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drawings/drawing3.xml" ContentType="application/vnd.openxmlformats-officedocument.drawingml.chartshapes+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74CE5B" w14:textId="77777777" w:rsidR="002436EC" w:rsidRPr="00A004B5" w:rsidRDefault="00406262" w:rsidP="00416E25">
      <w:pPr>
        <w:pStyle w:val="afa"/>
        <w:pBdr>
          <w:bottom w:val="none" w:sz="0" w:space="0" w:color="auto"/>
        </w:pBdr>
        <w:spacing w:after="0"/>
        <w:contextualSpacing w:val="0"/>
        <w:rPr>
          <w:rFonts w:ascii="Times New Roman" w:hAnsi="Times New Roman" w:cs="Times New Roman"/>
          <w:bCs w:val="0"/>
        </w:rPr>
      </w:pPr>
      <w:r w:rsidRPr="00A004B5">
        <w:rPr>
          <w:rFonts w:ascii="Times New Roman" w:hAnsi="Times New Roman" w:cs="Times New Roman"/>
          <w:bCs w:val="0"/>
        </w:rPr>
        <w:t>МІНІСТЕРСТВО ОСВІТИ І НАУКИ УКРАЇНИ</w:t>
      </w:r>
    </w:p>
    <w:p w14:paraId="6E1D6660" w14:textId="77777777" w:rsidR="00406262" w:rsidRPr="00A004B5" w:rsidRDefault="00406262" w:rsidP="00406262">
      <w:pPr>
        <w:pStyle w:val="1"/>
        <w:rPr>
          <w:b/>
        </w:rPr>
      </w:pPr>
    </w:p>
    <w:p w14:paraId="78ED71AC" w14:textId="77777777" w:rsidR="00406262" w:rsidRPr="00A004B5" w:rsidRDefault="00406262" w:rsidP="00406262">
      <w:pPr>
        <w:pStyle w:val="1"/>
        <w:rPr>
          <w:b/>
        </w:rPr>
      </w:pPr>
      <w:r w:rsidRPr="00A004B5">
        <w:rPr>
          <w:b/>
        </w:rPr>
        <w:t xml:space="preserve">Національний університет кораблебудування імені </w:t>
      </w:r>
    </w:p>
    <w:p w14:paraId="482EDCFA" w14:textId="77777777" w:rsidR="00406262" w:rsidRPr="00A004B5" w:rsidRDefault="00406262" w:rsidP="00406262">
      <w:pPr>
        <w:rPr>
          <w:rFonts w:ascii="Times New Roman" w:hAnsi="Times New Roman" w:cs="Times New Roman"/>
          <w:b/>
          <w:sz w:val="28"/>
          <w:szCs w:val="28"/>
        </w:rPr>
      </w:pPr>
      <w:r w:rsidRPr="00A004B5">
        <w:rPr>
          <w:rFonts w:ascii="Times New Roman" w:hAnsi="Times New Roman" w:cs="Times New Roman"/>
          <w:b/>
          <w:sz w:val="28"/>
          <w:szCs w:val="28"/>
        </w:rPr>
        <w:t>адмірала Макарова</w:t>
      </w:r>
    </w:p>
    <w:p w14:paraId="48E048A6" w14:textId="77777777" w:rsidR="00406262" w:rsidRPr="00A004B5" w:rsidRDefault="00406262" w:rsidP="00406262">
      <w:pPr>
        <w:rPr>
          <w:rFonts w:ascii="Times New Roman" w:hAnsi="Times New Roman" w:cs="Times New Roman"/>
          <w:b/>
          <w:sz w:val="28"/>
          <w:szCs w:val="28"/>
        </w:rPr>
      </w:pPr>
    </w:p>
    <w:p w14:paraId="5F4FDC5F" w14:textId="77777777" w:rsidR="00406262" w:rsidRPr="00A004B5" w:rsidRDefault="00406262" w:rsidP="00406262">
      <w:pPr>
        <w:rPr>
          <w:rFonts w:ascii="Times New Roman" w:hAnsi="Times New Roman" w:cs="Times New Roman"/>
          <w:b/>
          <w:sz w:val="28"/>
          <w:szCs w:val="28"/>
        </w:rPr>
      </w:pPr>
    </w:p>
    <w:p w14:paraId="15C62113" w14:textId="77777777" w:rsidR="00406262" w:rsidRPr="00A004B5" w:rsidRDefault="00406262" w:rsidP="00406262">
      <w:pPr>
        <w:rPr>
          <w:rFonts w:ascii="Times New Roman" w:hAnsi="Times New Roman" w:cs="Times New Roman"/>
          <w:b/>
          <w:sz w:val="28"/>
          <w:szCs w:val="28"/>
        </w:rPr>
      </w:pPr>
    </w:p>
    <w:p w14:paraId="6CEF9357" w14:textId="77777777" w:rsidR="00406262" w:rsidRPr="00A004B5" w:rsidRDefault="00406262" w:rsidP="00406262">
      <w:pPr>
        <w:rPr>
          <w:rFonts w:ascii="Times New Roman" w:hAnsi="Times New Roman" w:cs="Times New Roman"/>
          <w:b/>
          <w:sz w:val="28"/>
          <w:szCs w:val="28"/>
        </w:rPr>
      </w:pPr>
    </w:p>
    <w:p w14:paraId="3DF46EB6" w14:textId="77777777" w:rsidR="00406262" w:rsidRPr="00A004B5" w:rsidRDefault="00406262" w:rsidP="00406262">
      <w:pPr>
        <w:rPr>
          <w:rFonts w:ascii="Times New Roman" w:hAnsi="Times New Roman" w:cs="Times New Roman"/>
          <w:b/>
          <w:sz w:val="28"/>
          <w:szCs w:val="28"/>
        </w:rPr>
      </w:pPr>
    </w:p>
    <w:p w14:paraId="65480A91" w14:textId="77777777" w:rsidR="00406262" w:rsidRPr="00A004B5" w:rsidRDefault="00406262" w:rsidP="00406262">
      <w:pPr>
        <w:rPr>
          <w:rFonts w:ascii="Times New Roman" w:hAnsi="Times New Roman" w:cs="Times New Roman"/>
          <w:b/>
          <w:sz w:val="28"/>
          <w:szCs w:val="28"/>
        </w:rPr>
      </w:pPr>
    </w:p>
    <w:p w14:paraId="17CA3D56" w14:textId="77777777" w:rsidR="00406262" w:rsidRPr="00A004B5" w:rsidRDefault="00406262" w:rsidP="00406262">
      <w:pPr>
        <w:rPr>
          <w:rFonts w:ascii="Times New Roman" w:hAnsi="Times New Roman" w:cs="Times New Roman"/>
          <w:b/>
          <w:sz w:val="28"/>
          <w:szCs w:val="28"/>
        </w:rPr>
      </w:pPr>
    </w:p>
    <w:p w14:paraId="449FCBDB" w14:textId="77777777" w:rsidR="00406262" w:rsidRPr="00A004B5" w:rsidRDefault="00406262" w:rsidP="00406262">
      <w:pPr>
        <w:rPr>
          <w:rFonts w:ascii="Times New Roman" w:hAnsi="Times New Roman" w:cs="Times New Roman"/>
          <w:b/>
          <w:sz w:val="28"/>
          <w:szCs w:val="28"/>
        </w:rPr>
      </w:pPr>
    </w:p>
    <w:p w14:paraId="415C7291" w14:textId="77777777" w:rsidR="00406262" w:rsidRPr="00A004B5" w:rsidRDefault="00406262" w:rsidP="00406262">
      <w:pPr>
        <w:rPr>
          <w:rFonts w:ascii="Times New Roman" w:hAnsi="Times New Roman" w:cs="Times New Roman"/>
          <w:b/>
          <w:sz w:val="28"/>
          <w:szCs w:val="28"/>
        </w:rPr>
      </w:pPr>
    </w:p>
    <w:p w14:paraId="12A3EEA2" w14:textId="77777777" w:rsidR="00406262" w:rsidRPr="00A004B5" w:rsidRDefault="00406262" w:rsidP="00406262">
      <w:pPr>
        <w:rPr>
          <w:rFonts w:ascii="Times New Roman" w:hAnsi="Times New Roman" w:cs="Times New Roman"/>
          <w:b/>
          <w:sz w:val="28"/>
          <w:szCs w:val="28"/>
        </w:rPr>
      </w:pPr>
    </w:p>
    <w:p w14:paraId="36067B0B" w14:textId="77777777" w:rsidR="00406262" w:rsidRPr="00A004B5" w:rsidRDefault="00406262" w:rsidP="00406262">
      <w:pPr>
        <w:pStyle w:val="20"/>
      </w:pPr>
      <w:bookmarkStart w:id="0" w:name="_Hlk45786786"/>
      <w:r w:rsidRPr="00A004B5">
        <w:t xml:space="preserve">ЕКОЛОГІЯ </w:t>
      </w:r>
    </w:p>
    <w:p w14:paraId="31AB25B2" w14:textId="77777777" w:rsidR="00406262" w:rsidRPr="00A004B5" w:rsidRDefault="00406262" w:rsidP="00406262">
      <w:pPr>
        <w:ind w:firstLine="0"/>
        <w:rPr>
          <w:rFonts w:ascii="Times New Roman" w:hAnsi="Times New Roman" w:cs="Times New Roman"/>
          <w:b/>
          <w:sz w:val="48"/>
          <w:szCs w:val="48"/>
        </w:rPr>
      </w:pPr>
      <w:r w:rsidRPr="00A004B5">
        <w:rPr>
          <w:rFonts w:ascii="Times New Roman" w:hAnsi="Times New Roman" w:cs="Times New Roman"/>
          <w:b/>
          <w:sz w:val="48"/>
          <w:szCs w:val="48"/>
        </w:rPr>
        <w:br/>
        <w:t>МИКОЛАЇВСЬКОЇ ОБЛАСТІ</w:t>
      </w:r>
    </w:p>
    <w:p w14:paraId="0DD1E932" w14:textId="77777777" w:rsidR="00406262" w:rsidRPr="00A004B5" w:rsidRDefault="00406262" w:rsidP="00406262">
      <w:pPr>
        <w:ind w:firstLine="0"/>
        <w:rPr>
          <w:rFonts w:ascii="Times New Roman" w:hAnsi="Times New Roman" w:cs="Times New Roman"/>
          <w:b/>
          <w:sz w:val="28"/>
          <w:szCs w:val="28"/>
        </w:rPr>
      </w:pPr>
    </w:p>
    <w:p w14:paraId="48EBDA3C" w14:textId="77777777" w:rsidR="00406262" w:rsidRPr="00A004B5" w:rsidRDefault="00406262" w:rsidP="00406262">
      <w:pPr>
        <w:ind w:firstLine="0"/>
        <w:rPr>
          <w:rFonts w:ascii="Times New Roman" w:hAnsi="Times New Roman" w:cs="Times New Roman"/>
          <w:b/>
          <w:sz w:val="28"/>
          <w:szCs w:val="28"/>
        </w:rPr>
      </w:pPr>
    </w:p>
    <w:p w14:paraId="1B201D0B" w14:textId="77777777" w:rsidR="001C3736" w:rsidRPr="00A004B5" w:rsidRDefault="001C3736" w:rsidP="001C3736">
      <w:pPr>
        <w:ind w:firstLine="0"/>
        <w:rPr>
          <w:rFonts w:ascii="Times New Roman" w:hAnsi="Times New Roman" w:cs="Times New Roman"/>
          <w:b/>
          <w:sz w:val="28"/>
          <w:szCs w:val="28"/>
        </w:rPr>
      </w:pPr>
      <w:r w:rsidRPr="00A004B5">
        <w:rPr>
          <w:rFonts w:ascii="Times New Roman" w:hAnsi="Times New Roman" w:cs="Times New Roman"/>
          <w:b/>
          <w:sz w:val="28"/>
          <w:szCs w:val="28"/>
        </w:rPr>
        <w:t xml:space="preserve">За редакцією </w:t>
      </w:r>
      <w:r w:rsidR="00C46146" w:rsidRPr="00A004B5">
        <w:rPr>
          <w:rFonts w:ascii="Times New Roman" w:hAnsi="Times New Roman" w:cs="Times New Roman"/>
          <w:b/>
          <w:sz w:val="28"/>
          <w:szCs w:val="28"/>
        </w:rPr>
        <w:t xml:space="preserve">професора І.В. </w:t>
      </w:r>
      <w:r w:rsidRPr="00A004B5">
        <w:rPr>
          <w:rFonts w:ascii="Times New Roman" w:hAnsi="Times New Roman" w:cs="Times New Roman"/>
          <w:b/>
          <w:sz w:val="28"/>
          <w:szCs w:val="28"/>
        </w:rPr>
        <w:t xml:space="preserve">НАКОНЕЧНОГО </w:t>
      </w:r>
    </w:p>
    <w:p w14:paraId="3A070264" w14:textId="77777777" w:rsidR="00406262" w:rsidRPr="00A004B5" w:rsidRDefault="00406262" w:rsidP="00406262">
      <w:pPr>
        <w:ind w:firstLine="0"/>
        <w:rPr>
          <w:rFonts w:ascii="Times New Roman" w:hAnsi="Times New Roman" w:cs="Times New Roman"/>
          <w:b/>
          <w:sz w:val="28"/>
          <w:szCs w:val="28"/>
        </w:rPr>
      </w:pPr>
    </w:p>
    <w:bookmarkEnd w:id="0"/>
    <w:p w14:paraId="39F39689" w14:textId="77777777" w:rsidR="00406262" w:rsidRPr="00A004B5" w:rsidRDefault="00406262" w:rsidP="00406262">
      <w:pPr>
        <w:ind w:firstLine="0"/>
        <w:rPr>
          <w:rFonts w:ascii="Times New Roman" w:hAnsi="Times New Roman" w:cs="Times New Roman"/>
          <w:b/>
          <w:sz w:val="28"/>
          <w:szCs w:val="28"/>
        </w:rPr>
      </w:pPr>
    </w:p>
    <w:p w14:paraId="50E2E84D" w14:textId="77777777" w:rsidR="00406262" w:rsidRPr="00A004B5" w:rsidRDefault="00406262" w:rsidP="00406262">
      <w:pPr>
        <w:ind w:firstLine="0"/>
        <w:rPr>
          <w:rFonts w:ascii="Times New Roman" w:hAnsi="Times New Roman" w:cs="Times New Roman"/>
          <w:b/>
          <w:sz w:val="28"/>
          <w:szCs w:val="28"/>
        </w:rPr>
      </w:pPr>
    </w:p>
    <w:p w14:paraId="2BF6A658" w14:textId="77777777" w:rsidR="00406262" w:rsidRPr="00A004B5" w:rsidRDefault="00406262" w:rsidP="00406262">
      <w:pPr>
        <w:ind w:firstLine="0"/>
        <w:rPr>
          <w:rFonts w:ascii="Times New Roman" w:hAnsi="Times New Roman" w:cs="Times New Roman"/>
          <w:b/>
          <w:sz w:val="28"/>
          <w:szCs w:val="28"/>
        </w:rPr>
      </w:pPr>
    </w:p>
    <w:p w14:paraId="305845AD" w14:textId="77777777" w:rsidR="00406262" w:rsidRPr="00A004B5" w:rsidRDefault="00406262" w:rsidP="00406262">
      <w:pPr>
        <w:ind w:firstLine="0"/>
        <w:rPr>
          <w:rFonts w:ascii="Times New Roman" w:hAnsi="Times New Roman" w:cs="Times New Roman"/>
          <w:b/>
          <w:sz w:val="28"/>
          <w:szCs w:val="28"/>
        </w:rPr>
      </w:pPr>
    </w:p>
    <w:p w14:paraId="4575D12B" w14:textId="77777777" w:rsidR="00406262" w:rsidRPr="00A004B5" w:rsidRDefault="00406262" w:rsidP="00406262">
      <w:pPr>
        <w:ind w:firstLine="0"/>
        <w:rPr>
          <w:rFonts w:ascii="Times New Roman" w:hAnsi="Times New Roman" w:cs="Times New Roman"/>
          <w:b/>
          <w:sz w:val="28"/>
          <w:szCs w:val="28"/>
        </w:rPr>
      </w:pPr>
    </w:p>
    <w:p w14:paraId="53E637DC" w14:textId="77777777" w:rsidR="00406262" w:rsidRPr="00A004B5" w:rsidRDefault="00406262" w:rsidP="00406262">
      <w:pPr>
        <w:ind w:firstLine="0"/>
        <w:rPr>
          <w:rFonts w:ascii="Times New Roman" w:hAnsi="Times New Roman" w:cs="Times New Roman"/>
          <w:b/>
          <w:sz w:val="28"/>
          <w:szCs w:val="28"/>
        </w:rPr>
      </w:pPr>
    </w:p>
    <w:p w14:paraId="41F9D993" w14:textId="77777777" w:rsidR="00406262" w:rsidRPr="00A004B5" w:rsidRDefault="00406262" w:rsidP="00406262">
      <w:pPr>
        <w:ind w:firstLine="0"/>
        <w:rPr>
          <w:rFonts w:ascii="Times New Roman" w:hAnsi="Times New Roman" w:cs="Times New Roman"/>
          <w:b/>
          <w:sz w:val="28"/>
          <w:szCs w:val="28"/>
        </w:rPr>
      </w:pPr>
    </w:p>
    <w:p w14:paraId="291CB066" w14:textId="77777777" w:rsidR="00406262" w:rsidRPr="00A004B5" w:rsidRDefault="00406262" w:rsidP="00406262">
      <w:pPr>
        <w:ind w:firstLine="0"/>
        <w:rPr>
          <w:rFonts w:ascii="Times New Roman" w:hAnsi="Times New Roman" w:cs="Times New Roman"/>
          <w:b/>
          <w:sz w:val="28"/>
          <w:szCs w:val="28"/>
        </w:rPr>
      </w:pPr>
    </w:p>
    <w:p w14:paraId="4CA80448" w14:textId="77777777" w:rsidR="00406262" w:rsidRPr="00A004B5" w:rsidRDefault="00406262" w:rsidP="00406262">
      <w:pPr>
        <w:ind w:firstLine="0"/>
        <w:rPr>
          <w:rFonts w:ascii="Times New Roman" w:hAnsi="Times New Roman" w:cs="Times New Roman"/>
          <w:b/>
          <w:sz w:val="28"/>
          <w:szCs w:val="28"/>
        </w:rPr>
      </w:pPr>
    </w:p>
    <w:p w14:paraId="64B92614" w14:textId="77777777" w:rsidR="00406262" w:rsidRPr="00A004B5" w:rsidRDefault="00406262" w:rsidP="00406262">
      <w:pPr>
        <w:ind w:firstLine="0"/>
        <w:rPr>
          <w:rFonts w:ascii="Times New Roman" w:hAnsi="Times New Roman" w:cs="Times New Roman"/>
          <w:b/>
          <w:sz w:val="28"/>
          <w:szCs w:val="28"/>
        </w:rPr>
      </w:pPr>
    </w:p>
    <w:p w14:paraId="2DF6CAFF" w14:textId="77777777" w:rsidR="00406262" w:rsidRPr="00A004B5" w:rsidRDefault="00406262" w:rsidP="00406262">
      <w:pPr>
        <w:ind w:firstLine="0"/>
        <w:rPr>
          <w:rFonts w:ascii="Times New Roman" w:hAnsi="Times New Roman" w:cs="Times New Roman"/>
          <w:b/>
          <w:sz w:val="28"/>
          <w:szCs w:val="28"/>
        </w:rPr>
      </w:pPr>
    </w:p>
    <w:p w14:paraId="6FD66A88" w14:textId="77777777" w:rsidR="00406262" w:rsidRPr="00A004B5" w:rsidRDefault="00406262" w:rsidP="00406262">
      <w:pPr>
        <w:ind w:firstLine="0"/>
        <w:rPr>
          <w:rFonts w:ascii="Times New Roman" w:hAnsi="Times New Roman" w:cs="Times New Roman"/>
          <w:b/>
          <w:sz w:val="28"/>
          <w:szCs w:val="28"/>
        </w:rPr>
      </w:pPr>
    </w:p>
    <w:p w14:paraId="0FC1D1B4" w14:textId="77777777" w:rsidR="00406262" w:rsidRPr="00A004B5" w:rsidRDefault="00406262" w:rsidP="00406262">
      <w:pPr>
        <w:ind w:firstLine="0"/>
        <w:rPr>
          <w:rFonts w:ascii="Times New Roman" w:hAnsi="Times New Roman" w:cs="Times New Roman"/>
          <w:b/>
          <w:sz w:val="28"/>
          <w:szCs w:val="28"/>
        </w:rPr>
      </w:pPr>
    </w:p>
    <w:p w14:paraId="1996A841" w14:textId="77777777" w:rsidR="00406262" w:rsidRPr="00A004B5" w:rsidRDefault="00406262" w:rsidP="00406262">
      <w:pPr>
        <w:ind w:firstLine="0"/>
        <w:rPr>
          <w:rFonts w:ascii="Times New Roman" w:hAnsi="Times New Roman" w:cs="Times New Roman"/>
          <w:b/>
          <w:sz w:val="28"/>
          <w:szCs w:val="28"/>
        </w:rPr>
      </w:pPr>
    </w:p>
    <w:p w14:paraId="43C1927D" w14:textId="77777777" w:rsidR="00C46146" w:rsidRPr="00A004B5" w:rsidRDefault="00C46146" w:rsidP="00406262">
      <w:pPr>
        <w:ind w:firstLine="0"/>
        <w:rPr>
          <w:rFonts w:ascii="Times New Roman" w:hAnsi="Times New Roman" w:cs="Times New Roman"/>
          <w:b/>
          <w:sz w:val="28"/>
          <w:szCs w:val="28"/>
        </w:rPr>
      </w:pPr>
    </w:p>
    <w:p w14:paraId="741DAD2F" w14:textId="77777777" w:rsidR="00C46146" w:rsidRPr="00A004B5" w:rsidRDefault="00C46146" w:rsidP="00406262">
      <w:pPr>
        <w:ind w:firstLine="0"/>
        <w:rPr>
          <w:rFonts w:ascii="Times New Roman" w:hAnsi="Times New Roman" w:cs="Times New Roman"/>
          <w:b/>
          <w:sz w:val="28"/>
          <w:szCs w:val="28"/>
        </w:rPr>
      </w:pPr>
    </w:p>
    <w:p w14:paraId="3189D3DE" w14:textId="77777777" w:rsidR="00C46146" w:rsidRPr="00A004B5" w:rsidRDefault="00C46146" w:rsidP="00406262">
      <w:pPr>
        <w:ind w:firstLine="0"/>
        <w:rPr>
          <w:rFonts w:ascii="Times New Roman" w:hAnsi="Times New Roman" w:cs="Times New Roman"/>
          <w:b/>
          <w:sz w:val="28"/>
          <w:szCs w:val="28"/>
        </w:rPr>
      </w:pPr>
    </w:p>
    <w:p w14:paraId="0F91C5CA" w14:textId="3F0C0E64" w:rsidR="006D7A3F" w:rsidRPr="00A004B5" w:rsidRDefault="00406262" w:rsidP="00406262">
      <w:pPr>
        <w:pStyle w:val="30"/>
        <w:sectPr w:rsidR="006D7A3F" w:rsidRPr="00A004B5" w:rsidSect="005F0432">
          <w:headerReference w:type="default" r:id="rId8"/>
          <w:pgSz w:w="11906" w:h="16838" w:code="9"/>
          <w:pgMar w:top="1134" w:right="567" w:bottom="1134" w:left="1134" w:header="709" w:footer="709" w:gutter="0"/>
          <w:pgNumType w:start="1"/>
          <w:cols w:space="708"/>
          <w:titlePg/>
          <w:docGrid w:linePitch="381"/>
        </w:sectPr>
      </w:pPr>
      <w:r w:rsidRPr="00A004B5">
        <w:t>Миколаїв -202</w:t>
      </w:r>
      <w:r w:rsidR="005F0432">
        <w:t>2</w:t>
      </w:r>
      <w:bookmarkStart w:id="1" w:name="_GoBack"/>
      <w:bookmarkEnd w:id="1"/>
    </w:p>
    <w:p w14:paraId="1A519C43" w14:textId="2AEC3EE4" w:rsidR="000416FD" w:rsidRPr="00DE7BF3" w:rsidRDefault="000416FD" w:rsidP="000416FD">
      <w:pPr>
        <w:pStyle w:val="5"/>
        <w:ind w:left="284"/>
      </w:pPr>
      <w:r w:rsidRPr="00DE7BF3">
        <w:lastRenderedPageBreak/>
        <w:t xml:space="preserve">УДК   </w:t>
      </w:r>
      <w:r w:rsidRPr="00DE7BF3">
        <w:rPr>
          <w:color w:val="222222"/>
          <w:shd w:val="clear" w:color="auto" w:fill="FFFFFF"/>
        </w:rPr>
        <w:t>574/551+556:902/908-044/7</w:t>
      </w:r>
    </w:p>
    <w:p w14:paraId="2C8A17DB" w14:textId="77777777" w:rsidR="000416FD" w:rsidRPr="000241AE" w:rsidRDefault="000416FD" w:rsidP="000416FD">
      <w:pPr>
        <w:pStyle w:val="a4"/>
        <w:ind w:left="284" w:firstLine="0"/>
        <w:jc w:val="both"/>
        <w:rPr>
          <w:rFonts w:ascii="Times New Roman" w:hAnsi="Times New Roman" w:cs="Times New Roman"/>
          <w:b/>
          <w:sz w:val="16"/>
          <w:szCs w:val="16"/>
        </w:rPr>
      </w:pPr>
    </w:p>
    <w:p w14:paraId="4A9BA34E" w14:textId="60EA9F93" w:rsidR="000416FD" w:rsidRPr="00A004B5" w:rsidRDefault="000416FD" w:rsidP="000241AE">
      <w:pPr>
        <w:pStyle w:val="a4"/>
        <w:ind w:left="284" w:firstLine="567"/>
        <w:jc w:val="both"/>
        <w:rPr>
          <w:rFonts w:ascii="Times New Roman" w:hAnsi="Times New Roman" w:cs="Times New Roman"/>
          <w:b/>
          <w:sz w:val="28"/>
          <w:szCs w:val="28"/>
        </w:rPr>
      </w:pPr>
      <w:r w:rsidRPr="00A004B5">
        <w:rPr>
          <w:rFonts w:ascii="Times New Roman" w:hAnsi="Times New Roman" w:cs="Times New Roman"/>
          <w:b/>
          <w:sz w:val="28"/>
          <w:szCs w:val="28"/>
        </w:rPr>
        <w:t xml:space="preserve">Наконечний І.В., Мазур І.О.,Трохименко Г.Г., </w:t>
      </w:r>
      <w:r>
        <w:rPr>
          <w:rFonts w:ascii="Times New Roman" w:hAnsi="Times New Roman" w:cs="Times New Roman"/>
          <w:b/>
          <w:sz w:val="28"/>
          <w:szCs w:val="28"/>
        </w:rPr>
        <w:t>Лі</w:t>
      </w:r>
      <w:r w:rsidRPr="00A004B5">
        <w:rPr>
          <w:rFonts w:ascii="Times New Roman" w:hAnsi="Times New Roman" w:cs="Times New Roman"/>
          <w:b/>
          <w:sz w:val="28"/>
          <w:szCs w:val="28"/>
        </w:rPr>
        <w:t>твак С.М., Наконечна Ю.О., Мельничук С.В., Дмитрук Ю.Г., Сушко Ю.В., Щербина І.О. Екологія Миколаївської області. За ред. І.В. Наконечного. Миколаїв: Національний університет кораблебудування</w:t>
      </w:r>
      <w:r w:rsidR="000241AE">
        <w:rPr>
          <w:rFonts w:ascii="Times New Roman" w:hAnsi="Times New Roman" w:cs="Times New Roman"/>
          <w:b/>
          <w:sz w:val="28"/>
          <w:szCs w:val="28"/>
        </w:rPr>
        <w:t xml:space="preserve"> ім. адмірала Макарова</w:t>
      </w:r>
      <w:r w:rsidRPr="00A004B5">
        <w:rPr>
          <w:rFonts w:ascii="Times New Roman" w:hAnsi="Times New Roman" w:cs="Times New Roman"/>
          <w:b/>
          <w:sz w:val="28"/>
          <w:szCs w:val="28"/>
        </w:rPr>
        <w:t>. 202</w:t>
      </w:r>
      <w:r>
        <w:rPr>
          <w:rFonts w:ascii="Times New Roman" w:hAnsi="Times New Roman" w:cs="Times New Roman"/>
          <w:b/>
          <w:sz w:val="28"/>
          <w:szCs w:val="28"/>
        </w:rPr>
        <w:t>2</w:t>
      </w:r>
      <w:r w:rsidRPr="00A004B5">
        <w:rPr>
          <w:rFonts w:ascii="Times New Roman" w:hAnsi="Times New Roman" w:cs="Times New Roman"/>
          <w:b/>
          <w:sz w:val="28"/>
          <w:szCs w:val="28"/>
        </w:rPr>
        <w:t xml:space="preserve">. 320 с.  </w:t>
      </w:r>
    </w:p>
    <w:p w14:paraId="540F64A9" w14:textId="77777777" w:rsidR="000416FD" w:rsidRPr="000241AE" w:rsidRDefault="000416FD" w:rsidP="000416FD">
      <w:pPr>
        <w:ind w:left="284" w:firstLine="0"/>
        <w:jc w:val="both"/>
        <w:rPr>
          <w:rFonts w:ascii="Times New Roman" w:hAnsi="Times New Roman" w:cs="Times New Roman"/>
          <w:b/>
          <w:sz w:val="16"/>
          <w:szCs w:val="16"/>
        </w:rPr>
      </w:pPr>
    </w:p>
    <w:p w14:paraId="2F8AF274" w14:textId="6D958893" w:rsidR="000416FD" w:rsidRPr="000416FD" w:rsidRDefault="000416FD" w:rsidP="000416FD">
      <w:pPr>
        <w:ind w:left="284" w:firstLine="0"/>
        <w:jc w:val="both"/>
        <w:rPr>
          <w:rFonts w:ascii="Times New Roman" w:hAnsi="Times New Roman" w:cs="Times New Roman"/>
          <w:b/>
          <w:sz w:val="28"/>
          <w:szCs w:val="28"/>
        </w:rPr>
      </w:pPr>
      <w:r w:rsidRPr="000416FD">
        <w:rPr>
          <w:rFonts w:ascii="Times New Roman" w:hAnsi="Times New Roman" w:cs="Times New Roman"/>
          <w:b/>
          <w:sz w:val="28"/>
          <w:szCs w:val="28"/>
        </w:rPr>
        <w:t>Рецензенти:</w:t>
      </w:r>
    </w:p>
    <w:p w14:paraId="008412CD" w14:textId="77777777" w:rsidR="000416FD" w:rsidRPr="000416FD" w:rsidRDefault="000416FD" w:rsidP="000416FD">
      <w:pPr>
        <w:pStyle w:val="22"/>
        <w:ind w:left="284" w:firstLine="0"/>
      </w:pPr>
      <w:r w:rsidRPr="000416FD">
        <w:rPr>
          <w:b/>
        </w:rPr>
        <w:t>Ходосовцев А.Є</w:t>
      </w:r>
      <w:r w:rsidRPr="000416FD">
        <w:t>, доктор біологічних наук, професор, Херсонський державний університет</w:t>
      </w:r>
    </w:p>
    <w:p w14:paraId="65D200F6" w14:textId="77777777" w:rsidR="000416FD" w:rsidRPr="000416FD" w:rsidRDefault="000416FD" w:rsidP="000416FD">
      <w:pPr>
        <w:pStyle w:val="22"/>
        <w:ind w:left="284" w:firstLine="0"/>
      </w:pPr>
      <w:r w:rsidRPr="000416FD">
        <w:rPr>
          <w:b/>
        </w:rPr>
        <w:t>Волошина Н.О.</w:t>
      </w:r>
      <w:r w:rsidRPr="000416FD">
        <w:t>, доктор біологічних наук, професор, НПУ імені Драгоманова</w:t>
      </w:r>
    </w:p>
    <w:p w14:paraId="447BC9F1" w14:textId="77777777" w:rsidR="000416FD" w:rsidRPr="000416FD" w:rsidRDefault="000416FD" w:rsidP="000416FD">
      <w:pPr>
        <w:pStyle w:val="22"/>
        <w:ind w:left="284" w:firstLine="0"/>
      </w:pPr>
      <w:r w:rsidRPr="000416FD">
        <w:rPr>
          <w:b/>
        </w:rPr>
        <w:t xml:space="preserve">Демченко В.О., </w:t>
      </w:r>
      <w:r w:rsidRPr="000416FD">
        <w:t>доктор біологічних наук, ст.н.с., Інститут морської біології НАН України</w:t>
      </w:r>
    </w:p>
    <w:p w14:paraId="5BFEE90F" w14:textId="5A109A37" w:rsidR="000416FD" w:rsidRPr="000416FD" w:rsidRDefault="000416FD" w:rsidP="000416FD">
      <w:pPr>
        <w:pStyle w:val="22"/>
        <w:ind w:left="284" w:firstLine="0"/>
      </w:pPr>
      <w:r w:rsidRPr="000416FD">
        <w:rPr>
          <w:b/>
        </w:rPr>
        <w:t>Щекк П.В.,</w:t>
      </w:r>
      <w:r w:rsidRPr="000416FD">
        <w:t xml:space="preserve"> доктор сільськогосподарських наук, професор, Одеський державний екологічний університет </w:t>
      </w:r>
    </w:p>
    <w:p w14:paraId="5EBA55A4" w14:textId="77777777" w:rsidR="000416FD" w:rsidRDefault="000416FD" w:rsidP="000416FD">
      <w:pPr>
        <w:pStyle w:val="22"/>
        <w:ind w:left="709" w:firstLine="0"/>
        <w:rPr>
          <w:b/>
        </w:rPr>
      </w:pPr>
    </w:p>
    <w:p w14:paraId="7103D398" w14:textId="2D7466D8" w:rsidR="000416FD" w:rsidRPr="00A004B5" w:rsidRDefault="000416FD" w:rsidP="000416FD">
      <w:pPr>
        <w:pStyle w:val="22"/>
        <w:ind w:left="709" w:firstLine="0"/>
        <w:rPr>
          <w:b/>
        </w:rPr>
      </w:pPr>
      <w:r w:rsidRPr="00A004B5">
        <w:rPr>
          <w:b/>
        </w:rPr>
        <w:t xml:space="preserve">Рекомендовано до друку Вченою Радою Національного університету кораблебудування, протокол № 2 від </w:t>
      </w:r>
      <w:r>
        <w:rPr>
          <w:b/>
        </w:rPr>
        <w:t>25 лютого 2022</w:t>
      </w:r>
      <w:r w:rsidRPr="00A004B5">
        <w:rPr>
          <w:b/>
        </w:rPr>
        <w:t xml:space="preserve"> р. </w:t>
      </w:r>
    </w:p>
    <w:p w14:paraId="169BE180" w14:textId="42B35F76" w:rsidR="0042509D" w:rsidRPr="00A004B5" w:rsidRDefault="00A17B1F" w:rsidP="0042509D">
      <w:pPr>
        <w:pStyle w:val="22"/>
        <w:ind w:left="709" w:firstLine="0"/>
        <w:rPr>
          <w:b/>
        </w:rPr>
      </w:pPr>
      <w:r w:rsidRPr="00A004B5">
        <w:rPr>
          <w:b/>
        </w:rPr>
        <w:t xml:space="preserve"> </w:t>
      </w:r>
    </w:p>
    <w:p w14:paraId="64EA3749" w14:textId="77777777" w:rsidR="003A3A83" w:rsidRPr="00A004B5" w:rsidRDefault="005A66CF" w:rsidP="008543C3">
      <w:pPr>
        <w:pStyle w:val="22"/>
        <w:rPr>
          <w:sz w:val="24"/>
          <w:szCs w:val="24"/>
        </w:rPr>
      </w:pPr>
      <w:r w:rsidRPr="00A004B5">
        <w:rPr>
          <w:sz w:val="24"/>
          <w:szCs w:val="24"/>
        </w:rPr>
        <w:t xml:space="preserve">Це перша комплексна та узагальнююча </w:t>
      </w:r>
      <w:r w:rsidR="003A3A83" w:rsidRPr="00A004B5">
        <w:rPr>
          <w:sz w:val="24"/>
          <w:szCs w:val="24"/>
        </w:rPr>
        <w:t xml:space="preserve">науково-практична публікація </w:t>
      </w:r>
      <w:r w:rsidRPr="00A004B5">
        <w:rPr>
          <w:sz w:val="24"/>
          <w:szCs w:val="24"/>
        </w:rPr>
        <w:t xml:space="preserve">місцевих науковців-екологів, яка поєднує </w:t>
      </w:r>
      <w:r w:rsidR="003A3A83" w:rsidRPr="00A004B5">
        <w:rPr>
          <w:sz w:val="24"/>
          <w:szCs w:val="24"/>
        </w:rPr>
        <w:t xml:space="preserve">оглядові матеріали </w:t>
      </w:r>
      <w:r w:rsidR="00132BDE" w:rsidRPr="00A004B5">
        <w:rPr>
          <w:sz w:val="24"/>
          <w:szCs w:val="24"/>
        </w:rPr>
        <w:t xml:space="preserve">з палеоекології та </w:t>
      </w:r>
      <w:r w:rsidRPr="00A004B5">
        <w:rPr>
          <w:sz w:val="24"/>
          <w:szCs w:val="24"/>
        </w:rPr>
        <w:t xml:space="preserve">новітні </w:t>
      </w:r>
      <w:r w:rsidR="003A3A83" w:rsidRPr="00A004B5">
        <w:rPr>
          <w:sz w:val="24"/>
          <w:szCs w:val="24"/>
        </w:rPr>
        <w:t xml:space="preserve">результати </w:t>
      </w:r>
      <w:r w:rsidRPr="00A004B5">
        <w:rPr>
          <w:sz w:val="24"/>
          <w:szCs w:val="24"/>
        </w:rPr>
        <w:t xml:space="preserve">досліджень </w:t>
      </w:r>
      <w:r w:rsidR="00132BDE" w:rsidRPr="00A004B5">
        <w:rPr>
          <w:sz w:val="24"/>
          <w:szCs w:val="24"/>
        </w:rPr>
        <w:t xml:space="preserve">сучасної </w:t>
      </w:r>
      <w:r w:rsidR="003A3A83" w:rsidRPr="00A004B5">
        <w:rPr>
          <w:sz w:val="24"/>
          <w:szCs w:val="24"/>
        </w:rPr>
        <w:t xml:space="preserve">екологічної ситуації в Миколаївській області. Узагальнення значного обсягу фактичного матеріалу, що належить різним науковим сферам і дисциплінам, зведені до цілісної екологічної оцінки стану території </w:t>
      </w:r>
      <w:r w:rsidR="00132BDE" w:rsidRPr="00A004B5">
        <w:rPr>
          <w:sz w:val="24"/>
          <w:szCs w:val="24"/>
        </w:rPr>
        <w:t>суто степового регіону</w:t>
      </w:r>
      <w:r w:rsidRPr="00A004B5">
        <w:rPr>
          <w:sz w:val="24"/>
          <w:szCs w:val="24"/>
        </w:rPr>
        <w:t xml:space="preserve">. </w:t>
      </w:r>
      <w:r w:rsidR="003A3A83" w:rsidRPr="00A004B5">
        <w:rPr>
          <w:sz w:val="24"/>
          <w:szCs w:val="24"/>
        </w:rPr>
        <w:t xml:space="preserve">Потреба в створенні </w:t>
      </w:r>
      <w:r w:rsidRPr="00A004B5">
        <w:rPr>
          <w:sz w:val="24"/>
          <w:szCs w:val="24"/>
        </w:rPr>
        <w:t>узагальнююч</w:t>
      </w:r>
      <w:r w:rsidR="003A3A83" w:rsidRPr="00A004B5">
        <w:rPr>
          <w:sz w:val="24"/>
          <w:szCs w:val="24"/>
        </w:rPr>
        <w:t>ого,</w:t>
      </w:r>
      <w:r w:rsidRPr="00A004B5">
        <w:rPr>
          <w:sz w:val="24"/>
          <w:szCs w:val="24"/>
        </w:rPr>
        <w:t xml:space="preserve"> науково-екологічн</w:t>
      </w:r>
      <w:r w:rsidR="003A3A83" w:rsidRPr="00A004B5">
        <w:rPr>
          <w:sz w:val="24"/>
          <w:szCs w:val="24"/>
        </w:rPr>
        <w:t>ого</w:t>
      </w:r>
      <w:r w:rsidRPr="00A004B5">
        <w:rPr>
          <w:sz w:val="24"/>
          <w:szCs w:val="24"/>
        </w:rPr>
        <w:t xml:space="preserve"> огляд</w:t>
      </w:r>
      <w:r w:rsidR="003A3A83" w:rsidRPr="00A004B5">
        <w:rPr>
          <w:sz w:val="24"/>
          <w:szCs w:val="24"/>
        </w:rPr>
        <w:t>у</w:t>
      </w:r>
      <w:r w:rsidRPr="00A004B5">
        <w:rPr>
          <w:sz w:val="24"/>
          <w:szCs w:val="24"/>
        </w:rPr>
        <w:t xml:space="preserve"> </w:t>
      </w:r>
      <w:r w:rsidR="00132BDE" w:rsidRPr="00A004B5">
        <w:rPr>
          <w:sz w:val="24"/>
          <w:szCs w:val="24"/>
        </w:rPr>
        <w:t>наукових матеріалів по цій території,</w:t>
      </w:r>
      <w:r w:rsidR="003A3A83" w:rsidRPr="00A004B5">
        <w:rPr>
          <w:sz w:val="24"/>
          <w:szCs w:val="24"/>
        </w:rPr>
        <w:t xml:space="preserve"> який би поєднував </w:t>
      </w:r>
      <w:r w:rsidR="00132BDE" w:rsidRPr="00A004B5">
        <w:rPr>
          <w:sz w:val="24"/>
          <w:szCs w:val="24"/>
        </w:rPr>
        <w:t xml:space="preserve">освітлення основних </w:t>
      </w:r>
      <w:r w:rsidR="003A3A83" w:rsidRPr="00A004B5">
        <w:rPr>
          <w:sz w:val="24"/>
          <w:szCs w:val="24"/>
        </w:rPr>
        <w:t xml:space="preserve">проблемних питань та блок довідково-інформаційних матеріалів, виникла ще в кінці ХХ сторіччя. На жаль, тодішня відсутність в області власних наукових шкіл у сфері екології та пріоритетність суто природо-охоронних заходів унеможливлювали комплексне </w:t>
      </w:r>
      <w:r w:rsidR="00132BDE" w:rsidRPr="00A004B5">
        <w:rPr>
          <w:sz w:val="24"/>
          <w:szCs w:val="24"/>
        </w:rPr>
        <w:t>опрацювання</w:t>
      </w:r>
      <w:r w:rsidR="003A3A83" w:rsidRPr="00A004B5">
        <w:rPr>
          <w:sz w:val="24"/>
          <w:szCs w:val="24"/>
        </w:rPr>
        <w:t xml:space="preserve"> екологічної ситуації. Проблему являла і відсутність методичного, інформаційного та наукового базису для підготовки подібної публікації. </w:t>
      </w:r>
    </w:p>
    <w:p w14:paraId="0857D0C0" w14:textId="7CE13108" w:rsidR="005A66CF" w:rsidRPr="00A004B5" w:rsidRDefault="003A3A83" w:rsidP="008543C3">
      <w:pPr>
        <w:pStyle w:val="22"/>
        <w:rPr>
          <w:sz w:val="24"/>
          <w:szCs w:val="24"/>
        </w:rPr>
      </w:pPr>
      <w:r w:rsidRPr="00A004B5">
        <w:rPr>
          <w:sz w:val="24"/>
          <w:szCs w:val="24"/>
        </w:rPr>
        <w:t>Тож н</w:t>
      </w:r>
      <w:r w:rsidR="005A66CF" w:rsidRPr="00A004B5">
        <w:rPr>
          <w:sz w:val="24"/>
          <w:szCs w:val="24"/>
        </w:rPr>
        <w:t xml:space="preserve">апрацювання </w:t>
      </w:r>
      <w:r w:rsidRPr="00A004B5">
        <w:rPr>
          <w:sz w:val="24"/>
          <w:szCs w:val="24"/>
        </w:rPr>
        <w:t xml:space="preserve">миколаївських </w:t>
      </w:r>
      <w:r w:rsidR="005A66CF" w:rsidRPr="00A004B5">
        <w:rPr>
          <w:sz w:val="24"/>
          <w:szCs w:val="24"/>
        </w:rPr>
        <w:t>науков</w:t>
      </w:r>
      <w:r w:rsidRPr="00A004B5">
        <w:rPr>
          <w:sz w:val="24"/>
          <w:szCs w:val="24"/>
        </w:rPr>
        <w:t>ців-екологів</w:t>
      </w:r>
      <w:r w:rsidR="005A66CF" w:rsidRPr="00A004B5">
        <w:rPr>
          <w:sz w:val="24"/>
          <w:szCs w:val="24"/>
        </w:rPr>
        <w:t>,</w:t>
      </w:r>
      <w:r w:rsidR="000241AE">
        <w:rPr>
          <w:sz w:val="24"/>
          <w:szCs w:val="24"/>
        </w:rPr>
        <w:t xml:space="preserve"> від професорів до </w:t>
      </w:r>
      <w:r w:rsidR="005A66CF" w:rsidRPr="00A004B5">
        <w:rPr>
          <w:sz w:val="24"/>
          <w:szCs w:val="24"/>
        </w:rPr>
        <w:t xml:space="preserve">аспірантів, </w:t>
      </w:r>
      <w:r w:rsidR="000241AE">
        <w:rPr>
          <w:sz w:val="24"/>
          <w:szCs w:val="24"/>
        </w:rPr>
        <w:t xml:space="preserve">як </w:t>
      </w:r>
      <w:r w:rsidR="005A66CF" w:rsidRPr="00A004B5">
        <w:rPr>
          <w:sz w:val="24"/>
          <w:szCs w:val="24"/>
        </w:rPr>
        <w:t xml:space="preserve">місцевих фахівців в області охорони довкілля – головний базис даної </w:t>
      </w:r>
      <w:r w:rsidRPr="00A004B5">
        <w:rPr>
          <w:sz w:val="24"/>
          <w:szCs w:val="24"/>
        </w:rPr>
        <w:t xml:space="preserve">роботи. </w:t>
      </w:r>
      <w:r w:rsidR="005A66CF" w:rsidRPr="00A004B5">
        <w:rPr>
          <w:sz w:val="24"/>
          <w:szCs w:val="24"/>
        </w:rPr>
        <w:t xml:space="preserve">В цій зовсім невеликій </w:t>
      </w:r>
      <w:r w:rsidRPr="00A004B5">
        <w:rPr>
          <w:sz w:val="24"/>
          <w:szCs w:val="24"/>
        </w:rPr>
        <w:t xml:space="preserve">за обсягом книжці </w:t>
      </w:r>
      <w:r w:rsidR="005A66CF" w:rsidRPr="00A004B5">
        <w:rPr>
          <w:sz w:val="24"/>
          <w:szCs w:val="24"/>
        </w:rPr>
        <w:t xml:space="preserve">піднято та започатковано </w:t>
      </w:r>
      <w:r w:rsidR="0070316C" w:rsidRPr="00A004B5">
        <w:rPr>
          <w:sz w:val="24"/>
          <w:szCs w:val="24"/>
        </w:rPr>
        <w:t xml:space="preserve">низку </w:t>
      </w:r>
      <w:r w:rsidR="005A66CF" w:rsidRPr="00A004B5">
        <w:rPr>
          <w:sz w:val="24"/>
          <w:szCs w:val="24"/>
        </w:rPr>
        <w:t>питан</w:t>
      </w:r>
      <w:r w:rsidR="0070316C" w:rsidRPr="00A004B5">
        <w:rPr>
          <w:sz w:val="24"/>
          <w:szCs w:val="24"/>
        </w:rPr>
        <w:t xml:space="preserve">ь, шляхи </w:t>
      </w:r>
      <w:r w:rsidR="00E62DC9" w:rsidRPr="00A004B5">
        <w:rPr>
          <w:sz w:val="24"/>
          <w:szCs w:val="24"/>
        </w:rPr>
        <w:t>розв’язання</w:t>
      </w:r>
      <w:r w:rsidR="0070316C" w:rsidRPr="00A004B5">
        <w:rPr>
          <w:sz w:val="24"/>
          <w:szCs w:val="24"/>
        </w:rPr>
        <w:t xml:space="preserve"> яких будуть довгий час впливати на майбутнє </w:t>
      </w:r>
      <w:r w:rsidR="005A66CF" w:rsidRPr="00A004B5">
        <w:rPr>
          <w:sz w:val="24"/>
          <w:szCs w:val="24"/>
        </w:rPr>
        <w:t xml:space="preserve">Людини, яка проживає на </w:t>
      </w:r>
      <w:r w:rsidR="00B7565D" w:rsidRPr="00A004B5">
        <w:rPr>
          <w:sz w:val="24"/>
          <w:szCs w:val="24"/>
        </w:rPr>
        <w:t>Миколаївщині</w:t>
      </w:r>
      <w:r w:rsidR="005A66CF" w:rsidRPr="00A004B5">
        <w:rPr>
          <w:sz w:val="24"/>
          <w:szCs w:val="24"/>
        </w:rPr>
        <w:t xml:space="preserve">, її дітей та майбутніх поколінь. Головна ідея, яка червоною лінією проходить через всю книжку – це зустріч </w:t>
      </w:r>
      <w:r w:rsidRPr="00A004B5">
        <w:rPr>
          <w:sz w:val="24"/>
          <w:szCs w:val="24"/>
        </w:rPr>
        <w:t xml:space="preserve">сьогоднішніх та </w:t>
      </w:r>
      <w:r w:rsidR="005A66CF" w:rsidRPr="00A004B5">
        <w:rPr>
          <w:sz w:val="24"/>
          <w:szCs w:val="24"/>
        </w:rPr>
        <w:t>майбутніх жителів області з її минулим</w:t>
      </w:r>
      <w:r w:rsidR="0070316C" w:rsidRPr="00A004B5">
        <w:rPr>
          <w:sz w:val="24"/>
          <w:szCs w:val="24"/>
        </w:rPr>
        <w:t xml:space="preserve"> і сучасним</w:t>
      </w:r>
      <w:r w:rsidR="005A66CF" w:rsidRPr="00A004B5">
        <w:rPr>
          <w:sz w:val="24"/>
          <w:szCs w:val="24"/>
        </w:rPr>
        <w:t xml:space="preserve">, з її ландшафтами, її тваринами та рослинами, з думками і прагненнями </w:t>
      </w:r>
      <w:r w:rsidR="00B7565D" w:rsidRPr="00A004B5">
        <w:rPr>
          <w:sz w:val="24"/>
          <w:szCs w:val="24"/>
        </w:rPr>
        <w:t>науковців</w:t>
      </w:r>
      <w:r w:rsidR="005A66CF" w:rsidRPr="00A004B5">
        <w:rPr>
          <w:sz w:val="24"/>
          <w:szCs w:val="24"/>
        </w:rPr>
        <w:t xml:space="preserve">-екологів початку XXI сторіччя, які намагались передати все це в майбутнє. Їх наукова діяльність відбувалась у дуже непростих умовах кліматичних і політичних трансформацій, але дослідники в умовах критичного рівня деструкції середовища все ж </w:t>
      </w:r>
      <w:r w:rsidR="00B7565D" w:rsidRPr="00A004B5">
        <w:rPr>
          <w:sz w:val="24"/>
          <w:szCs w:val="24"/>
        </w:rPr>
        <w:t>у</w:t>
      </w:r>
      <w:r w:rsidR="005A66CF" w:rsidRPr="00A004B5">
        <w:rPr>
          <w:sz w:val="24"/>
          <w:szCs w:val="24"/>
        </w:rPr>
        <w:t xml:space="preserve">стигли описати остаточні природні угруповання та цілісні ценози, які відображені в даній публікації. </w:t>
      </w:r>
    </w:p>
    <w:p w14:paraId="2BF01870" w14:textId="77777777" w:rsidR="000A00B6" w:rsidRPr="00A004B5" w:rsidRDefault="000A00B6" w:rsidP="008543C3">
      <w:pPr>
        <w:pStyle w:val="22"/>
        <w:rPr>
          <w:sz w:val="24"/>
          <w:szCs w:val="24"/>
        </w:rPr>
      </w:pPr>
      <w:r w:rsidRPr="00A004B5">
        <w:rPr>
          <w:sz w:val="24"/>
          <w:szCs w:val="24"/>
        </w:rPr>
        <w:t xml:space="preserve">Книга </w:t>
      </w:r>
      <w:r w:rsidR="00C67044" w:rsidRPr="00A004B5">
        <w:rPr>
          <w:sz w:val="24"/>
          <w:szCs w:val="24"/>
        </w:rPr>
        <w:t xml:space="preserve">розраховано на фахівців у галузі екології, охорони довкілля та збалансованого природокористування, а також аспірантам і студентам екологічно орієнтованих спеціальностей, </w:t>
      </w:r>
      <w:r w:rsidRPr="00A004B5">
        <w:rPr>
          <w:sz w:val="24"/>
          <w:szCs w:val="24"/>
        </w:rPr>
        <w:t>так і жителям Миколаївщини, особливо молоді, якій належить майбутнє цієї прекрасної Землі.</w:t>
      </w:r>
    </w:p>
    <w:p w14:paraId="296452E5" w14:textId="77777777" w:rsidR="00B31292" w:rsidRPr="00A004B5" w:rsidRDefault="00B31292" w:rsidP="001C3736">
      <w:pPr>
        <w:pStyle w:val="22"/>
        <w:jc w:val="right"/>
      </w:pPr>
    </w:p>
    <w:p w14:paraId="08CCF4F6" w14:textId="77777777" w:rsidR="00B31292" w:rsidRPr="00A004B5" w:rsidRDefault="00B31292" w:rsidP="001C3736">
      <w:pPr>
        <w:pStyle w:val="22"/>
        <w:jc w:val="right"/>
      </w:pPr>
    </w:p>
    <w:p w14:paraId="39DE3CB6" w14:textId="722E4BEF" w:rsidR="00406262" w:rsidRPr="00A004B5" w:rsidRDefault="00F44FDB" w:rsidP="001C3736">
      <w:pPr>
        <w:pStyle w:val="22"/>
        <w:jc w:val="right"/>
      </w:pPr>
      <w:r w:rsidRPr="00A004B5">
        <w:t xml:space="preserve"> </w:t>
      </w:r>
      <w:r w:rsidR="00406262" w:rsidRPr="00A004B5">
        <w:t xml:space="preserve">© </w:t>
      </w:r>
      <w:r w:rsidR="00F14479" w:rsidRPr="00A004B5">
        <w:t xml:space="preserve">Наконечний І.В. </w:t>
      </w:r>
      <w:r w:rsidR="00406262" w:rsidRPr="00A004B5">
        <w:t>20</w:t>
      </w:r>
      <w:r w:rsidR="00F14479" w:rsidRPr="00A004B5">
        <w:t>2</w:t>
      </w:r>
      <w:r w:rsidR="000241AE">
        <w:t>2</w:t>
      </w:r>
      <w:r w:rsidR="00406262" w:rsidRPr="00A004B5">
        <w:t xml:space="preserve"> © </w:t>
      </w:r>
    </w:p>
    <w:p w14:paraId="1DCBE690" w14:textId="77777777" w:rsidR="00B31292" w:rsidRPr="00A004B5" w:rsidRDefault="00B31292" w:rsidP="001610B9">
      <w:pPr>
        <w:pStyle w:val="32"/>
        <w:sectPr w:rsidR="00B31292" w:rsidRPr="00A004B5" w:rsidSect="000416FD">
          <w:pgSz w:w="11906" w:h="16838" w:code="9"/>
          <w:pgMar w:top="1134" w:right="991" w:bottom="1134" w:left="1134" w:header="709" w:footer="709" w:gutter="0"/>
          <w:cols w:space="708"/>
          <w:docGrid w:linePitch="381"/>
        </w:sectPr>
      </w:pPr>
    </w:p>
    <w:p w14:paraId="3258F0FD" w14:textId="77777777" w:rsidR="001610B9" w:rsidRPr="00A004B5" w:rsidRDefault="001610B9" w:rsidP="00485764">
      <w:pPr>
        <w:pStyle w:val="32"/>
        <w:ind w:left="0" w:firstLine="0"/>
      </w:pPr>
      <w:r w:rsidRPr="00A004B5">
        <w:lastRenderedPageBreak/>
        <w:t>ЗМІСТ</w:t>
      </w:r>
    </w:p>
    <w:p w14:paraId="1921E91D" w14:textId="77777777" w:rsidR="00485764" w:rsidRPr="00A004B5" w:rsidRDefault="00485764" w:rsidP="00485764">
      <w:pPr>
        <w:pStyle w:val="32"/>
        <w:ind w:left="0" w:firstLine="0"/>
      </w:pPr>
    </w:p>
    <w:tbl>
      <w:tblPr>
        <w:tblStyle w:val="af3"/>
        <w:tblW w:w="0" w:type="auto"/>
        <w:jc w:val="center"/>
        <w:tbl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insideH w:val="single" w:sz="4" w:space="0" w:color="F2F2F2" w:themeColor="background1" w:themeShade="F2"/>
          <w:insideV w:val="single" w:sz="4" w:space="0" w:color="F2F2F2" w:themeColor="background1" w:themeShade="F2"/>
        </w:tblBorders>
        <w:tblLook w:val="04A0" w:firstRow="1" w:lastRow="0" w:firstColumn="1" w:lastColumn="0" w:noHBand="0" w:noVBand="1"/>
      </w:tblPr>
      <w:tblGrid>
        <w:gridCol w:w="9351"/>
        <w:gridCol w:w="709"/>
      </w:tblGrid>
      <w:tr w:rsidR="00485764" w:rsidRPr="00A004B5" w14:paraId="6D30818E" w14:textId="77777777" w:rsidTr="007859C3">
        <w:trPr>
          <w:trHeight w:val="468"/>
          <w:jc w:val="center"/>
        </w:trPr>
        <w:tc>
          <w:tcPr>
            <w:tcW w:w="9351" w:type="dxa"/>
            <w:vAlign w:val="center"/>
          </w:tcPr>
          <w:p w14:paraId="44F8B0C9" w14:textId="77777777" w:rsidR="00485764" w:rsidRPr="00A004B5" w:rsidRDefault="00F71514" w:rsidP="00BC4699">
            <w:pP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 xml:space="preserve">ВСТУП </w:t>
            </w:r>
            <w:r w:rsidR="00BC4699" w:rsidRPr="00A004B5">
              <w:rPr>
                <w:rFonts w:ascii="Times New Roman" w:eastAsia="Times New Roman" w:hAnsi="Times New Roman" w:cs="Times New Roman"/>
                <w:sz w:val="28"/>
                <w:szCs w:val="28"/>
                <w:lang w:val="uk-UA" w:eastAsia="uk-UA"/>
              </w:rPr>
              <w:t>………………………………………………………………………….</w:t>
            </w:r>
          </w:p>
        </w:tc>
        <w:tc>
          <w:tcPr>
            <w:tcW w:w="709" w:type="dxa"/>
            <w:vAlign w:val="center"/>
          </w:tcPr>
          <w:p w14:paraId="13A2F227" w14:textId="77777777" w:rsidR="00485764" w:rsidRPr="00A004B5" w:rsidRDefault="00485764" w:rsidP="0048576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4</w:t>
            </w:r>
          </w:p>
        </w:tc>
      </w:tr>
      <w:tr w:rsidR="00485764" w:rsidRPr="00A004B5" w14:paraId="4DDA52FA" w14:textId="77777777" w:rsidTr="007859C3">
        <w:trPr>
          <w:trHeight w:val="815"/>
          <w:jc w:val="center"/>
        </w:trPr>
        <w:tc>
          <w:tcPr>
            <w:tcW w:w="9351" w:type="dxa"/>
            <w:vAlign w:val="center"/>
          </w:tcPr>
          <w:p w14:paraId="78E7180C" w14:textId="77777777" w:rsidR="00485764" w:rsidRPr="00A004B5" w:rsidRDefault="00485764" w:rsidP="00BC4699">
            <w:pPr>
              <w:pStyle w:val="6"/>
              <w:outlineLvl w:val="5"/>
              <w:rPr>
                <w:rFonts w:eastAsia="Times New Roman"/>
                <w:lang w:val="uk-UA" w:eastAsia="uk-UA"/>
              </w:rPr>
            </w:pPr>
            <w:r w:rsidRPr="00A004B5">
              <w:rPr>
                <w:rFonts w:eastAsia="Times New Roman"/>
                <w:lang w:val="uk-UA" w:eastAsia="uk-UA"/>
              </w:rPr>
              <w:t xml:space="preserve">РОЗДІЛ 1. </w:t>
            </w:r>
            <w:r w:rsidRPr="00A004B5">
              <w:rPr>
                <w:lang w:val="uk-UA"/>
              </w:rPr>
              <w:t>МИКОЛАЇВЩИНА - ЗАГАЛЬНІ ВІДОМОСТІ.</w:t>
            </w:r>
            <w:r w:rsidRPr="00A004B5">
              <w:rPr>
                <w:rFonts w:eastAsia="Times New Roman"/>
                <w:lang w:val="uk-UA" w:eastAsia="uk-UA"/>
              </w:rPr>
              <w:t xml:space="preserve">  </w:t>
            </w:r>
            <w:r w:rsidR="00BC4699" w:rsidRPr="00A004B5">
              <w:rPr>
                <w:rFonts w:eastAsia="Times New Roman"/>
                <w:lang w:val="uk-UA" w:eastAsia="uk-UA"/>
              </w:rPr>
              <w:t>ФІЗИКО-</w:t>
            </w:r>
          </w:p>
          <w:p w14:paraId="5492811D" w14:textId="77777777" w:rsidR="00485764" w:rsidRPr="00A004B5" w:rsidRDefault="00485764" w:rsidP="00BC4699">
            <w:pPr>
              <w:pStyle w:val="6"/>
              <w:outlineLvl w:val="5"/>
              <w:rPr>
                <w:rFonts w:eastAsia="Times New Roman"/>
                <w:lang w:val="uk-UA" w:eastAsia="uk-UA"/>
              </w:rPr>
            </w:pPr>
            <w:r w:rsidRPr="00A004B5">
              <w:rPr>
                <w:rFonts w:eastAsia="Times New Roman"/>
                <w:lang w:val="uk-UA" w:eastAsia="uk-UA"/>
              </w:rPr>
              <w:t>ГЕОГРАФІЧНЕ РАЙОНУВАННЯ, РЕЛЬЄФ ТА ЛАНДШАФТ</w:t>
            </w:r>
            <w:r w:rsidR="00BC4699" w:rsidRPr="00A004B5">
              <w:rPr>
                <w:rFonts w:eastAsia="Times New Roman"/>
                <w:lang w:val="uk-UA" w:eastAsia="uk-UA"/>
              </w:rPr>
              <w:t>………..</w:t>
            </w:r>
          </w:p>
        </w:tc>
        <w:tc>
          <w:tcPr>
            <w:tcW w:w="709" w:type="dxa"/>
            <w:vAlign w:val="center"/>
          </w:tcPr>
          <w:p w14:paraId="13702003" w14:textId="77777777" w:rsidR="00BC4699" w:rsidRPr="00A004B5" w:rsidRDefault="00BC4699" w:rsidP="00485764">
            <w:pPr>
              <w:jc w:val="center"/>
              <w:rPr>
                <w:rFonts w:ascii="Times New Roman" w:eastAsia="Times New Roman" w:hAnsi="Times New Roman" w:cs="Times New Roman"/>
                <w:sz w:val="28"/>
                <w:szCs w:val="28"/>
                <w:lang w:val="uk-UA" w:eastAsia="uk-UA"/>
              </w:rPr>
            </w:pPr>
          </w:p>
          <w:p w14:paraId="4F88CAD6" w14:textId="77777777" w:rsidR="00485764" w:rsidRPr="00A004B5" w:rsidRDefault="00485764" w:rsidP="0048576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5</w:t>
            </w:r>
          </w:p>
        </w:tc>
      </w:tr>
      <w:tr w:rsidR="00485764" w:rsidRPr="00A004B5" w14:paraId="4352B61C" w14:textId="77777777" w:rsidTr="007859C3">
        <w:trPr>
          <w:trHeight w:val="557"/>
          <w:jc w:val="center"/>
        </w:trPr>
        <w:tc>
          <w:tcPr>
            <w:tcW w:w="9351" w:type="dxa"/>
            <w:vAlign w:val="center"/>
          </w:tcPr>
          <w:p w14:paraId="4BAE157D" w14:textId="77777777" w:rsidR="00485764" w:rsidRPr="00A004B5" w:rsidRDefault="00485764" w:rsidP="00BC4699">
            <w:pPr>
              <w:pStyle w:val="6"/>
              <w:outlineLvl w:val="5"/>
              <w:rPr>
                <w:rFonts w:eastAsia="Times New Roman"/>
                <w:lang w:val="uk-UA" w:eastAsia="uk-UA"/>
              </w:rPr>
            </w:pPr>
            <w:r w:rsidRPr="00A004B5">
              <w:rPr>
                <w:rFonts w:eastAsia="Times New Roman"/>
                <w:lang w:val="uk-UA" w:eastAsia="uk-UA"/>
              </w:rPr>
              <w:t>РОЗДІЛ 2. МОРФО-СТРУКТУРНІ ТА ГЕОЛОГІЧНІ УМОВИ</w:t>
            </w:r>
            <w:r w:rsidR="00BC4699" w:rsidRPr="00A004B5">
              <w:rPr>
                <w:rFonts w:eastAsia="Times New Roman"/>
                <w:lang w:val="uk-UA" w:eastAsia="uk-UA"/>
              </w:rPr>
              <w:t>…………</w:t>
            </w:r>
          </w:p>
        </w:tc>
        <w:tc>
          <w:tcPr>
            <w:tcW w:w="709" w:type="dxa"/>
            <w:vAlign w:val="center"/>
          </w:tcPr>
          <w:p w14:paraId="707B3FFD" w14:textId="77777777" w:rsidR="00485764" w:rsidRPr="00A004B5" w:rsidRDefault="00485764" w:rsidP="0048576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24</w:t>
            </w:r>
          </w:p>
        </w:tc>
      </w:tr>
      <w:tr w:rsidR="00485764" w:rsidRPr="00A004B5" w14:paraId="73B8E892" w14:textId="77777777" w:rsidTr="007859C3">
        <w:trPr>
          <w:trHeight w:val="706"/>
          <w:jc w:val="center"/>
        </w:trPr>
        <w:tc>
          <w:tcPr>
            <w:tcW w:w="9351" w:type="dxa"/>
            <w:vAlign w:val="center"/>
          </w:tcPr>
          <w:p w14:paraId="57212AE9" w14:textId="77777777" w:rsidR="00485764" w:rsidRPr="00A004B5" w:rsidRDefault="00485764" w:rsidP="00BC4699">
            <w:pPr>
              <w:pStyle w:val="30"/>
              <w:outlineLvl w:val="2"/>
              <w:rPr>
                <w:lang w:val="uk-UA"/>
              </w:rPr>
            </w:pPr>
            <w:r w:rsidRPr="00A004B5">
              <w:rPr>
                <w:lang w:val="uk-UA"/>
              </w:rPr>
              <w:t>РОЗДІЛ 3. ПАЛЕОЕКОЛОГІЯ ТА ПАЛЕОГЕОГРАФІЯ РЕГІОНУ</w:t>
            </w:r>
            <w:r w:rsidR="00BC4699" w:rsidRPr="00A004B5">
              <w:rPr>
                <w:lang w:val="uk-UA"/>
              </w:rPr>
              <w:t>……</w:t>
            </w:r>
          </w:p>
          <w:p w14:paraId="2E780536" w14:textId="77777777" w:rsidR="00485764" w:rsidRPr="00A004B5" w:rsidRDefault="00BC4699" w:rsidP="00BC4699">
            <w:pPr>
              <w:pStyle w:val="2d"/>
              <w:ind w:firstLine="0"/>
              <w:jc w:val="left"/>
              <w:rPr>
                <w:lang w:eastAsia="uk-UA"/>
              </w:rPr>
            </w:pPr>
            <w:bookmarkStart w:id="2" w:name="_Hlk45786750"/>
            <w:r w:rsidRPr="00A004B5">
              <w:rPr>
                <w:lang w:eastAsia="uk-UA"/>
              </w:rPr>
              <w:t xml:space="preserve">Сучасна гідрологія та гідрографія  </w:t>
            </w:r>
            <w:bookmarkEnd w:id="2"/>
            <w:r w:rsidRPr="00A004B5">
              <w:rPr>
                <w:lang w:eastAsia="uk-UA"/>
              </w:rPr>
              <w:t>……………………………………………..</w:t>
            </w:r>
          </w:p>
        </w:tc>
        <w:tc>
          <w:tcPr>
            <w:tcW w:w="709" w:type="dxa"/>
          </w:tcPr>
          <w:p w14:paraId="4D6CB6EB" w14:textId="77777777" w:rsidR="00485764" w:rsidRPr="00A004B5" w:rsidRDefault="00485764" w:rsidP="0048576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41</w:t>
            </w:r>
          </w:p>
          <w:p w14:paraId="5EB22817" w14:textId="77777777" w:rsidR="00485764" w:rsidRPr="00A004B5" w:rsidRDefault="00485764" w:rsidP="0048576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51</w:t>
            </w:r>
          </w:p>
        </w:tc>
      </w:tr>
      <w:tr w:rsidR="00485764" w:rsidRPr="00A004B5" w14:paraId="4E094467" w14:textId="77777777" w:rsidTr="007859C3">
        <w:trPr>
          <w:trHeight w:val="1127"/>
          <w:jc w:val="center"/>
        </w:trPr>
        <w:tc>
          <w:tcPr>
            <w:tcW w:w="9351" w:type="dxa"/>
            <w:vAlign w:val="center"/>
          </w:tcPr>
          <w:p w14:paraId="17BF30A9" w14:textId="77777777" w:rsidR="00485764" w:rsidRPr="00A004B5" w:rsidRDefault="00485764" w:rsidP="00BC4699">
            <w:pPr>
              <w:rPr>
                <w:rFonts w:ascii="Times New Roman" w:hAnsi="Times New Roman" w:cs="Times New Roman"/>
                <w:b/>
                <w:sz w:val="28"/>
                <w:szCs w:val="28"/>
                <w:lang w:val="uk-UA"/>
              </w:rPr>
            </w:pPr>
            <w:r w:rsidRPr="00A004B5">
              <w:rPr>
                <w:rFonts w:ascii="Times New Roman" w:hAnsi="Times New Roman" w:cs="Times New Roman"/>
                <w:b/>
                <w:sz w:val="28"/>
                <w:szCs w:val="28"/>
                <w:lang w:val="uk-UA"/>
              </w:rPr>
              <w:t>РОЗДІЛ 4. КЛІМАТИЧНІ УМОВИ</w:t>
            </w:r>
            <w:r w:rsidR="00BC4699" w:rsidRPr="00A004B5">
              <w:rPr>
                <w:rFonts w:ascii="Times New Roman" w:hAnsi="Times New Roman" w:cs="Times New Roman"/>
                <w:b/>
                <w:sz w:val="28"/>
                <w:szCs w:val="28"/>
                <w:lang w:val="uk-UA"/>
              </w:rPr>
              <w:t xml:space="preserve"> ………………………………………….</w:t>
            </w:r>
          </w:p>
          <w:p w14:paraId="1CBA948B" w14:textId="77777777" w:rsidR="00485764" w:rsidRPr="00A004B5" w:rsidRDefault="00BC4699" w:rsidP="00BC4699">
            <w:pPr>
              <w:rPr>
                <w:rFonts w:ascii="Times New Roman" w:hAnsi="Times New Roman" w:cs="Times New Roman"/>
                <w:sz w:val="28"/>
                <w:szCs w:val="28"/>
                <w:lang w:val="uk-UA"/>
              </w:rPr>
            </w:pPr>
            <w:r w:rsidRPr="00A004B5">
              <w:rPr>
                <w:rFonts w:ascii="Times New Roman" w:hAnsi="Times New Roman" w:cs="Times New Roman"/>
                <w:sz w:val="28"/>
                <w:szCs w:val="28"/>
                <w:lang w:val="uk-UA"/>
              </w:rPr>
              <w:t>Палеоклімати …………………………………………………………………….</w:t>
            </w:r>
          </w:p>
          <w:p w14:paraId="3CE16779" w14:textId="77777777" w:rsidR="00485764" w:rsidRPr="00A004B5" w:rsidRDefault="00BC4699" w:rsidP="00BC4699">
            <w:pPr>
              <w:rPr>
                <w:rFonts w:ascii="Times New Roman" w:eastAsia="Times New Roman" w:hAnsi="Times New Roman" w:cs="Times New Roman"/>
                <w:sz w:val="28"/>
                <w:szCs w:val="28"/>
                <w:lang w:val="uk-UA" w:eastAsia="uk-UA"/>
              </w:rPr>
            </w:pPr>
            <w:r w:rsidRPr="00A004B5">
              <w:rPr>
                <w:rFonts w:ascii="Times New Roman" w:hAnsi="Times New Roman" w:cs="Times New Roman"/>
                <w:sz w:val="28"/>
                <w:szCs w:val="28"/>
                <w:lang w:val="uk-UA"/>
              </w:rPr>
              <w:t>Сучасні кліматичні умови регіону  ……………………………………………..</w:t>
            </w:r>
          </w:p>
        </w:tc>
        <w:tc>
          <w:tcPr>
            <w:tcW w:w="709" w:type="dxa"/>
            <w:vAlign w:val="center"/>
          </w:tcPr>
          <w:p w14:paraId="2E4B51AB" w14:textId="77777777" w:rsidR="00A46C01" w:rsidRPr="00A004B5" w:rsidRDefault="00A46C01" w:rsidP="0048576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68</w:t>
            </w:r>
          </w:p>
          <w:p w14:paraId="1A88D641" w14:textId="77777777" w:rsidR="00485764" w:rsidRPr="00A004B5" w:rsidRDefault="00A46C01" w:rsidP="0048576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68</w:t>
            </w:r>
          </w:p>
          <w:p w14:paraId="0E9039E2" w14:textId="77777777" w:rsidR="00A46C01" w:rsidRPr="00A004B5" w:rsidRDefault="00A46C01" w:rsidP="0048576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83</w:t>
            </w:r>
          </w:p>
        </w:tc>
      </w:tr>
      <w:tr w:rsidR="00485764" w:rsidRPr="00A004B5" w14:paraId="57D6269C" w14:textId="77777777" w:rsidTr="007859C3">
        <w:trPr>
          <w:trHeight w:val="563"/>
          <w:jc w:val="center"/>
        </w:trPr>
        <w:tc>
          <w:tcPr>
            <w:tcW w:w="9351" w:type="dxa"/>
            <w:vAlign w:val="center"/>
          </w:tcPr>
          <w:p w14:paraId="54921130" w14:textId="77777777" w:rsidR="00485764" w:rsidRPr="00A004B5" w:rsidRDefault="00A46C01" w:rsidP="00BC4699">
            <w:pPr>
              <w:pStyle w:val="9"/>
              <w:outlineLvl w:val="8"/>
              <w:rPr>
                <w:rFonts w:eastAsia="Times New Roman"/>
                <w:lang w:val="uk-UA" w:eastAsia="uk-UA"/>
              </w:rPr>
            </w:pPr>
            <w:r w:rsidRPr="00A004B5">
              <w:rPr>
                <w:rFonts w:eastAsia="Times New Roman"/>
                <w:lang w:val="uk-UA" w:eastAsia="uk-UA"/>
              </w:rPr>
              <w:t xml:space="preserve">РОЗДІЛ 5. </w:t>
            </w:r>
            <w:r w:rsidRPr="00A004B5">
              <w:rPr>
                <w:lang w:val="uk-UA"/>
              </w:rPr>
              <w:t>ГРУНТОВИЙ ПОКРИВ ТА ЙОГО ХАРАКТЕРИСТИКИ</w:t>
            </w:r>
            <w:r w:rsidR="00BC4699" w:rsidRPr="00A004B5">
              <w:rPr>
                <w:lang w:val="uk-UA"/>
              </w:rPr>
              <w:t xml:space="preserve"> ….</w:t>
            </w:r>
          </w:p>
        </w:tc>
        <w:tc>
          <w:tcPr>
            <w:tcW w:w="709" w:type="dxa"/>
            <w:vAlign w:val="center"/>
          </w:tcPr>
          <w:p w14:paraId="02AA3C40" w14:textId="77777777" w:rsidR="00485764" w:rsidRPr="00A004B5" w:rsidRDefault="00A46C01" w:rsidP="0048576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105</w:t>
            </w:r>
          </w:p>
        </w:tc>
      </w:tr>
      <w:tr w:rsidR="00485764" w:rsidRPr="00A004B5" w14:paraId="010FE085" w14:textId="77777777" w:rsidTr="007859C3">
        <w:trPr>
          <w:trHeight w:val="557"/>
          <w:jc w:val="center"/>
        </w:trPr>
        <w:tc>
          <w:tcPr>
            <w:tcW w:w="9351" w:type="dxa"/>
            <w:vAlign w:val="center"/>
          </w:tcPr>
          <w:p w14:paraId="4D9413D4" w14:textId="77777777" w:rsidR="00485764" w:rsidRPr="00A004B5" w:rsidRDefault="00A46C01" w:rsidP="00BC4699">
            <w:pPr>
              <w:shd w:val="clear" w:color="auto" w:fill="FFFFFF"/>
              <w:rPr>
                <w:rFonts w:ascii="Times New Roman" w:eastAsia="Times New Roman" w:hAnsi="Times New Roman" w:cs="Times New Roman"/>
                <w:b/>
                <w:sz w:val="28"/>
                <w:szCs w:val="28"/>
                <w:lang w:val="uk-UA" w:eastAsia="uk-UA"/>
              </w:rPr>
            </w:pPr>
            <w:r w:rsidRPr="00A004B5">
              <w:rPr>
                <w:rFonts w:ascii="Times New Roman" w:eastAsia="Times New Roman" w:hAnsi="Times New Roman" w:cs="Times New Roman"/>
                <w:b/>
                <w:bCs/>
                <w:color w:val="000000" w:themeColor="text1"/>
                <w:sz w:val="28"/>
                <w:szCs w:val="28"/>
                <w:lang w:val="uk-UA" w:eastAsia="uk-UA"/>
              </w:rPr>
              <w:t>РОЗДІЛ 6. СУЧАСНІ ФЛОРОКОМПЛЕКСИ ТА ЇХ СТАН</w:t>
            </w:r>
            <w:r w:rsidR="00BC4699" w:rsidRPr="00A004B5">
              <w:rPr>
                <w:rFonts w:ascii="Times New Roman" w:eastAsia="Times New Roman" w:hAnsi="Times New Roman" w:cs="Times New Roman"/>
                <w:b/>
                <w:bCs/>
                <w:color w:val="000000" w:themeColor="text1"/>
                <w:sz w:val="28"/>
                <w:szCs w:val="28"/>
                <w:lang w:val="uk-UA" w:eastAsia="uk-UA"/>
              </w:rPr>
              <w:t xml:space="preserve"> ……………..</w:t>
            </w:r>
          </w:p>
        </w:tc>
        <w:tc>
          <w:tcPr>
            <w:tcW w:w="709" w:type="dxa"/>
            <w:vAlign w:val="center"/>
          </w:tcPr>
          <w:p w14:paraId="44C97EBD" w14:textId="77777777" w:rsidR="00485764" w:rsidRPr="00A004B5" w:rsidRDefault="00A46C01" w:rsidP="0048576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118</w:t>
            </w:r>
          </w:p>
        </w:tc>
      </w:tr>
      <w:tr w:rsidR="00A46C01" w:rsidRPr="00A004B5" w14:paraId="36CF7C05" w14:textId="77777777" w:rsidTr="007859C3">
        <w:trPr>
          <w:trHeight w:val="1118"/>
          <w:jc w:val="center"/>
        </w:trPr>
        <w:tc>
          <w:tcPr>
            <w:tcW w:w="9351" w:type="dxa"/>
            <w:vAlign w:val="center"/>
          </w:tcPr>
          <w:p w14:paraId="59250935" w14:textId="77777777" w:rsidR="00A46C01" w:rsidRPr="00A004B5" w:rsidRDefault="00A46C01" w:rsidP="00BC4699">
            <w:pPr>
              <w:shd w:val="clear" w:color="auto" w:fill="FFFFFF"/>
              <w:rPr>
                <w:rFonts w:ascii="Times New Roman" w:eastAsia="Times New Roman" w:hAnsi="Times New Roman" w:cs="Times New Roman"/>
                <w:b/>
                <w:bCs/>
                <w:color w:val="000000" w:themeColor="text1"/>
                <w:sz w:val="28"/>
                <w:szCs w:val="28"/>
                <w:lang w:val="uk-UA" w:eastAsia="uk-UA"/>
              </w:rPr>
            </w:pPr>
            <w:r w:rsidRPr="00A004B5">
              <w:rPr>
                <w:rFonts w:ascii="Times New Roman" w:eastAsia="Times New Roman" w:hAnsi="Times New Roman" w:cs="Times New Roman"/>
                <w:b/>
                <w:bCs/>
                <w:color w:val="000000" w:themeColor="text1"/>
                <w:sz w:val="28"/>
                <w:szCs w:val="28"/>
                <w:lang w:val="uk-UA" w:eastAsia="uk-UA"/>
              </w:rPr>
              <w:t>РОЗДІЛ 7. ФАУНІСТИЧНІ КОМПЛЕКСИ ТА ЇХ СТАН</w:t>
            </w:r>
            <w:r w:rsidR="00BC4699" w:rsidRPr="00A004B5">
              <w:rPr>
                <w:rFonts w:ascii="Times New Roman" w:eastAsia="Times New Roman" w:hAnsi="Times New Roman" w:cs="Times New Roman"/>
                <w:b/>
                <w:bCs/>
                <w:color w:val="000000" w:themeColor="text1"/>
                <w:sz w:val="28"/>
                <w:szCs w:val="28"/>
                <w:lang w:val="uk-UA" w:eastAsia="uk-UA"/>
              </w:rPr>
              <w:t xml:space="preserve"> ………………..</w:t>
            </w:r>
          </w:p>
          <w:p w14:paraId="7CDF2D9D" w14:textId="77777777" w:rsidR="00A46C01" w:rsidRPr="00A004B5" w:rsidRDefault="00BC4699" w:rsidP="00BC4699">
            <w:pPr>
              <w:pStyle w:val="af1"/>
              <w:rPr>
                <w:b w:val="0"/>
                <w:lang w:val="uk-UA"/>
              </w:rPr>
            </w:pPr>
            <w:r w:rsidRPr="00A004B5">
              <w:rPr>
                <w:b w:val="0"/>
                <w:lang w:val="uk-UA"/>
              </w:rPr>
              <w:t>Ландшафтно-екологічні комплекси хребетних тварин ……………………….</w:t>
            </w:r>
          </w:p>
          <w:p w14:paraId="18E5D2E7" w14:textId="77777777" w:rsidR="00A46C01" w:rsidRPr="00A004B5" w:rsidRDefault="00BC4699" w:rsidP="00BC4699">
            <w:pPr>
              <w:pStyle w:val="af1"/>
              <w:rPr>
                <w:b w:val="0"/>
                <w:lang w:val="uk-UA"/>
              </w:rPr>
            </w:pPr>
            <w:r w:rsidRPr="00A004B5">
              <w:rPr>
                <w:b w:val="0"/>
                <w:lang w:val="uk-UA"/>
              </w:rPr>
              <w:t>Еколого-таксономічні фауністичні групи ……………………………………...</w:t>
            </w:r>
          </w:p>
        </w:tc>
        <w:tc>
          <w:tcPr>
            <w:tcW w:w="709" w:type="dxa"/>
          </w:tcPr>
          <w:p w14:paraId="43D8ACED" w14:textId="77777777" w:rsidR="00A46C01" w:rsidRPr="00A004B5" w:rsidRDefault="00A46C01" w:rsidP="00A46C01">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155</w:t>
            </w:r>
          </w:p>
          <w:p w14:paraId="6A6EE519" w14:textId="77777777" w:rsidR="00A46C01" w:rsidRPr="00A004B5" w:rsidRDefault="00A46C01" w:rsidP="00A46C01">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161</w:t>
            </w:r>
          </w:p>
          <w:p w14:paraId="3B57EA97" w14:textId="77777777" w:rsidR="00A46C01" w:rsidRPr="00A004B5" w:rsidRDefault="00A46C01" w:rsidP="00A46C01">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169</w:t>
            </w:r>
          </w:p>
        </w:tc>
      </w:tr>
      <w:tr w:rsidR="00A46C01" w:rsidRPr="00A004B5" w14:paraId="5867E58F" w14:textId="77777777" w:rsidTr="007859C3">
        <w:trPr>
          <w:trHeight w:val="1559"/>
          <w:jc w:val="center"/>
        </w:trPr>
        <w:tc>
          <w:tcPr>
            <w:tcW w:w="9351" w:type="dxa"/>
            <w:vAlign w:val="center"/>
          </w:tcPr>
          <w:p w14:paraId="50D5AB80" w14:textId="77777777" w:rsidR="00A46C01" w:rsidRPr="00A004B5" w:rsidRDefault="00A46C01" w:rsidP="00BC4699">
            <w:pPr>
              <w:shd w:val="clear" w:color="auto" w:fill="FFFFFF"/>
              <w:rPr>
                <w:rFonts w:ascii="Times New Roman" w:eastAsia="Times New Roman" w:hAnsi="Times New Roman" w:cs="Times New Roman"/>
                <w:b/>
                <w:bCs/>
                <w:color w:val="000000" w:themeColor="text1"/>
                <w:sz w:val="28"/>
                <w:szCs w:val="28"/>
                <w:lang w:val="uk-UA" w:eastAsia="uk-UA"/>
              </w:rPr>
            </w:pPr>
            <w:r w:rsidRPr="00A004B5">
              <w:rPr>
                <w:rFonts w:ascii="Times New Roman" w:eastAsia="Times New Roman" w:hAnsi="Times New Roman" w:cs="Times New Roman"/>
                <w:b/>
                <w:bCs/>
                <w:color w:val="000000" w:themeColor="text1"/>
                <w:sz w:val="28"/>
                <w:szCs w:val="28"/>
                <w:lang w:val="uk-UA" w:eastAsia="uk-UA"/>
              </w:rPr>
              <w:t>РОЗДІЛ  8. ІХТІОФАУНА ТА РИБНЕ ГОСПОДАРСТВО РЕГІОНУ</w:t>
            </w:r>
            <w:r w:rsidR="00BC4699" w:rsidRPr="00A004B5">
              <w:rPr>
                <w:rFonts w:ascii="Times New Roman" w:eastAsia="Times New Roman" w:hAnsi="Times New Roman" w:cs="Times New Roman"/>
                <w:b/>
                <w:bCs/>
                <w:color w:val="000000" w:themeColor="text1"/>
                <w:sz w:val="28"/>
                <w:szCs w:val="28"/>
                <w:lang w:val="uk-UA" w:eastAsia="uk-UA"/>
              </w:rPr>
              <w:t xml:space="preserve"> ….</w:t>
            </w:r>
            <w:r w:rsidRPr="00A004B5">
              <w:rPr>
                <w:rFonts w:ascii="Times New Roman" w:eastAsia="Times New Roman" w:hAnsi="Times New Roman" w:cs="Times New Roman"/>
                <w:b/>
                <w:bCs/>
                <w:color w:val="000000" w:themeColor="text1"/>
                <w:sz w:val="28"/>
                <w:szCs w:val="28"/>
                <w:lang w:val="uk-UA" w:eastAsia="uk-UA"/>
              </w:rPr>
              <w:t xml:space="preserve"> </w:t>
            </w:r>
          </w:p>
          <w:p w14:paraId="3021259E" w14:textId="77777777" w:rsidR="00A46C01" w:rsidRPr="00A004B5" w:rsidRDefault="00BC4699" w:rsidP="00BC4699">
            <w:pPr>
              <w:shd w:val="clear" w:color="auto" w:fill="FFFFFF"/>
              <w:rPr>
                <w:rFonts w:ascii="Times New Roman" w:eastAsia="Times New Roman" w:hAnsi="Times New Roman" w:cs="Times New Roman"/>
                <w:bCs/>
                <w:color w:val="000000" w:themeColor="text1"/>
                <w:sz w:val="28"/>
                <w:szCs w:val="28"/>
                <w:lang w:val="uk-UA" w:eastAsia="uk-UA"/>
              </w:rPr>
            </w:pPr>
            <w:r w:rsidRPr="00A004B5">
              <w:rPr>
                <w:rFonts w:ascii="Times New Roman" w:eastAsia="Times New Roman" w:hAnsi="Times New Roman" w:cs="Times New Roman"/>
                <w:bCs/>
                <w:color w:val="000000" w:themeColor="text1"/>
                <w:sz w:val="28"/>
                <w:szCs w:val="28"/>
                <w:lang w:val="uk-UA" w:eastAsia="uk-UA"/>
              </w:rPr>
              <w:t>Видова структура іхтіофауни регіону ………………………………………….</w:t>
            </w:r>
          </w:p>
          <w:p w14:paraId="02ACE942" w14:textId="77777777" w:rsidR="00A46C01" w:rsidRPr="00A004B5" w:rsidRDefault="00BC4699" w:rsidP="00BC4699">
            <w:pPr>
              <w:rPr>
                <w:rFonts w:ascii="Times New Roman" w:eastAsia="Times New Roman" w:hAnsi="Times New Roman" w:cs="Times New Roman"/>
                <w:color w:val="000000" w:themeColor="text1"/>
                <w:sz w:val="28"/>
                <w:szCs w:val="28"/>
                <w:lang w:val="uk-UA" w:eastAsia="ru-RU"/>
              </w:rPr>
            </w:pPr>
            <w:r w:rsidRPr="00A004B5">
              <w:rPr>
                <w:rFonts w:ascii="Times New Roman" w:eastAsia="Times New Roman" w:hAnsi="Times New Roman" w:cs="Times New Roman"/>
                <w:color w:val="000000" w:themeColor="text1"/>
                <w:sz w:val="28"/>
                <w:szCs w:val="28"/>
                <w:lang w:val="uk-UA" w:eastAsia="ru-RU"/>
              </w:rPr>
              <w:t>Група анадромних риб  ………………………………………………………...</w:t>
            </w:r>
          </w:p>
          <w:p w14:paraId="3E7D27B3" w14:textId="77777777" w:rsidR="00F71514" w:rsidRPr="00A004B5" w:rsidRDefault="00BC4699" w:rsidP="00BC4699">
            <w:pP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bCs/>
                <w:color w:val="000000" w:themeColor="text1"/>
                <w:sz w:val="28"/>
                <w:szCs w:val="28"/>
                <w:lang w:val="uk-UA" w:eastAsia="uk-UA"/>
              </w:rPr>
              <w:t>Прісноводні риби  ………………………………………………………………..</w:t>
            </w:r>
          </w:p>
        </w:tc>
        <w:tc>
          <w:tcPr>
            <w:tcW w:w="709" w:type="dxa"/>
          </w:tcPr>
          <w:p w14:paraId="508C2F2B" w14:textId="77777777" w:rsidR="00DA5476" w:rsidRPr="00A004B5" w:rsidRDefault="00DA5476" w:rsidP="00A46C01">
            <w:pPr>
              <w:jc w:val="center"/>
              <w:rPr>
                <w:rFonts w:ascii="Times New Roman" w:eastAsia="Times New Roman" w:hAnsi="Times New Roman" w:cs="Times New Roman"/>
                <w:sz w:val="16"/>
                <w:szCs w:val="16"/>
                <w:lang w:val="uk-UA" w:eastAsia="uk-UA"/>
              </w:rPr>
            </w:pPr>
          </w:p>
          <w:p w14:paraId="6268C3A3" w14:textId="10C42A01" w:rsidR="00A46C01" w:rsidRPr="00A004B5" w:rsidRDefault="00A46C01" w:rsidP="00A46C01">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203</w:t>
            </w:r>
          </w:p>
          <w:p w14:paraId="68262B3D" w14:textId="77777777" w:rsidR="00A46C01" w:rsidRPr="00A004B5" w:rsidRDefault="00A46C01" w:rsidP="00A46C01">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213</w:t>
            </w:r>
          </w:p>
          <w:p w14:paraId="1B55BA00" w14:textId="77777777" w:rsidR="00F71514" w:rsidRPr="00A004B5" w:rsidRDefault="00F71514" w:rsidP="00A46C01">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220</w:t>
            </w:r>
          </w:p>
          <w:p w14:paraId="42CD489F" w14:textId="77777777" w:rsidR="00F71514" w:rsidRPr="00A004B5" w:rsidRDefault="00F71514" w:rsidP="00A46C01">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229</w:t>
            </w:r>
          </w:p>
        </w:tc>
      </w:tr>
      <w:tr w:rsidR="00A46C01" w:rsidRPr="00A004B5" w14:paraId="30AD17ED" w14:textId="77777777" w:rsidTr="007859C3">
        <w:trPr>
          <w:trHeight w:val="1964"/>
          <w:jc w:val="center"/>
        </w:trPr>
        <w:tc>
          <w:tcPr>
            <w:tcW w:w="9351" w:type="dxa"/>
            <w:vAlign w:val="center"/>
          </w:tcPr>
          <w:p w14:paraId="24DE8B13" w14:textId="77777777" w:rsidR="00F71514" w:rsidRPr="00A004B5" w:rsidRDefault="00F71514" w:rsidP="00BC4699">
            <w:pPr>
              <w:pStyle w:val="6"/>
              <w:outlineLvl w:val="5"/>
              <w:rPr>
                <w:lang w:val="uk-UA"/>
              </w:rPr>
            </w:pPr>
            <w:r w:rsidRPr="00A004B5">
              <w:rPr>
                <w:lang w:val="uk-UA"/>
              </w:rPr>
              <w:t>РОЗДІЛ 9. ЛІСОВЕ ТА МИСЛИВСЬКЕ ГОСПОДАРСТВО</w:t>
            </w:r>
            <w:r w:rsidR="00BC4699" w:rsidRPr="00A004B5">
              <w:rPr>
                <w:lang w:val="uk-UA"/>
              </w:rPr>
              <w:t>……………..</w:t>
            </w:r>
            <w:r w:rsidRPr="00A004B5">
              <w:rPr>
                <w:lang w:val="uk-UA"/>
              </w:rPr>
              <w:t xml:space="preserve">  </w:t>
            </w:r>
          </w:p>
          <w:p w14:paraId="088A0F81" w14:textId="1038293B" w:rsidR="00F71514" w:rsidRPr="00A004B5" w:rsidRDefault="00DA5476" w:rsidP="00BC4699">
            <w:pPr>
              <w:shd w:val="clear" w:color="auto" w:fill="FFFFFF"/>
              <w:rPr>
                <w:rFonts w:ascii="Times New Roman" w:eastAsia="Times New Roman" w:hAnsi="Times New Roman" w:cs="Times New Roman"/>
                <w:bCs/>
                <w:color w:val="000000" w:themeColor="text1"/>
                <w:sz w:val="28"/>
                <w:szCs w:val="28"/>
                <w:lang w:val="uk-UA" w:eastAsia="uk-UA"/>
              </w:rPr>
            </w:pPr>
            <w:r w:rsidRPr="00A004B5">
              <w:rPr>
                <w:rFonts w:ascii="Times New Roman" w:eastAsia="Times New Roman" w:hAnsi="Times New Roman" w:cs="Times New Roman"/>
                <w:bCs/>
                <w:color w:val="000000" w:themeColor="text1"/>
                <w:sz w:val="28"/>
                <w:szCs w:val="28"/>
                <w:lang w:val="uk-UA" w:eastAsia="uk-UA"/>
              </w:rPr>
              <w:t xml:space="preserve">Лісове </w:t>
            </w:r>
            <w:r w:rsidR="00BC4699" w:rsidRPr="00A004B5">
              <w:rPr>
                <w:rFonts w:ascii="Times New Roman" w:eastAsia="Times New Roman" w:hAnsi="Times New Roman" w:cs="Times New Roman"/>
                <w:bCs/>
                <w:color w:val="000000" w:themeColor="text1"/>
                <w:sz w:val="28"/>
                <w:szCs w:val="28"/>
                <w:lang w:val="uk-UA" w:eastAsia="uk-UA"/>
              </w:rPr>
              <w:t>господарство …………………………</w:t>
            </w:r>
            <w:r w:rsidRPr="00A004B5">
              <w:rPr>
                <w:rFonts w:ascii="Times New Roman" w:eastAsia="Times New Roman" w:hAnsi="Times New Roman" w:cs="Times New Roman"/>
                <w:bCs/>
                <w:color w:val="000000" w:themeColor="text1"/>
                <w:sz w:val="28"/>
                <w:szCs w:val="28"/>
                <w:lang w:val="uk-UA" w:eastAsia="uk-UA"/>
              </w:rPr>
              <w:t>…….</w:t>
            </w:r>
            <w:r w:rsidR="00BC4699" w:rsidRPr="00A004B5">
              <w:rPr>
                <w:rFonts w:ascii="Times New Roman" w:eastAsia="Times New Roman" w:hAnsi="Times New Roman" w:cs="Times New Roman"/>
                <w:bCs/>
                <w:color w:val="000000" w:themeColor="text1"/>
                <w:sz w:val="28"/>
                <w:szCs w:val="28"/>
                <w:lang w:val="uk-UA" w:eastAsia="uk-UA"/>
              </w:rPr>
              <w:t>……………………………</w:t>
            </w:r>
          </w:p>
          <w:p w14:paraId="338172CC" w14:textId="57C6CC00" w:rsidR="00F71514" w:rsidRPr="00A004B5" w:rsidRDefault="00BC4699" w:rsidP="00BC4699">
            <w:pPr>
              <w:shd w:val="clear" w:color="auto" w:fill="FFFFFF"/>
              <w:rPr>
                <w:rFonts w:ascii="Times New Roman" w:eastAsia="Times New Roman" w:hAnsi="Times New Roman" w:cs="Times New Roman"/>
                <w:bCs/>
                <w:color w:val="000000" w:themeColor="text1"/>
                <w:sz w:val="28"/>
                <w:szCs w:val="28"/>
                <w:lang w:val="uk-UA" w:eastAsia="uk-UA"/>
              </w:rPr>
            </w:pPr>
            <w:r w:rsidRPr="00A004B5">
              <w:rPr>
                <w:rFonts w:ascii="Times New Roman" w:eastAsia="Times New Roman" w:hAnsi="Times New Roman" w:cs="Times New Roman"/>
                <w:bCs/>
                <w:color w:val="000000" w:themeColor="text1"/>
                <w:sz w:val="28"/>
                <w:szCs w:val="28"/>
                <w:lang w:val="uk-UA" w:eastAsia="uk-UA"/>
              </w:rPr>
              <w:t>Мисливські орнітофауна ………………………………………………………..</w:t>
            </w:r>
          </w:p>
          <w:p w14:paraId="081DD906" w14:textId="77777777" w:rsidR="00A46C01" w:rsidRPr="00A004B5" w:rsidRDefault="00BC4699" w:rsidP="00BC4699">
            <w:pPr>
              <w:rPr>
                <w:rFonts w:ascii="Times New Roman" w:eastAsia="Times New Roman" w:hAnsi="Times New Roman" w:cs="Times New Roman"/>
                <w:bCs/>
                <w:color w:val="000000" w:themeColor="text1"/>
                <w:sz w:val="28"/>
                <w:szCs w:val="28"/>
                <w:lang w:val="uk-UA" w:eastAsia="uk-UA"/>
              </w:rPr>
            </w:pPr>
            <w:r w:rsidRPr="00A004B5">
              <w:rPr>
                <w:rFonts w:ascii="Times New Roman" w:eastAsia="Times New Roman" w:hAnsi="Times New Roman" w:cs="Times New Roman"/>
                <w:bCs/>
                <w:color w:val="000000" w:themeColor="text1"/>
                <w:sz w:val="28"/>
                <w:szCs w:val="28"/>
                <w:lang w:val="uk-UA" w:eastAsia="uk-UA"/>
              </w:rPr>
              <w:t>Хутрові звіті та копитні …………………………………………………………</w:t>
            </w:r>
          </w:p>
          <w:p w14:paraId="7C1B77A5" w14:textId="77777777" w:rsidR="00F71514" w:rsidRPr="00A004B5" w:rsidRDefault="00BC4699" w:rsidP="00BC4699">
            <w:pPr>
              <w:shd w:val="clear" w:color="auto" w:fill="FFFFFF"/>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bCs/>
                <w:color w:val="000000" w:themeColor="text1"/>
                <w:sz w:val="28"/>
                <w:szCs w:val="28"/>
                <w:lang w:val="uk-UA" w:eastAsia="uk-UA"/>
              </w:rPr>
              <w:t>Хижаки …………………………………………………………………………...</w:t>
            </w:r>
          </w:p>
        </w:tc>
        <w:tc>
          <w:tcPr>
            <w:tcW w:w="709" w:type="dxa"/>
          </w:tcPr>
          <w:p w14:paraId="6DA291E7" w14:textId="77777777" w:rsidR="00DA5476" w:rsidRPr="00A004B5" w:rsidRDefault="00DA5476" w:rsidP="00F71514">
            <w:pPr>
              <w:jc w:val="center"/>
              <w:rPr>
                <w:rFonts w:ascii="Times New Roman" w:eastAsia="Times New Roman" w:hAnsi="Times New Roman" w:cs="Times New Roman"/>
                <w:sz w:val="16"/>
                <w:szCs w:val="16"/>
                <w:lang w:val="uk-UA" w:eastAsia="uk-UA"/>
              </w:rPr>
            </w:pPr>
          </w:p>
          <w:p w14:paraId="44C9E52F" w14:textId="55926E69" w:rsidR="00A46C01" w:rsidRPr="00A004B5" w:rsidRDefault="00F71514" w:rsidP="00F7151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265</w:t>
            </w:r>
          </w:p>
          <w:p w14:paraId="106A19D0" w14:textId="77777777" w:rsidR="00F71514" w:rsidRPr="00A004B5" w:rsidRDefault="00F71514" w:rsidP="00F7151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269</w:t>
            </w:r>
          </w:p>
          <w:p w14:paraId="516CFCF4" w14:textId="77777777" w:rsidR="00F71514" w:rsidRPr="00A004B5" w:rsidRDefault="00F71514" w:rsidP="00F7151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271</w:t>
            </w:r>
          </w:p>
          <w:p w14:paraId="5D3105EA" w14:textId="77777777" w:rsidR="00F71514" w:rsidRPr="00A004B5" w:rsidRDefault="00F71514" w:rsidP="00F7151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278</w:t>
            </w:r>
          </w:p>
          <w:p w14:paraId="3CBCC3B7" w14:textId="77777777" w:rsidR="00F71514" w:rsidRPr="00A004B5" w:rsidRDefault="00F71514" w:rsidP="00F71514">
            <w:pPr>
              <w:jc w:val="cente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285</w:t>
            </w:r>
          </w:p>
        </w:tc>
      </w:tr>
      <w:tr w:rsidR="00A46C01" w:rsidRPr="00A004B5" w14:paraId="2A7B89F3" w14:textId="77777777" w:rsidTr="007859C3">
        <w:trPr>
          <w:trHeight w:val="831"/>
          <w:jc w:val="center"/>
        </w:trPr>
        <w:tc>
          <w:tcPr>
            <w:tcW w:w="9351" w:type="dxa"/>
            <w:vAlign w:val="center"/>
          </w:tcPr>
          <w:p w14:paraId="7B7BADC5" w14:textId="77777777" w:rsidR="00F71514" w:rsidRPr="00A004B5" w:rsidRDefault="00F71514" w:rsidP="00BC4699">
            <w:pPr>
              <w:shd w:val="clear" w:color="auto" w:fill="FFFFFF"/>
              <w:rPr>
                <w:rFonts w:ascii="Times New Roman" w:eastAsia="Times New Roman" w:hAnsi="Times New Roman" w:cs="Times New Roman"/>
                <w:b/>
                <w:bCs/>
                <w:color w:val="000000" w:themeColor="text1"/>
                <w:sz w:val="28"/>
                <w:szCs w:val="28"/>
                <w:lang w:val="uk-UA" w:eastAsia="uk-UA"/>
              </w:rPr>
            </w:pPr>
            <w:r w:rsidRPr="00A004B5">
              <w:rPr>
                <w:rFonts w:ascii="Times New Roman" w:eastAsia="Times New Roman" w:hAnsi="Times New Roman" w:cs="Times New Roman"/>
                <w:b/>
                <w:bCs/>
                <w:color w:val="000000" w:themeColor="text1"/>
                <w:sz w:val="28"/>
                <w:szCs w:val="28"/>
                <w:lang w:val="uk-UA" w:eastAsia="uk-UA"/>
              </w:rPr>
              <w:t xml:space="preserve">РОЗДІЛ 10. </w:t>
            </w:r>
            <w:bookmarkStart w:id="3" w:name="_Hlk45786919"/>
            <w:r w:rsidRPr="00A004B5">
              <w:rPr>
                <w:rFonts w:ascii="Times New Roman" w:eastAsia="Times New Roman" w:hAnsi="Times New Roman" w:cs="Times New Roman"/>
                <w:b/>
                <w:bCs/>
                <w:color w:val="000000" w:themeColor="text1"/>
                <w:sz w:val="28"/>
                <w:szCs w:val="28"/>
                <w:lang w:val="uk-UA" w:eastAsia="uk-UA"/>
              </w:rPr>
              <w:t>АНТРОПОГЕННА ДЕСТРУКЦІЯ ПРИРОДНОГО</w:t>
            </w:r>
          </w:p>
          <w:p w14:paraId="52C65421" w14:textId="77777777" w:rsidR="00A46C01" w:rsidRPr="00A004B5" w:rsidRDefault="00F71514" w:rsidP="00BC4699">
            <w:pPr>
              <w:shd w:val="clear" w:color="auto" w:fill="FFFFFF"/>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b/>
                <w:bCs/>
                <w:color w:val="000000" w:themeColor="text1"/>
                <w:sz w:val="28"/>
                <w:szCs w:val="28"/>
                <w:lang w:val="uk-UA" w:eastAsia="uk-UA"/>
              </w:rPr>
              <w:t>СЕРЕДОВИЩА  РЕГІОНУ</w:t>
            </w:r>
            <w:r w:rsidR="00BC4699" w:rsidRPr="00A004B5">
              <w:rPr>
                <w:rFonts w:ascii="Times New Roman" w:eastAsia="Times New Roman" w:hAnsi="Times New Roman" w:cs="Times New Roman"/>
                <w:b/>
                <w:bCs/>
                <w:color w:val="000000" w:themeColor="text1"/>
                <w:sz w:val="28"/>
                <w:szCs w:val="28"/>
                <w:lang w:val="uk-UA" w:eastAsia="uk-UA"/>
              </w:rPr>
              <w:t xml:space="preserve">  </w:t>
            </w:r>
            <w:bookmarkEnd w:id="3"/>
            <w:r w:rsidR="00BC4699" w:rsidRPr="00A004B5">
              <w:rPr>
                <w:rFonts w:ascii="Times New Roman" w:eastAsia="Times New Roman" w:hAnsi="Times New Roman" w:cs="Times New Roman"/>
                <w:b/>
                <w:bCs/>
                <w:color w:val="000000" w:themeColor="text1"/>
                <w:sz w:val="28"/>
                <w:szCs w:val="28"/>
                <w:lang w:val="uk-UA" w:eastAsia="uk-UA"/>
              </w:rPr>
              <w:t>………………………………………………….</w:t>
            </w:r>
          </w:p>
        </w:tc>
        <w:tc>
          <w:tcPr>
            <w:tcW w:w="709" w:type="dxa"/>
            <w:vAlign w:val="center"/>
          </w:tcPr>
          <w:p w14:paraId="1D964FAE" w14:textId="77777777" w:rsidR="00A46C01" w:rsidRPr="00A004B5" w:rsidRDefault="00F71514" w:rsidP="00485764">
            <w:pPr>
              <w:rPr>
                <w:rFonts w:ascii="Times New Roman" w:eastAsia="Times New Roman" w:hAnsi="Times New Roman" w:cs="Times New Roman"/>
                <w:sz w:val="28"/>
                <w:szCs w:val="28"/>
                <w:lang w:val="uk-UA" w:eastAsia="uk-UA"/>
              </w:rPr>
            </w:pPr>
            <w:r w:rsidRPr="00A004B5">
              <w:rPr>
                <w:rFonts w:ascii="Times New Roman" w:eastAsia="Times New Roman" w:hAnsi="Times New Roman" w:cs="Times New Roman"/>
                <w:sz w:val="28"/>
                <w:szCs w:val="28"/>
                <w:lang w:val="uk-UA" w:eastAsia="uk-UA"/>
              </w:rPr>
              <w:t>290</w:t>
            </w:r>
          </w:p>
        </w:tc>
      </w:tr>
    </w:tbl>
    <w:p w14:paraId="6067EA8B" w14:textId="77777777" w:rsidR="001610B9" w:rsidRPr="00A004B5" w:rsidRDefault="001610B9" w:rsidP="001610B9">
      <w:pPr>
        <w:jc w:val="both"/>
        <w:rPr>
          <w:rFonts w:ascii="Times New Roman" w:eastAsia="Times New Roman" w:hAnsi="Times New Roman" w:cs="Times New Roman"/>
          <w:sz w:val="28"/>
          <w:szCs w:val="28"/>
          <w:lang w:eastAsia="uk-UA"/>
        </w:rPr>
      </w:pPr>
    </w:p>
    <w:p w14:paraId="0D9DCA57" w14:textId="77777777" w:rsidR="001610B9" w:rsidRPr="00A004B5" w:rsidRDefault="001610B9" w:rsidP="00F14479">
      <w:pPr>
        <w:pStyle w:val="4"/>
        <w:rPr>
          <w:sz w:val="28"/>
          <w:szCs w:val="28"/>
        </w:rPr>
      </w:pPr>
    </w:p>
    <w:p w14:paraId="79681809" w14:textId="77777777" w:rsidR="001610B9" w:rsidRPr="00A004B5" w:rsidRDefault="001610B9" w:rsidP="00F14479">
      <w:pPr>
        <w:pStyle w:val="4"/>
        <w:rPr>
          <w:sz w:val="28"/>
          <w:szCs w:val="28"/>
        </w:rPr>
      </w:pPr>
    </w:p>
    <w:p w14:paraId="296F0676" w14:textId="77777777" w:rsidR="001610B9" w:rsidRPr="00A004B5" w:rsidRDefault="001610B9" w:rsidP="00F14479">
      <w:pPr>
        <w:pStyle w:val="4"/>
        <w:rPr>
          <w:sz w:val="28"/>
          <w:szCs w:val="28"/>
        </w:rPr>
      </w:pPr>
    </w:p>
    <w:p w14:paraId="235793A4" w14:textId="77777777" w:rsidR="001610B9" w:rsidRPr="00A004B5" w:rsidRDefault="001610B9" w:rsidP="00F14479">
      <w:pPr>
        <w:pStyle w:val="4"/>
        <w:rPr>
          <w:sz w:val="28"/>
          <w:szCs w:val="28"/>
        </w:rPr>
      </w:pPr>
    </w:p>
    <w:p w14:paraId="71C7CBF3" w14:textId="77777777" w:rsidR="001610B9" w:rsidRPr="00A004B5" w:rsidRDefault="001610B9" w:rsidP="00F14479">
      <w:pPr>
        <w:pStyle w:val="4"/>
        <w:rPr>
          <w:sz w:val="28"/>
          <w:szCs w:val="28"/>
        </w:rPr>
      </w:pPr>
    </w:p>
    <w:p w14:paraId="18E80D29" w14:textId="77777777" w:rsidR="001610B9" w:rsidRPr="00A004B5" w:rsidRDefault="001610B9" w:rsidP="00F14479">
      <w:pPr>
        <w:pStyle w:val="4"/>
        <w:rPr>
          <w:sz w:val="28"/>
          <w:szCs w:val="28"/>
        </w:rPr>
        <w:sectPr w:rsidR="001610B9" w:rsidRPr="00A004B5" w:rsidSect="00606E07">
          <w:pgSz w:w="11906" w:h="16838" w:code="9"/>
          <w:pgMar w:top="1134" w:right="567" w:bottom="1134" w:left="1134" w:header="709" w:footer="709" w:gutter="0"/>
          <w:cols w:space="708"/>
          <w:docGrid w:linePitch="381"/>
        </w:sectPr>
      </w:pPr>
    </w:p>
    <w:p w14:paraId="194D9651" w14:textId="77777777" w:rsidR="00F14479" w:rsidRPr="00A004B5" w:rsidRDefault="00F14479" w:rsidP="00F14479">
      <w:pPr>
        <w:pStyle w:val="4"/>
        <w:rPr>
          <w:sz w:val="28"/>
          <w:szCs w:val="28"/>
        </w:rPr>
      </w:pPr>
      <w:r w:rsidRPr="00A004B5">
        <w:rPr>
          <w:sz w:val="28"/>
          <w:szCs w:val="28"/>
        </w:rPr>
        <w:lastRenderedPageBreak/>
        <w:t>ВСТУП</w:t>
      </w:r>
    </w:p>
    <w:p w14:paraId="508C72A6" w14:textId="6F6A9021" w:rsidR="00D07CB2" w:rsidRPr="00A004B5" w:rsidRDefault="005A05E3" w:rsidP="00604B0B">
      <w:pPr>
        <w:pStyle w:val="22"/>
      </w:pPr>
      <w:r w:rsidRPr="00A004B5">
        <w:t xml:space="preserve">Нижнє Побужжя </w:t>
      </w:r>
      <w:r w:rsidR="000C51AB" w:rsidRPr="00A004B5">
        <w:t xml:space="preserve">– це унікальна, яскрава і </w:t>
      </w:r>
      <w:r w:rsidR="00337522" w:rsidRPr="00A004B5">
        <w:t xml:space="preserve">екологічно </w:t>
      </w:r>
      <w:r w:rsidR="000C51AB" w:rsidRPr="00A004B5">
        <w:t xml:space="preserve">багатогранна історична область степової України, «колиска» </w:t>
      </w:r>
      <w:r w:rsidR="00A42599" w:rsidRPr="00A004B5">
        <w:t xml:space="preserve">її </w:t>
      </w:r>
      <w:r w:rsidR="000C51AB" w:rsidRPr="00A004B5">
        <w:t xml:space="preserve">перших міських агломерацій, </w:t>
      </w:r>
      <w:r w:rsidR="00365C3A">
        <w:t xml:space="preserve">основи яких </w:t>
      </w:r>
      <w:r w:rsidR="000C51AB" w:rsidRPr="00A004B5">
        <w:t>сформован</w:t>
      </w:r>
      <w:r w:rsidR="00365C3A">
        <w:t>і</w:t>
      </w:r>
      <w:r w:rsidR="000C51AB" w:rsidRPr="00A004B5">
        <w:t xml:space="preserve"> ще в </w:t>
      </w:r>
      <w:r w:rsidR="00365C3A">
        <w:rPr>
          <w:lang w:val="en-US"/>
        </w:rPr>
        <w:t>VII</w:t>
      </w:r>
      <w:r w:rsidR="00365C3A">
        <w:t>-</w:t>
      </w:r>
      <w:r w:rsidR="00365C3A">
        <w:rPr>
          <w:lang w:val="en-US"/>
        </w:rPr>
        <w:t>VI</w:t>
      </w:r>
      <w:r w:rsidR="00365C3A" w:rsidRPr="005F0432">
        <w:t xml:space="preserve"> </w:t>
      </w:r>
      <w:r w:rsidR="000C51AB" w:rsidRPr="00A004B5">
        <w:t xml:space="preserve">ст. до нової ери грецькими колоністами на узбережжі Північно-Західного Причорномор’я. </w:t>
      </w:r>
      <w:r w:rsidR="00971202" w:rsidRPr="00A004B5">
        <w:t>З тих часів, вже</w:t>
      </w:r>
      <w:r w:rsidR="000C51AB" w:rsidRPr="00A004B5">
        <w:t xml:space="preserve"> майже два з половиною тисячоліття</w:t>
      </w:r>
      <w:r w:rsidR="00365C3A">
        <w:t>,</w:t>
      </w:r>
      <w:r w:rsidR="00D07CB2" w:rsidRPr="00A004B5">
        <w:t xml:space="preserve"> цей регіон </w:t>
      </w:r>
      <w:r w:rsidR="000C51AB" w:rsidRPr="00A004B5">
        <w:t>постійно знаходи</w:t>
      </w:r>
      <w:r w:rsidR="00971202" w:rsidRPr="00A004B5">
        <w:t>ться</w:t>
      </w:r>
      <w:r w:rsidR="000C51AB" w:rsidRPr="00A004B5">
        <w:t xml:space="preserve"> </w:t>
      </w:r>
      <w:r w:rsidR="00337522" w:rsidRPr="00A004B5">
        <w:t xml:space="preserve">в зоні інтенсивних </w:t>
      </w:r>
      <w:r w:rsidR="000C51AB" w:rsidRPr="00A004B5">
        <w:t>цивілізаційних контактів між осілими народами</w:t>
      </w:r>
      <w:r w:rsidR="00337522" w:rsidRPr="00A004B5">
        <w:t xml:space="preserve"> Європи</w:t>
      </w:r>
      <w:r w:rsidR="000C51AB" w:rsidRPr="00A004B5">
        <w:t xml:space="preserve"> та номадами Євразійського </w:t>
      </w:r>
      <w:r w:rsidR="00337522" w:rsidRPr="00A004B5">
        <w:t>Степу.</w:t>
      </w:r>
      <w:r w:rsidR="000C51AB" w:rsidRPr="00A004B5">
        <w:t xml:space="preserve"> Безліч </w:t>
      </w:r>
      <w:r w:rsidR="00590502" w:rsidRPr="00A004B5">
        <w:t>племен</w:t>
      </w:r>
      <w:r w:rsidR="000C51AB" w:rsidRPr="00A004B5">
        <w:t xml:space="preserve"> пройшли через Нижнє Побужжя, яке </w:t>
      </w:r>
      <w:r w:rsidR="00680770" w:rsidRPr="00A004B5">
        <w:t xml:space="preserve">на сторіччя ставало вітчизною для низки європейських і азійських народів, у т.ч. і </w:t>
      </w:r>
      <w:r w:rsidR="00590502" w:rsidRPr="00A004B5">
        <w:t>праслов’янських</w:t>
      </w:r>
      <w:r w:rsidR="00680770" w:rsidRPr="00A004B5">
        <w:t xml:space="preserve"> археологічних культур. </w:t>
      </w:r>
      <w:r w:rsidR="00D07CB2" w:rsidRPr="00A004B5">
        <w:t>При цьому</w:t>
      </w:r>
      <w:r w:rsidR="00365C3A">
        <w:t>,</w:t>
      </w:r>
      <w:r w:rsidR="00D07CB2" w:rsidRPr="00A004B5">
        <w:t xml:space="preserve"> Степове Побужжя є невідривним від Нижнього Подніпров’я, які поєднані не лише Дніпро-Бузьким лиманом, а й спільними історичними, ландшафтними, кліматичними, етнічними та господарчими рисами, нерозривними до наявного часу. Цей історично-географічно-гідрографічно єдиний регіон і нині в однаковій мірі підданий впливу кліматичних деструкцій, зустрівши їх першими в Україні. </w:t>
      </w:r>
    </w:p>
    <w:p w14:paraId="37172040" w14:textId="14118A7F" w:rsidR="00866744" w:rsidRPr="00A004B5" w:rsidRDefault="00990F9F" w:rsidP="00180805">
      <w:pPr>
        <w:pStyle w:val="22"/>
      </w:pPr>
      <w:r w:rsidRPr="00A004B5">
        <w:t xml:space="preserve">Географічні переваги </w:t>
      </w:r>
      <w:r w:rsidR="00365C3A">
        <w:t xml:space="preserve">центральної частини </w:t>
      </w:r>
      <w:r w:rsidR="00D372FB" w:rsidRPr="00A004B5">
        <w:t xml:space="preserve">Північно-Західного Причорномор’я </w:t>
      </w:r>
      <w:r w:rsidRPr="00A004B5">
        <w:t xml:space="preserve">та </w:t>
      </w:r>
      <w:r w:rsidR="00365C3A">
        <w:t xml:space="preserve">її </w:t>
      </w:r>
      <w:r w:rsidRPr="00A004B5">
        <w:t xml:space="preserve">гідрографічна специфіка </w:t>
      </w:r>
      <w:r w:rsidR="00971202" w:rsidRPr="00A004B5">
        <w:t xml:space="preserve">здавна </w:t>
      </w:r>
      <w:r w:rsidRPr="00A004B5">
        <w:t>«включ</w:t>
      </w:r>
      <w:r w:rsidR="00D372FB" w:rsidRPr="00A004B5">
        <w:t>а</w:t>
      </w:r>
      <w:r w:rsidRPr="00A004B5">
        <w:t xml:space="preserve">ли» степове Побужжя до орбіти цивілізаційного розвитку перших державних побудов Світу, які формувались зовсім </w:t>
      </w:r>
      <w:r w:rsidR="0007717C" w:rsidRPr="00A004B5">
        <w:t>«</w:t>
      </w:r>
      <w:r w:rsidRPr="00A004B5">
        <w:t>поряд</w:t>
      </w:r>
      <w:r w:rsidR="0007717C" w:rsidRPr="00A004B5">
        <w:t>»</w:t>
      </w:r>
      <w:r w:rsidRPr="00A004B5">
        <w:t xml:space="preserve"> – в Греції, Малій Азії, Середземномор’ї,</w:t>
      </w:r>
      <w:r w:rsidR="005C7456" w:rsidRPr="00A004B5">
        <w:t xml:space="preserve"> Єгипт</w:t>
      </w:r>
      <w:r w:rsidR="00FC4B37" w:rsidRPr="00A004B5">
        <w:t>і</w:t>
      </w:r>
      <w:r w:rsidR="00337522" w:rsidRPr="00A004B5">
        <w:t>, поєднуючи їх зі Скандинавією та Подніпров’ям</w:t>
      </w:r>
      <w:r w:rsidRPr="00A004B5">
        <w:t xml:space="preserve">. </w:t>
      </w:r>
      <w:r w:rsidR="00680770" w:rsidRPr="00A004B5">
        <w:t xml:space="preserve">Саме в </w:t>
      </w:r>
      <w:r w:rsidR="00971202" w:rsidRPr="00A004B5">
        <w:t xml:space="preserve">античному </w:t>
      </w:r>
      <w:r w:rsidR="00680770" w:rsidRPr="00A004B5">
        <w:t xml:space="preserve">Побужжі набували розвитку </w:t>
      </w:r>
      <w:r w:rsidR="000A00B6" w:rsidRPr="00A004B5">
        <w:t xml:space="preserve">форми господарювання, що </w:t>
      </w:r>
      <w:r w:rsidR="00680770" w:rsidRPr="00A004B5">
        <w:t>поєднали найвищі технологічні досягнення</w:t>
      </w:r>
      <w:r w:rsidR="000A00B6" w:rsidRPr="00A004B5">
        <w:t xml:space="preserve"> тих часів, т</w:t>
      </w:r>
      <w:r w:rsidR="00A7523B" w:rsidRPr="00A004B5">
        <w:t xml:space="preserve">ож </w:t>
      </w:r>
      <w:r w:rsidR="000A00B6" w:rsidRPr="00A004B5">
        <w:t xml:space="preserve">землі </w:t>
      </w:r>
      <w:r w:rsidR="004B555E" w:rsidRPr="00A004B5">
        <w:t xml:space="preserve">сучасної </w:t>
      </w:r>
      <w:r w:rsidR="00A7523B" w:rsidRPr="00A004B5">
        <w:t xml:space="preserve">Миколаївщини </w:t>
      </w:r>
      <w:r w:rsidR="000A00B6" w:rsidRPr="00A004B5">
        <w:t xml:space="preserve">і досі </w:t>
      </w:r>
      <w:r w:rsidR="00A7523B" w:rsidRPr="00A004B5">
        <w:t>міст</w:t>
      </w:r>
      <w:r w:rsidR="000A00B6" w:rsidRPr="00A004B5">
        <w:t>я</w:t>
      </w:r>
      <w:r w:rsidR="00A7523B" w:rsidRPr="00A004B5">
        <w:t xml:space="preserve">ть привнесені елементи </w:t>
      </w:r>
      <w:r w:rsidR="0007717C" w:rsidRPr="00A004B5">
        <w:t xml:space="preserve">агровиробництва </w:t>
      </w:r>
      <w:r w:rsidR="00A7523B" w:rsidRPr="00A004B5">
        <w:t xml:space="preserve">та наслідки багатьох тисячоліть людської </w:t>
      </w:r>
      <w:r w:rsidR="00365C3A">
        <w:t>праці</w:t>
      </w:r>
      <w:r w:rsidR="000A00B6" w:rsidRPr="00A004B5">
        <w:t xml:space="preserve">. </w:t>
      </w:r>
      <w:r w:rsidR="00FC4B37" w:rsidRPr="00A004B5">
        <w:t>В умовах</w:t>
      </w:r>
      <w:r w:rsidR="00135792" w:rsidRPr="00A004B5">
        <w:t xml:space="preserve"> </w:t>
      </w:r>
      <w:r w:rsidR="00E06EA7" w:rsidRPr="00A004B5">
        <w:t xml:space="preserve">досить напруженої антропогенної діяльності </w:t>
      </w:r>
      <w:r w:rsidR="00E217D6" w:rsidRPr="00A004B5">
        <w:t xml:space="preserve">на теренах Побужжя, </w:t>
      </w:r>
      <w:r w:rsidR="00FC4B37" w:rsidRPr="00A004B5">
        <w:t xml:space="preserve">місцевий </w:t>
      </w:r>
      <w:r w:rsidR="00E217D6" w:rsidRPr="00A004B5">
        <w:t xml:space="preserve">степовий біом стійко утримував первинні засади </w:t>
      </w:r>
      <w:r w:rsidR="00FC4B37" w:rsidRPr="00A004B5">
        <w:t xml:space="preserve">свого </w:t>
      </w:r>
      <w:r w:rsidR="00E217D6" w:rsidRPr="00A004B5">
        <w:t>функціонування</w:t>
      </w:r>
      <w:r w:rsidR="00FC4B37" w:rsidRPr="00A004B5">
        <w:t xml:space="preserve"> і</w:t>
      </w:r>
      <w:r w:rsidR="00E217D6" w:rsidRPr="00A004B5">
        <w:t xml:space="preserve"> структури</w:t>
      </w:r>
      <w:r w:rsidR="00FC4B37" w:rsidRPr="00A004B5">
        <w:t>, зберігаючи</w:t>
      </w:r>
      <w:r w:rsidR="00E217D6" w:rsidRPr="00A004B5">
        <w:t xml:space="preserve"> саморегуляці</w:t>
      </w:r>
      <w:r w:rsidR="00FC4B37" w:rsidRPr="00A004B5">
        <w:t>ю</w:t>
      </w:r>
      <w:r w:rsidR="00180805" w:rsidRPr="00A004B5">
        <w:t xml:space="preserve"> до початку ХХ сторіччя</w:t>
      </w:r>
      <w:r w:rsidR="00E217D6" w:rsidRPr="00A004B5">
        <w:t>. Ще більш стійкими виявились річково-лимані та узбережні екосистеми, які утримували</w:t>
      </w:r>
      <w:r w:rsidR="00180805" w:rsidRPr="00A004B5">
        <w:t xml:space="preserve"> своє біорізноманіття </w:t>
      </w:r>
      <w:r w:rsidR="0007717C" w:rsidRPr="00A004B5">
        <w:t xml:space="preserve">майже </w:t>
      </w:r>
      <w:r w:rsidR="00180805" w:rsidRPr="00A004B5">
        <w:t xml:space="preserve">до </w:t>
      </w:r>
      <w:r w:rsidR="00590502" w:rsidRPr="00A004B5">
        <w:t>кінця м</w:t>
      </w:r>
      <w:r w:rsidR="00E217D6" w:rsidRPr="00A004B5">
        <w:t xml:space="preserve">инулого сторіччя. На жаль, </w:t>
      </w:r>
      <w:r w:rsidR="005B7FAF" w:rsidRPr="00A004B5">
        <w:t xml:space="preserve">інтенсивна </w:t>
      </w:r>
      <w:r w:rsidR="00E217D6" w:rsidRPr="00A004B5">
        <w:t>експлуатація природи</w:t>
      </w:r>
      <w:r w:rsidR="00FC4B37" w:rsidRPr="00A004B5">
        <w:t xml:space="preserve"> Степу</w:t>
      </w:r>
      <w:r w:rsidR="00E217D6" w:rsidRPr="00A004B5">
        <w:t xml:space="preserve">, започаткована </w:t>
      </w:r>
      <w:r w:rsidR="00590502" w:rsidRPr="00A004B5">
        <w:t xml:space="preserve">ще </w:t>
      </w:r>
      <w:r w:rsidR="00E217D6" w:rsidRPr="00A004B5">
        <w:t>в кінці XVIII сторіччя</w:t>
      </w:r>
      <w:r w:rsidR="00590502" w:rsidRPr="00A004B5">
        <w:t xml:space="preserve"> -</w:t>
      </w:r>
      <w:r w:rsidR="00E217D6" w:rsidRPr="00A004B5">
        <w:t xml:space="preserve"> при переході цих земель до складу Російської імперії, швидко зруйнувала </w:t>
      </w:r>
      <w:r w:rsidR="00180805" w:rsidRPr="00A004B5">
        <w:t xml:space="preserve">базисні основи </w:t>
      </w:r>
      <w:r w:rsidR="00D372FB" w:rsidRPr="00A004B5">
        <w:t>місцев</w:t>
      </w:r>
      <w:r w:rsidR="00180805" w:rsidRPr="00A004B5">
        <w:t>их</w:t>
      </w:r>
      <w:r w:rsidR="00D372FB" w:rsidRPr="00A004B5">
        <w:t xml:space="preserve"> екосистем</w:t>
      </w:r>
      <w:r w:rsidR="00180805" w:rsidRPr="00A004B5">
        <w:t xml:space="preserve">. </w:t>
      </w:r>
      <w:r w:rsidR="00D372FB" w:rsidRPr="00A004B5">
        <w:t xml:space="preserve">Подальші, не менш </w:t>
      </w:r>
      <w:r w:rsidR="00E62DC9" w:rsidRPr="00A004B5">
        <w:t>об’ємні</w:t>
      </w:r>
      <w:r w:rsidR="00D372FB" w:rsidRPr="00A004B5">
        <w:t xml:space="preserve"> трансформативні процеси радянських часів завершили так зване освоєння </w:t>
      </w:r>
      <w:r w:rsidR="00FC4B37" w:rsidRPr="00A004B5">
        <w:t>Півдня</w:t>
      </w:r>
      <w:r w:rsidR="00D372FB" w:rsidRPr="00A004B5">
        <w:t xml:space="preserve">, перетворивши Нижнє Побужжя в суцільний масив екстенсивного землеробства </w:t>
      </w:r>
      <w:r w:rsidR="00135792" w:rsidRPr="00A004B5">
        <w:t>і</w:t>
      </w:r>
      <w:r w:rsidR="00D372FB" w:rsidRPr="00A004B5">
        <w:t xml:space="preserve"> призвели до фактичної ліквідації степового біому.</w:t>
      </w:r>
    </w:p>
    <w:p w14:paraId="0D3CF7D7" w14:textId="5BDCD640" w:rsidR="00180805" w:rsidRPr="00A004B5" w:rsidRDefault="00D07CB2" w:rsidP="00180805">
      <w:pPr>
        <w:pStyle w:val="22"/>
        <w:sectPr w:rsidR="00180805" w:rsidRPr="00A004B5" w:rsidSect="00606E07">
          <w:pgSz w:w="11906" w:h="16838" w:code="9"/>
          <w:pgMar w:top="1134" w:right="567" w:bottom="1134" w:left="1134" w:header="709" w:footer="709" w:gutter="0"/>
          <w:cols w:space="708"/>
          <w:docGrid w:linePitch="381"/>
        </w:sectPr>
      </w:pPr>
      <w:r w:rsidRPr="00A004B5">
        <w:t xml:space="preserve">Саме описам залишків </w:t>
      </w:r>
      <w:r w:rsidR="00E62DC9" w:rsidRPr="00A004B5">
        <w:t>останнього</w:t>
      </w:r>
      <w:r w:rsidRPr="00A004B5">
        <w:t xml:space="preserve"> і присвячена </w:t>
      </w:r>
      <w:r w:rsidR="00135792" w:rsidRPr="00A004B5">
        <w:t xml:space="preserve">ця </w:t>
      </w:r>
      <w:r w:rsidRPr="00A004B5">
        <w:t>науково-оглядова робота</w:t>
      </w:r>
      <w:r w:rsidR="00135792" w:rsidRPr="00A004B5">
        <w:t>,</w:t>
      </w:r>
      <w:r w:rsidRPr="00A004B5">
        <w:t xml:space="preserve"> виконана колективом екологів</w:t>
      </w:r>
      <w:r w:rsidR="00135792" w:rsidRPr="00A004B5">
        <w:t xml:space="preserve"> Національного університету кораблебудування</w:t>
      </w:r>
      <w:r w:rsidR="00133E9F" w:rsidRPr="00A004B5">
        <w:t>, більшість із яких – молоді вчені.</w:t>
      </w:r>
      <w:r w:rsidRPr="00A004B5">
        <w:t xml:space="preserve"> </w:t>
      </w:r>
      <w:r w:rsidR="000A00B6" w:rsidRPr="00A004B5">
        <w:t>Звісно, що немає обмежень довершенню, тож і автори цілком усвідомлюють недоліки даної роботи, адже це лише перша спроба надати екологічні характеристики для такої непростої, чудової, прекрасної частини Землі, якою є степова Миколаївщина. Тож автори будуть вдячні за сувору критику та відразу вибачаються за те, що не могли передати враження від того, які величні скіфські кургани в степах, якою прекрасною буває на смак вода з холодних джерел і яким довершеним є весняний Степ, уквітчаний різнобарвним килимом</w:t>
      </w:r>
      <w:r w:rsidR="00FC4B37" w:rsidRPr="00A004B5">
        <w:t xml:space="preserve"> квітів</w:t>
      </w:r>
      <w:r w:rsidR="000A00B6" w:rsidRPr="00A004B5">
        <w:t>.</w:t>
      </w:r>
    </w:p>
    <w:p w14:paraId="76FCBC9B" w14:textId="77777777" w:rsidR="003E2E5F" w:rsidRPr="00A004B5" w:rsidRDefault="003E2E5F" w:rsidP="00FF3A51">
      <w:pPr>
        <w:ind w:firstLine="0"/>
        <w:rPr>
          <w:rFonts w:ascii="Times New Roman" w:eastAsia="Times New Roman" w:hAnsi="Times New Roman" w:cs="Times New Roman"/>
          <w:b/>
          <w:sz w:val="28"/>
          <w:szCs w:val="28"/>
          <w:lang w:eastAsia="uk-UA"/>
        </w:rPr>
      </w:pPr>
      <w:r w:rsidRPr="00A004B5">
        <w:rPr>
          <w:rFonts w:ascii="Times New Roman" w:eastAsia="Times New Roman" w:hAnsi="Times New Roman" w:cs="Times New Roman"/>
          <w:b/>
          <w:sz w:val="28"/>
          <w:szCs w:val="28"/>
          <w:lang w:eastAsia="uk-UA"/>
        </w:rPr>
        <w:lastRenderedPageBreak/>
        <w:t xml:space="preserve">РОЗДІЛ </w:t>
      </w:r>
      <w:r w:rsidR="00BA255F" w:rsidRPr="00A004B5">
        <w:rPr>
          <w:rFonts w:ascii="Times New Roman" w:eastAsia="Times New Roman" w:hAnsi="Times New Roman" w:cs="Times New Roman"/>
          <w:b/>
          <w:sz w:val="28"/>
          <w:szCs w:val="28"/>
          <w:lang w:eastAsia="uk-UA"/>
        </w:rPr>
        <w:t>1</w:t>
      </w:r>
    </w:p>
    <w:p w14:paraId="58DC8DC7" w14:textId="77777777" w:rsidR="00FF408F" w:rsidRPr="00A004B5" w:rsidRDefault="00FF408F" w:rsidP="00FF3A51">
      <w:pPr>
        <w:pStyle w:val="6"/>
        <w:ind w:firstLine="0"/>
        <w:rPr>
          <w:rFonts w:eastAsia="Times New Roman"/>
          <w:lang w:eastAsia="uk-UA"/>
        </w:rPr>
      </w:pPr>
      <w:r w:rsidRPr="00A004B5">
        <w:t>МИКОЛАЇВЩИНА - ЗАГАЛЬНІ ВІДОМОСТІ</w:t>
      </w:r>
      <w:r w:rsidR="00132BDE" w:rsidRPr="00A004B5">
        <w:t>.</w:t>
      </w:r>
      <w:r w:rsidRPr="00A004B5">
        <w:rPr>
          <w:rFonts w:eastAsia="Times New Roman"/>
          <w:lang w:eastAsia="uk-UA"/>
        </w:rPr>
        <w:t xml:space="preserve">  </w:t>
      </w:r>
    </w:p>
    <w:p w14:paraId="2037F4B8" w14:textId="77777777" w:rsidR="003E2E5F" w:rsidRPr="00A004B5" w:rsidRDefault="003E2E5F" w:rsidP="00FF3A51">
      <w:pPr>
        <w:pStyle w:val="6"/>
        <w:ind w:firstLine="0"/>
        <w:rPr>
          <w:rFonts w:eastAsia="Times New Roman"/>
          <w:lang w:eastAsia="uk-UA"/>
        </w:rPr>
      </w:pPr>
      <w:r w:rsidRPr="00A004B5">
        <w:rPr>
          <w:rFonts w:eastAsia="Times New Roman"/>
          <w:lang w:eastAsia="uk-UA"/>
        </w:rPr>
        <w:t>ФІЗИКО-ГЕОГРАФІЧН</w:t>
      </w:r>
      <w:r w:rsidR="00FF408F" w:rsidRPr="00A004B5">
        <w:rPr>
          <w:rFonts w:eastAsia="Times New Roman"/>
          <w:lang w:eastAsia="uk-UA"/>
        </w:rPr>
        <w:t xml:space="preserve">Е </w:t>
      </w:r>
      <w:r w:rsidRPr="00A004B5">
        <w:rPr>
          <w:rFonts w:eastAsia="Times New Roman"/>
          <w:lang w:eastAsia="uk-UA"/>
        </w:rPr>
        <w:t>РАЙОНУВАННЯ</w:t>
      </w:r>
      <w:r w:rsidR="00FF408F" w:rsidRPr="00A004B5">
        <w:rPr>
          <w:rFonts w:eastAsia="Times New Roman"/>
          <w:lang w:eastAsia="uk-UA"/>
        </w:rPr>
        <w:t xml:space="preserve">, </w:t>
      </w:r>
      <w:r w:rsidR="00036B67" w:rsidRPr="00A004B5">
        <w:rPr>
          <w:rFonts w:eastAsia="Times New Roman"/>
          <w:lang w:eastAsia="uk-UA"/>
        </w:rPr>
        <w:t>РЕЛЬЄФ ТА ЛАНДШАФТ</w:t>
      </w:r>
    </w:p>
    <w:p w14:paraId="1DB40020" w14:textId="77777777" w:rsidR="00A40D2A" w:rsidRPr="00A004B5" w:rsidRDefault="00A40D2A" w:rsidP="00132BDE">
      <w:pPr>
        <w:pStyle w:val="ab"/>
        <w:rPr>
          <w:rFonts w:asciiTheme="minorHAnsi" w:hAnsiTheme="minorHAnsi" w:cstheme="minorBidi"/>
          <w:lang w:eastAsia="uk-UA"/>
        </w:rPr>
      </w:pPr>
    </w:p>
    <w:p w14:paraId="1D7597D4" w14:textId="0580DFF6" w:rsidR="009D5236" w:rsidRPr="00A004B5" w:rsidRDefault="009D5236" w:rsidP="009D5236">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b/>
          <w:sz w:val="28"/>
          <w:szCs w:val="28"/>
          <w:lang w:eastAsia="uk-UA"/>
        </w:rPr>
        <w:t>Історична довідка.</w:t>
      </w:r>
      <w:r w:rsidRPr="00A004B5">
        <w:rPr>
          <w:rFonts w:ascii="Times New Roman" w:eastAsia="Times New Roman" w:hAnsi="Times New Roman" w:cs="Times New Roman"/>
          <w:sz w:val="28"/>
          <w:szCs w:val="28"/>
          <w:lang w:eastAsia="uk-UA"/>
        </w:rPr>
        <w:t xml:space="preserve"> За умовами Кючук-Кайнарджійського мирного договору, в 1774 р</w:t>
      </w:r>
      <w:r w:rsidR="00EA6388" w:rsidRPr="00A004B5">
        <w:rPr>
          <w:rFonts w:ascii="Times New Roman" w:eastAsia="Times New Roman" w:hAnsi="Times New Roman" w:cs="Times New Roman"/>
          <w:sz w:val="28"/>
          <w:szCs w:val="28"/>
          <w:lang w:eastAsia="uk-UA"/>
        </w:rPr>
        <w:t>оці</w:t>
      </w:r>
      <w:r w:rsidRPr="00A004B5">
        <w:rPr>
          <w:rFonts w:ascii="Times New Roman" w:eastAsia="Times New Roman" w:hAnsi="Times New Roman" w:cs="Times New Roman"/>
          <w:sz w:val="28"/>
          <w:szCs w:val="28"/>
          <w:lang w:eastAsia="uk-UA"/>
        </w:rPr>
        <w:t xml:space="preserve"> землі Дніпровського Пониззя </w:t>
      </w:r>
      <w:r w:rsidR="003F5DAD" w:rsidRPr="00A004B5">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на захід до устя Південного Бугу</w:t>
      </w:r>
      <w:r w:rsidR="00A05F94" w:rsidRPr="00A004B5">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sz w:val="28"/>
          <w:szCs w:val="28"/>
          <w:lang w:eastAsia="uk-UA"/>
        </w:rPr>
        <w:t xml:space="preserve"> відійшли від Туреччини під управління Російської імперії. Вже в наступному, 1775 році в усті Інгулу було зведено невелик</w:t>
      </w:r>
      <w:r w:rsidR="00FC4B37" w:rsidRPr="00A004B5">
        <w:rPr>
          <w:rFonts w:ascii="Times New Roman" w:eastAsia="Times New Roman" w:hAnsi="Times New Roman" w:cs="Times New Roman"/>
          <w:sz w:val="28"/>
          <w:szCs w:val="28"/>
          <w:lang w:eastAsia="uk-UA"/>
        </w:rPr>
        <w:t>у</w:t>
      </w:r>
      <w:r w:rsidRPr="00A004B5">
        <w:rPr>
          <w:rFonts w:ascii="Times New Roman" w:eastAsia="Times New Roman" w:hAnsi="Times New Roman" w:cs="Times New Roman"/>
          <w:sz w:val="28"/>
          <w:szCs w:val="28"/>
          <w:lang w:eastAsia="uk-UA"/>
        </w:rPr>
        <w:t xml:space="preserve"> суднобудівн</w:t>
      </w:r>
      <w:r w:rsidR="00EA6388" w:rsidRPr="00A004B5">
        <w:rPr>
          <w:rFonts w:ascii="Times New Roman" w:eastAsia="Times New Roman" w:hAnsi="Times New Roman" w:cs="Times New Roman"/>
          <w:sz w:val="28"/>
          <w:szCs w:val="28"/>
          <w:lang w:eastAsia="uk-UA"/>
        </w:rPr>
        <w:t>у</w:t>
      </w:r>
      <w:r w:rsidRPr="00A004B5">
        <w:rPr>
          <w:rFonts w:ascii="Times New Roman" w:eastAsia="Times New Roman" w:hAnsi="Times New Roman" w:cs="Times New Roman"/>
          <w:sz w:val="28"/>
          <w:szCs w:val="28"/>
          <w:lang w:eastAsia="uk-UA"/>
        </w:rPr>
        <w:t xml:space="preserve"> верф</w:t>
      </w:r>
      <w:r w:rsidR="00EA6388" w:rsidRPr="00A004B5">
        <w:rPr>
          <w:rFonts w:ascii="Times New Roman" w:eastAsia="Times New Roman" w:hAnsi="Times New Roman" w:cs="Times New Roman"/>
          <w:sz w:val="28"/>
          <w:szCs w:val="28"/>
          <w:lang w:eastAsia="uk-UA"/>
        </w:rPr>
        <w:t xml:space="preserve"> і військове поселення</w:t>
      </w:r>
      <w:r w:rsidRPr="00A004B5">
        <w:rPr>
          <w:rFonts w:ascii="Times New Roman" w:eastAsia="Times New Roman" w:hAnsi="Times New Roman" w:cs="Times New Roman"/>
          <w:sz w:val="28"/>
          <w:szCs w:val="28"/>
          <w:lang w:eastAsia="uk-UA"/>
        </w:rPr>
        <w:t>, назван</w:t>
      </w:r>
      <w:r w:rsidR="00EA6388" w:rsidRPr="00A004B5">
        <w:rPr>
          <w:rFonts w:ascii="Times New Roman" w:eastAsia="Times New Roman" w:hAnsi="Times New Roman" w:cs="Times New Roman"/>
          <w:sz w:val="28"/>
          <w:szCs w:val="28"/>
          <w:lang w:eastAsia="uk-UA"/>
        </w:rPr>
        <w:t>е</w:t>
      </w:r>
      <w:r w:rsidRPr="00A004B5">
        <w:rPr>
          <w:rFonts w:ascii="Times New Roman" w:eastAsia="Times New Roman" w:hAnsi="Times New Roman" w:cs="Times New Roman"/>
          <w:sz w:val="28"/>
          <w:szCs w:val="28"/>
          <w:lang w:eastAsia="uk-UA"/>
        </w:rPr>
        <w:t xml:space="preserve"> Усть-Інгул. За наказом генерал-губернатора Новоросійського краю </w:t>
      </w:r>
      <w:r w:rsidR="00B84B21" w:rsidRPr="00A004B5">
        <w:rPr>
          <w:rFonts w:ascii="Times New Roman" w:eastAsia="Times New Roman" w:hAnsi="Times New Roman" w:cs="Times New Roman"/>
          <w:sz w:val="28"/>
          <w:szCs w:val="28"/>
          <w:lang w:eastAsia="uk-UA"/>
        </w:rPr>
        <w:t xml:space="preserve">князя </w:t>
      </w:r>
      <w:r w:rsidRPr="00A004B5">
        <w:rPr>
          <w:rFonts w:ascii="Times New Roman" w:eastAsia="Times New Roman" w:hAnsi="Times New Roman" w:cs="Times New Roman"/>
          <w:sz w:val="28"/>
          <w:szCs w:val="28"/>
          <w:lang w:eastAsia="uk-UA"/>
        </w:rPr>
        <w:t>Григорія Потьомкіна 21 липня 1788 року це поселення, в якому на той час було близько 300 жителів, отримало статус і назву міста Миколаєва. За адміністративною належністю місто підпорядк</w:t>
      </w:r>
      <w:r w:rsidR="00FF3A51" w:rsidRPr="00A004B5">
        <w:rPr>
          <w:rFonts w:ascii="Times New Roman" w:eastAsia="Times New Roman" w:hAnsi="Times New Roman" w:cs="Times New Roman"/>
          <w:sz w:val="28"/>
          <w:szCs w:val="28"/>
          <w:lang w:eastAsia="uk-UA"/>
        </w:rPr>
        <w:t>о</w:t>
      </w:r>
      <w:r w:rsidRPr="00A004B5">
        <w:rPr>
          <w:rFonts w:ascii="Times New Roman" w:eastAsia="Times New Roman" w:hAnsi="Times New Roman" w:cs="Times New Roman"/>
          <w:sz w:val="28"/>
          <w:szCs w:val="28"/>
          <w:lang w:eastAsia="uk-UA"/>
        </w:rPr>
        <w:t>в</w:t>
      </w:r>
      <w:r w:rsidR="00FF3A51" w:rsidRPr="00A004B5">
        <w:rPr>
          <w:rFonts w:ascii="Times New Roman" w:eastAsia="Times New Roman" w:hAnsi="Times New Roman" w:cs="Times New Roman"/>
          <w:sz w:val="28"/>
          <w:szCs w:val="28"/>
          <w:lang w:eastAsia="uk-UA"/>
        </w:rPr>
        <w:t>ув</w:t>
      </w:r>
      <w:r w:rsidRPr="00A004B5">
        <w:rPr>
          <w:rFonts w:ascii="Times New Roman" w:eastAsia="Times New Roman" w:hAnsi="Times New Roman" w:cs="Times New Roman"/>
          <w:sz w:val="28"/>
          <w:szCs w:val="28"/>
          <w:lang w:eastAsia="uk-UA"/>
        </w:rPr>
        <w:t>алось Катеринославському намісництву, а з 12 грудня 1796 р</w:t>
      </w:r>
      <w:r w:rsidR="00EA6388" w:rsidRPr="00A004B5">
        <w:rPr>
          <w:rFonts w:ascii="Times New Roman" w:eastAsia="Times New Roman" w:hAnsi="Times New Roman" w:cs="Times New Roman"/>
          <w:sz w:val="28"/>
          <w:szCs w:val="28"/>
          <w:lang w:eastAsia="uk-UA"/>
        </w:rPr>
        <w:t>оку</w:t>
      </w:r>
      <w:r w:rsidRPr="00A004B5">
        <w:rPr>
          <w:rFonts w:ascii="Times New Roman" w:eastAsia="Times New Roman" w:hAnsi="Times New Roman" w:cs="Times New Roman"/>
          <w:sz w:val="28"/>
          <w:szCs w:val="28"/>
          <w:lang w:eastAsia="uk-UA"/>
        </w:rPr>
        <w:t xml:space="preserve"> – в складі Новоросійської губернії. В 1802-1803 рр. існувала окрема Миколаївська губернія, яку в 1803 році розформували і включили до складу новоствореної Херсонської губернії</w:t>
      </w:r>
      <w:r w:rsidR="00A8690E" w:rsidRPr="00A004B5">
        <w:rPr>
          <w:rFonts w:ascii="Times New Roman" w:eastAsia="Times New Roman" w:hAnsi="Times New Roman" w:cs="Times New Roman"/>
          <w:sz w:val="28"/>
          <w:szCs w:val="28"/>
          <w:lang w:eastAsia="uk-UA"/>
        </w:rPr>
        <w:t xml:space="preserve"> (Рис.</w:t>
      </w:r>
      <w:r w:rsidR="00FF3A51" w:rsidRPr="00A004B5">
        <w:rPr>
          <w:rFonts w:ascii="Times New Roman" w:eastAsia="Times New Roman" w:hAnsi="Times New Roman" w:cs="Times New Roman"/>
          <w:sz w:val="28"/>
          <w:szCs w:val="28"/>
          <w:lang w:eastAsia="uk-UA"/>
        </w:rPr>
        <w:t xml:space="preserve"> </w:t>
      </w:r>
      <w:r w:rsidR="00A8690E" w:rsidRPr="00A004B5">
        <w:rPr>
          <w:rFonts w:ascii="Times New Roman" w:eastAsia="Times New Roman" w:hAnsi="Times New Roman" w:cs="Times New Roman"/>
          <w:sz w:val="28"/>
          <w:szCs w:val="28"/>
          <w:lang w:eastAsia="uk-UA"/>
        </w:rPr>
        <w:t>1)</w:t>
      </w:r>
      <w:r w:rsidR="004B16B9" w:rsidRPr="00A004B5">
        <w:rPr>
          <w:rFonts w:ascii="Times New Roman" w:eastAsia="Times New Roman" w:hAnsi="Times New Roman" w:cs="Times New Roman"/>
          <w:sz w:val="28"/>
          <w:szCs w:val="28"/>
          <w:lang w:eastAsia="uk-UA"/>
        </w:rPr>
        <w:t xml:space="preserve">. Впродовж 1803-1922 рр. </w:t>
      </w:r>
      <w:r w:rsidR="00FC4B37" w:rsidRPr="00A004B5">
        <w:rPr>
          <w:rFonts w:ascii="Times New Roman" w:eastAsia="Times New Roman" w:hAnsi="Times New Roman" w:cs="Times New Roman"/>
          <w:sz w:val="28"/>
          <w:szCs w:val="28"/>
          <w:lang w:eastAsia="uk-UA"/>
        </w:rPr>
        <w:t>остання п</w:t>
      </w:r>
      <w:r w:rsidRPr="00A004B5">
        <w:rPr>
          <w:rFonts w:ascii="Times New Roman" w:eastAsia="Times New Roman" w:hAnsi="Times New Roman" w:cs="Times New Roman"/>
          <w:sz w:val="28"/>
          <w:szCs w:val="28"/>
          <w:lang w:eastAsia="uk-UA"/>
        </w:rPr>
        <w:t xml:space="preserve">оєднувала </w:t>
      </w:r>
      <w:r w:rsidR="00390172" w:rsidRPr="00A004B5">
        <w:rPr>
          <w:rFonts w:ascii="Times New Roman" w:eastAsia="Times New Roman" w:hAnsi="Times New Roman" w:cs="Times New Roman"/>
          <w:sz w:val="28"/>
          <w:szCs w:val="28"/>
          <w:lang w:eastAsia="uk-UA"/>
        </w:rPr>
        <w:t xml:space="preserve">південні </w:t>
      </w:r>
      <w:r w:rsidRPr="00A004B5">
        <w:rPr>
          <w:rFonts w:ascii="Times New Roman" w:eastAsia="Times New Roman" w:hAnsi="Times New Roman" w:cs="Times New Roman"/>
          <w:sz w:val="28"/>
          <w:szCs w:val="28"/>
          <w:lang w:eastAsia="uk-UA"/>
        </w:rPr>
        <w:t xml:space="preserve">території </w:t>
      </w:r>
      <w:r w:rsidR="00B84B21" w:rsidRPr="00A004B5">
        <w:rPr>
          <w:rFonts w:ascii="Times New Roman" w:eastAsia="Times New Roman" w:hAnsi="Times New Roman" w:cs="Times New Roman"/>
          <w:b/>
          <w:sz w:val="28"/>
          <w:szCs w:val="28"/>
          <w:lang w:eastAsia="uk-UA"/>
        </w:rPr>
        <w:t>Дністер-Дніпровського межиріччя</w:t>
      </w:r>
      <w:r w:rsidR="00B84B21" w:rsidRPr="00A004B5">
        <w:rPr>
          <w:rFonts w:ascii="Times New Roman" w:eastAsia="Times New Roman" w:hAnsi="Times New Roman" w:cs="Times New Roman"/>
          <w:sz w:val="28"/>
          <w:szCs w:val="28"/>
          <w:lang w:eastAsia="uk-UA"/>
        </w:rPr>
        <w:t xml:space="preserve"> - </w:t>
      </w:r>
      <w:r w:rsidRPr="00A004B5">
        <w:rPr>
          <w:rFonts w:ascii="Times New Roman" w:eastAsia="Times New Roman" w:hAnsi="Times New Roman" w:cs="Times New Roman"/>
          <w:sz w:val="28"/>
          <w:szCs w:val="28"/>
          <w:lang w:eastAsia="uk-UA"/>
        </w:rPr>
        <w:t>сучасних Одеської, Миколаївської, част</w:t>
      </w:r>
      <w:r w:rsidR="004B16B9" w:rsidRPr="00A004B5">
        <w:rPr>
          <w:rFonts w:ascii="Times New Roman" w:eastAsia="Times New Roman" w:hAnsi="Times New Roman" w:cs="Times New Roman"/>
          <w:sz w:val="28"/>
          <w:szCs w:val="28"/>
          <w:lang w:eastAsia="uk-UA"/>
        </w:rPr>
        <w:t>ково</w:t>
      </w:r>
      <w:r w:rsidRPr="00A004B5">
        <w:rPr>
          <w:rFonts w:ascii="Times New Roman" w:eastAsia="Times New Roman" w:hAnsi="Times New Roman" w:cs="Times New Roman"/>
          <w:sz w:val="28"/>
          <w:szCs w:val="28"/>
          <w:lang w:eastAsia="uk-UA"/>
        </w:rPr>
        <w:t xml:space="preserve"> Херсонської, Дніпровської та К</w:t>
      </w:r>
      <w:r w:rsidR="00365C3A">
        <w:rPr>
          <w:rFonts w:ascii="Times New Roman" w:eastAsia="Times New Roman" w:hAnsi="Times New Roman" w:cs="Times New Roman"/>
          <w:sz w:val="28"/>
          <w:szCs w:val="28"/>
          <w:lang w:eastAsia="uk-UA"/>
        </w:rPr>
        <w:t>іровоградської о</w:t>
      </w:r>
      <w:r w:rsidRPr="00A004B5">
        <w:rPr>
          <w:rFonts w:ascii="Times New Roman" w:eastAsia="Times New Roman" w:hAnsi="Times New Roman" w:cs="Times New Roman"/>
          <w:sz w:val="28"/>
          <w:szCs w:val="28"/>
          <w:lang w:eastAsia="uk-UA"/>
        </w:rPr>
        <w:t>бластей</w:t>
      </w:r>
      <w:r w:rsidR="00365C3A">
        <w:rPr>
          <w:rFonts w:ascii="Times New Roman" w:eastAsia="Times New Roman" w:hAnsi="Times New Roman" w:cs="Times New Roman"/>
          <w:sz w:val="28"/>
          <w:szCs w:val="28"/>
          <w:lang w:eastAsia="uk-UA"/>
        </w:rPr>
        <w:t xml:space="preserve"> </w:t>
      </w:r>
      <w:r w:rsidRPr="00A004B5">
        <w:rPr>
          <w:rFonts w:ascii="Times New Roman" w:hAnsi="Times New Roman" w:cs="Times New Roman"/>
          <w:bCs/>
          <w:color w:val="000000"/>
          <w:sz w:val="28"/>
          <w:szCs w:val="28"/>
        </w:rPr>
        <w:t>[</w:t>
      </w:r>
      <w:r w:rsidR="005C431D" w:rsidRPr="00A004B5">
        <w:rPr>
          <w:rFonts w:ascii="Times New Roman" w:hAnsi="Times New Roman" w:cs="Times New Roman"/>
          <w:bCs/>
          <w:color w:val="000000"/>
          <w:sz w:val="28"/>
          <w:szCs w:val="28"/>
        </w:rPr>
        <w:t>1,</w:t>
      </w:r>
      <w:r w:rsidR="006A3C3D" w:rsidRPr="00A004B5">
        <w:rPr>
          <w:rFonts w:ascii="Times New Roman" w:hAnsi="Times New Roman" w:cs="Times New Roman"/>
          <w:bCs/>
          <w:color w:val="000000"/>
          <w:sz w:val="28"/>
          <w:szCs w:val="28"/>
        </w:rPr>
        <w:t xml:space="preserve"> </w:t>
      </w:r>
      <w:r w:rsidR="005C431D" w:rsidRPr="00A004B5">
        <w:rPr>
          <w:rFonts w:ascii="Times New Roman" w:hAnsi="Times New Roman" w:cs="Times New Roman"/>
          <w:bCs/>
          <w:color w:val="000000"/>
          <w:sz w:val="28"/>
          <w:szCs w:val="28"/>
        </w:rPr>
        <w:t>2</w:t>
      </w:r>
      <w:r w:rsidRPr="00A004B5">
        <w:rPr>
          <w:rFonts w:ascii="Times New Roman" w:hAnsi="Times New Roman" w:cs="Times New Roman"/>
          <w:bCs/>
          <w:color w:val="000000"/>
          <w:sz w:val="28"/>
          <w:szCs w:val="28"/>
        </w:rPr>
        <w:t>]</w:t>
      </w:r>
      <w:r w:rsidRPr="00A004B5">
        <w:rPr>
          <w:rFonts w:ascii="Times New Roman" w:eastAsia="Times New Roman" w:hAnsi="Times New Roman" w:cs="Times New Roman"/>
          <w:sz w:val="28"/>
          <w:szCs w:val="28"/>
          <w:lang w:eastAsia="uk-UA"/>
        </w:rPr>
        <w:t xml:space="preserve">. </w:t>
      </w:r>
    </w:p>
    <w:p w14:paraId="434E6F71" w14:textId="77777777" w:rsidR="00A8690E" w:rsidRPr="00A004B5" w:rsidRDefault="00A8690E" w:rsidP="00A8690E">
      <w:pPr>
        <w:ind w:firstLine="0"/>
        <w:rPr>
          <w:rFonts w:ascii="Times New Roman" w:eastAsia="Times New Roman" w:hAnsi="Times New Roman" w:cs="Times New Roman"/>
          <w:sz w:val="28"/>
          <w:szCs w:val="28"/>
          <w:lang w:eastAsia="uk-UA"/>
        </w:rPr>
      </w:pPr>
      <w:r w:rsidRPr="00A004B5">
        <w:rPr>
          <w:rFonts w:ascii="Times New Roman" w:eastAsia="Times New Roman" w:hAnsi="Times New Roman" w:cs="Times New Roman"/>
          <w:noProof/>
          <w:sz w:val="28"/>
          <w:szCs w:val="28"/>
          <w:lang w:eastAsia="uk-UA"/>
        </w:rPr>
        <w:drawing>
          <wp:inline distT="0" distB="0" distL="0" distR="0" wp14:anchorId="0A53445F" wp14:editId="37729CF2">
            <wp:extent cx="5800725" cy="3902338"/>
            <wp:effectExtent l="0" t="0" r="0" b="3175"/>
            <wp:docPr id="55" name="Рисунок 55" descr="C:\Users\Гость\Pictures\карта херсонської губернії.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Гость\Pictures\карта херсонської губернії.jpg"/>
                    <pic:cNvPicPr>
                      <a:picLocks noChangeAspect="1" noChangeArrowheads="1"/>
                    </pic:cNvPicPr>
                  </pic:nvPicPr>
                  <pic:blipFill rotWithShape="1">
                    <a:blip r:embed="rId9">
                      <a:extLst>
                        <a:ext uri="{28A0092B-C50C-407E-A947-70E740481C1C}">
                          <a14:useLocalDpi xmlns:a14="http://schemas.microsoft.com/office/drawing/2010/main" val="0"/>
                        </a:ext>
                      </a:extLst>
                    </a:blip>
                    <a:srcRect l="13551" t="1628" r="4112" b="14868"/>
                    <a:stretch/>
                  </pic:blipFill>
                  <pic:spPr bwMode="auto">
                    <a:xfrm>
                      <a:off x="0" y="0"/>
                      <a:ext cx="5812855" cy="3910498"/>
                    </a:xfrm>
                    <a:prstGeom prst="rect">
                      <a:avLst/>
                    </a:prstGeom>
                    <a:noFill/>
                    <a:ln>
                      <a:noFill/>
                    </a:ln>
                    <a:extLst>
                      <a:ext uri="{53640926-AAD7-44D8-BBD7-CCE9431645EC}">
                        <a14:shadowObscured xmlns:a14="http://schemas.microsoft.com/office/drawing/2010/main"/>
                      </a:ext>
                    </a:extLst>
                  </pic:spPr>
                </pic:pic>
              </a:graphicData>
            </a:graphic>
          </wp:inline>
        </w:drawing>
      </w:r>
    </w:p>
    <w:p w14:paraId="33160A35" w14:textId="77777777" w:rsidR="00A8690E" w:rsidRPr="00A004B5" w:rsidRDefault="00A8690E" w:rsidP="00A8690E">
      <w:pPr>
        <w:pStyle w:val="8"/>
        <w:jc w:val="center"/>
      </w:pPr>
      <w:r w:rsidRPr="00A004B5">
        <w:t>Рис.</w:t>
      </w:r>
      <w:r w:rsidR="00D1476E" w:rsidRPr="00A004B5">
        <w:t xml:space="preserve"> </w:t>
      </w:r>
      <w:r w:rsidRPr="00A004B5">
        <w:t xml:space="preserve">1. </w:t>
      </w:r>
      <w:r w:rsidR="00CD0828" w:rsidRPr="00A004B5">
        <w:t>Карта</w:t>
      </w:r>
      <w:r w:rsidRPr="00A004B5">
        <w:t xml:space="preserve"> Херсонської губернії станом на середину</w:t>
      </w:r>
    </w:p>
    <w:p w14:paraId="6F926A05" w14:textId="77777777" w:rsidR="00CC60F9" w:rsidRPr="00A004B5" w:rsidRDefault="00A8690E" w:rsidP="004B16B9">
      <w:pPr>
        <w:rPr>
          <w:rFonts w:ascii="Times New Roman" w:eastAsia="Times New Roman" w:hAnsi="Times New Roman" w:cs="Times New Roman"/>
          <w:sz w:val="28"/>
          <w:szCs w:val="28"/>
          <w:lang w:eastAsia="uk-UA"/>
        </w:rPr>
      </w:pPr>
      <w:r w:rsidRPr="00A004B5">
        <w:rPr>
          <w:rFonts w:ascii="Times New Roman" w:eastAsia="Times New Roman" w:hAnsi="Times New Roman" w:cs="Times New Roman"/>
          <w:b/>
          <w:sz w:val="28"/>
          <w:szCs w:val="28"/>
          <w:lang w:eastAsia="uk-UA"/>
        </w:rPr>
        <w:t xml:space="preserve">XIX сторіччя, </w:t>
      </w:r>
      <w:r w:rsidR="004B16B9" w:rsidRPr="00A004B5">
        <w:rPr>
          <w:rFonts w:ascii="Times New Roman" w:eastAsia="Times New Roman" w:hAnsi="Times New Roman" w:cs="Times New Roman"/>
          <w:b/>
          <w:sz w:val="28"/>
          <w:szCs w:val="28"/>
          <w:lang w:eastAsia="uk-UA"/>
        </w:rPr>
        <w:t xml:space="preserve">за </w:t>
      </w:r>
      <w:r w:rsidR="004B16B9" w:rsidRPr="00A004B5">
        <w:rPr>
          <w:rFonts w:ascii="Times New Roman" w:eastAsia="Times New Roman" w:hAnsi="Times New Roman" w:cs="Times New Roman"/>
          <w:sz w:val="28"/>
          <w:szCs w:val="28"/>
          <w:lang w:eastAsia="uk-UA"/>
        </w:rPr>
        <w:t>[</w:t>
      </w:r>
      <w:r w:rsidR="005C431D" w:rsidRPr="00A004B5">
        <w:rPr>
          <w:rFonts w:ascii="Times New Roman" w:eastAsia="Times New Roman" w:hAnsi="Times New Roman" w:cs="Times New Roman"/>
          <w:sz w:val="28"/>
          <w:szCs w:val="28"/>
          <w:lang w:eastAsia="uk-UA"/>
        </w:rPr>
        <w:t>3</w:t>
      </w:r>
      <w:r w:rsidR="004B16B9" w:rsidRPr="00A004B5">
        <w:rPr>
          <w:rFonts w:ascii="Times New Roman" w:eastAsia="Times New Roman" w:hAnsi="Times New Roman" w:cs="Times New Roman"/>
          <w:sz w:val="28"/>
          <w:szCs w:val="28"/>
          <w:lang w:eastAsia="uk-UA"/>
        </w:rPr>
        <w:t>]</w:t>
      </w:r>
    </w:p>
    <w:p w14:paraId="5EFA28B1" w14:textId="77777777" w:rsidR="004B16B9" w:rsidRPr="00A004B5" w:rsidRDefault="004B16B9" w:rsidP="004B16B9">
      <w:pPr>
        <w:rPr>
          <w:rFonts w:ascii="Times New Roman" w:eastAsia="Times New Roman" w:hAnsi="Times New Roman" w:cs="Times New Roman"/>
          <w:sz w:val="16"/>
          <w:szCs w:val="16"/>
          <w:lang w:eastAsia="uk-UA"/>
        </w:rPr>
      </w:pPr>
    </w:p>
    <w:p w14:paraId="3DF7F747" w14:textId="213D945B" w:rsidR="00A8690E" w:rsidRPr="00A004B5" w:rsidRDefault="009D5236" w:rsidP="009D5236">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 xml:space="preserve">Миколаївська область в якості окремої адміністративної одиниці обласного рівня була утворена 22 вересня 1937 року. На той час майже всі </w:t>
      </w:r>
      <w:r w:rsidR="00256E24" w:rsidRPr="00A004B5">
        <w:rPr>
          <w:rFonts w:ascii="Times New Roman" w:eastAsia="Times New Roman" w:hAnsi="Times New Roman" w:cs="Times New Roman"/>
          <w:sz w:val="28"/>
          <w:szCs w:val="28"/>
          <w:lang w:eastAsia="uk-UA"/>
        </w:rPr>
        <w:t>правобережн</w:t>
      </w:r>
      <w:r w:rsidR="00693C56" w:rsidRPr="00A004B5">
        <w:rPr>
          <w:rFonts w:ascii="Times New Roman" w:eastAsia="Times New Roman" w:hAnsi="Times New Roman" w:cs="Times New Roman"/>
          <w:sz w:val="28"/>
          <w:szCs w:val="28"/>
          <w:lang w:eastAsia="uk-UA"/>
        </w:rPr>
        <w:t>і</w:t>
      </w:r>
      <w:r w:rsidR="00256E24" w:rsidRPr="00A004B5">
        <w:rPr>
          <w:rFonts w:ascii="Times New Roman" w:eastAsia="Times New Roman" w:hAnsi="Times New Roman" w:cs="Times New Roman"/>
          <w:sz w:val="28"/>
          <w:szCs w:val="28"/>
          <w:lang w:eastAsia="uk-UA"/>
        </w:rPr>
        <w:t xml:space="preserve"> та деякі </w:t>
      </w:r>
      <w:r w:rsidRPr="00A004B5">
        <w:rPr>
          <w:rFonts w:ascii="Times New Roman" w:eastAsia="Times New Roman" w:hAnsi="Times New Roman" w:cs="Times New Roman"/>
          <w:sz w:val="28"/>
          <w:szCs w:val="28"/>
          <w:lang w:eastAsia="uk-UA"/>
        </w:rPr>
        <w:t>лівобережн</w:t>
      </w:r>
      <w:r w:rsidR="00693C56" w:rsidRPr="00A004B5">
        <w:rPr>
          <w:rFonts w:ascii="Times New Roman" w:eastAsia="Times New Roman" w:hAnsi="Times New Roman" w:cs="Times New Roman"/>
          <w:sz w:val="28"/>
          <w:szCs w:val="28"/>
          <w:lang w:eastAsia="uk-UA"/>
        </w:rPr>
        <w:t>і</w:t>
      </w:r>
      <w:r w:rsidR="00256E24" w:rsidRPr="00A004B5">
        <w:rPr>
          <w:rFonts w:ascii="Times New Roman" w:eastAsia="Times New Roman" w:hAnsi="Times New Roman" w:cs="Times New Roman"/>
          <w:sz w:val="28"/>
          <w:szCs w:val="28"/>
          <w:lang w:eastAsia="uk-UA"/>
        </w:rPr>
        <w:t xml:space="preserve"> райони </w:t>
      </w:r>
      <w:r w:rsidR="0007717C" w:rsidRPr="00A004B5">
        <w:rPr>
          <w:rFonts w:ascii="Times New Roman" w:eastAsia="Times New Roman" w:hAnsi="Times New Roman" w:cs="Times New Roman"/>
          <w:sz w:val="28"/>
          <w:szCs w:val="28"/>
          <w:lang w:eastAsia="uk-UA"/>
        </w:rPr>
        <w:t xml:space="preserve">Нижнього </w:t>
      </w:r>
      <w:r w:rsidRPr="00A004B5">
        <w:rPr>
          <w:rFonts w:ascii="Times New Roman" w:eastAsia="Times New Roman" w:hAnsi="Times New Roman" w:cs="Times New Roman"/>
          <w:sz w:val="28"/>
          <w:szCs w:val="28"/>
          <w:lang w:eastAsia="uk-UA"/>
        </w:rPr>
        <w:t xml:space="preserve">Побужжя входили до Одеської області, </w:t>
      </w:r>
      <w:r w:rsidR="00256E24" w:rsidRPr="00A004B5">
        <w:rPr>
          <w:rFonts w:ascii="Times New Roman" w:eastAsia="Times New Roman" w:hAnsi="Times New Roman" w:cs="Times New Roman"/>
          <w:sz w:val="28"/>
          <w:szCs w:val="28"/>
          <w:lang w:eastAsia="uk-UA"/>
        </w:rPr>
        <w:t>тоді як</w:t>
      </w:r>
      <w:r w:rsidR="00D5588D" w:rsidRPr="00A004B5">
        <w:rPr>
          <w:rFonts w:ascii="Times New Roman" w:eastAsia="Times New Roman" w:hAnsi="Times New Roman" w:cs="Times New Roman"/>
          <w:sz w:val="28"/>
          <w:szCs w:val="28"/>
          <w:lang w:eastAsia="uk-UA"/>
        </w:rPr>
        <w:t xml:space="preserve"> суто</w:t>
      </w:r>
      <w:r w:rsidR="00256E24" w:rsidRPr="00A004B5">
        <w:rPr>
          <w:rFonts w:ascii="Times New Roman" w:eastAsia="Times New Roman" w:hAnsi="Times New Roman" w:cs="Times New Roman"/>
          <w:sz w:val="28"/>
          <w:szCs w:val="28"/>
          <w:lang w:eastAsia="uk-UA"/>
        </w:rPr>
        <w:t xml:space="preserve"> Миколаївська область поєднувала землі Бузько-Дніпровського </w:t>
      </w:r>
      <w:r w:rsidR="00D5588D" w:rsidRPr="00A004B5">
        <w:rPr>
          <w:rFonts w:ascii="Times New Roman" w:eastAsia="Times New Roman" w:hAnsi="Times New Roman" w:cs="Times New Roman"/>
          <w:sz w:val="28"/>
          <w:szCs w:val="28"/>
          <w:lang w:eastAsia="uk-UA"/>
        </w:rPr>
        <w:t>Пониззя</w:t>
      </w:r>
      <w:r w:rsidR="00256E24" w:rsidRPr="00A004B5">
        <w:rPr>
          <w:rFonts w:ascii="Times New Roman" w:eastAsia="Times New Roman" w:hAnsi="Times New Roman" w:cs="Times New Roman"/>
          <w:sz w:val="28"/>
          <w:szCs w:val="28"/>
          <w:lang w:eastAsia="uk-UA"/>
        </w:rPr>
        <w:t xml:space="preserve"> та Західне </w:t>
      </w:r>
      <w:r w:rsidR="00077D9A" w:rsidRPr="00A004B5">
        <w:rPr>
          <w:rFonts w:ascii="Times New Roman" w:eastAsia="Times New Roman" w:hAnsi="Times New Roman" w:cs="Times New Roman"/>
          <w:sz w:val="28"/>
          <w:szCs w:val="28"/>
          <w:lang w:eastAsia="uk-UA"/>
        </w:rPr>
        <w:t>Приазов’я</w:t>
      </w:r>
      <w:r w:rsidR="00256E24" w:rsidRPr="00A004B5">
        <w:rPr>
          <w:rFonts w:ascii="Times New Roman" w:eastAsia="Times New Roman" w:hAnsi="Times New Roman" w:cs="Times New Roman"/>
          <w:sz w:val="28"/>
          <w:szCs w:val="28"/>
          <w:lang w:eastAsia="uk-UA"/>
        </w:rPr>
        <w:t xml:space="preserve">. Таким чином, первинно Миколаївська область містила площі </w:t>
      </w:r>
      <w:r w:rsidRPr="00A004B5">
        <w:rPr>
          <w:rFonts w:ascii="Times New Roman" w:eastAsia="Times New Roman" w:hAnsi="Times New Roman" w:cs="Times New Roman"/>
          <w:sz w:val="28"/>
          <w:szCs w:val="28"/>
          <w:lang w:eastAsia="uk-UA"/>
        </w:rPr>
        <w:t xml:space="preserve">сучасної </w:t>
      </w:r>
      <w:r w:rsidR="00133E9F" w:rsidRPr="00A004B5">
        <w:rPr>
          <w:rFonts w:ascii="Times New Roman" w:eastAsia="Times New Roman" w:hAnsi="Times New Roman" w:cs="Times New Roman"/>
          <w:sz w:val="28"/>
          <w:szCs w:val="28"/>
          <w:lang w:eastAsia="uk-UA"/>
        </w:rPr>
        <w:t xml:space="preserve">Миколаївської, </w:t>
      </w:r>
      <w:r w:rsidRPr="00A004B5">
        <w:rPr>
          <w:rFonts w:ascii="Times New Roman" w:eastAsia="Times New Roman" w:hAnsi="Times New Roman" w:cs="Times New Roman"/>
          <w:sz w:val="28"/>
          <w:szCs w:val="28"/>
          <w:lang w:eastAsia="uk-UA"/>
        </w:rPr>
        <w:t xml:space="preserve">Херсонської </w:t>
      </w:r>
      <w:r w:rsidR="00256E24" w:rsidRPr="00A004B5">
        <w:rPr>
          <w:rFonts w:ascii="Times New Roman" w:eastAsia="Times New Roman" w:hAnsi="Times New Roman" w:cs="Times New Roman"/>
          <w:sz w:val="28"/>
          <w:szCs w:val="28"/>
          <w:lang w:eastAsia="uk-UA"/>
        </w:rPr>
        <w:t>та частково – Кіровоградської</w:t>
      </w:r>
      <w:r w:rsidRPr="00A004B5">
        <w:rPr>
          <w:rFonts w:ascii="Times New Roman" w:eastAsia="Times New Roman" w:hAnsi="Times New Roman" w:cs="Times New Roman"/>
          <w:sz w:val="28"/>
          <w:szCs w:val="28"/>
          <w:lang w:eastAsia="uk-UA"/>
        </w:rPr>
        <w:t xml:space="preserve"> </w:t>
      </w:r>
      <w:r w:rsidR="00256E24" w:rsidRPr="00A004B5">
        <w:rPr>
          <w:rFonts w:ascii="Times New Roman" w:eastAsia="Times New Roman" w:hAnsi="Times New Roman" w:cs="Times New Roman"/>
          <w:sz w:val="28"/>
          <w:szCs w:val="28"/>
          <w:lang w:eastAsia="uk-UA"/>
        </w:rPr>
        <w:t xml:space="preserve">областей </w:t>
      </w:r>
      <w:r w:rsidR="00A8690E" w:rsidRPr="00A004B5">
        <w:rPr>
          <w:rFonts w:ascii="Times New Roman" w:eastAsia="Times New Roman" w:hAnsi="Times New Roman" w:cs="Times New Roman"/>
          <w:sz w:val="28"/>
          <w:szCs w:val="28"/>
          <w:lang w:eastAsia="uk-UA"/>
        </w:rPr>
        <w:t>(Рис.</w:t>
      </w:r>
      <w:r w:rsidR="00D1476E" w:rsidRPr="00A004B5">
        <w:rPr>
          <w:rFonts w:ascii="Times New Roman" w:eastAsia="Times New Roman" w:hAnsi="Times New Roman" w:cs="Times New Roman"/>
          <w:sz w:val="28"/>
          <w:szCs w:val="28"/>
          <w:lang w:eastAsia="uk-UA"/>
        </w:rPr>
        <w:t xml:space="preserve"> </w:t>
      </w:r>
      <w:r w:rsidR="00A8690E" w:rsidRPr="00A004B5">
        <w:rPr>
          <w:rFonts w:ascii="Times New Roman" w:eastAsia="Times New Roman" w:hAnsi="Times New Roman" w:cs="Times New Roman"/>
          <w:sz w:val="28"/>
          <w:szCs w:val="28"/>
          <w:lang w:eastAsia="uk-UA"/>
        </w:rPr>
        <w:t>2)</w:t>
      </w:r>
      <w:r w:rsidR="0007717C" w:rsidRPr="00A004B5">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sz w:val="28"/>
          <w:szCs w:val="28"/>
          <w:lang w:eastAsia="uk-UA"/>
        </w:rPr>
        <w:t xml:space="preserve"> </w:t>
      </w:r>
      <w:r w:rsidR="0007717C" w:rsidRPr="00A004B5">
        <w:rPr>
          <w:rFonts w:ascii="Times New Roman" w:eastAsia="Times New Roman" w:hAnsi="Times New Roman" w:cs="Times New Roman"/>
          <w:sz w:val="28"/>
          <w:szCs w:val="28"/>
          <w:lang w:eastAsia="uk-UA"/>
        </w:rPr>
        <w:lastRenderedPageBreak/>
        <w:t xml:space="preserve">Теперішня Херсонщина в обласному статусі </w:t>
      </w:r>
      <w:r w:rsidR="00256E24" w:rsidRPr="00A004B5">
        <w:rPr>
          <w:rFonts w:ascii="Times New Roman" w:eastAsia="Times New Roman" w:hAnsi="Times New Roman" w:cs="Times New Roman"/>
          <w:sz w:val="28"/>
          <w:szCs w:val="28"/>
          <w:lang w:eastAsia="uk-UA"/>
        </w:rPr>
        <w:t>була утворена л</w:t>
      </w:r>
      <w:r w:rsidR="0007717C" w:rsidRPr="00A004B5">
        <w:rPr>
          <w:rFonts w:ascii="Times New Roman" w:eastAsia="Times New Roman" w:hAnsi="Times New Roman" w:cs="Times New Roman"/>
          <w:sz w:val="28"/>
          <w:szCs w:val="28"/>
          <w:lang w:eastAsia="uk-UA"/>
        </w:rPr>
        <w:t>ише 30 березня 1944 року</w:t>
      </w:r>
      <w:r w:rsidR="00256E24" w:rsidRPr="00A004B5">
        <w:rPr>
          <w:rFonts w:ascii="Times New Roman" w:eastAsia="Times New Roman" w:hAnsi="Times New Roman" w:cs="Times New Roman"/>
          <w:sz w:val="28"/>
          <w:szCs w:val="28"/>
          <w:lang w:eastAsia="uk-UA"/>
        </w:rPr>
        <w:t xml:space="preserve">. Для цього Нижнє </w:t>
      </w:r>
      <w:r w:rsidR="00077D9A" w:rsidRPr="00A004B5">
        <w:rPr>
          <w:rFonts w:ascii="Times New Roman" w:eastAsia="Times New Roman" w:hAnsi="Times New Roman" w:cs="Times New Roman"/>
          <w:sz w:val="28"/>
          <w:szCs w:val="28"/>
          <w:lang w:eastAsia="uk-UA"/>
        </w:rPr>
        <w:t>Подніпров’я</w:t>
      </w:r>
      <w:r w:rsidR="00256E24" w:rsidRPr="00A004B5">
        <w:rPr>
          <w:rFonts w:ascii="Times New Roman" w:eastAsia="Times New Roman" w:hAnsi="Times New Roman" w:cs="Times New Roman"/>
          <w:sz w:val="28"/>
          <w:szCs w:val="28"/>
          <w:lang w:eastAsia="uk-UA"/>
        </w:rPr>
        <w:t xml:space="preserve"> вивели зі складу </w:t>
      </w:r>
      <w:r w:rsidR="0007717C" w:rsidRPr="00A004B5">
        <w:rPr>
          <w:rFonts w:ascii="Times New Roman" w:eastAsia="Times New Roman" w:hAnsi="Times New Roman" w:cs="Times New Roman"/>
          <w:sz w:val="28"/>
          <w:szCs w:val="28"/>
          <w:lang w:eastAsia="uk-UA"/>
        </w:rPr>
        <w:t xml:space="preserve">Миколаївської області </w:t>
      </w:r>
      <w:r w:rsidR="00256E24" w:rsidRPr="00A004B5">
        <w:rPr>
          <w:rFonts w:ascii="Times New Roman" w:eastAsia="Times New Roman" w:hAnsi="Times New Roman" w:cs="Times New Roman"/>
          <w:sz w:val="28"/>
          <w:szCs w:val="28"/>
          <w:lang w:eastAsia="uk-UA"/>
        </w:rPr>
        <w:t xml:space="preserve">та створили на </w:t>
      </w:r>
      <w:r w:rsidR="00133E9F" w:rsidRPr="00A004B5">
        <w:rPr>
          <w:rFonts w:ascii="Times New Roman" w:eastAsia="Times New Roman" w:hAnsi="Times New Roman" w:cs="Times New Roman"/>
          <w:sz w:val="28"/>
          <w:szCs w:val="28"/>
          <w:lang w:eastAsia="uk-UA"/>
        </w:rPr>
        <w:t>цій територі</w:t>
      </w:r>
      <w:r w:rsidR="00E24463" w:rsidRPr="00A004B5">
        <w:rPr>
          <w:rFonts w:ascii="Times New Roman" w:eastAsia="Times New Roman" w:hAnsi="Times New Roman" w:cs="Times New Roman"/>
          <w:sz w:val="28"/>
          <w:szCs w:val="28"/>
          <w:lang w:eastAsia="uk-UA"/>
        </w:rPr>
        <w:t>ї</w:t>
      </w:r>
      <w:r w:rsidR="00133E9F" w:rsidRPr="00A004B5">
        <w:rPr>
          <w:rFonts w:ascii="Times New Roman" w:eastAsia="Times New Roman" w:hAnsi="Times New Roman" w:cs="Times New Roman"/>
          <w:sz w:val="28"/>
          <w:szCs w:val="28"/>
          <w:lang w:eastAsia="uk-UA"/>
        </w:rPr>
        <w:t xml:space="preserve"> </w:t>
      </w:r>
      <w:r w:rsidR="0007717C" w:rsidRPr="00A004B5">
        <w:rPr>
          <w:rFonts w:ascii="Times New Roman" w:eastAsia="Times New Roman" w:hAnsi="Times New Roman" w:cs="Times New Roman"/>
          <w:sz w:val="28"/>
          <w:szCs w:val="28"/>
          <w:lang w:eastAsia="uk-UA"/>
        </w:rPr>
        <w:t>нов</w:t>
      </w:r>
      <w:r w:rsidR="00256E24" w:rsidRPr="00A004B5">
        <w:rPr>
          <w:rFonts w:ascii="Times New Roman" w:eastAsia="Times New Roman" w:hAnsi="Times New Roman" w:cs="Times New Roman"/>
          <w:sz w:val="28"/>
          <w:szCs w:val="28"/>
          <w:lang w:eastAsia="uk-UA"/>
        </w:rPr>
        <w:t>у</w:t>
      </w:r>
      <w:r w:rsidR="0007717C" w:rsidRPr="00A004B5">
        <w:rPr>
          <w:rFonts w:ascii="Times New Roman" w:eastAsia="Times New Roman" w:hAnsi="Times New Roman" w:cs="Times New Roman"/>
          <w:sz w:val="28"/>
          <w:szCs w:val="28"/>
          <w:lang w:eastAsia="uk-UA"/>
        </w:rPr>
        <w:t>, окрем</w:t>
      </w:r>
      <w:r w:rsidR="00256E24" w:rsidRPr="00A004B5">
        <w:rPr>
          <w:rFonts w:ascii="Times New Roman" w:eastAsia="Times New Roman" w:hAnsi="Times New Roman" w:cs="Times New Roman"/>
          <w:sz w:val="28"/>
          <w:szCs w:val="28"/>
          <w:lang w:eastAsia="uk-UA"/>
        </w:rPr>
        <w:t>у</w:t>
      </w:r>
      <w:r w:rsidR="0007717C" w:rsidRPr="00A004B5">
        <w:rPr>
          <w:rFonts w:ascii="Times New Roman" w:eastAsia="Times New Roman" w:hAnsi="Times New Roman" w:cs="Times New Roman"/>
          <w:sz w:val="28"/>
          <w:szCs w:val="28"/>
          <w:lang w:eastAsia="uk-UA"/>
        </w:rPr>
        <w:t xml:space="preserve"> обласн</w:t>
      </w:r>
      <w:r w:rsidR="00256E24" w:rsidRPr="00A004B5">
        <w:rPr>
          <w:rFonts w:ascii="Times New Roman" w:eastAsia="Times New Roman" w:hAnsi="Times New Roman" w:cs="Times New Roman"/>
          <w:sz w:val="28"/>
          <w:szCs w:val="28"/>
          <w:lang w:eastAsia="uk-UA"/>
        </w:rPr>
        <w:t>у</w:t>
      </w:r>
      <w:r w:rsidR="0007717C" w:rsidRPr="00A004B5">
        <w:rPr>
          <w:rFonts w:ascii="Times New Roman" w:eastAsia="Times New Roman" w:hAnsi="Times New Roman" w:cs="Times New Roman"/>
          <w:sz w:val="28"/>
          <w:szCs w:val="28"/>
          <w:lang w:eastAsia="uk-UA"/>
        </w:rPr>
        <w:t xml:space="preserve"> одиниц</w:t>
      </w:r>
      <w:r w:rsidR="00256E24" w:rsidRPr="00A004B5">
        <w:rPr>
          <w:rFonts w:ascii="Times New Roman" w:eastAsia="Times New Roman" w:hAnsi="Times New Roman" w:cs="Times New Roman"/>
          <w:sz w:val="28"/>
          <w:szCs w:val="28"/>
          <w:lang w:eastAsia="uk-UA"/>
        </w:rPr>
        <w:t>ю</w:t>
      </w:r>
      <w:r w:rsidR="0007717C" w:rsidRPr="00A004B5">
        <w:rPr>
          <w:rFonts w:ascii="Times New Roman" w:eastAsia="Times New Roman" w:hAnsi="Times New Roman" w:cs="Times New Roman"/>
          <w:sz w:val="28"/>
          <w:szCs w:val="28"/>
          <w:lang w:eastAsia="uk-UA"/>
        </w:rPr>
        <w:t xml:space="preserve"> України – Херсонськ</w:t>
      </w:r>
      <w:r w:rsidR="00256E24" w:rsidRPr="00A004B5">
        <w:rPr>
          <w:rFonts w:ascii="Times New Roman" w:eastAsia="Times New Roman" w:hAnsi="Times New Roman" w:cs="Times New Roman"/>
          <w:sz w:val="28"/>
          <w:szCs w:val="28"/>
          <w:lang w:eastAsia="uk-UA"/>
        </w:rPr>
        <w:t>у</w:t>
      </w:r>
      <w:r w:rsidR="0007717C" w:rsidRPr="00A004B5">
        <w:rPr>
          <w:rFonts w:ascii="Times New Roman" w:eastAsia="Times New Roman" w:hAnsi="Times New Roman" w:cs="Times New Roman"/>
          <w:sz w:val="28"/>
          <w:szCs w:val="28"/>
          <w:lang w:eastAsia="uk-UA"/>
        </w:rPr>
        <w:t xml:space="preserve"> область із центром у місті Херсоні.</w:t>
      </w:r>
    </w:p>
    <w:p w14:paraId="6CD624A0" w14:textId="77777777" w:rsidR="00036B1B" w:rsidRPr="00A004B5" w:rsidRDefault="00036B1B" w:rsidP="00036B1B">
      <w:pPr>
        <w:rPr>
          <w:rFonts w:ascii="Times New Roman" w:eastAsia="Times New Roman" w:hAnsi="Times New Roman" w:cs="Times New Roman"/>
          <w:sz w:val="28"/>
          <w:szCs w:val="28"/>
          <w:lang w:eastAsia="uk-UA"/>
        </w:rPr>
      </w:pPr>
      <w:r w:rsidRPr="00A004B5">
        <w:rPr>
          <w:noProof/>
          <w:lang w:eastAsia="uk-UA"/>
        </w:rPr>
        <w:drawing>
          <wp:inline distT="0" distB="0" distL="0" distR="0" wp14:anchorId="42FBBEBD" wp14:editId="4ED135CC">
            <wp:extent cx="5054495" cy="330517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30014" t="15468" r="29033" b="16425"/>
                    <a:stretch/>
                  </pic:blipFill>
                  <pic:spPr bwMode="auto">
                    <a:xfrm>
                      <a:off x="0" y="0"/>
                      <a:ext cx="5057686" cy="3307262"/>
                    </a:xfrm>
                    <a:prstGeom prst="rect">
                      <a:avLst/>
                    </a:prstGeom>
                    <a:ln>
                      <a:noFill/>
                    </a:ln>
                    <a:extLst>
                      <a:ext uri="{53640926-AAD7-44D8-BBD7-CCE9431645EC}">
                        <a14:shadowObscured xmlns:a14="http://schemas.microsoft.com/office/drawing/2010/main"/>
                      </a:ext>
                    </a:extLst>
                  </pic:spPr>
                </pic:pic>
              </a:graphicData>
            </a:graphic>
          </wp:inline>
        </w:drawing>
      </w:r>
    </w:p>
    <w:p w14:paraId="6E47F30D" w14:textId="77777777" w:rsidR="00A8690E" w:rsidRPr="00A004B5" w:rsidRDefault="00A8690E" w:rsidP="00A8690E">
      <w:pPr>
        <w:pStyle w:val="6"/>
        <w:rPr>
          <w:rFonts w:eastAsia="Times New Roman"/>
          <w:lang w:eastAsia="uk-UA"/>
        </w:rPr>
      </w:pPr>
      <w:r w:rsidRPr="00A004B5">
        <w:rPr>
          <w:rFonts w:eastAsia="Times New Roman"/>
          <w:lang w:eastAsia="uk-UA"/>
        </w:rPr>
        <w:t xml:space="preserve">Рис. 2. Адміністративні межі </w:t>
      </w:r>
      <w:r w:rsidR="001F03B2" w:rsidRPr="00A004B5">
        <w:rPr>
          <w:rFonts w:eastAsia="Times New Roman"/>
          <w:lang w:eastAsia="uk-UA"/>
        </w:rPr>
        <w:t>Одеської</w:t>
      </w:r>
      <w:r w:rsidRPr="00A004B5">
        <w:rPr>
          <w:rFonts w:eastAsia="Times New Roman"/>
          <w:lang w:eastAsia="uk-UA"/>
        </w:rPr>
        <w:t xml:space="preserve"> та Миколаївської областей</w:t>
      </w:r>
    </w:p>
    <w:p w14:paraId="59442D56" w14:textId="0CE2EEDD" w:rsidR="00A8690E" w:rsidRPr="00A004B5" w:rsidRDefault="00A8690E" w:rsidP="00A8690E">
      <w:pPr>
        <w:rPr>
          <w:rFonts w:ascii="Times New Roman" w:eastAsia="Times New Roman" w:hAnsi="Times New Roman" w:cs="Times New Roman"/>
          <w:b/>
          <w:sz w:val="28"/>
          <w:szCs w:val="28"/>
          <w:lang w:eastAsia="uk-UA"/>
        </w:rPr>
      </w:pPr>
      <w:r w:rsidRPr="00A004B5">
        <w:rPr>
          <w:rFonts w:ascii="Times New Roman" w:eastAsia="Times New Roman" w:hAnsi="Times New Roman" w:cs="Times New Roman"/>
          <w:b/>
          <w:sz w:val="28"/>
          <w:szCs w:val="28"/>
          <w:lang w:eastAsia="uk-UA"/>
        </w:rPr>
        <w:t xml:space="preserve"> станом на </w:t>
      </w:r>
      <w:r w:rsidR="00E24463" w:rsidRPr="00A004B5">
        <w:rPr>
          <w:rFonts w:ascii="Times New Roman" w:eastAsia="Times New Roman" w:hAnsi="Times New Roman" w:cs="Times New Roman"/>
          <w:b/>
          <w:sz w:val="28"/>
          <w:szCs w:val="28"/>
          <w:lang w:eastAsia="uk-UA"/>
        </w:rPr>
        <w:t xml:space="preserve">1.01. </w:t>
      </w:r>
      <w:r w:rsidRPr="00A004B5">
        <w:rPr>
          <w:rFonts w:ascii="Times New Roman" w:eastAsia="Times New Roman" w:hAnsi="Times New Roman" w:cs="Times New Roman"/>
          <w:b/>
          <w:sz w:val="28"/>
          <w:szCs w:val="28"/>
          <w:lang w:eastAsia="uk-UA"/>
        </w:rPr>
        <w:t>193</w:t>
      </w:r>
      <w:r w:rsidR="00036B1B" w:rsidRPr="00A004B5">
        <w:rPr>
          <w:rFonts w:ascii="Times New Roman" w:eastAsia="Times New Roman" w:hAnsi="Times New Roman" w:cs="Times New Roman"/>
          <w:b/>
          <w:sz w:val="28"/>
          <w:szCs w:val="28"/>
          <w:lang w:eastAsia="uk-UA"/>
        </w:rPr>
        <w:t>8</w:t>
      </w:r>
      <w:r w:rsidRPr="00A004B5">
        <w:rPr>
          <w:rFonts w:ascii="Times New Roman" w:eastAsia="Times New Roman" w:hAnsi="Times New Roman" w:cs="Times New Roman"/>
          <w:b/>
          <w:sz w:val="28"/>
          <w:szCs w:val="28"/>
          <w:lang w:eastAsia="uk-UA"/>
        </w:rPr>
        <w:t xml:space="preserve"> р., за </w:t>
      </w:r>
      <w:r w:rsidR="00036B1B" w:rsidRPr="00A004B5">
        <w:rPr>
          <w:rFonts w:ascii="Times New Roman" w:eastAsia="Times New Roman" w:hAnsi="Times New Roman" w:cs="Times New Roman"/>
          <w:sz w:val="28"/>
          <w:szCs w:val="28"/>
          <w:lang w:eastAsia="uk-UA"/>
        </w:rPr>
        <w:t>[</w:t>
      </w:r>
      <w:r w:rsidR="005C431D" w:rsidRPr="00A004B5">
        <w:rPr>
          <w:rFonts w:ascii="Times New Roman" w:eastAsia="Times New Roman" w:hAnsi="Times New Roman" w:cs="Times New Roman"/>
          <w:sz w:val="28"/>
          <w:szCs w:val="28"/>
          <w:lang w:eastAsia="uk-UA"/>
        </w:rPr>
        <w:t>4</w:t>
      </w:r>
      <w:r w:rsidR="00036B1B" w:rsidRPr="00A004B5">
        <w:rPr>
          <w:rFonts w:ascii="Times New Roman" w:eastAsia="Times New Roman" w:hAnsi="Times New Roman" w:cs="Times New Roman"/>
          <w:sz w:val="28"/>
          <w:szCs w:val="28"/>
          <w:lang w:eastAsia="uk-UA"/>
        </w:rPr>
        <w:t>]</w:t>
      </w:r>
    </w:p>
    <w:p w14:paraId="278C2093" w14:textId="77777777" w:rsidR="00A8690E" w:rsidRPr="00A004B5" w:rsidRDefault="00A8690E" w:rsidP="009D5236">
      <w:pPr>
        <w:jc w:val="both"/>
        <w:rPr>
          <w:rFonts w:ascii="Times New Roman" w:eastAsia="Times New Roman" w:hAnsi="Times New Roman" w:cs="Times New Roman"/>
          <w:sz w:val="16"/>
          <w:szCs w:val="16"/>
          <w:lang w:eastAsia="uk-UA"/>
        </w:rPr>
      </w:pPr>
    </w:p>
    <w:p w14:paraId="45CA6332" w14:textId="321DF796" w:rsidR="009D5236" w:rsidRPr="00A004B5" w:rsidRDefault="00416E25" w:rsidP="00416E25">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 xml:space="preserve">Рішенням Верховної Ради УРСР від 15 лютого 1954 року, в </w:t>
      </w:r>
      <w:r w:rsidR="001F03B2" w:rsidRPr="00A004B5">
        <w:rPr>
          <w:rFonts w:ascii="Times New Roman" w:eastAsia="Times New Roman" w:hAnsi="Times New Roman" w:cs="Times New Roman"/>
          <w:sz w:val="28"/>
          <w:szCs w:val="28"/>
          <w:lang w:eastAsia="uk-UA"/>
        </w:rPr>
        <w:t>зв’язку</w:t>
      </w:r>
      <w:r w:rsidRPr="00A004B5">
        <w:rPr>
          <w:rFonts w:ascii="Times New Roman" w:eastAsia="Times New Roman" w:hAnsi="Times New Roman" w:cs="Times New Roman"/>
          <w:sz w:val="28"/>
          <w:szCs w:val="28"/>
          <w:lang w:eastAsia="uk-UA"/>
        </w:rPr>
        <w:t xml:space="preserve"> з приєднанням </w:t>
      </w:r>
      <w:r w:rsidR="00C54612" w:rsidRPr="00A004B5">
        <w:rPr>
          <w:rFonts w:ascii="Times New Roman" w:eastAsia="Times New Roman" w:hAnsi="Times New Roman" w:cs="Times New Roman"/>
          <w:sz w:val="28"/>
          <w:szCs w:val="28"/>
          <w:lang w:eastAsia="uk-UA"/>
        </w:rPr>
        <w:t xml:space="preserve">Південної Бессарабії </w:t>
      </w:r>
      <w:r w:rsidR="00D5588D" w:rsidRPr="00A004B5">
        <w:rPr>
          <w:rFonts w:ascii="Times New Roman" w:eastAsia="Times New Roman" w:hAnsi="Times New Roman" w:cs="Times New Roman"/>
          <w:sz w:val="28"/>
          <w:szCs w:val="28"/>
          <w:lang w:eastAsia="uk-UA"/>
        </w:rPr>
        <w:t>(</w:t>
      </w:r>
      <w:r w:rsidR="00133E9F" w:rsidRPr="00A004B5">
        <w:rPr>
          <w:rFonts w:ascii="Times New Roman" w:eastAsia="Times New Roman" w:hAnsi="Times New Roman" w:cs="Times New Roman"/>
          <w:sz w:val="28"/>
          <w:szCs w:val="28"/>
          <w:lang w:eastAsia="uk-UA"/>
        </w:rPr>
        <w:t xml:space="preserve">бувша </w:t>
      </w:r>
      <w:r w:rsidR="00D5588D" w:rsidRPr="00A004B5">
        <w:rPr>
          <w:rFonts w:ascii="Times New Roman" w:eastAsia="Times New Roman" w:hAnsi="Times New Roman" w:cs="Times New Roman"/>
          <w:sz w:val="28"/>
          <w:szCs w:val="28"/>
          <w:lang w:eastAsia="uk-UA"/>
        </w:rPr>
        <w:t xml:space="preserve">Ізмаїльська область) </w:t>
      </w:r>
      <w:r w:rsidRPr="00A004B5">
        <w:rPr>
          <w:rFonts w:ascii="Times New Roman" w:eastAsia="Times New Roman" w:hAnsi="Times New Roman" w:cs="Times New Roman"/>
          <w:sz w:val="28"/>
          <w:szCs w:val="28"/>
          <w:lang w:eastAsia="uk-UA"/>
        </w:rPr>
        <w:t>до Одеської області</w:t>
      </w:r>
      <w:r w:rsidR="00C54612" w:rsidRPr="00A004B5">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sz w:val="28"/>
          <w:szCs w:val="28"/>
          <w:lang w:eastAsia="uk-UA"/>
        </w:rPr>
        <w:t xml:space="preserve"> східні райони </w:t>
      </w:r>
      <w:r w:rsidR="006121B1" w:rsidRPr="00A004B5">
        <w:rPr>
          <w:rFonts w:ascii="Times New Roman" w:eastAsia="Times New Roman" w:hAnsi="Times New Roman" w:cs="Times New Roman"/>
          <w:sz w:val="28"/>
          <w:szCs w:val="28"/>
          <w:lang w:eastAsia="uk-UA"/>
        </w:rPr>
        <w:t>останньої</w:t>
      </w:r>
      <w:r w:rsidR="00D5588D" w:rsidRPr="00A004B5">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у складі Кривоозерського, Враді</w:t>
      </w:r>
      <w:r w:rsidR="00E62DC9" w:rsidRPr="00A004B5">
        <w:rPr>
          <w:rFonts w:ascii="Times New Roman" w:eastAsia="Times New Roman" w:hAnsi="Times New Roman" w:cs="Times New Roman"/>
          <w:sz w:val="28"/>
          <w:szCs w:val="28"/>
          <w:lang w:eastAsia="uk-UA"/>
        </w:rPr>
        <w:t>ї</w:t>
      </w:r>
      <w:r w:rsidRPr="00A004B5">
        <w:rPr>
          <w:rFonts w:ascii="Times New Roman" w:eastAsia="Times New Roman" w:hAnsi="Times New Roman" w:cs="Times New Roman"/>
          <w:sz w:val="28"/>
          <w:szCs w:val="28"/>
          <w:lang w:eastAsia="uk-UA"/>
        </w:rPr>
        <w:t>вського, Доманівського районів</w:t>
      </w:r>
      <w:r w:rsidR="00693C56" w:rsidRPr="00A004B5">
        <w:rPr>
          <w:rFonts w:ascii="Times New Roman" w:eastAsia="Times New Roman" w:hAnsi="Times New Roman" w:cs="Times New Roman"/>
          <w:sz w:val="28"/>
          <w:szCs w:val="28"/>
          <w:lang w:eastAsia="uk-UA"/>
        </w:rPr>
        <w:t xml:space="preserve"> та</w:t>
      </w:r>
      <w:r w:rsidR="00D5588D" w:rsidRPr="00A004B5">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міс</w:t>
      </w:r>
      <w:r w:rsidR="00693C56" w:rsidRPr="00A004B5">
        <w:rPr>
          <w:rFonts w:ascii="Times New Roman" w:eastAsia="Times New Roman" w:hAnsi="Times New Roman" w:cs="Times New Roman"/>
          <w:sz w:val="28"/>
          <w:szCs w:val="28"/>
          <w:lang w:eastAsia="uk-UA"/>
        </w:rPr>
        <w:t>та</w:t>
      </w:r>
      <w:r w:rsidRPr="00A004B5">
        <w:rPr>
          <w:rFonts w:ascii="Times New Roman" w:eastAsia="Times New Roman" w:hAnsi="Times New Roman" w:cs="Times New Roman"/>
          <w:sz w:val="28"/>
          <w:szCs w:val="28"/>
          <w:lang w:eastAsia="uk-UA"/>
        </w:rPr>
        <w:t xml:space="preserve"> Первомайськ і Вознесенськ</w:t>
      </w:r>
      <w:r w:rsidR="00693C56" w:rsidRPr="00A004B5">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sz w:val="28"/>
          <w:szCs w:val="28"/>
          <w:lang w:eastAsia="uk-UA"/>
        </w:rPr>
        <w:t xml:space="preserve"> бул</w:t>
      </w:r>
      <w:r w:rsidR="0071129A" w:rsidRPr="00A004B5">
        <w:rPr>
          <w:rFonts w:ascii="Times New Roman" w:eastAsia="Times New Roman" w:hAnsi="Times New Roman" w:cs="Times New Roman"/>
          <w:sz w:val="28"/>
          <w:szCs w:val="28"/>
          <w:lang w:eastAsia="uk-UA"/>
        </w:rPr>
        <w:t>и передані</w:t>
      </w:r>
      <w:r w:rsidRPr="00A004B5">
        <w:rPr>
          <w:rFonts w:ascii="Times New Roman" w:eastAsia="Times New Roman" w:hAnsi="Times New Roman" w:cs="Times New Roman"/>
          <w:sz w:val="28"/>
          <w:szCs w:val="28"/>
          <w:lang w:eastAsia="uk-UA"/>
        </w:rPr>
        <w:t xml:space="preserve"> Миколаївській області [</w:t>
      </w:r>
      <w:r w:rsidR="005C431D" w:rsidRPr="00A004B5">
        <w:rPr>
          <w:rFonts w:ascii="Times New Roman" w:eastAsia="Times New Roman" w:hAnsi="Times New Roman" w:cs="Times New Roman"/>
          <w:sz w:val="28"/>
          <w:szCs w:val="28"/>
          <w:lang w:eastAsia="uk-UA"/>
        </w:rPr>
        <w:t>5</w:t>
      </w:r>
      <w:r w:rsidRPr="00A004B5">
        <w:rPr>
          <w:rFonts w:ascii="Times New Roman" w:eastAsia="Times New Roman" w:hAnsi="Times New Roman" w:cs="Times New Roman"/>
          <w:sz w:val="28"/>
          <w:szCs w:val="28"/>
          <w:lang w:eastAsia="uk-UA"/>
        </w:rPr>
        <w:t xml:space="preserve">]. </w:t>
      </w:r>
      <w:r w:rsidR="009D5236" w:rsidRPr="00A004B5">
        <w:rPr>
          <w:rFonts w:ascii="Times New Roman" w:eastAsia="Times New Roman" w:hAnsi="Times New Roman" w:cs="Times New Roman"/>
          <w:sz w:val="28"/>
          <w:szCs w:val="28"/>
          <w:lang w:eastAsia="uk-UA"/>
        </w:rPr>
        <w:t>Відповідно</w:t>
      </w:r>
      <w:r w:rsidR="00D5588D" w:rsidRPr="00A004B5">
        <w:rPr>
          <w:rFonts w:ascii="Times New Roman" w:eastAsia="Times New Roman" w:hAnsi="Times New Roman" w:cs="Times New Roman"/>
          <w:sz w:val="28"/>
          <w:szCs w:val="28"/>
          <w:lang w:eastAsia="uk-UA"/>
        </w:rPr>
        <w:t>,</w:t>
      </w:r>
      <w:r w:rsidR="00B84B21" w:rsidRPr="00A004B5">
        <w:rPr>
          <w:rFonts w:ascii="Times New Roman" w:eastAsia="Times New Roman" w:hAnsi="Times New Roman" w:cs="Times New Roman"/>
          <w:sz w:val="28"/>
          <w:szCs w:val="28"/>
          <w:lang w:eastAsia="uk-UA"/>
        </w:rPr>
        <w:t xml:space="preserve"> Миколаївська область у</w:t>
      </w:r>
      <w:r w:rsidR="009D5236" w:rsidRPr="00A004B5">
        <w:rPr>
          <w:rFonts w:ascii="Times New Roman" w:eastAsia="Times New Roman" w:hAnsi="Times New Roman" w:cs="Times New Roman"/>
          <w:sz w:val="28"/>
          <w:szCs w:val="28"/>
          <w:lang w:eastAsia="uk-UA"/>
        </w:rPr>
        <w:t xml:space="preserve"> сучасних межах</w:t>
      </w:r>
      <w:r w:rsidR="00256E24" w:rsidRPr="00A004B5">
        <w:rPr>
          <w:rFonts w:ascii="Times New Roman" w:eastAsia="Times New Roman" w:hAnsi="Times New Roman" w:cs="Times New Roman"/>
          <w:sz w:val="28"/>
          <w:szCs w:val="28"/>
          <w:lang w:eastAsia="uk-UA"/>
        </w:rPr>
        <w:t xml:space="preserve"> </w:t>
      </w:r>
      <w:r w:rsidR="00D5588D" w:rsidRPr="00A004B5">
        <w:rPr>
          <w:rFonts w:ascii="Times New Roman" w:eastAsia="Times New Roman" w:hAnsi="Times New Roman" w:cs="Times New Roman"/>
          <w:sz w:val="28"/>
          <w:szCs w:val="28"/>
          <w:lang w:eastAsia="uk-UA"/>
        </w:rPr>
        <w:t>і</w:t>
      </w:r>
      <w:r w:rsidR="00693C56" w:rsidRPr="00A004B5">
        <w:rPr>
          <w:rFonts w:ascii="Times New Roman" w:eastAsia="Times New Roman" w:hAnsi="Times New Roman" w:cs="Times New Roman"/>
          <w:sz w:val="28"/>
          <w:szCs w:val="28"/>
          <w:lang w:eastAsia="uk-UA"/>
        </w:rPr>
        <w:t>з</w:t>
      </w:r>
      <w:r w:rsidR="00D5588D" w:rsidRPr="00A004B5">
        <w:rPr>
          <w:rFonts w:ascii="Times New Roman" w:eastAsia="Times New Roman" w:hAnsi="Times New Roman" w:cs="Times New Roman"/>
          <w:sz w:val="28"/>
          <w:szCs w:val="28"/>
          <w:lang w:eastAsia="uk-UA"/>
        </w:rPr>
        <w:t xml:space="preserve"> </w:t>
      </w:r>
      <w:r w:rsidR="00256E24" w:rsidRPr="00A004B5">
        <w:rPr>
          <w:rFonts w:ascii="Times New Roman" w:eastAsia="Times New Roman" w:hAnsi="Times New Roman" w:cs="Times New Roman"/>
          <w:sz w:val="28"/>
          <w:szCs w:val="28"/>
          <w:lang w:eastAsia="uk-UA"/>
        </w:rPr>
        <w:t>19 сільськи</w:t>
      </w:r>
      <w:r w:rsidR="00693C56" w:rsidRPr="00A004B5">
        <w:rPr>
          <w:rFonts w:ascii="Times New Roman" w:eastAsia="Times New Roman" w:hAnsi="Times New Roman" w:cs="Times New Roman"/>
          <w:sz w:val="28"/>
          <w:szCs w:val="28"/>
          <w:lang w:eastAsia="uk-UA"/>
        </w:rPr>
        <w:t>ми</w:t>
      </w:r>
      <w:r w:rsidR="00256E24" w:rsidRPr="00A004B5">
        <w:rPr>
          <w:rFonts w:ascii="Times New Roman" w:eastAsia="Times New Roman" w:hAnsi="Times New Roman" w:cs="Times New Roman"/>
          <w:sz w:val="28"/>
          <w:szCs w:val="28"/>
          <w:lang w:eastAsia="uk-UA"/>
        </w:rPr>
        <w:t xml:space="preserve"> район</w:t>
      </w:r>
      <w:r w:rsidR="00693C56" w:rsidRPr="00A004B5">
        <w:rPr>
          <w:rFonts w:ascii="Times New Roman" w:eastAsia="Times New Roman" w:hAnsi="Times New Roman" w:cs="Times New Roman"/>
          <w:sz w:val="28"/>
          <w:szCs w:val="28"/>
          <w:lang w:eastAsia="uk-UA"/>
        </w:rPr>
        <w:t>ами</w:t>
      </w:r>
      <w:r w:rsidR="00FD3A81" w:rsidRPr="00A004B5">
        <w:rPr>
          <w:rFonts w:ascii="Times New Roman" w:eastAsia="Times New Roman" w:hAnsi="Times New Roman" w:cs="Times New Roman"/>
          <w:sz w:val="28"/>
          <w:szCs w:val="28"/>
          <w:lang w:eastAsia="uk-UA"/>
        </w:rPr>
        <w:t xml:space="preserve"> на території Нижнього Побужжя </w:t>
      </w:r>
      <w:r w:rsidR="009D5236" w:rsidRPr="00A004B5">
        <w:rPr>
          <w:rFonts w:ascii="Times New Roman" w:eastAsia="Times New Roman" w:hAnsi="Times New Roman" w:cs="Times New Roman"/>
          <w:sz w:val="28"/>
          <w:szCs w:val="28"/>
          <w:lang w:eastAsia="uk-UA"/>
        </w:rPr>
        <w:t xml:space="preserve">існує </w:t>
      </w:r>
      <w:r w:rsidR="00693C56" w:rsidRPr="00A004B5">
        <w:rPr>
          <w:rFonts w:ascii="Times New Roman" w:eastAsia="Times New Roman" w:hAnsi="Times New Roman" w:cs="Times New Roman"/>
          <w:sz w:val="28"/>
          <w:szCs w:val="28"/>
          <w:lang w:eastAsia="uk-UA"/>
        </w:rPr>
        <w:t xml:space="preserve">фактично </w:t>
      </w:r>
      <w:r w:rsidR="00B84B21" w:rsidRPr="00A004B5">
        <w:rPr>
          <w:rFonts w:ascii="Times New Roman" w:eastAsia="Times New Roman" w:hAnsi="Times New Roman" w:cs="Times New Roman"/>
          <w:sz w:val="28"/>
          <w:szCs w:val="28"/>
          <w:lang w:eastAsia="uk-UA"/>
        </w:rPr>
        <w:t xml:space="preserve">лише </w:t>
      </w:r>
      <w:r w:rsidR="009D5236" w:rsidRPr="00A004B5">
        <w:rPr>
          <w:rFonts w:ascii="Times New Roman" w:eastAsia="Times New Roman" w:hAnsi="Times New Roman" w:cs="Times New Roman"/>
          <w:sz w:val="28"/>
          <w:szCs w:val="28"/>
          <w:lang w:eastAsia="uk-UA"/>
        </w:rPr>
        <w:t>з 1954 року</w:t>
      </w:r>
      <w:r w:rsidR="000D1EF6" w:rsidRPr="00A004B5">
        <w:rPr>
          <w:rFonts w:ascii="Times New Roman" w:eastAsia="Times New Roman" w:hAnsi="Times New Roman" w:cs="Times New Roman"/>
          <w:sz w:val="28"/>
          <w:szCs w:val="28"/>
          <w:lang w:eastAsia="uk-UA"/>
        </w:rPr>
        <w:t xml:space="preserve"> (Рис. 3)</w:t>
      </w:r>
      <w:r w:rsidR="009D5236" w:rsidRPr="00A004B5">
        <w:rPr>
          <w:rFonts w:ascii="Times New Roman" w:eastAsia="Times New Roman" w:hAnsi="Times New Roman" w:cs="Times New Roman"/>
          <w:sz w:val="28"/>
          <w:szCs w:val="28"/>
          <w:lang w:eastAsia="uk-UA"/>
        </w:rPr>
        <w:t xml:space="preserve">. </w:t>
      </w:r>
    </w:p>
    <w:p w14:paraId="004C4D0F" w14:textId="77777777" w:rsidR="009D5236" w:rsidRPr="00A004B5" w:rsidRDefault="00D1476E" w:rsidP="00A8690E">
      <w:pPr>
        <w:pStyle w:val="22"/>
        <w:ind w:firstLine="0"/>
        <w:jc w:val="center"/>
        <w:rPr>
          <w:rFonts w:eastAsia="Times New Roman"/>
          <w:lang w:eastAsia="uk-UA"/>
        </w:rPr>
      </w:pPr>
      <w:r w:rsidRPr="00A004B5">
        <w:rPr>
          <w:rFonts w:eastAsia="Times New Roman"/>
          <w:noProof/>
          <w:lang w:eastAsia="uk-UA"/>
        </w:rPr>
        <w:drawing>
          <wp:inline distT="0" distB="0" distL="0" distR="0" wp14:anchorId="4B09A47B" wp14:editId="4BF7E690">
            <wp:extent cx="3092874" cy="25908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r="19350"/>
                    <a:stretch/>
                  </pic:blipFill>
                  <pic:spPr bwMode="auto">
                    <a:xfrm>
                      <a:off x="0" y="0"/>
                      <a:ext cx="3103350" cy="2599576"/>
                    </a:xfrm>
                    <a:prstGeom prst="rect">
                      <a:avLst/>
                    </a:prstGeom>
                    <a:ln>
                      <a:noFill/>
                    </a:ln>
                    <a:extLst>
                      <a:ext uri="{53640926-AAD7-44D8-BBD7-CCE9431645EC}">
                        <a14:shadowObscured xmlns:a14="http://schemas.microsoft.com/office/drawing/2010/main"/>
                      </a:ext>
                    </a:extLst>
                  </pic:spPr>
                </pic:pic>
              </a:graphicData>
            </a:graphic>
          </wp:inline>
        </w:drawing>
      </w:r>
      <w:r w:rsidRPr="00A004B5">
        <w:rPr>
          <w:lang w:eastAsia="uk-UA"/>
        </w:rPr>
        <w:t xml:space="preserve">   </w:t>
      </w:r>
      <w:r w:rsidRPr="00A004B5">
        <w:rPr>
          <w:noProof/>
          <w:lang w:eastAsia="uk-UA"/>
        </w:rPr>
        <w:drawing>
          <wp:inline distT="0" distB="0" distL="0" distR="0" wp14:anchorId="00550107" wp14:editId="58150D6F">
            <wp:extent cx="3132082" cy="2595052"/>
            <wp:effectExtent l="0" t="0" r="0" b="0"/>
            <wp:docPr id="5" name="Рисунок 5" descr="Картинки по запросу райони миколаївська облас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райони миколаївська область"/>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53476" cy="2612778"/>
                    </a:xfrm>
                    <a:prstGeom prst="rect">
                      <a:avLst/>
                    </a:prstGeom>
                    <a:noFill/>
                    <a:ln>
                      <a:noFill/>
                    </a:ln>
                  </pic:spPr>
                </pic:pic>
              </a:graphicData>
            </a:graphic>
          </wp:inline>
        </w:drawing>
      </w:r>
    </w:p>
    <w:p w14:paraId="0A34EE67" w14:textId="77777777" w:rsidR="009D5236" w:rsidRPr="00A004B5" w:rsidRDefault="00A8690E" w:rsidP="00A8690E">
      <w:pPr>
        <w:pStyle w:val="22"/>
        <w:ind w:firstLine="0"/>
        <w:jc w:val="center"/>
        <w:rPr>
          <w:bCs/>
          <w:color w:val="000000"/>
        </w:rPr>
      </w:pPr>
      <w:r w:rsidRPr="00A004B5">
        <w:rPr>
          <w:rFonts w:eastAsia="Times New Roman"/>
          <w:b/>
          <w:lang w:eastAsia="uk-UA"/>
        </w:rPr>
        <w:t xml:space="preserve">Рис. 3. </w:t>
      </w:r>
      <w:r w:rsidR="00D1476E" w:rsidRPr="00A004B5">
        <w:rPr>
          <w:rFonts w:eastAsia="Times New Roman"/>
          <w:b/>
          <w:lang w:eastAsia="uk-UA"/>
        </w:rPr>
        <w:t>Фізико-географічне положення (А) та а</w:t>
      </w:r>
      <w:r w:rsidR="009D5236" w:rsidRPr="00A004B5">
        <w:rPr>
          <w:rFonts w:eastAsia="Times New Roman"/>
          <w:b/>
          <w:lang w:eastAsia="uk-UA"/>
        </w:rPr>
        <w:t>дміністративн</w:t>
      </w:r>
      <w:r w:rsidR="00D1476E" w:rsidRPr="00A004B5">
        <w:rPr>
          <w:rFonts w:eastAsia="Times New Roman"/>
          <w:b/>
          <w:lang w:eastAsia="uk-UA"/>
        </w:rPr>
        <w:t>а</w:t>
      </w:r>
      <w:r w:rsidR="009D5236" w:rsidRPr="00A004B5">
        <w:rPr>
          <w:rFonts w:eastAsia="Times New Roman"/>
          <w:b/>
          <w:lang w:eastAsia="uk-UA"/>
        </w:rPr>
        <w:t xml:space="preserve"> структура </w:t>
      </w:r>
      <w:r w:rsidR="00D1476E" w:rsidRPr="00A004B5">
        <w:rPr>
          <w:rFonts w:eastAsia="Times New Roman"/>
          <w:b/>
          <w:lang w:eastAsia="uk-UA"/>
        </w:rPr>
        <w:t xml:space="preserve">районів (Б) </w:t>
      </w:r>
      <w:r w:rsidR="009D5236" w:rsidRPr="00A004B5">
        <w:rPr>
          <w:rFonts w:eastAsia="Times New Roman"/>
          <w:b/>
          <w:lang w:eastAsia="uk-UA"/>
        </w:rPr>
        <w:t xml:space="preserve">Миколаївської області, </w:t>
      </w:r>
      <w:r w:rsidR="004449CC" w:rsidRPr="00A004B5">
        <w:rPr>
          <w:rFonts w:eastAsia="Times New Roman"/>
          <w:b/>
          <w:lang w:eastAsia="uk-UA"/>
        </w:rPr>
        <w:t xml:space="preserve">на основі </w:t>
      </w:r>
      <w:r w:rsidR="009D5236" w:rsidRPr="00A004B5">
        <w:rPr>
          <w:bCs/>
          <w:color w:val="000000"/>
        </w:rPr>
        <w:t>[</w:t>
      </w:r>
      <w:r w:rsidR="005C431D" w:rsidRPr="00A004B5">
        <w:rPr>
          <w:bCs/>
          <w:color w:val="000000"/>
        </w:rPr>
        <w:t>6,</w:t>
      </w:r>
      <w:r w:rsidR="006A3C3D" w:rsidRPr="00A004B5">
        <w:rPr>
          <w:bCs/>
          <w:color w:val="000000"/>
        </w:rPr>
        <w:t xml:space="preserve"> </w:t>
      </w:r>
      <w:r w:rsidR="005C431D" w:rsidRPr="00A004B5">
        <w:rPr>
          <w:bCs/>
          <w:color w:val="000000"/>
        </w:rPr>
        <w:t>7</w:t>
      </w:r>
      <w:r w:rsidR="009D5236" w:rsidRPr="00A004B5">
        <w:rPr>
          <w:bCs/>
          <w:color w:val="000000"/>
        </w:rPr>
        <w:t>]</w:t>
      </w:r>
    </w:p>
    <w:p w14:paraId="2BAA9081" w14:textId="66984588" w:rsidR="009D5236" w:rsidRPr="00A004B5" w:rsidRDefault="009D5236" w:rsidP="009D5236">
      <w:pPr>
        <w:pStyle w:val="22"/>
      </w:pPr>
      <w:r w:rsidRPr="00A004B5">
        <w:rPr>
          <w:rFonts w:eastAsia="Times New Roman"/>
          <w:lang w:eastAsia="uk-UA"/>
        </w:rPr>
        <w:lastRenderedPageBreak/>
        <w:t xml:space="preserve">На заході Миколаївська область межує з Одеською, на півночі з Кропивницькою, на сході та північному сході </w:t>
      </w:r>
      <w:r w:rsidR="00365C3A">
        <w:rPr>
          <w:rFonts w:eastAsia="Times New Roman"/>
          <w:lang w:eastAsia="uk-UA"/>
        </w:rPr>
        <w:t xml:space="preserve">- </w:t>
      </w:r>
      <w:r w:rsidRPr="00A004B5">
        <w:rPr>
          <w:rFonts w:eastAsia="Times New Roman"/>
          <w:lang w:eastAsia="uk-UA"/>
        </w:rPr>
        <w:t xml:space="preserve">з Дніпровською та на південному сході - з Херсонською областями. </w:t>
      </w:r>
      <w:r w:rsidR="00BD0174" w:rsidRPr="00A004B5">
        <w:rPr>
          <w:rFonts w:eastAsia="Times New Roman"/>
          <w:lang w:eastAsia="uk-UA"/>
        </w:rPr>
        <w:t xml:space="preserve">Місцевість </w:t>
      </w:r>
      <w:r w:rsidR="00EA6388" w:rsidRPr="00A004B5">
        <w:rPr>
          <w:rFonts w:eastAsia="Times New Roman"/>
          <w:lang w:eastAsia="uk-UA"/>
        </w:rPr>
        <w:t xml:space="preserve">її </w:t>
      </w:r>
      <w:r w:rsidR="00FE6882" w:rsidRPr="00A004B5">
        <w:rPr>
          <w:rFonts w:eastAsia="Times New Roman"/>
          <w:lang w:eastAsia="uk-UA"/>
        </w:rPr>
        <w:t>суто степова, з</w:t>
      </w:r>
      <w:r w:rsidR="00132BDE" w:rsidRPr="00A004B5">
        <w:rPr>
          <w:rFonts w:eastAsia="Times New Roman"/>
          <w:lang w:eastAsia="uk-UA"/>
        </w:rPr>
        <w:t xml:space="preserve"> </w:t>
      </w:r>
      <w:r w:rsidRPr="00A004B5">
        <w:rPr>
          <w:color w:val="222222"/>
          <w:shd w:val="clear" w:color="auto" w:fill="FFFFFF"/>
        </w:rPr>
        <w:t xml:space="preserve">2 459,8 тис. </w:t>
      </w:r>
      <w:r w:rsidRPr="00A004B5">
        <w:t xml:space="preserve">га загальної площі </w:t>
      </w:r>
      <w:r w:rsidR="00FD3A81" w:rsidRPr="00A004B5">
        <w:t xml:space="preserve">суходолу належить </w:t>
      </w:r>
      <w:r w:rsidRPr="00A004B5">
        <w:t>2</w:t>
      </w:r>
      <w:r w:rsidR="00D5588D" w:rsidRPr="00A004B5">
        <w:t xml:space="preserve"> </w:t>
      </w:r>
      <w:r w:rsidRPr="00A004B5">
        <w:t>329,7 тис. га</w:t>
      </w:r>
      <w:r w:rsidR="00FD3A81" w:rsidRPr="00A004B5">
        <w:t xml:space="preserve"> (</w:t>
      </w:r>
      <w:r w:rsidR="00132BDE" w:rsidRPr="00A004B5">
        <w:t>94,76%</w:t>
      </w:r>
      <w:r w:rsidR="00FD3A81" w:rsidRPr="00A004B5">
        <w:t>).</w:t>
      </w:r>
      <w:r w:rsidRPr="00A004B5">
        <w:t xml:space="preserve"> </w:t>
      </w:r>
      <w:r w:rsidR="00133E9F" w:rsidRPr="00A004B5">
        <w:rPr>
          <w:rFonts w:eastAsia="Times New Roman"/>
          <w:lang w:eastAsia="uk-UA"/>
        </w:rPr>
        <w:t>На півдні</w:t>
      </w:r>
      <w:r w:rsidR="00E24463" w:rsidRPr="00A004B5">
        <w:rPr>
          <w:rFonts w:eastAsia="Times New Roman"/>
          <w:lang w:eastAsia="uk-UA"/>
        </w:rPr>
        <w:t xml:space="preserve"> області</w:t>
      </w:r>
      <w:r w:rsidR="00133E9F" w:rsidRPr="00A004B5">
        <w:rPr>
          <w:rFonts w:eastAsia="Times New Roman"/>
          <w:lang w:eastAsia="uk-UA"/>
        </w:rPr>
        <w:t xml:space="preserve">, в ділянці від устя Тилігулу до Очакова, </w:t>
      </w:r>
      <w:r w:rsidR="00E24463" w:rsidRPr="00A004B5">
        <w:rPr>
          <w:rFonts w:eastAsia="Times New Roman"/>
          <w:lang w:eastAsia="uk-UA"/>
        </w:rPr>
        <w:t xml:space="preserve">він </w:t>
      </w:r>
      <w:r w:rsidR="00133E9F" w:rsidRPr="00A004B5">
        <w:rPr>
          <w:rFonts w:eastAsia="Times New Roman"/>
          <w:lang w:eastAsia="uk-UA"/>
        </w:rPr>
        <w:t xml:space="preserve">омивається водами Чорного моря та Дніпро-Бузького лиману. </w:t>
      </w:r>
      <w:r w:rsidRPr="00A004B5">
        <w:t>За розміром території (</w:t>
      </w:r>
      <w:r w:rsidR="00365C3A" w:rsidRPr="00365C3A">
        <w:rPr>
          <w:color w:val="202124"/>
          <w:shd w:val="clear" w:color="auto" w:fill="FFFFFF"/>
        </w:rPr>
        <w:t>24 598</w:t>
      </w:r>
      <w:r w:rsidR="00365C3A">
        <w:rPr>
          <w:rFonts w:ascii="Arial" w:hAnsi="Arial" w:cs="Arial"/>
          <w:color w:val="202124"/>
          <w:sz w:val="21"/>
          <w:szCs w:val="21"/>
          <w:shd w:val="clear" w:color="auto" w:fill="FFFFFF"/>
        </w:rPr>
        <w:t> </w:t>
      </w:r>
      <w:r w:rsidRPr="00A004B5">
        <w:rPr>
          <w:rFonts w:eastAsia="Times New Roman"/>
          <w:lang w:eastAsia="uk-UA"/>
        </w:rPr>
        <w:t xml:space="preserve">км²), </w:t>
      </w:r>
      <w:r w:rsidRPr="00A004B5">
        <w:t>Миколаїв</w:t>
      </w:r>
      <w:r w:rsidR="00FE6882" w:rsidRPr="00A004B5">
        <w:t>щина</w:t>
      </w:r>
      <w:r w:rsidRPr="00A004B5">
        <w:t xml:space="preserve"> займає 15 місце серед інших областей України. Обласним центром є </w:t>
      </w:r>
      <w:r w:rsidRPr="00A004B5">
        <w:rPr>
          <w:rFonts w:eastAsia="Times New Roman"/>
          <w:lang w:eastAsia="uk-UA"/>
        </w:rPr>
        <w:t>місто Миколаїв, окрім якого є ще 5 міст обласного значення та 4 міста районного значення. В межах області</w:t>
      </w:r>
      <w:r w:rsidR="00FE6882" w:rsidRPr="00A004B5">
        <w:rPr>
          <w:rFonts w:eastAsia="Times New Roman"/>
          <w:lang w:eastAsia="uk-UA"/>
        </w:rPr>
        <w:t xml:space="preserve"> </w:t>
      </w:r>
      <w:r w:rsidR="00E24463" w:rsidRPr="00A004B5">
        <w:rPr>
          <w:rFonts w:eastAsia="Times New Roman"/>
          <w:lang w:eastAsia="uk-UA"/>
        </w:rPr>
        <w:t xml:space="preserve">на 1 квітня 2020 року </w:t>
      </w:r>
      <w:r w:rsidR="00FE6882" w:rsidRPr="00A004B5">
        <w:rPr>
          <w:rFonts w:eastAsia="Times New Roman"/>
          <w:lang w:eastAsia="uk-UA"/>
        </w:rPr>
        <w:t>поєднано</w:t>
      </w:r>
      <w:r w:rsidRPr="00A004B5">
        <w:rPr>
          <w:rFonts w:eastAsia="Times New Roman"/>
          <w:lang w:eastAsia="uk-UA"/>
        </w:rPr>
        <w:t xml:space="preserve"> 19 сільських районів </w:t>
      </w:r>
      <w:r w:rsidRPr="00A004B5">
        <w:rPr>
          <w:bCs/>
          <w:color w:val="000000"/>
        </w:rPr>
        <w:t>[</w:t>
      </w:r>
      <w:r w:rsidR="005C431D" w:rsidRPr="00A004B5">
        <w:rPr>
          <w:bCs/>
          <w:color w:val="000000"/>
        </w:rPr>
        <w:t>9,</w:t>
      </w:r>
      <w:r w:rsidR="006A3C3D" w:rsidRPr="00A004B5">
        <w:rPr>
          <w:bCs/>
          <w:color w:val="000000"/>
        </w:rPr>
        <w:t xml:space="preserve"> </w:t>
      </w:r>
      <w:r w:rsidR="005C431D" w:rsidRPr="00A004B5">
        <w:rPr>
          <w:bCs/>
          <w:color w:val="000000"/>
        </w:rPr>
        <w:t>10</w:t>
      </w:r>
      <w:r w:rsidRPr="00A004B5">
        <w:rPr>
          <w:bCs/>
          <w:color w:val="000000"/>
        </w:rPr>
        <w:t>]</w:t>
      </w:r>
      <w:r w:rsidR="00365C3A">
        <w:rPr>
          <w:bCs/>
          <w:color w:val="000000"/>
        </w:rPr>
        <w:t>, зведені в 2021 році до 6 районів</w:t>
      </w:r>
      <w:r w:rsidRPr="00A004B5">
        <w:rPr>
          <w:rFonts w:eastAsia="Times New Roman"/>
          <w:lang w:eastAsia="uk-UA"/>
        </w:rPr>
        <w:t xml:space="preserve">. </w:t>
      </w:r>
    </w:p>
    <w:p w14:paraId="497677B9" w14:textId="38092A52" w:rsidR="00274401" w:rsidRPr="00A004B5" w:rsidRDefault="009D5236" w:rsidP="009D5236">
      <w:pPr>
        <w:pStyle w:val="ae"/>
        <w:shd w:val="clear" w:color="auto" w:fill="FFFFFF"/>
        <w:spacing w:before="0" w:beforeAutospacing="0" w:after="0" w:afterAutospacing="0"/>
        <w:ind w:firstLine="709"/>
        <w:jc w:val="both"/>
        <w:rPr>
          <w:sz w:val="28"/>
          <w:szCs w:val="28"/>
        </w:rPr>
      </w:pPr>
      <w:r w:rsidRPr="00A004B5">
        <w:rPr>
          <w:b/>
          <w:sz w:val="28"/>
          <w:szCs w:val="28"/>
        </w:rPr>
        <w:t>Населення</w:t>
      </w:r>
      <w:r w:rsidRPr="00A004B5">
        <w:rPr>
          <w:sz w:val="28"/>
          <w:szCs w:val="28"/>
        </w:rPr>
        <w:t xml:space="preserve"> області в 2018 р</w:t>
      </w:r>
      <w:r w:rsidR="00EA6388" w:rsidRPr="00A004B5">
        <w:rPr>
          <w:sz w:val="28"/>
          <w:szCs w:val="28"/>
        </w:rPr>
        <w:t>оці</w:t>
      </w:r>
      <w:r w:rsidRPr="00A004B5">
        <w:rPr>
          <w:sz w:val="28"/>
          <w:szCs w:val="28"/>
        </w:rPr>
        <w:t xml:space="preserve"> склада</w:t>
      </w:r>
      <w:r w:rsidR="00133E9F" w:rsidRPr="00A004B5">
        <w:rPr>
          <w:sz w:val="28"/>
          <w:szCs w:val="28"/>
        </w:rPr>
        <w:t>ло</w:t>
      </w:r>
      <w:r w:rsidRPr="00A004B5">
        <w:rPr>
          <w:sz w:val="28"/>
          <w:szCs w:val="28"/>
        </w:rPr>
        <w:t xml:space="preserve"> 1 141 324 осіб, 67,8% </w:t>
      </w:r>
      <w:r w:rsidR="00E24463" w:rsidRPr="00A004B5">
        <w:rPr>
          <w:sz w:val="28"/>
          <w:szCs w:val="28"/>
        </w:rPr>
        <w:t>і</w:t>
      </w:r>
      <w:r w:rsidRPr="00A004B5">
        <w:rPr>
          <w:sz w:val="28"/>
          <w:szCs w:val="28"/>
        </w:rPr>
        <w:t>з яких – міські жителі. Станом на 1 грудня 2019 р</w:t>
      </w:r>
      <w:r w:rsidR="00EA6388" w:rsidRPr="00A004B5">
        <w:rPr>
          <w:sz w:val="28"/>
          <w:szCs w:val="28"/>
        </w:rPr>
        <w:t>оку</w:t>
      </w:r>
      <w:r w:rsidRPr="00A004B5">
        <w:rPr>
          <w:sz w:val="28"/>
          <w:szCs w:val="28"/>
        </w:rPr>
        <w:t xml:space="preserve"> в області  - </w:t>
      </w:r>
      <w:r w:rsidRPr="00A004B5">
        <w:rPr>
          <w:color w:val="222222"/>
          <w:sz w:val="28"/>
          <w:szCs w:val="28"/>
        </w:rPr>
        <w:t xml:space="preserve">1 053 112 осіб, із числа яких  487,8 тис. чоловіки та 565,4 тис. жінки. </w:t>
      </w:r>
      <w:r w:rsidRPr="00A004B5">
        <w:rPr>
          <w:sz w:val="28"/>
          <w:szCs w:val="28"/>
        </w:rPr>
        <w:t xml:space="preserve">За густиною населення </w:t>
      </w:r>
      <w:r w:rsidR="00A52239" w:rsidRPr="00A004B5">
        <w:rPr>
          <w:sz w:val="28"/>
          <w:szCs w:val="28"/>
        </w:rPr>
        <w:t>(</w:t>
      </w:r>
      <w:r w:rsidRPr="00A004B5">
        <w:rPr>
          <w:sz w:val="28"/>
          <w:szCs w:val="28"/>
        </w:rPr>
        <w:t>45,65 осіб/км²</w:t>
      </w:r>
      <w:r w:rsidR="00A52239" w:rsidRPr="00A004B5">
        <w:rPr>
          <w:sz w:val="28"/>
          <w:szCs w:val="28"/>
        </w:rPr>
        <w:t>)</w:t>
      </w:r>
      <w:r w:rsidRPr="00A004B5">
        <w:rPr>
          <w:sz w:val="28"/>
          <w:szCs w:val="28"/>
        </w:rPr>
        <w:t xml:space="preserve"> регіон помітно поступається Одеській та Запорізькій областям. Основна концентрація населення проявляє тяжіння до адміністративного центру області – м</w:t>
      </w:r>
      <w:r w:rsidR="00A52239" w:rsidRPr="00A004B5">
        <w:rPr>
          <w:sz w:val="28"/>
          <w:szCs w:val="28"/>
        </w:rPr>
        <w:t>іста</w:t>
      </w:r>
      <w:r w:rsidRPr="00A004B5">
        <w:rPr>
          <w:sz w:val="28"/>
          <w:szCs w:val="28"/>
        </w:rPr>
        <w:t xml:space="preserve"> Миколаєва, а також до міст, розташованих </w:t>
      </w:r>
      <w:r w:rsidR="00036B1B" w:rsidRPr="00A004B5">
        <w:rPr>
          <w:sz w:val="28"/>
          <w:szCs w:val="28"/>
        </w:rPr>
        <w:t>у</w:t>
      </w:r>
      <w:r w:rsidRPr="00A004B5">
        <w:rPr>
          <w:sz w:val="28"/>
          <w:szCs w:val="28"/>
        </w:rPr>
        <w:t xml:space="preserve"> долині П</w:t>
      </w:r>
      <w:r w:rsidR="00077D9A" w:rsidRPr="00A004B5">
        <w:rPr>
          <w:sz w:val="28"/>
          <w:szCs w:val="28"/>
        </w:rPr>
        <w:t xml:space="preserve">івденного </w:t>
      </w:r>
      <w:r w:rsidRPr="00A004B5">
        <w:rPr>
          <w:sz w:val="28"/>
          <w:szCs w:val="28"/>
        </w:rPr>
        <w:t xml:space="preserve">Бугу – Вознесенська, Южноукраїнська, Первомайська, в яких сконцентроване основне техногенне виробництво </w:t>
      </w:r>
      <w:r w:rsidR="004449CC" w:rsidRPr="00A004B5">
        <w:rPr>
          <w:sz w:val="28"/>
          <w:szCs w:val="28"/>
        </w:rPr>
        <w:t>[</w:t>
      </w:r>
      <w:r w:rsidR="005C431D" w:rsidRPr="00A004B5">
        <w:rPr>
          <w:sz w:val="28"/>
          <w:szCs w:val="28"/>
        </w:rPr>
        <w:t>11</w:t>
      </w:r>
      <w:r w:rsidR="00274401" w:rsidRPr="00A004B5">
        <w:rPr>
          <w:sz w:val="28"/>
          <w:szCs w:val="28"/>
        </w:rPr>
        <w:t>,</w:t>
      </w:r>
      <w:r w:rsidR="006A3C3D" w:rsidRPr="00A004B5">
        <w:rPr>
          <w:sz w:val="28"/>
          <w:szCs w:val="28"/>
        </w:rPr>
        <w:t xml:space="preserve"> </w:t>
      </w:r>
      <w:r w:rsidR="00274401" w:rsidRPr="00A004B5">
        <w:rPr>
          <w:sz w:val="28"/>
          <w:szCs w:val="28"/>
        </w:rPr>
        <w:t>12</w:t>
      </w:r>
      <w:r w:rsidRPr="00A004B5">
        <w:rPr>
          <w:sz w:val="28"/>
          <w:szCs w:val="28"/>
        </w:rPr>
        <w:t xml:space="preserve">]. </w:t>
      </w:r>
    </w:p>
    <w:p w14:paraId="60DBE11D" w14:textId="77777777" w:rsidR="009D5236" w:rsidRPr="00A004B5" w:rsidRDefault="009D5236" w:rsidP="009D5236">
      <w:pPr>
        <w:pStyle w:val="ae"/>
        <w:shd w:val="clear" w:color="auto" w:fill="FFFFFF"/>
        <w:spacing w:before="0" w:beforeAutospacing="0" w:after="0" w:afterAutospacing="0"/>
        <w:ind w:firstLine="709"/>
        <w:jc w:val="both"/>
        <w:rPr>
          <w:sz w:val="28"/>
          <w:szCs w:val="28"/>
        </w:rPr>
      </w:pPr>
      <w:r w:rsidRPr="00A004B5">
        <w:rPr>
          <w:sz w:val="28"/>
          <w:szCs w:val="28"/>
        </w:rPr>
        <w:t>Сучасна структура розташування населених пунктів на території області</w:t>
      </w:r>
      <w:r w:rsidR="00EE110A" w:rsidRPr="00A004B5">
        <w:rPr>
          <w:sz w:val="28"/>
          <w:szCs w:val="28"/>
        </w:rPr>
        <w:t xml:space="preserve">     </w:t>
      </w:r>
      <w:r w:rsidRPr="00A004B5">
        <w:rPr>
          <w:sz w:val="28"/>
          <w:szCs w:val="28"/>
        </w:rPr>
        <w:t xml:space="preserve"> (Рис. </w:t>
      </w:r>
      <w:r w:rsidR="00D1476E" w:rsidRPr="00A004B5">
        <w:rPr>
          <w:sz w:val="28"/>
          <w:szCs w:val="28"/>
        </w:rPr>
        <w:t>4</w:t>
      </w:r>
      <w:r w:rsidRPr="00A004B5">
        <w:rPr>
          <w:sz w:val="28"/>
          <w:szCs w:val="28"/>
        </w:rPr>
        <w:t xml:space="preserve">) показує їх чітку «прив’язку» до річкових долин і </w:t>
      </w:r>
      <w:r w:rsidR="00A36FAD" w:rsidRPr="00A004B5">
        <w:rPr>
          <w:sz w:val="28"/>
          <w:szCs w:val="28"/>
        </w:rPr>
        <w:t xml:space="preserve">окраїн </w:t>
      </w:r>
      <w:r w:rsidRPr="00A004B5">
        <w:rPr>
          <w:sz w:val="28"/>
          <w:szCs w:val="28"/>
        </w:rPr>
        <w:t xml:space="preserve">плакорних масивів, відображаючи цим основні напрямки та закономірності освоєння </w:t>
      </w:r>
      <w:r w:rsidR="00FE6882" w:rsidRPr="00A004B5">
        <w:rPr>
          <w:sz w:val="28"/>
          <w:szCs w:val="28"/>
        </w:rPr>
        <w:t>цього регіону</w:t>
      </w:r>
      <w:r w:rsidRPr="00A004B5">
        <w:rPr>
          <w:sz w:val="28"/>
          <w:szCs w:val="28"/>
        </w:rPr>
        <w:t xml:space="preserve">. </w:t>
      </w:r>
    </w:p>
    <w:p w14:paraId="6E580314" w14:textId="77777777" w:rsidR="00BD3AF9" w:rsidRPr="00A004B5" w:rsidRDefault="00BD3AF9" w:rsidP="00BD3AF9">
      <w:pPr>
        <w:pStyle w:val="ae"/>
        <w:shd w:val="clear" w:color="auto" w:fill="FFFFFF"/>
        <w:spacing w:before="0" w:beforeAutospacing="0" w:after="0" w:afterAutospacing="0"/>
        <w:jc w:val="center"/>
        <w:rPr>
          <w:sz w:val="28"/>
          <w:szCs w:val="28"/>
        </w:rPr>
      </w:pPr>
      <w:r w:rsidRPr="00A004B5">
        <w:rPr>
          <w:noProof/>
          <w:sz w:val="28"/>
          <w:szCs w:val="28"/>
        </w:rPr>
        <w:drawing>
          <wp:inline distT="0" distB="0" distL="0" distR="0" wp14:anchorId="3AB13564" wp14:editId="3B5A0BEE">
            <wp:extent cx="5799921" cy="45720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09054" cy="4579199"/>
                    </a:xfrm>
                    <a:prstGeom prst="rect">
                      <a:avLst/>
                    </a:prstGeom>
                  </pic:spPr>
                </pic:pic>
              </a:graphicData>
            </a:graphic>
          </wp:inline>
        </w:drawing>
      </w:r>
    </w:p>
    <w:p w14:paraId="417B0589" w14:textId="77777777" w:rsidR="009D5236" w:rsidRPr="00A004B5" w:rsidRDefault="009D5236" w:rsidP="009D5236">
      <w:pPr>
        <w:pStyle w:val="22"/>
        <w:jc w:val="center"/>
        <w:rPr>
          <w:b/>
        </w:rPr>
      </w:pPr>
      <w:r w:rsidRPr="00A004B5">
        <w:rPr>
          <w:b/>
        </w:rPr>
        <w:t xml:space="preserve">Рис. </w:t>
      </w:r>
      <w:r w:rsidR="00A8690E" w:rsidRPr="00A004B5">
        <w:rPr>
          <w:b/>
        </w:rPr>
        <w:t>4</w:t>
      </w:r>
      <w:r w:rsidR="00BA255F" w:rsidRPr="00A004B5">
        <w:rPr>
          <w:b/>
        </w:rPr>
        <w:t>.</w:t>
      </w:r>
      <w:r w:rsidRPr="00A004B5">
        <w:rPr>
          <w:b/>
        </w:rPr>
        <w:t xml:space="preserve"> Мережа поселень на території Миколаївської області станом </w:t>
      </w:r>
    </w:p>
    <w:p w14:paraId="27902892" w14:textId="77777777" w:rsidR="009D5236" w:rsidRPr="00A004B5" w:rsidRDefault="009D5236" w:rsidP="009D5236">
      <w:pPr>
        <w:pStyle w:val="22"/>
        <w:jc w:val="center"/>
        <w:rPr>
          <w:b/>
        </w:rPr>
      </w:pPr>
      <w:r w:rsidRPr="00A004B5">
        <w:rPr>
          <w:b/>
        </w:rPr>
        <w:t xml:space="preserve">на 2017 р., на основі </w:t>
      </w:r>
      <w:r w:rsidRPr="00A004B5">
        <w:rPr>
          <w:bCs/>
          <w:color w:val="000000"/>
        </w:rPr>
        <w:t>[</w:t>
      </w:r>
      <w:r w:rsidR="005C431D" w:rsidRPr="00A004B5">
        <w:rPr>
          <w:bCs/>
          <w:color w:val="000000"/>
        </w:rPr>
        <w:t>1</w:t>
      </w:r>
      <w:r w:rsidR="00274401" w:rsidRPr="00A004B5">
        <w:rPr>
          <w:bCs/>
          <w:color w:val="000000"/>
        </w:rPr>
        <w:t>3</w:t>
      </w:r>
      <w:r w:rsidRPr="00A004B5">
        <w:rPr>
          <w:bCs/>
          <w:color w:val="000000"/>
        </w:rPr>
        <w:t>]</w:t>
      </w:r>
    </w:p>
    <w:p w14:paraId="60712DAC" w14:textId="40EE1B2A" w:rsidR="009D5236" w:rsidRPr="00A004B5" w:rsidRDefault="009D5236" w:rsidP="009D5236">
      <w:pPr>
        <w:pStyle w:val="22"/>
      </w:pPr>
      <w:r w:rsidRPr="00A004B5">
        <w:lastRenderedPageBreak/>
        <w:t xml:space="preserve">Подібна картина поселень у цій місцевості утримується практично з середини XVII сторіччя </w:t>
      </w:r>
      <w:r w:rsidRPr="00A004B5">
        <w:rPr>
          <w:bCs/>
          <w:color w:val="000000"/>
        </w:rPr>
        <w:t>[</w:t>
      </w:r>
      <w:r w:rsidR="00BF7B82" w:rsidRPr="00A004B5">
        <w:rPr>
          <w:bCs/>
          <w:color w:val="000000"/>
        </w:rPr>
        <w:t>14,</w:t>
      </w:r>
      <w:r w:rsidR="00EE110A" w:rsidRPr="00A004B5">
        <w:rPr>
          <w:bCs/>
          <w:color w:val="000000"/>
        </w:rPr>
        <w:t xml:space="preserve"> </w:t>
      </w:r>
      <w:r w:rsidR="00BF7B82" w:rsidRPr="00A004B5">
        <w:rPr>
          <w:bCs/>
          <w:color w:val="000000"/>
        </w:rPr>
        <w:t>15,</w:t>
      </w:r>
      <w:r w:rsidR="00EE110A" w:rsidRPr="00A004B5">
        <w:rPr>
          <w:bCs/>
          <w:color w:val="000000"/>
        </w:rPr>
        <w:t xml:space="preserve"> </w:t>
      </w:r>
      <w:r w:rsidR="00BF7B82" w:rsidRPr="00A004B5">
        <w:rPr>
          <w:bCs/>
          <w:color w:val="000000"/>
        </w:rPr>
        <w:t>16</w:t>
      </w:r>
      <w:r w:rsidRPr="00A004B5">
        <w:rPr>
          <w:bCs/>
          <w:color w:val="000000"/>
        </w:rPr>
        <w:t>]</w:t>
      </w:r>
      <w:r w:rsidRPr="00A004B5">
        <w:t xml:space="preserve">, </w:t>
      </w:r>
      <w:r w:rsidR="00AD2807">
        <w:t xml:space="preserve">демонструючи </w:t>
      </w:r>
      <w:r w:rsidRPr="00A004B5">
        <w:t xml:space="preserve">пряму залежність </w:t>
      </w:r>
      <w:r w:rsidR="0071129A" w:rsidRPr="00A004B5">
        <w:t xml:space="preserve">їх </w:t>
      </w:r>
      <w:r w:rsidR="000C3AF6" w:rsidRPr="00A004B5">
        <w:t>розташування</w:t>
      </w:r>
      <w:r w:rsidR="000D1EF6" w:rsidRPr="00A004B5">
        <w:t xml:space="preserve"> </w:t>
      </w:r>
      <w:r w:rsidRPr="00A004B5">
        <w:t>від річкових джерел водопостачання</w:t>
      </w:r>
      <w:r w:rsidR="0071129A" w:rsidRPr="00A004B5">
        <w:t xml:space="preserve"> при явному </w:t>
      </w:r>
      <w:r w:rsidR="000C3AF6" w:rsidRPr="00A004B5">
        <w:t>намаганні</w:t>
      </w:r>
      <w:r w:rsidRPr="00A004B5">
        <w:t xml:space="preserve"> осілого населення </w:t>
      </w:r>
      <w:r w:rsidR="0071129A" w:rsidRPr="00A004B5">
        <w:t xml:space="preserve">до </w:t>
      </w:r>
      <w:r w:rsidR="000D1EF6" w:rsidRPr="00A004B5">
        <w:t xml:space="preserve">першочергового </w:t>
      </w:r>
      <w:r w:rsidRPr="00A004B5">
        <w:t xml:space="preserve">господарчого освоєння </w:t>
      </w:r>
      <w:r w:rsidR="000D1EF6" w:rsidRPr="00A004B5">
        <w:t xml:space="preserve">родючих </w:t>
      </w:r>
      <w:r w:rsidR="00077D9A" w:rsidRPr="00A004B5">
        <w:t>ґрунтів</w:t>
      </w:r>
      <w:r w:rsidR="000D1EF6" w:rsidRPr="00A004B5">
        <w:t xml:space="preserve"> </w:t>
      </w:r>
      <w:r w:rsidRPr="00A004B5">
        <w:t>плакор</w:t>
      </w:r>
      <w:r w:rsidR="000D1EF6" w:rsidRPr="00A004B5">
        <w:t xml:space="preserve">ів Північного Степу. </w:t>
      </w:r>
      <w:r w:rsidRPr="00A004B5">
        <w:t xml:space="preserve">До наявного часу густина сільських поселень у </w:t>
      </w:r>
      <w:r w:rsidR="008849DB" w:rsidRPr="00A004B5">
        <w:t>причорноморських степах</w:t>
      </w:r>
      <w:r w:rsidRPr="00A004B5">
        <w:t xml:space="preserve"> помітно нижча, ніж </w:t>
      </w:r>
      <w:r w:rsidR="00FE6882" w:rsidRPr="00A004B5">
        <w:t>у</w:t>
      </w:r>
      <w:r w:rsidRPr="00A004B5">
        <w:t xml:space="preserve"> </w:t>
      </w:r>
      <w:r w:rsidR="00A52239" w:rsidRPr="00A004B5">
        <w:t xml:space="preserve">центральних </w:t>
      </w:r>
      <w:r w:rsidRPr="00A004B5">
        <w:t xml:space="preserve">лісостепових областях України.  </w:t>
      </w:r>
    </w:p>
    <w:p w14:paraId="725F69D6" w14:textId="4F9E8BA8" w:rsidR="00A10EFC" w:rsidRPr="00A004B5" w:rsidRDefault="009D5236" w:rsidP="00907074">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b/>
          <w:sz w:val="28"/>
          <w:szCs w:val="28"/>
          <w:lang w:eastAsia="uk-UA"/>
        </w:rPr>
        <w:t>Фізи</w:t>
      </w:r>
      <w:r w:rsidR="00B8017E" w:rsidRPr="00A004B5">
        <w:rPr>
          <w:rFonts w:ascii="Times New Roman" w:eastAsia="Times New Roman" w:hAnsi="Times New Roman" w:cs="Times New Roman"/>
          <w:b/>
          <w:sz w:val="28"/>
          <w:szCs w:val="28"/>
          <w:lang w:eastAsia="uk-UA"/>
        </w:rPr>
        <w:t>к</w:t>
      </w:r>
      <w:r w:rsidRPr="00A004B5">
        <w:rPr>
          <w:rFonts w:ascii="Times New Roman" w:eastAsia="Times New Roman" w:hAnsi="Times New Roman" w:cs="Times New Roman"/>
          <w:b/>
          <w:sz w:val="28"/>
          <w:szCs w:val="28"/>
          <w:lang w:eastAsia="uk-UA"/>
        </w:rPr>
        <w:t xml:space="preserve">о-географічна специфіка </w:t>
      </w:r>
      <w:r w:rsidR="008849DB" w:rsidRPr="00A004B5">
        <w:rPr>
          <w:rFonts w:ascii="Times New Roman" w:eastAsia="Times New Roman" w:hAnsi="Times New Roman" w:cs="Times New Roman"/>
          <w:b/>
          <w:sz w:val="28"/>
          <w:szCs w:val="28"/>
          <w:lang w:eastAsia="uk-UA"/>
        </w:rPr>
        <w:t>території</w:t>
      </w:r>
      <w:r w:rsidR="005A1536" w:rsidRPr="00A004B5">
        <w:rPr>
          <w:rFonts w:ascii="Times New Roman" w:eastAsia="Times New Roman" w:hAnsi="Times New Roman" w:cs="Times New Roman"/>
          <w:b/>
          <w:sz w:val="28"/>
          <w:szCs w:val="28"/>
          <w:lang w:eastAsia="uk-UA"/>
        </w:rPr>
        <w:t>.</w:t>
      </w:r>
      <w:r w:rsidR="008849DB" w:rsidRPr="00A004B5">
        <w:rPr>
          <w:rFonts w:ascii="Times New Roman" w:eastAsia="Times New Roman" w:hAnsi="Times New Roman" w:cs="Times New Roman"/>
          <w:b/>
          <w:sz w:val="28"/>
          <w:szCs w:val="28"/>
          <w:lang w:eastAsia="uk-UA"/>
        </w:rPr>
        <w:t xml:space="preserve"> </w:t>
      </w:r>
      <w:r w:rsidR="008849DB" w:rsidRPr="00A004B5">
        <w:rPr>
          <w:rFonts w:ascii="Times New Roman" w:eastAsia="Times New Roman" w:hAnsi="Times New Roman" w:cs="Times New Roman"/>
          <w:sz w:val="28"/>
          <w:szCs w:val="28"/>
          <w:lang w:eastAsia="uk-UA"/>
        </w:rPr>
        <w:t>Миколаївськ</w:t>
      </w:r>
      <w:r w:rsidR="005A1536" w:rsidRPr="00A004B5">
        <w:rPr>
          <w:rFonts w:ascii="Times New Roman" w:eastAsia="Times New Roman" w:hAnsi="Times New Roman" w:cs="Times New Roman"/>
          <w:sz w:val="28"/>
          <w:szCs w:val="28"/>
          <w:lang w:eastAsia="uk-UA"/>
        </w:rPr>
        <w:t>а</w:t>
      </w:r>
      <w:r w:rsidR="008849DB" w:rsidRPr="00A004B5">
        <w:rPr>
          <w:rFonts w:ascii="Times New Roman" w:eastAsia="Times New Roman" w:hAnsi="Times New Roman" w:cs="Times New Roman"/>
          <w:sz w:val="28"/>
          <w:szCs w:val="28"/>
          <w:lang w:eastAsia="uk-UA"/>
        </w:rPr>
        <w:t xml:space="preserve"> област</w:t>
      </w:r>
      <w:r w:rsidR="005A1536" w:rsidRPr="00A004B5">
        <w:rPr>
          <w:rFonts w:ascii="Times New Roman" w:eastAsia="Times New Roman" w:hAnsi="Times New Roman" w:cs="Times New Roman"/>
          <w:sz w:val="28"/>
          <w:szCs w:val="28"/>
          <w:lang w:eastAsia="uk-UA"/>
        </w:rPr>
        <w:t>ь</w:t>
      </w:r>
      <w:r w:rsidR="001B75BD" w:rsidRPr="00A004B5">
        <w:rPr>
          <w:rFonts w:ascii="Times New Roman" w:eastAsia="Times New Roman" w:hAnsi="Times New Roman" w:cs="Times New Roman"/>
          <w:sz w:val="28"/>
          <w:szCs w:val="28"/>
          <w:lang w:eastAsia="uk-UA"/>
        </w:rPr>
        <w:t xml:space="preserve"> </w:t>
      </w:r>
      <w:r w:rsidR="008836BD" w:rsidRPr="00A004B5">
        <w:rPr>
          <w:rFonts w:ascii="Times New Roman" w:eastAsia="Times New Roman" w:hAnsi="Times New Roman" w:cs="Times New Roman"/>
          <w:sz w:val="28"/>
          <w:szCs w:val="28"/>
          <w:lang w:eastAsia="uk-UA"/>
        </w:rPr>
        <w:t>у</w:t>
      </w:r>
      <w:r w:rsidR="00D27435" w:rsidRPr="00A004B5">
        <w:rPr>
          <w:rFonts w:ascii="Times New Roman" w:eastAsia="Times New Roman" w:hAnsi="Times New Roman" w:cs="Times New Roman"/>
          <w:sz w:val="28"/>
          <w:szCs w:val="28"/>
          <w:lang w:eastAsia="uk-UA"/>
        </w:rPr>
        <w:t xml:space="preserve"> загально-географічному плані </w:t>
      </w:r>
      <w:r w:rsidR="00A61827" w:rsidRPr="00A004B5">
        <w:rPr>
          <w:rFonts w:ascii="Times New Roman" w:eastAsia="Times New Roman" w:hAnsi="Times New Roman" w:cs="Times New Roman"/>
          <w:sz w:val="28"/>
          <w:szCs w:val="28"/>
          <w:lang w:eastAsia="uk-UA"/>
        </w:rPr>
        <w:t>представляє собою Нижнє</w:t>
      </w:r>
      <w:r w:rsidR="006C414A" w:rsidRPr="00A004B5">
        <w:rPr>
          <w:rFonts w:ascii="Times New Roman" w:eastAsia="Times New Roman" w:hAnsi="Times New Roman" w:cs="Times New Roman"/>
          <w:sz w:val="28"/>
          <w:szCs w:val="28"/>
          <w:lang w:eastAsia="uk-UA"/>
        </w:rPr>
        <w:t xml:space="preserve"> </w:t>
      </w:r>
      <w:r w:rsidR="00A61827" w:rsidRPr="00A004B5">
        <w:rPr>
          <w:rFonts w:ascii="Times New Roman" w:eastAsia="Times New Roman" w:hAnsi="Times New Roman" w:cs="Times New Roman"/>
          <w:sz w:val="28"/>
          <w:szCs w:val="28"/>
          <w:lang w:eastAsia="uk-UA"/>
        </w:rPr>
        <w:t xml:space="preserve">Побужжя, </w:t>
      </w:r>
      <w:r w:rsidR="008849DB" w:rsidRPr="00A004B5">
        <w:rPr>
          <w:rFonts w:ascii="Times New Roman" w:eastAsia="Times New Roman" w:hAnsi="Times New Roman" w:cs="Times New Roman"/>
          <w:sz w:val="28"/>
          <w:szCs w:val="28"/>
          <w:lang w:eastAsia="uk-UA"/>
        </w:rPr>
        <w:t>що</w:t>
      </w:r>
      <w:r w:rsidR="001B75BD" w:rsidRPr="00A004B5">
        <w:rPr>
          <w:rFonts w:ascii="Times New Roman" w:eastAsia="Times New Roman" w:hAnsi="Times New Roman" w:cs="Times New Roman"/>
          <w:sz w:val="28"/>
          <w:szCs w:val="28"/>
          <w:lang w:eastAsia="uk-UA"/>
        </w:rPr>
        <w:t xml:space="preserve"> займає центральну частину </w:t>
      </w:r>
      <w:r w:rsidR="00D1476E" w:rsidRPr="00A004B5">
        <w:rPr>
          <w:rFonts w:ascii="Times New Roman" w:eastAsia="Times New Roman" w:hAnsi="Times New Roman" w:cs="Times New Roman"/>
          <w:sz w:val="28"/>
          <w:szCs w:val="28"/>
          <w:lang w:eastAsia="uk-UA"/>
        </w:rPr>
        <w:t xml:space="preserve">Північно-Західного </w:t>
      </w:r>
      <w:r w:rsidR="001F03B2" w:rsidRPr="00A004B5">
        <w:rPr>
          <w:rFonts w:ascii="Times New Roman" w:eastAsia="Times New Roman" w:hAnsi="Times New Roman" w:cs="Times New Roman"/>
          <w:sz w:val="28"/>
          <w:szCs w:val="28"/>
          <w:lang w:eastAsia="uk-UA"/>
        </w:rPr>
        <w:t>Причорномор’я</w:t>
      </w:r>
      <w:r w:rsidR="00D1476E" w:rsidRPr="00A004B5">
        <w:rPr>
          <w:rFonts w:ascii="Times New Roman" w:eastAsia="Times New Roman" w:hAnsi="Times New Roman" w:cs="Times New Roman"/>
          <w:sz w:val="28"/>
          <w:szCs w:val="28"/>
          <w:lang w:eastAsia="uk-UA"/>
        </w:rPr>
        <w:t xml:space="preserve">. </w:t>
      </w:r>
      <w:r w:rsidR="00FE6882" w:rsidRPr="00A004B5">
        <w:rPr>
          <w:rFonts w:ascii="Times New Roman" w:eastAsia="Times New Roman" w:hAnsi="Times New Roman" w:cs="Times New Roman"/>
          <w:sz w:val="28"/>
          <w:szCs w:val="28"/>
          <w:lang w:eastAsia="uk-UA"/>
        </w:rPr>
        <w:t>Під останнім розуміється історично, ландшафтно та кліматично цілісний регіон, межі якого окреслені устям Дунаю на заході та долиною річки Молочн</w:t>
      </w:r>
      <w:r w:rsidR="000D1EF6" w:rsidRPr="00A004B5">
        <w:rPr>
          <w:rFonts w:ascii="Times New Roman" w:eastAsia="Times New Roman" w:hAnsi="Times New Roman" w:cs="Times New Roman"/>
          <w:sz w:val="28"/>
          <w:szCs w:val="28"/>
          <w:lang w:eastAsia="uk-UA"/>
        </w:rPr>
        <w:t>ої</w:t>
      </w:r>
      <w:r w:rsidR="00FE6882" w:rsidRPr="00A004B5">
        <w:rPr>
          <w:rFonts w:ascii="Times New Roman" w:eastAsia="Times New Roman" w:hAnsi="Times New Roman" w:cs="Times New Roman"/>
          <w:sz w:val="28"/>
          <w:szCs w:val="28"/>
          <w:lang w:eastAsia="uk-UA"/>
        </w:rPr>
        <w:t xml:space="preserve"> на сході, з півночі – відрогами Подільської та Придніпровської височин, а з півдня – Перекопом і морським узбережжям </w:t>
      </w:r>
      <w:r w:rsidR="00FE6882" w:rsidRPr="00A004B5">
        <w:rPr>
          <w:rFonts w:ascii="Times New Roman" w:hAnsi="Times New Roman" w:cs="Times New Roman"/>
          <w:bCs/>
          <w:color w:val="000000"/>
          <w:sz w:val="28"/>
          <w:szCs w:val="28"/>
        </w:rPr>
        <w:t>[</w:t>
      </w:r>
      <w:r w:rsidR="00655B0A" w:rsidRPr="00A004B5">
        <w:rPr>
          <w:rFonts w:ascii="Times New Roman" w:hAnsi="Times New Roman" w:cs="Times New Roman"/>
          <w:bCs/>
          <w:color w:val="000000"/>
          <w:sz w:val="28"/>
          <w:szCs w:val="28"/>
        </w:rPr>
        <w:t>17</w:t>
      </w:r>
      <w:r w:rsidR="00FE6882" w:rsidRPr="00A004B5">
        <w:rPr>
          <w:rFonts w:ascii="Times New Roman" w:hAnsi="Times New Roman" w:cs="Times New Roman"/>
          <w:bCs/>
          <w:color w:val="000000"/>
          <w:sz w:val="28"/>
          <w:szCs w:val="28"/>
        </w:rPr>
        <w:t>]</w:t>
      </w:r>
      <w:r w:rsidR="00FE6882" w:rsidRPr="00A004B5">
        <w:rPr>
          <w:rFonts w:ascii="Times New Roman" w:eastAsia="Times New Roman" w:hAnsi="Times New Roman" w:cs="Times New Roman"/>
          <w:sz w:val="28"/>
          <w:szCs w:val="28"/>
          <w:lang w:eastAsia="uk-UA"/>
        </w:rPr>
        <w:t xml:space="preserve">. </w:t>
      </w:r>
      <w:r w:rsidR="000D1EF6" w:rsidRPr="00A004B5">
        <w:rPr>
          <w:rFonts w:ascii="Times New Roman" w:eastAsia="Times New Roman" w:hAnsi="Times New Roman" w:cs="Times New Roman"/>
          <w:sz w:val="28"/>
          <w:szCs w:val="28"/>
          <w:lang w:eastAsia="uk-UA"/>
        </w:rPr>
        <w:t xml:space="preserve">Вся ця місцевість належить </w:t>
      </w:r>
      <w:r w:rsidR="007661DD" w:rsidRPr="00A004B5">
        <w:rPr>
          <w:rFonts w:ascii="Times New Roman" w:eastAsia="Times New Roman" w:hAnsi="Times New Roman" w:cs="Times New Roman"/>
          <w:sz w:val="28"/>
          <w:szCs w:val="28"/>
          <w:lang w:eastAsia="uk-UA"/>
        </w:rPr>
        <w:t>Причорноморськ</w:t>
      </w:r>
      <w:r w:rsidR="000D1EF6" w:rsidRPr="00A004B5">
        <w:rPr>
          <w:rFonts w:ascii="Times New Roman" w:eastAsia="Times New Roman" w:hAnsi="Times New Roman" w:cs="Times New Roman"/>
          <w:sz w:val="28"/>
          <w:szCs w:val="28"/>
          <w:lang w:eastAsia="uk-UA"/>
        </w:rPr>
        <w:t>ому</w:t>
      </w:r>
      <w:r w:rsidR="00FE6882" w:rsidRPr="00A004B5">
        <w:rPr>
          <w:rFonts w:ascii="Times New Roman" w:eastAsia="Times New Roman" w:hAnsi="Times New Roman" w:cs="Times New Roman"/>
          <w:sz w:val="28"/>
          <w:szCs w:val="28"/>
          <w:lang w:eastAsia="uk-UA"/>
        </w:rPr>
        <w:t>, або Понтичн</w:t>
      </w:r>
      <w:r w:rsidR="000D1EF6" w:rsidRPr="00A004B5">
        <w:rPr>
          <w:rFonts w:ascii="Times New Roman" w:eastAsia="Times New Roman" w:hAnsi="Times New Roman" w:cs="Times New Roman"/>
          <w:sz w:val="28"/>
          <w:szCs w:val="28"/>
          <w:lang w:eastAsia="uk-UA"/>
        </w:rPr>
        <w:t>ому</w:t>
      </w:r>
      <w:r w:rsidR="00FE6882" w:rsidRPr="00A004B5">
        <w:rPr>
          <w:rFonts w:ascii="Times New Roman" w:eastAsia="Times New Roman" w:hAnsi="Times New Roman" w:cs="Times New Roman"/>
          <w:sz w:val="28"/>
          <w:szCs w:val="28"/>
          <w:lang w:eastAsia="uk-UA"/>
        </w:rPr>
        <w:t xml:space="preserve"> Степ</w:t>
      </w:r>
      <w:r w:rsidR="000D1EF6" w:rsidRPr="00A004B5">
        <w:rPr>
          <w:rFonts w:ascii="Times New Roman" w:eastAsia="Times New Roman" w:hAnsi="Times New Roman" w:cs="Times New Roman"/>
          <w:sz w:val="28"/>
          <w:szCs w:val="28"/>
          <w:lang w:eastAsia="uk-UA"/>
        </w:rPr>
        <w:t>у –</w:t>
      </w:r>
      <w:r w:rsidR="00FE6882" w:rsidRPr="00A004B5">
        <w:rPr>
          <w:rFonts w:ascii="Times New Roman" w:eastAsia="Times New Roman" w:hAnsi="Times New Roman" w:cs="Times New Roman"/>
          <w:sz w:val="28"/>
          <w:szCs w:val="28"/>
          <w:lang w:eastAsia="uk-UA"/>
        </w:rPr>
        <w:t xml:space="preserve"> </w:t>
      </w:r>
      <w:r w:rsidR="00345E9F" w:rsidRPr="00A004B5">
        <w:rPr>
          <w:rFonts w:ascii="Times New Roman" w:eastAsia="Times New Roman" w:hAnsi="Times New Roman" w:cs="Times New Roman"/>
          <w:sz w:val="28"/>
          <w:szCs w:val="28"/>
          <w:lang w:eastAsia="uk-UA"/>
        </w:rPr>
        <w:t>рівнинно-</w:t>
      </w:r>
      <w:r w:rsidR="000D1EF6" w:rsidRPr="00A004B5">
        <w:rPr>
          <w:rFonts w:ascii="Times New Roman" w:eastAsia="Times New Roman" w:hAnsi="Times New Roman" w:cs="Times New Roman"/>
          <w:sz w:val="28"/>
          <w:szCs w:val="28"/>
          <w:lang w:eastAsia="uk-UA"/>
        </w:rPr>
        <w:t xml:space="preserve">степовій </w:t>
      </w:r>
      <w:r w:rsidR="008849DB" w:rsidRPr="00A004B5">
        <w:rPr>
          <w:rFonts w:ascii="Times New Roman" w:eastAsia="Times New Roman" w:hAnsi="Times New Roman" w:cs="Times New Roman"/>
          <w:sz w:val="28"/>
          <w:szCs w:val="28"/>
          <w:lang w:eastAsia="uk-UA"/>
        </w:rPr>
        <w:t>провінції. Останню</w:t>
      </w:r>
      <w:r w:rsidR="00BB7EBD" w:rsidRPr="00A004B5">
        <w:rPr>
          <w:rFonts w:ascii="Times New Roman" w:eastAsia="Times New Roman" w:hAnsi="Times New Roman" w:cs="Times New Roman"/>
          <w:sz w:val="28"/>
          <w:szCs w:val="28"/>
          <w:lang w:eastAsia="uk-UA"/>
        </w:rPr>
        <w:t xml:space="preserve"> </w:t>
      </w:r>
      <w:r w:rsidR="00416E25" w:rsidRPr="00A004B5">
        <w:rPr>
          <w:rFonts w:ascii="Times New Roman" w:eastAsia="Times New Roman" w:hAnsi="Times New Roman" w:cs="Times New Roman"/>
          <w:sz w:val="28"/>
          <w:szCs w:val="28"/>
          <w:lang w:eastAsia="uk-UA"/>
        </w:rPr>
        <w:t xml:space="preserve">відрізняє </w:t>
      </w:r>
      <w:r w:rsidR="00822289" w:rsidRPr="00A004B5">
        <w:rPr>
          <w:rFonts w:ascii="Times New Roman" w:eastAsia="Times New Roman" w:hAnsi="Times New Roman" w:cs="Times New Roman"/>
          <w:sz w:val="28"/>
          <w:szCs w:val="28"/>
          <w:lang w:eastAsia="uk-UA"/>
        </w:rPr>
        <w:t>багатство біорізноманіття</w:t>
      </w:r>
      <w:r w:rsidR="00A10EFC" w:rsidRPr="00A004B5">
        <w:rPr>
          <w:rFonts w:ascii="Times New Roman" w:eastAsia="Times New Roman" w:hAnsi="Times New Roman" w:cs="Times New Roman"/>
          <w:sz w:val="28"/>
          <w:szCs w:val="28"/>
          <w:lang w:eastAsia="uk-UA"/>
        </w:rPr>
        <w:t>, чорноземи</w:t>
      </w:r>
      <w:r w:rsidR="00822289" w:rsidRPr="00A004B5">
        <w:rPr>
          <w:rFonts w:ascii="Times New Roman" w:eastAsia="Times New Roman" w:hAnsi="Times New Roman" w:cs="Times New Roman"/>
          <w:sz w:val="28"/>
          <w:szCs w:val="28"/>
          <w:lang w:eastAsia="uk-UA"/>
        </w:rPr>
        <w:t xml:space="preserve"> та с</w:t>
      </w:r>
      <w:r w:rsidR="00A10EFC" w:rsidRPr="00A004B5">
        <w:rPr>
          <w:rFonts w:ascii="Times New Roman" w:eastAsia="Times New Roman" w:hAnsi="Times New Roman" w:cs="Times New Roman"/>
          <w:sz w:val="28"/>
          <w:szCs w:val="28"/>
          <w:lang w:eastAsia="uk-UA"/>
        </w:rPr>
        <w:t xml:space="preserve">приятливий прибережно-степовий </w:t>
      </w:r>
      <w:r w:rsidR="00416E25" w:rsidRPr="00A004B5">
        <w:rPr>
          <w:rFonts w:ascii="Times New Roman" w:eastAsia="Times New Roman" w:hAnsi="Times New Roman" w:cs="Times New Roman"/>
          <w:sz w:val="28"/>
          <w:szCs w:val="28"/>
          <w:lang w:eastAsia="uk-UA"/>
        </w:rPr>
        <w:t>біокліматичний комплекс</w:t>
      </w:r>
      <w:r w:rsidR="00822289" w:rsidRPr="00A004B5">
        <w:rPr>
          <w:rFonts w:ascii="Times New Roman" w:eastAsia="Times New Roman" w:hAnsi="Times New Roman" w:cs="Times New Roman"/>
          <w:sz w:val="28"/>
          <w:szCs w:val="28"/>
          <w:lang w:eastAsia="uk-UA"/>
        </w:rPr>
        <w:t xml:space="preserve">, </w:t>
      </w:r>
      <w:r w:rsidR="00A10EFC" w:rsidRPr="00A004B5">
        <w:rPr>
          <w:rFonts w:ascii="Times New Roman" w:eastAsia="Times New Roman" w:hAnsi="Times New Roman" w:cs="Times New Roman"/>
          <w:sz w:val="28"/>
          <w:szCs w:val="28"/>
          <w:lang w:eastAsia="uk-UA"/>
        </w:rPr>
        <w:t>що</w:t>
      </w:r>
      <w:r w:rsidR="00920B93" w:rsidRPr="00A004B5">
        <w:rPr>
          <w:rFonts w:ascii="Times New Roman" w:eastAsia="Times New Roman" w:hAnsi="Times New Roman" w:cs="Times New Roman"/>
          <w:sz w:val="28"/>
          <w:szCs w:val="28"/>
          <w:lang w:eastAsia="uk-UA"/>
        </w:rPr>
        <w:t xml:space="preserve"> </w:t>
      </w:r>
      <w:r w:rsidR="00A10EFC" w:rsidRPr="00A004B5">
        <w:rPr>
          <w:rFonts w:ascii="Times New Roman" w:eastAsia="Times New Roman" w:hAnsi="Times New Roman" w:cs="Times New Roman"/>
          <w:sz w:val="28"/>
          <w:szCs w:val="28"/>
          <w:lang w:eastAsia="uk-UA"/>
        </w:rPr>
        <w:t xml:space="preserve">забезпечують значний потенціал </w:t>
      </w:r>
      <w:r w:rsidR="00416E25" w:rsidRPr="00A004B5">
        <w:rPr>
          <w:rFonts w:ascii="Times New Roman" w:eastAsia="Times New Roman" w:hAnsi="Times New Roman" w:cs="Times New Roman"/>
          <w:sz w:val="28"/>
          <w:szCs w:val="28"/>
          <w:lang w:eastAsia="uk-UA"/>
        </w:rPr>
        <w:t>висок</w:t>
      </w:r>
      <w:r w:rsidR="00A10EFC" w:rsidRPr="00A004B5">
        <w:rPr>
          <w:rFonts w:ascii="Times New Roman" w:eastAsia="Times New Roman" w:hAnsi="Times New Roman" w:cs="Times New Roman"/>
          <w:sz w:val="28"/>
          <w:szCs w:val="28"/>
          <w:lang w:eastAsia="uk-UA"/>
        </w:rPr>
        <w:t>ої</w:t>
      </w:r>
      <w:r w:rsidR="00416E25" w:rsidRPr="00A004B5">
        <w:rPr>
          <w:rFonts w:ascii="Times New Roman" w:eastAsia="Times New Roman" w:hAnsi="Times New Roman" w:cs="Times New Roman"/>
          <w:sz w:val="28"/>
          <w:szCs w:val="28"/>
          <w:lang w:eastAsia="uk-UA"/>
        </w:rPr>
        <w:t xml:space="preserve"> біопродуктивн</w:t>
      </w:r>
      <w:r w:rsidR="00822289" w:rsidRPr="00A004B5">
        <w:rPr>
          <w:rFonts w:ascii="Times New Roman" w:eastAsia="Times New Roman" w:hAnsi="Times New Roman" w:cs="Times New Roman"/>
          <w:sz w:val="28"/>
          <w:szCs w:val="28"/>
          <w:lang w:eastAsia="uk-UA"/>
        </w:rPr>
        <w:t>ості</w:t>
      </w:r>
      <w:r w:rsidR="00416E25" w:rsidRPr="00A004B5">
        <w:rPr>
          <w:rFonts w:ascii="Times New Roman" w:eastAsia="Times New Roman" w:hAnsi="Times New Roman" w:cs="Times New Roman"/>
          <w:sz w:val="28"/>
          <w:szCs w:val="28"/>
          <w:lang w:eastAsia="uk-UA"/>
        </w:rPr>
        <w:t xml:space="preserve"> місцевих екосистем. </w:t>
      </w:r>
      <w:r w:rsidR="0077678B" w:rsidRPr="00A004B5">
        <w:rPr>
          <w:rFonts w:ascii="Times New Roman" w:eastAsia="Times New Roman" w:hAnsi="Times New Roman" w:cs="Times New Roman"/>
          <w:sz w:val="28"/>
          <w:szCs w:val="28"/>
          <w:lang w:eastAsia="uk-UA"/>
        </w:rPr>
        <w:t xml:space="preserve">Певно, що </w:t>
      </w:r>
      <w:r w:rsidR="00907074" w:rsidRPr="00A004B5">
        <w:rPr>
          <w:rFonts w:ascii="Times New Roman" w:eastAsia="Times New Roman" w:hAnsi="Times New Roman" w:cs="Times New Roman"/>
          <w:sz w:val="28"/>
          <w:szCs w:val="28"/>
          <w:lang w:eastAsia="uk-UA"/>
        </w:rPr>
        <w:t xml:space="preserve">прибережно-кліматична </w:t>
      </w:r>
      <w:r w:rsidR="00A10EFC" w:rsidRPr="00A004B5">
        <w:rPr>
          <w:rFonts w:ascii="Times New Roman" w:eastAsia="Times New Roman" w:hAnsi="Times New Roman" w:cs="Times New Roman"/>
          <w:sz w:val="28"/>
          <w:szCs w:val="28"/>
          <w:lang w:eastAsia="uk-UA"/>
        </w:rPr>
        <w:t xml:space="preserve">(бризова) </w:t>
      </w:r>
      <w:r w:rsidR="00907074" w:rsidRPr="00A004B5">
        <w:rPr>
          <w:rFonts w:ascii="Times New Roman" w:eastAsia="Times New Roman" w:hAnsi="Times New Roman" w:cs="Times New Roman"/>
          <w:sz w:val="28"/>
          <w:szCs w:val="28"/>
          <w:lang w:eastAsia="uk-UA"/>
        </w:rPr>
        <w:t xml:space="preserve">специфіка Понтичного Степу є головною причинною </w:t>
      </w:r>
      <w:r w:rsidR="00A10EFC" w:rsidRPr="00A004B5">
        <w:rPr>
          <w:rFonts w:ascii="Times New Roman" w:eastAsia="Times New Roman" w:hAnsi="Times New Roman" w:cs="Times New Roman"/>
          <w:sz w:val="28"/>
          <w:szCs w:val="28"/>
          <w:lang w:eastAsia="uk-UA"/>
        </w:rPr>
        <w:t>існування тут багато</w:t>
      </w:r>
      <w:r w:rsidR="008836BD" w:rsidRPr="00A004B5">
        <w:rPr>
          <w:rFonts w:ascii="Times New Roman" w:eastAsia="Times New Roman" w:hAnsi="Times New Roman" w:cs="Times New Roman"/>
          <w:sz w:val="28"/>
          <w:szCs w:val="28"/>
          <w:lang w:eastAsia="uk-UA"/>
        </w:rPr>
        <w:t xml:space="preserve">ї </w:t>
      </w:r>
      <w:r w:rsidR="00A10EFC" w:rsidRPr="00A004B5">
        <w:rPr>
          <w:rFonts w:ascii="Times New Roman" w:eastAsia="Times New Roman" w:hAnsi="Times New Roman" w:cs="Times New Roman"/>
          <w:sz w:val="28"/>
          <w:szCs w:val="28"/>
          <w:lang w:eastAsia="uk-UA"/>
        </w:rPr>
        <w:t>вид</w:t>
      </w:r>
      <w:r w:rsidR="008836BD" w:rsidRPr="00A004B5">
        <w:rPr>
          <w:rFonts w:ascii="Times New Roman" w:eastAsia="Times New Roman" w:hAnsi="Times New Roman" w:cs="Times New Roman"/>
          <w:sz w:val="28"/>
          <w:szCs w:val="28"/>
          <w:lang w:eastAsia="uk-UA"/>
        </w:rPr>
        <w:t>ами</w:t>
      </w:r>
      <w:r w:rsidR="00A10EFC" w:rsidRPr="00A004B5">
        <w:rPr>
          <w:rFonts w:ascii="Times New Roman" w:eastAsia="Times New Roman" w:hAnsi="Times New Roman" w:cs="Times New Roman"/>
          <w:sz w:val="28"/>
          <w:szCs w:val="28"/>
          <w:lang w:eastAsia="uk-UA"/>
        </w:rPr>
        <w:t xml:space="preserve"> рослинності</w:t>
      </w:r>
      <w:r w:rsidR="00EC405A" w:rsidRPr="00A004B5">
        <w:rPr>
          <w:rFonts w:ascii="Times New Roman" w:eastAsia="Times New Roman" w:hAnsi="Times New Roman" w:cs="Times New Roman"/>
          <w:sz w:val="28"/>
          <w:szCs w:val="28"/>
          <w:lang w:eastAsia="uk-UA"/>
        </w:rPr>
        <w:t xml:space="preserve"> та відповідних їй зооценозів</w:t>
      </w:r>
      <w:r w:rsidR="00A10EFC" w:rsidRPr="00A004B5">
        <w:rPr>
          <w:rFonts w:ascii="Times New Roman" w:eastAsia="Times New Roman" w:hAnsi="Times New Roman" w:cs="Times New Roman"/>
          <w:sz w:val="28"/>
          <w:szCs w:val="28"/>
          <w:lang w:eastAsia="uk-UA"/>
        </w:rPr>
        <w:t xml:space="preserve">, </w:t>
      </w:r>
      <w:r w:rsidR="00AD2807">
        <w:rPr>
          <w:rFonts w:ascii="Times New Roman" w:eastAsia="Times New Roman" w:hAnsi="Times New Roman" w:cs="Times New Roman"/>
          <w:sz w:val="28"/>
          <w:szCs w:val="28"/>
          <w:lang w:eastAsia="uk-UA"/>
        </w:rPr>
        <w:t xml:space="preserve">значно </w:t>
      </w:r>
      <w:r w:rsidR="00EC405A" w:rsidRPr="00A004B5">
        <w:rPr>
          <w:rFonts w:ascii="Times New Roman" w:eastAsia="Times New Roman" w:hAnsi="Times New Roman" w:cs="Times New Roman"/>
          <w:sz w:val="28"/>
          <w:szCs w:val="28"/>
          <w:lang w:eastAsia="uk-UA"/>
        </w:rPr>
        <w:t xml:space="preserve">відмінних </w:t>
      </w:r>
      <w:r w:rsidR="00907074" w:rsidRPr="00A004B5">
        <w:rPr>
          <w:rFonts w:ascii="Times New Roman" w:eastAsia="Times New Roman" w:hAnsi="Times New Roman" w:cs="Times New Roman"/>
          <w:sz w:val="28"/>
          <w:szCs w:val="28"/>
          <w:lang w:eastAsia="uk-UA"/>
        </w:rPr>
        <w:t xml:space="preserve">від </w:t>
      </w:r>
      <w:r w:rsidR="00EC405A" w:rsidRPr="00A004B5">
        <w:rPr>
          <w:rFonts w:ascii="Times New Roman" w:eastAsia="Times New Roman" w:hAnsi="Times New Roman" w:cs="Times New Roman"/>
          <w:sz w:val="28"/>
          <w:szCs w:val="28"/>
          <w:lang w:eastAsia="uk-UA"/>
        </w:rPr>
        <w:t xml:space="preserve">видово </w:t>
      </w:r>
      <w:r w:rsidR="00907074" w:rsidRPr="00A004B5">
        <w:rPr>
          <w:rFonts w:ascii="Times New Roman" w:eastAsia="Times New Roman" w:hAnsi="Times New Roman" w:cs="Times New Roman"/>
          <w:sz w:val="28"/>
          <w:szCs w:val="28"/>
          <w:lang w:eastAsia="uk-UA"/>
        </w:rPr>
        <w:t xml:space="preserve">збіднених біоценозів внутрішньо-континентальних </w:t>
      </w:r>
      <w:r w:rsidR="00EC405A" w:rsidRPr="00A004B5">
        <w:rPr>
          <w:rFonts w:ascii="Times New Roman" w:eastAsia="Times New Roman" w:hAnsi="Times New Roman" w:cs="Times New Roman"/>
          <w:sz w:val="28"/>
          <w:szCs w:val="28"/>
          <w:lang w:eastAsia="uk-UA"/>
        </w:rPr>
        <w:t xml:space="preserve">степів Євразії </w:t>
      </w:r>
      <w:r w:rsidR="00416E25" w:rsidRPr="00A004B5">
        <w:rPr>
          <w:rFonts w:ascii="Times New Roman" w:eastAsia="Times New Roman" w:hAnsi="Times New Roman" w:cs="Times New Roman"/>
          <w:sz w:val="28"/>
          <w:szCs w:val="28"/>
          <w:lang w:eastAsia="uk-UA"/>
        </w:rPr>
        <w:t>[</w:t>
      </w:r>
      <w:r w:rsidR="00655B0A" w:rsidRPr="00A004B5">
        <w:rPr>
          <w:rFonts w:ascii="Times New Roman" w:eastAsia="Times New Roman" w:hAnsi="Times New Roman" w:cs="Times New Roman"/>
          <w:sz w:val="28"/>
          <w:szCs w:val="28"/>
          <w:lang w:eastAsia="uk-UA"/>
        </w:rPr>
        <w:t>18,</w:t>
      </w:r>
      <w:r w:rsidR="00EE110A" w:rsidRPr="00A004B5">
        <w:rPr>
          <w:rFonts w:ascii="Times New Roman" w:eastAsia="Times New Roman" w:hAnsi="Times New Roman" w:cs="Times New Roman"/>
          <w:sz w:val="28"/>
          <w:szCs w:val="28"/>
          <w:lang w:eastAsia="uk-UA"/>
        </w:rPr>
        <w:t xml:space="preserve"> </w:t>
      </w:r>
      <w:r w:rsidR="00655B0A" w:rsidRPr="00A004B5">
        <w:rPr>
          <w:rFonts w:ascii="Times New Roman" w:eastAsia="Times New Roman" w:hAnsi="Times New Roman" w:cs="Times New Roman"/>
          <w:sz w:val="28"/>
          <w:szCs w:val="28"/>
          <w:lang w:eastAsia="uk-UA"/>
        </w:rPr>
        <w:t>19</w:t>
      </w:r>
      <w:r w:rsidR="00416E25" w:rsidRPr="00A004B5">
        <w:rPr>
          <w:rFonts w:ascii="Times New Roman" w:eastAsia="Times New Roman" w:hAnsi="Times New Roman" w:cs="Times New Roman"/>
          <w:sz w:val="28"/>
          <w:szCs w:val="28"/>
          <w:lang w:eastAsia="uk-UA"/>
        </w:rPr>
        <w:t>]</w:t>
      </w:r>
      <w:r w:rsidR="00FD3A81" w:rsidRPr="00A004B5">
        <w:rPr>
          <w:rFonts w:ascii="Times New Roman" w:eastAsia="Times New Roman" w:hAnsi="Times New Roman" w:cs="Times New Roman"/>
          <w:sz w:val="28"/>
          <w:szCs w:val="28"/>
          <w:lang w:eastAsia="uk-UA"/>
        </w:rPr>
        <w:t>.</w:t>
      </w:r>
      <w:r w:rsidR="000D1EF6" w:rsidRPr="00A004B5">
        <w:rPr>
          <w:rFonts w:ascii="Times New Roman" w:eastAsia="Times New Roman" w:hAnsi="Times New Roman" w:cs="Times New Roman"/>
          <w:sz w:val="28"/>
          <w:szCs w:val="28"/>
          <w:lang w:eastAsia="uk-UA"/>
        </w:rPr>
        <w:t xml:space="preserve"> </w:t>
      </w:r>
    </w:p>
    <w:p w14:paraId="70F20802" w14:textId="5C0387A8" w:rsidR="00DD6D99" w:rsidRPr="00A004B5" w:rsidRDefault="00907074" w:rsidP="00907074">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Окрім цього, е</w:t>
      </w:r>
      <w:r w:rsidR="000D1EF6" w:rsidRPr="00A004B5">
        <w:rPr>
          <w:rFonts w:ascii="Times New Roman" w:eastAsia="Times New Roman" w:hAnsi="Times New Roman" w:cs="Times New Roman"/>
          <w:sz w:val="28"/>
          <w:szCs w:val="28"/>
          <w:lang w:eastAsia="uk-UA"/>
        </w:rPr>
        <w:t xml:space="preserve">волюція </w:t>
      </w:r>
      <w:r w:rsidR="00637AC2" w:rsidRPr="00A004B5">
        <w:rPr>
          <w:rFonts w:ascii="Times New Roman" w:eastAsia="Times New Roman" w:hAnsi="Times New Roman" w:cs="Times New Roman"/>
          <w:sz w:val="28"/>
          <w:szCs w:val="28"/>
          <w:lang w:eastAsia="uk-UA"/>
        </w:rPr>
        <w:t>причорноморськ</w:t>
      </w:r>
      <w:r w:rsidR="00EC405A" w:rsidRPr="00A004B5">
        <w:rPr>
          <w:rFonts w:ascii="Times New Roman" w:eastAsia="Times New Roman" w:hAnsi="Times New Roman" w:cs="Times New Roman"/>
          <w:sz w:val="28"/>
          <w:szCs w:val="28"/>
          <w:lang w:eastAsia="uk-UA"/>
        </w:rPr>
        <w:t xml:space="preserve">ого </w:t>
      </w:r>
      <w:r w:rsidR="008836BD" w:rsidRPr="00A004B5">
        <w:rPr>
          <w:rFonts w:ascii="Times New Roman" w:eastAsia="Times New Roman" w:hAnsi="Times New Roman" w:cs="Times New Roman"/>
          <w:sz w:val="28"/>
          <w:szCs w:val="28"/>
          <w:lang w:eastAsia="uk-UA"/>
        </w:rPr>
        <w:t>с</w:t>
      </w:r>
      <w:r w:rsidR="00EC405A" w:rsidRPr="00A004B5">
        <w:rPr>
          <w:rFonts w:ascii="Times New Roman" w:eastAsia="Times New Roman" w:hAnsi="Times New Roman" w:cs="Times New Roman"/>
          <w:sz w:val="28"/>
          <w:szCs w:val="28"/>
          <w:lang w:eastAsia="uk-UA"/>
        </w:rPr>
        <w:t>теп</w:t>
      </w:r>
      <w:r w:rsidR="008836BD" w:rsidRPr="00A004B5">
        <w:rPr>
          <w:rFonts w:ascii="Times New Roman" w:eastAsia="Times New Roman" w:hAnsi="Times New Roman" w:cs="Times New Roman"/>
          <w:sz w:val="28"/>
          <w:szCs w:val="28"/>
          <w:lang w:eastAsia="uk-UA"/>
        </w:rPr>
        <w:t>ового</w:t>
      </w:r>
      <w:r w:rsidR="00EC405A" w:rsidRPr="00A004B5">
        <w:rPr>
          <w:rFonts w:ascii="Times New Roman" w:eastAsia="Times New Roman" w:hAnsi="Times New Roman" w:cs="Times New Roman"/>
          <w:sz w:val="28"/>
          <w:szCs w:val="28"/>
          <w:lang w:eastAsia="uk-UA"/>
        </w:rPr>
        <w:t xml:space="preserve"> </w:t>
      </w:r>
      <w:r w:rsidR="008836BD" w:rsidRPr="00A004B5">
        <w:rPr>
          <w:rFonts w:ascii="Times New Roman" w:eastAsia="Times New Roman" w:hAnsi="Times New Roman" w:cs="Times New Roman"/>
          <w:sz w:val="28"/>
          <w:szCs w:val="28"/>
          <w:lang w:eastAsia="uk-UA"/>
        </w:rPr>
        <w:t xml:space="preserve">біому </w:t>
      </w:r>
      <w:r w:rsidR="00637AC2" w:rsidRPr="00A004B5">
        <w:rPr>
          <w:rFonts w:ascii="Times New Roman" w:eastAsia="Times New Roman" w:hAnsi="Times New Roman" w:cs="Times New Roman"/>
          <w:sz w:val="28"/>
          <w:szCs w:val="28"/>
          <w:lang w:eastAsia="uk-UA"/>
        </w:rPr>
        <w:t>відбувалась на фоні</w:t>
      </w:r>
      <w:r w:rsidR="00BB7EBD" w:rsidRPr="00A004B5">
        <w:rPr>
          <w:rFonts w:ascii="Times New Roman" w:eastAsia="Times New Roman" w:hAnsi="Times New Roman" w:cs="Times New Roman"/>
          <w:sz w:val="28"/>
          <w:szCs w:val="28"/>
          <w:lang w:eastAsia="uk-UA"/>
        </w:rPr>
        <w:t xml:space="preserve"> багатофазов</w:t>
      </w:r>
      <w:r w:rsidR="00637AC2" w:rsidRPr="00A004B5">
        <w:rPr>
          <w:rFonts w:ascii="Times New Roman" w:eastAsia="Times New Roman" w:hAnsi="Times New Roman" w:cs="Times New Roman"/>
          <w:sz w:val="28"/>
          <w:szCs w:val="28"/>
          <w:lang w:eastAsia="uk-UA"/>
        </w:rPr>
        <w:t>ого</w:t>
      </w:r>
      <w:r w:rsidR="00BB7EBD" w:rsidRPr="00A004B5">
        <w:rPr>
          <w:rFonts w:ascii="Times New Roman" w:eastAsia="Times New Roman" w:hAnsi="Times New Roman" w:cs="Times New Roman"/>
          <w:sz w:val="28"/>
          <w:szCs w:val="28"/>
          <w:lang w:eastAsia="uk-UA"/>
        </w:rPr>
        <w:t xml:space="preserve"> генезис</w:t>
      </w:r>
      <w:r w:rsidR="00637AC2" w:rsidRPr="00A004B5">
        <w:rPr>
          <w:rFonts w:ascii="Times New Roman" w:eastAsia="Times New Roman" w:hAnsi="Times New Roman" w:cs="Times New Roman"/>
          <w:sz w:val="28"/>
          <w:szCs w:val="28"/>
          <w:lang w:eastAsia="uk-UA"/>
        </w:rPr>
        <w:t>у</w:t>
      </w:r>
      <w:r w:rsidR="00BB7EBD" w:rsidRPr="00A004B5">
        <w:rPr>
          <w:rFonts w:ascii="Times New Roman" w:eastAsia="Times New Roman" w:hAnsi="Times New Roman" w:cs="Times New Roman"/>
          <w:sz w:val="28"/>
          <w:szCs w:val="28"/>
          <w:lang w:eastAsia="uk-UA"/>
        </w:rPr>
        <w:t xml:space="preserve"> </w:t>
      </w:r>
      <w:r w:rsidR="00FD3A81" w:rsidRPr="00A004B5">
        <w:rPr>
          <w:rFonts w:ascii="Times New Roman" w:eastAsia="Times New Roman" w:hAnsi="Times New Roman" w:cs="Times New Roman"/>
          <w:sz w:val="28"/>
          <w:szCs w:val="28"/>
          <w:lang w:eastAsia="uk-UA"/>
        </w:rPr>
        <w:t>чорноморського морського басейну.</w:t>
      </w:r>
      <w:r w:rsidR="00637AC2" w:rsidRPr="00A004B5">
        <w:rPr>
          <w:rFonts w:ascii="Times New Roman" w:eastAsia="Times New Roman" w:hAnsi="Times New Roman" w:cs="Times New Roman"/>
          <w:sz w:val="28"/>
          <w:szCs w:val="28"/>
          <w:lang w:eastAsia="uk-UA"/>
        </w:rPr>
        <w:t xml:space="preserve"> </w:t>
      </w:r>
      <w:r w:rsidR="00EC405A" w:rsidRPr="00A004B5">
        <w:rPr>
          <w:rFonts w:ascii="Times New Roman" w:eastAsia="Times New Roman" w:hAnsi="Times New Roman" w:cs="Times New Roman"/>
          <w:sz w:val="28"/>
          <w:szCs w:val="28"/>
          <w:lang w:eastAsia="uk-UA"/>
        </w:rPr>
        <w:t>Складні ц</w:t>
      </w:r>
      <w:r w:rsidR="00BB7EBD" w:rsidRPr="00A004B5">
        <w:rPr>
          <w:rFonts w:ascii="Times New Roman" w:eastAsia="Times New Roman" w:hAnsi="Times New Roman" w:cs="Times New Roman"/>
          <w:sz w:val="28"/>
          <w:szCs w:val="28"/>
          <w:lang w:eastAsia="uk-UA"/>
        </w:rPr>
        <w:t xml:space="preserve">икли </w:t>
      </w:r>
      <w:r w:rsidR="00B7565D" w:rsidRPr="00A004B5">
        <w:rPr>
          <w:rFonts w:ascii="Times New Roman" w:eastAsia="Times New Roman" w:hAnsi="Times New Roman" w:cs="Times New Roman"/>
          <w:sz w:val="28"/>
          <w:szCs w:val="28"/>
          <w:lang w:eastAsia="uk-UA"/>
        </w:rPr>
        <w:t>глобальних</w:t>
      </w:r>
      <w:r w:rsidR="00637AC2" w:rsidRPr="00A004B5">
        <w:rPr>
          <w:rFonts w:ascii="Times New Roman" w:eastAsia="Times New Roman" w:hAnsi="Times New Roman" w:cs="Times New Roman"/>
          <w:sz w:val="28"/>
          <w:szCs w:val="28"/>
          <w:lang w:eastAsia="uk-UA"/>
        </w:rPr>
        <w:t xml:space="preserve"> планетарно-кліматичних і </w:t>
      </w:r>
      <w:r w:rsidR="008836BD" w:rsidRPr="00A004B5">
        <w:rPr>
          <w:rFonts w:ascii="Times New Roman" w:eastAsia="Times New Roman" w:hAnsi="Times New Roman" w:cs="Times New Roman"/>
          <w:sz w:val="28"/>
          <w:szCs w:val="28"/>
          <w:lang w:eastAsia="uk-UA"/>
        </w:rPr>
        <w:t>тектонічних</w:t>
      </w:r>
      <w:r w:rsidR="00637AC2" w:rsidRPr="00A004B5">
        <w:rPr>
          <w:rFonts w:ascii="Times New Roman" w:eastAsia="Times New Roman" w:hAnsi="Times New Roman" w:cs="Times New Roman"/>
          <w:sz w:val="28"/>
          <w:szCs w:val="28"/>
          <w:lang w:eastAsia="uk-UA"/>
        </w:rPr>
        <w:t xml:space="preserve"> </w:t>
      </w:r>
      <w:r w:rsidR="00BB7EBD" w:rsidRPr="00A004B5">
        <w:rPr>
          <w:rFonts w:ascii="Times New Roman" w:eastAsia="Times New Roman" w:hAnsi="Times New Roman" w:cs="Times New Roman"/>
          <w:sz w:val="28"/>
          <w:szCs w:val="28"/>
          <w:lang w:eastAsia="uk-UA"/>
        </w:rPr>
        <w:t>перетворень</w:t>
      </w:r>
      <w:r w:rsidR="00637AC2" w:rsidRPr="00A004B5">
        <w:rPr>
          <w:rFonts w:ascii="Times New Roman" w:eastAsia="Times New Roman" w:hAnsi="Times New Roman" w:cs="Times New Roman"/>
          <w:sz w:val="28"/>
          <w:szCs w:val="28"/>
          <w:lang w:eastAsia="uk-UA"/>
        </w:rPr>
        <w:t>, що знайшли своє відображення</w:t>
      </w:r>
      <w:r w:rsidR="00BB7EBD" w:rsidRPr="00A004B5">
        <w:rPr>
          <w:rFonts w:ascii="Times New Roman" w:eastAsia="Times New Roman" w:hAnsi="Times New Roman" w:cs="Times New Roman"/>
          <w:sz w:val="28"/>
          <w:szCs w:val="28"/>
          <w:lang w:eastAsia="uk-UA"/>
        </w:rPr>
        <w:t xml:space="preserve"> </w:t>
      </w:r>
      <w:r w:rsidR="00637AC2" w:rsidRPr="00A004B5">
        <w:rPr>
          <w:rFonts w:ascii="Times New Roman" w:eastAsia="Times New Roman" w:hAnsi="Times New Roman" w:cs="Times New Roman"/>
          <w:sz w:val="28"/>
          <w:szCs w:val="28"/>
          <w:lang w:eastAsia="uk-UA"/>
        </w:rPr>
        <w:t xml:space="preserve">в становленні сучасного </w:t>
      </w:r>
      <w:r w:rsidR="00FD3A81" w:rsidRPr="00A004B5">
        <w:rPr>
          <w:rFonts w:ascii="Times New Roman" w:eastAsia="Times New Roman" w:hAnsi="Times New Roman" w:cs="Times New Roman"/>
          <w:sz w:val="28"/>
          <w:szCs w:val="28"/>
          <w:lang w:eastAsia="uk-UA"/>
        </w:rPr>
        <w:t>Ч</w:t>
      </w:r>
      <w:r w:rsidR="00637AC2" w:rsidRPr="00A004B5">
        <w:rPr>
          <w:rFonts w:ascii="Times New Roman" w:eastAsia="Times New Roman" w:hAnsi="Times New Roman" w:cs="Times New Roman"/>
          <w:sz w:val="28"/>
          <w:szCs w:val="28"/>
          <w:lang w:eastAsia="uk-UA"/>
        </w:rPr>
        <w:t>орно</w:t>
      </w:r>
      <w:r w:rsidR="00FD3A81" w:rsidRPr="00A004B5">
        <w:rPr>
          <w:rFonts w:ascii="Times New Roman" w:eastAsia="Times New Roman" w:hAnsi="Times New Roman" w:cs="Times New Roman"/>
          <w:sz w:val="28"/>
          <w:szCs w:val="28"/>
          <w:lang w:eastAsia="uk-UA"/>
        </w:rPr>
        <w:t>го моря</w:t>
      </w:r>
      <w:r w:rsidR="008836BD" w:rsidRPr="00A004B5">
        <w:rPr>
          <w:rFonts w:ascii="Times New Roman" w:eastAsia="Times New Roman" w:hAnsi="Times New Roman" w:cs="Times New Roman"/>
          <w:sz w:val="28"/>
          <w:szCs w:val="28"/>
          <w:lang w:eastAsia="uk-UA"/>
        </w:rPr>
        <w:t xml:space="preserve">, водночас започаткували і </w:t>
      </w:r>
      <w:r w:rsidR="00BB7EBD" w:rsidRPr="00A004B5">
        <w:rPr>
          <w:rFonts w:ascii="Times New Roman" w:eastAsia="Times New Roman" w:hAnsi="Times New Roman" w:cs="Times New Roman"/>
          <w:sz w:val="28"/>
          <w:szCs w:val="28"/>
          <w:lang w:eastAsia="uk-UA"/>
        </w:rPr>
        <w:t xml:space="preserve">виникнення </w:t>
      </w:r>
      <w:r w:rsidR="00FD3A81" w:rsidRPr="00A004B5">
        <w:rPr>
          <w:rFonts w:ascii="Times New Roman" w:eastAsia="Times New Roman" w:hAnsi="Times New Roman" w:cs="Times New Roman"/>
          <w:sz w:val="28"/>
          <w:szCs w:val="28"/>
          <w:lang w:eastAsia="uk-UA"/>
        </w:rPr>
        <w:t>самобутнього</w:t>
      </w:r>
      <w:r w:rsidR="00BB7EBD" w:rsidRPr="00A004B5">
        <w:rPr>
          <w:rFonts w:ascii="Times New Roman" w:eastAsia="Times New Roman" w:hAnsi="Times New Roman" w:cs="Times New Roman"/>
          <w:sz w:val="28"/>
          <w:szCs w:val="28"/>
          <w:lang w:eastAsia="uk-UA"/>
        </w:rPr>
        <w:t xml:space="preserve"> степового масиву</w:t>
      </w:r>
      <w:r w:rsidR="008836BD" w:rsidRPr="00A004B5">
        <w:rPr>
          <w:rFonts w:ascii="Times New Roman" w:eastAsia="Times New Roman" w:hAnsi="Times New Roman" w:cs="Times New Roman"/>
          <w:sz w:val="28"/>
          <w:szCs w:val="28"/>
          <w:lang w:eastAsia="uk-UA"/>
        </w:rPr>
        <w:t xml:space="preserve"> -</w:t>
      </w:r>
      <w:r w:rsidR="00BB7EBD" w:rsidRPr="00A004B5">
        <w:rPr>
          <w:rFonts w:ascii="Times New Roman" w:eastAsia="Times New Roman" w:hAnsi="Times New Roman" w:cs="Times New Roman"/>
          <w:sz w:val="28"/>
          <w:szCs w:val="28"/>
          <w:lang w:eastAsia="uk-UA"/>
        </w:rPr>
        <w:t xml:space="preserve"> практично</w:t>
      </w:r>
      <w:r w:rsidR="00473FB5" w:rsidRPr="00A004B5">
        <w:rPr>
          <w:rFonts w:ascii="Times New Roman" w:eastAsia="Times New Roman" w:hAnsi="Times New Roman" w:cs="Times New Roman"/>
          <w:sz w:val="28"/>
          <w:szCs w:val="28"/>
          <w:lang w:eastAsia="uk-UA"/>
        </w:rPr>
        <w:t xml:space="preserve"> на морському узбережжі. Все це </w:t>
      </w:r>
      <w:r w:rsidRPr="00A004B5">
        <w:rPr>
          <w:rFonts w:ascii="Times New Roman" w:eastAsia="Times New Roman" w:hAnsi="Times New Roman" w:cs="Times New Roman"/>
          <w:sz w:val="28"/>
          <w:szCs w:val="28"/>
          <w:lang w:eastAsia="uk-UA"/>
        </w:rPr>
        <w:t xml:space="preserve">залишило свій </w:t>
      </w:r>
      <w:r w:rsidR="00BB7EBD" w:rsidRPr="00A004B5">
        <w:rPr>
          <w:rFonts w:ascii="Times New Roman" w:eastAsia="Times New Roman" w:hAnsi="Times New Roman" w:cs="Times New Roman"/>
          <w:sz w:val="28"/>
          <w:szCs w:val="28"/>
          <w:lang w:eastAsia="uk-UA"/>
        </w:rPr>
        <w:t>відбиток на характер</w:t>
      </w:r>
      <w:r w:rsidR="00473FB5" w:rsidRPr="00A004B5">
        <w:rPr>
          <w:rFonts w:ascii="Times New Roman" w:eastAsia="Times New Roman" w:hAnsi="Times New Roman" w:cs="Times New Roman"/>
          <w:sz w:val="28"/>
          <w:szCs w:val="28"/>
          <w:lang w:eastAsia="uk-UA"/>
        </w:rPr>
        <w:t>і</w:t>
      </w:r>
      <w:r w:rsidR="00BB7EBD" w:rsidRPr="00A004B5">
        <w:rPr>
          <w:rFonts w:ascii="Times New Roman" w:eastAsia="Times New Roman" w:hAnsi="Times New Roman" w:cs="Times New Roman"/>
          <w:sz w:val="28"/>
          <w:szCs w:val="28"/>
          <w:lang w:eastAsia="uk-UA"/>
        </w:rPr>
        <w:t xml:space="preserve"> клімату, ландшафту, </w:t>
      </w:r>
      <w:r w:rsidR="00077D9A" w:rsidRPr="00A004B5">
        <w:rPr>
          <w:rFonts w:ascii="Times New Roman" w:eastAsia="Times New Roman" w:hAnsi="Times New Roman" w:cs="Times New Roman"/>
          <w:sz w:val="28"/>
          <w:szCs w:val="28"/>
          <w:lang w:eastAsia="uk-UA"/>
        </w:rPr>
        <w:t>ґрунтів</w:t>
      </w:r>
      <w:r w:rsidR="00BB7EBD" w:rsidRPr="00A004B5">
        <w:rPr>
          <w:rFonts w:ascii="Times New Roman" w:eastAsia="Times New Roman" w:hAnsi="Times New Roman" w:cs="Times New Roman"/>
          <w:sz w:val="28"/>
          <w:szCs w:val="28"/>
          <w:lang w:eastAsia="uk-UA"/>
        </w:rPr>
        <w:t>, гідрографічн</w:t>
      </w:r>
      <w:r w:rsidR="006C7C9E" w:rsidRPr="00A004B5">
        <w:rPr>
          <w:rFonts w:ascii="Times New Roman" w:eastAsia="Times New Roman" w:hAnsi="Times New Roman" w:cs="Times New Roman"/>
          <w:sz w:val="28"/>
          <w:szCs w:val="28"/>
          <w:lang w:eastAsia="uk-UA"/>
        </w:rPr>
        <w:t>ій</w:t>
      </w:r>
      <w:r w:rsidR="00BB7EBD" w:rsidRPr="00A004B5">
        <w:rPr>
          <w:rFonts w:ascii="Times New Roman" w:eastAsia="Times New Roman" w:hAnsi="Times New Roman" w:cs="Times New Roman"/>
          <w:sz w:val="28"/>
          <w:szCs w:val="28"/>
          <w:lang w:eastAsia="uk-UA"/>
        </w:rPr>
        <w:t xml:space="preserve"> мережі та відповідно </w:t>
      </w:r>
      <w:r w:rsidR="00FE6882" w:rsidRPr="00A004B5">
        <w:rPr>
          <w:rFonts w:ascii="Times New Roman" w:eastAsia="Times New Roman" w:hAnsi="Times New Roman" w:cs="Times New Roman"/>
          <w:sz w:val="28"/>
          <w:szCs w:val="28"/>
          <w:lang w:eastAsia="uk-UA"/>
        </w:rPr>
        <w:t>–</w:t>
      </w:r>
      <w:r w:rsidR="00BB7EBD" w:rsidRPr="00A004B5">
        <w:rPr>
          <w:rFonts w:ascii="Times New Roman" w:eastAsia="Times New Roman" w:hAnsi="Times New Roman" w:cs="Times New Roman"/>
          <w:sz w:val="28"/>
          <w:szCs w:val="28"/>
          <w:lang w:eastAsia="uk-UA"/>
        </w:rPr>
        <w:t xml:space="preserve"> </w:t>
      </w:r>
      <w:r w:rsidR="00FE6882" w:rsidRPr="00A004B5">
        <w:rPr>
          <w:rFonts w:ascii="Times New Roman" w:eastAsia="Times New Roman" w:hAnsi="Times New Roman" w:cs="Times New Roman"/>
          <w:sz w:val="28"/>
          <w:szCs w:val="28"/>
          <w:lang w:eastAsia="uk-UA"/>
        </w:rPr>
        <w:t xml:space="preserve">на </w:t>
      </w:r>
      <w:r w:rsidRPr="00A004B5">
        <w:rPr>
          <w:rFonts w:ascii="Times New Roman" w:eastAsia="Times New Roman" w:hAnsi="Times New Roman" w:cs="Times New Roman"/>
          <w:sz w:val="28"/>
          <w:szCs w:val="28"/>
          <w:lang w:eastAsia="uk-UA"/>
        </w:rPr>
        <w:t xml:space="preserve">структурі </w:t>
      </w:r>
      <w:r w:rsidR="00BB7EBD" w:rsidRPr="00A004B5">
        <w:rPr>
          <w:rFonts w:ascii="Times New Roman" w:eastAsia="Times New Roman" w:hAnsi="Times New Roman" w:cs="Times New Roman"/>
          <w:sz w:val="28"/>
          <w:szCs w:val="28"/>
          <w:lang w:eastAsia="uk-UA"/>
        </w:rPr>
        <w:t>місцевих екосистем</w:t>
      </w:r>
      <w:r w:rsidR="00416E25" w:rsidRPr="00A004B5">
        <w:rPr>
          <w:rFonts w:ascii="Times New Roman" w:eastAsia="Times New Roman" w:hAnsi="Times New Roman" w:cs="Times New Roman"/>
          <w:sz w:val="28"/>
          <w:szCs w:val="28"/>
          <w:lang w:eastAsia="uk-UA"/>
        </w:rPr>
        <w:t xml:space="preserve"> [</w:t>
      </w:r>
      <w:r w:rsidR="00655B0A" w:rsidRPr="00A004B5">
        <w:rPr>
          <w:rFonts w:ascii="Times New Roman" w:eastAsia="Times New Roman" w:hAnsi="Times New Roman" w:cs="Times New Roman"/>
          <w:sz w:val="28"/>
          <w:szCs w:val="28"/>
          <w:lang w:eastAsia="uk-UA"/>
        </w:rPr>
        <w:t>20,</w:t>
      </w:r>
      <w:r w:rsidR="00EE110A" w:rsidRPr="00A004B5">
        <w:rPr>
          <w:rFonts w:ascii="Times New Roman" w:eastAsia="Times New Roman" w:hAnsi="Times New Roman" w:cs="Times New Roman"/>
          <w:sz w:val="28"/>
          <w:szCs w:val="28"/>
          <w:lang w:eastAsia="uk-UA"/>
        </w:rPr>
        <w:t xml:space="preserve"> </w:t>
      </w:r>
      <w:r w:rsidR="00655B0A" w:rsidRPr="00A004B5">
        <w:rPr>
          <w:rFonts w:ascii="Times New Roman" w:eastAsia="Times New Roman" w:hAnsi="Times New Roman" w:cs="Times New Roman"/>
          <w:sz w:val="28"/>
          <w:szCs w:val="28"/>
          <w:lang w:eastAsia="uk-UA"/>
        </w:rPr>
        <w:t>21,</w:t>
      </w:r>
      <w:r w:rsidR="00EE110A" w:rsidRPr="00A004B5">
        <w:rPr>
          <w:rFonts w:ascii="Times New Roman" w:eastAsia="Times New Roman" w:hAnsi="Times New Roman" w:cs="Times New Roman"/>
          <w:sz w:val="28"/>
          <w:szCs w:val="28"/>
          <w:lang w:eastAsia="uk-UA"/>
        </w:rPr>
        <w:t xml:space="preserve"> </w:t>
      </w:r>
      <w:r w:rsidR="00655B0A" w:rsidRPr="00A004B5">
        <w:rPr>
          <w:rFonts w:ascii="Times New Roman" w:eastAsia="Times New Roman" w:hAnsi="Times New Roman" w:cs="Times New Roman"/>
          <w:sz w:val="28"/>
          <w:szCs w:val="28"/>
          <w:lang w:eastAsia="uk-UA"/>
        </w:rPr>
        <w:t>22,</w:t>
      </w:r>
      <w:r w:rsidR="00EE110A" w:rsidRPr="00A004B5">
        <w:rPr>
          <w:rFonts w:ascii="Times New Roman" w:eastAsia="Times New Roman" w:hAnsi="Times New Roman" w:cs="Times New Roman"/>
          <w:sz w:val="28"/>
          <w:szCs w:val="28"/>
          <w:lang w:eastAsia="uk-UA"/>
        </w:rPr>
        <w:t xml:space="preserve"> </w:t>
      </w:r>
      <w:r w:rsidR="00655B0A" w:rsidRPr="00A004B5">
        <w:rPr>
          <w:rFonts w:ascii="Times New Roman" w:eastAsia="Times New Roman" w:hAnsi="Times New Roman" w:cs="Times New Roman"/>
          <w:sz w:val="28"/>
          <w:szCs w:val="28"/>
          <w:lang w:eastAsia="uk-UA"/>
        </w:rPr>
        <w:t>23</w:t>
      </w:r>
      <w:r w:rsidR="00416E25" w:rsidRPr="00A004B5">
        <w:rPr>
          <w:rFonts w:ascii="Times New Roman" w:eastAsia="Times New Roman" w:hAnsi="Times New Roman" w:cs="Times New Roman"/>
          <w:sz w:val="28"/>
          <w:szCs w:val="28"/>
          <w:lang w:eastAsia="uk-UA"/>
        </w:rPr>
        <w:t>]</w:t>
      </w:r>
      <w:r w:rsidR="00BB7EBD" w:rsidRPr="00A004B5">
        <w:rPr>
          <w:rFonts w:ascii="Times New Roman" w:eastAsia="Times New Roman" w:hAnsi="Times New Roman" w:cs="Times New Roman"/>
          <w:sz w:val="28"/>
          <w:szCs w:val="28"/>
          <w:lang w:eastAsia="uk-UA"/>
        </w:rPr>
        <w:t>.</w:t>
      </w:r>
      <w:r w:rsidR="007E190B" w:rsidRPr="00A004B5">
        <w:rPr>
          <w:rFonts w:ascii="Times New Roman" w:eastAsia="Times New Roman" w:hAnsi="Times New Roman" w:cs="Times New Roman"/>
          <w:sz w:val="28"/>
          <w:szCs w:val="28"/>
          <w:lang w:eastAsia="uk-UA"/>
        </w:rPr>
        <w:t xml:space="preserve"> </w:t>
      </w:r>
      <w:r w:rsidR="00EC405A" w:rsidRPr="00A004B5">
        <w:rPr>
          <w:rFonts w:ascii="Times New Roman" w:eastAsia="Times New Roman" w:hAnsi="Times New Roman" w:cs="Times New Roman"/>
          <w:sz w:val="28"/>
          <w:szCs w:val="28"/>
          <w:lang w:eastAsia="uk-UA"/>
        </w:rPr>
        <w:t xml:space="preserve">Загалом, </w:t>
      </w:r>
      <w:r w:rsidR="0077678B" w:rsidRPr="00A004B5">
        <w:rPr>
          <w:rFonts w:ascii="Times New Roman" w:eastAsia="Times New Roman" w:hAnsi="Times New Roman" w:cs="Times New Roman"/>
          <w:sz w:val="28"/>
          <w:szCs w:val="28"/>
          <w:lang w:eastAsia="uk-UA"/>
        </w:rPr>
        <w:t xml:space="preserve">саме </w:t>
      </w:r>
      <w:r w:rsidR="00EC405A" w:rsidRPr="00A004B5">
        <w:rPr>
          <w:rFonts w:ascii="Times New Roman" w:eastAsia="Times New Roman" w:hAnsi="Times New Roman" w:cs="Times New Roman"/>
          <w:sz w:val="28"/>
          <w:szCs w:val="28"/>
          <w:lang w:eastAsia="uk-UA"/>
        </w:rPr>
        <w:t xml:space="preserve">первинно </w:t>
      </w:r>
      <w:r w:rsidR="00224C77" w:rsidRPr="00A004B5">
        <w:rPr>
          <w:rFonts w:ascii="Times New Roman" w:eastAsia="Times New Roman" w:hAnsi="Times New Roman" w:cs="Times New Roman"/>
          <w:sz w:val="28"/>
          <w:szCs w:val="28"/>
          <w:lang w:eastAsia="uk-UA"/>
        </w:rPr>
        <w:t>набута фізико-географічна та геоморфологічна</w:t>
      </w:r>
      <w:r w:rsidR="00DD6D99" w:rsidRPr="00A004B5">
        <w:rPr>
          <w:rFonts w:ascii="Times New Roman" w:eastAsia="Times New Roman" w:hAnsi="Times New Roman" w:cs="Times New Roman"/>
          <w:sz w:val="28"/>
          <w:szCs w:val="28"/>
          <w:lang w:eastAsia="uk-UA"/>
        </w:rPr>
        <w:t xml:space="preserve"> </w:t>
      </w:r>
      <w:r w:rsidR="00920B93" w:rsidRPr="00A004B5">
        <w:rPr>
          <w:rFonts w:ascii="Times New Roman" w:eastAsia="Times New Roman" w:hAnsi="Times New Roman" w:cs="Times New Roman"/>
          <w:sz w:val="28"/>
          <w:szCs w:val="28"/>
          <w:lang w:eastAsia="uk-UA"/>
        </w:rPr>
        <w:t xml:space="preserve">специфіка </w:t>
      </w:r>
      <w:r w:rsidR="006C7C9E" w:rsidRPr="00A004B5">
        <w:rPr>
          <w:rFonts w:ascii="Times New Roman" w:eastAsia="Times New Roman" w:hAnsi="Times New Roman" w:cs="Times New Roman"/>
          <w:sz w:val="28"/>
          <w:szCs w:val="28"/>
          <w:lang w:eastAsia="uk-UA"/>
        </w:rPr>
        <w:t xml:space="preserve">території </w:t>
      </w:r>
      <w:r w:rsidRPr="00A004B5">
        <w:rPr>
          <w:rFonts w:ascii="Times New Roman" w:eastAsia="Times New Roman" w:hAnsi="Times New Roman" w:cs="Times New Roman"/>
          <w:sz w:val="28"/>
          <w:szCs w:val="28"/>
          <w:lang w:eastAsia="uk-UA"/>
        </w:rPr>
        <w:t xml:space="preserve">Миколаївської області </w:t>
      </w:r>
      <w:r w:rsidR="00224C77" w:rsidRPr="00A004B5">
        <w:rPr>
          <w:rFonts w:ascii="Times New Roman" w:eastAsia="Times New Roman" w:hAnsi="Times New Roman" w:cs="Times New Roman"/>
          <w:sz w:val="28"/>
          <w:szCs w:val="28"/>
          <w:lang w:eastAsia="uk-UA"/>
        </w:rPr>
        <w:t xml:space="preserve">до наявного часу визначає </w:t>
      </w:r>
      <w:r w:rsidR="00920B93" w:rsidRPr="00A004B5">
        <w:rPr>
          <w:rFonts w:ascii="Times New Roman" w:eastAsia="Times New Roman" w:hAnsi="Times New Roman" w:cs="Times New Roman"/>
          <w:sz w:val="28"/>
          <w:szCs w:val="28"/>
          <w:lang w:eastAsia="uk-UA"/>
        </w:rPr>
        <w:t xml:space="preserve">структуру </w:t>
      </w:r>
      <w:r w:rsidR="00DD6D99" w:rsidRPr="00A004B5">
        <w:rPr>
          <w:rFonts w:ascii="Times New Roman" w:eastAsia="Times New Roman" w:hAnsi="Times New Roman" w:cs="Times New Roman"/>
          <w:sz w:val="28"/>
          <w:szCs w:val="28"/>
          <w:lang w:eastAsia="uk-UA"/>
        </w:rPr>
        <w:t xml:space="preserve">біорізноманіття </w:t>
      </w:r>
      <w:r w:rsidR="00AD7E0F" w:rsidRPr="00A004B5">
        <w:rPr>
          <w:rFonts w:ascii="Times New Roman" w:eastAsia="Times New Roman" w:hAnsi="Times New Roman" w:cs="Times New Roman"/>
          <w:sz w:val="28"/>
          <w:szCs w:val="28"/>
          <w:lang w:eastAsia="uk-UA"/>
        </w:rPr>
        <w:t>і</w:t>
      </w:r>
      <w:r w:rsidR="00DD6D99" w:rsidRPr="00A004B5">
        <w:rPr>
          <w:rFonts w:ascii="Times New Roman" w:eastAsia="Times New Roman" w:hAnsi="Times New Roman" w:cs="Times New Roman"/>
          <w:sz w:val="28"/>
          <w:szCs w:val="28"/>
          <w:lang w:eastAsia="uk-UA"/>
        </w:rPr>
        <w:t xml:space="preserve"> </w:t>
      </w:r>
      <w:r w:rsidR="00224C77" w:rsidRPr="00A004B5">
        <w:rPr>
          <w:rFonts w:ascii="Times New Roman" w:eastAsia="Times New Roman" w:hAnsi="Times New Roman" w:cs="Times New Roman"/>
          <w:sz w:val="28"/>
          <w:szCs w:val="28"/>
          <w:lang w:eastAsia="uk-UA"/>
        </w:rPr>
        <w:t xml:space="preserve">стан </w:t>
      </w:r>
      <w:r w:rsidR="00DD6D99" w:rsidRPr="00A004B5">
        <w:rPr>
          <w:rFonts w:ascii="Times New Roman" w:eastAsia="Times New Roman" w:hAnsi="Times New Roman" w:cs="Times New Roman"/>
          <w:sz w:val="28"/>
          <w:szCs w:val="28"/>
          <w:lang w:eastAsia="uk-UA"/>
        </w:rPr>
        <w:t xml:space="preserve">місцевих флорокомплексів, </w:t>
      </w:r>
      <w:r w:rsidR="00224C77" w:rsidRPr="00A004B5">
        <w:rPr>
          <w:rFonts w:ascii="Times New Roman" w:eastAsia="Times New Roman" w:hAnsi="Times New Roman" w:cs="Times New Roman"/>
          <w:sz w:val="28"/>
          <w:szCs w:val="28"/>
          <w:lang w:eastAsia="uk-UA"/>
        </w:rPr>
        <w:t xml:space="preserve">слугуючи </w:t>
      </w:r>
      <w:r w:rsidR="0071129A" w:rsidRPr="00A004B5">
        <w:rPr>
          <w:rFonts w:ascii="Times New Roman" w:eastAsia="Times New Roman" w:hAnsi="Times New Roman" w:cs="Times New Roman"/>
          <w:sz w:val="28"/>
          <w:szCs w:val="28"/>
          <w:lang w:eastAsia="uk-UA"/>
        </w:rPr>
        <w:t xml:space="preserve">однією з причин </w:t>
      </w:r>
      <w:r w:rsidR="006C7C9E" w:rsidRPr="00A004B5">
        <w:rPr>
          <w:rFonts w:ascii="Times New Roman" w:eastAsia="Times New Roman" w:hAnsi="Times New Roman" w:cs="Times New Roman"/>
          <w:sz w:val="28"/>
          <w:szCs w:val="28"/>
          <w:lang w:eastAsia="uk-UA"/>
        </w:rPr>
        <w:t>проблемного</w:t>
      </w:r>
      <w:r w:rsidR="0071129A" w:rsidRPr="00A004B5">
        <w:rPr>
          <w:rFonts w:ascii="Times New Roman" w:eastAsia="Times New Roman" w:hAnsi="Times New Roman" w:cs="Times New Roman"/>
          <w:sz w:val="28"/>
          <w:szCs w:val="28"/>
          <w:lang w:eastAsia="uk-UA"/>
        </w:rPr>
        <w:t xml:space="preserve"> </w:t>
      </w:r>
      <w:r w:rsidR="00224C77" w:rsidRPr="00A004B5">
        <w:rPr>
          <w:rFonts w:ascii="Times New Roman" w:eastAsia="Times New Roman" w:hAnsi="Times New Roman" w:cs="Times New Roman"/>
          <w:sz w:val="28"/>
          <w:szCs w:val="28"/>
          <w:lang w:eastAsia="uk-UA"/>
        </w:rPr>
        <w:t xml:space="preserve">геоботанічного </w:t>
      </w:r>
      <w:r w:rsidR="00DD6D99" w:rsidRPr="00A004B5">
        <w:rPr>
          <w:rFonts w:ascii="Times New Roman" w:eastAsia="Times New Roman" w:hAnsi="Times New Roman" w:cs="Times New Roman"/>
          <w:sz w:val="28"/>
          <w:szCs w:val="28"/>
          <w:lang w:eastAsia="uk-UA"/>
        </w:rPr>
        <w:t>районування</w:t>
      </w:r>
      <w:r w:rsidR="00224C77" w:rsidRPr="00A004B5">
        <w:rPr>
          <w:rFonts w:ascii="Times New Roman" w:eastAsia="Times New Roman" w:hAnsi="Times New Roman" w:cs="Times New Roman"/>
          <w:sz w:val="28"/>
          <w:szCs w:val="28"/>
          <w:lang w:eastAsia="uk-UA"/>
        </w:rPr>
        <w:t xml:space="preserve"> </w:t>
      </w:r>
      <w:r w:rsidR="0035294C" w:rsidRPr="00A004B5">
        <w:rPr>
          <w:rFonts w:ascii="Times New Roman" w:eastAsia="Times New Roman" w:hAnsi="Times New Roman" w:cs="Times New Roman"/>
          <w:sz w:val="28"/>
          <w:szCs w:val="28"/>
          <w:lang w:eastAsia="uk-UA"/>
        </w:rPr>
        <w:t xml:space="preserve">зони Нижнього </w:t>
      </w:r>
      <w:r w:rsidR="00E62DC9" w:rsidRPr="00A004B5">
        <w:rPr>
          <w:rFonts w:ascii="Times New Roman" w:eastAsia="Times New Roman" w:hAnsi="Times New Roman" w:cs="Times New Roman"/>
          <w:sz w:val="28"/>
          <w:szCs w:val="28"/>
          <w:lang w:eastAsia="uk-UA"/>
        </w:rPr>
        <w:t>Побужжя</w:t>
      </w:r>
      <w:r w:rsidR="00224C77" w:rsidRPr="00A004B5">
        <w:rPr>
          <w:rFonts w:ascii="Times New Roman" w:eastAsia="Times New Roman" w:hAnsi="Times New Roman" w:cs="Times New Roman"/>
          <w:sz w:val="28"/>
          <w:szCs w:val="28"/>
          <w:lang w:eastAsia="uk-UA"/>
        </w:rPr>
        <w:t xml:space="preserve"> [24, 25]</w:t>
      </w:r>
      <w:r w:rsidR="00DD6D99" w:rsidRPr="00A004B5">
        <w:rPr>
          <w:rFonts w:ascii="Times New Roman" w:eastAsia="Times New Roman" w:hAnsi="Times New Roman" w:cs="Times New Roman"/>
          <w:sz w:val="28"/>
          <w:szCs w:val="28"/>
          <w:lang w:eastAsia="uk-UA"/>
        </w:rPr>
        <w:t xml:space="preserve">. </w:t>
      </w:r>
    </w:p>
    <w:p w14:paraId="102A1D7B" w14:textId="1587756B" w:rsidR="00AD7E0F" w:rsidRPr="00A004B5" w:rsidRDefault="00AD7E0F" w:rsidP="00810FDD">
      <w:pPr>
        <w:pStyle w:val="22"/>
        <w:rPr>
          <w:rFonts w:eastAsia="Times New Roman"/>
          <w:lang w:eastAsia="uk-UA"/>
        </w:rPr>
      </w:pPr>
      <w:r w:rsidRPr="00A004B5">
        <w:rPr>
          <w:rFonts w:eastAsia="Times New Roman"/>
          <w:b/>
          <w:lang w:eastAsia="uk-UA"/>
        </w:rPr>
        <w:t>В</w:t>
      </w:r>
      <w:r w:rsidR="00761436" w:rsidRPr="00A004B5">
        <w:rPr>
          <w:rFonts w:eastAsia="Times New Roman"/>
          <w:b/>
          <w:lang w:eastAsia="uk-UA"/>
        </w:rPr>
        <w:t xml:space="preserve"> схемах </w:t>
      </w:r>
      <w:r w:rsidRPr="00A004B5">
        <w:rPr>
          <w:rFonts w:eastAsia="Times New Roman"/>
          <w:b/>
          <w:lang w:eastAsia="uk-UA"/>
        </w:rPr>
        <w:t>агро</w:t>
      </w:r>
      <w:r w:rsidR="00761436" w:rsidRPr="00A004B5">
        <w:rPr>
          <w:rFonts w:eastAsia="Times New Roman"/>
          <w:b/>
          <w:lang w:eastAsia="uk-UA"/>
        </w:rPr>
        <w:t>зонування України</w:t>
      </w:r>
      <w:r w:rsidRPr="00A004B5">
        <w:rPr>
          <w:rFonts w:eastAsia="Times New Roman"/>
          <w:b/>
          <w:lang w:eastAsia="uk-UA"/>
        </w:rPr>
        <w:t xml:space="preserve"> </w:t>
      </w:r>
      <w:r w:rsidRPr="00A004B5">
        <w:rPr>
          <w:rFonts w:eastAsia="Times New Roman"/>
          <w:lang w:eastAsia="uk-UA"/>
        </w:rPr>
        <w:t xml:space="preserve">Миколаївська область традиційно належить </w:t>
      </w:r>
      <w:r w:rsidR="00AD2807">
        <w:rPr>
          <w:rFonts w:eastAsia="Times New Roman"/>
          <w:lang w:eastAsia="uk-UA"/>
        </w:rPr>
        <w:t>С</w:t>
      </w:r>
      <w:r w:rsidR="006C7C9E" w:rsidRPr="00A004B5">
        <w:rPr>
          <w:rFonts w:eastAsia="Times New Roman"/>
          <w:lang w:eastAsia="uk-UA"/>
        </w:rPr>
        <w:t xml:space="preserve">теповій </w:t>
      </w:r>
      <w:r w:rsidRPr="00A004B5">
        <w:rPr>
          <w:rFonts w:eastAsia="Times New Roman"/>
          <w:lang w:eastAsia="uk-UA"/>
        </w:rPr>
        <w:t>зоні</w:t>
      </w:r>
      <w:r w:rsidR="00761436" w:rsidRPr="00A004B5">
        <w:rPr>
          <w:rFonts w:eastAsia="Times New Roman"/>
          <w:lang w:eastAsia="uk-UA"/>
        </w:rPr>
        <w:t xml:space="preserve">. </w:t>
      </w:r>
      <w:r w:rsidRPr="00A004B5">
        <w:rPr>
          <w:rFonts w:eastAsia="Times New Roman"/>
          <w:lang w:eastAsia="uk-UA"/>
        </w:rPr>
        <w:t xml:space="preserve">Така належність збережена і в </w:t>
      </w:r>
      <w:r w:rsidR="00960E81" w:rsidRPr="00A004B5">
        <w:rPr>
          <w:rFonts w:eastAsia="Times New Roman"/>
          <w:lang w:eastAsia="uk-UA"/>
        </w:rPr>
        <w:t xml:space="preserve">новітніх </w:t>
      </w:r>
      <w:r w:rsidR="00825921" w:rsidRPr="00A004B5">
        <w:rPr>
          <w:rFonts w:eastAsia="Times New Roman"/>
          <w:lang w:eastAsia="uk-UA"/>
        </w:rPr>
        <w:t>схем</w:t>
      </w:r>
      <w:r w:rsidRPr="00A004B5">
        <w:rPr>
          <w:rFonts w:eastAsia="Times New Roman"/>
          <w:lang w:eastAsia="uk-UA"/>
        </w:rPr>
        <w:t>ах (2015, 2017)</w:t>
      </w:r>
      <w:r w:rsidR="00825921" w:rsidRPr="00A004B5">
        <w:rPr>
          <w:rFonts w:eastAsia="Times New Roman"/>
          <w:lang w:eastAsia="uk-UA"/>
        </w:rPr>
        <w:t xml:space="preserve"> </w:t>
      </w:r>
      <w:r w:rsidR="00F0095D" w:rsidRPr="00A004B5">
        <w:rPr>
          <w:rFonts w:eastAsia="Times New Roman"/>
          <w:lang w:eastAsia="uk-UA"/>
        </w:rPr>
        <w:t>ландшафтно-клім</w:t>
      </w:r>
      <w:r w:rsidR="00BA255F" w:rsidRPr="00A004B5">
        <w:rPr>
          <w:rFonts w:eastAsia="Times New Roman"/>
          <w:lang w:eastAsia="uk-UA"/>
        </w:rPr>
        <w:t>атичного зонування України</w:t>
      </w:r>
      <w:r w:rsidRPr="00A004B5">
        <w:rPr>
          <w:rFonts w:eastAsia="Times New Roman"/>
          <w:lang w:eastAsia="uk-UA"/>
        </w:rPr>
        <w:t xml:space="preserve"> (Рис. 5)</w:t>
      </w:r>
      <w:r w:rsidR="006C7C9E" w:rsidRPr="00A004B5">
        <w:rPr>
          <w:rFonts w:eastAsia="Times New Roman"/>
          <w:lang w:eastAsia="uk-UA"/>
        </w:rPr>
        <w:t xml:space="preserve">, за якими </w:t>
      </w:r>
      <w:r w:rsidRPr="00A004B5">
        <w:rPr>
          <w:rFonts w:eastAsia="Times New Roman"/>
          <w:lang w:eastAsia="uk-UA"/>
        </w:rPr>
        <w:t xml:space="preserve">всі </w:t>
      </w:r>
      <w:r w:rsidR="009338BB" w:rsidRPr="00A004B5">
        <w:rPr>
          <w:rFonts w:eastAsia="Times New Roman"/>
          <w:lang w:eastAsia="uk-UA"/>
        </w:rPr>
        <w:t>райони</w:t>
      </w:r>
      <w:r w:rsidR="00BD0174" w:rsidRPr="00A004B5">
        <w:rPr>
          <w:rFonts w:eastAsia="Times New Roman"/>
          <w:lang w:eastAsia="uk-UA"/>
        </w:rPr>
        <w:t xml:space="preserve"> </w:t>
      </w:r>
      <w:r w:rsidRPr="00A004B5">
        <w:rPr>
          <w:rFonts w:eastAsia="Times New Roman"/>
          <w:lang w:eastAsia="uk-UA"/>
        </w:rPr>
        <w:t>області</w:t>
      </w:r>
      <w:r w:rsidR="009338BB" w:rsidRPr="00A004B5">
        <w:rPr>
          <w:rFonts w:eastAsia="Times New Roman"/>
          <w:lang w:eastAsia="uk-UA"/>
        </w:rPr>
        <w:t xml:space="preserve">, </w:t>
      </w:r>
      <w:r w:rsidR="00F0095D" w:rsidRPr="00A004B5">
        <w:rPr>
          <w:rFonts w:eastAsia="Times New Roman"/>
          <w:lang w:eastAsia="uk-UA"/>
        </w:rPr>
        <w:t xml:space="preserve">за виключенням </w:t>
      </w:r>
      <w:r w:rsidR="006C7C9E" w:rsidRPr="00A004B5">
        <w:rPr>
          <w:rFonts w:eastAsia="Times New Roman"/>
          <w:lang w:eastAsia="uk-UA"/>
        </w:rPr>
        <w:t xml:space="preserve">частини </w:t>
      </w:r>
      <w:r w:rsidRPr="00A004B5">
        <w:rPr>
          <w:rFonts w:eastAsia="Times New Roman"/>
          <w:lang w:eastAsia="uk-UA"/>
        </w:rPr>
        <w:t xml:space="preserve">лісостепових </w:t>
      </w:r>
      <w:r w:rsidR="00AD2807" w:rsidRPr="00A004B5">
        <w:rPr>
          <w:rFonts w:eastAsia="Times New Roman"/>
          <w:lang w:eastAsia="uk-UA"/>
        </w:rPr>
        <w:t xml:space="preserve">земель </w:t>
      </w:r>
      <w:r w:rsidR="00F0095D" w:rsidRPr="00A004B5">
        <w:rPr>
          <w:rFonts w:eastAsia="Times New Roman"/>
          <w:lang w:eastAsia="uk-UA"/>
        </w:rPr>
        <w:t>Кривоозерського та Враді</w:t>
      </w:r>
      <w:r w:rsidR="00E62DC9" w:rsidRPr="00A004B5">
        <w:rPr>
          <w:rFonts w:eastAsia="Times New Roman"/>
          <w:lang w:eastAsia="uk-UA"/>
        </w:rPr>
        <w:t>ї</w:t>
      </w:r>
      <w:r w:rsidR="00F0095D" w:rsidRPr="00A004B5">
        <w:rPr>
          <w:rFonts w:eastAsia="Times New Roman"/>
          <w:lang w:eastAsia="uk-UA"/>
        </w:rPr>
        <w:t>вського</w:t>
      </w:r>
      <w:r w:rsidR="006C7C9E" w:rsidRPr="00A004B5">
        <w:rPr>
          <w:rFonts w:eastAsia="Times New Roman"/>
          <w:lang w:eastAsia="uk-UA"/>
        </w:rPr>
        <w:t xml:space="preserve"> районів</w:t>
      </w:r>
      <w:r w:rsidR="009338BB" w:rsidRPr="00A004B5">
        <w:rPr>
          <w:rFonts w:eastAsia="Times New Roman"/>
          <w:lang w:eastAsia="uk-UA"/>
        </w:rPr>
        <w:t>,</w:t>
      </w:r>
      <w:r w:rsidR="00F0095D" w:rsidRPr="00A004B5">
        <w:rPr>
          <w:rFonts w:eastAsia="Times New Roman"/>
          <w:lang w:eastAsia="uk-UA"/>
        </w:rPr>
        <w:t xml:space="preserve"> </w:t>
      </w:r>
      <w:r w:rsidR="009338BB" w:rsidRPr="00A004B5">
        <w:rPr>
          <w:rFonts w:eastAsia="Times New Roman"/>
          <w:lang w:eastAsia="uk-UA"/>
        </w:rPr>
        <w:t>ідентифік</w:t>
      </w:r>
      <w:r w:rsidR="00BD0174" w:rsidRPr="00A004B5">
        <w:rPr>
          <w:rFonts w:eastAsia="Times New Roman"/>
          <w:lang w:eastAsia="uk-UA"/>
        </w:rPr>
        <w:t>овані</w:t>
      </w:r>
      <w:r w:rsidR="009338BB" w:rsidRPr="00A004B5">
        <w:rPr>
          <w:rFonts w:eastAsia="Times New Roman"/>
          <w:lang w:eastAsia="uk-UA"/>
        </w:rPr>
        <w:t xml:space="preserve"> в </w:t>
      </w:r>
      <w:r w:rsidR="006C7C9E" w:rsidRPr="00A004B5">
        <w:rPr>
          <w:rFonts w:eastAsia="Times New Roman"/>
          <w:lang w:eastAsia="uk-UA"/>
        </w:rPr>
        <w:t>Степу</w:t>
      </w:r>
      <w:r w:rsidR="0035294C" w:rsidRPr="00A004B5">
        <w:rPr>
          <w:rFonts w:eastAsia="Times New Roman"/>
          <w:lang w:eastAsia="uk-UA"/>
        </w:rPr>
        <w:t xml:space="preserve"> [26]</w:t>
      </w:r>
      <w:r w:rsidR="00473FB5" w:rsidRPr="00A004B5">
        <w:rPr>
          <w:rFonts w:eastAsia="Times New Roman"/>
          <w:lang w:eastAsia="uk-UA"/>
        </w:rPr>
        <w:t>.</w:t>
      </w:r>
      <w:r w:rsidR="00DD6D99" w:rsidRPr="00A004B5">
        <w:rPr>
          <w:rFonts w:eastAsia="Times New Roman"/>
          <w:lang w:eastAsia="uk-UA"/>
        </w:rPr>
        <w:t xml:space="preserve"> </w:t>
      </w:r>
    </w:p>
    <w:p w14:paraId="3AB9A8C3" w14:textId="1F5F34EA" w:rsidR="00DF0417" w:rsidRPr="00A004B5" w:rsidRDefault="006C7C9E" w:rsidP="00810FDD">
      <w:pPr>
        <w:pStyle w:val="22"/>
        <w:rPr>
          <w:rFonts w:eastAsia="Times New Roman"/>
          <w:lang w:eastAsia="uk-UA"/>
        </w:rPr>
      </w:pPr>
      <w:r w:rsidRPr="00A004B5">
        <w:rPr>
          <w:rFonts w:eastAsia="Times New Roman"/>
          <w:lang w:eastAsia="uk-UA"/>
        </w:rPr>
        <w:t>Північн</w:t>
      </w:r>
      <w:r w:rsidR="00080FB2" w:rsidRPr="00A004B5">
        <w:rPr>
          <w:rFonts w:eastAsia="Times New Roman"/>
          <w:lang w:eastAsia="uk-UA"/>
        </w:rPr>
        <w:t>о-західна</w:t>
      </w:r>
      <w:r w:rsidRPr="00A004B5">
        <w:rPr>
          <w:rFonts w:eastAsia="Times New Roman"/>
          <w:lang w:eastAsia="uk-UA"/>
        </w:rPr>
        <w:t xml:space="preserve"> межа Степової зони, п</w:t>
      </w:r>
      <w:r w:rsidR="00AD7E0F" w:rsidRPr="00A004B5">
        <w:rPr>
          <w:rFonts w:eastAsia="Times New Roman"/>
          <w:lang w:eastAsia="uk-UA"/>
        </w:rPr>
        <w:t>рямо залежна від градієнту континентальності</w:t>
      </w:r>
      <w:r w:rsidRPr="00A004B5">
        <w:rPr>
          <w:rFonts w:eastAsia="Times New Roman"/>
          <w:lang w:eastAsia="uk-UA"/>
        </w:rPr>
        <w:t xml:space="preserve">, </w:t>
      </w:r>
      <w:r w:rsidR="00080FB2" w:rsidRPr="00A004B5">
        <w:rPr>
          <w:rFonts w:eastAsia="Times New Roman"/>
          <w:lang w:eastAsia="uk-UA"/>
        </w:rPr>
        <w:t xml:space="preserve">тож </w:t>
      </w:r>
      <w:r w:rsidRPr="00A004B5">
        <w:rPr>
          <w:rFonts w:eastAsia="Times New Roman"/>
          <w:lang w:eastAsia="uk-UA"/>
        </w:rPr>
        <w:t xml:space="preserve">на території </w:t>
      </w:r>
      <w:r w:rsidR="00DF0417" w:rsidRPr="00A004B5">
        <w:rPr>
          <w:rFonts w:eastAsia="Times New Roman"/>
          <w:lang w:eastAsia="uk-UA"/>
        </w:rPr>
        <w:t xml:space="preserve">Північно-Західного регіону </w:t>
      </w:r>
      <w:r w:rsidR="00080FB2" w:rsidRPr="00A004B5">
        <w:rPr>
          <w:rFonts w:eastAsia="Times New Roman"/>
          <w:lang w:eastAsia="uk-UA"/>
        </w:rPr>
        <w:t xml:space="preserve">вона </w:t>
      </w:r>
      <w:r w:rsidR="00810FDD" w:rsidRPr="00A004B5">
        <w:rPr>
          <w:rFonts w:eastAsia="Times New Roman"/>
          <w:lang w:eastAsia="uk-UA"/>
        </w:rPr>
        <w:t>демонстру</w:t>
      </w:r>
      <w:r w:rsidR="009338BB" w:rsidRPr="00A004B5">
        <w:rPr>
          <w:rFonts w:eastAsia="Times New Roman"/>
          <w:lang w:eastAsia="uk-UA"/>
        </w:rPr>
        <w:t>є</w:t>
      </w:r>
      <w:r w:rsidR="00810FDD" w:rsidRPr="00A004B5">
        <w:rPr>
          <w:rFonts w:eastAsia="Times New Roman"/>
          <w:lang w:eastAsia="uk-UA"/>
        </w:rPr>
        <w:t xml:space="preserve"> украй специфічні обриси, зумовлені кліматично-грунтово-ландшафтними особливостями </w:t>
      </w:r>
      <w:r w:rsidRPr="00A004B5">
        <w:rPr>
          <w:rFonts w:eastAsia="Times New Roman"/>
          <w:lang w:eastAsia="uk-UA"/>
        </w:rPr>
        <w:t>місцевості</w:t>
      </w:r>
      <w:r w:rsidR="00F3365F" w:rsidRPr="00A004B5">
        <w:rPr>
          <w:rFonts w:eastAsia="Times New Roman"/>
          <w:lang w:eastAsia="uk-UA"/>
        </w:rPr>
        <w:t>.</w:t>
      </w:r>
      <w:r w:rsidR="00DF0417" w:rsidRPr="00A004B5">
        <w:rPr>
          <w:rFonts w:eastAsia="Times New Roman"/>
          <w:lang w:eastAsia="uk-UA"/>
        </w:rPr>
        <w:t xml:space="preserve"> На відміну від північної, п</w:t>
      </w:r>
      <w:r w:rsidR="00F3365F" w:rsidRPr="00A004B5">
        <w:rPr>
          <w:rFonts w:eastAsia="Times New Roman"/>
          <w:lang w:eastAsia="uk-UA"/>
        </w:rPr>
        <w:t xml:space="preserve">росторова специфіка </w:t>
      </w:r>
      <w:r w:rsidR="00080FB2" w:rsidRPr="00A004B5">
        <w:rPr>
          <w:rFonts w:eastAsia="Times New Roman"/>
          <w:lang w:eastAsia="uk-UA"/>
        </w:rPr>
        <w:t>південно-</w:t>
      </w:r>
      <w:r w:rsidR="00FD3A81" w:rsidRPr="00A004B5">
        <w:rPr>
          <w:rFonts w:eastAsia="Times New Roman"/>
          <w:lang w:eastAsia="uk-UA"/>
        </w:rPr>
        <w:t xml:space="preserve">західної </w:t>
      </w:r>
      <w:r w:rsidR="00F3365F" w:rsidRPr="00A004B5">
        <w:rPr>
          <w:rFonts w:eastAsia="Times New Roman"/>
          <w:lang w:eastAsia="uk-UA"/>
        </w:rPr>
        <w:t>межі Степу</w:t>
      </w:r>
      <w:r w:rsidR="00DF0417" w:rsidRPr="00A004B5">
        <w:rPr>
          <w:rFonts w:eastAsia="Times New Roman"/>
          <w:lang w:eastAsia="uk-UA"/>
        </w:rPr>
        <w:t>, практично</w:t>
      </w:r>
      <w:r w:rsidR="00F3365F" w:rsidRPr="00A004B5">
        <w:rPr>
          <w:rFonts w:eastAsia="Times New Roman"/>
          <w:lang w:eastAsia="uk-UA"/>
        </w:rPr>
        <w:t xml:space="preserve"> </w:t>
      </w:r>
      <w:r w:rsidR="00DF0417" w:rsidRPr="00A004B5">
        <w:rPr>
          <w:rFonts w:eastAsia="Times New Roman"/>
          <w:lang w:eastAsia="uk-UA"/>
        </w:rPr>
        <w:t xml:space="preserve">від берегів Дунаю на північний схід, </w:t>
      </w:r>
      <w:r w:rsidR="00810FDD" w:rsidRPr="00A004B5">
        <w:rPr>
          <w:rFonts w:eastAsia="Times New Roman"/>
          <w:lang w:eastAsia="uk-UA"/>
        </w:rPr>
        <w:t>проявля</w:t>
      </w:r>
      <w:r w:rsidR="00F3365F" w:rsidRPr="00A004B5">
        <w:rPr>
          <w:rFonts w:eastAsia="Times New Roman"/>
          <w:lang w:eastAsia="uk-UA"/>
        </w:rPr>
        <w:t>є</w:t>
      </w:r>
      <w:r w:rsidR="00810FDD" w:rsidRPr="00A004B5">
        <w:rPr>
          <w:rFonts w:eastAsia="Times New Roman"/>
          <w:lang w:eastAsia="uk-UA"/>
        </w:rPr>
        <w:t xml:space="preserve"> чітку залежність від позитивної динаміки </w:t>
      </w:r>
      <w:r w:rsidR="009338BB" w:rsidRPr="00A004B5">
        <w:rPr>
          <w:rFonts w:eastAsia="Times New Roman"/>
          <w:lang w:eastAsia="uk-UA"/>
        </w:rPr>
        <w:t xml:space="preserve">фактору </w:t>
      </w:r>
      <w:r w:rsidR="00810FDD" w:rsidRPr="00A004B5">
        <w:rPr>
          <w:rFonts w:eastAsia="Times New Roman"/>
          <w:lang w:eastAsia="uk-UA"/>
        </w:rPr>
        <w:t>континентальності</w:t>
      </w:r>
      <w:r w:rsidR="00080FB2" w:rsidRPr="00A004B5">
        <w:rPr>
          <w:rFonts w:eastAsia="Times New Roman"/>
          <w:lang w:eastAsia="uk-UA"/>
        </w:rPr>
        <w:t xml:space="preserve">. </w:t>
      </w:r>
      <w:r w:rsidR="00810FDD" w:rsidRPr="00A004B5">
        <w:rPr>
          <w:rFonts w:eastAsia="Times New Roman"/>
          <w:lang w:eastAsia="uk-UA"/>
        </w:rPr>
        <w:t xml:space="preserve">Через це </w:t>
      </w:r>
      <w:r w:rsidR="00DF0417" w:rsidRPr="00A004B5">
        <w:rPr>
          <w:rFonts w:eastAsia="Times New Roman"/>
          <w:lang w:eastAsia="uk-UA"/>
        </w:rPr>
        <w:t xml:space="preserve">північна </w:t>
      </w:r>
      <w:r w:rsidR="00FD3A81" w:rsidRPr="00A004B5">
        <w:rPr>
          <w:rFonts w:eastAsia="Times New Roman"/>
          <w:lang w:eastAsia="uk-UA"/>
        </w:rPr>
        <w:t>меж</w:t>
      </w:r>
      <w:r w:rsidR="00DF0417" w:rsidRPr="00A004B5">
        <w:rPr>
          <w:rFonts w:eastAsia="Times New Roman"/>
          <w:lang w:eastAsia="uk-UA"/>
        </w:rPr>
        <w:t>а</w:t>
      </w:r>
      <w:r w:rsidR="00FD3A81" w:rsidRPr="00A004B5">
        <w:rPr>
          <w:rFonts w:eastAsia="Times New Roman"/>
          <w:lang w:eastAsia="uk-UA"/>
        </w:rPr>
        <w:t xml:space="preserve"> </w:t>
      </w:r>
      <w:r w:rsidR="00810FDD" w:rsidRPr="00A004B5">
        <w:rPr>
          <w:rFonts w:eastAsia="Times New Roman"/>
          <w:lang w:eastAsia="uk-UA"/>
        </w:rPr>
        <w:t xml:space="preserve">Степу в </w:t>
      </w:r>
      <w:r w:rsidR="00DF0417" w:rsidRPr="00A004B5">
        <w:rPr>
          <w:rFonts w:eastAsia="Times New Roman"/>
          <w:lang w:eastAsia="uk-UA"/>
        </w:rPr>
        <w:t>Дунай-</w:t>
      </w:r>
      <w:r w:rsidR="00810FDD" w:rsidRPr="00A004B5">
        <w:rPr>
          <w:rFonts w:eastAsia="Times New Roman"/>
          <w:lang w:eastAsia="uk-UA"/>
        </w:rPr>
        <w:t xml:space="preserve">Дністер-Дніпровському межиріччі </w:t>
      </w:r>
      <w:r w:rsidR="00892B72" w:rsidRPr="00A004B5">
        <w:rPr>
          <w:rFonts w:eastAsia="Times New Roman"/>
          <w:lang w:eastAsia="uk-UA"/>
        </w:rPr>
        <w:t xml:space="preserve">(блакитна лінія на рис. 5) </w:t>
      </w:r>
      <w:r w:rsidR="00810FDD" w:rsidRPr="00A004B5">
        <w:rPr>
          <w:rFonts w:eastAsia="Times New Roman"/>
          <w:lang w:eastAsia="uk-UA"/>
        </w:rPr>
        <w:t>ма</w:t>
      </w:r>
      <w:r w:rsidR="00DF0417" w:rsidRPr="00A004B5">
        <w:rPr>
          <w:rFonts w:eastAsia="Times New Roman"/>
          <w:lang w:eastAsia="uk-UA"/>
        </w:rPr>
        <w:t>є</w:t>
      </w:r>
      <w:r w:rsidR="00810FDD" w:rsidRPr="00A004B5">
        <w:rPr>
          <w:rFonts w:eastAsia="Times New Roman"/>
          <w:lang w:eastAsia="uk-UA"/>
        </w:rPr>
        <w:t xml:space="preserve"> не класичну широтну, а майже вертикально-меридіональну проекцію</w:t>
      </w:r>
      <w:r w:rsidR="00DF0417" w:rsidRPr="00A004B5">
        <w:rPr>
          <w:rFonts w:eastAsia="Times New Roman"/>
          <w:lang w:eastAsia="uk-UA"/>
        </w:rPr>
        <w:t xml:space="preserve">. Територію </w:t>
      </w:r>
      <w:r w:rsidR="00DF0417" w:rsidRPr="00A004B5">
        <w:rPr>
          <w:rFonts w:eastAsia="Times New Roman"/>
          <w:lang w:eastAsia="uk-UA"/>
        </w:rPr>
        <w:lastRenderedPageBreak/>
        <w:t xml:space="preserve">Миколаївської області ця </w:t>
      </w:r>
      <w:r w:rsidR="00080FB2" w:rsidRPr="00A004B5">
        <w:rPr>
          <w:rFonts w:eastAsia="Times New Roman"/>
          <w:lang w:eastAsia="uk-UA"/>
        </w:rPr>
        <w:t xml:space="preserve">лінія </w:t>
      </w:r>
      <w:r w:rsidR="00DF0417" w:rsidRPr="00A004B5">
        <w:rPr>
          <w:rFonts w:eastAsia="Times New Roman"/>
          <w:lang w:eastAsia="uk-UA"/>
        </w:rPr>
        <w:t xml:space="preserve">проходить </w:t>
      </w:r>
      <w:r w:rsidR="00810FDD" w:rsidRPr="00A004B5">
        <w:rPr>
          <w:rFonts w:eastAsia="Times New Roman"/>
          <w:lang w:eastAsia="uk-UA"/>
        </w:rPr>
        <w:t>косо вверх</w:t>
      </w:r>
      <w:r w:rsidR="00DF0417" w:rsidRPr="00A004B5">
        <w:rPr>
          <w:rFonts w:eastAsia="Times New Roman"/>
          <w:lang w:eastAsia="uk-UA"/>
        </w:rPr>
        <w:t>,</w:t>
      </w:r>
      <w:r w:rsidR="00810FDD" w:rsidRPr="00A004B5">
        <w:rPr>
          <w:rFonts w:eastAsia="Times New Roman"/>
          <w:lang w:eastAsia="uk-UA"/>
        </w:rPr>
        <w:t xml:space="preserve"> перетинаючи </w:t>
      </w:r>
      <w:r w:rsidR="00DF0417" w:rsidRPr="00A004B5">
        <w:rPr>
          <w:rFonts w:eastAsia="Times New Roman"/>
          <w:lang w:eastAsia="uk-UA"/>
        </w:rPr>
        <w:t xml:space="preserve">її </w:t>
      </w:r>
      <w:r w:rsidR="00810FDD" w:rsidRPr="00A004B5">
        <w:rPr>
          <w:rFonts w:eastAsia="Times New Roman"/>
          <w:lang w:eastAsia="uk-UA"/>
        </w:rPr>
        <w:t xml:space="preserve">в північно-західному «куті» </w:t>
      </w:r>
      <w:r w:rsidR="00DF0417" w:rsidRPr="00A004B5">
        <w:rPr>
          <w:rFonts w:eastAsia="Times New Roman"/>
          <w:lang w:eastAsia="uk-UA"/>
        </w:rPr>
        <w:t xml:space="preserve">та прямуючи </w:t>
      </w:r>
      <w:r w:rsidR="00810FDD" w:rsidRPr="00A004B5">
        <w:rPr>
          <w:rFonts w:eastAsia="Times New Roman"/>
          <w:lang w:eastAsia="uk-UA"/>
        </w:rPr>
        <w:t xml:space="preserve">далі </w:t>
      </w:r>
      <w:r w:rsidR="002C0FEF" w:rsidRPr="00A004B5">
        <w:rPr>
          <w:rFonts w:eastAsia="Times New Roman"/>
          <w:lang w:eastAsia="uk-UA"/>
        </w:rPr>
        <w:t>(</w:t>
      </w:r>
      <w:r w:rsidR="00810FDD" w:rsidRPr="00A004B5">
        <w:rPr>
          <w:rFonts w:eastAsia="Times New Roman"/>
          <w:lang w:eastAsia="uk-UA"/>
        </w:rPr>
        <w:t xml:space="preserve">на </w:t>
      </w:r>
      <w:r w:rsidR="00691FD0" w:rsidRPr="00A004B5">
        <w:rPr>
          <w:rFonts w:eastAsia="Times New Roman"/>
          <w:lang w:eastAsia="uk-UA"/>
        </w:rPr>
        <w:t xml:space="preserve">місто </w:t>
      </w:r>
      <w:r w:rsidR="00810FDD" w:rsidRPr="00A004B5">
        <w:rPr>
          <w:rFonts w:eastAsia="Times New Roman"/>
          <w:lang w:eastAsia="uk-UA"/>
        </w:rPr>
        <w:t>Кропивницьке</w:t>
      </w:r>
      <w:r w:rsidR="002C0FEF" w:rsidRPr="00A004B5">
        <w:rPr>
          <w:rFonts w:eastAsia="Times New Roman"/>
          <w:lang w:eastAsia="uk-UA"/>
        </w:rPr>
        <w:t>)</w:t>
      </w:r>
      <w:r w:rsidR="00810FDD" w:rsidRPr="00A004B5">
        <w:rPr>
          <w:rFonts w:eastAsia="Times New Roman"/>
          <w:lang w:eastAsia="uk-UA"/>
        </w:rPr>
        <w:t xml:space="preserve"> майже в аналогічній спрямованості.</w:t>
      </w:r>
    </w:p>
    <w:p w14:paraId="3CC2F891" w14:textId="476CAEEA" w:rsidR="00E9690F" w:rsidRPr="00A004B5" w:rsidRDefault="00892B72" w:rsidP="0035294C">
      <w:pPr>
        <w:pStyle w:val="22"/>
        <w:ind w:firstLine="0"/>
        <w:jc w:val="center"/>
        <w:rPr>
          <w:rFonts w:eastAsia="Times New Roman"/>
          <w:lang w:eastAsia="uk-UA"/>
        </w:rPr>
      </w:pPr>
      <w:r w:rsidRPr="00A004B5">
        <w:rPr>
          <w:rFonts w:eastAsia="Times New Roman"/>
          <w:noProof/>
          <w:lang w:eastAsia="uk-UA"/>
        </w:rPr>
        <w:drawing>
          <wp:inline distT="0" distB="0" distL="0" distR="0" wp14:anchorId="088871B2" wp14:editId="4B639C36">
            <wp:extent cx="6211233" cy="4245306"/>
            <wp:effectExtent l="0" t="0" r="0" b="317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212267" cy="4246013"/>
                    </a:xfrm>
                    <a:prstGeom prst="rect">
                      <a:avLst/>
                    </a:prstGeom>
                  </pic:spPr>
                </pic:pic>
              </a:graphicData>
            </a:graphic>
          </wp:inline>
        </w:drawing>
      </w:r>
    </w:p>
    <w:p w14:paraId="1EC694FD" w14:textId="77777777" w:rsidR="00531F9F" w:rsidRPr="00A004B5" w:rsidRDefault="00531F9F" w:rsidP="00761436">
      <w:pPr>
        <w:pStyle w:val="22"/>
        <w:ind w:firstLine="0"/>
        <w:jc w:val="center"/>
        <w:rPr>
          <w:b/>
          <w:color w:val="000000" w:themeColor="text1"/>
        </w:rPr>
      </w:pPr>
      <w:r w:rsidRPr="00A004B5">
        <w:rPr>
          <w:b/>
          <w:color w:val="000000" w:themeColor="text1"/>
        </w:rPr>
        <w:t>Рис</w:t>
      </w:r>
      <w:r w:rsidR="00BA255F" w:rsidRPr="00A004B5">
        <w:rPr>
          <w:b/>
          <w:color w:val="000000" w:themeColor="text1"/>
        </w:rPr>
        <w:t xml:space="preserve">. </w:t>
      </w:r>
      <w:r w:rsidR="00D1476E" w:rsidRPr="00A004B5">
        <w:rPr>
          <w:b/>
          <w:color w:val="000000" w:themeColor="text1"/>
        </w:rPr>
        <w:t>5</w:t>
      </w:r>
      <w:r w:rsidR="00BA255F" w:rsidRPr="00A004B5">
        <w:rPr>
          <w:b/>
          <w:color w:val="000000" w:themeColor="text1"/>
        </w:rPr>
        <w:t>.</w:t>
      </w:r>
      <w:r w:rsidRPr="00A004B5">
        <w:rPr>
          <w:b/>
          <w:color w:val="000000" w:themeColor="text1"/>
        </w:rPr>
        <w:t xml:space="preserve"> Внутрішньо-зональна структура території Північно-Західного </w:t>
      </w:r>
      <w:r w:rsidR="00B7565D" w:rsidRPr="00A004B5">
        <w:rPr>
          <w:b/>
          <w:color w:val="000000" w:themeColor="text1"/>
        </w:rPr>
        <w:t>Причорномор’я</w:t>
      </w:r>
      <w:r w:rsidRPr="00A004B5">
        <w:rPr>
          <w:b/>
          <w:color w:val="000000" w:themeColor="text1"/>
        </w:rPr>
        <w:t xml:space="preserve">, </w:t>
      </w:r>
      <w:r w:rsidR="007C3BB1" w:rsidRPr="00A004B5">
        <w:rPr>
          <w:b/>
          <w:color w:val="000000" w:themeColor="text1"/>
        </w:rPr>
        <w:t xml:space="preserve">на основі </w:t>
      </w:r>
      <w:r w:rsidR="00586DE9" w:rsidRPr="00A004B5">
        <w:rPr>
          <w:bCs/>
          <w:color w:val="000000"/>
        </w:rPr>
        <w:t>[</w:t>
      </w:r>
      <w:r w:rsidR="00655B0A" w:rsidRPr="00A004B5">
        <w:rPr>
          <w:bCs/>
          <w:color w:val="000000"/>
        </w:rPr>
        <w:t>27</w:t>
      </w:r>
      <w:r w:rsidR="00586DE9" w:rsidRPr="00A004B5">
        <w:rPr>
          <w:bCs/>
          <w:color w:val="000000"/>
        </w:rPr>
        <w:t>]</w:t>
      </w:r>
    </w:p>
    <w:p w14:paraId="434E7E3C" w14:textId="77777777" w:rsidR="00531F9F" w:rsidRPr="00A004B5" w:rsidRDefault="00531F9F" w:rsidP="00531F9F">
      <w:pPr>
        <w:pStyle w:val="22"/>
        <w:rPr>
          <w:color w:val="000000" w:themeColor="text1"/>
          <w:sz w:val="16"/>
          <w:szCs w:val="16"/>
        </w:rPr>
      </w:pPr>
    </w:p>
    <w:p w14:paraId="354D92D9" w14:textId="7D853397" w:rsidR="00531F9F" w:rsidRPr="00A004B5" w:rsidRDefault="00A444D9" w:rsidP="00F37CD5">
      <w:pPr>
        <w:pStyle w:val="22"/>
        <w:rPr>
          <w:rFonts w:eastAsia="Times New Roman"/>
          <w:lang w:eastAsia="uk-UA"/>
        </w:rPr>
      </w:pPr>
      <w:r w:rsidRPr="00A004B5">
        <w:rPr>
          <w:rFonts w:eastAsia="Times New Roman"/>
          <w:lang w:eastAsia="uk-UA"/>
        </w:rPr>
        <w:t xml:space="preserve">Саме </w:t>
      </w:r>
      <w:r w:rsidR="000928E8" w:rsidRPr="00A004B5">
        <w:rPr>
          <w:rFonts w:eastAsia="Times New Roman"/>
          <w:lang w:eastAsia="uk-UA"/>
        </w:rPr>
        <w:t xml:space="preserve">лінія </w:t>
      </w:r>
      <w:r w:rsidRPr="00A004B5">
        <w:rPr>
          <w:rFonts w:eastAsia="Times New Roman"/>
          <w:lang w:eastAsia="uk-UA"/>
        </w:rPr>
        <w:t>м</w:t>
      </w:r>
      <w:r w:rsidR="000928E8" w:rsidRPr="00A004B5">
        <w:rPr>
          <w:rFonts w:eastAsia="Times New Roman"/>
          <w:lang w:eastAsia="uk-UA"/>
        </w:rPr>
        <w:t xml:space="preserve">іжзонального </w:t>
      </w:r>
      <w:r w:rsidRPr="00A004B5">
        <w:rPr>
          <w:rFonts w:eastAsia="Times New Roman"/>
          <w:lang w:eastAsia="uk-UA"/>
        </w:rPr>
        <w:t xml:space="preserve">контакту Лісостепу/Степу визначає </w:t>
      </w:r>
      <w:r w:rsidR="00AD2807">
        <w:rPr>
          <w:rFonts w:eastAsia="Times New Roman"/>
          <w:lang w:eastAsia="uk-UA"/>
        </w:rPr>
        <w:t>межі</w:t>
      </w:r>
      <w:r w:rsidR="00422330" w:rsidRPr="00A004B5">
        <w:rPr>
          <w:rFonts w:eastAsia="Times New Roman"/>
          <w:lang w:eastAsia="uk-UA"/>
        </w:rPr>
        <w:t xml:space="preserve"> </w:t>
      </w:r>
      <w:r w:rsidRPr="00A004B5">
        <w:rPr>
          <w:rFonts w:eastAsia="Times New Roman"/>
          <w:lang w:eastAsia="uk-UA"/>
        </w:rPr>
        <w:t xml:space="preserve">Північно-Степової підзони, </w:t>
      </w:r>
      <w:r w:rsidR="00422330" w:rsidRPr="00A004B5">
        <w:rPr>
          <w:rFonts w:eastAsia="Times New Roman"/>
          <w:lang w:eastAsia="uk-UA"/>
        </w:rPr>
        <w:t xml:space="preserve">яка </w:t>
      </w:r>
      <w:r w:rsidRPr="00A004B5">
        <w:rPr>
          <w:rFonts w:eastAsia="Times New Roman"/>
          <w:lang w:eastAsia="uk-UA"/>
        </w:rPr>
        <w:t xml:space="preserve">поєднує </w:t>
      </w:r>
      <w:r w:rsidR="00892B72" w:rsidRPr="00A004B5">
        <w:rPr>
          <w:rFonts w:eastAsia="Times New Roman"/>
          <w:lang w:eastAsia="uk-UA"/>
        </w:rPr>
        <w:t>п</w:t>
      </w:r>
      <w:r w:rsidRPr="00A004B5">
        <w:rPr>
          <w:rFonts w:eastAsia="Times New Roman"/>
          <w:lang w:eastAsia="uk-UA"/>
        </w:rPr>
        <w:t>івнічно-</w:t>
      </w:r>
      <w:r w:rsidR="00892B72" w:rsidRPr="00A004B5">
        <w:rPr>
          <w:rFonts w:eastAsia="Times New Roman"/>
          <w:lang w:eastAsia="uk-UA"/>
        </w:rPr>
        <w:t>с</w:t>
      </w:r>
      <w:r w:rsidRPr="00A004B5">
        <w:rPr>
          <w:rFonts w:eastAsia="Times New Roman"/>
          <w:lang w:eastAsia="uk-UA"/>
        </w:rPr>
        <w:t>тепові геоботанічні провінції</w:t>
      </w:r>
      <w:r w:rsidR="00422330" w:rsidRPr="00A004B5">
        <w:rPr>
          <w:rFonts w:eastAsia="Times New Roman"/>
          <w:lang w:eastAsia="uk-UA"/>
        </w:rPr>
        <w:t>. З</w:t>
      </w:r>
      <w:r w:rsidRPr="00A004B5">
        <w:rPr>
          <w:rFonts w:eastAsia="Times New Roman"/>
          <w:lang w:eastAsia="uk-UA"/>
        </w:rPr>
        <w:t xml:space="preserve">а типом і видовим складом природної рослинності </w:t>
      </w:r>
      <w:r w:rsidR="00AD2807">
        <w:rPr>
          <w:rFonts w:eastAsia="Times New Roman"/>
          <w:lang w:eastAsia="uk-UA"/>
        </w:rPr>
        <w:t>вони</w:t>
      </w:r>
      <w:r w:rsidR="00422330" w:rsidRPr="00A004B5">
        <w:rPr>
          <w:rFonts w:eastAsia="Times New Roman"/>
          <w:lang w:eastAsia="uk-UA"/>
        </w:rPr>
        <w:t xml:space="preserve"> </w:t>
      </w:r>
      <w:r w:rsidRPr="00A004B5">
        <w:rPr>
          <w:rFonts w:eastAsia="Times New Roman"/>
          <w:lang w:eastAsia="uk-UA"/>
        </w:rPr>
        <w:t>характеризуються в якості істинного (за Пачоським</w:t>
      </w:r>
      <w:r w:rsidR="00513C0A" w:rsidRPr="00A004B5">
        <w:rPr>
          <w:rFonts w:eastAsia="Times New Roman"/>
          <w:lang w:eastAsia="uk-UA"/>
        </w:rPr>
        <w:t>,</w:t>
      </w:r>
      <w:r w:rsidRPr="00A004B5">
        <w:rPr>
          <w:rFonts w:eastAsia="Times New Roman"/>
          <w:lang w:eastAsia="uk-UA"/>
        </w:rPr>
        <w:t xml:space="preserve"> 1915) </w:t>
      </w:r>
      <w:r w:rsidRPr="00A004B5">
        <w:rPr>
          <w:bCs/>
          <w:color w:val="000000"/>
        </w:rPr>
        <w:t>[</w:t>
      </w:r>
      <w:r w:rsidR="00655B0A" w:rsidRPr="00A004B5">
        <w:rPr>
          <w:bCs/>
          <w:color w:val="000000"/>
        </w:rPr>
        <w:t>28</w:t>
      </w:r>
      <w:r w:rsidRPr="00A004B5">
        <w:rPr>
          <w:bCs/>
          <w:color w:val="000000"/>
        </w:rPr>
        <w:t>]</w:t>
      </w:r>
      <w:r w:rsidRPr="00A004B5">
        <w:rPr>
          <w:rFonts w:eastAsia="Times New Roman"/>
          <w:lang w:eastAsia="uk-UA"/>
        </w:rPr>
        <w:t xml:space="preserve">, або </w:t>
      </w:r>
      <w:r w:rsidR="00513C0A" w:rsidRPr="00A004B5">
        <w:rPr>
          <w:rFonts w:eastAsia="Times New Roman"/>
          <w:lang w:eastAsia="uk-UA"/>
        </w:rPr>
        <w:t xml:space="preserve">лучного, чи </w:t>
      </w:r>
      <w:r w:rsidRPr="00A004B5">
        <w:rPr>
          <w:rFonts w:eastAsia="Times New Roman"/>
          <w:lang w:eastAsia="uk-UA"/>
        </w:rPr>
        <w:t xml:space="preserve">багаторізнотравно-злакового </w:t>
      </w:r>
      <w:r w:rsidR="00892B72" w:rsidRPr="00A004B5">
        <w:rPr>
          <w:rFonts w:eastAsia="Times New Roman"/>
          <w:lang w:eastAsia="uk-UA"/>
        </w:rPr>
        <w:t>С</w:t>
      </w:r>
      <w:r w:rsidRPr="00A004B5">
        <w:rPr>
          <w:rFonts w:eastAsia="Times New Roman"/>
          <w:lang w:eastAsia="uk-UA"/>
        </w:rPr>
        <w:t xml:space="preserve">тепу. </w:t>
      </w:r>
      <w:r w:rsidR="00422330" w:rsidRPr="00A004B5">
        <w:rPr>
          <w:rFonts w:eastAsia="Times New Roman"/>
          <w:lang w:eastAsia="uk-UA"/>
        </w:rPr>
        <w:t>Б</w:t>
      </w:r>
      <w:r w:rsidR="00761436" w:rsidRPr="00A004B5">
        <w:rPr>
          <w:rFonts w:eastAsia="Times New Roman"/>
          <w:lang w:eastAsia="uk-UA"/>
        </w:rPr>
        <w:t>ільш південніш</w:t>
      </w:r>
      <w:r w:rsidR="00422330" w:rsidRPr="00A004B5">
        <w:rPr>
          <w:rFonts w:eastAsia="Times New Roman"/>
          <w:lang w:eastAsia="uk-UA"/>
        </w:rPr>
        <w:t>а,</w:t>
      </w:r>
      <w:r w:rsidR="00761436" w:rsidRPr="00A004B5">
        <w:rPr>
          <w:rFonts w:eastAsia="Times New Roman"/>
          <w:lang w:eastAsia="uk-UA"/>
        </w:rPr>
        <w:t xml:space="preserve"> </w:t>
      </w:r>
      <w:r w:rsidRPr="00A004B5">
        <w:rPr>
          <w:rFonts w:eastAsia="Times New Roman"/>
          <w:lang w:eastAsia="uk-UA"/>
        </w:rPr>
        <w:t>Середньо-Степова підзона</w:t>
      </w:r>
      <w:r w:rsidR="00422330" w:rsidRPr="00A004B5">
        <w:rPr>
          <w:rFonts w:eastAsia="Times New Roman"/>
          <w:lang w:eastAsia="uk-UA"/>
        </w:rPr>
        <w:t xml:space="preserve"> (</w:t>
      </w:r>
      <w:r w:rsidRPr="00A004B5">
        <w:rPr>
          <w:rFonts w:eastAsia="Times New Roman"/>
          <w:lang w:eastAsia="uk-UA"/>
        </w:rPr>
        <w:t>або Південний Степ</w:t>
      </w:r>
      <w:r w:rsidR="00422330" w:rsidRPr="00A004B5">
        <w:rPr>
          <w:rFonts w:eastAsia="Times New Roman"/>
          <w:lang w:eastAsia="uk-UA"/>
        </w:rPr>
        <w:t>)</w:t>
      </w:r>
      <w:r w:rsidR="00761436" w:rsidRPr="00A004B5">
        <w:rPr>
          <w:rFonts w:eastAsia="Times New Roman"/>
          <w:lang w:eastAsia="uk-UA"/>
        </w:rPr>
        <w:t xml:space="preserve">, зберігаючи в </w:t>
      </w:r>
      <w:r w:rsidR="00920B93" w:rsidRPr="00A004B5">
        <w:rPr>
          <w:rFonts w:eastAsia="Times New Roman"/>
          <w:lang w:eastAsia="uk-UA"/>
        </w:rPr>
        <w:t>рослинному</w:t>
      </w:r>
      <w:r w:rsidR="00761436" w:rsidRPr="00A004B5">
        <w:rPr>
          <w:rFonts w:eastAsia="Times New Roman"/>
          <w:lang w:eastAsia="uk-UA"/>
        </w:rPr>
        <w:t xml:space="preserve"> покриві присутність </w:t>
      </w:r>
      <w:r w:rsidR="00920B93" w:rsidRPr="00A004B5">
        <w:rPr>
          <w:rFonts w:eastAsia="Times New Roman"/>
          <w:lang w:eastAsia="uk-UA"/>
        </w:rPr>
        <w:t>різнотрав’я</w:t>
      </w:r>
      <w:r w:rsidR="00761436" w:rsidRPr="00A004B5">
        <w:rPr>
          <w:rFonts w:eastAsia="Times New Roman"/>
          <w:lang w:eastAsia="uk-UA"/>
        </w:rPr>
        <w:t>, в</w:t>
      </w:r>
      <w:r w:rsidR="00422330" w:rsidRPr="00A004B5">
        <w:rPr>
          <w:rFonts w:eastAsia="Times New Roman"/>
          <w:lang w:eastAsia="uk-UA"/>
        </w:rPr>
        <w:t>же</w:t>
      </w:r>
      <w:r w:rsidR="00761436" w:rsidRPr="00A004B5">
        <w:rPr>
          <w:rFonts w:eastAsia="Times New Roman"/>
          <w:lang w:eastAsia="uk-UA"/>
        </w:rPr>
        <w:t xml:space="preserve"> </w:t>
      </w:r>
      <w:r w:rsidR="00422330" w:rsidRPr="00A004B5">
        <w:rPr>
          <w:rFonts w:eastAsia="Times New Roman"/>
          <w:lang w:eastAsia="uk-UA"/>
        </w:rPr>
        <w:t xml:space="preserve">явно </w:t>
      </w:r>
      <w:r w:rsidR="00761436" w:rsidRPr="00A004B5">
        <w:rPr>
          <w:rFonts w:eastAsia="Times New Roman"/>
          <w:lang w:eastAsia="uk-UA"/>
        </w:rPr>
        <w:t>тяжіє до злакових степів. Основні домінанти в цій підзоні - декілька видів ковил (</w:t>
      </w:r>
      <w:r w:rsidR="00761436" w:rsidRPr="00A004B5">
        <w:rPr>
          <w:rFonts w:eastAsia="Times New Roman"/>
          <w:i/>
          <w:lang w:eastAsia="uk-UA"/>
        </w:rPr>
        <w:t>S</w:t>
      </w:r>
      <w:r w:rsidR="00422330" w:rsidRPr="00A004B5">
        <w:rPr>
          <w:rFonts w:eastAsia="Times New Roman"/>
          <w:i/>
          <w:lang w:eastAsia="uk-UA"/>
        </w:rPr>
        <w:t>.</w:t>
      </w:r>
      <w:r w:rsidR="00761436" w:rsidRPr="00A004B5">
        <w:rPr>
          <w:rFonts w:eastAsia="Times New Roman"/>
          <w:i/>
          <w:lang w:eastAsia="uk-UA"/>
        </w:rPr>
        <w:t xml:space="preserve"> lessingiana,</w:t>
      </w:r>
      <w:r w:rsidR="00920B93" w:rsidRPr="00A004B5">
        <w:rPr>
          <w:rFonts w:eastAsia="Times New Roman"/>
          <w:i/>
          <w:lang w:eastAsia="uk-UA"/>
        </w:rPr>
        <w:t xml:space="preserve"> </w:t>
      </w:r>
      <w:r w:rsidR="00761436" w:rsidRPr="00A004B5">
        <w:rPr>
          <w:rFonts w:eastAsia="Times New Roman"/>
          <w:i/>
          <w:lang w:eastAsia="uk-UA"/>
        </w:rPr>
        <w:t>S. capillata, S. pennata</w:t>
      </w:r>
      <w:r w:rsidR="00761436" w:rsidRPr="00A004B5">
        <w:rPr>
          <w:rFonts w:eastAsia="Times New Roman"/>
          <w:lang w:eastAsia="uk-UA"/>
        </w:rPr>
        <w:t xml:space="preserve">) </w:t>
      </w:r>
      <w:r w:rsidR="00422330" w:rsidRPr="00A004B5">
        <w:rPr>
          <w:rFonts w:eastAsia="Times New Roman"/>
          <w:lang w:eastAsia="uk-UA"/>
        </w:rPr>
        <w:t>і</w:t>
      </w:r>
      <w:r w:rsidR="00761436" w:rsidRPr="00A004B5">
        <w:rPr>
          <w:rFonts w:eastAsia="Times New Roman"/>
          <w:lang w:eastAsia="uk-UA"/>
        </w:rPr>
        <w:t xml:space="preserve"> типчаків (</w:t>
      </w:r>
      <w:r w:rsidR="00761436" w:rsidRPr="00A004B5">
        <w:rPr>
          <w:rFonts w:eastAsia="Times New Roman"/>
          <w:i/>
          <w:lang w:eastAsia="uk-UA"/>
        </w:rPr>
        <w:t>Festuca valesiaca</w:t>
      </w:r>
      <w:r w:rsidR="00761436" w:rsidRPr="00A004B5">
        <w:rPr>
          <w:rFonts w:eastAsia="Times New Roman"/>
          <w:lang w:eastAsia="uk-UA"/>
        </w:rPr>
        <w:t xml:space="preserve"> тощо). </w:t>
      </w:r>
      <w:r w:rsidR="00ED2ACA" w:rsidRPr="00A004B5">
        <w:rPr>
          <w:rFonts w:eastAsia="Times New Roman"/>
          <w:lang w:eastAsia="uk-UA"/>
        </w:rPr>
        <w:t>П</w:t>
      </w:r>
      <w:r w:rsidR="003E17F6" w:rsidRPr="00A004B5">
        <w:rPr>
          <w:rFonts w:eastAsia="Times New Roman"/>
          <w:lang w:eastAsia="uk-UA"/>
        </w:rPr>
        <w:t xml:space="preserve">івденна межа </w:t>
      </w:r>
      <w:r w:rsidR="00473FB5" w:rsidRPr="00A004B5">
        <w:rPr>
          <w:rFonts w:eastAsia="Times New Roman"/>
          <w:lang w:eastAsia="uk-UA"/>
        </w:rPr>
        <w:t>С</w:t>
      </w:r>
      <w:r w:rsidR="00740E11" w:rsidRPr="00A004B5">
        <w:rPr>
          <w:rFonts w:eastAsia="Times New Roman"/>
          <w:lang w:eastAsia="uk-UA"/>
        </w:rPr>
        <w:t>ередньо-</w:t>
      </w:r>
      <w:r w:rsidR="00473FB5" w:rsidRPr="00A004B5">
        <w:rPr>
          <w:rFonts w:eastAsia="Times New Roman"/>
          <w:lang w:eastAsia="uk-UA"/>
        </w:rPr>
        <w:t xml:space="preserve">Степової </w:t>
      </w:r>
      <w:r w:rsidR="00740E11" w:rsidRPr="00A004B5">
        <w:rPr>
          <w:rFonts w:eastAsia="Times New Roman"/>
          <w:lang w:eastAsia="uk-UA"/>
        </w:rPr>
        <w:t xml:space="preserve">підзони </w:t>
      </w:r>
      <w:r w:rsidR="000928E8" w:rsidRPr="00A004B5">
        <w:rPr>
          <w:rFonts w:eastAsia="Times New Roman"/>
          <w:lang w:eastAsia="uk-UA"/>
        </w:rPr>
        <w:t xml:space="preserve">в </w:t>
      </w:r>
      <w:r w:rsidR="00740E11" w:rsidRPr="00A004B5">
        <w:rPr>
          <w:rFonts w:eastAsia="Times New Roman"/>
          <w:lang w:eastAsia="uk-UA"/>
        </w:rPr>
        <w:t>Миколаївськ</w:t>
      </w:r>
      <w:r w:rsidR="000928E8" w:rsidRPr="00A004B5">
        <w:rPr>
          <w:rFonts w:eastAsia="Times New Roman"/>
          <w:lang w:eastAsia="uk-UA"/>
        </w:rPr>
        <w:t>ій</w:t>
      </w:r>
      <w:r w:rsidR="00740E11" w:rsidRPr="00A004B5">
        <w:rPr>
          <w:rFonts w:eastAsia="Times New Roman"/>
          <w:lang w:eastAsia="uk-UA"/>
        </w:rPr>
        <w:t xml:space="preserve"> області </w:t>
      </w:r>
      <w:r w:rsidR="003E17F6" w:rsidRPr="00A004B5">
        <w:rPr>
          <w:rFonts w:eastAsia="Times New Roman"/>
          <w:lang w:eastAsia="uk-UA"/>
        </w:rPr>
        <w:t>набуває широтної орієнтації</w:t>
      </w:r>
      <w:r w:rsidR="00422330" w:rsidRPr="00A004B5">
        <w:rPr>
          <w:rFonts w:eastAsia="Times New Roman"/>
          <w:lang w:eastAsia="uk-UA"/>
        </w:rPr>
        <w:t>,</w:t>
      </w:r>
      <w:r w:rsidR="003E17F6" w:rsidRPr="00A004B5">
        <w:rPr>
          <w:rFonts w:eastAsia="Times New Roman"/>
          <w:lang w:eastAsia="uk-UA"/>
        </w:rPr>
        <w:t xml:space="preserve"> чітко простежу</w:t>
      </w:r>
      <w:r w:rsidR="00422330" w:rsidRPr="00A004B5">
        <w:rPr>
          <w:rFonts w:eastAsia="Times New Roman"/>
          <w:lang w:eastAsia="uk-UA"/>
        </w:rPr>
        <w:t>ючись</w:t>
      </w:r>
      <w:r w:rsidR="003E17F6" w:rsidRPr="00A004B5">
        <w:rPr>
          <w:rFonts w:eastAsia="Times New Roman"/>
          <w:lang w:eastAsia="uk-UA"/>
        </w:rPr>
        <w:t xml:space="preserve"> за </w:t>
      </w:r>
      <w:r w:rsidR="00ED2ACA" w:rsidRPr="00A004B5">
        <w:rPr>
          <w:rFonts w:eastAsia="Times New Roman"/>
          <w:lang w:eastAsia="uk-UA"/>
        </w:rPr>
        <w:t>характером грунтів</w:t>
      </w:r>
      <w:r w:rsidR="00422330" w:rsidRPr="00A004B5">
        <w:rPr>
          <w:rFonts w:eastAsia="Times New Roman"/>
          <w:lang w:eastAsia="uk-UA"/>
        </w:rPr>
        <w:t>.</w:t>
      </w:r>
      <w:r w:rsidR="00ED2ACA" w:rsidRPr="00A004B5">
        <w:rPr>
          <w:rFonts w:eastAsia="Times New Roman"/>
          <w:lang w:eastAsia="uk-UA"/>
        </w:rPr>
        <w:t xml:space="preserve"> </w:t>
      </w:r>
      <w:r w:rsidR="00422330" w:rsidRPr="00A004B5">
        <w:rPr>
          <w:rFonts w:eastAsia="Times New Roman"/>
          <w:lang w:eastAsia="uk-UA"/>
        </w:rPr>
        <w:t>Далі</w:t>
      </w:r>
      <w:r w:rsidR="00E06CD1" w:rsidRPr="00A004B5">
        <w:rPr>
          <w:rFonts w:eastAsia="Times New Roman"/>
          <w:lang w:eastAsia="uk-UA"/>
        </w:rPr>
        <w:t>,</w:t>
      </w:r>
      <w:r w:rsidR="00422330" w:rsidRPr="00A004B5">
        <w:rPr>
          <w:rFonts w:eastAsia="Times New Roman"/>
          <w:lang w:eastAsia="uk-UA"/>
        </w:rPr>
        <w:t xml:space="preserve"> </w:t>
      </w:r>
      <w:r w:rsidR="00E06CD1" w:rsidRPr="00A004B5">
        <w:rPr>
          <w:rFonts w:eastAsia="Times New Roman"/>
          <w:lang w:eastAsia="uk-UA"/>
        </w:rPr>
        <w:t>в</w:t>
      </w:r>
      <w:r w:rsidR="00422330" w:rsidRPr="00A004B5">
        <w:rPr>
          <w:rFonts w:eastAsia="Times New Roman"/>
          <w:lang w:eastAsia="uk-UA"/>
        </w:rPr>
        <w:t xml:space="preserve"> напрямку морського узбережжя</w:t>
      </w:r>
      <w:r w:rsidR="00AD2807">
        <w:rPr>
          <w:rFonts w:eastAsia="Times New Roman"/>
          <w:lang w:eastAsia="uk-UA"/>
        </w:rPr>
        <w:t>,</w:t>
      </w:r>
      <w:r w:rsidR="00422330" w:rsidRPr="00A004B5">
        <w:rPr>
          <w:rFonts w:eastAsia="Times New Roman"/>
          <w:lang w:eastAsia="uk-UA"/>
        </w:rPr>
        <w:t xml:space="preserve"> розташовані землі Сухого Степу, або Сухо-Степової підзони, грунти якої внаслідок </w:t>
      </w:r>
      <w:r w:rsidR="00ED2ACA" w:rsidRPr="00A004B5">
        <w:rPr>
          <w:rFonts w:eastAsia="Times New Roman"/>
          <w:lang w:eastAsia="uk-UA"/>
        </w:rPr>
        <w:t xml:space="preserve">різного генезису (промивні </w:t>
      </w:r>
      <w:r w:rsidR="00422330" w:rsidRPr="00A004B5">
        <w:rPr>
          <w:rFonts w:eastAsia="Times New Roman"/>
          <w:lang w:eastAsia="uk-UA"/>
        </w:rPr>
        <w:t xml:space="preserve">південні </w:t>
      </w:r>
      <w:r w:rsidR="00ED2ACA" w:rsidRPr="00A004B5">
        <w:rPr>
          <w:rFonts w:eastAsia="Times New Roman"/>
          <w:lang w:eastAsia="uk-UA"/>
        </w:rPr>
        <w:t>чорноземи/непромивні каштанові грунти)</w:t>
      </w:r>
      <w:r w:rsidR="00422330" w:rsidRPr="00A004B5">
        <w:rPr>
          <w:rFonts w:eastAsia="Times New Roman"/>
          <w:lang w:eastAsia="uk-UA"/>
        </w:rPr>
        <w:t xml:space="preserve"> відрізняються </w:t>
      </w:r>
      <w:r w:rsidR="00AD2807">
        <w:rPr>
          <w:rFonts w:eastAsia="Times New Roman"/>
          <w:lang w:eastAsia="uk-UA"/>
        </w:rPr>
        <w:t xml:space="preserve">високою </w:t>
      </w:r>
      <w:r w:rsidR="00FF78D6" w:rsidRPr="00A004B5">
        <w:rPr>
          <w:rFonts w:eastAsia="Times New Roman"/>
          <w:lang w:eastAsia="uk-UA"/>
        </w:rPr>
        <w:t xml:space="preserve">лужністю (рН 7,3-8,1) та </w:t>
      </w:r>
      <w:r w:rsidR="00422330" w:rsidRPr="00A004B5">
        <w:rPr>
          <w:rFonts w:eastAsia="Times New Roman"/>
          <w:lang w:eastAsia="uk-UA"/>
        </w:rPr>
        <w:t xml:space="preserve">остаточною солонцюватістю </w:t>
      </w:r>
      <w:r w:rsidR="00222D28" w:rsidRPr="00A004B5">
        <w:rPr>
          <w:rFonts w:eastAsia="Times New Roman"/>
          <w:lang w:eastAsia="uk-UA"/>
        </w:rPr>
        <w:t>[</w:t>
      </w:r>
      <w:r w:rsidR="00655B0A" w:rsidRPr="00A004B5">
        <w:rPr>
          <w:rFonts w:eastAsia="Times New Roman"/>
          <w:lang w:eastAsia="uk-UA"/>
        </w:rPr>
        <w:t>29</w:t>
      </w:r>
      <w:r w:rsidR="00222D28" w:rsidRPr="00A004B5">
        <w:rPr>
          <w:rFonts w:eastAsia="Times New Roman"/>
          <w:lang w:eastAsia="uk-UA"/>
        </w:rPr>
        <w:t>]</w:t>
      </w:r>
      <w:r w:rsidR="003E17F6" w:rsidRPr="00A004B5">
        <w:rPr>
          <w:rFonts w:eastAsia="Times New Roman"/>
          <w:lang w:eastAsia="uk-UA"/>
        </w:rPr>
        <w:t>.</w:t>
      </w:r>
    </w:p>
    <w:p w14:paraId="7C075A82" w14:textId="7A1928C9" w:rsidR="00960E81" w:rsidRPr="00A004B5" w:rsidRDefault="00473FB5" w:rsidP="00CB6AD9">
      <w:pPr>
        <w:pStyle w:val="22"/>
        <w:rPr>
          <w:rFonts w:eastAsia="Times New Roman"/>
          <w:lang w:eastAsia="uk-UA"/>
        </w:rPr>
      </w:pPr>
      <w:r w:rsidRPr="00A004B5">
        <w:rPr>
          <w:rFonts w:eastAsia="Times New Roman"/>
          <w:lang w:eastAsia="uk-UA"/>
        </w:rPr>
        <w:t xml:space="preserve">Приведений </w:t>
      </w:r>
      <w:r w:rsidR="00740E11" w:rsidRPr="00A004B5">
        <w:rPr>
          <w:rFonts w:eastAsia="Times New Roman"/>
          <w:lang w:eastAsia="uk-UA"/>
        </w:rPr>
        <w:t xml:space="preserve">розподіл </w:t>
      </w:r>
      <w:r w:rsidR="0035294C" w:rsidRPr="00A004B5">
        <w:rPr>
          <w:rFonts w:eastAsia="Times New Roman"/>
          <w:lang w:eastAsia="uk-UA"/>
        </w:rPr>
        <w:t xml:space="preserve">степової </w:t>
      </w:r>
      <w:r w:rsidR="00040EDF" w:rsidRPr="00A004B5">
        <w:rPr>
          <w:rFonts w:eastAsia="Times New Roman"/>
          <w:lang w:eastAsia="uk-UA"/>
        </w:rPr>
        <w:t xml:space="preserve">площі </w:t>
      </w:r>
      <w:r w:rsidR="00FF78D6" w:rsidRPr="00A004B5">
        <w:rPr>
          <w:rFonts w:eastAsia="Times New Roman"/>
          <w:lang w:eastAsia="uk-UA"/>
        </w:rPr>
        <w:t>Миколаївської області в межах трьох</w:t>
      </w:r>
      <w:r w:rsidR="00740E11" w:rsidRPr="00A004B5">
        <w:rPr>
          <w:rFonts w:eastAsia="Times New Roman"/>
          <w:lang w:eastAsia="uk-UA"/>
        </w:rPr>
        <w:t xml:space="preserve"> </w:t>
      </w:r>
      <w:r w:rsidR="0012282F" w:rsidRPr="00A004B5">
        <w:rPr>
          <w:rFonts w:eastAsia="Times New Roman"/>
          <w:lang w:eastAsia="uk-UA"/>
        </w:rPr>
        <w:t>географічно-кліматично-ботанічн</w:t>
      </w:r>
      <w:r w:rsidR="00E06CD1" w:rsidRPr="00A004B5">
        <w:rPr>
          <w:rFonts w:eastAsia="Times New Roman"/>
          <w:lang w:eastAsia="uk-UA"/>
        </w:rPr>
        <w:t>их</w:t>
      </w:r>
      <w:r w:rsidR="0012282F" w:rsidRPr="00A004B5">
        <w:rPr>
          <w:rFonts w:eastAsia="Times New Roman"/>
          <w:lang w:eastAsia="uk-UA"/>
        </w:rPr>
        <w:t xml:space="preserve"> </w:t>
      </w:r>
      <w:r w:rsidR="00740E11" w:rsidRPr="00A004B5">
        <w:rPr>
          <w:rFonts w:eastAsia="Times New Roman"/>
          <w:lang w:eastAsia="uk-UA"/>
        </w:rPr>
        <w:t>підзон</w:t>
      </w:r>
      <w:r w:rsidR="00FF78D6" w:rsidRPr="00A004B5">
        <w:rPr>
          <w:rFonts w:eastAsia="Times New Roman"/>
          <w:lang w:eastAsia="uk-UA"/>
        </w:rPr>
        <w:t xml:space="preserve"> є</w:t>
      </w:r>
      <w:r w:rsidR="00740E11" w:rsidRPr="00A004B5">
        <w:rPr>
          <w:rFonts w:eastAsia="Times New Roman"/>
          <w:lang w:eastAsia="uk-UA"/>
        </w:rPr>
        <w:t xml:space="preserve"> </w:t>
      </w:r>
      <w:r w:rsidR="00FF78D6" w:rsidRPr="00A004B5">
        <w:rPr>
          <w:rFonts w:eastAsia="Times New Roman"/>
          <w:lang w:eastAsia="uk-UA"/>
        </w:rPr>
        <w:t xml:space="preserve">загальним і </w:t>
      </w:r>
      <w:r w:rsidR="00740E11" w:rsidRPr="00A004B5">
        <w:rPr>
          <w:rFonts w:eastAsia="Times New Roman"/>
          <w:lang w:eastAsia="uk-UA"/>
        </w:rPr>
        <w:t>досить спрощени</w:t>
      </w:r>
      <w:r w:rsidR="00FF78D6" w:rsidRPr="00A004B5">
        <w:rPr>
          <w:rFonts w:eastAsia="Times New Roman"/>
          <w:lang w:eastAsia="uk-UA"/>
        </w:rPr>
        <w:t>м, що</w:t>
      </w:r>
      <w:r w:rsidR="00740E11" w:rsidRPr="00A004B5">
        <w:rPr>
          <w:rFonts w:eastAsia="Times New Roman"/>
          <w:lang w:eastAsia="uk-UA"/>
        </w:rPr>
        <w:t xml:space="preserve"> н</w:t>
      </w:r>
      <w:r w:rsidR="0012282F" w:rsidRPr="00A004B5">
        <w:rPr>
          <w:rFonts w:eastAsia="Times New Roman"/>
          <w:lang w:eastAsia="uk-UA"/>
        </w:rPr>
        <w:t xml:space="preserve">івелює </w:t>
      </w:r>
      <w:r w:rsidR="00740E11" w:rsidRPr="00A004B5">
        <w:rPr>
          <w:rFonts w:eastAsia="Times New Roman"/>
          <w:lang w:eastAsia="uk-UA"/>
        </w:rPr>
        <w:t>місцев</w:t>
      </w:r>
      <w:r w:rsidR="0012282F" w:rsidRPr="00A004B5">
        <w:rPr>
          <w:rFonts w:eastAsia="Times New Roman"/>
          <w:lang w:eastAsia="uk-UA"/>
        </w:rPr>
        <w:t>і</w:t>
      </w:r>
      <w:r w:rsidR="00740E11" w:rsidRPr="00A004B5">
        <w:rPr>
          <w:rFonts w:eastAsia="Times New Roman"/>
          <w:lang w:eastAsia="uk-UA"/>
        </w:rPr>
        <w:t xml:space="preserve"> особливост</w:t>
      </w:r>
      <w:r w:rsidR="0012282F" w:rsidRPr="00A004B5">
        <w:rPr>
          <w:rFonts w:eastAsia="Times New Roman"/>
          <w:lang w:eastAsia="uk-UA"/>
        </w:rPr>
        <w:t>і</w:t>
      </w:r>
      <w:r w:rsidR="00740E11" w:rsidRPr="00A004B5">
        <w:rPr>
          <w:rFonts w:eastAsia="Times New Roman"/>
          <w:lang w:eastAsia="uk-UA"/>
        </w:rPr>
        <w:t xml:space="preserve">, які значно впливають на ключові </w:t>
      </w:r>
      <w:r w:rsidR="0012282F" w:rsidRPr="00A004B5">
        <w:rPr>
          <w:rFonts w:eastAsia="Times New Roman"/>
          <w:lang w:eastAsia="uk-UA"/>
        </w:rPr>
        <w:t xml:space="preserve">біотичні умови та </w:t>
      </w:r>
      <w:r w:rsidR="00740E11" w:rsidRPr="00A004B5">
        <w:rPr>
          <w:rFonts w:eastAsia="Times New Roman"/>
          <w:lang w:eastAsia="uk-UA"/>
        </w:rPr>
        <w:t xml:space="preserve">агрогосподарчі оцінки </w:t>
      </w:r>
      <w:r w:rsidR="00B7565D" w:rsidRPr="00A004B5">
        <w:rPr>
          <w:rFonts w:eastAsia="Times New Roman"/>
          <w:lang w:eastAsia="uk-UA"/>
        </w:rPr>
        <w:t>земельних</w:t>
      </w:r>
      <w:r w:rsidR="00740E11" w:rsidRPr="00A004B5">
        <w:rPr>
          <w:rFonts w:eastAsia="Times New Roman"/>
          <w:lang w:eastAsia="uk-UA"/>
        </w:rPr>
        <w:t xml:space="preserve"> угідь. Більш сучасні схеми внутрішньо</w:t>
      </w:r>
      <w:r w:rsidR="00892B72" w:rsidRPr="00A004B5">
        <w:rPr>
          <w:rFonts w:eastAsia="Times New Roman"/>
          <w:lang w:eastAsia="uk-UA"/>
        </w:rPr>
        <w:t>-</w:t>
      </w:r>
      <w:r w:rsidR="00740E11" w:rsidRPr="00A004B5">
        <w:rPr>
          <w:rFonts w:eastAsia="Times New Roman"/>
          <w:lang w:eastAsia="uk-UA"/>
        </w:rPr>
        <w:t>зональної</w:t>
      </w:r>
      <w:r w:rsidR="0012282F" w:rsidRPr="00A004B5">
        <w:rPr>
          <w:rFonts w:eastAsia="Times New Roman"/>
          <w:lang w:eastAsia="uk-UA"/>
        </w:rPr>
        <w:t>, суто</w:t>
      </w:r>
      <w:r w:rsidR="00B7565D" w:rsidRPr="00A004B5">
        <w:rPr>
          <w:rFonts w:eastAsia="Times New Roman"/>
          <w:lang w:eastAsia="uk-UA"/>
        </w:rPr>
        <w:t xml:space="preserve"> </w:t>
      </w:r>
      <w:r w:rsidR="00702CB7" w:rsidRPr="00A004B5">
        <w:rPr>
          <w:rFonts w:eastAsia="Times New Roman"/>
          <w:lang w:eastAsia="uk-UA"/>
        </w:rPr>
        <w:t xml:space="preserve">агроекологічної </w:t>
      </w:r>
      <w:r w:rsidR="00740E11" w:rsidRPr="00A004B5">
        <w:rPr>
          <w:rFonts w:eastAsia="Times New Roman"/>
          <w:lang w:eastAsia="uk-UA"/>
        </w:rPr>
        <w:t xml:space="preserve">градації </w:t>
      </w:r>
      <w:r w:rsidR="0012282F" w:rsidRPr="00A004B5">
        <w:rPr>
          <w:rFonts w:eastAsia="Times New Roman"/>
          <w:lang w:eastAsia="uk-UA"/>
        </w:rPr>
        <w:t xml:space="preserve">цих </w:t>
      </w:r>
      <w:r w:rsidR="00740E11" w:rsidRPr="00A004B5">
        <w:rPr>
          <w:rFonts w:eastAsia="Times New Roman"/>
          <w:lang w:eastAsia="uk-UA"/>
        </w:rPr>
        <w:t xml:space="preserve">місцевостей намагаються поєднати декілька </w:t>
      </w:r>
      <w:r w:rsidR="00740E11" w:rsidRPr="00A004B5">
        <w:rPr>
          <w:rFonts w:eastAsia="Times New Roman"/>
          <w:lang w:eastAsia="uk-UA"/>
        </w:rPr>
        <w:lastRenderedPageBreak/>
        <w:t xml:space="preserve">параметрів </w:t>
      </w:r>
      <w:r w:rsidR="0035294C" w:rsidRPr="00A004B5">
        <w:rPr>
          <w:rFonts w:eastAsia="Times New Roman"/>
          <w:lang w:eastAsia="uk-UA"/>
        </w:rPr>
        <w:t>і</w:t>
      </w:r>
      <w:r w:rsidR="00740E11" w:rsidRPr="00A004B5">
        <w:rPr>
          <w:rFonts w:eastAsia="Times New Roman"/>
          <w:lang w:eastAsia="uk-UA"/>
        </w:rPr>
        <w:t xml:space="preserve"> деталізувати окремі, </w:t>
      </w:r>
      <w:r w:rsidR="0012282F" w:rsidRPr="00A004B5">
        <w:rPr>
          <w:rFonts w:eastAsia="Times New Roman"/>
          <w:lang w:eastAsia="uk-UA"/>
        </w:rPr>
        <w:t xml:space="preserve">найбільш </w:t>
      </w:r>
      <w:r w:rsidR="00740E11" w:rsidRPr="00A004B5">
        <w:rPr>
          <w:rFonts w:eastAsia="Times New Roman"/>
          <w:lang w:eastAsia="uk-UA"/>
        </w:rPr>
        <w:t xml:space="preserve">явно </w:t>
      </w:r>
      <w:r w:rsidR="00B7565D" w:rsidRPr="00A004B5">
        <w:rPr>
          <w:rFonts w:eastAsia="Times New Roman"/>
          <w:lang w:eastAsia="uk-UA"/>
        </w:rPr>
        <w:t>виражені</w:t>
      </w:r>
      <w:r w:rsidR="00740E11" w:rsidRPr="00A004B5">
        <w:rPr>
          <w:rFonts w:eastAsia="Times New Roman"/>
          <w:lang w:eastAsia="uk-UA"/>
        </w:rPr>
        <w:t xml:space="preserve"> </w:t>
      </w:r>
      <w:r w:rsidR="0012282F" w:rsidRPr="00A004B5">
        <w:rPr>
          <w:rFonts w:eastAsia="Times New Roman"/>
          <w:lang w:eastAsia="uk-UA"/>
        </w:rPr>
        <w:t>ознаки т</w:t>
      </w:r>
      <w:r w:rsidR="00740E11" w:rsidRPr="00A004B5">
        <w:rPr>
          <w:rFonts w:eastAsia="Times New Roman"/>
          <w:lang w:eastAsia="uk-UA"/>
        </w:rPr>
        <w:t xml:space="preserve">ериторії з позицій агрокліматичних </w:t>
      </w:r>
      <w:r w:rsidR="0012282F" w:rsidRPr="00A004B5">
        <w:rPr>
          <w:rFonts w:eastAsia="Times New Roman"/>
          <w:lang w:eastAsia="uk-UA"/>
        </w:rPr>
        <w:t>характеристик</w:t>
      </w:r>
      <w:r w:rsidR="00740E11" w:rsidRPr="00A004B5">
        <w:rPr>
          <w:rFonts w:eastAsia="Times New Roman"/>
          <w:lang w:eastAsia="uk-UA"/>
        </w:rPr>
        <w:t xml:space="preserve">. Прикладом </w:t>
      </w:r>
      <w:r w:rsidR="00FF78D6" w:rsidRPr="00A004B5">
        <w:rPr>
          <w:rFonts w:eastAsia="Times New Roman"/>
          <w:lang w:eastAsia="uk-UA"/>
        </w:rPr>
        <w:t>їх слугує</w:t>
      </w:r>
      <w:r w:rsidR="00740E11" w:rsidRPr="00A004B5">
        <w:rPr>
          <w:rFonts w:eastAsia="Times New Roman"/>
          <w:lang w:eastAsia="uk-UA"/>
        </w:rPr>
        <w:t xml:space="preserve"> </w:t>
      </w:r>
      <w:r w:rsidR="0012282F" w:rsidRPr="00A004B5">
        <w:rPr>
          <w:rFonts w:eastAsia="Times New Roman"/>
          <w:lang w:eastAsia="uk-UA"/>
        </w:rPr>
        <w:t xml:space="preserve">відома </w:t>
      </w:r>
      <w:r w:rsidR="00740E11" w:rsidRPr="00A004B5">
        <w:rPr>
          <w:rFonts w:eastAsia="Times New Roman"/>
          <w:lang w:eastAsia="uk-UA"/>
        </w:rPr>
        <w:t>карта грунтів України</w:t>
      </w:r>
      <w:r w:rsidR="0012282F" w:rsidRPr="00A004B5">
        <w:rPr>
          <w:rFonts w:eastAsia="Times New Roman"/>
          <w:lang w:eastAsia="uk-UA"/>
        </w:rPr>
        <w:t xml:space="preserve"> </w:t>
      </w:r>
      <w:r w:rsidR="00740E11" w:rsidRPr="00A004B5">
        <w:rPr>
          <w:rFonts w:eastAsia="Times New Roman"/>
          <w:lang w:eastAsia="uk-UA"/>
        </w:rPr>
        <w:t xml:space="preserve">ННЦ «Інститут </w:t>
      </w:r>
      <w:r w:rsidR="00B7565D" w:rsidRPr="00A004B5">
        <w:rPr>
          <w:rFonts w:eastAsia="Times New Roman"/>
          <w:lang w:eastAsia="uk-UA"/>
        </w:rPr>
        <w:t>ґрунтознавства</w:t>
      </w:r>
      <w:r w:rsidR="00740E11" w:rsidRPr="00A004B5">
        <w:rPr>
          <w:rFonts w:eastAsia="Times New Roman"/>
          <w:lang w:eastAsia="uk-UA"/>
        </w:rPr>
        <w:t xml:space="preserve"> і агрохімії імені О.Н. Соколовського»</w:t>
      </w:r>
      <w:r w:rsidR="00960E81" w:rsidRPr="00A004B5">
        <w:rPr>
          <w:rFonts w:eastAsia="Times New Roman"/>
          <w:lang w:eastAsia="uk-UA"/>
        </w:rPr>
        <w:t xml:space="preserve"> </w:t>
      </w:r>
      <w:r w:rsidR="00740E11" w:rsidRPr="00A004B5">
        <w:rPr>
          <w:rFonts w:eastAsia="Times New Roman"/>
          <w:lang w:eastAsia="uk-UA"/>
        </w:rPr>
        <w:t>(2005)</w:t>
      </w:r>
      <w:r w:rsidR="00960E81" w:rsidRPr="00A004B5">
        <w:rPr>
          <w:rFonts w:eastAsia="Times New Roman"/>
          <w:lang w:eastAsia="uk-UA"/>
        </w:rPr>
        <w:t xml:space="preserve"> [</w:t>
      </w:r>
      <w:r w:rsidR="00655B0A" w:rsidRPr="00A004B5">
        <w:rPr>
          <w:rFonts w:eastAsia="Times New Roman"/>
          <w:lang w:eastAsia="uk-UA"/>
        </w:rPr>
        <w:t>30</w:t>
      </w:r>
      <w:r w:rsidR="00960E81" w:rsidRPr="00A004B5">
        <w:rPr>
          <w:rFonts w:eastAsia="Times New Roman"/>
          <w:lang w:eastAsia="uk-UA"/>
        </w:rPr>
        <w:t>]</w:t>
      </w:r>
      <w:r w:rsidR="00740E11" w:rsidRPr="00A004B5">
        <w:rPr>
          <w:rFonts w:eastAsia="Times New Roman"/>
          <w:lang w:eastAsia="uk-UA"/>
        </w:rPr>
        <w:t xml:space="preserve">, на якій </w:t>
      </w:r>
      <w:r w:rsidR="00892B72" w:rsidRPr="00A004B5">
        <w:rPr>
          <w:rFonts w:eastAsia="Times New Roman"/>
          <w:lang w:eastAsia="uk-UA"/>
        </w:rPr>
        <w:t>деталізовано</w:t>
      </w:r>
      <w:r w:rsidR="00740E11" w:rsidRPr="00A004B5">
        <w:rPr>
          <w:rFonts w:eastAsia="Times New Roman"/>
          <w:lang w:eastAsia="uk-UA"/>
        </w:rPr>
        <w:t xml:space="preserve"> </w:t>
      </w:r>
      <w:r w:rsidR="00FF78D6" w:rsidRPr="00A004B5">
        <w:rPr>
          <w:rFonts w:eastAsia="Times New Roman"/>
          <w:lang w:eastAsia="uk-UA"/>
        </w:rPr>
        <w:t xml:space="preserve">вже </w:t>
      </w:r>
      <w:r w:rsidR="00960E81" w:rsidRPr="00A004B5">
        <w:rPr>
          <w:rFonts w:eastAsia="Times New Roman"/>
          <w:lang w:eastAsia="uk-UA"/>
        </w:rPr>
        <w:t xml:space="preserve">7 місцевих </w:t>
      </w:r>
      <w:r w:rsidR="00655B0A" w:rsidRPr="00A004B5">
        <w:rPr>
          <w:rFonts w:eastAsia="Times New Roman"/>
          <w:lang w:eastAsia="uk-UA"/>
        </w:rPr>
        <w:t xml:space="preserve">грунтово-кліматично-ландшафтних </w:t>
      </w:r>
      <w:r w:rsidR="00960E81" w:rsidRPr="00A004B5">
        <w:rPr>
          <w:rFonts w:eastAsia="Times New Roman"/>
          <w:lang w:eastAsia="uk-UA"/>
        </w:rPr>
        <w:t xml:space="preserve">підзон. </w:t>
      </w:r>
      <w:r w:rsidR="00513C0A" w:rsidRPr="00A004B5">
        <w:rPr>
          <w:rFonts w:eastAsia="Times New Roman"/>
          <w:lang w:eastAsia="uk-UA"/>
        </w:rPr>
        <w:t xml:space="preserve">Окрім цього, </w:t>
      </w:r>
      <w:r w:rsidR="00960E81" w:rsidRPr="00A004B5">
        <w:rPr>
          <w:rFonts w:eastAsia="Times New Roman"/>
          <w:lang w:eastAsia="uk-UA"/>
        </w:rPr>
        <w:t xml:space="preserve">по мірі </w:t>
      </w:r>
      <w:r w:rsidR="00B7565D" w:rsidRPr="00A004B5">
        <w:rPr>
          <w:rFonts w:eastAsia="Times New Roman"/>
          <w:lang w:eastAsia="uk-UA"/>
        </w:rPr>
        <w:t>наростання</w:t>
      </w:r>
      <w:r w:rsidR="00960E81" w:rsidRPr="00A004B5">
        <w:rPr>
          <w:rFonts w:eastAsia="Times New Roman"/>
          <w:lang w:eastAsia="uk-UA"/>
        </w:rPr>
        <w:t xml:space="preserve"> кліматичних змін, схеми районування та </w:t>
      </w:r>
      <w:r w:rsidR="00B7565D" w:rsidRPr="00A004B5">
        <w:rPr>
          <w:rFonts w:eastAsia="Times New Roman"/>
          <w:lang w:eastAsia="uk-UA"/>
        </w:rPr>
        <w:t>внутрішньо</w:t>
      </w:r>
      <w:r w:rsidR="00892B72" w:rsidRPr="00A004B5">
        <w:rPr>
          <w:rFonts w:eastAsia="Times New Roman"/>
          <w:lang w:eastAsia="uk-UA"/>
        </w:rPr>
        <w:t>-</w:t>
      </w:r>
      <w:r w:rsidR="00B7565D" w:rsidRPr="00A004B5">
        <w:rPr>
          <w:rFonts w:eastAsia="Times New Roman"/>
          <w:lang w:eastAsia="uk-UA"/>
        </w:rPr>
        <w:t>зональний</w:t>
      </w:r>
      <w:r w:rsidR="00960E81" w:rsidRPr="00A004B5">
        <w:rPr>
          <w:rFonts w:eastAsia="Times New Roman"/>
          <w:lang w:eastAsia="uk-UA"/>
        </w:rPr>
        <w:t xml:space="preserve"> розподіл </w:t>
      </w:r>
      <w:r w:rsidR="00892B72" w:rsidRPr="00A004B5">
        <w:rPr>
          <w:rFonts w:eastAsia="Times New Roman"/>
          <w:lang w:eastAsia="uk-UA"/>
        </w:rPr>
        <w:t xml:space="preserve">території південних областей </w:t>
      </w:r>
      <w:r w:rsidR="00F04A82" w:rsidRPr="00A004B5">
        <w:rPr>
          <w:rFonts w:eastAsia="Times New Roman"/>
          <w:lang w:eastAsia="uk-UA"/>
        </w:rPr>
        <w:t xml:space="preserve">України </w:t>
      </w:r>
      <w:r w:rsidR="00960E81" w:rsidRPr="00A004B5">
        <w:rPr>
          <w:rFonts w:eastAsia="Times New Roman"/>
          <w:lang w:eastAsia="uk-UA"/>
        </w:rPr>
        <w:t xml:space="preserve">теж вимагають певної корекції. </w:t>
      </w:r>
      <w:r w:rsidRPr="00A004B5">
        <w:rPr>
          <w:rFonts w:eastAsia="Times New Roman"/>
          <w:lang w:eastAsia="uk-UA"/>
        </w:rPr>
        <w:t>Так, із</w:t>
      </w:r>
      <w:r w:rsidR="00E9690F" w:rsidRPr="00A004B5">
        <w:rPr>
          <w:color w:val="000000" w:themeColor="text1"/>
        </w:rPr>
        <w:t xml:space="preserve"> урахуванням </w:t>
      </w:r>
      <w:r w:rsidR="005C11BE" w:rsidRPr="00A004B5">
        <w:rPr>
          <w:color w:val="000000" w:themeColor="text1"/>
        </w:rPr>
        <w:t xml:space="preserve">новітніх </w:t>
      </w:r>
      <w:r w:rsidR="00E9690F" w:rsidRPr="00A004B5">
        <w:rPr>
          <w:color w:val="000000" w:themeColor="text1"/>
        </w:rPr>
        <w:t xml:space="preserve">кліматичних реалій </w:t>
      </w:r>
      <w:r w:rsidR="00B7565D" w:rsidRPr="00A004B5">
        <w:rPr>
          <w:color w:val="000000" w:themeColor="text1"/>
        </w:rPr>
        <w:t>пропонується</w:t>
      </w:r>
      <w:r w:rsidR="00702CB7" w:rsidRPr="00A004B5">
        <w:rPr>
          <w:color w:val="000000" w:themeColor="text1"/>
        </w:rPr>
        <w:t xml:space="preserve"> </w:t>
      </w:r>
      <w:r w:rsidR="00E9690F" w:rsidRPr="00A004B5">
        <w:rPr>
          <w:color w:val="000000" w:themeColor="text1"/>
        </w:rPr>
        <w:t>декілька схем природно-сільськогосподарського районування [</w:t>
      </w:r>
      <w:r w:rsidR="00655B0A" w:rsidRPr="00A004B5">
        <w:rPr>
          <w:color w:val="000000" w:themeColor="text1"/>
        </w:rPr>
        <w:t>31</w:t>
      </w:r>
      <w:r w:rsidR="00E9690F" w:rsidRPr="00A004B5">
        <w:rPr>
          <w:color w:val="000000" w:themeColor="text1"/>
        </w:rPr>
        <w:t xml:space="preserve">], які відрізняються від попередніх фактом </w:t>
      </w:r>
      <w:r w:rsidR="00B7565D" w:rsidRPr="00A004B5">
        <w:rPr>
          <w:color w:val="000000" w:themeColor="text1"/>
        </w:rPr>
        <w:t>зміщення</w:t>
      </w:r>
      <w:r w:rsidR="00E9690F" w:rsidRPr="00A004B5">
        <w:rPr>
          <w:color w:val="000000" w:themeColor="text1"/>
        </w:rPr>
        <w:t xml:space="preserve"> північних меж </w:t>
      </w:r>
      <w:r w:rsidR="00892B72" w:rsidRPr="00A004B5">
        <w:rPr>
          <w:color w:val="000000" w:themeColor="text1"/>
        </w:rPr>
        <w:t>С</w:t>
      </w:r>
      <w:r w:rsidR="00E9690F" w:rsidRPr="00A004B5">
        <w:rPr>
          <w:color w:val="000000" w:themeColor="text1"/>
        </w:rPr>
        <w:t>ухо-</w:t>
      </w:r>
      <w:r w:rsidR="00601F1F" w:rsidRPr="00A004B5">
        <w:rPr>
          <w:color w:val="000000" w:themeColor="text1"/>
        </w:rPr>
        <w:t>С</w:t>
      </w:r>
      <w:r w:rsidR="00E9690F" w:rsidRPr="00A004B5">
        <w:rPr>
          <w:color w:val="000000" w:themeColor="text1"/>
        </w:rPr>
        <w:t xml:space="preserve">тепової та </w:t>
      </w:r>
      <w:r w:rsidR="00601F1F" w:rsidRPr="00A004B5">
        <w:rPr>
          <w:color w:val="000000" w:themeColor="text1"/>
        </w:rPr>
        <w:t>П</w:t>
      </w:r>
      <w:r w:rsidR="00E9690F" w:rsidRPr="00A004B5">
        <w:rPr>
          <w:color w:val="000000" w:themeColor="text1"/>
        </w:rPr>
        <w:t>івденно-</w:t>
      </w:r>
      <w:r w:rsidR="00601F1F" w:rsidRPr="00A004B5">
        <w:rPr>
          <w:color w:val="000000" w:themeColor="text1"/>
        </w:rPr>
        <w:t>С</w:t>
      </w:r>
      <w:r w:rsidR="00E9690F" w:rsidRPr="00A004B5">
        <w:rPr>
          <w:color w:val="000000" w:themeColor="text1"/>
        </w:rPr>
        <w:t>тепової підзон вглиб континентального Степу (Рис</w:t>
      </w:r>
      <w:r w:rsidR="00BA255F" w:rsidRPr="00A004B5">
        <w:rPr>
          <w:color w:val="000000" w:themeColor="text1"/>
        </w:rPr>
        <w:t>.</w:t>
      </w:r>
      <w:r w:rsidR="00D1476E" w:rsidRPr="00A004B5">
        <w:rPr>
          <w:color w:val="000000" w:themeColor="text1"/>
        </w:rPr>
        <w:t>6</w:t>
      </w:r>
      <w:r w:rsidR="00E9690F" w:rsidRPr="00A004B5">
        <w:rPr>
          <w:color w:val="000000" w:themeColor="text1"/>
        </w:rPr>
        <w:t>).</w:t>
      </w:r>
    </w:p>
    <w:p w14:paraId="41281899" w14:textId="77777777" w:rsidR="00BB7EBD" w:rsidRPr="00A004B5" w:rsidRDefault="00BB7EBD" w:rsidP="00BB7EBD">
      <w:pPr>
        <w:shd w:val="clear" w:color="auto" w:fill="FFFFFF"/>
        <w:tabs>
          <w:tab w:val="left" w:pos="1134"/>
        </w:tabs>
        <w:spacing w:line="360" w:lineRule="auto"/>
        <w:ind w:firstLine="0"/>
        <w:rPr>
          <w:rFonts w:ascii="Times New Roman" w:eastAsia="Times New Roman" w:hAnsi="Times New Roman" w:cs="Times New Roman"/>
          <w:color w:val="222222"/>
          <w:sz w:val="28"/>
          <w:szCs w:val="28"/>
          <w:lang w:eastAsia="uk-UA"/>
        </w:rPr>
      </w:pPr>
      <w:r w:rsidRPr="00A004B5">
        <w:rPr>
          <w:rFonts w:ascii="Times New Roman" w:eastAsia="Times New Roman" w:hAnsi="Times New Roman" w:cs="Times New Roman"/>
          <w:noProof/>
          <w:color w:val="222222"/>
          <w:sz w:val="28"/>
          <w:szCs w:val="28"/>
          <w:lang w:eastAsia="uk-UA"/>
        </w:rPr>
        <w:drawing>
          <wp:inline distT="0" distB="0" distL="0" distR="0" wp14:anchorId="0EC34907" wp14:editId="74D5549A">
            <wp:extent cx="4121150" cy="2827725"/>
            <wp:effectExtent l="19050" t="19050" r="12700" b="1079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121116" cy="2827702"/>
                    </a:xfrm>
                    <a:prstGeom prst="rect">
                      <a:avLst/>
                    </a:prstGeom>
                    <a:ln w="19050">
                      <a:solidFill>
                        <a:schemeClr val="tx1"/>
                      </a:solidFill>
                    </a:ln>
                  </pic:spPr>
                </pic:pic>
              </a:graphicData>
            </a:graphic>
          </wp:inline>
        </w:drawing>
      </w:r>
    </w:p>
    <w:p w14:paraId="3A448AA9" w14:textId="77777777" w:rsidR="00BB7EBD" w:rsidRPr="00A004B5" w:rsidRDefault="00BB7EBD" w:rsidP="00BB7EBD">
      <w:pPr>
        <w:shd w:val="clear" w:color="auto" w:fill="FFFFFF"/>
        <w:tabs>
          <w:tab w:val="left" w:pos="1134"/>
        </w:tabs>
        <w:rPr>
          <w:rFonts w:ascii="Times New Roman" w:eastAsia="Times New Roman" w:hAnsi="Times New Roman" w:cs="Times New Roman"/>
          <w:color w:val="222222"/>
          <w:sz w:val="16"/>
          <w:szCs w:val="16"/>
          <w:lang w:eastAsia="uk-UA"/>
        </w:rPr>
      </w:pPr>
      <w:r w:rsidRPr="00A004B5">
        <w:rPr>
          <w:rFonts w:ascii="Times New Roman" w:eastAsia="Times New Roman" w:hAnsi="Times New Roman" w:cs="Times New Roman"/>
          <w:b/>
          <w:color w:val="222222"/>
          <w:sz w:val="28"/>
          <w:szCs w:val="28"/>
          <w:lang w:eastAsia="uk-UA"/>
        </w:rPr>
        <w:t>Рис.</w:t>
      </w:r>
      <w:r w:rsidR="00BA255F" w:rsidRPr="00A004B5">
        <w:rPr>
          <w:rFonts w:ascii="Times New Roman" w:eastAsia="Times New Roman" w:hAnsi="Times New Roman" w:cs="Times New Roman"/>
          <w:b/>
          <w:color w:val="222222"/>
          <w:sz w:val="28"/>
          <w:szCs w:val="28"/>
          <w:lang w:eastAsia="uk-UA"/>
        </w:rPr>
        <w:t xml:space="preserve"> </w:t>
      </w:r>
      <w:r w:rsidR="00D1476E" w:rsidRPr="00A004B5">
        <w:rPr>
          <w:rFonts w:ascii="Times New Roman" w:eastAsia="Times New Roman" w:hAnsi="Times New Roman" w:cs="Times New Roman"/>
          <w:b/>
          <w:color w:val="222222"/>
          <w:sz w:val="28"/>
          <w:szCs w:val="28"/>
          <w:lang w:eastAsia="uk-UA"/>
        </w:rPr>
        <w:t>6</w:t>
      </w:r>
      <w:r w:rsidR="00BA255F" w:rsidRPr="00A004B5">
        <w:rPr>
          <w:rFonts w:ascii="Times New Roman" w:eastAsia="Times New Roman" w:hAnsi="Times New Roman" w:cs="Times New Roman"/>
          <w:b/>
          <w:color w:val="222222"/>
          <w:sz w:val="28"/>
          <w:szCs w:val="28"/>
          <w:lang w:eastAsia="uk-UA"/>
        </w:rPr>
        <w:t>.</w:t>
      </w:r>
      <w:r w:rsidRPr="00A004B5">
        <w:rPr>
          <w:rFonts w:ascii="Times New Roman" w:eastAsia="Times New Roman" w:hAnsi="Times New Roman" w:cs="Times New Roman"/>
          <w:b/>
          <w:color w:val="222222"/>
          <w:sz w:val="28"/>
          <w:szCs w:val="28"/>
          <w:lang w:eastAsia="uk-UA"/>
        </w:rPr>
        <w:t xml:space="preserve"> Уточнена схема природно-сільськогосподарського районування України станом на 2014 р.</w:t>
      </w:r>
      <w:r w:rsidR="003B6746" w:rsidRPr="00A004B5">
        <w:rPr>
          <w:rFonts w:ascii="Times New Roman" w:eastAsia="Times New Roman" w:hAnsi="Times New Roman" w:cs="Times New Roman"/>
          <w:b/>
          <w:color w:val="222222"/>
          <w:sz w:val="28"/>
          <w:szCs w:val="28"/>
          <w:lang w:eastAsia="uk-UA"/>
        </w:rPr>
        <w:t xml:space="preserve">, </w:t>
      </w:r>
      <w:r w:rsidR="00601F1F" w:rsidRPr="00A004B5">
        <w:rPr>
          <w:rFonts w:ascii="Times New Roman" w:eastAsia="Times New Roman" w:hAnsi="Times New Roman" w:cs="Times New Roman"/>
          <w:color w:val="222222"/>
          <w:sz w:val="28"/>
          <w:szCs w:val="28"/>
          <w:lang w:eastAsia="uk-UA"/>
        </w:rPr>
        <w:t xml:space="preserve">фрагмент </w:t>
      </w:r>
      <w:r w:rsidR="003B6746" w:rsidRPr="00A004B5">
        <w:rPr>
          <w:rFonts w:ascii="Times New Roman" w:eastAsia="Times New Roman" w:hAnsi="Times New Roman" w:cs="Times New Roman"/>
          <w:color w:val="222222"/>
          <w:sz w:val="28"/>
          <w:szCs w:val="28"/>
          <w:lang w:eastAsia="uk-UA"/>
        </w:rPr>
        <w:t>за</w:t>
      </w:r>
      <w:r w:rsidRPr="00A004B5">
        <w:rPr>
          <w:rFonts w:ascii="Times New Roman" w:eastAsia="Times New Roman" w:hAnsi="Times New Roman" w:cs="Times New Roman"/>
          <w:color w:val="222222"/>
          <w:sz w:val="28"/>
          <w:szCs w:val="28"/>
          <w:lang w:eastAsia="uk-UA"/>
        </w:rPr>
        <w:t xml:space="preserve"> [</w:t>
      </w:r>
      <w:r w:rsidR="00655B0A" w:rsidRPr="00A004B5">
        <w:rPr>
          <w:rFonts w:ascii="Times New Roman" w:eastAsia="Times New Roman" w:hAnsi="Times New Roman" w:cs="Times New Roman"/>
          <w:color w:val="222222"/>
          <w:sz w:val="28"/>
          <w:szCs w:val="28"/>
          <w:lang w:eastAsia="uk-UA"/>
        </w:rPr>
        <w:t>32</w:t>
      </w:r>
      <w:r w:rsidRPr="00A004B5">
        <w:rPr>
          <w:rFonts w:ascii="Times New Roman" w:eastAsia="Times New Roman" w:hAnsi="Times New Roman" w:cs="Times New Roman"/>
          <w:color w:val="222222"/>
          <w:sz w:val="28"/>
          <w:szCs w:val="28"/>
          <w:lang w:eastAsia="uk-UA"/>
        </w:rPr>
        <w:t xml:space="preserve">] </w:t>
      </w:r>
      <w:r w:rsidRPr="00A004B5">
        <w:rPr>
          <w:rFonts w:ascii="Times New Roman" w:eastAsia="Times New Roman" w:hAnsi="Times New Roman" w:cs="Times New Roman"/>
          <w:color w:val="222222"/>
          <w:sz w:val="28"/>
          <w:szCs w:val="28"/>
          <w:lang w:eastAsia="uk-UA"/>
        </w:rPr>
        <w:cr/>
      </w:r>
    </w:p>
    <w:p w14:paraId="72885081" w14:textId="4A74E95E" w:rsidR="00BB7EBD" w:rsidRPr="00A004B5" w:rsidRDefault="00E9690F" w:rsidP="007C3BB1">
      <w:pPr>
        <w:pStyle w:val="22"/>
        <w:rPr>
          <w:rFonts w:eastAsia="Times New Roman"/>
          <w:lang w:eastAsia="uk-UA"/>
        </w:rPr>
      </w:pPr>
      <w:r w:rsidRPr="00A004B5">
        <w:rPr>
          <w:color w:val="000000" w:themeColor="text1"/>
        </w:rPr>
        <w:t xml:space="preserve">Показані </w:t>
      </w:r>
      <w:r w:rsidR="00473FB5" w:rsidRPr="00A004B5">
        <w:rPr>
          <w:color w:val="000000" w:themeColor="text1"/>
        </w:rPr>
        <w:t xml:space="preserve">на </w:t>
      </w:r>
      <w:r w:rsidR="00A52239" w:rsidRPr="00A004B5">
        <w:rPr>
          <w:color w:val="000000" w:themeColor="text1"/>
        </w:rPr>
        <w:t>р</w:t>
      </w:r>
      <w:r w:rsidR="00473FB5" w:rsidRPr="00A004B5">
        <w:rPr>
          <w:color w:val="000000" w:themeColor="text1"/>
        </w:rPr>
        <w:t>ис.</w:t>
      </w:r>
      <w:r w:rsidR="005C11BE" w:rsidRPr="00A004B5">
        <w:rPr>
          <w:color w:val="000000" w:themeColor="text1"/>
        </w:rPr>
        <w:t xml:space="preserve"> </w:t>
      </w:r>
      <w:r w:rsidR="00A52239" w:rsidRPr="00A004B5">
        <w:rPr>
          <w:color w:val="000000" w:themeColor="text1"/>
        </w:rPr>
        <w:t>6</w:t>
      </w:r>
      <w:r w:rsidRPr="00A004B5">
        <w:rPr>
          <w:color w:val="000000" w:themeColor="text1"/>
        </w:rPr>
        <w:t xml:space="preserve"> </w:t>
      </w:r>
      <w:r w:rsidR="006121B1" w:rsidRPr="00A004B5">
        <w:rPr>
          <w:color w:val="000000" w:themeColor="text1"/>
        </w:rPr>
        <w:t>меж</w:t>
      </w:r>
      <w:r w:rsidR="005C11BE" w:rsidRPr="00A004B5">
        <w:rPr>
          <w:color w:val="000000" w:themeColor="text1"/>
        </w:rPr>
        <w:t>і</w:t>
      </w:r>
      <w:r w:rsidRPr="00A004B5">
        <w:rPr>
          <w:color w:val="000000" w:themeColor="text1"/>
        </w:rPr>
        <w:t xml:space="preserve"> </w:t>
      </w:r>
      <w:r w:rsidR="00473FB5" w:rsidRPr="00A004B5">
        <w:rPr>
          <w:color w:val="000000" w:themeColor="text1"/>
        </w:rPr>
        <w:t>Степу</w:t>
      </w:r>
      <w:r w:rsidR="00040EDF" w:rsidRPr="00A004B5">
        <w:rPr>
          <w:color w:val="000000" w:themeColor="text1"/>
        </w:rPr>
        <w:t>/Л</w:t>
      </w:r>
      <w:r w:rsidR="00473FB5" w:rsidRPr="00A004B5">
        <w:rPr>
          <w:color w:val="000000" w:themeColor="text1"/>
        </w:rPr>
        <w:t>ісостепу станом на 2014 р.</w:t>
      </w:r>
      <w:r w:rsidR="005C11BE" w:rsidRPr="00A004B5">
        <w:rPr>
          <w:color w:val="000000" w:themeColor="text1"/>
        </w:rPr>
        <w:t xml:space="preserve">, </w:t>
      </w:r>
      <w:r w:rsidR="00473FB5" w:rsidRPr="00A004B5">
        <w:rPr>
          <w:color w:val="000000" w:themeColor="text1"/>
        </w:rPr>
        <w:t>деталізовані також і</w:t>
      </w:r>
      <w:r w:rsidR="0026129E" w:rsidRPr="00A004B5">
        <w:rPr>
          <w:color w:val="000000" w:themeColor="text1"/>
        </w:rPr>
        <w:t xml:space="preserve"> лініями</w:t>
      </w:r>
      <w:r w:rsidR="00473FB5" w:rsidRPr="00A004B5">
        <w:rPr>
          <w:color w:val="000000" w:themeColor="text1"/>
        </w:rPr>
        <w:t xml:space="preserve"> </w:t>
      </w:r>
      <w:r w:rsidRPr="00A004B5">
        <w:rPr>
          <w:color w:val="000000" w:themeColor="text1"/>
        </w:rPr>
        <w:t xml:space="preserve">внутрішньозонального </w:t>
      </w:r>
      <w:r w:rsidR="00473FB5" w:rsidRPr="00A004B5">
        <w:rPr>
          <w:color w:val="000000" w:themeColor="text1"/>
        </w:rPr>
        <w:t xml:space="preserve">розподілу </w:t>
      </w:r>
      <w:r w:rsidR="0026129E" w:rsidRPr="00A004B5">
        <w:rPr>
          <w:color w:val="000000" w:themeColor="text1"/>
        </w:rPr>
        <w:t xml:space="preserve">- </w:t>
      </w:r>
      <w:r w:rsidR="00473FB5" w:rsidRPr="00A004B5">
        <w:rPr>
          <w:color w:val="000000" w:themeColor="text1"/>
        </w:rPr>
        <w:t xml:space="preserve">на </w:t>
      </w:r>
      <w:r w:rsidR="00040EDF" w:rsidRPr="00A004B5">
        <w:rPr>
          <w:color w:val="000000" w:themeColor="text1"/>
        </w:rPr>
        <w:t xml:space="preserve">окремі </w:t>
      </w:r>
      <w:r w:rsidR="00473FB5" w:rsidRPr="00A004B5">
        <w:rPr>
          <w:color w:val="000000" w:themeColor="text1"/>
        </w:rPr>
        <w:t xml:space="preserve">підзони. </w:t>
      </w:r>
      <w:r w:rsidRPr="00A004B5">
        <w:rPr>
          <w:color w:val="000000" w:themeColor="text1"/>
        </w:rPr>
        <w:t xml:space="preserve">При їх порівнянні з </w:t>
      </w:r>
      <w:r w:rsidR="0026129E" w:rsidRPr="00A004B5">
        <w:rPr>
          <w:color w:val="000000" w:themeColor="text1"/>
        </w:rPr>
        <w:t xml:space="preserve">аналогічними градаціями місцевості в </w:t>
      </w:r>
      <w:r w:rsidRPr="00A004B5">
        <w:rPr>
          <w:color w:val="000000" w:themeColor="text1"/>
        </w:rPr>
        <w:t>середин</w:t>
      </w:r>
      <w:r w:rsidR="0026129E" w:rsidRPr="00A004B5">
        <w:rPr>
          <w:color w:val="000000" w:themeColor="text1"/>
        </w:rPr>
        <w:t>і</w:t>
      </w:r>
      <w:r w:rsidRPr="00A004B5">
        <w:rPr>
          <w:color w:val="000000" w:themeColor="text1"/>
        </w:rPr>
        <w:t xml:space="preserve"> ХХ сторіччя [</w:t>
      </w:r>
      <w:r w:rsidR="00655B0A" w:rsidRPr="00A004B5">
        <w:rPr>
          <w:color w:val="000000" w:themeColor="text1"/>
        </w:rPr>
        <w:t>33,</w:t>
      </w:r>
      <w:r w:rsidR="00EE110A" w:rsidRPr="00A004B5">
        <w:rPr>
          <w:color w:val="000000" w:themeColor="text1"/>
        </w:rPr>
        <w:t xml:space="preserve"> </w:t>
      </w:r>
      <w:r w:rsidR="00655B0A" w:rsidRPr="00A004B5">
        <w:rPr>
          <w:color w:val="000000" w:themeColor="text1"/>
        </w:rPr>
        <w:t>34</w:t>
      </w:r>
      <w:r w:rsidRPr="00A004B5">
        <w:rPr>
          <w:color w:val="000000" w:themeColor="text1"/>
        </w:rPr>
        <w:t>] простежується явн</w:t>
      </w:r>
      <w:r w:rsidR="00F04A82" w:rsidRPr="00A004B5">
        <w:rPr>
          <w:color w:val="000000" w:themeColor="text1"/>
        </w:rPr>
        <w:t xml:space="preserve">а тенденція </w:t>
      </w:r>
      <w:r w:rsidRPr="00A004B5">
        <w:rPr>
          <w:color w:val="000000" w:themeColor="text1"/>
        </w:rPr>
        <w:t xml:space="preserve">розширення </w:t>
      </w:r>
      <w:r w:rsidR="00040EDF" w:rsidRPr="00A004B5">
        <w:rPr>
          <w:color w:val="000000" w:themeColor="text1"/>
        </w:rPr>
        <w:t>С</w:t>
      </w:r>
      <w:r w:rsidRPr="00A004B5">
        <w:rPr>
          <w:color w:val="000000" w:themeColor="text1"/>
        </w:rPr>
        <w:t>ухо-</w:t>
      </w:r>
      <w:r w:rsidR="00040EDF" w:rsidRPr="00A004B5">
        <w:rPr>
          <w:color w:val="000000" w:themeColor="text1"/>
        </w:rPr>
        <w:t>С</w:t>
      </w:r>
      <w:r w:rsidRPr="00A004B5">
        <w:rPr>
          <w:color w:val="000000" w:themeColor="text1"/>
        </w:rPr>
        <w:t xml:space="preserve">тепової та </w:t>
      </w:r>
      <w:r w:rsidR="00040EDF" w:rsidRPr="00A004B5">
        <w:rPr>
          <w:color w:val="000000" w:themeColor="text1"/>
        </w:rPr>
        <w:t>П</w:t>
      </w:r>
      <w:r w:rsidRPr="00A004B5">
        <w:rPr>
          <w:color w:val="000000" w:themeColor="text1"/>
        </w:rPr>
        <w:t>івденно-</w:t>
      </w:r>
      <w:r w:rsidR="00040EDF" w:rsidRPr="00A004B5">
        <w:rPr>
          <w:color w:val="000000" w:themeColor="text1"/>
        </w:rPr>
        <w:t>С</w:t>
      </w:r>
      <w:r w:rsidRPr="00A004B5">
        <w:rPr>
          <w:color w:val="000000" w:themeColor="text1"/>
        </w:rPr>
        <w:t xml:space="preserve">тепової підзон у північному напрямку. Це явище є наслідком регіонального зростання річних температур, які в Північно-Західному Причорномор’ї впродовж 1991-2014 рр. спричинили зміщення температурних ізоліній на </w:t>
      </w:r>
      <w:r w:rsidR="00473FB5" w:rsidRPr="00A004B5">
        <w:rPr>
          <w:color w:val="000000" w:themeColor="text1"/>
        </w:rPr>
        <w:t>30-</w:t>
      </w:r>
      <w:r w:rsidRPr="00A004B5">
        <w:rPr>
          <w:color w:val="000000" w:themeColor="text1"/>
        </w:rPr>
        <w:t xml:space="preserve">50-80 км </w:t>
      </w:r>
      <w:r w:rsidR="0077233D" w:rsidRPr="00A004B5">
        <w:rPr>
          <w:color w:val="000000" w:themeColor="text1"/>
        </w:rPr>
        <w:t xml:space="preserve">далі </w:t>
      </w:r>
      <w:r w:rsidRPr="00A004B5">
        <w:rPr>
          <w:color w:val="000000" w:themeColor="text1"/>
        </w:rPr>
        <w:t xml:space="preserve">на північ. У 2017-2020 рр. </w:t>
      </w:r>
      <w:r w:rsidR="00FF78D6" w:rsidRPr="00A004B5">
        <w:rPr>
          <w:color w:val="000000" w:themeColor="text1"/>
        </w:rPr>
        <w:t>зростаючі</w:t>
      </w:r>
      <w:r w:rsidR="0077233D" w:rsidRPr="00A004B5">
        <w:rPr>
          <w:color w:val="000000" w:themeColor="text1"/>
        </w:rPr>
        <w:t xml:space="preserve"> </w:t>
      </w:r>
      <w:r w:rsidRPr="00A004B5">
        <w:rPr>
          <w:color w:val="000000" w:themeColor="text1"/>
        </w:rPr>
        <w:t xml:space="preserve">пульсації </w:t>
      </w:r>
      <w:r w:rsidR="00F04A82" w:rsidRPr="00A004B5">
        <w:rPr>
          <w:color w:val="000000" w:themeColor="text1"/>
        </w:rPr>
        <w:t xml:space="preserve">меж </w:t>
      </w:r>
      <w:r w:rsidR="0026129E" w:rsidRPr="00A004B5">
        <w:rPr>
          <w:color w:val="000000" w:themeColor="text1"/>
        </w:rPr>
        <w:t>південних</w:t>
      </w:r>
      <w:r w:rsidR="00473FB5" w:rsidRPr="00A004B5">
        <w:rPr>
          <w:color w:val="000000" w:themeColor="text1"/>
        </w:rPr>
        <w:t xml:space="preserve"> підзон </w:t>
      </w:r>
      <w:r w:rsidR="00FF78D6" w:rsidRPr="00A004B5">
        <w:rPr>
          <w:color w:val="000000" w:themeColor="text1"/>
        </w:rPr>
        <w:t xml:space="preserve">Степу </w:t>
      </w:r>
      <w:r w:rsidRPr="00A004B5">
        <w:rPr>
          <w:color w:val="000000" w:themeColor="text1"/>
        </w:rPr>
        <w:t>набули відносної стабілізації на верхніх позиціях</w:t>
      </w:r>
      <w:r w:rsidR="00F04A82" w:rsidRPr="00A004B5">
        <w:rPr>
          <w:color w:val="000000" w:themeColor="text1"/>
        </w:rPr>
        <w:t xml:space="preserve"> </w:t>
      </w:r>
      <w:r w:rsidR="00E62DC9" w:rsidRPr="00A004B5">
        <w:rPr>
          <w:color w:val="000000" w:themeColor="text1"/>
        </w:rPr>
        <w:t>амплітуди</w:t>
      </w:r>
      <w:r w:rsidR="00AD2807">
        <w:rPr>
          <w:color w:val="000000" w:themeColor="text1"/>
        </w:rPr>
        <w:t>. Пр</w:t>
      </w:r>
      <w:r w:rsidR="00F04A82" w:rsidRPr="00A004B5">
        <w:rPr>
          <w:color w:val="000000" w:themeColor="text1"/>
        </w:rPr>
        <w:t>оте</w:t>
      </w:r>
      <w:r w:rsidR="00AD2807">
        <w:rPr>
          <w:color w:val="000000" w:themeColor="text1"/>
        </w:rPr>
        <w:t>,</w:t>
      </w:r>
      <w:r w:rsidRPr="00A004B5">
        <w:rPr>
          <w:color w:val="000000" w:themeColor="text1"/>
        </w:rPr>
        <w:t xml:space="preserve"> в умовах </w:t>
      </w:r>
      <w:r w:rsidR="00F04A82" w:rsidRPr="00A004B5">
        <w:rPr>
          <w:color w:val="000000" w:themeColor="text1"/>
        </w:rPr>
        <w:t xml:space="preserve">неухильного </w:t>
      </w:r>
      <w:r w:rsidRPr="00A004B5">
        <w:rPr>
          <w:color w:val="000000" w:themeColor="text1"/>
        </w:rPr>
        <w:t xml:space="preserve">зростання </w:t>
      </w:r>
      <w:r w:rsidR="00B7565D" w:rsidRPr="00A004B5">
        <w:rPr>
          <w:color w:val="000000" w:themeColor="text1"/>
        </w:rPr>
        <w:t>середньорічних</w:t>
      </w:r>
      <w:r w:rsidRPr="00A004B5">
        <w:rPr>
          <w:color w:val="000000" w:themeColor="text1"/>
        </w:rPr>
        <w:t xml:space="preserve"> температур </w:t>
      </w:r>
      <w:r w:rsidR="00F04A82" w:rsidRPr="00A004B5">
        <w:rPr>
          <w:color w:val="000000" w:themeColor="text1"/>
        </w:rPr>
        <w:t xml:space="preserve">2018-2020 рр. </w:t>
      </w:r>
      <w:r w:rsidRPr="00A004B5">
        <w:rPr>
          <w:color w:val="000000" w:themeColor="text1"/>
        </w:rPr>
        <w:t>вірогідн</w:t>
      </w:r>
      <w:r w:rsidR="0077233D" w:rsidRPr="00A004B5">
        <w:rPr>
          <w:color w:val="000000" w:themeColor="text1"/>
        </w:rPr>
        <w:t xml:space="preserve">ості набуває </w:t>
      </w:r>
      <w:r w:rsidR="00F04A82" w:rsidRPr="00A004B5">
        <w:rPr>
          <w:color w:val="000000" w:themeColor="text1"/>
        </w:rPr>
        <w:t>прогноз</w:t>
      </w:r>
      <w:r w:rsidRPr="00A004B5">
        <w:rPr>
          <w:color w:val="000000" w:themeColor="text1"/>
        </w:rPr>
        <w:t xml:space="preserve"> їх подальшого </w:t>
      </w:r>
      <w:r w:rsidR="00B7565D" w:rsidRPr="00A004B5">
        <w:rPr>
          <w:color w:val="000000" w:themeColor="text1"/>
        </w:rPr>
        <w:t>розширення</w:t>
      </w:r>
      <w:r w:rsidR="00F04A82" w:rsidRPr="00A004B5">
        <w:rPr>
          <w:color w:val="000000" w:themeColor="text1"/>
        </w:rPr>
        <w:t xml:space="preserve"> на північ</w:t>
      </w:r>
      <w:r w:rsidRPr="00A004B5">
        <w:rPr>
          <w:color w:val="000000" w:themeColor="text1"/>
        </w:rPr>
        <w:t xml:space="preserve">. </w:t>
      </w:r>
      <w:r w:rsidR="0026129E" w:rsidRPr="00A004B5">
        <w:rPr>
          <w:color w:val="000000" w:themeColor="text1"/>
        </w:rPr>
        <w:t xml:space="preserve">Причиною </w:t>
      </w:r>
      <w:r w:rsidR="00F04A82" w:rsidRPr="00A004B5">
        <w:rPr>
          <w:color w:val="000000" w:themeColor="text1"/>
        </w:rPr>
        <w:t xml:space="preserve">такого </w:t>
      </w:r>
      <w:r w:rsidR="00CB6AD9" w:rsidRPr="00A004B5">
        <w:rPr>
          <w:color w:val="000000" w:themeColor="text1"/>
        </w:rPr>
        <w:t xml:space="preserve">розширення Сухого і Південного Степу є </w:t>
      </w:r>
      <w:r w:rsidR="0026129E" w:rsidRPr="00A004B5">
        <w:rPr>
          <w:color w:val="000000" w:themeColor="text1"/>
        </w:rPr>
        <w:t>першочергов</w:t>
      </w:r>
      <w:r w:rsidR="00ED53F3" w:rsidRPr="00A004B5">
        <w:rPr>
          <w:color w:val="000000" w:themeColor="text1"/>
        </w:rPr>
        <w:t xml:space="preserve">е зростання </w:t>
      </w:r>
      <w:r w:rsidR="00CB6AD9" w:rsidRPr="00A004B5">
        <w:rPr>
          <w:color w:val="000000" w:themeColor="text1"/>
        </w:rPr>
        <w:t xml:space="preserve">на їх території </w:t>
      </w:r>
      <w:r w:rsidR="00040EDF" w:rsidRPr="00A004B5">
        <w:rPr>
          <w:color w:val="000000" w:themeColor="text1"/>
        </w:rPr>
        <w:t xml:space="preserve">рівня </w:t>
      </w:r>
      <w:r w:rsidR="00ED53F3" w:rsidRPr="00A004B5">
        <w:rPr>
          <w:color w:val="000000" w:themeColor="text1"/>
        </w:rPr>
        <w:t xml:space="preserve">посушливості </w:t>
      </w:r>
      <w:r w:rsidR="00AD2807">
        <w:rPr>
          <w:color w:val="000000" w:themeColor="text1"/>
        </w:rPr>
        <w:t>в</w:t>
      </w:r>
      <w:r w:rsidR="00ED53F3" w:rsidRPr="00A004B5">
        <w:rPr>
          <w:color w:val="000000" w:themeColor="text1"/>
        </w:rPr>
        <w:t xml:space="preserve"> супроводі </w:t>
      </w:r>
      <w:r w:rsidR="0026129E" w:rsidRPr="00A004B5">
        <w:rPr>
          <w:color w:val="000000" w:themeColor="text1"/>
        </w:rPr>
        <w:t xml:space="preserve">процесів </w:t>
      </w:r>
      <w:r w:rsidR="00CB6AD9" w:rsidRPr="00A004B5">
        <w:rPr>
          <w:color w:val="000000" w:themeColor="text1"/>
        </w:rPr>
        <w:t xml:space="preserve">дестабілізації місцевих метеокліматичних режимів, </w:t>
      </w:r>
      <w:r w:rsidR="00A52239" w:rsidRPr="00A004B5">
        <w:rPr>
          <w:color w:val="000000" w:themeColor="text1"/>
        </w:rPr>
        <w:t>у</w:t>
      </w:r>
      <w:r w:rsidR="00CB6AD9" w:rsidRPr="00A004B5">
        <w:rPr>
          <w:color w:val="000000" w:themeColor="text1"/>
        </w:rPr>
        <w:t xml:space="preserve"> т.ч. вітрових [</w:t>
      </w:r>
      <w:r w:rsidR="00655B0A" w:rsidRPr="00A004B5">
        <w:rPr>
          <w:color w:val="000000" w:themeColor="text1"/>
        </w:rPr>
        <w:t>35</w:t>
      </w:r>
      <w:r w:rsidR="00CB6AD9" w:rsidRPr="00A004B5">
        <w:rPr>
          <w:color w:val="000000" w:themeColor="text1"/>
        </w:rPr>
        <w:t>]</w:t>
      </w:r>
      <w:r w:rsidR="00ED53F3" w:rsidRPr="00A004B5">
        <w:rPr>
          <w:color w:val="000000" w:themeColor="text1"/>
        </w:rPr>
        <w:t>. Реакції біоценозів</w:t>
      </w:r>
      <w:r w:rsidR="00CB6AD9" w:rsidRPr="00A004B5">
        <w:rPr>
          <w:color w:val="000000" w:themeColor="text1"/>
        </w:rPr>
        <w:t xml:space="preserve">, </w:t>
      </w:r>
      <w:r w:rsidR="00ED53F3" w:rsidRPr="00A004B5">
        <w:rPr>
          <w:color w:val="000000" w:themeColor="text1"/>
        </w:rPr>
        <w:t xml:space="preserve">виражені у </w:t>
      </w:r>
      <w:r w:rsidR="00CB6AD9" w:rsidRPr="00A004B5">
        <w:rPr>
          <w:color w:val="000000" w:themeColor="text1"/>
        </w:rPr>
        <w:t>розвитк</w:t>
      </w:r>
      <w:r w:rsidR="00ED53F3" w:rsidRPr="00A004B5">
        <w:rPr>
          <w:color w:val="000000" w:themeColor="text1"/>
        </w:rPr>
        <w:t>у явищ</w:t>
      </w:r>
      <w:r w:rsidR="00CB6AD9" w:rsidRPr="00A004B5">
        <w:rPr>
          <w:color w:val="000000" w:themeColor="text1"/>
        </w:rPr>
        <w:t xml:space="preserve"> ксеротизації природної рослинності та часткового</w:t>
      </w:r>
      <w:r w:rsidR="00BB7EBD" w:rsidRPr="00A004B5">
        <w:rPr>
          <w:color w:val="000000" w:themeColor="text1"/>
        </w:rPr>
        <w:t xml:space="preserve"> опустелювання</w:t>
      </w:r>
      <w:r w:rsidR="00CB6AD9" w:rsidRPr="00A004B5">
        <w:rPr>
          <w:color w:val="000000" w:themeColor="text1"/>
        </w:rPr>
        <w:t xml:space="preserve"> </w:t>
      </w:r>
      <w:r w:rsidR="00B7565D" w:rsidRPr="00A004B5">
        <w:rPr>
          <w:color w:val="000000" w:themeColor="text1"/>
        </w:rPr>
        <w:t>прибережних</w:t>
      </w:r>
      <w:r w:rsidR="00CB6AD9" w:rsidRPr="00A004B5">
        <w:rPr>
          <w:color w:val="000000" w:themeColor="text1"/>
        </w:rPr>
        <w:t xml:space="preserve"> рівнин</w:t>
      </w:r>
      <w:r w:rsidR="007C3BB1" w:rsidRPr="00A004B5">
        <w:rPr>
          <w:color w:val="000000" w:themeColor="text1"/>
        </w:rPr>
        <w:t xml:space="preserve"> [</w:t>
      </w:r>
      <w:r w:rsidR="00655B0A" w:rsidRPr="00A004B5">
        <w:rPr>
          <w:color w:val="000000" w:themeColor="text1"/>
        </w:rPr>
        <w:t>36,</w:t>
      </w:r>
      <w:r w:rsidR="00EE110A" w:rsidRPr="00A004B5">
        <w:rPr>
          <w:color w:val="000000" w:themeColor="text1"/>
        </w:rPr>
        <w:t xml:space="preserve"> </w:t>
      </w:r>
      <w:r w:rsidR="00655B0A" w:rsidRPr="00A004B5">
        <w:rPr>
          <w:color w:val="000000" w:themeColor="text1"/>
        </w:rPr>
        <w:t>37</w:t>
      </w:r>
      <w:r w:rsidR="007C3BB1" w:rsidRPr="00A004B5">
        <w:rPr>
          <w:color w:val="000000" w:themeColor="text1"/>
        </w:rPr>
        <w:t>]</w:t>
      </w:r>
      <w:r w:rsidR="00ED53F3" w:rsidRPr="00A004B5">
        <w:rPr>
          <w:color w:val="000000" w:themeColor="text1"/>
        </w:rPr>
        <w:t xml:space="preserve"> у цій ситуації явно вторинні</w:t>
      </w:r>
      <w:r w:rsidR="00CB6AD9" w:rsidRPr="00A004B5">
        <w:rPr>
          <w:color w:val="000000" w:themeColor="text1"/>
        </w:rPr>
        <w:t>.</w:t>
      </w:r>
      <w:r w:rsidR="007C3BB1" w:rsidRPr="00A004B5">
        <w:t xml:space="preserve"> </w:t>
      </w:r>
    </w:p>
    <w:p w14:paraId="72856044" w14:textId="36E336CE" w:rsidR="00157DCF" w:rsidRPr="00A004B5" w:rsidRDefault="00513C0A" w:rsidP="00F37CD5">
      <w:pPr>
        <w:pStyle w:val="22"/>
        <w:rPr>
          <w:rFonts w:eastAsia="Times New Roman"/>
          <w:lang w:eastAsia="uk-UA"/>
        </w:rPr>
      </w:pPr>
      <w:r w:rsidRPr="00A004B5">
        <w:rPr>
          <w:rFonts w:eastAsia="Times New Roman"/>
          <w:b/>
          <w:lang w:eastAsia="uk-UA"/>
        </w:rPr>
        <w:t>Сучасне ф</w:t>
      </w:r>
      <w:r w:rsidR="00473FB5" w:rsidRPr="00A004B5">
        <w:rPr>
          <w:rFonts w:eastAsia="Times New Roman"/>
          <w:b/>
          <w:lang w:eastAsia="uk-UA"/>
        </w:rPr>
        <w:t>ізико-географічне р</w:t>
      </w:r>
      <w:r w:rsidR="00E9690F" w:rsidRPr="00A004B5">
        <w:rPr>
          <w:rFonts w:eastAsia="Times New Roman"/>
          <w:b/>
          <w:lang w:eastAsia="uk-UA"/>
        </w:rPr>
        <w:t xml:space="preserve">айонування </w:t>
      </w:r>
      <w:r w:rsidR="00E9690F" w:rsidRPr="00A004B5">
        <w:rPr>
          <w:rFonts w:eastAsia="Times New Roman"/>
          <w:lang w:eastAsia="uk-UA"/>
        </w:rPr>
        <w:t>території</w:t>
      </w:r>
      <w:r w:rsidR="009D5236" w:rsidRPr="00A004B5">
        <w:rPr>
          <w:rFonts w:eastAsia="Times New Roman"/>
          <w:lang w:eastAsia="uk-UA"/>
        </w:rPr>
        <w:t xml:space="preserve"> </w:t>
      </w:r>
      <w:r w:rsidR="009C3F26" w:rsidRPr="00A004B5">
        <w:rPr>
          <w:rFonts w:eastAsia="Times New Roman"/>
          <w:lang w:eastAsia="uk-UA"/>
        </w:rPr>
        <w:t>Миколаївської області</w:t>
      </w:r>
      <w:r w:rsidR="009D5236" w:rsidRPr="00A004B5">
        <w:rPr>
          <w:rFonts w:eastAsia="Times New Roman"/>
          <w:b/>
          <w:lang w:eastAsia="uk-UA"/>
        </w:rPr>
        <w:t xml:space="preserve"> </w:t>
      </w:r>
      <w:r w:rsidR="009D5236" w:rsidRPr="00A004B5">
        <w:rPr>
          <w:rFonts w:eastAsia="Times New Roman"/>
          <w:lang w:eastAsia="uk-UA"/>
        </w:rPr>
        <w:t>п</w:t>
      </w:r>
      <w:r w:rsidR="00ED53F3" w:rsidRPr="00A004B5">
        <w:rPr>
          <w:rFonts w:eastAsia="Times New Roman"/>
          <w:lang w:eastAsia="uk-UA"/>
        </w:rPr>
        <w:t xml:space="preserve">ропонує її розподіл </w:t>
      </w:r>
      <w:r w:rsidR="00A20D20" w:rsidRPr="00A004B5">
        <w:rPr>
          <w:rFonts w:eastAsia="Times New Roman"/>
          <w:lang w:eastAsia="uk-UA"/>
        </w:rPr>
        <w:t>на частини, що належать до</w:t>
      </w:r>
      <w:r w:rsidR="00ED53F3" w:rsidRPr="00A004B5">
        <w:rPr>
          <w:rFonts w:eastAsia="Times New Roman"/>
          <w:lang w:eastAsia="uk-UA"/>
        </w:rPr>
        <w:t xml:space="preserve"> </w:t>
      </w:r>
      <w:r w:rsidR="009D5236" w:rsidRPr="00A004B5">
        <w:rPr>
          <w:rFonts w:eastAsia="Times New Roman"/>
          <w:lang w:eastAsia="uk-UA"/>
        </w:rPr>
        <w:t>5 фізико-</w:t>
      </w:r>
      <w:r w:rsidR="007661DD" w:rsidRPr="00A004B5">
        <w:rPr>
          <w:rFonts w:eastAsia="Times New Roman"/>
          <w:lang w:eastAsia="uk-UA"/>
        </w:rPr>
        <w:t>географічних</w:t>
      </w:r>
      <w:r w:rsidR="009D5236" w:rsidRPr="00A004B5">
        <w:rPr>
          <w:rFonts w:eastAsia="Times New Roman"/>
          <w:lang w:eastAsia="uk-UA"/>
        </w:rPr>
        <w:t xml:space="preserve"> областей, </w:t>
      </w:r>
      <w:r w:rsidR="00ED53F3" w:rsidRPr="00A004B5">
        <w:rPr>
          <w:rFonts w:eastAsia="Times New Roman"/>
          <w:lang w:eastAsia="uk-UA"/>
        </w:rPr>
        <w:lastRenderedPageBreak/>
        <w:t xml:space="preserve">площі </w:t>
      </w:r>
      <w:r w:rsidR="009C3F26" w:rsidRPr="00A004B5">
        <w:rPr>
          <w:rFonts w:eastAsia="Times New Roman"/>
          <w:lang w:eastAsia="uk-UA"/>
        </w:rPr>
        <w:t>як</w:t>
      </w:r>
      <w:r w:rsidR="00ED53F3" w:rsidRPr="00A004B5">
        <w:rPr>
          <w:rFonts w:eastAsia="Times New Roman"/>
          <w:lang w:eastAsia="uk-UA"/>
        </w:rPr>
        <w:t>их</w:t>
      </w:r>
      <w:r w:rsidR="009D5236" w:rsidRPr="00A004B5">
        <w:rPr>
          <w:rFonts w:eastAsia="Times New Roman"/>
          <w:lang w:eastAsia="uk-UA"/>
        </w:rPr>
        <w:t xml:space="preserve"> за</w:t>
      </w:r>
      <w:r w:rsidR="009C3F26" w:rsidRPr="00A004B5">
        <w:rPr>
          <w:rFonts w:eastAsia="Times New Roman"/>
          <w:lang w:eastAsia="uk-UA"/>
        </w:rPr>
        <w:t>галом</w:t>
      </w:r>
      <w:r w:rsidR="009D5236" w:rsidRPr="00A004B5">
        <w:rPr>
          <w:rFonts w:eastAsia="Times New Roman"/>
          <w:lang w:eastAsia="uk-UA"/>
        </w:rPr>
        <w:t xml:space="preserve"> </w:t>
      </w:r>
      <w:r w:rsidR="009C3F26" w:rsidRPr="00A004B5">
        <w:rPr>
          <w:rFonts w:eastAsia="Times New Roman"/>
          <w:lang w:eastAsia="uk-UA"/>
        </w:rPr>
        <w:t>(</w:t>
      </w:r>
      <w:r w:rsidR="005C11BE" w:rsidRPr="00A004B5">
        <w:rPr>
          <w:rFonts w:eastAsia="Times New Roman"/>
          <w:lang w:eastAsia="uk-UA"/>
        </w:rPr>
        <w:t>і</w:t>
      </w:r>
      <w:r w:rsidR="009C3F26" w:rsidRPr="00A004B5">
        <w:rPr>
          <w:rFonts w:eastAsia="Times New Roman"/>
          <w:lang w:eastAsia="uk-UA"/>
        </w:rPr>
        <w:t xml:space="preserve">з </w:t>
      </w:r>
      <w:r w:rsidR="009D5236" w:rsidRPr="00A004B5">
        <w:rPr>
          <w:rFonts w:eastAsia="Times New Roman"/>
          <w:lang w:eastAsia="uk-UA"/>
        </w:rPr>
        <w:t>незначним винятком</w:t>
      </w:r>
      <w:r w:rsidR="009C3F26" w:rsidRPr="00A004B5">
        <w:rPr>
          <w:rFonts w:eastAsia="Times New Roman"/>
          <w:lang w:eastAsia="uk-UA"/>
        </w:rPr>
        <w:t>)</w:t>
      </w:r>
      <w:r w:rsidR="009D5236" w:rsidRPr="00A004B5">
        <w:rPr>
          <w:rFonts w:eastAsia="Times New Roman"/>
          <w:lang w:eastAsia="uk-UA"/>
        </w:rPr>
        <w:t xml:space="preserve"> </w:t>
      </w:r>
      <w:r w:rsidR="00ED53F3" w:rsidRPr="00A004B5">
        <w:rPr>
          <w:rFonts w:eastAsia="Times New Roman"/>
          <w:lang w:eastAsia="uk-UA"/>
        </w:rPr>
        <w:t>поєднані у</w:t>
      </w:r>
      <w:r w:rsidR="009D5236" w:rsidRPr="00A004B5">
        <w:rPr>
          <w:rFonts w:eastAsia="Times New Roman"/>
          <w:lang w:eastAsia="uk-UA"/>
        </w:rPr>
        <w:t xml:space="preserve"> меж</w:t>
      </w:r>
      <w:r w:rsidR="00ED53F3" w:rsidRPr="00A004B5">
        <w:rPr>
          <w:rFonts w:eastAsia="Times New Roman"/>
          <w:lang w:eastAsia="uk-UA"/>
        </w:rPr>
        <w:t>ах</w:t>
      </w:r>
      <w:r w:rsidR="009D5236" w:rsidRPr="00A004B5">
        <w:rPr>
          <w:rFonts w:eastAsia="Times New Roman"/>
          <w:lang w:eastAsia="uk-UA"/>
        </w:rPr>
        <w:t xml:space="preserve"> </w:t>
      </w:r>
      <w:r w:rsidR="009D27B5" w:rsidRPr="00A004B5">
        <w:rPr>
          <w:rFonts w:eastAsia="Times New Roman"/>
          <w:lang w:eastAsia="uk-UA"/>
        </w:rPr>
        <w:t>Дністровсько-Дніпровського Північно-Степового Краю</w:t>
      </w:r>
      <w:r w:rsidR="00A20D20" w:rsidRPr="00A004B5">
        <w:rPr>
          <w:rFonts w:eastAsia="Times New Roman"/>
          <w:lang w:eastAsia="uk-UA"/>
        </w:rPr>
        <w:t xml:space="preserve"> (Рис.</w:t>
      </w:r>
      <w:r w:rsidR="00E06CD1" w:rsidRPr="00A004B5">
        <w:rPr>
          <w:rFonts w:eastAsia="Times New Roman"/>
          <w:lang w:eastAsia="uk-UA"/>
        </w:rPr>
        <w:t xml:space="preserve"> </w:t>
      </w:r>
      <w:r w:rsidR="00A20D20" w:rsidRPr="00A004B5">
        <w:rPr>
          <w:rFonts w:eastAsia="Times New Roman"/>
          <w:lang w:eastAsia="uk-UA"/>
        </w:rPr>
        <w:t>7)</w:t>
      </w:r>
      <w:r w:rsidR="009D5236" w:rsidRPr="00A004B5">
        <w:rPr>
          <w:rFonts w:eastAsia="Times New Roman"/>
          <w:lang w:eastAsia="uk-UA"/>
        </w:rPr>
        <w:t xml:space="preserve">. Останній, </w:t>
      </w:r>
      <w:r w:rsidR="006121B1" w:rsidRPr="00A004B5">
        <w:rPr>
          <w:rFonts w:eastAsia="Times New Roman"/>
          <w:lang w:eastAsia="uk-UA"/>
        </w:rPr>
        <w:t>у</w:t>
      </w:r>
      <w:r w:rsidR="009D5236" w:rsidRPr="00A004B5">
        <w:rPr>
          <w:rFonts w:eastAsia="Times New Roman"/>
          <w:lang w:eastAsia="uk-UA"/>
        </w:rPr>
        <w:t xml:space="preserve"> свою </w:t>
      </w:r>
      <w:r w:rsidR="006A4AE2" w:rsidRPr="00A004B5">
        <w:rPr>
          <w:rFonts w:eastAsia="Times New Roman"/>
          <w:lang w:eastAsia="uk-UA"/>
        </w:rPr>
        <w:t xml:space="preserve">чергу </w:t>
      </w:r>
      <w:r w:rsidR="009A5533" w:rsidRPr="00A004B5">
        <w:rPr>
          <w:rFonts w:eastAsia="Times New Roman"/>
          <w:lang w:eastAsia="uk-UA"/>
        </w:rPr>
        <w:t xml:space="preserve">слугує </w:t>
      </w:r>
      <w:r w:rsidR="008749D0" w:rsidRPr="00A004B5">
        <w:rPr>
          <w:rFonts w:eastAsia="Times New Roman"/>
          <w:lang w:eastAsia="uk-UA"/>
        </w:rPr>
        <w:t>частиною Причорноморської степової провінції</w:t>
      </w:r>
      <w:r w:rsidR="009D27B5" w:rsidRPr="00A004B5">
        <w:rPr>
          <w:rFonts w:eastAsia="Times New Roman"/>
          <w:lang w:eastAsia="uk-UA"/>
        </w:rPr>
        <w:t xml:space="preserve"> </w:t>
      </w:r>
      <w:r w:rsidR="006A4AE2" w:rsidRPr="00A004B5">
        <w:rPr>
          <w:rFonts w:eastAsia="Times New Roman"/>
          <w:lang w:eastAsia="uk-UA"/>
        </w:rPr>
        <w:t>Європейської рівнинної ландшафтної країни</w:t>
      </w:r>
      <w:r w:rsidR="00C501E9" w:rsidRPr="00A004B5">
        <w:rPr>
          <w:rFonts w:eastAsia="Times New Roman"/>
          <w:lang w:eastAsia="uk-UA"/>
        </w:rPr>
        <w:t xml:space="preserve"> [</w:t>
      </w:r>
      <w:r w:rsidR="00655B0A" w:rsidRPr="00A004B5">
        <w:rPr>
          <w:rFonts w:eastAsia="Times New Roman"/>
          <w:lang w:eastAsia="uk-UA"/>
        </w:rPr>
        <w:t>38</w:t>
      </w:r>
      <w:r w:rsidR="00C501E9" w:rsidRPr="00A004B5">
        <w:rPr>
          <w:rFonts w:eastAsia="Times New Roman"/>
          <w:lang w:eastAsia="uk-UA"/>
        </w:rPr>
        <w:t>]</w:t>
      </w:r>
      <w:r w:rsidR="006A4AE2" w:rsidRPr="00A004B5">
        <w:rPr>
          <w:rFonts w:eastAsia="Times New Roman"/>
          <w:lang w:eastAsia="uk-UA"/>
        </w:rPr>
        <w:t>.</w:t>
      </w:r>
      <w:r w:rsidR="008749D0" w:rsidRPr="00A004B5">
        <w:rPr>
          <w:rFonts w:eastAsia="Times New Roman"/>
          <w:lang w:eastAsia="uk-UA"/>
        </w:rPr>
        <w:t xml:space="preserve"> </w:t>
      </w:r>
      <w:r w:rsidR="003E2E5F" w:rsidRPr="00A004B5">
        <w:rPr>
          <w:rFonts w:eastAsia="Times New Roman"/>
          <w:lang w:eastAsia="uk-UA"/>
        </w:rPr>
        <w:t>Ця фізико-географічна категорія в загальних рисах співпадає з межами</w:t>
      </w:r>
      <w:r w:rsidR="009D5236" w:rsidRPr="00A004B5">
        <w:rPr>
          <w:rFonts w:eastAsia="Times New Roman"/>
          <w:lang w:eastAsia="uk-UA"/>
        </w:rPr>
        <w:t xml:space="preserve"> Північно-Західного </w:t>
      </w:r>
      <w:r w:rsidR="007661DD" w:rsidRPr="00A004B5">
        <w:rPr>
          <w:rFonts w:eastAsia="Times New Roman"/>
          <w:lang w:eastAsia="uk-UA"/>
        </w:rPr>
        <w:t>Причорномор’я</w:t>
      </w:r>
      <w:r w:rsidR="009D5236" w:rsidRPr="00A004B5">
        <w:rPr>
          <w:rFonts w:eastAsia="Times New Roman"/>
          <w:lang w:eastAsia="uk-UA"/>
        </w:rPr>
        <w:t xml:space="preserve">, під яким історично розуміється територія трьох </w:t>
      </w:r>
      <w:r w:rsidR="00040EDF" w:rsidRPr="00A004B5">
        <w:rPr>
          <w:rFonts w:eastAsia="Times New Roman"/>
          <w:lang w:eastAsia="uk-UA"/>
        </w:rPr>
        <w:t>п</w:t>
      </w:r>
      <w:r w:rsidR="009D5236" w:rsidRPr="00A004B5">
        <w:rPr>
          <w:rFonts w:eastAsia="Times New Roman"/>
          <w:lang w:eastAsia="uk-UA"/>
        </w:rPr>
        <w:t>івденно-</w:t>
      </w:r>
      <w:r w:rsidR="00040EDF" w:rsidRPr="00A004B5">
        <w:rPr>
          <w:rFonts w:eastAsia="Times New Roman"/>
          <w:lang w:eastAsia="uk-UA"/>
        </w:rPr>
        <w:t>з</w:t>
      </w:r>
      <w:r w:rsidR="009D5236" w:rsidRPr="00A004B5">
        <w:rPr>
          <w:rFonts w:eastAsia="Times New Roman"/>
          <w:lang w:eastAsia="uk-UA"/>
        </w:rPr>
        <w:t>ахідних областей України – Одеської, Миколаївської та Херсонської</w:t>
      </w:r>
      <w:r w:rsidR="00C501E9" w:rsidRPr="00A004B5">
        <w:rPr>
          <w:rFonts w:eastAsia="Times New Roman"/>
          <w:lang w:eastAsia="uk-UA"/>
        </w:rPr>
        <w:t xml:space="preserve"> [</w:t>
      </w:r>
      <w:r w:rsidR="00655B0A" w:rsidRPr="00A004B5">
        <w:rPr>
          <w:rFonts w:eastAsia="Times New Roman"/>
          <w:lang w:eastAsia="uk-UA"/>
        </w:rPr>
        <w:t>39</w:t>
      </w:r>
      <w:r w:rsidR="00C501E9" w:rsidRPr="00A004B5">
        <w:rPr>
          <w:rFonts w:eastAsia="Times New Roman"/>
          <w:lang w:eastAsia="uk-UA"/>
        </w:rPr>
        <w:t>]</w:t>
      </w:r>
      <w:r w:rsidR="009D5236" w:rsidRPr="00A004B5">
        <w:rPr>
          <w:rFonts w:eastAsia="Times New Roman"/>
          <w:lang w:eastAsia="uk-UA"/>
        </w:rPr>
        <w:t xml:space="preserve">. </w:t>
      </w:r>
      <w:r w:rsidR="00416314" w:rsidRPr="00A004B5">
        <w:rPr>
          <w:rFonts w:eastAsia="Times New Roman"/>
          <w:lang w:eastAsia="uk-UA"/>
        </w:rPr>
        <w:t xml:space="preserve">За </w:t>
      </w:r>
      <w:r w:rsidR="00D05F9E" w:rsidRPr="00A004B5">
        <w:rPr>
          <w:rFonts w:eastAsia="Times New Roman"/>
          <w:lang w:eastAsia="uk-UA"/>
        </w:rPr>
        <w:t>Є.М. Лавренком</w:t>
      </w:r>
      <w:r w:rsidR="00CF6E69" w:rsidRPr="00A004B5">
        <w:rPr>
          <w:rFonts w:eastAsia="Times New Roman"/>
          <w:lang w:eastAsia="uk-UA"/>
        </w:rPr>
        <w:t xml:space="preserve"> (1970)</w:t>
      </w:r>
      <w:r w:rsidR="00D05F9E" w:rsidRPr="00A004B5">
        <w:rPr>
          <w:rFonts w:eastAsia="Times New Roman"/>
          <w:lang w:eastAsia="uk-UA"/>
        </w:rPr>
        <w:t xml:space="preserve"> </w:t>
      </w:r>
      <w:r w:rsidR="009D5236" w:rsidRPr="00A004B5">
        <w:rPr>
          <w:rFonts w:eastAsia="Times New Roman"/>
          <w:lang w:eastAsia="uk-UA"/>
        </w:rPr>
        <w:t xml:space="preserve">– це площі Понтичного Степу, </w:t>
      </w:r>
      <w:r w:rsidR="00FF408F" w:rsidRPr="00A004B5">
        <w:rPr>
          <w:rFonts w:eastAsia="Times New Roman"/>
          <w:lang w:eastAsia="uk-UA"/>
        </w:rPr>
        <w:t xml:space="preserve">як органічної частини </w:t>
      </w:r>
      <w:r w:rsidR="003E2E5F" w:rsidRPr="00A004B5">
        <w:rPr>
          <w:rFonts w:eastAsia="Times New Roman"/>
          <w:lang w:eastAsia="uk-UA"/>
        </w:rPr>
        <w:t>Понто-Каспію</w:t>
      </w:r>
      <w:r w:rsidR="009C3F26" w:rsidRPr="00A004B5">
        <w:rPr>
          <w:rFonts w:eastAsia="Times New Roman"/>
          <w:lang w:eastAsia="uk-UA"/>
        </w:rPr>
        <w:t xml:space="preserve"> [</w:t>
      </w:r>
      <w:r w:rsidR="00655B0A" w:rsidRPr="00A004B5">
        <w:rPr>
          <w:rFonts w:eastAsia="Times New Roman"/>
          <w:lang w:eastAsia="uk-UA"/>
        </w:rPr>
        <w:t>40</w:t>
      </w:r>
      <w:r w:rsidR="009C3F26" w:rsidRPr="00A004B5">
        <w:rPr>
          <w:rFonts w:eastAsia="Times New Roman"/>
          <w:lang w:eastAsia="uk-UA"/>
        </w:rPr>
        <w:t>]</w:t>
      </w:r>
      <w:r w:rsidR="00416314" w:rsidRPr="00A004B5">
        <w:rPr>
          <w:rFonts w:eastAsia="Times New Roman"/>
          <w:lang w:eastAsia="uk-UA"/>
        </w:rPr>
        <w:t>.</w:t>
      </w:r>
      <w:r w:rsidR="009D5236" w:rsidRPr="00A004B5">
        <w:rPr>
          <w:rFonts w:eastAsia="Times New Roman"/>
          <w:lang w:eastAsia="uk-UA"/>
        </w:rPr>
        <w:t xml:space="preserve"> </w:t>
      </w:r>
    </w:p>
    <w:p w14:paraId="6745DB2A" w14:textId="77777777" w:rsidR="008749D0" w:rsidRPr="00A004B5" w:rsidRDefault="0004656E" w:rsidP="0004656E">
      <w:pPr>
        <w:ind w:firstLine="0"/>
        <w:rPr>
          <w:rFonts w:ascii="Times New Roman" w:eastAsia="Times New Roman" w:hAnsi="Times New Roman" w:cs="Times New Roman"/>
          <w:sz w:val="28"/>
          <w:szCs w:val="28"/>
          <w:lang w:eastAsia="uk-UA"/>
        </w:rPr>
      </w:pPr>
      <w:r w:rsidRPr="00A004B5">
        <w:rPr>
          <w:rFonts w:ascii="Times New Roman" w:eastAsia="Times New Roman" w:hAnsi="Times New Roman" w:cs="Times New Roman"/>
          <w:noProof/>
          <w:sz w:val="28"/>
          <w:szCs w:val="28"/>
          <w:lang w:eastAsia="uk-UA"/>
        </w:rPr>
        <w:drawing>
          <wp:inline distT="0" distB="0" distL="0" distR="0" wp14:anchorId="371B8797" wp14:editId="5874102D">
            <wp:extent cx="4672867" cy="30480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679088" cy="3052058"/>
                    </a:xfrm>
                    <a:prstGeom prst="rect">
                      <a:avLst/>
                    </a:prstGeom>
                  </pic:spPr>
                </pic:pic>
              </a:graphicData>
            </a:graphic>
          </wp:inline>
        </w:drawing>
      </w:r>
    </w:p>
    <w:p w14:paraId="7DF5B9B7" w14:textId="77777777" w:rsidR="00CF6E69" w:rsidRPr="00A004B5" w:rsidRDefault="0004656E" w:rsidP="00CF6E69">
      <w:pPr>
        <w:pStyle w:val="6"/>
        <w:ind w:firstLine="0"/>
        <w:rPr>
          <w:rFonts w:eastAsia="Times New Roman"/>
          <w:b w:val="0"/>
          <w:lang w:eastAsia="uk-UA"/>
        </w:rPr>
      </w:pPr>
      <w:r w:rsidRPr="00A004B5">
        <w:rPr>
          <w:rFonts w:eastAsia="Times New Roman"/>
          <w:lang w:eastAsia="uk-UA"/>
        </w:rPr>
        <w:t>Рис</w:t>
      </w:r>
      <w:r w:rsidR="00BA255F" w:rsidRPr="00A004B5">
        <w:rPr>
          <w:rFonts w:eastAsia="Times New Roman"/>
          <w:lang w:eastAsia="uk-UA"/>
        </w:rPr>
        <w:t xml:space="preserve">. </w:t>
      </w:r>
      <w:r w:rsidR="00D1476E" w:rsidRPr="00A004B5">
        <w:rPr>
          <w:rFonts w:eastAsia="Times New Roman"/>
          <w:lang w:eastAsia="uk-UA"/>
        </w:rPr>
        <w:t>7</w:t>
      </w:r>
      <w:r w:rsidR="00BA255F" w:rsidRPr="00A004B5">
        <w:rPr>
          <w:rFonts w:eastAsia="Times New Roman"/>
          <w:lang w:eastAsia="uk-UA"/>
        </w:rPr>
        <w:t>.</w:t>
      </w:r>
      <w:r w:rsidRPr="00A004B5">
        <w:rPr>
          <w:rFonts w:eastAsia="Times New Roman"/>
          <w:lang w:eastAsia="uk-UA"/>
        </w:rPr>
        <w:t xml:space="preserve"> Межі фізико-географічних областей </w:t>
      </w:r>
      <w:r w:rsidR="00CF6E69" w:rsidRPr="00A004B5">
        <w:rPr>
          <w:rFonts w:eastAsia="Times New Roman"/>
          <w:lang w:eastAsia="uk-UA"/>
        </w:rPr>
        <w:t>зони Нижнього Побужжя</w:t>
      </w:r>
      <w:r w:rsidRPr="00A004B5">
        <w:rPr>
          <w:rFonts w:eastAsia="Times New Roman"/>
          <w:b w:val="0"/>
          <w:lang w:eastAsia="uk-UA"/>
        </w:rPr>
        <w:t xml:space="preserve">, </w:t>
      </w:r>
    </w:p>
    <w:p w14:paraId="56E2A20E" w14:textId="77777777" w:rsidR="00261FB4" w:rsidRPr="00A004B5" w:rsidRDefault="000928E8" w:rsidP="00CF6E69">
      <w:pPr>
        <w:pStyle w:val="6"/>
        <w:ind w:firstLine="0"/>
        <w:rPr>
          <w:rFonts w:eastAsia="Times New Roman"/>
          <w:lang w:eastAsia="uk-UA"/>
        </w:rPr>
      </w:pPr>
      <w:r w:rsidRPr="00A004B5">
        <w:rPr>
          <w:rFonts w:eastAsia="Times New Roman"/>
          <w:lang w:eastAsia="uk-UA"/>
        </w:rPr>
        <w:t>з</w:t>
      </w:r>
      <w:r w:rsidR="00CF6E69" w:rsidRPr="00A004B5">
        <w:rPr>
          <w:rFonts w:eastAsia="Times New Roman"/>
          <w:lang w:eastAsia="uk-UA"/>
        </w:rPr>
        <w:t>гідно</w:t>
      </w:r>
      <w:r w:rsidRPr="00A004B5">
        <w:rPr>
          <w:rFonts w:eastAsia="Times New Roman"/>
          <w:lang w:eastAsia="uk-UA"/>
        </w:rPr>
        <w:t xml:space="preserve"> даних</w:t>
      </w:r>
      <w:r w:rsidR="00CF6E69" w:rsidRPr="00A004B5">
        <w:rPr>
          <w:rFonts w:eastAsia="Times New Roman"/>
          <w:lang w:eastAsia="uk-UA"/>
        </w:rPr>
        <w:t xml:space="preserve"> Національного атласу України (2007)</w:t>
      </w:r>
    </w:p>
    <w:p w14:paraId="4F6FE799" w14:textId="77777777" w:rsidR="00451A25" w:rsidRPr="00A004B5" w:rsidRDefault="00451A25" w:rsidP="0032772A">
      <w:pPr>
        <w:pStyle w:val="22"/>
        <w:rPr>
          <w:rFonts w:eastAsia="Times New Roman"/>
          <w:sz w:val="16"/>
          <w:szCs w:val="16"/>
          <w:lang w:eastAsia="uk-UA"/>
        </w:rPr>
      </w:pPr>
    </w:p>
    <w:p w14:paraId="1314C3BC" w14:textId="0FD07375" w:rsidR="0032772A" w:rsidRPr="00A004B5" w:rsidRDefault="00A20D20" w:rsidP="00A20D20">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Центральною</w:t>
      </w:r>
      <w:r w:rsidR="00E06CD1" w:rsidRPr="00A004B5">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sz w:val="28"/>
          <w:szCs w:val="28"/>
          <w:lang w:eastAsia="uk-UA"/>
        </w:rPr>
        <w:t xml:space="preserve"> зонально-розподільчою </w:t>
      </w:r>
      <w:r w:rsidR="00E62DC9" w:rsidRPr="00A004B5">
        <w:rPr>
          <w:rFonts w:ascii="Times New Roman" w:eastAsia="Times New Roman" w:hAnsi="Times New Roman" w:cs="Times New Roman"/>
          <w:sz w:val="28"/>
          <w:szCs w:val="28"/>
          <w:lang w:eastAsia="uk-UA"/>
        </w:rPr>
        <w:t xml:space="preserve">структурою на </w:t>
      </w:r>
      <w:r w:rsidRPr="00A004B5">
        <w:rPr>
          <w:rFonts w:ascii="Times New Roman" w:eastAsia="Times New Roman" w:hAnsi="Times New Roman" w:cs="Times New Roman"/>
          <w:sz w:val="28"/>
          <w:szCs w:val="28"/>
          <w:lang w:eastAsia="uk-UA"/>
        </w:rPr>
        <w:t>територі</w:t>
      </w:r>
      <w:r w:rsidR="00E06CD1" w:rsidRPr="00A004B5">
        <w:rPr>
          <w:rFonts w:ascii="Times New Roman" w:eastAsia="Times New Roman" w:hAnsi="Times New Roman" w:cs="Times New Roman"/>
          <w:sz w:val="28"/>
          <w:szCs w:val="28"/>
          <w:lang w:eastAsia="uk-UA"/>
        </w:rPr>
        <w:t>ї</w:t>
      </w:r>
      <w:r w:rsidRPr="00A004B5">
        <w:rPr>
          <w:rFonts w:ascii="Times New Roman" w:eastAsia="Times New Roman" w:hAnsi="Times New Roman" w:cs="Times New Roman"/>
          <w:sz w:val="28"/>
          <w:szCs w:val="28"/>
          <w:lang w:eastAsia="uk-UA"/>
        </w:rPr>
        <w:t xml:space="preserve"> Миколаївської області виступає долина рі</w:t>
      </w:r>
      <w:r w:rsidR="00E62DC9" w:rsidRPr="00A004B5">
        <w:rPr>
          <w:rFonts w:ascii="Times New Roman" w:eastAsia="Times New Roman" w:hAnsi="Times New Roman" w:cs="Times New Roman"/>
          <w:sz w:val="28"/>
          <w:szCs w:val="28"/>
          <w:lang w:eastAsia="uk-UA"/>
        </w:rPr>
        <w:t>ч</w:t>
      </w:r>
      <w:r w:rsidRPr="00A004B5">
        <w:rPr>
          <w:rFonts w:ascii="Times New Roman" w:eastAsia="Times New Roman" w:hAnsi="Times New Roman" w:cs="Times New Roman"/>
          <w:sz w:val="28"/>
          <w:szCs w:val="28"/>
          <w:lang w:eastAsia="uk-UA"/>
        </w:rPr>
        <w:t xml:space="preserve">ки Південний Буг </w:t>
      </w:r>
      <w:r w:rsidRPr="00A004B5">
        <w:rPr>
          <w:rFonts w:ascii="Times New Roman" w:hAnsi="Times New Roman" w:cs="Times New Roman"/>
          <w:bCs/>
          <w:color w:val="000000"/>
          <w:sz w:val="28"/>
          <w:szCs w:val="28"/>
        </w:rPr>
        <w:t xml:space="preserve">[41]. Відповідно, </w:t>
      </w:r>
      <w:r w:rsidR="0004656E" w:rsidRPr="00A004B5">
        <w:rPr>
          <w:rFonts w:ascii="Times New Roman" w:eastAsia="Times New Roman" w:hAnsi="Times New Roman" w:cs="Times New Roman"/>
          <w:sz w:val="28"/>
          <w:szCs w:val="28"/>
          <w:lang w:eastAsia="uk-UA"/>
        </w:rPr>
        <w:t>правобережно-бузькі, північно-західні райони Миколаївської області належать Південно-</w:t>
      </w:r>
      <w:r w:rsidR="00F37CD5" w:rsidRPr="00A004B5">
        <w:rPr>
          <w:rFonts w:ascii="Times New Roman" w:eastAsia="Times New Roman" w:hAnsi="Times New Roman" w:cs="Times New Roman"/>
          <w:sz w:val="28"/>
          <w:szCs w:val="28"/>
          <w:lang w:eastAsia="uk-UA"/>
        </w:rPr>
        <w:t>П</w:t>
      </w:r>
      <w:r w:rsidR="0004656E" w:rsidRPr="00A004B5">
        <w:rPr>
          <w:rFonts w:ascii="Times New Roman" w:eastAsia="Times New Roman" w:hAnsi="Times New Roman" w:cs="Times New Roman"/>
          <w:sz w:val="28"/>
          <w:szCs w:val="28"/>
          <w:lang w:eastAsia="uk-UA"/>
        </w:rPr>
        <w:t>одільській схилово-височинній області,</w:t>
      </w:r>
      <w:r w:rsidR="002E7FFE" w:rsidRPr="00A004B5">
        <w:rPr>
          <w:rFonts w:ascii="Times New Roman" w:eastAsia="Times New Roman" w:hAnsi="Times New Roman" w:cs="Times New Roman"/>
          <w:sz w:val="28"/>
          <w:szCs w:val="28"/>
          <w:lang w:eastAsia="uk-UA"/>
        </w:rPr>
        <w:t xml:space="preserve"> тоді як </w:t>
      </w:r>
      <w:r w:rsidR="0004656E" w:rsidRPr="00A004B5">
        <w:rPr>
          <w:rFonts w:ascii="Times New Roman" w:eastAsia="Times New Roman" w:hAnsi="Times New Roman" w:cs="Times New Roman"/>
          <w:sz w:val="28"/>
          <w:szCs w:val="28"/>
          <w:lang w:eastAsia="uk-UA"/>
        </w:rPr>
        <w:t>північно-східні лівобережні райони входять до Південно-</w:t>
      </w:r>
      <w:r w:rsidR="00F37CD5" w:rsidRPr="00A004B5">
        <w:rPr>
          <w:rFonts w:ascii="Times New Roman" w:eastAsia="Times New Roman" w:hAnsi="Times New Roman" w:cs="Times New Roman"/>
          <w:sz w:val="28"/>
          <w:szCs w:val="28"/>
          <w:lang w:eastAsia="uk-UA"/>
        </w:rPr>
        <w:t>П</w:t>
      </w:r>
      <w:r w:rsidR="0004656E" w:rsidRPr="00A004B5">
        <w:rPr>
          <w:rFonts w:ascii="Times New Roman" w:eastAsia="Times New Roman" w:hAnsi="Times New Roman" w:cs="Times New Roman"/>
          <w:sz w:val="28"/>
          <w:szCs w:val="28"/>
          <w:lang w:eastAsia="uk-UA"/>
        </w:rPr>
        <w:t>ридніпровської схилово-височинної області</w:t>
      </w:r>
      <w:r w:rsidR="002E7FFE" w:rsidRPr="00A004B5">
        <w:rPr>
          <w:rFonts w:ascii="Times New Roman" w:eastAsia="Times New Roman" w:hAnsi="Times New Roman" w:cs="Times New Roman"/>
          <w:sz w:val="28"/>
          <w:szCs w:val="28"/>
          <w:lang w:eastAsia="uk-UA"/>
        </w:rPr>
        <w:t xml:space="preserve">. </w:t>
      </w:r>
      <w:r w:rsidR="00AD2807">
        <w:rPr>
          <w:rFonts w:ascii="Times New Roman" w:eastAsia="Times New Roman" w:hAnsi="Times New Roman" w:cs="Times New Roman"/>
          <w:sz w:val="28"/>
          <w:szCs w:val="28"/>
          <w:lang w:eastAsia="uk-UA"/>
        </w:rPr>
        <w:t>Разом в</w:t>
      </w:r>
      <w:r w:rsidR="002E7FFE" w:rsidRPr="00A004B5">
        <w:rPr>
          <w:rFonts w:ascii="Times New Roman" w:eastAsia="Times New Roman" w:hAnsi="Times New Roman" w:cs="Times New Roman"/>
          <w:sz w:val="28"/>
          <w:szCs w:val="28"/>
          <w:lang w:eastAsia="uk-UA"/>
        </w:rPr>
        <w:t xml:space="preserve">они поєднують всі </w:t>
      </w:r>
      <w:r w:rsidR="00040EDF" w:rsidRPr="00A004B5">
        <w:rPr>
          <w:rFonts w:ascii="Times New Roman" w:eastAsia="Times New Roman" w:hAnsi="Times New Roman" w:cs="Times New Roman"/>
          <w:sz w:val="28"/>
          <w:szCs w:val="28"/>
          <w:lang w:eastAsia="uk-UA"/>
        </w:rPr>
        <w:t>П</w:t>
      </w:r>
      <w:r w:rsidR="002E7FFE" w:rsidRPr="00A004B5">
        <w:rPr>
          <w:rFonts w:ascii="Times New Roman" w:eastAsia="Times New Roman" w:hAnsi="Times New Roman" w:cs="Times New Roman"/>
          <w:sz w:val="28"/>
          <w:szCs w:val="28"/>
          <w:lang w:eastAsia="uk-UA"/>
        </w:rPr>
        <w:t>івнічно-</w:t>
      </w:r>
      <w:r w:rsidR="00040EDF" w:rsidRPr="00A004B5">
        <w:rPr>
          <w:rFonts w:ascii="Times New Roman" w:eastAsia="Times New Roman" w:hAnsi="Times New Roman" w:cs="Times New Roman"/>
          <w:sz w:val="28"/>
          <w:szCs w:val="28"/>
          <w:lang w:eastAsia="uk-UA"/>
        </w:rPr>
        <w:t>С</w:t>
      </w:r>
      <w:r w:rsidR="002E7FFE" w:rsidRPr="00A004B5">
        <w:rPr>
          <w:rFonts w:ascii="Times New Roman" w:eastAsia="Times New Roman" w:hAnsi="Times New Roman" w:cs="Times New Roman"/>
          <w:sz w:val="28"/>
          <w:szCs w:val="28"/>
          <w:lang w:eastAsia="uk-UA"/>
        </w:rPr>
        <w:t>тепові місцевості Миколаївщини</w:t>
      </w:r>
      <w:r w:rsidR="0004656E" w:rsidRPr="00A004B5">
        <w:rPr>
          <w:rFonts w:ascii="Times New Roman" w:eastAsia="Times New Roman" w:hAnsi="Times New Roman" w:cs="Times New Roman"/>
          <w:sz w:val="28"/>
          <w:szCs w:val="28"/>
          <w:lang w:eastAsia="uk-UA"/>
        </w:rPr>
        <w:t xml:space="preserve">, </w:t>
      </w:r>
      <w:r w:rsidR="002E7FFE" w:rsidRPr="00A004B5">
        <w:rPr>
          <w:rFonts w:ascii="Times New Roman" w:eastAsia="Times New Roman" w:hAnsi="Times New Roman" w:cs="Times New Roman"/>
          <w:sz w:val="28"/>
          <w:szCs w:val="28"/>
          <w:lang w:eastAsia="uk-UA"/>
        </w:rPr>
        <w:t>розташовані на височинах</w:t>
      </w:r>
      <w:r w:rsidR="009C3F26" w:rsidRPr="00A004B5">
        <w:rPr>
          <w:rFonts w:ascii="Times New Roman" w:eastAsia="Times New Roman" w:hAnsi="Times New Roman" w:cs="Times New Roman"/>
          <w:sz w:val="28"/>
          <w:szCs w:val="28"/>
          <w:lang w:eastAsia="uk-UA"/>
        </w:rPr>
        <w:t>. Н</w:t>
      </w:r>
      <w:r w:rsidR="002E7FFE" w:rsidRPr="00A004B5">
        <w:rPr>
          <w:rFonts w:ascii="Times New Roman" w:eastAsia="Times New Roman" w:hAnsi="Times New Roman" w:cs="Times New Roman"/>
          <w:sz w:val="28"/>
          <w:szCs w:val="28"/>
          <w:lang w:eastAsia="uk-UA"/>
        </w:rPr>
        <w:t xml:space="preserve">а південь від </w:t>
      </w:r>
      <w:r w:rsidR="009C3F26" w:rsidRPr="00A004B5">
        <w:rPr>
          <w:rFonts w:ascii="Times New Roman" w:eastAsia="Times New Roman" w:hAnsi="Times New Roman" w:cs="Times New Roman"/>
          <w:sz w:val="28"/>
          <w:szCs w:val="28"/>
          <w:lang w:eastAsia="uk-UA"/>
        </w:rPr>
        <w:t xml:space="preserve">височинних областей </w:t>
      </w:r>
      <w:r w:rsidR="002E7FFE" w:rsidRPr="00A004B5">
        <w:rPr>
          <w:rFonts w:ascii="Times New Roman" w:eastAsia="Times New Roman" w:hAnsi="Times New Roman" w:cs="Times New Roman"/>
          <w:sz w:val="28"/>
          <w:szCs w:val="28"/>
          <w:lang w:eastAsia="uk-UA"/>
        </w:rPr>
        <w:t xml:space="preserve">розташовані низовинні області, пов’язані з </w:t>
      </w:r>
      <w:r w:rsidR="00040EDF" w:rsidRPr="00A004B5">
        <w:rPr>
          <w:rFonts w:ascii="Times New Roman" w:eastAsia="Times New Roman" w:hAnsi="Times New Roman" w:cs="Times New Roman"/>
          <w:sz w:val="28"/>
          <w:szCs w:val="28"/>
          <w:lang w:eastAsia="uk-UA"/>
        </w:rPr>
        <w:t>П</w:t>
      </w:r>
      <w:r w:rsidR="007C60D1" w:rsidRPr="00A004B5">
        <w:rPr>
          <w:rFonts w:ascii="Times New Roman" w:eastAsia="Times New Roman" w:hAnsi="Times New Roman" w:cs="Times New Roman"/>
          <w:sz w:val="28"/>
          <w:szCs w:val="28"/>
          <w:lang w:eastAsia="uk-UA"/>
        </w:rPr>
        <w:t>івденно-</w:t>
      </w:r>
      <w:r w:rsidR="00040EDF" w:rsidRPr="00A004B5">
        <w:rPr>
          <w:rFonts w:ascii="Times New Roman" w:eastAsia="Times New Roman" w:hAnsi="Times New Roman" w:cs="Times New Roman"/>
          <w:sz w:val="28"/>
          <w:szCs w:val="28"/>
          <w:lang w:eastAsia="uk-UA"/>
        </w:rPr>
        <w:t>С</w:t>
      </w:r>
      <w:r w:rsidR="007C60D1" w:rsidRPr="00A004B5">
        <w:rPr>
          <w:rFonts w:ascii="Times New Roman" w:eastAsia="Times New Roman" w:hAnsi="Times New Roman" w:cs="Times New Roman"/>
          <w:sz w:val="28"/>
          <w:szCs w:val="28"/>
          <w:lang w:eastAsia="uk-UA"/>
        </w:rPr>
        <w:t xml:space="preserve">теповою підзоною. На </w:t>
      </w:r>
      <w:r w:rsidR="00451A25" w:rsidRPr="00A004B5">
        <w:rPr>
          <w:rFonts w:ascii="Times New Roman" w:eastAsia="Times New Roman" w:hAnsi="Times New Roman" w:cs="Times New Roman"/>
          <w:sz w:val="28"/>
          <w:szCs w:val="28"/>
          <w:lang w:eastAsia="uk-UA"/>
        </w:rPr>
        <w:t xml:space="preserve">бузькому </w:t>
      </w:r>
      <w:r w:rsidR="007C60D1" w:rsidRPr="00A004B5">
        <w:rPr>
          <w:rFonts w:ascii="Times New Roman" w:eastAsia="Times New Roman" w:hAnsi="Times New Roman" w:cs="Times New Roman"/>
          <w:sz w:val="28"/>
          <w:szCs w:val="28"/>
          <w:lang w:eastAsia="uk-UA"/>
        </w:rPr>
        <w:t xml:space="preserve">правобережжі </w:t>
      </w:r>
      <w:r w:rsidR="0032772A" w:rsidRPr="00A004B5">
        <w:rPr>
          <w:rFonts w:ascii="Times New Roman" w:eastAsia="Times New Roman" w:hAnsi="Times New Roman" w:cs="Times New Roman"/>
          <w:sz w:val="28"/>
          <w:szCs w:val="28"/>
          <w:lang w:eastAsia="uk-UA"/>
        </w:rPr>
        <w:t xml:space="preserve">це ділянки Дністровсько-Бузької низовинної області, на лівобережжі – </w:t>
      </w:r>
      <w:r w:rsidR="00B51CF7" w:rsidRPr="00A004B5">
        <w:rPr>
          <w:rFonts w:ascii="Times New Roman" w:eastAsia="Times New Roman" w:hAnsi="Times New Roman" w:cs="Times New Roman"/>
          <w:sz w:val="28"/>
          <w:szCs w:val="28"/>
          <w:lang w:eastAsia="uk-UA"/>
        </w:rPr>
        <w:t>площ</w:t>
      </w:r>
      <w:r w:rsidR="00BE560D">
        <w:rPr>
          <w:rFonts w:ascii="Times New Roman" w:eastAsia="Times New Roman" w:hAnsi="Times New Roman" w:cs="Times New Roman"/>
          <w:sz w:val="28"/>
          <w:szCs w:val="28"/>
          <w:lang w:eastAsia="uk-UA"/>
        </w:rPr>
        <w:t>і</w:t>
      </w:r>
      <w:r w:rsidR="00B51CF7" w:rsidRPr="00A004B5">
        <w:rPr>
          <w:rFonts w:ascii="Times New Roman" w:eastAsia="Times New Roman" w:hAnsi="Times New Roman" w:cs="Times New Roman"/>
          <w:sz w:val="28"/>
          <w:szCs w:val="28"/>
          <w:lang w:eastAsia="uk-UA"/>
        </w:rPr>
        <w:t xml:space="preserve"> </w:t>
      </w:r>
      <w:r w:rsidR="0032772A" w:rsidRPr="00A004B5">
        <w:rPr>
          <w:rFonts w:ascii="Times New Roman" w:eastAsia="Times New Roman" w:hAnsi="Times New Roman" w:cs="Times New Roman"/>
          <w:sz w:val="28"/>
          <w:szCs w:val="28"/>
          <w:lang w:eastAsia="uk-UA"/>
        </w:rPr>
        <w:t xml:space="preserve">Бузько-Дніпровської низовинної області. Південне узбережжя з обох сторін Дніпро-Бузького лиману належить Нижньобузько-Дніпровської низовинній області, яка охоплює </w:t>
      </w:r>
      <w:r w:rsidR="00B51CF7" w:rsidRPr="00A004B5">
        <w:rPr>
          <w:rFonts w:ascii="Times New Roman" w:eastAsia="Times New Roman" w:hAnsi="Times New Roman" w:cs="Times New Roman"/>
          <w:sz w:val="28"/>
          <w:szCs w:val="28"/>
          <w:lang w:eastAsia="uk-UA"/>
        </w:rPr>
        <w:t>С</w:t>
      </w:r>
      <w:r w:rsidR="0032772A" w:rsidRPr="00A004B5">
        <w:rPr>
          <w:rFonts w:ascii="Times New Roman" w:eastAsia="Times New Roman" w:hAnsi="Times New Roman" w:cs="Times New Roman"/>
          <w:sz w:val="28"/>
          <w:szCs w:val="28"/>
          <w:lang w:eastAsia="uk-UA"/>
        </w:rPr>
        <w:t>ухо-</w:t>
      </w:r>
      <w:r w:rsidR="00B51CF7" w:rsidRPr="00A004B5">
        <w:rPr>
          <w:rFonts w:ascii="Times New Roman" w:eastAsia="Times New Roman" w:hAnsi="Times New Roman" w:cs="Times New Roman"/>
          <w:sz w:val="28"/>
          <w:szCs w:val="28"/>
          <w:lang w:eastAsia="uk-UA"/>
        </w:rPr>
        <w:t>С</w:t>
      </w:r>
      <w:r w:rsidR="0032772A" w:rsidRPr="00A004B5">
        <w:rPr>
          <w:rFonts w:ascii="Times New Roman" w:eastAsia="Times New Roman" w:hAnsi="Times New Roman" w:cs="Times New Roman"/>
          <w:sz w:val="28"/>
          <w:szCs w:val="28"/>
          <w:lang w:eastAsia="uk-UA"/>
        </w:rPr>
        <w:t xml:space="preserve">тепові площі з розвитком </w:t>
      </w:r>
      <w:r w:rsidR="00A82BF1" w:rsidRPr="00A004B5">
        <w:rPr>
          <w:rFonts w:ascii="Times New Roman" w:eastAsia="Times New Roman" w:hAnsi="Times New Roman" w:cs="Times New Roman"/>
          <w:sz w:val="28"/>
          <w:szCs w:val="28"/>
          <w:lang w:eastAsia="uk-UA"/>
        </w:rPr>
        <w:t xml:space="preserve">їх </w:t>
      </w:r>
      <w:r w:rsidR="0032772A" w:rsidRPr="00A004B5">
        <w:rPr>
          <w:rFonts w:ascii="Times New Roman" w:eastAsia="Times New Roman" w:hAnsi="Times New Roman" w:cs="Times New Roman"/>
          <w:sz w:val="28"/>
          <w:szCs w:val="28"/>
          <w:lang w:eastAsia="uk-UA"/>
        </w:rPr>
        <w:t>у східному та південно-східному напрямках</w:t>
      </w:r>
      <w:r w:rsidR="00655B0A" w:rsidRPr="00A004B5">
        <w:rPr>
          <w:rFonts w:ascii="Times New Roman" w:eastAsia="Times New Roman" w:hAnsi="Times New Roman" w:cs="Times New Roman"/>
          <w:sz w:val="28"/>
          <w:szCs w:val="28"/>
          <w:lang w:eastAsia="uk-UA"/>
        </w:rPr>
        <w:t xml:space="preserve"> [42]</w:t>
      </w:r>
      <w:r w:rsidR="0032772A" w:rsidRPr="00A004B5">
        <w:rPr>
          <w:rFonts w:ascii="Times New Roman" w:eastAsia="Times New Roman" w:hAnsi="Times New Roman" w:cs="Times New Roman"/>
          <w:sz w:val="28"/>
          <w:szCs w:val="28"/>
          <w:lang w:eastAsia="uk-UA"/>
        </w:rPr>
        <w:t>.</w:t>
      </w:r>
    </w:p>
    <w:p w14:paraId="1EA5AD09" w14:textId="2238B607" w:rsidR="00ED11F1" w:rsidRPr="00A004B5" w:rsidRDefault="00655B0A" w:rsidP="00C501E9">
      <w:pPr>
        <w:pStyle w:val="22"/>
        <w:rPr>
          <w:rFonts w:eastAsia="Times New Roman"/>
          <w:lang w:eastAsia="uk-UA"/>
        </w:rPr>
      </w:pPr>
      <w:r w:rsidRPr="00A004B5">
        <w:rPr>
          <w:rFonts w:eastAsia="Times New Roman"/>
          <w:lang w:eastAsia="uk-UA"/>
        </w:rPr>
        <w:t xml:space="preserve">Існуюча </w:t>
      </w:r>
      <w:r w:rsidR="000928E8" w:rsidRPr="00A004B5">
        <w:rPr>
          <w:rFonts w:eastAsia="Times New Roman"/>
          <w:lang w:eastAsia="uk-UA"/>
        </w:rPr>
        <w:t>схема</w:t>
      </w:r>
      <w:r w:rsidR="00B571A6" w:rsidRPr="00A004B5">
        <w:rPr>
          <w:rFonts w:eastAsia="Times New Roman"/>
          <w:lang w:eastAsia="uk-UA"/>
        </w:rPr>
        <w:t xml:space="preserve"> зонування</w:t>
      </w:r>
      <w:r w:rsidRPr="00A004B5">
        <w:rPr>
          <w:rFonts w:eastAsia="Times New Roman"/>
          <w:lang w:eastAsia="uk-UA"/>
        </w:rPr>
        <w:t xml:space="preserve"> </w:t>
      </w:r>
      <w:r w:rsidR="0089309B" w:rsidRPr="00A004B5">
        <w:rPr>
          <w:rFonts w:eastAsia="Times New Roman"/>
          <w:lang w:eastAsia="uk-UA"/>
        </w:rPr>
        <w:t>У</w:t>
      </w:r>
      <w:r w:rsidRPr="00A004B5">
        <w:rPr>
          <w:rFonts w:eastAsia="Times New Roman"/>
          <w:lang w:eastAsia="uk-UA"/>
        </w:rPr>
        <w:t xml:space="preserve">країни на </w:t>
      </w:r>
      <w:r w:rsidR="0032772A" w:rsidRPr="00A004B5">
        <w:rPr>
          <w:rFonts w:eastAsia="Times New Roman"/>
          <w:lang w:eastAsia="uk-UA"/>
        </w:rPr>
        <w:t>фізико-географічн</w:t>
      </w:r>
      <w:r w:rsidRPr="00A004B5">
        <w:rPr>
          <w:rFonts w:eastAsia="Times New Roman"/>
          <w:lang w:eastAsia="uk-UA"/>
        </w:rPr>
        <w:t>і</w:t>
      </w:r>
      <w:r w:rsidR="0032772A" w:rsidRPr="00A004B5">
        <w:rPr>
          <w:rFonts w:eastAsia="Times New Roman"/>
          <w:lang w:eastAsia="uk-UA"/>
        </w:rPr>
        <w:t xml:space="preserve"> </w:t>
      </w:r>
      <w:r w:rsidR="0089309B" w:rsidRPr="00A004B5">
        <w:rPr>
          <w:rFonts w:eastAsia="Times New Roman"/>
          <w:lang w:eastAsia="uk-UA"/>
        </w:rPr>
        <w:t xml:space="preserve">провінції та </w:t>
      </w:r>
      <w:r w:rsidR="0032772A" w:rsidRPr="00A004B5">
        <w:rPr>
          <w:rFonts w:eastAsia="Times New Roman"/>
          <w:lang w:eastAsia="uk-UA"/>
        </w:rPr>
        <w:t>област</w:t>
      </w:r>
      <w:r w:rsidRPr="00A004B5">
        <w:rPr>
          <w:rFonts w:eastAsia="Times New Roman"/>
          <w:lang w:eastAsia="uk-UA"/>
        </w:rPr>
        <w:t>і</w:t>
      </w:r>
      <w:r w:rsidR="0032772A" w:rsidRPr="00A004B5">
        <w:rPr>
          <w:rFonts w:eastAsia="Times New Roman"/>
          <w:lang w:eastAsia="uk-UA"/>
        </w:rPr>
        <w:t xml:space="preserve"> передбачає </w:t>
      </w:r>
      <w:r w:rsidR="00C7160D" w:rsidRPr="00A004B5">
        <w:rPr>
          <w:rFonts w:eastAsia="Times New Roman"/>
          <w:lang w:eastAsia="uk-UA"/>
        </w:rPr>
        <w:t xml:space="preserve">також </w:t>
      </w:r>
      <w:r w:rsidR="0089309B" w:rsidRPr="00A004B5">
        <w:rPr>
          <w:rFonts w:eastAsia="Times New Roman"/>
          <w:lang w:eastAsia="uk-UA"/>
        </w:rPr>
        <w:t xml:space="preserve">і </w:t>
      </w:r>
      <w:r w:rsidR="0032772A" w:rsidRPr="00A004B5">
        <w:rPr>
          <w:rFonts w:eastAsia="Times New Roman"/>
          <w:lang w:eastAsia="uk-UA"/>
        </w:rPr>
        <w:t>детальн</w:t>
      </w:r>
      <w:r w:rsidR="0089309B" w:rsidRPr="00A004B5">
        <w:rPr>
          <w:rFonts w:eastAsia="Times New Roman"/>
          <w:lang w:eastAsia="uk-UA"/>
        </w:rPr>
        <w:t xml:space="preserve">у градацію останніх на райони, які поєднують </w:t>
      </w:r>
      <w:r w:rsidR="0032772A" w:rsidRPr="00A004B5">
        <w:rPr>
          <w:rFonts w:eastAsia="Times New Roman"/>
          <w:lang w:eastAsia="uk-UA"/>
        </w:rPr>
        <w:t>ландшафтно-схож</w:t>
      </w:r>
      <w:r w:rsidR="00C7160D" w:rsidRPr="00A004B5">
        <w:rPr>
          <w:rFonts w:eastAsia="Times New Roman"/>
          <w:lang w:eastAsia="uk-UA"/>
        </w:rPr>
        <w:t>і</w:t>
      </w:r>
      <w:r w:rsidR="0032772A" w:rsidRPr="00A004B5">
        <w:rPr>
          <w:rFonts w:eastAsia="Times New Roman"/>
          <w:lang w:eastAsia="uk-UA"/>
        </w:rPr>
        <w:t xml:space="preserve"> ділян</w:t>
      </w:r>
      <w:r w:rsidR="00C7160D" w:rsidRPr="00A004B5">
        <w:rPr>
          <w:rFonts w:eastAsia="Times New Roman"/>
          <w:lang w:eastAsia="uk-UA"/>
        </w:rPr>
        <w:t>ки</w:t>
      </w:r>
      <w:r w:rsidR="0032772A" w:rsidRPr="00A004B5">
        <w:rPr>
          <w:rFonts w:eastAsia="Times New Roman"/>
          <w:lang w:eastAsia="uk-UA"/>
        </w:rPr>
        <w:t xml:space="preserve"> місцевості</w:t>
      </w:r>
      <w:r w:rsidR="002C0FEF" w:rsidRPr="00A004B5">
        <w:rPr>
          <w:rFonts w:eastAsia="Times New Roman"/>
          <w:lang w:eastAsia="uk-UA"/>
        </w:rPr>
        <w:t>.</w:t>
      </w:r>
      <w:r w:rsidR="00421D3B" w:rsidRPr="00A004B5">
        <w:rPr>
          <w:rFonts w:eastAsia="Times New Roman"/>
          <w:lang w:eastAsia="uk-UA"/>
        </w:rPr>
        <w:t xml:space="preserve"> </w:t>
      </w:r>
      <w:r w:rsidR="002C0FEF" w:rsidRPr="00A004B5">
        <w:rPr>
          <w:rFonts w:eastAsia="Times New Roman"/>
          <w:lang w:eastAsia="uk-UA"/>
        </w:rPr>
        <w:t xml:space="preserve">Відповідно </w:t>
      </w:r>
      <w:r w:rsidR="000928E8" w:rsidRPr="00A004B5">
        <w:rPr>
          <w:rFonts w:eastAsia="Times New Roman"/>
          <w:lang w:eastAsia="uk-UA"/>
        </w:rPr>
        <w:t xml:space="preserve">їй (Рис. 8), </w:t>
      </w:r>
      <w:r w:rsidR="002C0FEF" w:rsidRPr="00A004B5">
        <w:rPr>
          <w:rFonts w:eastAsia="Times New Roman"/>
          <w:lang w:eastAsia="uk-UA"/>
        </w:rPr>
        <w:t>центральн</w:t>
      </w:r>
      <w:r w:rsidR="00B571A6" w:rsidRPr="00A004B5">
        <w:rPr>
          <w:rFonts w:eastAsia="Times New Roman"/>
          <w:lang w:eastAsia="uk-UA"/>
        </w:rPr>
        <w:t>а</w:t>
      </w:r>
      <w:r w:rsidR="002C0FEF" w:rsidRPr="00A004B5">
        <w:rPr>
          <w:rFonts w:eastAsia="Times New Roman"/>
          <w:lang w:eastAsia="uk-UA"/>
        </w:rPr>
        <w:t xml:space="preserve"> частин</w:t>
      </w:r>
      <w:r w:rsidR="00B571A6" w:rsidRPr="00A004B5">
        <w:rPr>
          <w:rFonts w:eastAsia="Times New Roman"/>
          <w:lang w:eastAsia="uk-UA"/>
        </w:rPr>
        <w:t>а</w:t>
      </w:r>
      <w:r w:rsidR="002C0FEF" w:rsidRPr="00A004B5">
        <w:rPr>
          <w:rFonts w:eastAsia="Times New Roman"/>
          <w:lang w:eastAsia="uk-UA"/>
        </w:rPr>
        <w:t xml:space="preserve"> Північно-Західного Причорномор’я, </w:t>
      </w:r>
      <w:r w:rsidR="000928E8" w:rsidRPr="00A004B5">
        <w:rPr>
          <w:rFonts w:eastAsia="Times New Roman"/>
          <w:lang w:eastAsia="uk-UA"/>
        </w:rPr>
        <w:t xml:space="preserve">тобто </w:t>
      </w:r>
      <w:r w:rsidR="002C0FEF" w:rsidRPr="00A004B5">
        <w:rPr>
          <w:rFonts w:eastAsia="Times New Roman"/>
          <w:lang w:eastAsia="uk-UA"/>
        </w:rPr>
        <w:t>територі</w:t>
      </w:r>
      <w:r w:rsidR="000928E8" w:rsidRPr="00A004B5">
        <w:rPr>
          <w:rFonts w:eastAsia="Times New Roman"/>
          <w:lang w:eastAsia="uk-UA"/>
        </w:rPr>
        <w:t>ї</w:t>
      </w:r>
      <w:r w:rsidR="002C0FEF" w:rsidRPr="00A004B5">
        <w:rPr>
          <w:rFonts w:eastAsia="Times New Roman"/>
          <w:lang w:eastAsia="uk-UA"/>
        </w:rPr>
        <w:t xml:space="preserve"> Миколаївської області</w:t>
      </w:r>
      <w:r w:rsidR="000928E8" w:rsidRPr="00A004B5">
        <w:rPr>
          <w:rFonts w:eastAsia="Times New Roman"/>
          <w:lang w:eastAsia="uk-UA"/>
        </w:rPr>
        <w:t>,</w:t>
      </w:r>
      <w:r w:rsidR="002C0FEF" w:rsidRPr="00A004B5">
        <w:rPr>
          <w:rFonts w:eastAsia="Times New Roman"/>
          <w:lang w:eastAsia="uk-UA"/>
        </w:rPr>
        <w:t xml:space="preserve"> </w:t>
      </w:r>
      <w:r w:rsidR="00B571A6" w:rsidRPr="00A004B5">
        <w:rPr>
          <w:rFonts w:eastAsia="Times New Roman"/>
          <w:lang w:eastAsia="uk-UA"/>
        </w:rPr>
        <w:t xml:space="preserve">належить </w:t>
      </w:r>
      <w:r w:rsidR="002C0FEF" w:rsidRPr="00A004B5">
        <w:rPr>
          <w:rFonts w:eastAsia="Times New Roman"/>
          <w:lang w:eastAsia="uk-UA"/>
        </w:rPr>
        <w:t>12 район</w:t>
      </w:r>
      <w:r w:rsidR="00B571A6" w:rsidRPr="00A004B5">
        <w:rPr>
          <w:rFonts w:eastAsia="Times New Roman"/>
          <w:lang w:eastAsia="uk-UA"/>
        </w:rPr>
        <w:t>ам</w:t>
      </w:r>
      <w:r w:rsidR="002C0FEF" w:rsidRPr="00A004B5">
        <w:rPr>
          <w:rFonts w:eastAsia="Times New Roman"/>
          <w:lang w:eastAsia="uk-UA"/>
        </w:rPr>
        <w:t>, 5 област</w:t>
      </w:r>
      <w:r w:rsidR="00B571A6" w:rsidRPr="00A004B5">
        <w:rPr>
          <w:rFonts w:eastAsia="Times New Roman"/>
          <w:lang w:eastAsia="uk-UA"/>
        </w:rPr>
        <w:t>ям</w:t>
      </w:r>
      <w:r w:rsidR="002C0FEF" w:rsidRPr="00A004B5">
        <w:rPr>
          <w:rFonts w:eastAsia="Times New Roman"/>
          <w:lang w:eastAsia="uk-UA"/>
        </w:rPr>
        <w:t xml:space="preserve"> та одні</w:t>
      </w:r>
      <w:r w:rsidR="00BE560D">
        <w:rPr>
          <w:rFonts w:eastAsia="Times New Roman"/>
          <w:lang w:eastAsia="uk-UA"/>
        </w:rPr>
        <w:t>єї</w:t>
      </w:r>
      <w:r w:rsidR="002C0FEF" w:rsidRPr="00A004B5">
        <w:rPr>
          <w:rFonts w:eastAsia="Times New Roman"/>
          <w:lang w:eastAsia="uk-UA"/>
        </w:rPr>
        <w:t xml:space="preserve"> провінції</w:t>
      </w:r>
      <w:r w:rsidR="0032772A" w:rsidRPr="00A004B5">
        <w:rPr>
          <w:rFonts w:eastAsia="Times New Roman"/>
          <w:lang w:eastAsia="uk-UA"/>
        </w:rPr>
        <w:t xml:space="preserve">. Назви </w:t>
      </w:r>
      <w:r w:rsidR="00B571A6" w:rsidRPr="00A004B5">
        <w:rPr>
          <w:rFonts w:eastAsia="Times New Roman"/>
          <w:lang w:eastAsia="uk-UA"/>
        </w:rPr>
        <w:t xml:space="preserve">фізико-географічних </w:t>
      </w:r>
      <w:r w:rsidR="00B51CF7" w:rsidRPr="00A004B5">
        <w:rPr>
          <w:rFonts w:eastAsia="Times New Roman"/>
          <w:lang w:eastAsia="uk-UA"/>
        </w:rPr>
        <w:t xml:space="preserve">районів </w:t>
      </w:r>
      <w:r w:rsidR="00421D3B" w:rsidRPr="00A004B5">
        <w:rPr>
          <w:rFonts w:eastAsia="Times New Roman"/>
          <w:lang w:eastAsia="uk-UA"/>
        </w:rPr>
        <w:t xml:space="preserve">зазвичай </w:t>
      </w:r>
      <w:r w:rsidR="0077233D" w:rsidRPr="00A004B5">
        <w:rPr>
          <w:rFonts w:eastAsia="Times New Roman"/>
          <w:lang w:eastAsia="uk-UA"/>
        </w:rPr>
        <w:t xml:space="preserve">відповідають </w:t>
      </w:r>
      <w:r w:rsidR="0032772A" w:rsidRPr="00A004B5">
        <w:rPr>
          <w:rFonts w:eastAsia="Times New Roman"/>
          <w:lang w:eastAsia="uk-UA"/>
        </w:rPr>
        <w:t xml:space="preserve">назвам основних населених пунктів, розташованих </w:t>
      </w:r>
      <w:r w:rsidR="00C7160D" w:rsidRPr="00A004B5">
        <w:rPr>
          <w:rFonts w:eastAsia="Times New Roman"/>
          <w:lang w:eastAsia="uk-UA"/>
        </w:rPr>
        <w:t xml:space="preserve">у </w:t>
      </w:r>
      <w:r w:rsidR="00B571A6" w:rsidRPr="00A004B5">
        <w:rPr>
          <w:rFonts w:eastAsia="Times New Roman"/>
          <w:lang w:eastAsia="uk-UA"/>
        </w:rPr>
        <w:t>цих</w:t>
      </w:r>
      <w:r w:rsidR="00B51CF7" w:rsidRPr="00A004B5">
        <w:rPr>
          <w:rFonts w:eastAsia="Times New Roman"/>
          <w:lang w:eastAsia="uk-UA"/>
        </w:rPr>
        <w:t xml:space="preserve"> межах і</w:t>
      </w:r>
      <w:r w:rsidR="003739FF" w:rsidRPr="00A004B5">
        <w:rPr>
          <w:rFonts w:eastAsia="Times New Roman"/>
          <w:lang w:eastAsia="uk-UA"/>
        </w:rPr>
        <w:t xml:space="preserve"> </w:t>
      </w:r>
      <w:r w:rsidR="0091269E" w:rsidRPr="00A004B5">
        <w:rPr>
          <w:rFonts w:eastAsia="Times New Roman"/>
          <w:lang w:eastAsia="uk-UA"/>
        </w:rPr>
        <w:t>демонструю</w:t>
      </w:r>
      <w:r w:rsidR="003739FF" w:rsidRPr="00A004B5">
        <w:rPr>
          <w:rFonts w:eastAsia="Times New Roman"/>
          <w:lang w:eastAsia="uk-UA"/>
        </w:rPr>
        <w:t xml:space="preserve">ть їх головні </w:t>
      </w:r>
      <w:r w:rsidR="000928E8" w:rsidRPr="00A004B5">
        <w:rPr>
          <w:rFonts w:eastAsia="Times New Roman"/>
          <w:lang w:eastAsia="uk-UA"/>
        </w:rPr>
        <w:t xml:space="preserve">ландшафтні </w:t>
      </w:r>
      <w:r w:rsidR="0091269E" w:rsidRPr="00A004B5">
        <w:rPr>
          <w:rFonts w:eastAsia="Times New Roman"/>
          <w:lang w:eastAsia="uk-UA"/>
        </w:rPr>
        <w:t xml:space="preserve">особливості. </w:t>
      </w:r>
      <w:r w:rsidR="001779CD" w:rsidRPr="00A004B5">
        <w:rPr>
          <w:rFonts w:eastAsia="Times New Roman"/>
          <w:lang w:eastAsia="uk-UA"/>
        </w:rPr>
        <w:t>Так, с</w:t>
      </w:r>
      <w:r w:rsidR="0091269E" w:rsidRPr="00A004B5">
        <w:rPr>
          <w:rFonts w:eastAsia="Times New Roman"/>
          <w:lang w:eastAsia="uk-UA"/>
        </w:rPr>
        <w:t xml:space="preserve">аме на рівні </w:t>
      </w:r>
      <w:r w:rsidR="003739FF" w:rsidRPr="00A004B5">
        <w:rPr>
          <w:rFonts w:eastAsia="Times New Roman"/>
          <w:lang w:eastAsia="uk-UA"/>
        </w:rPr>
        <w:t>фізико-</w:t>
      </w:r>
      <w:r w:rsidR="003739FF" w:rsidRPr="00A004B5">
        <w:rPr>
          <w:rFonts w:eastAsia="Times New Roman"/>
          <w:lang w:eastAsia="uk-UA"/>
        </w:rPr>
        <w:lastRenderedPageBreak/>
        <w:t xml:space="preserve">географічних районів </w:t>
      </w:r>
      <w:r w:rsidR="0091269E" w:rsidRPr="00A004B5">
        <w:rPr>
          <w:rFonts w:eastAsia="Times New Roman"/>
          <w:lang w:eastAsia="uk-UA"/>
        </w:rPr>
        <w:t xml:space="preserve">стає добре </w:t>
      </w:r>
      <w:r w:rsidR="003416EC" w:rsidRPr="00A004B5">
        <w:rPr>
          <w:rFonts w:eastAsia="Times New Roman"/>
          <w:lang w:eastAsia="uk-UA"/>
        </w:rPr>
        <w:t>п</w:t>
      </w:r>
      <w:r w:rsidR="00E26054" w:rsidRPr="00A004B5">
        <w:rPr>
          <w:rFonts w:eastAsia="Times New Roman"/>
          <w:lang w:eastAsia="uk-UA"/>
        </w:rPr>
        <w:t xml:space="preserve">омітно, що на відміну від рівнинно-степової Херсонської області, </w:t>
      </w:r>
      <w:r w:rsidR="0091269E" w:rsidRPr="00A004B5">
        <w:rPr>
          <w:rFonts w:eastAsia="Times New Roman"/>
          <w:lang w:eastAsia="uk-UA"/>
        </w:rPr>
        <w:t xml:space="preserve">ландшафти </w:t>
      </w:r>
      <w:r w:rsidR="001779CD" w:rsidRPr="00A004B5">
        <w:rPr>
          <w:rFonts w:eastAsia="Times New Roman"/>
          <w:lang w:eastAsia="uk-UA"/>
        </w:rPr>
        <w:t xml:space="preserve">південної частини </w:t>
      </w:r>
      <w:r w:rsidR="00E26054" w:rsidRPr="00A004B5">
        <w:rPr>
          <w:rFonts w:eastAsia="Times New Roman"/>
          <w:lang w:eastAsia="uk-UA"/>
        </w:rPr>
        <w:t xml:space="preserve">Миколаївської області </w:t>
      </w:r>
      <w:r w:rsidR="001779CD" w:rsidRPr="00A004B5">
        <w:rPr>
          <w:rFonts w:eastAsia="Times New Roman"/>
          <w:lang w:eastAsia="uk-UA"/>
        </w:rPr>
        <w:t xml:space="preserve">тяжіють не до Бузько-Дніпровських рівнин, а до </w:t>
      </w:r>
      <w:r w:rsidR="00E26054" w:rsidRPr="00A004B5">
        <w:rPr>
          <w:rFonts w:eastAsia="Times New Roman"/>
          <w:lang w:eastAsia="uk-UA"/>
        </w:rPr>
        <w:t>зони Дністровсько-Бузького межиріччя</w:t>
      </w:r>
      <w:r w:rsidR="001779CD" w:rsidRPr="00A004B5">
        <w:rPr>
          <w:rFonts w:eastAsia="Times New Roman"/>
          <w:lang w:eastAsia="uk-UA"/>
        </w:rPr>
        <w:t>.</w:t>
      </w:r>
      <w:r w:rsidR="00E26054" w:rsidRPr="00A004B5">
        <w:rPr>
          <w:rFonts w:eastAsia="Times New Roman"/>
          <w:lang w:eastAsia="uk-UA"/>
        </w:rPr>
        <w:t xml:space="preserve"> Основою його слугують </w:t>
      </w:r>
      <w:r w:rsidR="00B571A6" w:rsidRPr="00A004B5">
        <w:rPr>
          <w:rFonts w:eastAsia="Times New Roman"/>
          <w:lang w:eastAsia="uk-UA"/>
        </w:rPr>
        <w:t xml:space="preserve">рівнинні </w:t>
      </w:r>
      <w:r w:rsidR="001779CD" w:rsidRPr="00A004B5">
        <w:rPr>
          <w:rFonts w:eastAsia="Times New Roman"/>
          <w:lang w:eastAsia="uk-UA"/>
        </w:rPr>
        <w:t xml:space="preserve">чорноземні масиви на лесовому </w:t>
      </w:r>
      <w:r w:rsidR="006121B1" w:rsidRPr="00A004B5">
        <w:rPr>
          <w:rFonts w:eastAsia="Times New Roman"/>
          <w:lang w:eastAsia="uk-UA"/>
        </w:rPr>
        <w:t>підґрунті</w:t>
      </w:r>
      <w:r w:rsidR="00B571A6" w:rsidRPr="00A004B5">
        <w:rPr>
          <w:rFonts w:eastAsia="Times New Roman"/>
          <w:lang w:eastAsia="uk-UA"/>
        </w:rPr>
        <w:t>, розташовані</w:t>
      </w:r>
      <w:r w:rsidR="001779CD" w:rsidRPr="00A004B5">
        <w:rPr>
          <w:rFonts w:eastAsia="Times New Roman"/>
          <w:lang w:eastAsia="uk-UA"/>
        </w:rPr>
        <w:t xml:space="preserve"> </w:t>
      </w:r>
      <w:r w:rsidR="003739FF" w:rsidRPr="00A004B5">
        <w:rPr>
          <w:rFonts w:eastAsia="Times New Roman"/>
          <w:lang w:eastAsia="uk-UA"/>
        </w:rPr>
        <w:t>поверх</w:t>
      </w:r>
      <w:r w:rsidR="001779CD" w:rsidRPr="00A004B5">
        <w:rPr>
          <w:rFonts w:eastAsia="Times New Roman"/>
          <w:lang w:eastAsia="uk-UA"/>
        </w:rPr>
        <w:t xml:space="preserve"> понтичн</w:t>
      </w:r>
      <w:r w:rsidR="003739FF" w:rsidRPr="00A004B5">
        <w:rPr>
          <w:rFonts w:eastAsia="Times New Roman"/>
          <w:lang w:eastAsia="uk-UA"/>
        </w:rPr>
        <w:t>ого</w:t>
      </w:r>
      <w:r w:rsidR="001779CD" w:rsidRPr="00A004B5">
        <w:rPr>
          <w:rFonts w:eastAsia="Times New Roman"/>
          <w:lang w:eastAsia="uk-UA"/>
        </w:rPr>
        <w:t xml:space="preserve"> карст</w:t>
      </w:r>
      <w:r w:rsidR="003739FF" w:rsidRPr="00A004B5">
        <w:rPr>
          <w:rFonts w:eastAsia="Times New Roman"/>
          <w:lang w:eastAsia="uk-UA"/>
        </w:rPr>
        <w:t>у</w:t>
      </w:r>
      <w:r w:rsidR="001779CD" w:rsidRPr="00A004B5">
        <w:rPr>
          <w:rFonts w:eastAsia="Times New Roman"/>
          <w:lang w:eastAsia="uk-UA"/>
        </w:rPr>
        <w:t xml:space="preserve"> </w:t>
      </w:r>
      <w:r w:rsidR="00B51CF7" w:rsidRPr="00A004B5">
        <w:rPr>
          <w:rFonts w:eastAsia="Times New Roman"/>
          <w:lang w:eastAsia="uk-UA"/>
        </w:rPr>
        <w:t xml:space="preserve">(нижній пліоцен) </w:t>
      </w:r>
      <w:r w:rsidR="001779CD" w:rsidRPr="00A004B5">
        <w:rPr>
          <w:rFonts w:eastAsia="Times New Roman"/>
          <w:lang w:eastAsia="uk-UA"/>
        </w:rPr>
        <w:t>і глин меотісу</w:t>
      </w:r>
      <w:r w:rsidR="00B51CF7" w:rsidRPr="00A004B5">
        <w:rPr>
          <w:rFonts w:eastAsia="Times New Roman"/>
          <w:lang w:eastAsia="uk-UA"/>
        </w:rPr>
        <w:t xml:space="preserve"> (верхній міоцен) </w:t>
      </w:r>
      <w:r w:rsidR="00BE560D">
        <w:rPr>
          <w:rFonts w:eastAsia="Times New Roman"/>
          <w:lang w:eastAsia="uk-UA"/>
        </w:rPr>
        <w:t>і</w:t>
      </w:r>
      <w:r w:rsidR="00E26054" w:rsidRPr="00A004B5">
        <w:rPr>
          <w:rFonts w:eastAsia="Times New Roman"/>
          <w:lang w:eastAsia="uk-UA"/>
        </w:rPr>
        <w:t xml:space="preserve">з </w:t>
      </w:r>
      <w:r w:rsidR="001779CD" w:rsidRPr="00A004B5">
        <w:rPr>
          <w:rFonts w:eastAsia="Times New Roman"/>
          <w:lang w:eastAsia="uk-UA"/>
        </w:rPr>
        <w:t xml:space="preserve">відповідно </w:t>
      </w:r>
      <w:r w:rsidR="00E26054" w:rsidRPr="00A004B5">
        <w:rPr>
          <w:rFonts w:eastAsia="Times New Roman"/>
          <w:lang w:eastAsia="uk-UA"/>
        </w:rPr>
        <w:t xml:space="preserve">вираженим </w:t>
      </w:r>
      <w:r w:rsidR="00ED1DFC" w:rsidRPr="00A004B5">
        <w:rPr>
          <w:rFonts w:eastAsia="Times New Roman"/>
          <w:lang w:eastAsia="uk-UA"/>
        </w:rPr>
        <w:t xml:space="preserve">нині </w:t>
      </w:r>
      <w:r w:rsidR="00E26054" w:rsidRPr="00A004B5">
        <w:rPr>
          <w:rFonts w:eastAsia="Times New Roman"/>
          <w:lang w:eastAsia="uk-UA"/>
        </w:rPr>
        <w:t>долинно-яружним рельєфом</w:t>
      </w:r>
      <w:r w:rsidR="003739FF" w:rsidRPr="00A004B5">
        <w:rPr>
          <w:rFonts w:eastAsia="Times New Roman"/>
          <w:lang w:eastAsia="uk-UA"/>
        </w:rPr>
        <w:t xml:space="preserve"> [43]</w:t>
      </w:r>
      <w:r w:rsidR="00E26054" w:rsidRPr="00A004B5">
        <w:rPr>
          <w:rFonts w:eastAsia="Times New Roman"/>
          <w:lang w:eastAsia="uk-UA"/>
        </w:rPr>
        <w:t xml:space="preserve">. </w:t>
      </w:r>
    </w:p>
    <w:p w14:paraId="54EBEC6A" w14:textId="77777777" w:rsidR="004853EA" w:rsidRPr="00A004B5" w:rsidRDefault="006A37C7" w:rsidP="0035294C">
      <w:pPr>
        <w:ind w:firstLine="0"/>
        <w:rPr>
          <w:rFonts w:ascii="Times New Roman" w:eastAsia="Times New Roman" w:hAnsi="Times New Roman" w:cs="Times New Roman"/>
          <w:sz w:val="28"/>
          <w:szCs w:val="28"/>
          <w:lang w:eastAsia="uk-UA"/>
        </w:rPr>
      </w:pPr>
      <w:r w:rsidRPr="00A004B5">
        <w:rPr>
          <w:rFonts w:ascii="Times New Roman" w:eastAsia="Times New Roman" w:hAnsi="Times New Roman" w:cs="Times New Roman"/>
          <w:noProof/>
          <w:sz w:val="28"/>
          <w:szCs w:val="28"/>
          <w:lang w:eastAsia="uk-UA"/>
        </w:rPr>
        <w:drawing>
          <wp:inline distT="0" distB="0" distL="0" distR="0" wp14:anchorId="0969669E" wp14:editId="2B927B50">
            <wp:extent cx="5953539" cy="4035287"/>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962174" cy="4041140"/>
                    </a:xfrm>
                    <a:prstGeom prst="rect">
                      <a:avLst/>
                    </a:prstGeom>
                  </pic:spPr>
                </pic:pic>
              </a:graphicData>
            </a:graphic>
          </wp:inline>
        </w:drawing>
      </w:r>
    </w:p>
    <w:p w14:paraId="79D9768C" w14:textId="77777777" w:rsidR="00BA255F" w:rsidRPr="00A004B5" w:rsidRDefault="00BA255F" w:rsidP="00505F53">
      <w:pPr>
        <w:rPr>
          <w:rFonts w:ascii="Times New Roman" w:eastAsia="Times New Roman" w:hAnsi="Times New Roman" w:cs="Times New Roman"/>
          <w:b/>
          <w:sz w:val="28"/>
          <w:szCs w:val="28"/>
          <w:lang w:eastAsia="uk-UA"/>
        </w:rPr>
      </w:pPr>
      <w:r w:rsidRPr="00A004B5">
        <w:rPr>
          <w:rFonts w:ascii="Times New Roman" w:eastAsia="Times New Roman" w:hAnsi="Times New Roman" w:cs="Times New Roman"/>
          <w:b/>
          <w:sz w:val="28"/>
          <w:szCs w:val="28"/>
          <w:lang w:eastAsia="uk-UA"/>
        </w:rPr>
        <w:t xml:space="preserve">Рис. </w:t>
      </w:r>
      <w:r w:rsidR="00D1476E" w:rsidRPr="00A004B5">
        <w:rPr>
          <w:rFonts w:ascii="Times New Roman" w:eastAsia="Times New Roman" w:hAnsi="Times New Roman" w:cs="Times New Roman"/>
          <w:b/>
          <w:sz w:val="28"/>
          <w:szCs w:val="28"/>
          <w:lang w:eastAsia="uk-UA"/>
        </w:rPr>
        <w:t>8</w:t>
      </w:r>
      <w:r w:rsidRPr="00A004B5">
        <w:rPr>
          <w:rFonts w:ascii="Times New Roman" w:eastAsia="Times New Roman" w:hAnsi="Times New Roman" w:cs="Times New Roman"/>
          <w:b/>
          <w:sz w:val="28"/>
          <w:szCs w:val="28"/>
          <w:lang w:eastAsia="uk-UA"/>
        </w:rPr>
        <w:t>.</w:t>
      </w:r>
      <w:r w:rsidR="00505F53" w:rsidRPr="00A004B5">
        <w:rPr>
          <w:rFonts w:ascii="Times New Roman" w:eastAsia="Times New Roman" w:hAnsi="Times New Roman" w:cs="Times New Roman"/>
          <w:b/>
          <w:sz w:val="28"/>
          <w:szCs w:val="28"/>
          <w:lang w:eastAsia="uk-UA"/>
        </w:rPr>
        <w:t xml:space="preserve"> Схема фізико-географічного районування центральної </w:t>
      </w:r>
    </w:p>
    <w:p w14:paraId="26A5C31C" w14:textId="77777777" w:rsidR="006A37C7" w:rsidRPr="00A004B5" w:rsidRDefault="00505F53" w:rsidP="00505F53">
      <w:pPr>
        <w:rPr>
          <w:rFonts w:ascii="Times New Roman" w:eastAsia="Times New Roman" w:hAnsi="Times New Roman" w:cs="Times New Roman"/>
          <w:b/>
          <w:sz w:val="28"/>
          <w:szCs w:val="28"/>
          <w:lang w:eastAsia="uk-UA"/>
        </w:rPr>
      </w:pPr>
      <w:r w:rsidRPr="00A004B5">
        <w:rPr>
          <w:rFonts w:ascii="Times New Roman" w:eastAsia="Times New Roman" w:hAnsi="Times New Roman" w:cs="Times New Roman"/>
          <w:b/>
          <w:sz w:val="28"/>
          <w:szCs w:val="28"/>
          <w:lang w:eastAsia="uk-UA"/>
        </w:rPr>
        <w:t>частини Північно-</w:t>
      </w:r>
      <w:r w:rsidR="0091269E" w:rsidRPr="00A004B5">
        <w:rPr>
          <w:rFonts w:ascii="Times New Roman" w:eastAsia="Times New Roman" w:hAnsi="Times New Roman" w:cs="Times New Roman"/>
          <w:b/>
          <w:sz w:val="28"/>
          <w:szCs w:val="28"/>
          <w:lang w:eastAsia="uk-UA"/>
        </w:rPr>
        <w:t>З</w:t>
      </w:r>
      <w:r w:rsidRPr="00A004B5">
        <w:rPr>
          <w:rFonts w:ascii="Times New Roman" w:eastAsia="Times New Roman" w:hAnsi="Times New Roman" w:cs="Times New Roman"/>
          <w:b/>
          <w:sz w:val="28"/>
          <w:szCs w:val="28"/>
          <w:lang w:eastAsia="uk-UA"/>
        </w:rPr>
        <w:t>ахідного Причорномор’я</w:t>
      </w:r>
      <w:r w:rsidR="00421D3B" w:rsidRPr="00A004B5">
        <w:rPr>
          <w:rFonts w:ascii="Times New Roman" w:eastAsia="Times New Roman" w:hAnsi="Times New Roman" w:cs="Times New Roman"/>
          <w:b/>
          <w:sz w:val="28"/>
          <w:szCs w:val="28"/>
          <w:lang w:eastAsia="uk-UA"/>
        </w:rPr>
        <w:t xml:space="preserve"> </w:t>
      </w:r>
      <w:r w:rsidR="00421D3B" w:rsidRPr="00A004B5">
        <w:rPr>
          <w:rFonts w:ascii="Times New Roman" w:hAnsi="Times New Roman" w:cs="Times New Roman"/>
          <w:bCs/>
          <w:color w:val="000000"/>
          <w:sz w:val="28"/>
          <w:szCs w:val="28"/>
        </w:rPr>
        <w:t>[44]</w:t>
      </w:r>
      <w:r w:rsidR="0091269E" w:rsidRPr="00A004B5">
        <w:rPr>
          <w:rFonts w:ascii="Times New Roman" w:eastAsia="Times New Roman" w:hAnsi="Times New Roman" w:cs="Times New Roman"/>
          <w:b/>
          <w:sz w:val="28"/>
          <w:szCs w:val="28"/>
          <w:lang w:eastAsia="uk-UA"/>
        </w:rPr>
        <w:t xml:space="preserve"> </w:t>
      </w:r>
    </w:p>
    <w:p w14:paraId="403AD287" w14:textId="77777777" w:rsidR="006A37C7" w:rsidRPr="00A004B5" w:rsidRDefault="006A37C7" w:rsidP="001610B9">
      <w:pPr>
        <w:jc w:val="both"/>
        <w:rPr>
          <w:rFonts w:ascii="Times New Roman" w:eastAsia="Times New Roman" w:hAnsi="Times New Roman" w:cs="Times New Roman"/>
          <w:sz w:val="16"/>
          <w:szCs w:val="16"/>
          <w:lang w:eastAsia="uk-UA"/>
        </w:rPr>
      </w:pPr>
    </w:p>
    <w:p w14:paraId="2BAB5837" w14:textId="5775B8D5" w:rsidR="006A37C7" w:rsidRPr="00A004B5" w:rsidRDefault="003739FF" w:rsidP="003739FF">
      <w:pPr>
        <w:pStyle w:val="22"/>
        <w:rPr>
          <w:rFonts w:eastAsia="Times New Roman"/>
          <w:lang w:eastAsia="uk-UA"/>
        </w:rPr>
      </w:pPr>
      <w:r w:rsidRPr="00A004B5">
        <w:rPr>
          <w:rFonts w:eastAsia="Times New Roman"/>
          <w:lang w:eastAsia="uk-UA"/>
        </w:rPr>
        <w:t xml:space="preserve">Північна та північно-східна частина Миколаївщини розташована в зоні Українського Кристалічного щиту (його південно-схилового борту), що зумовлює горбистий характер місцевості з елементами петрофітно-степового пейзажу. </w:t>
      </w:r>
      <w:r w:rsidR="00B571A6" w:rsidRPr="00A004B5">
        <w:rPr>
          <w:rFonts w:eastAsia="Times New Roman"/>
          <w:lang w:eastAsia="uk-UA"/>
        </w:rPr>
        <w:t xml:space="preserve">Тут </w:t>
      </w:r>
      <w:r w:rsidRPr="00A004B5">
        <w:rPr>
          <w:rFonts w:eastAsia="Times New Roman"/>
          <w:lang w:eastAsia="uk-UA"/>
        </w:rPr>
        <w:t xml:space="preserve">розташовані </w:t>
      </w:r>
      <w:r w:rsidR="00F8227C" w:rsidRPr="00A004B5">
        <w:rPr>
          <w:rFonts w:eastAsia="Times New Roman"/>
          <w:lang w:eastAsia="uk-UA"/>
        </w:rPr>
        <w:t>території</w:t>
      </w:r>
      <w:r w:rsidRPr="00A004B5">
        <w:rPr>
          <w:rFonts w:eastAsia="Times New Roman"/>
          <w:lang w:eastAsia="uk-UA"/>
        </w:rPr>
        <w:t xml:space="preserve"> височинних Арбузинсько-Новоукраїнського та Вознесенсько-Єланецкого районів, які поєднують Північно-Степові ділянки, глибоко прорізані вузькими долинами чисельних річково-балкових водотоків. </w:t>
      </w:r>
      <w:r w:rsidR="00E970A5" w:rsidRPr="00A004B5">
        <w:rPr>
          <w:rFonts w:eastAsia="Times New Roman"/>
          <w:lang w:eastAsia="uk-UA"/>
        </w:rPr>
        <w:t>Від північних районів Миколаївської області, які тяжіють до лісостепової межі, вираженим рівнинн</w:t>
      </w:r>
      <w:r w:rsidR="00F8227C" w:rsidRPr="00A004B5">
        <w:rPr>
          <w:rFonts w:eastAsia="Times New Roman"/>
          <w:lang w:eastAsia="uk-UA"/>
        </w:rPr>
        <w:t xml:space="preserve">о-степовим ландшафтом </w:t>
      </w:r>
      <w:r w:rsidR="00E970A5" w:rsidRPr="00A004B5">
        <w:rPr>
          <w:rFonts w:eastAsia="Times New Roman"/>
          <w:lang w:eastAsia="uk-UA"/>
        </w:rPr>
        <w:t>місцевості відрізняються південн</w:t>
      </w:r>
      <w:r w:rsidR="00B571A6" w:rsidRPr="00A004B5">
        <w:rPr>
          <w:rFonts w:eastAsia="Times New Roman"/>
          <w:lang w:eastAsia="uk-UA"/>
        </w:rPr>
        <w:t>о-східні</w:t>
      </w:r>
      <w:r w:rsidR="00E970A5" w:rsidRPr="00A004B5">
        <w:rPr>
          <w:rFonts w:eastAsia="Times New Roman"/>
          <w:lang w:eastAsia="uk-UA"/>
        </w:rPr>
        <w:t>, практично прибережні землі Нижньобузько-Дніпровської низовинної області. Західною меж</w:t>
      </w:r>
      <w:r w:rsidR="00E62DC9" w:rsidRPr="00A004B5">
        <w:rPr>
          <w:rFonts w:eastAsia="Times New Roman"/>
          <w:lang w:eastAsia="uk-UA"/>
        </w:rPr>
        <w:t>о</w:t>
      </w:r>
      <w:r w:rsidR="00E970A5" w:rsidRPr="00A004B5">
        <w:rPr>
          <w:rFonts w:eastAsia="Times New Roman"/>
          <w:lang w:eastAsia="uk-UA"/>
        </w:rPr>
        <w:t>ю цього приморсько-рівнинного масиву є Березанський лиман, східною – нижня течія річки Інгулець, північна простежується вздовж лінії «Нечаяне-Миколаїв-Снігурівка-Баратівка-Херсон». Річка Південний Буг, певніше Бузький лиман</w:t>
      </w:r>
      <w:r w:rsidR="006121B1" w:rsidRPr="00A004B5">
        <w:rPr>
          <w:rFonts w:eastAsia="Times New Roman"/>
          <w:lang w:eastAsia="uk-UA"/>
        </w:rPr>
        <w:t>,</w:t>
      </w:r>
      <w:r w:rsidR="00E970A5" w:rsidRPr="00A004B5">
        <w:rPr>
          <w:rFonts w:eastAsia="Times New Roman"/>
          <w:lang w:eastAsia="uk-UA"/>
        </w:rPr>
        <w:t xml:space="preserve"> поділяє цю область на два райони </w:t>
      </w:r>
      <w:r w:rsidR="00421D3B" w:rsidRPr="00A004B5">
        <w:rPr>
          <w:rFonts w:eastAsia="Times New Roman"/>
          <w:lang w:eastAsia="uk-UA"/>
        </w:rPr>
        <w:t xml:space="preserve">- </w:t>
      </w:r>
      <w:r w:rsidR="00E970A5" w:rsidRPr="00A004B5">
        <w:rPr>
          <w:rFonts w:eastAsia="Times New Roman"/>
          <w:lang w:eastAsia="uk-UA"/>
        </w:rPr>
        <w:t xml:space="preserve">Очаківсько-Парутинський </w:t>
      </w:r>
      <w:r w:rsidR="00421D3B" w:rsidRPr="00A004B5">
        <w:rPr>
          <w:rFonts w:eastAsia="Times New Roman"/>
          <w:lang w:eastAsia="uk-UA"/>
        </w:rPr>
        <w:t xml:space="preserve">(західний) </w:t>
      </w:r>
      <w:r w:rsidR="00E970A5" w:rsidRPr="00A004B5">
        <w:rPr>
          <w:rFonts w:eastAsia="Times New Roman"/>
          <w:lang w:eastAsia="uk-UA"/>
        </w:rPr>
        <w:t>та Посад-Покровсько-Білозерський</w:t>
      </w:r>
      <w:r w:rsidR="00421D3B" w:rsidRPr="00A004B5">
        <w:rPr>
          <w:rFonts w:eastAsia="Times New Roman"/>
          <w:lang w:eastAsia="uk-UA"/>
        </w:rPr>
        <w:t xml:space="preserve"> (східний).</w:t>
      </w:r>
      <w:r w:rsidR="00E970A5" w:rsidRPr="00A004B5">
        <w:rPr>
          <w:rFonts w:eastAsia="Times New Roman"/>
          <w:lang w:eastAsia="uk-UA"/>
        </w:rPr>
        <w:t xml:space="preserve"> Ландшафти, клімат і грунти </w:t>
      </w:r>
      <w:r w:rsidRPr="00A004B5">
        <w:rPr>
          <w:rFonts w:eastAsia="Times New Roman"/>
          <w:lang w:eastAsia="uk-UA"/>
        </w:rPr>
        <w:t>обох</w:t>
      </w:r>
      <w:r w:rsidR="00E970A5" w:rsidRPr="00A004B5">
        <w:rPr>
          <w:rFonts w:eastAsia="Times New Roman"/>
          <w:lang w:eastAsia="uk-UA"/>
        </w:rPr>
        <w:t xml:space="preserve"> районів </w:t>
      </w:r>
      <w:r w:rsidR="00ED1DFC" w:rsidRPr="00A004B5">
        <w:rPr>
          <w:rFonts w:eastAsia="Times New Roman"/>
          <w:lang w:eastAsia="uk-UA"/>
        </w:rPr>
        <w:t>дуже</w:t>
      </w:r>
      <w:r w:rsidR="00E970A5" w:rsidRPr="00A004B5">
        <w:rPr>
          <w:rFonts w:eastAsia="Times New Roman"/>
          <w:lang w:eastAsia="uk-UA"/>
        </w:rPr>
        <w:t xml:space="preserve"> схожі, відрізнячись типов</w:t>
      </w:r>
      <w:r w:rsidR="00421D3B" w:rsidRPr="00A004B5">
        <w:rPr>
          <w:rFonts w:eastAsia="Times New Roman"/>
          <w:lang w:eastAsia="uk-UA"/>
        </w:rPr>
        <w:t>и</w:t>
      </w:r>
      <w:r w:rsidR="00E970A5" w:rsidRPr="00A004B5">
        <w:rPr>
          <w:rFonts w:eastAsia="Times New Roman"/>
          <w:lang w:eastAsia="uk-UA"/>
        </w:rPr>
        <w:t>ми для Сухого Степу характеристиками.</w:t>
      </w:r>
    </w:p>
    <w:p w14:paraId="67640148" w14:textId="00D2F318" w:rsidR="003D6842" w:rsidRPr="00A004B5" w:rsidRDefault="00942272" w:rsidP="00EA4A85">
      <w:pPr>
        <w:jc w:val="both"/>
        <w:rPr>
          <w:rFonts w:ascii="Times New Roman" w:hAnsi="Times New Roman" w:cs="Times New Roman"/>
          <w:color w:val="000000" w:themeColor="text1"/>
          <w:sz w:val="28"/>
          <w:szCs w:val="28"/>
        </w:rPr>
      </w:pPr>
      <w:r w:rsidRPr="00A004B5">
        <w:rPr>
          <w:rFonts w:ascii="Times New Roman" w:eastAsia="Times New Roman" w:hAnsi="Times New Roman" w:cs="Times New Roman"/>
          <w:b/>
          <w:sz w:val="28"/>
          <w:szCs w:val="28"/>
          <w:lang w:eastAsia="uk-UA"/>
        </w:rPr>
        <w:lastRenderedPageBreak/>
        <w:t xml:space="preserve">Рельєф. </w:t>
      </w:r>
      <w:bookmarkStart w:id="4" w:name="_Hlk51158178"/>
      <w:r w:rsidR="00EA4A85" w:rsidRPr="00A004B5">
        <w:rPr>
          <w:rFonts w:ascii="Times New Roman" w:eastAsia="Times New Roman" w:hAnsi="Times New Roman" w:cs="Times New Roman"/>
          <w:sz w:val="28"/>
          <w:szCs w:val="28"/>
          <w:lang w:eastAsia="uk-UA"/>
        </w:rPr>
        <w:t>Вважається</w:t>
      </w:r>
      <w:r w:rsidR="00A82BF1" w:rsidRPr="00A004B5">
        <w:rPr>
          <w:rFonts w:ascii="Times New Roman" w:eastAsia="Times New Roman" w:hAnsi="Times New Roman" w:cs="Times New Roman"/>
          <w:sz w:val="28"/>
          <w:szCs w:val="28"/>
          <w:lang w:eastAsia="uk-UA"/>
        </w:rPr>
        <w:t xml:space="preserve"> </w:t>
      </w:r>
      <w:r w:rsidR="00A82BF1" w:rsidRPr="00A004B5">
        <w:rPr>
          <w:rFonts w:ascii="Times New Roman" w:hAnsi="Times New Roman" w:cs="Times New Roman"/>
          <w:color w:val="000000" w:themeColor="text1"/>
          <w:sz w:val="28"/>
          <w:szCs w:val="28"/>
        </w:rPr>
        <w:t>[45]</w:t>
      </w:r>
      <w:r w:rsidR="00EA4A85" w:rsidRPr="00A004B5">
        <w:rPr>
          <w:rFonts w:ascii="Times New Roman" w:eastAsia="Times New Roman" w:hAnsi="Times New Roman" w:cs="Times New Roman"/>
          <w:sz w:val="28"/>
          <w:szCs w:val="28"/>
          <w:lang w:eastAsia="uk-UA"/>
        </w:rPr>
        <w:t xml:space="preserve">, що </w:t>
      </w:r>
      <w:r w:rsidR="006121B1" w:rsidRPr="00A004B5">
        <w:rPr>
          <w:rFonts w:ascii="Times New Roman" w:eastAsia="Times New Roman" w:hAnsi="Times New Roman" w:cs="Times New Roman"/>
          <w:sz w:val="28"/>
          <w:szCs w:val="28"/>
          <w:lang w:eastAsia="uk-UA"/>
        </w:rPr>
        <w:t>еволюція</w:t>
      </w:r>
      <w:r w:rsidR="00EA4A85" w:rsidRPr="00A004B5">
        <w:rPr>
          <w:rFonts w:ascii="Times New Roman" w:hAnsi="Times New Roman" w:cs="Times New Roman"/>
          <w:color w:val="000000" w:themeColor="text1"/>
          <w:sz w:val="28"/>
          <w:szCs w:val="28"/>
        </w:rPr>
        <w:t xml:space="preserve"> рельєфу сучасного типу та формування четвертинного покриву Північно-Західного Причорномор’я пов’язані з впливом періодичних зледенінь зони Фено-Скандії, а також із тектонічними рухами Українського </w:t>
      </w:r>
      <w:r w:rsidR="00BE560D">
        <w:rPr>
          <w:rFonts w:ascii="Times New Roman" w:hAnsi="Times New Roman" w:cs="Times New Roman"/>
          <w:color w:val="000000" w:themeColor="text1"/>
          <w:sz w:val="28"/>
          <w:szCs w:val="28"/>
        </w:rPr>
        <w:t>К</w:t>
      </w:r>
      <w:r w:rsidR="00EA4A85" w:rsidRPr="00A004B5">
        <w:rPr>
          <w:rFonts w:ascii="Times New Roman" w:hAnsi="Times New Roman" w:cs="Times New Roman"/>
          <w:color w:val="000000" w:themeColor="text1"/>
          <w:sz w:val="28"/>
          <w:szCs w:val="28"/>
        </w:rPr>
        <w:t>ристалічного щита</w:t>
      </w:r>
      <w:r w:rsidR="003739FF" w:rsidRPr="00A004B5">
        <w:rPr>
          <w:rFonts w:ascii="Times New Roman" w:hAnsi="Times New Roman" w:cs="Times New Roman"/>
          <w:color w:val="000000" w:themeColor="text1"/>
          <w:sz w:val="28"/>
          <w:szCs w:val="28"/>
        </w:rPr>
        <w:t>.</w:t>
      </w:r>
      <w:r w:rsidR="00EA4A85" w:rsidRPr="00A004B5">
        <w:rPr>
          <w:rFonts w:ascii="Times New Roman" w:hAnsi="Times New Roman" w:cs="Times New Roman"/>
          <w:color w:val="000000" w:themeColor="text1"/>
          <w:sz w:val="28"/>
          <w:szCs w:val="28"/>
        </w:rPr>
        <w:t xml:space="preserve"> В пліоцені</w:t>
      </w:r>
      <w:r w:rsidR="006121B1" w:rsidRPr="00A004B5">
        <w:rPr>
          <w:rFonts w:ascii="Times New Roman" w:hAnsi="Times New Roman" w:cs="Times New Roman"/>
          <w:color w:val="000000" w:themeColor="text1"/>
          <w:sz w:val="28"/>
          <w:szCs w:val="28"/>
        </w:rPr>
        <w:t>-плейстоцені</w:t>
      </w:r>
      <w:r w:rsidR="00EA4A85" w:rsidRPr="00A004B5">
        <w:rPr>
          <w:rFonts w:ascii="Times New Roman" w:hAnsi="Times New Roman" w:cs="Times New Roman"/>
          <w:color w:val="000000" w:themeColor="text1"/>
          <w:sz w:val="28"/>
          <w:szCs w:val="28"/>
        </w:rPr>
        <w:t xml:space="preserve"> водними потоками з льодовиків, </w:t>
      </w:r>
      <w:r w:rsidR="00ED1DFC" w:rsidRPr="00A004B5">
        <w:rPr>
          <w:rFonts w:ascii="Times New Roman" w:hAnsi="Times New Roman" w:cs="Times New Roman"/>
          <w:color w:val="000000" w:themeColor="text1"/>
          <w:sz w:val="28"/>
          <w:szCs w:val="28"/>
        </w:rPr>
        <w:t xml:space="preserve">краї яких гіпотетичні </w:t>
      </w:r>
      <w:r w:rsidR="00EA4A85" w:rsidRPr="00A004B5">
        <w:rPr>
          <w:rFonts w:ascii="Times New Roman" w:hAnsi="Times New Roman" w:cs="Times New Roman"/>
          <w:color w:val="000000" w:themeColor="text1"/>
          <w:sz w:val="28"/>
          <w:szCs w:val="28"/>
        </w:rPr>
        <w:t xml:space="preserve">підходили до широти Кривого Рогу, на південь винесено величезні обсяги лесу і лесовидних суглинків. Завдяки цьому вся поверхня Подільського Лісостепу </w:t>
      </w:r>
      <w:r w:rsidR="00ED1DFC" w:rsidRPr="00A004B5">
        <w:rPr>
          <w:rFonts w:ascii="Times New Roman" w:hAnsi="Times New Roman" w:cs="Times New Roman"/>
          <w:color w:val="000000" w:themeColor="text1"/>
          <w:sz w:val="28"/>
          <w:szCs w:val="28"/>
        </w:rPr>
        <w:t>і</w:t>
      </w:r>
      <w:r w:rsidR="00EA4A85" w:rsidRPr="00A004B5">
        <w:rPr>
          <w:rFonts w:ascii="Times New Roman" w:hAnsi="Times New Roman" w:cs="Times New Roman"/>
          <w:color w:val="000000" w:themeColor="text1"/>
          <w:sz w:val="28"/>
          <w:szCs w:val="28"/>
        </w:rPr>
        <w:t xml:space="preserve"> степів Північно-Західного Причорномор’я, включаючи ділянки морського узбережжя та шельфу, вкрита суцільною товщею лесовидних суглинків значної потужності [</w:t>
      </w:r>
      <w:r w:rsidR="00C7160D" w:rsidRPr="00A004B5">
        <w:rPr>
          <w:rFonts w:ascii="Times New Roman" w:hAnsi="Times New Roman" w:cs="Times New Roman"/>
          <w:color w:val="000000" w:themeColor="text1"/>
          <w:sz w:val="28"/>
          <w:szCs w:val="28"/>
        </w:rPr>
        <w:t>46,</w:t>
      </w:r>
      <w:r w:rsidR="005652BF" w:rsidRPr="00A004B5">
        <w:rPr>
          <w:rFonts w:ascii="Times New Roman" w:hAnsi="Times New Roman" w:cs="Times New Roman"/>
          <w:color w:val="000000" w:themeColor="text1"/>
          <w:sz w:val="28"/>
          <w:szCs w:val="28"/>
        </w:rPr>
        <w:t xml:space="preserve"> </w:t>
      </w:r>
      <w:r w:rsidR="00C7160D" w:rsidRPr="00A004B5">
        <w:rPr>
          <w:rFonts w:ascii="Times New Roman" w:hAnsi="Times New Roman" w:cs="Times New Roman"/>
          <w:color w:val="000000" w:themeColor="text1"/>
          <w:sz w:val="28"/>
          <w:szCs w:val="28"/>
        </w:rPr>
        <w:t>47,</w:t>
      </w:r>
      <w:r w:rsidR="005652BF" w:rsidRPr="00A004B5">
        <w:rPr>
          <w:rFonts w:ascii="Times New Roman" w:hAnsi="Times New Roman" w:cs="Times New Roman"/>
          <w:color w:val="000000" w:themeColor="text1"/>
          <w:sz w:val="28"/>
          <w:szCs w:val="28"/>
        </w:rPr>
        <w:t xml:space="preserve"> </w:t>
      </w:r>
      <w:r w:rsidR="00C7160D" w:rsidRPr="00A004B5">
        <w:rPr>
          <w:rFonts w:ascii="Times New Roman" w:hAnsi="Times New Roman" w:cs="Times New Roman"/>
          <w:color w:val="000000" w:themeColor="text1"/>
          <w:sz w:val="28"/>
          <w:szCs w:val="28"/>
        </w:rPr>
        <w:t>48</w:t>
      </w:r>
      <w:r w:rsidR="00EA4A85" w:rsidRPr="00A004B5">
        <w:rPr>
          <w:rFonts w:ascii="Times New Roman" w:hAnsi="Times New Roman" w:cs="Times New Roman"/>
          <w:color w:val="000000" w:themeColor="text1"/>
          <w:sz w:val="28"/>
          <w:szCs w:val="28"/>
        </w:rPr>
        <w:t xml:space="preserve">]. </w:t>
      </w:r>
      <w:r w:rsidR="00ED1DFC" w:rsidRPr="00A004B5">
        <w:rPr>
          <w:rFonts w:ascii="Times New Roman" w:hAnsi="Times New Roman" w:cs="Times New Roman"/>
          <w:color w:val="000000" w:themeColor="text1"/>
          <w:sz w:val="28"/>
          <w:szCs w:val="28"/>
        </w:rPr>
        <w:t>Вторинна, явно ц</w:t>
      </w:r>
      <w:r w:rsidR="00EA4A85" w:rsidRPr="00A004B5">
        <w:rPr>
          <w:rFonts w:ascii="Times New Roman" w:hAnsi="Times New Roman" w:cs="Times New Roman"/>
          <w:color w:val="000000" w:themeColor="text1"/>
          <w:sz w:val="28"/>
          <w:szCs w:val="28"/>
        </w:rPr>
        <w:t xml:space="preserve">иклічна динаміка </w:t>
      </w:r>
      <w:r w:rsidR="0069415E" w:rsidRPr="00A004B5">
        <w:rPr>
          <w:rFonts w:ascii="Times New Roman" w:hAnsi="Times New Roman" w:cs="Times New Roman"/>
          <w:color w:val="000000" w:themeColor="text1"/>
          <w:sz w:val="28"/>
          <w:szCs w:val="28"/>
        </w:rPr>
        <w:t xml:space="preserve">дії </w:t>
      </w:r>
      <w:r w:rsidR="00EA4A85" w:rsidRPr="00A004B5">
        <w:rPr>
          <w:rFonts w:ascii="Times New Roman" w:hAnsi="Times New Roman" w:cs="Times New Roman"/>
          <w:color w:val="000000" w:themeColor="text1"/>
          <w:sz w:val="28"/>
          <w:szCs w:val="28"/>
        </w:rPr>
        <w:t xml:space="preserve">водних потоків </w:t>
      </w:r>
      <w:r w:rsidR="0069415E" w:rsidRPr="00A004B5">
        <w:rPr>
          <w:rFonts w:ascii="Times New Roman" w:hAnsi="Times New Roman" w:cs="Times New Roman"/>
          <w:color w:val="000000" w:themeColor="text1"/>
          <w:sz w:val="28"/>
          <w:szCs w:val="28"/>
        </w:rPr>
        <w:t>н</w:t>
      </w:r>
      <w:r w:rsidR="00EA4A85" w:rsidRPr="00A004B5">
        <w:rPr>
          <w:rFonts w:ascii="Times New Roman" w:hAnsi="Times New Roman" w:cs="Times New Roman"/>
          <w:color w:val="000000" w:themeColor="text1"/>
          <w:sz w:val="28"/>
          <w:szCs w:val="28"/>
        </w:rPr>
        <w:t>а лесов</w:t>
      </w:r>
      <w:r w:rsidR="0069415E" w:rsidRPr="00A004B5">
        <w:rPr>
          <w:rFonts w:ascii="Times New Roman" w:hAnsi="Times New Roman" w:cs="Times New Roman"/>
          <w:color w:val="000000" w:themeColor="text1"/>
          <w:sz w:val="28"/>
          <w:szCs w:val="28"/>
        </w:rPr>
        <w:t>і</w:t>
      </w:r>
      <w:r w:rsidR="00EA4A85" w:rsidRPr="00A004B5">
        <w:rPr>
          <w:rFonts w:ascii="Times New Roman" w:hAnsi="Times New Roman" w:cs="Times New Roman"/>
          <w:color w:val="000000" w:themeColor="text1"/>
          <w:sz w:val="28"/>
          <w:szCs w:val="28"/>
        </w:rPr>
        <w:t xml:space="preserve"> відклад</w:t>
      </w:r>
      <w:r w:rsidR="0069415E" w:rsidRPr="00A004B5">
        <w:rPr>
          <w:rFonts w:ascii="Times New Roman" w:hAnsi="Times New Roman" w:cs="Times New Roman"/>
          <w:color w:val="000000" w:themeColor="text1"/>
          <w:sz w:val="28"/>
          <w:szCs w:val="28"/>
        </w:rPr>
        <w:t>и</w:t>
      </w:r>
      <w:r w:rsidR="00EA4A85" w:rsidRPr="00A004B5">
        <w:rPr>
          <w:rFonts w:ascii="Times New Roman" w:hAnsi="Times New Roman" w:cs="Times New Roman"/>
          <w:color w:val="000000" w:themeColor="text1"/>
          <w:sz w:val="28"/>
          <w:szCs w:val="28"/>
        </w:rPr>
        <w:t xml:space="preserve"> кватеру</w:t>
      </w:r>
      <w:r w:rsidR="00B571A6" w:rsidRPr="00A004B5">
        <w:rPr>
          <w:rFonts w:ascii="Times New Roman" w:hAnsi="Times New Roman" w:cs="Times New Roman"/>
          <w:color w:val="000000" w:themeColor="text1"/>
          <w:sz w:val="28"/>
          <w:szCs w:val="28"/>
        </w:rPr>
        <w:t>,</w:t>
      </w:r>
      <w:r w:rsidR="00EA4A85" w:rsidRPr="00A004B5">
        <w:rPr>
          <w:rFonts w:ascii="Times New Roman" w:hAnsi="Times New Roman" w:cs="Times New Roman"/>
          <w:color w:val="000000" w:themeColor="text1"/>
          <w:sz w:val="28"/>
          <w:szCs w:val="28"/>
        </w:rPr>
        <w:t xml:space="preserve"> виражена в </w:t>
      </w:r>
      <w:r w:rsidR="0069415E" w:rsidRPr="00A004B5">
        <w:rPr>
          <w:rFonts w:ascii="Times New Roman" w:hAnsi="Times New Roman" w:cs="Times New Roman"/>
          <w:color w:val="000000" w:themeColor="text1"/>
          <w:sz w:val="28"/>
          <w:szCs w:val="28"/>
        </w:rPr>
        <w:t xml:space="preserve">сучасному </w:t>
      </w:r>
      <w:r w:rsidR="00EA4A85" w:rsidRPr="00A004B5">
        <w:rPr>
          <w:rFonts w:ascii="Times New Roman" w:hAnsi="Times New Roman" w:cs="Times New Roman"/>
          <w:color w:val="000000" w:themeColor="text1"/>
          <w:sz w:val="28"/>
          <w:szCs w:val="28"/>
        </w:rPr>
        <w:t>поєднані ерозійних і акумуляційних процесів</w:t>
      </w:r>
      <w:r w:rsidR="0069415E" w:rsidRPr="00A004B5">
        <w:rPr>
          <w:rFonts w:ascii="Times New Roman" w:hAnsi="Times New Roman" w:cs="Times New Roman"/>
          <w:color w:val="000000" w:themeColor="text1"/>
          <w:sz w:val="28"/>
          <w:szCs w:val="28"/>
        </w:rPr>
        <w:t xml:space="preserve"> та здавна </w:t>
      </w:r>
      <w:r w:rsidR="00EA4A85" w:rsidRPr="00A004B5">
        <w:rPr>
          <w:rFonts w:ascii="Times New Roman" w:hAnsi="Times New Roman" w:cs="Times New Roman"/>
          <w:color w:val="000000" w:themeColor="text1"/>
          <w:sz w:val="28"/>
          <w:szCs w:val="28"/>
        </w:rPr>
        <w:t>слугувала головним чинник</w:t>
      </w:r>
      <w:r w:rsidR="0069415E" w:rsidRPr="00A004B5">
        <w:rPr>
          <w:rFonts w:ascii="Times New Roman" w:hAnsi="Times New Roman" w:cs="Times New Roman"/>
          <w:color w:val="000000" w:themeColor="text1"/>
          <w:sz w:val="28"/>
          <w:szCs w:val="28"/>
        </w:rPr>
        <w:t>ом</w:t>
      </w:r>
      <w:r w:rsidR="00EA4A85" w:rsidRPr="00A004B5">
        <w:rPr>
          <w:rFonts w:ascii="Times New Roman" w:hAnsi="Times New Roman" w:cs="Times New Roman"/>
          <w:color w:val="000000" w:themeColor="text1"/>
          <w:sz w:val="28"/>
          <w:szCs w:val="28"/>
        </w:rPr>
        <w:t xml:space="preserve"> </w:t>
      </w:r>
      <w:r w:rsidR="0069415E" w:rsidRPr="00A004B5">
        <w:rPr>
          <w:rFonts w:ascii="Times New Roman" w:hAnsi="Times New Roman" w:cs="Times New Roman"/>
          <w:color w:val="000000" w:themeColor="text1"/>
          <w:sz w:val="28"/>
          <w:szCs w:val="28"/>
        </w:rPr>
        <w:t xml:space="preserve">ерозійної </w:t>
      </w:r>
      <w:r w:rsidR="00EA4A85" w:rsidRPr="00A004B5">
        <w:rPr>
          <w:rFonts w:ascii="Times New Roman" w:hAnsi="Times New Roman" w:cs="Times New Roman"/>
          <w:color w:val="000000" w:themeColor="text1"/>
          <w:sz w:val="28"/>
          <w:szCs w:val="28"/>
        </w:rPr>
        <w:t>нівеляції</w:t>
      </w:r>
      <w:r w:rsidR="00B571A6" w:rsidRPr="00A004B5">
        <w:rPr>
          <w:rFonts w:ascii="Times New Roman" w:hAnsi="Times New Roman" w:cs="Times New Roman"/>
          <w:color w:val="000000" w:themeColor="text1"/>
          <w:sz w:val="28"/>
          <w:szCs w:val="28"/>
        </w:rPr>
        <w:t>.</w:t>
      </w:r>
      <w:r w:rsidR="00EA4A85" w:rsidRPr="00A004B5">
        <w:rPr>
          <w:rFonts w:ascii="Times New Roman" w:hAnsi="Times New Roman" w:cs="Times New Roman"/>
          <w:color w:val="000000" w:themeColor="text1"/>
          <w:sz w:val="28"/>
          <w:szCs w:val="28"/>
        </w:rPr>
        <w:t xml:space="preserve"> </w:t>
      </w:r>
    </w:p>
    <w:p w14:paraId="0292160E" w14:textId="0D3E2099" w:rsidR="00EA4A85" w:rsidRPr="00A004B5" w:rsidRDefault="003416EC" w:rsidP="00EA4A85">
      <w:pPr>
        <w:jc w:val="both"/>
        <w:rPr>
          <w:rFonts w:ascii="Times New Roman" w:hAnsi="Times New Roman" w:cs="Times New Roman"/>
          <w:sz w:val="28"/>
          <w:szCs w:val="28"/>
        </w:rPr>
      </w:pPr>
      <w:r w:rsidRPr="00A004B5">
        <w:rPr>
          <w:rFonts w:ascii="Times New Roman" w:hAnsi="Times New Roman" w:cs="Times New Roman"/>
          <w:color w:val="000000" w:themeColor="text1"/>
          <w:sz w:val="28"/>
          <w:szCs w:val="28"/>
        </w:rPr>
        <w:t>Проте</w:t>
      </w:r>
      <w:r w:rsidR="0069415E"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w:t>
      </w:r>
      <w:r w:rsidR="0069415E" w:rsidRPr="00A004B5">
        <w:rPr>
          <w:rFonts w:ascii="Times New Roman" w:hAnsi="Times New Roman" w:cs="Times New Roman"/>
          <w:color w:val="000000" w:themeColor="text1"/>
          <w:sz w:val="28"/>
          <w:szCs w:val="28"/>
        </w:rPr>
        <w:t xml:space="preserve">така нівеляція характерна лише для низинних південних районів, тоді як </w:t>
      </w:r>
      <w:r w:rsidR="00EA4A85" w:rsidRPr="00A004B5">
        <w:rPr>
          <w:rFonts w:ascii="Times New Roman" w:hAnsi="Times New Roman" w:cs="Times New Roman"/>
          <w:color w:val="000000" w:themeColor="text1"/>
          <w:sz w:val="28"/>
          <w:szCs w:val="28"/>
        </w:rPr>
        <w:t xml:space="preserve">висотна нерівномірність базисної поверхні </w:t>
      </w:r>
      <w:r w:rsidR="0069415E" w:rsidRPr="00A004B5">
        <w:rPr>
          <w:rFonts w:ascii="Times New Roman" w:hAnsi="Times New Roman" w:cs="Times New Roman"/>
          <w:color w:val="000000" w:themeColor="text1"/>
          <w:sz w:val="28"/>
          <w:szCs w:val="28"/>
        </w:rPr>
        <w:t xml:space="preserve">гранітного </w:t>
      </w:r>
      <w:r w:rsidR="00EA4A85" w:rsidRPr="00A004B5">
        <w:rPr>
          <w:rFonts w:ascii="Times New Roman" w:hAnsi="Times New Roman" w:cs="Times New Roman"/>
          <w:color w:val="000000" w:themeColor="text1"/>
          <w:sz w:val="28"/>
          <w:szCs w:val="28"/>
        </w:rPr>
        <w:t>фундаменту та його морфо</w:t>
      </w:r>
      <w:r w:rsidR="00601F1F" w:rsidRPr="00A004B5">
        <w:rPr>
          <w:rFonts w:ascii="Times New Roman" w:hAnsi="Times New Roman" w:cs="Times New Roman"/>
          <w:color w:val="000000" w:themeColor="text1"/>
          <w:sz w:val="28"/>
          <w:szCs w:val="28"/>
        </w:rPr>
        <w:t>-</w:t>
      </w:r>
      <w:r w:rsidR="00EA4A85" w:rsidRPr="00A004B5">
        <w:rPr>
          <w:rFonts w:ascii="Times New Roman" w:hAnsi="Times New Roman" w:cs="Times New Roman"/>
          <w:color w:val="000000" w:themeColor="text1"/>
          <w:sz w:val="28"/>
          <w:szCs w:val="28"/>
        </w:rPr>
        <w:t xml:space="preserve">структурна неоднорідність спричинили </w:t>
      </w:r>
      <w:r w:rsidR="0069415E" w:rsidRPr="00A004B5">
        <w:rPr>
          <w:rFonts w:ascii="Times New Roman" w:hAnsi="Times New Roman" w:cs="Times New Roman"/>
          <w:color w:val="000000" w:themeColor="text1"/>
          <w:sz w:val="28"/>
          <w:szCs w:val="28"/>
        </w:rPr>
        <w:t>в північних і централь</w:t>
      </w:r>
      <w:r w:rsidR="006121B1" w:rsidRPr="00A004B5">
        <w:rPr>
          <w:rFonts w:ascii="Times New Roman" w:hAnsi="Times New Roman" w:cs="Times New Roman"/>
          <w:color w:val="000000" w:themeColor="text1"/>
          <w:sz w:val="28"/>
          <w:szCs w:val="28"/>
        </w:rPr>
        <w:t>н</w:t>
      </w:r>
      <w:r w:rsidR="0069415E" w:rsidRPr="00A004B5">
        <w:rPr>
          <w:rFonts w:ascii="Times New Roman" w:hAnsi="Times New Roman" w:cs="Times New Roman"/>
          <w:color w:val="000000" w:themeColor="text1"/>
          <w:sz w:val="28"/>
          <w:szCs w:val="28"/>
        </w:rPr>
        <w:t xml:space="preserve">их районах </w:t>
      </w:r>
      <w:r w:rsidRPr="00A004B5">
        <w:rPr>
          <w:rFonts w:ascii="Times New Roman" w:hAnsi="Times New Roman" w:cs="Times New Roman"/>
          <w:color w:val="000000" w:themeColor="text1"/>
          <w:sz w:val="28"/>
          <w:szCs w:val="28"/>
        </w:rPr>
        <w:t>виникнення</w:t>
      </w:r>
      <w:r w:rsidR="00EA4A85" w:rsidRPr="00A004B5">
        <w:rPr>
          <w:rFonts w:ascii="Times New Roman" w:hAnsi="Times New Roman" w:cs="Times New Roman"/>
          <w:color w:val="000000" w:themeColor="text1"/>
          <w:sz w:val="28"/>
          <w:szCs w:val="28"/>
        </w:rPr>
        <w:t xml:space="preserve"> увалисто-горбисто-хвилястого рельєфу, ускладненого ерозійними врізами</w:t>
      </w:r>
      <w:r w:rsidR="00ED1DFC" w:rsidRPr="00A004B5">
        <w:rPr>
          <w:rFonts w:ascii="Times New Roman" w:hAnsi="Times New Roman" w:cs="Times New Roman"/>
          <w:color w:val="000000" w:themeColor="text1"/>
          <w:sz w:val="28"/>
          <w:szCs w:val="28"/>
        </w:rPr>
        <w:t>, переважно пізньо-голоценового віку.</w:t>
      </w:r>
      <w:r w:rsidR="00EA4A85" w:rsidRPr="00A004B5">
        <w:rPr>
          <w:rFonts w:ascii="Times New Roman" w:hAnsi="Times New Roman" w:cs="Times New Roman"/>
          <w:color w:val="000000" w:themeColor="text1"/>
          <w:sz w:val="28"/>
          <w:szCs w:val="28"/>
        </w:rPr>
        <w:t xml:space="preserve"> Відповідно, нинішня </w:t>
      </w:r>
      <w:r w:rsidR="00EA4A85" w:rsidRPr="00A004B5">
        <w:rPr>
          <w:rFonts w:ascii="Times New Roman" w:hAnsi="Times New Roman" w:cs="Times New Roman"/>
          <w:sz w:val="28"/>
          <w:szCs w:val="28"/>
        </w:rPr>
        <w:t xml:space="preserve">територія </w:t>
      </w:r>
      <w:r w:rsidR="0069415E" w:rsidRPr="00A004B5">
        <w:rPr>
          <w:rFonts w:ascii="Times New Roman" w:hAnsi="Times New Roman" w:cs="Times New Roman"/>
          <w:sz w:val="28"/>
          <w:szCs w:val="28"/>
        </w:rPr>
        <w:t xml:space="preserve">Миколаївської </w:t>
      </w:r>
      <w:r w:rsidR="00EA4A85" w:rsidRPr="00A004B5">
        <w:rPr>
          <w:rFonts w:ascii="Times New Roman" w:hAnsi="Times New Roman" w:cs="Times New Roman"/>
          <w:sz w:val="28"/>
          <w:szCs w:val="28"/>
        </w:rPr>
        <w:t>області являє собою нахилену в сторону моря горбисту рівнину, яка при суто степовому характер</w:t>
      </w:r>
      <w:r w:rsidR="00BE560D">
        <w:rPr>
          <w:rFonts w:ascii="Times New Roman" w:hAnsi="Times New Roman" w:cs="Times New Roman"/>
          <w:sz w:val="28"/>
          <w:szCs w:val="28"/>
        </w:rPr>
        <w:t>і</w:t>
      </w:r>
      <w:r w:rsidR="00EA4A85" w:rsidRPr="00A004B5">
        <w:rPr>
          <w:rFonts w:ascii="Times New Roman" w:hAnsi="Times New Roman" w:cs="Times New Roman"/>
          <w:sz w:val="28"/>
          <w:szCs w:val="28"/>
        </w:rPr>
        <w:t xml:space="preserve"> місцевості відрізняється досить неоднорідним рельєфом із відносно великими перепадами пересічних висот. При цьому неоднорідність рельєфу чітко корелює з абсолютними висотами місцевості</w:t>
      </w:r>
      <w:r w:rsidR="003739FF" w:rsidRPr="00A004B5">
        <w:rPr>
          <w:rFonts w:ascii="Times New Roman" w:hAnsi="Times New Roman" w:cs="Times New Roman"/>
          <w:sz w:val="28"/>
          <w:szCs w:val="28"/>
        </w:rPr>
        <w:t xml:space="preserve"> </w:t>
      </w:r>
      <w:r w:rsidR="003739FF" w:rsidRPr="00A004B5">
        <w:rPr>
          <w:rFonts w:ascii="Times New Roman" w:hAnsi="Times New Roman" w:cs="Times New Roman"/>
          <w:color w:val="000000" w:themeColor="text1"/>
          <w:sz w:val="28"/>
          <w:szCs w:val="28"/>
        </w:rPr>
        <w:t>[49,</w:t>
      </w:r>
      <w:r w:rsidR="005652BF" w:rsidRPr="00A004B5">
        <w:rPr>
          <w:rFonts w:ascii="Times New Roman" w:hAnsi="Times New Roman" w:cs="Times New Roman"/>
          <w:color w:val="000000" w:themeColor="text1"/>
          <w:sz w:val="28"/>
          <w:szCs w:val="28"/>
        </w:rPr>
        <w:t xml:space="preserve"> </w:t>
      </w:r>
      <w:r w:rsidR="003739FF" w:rsidRPr="00A004B5">
        <w:rPr>
          <w:rFonts w:ascii="Times New Roman" w:hAnsi="Times New Roman" w:cs="Times New Roman"/>
          <w:color w:val="000000" w:themeColor="text1"/>
          <w:sz w:val="28"/>
          <w:szCs w:val="28"/>
        </w:rPr>
        <w:t>50]</w:t>
      </w:r>
      <w:r w:rsidR="00EA4A85" w:rsidRPr="00A004B5">
        <w:rPr>
          <w:rFonts w:ascii="Times New Roman" w:hAnsi="Times New Roman" w:cs="Times New Roman"/>
          <w:sz w:val="28"/>
          <w:szCs w:val="28"/>
        </w:rPr>
        <w:t xml:space="preserve">, за якими можливо виділити </w:t>
      </w:r>
      <w:r w:rsidR="00513C0A" w:rsidRPr="00A004B5">
        <w:rPr>
          <w:rFonts w:ascii="Times New Roman" w:hAnsi="Times New Roman" w:cs="Times New Roman"/>
          <w:sz w:val="28"/>
          <w:szCs w:val="28"/>
        </w:rPr>
        <w:t>окремі</w:t>
      </w:r>
      <w:r w:rsidR="00EA4A85" w:rsidRPr="00A004B5">
        <w:rPr>
          <w:rFonts w:ascii="Times New Roman" w:hAnsi="Times New Roman" w:cs="Times New Roman"/>
          <w:sz w:val="28"/>
          <w:szCs w:val="28"/>
        </w:rPr>
        <w:t xml:space="preserve"> субширотн</w:t>
      </w:r>
      <w:r w:rsidR="00513C0A" w:rsidRPr="00A004B5">
        <w:rPr>
          <w:rFonts w:ascii="Times New Roman" w:hAnsi="Times New Roman" w:cs="Times New Roman"/>
          <w:sz w:val="28"/>
          <w:szCs w:val="28"/>
        </w:rPr>
        <w:t>і</w:t>
      </w:r>
      <w:r w:rsidR="00EA4A85" w:rsidRPr="00A004B5">
        <w:rPr>
          <w:rFonts w:ascii="Times New Roman" w:hAnsi="Times New Roman" w:cs="Times New Roman"/>
          <w:sz w:val="28"/>
          <w:szCs w:val="28"/>
        </w:rPr>
        <w:t xml:space="preserve"> </w:t>
      </w:r>
      <w:r w:rsidR="0069415E" w:rsidRPr="00A004B5">
        <w:rPr>
          <w:rFonts w:ascii="Times New Roman" w:hAnsi="Times New Roman" w:cs="Times New Roman"/>
          <w:sz w:val="28"/>
          <w:szCs w:val="28"/>
        </w:rPr>
        <w:t>місцевості з досить схожими ландшафтами</w:t>
      </w:r>
      <w:r w:rsidR="00EA4A85" w:rsidRPr="00A004B5">
        <w:rPr>
          <w:rFonts w:ascii="Times New Roman" w:hAnsi="Times New Roman" w:cs="Times New Roman"/>
          <w:sz w:val="28"/>
          <w:szCs w:val="28"/>
        </w:rPr>
        <w:t xml:space="preserve"> (Рис.</w:t>
      </w:r>
      <w:r w:rsidR="00D1476E" w:rsidRPr="00A004B5">
        <w:rPr>
          <w:rFonts w:ascii="Times New Roman" w:hAnsi="Times New Roman" w:cs="Times New Roman"/>
          <w:sz w:val="28"/>
          <w:szCs w:val="28"/>
        </w:rPr>
        <w:t>9</w:t>
      </w:r>
      <w:bookmarkEnd w:id="4"/>
      <w:r w:rsidR="00EA4A85" w:rsidRPr="00A004B5">
        <w:rPr>
          <w:rFonts w:ascii="Times New Roman" w:hAnsi="Times New Roman" w:cs="Times New Roman"/>
          <w:sz w:val="28"/>
          <w:szCs w:val="28"/>
        </w:rPr>
        <w:t xml:space="preserve">). </w:t>
      </w:r>
    </w:p>
    <w:p w14:paraId="3964C3F8" w14:textId="77777777" w:rsidR="00EA4A85" w:rsidRPr="00A004B5" w:rsidRDefault="00D1476E" w:rsidP="00EA4A85">
      <w:pPr>
        <w:ind w:firstLine="0"/>
        <w:rPr>
          <w:rFonts w:ascii="Times New Roman" w:hAnsi="Times New Roman" w:cs="Times New Roman"/>
          <w:sz w:val="28"/>
          <w:szCs w:val="28"/>
        </w:rPr>
      </w:pPr>
      <w:r w:rsidRPr="00A004B5">
        <w:rPr>
          <w:rFonts w:ascii="Times New Roman" w:hAnsi="Times New Roman" w:cs="Times New Roman"/>
          <w:noProof/>
          <w:sz w:val="28"/>
          <w:szCs w:val="28"/>
          <w:lang w:eastAsia="uk-UA"/>
        </w:rPr>
        <w:drawing>
          <wp:inline distT="0" distB="0" distL="0" distR="0" wp14:anchorId="2D918395" wp14:editId="4271A499">
            <wp:extent cx="5721727" cy="3994402"/>
            <wp:effectExtent l="0" t="0" r="0" b="6350"/>
            <wp:docPr id="837" name="Рисунок 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725965" cy="3997361"/>
                    </a:xfrm>
                    <a:prstGeom prst="rect">
                      <a:avLst/>
                    </a:prstGeom>
                  </pic:spPr>
                </pic:pic>
              </a:graphicData>
            </a:graphic>
          </wp:inline>
        </w:drawing>
      </w:r>
    </w:p>
    <w:p w14:paraId="69BED35D" w14:textId="77777777" w:rsidR="00EA4A85" w:rsidRPr="00A004B5" w:rsidRDefault="00EA4A85" w:rsidP="00EA4A85">
      <w:pPr>
        <w:ind w:firstLine="0"/>
        <w:rPr>
          <w:rFonts w:ascii="Times New Roman" w:eastAsia="Times New Roman" w:hAnsi="Times New Roman" w:cs="Times New Roman"/>
          <w:b/>
          <w:sz w:val="28"/>
          <w:szCs w:val="28"/>
          <w:lang w:eastAsia="uk-UA"/>
        </w:rPr>
      </w:pPr>
      <w:r w:rsidRPr="00A004B5">
        <w:rPr>
          <w:rFonts w:ascii="Times New Roman" w:eastAsia="Times New Roman" w:hAnsi="Times New Roman" w:cs="Times New Roman"/>
          <w:b/>
          <w:sz w:val="28"/>
          <w:szCs w:val="28"/>
          <w:lang w:eastAsia="uk-UA"/>
        </w:rPr>
        <w:t xml:space="preserve">Рис. </w:t>
      </w:r>
      <w:r w:rsidR="00D1476E" w:rsidRPr="00A004B5">
        <w:rPr>
          <w:rFonts w:ascii="Times New Roman" w:eastAsia="Times New Roman" w:hAnsi="Times New Roman" w:cs="Times New Roman"/>
          <w:b/>
          <w:sz w:val="28"/>
          <w:szCs w:val="28"/>
          <w:lang w:eastAsia="uk-UA"/>
        </w:rPr>
        <w:t>9</w:t>
      </w:r>
      <w:r w:rsidRPr="00A004B5">
        <w:rPr>
          <w:rFonts w:ascii="Times New Roman" w:eastAsia="Times New Roman" w:hAnsi="Times New Roman" w:cs="Times New Roman"/>
          <w:b/>
          <w:sz w:val="28"/>
          <w:szCs w:val="28"/>
          <w:lang w:eastAsia="uk-UA"/>
        </w:rPr>
        <w:t>. Субширотно-височинна структура рельєфу території</w:t>
      </w:r>
    </w:p>
    <w:p w14:paraId="58BF988F" w14:textId="77777777" w:rsidR="00EA4A85" w:rsidRPr="00A004B5" w:rsidRDefault="00EA4A85" w:rsidP="00EA4A85">
      <w:pPr>
        <w:ind w:firstLine="0"/>
        <w:rPr>
          <w:rFonts w:ascii="Times New Roman" w:eastAsia="Times New Roman" w:hAnsi="Times New Roman" w:cs="Times New Roman"/>
          <w:b/>
          <w:sz w:val="28"/>
          <w:szCs w:val="28"/>
          <w:lang w:eastAsia="uk-UA"/>
        </w:rPr>
      </w:pPr>
      <w:r w:rsidRPr="00A004B5">
        <w:rPr>
          <w:rFonts w:ascii="Times New Roman" w:eastAsia="Times New Roman" w:hAnsi="Times New Roman" w:cs="Times New Roman"/>
          <w:b/>
          <w:sz w:val="28"/>
          <w:szCs w:val="28"/>
          <w:lang w:eastAsia="uk-UA"/>
        </w:rPr>
        <w:t xml:space="preserve">Миколаївської області, </w:t>
      </w:r>
      <w:r w:rsidR="00574880" w:rsidRPr="00A004B5">
        <w:rPr>
          <w:rFonts w:ascii="Times New Roman" w:eastAsia="Times New Roman" w:hAnsi="Times New Roman" w:cs="Times New Roman"/>
          <w:b/>
          <w:sz w:val="28"/>
          <w:szCs w:val="28"/>
          <w:lang w:eastAsia="uk-UA"/>
        </w:rPr>
        <w:t xml:space="preserve">побудова </w:t>
      </w:r>
      <w:r w:rsidRPr="00A004B5">
        <w:rPr>
          <w:rFonts w:ascii="Times New Roman" w:eastAsia="Times New Roman" w:hAnsi="Times New Roman" w:cs="Times New Roman"/>
          <w:b/>
          <w:sz w:val="28"/>
          <w:szCs w:val="28"/>
          <w:lang w:eastAsia="uk-UA"/>
        </w:rPr>
        <w:t xml:space="preserve">на основі </w:t>
      </w:r>
      <w:r w:rsidRPr="00A004B5">
        <w:rPr>
          <w:rFonts w:ascii="Times New Roman" w:hAnsi="Times New Roman" w:cs="Times New Roman"/>
          <w:bCs/>
          <w:color w:val="000000"/>
          <w:sz w:val="28"/>
          <w:szCs w:val="28"/>
        </w:rPr>
        <w:t>[</w:t>
      </w:r>
      <w:r w:rsidR="00574880" w:rsidRPr="00A004B5">
        <w:rPr>
          <w:rFonts w:ascii="Times New Roman" w:hAnsi="Times New Roman" w:cs="Times New Roman"/>
          <w:bCs/>
          <w:color w:val="000000"/>
          <w:sz w:val="28"/>
          <w:szCs w:val="28"/>
        </w:rPr>
        <w:t>51</w:t>
      </w:r>
      <w:r w:rsidRPr="00A004B5">
        <w:rPr>
          <w:rFonts w:ascii="Times New Roman" w:hAnsi="Times New Roman" w:cs="Times New Roman"/>
          <w:bCs/>
          <w:color w:val="000000"/>
          <w:sz w:val="28"/>
          <w:szCs w:val="28"/>
        </w:rPr>
        <w:t>]</w:t>
      </w:r>
    </w:p>
    <w:p w14:paraId="494C96DE" w14:textId="32FA1A37" w:rsidR="00513C0A" w:rsidRPr="00A004B5" w:rsidRDefault="00ED11F1" w:rsidP="00810FDD">
      <w:pPr>
        <w:jc w:val="both"/>
        <w:rPr>
          <w:rFonts w:ascii="Times New Roman" w:eastAsia="Times New Roman" w:hAnsi="Times New Roman" w:cs="Times New Roman"/>
          <w:sz w:val="28"/>
          <w:szCs w:val="28"/>
          <w:lang w:eastAsia="uk-UA"/>
        </w:rPr>
      </w:pPr>
      <w:r w:rsidRPr="00A004B5">
        <w:rPr>
          <w:rFonts w:ascii="Times New Roman" w:hAnsi="Times New Roman" w:cs="Times New Roman"/>
          <w:sz w:val="28"/>
          <w:szCs w:val="28"/>
        </w:rPr>
        <w:lastRenderedPageBreak/>
        <w:t>Перша із них (лінія 180 м на рис.</w:t>
      </w:r>
      <w:r w:rsidR="002C0FEF" w:rsidRPr="00A004B5">
        <w:rPr>
          <w:rFonts w:ascii="Times New Roman" w:hAnsi="Times New Roman" w:cs="Times New Roman"/>
          <w:sz w:val="28"/>
          <w:szCs w:val="28"/>
        </w:rPr>
        <w:t xml:space="preserve"> </w:t>
      </w:r>
      <w:r w:rsidRPr="00A004B5">
        <w:rPr>
          <w:rFonts w:ascii="Times New Roman" w:hAnsi="Times New Roman" w:cs="Times New Roman"/>
          <w:sz w:val="28"/>
          <w:szCs w:val="28"/>
        </w:rPr>
        <w:t>9) відокремлює північну частину області,</w:t>
      </w:r>
      <w:r w:rsidR="001F03B2" w:rsidRPr="00A004B5">
        <w:rPr>
          <w:rFonts w:ascii="Times New Roman" w:hAnsi="Times New Roman" w:cs="Times New Roman"/>
          <w:sz w:val="28"/>
          <w:szCs w:val="28"/>
        </w:rPr>
        <w:t xml:space="preserve"> </w:t>
      </w:r>
      <w:r w:rsidRPr="00A004B5">
        <w:rPr>
          <w:rFonts w:ascii="Times New Roman" w:hAnsi="Times New Roman" w:cs="Times New Roman"/>
          <w:sz w:val="28"/>
          <w:szCs w:val="28"/>
        </w:rPr>
        <w:t>площ</w:t>
      </w:r>
      <w:r w:rsidR="001F03B2" w:rsidRPr="00A004B5">
        <w:rPr>
          <w:rFonts w:ascii="Times New Roman" w:hAnsi="Times New Roman" w:cs="Times New Roman"/>
          <w:sz w:val="28"/>
          <w:szCs w:val="28"/>
        </w:rPr>
        <w:t>і</w:t>
      </w:r>
      <w:r w:rsidRPr="00A004B5">
        <w:rPr>
          <w:rFonts w:ascii="Times New Roman" w:hAnsi="Times New Roman" w:cs="Times New Roman"/>
          <w:sz w:val="28"/>
          <w:szCs w:val="28"/>
        </w:rPr>
        <w:t xml:space="preserve"> якої розташовані на відрогах Подільської та Придніпровської височин із висотами від 256</w:t>
      </w:r>
      <w:r w:rsidR="009029EC" w:rsidRPr="00A004B5">
        <w:rPr>
          <w:rFonts w:ascii="Times New Roman" w:hAnsi="Times New Roman" w:cs="Times New Roman"/>
          <w:sz w:val="28"/>
          <w:szCs w:val="28"/>
        </w:rPr>
        <w:t xml:space="preserve"> м</w:t>
      </w:r>
      <w:r w:rsidRPr="00A004B5">
        <w:rPr>
          <w:rFonts w:ascii="Times New Roman" w:hAnsi="Times New Roman" w:cs="Times New Roman"/>
          <w:sz w:val="28"/>
          <w:szCs w:val="28"/>
        </w:rPr>
        <w:t xml:space="preserve"> </w:t>
      </w:r>
      <w:r w:rsidR="009029EC" w:rsidRPr="00A004B5">
        <w:rPr>
          <w:rFonts w:ascii="Times New Roman" w:hAnsi="Times New Roman" w:cs="Times New Roman"/>
          <w:sz w:val="28"/>
          <w:szCs w:val="28"/>
        </w:rPr>
        <w:t xml:space="preserve">(максимум) </w:t>
      </w:r>
      <w:r w:rsidRPr="00A004B5">
        <w:rPr>
          <w:rFonts w:ascii="Times New Roman" w:hAnsi="Times New Roman" w:cs="Times New Roman"/>
          <w:sz w:val="28"/>
          <w:szCs w:val="28"/>
        </w:rPr>
        <w:t xml:space="preserve">до 180 м, де </w:t>
      </w:r>
      <w:bookmarkStart w:id="5" w:name="_Hlk51160502"/>
      <w:r w:rsidRPr="00A004B5">
        <w:rPr>
          <w:rFonts w:ascii="Times New Roman" w:hAnsi="Times New Roman" w:cs="Times New Roman"/>
          <w:sz w:val="28"/>
          <w:szCs w:val="28"/>
        </w:rPr>
        <w:t>переважають ерозійно-денудаційні комплекси рельєфу</w:t>
      </w:r>
      <w:bookmarkEnd w:id="5"/>
      <w:r w:rsidRPr="00A004B5">
        <w:rPr>
          <w:rFonts w:ascii="Times New Roman" w:hAnsi="Times New Roman" w:cs="Times New Roman"/>
          <w:sz w:val="28"/>
          <w:szCs w:val="28"/>
        </w:rPr>
        <w:t xml:space="preserve">. Вся ця місцевість належить Українському Кристалічному щиту, поверхня якого глибоко </w:t>
      </w:r>
      <w:r w:rsidR="00ED1DFC" w:rsidRPr="00A004B5">
        <w:rPr>
          <w:rFonts w:ascii="Times New Roman" w:hAnsi="Times New Roman" w:cs="Times New Roman"/>
          <w:sz w:val="28"/>
          <w:szCs w:val="28"/>
        </w:rPr>
        <w:t>роз</w:t>
      </w:r>
      <w:r w:rsidRPr="00A004B5">
        <w:rPr>
          <w:rFonts w:ascii="Times New Roman" w:hAnsi="Times New Roman" w:cs="Times New Roman"/>
          <w:sz w:val="28"/>
          <w:szCs w:val="28"/>
        </w:rPr>
        <w:t xml:space="preserve">членована ерозійними врізами долин і балок </w:t>
      </w:r>
      <w:r w:rsidR="00730471" w:rsidRPr="00A004B5">
        <w:rPr>
          <w:rFonts w:ascii="Times New Roman" w:hAnsi="Times New Roman" w:cs="Times New Roman"/>
          <w:sz w:val="28"/>
          <w:szCs w:val="28"/>
        </w:rPr>
        <w:t>і</w:t>
      </w:r>
      <w:r w:rsidR="00513C0A" w:rsidRPr="00A004B5">
        <w:rPr>
          <w:rFonts w:ascii="Times New Roman" w:hAnsi="Times New Roman" w:cs="Times New Roman"/>
          <w:sz w:val="28"/>
          <w:szCs w:val="28"/>
        </w:rPr>
        <w:t xml:space="preserve">з </w:t>
      </w:r>
      <w:r w:rsidRPr="00A004B5">
        <w:rPr>
          <w:rFonts w:ascii="Times New Roman" w:hAnsi="Times New Roman" w:cs="Times New Roman"/>
          <w:sz w:val="28"/>
          <w:szCs w:val="28"/>
        </w:rPr>
        <w:t xml:space="preserve">глибиною </w:t>
      </w:r>
      <w:r w:rsidR="00513C0A" w:rsidRPr="00A004B5">
        <w:rPr>
          <w:rFonts w:ascii="Times New Roman" w:hAnsi="Times New Roman" w:cs="Times New Roman"/>
          <w:sz w:val="28"/>
          <w:szCs w:val="28"/>
        </w:rPr>
        <w:t xml:space="preserve">тальвегу </w:t>
      </w:r>
      <w:r w:rsidRPr="00A004B5">
        <w:rPr>
          <w:rFonts w:ascii="Times New Roman" w:hAnsi="Times New Roman" w:cs="Times New Roman"/>
          <w:sz w:val="28"/>
          <w:szCs w:val="28"/>
        </w:rPr>
        <w:t xml:space="preserve">від </w:t>
      </w:r>
      <w:r w:rsidR="009029EC" w:rsidRPr="00A004B5">
        <w:rPr>
          <w:rFonts w:ascii="Times New Roman" w:hAnsi="Times New Roman" w:cs="Times New Roman"/>
          <w:sz w:val="28"/>
          <w:szCs w:val="28"/>
        </w:rPr>
        <w:t>32</w:t>
      </w:r>
      <w:r w:rsidR="00730471" w:rsidRPr="00A004B5">
        <w:rPr>
          <w:rFonts w:ascii="Times New Roman" w:hAnsi="Times New Roman" w:cs="Times New Roman"/>
          <w:sz w:val="28"/>
          <w:szCs w:val="28"/>
        </w:rPr>
        <w:t xml:space="preserve"> до </w:t>
      </w:r>
      <w:r w:rsidRPr="00A004B5">
        <w:rPr>
          <w:rFonts w:ascii="Times New Roman" w:hAnsi="Times New Roman" w:cs="Times New Roman"/>
          <w:sz w:val="28"/>
          <w:szCs w:val="28"/>
        </w:rPr>
        <w:t>67</w:t>
      </w:r>
      <w:r w:rsidR="009029EC" w:rsidRPr="00A004B5">
        <w:rPr>
          <w:rFonts w:ascii="Times New Roman" w:hAnsi="Times New Roman" w:cs="Times New Roman"/>
          <w:sz w:val="28"/>
          <w:szCs w:val="28"/>
        </w:rPr>
        <w:t>-</w:t>
      </w:r>
      <w:r w:rsidRPr="00A004B5">
        <w:rPr>
          <w:rFonts w:ascii="Times New Roman" w:hAnsi="Times New Roman" w:cs="Times New Roman"/>
          <w:sz w:val="28"/>
          <w:szCs w:val="28"/>
        </w:rPr>
        <w:t xml:space="preserve">102 м. Хвилясто-схилово-балковий характер межирічних височин є причиною значної водно-ерозійної деструкції поверхні, вторинно-міграційної неоднорідності грунтів та інтенсивної денудаційної нівеляції </w:t>
      </w:r>
      <w:r w:rsidR="00054262" w:rsidRPr="00A004B5">
        <w:rPr>
          <w:rFonts w:ascii="Times New Roman" w:hAnsi="Times New Roman" w:cs="Times New Roman"/>
          <w:sz w:val="28"/>
          <w:szCs w:val="28"/>
        </w:rPr>
        <w:t xml:space="preserve">лінійних </w:t>
      </w:r>
      <w:r w:rsidRPr="00A004B5">
        <w:rPr>
          <w:rFonts w:ascii="Times New Roman" w:hAnsi="Times New Roman" w:cs="Times New Roman"/>
          <w:sz w:val="28"/>
          <w:szCs w:val="28"/>
        </w:rPr>
        <w:t>понижень</w:t>
      </w:r>
      <w:r w:rsidR="00157DCF" w:rsidRPr="00A004B5">
        <w:rPr>
          <w:rFonts w:ascii="Times New Roman" w:hAnsi="Times New Roman" w:cs="Times New Roman"/>
          <w:sz w:val="28"/>
          <w:szCs w:val="28"/>
        </w:rPr>
        <w:t xml:space="preserve"> [</w:t>
      </w:r>
      <w:r w:rsidR="00574880" w:rsidRPr="00A004B5">
        <w:rPr>
          <w:rFonts w:ascii="Times New Roman" w:hAnsi="Times New Roman" w:cs="Times New Roman"/>
          <w:sz w:val="28"/>
          <w:szCs w:val="28"/>
        </w:rPr>
        <w:t>52</w:t>
      </w:r>
      <w:r w:rsidR="00157DCF"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810FDD" w:rsidRPr="00A004B5">
        <w:rPr>
          <w:rFonts w:ascii="Times New Roman" w:eastAsia="Times New Roman" w:hAnsi="Times New Roman" w:cs="Times New Roman"/>
          <w:sz w:val="28"/>
          <w:szCs w:val="28"/>
          <w:lang w:eastAsia="uk-UA"/>
        </w:rPr>
        <w:t>Друга, більш південніша</w:t>
      </w:r>
      <w:r w:rsidR="00601F1F" w:rsidRPr="00A004B5">
        <w:rPr>
          <w:rFonts w:ascii="Times New Roman" w:eastAsia="Times New Roman" w:hAnsi="Times New Roman" w:cs="Times New Roman"/>
          <w:sz w:val="28"/>
          <w:szCs w:val="28"/>
          <w:lang w:eastAsia="uk-UA"/>
        </w:rPr>
        <w:t>,</w:t>
      </w:r>
      <w:r w:rsidR="00810FDD" w:rsidRPr="00A004B5">
        <w:rPr>
          <w:rFonts w:ascii="Times New Roman" w:eastAsia="Times New Roman" w:hAnsi="Times New Roman" w:cs="Times New Roman"/>
          <w:sz w:val="28"/>
          <w:szCs w:val="28"/>
          <w:lang w:eastAsia="uk-UA"/>
        </w:rPr>
        <w:t xml:space="preserve"> субширотно-височинна смуга (лінія 102 м на рис. 9) охоплює північно-центральні райони області з </w:t>
      </w:r>
      <w:r w:rsidR="001F03B2" w:rsidRPr="00A004B5">
        <w:rPr>
          <w:rFonts w:ascii="Times New Roman" w:eastAsia="Times New Roman" w:hAnsi="Times New Roman" w:cs="Times New Roman"/>
          <w:sz w:val="28"/>
          <w:szCs w:val="28"/>
          <w:lang w:eastAsia="uk-UA"/>
        </w:rPr>
        <w:t>місцевостями</w:t>
      </w:r>
      <w:r w:rsidR="00810FDD" w:rsidRPr="00A004B5">
        <w:rPr>
          <w:rFonts w:ascii="Times New Roman" w:eastAsia="Times New Roman" w:hAnsi="Times New Roman" w:cs="Times New Roman"/>
          <w:sz w:val="28"/>
          <w:szCs w:val="28"/>
          <w:lang w:eastAsia="uk-UA"/>
        </w:rPr>
        <w:t xml:space="preserve"> на висотах від 180 до 102 м, рельєф яких носить рівномірно-хвилястий характер. Провідними тут слугують акумулятивно-денудаційні комплекси рельєфу, завдяки яким у межиріччях присутні дельтовидні ділянки плакорів</w:t>
      </w:r>
      <w:r w:rsidRPr="00A004B5">
        <w:rPr>
          <w:rFonts w:ascii="Times New Roman" w:eastAsia="Times New Roman" w:hAnsi="Times New Roman" w:cs="Times New Roman"/>
          <w:sz w:val="28"/>
          <w:szCs w:val="28"/>
          <w:lang w:eastAsia="uk-UA"/>
        </w:rPr>
        <w:t xml:space="preserve"> [</w:t>
      </w:r>
      <w:r w:rsidR="00574880" w:rsidRPr="00A004B5">
        <w:rPr>
          <w:rFonts w:ascii="Times New Roman" w:eastAsia="Times New Roman" w:hAnsi="Times New Roman" w:cs="Times New Roman"/>
          <w:sz w:val="28"/>
          <w:szCs w:val="28"/>
          <w:lang w:eastAsia="uk-UA"/>
        </w:rPr>
        <w:t>53</w:t>
      </w:r>
      <w:r w:rsidRPr="00A004B5">
        <w:rPr>
          <w:rFonts w:ascii="Times New Roman" w:eastAsia="Times New Roman" w:hAnsi="Times New Roman" w:cs="Times New Roman"/>
          <w:sz w:val="28"/>
          <w:szCs w:val="28"/>
          <w:lang w:eastAsia="uk-UA"/>
        </w:rPr>
        <w:t>]</w:t>
      </w:r>
      <w:r w:rsidR="00810FDD" w:rsidRPr="00A004B5">
        <w:rPr>
          <w:rFonts w:ascii="Times New Roman" w:eastAsia="Times New Roman" w:hAnsi="Times New Roman" w:cs="Times New Roman"/>
          <w:sz w:val="28"/>
          <w:szCs w:val="28"/>
          <w:lang w:eastAsia="uk-UA"/>
        </w:rPr>
        <w:t xml:space="preserve">. </w:t>
      </w:r>
    </w:p>
    <w:p w14:paraId="1A44923A" w14:textId="35EBC44F" w:rsidR="00EA4A85" w:rsidRPr="00A004B5" w:rsidRDefault="00810FDD" w:rsidP="00513C0A">
      <w:pPr>
        <w:pStyle w:val="22"/>
        <w:rPr>
          <w:rFonts w:eastAsia="Times New Roman"/>
          <w:lang w:eastAsia="uk-UA"/>
        </w:rPr>
      </w:pPr>
      <w:r w:rsidRPr="00A004B5">
        <w:rPr>
          <w:rFonts w:eastAsia="Times New Roman"/>
          <w:lang w:eastAsia="uk-UA"/>
        </w:rPr>
        <w:t xml:space="preserve">Найбільший із них (за площею) сформований </w:t>
      </w:r>
      <w:r w:rsidR="000D77F0" w:rsidRPr="00A004B5">
        <w:rPr>
          <w:rFonts w:eastAsia="Times New Roman"/>
          <w:lang w:eastAsia="uk-UA"/>
        </w:rPr>
        <w:t>на водорозділ</w:t>
      </w:r>
      <w:r w:rsidR="00957331" w:rsidRPr="00A004B5">
        <w:rPr>
          <w:rFonts w:eastAsia="Times New Roman"/>
          <w:lang w:eastAsia="uk-UA"/>
        </w:rPr>
        <w:t>ах</w:t>
      </w:r>
      <w:r w:rsidR="000D77F0" w:rsidRPr="00A004B5">
        <w:rPr>
          <w:rFonts w:eastAsia="Times New Roman"/>
          <w:lang w:eastAsia="uk-UA"/>
        </w:rPr>
        <w:t xml:space="preserve"> </w:t>
      </w:r>
      <w:r w:rsidRPr="00A004B5">
        <w:rPr>
          <w:rFonts w:eastAsia="Times New Roman"/>
          <w:lang w:eastAsia="uk-UA"/>
        </w:rPr>
        <w:t xml:space="preserve">між </w:t>
      </w:r>
      <w:r w:rsidR="008B3F05" w:rsidRPr="00A004B5">
        <w:rPr>
          <w:rFonts w:eastAsia="Times New Roman"/>
          <w:lang w:eastAsia="uk-UA"/>
        </w:rPr>
        <w:t xml:space="preserve">річками </w:t>
      </w:r>
      <w:r w:rsidRPr="00A004B5">
        <w:rPr>
          <w:rFonts w:eastAsia="Times New Roman"/>
          <w:lang w:eastAsia="uk-UA"/>
        </w:rPr>
        <w:t>Інгул, Висун</w:t>
      </w:r>
      <w:r w:rsidR="008B3F05" w:rsidRPr="00A004B5">
        <w:rPr>
          <w:rFonts w:eastAsia="Times New Roman"/>
          <w:lang w:eastAsia="uk-UA"/>
        </w:rPr>
        <w:t>ь</w:t>
      </w:r>
      <w:r w:rsidRPr="00A004B5">
        <w:rPr>
          <w:rFonts w:eastAsia="Times New Roman"/>
          <w:lang w:eastAsia="uk-UA"/>
        </w:rPr>
        <w:t xml:space="preserve"> та Інгул</w:t>
      </w:r>
      <w:r w:rsidR="00920B93" w:rsidRPr="00A004B5">
        <w:rPr>
          <w:rFonts w:eastAsia="Times New Roman"/>
          <w:lang w:eastAsia="uk-UA"/>
        </w:rPr>
        <w:t>е</w:t>
      </w:r>
      <w:r w:rsidRPr="00A004B5">
        <w:rPr>
          <w:rFonts w:eastAsia="Times New Roman"/>
          <w:lang w:eastAsia="uk-UA"/>
        </w:rPr>
        <w:t>ц</w:t>
      </w:r>
      <w:r w:rsidR="008B3F05" w:rsidRPr="00A004B5">
        <w:rPr>
          <w:rFonts w:eastAsia="Times New Roman"/>
          <w:lang w:eastAsia="uk-UA"/>
        </w:rPr>
        <w:t>ь</w:t>
      </w:r>
      <w:r w:rsidR="00BE560D">
        <w:rPr>
          <w:rFonts w:eastAsia="Times New Roman"/>
          <w:lang w:eastAsia="uk-UA"/>
        </w:rPr>
        <w:t xml:space="preserve">. Започаткована </w:t>
      </w:r>
      <w:r w:rsidRPr="00A004B5">
        <w:rPr>
          <w:rFonts w:eastAsia="Times New Roman"/>
          <w:lang w:eastAsia="uk-UA"/>
        </w:rPr>
        <w:t>на північн</w:t>
      </w:r>
      <w:r w:rsidR="00A76C1C" w:rsidRPr="00A004B5">
        <w:rPr>
          <w:rFonts w:eastAsia="Times New Roman"/>
          <w:lang w:eastAsia="uk-UA"/>
        </w:rPr>
        <w:t>о-східних</w:t>
      </w:r>
      <w:r w:rsidRPr="00A004B5">
        <w:rPr>
          <w:rFonts w:eastAsia="Times New Roman"/>
          <w:lang w:eastAsia="uk-UA"/>
        </w:rPr>
        <w:t xml:space="preserve"> околицях м</w:t>
      </w:r>
      <w:r w:rsidR="00730471" w:rsidRPr="00A004B5">
        <w:rPr>
          <w:rFonts w:eastAsia="Times New Roman"/>
          <w:lang w:eastAsia="uk-UA"/>
        </w:rPr>
        <w:t>іста</w:t>
      </w:r>
      <w:r w:rsidRPr="00A004B5">
        <w:rPr>
          <w:rFonts w:eastAsia="Times New Roman"/>
          <w:lang w:eastAsia="uk-UA"/>
        </w:rPr>
        <w:t xml:space="preserve"> Нов</w:t>
      </w:r>
      <w:r w:rsidR="00730471" w:rsidRPr="00A004B5">
        <w:rPr>
          <w:rFonts w:eastAsia="Times New Roman"/>
          <w:lang w:eastAsia="uk-UA"/>
        </w:rPr>
        <w:t>ий</w:t>
      </w:r>
      <w:r w:rsidRPr="00A004B5">
        <w:rPr>
          <w:rFonts w:eastAsia="Times New Roman"/>
          <w:lang w:eastAsia="uk-UA"/>
        </w:rPr>
        <w:t xml:space="preserve"> Буг</w:t>
      </w:r>
      <w:r w:rsidR="00957331" w:rsidRPr="00A004B5">
        <w:rPr>
          <w:rFonts w:eastAsia="Times New Roman"/>
          <w:lang w:eastAsia="uk-UA"/>
        </w:rPr>
        <w:t xml:space="preserve"> </w:t>
      </w:r>
      <w:r w:rsidR="009029EC" w:rsidRPr="00A004B5">
        <w:rPr>
          <w:rFonts w:eastAsia="Times New Roman"/>
          <w:lang w:eastAsia="uk-UA"/>
        </w:rPr>
        <w:t>вершин</w:t>
      </w:r>
      <w:r w:rsidR="00BE560D">
        <w:rPr>
          <w:rFonts w:eastAsia="Times New Roman"/>
          <w:lang w:eastAsia="uk-UA"/>
        </w:rPr>
        <w:t>а цього</w:t>
      </w:r>
      <w:r w:rsidR="009029EC" w:rsidRPr="00A004B5">
        <w:rPr>
          <w:rFonts w:eastAsia="Times New Roman"/>
          <w:lang w:eastAsia="uk-UA"/>
        </w:rPr>
        <w:t xml:space="preserve"> </w:t>
      </w:r>
      <w:r w:rsidRPr="00A004B5">
        <w:rPr>
          <w:rFonts w:eastAsia="Times New Roman"/>
          <w:lang w:eastAsia="uk-UA"/>
        </w:rPr>
        <w:t>плакор</w:t>
      </w:r>
      <w:r w:rsidR="009029EC" w:rsidRPr="00A004B5">
        <w:rPr>
          <w:rFonts w:eastAsia="Times New Roman"/>
          <w:lang w:eastAsia="uk-UA"/>
        </w:rPr>
        <w:t>у</w:t>
      </w:r>
      <w:r w:rsidRPr="00A004B5">
        <w:rPr>
          <w:rFonts w:eastAsia="Times New Roman"/>
          <w:lang w:eastAsia="uk-UA"/>
        </w:rPr>
        <w:t xml:space="preserve"> розширюється в південному напрямку</w:t>
      </w:r>
      <w:r w:rsidR="00BE560D">
        <w:rPr>
          <w:rFonts w:eastAsia="Times New Roman"/>
          <w:lang w:eastAsia="uk-UA"/>
        </w:rPr>
        <w:t xml:space="preserve">, </w:t>
      </w:r>
      <w:r w:rsidRPr="00A004B5">
        <w:rPr>
          <w:rFonts w:eastAsia="Times New Roman"/>
          <w:lang w:eastAsia="uk-UA"/>
        </w:rPr>
        <w:t>охоплю</w:t>
      </w:r>
      <w:r w:rsidR="00BE560D">
        <w:rPr>
          <w:rFonts w:eastAsia="Times New Roman"/>
          <w:lang w:eastAsia="uk-UA"/>
        </w:rPr>
        <w:t>ючи</w:t>
      </w:r>
      <w:r w:rsidRPr="00A004B5">
        <w:rPr>
          <w:rFonts w:eastAsia="Times New Roman"/>
          <w:lang w:eastAsia="uk-UA"/>
        </w:rPr>
        <w:t xml:space="preserve"> </w:t>
      </w:r>
      <w:r w:rsidR="00513C0A" w:rsidRPr="00A004B5">
        <w:rPr>
          <w:rFonts w:eastAsia="Times New Roman"/>
          <w:lang w:eastAsia="uk-UA"/>
        </w:rPr>
        <w:t xml:space="preserve">майже </w:t>
      </w:r>
      <w:r w:rsidRPr="00A004B5">
        <w:rPr>
          <w:rFonts w:eastAsia="Times New Roman"/>
          <w:lang w:eastAsia="uk-UA"/>
        </w:rPr>
        <w:t>все межиріччя Інгулу-Інгульця.</w:t>
      </w:r>
      <w:r w:rsidR="00513C0A" w:rsidRPr="00A004B5">
        <w:rPr>
          <w:rFonts w:eastAsia="Times New Roman"/>
          <w:lang w:eastAsia="uk-UA"/>
        </w:rPr>
        <w:t xml:space="preserve"> </w:t>
      </w:r>
      <w:r w:rsidR="00EA4A85" w:rsidRPr="00A004B5">
        <w:rPr>
          <w:rFonts w:eastAsia="Times New Roman"/>
          <w:lang w:eastAsia="uk-UA"/>
        </w:rPr>
        <w:t xml:space="preserve">На </w:t>
      </w:r>
      <w:r w:rsidR="00957331" w:rsidRPr="00A004B5">
        <w:rPr>
          <w:rFonts w:eastAsia="Times New Roman"/>
          <w:lang w:eastAsia="uk-UA"/>
        </w:rPr>
        <w:t xml:space="preserve">південь, </w:t>
      </w:r>
      <w:r w:rsidR="00730471" w:rsidRPr="00A004B5">
        <w:rPr>
          <w:rFonts w:eastAsia="Times New Roman"/>
          <w:lang w:eastAsia="uk-UA"/>
        </w:rPr>
        <w:t>у</w:t>
      </w:r>
      <w:r w:rsidR="00EA4A85" w:rsidRPr="00A004B5">
        <w:rPr>
          <w:rFonts w:eastAsia="Times New Roman"/>
          <w:lang w:eastAsia="uk-UA"/>
        </w:rPr>
        <w:t xml:space="preserve">здовж широтної лінії </w:t>
      </w:r>
      <w:r w:rsidR="00957331" w:rsidRPr="00A004B5">
        <w:rPr>
          <w:rFonts w:eastAsia="Times New Roman"/>
          <w:lang w:eastAsia="uk-UA"/>
        </w:rPr>
        <w:t>«</w:t>
      </w:r>
      <w:r w:rsidR="00EA4A85" w:rsidRPr="00A004B5">
        <w:rPr>
          <w:rFonts w:eastAsia="Times New Roman"/>
          <w:lang w:eastAsia="uk-UA"/>
        </w:rPr>
        <w:t>Христофорівка-Явкіно-Березнегувате-Біла Криниця</w:t>
      </w:r>
      <w:r w:rsidR="00957331" w:rsidRPr="00A004B5">
        <w:rPr>
          <w:rFonts w:eastAsia="Times New Roman"/>
          <w:lang w:eastAsia="uk-UA"/>
        </w:rPr>
        <w:t>» при висотах 81-60 м</w:t>
      </w:r>
      <w:r w:rsidR="00730471" w:rsidRPr="00A004B5">
        <w:rPr>
          <w:rFonts w:eastAsia="Times New Roman"/>
          <w:lang w:eastAsia="uk-UA"/>
        </w:rPr>
        <w:t>,</w:t>
      </w:r>
      <w:r w:rsidR="00EA4A85" w:rsidRPr="00A004B5">
        <w:rPr>
          <w:rFonts w:eastAsia="Times New Roman"/>
          <w:lang w:eastAsia="uk-UA"/>
        </w:rPr>
        <w:t xml:space="preserve"> плакор</w:t>
      </w:r>
      <w:r w:rsidR="00D5616B" w:rsidRPr="00A004B5">
        <w:rPr>
          <w:rFonts w:eastAsia="Times New Roman"/>
          <w:lang w:eastAsia="uk-UA"/>
        </w:rPr>
        <w:t xml:space="preserve">на рівнина </w:t>
      </w:r>
      <w:r w:rsidR="00EA4A85" w:rsidRPr="00A004B5">
        <w:rPr>
          <w:rFonts w:eastAsia="Times New Roman"/>
          <w:lang w:eastAsia="uk-UA"/>
        </w:rPr>
        <w:t xml:space="preserve">сягає 67 км ширини. </w:t>
      </w:r>
      <w:r w:rsidR="009029EC" w:rsidRPr="00A004B5">
        <w:rPr>
          <w:rFonts w:eastAsia="Times New Roman"/>
          <w:lang w:eastAsia="uk-UA"/>
        </w:rPr>
        <w:t xml:space="preserve">Ця </w:t>
      </w:r>
      <w:r w:rsidR="00EA4A85" w:rsidRPr="00A004B5">
        <w:rPr>
          <w:rFonts w:eastAsia="Times New Roman"/>
          <w:lang w:eastAsia="uk-UA"/>
        </w:rPr>
        <w:t xml:space="preserve">міждолинно-плакорна ділянка </w:t>
      </w:r>
      <w:r w:rsidR="009029EC" w:rsidRPr="00A004B5">
        <w:rPr>
          <w:rFonts w:eastAsia="Times New Roman"/>
          <w:lang w:eastAsia="uk-UA"/>
        </w:rPr>
        <w:t xml:space="preserve">поступово </w:t>
      </w:r>
      <w:r w:rsidR="00EA4A85" w:rsidRPr="00A004B5">
        <w:rPr>
          <w:rFonts w:eastAsia="Times New Roman"/>
          <w:lang w:eastAsia="uk-UA"/>
        </w:rPr>
        <w:t>переходять у прибережно-степову рівнинну, яка починаючись від лінії Снігурівка-Миколаїв</w:t>
      </w:r>
      <w:r w:rsidR="00601F1F" w:rsidRPr="00A004B5">
        <w:rPr>
          <w:rFonts w:eastAsia="Times New Roman"/>
          <w:lang w:eastAsia="uk-UA"/>
        </w:rPr>
        <w:t>,</w:t>
      </w:r>
      <w:r w:rsidR="00D5616B" w:rsidRPr="00A004B5">
        <w:rPr>
          <w:rFonts w:eastAsia="Times New Roman"/>
          <w:lang w:eastAsia="uk-UA"/>
        </w:rPr>
        <w:t xml:space="preserve"> далі на південь </w:t>
      </w:r>
      <w:r w:rsidR="00EA4A85" w:rsidRPr="00A004B5">
        <w:rPr>
          <w:rFonts w:eastAsia="Times New Roman"/>
          <w:lang w:eastAsia="uk-UA"/>
        </w:rPr>
        <w:t>формує місцевість із абсолютно домінуючими денудаційними комплексами</w:t>
      </w:r>
      <w:r w:rsidR="00D1476E" w:rsidRPr="00A004B5">
        <w:rPr>
          <w:rFonts w:eastAsia="Times New Roman"/>
          <w:lang w:eastAsia="uk-UA"/>
        </w:rPr>
        <w:t xml:space="preserve"> рельєфу. </w:t>
      </w:r>
      <w:r w:rsidR="008B3F05" w:rsidRPr="00A004B5">
        <w:rPr>
          <w:rFonts w:eastAsia="Times New Roman"/>
          <w:lang w:eastAsia="uk-UA"/>
        </w:rPr>
        <w:t xml:space="preserve">Присутні тут також невеликі поди, які набувають найбільшого поширення в Херсонській області. </w:t>
      </w:r>
      <w:r w:rsidR="00EA4A85" w:rsidRPr="00A004B5">
        <w:rPr>
          <w:rFonts w:eastAsia="Times New Roman"/>
          <w:lang w:eastAsia="uk-UA"/>
        </w:rPr>
        <w:t xml:space="preserve">Масиви прибережних рівнин майже не мають значних понижень і лише в окремих ділянках узбережжя покраяні </w:t>
      </w:r>
      <w:r w:rsidR="002C0FEF" w:rsidRPr="00A004B5">
        <w:rPr>
          <w:rFonts w:eastAsia="Times New Roman"/>
          <w:lang w:eastAsia="uk-UA"/>
        </w:rPr>
        <w:t>не</w:t>
      </w:r>
      <w:r w:rsidR="00EA4A85" w:rsidRPr="00A004B5">
        <w:rPr>
          <w:rFonts w:eastAsia="Times New Roman"/>
          <w:lang w:eastAsia="uk-UA"/>
        </w:rPr>
        <w:t xml:space="preserve">глибокими балками та яругами з перепадами висот </w:t>
      </w:r>
      <w:r w:rsidR="002C0FEF" w:rsidRPr="00A004B5">
        <w:rPr>
          <w:rFonts w:eastAsia="Times New Roman"/>
          <w:lang w:eastAsia="uk-UA"/>
        </w:rPr>
        <w:t>1</w:t>
      </w:r>
      <w:r w:rsidR="00EA4A85" w:rsidRPr="00A004B5">
        <w:rPr>
          <w:rFonts w:eastAsia="Times New Roman"/>
          <w:lang w:eastAsia="uk-UA"/>
        </w:rPr>
        <w:t>5-1</w:t>
      </w:r>
      <w:r w:rsidR="002C0FEF" w:rsidRPr="00A004B5">
        <w:rPr>
          <w:rFonts w:eastAsia="Times New Roman"/>
          <w:lang w:eastAsia="uk-UA"/>
        </w:rPr>
        <w:t>0</w:t>
      </w:r>
      <w:r w:rsidR="00EA4A85" w:rsidRPr="00A004B5">
        <w:rPr>
          <w:rFonts w:eastAsia="Times New Roman"/>
          <w:lang w:eastAsia="uk-UA"/>
        </w:rPr>
        <w:t xml:space="preserve"> м. </w:t>
      </w:r>
      <w:r w:rsidR="00920B93" w:rsidRPr="00A004B5">
        <w:rPr>
          <w:rFonts w:eastAsia="Times New Roman"/>
          <w:lang w:eastAsia="uk-UA"/>
        </w:rPr>
        <w:t>Берегові</w:t>
      </w:r>
      <w:r w:rsidR="00EA4A85" w:rsidRPr="00A004B5">
        <w:rPr>
          <w:rFonts w:eastAsia="Times New Roman"/>
          <w:lang w:eastAsia="uk-UA"/>
        </w:rPr>
        <w:t xml:space="preserve"> обриви лівого берега</w:t>
      </w:r>
      <w:r w:rsidR="008B3F05" w:rsidRPr="00A004B5">
        <w:rPr>
          <w:rFonts w:eastAsia="Times New Roman"/>
          <w:lang w:eastAsia="uk-UA"/>
        </w:rPr>
        <w:t xml:space="preserve"> Бузького лиману поблизу </w:t>
      </w:r>
      <w:r w:rsidR="00F8227C" w:rsidRPr="00A004B5">
        <w:rPr>
          <w:rFonts w:eastAsia="Times New Roman"/>
          <w:lang w:eastAsia="uk-UA"/>
        </w:rPr>
        <w:t>гирла</w:t>
      </w:r>
      <w:r w:rsidR="00EA4A85" w:rsidRPr="00A004B5">
        <w:rPr>
          <w:rFonts w:eastAsia="Times New Roman"/>
          <w:lang w:eastAsia="uk-UA"/>
        </w:rPr>
        <w:t xml:space="preserve"> сягають 25-27</w:t>
      </w:r>
      <w:r w:rsidR="003D6842" w:rsidRPr="00A004B5">
        <w:rPr>
          <w:rFonts w:eastAsia="Times New Roman"/>
          <w:lang w:eastAsia="uk-UA"/>
        </w:rPr>
        <w:t xml:space="preserve"> м</w:t>
      </w:r>
      <w:r w:rsidR="008B3F05" w:rsidRPr="00A004B5">
        <w:rPr>
          <w:rFonts w:eastAsia="Times New Roman"/>
          <w:lang w:eastAsia="uk-UA"/>
        </w:rPr>
        <w:t xml:space="preserve">, дещо поступаючись </w:t>
      </w:r>
      <w:r w:rsidR="00730471" w:rsidRPr="00A004B5">
        <w:rPr>
          <w:rFonts w:eastAsia="Times New Roman"/>
          <w:lang w:eastAsia="uk-UA"/>
        </w:rPr>
        <w:t xml:space="preserve">за </w:t>
      </w:r>
      <w:r w:rsidR="008B3F05" w:rsidRPr="00A004B5">
        <w:rPr>
          <w:rFonts w:eastAsia="Times New Roman"/>
          <w:lang w:eastAsia="uk-UA"/>
        </w:rPr>
        <w:t>висот</w:t>
      </w:r>
      <w:r w:rsidR="00730471" w:rsidRPr="00A004B5">
        <w:rPr>
          <w:rFonts w:eastAsia="Times New Roman"/>
          <w:lang w:eastAsia="uk-UA"/>
        </w:rPr>
        <w:t>ою</w:t>
      </w:r>
      <w:r w:rsidR="008B3F05" w:rsidRPr="00A004B5">
        <w:rPr>
          <w:rFonts w:eastAsia="Times New Roman"/>
          <w:lang w:eastAsia="uk-UA"/>
        </w:rPr>
        <w:t xml:space="preserve"> </w:t>
      </w:r>
      <w:r w:rsidR="00EA4A85" w:rsidRPr="00A004B5">
        <w:rPr>
          <w:rFonts w:eastAsia="Times New Roman"/>
          <w:lang w:eastAsia="uk-UA"/>
        </w:rPr>
        <w:t>мис</w:t>
      </w:r>
      <w:r w:rsidR="00581853" w:rsidRPr="00A004B5">
        <w:rPr>
          <w:rFonts w:eastAsia="Times New Roman"/>
          <w:lang w:eastAsia="uk-UA"/>
        </w:rPr>
        <w:t xml:space="preserve">у </w:t>
      </w:r>
      <w:r w:rsidR="00EA4A85" w:rsidRPr="00A004B5">
        <w:rPr>
          <w:rFonts w:eastAsia="Times New Roman"/>
          <w:lang w:eastAsia="uk-UA"/>
        </w:rPr>
        <w:t xml:space="preserve">Станіслав </w:t>
      </w:r>
      <w:r w:rsidR="00581853" w:rsidRPr="00A004B5">
        <w:rPr>
          <w:rFonts w:eastAsia="Times New Roman"/>
          <w:lang w:eastAsia="uk-UA"/>
        </w:rPr>
        <w:t>(</w:t>
      </w:r>
      <w:r w:rsidR="00EA4A85" w:rsidRPr="00A004B5">
        <w:rPr>
          <w:rFonts w:eastAsia="Times New Roman"/>
          <w:lang w:eastAsia="uk-UA"/>
        </w:rPr>
        <w:t>34-28 м</w:t>
      </w:r>
      <w:r w:rsidR="00581853" w:rsidRPr="00A004B5">
        <w:rPr>
          <w:rFonts w:eastAsia="Times New Roman"/>
          <w:lang w:eastAsia="uk-UA"/>
        </w:rPr>
        <w:t>)</w:t>
      </w:r>
      <w:r w:rsidR="00EA4A85" w:rsidRPr="00A004B5">
        <w:rPr>
          <w:rFonts w:eastAsia="Times New Roman"/>
          <w:lang w:eastAsia="uk-UA"/>
        </w:rPr>
        <w:t xml:space="preserve">.  </w:t>
      </w:r>
    </w:p>
    <w:p w14:paraId="53AA6ACC" w14:textId="76382265" w:rsidR="00D1476E" w:rsidRPr="00A004B5" w:rsidRDefault="00D1476E" w:rsidP="00D1476E">
      <w:pPr>
        <w:pStyle w:val="22"/>
        <w:rPr>
          <w:rFonts w:eastAsia="Times New Roman"/>
          <w:lang w:eastAsia="uk-UA"/>
        </w:rPr>
      </w:pPr>
      <w:r w:rsidRPr="00A004B5">
        <w:rPr>
          <w:rFonts w:eastAsia="Times New Roman"/>
          <w:lang w:eastAsia="uk-UA"/>
        </w:rPr>
        <w:t>Відповідно, в</w:t>
      </w:r>
      <w:r w:rsidR="00E9690F" w:rsidRPr="00A004B5">
        <w:rPr>
          <w:rFonts w:eastAsia="Times New Roman"/>
          <w:lang w:eastAsia="uk-UA"/>
        </w:rPr>
        <w:t xml:space="preserve"> орографічному плані 32% поверхні Миколаївської області, переважно у межах північних і північно-східних районів, знаходиться на висотах від 250 </w:t>
      </w:r>
      <w:r w:rsidR="009C3F26" w:rsidRPr="00A004B5">
        <w:rPr>
          <w:rFonts w:eastAsia="Times New Roman"/>
          <w:lang w:eastAsia="uk-UA"/>
        </w:rPr>
        <w:t xml:space="preserve">(максимум) </w:t>
      </w:r>
      <w:r w:rsidR="00E9690F" w:rsidRPr="00A004B5">
        <w:rPr>
          <w:rFonts w:eastAsia="Times New Roman"/>
          <w:lang w:eastAsia="uk-UA"/>
        </w:rPr>
        <w:t xml:space="preserve">до 160 м і відрізняється суцільним положисто-горбистим рельєфом із глибоко врізаними долинами та перепадом пересічних висот </w:t>
      </w:r>
      <w:r w:rsidR="00730471" w:rsidRPr="00A004B5">
        <w:rPr>
          <w:rFonts w:eastAsia="Times New Roman"/>
          <w:lang w:eastAsia="uk-UA"/>
        </w:rPr>
        <w:t>до рівня 9</w:t>
      </w:r>
      <w:r w:rsidR="00E9690F" w:rsidRPr="00A004B5">
        <w:rPr>
          <w:rFonts w:eastAsia="Times New Roman"/>
          <w:lang w:eastAsia="uk-UA"/>
        </w:rPr>
        <w:t xml:space="preserve">0-100 м. До 30% площі розташовано на висотах 150-120 м і характеризується відкритим, помірно </w:t>
      </w:r>
      <w:r w:rsidR="0068305C" w:rsidRPr="00A004B5">
        <w:rPr>
          <w:rFonts w:eastAsia="Times New Roman"/>
          <w:lang w:eastAsia="uk-UA"/>
        </w:rPr>
        <w:t>роз</w:t>
      </w:r>
      <w:r w:rsidR="00E9690F" w:rsidRPr="00A004B5">
        <w:rPr>
          <w:rFonts w:eastAsia="Times New Roman"/>
          <w:lang w:eastAsia="uk-UA"/>
        </w:rPr>
        <w:t>членованим і досить нерівномірним рельєфом із вираженим долинно-яружним характером місцевості</w:t>
      </w:r>
      <w:r w:rsidR="00D5616B" w:rsidRPr="00A004B5">
        <w:rPr>
          <w:rFonts w:eastAsia="Times New Roman"/>
          <w:lang w:eastAsia="uk-UA"/>
        </w:rPr>
        <w:t>. Саме в цих межах</w:t>
      </w:r>
      <w:r w:rsidR="00E9690F" w:rsidRPr="00A004B5">
        <w:rPr>
          <w:rFonts w:eastAsia="Times New Roman"/>
          <w:lang w:eastAsia="uk-UA"/>
        </w:rPr>
        <w:t xml:space="preserve"> виділяються цілісні водороздільні рівнини - плакори. Вони представлені окремими ділянками рівнинної поверхні, обмеженими глибоко врізаними річковим долинами</w:t>
      </w:r>
      <w:r w:rsidR="00D5616B" w:rsidRPr="00A004B5">
        <w:rPr>
          <w:rFonts w:eastAsia="Times New Roman"/>
          <w:lang w:eastAsia="uk-UA"/>
        </w:rPr>
        <w:t>.</w:t>
      </w:r>
      <w:r w:rsidR="00E9690F" w:rsidRPr="00A004B5">
        <w:rPr>
          <w:rFonts w:eastAsia="Times New Roman"/>
          <w:lang w:eastAsia="uk-UA"/>
        </w:rPr>
        <w:t xml:space="preserve"> Плакори центральних районів у південному напрямку переходять у прибережні рівнини, розташовані на висотах 40-25 м. Сумарна площ</w:t>
      </w:r>
      <w:r w:rsidR="00581853" w:rsidRPr="00A004B5">
        <w:rPr>
          <w:rFonts w:eastAsia="Times New Roman"/>
          <w:lang w:eastAsia="uk-UA"/>
        </w:rPr>
        <w:t>а</w:t>
      </w:r>
      <w:r w:rsidR="00E9690F" w:rsidRPr="00A004B5">
        <w:rPr>
          <w:rFonts w:eastAsia="Times New Roman"/>
          <w:lang w:eastAsia="uk-UA"/>
        </w:rPr>
        <w:t xml:space="preserve"> суто рівнинних територій</w:t>
      </w:r>
      <w:r w:rsidR="0068305C" w:rsidRPr="00A004B5">
        <w:rPr>
          <w:rFonts w:eastAsia="Times New Roman"/>
          <w:lang w:eastAsia="uk-UA"/>
        </w:rPr>
        <w:t>,</w:t>
      </w:r>
      <w:r w:rsidR="00E9690F" w:rsidRPr="00A004B5">
        <w:rPr>
          <w:rFonts w:eastAsia="Times New Roman"/>
          <w:lang w:eastAsia="uk-UA"/>
        </w:rPr>
        <w:t xml:space="preserve"> навіть у межах типово-степової Миколаївської області складає лише 32,6%</w:t>
      </w:r>
      <w:r w:rsidR="004A1D06" w:rsidRPr="00A004B5">
        <w:rPr>
          <w:rFonts w:eastAsia="Times New Roman"/>
          <w:lang w:eastAsia="uk-UA"/>
        </w:rPr>
        <w:t xml:space="preserve"> </w:t>
      </w:r>
      <w:r w:rsidR="004A1D06" w:rsidRPr="00A004B5">
        <w:rPr>
          <w:bCs/>
          <w:color w:val="000000"/>
        </w:rPr>
        <w:t>[</w:t>
      </w:r>
      <w:r w:rsidR="00574880" w:rsidRPr="00A004B5">
        <w:rPr>
          <w:bCs/>
          <w:color w:val="000000"/>
        </w:rPr>
        <w:t>54</w:t>
      </w:r>
      <w:r w:rsidR="004A1D06" w:rsidRPr="00A004B5">
        <w:rPr>
          <w:bCs/>
          <w:color w:val="000000"/>
        </w:rPr>
        <w:t>]</w:t>
      </w:r>
      <w:r w:rsidR="00D5616B" w:rsidRPr="00A004B5">
        <w:rPr>
          <w:bCs/>
          <w:color w:val="000000"/>
        </w:rPr>
        <w:t>, тоді як п</w:t>
      </w:r>
      <w:r w:rsidR="00A743BC" w:rsidRPr="00A004B5">
        <w:rPr>
          <w:rFonts w:eastAsia="Times New Roman"/>
          <w:lang w:eastAsia="uk-UA"/>
        </w:rPr>
        <w:t xml:space="preserve">ониження рельєфу пов’язані виключно з річковими долинами, </w:t>
      </w:r>
      <w:r w:rsidR="00954B63" w:rsidRPr="00A004B5">
        <w:rPr>
          <w:rFonts w:eastAsia="Times New Roman"/>
          <w:lang w:eastAsia="uk-UA"/>
        </w:rPr>
        <w:t xml:space="preserve">а </w:t>
      </w:r>
      <w:r w:rsidR="00A743BC" w:rsidRPr="00A004B5">
        <w:rPr>
          <w:rFonts w:eastAsia="Times New Roman"/>
          <w:lang w:eastAsia="uk-UA"/>
        </w:rPr>
        <w:t>великі суфозійні поди</w:t>
      </w:r>
      <w:r w:rsidR="009C3F26" w:rsidRPr="00A004B5">
        <w:rPr>
          <w:rFonts w:eastAsia="Times New Roman"/>
          <w:lang w:eastAsia="uk-UA"/>
        </w:rPr>
        <w:t xml:space="preserve"> </w:t>
      </w:r>
      <w:r w:rsidR="00A743BC" w:rsidRPr="00A004B5">
        <w:rPr>
          <w:rFonts w:eastAsia="Times New Roman"/>
          <w:lang w:eastAsia="uk-UA"/>
        </w:rPr>
        <w:t xml:space="preserve">майже відсутні. </w:t>
      </w:r>
    </w:p>
    <w:p w14:paraId="4BD008FF" w14:textId="0C8DF0A1" w:rsidR="006D50A4" w:rsidRPr="00A004B5" w:rsidRDefault="00A743BC" w:rsidP="00D1476E">
      <w:pPr>
        <w:pStyle w:val="22"/>
        <w:rPr>
          <w:rFonts w:eastAsia="Times New Roman"/>
          <w:lang w:eastAsia="uk-UA"/>
        </w:rPr>
      </w:pPr>
      <w:r w:rsidRPr="00A004B5">
        <w:rPr>
          <w:rFonts w:eastAsia="Times New Roman"/>
          <w:lang w:eastAsia="uk-UA"/>
        </w:rPr>
        <w:t xml:space="preserve">Річки </w:t>
      </w:r>
      <w:r w:rsidR="00957331" w:rsidRPr="00A004B5">
        <w:rPr>
          <w:rFonts w:eastAsia="Times New Roman"/>
          <w:lang w:eastAsia="uk-UA"/>
        </w:rPr>
        <w:t xml:space="preserve">Миколаївщини </w:t>
      </w:r>
      <w:r w:rsidRPr="00A004B5">
        <w:rPr>
          <w:rFonts w:eastAsia="Times New Roman"/>
          <w:lang w:eastAsia="uk-UA"/>
        </w:rPr>
        <w:t xml:space="preserve">та їх долини </w:t>
      </w:r>
      <w:r w:rsidR="00574880" w:rsidRPr="00A004B5">
        <w:rPr>
          <w:rFonts w:eastAsia="Times New Roman"/>
          <w:lang w:eastAsia="uk-UA"/>
        </w:rPr>
        <w:t xml:space="preserve">практично всі розташовані в міжблокових розломах і </w:t>
      </w:r>
      <w:r w:rsidRPr="00A004B5">
        <w:rPr>
          <w:rFonts w:eastAsia="Times New Roman"/>
          <w:lang w:eastAsia="uk-UA"/>
        </w:rPr>
        <w:t>утримують парамеридіональну спрямованість</w:t>
      </w:r>
      <w:r w:rsidR="00574880" w:rsidRPr="00A004B5">
        <w:rPr>
          <w:rFonts w:eastAsia="Times New Roman"/>
          <w:lang w:eastAsia="uk-UA"/>
        </w:rPr>
        <w:t>, лише  північно-західні райони, структурно взаємозв’язані з Голованівським антикл</w:t>
      </w:r>
      <w:r w:rsidR="00077D9A" w:rsidRPr="00A004B5">
        <w:rPr>
          <w:rFonts w:eastAsia="Times New Roman"/>
          <w:lang w:eastAsia="uk-UA"/>
        </w:rPr>
        <w:t>и</w:t>
      </w:r>
      <w:r w:rsidR="00574880" w:rsidRPr="00A004B5">
        <w:rPr>
          <w:rFonts w:eastAsia="Times New Roman"/>
          <w:lang w:eastAsia="uk-UA"/>
        </w:rPr>
        <w:t xml:space="preserve">норієм </w:t>
      </w:r>
      <w:r w:rsidR="00574880" w:rsidRPr="00A004B5">
        <w:t>[55]</w:t>
      </w:r>
      <w:r w:rsidR="00574880" w:rsidRPr="00A004B5">
        <w:rPr>
          <w:rFonts w:eastAsia="Times New Roman"/>
          <w:lang w:eastAsia="uk-UA"/>
        </w:rPr>
        <w:t xml:space="preserve">, дренуються водотоками широтного розташування – Кодимою, Синюхою та її притоком Чорним </w:t>
      </w:r>
      <w:r w:rsidR="00574880" w:rsidRPr="00A004B5">
        <w:rPr>
          <w:rFonts w:eastAsia="Times New Roman"/>
          <w:lang w:eastAsia="uk-UA"/>
        </w:rPr>
        <w:lastRenderedPageBreak/>
        <w:t xml:space="preserve">Ташликом. </w:t>
      </w:r>
      <w:r w:rsidR="00957331" w:rsidRPr="00A004B5">
        <w:rPr>
          <w:rFonts w:eastAsia="Times New Roman"/>
          <w:lang w:eastAsia="uk-UA"/>
        </w:rPr>
        <w:t>Всі в</w:t>
      </w:r>
      <w:r w:rsidR="009029EC" w:rsidRPr="00A004B5">
        <w:rPr>
          <w:rFonts w:eastAsia="Times New Roman"/>
          <w:lang w:eastAsia="uk-UA"/>
        </w:rPr>
        <w:t>одотоки області</w:t>
      </w:r>
      <w:r w:rsidR="00957331" w:rsidRPr="00A004B5">
        <w:rPr>
          <w:rFonts w:eastAsia="Times New Roman"/>
          <w:lang w:eastAsia="uk-UA"/>
        </w:rPr>
        <w:t xml:space="preserve">, </w:t>
      </w:r>
      <w:r w:rsidRPr="00A004B5">
        <w:rPr>
          <w:rFonts w:eastAsia="Times New Roman"/>
          <w:lang w:eastAsia="uk-UA"/>
        </w:rPr>
        <w:t xml:space="preserve">за виключенням </w:t>
      </w:r>
      <w:r w:rsidR="00BE560D">
        <w:rPr>
          <w:rFonts w:eastAsia="Times New Roman"/>
          <w:lang w:eastAsia="uk-UA"/>
        </w:rPr>
        <w:t>річок Причорноморя</w:t>
      </w:r>
      <w:r w:rsidR="00B64860" w:rsidRPr="00A004B5">
        <w:rPr>
          <w:rFonts w:eastAsia="Times New Roman"/>
          <w:lang w:eastAsia="uk-UA"/>
        </w:rPr>
        <w:t>,</w:t>
      </w:r>
      <w:r w:rsidRPr="00A004B5">
        <w:rPr>
          <w:rFonts w:eastAsia="Times New Roman"/>
          <w:lang w:eastAsia="uk-UA"/>
        </w:rPr>
        <w:t xml:space="preserve"> </w:t>
      </w:r>
      <w:r w:rsidR="00BE560D">
        <w:rPr>
          <w:rFonts w:eastAsia="Times New Roman"/>
          <w:lang w:eastAsia="uk-UA"/>
        </w:rPr>
        <w:t>що</w:t>
      </w:r>
      <w:r w:rsidRPr="00A004B5">
        <w:rPr>
          <w:rFonts w:eastAsia="Times New Roman"/>
          <w:lang w:eastAsia="uk-UA"/>
        </w:rPr>
        <w:t xml:space="preserve"> маю</w:t>
      </w:r>
      <w:r w:rsidR="00BE560D">
        <w:rPr>
          <w:rFonts w:eastAsia="Times New Roman"/>
          <w:lang w:eastAsia="uk-UA"/>
        </w:rPr>
        <w:t>ть</w:t>
      </w:r>
      <w:r w:rsidRPr="00A004B5">
        <w:rPr>
          <w:rFonts w:eastAsia="Times New Roman"/>
          <w:lang w:eastAsia="uk-UA"/>
        </w:rPr>
        <w:t xml:space="preserve"> самостійн</w:t>
      </w:r>
      <w:r w:rsidR="00BE560D">
        <w:rPr>
          <w:rFonts w:eastAsia="Times New Roman"/>
          <w:lang w:eastAsia="uk-UA"/>
        </w:rPr>
        <w:t xml:space="preserve">і </w:t>
      </w:r>
      <w:r w:rsidRPr="00A004B5">
        <w:rPr>
          <w:rFonts w:eastAsia="Times New Roman"/>
          <w:lang w:eastAsia="uk-UA"/>
        </w:rPr>
        <w:t>виход</w:t>
      </w:r>
      <w:r w:rsidR="00BE560D">
        <w:rPr>
          <w:rFonts w:eastAsia="Times New Roman"/>
          <w:lang w:eastAsia="uk-UA"/>
        </w:rPr>
        <w:t>и</w:t>
      </w:r>
      <w:r w:rsidRPr="00A004B5">
        <w:rPr>
          <w:rFonts w:eastAsia="Times New Roman"/>
          <w:lang w:eastAsia="uk-UA"/>
        </w:rPr>
        <w:t xml:space="preserve"> до моря</w:t>
      </w:r>
      <w:r w:rsidR="009029EC" w:rsidRPr="00A004B5">
        <w:rPr>
          <w:rFonts w:eastAsia="Times New Roman"/>
          <w:lang w:eastAsia="uk-UA"/>
        </w:rPr>
        <w:t>,</w:t>
      </w:r>
      <w:r w:rsidRPr="00A004B5">
        <w:rPr>
          <w:rFonts w:eastAsia="Times New Roman"/>
          <w:lang w:eastAsia="uk-UA"/>
        </w:rPr>
        <w:t xml:space="preserve"> задіяні на русло П</w:t>
      </w:r>
      <w:r w:rsidR="00077D9A" w:rsidRPr="00A004B5">
        <w:rPr>
          <w:rFonts w:eastAsia="Times New Roman"/>
          <w:lang w:eastAsia="uk-UA"/>
        </w:rPr>
        <w:t xml:space="preserve">івденного </w:t>
      </w:r>
      <w:r w:rsidRPr="00A004B5">
        <w:rPr>
          <w:rFonts w:eastAsia="Times New Roman"/>
          <w:lang w:eastAsia="uk-UA"/>
        </w:rPr>
        <w:t>Бугу</w:t>
      </w:r>
      <w:r w:rsidR="00B64860" w:rsidRPr="00A004B5">
        <w:rPr>
          <w:rFonts w:eastAsia="Times New Roman"/>
          <w:lang w:eastAsia="uk-UA"/>
        </w:rPr>
        <w:t xml:space="preserve">, </w:t>
      </w:r>
      <w:r w:rsidRPr="00A004B5">
        <w:rPr>
          <w:rFonts w:eastAsia="Times New Roman"/>
          <w:lang w:eastAsia="uk-UA"/>
        </w:rPr>
        <w:t>частково</w:t>
      </w:r>
      <w:r w:rsidR="00B64860" w:rsidRPr="00A004B5">
        <w:rPr>
          <w:rFonts w:eastAsia="Times New Roman"/>
          <w:lang w:eastAsia="uk-UA"/>
        </w:rPr>
        <w:t xml:space="preserve"> -</w:t>
      </w:r>
      <w:r w:rsidRPr="00A004B5">
        <w:rPr>
          <w:rFonts w:eastAsia="Times New Roman"/>
          <w:lang w:eastAsia="uk-UA"/>
        </w:rPr>
        <w:t xml:space="preserve"> на Інгулець</w:t>
      </w:r>
      <w:r w:rsidR="00574880" w:rsidRPr="00A004B5">
        <w:rPr>
          <w:rFonts w:eastAsia="Times New Roman"/>
          <w:lang w:eastAsia="uk-UA"/>
        </w:rPr>
        <w:t xml:space="preserve"> </w:t>
      </w:r>
      <w:r w:rsidR="00957331" w:rsidRPr="00A004B5">
        <w:rPr>
          <w:rFonts w:eastAsia="Times New Roman"/>
          <w:lang w:eastAsia="uk-UA"/>
        </w:rPr>
        <w:t>(</w:t>
      </w:r>
      <w:r w:rsidR="00BE560D">
        <w:rPr>
          <w:rFonts w:eastAsia="Times New Roman"/>
          <w:lang w:eastAsia="uk-UA"/>
        </w:rPr>
        <w:t xml:space="preserve">Боковенька, </w:t>
      </w:r>
      <w:r w:rsidR="00957331" w:rsidRPr="00A004B5">
        <w:rPr>
          <w:rFonts w:eastAsia="Times New Roman"/>
          <w:lang w:eastAsia="uk-UA"/>
        </w:rPr>
        <w:t>Висунь</w:t>
      </w:r>
      <w:r w:rsidR="00BE560D">
        <w:rPr>
          <w:rFonts w:eastAsia="Times New Roman"/>
          <w:lang w:eastAsia="uk-UA"/>
        </w:rPr>
        <w:t>, Вербова</w:t>
      </w:r>
      <w:r w:rsidR="00957331" w:rsidRPr="00A004B5">
        <w:rPr>
          <w:rFonts w:eastAsia="Times New Roman"/>
          <w:lang w:eastAsia="uk-UA"/>
        </w:rPr>
        <w:t xml:space="preserve">) </w:t>
      </w:r>
      <w:r w:rsidR="00574880" w:rsidRPr="00A004B5">
        <w:rPr>
          <w:rFonts w:eastAsia="Times New Roman"/>
          <w:lang w:eastAsia="uk-UA"/>
        </w:rPr>
        <w:t>[56]</w:t>
      </w:r>
      <w:r w:rsidRPr="00A004B5">
        <w:rPr>
          <w:rFonts w:eastAsia="Times New Roman"/>
          <w:lang w:eastAsia="uk-UA"/>
        </w:rPr>
        <w:t xml:space="preserve">. </w:t>
      </w:r>
    </w:p>
    <w:p w14:paraId="06F60644" w14:textId="259D4C6A" w:rsidR="00E26054" w:rsidRPr="00A004B5" w:rsidRDefault="007703B9" w:rsidP="00E26054">
      <w:pPr>
        <w:pStyle w:val="22"/>
        <w:rPr>
          <w:rFonts w:eastAsia="Times New Roman"/>
          <w:lang w:eastAsia="uk-UA"/>
        </w:rPr>
      </w:pPr>
      <w:r w:rsidRPr="00A004B5">
        <w:rPr>
          <w:rFonts w:eastAsia="Times New Roman"/>
          <w:b/>
          <w:lang w:eastAsia="uk-UA"/>
        </w:rPr>
        <w:t>П</w:t>
      </w:r>
      <w:r w:rsidR="00030504" w:rsidRPr="00A004B5">
        <w:rPr>
          <w:rFonts w:eastAsia="Times New Roman"/>
          <w:b/>
          <w:lang w:eastAsia="uk-UA"/>
        </w:rPr>
        <w:t>івнічн</w:t>
      </w:r>
      <w:r w:rsidR="00954B63" w:rsidRPr="00A004B5">
        <w:rPr>
          <w:rFonts w:eastAsia="Times New Roman"/>
          <w:b/>
          <w:lang w:eastAsia="uk-UA"/>
        </w:rPr>
        <w:t xml:space="preserve">і (лівобережні) </w:t>
      </w:r>
      <w:r w:rsidRPr="00A004B5">
        <w:rPr>
          <w:rFonts w:eastAsia="Times New Roman"/>
          <w:b/>
          <w:lang w:eastAsia="uk-UA"/>
        </w:rPr>
        <w:t>райони</w:t>
      </w:r>
      <w:r w:rsidR="00030504" w:rsidRPr="00A004B5">
        <w:rPr>
          <w:rFonts w:eastAsia="Times New Roman"/>
          <w:b/>
          <w:lang w:eastAsia="uk-UA"/>
        </w:rPr>
        <w:t xml:space="preserve"> </w:t>
      </w:r>
      <w:r w:rsidR="00347D34" w:rsidRPr="00A004B5">
        <w:rPr>
          <w:rFonts w:eastAsia="Times New Roman"/>
          <w:lang w:eastAsia="uk-UA"/>
        </w:rPr>
        <w:t xml:space="preserve">Миколаївської </w:t>
      </w:r>
      <w:r w:rsidR="00030504" w:rsidRPr="00A004B5">
        <w:rPr>
          <w:rFonts w:eastAsia="Times New Roman"/>
          <w:lang w:eastAsia="uk-UA"/>
        </w:rPr>
        <w:t xml:space="preserve">області </w:t>
      </w:r>
      <w:r w:rsidRPr="00A004B5">
        <w:rPr>
          <w:rFonts w:eastAsia="Times New Roman"/>
          <w:lang w:eastAsia="uk-UA"/>
        </w:rPr>
        <w:t>розташовані в місцевості, що являє собою височинне</w:t>
      </w:r>
      <w:r w:rsidR="00030504" w:rsidRPr="00A004B5">
        <w:rPr>
          <w:rFonts w:eastAsia="Times New Roman"/>
          <w:lang w:eastAsia="uk-UA"/>
        </w:rPr>
        <w:t xml:space="preserve"> плато з пологими схилами, глибоко покраян</w:t>
      </w:r>
      <w:r w:rsidR="00581853" w:rsidRPr="00A004B5">
        <w:rPr>
          <w:rFonts w:eastAsia="Times New Roman"/>
          <w:lang w:eastAsia="uk-UA"/>
        </w:rPr>
        <w:t>и</w:t>
      </w:r>
      <w:r w:rsidR="009029EC" w:rsidRPr="00A004B5">
        <w:rPr>
          <w:rFonts w:eastAsia="Times New Roman"/>
          <w:lang w:eastAsia="uk-UA"/>
        </w:rPr>
        <w:t>ми</w:t>
      </w:r>
      <w:r w:rsidR="00030504" w:rsidRPr="00A004B5">
        <w:rPr>
          <w:rFonts w:eastAsia="Times New Roman"/>
          <w:lang w:eastAsia="uk-UA"/>
        </w:rPr>
        <w:t xml:space="preserve"> вузькими каньйоноподібними долинами лівих притоків - Гарбузинки, Чорного і Мигійського Ташликів, Великої та Малої Корабельної, </w:t>
      </w:r>
      <w:r w:rsidR="00513C0A" w:rsidRPr="00A004B5">
        <w:rPr>
          <w:rFonts w:eastAsia="Times New Roman"/>
          <w:lang w:eastAsia="uk-UA"/>
        </w:rPr>
        <w:t xml:space="preserve">Мертвоводу, </w:t>
      </w:r>
      <w:r w:rsidR="00030504" w:rsidRPr="00A004B5">
        <w:rPr>
          <w:rFonts w:eastAsia="Times New Roman"/>
          <w:lang w:eastAsia="uk-UA"/>
        </w:rPr>
        <w:t>Кам</w:t>
      </w:r>
      <w:r w:rsidR="00601F1F" w:rsidRPr="00A004B5">
        <w:rPr>
          <w:rFonts w:eastAsia="Times New Roman"/>
          <w:lang w:eastAsia="uk-UA"/>
        </w:rPr>
        <w:t>'</w:t>
      </w:r>
      <w:r w:rsidR="00030504" w:rsidRPr="00A004B5">
        <w:rPr>
          <w:rFonts w:eastAsia="Times New Roman"/>
          <w:lang w:eastAsia="uk-UA"/>
        </w:rPr>
        <w:t>янувато-Костуватої, Комишуватої та інших малих річок</w:t>
      </w:r>
      <w:r w:rsidRPr="00A004B5">
        <w:rPr>
          <w:rFonts w:eastAsia="Times New Roman"/>
          <w:lang w:eastAsia="uk-UA"/>
        </w:rPr>
        <w:t xml:space="preserve"> (Рис</w:t>
      </w:r>
      <w:r w:rsidR="00BA255F" w:rsidRPr="00A004B5">
        <w:rPr>
          <w:rFonts w:eastAsia="Times New Roman"/>
          <w:lang w:eastAsia="uk-UA"/>
        </w:rPr>
        <w:t xml:space="preserve">. </w:t>
      </w:r>
      <w:r w:rsidR="00D1476E" w:rsidRPr="00A004B5">
        <w:rPr>
          <w:rFonts w:eastAsia="Times New Roman"/>
          <w:lang w:eastAsia="uk-UA"/>
        </w:rPr>
        <w:t>10</w:t>
      </w:r>
      <w:r w:rsidRPr="00A004B5">
        <w:rPr>
          <w:rFonts w:eastAsia="Times New Roman"/>
          <w:lang w:eastAsia="uk-UA"/>
        </w:rPr>
        <w:t>)</w:t>
      </w:r>
      <w:r w:rsidR="00030504" w:rsidRPr="00A004B5">
        <w:rPr>
          <w:rFonts w:eastAsia="Times New Roman"/>
          <w:lang w:eastAsia="uk-UA"/>
        </w:rPr>
        <w:t>.</w:t>
      </w:r>
      <w:r w:rsidR="00CD038E" w:rsidRPr="00A004B5">
        <w:rPr>
          <w:rFonts w:eastAsia="Times New Roman"/>
          <w:lang w:eastAsia="uk-UA"/>
        </w:rPr>
        <w:t xml:space="preserve"> </w:t>
      </w:r>
    </w:p>
    <w:p w14:paraId="275B1A33" w14:textId="77777777" w:rsidR="007703B9" w:rsidRPr="00A004B5" w:rsidRDefault="00BC2C99" w:rsidP="000E0AA3">
      <w:pPr>
        <w:pStyle w:val="22"/>
        <w:ind w:firstLine="0"/>
        <w:jc w:val="center"/>
        <w:rPr>
          <w:rFonts w:eastAsia="Times New Roman"/>
          <w:lang w:eastAsia="uk-UA"/>
        </w:rPr>
      </w:pPr>
      <w:r w:rsidRPr="00A004B5">
        <w:rPr>
          <w:rFonts w:eastAsia="Times New Roman"/>
          <w:noProof/>
          <w:lang w:eastAsia="uk-UA"/>
        </w:rPr>
        <w:drawing>
          <wp:inline distT="0" distB="0" distL="0" distR="0" wp14:anchorId="1CC467A3" wp14:editId="35C89AD4">
            <wp:extent cx="5438775" cy="3592334"/>
            <wp:effectExtent l="0" t="0" r="0" b="825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BEBA8EAE-BF5A-486C-A8C5-ECC9F3942E4B}">
                          <a14:imgProps xmlns:a14="http://schemas.microsoft.com/office/drawing/2010/main">
                            <a14:imgLayer r:embed="rId20">
                              <a14:imgEffect>
                                <a14:colorTemperature colorTemp="6125"/>
                              </a14:imgEffect>
                              <a14:imgEffect>
                                <a14:saturation sat="270000"/>
                              </a14:imgEffect>
                              <a14:imgEffect>
                                <a14:brightnessContrast bright="-5000" contrast="-20000"/>
                              </a14:imgEffect>
                            </a14:imgLayer>
                          </a14:imgProps>
                        </a:ext>
                      </a:extLst>
                    </a:blip>
                    <a:stretch>
                      <a:fillRect/>
                    </a:stretch>
                  </pic:blipFill>
                  <pic:spPr>
                    <a:xfrm>
                      <a:off x="0" y="0"/>
                      <a:ext cx="5449768" cy="3599595"/>
                    </a:xfrm>
                    <a:prstGeom prst="rect">
                      <a:avLst/>
                    </a:prstGeom>
                  </pic:spPr>
                </pic:pic>
              </a:graphicData>
            </a:graphic>
          </wp:inline>
        </w:drawing>
      </w:r>
    </w:p>
    <w:p w14:paraId="6D08D28B" w14:textId="77777777" w:rsidR="000E0AA3" w:rsidRPr="00A004B5" w:rsidRDefault="000E0AA3" w:rsidP="00BA255F">
      <w:pPr>
        <w:pStyle w:val="22"/>
        <w:ind w:firstLine="0"/>
        <w:jc w:val="center"/>
        <w:rPr>
          <w:rFonts w:eastAsia="Times New Roman"/>
          <w:b/>
          <w:lang w:eastAsia="uk-UA"/>
        </w:rPr>
      </w:pPr>
      <w:r w:rsidRPr="00A004B5">
        <w:rPr>
          <w:rFonts w:eastAsia="Times New Roman"/>
          <w:b/>
          <w:lang w:eastAsia="uk-UA"/>
        </w:rPr>
        <w:t>Рис.</w:t>
      </w:r>
      <w:r w:rsidR="00BA255F" w:rsidRPr="00A004B5">
        <w:rPr>
          <w:rFonts w:eastAsia="Times New Roman"/>
          <w:b/>
          <w:lang w:eastAsia="uk-UA"/>
        </w:rPr>
        <w:t xml:space="preserve"> </w:t>
      </w:r>
      <w:r w:rsidR="00D1476E" w:rsidRPr="00A004B5">
        <w:rPr>
          <w:rFonts w:eastAsia="Times New Roman"/>
          <w:b/>
          <w:lang w:eastAsia="uk-UA"/>
        </w:rPr>
        <w:t>10</w:t>
      </w:r>
      <w:r w:rsidRPr="00A004B5">
        <w:rPr>
          <w:rFonts w:eastAsia="Times New Roman"/>
          <w:b/>
          <w:lang w:eastAsia="uk-UA"/>
        </w:rPr>
        <w:t>. Рельєф та річкова мережа на території північних</w:t>
      </w:r>
    </w:p>
    <w:p w14:paraId="06820B4C" w14:textId="77777777" w:rsidR="007703B9" w:rsidRPr="00A004B5" w:rsidRDefault="000E0AA3" w:rsidP="00BA255F">
      <w:pPr>
        <w:pStyle w:val="22"/>
        <w:ind w:firstLine="0"/>
        <w:jc w:val="center"/>
        <w:rPr>
          <w:rFonts w:eastAsia="Times New Roman"/>
          <w:b/>
          <w:lang w:eastAsia="uk-UA"/>
        </w:rPr>
      </w:pPr>
      <w:r w:rsidRPr="00A004B5">
        <w:rPr>
          <w:rFonts w:eastAsia="Times New Roman"/>
          <w:b/>
          <w:lang w:eastAsia="uk-UA"/>
        </w:rPr>
        <w:t xml:space="preserve"> районів Миколаївської області, на основі </w:t>
      </w:r>
      <w:r w:rsidR="004A1D06" w:rsidRPr="00A004B5">
        <w:rPr>
          <w:bCs/>
          <w:color w:val="000000"/>
        </w:rPr>
        <w:t>[</w:t>
      </w:r>
      <w:r w:rsidR="00B64860" w:rsidRPr="00A004B5">
        <w:rPr>
          <w:bCs/>
          <w:color w:val="000000"/>
        </w:rPr>
        <w:t>57</w:t>
      </w:r>
      <w:r w:rsidR="004A1D06" w:rsidRPr="00A004B5">
        <w:rPr>
          <w:bCs/>
          <w:color w:val="000000"/>
        </w:rPr>
        <w:t>]</w:t>
      </w:r>
    </w:p>
    <w:p w14:paraId="45F80C32" w14:textId="77777777" w:rsidR="006D50A4" w:rsidRPr="00A004B5" w:rsidRDefault="006D50A4" w:rsidP="00742D33">
      <w:pPr>
        <w:pStyle w:val="22"/>
        <w:rPr>
          <w:rFonts w:eastAsia="Times New Roman"/>
          <w:sz w:val="16"/>
          <w:szCs w:val="16"/>
          <w:lang w:eastAsia="uk-UA"/>
        </w:rPr>
      </w:pPr>
    </w:p>
    <w:p w14:paraId="57F8ACBC" w14:textId="069B181D" w:rsidR="00581853" w:rsidRPr="00A004B5" w:rsidRDefault="00581853" w:rsidP="006D50A4">
      <w:pPr>
        <w:pStyle w:val="22"/>
        <w:rPr>
          <w:rFonts w:eastAsia="Times New Roman"/>
          <w:lang w:eastAsia="uk-UA"/>
        </w:rPr>
      </w:pPr>
      <w:r w:rsidRPr="00A004B5">
        <w:rPr>
          <w:rFonts w:eastAsia="Times New Roman"/>
          <w:lang w:eastAsia="uk-UA"/>
        </w:rPr>
        <w:t>Їх витоки розташовані в К</w:t>
      </w:r>
      <w:r w:rsidR="00BE560D">
        <w:rPr>
          <w:rFonts w:eastAsia="Times New Roman"/>
          <w:lang w:eastAsia="uk-UA"/>
        </w:rPr>
        <w:t xml:space="preserve">іровоградській </w:t>
      </w:r>
      <w:r w:rsidRPr="00A004B5">
        <w:rPr>
          <w:rFonts w:eastAsia="Times New Roman"/>
          <w:lang w:eastAsia="uk-UA"/>
        </w:rPr>
        <w:t xml:space="preserve">області </w:t>
      </w:r>
      <w:r w:rsidR="00BE560D">
        <w:rPr>
          <w:rFonts w:eastAsia="Times New Roman"/>
          <w:lang w:eastAsia="uk-UA"/>
        </w:rPr>
        <w:t xml:space="preserve">- </w:t>
      </w:r>
      <w:r w:rsidR="00BE560D" w:rsidRPr="00A004B5">
        <w:rPr>
          <w:rFonts w:eastAsia="Times New Roman"/>
          <w:lang w:eastAsia="uk-UA"/>
        </w:rPr>
        <w:t>на відрогах Придніпровської височини</w:t>
      </w:r>
      <w:r w:rsidR="00BE560D">
        <w:rPr>
          <w:rFonts w:eastAsia="Times New Roman"/>
          <w:lang w:eastAsia="uk-UA"/>
        </w:rPr>
        <w:t>, тобто</w:t>
      </w:r>
      <w:r w:rsidR="00BE560D" w:rsidRPr="00A004B5">
        <w:rPr>
          <w:rFonts w:eastAsia="Times New Roman"/>
          <w:lang w:eastAsia="uk-UA"/>
        </w:rPr>
        <w:t xml:space="preserve"> </w:t>
      </w:r>
      <w:r w:rsidRPr="00A004B5">
        <w:rPr>
          <w:rFonts w:eastAsia="Times New Roman"/>
          <w:lang w:eastAsia="uk-UA"/>
        </w:rPr>
        <w:t>в межах Українського кристалічного щита</w:t>
      </w:r>
      <w:r w:rsidR="00BE560D">
        <w:rPr>
          <w:rFonts w:eastAsia="Times New Roman"/>
          <w:lang w:eastAsia="uk-UA"/>
        </w:rPr>
        <w:t>,</w:t>
      </w:r>
      <w:r w:rsidRPr="00A004B5">
        <w:rPr>
          <w:rFonts w:eastAsia="Times New Roman"/>
          <w:lang w:eastAsia="uk-UA"/>
        </w:rPr>
        <w:t>. Абсолютні висоти витоків Чорного Ташлику–Мертвоводу–Гнилого Єланця складають 240</w:t>
      </w:r>
      <w:r w:rsidR="003F68C2" w:rsidRPr="00A004B5">
        <w:rPr>
          <w:rFonts w:eastAsia="Times New Roman"/>
          <w:lang w:eastAsia="uk-UA"/>
        </w:rPr>
        <w:t>-180</w:t>
      </w:r>
      <w:r w:rsidR="00BE560D">
        <w:rPr>
          <w:rFonts w:eastAsia="Times New Roman"/>
          <w:lang w:eastAsia="uk-UA"/>
        </w:rPr>
        <w:t xml:space="preserve"> </w:t>
      </w:r>
      <w:r w:rsidRPr="00A004B5">
        <w:rPr>
          <w:rFonts w:eastAsia="Times New Roman"/>
          <w:lang w:eastAsia="uk-UA"/>
        </w:rPr>
        <w:t xml:space="preserve">м. Відповідно, </w:t>
      </w:r>
      <w:r w:rsidR="003F68C2" w:rsidRPr="00A004B5">
        <w:rPr>
          <w:rFonts w:eastAsia="Times New Roman"/>
          <w:lang w:eastAsia="uk-UA"/>
        </w:rPr>
        <w:t xml:space="preserve">великі перепади висот </w:t>
      </w:r>
      <w:r w:rsidRPr="00A004B5">
        <w:rPr>
          <w:rFonts w:eastAsia="Times New Roman"/>
          <w:lang w:eastAsia="uk-UA"/>
        </w:rPr>
        <w:t xml:space="preserve">і режим </w:t>
      </w:r>
      <w:r w:rsidR="003F68C2" w:rsidRPr="00A004B5">
        <w:rPr>
          <w:rFonts w:eastAsia="Times New Roman"/>
          <w:lang w:eastAsia="uk-UA"/>
        </w:rPr>
        <w:t xml:space="preserve">достатнього </w:t>
      </w:r>
      <w:r w:rsidRPr="00A004B5">
        <w:rPr>
          <w:rFonts w:eastAsia="Times New Roman"/>
          <w:lang w:eastAsia="uk-UA"/>
        </w:rPr>
        <w:t xml:space="preserve">зволоження </w:t>
      </w:r>
      <w:r w:rsidR="003F68C2" w:rsidRPr="00A004B5">
        <w:rPr>
          <w:rFonts w:eastAsia="Times New Roman"/>
          <w:lang w:eastAsia="uk-UA"/>
        </w:rPr>
        <w:t xml:space="preserve">у витоках </w:t>
      </w:r>
      <w:r w:rsidRPr="00A004B5">
        <w:rPr>
          <w:rFonts w:eastAsia="Times New Roman"/>
          <w:lang w:eastAsia="uk-UA"/>
        </w:rPr>
        <w:t xml:space="preserve">цих </w:t>
      </w:r>
      <w:r w:rsidR="003F68C2" w:rsidRPr="00A004B5">
        <w:rPr>
          <w:rFonts w:eastAsia="Times New Roman"/>
          <w:lang w:eastAsia="uk-UA"/>
        </w:rPr>
        <w:t xml:space="preserve">річок </w:t>
      </w:r>
      <w:r w:rsidRPr="00A004B5">
        <w:rPr>
          <w:rFonts w:eastAsia="Times New Roman"/>
          <w:lang w:eastAsia="uk-UA"/>
        </w:rPr>
        <w:t xml:space="preserve">забезпечує значні обсяги поверхневого стоку та цілорічний режим проточності дренуючих водотоків. Інші степові річки, які дренують місцевості з висотами нижче 180 м, мають лише сезонно-проточний режим за рахунок недостатнього поверхнево-стокового живлення влітку та восени </w:t>
      </w:r>
      <w:r w:rsidRPr="00A004B5">
        <w:rPr>
          <w:color w:val="000000" w:themeColor="text1"/>
        </w:rPr>
        <w:t>[58]</w:t>
      </w:r>
      <w:r w:rsidRPr="00A004B5">
        <w:rPr>
          <w:rFonts w:eastAsia="Times New Roman"/>
          <w:lang w:eastAsia="uk-UA"/>
        </w:rPr>
        <w:t xml:space="preserve">. </w:t>
      </w:r>
    </w:p>
    <w:p w14:paraId="7A078894" w14:textId="06F8C4C4" w:rsidR="006D50A4" w:rsidRPr="00A004B5" w:rsidRDefault="00022C7E" w:rsidP="006D50A4">
      <w:pPr>
        <w:pStyle w:val="22"/>
        <w:rPr>
          <w:rFonts w:eastAsia="Times New Roman"/>
          <w:lang w:eastAsia="uk-UA"/>
        </w:rPr>
      </w:pPr>
      <w:r w:rsidRPr="00A004B5">
        <w:rPr>
          <w:rFonts w:eastAsia="Times New Roman"/>
          <w:lang w:eastAsia="uk-UA"/>
        </w:rPr>
        <w:t xml:space="preserve">Бортові схили річкових долин і супутніх їм балок у межах </w:t>
      </w:r>
      <w:r w:rsidR="000F548F" w:rsidRPr="00A004B5">
        <w:rPr>
          <w:rFonts w:eastAsia="Times New Roman"/>
          <w:lang w:eastAsia="uk-UA"/>
        </w:rPr>
        <w:t xml:space="preserve">Арбузинського, </w:t>
      </w:r>
      <w:r w:rsidRPr="00A004B5">
        <w:rPr>
          <w:rFonts w:eastAsia="Times New Roman"/>
          <w:lang w:eastAsia="uk-UA"/>
        </w:rPr>
        <w:t>Братського та частково Вознесенського районів</w:t>
      </w:r>
      <w:r w:rsidR="00BE560D">
        <w:rPr>
          <w:rFonts w:eastAsia="Times New Roman"/>
          <w:lang w:eastAsia="uk-UA"/>
        </w:rPr>
        <w:t>,</w:t>
      </w:r>
      <w:r w:rsidRPr="00A004B5">
        <w:rPr>
          <w:rFonts w:eastAsia="Times New Roman"/>
          <w:lang w:eastAsia="uk-UA"/>
        </w:rPr>
        <w:t xml:space="preserve"> відкривають гранітні виходи, що формують великі ділянки петрофітного степу. Типовим прикладом останнього є схилові площі лівого берегу Мертвоводу - від с. Крива Пустош вниз до смт Братське. Далі на південний схід, на фоні панування широко-гребенистих форм рельєфу </w:t>
      </w:r>
      <w:r w:rsidR="003F761A" w:rsidRPr="00A004B5">
        <w:rPr>
          <w:rFonts w:eastAsia="Times New Roman"/>
          <w:lang w:eastAsia="uk-UA"/>
        </w:rPr>
        <w:t xml:space="preserve">в </w:t>
      </w:r>
      <w:r w:rsidR="00581853" w:rsidRPr="00A004B5">
        <w:rPr>
          <w:rFonts w:eastAsia="Times New Roman"/>
          <w:lang w:eastAsia="uk-UA"/>
        </w:rPr>
        <w:t xml:space="preserve">їх </w:t>
      </w:r>
      <w:r w:rsidR="003F761A" w:rsidRPr="00A004B5">
        <w:rPr>
          <w:rFonts w:eastAsia="Times New Roman"/>
          <w:lang w:eastAsia="uk-UA"/>
        </w:rPr>
        <w:t>м</w:t>
      </w:r>
      <w:r w:rsidR="00C732A3" w:rsidRPr="00A004B5">
        <w:rPr>
          <w:rFonts w:eastAsia="Times New Roman"/>
          <w:lang w:eastAsia="uk-UA"/>
        </w:rPr>
        <w:t>е</w:t>
      </w:r>
      <w:r w:rsidR="003F761A" w:rsidRPr="00A004B5">
        <w:rPr>
          <w:rFonts w:eastAsia="Times New Roman"/>
          <w:lang w:eastAsia="uk-UA"/>
        </w:rPr>
        <w:t>ж</w:t>
      </w:r>
      <w:r w:rsidR="00C732A3" w:rsidRPr="00A004B5">
        <w:rPr>
          <w:rFonts w:eastAsia="Times New Roman"/>
          <w:lang w:eastAsia="uk-UA"/>
        </w:rPr>
        <w:t>и</w:t>
      </w:r>
      <w:r w:rsidR="003F761A" w:rsidRPr="00A004B5">
        <w:rPr>
          <w:rFonts w:eastAsia="Times New Roman"/>
          <w:lang w:eastAsia="uk-UA"/>
        </w:rPr>
        <w:t xml:space="preserve">річчях </w:t>
      </w:r>
      <w:r w:rsidR="006D50A4" w:rsidRPr="00A004B5">
        <w:rPr>
          <w:rFonts w:eastAsia="Times New Roman"/>
          <w:lang w:eastAsia="uk-UA"/>
        </w:rPr>
        <w:t xml:space="preserve">вже з’являються чітко виражені </w:t>
      </w:r>
      <w:r w:rsidR="00581853" w:rsidRPr="00A004B5">
        <w:rPr>
          <w:rFonts w:eastAsia="Times New Roman"/>
          <w:lang w:eastAsia="uk-UA"/>
        </w:rPr>
        <w:t xml:space="preserve">зачатки </w:t>
      </w:r>
      <w:r w:rsidR="006D50A4" w:rsidRPr="00A004B5">
        <w:rPr>
          <w:rFonts w:eastAsia="Times New Roman"/>
          <w:lang w:eastAsia="uk-UA"/>
        </w:rPr>
        <w:t xml:space="preserve">водороздільних рівнин. </w:t>
      </w:r>
      <w:r w:rsidRPr="00A004B5">
        <w:rPr>
          <w:rFonts w:eastAsia="Times New Roman"/>
          <w:lang w:eastAsia="uk-UA"/>
        </w:rPr>
        <w:t>На схід від водорозділу Інгулу</w:t>
      </w:r>
      <w:r w:rsidR="00691C04" w:rsidRPr="00A004B5">
        <w:rPr>
          <w:rFonts w:eastAsia="Times New Roman"/>
          <w:lang w:eastAsia="uk-UA"/>
        </w:rPr>
        <w:t>/Інгульця</w:t>
      </w:r>
      <w:r w:rsidRPr="00A004B5">
        <w:rPr>
          <w:rFonts w:eastAsia="Times New Roman"/>
          <w:lang w:eastAsia="uk-UA"/>
        </w:rPr>
        <w:t xml:space="preserve"> починаються місцевості, які належать басейну Дніпра</w:t>
      </w:r>
      <w:r w:rsidR="00730471" w:rsidRPr="00A004B5">
        <w:rPr>
          <w:rFonts w:eastAsia="Times New Roman"/>
          <w:lang w:eastAsia="uk-UA"/>
        </w:rPr>
        <w:t>. Їх</w:t>
      </w:r>
      <w:r w:rsidRPr="00A004B5">
        <w:rPr>
          <w:rFonts w:eastAsia="Times New Roman"/>
          <w:lang w:eastAsia="uk-UA"/>
        </w:rPr>
        <w:t xml:space="preserve"> дренацію забезпечу</w:t>
      </w:r>
      <w:r w:rsidR="00730471" w:rsidRPr="00A004B5">
        <w:rPr>
          <w:rFonts w:eastAsia="Times New Roman"/>
          <w:lang w:eastAsia="uk-UA"/>
        </w:rPr>
        <w:t>ють річки</w:t>
      </w:r>
      <w:r w:rsidRPr="00A004B5">
        <w:rPr>
          <w:rFonts w:eastAsia="Times New Roman"/>
          <w:lang w:eastAsia="uk-UA"/>
        </w:rPr>
        <w:t xml:space="preserve"> Висунь та Інгулець. </w:t>
      </w:r>
      <w:r w:rsidR="000F548F" w:rsidRPr="00A004B5">
        <w:rPr>
          <w:rFonts w:eastAsia="Times New Roman"/>
          <w:lang w:eastAsia="uk-UA"/>
        </w:rPr>
        <w:t xml:space="preserve">Загалом </w:t>
      </w:r>
      <w:r w:rsidRPr="00A004B5">
        <w:rPr>
          <w:rFonts w:eastAsia="Times New Roman"/>
          <w:lang w:eastAsia="uk-UA"/>
        </w:rPr>
        <w:t xml:space="preserve">плакори </w:t>
      </w:r>
      <w:r w:rsidR="000F548F" w:rsidRPr="00A004B5">
        <w:rPr>
          <w:rFonts w:eastAsia="Times New Roman"/>
          <w:lang w:eastAsia="uk-UA"/>
        </w:rPr>
        <w:lastRenderedPageBreak/>
        <w:t xml:space="preserve">бузького лівобережжя – </w:t>
      </w:r>
      <w:r w:rsidR="006D50A4" w:rsidRPr="00A004B5">
        <w:rPr>
          <w:rFonts w:eastAsia="Times New Roman"/>
          <w:lang w:eastAsia="uk-UA"/>
        </w:rPr>
        <w:t xml:space="preserve">між </w:t>
      </w:r>
      <w:r w:rsidR="00581853" w:rsidRPr="00A004B5">
        <w:rPr>
          <w:rFonts w:eastAsia="Times New Roman"/>
          <w:lang w:eastAsia="uk-UA"/>
        </w:rPr>
        <w:t xml:space="preserve">річками </w:t>
      </w:r>
      <w:r w:rsidR="000F548F" w:rsidRPr="00A004B5">
        <w:rPr>
          <w:rFonts w:eastAsia="Times New Roman"/>
          <w:lang w:eastAsia="uk-UA"/>
        </w:rPr>
        <w:t xml:space="preserve">Мертвовід, </w:t>
      </w:r>
      <w:r w:rsidR="003F68C2" w:rsidRPr="00A004B5">
        <w:rPr>
          <w:rFonts w:eastAsia="Times New Roman"/>
          <w:lang w:eastAsia="uk-UA"/>
        </w:rPr>
        <w:t xml:space="preserve">Гнилий </w:t>
      </w:r>
      <w:r w:rsidR="006D50A4" w:rsidRPr="00A004B5">
        <w:rPr>
          <w:rFonts w:eastAsia="Times New Roman"/>
          <w:lang w:eastAsia="uk-UA"/>
        </w:rPr>
        <w:t>Єлан</w:t>
      </w:r>
      <w:r w:rsidR="00581853" w:rsidRPr="00A004B5">
        <w:rPr>
          <w:rFonts w:eastAsia="Times New Roman"/>
          <w:lang w:eastAsia="uk-UA"/>
        </w:rPr>
        <w:t>ець</w:t>
      </w:r>
      <w:r w:rsidR="006D50A4" w:rsidRPr="00A004B5">
        <w:rPr>
          <w:rFonts w:eastAsia="Times New Roman"/>
          <w:lang w:eastAsia="uk-UA"/>
        </w:rPr>
        <w:t xml:space="preserve"> та Інгул, Інгул і Висунь</w:t>
      </w:r>
      <w:r w:rsidR="00581853" w:rsidRPr="00A004B5">
        <w:rPr>
          <w:rFonts w:eastAsia="Times New Roman"/>
          <w:lang w:eastAsia="uk-UA"/>
        </w:rPr>
        <w:t>,</w:t>
      </w:r>
      <w:r w:rsidR="006D50A4" w:rsidRPr="00A004B5">
        <w:rPr>
          <w:rFonts w:eastAsia="Times New Roman"/>
          <w:lang w:eastAsia="uk-UA"/>
        </w:rPr>
        <w:t xml:space="preserve"> Висунь та Інгул</w:t>
      </w:r>
      <w:r w:rsidR="00920B93" w:rsidRPr="00A004B5">
        <w:rPr>
          <w:rFonts w:eastAsia="Times New Roman"/>
          <w:lang w:eastAsia="uk-UA"/>
        </w:rPr>
        <w:t>е</w:t>
      </w:r>
      <w:r w:rsidR="006D50A4" w:rsidRPr="00A004B5">
        <w:rPr>
          <w:rFonts w:eastAsia="Times New Roman"/>
          <w:lang w:eastAsia="uk-UA"/>
        </w:rPr>
        <w:t>ц</w:t>
      </w:r>
      <w:r w:rsidR="00581853" w:rsidRPr="00A004B5">
        <w:rPr>
          <w:rFonts w:eastAsia="Times New Roman"/>
          <w:lang w:eastAsia="uk-UA"/>
        </w:rPr>
        <w:t>ь</w:t>
      </w:r>
      <w:r w:rsidR="00691C04" w:rsidRPr="00A004B5">
        <w:rPr>
          <w:rFonts w:eastAsia="Times New Roman"/>
          <w:lang w:eastAsia="uk-UA"/>
        </w:rPr>
        <w:t>, набувають розвитку на південь</w:t>
      </w:r>
      <w:r w:rsidR="006D50A4" w:rsidRPr="00A004B5">
        <w:rPr>
          <w:rFonts w:eastAsia="Times New Roman"/>
          <w:lang w:eastAsia="uk-UA"/>
        </w:rPr>
        <w:t xml:space="preserve">. </w:t>
      </w:r>
      <w:r w:rsidR="003F761A" w:rsidRPr="00A004B5">
        <w:rPr>
          <w:rFonts w:eastAsia="Times New Roman"/>
          <w:lang w:eastAsia="uk-UA"/>
        </w:rPr>
        <w:t>С</w:t>
      </w:r>
      <w:r w:rsidR="006D50A4" w:rsidRPr="00A004B5">
        <w:rPr>
          <w:rFonts w:eastAsia="Times New Roman"/>
          <w:lang w:eastAsia="uk-UA"/>
        </w:rPr>
        <w:t xml:space="preserve">ередня густина ерозійного розчленування в </w:t>
      </w:r>
      <w:r w:rsidRPr="00A004B5">
        <w:rPr>
          <w:rFonts w:eastAsia="Times New Roman"/>
          <w:lang w:eastAsia="uk-UA"/>
        </w:rPr>
        <w:t>їх</w:t>
      </w:r>
      <w:r w:rsidR="006D50A4" w:rsidRPr="00A004B5">
        <w:rPr>
          <w:rFonts w:eastAsia="Times New Roman"/>
          <w:lang w:eastAsia="uk-UA"/>
        </w:rPr>
        <w:t xml:space="preserve"> межиріччях лишається досить значною і сягає 0,5-0,6 км/км</w:t>
      </w:r>
      <w:r w:rsidR="006D50A4" w:rsidRPr="00A004B5">
        <w:rPr>
          <w:rFonts w:eastAsia="Times New Roman"/>
          <w:vertAlign w:val="superscript"/>
          <w:lang w:eastAsia="uk-UA"/>
        </w:rPr>
        <w:t>2</w:t>
      </w:r>
      <w:r w:rsidR="006D50A4" w:rsidRPr="00A004B5">
        <w:rPr>
          <w:rFonts w:eastAsia="Times New Roman"/>
          <w:lang w:eastAsia="uk-UA"/>
        </w:rPr>
        <w:t>, а площино-схилові ділянки балок відрізняються значною крутизною схилів (від 5-9° до 15-19°)</w:t>
      </w:r>
      <w:r w:rsidR="00691C04" w:rsidRPr="00A004B5">
        <w:rPr>
          <w:rFonts w:eastAsia="Times New Roman"/>
          <w:lang w:eastAsia="uk-UA"/>
        </w:rPr>
        <w:t xml:space="preserve">, хоча глибини врізів порівняно невеликі (до 21 м) </w:t>
      </w:r>
      <w:r w:rsidR="004A1D06" w:rsidRPr="00A004B5">
        <w:rPr>
          <w:rFonts w:eastAsia="Times New Roman"/>
          <w:lang w:eastAsia="uk-UA"/>
        </w:rPr>
        <w:t xml:space="preserve"> </w:t>
      </w:r>
      <w:r w:rsidR="004A1D06" w:rsidRPr="00A004B5">
        <w:rPr>
          <w:bCs/>
          <w:color w:val="000000"/>
        </w:rPr>
        <w:t>[</w:t>
      </w:r>
      <w:r w:rsidR="00D01A56" w:rsidRPr="00A004B5">
        <w:rPr>
          <w:bCs/>
          <w:color w:val="000000"/>
        </w:rPr>
        <w:t>59</w:t>
      </w:r>
      <w:r w:rsidR="004A1D06" w:rsidRPr="00A004B5">
        <w:rPr>
          <w:bCs/>
          <w:color w:val="000000"/>
        </w:rPr>
        <w:t>]</w:t>
      </w:r>
      <w:r w:rsidR="006D50A4" w:rsidRPr="00A004B5">
        <w:rPr>
          <w:rFonts w:eastAsia="Times New Roman"/>
          <w:lang w:eastAsia="uk-UA"/>
        </w:rPr>
        <w:t xml:space="preserve">. </w:t>
      </w:r>
    </w:p>
    <w:p w14:paraId="039223F5" w14:textId="6A257A1B" w:rsidR="00036B67" w:rsidRPr="00A004B5" w:rsidRDefault="00036B67" w:rsidP="00742D33">
      <w:pPr>
        <w:pStyle w:val="22"/>
        <w:rPr>
          <w:rFonts w:eastAsia="Times New Roman"/>
          <w:lang w:eastAsia="uk-UA"/>
        </w:rPr>
      </w:pPr>
      <w:r w:rsidRPr="00A004B5">
        <w:rPr>
          <w:rFonts w:eastAsia="Times New Roman"/>
          <w:lang w:eastAsia="uk-UA"/>
        </w:rPr>
        <w:t>Це вказує на прадавню цілісність Прибузького плато</w:t>
      </w:r>
      <w:r w:rsidR="006D50A4" w:rsidRPr="00A004B5">
        <w:rPr>
          <w:rFonts w:eastAsia="Times New Roman"/>
          <w:lang w:eastAsia="uk-UA"/>
        </w:rPr>
        <w:t>, яке</w:t>
      </w:r>
      <w:r w:rsidRPr="00A004B5">
        <w:rPr>
          <w:rFonts w:eastAsia="Times New Roman"/>
          <w:lang w:eastAsia="uk-UA"/>
        </w:rPr>
        <w:t xml:space="preserve"> поход</w:t>
      </w:r>
      <w:r w:rsidR="006D50A4" w:rsidRPr="00A004B5">
        <w:rPr>
          <w:rFonts w:eastAsia="Times New Roman"/>
          <w:lang w:eastAsia="uk-UA"/>
        </w:rPr>
        <w:t>ить</w:t>
      </w:r>
      <w:r w:rsidRPr="00A004B5">
        <w:rPr>
          <w:rFonts w:eastAsia="Times New Roman"/>
          <w:lang w:eastAsia="uk-UA"/>
        </w:rPr>
        <w:t xml:space="preserve"> від Придніпровської частини Українського кристалічного щиту. Сформований його фрагментарними частинами-блоками цілісний гранітно-степовий масив із північного заходу перетинає потужний меридіональний розлом, вздовж якого </w:t>
      </w:r>
      <w:r w:rsidR="001E3CA0" w:rsidRPr="00A004B5">
        <w:rPr>
          <w:rFonts w:eastAsia="Times New Roman"/>
          <w:lang w:eastAsia="uk-UA"/>
        </w:rPr>
        <w:t xml:space="preserve">і </w:t>
      </w:r>
      <w:r w:rsidRPr="00A004B5">
        <w:rPr>
          <w:rFonts w:eastAsia="Times New Roman"/>
          <w:lang w:eastAsia="uk-UA"/>
        </w:rPr>
        <w:t>роз</w:t>
      </w:r>
      <w:r w:rsidR="006D50A4" w:rsidRPr="00A004B5">
        <w:rPr>
          <w:rFonts w:eastAsia="Times New Roman"/>
          <w:lang w:eastAsia="uk-UA"/>
        </w:rPr>
        <w:t>міщена</w:t>
      </w:r>
      <w:r w:rsidRPr="00A004B5">
        <w:rPr>
          <w:rFonts w:eastAsia="Times New Roman"/>
          <w:lang w:eastAsia="uk-UA"/>
        </w:rPr>
        <w:t xml:space="preserve"> долина Південного Бугу</w:t>
      </w:r>
      <w:r w:rsidR="00491EE9" w:rsidRPr="00A004B5">
        <w:rPr>
          <w:rFonts w:eastAsia="Times New Roman"/>
          <w:lang w:eastAsia="uk-UA"/>
        </w:rPr>
        <w:t xml:space="preserve"> </w:t>
      </w:r>
      <w:r w:rsidR="00491EE9" w:rsidRPr="00A004B5">
        <w:t>[</w:t>
      </w:r>
      <w:r w:rsidR="00D01A56" w:rsidRPr="00A004B5">
        <w:t>60,</w:t>
      </w:r>
      <w:r w:rsidR="00460CF9" w:rsidRPr="00A004B5">
        <w:t xml:space="preserve"> </w:t>
      </w:r>
      <w:r w:rsidR="00D01A56" w:rsidRPr="00A004B5">
        <w:t>61</w:t>
      </w:r>
      <w:r w:rsidR="00491EE9" w:rsidRPr="00A004B5">
        <w:t>]</w:t>
      </w:r>
      <w:r w:rsidRPr="00A004B5">
        <w:rPr>
          <w:rFonts w:eastAsia="Times New Roman"/>
          <w:lang w:eastAsia="uk-UA"/>
        </w:rPr>
        <w:t xml:space="preserve">. Вірогідно, що первинними дренуючими водотоками в районі Прибузького плато були сучасні річки Чорний Ташлик, Велика і Мала Корабельні та Мертвовід (з притоками), тоді як Південний Буг </w:t>
      </w:r>
      <w:r w:rsidR="00992489">
        <w:rPr>
          <w:rFonts w:eastAsia="Times New Roman"/>
          <w:lang w:eastAsia="uk-UA"/>
        </w:rPr>
        <w:t xml:space="preserve">і Синюха </w:t>
      </w:r>
      <w:r w:rsidRPr="00A004B5">
        <w:rPr>
          <w:rFonts w:eastAsia="Times New Roman"/>
          <w:lang w:eastAsia="uk-UA"/>
        </w:rPr>
        <w:t>є вже вторинним</w:t>
      </w:r>
      <w:r w:rsidR="00992489">
        <w:rPr>
          <w:rFonts w:eastAsia="Times New Roman"/>
          <w:lang w:eastAsia="uk-UA"/>
        </w:rPr>
        <w:t>и</w:t>
      </w:r>
      <w:r w:rsidRPr="00A004B5">
        <w:rPr>
          <w:rFonts w:eastAsia="Times New Roman"/>
          <w:lang w:eastAsia="uk-UA"/>
        </w:rPr>
        <w:t xml:space="preserve"> водоток</w:t>
      </w:r>
      <w:r w:rsidR="00992489">
        <w:rPr>
          <w:rFonts w:eastAsia="Times New Roman"/>
          <w:lang w:eastAsia="uk-UA"/>
        </w:rPr>
        <w:t>ами</w:t>
      </w:r>
      <w:r w:rsidRPr="00A004B5">
        <w:rPr>
          <w:rFonts w:eastAsia="Times New Roman"/>
          <w:lang w:eastAsia="uk-UA"/>
        </w:rPr>
        <w:t xml:space="preserve"> вищого порядку, започатковани</w:t>
      </w:r>
      <w:r w:rsidR="00992489">
        <w:rPr>
          <w:rFonts w:eastAsia="Times New Roman"/>
          <w:lang w:eastAsia="uk-UA"/>
        </w:rPr>
        <w:t>ми</w:t>
      </w:r>
      <w:r w:rsidRPr="00A004B5">
        <w:rPr>
          <w:rFonts w:eastAsia="Times New Roman"/>
          <w:lang w:eastAsia="uk-UA"/>
        </w:rPr>
        <w:t xml:space="preserve"> льодовиками та позитивною неотектонікою Подільської Височини.</w:t>
      </w:r>
    </w:p>
    <w:p w14:paraId="187A0FB9" w14:textId="5B7EB9C9" w:rsidR="00D20E10" w:rsidRPr="00A004B5" w:rsidRDefault="00FB0653" w:rsidP="000616A5">
      <w:pPr>
        <w:pStyle w:val="22"/>
        <w:rPr>
          <w:rFonts w:eastAsia="Times New Roman"/>
          <w:lang w:eastAsia="uk-UA"/>
        </w:rPr>
      </w:pPr>
      <w:r w:rsidRPr="00A004B5">
        <w:rPr>
          <w:rFonts w:eastAsia="Times New Roman"/>
          <w:lang w:eastAsia="uk-UA"/>
        </w:rPr>
        <w:t>Далі</w:t>
      </w:r>
      <w:r w:rsidR="003F68C2" w:rsidRPr="00A004B5">
        <w:rPr>
          <w:rFonts w:eastAsia="Times New Roman"/>
          <w:lang w:eastAsia="uk-UA"/>
        </w:rPr>
        <w:t>,</w:t>
      </w:r>
      <w:r w:rsidRPr="00A004B5">
        <w:rPr>
          <w:rFonts w:eastAsia="Times New Roman"/>
          <w:lang w:eastAsia="uk-UA"/>
        </w:rPr>
        <w:t xml:space="preserve"> на південь від </w:t>
      </w:r>
      <w:r w:rsidR="000616A5" w:rsidRPr="00A004B5">
        <w:rPr>
          <w:rFonts w:eastAsia="Times New Roman"/>
          <w:lang w:eastAsia="uk-UA"/>
        </w:rPr>
        <w:t xml:space="preserve">нижнього </w:t>
      </w:r>
      <w:r w:rsidR="00D20E10" w:rsidRPr="00A004B5">
        <w:rPr>
          <w:rFonts w:eastAsia="Times New Roman"/>
          <w:lang w:eastAsia="uk-UA"/>
        </w:rPr>
        <w:t xml:space="preserve">борту </w:t>
      </w:r>
      <w:r w:rsidRPr="00A004B5">
        <w:rPr>
          <w:rFonts w:eastAsia="Times New Roman"/>
          <w:lang w:eastAsia="uk-UA"/>
        </w:rPr>
        <w:t xml:space="preserve">Українського </w:t>
      </w:r>
      <w:r w:rsidR="00D20E10" w:rsidRPr="00A004B5">
        <w:rPr>
          <w:rFonts w:eastAsia="Times New Roman"/>
          <w:lang w:eastAsia="uk-UA"/>
        </w:rPr>
        <w:t>кристалічного щита</w:t>
      </w:r>
      <w:r w:rsidR="003F68C2" w:rsidRPr="00A004B5">
        <w:rPr>
          <w:rFonts w:eastAsia="Times New Roman"/>
          <w:lang w:eastAsia="uk-UA"/>
        </w:rPr>
        <w:t>,</w:t>
      </w:r>
      <w:r w:rsidR="00D20E10" w:rsidRPr="00A004B5">
        <w:rPr>
          <w:rFonts w:eastAsia="Times New Roman"/>
          <w:lang w:eastAsia="uk-UA"/>
        </w:rPr>
        <w:t xml:space="preserve"> </w:t>
      </w:r>
      <w:r w:rsidRPr="00A004B5">
        <w:rPr>
          <w:rFonts w:eastAsia="Times New Roman"/>
          <w:lang w:eastAsia="uk-UA"/>
        </w:rPr>
        <w:t>гранітні породи скельного фундаменту</w:t>
      </w:r>
      <w:r w:rsidR="003F68C2" w:rsidRPr="00A004B5">
        <w:rPr>
          <w:rFonts w:eastAsia="Times New Roman"/>
          <w:lang w:eastAsia="uk-UA"/>
        </w:rPr>
        <w:t xml:space="preserve">, </w:t>
      </w:r>
      <w:r w:rsidRPr="00A004B5">
        <w:rPr>
          <w:rFonts w:eastAsia="Times New Roman"/>
          <w:lang w:eastAsia="uk-UA"/>
        </w:rPr>
        <w:t>початково від</w:t>
      </w:r>
      <w:r w:rsidR="00232D1D" w:rsidRPr="00A004B5">
        <w:rPr>
          <w:rFonts w:eastAsia="Times New Roman"/>
          <w:lang w:eastAsia="uk-UA"/>
        </w:rPr>
        <w:t xml:space="preserve"> межі К</w:t>
      </w:r>
      <w:r w:rsidR="00992489">
        <w:rPr>
          <w:rFonts w:eastAsia="Times New Roman"/>
          <w:lang w:eastAsia="uk-UA"/>
        </w:rPr>
        <w:t xml:space="preserve">іровоградської </w:t>
      </w:r>
      <w:r w:rsidR="001E3CA0" w:rsidRPr="00A004B5">
        <w:rPr>
          <w:rFonts w:eastAsia="Times New Roman"/>
          <w:lang w:eastAsia="uk-UA"/>
        </w:rPr>
        <w:t>області</w:t>
      </w:r>
      <w:r w:rsidR="000C41E4" w:rsidRPr="00A004B5">
        <w:rPr>
          <w:rFonts w:eastAsia="Times New Roman"/>
          <w:lang w:eastAsia="uk-UA"/>
        </w:rPr>
        <w:t>,</w:t>
      </w:r>
      <w:r w:rsidR="001E3CA0" w:rsidRPr="00A004B5">
        <w:rPr>
          <w:rFonts w:eastAsia="Times New Roman"/>
          <w:lang w:eastAsia="uk-UA"/>
        </w:rPr>
        <w:t xml:space="preserve"> та</w:t>
      </w:r>
      <w:r w:rsidR="00233337" w:rsidRPr="00A004B5">
        <w:rPr>
          <w:rFonts w:eastAsia="Times New Roman"/>
          <w:lang w:eastAsia="uk-UA"/>
        </w:rPr>
        <w:t xml:space="preserve"> вже</w:t>
      </w:r>
      <w:r w:rsidRPr="00A004B5">
        <w:rPr>
          <w:rFonts w:eastAsia="Times New Roman"/>
          <w:lang w:eastAsia="uk-UA"/>
        </w:rPr>
        <w:t xml:space="preserve"> </w:t>
      </w:r>
      <w:r w:rsidR="00233337" w:rsidRPr="00A004B5">
        <w:rPr>
          <w:rFonts w:eastAsia="Times New Roman"/>
          <w:lang w:eastAsia="uk-UA"/>
        </w:rPr>
        <w:t xml:space="preserve">остаточно </w:t>
      </w:r>
      <w:r w:rsidRPr="00A004B5">
        <w:rPr>
          <w:rFonts w:eastAsia="Times New Roman"/>
          <w:lang w:eastAsia="uk-UA"/>
        </w:rPr>
        <w:t xml:space="preserve">на лінії </w:t>
      </w:r>
      <w:r w:rsidR="001E7CF9" w:rsidRPr="00A004B5">
        <w:rPr>
          <w:rFonts w:eastAsia="Times New Roman"/>
          <w:lang w:eastAsia="uk-UA"/>
        </w:rPr>
        <w:t>«</w:t>
      </w:r>
      <w:r w:rsidR="000616A5" w:rsidRPr="00A004B5">
        <w:rPr>
          <w:rFonts w:eastAsia="Times New Roman"/>
          <w:lang w:eastAsia="uk-UA"/>
        </w:rPr>
        <w:t>Трикрати</w:t>
      </w:r>
      <w:r w:rsidRPr="00A004B5">
        <w:rPr>
          <w:rFonts w:eastAsia="Times New Roman"/>
          <w:lang w:eastAsia="uk-UA"/>
        </w:rPr>
        <w:t>-Єланець-Софіївка-Казанка</w:t>
      </w:r>
      <w:r w:rsidR="001E7CF9" w:rsidRPr="00A004B5">
        <w:rPr>
          <w:rFonts w:eastAsia="Times New Roman"/>
          <w:lang w:eastAsia="uk-UA"/>
        </w:rPr>
        <w:t>»</w:t>
      </w:r>
      <w:r w:rsidR="000F548F" w:rsidRPr="00A004B5">
        <w:rPr>
          <w:rFonts w:eastAsia="Times New Roman"/>
          <w:lang w:eastAsia="uk-UA"/>
        </w:rPr>
        <w:t>,</w:t>
      </w:r>
      <w:r w:rsidR="005C431D" w:rsidRPr="00A004B5">
        <w:rPr>
          <w:rFonts w:eastAsia="Times New Roman"/>
          <w:lang w:eastAsia="uk-UA"/>
        </w:rPr>
        <w:t xml:space="preserve"> </w:t>
      </w:r>
      <w:r w:rsidRPr="00A004B5">
        <w:rPr>
          <w:rFonts w:eastAsia="Times New Roman"/>
          <w:lang w:eastAsia="uk-UA"/>
        </w:rPr>
        <w:t xml:space="preserve">різко заглиблюються </w:t>
      </w:r>
      <w:r w:rsidR="002C5B06" w:rsidRPr="00A004B5">
        <w:rPr>
          <w:rFonts w:eastAsia="Times New Roman"/>
          <w:lang w:eastAsia="uk-UA"/>
        </w:rPr>
        <w:t xml:space="preserve">на </w:t>
      </w:r>
      <w:r w:rsidR="00D20E10" w:rsidRPr="00A004B5">
        <w:rPr>
          <w:rFonts w:eastAsia="Times New Roman"/>
          <w:lang w:eastAsia="uk-UA"/>
        </w:rPr>
        <w:t>200-300 м під потужний шар осадочних відкладів</w:t>
      </w:r>
      <w:r w:rsidR="00347D34" w:rsidRPr="00A004B5">
        <w:rPr>
          <w:rFonts w:eastAsia="Times New Roman"/>
          <w:lang w:eastAsia="uk-UA"/>
        </w:rPr>
        <w:t xml:space="preserve"> кватеру</w:t>
      </w:r>
      <w:r w:rsidR="00491EE9" w:rsidRPr="00A004B5">
        <w:rPr>
          <w:rFonts w:eastAsia="Times New Roman"/>
          <w:lang w:eastAsia="uk-UA"/>
        </w:rPr>
        <w:t xml:space="preserve"> </w:t>
      </w:r>
      <w:r w:rsidR="00491EE9" w:rsidRPr="00A004B5">
        <w:t>[</w:t>
      </w:r>
      <w:r w:rsidR="00D01A56" w:rsidRPr="00A004B5">
        <w:t>62</w:t>
      </w:r>
      <w:r w:rsidR="00491EE9" w:rsidRPr="00A004B5">
        <w:t>]</w:t>
      </w:r>
      <w:r w:rsidR="00347D34" w:rsidRPr="00A004B5">
        <w:rPr>
          <w:rFonts w:eastAsia="Times New Roman"/>
          <w:lang w:eastAsia="uk-UA"/>
        </w:rPr>
        <w:t xml:space="preserve">. </w:t>
      </w:r>
      <w:r w:rsidR="00D20E10" w:rsidRPr="00A004B5">
        <w:rPr>
          <w:rFonts w:eastAsia="Times New Roman"/>
          <w:lang w:eastAsia="uk-UA"/>
        </w:rPr>
        <w:t xml:space="preserve">Завдяки </w:t>
      </w:r>
      <w:r w:rsidR="002C5B06" w:rsidRPr="00A004B5">
        <w:rPr>
          <w:rFonts w:eastAsia="Times New Roman"/>
          <w:lang w:eastAsia="uk-UA"/>
        </w:rPr>
        <w:t xml:space="preserve">чутливості </w:t>
      </w:r>
      <w:r w:rsidR="00D20E10" w:rsidRPr="00A004B5">
        <w:rPr>
          <w:rFonts w:eastAsia="Times New Roman"/>
          <w:lang w:eastAsia="uk-UA"/>
        </w:rPr>
        <w:t>останні</w:t>
      </w:r>
      <w:r w:rsidR="002C5B06" w:rsidRPr="00A004B5">
        <w:rPr>
          <w:rFonts w:eastAsia="Times New Roman"/>
          <w:lang w:eastAsia="uk-UA"/>
        </w:rPr>
        <w:t xml:space="preserve">х до поверхнево-ерозійних нівеляцій, на південь від автотраси </w:t>
      </w:r>
      <w:r w:rsidR="004A1D06" w:rsidRPr="00A004B5">
        <w:rPr>
          <w:rFonts w:eastAsia="Times New Roman"/>
          <w:lang w:eastAsia="uk-UA"/>
        </w:rPr>
        <w:t>«</w:t>
      </w:r>
      <w:r w:rsidR="002C5B06" w:rsidRPr="00A004B5">
        <w:rPr>
          <w:rFonts w:eastAsia="Times New Roman"/>
          <w:lang w:eastAsia="uk-UA"/>
        </w:rPr>
        <w:t>Вознесенськ-</w:t>
      </w:r>
      <w:r w:rsidR="001E3CA0" w:rsidRPr="00A004B5">
        <w:rPr>
          <w:rFonts w:eastAsia="Times New Roman"/>
          <w:lang w:eastAsia="uk-UA"/>
        </w:rPr>
        <w:t>Єланець-Н</w:t>
      </w:r>
      <w:r w:rsidR="00077D9A" w:rsidRPr="00A004B5">
        <w:rPr>
          <w:rFonts w:eastAsia="Times New Roman"/>
          <w:lang w:eastAsia="uk-UA"/>
        </w:rPr>
        <w:t xml:space="preserve">овий </w:t>
      </w:r>
      <w:r w:rsidR="001E3CA0" w:rsidRPr="00A004B5">
        <w:rPr>
          <w:rFonts w:eastAsia="Times New Roman"/>
          <w:lang w:eastAsia="uk-UA"/>
        </w:rPr>
        <w:t>Буг-</w:t>
      </w:r>
      <w:r w:rsidR="002C5B06" w:rsidRPr="00A004B5">
        <w:rPr>
          <w:rFonts w:eastAsia="Times New Roman"/>
          <w:lang w:eastAsia="uk-UA"/>
        </w:rPr>
        <w:t>Казанка</w:t>
      </w:r>
      <w:r w:rsidR="004A1D06" w:rsidRPr="00A004B5">
        <w:rPr>
          <w:rFonts w:eastAsia="Times New Roman"/>
          <w:lang w:eastAsia="uk-UA"/>
        </w:rPr>
        <w:t>»</w:t>
      </w:r>
      <w:r w:rsidR="002C5B06" w:rsidRPr="00A004B5">
        <w:rPr>
          <w:rFonts w:eastAsia="Times New Roman"/>
          <w:lang w:eastAsia="uk-UA"/>
        </w:rPr>
        <w:t xml:space="preserve"> </w:t>
      </w:r>
      <w:r w:rsidR="00D20E10" w:rsidRPr="00A004B5">
        <w:rPr>
          <w:rFonts w:eastAsia="Times New Roman"/>
          <w:lang w:eastAsia="uk-UA"/>
        </w:rPr>
        <w:t>набува</w:t>
      </w:r>
      <w:r w:rsidR="002C5B06" w:rsidRPr="00A004B5">
        <w:rPr>
          <w:rFonts w:eastAsia="Times New Roman"/>
          <w:lang w:eastAsia="uk-UA"/>
        </w:rPr>
        <w:t>є</w:t>
      </w:r>
      <w:r w:rsidR="00D20E10" w:rsidRPr="00A004B5">
        <w:rPr>
          <w:rFonts w:eastAsia="Times New Roman"/>
          <w:lang w:eastAsia="uk-UA"/>
        </w:rPr>
        <w:t xml:space="preserve"> розвитку </w:t>
      </w:r>
      <w:r w:rsidR="002C5B06" w:rsidRPr="00A004B5">
        <w:rPr>
          <w:rFonts w:eastAsia="Times New Roman"/>
          <w:lang w:eastAsia="uk-UA"/>
        </w:rPr>
        <w:t xml:space="preserve">вторинно-ерозійна </w:t>
      </w:r>
      <w:r w:rsidR="00D20E10" w:rsidRPr="00A004B5">
        <w:rPr>
          <w:rFonts w:eastAsia="Times New Roman"/>
          <w:lang w:eastAsia="uk-UA"/>
        </w:rPr>
        <w:t>яружно-бал</w:t>
      </w:r>
      <w:r w:rsidR="003F68C2" w:rsidRPr="00A004B5">
        <w:rPr>
          <w:rFonts w:eastAsia="Times New Roman"/>
          <w:lang w:eastAsia="uk-UA"/>
        </w:rPr>
        <w:t>кова</w:t>
      </w:r>
      <w:r w:rsidR="00D20E10" w:rsidRPr="00A004B5">
        <w:rPr>
          <w:rFonts w:eastAsia="Times New Roman"/>
          <w:lang w:eastAsia="uk-UA"/>
        </w:rPr>
        <w:t xml:space="preserve"> мереж</w:t>
      </w:r>
      <w:r w:rsidR="002C5B06" w:rsidRPr="00A004B5">
        <w:rPr>
          <w:rFonts w:eastAsia="Times New Roman"/>
          <w:lang w:eastAsia="uk-UA"/>
        </w:rPr>
        <w:t>а</w:t>
      </w:r>
      <w:r w:rsidR="00D20E10" w:rsidRPr="00A004B5">
        <w:rPr>
          <w:rFonts w:eastAsia="Times New Roman"/>
          <w:lang w:eastAsia="uk-UA"/>
        </w:rPr>
        <w:t>, як</w:t>
      </w:r>
      <w:r w:rsidR="002C5B06" w:rsidRPr="00A004B5">
        <w:rPr>
          <w:rFonts w:eastAsia="Times New Roman"/>
          <w:lang w:eastAsia="uk-UA"/>
        </w:rPr>
        <w:t xml:space="preserve">а відповідно до висот місцевості </w:t>
      </w:r>
      <w:r w:rsidR="00B10F4F" w:rsidRPr="00A004B5">
        <w:rPr>
          <w:rFonts w:eastAsia="Times New Roman"/>
          <w:lang w:eastAsia="uk-UA"/>
        </w:rPr>
        <w:t xml:space="preserve">формує </w:t>
      </w:r>
      <w:r w:rsidR="000616A5" w:rsidRPr="00A004B5">
        <w:rPr>
          <w:rFonts w:eastAsia="Times New Roman"/>
          <w:lang w:eastAsia="uk-UA"/>
        </w:rPr>
        <w:t xml:space="preserve">локальні </w:t>
      </w:r>
      <w:r w:rsidR="002C5B06" w:rsidRPr="00A004B5">
        <w:rPr>
          <w:rFonts w:eastAsia="Times New Roman"/>
          <w:lang w:eastAsia="uk-UA"/>
        </w:rPr>
        <w:t>водорозділ</w:t>
      </w:r>
      <w:r w:rsidR="00B10F4F" w:rsidRPr="00A004B5">
        <w:rPr>
          <w:rFonts w:eastAsia="Times New Roman"/>
          <w:lang w:eastAsia="uk-UA"/>
        </w:rPr>
        <w:t xml:space="preserve">и </w:t>
      </w:r>
      <w:r w:rsidR="00D20E10" w:rsidRPr="00A004B5">
        <w:rPr>
          <w:rFonts w:eastAsia="Times New Roman"/>
          <w:lang w:eastAsia="uk-UA"/>
        </w:rPr>
        <w:t>з крутими, сильно</w:t>
      </w:r>
      <w:r w:rsidR="00373F26" w:rsidRPr="00A004B5">
        <w:rPr>
          <w:rFonts w:eastAsia="Times New Roman"/>
          <w:lang w:eastAsia="uk-UA"/>
        </w:rPr>
        <w:t xml:space="preserve"> </w:t>
      </w:r>
      <w:r w:rsidR="00D20E10" w:rsidRPr="00A004B5">
        <w:rPr>
          <w:rFonts w:eastAsia="Times New Roman"/>
          <w:lang w:eastAsia="uk-UA"/>
        </w:rPr>
        <w:t>еродованими схилами</w:t>
      </w:r>
      <w:r w:rsidR="002C5B06" w:rsidRPr="00A004B5">
        <w:rPr>
          <w:rFonts w:eastAsia="Times New Roman"/>
          <w:lang w:eastAsia="uk-UA"/>
        </w:rPr>
        <w:t xml:space="preserve">. Водороздільні ділянки, розширюючись на південь, зливаються у </w:t>
      </w:r>
      <w:r w:rsidR="000616A5" w:rsidRPr="00A004B5">
        <w:rPr>
          <w:rFonts w:eastAsia="Times New Roman"/>
          <w:lang w:eastAsia="uk-UA"/>
        </w:rPr>
        <w:t xml:space="preserve">вузькі </w:t>
      </w:r>
      <w:r w:rsidR="002C5B06" w:rsidRPr="00A004B5">
        <w:rPr>
          <w:rFonts w:eastAsia="Times New Roman"/>
          <w:lang w:eastAsia="uk-UA"/>
        </w:rPr>
        <w:t>п</w:t>
      </w:r>
      <w:r w:rsidR="00373F26" w:rsidRPr="00A004B5">
        <w:rPr>
          <w:rFonts w:eastAsia="Times New Roman"/>
          <w:lang w:eastAsia="uk-UA"/>
        </w:rPr>
        <w:t xml:space="preserve">лакори </w:t>
      </w:r>
      <w:r w:rsidR="002C5B06" w:rsidRPr="00A004B5">
        <w:rPr>
          <w:rFonts w:eastAsia="Times New Roman"/>
          <w:lang w:eastAsia="uk-UA"/>
        </w:rPr>
        <w:t xml:space="preserve">з рівнинно-хвилястим рельєфом поверхні. </w:t>
      </w:r>
      <w:r w:rsidR="00B10F4F" w:rsidRPr="00A004B5">
        <w:rPr>
          <w:rFonts w:eastAsia="Times New Roman"/>
          <w:lang w:eastAsia="uk-UA"/>
        </w:rPr>
        <w:t xml:space="preserve">Початково невеликі площі </w:t>
      </w:r>
      <w:r w:rsidR="003F761A" w:rsidRPr="00A004B5">
        <w:rPr>
          <w:rFonts w:eastAsia="Times New Roman"/>
          <w:lang w:eastAsia="uk-UA"/>
        </w:rPr>
        <w:t>водороздільних рівнин</w:t>
      </w:r>
      <w:r w:rsidR="00B10F4F" w:rsidRPr="00A004B5">
        <w:rPr>
          <w:rFonts w:eastAsia="Times New Roman"/>
          <w:lang w:eastAsia="uk-UA"/>
        </w:rPr>
        <w:t xml:space="preserve"> </w:t>
      </w:r>
      <w:r w:rsidR="00EB760D" w:rsidRPr="00A004B5">
        <w:rPr>
          <w:rFonts w:eastAsia="Times New Roman"/>
          <w:lang w:eastAsia="uk-UA"/>
        </w:rPr>
        <w:t xml:space="preserve">вже </w:t>
      </w:r>
      <w:r w:rsidR="00B10F4F" w:rsidRPr="00A004B5">
        <w:rPr>
          <w:rFonts w:eastAsia="Times New Roman"/>
          <w:lang w:eastAsia="uk-UA"/>
        </w:rPr>
        <w:t>у</w:t>
      </w:r>
      <w:r w:rsidR="00373F26" w:rsidRPr="00A004B5">
        <w:rPr>
          <w:rFonts w:eastAsia="Times New Roman"/>
          <w:lang w:eastAsia="uk-UA"/>
        </w:rPr>
        <w:t xml:space="preserve"> </w:t>
      </w:r>
      <w:r w:rsidR="00B10F4F" w:rsidRPr="00A004B5">
        <w:rPr>
          <w:rFonts w:eastAsia="Times New Roman"/>
          <w:lang w:eastAsia="uk-UA"/>
        </w:rPr>
        <w:t xml:space="preserve">центральній частині межиріччя Інгулу/Висуні/Інгульця </w:t>
      </w:r>
      <w:r w:rsidR="00373F26" w:rsidRPr="00A004B5">
        <w:rPr>
          <w:rFonts w:eastAsia="Times New Roman"/>
          <w:lang w:eastAsia="uk-UA"/>
        </w:rPr>
        <w:t xml:space="preserve">демонструють </w:t>
      </w:r>
      <w:r w:rsidR="00EB760D" w:rsidRPr="00A004B5">
        <w:rPr>
          <w:rFonts w:eastAsia="Times New Roman"/>
          <w:lang w:eastAsia="uk-UA"/>
        </w:rPr>
        <w:t xml:space="preserve">потужний </w:t>
      </w:r>
      <w:r w:rsidR="00373F26" w:rsidRPr="00A004B5">
        <w:rPr>
          <w:rFonts w:eastAsia="Times New Roman"/>
          <w:lang w:eastAsia="uk-UA"/>
        </w:rPr>
        <w:t xml:space="preserve">розвиток у </w:t>
      </w:r>
      <w:r w:rsidR="00D20E10" w:rsidRPr="00A004B5">
        <w:rPr>
          <w:rFonts w:eastAsia="Times New Roman"/>
          <w:lang w:eastAsia="uk-UA"/>
        </w:rPr>
        <w:t>південно-східн</w:t>
      </w:r>
      <w:r w:rsidR="00373F26" w:rsidRPr="00A004B5">
        <w:rPr>
          <w:rFonts w:eastAsia="Times New Roman"/>
          <w:lang w:eastAsia="uk-UA"/>
        </w:rPr>
        <w:t xml:space="preserve">ому напрямку, </w:t>
      </w:r>
      <w:r w:rsidR="00B10F4F" w:rsidRPr="00A004B5">
        <w:rPr>
          <w:rFonts w:eastAsia="Times New Roman"/>
          <w:lang w:eastAsia="uk-UA"/>
        </w:rPr>
        <w:t>сумарно займаючи до 70% площі Новобузького, Баштанського, Березнегуватського та Снігурівського районів.</w:t>
      </w:r>
    </w:p>
    <w:p w14:paraId="2722168D" w14:textId="2F65B1BC" w:rsidR="00EB760D" w:rsidRPr="00A004B5" w:rsidRDefault="00EB760D" w:rsidP="00EB760D">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b/>
          <w:sz w:val="28"/>
          <w:szCs w:val="28"/>
          <w:lang w:eastAsia="uk-UA"/>
        </w:rPr>
        <w:t>Бузьке правобережжя</w:t>
      </w:r>
      <w:r w:rsidRPr="00A004B5">
        <w:rPr>
          <w:rFonts w:ascii="Times New Roman" w:eastAsia="Times New Roman" w:hAnsi="Times New Roman" w:cs="Times New Roman"/>
          <w:sz w:val="28"/>
          <w:szCs w:val="28"/>
          <w:lang w:eastAsia="uk-UA"/>
        </w:rPr>
        <w:t xml:space="preserve"> поєднує цілком Бузько-Кодимське і Бузько-Чичиклійське та частко</w:t>
      </w:r>
      <w:r w:rsidR="000C41E4" w:rsidRPr="00A004B5">
        <w:rPr>
          <w:rFonts w:ascii="Times New Roman" w:eastAsia="Times New Roman" w:hAnsi="Times New Roman" w:cs="Times New Roman"/>
          <w:sz w:val="28"/>
          <w:szCs w:val="28"/>
          <w:lang w:eastAsia="uk-UA"/>
        </w:rPr>
        <w:t>во</w:t>
      </w:r>
      <w:r w:rsidRPr="00A004B5">
        <w:rPr>
          <w:rFonts w:ascii="Times New Roman" w:eastAsia="Times New Roman" w:hAnsi="Times New Roman" w:cs="Times New Roman"/>
          <w:sz w:val="28"/>
          <w:szCs w:val="28"/>
          <w:lang w:eastAsia="uk-UA"/>
        </w:rPr>
        <w:t xml:space="preserve"> Бузько-Тилігульське межиріччя, які дренуються глибокими долинами Кодими</w:t>
      </w:r>
      <w:r w:rsidR="003F68C2" w:rsidRPr="00A004B5">
        <w:rPr>
          <w:rFonts w:ascii="Times New Roman" w:eastAsia="Times New Roman" w:hAnsi="Times New Roman" w:cs="Times New Roman"/>
          <w:sz w:val="28"/>
          <w:szCs w:val="28"/>
          <w:lang w:eastAsia="uk-UA"/>
        </w:rPr>
        <w:t xml:space="preserve"> (північна частина)</w:t>
      </w:r>
      <w:r w:rsidRPr="00A004B5">
        <w:rPr>
          <w:rFonts w:ascii="Times New Roman" w:eastAsia="Times New Roman" w:hAnsi="Times New Roman" w:cs="Times New Roman"/>
          <w:sz w:val="28"/>
          <w:szCs w:val="28"/>
          <w:lang w:eastAsia="uk-UA"/>
        </w:rPr>
        <w:t xml:space="preserve">, Тилігулу, Чичиклії, Бакшали і Чартали. Ці водотоки започатковані на південних відрогах Подільської височини і приймають весь місцевий стік на південь від басейну Кодими. З їх числа лише Тилігул має окремий басейн і власним гирлом впадає в Чорне море, тоді як всі інші річки є правими притоками Південного Бугу. Окрім них, аналогічну дренацію західної та південної частини Дністер-Бузького межиріччя забезпечують обидва Куяльники, </w:t>
      </w:r>
      <w:r w:rsidR="00992489">
        <w:rPr>
          <w:rFonts w:ascii="Times New Roman" w:eastAsia="Times New Roman" w:hAnsi="Times New Roman" w:cs="Times New Roman"/>
          <w:sz w:val="28"/>
          <w:szCs w:val="28"/>
          <w:lang w:eastAsia="uk-UA"/>
        </w:rPr>
        <w:t xml:space="preserve">Царигол, </w:t>
      </w:r>
      <w:r w:rsidRPr="00A004B5">
        <w:rPr>
          <w:rFonts w:ascii="Times New Roman" w:eastAsia="Times New Roman" w:hAnsi="Times New Roman" w:cs="Times New Roman"/>
          <w:sz w:val="28"/>
          <w:szCs w:val="28"/>
          <w:lang w:eastAsia="uk-UA"/>
        </w:rPr>
        <w:t>Сасик і Березань, які мають самостійні витоки в море</w:t>
      </w:r>
      <w:r w:rsidR="00992489">
        <w:rPr>
          <w:rFonts w:ascii="Times New Roman" w:eastAsia="Times New Roman" w:hAnsi="Times New Roman" w:cs="Times New Roman"/>
          <w:sz w:val="28"/>
          <w:szCs w:val="28"/>
          <w:lang w:eastAsia="uk-UA"/>
        </w:rPr>
        <w:t xml:space="preserve"> (лимани)</w:t>
      </w:r>
      <w:r w:rsidRPr="00A004B5">
        <w:rPr>
          <w:rFonts w:ascii="Times New Roman" w:eastAsia="Times New Roman" w:hAnsi="Times New Roman" w:cs="Times New Roman"/>
          <w:sz w:val="28"/>
          <w:szCs w:val="28"/>
          <w:lang w:eastAsia="uk-UA"/>
        </w:rPr>
        <w:t xml:space="preserve">. Відповідно, рельєф Бузько-Кодимського «кута», розташованого на висотах 198-72 м, має хвилясто-горбистий характер, </w:t>
      </w:r>
      <w:r w:rsidR="000C41E4" w:rsidRPr="00A004B5">
        <w:rPr>
          <w:rFonts w:ascii="Times New Roman" w:eastAsia="Times New Roman" w:hAnsi="Times New Roman" w:cs="Times New Roman"/>
          <w:sz w:val="28"/>
          <w:szCs w:val="28"/>
          <w:lang w:eastAsia="uk-UA"/>
        </w:rPr>
        <w:t>роз</w:t>
      </w:r>
      <w:r w:rsidRPr="00A004B5">
        <w:rPr>
          <w:rFonts w:ascii="Times New Roman" w:eastAsia="Times New Roman" w:hAnsi="Times New Roman" w:cs="Times New Roman"/>
          <w:sz w:val="28"/>
          <w:szCs w:val="28"/>
          <w:lang w:eastAsia="uk-UA"/>
        </w:rPr>
        <w:t xml:space="preserve">членований глибокими балками з досить похилими схилами та вираженими ознаками </w:t>
      </w:r>
      <w:r w:rsidR="005E6FE1" w:rsidRPr="00A004B5">
        <w:rPr>
          <w:rFonts w:ascii="Times New Roman" w:eastAsia="Times New Roman" w:hAnsi="Times New Roman" w:cs="Times New Roman"/>
          <w:sz w:val="28"/>
          <w:szCs w:val="28"/>
          <w:lang w:eastAsia="uk-UA"/>
        </w:rPr>
        <w:t xml:space="preserve">водно-ерозійної руйнації. Пониження рельєфу </w:t>
      </w:r>
      <w:r w:rsidR="000C41E4" w:rsidRPr="00A004B5">
        <w:rPr>
          <w:rFonts w:ascii="Times New Roman" w:eastAsia="Times New Roman" w:hAnsi="Times New Roman" w:cs="Times New Roman"/>
          <w:sz w:val="28"/>
          <w:szCs w:val="28"/>
          <w:lang w:eastAsia="uk-UA"/>
        </w:rPr>
        <w:t xml:space="preserve">тут </w:t>
      </w:r>
      <w:r w:rsidR="005E6FE1" w:rsidRPr="00A004B5">
        <w:rPr>
          <w:rFonts w:ascii="Times New Roman" w:eastAsia="Times New Roman" w:hAnsi="Times New Roman" w:cs="Times New Roman"/>
          <w:sz w:val="28"/>
          <w:szCs w:val="28"/>
          <w:lang w:eastAsia="uk-UA"/>
        </w:rPr>
        <w:t xml:space="preserve">заповнені алювіальними наносами, товща яких місцями сягає 25-30 м, показуючи цим місця формування прадавніх конусів винесення із </w:t>
      </w:r>
      <w:r w:rsidR="00992489">
        <w:rPr>
          <w:rFonts w:ascii="Times New Roman" w:eastAsia="Times New Roman" w:hAnsi="Times New Roman" w:cs="Times New Roman"/>
          <w:sz w:val="28"/>
          <w:szCs w:val="28"/>
          <w:lang w:eastAsia="uk-UA"/>
        </w:rPr>
        <w:t xml:space="preserve">долин </w:t>
      </w:r>
      <w:r w:rsidR="005E6FE1" w:rsidRPr="00A004B5">
        <w:rPr>
          <w:rFonts w:ascii="Times New Roman" w:eastAsia="Times New Roman" w:hAnsi="Times New Roman" w:cs="Times New Roman"/>
          <w:sz w:val="28"/>
          <w:szCs w:val="28"/>
          <w:lang w:eastAsia="uk-UA"/>
        </w:rPr>
        <w:t xml:space="preserve">дренуючих водотоків. </w:t>
      </w:r>
      <w:r w:rsidRPr="00A004B5">
        <w:rPr>
          <w:rFonts w:ascii="Times New Roman" w:eastAsia="Times New Roman" w:hAnsi="Times New Roman" w:cs="Times New Roman"/>
          <w:sz w:val="28"/>
          <w:szCs w:val="28"/>
          <w:lang w:eastAsia="uk-UA"/>
        </w:rPr>
        <w:t xml:space="preserve"> </w:t>
      </w:r>
    </w:p>
    <w:p w14:paraId="1DB9FC02" w14:textId="477EA320" w:rsidR="00E97AED" w:rsidRPr="00A004B5" w:rsidRDefault="00B36AE7" w:rsidP="00EB760D">
      <w:pPr>
        <w:pStyle w:val="22"/>
        <w:rPr>
          <w:rFonts w:eastAsia="Times New Roman"/>
          <w:lang w:eastAsia="uk-UA"/>
        </w:rPr>
      </w:pPr>
      <w:r w:rsidRPr="00A004B5">
        <w:rPr>
          <w:rFonts w:eastAsia="Times New Roman"/>
          <w:lang w:eastAsia="uk-UA"/>
        </w:rPr>
        <w:t>Узагальнюючи матеріали щодо специфіки рельєфу</w:t>
      </w:r>
      <w:r w:rsidR="005C431D" w:rsidRPr="00A004B5">
        <w:rPr>
          <w:rFonts w:eastAsia="Times New Roman"/>
          <w:lang w:eastAsia="uk-UA"/>
        </w:rPr>
        <w:t xml:space="preserve"> регіону</w:t>
      </w:r>
      <w:r w:rsidR="00A235AE" w:rsidRPr="00A004B5">
        <w:rPr>
          <w:rFonts w:eastAsia="Times New Roman"/>
          <w:lang w:eastAsia="uk-UA"/>
        </w:rPr>
        <w:t>,</w:t>
      </w:r>
      <w:r w:rsidRPr="00A004B5">
        <w:rPr>
          <w:rFonts w:eastAsia="Times New Roman"/>
          <w:lang w:eastAsia="uk-UA"/>
        </w:rPr>
        <w:t xml:space="preserve"> закономірно прийти до висновку, що останн</w:t>
      </w:r>
      <w:r w:rsidR="005E6FE1" w:rsidRPr="00A004B5">
        <w:rPr>
          <w:rFonts w:eastAsia="Times New Roman"/>
          <w:lang w:eastAsia="uk-UA"/>
        </w:rPr>
        <w:t>я</w:t>
      </w:r>
      <w:r w:rsidRPr="00A004B5">
        <w:rPr>
          <w:rFonts w:eastAsia="Times New Roman"/>
          <w:lang w:eastAsia="uk-UA"/>
        </w:rPr>
        <w:t xml:space="preserve"> первинно зумовлен</w:t>
      </w:r>
      <w:r w:rsidR="005E6FE1" w:rsidRPr="00A004B5">
        <w:rPr>
          <w:rFonts w:eastAsia="Times New Roman"/>
          <w:lang w:eastAsia="uk-UA"/>
        </w:rPr>
        <w:t>а</w:t>
      </w:r>
      <w:r w:rsidRPr="00A004B5">
        <w:rPr>
          <w:rFonts w:eastAsia="Times New Roman"/>
          <w:lang w:eastAsia="uk-UA"/>
        </w:rPr>
        <w:t xml:space="preserve"> морфо</w:t>
      </w:r>
      <w:r w:rsidR="00A235AE" w:rsidRPr="00A004B5">
        <w:rPr>
          <w:rFonts w:eastAsia="Times New Roman"/>
          <w:lang w:eastAsia="uk-UA"/>
        </w:rPr>
        <w:t>-</w:t>
      </w:r>
      <w:r w:rsidRPr="00A004B5">
        <w:rPr>
          <w:rFonts w:eastAsia="Times New Roman"/>
          <w:lang w:eastAsia="uk-UA"/>
        </w:rPr>
        <w:t>структурними особливостями та геологічними умовами місцевості</w:t>
      </w:r>
      <w:r w:rsidR="009513FF" w:rsidRPr="00A004B5">
        <w:rPr>
          <w:rFonts w:eastAsia="Times New Roman"/>
          <w:lang w:eastAsia="uk-UA"/>
        </w:rPr>
        <w:t xml:space="preserve">. </w:t>
      </w:r>
      <w:r w:rsidR="00992489" w:rsidRPr="00A004B5">
        <w:rPr>
          <w:rFonts w:eastAsia="Times New Roman"/>
          <w:lang w:eastAsia="uk-UA"/>
        </w:rPr>
        <w:t xml:space="preserve">Окрім цього, впродовж останніх </w:t>
      </w:r>
      <w:r w:rsidR="00992489" w:rsidRPr="00A004B5">
        <w:rPr>
          <w:rFonts w:eastAsia="Times New Roman"/>
          <w:lang w:eastAsia="uk-UA"/>
        </w:rPr>
        <w:lastRenderedPageBreak/>
        <w:t xml:space="preserve">200 років головним новітньо-провідним рельєф-змінюючим фактором виступає агрогенна діяльність. </w:t>
      </w:r>
      <w:r w:rsidR="005E6FE1" w:rsidRPr="00A004B5">
        <w:rPr>
          <w:rFonts w:eastAsia="Times New Roman"/>
          <w:lang w:eastAsia="uk-UA"/>
        </w:rPr>
        <w:t xml:space="preserve">Первинний рельєф у голоцені був </w:t>
      </w:r>
      <w:r w:rsidRPr="00A004B5">
        <w:rPr>
          <w:rFonts w:eastAsia="Times New Roman"/>
          <w:lang w:eastAsia="uk-UA"/>
        </w:rPr>
        <w:t>піддан</w:t>
      </w:r>
      <w:r w:rsidR="009513FF" w:rsidRPr="00A004B5">
        <w:rPr>
          <w:rFonts w:eastAsia="Times New Roman"/>
          <w:lang w:eastAsia="uk-UA"/>
        </w:rPr>
        <w:t>ий</w:t>
      </w:r>
      <w:r w:rsidRPr="00A004B5">
        <w:rPr>
          <w:rFonts w:eastAsia="Times New Roman"/>
          <w:lang w:eastAsia="uk-UA"/>
        </w:rPr>
        <w:t xml:space="preserve"> значним неотектонічн</w:t>
      </w:r>
      <w:r w:rsidR="00FF496F" w:rsidRPr="00A004B5">
        <w:rPr>
          <w:rFonts w:eastAsia="Times New Roman"/>
          <w:lang w:eastAsia="uk-UA"/>
        </w:rPr>
        <w:t>о-позитивним</w:t>
      </w:r>
      <w:r w:rsidRPr="00A004B5">
        <w:rPr>
          <w:rFonts w:eastAsia="Times New Roman"/>
          <w:lang w:eastAsia="uk-UA"/>
        </w:rPr>
        <w:t xml:space="preserve"> змінам</w:t>
      </w:r>
      <w:r w:rsidR="009513FF" w:rsidRPr="00A004B5">
        <w:rPr>
          <w:rFonts w:eastAsia="Times New Roman"/>
          <w:lang w:eastAsia="uk-UA"/>
        </w:rPr>
        <w:t>, одночасно з якими денна поверхня</w:t>
      </w:r>
      <w:r w:rsidRPr="00A004B5">
        <w:rPr>
          <w:rFonts w:eastAsia="Times New Roman"/>
          <w:lang w:eastAsia="uk-UA"/>
        </w:rPr>
        <w:t xml:space="preserve"> </w:t>
      </w:r>
      <w:r w:rsidR="009513FF" w:rsidRPr="00A004B5">
        <w:rPr>
          <w:rFonts w:eastAsia="Times New Roman"/>
          <w:lang w:eastAsia="uk-UA"/>
        </w:rPr>
        <w:t>піддавалась впливу в</w:t>
      </w:r>
      <w:r w:rsidRPr="00A004B5">
        <w:rPr>
          <w:rFonts w:eastAsia="Times New Roman"/>
          <w:lang w:eastAsia="uk-UA"/>
        </w:rPr>
        <w:t>ивітрювання</w:t>
      </w:r>
      <w:r w:rsidR="008423CF" w:rsidRPr="00A004B5">
        <w:rPr>
          <w:rFonts w:eastAsia="Times New Roman"/>
          <w:lang w:eastAsia="uk-UA"/>
        </w:rPr>
        <w:t xml:space="preserve"> та ерозії, </w:t>
      </w:r>
      <w:r w:rsidR="005E6FE1" w:rsidRPr="00A004B5">
        <w:rPr>
          <w:rFonts w:eastAsia="Times New Roman"/>
          <w:lang w:eastAsia="uk-UA"/>
        </w:rPr>
        <w:t>що в комплексі</w:t>
      </w:r>
      <w:r w:rsidR="008423CF" w:rsidRPr="00A004B5">
        <w:rPr>
          <w:rFonts w:eastAsia="Times New Roman"/>
          <w:lang w:eastAsia="uk-UA"/>
        </w:rPr>
        <w:t xml:space="preserve"> </w:t>
      </w:r>
      <w:r w:rsidR="00992489">
        <w:rPr>
          <w:rFonts w:eastAsia="Times New Roman"/>
          <w:lang w:eastAsia="uk-UA"/>
        </w:rPr>
        <w:t>майже врівноважують</w:t>
      </w:r>
      <w:r w:rsidR="008423CF" w:rsidRPr="00A004B5">
        <w:rPr>
          <w:rFonts w:eastAsia="Times New Roman"/>
          <w:lang w:eastAsia="uk-UA"/>
        </w:rPr>
        <w:t xml:space="preserve"> тектонічн</w:t>
      </w:r>
      <w:r w:rsidR="003F68C2" w:rsidRPr="00A004B5">
        <w:rPr>
          <w:rFonts w:eastAsia="Times New Roman"/>
          <w:lang w:eastAsia="uk-UA"/>
        </w:rPr>
        <w:t>о-підйомні</w:t>
      </w:r>
      <w:r w:rsidR="008423CF" w:rsidRPr="00A004B5">
        <w:rPr>
          <w:rFonts w:eastAsia="Times New Roman"/>
          <w:lang w:eastAsia="uk-UA"/>
        </w:rPr>
        <w:t xml:space="preserve"> явища. </w:t>
      </w:r>
      <w:r w:rsidRPr="00A004B5">
        <w:rPr>
          <w:rFonts w:eastAsia="Times New Roman"/>
          <w:lang w:eastAsia="uk-UA"/>
        </w:rPr>
        <w:t xml:space="preserve">Відповідно, </w:t>
      </w:r>
      <w:r w:rsidRPr="00A004B5">
        <w:rPr>
          <w:rFonts w:eastAsia="Times New Roman"/>
          <w:i/>
          <w:lang w:eastAsia="uk-UA"/>
        </w:rPr>
        <w:t xml:space="preserve">загальна спрямованість </w:t>
      </w:r>
      <w:r w:rsidR="00B6480A" w:rsidRPr="00A004B5">
        <w:rPr>
          <w:rFonts w:eastAsia="Times New Roman"/>
          <w:i/>
          <w:lang w:eastAsia="uk-UA"/>
        </w:rPr>
        <w:t xml:space="preserve">сучасної фази </w:t>
      </w:r>
      <w:r w:rsidRPr="00A004B5">
        <w:rPr>
          <w:rFonts w:eastAsia="Times New Roman"/>
          <w:i/>
          <w:lang w:eastAsia="uk-UA"/>
        </w:rPr>
        <w:t xml:space="preserve">розвитку рельєфу </w:t>
      </w:r>
      <w:r w:rsidR="00992489">
        <w:rPr>
          <w:rFonts w:eastAsia="Times New Roman"/>
          <w:i/>
          <w:lang w:eastAsia="uk-UA"/>
        </w:rPr>
        <w:t>південно-західної частини</w:t>
      </w:r>
      <w:r w:rsidR="009513FF" w:rsidRPr="00A004B5">
        <w:rPr>
          <w:rFonts w:eastAsia="Times New Roman"/>
          <w:i/>
          <w:lang w:eastAsia="uk-UA"/>
        </w:rPr>
        <w:t xml:space="preserve"> Миколаївської області </w:t>
      </w:r>
      <w:r w:rsidR="00B6480A" w:rsidRPr="00A004B5">
        <w:rPr>
          <w:rFonts w:eastAsia="Times New Roman"/>
          <w:i/>
          <w:lang w:eastAsia="uk-UA"/>
        </w:rPr>
        <w:t xml:space="preserve">виражена в сторону </w:t>
      </w:r>
      <w:r w:rsidR="00F54B19" w:rsidRPr="00A004B5">
        <w:rPr>
          <w:rFonts w:eastAsia="Times New Roman"/>
          <w:i/>
          <w:lang w:eastAsia="uk-UA"/>
        </w:rPr>
        <w:t>переважання</w:t>
      </w:r>
      <w:r w:rsidR="009513FF" w:rsidRPr="00A004B5">
        <w:rPr>
          <w:rFonts w:eastAsia="Times New Roman"/>
          <w:i/>
          <w:lang w:eastAsia="uk-UA"/>
        </w:rPr>
        <w:t xml:space="preserve"> </w:t>
      </w:r>
      <w:r w:rsidR="00F54B19" w:rsidRPr="00A004B5">
        <w:rPr>
          <w:rFonts w:eastAsia="Times New Roman"/>
          <w:i/>
          <w:lang w:eastAsia="uk-UA"/>
        </w:rPr>
        <w:t>процесів</w:t>
      </w:r>
      <w:r w:rsidR="009513FF" w:rsidRPr="00A004B5">
        <w:rPr>
          <w:rFonts w:eastAsia="Times New Roman"/>
          <w:i/>
          <w:lang w:eastAsia="uk-UA"/>
        </w:rPr>
        <w:t xml:space="preserve"> </w:t>
      </w:r>
      <w:r w:rsidR="00A235AE" w:rsidRPr="00A004B5">
        <w:rPr>
          <w:rFonts w:eastAsia="Times New Roman"/>
          <w:i/>
          <w:lang w:eastAsia="uk-UA"/>
        </w:rPr>
        <w:t xml:space="preserve">ерозійно-денудаційної </w:t>
      </w:r>
      <w:r w:rsidR="00B6480A" w:rsidRPr="00A004B5">
        <w:rPr>
          <w:rFonts w:eastAsia="Times New Roman"/>
          <w:i/>
          <w:lang w:eastAsia="uk-UA"/>
        </w:rPr>
        <w:t>нівеляції.</w:t>
      </w:r>
      <w:r w:rsidR="00B6480A" w:rsidRPr="00A004B5">
        <w:rPr>
          <w:rFonts w:eastAsia="Times New Roman"/>
          <w:lang w:eastAsia="uk-UA"/>
        </w:rPr>
        <w:t xml:space="preserve"> Інтенсивність подібних процесів </w:t>
      </w:r>
      <w:r w:rsidR="00233337" w:rsidRPr="00A004B5">
        <w:rPr>
          <w:rFonts w:eastAsia="Times New Roman"/>
          <w:lang w:eastAsia="uk-UA"/>
        </w:rPr>
        <w:t xml:space="preserve">має місце </w:t>
      </w:r>
      <w:r w:rsidR="009513FF" w:rsidRPr="00A004B5">
        <w:rPr>
          <w:rFonts w:eastAsia="Times New Roman"/>
          <w:lang w:eastAsia="uk-UA"/>
        </w:rPr>
        <w:t xml:space="preserve">навіть </w:t>
      </w:r>
      <w:r w:rsidR="00B6480A" w:rsidRPr="00A004B5">
        <w:rPr>
          <w:rFonts w:eastAsia="Times New Roman"/>
          <w:lang w:eastAsia="uk-UA"/>
        </w:rPr>
        <w:t>у відкрито-петрофітних екотопах</w:t>
      </w:r>
      <w:r w:rsidR="00233337" w:rsidRPr="00A004B5">
        <w:rPr>
          <w:rFonts w:eastAsia="Times New Roman"/>
          <w:lang w:eastAsia="uk-UA"/>
        </w:rPr>
        <w:t xml:space="preserve"> (</w:t>
      </w:r>
      <w:r w:rsidR="00B6480A" w:rsidRPr="00A004B5">
        <w:rPr>
          <w:rFonts w:eastAsia="Times New Roman"/>
          <w:lang w:eastAsia="uk-UA"/>
        </w:rPr>
        <w:t>таких як Актовський каньйон</w:t>
      </w:r>
      <w:r w:rsidR="00233337" w:rsidRPr="00A004B5">
        <w:rPr>
          <w:rFonts w:eastAsia="Times New Roman"/>
          <w:lang w:eastAsia="uk-UA"/>
        </w:rPr>
        <w:t>)</w:t>
      </w:r>
      <w:r w:rsidR="00B6480A" w:rsidRPr="00A004B5">
        <w:rPr>
          <w:rFonts w:eastAsia="Times New Roman"/>
          <w:lang w:eastAsia="uk-UA"/>
        </w:rPr>
        <w:t xml:space="preserve">, </w:t>
      </w:r>
      <w:r w:rsidR="00233337" w:rsidRPr="00A004B5">
        <w:rPr>
          <w:rFonts w:eastAsia="Times New Roman"/>
          <w:lang w:eastAsia="uk-UA"/>
        </w:rPr>
        <w:t xml:space="preserve">де темпи температурно-сезонної руйнації крупнозернистих гранітів </w:t>
      </w:r>
      <w:r w:rsidR="00B6480A" w:rsidRPr="00A004B5">
        <w:rPr>
          <w:rFonts w:eastAsia="Times New Roman"/>
          <w:lang w:eastAsia="uk-UA"/>
        </w:rPr>
        <w:t>сяга</w:t>
      </w:r>
      <w:r w:rsidR="00233337" w:rsidRPr="00A004B5">
        <w:rPr>
          <w:rFonts w:eastAsia="Times New Roman"/>
          <w:lang w:eastAsia="uk-UA"/>
        </w:rPr>
        <w:t>ють</w:t>
      </w:r>
      <w:r w:rsidR="00B6480A" w:rsidRPr="00A004B5">
        <w:rPr>
          <w:rFonts w:eastAsia="Times New Roman"/>
          <w:lang w:eastAsia="uk-UA"/>
        </w:rPr>
        <w:t xml:space="preserve"> до 0,</w:t>
      </w:r>
      <w:r w:rsidR="00031C7F" w:rsidRPr="00A004B5">
        <w:rPr>
          <w:rFonts w:eastAsia="Times New Roman"/>
          <w:lang w:eastAsia="uk-UA"/>
        </w:rPr>
        <w:t>2</w:t>
      </w:r>
      <w:r w:rsidR="00B6480A" w:rsidRPr="00A004B5">
        <w:rPr>
          <w:rFonts w:eastAsia="Times New Roman"/>
          <w:lang w:eastAsia="uk-UA"/>
        </w:rPr>
        <w:t>-0,</w:t>
      </w:r>
      <w:r w:rsidR="00031C7F" w:rsidRPr="00A004B5">
        <w:rPr>
          <w:rFonts w:eastAsia="Times New Roman"/>
          <w:lang w:eastAsia="uk-UA"/>
        </w:rPr>
        <w:t>3</w:t>
      </w:r>
      <w:r w:rsidR="00B6480A" w:rsidRPr="00A004B5">
        <w:rPr>
          <w:rFonts w:eastAsia="Times New Roman"/>
          <w:lang w:eastAsia="uk-UA"/>
        </w:rPr>
        <w:t xml:space="preserve"> см/рік</w:t>
      </w:r>
      <w:r w:rsidR="00233337" w:rsidRPr="00A004B5">
        <w:rPr>
          <w:rFonts w:eastAsia="Times New Roman"/>
          <w:lang w:eastAsia="uk-UA"/>
        </w:rPr>
        <w:t>.</w:t>
      </w:r>
      <w:r w:rsidR="00B6480A" w:rsidRPr="00A004B5">
        <w:rPr>
          <w:rFonts w:eastAsia="Times New Roman"/>
          <w:lang w:eastAsia="uk-UA"/>
        </w:rPr>
        <w:t xml:space="preserve"> Не менш інтенсивн</w:t>
      </w:r>
      <w:r w:rsidR="00FF496F" w:rsidRPr="00A004B5">
        <w:rPr>
          <w:rFonts w:eastAsia="Times New Roman"/>
          <w:lang w:eastAsia="uk-UA"/>
        </w:rPr>
        <w:t>ий прояв має</w:t>
      </w:r>
      <w:r w:rsidR="00B6480A" w:rsidRPr="00A004B5">
        <w:rPr>
          <w:rFonts w:eastAsia="Times New Roman"/>
          <w:lang w:eastAsia="uk-UA"/>
        </w:rPr>
        <w:t xml:space="preserve"> </w:t>
      </w:r>
      <w:r w:rsidR="003F761A" w:rsidRPr="00A004B5">
        <w:rPr>
          <w:rFonts w:eastAsia="Times New Roman"/>
          <w:lang w:eastAsia="uk-UA"/>
        </w:rPr>
        <w:t xml:space="preserve">ерозія </w:t>
      </w:r>
      <w:r w:rsidR="00B6480A" w:rsidRPr="00A004B5">
        <w:rPr>
          <w:rFonts w:eastAsia="Times New Roman"/>
          <w:lang w:eastAsia="uk-UA"/>
        </w:rPr>
        <w:t xml:space="preserve">кам’янистих відслонень </w:t>
      </w:r>
      <w:r w:rsidR="00357351" w:rsidRPr="00A004B5">
        <w:rPr>
          <w:rFonts w:eastAsia="Times New Roman"/>
          <w:lang w:eastAsia="uk-UA"/>
        </w:rPr>
        <w:t xml:space="preserve">та </w:t>
      </w:r>
      <w:r w:rsidR="004D2D0A" w:rsidRPr="00A004B5">
        <w:rPr>
          <w:rFonts w:eastAsia="Times New Roman"/>
          <w:lang w:eastAsia="uk-UA"/>
        </w:rPr>
        <w:t>щебенистих</w:t>
      </w:r>
      <w:r w:rsidR="00357351" w:rsidRPr="00A004B5">
        <w:rPr>
          <w:rFonts w:eastAsia="Times New Roman"/>
          <w:lang w:eastAsia="uk-UA"/>
        </w:rPr>
        <w:t xml:space="preserve"> скупчень </w:t>
      </w:r>
      <w:r w:rsidR="00FF496F" w:rsidRPr="00A004B5">
        <w:rPr>
          <w:rFonts w:eastAsia="Times New Roman"/>
          <w:lang w:eastAsia="uk-UA"/>
        </w:rPr>
        <w:t xml:space="preserve">зони карсту </w:t>
      </w:r>
      <w:r w:rsidR="000F548F" w:rsidRPr="00A004B5">
        <w:rPr>
          <w:rFonts w:eastAsia="Times New Roman"/>
          <w:lang w:eastAsia="uk-UA"/>
        </w:rPr>
        <w:t>–</w:t>
      </w:r>
      <w:r w:rsidR="00FF496F" w:rsidRPr="00A004B5">
        <w:rPr>
          <w:rFonts w:eastAsia="Times New Roman"/>
          <w:lang w:eastAsia="uk-UA"/>
        </w:rPr>
        <w:t xml:space="preserve"> </w:t>
      </w:r>
      <w:r w:rsidR="00B6480A" w:rsidRPr="00A004B5">
        <w:rPr>
          <w:rFonts w:eastAsia="Times New Roman"/>
          <w:lang w:eastAsia="uk-UA"/>
        </w:rPr>
        <w:t xml:space="preserve">у </w:t>
      </w:r>
      <w:r w:rsidR="00233337" w:rsidRPr="00A004B5">
        <w:rPr>
          <w:rFonts w:eastAsia="Times New Roman"/>
          <w:lang w:eastAsia="uk-UA"/>
        </w:rPr>
        <w:t xml:space="preserve">балках південно-західних </w:t>
      </w:r>
      <w:r w:rsidR="00FF496F" w:rsidRPr="00A004B5">
        <w:rPr>
          <w:rFonts w:eastAsia="Times New Roman"/>
          <w:lang w:eastAsia="uk-UA"/>
        </w:rPr>
        <w:t xml:space="preserve">і південних </w:t>
      </w:r>
      <w:r w:rsidR="00233337" w:rsidRPr="00A004B5">
        <w:rPr>
          <w:rFonts w:eastAsia="Times New Roman"/>
          <w:lang w:eastAsia="uk-UA"/>
        </w:rPr>
        <w:t>районів</w:t>
      </w:r>
      <w:r w:rsidR="00FF496F" w:rsidRPr="00A004B5">
        <w:rPr>
          <w:rFonts w:eastAsia="Times New Roman"/>
          <w:lang w:eastAsia="uk-UA"/>
        </w:rPr>
        <w:t xml:space="preserve">. Локальні </w:t>
      </w:r>
      <w:r w:rsidR="00A235AE" w:rsidRPr="00A004B5">
        <w:rPr>
          <w:rFonts w:eastAsia="Times New Roman"/>
          <w:lang w:eastAsia="uk-UA"/>
        </w:rPr>
        <w:t xml:space="preserve">площинно-регіональні </w:t>
      </w:r>
      <w:r w:rsidR="00FF496F" w:rsidRPr="00A004B5">
        <w:rPr>
          <w:rFonts w:eastAsia="Times New Roman"/>
          <w:lang w:eastAsia="uk-UA"/>
        </w:rPr>
        <w:t>прояв</w:t>
      </w:r>
      <w:r w:rsidR="00992489">
        <w:rPr>
          <w:rFonts w:eastAsia="Times New Roman"/>
          <w:lang w:eastAsia="uk-UA"/>
        </w:rPr>
        <w:t>и</w:t>
      </w:r>
      <w:r w:rsidR="00FF496F" w:rsidRPr="00A004B5">
        <w:rPr>
          <w:rFonts w:eastAsia="Times New Roman"/>
          <w:lang w:eastAsia="uk-UA"/>
        </w:rPr>
        <w:t xml:space="preserve"> </w:t>
      </w:r>
      <w:r w:rsidR="003B3A41" w:rsidRPr="00A004B5">
        <w:rPr>
          <w:rFonts w:eastAsia="Times New Roman"/>
          <w:lang w:eastAsia="uk-UA"/>
        </w:rPr>
        <w:t>нівеляційних</w:t>
      </w:r>
      <w:r w:rsidR="00A235AE" w:rsidRPr="00A004B5">
        <w:rPr>
          <w:rFonts w:eastAsia="Times New Roman"/>
          <w:lang w:eastAsia="uk-UA"/>
        </w:rPr>
        <w:t xml:space="preserve"> явищ украй неоднорідні</w:t>
      </w:r>
      <w:r w:rsidR="00FF496F" w:rsidRPr="00A004B5">
        <w:rPr>
          <w:rFonts w:eastAsia="Times New Roman"/>
          <w:lang w:eastAsia="uk-UA"/>
        </w:rPr>
        <w:t xml:space="preserve">, </w:t>
      </w:r>
      <w:r w:rsidR="00C545C4" w:rsidRPr="00A004B5">
        <w:rPr>
          <w:rFonts w:eastAsia="Times New Roman"/>
          <w:lang w:eastAsia="uk-UA"/>
        </w:rPr>
        <w:t xml:space="preserve">демонструючи </w:t>
      </w:r>
      <w:r w:rsidR="00FF496F" w:rsidRPr="00A004B5">
        <w:rPr>
          <w:rFonts w:eastAsia="Times New Roman"/>
          <w:lang w:eastAsia="uk-UA"/>
        </w:rPr>
        <w:t xml:space="preserve">залежність від пересічних висот місцевості, мікрокліматичних умов, </w:t>
      </w:r>
      <w:r w:rsidR="001E7CF9" w:rsidRPr="00A004B5">
        <w:rPr>
          <w:rFonts w:eastAsia="Times New Roman"/>
          <w:lang w:eastAsia="uk-UA"/>
        </w:rPr>
        <w:t xml:space="preserve">опадів, </w:t>
      </w:r>
      <w:r w:rsidR="00FF496F" w:rsidRPr="00A004B5">
        <w:rPr>
          <w:rFonts w:eastAsia="Times New Roman"/>
          <w:lang w:eastAsia="uk-UA"/>
        </w:rPr>
        <w:t>рівнів антропогенної деструкції первинного ландшафту та протиерозійної стійкості грунтової поверхні</w:t>
      </w:r>
      <w:r w:rsidR="00B6480A" w:rsidRPr="00A004B5">
        <w:rPr>
          <w:rFonts w:eastAsia="Times New Roman"/>
          <w:lang w:eastAsia="uk-UA"/>
        </w:rPr>
        <w:t>.</w:t>
      </w:r>
    </w:p>
    <w:p w14:paraId="03059D5D" w14:textId="75F8058E" w:rsidR="00F66104" w:rsidRPr="00A004B5" w:rsidRDefault="00B36AE7" w:rsidP="00F66104">
      <w:pPr>
        <w:pStyle w:val="22"/>
      </w:pPr>
      <w:r w:rsidRPr="00A004B5">
        <w:rPr>
          <w:b/>
        </w:rPr>
        <w:t>Ландшафти.</w:t>
      </w:r>
      <w:r w:rsidR="00B6480A" w:rsidRPr="00A004B5">
        <w:t xml:space="preserve"> </w:t>
      </w:r>
      <w:r w:rsidR="000B3128" w:rsidRPr="00A004B5">
        <w:rPr>
          <w:rFonts w:eastAsia="Times New Roman"/>
          <w:lang w:eastAsia="uk-UA"/>
        </w:rPr>
        <w:t xml:space="preserve">Сучасна </w:t>
      </w:r>
      <w:r w:rsidR="00E407CD" w:rsidRPr="00A004B5">
        <w:rPr>
          <w:rFonts w:eastAsia="Times New Roman"/>
          <w:lang w:eastAsia="uk-UA"/>
        </w:rPr>
        <w:t>площа</w:t>
      </w:r>
      <w:r w:rsidR="000B3128" w:rsidRPr="00A004B5">
        <w:rPr>
          <w:color w:val="000000" w:themeColor="text1"/>
        </w:rPr>
        <w:t xml:space="preserve"> Миколаївської області – </w:t>
      </w:r>
      <w:r w:rsidR="00992489" w:rsidRPr="00992489">
        <w:rPr>
          <w:color w:val="000000" w:themeColor="text1"/>
        </w:rPr>
        <w:t>24 598 км²</w:t>
      </w:r>
      <w:r w:rsidR="000B3128" w:rsidRPr="00A004B5">
        <w:rPr>
          <w:color w:val="000000" w:themeColor="text1"/>
        </w:rPr>
        <w:t xml:space="preserve">, </w:t>
      </w:r>
      <w:r w:rsidR="00C545C4" w:rsidRPr="00A004B5">
        <w:rPr>
          <w:color w:val="000000" w:themeColor="text1"/>
        </w:rPr>
        <w:t xml:space="preserve">більшість якої </w:t>
      </w:r>
      <w:r w:rsidR="000B3128" w:rsidRPr="00A004B5">
        <w:rPr>
          <w:color w:val="000000" w:themeColor="text1"/>
        </w:rPr>
        <w:t xml:space="preserve">належать </w:t>
      </w:r>
      <w:r w:rsidR="00C545C4" w:rsidRPr="00A004B5">
        <w:rPr>
          <w:color w:val="000000" w:themeColor="text1"/>
        </w:rPr>
        <w:t xml:space="preserve">зоні </w:t>
      </w:r>
      <w:r w:rsidR="000B3128" w:rsidRPr="00A004B5">
        <w:rPr>
          <w:color w:val="000000" w:themeColor="text1"/>
        </w:rPr>
        <w:t xml:space="preserve">Степу і лише </w:t>
      </w:r>
      <w:r w:rsidR="00992489">
        <w:rPr>
          <w:color w:val="000000" w:themeColor="text1"/>
        </w:rPr>
        <w:t xml:space="preserve">частини </w:t>
      </w:r>
      <w:r w:rsidR="000B3128" w:rsidRPr="00A004B5">
        <w:rPr>
          <w:color w:val="000000" w:themeColor="text1"/>
        </w:rPr>
        <w:t>північно-західн</w:t>
      </w:r>
      <w:r w:rsidR="00992489">
        <w:rPr>
          <w:color w:val="000000" w:themeColor="text1"/>
        </w:rPr>
        <w:t>их</w:t>
      </w:r>
      <w:r w:rsidR="000B3128" w:rsidRPr="00A004B5">
        <w:rPr>
          <w:color w:val="000000" w:themeColor="text1"/>
        </w:rPr>
        <w:t xml:space="preserve"> район</w:t>
      </w:r>
      <w:r w:rsidR="00992489">
        <w:rPr>
          <w:color w:val="000000" w:themeColor="text1"/>
        </w:rPr>
        <w:t>ів</w:t>
      </w:r>
      <w:r w:rsidR="0024373B" w:rsidRPr="00A004B5">
        <w:rPr>
          <w:color w:val="000000" w:themeColor="text1"/>
        </w:rPr>
        <w:t xml:space="preserve"> (Врадієвський та Кривоозерський) </w:t>
      </w:r>
      <w:r w:rsidR="000B3128" w:rsidRPr="00A004B5">
        <w:rPr>
          <w:color w:val="000000" w:themeColor="text1"/>
        </w:rPr>
        <w:t xml:space="preserve">розташовані </w:t>
      </w:r>
      <w:r w:rsidR="003F761A" w:rsidRPr="00A004B5">
        <w:rPr>
          <w:color w:val="000000" w:themeColor="text1"/>
        </w:rPr>
        <w:t xml:space="preserve">у смузі </w:t>
      </w:r>
      <w:r w:rsidR="00357351" w:rsidRPr="00A004B5">
        <w:rPr>
          <w:color w:val="000000" w:themeColor="text1"/>
        </w:rPr>
        <w:t xml:space="preserve">контактного </w:t>
      </w:r>
      <w:r w:rsidR="003F761A" w:rsidRPr="00A004B5">
        <w:rPr>
          <w:color w:val="000000" w:themeColor="text1"/>
        </w:rPr>
        <w:t xml:space="preserve">переходу до </w:t>
      </w:r>
      <w:r w:rsidR="000B3128" w:rsidRPr="00A004B5">
        <w:rPr>
          <w:color w:val="000000" w:themeColor="text1"/>
        </w:rPr>
        <w:t>Лісостепу</w:t>
      </w:r>
      <w:r w:rsidR="00F66104" w:rsidRPr="00A004B5">
        <w:rPr>
          <w:color w:val="000000" w:themeColor="text1"/>
        </w:rPr>
        <w:t xml:space="preserve">. </w:t>
      </w:r>
      <w:r w:rsidR="00E9690F" w:rsidRPr="00A004B5">
        <w:rPr>
          <w:rFonts w:eastAsia="Times New Roman"/>
          <w:lang w:eastAsia="uk-UA"/>
        </w:rPr>
        <w:t xml:space="preserve">Загальний ландшафтний </w:t>
      </w:r>
      <w:r w:rsidR="00D01A56" w:rsidRPr="00A004B5">
        <w:rPr>
          <w:rFonts w:eastAsia="Times New Roman"/>
          <w:lang w:eastAsia="uk-UA"/>
        </w:rPr>
        <w:t>«скелет»</w:t>
      </w:r>
      <w:r w:rsidR="00E9690F" w:rsidRPr="00A004B5">
        <w:rPr>
          <w:rFonts w:eastAsia="Times New Roman"/>
          <w:lang w:eastAsia="uk-UA"/>
        </w:rPr>
        <w:t xml:space="preserve"> території області формують </w:t>
      </w:r>
      <w:r w:rsidR="00D01A56" w:rsidRPr="00A004B5">
        <w:rPr>
          <w:rFonts w:eastAsia="Times New Roman"/>
          <w:lang w:eastAsia="uk-UA"/>
        </w:rPr>
        <w:t>первинно-</w:t>
      </w:r>
      <w:r w:rsidR="00E9690F" w:rsidRPr="00A004B5">
        <w:rPr>
          <w:rFonts w:eastAsia="Times New Roman"/>
          <w:lang w:eastAsia="uk-UA"/>
        </w:rPr>
        <w:t>височинні</w:t>
      </w:r>
      <w:r w:rsidR="00992489">
        <w:rPr>
          <w:rFonts w:eastAsia="Times New Roman"/>
          <w:lang w:eastAsia="uk-UA"/>
        </w:rPr>
        <w:t>,</w:t>
      </w:r>
      <w:r w:rsidR="00E9690F" w:rsidRPr="00A004B5">
        <w:rPr>
          <w:rFonts w:eastAsia="Times New Roman"/>
          <w:lang w:eastAsia="uk-UA"/>
        </w:rPr>
        <w:t xml:space="preserve"> розчленовані та </w:t>
      </w:r>
      <w:r w:rsidR="00D01A56" w:rsidRPr="00A004B5">
        <w:rPr>
          <w:rFonts w:eastAsia="Times New Roman"/>
          <w:lang w:eastAsia="uk-UA"/>
        </w:rPr>
        <w:t xml:space="preserve">вторинні </w:t>
      </w:r>
      <w:r w:rsidR="00E9690F" w:rsidRPr="00A004B5">
        <w:rPr>
          <w:rFonts w:eastAsia="Times New Roman"/>
          <w:lang w:eastAsia="uk-UA"/>
        </w:rPr>
        <w:t>долинно-терасові ландшафти</w:t>
      </w:r>
      <w:r w:rsidR="00D01A56" w:rsidRPr="00A004B5">
        <w:rPr>
          <w:rFonts w:eastAsia="Times New Roman"/>
          <w:lang w:eastAsia="uk-UA"/>
        </w:rPr>
        <w:t xml:space="preserve">, які є кінцевими фазами розвитку </w:t>
      </w:r>
      <w:r w:rsidR="000C3AF6" w:rsidRPr="00A004B5">
        <w:rPr>
          <w:rFonts w:eastAsia="Times New Roman"/>
          <w:lang w:eastAsia="uk-UA"/>
        </w:rPr>
        <w:t>ранньо</w:t>
      </w:r>
      <w:r w:rsidR="00C732A3" w:rsidRPr="00A004B5">
        <w:rPr>
          <w:rFonts w:eastAsia="Times New Roman"/>
          <w:lang w:eastAsia="uk-UA"/>
        </w:rPr>
        <w:t>-</w:t>
      </w:r>
      <w:r w:rsidR="00D01A56" w:rsidRPr="00A004B5">
        <w:rPr>
          <w:rFonts w:eastAsia="Times New Roman"/>
          <w:lang w:eastAsia="uk-UA"/>
        </w:rPr>
        <w:t>плейстоценових водотоків</w:t>
      </w:r>
      <w:r w:rsidR="00E9690F" w:rsidRPr="00A004B5">
        <w:rPr>
          <w:rFonts w:eastAsia="Times New Roman"/>
          <w:lang w:eastAsia="uk-UA"/>
        </w:rPr>
        <w:t xml:space="preserve"> </w:t>
      </w:r>
      <w:r w:rsidR="00E9690F" w:rsidRPr="00A004B5">
        <w:rPr>
          <w:color w:val="000000" w:themeColor="text1"/>
        </w:rPr>
        <w:t>[</w:t>
      </w:r>
      <w:r w:rsidR="002C69BE" w:rsidRPr="00A004B5">
        <w:rPr>
          <w:color w:val="000000" w:themeColor="text1"/>
        </w:rPr>
        <w:t>63</w:t>
      </w:r>
      <w:r w:rsidR="00E9690F" w:rsidRPr="00A004B5">
        <w:rPr>
          <w:color w:val="000000" w:themeColor="text1"/>
        </w:rPr>
        <w:t xml:space="preserve">]. На </w:t>
      </w:r>
      <w:r w:rsidR="00D4397A" w:rsidRPr="00A004B5">
        <w:rPr>
          <w:color w:val="000000" w:themeColor="text1"/>
        </w:rPr>
        <w:t xml:space="preserve">цьому </w:t>
      </w:r>
      <w:r w:rsidR="00E9690F" w:rsidRPr="00A004B5">
        <w:rPr>
          <w:color w:val="000000" w:themeColor="text1"/>
        </w:rPr>
        <w:t>фоні</w:t>
      </w:r>
      <w:r w:rsidR="00C545C4" w:rsidRPr="00A004B5">
        <w:rPr>
          <w:color w:val="000000" w:themeColor="text1"/>
        </w:rPr>
        <w:t>,</w:t>
      </w:r>
      <w:r w:rsidR="00E9690F" w:rsidRPr="00A004B5">
        <w:rPr>
          <w:color w:val="000000" w:themeColor="text1"/>
        </w:rPr>
        <w:t xml:space="preserve"> </w:t>
      </w:r>
      <w:r w:rsidR="00D4397A" w:rsidRPr="00A004B5">
        <w:rPr>
          <w:color w:val="000000" w:themeColor="text1"/>
        </w:rPr>
        <w:t xml:space="preserve">в межах області </w:t>
      </w:r>
      <w:r w:rsidR="00E9690F" w:rsidRPr="00A004B5">
        <w:rPr>
          <w:color w:val="000000" w:themeColor="text1"/>
        </w:rPr>
        <w:t xml:space="preserve">присутні </w:t>
      </w:r>
      <w:r w:rsidR="001E7CF9" w:rsidRPr="00A004B5">
        <w:rPr>
          <w:rFonts w:eastAsia="Times New Roman"/>
          <w:lang w:eastAsia="uk-UA"/>
        </w:rPr>
        <w:t>ландшафтно</w:t>
      </w:r>
      <w:r w:rsidR="001E7CF9" w:rsidRPr="00A004B5">
        <w:rPr>
          <w:color w:val="000000" w:themeColor="text1"/>
        </w:rPr>
        <w:t xml:space="preserve"> </w:t>
      </w:r>
      <w:r w:rsidR="00D4397A" w:rsidRPr="00A004B5">
        <w:rPr>
          <w:color w:val="000000" w:themeColor="text1"/>
        </w:rPr>
        <w:t>значно</w:t>
      </w:r>
      <w:r w:rsidR="00E9690F" w:rsidRPr="00A004B5">
        <w:rPr>
          <w:color w:val="000000" w:themeColor="text1"/>
        </w:rPr>
        <w:t xml:space="preserve"> </w:t>
      </w:r>
      <w:r w:rsidR="00E9690F" w:rsidRPr="00A004B5">
        <w:rPr>
          <w:rFonts w:eastAsia="Times New Roman"/>
          <w:lang w:eastAsia="uk-UA"/>
        </w:rPr>
        <w:t xml:space="preserve">різні ділянки: північно-степові схилові та височинні, середньо-степові рівнинні та схилово-височинні, сухо-степові приморські з солонцями і солончаками, в заплавах річок </w:t>
      </w:r>
      <w:r w:rsidR="00C545C4" w:rsidRPr="00A004B5">
        <w:rPr>
          <w:rFonts w:eastAsia="Times New Roman"/>
          <w:lang w:eastAsia="uk-UA"/>
        </w:rPr>
        <w:t>сформовані</w:t>
      </w:r>
      <w:r w:rsidR="00E9690F" w:rsidRPr="00A004B5">
        <w:rPr>
          <w:rFonts w:eastAsia="Times New Roman"/>
          <w:lang w:eastAsia="uk-UA"/>
        </w:rPr>
        <w:t xml:space="preserve"> лучно-лісові</w:t>
      </w:r>
      <w:r w:rsidR="00C545C4" w:rsidRPr="00A004B5">
        <w:rPr>
          <w:rFonts w:eastAsia="Times New Roman"/>
          <w:lang w:eastAsia="uk-UA"/>
        </w:rPr>
        <w:t xml:space="preserve"> та</w:t>
      </w:r>
      <w:r w:rsidR="00E9690F" w:rsidRPr="00A004B5">
        <w:rPr>
          <w:rFonts w:eastAsia="Times New Roman"/>
          <w:lang w:eastAsia="uk-UA"/>
        </w:rPr>
        <w:t xml:space="preserve"> болотні</w:t>
      </w:r>
      <w:r w:rsidR="00C545C4" w:rsidRPr="00A004B5">
        <w:rPr>
          <w:rFonts w:eastAsia="Times New Roman"/>
          <w:lang w:eastAsia="uk-UA"/>
        </w:rPr>
        <w:t xml:space="preserve">. Проте, </w:t>
      </w:r>
      <w:r w:rsidR="00D01A56" w:rsidRPr="00A004B5">
        <w:rPr>
          <w:rFonts w:eastAsia="Times New Roman"/>
          <w:lang w:eastAsia="uk-UA"/>
        </w:rPr>
        <w:t>п</w:t>
      </w:r>
      <w:r w:rsidR="00E9690F" w:rsidRPr="00A004B5">
        <w:rPr>
          <w:rFonts w:eastAsia="Times New Roman"/>
          <w:lang w:eastAsia="uk-UA"/>
        </w:rPr>
        <w:t xml:space="preserve">ереважаючими все ж є відносно рівнинні ландшафти з </w:t>
      </w:r>
      <w:r w:rsidR="00C545C4" w:rsidRPr="00A004B5">
        <w:rPr>
          <w:rFonts w:eastAsia="Times New Roman"/>
          <w:lang w:eastAsia="uk-UA"/>
        </w:rPr>
        <w:t xml:space="preserve">мозаїчно присутніми ділянками </w:t>
      </w:r>
      <w:r w:rsidR="00E9690F" w:rsidRPr="00A004B5">
        <w:rPr>
          <w:rFonts w:eastAsia="Times New Roman"/>
          <w:lang w:eastAsia="uk-UA"/>
        </w:rPr>
        <w:t>степової рослинності</w:t>
      </w:r>
      <w:r w:rsidR="005C431D" w:rsidRPr="00A004B5">
        <w:rPr>
          <w:rFonts w:eastAsia="Times New Roman"/>
          <w:lang w:eastAsia="uk-UA"/>
        </w:rPr>
        <w:t>. Останні</w:t>
      </w:r>
      <w:r w:rsidR="00D01A56" w:rsidRPr="00A004B5">
        <w:rPr>
          <w:rFonts w:eastAsia="Times New Roman"/>
          <w:lang w:eastAsia="uk-UA"/>
        </w:rPr>
        <w:t xml:space="preserve">, навіть у формі </w:t>
      </w:r>
      <w:r w:rsidR="00E9690F" w:rsidRPr="00A004B5">
        <w:t>агроландшафт</w:t>
      </w:r>
      <w:r w:rsidR="00D01A56" w:rsidRPr="00A004B5">
        <w:t>у</w:t>
      </w:r>
      <w:r w:rsidR="00E9690F" w:rsidRPr="00A004B5">
        <w:t xml:space="preserve"> зберігають ознаки рівнинного класу</w:t>
      </w:r>
      <w:r w:rsidR="00D01A56" w:rsidRPr="00A004B5">
        <w:t>, тоді як з</w:t>
      </w:r>
      <w:r w:rsidR="00E9690F" w:rsidRPr="00A004B5">
        <w:t>алишкові первинно-степові ландшафти північн</w:t>
      </w:r>
      <w:r w:rsidR="001E7CF9" w:rsidRPr="00A004B5">
        <w:t>о-західних</w:t>
      </w:r>
      <w:r w:rsidR="00E9690F" w:rsidRPr="00A004B5">
        <w:t xml:space="preserve"> височин </w:t>
      </w:r>
      <w:r w:rsidR="00C545C4" w:rsidRPr="00A004B5">
        <w:t>відносяться до</w:t>
      </w:r>
      <w:r w:rsidR="00E9690F" w:rsidRPr="00A004B5">
        <w:t xml:space="preserve"> кальцієвого класу</w:t>
      </w:r>
      <w:r w:rsidR="00C545C4" w:rsidRPr="00A004B5">
        <w:t>.</w:t>
      </w:r>
      <w:r w:rsidR="00F66104" w:rsidRPr="00A004B5">
        <w:t xml:space="preserve"> </w:t>
      </w:r>
      <w:r w:rsidR="00D01A56" w:rsidRPr="00A004B5">
        <w:t>Не</w:t>
      </w:r>
      <w:r w:rsidR="00C545C4" w:rsidRPr="00A004B5">
        <w:t xml:space="preserve"> піддані </w:t>
      </w:r>
      <w:r w:rsidR="00D01A56" w:rsidRPr="00A004B5">
        <w:t>оран</w:t>
      </w:r>
      <w:r w:rsidR="00C545C4" w:rsidRPr="00A004B5">
        <w:t>ц</w:t>
      </w:r>
      <w:r w:rsidR="00D01A56" w:rsidRPr="00A004B5">
        <w:t xml:space="preserve">і </w:t>
      </w:r>
      <w:r w:rsidR="00C545C4" w:rsidRPr="00A004B5">
        <w:t xml:space="preserve">балки </w:t>
      </w:r>
      <w:r w:rsidR="00D01A56" w:rsidRPr="00A004B5">
        <w:t>П</w:t>
      </w:r>
      <w:r w:rsidR="00F66104" w:rsidRPr="00A004B5">
        <w:t>івнічно-</w:t>
      </w:r>
      <w:r w:rsidR="00D01A56" w:rsidRPr="00A004B5">
        <w:t>С</w:t>
      </w:r>
      <w:r w:rsidR="00F66104" w:rsidRPr="00A004B5">
        <w:t>тепов</w:t>
      </w:r>
      <w:r w:rsidR="00C545C4" w:rsidRPr="00A004B5">
        <w:t>ої</w:t>
      </w:r>
      <w:r w:rsidR="00F66104" w:rsidRPr="00A004B5">
        <w:t xml:space="preserve"> підзон</w:t>
      </w:r>
      <w:r w:rsidR="00C545C4" w:rsidRPr="00A004B5">
        <w:t>и</w:t>
      </w:r>
      <w:r w:rsidR="00F66104" w:rsidRPr="00A004B5">
        <w:t xml:space="preserve">, особливо в межах правобережних - </w:t>
      </w:r>
      <w:r w:rsidR="00640947" w:rsidRPr="00A004B5">
        <w:t>Врадіївського</w:t>
      </w:r>
      <w:r w:rsidR="00F66104" w:rsidRPr="00A004B5">
        <w:t xml:space="preserve">, Кривоозерського та Доманівського районів, </w:t>
      </w:r>
      <w:r w:rsidR="00C545C4" w:rsidRPr="00A004B5">
        <w:t xml:space="preserve">нині є майже останніми ділянками існування </w:t>
      </w:r>
      <w:r w:rsidR="00F66104" w:rsidRPr="00A004B5">
        <w:t xml:space="preserve">багатих біорізноманіттям </w:t>
      </w:r>
      <w:r w:rsidR="00D01A56" w:rsidRPr="00A004B5">
        <w:t xml:space="preserve">лучних і </w:t>
      </w:r>
      <w:r w:rsidR="00F66104" w:rsidRPr="00A004B5">
        <w:t>різнотравно-злакових степів.</w:t>
      </w:r>
    </w:p>
    <w:p w14:paraId="0972BAF3" w14:textId="46FA1245" w:rsidR="00D4397A" w:rsidRPr="00A004B5" w:rsidRDefault="00F66104" w:rsidP="00F66104">
      <w:pPr>
        <w:pStyle w:val="22"/>
      </w:pPr>
      <w:r w:rsidRPr="00A004B5">
        <w:t>Південно-степові</w:t>
      </w:r>
      <w:r w:rsidR="00C545C4" w:rsidRPr="00A004B5">
        <w:t>, суто</w:t>
      </w:r>
      <w:r w:rsidRPr="00A004B5">
        <w:t xml:space="preserve"> низовині ландшафти </w:t>
      </w:r>
      <w:r w:rsidR="00C545C4" w:rsidRPr="00A004B5">
        <w:t>Миколаївської області</w:t>
      </w:r>
      <w:r w:rsidR="00992489">
        <w:t>,</w:t>
      </w:r>
      <w:r w:rsidR="00C545C4" w:rsidRPr="00A004B5">
        <w:t xml:space="preserve"> </w:t>
      </w:r>
      <w:r w:rsidRPr="00A004B5">
        <w:t xml:space="preserve">пов’язані з еолово-делювіальними </w:t>
      </w:r>
      <w:r w:rsidR="005C431D" w:rsidRPr="00A004B5">
        <w:t xml:space="preserve">(особливо </w:t>
      </w:r>
      <w:r w:rsidR="00D4397A" w:rsidRPr="00A004B5">
        <w:t>на правобережжі</w:t>
      </w:r>
      <w:r w:rsidR="005C431D" w:rsidRPr="00A004B5">
        <w:t xml:space="preserve">) </w:t>
      </w:r>
      <w:r w:rsidR="00D4397A" w:rsidRPr="00A004B5">
        <w:t xml:space="preserve">відкладами кватеру </w:t>
      </w:r>
      <w:r w:rsidRPr="00A004B5">
        <w:t>та елювіальними відкладами (леси, лесоподібні суглинки, суглинисті викопні ґрунти) неогену</w:t>
      </w:r>
      <w:r w:rsidR="00CE5764" w:rsidRPr="00A004B5">
        <w:t xml:space="preserve"> </w:t>
      </w:r>
      <w:r w:rsidR="00CE5764" w:rsidRPr="00A004B5">
        <w:rPr>
          <w:bCs/>
          <w:color w:val="000000"/>
        </w:rPr>
        <w:t>[</w:t>
      </w:r>
      <w:r w:rsidR="002C69BE" w:rsidRPr="00A004B5">
        <w:rPr>
          <w:bCs/>
          <w:color w:val="000000"/>
        </w:rPr>
        <w:t>64</w:t>
      </w:r>
      <w:r w:rsidR="00CE5764" w:rsidRPr="00A004B5">
        <w:rPr>
          <w:bCs/>
          <w:color w:val="000000"/>
        </w:rPr>
        <w:t>]</w:t>
      </w:r>
      <w:r w:rsidR="005C431D" w:rsidRPr="00A004B5">
        <w:rPr>
          <w:bCs/>
          <w:color w:val="000000"/>
        </w:rPr>
        <w:t>. Завдяки рівнинній</w:t>
      </w:r>
      <w:r w:rsidR="00B10782" w:rsidRPr="00A004B5">
        <w:rPr>
          <w:bCs/>
          <w:color w:val="000000"/>
        </w:rPr>
        <w:t xml:space="preserve"> поверхн</w:t>
      </w:r>
      <w:r w:rsidR="005C431D" w:rsidRPr="00A004B5">
        <w:rPr>
          <w:bCs/>
          <w:color w:val="000000"/>
        </w:rPr>
        <w:t xml:space="preserve">і та південним чорноземам </w:t>
      </w:r>
      <w:r w:rsidR="00D4397A" w:rsidRPr="00A004B5">
        <w:rPr>
          <w:bCs/>
          <w:color w:val="000000"/>
        </w:rPr>
        <w:t>(</w:t>
      </w:r>
      <w:r w:rsidR="005C431D" w:rsidRPr="00A004B5">
        <w:rPr>
          <w:bCs/>
          <w:color w:val="000000"/>
        </w:rPr>
        <w:t>на лесовій основі</w:t>
      </w:r>
      <w:r w:rsidR="00D4397A" w:rsidRPr="00A004B5">
        <w:rPr>
          <w:bCs/>
          <w:color w:val="000000"/>
        </w:rPr>
        <w:t>)</w:t>
      </w:r>
      <w:r w:rsidR="005C431D" w:rsidRPr="00A004B5">
        <w:rPr>
          <w:bCs/>
          <w:color w:val="000000"/>
        </w:rPr>
        <w:t xml:space="preserve"> ця територія здавна піддана агрогенним </w:t>
      </w:r>
      <w:r w:rsidR="000C3AF6" w:rsidRPr="00A004B5">
        <w:rPr>
          <w:bCs/>
          <w:color w:val="000000"/>
        </w:rPr>
        <w:t>перетвореннями</w:t>
      </w:r>
      <w:r w:rsidR="005C431D" w:rsidRPr="00A004B5">
        <w:rPr>
          <w:bCs/>
          <w:color w:val="000000"/>
        </w:rPr>
        <w:t xml:space="preserve"> і нині являє собою </w:t>
      </w:r>
      <w:r w:rsidR="00B10782" w:rsidRPr="00A004B5">
        <w:rPr>
          <w:bCs/>
          <w:color w:val="000000"/>
        </w:rPr>
        <w:t>суцільний агроландшафт</w:t>
      </w:r>
      <w:r w:rsidR="005C431D" w:rsidRPr="00A004B5">
        <w:rPr>
          <w:bCs/>
          <w:color w:val="000000"/>
        </w:rPr>
        <w:t xml:space="preserve">, який </w:t>
      </w:r>
      <w:r w:rsidR="003B3A41" w:rsidRPr="00A004B5">
        <w:rPr>
          <w:bCs/>
          <w:color w:val="000000"/>
        </w:rPr>
        <w:t>у</w:t>
      </w:r>
      <w:r w:rsidR="005C431D" w:rsidRPr="00A004B5">
        <w:rPr>
          <w:bCs/>
          <w:color w:val="000000"/>
        </w:rPr>
        <w:t xml:space="preserve"> придолинних ділянках підданий яружній деструкції</w:t>
      </w:r>
      <w:r w:rsidR="00B10782" w:rsidRPr="00A004B5">
        <w:rPr>
          <w:bCs/>
          <w:color w:val="000000"/>
        </w:rPr>
        <w:t xml:space="preserve">. </w:t>
      </w:r>
      <w:r w:rsidR="005C431D" w:rsidRPr="00A004B5">
        <w:rPr>
          <w:bCs/>
          <w:color w:val="000000"/>
        </w:rPr>
        <w:t xml:space="preserve">В цій місцевості збереглись </w:t>
      </w:r>
      <w:r w:rsidR="003B3A41" w:rsidRPr="00A004B5">
        <w:rPr>
          <w:bCs/>
          <w:color w:val="000000"/>
        </w:rPr>
        <w:t>лише</w:t>
      </w:r>
      <w:r w:rsidR="00B10782" w:rsidRPr="00A004B5">
        <w:rPr>
          <w:bCs/>
          <w:color w:val="000000"/>
        </w:rPr>
        <w:t xml:space="preserve"> </w:t>
      </w:r>
      <w:r w:rsidRPr="00A004B5">
        <w:t xml:space="preserve">незначні ділянки природної рослинності з </w:t>
      </w:r>
      <w:r w:rsidR="003B3A41" w:rsidRPr="00A004B5">
        <w:t xml:space="preserve">ознаками </w:t>
      </w:r>
      <w:r w:rsidRPr="00A004B5">
        <w:t>ковилово-типчакових комплексів</w:t>
      </w:r>
      <w:r w:rsidR="00314F1D" w:rsidRPr="00A004B5">
        <w:t xml:space="preserve">. Останні </w:t>
      </w:r>
      <w:r w:rsidR="005C431D" w:rsidRPr="00A004B5">
        <w:t xml:space="preserve">існують </w:t>
      </w:r>
      <w:r w:rsidRPr="00A004B5">
        <w:t>виключно в балках та невг</w:t>
      </w:r>
      <w:r w:rsidR="00B10782" w:rsidRPr="00A004B5">
        <w:t>іддях</w:t>
      </w:r>
      <w:r w:rsidRPr="00A004B5">
        <w:t xml:space="preserve">. </w:t>
      </w:r>
    </w:p>
    <w:p w14:paraId="117ABEAB" w14:textId="50549EF3" w:rsidR="00F66104" w:rsidRPr="00A004B5" w:rsidRDefault="00F66104" w:rsidP="00F66104">
      <w:pPr>
        <w:pStyle w:val="22"/>
      </w:pPr>
      <w:r w:rsidRPr="00A004B5">
        <w:t xml:space="preserve">На межі </w:t>
      </w:r>
      <w:r w:rsidR="00B10782" w:rsidRPr="00A004B5">
        <w:t xml:space="preserve">Південного </w:t>
      </w:r>
      <w:r w:rsidR="00C732A3" w:rsidRPr="00A004B5">
        <w:t>і</w:t>
      </w:r>
      <w:r w:rsidR="00B10782" w:rsidRPr="00A004B5">
        <w:t xml:space="preserve"> </w:t>
      </w:r>
      <w:r w:rsidRPr="00A004B5">
        <w:t xml:space="preserve">Сухого Степу переважають залишкові низино-ландшафтні комплекси на неогенових відкладах із невисокою, але суцільно-щільною вузьколистою </w:t>
      </w:r>
      <w:r w:rsidR="00640947" w:rsidRPr="00A004B5">
        <w:t>трав’янистою</w:t>
      </w:r>
      <w:r w:rsidR="00314F1D" w:rsidRPr="00A004B5">
        <w:t xml:space="preserve"> </w:t>
      </w:r>
      <w:r w:rsidRPr="00A004B5">
        <w:t xml:space="preserve">рослинністю та </w:t>
      </w:r>
      <w:r w:rsidR="00D4397A" w:rsidRPr="00A004B5">
        <w:t xml:space="preserve">схилові </w:t>
      </w:r>
      <w:r w:rsidRPr="00A004B5">
        <w:t xml:space="preserve">ділянки типчаково-ковилових угруповань. </w:t>
      </w:r>
      <w:r w:rsidR="00314F1D" w:rsidRPr="00A004B5">
        <w:t xml:space="preserve">Ділянки типової рослинності </w:t>
      </w:r>
      <w:r w:rsidR="00F6141E" w:rsidRPr="00A004B5">
        <w:t>С</w:t>
      </w:r>
      <w:r w:rsidRPr="00A004B5">
        <w:t>ухо</w:t>
      </w:r>
      <w:r w:rsidR="00314F1D" w:rsidRPr="00A004B5">
        <w:t xml:space="preserve">го </w:t>
      </w:r>
      <w:r w:rsidR="00F6141E" w:rsidRPr="00A004B5">
        <w:t>С</w:t>
      </w:r>
      <w:r w:rsidRPr="00A004B5">
        <w:t>теп</w:t>
      </w:r>
      <w:r w:rsidR="00314F1D" w:rsidRPr="00A004B5">
        <w:t>у</w:t>
      </w:r>
      <w:r w:rsidRPr="00A004B5">
        <w:t xml:space="preserve"> </w:t>
      </w:r>
      <w:r w:rsidR="00314F1D" w:rsidRPr="00A004B5">
        <w:t xml:space="preserve">ще </w:t>
      </w:r>
      <w:r w:rsidRPr="00A004B5">
        <w:t xml:space="preserve">збережені на прилиманних схилах </w:t>
      </w:r>
      <w:r w:rsidR="00F6141E" w:rsidRPr="00A004B5">
        <w:t>та</w:t>
      </w:r>
      <w:r w:rsidR="00D4397A" w:rsidRPr="00A004B5">
        <w:t xml:space="preserve"> в </w:t>
      </w:r>
      <w:r w:rsidRPr="00A004B5">
        <w:t>прибережних балках</w:t>
      </w:r>
      <w:r w:rsidR="00F6141E" w:rsidRPr="00A004B5">
        <w:t xml:space="preserve"> і з</w:t>
      </w:r>
      <w:r w:rsidRPr="00A004B5">
        <w:t xml:space="preserve">азвичай належать ландшафтам </w:t>
      </w:r>
      <w:r w:rsidRPr="00A004B5">
        <w:lastRenderedPageBreak/>
        <w:t xml:space="preserve">верхніх терас, сформованих на піщано-лесових </w:t>
      </w:r>
      <w:r w:rsidR="008344F1" w:rsidRPr="00A004B5">
        <w:t>ґрунтах</w:t>
      </w:r>
      <w:r w:rsidRPr="00A004B5">
        <w:t xml:space="preserve">. Їх </w:t>
      </w:r>
      <w:r w:rsidR="00D4397A" w:rsidRPr="00A004B5">
        <w:t xml:space="preserve">природні </w:t>
      </w:r>
      <w:r w:rsidRPr="00A004B5">
        <w:t>фітоценози містять полиново-чагарничкову та полиново-типчакову рослинність із великою часткою галофітів і ефемерів</w:t>
      </w:r>
      <w:r w:rsidR="00152D4D" w:rsidRPr="00A004B5">
        <w:t xml:space="preserve"> [</w:t>
      </w:r>
      <w:r w:rsidR="002C69BE" w:rsidRPr="00A004B5">
        <w:t>65</w:t>
      </w:r>
      <w:r w:rsidR="00152D4D" w:rsidRPr="00A004B5">
        <w:t>]</w:t>
      </w:r>
      <w:r w:rsidRPr="00A004B5">
        <w:t xml:space="preserve">. Природна рослинність </w:t>
      </w:r>
      <w:r w:rsidR="00E404CE" w:rsidRPr="00A004B5">
        <w:t>морських схилів</w:t>
      </w:r>
      <w:r w:rsidR="00F6141E" w:rsidRPr="00A004B5">
        <w:t xml:space="preserve"> нині знаходиться в </w:t>
      </w:r>
      <w:r w:rsidRPr="00A004B5">
        <w:t>прибережно-рекреаційн</w:t>
      </w:r>
      <w:r w:rsidR="00F6141E" w:rsidRPr="00A004B5">
        <w:t>ій</w:t>
      </w:r>
      <w:r w:rsidRPr="00A004B5">
        <w:t xml:space="preserve"> зон</w:t>
      </w:r>
      <w:r w:rsidR="00F6141E" w:rsidRPr="00A004B5">
        <w:t>і</w:t>
      </w:r>
      <w:r w:rsidRPr="00A004B5">
        <w:t xml:space="preserve"> </w:t>
      </w:r>
      <w:r w:rsidR="0024373B" w:rsidRPr="00A004B5">
        <w:t xml:space="preserve">(від </w:t>
      </w:r>
      <w:r w:rsidR="00D4397A" w:rsidRPr="00A004B5">
        <w:t xml:space="preserve">Очакова </w:t>
      </w:r>
      <w:r w:rsidR="0024373B" w:rsidRPr="00A004B5">
        <w:t xml:space="preserve">до </w:t>
      </w:r>
      <w:r w:rsidR="00E404CE" w:rsidRPr="00A004B5">
        <w:t xml:space="preserve">с. </w:t>
      </w:r>
      <w:r w:rsidR="0024373B" w:rsidRPr="00A004B5">
        <w:t xml:space="preserve">Коблево) </w:t>
      </w:r>
      <w:r w:rsidR="00F6141E" w:rsidRPr="00A004B5">
        <w:t xml:space="preserve">і </w:t>
      </w:r>
      <w:r w:rsidRPr="00A004B5">
        <w:t xml:space="preserve">майже повністю деградована, але в окремих </w:t>
      </w:r>
      <w:r w:rsidR="00D4397A" w:rsidRPr="00A004B5">
        <w:t xml:space="preserve">балках </w:t>
      </w:r>
      <w:r w:rsidR="009F2B0E" w:rsidRPr="00A004B5">
        <w:t xml:space="preserve">та на схилах Березанського лиману </w:t>
      </w:r>
      <w:r w:rsidR="00B30FDD" w:rsidRPr="00A004B5">
        <w:t>щ</w:t>
      </w:r>
      <w:r w:rsidRPr="00A004B5">
        <w:t>е утриму</w:t>
      </w:r>
      <w:r w:rsidR="009F2B0E" w:rsidRPr="00A004B5">
        <w:t xml:space="preserve">ються </w:t>
      </w:r>
      <w:r w:rsidRPr="00A004B5">
        <w:t>унікальні приморсько-солончакові угруповання</w:t>
      </w:r>
      <w:r w:rsidR="00314F1D" w:rsidRPr="00A004B5">
        <w:t>, розташовані</w:t>
      </w:r>
      <w:r w:rsidR="009F2B0E" w:rsidRPr="00A004B5">
        <w:t xml:space="preserve"> на глинисто-карстових товщах</w:t>
      </w:r>
      <w:r w:rsidRPr="00A004B5">
        <w:t>.</w:t>
      </w:r>
    </w:p>
    <w:p w14:paraId="2CF16E0B" w14:textId="029BBA4F" w:rsidR="00F66104" w:rsidRPr="00A004B5" w:rsidRDefault="00314F1D" w:rsidP="00C247BE">
      <w:pPr>
        <w:pStyle w:val="22"/>
      </w:pPr>
      <w:r w:rsidRPr="00A004B5">
        <w:t xml:space="preserve">У </w:t>
      </w:r>
      <w:r w:rsidR="00F66104" w:rsidRPr="00A004B5">
        <w:t>Миколаївськ</w:t>
      </w:r>
      <w:r w:rsidRPr="00A004B5">
        <w:t>ій</w:t>
      </w:r>
      <w:r w:rsidR="00F66104" w:rsidRPr="00A004B5">
        <w:t xml:space="preserve"> област</w:t>
      </w:r>
      <w:r w:rsidRPr="00A004B5">
        <w:t xml:space="preserve">і присутні також </w:t>
      </w:r>
      <w:r w:rsidR="00F66104" w:rsidRPr="00A004B5">
        <w:t xml:space="preserve">азональні </w:t>
      </w:r>
      <w:r w:rsidR="00B30FDD" w:rsidRPr="00A004B5">
        <w:t>(</w:t>
      </w:r>
      <w:r w:rsidR="00F66104" w:rsidRPr="00A004B5">
        <w:t xml:space="preserve">інтразональні </w:t>
      </w:r>
      <w:r w:rsidR="00B30FDD" w:rsidRPr="00A004B5">
        <w:t xml:space="preserve">та іноді екстразональні) </w:t>
      </w:r>
      <w:r w:rsidR="00F66104" w:rsidRPr="00A004B5">
        <w:t>ландшафт</w:t>
      </w:r>
      <w:r w:rsidR="009F2B0E" w:rsidRPr="00A004B5">
        <w:t xml:space="preserve">и. </w:t>
      </w:r>
      <w:r w:rsidR="00F66104" w:rsidRPr="00A004B5">
        <w:t xml:space="preserve">Більшість із них належить </w:t>
      </w:r>
      <w:r w:rsidR="00B30FDD" w:rsidRPr="00A004B5">
        <w:t xml:space="preserve">позазонально-степовим </w:t>
      </w:r>
      <w:r w:rsidR="00F66104" w:rsidRPr="00A004B5">
        <w:t xml:space="preserve">природним ландшафтним типам – це балково-петрофітні, схилово-долині, заплавні, плавневі, водно-болотні, річкові та лиманні утворення. Вони зберігають рослинність первинного типу, утримуючи </w:t>
      </w:r>
      <w:r w:rsidRPr="00A004B5">
        <w:t xml:space="preserve">цим </w:t>
      </w:r>
      <w:r w:rsidR="00F66104" w:rsidRPr="00A004B5">
        <w:t xml:space="preserve">специфічні ландшафтно-біотопічні умови місцевості. </w:t>
      </w:r>
      <w:r w:rsidR="00F6141E" w:rsidRPr="00A004B5">
        <w:t>Т</w:t>
      </w:r>
      <w:r w:rsidR="00E404CE" w:rsidRPr="00A004B5">
        <w:t xml:space="preserve">иповими </w:t>
      </w:r>
      <w:r w:rsidR="001F03B2" w:rsidRPr="00A004B5">
        <w:t>представниками</w:t>
      </w:r>
      <w:r w:rsidR="00E404CE" w:rsidRPr="00A004B5">
        <w:t xml:space="preserve"> </w:t>
      </w:r>
      <w:r w:rsidR="00B30FDD" w:rsidRPr="00A004B5">
        <w:t>екстразонального</w:t>
      </w:r>
      <w:r w:rsidR="00E404CE" w:rsidRPr="00A004B5">
        <w:t xml:space="preserve"> ландшафту </w:t>
      </w:r>
      <w:r w:rsidR="004D719B" w:rsidRPr="00A004B5">
        <w:t>є</w:t>
      </w:r>
      <w:r w:rsidR="00E404CE" w:rsidRPr="00A004B5">
        <w:t xml:space="preserve"> лісові ділянки</w:t>
      </w:r>
      <w:r w:rsidR="004D719B" w:rsidRPr="00A004B5">
        <w:t xml:space="preserve"> на піщано-глинистих алювіальних і делювіальних відкладах неогену,</w:t>
      </w:r>
      <w:r w:rsidR="00E404CE" w:rsidRPr="00A004B5">
        <w:t xml:space="preserve"> </w:t>
      </w:r>
      <w:r w:rsidR="004D719B" w:rsidRPr="00A004B5">
        <w:t xml:space="preserve">концентровані вздовж </w:t>
      </w:r>
      <w:r w:rsidR="00F66104" w:rsidRPr="00A004B5">
        <w:t>терас</w:t>
      </w:r>
      <w:r w:rsidR="004D719B" w:rsidRPr="00A004B5">
        <w:t>ах</w:t>
      </w:r>
      <w:r w:rsidR="0024373B" w:rsidRPr="00A004B5">
        <w:t xml:space="preserve"> річкових долин</w:t>
      </w:r>
      <w:r w:rsidR="00DA6F00" w:rsidRPr="00A004B5">
        <w:t xml:space="preserve"> [</w:t>
      </w:r>
      <w:r w:rsidR="002C69BE" w:rsidRPr="00A004B5">
        <w:t>66</w:t>
      </w:r>
      <w:r w:rsidR="00DA6F00" w:rsidRPr="00A004B5">
        <w:t>]</w:t>
      </w:r>
      <w:r w:rsidR="00F66104" w:rsidRPr="00A004B5">
        <w:t>. Серед провідних типів штучного ландшафт</w:t>
      </w:r>
      <w:r w:rsidRPr="00A004B5">
        <w:t>у</w:t>
      </w:r>
      <w:r w:rsidR="004D719B" w:rsidRPr="00A004B5">
        <w:t xml:space="preserve"> найбільш </w:t>
      </w:r>
      <w:r w:rsidR="009F2B0E" w:rsidRPr="00A004B5">
        <w:t xml:space="preserve">характерні </w:t>
      </w:r>
      <w:r w:rsidR="00F66104" w:rsidRPr="00A004B5">
        <w:t>техног</w:t>
      </w:r>
      <w:r w:rsidR="00C732A3" w:rsidRPr="00A004B5">
        <w:t>енні, урбаністичні та водоймищно-ставкові</w:t>
      </w:r>
      <w:r w:rsidR="00F66104" w:rsidRPr="00A004B5">
        <w:t xml:space="preserve"> варіації</w:t>
      </w:r>
      <w:r w:rsidR="004D719B" w:rsidRPr="00A004B5">
        <w:t xml:space="preserve">. </w:t>
      </w:r>
    </w:p>
    <w:p w14:paraId="451774F9" w14:textId="5C25CDBF" w:rsidR="00D1476E" w:rsidRPr="00A004B5" w:rsidRDefault="00F66104" w:rsidP="00F66104">
      <w:pPr>
        <w:pStyle w:val="22"/>
      </w:pPr>
      <w:r w:rsidRPr="00A004B5">
        <w:rPr>
          <w:b/>
          <w:color w:val="000000"/>
        </w:rPr>
        <w:t>Сучасний стан ландшафтів</w:t>
      </w:r>
      <w:r w:rsidRPr="00A004B5">
        <w:rPr>
          <w:color w:val="000000"/>
        </w:rPr>
        <w:t>. У наявний час суцільно-степова територія Півдня України порізана лісосмугами, польовими дорогами, розділена балками та перелогами, що разом із полями і природними біотопами формує мозаїчний агроландшафт</w:t>
      </w:r>
      <w:r w:rsidR="00152D4D" w:rsidRPr="00A004B5">
        <w:rPr>
          <w:color w:val="000000"/>
        </w:rPr>
        <w:t>.</w:t>
      </w:r>
      <w:r w:rsidR="002C69BE" w:rsidRPr="00A004B5">
        <w:rPr>
          <w:color w:val="000000"/>
        </w:rPr>
        <w:t xml:space="preserve"> Його монотонність </w:t>
      </w:r>
      <w:r w:rsidR="009F2B0E" w:rsidRPr="00A004B5">
        <w:rPr>
          <w:color w:val="000000"/>
        </w:rPr>
        <w:t xml:space="preserve">частково </w:t>
      </w:r>
      <w:r w:rsidR="002C69BE" w:rsidRPr="00A004B5">
        <w:rPr>
          <w:color w:val="000000"/>
        </w:rPr>
        <w:t xml:space="preserve">нівелює первинні ландшафтні та геоботанічні характеристики </w:t>
      </w:r>
      <w:r w:rsidR="00C732A3" w:rsidRPr="00A004B5">
        <w:rPr>
          <w:color w:val="000000"/>
        </w:rPr>
        <w:t>місцевості</w:t>
      </w:r>
      <w:r w:rsidR="002C69BE" w:rsidRPr="00A004B5">
        <w:rPr>
          <w:color w:val="000000"/>
        </w:rPr>
        <w:t xml:space="preserve">, тож сучасні спроби комплексної фіто-ландшафтної деталізації </w:t>
      </w:r>
      <w:r w:rsidR="00C732A3" w:rsidRPr="00A004B5">
        <w:rPr>
          <w:color w:val="000000"/>
        </w:rPr>
        <w:t>території</w:t>
      </w:r>
      <w:r w:rsidR="002C69BE" w:rsidRPr="00A004B5">
        <w:rPr>
          <w:color w:val="000000"/>
        </w:rPr>
        <w:t xml:space="preserve"> </w:t>
      </w:r>
      <w:r w:rsidR="009F2B0E" w:rsidRPr="00A004B5">
        <w:rPr>
          <w:color w:val="000000"/>
        </w:rPr>
        <w:t xml:space="preserve">Північно-Західного </w:t>
      </w:r>
      <w:r w:rsidR="00F54B19" w:rsidRPr="00A004B5">
        <w:rPr>
          <w:color w:val="000000"/>
        </w:rPr>
        <w:t>Причорномор’я</w:t>
      </w:r>
      <w:r w:rsidR="009F2B0E" w:rsidRPr="00A004B5">
        <w:rPr>
          <w:color w:val="000000"/>
        </w:rPr>
        <w:t xml:space="preserve"> </w:t>
      </w:r>
      <w:r w:rsidR="002C69BE" w:rsidRPr="00A004B5">
        <w:rPr>
          <w:color w:val="000000"/>
        </w:rPr>
        <w:t xml:space="preserve">(Рис.11) </w:t>
      </w:r>
      <w:r w:rsidR="004D719B" w:rsidRPr="00A004B5">
        <w:rPr>
          <w:color w:val="000000"/>
        </w:rPr>
        <w:t xml:space="preserve">мають лише </w:t>
      </w:r>
      <w:r w:rsidR="002C69BE" w:rsidRPr="00A004B5">
        <w:rPr>
          <w:color w:val="000000"/>
        </w:rPr>
        <w:t>відносн</w:t>
      </w:r>
      <w:r w:rsidR="004D719B" w:rsidRPr="00A004B5">
        <w:rPr>
          <w:color w:val="000000"/>
        </w:rPr>
        <w:t>у успішність</w:t>
      </w:r>
      <w:r w:rsidR="002C69BE" w:rsidRPr="00A004B5">
        <w:rPr>
          <w:color w:val="000000"/>
        </w:rPr>
        <w:t xml:space="preserve">.  </w:t>
      </w:r>
    </w:p>
    <w:p w14:paraId="2FEF55E7" w14:textId="77777777" w:rsidR="00331DE0" w:rsidRPr="00A004B5" w:rsidRDefault="00331DE0" w:rsidP="002C69BE">
      <w:pPr>
        <w:ind w:firstLine="0"/>
        <w:rPr>
          <w:rFonts w:ascii="Times New Roman" w:eastAsia="Times New Roman" w:hAnsi="Times New Roman" w:cs="Times New Roman"/>
          <w:color w:val="000000" w:themeColor="text1"/>
          <w:sz w:val="28"/>
          <w:szCs w:val="28"/>
          <w:lang w:eastAsia="uk-UA"/>
        </w:rPr>
      </w:pPr>
      <w:r w:rsidRPr="00A004B5">
        <w:rPr>
          <w:noProof/>
          <w:lang w:eastAsia="uk-UA"/>
        </w:rPr>
        <w:drawing>
          <wp:inline distT="0" distB="0" distL="0" distR="0" wp14:anchorId="6BE87CD9" wp14:editId="370A5E0E">
            <wp:extent cx="4305300" cy="2676116"/>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24691" t="21860" r="36909" b="35302"/>
                    <a:stretch/>
                  </pic:blipFill>
                  <pic:spPr bwMode="auto">
                    <a:xfrm>
                      <a:off x="0" y="0"/>
                      <a:ext cx="4363183" cy="2712096"/>
                    </a:xfrm>
                    <a:prstGeom prst="rect">
                      <a:avLst/>
                    </a:prstGeom>
                    <a:ln>
                      <a:noFill/>
                    </a:ln>
                    <a:extLst>
                      <a:ext uri="{53640926-AAD7-44D8-BBD7-CCE9431645EC}">
                        <a14:shadowObscured xmlns:a14="http://schemas.microsoft.com/office/drawing/2010/main"/>
                      </a:ext>
                    </a:extLst>
                  </pic:spPr>
                </pic:pic>
              </a:graphicData>
            </a:graphic>
          </wp:inline>
        </w:drawing>
      </w:r>
    </w:p>
    <w:p w14:paraId="0BBF4E32" w14:textId="77777777" w:rsidR="00331DE0" w:rsidRPr="00A004B5" w:rsidRDefault="00331DE0" w:rsidP="00331DE0">
      <w:pPr>
        <w:jc w:val="both"/>
        <w:rPr>
          <w:rFonts w:ascii="Times New Roman" w:hAnsi="Times New Roman" w:cs="Times New Roman"/>
        </w:rPr>
      </w:pPr>
      <w:r w:rsidRPr="00A004B5">
        <w:rPr>
          <w:rFonts w:ascii="Times New Roman" w:hAnsi="Times New Roman" w:cs="Times New Roman"/>
        </w:rPr>
        <w:t>Б(2)-Придніпровський середньо</w:t>
      </w:r>
      <w:r w:rsidR="00B7565D" w:rsidRPr="00A004B5">
        <w:rPr>
          <w:rFonts w:ascii="Times New Roman" w:hAnsi="Times New Roman" w:cs="Times New Roman"/>
        </w:rPr>
        <w:t>-</w:t>
      </w:r>
      <w:r w:rsidRPr="00A004B5">
        <w:rPr>
          <w:rFonts w:ascii="Times New Roman" w:hAnsi="Times New Roman" w:cs="Times New Roman"/>
        </w:rPr>
        <w:t>степовий кристалічний; В</w:t>
      </w:r>
      <w:r w:rsidR="002C69BE" w:rsidRPr="00A004B5">
        <w:rPr>
          <w:rFonts w:ascii="Times New Roman" w:hAnsi="Times New Roman" w:cs="Times New Roman"/>
        </w:rPr>
        <w:t>(4)-</w:t>
      </w:r>
      <w:r w:rsidRPr="00A004B5">
        <w:rPr>
          <w:rFonts w:ascii="Times New Roman" w:hAnsi="Times New Roman" w:cs="Times New Roman"/>
        </w:rPr>
        <w:t>Інгулецько-Дніпровський середньо</w:t>
      </w:r>
      <w:r w:rsidR="00B7565D" w:rsidRPr="00A004B5">
        <w:rPr>
          <w:rFonts w:ascii="Times New Roman" w:hAnsi="Times New Roman" w:cs="Times New Roman"/>
        </w:rPr>
        <w:t>-</w:t>
      </w:r>
      <w:r w:rsidRPr="00A004B5">
        <w:rPr>
          <w:rFonts w:ascii="Times New Roman" w:hAnsi="Times New Roman" w:cs="Times New Roman"/>
        </w:rPr>
        <w:t>степовий слабко</w:t>
      </w:r>
      <w:r w:rsidR="00B7565D" w:rsidRPr="00A004B5">
        <w:rPr>
          <w:rFonts w:ascii="Times New Roman" w:hAnsi="Times New Roman" w:cs="Times New Roman"/>
        </w:rPr>
        <w:t xml:space="preserve"> </w:t>
      </w:r>
      <w:r w:rsidRPr="00A004B5">
        <w:rPr>
          <w:rFonts w:ascii="Times New Roman" w:hAnsi="Times New Roman" w:cs="Times New Roman"/>
        </w:rPr>
        <w:t>дренований; Г(6)-Придніпровський середньо</w:t>
      </w:r>
      <w:r w:rsidR="00B7565D" w:rsidRPr="00A004B5">
        <w:rPr>
          <w:rFonts w:ascii="Times New Roman" w:hAnsi="Times New Roman" w:cs="Times New Roman"/>
        </w:rPr>
        <w:t>-</w:t>
      </w:r>
      <w:r w:rsidRPr="00A004B5">
        <w:rPr>
          <w:rFonts w:ascii="Times New Roman" w:hAnsi="Times New Roman" w:cs="Times New Roman"/>
        </w:rPr>
        <w:t>степовий дренований; Д(7)-Сірогозький середньо</w:t>
      </w:r>
      <w:r w:rsidR="00B7565D" w:rsidRPr="00A004B5">
        <w:rPr>
          <w:rFonts w:ascii="Times New Roman" w:hAnsi="Times New Roman" w:cs="Times New Roman"/>
        </w:rPr>
        <w:t>-</w:t>
      </w:r>
      <w:r w:rsidRPr="00A004B5">
        <w:rPr>
          <w:rFonts w:ascii="Times New Roman" w:hAnsi="Times New Roman" w:cs="Times New Roman"/>
        </w:rPr>
        <w:t>степовий роздоловий; Є(9)</w:t>
      </w:r>
      <w:r w:rsidR="002C69BE" w:rsidRPr="00A004B5">
        <w:rPr>
          <w:rFonts w:ascii="Times New Roman" w:hAnsi="Times New Roman" w:cs="Times New Roman"/>
        </w:rPr>
        <w:t>-</w:t>
      </w:r>
      <w:r w:rsidRPr="00A004B5">
        <w:rPr>
          <w:rFonts w:ascii="Times New Roman" w:hAnsi="Times New Roman" w:cs="Times New Roman"/>
        </w:rPr>
        <w:t>Дніпровсько-Бузький південно</w:t>
      </w:r>
      <w:r w:rsidR="00B7565D" w:rsidRPr="00A004B5">
        <w:rPr>
          <w:rFonts w:ascii="Times New Roman" w:hAnsi="Times New Roman" w:cs="Times New Roman"/>
        </w:rPr>
        <w:t>-</w:t>
      </w:r>
      <w:r w:rsidRPr="00A004B5">
        <w:rPr>
          <w:rFonts w:ascii="Times New Roman" w:hAnsi="Times New Roman" w:cs="Times New Roman"/>
        </w:rPr>
        <w:t>степовий слабко дренований; З(10)-Придніпровський південно</w:t>
      </w:r>
      <w:r w:rsidR="00B7565D" w:rsidRPr="00A004B5">
        <w:rPr>
          <w:rFonts w:ascii="Times New Roman" w:hAnsi="Times New Roman" w:cs="Times New Roman"/>
        </w:rPr>
        <w:t>-</w:t>
      </w:r>
      <w:r w:rsidRPr="00A004B5">
        <w:rPr>
          <w:rFonts w:ascii="Times New Roman" w:hAnsi="Times New Roman" w:cs="Times New Roman"/>
        </w:rPr>
        <w:t>степовий дренований; І(10)-Придніпровський південно</w:t>
      </w:r>
      <w:r w:rsidR="00B7565D" w:rsidRPr="00A004B5">
        <w:rPr>
          <w:rFonts w:ascii="Times New Roman" w:hAnsi="Times New Roman" w:cs="Times New Roman"/>
        </w:rPr>
        <w:t>-</w:t>
      </w:r>
      <w:r w:rsidRPr="00A004B5">
        <w:rPr>
          <w:rFonts w:ascii="Times New Roman" w:hAnsi="Times New Roman" w:cs="Times New Roman"/>
        </w:rPr>
        <w:t>степовий дренований; Ї(11)-Прибузький південно</w:t>
      </w:r>
      <w:r w:rsidR="00B7565D" w:rsidRPr="00A004B5">
        <w:rPr>
          <w:rFonts w:ascii="Times New Roman" w:hAnsi="Times New Roman" w:cs="Times New Roman"/>
        </w:rPr>
        <w:t>-</w:t>
      </w:r>
      <w:r w:rsidRPr="00A004B5">
        <w:rPr>
          <w:rFonts w:ascii="Times New Roman" w:hAnsi="Times New Roman" w:cs="Times New Roman"/>
        </w:rPr>
        <w:t>степовий слабко дренований; Й(12)-</w:t>
      </w:r>
      <w:r w:rsidR="002C69BE" w:rsidRPr="00A004B5">
        <w:rPr>
          <w:rFonts w:ascii="Times New Roman" w:hAnsi="Times New Roman" w:cs="Times New Roman"/>
        </w:rPr>
        <w:t>Га</w:t>
      </w:r>
      <w:r w:rsidRPr="00A004B5">
        <w:rPr>
          <w:rFonts w:ascii="Times New Roman" w:hAnsi="Times New Roman" w:cs="Times New Roman"/>
        </w:rPr>
        <w:t>джи</w:t>
      </w:r>
      <w:r w:rsidR="002C69BE" w:rsidRPr="00A004B5">
        <w:rPr>
          <w:rFonts w:ascii="Times New Roman" w:hAnsi="Times New Roman" w:cs="Times New Roman"/>
        </w:rPr>
        <w:t xml:space="preserve">бейський </w:t>
      </w:r>
      <w:r w:rsidRPr="00A004B5">
        <w:rPr>
          <w:rFonts w:ascii="Times New Roman" w:hAnsi="Times New Roman" w:cs="Times New Roman"/>
        </w:rPr>
        <w:t>південно</w:t>
      </w:r>
      <w:r w:rsidR="00B7565D" w:rsidRPr="00A004B5">
        <w:rPr>
          <w:rFonts w:ascii="Times New Roman" w:hAnsi="Times New Roman" w:cs="Times New Roman"/>
        </w:rPr>
        <w:t>-</w:t>
      </w:r>
      <w:r w:rsidRPr="00A004B5">
        <w:rPr>
          <w:rFonts w:ascii="Times New Roman" w:hAnsi="Times New Roman" w:cs="Times New Roman"/>
        </w:rPr>
        <w:t xml:space="preserve">степовий дренований; К(13)-Приморський солончаковий; Л(14)-Нижньодніпровський терасово-піщаний; М(15)-Нижньодніпровський давньотерасово-супіщаний; О(18)-Нижньодніпровський заплавний </w:t>
      </w:r>
    </w:p>
    <w:p w14:paraId="45278E62" w14:textId="17101E2F" w:rsidR="00E9690F" w:rsidRPr="00A004B5" w:rsidRDefault="00E9690F" w:rsidP="00E9690F">
      <w:pPr>
        <w:rPr>
          <w:rFonts w:ascii="Times New Roman" w:eastAsia="Times New Roman" w:hAnsi="Times New Roman" w:cs="Times New Roman"/>
          <w:b/>
          <w:color w:val="000000" w:themeColor="text1"/>
          <w:sz w:val="28"/>
          <w:szCs w:val="28"/>
          <w:lang w:eastAsia="uk-UA"/>
        </w:rPr>
      </w:pPr>
      <w:r w:rsidRPr="00A004B5">
        <w:rPr>
          <w:rFonts w:ascii="Times New Roman" w:eastAsia="Times New Roman" w:hAnsi="Times New Roman" w:cs="Times New Roman"/>
          <w:b/>
          <w:color w:val="000000" w:themeColor="text1"/>
          <w:sz w:val="28"/>
          <w:szCs w:val="28"/>
          <w:lang w:eastAsia="uk-UA"/>
        </w:rPr>
        <w:t>Рис.</w:t>
      </w:r>
      <w:r w:rsidR="00D1476E" w:rsidRPr="00A004B5">
        <w:rPr>
          <w:rFonts w:ascii="Times New Roman" w:eastAsia="Times New Roman" w:hAnsi="Times New Roman" w:cs="Times New Roman"/>
          <w:b/>
          <w:color w:val="000000" w:themeColor="text1"/>
          <w:sz w:val="28"/>
          <w:szCs w:val="28"/>
          <w:lang w:eastAsia="uk-UA"/>
        </w:rPr>
        <w:t xml:space="preserve"> </w:t>
      </w:r>
      <w:r w:rsidR="00BA255F" w:rsidRPr="00A004B5">
        <w:rPr>
          <w:rFonts w:ascii="Times New Roman" w:eastAsia="Times New Roman" w:hAnsi="Times New Roman" w:cs="Times New Roman"/>
          <w:b/>
          <w:color w:val="000000" w:themeColor="text1"/>
          <w:sz w:val="28"/>
          <w:szCs w:val="28"/>
          <w:lang w:eastAsia="uk-UA"/>
        </w:rPr>
        <w:t>11</w:t>
      </w:r>
      <w:r w:rsidRPr="00A004B5">
        <w:rPr>
          <w:rFonts w:ascii="Times New Roman" w:eastAsia="Times New Roman" w:hAnsi="Times New Roman" w:cs="Times New Roman"/>
          <w:b/>
          <w:color w:val="000000" w:themeColor="text1"/>
          <w:sz w:val="28"/>
          <w:szCs w:val="28"/>
          <w:lang w:eastAsia="uk-UA"/>
        </w:rPr>
        <w:t xml:space="preserve">.  Деталізація сучасних ландшафтів Північного </w:t>
      </w:r>
      <w:r w:rsidR="00B7565D" w:rsidRPr="00A004B5">
        <w:rPr>
          <w:rFonts w:ascii="Times New Roman" w:eastAsia="Times New Roman" w:hAnsi="Times New Roman" w:cs="Times New Roman"/>
          <w:b/>
          <w:color w:val="000000" w:themeColor="text1"/>
          <w:sz w:val="28"/>
          <w:szCs w:val="28"/>
          <w:lang w:eastAsia="uk-UA"/>
        </w:rPr>
        <w:t>Причорномор’я</w:t>
      </w:r>
      <w:r w:rsidR="00970291" w:rsidRPr="00A004B5">
        <w:rPr>
          <w:rFonts w:ascii="Times New Roman" w:eastAsia="Times New Roman" w:hAnsi="Times New Roman" w:cs="Times New Roman"/>
          <w:b/>
          <w:color w:val="000000" w:themeColor="text1"/>
          <w:sz w:val="28"/>
          <w:szCs w:val="28"/>
          <w:lang w:eastAsia="uk-UA"/>
        </w:rPr>
        <w:t xml:space="preserve"> (2012)</w:t>
      </w:r>
      <w:r w:rsidR="00C247BE" w:rsidRPr="00A004B5">
        <w:rPr>
          <w:rFonts w:ascii="Times New Roman" w:eastAsia="Times New Roman" w:hAnsi="Times New Roman" w:cs="Times New Roman"/>
          <w:b/>
          <w:color w:val="000000" w:themeColor="text1"/>
          <w:sz w:val="28"/>
          <w:szCs w:val="28"/>
          <w:lang w:eastAsia="uk-UA"/>
        </w:rPr>
        <w:t>,</w:t>
      </w:r>
      <w:r w:rsidR="002C69BE" w:rsidRPr="00A004B5">
        <w:rPr>
          <w:rFonts w:ascii="Times New Roman" w:eastAsia="Times New Roman" w:hAnsi="Times New Roman" w:cs="Times New Roman"/>
          <w:b/>
          <w:color w:val="000000" w:themeColor="text1"/>
          <w:sz w:val="28"/>
          <w:szCs w:val="28"/>
          <w:lang w:eastAsia="uk-UA"/>
        </w:rPr>
        <w:t xml:space="preserve"> фрагмент </w:t>
      </w:r>
      <w:r w:rsidRPr="00A004B5">
        <w:rPr>
          <w:rFonts w:ascii="Times New Roman" w:eastAsia="Times New Roman" w:hAnsi="Times New Roman" w:cs="Times New Roman"/>
          <w:b/>
          <w:color w:val="000000" w:themeColor="text1"/>
          <w:sz w:val="28"/>
          <w:szCs w:val="28"/>
          <w:lang w:eastAsia="uk-UA"/>
        </w:rPr>
        <w:t>за</w:t>
      </w:r>
      <w:r w:rsidR="00EE110A" w:rsidRPr="00A004B5">
        <w:rPr>
          <w:rFonts w:ascii="Times New Roman" w:eastAsia="Times New Roman" w:hAnsi="Times New Roman" w:cs="Times New Roman"/>
          <w:b/>
          <w:color w:val="000000" w:themeColor="text1"/>
          <w:sz w:val="28"/>
          <w:szCs w:val="28"/>
          <w:lang w:eastAsia="uk-UA"/>
        </w:rPr>
        <w:t xml:space="preserve"> І.І. Мойсеєнко </w:t>
      </w:r>
      <w:r w:rsidR="00C247BE" w:rsidRPr="00A004B5">
        <w:rPr>
          <w:rFonts w:ascii="Times New Roman" w:hAnsi="Times New Roman" w:cs="Times New Roman"/>
          <w:sz w:val="28"/>
          <w:szCs w:val="28"/>
        </w:rPr>
        <w:t>[</w:t>
      </w:r>
      <w:r w:rsidR="002C69BE" w:rsidRPr="00A004B5">
        <w:rPr>
          <w:rFonts w:ascii="Times New Roman" w:hAnsi="Times New Roman" w:cs="Times New Roman"/>
          <w:sz w:val="28"/>
          <w:szCs w:val="28"/>
        </w:rPr>
        <w:t>67</w:t>
      </w:r>
      <w:r w:rsidR="00152D4D" w:rsidRPr="00A004B5">
        <w:rPr>
          <w:rFonts w:ascii="Times New Roman" w:hAnsi="Times New Roman" w:cs="Times New Roman"/>
          <w:sz w:val="28"/>
          <w:szCs w:val="28"/>
        </w:rPr>
        <w:t>]</w:t>
      </w:r>
      <w:r w:rsidR="00152D4D" w:rsidRPr="00A004B5">
        <w:rPr>
          <w:rFonts w:ascii="Times New Roman" w:eastAsia="Times New Roman" w:hAnsi="Times New Roman" w:cs="Times New Roman"/>
          <w:b/>
          <w:color w:val="000000" w:themeColor="text1"/>
          <w:sz w:val="28"/>
          <w:szCs w:val="28"/>
          <w:lang w:eastAsia="uk-UA"/>
        </w:rPr>
        <w:t xml:space="preserve"> </w:t>
      </w:r>
    </w:p>
    <w:p w14:paraId="6062BD93" w14:textId="77777777" w:rsidR="004D719B" w:rsidRPr="00A004B5" w:rsidRDefault="004D719B" w:rsidP="00E9690F">
      <w:pPr>
        <w:rPr>
          <w:rFonts w:ascii="Times New Roman" w:eastAsia="Times New Roman" w:hAnsi="Times New Roman" w:cs="Times New Roman"/>
          <w:b/>
          <w:color w:val="000000" w:themeColor="text1"/>
          <w:sz w:val="28"/>
          <w:szCs w:val="28"/>
          <w:lang w:eastAsia="uk-UA"/>
        </w:rPr>
      </w:pPr>
    </w:p>
    <w:p w14:paraId="198E249D" w14:textId="18861D53" w:rsidR="00F66104" w:rsidRPr="00A004B5" w:rsidRDefault="00810FDD" w:rsidP="00810FDD">
      <w:pPr>
        <w:pStyle w:val="22"/>
        <w:rPr>
          <w:rFonts w:eastAsia="Times New Roman"/>
          <w:lang w:eastAsia="uk-UA"/>
        </w:rPr>
      </w:pPr>
      <w:r w:rsidRPr="00A004B5">
        <w:rPr>
          <w:color w:val="000000"/>
        </w:rPr>
        <w:lastRenderedPageBreak/>
        <w:t xml:space="preserve">Певно, що в геоботанічному відношенні </w:t>
      </w:r>
      <w:r w:rsidR="004D719B" w:rsidRPr="00A004B5">
        <w:rPr>
          <w:color w:val="000000"/>
        </w:rPr>
        <w:t xml:space="preserve">приведена на рис.11 </w:t>
      </w:r>
      <w:r w:rsidR="00C732A3" w:rsidRPr="00A004B5">
        <w:rPr>
          <w:color w:val="000000"/>
        </w:rPr>
        <w:t xml:space="preserve">ландшафтна </w:t>
      </w:r>
      <w:r w:rsidR="004D719B" w:rsidRPr="00A004B5">
        <w:rPr>
          <w:color w:val="000000"/>
        </w:rPr>
        <w:t xml:space="preserve">градація території регіону дійсно наближена до первинно-ландшафтних параметрів місцевості, що </w:t>
      </w:r>
      <w:r w:rsidR="00C732A3" w:rsidRPr="00A004B5">
        <w:rPr>
          <w:color w:val="000000"/>
        </w:rPr>
        <w:t>завдячу</w:t>
      </w:r>
      <w:r w:rsidR="004D719B" w:rsidRPr="00A004B5">
        <w:rPr>
          <w:color w:val="000000"/>
        </w:rPr>
        <w:t>є</w:t>
      </w:r>
      <w:r w:rsidR="00C732A3" w:rsidRPr="00A004B5">
        <w:rPr>
          <w:color w:val="000000"/>
        </w:rPr>
        <w:t xml:space="preserve"> залишковій рослинності первинного типу</w:t>
      </w:r>
      <w:r w:rsidR="002C69BE" w:rsidRPr="00A004B5">
        <w:rPr>
          <w:color w:val="000000"/>
        </w:rPr>
        <w:t xml:space="preserve">. </w:t>
      </w:r>
      <w:r w:rsidR="004F6A10" w:rsidRPr="00A004B5">
        <w:rPr>
          <w:color w:val="000000"/>
        </w:rPr>
        <w:t xml:space="preserve">Проте, </w:t>
      </w:r>
      <w:r w:rsidR="009F2B0E" w:rsidRPr="00A004B5">
        <w:rPr>
          <w:color w:val="000000"/>
        </w:rPr>
        <w:t>при нинішніх темпах інтенсифікації землеробства</w:t>
      </w:r>
      <w:r w:rsidR="007119C1" w:rsidRPr="00A004B5">
        <w:rPr>
          <w:color w:val="000000"/>
        </w:rPr>
        <w:t>,</w:t>
      </w:r>
      <w:r w:rsidR="009F2B0E" w:rsidRPr="00A004B5">
        <w:rPr>
          <w:color w:val="000000"/>
        </w:rPr>
        <w:t xml:space="preserve"> </w:t>
      </w:r>
      <w:r w:rsidR="002C69BE" w:rsidRPr="00A004B5">
        <w:rPr>
          <w:color w:val="000000"/>
        </w:rPr>
        <w:t>н</w:t>
      </w:r>
      <w:r w:rsidR="00F66104" w:rsidRPr="00A004B5">
        <w:rPr>
          <w:color w:val="000000"/>
        </w:rPr>
        <w:t xml:space="preserve">авіть </w:t>
      </w:r>
      <w:r w:rsidR="0070627E" w:rsidRPr="00A004B5">
        <w:rPr>
          <w:color w:val="000000"/>
        </w:rPr>
        <w:t xml:space="preserve">за </w:t>
      </w:r>
      <w:r w:rsidR="00BC43D1" w:rsidRPr="00A004B5">
        <w:rPr>
          <w:color w:val="000000"/>
        </w:rPr>
        <w:t xml:space="preserve">останні </w:t>
      </w:r>
      <w:r w:rsidR="007119C1" w:rsidRPr="00A004B5">
        <w:rPr>
          <w:color w:val="000000"/>
        </w:rPr>
        <w:t>10</w:t>
      </w:r>
      <w:r w:rsidR="00BC43D1" w:rsidRPr="00A004B5">
        <w:rPr>
          <w:color w:val="000000"/>
        </w:rPr>
        <w:t xml:space="preserve"> років </w:t>
      </w:r>
      <w:r w:rsidR="002C69BE" w:rsidRPr="00A004B5">
        <w:rPr>
          <w:color w:val="000000"/>
        </w:rPr>
        <w:t xml:space="preserve">більшість ландшафтно-ботанічних ознак, фіксованих </w:t>
      </w:r>
      <w:r w:rsidR="00DD4618" w:rsidRPr="00A004B5">
        <w:rPr>
          <w:color w:val="000000"/>
        </w:rPr>
        <w:t>у</w:t>
      </w:r>
      <w:r w:rsidR="007119C1" w:rsidRPr="00A004B5">
        <w:rPr>
          <w:color w:val="000000"/>
        </w:rPr>
        <w:t xml:space="preserve"> 2010-</w:t>
      </w:r>
      <w:r w:rsidR="002C69BE" w:rsidRPr="00A004B5">
        <w:rPr>
          <w:color w:val="000000"/>
        </w:rPr>
        <w:t>2012 р</w:t>
      </w:r>
      <w:r w:rsidR="007119C1" w:rsidRPr="00A004B5">
        <w:rPr>
          <w:color w:val="000000"/>
        </w:rPr>
        <w:t>р.</w:t>
      </w:r>
      <w:r w:rsidR="002C69BE" w:rsidRPr="00A004B5">
        <w:rPr>
          <w:color w:val="000000"/>
        </w:rPr>
        <w:t xml:space="preserve"> </w:t>
      </w:r>
      <w:r w:rsidR="00F66104" w:rsidRPr="00A004B5">
        <w:rPr>
          <w:color w:val="000000"/>
        </w:rPr>
        <w:t xml:space="preserve">вже </w:t>
      </w:r>
      <w:r w:rsidR="0070627E" w:rsidRPr="00A004B5">
        <w:rPr>
          <w:color w:val="000000"/>
        </w:rPr>
        <w:t xml:space="preserve">частково </w:t>
      </w:r>
      <w:r w:rsidR="00F66104" w:rsidRPr="00A004B5">
        <w:rPr>
          <w:color w:val="000000"/>
        </w:rPr>
        <w:t>еліміновані</w:t>
      </w:r>
      <w:r w:rsidR="009F2B0E" w:rsidRPr="00A004B5">
        <w:rPr>
          <w:color w:val="000000"/>
        </w:rPr>
        <w:t xml:space="preserve"> (в т.ч.</w:t>
      </w:r>
      <w:r w:rsidR="00F66104" w:rsidRPr="00A004B5">
        <w:rPr>
          <w:color w:val="000000"/>
        </w:rPr>
        <w:t xml:space="preserve"> </w:t>
      </w:r>
      <w:r w:rsidR="00BC43D1" w:rsidRPr="00A004B5">
        <w:rPr>
          <w:color w:val="000000"/>
        </w:rPr>
        <w:t xml:space="preserve">інвазією </w:t>
      </w:r>
      <w:r w:rsidR="001F03B2" w:rsidRPr="00A004B5">
        <w:rPr>
          <w:color w:val="000000"/>
        </w:rPr>
        <w:t>алохтонів</w:t>
      </w:r>
      <w:r w:rsidR="00BC43D1" w:rsidRPr="00A004B5">
        <w:rPr>
          <w:color w:val="000000"/>
        </w:rPr>
        <w:t xml:space="preserve"> та гербіцидами</w:t>
      </w:r>
      <w:r w:rsidR="009F2B0E" w:rsidRPr="00A004B5">
        <w:rPr>
          <w:color w:val="000000"/>
        </w:rPr>
        <w:t>)</w:t>
      </w:r>
      <w:r w:rsidR="00F66104" w:rsidRPr="00A004B5">
        <w:rPr>
          <w:color w:val="000000"/>
        </w:rPr>
        <w:t xml:space="preserve">. </w:t>
      </w:r>
      <w:r w:rsidR="0070627E" w:rsidRPr="00A004B5">
        <w:rPr>
          <w:color w:val="000000"/>
        </w:rPr>
        <w:t xml:space="preserve">Так, </w:t>
      </w:r>
      <w:r w:rsidR="00DD4618" w:rsidRPr="00A004B5">
        <w:rPr>
          <w:color w:val="000000"/>
        </w:rPr>
        <w:t>вже зараз</w:t>
      </w:r>
      <w:r w:rsidR="00BC43D1" w:rsidRPr="00A004B5">
        <w:rPr>
          <w:color w:val="000000"/>
        </w:rPr>
        <w:t xml:space="preserve"> </w:t>
      </w:r>
      <w:r w:rsidR="00992489">
        <w:rPr>
          <w:color w:val="000000"/>
        </w:rPr>
        <w:t xml:space="preserve">частка </w:t>
      </w:r>
      <w:r w:rsidR="00BC43D1" w:rsidRPr="00A004B5">
        <w:rPr>
          <w:color w:val="000000"/>
        </w:rPr>
        <w:t xml:space="preserve">оранки </w:t>
      </w:r>
      <w:r w:rsidR="00992489">
        <w:rPr>
          <w:color w:val="000000"/>
        </w:rPr>
        <w:t>(до 85%) в</w:t>
      </w:r>
      <w:r w:rsidR="00277BBC" w:rsidRPr="00A004B5">
        <w:rPr>
          <w:color w:val="000000"/>
        </w:rPr>
        <w:t xml:space="preserve"> с</w:t>
      </w:r>
      <w:r w:rsidR="004D719B" w:rsidRPr="00A004B5">
        <w:rPr>
          <w:color w:val="000000"/>
        </w:rPr>
        <w:t xml:space="preserve">труктурі </w:t>
      </w:r>
      <w:r w:rsidR="00277BBC" w:rsidRPr="00A004B5">
        <w:rPr>
          <w:color w:val="000000"/>
        </w:rPr>
        <w:t xml:space="preserve">земельних </w:t>
      </w:r>
      <w:r w:rsidR="00BC43D1" w:rsidRPr="00A004B5">
        <w:rPr>
          <w:color w:val="000000"/>
        </w:rPr>
        <w:t>угідь, особливо у південних районах</w:t>
      </w:r>
      <w:r w:rsidR="0070627E" w:rsidRPr="00A004B5">
        <w:rPr>
          <w:color w:val="000000"/>
        </w:rPr>
        <w:t xml:space="preserve"> Миколаївської та Херсонської областей</w:t>
      </w:r>
      <w:r w:rsidR="00BC43D1" w:rsidRPr="00A004B5">
        <w:rPr>
          <w:color w:val="000000"/>
        </w:rPr>
        <w:t xml:space="preserve">, </w:t>
      </w:r>
      <w:r w:rsidR="00695F0B" w:rsidRPr="00A004B5">
        <w:rPr>
          <w:rFonts w:eastAsia="Times New Roman"/>
          <w:lang w:eastAsia="uk-UA"/>
        </w:rPr>
        <w:t>демонстру</w:t>
      </w:r>
      <w:r w:rsidR="000C6DE5" w:rsidRPr="00A004B5">
        <w:rPr>
          <w:rFonts w:eastAsia="Times New Roman"/>
          <w:lang w:eastAsia="uk-UA"/>
        </w:rPr>
        <w:t>ють</w:t>
      </w:r>
      <w:r w:rsidR="00695F0B" w:rsidRPr="00A004B5">
        <w:rPr>
          <w:rFonts w:eastAsia="Times New Roman"/>
          <w:lang w:eastAsia="uk-UA"/>
        </w:rPr>
        <w:t xml:space="preserve"> од</w:t>
      </w:r>
      <w:r w:rsidR="00A61E97" w:rsidRPr="00A004B5">
        <w:rPr>
          <w:rFonts w:eastAsia="Times New Roman"/>
          <w:lang w:eastAsia="uk-UA"/>
        </w:rPr>
        <w:t>ин</w:t>
      </w:r>
      <w:r w:rsidR="00695F0B" w:rsidRPr="00A004B5">
        <w:rPr>
          <w:rFonts w:eastAsia="Times New Roman"/>
          <w:lang w:eastAsia="uk-UA"/>
        </w:rPr>
        <w:t xml:space="preserve"> </w:t>
      </w:r>
      <w:r w:rsidR="00A61E97" w:rsidRPr="00A004B5">
        <w:rPr>
          <w:rFonts w:eastAsia="Times New Roman"/>
          <w:lang w:eastAsia="uk-UA"/>
        </w:rPr>
        <w:t>і</w:t>
      </w:r>
      <w:r w:rsidR="00695F0B" w:rsidRPr="00A004B5">
        <w:rPr>
          <w:rFonts w:eastAsia="Times New Roman"/>
          <w:lang w:eastAsia="uk-UA"/>
        </w:rPr>
        <w:t xml:space="preserve">з найвищих у </w:t>
      </w:r>
      <w:r w:rsidR="00BC43D1" w:rsidRPr="00A004B5">
        <w:rPr>
          <w:rFonts w:eastAsia="Times New Roman"/>
          <w:lang w:eastAsia="uk-UA"/>
        </w:rPr>
        <w:t>С</w:t>
      </w:r>
      <w:r w:rsidR="00695F0B" w:rsidRPr="00A004B5">
        <w:rPr>
          <w:rFonts w:eastAsia="Times New Roman"/>
          <w:lang w:eastAsia="uk-UA"/>
        </w:rPr>
        <w:t xml:space="preserve">віті </w:t>
      </w:r>
      <w:r w:rsidR="00A61E97" w:rsidRPr="00A004B5">
        <w:rPr>
          <w:rFonts w:eastAsia="Times New Roman"/>
          <w:lang w:eastAsia="uk-UA"/>
        </w:rPr>
        <w:t xml:space="preserve">рівнів </w:t>
      </w:r>
      <w:r w:rsidR="00920B93" w:rsidRPr="00A004B5">
        <w:rPr>
          <w:rFonts w:eastAsia="Times New Roman"/>
          <w:lang w:eastAsia="uk-UA"/>
        </w:rPr>
        <w:t>агрогенного</w:t>
      </w:r>
      <w:r w:rsidR="007119C1" w:rsidRPr="00A004B5">
        <w:rPr>
          <w:rFonts w:eastAsia="Times New Roman"/>
          <w:lang w:eastAsia="uk-UA"/>
        </w:rPr>
        <w:t xml:space="preserve"> н</w:t>
      </w:r>
      <w:r w:rsidR="00695F0B" w:rsidRPr="00A004B5">
        <w:rPr>
          <w:rFonts w:eastAsia="Times New Roman"/>
          <w:lang w:eastAsia="uk-UA"/>
        </w:rPr>
        <w:t>авантажен</w:t>
      </w:r>
      <w:r w:rsidR="00A61E97" w:rsidRPr="00A004B5">
        <w:rPr>
          <w:rFonts w:eastAsia="Times New Roman"/>
          <w:lang w:eastAsia="uk-UA"/>
        </w:rPr>
        <w:t>ня</w:t>
      </w:r>
      <w:r w:rsidR="00277BBC" w:rsidRPr="00A004B5">
        <w:rPr>
          <w:rFonts w:eastAsia="Times New Roman"/>
          <w:lang w:eastAsia="uk-UA"/>
        </w:rPr>
        <w:t xml:space="preserve"> на середовище</w:t>
      </w:r>
      <w:r w:rsidR="00970291" w:rsidRPr="00A004B5">
        <w:rPr>
          <w:rFonts w:eastAsia="Times New Roman"/>
          <w:lang w:eastAsia="uk-UA"/>
        </w:rPr>
        <w:t>. При</w:t>
      </w:r>
      <w:r w:rsidR="000C6DE5" w:rsidRPr="00A004B5">
        <w:rPr>
          <w:rFonts w:eastAsia="Times New Roman"/>
          <w:lang w:eastAsia="uk-UA"/>
        </w:rPr>
        <w:t xml:space="preserve"> цьому</w:t>
      </w:r>
      <w:r w:rsidR="00992489">
        <w:rPr>
          <w:rFonts w:eastAsia="Times New Roman"/>
          <w:lang w:eastAsia="uk-UA"/>
        </w:rPr>
        <w:t>,</w:t>
      </w:r>
      <w:r w:rsidR="000C6DE5" w:rsidRPr="00A004B5">
        <w:rPr>
          <w:rFonts w:eastAsia="Times New Roman"/>
          <w:lang w:eastAsia="uk-UA"/>
        </w:rPr>
        <w:t xml:space="preserve"> жодних тенденцій щодо оптимізації </w:t>
      </w:r>
      <w:r w:rsidR="00F6141E" w:rsidRPr="00A004B5">
        <w:rPr>
          <w:rFonts w:eastAsia="Times New Roman"/>
          <w:lang w:eastAsia="uk-UA"/>
        </w:rPr>
        <w:t xml:space="preserve">структури площ </w:t>
      </w:r>
      <w:r w:rsidR="000C6DE5" w:rsidRPr="00A004B5">
        <w:rPr>
          <w:rFonts w:eastAsia="Times New Roman"/>
          <w:lang w:eastAsia="uk-UA"/>
        </w:rPr>
        <w:t xml:space="preserve">землекористування не простежується, </w:t>
      </w:r>
      <w:r w:rsidR="004D719B" w:rsidRPr="00A004B5">
        <w:rPr>
          <w:rFonts w:eastAsia="Times New Roman"/>
          <w:lang w:eastAsia="uk-UA"/>
        </w:rPr>
        <w:t xml:space="preserve">що </w:t>
      </w:r>
      <w:r w:rsidR="000C6DE5" w:rsidRPr="00A004B5">
        <w:rPr>
          <w:rFonts w:eastAsia="Times New Roman"/>
          <w:lang w:eastAsia="uk-UA"/>
        </w:rPr>
        <w:t>вказу</w:t>
      </w:r>
      <w:r w:rsidR="004D719B" w:rsidRPr="00A004B5">
        <w:rPr>
          <w:rFonts w:eastAsia="Times New Roman"/>
          <w:lang w:eastAsia="uk-UA"/>
        </w:rPr>
        <w:t>є на</w:t>
      </w:r>
      <w:r w:rsidR="000C6DE5" w:rsidRPr="00A004B5">
        <w:rPr>
          <w:rFonts w:eastAsia="Times New Roman"/>
          <w:lang w:eastAsia="uk-UA"/>
        </w:rPr>
        <w:t xml:space="preserve"> стійке панування екстенсивних технологій аграрного виробництва. </w:t>
      </w:r>
    </w:p>
    <w:p w14:paraId="7D1F5ACC" w14:textId="068D1EB4" w:rsidR="00277BBC" w:rsidRPr="00A004B5" w:rsidRDefault="000C6DE5" w:rsidP="00695F0B">
      <w:pPr>
        <w:jc w:val="both"/>
        <w:rPr>
          <w:rFonts w:ascii="Times New Roman" w:hAnsi="Times New Roman" w:cs="Times New Roman"/>
          <w:color w:val="000000"/>
          <w:sz w:val="28"/>
          <w:szCs w:val="28"/>
        </w:rPr>
      </w:pPr>
      <w:r w:rsidRPr="00A004B5">
        <w:rPr>
          <w:rFonts w:ascii="Times New Roman" w:eastAsia="Times New Roman" w:hAnsi="Times New Roman" w:cs="Times New Roman"/>
          <w:sz w:val="28"/>
          <w:szCs w:val="28"/>
          <w:lang w:eastAsia="uk-UA"/>
        </w:rPr>
        <w:t>З</w:t>
      </w:r>
      <w:r w:rsidR="00695F0B" w:rsidRPr="00A004B5">
        <w:rPr>
          <w:rFonts w:ascii="Times New Roman" w:eastAsia="Times New Roman" w:hAnsi="Times New Roman" w:cs="Times New Roman"/>
          <w:sz w:val="28"/>
          <w:szCs w:val="28"/>
          <w:lang w:eastAsia="uk-UA"/>
        </w:rPr>
        <w:t xml:space="preserve">а даними Миколаївського обласного управління земельних ресурсів, </w:t>
      </w:r>
      <w:r w:rsidR="00A61E97" w:rsidRPr="00A004B5">
        <w:rPr>
          <w:rFonts w:ascii="Times New Roman" w:eastAsia="Times New Roman" w:hAnsi="Times New Roman" w:cs="Times New Roman"/>
          <w:sz w:val="28"/>
          <w:szCs w:val="28"/>
          <w:lang w:eastAsia="uk-UA"/>
        </w:rPr>
        <w:t>у</w:t>
      </w:r>
      <w:r w:rsidR="00695F0B" w:rsidRPr="00A004B5">
        <w:rPr>
          <w:rFonts w:ascii="Times New Roman" w:eastAsia="Times New Roman" w:hAnsi="Times New Roman" w:cs="Times New Roman"/>
          <w:sz w:val="28"/>
          <w:szCs w:val="28"/>
          <w:lang w:eastAsia="uk-UA"/>
        </w:rPr>
        <w:t xml:space="preserve"> 2000 р</w:t>
      </w:r>
      <w:r w:rsidR="00F6141E" w:rsidRPr="00A004B5">
        <w:rPr>
          <w:rFonts w:ascii="Times New Roman" w:eastAsia="Times New Roman" w:hAnsi="Times New Roman" w:cs="Times New Roman"/>
          <w:sz w:val="28"/>
          <w:szCs w:val="28"/>
          <w:lang w:eastAsia="uk-UA"/>
        </w:rPr>
        <w:t>оці</w:t>
      </w:r>
      <w:r w:rsidR="00277BBC" w:rsidRPr="00A004B5">
        <w:rPr>
          <w:rFonts w:ascii="Times New Roman" w:eastAsia="Times New Roman" w:hAnsi="Times New Roman" w:cs="Times New Roman"/>
          <w:sz w:val="28"/>
          <w:szCs w:val="28"/>
          <w:lang w:eastAsia="uk-UA"/>
        </w:rPr>
        <w:t xml:space="preserve"> </w:t>
      </w:r>
      <w:r w:rsidR="00695F0B" w:rsidRPr="00A004B5">
        <w:rPr>
          <w:rFonts w:ascii="Times New Roman" w:eastAsia="Times New Roman" w:hAnsi="Times New Roman" w:cs="Times New Roman"/>
          <w:sz w:val="28"/>
          <w:szCs w:val="28"/>
          <w:lang w:eastAsia="uk-UA"/>
        </w:rPr>
        <w:t>сільськогосподарські угіддя займали 83,5% території області</w:t>
      </w:r>
      <w:r w:rsidR="00277BBC" w:rsidRPr="00A004B5">
        <w:rPr>
          <w:rFonts w:ascii="Times New Roman" w:eastAsia="Times New Roman" w:hAnsi="Times New Roman" w:cs="Times New Roman"/>
          <w:sz w:val="28"/>
          <w:szCs w:val="28"/>
          <w:lang w:eastAsia="uk-UA"/>
        </w:rPr>
        <w:t xml:space="preserve"> (в Україні - 69,3%)</w:t>
      </w:r>
      <w:r w:rsidR="00695F0B" w:rsidRPr="00A004B5">
        <w:rPr>
          <w:rFonts w:ascii="Times New Roman" w:eastAsia="Times New Roman" w:hAnsi="Times New Roman" w:cs="Times New Roman"/>
          <w:sz w:val="28"/>
          <w:szCs w:val="28"/>
          <w:lang w:eastAsia="uk-UA"/>
        </w:rPr>
        <w:t xml:space="preserve">, </w:t>
      </w:r>
      <w:r w:rsidR="00277BBC" w:rsidRPr="00A004B5">
        <w:rPr>
          <w:rFonts w:ascii="Times New Roman" w:eastAsia="Times New Roman" w:hAnsi="Times New Roman" w:cs="Times New Roman"/>
          <w:sz w:val="28"/>
          <w:szCs w:val="28"/>
          <w:lang w:eastAsia="uk-UA"/>
        </w:rPr>
        <w:t>і</w:t>
      </w:r>
      <w:r w:rsidR="00695F0B" w:rsidRPr="00A004B5">
        <w:rPr>
          <w:rFonts w:ascii="Times New Roman" w:eastAsia="Times New Roman" w:hAnsi="Times New Roman" w:cs="Times New Roman"/>
          <w:sz w:val="28"/>
          <w:szCs w:val="28"/>
          <w:lang w:eastAsia="uk-UA"/>
        </w:rPr>
        <w:t>з яких безпосередньо рілля займала 70,5%</w:t>
      </w:r>
      <w:r w:rsidR="00277BBC" w:rsidRPr="00A004B5">
        <w:rPr>
          <w:rFonts w:ascii="Times New Roman" w:eastAsia="Times New Roman" w:hAnsi="Times New Roman" w:cs="Times New Roman"/>
          <w:sz w:val="28"/>
          <w:szCs w:val="28"/>
          <w:lang w:eastAsia="uk-UA"/>
        </w:rPr>
        <w:t xml:space="preserve"> (в Україні </w:t>
      </w:r>
      <w:r w:rsidR="00695F0B" w:rsidRPr="00A004B5">
        <w:rPr>
          <w:rFonts w:ascii="Times New Roman" w:eastAsia="Times New Roman" w:hAnsi="Times New Roman" w:cs="Times New Roman"/>
          <w:sz w:val="28"/>
          <w:szCs w:val="28"/>
          <w:lang w:eastAsia="uk-UA"/>
        </w:rPr>
        <w:t>– 54,0%</w:t>
      </w:r>
      <w:r w:rsidR="00357351" w:rsidRPr="00A004B5">
        <w:rPr>
          <w:rFonts w:ascii="Times New Roman" w:eastAsia="Times New Roman" w:hAnsi="Times New Roman" w:cs="Times New Roman"/>
          <w:sz w:val="28"/>
          <w:szCs w:val="28"/>
          <w:lang w:eastAsia="uk-UA"/>
        </w:rPr>
        <w:t>)</w:t>
      </w:r>
      <w:r w:rsidR="00695F0B" w:rsidRPr="00A004B5">
        <w:rPr>
          <w:rFonts w:ascii="Times New Roman" w:eastAsia="Times New Roman" w:hAnsi="Times New Roman" w:cs="Times New Roman"/>
          <w:sz w:val="28"/>
          <w:szCs w:val="28"/>
          <w:lang w:eastAsia="uk-UA"/>
        </w:rPr>
        <w:t>.</w:t>
      </w:r>
      <w:r w:rsidR="00695F0B" w:rsidRPr="00A004B5">
        <w:rPr>
          <w:rFonts w:ascii="Times New Roman" w:hAnsi="Times New Roman" w:cs="Times New Roman"/>
          <w:color w:val="000000"/>
          <w:sz w:val="28"/>
          <w:szCs w:val="28"/>
        </w:rPr>
        <w:t xml:space="preserve"> </w:t>
      </w:r>
      <w:r w:rsidR="00E820E0" w:rsidRPr="00A004B5">
        <w:rPr>
          <w:rFonts w:ascii="Times New Roman" w:hAnsi="Times New Roman" w:cs="Times New Roman"/>
          <w:color w:val="000000"/>
          <w:sz w:val="28"/>
          <w:szCs w:val="28"/>
        </w:rPr>
        <w:t xml:space="preserve">Станом на </w:t>
      </w:r>
      <w:r w:rsidR="00277BBC" w:rsidRPr="00A004B5">
        <w:rPr>
          <w:rFonts w:ascii="Times New Roman" w:hAnsi="Times New Roman" w:cs="Times New Roman"/>
          <w:color w:val="000000"/>
          <w:sz w:val="28"/>
          <w:szCs w:val="28"/>
        </w:rPr>
        <w:t>2020 р</w:t>
      </w:r>
      <w:r w:rsidR="00F6141E" w:rsidRPr="00A004B5">
        <w:rPr>
          <w:rFonts w:ascii="Times New Roman" w:hAnsi="Times New Roman" w:cs="Times New Roman"/>
          <w:color w:val="000000"/>
          <w:sz w:val="28"/>
          <w:szCs w:val="28"/>
        </w:rPr>
        <w:t>ік</w:t>
      </w:r>
      <w:r w:rsidR="00277BBC" w:rsidRPr="00A004B5">
        <w:rPr>
          <w:rFonts w:ascii="Times New Roman" w:hAnsi="Times New Roman" w:cs="Times New Roman"/>
          <w:color w:val="000000"/>
          <w:sz w:val="28"/>
          <w:szCs w:val="28"/>
        </w:rPr>
        <w:t xml:space="preserve"> </w:t>
      </w:r>
      <w:r w:rsidR="00E820E0" w:rsidRPr="00A004B5">
        <w:rPr>
          <w:rFonts w:ascii="Times New Roman" w:hAnsi="Times New Roman" w:cs="Times New Roman"/>
          <w:color w:val="000000"/>
          <w:sz w:val="28"/>
          <w:szCs w:val="28"/>
        </w:rPr>
        <w:t>частка оранки у складі сільськогосподарських земель області практично не</w:t>
      </w:r>
      <w:r w:rsidR="00357351" w:rsidRPr="00A004B5">
        <w:rPr>
          <w:rFonts w:ascii="Times New Roman" w:hAnsi="Times New Roman" w:cs="Times New Roman"/>
          <w:color w:val="000000"/>
          <w:sz w:val="28"/>
          <w:szCs w:val="28"/>
        </w:rPr>
        <w:t xml:space="preserve"> </w:t>
      </w:r>
      <w:r w:rsidR="00E820E0" w:rsidRPr="00A004B5">
        <w:rPr>
          <w:rFonts w:ascii="Times New Roman" w:hAnsi="Times New Roman" w:cs="Times New Roman"/>
          <w:color w:val="000000"/>
          <w:sz w:val="28"/>
          <w:szCs w:val="28"/>
        </w:rPr>
        <w:t>змін</w:t>
      </w:r>
      <w:r w:rsidR="00357351" w:rsidRPr="00A004B5">
        <w:rPr>
          <w:rFonts w:ascii="Times New Roman" w:hAnsi="Times New Roman" w:cs="Times New Roman"/>
          <w:color w:val="000000"/>
          <w:sz w:val="28"/>
          <w:szCs w:val="28"/>
        </w:rPr>
        <w:t xml:space="preserve">илась </w:t>
      </w:r>
      <w:r w:rsidR="00E820E0" w:rsidRPr="00A004B5">
        <w:rPr>
          <w:rFonts w:ascii="Times New Roman" w:hAnsi="Times New Roman" w:cs="Times New Roman"/>
          <w:color w:val="000000"/>
          <w:sz w:val="28"/>
          <w:szCs w:val="28"/>
        </w:rPr>
        <w:t xml:space="preserve">і складає 69,1%. </w:t>
      </w:r>
      <w:r w:rsidR="00277BBC" w:rsidRPr="00A004B5">
        <w:rPr>
          <w:rFonts w:ascii="Times New Roman" w:hAnsi="Times New Roman" w:cs="Times New Roman"/>
          <w:color w:val="000000"/>
          <w:sz w:val="28"/>
          <w:szCs w:val="28"/>
        </w:rPr>
        <w:t xml:space="preserve">Більшим вмістом оранки (81,1%) в структурі земельних площ </w:t>
      </w:r>
      <w:r w:rsidR="00ED18C5" w:rsidRPr="00A004B5">
        <w:rPr>
          <w:rFonts w:ascii="Times New Roman" w:hAnsi="Times New Roman" w:cs="Times New Roman"/>
          <w:color w:val="000000"/>
          <w:sz w:val="28"/>
          <w:szCs w:val="28"/>
        </w:rPr>
        <w:t xml:space="preserve">володіє лише Херсонська область, </w:t>
      </w:r>
      <w:r w:rsidR="00277BBC" w:rsidRPr="00A004B5">
        <w:rPr>
          <w:rFonts w:ascii="Times New Roman" w:hAnsi="Times New Roman" w:cs="Times New Roman"/>
          <w:color w:val="000000"/>
          <w:sz w:val="28"/>
          <w:szCs w:val="28"/>
        </w:rPr>
        <w:t xml:space="preserve">територія якої </w:t>
      </w:r>
      <w:r w:rsidR="000975BF" w:rsidRPr="00A004B5">
        <w:rPr>
          <w:rFonts w:ascii="Times New Roman" w:hAnsi="Times New Roman" w:cs="Times New Roman"/>
          <w:color w:val="000000"/>
          <w:sz w:val="28"/>
          <w:szCs w:val="28"/>
        </w:rPr>
        <w:t xml:space="preserve">являє </w:t>
      </w:r>
      <w:r w:rsidR="00854557">
        <w:rPr>
          <w:rFonts w:ascii="Times New Roman" w:hAnsi="Times New Roman" w:cs="Times New Roman"/>
          <w:color w:val="000000"/>
          <w:sz w:val="28"/>
          <w:szCs w:val="28"/>
        </w:rPr>
        <w:t xml:space="preserve">собою </w:t>
      </w:r>
      <w:r w:rsidR="000975BF" w:rsidRPr="00A004B5">
        <w:rPr>
          <w:rFonts w:ascii="Times New Roman" w:hAnsi="Times New Roman" w:cs="Times New Roman"/>
          <w:color w:val="000000"/>
          <w:sz w:val="28"/>
          <w:szCs w:val="28"/>
        </w:rPr>
        <w:t>с</w:t>
      </w:r>
      <w:r w:rsidR="00277BBC" w:rsidRPr="00A004B5">
        <w:rPr>
          <w:rFonts w:ascii="Times New Roman" w:hAnsi="Times New Roman" w:cs="Times New Roman"/>
          <w:color w:val="000000"/>
          <w:sz w:val="28"/>
          <w:szCs w:val="28"/>
        </w:rPr>
        <w:t>уцільн</w:t>
      </w:r>
      <w:r w:rsidR="000975BF" w:rsidRPr="00A004B5">
        <w:rPr>
          <w:rFonts w:ascii="Times New Roman" w:hAnsi="Times New Roman" w:cs="Times New Roman"/>
          <w:color w:val="000000"/>
          <w:sz w:val="28"/>
          <w:szCs w:val="28"/>
        </w:rPr>
        <w:t>ий агроландшафт</w:t>
      </w:r>
      <w:r w:rsidR="00F6141E" w:rsidRPr="00A004B5">
        <w:rPr>
          <w:rFonts w:ascii="Times New Roman" w:hAnsi="Times New Roman" w:cs="Times New Roman"/>
          <w:color w:val="000000"/>
          <w:sz w:val="28"/>
          <w:szCs w:val="28"/>
        </w:rPr>
        <w:t xml:space="preserve">. </w:t>
      </w:r>
      <w:r w:rsidR="00277BBC" w:rsidRPr="00A004B5">
        <w:rPr>
          <w:rFonts w:ascii="Times New Roman" w:hAnsi="Times New Roman" w:cs="Times New Roman"/>
          <w:color w:val="000000"/>
          <w:sz w:val="28"/>
          <w:szCs w:val="28"/>
        </w:rPr>
        <w:t xml:space="preserve"> </w:t>
      </w:r>
    </w:p>
    <w:p w14:paraId="36EB340E" w14:textId="6E5BFB1F" w:rsidR="00695F0B" w:rsidRPr="00A004B5" w:rsidRDefault="00695F0B" w:rsidP="00695F0B">
      <w:pPr>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b w:val="0"/>
          <w:color w:val="000000" w:themeColor="text1"/>
          <w:sz w:val="28"/>
          <w:szCs w:val="28"/>
        </w:rPr>
        <w:t xml:space="preserve">Рівень </w:t>
      </w:r>
      <w:r w:rsidR="00277BBC" w:rsidRPr="00A004B5">
        <w:rPr>
          <w:rStyle w:val="aa"/>
          <w:rFonts w:ascii="Times New Roman" w:eastAsiaTheme="majorEastAsia" w:hAnsi="Times New Roman" w:cs="Times New Roman"/>
          <w:b w:val="0"/>
          <w:color w:val="000000" w:themeColor="text1"/>
          <w:sz w:val="28"/>
          <w:szCs w:val="28"/>
        </w:rPr>
        <w:t xml:space="preserve">антропогенного, в т.ч. </w:t>
      </w:r>
      <w:r w:rsidRPr="00A004B5">
        <w:rPr>
          <w:rStyle w:val="aa"/>
          <w:rFonts w:ascii="Times New Roman" w:eastAsiaTheme="majorEastAsia" w:hAnsi="Times New Roman" w:cs="Times New Roman"/>
          <w:b w:val="0"/>
          <w:color w:val="000000" w:themeColor="text1"/>
          <w:sz w:val="28"/>
          <w:szCs w:val="28"/>
        </w:rPr>
        <w:t>аграрно</w:t>
      </w:r>
      <w:r w:rsidR="000C6DE5" w:rsidRPr="00A004B5">
        <w:rPr>
          <w:rStyle w:val="aa"/>
          <w:rFonts w:ascii="Times New Roman" w:eastAsiaTheme="majorEastAsia" w:hAnsi="Times New Roman" w:cs="Times New Roman"/>
          <w:b w:val="0"/>
          <w:color w:val="000000" w:themeColor="text1"/>
          <w:sz w:val="28"/>
          <w:szCs w:val="28"/>
        </w:rPr>
        <w:t>го навантаження на</w:t>
      </w:r>
      <w:r w:rsidRPr="00A004B5">
        <w:rPr>
          <w:rStyle w:val="aa"/>
          <w:rFonts w:ascii="Times New Roman" w:eastAsiaTheme="majorEastAsia" w:hAnsi="Times New Roman" w:cs="Times New Roman"/>
          <w:b w:val="0"/>
          <w:color w:val="000000" w:themeColor="text1"/>
          <w:sz w:val="28"/>
          <w:szCs w:val="28"/>
        </w:rPr>
        <w:t xml:space="preserve"> </w:t>
      </w:r>
      <w:r w:rsidR="003365D9" w:rsidRPr="00A004B5">
        <w:rPr>
          <w:rStyle w:val="aa"/>
          <w:rFonts w:ascii="Times New Roman" w:eastAsiaTheme="majorEastAsia" w:hAnsi="Times New Roman" w:cs="Times New Roman"/>
          <w:b w:val="0"/>
          <w:color w:val="000000" w:themeColor="text1"/>
          <w:sz w:val="28"/>
          <w:szCs w:val="28"/>
        </w:rPr>
        <w:t>природн</w:t>
      </w:r>
      <w:r w:rsidR="000C6DE5" w:rsidRPr="00A004B5">
        <w:rPr>
          <w:rStyle w:val="aa"/>
          <w:rFonts w:ascii="Times New Roman" w:eastAsiaTheme="majorEastAsia" w:hAnsi="Times New Roman" w:cs="Times New Roman"/>
          <w:b w:val="0"/>
          <w:color w:val="000000" w:themeColor="text1"/>
          <w:sz w:val="28"/>
          <w:szCs w:val="28"/>
        </w:rPr>
        <w:t>і</w:t>
      </w:r>
      <w:r w:rsidR="003365D9" w:rsidRPr="00A004B5">
        <w:rPr>
          <w:rStyle w:val="aa"/>
          <w:rFonts w:ascii="Times New Roman" w:eastAsiaTheme="majorEastAsia" w:hAnsi="Times New Roman" w:cs="Times New Roman"/>
          <w:b w:val="0"/>
          <w:color w:val="000000" w:themeColor="text1"/>
          <w:sz w:val="28"/>
          <w:szCs w:val="28"/>
        </w:rPr>
        <w:t xml:space="preserve"> ландшафт</w:t>
      </w:r>
      <w:r w:rsidR="000C6DE5" w:rsidRPr="00A004B5">
        <w:rPr>
          <w:rStyle w:val="aa"/>
          <w:rFonts w:ascii="Times New Roman" w:eastAsiaTheme="majorEastAsia" w:hAnsi="Times New Roman" w:cs="Times New Roman"/>
          <w:b w:val="0"/>
          <w:color w:val="000000" w:themeColor="text1"/>
          <w:sz w:val="28"/>
          <w:szCs w:val="28"/>
        </w:rPr>
        <w:t xml:space="preserve">и </w:t>
      </w:r>
      <w:r w:rsidR="00277BBC" w:rsidRPr="00A004B5">
        <w:rPr>
          <w:rStyle w:val="aa"/>
          <w:rFonts w:ascii="Times New Roman" w:eastAsiaTheme="majorEastAsia" w:hAnsi="Times New Roman" w:cs="Times New Roman"/>
          <w:b w:val="0"/>
          <w:color w:val="000000" w:themeColor="text1"/>
          <w:sz w:val="28"/>
          <w:szCs w:val="28"/>
        </w:rPr>
        <w:t xml:space="preserve">Миколаївської </w:t>
      </w:r>
      <w:r w:rsidR="000C6DE5" w:rsidRPr="00A004B5">
        <w:rPr>
          <w:rStyle w:val="aa"/>
          <w:rFonts w:ascii="Times New Roman" w:eastAsiaTheme="majorEastAsia" w:hAnsi="Times New Roman" w:cs="Times New Roman"/>
          <w:b w:val="0"/>
          <w:color w:val="000000" w:themeColor="text1"/>
          <w:sz w:val="28"/>
          <w:szCs w:val="28"/>
        </w:rPr>
        <w:t>області</w:t>
      </w:r>
      <w:r w:rsidRPr="00A004B5">
        <w:rPr>
          <w:rStyle w:val="aa"/>
          <w:rFonts w:ascii="Times New Roman" w:eastAsiaTheme="majorEastAsia" w:hAnsi="Times New Roman" w:cs="Times New Roman"/>
          <w:b w:val="0"/>
          <w:color w:val="000000" w:themeColor="text1"/>
          <w:sz w:val="28"/>
          <w:szCs w:val="28"/>
        </w:rPr>
        <w:t xml:space="preserve"> </w:t>
      </w:r>
      <w:r w:rsidR="00E8679C" w:rsidRPr="00A004B5">
        <w:rPr>
          <w:rStyle w:val="aa"/>
          <w:rFonts w:ascii="Times New Roman" w:eastAsiaTheme="majorEastAsia" w:hAnsi="Times New Roman" w:cs="Times New Roman"/>
          <w:b w:val="0"/>
          <w:color w:val="000000" w:themeColor="text1"/>
          <w:sz w:val="28"/>
          <w:szCs w:val="28"/>
        </w:rPr>
        <w:t xml:space="preserve">є досить неоднорідним і </w:t>
      </w:r>
      <w:r w:rsidRPr="00A004B5">
        <w:rPr>
          <w:rStyle w:val="aa"/>
          <w:rFonts w:ascii="Times New Roman" w:eastAsiaTheme="majorEastAsia" w:hAnsi="Times New Roman" w:cs="Times New Roman"/>
          <w:b w:val="0"/>
          <w:color w:val="000000" w:themeColor="text1"/>
          <w:sz w:val="28"/>
          <w:szCs w:val="28"/>
        </w:rPr>
        <w:t>набуває помітного розвитку в напрямку із заходу на схід та з півночі на південь</w:t>
      </w:r>
      <w:r w:rsidR="00E8679C" w:rsidRPr="00A004B5">
        <w:rPr>
          <w:rStyle w:val="aa"/>
          <w:rFonts w:ascii="Times New Roman" w:eastAsiaTheme="majorEastAsia" w:hAnsi="Times New Roman" w:cs="Times New Roman"/>
          <w:b w:val="0"/>
          <w:color w:val="000000" w:themeColor="text1"/>
          <w:sz w:val="28"/>
          <w:szCs w:val="28"/>
        </w:rPr>
        <w:t>. З</w:t>
      </w:r>
      <w:r w:rsidRPr="00A004B5">
        <w:rPr>
          <w:rStyle w:val="aa"/>
          <w:rFonts w:ascii="Times New Roman" w:eastAsiaTheme="majorEastAsia" w:hAnsi="Times New Roman" w:cs="Times New Roman"/>
          <w:b w:val="0"/>
          <w:color w:val="000000" w:themeColor="text1"/>
          <w:sz w:val="28"/>
          <w:szCs w:val="28"/>
        </w:rPr>
        <w:t xml:space="preserve">умовлено </w:t>
      </w:r>
      <w:r w:rsidR="00E8679C" w:rsidRPr="00A004B5">
        <w:rPr>
          <w:rStyle w:val="aa"/>
          <w:rFonts w:ascii="Times New Roman" w:eastAsiaTheme="majorEastAsia" w:hAnsi="Times New Roman" w:cs="Times New Roman"/>
          <w:b w:val="0"/>
          <w:color w:val="000000" w:themeColor="text1"/>
          <w:sz w:val="28"/>
          <w:szCs w:val="28"/>
        </w:rPr>
        <w:t xml:space="preserve">це </w:t>
      </w:r>
      <w:r w:rsidRPr="00A004B5">
        <w:rPr>
          <w:rStyle w:val="aa"/>
          <w:rFonts w:ascii="Times New Roman" w:eastAsiaTheme="majorEastAsia" w:hAnsi="Times New Roman" w:cs="Times New Roman"/>
          <w:b w:val="0"/>
          <w:color w:val="000000" w:themeColor="text1"/>
          <w:sz w:val="28"/>
          <w:szCs w:val="28"/>
        </w:rPr>
        <w:t>орографічним нівелюванням поверхні</w:t>
      </w:r>
      <w:r w:rsidR="00ED18C5" w:rsidRPr="00A004B5">
        <w:rPr>
          <w:rStyle w:val="aa"/>
          <w:rFonts w:ascii="Times New Roman" w:eastAsiaTheme="majorEastAsia" w:hAnsi="Times New Roman" w:cs="Times New Roman"/>
          <w:b w:val="0"/>
          <w:color w:val="000000" w:themeColor="text1"/>
          <w:sz w:val="28"/>
          <w:szCs w:val="28"/>
        </w:rPr>
        <w:t xml:space="preserve"> </w:t>
      </w:r>
      <w:r w:rsidR="00E8679C" w:rsidRPr="00A004B5">
        <w:rPr>
          <w:rStyle w:val="aa"/>
          <w:rFonts w:ascii="Times New Roman" w:eastAsiaTheme="majorEastAsia" w:hAnsi="Times New Roman" w:cs="Times New Roman"/>
          <w:b w:val="0"/>
          <w:color w:val="000000" w:themeColor="text1"/>
          <w:sz w:val="28"/>
          <w:szCs w:val="28"/>
        </w:rPr>
        <w:t xml:space="preserve">на південь (за стоком) </w:t>
      </w:r>
      <w:r w:rsidR="00ED18C5" w:rsidRPr="00A004B5">
        <w:rPr>
          <w:rStyle w:val="aa"/>
          <w:rFonts w:ascii="Times New Roman" w:eastAsiaTheme="majorEastAsia" w:hAnsi="Times New Roman" w:cs="Times New Roman"/>
          <w:b w:val="0"/>
          <w:color w:val="000000" w:themeColor="text1"/>
          <w:sz w:val="28"/>
          <w:szCs w:val="28"/>
        </w:rPr>
        <w:t>та природним розподілом родючості земель</w:t>
      </w:r>
      <w:r w:rsidRPr="00A004B5">
        <w:rPr>
          <w:rStyle w:val="aa"/>
          <w:rFonts w:ascii="Times New Roman" w:eastAsiaTheme="majorEastAsia" w:hAnsi="Times New Roman" w:cs="Times New Roman"/>
          <w:b w:val="0"/>
          <w:color w:val="000000" w:themeColor="text1"/>
          <w:sz w:val="28"/>
          <w:szCs w:val="28"/>
        </w:rPr>
        <w:t xml:space="preserve">. Найбільші площі </w:t>
      </w:r>
      <w:r w:rsidR="00E8679C" w:rsidRPr="00A004B5">
        <w:rPr>
          <w:rStyle w:val="aa"/>
          <w:rFonts w:ascii="Times New Roman" w:eastAsiaTheme="majorEastAsia" w:hAnsi="Times New Roman" w:cs="Times New Roman"/>
          <w:b w:val="0"/>
          <w:color w:val="000000" w:themeColor="text1"/>
          <w:sz w:val="28"/>
          <w:szCs w:val="28"/>
        </w:rPr>
        <w:t>цілинних</w:t>
      </w:r>
      <w:r w:rsidRPr="00A004B5">
        <w:rPr>
          <w:rStyle w:val="aa"/>
          <w:rFonts w:ascii="Times New Roman" w:eastAsiaTheme="majorEastAsia" w:hAnsi="Times New Roman" w:cs="Times New Roman"/>
          <w:b w:val="0"/>
          <w:color w:val="000000" w:themeColor="text1"/>
          <w:sz w:val="28"/>
          <w:szCs w:val="28"/>
        </w:rPr>
        <w:t xml:space="preserve"> степових ділянок </w:t>
      </w:r>
      <w:r w:rsidR="00E8679C"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та їх </w:t>
      </w:r>
      <w:r w:rsidR="00A61E97" w:rsidRPr="00A004B5">
        <w:rPr>
          <w:rStyle w:val="aa"/>
          <w:rFonts w:ascii="Times New Roman" w:eastAsiaTheme="majorEastAsia" w:hAnsi="Times New Roman" w:cs="Times New Roman"/>
          <w:b w:val="0"/>
          <w:color w:val="000000" w:themeColor="text1"/>
          <w:sz w:val="28"/>
          <w:szCs w:val="28"/>
        </w:rPr>
        <w:t>біо</w:t>
      </w:r>
      <w:r w:rsidRPr="00A004B5">
        <w:rPr>
          <w:rStyle w:val="aa"/>
          <w:rFonts w:ascii="Times New Roman" w:eastAsiaTheme="majorEastAsia" w:hAnsi="Times New Roman" w:cs="Times New Roman"/>
          <w:b w:val="0"/>
          <w:color w:val="000000" w:themeColor="text1"/>
          <w:sz w:val="28"/>
          <w:szCs w:val="28"/>
        </w:rPr>
        <w:t>різноманіття</w:t>
      </w:r>
      <w:r w:rsidR="00E8679C"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 збережені в північно-західних і центральн</w:t>
      </w:r>
      <w:r w:rsidR="00E8679C" w:rsidRPr="00A004B5">
        <w:rPr>
          <w:rStyle w:val="aa"/>
          <w:rFonts w:ascii="Times New Roman" w:eastAsiaTheme="majorEastAsia" w:hAnsi="Times New Roman" w:cs="Times New Roman"/>
          <w:b w:val="0"/>
          <w:color w:val="000000" w:themeColor="text1"/>
          <w:sz w:val="28"/>
          <w:szCs w:val="28"/>
        </w:rPr>
        <w:t>о-західних районах.</w:t>
      </w:r>
      <w:r w:rsidRPr="00A004B5">
        <w:rPr>
          <w:rStyle w:val="aa"/>
          <w:rFonts w:ascii="Times New Roman" w:eastAsiaTheme="majorEastAsia" w:hAnsi="Times New Roman" w:cs="Times New Roman"/>
          <w:b w:val="0"/>
          <w:color w:val="000000" w:themeColor="text1"/>
          <w:sz w:val="28"/>
          <w:szCs w:val="28"/>
        </w:rPr>
        <w:t xml:space="preserve"> Їх територію відрізняє </w:t>
      </w:r>
      <w:r w:rsidR="000975BF" w:rsidRPr="00A004B5">
        <w:rPr>
          <w:rStyle w:val="aa"/>
          <w:rFonts w:ascii="Times New Roman" w:eastAsiaTheme="majorEastAsia" w:hAnsi="Times New Roman" w:cs="Times New Roman"/>
          <w:b w:val="0"/>
          <w:color w:val="000000" w:themeColor="text1"/>
          <w:sz w:val="28"/>
          <w:szCs w:val="28"/>
        </w:rPr>
        <w:t xml:space="preserve">переважання схилових земель, але і там частка оранки сягає </w:t>
      </w:r>
      <w:r w:rsidR="00ED18C5" w:rsidRPr="00A004B5">
        <w:rPr>
          <w:rStyle w:val="aa"/>
          <w:rFonts w:ascii="Times New Roman" w:eastAsiaTheme="majorEastAsia" w:hAnsi="Times New Roman" w:cs="Times New Roman"/>
          <w:b w:val="0"/>
          <w:color w:val="000000" w:themeColor="text1"/>
          <w:sz w:val="28"/>
          <w:szCs w:val="28"/>
        </w:rPr>
        <w:t>5</w:t>
      </w:r>
      <w:r w:rsidRPr="00A004B5">
        <w:rPr>
          <w:rStyle w:val="aa"/>
          <w:rFonts w:ascii="Times New Roman" w:eastAsiaTheme="majorEastAsia" w:hAnsi="Times New Roman" w:cs="Times New Roman"/>
          <w:b w:val="0"/>
          <w:color w:val="000000" w:themeColor="text1"/>
          <w:sz w:val="28"/>
          <w:szCs w:val="28"/>
        </w:rPr>
        <w:t>8%. Південні</w:t>
      </w:r>
      <w:r w:rsidR="000975BF" w:rsidRPr="00A004B5">
        <w:rPr>
          <w:rStyle w:val="aa"/>
          <w:rFonts w:ascii="Times New Roman" w:eastAsiaTheme="majorEastAsia" w:hAnsi="Times New Roman" w:cs="Times New Roman"/>
          <w:b w:val="0"/>
          <w:color w:val="000000" w:themeColor="text1"/>
          <w:sz w:val="28"/>
          <w:szCs w:val="28"/>
        </w:rPr>
        <w:t xml:space="preserve"> рівнинні </w:t>
      </w:r>
      <w:r w:rsidRPr="00A004B5">
        <w:rPr>
          <w:rStyle w:val="aa"/>
          <w:rFonts w:ascii="Times New Roman" w:eastAsiaTheme="majorEastAsia" w:hAnsi="Times New Roman" w:cs="Times New Roman"/>
          <w:b w:val="0"/>
          <w:color w:val="000000" w:themeColor="text1"/>
          <w:sz w:val="28"/>
          <w:szCs w:val="28"/>
        </w:rPr>
        <w:t xml:space="preserve">місцевості розорані майже </w:t>
      </w:r>
      <w:r w:rsidR="000975BF" w:rsidRPr="00A004B5">
        <w:rPr>
          <w:rStyle w:val="aa"/>
          <w:rFonts w:ascii="Times New Roman" w:eastAsiaTheme="majorEastAsia" w:hAnsi="Times New Roman" w:cs="Times New Roman"/>
          <w:b w:val="0"/>
          <w:color w:val="000000" w:themeColor="text1"/>
          <w:sz w:val="28"/>
          <w:szCs w:val="28"/>
        </w:rPr>
        <w:t>на</w:t>
      </w:r>
      <w:r w:rsidRPr="00A004B5">
        <w:rPr>
          <w:rStyle w:val="aa"/>
          <w:rFonts w:ascii="Times New Roman" w:eastAsiaTheme="majorEastAsia" w:hAnsi="Times New Roman" w:cs="Times New Roman"/>
          <w:b w:val="0"/>
          <w:color w:val="000000" w:themeColor="text1"/>
          <w:sz w:val="28"/>
          <w:szCs w:val="28"/>
        </w:rPr>
        <w:t xml:space="preserve"> 90-93% ще в </w:t>
      </w:r>
      <w:r w:rsidR="00E8679C" w:rsidRPr="00A004B5">
        <w:rPr>
          <w:rStyle w:val="aa"/>
          <w:rFonts w:ascii="Times New Roman" w:eastAsiaTheme="majorEastAsia" w:hAnsi="Times New Roman" w:cs="Times New Roman"/>
          <w:b w:val="0"/>
          <w:color w:val="000000" w:themeColor="text1"/>
          <w:sz w:val="28"/>
          <w:szCs w:val="28"/>
        </w:rPr>
        <w:t>70-х рр.</w:t>
      </w:r>
      <w:r w:rsidRPr="00A004B5">
        <w:rPr>
          <w:rStyle w:val="aa"/>
          <w:rFonts w:ascii="Times New Roman" w:eastAsiaTheme="majorEastAsia" w:hAnsi="Times New Roman" w:cs="Times New Roman"/>
          <w:b w:val="0"/>
          <w:color w:val="000000" w:themeColor="text1"/>
          <w:sz w:val="28"/>
          <w:szCs w:val="28"/>
        </w:rPr>
        <w:t xml:space="preserve"> минулого сторіччя </w:t>
      </w:r>
      <w:r w:rsidR="00491EE9" w:rsidRPr="00A004B5">
        <w:rPr>
          <w:rFonts w:ascii="Times New Roman" w:hAnsi="Times New Roman" w:cs="Times New Roman"/>
          <w:sz w:val="28"/>
          <w:szCs w:val="28"/>
        </w:rPr>
        <w:t>[</w:t>
      </w:r>
      <w:r w:rsidR="0070627E" w:rsidRPr="00A004B5">
        <w:rPr>
          <w:rFonts w:ascii="Times New Roman" w:hAnsi="Times New Roman" w:cs="Times New Roman"/>
          <w:sz w:val="28"/>
          <w:szCs w:val="28"/>
        </w:rPr>
        <w:t>68</w:t>
      </w:r>
      <w:r w:rsidR="00491EE9" w:rsidRPr="00A004B5">
        <w:rPr>
          <w:rFonts w:ascii="Times New Roman" w:hAnsi="Times New Roman" w:cs="Times New Roman"/>
          <w:sz w:val="28"/>
          <w:szCs w:val="28"/>
        </w:rPr>
        <w:t>]</w:t>
      </w:r>
      <w:r w:rsidRPr="00A004B5">
        <w:rPr>
          <w:rStyle w:val="aa"/>
          <w:rFonts w:ascii="Times New Roman" w:eastAsiaTheme="majorEastAsia" w:hAnsi="Times New Roman" w:cs="Times New Roman"/>
          <w:b w:val="0"/>
          <w:color w:val="000000" w:themeColor="text1"/>
          <w:sz w:val="28"/>
          <w:szCs w:val="28"/>
        </w:rPr>
        <w:t>.</w:t>
      </w:r>
    </w:p>
    <w:p w14:paraId="7838BEF2" w14:textId="77777777" w:rsidR="009D5236" w:rsidRPr="00A004B5" w:rsidRDefault="009D5236" w:rsidP="009D5236">
      <w:pPr>
        <w:pStyle w:val="22"/>
      </w:pPr>
      <w:r w:rsidRPr="00A004B5">
        <w:rPr>
          <w:b/>
        </w:rPr>
        <w:t>Загально-економічний стан регіону</w:t>
      </w:r>
      <w:r w:rsidRPr="00A004B5">
        <w:t>. Сьогодні Миколаївська область – це одна із південних, суто степових областей, яка органічно інтегрована в регіональну структуру економіки країни і має значні перспективи соціально-економічного, аграрного і техноєм</w:t>
      </w:r>
      <w:r w:rsidR="000C3AF6" w:rsidRPr="00A004B5">
        <w:t>ного</w:t>
      </w:r>
      <w:r w:rsidRPr="00A004B5">
        <w:t xml:space="preserve"> розвитку. Хоча первинний розвиток міста Миколаєва та навколишніх земель у складі Херсонської губернії відбувався завдяки суднобудуванню, ця галузь із початку 90-х років минулого сторіччя в економіці Миколаївської області втратила провідну роль. Головними напрямками економічної діяльності стало портово-комунікаційне і транспортне господарство, техногенне виробництво та металообробка, а також агровиробництво. </w:t>
      </w:r>
    </w:p>
    <w:p w14:paraId="34023D28" w14:textId="77777777" w:rsidR="009D5236" w:rsidRPr="00A004B5" w:rsidRDefault="009D5236" w:rsidP="009D5236">
      <w:pPr>
        <w:pStyle w:val="22"/>
        <w:rPr>
          <w:color w:val="292B2C"/>
        </w:rPr>
      </w:pPr>
      <w:r w:rsidRPr="00A004B5">
        <w:t xml:space="preserve">У структурі валової доданої вартості Миколаївщини сільське господарство займає 25%, кількість зайнятого населення у галузі становить – 28%, податки та збори, які надходять до державного бюджету забезпечуються галуззю в розмірі 25%. За структурою </w:t>
      </w:r>
      <w:r w:rsidR="00A539EF" w:rsidRPr="00A004B5">
        <w:t xml:space="preserve">продукції сільського господарства </w:t>
      </w:r>
      <w:r w:rsidRPr="00A004B5">
        <w:t xml:space="preserve">81,5% займає рослинництво, тваринництву належить 18,25%. При цьому, частка продукції </w:t>
      </w:r>
      <w:r w:rsidRPr="00A004B5">
        <w:rPr>
          <w:iCs/>
          <w:color w:val="292B2C"/>
        </w:rPr>
        <w:t xml:space="preserve">агропромислового комплексу області складає лише 4% у виробництві валової продукції сільського господарства країни, хоча </w:t>
      </w:r>
      <w:r w:rsidRPr="00A004B5">
        <w:t xml:space="preserve">сільськогосподарські землі області займають більше </w:t>
      </w:r>
      <w:r w:rsidRPr="00A004B5">
        <w:rPr>
          <w:color w:val="292B2C"/>
        </w:rPr>
        <w:t xml:space="preserve">5% загальнодержавної площі сільськогосподарського призначення </w:t>
      </w:r>
      <w:r w:rsidRPr="00A004B5">
        <w:t>[</w:t>
      </w:r>
      <w:r w:rsidR="0070627E" w:rsidRPr="00A004B5">
        <w:t>69</w:t>
      </w:r>
      <w:r w:rsidRPr="00A004B5">
        <w:t>]</w:t>
      </w:r>
      <w:r w:rsidRPr="00A004B5">
        <w:rPr>
          <w:color w:val="292B2C"/>
        </w:rPr>
        <w:t>.</w:t>
      </w:r>
      <w:r w:rsidR="003C53C7" w:rsidRPr="00A004B5">
        <w:rPr>
          <w:color w:val="292B2C"/>
        </w:rPr>
        <w:t xml:space="preserve"> Після значно</w:t>
      </w:r>
      <w:r w:rsidR="00E8679C" w:rsidRPr="00A004B5">
        <w:rPr>
          <w:color w:val="292B2C"/>
        </w:rPr>
        <w:t xml:space="preserve">го пригнічення та майже </w:t>
      </w:r>
      <w:r w:rsidR="003C53C7" w:rsidRPr="00A004B5">
        <w:rPr>
          <w:color w:val="292B2C"/>
        </w:rPr>
        <w:t xml:space="preserve">втрати керованості сільськогосподарським виробництвом, </w:t>
      </w:r>
      <w:r w:rsidR="00E8679C" w:rsidRPr="00A004B5">
        <w:rPr>
          <w:color w:val="292B2C"/>
        </w:rPr>
        <w:t>що</w:t>
      </w:r>
      <w:r w:rsidR="003C53C7" w:rsidRPr="00A004B5">
        <w:rPr>
          <w:color w:val="292B2C"/>
        </w:rPr>
        <w:t xml:space="preserve"> мало місце в 90-х рр. минулого </w:t>
      </w:r>
      <w:r w:rsidR="001F03B2" w:rsidRPr="00A004B5">
        <w:rPr>
          <w:color w:val="292B2C"/>
        </w:rPr>
        <w:t>сторіччя</w:t>
      </w:r>
      <w:r w:rsidR="00E8679C" w:rsidRPr="00A004B5">
        <w:rPr>
          <w:color w:val="292B2C"/>
        </w:rPr>
        <w:t>, за останні 15 р</w:t>
      </w:r>
      <w:r w:rsidR="00A539EF" w:rsidRPr="00A004B5">
        <w:rPr>
          <w:color w:val="292B2C"/>
        </w:rPr>
        <w:t>оків</w:t>
      </w:r>
      <w:r w:rsidR="003C53C7" w:rsidRPr="00A004B5">
        <w:rPr>
          <w:color w:val="292B2C"/>
        </w:rPr>
        <w:t xml:space="preserve"> відбу</w:t>
      </w:r>
      <w:r w:rsidR="00E8679C" w:rsidRPr="00A004B5">
        <w:rPr>
          <w:color w:val="292B2C"/>
        </w:rPr>
        <w:t>вається</w:t>
      </w:r>
      <w:r w:rsidR="003C53C7" w:rsidRPr="00A004B5">
        <w:rPr>
          <w:color w:val="292B2C"/>
        </w:rPr>
        <w:t xml:space="preserve"> поступове </w:t>
      </w:r>
      <w:r w:rsidR="003C53C7" w:rsidRPr="00A004B5">
        <w:rPr>
          <w:color w:val="292B2C"/>
        </w:rPr>
        <w:lastRenderedPageBreak/>
        <w:t>відновлення виробництва, базоване на частковому впровадженні новітніх технологій та засобів господарювання. Особливо інтенсивні темпи відновлення аграрного виробництва регіону, переважно за рахунок становлення землеробства, мали місце в 2007-2015 рр. (Табл.1)</w:t>
      </w:r>
    </w:p>
    <w:p w14:paraId="54F0E918" w14:textId="77777777" w:rsidR="003C53C7" w:rsidRPr="00A004B5" w:rsidRDefault="003C53C7" w:rsidP="003C53C7">
      <w:pPr>
        <w:pStyle w:val="22"/>
        <w:jc w:val="right"/>
        <w:rPr>
          <w:color w:val="292B2C"/>
        </w:rPr>
      </w:pPr>
      <w:r w:rsidRPr="00A004B5">
        <w:rPr>
          <w:color w:val="292B2C"/>
        </w:rPr>
        <w:t>Таблиця 1</w:t>
      </w:r>
    </w:p>
    <w:p w14:paraId="392B1516" w14:textId="77777777" w:rsidR="003C53C7" w:rsidRPr="00A004B5" w:rsidRDefault="003C53C7" w:rsidP="003C53C7">
      <w:pPr>
        <w:pStyle w:val="34"/>
        <w:contextualSpacing w:val="0"/>
        <w:rPr>
          <w:b w:val="0"/>
        </w:rPr>
      </w:pPr>
      <w:r w:rsidRPr="00A004B5">
        <w:t xml:space="preserve">Динаміка обсягів виробництва продукції сільського господарства Миколаївської області за 2000-2016 рр. у порівнянні з обсягами 1990 р. </w:t>
      </w:r>
      <w:r w:rsidRPr="00A004B5">
        <w:rPr>
          <w:b w:val="0"/>
        </w:rPr>
        <w:t>[</w:t>
      </w:r>
      <w:r w:rsidR="0070627E" w:rsidRPr="00A004B5">
        <w:rPr>
          <w:b w:val="0"/>
        </w:rPr>
        <w:t>70</w:t>
      </w:r>
      <w:r w:rsidRPr="00A004B5">
        <w:rPr>
          <w:b w:val="0"/>
        </w:rPr>
        <w:t>]</w:t>
      </w:r>
    </w:p>
    <w:p w14:paraId="44D4BEE4" w14:textId="77777777" w:rsidR="003C53C7" w:rsidRPr="00A004B5" w:rsidRDefault="003C53C7" w:rsidP="003C53C7">
      <w:pPr>
        <w:pStyle w:val="34"/>
        <w:contextualSpacing w:val="0"/>
        <w:rPr>
          <w:sz w:val="16"/>
          <w:szCs w:val="16"/>
        </w:rPr>
      </w:pPr>
    </w:p>
    <w:tbl>
      <w:tblPr>
        <w:tblStyle w:val="af3"/>
        <w:tblW w:w="0" w:type="auto"/>
        <w:jc w:val="center"/>
        <w:tblLook w:val="04A0" w:firstRow="1" w:lastRow="0" w:firstColumn="1" w:lastColumn="0" w:noHBand="0" w:noVBand="1"/>
      </w:tblPr>
      <w:tblGrid>
        <w:gridCol w:w="2409"/>
        <w:gridCol w:w="934"/>
        <w:gridCol w:w="935"/>
        <w:gridCol w:w="934"/>
        <w:gridCol w:w="935"/>
        <w:gridCol w:w="934"/>
        <w:gridCol w:w="935"/>
        <w:gridCol w:w="934"/>
        <w:gridCol w:w="935"/>
      </w:tblGrid>
      <w:tr w:rsidR="003C53C7" w:rsidRPr="00A004B5" w14:paraId="69A15044" w14:textId="77777777" w:rsidTr="00CE3B06">
        <w:trPr>
          <w:jc w:val="center"/>
        </w:trPr>
        <w:tc>
          <w:tcPr>
            <w:tcW w:w="2409" w:type="dxa"/>
            <w:vMerge w:val="restart"/>
            <w:vAlign w:val="center"/>
          </w:tcPr>
          <w:p w14:paraId="30ABF8C3" w14:textId="77777777" w:rsidR="003C53C7" w:rsidRPr="00A004B5" w:rsidRDefault="003C53C7" w:rsidP="00CE3B06">
            <w:pPr>
              <w:pStyle w:val="Style1"/>
              <w:widowControl/>
              <w:autoSpaceDE/>
              <w:autoSpaceDN/>
              <w:adjustRightInd/>
              <w:spacing w:line="240" w:lineRule="auto"/>
              <w:jc w:val="center"/>
              <w:rPr>
                <w:rFonts w:eastAsiaTheme="minorHAnsi"/>
                <w:lang w:val="uk-UA" w:eastAsia="en-US"/>
              </w:rPr>
            </w:pPr>
            <w:r w:rsidRPr="00A004B5">
              <w:rPr>
                <w:rFonts w:eastAsiaTheme="minorHAnsi"/>
                <w:lang w:val="uk-UA" w:eastAsia="en-US"/>
              </w:rPr>
              <w:t>Миколаївська область на фоні України</w:t>
            </w:r>
          </w:p>
        </w:tc>
        <w:tc>
          <w:tcPr>
            <w:tcW w:w="7476" w:type="dxa"/>
            <w:gridSpan w:val="8"/>
            <w:vAlign w:val="center"/>
          </w:tcPr>
          <w:p w14:paraId="507312B3" w14:textId="77777777" w:rsidR="003C53C7" w:rsidRPr="00A004B5" w:rsidRDefault="003C53C7" w:rsidP="003C53C7">
            <w:pPr>
              <w:pStyle w:val="Style1"/>
              <w:widowControl/>
              <w:autoSpaceDE/>
              <w:autoSpaceDN/>
              <w:adjustRightInd/>
              <w:spacing w:line="240" w:lineRule="auto"/>
              <w:jc w:val="center"/>
              <w:rPr>
                <w:rFonts w:eastAsiaTheme="minorHAnsi"/>
                <w:lang w:val="uk-UA" w:eastAsia="en-US"/>
              </w:rPr>
            </w:pPr>
            <w:r w:rsidRPr="00A004B5">
              <w:rPr>
                <w:rFonts w:eastAsiaTheme="minorHAnsi"/>
                <w:lang w:val="uk-UA" w:eastAsia="en-US"/>
              </w:rPr>
              <w:t>Роки</w:t>
            </w:r>
          </w:p>
        </w:tc>
      </w:tr>
      <w:tr w:rsidR="003C53C7" w:rsidRPr="00A004B5" w14:paraId="65A662F9" w14:textId="77777777" w:rsidTr="00CE3B06">
        <w:trPr>
          <w:trHeight w:val="317"/>
          <w:jc w:val="center"/>
        </w:trPr>
        <w:tc>
          <w:tcPr>
            <w:tcW w:w="2409" w:type="dxa"/>
            <w:vMerge/>
            <w:vAlign w:val="center"/>
          </w:tcPr>
          <w:p w14:paraId="6C91287A" w14:textId="77777777" w:rsidR="003C53C7" w:rsidRPr="00A004B5" w:rsidRDefault="003C53C7" w:rsidP="00CE3B06">
            <w:pPr>
              <w:rPr>
                <w:rFonts w:ascii="Times New Roman" w:hAnsi="Times New Roman" w:cs="Times New Roman"/>
                <w:sz w:val="24"/>
                <w:szCs w:val="24"/>
                <w:lang w:val="uk-UA"/>
              </w:rPr>
            </w:pPr>
          </w:p>
        </w:tc>
        <w:tc>
          <w:tcPr>
            <w:tcW w:w="934" w:type="dxa"/>
            <w:vAlign w:val="center"/>
          </w:tcPr>
          <w:p w14:paraId="17CAC01E" w14:textId="77777777" w:rsidR="003C53C7" w:rsidRPr="00A004B5" w:rsidRDefault="003C53C7" w:rsidP="003C53C7">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2000</w:t>
            </w:r>
          </w:p>
        </w:tc>
        <w:tc>
          <w:tcPr>
            <w:tcW w:w="935" w:type="dxa"/>
            <w:vAlign w:val="center"/>
          </w:tcPr>
          <w:p w14:paraId="5838F2AC" w14:textId="77777777" w:rsidR="003C53C7" w:rsidRPr="00A004B5" w:rsidRDefault="003C53C7" w:rsidP="003C53C7">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2005</w:t>
            </w:r>
          </w:p>
        </w:tc>
        <w:tc>
          <w:tcPr>
            <w:tcW w:w="934" w:type="dxa"/>
            <w:vAlign w:val="center"/>
          </w:tcPr>
          <w:p w14:paraId="1BC29E08" w14:textId="77777777" w:rsidR="003C53C7" w:rsidRPr="00A004B5" w:rsidRDefault="003C53C7" w:rsidP="003C53C7">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2007</w:t>
            </w:r>
          </w:p>
        </w:tc>
        <w:tc>
          <w:tcPr>
            <w:tcW w:w="935" w:type="dxa"/>
            <w:vAlign w:val="center"/>
          </w:tcPr>
          <w:p w14:paraId="143561D1" w14:textId="77777777" w:rsidR="003C53C7" w:rsidRPr="00A004B5" w:rsidRDefault="003C53C7" w:rsidP="003C53C7">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2009</w:t>
            </w:r>
          </w:p>
        </w:tc>
        <w:tc>
          <w:tcPr>
            <w:tcW w:w="934" w:type="dxa"/>
            <w:vAlign w:val="center"/>
          </w:tcPr>
          <w:p w14:paraId="5EF63849" w14:textId="77777777" w:rsidR="003C53C7" w:rsidRPr="00A004B5" w:rsidRDefault="003C53C7" w:rsidP="003C53C7">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2011</w:t>
            </w:r>
          </w:p>
        </w:tc>
        <w:tc>
          <w:tcPr>
            <w:tcW w:w="935" w:type="dxa"/>
            <w:vAlign w:val="center"/>
          </w:tcPr>
          <w:p w14:paraId="26DA2C8D" w14:textId="77777777" w:rsidR="003C53C7" w:rsidRPr="00A004B5" w:rsidRDefault="003C53C7" w:rsidP="003C53C7">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2013</w:t>
            </w:r>
          </w:p>
        </w:tc>
        <w:tc>
          <w:tcPr>
            <w:tcW w:w="934" w:type="dxa"/>
            <w:vAlign w:val="center"/>
          </w:tcPr>
          <w:p w14:paraId="1AEBE382" w14:textId="77777777" w:rsidR="003C53C7" w:rsidRPr="00A004B5" w:rsidRDefault="003C53C7" w:rsidP="003C53C7">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2014</w:t>
            </w:r>
          </w:p>
        </w:tc>
        <w:tc>
          <w:tcPr>
            <w:tcW w:w="935" w:type="dxa"/>
            <w:vAlign w:val="center"/>
          </w:tcPr>
          <w:p w14:paraId="6683B43D" w14:textId="77777777" w:rsidR="003C53C7" w:rsidRPr="00A004B5" w:rsidRDefault="003C53C7" w:rsidP="003C53C7">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2016</w:t>
            </w:r>
          </w:p>
        </w:tc>
      </w:tr>
      <w:tr w:rsidR="003C53C7" w:rsidRPr="00A004B5" w14:paraId="3FDD383D" w14:textId="77777777" w:rsidTr="00CE3B06">
        <w:trPr>
          <w:jc w:val="center"/>
        </w:trPr>
        <w:tc>
          <w:tcPr>
            <w:tcW w:w="2409" w:type="dxa"/>
            <w:vMerge/>
            <w:vAlign w:val="center"/>
          </w:tcPr>
          <w:p w14:paraId="3B2FC9FE" w14:textId="77777777" w:rsidR="003C53C7" w:rsidRPr="00A004B5" w:rsidRDefault="003C53C7" w:rsidP="00CE3B06">
            <w:pPr>
              <w:rPr>
                <w:rFonts w:ascii="Times New Roman" w:hAnsi="Times New Roman" w:cs="Times New Roman"/>
                <w:sz w:val="24"/>
                <w:szCs w:val="24"/>
                <w:lang w:val="uk-UA"/>
              </w:rPr>
            </w:pPr>
          </w:p>
        </w:tc>
        <w:tc>
          <w:tcPr>
            <w:tcW w:w="7476" w:type="dxa"/>
            <w:gridSpan w:val="8"/>
            <w:vAlign w:val="center"/>
          </w:tcPr>
          <w:p w14:paraId="3364DF74" w14:textId="77777777" w:rsidR="003C53C7" w:rsidRPr="00A004B5" w:rsidRDefault="003C53C7" w:rsidP="003C53C7">
            <w:pPr>
              <w:pStyle w:val="Style1"/>
              <w:widowControl/>
              <w:autoSpaceDE/>
              <w:autoSpaceDN/>
              <w:adjustRightInd/>
              <w:spacing w:line="240" w:lineRule="auto"/>
              <w:jc w:val="center"/>
              <w:rPr>
                <w:rFonts w:eastAsiaTheme="minorHAnsi"/>
                <w:lang w:val="uk-UA" w:eastAsia="en-US"/>
              </w:rPr>
            </w:pPr>
            <w:r w:rsidRPr="00A004B5">
              <w:rPr>
                <w:rFonts w:eastAsiaTheme="minorHAnsi"/>
                <w:lang w:val="uk-UA" w:eastAsia="en-US"/>
              </w:rPr>
              <w:t>1990 р. = 100%</w:t>
            </w:r>
          </w:p>
        </w:tc>
      </w:tr>
      <w:tr w:rsidR="003C53C7" w:rsidRPr="00A004B5" w14:paraId="47FB4357" w14:textId="77777777" w:rsidTr="00CE3B06">
        <w:trPr>
          <w:trHeight w:val="411"/>
          <w:jc w:val="center"/>
        </w:trPr>
        <w:tc>
          <w:tcPr>
            <w:tcW w:w="2409" w:type="dxa"/>
            <w:vAlign w:val="center"/>
          </w:tcPr>
          <w:p w14:paraId="24C3407F" w14:textId="77777777" w:rsidR="003C53C7" w:rsidRPr="00A004B5" w:rsidRDefault="003C53C7" w:rsidP="00CE3B06">
            <w:pPr>
              <w:pStyle w:val="1"/>
              <w:outlineLvl w:val="0"/>
              <w:rPr>
                <w:sz w:val="24"/>
                <w:szCs w:val="24"/>
                <w:lang w:val="uk-UA"/>
              </w:rPr>
            </w:pPr>
            <w:r w:rsidRPr="00A004B5">
              <w:rPr>
                <w:sz w:val="24"/>
                <w:szCs w:val="24"/>
                <w:lang w:val="uk-UA"/>
              </w:rPr>
              <w:t>Україна</w:t>
            </w:r>
          </w:p>
        </w:tc>
        <w:tc>
          <w:tcPr>
            <w:tcW w:w="934" w:type="dxa"/>
            <w:vAlign w:val="center"/>
          </w:tcPr>
          <w:p w14:paraId="718E14C9"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53,4</w:t>
            </w:r>
          </w:p>
        </w:tc>
        <w:tc>
          <w:tcPr>
            <w:tcW w:w="935" w:type="dxa"/>
            <w:vAlign w:val="center"/>
          </w:tcPr>
          <w:p w14:paraId="72C05C40"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63,5</w:t>
            </w:r>
          </w:p>
        </w:tc>
        <w:tc>
          <w:tcPr>
            <w:tcW w:w="934" w:type="dxa"/>
            <w:vAlign w:val="center"/>
          </w:tcPr>
          <w:p w14:paraId="589FFF8E"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60,9</w:t>
            </w:r>
          </w:p>
        </w:tc>
        <w:tc>
          <w:tcPr>
            <w:tcW w:w="935" w:type="dxa"/>
            <w:vAlign w:val="center"/>
          </w:tcPr>
          <w:p w14:paraId="0D1BD19E"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70,0</w:t>
            </w:r>
          </w:p>
        </w:tc>
        <w:tc>
          <w:tcPr>
            <w:tcW w:w="934" w:type="dxa"/>
            <w:vAlign w:val="center"/>
          </w:tcPr>
          <w:p w14:paraId="7F454481"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82,6</w:t>
            </w:r>
          </w:p>
        </w:tc>
        <w:tc>
          <w:tcPr>
            <w:tcW w:w="935" w:type="dxa"/>
            <w:vAlign w:val="center"/>
          </w:tcPr>
          <w:p w14:paraId="1F620C37"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89,4</w:t>
            </w:r>
          </w:p>
        </w:tc>
        <w:tc>
          <w:tcPr>
            <w:tcW w:w="934" w:type="dxa"/>
            <w:vAlign w:val="center"/>
          </w:tcPr>
          <w:p w14:paraId="0F7B5D7F"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92,6</w:t>
            </w:r>
          </w:p>
        </w:tc>
        <w:tc>
          <w:tcPr>
            <w:tcW w:w="935" w:type="dxa"/>
            <w:vAlign w:val="center"/>
          </w:tcPr>
          <w:p w14:paraId="0ABE7781"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93,8</w:t>
            </w:r>
          </w:p>
        </w:tc>
      </w:tr>
      <w:tr w:rsidR="003C53C7" w:rsidRPr="00A004B5" w14:paraId="10457E86" w14:textId="77777777" w:rsidTr="00CE3B06">
        <w:trPr>
          <w:trHeight w:val="403"/>
          <w:jc w:val="center"/>
        </w:trPr>
        <w:tc>
          <w:tcPr>
            <w:tcW w:w="2409" w:type="dxa"/>
            <w:vAlign w:val="center"/>
          </w:tcPr>
          <w:p w14:paraId="0D533248" w14:textId="77777777" w:rsidR="003C53C7" w:rsidRPr="00A004B5" w:rsidRDefault="003C53C7" w:rsidP="00CE3B06">
            <w:pPr>
              <w:rPr>
                <w:rFonts w:ascii="Times New Roman" w:hAnsi="Times New Roman" w:cs="Times New Roman"/>
                <w:sz w:val="24"/>
                <w:szCs w:val="24"/>
                <w:lang w:val="uk-UA"/>
              </w:rPr>
            </w:pPr>
            <w:r w:rsidRPr="00A004B5">
              <w:rPr>
                <w:rFonts w:ascii="Times New Roman" w:hAnsi="Times New Roman" w:cs="Times New Roman"/>
                <w:sz w:val="24"/>
                <w:szCs w:val="24"/>
                <w:lang w:val="uk-UA"/>
              </w:rPr>
              <w:t>Миколаївська обл.</w:t>
            </w:r>
          </w:p>
        </w:tc>
        <w:tc>
          <w:tcPr>
            <w:tcW w:w="934" w:type="dxa"/>
            <w:vAlign w:val="center"/>
          </w:tcPr>
          <w:p w14:paraId="4BBCA72F"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41,4</w:t>
            </w:r>
          </w:p>
        </w:tc>
        <w:tc>
          <w:tcPr>
            <w:tcW w:w="935" w:type="dxa"/>
            <w:vAlign w:val="center"/>
          </w:tcPr>
          <w:p w14:paraId="1F66844D"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57,1</w:t>
            </w:r>
          </w:p>
        </w:tc>
        <w:tc>
          <w:tcPr>
            <w:tcW w:w="934" w:type="dxa"/>
            <w:vAlign w:val="center"/>
          </w:tcPr>
          <w:p w14:paraId="3AEE49BA"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38,6</w:t>
            </w:r>
          </w:p>
        </w:tc>
        <w:tc>
          <w:tcPr>
            <w:tcW w:w="935" w:type="dxa"/>
            <w:vAlign w:val="center"/>
          </w:tcPr>
          <w:p w14:paraId="628F308C"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69,2</w:t>
            </w:r>
          </w:p>
        </w:tc>
        <w:tc>
          <w:tcPr>
            <w:tcW w:w="934" w:type="dxa"/>
            <w:vAlign w:val="center"/>
          </w:tcPr>
          <w:p w14:paraId="2A464BBE"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78,8</w:t>
            </w:r>
          </w:p>
        </w:tc>
        <w:tc>
          <w:tcPr>
            <w:tcW w:w="935" w:type="dxa"/>
            <w:vAlign w:val="center"/>
          </w:tcPr>
          <w:p w14:paraId="65D48C8A"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88,4</w:t>
            </w:r>
          </w:p>
        </w:tc>
        <w:tc>
          <w:tcPr>
            <w:tcW w:w="934" w:type="dxa"/>
            <w:vAlign w:val="center"/>
          </w:tcPr>
          <w:p w14:paraId="26208624"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82,5</w:t>
            </w:r>
          </w:p>
        </w:tc>
        <w:tc>
          <w:tcPr>
            <w:tcW w:w="935" w:type="dxa"/>
            <w:vAlign w:val="center"/>
          </w:tcPr>
          <w:p w14:paraId="48C6DE28" w14:textId="77777777" w:rsidR="003C53C7" w:rsidRPr="00A004B5" w:rsidRDefault="003C53C7" w:rsidP="00460CF9">
            <w:pPr>
              <w:jc w:val="center"/>
              <w:rPr>
                <w:rFonts w:ascii="Times New Roman" w:hAnsi="Times New Roman" w:cs="Times New Roman"/>
                <w:sz w:val="24"/>
                <w:szCs w:val="24"/>
                <w:lang w:val="uk-UA"/>
              </w:rPr>
            </w:pPr>
            <w:r w:rsidRPr="00A004B5">
              <w:rPr>
                <w:rFonts w:ascii="Times New Roman" w:hAnsi="Times New Roman" w:cs="Times New Roman"/>
                <w:sz w:val="24"/>
                <w:szCs w:val="24"/>
                <w:lang w:val="uk-UA"/>
              </w:rPr>
              <w:t>91,5</w:t>
            </w:r>
          </w:p>
        </w:tc>
      </w:tr>
    </w:tbl>
    <w:p w14:paraId="551393ED" w14:textId="77777777" w:rsidR="003C53C7" w:rsidRPr="00A004B5" w:rsidRDefault="003C53C7" w:rsidP="003C53C7">
      <w:pPr>
        <w:ind w:firstLine="0"/>
        <w:rPr>
          <w:rFonts w:ascii="Times New Roman" w:hAnsi="Times New Roman" w:cs="Times New Roman"/>
          <w:sz w:val="24"/>
          <w:szCs w:val="24"/>
        </w:rPr>
      </w:pPr>
    </w:p>
    <w:p w14:paraId="6B1EBC3E" w14:textId="77777777" w:rsidR="007C69C6" w:rsidRPr="00A004B5" w:rsidRDefault="003C53C7" w:rsidP="003C53C7">
      <w:pPr>
        <w:pStyle w:val="22"/>
      </w:pPr>
      <w:r w:rsidRPr="00A004B5">
        <w:t xml:space="preserve">По мірі відновлення </w:t>
      </w:r>
      <w:r w:rsidR="00A539EF" w:rsidRPr="00A004B5">
        <w:t>агро</w:t>
      </w:r>
      <w:r w:rsidRPr="00A004B5">
        <w:t>виробництва були ліквідовані практично всі залеж</w:t>
      </w:r>
      <w:r w:rsidR="00E8679C" w:rsidRPr="00A004B5">
        <w:t>н</w:t>
      </w:r>
      <w:r w:rsidRPr="00A004B5">
        <w:t>і</w:t>
      </w:r>
      <w:r w:rsidR="00E8679C" w:rsidRPr="00A004B5">
        <w:t xml:space="preserve"> поля</w:t>
      </w:r>
      <w:r w:rsidRPr="00A004B5">
        <w:t xml:space="preserve">, </w:t>
      </w:r>
      <w:r w:rsidR="007C69C6" w:rsidRPr="00A004B5">
        <w:t>тож п</w:t>
      </w:r>
      <w:r w:rsidRPr="00A004B5">
        <w:t xml:space="preserve">лоща оранки з </w:t>
      </w:r>
      <w:r w:rsidR="007C69C6" w:rsidRPr="00A004B5">
        <w:t>2000</w:t>
      </w:r>
      <w:r w:rsidR="00A539EF" w:rsidRPr="00A004B5">
        <w:t xml:space="preserve"> року по </w:t>
      </w:r>
      <w:r w:rsidR="007C69C6" w:rsidRPr="00A004B5">
        <w:t>2020 р</w:t>
      </w:r>
      <w:r w:rsidR="00A539EF" w:rsidRPr="00A004B5">
        <w:t>ік</w:t>
      </w:r>
      <w:r w:rsidRPr="00A004B5">
        <w:t xml:space="preserve"> зросла на 17,2%. Станом на 2018 р</w:t>
      </w:r>
      <w:r w:rsidR="00A539EF" w:rsidRPr="00A004B5">
        <w:t>ік</w:t>
      </w:r>
      <w:r w:rsidRPr="00A004B5">
        <w:t xml:space="preserve"> п</w:t>
      </w:r>
      <w:r w:rsidR="009D5236" w:rsidRPr="00A004B5">
        <w:t xml:space="preserve">ід сільськогосподарськими угіддями зайнято 2 006,2 тис. га земельних угідь, або 81,6% від загальної площі області. Частка оранки в складі цих земель значна і складає 1699,2 тис га, або 69,1%, поступаючись лише показникам розораності (91%) сусідньої Херсонської області. </w:t>
      </w:r>
    </w:p>
    <w:p w14:paraId="15288BDD" w14:textId="77777777" w:rsidR="009D5236" w:rsidRPr="00A004B5" w:rsidRDefault="009D5236" w:rsidP="003C53C7">
      <w:pPr>
        <w:pStyle w:val="22"/>
      </w:pPr>
      <w:r w:rsidRPr="00A004B5">
        <w:t>На відміну від тієї ж Херсонщини, в Миколаївській області переважає богарне землеробство</w:t>
      </w:r>
      <w:r w:rsidR="00A539EF" w:rsidRPr="00A004B5">
        <w:t>. Максимум площі під</w:t>
      </w:r>
      <w:r w:rsidRPr="00A004B5">
        <w:t xml:space="preserve"> зрошенням було 185 тис. га</w:t>
      </w:r>
      <w:r w:rsidR="00A539EF" w:rsidRPr="00A004B5">
        <w:t xml:space="preserve"> (в 1993 р.)</w:t>
      </w:r>
      <w:r w:rsidR="007C69C6" w:rsidRPr="00A004B5">
        <w:t>, які до 2000 р</w:t>
      </w:r>
      <w:r w:rsidR="00A539EF" w:rsidRPr="00A004B5">
        <w:t>оку</w:t>
      </w:r>
      <w:r w:rsidR="007C69C6" w:rsidRPr="00A004B5">
        <w:t xml:space="preserve"> майже цілком </w:t>
      </w:r>
      <w:r w:rsidR="00A539EF" w:rsidRPr="00A004B5">
        <w:t xml:space="preserve">перейшли в </w:t>
      </w:r>
      <w:r w:rsidR="007C69C6" w:rsidRPr="00A004B5">
        <w:t xml:space="preserve">статус </w:t>
      </w:r>
      <w:r w:rsidR="00A539EF" w:rsidRPr="00A004B5">
        <w:t xml:space="preserve">богарних. </w:t>
      </w:r>
      <w:r w:rsidR="007C69C6" w:rsidRPr="00A004B5">
        <w:t xml:space="preserve">Навіть після часткового </w:t>
      </w:r>
      <w:r w:rsidR="00F54B19" w:rsidRPr="00A004B5">
        <w:t>відновлення</w:t>
      </w:r>
      <w:r w:rsidR="007C69C6" w:rsidRPr="00A004B5">
        <w:t xml:space="preserve"> </w:t>
      </w:r>
      <w:r w:rsidR="00A539EF" w:rsidRPr="00A004B5">
        <w:t xml:space="preserve">систем </w:t>
      </w:r>
      <w:r w:rsidR="007C69C6" w:rsidRPr="00A004B5">
        <w:t>зрошування</w:t>
      </w:r>
      <w:r w:rsidR="00A539EF" w:rsidRPr="00A004B5">
        <w:t>,</w:t>
      </w:r>
      <w:r w:rsidR="007C69C6" w:rsidRPr="00A004B5">
        <w:t xml:space="preserve"> </w:t>
      </w:r>
      <w:r w:rsidR="00A539EF" w:rsidRPr="00A004B5">
        <w:t xml:space="preserve">їх </w:t>
      </w:r>
      <w:r w:rsidR="007C69C6" w:rsidRPr="00A004B5">
        <w:t xml:space="preserve">площі </w:t>
      </w:r>
      <w:r w:rsidR="00A539EF" w:rsidRPr="00A004B5">
        <w:t>нині</w:t>
      </w:r>
      <w:r w:rsidR="007C69C6" w:rsidRPr="00A004B5">
        <w:t xml:space="preserve"> в 5-7 разів поступаються початковим. Так, у</w:t>
      </w:r>
      <w:r w:rsidRPr="00A004B5">
        <w:t xml:space="preserve"> 2018 р</w:t>
      </w:r>
      <w:r w:rsidR="00A539EF" w:rsidRPr="00A004B5">
        <w:t>оці</w:t>
      </w:r>
      <w:r w:rsidRPr="00A004B5">
        <w:t xml:space="preserve"> під</w:t>
      </w:r>
      <w:r w:rsidR="007C69C6" w:rsidRPr="00A004B5">
        <w:t xml:space="preserve"> </w:t>
      </w:r>
      <w:r w:rsidRPr="00A004B5">
        <w:t>зрошенн</w:t>
      </w:r>
      <w:r w:rsidR="007C69C6" w:rsidRPr="00A004B5">
        <w:t>ям</w:t>
      </w:r>
      <w:r w:rsidRPr="00A004B5">
        <w:t xml:space="preserve"> </w:t>
      </w:r>
      <w:r w:rsidR="007C69C6" w:rsidRPr="00A004B5">
        <w:t xml:space="preserve">знаходиться </w:t>
      </w:r>
      <w:r w:rsidRPr="00A004B5">
        <w:t xml:space="preserve">лише 32,3 тис. га, переважно в зоні Інгулецького масиву зрошуваних земель (26,6 тис. га), </w:t>
      </w:r>
      <w:r w:rsidR="007C69C6" w:rsidRPr="00A004B5">
        <w:t xml:space="preserve">ще </w:t>
      </w:r>
      <w:r w:rsidRPr="00A004B5">
        <w:t xml:space="preserve">5,4 тис. га </w:t>
      </w:r>
      <w:r w:rsidR="007C69C6" w:rsidRPr="00A004B5">
        <w:t xml:space="preserve">- </w:t>
      </w:r>
      <w:r w:rsidRPr="00A004B5">
        <w:t>вздовж лівого берега П</w:t>
      </w:r>
      <w:r w:rsidR="008344F1" w:rsidRPr="00A004B5">
        <w:t xml:space="preserve">івденного </w:t>
      </w:r>
      <w:r w:rsidRPr="00A004B5">
        <w:t>Бугу [</w:t>
      </w:r>
      <w:r w:rsidR="0070627E" w:rsidRPr="00A004B5">
        <w:t>71,</w:t>
      </w:r>
      <w:r w:rsidR="005652BF" w:rsidRPr="00A004B5">
        <w:t xml:space="preserve"> </w:t>
      </w:r>
      <w:r w:rsidR="0070627E" w:rsidRPr="00A004B5">
        <w:t>72</w:t>
      </w:r>
      <w:r w:rsidRPr="00A004B5">
        <w:t xml:space="preserve">]. </w:t>
      </w:r>
      <w:r w:rsidR="007C69C6" w:rsidRPr="00A004B5">
        <w:t xml:space="preserve">Одночасно, впродовж 2005-2019 рр. виведені в резерв та переведені в статус невгідь окремі ділянки  загальною площею </w:t>
      </w:r>
      <w:r w:rsidR="00041886" w:rsidRPr="00A004B5">
        <w:t xml:space="preserve">4,5 тис. </w:t>
      </w:r>
      <w:r w:rsidR="007C69C6" w:rsidRPr="00A004B5">
        <w:t>га, які піддані</w:t>
      </w:r>
      <w:r w:rsidR="00041886" w:rsidRPr="00A004B5">
        <w:t xml:space="preserve"> техногенній </w:t>
      </w:r>
      <w:r w:rsidR="007C69C6" w:rsidRPr="00A004B5">
        <w:t>деструкції та підтопленням.</w:t>
      </w:r>
    </w:p>
    <w:p w14:paraId="4F8A6225" w14:textId="262D1107" w:rsidR="00041886" w:rsidRPr="00A004B5" w:rsidRDefault="009D5236" w:rsidP="009D5236">
      <w:pPr>
        <w:pStyle w:val="22"/>
      </w:pPr>
      <w:r w:rsidRPr="00A004B5">
        <w:rPr>
          <w:b/>
        </w:rPr>
        <w:t>Загально-екологічний ста</w:t>
      </w:r>
      <w:r w:rsidR="00FA1A99" w:rsidRPr="00A004B5">
        <w:rPr>
          <w:b/>
        </w:rPr>
        <w:t>н</w:t>
      </w:r>
      <w:r w:rsidRPr="00A004B5">
        <w:t>. Наслідки нераціонального господарювання та інтенсивного техногенного виробництва украй негативно відобразились на стані земельних угідь області, які за останні 50 років втратили первинні запаси гумусу (</w:t>
      </w:r>
      <w:r w:rsidR="00854557">
        <w:t xml:space="preserve">місцями </w:t>
      </w:r>
      <w:r w:rsidRPr="00A004B5">
        <w:t>майже в три рази)</w:t>
      </w:r>
      <w:r w:rsidR="00041886" w:rsidRPr="00A004B5">
        <w:t>. Великі площі земель</w:t>
      </w:r>
      <w:r w:rsidRPr="00A004B5">
        <w:t xml:space="preserve"> піддан</w:t>
      </w:r>
      <w:r w:rsidR="00041886" w:rsidRPr="00A004B5">
        <w:t>і</w:t>
      </w:r>
      <w:r w:rsidRPr="00A004B5">
        <w:t xml:space="preserve"> незворотній техногенній та агрогенній деградації</w:t>
      </w:r>
      <w:r w:rsidR="00041886" w:rsidRPr="00A004B5">
        <w:t xml:space="preserve">, рекультивація яких до сьогодні відсутня. </w:t>
      </w:r>
      <w:r w:rsidRPr="00A004B5">
        <w:t xml:space="preserve">За даними Головного управління Держгеокадастру, в Миколаївській області загальна площа порушених земель </w:t>
      </w:r>
      <w:r w:rsidR="00041886" w:rsidRPr="00A004B5">
        <w:t>(</w:t>
      </w:r>
      <w:r w:rsidRPr="00A004B5">
        <w:t>станом на 01.01.2018</w:t>
      </w:r>
      <w:r w:rsidR="00041886" w:rsidRPr="00A004B5">
        <w:t>)</w:t>
      </w:r>
      <w:r w:rsidRPr="00A004B5">
        <w:t xml:space="preserve"> становить 3</w:t>
      </w:r>
      <w:r w:rsidR="00041886" w:rsidRPr="00A004B5">
        <w:t>,</w:t>
      </w:r>
      <w:r w:rsidRPr="00A004B5">
        <w:t>1</w:t>
      </w:r>
      <w:r w:rsidR="00041886" w:rsidRPr="00A004B5">
        <w:t xml:space="preserve"> тис.</w:t>
      </w:r>
      <w:r w:rsidRPr="00A004B5">
        <w:t xml:space="preserve"> га, відпрацьованих земель – 1</w:t>
      </w:r>
      <w:r w:rsidR="00041886" w:rsidRPr="00A004B5">
        <w:t>,</w:t>
      </w:r>
      <w:r w:rsidRPr="00A004B5">
        <w:t>25</w:t>
      </w:r>
      <w:r w:rsidR="00041886" w:rsidRPr="00A004B5">
        <w:t xml:space="preserve"> тис.</w:t>
      </w:r>
      <w:r w:rsidRPr="00A004B5">
        <w:t xml:space="preserve"> га. Площа деградованих сільськогосподарських земель склала 246,4 тис. га, з яких потребують консервації 223,6 тис. га </w:t>
      </w:r>
      <w:r w:rsidR="00041886" w:rsidRPr="00A004B5">
        <w:t xml:space="preserve">– це </w:t>
      </w:r>
      <w:r w:rsidRPr="00A004B5">
        <w:t>9,09% від загальної площі</w:t>
      </w:r>
      <w:r w:rsidR="00041886" w:rsidRPr="00A004B5">
        <w:t xml:space="preserve"> </w:t>
      </w:r>
      <w:r w:rsidR="00F54B19" w:rsidRPr="00A004B5">
        <w:t>області</w:t>
      </w:r>
      <w:r w:rsidRPr="00A004B5">
        <w:t xml:space="preserve">. Через </w:t>
      </w:r>
      <w:r w:rsidR="00A539EF" w:rsidRPr="00A004B5">
        <w:t xml:space="preserve">надмірно потужну </w:t>
      </w:r>
      <w:r w:rsidRPr="00A004B5">
        <w:t>аграрн</w:t>
      </w:r>
      <w:r w:rsidR="00A539EF" w:rsidRPr="00A004B5">
        <w:t>у</w:t>
      </w:r>
      <w:r w:rsidRPr="00A004B5">
        <w:t xml:space="preserve"> експлуатаці</w:t>
      </w:r>
      <w:r w:rsidR="00A539EF" w:rsidRPr="00A004B5">
        <w:t>ю</w:t>
      </w:r>
      <w:r w:rsidRPr="00A004B5">
        <w:t xml:space="preserve"> аналогічної консервації потребують ще 22,8 тис. га малопродуктивних земель (0,9% від загальної площі) [</w:t>
      </w:r>
      <w:r w:rsidR="0070627E" w:rsidRPr="00A004B5">
        <w:t>73,</w:t>
      </w:r>
      <w:r w:rsidR="005652BF" w:rsidRPr="00A004B5">
        <w:t xml:space="preserve"> </w:t>
      </w:r>
      <w:r w:rsidR="0070627E" w:rsidRPr="00A004B5">
        <w:t>74</w:t>
      </w:r>
      <w:r w:rsidRPr="00A004B5">
        <w:t xml:space="preserve">]. Зі сторони природних факторів, найбільш об’ємний і потужний вплив на всі аспекти еколого-економічного стану </w:t>
      </w:r>
      <w:r w:rsidR="00041886" w:rsidRPr="00A004B5">
        <w:t xml:space="preserve">регіону </w:t>
      </w:r>
      <w:r w:rsidRPr="00A004B5">
        <w:t xml:space="preserve">має фактор посушливості, актуальність якого різко загострюється в умовах кліматичної нестабільності останніх десятирічь. </w:t>
      </w:r>
    </w:p>
    <w:p w14:paraId="0AE3FC83" w14:textId="77777777" w:rsidR="00041886" w:rsidRPr="00A004B5" w:rsidRDefault="009D5236" w:rsidP="00041886">
      <w:pPr>
        <w:pStyle w:val="22"/>
      </w:pPr>
      <w:r w:rsidRPr="00A004B5">
        <w:t xml:space="preserve">Таким чином, агрогенний, техногенний і гідрографічно-трансформаційний деструкційні чинники разом із несприятливими природно-кліматичними явищами </w:t>
      </w:r>
      <w:r w:rsidRPr="00A004B5">
        <w:lastRenderedPageBreak/>
        <w:t>формують цілісний еколого-деструкційний комплекс, прояв якого торкається практично всіх компонентів природного середовища та сфер людської діяльності в регіоні</w:t>
      </w:r>
      <w:r w:rsidR="00655B0A" w:rsidRPr="00A004B5">
        <w:t xml:space="preserve"> [</w:t>
      </w:r>
      <w:r w:rsidR="0070627E" w:rsidRPr="00A004B5">
        <w:t>75</w:t>
      </w:r>
      <w:r w:rsidR="00655B0A" w:rsidRPr="00A004B5">
        <w:t>]</w:t>
      </w:r>
      <w:r w:rsidRPr="00A004B5">
        <w:t xml:space="preserve">. </w:t>
      </w:r>
      <w:r w:rsidR="00041886" w:rsidRPr="00A004B5">
        <w:t>Відповідно, основні деструкційні впливи на природнє середовище Миколаївської області зумовлені техногенними та агрогенними факторами, які в поєднанні з природно-кліматичними умовами формують досить напружені параметри екологічного стану</w:t>
      </w:r>
      <w:r w:rsidR="00F53851" w:rsidRPr="00A004B5">
        <w:t>.</w:t>
      </w:r>
      <w:r w:rsidR="00041886" w:rsidRPr="00A004B5">
        <w:t xml:space="preserve"> </w:t>
      </w:r>
    </w:p>
    <w:p w14:paraId="675AE39C" w14:textId="77777777" w:rsidR="009D5236" w:rsidRPr="00A004B5" w:rsidRDefault="009D5236" w:rsidP="009D5236">
      <w:pPr>
        <w:pStyle w:val="22"/>
      </w:pPr>
      <w:r w:rsidRPr="00A004B5">
        <w:t xml:space="preserve">За цих умов, природне середовище Миколаївській області, утримуючи мозаїчну структуру агроландшафту, значну густину урбо-ландшафтних площ та відносно щільну мережу магістрально-комунікаційно-транспортних шляхів, набуло ознак суцільно-трансформованого простору, який втратив первинну саморегуляцію і не набув дієвої регуляції зі сторони людини. </w:t>
      </w:r>
    </w:p>
    <w:p w14:paraId="24DAD674" w14:textId="77777777" w:rsidR="002B304D" w:rsidRPr="00A004B5" w:rsidRDefault="002B304D" w:rsidP="00CD0828">
      <w:pPr>
        <w:pStyle w:val="9"/>
        <w:rPr>
          <w:rFonts w:eastAsia="Times New Roman"/>
          <w:lang w:eastAsia="uk-UA"/>
        </w:rPr>
      </w:pPr>
    </w:p>
    <w:p w14:paraId="7A61E080" w14:textId="77777777" w:rsidR="00CD0828" w:rsidRPr="00A004B5" w:rsidRDefault="00C501E9" w:rsidP="00CD0828">
      <w:pPr>
        <w:pStyle w:val="9"/>
        <w:rPr>
          <w:rFonts w:eastAsia="Times New Roman"/>
          <w:lang w:eastAsia="uk-UA"/>
        </w:rPr>
      </w:pPr>
      <w:r w:rsidRPr="00A004B5">
        <w:rPr>
          <w:rFonts w:eastAsia="Times New Roman"/>
          <w:lang w:eastAsia="uk-UA"/>
        </w:rPr>
        <w:t>Використані в розділі 1</w:t>
      </w:r>
      <w:r w:rsidR="00CD0828" w:rsidRPr="00A004B5">
        <w:rPr>
          <w:rFonts w:eastAsia="Times New Roman"/>
          <w:lang w:eastAsia="uk-UA"/>
        </w:rPr>
        <w:t xml:space="preserve"> літератур</w:t>
      </w:r>
      <w:r w:rsidRPr="00A004B5">
        <w:rPr>
          <w:rFonts w:eastAsia="Times New Roman"/>
          <w:lang w:eastAsia="uk-UA"/>
        </w:rPr>
        <w:t>ні джерела</w:t>
      </w:r>
    </w:p>
    <w:p w14:paraId="17EE8FD4"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 історії Херсонської губернії. 1803-1920 рр.: </w:t>
      </w:r>
      <w:r w:rsidRPr="00A004B5">
        <w:rPr>
          <w:rFonts w:ascii="Times New Roman" w:hAnsi="Times New Roman" w:cs="Times New Roman"/>
          <w:i/>
          <w:color w:val="000000" w:themeColor="text1"/>
          <w:sz w:val="24"/>
          <w:szCs w:val="24"/>
        </w:rPr>
        <w:t>Збірник документів Держархіву Херсонської області</w:t>
      </w:r>
      <w:r w:rsidRPr="00A004B5">
        <w:rPr>
          <w:rFonts w:ascii="Times New Roman" w:hAnsi="Times New Roman" w:cs="Times New Roman"/>
          <w:color w:val="000000" w:themeColor="text1"/>
          <w:sz w:val="24"/>
          <w:szCs w:val="24"/>
        </w:rPr>
        <w:t xml:space="preserve">. Херсон, 2013. 104 с. </w:t>
      </w:r>
    </w:p>
    <w:p w14:paraId="36107F46" w14:textId="77777777" w:rsidR="0070627E" w:rsidRPr="00A004B5" w:rsidRDefault="0039093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Херсонський</w:t>
      </w:r>
      <w:r w:rsidR="0070627E" w:rsidRPr="00A004B5">
        <w:rPr>
          <w:rFonts w:ascii="Times New Roman" w:hAnsi="Times New Roman" w:cs="Times New Roman"/>
          <w:color w:val="000000" w:themeColor="text1"/>
          <w:sz w:val="24"/>
          <w:szCs w:val="24"/>
        </w:rPr>
        <w:t xml:space="preserve">  хронограф. </w:t>
      </w:r>
      <w:r w:rsidR="0070627E" w:rsidRPr="00A004B5">
        <w:rPr>
          <w:rFonts w:ascii="Times New Roman" w:hAnsi="Times New Roman" w:cs="Times New Roman"/>
          <w:i/>
          <w:color w:val="000000" w:themeColor="text1"/>
          <w:sz w:val="24"/>
          <w:szCs w:val="24"/>
        </w:rPr>
        <w:t>История в документах</w:t>
      </w:r>
      <w:r w:rsidR="0070627E" w:rsidRPr="00A004B5">
        <w:rPr>
          <w:rFonts w:ascii="Times New Roman" w:hAnsi="Times New Roman" w:cs="Times New Roman"/>
          <w:color w:val="000000" w:themeColor="text1"/>
          <w:sz w:val="24"/>
          <w:szCs w:val="24"/>
        </w:rPr>
        <w:t xml:space="preserve">. URL:http://mycity.kherson.ua/istoriya/1858-1877-gody.html </w:t>
      </w:r>
    </w:p>
    <w:p w14:paraId="31EF704E" w14:textId="77777777" w:rsidR="0070627E" w:rsidRPr="00A004B5" w:rsidRDefault="0070627E" w:rsidP="00970DD6">
      <w:pPr>
        <w:pStyle w:val="af"/>
        <w:numPr>
          <w:ilvl w:val="0"/>
          <w:numId w:val="17"/>
        </w:numPr>
        <w:shd w:val="clear" w:color="auto" w:fill="FFFFFF"/>
        <w:tabs>
          <w:tab w:val="left" w:pos="142"/>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iCs/>
          <w:color w:val="000000" w:themeColor="text1"/>
          <w:sz w:val="24"/>
          <w:szCs w:val="24"/>
          <w:shd w:val="clear" w:color="auto" w:fill="FFFFFF"/>
          <w:lang w:eastAsia="uk-UA"/>
        </w:rPr>
        <w:t xml:space="preserve">Шмидт А. Херсонская губерния. </w:t>
      </w:r>
      <w:r w:rsidRPr="00A004B5">
        <w:rPr>
          <w:rFonts w:ascii="Times New Roman" w:eastAsia="Times New Roman" w:hAnsi="Times New Roman" w:cs="Times New Roman"/>
          <w:bCs/>
          <w:i/>
          <w:iCs/>
          <w:color w:val="000000" w:themeColor="text1"/>
          <w:sz w:val="24"/>
          <w:szCs w:val="24"/>
          <w:shd w:val="clear" w:color="auto" w:fill="FFFFFF"/>
          <w:lang w:eastAsia="uk-UA"/>
        </w:rPr>
        <w:t>Материалы для географии и статистики России, собранные офицерами Генерального штаба</w:t>
      </w:r>
      <w:r w:rsidRPr="00A004B5">
        <w:rPr>
          <w:rFonts w:ascii="Times New Roman" w:eastAsia="Times New Roman" w:hAnsi="Times New Roman" w:cs="Times New Roman"/>
          <w:bCs/>
          <w:iCs/>
          <w:color w:val="000000" w:themeColor="text1"/>
          <w:sz w:val="24"/>
          <w:szCs w:val="24"/>
          <w:shd w:val="clear" w:color="auto" w:fill="FFFFFF"/>
          <w:lang w:eastAsia="uk-UA"/>
        </w:rPr>
        <w:t xml:space="preserve">. СПб, 1859. Т.24. 326 с.   </w:t>
      </w:r>
    </w:p>
    <w:p w14:paraId="49B42BF0"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Адміністративна карта Одескої та Миколаївської областей України станом на 1938 р. URL:https://uk.wikipedia.org/wiki1938.jpg </w:t>
      </w:r>
    </w:p>
    <w:p w14:paraId="20067A98" w14:textId="77777777" w:rsidR="0070627E" w:rsidRPr="00A004B5" w:rsidRDefault="0070627E" w:rsidP="00970DD6">
      <w:pPr>
        <w:pStyle w:val="af"/>
        <w:numPr>
          <w:ilvl w:val="0"/>
          <w:numId w:val="17"/>
        </w:numPr>
        <w:shd w:val="clear" w:color="auto" w:fill="FFFFFF"/>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Бачинский А., Ващенко В. Кульчицкий С. Изменения административно-территориального деления Одесщины (конец XVIII в.–1975 г.). </w:t>
      </w:r>
      <w:r w:rsidRPr="00A004B5">
        <w:rPr>
          <w:rFonts w:ascii="Times New Roman" w:hAnsi="Times New Roman" w:cs="Times New Roman"/>
          <w:i/>
          <w:color w:val="000000" w:themeColor="text1"/>
          <w:sz w:val="24"/>
          <w:szCs w:val="24"/>
        </w:rPr>
        <w:t>Юго-Запад. Одессика: Историко-краеведческий научный альманах.</w:t>
      </w:r>
      <w:r w:rsidRPr="00A004B5">
        <w:rPr>
          <w:rFonts w:ascii="Times New Roman" w:hAnsi="Times New Roman" w:cs="Times New Roman"/>
          <w:color w:val="000000" w:themeColor="text1"/>
          <w:sz w:val="24"/>
          <w:szCs w:val="24"/>
        </w:rPr>
        <w:t xml:space="preserve"> Одесса,  2012. Вып. 13. 278 с. </w:t>
      </w:r>
    </w:p>
    <w:p w14:paraId="3399DBFB" w14:textId="77777777" w:rsidR="0070627E" w:rsidRPr="00A004B5" w:rsidRDefault="0070627E" w:rsidP="00970DD6">
      <w:pPr>
        <w:pStyle w:val="af"/>
        <w:numPr>
          <w:ilvl w:val="0"/>
          <w:numId w:val="17"/>
        </w:numPr>
        <w:shd w:val="clear" w:color="auto" w:fill="FFFFFF"/>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Україна. Фізична карта. </w:t>
      </w:r>
      <w:hyperlink r:id="rId22" w:history="1">
        <w:r w:rsidRPr="00A004B5">
          <w:rPr>
            <w:rStyle w:val="af0"/>
            <w:rFonts w:ascii="Times New Roman" w:hAnsi="Times New Roman" w:cs="Times New Roman"/>
            <w:color w:val="000000" w:themeColor="text1"/>
            <w:sz w:val="24"/>
            <w:szCs w:val="24"/>
            <w:u w:val="none"/>
          </w:rPr>
          <w:t>URL:https://webmandry.com/wp-content/uploads/2013/07</w:t>
        </w:r>
      </w:hyperlink>
      <w:r w:rsidRPr="00A004B5">
        <w:rPr>
          <w:rFonts w:ascii="Times New Roman" w:hAnsi="Times New Roman" w:cs="Times New Roman"/>
          <w:color w:val="000000" w:themeColor="text1"/>
          <w:sz w:val="24"/>
          <w:szCs w:val="24"/>
        </w:rPr>
        <w:t xml:space="preserve"> /2013_06_1-122_1.gif</w:t>
      </w:r>
    </w:p>
    <w:p w14:paraId="3098FFF4" w14:textId="77777777" w:rsidR="0070627E" w:rsidRPr="00A004B5" w:rsidRDefault="0070627E" w:rsidP="00970DD6">
      <w:pPr>
        <w:pStyle w:val="af"/>
        <w:numPr>
          <w:ilvl w:val="0"/>
          <w:numId w:val="17"/>
        </w:numPr>
        <w:shd w:val="clear" w:color="auto" w:fill="FFFFFF"/>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Україна: Адміністративно-територіальний устрій (станом на 1 січня 2012 р.). Київ, 2012. С.231–244.</w:t>
      </w:r>
    </w:p>
    <w:p w14:paraId="78A01053"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Аграрний сектор України: Статистика. Сільське, лісове та рибне господарство. URL: http://agroua.net/statistics/</w:t>
      </w:r>
    </w:p>
    <w:p w14:paraId="2F9F3471"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Заставний Ф.Д. Україна. Природа, населення, економіка. Львів, 2011. 504 с. </w:t>
      </w:r>
    </w:p>
    <w:p w14:paraId="09ABA94C"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Заставний Ф.Д. Фізична географія України. Львів, 1996. 232 с</w:t>
      </w:r>
    </w:p>
    <w:p w14:paraId="198A7EB6" w14:textId="77777777" w:rsidR="0070627E" w:rsidRPr="00A004B5" w:rsidRDefault="000C3AF6"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Єдиний</w:t>
      </w:r>
      <w:r w:rsidR="0070627E"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державний</w:t>
      </w:r>
      <w:r w:rsidR="0070627E" w:rsidRPr="00A004B5">
        <w:rPr>
          <w:rFonts w:ascii="Times New Roman" w:hAnsi="Times New Roman" w:cs="Times New Roman"/>
          <w:color w:val="000000" w:themeColor="text1"/>
          <w:sz w:val="24"/>
          <w:szCs w:val="24"/>
        </w:rPr>
        <w:t xml:space="preserve"> веб-портал відкритих даних. URL:</w:t>
      </w:r>
      <w:hyperlink r:id="rId23" w:history="1">
        <w:r w:rsidR="0070627E" w:rsidRPr="00A004B5">
          <w:rPr>
            <w:rStyle w:val="af0"/>
            <w:rFonts w:ascii="Times New Roman" w:hAnsi="Times New Roman" w:cs="Times New Roman"/>
            <w:color w:val="000000" w:themeColor="text1"/>
            <w:sz w:val="24"/>
            <w:szCs w:val="24"/>
            <w:u w:val="none"/>
          </w:rPr>
          <w:t>https://data.gov.ua/</w:t>
        </w:r>
      </w:hyperlink>
    </w:p>
    <w:p w14:paraId="712BC523"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Про соціально-економічний розвиток Миколаївської області за підсумками роботи за січень-грудень 2019 року. URL:https://www.economy-mk.gov.ua/index.php/ua/ /sotsialno-ekonomichnyi-rozvytok</w:t>
      </w:r>
    </w:p>
    <w:p w14:paraId="3736B252"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Карта мережі поселень. </w:t>
      </w:r>
      <w:r w:rsidRPr="00A004B5">
        <w:rPr>
          <w:rFonts w:ascii="Times New Roman" w:hAnsi="Times New Roman" w:cs="Times New Roman"/>
          <w:i/>
          <w:color w:val="000000" w:themeColor="text1"/>
          <w:sz w:val="24"/>
          <w:szCs w:val="24"/>
        </w:rPr>
        <w:t>Електронні карти України</w:t>
      </w:r>
      <w:r w:rsidRPr="00A004B5">
        <w:rPr>
          <w:rFonts w:ascii="Times New Roman" w:hAnsi="Times New Roman" w:cs="Times New Roman"/>
          <w:color w:val="000000" w:themeColor="text1"/>
          <w:sz w:val="24"/>
          <w:szCs w:val="24"/>
        </w:rPr>
        <w:t>. URL:</w:t>
      </w:r>
      <w:hyperlink r:id="rId24" w:history="1">
        <w:r w:rsidR="001920A1" w:rsidRPr="00A004B5">
          <w:rPr>
            <w:rStyle w:val="af0"/>
            <w:rFonts w:ascii="Times New Roman" w:hAnsi="Times New Roman" w:cs="Times New Roman"/>
            <w:sz w:val="24"/>
            <w:szCs w:val="24"/>
          </w:rPr>
          <w:t>https://atlas.igu.org.ua/maps</w:t>
        </w:r>
      </w:hyperlink>
      <w:r w:rsidRPr="00A004B5">
        <w:rPr>
          <w:rFonts w:ascii="Times New Roman" w:hAnsi="Times New Roman" w:cs="Times New Roman"/>
          <w:color w:val="000000" w:themeColor="text1"/>
          <w:sz w:val="24"/>
          <w:szCs w:val="24"/>
        </w:rPr>
        <w:t>_ elektron.html</w:t>
      </w:r>
    </w:p>
    <w:p w14:paraId="4863CF20"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Середа О.   Населені пункти Північно-Західного Причорномор’я за османськими джерелами: проблема датування та історичного розвитку.  </w:t>
      </w:r>
      <w:r w:rsidRPr="00A004B5">
        <w:rPr>
          <w:rFonts w:ascii="Times New Roman" w:hAnsi="Times New Roman" w:cs="Times New Roman"/>
          <w:i/>
          <w:color w:val="000000" w:themeColor="text1"/>
          <w:sz w:val="24"/>
          <w:szCs w:val="24"/>
        </w:rPr>
        <w:t>Чорноморська минувшина</w:t>
      </w:r>
      <w:r w:rsidR="001920A1" w:rsidRPr="00A004B5">
        <w:rPr>
          <w:rFonts w:ascii="Times New Roman" w:hAnsi="Times New Roman" w:cs="Times New Roman"/>
          <w:i/>
          <w:color w:val="000000" w:themeColor="text1"/>
          <w:sz w:val="24"/>
          <w:szCs w:val="24"/>
        </w:rPr>
        <w:t>.</w:t>
      </w:r>
      <w:r w:rsidRPr="00A004B5">
        <w:rPr>
          <w:rFonts w:ascii="Times New Roman" w:hAnsi="Times New Roman" w:cs="Times New Roman"/>
          <w:color w:val="000000" w:themeColor="text1"/>
          <w:sz w:val="24"/>
          <w:szCs w:val="24"/>
        </w:rPr>
        <w:t xml:space="preserve"> 2009. Вип. 4. С.55-72. URL:</w:t>
      </w:r>
      <w:hyperlink r:id="rId25" w:history="1">
        <w:r w:rsidRPr="00A004B5">
          <w:rPr>
            <w:rStyle w:val="af0"/>
            <w:rFonts w:ascii="Times New Roman" w:hAnsi="Times New Roman" w:cs="Times New Roman"/>
            <w:color w:val="000000" w:themeColor="text1"/>
            <w:sz w:val="24"/>
            <w:szCs w:val="24"/>
            <w:u w:val="none"/>
          </w:rPr>
          <w:t>http://dspace.nbuv.gov.ua/handle/</w:t>
        </w:r>
      </w:hyperlink>
      <w:r w:rsidRPr="00A004B5">
        <w:rPr>
          <w:rFonts w:ascii="Times New Roman" w:hAnsi="Times New Roman" w:cs="Times New Roman"/>
          <w:color w:val="000000" w:themeColor="text1"/>
          <w:sz w:val="24"/>
          <w:szCs w:val="24"/>
        </w:rPr>
        <w:t xml:space="preserve"> 123456789/31069</w:t>
      </w:r>
    </w:p>
    <w:p w14:paraId="380DE893"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Доценко А.І. Адміністративно-територіальний устрій та розселення в Україні. Київ, 2003. 63 с.</w:t>
      </w:r>
    </w:p>
    <w:p w14:paraId="08A0231A" w14:textId="77777777" w:rsidR="001920A1" w:rsidRPr="00A004B5" w:rsidRDefault="001920A1"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Генеральная карта Юго-Западной России, разделенная на губернии, 1799. URL:http://www.etomesto.ru/map-atlas_1799/</w:t>
      </w:r>
    </w:p>
    <w:p w14:paraId="026F4BCE"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Географічна Енциклопедія України. За ред. О. М. Маринич. Т.3.  Київ, 1993. С.422 – 427.</w:t>
      </w:r>
    </w:p>
    <w:p w14:paraId="02BBC986"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Андриенко Т. Л. и др. Природа Украинской ССР. Растительный мир. Киев, 1985. 208 с.</w:t>
      </w:r>
    </w:p>
    <w:p w14:paraId="792EC92F"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Бабіченко В.М. та ін. Клімат України. Київ, 2003. 564 с. </w:t>
      </w:r>
    </w:p>
    <w:p w14:paraId="12E9070F" w14:textId="77777777" w:rsidR="0070627E" w:rsidRPr="00A004B5" w:rsidRDefault="0070627E" w:rsidP="00970DD6">
      <w:pPr>
        <w:pStyle w:val="af"/>
        <w:numPr>
          <w:ilvl w:val="0"/>
          <w:numId w:val="17"/>
        </w:numPr>
        <w:ind w:left="426" w:hanging="426"/>
        <w:rPr>
          <w:rFonts w:ascii="Times New Roman" w:eastAsia="Times New Roman" w:hAnsi="Times New Roman" w:cs="Times New Roman"/>
          <w:bCs/>
          <w:iCs/>
          <w:color w:val="000000" w:themeColor="text1"/>
          <w:sz w:val="24"/>
          <w:szCs w:val="24"/>
        </w:rPr>
      </w:pPr>
      <w:r w:rsidRPr="00A004B5">
        <w:rPr>
          <w:rFonts w:ascii="Times New Roman" w:eastAsia="Times New Roman" w:hAnsi="Times New Roman" w:cs="Times New Roman"/>
          <w:bCs/>
          <w:iCs/>
          <w:color w:val="000000" w:themeColor="text1"/>
          <w:sz w:val="24"/>
          <w:szCs w:val="24"/>
        </w:rPr>
        <w:t>Борисов А.А. Климаты СССР в прошлом, настоящем и будущем. Ленинград, 1975. 431 с.</w:t>
      </w:r>
    </w:p>
    <w:p w14:paraId="10C08785"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Веклич М.Ф., Сиренко Н.А., Матвиишина Ж.Н. и др. Палеогеография. Палеоландшафты. Київ, 1977. 116 с.</w:t>
      </w:r>
    </w:p>
    <w:p w14:paraId="451BAE37"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Герасименко Н. П. Зміни положення ландшафтних зон на території України у плейстоцені і голоцені. </w:t>
      </w:r>
      <w:r w:rsidRPr="00A004B5">
        <w:rPr>
          <w:rFonts w:ascii="Times New Roman" w:hAnsi="Times New Roman" w:cs="Times New Roman"/>
          <w:i/>
          <w:color w:val="000000" w:themeColor="text1"/>
          <w:sz w:val="24"/>
          <w:szCs w:val="24"/>
        </w:rPr>
        <w:t>Укр. геогр. журн.</w:t>
      </w:r>
      <w:r w:rsidRPr="00A004B5">
        <w:rPr>
          <w:rFonts w:ascii="Times New Roman" w:hAnsi="Times New Roman" w:cs="Times New Roman"/>
          <w:color w:val="000000" w:themeColor="text1"/>
          <w:sz w:val="24"/>
          <w:szCs w:val="24"/>
        </w:rPr>
        <w:t xml:space="preserve"> 2004. № 3. С. 20-28. </w:t>
      </w:r>
    </w:p>
    <w:p w14:paraId="51F756F6"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Лавренко Е.М. Степи Евразиатской степной области, их география, динамика и история. </w:t>
      </w:r>
      <w:r w:rsidRPr="00A004B5">
        <w:rPr>
          <w:rFonts w:ascii="Times New Roman" w:hAnsi="Times New Roman" w:cs="Times New Roman"/>
          <w:i/>
          <w:color w:val="000000" w:themeColor="text1"/>
          <w:sz w:val="24"/>
          <w:szCs w:val="24"/>
        </w:rPr>
        <w:t>Вопросы ботаники</w:t>
      </w:r>
      <w:r w:rsidRPr="00A004B5">
        <w:rPr>
          <w:rFonts w:ascii="Times New Roman" w:hAnsi="Times New Roman" w:cs="Times New Roman"/>
          <w:color w:val="000000" w:themeColor="text1"/>
          <w:sz w:val="24"/>
          <w:szCs w:val="24"/>
        </w:rPr>
        <w:t>. Москва, 1954. Т.1. С.157-173.</w:t>
      </w:r>
    </w:p>
    <w:p w14:paraId="18CFF330"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Лавренко Є.М. Рослинність України. </w:t>
      </w:r>
      <w:r w:rsidRPr="00A004B5">
        <w:rPr>
          <w:rFonts w:ascii="Times New Roman" w:hAnsi="Times New Roman" w:cs="Times New Roman"/>
          <w:i/>
          <w:color w:val="000000" w:themeColor="text1"/>
          <w:sz w:val="24"/>
          <w:szCs w:val="24"/>
        </w:rPr>
        <w:t>Вісник природознавства</w:t>
      </w:r>
      <w:r w:rsidRPr="00A004B5">
        <w:rPr>
          <w:rFonts w:ascii="Times New Roman" w:hAnsi="Times New Roman" w:cs="Times New Roman"/>
          <w:color w:val="000000" w:themeColor="text1"/>
          <w:sz w:val="24"/>
          <w:szCs w:val="24"/>
        </w:rPr>
        <w:t xml:space="preserve">. Харків, 1927.  № 1. С.24-45. </w:t>
      </w:r>
    </w:p>
    <w:p w14:paraId="7CB1276A"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Титлянова А.А. Сравнительный анализ продуктивности центральноазиатских и причерноморско-казахстанских степей. </w:t>
      </w:r>
      <w:r w:rsidRPr="00A004B5">
        <w:rPr>
          <w:rFonts w:ascii="Times New Roman" w:hAnsi="Times New Roman" w:cs="Times New Roman"/>
          <w:i/>
          <w:color w:val="000000" w:themeColor="text1"/>
          <w:sz w:val="24"/>
          <w:szCs w:val="24"/>
        </w:rPr>
        <w:t>Степи Центральной Азии</w:t>
      </w:r>
      <w:r w:rsidRPr="00A004B5">
        <w:rPr>
          <w:rFonts w:ascii="Times New Roman" w:hAnsi="Times New Roman" w:cs="Times New Roman"/>
          <w:color w:val="000000" w:themeColor="text1"/>
          <w:sz w:val="24"/>
          <w:szCs w:val="24"/>
        </w:rPr>
        <w:t xml:space="preserve">. Новосибирск, 2002. С.174-200. </w:t>
      </w:r>
    </w:p>
    <w:p w14:paraId="33420971"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Барановський В.А. та ін. Україна. Еколого-географічний атлас. Київ, 2006. 220 с.</w:t>
      </w:r>
    </w:p>
    <w:p w14:paraId="0770F850" w14:textId="77777777" w:rsidR="0070627E" w:rsidRPr="00A004B5" w:rsidRDefault="00A26BE3"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Ландшафтні зони. </w:t>
      </w:r>
      <w:r w:rsidR="0070627E" w:rsidRPr="00A004B5">
        <w:rPr>
          <w:rFonts w:ascii="Times New Roman" w:hAnsi="Times New Roman" w:cs="Times New Roman"/>
          <w:i/>
          <w:color w:val="000000" w:themeColor="text1"/>
          <w:sz w:val="24"/>
          <w:szCs w:val="24"/>
        </w:rPr>
        <w:t xml:space="preserve">Карти України. </w:t>
      </w:r>
      <w:r w:rsidR="0070627E" w:rsidRPr="00A004B5">
        <w:rPr>
          <w:rFonts w:ascii="Times New Roman" w:hAnsi="Times New Roman" w:cs="Times New Roman"/>
          <w:color w:val="000000" w:themeColor="text1"/>
          <w:sz w:val="24"/>
          <w:szCs w:val="24"/>
        </w:rPr>
        <w:t xml:space="preserve"> URL:http://geomap.land.kiev.ua/</w:t>
      </w:r>
    </w:p>
    <w:p w14:paraId="13F2DAC0"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Пачоский И.К. Описание растительности Херсонской губернии. Т.2. Степи. Херсон, 1917. 366 с.</w:t>
      </w:r>
    </w:p>
    <w:p w14:paraId="66BEA860"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Булигін С.Ю., Думін Ю.В., Куценко М.В. Оцінка географічного середовища та оптимізація землекористування. Харків, 2002.168 с.</w:t>
      </w:r>
    </w:p>
    <w:p w14:paraId="3B4E66A8"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Карта грунтів України НЦ Інституту грунтознавства та агрохімії ім. О.Н. Соколовського. 2006. URL:https://www.zerno-ua.com/journals/2014/yanvar-2014-god/kartoteka-agrariya-karta-g-runtiv-ukrayini</w:t>
      </w:r>
    </w:p>
    <w:p w14:paraId="49C51791"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Адаменко Т.І. Агрокліматичне зонування території України з врахуванням зміни клімату. Біла Церква, 2014. 18 с.</w:t>
      </w:r>
    </w:p>
    <w:p w14:paraId="2925FC08"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Мартин А., Чумаченко О., Осипчук С. Природно-сільськогосподарське районування України. Київ, 2018. 256 с. </w:t>
      </w:r>
    </w:p>
    <w:p w14:paraId="31427707"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Агроклиматический справочник по Николаевской области. Ленинград, 1959. 104 с.</w:t>
      </w:r>
    </w:p>
    <w:p w14:paraId="5DDD2341" w14:textId="77777777" w:rsidR="0070627E" w:rsidRPr="00A004B5" w:rsidRDefault="0070627E" w:rsidP="00970DD6">
      <w:pPr>
        <w:pStyle w:val="af"/>
        <w:numPr>
          <w:ilvl w:val="0"/>
          <w:numId w:val="17"/>
        </w:numPr>
        <w:ind w:left="426" w:hanging="426"/>
        <w:rPr>
          <w:rFonts w:ascii="Times New Roman" w:eastAsia="Times New Roman" w:hAnsi="Times New Roman" w:cs="Times New Roman"/>
          <w:bCs/>
          <w:iCs/>
          <w:color w:val="000000" w:themeColor="text1"/>
          <w:sz w:val="24"/>
          <w:szCs w:val="24"/>
        </w:rPr>
      </w:pPr>
      <w:r w:rsidRPr="00A004B5">
        <w:rPr>
          <w:rFonts w:ascii="Times New Roman" w:eastAsia="Times New Roman" w:hAnsi="Times New Roman" w:cs="Times New Roman"/>
          <w:bCs/>
          <w:iCs/>
          <w:color w:val="000000" w:themeColor="text1"/>
          <w:sz w:val="24"/>
          <w:szCs w:val="24"/>
        </w:rPr>
        <w:t>Научно-прикладной справочник по климату СССР</w:t>
      </w:r>
      <w:r w:rsidR="00A26BE3" w:rsidRPr="00A004B5">
        <w:rPr>
          <w:rFonts w:ascii="Times New Roman" w:eastAsia="Times New Roman" w:hAnsi="Times New Roman" w:cs="Times New Roman"/>
          <w:bCs/>
          <w:iCs/>
          <w:color w:val="000000" w:themeColor="text1"/>
          <w:sz w:val="24"/>
          <w:szCs w:val="24"/>
        </w:rPr>
        <w:t>.</w:t>
      </w:r>
      <w:r w:rsidRPr="00A004B5">
        <w:rPr>
          <w:rFonts w:ascii="Times New Roman" w:eastAsia="Times New Roman" w:hAnsi="Times New Roman" w:cs="Times New Roman"/>
          <w:bCs/>
          <w:iCs/>
          <w:color w:val="000000" w:themeColor="text1"/>
          <w:sz w:val="24"/>
          <w:szCs w:val="24"/>
        </w:rPr>
        <w:t xml:space="preserve"> Сер.3. Многолетние данные. Вып.10. Украинская ССР. (</w:t>
      </w:r>
      <w:r w:rsidRPr="00A004B5">
        <w:rPr>
          <w:rFonts w:ascii="Times New Roman" w:hAnsi="Times New Roman" w:cs="Times New Roman"/>
          <w:color w:val="000000" w:themeColor="text1"/>
          <w:sz w:val="24"/>
          <w:szCs w:val="24"/>
        </w:rPr>
        <w:t xml:space="preserve"> </w:t>
      </w:r>
      <w:r w:rsidRPr="00A004B5">
        <w:rPr>
          <w:rFonts w:ascii="Times New Roman" w:eastAsia="Times New Roman" w:hAnsi="Times New Roman" w:cs="Times New Roman"/>
          <w:bCs/>
          <w:iCs/>
          <w:color w:val="000000" w:themeColor="text1"/>
          <w:sz w:val="24"/>
          <w:szCs w:val="24"/>
        </w:rPr>
        <w:t>Кн.1). Ленинград, 1990. 605 с.</w:t>
      </w:r>
    </w:p>
    <w:p w14:paraId="079E5B0B"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Бабич А.О., Бабич-Побережна А.А. Засуха, суховій і пилова буря в період глобальних змін клімату. Т.1. Київ, 2014. 468 с.</w:t>
      </w:r>
    </w:p>
    <w:p w14:paraId="61177416" w14:textId="77777777" w:rsidR="0070627E" w:rsidRPr="00A004B5" w:rsidRDefault="0070627E" w:rsidP="00970DD6">
      <w:pPr>
        <w:pStyle w:val="af"/>
        <w:numPr>
          <w:ilvl w:val="0"/>
          <w:numId w:val="17"/>
        </w:numPr>
        <w:tabs>
          <w:tab w:val="left" w:pos="993"/>
        </w:tabs>
        <w:ind w:left="426" w:hanging="426"/>
        <w:rPr>
          <w:rFonts w:ascii="Times New Roman" w:eastAsia="Times New Roman" w:hAnsi="Times New Roman" w:cs="Times New Roman"/>
          <w:color w:val="000000" w:themeColor="text1"/>
          <w:sz w:val="24"/>
          <w:szCs w:val="24"/>
          <w:lang w:eastAsia="ru-RU"/>
        </w:rPr>
      </w:pPr>
      <w:r w:rsidRPr="00A004B5">
        <w:rPr>
          <w:rFonts w:ascii="Times New Roman" w:eastAsia="Times New Roman" w:hAnsi="Times New Roman" w:cs="Times New Roman"/>
          <w:iCs/>
          <w:color w:val="000000" w:themeColor="text1"/>
          <w:sz w:val="24"/>
          <w:szCs w:val="24"/>
          <w:lang w:eastAsia="ru-RU"/>
        </w:rPr>
        <w:t xml:space="preserve">Колмаз Ю.Т. та ін. Оцінювання процесів деградації земель та опустелювання: світовий та вітчизняний досвід. </w:t>
      </w:r>
      <w:r w:rsidRPr="00A004B5">
        <w:rPr>
          <w:rFonts w:ascii="Times New Roman" w:eastAsia="Times New Roman" w:hAnsi="Times New Roman" w:cs="Times New Roman"/>
          <w:i/>
          <w:iCs/>
          <w:color w:val="000000" w:themeColor="text1"/>
          <w:sz w:val="24"/>
          <w:szCs w:val="24"/>
          <w:lang w:eastAsia="ru-RU"/>
        </w:rPr>
        <w:t>Агроекологічний журнал</w:t>
      </w:r>
      <w:r w:rsidRPr="00A004B5">
        <w:rPr>
          <w:rFonts w:ascii="Times New Roman" w:eastAsia="Times New Roman" w:hAnsi="Times New Roman" w:cs="Times New Roman"/>
          <w:iCs/>
          <w:color w:val="000000" w:themeColor="text1"/>
          <w:sz w:val="24"/>
          <w:szCs w:val="24"/>
          <w:lang w:eastAsia="ru-RU"/>
        </w:rPr>
        <w:t>. 2015. №1. С.8-21.</w:t>
      </w:r>
    </w:p>
    <w:p w14:paraId="5BCD4795"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Розширений п’ятирічний звіт про опустелювання та деградацію земель України. 2012. 45 с. </w:t>
      </w:r>
      <w:hyperlink r:id="rId26" w:history="1">
        <w:r w:rsidR="00A26BE3" w:rsidRPr="00A004B5">
          <w:rPr>
            <w:rStyle w:val="af0"/>
            <w:rFonts w:ascii="Times New Roman" w:hAnsi="Times New Roman" w:cs="Times New Roman"/>
            <w:sz w:val="24"/>
            <w:szCs w:val="24"/>
          </w:rPr>
          <w:t>URL:www.menr.gov.ua/media/</w:t>
        </w:r>
      </w:hyperlink>
      <w:r w:rsidRPr="00A004B5">
        <w:rPr>
          <w:rFonts w:ascii="Times New Roman" w:hAnsi="Times New Roman" w:cs="Times New Roman"/>
          <w:color w:val="000000" w:themeColor="text1"/>
          <w:sz w:val="24"/>
          <w:szCs w:val="24"/>
        </w:rPr>
        <w:t xml:space="preserve">files/Zvit5rok Opus2013.doc. </w:t>
      </w:r>
    </w:p>
    <w:p w14:paraId="6D4005EE"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Маринич О.М. та ін. Удосконалена схема фізико-географічного районування України. </w:t>
      </w:r>
      <w:r w:rsidRPr="00A004B5">
        <w:rPr>
          <w:rFonts w:ascii="Times New Roman" w:hAnsi="Times New Roman" w:cs="Times New Roman"/>
          <w:i/>
          <w:color w:val="000000" w:themeColor="text1"/>
          <w:sz w:val="24"/>
          <w:szCs w:val="24"/>
        </w:rPr>
        <w:t>Укр. геогр. журн</w:t>
      </w:r>
      <w:r w:rsidRPr="00A004B5">
        <w:rPr>
          <w:rFonts w:ascii="Times New Roman" w:hAnsi="Times New Roman" w:cs="Times New Roman"/>
          <w:color w:val="000000" w:themeColor="text1"/>
          <w:sz w:val="24"/>
          <w:szCs w:val="24"/>
        </w:rPr>
        <w:t>. 2003. № 1. С.16–20.</w:t>
      </w:r>
    </w:p>
    <w:p w14:paraId="4C305D64"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Заставний Ф.Д. Економічні райони України. Реалії та перспективи. Львів, 2010. 222 с.</w:t>
      </w:r>
    </w:p>
    <w:p w14:paraId="767BAEC0"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Лавренко Е. М. Провинциальное разделение Центроазиатской подобласти степной области Евразии. </w:t>
      </w:r>
      <w:r w:rsidRPr="00A004B5">
        <w:rPr>
          <w:rFonts w:ascii="Times New Roman" w:hAnsi="Times New Roman" w:cs="Times New Roman"/>
          <w:i/>
          <w:color w:val="000000" w:themeColor="text1"/>
          <w:sz w:val="24"/>
          <w:szCs w:val="24"/>
        </w:rPr>
        <w:t>Бот. журн</w:t>
      </w:r>
      <w:r w:rsidRPr="00A004B5">
        <w:rPr>
          <w:rFonts w:ascii="Times New Roman" w:hAnsi="Times New Roman" w:cs="Times New Roman"/>
          <w:color w:val="000000" w:themeColor="text1"/>
          <w:sz w:val="24"/>
          <w:szCs w:val="24"/>
        </w:rPr>
        <w:t>. 1970. Т.55. №12. С. 1734- 1747.</w:t>
      </w:r>
    </w:p>
    <w:p w14:paraId="01EBEB66"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Фізико-географічні області. </w:t>
      </w:r>
      <w:r w:rsidRPr="00A004B5">
        <w:rPr>
          <w:rFonts w:ascii="Times New Roman" w:hAnsi="Times New Roman" w:cs="Times New Roman"/>
          <w:i/>
          <w:color w:val="000000" w:themeColor="text1"/>
          <w:sz w:val="24"/>
          <w:szCs w:val="24"/>
        </w:rPr>
        <w:t>Національний Атлас України.</w:t>
      </w:r>
      <w:r w:rsidRPr="00A004B5">
        <w:rPr>
          <w:rFonts w:ascii="Times New Roman" w:hAnsi="Times New Roman" w:cs="Times New Roman"/>
          <w:color w:val="000000" w:themeColor="text1"/>
          <w:sz w:val="24"/>
          <w:szCs w:val="24"/>
        </w:rPr>
        <w:t xml:space="preserve"> Київ, 2007. 828 с. URL:</w:t>
      </w:r>
      <w:hyperlink r:id="rId27" w:history="1">
        <w:r w:rsidRPr="00A004B5">
          <w:rPr>
            <w:rStyle w:val="af0"/>
            <w:rFonts w:ascii="Times New Roman" w:hAnsi="Times New Roman" w:cs="Times New Roman"/>
            <w:color w:val="000000" w:themeColor="text1"/>
            <w:sz w:val="24"/>
            <w:szCs w:val="24"/>
            <w:u w:val="none"/>
          </w:rPr>
          <w:t>https://www.cadastre.bg/</w:t>
        </w:r>
      </w:hyperlink>
      <w:r w:rsidRPr="00A004B5">
        <w:rPr>
          <w:rFonts w:ascii="Times New Roman" w:hAnsi="Times New Roman" w:cs="Times New Roman"/>
          <w:color w:val="000000" w:themeColor="text1"/>
          <w:sz w:val="24"/>
          <w:szCs w:val="24"/>
        </w:rPr>
        <w:t xml:space="preserve"> archive/8zasedanie/prezentacii/ukraina/NAU.pdf.,</w:t>
      </w:r>
    </w:p>
    <w:p w14:paraId="52B24E0B"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Маринич О.М., Шищенко П.Т. Фізична географія України. Київ, 2005. 511 с.</w:t>
      </w:r>
    </w:p>
    <w:p w14:paraId="1D68D95D"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Фізико-географічне районування України. URL:</w:t>
      </w:r>
      <w:hyperlink r:id="rId28" w:history="1">
        <w:r w:rsidRPr="00A004B5">
          <w:rPr>
            <w:rStyle w:val="af0"/>
            <w:rFonts w:ascii="Times New Roman" w:hAnsi="Times New Roman" w:cs="Times New Roman"/>
            <w:color w:val="000000" w:themeColor="text1"/>
            <w:sz w:val="24"/>
            <w:szCs w:val="24"/>
            <w:u w:val="none"/>
          </w:rPr>
          <w:t>http://www.geograf</w:t>
        </w:r>
      </w:hyperlink>
      <w:r w:rsidRPr="00A004B5">
        <w:rPr>
          <w:rFonts w:ascii="Times New Roman" w:hAnsi="Times New Roman" w:cs="Times New Roman"/>
          <w:color w:val="000000" w:themeColor="text1"/>
          <w:sz w:val="24"/>
          <w:szCs w:val="24"/>
        </w:rPr>
        <w:t xml:space="preserve">.com.ua/physical-school-course/456-fiziko-geografichne-rajonuvannya-ukrajini </w:t>
      </w:r>
    </w:p>
    <w:p w14:paraId="5A677556"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Фізико-географічне районування України. </w:t>
      </w:r>
      <w:r w:rsidRPr="00A004B5">
        <w:rPr>
          <w:rFonts w:ascii="Times New Roman" w:hAnsi="Times New Roman" w:cs="Times New Roman"/>
          <w:i/>
          <w:color w:val="000000" w:themeColor="text1"/>
          <w:sz w:val="24"/>
          <w:szCs w:val="24"/>
        </w:rPr>
        <w:t>Національний атлас України</w:t>
      </w:r>
      <w:r w:rsidRPr="00A004B5">
        <w:rPr>
          <w:rFonts w:ascii="Times New Roman" w:hAnsi="Times New Roman" w:cs="Times New Roman"/>
          <w:color w:val="000000" w:themeColor="text1"/>
          <w:sz w:val="24"/>
          <w:szCs w:val="24"/>
        </w:rPr>
        <w:t>.  Київ, 2007. С.222-223.</w:t>
      </w:r>
    </w:p>
    <w:p w14:paraId="4E0D590E" w14:textId="77777777" w:rsidR="003739FF" w:rsidRPr="00A004B5" w:rsidRDefault="003739FF" w:rsidP="003739FF">
      <w:pPr>
        <w:pStyle w:val="af"/>
        <w:numPr>
          <w:ilvl w:val="0"/>
          <w:numId w:val="17"/>
        </w:numPr>
        <w:ind w:left="426" w:hanging="426"/>
        <w:rPr>
          <w:rFonts w:ascii="Times New Roman" w:hAnsi="Times New Roman" w:cs="Times New Roman"/>
          <w:color w:val="000000" w:themeColor="text1"/>
          <w:sz w:val="24"/>
          <w:szCs w:val="24"/>
        </w:rPr>
      </w:pPr>
      <w:bookmarkStart w:id="6" w:name="_Hlk51783107"/>
      <w:r w:rsidRPr="00A004B5">
        <w:rPr>
          <w:rFonts w:ascii="Times New Roman" w:hAnsi="Times New Roman" w:cs="Times New Roman"/>
          <w:color w:val="000000" w:themeColor="text1"/>
          <w:sz w:val="24"/>
          <w:szCs w:val="24"/>
        </w:rPr>
        <w:t>Вахрушев Б.О. та ін.  Рельєф України. За ред. В.В. Стецюка. Київ, 2010. 688 с.</w:t>
      </w:r>
    </w:p>
    <w:bookmarkEnd w:id="6"/>
    <w:p w14:paraId="711E4EBE" w14:textId="77777777" w:rsidR="0070627E" w:rsidRPr="00A004B5" w:rsidRDefault="0070627E" w:rsidP="00970DD6">
      <w:pPr>
        <w:pStyle w:val="af"/>
        <w:numPr>
          <w:ilvl w:val="0"/>
          <w:numId w:val="17"/>
        </w:numPr>
        <w:shd w:val="clear" w:color="auto" w:fill="FFFFFF"/>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Болиховская Н.С. Эволюция лессово-почвенной формации Северной Евразии. Москва, 1995. 270 с.</w:t>
      </w:r>
    </w:p>
    <w:p w14:paraId="32BFB501" w14:textId="77777777" w:rsidR="0070627E" w:rsidRPr="00A004B5" w:rsidRDefault="0070627E" w:rsidP="00970DD6">
      <w:pPr>
        <w:pStyle w:val="af"/>
        <w:numPr>
          <w:ilvl w:val="0"/>
          <w:numId w:val="17"/>
        </w:numPr>
        <w:shd w:val="clear" w:color="auto" w:fill="FFFFFF"/>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Геоморфология Украинской ССР. Под ред. И.М. Рослого. Киев, 1990. 286 с.</w:t>
      </w:r>
    </w:p>
    <w:p w14:paraId="7F8FA314" w14:textId="77777777" w:rsidR="0070627E" w:rsidRPr="00A004B5" w:rsidRDefault="0070627E" w:rsidP="00970DD6">
      <w:pPr>
        <w:pStyle w:val="af"/>
        <w:numPr>
          <w:ilvl w:val="0"/>
          <w:numId w:val="17"/>
        </w:numPr>
        <w:tabs>
          <w:tab w:val="left" w:pos="993"/>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Иванников А.В. и др. Стратиграфия верхнечетвертичных отложений Северо-Западной части  Черного моря. </w:t>
      </w:r>
      <w:r w:rsidRPr="00A004B5">
        <w:rPr>
          <w:rFonts w:ascii="Times New Roman" w:hAnsi="Times New Roman" w:cs="Times New Roman"/>
          <w:i/>
          <w:color w:val="000000" w:themeColor="text1"/>
          <w:sz w:val="24"/>
          <w:szCs w:val="24"/>
        </w:rPr>
        <w:t>Доп. НАН України</w:t>
      </w:r>
      <w:r w:rsidRPr="00A004B5">
        <w:rPr>
          <w:rFonts w:ascii="Times New Roman" w:hAnsi="Times New Roman" w:cs="Times New Roman"/>
          <w:color w:val="000000" w:themeColor="text1"/>
          <w:sz w:val="24"/>
          <w:szCs w:val="24"/>
        </w:rPr>
        <w:t>.  2000. № 6. С.123–128.</w:t>
      </w:r>
    </w:p>
    <w:p w14:paraId="44702D8D"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Матошко А. В., Чугунный Ю. Г. Днепровское оледенение территории Украины (геологический аспект). Киев, 1993. 191 с.</w:t>
      </w:r>
    </w:p>
    <w:p w14:paraId="1E905AA8" w14:textId="77777777" w:rsidR="003739FF" w:rsidRPr="00A004B5" w:rsidRDefault="003739FF" w:rsidP="003739FF">
      <w:pPr>
        <w:pStyle w:val="af"/>
        <w:numPr>
          <w:ilvl w:val="0"/>
          <w:numId w:val="17"/>
        </w:numPr>
        <w:tabs>
          <w:tab w:val="left" w:pos="142"/>
        </w:tabs>
        <w:ind w:left="426" w:hanging="426"/>
        <w:rPr>
          <w:rFonts w:ascii="Times New Roman" w:hAnsi="Times New Roman" w:cs="Times New Roman"/>
          <w:color w:val="000000" w:themeColor="text1"/>
          <w:sz w:val="24"/>
          <w:szCs w:val="24"/>
        </w:rPr>
      </w:pPr>
      <w:bookmarkStart w:id="7" w:name="_Hlk39761428"/>
      <w:r w:rsidRPr="00A004B5">
        <w:rPr>
          <w:rFonts w:ascii="Times New Roman" w:hAnsi="Times New Roman" w:cs="Times New Roman"/>
          <w:color w:val="000000" w:themeColor="text1"/>
          <w:sz w:val="24"/>
          <w:szCs w:val="24"/>
        </w:rPr>
        <w:t>Маринич  О.М. та ін. Фізична географія Української РСР. Київ, 1982. 651 с.</w:t>
      </w:r>
    </w:p>
    <w:bookmarkEnd w:id="7"/>
    <w:p w14:paraId="10F444F3" w14:textId="77777777" w:rsidR="005D40C5" w:rsidRPr="00A004B5" w:rsidRDefault="005D40C5" w:rsidP="005D40C5">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GISFile-Карта. Фрагмент.  URL:https://gisfile.com/map/ </w:t>
      </w:r>
    </w:p>
    <w:p w14:paraId="22F2B01B"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bookmarkStart w:id="8" w:name="_Hlk63495444"/>
      <w:r w:rsidRPr="00A004B5">
        <w:rPr>
          <w:rFonts w:ascii="Times New Roman" w:hAnsi="Times New Roman" w:cs="Times New Roman"/>
          <w:color w:val="000000" w:themeColor="text1"/>
          <w:sz w:val="24"/>
          <w:szCs w:val="24"/>
        </w:rPr>
        <w:t>Палієнко  В.П. та ін. Сучасна динаміка рельєфу України. Київ, 2005. 268 с.</w:t>
      </w:r>
      <w:bookmarkEnd w:id="8"/>
    </w:p>
    <w:p w14:paraId="5C16F1C1"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Веклич М.Ф., Сиренко H.A. Районирование равнин юга Украины по палеогеографическим данным. </w:t>
      </w:r>
      <w:r w:rsidRPr="00A004B5">
        <w:rPr>
          <w:rFonts w:ascii="Times New Roman" w:hAnsi="Times New Roman" w:cs="Times New Roman"/>
          <w:i/>
          <w:color w:val="000000" w:themeColor="text1"/>
          <w:sz w:val="24"/>
          <w:szCs w:val="24"/>
        </w:rPr>
        <w:t>Палеогеография и инженерная геология юга Украины</w:t>
      </w:r>
      <w:r w:rsidRPr="00A004B5">
        <w:rPr>
          <w:rFonts w:ascii="Times New Roman" w:hAnsi="Times New Roman" w:cs="Times New Roman"/>
          <w:color w:val="000000" w:themeColor="text1"/>
          <w:sz w:val="24"/>
          <w:szCs w:val="24"/>
        </w:rPr>
        <w:t>. Киев, 1974. С.34-44.</w:t>
      </w:r>
    </w:p>
    <w:p w14:paraId="7745683B"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Иванов И.В. Эволюция почв степной зоны в голоцене. Москва, 1992. 140 с. </w:t>
      </w:r>
    </w:p>
    <w:p w14:paraId="3CBC8796"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Екологічний паспорт Миколаївської області. 2018. Державне управління охорони навколишнього природного середовища в Миколаївській області. URL: http://ecology.mk.ua</w:t>
      </w:r>
    </w:p>
    <w:p w14:paraId="27AA4B8D"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Карта розломно-блоковой тектоники Украинского щита. Под ред. Г.И. Каляева. Киев,1984. 1Л.</w:t>
      </w:r>
    </w:p>
    <w:p w14:paraId="4B2133B1" w14:textId="77777777" w:rsidR="00A3650F" w:rsidRPr="00A004B5" w:rsidRDefault="00A3650F" w:rsidP="00A3650F">
      <w:pPr>
        <w:pStyle w:val="af"/>
        <w:numPr>
          <w:ilvl w:val="0"/>
          <w:numId w:val="17"/>
        </w:numPr>
        <w:ind w:left="426" w:hanging="426"/>
        <w:rPr>
          <w:rFonts w:ascii="Times New Roman" w:hAnsi="Times New Roman" w:cs="Times New Roman"/>
          <w:color w:val="000000" w:themeColor="text1"/>
          <w:sz w:val="24"/>
          <w:szCs w:val="24"/>
        </w:rPr>
      </w:pPr>
      <w:bookmarkStart w:id="9" w:name="_Hlk51782248"/>
      <w:r w:rsidRPr="00A004B5">
        <w:rPr>
          <w:rFonts w:ascii="Times New Roman" w:hAnsi="Times New Roman" w:cs="Times New Roman"/>
          <w:color w:val="000000" w:themeColor="text1"/>
          <w:sz w:val="24"/>
          <w:szCs w:val="24"/>
        </w:rPr>
        <w:t xml:space="preserve">GISFile-Карта. Орографія та рельєф. Фрагмент. URL:https://gisfile.com/map/ </w:t>
      </w:r>
    </w:p>
    <w:bookmarkEnd w:id="9"/>
    <w:p w14:paraId="53C8F47A" w14:textId="77777777" w:rsidR="0070627E" w:rsidRPr="00A004B5" w:rsidRDefault="0070627E" w:rsidP="00970DD6">
      <w:pPr>
        <w:pStyle w:val="af"/>
        <w:numPr>
          <w:ilvl w:val="0"/>
          <w:numId w:val="17"/>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Вишневський В.І. Річки і водойми України. Стан і використання.  Київ, 2000. 376 с. </w:t>
      </w:r>
    </w:p>
    <w:p w14:paraId="5F57CABA" w14:textId="77777777" w:rsidR="0070627E" w:rsidRPr="00A004B5" w:rsidRDefault="0070627E" w:rsidP="00970DD6">
      <w:pPr>
        <w:pStyle w:val="af"/>
        <w:numPr>
          <w:ilvl w:val="0"/>
          <w:numId w:val="17"/>
        </w:numPr>
        <w:tabs>
          <w:tab w:val="left" w:pos="993"/>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Многолетние данные о режиме и ресурсах поверхностных вод суши.  Украинская ССР. Бассейны З. Буга, Дуная, Днестра, Ю.Буга. Ленинград, 1985.Т.2. Вып.1. 524 с.</w:t>
      </w:r>
    </w:p>
    <w:p w14:paraId="46093CAD"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Глибина розчленування рельєфу/Густота розчленування рельєфу. </w:t>
      </w:r>
      <w:r w:rsidRPr="00A004B5">
        <w:rPr>
          <w:rFonts w:ascii="Times New Roman" w:hAnsi="Times New Roman" w:cs="Times New Roman"/>
          <w:i/>
          <w:color w:val="000000" w:themeColor="text1"/>
          <w:sz w:val="24"/>
          <w:szCs w:val="24"/>
        </w:rPr>
        <w:t>Карти України.</w:t>
      </w:r>
      <w:r w:rsidRPr="00A004B5">
        <w:rPr>
          <w:rFonts w:ascii="Times New Roman" w:hAnsi="Times New Roman" w:cs="Times New Roman"/>
          <w:color w:val="000000" w:themeColor="text1"/>
          <w:sz w:val="24"/>
          <w:szCs w:val="24"/>
        </w:rPr>
        <w:t xml:space="preserve"> http://geomap.land.kiev.ua/relief-1.html </w:t>
      </w:r>
    </w:p>
    <w:p w14:paraId="6B69A365" w14:textId="77777777" w:rsidR="0070627E" w:rsidRPr="00A004B5" w:rsidRDefault="0070627E" w:rsidP="00970DD6">
      <w:pPr>
        <w:pStyle w:val="af"/>
        <w:numPr>
          <w:ilvl w:val="0"/>
          <w:numId w:val="17"/>
        </w:numPr>
        <w:ind w:left="426" w:hanging="426"/>
        <w:rPr>
          <w:rFonts w:ascii="Times New Roman" w:eastAsia="Times New Roman" w:hAnsi="Times New Roman" w:cs="Times New Roman"/>
          <w:color w:val="000000" w:themeColor="text1"/>
          <w:sz w:val="24"/>
          <w:szCs w:val="24"/>
        </w:rPr>
      </w:pPr>
      <w:r w:rsidRPr="00A004B5">
        <w:rPr>
          <w:rFonts w:ascii="Times New Roman" w:eastAsia="Times New Roman" w:hAnsi="Times New Roman" w:cs="Times New Roman"/>
          <w:color w:val="000000" w:themeColor="text1"/>
          <w:sz w:val="24"/>
          <w:szCs w:val="24"/>
        </w:rPr>
        <w:t>Комплексний геоекологічний моніторинг впливу Ташлицької ГАЕС та Олександівського водосховища 1998-2016 рр. За ред. Г.В. Лисиченка. Київ, 2017. 360 с.</w:t>
      </w:r>
      <w:r w:rsidRPr="00A004B5">
        <w:rPr>
          <w:rFonts w:ascii="Times New Roman" w:hAnsi="Times New Roman" w:cs="Times New Roman"/>
          <w:color w:val="000000" w:themeColor="text1"/>
          <w:sz w:val="24"/>
          <w:szCs w:val="24"/>
        </w:rPr>
        <w:t xml:space="preserve"> </w:t>
      </w:r>
    </w:p>
    <w:p w14:paraId="4EAE3EC5"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Державна геологічна карта України. </w:t>
      </w:r>
      <w:hyperlink r:id="rId29" w:history="1">
        <w:r w:rsidRPr="00A004B5">
          <w:rPr>
            <w:rStyle w:val="af0"/>
            <w:rFonts w:ascii="Times New Roman" w:hAnsi="Times New Roman" w:cs="Times New Roman"/>
            <w:color w:val="000000" w:themeColor="text1"/>
            <w:sz w:val="24"/>
            <w:szCs w:val="24"/>
            <w:u w:val="none"/>
          </w:rPr>
          <w:t>URL:http://geoinf.kiev.ua/wp/w/Viewer.php?pr</w:t>
        </w:r>
      </w:hyperlink>
      <w:r w:rsidRPr="00A004B5">
        <w:rPr>
          <w:rFonts w:ascii="Times New Roman" w:hAnsi="Times New Roman" w:cs="Times New Roman"/>
          <w:color w:val="000000" w:themeColor="text1"/>
          <w:sz w:val="24"/>
          <w:szCs w:val="24"/>
        </w:rPr>
        <w:t>=2&amp;ump =n36-31&amp;fmp=an_n36-31.pdf</w:t>
      </w:r>
    </w:p>
    <w:p w14:paraId="0DAAE6C2"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Палієнко В. П. та ін. Морфоструктурно-неотектонічний аналіз території України. Київ, 2013. 264 с. </w:t>
      </w:r>
    </w:p>
    <w:p w14:paraId="7063561F"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Величко А.А. Палеоклиматы и палеоландшафты внетропического пространства Северного полушария:поздний плейстоцен-голоцен:  Атлас-монография. Москва, 2010. 736 с.</w:t>
      </w:r>
    </w:p>
    <w:p w14:paraId="2DEBE590"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Веклич М. Ф. Палеоэтапность и стратотипы почвенных формаций верхнего кайнозоя. Киев, 1982. 202 с</w:t>
      </w:r>
    </w:p>
    <w:p w14:paraId="4DD29A5B" w14:textId="77777777" w:rsidR="0070627E" w:rsidRPr="00A004B5" w:rsidRDefault="0070627E" w:rsidP="00970DD6">
      <w:pPr>
        <w:pStyle w:val="af"/>
        <w:numPr>
          <w:ilvl w:val="0"/>
          <w:numId w:val="17"/>
        </w:numPr>
        <w:ind w:left="426" w:hanging="426"/>
        <w:rPr>
          <w:rFonts w:ascii="Times New Roman" w:eastAsia="Times New Roman" w:hAnsi="Times New Roman" w:cs="Times New Roman"/>
          <w:color w:val="000000" w:themeColor="text1"/>
          <w:sz w:val="24"/>
          <w:szCs w:val="24"/>
        </w:rPr>
      </w:pPr>
      <w:r w:rsidRPr="00A004B5">
        <w:rPr>
          <w:rFonts w:ascii="Times New Roman" w:eastAsia="Times New Roman" w:hAnsi="Times New Roman" w:cs="Times New Roman"/>
          <w:color w:val="000000" w:themeColor="text1"/>
          <w:sz w:val="24"/>
          <w:szCs w:val="24"/>
        </w:rPr>
        <w:t>Кривульченко А.І. Сухі степи Причорномор’я та Приазов’я: ландшафти, галогеохімія ґрунто-підґрунтя. Київ, 2005. 345 с.</w:t>
      </w:r>
    </w:p>
    <w:p w14:paraId="2378751E" w14:textId="77777777" w:rsidR="0070627E" w:rsidRPr="00A004B5" w:rsidRDefault="0070627E" w:rsidP="00970DD6">
      <w:pPr>
        <w:pStyle w:val="af"/>
        <w:numPr>
          <w:ilvl w:val="0"/>
          <w:numId w:val="17"/>
        </w:numPr>
        <w:shd w:val="clear" w:color="auto" w:fill="FFFFFF"/>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Барщевська Н.М., Барщевський М.Є.. Четвертинний покрив та палеогеографічні умови формування відкладів території басейну річки Інгул. У</w:t>
      </w:r>
      <w:r w:rsidRPr="00A004B5">
        <w:rPr>
          <w:rFonts w:ascii="Times New Roman" w:hAnsi="Times New Roman" w:cs="Times New Roman"/>
          <w:i/>
          <w:color w:val="000000" w:themeColor="text1"/>
          <w:sz w:val="24"/>
          <w:szCs w:val="24"/>
        </w:rPr>
        <w:t>країнський географічний журнал.</w:t>
      </w:r>
      <w:r w:rsidRPr="00A004B5">
        <w:rPr>
          <w:rFonts w:ascii="Times New Roman" w:hAnsi="Times New Roman" w:cs="Times New Roman"/>
          <w:color w:val="000000" w:themeColor="text1"/>
          <w:sz w:val="24"/>
          <w:szCs w:val="24"/>
        </w:rPr>
        <w:t xml:space="preserve"> 2015, №1:20-26. URL: </w:t>
      </w:r>
      <w:hyperlink r:id="rId30" w:history="1">
        <w:r w:rsidRPr="00A004B5">
          <w:rPr>
            <w:rStyle w:val="af0"/>
            <w:rFonts w:ascii="Times New Roman" w:hAnsi="Times New Roman" w:cs="Times New Roman"/>
            <w:color w:val="000000" w:themeColor="text1"/>
            <w:sz w:val="24"/>
            <w:szCs w:val="24"/>
            <w:u w:val="none"/>
          </w:rPr>
          <w:t>https://doi.org/10.15407/ugz2015.01.020</w:t>
        </w:r>
      </w:hyperlink>
    </w:p>
    <w:p w14:paraId="5F31D47E"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Мойсієнко І. І. Ландшафтна диференціація флори Північного Причорномор'я з огляду на її синантропізацію. </w:t>
      </w:r>
      <w:r w:rsidRPr="00A004B5">
        <w:rPr>
          <w:rFonts w:ascii="Times New Roman" w:hAnsi="Times New Roman" w:cs="Times New Roman"/>
          <w:i/>
          <w:color w:val="000000" w:themeColor="text1"/>
          <w:sz w:val="24"/>
          <w:szCs w:val="24"/>
        </w:rPr>
        <w:t>Чорномор. бот. журн.</w:t>
      </w:r>
      <w:r w:rsidRPr="00A004B5">
        <w:rPr>
          <w:rFonts w:ascii="Times New Roman" w:hAnsi="Times New Roman" w:cs="Times New Roman"/>
          <w:color w:val="000000" w:themeColor="text1"/>
          <w:sz w:val="24"/>
          <w:szCs w:val="24"/>
        </w:rPr>
        <w:t xml:space="preserve"> 2012. Т.8. №4. С.386–392. </w:t>
      </w:r>
    </w:p>
    <w:p w14:paraId="15B1C263"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Економічна статистика</w:t>
      </w:r>
      <w:r w:rsidR="00A26BE3" w:rsidRPr="00A004B5">
        <w:rPr>
          <w:rFonts w:ascii="Times New Roman" w:hAnsi="Times New Roman" w:cs="Times New Roman"/>
          <w:color w:val="000000" w:themeColor="text1"/>
          <w:sz w:val="24"/>
          <w:szCs w:val="24"/>
        </w:rPr>
        <w:t>.</w:t>
      </w:r>
      <w:r w:rsidRPr="00A004B5">
        <w:rPr>
          <w:rFonts w:ascii="Times New Roman" w:hAnsi="Times New Roman" w:cs="Times New Roman"/>
          <w:color w:val="000000" w:themeColor="text1"/>
          <w:sz w:val="24"/>
          <w:szCs w:val="24"/>
        </w:rPr>
        <w:t xml:space="preserve"> Економічна діяльність</w:t>
      </w:r>
      <w:r w:rsidR="00A26BE3" w:rsidRPr="00A004B5">
        <w:rPr>
          <w:rFonts w:ascii="Times New Roman" w:hAnsi="Times New Roman" w:cs="Times New Roman"/>
          <w:color w:val="000000" w:themeColor="text1"/>
          <w:sz w:val="24"/>
          <w:szCs w:val="24"/>
        </w:rPr>
        <w:t>:</w:t>
      </w:r>
      <w:r w:rsidRPr="00A004B5">
        <w:rPr>
          <w:rFonts w:ascii="Times New Roman" w:hAnsi="Times New Roman" w:cs="Times New Roman"/>
          <w:color w:val="000000" w:themeColor="text1"/>
          <w:sz w:val="24"/>
          <w:szCs w:val="24"/>
        </w:rPr>
        <w:t xml:space="preserve"> Сільське, лісове та рибне господарство. URL:https://ukrstat.org/uk/operativ/menu/menu_u/cg.htm</w:t>
      </w:r>
    </w:p>
    <w:p w14:paraId="5F7B16EC"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Статистична інформація. Державна служба статистики України. URL: http://www.ukrstat.gov.ua/</w:t>
      </w:r>
    </w:p>
    <w:p w14:paraId="102B361A"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Регіональна статистика. Статистичний бюлетень. «Соціально-економічне становище регіону» (по Миколаївській області). URL:</w:t>
      </w:r>
      <w:hyperlink r:id="rId31" w:history="1">
        <w:r w:rsidRPr="00A004B5">
          <w:rPr>
            <w:rStyle w:val="af0"/>
            <w:rFonts w:ascii="Times New Roman" w:hAnsi="Times New Roman" w:cs="Times New Roman"/>
            <w:color w:val="000000" w:themeColor="text1"/>
            <w:sz w:val="24"/>
            <w:szCs w:val="24"/>
            <w:u w:val="none"/>
          </w:rPr>
          <w:t>https://ukrstat.org/uk/druk/publicat/kat _u/2017/</w:t>
        </w:r>
      </w:hyperlink>
      <w:r w:rsidRPr="00A004B5">
        <w:rPr>
          <w:rFonts w:ascii="Times New Roman" w:hAnsi="Times New Roman" w:cs="Times New Roman"/>
          <w:color w:val="000000" w:themeColor="text1"/>
          <w:sz w:val="24"/>
          <w:szCs w:val="24"/>
        </w:rPr>
        <w:t>soc_ek_reg/publ _arch_reg2016_u.htm</w:t>
      </w:r>
    </w:p>
    <w:p w14:paraId="64C7392B"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Рослинництво. Державна служба статистики України. URL: http://www.ukrstat.gov.ua/.</w:t>
      </w:r>
    </w:p>
    <w:p w14:paraId="49E90987"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Аналітика екологічної ситуації в Україні. 2019. URL: http://ecology.at.ua. </w:t>
      </w:r>
    </w:p>
    <w:p w14:paraId="0C1F50E5"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Національна доповідь про стан навколишнього природного середовища в Миколаївській області у 2004 р. Миколаїв,  2005. 97 с. </w:t>
      </w:r>
    </w:p>
    <w:p w14:paraId="286F144B"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Регіональна доповідь про стан навколишнього природного середовища в Миколаївській області у 2018 році. Миколаїв, 2019. 247 с. URL:</w:t>
      </w:r>
      <w:hyperlink r:id="rId32" w:history="1">
        <w:r w:rsidRPr="00A004B5">
          <w:rPr>
            <w:rStyle w:val="af0"/>
            <w:rFonts w:ascii="Times New Roman" w:hAnsi="Times New Roman" w:cs="Times New Roman"/>
            <w:color w:val="000000" w:themeColor="text1"/>
            <w:sz w:val="24"/>
            <w:szCs w:val="24"/>
            <w:u w:val="none"/>
          </w:rPr>
          <w:t>https://menr.gov.ua/files/</w:t>
        </w:r>
      </w:hyperlink>
      <w:r w:rsidRPr="00A004B5">
        <w:rPr>
          <w:rFonts w:ascii="Times New Roman" w:hAnsi="Times New Roman" w:cs="Times New Roman"/>
          <w:color w:val="000000" w:themeColor="text1"/>
          <w:sz w:val="24"/>
          <w:szCs w:val="24"/>
        </w:rPr>
        <w:t>docs/Reg. report_2018.pdf</w:t>
      </w:r>
    </w:p>
    <w:p w14:paraId="486A5670" w14:textId="77777777" w:rsidR="0070627E" w:rsidRPr="00A004B5" w:rsidRDefault="0070627E" w:rsidP="00970DD6">
      <w:pPr>
        <w:pStyle w:val="af"/>
        <w:numPr>
          <w:ilvl w:val="0"/>
          <w:numId w:val="17"/>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Сушко С.В. Основні біокліматичні характеристики степової зони Північно-Західного Причорномор'я в другій половині ХХ сторіччя. </w:t>
      </w:r>
      <w:r w:rsidRPr="00A004B5">
        <w:rPr>
          <w:rFonts w:ascii="Times New Roman" w:hAnsi="Times New Roman" w:cs="Times New Roman"/>
          <w:i/>
          <w:color w:val="000000" w:themeColor="text1"/>
          <w:sz w:val="24"/>
          <w:szCs w:val="24"/>
        </w:rPr>
        <w:t>Природничий альманах.</w:t>
      </w:r>
      <w:r w:rsidRPr="00A004B5">
        <w:rPr>
          <w:rFonts w:ascii="Times New Roman" w:hAnsi="Times New Roman" w:cs="Times New Roman"/>
          <w:color w:val="000000" w:themeColor="text1"/>
          <w:sz w:val="24"/>
          <w:szCs w:val="24"/>
        </w:rPr>
        <w:t xml:space="preserve"> 2016. Вип. 23. С.117-125.</w:t>
      </w:r>
    </w:p>
    <w:p w14:paraId="3282F4AF" w14:textId="77777777" w:rsidR="00CD0828" w:rsidRPr="00A004B5" w:rsidRDefault="00CD0828" w:rsidP="00CD0828">
      <w:pPr>
        <w:rPr>
          <w:lang w:eastAsia="uk-UA"/>
        </w:rPr>
        <w:sectPr w:rsidR="00CD0828" w:rsidRPr="00A004B5" w:rsidSect="00606E07">
          <w:pgSz w:w="11906" w:h="16838"/>
          <w:pgMar w:top="1134" w:right="567" w:bottom="1134" w:left="1134" w:header="708" w:footer="708" w:gutter="0"/>
          <w:cols w:space="708"/>
          <w:docGrid w:linePitch="360"/>
        </w:sectPr>
      </w:pPr>
    </w:p>
    <w:p w14:paraId="64F1A9ED" w14:textId="77777777" w:rsidR="00036B67" w:rsidRPr="00A004B5" w:rsidRDefault="00036B67" w:rsidP="00671932">
      <w:pPr>
        <w:pStyle w:val="6"/>
        <w:rPr>
          <w:rFonts w:eastAsia="Times New Roman"/>
          <w:lang w:eastAsia="uk-UA"/>
        </w:rPr>
      </w:pPr>
      <w:r w:rsidRPr="00A004B5">
        <w:rPr>
          <w:rFonts w:eastAsia="Times New Roman"/>
          <w:lang w:eastAsia="uk-UA"/>
        </w:rPr>
        <w:lastRenderedPageBreak/>
        <w:t xml:space="preserve">РОЗДІЛ </w:t>
      </w:r>
      <w:r w:rsidR="001065CA" w:rsidRPr="00A004B5">
        <w:rPr>
          <w:rFonts w:eastAsia="Times New Roman"/>
          <w:lang w:eastAsia="uk-UA"/>
        </w:rPr>
        <w:t>2</w:t>
      </w:r>
    </w:p>
    <w:p w14:paraId="2610C676" w14:textId="77777777" w:rsidR="00036B67" w:rsidRPr="00A004B5" w:rsidRDefault="00036B67" w:rsidP="00036B67">
      <w:pPr>
        <w:pStyle w:val="6"/>
        <w:rPr>
          <w:rFonts w:eastAsia="Times New Roman"/>
          <w:lang w:eastAsia="uk-UA"/>
        </w:rPr>
      </w:pPr>
      <w:r w:rsidRPr="00A004B5">
        <w:rPr>
          <w:rFonts w:eastAsia="Times New Roman"/>
          <w:lang w:eastAsia="uk-UA"/>
        </w:rPr>
        <w:t>МОРФО</w:t>
      </w:r>
      <w:r w:rsidR="00F54B19" w:rsidRPr="00A004B5">
        <w:rPr>
          <w:rFonts w:eastAsia="Times New Roman"/>
          <w:lang w:eastAsia="uk-UA"/>
        </w:rPr>
        <w:t>-</w:t>
      </w:r>
      <w:r w:rsidRPr="00A004B5">
        <w:rPr>
          <w:rFonts w:eastAsia="Times New Roman"/>
          <w:lang w:eastAsia="uk-UA"/>
        </w:rPr>
        <w:t>СТРУКТУРНІ ТА ГЕОЛОГІЧН</w:t>
      </w:r>
      <w:r w:rsidR="00671932" w:rsidRPr="00A004B5">
        <w:rPr>
          <w:rFonts w:eastAsia="Times New Roman"/>
          <w:lang w:eastAsia="uk-UA"/>
        </w:rPr>
        <w:t>І УМОВИ</w:t>
      </w:r>
    </w:p>
    <w:p w14:paraId="6C9A5CC7" w14:textId="77777777" w:rsidR="00036B67" w:rsidRPr="00A004B5" w:rsidRDefault="00036B67" w:rsidP="009A473B">
      <w:pPr>
        <w:jc w:val="both"/>
        <w:rPr>
          <w:rFonts w:ascii="Times New Roman" w:eastAsia="Times New Roman" w:hAnsi="Times New Roman" w:cs="Times New Roman"/>
          <w:b/>
          <w:sz w:val="16"/>
          <w:szCs w:val="16"/>
          <w:lang w:eastAsia="uk-UA"/>
        </w:rPr>
      </w:pPr>
    </w:p>
    <w:p w14:paraId="78E63C2B" w14:textId="61CEF383" w:rsidR="00392E22" w:rsidRPr="00A004B5" w:rsidRDefault="00390A3E" w:rsidP="009A473B">
      <w:pPr>
        <w:jc w:val="both"/>
        <w:rPr>
          <w:rFonts w:ascii="Times New Roman" w:hAnsi="Times New Roman" w:cs="Times New Roman"/>
          <w:sz w:val="28"/>
          <w:szCs w:val="28"/>
        </w:rPr>
      </w:pPr>
      <w:r w:rsidRPr="00A004B5">
        <w:rPr>
          <w:rFonts w:ascii="Times New Roman" w:hAnsi="Times New Roman" w:cs="Times New Roman"/>
          <w:sz w:val="28"/>
          <w:szCs w:val="28"/>
        </w:rPr>
        <w:t xml:space="preserve">У </w:t>
      </w:r>
      <w:r w:rsidRPr="00A004B5">
        <w:rPr>
          <w:rFonts w:ascii="Times New Roman" w:hAnsi="Times New Roman" w:cs="Times New Roman"/>
          <w:b/>
          <w:sz w:val="28"/>
          <w:szCs w:val="28"/>
        </w:rPr>
        <w:t>морфо</w:t>
      </w:r>
      <w:r w:rsidR="008344F1" w:rsidRPr="00A004B5">
        <w:rPr>
          <w:rFonts w:ascii="Times New Roman" w:hAnsi="Times New Roman" w:cs="Times New Roman"/>
          <w:b/>
          <w:sz w:val="28"/>
          <w:szCs w:val="28"/>
        </w:rPr>
        <w:t>-</w:t>
      </w:r>
      <w:r w:rsidRPr="00A004B5">
        <w:rPr>
          <w:rFonts w:ascii="Times New Roman" w:hAnsi="Times New Roman" w:cs="Times New Roman"/>
          <w:b/>
          <w:sz w:val="28"/>
          <w:szCs w:val="28"/>
        </w:rPr>
        <w:t>структурному</w:t>
      </w:r>
      <w:r w:rsidRPr="00A004B5">
        <w:rPr>
          <w:rFonts w:ascii="Times New Roman" w:hAnsi="Times New Roman" w:cs="Times New Roman"/>
          <w:sz w:val="28"/>
          <w:szCs w:val="28"/>
        </w:rPr>
        <w:t xml:space="preserve"> відношенні майже вся територія </w:t>
      </w:r>
      <w:r w:rsidR="00357351" w:rsidRPr="00A004B5">
        <w:rPr>
          <w:rFonts w:ascii="Times New Roman" w:hAnsi="Times New Roman" w:cs="Times New Roman"/>
          <w:sz w:val="28"/>
          <w:szCs w:val="28"/>
        </w:rPr>
        <w:t xml:space="preserve">Північно-Західного </w:t>
      </w:r>
      <w:r w:rsidR="004D2D0A" w:rsidRPr="00A004B5">
        <w:rPr>
          <w:rFonts w:ascii="Times New Roman" w:hAnsi="Times New Roman" w:cs="Times New Roman"/>
          <w:sz w:val="28"/>
          <w:szCs w:val="28"/>
        </w:rPr>
        <w:t>Причорномор’я</w:t>
      </w:r>
      <w:r w:rsidR="00357351" w:rsidRPr="00A004B5">
        <w:rPr>
          <w:rFonts w:ascii="Times New Roman" w:hAnsi="Times New Roman" w:cs="Times New Roman"/>
          <w:sz w:val="28"/>
          <w:szCs w:val="28"/>
        </w:rPr>
        <w:t xml:space="preserve"> </w:t>
      </w:r>
      <w:r w:rsidRPr="00A004B5">
        <w:rPr>
          <w:rFonts w:ascii="Times New Roman" w:hAnsi="Times New Roman" w:cs="Times New Roman"/>
          <w:sz w:val="28"/>
          <w:szCs w:val="28"/>
        </w:rPr>
        <w:t>належить до пластово-денудаційних рівнин, які сформувалис</w:t>
      </w:r>
      <w:r w:rsidR="00357351" w:rsidRPr="00A004B5">
        <w:rPr>
          <w:rFonts w:ascii="Times New Roman" w:hAnsi="Times New Roman" w:cs="Times New Roman"/>
          <w:sz w:val="28"/>
          <w:szCs w:val="28"/>
        </w:rPr>
        <w:t>ь</w:t>
      </w:r>
      <w:r w:rsidRPr="00A004B5">
        <w:rPr>
          <w:rFonts w:ascii="Times New Roman" w:hAnsi="Times New Roman" w:cs="Times New Roman"/>
          <w:sz w:val="28"/>
          <w:szCs w:val="28"/>
        </w:rPr>
        <w:t xml:space="preserve"> в умовах диференційованих рельєфоутворювальних піднять</w:t>
      </w:r>
      <w:r w:rsidR="00EF3BDB" w:rsidRPr="00A004B5">
        <w:rPr>
          <w:rFonts w:ascii="Times New Roman" w:hAnsi="Times New Roman" w:cs="Times New Roman"/>
          <w:sz w:val="28"/>
          <w:szCs w:val="28"/>
        </w:rPr>
        <w:t>,</w:t>
      </w:r>
      <w:r w:rsidRPr="00A004B5">
        <w:rPr>
          <w:rFonts w:ascii="Times New Roman" w:hAnsi="Times New Roman" w:cs="Times New Roman"/>
          <w:sz w:val="28"/>
          <w:szCs w:val="28"/>
        </w:rPr>
        <w:t xml:space="preserve"> за переважання денудаційних екзогенних процесів на південно-західному схилі Причорноморської низини. </w:t>
      </w:r>
      <w:r w:rsidR="00BB5C58" w:rsidRPr="00A004B5">
        <w:rPr>
          <w:rFonts w:ascii="Times New Roman" w:hAnsi="Times New Roman" w:cs="Times New Roman"/>
          <w:sz w:val="28"/>
          <w:szCs w:val="28"/>
        </w:rPr>
        <w:t>Це визначення цілком вірне щодо південних, практично прибережних районів Миколаївської області, тоді як північні та північно-східні райони</w:t>
      </w:r>
      <w:r w:rsidR="00E83668" w:rsidRPr="00A004B5">
        <w:rPr>
          <w:rFonts w:ascii="Times New Roman" w:hAnsi="Times New Roman" w:cs="Times New Roman"/>
          <w:sz w:val="28"/>
          <w:szCs w:val="28"/>
        </w:rPr>
        <w:t xml:space="preserve"> </w:t>
      </w:r>
      <w:r w:rsidR="00BB5C58" w:rsidRPr="00A004B5">
        <w:rPr>
          <w:rFonts w:ascii="Times New Roman" w:hAnsi="Times New Roman" w:cs="Times New Roman"/>
          <w:sz w:val="28"/>
          <w:szCs w:val="28"/>
        </w:rPr>
        <w:t xml:space="preserve">розташовані </w:t>
      </w:r>
      <w:r w:rsidR="00E83668" w:rsidRPr="00A004B5">
        <w:rPr>
          <w:rFonts w:ascii="Times New Roman" w:hAnsi="Times New Roman" w:cs="Times New Roman"/>
          <w:sz w:val="28"/>
          <w:szCs w:val="28"/>
        </w:rPr>
        <w:t xml:space="preserve">вже </w:t>
      </w:r>
      <w:r w:rsidR="00BB5C58" w:rsidRPr="00A004B5">
        <w:rPr>
          <w:rFonts w:ascii="Times New Roman" w:hAnsi="Times New Roman" w:cs="Times New Roman"/>
          <w:sz w:val="28"/>
          <w:szCs w:val="28"/>
        </w:rPr>
        <w:t>за північн</w:t>
      </w:r>
      <w:r w:rsidR="00E83668" w:rsidRPr="00A004B5">
        <w:rPr>
          <w:rFonts w:ascii="Times New Roman" w:hAnsi="Times New Roman" w:cs="Times New Roman"/>
          <w:sz w:val="28"/>
          <w:szCs w:val="28"/>
        </w:rPr>
        <w:t>ою</w:t>
      </w:r>
      <w:r w:rsidR="00BB5C58" w:rsidRPr="00A004B5">
        <w:rPr>
          <w:rFonts w:ascii="Times New Roman" w:hAnsi="Times New Roman" w:cs="Times New Roman"/>
          <w:sz w:val="28"/>
          <w:szCs w:val="28"/>
        </w:rPr>
        <w:t xml:space="preserve"> меж</w:t>
      </w:r>
      <w:r w:rsidR="00E83668" w:rsidRPr="00A004B5">
        <w:rPr>
          <w:rFonts w:ascii="Times New Roman" w:hAnsi="Times New Roman" w:cs="Times New Roman"/>
          <w:sz w:val="28"/>
          <w:szCs w:val="28"/>
        </w:rPr>
        <w:t>ею</w:t>
      </w:r>
      <w:r w:rsidR="00BB5C58" w:rsidRPr="00A004B5">
        <w:rPr>
          <w:rFonts w:ascii="Times New Roman" w:hAnsi="Times New Roman" w:cs="Times New Roman"/>
          <w:sz w:val="28"/>
          <w:szCs w:val="28"/>
        </w:rPr>
        <w:t xml:space="preserve"> Причорноморської Низини – </w:t>
      </w:r>
      <w:r w:rsidR="00E83668" w:rsidRPr="00A004B5">
        <w:rPr>
          <w:rFonts w:ascii="Times New Roman" w:hAnsi="Times New Roman" w:cs="Times New Roman"/>
          <w:sz w:val="28"/>
          <w:szCs w:val="28"/>
        </w:rPr>
        <w:t xml:space="preserve">у зоні </w:t>
      </w:r>
      <w:r w:rsidR="005922F6" w:rsidRPr="00A004B5">
        <w:rPr>
          <w:rFonts w:ascii="Times New Roman" w:hAnsi="Times New Roman" w:cs="Times New Roman"/>
          <w:sz w:val="28"/>
          <w:szCs w:val="28"/>
        </w:rPr>
        <w:t xml:space="preserve">панування </w:t>
      </w:r>
      <w:r w:rsidR="00E83668" w:rsidRPr="00A004B5">
        <w:rPr>
          <w:rFonts w:ascii="Times New Roman" w:hAnsi="Times New Roman" w:cs="Times New Roman"/>
          <w:sz w:val="28"/>
          <w:szCs w:val="28"/>
        </w:rPr>
        <w:t>порід Українського кристалічного щиту</w:t>
      </w:r>
      <w:r w:rsidR="00D51F61" w:rsidRPr="00A004B5">
        <w:rPr>
          <w:rFonts w:ascii="Times New Roman" w:hAnsi="Times New Roman" w:cs="Times New Roman"/>
          <w:sz w:val="28"/>
          <w:szCs w:val="28"/>
        </w:rPr>
        <w:t xml:space="preserve"> (Рис.</w:t>
      </w:r>
      <w:r w:rsidR="00BA255F" w:rsidRPr="00A004B5">
        <w:rPr>
          <w:rFonts w:ascii="Times New Roman" w:hAnsi="Times New Roman" w:cs="Times New Roman"/>
          <w:sz w:val="28"/>
          <w:szCs w:val="28"/>
        </w:rPr>
        <w:t>12</w:t>
      </w:r>
      <w:r w:rsidR="00D51F61" w:rsidRPr="00A004B5">
        <w:rPr>
          <w:rFonts w:ascii="Times New Roman" w:hAnsi="Times New Roman" w:cs="Times New Roman"/>
          <w:sz w:val="28"/>
          <w:szCs w:val="28"/>
        </w:rPr>
        <w:t>)</w:t>
      </w:r>
      <w:r w:rsidR="00E83668" w:rsidRPr="00A004B5">
        <w:rPr>
          <w:rFonts w:ascii="Times New Roman" w:hAnsi="Times New Roman" w:cs="Times New Roman"/>
          <w:sz w:val="28"/>
          <w:szCs w:val="28"/>
        </w:rPr>
        <w:t xml:space="preserve">. </w:t>
      </w:r>
      <w:r w:rsidR="00ED18C5" w:rsidRPr="00A004B5">
        <w:rPr>
          <w:rFonts w:ascii="Times New Roman" w:hAnsi="Times New Roman" w:cs="Times New Roman"/>
          <w:sz w:val="28"/>
          <w:szCs w:val="28"/>
        </w:rPr>
        <w:t>З ними пов’язані ділянки Українського басейну тріщинуватих вод, як</w:t>
      </w:r>
      <w:r w:rsidR="009A473B" w:rsidRPr="00A004B5">
        <w:rPr>
          <w:rFonts w:ascii="Times New Roman" w:hAnsi="Times New Roman" w:cs="Times New Roman"/>
          <w:sz w:val="28"/>
          <w:szCs w:val="28"/>
        </w:rPr>
        <w:t>ий</w:t>
      </w:r>
      <w:r w:rsidR="00ED18C5" w:rsidRPr="00A004B5">
        <w:rPr>
          <w:rFonts w:ascii="Times New Roman" w:hAnsi="Times New Roman" w:cs="Times New Roman"/>
          <w:sz w:val="28"/>
          <w:szCs w:val="28"/>
        </w:rPr>
        <w:t xml:space="preserve"> </w:t>
      </w:r>
      <w:r w:rsidR="009A473B" w:rsidRPr="00A004B5">
        <w:rPr>
          <w:rFonts w:ascii="Times New Roman" w:hAnsi="Times New Roman" w:cs="Times New Roman"/>
          <w:sz w:val="28"/>
          <w:szCs w:val="28"/>
        </w:rPr>
        <w:t>у</w:t>
      </w:r>
      <w:r w:rsidR="00ED18C5" w:rsidRPr="00A004B5">
        <w:rPr>
          <w:rFonts w:ascii="Times New Roman" w:hAnsi="Times New Roman" w:cs="Times New Roman"/>
          <w:sz w:val="28"/>
          <w:szCs w:val="28"/>
        </w:rPr>
        <w:t xml:space="preserve"> межах Миколаївської області поєдну</w:t>
      </w:r>
      <w:r w:rsidR="009A473B" w:rsidRPr="00A004B5">
        <w:rPr>
          <w:rFonts w:ascii="Times New Roman" w:hAnsi="Times New Roman" w:cs="Times New Roman"/>
          <w:sz w:val="28"/>
          <w:szCs w:val="28"/>
        </w:rPr>
        <w:t>є</w:t>
      </w:r>
      <w:r w:rsidR="00ED18C5" w:rsidRPr="00A004B5">
        <w:rPr>
          <w:rFonts w:ascii="Times New Roman" w:hAnsi="Times New Roman" w:cs="Times New Roman"/>
          <w:sz w:val="28"/>
          <w:szCs w:val="28"/>
        </w:rPr>
        <w:t xml:space="preserve"> площі Первомайського, Арбузинського, Братського, Єланецького та частково Новобугського </w:t>
      </w:r>
      <w:r w:rsidR="009A473B" w:rsidRPr="00A004B5">
        <w:rPr>
          <w:rFonts w:ascii="Times New Roman" w:hAnsi="Times New Roman" w:cs="Times New Roman"/>
          <w:sz w:val="28"/>
          <w:szCs w:val="28"/>
        </w:rPr>
        <w:t xml:space="preserve">і Казанківського </w:t>
      </w:r>
      <w:r w:rsidR="00ED18C5" w:rsidRPr="00A004B5">
        <w:rPr>
          <w:rFonts w:ascii="Times New Roman" w:hAnsi="Times New Roman" w:cs="Times New Roman"/>
          <w:sz w:val="28"/>
          <w:szCs w:val="28"/>
        </w:rPr>
        <w:t>районів</w:t>
      </w:r>
      <w:r w:rsidR="00BC43D1" w:rsidRPr="00A004B5">
        <w:rPr>
          <w:rFonts w:ascii="Times New Roman" w:hAnsi="Times New Roman" w:cs="Times New Roman"/>
          <w:sz w:val="28"/>
          <w:szCs w:val="28"/>
        </w:rPr>
        <w:t xml:space="preserve"> [</w:t>
      </w:r>
      <w:r w:rsidR="00BC2E45" w:rsidRPr="00A004B5">
        <w:rPr>
          <w:rFonts w:ascii="Times New Roman" w:hAnsi="Times New Roman" w:cs="Times New Roman"/>
          <w:sz w:val="28"/>
          <w:szCs w:val="28"/>
        </w:rPr>
        <w:t>1,</w:t>
      </w:r>
      <w:r w:rsidR="00B72F94" w:rsidRPr="00A004B5">
        <w:rPr>
          <w:rFonts w:ascii="Times New Roman" w:hAnsi="Times New Roman" w:cs="Times New Roman"/>
          <w:sz w:val="28"/>
          <w:szCs w:val="28"/>
        </w:rPr>
        <w:t xml:space="preserve"> </w:t>
      </w:r>
      <w:r w:rsidR="007568D9" w:rsidRPr="00A004B5">
        <w:rPr>
          <w:rFonts w:ascii="Times New Roman" w:hAnsi="Times New Roman" w:cs="Times New Roman"/>
          <w:sz w:val="28"/>
          <w:szCs w:val="28"/>
        </w:rPr>
        <w:t>2</w:t>
      </w:r>
      <w:r w:rsidR="00BC2E45" w:rsidRPr="00A004B5">
        <w:rPr>
          <w:rFonts w:ascii="Times New Roman" w:hAnsi="Times New Roman" w:cs="Times New Roman"/>
          <w:sz w:val="28"/>
          <w:szCs w:val="28"/>
        </w:rPr>
        <w:t>,</w:t>
      </w:r>
      <w:r w:rsidR="00B72F94" w:rsidRPr="00A004B5">
        <w:rPr>
          <w:rFonts w:ascii="Times New Roman" w:hAnsi="Times New Roman" w:cs="Times New Roman"/>
          <w:sz w:val="28"/>
          <w:szCs w:val="28"/>
        </w:rPr>
        <w:t xml:space="preserve"> </w:t>
      </w:r>
      <w:r w:rsidR="007568D9" w:rsidRPr="00A004B5">
        <w:rPr>
          <w:rFonts w:ascii="Times New Roman" w:hAnsi="Times New Roman" w:cs="Times New Roman"/>
          <w:sz w:val="28"/>
          <w:szCs w:val="28"/>
        </w:rPr>
        <w:t>3</w:t>
      </w:r>
      <w:r w:rsidR="00BC43D1" w:rsidRPr="00A004B5">
        <w:rPr>
          <w:rFonts w:ascii="Times New Roman" w:hAnsi="Times New Roman" w:cs="Times New Roman"/>
          <w:sz w:val="28"/>
          <w:szCs w:val="28"/>
        </w:rPr>
        <w:t>]</w:t>
      </w:r>
      <w:r w:rsidR="00ED18C5" w:rsidRPr="00A004B5">
        <w:rPr>
          <w:rFonts w:ascii="Times New Roman" w:hAnsi="Times New Roman" w:cs="Times New Roman"/>
          <w:sz w:val="28"/>
          <w:szCs w:val="28"/>
        </w:rPr>
        <w:t>.</w:t>
      </w:r>
    </w:p>
    <w:p w14:paraId="339F43D2" w14:textId="77777777" w:rsidR="00D51F61" w:rsidRPr="00A004B5" w:rsidRDefault="00D51F61" w:rsidP="00D51F61">
      <w:pPr>
        <w:ind w:firstLine="0"/>
        <w:rPr>
          <w:rFonts w:ascii="Times New Roman" w:hAnsi="Times New Roman" w:cs="Times New Roman"/>
          <w:sz w:val="28"/>
          <w:szCs w:val="28"/>
        </w:rPr>
      </w:pPr>
      <w:r w:rsidRPr="00A004B5">
        <w:rPr>
          <w:rFonts w:ascii="Times New Roman" w:hAnsi="Times New Roman" w:cs="Times New Roman"/>
          <w:noProof/>
          <w:sz w:val="28"/>
          <w:szCs w:val="28"/>
          <w:lang w:eastAsia="uk-UA"/>
        </w:rPr>
        <w:drawing>
          <wp:inline distT="0" distB="0" distL="0" distR="0" wp14:anchorId="19548718" wp14:editId="77A8F299">
            <wp:extent cx="3463621" cy="3190240"/>
            <wp:effectExtent l="19050" t="19050" r="22860" b="1016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BEBA8EAE-BF5A-486C-A8C5-ECC9F3942E4B}">
                          <a14:imgProps xmlns:a14="http://schemas.microsoft.com/office/drawing/2010/main">
                            <a14:imgLayer r:embed="rId34">
                              <a14:imgEffect>
                                <a14:saturation sat="400000"/>
                              </a14:imgEffect>
                            </a14:imgLayer>
                          </a14:imgProps>
                        </a:ext>
                      </a:extLst>
                    </a:blip>
                    <a:stretch>
                      <a:fillRect/>
                    </a:stretch>
                  </pic:blipFill>
                  <pic:spPr>
                    <a:xfrm>
                      <a:off x="0" y="0"/>
                      <a:ext cx="3476544" cy="3202143"/>
                    </a:xfrm>
                    <a:prstGeom prst="rect">
                      <a:avLst/>
                    </a:prstGeom>
                    <a:ln w="6350">
                      <a:solidFill>
                        <a:schemeClr val="tx1"/>
                      </a:solidFill>
                    </a:ln>
                  </pic:spPr>
                </pic:pic>
              </a:graphicData>
            </a:graphic>
          </wp:inline>
        </w:drawing>
      </w:r>
    </w:p>
    <w:p w14:paraId="07181E65" w14:textId="77777777" w:rsidR="00854557" w:rsidRDefault="00D51F61" w:rsidP="00D51F61">
      <w:pPr>
        <w:pStyle w:val="22"/>
        <w:ind w:firstLine="0"/>
        <w:jc w:val="center"/>
        <w:rPr>
          <w:b/>
        </w:rPr>
      </w:pPr>
      <w:r w:rsidRPr="00A004B5">
        <w:rPr>
          <w:b/>
        </w:rPr>
        <w:t xml:space="preserve">Рис. </w:t>
      </w:r>
      <w:r w:rsidR="00BA255F" w:rsidRPr="00A004B5">
        <w:rPr>
          <w:b/>
        </w:rPr>
        <w:t>12.</w:t>
      </w:r>
      <w:r w:rsidRPr="00A004B5">
        <w:rPr>
          <w:b/>
        </w:rPr>
        <w:t xml:space="preserve"> </w:t>
      </w:r>
      <w:r w:rsidR="00B07F94" w:rsidRPr="00A004B5">
        <w:rPr>
          <w:b/>
        </w:rPr>
        <w:t>М</w:t>
      </w:r>
      <w:r w:rsidRPr="00A004B5">
        <w:rPr>
          <w:b/>
        </w:rPr>
        <w:t>орфо-структурн</w:t>
      </w:r>
      <w:r w:rsidR="00B07F94" w:rsidRPr="00A004B5">
        <w:rPr>
          <w:b/>
        </w:rPr>
        <w:t>а</w:t>
      </w:r>
      <w:r w:rsidRPr="00A004B5">
        <w:rPr>
          <w:b/>
        </w:rPr>
        <w:t xml:space="preserve"> специфік</w:t>
      </w:r>
      <w:r w:rsidR="00B07F94" w:rsidRPr="00A004B5">
        <w:rPr>
          <w:b/>
        </w:rPr>
        <w:t>а території</w:t>
      </w:r>
      <w:r w:rsidR="007822C8" w:rsidRPr="00A004B5">
        <w:rPr>
          <w:b/>
        </w:rPr>
        <w:t xml:space="preserve"> </w:t>
      </w:r>
    </w:p>
    <w:p w14:paraId="7FF98F0D" w14:textId="276FCCFF" w:rsidR="00D51F61" w:rsidRPr="00A004B5" w:rsidRDefault="00D51F61" w:rsidP="00D51F61">
      <w:pPr>
        <w:pStyle w:val="22"/>
        <w:ind w:firstLine="0"/>
        <w:jc w:val="center"/>
        <w:rPr>
          <w:b/>
        </w:rPr>
      </w:pPr>
      <w:r w:rsidRPr="00A004B5">
        <w:rPr>
          <w:b/>
        </w:rPr>
        <w:t>Північно-Західного Причорномор’я</w:t>
      </w:r>
      <w:r w:rsidR="00C247BE" w:rsidRPr="00A004B5">
        <w:rPr>
          <w:b/>
        </w:rPr>
        <w:t xml:space="preserve">, </w:t>
      </w:r>
      <w:r w:rsidR="00B07F94" w:rsidRPr="00A004B5">
        <w:rPr>
          <w:b/>
        </w:rPr>
        <w:t xml:space="preserve">фрагмент </w:t>
      </w:r>
      <w:r w:rsidR="00C247BE" w:rsidRPr="00A004B5">
        <w:rPr>
          <w:b/>
        </w:rPr>
        <w:t>за</w:t>
      </w:r>
      <w:r w:rsidR="00152D4D" w:rsidRPr="00A004B5">
        <w:rPr>
          <w:b/>
        </w:rPr>
        <w:t xml:space="preserve"> </w:t>
      </w:r>
      <w:r w:rsidR="00152D4D" w:rsidRPr="00A004B5">
        <w:t>[</w:t>
      </w:r>
      <w:r w:rsidR="007568D9" w:rsidRPr="00A004B5">
        <w:t>4</w:t>
      </w:r>
      <w:r w:rsidR="00152D4D" w:rsidRPr="00A004B5">
        <w:t>]</w:t>
      </w:r>
    </w:p>
    <w:p w14:paraId="23F1D5AB" w14:textId="77777777" w:rsidR="00D51F61" w:rsidRPr="00A004B5" w:rsidRDefault="00D51F61" w:rsidP="005922F6">
      <w:pPr>
        <w:pStyle w:val="22"/>
        <w:rPr>
          <w:sz w:val="16"/>
          <w:szCs w:val="16"/>
        </w:rPr>
      </w:pPr>
    </w:p>
    <w:p w14:paraId="0F9EC2FD" w14:textId="03178AEF" w:rsidR="00392E22" w:rsidRPr="00A004B5" w:rsidRDefault="00453D53" w:rsidP="005922F6">
      <w:pPr>
        <w:pStyle w:val="22"/>
      </w:pPr>
      <w:r w:rsidRPr="00A004B5">
        <w:t xml:space="preserve">За специфікою </w:t>
      </w:r>
      <w:r w:rsidR="00E83668" w:rsidRPr="00A004B5">
        <w:t>структур</w:t>
      </w:r>
      <w:r w:rsidRPr="00A004B5">
        <w:t xml:space="preserve">ної побудови </w:t>
      </w:r>
      <w:r w:rsidR="00392E22" w:rsidRPr="00A004B5">
        <w:t xml:space="preserve">земної </w:t>
      </w:r>
      <w:r w:rsidR="008D2E7A" w:rsidRPr="00A004B5">
        <w:t xml:space="preserve">товщі </w:t>
      </w:r>
      <w:r w:rsidR="00392E22" w:rsidRPr="00A004B5">
        <w:t xml:space="preserve">в </w:t>
      </w:r>
      <w:r w:rsidR="00ED18C5" w:rsidRPr="00A004B5">
        <w:t xml:space="preserve">Нижньому Побужжі </w:t>
      </w:r>
      <w:r w:rsidR="00E83668" w:rsidRPr="00A004B5">
        <w:t xml:space="preserve">виділяють 4 </w:t>
      </w:r>
      <w:r w:rsidR="00392E22" w:rsidRPr="00A004B5">
        <w:t>геоморфологічні складові</w:t>
      </w:r>
      <w:r w:rsidR="00EF3BDB" w:rsidRPr="00A004B5">
        <w:t xml:space="preserve">, в числі яких зверху вниз розташовані: 1.поверхневі четвертині відклади, 2. товща корінних осадових порід, 3. </w:t>
      </w:r>
      <w:r w:rsidR="00392E22" w:rsidRPr="00A004B5">
        <w:t>д</w:t>
      </w:r>
      <w:r w:rsidR="00EF3BDB" w:rsidRPr="00A004B5">
        <w:t xml:space="preserve">авня кора вивітрювання, 4. кристалічні породи фундаменту. </w:t>
      </w:r>
      <w:r w:rsidR="00923E95" w:rsidRPr="00A004B5">
        <w:t xml:space="preserve">Місцями </w:t>
      </w:r>
      <w:r w:rsidRPr="00A004B5">
        <w:t xml:space="preserve">прямо </w:t>
      </w:r>
      <w:r w:rsidR="00923E95" w:rsidRPr="00A004B5">
        <w:t xml:space="preserve">на корі вивітрювання розташовані континентальні відклади бучацької серії потужністю від 2-3 до 40 м. Цими відкладами </w:t>
      </w:r>
      <w:r w:rsidR="00392E22" w:rsidRPr="00A004B5">
        <w:t xml:space="preserve">зазвичай </w:t>
      </w:r>
      <w:r w:rsidR="00923E95" w:rsidRPr="00A004B5">
        <w:t xml:space="preserve">перекриті депресії, в </w:t>
      </w:r>
      <w:r w:rsidRPr="00A004B5">
        <w:t>яких роз</w:t>
      </w:r>
      <w:r w:rsidR="00357351" w:rsidRPr="00A004B5">
        <w:t>міщені</w:t>
      </w:r>
      <w:r w:rsidRPr="00A004B5">
        <w:t xml:space="preserve"> </w:t>
      </w:r>
      <w:r w:rsidR="00923E95" w:rsidRPr="00A004B5">
        <w:t>річкові долини</w:t>
      </w:r>
      <w:r w:rsidRPr="00A004B5">
        <w:t xml:space="preserve">. </w:t>
      </w:r>
      <w:r w:rsidR="00EF3BDB" w:rsidRPr="00A004B5">
        <w:t xml:space="preserve">За </w:t>
      </w:r>
      <w:r w:rsidR="00392E22" w:rsidRPr="00A004B5">
        <w:t xml:space="preserve">подібним </w:t>
      </w:r>
      <w:r w:rsidR="00EF3BDB" w:rsidRPr="00A004B5">
        <w:t>геоструктурн</w:t>
      </w:r>
      <w:r w:rsidR="00392E22" w:rsidRPr="00A004B5">
        <w:t>им профілем</w:t>
      </w:r>
      <w:r w:rsidR="00EF3BDB" w:rsidRPr="00A004B5">
        <w:t xml:space="preserve"> </w:t>
      </w:r>
      <w:r w:rsidR="00392E22" w:rsidRPr="00A004B5">
        <w:t xml:space="preserve">сформована контактна зона між ділянками </w:t>
      </w:r>
      <w:r w:rsidR="00EF3BDB" w:rsidRPr="00A004B5">
        <w:t xml:space="preserve">Інгульського та Дністровсько-Бузького мегаблоків, поряд із якими існує </w:t>
      </w:r>
      <w:r w:rsidR="00567EF3" w:rsidRPr="00A004B5">
        <w:t>Вознесенський антикл</w:t>
      </w:r>
      <w:r w:rsidR="00854557">
        <w:t>и</w:t>
      </w:r>
      <w:r w:rsidR="00567EF3" w:rsidRPr="00A004B5">
        <w:t xml:space="preserve">норій, а з півночі - </w:t>
      </w:r>
      <w:r w:rsidR="008D2E7A" w:rsidRPr="00A004B5">
        <w:t>Голованівський</w:t>
      </w:r>
      <w:r w:rsidR="00567EF3" w:rsidRPr="00A004B5">
        <w:t xml:space="preserve"> синкл</w:t>
      </w:r>
      <w:r w:rsidR="00854557">
        <w:t>и</w:t>
      </w:r>
      <w:r w:rsidR="00567EF3" w:rsidRPr="00A004B5">
        <w:t>норій</w:t>
      </w:r>
      <w:r w:rsidR="007568D9" w:rsidRPr="00A004B5">
        <w:t xml:space="preserve"> </w:t>
      </w:r>
      <w:r w:rsidR="00BC2E45" w:rsidRPr="00A004B5">
        <w:t>[5</w:t>
      </w:r>
      <w:r w:rsidR="007568D9" w:rsidRPr="00A004B5">
        <w:t>]</w:t>
      </w:r>
      <w:r w:rsidR="00567EF3" w:rsidRPr="00A004B5">
        <w:t xml:space="preserve">. </w:t>
      </w:r>
    </w:p>
    <w:p w14:paraId="58AB0A6C" w14:textId="0C2292E0" w:rsidR="00567EF3" w:rsidRPr="00A004B5" w:rsidRDefault="00567EF3" w:rsidP="00390A3E">
      <w:pPr>
        <w:jc w:val="both"/>
        <w:rPr>
          <w:rFonts w:ascii="Times New Roman" w:hAnsi="Times New Roman" w:cs="Times New Roman"/>
          <w:sz w:val="28"/>
          <w:szCs w:val="28"/>
        </w:rPr>
      </w:pPr>
      <w:r w:rsidRPr="00A004B5">
        <w:rPr>
          <w:rFonts w:ascii="Times New Roman" w:hAnsi="Times New Roman" w:cs="Times New Roman"/>
          <w:sz w:val="28"/>
          <w:szCs w:val="28"/>
        </w:rPr>
        <w:t>Територі</w:t>
      </w:r>
      <w:r w:rsidR="00392E22" w:rsidRPr="00A004B5">
        <w:rPr>
          <w:rFonts w:ascii="Times New Roman" w:hAnsi="Times New Roman" w:cs="Times New Roman"/>
          <w:sz w:val="28"/>
          <w:szCs w:val="28"/>
        </w:rPr>
        <w:t>ю</w:t>
      </w:r>
      <w:r w:rsidRPr="00A004B5">
        <w:rPr>
          <w:rFonts w:ascii="Times New Roman" w:hAnsi="Times New Roman" w:cs="Times New Roman"/>
          <w:sz w:val="28"/>
          <w:szCs w:val="28"/>
        </w:rPr>
        <w:t xml:space="preserve"> північних </w:t>
      </w:r>
      <w:r w:rsidR="00970291" w:rsidRPr="00A004B5">
        <w:rPr>
          <w:rFonts w:ascii="Times New Roman" w:hAnsi="Times New Roman" w:cs="Times New Roman"/>
          <w:sz w:val="28"/>
          <w:szCs w:val="28"/>
        </w:rPr>
        <w:t>і</w:t>
      </w:r>
      <w:r w:rsidR="00392E22" w:rsidRPr="00A004B5">
        <w:rPr>
          <w:rFonts w:ascii="Times New Roman" w:hAnsi="Times New Roman" w:cs="Times New Roman"/>
          <w:sz w:val="28"/>
          <w:szCs w:val="28"/>
        </w:rPr>
        <w:t xml:space="preserve"> північно-східних районів Миколаївської області </w:t>
      </w:r>
      <w:r w:rsidR="00EF3BDB" w:rsidRPr="00A004B5">
        <w:rPr>
          <w:rFonts w:ascii="Times New Roman" w:hAnsi="Times New Roman" w:cs="Times New Roman"/>
          <w:sz w:val="28"/>
          <w:szCs w:val="28"/>
        </w:rPr>
        <w:t xml:space="preserve">формують </w:t>
      </w:r>
      <w:r w:rsidRPr="00A004B5">
        <w:rPr>
          <w:rFonts w:ascii="Times New Roman" w:hAnsi="Times New Roman" w:cs="Times New Roman"/>
          <w:sz w:val="28"/>
          <w:szCs w:val="28"/>
        </w:rPr>
        <w:t xml:space="preserve">інтенсивно дислоковані утворення докембрійського скельного фундаменту та </w:t>
      </w:r>
      <w:r w:rsidR="003900EE" w:rsidRPr="00A004B5">
        <w:rPr>
          <w:rFonts w:ascii="Times New Roman" w:hAnsi="Times New Roman" w:cs="Times New Roman"/>
          <w:sz w:val="28"/>
          <w:szCs w:val="28"/>
        </w:rPr>
        <w:t>(</w:t>
      </w:r>
      <w:r w:rsidR="00392E22" w:rsidRPr="00A004B5">
        <w:rPr>
          <w:rFonts w:ascii="Times New Roman" w:hAnsi="Times New Roman" w:cs="Times New Roman"/>
          <w:sz w:val="28"/>
          <w:szCs w:val="28"/>
        </w:rPr>
        <w:t>частково</w:t>
      </w:r>
      <w:r w:rsidR="003900EE" w:rsidRPr="00A004B5">
        <w:rPr>
          <w:rFonts w:ascii="Times New Roman" w:hAnsi="Times New Roman" w:cs="Times New Roman"/>
          <w:sz w:val="28"/>
          <w:szCs w:val="28"/>
        </w:rPr>
        <w:t>)</w:t>
      </w:r>
      <w:r w:rsidR="00392E22" w:rsidRPr="00A004B5">
        <w:rPr>
          <w:rFonts w:ascii="Times New Roman" w:hAnsi="Times New Roman" w:cs="Times New Roman"/>
          <w:sz w:val="28"/>
          <w:szCs w:val="28"/>
        </w:rPr>
        <w:t xml:space="preserve"> </w:t>
      </w:r>
      <w:r w:rsidRPr="00A004B5">
        <w:rPr>
          <w:rFonts w:ascii="Times New Roman" w:hAnsi="Times New Roman" w:cs="Times New Roman"/>
          <w:sz w:val="28"/>
          <w:szCs w:val="28"/>
        </w:rPr>
        <w:t>породи осадового чохла. Останні мають субгоризонтальне чи монокл</w:t>
      </w:r>
      <w:r w:rsidR="00854557">
        <w:rPr>
          <w:rFonts w:ascii="Times New Roman" w:hAnsi="Times New Roman" w:cs="Times New Roman"/>
          <w:sz w:val="28"/>
          <w:szCs w:val="28"/>
        </w:rPr>
        <w:t>и</w:t>
      </w:r>
      <w:r w:rsidRPr="00A004B5">
        <w:rPr>
          <w:rFonts w:ascii="Times New Roman" w:hAnsi="Times New Roman" w:cs="Times New Roman"/>
          <w:sz w:val="28"/>
          <w:szCs w:val="28"/>
        </w:rPr>
        <w:t xml:space="preserve">нальне залягання з явним нахилом </w:t>
      </w:r>
      <w:r w:rsidR="003900EE" w:rsidRPr="00A004B5">
        <w:rPr>
          <w:rFonts w:ascii="Times New Roman" w:hAnsi="Times New Roman" w:cs="Times New Roman"/>
          <w:sz w:val="28"/>
          <w:szCs w:val="28"/>
        </w:rPr>
        <w:t>у</w:t>
      </w:r>
      <w:r w:rsidRPr="00A004B5">
        <w:rPr>
          <w:rFonts w:ascii="Times New Roman" w:hAnsi="Times New Roman" w:cs="Times New Roman"/>
          <w:sz w:val="28"/>
          <w:szCs w:val="28"/>
        </w:rPr>
        <w:t xml:space="preserve"> сторону морського узбережжя.</w:t>
      </w:r>
      <w:r w:rsidR="00453D53" w:rsidRPr="00A004B5">
        <w:rPr>
          <w:rFonts w:ascii="Times New Roman" w:hAnsi="Times New Roman" w:cs="Times New Roman"/>
          <w:sz w:val="28"/>
          <w:szCs w:val="28"/>
        </w:rPr>
        <w:t xml:space="preserve"> </w:t>
      </w:r>
      <w:r w:rsidR="00392E22" w:rsidRPr="00A004B5">
        <w:rPr>
          <w:rFonts w:ascii="Times New Roman" w:hAnsi="Times New Roman" w:cs="Times New Roman"/>
          <w:sz w:val="28"/>
          <w:szCs w:val="28"/>
        </w:rPr>
        <w:t>Н</w:t>
      </w:r>
      <w:r w:rsidRPr="00A004B5">
        <w:rPr>
          <w:rFonts w:ascii="Times New Roman" w:hAnsi="Times New Roman" w:cs="Times New Roman"/>
          <w:sz w:val="28"/>
          <w:szCs w:val="28"/>
        </w:rPr>
        <w:t xml:space="preserve">а </w:t>
      </w:r>
      <w:r w:rsidRPr="00A004B5">
        <w:rPr>
          <w:rFonts w:ascii="Times New Roman" w:hAnsi="Times New Roman" w:cs="Times New Roman"/>
          <w:sz w:val="28"/>
          <w:szCs w:val="28"/>
        </w:rPr>
        <w:lastRenderedPageBreak/>
        <w:t xml:space="preserve">південь </w:t>
      </w:r>
      <w:r w:rsidR="00392E22" w:rsidRPr="00A004B5">
        <w:rPr>
          <w:rFonts w:ascii="Times New Roman" w:hAnsi="Times New Roman" w:cs="Times New Roman"/>
          <w:sz w:val="28"/>
          <w:szCs w:val="28"/>
        </w:rPr>
        <w:t xml:space="preserve">від лінії </w:t>
      </w:r>
      <w:r w:rsidR="00F53851" w:rsidRPr="00A004B5">
        <w:rPr>
          <w:rFonts w:ascii="Times New Roman" w:hAnsi="Times New Roman" w:cs="Times New Roman"/>
          <w:sz w:val="28"/>
          <w:szCs w:val="28"/>
        </w:rPr>
        <w:t>«</w:t>
      </w:r>
      <w:r w:rsidR="00392E22" w:rsidRPr="00A004B5">
        <w:rPr>
          <w:rFonts w:ascii="Times New Roman" w:hAnsi="Times New Roman" w:cs="Times New Roman"/>
          <w:sz w:val="28"/>
          <w:szCs w:val="28"/>
        </w:rPr>
        <w:t>Доманівка-Вознесенськ-Єланець</w:t>
      </w:r>
      <w:r w:rsidR="00F53851" w:rsidRPr="00A004B5">
        <w:rPr>
          <w:rFonts w:ascii="Times New Roman" w:hAnsi="Times New Roman" w:cs="Times New Roman"/>
          <w:sz w:val="28"/>
          <w:szCs w:val="28"/>
        </w:rPr>
        <w:t>»</w:t>
      </w:r>
      <w:r w:rsidR="00392E22" w:rsidRPr="00A004B5">
        <w:rPr>
          <w:rFonts w:ascii="Times New Roman" w:hAnsi="Times New Roman" w:cs="Times New Roman"/>
          <w:sz w:val="28"/>
          <w:szCs w:val="28"/>
        </w:rPr>
        <w:t xml:space="preserve"> абсолютно </w:t>
      </w:r>
      <w:r w:rsidR="00253BB0" w:rsidRPr="00A004B5">
        <w:rPr>
          <w:rFonts w:ascii="Times New Roman" w:hAnsi="Times New Roman" w:cs="Times New Roman"/>
          <w:sz w:val="28"/>
          <w:szCs w:val="28"/>
        </w:rPr>
        <w:t xml:space="preserve">з поверхні </w:t>
      </w:r>
      <w:r w:rsidRPr="00A004B5">
        <w:rPr>
          <w:rFonts w:ascii="Times New Roman" w:hAnsi="Times New Roman" w:cs="Times New Roman"/>
          <w:sz w:val="28"/>
          <w:szCs w:val="28"/>
        </w:rPr>
        <w:t>переважають осадові товщі Дністровсько-Бузької структурно-формаційної зони</w:t>
      </w:r>
      <w:r w:rsidR="00253BB0" w:rsidRPr="00A004B5">
        <w:rPr>
          <w:rFonts w:ascii="Times New Roman" w:hAnsi="Times New Roman" w:cs="Times New Roman"/>
          <w:sz w:val="28"/>
          <w:szCs w:val="28"/>
        </w:rPr>
        <w:t xml:space="preserve">. Вони </w:t>
      </w:r>
      <w:r w:rsidR="00923E95" w:rsidRPr="00A004B5">
        <w:rPr>
          <w:rFonts w:ascii="Times New Roman" w:hAnsi="Times New Roman" w:cs="Times New Roman"/>
          <w:sz w:val="28"/>
          <w:szCs w:val="28"/>
        </w:rPr>
        <w:t>контактую</w:t>
      </w:r>
      <w:r w:rsidR="00253BB0" w:rsidRPr="00A004B5">
        <w:rPr>
          <w:rFonts w:ascii="Times New Roman" w:hAnsi="Times New Roman" w:cs="Times New Roman"/>
          <w:sz w:val="28"/>
          <w:szCs w:val="28"/>
        </w:rPr>
        <w:t>ть</w:t>
      </w:r>
      <w:r w:rsidR="00923E95" w:rsidRPr="00A004B5">
        <w:rPr>
          <w:rFonts w:ascii="Times New Roman" w:hAnsi="Times New Roman" w:cs="Times New Roman"/>
          <w:sz w:val="28"/>
          <w:szCs w:val="28"/>
        </w:rPr>
        <w:t xml:space="preserve"> на східних напрямках із аналогічними товщами Інгуло-Інгулецько</w:t>
      </w:r>
      <w:r w:rsidR="004A5F37" w:rsidRPr="00A004B5">
        <w:rPr>
          <w:rFonts w:ascii="Times New Roman" w:hAnsi="Times New Roman" w:cs="Times New Roman"/>
          <w:sz w:val="28"/>
          <w:szCs w:val="28"/>
        </w:rPr>
        <w:t>ї</w:t>
      </w:r>
      <w:r w:rsidR="00923E95" w:rsidRPr="00A004B5">
        <w:rPr>
          <w:rFonts w:ascii="Times New Roman" w:hAnsi="Times New Roman" w:cs="Times New Roman"/>
          <w:sz w:val="28"/>
          <w:szCs w:val="28"/>
        </w:rPr>
        <w:t xml:space="preserve"> структурно-формаційної зони</w:t>
      </w:r>
      <w:r w:rsidR="00253BB0" w:rsidRPr="00A004B5">
        <w:rPr>
          <w:rFonts w:ascii="Times New Roman" w:hAnsi="Times New Roman" w:cs="Times New Roman"/>
          <w:sz w:val="28"/>
          <w:szCs w:val="28"/>
        </w:rPr>
        <w:t xml:space="preserve"> і </w:t>
      </w:r>
      <w:r w:rsidR="00923E95" w:rsidRPr="00A004B5">
        <w:rPr>
          <w:rFonts w:ascii="Times New Roman" w:hAnsi="Times New Roman" w:cs="Times New Roman"/>
          <w:sz w:val="28"/>
          <w:szCs w:val="28"/>
        </w:rPr>
        <w:t xml:space="preserve">повністю </w:t>
      </w:r>
      <w:r w:rsidRPr="00A004B5">
        <w:rPr>
          <w:rFonts w:ascii="Times New Roman" w:hAnsi="Times New Roman" w:cs="Times New Roman"/>
          <w:sz w:val="28"/>
          <w:szCs w:val="28"/>
        </w:rPr>
        <w:t xml:space="preserve">перекривають </w:t>
      </w:r>
      <w:r w:rsidR="00923E95" w:rsidRPr="00A004B5">
        <w:rPr>
          <w:rFonts w:ascii="Times New Roman" w:hAnsi="Times New Roman" w:cs="Times New Roman"/>
          <w:sz w:val="28"/>
          <w:szCs w:val="28"/>
        </w:rPr>
        <w:t>гранітно-</w:t>
      </w:r>
      <w:r w:rsidRPr="00A004B5">
        <w:rPr>
          <w:rFonts w:ascii="Times New Roman" w:hAnsi="Times New Roman" w:cs="Times New Roman"/>
          <w:sz w:val="28"/>
          <w:szCs w:val="28"/>
        </w:rPr>
        <w:t xml:space="preserve">скельні породи, </w:t>
      </w:r>
      <w:r w:rsidR="008F4672" w:rsidRPr="00A004B5">
        <w:rPr>
          <w:rFonts w:ascii="Times New Roman" w:hAnsi="Times New Roman" w:cs="Times New Roman"/>
          <w:sz w:val="28"/>
          <w:szCs w:val="28"/>
        </w:rPr>
        <w:t xml:space="preserve">формуючи </w:t>
      </w:r>
      <w:r w:rsidR="00253BB0" w:rsidRPr="00A004B5">
        <w:rPr>
          <w:rFonts w:ascii="Times New Roman" w:hAnsi="Times New Roman" w:cs="Times New Roman"/>
          <w:sz w:val="28"/>
          <w:szCs w:val="28"/>
        </w:rPr>
        <w:t>північн</w:t>
      </w:r>
      <w:r w:rsidR="008F4672" w:rsidRPr="00A004B5">
        <w:rPr>
          <w:rFonts w:ascii="Times New Roman" w:hAnsi="Times New Roman" w:cs="Times New Roman"/>
          <w:sz w:val="28"/>
          <w:szCs w:val="28"/>
        </w:rPr>
        <w:t>у</w:t>
      </w:r>
      <w:r w:rsidR="00253BB0" w:rsidRPr="00A004B5">
        <w:rPr>
          <w:rFonts w:ascii="Times New Roman" w:hAnsi="Times New Roman" w:cs="Times New Roman"/>
          <w:sz w:val="28"/>
          <w:szCs w:val="28"/>
        </w:rPr>
        <w:t xml:space="preserve"> меж</w:t>
      </w:r>
      <w:r w:rsidR="008F4672" w:rsidRPr="00A004B5">
        <w:rPr>
          <w:rFonts w:ascii="Times New Roman" w:hAnsi="Times New Roman" w:cs="Times New Roman"/>
          <w:sz w:val="28"/>
          <w:szCs w:val="28"/>
        </w:rPr>
        <w:t>у</w:t>
      </w:r>
      <w:r w:rsidR="00253BB0" w:rsidRPr="00A004B5">
        <w:rPr>
          <w:rFonts w:ascii="Times New Roman" w:hAnsi="Times New Roman" w:cs="Times New Roman"/>
          <w:sz w:val="28"/>
          <w:szCs w:val="28"/>
        </w:rPr>
        <w:t xml:space="preserve"> Причорноморської низини</w:t>
      </w:r>
      <w:r w:rsidR="00F53851" w:rsidRPr="00A004B5">
        <w:rPr>
          <w:rFonts w:ascii="Times New Roman" w:hAnsi="Times New Roman" w:cs="Times New Roman"/>
          <w:sz w:val="28"/>
          <w:szCs w:val="28"/>
        </w:rPr>
        <w:t xml:space="preserve">. На південь від цієї межі набувають розвитку потужні </w:t>
      </w:r>
      <w:r w:rsidR="008F4672" w:rsidRPr="00A004B5">
        <w:rPr>
          <w:rFonts w:ascii="Times New Roman" w:hAnsi="Times New Roman" w:cs="Times New Roman"/>
          <w:sz w:val="28"/>
          <w:szCs w:val="28"/>
        </w:rPr>
        <w:t>осадов</w:t>
      </w:r>
      <w:r w:rsidR="00F53851" w:rsidRPr="00A004B5">
        <w:rPr>
          <w:rFonts w:ascii="Times New Roman" w:hAnsi="Times New Roman" w:cs="Times New Roman"/>
          <w:sz w:val="28"/>
          <w:szCs w:val="28"/>
        </w:rPr>
        <w:t>і</w:t>
      </w:r>
      <w:r w:rsidR="008F4672" w:rsidRPr="00A004B5">
        <w:rPr>
          <w:rFonts w:ascii="Times New Roman" w:hAnsi="Times New Roman" w:cs="Times New Roman"/>
          <w:sz w:val="28"/>
          <w:szCs w:val="28"/>
        </w:rPr>
        <w:t xml:space="preserve"> товщ</w:t>
      </w:r>
      <w:r w:rsidR="00F53851" w:rsidRPr="00A004B5">
        <w:rPr>
          <w:rFonts w:ascii="Times New Roman" w:hAnsi="Times New Roman" w:cs="Times New Roman"/>
          <w:sz w:val="28"/>
          <w:szCs w:val="28"/>
        </w:rPr>
        <w:t>і</w:t>
      </w:r>
      <w:r w:rsidR="00253BB0" w:rsidRPr="00A004B5">
        <w:rPr>
          <w:rFonts w:ascii="Times New Roman" w:hAnsi="Times New Roman" w:cs="Times New Roman"/>
          <w:sz w:val="28"/>
          <w:szCs w:val="28"/>
        </w:rPr>
        <w:t xml:space="preserve"> </w:t>
      </w:r>
      <w:r w:rsidR="00F53851" w:rsidRPr="00A004B5">
        <w:rPr>
          <w:rFonts w:ascii="Times New Roman" w:hAnsi="Times New Roman" w:cs="Times New Roman"/>
          <w:sz w:val="28"/>
          <w:szCs w:val="28"/>
        </w:rPr>
        <w:t>(до 200-300 м) переважно неогенового походження. Ще</w:t>
      </w:r>
      <w:r w:rsidR="00453D53" w:rsidRPr="00A004B5">
        <w:rPr>
          <w:rFonts w:ascii="Times New Roman" w:hAnsi="Times New Roman" w:cs="Times New Roman"/>
          <w:sz w:val="28"/>
          <w:szCs w:val="28"/>
        </w:rPr>
        <w:t xml:space="preserve"> далі на південь</w:t>
      </w:r>
      <w:r w:rsidR="00ED18C5" w:rsidRPr="00A004B5">
        <w:rPr>
          <w:rFonts w:ascii="Times New Roman" w:hAnsi="Times New Roman" w:cs="Times New Roman"/>
          <w:sz w:val="28"/>
          <w:szCs w:val="28"/>
        </w:rPr>
        <w:t>,</w:t>
      </w:r>
      <w:r w:rsidR="00453D53" w:rsidRPr="00A004B5">
        <w:rPr>
          <w:rFonts w:ascii="Times New Roman" w:hAnsi="Times New Roman" w:cs="Times New Roman"/>
          <w:sz w:val="28"/>
          <w:szCs w:val="28"/>
        </w:rPr>
        <w:t xml:space="preserve"> </w:t>
      </w:r>
      <w:r w:rsidR="004A5F37" w:rsidRPr="00A004B5">
        <w:rPr>
          <w:rFonts w:ascii="Times New Roman" w:hAnsi="Times New Roman" w:cs="Times New Roman"/>
          <w:sz w:val="28"/>
          <w:szCs w:val="28"/>
        </w:rPr>
        <w:t xml:space="preserve">до </w:t>
      </w:r>
      <w:r w:rsidR="00453D53" w:rsidRPr="00A004B5">
        <w:rPr>
          <w:rFonts w:ascii="Times New Roman" w:hAnsi="Times New Roman" w:cs="Times New Roman"/>
          <w:sz w:val="28"/>
          <w:szCs w:val="28"/>
        </w:rPr>
        <w:t>узбережжя</w:t>
      </w:r>
      <w:r w:rsidR="008F4672" w:rsidRPr="00A004B5">
        <w:rPr>
          <w:rFonts w:ascii="Times New Roman" w:hAnsi="Times New Roman" w:cs="Times New Roman"/>
          <w:sz w:val="28"/>
          <w:szCs w:val="28"/>
        </w:rPr>
        <w:t xml:space="preserve"> Чорного і </w:t>
      </w:r>
      <w:r w:rsidR="00920B93" w:rsidRPr="00A004B5">
        <w:rPr>
          <w:rFonts w:ascii="Times New Roman" w:hAnsi="Times New Roman" w:cs="Times New Roman"/>
          <w:sz w:val="28"/>
          <w:szCs w:val="28"/>
        </w:rPr>
        <w:t>Азовського</w:t>
      </w:r>
      <w:r w:rsidR="008F4672" w:rsidRPr="00A004B5">
        <w:rPr>
          <w:rFonts w:ascii="Times New Roman" w:hAnsi="Times New Roman" w:cs="Times New Roman"/>
          <w:sz w:val="28"/>
          <w:szCs w:val="28"/>
        </w:rPr>
        <w:t xml:space="preserve"> морів</w:t>
      </w:r>
      <w:r w:rsidR="00453D53" w:rsidRPr="00A004B5">
        <w:rPr>
          <w:rFonts w:ascii="Times New Roman" w:hAnsi="Times New Roman" w:cs="Times New Roman"/>
          <w:sz w:val="28"/>
          <w:szCs w:val="28"/>
        </w:rPr>
        <w:t xml:space="preserve"> </w:t>
      </w:r>
      <w:r w:rsidR="00F53851" w:rsidRPr="00A004B5">
        <w:rPr>
          <w:rFonts w:ascii="Times New Roman" w:hAnsi="Times New Roman" w:cs="Times New Roman"/>
          <w:sz w:val="28"/>
          <w:szCs w:val="28"/>
        </w:rPr>
        <w:t>та частково на шельфі</w:t>
      </w:r>
      <w:r w:rsidR="00854557">
        <w:rPr>
          <w:rFonts w:ascii="Times New Roman" w:hAnsi="Times New Roman" w:cs="Times New Roman"/>
          <w:sz w:val="28"/>
          <w:szCs w:val="28"/>
        </w:rPr>
        <w:t>,</w:t>
      </w:r>
      <w:r w:rsidR="00F53851" w:rsidRPr="00A004B5">
        <w:rPr>
          <w:rFonts w:ascii="Times New Roman" w:hAnsi="Times New Roman" w:cs="Times New Roman"/>
          <w:sz w:val="28"/>
          <w:szCs w:val="28"/>
        </w:rPr>
        <w:t xml:space="preserve"> </w:t>
      </w:r>
      <w:r w:rsidR="00453D53" w:rsidRPr="00A004B5">
        <w:rPr>
          <w:rFonts w:ascii="Times New Roman" w:hAnsi="Times New Roman" w:cs="Times New Roman"/>
          <w:sz w:val="28"/>
          <w:szCs w:val="28"/>
        </w:rPr>
        <w:t>поширені відклади меотісу, розташовані поверх сармату і перекриті глинистими чи вапн</w:t>
      </w:r>
      <w:r w:rsidR="00287004" w:rsidRPr="00A004B5">
        <w:rPr>
          <w:rFonts w:ascii="Times New Roman" w:hAnsi="Times New Roman" w:cs="Times New Roman"/>
          <w:sz w:val="28"/>
          <w:szCs w:val="28"/>
        </w:rPr>
        <w:t>я</w:t>
      </w:r>
      <w:r w:rsidR="00307148" w:rsidRPr="00A004B5">
        <w:rPr>
          <w:rFonts w:ascii="Times New Roman" w:hAnsi="Times New Roman" w:cs="Times New Roman"/>
          <w:sz w:val="28"/>
          <w:szCs w:val="28"/>
        </w:rPr>
        <w:t>ков</w:t>
      </w:r>
      <w:r w:rsidR="00453D53" w:rsidRPr="00A004B5">
        <w:rPr>
          <w:rFonts w:ascii="Times New Roman" w:hAnsi="Times New Roman" w:cs="Times New Roman"/>
          <w:sz w:val="28"/>
          <w:szCs w:val="28"/>
        </w:rPr>
        <w:t>ими товщами понту</w:t>
      </w:r>
      <w:r w:rsidR="00491EE9" w:rsidRPr="00A004B5">
        <w:rPr>
          <w:rFonts w:ascii="Times New Roman" w:hAnsi="Times New Roman" w:cs="Times New Roman"/>
          <w:sz w:val="28"/>
          <w:szCs w:val="28"/>
        </w:rPr>
        <w:t xml:space="preserve"> </w:t>
      </w:r>
      <w:r w:rsidR="007568D9" w:rsidRPr="00A004B5">
        <w:rPr>
          <w:rFonts w:ascii="Times New Roman" w:hAnsi="Times New Roman" w:cs="Times New Roman"/>
          <w:sz w:val="28"/>
          <w:szCs w:val="28"/>
        </w:rPr>
        <w:t>[</w:t>
      </w:r>
      <w:r w:rsidR="009063D7" w:rsidRPr="00A004B5">
        <w:rPr>
          <w:rFonts w:ascii="Times New Roman" w:hAnsi="Times New Roman" w:cs="Times New Roman"/>
          <w:sz w:val="28"/>
          <w:szCs w:val="28"/>
        </w:rPr>
        <w:t>6</w:t>
      </w:r>
      <w:r w:rsidR="00BC2E45" w:rsidRPr="00A004B5">
        <w:rPr>
          <w:rFonts w:ascii="Times New Roman" w:hAnsi="Times New Roman" w:cs="Times New Roman"/>
          <w:sz w:val="28"/>
          <w:szCs w:val="28"/>
        </w:rPr>
        <w:t>,</w:t>
      </w:r>
      <w:r w:rsidR="00B72F94" w:rsidRPr="00A004B5">
        <w:rPr>
          <w:rFonts w:ascii="Times New Roman" w:hAnsi="Times New Roman" w:cs="Times New Roman"/>
          <w:sz w:val="28"/>
          <w:szCs w:val="28"/>
        </w:rPr>
        <w:t xml:space="preserve"> </w:t>
      </w:r>
      <w:r w:rsidR="00BC2E45" w:rsidRPr="00A004B5">
        <w:rPr>
          <w:rFonts w:ascii="Times New Roman" w:hAnsi="Times New Roman" w:cs="Times New Roman"/>
          <w:sz w:val="28"/>
          <w:szCs w:val="28"/>
        </w:rPr>
        <w:t>7</w:t>
      </w:r>
      <w:r w:rsidR="007568D9" w:rsidRPr="00A004B5">
        <w:rPr>
          <w:rFonts w:ascii="Times New Roman" w:hAnsi="Times New Roman" w:cs="Times New Roman"/>
          <w:sz w:val="28"/>
          <w:szCs w:val="28"/>
        </w:rPr>
        <w:t xml:space="preserve">] </w:t>
      </w:r>
    </w:p>
    <w:p w14:paraId="34BBB903" w14:textId="77777777" w:rsidR="00421170" w:rsidRPr="00A004B5" w:rsidRDefault="001610B9" w:rsidP="00421170">
      <w:pPr>
        <w:jc w:val="both"/>
        <w:rPr>
          <w:rFonts w:ascii="Times New Roman" w:hAnsi="Times New Roman" w:cs="Times New Roman"/>
          <w:color w:val="000000" w:themeColor="text1"/>
          <w:sz w:val="28"/>
          <w:szCs w:val="28"/>
        </w:rPr>
      </w:pPr>
      <w:r w:rsidRPr="00A004B5">
        <w:rPr>
          <w:rFonts w:ascii="Times New Roman" w:hAnsi="Times New Roman" w:cs="Times New Roman"/>
          <w:b/>
          <w:color w:val="000000" w:themeColor="text1"/>
          <w:sz w:val="28"/>
          <w:szCs w:val="28"/>
        </w:rPr>
        <w:t>Геологічне середовище</w:t>
      </w:r>
      <w:r w:rsidR="00390A3E" w:rsidRPr="00A004B5">
        <w:rPr>
          <w:rFonts w:ascii="Times New Roman" w:hAnsi="Times New Roman" w:cs="Times New Roman"/>
          <w:b/>
          <w:color w:val="000000" w:themeColor="text1"/>
          <w:sz w:val="28"/>
          <w:szCs w:val="28"/>
        </w:rPr>
        <w:t>.</w:t>
      </w:r>
      <w:r w:rsidR="00390A3E" w:rsidRPr="00A004B5">
        <w:rPr>
          <w:rFonts w:ascii="Times New Roman" w:hAnsi="Times New Roman" w:cs="Times New Roman"/>
          <w:color w:val="000000" w:themeColor="text1"/>
          <w:sz w:val="28"/>
          <w:szCs w:val="28"/>
        </w:rPr>
        <w:t xml:space="preserve"> </w:t>
      </w:r>
      <w:bookmarkStart w:id="10" w:name="_Hlk51156340"/>
      <w:r w:rsidR="006A00A2" w:rsidRPr="00A004B5">
        <w:rPr>
          <w:rFonts w:ascii="Times New Roman" w:hAnsi="Times New Roman" w:cs="Times New Roman"/>
          <w:color w:val="000000" w:themeColor="text1"/>
          <w:sz w:val="28"/>
          <w:szCs w:val="28"/>
        </w:rPr>
        <w:t xml:space="preserve">В геологічному плані </w:t>
      </w:r>
      <w:r w:rsidR="00FC6DA4" w:rsidRPr="00A004B5">
        <w:rPr>
          <w:rFonts w:ascii="Times New Roman" w:hAnsi="Times New Roman" w:cs="Times New Roman"/>
          <w:color w:val="000000" w:themeColor="text1"/>
          <w:sz w:val="28"/>
          <w:szCs w:val="28"/>
        </w:rPr>
        <w:t xml:space="preserve">більша частина </w:t>
      </w:r>
      <w:r w:rsidR="006A00A2" w:rsidRPr="00A004B5">
        <w:rPr>
          <w:rFonts w:ascii="Times New Roman" w:hAnsi="Times New Roman" w:cs="Times New Roman"/>
          <w:color w:val="000000" w:themeColor="text1"/>
          <w:sz w:val="28"/>
          <w:szCs w:val="28"/>
        </w:rPr>
        <w:t>Північно-Західн</w:t>
      </w:r>
      <w:r w:rsidR="00FC6DA4" w:rsidRPr="00A004B5">
        <w:rPr>
          <w:rFonts w:ascii="Times New Roman" w:hAnsi="Times New Roman" w:cs="Times New Roman"/>
          <w:color w:val="000000" w:themeColor="text1"/>
          <w:sz w:val="28"/>
          <w:szCs w:val="28"/>
        </w:rPr>
        <w:t>ого</w:t>
      </w:r>
      <w:r w:rsidR="006A00A2" w:rsidRPr="00A004B5">
        <w:rPr>
          <w:rFonts w:ascii="Times New Roman" w:hAnsi="Times New Roman" w:cs="Times New Roman"/>
          <w:color w:val="000000" w:themeColor="text1"/>
          <w:sz w:val="28"/>
          <w:szCs w:val="28"/>
        </w:rPr>
        <w:t xml:space="preserve"> Причорномор’я</w:t>
      </w:r>
      <w:r w:rsidR="00FC6DA4" w:rsidRPr="00A004B5">
        <w:rPr>
          <w:rFonts w:ascii="Times New Roman" w:hAnsi="Times New Roman" w:cs="Times New Roman"/>
          <w:color w:val="000000" w:themeColor="text1"/>
          <w:sz w:val="28"/>
          <w:szCs w:val="28"/>
        </w:rPr>
        <w:t xml:space="preserve"> сформована на потужних осадових пластах юрських, крейдяних, палеогенових і значно розвинених неогенових та антропогенових відкладів, потужність яких поступово збільшується на південний схід. Із півночі цей осадово-карстовий масив обмежений бриловим підняття</w:t>
      </w:r>
      <w:r w:rsidR="00132799" w:rsidRPr="00A004B5">
        <w:rPr>
          <w:rFonts w:ascii="Times New Roman" w:hAnsi="Times New Roman" w:cs="Times New Roman"/>
          <w:color w:val="000000" w:themeColor="text1"/>
          <w:sz w:val="28"/>
          <w:szCs w:val="28"/>
        </w:rPr>
        <w:t>м</w:t>
      </w:r>
      <w:r w:rsidR="00FC6DA4" w:rsidRPr="00A004B5">
        <w:rPr>
          <w:rFonts w:ascii="Times New Roman" w:hAnsi="Times New Roman" w:cs="Times New Roman"/>
          <w:color w:val="000000" w:themeColor="text1"/>
          <w:sz w:val="28"/>
          <w:szCs w:val="28"/>
        </w:rPr>
        <w:t xml:space="preserve"> кристалічного фундаменту Східноєвропейської платформи – Українськи</w:t>
      </w:r>
      <w:r w:rsidR="00970291" w:rsidRPr="00A004B5">
        <w:rPr>
          <w:rFonts w:ascii="Times New Roman" w:hAnsi="Times New Roman" w:cs="Times New Roman"/>
          <w:color w:val="000000" w:themeColor="text1"/>
          <w:sz w:val="28"/>
          <w:szCs w:val="28"/>
        </w:rPr>
        <w:t>м</w:t>
      </w:r>
      <w:r w:rsidR="00FC6DA4" w:rsidRPr="00A004B5">
        <w:rPr>
          <w:rFonts w:ascii="Times New Roman" w:hAnsi="Times New Roman" w:cs="Times New Roman"/>
          <w:color w:val="000000" w:themeColor="text1"/>
          <w:sz w:val="28"/>
          <w:szCs w:val="28"/>
        </w:rPr>
        <w:t xml:space="preserve"> Кристалічним щитом. Останній являє собою багатоярусну тектонічну плиту на основі кристалічних порід магматичного </w:t>
      </w:r>
      <w:r w:rsidR="00132799" w:rsidRPr="00A004B5">
        <w:rPr>
          <w:rFonts w:ascii="Times New Roman" w:hAnsi="Times New Roman" w:cs="Times New Roman"/>
          <w:color w:val="000000" w:themeColor="text1"/>
          <w:sz w:val="28"/>
          <w:szCs w:val="28"/>
        </w:rPr>
        <w:t>і</w:t>
      </w:r>
      <w:r w:rsidR="00FC6DA4" w:rsidRPr="00A004B5">
        <w:rPr>
          <w:rFonts w:ascii="Times New Roman" w:hAnsi="Times New Roman" w:cs="Times New Roman"/>
          <w:color w:val="000000" w:themeColor="text1"/>
          <w:sz w:val="28"/>
          <w:szCs w:val="28"/>
        </w:rPr>
        <w:t xml:space="preserve"> м</w:t>
      </w:r>
      <w:r w:rsidR="00132799" w:rsidRPr="00A004B5">
        <w:rPr>
          <w:rFonts w:ascii="Times New Roman" w:hAnsi="Times New Roman" w:cs="Times New Roman"/>
          <w:color w:val="000000" w:themeColor="text1"/>
          <w:sz w:val="28"/>
          <w:szCs w:val="28"/>
        </w:rPr>
        <w:t>е</w:t>
      </w:r>
      <w:r w:rsidR="00FC6DA4" w:rsidRPr="00A004B5">
        <w:rPr>
          <w:rFonts w:ascii="Times New Roman" w:hAnsi="Times New Roman" w:cs="Times New Roman"/>
          <w:color w:val="000000" w:themeColor="text1"/>
          <w:sz w:val="28"/>
          <w:szCs w:val="28"/>
        </w:rPr>
        <w:t xml:space="preserve">таморфогенного походження, представлених різноманітними гнейсами, </w:t>
      </w:r>
      <w:r w:rsidR="004A5F37" w:rsidRPr="00A004B5">
        <w:rPr>
          <w:rFonts w:ascii="Times New Roman" w:hAnsi="Times New Roman" w:cs="Times New Roman"/>
          <w:color w:val="000000" w:themeColor="text1"/>
          <w:sz w:val="28"/>
          <w:szCs w:val="28"/>
        </w:rPr>
        <w:t xml:space="preserve">сланцями кристалічними, кварцитами, </w:t>
      </w:r>
      <w:r w:rsidR="00FC6DA4" w:rsidRPr="00A004B5">
        <w:rPr>
          <w:rFonts w:ascii="Times New Roman" w:hAnsi="Times New Roman" w:cs="Times New Roman"/>
          <w:color w:val="000000" w:themeColor="text1"/>
          <w:sz w:val="28"/>
          <w:szCs w:val="28"/>
        </w:rPr>
        <w:t xml:space="preserve">амфіболітами, які прорвані гранітами </w:t>
      </w:r>
      <w:r w:rsidR="00970291" w:rsidRPr="00A004B5">
        <w:rPr>
          <w:rFonts w:ascii="Times New Roman" w:hAnsi="Times New Roman" w:cs="Times New Roman"/>
          <w:color w:val="000000" w:themeColor="text1"/>
          <w:sz w:val="28"/>
          <w:szCs w:val="28"/>
        </w:rPr>
        <w:t>та</w:t>
      </w:r>
      <w:r w:rsidR="00FC6DA4" w:rsidRPr="00A004B5">
        <w:rPr>
          <w:rFonts w:ascii="Times New Roman" w:hAnsi="Times New Roman" w:cs="Times New Roman"/>
          <w:color w:val="000000" w:themeColor="text1"/>
          <w:sz w:val="28"/>
          <w:szCs w:val="28"/>
        </w:rPr>
        <w:t xml:space="preserve"> іншими виверженими породами</w:t>
      </w:r>
      <w:r w:rsidR="00937AB0" w:rsidRPr="00A004B5">
        <w:rPr>
          <w:rFonts w:ascii="Times New Roman" w:hAnsi="Times New Roman" w:cs="Times New Roman"/>
          <w:color w:val="000000" w:themeColor="text1"/>
          <w:sz w:val="28"/>
          <w:szCs w:val="28"/>
        </w:rPr>
        <w:t xml:space="preserve"> [8]</w:t>
      </w:r>
      <w:r w:rsidR="00FC6DA4" w:rsidRPr="00A004B5">
        <w:rPr>
          <w:rFonts w:ascii="Times New Roman" w:hAnsi="Times New Roman" w:cs="Times New Roman"/>
          <w:color w:val="000000" w:themeColor="text1"/>
          <w:sz w:val="28"/>
          <w:szCs w:val="28"/>
        </w:rPr>
        <w:t>.</w:t>
      </w:r>
      <w:bookmarkEnd w:id="10"/>
      <w:r w:rsidR="00DB13EF" w:rsidRPr="00A004B5">
        <w:rPr>
          <w:rFonts w:ascii="Times New Roman" w:hAnsi="Times New Roman" w:cs="Times New Roman"/>
          <w:color w:val="000000" w:themeColor="text1"/>
          <w:sz w:val="28"/>
          <w:szCs w:val="28"/>
        </w:rPr>
        <w:t xml:space="preserve"> </w:t>
      </w:r>
      <w:r w:rsidR="00421170" w:rsidRPr="00A004B5">
        <w:rPr>
          <w:rFonts w:ascii="Times New Roman" w:hAnsi="Times New Roman" w:cs="Times New Roman"/>
          <w:color w:val="000000" w:themeColor="text1"/>
          <w:sz w:val="28"/>
          <w:szCs w:val="28"/>
        </w:rPr>
        <w:t xml:space="preserve">При цьому, незалежно від типу базисних порід, підґрунтя по всій території Північно-Західного </w:t>
      </w:r>
      <w:r w:rsidR="000C3AF6" w:rsidRPr="00A004B5">
        <w:rPr>
          <w:rFonts w:ascii="Times New Roman" w:hAnsi="Times New Roman" w:cs="Times New Roman"/>
          <w:color w:val="000000" w:themeColor="text1"/>
          <w:sz w:val="28"/>
          <w:szCs w:val="28"/>
        </w:rPr>
        <w:t>Причорномор’я</w:t>
      </w:r>
      <w:r w:rsidR="00421170" w:rsidRPr="00A004B5">
        <w:rPr>
          <w:rFonts w:ascii="Times New Roman" w:hAnsi="Times New Roman" w:cs="Times New Roman"/>
          <w:color w:val="000000" w:themeColor="text1"/>
          <w:sz w:val="28"/>
          <w:szCs w:val="28"/>
        </w:rPr>
        <w:t>, в т.ч. і на його шельф</w:t>
      </w:r>
      <w:r w:rsidR="000C3AF6" w:rsidRPr="00A004B5">
        <w:rPr>
          <w:rFonts w:ascii="Times New Roman" w:hAnsi="Times New Roman" w:cs="Times New Roman"/>
          <w:color w:val="000000" w:themeColor="text1"/>
          <w:sz w:val="28"/>
          <w:szCs w:val="28"/>
        </w:rPr>
        <w:t>ов</w:t>
      </w:r>
      <w:r w:rsidR="00421170" w:rsidRPr="00A004B5">
        <w:rPr>
          <w:rFonts w:ascii="Times New Roman" w:hAnsi="Times New Roman" w:cs="Times New Roman"/>
          <w:color w:val="000000" w:themeColor="text1"/>
          <w:sz w:val="28"/>
          <w:szCs w:val="28"/>
        </w:rPr>
        <w:t>ій частині</w:t>
      </w:r>
      <w:r w:rsidR="004A5F37" w:rsidRPr="00A004B5">
        <w:rPr>
          <w:rFonts w:ascii="Times New Roman" w:hAnsi="Times New Roman" w:cs="Times New Roman"/>
          <w:color w:val="000000" w:themeColor="text1"/>
          <w:sz w:val="28"/>
          <w:szCs w:val="28"/>
        </w:rPr>
        <w:t>,</w:t>
      </w:r>
      <w:r w:rsidR="00421170" w:rsidRPr="00A004B5">
        <w:rPr>
          <w:rFonts w:ascii="Times New Roman" w:hAnsi="Times New Roman" w:cs="Times New Roman"/>
          <w:color w:val="000000" w:themeColor="text1"/>
          <w:sz w:val="28"/>
          <w:szCs w:val="28"/>
        </w:rPr>
        <w:t xml:space="preserve"> сформовано лесовими еолово-делювіальними утвореннями, майже однаков</w:t>
      </w:r>
      <w:r w:rsidR="00970291" w:rsidRPr="00A004B5">
        <w:rPr>
          <w:rFonts w:ascii="Times New Roman" w:hAnsi="Times New Roman" w:cs="Times New Roman"/>
          <w:color w:val="000000" w:themeColor="text1"/>
          <w:sz w:val="28"/>
          <w:szCs w:val="28"/>
        </w:rPr>
        <w:t>ими</w:t>
      </w:r>
      <w:r w:rsidR="00421170" w:rsidRPr="00A004B5">
        <w:rPr>
          <w:rFonts w:ascii="Times New Roman" w:hAnsi="Times New Roman" w:cs="Times New Roman"/>
          <w:color w:val="000000" w:themeColor="text1"/>
          <w:sz w:val="28"/>
          <w:szCs w:val="28"/>
        </w:rPr>
        <w:t xml:space="preserve"> за товщиною </w:t>
      </w:r>
      <w:r w:rsidR="00421170" w:rsidRPr="00A004B5">
        <w:rPr>
          <w:rFonts w:ascii="Times New Roman" w:hAnsi="Times New Roman" w:cs="Times New Roman"/>
          <w:sz w:val="28"/>
          <w:szCs w:val="28"/>
        </w:rPr>
        <w:t>[</w:t>
      </w:r>
      <w:r w:rsidR="00937AB0" w:rsidRPr="00A004B5">
        <w:rPr>
          <w:rFonts w:ascii="Times New Roman" w:hAnsi="Times New Roman" w:cs="Times New Roman"/>
          <w:sz w:val="28"/>
          <w:szCs w:val="28"/>
        </w:rPr>
        <w:t>9</w:t>
      </w:r>
      <w:r w:rsidR="00BC2E45" w:rsidRPr="00A004B5">
        <w:rPr>
          <w:rFonts w:ascii="Times New Roman" w:hAnsi="Times New Roman" w:cs="Times New Roman"/>
          <w:sz w:val="28"/>
          <w:szCs w:val="28"/>
        </w:rPr>
        <w:t>,</w:t>
      </w:r>
      <w:r w:rsidR="00B72F94" w:rsidRPr="00A004B5">
        <w:rPr>
          <w:rFonts w:ascii="Times New Roman" w:hAnsi="Times New Roman" w:cs="Times New Roman"/>
          <w:sz w:val="28"/>
          <w:szCs w:val="28"/>
        </w:rPr>
        <w:t xml:space="preserve"> </w:t>
      </w:r>
      <w:r w:rsidR="00BC2E45" w:rsidRPr="00A004B5">
        <w:rPr>
          <w:rFonts w:ascii="Times New Roman" w:hAnsi="Times New Roman" w:cs="Times New Roman"/>
          <w:sz w:val="28"/>
          <w:szCs w:val="28"/>
        </w:rPr>
        <w:t>10</w:t>
      </w:r>
      <w:r w:rsidR="00421170" w:rsidRPr="00A004B5">
        <w:rPr>
          <w:rFonts w:ascii="Times New Roman" w:hAnsi="Times New Roman" w:cs="Times New Roman"/>
          <w:sz w:val="28"/>
          <w:szCs w:val="28"/>
        </w:rPr>
        <w:t>]</w:t>
      </w:r>
      <w:r w:rsidR="00421170" w:rsidRPr="00A004B5">
        <w:rPr>
          <w:rFonts w:ascii="Times New Roman" w:hAnsi="Times New Roman" w:cs="Times New Roman"/>
          <w:color w:val="000000" w:themeColor="text1"/>
          <w:sz w:val="28"/>
          <w:szCs w:val="28"/>
        </w:rPr>
        <w:t>.</w:t>
      </w:r>
    </w:p>
    <w:p w14:paraId="20B57186" w14:textId="4CC7DEF8" w:rsidR="00DB13EF" w:rsidRPr="00A004B5" w:rsidRDefault="009063D7" w:rsidP="00DB13EF">
      <w:pPr>
        <w:jc w:val="both"/>
        <w:rPr>
          <w:color w:val="000000" w:themeColor="text1"/>
          <w:sz w:val="28"/>
          <w:szCs w:val="28"/>
        </w:rPr>
      </w:pPr>
      <w:r w:rsidRPr="00A004B5">
        <w:rPr>
          <w:rFonts w:ascii="Times New Roman" w:hAnsi="Times New Roman" w:cs="Times New Roman"/>
          <w:color w:val="000000" w:themeColor="text1"/>
          <w:sz w:val="28"/>
          <w:szCs w:val="28"/>
        </w:rPr>
        <w:t xml:space="preserve">Територія </w:t>
      </w:r>
      <w:r w:rsidR="00421170" w:rsidRPr="00A004B5">
        <w:rPr>
          <w:rFonts w:ascii="Times New Roman" w:hAnsi="Times New Roman" w:cs="Times New Roman"/>
          <w:color w:val="000000" w:themeColor="text1"/>
          <w:sz w:val="28"/>
          <w:szCs w:val="28"/>
        </w:rPr>
        <w:t xml:space="preserve">власне </w:t>
      </w:r>
      <w:r w:rsidRPr="00A004B5">
        <w:rPr>
          <w:rFonts w:ascii="Times New Roman" w:hAnsi="Times New Roman" w:cs="Times New Roman"/>
          <w:color w:val="000000" w:themeColor="text1"/>
          <w:sz w:val="28"/>
          <w:szCs w:val="28"/>
        </w:rPr>
        <w:t>Миколаївської області в загально-геологічному відношенні є ареною прямого контакту південного борту</w:t>
      </w:r>
      <w:r w:rsidR="004A5F37" w:rsidRPr="00A004B5">
        <w:rPr>
          <w:rFonts w:ascii="Times New Roman" w:hAnsi="Times New Roman" w:cs="Times New Roman"/>
          <w:color w:val="000000" w:themeColor="text1"/>
          <w:sz w:val="28"/>
          <w:szCs w:val="28"/>
        </w:rPr>
        <w:t xml:space="preserve"> (схилу)</w:t>
      </w:r>
      <w:r w:rsidRPr="00A004B5">
        <w:rPr>
          <w:rFonts w:ascii="Times New Roman" w:hAnsi="Times New Roman" w:cs="Times New Roman"/>
          <w:color w:val="000000" w:themeColor="text1"/>
          <w:sz w:val="28"/>
          <w:szCs w:val="28"/>
        </w:rPr>
        <w:t xml:space="preserve"> Українського кристалічного масиву, утвореного товщею тріщинуватих скельних порід часів протерозою</w:t>
      </w:r>
      <w:r w:rsidR="00970291"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з осадовими масивами Причорноморської Низини. </w:t>
      </w:r>
      <w:r w:rsidR="00640947" w:rsidRPr="00A004B5">
        <w:rPr>
          <w:rFonts w:ascii="Times New Roman" w:hAnsi="Times New Roman" w:cs="Times New Roman"/>
          <w:color w:val="000000" w:themeColor="text1"/>
          <w:sz w:val="28"/>
          <w:szCs w:val="28"/>
        </w:rPr>
        <w:t>Межею</w:t>
      </w:r>
      <w:r w:rsidR="00DB13EF" w:rsidRPr="00A004B5">
        <w:rPr>
          <w:rFonts w:ascii="Times New Roman" w:hAnsi="Times New Roman" w:cs="Times New Roman"/>
          <w:color w:val="000000" w:themeColor="text1"/>
          <w:sz w:val="28"/>
          <w:szCs w:val="28"/>
        </w:rPr>
        <w:t xml:space="preserve"> поверхнево вираженого контакту цих утворень на території області є субширотна лінія </w:t>
      </w:r>
      <w:r w:rsidR="00132799" w:rsidRPr="00A004B5">
        <w:rPr>
          <w:rFonts w:ascii="Times New Roman" w:hAnsi="Times New Roman" w:cs="Times New Roman"/>
          <w:color w:val="000000" w:themeColor="text1"/>
          <w:sz w:val="28"/>
          <w:szCs w:val="28"/>
        </w:rPr>
        <w:t>«</w:t>
      </w:r>
      <w:r w:rsidR="00DB13EF" w:rsidRPr="00A004B5">
        <w:rPr>
          <w:rFonts w:ascii="Times New Roman" w:hAnsi="Times New Roman" w:cs="Times New Roman"/>
          <w:color w:val="000000" w:themeColor="text1"/>
          <w:sz w:val="28"/>
          <w:szCs w:val="28"/>
        </w:rPr>
        <w:t>Саврань-Первомайськ</w:t>
      </w:r>
      <w:r w:rsidR="00287004" w:rsidRPr="00A004B5">
        <w:rPr>
          <w:rFonts w:eastAsia="Times New Roman"/>
          <w:lang w:eastAsia="uk-UA"/>
        </w:rPr>
        <w:t>–</w:t>
      </w:r>
      <w:r w:rsidR="00DB13EF" w:rsidRPr="00A004B5">
        <w:rPr>
          <w:rFonts w:ascii="Times New Roman" w:hAnsi="Times New Roman" w:cs="Times New Roman"/>
          <w:color w:val="000000" w:themeColor="text1"/>
          <w:sz w:val="28"/>
          <w:szCs w:val="28"/>
        </w:rPr>
        <w:t>Братське</w:t>
      </w:r>
      <w:r w:rsidR="00287004" w:rsidRPr="00A004B5">
        <w:rPr>
          <w:rFonts w:eastAsia="Times New Roman"/>
          <w:lang w:eastAsia="uk-UA"/>
        </w:rPr>
        <w:t>–</w:t>
      </w:r>
      <w:r w:rsidR="00DB13EF" w:rsidRPr="00A004B5">
        <w:rPr>
          <w:rFonts w:ascii="Times New Roman" w:hAnsi="Times New Roman" w:cs="Times New Roman"/>
          <w:color w:val="000000" w:themeColor="text1"/>
          <w:sz w:val="28"/>
          <w:szCs w:val="28"/>
        </w:rPr>
        <w:t>Єланець</w:t>
      </w:r>
      <w:r w:rsidR="00287004" w:rsidRPr="00A004B5">
        <w:rPr>
          <w:rFonts w:eastAsia="Times New Roman"/>
          <w:lang w:eastAsia="uk-UA"/>
        </w:rPr>
        <w:t>–</w:t>
      </w:r>
      <w:r w:rsidR="00DB13EF" w:rsidRPr="00A004B5">
        <w:rPr>
          <w:rFonts w:ascii="Times New Roman" w:hAnsi="Times New Roman" w:cs="Times New Roman"/>
          <w:color w:val="000000" w:themeColor="text1"/>
          <w:sz w:val="28"/>
          <w:szCs w:val="28"/>
        </w:rPr>
        <w:t>Софіївка</w:t>
      </w:r>
      <w:r w:rsidR="00287004" w:rsidRPr="00A004B5">
        <w:rPr>
          <w:rFonts w:eastAsia="Times New Roman"/>
          <w:lang w:eastAsia="uk-UA"/>
        </w:rPr>
        <w:t>–</w:t>
      </w:r>
      <w:r w:rsidR="00DB13EF" w:rsidRPr="00A004B5">
        <w:rPr>
          <w:rFonts w:ascii="Times New Roman" w:hAnsi="Times New Roman" w:cs="Times New Roman"/>
          <w:color w:val="000000" w:themeColor="text1"/>
          <w:sz w:val="28"/>
          <w:szCs w:val="28"/>
        </w:rPr>
        <w:t>Казанка</w:t>
      </w:r>
      <w:r w:rsidR="00132799" w:rsidRPr="00A004B5">
        <w:rPr>
          <w:rFonts w:ascii="Times New Roman" w:hAnsi="Times New Roman" w:cs="Times New Roman"/>
          <w:color w:val="000000" w:themeColor="text1"/>
          <w:sz w:val="28"/>
          <w:szCs w:val="28"/>
        </w:rPr>
        <w:t>»</w:t>
      </w:r>
      <w:r w:rsidR="00DB13EF" w:rsidRPr="00A004B5">
        <w:rPr>
          <w:rFonts w:ascii="Times New Roman" w:hAnsi="Times New Roman" w:cs="Times New Roman"/>
          <w:color w:val="000000" w:themeColor="text1"/>
          <w:sz w:val="28"/>
          <w:szCs w:val="28"/>
        </w:rPr>
        <w:t xml:space="preserve">. Таким чином, </w:t>
      </w:r>
      <w:r w:rsidR="00A37C27" w:rsidRPr="00A004B5">
        <w:rPr>
          <w:rFonts w:ascii="Times New Roman" w:hAnsi="Times New Roman" w:cs="Times New Roman"/>
          <w:color w:val="000000" w:themeColor="text1"/>
          <w:sz w:val="28"/>
          <w:szCs w:val="28"/>
        </w:rPr>
        <w:t>корінні породи північних і північно-східних районів</w:t>
      </w:r>
      <w:r w:rsidR="00E955A6" w:rsidRPr="00A004B5">
        <w:rPr>
          <w:rFonts w:ascii="Times New Roman" w:hAnsi="Times New Roman" w:cs="Times New Roman"/>
          <w:color w:val="000000" w:themeColor="text1"/>
          <w:sz w:val="28"/>
          <w:szCs w:val="28"/>
        </w:rPr>
        <w:t>, що</w:t>
      </w:r>
      <w:r w:rsidR="00A37C27" w:rsidRPr="00A004B5">
        <w:rPr>
          <w:rFonts w:ascii="Times New Roman" w:hAnsi="Times New Roman" w:cs="Times New Roman"/>
          <w:color w:val="000000" w:themeColor="text1"/>
          <w:sz w:val="28"/>
          <w:szCs w:val="28"/>
        </w:rPr>
        <w:t xml:space="preserve"> мають магматичну та метаморфічну природу, </w:t>
      </w:r>
      <w:r w:rsidR="00E955A6" w:rsidRPr="00A004B5">
        <w:rPr>
          <w:rFonts w:ascii="Times New Roman" w:hAnsi="Times New Roman" w:cs="Times New Roman"/>
          <w:color w:val="000000" w:themeColor="text1"/>
          <w:sz w:val="28"/>
          <w:szCs w:val="28"/>
        </w:rPr>
        <w:t xml:space="preserve">лише </w:t>
      </w:r>
      <w:r w:rsidR="00DB13EF" w:rsidRPr="00A004B5">
        <w:rPr>
          <w:rFonts w:ascii="Times New Roman" w:hAnsi="Times New Roman" w:cs="Times New Roman"/>
          <w:color w:val="000000" w:themeColor="text1"/>
          <w:sz w:val="28"/>
          <w:szCs w:val="28"/>
        </w:rPr>
        <w:t xml:space="preserve">частково перекриті </w:t>
      </w:r>
      <w:r w:rsidR="00A37C27" w:rsidRPr="00A004B5">
        <w:rPr>
          <w:rFonts w:ascii="Times New Roman" w:hAnsi="Times New Roman" w:cs="Times New Roman"/>
          <w:color w:val="000000" w:themeColor="text1"/>
          <w:sz w:val="28"/>
          <w:szCs w:val="28"/>
        </w:rPr>
        <w:t xml:space="preserve">більш </w:t>
      </w:r>
      <w:r w:rsidR="00DB13EF" w:rsidRPr="00A004B5">
        <w:rPr>
          <w:rFonts w:ascii="Times New Roman" w:hAnsi="Times New Roman" w:cs="Times New Roman"/>
          <w:color w:val="000000" w:themeColor="text1"/>
          <w:sz w:val="28"/>
          <w:szCs w:val="28"/>
        </w:rPr>
        <w:t xml:space="preserve">«молодими» осадами. </w:t>
      </w:r>
      <w:r w:rsidR="00E955A6" w:rsidRPr="00A004B5">
        <w:rPr>
          <w:rFonts w:ascii="Times New Roman" w:hAnsi="Times New Roman" w:cs="Times New Roman"/>
          <w:color w:val="000000" w:themeColor="text1"/>
          <w:sz w:val="28"/>
          <w:szCs w:val="28"/>
        </w:rPr>
        <w:t>К</w:t>
      </w:r>
      <w:r w:rsidR="00A37C27" w:rsidRPr="00A004B5">
        <w:rPr>
          <w:rFonts w:ascii="Times New Roman" w:hAnsi="Times New Roman" w:cs="Times New Roman"/>
          <w:color w:val="000000" w:themeColor="text1"/>
          <w:sz w:val="28"/>
          <w:szCs w:val="28"/>
        </w:rPr>
        <w:t xml:space="preserve">ристалічні </w:t>
      </w:r>
      <w:r w:rsidR="00DB13EF" w:rsidRPr="00A004B5">
        <w:rPr>
          <w:rFonts w:ascii="Times New Roman" w:hAnsi="Times New Roman" w:cs="Times New Roman"/>
          <w:color w:val="000000" w:themeColor="text1"/>
          <w:sz w:val="28"/>
          <w:szCs w:val="28"/>
        </w:rPr>
        <w:t xml:space="preserve">породи </w:t>
      </w:r>
      <w:r w:rsidR="00A37C27" w:rsidRPr="00A004B5">
        <w:rPr>
          <w:rFonts w:ascii="Times New Roman" w:hAnsi="Times New Roman" w:cs="Times New Roman"/>
          <w:color w:val="000000" w:themeColor="text1"/>
          <w:sz w:val="28"/>
          <w:szCs w:val="28"/>
        </w:rPr>
        <w:t>фундаменту</w:t>
      </w:r>
      <w:r w:rsidR="00E955A6" w:rsidRPr="00A004B5">
        <w:rPr>
          <w:rFonts w:ascii="Times New Roman" w:hAnsi="Times New Roman" w:cs="Times New Roman"/>
          <w:color w:val="000000" w:themeColor="text1"/>
          <w:sz w:val="28"/>
          <w:szCs w:val="28"/>
        </w:rPr>
        <w:t>,</w:t>
      </w:r>
      <w:r w:rsidR="00DB13EF" w:rsidRPr="00A004B5">
        <w:rPr>
          <w:rFonts w:ascii="Times New Roman" w:hAnsi="Times New Roman" w:cs="Times New Roman"/>
          <w:color w:val="000000" w:themeColor="text1"/>
          <w:sz w:val="28"/>
          <w:szCs w:val="28"/>
        </w:rPr>
        <w:t xml:space="preserve"> утворені в результаті застигання магми, </w:t>
      </w:r>
      <w:r w:rsidR="00E955A6" w:rsidRPr="00A004B5">
        <w:rPr>
          <w:rFonts w:ascii="Times New Roman" w:hAnsi="Times New Roman" w:cs="Times New Roman"/>
          <w:color w:val="000000" w:themeColor="text1"/>
          <w:sz w:val="28"/>
          <w:szCs w:val="28"/>
        </w:rPr>
        <w:t xml:space="preserve">а </w:t>
      </w:r>
      <w:r w:rsidR="00DB13EF" w:rsidRPr="00A004B5">
        <w:rPr>
          <w:rFonts w:ascii="Times New Roman" w:hAnsi="Times New Roman" w:cs="Times New Roman"/>
          <w:color w:val="000000" w:themeColor="text1"/>
          <w:sz w:val="28"/>
          <w:szCs w:val="28"/>
        </w:rPr>
        <w:t>потім підда</w:t>
      </w:r>
      <w:r w:rsidR="00A37C27" w:rsidRPr="00A004B5">
        <w:rPr>
          <w:rFonts w:ascii="Times New Roman" w:hAnsi="Times New Roman" w:cs="Times New Roman"/>
          <w:color w:val="000000" w:themeColor="text1"/>
          <w:sz w:val="28"/>
          <w:szCs w:val="28"/>
        </w:rPr>
        <w:t>н</w:t>
      </w:r>
      <w:r w:rsidR="00E955A6" w:rsidRPr="00A004B5">
        <w:rPr>
          <w:rFonts w:ascii="Times New Roman" w:hAnsi="Times New Roman" w:cs="Times New Roman"/>
          <w:color w:val="000000" w:themeColor="text1"/>
          <w:sz w:val="28"/>
          <w:szCs w:val="28"/>
        </w:rPr>
        <w:t>і</w:t>
      </w:r>
      <w:r w:rsidR="00A37C27" w:rsidRPr="00A004B5">
        <w:rPr>
          <w:rFonts w:ascii="Times New Roman" w:hAnsi="Times New Roman" w:cs="Times New Roman"/>
          <w:color w:val="000000" w:themeColor="text1"/>
          <w:sz w:val="28"/>
          <w:szCs w:val="28"/>
        </w:rPr>
        <w:t xml:space="preserve"> </w:t>
      </w:r>
      <w:r w:rsidR="00DB13EF" w:rsidRPr="00A004B5">
        <w:rPr>
          <w:rFonts w:ascii="Times New Roman" w:hAnsi="Times New Roman" w:cs="Times New Roman"/>
          <w:color w:val="000000" w:themeColor="text1"/>
          <w:sz w:val="28"/>
          <w:szCs w:val="28"/>
        </w:rPr>
        <w:t>процесам метаморфізму</w:t>
      </w:r>
      <w:r w:rsidR="00E955A6" w:rsidRPr="00A004B5">
        <w:rPr>
          <w:rFonts w:ascii="Times New Roman" w:hAnsi="Times New Roman" w:cs="Times New Roman"/>
          <w:color w:val="000000" w:themeColor="text1"/>
          <w:sz w:val="28"/>
          <w:szCs w:val="28"/>
        </w:rPr>
        <w:t xml:space="preserve">, зазвичай відкриті ерозійними врізами. </w:t>
      </w:r>
      <w:r w:rsidR="00DB13EF" w:rsidRPr="00A004B5">
        <w:rPr>
          <w:rFonts w:ascii="Times New Roman" w:hAnsi="Times New Roman" w:cs="Times New Roman"/>
          <w:color w:val="000000" w:themeColor="text1"/>
          <w:sz w:val="28"/>
          <w:szCs w:val="28"/>
        </w:rPr>
        <w:t>Весь спектр первинних форм застигання магми і вторинних перетворень порід скельного фундаменту можливо побачити на бортах Акт</w:t>
      </w:r>
      <w:r w:rsidR="00307148" w:rsidRPr="00A004B5">
        <w:rPr>
          <w:rFonts w:ascii="Times New Roman" w:hAnsi="Times New Roman" w:cs="Times New Roman"/>
          <w:color w:val="000000" w:themeColor="text1"/>
          <w:sz w:val="28"/>
          <w:szCs w:val="28"/>
        </w:rPr>
        <w:t>і</w:t>
      </w:r>
      <w:r w:rsidR="00DB13EF" w:rsidRPr="00A004B5">
        <w:rPr>
          <w:rFonts w:ascii="Times New Roman" w:hAnsi="Times New Roman" w:cs="Times New Roman"/>
          <w:color w:val="000000" w:themeColor="text1"/>
          <w:sz w:val="28"/>
          <w:szCs w:val="28"/>
        </w:rPr>
        <w:t>вського каньйону в районі с</w:t>
      </w:r>
      <w:r w:rsidR="004A5F37" w:rsidRPr="00A004B5">
        <w:rPr>
          <w:rFonts w:ascii="Times New Roman" w:hAnsi="Times New Roman" w:cs="Times New Roman"/>
          <w:color w:val="000000" w:themeColor="text1"/>
          <w:sz w:val="28"/>
          <w:szCs w:val="28"/>
        </w:rPr>
        <w:t>ела</w:t>
      </w:r>
      <w:r w:rsidR="00DB13EF" w:rsidRPr="00A004B5">
        <w:rPr>
          <w:rFonts w:ascii="Times New Roman" w:hAnsi="Times New Roman" w:cs="Times New Roman"/>
          <w:color w:val="000000" w:themeColor="text1"/>
          <w:sz w:val="28"/>
          <w:szCs w:val="28"/>
        </w:rPr>
        <w:t xml:space="preserve"> Актове Вознесенського району, а також </w:t>
      </w:r>
      <w:r w:rsidR="00A37C27" w:rsidRPr="00A004B5">
        <w:rPr>
          <w:rFonts w:ascii="Times New Roman" w:hAnsi="Times New Roman" w:cs="Times New Roman"/>
          <w:color w:val="000000" w:themeColor="text1"/>
          <w:sz w:val="28"/>
          <w:szCs w:val="28"/>
        </w:rPr>
        <w:t>у</w:t>
      </w:r>
      <w:r w:rsidR="00DB13EF" w:rsidRPr="00A004B5">
        <w:rPr>
          <w:rFonts w:ascii="Times New Roman" w:hAnsi="Times New Roman" w:cs="Times New Roman"/>
          <w:color w:val="000000" w:themeColor="text1"/>
          <w:sz w:val="28"/>
          <w:szCs w:val="28"/>
        </w:rPr>
        <w:t xml:space="preserve"> долині Інгулу </w:t>
      </w:r>
      <w:r w:rsidR="00307148" w:rsidRPr="00A004B5">
        <w:rPr>
          <w:rFonts w:ascii="Times New Roman" w:hAnsi="Times New Roman" w:cs="Times New Roman"/>
          <w:color w:val="000000" w:themeColor="text1"/>
          <w:sz w:val="28"/>
          <w:szCs w:val="28"/>
        </w:rPr>
        <w:t xml:space="preserve">- </w:t>
      </w:r>
      <w:r w:rsidR="00DB13EF" w:rsidRPr="00A004B5">
        <w:rPr>
          <w:rFonts w:ascii="Times New Roman" w:hAnsi="Times New Roman" w:cs="Times New Roman"/>
          <w:color w:val="000000" w:themeColor="text1"/>
          <w:sz w:val="28"/>
          <w:szCs w:val="28"/>
        </w:rPr>
        <w:t>поблизу села Софіївка</w:t>
      </w:r>
      <w:r w:rsidR="00287004" w:rsidRPr="00A004B5">
        <w:rPr>
          <w:rFonts w:ascii="Times New Roman" w:hAnsi="Times New Roman" w:cs="Times New Roman"/>
          <w:color w:val="000000" w:themeColor="text1"/>
          <w:sz w:val="28"/>
          <w:szCs w:val="28"/>
        </w:rPr>
        <w:t xml:space="preserve"> Новобугського району</w:t>
      </w:r>
      <w:r w:rsidR="00DB13EF" w:rsidRPr="00A004B5">
        <w:rPr>
          <w:rFonts w:ascii="Times New Roman" w:hAnsi="Times New Roman" w:cs="Times New Roman"/>
          <w:color w:val="000000" w:themeColor="text1"/>
          <w:sz w:val="28"/>
          <w:szCs w:val="28"/>
        </w:rPr>
        <w:t>.</w:t>
      </w:r>
      <w:r w:rsidR="00DB13EF" w:rsidRPr="00A004B5">
        <w:rPr>
          <w:color w:val="000000" w:themeColor="text1"/>
          <w:sz w:val="28"/>
          <w:szCs w:val="28"/>
        </w:rPr>
        <w:t xml:space="preserve"> </w:t>
      </w:r>
    </w:p>
    <w:p w14:paraId="6BD0D574" w14:textId="4EB59B0B" w:rsidR="00DB13EF" w:rsidRPr="00A004B5" w:rsidRDefault="00DB13EF" w:rsidP="00DB13EF">
      <w:pPr>
        <w:jc w:val="both"/>
        <w:rPr>
          <w:color w:val="000000" w:themeColor="text1"/>
          <w:sz w:val="28"/>
          <w:szCs w:val="28"/>
        </w:rPr>
      </w:pPr>
      <w:r w:rsidRPr="00A004B5">
        <w:rPr>
          <w:rFonts w:ascii="Times New Roman" w:hAnsi="Times New Roman" w:cs="Times New Roman"/>
          <w:color w:val="000000" w:themeColor="text1"/>
          <w:sz w:val="28"/>
          <w:szCs w:val="28"/>
        </w:rPr>
        <w:t>Ск</w:t>
      </w:r>
      <w:r w:rsidR="00EE110A" w:rsidRPr="00A004B5">
        <w:rPr>
          <w:rFonts w:ascii="Times New Roman" w:hAnsi="Times New Roman" w:cs="Times New Roman"/>
          <w:color w:val="000000" w:themeColor="text1"/>
          <w:sz w:val="28"/>
          <w:szCs w:val="28"/>
        </w:rPr>
        <w:t>е</w:t>
      </w:r>
      <w:r w:rsidRPr="00A004B5">
        <w:rPr>
          <w:rFonts w:ascii="Times New Roman" w:hAnsi="Times New Roman" w:cs="Times New Roman"/>
          <w:color w:val="000000" w:themeColor="text1"/>
          <w:sz w:val="28"/>
          <w:szCs w:val="28"/>
        </w:rPr>
        <w:t xml:space="preserve">льні породи кристалічного фундаменту </w:t>
      </w:r>
      <w:r w:rsidR="003C1B9C" w:rsidRPr="00A004B5">
        <w:rPr>
          <w:rFonts w:ascii="Times New Roman" w:hAnsi="Times New Roman" w:cs="Times New Roman"/>
          <w:color w:val="000000" w:themeColor="text1"/>
          <w:sz w:val="28"/>
          <w:szCs w:val="28"/>
        </w:rPr>
        <w:t xml:space="preserve">в північних районах області </w:t>
      </w:r>
      <w:r w:rsidRPr="00A004B5">
        <w:rPr>
          <w:rFonts w:ascii="Times New Roman" w:hAnsi="Times New Roman" w:cs="Times New Roman"/>
          <w:color w:val="000000" w:themeColor="text1"/>
          <w:sz w:val="28"/>
          <w:szCs w:val="28"/>
        </w:rPr>
        <w:t xml:space="preserve">залягають вище сучасного базису ерозії, тож </w:t>
      </w:r>
      <w:r w:rsidR="004E3887" w:rsidRPr="00A004B5">
        <w:rPr>
          <w:rFonts w:ascii="Times New Roman" w:hAnsi="Times New Roman" w:cs="Times New Roman"/>
          <w:color w:val="000000" w:themeColor="text1"/>
          <w:sz w:val="28"/>
          <w:szCs w:val="28"/>
        </w:rPr>
        <w:t xml:space="preserve">на денну поверхню </w:t>
      </w:r>
      <w:r w:rsidRPr="00A004B5">
        <w:rPr>
          <w:rFonts w:ascii="Times New Roman" w:hAnsi="Times New Roman" w:cs="Times New Roman"/>
          <w:color w:val="000000" w:themeColor="text1"/>
          <w:sz w:val="28"/>
          <w:szCs w:val="28"/>
        </w:rPr>
        <w:t xml:space="preserve">виходять </w:t>
      </w:r>
      <w:r w:rsidR="004E3887" w:rsidRPr="00A004B5">
        <w:rPr>
          <w:rFonts w:ascii="Times New Roman" w:hAnsi="Times New Roman" w:cs="Times New Roman"/>
          <w:color w:val="000000" w:themeColor="text1"/>
          <w:sz w:val="28"/>
          <w:szCs w:val="28"/>
        </w:rPr>
        <w:t>у</w:t>
      </w:r>
      <w:r w:rsidRPr="00A004B5">
        <w:rPr>
          <w:rFonts w:ascii="Times New Roman" w:hAnsi="Times New Roman" w:cs="Times New Roman"/>
          <w:color w:val="000000" w:themeColor="text1"/>
          <w:sz w:val="28"/>
          <w:szCs w:val="28"/>
        </w:rPr>
        <w:t xml:space="preserve"> вигляді чис</w:t>
      </w:r>
      <w:r w:rsidR="00307148" w:rsidRPr="00A004B5">
        <w:rPr>
          <w:rFonts w:ascii="Times New Roman" w:hAnsi="Times New Roman" w:cs="Times New Roman"/>
          <w:color w:val="000000" w:themeColor="text1"/>
          <w:sz w:val="28"/>
          <w:szCs w:val="28"/>
        </w:rPr>
        <w:t>ельних</w:t>
      </w:r>
      <w:r w:rsidRPr="00A004B5">
        <w:rPr>
          <w:rFonts w:ascii="Times New Roman" w:hAnsi="Times New Roman" w:cs="Times New Roman"/>
          <w:color w:val="000000" w:themeColor="text1"/>
          <w:sz w:val="28"/>
          <w:szCs w:val="28"/>
        </w:rPr>
        <w:t xml:space="preserve"> природних відслонень у долинах річок та іноді на водорозділах. Потужні виходи кристалічних порід докембрію виражені у межах бузької долини – від </w:t>
      </w:r>
      <w:r w:rsidR="00132799" w:rsidRPr="00A004B5">
        <w:rPr>
          <w:rFonts w:ascii="Times New Roman" w:hAnsi="Times New Roman" w:cs="Times New Roman"/>
          <w:color w:val="000000" w:themeColor="text1"/>
          <w:sz w:val="28"/>
          <w:szCs w:val="28"/>
        </w:rPr>
        <w:t xml:space="preserve">м. </w:t>
      </w:r>
      <w:r w:rsidR="003C1B9C" w:rsidRPr="00A004B5">
        <w:rPr>
          <w:rFonts w:ascii="Times New Roman" w:hAnsi="Times New Roman" w:cs="Times New Roman"/>
          <w:color w:val="000000" w:themeColor="text1"/>
          <w:sz w:val="28"/>
          <w:szCs w:val="28"/>
        </w:rPr>
        <w:t xml:space="preserve">Первомайська </w:t>
      </w:r>
      <w:r w:rsidRPr="00A004B5">
        <w:rPr>
          <w:rFonts w:ascii="Times New Roman" w:hAnsi="Times New Roman" w:cs="Times New Roman"/>
          <w:color w:val="000000" w:themeColor="text1"/>
          <w:sz w:val="28"/>
          <w:szCs w:val="28"/>
        </w:rPr>
        <w:t>до</w:t>
      </w:r>
      <w:r w:rsidR="00132799" w:rsidRPr="00A004B5">
        <w:rPr>
          <w:rFonts w:ascii="Times New Roman" w:hAnsi="Times New Roman" w:cs="Times New Roman"/>
          <w:color w:val="000000" w:themeColor="text1"/>
          <w:sz w:val="28"/>
          <w:szCs w:val="28"/>
        </w:rPr>
        <w:t xml:space="preserve"> м.</w:t>
      </w:r>
      <w:r w:rsidRPr="00A004B5">
        <w:rPr>
          <w:rFonts w:ascii="Times New Roman" w:hAnsi="Times New Roman" w:cs="Times New Roman"/>
          <w:color w:val="000000" w:themeColor="text1"/>
          <w:sz w:val="28"/>
          <w:szCs w:val="28"/>
        </w:rPr>
        <w:t xml:space="preserve"> Вознесенська, а також </w:t>
      </w:r>
      <w:r w:rsidR="00132799" w:rsidRPr="00A004B5">
        <w:rPr>
          <w:rFonts w:ascii="Times New Roman" w:hAnsi="Times New Roman" w:cs="Times New Roman"/>
          <w:color w:val="000000" w:themeColor="text1"/>
          <w:sz w:val="28"/>
          <w:szCs w:val="28"/>
        </w:rPr>
        <w:t>у</w:t>
      </w:r>
      <w:r w:rsidRPr="00A004B5">
        <w:rPr>
          <w:rFonts w:ascii="Times New Roman" w:hAnsi="Times New Roman" w:cs="Times New Roman"/>
          <w:color w:val="000000" w:themeColor="text1"/>
          <w:sz w:val="28"/>
          <w:szCs w:val="28"/>
        </w:rPr>
        <w:t xml:space="preserve"> долинах </w:t>
      </w:r>
      <w:r w:rsidR="00132799" w:rsidRPr="00A004B5">
        <w:rPr>
          <w:rFonts w:ascii="Times New Roman" w:hAnsi="Times New Roman" w:cs="Times New Roman"/>
          <w:color w:val="000000" w:themeColor="text1"/>
          <w:sz w:val="28"/>
          <w:szCs w:val="28"/>
        </w:rPr>
        <w:t xml:space="preserve">річок - </w:t>
      </w:r>
      <w:r w:rsidRPr="00A004B5">
        <w:rPr>
          <w:rFonts w:ascii="Times New Roman" w:hAnsi="Times New Roman" w:cs="Times New Roman"/>
          <w:color w:val="000000" w:themeColor="text1"/>
          <w:sz w:val="28"/>
          <w:szCs w:val="28"/>
        </w:rPr>
        <w:t xml:space="preserve">Чорного Ташлику, </w:t>
      </w:r>
      <w:r w:rsidR="003C1B9C" w:rsidRPr="00A004B5">
        <w:rPr>
          <w:rFonts w:ascii="Times New Roman" w:hAnsi="Times New Roman" w:cs="Times New Roman"/>
          <w:color w:val="000000" w:themeColor="text1"/>
          <w:sz w:val="28"/>
          <w:szCs w:val="28"/>
        </w:rPr>
        <w:t xml:space="preserve">Гарбузинки, </w:t>
      </w:r>
      <w:r w:rsidRPr="00A004B5">
        <w:rPr>
          <w:rFonts w:ascii="Times New Roman" w:hAnsi="Times New Roman" w:cs="Times New Roman"/>
          <w:color w:val="000000" w:themeColor="text1"/>
          <w:sz w:val="28"/>
          <w:szCs w:val="28"/>
        </w:rPr>
        <w:t>Мертвоводу та верх</w:t>
      </w:r>
      <w:r w:rsidR="003C1B9C" w:rsidRPr="00A004B5">
        <w:rPr>
          <w:rFonts w:ascii="Times New Roman" w:hAnsi="Times New Roman" w:cs="Times New Roman"/>
          <w:color w:val="000000" w:themeColor="text1"/>
          <w:sz w:val="28"/>
          <w:szCs w:val="28"/>
        </w:rPr>
        <w:t xml:space="preserve">ніх ділянок </w:t>
      </w:r>
      <w:r w:rsidRPr="00A004B5">
        <w:rPr>
          <w:rFonts w:ascii="Times New Roman" w:hAnsi="Times New Roman" w:cs="Times New Roman"/>
          <w:color w:val="000000" w:themeColor="text1"/>
          <w:sz w:val="28"/>
          <w:szCs w:val="28"/>
        </w:rPr>
        <w:t xml:space="preserve">Інгулу. Локально-площинні виходи цих же порід присутні на </w:t>
      </w:r>
      <w:r w:rsidR="000C3AF6" w:rsidRPr="00A004B5">
        <w:rPr>
          <w:rFonts w:ascii="Times New Roman" w:hAnsi="Times New Roman" w:cs="Times New Roman"/>
          <w:color w:val="000000" w:themeColor="text1"/>
          <w:sz w:val="28"/>
          <w:szCs w:val="28"/>
        </w:rPr>
        <w:t>водороздільних</w:t>
      </w:r>
      <w:r w:rsidRPr="00A004B5">
        <w:rPr>
          <w:rFonts w:ascii="Times New Roman" w:hAnsi="Times New Roman" w:cs="Times New Roman"/>
          <w:color w:val="000000" w:themeColor="text1"/>
          <w:sz w:val="28"/>
          <w:szCs w:val="28"/>
        </w:rPr>
        <w:t xml:space="preserve"> територіях Арбузинського, Братського та частково Єланецького і Казанківського районів, але останні пов’язані вже з Долинсько-Криворізьким скельним масивом [</w:t>
      </w:r>
      <w:r w:rsidR="003C1B9C" w:rsidRPr="00A004B5">
        <w:rPr>
          <w:rFonts w:ascii="Times New Roman" w:hAnsi="Times New Roman" w:cs="Times New Roman"/>
          <w:color w:val="000000" w:themeColor="text1"/>
          <w:sz w:val="28"/>
          <w:szCs w:val="28"/>
        </w:rPr>
        <w:t>11</w:t>
      </w:r>
      <w:r w:rsidR="004A5F37" w:rsidRPr="00A004B5">
        <w:rPr>
          <w:rFonts w:ascii="Times New Roman" w:hAnsi="Times New Roman" w:cs="Times New Roman"/>
          <w:color w:val="000000" w:themeColor="text1"/>
          <w:sz w:val="28"/>
          <w:szCs w:val="28"/>
        </w:rPr>
        <w:t>,</w:t>
      </w:r>
      <w:r w:rsidR="00B72F94" w:rsidRPr="00A004B5">
        <w:rPr>
          <w:rFonts w:ascii="Times New Roman" w:hAnsi="Times New Roman" w:cs="Times New Roman"/>
          <w:color w:val="000000" w:themeColor="text1"/>
          <w:sz w:val="28"/>
          <w:szCs w:val="28"/>
        </w:rPr>
        <w:t xml:space="preserve"> </w:t>
      </w:r>
      <w:r w:rsidR="00BC2E45" w:rsidRPr="00A004B5">
        <w:rPr>
          <w:rFonts w:ascii="Times New Roman" w:hAnsi="Times New Roman" w:cs="Times New Roman"/>
          <w:color w:val="000000" w:themeColor="text1"/>
          <w:sz w:val="28"/>
          <w:szCs w:val="28"/>
        </w:rPr>
        <w:t>12</w:t>
      </w:r>
      <w:r w:rsidRPr="00A004B5">
        <w:rPr>
          <w:rFonts w:ascii="Times New Roman" w:hAnsi="Times New Roman" w:cs="Times New Roman"/>
          <w:color w:val="000000" w:themeColor="text1"/>
          <w:sz w:val="28"/>
          <w:szCs w:val="28"/>
        </w:rPr>
        <w:t xml:space="preserve">]. Відкриті та приповерхневі </w:t>
      </w:r>
      <w:r w:rsidRPr="00A004B5">
        <w:rPr>
          <w:rFonts w:ascii="Times New Roman" w:hAnsi="Times New Roman" w:cs="Times New Roman"/>
          <w:color w:val="000000" w:themeColor="text1"/>
          <w:sz w:val="28"/>
          <w:szCs w:val="28"/>
        </w:rPr>
        <w:lastRenderedPageBreak/>
        <w:t>виходи скельних порід давнього фундаменту нині сильно вивітрені</w:t>
      </w:r>
      <w:r w:rsidR="00854557">
        <w:rPr>
          <w:rFonts w:ascii="Times New Roman" w:hAnsi="Times New Roman" w:cs="Times New Roman"/>
          <w:color w:val="000000" w:themeColor="text1"/>
          <w:sz w:val="28"/>
          <w:szCs w:val="28"/>
        </w:rPr>
        <w:t xml:space="preserve"> й</w:t>
      </w:r>
      <w:r w:rsidRPr="00A004B5">
        <w:rPr>
          <w:rFonts w:ascii="Times New Roman" w:hAnsi="Times New Roman" w:cs="Times New Roman"/>
          <w:color w:val="000000" w:themeColor="text1"/>
          <w:sz w:val="28"/>
          <w:szCs w:val="28"/>
        </w:rPr>
        <w:t xml:space="preserve"> тріщинуваті</w:t>
      </w:r>
      <w:r w:rsidR="00854557">
        <w:rPr>
          <w:rFonts w:ascii="Times New Roman" w:hAnsi="Times New Roman" w:cs="Times New Roman"/>
          <w:color w:val="000000" w:themeColor="text1"/>
          <w:sz w:val="28"/>
          <w:szCs w:val="28"/>
        </w:rPr>
        <w:t>. С</w:t>
      </w:r>
      <w:r w:rsidRPr="00A004B5">
        <w:rPr>
          <w:rFonts w:ascii="Times New Roman" w:hAnsi="Times New Roman" w:cs="Times New Roman"/>
          <w:color w:val="000000" w:themeColor="text1"/>
          <w:sz w:val="28"/>
          <w:szCs w:val="28"/>
        </w:rPr>
        <w:t xml:space="preserve">аме </w:t>
      </w:r>
      <w:r w:rsidR="00132799" w:rsidRPr="00A004B5">
        <w:rPr>
          <w:rFonts w:ascii="Times New Roman" w:hAnsi="Times New Roman" w:cs="Times New Roman"/>
          <w:color w:val="000000" w:themeColor="text1"/>
          <w:sz w:val="28"/>
          <w:szCs w:val="28"/>
        </w:rPr>
        <w:t xml:space="preserve">з </w:t>
      </w:r>
      <w:r w:rsidR="00E955A6" w:rsidRPr="00A004B5">
        <w:rPr>
          <w:rFonts w:ascii="Times New Roman" w:hAnsi="Times New Roman" w:cs="Times New Roman"/>
          <w:color w:val="000000" w:themeColor="text1"/>
          <w:sz w:val="28"/>
          <w:szCs w:val="28"/>
        </w:rPr>
        <w:t xml:space="preserve">цими </w:t>
      </w:r>
      <w:r w:rsidRPr="00A004B5">
        <w:rPr>
          <w:rFonts w:ascii="Times New Roman" w:hAnsi="Times New Roman" w:cs="Times New Roman"/>
          <w:color w:val="000000" w:themeColor="text1"/>
          <w:sz w:val="28"/>
          <w:szCs w:val="28"/>
        </w:rPr>
        <w:t>давні</w:t>
      </w:r>
      <w:r w:rsidR="00132799" w:rsidRPr="00A004B5">
        <w:rPr>
          <w:rFonts w:ascii="Times New Roman" w:hAnsi="Times New Roman" w:cs="Times New Roman"/>
          <w:color w:val="000000" w:themeColor="text1"/>
          <w:sz w:val="28"/>
          <w:szCs w:val="28"/>
        </w:rPr>
        <w:t>ми</w:t>
      </w:r>
      <w:r w:rsidRPr="00A004B5">
        <w:rPr>
          <w:rFonts w:ascii="Times New Roman" w:hAnsi="Times New Roman" w:cs="Times New Roman"/>
          <w:color w:val="000000" w:themeColor="text1"/>
          <w:sz w:val="28"/>
          <w:szCs w:val="28"/>
        </w:rPr>
        <w:t xml:space="preserve"> магматични</w:t>
      </w:r>
      <w:r w:rsidR="00132799" w:rsidRPr="00A004B5">
        <w:rPr>
          <w:rFonts w:ascii="Times New Roman" w:hAnsi="Times New Roman" w:cs="Times New Roman"/>
          <w:color w:val="000000" w:themeColor="text1"/>
          <w:sz w:val="28"/>
          <w:szCs w:val="28"/>
        </w:rPr>
        <w:t>ми</w:t>
      </w:r>
      <w:r w:rsidRPr="00A004B5">
        <w:rPr>
          <w:rFonts w:ascii="Times New Roman" w:hAnsi="Times New Roman" w:cs="Times New Roman"/>
          <w:color w:val="000000" w:themeColor="text1"/>
          <w:sz w:val="28"/>
          <w:szCs w:val="28"/>
        </w:rPr>
        <w:t xml:space="preserve"> і метаморфічни</w:t>
      </w:r>
      <w:r w:rsidR="00132799" w:rsidRPr="00A004B5">
        <w:rPr>
          <w:rFonts w:ascii="Times New Roman" w:hAnsi="Times New Roman" w:cs="Times New Roman"/>
          <w:color w:val="000000" w:themeColor="text1"/>
          <w:sz w:val="28"/>
          <w:szCs w:val="28"/>
        </w:rPr>
        <w:t>ми</w:t>
      </w:r>
      <w:r w:rsidRPr="00A004B5">
        <w:rPr>
          <w:rFonts w:ascii="Times New Roman" w:hAnsi="Times New Roman" w:cs="Times New Roman"/>
          <w:color w:val="000000" w:themeColor="text1"/>
          <w:sz w:val="28"/>
          <w:szCs w:val="28"/>
        </w:rPr>
        <w:t xml:space="preserve"> пор</w:t>
      </w:r>
      <w:r w:rsidR="00132799" w:rsidRPr="00A004B5">
        <w:rPr>
          <w:rFonts w:ascii="Times New Roman" w:hAnsi="Times New Roman" w:cs="Times New Roman"/>
          <w:color w:val="000000" w:themeColor="text1"/>
          <w:sz w:val="28"/>
          <w:szCs w:val="28"/>
        </w:rPr>
        <w:t>одами</w:t>
      </w:r>
      <w:r w:rsidRPr="00A004B5">
        <w:rPr>
          <w:rFonts w:ascii="Times New Roman" w:hAnsi="Times New Roman" w:cs="Times New Roman"/>
          <w:color w:val="000000" w:themeColor="text1"/>
          <w:sz w:val="28"/>
          <w:szCs w:val="28"/>
        </w:rPr>
        <w:t xml:space="preserve"> пов'язані </w:t>
      </w:r>
      <w:r w:rsidR="00132799" w:rsidRPr="00A004B5">
        <w:rPr>
          <w:rFonts w:ascii="Times New Roman" w:hAnsi="Times New Roman" w:cs="Times New Roman"/>
          <w:color w:val="000000" w:themeColor="text1"/>
          <w:sz w:val="28"/>
          <w:szCs w:val="28"/>
        </w:rPr>
        <w:t xml:space="preserve">місцеві </w:t>
      </w:r>
      <w:r w:rsidRPr="00A004B5">
        <w:rPr>
          <w:rFonts w:ascii="Times New Roman" w:hAnsi="Times New Roman" w:cs="Times New Roman"/>
          <w:color w:val="000000" w:themeColor="text1"/>
          <w:sz w:val="28"/>
          <w:szCs w:val="28"/>
        </w:rPr>
        <w:t xml:space="preserve">родовища  гранітів, кварцитів, гнейсів. </w:t>
      </w:r>
      <w:r w:rsidR="00E955A6" w:rsidRPr="00A004B5">
        <w:rPr>
          <w:rFonts w:ascii="Times New Roman" w:hAnsi="Times New Roman" w:cs="Times New Roman"/>
          <w:color w:val="000000" w:themeColor="text1"/>
          <w:sz w:val="28"/>
          <w:szCs w:val="28"/>
        </w:rPr>
        <w:t>Місцями</w:t>
      </w:r>
      <w:r w:rsidR="00854557">
        <w:rPr>
          <w:rFonts w:ascii="Times New Roman" w:hAnsi="Times New Roman" w:cs="Times New Roman"/>
          <w:color w:val="000000" w:themeColor="text1"/>
          <w:sz w:val="28"/>
          <w:szCs w:val="28"/>
        </w:rPr>
        <w:t>,</w:t>
      </w:r>
      <w:r w:rsidR="00E955A6" w:rsidRPr="00A004B5">
        <w:rPr>
          <w:rFonts w:ascii="Times New Roman" w:hAnsi="Times New Roman" w:cs="Times New Roman"/>
          <w:color w:val="000000" w:themeColor="text1"/>
          <w:sz w:val="28"/>
          <w:szCs w:val="28"/>
        </w:rPr>
        <w:t xml:space="preserve"> в</w:t>
      </w:r>
      <w:r w:rsidRPr="00A004B5">
        <w:rPr>
          <w:rFonts w:ascii="Times New Roman" w:hAnsi="Times New Roman" w:cs="Times New Roman"/>
          <w:color w:val="000000" w:themeColor="text1"/>
          <w:sz w:val="28"/>
          <w:szCs w:val="28"/>
        </w:rPr>
        <w:t xml:space="preserve"> результаті довготривалого вивітрювання </w:t>
      </w:r>
      <w:r w:rsidR="00132799" w:rsidRPr="00A004B5">
        <w:rPr>
          <w:rFonts w:ascii="Times New Roman" w:hAnsi="Times New Roman" w:cs="Times New Roman"/>
          <w:color w:val="000000" w:themeColor="text1"/>
          <w:sz w:val="28"/>
          <w:szCs w:val="28"/>
        </w:rPr>
        <w:t>останніх</w:t>
      </w:r>
      <w:r w:rsidR="00854557">
        <w:rPr>
          <w:rFonts w:ascii="Times New Roman" w:hAnsi="Times New Roman" w:cs="Times New Roman"/>
          <w:color w:val="000000" w:themeColor="text1"/>
          <w:sz w:val="28"/>
          <w:szCs w:val="28"/>
        </w:rPr>
        <w:t>,</w:t>
      </w:r>
      <w:r w:rsidR="00132799"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 xml:space="preserve">утворились білі глини (каоліни), крупнозернисті річкові піски та гравійні уламки міцних порід. </w:t>
      </w:r>
      <w:r w:rsidR="00854557">
        <w:rPr>
          <w:rFonts w:ascii="Times New Roman" w:hAnsi="Times New Roman" w:cs="Times New Roman"/>
          <w:color w:val="000000" w:themeColor="text1"/>
          <w:sz w:val="28"/>
          <w:szCs w:val="28"/>
        </w:rPr>
        <w:t xml:space="preserve">Вони </w:t>
      </w:r>
      <w:r w:rsidRPr="00A004B5">
        <w:rPr>
          <w:rFonts w:ascii="Times New Roman" w:hAnsi="Times New Roman" w:cs="Times New Roman"/>
          <w:color w:val="000000" w:themeColor="text1"/>
          <w:sz w:val="28"/>
          <w:szCs w:val="28"/>
        </w:rPr>
        <w:t xml:space="preserve">входять до складу кори вивітрювання кристалічного фундаменту, </w:t>
      </w:r>
      <w:r w:rsidR="00E955A6" w:rsidRPr="00A004B5">
        <w:rPr>
          <w:rFonts w:ascii="Times New Roman" w:hAnsi="Times New Roman" w:cs="Times New Roman"/>
          <w:color w:val="000000" w:themeColor="text1"/>
          <w:sz w:val="28"/>
          <w:szCs w:val="28"/>
        </w:rPr>
        <w:t xml:space="preserve">потужність </w:t>
      </w:r>
      <w:r w:rsidRPr="00A004B5">
        <w:rPr>
          <w:rFonts w:ascii="Times New Roman" w:hAnsi="Times New Roman" w:cs="Times New Roman"/>
          <w:color w:val="000000" w:themeColor="text1"/>
          <w:sz w:val="28"/>
          <w:szCs w:val="28"/>
        </w:rPr>
        <w:t>як</w:t>
      </w:r>
      <w:r w:rsidR="00E955A6" w:rsidRPr="00A004B5">
        <w:rPr>
          <w:rFonts w:ascii="Times New Roman" w:hAnsi="Times New Roman" w:cs="Times New Roman"/>
          <w:color w:val="000000" w:themeColor="text1"/>
          <w:sz w:val="28"/>
          <w:szCs w:val="28"/>
        </w:rPr>
        <w:t>ої</w:t>
      </w:r>
      <w:r w:rsidRPr="00A004B5">
        <w:rPr>
          <w:rFonts w:ascii="Times New Roman" w:hAnsi="Times New Roman" w:cs="Times New Roman"/>
          <w:color w:val="000000" w:themeColor="text1"/>
          <w:sz w:val="28"/>
          <w:szCs w:val="28"/>
        </w:rPr>
        <w:t xml:space="preserve"> </w:t>
      </w:r>
      <w:r w:rsidR="00E955A6" w:rsidRPr="00A004B5">
        <w:rPr>
          <w:rFonts w:ascii="Times New Roman" w:hAnsi="Times New Roman" w:cs="Times New Roman"/>
          <w:color w:val="000000" w:themeColor="text1"/>
          <w:sz w:val="28"/>
          <w:szCs w:val="28"/>
        </w:rPr>
        <w:t xml:space="preserve">за рахунок первинних каолінів і жорстви часто </w:t>
      </w:r>
      <w:r w:rsidRPr="00A004B5">
        <w:rPr>
          <w:rFonts w:ascii="Times New Roman" w:hAnsi="Times New Roman" w:cs="Times New Roman"/>
          <w:color w:val="000000" w:themeColor="text1"/>
          <w:sz w:val="28"/>
          <w:szCs w:val="28"/>
        </w:rPr>
        <w:t>сягає 5-6 м [</w:t>
      </w:r>
      <w:r w:rsidR="00BE30D3" w:rsidRPr="00A004B5">
        <w:rPr>
          <w:rFonts w:ascii="Times New Roman" w:hAnsi="Times New Roman" w:cs="Times New Roman"/>
          <w:color w:val="000000" w:themeColor="text1"/>
          <w:sz w:val="28"/>
          <w:szCs w:val="28"/>
        </w:rPr>
        <w:t>13</w:t>
      </w:r>
      <w:r w:rsidRPr="00A004B5">
        <w:rPr>
          <w:rFonts w:ascii="Times New Roman" w:hAnsi="Times New Roman" w:cs="Times New Roman"/>
          <w:color w:val="000000" w:themeColor="text1"/>
          <w:sz w:val="28"/>
          <w:szCs w:val="28"/>
        </w:rPr>
        <w:t xml:space="preserve">]. </w:t>
      </w:r>
    </w:p>
    <w:p w14:paraId="4599B0B0" w14:textId="2809C552" w:rsidR="00FE1DFF" w:rsidRPr="00A004B5" w:rsidRDefault="00D234DA" w:rsidP="00390A3E">
      <w:pPr>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rPr>
        <w:t>Зазвичай</w:t>
      </w:r>
      <w:r w:rsidR="00854557">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п</w:t>
      </w:r>
      <w:r w:rsidR="00400B69" w:rsidRPr="00A004B5">
        <w:rPr>
          <w:rFonts w:ascii="Times New Roman" w:hAnsi="Times New Roman" w:cs="Times New Roman"/>
          <w:color w:val="000000" w:themeColor="text1"/>
          <w:sz w:val="28"/>
          <w:szCs w:val="28"/>
        </w:rPr>
        <w:t xml:space="preserve">ануючі в зоні </w:t>
      </w:r>
      <w:r w:rsidR="00FE1DFF" w:rsidRPr="00A004B5">
        <w:rPr>
          <w:rFonts w:ascii="Times New Roman" w:hAnsi="Times New Roman" w:cs="Times New Roman"/>
          <w:color w:val="000000" w:themeColor="text1"/>
          <w:sz w:val="28"/>
          <w:szCs w:val="28"/>
        </w:rPr>
        <w:t>південно</w:t>
      </w:r>
      <w:r w:rsidR="00307148" w:rsidRPr="00A004B5">
        <w:rPr>
          <w:rFonts w:ascii="Times New Roman" w:hAnsi="Times New Roman" w:cs="Times New Roman"/>
          <w:color w:val="000000" w:themeColor="text1"/>
          <w:sz w:val="28"/>
          <w:szCs w:val="28"/>
        </w:rPr>
        <w:t>-західного</w:t>
      </w:r>
      <w:r w:rsidR="00FE1DFF" w:rsidRPr="00A004B5">
        <w:rPr>
          <w:rFonts w:ascii="Times New Roman" w:hAnsi="Times New Roman" w:cs="Times New Roman"/>
          <w:color w:val="000000" w:themeColor="text1"/>
          <w:sz w:val="28"/>
          <w:szCs w:val="28"/>
        </w:rPr>
        <w:t xml:space="preserve"> борту </w:t>
      </w:r>
      <w:r w:rsidR="00400B69" w:rsidRPr="00A004B5">
        <w:rPr>
          <w:rFonts w:ascii="Times New Roman" w:hAnsi="Times New Roman" w:cs="Times New Roman"/>
          <w:color w:val="000000" w:themeColor="text1"/>
          <w:sz w:val="28"/>
          <w:szCs w:val="28"/>
        </w:rPr>
        <w:t>Українського кристалічного щиту давні породи фундаменту</w:t>
      </w:r>
      <w:r w:rsidR="00FE1DFF" w:rsidRPr="00A004B5">
        <w:rPr>
          <w:rFonts w:ascii="Times New Roman" w:hAnsi="Times New Roman" w:cs="Times New Roman"/>
          <w:color w:val="000000" w:themeColor="text1"/>
          <w:sz w:val="28"/>
          <w:szCs w:val="28"/>
        </w:rPr>
        <w:t xml:space="preserve"> вкрит</w:t>
      </w:r>
      <w:r w:rsidR="00307148" w:rsidRPr="00A004B5">
        <w:rPr>
          <w:rFonts w:ascii="Times New Roman" w:hAnsi="Times New Roman" w:cs="Times New Roman"/>
          <w:color w:val="000000" w:themeColor="text1"/>
          <w:sz w:val="28"/>
          <w:szCs w:val="28"/>
        </w:rPr>
        <w:t>і</w:t>
      </w:r>
      <w:r w:rsidR="00FE1DFF" w:rsidRPr="00A004B5">
        <w:rPr>
          <w:rFonts w:ascii="Times New Roman" w:hAnsi="Times New Roman" w:cs="Times New Roman"/>
          <w:color w:val="000000" w:themeColor="text1"/>
          <w:sz w:val="28"/>
          <w:szCs w:val="28"/>
        </w:rPr>
        <w:t xml:space="preserve"> шаром крихких осадових порід (палеогенових, неогенових та четвертинних), товщиною від 0</w:t>
      </w:r>
      <w:r w:rsidR="004A5F37" w:rsidRPr="00A004B5">
        <w:rPr>
          <w:rFonts w:ascii="Times New Roman" w:hAnsi="Times New Roman" w:cs="Times New Roman"/>
          <w:color w:val="000000" w:themeColor="text1"/>
          <w:sz w:val="28"/>
          <w:szCs w:val="28"/>
        </w:rPr>
        <w:t>,5</w:t>
      </w:r>
      <w:r w:rsidR="00FE1DFF" w:rsidRPr="00A004B5">
        <w:rPr>
          <w:rFonts w:ascii="Times New Roman" w:hAnsi="Times New Roman" w:cs="Times New Roman"/>
          <w:color w:val="000000" w:themeColor="text1"/>
          <w:sz w:val="28"/>
          <w:szCs w:val="28"/>
        </w:rPr>
        <w:t xml:space="preserve"> до 50 м.</w:t>
      </w:r>
      <w:r w:rsidR="00400B69" w:rsidRPr="00A004B5">
        <w:rPr>
          <w:rFonts w:ascii="Times New Roman" w:hAnsi="Times New Roman" w:cs="Times New Roman"/>
          <w:color w:val="000000" w:themeColor="text1"/>
          <w:sz w:val="28"/>
          <w:szCs w:val="28"/>
        </w:rPr>
        <w:t xml:space="preserve"> </w:t>
      </w:r>
      <w:r w:rsidR="00FE1DFF" w:rsidRPr="00A004B5">
        <w:rPr>
          <w:rFonts w:ascii="Times New Roman" w:hAnsi="Times New Roman" w:cs="Times New Roman"/>
          <w:color w:val="000000" w:themeColor="text1"/>
          <w:sz w:val="28"/>
          <w:szCs w:val="28"/>
        </w:rPr>
        <w:t xml:space="preserve">Їх розвиток має південний напрям, але завдяки блоковим розломам скельного фундаменту, останній вже </w:t>
      </w:r>
      <w:r w:rsidR="0073442C" w:rsidRPr="00A004B5">
        <w:rPr>
          <w:rFonts w:ascii="Times New Roman" w:hAnsi="Times New Roman" w:cs="Times New Roman"/>
          <w:color w:val="000000" w:themeColor="text1"/>
          <w:sz w:val="28"/>
          <w:szCs w:val="28"/>
        </w:rPr>
        <w:t xml:space="preserve">на широті міста </w:t>
      </w:r>
      <w:r w:rsidR="00FE1DFF" w:rsidRPr="00A004B5">
        <w:rPr>
          <w:rFonts w:ascii="Times New Roman" w:hAnsi="Times New Roman" w:cs="Times New Roman"/>
          <w:color w:val="000000" w:themeColor="text1"/>
          <w:sz w:val="28"/>
          <w:szCs w:val="28"/>
        </w:rPr>
        <w:t xml:space="preserve">Южноукраїнська </w:t>
      </w:r>
      <w:r w:rsidR="00400B69" w:rsidRPr="00A004B5">
        <w:rPr>
          <w:rFonts w:ascii="Times New Roman" w:hAnsi="Times New Roman" w:cs="Times New Roman"/>
          <w:color w:val="000000" w:themeColor="text1"/>
          <w:sz w:val="28"/>
          <w:szCs w:val="28"/>
        </w:rPr>
        <w:t xml:space="preserve">стрімко </w:t>
      </w:r>
      <w:r w:rsidR="00ED18C5" w:rsidRPr="00A004B5">
        <w:rPr>
          <w:rFonts w:ascii="Times New Roman" w:hAnsi="Times New Roman" w:cs="Times New Roman"/>
          <w:color w:val="000000" w:themeColor="text1"/>
          <w:sz w:val="28"/>
          <w:szCs w:val="28"/>
        </w:rPr>
        <w:t>занурю</w:t>
      </w:r>
      <w:r w:rsidR="00FE1DFF" w:rsidRPr="00A004B5">
        <w:rPr>
          <w:rFonts w:ascii="Times New Roman" w:hAnsi="Times New Roman" w:cs="Times New Roman"/>
          <w:color w:val="000000" w:themeColor="text1"/>
          <w:sz w:val="28"/>
          <w:szCs w:val="28"/>
        </w:rPr>
        <w:t>є</w:t>
      </w:r>
      <w:r w:rsidR="00ED18C5" w:rsidRPr="00A004B5">
        <w:rPr>
          <w:rFonts w:ascii="Times New Roman" w:hAnsi="Times New Roman" w:cs="Times New Roman"/>
          <w:color w:val="000000" w:themeColor="text1"/>
          <w:sz w:val="28"/>
          <w:szCs w:val="28"/>
        </w:rPr>
        <w:t xml:space="preserve">ться вглиб на 200-300 м </w:t>
      </w:r>
      <w:r w:rsidR="00253BB0" w:rsidRPr="00A004B5">
        <w:rPr>
          <w:rFonts w:ascii="Times New Roman" w:hAnsi="Times New Roman" w:cs="Times New Roman"/>
          <w:color w:val="000000" w:themeColor="text1"/>
          <w:sz w:val="28"/>
          <w:szCs w:val="28"/>
        </w:rPr>
        <w:t>під осадову товщу</w:t>
      </w:r>
      <w:r w:rsidR="00FE1DFF" w:rsidRPr="00A004B5">
        <w:rPr>
          <w:rFonts w:ascii="Times New Roman" w:hAnsi="Times New Roman" w:cs="Times New Roman"/>
          <w:color w:val="000000" w:themeColor="text1"/>
          <w:sz w:val="28"/>
          <w:szCs w:val="28"/>
        </w:rPr>
        <w:t xml:space="preserve">. Цей блок </w:t>
      </w:r>
      <w:r w:rsidRPr="00A004B5">
        <w:rPr>
          <w:rFonts w:ascii="Times New Roman" w:hAnsi="Times New Roman" w:cs="Times New Roman"/>
          <w:color w:val="000000" w:themeColor="text1"/>
          <w:sz w:val="28"/>
          <w:szCs w:val="28"/>
        </w:rPr>
        <w:t>(</w:t>
      </w:r>
      <w:r w:rsidR="00FE1DFF" w:rsidRPr="00A004B5">
        <w:rPr>
          <w:rFonts w:ascii="Times New Roman" w:hAnsi="Times New Roman" w:cs="Times New Roman"/>
          <w:color w:val="000000" w:themeColor="text1"/>
          <w:sz w:val="28"/>
          <w:szCs w:val="28"/>
        </w:rPr>
        <w:t>чи плита</w:t>
      </w:r>
      <w:r w:rsidRPr="00A004B5">
        <w:rPr>
          <w:rFonts w:ascii="Times New Roman" w:hAnsi="Times New Roman" w:cs="Times New Roman"/>
          <w:color w:val="000000" w:themeColor="text1"/>
          <w:sz w:val="28"/>
          <w:szCs w:val="28"/>
        </w:rPr>
        <w:t>?)</w:t>
      </w:r>
      <w:r w:rsidR="00FE1DFF" w:rsidRPr="00A004B5">
        <w:rPr>
          <w:rFonts w:ascii="Times New Roman" w:hAnsi="Times New Roman" w:cs="Times New Roman"/>
          <w:color w:val="000000" w:themeColor="text1"/>
          <w:sz w:val="28"/>
          <w:szCs w:val="28"/>
        </w:rPr>
        <w:t xml:space="preserve">, продовжуючись у заглибленому вигляді на південний схід, майже через 300 км стикається </w:t>
      </w:r>
      <w:r w:rsidR="00ED18C5" w:rsidRPr="00A004B5">
        <w:rPr>
          <w:rFonts w:ascii="Times New Roman" w:hAnsi="Times New Roman" w:cs="Times New Roman"/>
          <w:color w:val="000000" w:themeColor="text1"/>
          <w:sz w:val="28"/>
          <w:szCs w:val="28"/>
        </w:rPr>
        <w:t>з</w:t>
      </w:r>
      <w:r w:rsidR="00253BB0" w:rsidRPr="00A004B5">
        <w:rPr>
          <w:rFonts w:ascii="Times New Roman" w:hAnsi="Times New Roman" w:cs="Times New Roman"/>
          <w:color w:val="000000" w:themeColor="text1"/>
          <w:sz w:val="28"/>
          <w:szCs w:val="28"/>
        </w:rPr>
        <w:t>і</w:t>
      </w:r>
      <w:r w:rsidR="00ED18C5" w:rsidRPr="00A004B5">
        <w:rPr>
          <w:rFonts w:ascii="Times New Roman" w:hAnsi="Times New Roman" w:cs="Times New Roman"/>
          <w:color w:val="000000" w:themeColor="text1"/>
          <w:sz w:val="28"/>
          <w:szCs w:val="28"/>
        </w:rPr>
        <w:t xml:space="preserve"> Скіфською платформою, </w:t>
      </w:r>
      <w:r w:rsidRPr="00A004B5">
        <w:rPr>
          <w:rFonts w:ascii="Times New Roman" w:hAnsi="Times New Roman" w:cs="Times New Roman"/>
          <w:color w:val="000000" w:themeColor="text1"/>
          <w:sz w:val="28"/>
          <w:szCs w:val="28"/>
        </w:rPr>
        <w:t xml:space="preserve">північний </w:t>
      </w:r>
      <w:r w:rsidR="00ED18C5" w:rsidRPr="00A004B5">
        <w:rPr>
          <w:rFonts w:ascii="Times New Roman" w:hAnsi="Times New Roman" w:cs="Times New Roman"/>
          <w:color w:val="000000" w:themeColor="text1"/>
          <w:sz w:val="28"/>
          <w:szCs w:val="28"/>
        </w:rPr>
        <w:t>кра</w:t>
      </w:r>
      <w:r w:rsidRPr="00A004B5">
        <w:rPr>
          <w:rFonts w:ascii="Times New Roman" w:hAnsi="Times New Roman" w:cs="Times New Roman"/>
          <w:color w:val="000000" w:themeColor="text1"/>
          <w:sz w:val="28"/>
          <w:szCs w:val="28"/>
        </w:rPr>
        <w:t>й</w:t>
      </w:r>
      <w:r w:rsidR="00ED18C5" w:rsidRPr="00A004B5">
        <w:rPr>
          <w:rFonts w:ascii="Times New Roman" w:hAnsi="Times New Roman" w:cs="Times New Roman"/>
          <w:color w:val="000000" w:themeColor="text1"/>
          <w:sz w:val="28"/>
          <w:szCs w:val="28"/>
        </w:rPr>
        <w:t xml:space="preserve"> якої виход</w:t>
      </w:r>
      <w:r w:rsidRPr="00A004B5">
        <w:rPr>
          <w:rFonts w:ascii="Times New Roman" w:hAnsi="Times New Roman" w:cs="Times New Roman"/>
          <w:color w:val="000000" w:themeColor="text1"/>
          <w:sz w:val="28"/>
          <w:szCs w:val="28"/>
        </w:rPr>
        <w:t>и</w:t>
      </w:r>
      <w:r w:rsidR="00ED18C5" w:rsidRPr="00A004B5">
        <w:rPr>
          <w:rFonts w:ascii="Times New Roman" w:hAnsi="Times New Roman" w:cs="Times New Roman"/>
          <w:color w:val="000000" w:themeColor="text1"/>
          <w:sz w:val="28"/>
          <w:szCs w:val="28"/>
        </w:rPr>
        <w:t xml:space="preserve">ть </w:t>
      </w:r>
      <w:r w:rsidR="00E820E0" w:rsidRPr="00A004B5">
        <w:rPr>
          <w:rFonts w:ascii="Times New Roman" w:hAnsi="Times New Roman" w:cs="Times New Roman"/>
          <w:color w:val="000000" w:themeColor="text1"/>
          <w:sz w:val="28"/>
          <w:szCs w:val="28"/>
        </w:rPr>
        <w:t xml:space="preserve">із сторони </w:t>
      </w:r>
      <w:r w:rsidRPr="00A004B5">
        <w:rPr>
          <w:rFonts w:ascii="Times New Roman" w:hAnsi="Times New Roman" w:cs="Times New Roman"/>
          <w:color w:val="000000" w:themeColor="text1"/>
          <w:sz w:val="28"/>
          <w:szCs w:val="28"/>
        </w:rPr>
        <w:t xml:space="preserve">моря в районі острова Джарилгач і прямує </w:t>
      </w:r>
      <w:r w:rsidR="00ED18C5" w:rsidRPr="00A004B5">
        <w:rPr>
          <w:rFonts w:ascii="Times New Roman" w:hAnsi="Times New Roman" w:cs="Times New Roman"/>
          <w:color w:val="000000" w:themeColor="text1"/>
          <w:sz w:val="28"/>
          <w:szCs w:val="28"/>
        </w:rPr>
        <w:t xml:space="preserve">до Перекопу </w:t>
      </w:r>
      <w:r w:rsidR="003C1B9C" w:rsidRPr="00A004B5">
        <w:rPr>
          <w:rFonts w:ascii="Times New Roman" w:hAnsi="Times New Roman" w:cs="Times New Roman"/>
          <w:color w:val="000000" w:themeColor="text1"/>
          <w:sz w:val="28"/>
          <w:szCs w:val="28"/>
        </w:rPr>
        <w:t>[</w:t>
      </w:r>
      <w:r w:rsidR="00BE30D3" w:rsidRPr="00A004B5">
        <w:rPr>
          <w:rFonts w:ascii="Times New Roman" w:hAnsi="Times New Roman" w:cs="Times New Roman"/>
          <w:color w:val="000000" w:themeColor="text1"/>
          <w:sz w:val="28"/>
          <w:szCs w:val="28"/>
        </w:rPr>
        <w:t>14</w:t>
      </w:r>
      <w:r w:rsidR="003C1B9C" w:rsidRPr="00A004B5">
        <w:rPr>
          <w:rFonts w:ascii="Times New Roman" w:hAnsi="Times New Roman" w:cs="Times New Roman"/>
          <w:color w:val="000000" w:themeColor="text1"/>
          <w:sz w:val="28"/>
          <w:szCs w:val="28"/>
        </w:rPr>
        <w:t>]</w:t>
      </w:r>
      <w:r w:rsidR="00ED18C5" w:rsidRPr="00A004B5">
        <w:rPr>
          <w:rFonts w:ascii="Times New Roman" w:hAnsi="Times New Roman" w:cs="Times New Roman"/>
          <w:color w:val="000000" w:themeColor="text1"/>
          <w:sz w:val="28"/>
          <w:szCs w:val="28"/>
        </w:rPr>
        <w:t xml:space="preserve">. </w:t>
      </w:r>
    </w:p>
    <w:p w14:paraId="341C18FE" w14:textId="42FD01D8" w:rsidR="006A00A2" w:rsidRPr="00A004B5" w:rsidRDefault="00FE1DFF" w:rsidP="00390A3E">
      <w:pPr>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rPr>
        <w:t>С</w:t>
      </w:r>
      <w:r w:rsidR="00C47F72" w:rsidRPr="00A004B5">
        <w:rPr>
          <w:rFonts w:ascii="Times New Roman" w:hAnsi="Times New Roman" w:cs="Times New Roman"/>
          <w:color w:val="000000" w:themeColor="text1"/>
          <w:sz w:val="28"/>
          <w:szCs w:val="28"/>
        </w:rPr>
        <w:t xml:space="preserve">аме з субширотної </w:t>
      </w:r>
      <w:r w:rsidR="0073442C" w:rsidRPr="00A004B5">
        <w:rPr>
          <w:rFonts w:ascii="Times New Roman" w:hAnsi="Times New Roman" w:cs="Times New Roman"/>
          <w:color w:val="000000" w:themeColor="text1"/>
          <w:sz w:val="28"/>
          <w:szCs w:val="28"/>
        </w:rPr>
        <w:t>лінії</w:t>
      </w:r>
      <w:r w:rsidR="00C47F72" w:rsidRPr="00A004B5">
        <w:rPr>
          <w:rFonts w:ascii="Times New Roman" w:hAnsi="Times New Roman" w:cs="Times New Roman"/>
          <w:color w:val="000000" w:themeColor="text1"/>
          <w:sz w:val="28"/>
          <w:szCs w:val="28"/>
        </w:rPr>
        <w:t xml:space="preserve"> занурення </w:t>
      </w:r>
      <w:r w:rsidRPr="00A004B5">
        <w:rPr>
          <w:rFonts w:ascii="Times New Roman" w:hAnsi="Times New Roman" w:cs="Times New Roman"/>
          <w:color w:val="000000" w:themeColor="text1"/>
          <w:sz w:val="28"/>
          <w:szCs w:val="28"/>
        </w:rPr>
        <w:t xml:space="preserve">скельних </w:t>
      </w:r>
      <w:r w:rsidR="00C47F72" w:rsidRPr="00A004B5">
        <w:rPr>
          <w:rFonts w:ascii="Times New Roman" w:hAnsi="Times New Roman" w:cs="Times New Roman"/>
          <w:color w:val="000000" w:themeColor="text1"/>
          <w:sz w:val="28"/>
          <w:szCs w:val="28"/>
        </w:rPr>
        <w:t xml:space="preserve">порід фундаменту під покривні осадові товщі починається північна геологічна межа </w:t>
      </w:r>
      <w:r w:rsidR="00C47F72" w:rsidRPr="00A004B5">
        <w:rPr>
          <w:rFonts w:ascii="Times New Roman" w:hAnsi="Times New Roman" w:cs="Times New Roman"/>
          <w:b/>
          <w:color w:val="000000" w:themeColor="text1"/>
          <w:sz w:val="28"/>
          <w:szCs w:val="28"/>
        </w:rPr>
        <w:t>Причорноморської Низовини</w:t>
      </w:r>
      <w:r w:rsidR="00C47F72" w:rsidRPr="00A004B5">
        <w:rPr>
          <w:rFonts w:ascii="Times New Roman" w:hAnsi="Times New Roman" w:cs="Times New Roman"/>
          <w:color w:val="000000" w:themeColor="text1"/>
          <w:sz w:val="28"/>
          <w:szCs w:val="28"/>
        </w:rPr>
        <w:t xml:space="preserve">, яка </w:t>
      </w:r>
      <w:r w:rsidR="00357351" w:rsidRPr="00A004B5">
        <w:rPr>
          <w:rFonts w:ascii="Times New Roman" w:hAnsi="Times New Roman" w:cs="Times New Roman"/>
          <w:color w:val="000000" w:themeColor="text1"/>
          <w:sz w:val="28"/>
          <w:szCs w:val="28"/>
        </w:rPr>
        <w:t xml:space="preserve">майже порівну поділяє </w:t>
      </w:r>
      <w:r w:rsidR="0073442C" w:rsidRPr="00A004B5">
        <w:rPr>
          <w:rFonts w:ascii="Times New Roman" w:hAnsi="Times New Roman" w:cs="Times New Roman"/>
          <w:color w:val="000000" w:themeColor="text1"/>
          <w:sz w:val="28"/>
          <w:szCs w:val="28"/>
        </w:rPr>
        <w:t xml:space="preserve">територію </w:t>
      </w:r>
      <w:r w:rsidR="00357351" w:rsidRPr="00A004B5">
        <w:rPr>
          <w:rFonts w:ascii="Times New Roman" w:hAnsi="Times New Roman" w:cs="Times New Roman"/>
          <w:color w:val="000000" w:themeColor="text1"/>
          <w:sz w:val="28"/>
          <w:szCs w:val="28"/>
        </w:rPr>
        <w:t>Миколаївської області</w:t>
      </w:r>
      <w:r w:rsidRPr="00A004B5">
        <w:rPr>
          <w:rFonts w:ascii="Times New Roman" w:hAnsi="Times New Roman" w:cs="Times New Roman"/>
          <w:color w:val="000000" w:themeColor="text1"/>
          <w:sz w:val="28"/>
          <w:szCs w:val="28"/>
        </w:rPr>
        <w:t xml:space="preserve"> на північну та південну частини</w:t>
      </w:r>
      <w:r w:rsidR="00357351"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 xml:space="preserve">У межах </w:t>
      </w:r>
      <w:r w:rsidR="000C3AF6" w:rsidRPr="00A004B5">
        <w:rPr>
          <w:rFonts w:ascii="Times New Roman" w:hAnsi="Times New Roman" w:cs="Times New Roman"/>
          <w:color w:val="000000" w:themeColor="text1"/>
          <w:sz w:val="28"/>
          <w:szCs w:val="28"/>
        </w:rPr>
        <w:t>останньої</w:t>
      </w:r>
      <w:r w:rsidR="00970291"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w:t>
      </w:r>
      <w:r w:rsidR="004D2D0A" w:rsidRPr="00A004B5">
        <w:rPr>
          <w:rFonts w:ascii="Times New Roman" w:hAnsi="Times New Roman" w:cs="Times New Roman"/>
          <w:color w:val="000000" w:themeColor="text1"/>
          <w:sz w:val="28"/>
          <w:szCs w:val="28"/>
        </w:rPr>
        <w:t>поверхнево</w:t>
      </w:r>
      <w:r w:rsidR="00626FE1" w:rsidRPr="00A004B5">
        <w:rPr>
          <w:rFonts w:ascii="Times New Roman" w:hAnsi="Times New Roman" w:cs="Times New Roman"/>
          <w:color w:val="000000" w:themeColor="text1"/>
          <w:sz w:val="28"/>
          <w:szCs w:val="28"/>
        </w:rPr>
        <w:t xml:space="preserve">-осадові </w:t>
      </w:r>
      <w:r w:rsidR="004D2D0A" w:rsidRPr="00A004B5">
        <w:rPr>
          <w:rFonts w:ascii="Times New Roman" w:hAnsi="Times New Roman" w:cs="Times New Roman"/>
          <w:color w:val="000000" w:themeColor="text1"/>
          <w:sz w:val="28"/>
          <w:szCs w:val="28"/>
        </w:rPr>
        <w:t>відклади</w:t>
      </w:r>
      <w:r w:rsidR="00626FE1" w:rsidRPr="00A004B5">
        <w:rPr>
          <w:rFonts w:ascii="Times New Roman" w:hAnsi="Times New Roman" w:cs="Times New Roman"/>
          <w:color w:val="000000" w:themeColor="text1"/>
          <w:sz w:val="28"/>
          <w:szCs w:val="28"/>
        </w:rPr>
        <w:t xml:space="preserve"> </w:t>
      </w:r>
      <w:r w:rsidR="00357351" w:rsidRPr="00A004B5">
        <w:rPr>
          <w:rFonts w:ascii="Times New Roman" w:hAnsi="Times New Roman" w:cs="Times New Roman"/>
          <w:color w:val="000000" w:themeColor="text1"/>
          <w:sz w:val="28"/>
          <w:szCs w:val="28"/>
        </w:rPr>
        <w:t xml:space="preserve">кватеру </w:t>
      </w:r>
      <w:r w:rsidR="00C47F72" w:rsidRPr="00A004B5">
        <w:rPr>
          <w:rFonts w:ascii="Times New Roman" w:hAnsi="Times New Roman" w:cs="Times New Roman"/>
          <w:color w:val="000000" w:themeColor="text1"/>
          <w:sz w:val="28"/>
          <w:szCs w:val="28"/>
        </w:rPr>
        <w:t>набува</w:t>
      </w:r>
      <w:r w:rsidR="00626FE1" w:rsidRPr="00A004B5">
        <w:rPr>
          <w:rFonts w:ascii="Times New Roman" w:hAnsi="Times New Roman" w:cs="Times New Roman"/>
          <w:color w:val="000000" w:themeColor="text1"/>
          <w:sz w:val="28"/>
          <w:szCs w:val="28"/>
        </w:rPr>
        <w:t>ють</w:t>
      </w:r>
      <w:r w:rsidR="00C47F72" w:rsidRPr="00A004B5">
        <w:rPr>
          <w:rFonts w:ascii="Times New Roman" w:hAnsi="Times New Roman" w:cs="Times New Roman"/>
          <w:color w:val="000000" w:themeColor="text1"/>
          <w:sz w:val="28"/>
          <w:szCs w:val="28"/>
        </w:rPr>
        <w:t xml:space="preserve"> розвитку на </w:t>
      </w:r>
      <w:r w:rsidR="00626FE1" w:rsidRPr="00A004B5">
        <w:rPr>
          <w:rFonts w:ascii="Times New Roman" w:hAnsi="Times New Roman" w:cs="Times New Roman"/>
          <w:color w:val="000000" w:themeColor="text1"/>
          <w:sz w:val="28"/>
          <w:szCs w:val="28"/>
        </w:rPr>
        <w:t xml:space="preserve">південь і </w:t>
      </w:r>
      <w:r w:rsidR="00C47F72" w:rsidRPr="00A004B5">
        <w:rPr>
          <w:rFonts w:ascii="Times New Roman" w:hAnsi="Times New Roman" w:cs="Times New Roman"/>
          <w:color w:val="000000" w:themeColor="text1"/>
          <w:sz w:val="28"/>
          <w:szCs w:val="28"/>
        </w:rPr>
        <w:t>південний схід</w:t>
      </w:r>
      <w:r w:rsidR="00626FE1" w:rsidRPr="00A004B5">
        <w:rPr>
          <w:rFonts w:ascii="Times New Roman" w:hAnsi="Times New Roman" w:cs="Times New Roman"/>
          <w:color w:val="000000" w:themeColor="text1"/>
          <w:sz w:val="28"/>
          <w:szCs w:val="28"/>
        </w:rPr>
        <w:t xml:space="preserve">, </w:t>
      </w:r>
      <w:r w:rsidR="00C47F72" w:rsidRPr="00A004B5">
        <w:rPr>
          <w:rFonts w:ascii="Times New Roman" w:hAnsi="Times New Roman" w:cs="Times New Roman"/>
          <w:color w:val="000000" w:themeColor="text1"/>
          <w:sz w:val="28"/>
          <w:szCs w:val="28"/>
        </w:rPr>
        <w:t>переход</w:t>
      </w:r>
      <w:r w:rsidR="00626FE1" w:rsidRPr="00A004B5">
        <w:rPr>
          <w:rFonts w:ascii="Times New Roman" w:hAnsi="Times New Roman" w:cs="Times New Roman"/>
          <w:color w:val="000000" w:themeColor="text1"/>
          <w:sz w:val="28"/>
          <w:szCs w:val="28"/>
        </w:rPr>
        <w:t xml:space="preserve">ячи у </w:t>
      </w:r>
      <w:r w:rsidR="00C47F72" w:rsidRPr="00A004B5">
        <w:rPr>
          <w:rFonts w:ascii="Times New Roman" w:hAnsi="Times New Roman" w:cs="Times New Roman"/>
          <w:color w:val="000000" w:themeColor="text1"/>
          <w:sz w:val="28"/>
          <w:szCs w:val="28"/>
        </w:rPr>
        <w:t>шельф</w:t>
      </w:r>
      <w:r w:rsidR="00E407CD" w:rsidRPr="00A004B5">
        <w:rPr>
          <w:rFonts w:ascii="Times New Roman" w:hAnsi="Times New Roman" w:cs="Times New Roman"/>
          <w:color w:val="000000" w:themeColor="text1"/>
          <w:sz w:val="28"/>
          <w:szCs w:val="28"/>
        </w:rPr>
        <w:t xml:space="preserve">, край </w:t>
      </w:r>
      <w:r w:rsidR="00253BB0" w:rsidRPr="00A004B5">
        <w:rPr>
          <w:rFonts w:ascii="Times New Roman" w:hAnsi="Times New Roman" w:cs="Times New Roman"/>
          <w:color w:val="000000" w:themeColor="text1"/>
          <w:sz w:val="28"/>
          <w:szCs w:val="28"/>
        </w:rPr>
        <w:t xml:space="preserve">якого </w:t>
      </w:r>
      <w:r w:rsidR="00626FE1" w:rsidRPr="00A004B5">
        <w:rPr>
          <w:rFonts w:ascii="Times New Roman" w:hAnsi="Times New Roman" w:cs="Times New Roman"/>
          <w:color w:val="000000" w:themeColor="text1"/>
          <w:sz w:val="28"/>
          <w:szCs w:val="28"/>
        </w:rPr>
        <w:t>розташован</w:t>
      </w:r>
      <w:r w:rsidR="00E407CD" w:rsidRPr="00A004B5">
        <w:rPr>
          <w:rFonts w:ascii="Times New Roman" w:hAnsi="Times New Roman" w:cs="Times New Roman"/>
          <w:color w:val="000000" w:themeColor="text1"/>
          <w:sz w:val="28"/>
          <w:szCs w:val="28"/>
        </w:rPr>
        <w:t>ий</w:t>
      </w:r>
      <w:r w:rsidR="00626FE1" w:rsidRPr="00A004B5">
        <w:rPr>
          <w:rFonts w:ascii="Times New Roman" w:hAnsi="Times New Roman" w:cs="Times New Roman"/>
          <w:color w:val="000000" w:themeColor="text1"/>
          <w:sz w:val="28"/>
          <w:szCs w:val="28"/>
        </w:rPr>
        <w:t xml:space="preserve"> </w:t>
      </w:r>
      <w:r w:rsidR="00D234DA" w:rsidRPr="00A004B5">
        <w:rPr>
          <w:rFonts w:ascii="Times New Roman" w:hAnsi="Times New Roman" w:cs="Times New Roman"/>
          <w:color w:val="000000" w:themeColor="text1"/>
          <w:sz w:val="28"/>
          <w:szCs w:val="28"/>
        </w:rPr>
        <w:t>з</w:t>
      </w:r>
      <w:r w:rsidR="00E407CD" w:rsidRPr="00A004B5">
        <w:rPr>
          <w:rFonts w:ascii="Times New Roman" w:hAnsi="Times New Roman" w:cs="Times New Roman"/>
          <w:color w:val="000000" w:themeColor="text1"/>
          <w:sz w:val="28"/>
          <w:szCs w:val="28"/>
        </w:rPr>
        <w:t>а</w:t>
      </w:r>
      <w:r w:rsidR="00626FE1" w:rsidRPr="00A004B5">
        <w:rPr>
          <w:rFonts w:ascii="Times New Roman" w:hAnsi="Times New Roman" w:cs="Times New Roman"/>
          <w:color w:val="000000" w:themeColor="text1"/>
          <w:sz w:val="28"/>
          <w:szCs w:val="28"/>
        </w:rPr>
        <w:t xml:space="preserve"> 200-300 км від сучасної берегової смуги</w:t>
      </w:r>
      <w:r w:rsidR="00937AB0" w:rsidRPr="00A004B5">
        <w:rPr>
          <w:rFonts w:ascii="Times New Roman" w:hAnsi="Times New Roman" w:cs="Times New Roman"/>
          <w:color w:val="000000" w:themeColor="text1"/>
          <w:sz w:val="28"/>
          <w:szCs w:val="28"/>
        </w:rPr>
        <w:t xml:space="preserve"> [</w:t>
      </w:r>
      <w:r w:rsidR="00BE30D3" w:rsidRPr="00A004B5">
        <w:rPr>
          <w:rFonts w:ascii="Times New Roman" w:hAnsi="Times New Roman" w:cs="Times New Roman"/>
          <w:color w:val="000000" w:themeColor="text1"/>
          <w:sz w:val="28"/>
          <w:szCs w:val="28"/>
        </w:rPr>
        <w:t>15</w:t>
      </w:r>
      <w:r w:rsidR="00937AB0" w:rsidRPr="00A004B5">
        <w:rPr>
          <w:rFonts w:ascii="Times New Roman" w:hAnsi="Times New Roman" w:cs="Times New Roman"/>
          <w:color w:val="000000" w:themeColor="text1"/>
          <w:sz w:val="28"/>
          <w:szCs w:val="28"/>
        </w:rPr>
        <w:t>]</w:t>
      </w:r>
      <w:r w:rsidR="00626FE1" w:rsidRPr="00A004B5">
        <w:rPr>
          <w:rFonts w:ascii="Times New Roman" w:hAnsi="Times New Roman" w:cs="Times New Roman"/>
          <w:color w:val="000000" w:themeColor="text1"/>
          <w:sz w:val="28"/>
          <w:szCs w:val="28"/>
        </w:rPr>
        <w:t>.</w:t>
      </w:r>
      <w:r w:rsidR="0073442C" w:rsidRPr="00A004B5">
        <w:rPr>
          <w:rFonts w:ascii="Times New Roman" w:hAnsi="Times New Roman" w:cs="Times New Roman"/>
          <w:color w:val="000000" w:themeColor="text1"/>
          <w:sz w:val="28"/>
          <w:szCs w:val="28"/>
        </w:rPr>
        <w:t xml:space="preserve"> </w:t>
      </w:r>
      <w:r w:rsidR="00EE61EB" w:rsidRPr="00A004B5">
        <w:rPr>
          <w:rFonts w:ascii="Times New Roman" w:hAnsi="Times New Roman" w:cs="Times New Roman"/>
          <w:color w:val="000000" w:themeColor="text1"/>
          <w:sz w:val="28"/>
          <w:szCs w:val="28"/>
        </w:rPr>
        <w:t xml:space="preserve">Підґрунтя </w:t>
      </w:r>
      <w:r w:rsidRPr="00A004B5">
        <w:rPr>
          <w:rFonts w:ascii="Times New Roman" w:hAnsi="Times New Roman" w:cs="Times New Roman"/>
          <w:color w:val="000000" w:themeColor="text1"/>
          <w:sz w:val="28"/>
          <w:szCs w:val="28"/>
        </w:rPr>
        <w:t xml:space="preserve">цієї місцевості повсюдно </w:t>
      </w:r>
      <w:r w:rsidR="00EE61EB" w:rsidRPr="00A004B5">
        <w:rPr>
          <w:rFonts w:ascii="Times New Roman" w:hAnsi="Times New Roman" w:cs="Times New Roman"/>
          <w:color w:val="000000" w:themeColor="text1"/>
          <w:sz w:val="28"/>
          <w:szCs w:val="28"/>
        </w:rPr>
        <w:t>представлено</w:t>
      </w:r>
      <w:r w:rsidR="00912D38" w:rsidRPr="00A004B5">
        <w:rPr>
          <w:rFonts w:ascii="Times New Roman" w:hAnsi="Times New Roman" w:cs="Times New Roman"/>
          <w:color w:val="000000" w:themeColor="text1"/>
          <w:sz w:val="28"/>
          <w:szCs w:val="28"/>
        </w:rPr>
        <w:t xml:space="preserve"> </w:t>
      </w:r>
      <w:r w:rsidR="003758FA" w:rsidRPr="00A004B5">
        <w:rPr>
          <w:rFonts w:ascii="Times New Roman" w:hAnsi="Times New Roman" w:cs="Times New Roman"/>
          <w:color w:val="000000" w:themeColor="text1"/>
          <w:sz w:val="28"/>
          <w:szCs w:val="28"/>
        </w:rPr>
        <w:t xml:space="preserve">неогеновими </w:t>
      </w:r>
      <w:r w:rsidR="00D234DA" w:rsidRPr="00A004B5">
        <w:rPr>
          <w:rFonts w:ascii="Times New Roman" w:hAnsi="Times New Roman" w:cs="Times New Roman"/>
          <w:color w:val="000000" w:themeColor="text1"/>
          <w:sz w:val="28"/>
          <w:szCs w:val="28"/>
        </w:rPr>
        <w:t>і</w:t>
      </w:r>
      <w:r w:rsidR="003758FA" w:rsidRPr="00A004B5">
        <w:rPr>
          <w:rFonts w:ascii="Times New Roman" w:hAnsi="Times New Roman" w:cs="Times New Roman"/>
          <w:color w:val="000000" w:themeColor="text1"/>
          <w:sz w:val="28"/>
          <w:szCs w:val="28"/>
        </w:rPr>
        <w:t xml:space="preserve"> четвертинним</w:t>
      </w:r>
      <w:r w:rsidR="00E820E0" w:rsidRPr="00A004B5">
        <w:rPr>
          <w:rFonts w:ascii="Times New Roman" w:hAnsi="Times New Roman" w:cs="Times New Roman"/>
          <w:color w:val="000000" w:themeColor="text1"/>
          <w:sz w:val="28"/>
          <w:szCs w:val="28"/>
        </w:rPr>
        <w:t>и</w:t>
      </w:r>
      <w:r w:rsidR="003758FA" w:rsidRPr="00A004B5">
        <w:rPr>
          <w:rFonts w:ascii="Times New Roman" w:hAnsi="Times New Roman" w:cs="Times New Roman"/>
          <w:color w:val="000000" w:themeColor="text1"/>
          <w:sz w:val="28"/>
          <w:szCs w:val="28"/>
        </w:rPr>
        <w:t xml:space="preserve"> лесовидними породами</w:t>
      </w:r>
      <w:r w:rsidR="00912D38" w:rsidRPr="00A004B5">
        <w:rPr>
          <w:rFonts w:ascii="Times New Roman" w:hAnsi="Times New Roman" w:cs="Times New Roman"/>
          <w:color w:val="000000" w:themeColor="text1"/>
          <w:sz w:val="28"/>
          <w:szCs w:val="28"/>
        </w:rPr>
        <w:t xml:space="preserve">, окрім яких </w:t>
      </w:r>
      <w:r w:rsidR="003758FA" w:rsidRPr="00A004B5">
        <w:rPr>
          <w:rFonts w:ascii="Times New Roman" w:hAnsi="Times New Roman" w:cs="Times New Roman"/>
          <w:color w:val="000000" w:themeColor="text1"/>
          <w:sz w:val="28"/>
          <w:szCs w:val="28"/>
        </w:rPr>
        <w:t>досить звичайними є глини</w:t>
      </w:r>
      <w:r w:rsidR="00912D38" w:rsidRPr="00A004B5">
        <w:rPr>
          <w:rFonts w:ascii="Times New Roman" w:hAnsi="Times New Roman" w:cs="Times New Roman"/>
          <w:color w:val="000000" w:themeColor="text1"/>
          <w:sz w:val="28"/>
          <w:szCs w:val="28"/>
        </w:rPr>
        <w:t>сті товщі</w:t>
      </w:r>
      <w:r w:rsidR="003758FA" w:rsidRPr="00A004B5">
        <w:rPr>
          <w:rFonts w:ascii="Times New Roman" w:hAnsi="Times New Roman" w:cs="Times New Roman"/>
          <w:color w:val="000000" w:themeColor="text1"/>
          <w:sz w:val="28"/>
          <w:szCs w:val="28"/>
        </w:rPr>
        <w:t xml:space="preserve">, піски </w:t>
      </w:r>
      <w:r w:rsidR="00D234DA" w:rsidRPr="00A004B5">
        <w:rPr>
          <w:rFonts w:ascii="Times New Roman" w:hAnsi="Times New Roman" w:cs="Times New Roman"/>
          <w:color w:val="000000" w:themeColor="text1"/>
          <w:sz w:val="28"/>
          <w:szCs w:val="28"/>
        </w:rPr>
        <w:t>та</w:t>
      </w:r>
      <w:r w:rsidR="003758FA" w:rsidRPr="00A004B5">
        <w:rPr>
          <w:rFonts w:ascii="Times New Roman" w:hAnsi="Times New Roman" w:cs="Times New Roman"/>
          <w:color w:val="000000" w:themeColor="text1"/>
          <w:sz w:val="28"/>
          <w:szCs w:val="28"/>
        </w:rPr>
        <w:t xml:space="preserve"> супіски, </w:t>
      </w:r>
      <w:r w:rsidR="00D234DA" w:rsidRPr="00A004B5">
        <w:rPr>
          <w:rFonts w:ascii="Times New Roman" w:hAnsi="Times New Roman" w:cs="Times New Roman"/>
          <w:color w:val="000000" w:themeColor="text1"/>
          <w:sz w:val="28"/>
          <w:szCs w:val="28"/>
        </w:rPr>
        <w:t xml:space="preserve">а </w:t>
      </w:r>
      <w:r w:rsidR="003758FA" w:rsidRPr="00A004B5">
        <w:rPr>
          <w:rFonts w:ascii="Times New Roman" w:hAnsi="Times New Roman" w:cs="Times New Roman"/>
          <w:color w:val="000000" w:themeColor="text1"/>
          <w:sz w:val="28"/>
          <w:szCs w:val="28"/>
        </w:rPr>
        <w:t>в річкових долинах місцями присутні алювіальні глини, мергелі, прошарки трепелу</w:t>
      </w:r>
      <w:r w:rsidR="00D234DA" w:rsidRPr="00A004B5">
        <w:rPr>
          <w:rFonts w:ascii="Times New Roman" w:hAnsi="Times New Roman" w:cs="Times New Roman"/>
          <w:color w:val="000000" w:themeColor="text1"/>
          <w:sz w:val="28"/>
          <w:szCs w:val="28"/>
        </w:rPr>
        <w:t xml:space="preserve"> тощо</w:t>
      </w:r>
      <w:r w:rsidR="00491EE9" w:rsidRPr="00A004B5">
        <w:rPr>
          <w:rFonts w:ascii="Times New Roman" w:hAnsi="Times New Roman" w:cs="Times New Roman"/>
          <w:color w:val="000000" w:themeColor="text1"/>
          <w:sz w:val="28"/>
          <w:szCs w:val="28"/>
        </w:rPr>
        <w:t xml:space="preserve"> </w:t>
      </w:r>
      <w:r w:rsidR="0073442C" w:rsidRPr="00A004B5">
        <w:rPr>
          <w:rFonts w:ascii="Times New Roman" w:hAnsi="Times New Roman" w:cs="Times New Roman"/>
          <w:color w:val="000000" w:themeColor="text1"/>
          <w:sz w:val="28"/>
          <w:szCs w:val="28"/>
        </w:rPr>
        <w:t>[</w:t>
      </w:r>
      <w:r w:rsidR="00BE30D3" w:rsidRPr="00A004B5">
        <w:rPr>
          <w:rFonts w:ascii="Times New Roman" w:hAnsi="Times New Roman" w:cs="Times New Roman"/>
          <w:color w:val="000000" w:themeColor="text1"/>
          <w:sz w:val="28"/>
          <w:szCs w:val="28"/>
        </w:rPr>
        <w:t>16</w:t>
      </w:r>
      <w:r w:rsidR="00BC2E45" w:rsidRPr="00A004B5">
        <w:rPr>
          <w:rFonts w:ascii="Times New Roman" w:hAnsi="Times New Roman" w:cs="Times New Roman"/>
          <w:color w:val="000000" w:themeColor="text1"/>
          <w:sz w:val="28"/>
          <w:szCs w:val="28"/>
        </w:rPr>
        <w:t>,</w:t>
      </w:r>
      <w:r w:rsidR="00B72F94" w:rsidRPr="00A004B5">
        <w:rPr>
          <w:rFonts w:ascii="Times New Roman" w:hAnsi="Times New Roman" w:cs="Times New Roman"/>
          <w:color w:val="000000" w:themeColor="text1"/>
          <w:sz w:val="28"/>
          <w:szCs w:val="28"/>
        </w:rPr>
        <w:t xml:space="preserve"> </w:t>
      </w:r>
      <w:r w:rsidR="00BC2E45" w:rsidRPr="00A004B5">
        <w:rPr>
          <w:rFonts w:ascii="Times New Roman" w:hAnsi="Times New Roman" w:cs="Times New Roman"/>
          <w:color w:val="000000" w:themeColor="text1"/>
          <w:sz w:val="28"/>
          <w:szCs w:val="28"/>
        </w:rPr>
        <w:t>17</w:t>
      </w:r>
      <w:r w:rsidR="0073442C" w:rsidRPr="00A004B5">
        <w:rPr>
          <w:rFonts w:ascii="Times New Roman" w:hAnsi="Times New Roman" w:cs="Times New Roman"/>
          <w:color w:val="000000" w:themeColor="text1"/>
          <w:sz w:val="28"/>
          <w:szCs w:val="28"/>
        </w:rPr>
        <w:t>]</w:t>
      </w:r>
      <w:r w:rsidR="006A00A2" w:rsidRPr="00A004B5">
        <w:rPr>
          <w:rFonts w:ascii="Times New Roman" w:hAnsi="Times New Roman" w:cs="Times New Roman"/>
          <w:color w:val="000000" w:themeColor="text1"/>
          <w:sz w:val="28"/>
          <w:szCs w:val="28"/>
        </w:rPr>
        <w:t>.</w:t>
      </w:r>
      <w:r w:rsidR="0073442C" w:rsidRPr="00A004B5">
        <w:rPr>
          <w:rFonts w:ascii="Times New Roman" w:hAnsi="Times New Roman" w:cs="Times New Roman"/>
          <w:color w:val="000000" w:themeColor="text1"/>
          <w:sz w:val="28"/>
          <w:szCs w:val="28"/>
        </w:rPr>
        <w:t xml:space="preserve"> </w:t>
      </w:r>
    </w:p>
    <w:p w14:paraId="34F7A5EF" w14:textId="277BAC08" w:rsidR="009C3AD9" w:rsidRPr="00A004B5" w:rsidRDefault="004A5F37" w:rsidP="00390A3E">
      <w:pPr>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rPr>
        <w:t>Загалом</w:t>
      </w:r>
      <w:r w:rsidR="00854557">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w:t>
      </w:r>
      <w:r w:rsidR="003758FA" w:rsidRPr="00A004B5">
        <w:rPr>
          <w:rFonts w:ascii="Times New Roman" w:hAnsi="Times New Roman" w:cs="Times New Roman"/>
          <w:color w:val="000000" w:themeColor="text1"/>
          <w:sz w:val="28"/>
          <w:szCs w:val="28"/>
        </w:rPr>
        <w:t xml:space="preserve">Причорноморська </w:t>
      </w:r>
      <w:r w:rsidR="00626FE1" w:rsidRPr="00A004B5">
        <w:rPr>
          <w:rFonts w:ascii="Times New Roman" w:hAnsi="Times New Roman" w:cs="Times New Roman"/>
          <w:color w:val="000000" w:themeColor="text1"/>
          <w:sz w:val="28"/>
          <w:szCs w:val="28"/>
        </w:rPr>
        <w:t>Н</w:t>
      </w:r>
      <w:r w:rsidR="003758FA" w:rsidRPr="00A004B5">
        <w:rPr>
          <w:rFonts w:ascii="Times New Roman" w:hAnsi="Times New Roman" w:cs="Times New Roman"/>
          <w:color w:val="000000" w:themeColor="text1"/>
          <w:sz w:val="28"/>
          <w:szCs w:val="28"/>
        </w:rPr>
        <w:t>из</w:t>
      </w:r>
      <w:r w:rsidR="00626FE1" w:rsidRPr="00A004B5">
        <w:rPr>
          <w:rFonts w:ascii="Times New Roman" w:hAnsi="Times New Roman" w:cs="Times New Roman"/>
          <w:color w:val="000000" w:themeColor="text1"/>
          <w:sz w:val="28"/>
          <w:szCs w:val="28"/>
        </w:rPr>
        <w:t>ина</w:t>
      </w:r>
      <w:r w:rsidR="003758FA" w:rsidRPr="00A004B5">
        <w:rPr>
          <w:rFonts w:ascii="Times New Roman" w:hAnsi="Times New Roman" w:cs="Times New Roman"/>
          <w:color w:val="000000" w:themeColor="text1"/>
          <w:sz w:val="28"/>
          <w:szCs w:val="28"/>
        </w:rPr>
        <w:t xml:space="preserve"> в геологічному відношенні </w:t>
      </w:r>
      <w:r w:rsidR="00132799" w:rsidRPr="00A004B5">
        <w:rPr>
          <w:rFonts w:ascii="Times New Roman" w:hAnsi="Times New Roman" w:cs="Times New Roman"/>
          <w:color w:val="000000" w:themeColor="text1"/>
          <w:sz w:val="28"/>
          <w:szCs w:val="28"/>
        </w:rPr>
        <w:t xml:space="preserve">являє собою </w:t>
      </w:r>
      <w:r w:rsidR="00421170" w:rsidRPr="00A004B5">
        <w:rPr>
          <w:rFonts w:ascii="Times New Roman" w:hAnsi="Times New Roman" w:cs="Times New Roman"/>
          <w:color w:val="000000" w:themeColor="text1"/>
          <w:sz w:val="28"/>
          <w:szCs w:val="28"/>
        </w:rPr>
        <w:t>нахилен</w:t>
      </w:r>
      <w:r w:rsidR="00132799" w:rsidRPr="00A004B5">
        <w:rPr>
          <w:rFonts w:ascii="Times New Roman" w:hAnsi="Times New Roman" w:cs="Times New Roman"/>
          <w:color w:val="000000" w:themeColor="text1"/>
          <w:sz w:val="28"/>
          <w:szCs w:val="28"/>
        </w:rPr>
        <w:t>у</w:t>
      </w:r>
      <w:r w:rsidR="00421170" w:rsidRPr="00A004B5">
        <w:rPr>
          <w:rFonts w:ascii="Times New Roman" w:hAnsi="Times New Roman" w:cs="Times New Roman"/>
          <w:color w:val="000000" w:themeColor="text1"/>
          <w:sz w:val="28"/>
          <w:szCs w:val="28"/>
        </w:rPr>
        <w:t xml:space="preserve"> в сторону моря </w:t>
      </w:r>
      <w:r w:rsidR="00385BC1" w:rsidRPr="00A004B5">
        <w:rPr>
          <w:rFonts w:ascii="Times New Roman" w:hAnsi="Times New Roman" w:cs="Times New Roman"/>
          <w:color w:val="000000" w:themeColor="text1"/>
          <w:sz w:val="28"/>
          <w:szCs w:val="28"/>
        </w:rPr>
        <w:t>т</w:t>
      </w:r>
      <w:r w:rsidR="003758FA" w:rsidRPr="00A004B5">
        <w:rPr>
          <w:rFonts w:ascii="Times New Roman" w:hAnsi="Times New Roman" w:cs="Times New Roman"/>
          <w:color w:val="000000" w:themeColor="text1"/>
          <w:sz w:val="28"/>
          <w:szCs w:val="28"/>
        </w:rPr>
        <w:t>овщ</w:t>
      </w:r>
      <w:r w:rsidR="00132799" w:rsidRPr="00A004B5">
        <w:rPr>
          <w:rFonts w:ascii="Times New Roman" w:hAnsi="Times New Roman" w:cs="Times New Roman"/>
          <w:color w:val="000000" w:themeColor="text1"/>
          <w:sz w:val="28"/>
          <w:szCs w:val="28"/>
        </w:rPr>
        <w:t>у</w:t>
      </w:r>
      <w:r w:rsidR="003758FA" w:rsidRPr="00A004B5">
        <w:rPr>
          <w:rFonts w:ascii="Times New Roman" w:hAnsi="Times New Roman" w:cs="Times New Roman"/>
          <w:color w:val="000000" w:themeColor="text1"/>
          <w:sz w:val="28"/>
          <w:szCs w:val="28"/>
        </w:rPr>
        <w:t xml:space="preserve"> осадочних відкладів</w:t>
      </w:r>
      <w:r w:rsidR="00C47F72" w:rsidRPr="00A004B5">
        <w:rPr>
          <w:rFonts w:ascii="Times New Roman" w:hAnsi="Times New Roman" w:cs="Times New Roman"/>
          <w:color w:val="000000" w:themeColor="text1"/>
          <w:sz w:val="28"/>
          <w:szCs w:val="28"/>
        </w:rPr>
        <w:t xml:space="preserve"> неогену і антропогену</w:t>
      </w:r>
      <w:r w:rsidR="003758FA" w:rsidRPr="00A004B5">
        <w:rPr>
          <w:rFonts w:ascii="Times New Roman" w:hAnsi="Times New Roman" w:cs="Times New Roman"/>
          <w:color w:val="000000" w:themeColor="text1"/>
          <w:sz w:val="28"/>
          <w:szCs w:val="28"/>
        </w:rPr>
        <w:t xml:space="preserve">, які залягають на </w:t>
      </w:r>
      <w:r w:rsidR="00132799" w:rsidRPr="00A004B5">
        <w:rPr>
          <w:rFonts w:ascii="Times New Roman" w:hAnsi="Times New Roman" w:cs="Times New Roman"/>
          <w:color w:val="000000" w:themeColor="text1"/>
          <w:sz w:val="28"/>
          <w:szCs w:val="28"/>
        </w:rPr>
        <w:t xml:space="preserve">глибокому </w:t>
      </w:r>
      <w:r w:rsidR="003758FA" w:rsidRPr="00A004B5">
        <w:rPr>
          <w:rFonts w:ascii="Times New Roman" w:hAnsi="Times New Roman" w:cs="Times New Roman"/>
          <w:color w:val="000000" w:themeColor="text1"/>
          <w:sz w:val="28"/>
          <w:szCs w:val="28"/>
        </w:rPr>
        <w:t>кристалічному фундаменті</w:t>
      </w:r>
      <w:r w:rsidR="00421170" w:rsidRPr="00A004B5">
        <w:rPr>
          <w:rFonts w:ascii="Times New Roman" w:hAnsi="Times New Roman" w:cs="Times New Roman"/>
          <w:color w:val="000000" w:themeColor="text1"/>
          <w:sz w:val="28"/>
          <w:szCs w:val="28"/>
        </w:rPr>
        <w:t xml:space="preserve">. </w:t>
      </w:r>
      <w:r w:rsidR="003758FA" w:rsidRPr="00A004B5">
        <w:rPr>
          <w:rFonts w:ascii="Times New Roman" w:hAnsi="Times New Roman" w:cs="Times New Roman"/>
          <w:color w:val="000000" w:themeColor="text1"/>
          <w:sz w:val="28"/>
          <w:szCs w:val="28"/>
        </w:rPr>
        <w:t>З неогенових відкладів, вище місцевого базису ерозії</w:t>
      </w:r>
      <w:r w:rsidR="00854557">
        <w:rPr>
          <w:rFonts w:ascii="Times New Roman" w:hAnsi="Times New Roman" w:cs="Times New Roman"/>
          <w:color w:val="000000" w:themeColor="text1"/>
          <w:sz w:val="28"/>
          <w:szCs w:val="28"/>
        </w:rPr>
        <w:t>,</w:t>
      </w:r>
      <w:r w:rsidR="003758FA" w:rsidRPr="00A004B5">
        <w:rPr>
          <w:rFonts w:ascii="Times New Roman" w:hAnsi="Times New Roman" w:cs="Times New Roman"/>
          <w:color w:val="000000" w:themeColor="text1"/>
          <w:sz w:val="28"/>
          <w:szCs w:val="28"/>
        </w:rPr>
        <w:t xml:space="preserve"> залягають утворення сарматського, м</w:t>
      </w:r>
      <w:r w:rsidR="00132799" w:rsidRPr="00A004B5">
        <w:rPr>
          <w:rFonts w:ascii="Times New Roman" w:hAnsi="Times New Roman" w:cs="Times New Roman"/>
          <w:color w:val="000000" w:themeColor="text1"/>
          <w:sz w:val="28"/>
          <w:szCs w:val="28"/>
        </w:rPr>
        <w:t>е</w:t>
      </w:r>
      <w:r w:rsidR="003758FA" w:rsidRPr="00A004B5">
        <w:rPr>
          <w:rFonts w:ascii="Times New Roman" w:hAnsi="Times New Roman" w:cs="Times New Roman"/>
          <w:color w:val="000000" w:themeColor="text1"/>
          <w:sz w:val="28"/>
          <w:szCs w:val="28"/>
        </w:rPr>
        <w:t>отичного і понтичного ярусів, представлені глинами з прошарками вапняків і мергелю, оолітовими вапняками та іншими осадо</w:t>
      </w:r>
      <w:r w:rsidR="00D234DA" w:rsidRPr="00A004B5">
        <w:rPr>
          <w:rFonts w:ascii="Times New Roman" w:hAnsi="Times New Roman" w:cs="Times New Roman"/>
          <w:color w:val="000000" w:themeColor="text1"/>
          <w:sz w:val="28"/>
          <w:szCs w:val="28"/>
        </w:rPr>
        <w:t>вими</w:t>
      </w:r>
      <w:r w:rsidR="003758FA" w:rsidRPr="00A004B5">
        <w:rPr>
          <w:rFonts w:ascii="Times New Roman" w:hAnsi="Times New Roman" w:cs="Times New Roman"/>
          <w:color w:val="000000" w:themeColor="text1"/>
          <w:sz w:val="28"/>
          <w:szCs w:val="28"/>
        </w:rPr>
        <w:t xml:space="preserve"> відкладами</w:t>
      </w:r>
      <w:r w:rsidR="001C50CF" w:rsidRPr="00A004B5">
        <w:rPr>
          <w:rFonts w:ascii="Times New Roman" w:hAnsi="Times New Roman" w:cs="Times New Roman"/>
          <w:color w:val="000000" w:themeColor="text1"/>
          <w:sz w:val="28"/>
          <w:szCs w:val="28"/>
        </w:rPr>
        <w:t xml:space="preserve"> [</w:t>
      </w:r>
      <w:r w:rsidR="00BE30D3" w:rsidRPr="00A004B5">
        <w:rPr>
          <w:rFonts w:ascii="Times New Roman" w:hAnsi="Times New Roman" w:cs="Times New Roman"/>
          <w:color w:val="000000" w:themeColor="text1"/>
          <w:sz w:val="28"/>
          <w:szCs w:val="28"/>
        </w:rPr>
        <w:t>18</w:t>
      </w:r>
      <w:r w:rsidRPr="00A004B5">
        <w:rPr>
          <w:rFonts w:ascii="Times New Roman" w:hAnsi="Times New Roman" w:cs="Times New Roman"/>
          <w:color w:val="000000" w:themeColor="text1"/>
          <w:sz w:val="28"/>
          <w:szCs w:val="28"/>
        </w:rPr>
        <w:t>,</w:t>
      </w:r>
      <w:r w:rsidR="00B72F94"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19,</w:t>
      </w:r>
      <w:r w:rsidR="00B72F94" w:rsidRPr="00A004B5">
        <w:rPr>
          <w:rFonts w:ascii="Times New Roman" w:hAnsi="Times New Roman" w:cs="Times New Roman"/>
          <w:color w:val="000000" w:themeColor="text1"/>
          <w:sz w:val="28"/>
          <w:szCs w:val="28"/>
        </w:rPr>
        <w:t xml:space="preserve"> </w:t>
      </w:r>
      <w:r w:rsidR="00BE30D3" w:rsidRPr="00A004B5">
        <w:rPr>
          <w:rFonts w:ascii="Times New Roman" w:hAnsi="Times New Roman" w:cs="Times New Roman"/>
          <w:color w:val="000000" w:themeColor="text1"/>
          <w:sz w:val="28"/>
          <w:szCs w:val="28"/>
        </w:rPr>
        <w:t>20</w:t>
      </w:r>
      <w:r w:rsidR="001C50CF" w:rsidRPr="00A004B5">
        <w:rPr>
          <w:rFonts w:ascii="Times New Roman" w:hAnsi="Times New Roman" w:cs="Times New Roman"/>
          <w:color w:val="000000" w:themeColor="text1"/>
          <w:sz w:val="28"/>
          <w:szCs w:val="28"/>
        </w:rPr>
        <w:t>]</w:t>
      </w:r>
      <w:r w:rsidR="003758FA" w:rsidRPr="00A004B5">
        <w:rPr>
          <w:rFonts w:ascii="Times New Roman" w:hAnsi="Times New Roman" w:cs="Times New Roman"/>
          <w:color w:val="000000" w:themeColor="text1"/>
          <w:sz w:val="28"/>
          <w:szCs w:val="28"/>
        </w:rPr>
        <w:t xml:space="preserve">. </w:t>
      </w:r>
      <w:r w:rsidR="00C47F72" w:rsidRPr="00A004B5">
        <w:rPr>
          <w:rFonts w:ascii="Times New Roman" w:hAnsi="Times New Roman" w:cs="Times New Roman"/>
          <w:color w:val="000000" w:themeColor="text1"/>
          <w:sz w:val="28"/>
          <w:szCs w:val="28"/>
        </w:rPr>
        <w:t>Саме н</w:t>
      </w:r>
      <w:r w:rsidR="00373F26" w:rsidRPr="00A004B5">
        <w:rPr>
          <w:rFonts w:ascii="Times New Roman" w:hAnsi="Times New Roman" w:cs="Times New Roman"/>
          <w:color w:val="000000" w:themeColor="text1"/>
          <w:sz w:val="28"/>
          <w:szCs w:val="28"/>
        </w:rPr>
        <w:t xml:space="preserve">еоднорідність механічного складу </w:t>
      </w:r>
      <w:r w:rsidR="009C3AD9" w:rsidRPr="00A004B5">
        <w:rPr>
          <w:rFonts w:ascii="Times New Roman" w:hAnsi="Times New Roman" w:cs="Times New Roman"/>
          <w:color w:val="000000" w:themeColor="text1"/>
          <w:sz w:val="28"/>
          <w:szCs w:val="28"/>
        </w:rPr>
        <w:t xml:space="preserve">відкладів </w:t>
      </w:r>
      <w:r w:rsidR="00373F26" w:rsidRPr="00A004B5">
        <w:rPr>
          <w:rFonts w:ascii="Times New Roman" w:hAnsi="Times New Roman" w:cs="Times New Roman"/>
          <w:color w:val="000000" w:themeColor="text1"/>
          <w:sz w:val="28"/>
          <w:szCs w:val="28"/>
        </w:rPr>
        <w:t>неогену обумовлює різноманітну будову схилів долин і балок</w:t>
      </w:r>
      <w:r w:rsidR="00E95C35" w:rsidRPr="00A004B5">
        <w:rPr>
          <w:rFonts w:ascii="Times New Roman" w:hAnsi="Times New Roman" w:cs="Times New Roman"/>
          <w:color w:val="000000" w:themeColor="text1"/>
          <w:sz w:val="28"/>
          <w:szCs w:val="28"/>
        </w:rPr>
        <w:t xml:space="preserve"> – окрім лесів та суглинків </w:t>
      </w:r>
      <w:r w:rsidR="009C3AD9" w:rsidRPr="00A004B5">
        <w:rPr>
          <w:rFonts w:ascii="Times New Roman" w:hAnsi="Times New Roman" w:cs="Times New Roman"/>
          <w:color w:val="000000" w:themeColor="text1"/>
          <w:sz w:val="28"/>
          <w:szCs w:val="28"/>
        </w:rPr>
        <w:t xml:space="preserve">місцями </w:t>
      </w:r>
      <w:r w:rsidR="00E95C35" w:rsidRPr="00A004B5">
        <w:rPr>
          <w:rFonts w:ascii="Times New Roman" w:hAnsi="Times New Roman" w:cs="Times New Roman"/>
          <w:color w:val="000000" w:themeColor="text1"/>
          <w:sz w:val="28"/>
          <w:szCs w:val="28"/>
        </w:rPr>
        <w:t>п</w:t>
      </w:r>
      <w:r w:rsidR="00373F26" w:rsidRPr="00A004B5">
        <w:rPr>
          <w:rFonts w:ascii="Times New Roman" w:hAnsi="Times New Roman" w:cs="Times New Roman"/>
          <w:color w:val="000000" w:themeColor="text1"/>
          <w:sz w:val="28"/>
          <w:szCs w:val="28"/>
        </w:rPr>
        <w:t>окрівлю понтичних вапняків утворюють червоно-бурі глини</w:t>
      </w:r>
      <w:r w:rsidR="00E95C35" w:rsidRPr="00A004B5">
        <w:rPr>
          <w:rFonts w:ascii="Times New Roman" w:hAnsi="Times New Roman" w:cs="Times New Roman"/>
          <w:color w:val="000000" w:themeColor="text1"/>
          <w:sz w:val="28"/>
          <w:szCs w:val="28"/>
        </w:rPr>
        <w:t xml:space="preserve"> меотісу</w:t>
      </w:r>
      <w:r w:rsidR="00373F26" w:rsidRPr="00A004B5">
        <w:rPr>
          <w:rFonts w:ascii="Times New Roman" w:hAnsi="Times New Roman" w:cs="Times New Roman"/>
          <w:color w:val="000000" w:themeColor="text1"/>
          <w:sz w:val="28"/>
          <w:szCs w:val="28"/>
        </w:rPr>
        <w:t xml:space="preserve">, на яких залягають четвертинні відклади, представлені лесами з двома-трьома горизонтами </w:t>
      </w:r>
      <w:r w:rsidR="00DE6582" w:rsidRPr="00A004B5">
        <w:rPr>
          <w:rFonts w:ascii="Times New Roman" w:hAnsi="Times New Roman" w:cs="Times New Roman"/>
          <w:color w:val="000000" w:themeColor="text1"/>
          <w:sz w:val="28"/>
          <w:szCs w:val="28"/>
        </w:rPr>
        <w:t xml:space="preserve">викопних </w:t>
      </w:r>
      <w:r w:rsidR="00373F26" w:rsidRPr="00A004B5">
        <w:rPr>
          <w:rFonts w:ascii="Times New Roman" w:hAnsi="Times New Roman" w:cs="Times New Roman"/>
          <w:color w:val="000000" w:themeColor="text1"/>
          <w:sz w:val="28"/>
          <w:szCs w:val="28"/>
        </w:rPr>
        <w:t>грунтів</w:t>
      </w:r>
      <w:r w:rsidR="001C50CF" w:rsidRPr="00A004B5">
        <w:rPr>
          <w:rFonts w:ascii="Times New Roman" w:hAnsi="Times New Roman" w:cs="Times New Roman"/>
          <w:color w:val="000000" w:themeColor="text1"/>
          <w:sz w:val="28"/>
          <w:szCs w:val="28"/>
        </w:rPr>
        <w:t xml:space="preserve">. </w:t>
      </w:r>
    </w:p>
    <w:p w14:paraId="1BA59D9D" w14:textId="477E0046" w:rsidR="00421170" w:rsidRPr="00A004B5" w:rsidRDefault="00421170" w:rsidP="00421170">
      <w:pPr>
        <w:jc w:val="both"/>
      </w:pPr>
      <w:r w:rsidRPr="00A004B5">
        <w:rPr>
          <w:rFonts w:ascii="Times New Roman" w:hAnsi="Times New Roman" w:cs="Times New Roman"/>
          <w:color w:val="000000" w:themeColor="text1"/>
          <w:sz w:val="28"/>
          <w:szCs w:val="28"/>
        </w:rPr>
        <w:t xml:space="preserve">Сучасні стратиграфічні оцінки датувань осадових порід </w:t>
      </w:r>
      <w:r w:rsidR="00970291" w:rsidRPr="00A004B5">
        <w:rPr>
          <w:rFonts w:ascii="Times New Roman" w:hAnsi="Times New Roman" w:cs="Times New Roman"/>
          <w:color w:val="000000" w:themeColor="text1"/>
          <w:sz w:val="28"/>
          <w:szCs w:val="28"/>
        </w:rPr>
        <w:t>Понто-Каспію (</w:t>
      </w:r>
      <w:r w:rsidRPr="00A004B5">
        <w:rPr>
          <w:rFonts w:ascii="Times New Roman" w:hAnsi="Times New Roman" w:cs="Times New Roman"/>
          <w:color w:val="000000" w:themeColor="text1"/>
          <w:sz w:val="28"/>
          <w:szCs w:val="28"/>
        </w:rPr>
        <w:t>за радіометричною шкалою</w:t>
      </w:r>
      <w:r w:rsidR="00970291"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визначають межі </w:t>
      </w:r>
      <w:r w:rsidR="000C3AF6" w:rsidRPr="00A004B5">
        <w:rPr>
          <w:rFonts w:ascii="Times New Roman" w:hAnsi="Times New Roman" w:cs="Times New Roman"/>
          <w:color w:val="000000" w:themeColor="text1"/>
          <w:sz w:val="28"/>
          <w:szCs w:val="28"/>
        </w:rPr>
        <w:t>Апшерону</w:t>
      </w:r>
      <w:r w:rsidRPr="00A004B5">
        <w:rPr>
          <w:rFonts w:ascii="Times New Roman" w:hAnsi="Times New Roman" w:cs="Times New Roman"/>
          <w:color w:val="000000" w:themeColor="text1"/>
          <w:sz w:val="28"/>
          <w:szCs w:val="28"/>
        </w:rPr>
        <w:t xml:space="preserve"> та </w:t>
      </w:r>
      <w:r w:rsidR="000C3AF6" w:rsidRPr="00A004B5">
        <w:rPr>
          <w:rFonts w:ascii="Times New Roman" w:hAnsi="Times New Roman" w:cs="Times New Roman"/>
          <w:color w:val="000000" w:themeColor="text1"/>
          <w:sz w:val="28"/>
          <w:szCs w:val="28"/>
        </w:rPr>
        <w:t>А</w:t>
      </w:r>
      <w:r w:rsidRPr="00A004B5">
        <w:rPr>
          <w:rFonts w:ascii="Times New Roman" w:hAnsi="Times New Roman" w:cs="Times New Roman"/>
          <w:color w:val="000000" w:themeColor="text1"/>
          <w:sz w:val="28"/>
          <w:szCs w:val="28"/>
        </w:rPr>
        <w:t xml:space="preserve">кчагилу періодом </w:t>
      </w:r>
      <w:r w:rsidR="00854557">
        <w:rPr>
          <w:rFonts w:ascii="Times New Roman" w:hAnsi="Times New Roman" w:cs="Times New Roman"/>
          <w:color w:val="000000" w:themeColor="text1"/>
          <w:sz w:val="28"/>
          <w:szCs w:val="28"/>
        </w:rPr>
        <w:t xml:space="preserve">у </w:t>
      </w:r>
      <w:r w:rsidRPr="00A004B5">
        <w:rPr>
          <w:rFonts w:ascii="Times New Roman" w:hAnsi="Times New Roman" w:cs="Times New Roman"/>
          <w:color w:val="000000" w:themeColor="text1"/>
          <w:sz w:val="28"/>
          <w:szCs w:val="28"/>
        </w:rPr>
        <w:t xml:space="preserve">1,8-1,9 млн. </w:t>
      </w:r>
      <w:r w:rsidR="009C3AD9" w:rsidRPr="00A004B5">
        <w:rPr>
          <w:rFonts w:ascii="Times New Roman" w:hAnsi="Times New Roman" w:cs="Times New Roman"/>
          <w:color w:val="000000" w:themeColor="text1"/>
          <w:sz w:val="28"/>
          <w:szCs w:val="28"/>
        </w:rPr>
        <w:t>р</w:t>
      </w:r>
      <w:r w:rsidRPr="00A004B5">
        <w:rPr>
          <w:rFonts w:ascii="Times New Roman" w:hAnsi="Times New Roman" w:cs="Times New Roman"/>
          <w:color w:val="000000" w:themeColor="text1"/>
          <w:sz w:val="28"/>
          <w:szCs w:val="28"/>
        </w:rPr>
        <w:t>р</w:t>
      </w:r>
      <w:r w:rsidR="004A5F37"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w:t>
      </w:r>
      <w:r w:rsidR="007C6BAA">
        <w:rPr>
          <w:rFonts w:ascii="Times New Roman" w:hAnsi="Times New Roman" w:cs="Times New Roman"/>
          <w:color w:val="000000" w:themeColor="text1"/>
          <w:sz w:val="28"/>
          <w:szCs w:val="28"/>
        </w:rPr>
        <w:t xml:space="preserve">межі </w:t>
      </w:r>
      <w:r w:rsidR="000C3AF6" w:rsidRPr="00A004B5">
        <w:rPr>
          <w:rFonts w:ascii="Times New Roman" w:hAnsi="Times New Roman" w:cs="Times New Roman"/>
          <w:color w:val="000000" w:themeColor="text1"/>
          <w:sz w:val="28"/>
          <w:szCs w:val="28"/>
        </w:rPr>
        <w:t>Акчагилу</w:t>
      </w:r>
      <w:r w:rsidRPr="00A004B5">
        <w:rPr>
          <w:rFonts w:ascii="Times New Roman" w:hAnsi="Times New Roman" w:cs="Times New Roman"/>
          <w:color w:val="000000" w:themeColor="text1"/>
          <w:sz w:val="28"/>
          <w:szCs w:val="28"/>
        </w:rPr>
        <w:t xml:space="preserve"> і </w:t>
      </w:r>
      <w:r w:rsidR="000C3AF6" w:rsidRPr="00A004B5">
        <w:rPr>
          <w:rFonts w:ascii="Times New Roman" w:hAnsi="Times New Roman" w:cs="Times New Roman"/>
          <w:color w:val="000000" w:themeColor="text1"/>
          <w:sz w:val="28"/>
          <w:szCs w:val="28"/>
        </w:rPr>
        <w:t>Кіммерія</w:t>
      </w:r>
      <w:r w:rsidRPr="00A004B5">
        <w:rPr>
          <w:rFonts w:ascii="Times New Roman" w:hAnsi="Times New Roman" w:cs="Times New Roman"/>
          <w:color w:val="000000" w:themeColor="text1"/>
          <w:sz w:val="28"/>
          <w:szCs w:val="28"/>
        </w:rPr>
        <w:t xml:space="preserve"> - 3,2-3,3 млн. р</w:t>
      </w:r>
      <w:r w:rsidR="00460CF9" w:rsidRPr="00A004B5">
        <w:rPr>
          <w:rFonts w:ascii="Times New Roman" w:hAnsi="Times New Roman" w:cs="Times New Roman"/>
          <w:color w:val="000000" w:themeColor="text1"/>
          <w:sz w:val="28"/>
          <w:szCs w:val="28"/>
        </w:rPr>
        <w:t>р</w:t>
      </w:r>
      <w:r w:rsidRPr="00A004B5">
        <w:rPr>
          <w:rFonts w:ascii="Times New Roman" w:hAnsi="Times New Roman" w:cs="Times New Roman"/>
          <w:color w:val="000000" w:themeColor="text1"/>
          <w:sz w:val="28"/>
          <w:szCs w:val="28"/>
        </w:rPr>
        <w:t xml:space="preserve">., межі </w:t>
      </w:r>
      <w:r w:rsidR="000C3AF6" w:rsidRPr="00A004B5">
        <w:rPr>
          <w:rFonts w:ascii="Times New Roman" w:hAnsi="Times New Roman" w:cs="Times New Roman"/>
          <w:color w:val="000000" w:themeColor="text1"/>
          <w:sz w:val="28"/>
          <w:szCs w:val="28"/>
        </w:rPr>
        <w:t>Кіммерія</w:t>
      </w:r>
      <w:r w:rsidRPr="00A004B5">
        <w:rPr>
          <w:rFonts w:ascii="Times New Roman" w:hAnsi="Times New Roman" w:cs="Times New Roman"/>
          <w:color w:val="000000" w:themeColor="text1"/>
          <w:sz w:val="28"/>
          <w:szCs w:val="28"/>
        </w:rPr>
        <w:t xml:space="preserve"> та </w:t>
      </w:r>
      <w:r w:rsidR="004A5F37" w:rsidRPr="00A004B5">
        <w:rPr>
          <w:rFonts w:ascii="Times New Roman" w:hAnsi="Times New Roman" w:cs="Times New Roman"/>
          <w:color w:val="000000" w:themeColor="text1"/>
          <w:sz w:val="28"/>
          <w:szCs w:val="28"/>
        </w:rPr>
        <w:t>П</w:t>
      </w:r>
      <w:r w:rsidRPr="00A004B5">
        <w:rPr>
          <w:rFonts w:ascii="Times New Roman" w:hAnsi="Times New Roman" w:cs="Times New Roman"/>
          <w:color w:val="000000" w:themeColor="text1"/>
          <w:sz w:val="28"/>
          <w:szCs w:val="28"/>
        </w:rPr>
        <w:t>онту - 5,9-6,0 млн. р</w:t>
      </w:r>
      <w:r w:rsidR="00460CF9" w:rsidRPr="00A004B5">
        <w:rPr>
          <w:rFonts w:ascii="Times New Roman" w:hAnsi="Times New Roman" w:cs="Times New Roman"/>
          <w:color w:val="000000" w:themeColor="text1"/>
          <w:sz w:val="28"/>
          <w:szCs w:val="28"/>
        </w:rPr>
        <w:t>р</w:t>
      </w:r>
      <w:r w:rsidR="004A5F37"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а межі </w:t>
      </w:r>
      <w:r w:rsidR="004A5F37" w:rsidRPr="00A004B5">
        <w:rPr>
          <w:rFonts w:ascii="Times New Roman" w:hAnsi="Times New Roman" w:cs="Times New Roman"/>
          <w:color w:val="000000" w:themeColor="text1"/>
          <w:sz w:val="28"/>
          <w:szCs w:val="28"/>
        </w:rPr>
        <w:t>П</w:t>
      </w:r>
      <w:r w:rsidRPr="00A004B5">
        <w:rPr>
          <w:rFonts w:ascii="Times New Roman" w:hAnsi="Times New Roman" w:cs="Times New Roman"/>
          <w:color w:val="000000" w:themeColor="text1"/>
          <w:sz w:val="28"/>
          <w:szCs w:val="28"/>
        </w:rPr>
        <w:t>онту-</w:t>
      </w:r>
      <w:r w:rsidR="004A5F37" w:rsidRPr="00A004B5">
        <w:rPr>
          <w:rFonts w:ascii="Times New Roman" w:hAnsi="Times New Roman" w:cs="Times New Roman"/>
          <w:color w:val="000000" w:themeColor="text1"/>
          <w:sz w:val="28"/>
          <w:szCs w:val="28"/>
        </w:rPr>
        <w:t>М</w:t>
      </w:r>
      <w:r w:rsidR="000C3AF6" w:rsidRPr="00A004B5">
        <w:rPr>
          <w:rFonts w:ascii="Times New Roman" w:hAnsi="Times New Roman" w:cs="Times New Roman"/>
          <w:color w:val="000000" w:themeColor="text1"/>
          <w:sz w:val="28"/>
          <w:szCs w:val="28"/>
        </w:rPr>
        <w:t>еотісу</w:t>
      </w:r>
      <w:r w:rsidRPr="00A004B5">
        <w:rPr>
          <w:rFonts w:ascii="Times New Roman" w:hAnsi="Times New Roman" w:cs="Times New Roman"/>
          <w:color w:val="000000" w:themeColor="text1"/>
          <w:sz w:val="28"/>
          <w:szCs w:val="28"/>
        </w:rPr>
        <w:t xml:space="preserve"> відносять </w:t>
      </w:r>
      <w:r w:rsidR="007C6BAA">
        <w:rPr>
          <w:rFonts w:ascii="Times New Roman" w:hAnsi="Times New Roman" w:cs="Times New Roman"/>
          <w:color w:val="000000" w:themeColor="text1"/>
          <w:sz w:val="28"/>
          <w:szCs w:val="28"/>
        </w:rPr>
        <w:t>до</w:t>
      </w:r>
      <w:r w:rsidR="004A5F37"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 xml:space="preserve">6,5 млн. </w:t>
      </w:r>
      <w:r w:rsidR="00460CF9" w:rsidRPr="00A004B5">
        <w:rPr>
          <w:rFonts w:ascii="Times New Roman" w:hAnsi="Times New Roman" w:cs="Times New Roman"/>
          <w:color w:val="000000" w:themeColor="text1"/>
          <w:sz w:val="28"/>
          <w:szCs w:val="28"/>
        </w:rPr>
        <w:t>р</w:t>
      </w:r>
      <w:r w:rsidRPr="00A004B5">
        <w:rPr>
          <w:rFonts w:ascii="Times New Roman" w:hAnsi="Times New Roman" w:cs="Times New Roman"/>
          <w:color w:val="000000" w:themeColor="text1"/>
          <w:sz w:val="28"/>
          <w:szCs w:val="28"/>
        </w:rPr>
        <w:t xml:space="preserve">р. </w:t>
      </w:r>
      <w:r w:rsidR="009C3AD9" w:rsidRPr="00A004B5">
        <w:rPr>
          <w:rFonts w:ascii="Times New Roman" w:hAnsi="Times New Roman" w:cs="Times New Roman"/>
          <w:color w:val="000000" w:themeColor="text1"/>
          <w:sz w:val="28"/>
          <w:szCs w:val="28"/>
        </w:rPr>
        <w:t xml:space="preserve">(по суті </w:t>
      </w:r>
      <w:r w:rsidR="007F3C08" w:rsidRPr="00A004B5">
        <w:rPr>
          <w:rFonts w:ascii="Times New Roman" w:hAnsi="Times New Roman" w:cs="Times New Roman"/>
          <w:color w:val="000000" w:themeColor="text1"/>
          <w:sz w:val="28"/>
          <w:szCs w:val="28"/>
        </w:rPr>
        <w:t xml:space="preserve">- </w:t>
      </w:r>
      <w:r w:rsidR="009C3AD9" w:rsidRPr="00A004B5">
        <w:rPr>
          <w:rFonts w:ascii="Times New Roman" w:hAnsi="Times New Roman" w:cs="Times New Roman"/>
          <w:color w:val="000000" w:themeColor="text1"/>
          <w:sz w:val="28"/>
          <w:szCs w:val="28"/>
        </w:rPr>
        <w:t xml:space="preserve">до міоцену) </w:t>
      </w:r>
      <w:r w:rsidRPr="00A004B5">
        <w:rPr>
          <w:rFonts w:ascii="Times New Roman" w:hAnsi="Times New Roman" w:cs="Times New Roman"/>
          <w:color w:val="000000" w:themeColor="text1"/>
          <w:sz w:val="28"/>
          <w:szCs w:val="28"/>
        </w:rPr>
        <w:t>[</w:t>
      </w:r>
      <w:r w:rsidR="00BC2E45" w:rsidRPr="00A004B5">
        <w:rPr>
          <w:rFonts w:ascii="Times New Roman" w:hAnsi="Times New Roman" w:cs="Times New Roman"/>
          <w:color w:val="000000" w:themeColor="text1"/>
          <w:sz w:val="28"/>
          <w:szCs w:val="28"/>
        </w:rPr>
        <w:t>21</w:t>
      </w:r>
      <w:r w:rsidRPr="00A004B5">
        <w:rPr>
          <w:rFonts w:ascii="Times New Roman" w:hAnsi="Times New Roman" w:cs="Times New Roman"/>
          <w:color w:val="000000" w:themeColor="text1"/>
          <w:sz w:val="28"/>
          <w:szCs w:val="28"/>
        </w:rPr>
        <w:t>].</w:t>
      </w:r>
      <w:r w:rsidR="009C3AD9"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 xml:space="preserve">Всі ці </w:t>
      </w:r>
      <w:r w:rsidR="009C3AD9" w:rsidRPr="00A004B5">
        <w:rPr>
          <w:rFonts w:ascii="Times New Roman" w:hAnsi="Times New Roman" w:cs="Times New Roman"/>
          <w:color w:val="000000" w:themeColor="text1"/>
          <w:sz w:val="28"/>
          <w:szCs w:val="28"/>
        </w:rPr>
        <w:t xml:space="preserve">давні </w:t>
      </w:r>
      <w:r w:rsidRPr="00A004B5">
        <w:rPr>
          <w:rFonts w:ascii="Times New Roman" w:hAnsi="Times New Roman" w:cs="Times New Roman"/>
          <w:color w:val="000000" w:themeColor="text1"/>
          <w:sz w:val="28"/>
          <w:szCs w:val="28"/>
        </w:rPr>
        <w:t xml:space="preserve">органогенні відклади </w:t>
      </w:r>
      <w:r w:rsidR="009C3AD9" w:rsidRPr="00A004B5">
        <w:rPr>
          <w:rFonts w:ascii="Times New Roman" w:hAnsi="Times New Roman" w:cs="Times New Roman"/>
          <w:color w:val="000000" w:themeColor="text1"/>
          <w:sz w:val="28"/>
          <w:szCs w:val="28"/>
        </w:rPr>
        <w:t>на</w:t>
      </w:r>
      <w:r w:rsidR="00937AB0" w:rsidRPr="00A004B5">
        <w:rPr>
          <w:rFonts w:ascii="Times New Roman" w:hAnsi="Times New Roman" w:cs="Times New Roman"/>
          <w:color w:val="000000" w:themeColor="text1"/>
          <w:sz w:val="28"/>
          <w:szCs w:val="28"/>
        </w:rPr>
        <w:t xml:space="preserve"> всій </w:t>
      </w:r>
      <w:r w:rsidR="000C3AF6" w:rsidRPr="00A004B5">
        <w:rPr>
          <w:rFonts w:ascii="Times New Roman" w:hAnsi="Times New Roman" w:cs="Times New Roman"/>
          <w:color w:val="000000" w:themeColor="text1"/>
          <w:sz w:val="28"/>
          <w:szCs w:val="28"/>
        </w:rPr>
        <w:t>території</w:t>
      </w:r>
      <w:r w:rsidR="00937AB0" w:rsidRPr="00A004B5">
        <w:rPr>
          <w:rFonts w:ascii="Times New Roman" w:hAnsi="Times New Roman" w:cs="Times New Roman"/>
          <w:color w:val="000000" w:themeColor="text1"/>
          <w:sz w:val="28"/>
          <w:szCs w:val="28"/>
        </w:rPr>
        <w:t xml:space="preserve"> </w:t>
      </w:r>
      <w:r w:rsidR="009C3AD9" w:rsidRPr="00A004B5">
        <w:rPr>
          <w:rFonts w:ascii="Times New Roman" w:hAnsi="Times New Roman" w:cs="Times New Roman"/>
          <w:color w:val="000000" w:themeColor="text1"/>
          <w:sz w:val="28"/>
          <w:szCs w:val="28"/>
        </w:rPr>
        <w:t xml:space="preserve">Північно-Західного </w:t>
      </w:r>
      <w:r w:rsidR="00920B93" w:rsidRPr="00A004B5">
        <w:rPr>
          <w:rFonts w:ascii="Times New Roman" w:hAnsi="Times New Roman" w:cs="Times New Roman"/>
          <w:color w:val="000000" w:themeColor="text1"/>
          <w:sz w:val="28"/>
          <w:szCs w:val="28"/>
        </w:rPr>
        <w:t>Причорномор’я</w:t>
      </w:r>
      <w:r w:rsidR="009C3AD9"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покриті то</w:t>
      </w:r>
      <w:r w:rsidR="00970291" w:rsidRPr="00A004B5">
        <w:rPr>
          <w:rFonts w:ascii="Times New Roman" w:hAnsi="Times New Roman" w:cs="Times New Roman"/>
          <w:color w:val="000000" w:themeColor="text1"/>
          <w:sz w:val="28"/>
          <w:szCs w:val="28"/>
        </w:rPr>
        <w:t>в</w:t>
      </w:r>
      <w:r w:rsidRPr="00A004B5">
        <w:rPr>
          <w:rFonts w:ascii="Times New Roman" w:hAnsi="Times New Roman" w:cs="Times New Roman"/>
          <w:color w:val="000000" w:themeColor="text1"/>
          <w:sz w:val="28"/>
          <w:szCs w:val="28"/>
        </w:rPr>
        <w:t>щею</w:t>
      </w:r>
      <w:r w:rsidR="00373F26" w:rsidRPr="00A004B5">
        <w:rPr>
          <w:rFonts w:ascii="Times New Roman" w:hAnsi="Times New Roman" w:cs="Times New Roman"/>
          <w:color w:val="000000" w:themeColor="text1"/>
          <w:sz w:val="28"/>
          <w:szCs w:val="28"/>
        </w:rPr>
        <w:t xml:space="preserve"> лесових відкладів</w:t>
      </w:r>
      <w:r w:rsidR="00970291" w:rsidRPr="00A004B5">
        <w:rPr>
          <w:rFonts w:ascii="Times New Roman" w:hAnsi="Times New Roman" w:cs="Times New Roman"/>
          <w:color w:val="000000" w:themeColor="text1"/>
          <w:sz w:val="28"/>
          <w:szCs w:val="28"/>
        </w:rPr>
        <w:t xml:space="preserve"> пліоцен-плейстоценового віку</w:t>
      </w:r>
      <w:r w:rsidRPr="00A004B5">
        <w:rPr>
          <w:rFonts w:ascii="Times New Roman" w:hAnsi="Times New Roman" w:cs="Times New Roman"/>
          <w:color w:val="000000" w:themeColor="text1"/>
          <w:sz w:val="28"/>
          <w:szCs w:val="28"/>
        </w:rPr>
        <w:t>, яка</w:t>
      </w:r>
      <w:r w:rsidR="00373F26" w:rsidRPr="00A004B5">
        <w:rPr>
          <w:rFonts w:ascii="Times New Roman" w:hAnsi="Times New Roman" w:cs="Times New Roman"/>
          <w:color w:val="000000" w:themeColor="text1"/>
          <w:sz w:val="28"/>
          <w:szCs w:val="28"/>
        </w:rPr>
        <w:t xml:space="preserve"> </w:t>
      </w:r>
      <w:r w:rsidR="00385BC1" w:rsidRPr="00A004B5">
        <w:rPr>
          <w:rFonts w:ascii="Times New Roman" w:hAnsi="Times New Roman" w:cs="Times New Roman"/>
          <w:color w:val="000000" w:themeColor="text1"/>
          <w:sz w:val="28"/>
          <w:szCs w:val="28"/>
        </w:rPr>
        <w:t xml:space="preserve">місцями </w:t>
      </w:r>
      <w:r w:rsidR="00373F26" w:rsidRPr="00A004B5">
        <w:rPr>
          <w:rFonts w:ascii="Times New Roman" w:hAnsi="Times New Roman" w:cs="Times New Roman"/>
          <w:color w:val="000000" w:themeColor="text1"/>
          <w:sz w:val="28"/>
          <w:szCs w:val="28"/>
        </w:rPr>
        <w:t>сягає 20-30 м</w:t>
      </w:r>
      <w:r w:rsidR="00970291" w:rsidRPr="00A004B5">
        <w:rPr>
          <w:rFonts w:ascii="Times New Roman" w:hAnsi="Times New Roman" w:cs="Times New Roman"/>
          <w:color w:val="000000" w:themeColor="text1"/>
          <w:sz w:val="28"/>
          <w:szCs w:val="28"/>
        </w:rPr>
        <w:t xml:space="preserve">. Через це </w:t>
      </w:r>
      <w:r w:rsidR="00626FE1" w:rsidRPr="00A004B5">
        <w:rPr>
          <w:rFonts w:ascii="Times New Roman" w:hAnsi="Times New Roman" w:cs="Times New Roman"/>
          <w:color w:val="000000" w:themeColor="text1"/>
          <w:sz w:val="28"/>
          <w:szCs w:val="28"/>
        </w:rPr>
        <w:t>у</w:t>
      </w:r>
      <w:r w:rsidR="00373F26" w:rsidRPr="00A004B5">
        <w:rPr>
          <w:rFonts w:ascii="Times New Roman" w:hAnsi="Times New Roman" w:cs="Times New Roman"/>
          <w:color w:val="000000" w:themeColor="text1"/>
          <w:sz w:val="28"/>
          <w:szCs w:val="28"/>
        </w:rPr>
        <w:t xml:space="preserve"> будові </w:t>
      </w:r>
      <w:r w:rsidR="00E95C35" w:rsidRPr="00A004B5">
        <w:rPr>
          <w:rFonts w:ascii="Times New Roman" w:hAnsi="Times New Roman" w:cs="Times New Roman"/>
          <w:color w:val="000000" w:themeColor="text1"/>
          <w:sz w:val="28"/>
          <w:szCs w:val="28"/>
        </w:rPr>
        <w:t>тальвег</w:t>
      </w:r>
      <w:r w:rsidR="00970291" w:rsidRPr="00A004B5">
        <w:rPr>
          <w:rFonts w:ascii="Times New Roman" w:hAnsi="Times New Roman" w:cs="Times New Roman"/>
          <w:color w:val="000000" w:themeColor="text1"/>
          <w:sz w:val="28"/>
          <w:szCs w:val="28"/>
        </w:rPr>
        <w:t>у</w:t>
      </w:r>
      <w:r w:rsidR="00626FE1" w:rsidRPr="00A004B5">
        <w:rPr>
          <w:rFonts w:ascii="Times New Roman" w:hAnsi="Times New Roman" w:cs="Times New Roman"/>
          <w:color w:val="000000" w:themeColor="text1"/>
          <w:sz w:val="28"/>
          <w:szCs w:val="28"/>
        </w:rPr>
        <w:t xml:space="preserve"> долин малих степових </w:t>
      </w:r>
      <w:r w:rsidR="00373F26" w:rsidRPr="00A004B5">
        <w:rPr>
          <w:rFonts w:ascii="Times New Roman" w:hAnsi="Times New Roman" w:cs="Times New Roman"/>
          <w:color w:val="000000" w:themeColor="text1"/>
          <w:sz w:val="28"/>
          <w:szCs w:val="28"/>
        </w:rPr>
        <w:t>річ</w:t>
      </w:r>
      <w:r w:rsidR="00626FE1" w:rsidRPr="00A004B5">
        <w:rPr>
          <w:rFonts w:ascii="Times New Roman" w:hAnsi="Times New Roman" w:cs="Times New Roman"/>
          <w:color w:val="000000" w:themeColor="text1"/>
          <w:sz w:val="28"/>
          <w:szCs w:val="28"/>
        </w:rPr>
        <w:t xml:space="preserve">ок </w:t>
      </w:r>
      <w:r w:rsidR="00970291" w:rsidRPr="00A004B5">
        <w:rPr>
          <w:rFonts w:ascii="Times New Roman" w:hAnsi="Times New Roman" w:cs="Times New Roman"/>
          <w:color w:val="000000" w:themeColor="text1"/>
          <w:sz w:val="28"/>
          <w:szCs w:val="28"/>
        </w:rPr>
        <w:t>і</w:t>
      </w:r>
      <w:r w:rsidR="00626FE1" w:rsidRPr="00A004B5">
        <w:rPr>
          <w:rFonts w:ascii="Times New Roman" w:hAnsi="Times New Roman" w:cs="Times New Roman"/>
          <w:color w:val="000000" w:themeColor="text1"/>
          <w:sz w:val="28"/>
          <w:szCs w:val="28"/>
        </w:rPr>
        <w:t xml:space="preserve"> суміжних їм балок</w:t>
      </w:r>
      <w:r w:rsidR="00373F26" w:rsidRPr="00A004B5">
        <w:rPr>
          <w:rFonts w:ascii="Times New Roman" w:hAnsi="Times New Roman" w:cs="Times New Roman"/>
          <w:color w:val="000000" w:themeColor="text1"/>
          <w:sz w:val="28"/>
          <w:szCs w:val="28"/>
        </w:rPr>
        <w:t xml:space="preserve"> </w:t>
      </w:r>
      <w:r w:rsidR="00E95C35" w:rsidRPr="00A004B5">
        <w:rPr>
          <w:rFonts w:ascii="Times New Roman" w:hAnsi="Times New Roman" w:cs="Times New Roman"/>
          <w:color w:val="000000" w:themeColor="text1"/>
          <w:sz w:val="28"/>
          <w:szCs w:val="28"/>
        </w:rPr>
        <w:t xml:space="preserve">головне значення мають </w:t>
      </w:r>
      <w:r w:rsidR="00373F26" w:rsidRPr="00A004B5">
        <w:rPr>
          <w:rFonts w:ascii="Times New Roman" w:hAnsi="Times New Roman" w:cs="Times New Roman"/>
          <w:color w:val="000000" w:themeColor="text1"/>
          <w:sz w:val="28"/>
          <w:szCs w:val="28"/>
        </w:rPr>
        <w:t xml:space="preserve">піщані </w:t>
      </w:r>
      <w:r w:rsidR="00970291" w:rsidRPr="00A004B5">
        <w:rPr>
          <w:rFonts w:ascii="Times New Roman" w:hAnsi="Times New Roman" w:cs="Times New Roman"/>
          <w:color w:val="000000" w:themeColor="text1"/>
          <w:sz w:val="28"/>
          <w:szCs w:val="28"/>
        </w:rPr>
        <w:t>(</w:t>
      </w:r>
      <w:r w:rsidR="00373F26" w:rsidRPr="00A004B5">
        <w:rPr>
          <w:rFonts w:ascii="Times New Roman" w:hAnsi="Times New Roman" w:cs="Times New Roman"/>
          <w:color w:val="000000" w:themeColor="text1"/>
          <w:sz w:val="28"/>
          <w:szCs w:val="28"/>
        </w:rPr>
        <w:t>алювіальні</w:t>
      </w:r>
      <w:r w:rsidR="00970291" w:rsidRPr="00A004B5">
        <w:rPr>
          <w:rFonts w:ascii="Times New Roman" w:hAnsi="Times New Roman" w:cs="Times New Roman"/>
          <w:color w:val="000000" w:themeColor="text1"/>
          <w:sz w:val="28"/>
          <w:szCs w:val="28"/>
        </w:rPr>
        <w:t>)</w:t>
      </w:r>
      <w:r w:rsidR="00373F26" w:rsidRPr="00A004B5">
        <w:rPr>
          <w:rFonts w:ascii="Times New Roman" w:hAnsi="Times New Roman" w:cs="Times New Roman"/>
          <w:color w:val="000000" w:themeColor="text1"/>
          <w:sz w:val="28"/>
          <w:szCs w:val="28"/>
        </w:rPr>
        <w:t xml:space="preserve"> відклади </w:t>
      </w:r>
      <w:r w:rsidR="00C47F72" w:rsidRPr="00A004B5">
        <w:rPr>
          <w:rFonts w:ascii="Times New Roman" w:hAnsi="Times New Roman" w:cs="Times New Roman"/>
          <w:color w:val="000000" w:themeColor="text1"/>
          <w:sz w:val="28"/>
          <w:szCs w:val="28"/>
        </w:rPr>
        <w:t>антропогену та</w:t>
      </w:r>
      <w:r w:rsidR="00373F26" w:rsidRPr="00A004B5">
        <w:rPr>
          <w:rFonts w:ascii="Times New Roman" w:hAnsi="Times New Roman" w:cs="Times New Roman"/>
          <w:color w:val="000000" w:themeColor="text1"/>
          <w:sz w:val="28"/>
          <w:szCs w:val="28"/>
        </w:rPr>
        <w:t xml:space="preserve"> піскуваті лесоподібні суглинки</w:t>
      </w:r>
      <w:r w:rsidR="00C47F72" w:rsidRPr="00A004B5">
        <w:rPr>
          <w:rFonts w:ascii="Times New Roman" w:hAnsi="Times New Roman" w:cs="Times New Roman"/>
          <w:color w:val="000000" w:themeColor="text1"/>
          <w:sz w:val="28"/>
          <w:szCs w:val="28"/>
        </w:rPr>
        <w:t xml:space="preserve"> неогену</w:t>
      </w:r>
      <w:r w:rsidR="00373F26" w:rsidRPr="00A004B5">
        <w:rPr>
          <w:rFonts w:ascii="Times New Roman" w:hAnsi="Times New Roman" w:cs="Times New Roman"/>
          <w:color w:val="000000" w:themeColor="text1"/>
          <w:sz w:val="28"/>
          <w:szCs w:val="28"/>
        </w:rPr>
        <w:t xml:space="preserve">. На схилах </w:t>
      </w:r>
      <w:r w:rsidR="00626FE1" w:rsidRPr="00A004B5">
        <w:rPr>
          <w:rFonts w:ascii="Times New Roman" w:hAnsi="Times New Roman" w:cs="Times New Roman"/>
          <w:color w:val="000000" w:themeColor="text1"/>
          <w:sz w:val="28"/>
          <w:szCs w:val="28"/>
        </w:rPr>
        <w:t xml:space="preserve">неглибоких </w:t>
      </w:r>
      <w:r w:rsidR="00373F26" w:rsidRPr="00A004B5">
        <w:rPr>
          <w:rFonts w:ascii="Times New Roman" w:hAnsi="Times New Roman" w:cs="Times New Roman"/>
          <w:color w:val="000000" w:themeColor="text1"/>
          <w:sz w:val="28"/>
          <w:szCs w:val="28"/>
        </w:rPr>
        <w:t>балок розповсюджені делювіальні лесоподібні суглинки, часто з домішкою щебен</w:t>
      </w:r>
      <w:r w:rsidR="00385BC1" w:rsidRPr="00A004B5">
        <w:rPr>
          <w:rFonts w:ascii="Times New Roman" w:hAnsi="Times New Roman" w:cs="Times New Roman"/>
          <w:color w:val="000000" w:themeColor="text1"/>
          <w:sz w:val="28"/>
          <w:szCs w:val="28"/>
        </w:rPr>
        <w:t>истих</w:t>
      </w:r>
      <w:r w:rsidR="00373F26" w:rsidRPr="00A004B5">
        <w:rPr>
          <w:rFonts w:ascii="Times New Roman" w:hAnsi="Times New Roman" w:cs="Times New Roman"/>
          <w:color w:val="000000" w:themeColor="text1"/>
          <w:sz w:val="28"/>
          <w:szCs w:val="28"/>
        </w:rPr>
        <w:t xml:space="preserve"> </w:t>
      </w:r>
      <w:r w:rsidR="00373F26" w:rsidRPr="00A004B5">
        <w:rPr>
          <w:rFonts w:ascii="Times New Roman" w:hAnsi="Times New Roman" w:cs="Times New Roman"/>
          <w:color w:val="000000" w:themeColor="text1"/>
          <w:sz w:val="28"/>
          <w:szCs w:val="28"/>
        </w:rPr>
        <w:lastRenderedPageBreak/>
        <w:t>продуктів вивітрювання вапняків.</w:t>
      </w:r>
      <w:r w:rsidR="00491EE9" w:rsidRPr="00A004B5">
        <w:rPr>
          <w:rFonts w:ascii="Times New Roman" w:hAnsi="Times New Roman" w:cs="Times New Roman"/>
          <w:color w:val="000000" w:themeColor="text1"/>
          <w:sz w:val="28"/>
          <w:szCs w:val="28"/>
        </w:rPr>
        <w:t xml:space="preserve"> </w:t>
      </w:r>
      <w:r w:rsidR="00746BEB" w:rsidRPr="00A004B5">
        <w:rPr>
          <w:rFonts w:ascii="Times New Roman" w:hAnsi="Times New Roman" w:cs="Times New Roman"/>
          <w:color w:val="000000" w:themeColor="text1"/>
          <w:sz w:val="28"/>
          <w:szCs w:val="28"/>
        </w:rPr>
        <w:t xml:space="preserve">На правобережних схилах </w:t>
      </w:r>
      <w:r w:rsidR="009C3AD9" w:rsidRPr="00A004B5">
        <w:rPr>
          <w:rFonts w:ascii="Times New Roman" w:hAnsi="Times New Roman" w:cs="Times New Roman"/>
          <w:color w:val="000000" w:themeColor="text1"/>
          <w:sz w:val="28"/>
          <w:szCs w:val="28"/>
        </w:rPr>
        <w:t xml:space="preserve">Бузького Пониззя </w:t>
      </w:r>
      <w:r w:rsidR="00E95C35" w:rsidRPr="00A004B5">
        <w:rPr>
          <w:rFonts w:ascii="Times New Roman" w:hAnsi="Times New Roman" w:cs="Times New Roman"/>
          <w:color w:val="000000" w:themeColor="text1"/>
          <w:sz w:val="28"/>
          <w:szCs w:val="28"/>
        </w:rPr>
        <w:t xml:space="preserve">часто </w:t>
      </w:r>
      <w:r w:rsidR="00746BEB" w:rsidRPr="00A004B5">
        <w:rPr>
          <w:rFonts w:ascii="Times New Roman" w:hAnsi="Times New Roman" w:cs="Times New Roman"/>
          <w:color w:val="000000" w:themeColor="text1"/>
          <w:sz w:val="28"/>
          <w:szCs w:val="28"/>
        </w:rPr>
        <w:t>відкриваються нижньо-палеогенові відклади: зелені глауконітові піски, піски канівської свити, світло-сірі піски і пісковики буча</w:t>
      </w:r>
      <w:r w:rsidR="00FB0507" w:rsidRPr="00A004B5">
        <w:rPr>
          <w:rFonts w:ascii="Times New Roman" w:hAnsi="Times New Roman" w:cs="Times New Roman"/>
          <w:color w:val="000000" w:themeColor="text1"/>
          <w:sz w:val="28"/>
          <w:szCs w:val="28"/>
        </w:rPr>
        <w:t>ць</w:t>
      </w:r>
      <w:r w:rsidR="00746BEB" w:rsidRPr="00A004B5">
        <w:rPr>
          <w:rFonts w:ascii="Times New Roman" w:hAnsi="Times New Roman" w:cs="Times New Roman"/>
          <w:color w:val="000000" w:themeColor="text1"/>
          <w:sz w:val="28"/>
          <w:szCs w:val="28"/>
        </w:rPr>
        <w:t xml:space="preserve">кої свити. </w:t>
      </w:r>
      <w:r w:rsidR="00390A3E" w:rsidRPr="00A004B5">
        <w:rPr>
          <w:rFonts w:ascii="Times New Roman" w:hAnsi="Times New Roman" w:cs="Times New Roman"/>
          <w:color w:val="000000" w:themeColor="text1"/>
          <w:sz w:val="28"/>
          <w:szCs w:val="28"/>
        </w:rPr>
        <w:t xml:space="preserve">Мергель, глауконітові піски харківської свити, білі дрібнозернисті полтавські піски, барвисті та бурі глини </w:t>
      </w:r>
      <w:r w:rsidR="00937AB0" w:rsidRPr="00A004B5">
        <w:rPr>
          <w:rFonts w:ascii="Times New Roman" w:hAnsi="Times New Roman" w:cs="Times New Roman"/>
          <w:color w:val="000000" w:themeColor="text1"/>
          <w:sz w:val="28"/>
          <w:szCs w:val="28"/>
        </w:rPr>
        <w:t xml:space="preserve">також </w:t>
      </w:r>
      <w:r w:rsidR="00390A3E" w:rsidRPr="00A004B5">
        <w:rPr>
          <w:rFonts w:ascii="Times New Roman" w:hAnsi="Times New Roman" w:cs="Times New Roman"/>
          <w:color w:val="000000" w:themeColor="text1"/>
          <w:sz w:val="28"/>
          <w:szCs w:val="28"/>
        </w:rPr>
        <w:t>відкриваються в багатьох місцях</w:t>
      </w:r>
      <w:r w:rsidR="00324F1D" w:rsidRPr="00A004B5">
        <w:rPr>
          <w:rFonts w:ascii="Times New Roman" w:hAnsi="Times New Roman" w:cs="Times New Roman"/>
          <w:color w:val="000000" w:themeColor="text1"/>
          <w:sz w:val="28"/>
          <w:szCs w:val="28"/>
        </w:rPr>
        <w:t xml:space="preserve">, але </w:t>
      </w:r>
      <w:r w:rsidR="00970291" w:rsidRPr="00A004B5">
        <w:rPr>
          <w:rFonts w:ascii="Times New Roman" w:hAnsi="Times New Roman" w:cs="Times New Roman"/>
          <w:color w:val="000000" w:themeColor="text1"/>
          <w:sz w:val="28"/>
          <w:szCs w:val="28"/>
        </w:rPr>
        <w:t xml:space="preserve">в більшості випадків </w:t>
      </w:r>
      <w:r w:rsidR="00324F1D" w:rsidRPr="00A004B5">
        <w:rPr>
          <w:rFonts w:ascii="Times New Roman" w:hAnsi="Times New Roman" w:cs="Times New Roman"/>
          <w:color w:val="000000" w:themeColor="text1"/>
          <w:sz w:val="28"/>
          <w:szCs w:val="28"/>
        </w:rPr>
        <w:t xml:space="preserve">ці базисні </w:t>
      </w:r>
      <w:r w:rsidR="00390A3E" w:rsidRPr="00A004B5">
        <w:rPr>
          <w:rFonts w:ascii="Times New Roman" w:hAnsi="Times New Roman" w:cs="Times New Roman"/>
          <w:color w:val="000000" w:themeColor="text1"/>
          <w:sz w:val="28"/>
          <w:szCs w:val="28"/>
        </w:rPr>
        <w:t>мезо</w:t>
      </w:r>
      <w:r w:rsidR="00746BEB" w:rsidRPr="00A004B5">
        <w:rPr>
          <w:rFonts w:ascii="Times New Roman" w:hAnsi="Times New Roman" w:cs="Times New Roman"/>
          <w:color w:val="000000" w:themeColor="text1"/>
          <w:sz w:val="28"/>
          <w:szCs w:val="28"/>
        </w:rPr>
        <w:t>-</w:t>
      </w:r>
      <w:r w:rsidR="00390A3E" w:rsidRPr="00A004B5">
        <w:rPr>
          <w:rFonts w:ascii="Times New Roman" w:hAnsi="Times New Roman" w:cs="Times New Roman"/>
          <w:color w:val="000000" w:themeColor="text1"/>
          <w:sz w:val="28"/>
          <w:szCs w:val="28"/>
        </w:rPr>
        <w:t>кайнозойські породи мають непорушене залягання. Південн</w:t>
      </w:r>
      <w:r w:rsidR="002A2668" w:rsidRPr="00A004B5">
        <w:rPr>
          <w:rFonts w:ascii="Times New Roman" w:hAnsi="Times New Roman" w:cs="Times New Roman"/>
          <w:color w:val="000000" w:themeColor="text1"/>
          <w:sz w:val="28"/>
          <w:szCs w:val="28"/>
        </w:rPr>
        <w:t xml:space="preserve">о-східна частина області, практично </w:t>
      </w:r>
      <w:r w:rsidR="00385BC1" w:rsidRPr="00A004B5">
        <w:rPr>
          <w:rFonts w:ascii="Times New Roman" w:hAnsi="Times New Roman" w:cs="Times New Roman"/>
          <w:color w:val="000000" w:themeColor="text1"/>
          <w:sz w:val="28"/>
          <w:szCs w:val="28"/>
        </w:rPr>
        <w:t>до</w:t>
      </w:r>
      <w:r w:rsidR="002A2668" w:rsidRPr="00A004B5">
        <w:rPr>
          <w:rFonts w:ascii="Times New Roman" w:hAnsi="Times New Roman" w:cs="Times New Roman"/>
          <w:color w:val="000000" w:themeColor="text1"/>
          <w:sz w:val="28"/>
          <w:szCs w:val="28"/>
        </w:rPr>
        <w:t xml:space="preserve"> околиць</w:t>
      </w:r>
      <w:r w:rsidR="00390A3E" w:rsidRPr="00A004B5">
        <w:rPr>
          <w:rFonts w:ascii="Times New Roman" w:hAnsi="Times New Roman" w:cs="Times New Roman"/>
          <w:color w:val="000000" w:themeColor="text1"/>
          <w:sz w:val="28"/>
          <w:szCs w:val="28"/>
        </w:rPr>
        <w:t xml:space="preserve"> Херсону, характеризується сильною дислокованністю осадових порід, починаючи від юрських і закінчуючи антропогеновими</w:t>
      </w:r>
      <w:r w:rsidR="00937AB0" w:rsidRPr="00A004B5">
        <w:rPr>
          <w:rFonts w:ascii="Times New Roman" w:hAnsi="Times New Roman" w:cs="Times New Roman"/>
          <w:color w:val="000000" w:themeColor="text1"/>
          <w:sz w:val="28"/>
          <w:szCs w:val="28"/>
        </w:rPr>
        <w:t xml:space="preserve"> [</w:t>
      </w:r>
      <w:r w:rsidR="00BE30D3" w:rsidRPr="00A004B5">
        <w:rPr>
          <w:rFonts w:ascii="Times New Roman" w:hAnsi="Times New Roman" w:cs="Times New Roman"/>
          <w:color w:val="000000" w:themeColor="text1"/>
          <w:sz w:val="28"/>
          <w:szCs w:val="28"/>
        </w:rPr>
        <w:t>2</w:t>
      </w:r>
      <w:r w:rsidR="00FE7B92" w:rsidRPr="00A004B5">
        <w:rPr>
          <w:rFonts w:ascii="Times New Roman" w:hAnsi="Times New Roman" w:cs="Times New Roman"/>
          <w:color w:val="000000" w:themeColor="text1"/>
          <w:sz w:val="28"/>
          <w:szCs w:val="28"/>
        </w:rPr>
        <w:t>2</w:t>
      </w:r>
      <w:r w:rsidR="00BC2E45" w:rsidRPr="00A004B5">
        <w:rPr>
          <w:rFonts w:ascii="Times New Roman" w:hAnsi="Times New Roman" w:cs="Times New Roman"/>
          <w:color w:val="000000" w:themeColor="text1"/>
          <w:sz w:val="28"/>
          <w:szCs w:val="28"/>
        </w:rPr>
        <w:t>,</w:t>
      </w:r>
      <w:r w:rsidR="00937AB0" w:rsidRPr="00A004B5">
        <w:rPr>
          <w:rFonts w:ascii="Times New Roman" w:hAnsi="Times New Roman" w:cs="Times New Roman"/>
          <w:color w:val="000000" w:themeColor="text1"/>
          <w:sz w:val="16"/>
          <w:szCs w:val="16"/>
        </w:rPr>
        <w:t xml:space="preserve"> </w:t>
      </w:r>
      <w:r w:rsidR="00B72F94" w:rsidRPr="00A004B5">
        <w:rPr>
          <w:rFonts w:ascii="Times New Roman" w:hAnsi="Times New Roman" w:cs="Times New Roman"/>
          <w:color w:val="000000" w:themeColor="text1"/>
          <w:sz w:val="16"/>
          <w:szCs w:val="16"/>
        </w:rPr>
        <w:t xml:space="preserve"> </w:t>
      </w:r>
      <w:r w:rsidR="00BE30D3" w:rsidRPr="00A004B5">
        <w:rPr>
          <w:rFonts w:ascii="Times New Roman" w:hAnsi="Times New Roman" w:cs="Times New Roman"/>
          <w:color w:val="000000" w:themeColor="text1"/>
          <w:sz w:val="28"/>
          <w:szCs w:val="28"/>
        </w:rPr>
        <w:t>2</w:t>
      </w:r>
      <w:r w:rsidR="00FE7B92" w:rsidRPr="00A004B5">
        <w:rPr>
          <w:rFonts w:ascii="Times New Roman" w:hAnsi="Times New Roman" w:cs="Times New Roman"/>
          <w:color w:val="000000" w:themeColor="text1"/>
          <w:sz w:val="28"/>
          <w:szCs w:val="28"/>
        </w:rPr>
        <w:t>3</w:t>
      </w:r>
      <w:r w:rsidR="00937AB0" w:rsidRPr="00A004B5">
        <w:rPr>
          <w:rFonts w:ascii="Times New Roman" w:hAnsi="Times New Roman" w:cs="Times New Roman"/>
          <w:color w:val="000000" w:themeColor="text1"/>
          <w:sz w:val="28"/>
          <w:szCs w:val="28"/>
        </w:rPr>
        <w:t>]</w:t>
      </w:r>
      <w:r w:rsidR="00390A3E" w:rsidRPr="00A004B5">
        <w:rPr>
          <w:rFonts w:ascii="Times New Roman" w:hAnsi="Times New Roman" w:cs="Times New Roman"/>
          <w:color w:val="000000" w:themeColor="text1"/>
          <w:sz w:val="28"/>
          <w:szCs w:val="28"/>
        </w:rPr>
        <w:t xml:space="preserve">. </w:t>
      </w:r>
    </w:p>
    <w:p w14:paraId="79916234" w14:textId="105B8FE6" w:rsidR="00D234DA" w:rsidRPr="00A004B5" w:rsidRDefault="00562271" w:rsidP="00390A3E">
      <w:pPr>
        <w:jc w:val="both"/>
        <w:rPr>
          <w:rFonts w:ascii="Times New Roman" w:hAnsi="Times New Roman" w:cs="Times New Roman"/>
          <w:color w:val="000000" w:themeColor="text1"/>
          <w:sz w:val="28"/>
          <w:szCs w:val="28"/>
        </w:rPr>
      </w:pPr>
      <w:r w:rsidRPr="00A004B5">
        <w:rPr>
          <w:rFonts w:ascii="Times New Roman" w:hAnsi="Times New Roman" w:cs="Times New Roman"/>
          <w:b/>
          <w:color w:val="000000" w:themeColor="text1"/>
          <w:sz w:val="28"/>
          <w:szCs w:val="28"/>
        </w:rPr>
        <w:t>Тектоніка</w:t>
      </w:r>
      <w:r w:rsidRPr="00A004B5">
        <w:rPr>
          <w:rFonts w:ascii="Times New Roman" w:hAnsi="Times New Roman" w:cs="Times New Roman"/>
          <w:color w:val="000000" w:themeColor="text1"/>
          <w:sz w:val="28"/>
          <w:szCs w:val="28"/>
        </w:rPr>
        <w:t xml:space="preserve">. </w:t>
      </w:r>
      <w:bookmarkStart w:id="11" w:name="_Hlk51145443"/>
      <w:r w:rsidR="00125DCB" w:rsidRPr="00A004B5">
        <w:rPr>
          <w:rFonts w:ascii="Times New Roman" w:hAnsi="Times New Roman" w:cs="Times New Roman"/>
          <w:color w:val="000000" w:themeColor="text1"/>
          <w:sz w:val="28"/>
          <w:szCs w:val="28"/>
        </w:rPr>
        <w:t xml:space="preserve">На території Миколаївської області присутні </w:t>
      </w:r>
      <w:r w:rsidR="00626FE1" w:rsidRPr="00A004B5">
        <w:rPr>
          <w:rFonts w:ascii="Times New Roman" w:hAnsi="Times New Roman" w:cs="Times New Roman"/>
          <w:color w:val="000000" w:themeColor="text1"/>
          <w:sz w:val="28"/>
          <w:szCs w:val="28"/>
        </w:rPr>
        <w:t>давньо-</w:t>
      </w:r>
      <w:r w:rsidR="00125DCB" w:rsidRPr="00A004B5">
        <w:rPr>
          <w:rFonts w:ascii="Times New Roman" w:hAnsi="Times New Roman" w:cs="Times New Roman"/>
          <w:color w:val="000000" w:themeColor="text1"/>
          <w:sz w:val="28"/>
          <w:szCs w:val="28"/>
        </w:rPr>
        <w:t>тектонічні порушення мантійного та коро</w:t>
      </w:r>
      <w:r w:rsidR="00E407CD" w:rsidRPr="00A004B5">
        <w:rPr>
          <w:rFonts w:ascii="Times New Roman" w:hAnsi="Times New Roman" w:cs="Times New Roman"/>
          <w:color w:val="000000" w:themeColor="text1"/>
          <w:sz w:val="28"/>
          <w:szCs w:val="28"/>
        </w:rPr>
        <w:t>-</w:t>
      </w:r>
      <w:r w:rsidR="00125DCB" w:rsidRPr="00A004B5">
        <w:rPr>
          <w:rFonts w:ascii="Times New Roman" w:hAnsi="Times New Roman" w:cs="Times New Roman"/>
          <w:color w:val="000000" w:themeColor="text1"/>
          <w:sz w:val="28"/>
          <w:szCs w:val="28"/>
        </w:rPr>
        <w:t>мантійного заклад</w:t>
      </w:r>
      <w:r w:rsidR="00E11F8F" w:rsidRPr="00A004B5">
        <w:rPr>
          <w:rFonts w:ascii="Times New Roman" w:hAnsi="Times New Roman" w:cs="Times New Roman"/>
          <w:color w:val="000000" w:themeColor="text1"/>
          <w:sz w:val="28"/>
          <w:szCs w:val="28"/>
        </w:rPr>
        <w:t>а</w:t>
      </w:r>
      <w:r w:rsidR="00125DCB" w:rsidRPr="00A004B5">
        <w:rPr>
          <w:rFonts w:ascii="Times New Roman" w:hAnsi="Times New Roman" w:cs="Times New Roman"/>
          <w:color w:val="000000" w:themeColor="text1"/>
          <w:sz w:val="28"/>
          <w:szCs w:val="28"/>
        </w:rPr>
        <w:t>ння. В першу чергу – це глибинні розломи</w:t>
      </w:r>
      <w:r w:rsidR="009C3AD9" w:rsidRPr="00A004B5">
        <w:rPr>
          <w:rFonts w:ascii="Times New Roman" w:hAnsi="Times New Roman" w:cs="Times New Roman"/>
          <w:color w:val="000000" w:themeColor="text1"/>
          <w:sz w:val="28"/>
          <w:szCs w:val="28"/>
        </w:rPr>
        <w:t xml:space="preserve"> -</w:t>
      </w:r>
      <w:r w:rsidR="00125DCB" w:rsidRPr="00A004B5">
        <w:rPr>
          <w:rFonts w:ascii="Times New Roman" w:hAnsi="Times New Roman" w:cs="Times New Roman"/>
          <w:color w:val="000000" w:themeColor="text1"/>
          <w:sz w:val="28"/>
          <w:szCs w:val="28"/>
        </w:rPr>
        <w:t xml:space="preserve"> Одеський, Тальповський, Петровський, Врадієвський, </w:t>
      </w:r>
      <w:r w:rsidR="00E11F8F" w:rsidRPr="00A004B5">
        <w:rPr>
          <w:rFonts w:ascii="Times New Roman" w:hAnsi="Times New Roman" w:cs="Times New Roman"/>
          <w:color w:val="000000" w:themeColor="text1"/>
          <w:sz w:val="28"/>
          <w:szCs w:val="28"/>
        </w:rPr>
        <w:t>П</w:t>
      </w:r>
      <w:r w:rsidR="00125DCB" w:rsidRPr="00A004B5">
        <w:rPr>
          <w:rFonts w:ascii="Times New Roman" w:hAnsi="Times New Roman" w:cs="Times New Roman"/>
          <w:color w:val="000000" w:themeColor="text1"/>
          <w:sz w:val="28"/>
          <w:szCs w:val="28"/>
        </w:rPr>
        <w:t>івденнобузьк</w:t>
      </w:r>
      <w:r w:rsidR="00E11F8F" w:rsidRPr="00A004B5">
        <w:rPr>
          <w:rFonts w:ascii="Times New Roman" w:hAnsi="Times New Roman" w:cs="Times New Roman"/>
          <w:color w:val="000000" w:themeColor="text1"/>
          <w:sz w:val="28"/>
          <w:szCs w:val="28"/>
        </w:rPr>
        <w:t>и</w:t>
      </w:r>
      <w:r w:rsidR="00125DCB" w:rsidRPr="00A004B5">
        <w:rPr>
          <w:rFonts w:ascii="Times New Roman" w:hAnsi="Times New Roman" w:cs="Times New Roman"/>
          <w:color w:val="000000" w:themeColor="text1"/>
          <w:sz w:val="28"/>
          <w:szCs w:val="28"/>
        </w:rPr>
        <w:t>й, Первомайський, Кіро</w:t>
      </w:r>
      <w:r w:rsidR="00E11F8F" w:rsidRPr="00A004B5">
        <w:rPr>
          <w:rFonts w:ascii="Times New Roman" w:hAnsi="Times New Roman" w:cs="Times New Roman"/>
          <w:color w:val="000000" w:themeColor="text1"/>
          <w:sz w:val="28"/>
          <w:szCs w:val="28"/>
        </w:rPr>
        <w:t>во</w:t>
      </w:r>
      <w:r w:rsidR="00125DCB" w:rsidRPr="00A004B5">
        <w:rPr>
          <w:rFonts w:ascii="Times New Roman" w:hAnsi="Times New Roman" w:cs="Times New Roman"/>
          <w:color w:val="000000" w:themeColor="text1"/>
          <w:sz w:val="28"/>
          <w:szCs w:val="28"/>
        </w:rPr>
        <w:t>градський</w:t>
      </w:r>
      <w:r w:rsidR="005F6C04" w:rsidRPr="00A004B5">
        <w:rPr>
          <w:rFonts w:ascii="Times New Roman" w:hAnsi="Times New Roman" w:cs="Times New Roman"/>
          <w:color w:val="000000" w:themeColor="text1"/>
          <w:sz w:val="28"/>
          <w:szCs w:val="28"/>
        </w:rPr>
        <w:t xml:space="preserve">, які є </w:t>
      </w:r>
      <w:r w:rsidR="007F0971" w:rsidRPr="00A004B5">
        <w:rPr>
          <w:rFonts w:ascii="Times New Roman" w:hAnsi="Times New Roman" w:cs="Times New Roman"/>
          <w:color w:val="000000" w:themeColor="text1"/>
          <w:sz w:val="28"/>
          <w:szCs w:val="28"/>
        </w:rPr>
        <w:t xml:space="preserve">достовірно </w:t>
      </w:r>
      <w:r w:rsidR="005F6C04" w:rsidRPr="00A004B5">
        <w:rPr>
          <w:rFonts w:ascii="Times New Roman" w:hAnsi="Times New Roman" w:cs="Times New Roman"/>
          <w:color w:val="000000" w:themeColor="text1"/>
          <w:sz w:val="28"/>
          <w:szCs w:val="28"/>
        </w:rPr>
        <w:t>неактивними</w:t>
      </w:r>
      <w:r w:rsidR="00E11F8F" w:rsidRPr="00A004B5">
        <w:rPr>
          <w:rFonts w:ascii="Times New Roman" w:hAnsi="Times New Roman" w:cs="Times New Roman"/>
          <w:color w:val="000000" w:themeColor="text1"/>
          <w:sz w:val="28"/>
          <w:szCs w:val="28"/>
        </w:rPr>
        <w:t xml:space="preserve"> впродовж останніх 20-25 тис. років.</w:t>
      </w:r>
      <w:r w:rsidR="005F6C04" w:rsidRPr="00A004B5">
        <w:rPr>
          <w:rFonts w:ascii="Times New Roman" w:hAnsi="Times New Roman" w:cs="Times New Roman"/>
          <w:color w:val="000000" w:themeColor="text1"/>
          <w:sz w:val="28"/>
          <w:szCs w:val="28"/>
        </w:rPr>
        <w:t xml:space="preserve"> Найбільш</w:t>
      </w:r>
      <w:r w:rsidR="00E11F8F" w:rsidRPr="00A004B5">
        <w:rPr>
          <w:rFonts w:ascii="Times New Roman" w:hAnsi="Times New Roman" w:cs="Times New Roman"/>
          <w:color w:val="000000" w:themeColor="text1"/>
          <w:sz w:val="28"/>
          <w:szCs w:val="28"/>
        </w:rPr>
        <w:t>е</w:t>
      </w:r>
      <w:r w:rsidR="005F6C04" w:rsidRPr="00A004B5">
        <w:rPr>
          <w:rFonts w:ascii="Times New Roman" w:hAnsi="Times New Roman" w:cs="Times New Roman"/>
          <w:color w:val="000000" w:themeColor="text1"/>
          <w:sz w:val="28"/>
          <w:szCs w:val="28"/>
        </w:rPr>
        <w:t xml:space="preserve"> значення має Південно</w:t>
      </w:r>
      <w:r w:rsidR="007F3C08" w:rsidRPr="00A004B5">
        <w:rPr>
          <w:rFonts w:ascii="Times New Roman" w:hAnsi="Times New Roman" w:cs="Times New Roman"/>
          <w:color w:val="000000" w:themeColor="text1"/>
          <w:sz w:val="28"/>
          <w:szCs w:val="28"/>
        </w:rPr>
        <w:t>б</w:t>
      </w:r>
      <w:r w:rsidR="005F6C04" w:rsidRPr="00A004B5">
        <w:rPr>
          <w:rFonts w:ascii="Times New Roman" w:hAnsi="Times New Roman" w:cs="Times New Roman"/>
          <w:color w:val="000000" w:themeColor="text1"/>
          <w:sz w:val="28"/>
          <w:szCs w:val="28"/>
        </w:rPr>
        <w:t xml:space="preserve">узький глибинний розлом, в якому </w:t>
      </w:r>
      <w:r w:rsidR="007C6BAA">
        <w:rPr>
          <w:rFonts w:ascii="Times New Roman" w:hAnsi="Times New Roman" w:cs="Times New Roman"/>
          <w:color w:val="000000" w:themeColor="text1"/>
          <w:sz w:val="28"/>
          <w:szCs w:val="28"/>
        </w:rPr>
        <w:t xml:space="preserve">й </w:t>
      </w:r>
      <w:r w:rsidR="005F6C04" w:rsidRPr="00A004B5">
        <w:rPr>
          <w:rFonts w:ascii="Times New Roman" w:hAnsi="Times New Roman" w:cs="Times New Roman"/>
          <w:color w:val="000000" w:themeColor="text1"/>
          <w:sz w:val="28"/>
          <w:szCs w:val="28"/>
        </w:rPr>
        <w:t>розташована долина річки П</w:t>
      </w:r>
      <w:r w:rsidR="008344F1" w:rsidRPr="00A004B5">
        <w:rPr>
          <w:rFonts w:ascii="Times New Roman" w:hAnsi="Times New Roman" w:cs="Times New Roman"/>
          <w:color w:val="000000" w:themeColor="text1"/>
          <w:sz w:val="28"/>
          <w:szCs w:val="28"/>
        </w:rPr>
        <w:t xml:space="preserve">івденний </w:t>
      </w:r>
      <w:r w:rsidR="005F6C04" w:rsidRPr="00A004B5">
        <w:rPr>
          <w:rFonts w:ascii="Times New Roman" w:hAnsi="Times New Roman" w:cs="Times New Roman"/>
          <w:color w:val="000000" w:themeColor="text1"/>
          <w:sz w:val="28"/>
          <w:szCs w:val="28"/>
        </w:rPr>
        <w:t xml:space="preserve">Буг, а в його субмеридіальних </w:t>
      </w:r>
      <w:r w:rsidR="00E11F8F" w:rsidRPr="00A004B5">
        <w:rPr>
          <w:rFonts w:ascii="Times New Roman" w:hAnsi="Times New Roman" w:cs="Times New Roman"/>
          <w:color w:val="000000" w:themeColor="text1"/>
          <w:sz w:val="28"/>
          <w:szCs w:val="28"/>
        </w:rPr>
        <w:t xml:space="preserve">глибинних </w:t>
      </w:r>
      <w:r w:rsidR="005F6C04" w:rsidRPr="00A004B5">
        <w:rPr>
          <w:rFonts w:ascii="Times New Roman" w:hAnsi="Times New Roman" w:cs="Times New Roman"/>
          <w:color w:val="000000" w:themeColor="text1"/>
          <w:sz w:val="28"/>
          <w:szCs w:val="28"/>
        </w:rPr>
        <w:t xml:space="preserve">тріщинах – долини притоків. При загальній </w:t>
      </w:r>
      <w:r w:rsidR="00E11F8F" w:rsidRPr="00A004B5">
        <w:rPr>
          <w:rFonts w:ascii="Times New Roman" w:hAnsi="Times New Roman" w:cs="Times New Roman"/>
          <w:color w:val="000000" w:themeColor="text1"/>
          <w:sz w:val="28"/>
          <w:szCs w:val="28"/>
        </w:rPr>
        <w:t xml:space="preserve">тектонічній </w:t>
      </w:r>
      <w:r w:rsidR="005F6C04" w:rsidRPr="00A004B5">
        <w:rPr>
          <w:rFonts w:ascii="Times New Roman" w:hAnsi="Times New Roman" w:cs="Times New Roman"/>
          <w:color w:val="000000" w:themeColor="text1"/>
          <w:sz w:val="28"/>
          <w:szCs w:val="28"/>
        </w:rPr>
        <w:t>сталості цього розлому</w:t>
      </w:r>
      <w:r w:rsidR="007F0971" w:rsidRPr="00A004B5">
        <w:rPr>
          <w:rFonts w:ascii="Times New Roman" w:hAnsi="Times New Roman" w:cs="Times New Roman"/>
          <w:color w:val="000000" w:themeColor="text1"/>
          <w:sz w:val="28"/>
          <w:szCs w:val="28"/>
        </w:rPr>
        <w:t>,</w:t>
      </w:r>
      <w:r w:rsidR="005F6C04" w:rsidRPr="00A004B5">
        <w:rPr>
          <w:rFonts w:ascii="Times New Roman" w:hAnsi="Times New Roman" w:cs="Times New Roman"/>
          <w:color w:val="000000" w:themeColor="text1"/>
          <w:sz w:val="28"/>
          <w:szCs w:val="28"/>
        </w:rPr>
        <w:t xml:space="preserve"> з ним пов’язані сучасні неотектонічні рухи, спрямовані в сторону підняття всієї південної зони Українського кристалічного щиту, розташованого на скельних фундаментах докембрійського походження. </w:t>
      </w:r>
    </w:p>
    <w:p w14:paraId="3B9C5711" w14:textId="1D8764E4" w:rsidR="00973CE7" w:rsidRPr="00A004B5" w:rsidRDefault="005F6C04" w:rsidP="00390A3E">
      <w:pPr>
        <w:jc w:val="both"/>
        <w:rPr>
          <w:rFonts w:ascii="Times New Roman" w:hAnsi="Times New Roman" w:cs="Times New Roman"/>
          <w:color w:val="000000" w:themeColor="text1"/>
          <w:sz w:val="28"/>
          <w:szCs w:val="28"/>
        </w:rPr>
      </w:pPr>
      <w:r w:rsidRPr="00A004B5">
        <w:rPr>
          <w:rFonts w:ascii="Times New Roman" w:hAnsi="Times New Roman" w:cs="Times New Roman"/>
          <w:i/>
          <w:color w:val="000000" w:themeColor="text1"/>
          <w:sz w:val="28"/>
          <w:szCs w:val="28"/>
        </w:rPr>
        <w:t>Вказане т</w:t>
      </w:r>
      <w:r w:rsidR="00562271" w:rsidRPr="00A004B5">
        <w:rPr>
          <w:rFonts w:ascii="Times New Roman" w:hAnsi="Times New Roman" w:cs="Times New Roman"/>
          <w:i/>
          <w:color w:val="000000" w:themeColor="text1"/>
          <w:sz w:val="28"/>
          <w:szCs w:val="28"/>
        </w:rPr>
        <w:t xml:space="preserve">ектонічне підняття </w:t>
      </w:r>
      <w:r w:rsidR="00E11F8F" w:rsidRPr="00A004B5">
        <w:rPr>
          <w:rFonts w:ascii="Times New Roman" w:hAnsi="Times New Roman" w:cs="Times New Roman"/>
          <w:i/>
          <w:color w:val="000000" w:themeColor="text1"/>
          <w:sz w:val="28"/>
          <w:szCs w:val="28"/>
        </w:rPr>
        <w:t xml:space="preserve">триває до наявного часу, тож </w:t>
      </w:r>
      <w:r w:rsidR="00562271" w:rsidRPr="00A004B5">
        <w:rPr>
          <w:rFonts w:ascii="Times New Roman" w:hAnsi="Times New Roman" w:cs="Times New Roman"/>
          <w:i/>
          <w:color w:val="000000" w:themeColor="text1"/>
          <w:sz w:val="28"/>
          <w:szCs w:val="28"/>
        </w:rPr>
        <w:t xml:space="preserve">території </w:t>
      </w:r>
      <w:r w:rsidR="0063504B" w:rsidRPr="00A004B5">
        <w:rPr>
          <w:rFonts w:ascii="Times New Roman" w:hAnsi="Times New Roman" w:cs="Times New Roman"/>
          <w:i/>
          <w:color w:val="000000" w:themeColor="text1"/>
          <w:sz w:val="28"/>
          <w:szCs w:val="28"/>
        </w:rPr>
        <w:t>п</w:t>
      </w:r>
      <w:r w:rsidRPr="00A004B5">
        <w:rPr>
          <w:rFonts w:ascii="Times New Roman" w:hAnsi="Times New Roman" w:cs="Times New Roman"/>
          <w:i/>
          <w:color w:val="000000" w:themeColor="text1"/>
          <w:sz w:val="28"/>
          <w:szCs w:val="28"/>
        </w:rPr>
        <w:t>івнічно</w:t>
      </w:r>
      <w:r w:rsidR="0063504B" w:rsidRPr="00A004B5">
        <w:rPr>
          <w:rFonts w:ascii="Times New Roman" w:hAnsi="Times New Roman" w:cs="Times New Roman"/>
          <w:i/>
          <w:color w:val="000000" w:themeColor="text1"/>
          <w:sz w:val="28"/>
          <w:szCs w:val="28"/>
        </w:rPr>
        <w:t>ї та ц</w:t>
      </w:r>
      <w:r w:rsidR="00562271" w:rsidRPr="00A004B5">
        <w:rPr>
          <w:rFonts w:ascii="Times New Roman" w:hAnsi="Times New Roman" w:cs="Times New Roman"/>
          <w:i/>
          <w:color w:val="000000" w:themeColor="text1"/>
          <w:sz w:val="28"/>
          <w:szCs w:val="28"/>
        </w:rPr>
        <w:t>ентральної частини Миколаївської області</w:t>
      </w:r>
      <w:r w:rsidR="00E11F8F" w:rsidRPr="00A004B5">
        <w:rPr>
          <w:rFonts w:ascii="Times New Roman" w:hAnsi="Times New Roman" w:cs="Times New Roman"/>
          <w:i/>
          <w:color w:val="000000" w:themeColor="text1"/>
          <w:sz w:val="28"/>
          <w:szCs w:val="28"/>
        </w:rPr>
        <w:t xml:space="preserve"> проявляють тенденцію до підвищення, темпи якого перевищують ерозійн</w:t>
      </w:r>
      <w:r w:rsidR="007F0971" w:rsidRPr="00A004B5">
        <w:rPr>
          <w:rFonts w:ascii="Times New Roman" w:hAnsi="Times New Roman" w:cs="Times New Roman"/>
          <w:i/>
          <w:color w:val="000000" w:themeColor="text1"/>
          <w:sz w:val="28"/>
          <w:szCs w:val="28"/>
        </w:rPr>
        <w:t xml:space="preserve">о-акумулятивну </w:t>
      </w:r>
      <w:r w:rsidR="00E11F8F" w:rsidRPr="00A004B5">
        <w:rPr>
          <w:rFonts w:ascii="Times New Roman" w:hAnsi="Times New Roman" w:cs="Times New Roman"/>
          <w:i/>
          <w:color w:val="000000" w:themeColor="text1"/>
          <w:sz w:val="28"/>
          <w:szCs w:val="28"/>
        </w:rPr>
        <w:t>нівеляцію</w:t>
      </w:r>
      <w:r w:rsidR="00626FE1" w:rsidRPr="00A004B5">
        <w:rPr>
          <w:rFonts w:ascii="Times New Roman" w:hAnsi="Times New Roman" w:cs="Times New Roman"/>
          <w:i/>
          <w:color w:val="000000" w:themeColor="text1"/>
          <w:sz w:val="28"/>
          <w:szCs w:val="28"/>
        </w:rPr>
        <w:t xml:space="preserve"> місцевості</w:t>
      </w:r>
      <w:r w:rsidR="00FE7B92" w:rsidRPr="00A004B5">
        <w:rPr>
          <w:rFonts w:ascii="Times New Roman" w:hAnsi="Times New Roman" w:cs="Times New Roman"/>
          <w:i/>
          <w:color w:val="000000" w:themeColor="text1"/>
          <w:sz w:val="28"/>
          <w:szCs w:val="28"/>
        </w:rPr>
        <w:t>.</w:t>
      </w:r>
      <w:r w:rsidR="008E5AC1" w:rsidRPr="00A004B5">
        <w:rPr>
          <w:rFonts w:ascii="Times New Roman" w:hAnsi="Times New Roman" w:cs="Times New Roman"/>
          <w:i/>
          <w:color w:val="000000" w:themeColor="text1"/>
          <w:sz w:val="28"/>
          <w:szCs w:val="28"/>
        </w:rPr>
        <w:t xml:space="preserve"> </w:t>
      </w:r>
      <w:r w:rsidR="00973CE7" w:rsidRPr="00A004B5">
        <w:rPr>
          <w:rFonts w:ascii="Times New Roman" w:hAnsi="Times New Roman" w:cs="Times New Roman"/>
          <w:color w:val="000000" w:themeColor="text1"/>
          <w:sz w:val="28"/>
          <w:szCs w:val="28"/>
        </w:rPr>
        <w:t xml:space="preserve">Ця </w:t>
      </w:r>
      <w:r w:rsidR="00E11F8F" w:rsidRPr="00A004B5">
        <w:rPr>
          <w:rFonts w:ascii="Times New Roman" w:hAnsi="Times New Roman" w:cs="Times New Roman"/>
          <w:color w:val="000000" w:themeColor="text1"/>
          <w:sz w:val="28"/>
          <w:szCs w:val="28"/>
        </w:rPr>
        <w:t xml:space="preserve">зона підняття </w:t>
      </w:r>
      <w:r w:rsidRPr="00A004B5">
        <w:rPr>
          <w:rFonts w:ascii="Times New Roman" w:hAnsi="Times New Roman" w:cs="Times New Roman"/>
          <w:color w:val="000000" w:themeColor="text1"/>
          <w:sz w:val="28"/>
          <w:szCs w:val="28"/>
        </w:rPr>
        <w:t>м</w:t>
      </w:r>
      <w:r w:rsidR="00562271" w:rsidRPr="00A004B5">
        <w:rPr>
          <w:rFonts w:ascii="Times New Roman" w:hAnsi="Times New Roman" w:cs="Times New Roman"/>
          <w:color w:val="000000" w:themeColor="text1"/>
          <w:sz w:val="28"/>
          <w:szCs w:val="28"/>
        </w:rPr>
        <w:t>орфологічно</w:t>
      </w:r>
      <w:r w:rsidRPr="00A004B5">
        <w:rPr>
          <w:rFonts w:ascii="Times New Roman" w:hAnsi="Times New Roman" w:cs="Times New Roman"/>
          <w:color w:val="000000" w:themeColor="text1"/>
          <w:sz w:val="28"/>
          <w:szCs w:val="28"/>
        </w:rPr>
        <w:t xml:space="preserve"> </w:t>
      </w:r>
      <w:r w:rsidR="00ED18C5" w:rsidRPr="00A004B5">
        <w:rPr>
          <w:rFonts w:ascii="Times New Roman" w:hAnsi="Times New Roman" w:cs="Times New Roman"/>
          <w:color w:val="000000" w:themeColor="text1"/>
          <w:sz w:val="28"/>
          <w:szCs w:val="28"/>
        </w:rPr>
        <w:t xml:space="preserve">і гідрографічно </w:t>
      </w:r>
      <w:r w:rsidR="00562271" w:rsidRPr="00A004B5">
        <w:rPr>
          <w:rFonts w:ascii="Times New Roman" w:hAnsi="Times New Roman" w:cs="Times New Roman"/>
          <w:color w:val="000000" w:themeColor="text1"/>
          <w:sz w:val="28"/>
          <w:szCs w:val="28"/>
        </w:rPr>
        <w:t>пов’язан</w:t>
      </w:r>
      <w:r w:rsidR="00E11F8F" w:rsidRPr="00A004B5">
        <w:rPr>
          <w:rFonts w:ascii="Times New Roman" w:hAnsi="Times New Roman" w:cs="Times New Roman"/>
          <w:color w:val="000000" w:themeColor="text1"/>
          <w:sz w:val="28"/>
          <w:szCs w:val="28"/>
        </w:rPr>
        <w:t>а</w:t>
      </w:r>
      <w:r w:rsidR="00562271" w:rsidRPr="00A004B5">
        <w:rPr>
          <w:rFonts w:ascii="Times New Roman" w:hAnsi="Times New Roman" w:cs="Times New Roman"/>
          <w:color w:val="000000" w:themeColor="text1"/>
          <w:sz w:val="28"/>
          <w:szCs w:val="28"/>
        </w:rPr>
        <w:t xml:space="preserve"> з </w:t>
      </w:r>
      <w:r w:rsidR="006A54CB" w:rsidRPr="00A004B5">
        <w:rPr>
          <w:rFonts w:ascii="Times New Roman" w:hAnsi="Times New Roman" w:cs="Times New Roman"/>
          <w:color w:val="000000" w:themeColor="text1"/>
          <w:sz w:val="28"/>
          <w:szCs w:val="28"/>
        </w:rPr>
        <w:t xml:space="preserve">Первомайською акумулятивно-денудаційною рівнинною, Подільською та Придніпровською </w:t>
      </w:r>
      <w:r w:rsidR="007C6BAA">
        <w:rPr>
          <w:rFonts w:ascii="Times New Roman" w:hAnsi="Times New Roman" w:cs="Times New Roman"/>
          <w:color w:val="000000" w:themeColor="text1"/>
          <w:sz w:val="28"/>
          <w:szCs w:val="28"/>
        </w:rPr>
        <w:t>В</w:t>
      </w:r>
      <w:r w:rsidR="006A54CB" w:rsidRPr="00A004B5">
        <w:rPr>
          <w:rFonts w:ascii="Times New Roman" w:hAnsi="Times New Roman" w:cs="Times New Roman"/>
          <w:color w:val="000000" w:themeColor="text1"/>
          <w:sz w:val="28"/>
          <w:szCs w:val="28"/>
        </w:rPr>
        <w:t xml:space="preserve">исочинами. Темпи підняття досить різні, але </w:t>
      </w:r>
      <w:r w:rsidR="000100B0" w:rsidRPr="00A004B5">
        <w:rPr>
          <w:rFonts w:ascii="Times New Roman" w:hAnsi="Times New Roman" w:cs="Times New Roman"/>
          <w:color w:val="000000" w:themeColor="text1"/>
          <w:sz w:val="28"/>
          <w:szCs w:val="28"/>
        </w:rPr>
        <w:t>най</w:t>
      </w:r>
      <w:r w:rsidR="006A54CB" w:rsidRPr="00A004B5">
        <w:rPr>
          <w:rFonts w:ascii="Times New Roman" w:hAnsi="Times New Roman" w:cs="Times New Roman"/>
          <w:color w:val="000000" w:themeColor="text1"/>
          <w:sz w:val="28"/>
          <w:szCs w:val="28"/>
        </w:rPr>
        <w:t xml:space="preserve">більш інтенсивними є неотектонічні зростання в районі Придніпровської височини, що забезпечує абсолютні висоти </w:t>
      </w:r>
      <w:r w:rsidR="00E75177" w:rsidRPr="00A004B5">
        <w:rPr>
          <w:rFonts w:ascii="Times New Roman" w:hAnsi="Times New Roman" w:cs="Times New Roman"/>
          <w:color w:val="000000" w:themeColor="text1"/>
          <w:sz w:val="28"/>
          <w:szCs w:val="28"/>
        </w:rPr>
        <w:t xml:space="preserve">її відрогів </w:t>
      </w:r>
      <w:r w:rsidR="006A54CB" w:rsidRPr="00A004B5">
        <w:rPr>
          <w:rFonts w:ascii="Times New Roman" w:hAnsi="Times New Roman" w:cs="Times New Roman"/>
          <w:color w:val="000000" w:themeColor="text1"/>
          <w:sz w:val="28"/>
          <w:szCs w:val="28"/>
        </w:rPr>
        <w:t xml:space="preserve">на межі </w:t>
      </w:r>
      <w:r w:rsidR="00973CE7" w:rsidRPr="00A004B5">
        <w:rPr>
          <w:rFonts w:ascii="Times New Roman" w:hAnsi="Times New Roman" w:cs="Times New Roman"/>
          <w:color w:val="000000" w:themeColor="text1"/>
          <w:sz w:val="28"/>
          <w:szCs w:val="28"/>
        </w:rPr>
        <w:t>+</w:t>
      </w:r>
      <w:r w:rsidR="006A54CB" w:rsidRPr="00A004B5">
        <w:rPr>
          <w:rFonts w:ascii="Times New Roman" w:hAnsi="Times New Roman" w:cs="Times New Roman"/>
          <w:color w:val="000000" w:themeColor="text1"/>
          <w:sz w:val="28"/>
          <w:szCs w:val="28"/>
        </w:rPr>
        <w:t>200-250 м, тоді як на захід (</w:t>
      </w:r>
      <w:r w:rsidR="00F54B19" w:rsidRPr="00A004B5">
        <w:rPr>
          <w:rFonts w:ascii="Times New Roman" w:hAnsi="Times New Roman" w:cs="Times New Roman"/>
          <w:color w:val="000000" w:themeColor="text1"/>
          <w:sz w:val="28"/>
          <w:szCs w:val="28"/>
        </w:rPr>
        <w:t>Анан</w:t>
      </w:r>
      <w:r w:rsidR="004F435D" w:rsidRPr="00A004B5">
        <w:rPr>
          <w:rFonts w:ascii="Times New Roman" w:hAnsi="Times New Roman" w:cs="Times New Roman"/>
          <w:color w:val="000000" w:themeColor="text1"/>
          <w:sz w:val="28"/>
          <w:szCs w:val="28"/>
        </w:rPr>
        <w:t>ь</w:t>
      </w:r>
      <w:r w:rsidR="00F54B19" w:rsidRPr="00A004B5">
        <w:rPr>
          <w:rFonts w:ascii="Times New Roman" w:hAnsi="Times New Roman" w:cs="Times New Roman"/>
          <w:color w:val="000000" w:themeColor="text1"/>
          <w:sz w:val="28"/>
          <w:szCs w:val="28"/>
        </w:rPr>
        <w:t>ївський</w:t>
      </w:r>
      <w:r w:rsidR="006A54CB" w:rsidRPr="00A004B5">
        <w:rPr>
          <w:rFonts w:ascii="Times New Roman" w:hAnsi="Times New Roman" w:cs="Times New Roman"/>
          <w:color w:val="000000" w:themeColor="text1"/>
          <w:sz w:val="28"/>
          <w:szCs w:val="28"/>
        </w:rPr>
        <w:t xml:space="preserve"> геоморфологічний район) та на південь (Бузько-Дніпровський геоморфологічний район) висоти </w:t>
      </w:r>
      <w:r w:rsidR="000100B0" w:rsidRPr="00A004B5">
        <w:rPr>
          <w:rFonts w:ascii="Times New Roman" w:hAnsi="Times New Roman" w:cs="Times New Roman"/>
          <w:color w:val="000000" w:themeColor="text1"/>
          <w:sz w:val="28"/>
          <w:szCs w:val="28"/>
        </w:rPr>
        <w:t>місцевості не перевищують</w:t>
      </w:r>
      <w:r w:rsidR="006A54CB" w:rsidRPr="00A004B5">
        <w:rPr>
          <w:rFonts w:ascii="Times New Roman" w:hAnsi="Times New Roman" w:cs="Times New Roman"/>
          <w:color w:val="000000" w:themeColor="text1"/>
          <w:sz w:val="28"/>
          <w:szCs w:val="28"/>
        </w:rPr>
        <w:t xml:space="preserve"> </w:t>
      </w:r>
      <w:r w:rsidR="00973CE7" w:rsidRPr="00A004B5">
        <w:rPr>
          <w:rFonts w:ascii="Times New Roman" w:hAnsi="Times New Roman" w:cs="Times New Roman"/>
          <w:color w:val="000000" w:themeColor="text1"/>
          <w:sz w:val="28"/>
          <w:szCs w:val="28"/>
        </w:rPr>
        <w:t>+</w:t>
      </w:r>
      <w:r w:rsidR="006A54CB" w:rsidRPr="00A004B5">
        <w:rPr>
          <w:rFonts w:ascii="Times New Roman" w:hAnsi="Times New Roman" w:cs="Times New Roman"/>
          <w:color w:val="000000" w:themeColor="text1"/>
          <w:sz w:val="28"/>
          <w:szCs w:val="28"/>
        </w:rPr>
        <w:t>120-</w:t>
      </w:r>
      <w:r w:rsidR="00E75177" w:rsidRPr="00A004B5">
        <w:rPr>
          <w:rFonts w:ascii="Times New Roman" w:hAnsi="Times New Roman" w:cs="Times New Roman"/>
          <w:color w:val="000000" w:themeColor="text1"/>
          <w:sz w:val="28"/>
          <w:szCs w:val="28"/>
        </w:rPr>
        <w:t>1</w:t>
      </w:r>
      <w:r w:rsidR="006A54CB" w:rsidRPr="00A004B5">
        <w:rPr>
          <w:rFonts w:ascii="Times New Roman" w:hAnsi="Times New Roman" w:cs="Times New Roman"/>
          <w:color w:val="000000" w:themeColor="text1"/>
          <w:sz w:val="28"/>
          <w:szCs w:val="28"/>
        </w:rPr>
        <w:t>80 м</w:t>
      </w:r>
      <w:r w:rsidR="002706E5" w:rsidRPr="00A004B5">
        <w:rPr>
          <w:rFonts w:ascii="Times New Roman" w:hAnsi="Times New Roman" w:cs="Times New Roman"/>
          <w:color w:val="000000" w:themeColor="text1"/>
          <w:sz w:val="28"/>
          <w:szCs w:val="28"/>
        </w:rPr>
        <w:t xml:space="preserve"> [</w:t>
      </w:r>
      <w:r w:rsidR="00BC2E45" w:rsidRPr="00A004B5">
        <w:rPr>
          <w:rFonts w:ascii="Times New Roman" w:hAnsi="Times New Roman" w:cs="Times New Roman"/>
          <w:sz w:val="28"/>
          <w:szCs w:val="28"/>
        </w:rPr>
        <w:t>24,</w:t>
      </w:r>
      <w:r w:rsidR="00B72F94" w:rsidRPr="00A004B5">
        <w:rPr>
          <w:rFonts w:ascii="Times New Roman" w:hAnsi="Times New Roman" w:cs="Times New Roman"/>
          <w:sz w:val="28"/>
          <w:szCs w:val="28"/>
        </w:rPr>
        <w:t xml:space="preserve"> </w:t>
      </w:r>
      <w:r w:rsidR="00FE7B92" w:rsidRPr="00A004B5">
        <w:rPr>
          <w:rFonts w:ascii="Times New Roman" w:hAnsi="Times New Roman" w:cs="Times New Roman"/>
          <w:color w:val="000000" w:themeColor="text1"/>
          <w:sz w:val="28"/>
          <w:szCs w:val="28"/>
        </w:rPr>
        <w:t>25</w:t>
      </w:r>
      <w:r w:rsidR="00BC2E45" w:rsidRPr="00A004B5">
        <w:rPr>
          <w:rFonts w:ascii="Times New Roman" w:hAnsi="Times New Roman" w:cs="Times New Roman"/>
          <w:color w:val="000000" w:themeColor="text1"/>
          <w:sz w:val="28"/>
          <w:szCs w:val="28"/>
        </w:rPr>
        <w:t>,</w:t>
      </w:r>
      <w:r w:rsidR="00B72F94" w:rsidRPr="00A004B5">
        <w:rPr>
          <w:rFonts w:ascii="Times New Roman" w:hAnsi="Times New Roman" w:cs="Times New Roman"/>
          <w:color w:val="000000" w:themeColor="text1"/>
          <w:sz w:val="28"/>
          <w:szCs w:val="28"/>
        </w:rPr>
        <w:t xml:space="preserve"> </w:t>
      </w:r>
      <w:r w:rsidR="00FE7B92" w:rsidRPr="00A004B5">
        <w:rPr>
          <w:rFonts w:ascii="Times New Roman" w:hAnsi="Times New Roman" w:cs="Times New Roman"/>
          <w:color w:val="000000" w:themeColor="text1"/>
          <w:sz w:val="28"/>
          <w:szCs w:val="28"/>
        </w:rPr>
        <w:t>26</w:t>
      </w:r>
      <w:r w:rsidR="002706E5" w:rsidRPr="00A004B5">
        <w:rPr>
          <w:rFonts w:ascii="Times New Roman" w:hAnsi="Times New Roman" w:cs="Times New Roman"/>
          <w:color w:val="000000" w:themeColor="text1"/>
          <w:sz w:val="28"/>
          <w:szCs w:val="28"/>
        </w:rPr>
        <w:t>]</w:t>
      </w:r>
      <w:r w:rsidR="006A54CB" w:rsidRPr="00A004B5">
        <w:rPr>
          <w:rFonts w:ascii="Times New Roman" w:hAnsi="Times New Roman" w:cs="Times New Roman"/>
          <w:color w:val="000000" w:themeColor="text1"/>
          <w:sz w:val="28"/>
          <w:szCs w:val="28"/>
        </w:rPr>
        <w:t>.</w:t>
      </w:r>
      <w:r w:rsidR="002706E5" w:rsidRPr="00A004B5">
        <w:rPr>
          <w:rFonts w:ascii="Times New Roman" w:hAnsi="Times New Roman" w:cs="Times New Roman"/>
          <w:color w:val="000000" w:themeColor="text1"/>
          <w:sz w:val="28"/>
          <w:szCs w:val="28"/>
        </w:rPr>
        <w:t xml:space="preserve"> </w:t>
      </w:r>
      <w:bookmarkEnd w:id="11"/>
    </w:p>
    <w:p w14:paraId="77C50881" w14:textId="31B5DAAE" w:rsidR="006D710D" w:rsidRPr="00A004B5" w:rsidRDefault="00973CE7" w:rsidP="00390A3E">
      <w:pPr>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rPr>
        <w:t>Безп</w:t>
      </w:r>
      <w:r w:rsidR="00DA506D" w:rsidRPr="00A004B5">
        <w:rPr>
          <w:rFonts w:ascii="Times New Roman" w:hAnsi="Times New Roman" w:cs="Times New Roman"/>
          <w:color w:val="000000" w:themeColor="text1"/>
          <w:sz w:val="28"/>
          <w:szCs w:val="28"/>
        </w:rPr>
        <w:t>е</w:t>
      </w:r>
      <w:r w:rsidRPr="00A004B5">
        <w:rPr>
          <w:rFonts w:ascii="Times New Roman" w:hAnsi="Times New Roman" w:cs="Times New Roman"/>
          <w:color w:val="000000" w:themeColor="text1"/>
          <w:sz w:val="28"/>
          <w:szCs w:val="28"/>
        </w:rPr>
        <w:t>речно, що с</w:t>
      </w:r>
      <w:r w:rsidR="006A54CB" w:rsidRPr="00A004B5">
        <w:rPr>
          <w:rFonts w:ascii="Times New Roman" w:hAnsi="Times New Roman" w:cs="Times New Roman"/>
          <w:color w:val="000000" w:themeColor="text1"/>
          <w:sz w:val="28"/>
          <w:szCs w:val="28"/>
        </w:rPr>
        <w:t xml:space="preserve">аме з тектонічним підняттям північної частини території </w:t>
      </w:r>
      <w:r w:rsidR="000100B0" w:rsidRPr="00A004B5">
        <w:rPr>
          <w:rFonts w:ascii="Times New Roman" w:hAnsi="Times New Roman" w:cs="Times New Roman"/>
          <w:color w:val="000000" w:themeColor="text1"/>
          <w:sz w:val="28"/>
          <w:szCs w:val="28"/>
        </w:rPr>
        <w:t xml:space="preserve">Миколаївської </w:t>
      </w:r>
      <w:r w:rsidR="006A54CB" w:rsidRPr="00A004B5">
        <w:rPr>
          <w:rFonts w:ascii="Times New Roman" w:hAnsi="Times New Roman" w:cs="Times New Roman"/>
          <w:color w:val="000000" w:themeColor="text1"/>
          <w:sz w:val="28"/>
          <w:szCs w:val="28"/>
        </w:rPr>
        <w:t xml:space="preserve">області зумовлено домінування </w:t>
      </w:r>
      <w:r w:rsidR="00205032" w:rsidRPr="00A004B5">
        <w:rPr>
          <w:rFonts w:ascii="Times New Roman" w:hAnsi="Times New Roman" w:cs="Times New Roman"/>
          <w:color w:val="000000" w:themeColor="text1"/>
          <w:sz w:val="28"/>
          <w:szCs w:val="28"/>
        </w:rPr>
        <w:t xml:space="preserve">в цій місцевості </w:t>
      </w:r>
      <w:r w:rsidR="006A54CB" w:rsidRPr="00A004B5">
        <w:rPr>
          <w:rFonts w:ascii="Times New Roman" w:hAnsi="Times New Roman" w:cs="Times New Roman"/>
          <w:color w:val="000000" w:themeColor="text1"/>
          <w:sz w:val="28"/>
          <w:szCs w:val="28"/>
        </w:rPr>
        <w:t xml:space="preserve">процесів </w:t>
      </w:r>
      <w:r w:rsidR="00205032" w:rsidRPr="00A004B5">
        <w:rPr>
          <w:rFonts w:ascii="Times New Roman" w:hAnsi="Times New Roman" w:cs="Times New Roman"/>
          <w:color w:val="000000" w:themeColor="text1"/>
          <w:sz w:val="28"/>
          <w:szCs w:val="28"/>
        </w:rPr>
        <w:t xml:space="preserve">змиву та ерозії, які значно перевищують процеси акумуляції. Виражено це в глибоких ерозійних </w:t>
      </w:r>
      <w:r w:rsidR="004F435D" w:rsidRPr="00A004B5">
        <w:rPr>
          <w:rFonts w:ascii="Times New Roman" w:hAnsi="Times New Roman" w:cs="Times New Roman"/>
          <w:color w:val="000000" w:themeColor="text1"/>
          <w:sz w:val="28"/>
          <w:szCs w:val="28"/>
        </w:rPr>
        <w:t>в</w:t>
      </w:r>
      <w:r w:rsidR="00205032" w:rsidRPr="00A004B5">
        <w:rPr>
          <w:rFonts w:ascii="Times New Roman" w:hAnsi="Times New Roman" w:cs="Times New Roman"/>
          <w:color w:val="000000" w:themeColor="text1"/>
          <w:sz w:val="28"/>
          <w:szCs w:val="28"/>
        </w:rPr>
        <w:t xml:space="preserve">різах долин річково-балкових водотоків, </w:t>
      </w:r>
      <w:r w:rsidR="00E75177" w:rsidRPr="00A004B5">
        <w:rPr>
          <w:rFonts w:ascii="Times New Roman" w:hAnsi="Times New Roman" w:cs="Times New Roman"/>
          <w:color w:val="000000" w:themeColor="text1"/>
          <w:sz w:val="28"/>
          <w:szCs w:val="28"/>
        </w:rPr>
        <w:t xml:space="preserve">які відрізняються </w:t>
      </w:r>
      <w:r w:rsidR="00205032" w:rsidRPr="00A004B5">
        <w:rPr>
          <w:rFonts w:ascii="Times New Roman" w:hAnsi="Times New Roman" w:cs="Times New Roman"/>
          <w:color w:val="000000" w:themeColor="text1"/>
          <w:sz w:val="28"/>
          <w:szCs w:val="28"/>
        </w:rPr>
        <w:t>відсутн</w:t>
      </w:r>
      <w:r w:rsidR="00E75177" w:rsidRPr="00A004B5">
        <w:rPr>
          <w:rFonts w:ascii="Times New Roman" w:hAnsi="Times New Roman" w:cs="Times New Roman"/>
          <w:color w:val="000000" w:themeColor="text1"/>
          <w:sz w:val="28"/>
          <w:szCs w:val="28"/>
        </w:rPr>
        <w:t>істю</w:t>
      </w:r>
      <w:r w:rsidR="00205032" w:rsidRPr="00A004B5">
        <w:rPr>
          <w:rFonts w:ascii="Times New Roman" w:hAnsi="Times New Roman" w:cs="Times New Roman"/>
          <w:color w:val="000000" w:themeColor="text1"/>
          <w:sz w:val="28"/>
          <w:szCs w:val="28"/>
        </w:rPr>
        <w:t xml:space="preserve"> новітніх алювіальних відкладів у русл</w:t>
      </w:r>
      <w:r w:rsidR="00E75177" w:rsidRPr="00A004B5">
        <w:rPr>
          <w:rFonts w:ascii="Times New Roman" w:hAnsi="Times New Roman" w:cs="Times New Roman"/>
          <w:color w:val="000000" w:themeColor="text1"/>
          <w:sz w:val="28"/>
          <w:szCs w:val="28"/>
        </w:rPr>
        <w:t>ових зонах</w:t>
      </w:r>
      <w:r w:rsidR="0063504B" w:rsidRPr="00A004B5">
        <w:rPr>
          <w:rFonts w:ascii="Times New Roman" w:hAnsi="Times New Roman" w:cs="Times New Roman"/>
          <w:color w:val="000000" w:themeColor="text1"/>
          <w:sz w:val="28"/>
          <w:szCs w:val="28"/>
        </w:rPr>
        <w:t xml:space="preserve">. Одночасно вони відрізняються і </w:t>
      </w:r>
      <w:r w:rsidR="00205032" w:rsidRPr="00A004B5">
        <w:rPr>
          <w:rFonts w:ascii="Times New Roman" w:hAnsi="Times New Roman" w:cs="Times New Roman"/>
          <w:color w:val="000000" w:themeColor="text1"/>
          <w:sz w:val="28"/>
          <w:szCs w:val="28"/>
        </w:rPr>
        <w:t>незна</w:t>
      </w:r>
      <w:r w:rsidR="00D5003C" w:rsidRPr="00A004B5">
        <w:rPr>
          <w:rFonts w:ascii="Times New Roman" w:hAnsi="Times New Roman" w:cs="Times New Roman"/>
          <w:color w:val="000000" w:themeColor="text1"/>
          <w:sz w:val="28"/>
          <w:szCs w:val="28"/>
        </w:rPr>
        <w:t>ч</w:t>
      </w:r>
      <w:r w:rsidR="00205032" w:rsidRPr="00A004B5">
        <w:rPr>
          <w:rFonts w:ascii="Times New Roman" w:hAnsi="Times New Roman" w:cs="Times New Roman"/>
          <w:color w:val="000000" w:themeColor="text1"/>
          <w:sz w:val="28"/>
          <w:szCs w:val="28"/>
        </w:rPr>
        <w:t>н</w:t>
      </w:r>
      <w:r w:rsidR="0063504B" w:rsidRPr="00A004B5">
        <w:rPr>
          <w:rFonts w:ascii="Times New Roman" w:hAnsi="Times New Roman" w:cs="Times New Roman"/>
          <w:color w:val="000000" w:themeColor="text1"/>
          <w:sz w:val="28"/>
          <w:szCs w:val="28"/>
        </w:rPr>
        <w:t>им</w:t>
      </w:r>
      <w:r w:rsidR="00205032" w:rsidRPr="00A004B5">
        <w:rPr>
          <w:rFonts w:ascii="Times New Roman" w:hAnsi="Times New Roman" w:cs="Times New Roman"/>
          <w:color w:val="000000" w:themeColor="text1"/>
          <w:sz w:val="28"/>
          <w:szCs w:val="28"/>
        </w:rPr>
        <w:t xml:space="preserve"> розвитк</w:t>
      </w:r>
      <w:r w:rsidR="0063504B" w:rsidRPr="00A004B5">
        <w:rPr>
          <w:rFonts w:ascii="Times New Roman" w:hAnsi="Times New Roman" w:cs="Times New Roman"/>
          <w:color w:val="000000" w:themeColor="text1"/>
          <w:sz w:val="28"/>
          <w:szCs w:val="28"/>
        </w:rPr>
        <w:t>ом</w:t>
      </w:r>
      <w:r w:rsidR="00205032" w:rsidRPr="00A004B5">
        <w:rPr>
          <w:rFonts w:ascii="Times New Roman" w:hAnsi="Times New Roman" w:cs="Times New Roman"/>
          <w:color w:val="000000" w:themeColor="text1"/>
          <w:sz w:val="28"/>
          <w:szCs w:val="28"/>
        </w:rPr>
        <w:t xml:space="preserve"> акумулятивних терас за рахунок їх інтенсивного ерозійного змиву. </w:t>
      </w:r>
      <w:r w:rsidR="00337B03" w:rsidRPr="00A004B5">
        <w:rPr>
          <w:rFonts w:ascii="Times New Roman" w:hAnsi="Times New Roman" w:cs="Times New Roman"/>
          <w:color w:val="000000" w:themeColor="text1"/>
          <w:sz w:val="28"/>
          <w:szCs w:val="28"/>
        </w:rPr>
        <w:t xml:space="preserve">Подібні картини загалом характерні для всіх </w:t>
      </w:r>
      <w:r w:rsidR="0063504B" w:rsidRPr="00A004B5">
        <w:rPr>
          <w:rFonts w:ascii="Times New Roman" w:hAnsi="Times New Roman" w:cs="Times New Roman"/>
          <w:color w:val="000000" w:themeColor="text1"/>
          <w:sz w:val="28"/>
          <w:szCs w:val="28"/>
        </w:rPr>
        <w:t xml:space="preserve">водотоків </w:t>
      </w:r>
      <w:r w:rsidR="00337B03" w:rsidRPr="00A004B5">
        <w:rPr>
          <w:rFonts w:ascii="Times New Roman" w:hAnsi="Times New Roman" w:cs="Times New Roman"/>
          <w:color w:val="000000" w:themeColor="text1"/>
          <w:sz w:val="28"/>
          <w:szCs w:val="28"/>
        </w:rPr>
        <w:t xml:space="preserve">північних, особливо для лівобережних, північно-східних ділянок </w:t>
      </w:r>
      <w:r w:rsidR="00E75177" w:rsidRPr="00A004B5">
        <w:rPr>
          <w:rFonts w:ascii="Times New Roman" w:hAnsi="Times New Roman" w:cs="Times New Roman"/>
          <w:color w:val="000000" w:themeColor="text1"/>
          <w:sz w:val="28"/>
          <w:szCs w:val="28"/>
        </w:rPr>
        <w:t>Миколаївської області,</w:t>
      </w:r>
      <w:r w:rsidR="00337B03" w:rsidRPr="00A004B5">
        <w:rPr>
          <w:rFonts w:ascii="Times New Roman" w:hAnsi="Times New Roman" w:cs="Times New Roman"/>
          <w:color w:val="000000" w:themeColor="text1"/>
          <w:sz w:val="28"/>
          <w:szCs w:val="28"/>
        </w:rPr>
        <w:t xml:space="preserve"> вузько-каньйоні долини річок у яких прямо вказують на тенденції підняття </w:t>
      </w:r>
      <w:r w:rsidR="000100B0" w:rsidRPr="00A004B5">
        <w:rPr>
          <w:rFonts w:ascii="Times New Roman" w:hAnsi="Times New Roman" w:cs="Times New Roman"/>
          <w:color w:val="000000" w:themeColor="text1"/>
          <w:sz w:val="28"/>
          <w:szCs w:val="28"/>
        </w:rPr>
        <w:t xml:space="preserve">витоків та часткове вирівнювання </w:t>
      </w:r>
      <w:r w:rsidR="00337B03" w:rsidRPr="00A004B5">
        <w:rPr>
          <w:rFonts w:ascii="Times New Roman" w:hAnsi="Times New Roman" w:cs="Times New Roman"/>
          <w:color w:val="000000" w:themeColor="text1"/>
          <w:sz w:val="28"/>
          <w:szCs w:val="28"/>
        </w:rPr>
        <w:t>базису ерозії</w:t>
      </w:r>
      <w:r w:rsidR="000100B0" w:rsidRPr="00A004B5">
        <w:rPr>
          <w:rFonts w:ascii="Times New Roman" w:hAnsi="Times New Roman" w:cs="Times New Roman"/>
          <w:color w:val="000000" w:themeColor="text1"/>
          <w:sz w:val="28"/>
          <w:szCs w:val="28"/>
        </w:rPr>
        <w:t xml:space="preserve"> в пониззі</w:t>
      </w:r>
      <w:r w:rsidR="00FE7B92" w:rsidRPr="00A004B5">
        <w:rPr>
          <w:rFonts w:ascii="Times New Roman" w:hAnsi="Times New Roman" w:cs="Times New Roman"/>
          <w:color w:val="000000" w:themeColor="text1"/>
          <w:sz w:val="28"/>
          <w:szCs w:val="28"/>
        </w:rPr>
        <w:t>.</w:t>
      </w:r>
      <w:r w:rsidR="00A9660B" w:rsidRPr="00A004B5">
        <w:rPr>
          <w:rFonts w:ascii="Times New Roman" w:hAnsi="Times New Roman" w:cs="Times New Roman"/>
          <w:color w:val="000000" w:themeColor="text1"/>
          <w:sz w:val="28"/>
          <w:szCs w:val="28"/>
        </w:rPr>
        <w:t xml:space="preserve"> </w:t>
      </w:r>
      <w:r w:rsidR="006D710D" w:rsidRPr="00A004B5">
        <w:rPr>
          <w:rFonts w:ascii="Times New Roman" w:hAnsi="Times New Roman" w:cs="Times New Roman"/>
          <w:color w:val="000000" w:themeColor="text1"/>
          <w:sz w:val="28"/>
          <w:szCs w:val="28"/>
        </w:rPr>
        <w:t xml:space="preserve">Далі на південь та на </w:t>
      </w:r>
      <w:r w:rsidR="000100B0" w:rsidRPr="00A004B5">
        <w:rPr>
          <w:rFonts w:ascii="Times New Roman" w:hAnsi="Times New Roman" w:cs="Times New Roman"/>
          <w:color w:val="000000" w:themeColor="text1"/>
          <w:sz w:val="28"/>
          <w:szCs w:val="28"/>
        </w:rPr>
        <w:t xml:space="preserve">південний </w:t>
      </w:r>
      <w:r w:rsidR="006D710D" w:rsidRPr="00A004B5">
        <w:rPr>
          <w:rFonts w:ascii="Times New Roman" w:hAnsi="Times New Roman" w:cs="Times New Roman"/>
          <w:color w:val="000000" w:themeColor="text1"/>
          <w:sz w:val="28"/>
          <w:szCs w:val="28"/>
        </w:rPr>
        <w:t xml:space="preserve">захід ці закономірності поступово нівелюються, але завдяки </w:t>
      </w:r>
      <w:r w:rsidR="007F0971" w:rsidRPr="00A004B5">
        <w:rPr>
          <w:rFonts w:ascii="Times New Roman" w:hAnsi="Times New Roman" w:cs="Times New Roman"/>
          <w:color w:val="000000" w:themeColor="text1"/>
          <w:sz w:val="28"/>
          <w:szCs w:val="28"/>
        </w:rPr>
        <w:t xml:space="preserve">загальному </w:t>
      </w:r>
      <w:r w:rsidR="006D710D" w:rsidRPr="00A004B5">
        <w:rPr>
          <w:rFonts w:ascii="Times New Roman" w:hAnsi="Times New Roman" w:cs="Times New Roman"/>
          <w:color w:val="000000" w:themeColor="text1"/>
          <w:sz w:val="28"/>
          <w:szCs w:val="28"/>
        </w:rPr>
        <w:t xml:space="preserve">похилу території в сторону моря залишкові явища інтенсивної водно-ерозійної діяльності поширюються, охоплюючи </w:t>
      </w:r>
      <w:r w:rsidR="007C6BAA">
        <w:rPr>
          <w:rFonts w:ascii="Times New Roman" w:hAnsi="Times New Roman" w:cs="Times New Roman"/>
          <w:color w:val="000000" w:themeColor="text1"/>
          <w:sz w:val="28"/>
          <w:szCs w:val="28"/>
        </w:rPr>
        <w:t xml:space="preserve">й </w:t>
      </w:r>
      <w:r w:rsidRPr="00A004B5">
        <w:rPr>
          <w:rFonts w:ascii="Times New Roman" w:hAnsi="Times New Roman" w:cs="Times New Roman"/>
          <w:color w:val="000000" w:themeColor="text1"/>
          <w:sz w:val="28"/>
          <w:szCs w:val="28"/>
        </w:rPr>
        <w:t xml:space="preserve">північні </w:t>
      </w:r>
      <w:r w:rsidR="006D710D" w:rsidRPr="00A004B5">
        <w:rPr>
          <w:rFonts w:ascii="Times New Roman" w:hAnsi="Times New Roman" w:cs="Times New Roman"/>
          <w:color w:val="000000" w:themeColor="text1"/>
          <w:sz w:val="28"/>
          <w:szCs w:val="28"/>
        </w:rPr>
        <w:t>ділянки Причорноморської Низ</w:t>
      </w:r>
      <w:r w:rsidR="004F6A10" w:rsidRPr="00A004B5">
        <w:rPr>
          <w:rFonts w:ascii="Times New Roman" w:hAnsi="Times New Roman" w:cs="Times New Roman"/>
          <w:color w:val="000000" w:themeColor="text1"/>
          <w:sz w:val="28"/>
          <w:szCs w:val="28"/>
        </w:rPr>
        <w:t>ов</w:t>
      </w:r>
      <w:r w:rsidR="006D710D" w:rsidRPr="00A004B5">
        <w:rPr>
          <w:rFonts w:ascii="Times New Roman" w:hAnsi="Times New Roman" w:cs="Times New Roman"/>
          <w:color w:val="000000" w:themeColor="text1"/>
          <w:sz w:val="28"/>
          <w:szCs w:val="28"/>
        </w:rPr>
        <w:t>ини.</w:t>
      </w:r>
    </w:p>
    <w:p w14:paraId="5CE43B31" w14:textId="38211543" w:rsidR="00EA7A07" w:rsidRPr="00A004B5" w:rsidRDefault="00EA7A07" w:rsidP="00390A3E">
      <w:pPr>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rPr>
        <w:t>Окрім суто Півде</w:t>
      </w:r>
      <w:r w:rsidR="00D5003C" w:rsidRPr="00A004B5">
        <w:rPr>
          <w:rFonts w:ascii="Times New Roman" w:hAnsi="Times New Roman" w:cs="Times New Roman"/>
          <w:color w:val="000000" w:themeColor="text1"/>
          <w:sz w:val="28"/>
          <w:szCs w:val="28"/>
        </w:rPr>
        <w:t>н</w:t>
      </w:r>
      <w:r w:rsidRPr="00A004B5">
        <w:rPr>
          <w:rFonts w:ascii="Times New Roman" w:hAnsi="Times New Roman" w:cs="Times New Roman"/>
          <w:color w:val="000000" w:themeColor="text1"/>
          <w:sz w:val="28"/>
          <w:szCs w:val="28"/>
        </w:rPr>
        <w:t>но-Бузького</w:t>
      </w:r>
      <w:r w:rsidR="00D5003C" w:rsidRPr="00A004B5">
        <w:rPr>
          <w:rFonts w:ascii="Times New Roman" w:hAnsi="Times New Roman" w:cs="Times New Roman"/>
          <w:color w:val="000000" w:themeColor="text1"/>
          <w:sz w:val="28"/>
          <w:szCs w:val="28"/>
        </w:rPr>
        <w:t xml:space="preserve"> району, зона </w:t>
      </w:r>
      <w:r w:rsidR="00892672" w:rsidRPr="00A004B5">
        <w:rPr>
          <w:rFonts w:ascii="Times New Roman" w:hAnsi="Times New Roman" w:cs="Times New Roman"/>
          <w:color w:val="000000" w:themeColor="text1"/>
          <w:sz w:val="28"/>
          <w:szCs w:val="28"/>
        </w:rPr>
        <w:t xml:space="preserve">тектонічно </w:t>
      </w:r>
      <w:r w:rsidR="00D5003C" w:rsidRPr="00A004B5">
        <w:rPr>
          <w:rFonts w:ascii="Times New Roman" w:hAnsi="Times New Roman" w:cs="Times New Roman"/>
          <w:color w:val="000000" w:themeColor="text1"/>
          <w:sz w:val="28"/>
          <w:szCs w:val="28"/>
        </w:rPr>
        <w:t xml:space="preserve">зумовленої </w:t>
      </w:r>
      <w:r w:rsidR="00892672" w:rsidRPr="00A004B5">
        <w:rPr>
          <w:rFonts w:ascii="Times New Roman" w:hAnsi="Times New Roman" w:cs="Times New Roman"/>
          <w:color w:val="000000" w:themeColor="text1"/>
          <w:sz w:val="28"/>
          <w:szCs w:val="28"/>
        </w:rPr>
        <w:t xml:space="preserve">ерозійної </w:t>
      </w:r>
      <w:r w:rsidR="00D5003C" w:rsidRPr="00A004B5">
        <w:rPr>
          <w:rFonts w:ascii="Times New Roman" w:hAnsi="Times New Roman" w:cs="Times New Roman"/>
          <w:color w:val="000000" w:themeColor="text1"/>
          <w:sz w:val="28"/>
          <w:szCs w:val="28"/>
        </w:rPr>
        <w:t>обмеженості акумуляційних явищ охоплює Верхнє Поінгулля</w:t>
      </w:r>
      <w:r w:rsidR="00E75177" w:rsidRPr="00A004B5">
        <w:rPr>
          <w:rFonts w:ascii="Times New Roman" w:hAnsi="Times New Roman" w:cs="Times New Roman"/>
          <w:color w:val="000000" w:themeColor="text1"/>
          <w:sz w:val="28"/>
          <w:szCs w:val="28"/>
        </w:rPr>
        <w:t>, разом із річками Березівка, Сагайдак та їх притоками</w:t>
      </w:r>
      <w:r w:rsidR="00D5003C" w:rsidRPr="00A004B5">
        <w:rPr>
          <w:rFonts w:ascii="Times New Roman" w:hAnsi="Times New Roman" w:cs="Times New Roman"/>
          <w:color w:val="000000" w:themeColor="text1"/>
          <w:sz w:val="28"/>
          <w:szCs w:val="28"/>
        </w:rPr>
        <w:t xml:space="preserve">. Взагалі, річка Інгул є найбільш яскравим </w:t>
      </w:r>
      <w:r w:rsidR="00D5003C" w:rsidRPr="00A004B5">
        <w:rPr>
          <w:rFonts w:ascii="Times New Roman" w:hAnsi="Times New Roman" w:cs="Times New Roman"/>
          <w:color w:val="000000" w:themeColor="text1"/>
          <w:sz w:val="28"/>
          <w:szCs w:val="28"/>
        </w:rPr>
        <w:lastRenderedPageBreak/>
        <w:t>типологічним прикладом впливу неотектонічних явищ на акумулятивні процеси в річкових долинах, чітко показуючи корелятивну залежність їх прояву від абсолютних висот місцевості</w:t>
      </w:r>
      <w:r w:rsidR="00FE7B92" w:rsidRPr="00A004B5">
        <w:rPr>
          <w:rFonts w:ascii="Times New Roman" w:hAnsi="Times New Roman" w:cs="Times New Roman"/>
          <w:color w:val="000000" w:themeColor="text1"/>
          <w:sz w:val="28"/>
          <w:szCs w:val="28"/>
        </w:rPr>
        <w:t xml:space="preserve"> [</w:t>
      </w:r>
      <w:r w:rsidR="0031186B" w:rsidRPr="00A004B5">
        <w:rPr>
          <w:rFonts w:ascii="Times New Roman" w:hAnsi="Times New Roman" w:cs="Times New Roman"/>
          <w:color w:val="000000" w:themeColor="text1"/>
          <w:sz w:val="28"/>
          <w:szCs w:val="28"/>
        </w:rPr>
        <w:t>27</w:t>
      </w:r>
      <w:r w:rsidR="00FE7B92" w:rsidRPr="00A004B5">
        <w:rPr>
          <w:rFonts w:ascii="Times New Roman" w:hAnsi="Times New Roman" w:cs="Times New Roman"/>
          <w:color w:val="000000" w:themeColor="text1"/>
          <w:sz w:val="28"/>
          <w:szCs w:val="28"/>
        </w:rPr>
        <w:t>]</w:t>
      </w:r>
      <w:r w:rsidR="00D5003C" w:rsidRPr="00A004B5">
        <w:rPr>
          <w:rFonts w:ascii="Times New Roman" w:hAnsi="Times New Roman" w:cs="Times New Roman"/>
          <w:color w:val="000000" w:themeColor="text1"/>
          <w:sz w:val="28"/>
          <w:szCs w:val="28"/>
        </w:rPr>
        <w:t xml:space="preserve">. Так, у районі верхніх ділянок течії на відрогах Придніпровської височини Інгул протікає через скельні породи і має вигляд майже гірського водотоку - каньйонний тип </w:t>
      </w:r>
      <w:r w:rsidR="0063504B" w:rsidRPr="00A004B5">
        <w:rPr>
          <w:rFonts w:ascii="Times New Roman" w:hAnsi="Times New Roman" w:cs="Times New Roman"/>
          <w:color w:val="000000" w:themeColor="text1"/>
          <w:sz w:val="28"/>
          <w:szCs w:val="28"/>
        </w:rPr>
        <w:t xml:space="preserve">вузької </w:t>
      </w:r>
      <w:r w:rsidR="00D5003C" w:rsidRPr="00A004B5">
        <w:rPr>
          <w:rFonts w:ascii="Times New Roman" w:hAnsi="Times New Roman" w:cs="Times New Roman"/>
          <w:color w:val="000000" w:themeColor="text1"/>
          <w:sz w:val="28"/>
          <w:szCs w:val="28"/>
        </w:rPr>
        <w:t>долини з вузьким руслом</w:t>
      </w:r>
      <w:r w:rsidR="007F0971" w:rsidRPr="00A004B5">
        <w:rPr>
          <w:rFonts w:ascii="Times New Roman" w:hAnsi="Times New Roman" w:cs="Times New Roman"/>
          <w:color w:val="000000" w:themeColor="text1"/>
          <w:sz w:val="28"/>
          <w:szCs w:val="28"/>
        </w:rPr>
        <w:t>, перекатами</w:t>
      </w:r>
      <w:r w:rsidR="00D5003C" w:rsidRPr="00A004B5">
        <w:rPr>
          <w:rFonts w:ascii="Times New Roman" w:hAnsi="Times New Roman" w:cs="Times New Roman"/>
          <w:color w:val="000000" w:themeColor="text1"/>
          <w:sz w:val="28"/>
          <w:szCs w:val="28"/>
        </w:rPr>
        <w:t xml:space="preserve"> та швидкою течією</w:t>
      </w:r>
      <w:r w:rsidR="006D710D" w:rsidRPr="00A004B5">
        <w:rPr>
          <w:rFonts w:ascii="Times New Roman" w:hAnsi="Times New Roman" w:cs="Times New Roman"/>
          <w:color w:val="000000" w:themeColor="text1"/>
          <w:sz w:val="28"/>
          <w:szCs w:val="28"/>
        </w:rPr>
        <w:t>.</w:t>
      </w:r>
      <w:r w:rsidR="00D5003C" w:rsidRPr="00A004B5">
        <w:rPr>
          <w:rFonts w:ascii="Times New Roman" w:hAnsi="Times New Roman" w:cs="Times New Roman"/>
          <w:color w:val="000000" w:themeColor="text1"/>
          <w:sz w:val="28"/>
          <w:szCs w:val="28"/>
        </w:rPr>
        <w:t xml:space="preserve"> </w:t>
      </w:r>
      <w:r w:rsidR="006D710D" w:rsidRPr="00A004B5">
        <w:rPr>
          <w:rFonts w:ascii="Times New Roman" w:hAnsi="Times New Roman" w:cs="Times New Roman"/>
          <w:color w:val="000000" w:themeColor="text1"/>
          <w:sz w:val="28"/>
          <w:szCs w:val="28"/>
        </w:rPr>
        <w:t>Нижче за течією, після прийняття Громокл</w:t>
      </w:r>
      <w:r w:rsidR="004F435D" w:rsidRPr="00A004B5">
        <w:rPr>
          <w:rFonts w:ascii="Times New Roman" w:hAnsi="Times New Roman" w:cs="Times New Roman"/>
          <w:color w:val="000000" w:themeColor="text1"/>
          <w:sz w:val="28"/>
          <w:szCs w:val="28"/>
        </w:rPr>
        <w:t>і</w:t>
      </w:r>
      <w:r w:rsidR="006D710D" w:rsidRPr="00A004B5">
        <w:rPr>
          <w:rFonts w:ascii="Times New Roman" w:hAnsi="Times New Roman" w:cs="Times New Roman"/>
          <w:color w:val="000000" w:themeColor="text1"/>
          <w:sz w:val="28"/>
          <w:szCs w:val="28"/>
        </w:rPr>
        <w:t xml:space="preserve">ї та проходження останніх скельних </w:t>
      </w:r>
      <w:r w:rsidR="007F0971" w:rsidRPr="00A004B5">
        <w:rPr>
          <w:rFonts w:ascii="Times New Roman" w:hAnsi="Times New Roman" w:cs="Times New Roman"/>
          <w:color w:val="000000" w:themeColor="text1"/>
          <w:sz w:val="28"/>
          <w:szCs w:val="28"/>
        </w:rPr>
        <w:t>бар’єрів</w:t>
      </w:r>
      <w:r w:rsidR="006D710D" w:rsidRPr="00A004B5">
        <w:rPr>
          <w:rFonts w:ascii="Times New Roman" w:hAnsi="Times New Roman" w:cs="Times New Roman"/>
          <w:color w:val="000000" w:themeColor="text1"/>
          <w:sz w:val="28"/>
          <w:szCs w:val="28"/>
        </w:rPr>
        <w:t xml:space="preserve">, Інгул </w:t>
      </w:r>
      <w:r w:rsidR="00626FE1" w:rsidRPr="00A004B5">
        <w:rPr>
          <w:rFonts w:ascii="Times New Roman" w:hAnsi="Times New Roman" w:cs="Times New Roman"/>
          <w:color w:val="000000" w:themeColor="text1"/>
          <w:sz w:val="28"/>
          <w:szCs w:val="28"/>
        </w:rPr>
        <w:t xml:space="preserve">на відрізку </w:t>
      </w:r>
      <w:r w:rsidR="006D710D" w:rsidRPr="00A004B5">
        <w:rPr>
          <w:rFonts w:ascii="Times New Roman" w:hAnsi="Times New Roman" w:cs="Times New Roman"/>
          <w:color w:val="000000" w:themeColor="text1"/>
          <w:sz w:val="28"/>
          <w:szCs w:val="28"/>
        </w:rPr>
        <w:t>впродовж лише 3-5 км перетворюється на типову</w:t>
      </w:r>
      <w:r w:rsidR="00D5003C" w:rsidRPr="00A004B5">
        <w:rPr>
          <w:rFonts w:ascii="Times New Roman" w:hAnsi="Times New Roman" w:cs="Times New Roman"/>
          <w:color w:val="000000" w:themeColor="text1"/>
          <w:sz w:val="28"/>
          <w:szCs w:val="28"/>
        </w:rPr>
        <w:t xml:space="preserve"> </w:t>
      </w:r>
      <w:r w:rsidR="006D710D" w:rsidRPr="00A004B5">
        <w:rPr>
          <w:rFonts w:ascii="Times New Roman" w:hAnsi="Times New Roman" w:cs="Times New Roman"/>
          <w:color w:val="000000" w:themeColor="text1"/>
          <w:sz w:val="28"/>
          <w:szCs w:val="28"/>
        </w:rPr>
        <w:t>рівнинну річку з уповільненою течією, широкою (до 1 км) акумулятивною заплавою та денудаційно нівельован</w:t>
      </w:r>
      <w:r w:rsidR="007F0971" w:rsidRPr="00A004B5">
        <w:rPr>
          <w:rFonts w:ascii="Times New Roman" w:hAnsi="Times New Roman" w:cs="Times New Roman"/>
          <w:color w:val="000000" w:themeColor="text1"/>
          <w:sz w:val="28"/>
          <w:szCs w:val="28"/>
        </w:rPr>
        <w:t>им тальвегом</w:t>
      </w:r>
      <w:r w:rsidR="006D710D" w:rsidRPr="00A004B5">
        <w:rPr>
          <w:rFonts w:ascii="Times New Roman" w:hAnsi="Times New Roman" w:cs="Times New Roman"/>
          <w:color w:val="000000" w:themeColor="text1"/>
          <w:sz w:val="28"/>
          <w:szCs w:val="28"/>
        </w:rPr>
        <w:t>. Подібний постерозійний характер рівнинного Інгулу утримується до самого устя, формуючи чисельні меандруючі звивини русла з потужним розвитком акумулятивних терас</w:t>
      </w:r>
      <w:r w:rsidR="007F0971" w:rsidRPr="00A004B5">
        <w:rPr>
          <w:rFonts w:ascii="Times New Roman" w:hAnsi="Times New Roman" w:cs="Times New Roman"/>
          <w:color w:val="000000" w:themeColor="text1"/>
          <w:sz w:val="28"/>
          <w:szCs w:val="28"/>
        </w:rPr>
        <w:t>, переважно на лівому березі</w:t>
      </w:r>
      <w:r w:rsidR="00A52F92" w:rsidRPr="00A004B5">
        <w:rPr>
          <w:rFonts w:ascii="Times New Roman" w:hAnsi="Times New Roman" w:cs="Times New Roman"/>
          <w:color w:val="000000" w:themeColor="text1"/>
          <w:sz w:val="28"/>
          <w:szCs w:val="28"/>
        </w:rPr>
        <w:t xml:space="preserve"> </w:t>
      </w:r>
      <w:r w:rsidR="00A52F92" w:rsidRPr="00A004B5">
        <w:rPr>
          <w:rFonts w:ascii="Times New Roman" w:hAnsi="Times New Roman" w:cs="Times New Roman"/>
          <w:sz w:val="28"/>
          <w:szCs w:val="28"/>
        </w:rPr>
        <w:t>[</w:t>
      </w:r>
      <w:r w:rsidR="00BE30D3" w:rsidRPr="00A004B5">
        <w:rPr>
          <w:rFonts w:ascii="Times New Roman" w:hAnsi="Times New Roman" w:cs="Times New Roman"/>
          <w:sz w:val="28"/>
          <w:szCs w:val="28"/>
        </w:rPr>
        <w:t>28</w:t>
      </w:r>
      <w:r w:rsidR="00A52F92" w:rsidRPr="00A004B5">
        <w:rPr>
          <w:rFonts w:ascii="Times New Roman" w:hAnsi="Times New Roman" w:cs="Times New Roman"/>
          <w:sz w:val="28"/>
          <w:szCs w:val="28"/>
        </w:rPr>
        <w:t>]</w:t>
      </w:r>
      <w:r w:rsidR="006D710D" w:rsidRPr="00A004B5">
        <w:rPr>
          <w:rFonts w:ascii="Times New Roman" w:hAnsi="Times New Roman" w:cs="Times New Roman"/>
          <w:color w:val="000000" w:themeColor="text1"/>
          <w:sz w:val="28"/>
          <w:szCs w:val="28"/>
        </w:rPr>
        <w:t>.</w:t>
      </w:r>
    </w:p>
    <w:p w14:paraId="3ABFAA3B" w14:textId="74766943" w:rsidR="00FE7B92" w:rsidRPr="00A004B5" w:rsidRDefault="00337B03" w:rsidP="00BC7417">
      <w:pPr>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rPr>
        <w:t>На захід</w:t>
      </w:r>
      <w:r w:rsidR="00B92182" w:rsidRPr="00A004B5">
        <w:rPr>
          <w:rFonts w:ascii="Times New Roman" w:hAnsi="Times New Roman" w:cs="Times New Roman"/>
          <w:color w:val="000000" w:themeColor="text1"/>
          <w:sz w:val="28"/>
          <w:szCs w:val="28"/>
        </w:rPr>
        <w:t xml:space="preserve"> </w:t>
      </w:r>
      <w:r w:rsidR="00E75177" w:rsidRPr="00A004B5">
        <w:rPr>
          <w:rFonts w:ascii="Times New Roman" w:hAnsi="Times New Roman" w:cs="Times New Roman"/>
          <w:color w:val="000000" w:themeColor="text1"/>
          <w:sz w:val="28"/>
          <w:szCs w:val="28"/>
        </w:rPr>
        <w:t xml:space="preserve">від </w:t>
      </w:r>
      <w:r w:rsidR="00B92182" w:rsidRPr="00A004B5">
        <w:rPr>
          <w:rFonts w:ascii="Times New Roman" w:hAnsi="Times New Roman" w:cs="Times New Roman"/>
          <w:color w:val="000000" w:themeColor="text1"/>
          <w:sz w:val="28"/>
          <w:szCs w:val="28"/>
        </w:rPr>
        <w:t>Південного</w:t>
      </w:r>
      <w:r w:rsidR="00E75177" w:rsidRPr="00A004B5">
        <w:rPr>
          <w:rFonts w:ascii="Times New Roman" w:hAnsi="Times New Roman" w:cs="Times New Roman"/>
          <w:color w:val="000000" w:themeColor="text1"/>
          <w:sz w:val="28"/>
          <w:szCs w:val="28"/>
        </w:rPr>
        <w:t xml:space="preserve"> </w:t>
      </w:r>
      <w:r w:rsidR="008344F1" w:rsidRPr="00A004B5">
        <w:rPr>
          <w:rFonts w:ascii="Times New Roman" w:hAnsi="Times New Roman" w:cs="Times New Roman"/>
          <w:color w:val="000000" w:themeColor="text1"/>
          <w:sz w:val="28"/>
          <w:szCs w:val="28"/>
        </w:rPr>
        <w:t>Бугу</w:t>
      </w:r>
      <w:r w:rsidR="00E75177"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 в районі межирічь Тилігулу</w:t>
      </w:r>
      <w:r w:rsidR="00EA7A07"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Чичиклії та </w:t>
      </w:r>
      <w:r w:rsidR="00EA7A07" w:rsidRPr="00A004B5">
        <w:rPr>
          <w:rFonts w:ascii="Times New Roman" w:hAnsi="Times New Roman" w:cs="Times New Roman"/>
          <w:color w:val="000000" w:themeColor="text1"/>
          <w:sz w:val="28"/>
          <w:szCs w:val="28"/>
        </w:rPr>
        <w:t>частково Чартали і Бакшали, при збережені високої активності водно-ерозійних процесів акумуляційні явища набагато більш інтенсивні</w:t>
      </w:r>
      <w:r w:rsidR="006D710D" w:rsidRPr="00A004B5">
        <w:rPr>
          <w:rFonts w:ascii="Times New Roman" w:hAnsi="Times New Roman" w:cs="Times New Roman"/>
          <w:color w:val="000000" w:themeColor="text1"/>
          <w:sz w:val="28"/>
          <w:szCs w:val="28"/>
        </w:rPr>
        <w:t>ші</w:t>
      </w:r>
      <w:r w:rsidR="00FE7B92" w:rsidRPr="00A004B5">
        <w:rPr>
          <w:rFonts w:ascii="Times New Roman" w:hAnsi="Times New Roman" w:cs="Times New Roman"/>
          <w:color w:val="000000" w:themeColor="text1"/>
          <w:sz w:val="28"/>
          <w:szCs w:val="28"/>
        </w:rPr>
        <w:t>, завдячуючи цим відно</w:t>
      </w:r>
      <w:r w:rsidR="00970291" w:rsidRPr="00A004B5">
        <w:rPr>
          <w:rFonts w:ascii="Times New Roman" w:hAnsi="Times New Roman" w:cs="Times New Roman"/>
          <w:color w:val="000000" w:themeColor="text1"/>
          <w:sz w:val="28"/>
          <w:szCs w:val="28"/>
        </w:rPr>
        <w:t>с</w:t>
      </w:r>
      <w:r w:rsidR="00FE7B92" w:rsidRPr="00A004B5">
        <w:rPr>
          <w:rFonts w:ascii="Times New Roman" w:hAnsi="Times New Roman" w:cs="Times New Roman"/>
          <w:color w:val="000000" w:themeColor="text1"/>
          <w:sz w:val="28"/>
          <w:szCs w:val="28"/>
        </w:rPr>
        <w:t>ній вирівненості рельєфу та широким заплавам річкових долин</w:t>
      </w:r>
      <w:r w:rsidR="00EA7A07" w:rsidRPr="00A004B5">
        <w:rPr>
          <w:rFonts w:ascii="Times New Roman" w:hAnsi="Times New Roman" w:cs="Times New Roman"/>
          <w:color w:val="000000" w:themeColor="text1"/>
          <w:sz w:val="28"/>
          <w:szCs w:val="28"/>
        </w:rPr>
        <w:t>.</w:t>
      </w:r>
      <w:r w:rsidR="007F0971" w:rsidRPr="00A004B5">
        <w:rPr>
          <w:rFonts w:ascii="Times New Roman" w:hAnsi="Times New Roman" w:cs="Times New Roman"/>
          <w:color w:val="000000" w:themeColor="text1"/>
          <w:sz w:val="28"/>
          <w:szCs w:val="28"/>
        </w:rPr>
        <w:t xml:space="preserve"> </w:t>
      </w:r>
      <w:r w:rsidR="00FE7B92" w:rsidRPr="00A004B5">
        <w:rPr>
          <w:rFonts w:ascii="Times New Roman" w:hAnsi="Times New Roman" w:cs="Times New Roman"/>
          <w:color w:val="000000" w:themeColor="text1"/>
          <w:sz w:val="28"/>
          <w:szCs w:val="28"/>
        </w:rPr>
        <w:t xml:space="preserve">Важливе значення має і </w:t>
      </w:r>
      <w:r w:rsidR="0063504B" w:rsidRPr="00A004B5">
        <w:rPr>
          <w:rFonts w:ascii="Times New Roman" w:hAnsi="Times New Roman" w:cs="Times New Roman"/>
          <w:color w:val="000000" w:themeColor="text1"/>
          <w:sz w:val="28"/>
          <w:szCs w:val="28"/>
        </w:rPr>
        <w:t xml:space="preserve">специфіка лесових товщ </w:t>
      </w:r>
      <w:r w:rsidR="002154CD" w:rsidRPr="00A004B5">
        <w:rPr>
          <w:rFonts w:ascii="Times New Roman" w:hAnsi="Times New Roman" w:cs="Times New Roman"/>
          <w:color w:val="000000" w:themeColor="text1"/>
          <w:sz w:val="28"/>
          <w:szCs w:val="28"/>
        </w:rPr>
        <w:t>підґрунтя</w:t>
      </w:r>
      <w:r w:rsidR="0063504B" w:rsidRPr="00A004B5">
        <w:rPr>
          <w:rFonts w:ascii="Times New Roman" w:hAnsi="Times New Roman" w:cs="Times New Roman"/>
          <w:color w:val="000000" w:themeColor="text1"/>
          <w:sz w:val="28"/>
          <w:szCs w:val="28"/>
        </w:rPr>
        <w:t>, як</w:t>
      </w:r>
      <w:r w:rsidR="00FE7B92" w:rsidRPr="00A004B5">
        <w:rPr>
          <w:rFonts w:ascii="Times New Roman" w:hAnsi="Times New Roman" w:cs="Times New Roman"/>
          <w:color w:val="000000" w:themeColor="text1"/>
          <w:sz w:val="28"/>
          <w:szCs w:val="28"/>
        </w:rPr>
        <w:t>е</w:t>
      </w:r>
      <w:r w:rsidR="0063504B" w:rsidRPr="00A004B5">
        <w:rPr>
          <w:rFonts w:ascii="Times New Roman" w:hAnsi="Times New Roman" w:cs="Times New Roman"/>
          <w:color w:val="000000" w:themeColor="text1"/>
          <w:sz w:val="28"/>
          <w:szCs w:val="28"/>
        </w:rPr>
        <w:t xml:space="preserve"> легко підда</w:t>
      </w:r>
      <w:r w:rsidR="00FE7B92" w:rsidRPr="00A004B5">
        <w:rPr>
          <w:rFonts w:ascii="Times New Roman" w:hAnsi="Times New Roman" w:cs="Times New Roman"/>
          <w:color w:val="000000" w:themeColor="text1"/>
          <w:sz w:val="28"/>
          <w:szCs w:val="28"/>
        </w:rPr>
        <w:t>є</w:t>
      </w:r>
      <w:r w:rsidR="0063504B" w:rsidRPr="00A004B5">
        <w:rPr>
          <w:rFonts w:ascii="Times New Roman" w:hAnsi="Times New Roman" w:cs="Times New Roman"/>
          <w:color w:val="000000" w:themeColor="text1"/>
          <w:sz w:val="28"/>
          <w:szCs w:val="28"/>
        </w:rPr>
        <w:t xml:space="preserve">ться </w:t>
      </w:r>
      <w:r w:rsidR="00FE7B92" w:rsidRPr="00A004B5">
        <w:rPr>
          <w:rFonts w:ascii="Times New Roman" w:hAnsi="Times New Roman" w:cs="Times New Roman"/>
          <w:color w:val="000000" w:themeColor="text1"/>
          <w:sz w:val="28"/>
          <w:szCs w:val="28"/>
        </w:rPr>
        <w:t xml:space="preserve">схиловому </w:t>
      </w:r>
      <w:r w:rsidR="0063504B" w:rsidRPr="00A004B5">
        <w:rPr>
          <w:rFonts w:ascii="Times New Roman" w:hAnsi="Times New Roman" w:cs="Times New Roman"/>
          <w:color w:val="000000" w:themeColor="text1"/>
          <w:sz w:val="28"/>
          <w:szCs w:val="28"/>
        </w:rPr>
        <w:t>розмиву</w:t>
      </w:r>
      <w:r w:rsidR="00FE7B92" w:rsidRPr="00A004B5">
        <w:rPr>
          <w:rFonts w:ascii="Times New Roman" w:hAnsi="Times New Roman" w:cs="Times New Roman"/>
          <w:color w:val="000000" w:themeColor="text1"/>
          <w:sz w:val="28"/>
          <w:szCs w:val="28"/>
        </w:rPr>
        <w:t xml:space="preserve">, стрімкому </w:t>
      </w:r>
      <w:r w:rsidR="0063504B" w:rsidRPr="00A004B5">
        <w:rPr>
          <w:rFonts w:ascii="Times New Roman" w:hAnsi="Times New Roman" w:cs="Times New Roman"/>
          <w:color w:val="000000" w:themeColor="text1"/>
          <w:sz w:val="28"/>
          <w:szCs w:val="28"/>
        </w:rPr>
        <w:t>водному зміщенню</w:t>
      </w:r>
      <w:r w:rsidR="00FE7B92" w:rsidRPr="00A004B5">
        <w:rPr>
          <w:rFonts w:ascii="Times New Roman" w:hAnsi="Times New Roman" w:cs="Times New Roman"/>
          <w:color w:val="000000" w:themeColor="text1"/>
          <w:sz w:val="28"/>
          <w:szCs w:val="28"/>
        </w:rPr>
        <w:t xml:space="preserve"> та наступній акумуляції </w:t>
      </w:r>
      <w:r w:rsidR="009D23A3" w:rsidRPr="00A004B5">
        <w:rPr>
          <w:rFonts w:ascii="Times New Roman" w:hAnsi="Times New Roman" w:cs="Times New Roman"/>
          <w:color w:val="000000" w:themeColor="text1"/>
          <w:sz w:val="28"/>
          <w:szCs w:val="28"/>
        </w:rPr>
        <w:t xml:space="preserve">в пониззях </w:t>
      </w:r>
      <w:r w:rsidR="00FE7B92" w:rsidRPr="00A004B5">
        <w:rPr>
          <w:rFonts w:ascii="Times New Roman" w:hAnsi="Times New Roman" w:cs="Times New Roman"/>
          <w:color w:val="000000" w:themeColor="text1"/>
          <w:sz w:val="28"/>
          <w:szCs w:val="28"/>
        </w:rPr>
        <w:t>[</w:t>
      </w:r>
      <w:r w:rsidR="0031186B" w:rsidRPr="00A004B5">
        <w:rPr>
          <w:rFonts w:ascii="Times New Roman" w:hAnsi="Times New Roman" w:cs="Times New Roman"/>
          <w:color w:val="000000" w:themeColor="text1"/>
          <w:sz w:val="28"/>
          <w:szCs w:val="28"/>
        </w:rPr>
        <w:t>29</w:t>
      </w:r>
      <w:r w:rsidR="00FE7B92" w:rsidRPr="00A004B5">
        <w:rPr>
          <w:rFonts w:ascii="Times New Roman" w:hAnsi="Times New Roman" w:cs="Times New Roman"/>
          <w:color w:val="000000" w:themeColor="text1"/>
          <w:sz w:val="28"/>
          <w:szCs w:val="28"/>
        </w:rPr>
        <w:t>]</w:t>
      </w:r>
      <w:r w:rsidR="0063504B" w:rsidRPr="00A004B5">
        <w:rPr>
          <w:rFonts w:ascii="Times New Roman" w:hAnsi="Times New Roman" w:cs="Times New Roman"/>
          <w:color w:val="000000" w:themeColor="text1"/>
          <w:sz w:val="28"/>
          <w:szCs w:val="28"/>
        </w:rPr>
        <w:t xml:space="preserve">. </w:t>
      </w:r>
    </w:p>
    <w:p w14:paraId="65F274B2" w14:textId="5371B664" w:rsidR="00FE7B92" w:rsidRPr="00A004B5" w:rsidRDefault="00FE7B92" w:rsidP="00BC7417">
      <w:pPr>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rPr>
        <w:t xml:space="preserve">Окрім природно-акумуляційних процесів, типових для місцевостей </w:t>
      </w:r>
      <w:r w:rsidR="00970291" w:rsidRPr="00A004B5">
        <w:rPr>
          <w:rFonts w:ascii="Times New Roman" w:hAnsi="Times New Roman" w:cs="Times New Roman"/>
          <w:color w:val="000000" w:themeColor="text1"/>
          <w:sz w:val="28"/>
          <w:szCs w:val="28"/>
        </w:rPr>
        <w:t>і</w:t>
      </w:r>
      <w:r w:rsidRPr="00A004B5">
        <w:rPr>
          <w:rFonts w:ascii="Times New Roman" w:hAnsi="Times New Roman" w:cs="Times New Roman"/>
          <w:color w:val="000000" w:themeColor="text1"/>
          <w:sz w:val="28"/>
          <w:szCs w:val="28"/>
        </w:rPr>
        <w:t xml:space="preserve">з незначними перепадами висот, останні впродовж ХХ сторіччя знаходяться під </w:t>
      </w:r>
      <w:r w:rsidR="00973CE7" w:rsidRPr="00A004B5">
        <w:rPr>
          <w:rFonts w:ascii="Times New Roman" w:hAnsi="Times New Roman" w:cs="Times New Roman"/>
          <w:color w:val="000000" w:themeColor="text1"/>
          <w:sz w:val="28"/>
          <w:szCs w:val="28"/>
        </w:rPr>
        <w:t xml:space="preserve">потужним </w:t>
      </w:r>
      <w:r w:rsidRPr="00A004B5">
        <w:rPr>
          <w:rFonts w:ascii="Times New Roman" w:hAnsi="Times New Roman" w:cs="Times New Roman"/>
          <w:color w:val="000000" w:themeColor="text1"/>
          <w:sz w:val="28"/>
          <w:szCs w:val="28"/>
        </w:rPr>
        <w:t>впливом антропогенно ініційованих явищ. Так,</w:t>
      </w:r>
      <w:r w:rsidR="0063504B"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 xml:space="preserve">поза межами височин </w:t>
      </w:r>
      <w:r w:rsidR="0063504B" w:rsidRPr="00A004B5">
        <w:rPr>
          <w:rFonts w:ascii="Times New Roman" w:hAnsi="Times New Roman" w:cs="Times New Roman"/>
          <w:color w:val="000000" w:themeColor="text1"/>
          <w:sz w:val="28"/>
          <w:szCs w:val="28"/>
        </w:rPr>
        <w:t xml:space="preserve">головною причиною </w:t>
      </w:r>
      <w:r w:rsidRPr="00A004B5">
        <w:rPr>
          <w:rFonts w:ascii="Times New Roman" w:hAnsi="Times New Roman" w:cs="Times New Roman"/>
          <w:color w:val="000000" w:themeColor="text1"/>
          <w:sz w:val="28"/>
          <w:szCs w:val="28"/>
        </w:rPr>
        <w:t xml:space="preserve">значного деструкційного змиву </w:t>
      </w:r>
      <w:r w:rsidR="008344F1" w:rsidRPr="00A004B5">
        <w:rPr>
          <w:rFonts w:ascii="Times New Roman" w:hAnsi="Times New Roman" w:cs="Times New Roman"/>
          <w:color w:val="000000" w:themeColor="text1"/>
          <w:sz w:val="28"/>
          <w:szCs w:val="28"/>
        </w:rPr>
        <w:t>ґрунту</w:t>
      </w:r>
      <w:r w:rsidRPr="00A004B5">
        <w:rPr>
          <w:rFonts w:ascii="Times New Roman" w:hAnsi="Times New Roman" w:cs="Times New Roman"/>
          <w:color w:val="000000" w:themeColor="text1"/>
          <w:sz w:val="28"/>
          <w:szCs w:val="28"/>
        </w:rPr>
        <w:t xml:space="preserve"> та його наступної акумуляції в </w:t>
      </w:r>
      <w:r w:rsidR="000C3AF6" w:rsidRPr="00A004B5">
        <w:rPr>
          <w:rFonts w:ascii="Times New Roman" w:hAnsi="Times New Roman" w:cs="Times New Roman"/>
          <w:color w:val="000000" w:themeColor="text1"/>
          <w:sz w:val="28"/>
          <w:szCs w:val="28"/>
        </w:rPr>
        <w:t>пониженнях</w:t>
      </w:r>
      <w:r w:rsidRPr="00A004B5">
        <w:rPr>
          <w:rFonts w:ascii="Times New Roman" w:hAnsi="Times New Roman" w:cs="Times New Roman"/>
          <w:color w:val="000000" w:themeColor="text1"/>
          <w:sz w:val="28"/>
          <w:szCs w:val="28"/>
        </w:rPr>
        <w:t xml:space="preserve"> рельєфу</w:t>
      </w:r>
      <w:r w:rsidR="001E07F2"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w:t>
      </w:r>
      <w:r w:rsidR="0063504B" w:rsidRPr="00A004B5">
        <w:rPr>
          <w:rFonts w:ascii="Times New Roman" w:hAnsi="Times New Roman" w:cs="Times New Roman"/>
          <w:color w:val="000000" w:themeColor="text1"/>
          <w:sz w:val="28"/>
          <w:szCs w:val="28"/>
        </w:rPr>
        <w:t>є аг</w:t>
      </w:r>
      <w:r w:rsidR="00BC43D1" w:rsidRPr="00A004B5">
        <w:rPr>
          <w:rFonts w:ascii="Times New Roman" w:hAnsi="Times New Roman" w:cs="Times New Roman"/>
          <w:color w:val="000000" w:themeColor="text1"/>
          <w:sz w:val="28"/>
          <w:szCs w:val="28"/>
        </w:rPr>
        <w:t>р</w:t>
      </w:r>
      <w:r w:rsidR="0063504B" w:rsidRPr="00A004B5">
        <w:rPr>
          <w:rFonts w:ascii="Times New Roman" w:hAnsi="Times New Roman" w:cs="Times New Roman"/>
          <w:color w:val="000000" w:themeColor="text1"/>
          <w:sz w:val="28"/>
          <w:szCs w:val="28"/>
        </w:rPr>
        <w:t>огенний фактор</w:t>
      </w:r>
      <w:r w:rsidRPr="00A004B5">
        <w:rPr>
          <w:rFonts w:ascii="Times New Roman" w:hAnsi="Times New Roman" w:cs="Times New Roman"/>
          <w:color w:val="000000" w:themeColor="text1"/>
          <w:sz w:val="28"/>
          <w:szCs w:val="28"/>
        </w:rPr>
        <w:t>. С</w:t>
      </w:r>
      <w:r w:rsidR="007F0971" w:rsidRPr="00A004B5">
        <w:rPr>
          <w:rFonts w:ascii="Times New Roman" w:hAnsi="Times New Roman" w:cs="Times New Roman"/>
          <w:color w:val="000000" w:themeColor="text1"/>
          <w:sz w:val="28"/>
          <w:szCs w:val="28"/>
        </w:rPr>
        <w:t>уцільн</w:t>
      </w:r>
      <w:r w:rsidR="0063504B" w:rsidRPr="00A004B5">
        <w:rPr>
          <w:rFonts w:ascii="Times New Roman" w:hAnsi="Times New Roman" w:cs="Times New Roman"/>
          <w:color w:val="000000" w:themeColor="text1"/>
          <w:sz w:val="28"/>
          <w:szCs w:val="28"/>
        </w:rPr>
        <w:t>а</w:t>
      </w:r>
      <w:r w:rsidR="007F0971" w:rsidRPr="00A004B5">
        <w:rPr>
          <w:rFonts w:ascii="Times New Roman" w:hAnsi="Times New Roman" w:cs="Times New Roman"/>
          <w:color w:val="000000" w:themeColor="text1"/>
          <w:sz w:val="28"/>
          <w:szCs w:val="28"/>
        </w:rPr>
        <w:t xml:space="preserve"> оранк</w:t>
      </w:r>
      <w:r w:rsidR="0063504B" w:rsidRPr="00A004B5">
        <w:rPr>
          <w:rFonts w:ascii="Times New Roman" w:hAnsi="Times New Roman" w:cs="Times New Roman"/>
          <w:color w:val="000000" w:themeColor="text1"/>
          <w:sz w:val="28"/>
          <w:szCs w:val="28"/>
        </w:rPr>
        <w:t>а</w:t>
      </w:r>
      <w:r w:rsidR="007F0971" w:rsidRPr="00A004B5">
        <w:rPr>
          <w:rFonts w:ascii="Times New Roman" w:hAnsi="Times New Roman" w:cs="Times New Roman"/>
          <w:color w:val="000000" w:themeColor="text1"/>
          <w:sz w:val="28"/>
          <w:szCs w:val="28"/>
        </w:rPr>
        <w:t xml:space="preserve"> схилових земель </w:t>
      </w:r>
      <w:r w:rsidR="00152D4D" w:rsidRPr="00A004B5">
        <w:rPr>
          <w:rFonts w:ascii="Times New Roman" w:hAnsi="Times New Roman" w:cs="Times New Roman"/>
          <w:color w:val="000000" w:themeColor="text1"/>
          <w:sz w:val="28"/>
          <w:szCs w:val="28"/>
        </w:rPr>
        <w:t>у</w:t>
      </w:r>
      <w:r w:rsidR="007F0971" w:rsidRPr="00A004B5">
        <w:rPr>
          <w:rFonts w:ascii="Times New Roman" w:hAnsi="Times New Roman" w:cs="Times New Roman"/>
          <w:color w:val="000000" w:themeColor="text1"/>
          <w:sz w:val="28"/>
          <w:szCs w:val="28"/>
        </w:rPr>
        <w:t xml:space="preserve"> зоні густої балкової мережі</w:t>
      </w:r>
      <w:r w:rsidR="00BC43D1"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 xml:space="preserve">пониззя Дністер-Бузького межиріччя </w:t>
      </w:r>
      <w:r w:rsidR="00BC43D1" w:rsidRPr="00A004B5">
        <w:rPr>
          <w:rFonts w:ascii="Times New Roman" w:hAnsi="Times New Roman" w:cs="Times New Roman"/>
          <w:color w:val="000000" w:themeColor="text1"/>
          <w:sz w:val="28"/>
          <w:szCs w:val="28"/>
        </w:rPr>
        <w:t xml:space="preserve">впродовж лише останніх </w:t>
      </w:r>
      <w:r w:rsidR="0063504B" w:rsidRPr="00A004B5">
        <w:rPr>
          <w:rFonts w:ascii="Times New Roman" w:hAnsi="Times New Roman" w:cs="Times New Roman"/>
          <w:color w:val="000000" w:themeColor="text1"/>
          <w:sz w:val="28"/>
          <w:szCs w:val="28"/>
        </w:rPr>
        <w:t>60</w:t>
      </w:r>
      <w:r w:rsidR="00BC43D1" w:rsidRPr="00A004B5">
        <w:rPr>
          <w:rFonts w:ascii="Times New Roman" w:hAnsi="Times New Roman" w:cs="Times New Roman"/>
          <w:color w:val="000000" w:themeColor="text1"/>
          <w:sz w:val="28"/>
          <w:szCs w:val="28"/>
        </w:rPr>
        <w:t>-70</w:t>
      </w:r>
      <w:r w:rsidR="0063504B" w:rsidRPr="00A004B5">
        <w:rPr>
          <w:rFonts w:ascii="Times New Roman" w:hAnsi="Times New Roman" w:cs="Times New Roman"/>
          <w:color w:val="000000" w:themeColor="text1"/>
          <w:sz w:val="28"/>
          <w:szCs w:val="28"/>
        </w:rPr>
        <w:t xml:space="preserve"> років спричинила більш потужну </w:t>
      </w:r>
      <w:r w:rsidR="002154CD" w:rsidRPr="00A004B5">
        <w:rPr>
          <w:rFonts w:ascii="Times New Roman" w:hAnsi="Times New Roman" w:cs="Times New Roman"/>
          <w:color w:val="000000" w:themeColor="text1"/>
          <w:sz w:val="28"/>
          <w:szCs w:val="28"/>
        </w:rPr>
        <w:t>акумуляцію</w:t>
      </w:r>
      <w:r w:rsidR="0063504B" w:rsidRPr="00A004B5">
        <w:rPr>
          <w:rFonts w:ascii="Times New Roman" w:hAnsi="Times New Roman" w:cs="Times New Roman"/>
          <w:color w:val="000000" w:themeColor="text1"/>
          <w:sz w:val="28"/>
          <w:szCs w:val="28"/>
        </w:rPr>
        <w:t>, ніж тисячолітні природні процеси</w:t>
      </w:r>
      <w:r w:rsidR="007F0971" w:rsidRPr="00A004B5">
        <w:rPr>
          <w:rFonts w:ascii="Times New Roman" w:hAnsi="Times New Roman" w:cs="Times New Roman"/>
          <w:color w:val="000000" w:themeColor="text1"/>
          <w:sz w:val="28"/>
          <w:szCs w:val="28"/>
        </w:rPr>
        <w:t>.</w:t>
      </w:r>
      <w:r w:rsidR="00380E2C" w:rsidRPr="00A004B5">
        <w:rPr>
          <w:rFonts w:ascii="Times New Roman" w:hAnsi="Times New Roman" w:cs="Times New Roman"/>
          <w:color w:val="000000" w:themeColor="text1"/>
          <w:sz w:val="28"/>
          <w:szCs w:val="28"/>
        </w:rPr>
        <w:t xml:space="preserve"> </w:t>
      </w:r>
    </w:p>
    <w:p w14:paraId="2173B3A6" w14:textId="77777777" w:rsidR="00E22F3A" w:rsidRPr="00A004B5" w:rsidRDefault="00FE7B92" w:rsidP="00BC7417">
      <w:pPr>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rPr>
        <w:t>Дефляційно-ерозійні та п</w:t>
      </w:r>
      <w:r w:rsidR="007F0971" w:rsidRPr="00A004B5">
        <w:rPr>
          <w:rFonts w:ascii="Times New Roman" w:hAnsi="Times New Roman" w:cs="Times New Roman"/>
          <w:color w:val="000000" w:themeColor="text1"/>
          <w:sz w:val="28"/>
          <w:szCs w:val="28"/>
        </w:rPr>
        <w:t>лощинно-змивні явища</w:t>
      </w:r>
      <w:r w:rsidRPr="00A004B5">
        <w:rPr>
          <w:rFonts w:ascii="Times New Roman" w:hAnsi="Times New Roman" w:cs="Times New Roman"/>
          <w:color w:val="000000" w:themeColor="text1"/>
          <w:sz w:val="28"/>
          <w:szCs w:val="28"/>
        </w:rPr>
        <w:t>, особливо</w:t>
      </w:r>
      <w:r w:rsidR="00EA7A07" w:rsidRPr="00A004B5">
        <w:rPr>
          <w:rFonts w:ascii="Times New Roman" w:hAnsi="Times New Roman" w:cs="Times New Roman"/>
          <w:color w:val="000000" w:themeColor="text1"/>
          <w:sz w:val="28"/>
          <w:szCs w:val="28"/>
        </w:rPr>
        <w:t xml:space="preserve"> </w:t>
      </w:r>
      <w:r w:rsidR="00072B4E" w:rsidRPr="00A004B5">
        <w:rPr>
          <w:rFonts w:ascii="Times New Roman" w:hAnsi="Times New Roman" w:cs="Times New Roman"/>
          <w:color w:val="000000" w:themeColor="text1"/>
          <w:sz w:val="28"/>
          <w:szCs w:val="28"/>
        </w:rPr>
        <w:t>в умовах кліматичної обмеженості річкового стоку</w:t>
      </w:r>
      <w:r w:rsidRPr="00A004B5">
        <w:rPr>
          <w:rFonts w:ascii="Times New Roman" w:hAnsi="Times New Roman" w:cs="Times New Roman"/>
          <w:color w:val="000000" w:themeColor="text1"/>
          <w:sz w:val="28"/>
          <w:szCs w:val="28"/>
        </w:rPr>
        <w:t>,</w:t>
      </w:r>
      <w:r w:rsidR="00072B4E" w:rsidRPr="00A004B5">
        <w:rPr>
          <w:rFonts w:ascii="Times New Roman" w:hAnsi="Times New Roman" w:cs="Times New Roman"/>
          <w:color w:val="000000" w:themeColor="text1"/>
          <w:sz w:val="28"/>
          <w:szCs w:val="28"/>
        </w:rPr>
        <w:t xml:space="preserve"> </w:t>
      </w:r>
      <w:r w:rsidR="00EA7A07" w:rsidRPr="00A004B5">
        <w:rPr>
          <w:rFonts w:ascii="Times New Roman" w:hAnsi="Times New Roman" w:cs="Times New Roman"/>
          <w:color w:val="000000" w:themeColor="text1"/>
          <w:sz w:val="28"/>
          <w:szCs w:val="28"/>
        </w:rPr>
        <w:t xml:space="preserve">спричиняють </w:t>
      </w:r>
      <w:r w:rsidR="00973CE7" w:rsidRPr="00A004B5">
        <w:rPr>
          <w:rFonts w:ascii="Times New Roman" w:hAnsi="Times New Roman" w:cs="Times New Roman"/>
          <w:color w:val="000000" w:themeColor="text1"/>
          <w:sz w:val="28"/>
          <w:szCs w:val="28"/>
        </w:rPr>
        <w:t>активні</w:t>
      </w:r>
      <w:r w:rsidRPr="00A004B5">
        <w:rPr>
          <w:rFonts w:ascii="Times New Roman" w:hAnsi="Times New Roman" w:cs="Times New Roman"/>
          <w:color w:val="000000" w:themeColor="text1"/>
          <w:sz w:val="28"/>
          <w:szCs w:val="28"/>
        </w:rPr>
        <w:t xml:space="preserve"> </w:t>
      </w:r>
      <w:r w:rsidR="00EA7A07" w:rsidRPr="00A004B5">
        <w:rPr>
          <w:rFonts w:ascii="Times New Roman" w:hAnsi="Times New Roman" w:cs="Times New Roman"/>
          <w:color w:val="000000" w:themeColor="text1"/>
          <w:sz w:val="28"/>
          <w:szCs w:val="28"/>
        </w:rPr>
        <w:t>денудаційн</w:t>
      </w:r>
      <w:r w:rsidR="00125DCB" w:rsidRPr="00A004B5">
        <w:rPr>
          <w:rFonts w:ascii="Times New Roman" w:hAnsi="Times New Roman" w:cs="Times New Roman"/>
          <w:color w:val="000000" w:themeColor="text1"/>
          <w:sz w:val="28"/>
          <w:szCs w:val="28"/>
        </w:rPr>
        <w:t>і</w:t>
      </w:r>
      <w:r w:rsidR="00EA7A07" w:rsidRPr="00A004B5">
        <w:rPr>
          <w:rFonts w:ascii="Times New Roman" w:hAnsi="Times New Roman" w:cs="Times New Roman"/>
          <w:color w:val="000000" w:themeColor="text1"/>
          <w:sz w:val="28"/>
          <w:szCs w:val="28"/>
        </w:rPr>
        <w:t xml:space="preserve"> процеси в долинах за рахунок заповнення їх руслових зон алювіальними товщами новітнього походження. </w:t>
      </w:r>
      <w:r w:rsidRPr="00A004B5">
        <w:rPr>
          <w:rFonts w:ascii="Times New Roman" w:hAnsi="Times New Roman" w:cs="Times New Roman"/>
          <w:color w:val="000000" w:themeColor="text1"/>
          <w:sz w:val="28"/>
          <w:szCs w:val="28"/>
        </w:rPr>
        <w:t xml:space="preserve">Закономірно, що найбільш інтенсивною є новітня денудації в місцевостях із незначним перепадом </w:t>
      </w:r>
      <w:r w:rsidR="00731342" w:rsidRPr="00A004B5">
        <w:rPr>
          <w:rFonts w:ascii="Times New Roman" w:hAnsi="Times New Roman" w:cs="Times New Roman"/>
          <w:color w:val="000000" w:themeColor="text1"/>
          <w:sz w:val="28"/>
          <w:szCs w:val="28"/>
        </w:rPr>
        <w:t xml:space="preserve">абсолютних </w:t>
      </w:r>
      <w:r w:rsidRPr="00A004B5">
        <w:rPr>
          <w:rFonts w:ascii="Times New Roman" w:hAnsi="Times New Roman" w:cs="Times New Roman"/>
          <w:color w:val="000000" w:themeColor="text1"/>
          <w:sz w:val="28"/>
          <w:szCs w:val="28"/>
        </w:rPr>
        <w:t xml:space="preserve">висот, різко проявляючись у </w:t>
      </w:r>
      <w:r w:rsidR="00EA7A07" w:rsidRPr="00A004B5">
        <w:rPr>
          <w:rFonts w:ascii="Times New Roman" w:hAnsi="Times New Roman" w:cs="Times New Roman"/>
          <w:color w:val="000000" w:themeColor="text1"/>
          <w:sz w:val="28"/>
          <w:szCs w:val="28"/>
        </w:rPr>
        <w:t>долині Тилігулу, нижніх ділянках течії Чичиклії</w:t>
      </w:r>
      <w:r w:rsidR="00731342" w:rsidRPr="00A004B5">
        <w:rPr>
          <w:rFonts w:ascii="Times New Roman" w:hAnsi="Times New Roman" w:cs="Times New Roman"/>
          <w:color w:val="000000" w:themeColor="text1"/>
          <w:sz w:val="28"/>
          <w:szCs w:val="28"/>
        </w:rPr>
        <w:t>,</w:t>
      </w:r>
      <w:r w:rsidR="00EA7A07" w:rsidRPr="00A004B5">
        <w:rPr>
          <w:rFonts w:ascii="Times New Roman" w:hAnsi="Times New Roman" w:cs="Times New Roman"/>
          <w:color w:val="000000" w:themeColor="text1"/>
          <w:sz w:val="28"/>
          <w:szCs w:val="28"/>
        </w:rPr>
        <w:t xml:space="preserve"> Чартали</w:t>
      </w:r>
      <w:r w:rsidRPr="00A004B5">
        <w:rPr>
          <w:rFonts w:ascii="Times New Roman" w:hAnsi="Times New Roman" w:cs="Times New Roman"/>
          <w:color w:val="000000" w:themeColor="text1"/>
          <w:sz w:val="28"/>
          <w:szCs w:val="28"/>
        </w:rPr>
        <w:t>, Березані. Розвиток акумуляційних денудацій супроводжується паралельним зростанням мінералізації грунтів річкових долин</w:t>
      </w:r>
      <w:r w:rsidR="00E22F3A" w:rsidRPr="00A004B5">
        <w:rPr>
          <w:rFonts w:ascii="Times New Roman" w:hAnsi="Times New Roman" w:cs="Times New Roman"/>
          <w:color w:val="000000" w:themeColor="text1"/>
          <w:sz w:val="28"/>
          <w:szCs w:val="28"/>
        </w:rPr>
        <w:t xml:space="preserve">. Засоленість грунтів заплави </w:t>
      </w:r>
      <w:r w:rsidRPr="00A004B5">
        <w:rPr>
          <w:rFonts w:ascii="Times New Roman" w:hAnsi="Times New Roman" w:cs="Times New Roman"/>
          <w:color w:val="000000" w:themeColor="text1"/>
          <w:sz w:val="28"/>
          <w:szCs w:val="28"/>
        </w:rPr>
        <w:t xml:space="preserve">сягає максимуму в </w:t>
      </w:r>
      <w:r w:rsidR="00E22F3A" w:rsidRPr="00A004B5">
        <w:rPr>
          <w:rFonts w:ascii="Times New Roman" w:hAnsi="Times New Roman" w:cs="Times New Roman"/>
          <w:color w:val="000000" w:themeColor="text1"/>
          <w:sz w:val="28"/>
          <w:szCs w:val="28"/>
        </w:rPr>
        <w:t>пониззі</w:t>
      </w:r>
      <w:r w:rsidRPr="00A004B5">
        <w:rPr>
          <w:rFonts w:ascii="Times New Roman" w:hAnsi="Times New Roman" w:cs="Times New Roman"/>
          <w:color w:val="000000" w:themeColor="text1"/>
          <w:sz w:val="28"/>
          <w:szCs w:val="28"/>
        </w:rPr>
        <w:t xml:space="preserve">, що відповідно спричиняє </w:t>
      </w:r>
      <w:r w:rsidR="00E22F3A" w:rsidRPr="00A004B5">
        <w:rPr>
          <w:rFonts w:ascii="Times New Roman" w:hAnsi="Times New Roman" w:cs="Times New Roman"/>
          <w:color w:val="000000" w:themeColor="text1"/>
          <w:sz w:val="28"/>
          <w:szCs w:val="28"/>
        </w:rPr>
        <w:t>тут виражену</w:t>
      </w:r>
      <w:r w:rsidRPr="00A004B5">
        <w:rPr>
          <w:rFonts w:ascii="Times New Roman" w:hAnsi="Times New Roman" w:cs="Times New Roman"/>
          <w:color w:val="000000" w:themeColor="text1"/>
          <w:sz w:val="28"/>
          <w:szCs w:val="28"/>
        </w:rPr>
        <w:t xml:space="preserve"> галофітизацію рослинних комплексів</w:t>
      </w:r>
      <w:r w:rsidR="00152D4D" w:rsidRPr="00A004B5">
        <w:rPr>
          <w:rFonts w:ascii="Times New Roman" w:hAnsi="Times New Roman" w:cs="Times New Roman"/>
          <w:color w:val="000000" w:themeColor="text1"/>
          <w:sz w:val="28"/>
          <w:szCs w:val="28"/>
        </w:rPr>
        <w:t xml:space="preserve"> </w:t>
      </w:r>
      <w:r w:rsidR="00152D4D" w:rsidRPr="00A004B5">
        <w:rPr>
          <w:rFonts w:ascii="Times New Roman" w:hAnsi="Times New Roman" w:cs="Times New Roman"/>
          <w:sz w:val="28"/>
          <w:szCs w:val="28"/>
        </w:rPr>
        <w:t>[</w:t>
      </w:r>
      <w:r w:rsidR="0031186B" w:rsidRPr="00A004B5">
        <w:rPr>
          <w:rFonts w:ascii="Times New Roman" w:hAnsi="Times New Roman" w:cs="Times New Roman"/>
          <w:sz w:val="28"/>
          <w:szCs w:val="28"/>
        </w:rPr>
        <w:t>30</w:t>
      </w:r>
      <w:r w:rsidR="00152D4D" w:rsidRPr="00A004B5">
        <w:rPr>
          <w:rFonts w:ascii="Times New Roman" w:hAnsi="Times New Roman" w:cs="Times New Roman"/>
          <w:sz w:val="28"/>
          <w:szCs w:val="28"/>
        </w:rPr>
        <w:t>]</w:t>
      </w:r>
      <w:r w:rsidR="00EA7A07" w:rsidRPr="00A004B5">
        <w:rPr>
          <w:rFonts w:ascii="Times New Roman" w:hAnsi="Times New Roman" w:cs="Times New Roman"/>
          <w:color w:val="000000" w:themeColor="text1"/>
          <w:sz w:val="28"/>
          <w:szCs w:val="28"/>
        </w:rPr>
        <w:t>.</w:t>
      </w:r>
    </w:p>
    <w:p w14:paraId="6EBF98C1" w14:textId="4F330386" w:rsidR="00EA7A07" w:rsidRPr="00A004B5" w:rsidRDefault="00EA7A07" w:rsidP="00BC7417">
      <w:pPr>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rPr>
        <w:t xml:space="preserve">Майже ідентичні процеси потужної ерозії за переважання акумуляційних явищ відбуваються і в східних та південно-східних районах Миколаївської області, набуваючи вираження в </w:t>
      </w:r>
      <w:r w:rsidR="00072B4E" w:rsidRPr="00A004B5">
        <w:rPr>
          <w:rFonts w:ascii="Times New Roman" w:hAnsi="Times New Roman" w:cs="Times New Roman"/>
          <w:color w:val="000000" w:themeColor="text1"/>
          <w:sz w:val="28"/>
          <w:szCs w:val="28"/>
        </w:rPr>
        <w:t xml:space="preserve">посиленому розвитку </w:t>
      </w:r>
      <w:r w:rsidRPr="00A004B5">
        <w:rPr>
          <w:rFonts w:ascii="Times New Roman" w:hAnsi="Times New Roman" w:cs="Times New Roman"/>
          <w:color w:val="000000" w:themeColor="text1"/>
          <w:sz w:val="28"/>
          <w:szCs w:val="28"/>
        </w:rPr>
        <w:t>денудаці</w:t>
      </w:r>
      <w:r w:rsidR="007C6BAA">
        <w:rPr>
          <w:rFonts w:ascii="Times New Roman" w:hAnsi="Times New Roman" w:cs="Times New Roman"/>
          <w:color w:val="000000" w:themeColor="text1"/>
          <w:sz w:val="28"/>
          <w:szCs w:val="28"/>
        </w:rPr>
        <w:t>й</w:t>
      </w:r>
      <w:r w:rsidRPr="00A004B5">
        <w:rPr>
          <w:rFonts w:ascii="Times New Roman" w:hAnsi="Times New Roman" w:cs="Times New Roman"/>
          <w:color w:val="000000" w:themeColor="text1"/>
          <w:sz w:val="28"/>
          <w:szCs w:val="28"/>
        </w:rPr>
        <w:t xml:space="preserve"> у долинах Висуні та Інгульця.</w:t>
      </w:r>
      <w:r w:rsidR="00E22F3A" w:rsidRPr="00A004B5">
        <w:rPr>
          <w:rFonts w:ascii="Times New Roman" w:hAnsi="Times New Roman" w:cs="Times New Roman"/>
          <w:color w:val="000000" w:themeColor="text1"/>
          <w:sz w:val="28"/>
          <w:szCs w:val="28"/>
        </w:rPr>
        <w:t xml:space="preserve"> </w:t>
      </w:r>
      <w:r w:rsidR="00072B4E" w:rsidRPr="00A004B5">
        <w:rPr>
          <w:rFonts w:ascii="Times New Roman" w:hAnsi="Times New Roman" w:cs="Times New Roman"/>
          <w:color w:val="000000" w:themeColor="text1"/>
          <w:sz w:val="28"/>
          <w:szCs w:val="28"/>
        </w:rPr>
        <w:t xml:space="preserve">Для Висуні такі інтенсивно-акумуляційні денудаційні процеси закінчились тим, що з початку 80-х років минулого сторіччя в середній ділянці течії </w:t>
      </w:r>
      <w:r w:rsidR="004538FB" w:rsidRPr="00A004B5">
        <w:rPr>
          <w:rFonts w:ascii="Times New Roman" w:hAnsi="Times New Roman" w:cs="Times New Roman"/>
          <w:color w:val="000000" w:themeColor="text1"/>
          <w:sz w:val="28"/>
          <w:szCs w:val="28"/>
        </w:rPr>
        <w:t xml:space="preserve">(смт Казанка) </w:t>
      </w:r>
      <w:r w:rsidR="00072B4E" w:rsidRPr="00A004B5">
        <w:rPr>
          <w:rFonts w:ascii="Times New Roman" w:hAnsi="Times New Roman" w:cs="Times New Roman"/>
          <w:color w:val="000000" w:themeColor="text1"/>
          <w:sz w:val="28"/>
          <w:szCs w:val="28"/>
        </w:rPr>
        <w:t xml:space="preserve">річковий стік набув підземного характеру і цілорічно водонаповнене русло знову з’являється на денну поверхню лише </w:t>
      </w:r>
      <w:r w:rsidR="004538FB" w:rsidRPr="00A004B5">
        <w:rPr>
          <w:rFonts w:ascii="Times New Roman" w:hAnsi="Times New Roman" w:cs="Times New Roman"/>
          <w:color w:val="000000" w:themeColor="text1"/>
          <w:sz w:val="28"/>
          <w:szCs w:val="28"/>
        </w:rPr>
        <w:t xml:space="preserve">за 56 км </w:t>
      </w:r>
      <w:r w:rsidR="0063504B" w:rsidRPr="00A004B5">
        <w:rPr>
          <w:rFonts w:ascii="Times New Roman" w:hAnsi="Times New Roman" w:cs="Times New Roman"/>
          <w:color w:val="000000" w:themeColor="text1"/>
          <w:sz w:val="28"/>
          <w:szCs w:val="28"/>
        </w:rPr>
        <w:t xml:space="preserve">вниз </w:t>
      </w:r>
      <w:r w:rsidR="004538FB" w:rsidRPr="00A004B5">
        <w:rPr>
          <w:rFonts w:ascii="Times New Roman" w:hAnsi="Times New Roman" w:cs="Times New Roman"/>
          <w:color w:val="000000" w:themeColor="text1"/>
          <w:sz w:val="28"/>
          <w:szCs w:val="28"/>
        </w:rPr>
        <w:t xml:space="preserve">- </w:t>
      </w:r>
      <w:r w:rsidR="00072B4E" w:rsidRPr="00A004B5">
        <w:rPr>
          <w:rFonts w:ascii="Times New Roman" w:hAnsi="Times New Roman" w:cs="Times New Roman"/>
          <w:color w:val="000000" w:themeColor="text1"/>
          <w:sz w:val="28"/>
          <w:szCs w:val="28"/>
        </w:rPr>
        <w:t>поблизу села Федорівка Березнегуватського району.</w:t>
      </w:r>
    </w:p>
    <w:p w14:paraId="47541FD2" w14:textId="5D45EB37" w:rsidR="00BE30D3" w:rsidRPr="00A004B5" w:rsidRDefault="00BE30D3" w:rsidP="00BE30D3">
      <w:pPr>
        <w:jc w:val="both"/>
        <w:rPr>
          <w:rFonts w:ascii="Times New Roman" w:hAnsi="Times New Roman" w:cs="Times New Roman"/>
          <w:color w:val="000000" w:themeColor="text1"/>
          <w:sz w:val="28"/>
          <w:szCs w:val="28"/>
        </w:rPr>
      </w:pPr>
      <w:r w:rsidRPr="00A004B5">
        <w:rPr>
          <w:rFonts w:ascii="Times New Roman" w:hAnsi="Times New Roman" w:cs="Times New Roman"/>
          <w:b/>
          <w:color w:val="000000" w:themeColor="text1"/>
          <w:sz w:val="28"/>
          <w:szCs w:val="28"/>
        </w:rPr>
        <w:t>Дренація та г</w:t>
      </w:r>
      <w:r w:rsidRPr="00A004B5">
        <w:rPr>
          <w:rFonts w:ascii="Times New Roman" w:eastAsia="Times New Roman" w:hAnsi="Times New Roman" w:cs="Times New Roman"/>
          <w:b/>
          <w:color w:val="000000" w:themeColor="text1"/>
          <w:sz w:val="28"/>
          <w:szCs w:val="28"/>
          <w:lang w:eastAsia="uk-UA"/>
        </w:rPr>
        <w:t>ідрогеологічні умови</w:t>
      </w:r>
      <w:r w:rsidRPr="00A004B5">
        <w:rPr>
          <w:rFonts w:ascii="Times New Roman" w:hAnsi="Times New Roman" w:cs="Times New Roman"/>
          <w:b/>
          <w:color w:val="000000" w:themeColor="text1"/>
          <w:sz w:val="28"/>
          <w:szCs w:val="28"/>
        </w:rPr>
        <w:t xml:space="preserve"> території</w:t>
      </w:r>
      <w:r w:rsidRPr="00A004B5">
        <w:rPr>
          <w:rFonts w:ascii="Times New Roman" w:hAnsi="Times New Roman" w:cs="Times New Roman"/>
          <w:color w:val="000000" w:themeColor="text1"/>
          <w:sz w:val="28"/>
          <w:szCs w:val="28"/>
        </w:rPr>
        <w:t xml:space="preserve">. За сучасними уявленнями широкі, досить глибокі долини сучасних річок Дністер-Дніпровського межиріччя </w:t>
      </w:r>
      <w:r w:rsidRPr="00A004B5">
        <w:rPr>
          <w:rFonts w:ascii="Times New Roman" w:hAnsi="Times New Roman" w:cs="Times New Roman"/>
          <w:color w:val="000000" w:themeColor="text1"/>
          <w:sz w:val="28"/>
          <w:szCs w:val="28"/>
        </w:rPr>
        <w:lastRenderedPageBreak/>
        <w:t>утворені водними потоками, започаткованими на Подільській та Придніпровській височинах</w:t>
      </w:r>
      <w:r w:rsidR="00970291" w:rsidRPr="00A004B5">
        <w:rPr>
          <w:rFonts w:ascii="Times New Roman" w:hAnsi="Times New Roman" w:cs="Times New Roman"/>
          <w:color w:val="000000" w:themeColor="text1"/>
          <w:sz w:val="28"/>
          <w:szCs w:val="28"/>
        </w:rPr>
        <w:t xml:space="preserve"> у пліоцені-плейстоцені</w:t>
      </w:r>
      <w:r w:rsidRPr="00A004B5">
        <w:rPr>
          <w:rFonts w:ascii="Times New Roman" w:hAnsi="Times New Roman" w:cs="Times New Roman"/>
          <w:color w:val="000000" w:themeColor="text1"/>
          <w:sz w:val="28"/>
          <w:szCs w:val="28"/>
        </w:rPr>
        <w:t xml:space="preserve">. Стокові явища впродовж декількох термінальних фаз гляціалів/інтергляціалів із кінця пліоцену та впродовж плейстоцену мали пульсуючу динаміку, якій «завдячує» виражена розвернутість берегових схилів </w:t>
      </w:r>
      <w:r w:rsidR="00E80F9E" w:rsidRPr="00A004B5">
        <w:rPr>
          <w:rFonts w:ascii="Times New Roman" w:hAnsi="Times New Roman" w:cs="Times New Roman"/>
          <w:color w:val="000000" w:themeColor="text1"/>
          <w:sz w:val="28"/>
          <w:szCs w:val="28"/>
        </w:rPr>
        <w:t xml:space="preserve">обох </w:t>
      </w:r>
      <w:r w:rsidRPr="00A004B5">
        <w:rPr>
          <w:rFonts w:ascii="Times New Roman" w:hAnsi="Times New Roman" w:cs="Times New Roman"/>
          <w:color w:val="000000" w:themeColor="text1"/>
          <w:sz w:val="28"/>
          <w:szCs w:val="28"/>
        </w:rPr>
        <w:t>Куяльників, Тилігулу, Чичиклії та Південного Бугу [</w:t>
      </w:r>
      <w:r w:rsidR="00D34B98" w:rsidRPr="00A004B5">
        <w:rPr>
          <w:rFonts w:ascii="Times New Roman" w:hAnsi="Times New Roman" w:cs="Times New Roman"/>
          <w:color w:val="000000" w:themeColor="text1"/>
          <w:sz w:val="28"/>
          <w:szCs w:val="28"/>
        </w:rPr>
        <w:t>3</w:t>
      </w:r>
      <w:r w:rsidR="0031186B" w:rsidRPr="00A004B5">
        <w:rPr>
          <w:rFonts w:ascii="Times New Roman" w:hAnsi="Times New Roman" w:cs="Times New Roman"/>
          <w:color w:val="000000" w:themeColor="text1"/>
          <w:sz w:val="28"/>
          <w:szCs w:val="28"/>
        </w:rPr>
        <w:t>1</w:t>
      </w:r>
      <w:r w:rsidR="00BC2E45" w:rsidRPr="00A004B5">
        <w:rPr>
          <w:rFonts w:ascii="Times New Roman" w:hAnsi="Times New Roman" w:cs="Times New Roman"/>
          <w:color w:val="000000" w:themeColor="text1"/>
          <w:sz w:val="28"/>
          <w:szCs w:val="28"/>
        </w:rPr>
        <w:t>,</w:t>
      </w:r>
      <w:r w:rsidR="00B72F94" w:rsidRPr="00A004B5">
        <w:rPr>
          <w:rFonts w:ascii="Times New Roman" w:hAnsi="Times New Roman" w:cs="Times New Roman"/>
          <w:color w:val="000000" w:themeColor="text1"/>
          <w:sz w:val="28"/>
          <w:szCs w:val="28"/>
        </w:rPr>
        <w:t xml:space="preserve"> </w:t>
      </w:r>
      <w:r w:rsidR="00D34B98" w:rsidRPr="00A004B5">
        <w:rPr>
          <w:rFonts w:ascii="Times New Roman" w:hAnsi="Times New Roman" w:cs="Times New Roman"/>
          <w:color w:val="000000" w:themeColor="text1"/>
          <w:sz w:val="28"/>
          <w:szCs w:val="28"/>
        </w:rPr>
        <w:t>3</w:t>
      </w:r>
      <w:r w:rsidR="0031186B" w:rsidRPr="00A004B5">
        <w:rPr>
          <w:rFonts w:ascii="Times New Roman" w:hAnsi="Times New Roman" w:cs="Times New Roman"/>
          <w:color w:val="000000" w:themeColor="text1"/>
          <w:sz w:val="28"/>
          <w:szCs w:val="28"/>
        </w:rPr>
        <w:t>2</w:t>
      </w:r>
      <w:r w:rsidR="00722054" w:rsidRPr="00A004B5">
        <w:rPr>
          <w:rFonts w:ascii="Times New Roman" w:hAnsi="Times New Roman" w:cs="Times New Roman"/>
          <w:color w:val="000000" w:themeColor="text1"/>
          <w:sz w:val="28"/>
          <w:szCs w:val="28"/>
        </w:rPr>
        <w:t>, 33</w:t>
      </w:r>
      <w:r w:rsidRPr="00A004B5">
        <w:rPr>
          <w:rFonts w:ascii="Times New Roman" w:hAnsi="Times New Roman" w:cs="Times New Roman"/>
          <w:color w:val="000000" w:themeColor="text1"/>
          <w:sz w:val="28"/>
          <w:szCs w:val="28"/>
        </w:rPr>
        <w:t xml:space="preserve">]. </w:t>
      </w:r>
      <w:r w:rsidR="000C3AF6" w:rsidRPr="00A004B5">
        <w:rPr>
          <w:rFonts w:ascii="Times New Roman" w:hAnsi="Times New Roman" w:cs="Times New Roman"/>
          <w:color w:val="000000" w:themeColor="text1"/>
          <w:sz w:val="28"/>
          <w:szCs w:val="28"/>
        </w:rPr>
        <w:t>Потужність</w:t>
      </w:r>
      <w:r w:rsidR="00D34B98" w:rsidRPr="00A004B5">
        <w:rPr>
          <w:rFonts w:ascii="Times New Roman" w:hAnsi="Times New Roman" w:cs="Times New Roman"/>
          <w:color w:val="000000" w:themeColor="text1"/>
          <w:sz w:val="28"/>
          <w:szCs w:val="28"/>
        </w:rPr>
        <w:t xml:space="preserve"> їх</w:t>
      </w:r>
      <w:r w:rsidRPr="00A004B5">
        <w:rPr>
          <w:rFonts w:ascii="Times New Roman" w:hAnsi="Times New Roman" w:cs="Times New Roman"/>
          <w:color w:val="000000" w:themeColor="text1"/>
          <w:sz w:val="28"/>
          <w:szCs w:val="28"/>
        </w:rPr>
        <w:t xml:space="preserve"> долин</w:t>
      </w:r>
      <w:r w:rsidR="00D34B98"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демонстру</w:t>
      </w:r>
      <w:r w:rsidR="00D34B98" w:rsidRPr="00A004B5">
        <w:rPr>
          <w:rFonts w:ascii="Times New Roman" w:hAnsi="Times New Roman" w:cs="Times New Roman"/>
          <w:color w:val="000000" w:themeColor="text1"/>
          <w:sz w:val="28"/>
          <w:szCs w:val="28"/>
        </w:rPr>
        <w:t>є</w:t>
      </w:r>
      <w:r w:rsidRPr="00A004B5">
        <w:rPr>
          <w:rFonts w:ascii="Times New Roman" w:hAnsi="Times New Roman" w:cs="Times New Roman"/>
          <w:color w:val="000000" w:themeColor="text1"/>
          <w:sz w:val="28"/>
          <w:szCs w:val="28"/>
        </w:rPr>
        <w:t xml:space="preserve"> </w:t>
      </w:r>
      <w:r w:rsidR="00D34B98" w:rsidRPr="00A004B5">
        <w:rPr>
          <w:rFonts w:ascii="Times New Roman" w:hAnsi="Times New Roman" w:cs="Times New Roman"/>
          <w:color w:val="000000" w:themeColor="text1"/>
          <w:sz w:val="28"/>
          <w:szCs w:val="28"/>
        </w:rPr>
        <w:t xml:space="preserve">тогочасні </w:t>
      </w:r>
      <w:r w:rsidRPr="00A004B5">
        <w:rPr>
          <w:rFonts w:ascii="Times New Roman" w:hAnsi="Times New Roman" w:cs="Times New Roman"/>
          <w:color w:val="000000" w:themeColor="text1"/>
          <w:sz w:val="28"/>
          <w:szCs w:val="28"/>
        </w:rPr>
        <w:t xml:space="preserve">обсяги дренації Подільсько-Придніпровських </w:t>
      </w:r>
      <w:r w:rsidR="00AD0C1B">
        <w:rPr>
          <w:rFonts w:ascii="Times New Roman" w:hAnsi="Times New Roman" w:cs="Times New Roman"/>
          <w:color w:val="000000" w:themeColor="text1"/>
          <w:sz w:val="28"/>
          <w:szCs w:val="28"/>
        </w:rPr>
        <w:t>В</w:t>
      </w:r>
      <w:r w:rsidRPr="00A004B5">
        <w:rPr>
          <w:rFonts w:ascii="Times New Roman" w:hAnsi="Times New Roman" w:cs="Times New Roman"/>
          <w:color w:val="000000" w:themeColor="text1"/>
          <w:sz w:val="28"/>
          <w:szCs w:val="28"/>
        </w:rPr>
        <w:t>исочин</w:t>
      </w:r>
      <w:r w:rsidR="00D34B98" w:rsidRPr="00A004B5">
        <w:rPr>
          <w:rFonts w:ascii="Times New Roman" w:hAnsi="Times New Roman" w:cs="Times New Roman"/>
          <w:color w:val="000000" w:themeColor="text1"/>
          <w:sz w:val="28"/>
          <w:szCs w:val="28"/>
        </w:rPr>
        <w:t xml:space="preserve">, які </w:t>
      </w:r>
      <w:r w:rsidRPr="00A004B5">
        <w:rPr>
          <w:rFonts w:ascii="Times New Roman" w:hAnsi="Times New Roman" w:cs="Times New Roman"/>
          <w:color w:val="000000" w:themeColor="text1"/>
          <w:sz w:val="28"/>
          <w:szCs w:val="28"/>
        </w:rPr>
        <w:t>спричинили накопичення на схилах Тилігулу, Чичиклії, П</w:t>
      </w:r>
      <w:r w:rsidR="00A21E11" w:rsidRPr="00A004B5">
        <w:rPr>
          <w:rFonts w:ascii="Times New Roman" w:hAnsi="Times New Roman" w:cs="Times New Roman"/>
          <w:color w:val="000000" w:themeColor="text1"/>
          <w:sz w:val="28"/>
          <w:szCs w:val="28"/>
        </w:rPr>
        <w:t xml:space="preserve">івденного </w:t>
      </w:r>
      <w:r w:rsidRPr="00A004B5">
        <w:rPr>
          <w:rFonts w:ascii="Times New Roman" w:hAnsi="Times New Roman" w:cs="Times New Roman"/>
          <w:color w:val="000000" w:themeColor="text1"/>
          <w:sz w:val="28"/>
          <w:szCs w:val="28"/>
        </w:rPr>
        <w:t>Бугу, Інгулу, Висуні та Інгульця значної товщі світлих пісків (</w:t>
      </w:r>
      <w:r w:rsidR="00D34B98" w:rsidRPr="00A004B5">
        <w:rPr>
          <w:rFonts w:ascii="Times New Roman" w:hAnsi="Times New Roman" w:cs="Times New Roman"/>
          <w:color w:val="000000" w:themeColor="text1"/>
          <w:sz w:val="28"/>
          <w:szCs w:val="28"/>
        </w:rPr>
        <w:t>товщею до</w:t>
      </w:r>
      <w:r w:rsidRPr="00A004B5">
        <w:rPr>
          <w:rFonts w:ascii="Times New Roman" w:hAnsi="Times New Roman" w:cs="Times New Roman"/>
          <w:color w:val="000000" w:themeColor="text1"/>
          <w:sz w:val="28"/>
          <w:szCs w:val="28"/>
        </w:rPr>
        <w:t xml:space="preserve"> 15–20 м). </w:t>
      </w:r>
      <w:r w:rsidR="00E80F9E" w:rsidRPr="00A004B5">
        <w:rPr>
          <w:rFonts w:ascii="Times New Roman" w:hAnsi="Times New Roman" w:cs="Times New Roman"/>
          <w:color w:val="000000" w:themeColor="text1"/>
          <w:sz w:val="28"/>
          <w:szCs w:val="28"/>
        </w:rPr>
        <w:t xml:space="preserve">Ними </w:t>
      </w:r>
      <w:r w:rsidRPr="00A004B5">
        <w:rPr>
          <w:rFonts w:ascii="Times New Roman" w:hAnsi="Times New Roman" w:cs="Times New Roman"/>
          <w:color w:val="000000" w:themeColor="text1"/>
          <w:sz w:val="28"/>
          <w:szCs w:val="28"/>
        </w:rPr>
        <w:t xml:space="preserve">складено другу терасу Бугу, Інгулу та особливо – Інгульця. Поряд розташовані міжрічкові простори </w:t>
      </w:r>
      <w:r w:rsidR="001E07F2"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на плакорах</w:t>
      </w:r>
      <w:r w:rsidR="001E07F2" w:rsidRPr="00A004B5">
        <w:rPr>
          <w:rFonts w:ascii="Times New Roman" w:hAnsi="Times New Roman" w:cs="Times New Roman"/>
          <w:color w:val="000000" w:themeColor="text1"/>
          <w:sz w:val="28"/>
          <w:szCs w:val="28"/>
        </w:rPr>
        <w:t>)</w:t>
      </w:r>
      <w:r w:rsidR="00AD0C1B">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представлені ділянками слабко хвилястої акумулятивної рівнини з розчленованою поверхнею в придолинних частинах</w:t>
      </w:r>
      <w:r w:rsidR="00AD0C1B">
        <w:rPr>
          <w:rFonts w:ascii="Times New Roman" w:hAnsi="Times New Roman" w:cs="Times New Roman"/>
          <w:color w:val="000000" w:themeColor="text1"/>
          <w:sz w:val="28"/>
          <w:szCs w:val="28"/>
        </w:rPr>
        <w:t>,</w:t>
      </w:r>
      <w:r w:rsidR="00A21E11" w:rsidRPr="00A004B5">
        <w:rPr>
          <w:rFonts w:ascii="Times New Roman" w:hAnsi="Times New Roman" w:cs="Times New Roman"/>
          <w:color w:val="000000" w:themeColor="text1"/>
          <w:sz w:val="28"/>
          <w:szCs w:val="28"/>
        </w:rPr>
        <w:t xml:space="preserve"> </w:t>
      </w:r>
      <w:r w:rsidR="00731342" w:rsidRPr="00A004B5">
        <w:rPr>
          <w:rFonts w:ascii="Times New Roman" w:hAnsi="Times New Roman" w:cs="Times New Roman"/>
          <w:color w:val="000000" w:themeColor="text1"/>
          <w:sz w:val="28"/>
          <w:szCs w:val="28"/>
        </w:rPr>
        <w:t>при</w:t>
      </w:r>
      <w:r w:rsidR="00A21E11" w:rsidRPr="00A004B5">
        <w:rPr>
          <w:rFonts w:ascii="Times New Roman" w:hAnsi="Times New Roman" w:cs="Times New Roman"/>
          <w:color w:val="000000" w:themeColor="text1"/>
          <w:sz w:val="28"/>
          <w:szCs w:val="28"/>
        </w:rPr>
        <w:t xml:space="preserve"> загальному нахилу </w:t>
      </w:r>
      <w:r w:rsidR="00AD0C1B">
        <w:rPr>
          <w:rFonts w:ascii="Times New Roman" w:hAnsi="Times New Roman" w:cs="Times New Roman"/>
          <w:color w:val="000000" w:themeColor="text1"/>
          <w:sz w:val="28"/>
          <w:szCs w:val="28"/>
        </w:rPr>
        <w:t xml:space="preserve">місцевості </w:t>
      </w:r>
      <w:r w:rsidR="00A21E11" w:rsidRPr="00A004B5">
        <w:rPr>
          <w:rFonts w:ascii="Times New Roman" w:hAnsi="Times New Roman" w:cs="Times New Roman"/>
          <w:color w:val="000000" w:themeColor="text1"/>
          <w:sz w:val="28"/>
          <w:szCs w:val="28"/>
        </w:rPr>
        <w:t>на південь</w:t>
      </w:r>
      <w:r w:rsidRPr="00A004B5">
        <w:rPr>
          <w:rFonts w:ascii="Times New Roman" w:hAnsi="Times New Roman" w:cs="Times New Roman"/>
          <w:color w:val="000000" w:themeColor="text1"/>
          <w:sz w:val="28"/>
          <w:szCs w:val="28"/>
        </w:rPr>
        <w:t>. Відповідно, розвиток водно-генетичних форм</w:t>
      </w:r>
      <w:r w:rsidR="00E80F9E" w:rsidRPr="00A004B5">
        <w:rPr>
          <w:rFonts w:ascii="Times New Roman" w:hAnsi="Times New Roman" w:cs="Times New Roman"/>
          <w:color w:val="000000" w:themeColor="text1"/>
          <w:sz w:val="28"/>
          <w:szCs w:val="28"/>
        </w:rPr>
        <w:t xml:space="preserve"> </w:t>
      </w:r>
      <w:r w:rsidR="00A03F96" w:rsidRPr="00A004B5">
        <w:rPr>
          <w:rFonts w:ascii="Times New Roman" w:hAnsi="Times New Roman" w:cs="Times New Roman"/>
          <w:color w:val="000000" w:themeColor="text1"/>
          <w:sz w:val="28"/>
          <w:szCs w:val="28"/>
        </w:rPr>
        <w:t xml:space="preserve">рельєфу в межиріччях теж </w:t>
      </w:r>
      <w:r w:rsidRPr="00A004B5">
        <w:rPr>
          <w:rFonts w:ascii="Times New Roman" w:hAnsi="Times New Roman" w:cs="Times New Roman"/>
          <w:color w:val="000000" w:themeColor="text1"/>
          <w:sz w:val="28"/>
          <w:szCs w:val="28"/>
        </w:rPr>
        <w:t xml:space="preserve">обумовлює </w:t>
      </w:r>
      <w:r w:rsidR="00920B93" w:rsidRPr="00A004B5">
        <w:rPr>
          <w:rFonts w:ascii="Times New Roman" w:hAnsi="Times New Roman" w:cs="Times New Roman"/>
          <w:color w:val="000000" w:themeColor="text1"/>
          <w:sz w:val="28"/>
          <w:szCs w:val="28"/>
        </w:rPr>
        <w:t>формування</w:t>
      </w:r>
      <w:r w:rsidR="00E80F9E"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 xml:space="preserve">густої </w:t>
      </w:r>
      <w:r w:rsidR="00A03F96" w:rsidRPr="00A004B5">
        <w:rPr>
          <w:rFonts w:ascii="Times New Roman" w:hAnsi="Times New Roman" w:cs="Times New Roman"/>
          <w:color w:val="000000" w:themeColor="text1"/>
          <w:sz w:val="28"/>
          <w:szCs w:val="28"/>
        </w:rPr>
        <w:t>мережі</w:t>
      </w:r>
      <w:r w:rsidRPr="00A004B5">
        <w:rPr>
          <w:rFonts w:ascii="Times New Roman" w:hAnsi="Times New Roman" w:cs="Times New Roman"/>
          <w:color w:val="000000" w:themeColor="text1"/>
          <w:sz w:val="28"/>
          <w:szCs w:val="28"/>
        </w:rPr>
        <w:t xml:space="preserve"> алювіальних і делювіальних поглиблень</w:t>
      </w:r>
      <w:r w:rsidR="00A03F96"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w:t>
      </w:r>
      <w:r w:rsidR="00A03F96" w:rsidRPr="00A004B5">
        <w:rPr>
          <w:rFonts w:ascii="Times New Roman" w:hAnsi="Times New Roman" w:cs="Times New Roman"/>
          <w:color w:val="000000" w:themeColor="text1"/>
          <w:sz w:val="28"/>
          <w:szCs w:val="28"/>
        </w:rPr>
        <w:t xml:space="preserve">забезпечуючи добру дренованість цієї території </w:t>
      </w:r>
      <w:r w:rsidRPr="00A004B5">
        <w:rPr>
          <w:rFonts w:ascii="Times New Roman" w:hAnsi="Times New Roman" w:cs="Times New Roman"/>
          <w:color w:val="000000" w:themeColor="text1"/>
          <w:sz w:val="28"/>
          <w:szCs w:val="28"/>
        </w:rPr>
        <w:t>[</w:t>
      </w:r>
      <w:r w:rsidR="00D34B98" w:rsidRPr="00A004B5">
        <w:rPr>
          <w:rFonts w:ascii="Times New Roman" w:hAnsi="Times New Roman" w:cs="Times New Roman"/>
          <w:color w:val="000000" w:themeColor="text1"/>
          <w:sz w:val="28"/>
          <w:szCs w:val="28"/>
        </w:rPr>
        <w:t>3</w:t>
      </w:r>
      <w:r w:rsidR="0031186B" w:rsidRPr="00A004B5">
        <w:rPr>
          <w:rFonts w:ascii="Times New Roman" w:hAnsi="Times New Roman" w:cs="Times New Roman"/>
          <w:color w:val="000000" w:themeColor="text1"/>
          <w:sz w:val="28"/>
          <w:szCs w:val="28"/>
        </w:rPr>
        <w:t>4</w:t>
      </w:r>
      <w:r w:rsidR="00BC2E45" w:rsidRPr="00A004B5">
        <w:rPr>
          <w:rFonts w:ascii="Times New Roman" w:hAnsi="Times New Roman" w:cs="Times New Roman"/>
          <w:color w:val="000000" w:themeColor="text1"/>
          <w:sz w:val="28"/>
          <w:szCs w:val="28"/>
        </w:rPr>
        <w:t>,</w:t>
      </w:r>
      <w:r w:rsidR="00B72F94" w:rsidRPr="00A004B5">
        <w:rPr>
          <w:rFonts w:ascii="Times New Roman" w:hAnsi="Times New Roman" w:cs="Times New Roman"/>
          <w:color w:val="000000" w:themeColor="text1"/>
          <w:sz w:val="28"/>
          <w:szCs w:val="28"/>
        </w:rPr>
        <w:t xml:space="preserve"> </w:t>
      </w:r>
      <w:r w:rsidR="00D34B98" w:rsidRPr="00A004B5">
        <w:rPr>
          <w:rFonts w:ascii="Times New Roman" w:hAnsi="Times New Roman" w:cs="Times New Roman"/>
          <w:color w:val="000000" w:themeColor="text1"/>
          <w:sz w:val="28"/>
          <w:szCs w:val="28"/>
        </w:rPr>
        <w:t>3</w:t>
      </w:r>
      <w:r w:rsidR="0031186B" w:rsidRPr="00A004B5">
        <w:rPr>
          <w:rFonts w:ascii="Times New Roman" w:hAnsi="Times New Roman" w:cs="Times New Roman"/>
          <w:color w:val="000000" w:themeColor="text1"/>
          <w:sz w:val="28"/>
          <w:szCs w:val="28"/>
        </w:rPr>
        <w:t>5</w:t>
      </w:r>
      <w:r w:rsidRPr="00A004B5">
        <w:rPr>
          <w:rFonts w:ascii="Times New Roman" w:hAnsi="Times New Roman" w:cs="Times New Roman"/>
          <w:color w:val="000000" w:themeColor="text1"/>
          <w:sz w:val="28"/>
          <w:szCs w:val="28"/>
        </w:rPr>
        <w:t xml:space="preserve">]. </w:t>
      </w:r>
    </w:p>
    <w:p w14:paraId="015590F0" w14:textId="4550492E" w:rsidR="00A175BA" w:rsidRPr="00A004B5" w:rsidRDefault="004538FB" w:rsidP="002D61A9">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Окрім поверхневих вод, </w:t>
      </w:r>
      <w:r w:rsidR="00D34B98" w:rsidRPr="00A004B5">
        <w:rPr>
          <w:rFonts w:ascii="Times New Roman" w:eastAsia="Times New Roman" w:hAnsi="Times New Roman" w:cs="Times New Roman"/>
          <w:color w:val="000000" w:themeColor="text1"/>
          <w:sz w:val="28"/>
          <w:szCs w:val="28"/>
          <w:lang w:eastAsia="uk-UA"/>
        </w:rPr>
        <w:t xml:space="preserve">за наявності досить інтенсивного підземного стоку річок </w:t>
      </w:r>
      <w:r w:rsidR="00731342" w:rsidRPr="00A004B5">
        <w:rPr>
          <w:rFonts w:ascii="Times New Roman" w:eastAsia="Times New Roman" w:hAnsi="Times New Roman" w:cs="Times New Roman"/>
          <w:color w:val="000000" w:themeColor="text1"/>
          <w:sz w:val="28"/>
          <w:szCs w:val="28"/>
          <w:lang w:eastAsia="uk-UA"/>
        </w:rPr>
        <w:t>у</w:t>
      </w:r>
      <w:r w:rsidR="00D34B98" w:rsidRPr="00A004B5">
        <w:rPr>
          <w:rFonts w:ascii="Times New Roman" w:eastAsia="Times New Roman" w:hAnsi="Times New Roman" w:cs="Times New Roman"/>
          <w:color w:val="000000" w:themeColor="text1"/>
          <w:sz w:val="28"/>
          <w:szCs w:val="28"/>
          <w:lang w:eastAsia="uk-UA"/>
        </w:rPr>
        <w:t xml:space="preserve"> регіоні </w:t>
      </w:r>
      <w:r w:rsidRPr="00A004B5">
        <w:rPr>
          <w:rFonts w:ascii="Times New Roman" w:eastAsia="Times New Roman" w:hAnsi="Times New Roman" w:cs="Times New Roman"/>
          <w:color w:val="000000" w:themeColor="text1"/>
          <w:sz w:val="28"/>
          <w:szCs w:val="28"/>
          <w:lang w:eastAsia="uk-UA"/>
        </w:rPr>
        <w:t xml:space="preserve">присутні </w:t>
      </w:r>
      <w:r w:rsidR="0063504B" w:rsidRPr="00A004B5">
        <w:rPr>
          <w:rFonts w:ascii="Times New Roman" w:eastAsia="Times New Roman" w:hAnsi="Times New Roman" w:cs="Times New Roman"/>
          <w:color w:val="000000" w:themeColor="text1"/>
          <w:sz w:val="28"/>
          <w:szCs w:val="28"/>
          <w:lang w:eastAsia="uk-UA"/>
        </w:rPr>
        <w:t xml:space="preserve">також і </w:t>
      </w:r>
      <w:r w:rsidRPr="00A004B5">
        <w:rPr>
          <w:rFonts w:ascii="Times New Roman" w:eastAsia="Times New Roman" w:hAnsi="Times New Roman" w:cs="Times New Roman"/>
          <w:color w:val="000000" w:themeColor="text1"/>
          <w:sz w:val="28"/>
          <w:szCs w:val="28"/>
          <w:lang w:eastAsia="uk-UA"/>
        </w:rPr>
        <w:t xml:space="preserve">значні запаси підземних вод різного мінерального складу. </w:t>
      </w:r>
      <w:r w:rsidR="002D61A9" w:rsidRPr="00A004B5">
        <w:rPr>
          <w:rFonts w:ascii="Times New Roman" w:eastAsia="Times New Roman" w:hAnsi="Times New Roman" w:cs="Times New Roman"/>
          <w:color w:val="000000" w:themeColor="text1"/>
          <w:sz w:val="28"/>
          <w:szCs w:val="28"/>
          <w:lang w:eastAsia="uk-UA"/>
        </w:rPr>
        <w:t xml:space="preserve">Згідно сучасних засад гідрогеологічного районування України, </w:t>
      </w:r>
      <w:r w:rsidR="00A03F96" w:rsidRPr="00A004B5">
        <w:rPr>
          <w:rFonts w:ascii="Times New Roman" w:eastAsia="Times New Roman" w:hAnsi="Times New Roman" w:cs="Times New Roman"/>
          <w:color w:val="000000" w:themeColor="text1"/>
          <w:sz w:val="28"/>
          <w:szCs w:val="28"/>
          <w:lang w:eastAsia="uk-UA"/>
        </w:rPr>
        <w:t xml:space="preserve">ця </w:t>
      </w:r>
      <w:r w:rsidR="002D61A9" w:rsidRPr="00A004B5">
        <w:rPr>
          <w:rFonts w:ascii="Times New Roman" w:eastAsia="Times New Roman" w:hAnsi="Times New Roman" w:cs="Times New Roman"/>
          <w:color w:val="000000" w:themeColor="text1"/>
          <w:sz w:val="28"/>
          <w:szCs w:val="28"/>
          <w:lang w:eastAsia="uk-UA"/>
        </w:rPr>
        <w:t xml:space="preserve">територія охоплює ділянки двох типологічно різних </w:t>
      </w:r>
      <w:r w:rsidR="005A2A82" w:rsidRPr="00A004B5">
        <w:rPr>
          <w:rFonts w:ascii="Times New Roman" w:eastAsia="Times New Roman" w:hAnsi="Times New Roman" w:cs="Times New Roman"/>
          <w:color w:val="000000" w:themeColor="text1"/>
          <w:sz w:val="28"/>
          <w:szCs w:val="28"/>
          <w:lang w:eastAsia="uk-UA"/>
        </w:rPr>
        <w:t>областей</w:t>
      </w:r>
      <w:r w:rsidR="002D61A9" w:rsidRPr="00A004B5">
        <w:rPr>
          <w:rFonts w:ascii="Times New Roman" w:eastAsia="Times New Roman" w:hAnsi="Times New Roman" w:cs="Times New Roman"/>
          <w:color w:val="000000" w:themeColor="text1"/>
          <w:sz w:val="28"/>
          <w:szCs w:val="28"/>
          <w:lang w:eastAsia="uk-UA"/>
        </w:rPr>
        <w:t xml:space="preserve"> – </w:t>
      </w:r>
      <w:r w:rsidR="005A2A82" w:rsidRPr="00A004B5">
        <w:rPr>
          <w:rFonts w:ascii="Times New Roman" w:eastAsia="Times New Roman" w:hAnsi="Times New Roman" w:cs="Times New Roman"/>
          <w:color w:val="000000" w:themeColor="text1"/>
          <w:sz w:val="28"/>
          <w:szCs w:val="28"/>
          <w:lang w:eastAsia="uk-UA"/>
        </w:rPr>
        <w:t xml:space="preserve">області Причорноморського </w:t>
      </w:r>
      <w:r w:rsidR="002D61A9" w:rsidRPr="00A004B5">
        <w:rPr>
          <w:rFonts w:ascii="Times New Roman" w:eastAsia="Times New Roman" w:hAnsi="Times New Roman" w:cs="Times New Roman"/>
          <w:color w:val="000000" w:themeColor="text1"/>
          <w:sz w:val="28"/>
          <w:szCs w:val="28"/>
          <w:lang w:eastAsia="uk-UA"/>
        </w:rPr>
        <w:t xml:space="preserve">артезіанського басейну та </w:t>
      </w:r>
      <w:r w:rsidR="005A2A82" w:rsidRPr="00A004B5">
        <w:rPr>
          <w:rFonts w:ascii="Times New Roman" w:eastAsia="Times New Roman" w:hAnsi="Times New Roman" w:cs="Times New Roman"/>
          <w:color w:val="000000" w:themeColor="text1"/>
          <w:sz w:val="28"/>
          <w:szCs w:val="28"/>
          <w:lang w:eastAsia="uk-UA"/>
        </w:rPr>
        <w:t xml:space="preserve">гідрогеологічної області </w:t>
      </w:r>
      <w:r w:rsidR="00AD0C1B">
        <w:rPr>
          <w:rFonts w:ascii="Times New Roman" w:eastAsia="Times New Roman" w:hAnsi="Times New Roman" w:cs="Times New Roman"/>
          <w:color w:val="000000" w:themeColor="text1"/>
          <w:sz w:val="28"/>
          <w:szCs w:val="28"/>
          <w:lang w:eastAsia="uk-UA"/>
        </w:rPr>
        <w:t>Т</w:t>
      </w:r>
      <w:r w:rsidR="000C3AF6" w:rsidRPr="00A004B5">
        <w:rPr>
          <w:rFonts w:ascii="Times New Roman" w:eastAsia="Times New Roman" w:hAnsi="Times New Roman" w:cs="Times New Roman"/>
          <w:color w:val="000000" w:themeColor="text1"/>
          <w:sz w:val="28"/>
          <w:szCs w:val="28"/>
          <w:lang w:eastAsia="uk-UA"/>
        </w:rPr>
        <w:t>ріщинних</w:t>
      </w:r>
      <w:r w:rsidR="00970291" w:rsidRPr="00A004B5">
        <w:rPr>
          <w:rFonts w:ascii="Times New Roman" w:eastAsia="Times New Roman" w:hAnsi="Times New Roman" w:cs="Times New Roman"/>
          <w:color w:val="000000" w:themeColor="text1"/>
          <w:sz w:val="28"/>
          <w:szCs w:val="28"/>
          <w:lang w:eastAsia="uk-UA"/>
        </w:rPr>
        <w:t xml:space="preserve"> вод </w:t>
      </w:r>
      <w:r w:rsidR="005A2A82" w:rsidRPr="00A004B5">
        <w:rPr>
          <w:rFonts w:ascii="Times New Roman" w:eastAsia="Times New Roman" w:hAnsi="Times New Roman" w:cs="Times New Roman"/>
          <w:color w:val="000000" w:themeColor="text1"/>
          <w:sz w:val="28"/>
          <w:szCs w:val="28"/>
          <w:lang w:eastAsia="uk-UA"/>
        </w:rPr>
        <w:t>Українського щита (Рис.13).</w:t>
      </w:r>
      <w:r w:rsidR="0031186B" w:rsidRPr="00A004B5">
        <w:rPr>
          <w:rFonts w:ascii="Times New Roman" w:eastAsia="Times New Roman" w:hAnsi="Times New Roman" w:cs="Times New Roman"/>
          <w:color w:val="000000" w:themeColor="text1"/>
          <w:sz w:val="28"/>
          <w:szCs w:val="28"/>
          <w:lang w:eastAsia="uk-UA"/>
        </w:rPr>
        <w:t xml:space="preserve"> </w:t>
      </w:r>
    </w:p>
    <w:p w14:paraId="4AA5EBE7" w14:textId="77777777" w:rsidR="002D61A9" w:rsidRPr="00A004B5" w:rsidRDefault="005A2A82" w:rsidP="005A2A82">
      <w:pPr>
        <w:ind w:firstLine="0"/>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noProof/>
          <w:color w:val="000000" w:themeColor="text1"/>
          <w:sz w:val="28"/>
          <w:szCs w:val="28"/>
          <w:lang w:eastAsia="uk-UA"/>
        </w:rPr>
        <w:drawing>
          <wp:inline distT="0" distB="0" distL="0" distR="0" wp14:anchorId="60E078DC" wp14:editId="1E896BF0">
            <wp:extent cx="4501661" cy="2948019"/>
            <wp:effectExtent l="19050" t="19050" r="13335" b="2413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510358" cy="2953715"/>
                    </a:xfrm>
                    <a:prstGeom prst="rect">
                      <a:avLst/>
                    </a:prstGeom>
                    <a:ln>
                      <a:solidFill>
                        <a:schemeClr val="accent1"/>
                      </a:solidFill>
                    </a:ln>
                  </pic:spPr>
                </pic:pic>
              </a:graphicData>
            </a:graphic>
          </wp:inline>
        </w:drawing>
      </w:r>
    </w:p>
    <w:p w14:paraId="5A57D6E8" w14:textId="77777777" w:rsidR="00833B44" w:rsidRPr="00A004B5" w:rsidRDefault="005A2A82" w:rsidP="00A03F96">
      <w:pPr>
        <w:pStyle w:val="9"/>
        <w:ind w:firstLine="0"/>
        <w:rPr>
          <w:rFonts w:eastAsia="Times New Roman"/>
          <w:lang w:eastAsia="uk-UA"/>
        </w:rPr>
      </w:pPr>
      <w:r w:rsidRPr="00A004B5">
        <w:rPr>
          <w:rFonts w:eastAsia="Times New Roman"/>
          <w:lang w:eastAsia="uk-UA"/>
        </w:rPr>
        <w:t xml:space="preserve">Рис. 13. Структурне гідрогеологічне районування України, </w:t>
      </w:r>
    </w:p>
    <w:p w14:paraId="76DC6D5A" w14:textId="341453BC" w:rsidR="00D34B98" w:rsidRPr="00A004B5" w:rsidRDefault="00833B44" w:rsidP="00A03F96">
      <w:pPr>
        <w:pStyle w:val="9"/>
        <w:ind w:firstLine="0"/>
        <w:rPr>
          <w:rFonts w:eastAsia="Times New Roman"/>
          <w:b w:val="0"/>
          <w:lang w:eastAsia="uk-UA"/>
        </w:rPr>
      </w:pPr>
      <w:r w:rsidRPr="00A004B5">
        <w:rPr>
          <w:rFonts w:eastAsia="Times New Roman"/>
          <w:lang w:eastAsia="uk-UA"/>
        </w:rPr>
        <w:t>фрагмент</w:t>
      </w:r>
      <w:r w:rsidR="00AD0C1B">
        <w:rPr>
          <w:rFonts w:eastAsia="Times New Roman"/>
          <w:lang w:eastAsia="uk-UA"/>
        </w:rPr>
        <w:t>,</w:t>
      </w:r>
      <w:r w:rsidRPr="00A004B5">
        <w:rPr>
          <w:rFonts w:eastAsia="Times New Roman"/>
          <w:lang w:eastAsia="uk-UA"/>
        </w:rPr>
        <w:t xml:space="preserve"> </w:t>
      </w:r>
      <w:r w:rsidR="005A2A82" w:rsidRPr="00A004B5">
        <w:rPr>
          <w:rFonts w:eastAsia="Times New Roman"/>
          <w:b w:val="0"/>
          <w:lang w:eastAsia="uk-UA"/>
        </w:rPr>
        <w:t>за [</w:t>
      </w:r>
      <w:r w:rsidR="0031186B" w:rsidRPr="00A004B5">
        <w:rPr>
          <w:rFonts w:eastAsia="Times New Roman"/>
          <w:b w:val="0"/>
          <w:lang w:eastAsia="uk-UA"/>
        </w:rPr>
        <w:t>3</w:t>
      </w:r>
      <w:r w:rsidR="005D40C5" w:rsidRPr="00A004B5">
        <w:rPr>
          <w:rFonts w:eastAsia="Times New Roman"/>
          <w:b w:val="0"/>
          <w:lang w:eastAsia="uk-UA"/>
        </w:rPr>
        <w:t>6</w:t>
      </w:r>
      <w:r w:rsidR="005A2A82" w:rsidRPr="00A004B5">
        <w:rPr>
          <w:rFonts w:eastAsia="Times New Roman"/>
          <w:b w:val="0"/>
          <w:lang w:eastAsia="uk-UA"/>
        </w:rPr>
        <w:t>]</w:t>
      </w:r>
    </w:p>
    <w:p w14:paraId="015C0531" w14:textId="77777777" w:rsidR="005A2A82" w:rsidRPr="00A004B5" w:rsidRDefault="005A2A82" w:rsidP="0031186B">
      <w:pPr>
        <w:pStyle w:val="ab"/>
        <w:rPr>
          <w:rFonts w:asciiTheme="minorHAnsi" w:hAnsiTheme="minorHAnsi" w:cstheme="minorBidi"/>
          <w:lang w:eastAsia="uk-UA"/>
        </w:rPr>
      </w:pPr>
    </w:p>
    <w:p w14:paraId="423FE711" w14:textId="31E092D1" w:rsidR="00E26054" w:rsidRPr="00A004B5" w:rsidRDefault="00E26054" w:rsidP="00E26054">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Область Причорноморського артезіанського басейну пов’язана з карстовим масивом, який майже повністю відповідає межам</w:t>
      </w:r>
      <w:r w:rsidR="00731342" w:rsidRPr="00A004B5">
        <w:rPr>
          <w:rFonts w:ascii="Times New Roman" w:eastAsia="Times New Roman" w:hAnsi="Times New Roman" w:cs="Times New Roman"/>
          <w:color w:val="000000" w:themeColor="text1"/>
          <w:sz w:val="28"/>
          <w:szCs w:val="28"/>
          <w:lang w:eastAsia="uk-UA"/>
        </w:rPr>
        <w:t xml:space="preserve"> </w:t>
      </w:r>
      <w:r w:rsidR="00AD0C1B">
        <w:rPr>
          <w:rFonts w:ascii="Times New Roman" w:eastAsia="Times New Roman" w:hAnsi="Times New Roman" w:cs="Times New Roman"/>
          <w:color w:val="000000" w:themeColor="text1"/>
          <w:sz w:val="28"/>
          <w:szCs w:val="28"/>
          <w:lang w:eastAsia="uk-UA"/>
        </w:rPr>
        <w:t>вапнякових товщ</w:t>
      </w:r>
      <w:r w:rsidR="00A03F96" w:rsidRPr="00A004B5">
        <w:rPr>
          <w:rFonts w:ascii="Times New Roman" w:eastAsia="Times New Roman" w:hAnsi="Times New Roman" w:cs="Times New Roman"/>
          <w:color w:val="000000" w:themeColor="text1"/>
          <w:sz w:val="28"/>
          <w:szCs w:val="28"/>
          <w:lang w:eastAsia="uk-UA"/>
        </w:rPr>
        <w:t xml:space="preserve">, </w:t>
      </w:r>
      <w:r w:rsidR="00AD0C1B">
        <w:rPr>
          <w:rFonts w:ascii="Times New Roman" w:eastAsia="Times New Roman" w:hAnsi="Times New Roman" w:cs="Times New Roman"/>
          <w:color w:val="000000" w:themeColor="text1"/>
          <w:sz w:val="28"/>
          <w:szCs w:val="28"/>
          <w:lang w:eastAsia="uk-UA"/>
        </w:rPr>
        <w:t xml:space="preserve">що </w:t>
      </w:r>
      <w:r w:rsidR="00A03F96" w:rsidRPr="00A004B5">
        <w:rPr>
          <w:rFonts w:ascii="Times New Roman" w:eastAsia="Times New Roman" w:hAnsi="Times New Roman" w:cs="Times New Roman"/>
          <w:color w:val="000000" w:themeColor="text1"/>
          <w:sz w:val="28"/>
          <w:szCs w:val="28"/>
          <w:lang w:eastAsia="uk-UA"/>
        </w:rPr>
        <w:t>починаю</w:t>
      </w:r>
      <w:r w:rsidR="00AD0C1B">
        <w:rPr>
          <w:rFonts w:ascii="Times New Roman" w:eastAsia="Times New Roman" w:hAnsi="Times New Roman" w:cs="Times New Roman"/>
          <w:color w:val="000000" w:themeColor="text1"/>
          <w:sz w:val="28"/>
          <w:szCs w:val="28"/>
          <w:lang w:eastAsia="uk-UA"/>
        </w:rPr>
        <w:t>ться</w:t>
      </w:r>
      <w:r w:rsidRPr="00A004B5">
        <w:rPr>
          <w:rFonts w:ascii="Times New Roman" w:eastAsia="Times New Roman" w:hAnsi="Times New Roman" w:cs="Times New Roman"/>
          <w:color w:val="000000" w:themeColor="text1"/>
          <w:sz w:val="28"/>
          <w:szCs w:val="28"/>
          <w:lang w:eastAsia="uk-UA"/>
        </w:rPr>
        <w:t xml:space="preserve"> від долини річки Сарати на заході </w:t>
      </w:r>
      <w:r w:rsidR="00AD0C1B">
        <w:rPr>
          <w:rFonts w:ascii="Times New Roman" w:eastAsia="Times New Roman" w:hAnsi="Times New Roman" w:cs="Times New Roman"/>
          <w:color w:val="000000" w:themeColor="text1"/>
          <w:sz w:val="28"/>
          <w:szCs w:val="28"/>
          <w:lang w:eastAsia="uk-UA"/>
        </w:rPr>
        <w:t xml:space="preserve">і простягаються </w:t>
      </w:r>
      <w:r w:rsidRPr="00A004B5">
        <w:rPr>
          <w:rFonts w:ascii="Times New Roman" w:eastAsia="Times New Roman" w:hAnsi="Times New Roman" w:cs="Times New Roman"/>
          <w:color w:val="000000" w:themeColor="text1"/>
          <w:sz w:val="28"/>
          <w:szCs w:val="28"/>
          <w:lang w:eastAsia="uk-UA"/>
        </w:rPr>
        <w:t xml:space="preserve">до Молочного лиману на сході, включаючи в т.ч. і Степовий Крим. Водність підземних горизонтів </w:t>
      </w:r>
      <w:r w:rsidR="00A03F96" w:rsidRPr="00A004B5">
        <w:rPr>
          <w:rFonts w:ascii="Times New Roman" w:eastAsia="Times New Roman" w:hAnsi="Times New Roman" w:cs="Times New Roman"/>
          <w:color w:val="000000" w:themeColor="text1"/>
          <w:sz w:val="28"/>
          <w:szCs w:val="28"/>
          <w:lang w:eastAsia="uk-UA"/>
        </w:rPr>
        <w:t>тут</w:t>
      </w:r>
      <w:r w:rsidRPr="00A004B5">
        <w:rPr>
          <w:rFonts w:ascii="Times New Roman" w:eastAsia="Times New Roman" w:hAnsi="Times New Roman" w:cs="Times New Roman"/>
          <w:color w:val="000000" w:themeColor="text1"/>
          <w:sz w:val="28"/>
          <w:szCs w:val="28"/>
          <w:lang w:eastAsia="uk-UA"/>
        </w:rPr>
        <w:t xml:space="preserve"> загалом достатня</w:t>
      </w:r>
      <w:r w:rsidR="00A03F96" w:rsidRPr="00A004B5">
        <w:rPr>
          <w:rFonts w:ascii="Times New Roman" w:eastAsia="Times New Roman" w:hAnsi="Times New Roman" w:cs="Times New Roman"/>
          <w:color w:val="000000" w:themeColor="text1"/>
          <w:sz w:val="28"/>
          <w:szCs w:val="28"/>
          <w:lang w:eastAsia="uk-UA"/>
        </w:rPr>
        <w:t xml:space="preserve"> та висока</w:t>
      </w:r>
      <w:r w:rsidRPr="00A004B5">
        <w:rPr>
          <w:rFonts w:ascii="Times New Roman" w:eastAsia="Times New Roman" w:hAnsi="Times New Roman" w:cs="Times New Roman"/>
          <w:color w:val="000000" w:themeColor="text1"/>
          <w:sz w:val="28"/>
          <w:szCs w:val="28"/>
          <w:lang w:eastAsia="uk-UA"/>
        </w:rPr>
        <w:t xml:space="preserve">, але їх експлуатаційна потужність досить обмежена і лише в зоні річкових долин набуває великих значень. При цьому, спостерігається явна кореляційна залежність між абсолютними висотами місцевості, потужностями карсту </w:t>
      </w:r>
      <w:r w:rsidRPr="00A004B5">
        <w:rPr>
          <w:rFonts w:ascii="Times New Roman" w:eastAsia="Times New Roman" w:hAnsi="Times New Roman" w:cs="Times New Roman"/>
          <w:color w:val="000000" w:themeColor="text1"/>
          <w:sz w:val="28"/>
          <w:szCs w:val="28"/>
          <w:lang w:eastAsia="uk-UA"/>
        </w:rPr>
        <w:lastRenderedPageBreak/>
        <w:t>та водністю підземних горизонтів – чим нижч</w:t>
      </w:r>
      <w:r w:rsidR="00A03F96" w:rsidRPr="00A004B5">
        <w:rPr>
          <w:rFonts w:ascii="Times New Roman" w:eastAsia="Times New Roman" w:hAnsi="Times New Roman" w:cs="Times New Roman"/>
          <w:color w:val="000000" w:themeColor="text1"/>
          <w:sz w:val="28"/>
          <w:szCs w:val="28"/>
          <w:lang w:eastAsia="uk-UA"/>
        </w:rPr>
        <w:t>і</w:t>
      </w:r>
      <w:r w:rsidRPr="00A004B5">
        <w:rPr>
          <w:rFonts w:ascii="Times New Roman" w:eastAsia="Times New Roman" w:hAnsi="Times New Roman" w:cs="Times New Roman"/>
          <w:color w:val="000000" w:themeColor="text1"/>
          <w:sz w:val="28"/>
          <w:szCs w:val="28"/>
          <w:lang w:eastAsia="uk-UA"/>
        </w:rPr>
        <w:t xml:space="preserve"> висоти і </w:t>
      </w:r>
      <w:r w:rsidR="004F435D" w:rsidRPr="00A004B5">
        <w:rPr>
          <w:rFonts w:ascii="Times New Roman" w:eastAsia="Times New Roman" w:hAnsi="Times New Roman" w:cs="Times New Roman"/>
          <w:color w:val="000000" w:themeColor="text1"/>
          <w:sz w:val="28"/>
          <w:szCs w:val="28"/>
          <w:lang w:eastAsia="uk-UA"/>
        </w:rPr>
        <w:t>тон</w:t>
      </w:r>
      <w:r w:rsidR="00AD0C1B">
        <w:rPr>
          <w:rFonts w:ascii="Times New Roman" w:eastAsia="Times New Roman" w:hAnsi="Times New Roman" w:cs="Times New Roman"/>
          <w:color w:val="000000" w:themeColor="text1"/>
          <w:sz w:val="28"/>
          <w:szCs w:val="28"/>
          <w:lang w:eastAsia="uk-UA"/>
        </w:rPr>
        <w:t>кий</w:t>
      </w:r>
      <w:r w:rsidRPr="00A004B5">
        <w:rPr>
          <w:rFonts w:ascii="Times New Roman" w:eastAsia="Times New Roman" w:hAnsi="Times New Roman" w:cs="Times New Roman"/>
          <w:color w:val="000000" w:themeColor="text1"/>
          <w:sz w:val="28"/>
          <w:szCs w:val="28"/>
          <w:lang w:eastAsia="uk-UA"/>
        </w:rPr>
        <w:t xml:space="preserve"> карст</w:t>
      </w:r>
      <w:r w:rsidR="00AD0C1B">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тим менші запаси прісної води. Подібна негативна динаміка </w:t>
      </w:r>
      <w:r w:rsidR="00920B93" w:rsidRPr="00A004B5">
        <w:rPr>
          <w:rFonts w:ascii="Times New Roman" w:eastAsia="Times New Roman" w:hAnsi="Times New Roman" w:cs="Times New Roman"/>
          <w:color w:val="000000" w:themeColor="text1"/>
          <w:sz w:val="28"/>
          <w:szCs w:val="28"/>
          <w:lang w:eastAsia="uk-UA"/>
        </w:rPr>
        <w:t>товщі</w:t>
      </w:r>
      <w:r w:rsidR="00A03F96" w:rsidRPr="00A004B5">
        <w:rPr>
          <w:rFonts w:ascii="Times New Roman" w:eastAsia="Times New Roman" w:hAnsi="Times New Roman" w:cs="Times New Roman"/>
          <w:color w:val="000000" w:themeColor="text1"/>
          <w:sz w:val="28"/>
          <w:szCs w:val="28"/>
          <w:lang w:eastAsia="uk-UA"/>
        </w:rPr>
        <w:t xml:space="preserve"> карсту </w:t>
      </w:r>
      <w:r w:rsidRPr="00A004B5">
        <w:rPr>
          <w:rFonts w:ascii="Times New Roman" w:eastAsia="Times New Roman" w:hAnsi="Times New Roman" w:cs="Times New Roman"/>
          <w:color w:val="000000" w:themeColor="text1"/>
          <w:sz w:val="28"/>
          <w:szCs w:val="28"/>
          <w:lang w:eastAsia="uk-UA"/>
        </w:rPr>
        <w:t xml:space="preserve">чітко простежується з заходу на схід, тож і підземні запаси води набагато </w:t>
      </w:r>
      <w:r w:rsidR="00A03F96" w:rsidRPr="00A004B5">
        <w:rPr>
          <w:rFonts w:ascii="Times New Roman" w:eastAsia="Times New Roman" w:hAnsi="Times New Roman" w:cs="Times New Roman"/>
          <w:color w:val="000000" w:themeColor="text1"/>
          <w:sz w:val="28"/>
          <w:szCs w:val="28"/>
          <w:lang w:eastAsia="uk-UA"/>
        </w:rPr>
        <w:t>більші</w:t>
      </w:r>
      <w:r w:rsidRPr="00A004B5">
        <w:rPr>
          <w:rFonts w:ascii="Times New Roman" w:eastAsia="Times New Roman" w:hAnsi="Times New Roman" w:cs="Times New Roman"/>
          <w:color w:val="000000" w:themeColor="text1"/>
          <w:sz w:val="28"/>
          <w:szCs w:val="28"/>
          <w:lang w:eastAsia="uk-UA"/>
        </w:rPr>
        <w:t xml:space="preserve"> в Одеській області, чим </w:t>
      </w:r>
      <w:r w:rsidR="001E07F2" w:rsidRPr="00A004B5">
        <w:rPr>
          <w:rFonts w:ascii="Times New Roman" w:eastAsia="Times New Roman" w:hAnsi="Times New Roman" w:cs="Times New Roman"/>
          <w:color w:val="000000" w:themeColor="text1"/>
          <w:sz w:val="28"/>
          <w:szCs w:val="28"/>
          <w:lang w:eastAsia="uk-UA"/>
        </w:rPr>
        <w:t>у</w:t>
      </w:r>
      <w:r w:rsidRPr="00A004B5">
        <w:rPr>
          <w:rFonts w:ascii="Times New Roman" w:eastAsia="Times New Roman" w:hAnsi="Times New Roman" w:cs="Times New Roman"/>
          <w:color w:val="000000" w:themeColor="text1"/>
          <w:sz w:val="28"/>
          <w:szCs w:val="28"/>
          <w:lang w:eastAsia="uk-UA"/>
        </w:rPr>
        <w:t xml:space="preserve"> Миколаївській</w:t>
      </w:r>
      <w:r w:rsidR="00F2253A" w:rsidRPr="00A004B5">
        <w:rPr>
          <w:rFonts w:ascii="Times New Roman" w:eastAsia="Times New Roman" w:hAnsi="Times New Roman" w:cs="Times New Roman"/>
          <w:color w:val="000000" w:themeColor="text1"/>
          <w:sz w:val="28"/>
          <w:szCs w:val="28"/>
          <w:lang w:eastAsia="uk-UA"/>
        </w:rPr>
        <w:t xml:space="preserve"> [37]</w:t>
      </w:r>
      <w:r w:rsidRPr="00A004B5">
        <w:rPr>
          <w:rFonts w:ascii="Times New Roman" w:eastAsia="Times New Roman" w:hAnsi="Times New Roman" w:cs="Times New Roman"/>
          <w:color w:val="000000" w:themeColor="text1"/>
          <w:sz w:val="28"/>
          <w:szCs w:val="28"/>
          <w:lang w:eastAsia="uk-UA"/>
        </w:rPr>
        <w:t xml:space="preserve">. </w:t>
      </w:r>
    </w:p>
    <w:p w14:paraId="28904ED8" w14:textId="7634FA28" w:rsidR="009D6EB1" w:rsidRPr="00A004B5" w:rsidRDefault="00A175BA" w:rsidP="00A175BA">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Гідрогеологічна область Українського </w:t>
      </w:r>
      <w:r w:rsidR="00833B44" w:rsidRPr="00A004B5">
        <w:rPr>
          <w:rFonts w:ascii="Times New Roman" w:eastAsia="Times New Roman" w:hAnsi="Times New Roman" w:cs="Times New Roman"/>
          <w:color w:val="000000" w:themeColor="text1"/>
          <w:sz w:val="28"/>
          <w:szCs w:val="28"/>
          <w:lang w:eastAsia="uk-UA"/>
        </w:rPr>
        <w:t xml:space="preserve">Кристалічного </w:t>
      </w:r>
      <w:r w:rsidRPr="00A004B5">
        <w:rPr>
          <w:rFonts w:ascii="Times New Roman" w:eastAsia="Times New Roman" w:hAnsi="Times New Roman" w:cs="Times New Roman"/>
          <w:color w:val="000000" w:themeColor="text1"/>
          <w:sz w:val="28"/>
          <w:szCs w:val="28"/>
          <w:lang w:eastAsia="uk-UA"/>
        </w:rPr>
        <w:t xml:space="preserve">щита відрізняється значно меншими запасами підземних вод, чим карстові масиви Причорноморського артезіанського басейну, тож основними джерелами </w:t>
      </w:r>
      <w:r w:rsidR="00833B44" w:rsidRPr="00A004B5">
        <w:rPr>
          <w:rFonts w:ascii="Times New Roman" w:eastAsia="Times New Roman" w:hAnsi="Times New Roman" w:cs="Times New Roman"/>
          <w:color w:val="000000" w:themeColor="text1"/>
          <w:sz w:val="28"/>
          <w:szCs w:val="28"/>
          <w:lang w:eastAsia="uk-UA"/>
        </w:rPr>
        <w:t xml:space="preserve">питного </w:t>
      </w:r>
      <w:r w:rsidRPr="00A004B5">
        <w:rPr>
          <w:rFonts w:ascii="Times New Roman" w:eastAsia="Times New Roman" w:hAnsi="Times New Roman" w:cs="Times New Roman"/>
          <w:color w:val="000000" w:themeColor="text1"/>
          <w:sz w:val="28"/>
          <w:szCs w:val="28"/>
          <w:lang w:eastAsia="uk-UA"/>
        </w:rPr>
        <w:t xml:space="preserve">водозабезпечення </w:t>
      </w:r>
      <w:r w:rsidR="00F37CB9" w:rsidRPr="00A004B5">
        <w:rPr>
          <w:rFonts w:ascii="Times New Roman" w:eastAsia="Times New Roman" w:hAnsi="Times New Roman" w:cs="Times New Roman"/>
          <w:color w:val="000000" w:themeColor="text1"/>
          <w:sz w:val="28"/>
          <w:szCs w:val="28"/>
          <w:lang w:eastAsia="uk-UA"/>
        </w:rPr>
        <w:t xml:space="preserve">тут </w:t>
      </w:r>
      <w:r w:rsidR="00A546AF" w:rsidRPr="00A004B5">
        <w:rPr>
          <w:rFonts w:ascii="Times New Roman" w:eastAsia="Times New Roman" w:hAnsi="Times New Roman" w:cs="Times New Roman"/>
          <w:color w:val="000000" w:themeColor="text1"/>
          <w:sz w:val="28"/>
          <w:szCs w:val="28"/>
          <w:lang w:eastAsia="uk-UA"/>
        </w:rPr>
        <w:t xml:space="preserve">частіше </w:t>
      </w:r>
      <w:r w:rsidR="00F37CB9" w:rsidRPr="00A004B5">
        <w:rPr>
          <w:rFonts w:ascii="Times New Roman" w:eastAsia="Times New Roman" w:hAnsi="Times New Roman" w:cs="Times New Roman"/>
          <w:color w:val="000000" w:themeColor="text1"/>
          <w:sz w:val="28"/>
          <w:szCs w:val="28"/>
          <w:lang w:eastAsia="uk-UA"/>
        </w:rPr>
        <w:t>слугують поверхневі води. Так, у</w:t>
      </w:r>
      <w:r w:rsidRPr="00A004B5">
        <w:rPr>
          <w:rFonts w:ascii="Times New Roman" w:eastAsia="Times New Roman" w:hAnsi="Times New Roman" w:cs="Times New Roman"/>
          <w:color w:val="000000" w:themeColor="text1"/>
          <w:sz w:val="28"/>
          <w:szCs w:val="28"/>
          <w:lang w:eastAsia="uk-UA"/>
        </w:rPr>
        <w:t xml:space="preserve"> північних районах Миколаївської області, більш</w:t>
      </w:r>
      <w:r w:rsidR="00DE7437" w:rsidRPr="00A004B5">
        <w:rPr>
          <w:rFonts w:ascii="Times New Roman" w:eastAsia="Times New Roman" w:hAnsi="Times New Roman" w:cs="Times New Roman"/>
          <w:color w:val="000000" w:themeColor="text1"/>
          <w:sz w:val="28"/>
          <w:szCs w:val="28"/>
          <w:lang w:eastAsia="uk-UA"/>
        </w:rPr>
        <w:t>ої</w:t>
      </w:r>
      <w:r w:rsidRPr="00A004B5">
        <w:rPr>
          <w:rFonts w:ascii="Times New Roman" w:eastAsia="Times New Roman" w:hAnsi="Times New Roman" w:cs="Times New Roman"/>
          <w:color w:val="000000" w:themeColor="text1"/>
          <w:sz w:val="28"/>
          <w:szCs w:val="28"/>
          <w:lang w:eastAsia="uk-UA"/>
        </w:rPr>
        <w:t xml:space="preserve"> частин</w:t>
      </w:r>
      <w:r w:rsidR="00DE7437" w:rsidRPr="00A004B5">
        <w:rPr>
          <w:rFonts w:ascii="Times New Roman" w:eastAsia="Times New Roman" w:hAnsi="Times New Roman" w:cs="Times New Roman"/>
          <w:color w:val="000000" w:themeColor="text1"/>
          <w:sz w:val="28"/>
          <w:szCs w:val="28"/>
          <w:lang w:eastAsia="uk-UA"/>
        </w:rPr>
        <w:t>и</w:t>
      </w:r>
      <w:r w:rsidRPr="00A004B5">
        <w:rPr>
          <w:rFonts w:ascii="Times New Roman" w:eastAsia="Times New Roman" w:hAnsi="Times New Roman" w:cs="Times New Roman"/>
          <w:color w:val="000000" w:themeColor="text1"/>
          <w:sz w:val="28"/>
          <w:szCs w:val="28"/>
          <w:lang w:eastAsia="uk-UA"/>
        </w:rPr>
        <w:t xml:space="preserve"> Вінницької, Черкаської та  К</w:t>
      </w:r>
      <w:r w:rsidR="00AD0C1B">
        <w:rPr>
          <w:rFonts w:ascii="Times New Roman" w:eastAsia="Times New Roman" w:hAnsi="Times New Roman" w:cs="Times New Roman"/>
          <w:color w:val="000000" w:themeColor="text1"/>
          <w:sz w:val="28"/>
          <w:szCs w:val="28"/>
          <w:lang w:eastAsia="uk-UA"/>
        </w:rPr>
        <w:t>і</w:t>
      </w:r>
      <w:r w:rsidRPr="00A004B5">
        <w:rPr>
          <w:rFonts w:ascii="Times New Roman" w:eastAsia="Times New Roman" w:hAnsi="Times New Roman" w:cs="Times New Roman"/>
          <w:color w:val="000000" w:themeColor="text1"/>
          <w:sz w:val="28"/>
          <w:szCs w:val="28"/>
          <w:lang w:eastAsia="uk-UA"/>
        </w:rPr>
        <w:t>ро</w:t>
      </w:r>
      <w:r w:rsidR="00AD0C1B">
        <w:rPr>
          <w:rFonts w:ascii="Times New Roman" w:eastAsia="Times New Roman" w:hAnsi="Times New Roman" w:cs="Times New Roman"/>
          <w:color w:val="000000" w:themeColor="text1"/>
          <w:sz w:val="28"/>
          <w:szCs w:val="28"/>
          <w:lang w:eastAsia="uk-UA"/>
        </w:rPr>
        <w:t>воградської</w:t>
      </w:r>
      <w:r w:rsidRPr="00A004B5">
        <w:rPr>
          <w:rFonts w:ascii="Times New Roman" w:eastAsia="Times New Roman" w:hAnsi="Times New Roman" w:cs="Times New Roman"/>
          <w:color w:val="000000" w:themeColor="text1"/>
          <w:sz w:val="28"/>
          <w:szCs w:val="28"/>
          <w:lang w:eastAsia="uk-UA"/>
        </w:rPr>
        <w:t xml:space="preserve"> областей </w:t>
      </w:r>
      <w:r w:rsidR="00F37CB9" w:rsidRPr="00A004B5">
        <w:rPr>
          <w:rFonts w:ascii="Times New Roman" w:eastAsia="Times New Roman" w:hAnsi="Times New Roman" w:cs="Times New Roman"/>
          <w:color w:val="000000" w:themeColor="text1"/>
          <w:sz w:val="28"/>
          <w:szCs w:val="28"/>
          <w:lang w:eastAsia="uk-UA"/>
        </w:rPr>
        <w:t xml:space="preserve">головну роль у місцевому водопостачанні відіграють </w:t>
      </w:r>
      <w:r w:rsidRPr="00A004B5">
        <w:rPr>
          <w:rFonts w:ascii="Times New Roman" w:eastAsia="Times New Roman" w:hAnsi="Times New Roman" w:cs="Times New Roman"/>
          <w:color w:val="000000" w:themeColor="text1"/>
          <w:sz w:val="28"/>
          <w:szCs w:val="28"/>
          <w:lang w:eastAsia="uk-UA"/>
        </w:rPr>
        <w:t>річки</w:t>
      </w:r>
      <w:r w:rsidR="00F37CB9" w:rsidRPr="00A004B5">
        <w:rPr>
          <w:rFonts w:ascii="Times New Roman" w:eastAsia="Times New Roman" w:hAnsi="Times New Roman" w:cs="Times New Roman"/>
          <w:color w:val="000000" w:themeColor="text1"/>
          <w:sz w:val="28"/>
          <w:szCs w:val="28"/>
          <w:lang w:eastAsia="uk-UA"/>
        </w:rPr>
        <w:t xml:space="preserve">, тоді як підземні свердловини </w:t>
      </w:r>
      <w:r w:rsidR="009D6EB1" w:rsidRPr="00A004B5">
        <w:rPr>
          <w:rFonts w:ascii="Times New Roman" w:eastAsia="Times New Roman" w:hAnsi="Times New Roman" w:cs="Times New Roman"/>
          <w:color w:val="000000" w:themeColor="text1"/>
          <w:sz w:val="28"/>
          <w:szCs w:val="28"/>
          <w:lang w:eastAsia="uk-UA"/>
        </w:rPr>
        <w:t>і</w:t>
      </w:r>
      <w:r w:rsidRPr="00A004B5">
        <w:rPr>
          <w:rFonts w:ascii="Times New Roman" w:eastAsia="Times New Roman" w:hAnsi="Times New Roman" w:cs="Times New Roman"/>
          <w:color w:val="000000" w:themeColor="text1"/>
          <w:sz w:val="28"/>
          <w:szCs w:val="28"/>
          <w:lang w:eastAsia="uk-UA"/>
        </w:rPr>
        <w:t xml:space="preserve"> </w:t>
      </w:r>
      <w:r w:rsidR="00F37CB9" w:rsidRPr="00A004B5">
        <w:rPr>
          <w:rFonts w:ascii="Times New Roman" w:eastAsia="Times New Roman" w:hAnsi="Times New Roman" w:cs="Times New Roman"/>
          <w:color w:val="000000" w:themeColor="text1"/>
          <w:sz w:val="28"/>
          <w:szCs w:val="28"/>
          <w:lang w:eastAsia="uk-UA"/>
        </w:rPr>
        <w:t xml:space="preserve">криниці </w:t>
      </w:r>
      <w:r w:rsidR="00833B44" w:rsidRPr="00A004B5">
        <w:rPr>
          <w:rFonts w:ascii="Times New Roman" w:eastAsia="Times New Roman" w:hAnsi="Times New Roman" w:cs="Times New Roman"/>
          <w:color w:val="000000" w:themeColor="text1"/>
          <w:sz w:val="28"/>
          <w:szCs w:val="28"/>
          <w:lang w:eastAsia="uk-UA"/>
        </w:rPr>
        <w:t>(</w:t>
      </w:r>
      <w:r w:rsidR="00F37CB9" w:rsidRPr="00A004B5">
        <w:rPr>
          <w:rFonts w:ascii="Times New Roman" w:eastAsia="Times New Roman" w:hAnsi="Times New Roman" w:cs="Times New Roman"/>
          <w:color w:val="000000" w:themeColor="text1"/>
          <w:sz w:val="28"/>
          <w:szCs w:val="28"/>
          <w:lang w:eastAsia="uk-UA"/>
        </w:rPr>
        <w:t>поза межами річкових долин</w:t>
      </w:r>
      <w:r w:rsidR="00833B44" w:rsidRPr="00A004B5">
        <w:rPr>
          <w:rFonts w:ascii="Times New Roman" w:eastAsia="Times New Roman" w:hAnsi="Times New Roman" w:cs="Times New Roman"/>
          <w:color w:val="000000" w:themeColor="text1"/>
          <w:sz w:val="28"/>
          <w:szCs w:val="28"/>
          <w:lang w:eastAsia="uk-UA"/>
        </w:rPr>
        <w:t>)</w:t>
      </w:r>
      <w:r w:rsidR="00F37CB9" w:rsidRPr="00A004B5">
        <w:rPr>
          <w:rFonts w:ascii="Times New Roman" w:eastAsia="Times New Roman" w:hAnsi="Times New Roman" w:cs="Times New Roman"/>
          <w:color w:val="000000" w:themeColor="text1"/>
          <w:sz w:val="28"/>
          <w:szCs w:val="28"/>
          <w:lang w:eastAsia="uk-UA"/>
        </w:rPr>
        <w:t xml:space="preserve"> мають мінімальні рівні дебіту</w:t>
      </w:r>
      <w:r w:rsidR="005D40C5" w:rsidRPr="00A004B5">
        <w:rPr>
          <w:rFonts w:ascii="Times New Roman" w:eastAsia="Times New Roman" w:hAnsi="Times New Roman" w:cs="Times New Roman"/>
          <w:color w:val="000000" w:themeColor="text1"/>
          <w:sz w:val="28"/>
          <w:szCs w:val="28"/>
          <w:lang w:eastAsia="uk-UA"/>
        </w:rPr>
        <w:t xml:space="preserve"> [3</w:t>
      </w:r>
      <w:r w:rsidR="00F2253A" w:rsidRPr="00A004B5">
        <w:rPr>
          <w:rFonts w:ascii="Times New Roman" w:eastAsia="Times New Roman" w:hAnsi="Times New Roman" w:cs="Times New Roman"/>
          <w:color w:val="000000" w:themeColor="text1"/>
          <w:sz w:val="28"/>
          <w:szCs w:val="28"/>
          <w:lang w:eastAsia="uk-UA"/>
        </w:rPr>
        <w:t>8</w:t>
      </w:r>
      <w:r w:rsidR="005D40C5" w:rsidRPr="00A004B5">
        <w:rPr>
          <w:rFonts w:ascii="Times New Roman" w:eastAsia="Times New Roman" w:hAnsi="Times New Roman" w:cs="Times New Roman"/>
          <w:color w:val="000000" w:themeColor="text1"/>
          <w:sz w:val="28"/>
          <w:szCs w:val="28"/>
          <w:lang w:eastAsia="uk-UA"/>
        </w:rPr>
        <w:t>]</w:t>
      </w:r>
      <w:r w:rsidR="009D6EB1" w:rsidRPr="00A004B5">
        <w:rPr>
          <w:rFonts w:ascii="Times New Roman" w:eastAsia="Times New Roman" w:hAnsi="Times New Roman" w:cs="Times New Roman"/>
          <w:color w:val="000000" w:themeColor="text1"/>
          <w:sz w:val="28"/>
          <w:szCs w:val="28"/>
          <w:lang w:eastAsia="uk-UA"/>
        </w:rPr>
        <w:t>.</w:t>
      </w:r>
      <w:r w:rsidR="00F37CB9" w:rsidRPr="00A004B5">
        <w:rPr>
          <w:rFonts w:ascii="Times New Roman" w:eastAsia="Times New Roman" w:hAnsi="Times New Roman" w:cs="Times New Roman"/>
          <w:color w:val="000000" w:themeColor="text1"/>
          <w:sz w:val="28"/>
          <w:szCs w:val="28"/>
          <w:lang w:eastAsia="uk-UA"/>
        </w:rPr>
        <w:t xml:space="preserve"> </w:t>
      </w:r>
    </w:p>
    <w:p w14:paraId="44ADEA66" w14:textId="337ABECD" w:rsidR="005A2A82" w:rsidRPr="00A004B5" w:rsidRDefault="00A175BA" w:rsidP="005A2A82">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Миколаївська область загалом відноситься до вододефіцитних регіонів, середній показник забезпечення річним стоком на 1 мешканця </w:t>
      </w:r>
      <w:r w:rsidR="00AD0C1B">
        <w:rPr>
          <w:rFonts w:ascii="Times New Roman" w:eastAsia="Times New Roman" w:hAnsi="Times New Roman" w:cs="Times New Roman"/>
          <w:color w:val="000000" w:themeColor="text1"/>
          <w:sz w:val="28"/>
          <w:szCs w:val="28"/>
          <w:lang w:eastAsia="uk-UA"/>
        </w:rPr>
        <w:t>в</w:t>
      </w:r>
      <w:r w:rsidRPr="00A004B5">
        <w:rPr>
          <w:rFonts w:ascii="Times New Roman" w:eastAsia="Times New Roman" w:hAnsi="Times New Roman" w:cs="Times New Roman"/>
          <w:color w:val="000000" w:themeColor="text1"/>
          <w:sz w:val="28"/>
          <w:szCs w:val="28"/>
          <w:lang w:eastAsia="uk-UA"/>
        </w:rPr>
        <w:t xml:space="preserve"> маловодний рік складає лише 0,26 тис. 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/рік, що у порівнянні з цим же показником</w:t>
      </w:r>
      <w:r w:rsidR="00631130" w:rsidRPr="00A004B5">
        <w:rPr>
          <w:rFonts w:ascii="Times New Roman" w:eastAsia="Times New Roman" w:hAnsi="Times New Roman" w:cs="Times New Roman"/>
          <w:color w:val="000000" w:themeColor="text1"/>
          <w:sz w:val="28"/>
          <w:szCs w:val="28"/>
          <w:lang w:eastAsia="uk-UA"/>
        </w:rPr>
        <w:t xml:space="preserve"> у </w:t>
      </w:r>
      <w:r w:rsidRPr="00A004B5">
        <w:rPr>
          <w:rFonts w:ascii="Times New Roman" w:eastAsia="Times New Roman" w:hAnsi="Times New Roman" w:cs="Times New Roman"/>
          <w:color w:val="000000" w:themeColor="text1"/>
          <w:sz w:val="28"/>
          <w:szCs w:val="28"/>
          <w:lang w:eastAsia="uk-UA"/>
        </w:rPr>
        <w:t xml:space="preserve">цілому по Україні </w:t>
      </w:r>
      <w:r w:rsidR="00DE7437" w:rsidRPr="00A004B5">
        <w:rPr>
          <w:rFonts w:ascii="Times New Roman" w:eastAsia="Times New Roman" w:hAnsi="Times New Roman" w:cs="Times New Roman"/>
          <w:color w:val="000000" w:themeColor="text1"/>
          <w:sz w:val="28"/>
          <w:szCs w:val="28"/>
          <w:lang w:eastAsia="uk-UA"/>
        </w:rPr>
        <w:t xml:space="preserve">є </w:t>
      </w:r>
      <w:r w:rsidRPr="00A004B5">
        <w:rPr>
          <w:rFonts w:ascii="Times New Roman" w:eastAsia="Times New Roman" w:hAnsi="Times New Roman" w:cs="Times New Roman"/>
          <w:color w:val="000000" w:themeColor="text1"/>
          <w:sz w:val="28"/>
          <w:szCs w:val="28"/>
          <w:lang w:eastAsia="uk-UA"/>
        </w:rPr>
        <w:t>менш</w:t>
      </w:r>
      <w:r w:rsidR="00DE7437" w:rsidRPr="00A004B5">
        <w:rPr>
          <w:rFonts w:ascii="Times New Roman" w:eastAsia="Times New Roman" w:hAnsi="Times New Roman" w:cs="Times New Roman"/>
          <w:color w:val="000000" w:themeColor="text1"/>
          <w:sz w:val="28"/>
          <w:szCs w:val="28"/>
          <w:lang w:eastAsia="uk-UA"/>
        </w:rPr>
        <w:t>им у</w:t>
      </w:r>
      <w:r w:rsidRPr="00A004B5">
        <w:rPr>
          <w:rFonts w:ascii="Times New Roman" w:eastAsia="Times New Roman" w:hAnsi="Times New Roman" w:cs="Times New Roman"/>
          <w:color w:val="000000" w:themeColor="text1"/>
          <w:sz w:val="28"/>
          <w:szCs w:val="28"/>
          <w:lang w:eastAsia="uk-UA"/>
        </w:rPr>
        <w:t xml:space="preserve"> 2,6 раз</w:t>
      </w:r>
      <w:r w:rsidR="00DE7437" w:rsidRPr="00A004B5">
        <w:rPr>
          <w:rFonts w:ascii="Times New Roman" w:eastAsia="Times New Roman" w:hAnsi="Times New Roman" w:cs="Times New Roman"/>
          <w:color w:val="000000" w:themeColor="text1"/>
          <w:sz w:val="28"/>
          <w:szCs w:val="28"/>
          <w:lang w:eastAsia="uk-UA"/>
        </w:rPr>
        <w:t>ів</w:t>
      </w:r>
      <w:r w:rsidRPr="00A004B5">
        <w:rPr>
          <w:rFonts w:ascii="Times New Roman" w:eastAsia="Times New Roman" w:hAnsi="Times New Roman" w:cs="Times New Roman"/>
          <w:color w:val="000000" w:themeColor="text1"/>
          <w:sz w:val="28"/>
          <w:szCs w:val="28"/>
          <w:lang w:eastAsia="uk-UA"/>
        </w:rPr>
        <w:t xml:space="preserve">. </w:t>
      </w:r>
      <w:r w:rsidR="00DE7437" w:rsidRPr="00A004B5">
        <w:rPr>
          <w:rFonts w:ascii="Times New Roman" w:eastAsia="Times New Roman" w:hAnsi="Times New Roman" w:cs="Times New Roman"/>
          <w:color w:val="000000" w:themeColor="text1"/>
          <w:sz w:val="28"/>
          <w:szCs w:val="28"/>
          <w:lang w:eastAsia="uk-UA"/>
        </w:rPr>
        <w:t>А</w:t>
      </w:r>
      <w:r w:rsidRPr="00A004B5">
        <w:rPr>
          <w:rFonts w:ascii="Times New Roman" w:eastAsia="Times New Roman" w:hAnsi="Times New Roman" w:cs="Times New Roman"/>
          <w:color w:val="000000" w:themeColor="text1"/>
          <w:sz w:val="28"/>
          <w:szCs w:val="28"/>
          <w:lang w:eastAsia="uk-UA"/>
        </w:rPr>
        <w:t xml:space="preserve">налогічні показники </w:t>
      </w:r>
      <w:r w:rsidR="00DE7437" w:rsidRPr="00A004B5">
        <w:rPr>
          <w:rFonts w:ascii="Times New Roman" w:eastAsia="Times New Roman" w:hAnsi="Times New Roman" w:cs="Times New Roman"/>
          <w:color w:val="000000" w:themeColor="text1"/>
          <w:sz w:val="28"/>
          <w:szCs w:val="28"/>
          <w:lang w:eastAsia="uk-UA"/>
        </w:rPr>
        <w:t>запасів води для сусідніх степових областей</w:t>
      </w:r>
      <w:r w:rsidRPr="00A004B5">
        <w:rPr>
          <w:rFonts w:ascii="Times New Roman" w:eastAsia="Times New Roman" w:hAnsi="Times New Roman" w:cs="Times New Roman"/>
          <w:color w:val="000000" w:themeColor="text1"/>
          <w:sz w:val="28"/>
          <w:szCs w:val="28"/>
          <w:lang w:eastAsia="uk-UA"/>
        </w:rPr>
        <w:t>, в розрахунку на 1 мешканця теж набагато більші, ніж у Миколаївській - в Одеській це 0,135 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/добу (в 1,5 рази більше), в Херсонській - 3,1 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 xml:space="preserve">/добу (в 34 рази більше). Також і за обсягами розвіданих запасів підземних вод питної якості </w:t>
      </w:r>
      <w:r w:rsidR="009D6EB1" w:rsidRPr="00A004B5">
        <w:rPr>
          <w:rFonts w:ascii="Times New Roman" w:eastAsia="Times New Roman" w:hAnsi="Times New Roman" w:cs="Times New Roman"/>
          <w:color w:val="000000" w:themeColor="text1"/>
          <w:sz w:val="28"/>
          <w:szCs w:val="28"/>
          <w:lang w:eastAsia="uk-UA"/>
        </w:rPr>
        <w:t xml:space="preserve">Миколаївщина </w:t>
      </w:r>
      <w:r w:rsidRPr="00A004B5">
        <w:rPr>
          <w:rFonts w:ascii="Times New Roman" w:eastAsia="Times New Roman" w:hAnsi="Times New Roman" w:cs="Times New Roman"/>
          <w:color w:val="000000" w:themeColor="text1"/>
          <w:sz w:val="28"/>
          <w:szCs w:val="28"/>
          <w:lang w:eastAsia="uk-UA"/>
        </w:rPr>
        <w:t>є найменш забезпеченою в Україні - експлуатаційні запаси підземних вод на одного мешканця в 20</w:t>
      </w:r>
      <w:r w:rsidR="00833B44" w:rsidRPr="00A004B5">
        <w:rPr>
          <w:rFonts w:ascii="Times New Roman" w:eastAsia="Times New Roman" w:hAnsi="Times New Roman" w:cs="Times New Roman"/>
          <w:color w:val="000000" w:themeColor="text1"/>
          <w:sz w:val="28"/>
          <w:szCs w:val="28"/>
          <w:lang w:eastAsia="uk-UA"/>
        </w:rPr>
        <w:t>1</w:t>
      </w:r>
      <w:r w:rsidRPr="00A004B5">
        <w:rPr>
          <w:rFonts w:ascii="Times New Roman" w:eastAsia="Times New Roman" w:hAnsi="Times New Roman" w:cs="Times New Roman"/>
          <w:color w:val="000000" w:themeColor="text1"/>
          <w:sz w:val="28"/>
          <w:szCs w:val="28"/>
          <w:lang w:eastAsia="uk-UA"/>
        </w:rPr>
        <w:t xml:space="preserve">7-2019 рр. становлять </w:t>
      </w:r>
      <w:r w:rsidR="009D6EB1" w:rsidRPr="00A004B5">
        <w:rPr>
          <w:rFonts w:ascii="Times New Roman" w:eastAsia="Times New Roman" w:hAnsi="Times New Roman" w:cs="Times New Roman"/>
          <w:color w:val="000000" w:themeColor="text1"/>
          <w:sz w:val="28"/>
          <w:szCs w:val="28"/>
          <w:lang w:eastAsia="uk-UA"/>
        </w:rPr>
        <w:t>у</w:t>
      </w:r>
      <w:r w:rsidRPr="00A004B5">
        <w:rPr>
          <w:rFonts w:ascii="Times New Roman" w:eastAsia="Times New Roman" w:hAnsi="Times New Roman" w:cs="Times New Roman"/>
          <w:color w:val="000000" w:themeColor="text1"/>
          <w:sz w:val="28"/>
          <w:szCs w:val="28"/>
          <w:lang w:eastAsia="uk-UA"/>
        </w:rPr>
        <w:t xml:space="preserve"> середньому лише 0,09 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/добу [3</w:t>
      </w:r>
      <w:r w:rsidR="00F37CB9" w:rsidRPr="00A004B5">
        <w:rPr>
          <w:rFonts w:ascii="Times New Roman" w:eastAsia="Times New Roman" w:hAnsi="Times New Roman" w:cs="Times New Roman"/>
          <w:color w:val="000000" w:themeColor="text1"/>
          <w:sz w:val="28"/>
          <w:szCs w:val="28"/>
          <w:lang w:eastAsia="uk-UA"/>
        </w:rPr>
        <w:t>9</w:t>
      </w:r>
      <w:r w:rsidR="00BC2E45" w:rsidRPr="00A004B5">
        <w:rPr>
          <w:rFonts w:ascii="Times New Roman" w:eastAsia="Times New Roman" w:hAnsi="Times New Roman" w:cs="Times New Roman"/>
          <w:color w:val="000000" w:themeColor="text1"/>
          <w:sz w:val="28"/>
          <w:szCs w:val="28"/>
          <w:lang w:eastAsia="uk-UA"/>
        </w:rPr>
        <w:t>,</w:t>
      </w:r>
      <w:r w:rsidR="00B72F94" w:rsidRPr="00A004B5">
        <w:rPr>
          <w:rFonts w:ascii="Times New Roman" w:eastAsia="Times New Roman" w:hAnsi="Times New Roman" w:cs="Times New Roman"/>
          <w:color w:val="000000" w:themeColor="text1"/>
          <w:sz w:val="28"/>
          <w:szCs w:val="28"/>
          <w:lang w:eastAsia="uk-UA"/>
        </w:rPr>
        <w:t xml:space="preserve"> </w:t>
      </w:r>
      <w:r w:rsidR="00F37CB9" w:rsidRPr="00A004B5">
        <w:rPr>
          <w:rFonts w:ascii="Times New Roman" w:eastAsia="Times New Roman" w:hAnsi="Times New Roman" w:cs="Times New Roman"/>
          <w:color w:val="000000" w:themeColor="text1"/>
          <w:sz w:val="28"/>
          <w:szCs w:val="28"/>
          <w:lang w:eastAsia="uk-UA"/>
        </w:rPr>
        <w:t>40</w:t>
      </w:r>
      <w:r w:rsidRPr="00A004B5">
        <w:rPr>
          <w:rFonts w:ascii="Times New Roman" w:eastAsia="Times New Roman" w:hAnsi="Times New Roman" w:cs="Times New Roman"/>
          <w:color w:val="000000" w:themeColor="text1"/>
          <w:sz w:val="28"/>
          <w:szCs w:val="28"/>
          <w:lang w:eastAsia="uk-UA"/>
        </w:rPr>
        <w:t>].</w:t>
      </w:r>
      <w:r w:rsidR="00A546AF" w:rsidRPr="00A004B5">
        <w:rPr>
          <w:rFonts w:ascii="Times New Roman" w:eastAsia="Times New Roman" w:hAnsi="Times New Roman" w:cs="Times New Roman"/>
          <w:color w:val="000000" w:themeColor="text1"/>
          <w:sz w:val="28"/>
          <w:szCs w:val="28"/>
          <w:lang w:eastAsia="uk-UA"/>
        </w:rPr>
        <w:t xml:space="preserve"> </w:t>
      </w:r>
      <w:r w:rsidR="005A2A82" w:rsidRPr="00A004B5">
        <w:rPr>
          <w:rFonts w:ascii="Times New Roman" w:eastAsia="Times New Roman" w:hAnsi="Times New Roman" w:cs="Times New Roman"/>
          <w:color w:val="000000" w:themeColor="text1"/>
          <w:sz w:val="28"/>
          <w:szCs w:val="28"/>
          <w:lang w:eastAsia="uk-UA"/>
        </w:rPr>
        <w:t xml:space="preserve">Офіційні показники модулів експлуатаційних запасів підземних вод на території Миколаївської та суміжних областей станом на 2018 рік приведені на рис. </w:t>
      </w:r>
      <w:r w:rsidR="0031186B" w:rsidRPr="00A004B5">
        <w:rPr>
          <w:rFonts w:ascii="Times New Roman" w:eastAsia="Times New Roman" w:hAnsi="Times New Roman" w:cs="Times New Roman"/>
          <w:color w:val="000000" w:themeColor="text1"/>
          <w:sz w:val="28"/>
          <w:szCs w:val="28"/>
          <w:lang w:eastAsia="uk-UA"/>
        </w:rPr>
        <w:t>14</w:t>
      </w:r>
      <w:r w:rsidR="00833B44" w:rsidRPr="00A004B5">
        <w:rPr>
          <w:rFonts w:ascii="Times New Roman" w:eastAsia="Times New Roman" w:hAnsi="Times New Roman" w:cs="Times New Roman"/>
          <w:color w:val="000000" w:themeColor="text1"/>
          <w:sz w:val="28"/>
          <w:szCs w:val="28"/>
          <w:lang w:eastAsia="uk-UA"/>
        </w:rPr>
        <w:t>.</w:t>
      </w:r>
      <w:r w:rsidR="00631130" w:rsidRPr="00A004B5">
        <w:rPr>
          <w:rFonts w:ascii="Times New Roman" w:eastAsia="Times New Roman" w:hAnsi="Times New Roman" w:cs="Times New Roman"/>
          <w:color w:val="000000" w:themeColor="text1"/>
          <w:sz w:val="28"/>
          <w:szCs w:val="28"/>
          <w:lang w:eastAsia="uk-UA"/>
        </w:rPr>
        <w:t xml:space="preserve"> Останні демонструють для більшої частини </w:t>
      </w:r>
      <w:r w:rsidR="00A546AF" w:rsidRPr="00A004B5">
        <w:rPr>
          <w:rFonts w:ascii="Times New Roman" w:eastAsia="Times New Roman" w:hAnsi="Times New Roman" w:cs="Times New Roman"/>
          <w:color w:val="000000" w:themeColor="text1"/>
          <w:sz w:val="28"/>
          <w:szCs w:val="28"/>
          <w:lang w:eastAsia="uk-UA"/>
        </w:rPr>
        <w:t xml:space="preserve">районів області дуже низькі </w:t>
      </w:r>
      <w:r w:rsidR="00631130" w:rsidRPr="00A004B5">
        <w:rPr>
          <w:rFonts w:ascii="Times New Roman" w:eastAsia="Times New Roman" w:hAnsi="Times New Roman" w:cs="Times New Roman"/>
          <w:color w:val="000000" w:themeColor="text1"/>
          <w:sz w:val="28"/>
          <w:szCs w:val="28"/>
          <w:lang w:eastAsia="uk-UA"/>
        </w:rPr>
        <w:t>показники експлуатаційних запасів підземних вод.</w:t>
      </w:r>
    </w:p>
    <w:p w14:paraId="5F062411" w14:textId="77777777" w:rsidR="005A2A82" w:rsidRPr="00A004B5" w:rsidRDefault="005A2A82" w:rsidP="005A2A82">
      <w:pPr>
        <w:ind w:firstLine="0"/>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noProof/>
          <w:color w:val="000000" w:themeColor="text1"/>
          <w:sz w:val="28"/>
          <w:szCs w:val="28"/>
          <w:lang w:eastAsia="uk-UA"/>
        </w:rPr>
        <w:drawing>
          <wp:inline distT="0" distB="0" distL="0" distR="0" wp14:anchorId="18FE8BC4" wp14:editId="78448CCE">
            <wp:extent cx="4076234" cy="2926329"/>
            <wp:effectExtent l="0" t="0" r="635"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BEBA8EAE-BF5A-486C-A8C5-ECC9F3942E4B}">
                          <a14:imgProps xmlns:a14="http://schemas.microsoft.com/office/drawing/2010/main">
                            <a14:imgLayer r:embed="rId37">
                              <a14:imgEffect>
                                <a14:sharpenSoften amount="19000"/>
                              </a14:imgEffect>
                              <a14:imgEffect>
                                <a14:colorTemperature colorTemp="7875"/>
                              </a14:imgEffect>
                              <a14:imgEffect>
                                <a14:saturation sat="215000"/>
                              </a14:imgEffect>
                              <a14:imgEffect>
                                <a14:brightnessContrast bright="-7000" contrast="-4000"/>
                              </a14:imgEffect>
                            </a14:imgLayer>
                          </a14:imgProps>
                        </a:ext>
                      </a:extLst>
                    </a:blip>
                    <a:stretch>
                      <a:fillRect/>
                    </a:stretch>
                  </pic:blipFill>
                  <pic:spPr>
                    <a:xfrm>
                      <a:off x="0" y="0"/>
                      <a:ext cx="4079113" cy="2928396"/>
                    </a:xfrm>
                    <a:prstGeom prst="rect">
                      <a:avLst/>
                    </a:prstGeom>
                  </pic:spPr>
                </pic:pic>
              </a:graphicData>
            </a:graphic>
          </wp:inline>
        </w:drawing>
      </w:r>
    </w:p>
    <w:p w14:paraId="09A2984A" w14:textId="77777777" w:rsidR="005A2A82" w:rsidRPr="00A004B5" w:rsidRDefault="005A2A82" w:rsidP="005A2A82">
      <w:pPr>
        <w:ind w:firstLine="0"/>
        <w:rPr>
          <w:rFonts w:ascii="Times New Roman" w:eastAsia="Times New Roman" w:hAnsi="Times New Roman" w:cs="Times New Roman"/>
          <w:b/>
          <w:color w:val="000000" w:themeColor="text1"/>
          <w:sz w:val="28"/>
          <w:szCs w:val="28"/>
          <w:lang w:eastAsia="uk-UA"/>
        </w:rPr>
      </w:pPr>
      <w:r w:rsidRPr="00A004B5">
        <w:rPr>
          <w:rFonts w:ascii="Times New Roman" w:eastAsia="Times New Roman" w:hAnsi="Times New Roman" w:cs="Times New Roman"/>
          <w:b/>
          <w:color w:val="000000" w:themeColor="text1"/>
          <w:sz w:val="28"/>
          <w:szCs w:val="28"/>
          <w:lang w:eastAsia="uk-UA"/>
        </w:rPr>
        <w:t>Рис. 1</w:t>
      </w:r>
      <w:r w:rsidR="0092134A" w:rsidRPr="00A004B5">
        <w:rPr>
          <w:rFonts w:ascii="Times New Roman" w:eastAsia="Times New Roman" w:hAnsi="Times New Roman" w:cs="Times New Roman"/>
          <w:b/>
          <w:color w:val="000000" w:themeColor="text1"/>
          <w:sz w:val="28"/>
          <w:szCs w:val="28"/>
          <w:lang w:eastAsia="uk-UA"/>
        </w:rPr>
        <w:t>4</w:t>
      </w:r>
      <w:r w:rsidRPr="00A004B5">
        <w:rPr>
          <w:rFonts w:ascii="Times New Roman" w:eastAsia="Times New Roman" w:hAnsi="Times New Roman" w:cs="Times New Roman"/>
          <w:b/>
          <w:color w:val="000000" w:themeColor="text1"/>
          <w:sz w:val="28"/>
          <w:szCs w:val="28"/>
          <w:lang w:eastAsia="uk-UA"/>
        </w:rPr>
        <w:t xml:space="preserve">.  Сучасні експлуатаційні запаси підземних вод Півдня </w:t>
      </w:r>
    </w:p>
    <w:p w14:paraId="3DB908E1" w14:textId="77777777" w:rsidR="005A2A82" w:rsidRPr="00A004B5" w:rsidRDefault="005A2A82" w:rsidP="005A2A82">
      <w:pPr>
        <w:ind w:firstLine="0"/>
        <w:rPr>
          <w:rFonts w:ascii="Times New Roman" w:eastAsia="Times New Roman" w:hAnsi="Times New Roman" w:cs="Times New Roman"/>
          <w:b/>
          <w:color w:val="000000" w:themeColor="text1"/>
          <w:sz w:val="28"/>
          <w:szCs w:val="28"/>
          <w:lang w:eastAsia="uk-UA"/>
        </w:rPr>
      </w:pPr>
      <w:r w:rsidRPr="00A004B5">
        <w:rPr>
          <w:rFonts w:ascii="Times New Roman" w:eastAsia="Times New Roman" w:hAnsi="Times New Roman" w:cs="Times New Roman"/>
          <w:b/>
          <w:color w:val="000000" w:themeColor="text1"/>
          <w:sz w:val="28"/>
          <w:szCs w:val="28"/>
          <w:lang w:eastAsia="uk-UA"/>
        </w:rPr>
        <w:t xml:space="preserve">України, </w:t>
      </w:r>
      <w:r w:rsidR="00833B44" w:rsidRPr="00A004B5">
        <w:rPr>
          <w:rFonts w:ascii="Times New Roman" w:eastAsia="Times New Roman" w:hAnsi="Times New Roman" w:cs="Times New Roman"/>
          <w:b/>
          <w:color w:val="000000" w:themeColor="text1"/>
          <w:sz w:val="28"/>
          <w:szCs w:val="28"/>
          <w:lang w:eastAsia="uk-UA"/>
        </w:rPr>
        <w:t xml:space="preserve">фрагмент карти </w:t>
      </w:r>
      <w:r w:rsidRPr="00A004B5">
        <w:rPr>
          <w:rFonts w:ascii="Times New Roman" w:eastAsia="Times New Roman" w:hAnsi="Times New Roman" w:cs="Times New Roman"/>
          <w:b/>
          <w:color w:val="000000" w:themeColor="text1"/>
          <w:sz w:val="28"/>
          <w:szCs w:val="28"/>
          <w:lang w:eastAsia="uk-UA"/>
        </w:rPr>
        <w:t xml:space="preserve">на основі  </w:t>
      </w:r>
      <w:r w:rsidRPr="00A004B5">
        <w:rPr>
          <w:rFonts w:ascii="Times New Roman" w:hAnsi="Times New Roman" w:cs="Times New Roman"/>
          <w:sz w:val="28"/>
          <w:szCs w:val="28"/>
        </w:rPr>
        <w:t>[</w:t>
      </w:r>
      <w:r w:rsidR="00F37CB9" w:rsidRPr="00A004B5">
        <w:rPr>
          <w:rFonts w:ascii="Times New Roman" w:hAnsi="Times New Roman" w:cs="Times New Roman"/>
          <w:sz w:val="28"/>
          <w:szCs w:val="28"/>
        </w:rPr>
        <w:t>4</w:t>
      </w:r>
      <w:r w:rsidR="00433526" w:rsidRPr="00A004B5">
        <w:rPr>
          <w:rFonts w:ascii="Times New Roman" w:hAnsi="Times New Roman" w:cs="Times New Roman"/>
          <w:sz w:val="28"/>
          <w:szCs w:val="28"/>
        </w:rPr>
        <w:t>2</w:t>
      </w:r>
      <w:r w:rsidRPr="00A004B5">
        <w:rPr>
          <w:rFonts w:ascii="Times New Roman" w:hAnsi="Times New Roman" w:cs="Times New Roman"/>
          <w:sz w:val="28"/>
          <w:szCs w:val="28"/>
        </w:rPr>
        <w:t>]</w:t>
      </w:r>
    </w:p>
    <w:p w14:paraId="3E7198E6" w14:textId="77777777" w:rsidR="00AD0C1B" w:rsidRDefault="00AD0C1B" w:rsidP="004D05E2">
      <w:pPr>
        <w:jc w:val="both"/>
        <w:rPr>
          <w:rFonts w:ascii="Times New Roman" w:eastAsia="Times New Roman" w:hAnsi="Times New Roman" w:cs="Times New Roman"/>
          <w:color w:val="000000" w:themeColor="text1"/>
          <w:sz w:val="28"/>
          <w:szCs w:val="28"/>
          <w:lang w:eastAsia="uk-UA"/>
        </w:rPr>
      </w:pPr>
    </w:p>
    <w:p w14:paraId="7E9669D7" w14:textId="270375FD" w:rsidR="004D05E2" w:rsidRPr="00A004B5" w:rsidRDefault="004D05E2" w:rsidP="004D05E2">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При загальній обмеженості локальних водних запасів, </w:t>
      </w:r>
      <w:r w:rsidR="00DE7437" w:rsidRPr="00A004B5">
        <w:rPr>
          <w:rFonts w:ascii="Times New Roman" w:eastAsia="Times New Roman" w:hAnsi="Times New Roman" w:cs="Times New Roman"/>
          <w:color w:val="000000" w:themeColor="text1"/>
          <w:sz w:val="28"/>
          <w:szCs w:val="28"/>
          <w:lang w:eastAsia="uk-UA"/>
        </w:rPr>
        <w:t>вони</w:t>
      </w:r>
      <w:r w:rsidRPr="00A004B5">
        <w:rPr>
          <w:rFonts w:ascii="Times New Roman" w:eastAsia="Times New Roman" w:hAnsi="Times New Roman" w:cs="Times New Roman"/>
          <w:color w:val="000000" w:themeColor="text1"/>
          <w:sz w:val="28"/>
          <w:szCs w:val="28"/>
          <w:lang w:eastAsia="uk-UA"/>
        </w:rPr>
        <w:t xml:space="preserve"> часто не належать до питного класу і в залежності від вмісту солей мають ознаки столово-мінеральних вод, або мінералізованих розчинів [41]. </w:t>
      </w:r>
      <w:r w:rsidR="00A546AF" w:rsidRPr="00A004B5">
        <w:rPr>
          <w:rFonts w:ascii="Times New Roman" w:eastAsia="Times New Roman" w:hAnsi="Times New Roman" w:cs="Times New Roman"/>
          <w:color w:val="000000" w:themeColor="text1"/>
          <w:sz w:val="28"/>
          <w:szCs w:val="28"/>
          <w:lang w:eastAsia="uk-UA"/>
        </w:rPr>
        <w:t>Із</w:t>
      </w:r>
      <w:r w:rsidRPr="00A004B5">
        <w:rPr>
          <w:rFonts w:ascii="Times New Roman" w:eastAsia="Times New Roman" w:hAnsi="Times New Roman" w:cs="Times New Roman"/>
          <w:color w:val="000000" w:themeColor="text1"/>
          <w:sz w:val="28"/>
          <w:szCs w:val="28"/>
          <w:lang w:eastAsia="uk-UA"/>
        </w:rPr>
        <w:t xml:space="preserve"> цієї причини населення більшості </w:t>
      </w:r>
      <w:r w:rsidRPr="00A004B5">
        <w:rPr>
          <w:rFonts w:ascii="Times New Roman" w:eastAsia="Times New Roman" w:hAnsi="Times New Roman" w:cs="Times New Roman"/>
          <w:color w:val="000000" w:themeColor="text1"/>
          <w:sz w:val="28"/>
          <w:szCs w:val="28"/>
          <w:lang w:eastAsia="uk-UA"/>
        </w:rPr>
        <w:lastRenderedPageBreak/>
        <w:t>північних, центральних і південних районів Миколаївської області відчутно страждає від поширеності високомінералізованих підземних вод, сольові вмісти яких коливаються від 5,0</w:t>
      </w:r>
      <w:r w:rsidR="009D6EB1"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 xml:space="preserve">до </w:t>
      </w:r>
      <w:r w:rsidR="009D6EB1" w:rsidRPr="00A004B5">
        <w:rPr>
          <w:rFonts w:ascii="Times New Roman" w:eastAsia="Times New Roman" w:hAnsi="Times New Roman" w:cs="Times New Roman"/>
          <w:color w:val="000000" w:themeColor="text1"/>
          <w:sz w:val="28"/>
          <w:szCs w:val="28"/>
          <w:lang w:eastAsia="uk-UA"/>
        </w:rPr>
        <w:t xml:space="preserve">3,0 </w:t>
      </w:r>
      <w:r w:rsidR="00631130" w:rsidRPr="00A004B5">
        <w:rPr>
          <w:rFonts w:ascii="Times New Roman" w:eastAsia="Times New Roman" w:hAnsi="Times New Roman" w:cs="Times New Roman"/>
          <w:color w:val="000000" w:themeColor="text1"/>
          <w:sz w:val="28"/>
          <w:szCs w:val="28"/>
          <w:lang w:eastAsia="uk-UA"/>
        </w:rPr>
        <w:t>тис. мг</w:t>
      </w:r>
      <w:r w:rsidRPr="00A004B5">
        <w:rPr>
          <w:rFonts w:ascii="Times New Roman" w:eastAsia="Times New Roman" w:hAnsi="Times New Roman" w:cs="Times New Roman"/>
          <w:color w:val="000000" w:themeColor="text1"/>
          <w:sz w:val="28"/>
          <w:szCs w:val="28"/>
          <w:lang w:eastAsia="uk-UA"/>
        </w:rPr>
        <w:t>/д</w:t>
      </w:r>
      <w:r w:rsidR="00AD0C1B">
        <w:rPr>
          <w:rFonts w:ascii="Times New Roman" w:eastAsia="Times New Roman" w:hAnsi="Times New Roman" w:cs="Times New Roman"/>
          <w:color w:val="000000" w:themeColor="text1"/>
          <w:sz w:val="28"/>
          <w:szCs w:val="28"/>
          <w:lang w:eastAsia="uk-UA"/>
        </w:rPr>
        <w:t>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 xml:space="preserve">, при допустимих рівнях не більше 1,0 </w:t>
      </w:r>
      <w:r w:rsidR="00631130" w:rsidRPr="00A004B5">
        <w:rPr>
          <w:rFonts w:ascii="Times New Roman" w:eastAsia="Times New Roman" w:hAnsi="Times New Roman" w:cs="Times New Roman"/>
          <w:color w:val="000000" w:themeColor="text1"/>
          <w:sz w:val="28"/>
          <w:szCs w:val="28"/>
          <w:lang w:eastAsia="uk-UA"/>
        </w:rPr>
        <w:t>тис. мг</w:t>
      </w:r>
      <w:r w:rsidRPr="00A004B5">
        <w:rPr>
          <w:rFonts w:ascii="Times New Roman" w:eastAsia="Times New Roman" w:hAnsi="Times New Roman" w:cs="Times New Roman"/>
          <w:color w:val="000000" w:themeColor="text1"/>
          <w:sz w:val="28"/>
          <w:szCs w:val="28"/>
          <w:lang w:eastAsia="uk-UA"/>
        </w:rPr>
        <w:t>/дм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w:t>
      </w:r>
    </w:p>
    <w:p w14:paraId="6B674F98" w14:textId="442EB583" w:rsidR="00284EC2" w:rsidRPr="00A004B5" w:rsidRDefault="00833B44" w:rsidP="00284EC2">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З</w:t>
      </w:r>
      <w:r w:rsidR="00284EC2" w:rsidRPr="00A004B5">
        <w:rPr>
          <w:rFonts w:ascii="Times New Roman" w:eastAsia="Times New Roman" w:hAnsi="Times New Roman" w:cs="Times New Roman"/>
          <w:color w:val="000000" w:themeColor="text1"/>
          <w:sz w:val="28"/>
          <w:szCs w:val="28"/>
          <w:lang w:eastAsia="uk-UA"/>
        </w:rPr>
        <w:t>вітні дані Миколаївського обласного управління е</w:t>
      </w:r>
      <w:r w:rsidR="005A2A82" w:rsidRPr="00A004B5">
        <w:rPr>
          <w:rFonts w:ascii="Times New Roman" w:eastAsia="Times New Roman" w:hAnsi="Times New Roman" w:cs="Times New Roman"/>
          <w:color w:val="000000" w:themeColor="text1"/>
          <w:sz w:val="28"/>
          <w:szCs w:val="28"/>
          <w:lang w:eastAsia="uk-UA"/>
        </w:rPr>
        <w:t xml:space="preserve">кології </w:t>
      </w:r>
      <w:r w:rsidR="00284EC2" w:rsidRPr="00A004B5">
        <w:rPr>
          <w:rFonts w:ascii="Times New Roman" w:eastAsia="Times New Roman" w:hAnsi="Times New Roman" w:cs="Times New Roman"/>
          <w:color w:val="000000" w:themeColor="text1"/>
          <w:sz w:val="28"/>
          <w:szCs w:val="28"/>
          <w:lang w:eastAsia="uk-UA"/>
        </w:rPr>
        <w:t>за 201</w:t>
      </w:r>
      <w:r w:rsidR="0031186B" w:rsidRPr="00A004B5">
        <w:rPr>
          <w:rFonts w:ascii="Times New Roman" w:eastAsia="Times New Roman" w:hAnsi="Times New Roman" w:cs="Times New Roman"/>
          <w:color w:val="000000" w:themeColor="text1"/>
          <w:sz w:val="28"/>
          <w:szCs w:val="28"/>
          <w:lang w:eastAsia="uk-UA"/>
        </w:rPr>
        <w:t>8</w:t>
      </w:r>
      <w:r w:rsidR="00284EC2" w:rsidRPr="00A004B5">
        <w:rPr>
          <w:rFonts w:ascii="Times New Roman" w:eastAsia="Times New Roman" w:hAnsi="Times New Roman" w:cs="Times New Roman"/>
          <w:color w:val="000000" w:themeColor="text1"/>
          <w:sz w:val="28"/>
          <w:szCs w:val="28"/>
          <w:lang w:eastAsia="uk-UA"/>
        </w:rPr>
        <w:t xml:space="preserve"> рік</w:t>
      </w:r>
      <w:r w:rsidRPr="00A004B5">
        <w:rPr>
          <w:rFonts w:ascii="Times New Roman" w:eastAsia="Times New Roman" w:hAnsi="Times New Roman" w:cs="Times New Roman"/>
          <w:color w:val="000000" w:themeColor="text1"/>
          <w:sz w:val="28"/>
          <w:szCs w:val="28"/>
          <w:lang w:eastAsia="uk-UA"/>
        </w:rPr>
        <w:t>, враховуючи локальну специфіку рівнів мінералізації</w:t>
      </w:r>
      <w:r w:rsidR="009D6EB1" w:rsidRPr="00A004B5">
        <w:rPr>
          <w:rFonts w:ascii="Times New Roman" w:eastAsia="Times New Roman" w:hAnsi="Times New Roman" w:cs="Times New Roman"/>
          <w:color w:val="000000" w:themeColor="text1"/>
          <w:sz w:val="28"/>
          <w:szCs w:val="28"/>
          <w:lang w:eastAsia="uk-UA"/>
        </w:rPr>
        <w:t xml:space="preserve"> вод підземних родовищ</w:t>
      </w:r>
      <w:r w:rsidRPr="00A004B5">
        <w:rPr>
          <w:rFonts w:ascii="Times New Roman" w:eastAsia="Times New Roman" w:hAnsi="Times New Roman" w:cs="Times New Roman"/>
          <w:color w:val="000000" w:themeColor="text1"/>
          <w:sz w:val="28"/>
          <w:szCs w:val="28"/>
          <w:lang w:eastAsia="uk-UA"/>
        </w:rPr>
        <w:t xml:space="preserve">, </w:t>
      </w:r>
      <w:r w:rsidR="00284EC2" w:rsidRPr="00A004B5">
        <w:rPr>
          <w:rFonts w:ascii="Times New Roman" w:eastAsia="Times New Roman" w:hAnsi="Times New Roman" w:cs="Times New Roman"/>
          <w:color w:val="000000" w:themeColor="text1"/>
          <w:sz w:val="28"/>
          <w:szCs w:val="28"/>
          <w:lang w:eastAsia="uk-UA"/>
        </w:rPr>
        <w:t>показують загально-обласні пр</w:t>
      </w:r>
      <w:r w:rsidR="005A2A82" w:rsidRPr="00A004B5">
        <w:rPr>
          <w:rFonts w:ascii="Times New Roman" w:eastAsia="Times New Roman" w:hAnsi="Times New Roman" w:cs="Times New Roman"/>
          <w:color w:val="000000" w:themeColor="text1"/>
          <w:sz w:val="28"/>
          <w:szCs w:val="28"/>
          <w:lang w:eastAsia="uk-UA"/>
        </w:rPr>
        <w:t xml:space="preserve">огнозні запаси основних водоносних горизонтів </w:t>
      </w:r>
      <w:r w:rsidR="00284EC2" w:rsidRPr="00A004B5">
        <w:rPr>
          <w:rFonts w:ascii="Times New Roman" w:eastAsia="Times New Roman" w:hAnsi="Times New Roman" w:cs="Times New Roman"/>
          <w:color w:val="000000" w:themeColor="text1"/>
          <w:sz w:val="28"/>
          <w:szCs w:val="28"/>
          <w:lang w:eastAsia="uk-UA"/>
        </w:rPr>
        <w:t xml:space="preserve">(лише ті, що </w:t>
      </w:r>
      <w:r w:rsidR="005A2A82" w:rsidRPr="00A004B5">
        <w:rPr>
          <w:rFonts w:ascii="Times New Roman" w:eastAsia="Times New Roman" w:hAnsi="Times New Roman" w:cs="Times New Roman"/>
          <w:color w:val="000000" w:themeColor="text1"/>
          <w:sz w:val="28"/>
          <w:szCs w:val="28"/>
          <w:lang w:eastAsia="uk-UA"/>
        </w:rPr>
        <w:t>визначено і апробовано</w:t>
      </w:r>
      <w:r w:rsidR="00284EC2" w:rsidRPr="00A004B5">
        <w:rPr>
          <w:rFonts w:ascii="Times New Roman" w:eastAsia="Times New Roman" w:hAnsi="Times New Roman" w:cs="Times New Roman"/>
          <w:color w:val="000000" w:themeColor="text1"/>
          <w:sz w:val="28"/>
          <w:szCs w:val="28"/>
          <w:lang w:eastAsia="uk-UA"/>
        </w:rPr>
        <w:t>)</w:t>
      </w:r>
      <w:r w:rsidR="005A2A82" w:rsidRPr="00A004B5">
        <w:rPr>
          <w:rFonts w:ascii="Times New Roman" w:eastAsia="Times New Roman" w:hAnsi="Times New Roman" w:cs="Times New Roman"/>
          <w:color w:val="000000" w:themeColor="text1"/>
          <w:sz w:val="28"/>
          <w:szCs w:val="28"/>
          <w:lang w:eastAsia="uk-UA"/>
        </w:rPr>
        <w:t xml:space="preserve"> в </w:t>
      </w:r>
      <w:r w:rsidR="009D6EB1" w:rsidRPr="00A004B5">
        <w:rPr>
          <w:rFonts w:ascii="Times New Roman" w:eastAsia="Times New Roman" w:hAnsi="Times New Roman" w:cs="Times New Roman"/>
          <w:color w:val="000000" w:themeColor="text1"/>
          <w:sz w:val="28"/>
          <w:szCs w:val="28"/>
          <w:lang w:eastAsia="uk-UA"/>
        </w:rPr>
        <w:t xml:space="preserve">обсязі </w:t>
      </w:r>
      <w:r w:rsidR="005A2A82" w:rsidRPr="00A004B5">
        <w:rPr>
          <w:rFonts w:ascii="Times New Roman" w:eastAsia="Times New Roman" w:hAnsi="Times New Roman" w:cs="Times New Roman"/>
          <w:color w:val="000000" w:themeColor="text1"/>
          <w:sz w:val="28"/>
          <w:szCs w:val="28"/>
          <w:lang w:eastAsia="uk-UA"/>
        </w:rPr>
        <w:t>441,6 тис.</w:t>
      </w:r>
      <w:r w:rsidR="007C4B76" w:rsidRPr="00A004B5">
        <w:rPr>
          <w:rFonts w:ascii="Times New Roman" w:eastAsia="Times New Roman" w:hAnsi="Times New Roman" w:cs="Times New Roman"/>
          <w:color w:val="000000" w:themeColor="text1"/>
          <w:sz w:val="28"/>
          <w:szCs w:val="28"/>
          <w:lang w:eastAsia="uk-UA"/>
        </w:rPr>
        <w:t xml:space="preserve"> </w:t>
      </w:r>
      <w:r w:rsidR="005A2A82" w:rsidRPr="00A004B5">
        <w:rPr>
          <w:rFonts w:ascii="Times New Roman" w:eastAsia="Times New Roman" w:hAnsi="Times New Roman" w:cs="Times New Roman"/>
          <w:color w:val="000000" w:themeColor="text1"/>
          <w:sz w:val="28"/>
          <w:szCs w:val="28"/>
          <w:lang w:eastAsia="uk-UA"/>
        </w:rPr>
        <w:t>м</w:t>
      </w:r>
      <w:r w:rsidR="005A2A82" w:rsidRPr="00A004B5">
        <w:rPr>
          <w:rFonts w:ascii="Times New Roman" w:eastAsia="Times New Roman" w:hAnsi="Times New Roman" w:cs="Times New Roman"/>
          <w:color w:val="000000" w:themeColor="text1"/>
          <w:sz w:val="28"/>
          <w:szCs w:val="28"/>
          <w:vertAlign w:val="superscript"/>
          <w:lang w:eastAsia="uk-UA"/>
        </w:rPr>
        <w:t>3</w:t>
      </w:r>
      <w:r w:rsidR="005A2A82" w:rsidRPr="00A004B5">
        <w:rPr>
          <w:rFonts w:ascii="Times New Roman" w:eastAsia="Times New Roman" w:hAnsi="Times New Roman" w:cs="Times New Roman"/>
          <w:color w:val="000000" w:themeColor="text1"/>
          <w:sz w:val="28"/>
          <w:szCs w:val="28"/>
          <w:lang w:eastAsia="uk-UA"/>
        </w:rPr>
        <w:t>/добу</w:t>
      </w:r>
      <w:r w:rsidRPr="00A004B5">
        <w:rPr>
          <w:rFonts w:ascii="Times New Roman" w:eastAsia="Times New Roman" w:hAnsi="Times New Roman" w:cs="Times New Roman"/>
          <w:color w:val="000000" w:themeColor="text1"/>
          <w:sz w:val="28"/>
          <w:szCs w:val="28"/>
          <w:lang w:eastAsia="uk-UA"/>
        </w:rPr>
        <w:t xml:space="preserve">. В їх </w:t>
      </w:r>
      <w:r w:rsidR="005A2A82" w:rsidRPr="00A004B5">
        <w:rPr>
          <w:rFonts w:ascii="Times New Roman" w:eastAsia="Times New Roman" w:hAnsi="Times New Roman" w:cs="Times New Roman"/>
          <w:color w:val="000000" w:themeColor="text1"/>
          <w:sz w:val="28"/>
          <w:szCs w:val="28"/>
          <w:lang w:eastAsia="uk-UA"/>
        </w:rPr>
        <w:t xml:space="preserve">числі: з мінералізацією до 1,5 </w:t>
      </w:r>
      <w:r w:rsidR="00DE7437" w:rsidRPr="00A004B5">
        <w:rPr>
          <w:rFonts w:ascii="Times New Roman" w:eastAsia="Times New Roman" w:hAnsi="Times New Roman" w:cs="Times New Roman"/>
          <w:color w:val="000000" w:themeColor="text1"/>
          <w:sz w:val="28"/>
          <w:szCs w:val="28"/>
          <w:lang w:eastAsia="uk-UA"/>
        </w:rPr>
        <w:t>тис. мг</w:t>
      </w:r>
      <w:r w:rsidR="00A546AF" w:rsidRPr="00A004B5">
        <w:rPr>
          <w:rFonts w:ascii="Times New Roman" w:eastAsia="Times New Roman" w:hAnsi="Times New Roman" w:cs="Times New Roman"/>
          <w:color w:val="000000" w:themeColor="text1"/>
          <w:sz w:val="28"/>
          <w:szCs w:val="28"/>
          <w:lang w:eastAsia="uk-UA"/>
        </w:rPr>
        <w:t>/</w:t>
      </w:r>
      <w:r w:rsidR="00DE7437" w:rsidRPr="00A004B5">
        <w:rPr>
          <w:rFonts w:ascii="Times New Roman" w:eastAsia="Times New Roman" w:hAnsi="Times New Roman" w:cs="Times New Roman"/>
          <w:color w:val="000000" w:themeColor="text1"/>
          <w:sz w:val="28"/>
          <w:szCs w:val="28"/>
          <w:lang w:eastAsia="uk-UA"/>
        </w:rPr>
        <w:t>дм</w:t>
      </w:r>
      <w:r w:rsidR="00DE7437" w:rsidRPr="00A004B5">
        <w:rPr>
          <w:rFonts w:ascii="Times New Roman" w:eastAsia="Times New Roman" w:hAnsi="Times New Roman" w:cs="Times New Roman"/>
          <w:color w:val="000000" w:themeColor="text1"/>
          <w:sz w:val="28"/>
          <w:szCs w:val="28"/>
          <w:vertAlign w:val="superscript"/>
          <w:lang w:eastAsia="uk-UA"/>
        </w:rPr>
        <w:t>3</w:t>
      </w:r>
      <w:r w:rsidR="005A2A82" w:rsidRPr="00A004B5">
        <w:rPr>
          <w:rFonts w:ascii="Times New Roman" w:eastAsia="Times New Roman" w:hAnsi="Times New Roman" w:cs="Times New Roman"/>
          <w:color w:val="000000" w:themeColor="text1"/>
          <w:sz w:val="28"/>
          <w:szCs w:val="28"/>
          <w:lang w:eastAsia="uk-UA"/>
        </w:rPr>
        <w:t xml:space="preserve"> – 349,87 тис.</w:t>
      </w:r>
      <w:r w:rsidR="00DE7437" w:rsidRPr="00A004B5">
        <w:rPr>
          <w:rFonts w:ascii="Times New Roman" w:eastAsia="Times New Roman" w:hAnsi="Times New Roman" w:cs="Times New Roman"/>
          <w:color w:val="000000" w:themeColor="text1"/>
          <w:sz w:val="28"/>
          <w:szCs w:val="28"/>
          <w:lang w:eastAsia="uk-UA"/>
        </w:rPr>
        <w:t xml:space="preserve"> </w:t>
      </w:r>
      <w:r w:rsidR="005A2A82" w:rsidRPr="00A004B5">
        <w:rPr>
          <w:rFonts w:ascii="Times New Roman" w:eastAsia="Times New Roman" w:hAnsi="Times New Roman" w:cs="Times New Roman"/>
          <w:color w:val="000000" w:themeColor="text1"/>
          <w:sz w:val="28"/>
          <w:szCs w:val="28"/>
          <w:lang w:eastAsia="uk-UA"/>
        </w:rPr>
        <w:t>м</w:t>
      </w:r>
      <w:r w:rsidR="005A2A82" w:rsidRPr="00A004B5">
        <w:rPr>
          <w:rFonts w:ascii="Times New Roman" w:eastAsia="Times New Roman" w:hAnsi="Times New Roman" w:cs="Times New Roman"/>
          <w:color w:val="000000" w:themeColor="text1"/>
          <w:sz w:val="28"/>
          <w:szCs w:val="28"/>
          <w:vertAlign w:val="superscript"/>
          <w:lang w:eastAsia="uk-UA"/>
        </w:rPr>
        <w:t>3</w:t>
      </w:r>
      <w:r w:rsidR="005A2A82" w:rsidRPr="00A004B5">
        <w:rPr>
          <w:rFonts w:ascii="Times New Roman" w:eastAsia="Times New Roman" w:hAnsi="Times New Roman" w:cs="Times New Roman"/>
          <w:color w:val="000000" w:themeColor="text1"/>
          <w:sz w:val="28"/>
          <w:szCs w:val="28"/>
          <w:lang w:eastAsia="uk-UA"/>
        </w:rPr>
        <w:t>/добу (79,23%), з мінералізацією 1,5</w:t>
      </w:r>
      <w:r w:rsidR="00A546AF" w:rsidRPr="00A004B5">
        <w:rPr>
          <w:rFonts w:ascii="Times New Roman" w:eastAsia="Times New Roman" w:hAnsi="Times New Roman" w:cs="Times New Roman"/>
          <w:color w:val="000000" w:themeColor="text1"/>
          <w:sz w:val="28"/>
          <w:szCs w:val="28"/>
          <w:lang w:eastAsia="uk-UA"/>
        </w:rPr>
        <w:t xml:space="preserve">-3,0 </w:t>
      </w:r>
      <w:r w:rsidR="00DE7437" w:rsidRPr="00A004B5">
        <w:rPr>
          <w:rFonts w:ascii="Times New Roman" w:eastAsia="Times New Roman" w:hAnsi="Times New Roman" w:cs="Times New Roman"/>
          <w:color w:val="000000" w:themeColor="text1"/>
          <w:sz w:val="28"/>
          <w:szCs w:val="28"/>
          <w:lang w:eastAsia="uk-UA"/>
        </w:rPr>
        <w:t>тис. м</w:t>
      </w:r>
      <w:r w:rsidR="00A546AF" w:rsidRPr="00A004B5">
        <w:rPr>
          <w:rFonts w:ascii="Times New Roman" w:eastAsia="Times New Roman" w:hAnsi="Times New Roman" w:cs="Times New Roman"/>
          <w:color w:val="000000" w:themeColor="text1"/>
          <w:sz w:val="28"/>
          <w:szCs w:val="28"/>
          <w:lang w:eastAsia="uk-UA"/>
        </w:rPr>
        <w:t>г/</w:t>
      </w:r>
      <w:r w:rsidR="00DE7437" w:rsidRPr="00A004B5">
        <w:rPr>
          <w:rFonts w:ascii="Times New Roman" w:eastAsia="Times New Roman" w:hAnsi="Times New Roman" w:cs="Times New Roman"/>
          <w:color w:val="000000" w:themeColor="text1"/>
          <w:sz w:val="28"/>
          <w:szCs w:val="28"/>
          <w:lang w:eastAsia="uk-UA"/>
        </w:rPr>
        <w:t>дм</w:t>
      </w:r>
      <w:r w:rsidR="00DE7437" w:rsidRPr="00A004B5">
        <w:rPr>
          <w:rFonts w:ascii="Times New Roman" w:eastAsia="Times New Roman" w:hAnsi="Times New Roman" w:cs="Times New Roman"/>
          <w:color w:val="000000" w:themeColor="text1"/>
          <w:sz w:val="28"/>
          <w:szCs w:val="28"/>
          <w:vertAlign w:val="superscript"/>
          <w:lang w:eastAsia="uk-UA"/>
        </w:rPr>
        <w:t>3</w:t>
      </w:r>
      <w:r w:rsidR="00A546AF" w:rsidRPr="00A004B5">
        <w:rPr>
          <w:rFonts w:ascii="Times New Roman" w:eastAsia="Times New Roman" w:hAnsi="Times New Roman" w:cs="Times New Roman"/>
          <w:color w:val="000000" w:themeColor="text1"/>
          <w:sz w:val="28"/>
          <w:szCs w:val="28"/>
          <w:vertAlign w:val="superscript"/>
          <w:lang w:eastAsia="uk-UA"/>
        </w:rPr>
        <w:t xml:space="preserve"> </w:t>
      </w:r>
      <w:r w:rsidR="005A2A82" w:rsidRPr="00A004B5">
        <w:rPr>
          <w:rFonts w:ascii="Times New Roman" w:eastAsia="Times New Roman" w:hAnsi="Times New Roman" w:cs="Times New Roman"/>
          <w:color w:val="000000" w:themeColor="text1"/>
          <w:sz w:val="28"/>
          <w:szCs w:val="28"/>
          <w:lang w:eastAsia="uk-UA"/>
        </w:rPr>
        <w:t>– 91,73 тис.</w:t>
      </w:r>
      <w:r w:rsidR="00AD0C1B">
        <w:rPr>
          <w:rFonts w:ascii="Times New Roman" w:eastAsia="Times New Roman" w:hAnsi="Times New Roman" w:cs="Times New Roman"/>
          <w:color w:val="000000" w:themeColor="text1"/>
          <w:sz w:val="28"/>
          <w:szCs w:val="28"/>
          <w:lang w:eastAsia="uk-UA"/>
        </w:rPr>
        <w:t xml:space="preserve"> </w:t>
      </w:r>
      <w:r w:rsidR="005A2A82" w:rsidRPr="00A004B5">
        <w:rPr>
          <w:rFonts w:ascii="Times New Roman" w:eastAsia="Times New Roman" w:hAnsi="Times New Roman" w:cs="Times New Roman"/>
          <w:color w:val="000000" w:themeColor="text1"/>
          <w:sz w:val="28"/>
          <w:szCs w:val="28"/>
          <w:lang w:eastAsia="uk-UA"/>
        </w:rPr>
        <w:t>м</w:t>
      </w:r>
      <w:r w:rsidR="005A2A82" w:rsidRPr="00A004B5">
        <w:rPr>
          <w:rFonts w:ascii="Times New Roman" w:eastAsia="Times New Roman" w:hAnsi="Times New Roman" w:cs="Times New Roman"/>
          <w:color w:val="000000" w:themeColor="text1"/>
          <w:sz w:val="28"/>
          <w:szCs w:val="28"/>
          <w:vertAlign w:val="superscript"/>
          <w:lang w:eastAsia="uk-UA"/>
        </w:rPr>
        <w:t>3</w:t>
      </w:r>
      <w:r w:rsidR="005A2A82" w:rsidRPr="00A004B5">
        <w:rPr>
          <w:rFonts w:ascii="Times New Roman" w:eastAsia="Times New Roman" w:hAnsi="Times New Roman" w:cs="Times New Roman"/>
          <w:color w:val="000000" w:themeColor="text1"/>
          <w:sz w:val="28"/>
          <w:szCs w:val="28"/>
          <w:lang w:eastAsia="uk-UA"/>
        </w:rPr>
        <w:t xml:space="preserve">/добу (20,77%) </w:t>
      </w:r>
      <w:r w:rsidR="005A2A82" w:rsidRPr="00A004B5">
        <w:rPr>
          <w:rFonts w:ascii="Times New Roman" w:hAnsi="Times New Roman" w:cs="Times New Roman"/>
          <w:sz w:val="28"/>
          <w:szCs w:val="28"/>
        </w:rPr>
        <w:t>[</w:t>
      </w:r>
      <w:r w:rsidR="00F37CB9" w:rsidRPr="00A004B5">
        <w:rPr>
          <w:rFonts w:ascii="Times New Roman" w:hAnsi="Times New Roman" w:cs="Times New Roman"/>
          <w:sz w:val="28"/>
          <w:szCs w:val="28"/>
        </w:rPr>
        <w:t>4</w:t>
      </w:r>
      <w:r w:rsidR="00433526" w:rsidRPr="00A004B5">
        <w:rPr>
          <w:rFonts w:ascii="Times New Roman" w:hAnsi="Times New Roman" w:cs="Times New Roman"/>
          <w:sz w:val="28"/>
          <w:szCs w:val="28"/>
        </w:rPr>
        <w:t>3</w:t>
      </w:r>
      <w:r w:rsidR="005A2A82" w:rsidRPr="00A004B5">
        <w:rPr>
          <w:rFonts w:ascii="Times New Roman" w:hAnsi="Times New Roman" w:cs="Times New Roman"/>
          <w:sz w:val="28"/>
          <w:szCs w:val="28"/>
        </w:rPr>
        <w:t>]</w:t>
      </w:r>
      <w:r w:rsidR="005A2A82" w:rsidRPr="00A004B5">
        <w:rPr>
          <w:rFonts w:ascii="Times New Roman" w:eastAsia="Times New Roman" w:hAnsi="Times New Roman" w:cs="Times New Roman"/>
          <w:color w:val="000000" w:themeColor="text1"/>
          <w:sz w:val="28"/>
          <w:szCs w:val="28"/>
          <w:lang w:eastAsia="uk-UA"/>
        </w:rPr>
        <w:t xml:space="preserve">. </w:t>
      </w:r>
      <w:r w:rsidR="00284EC2" w:rsidRPr="00A004B5">
        <w:rPr>
          <w:rFonts w:ascii="Times New Roman" w:eastAsia="Times New Roman" w:hAnsi="Times New Roman" w:cs="Times New Roman"/>
          <w:color w:val="000000" w:themeColor="text1"/>
          <w:sz w:val="28"/>
          <w:szCs w:val="28"/>
          <w:lang w:eastAsia="uk-UA"/>
        </w:rPr>
        <w:t>Головною пр</w:t>
      </w:r>
      <w:r w:rsidR="0031186B" w:rsidRPr="00A004B5">
        <w:rPr>
          <w:rFonts w:ascii="Times New Roman" w:eastAsia="Times New Roman" w:hAnsi="Times New Roman" w:cs="Times New Roman"/>
          <w:color w:val="000000" w:themeColor="text1"/>
          <w:sz w:val="28"/>
          <w:szCs w:val="28"/>
          <w:lang w:eastAsia="uk-UA"/>
        </w:rPr>
        <w:t>и</w:t>
      </w:r>
      <w:r w:rsidR="00284EC2" w:rsidRPr="00A004B5">
        <w:rPr>
          <w:rFonts w:ascii="Times New Roman" w:eastAsia="Times New Roman" w:hAnsi="Times New Roman" w:cs="Times New Roman"/>
          <w:color w:val="000000" w:themeColor="text1"/>
          <w:sz w:val="28"/>
          <w:szCs w:val="28"/>
          <w:lang w:eastAsia="uk-UA"/>
        </w:rPr>
        <w:t xml:space="preserve">чиною обмеженості підземних запасів якісної питної води </w:t>
      </w:r>
      <w:r w:rsidR="00AD0C1B">
        <w:rPr>
          <w:rFonts w:ascii="Times New Roman" w:eastAsia="Times New Roman" w:hAnsi="Times New Roman" w:cs="Times New Roman"/>
          <w:color w:val="000000" w:themeColor="text1"/>
          <w:sz w:val="28"/>
          <w:szCs w:val="28"/>
          <w:lang w:eastAsia="uk-UA"/>
        </w:rPr>
        <w:t>є</w:t>
      </w:r>
      <w:r w:rsidR="00284EC2" w:rsidRPr="00A004B5">
        <w:rPr>
          <w:rFonts w:ascii="Times New Roman" w:eastAsia="Times New Roman" w:hAnsi="Times New Roman" w:cs="Times New Roman"/>
          <w:color w:val="000000" w:themeColor="text1"/>
          <w:sz w:val="28"/>
          <w:szCs w:val="28"/>
          <w:lang w:eastAsia="uk-UA"/>
        </w:rPr>
        <w:t xml:space="preserve"> відсутні</w:t>
      </w:r>
      <w:r w:rsidR="00AD0C1B">
        <w:rPr>
          <w:rFonts w:ascii="Times New Roman" w:eastAsia="Times New Roman" w:hAnsi="Times New Roman" w:cs="Times New Roman"/>
          <w:color w:val="000000" w:themeColor="text1"/>
          <w:sz w:val="28"/>
          <w:szCs w:val="28"/>
          <w:lang w:eastAsia="uk-UA"/>
        </w:rPr>
        <w:t>сть</w:t>
      </w:r>
      <w:r w:rsidR="00284EC2" w:rsidRPr="00A004B5">
        <w:rPr>
          <w:rFonts w:ascii="Times New Roman" w:eastAsia="Times New Roman" w:hAnsi="Times New Roman" w:cs="Times New Roman"/>
          <w:color w:val="000000" w:themeColor="text1"/>
          <w:sz w:val="28"/>
          <w:szCs w:val="28"/>
          <w:lang w:eastAsia="uk-UA"/>
        </w:rPr>
        <w:t xml:space="preserve"> потужн</w:t>
      </w:r>
      <w:r w:rsidR="00AD0C1B">
        <w:rPr>
          <w:rFonts w:ascii="Times New Roman" w:eastAsia="Times New Roman" w:hAnsi="Times New Roman" w:cs="Times New Roman"/>
          <w:color w:val="000000" w:themeColor="text1"/>
          <w:sz w:val="28"/>
          <w:szCs w:val="28"/>
          <w:lang w:eastAsia="uk-UA"/>
        </w:rPr>
        <w:t>их</w:t>
      </w:r>
      <w:r w:rsidR="00284EC2" w:rsidRPr="00A004B5">
        <w:rPr>
          <w:rFonts w:ascii="Times New Roman" w:eastAsia="Times New Roman" w:hAnsi="Times New Roman" w:cs="Times New Roman"/>
          <w:color w:val="000000" w:themeColor="text1"/>
          <w:sz w:val="28"/>
          <w:szCs w:val="28"/>
          <w:lang w:eastAsia="uk-UA"/>
        </w:rPr>
        <w:t xml:space="preserve"> водовмісн</w:t>
      </w:r>
      <w:r w:rsidR="00AD0C1B">
        <w:rPr>
          <w:rFonts w:ascii="Times New Roman" w:eastAsia="Times New Roman" w:hAnsi="Times New Roman" w:cs="Times New Roman"/>
          <w:color w:val="000000" w:themeColor="text1"/>
          <w:sz w:val="28"/>
          <w:szCs w:val="28"/>
          <w:lang w:eastAsia="uk-UA"/>
        </w:rPr>
        <w:t>их</w:t>
      </w:r>
      <w:r w:rsidR="00284EC2" w:rsidRPr="00A004B5">
        <w:rPr>
          <w:rFonts w:ascii="Times New Roman" w:eastAsia="Times New Roman" w:hAnsi="Times New Roman" w:cs="Times New Roman"/>
          <w:color w:val="000000" w:themeColor="text1"/>
          <w:sz w:val="28"/>
          <w:szCs w:val="28"/>
          <w:lang w:eastAsia="uk-UA"/>
        </w:rPr>
        <w:t xml:space="preserve"> горизонт</w:t>
      </w:r>
      <w:r w:rsidR="00AD0C1B">
        <w:rPr>
          <w:rFonts w:ascii="Times New Roman" w:eastAsia="Times New Roman" w:hAnsi="Times New Roman" w:cs="Times New Roman"/>
          <w:color w:val="000000" w:themeColor="text1"/>
          <w:sz w:val="28"/>
          <w:szCs w:val="28"/>
          <w:lang w:eastAsia="uk-UA"/>
        </w:rPr>
        <w:t>ів</w:t>
      </w:r>
      <w:r w:rsidR="00284EC2" w:rsidRPr="00A004B5">
        <w:rPr>
          <w:rFonts w:ascii="Times New Roman" w:eastAsia="Times New Roman" w:hAnsi="Times New Roman" w:cs="Times New Roman"/>
          <w:color w:val="000000" w:themeColor="text1"/>
          <w:sz w:val="28"/>
          <w:szCs w:val="28"/>
          <w:lang w:eastAsia="uk-UA"/>
        </w:rPr>
        <w:t>, які в умовах кліматичної несприятливості місцевості знаходяться в стані вододефіцитного поповнення і недостатнього накопичення підземних вод</w:t>
      </w:r>
      <w:r w:rsidR="005D05A0" w:rsidRPr="00A004B5">
        <w:rPr>
          <w:rFonts w:ascii="Times New Roman" w:eastAsia="Times New Roman" w:hAnsi="Times New Roman" w:cs="Times New Roman"/>
          <w:color w:val="000000" w:themeColor="text1"/>
          <w:sz w:val="28"/>
          <w:szCs w:val="28"/>
          <w:lang w:eastAsia="uk-UA"/>
        </w:rPr>
        <w:t xml:space="preserve"> [</w:t>
      </w:r>
      <w:r w:rsidR="00F37CB9" w:rsidRPr="00A004B5">
        <w:rPr>
          <w:rFonts w:ascii="Times New Roman" w:eastAsia="Times New Roman" w:hAnsi="Times New Roman" w:cs="Times New Roman"/>
          <w:color w:val="000000" w:themeColor="text1"/>
          <w:sz w:val="28"/>
          <w:szCs w:val="28"/>
          <w:lang w:eastAsia="uk-UA"/>
        </w:rPr>
        <w:t>4</w:t>
      </w:r>
      <w:r w:rsidR="00433526" w:rsidRPr="00A004B5">
        <w:rPr>
          <w:rFonts w:ascii="Times New Roman" w:eastAsia="Times New Roman" w:hAnsi="Times New Roman" w:cs="Times New Roman"/>
          <w:color w:val="000000" w:themeColor="text1"/>
          <w:sz w:val="28"/>
          <w:szCs w:val="28"/>
          <w:lang w:eastAsia="uk-UA"/>
        </w:rPr>
        <w:t>4</w:t>
      </w:r>
      <w:r w:rsidR="005D05A0" w:rsidRPr="00A004B5">
        <w:rPr>
          <w:rFonts w:ascii="Times New Roman" w:eastAsia="Times New Roman" w:hAnsi="Times New Roman" w:cs="Times New Roman"/>
          <w:color w:val="000000" w:themeColor="text1"/>
          <w:sz w:val="28"/>
          <w:szCs w:val="28"/>
          <w:lang w:eastAsia="uk-UA"/>
        </w:rPr>
        <w:t>]</w:t>
      </w:r>
      <w:r w:rsidR="00284EC2" w:rsidRPr="00A004B5">
        <w:rPr>
          <w:rFonts w:ascii="Times New Roman" w:eastAsia="Times New Roman" w:hAnsi="Times New Roman" w:cs="Times New Roman"/>
          <w:color w:val="000000" w:themeColor="text1"/>
          <w:sz w:val="28"/>
          <w:szCs w:val="28"/>
          <w:lang w:eastAsia="uk-UA"/>
        </w:rPr>
        <w:t xml:space="preserve">. </w:t>
      </w:r>
    </w:p>
    <w:p w14:paraId="75656909" w14:textId="5A274C5F" w:rsidR="005A2A82" w:rsidRPr="00A004B5" w:rsidRDefault="0092134A" w:rsidP="004D05E2">
      <w:pPr>
        <w:jc w:val="both"/>
        <w:rPr>
          <w:lang w:eastAsia="uk-UA"/>
        </w:rPr>
      </w:pPr>
      <w:r w:rsidRPr="00A004B5">
        <w:rPr>
          <w:rFonts w:ascii="Times New Roman" w:eastAsia="Times New Roman" w:hAnsi="Times New Roman" w:cs="Times New Roman"/>
          <w:b/>
          <w:color w:val="000000" w:themeColor="text1"/>
          <w:sz w:val="28"/>
          <w:szCs w:val="28"/>
          <w:lang w:eastAsia="uk-UA"/>
        </w:rPr>
        <w:t>Площі північних лівобережно-бузьких районів Миколаївської області</w:t>
      </w:r>
      <w:r w:rsidRPr="00A004B5">
        <w:rPr>
          <w:rFonts w:ascii="Times New Roman" w:eastAsia="Times New Roman" w:hAnsi="Times New Roman" w:cs="Times New Roman"/>
          <w:i/>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розташованих у зоні південного борту Українського кристалічного щита</w:t>
      </w:r>
      <w:r w:rsidR="00A546AF"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належать </w:t>
      </w:r>
      <w:r w:rsidR="00AD0C1B">
        <w:rPr>
          <w:rFonts w:ascii="Times New Roman" w:eastAsia="Times New Roman" w:hAnsi="Times New Roman" w:cs="Times New Roman"/>
          <w:color w:val="000000" w:themeColor="text1"/>
          <w:sz w:val="28"/>
          <w:szCs w:val="28"/>
          <w:lang w:eastAsia="uk-UA"/>
        </w:rPr>
        <w:t>б</w:t>
      </w:r>
      <w:r w:rsidRPr="00A004B5">
        <w:rPr>
          <w:rFonts w:ascii="Times New Roman" w:eastAsia="Times New Roman" w:hAnsi="Times New Roman" w:cs="Times New Roman"/>
          <w:color w:val="000000" w:themeColor="text1"/>
          <w:sz w:val="28"/>
          <w:szCs w:val="28"/>
          <w:lang w:eastAsia="uk-UA"/>
        </w:rPr>
        <w:t xml:space="preserve">асейну </w:t>
      </w:r>
      <w:r w:rsidR="00AD0C1B">
        <w:rPr>
          <w:rFonts w:ascii="Times New Roman" w:eastAsia="Times New Roman" w:hAnsi="Times New Roman" w:cs="Times New Roman"/>
          <w:color w:val="000000" w:themeColor="text1"/>
          <w:sz w:val="28"/>
          <w:szCs w:val="28"/>
          <w:lang w:eastAsia="uk-UA"/>
        </w:rPr>
        <w:t>Т</w:t>
      </w:r>
      <w:r w:rsidRPr="00A004B5">
        <w:rPr>
          <w:rFonts w:ascii="Times New Roman" w:eastAsia="Times New Roman" w:hAnsi="Times New Roman" w:cs="Times New Roman"/>
          <w:color w:val="000000" w:themeColor="text1"/>
          <w:sz w:val="28"/>
          <w:szCs w:val="28"/>
          <w:lang w:eastAsia="uk-UA"/>
        </w:rPr>
        <w:t>ріщин</w:t>
      </w:r>
      <w:r w:rsidR="00833B44" w:rsidRPr="00A004B5">
        <w:rPr>
          <w:rFonts w:ascii="Times New Roman" w:eastAsia="Times New Roman" w:hAnsi="Times New Roman" w:cs="Times New Roman"/>
          <w:color w:val="000000" w:themeColor="text1"/>
          <w:sz w:val="28"/>
          <w:szCs w:val="28"/>
          <w:lang w:eastAsia="uk-UA"/>
        </w:rPr>
        <w:t>них</w:t>
      </w:r>
      <w:r w:rsidRPr="00A004B5">
        <w:rPr>
          <w:rFonts w:ascii="Times New Roman" w:eastAsia="Times New Roman" w:hAnsi="Times New Roman" w:cs="Times New Roman"/>
          <w:color w:val="000000" w:themeColor="text1"/>
          <w:sz w:val="28"/>
          <w:szCs w:val="28"/>
          <w:lang w:eastAsia="uk-UA"/>
        </w:rPr>
        <w:t xml:space="preserve"> вод</w:t>
      </w:r>
      <w:r w:rsidR="00A546AF" w:rsidRPr="00A004B5">
        <w:rPr>
          <w:rFonts w:ascii="Times New Roman" w:eastAsia="Times New Roman" w:hAnsi="Times New Roman" w:cs="Times New Roman"/>
          <w:color w:val="000000" w:themeColor="text1"/>
          <w:sz w:val="28"/>
          <w:szCs w:val="28"/>
          <w:lang w:eastAsia="uk-UA"/>
        </w:rPr>
        <w:t xml:space="preserve">. Останні </w:t>
      </w:r>
      <w:r w:rsidRPr="00A004B5">
        <w:rPr>
          <w:rFonts w:ascii="Times New Roman" w:eastAsia="Times New Roman" w:hAnsi="Times New Roman" w:cs="Times New Roman"/>
          <w:color w:val="000000" w:themeColor="text1"/>
          <w:sz w:val="28"/>
          <w:szCs w:val="28"/>
          <w:lang w:eastAsia="uk-UA"/>
        </w:rPr>
        <w:t>пов’язан</w:t>
      </w:r>
      <w:r w:rsidR="00A546AF" w:rsidRPr="00A004B5">
        <w:rPr>
          <w:rFonts w:ascii="Times New Roman" w:eastAsia="Times New Roman" w:hAnsi="Times New Roman" w:cs="Times New Roman"/>
          <w:color w:val="000000" w:themeColor="text1"/>
          <w:sz w:val="28"/>
          <w:szCs w:val="28"/>
          <w:lang w:eastAsia="uk-UA"/>
        </w:rPr>
        <w:t>і</w:t>
      </w:r>
      <w:r w:rsidRPr="00A004B5">
        <w:rPr>
          <w:rFonts w:ascii="Times New Roman" w:eastAsia="Times New Roman" w:hAnsi="Times New Roman" w:cs="Times New Roman"/>
          <w:color w:val="000000" w:themeColor="text1"/>
          <w:sz w:val="28"/>
          <w:szCs w:val="28"/>
          <w:lang w:eastAsia="uk-UA"/>
        </w:rPr>
        <w:t xml:space="preserve"> з кристалічними породами протерозою, докембрію та корою їх вивітрювання</w:t>
      </w:r>
      <w:r w:rsidR="00F37CB9" w:rsidRPr="00A004B5">
        <w:rPr>
          <w:rFonts w:ascii="Times New Roman" w:eastAsia="Times New Roman" w:hAnsi="Times New Roman" w:cs="Times New Roman"/>
          <w:color w:val="000000" w:themeColor="text1"/>
          <w:sz w:val="28"/>
          <w:szCs w:val="28"/>
          <w:lang w:eastAsia="uk-UA"/>
        </w:rPr>
        <w:t xml:space="preserve"> [4</w:t>
      </w:r>
      <w:r w:rsidR="00433526" w:rsidRPr="00A004B5">
        <w:rPr>
          <w:rFonts w:ascii="Times New Roman" w:eastAsia="Times New Roman" w:hAnsi="Times New Roman" w:cs="Times New Roman"/>
          <w:color w:val="000000" w:themeColor="text1"/>
          <w:sz w:val="28"/>
          <w:szCs w:val="28"/>
          <w:lang w:eastAsia="uk-UA"/>
        </w:rPr>
        <w:t>5</w:t>
      </w:r>
      <w:r w:rsidR="00F37CB9"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Водовмісні горизонти тут </w:t>
      </w:r>
      <w:r w:rsidR="00A546AF" w:rsidRPr="00A004B5">
        <w:rPr>
          <w:rFonts w:ascii="Times New Roman" w:eastAsia="Times New Roman" w:hAnsi="Times New Roman" w:cs="Times New Roman"/>
          <w:color w:val="000000" w:themeColor="text1"/>
          <w:sz w:val="28"/>
          <w:szCs w:val="28"/>
          <w:lang w:eastAsia="uk-UA"/>
        </w:rPr>
        <w:t xml:space="preserve">зумовлені </w:t>
      </w:r>
      <w:r w:rsidRPr="00A004B5">
        <w:rPr>
          <w:rFonts w:ascii="Times New Roman" w:eastAsia="Times New Roman" w:hAnsi="Times New Roman" w:cs="Times New Roman"/>
          <w:color w:val="000000" w:themeColor="text1"/>
          <w:sz w:val="28"/>
          <w:szCs w:val="28"/>
          <w:lang w:eastAsia="uk-UA"/>
        </w:rPr>
        <w:t>акумуляцією вод</w:t>
      </w:r>
      <w:r w:rsidR="00DE7437" w:rsidRPr="00A004B5">
        <w:rPr>
          <w:rFonts w:ascii="Times New Roman" w:eastAsia="Times New Roman" w:hAnsi="Times New Roman" w:cs="Times New Roman"/>
          <w:color w:val="000000" w:themeColor="text1"/>
          <w:sz w:val="28"/>
          <w:szCs w:val="28"/>
          <w:lang w:eastAsia="uk-UA"/>
        </w:rPr>
        <w:t>и</w:t>
      </w:r>
      <w:r w:rsidRPr="00A004B5">
        <w:rPr>
          <w:rFonts w:ascii="Times New Roman" w:eastAsia="Times New Roman" w:hAnsi="Times New Roman" w:cs="Times New Roman"/>
          <w:color w:val="000000" w:themeColor="text1"/>
          <w:sz w:val="28"/>
          <w:szCs w:val="28"/>
          <w:lang w:eastAsia="uk-UA"/>
        </w:rPr>
        <w:t xml:space="preserve"> у зонах розломів </w:t>
      </w:r>
      <w:r w:rsidR="00DE7437" w:rsidRPr="00A004B5">
        <w:rPr>
          <w:rFonts w:ascii="Times New Roman" w:eastAsia="Times New Roman" w:hAnsi="Times New Roman" w:cs="Times New Roman"/>
          <w:color w:val="000000" w:themeColor="text1"/>
          <w:sz w:val="28"/>
          <w:szCs w:val="28"/>
          <w:lang w:eastAsia="uk-UA"/>
        </w:rPr>
        <w:t xml:space="preserve">товщ </w:t>
      </w:r>
      <w:r w:rsidRPr="00A004B5">
        <w:rPr>
          <w:rFonts w:ascii="Times New Roman" w:eastAsia="Times New Roman" w:hAnsi="Times New Roman" w:cs="Times New Roman"/>
          <w:color w:val="000000" w:themeColor="text1"/>
          <w:sz w:val="28"/>
          <w:szCs w:val="28"/>
          <w:lang w:eastAsia="uk-UA"/>
        </w:rPr>
        <w:t>кристалічних порід</w:t>
      </w:r>
      <w:r w:rsidR="00F37CB9" w:rsidRPr="00A004B5">
        <w:rPr>
          <w:rFonts w:ascii="Times New Roman" w:eastAsia="Times New Roman" w:hAnsi="Times New Roman" w:cs="Times New Roman"/>
          <w:color w:val="000000" w:themeColor="text1"/>
          <w:sz w:val="28"/>
          <w:szCs w:val="28"/>
          <w:lang w:eastAsia="uk-UA"/>
        </w:rPr>
        <w:t xml:space="preserve"> (Рис. 15</w:t>
      </w:r>
      <w:r w:rsidR="00631130" w:rsidRPr="00A004B5">
        <w:rPr>
          <w:rFonts w:ascii="Times New Roman" w:eastAsia="Times New Roman" w:hAnsi="Times New Roman" w:cs="Times New Roman"/>
          <w:color w:val="000000" w:themeColor="text1"/>
          <w:sz w:val="28"/>
          <w:szCs w:val="28"/>
          <w:lang w:eastAsia="uk-UA"/>
        </w:rPr>
        <w:t>).</w:t>
      </w:r>
    </w:p>
    <w:p w14:paraId="4E7B70FC" w14:textId="77777777" w:rsidR="001D502E" w:rsidRPr="00A004B5" w:rsidRDefault="001D502E" w:rsidP="001D502E">
      <w:pPr>
        <w:ind w:firstLine="0"/>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noProof/>
          <w:color w:val="000000" w:themeColor="text1"/>
          <w:sz w:val="28"/>
          <w:szCs w:val="28"/>
          <w:lang w:eastAsia="uk-UA"/>
        </w:rPr>
        <w:drawing>
          <wp:inline distT="0" distB="0" distL="0" distR="0" wp14:anchorId="78DABA49" wp14:editId="7A2981AB">
            <wp:extent cx="6152515" cy="3910330"/>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6152515" cy="3910330"/>
                    </a:xfrm>
                    <a:prstGeom prst="rect">
                      <a:avLst/>
                    </a:prstGeom>
                  </pic:spPr>
                </pic:pic>
              </a:graphicData>
            </a:graphic>
          </wp:inline>
        </w:drawing>
      </w:r>
    </w:p>
    <w:p w14:paraId="1A3B52DD" w14:textId="77777777" w:rsidR="00DE7437" w:rsidRPr="00A004B5" w:rsidRDefault="002D61A9" w:rsidP="002D61A9">
      <w:pPr>
        <w:rPr>
          <w:rFonts w:ascii="Times New Roman" w:eastAsia="Times New Roman" w:hAnsi="Times New Roman" w:cs="Times New Roman"/>
          <w:b/>
          <w:color w:val="000000" w:themeColor="text1"/>
          <w:sz w:val="28"/>
          <w:szCs w:val="28"/>
          <w:lang w:eastAsia="uk-UA"/>
        </w:rPr>
      </w:pPr>
      <w:r w:rsidRPr="00A004B5">
        <w:rPr>
          <w:rFonts w:ascii="Times New Roman" w:eastAsia="Times New Roman" w:hAnsi="Times New Roman" w:cs="Times New Roman"/>
          <w:b/>
          <w:color w:val="000000" w:themeColor="text1"/>
          <w:sz w:val="28"/>
          <w:szCs w:val="28"/>
          <w:lang w:eastAsia="uk-UA"/>
        </w:rPr>
        <w:t>Рис.</w:t>
      </w:r>
      <w:r w:rsidR="006E34CF" w:rsidRPr="00A004B5">
        <w:rPr>
          <w:rFonts w:ascii="Times New Roman" w:eastAsia="Times New Roman" w:hAnsi="Times New Roman" w:cs="Times New Roman"/>
          <w:b/>
          <w:color w:val="000000" w:themeColor="text1"/>
          <w:sz w:val="28"/>
          <w:szCs w:val="28"/>
          <w:lang w:eastAsia="uk-UA"/>
        </w:rPr>
        <w:t xml:space="preserve"> 1</w:t>
      </w:r>
      <w:r w:rsidR="0092134A" w:rsidRPr="00A004B5">
        <w:rPr>
          <w:rFonts w:ascii="Times New Roman" w:eastAsia="Times New Roman" w:hAnsi="Times New Roman" w:cs="Times New Roman"/>
          <w:b/>
          <w:color w:val="000000" w:themeColor="text1"/>
          <w:sz w:val="28"/>
          <w:szCs w:val="28"/>
          <w:lang w:eastAsia="uk-UA"/>
        </w:rPr>
        <w:t>5</w:t>
      </w:r>
      <w:r w:rsidRPr="00A004B5">
        <w:rPr>
          <w:rFonts w:ascii="Times New Roman" w:eastAsia="Times New Roman" w:hAnsi="Times New Roman" w:cs="Times New Roman"/>
          <w:b/>
          <w:color w:val="000000" w:themeColor="text1"/>
          <w:sz w:val="28"/>
          <w:szCs w:val="28"/>
          <w:lang w:eastAsia="uk-UA"/>
        </w:rPr>
        <w:t xml:space="preserve">. </w:t>
      </w:r>
      <w:r w:rsidR="00B07F94" w:rsidRPr="00A004B5">
        <w:rPr>
          <w:rFonts w:ascii="Times New Roman" w:eastAsia="Times New Roman" w:hAnsi="Times New Roman" w:cs="Times New Roman"/>
          <w:b/>
          <w:color w:val="000000" w:themeColor="text1"/>
          <w:sz w:val="28"/>
          <w:szCs w:val="28"/>
          <w:lang w:eastAsia="uk-UA"/>
        </w:rPr>
        <w:t>Зони зволоження та б</w:t>
      </w:r>
      <w:r w:rsidRPr="00A004B5">
        <w:rPr>
          <w:rFonts w:ascii="Times New Roman" w:eastAsia="Times New Roman" w:hAnsi="Times New Roman" w:cs="Times New Roman"/>
          <w:b/>
          <w:color w:val="000000" w:themeColor="text1"/>
          <w:sz w:val="28"/>
          <w:szCs w:val="28"/>
          <w:lang w:eastAsia="uk-UA"/>
        </w:rPr>
        <w:t>асейн</w:t>
      </w:r>
      <w:r w:rsidR="00B07F94" w:rsidRPr="00A004B5">
        <w:rPr>
          <w:rFonts w:ascii="Times New Roman" w:eastAsia="Times New Roman" w:hAnsi="Times New Roman" w:cs="Times New Roman"/>
          <w:b/>
          <w:color w:val="000000" w:themeColor="text1"/>
          <w:sz w:val="28"/>
          <w:szCs w:val="28"/>
          <w:lang w:eastAsia="uk-UA"/>
        </w:rPr>
        <w:t>и</w:t>
      </w:r>
      <w:r w:rsidRPr="00A004B5">
        <w:rPr>
          <w:rFonts w:ascii="Times New Roman" w:eastAsia="Times New Roman" w:hAnsi="Times New Roman" w:cs="Times New Roman"/>
          <w:b/>
          <w:color w:val="000000" w:themeColor="text1"/>
          <w:sz w:val="28"/>
          <w:szCs w:val="28"/>
          <w:lang w:eastAsia="uk-UA"/>
        </w:rPr>
        <w:t xml:space="preserve"> підземних вод України,</w:t>
      </w:r>
    </w:p>
    <w:p w14:paraId="70AA50FB" w14:textId="563A6B83" w:rsidR="002D61A9" w:rsidRPr="00A004B5" w:rsidRDefault="00B7565D" w:rsidP="002D61A9">
      <w:pPr>
        <w:rPr>
          <w:sz w:val="28"/>
          <w:szCs w:val="28"/>
        </w:rPr>
      </w:pPr>
      <w:r w:rsidRPr="00A004B5">
        <w:rPr>
          <w:rFonts w:ascii="Times New Roman" w:eastAsia="Times New Roman" w:hAnsi="Times New Roman" w:cs="Times New Roman"/>
          <w:b/>
          <w:color w:val="000000" w:themeColor="text1"/>
          <w:sz w:val="28"/>
          <w:szCs w:val="28"/>
          <w:lang w:eastAsia="uk-UA"/>
        </w:rPr>
        <w:t xml:space="preserve"> </w:t>
      </w:r>
      <w:r w:rsidR="0092134A" w:rsidRPr="00A004B5">
        <w:rPr>
          <w:rFonts w:ascii="Times New Roman" w:eastAsia="Times New Roman" w:hAnsi="Times New Roman" w:cs="Times New Roman"/>
          <w:b/>
          <w:color w:val="000000" w:themeColor="text1"/>
          <w:sz w:val="28"/>
          <w:szCs w:val="28"/>
          <w:lang w:eastAsia="uk-UA"/>
        </w:rPr>
        <w:t xml:space="preserve">фрагмент карти </w:t>
      </w:r>
      <w:r w:rsidR="002D61A9" w:rsidRPr="00A004B5">
        <w:rPr>
          <w:rFonts w:ascii="Times New Roman" w:eastAsia="Times New Roman" w:hAnsi="Times New Roman" w:cs="Times New Roman"/>
          <w:b/>
          <w:color w:val="000000" w:themeColor="text1"/>
          <w:sz w:val="28"/>
          <w:szCs w:val="28"/>
          <w:lang w:eastAsia="uk-UA"/>
        </w:rPr>
        <w:t>за</w:t>
      </w:r>
      <w:r w:rsidR="002D61A9" w:rsidRPr="00A004B5">
        <w:rPr>
          <w:rFonts w:ascii="Times New Roman" w:eastAsia="Times New Roman" w:hAnsi="Times New Roman" w:cs="Times New Roman"/>
          <w:color w:val="000000" w:themeColor="text1"/>
          <w:sz w:val="28"/>
          <w:szCs w:val="28"/>
          <w:lang w:eastAsia="uk-UA"/>
        </w:rPr>
        <w:t xml:space="preserve"> </w:t>
      </w:r>
      <w:r w:rsidR="005D05A0" w:rsidRPr="00A004B5">
        <w:rPr>
          <w:rFonts w:ascii="Times New Roman" w:hAnsi="Times New Roman" w:cs="Times New Roman"/>
          <w:sz w:val="28"/>
          <w:szCs w:val="28"/>
        </w:rPr>
        <w:t>[</w:t>
      </w:r>
      <w:r w:rsidR="00433526" w:rsidRPr="00A004B5">
        <w:rPr>
          <w:rFonts w:ascii="Times New Roman" w:hAnsi="Times New Roman" w:cs="Times New Roman"/>
          <w:sz w:val="28"/>
          <w:szCs w:val="28"/>
        </w:rPr>
        <w:t>4</w:t>
      </w:r>
      <w:r w:rsidR="00B72F94" w:rsidRPr="00A004B5">
        <w:rPr>
          <w:rFonts w:ascii="Times New Roman" w:hAnsi="Times New Roman" w:cs="Times New Roman"/>
          <w:sz w:val="28"/>
          <w:szCs w:val="28"/>
        </w:rPr>
        <w:t>6</w:t>
      </w:r>
      <w:r w:rsidR="00A52F92" w:rsidRPr="00A004B5">
        <w:rPr>
          <w:rFonts w:ascii="Times New Roman" w:hAnsi="Times New Roman" w:cs="Times New Roman"/>
          <w:sz w:val="28"/>
          <w:szCs w:val="28"/>
        </w:rPr>
        <w:t>]</w:t>
      </w:r>
      <w:r w:rsidR="00A52F92" w:rsidRPr="00A004B5">
        <w:rPr>
          <w:rFonts w:ascii="Times New Roman" w:eastAsia="Times New Roman" w:hAnsi="Times New Roman" w:cs="Times New Roman"/>
          <w:b/>
          <w:color w:val="000000" w:themeColor="text1"/>
          <w:sz w:val="28"/>
          <w:szCs w:val="28"/>
          <w:lang w:eastAsia="uk-UA"/>
        </w:rPr>
        <w:t xml:space="preserve">  </w:t>
      </w:r>
    </w:p>
    <w:p w14:paraId="50F19A6E" w14:textId="77777777" w:rsidR="002D61A9" w:rsidRPr="00A004B5" w:rsidRDefault="005D05A0" w:rsidP="005D05A0">
      <w:pPr>
        <w:tabs>
          <w:tab w:val="left" w:pos="4731"/>
        </w:tabs>
        <w:jc w:val="both"/>
        <w:rPr>
          <w:rFonts w:ascii="Times New Roman" w:eastAsia="Times New Roman" w:hAnsi="Times New Roman" w:cs="Times New Roman"/>
          <w:color w:val="000000" w:themeColor="text1"/>
          <w:sz w:val="16"/>
          <w:szCs w:val="16"/>
          <w:lang w:eastAsia="uk-UA"/>
        </w:rPr>
      </w:pPr>
      <w:r w:rsidRPr="00A004B5">
        <w:rPr>
          <w:rFonts w:ascii="Times New Roman" w:eastAsia="Times New Roman" w:hAnsi="Times New Roman" w:cs="Times New Roman"/>
          <w:color w:val="000000" w:themeColor="text1"/>
          <w:sz w:val="16"/>
          <w:szCs w:val="16"/>
          <w:lang w:eastAsia="uk-UA"/>
        </w:rPr>
        <w:tab/>
      </w:r>
    </w:p>
    <w:p w14:paraId="5FBE4181" w14:textId="60311066" w:rsidR="005A2A82" w:rsidRPr="00A004B5" w:rsidRDefault="004D05E2" w:rsidP="0092134A">
      <w:pPr>
        <w:jc w:val="both"/>
        <w:rPr>
          <w:rFonts w:ascii="Times New Roman" w:hAnsi="Times New Roman" w:cs="Times New Roman"/>
          <w:sz w:val="28"/>
          <w:szCs w:val="28"/>
        </w:rPr>
      </w:pPr>
      <w:r w:rsidRPr="00A004B5">
        <w:rPr>
          <w:rFonts w:ascii="Times New Roman" w:eastAsia="Times New Roman" w:hAnsi="Times New Roman" w:cs="Times New Roman"/>
          <w:color w:val="000000" w:themeColor="text1"/>
          <w:sz w:val="28"/>
          <w:szCs w:val="28"/>
          <w:lang w:eastAsia="uk-UA"/>
        </w:rPr>
        <w:t>Водоносною є також і зона дезінтеграції тріщинуватих ділянок та кори вивітрювання кристалічних порід. Через це запаси підземних вод із місцевих родовищ значно обмежені та відрізняються високим рівнем мінералізації (на межі 2,0-5,3 тис. мг/дм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 xml:space="preserve">) із присутністю сполук магнію і сульфат-іонів. Гідрогеологічні та гідрохімічні особливості тріщинних вод зумовлені їх заляганням у відкладеннях різного віку, </w:t>
      </w:r>
      <w:r w:rsidRPr="00A004B5">
        <w:rPr>
          <w:rFonts w:ascii="Times New Roman" w:eastAsia="Times New Roman" w:hAnsi="Times New Roman" w:cs="Times New Roman"/>
          <w:color w:val="000000" w:themeColor="text1"/>
          <w:sz w:val="28"/>
          <w:szCs w:val="28"/>
          <w:lang w:eastAsia="uk-UA"/>
        </w:rPr>
        <w:lastRenderedPageBreak/>
        <w:t xml:space="preserve">генезису і літологічного складу – від тріщинуватої кори вивітрювання кристалічного фундаменту до сучасних (голоценових) та плейстоценових відкладів. Відповідно, в північних, особливо північно-східних районах, де скельні породи фундаменту розташовані вище базису ерозії та майже повсюди виходять на денну поверхню, основні </w:t>
      </w:r>
      <w:r w:rsidR="00631130" w:rsidRPr="00A004B5">
        <w:rPr>
          <w:rFonts w:ascii="Times New Roman" w:eastAsia="Times New Roman" w:hAnsi="Times New Roman" w:cs="Times New Roman"/>
          <w:color w:val="000000" w:themeColor="text1"/>
          <w:sz w:val="28"/>
          <w:szCs w:val="28"/>
          <w:lang w:eastAsia="uk-UA"/>
        </w:rPr>
        <w:t xml:space="preserve">водні </w:t>
      </w:r>
      <w:r w:rsidRPr="00A004B5">
        <w:rPr>
          <w:rFonts w:ascii="Times New Roman" w:eastAsia="Times New Roman" w:hAnsi="Times New Roman" w:cs="Times New Roman"/>
          <w:color w:val="000000" w:themeColor="text1"/>
          <w:sz w:val="28"/>
          <w:szCs w:val="28"/>
          <w:lang w:eastAsia="uk-UA"/>
        </w:rPr>
        <w:t xml:space="preserve">горизонти розташовані на глибинах 4-40 м. Тобто, вони мають приповерхневу специфіку – низький напір, певну нестабільність рівня та помітну забрудненість нітратами. </w:t>
      </w:r>
      <w:r w:rsidR="00CE3B06" w:rsidRPr="00A004B5">
        <w:rPr>
          <w:rFonts w:ascii="Times New Roman" w:eastAsia="Times New Roman" w:hAnsi="Times New Roman" w:cs="Times New Roman"/>
          <w:color w:val="000000" w:themeColor="text1"/>
          <w:sz w:val="28"/>
          <w:szCs w:val="28"/>
          <w:lang w:eastAsia="uk-UA"/>
        </w:rPr>
        <w:t xml:space="preserve">Через це </w:t>
      </w:r>
      <w:r w:rsidR="005A2A82" w:rsidRPr="00A004B5">
        <w:rPr>
          <w:rFonts w:ascii="Times New Roman" w:hAnsi="Times New Roman" w:cs="Times New Roman"/>
          <w:sz w:val="28"/>
          <w:szCs w:val="28"/>
        </w:rPr>
        <w:t xml:space="preserve">на території північних районів Миколаївської області якісне водопостачання питною водою населення украй проблемне. Воно взагалі проблемне по всій зоні панування тріщинуватих водних горизонтів, що зумовлено обмеженістю їх локальних запасів та різко вираженою неоднорідністю останніх за рівнем мінералізації. Основне значення в якості </w:t>
      </w:r>
      <w:r w:rsidR="00CE3B06" w:rsidRPr="00A004B5">
        <w:rPr>
          <w:rFonts w:ascii="Times New Roman" w:hAnsi="Times New Roman" w:cs="Times New Roman"/>
          <w:sz w:val="28"/>
          <w:szCs w:val="28"/>
        </w:rPr>
        <w:t>доступного</w:t>
      </w:r>
      <w:r w:rsidR="00A15F51" w:rsidRPr="00A004B5">
        <w:rPr>
          <w:rFonts w:ascii="Times New Roman" w:hAnsi="Times New Roman" w:cs="Times New Roman"/>
          <w:sz w:val="28"/>
          <w:szCs w:val="28"/>
        </w:rPr>
        <w:t xml:space="preserve"> </w:t>
      </w:r>
      <w:r w:rsidR="005A2A82" w:rsidRPr="00A004B5">
        <w:rPr>
          <w:rFonts w:ascii="Times New Roman" w:hAnsi="Times New Roman" w:cs="Times New Roman"/>
          <w:sz w:val="28"/>
          <w:szCs w:val="28"/>
        </w:rPr>
        <w:t>джерел</w:t>
      </w:r>
      <w:r w:rsidR="00A15F51" w:rsidRPr="00A004B5">
        <w:rPr>
          <w:rFonts w:ascii="Times New Roman" w:hAnsi="Times New Roman" w:cs="Times New Roman"/>
          <w:sz w:val="28"/>
          <w:szCs w:val="28"/>
        </w:rPr>
        <w:t>а</w:t>
      </w:r>
      <w:r w:rsidR="005A2A82" w:rsidRPr="00A004B5">
        <w:rPr>
          <w:rFonts w:ascii="Times New Roman" w:hAnsi="Times New Roman" w:cs="Times New Roman"/>
          <w:sz w:val="28"/>
          <w:szCs w:val="28"/>
        </w:rPr>
        <w:t xml:space="preserve"> питного водопостачання місцеві запаси тріщинуватих вод мають лише в межах Братського району і частково – в окремих ділянках Арбузинського, Вознесенського</w:t>
      </w:r>
      <w:r w:rsidR="00A15F51" w:rsidRPr="00A004B5">
        <w:rPr>
          <w:rFonts w:ascii="Times New Roman" w:hAnsi="Times New Roman" w:cs="Times New Roman"/>
          <w:sz w:val="28"/>
          <w:szCs w:val="28"/>
        </w:rPr>
        <w:t>,</w:t>
      </w:r>
      <w:r w:rsidR="005A2A82" w:rsidRPr="00A004B5">
        <w:rPr>
          <w:rFonts w:ascii="Times New Roman" w:hAnsi="Times New Roman" w:cs="Times New Roman"/>
          <w:sz w:val="28"/>
          <w:szCs w:val="28"/>
        </w:rPr>
        <w:t xml:space="preserve"> </w:t>
      </w:r>
      <w:r w:rsidR="0092134A" w:rsidRPr="00A004B5">
        <w:rPr>
          <w:rFonts w:ascii="Times New Roman" w:hAnsi="Times New Roman" w:cs="Times New Roman"/>
          <w:sz w:val="28"/>
          <w:szCs w:val="28"/>
        </w:rPr>
        <w:t xml:space="preserve">Єланецького </w:t>
      </w:r>
      <w:r w:rsidR="005A2A82" w:rsidRPr="00A004B5">
        <w:rPr>
          <w:rFonts w:ascii="Times New Roman" w:hAnsi="Times New Roman" w:cs="Times New Roman"/>
          <w:sz w:val="28"/>
          <w:szCs w:val="28"/>
        </w:rPr>
        <w:t xml:space="preserve">та </w:t>
      </w:r>
      <w:r w:rsidR="0092134A" w:rsidRPr="00A004B5">
        <w:rPr>
          <w:rFonts w:ascii="Times New Roman" w:hAnsi="Times New Roman" w:cs="Times New Roman"/>
          <w:sz w:val="28"/>
          <w:szCs w:val="28"/>
        </w:rPr>
        <w:t xml:space="preserve">Казанківського </w:t>
      </w:r>
      <w:r w:rsidR="005A2A82" w:rsidRPr="00A004B5">
        <w:rPr>
          <w:rFonts w:ascii="Times New Roman" w:hAnsi="Times New Roman" w:cs="Times New Roman"/>
          <w:sz w:val="28"/>
          <w:szCs w:val="28"/>
        </w:rPr>
        <w:t>районів</w:t>
      </w:r>
      <w:r w:rsidR="0092134A" w:rsidRPr="00A004B5">
        <w:rPr>
          <w:rFonts w:ascii="Times New Roman" w:hAnsi="Times New Roman" w:cs="Times New Roman"/>
          <w:sz w:val="28"/>
          <w:szCs w:val="28"/>
        </w:rPr>
        <w:t xml:space="preserve">. </w:t>
      </w:r>
      <w:r w:rsidR="00FB16F2" w:rsidRPr="00A004B5">
        <w:rPr>
          <w:rFonts w:ascii="Times New Roman" w:eastAsia="Times New Roman" w:hAnsi="Times New Roman" w:cs="Times New Roman"/>
          <w:color w:val="000000" w:themeColor="text1"/>
          <w:sz w:val="28"/>
          <w:szCs w:val="28"/>
          <w:lang w:eastAsia="uk-UA"/>
        </w:rPr>
        <w:t xml:space="preserve">Далі на південь, при зануренні кристалічного фундаменту під осадові товщі (на глибину 200-300 м), заглиблені в ньому горизонти тріщинуватих вод різко підвищують свій напір, але майже всі вони </w:t>
      </w:r>
      <w:r w:rsidR="005A2A82" w:rsidRPr="00A004B5">
        <w:rPr>
          <w:rFonts w:ascii="Times New Roman" w:hAnsi="Times New Roman" w:cs="Times New Roman"/>
          <w:sz w:val="28"/>
          <w:szCs w:val="28"/>
        </w:rPr>
        <w:t xml:space="preserve">з водою </w:t>
      </w:r>
      <w:r w:rsidR="0092134A" w:rsidRPr="00A004B5">
        <w:rPr>
          <w:rFonts w:ascii="Times New Roman" w:hAnsi="Times New Roman" w:cs="Times New Roman"/>
          <w:sz w:val="28"/>
          <w:szCs w:val="28"/>
        </w:rPr>
        <w:t xml:space="preserve">дуже </w:t>
      </w:r>
      <w:r w:rsidR="005A2A82" w:rsidRPr="00A004B5">
        <w:rPr>
          <w:rFonts w:ascii="Times New Roman" w:hAnsi="Times New Roman" w:cs="Times New Roman"/>
          <w:sz w:val="28"/>
          <w:szCs w:val="28"/>
        </w:rPr>
        <w:t xml:space="preserve">низької якості. </w:t>
      </w:r>
    </w:p>
    <w:p w14:paraId="20E3E003" w14:textId="773433EA" w:rsidR="005A2A82" w:rsidRPr="00A004B5" w:rsidRDefault="005A2A82" w:rsidP="00B72F94">
      <w:pPr>
        <w:pStyle w:val="24"/>
        <w:ind w:firstLine="709"/>
      </w:pPr>
      <w:r w:rsidRPr="00A004B5">
        <w:t xml:space="preserve">Мінералізація </w:t>
      </w:r>
      <w:r w:rsidR="000C3AF6" w:rsidRPr="00A004B5">
        <w:t>тріщинних</w:t>
      </w:r>
      <w:r w:rsidRPr="00A004B5">
        <w:t xml:space="preserve"> вод загалом підвищена</w:t>
      </w:r>
      <w:r w:rsidR="0092134A" w:rsidRPr="00A004B5">
        <w:t xml:space="preserve"> по всій зоні їх поширення</w:t>
      </w:r>
      <w:r w:rsidRPr="00A004B5">
        <w:t xml:space="preserve">, </w:t>
      </w:r>
      <w:r w:rsidR="00FB16F2" w:rsidRPr="00A004B5">
        <w:t xml:space="preserve">хоча </w:t>
      </w:r>
      <w:r w:rsidRPr="00A004B5">
        <w:t>значно коливається в різних ділянках</w:t>
      </w:r>
      <w:r w:rsidR="00FB16F2" w:rsidRPr="00A004B5">
        <w:t xml:space="preserve"> Кристалічного щиту</w:t>
      </w:r>
      <w:r w:rsidRPr="00A004B5">
        <w:t>. Найменш мінералізовані (від 600 мг/дм</w:t>
      </w:r>
      <w:r w:rsidRPr="00A004B5">
        <w:rPr>
          <w:vertAlign w:val="superscript"/>
        </w:rPr>
        <w:t>3</w:t>
      </w:r>
      <w:r w:rsidRPr="00A004B5">
        <w:t>) води у колодязях на 1-2 терасах  Мертвоводу в його верхів’ях (с</w:t>
      </w:r>
      <w:r w:rsidR="00FB16F2" w:rsidRPr="00A004B5">
        <w:t>ела</w:t>
      </w:r>
      <w:r w:rsidRPr="00A004B5">
        <w:t xml:space="preserve"> </w:t>
      </w:r>
      <w:r w:rsidR="00FB16F2" w:rsidRPr="00A004B5">
        <w:t xml:space="preserve">Кудрявка та </w:t>
      </w:r>
      <w:r w:rsidRPr="00A004B5">
        <w:t xml:space="preserve">Крива Пустош) </w:t>
      </w:r>
      <w:r w:rsidR="00FB16F2" w:rsidRPr="00A004B5">
        <w:t>і</w:t>
      </w:r>
      <w:r w:rsidRPr="00A004B5">
        <w:t xml:space="preserve"> в Арбузинському районі. </w:t>
      </w:r>
      <w:r w:rsidR="00DF3A9C" w:rsidRPr="00A004B5">
        <w:t>Значно</w:t>
      </w:r>
      <w:r w:rsidRPr="00A004B5">
        <w:t xml:space="preserve"> мінералізовані, але ще придані для пиття (до 1700 мг/дм</w:t>
      </w:r>
      <w:r w:rsidRPr="00A004B5">
        <w:rPr>
          <w:vertAlign w:val="superscript"/>
        </w:rPr>
        <w:t>3</w:t>
      </w:r>
      <w:r w:rsidRPr="00A004B5">
        <w:t>) води із тріщинуватих горизонтів кори вивітрювання присутні в колодязях на північній околиці міста Южноукраїнська та на протилежному березі</w:t>
      </w:r>
      <w:r w:rsidR="00833B44" w:rsidRPr="00A004B5">
        <w:t xml:space="preserve"> (</w:t>
      </w:r>
      <w:r w:rsidR="00A93EDD" w:rsidRPr="00A004B5">
        <w:t xml:space="preserve">села </w:t>
      </w:r>
      <w:r w:rsidR="00833B44" w:rsidRPr="00A004B5">
        <w:t xml:space="preserve">Богданівка, Виноградний Сад, </w:t>
      </w:r>
      <w:r w:rsidR="004F435D" w:rsidRPr="00A004B5">
        <w:t>Анетівка</w:t>
      </w:r>
      <w:r w:rsidR="00833B44" w:rsidRPr="00A004B5">
        <w:t xml:space="preserve"> тощо)</w:t>
      </w:r>
      <w:r w:rsidRPr="00A004B5">
        <w:t>.</w:t>
      </w:r>
      <w:r w:rsidR="00B72F94" w:rsidRPr="00A004B5">
        <w:t xml:space="preserve"> </w:t>
      </w:r>
      <w:r w:rsidR="0092134A" w:rsidRPr="00A004B5">
        <w:t>Надмірно</w:t>
      </w:r>
      <w:r w:rsidRPr="00A004B5">
        <w:t xml:space="preserve"> мінералізовані (до 2300 мг/дм</w:t>
      </w:r>
      <w:r w:rsidRPr="00A004B5">
        <w:rPr>
          <w:vertAlign w:val="superscript"/>
        </w:rPr>
        <w:t>3</w:t>
      </w:r>
      <w:r w:rsidRPr="00A004B5">
        <w:t xml:space="preserve">) </w:t>
      </w:r>
      <w:r w:rsidR="006B1A52" w:rsidRPr="00A004B5">
        <w:t>і</w:t>
      </w:r>
      <w:r w:rsidRPr="00A004B5">
        <w:t xml:space="preserve"> </w:t>
      </w:r>
      <w:r w:rsidR="00FB16F2" w:rsidRPr="00A004B5">
        <w:t xml:space="preserve">зовсім </w:t>
      </w:r>
      <w:r w:rsidRPr="00A004B5">
        <w:t xml:space="preserve">непридатні для пиття води зі свердловин більшості сіл Братського району та </w:t>
      </w:r>
      <w:r w:rsidR="00833B44" w:rsidRPr="00A004B5">
        <w:t xml:space="preserve">й </w:t>
      </w:r>
      <w:r w:rsidRPr="00A004B5">
        <w:t xml:space="preserve">самого смт Братське. Ця зона відсутності якісних підземних вод поширюється практично на всю площу Єланецького </w:t>
      </w:r>
      <w:r w:rsidR="006B1A52" w:rsidRPr="00A004B5">
        <w:t>і</w:t>
      </w:r>
      <w:r w:rsidRPr="00A004B5">
        <w:t xml:space="preserve"> Казанківського район</w:t>
      </w:r>
      <w:r w:rsidR="006B1A52" w:rsidRPr="00A004B5">
        <w:t>ів та</w:t>
      </w:r>
      <w:r w:rsidRPr="00A004B5">
        <w:t xml:space="preserve"> окремі місцевості Новобузького району. Окрім цього, в селах північно-східної частини Братського району більшість місцевих криниць містить води з високим вмістом радону</w:t>
      </w:r>
      <w:r w:rsidR="00B72F94" w:rsidRPr="00A004B5">
        <w:t xml:space="preserve"> [47, 48]</w:t>
      </w:r>
      <w:r w:rsidRPr="00A004B5">
        <w:t>.</w:t>
      </w:r>
    </w:p>
    <w:p w14:paraId="61158703" w14:textId="30A9B559" w:rsidR="00284EC2" w:rsidRPr="00A004B5" w:rsidRDefault="005A2A82" w:rsidP="00284EC2">
      <w:pPr>
        <w:jc w:val="both"/>
        <w:rPr>
          <w:rFonts w:ascii="Times New Roman" w:hAnsi="Times New Roman" w:cs="Times New Roman"/>
          <w:sz w:val="28"/>
          <w:szCs w:val="28"/>
        </w:rPr>
      </w:pPr>
      <w:r w:rsidRPr="00A004B5">
        <w:rPr>
          <w:rFonts w:ascii="Times New Roman" w:hAnsi="Times New Roman" w:cs="Times New Roman"/>
          <w:sz w:val="28"/>
          <w:szCs w:val="28"/>
        </w:rPr>
        <w:t>Вторинну</w:t>
      </w:r>
      <w:r w:rsidR="00FF298F" w:rsidRPr="00A004B5">
        <w:rPr>
          <w:rFonts w:ascii="Times New Roman" w:hAnsi="Times New Roman" w:cs="Times New Roman"/>
          <w:sz w:val="28"/>
          <w:szCs w:val="28"/>
        </w:rPr>
        <w:t>, але не менш гостру</w:t>
      </w:r>
      <w:r w:rsidRPr="00A004B5">
        <w:rPr>
          <w:rFonts w:ascii="Times New Roman" w:hAnsi="Times New Roman" w:cs="Times New Roman"/>
          <w:sz w:val="28"/>
          <w:szCs w:val="28"/>
        </w:rPr>
        <w:t xml:space="preserve"> проблему експлуатації вод тріщинуватих горизонтів спричиняє динамічність їх гідрохімічного складу, </w:t>
      </w:r>
      <w:r w:rsidR="00A15F51" w:rsidRPr="00A004B5">
        <w:rPr>
          <w:rFonts w:ascii="Times New Roman" w:hAnsi="Times New Roman" w:cs="Times New Roman"/>
          <w:sz w:val="28"/>
          <w:szCs w:val="28"/>
        </w:rPr>
        <w:t>що</w:t>
      </w:r>
      <w:r w:rsidRPr="00A004B5">
        <w:rPr>
          <w:rFonts w:ascii="Times New Roman" w:hAnsi="Times New Roman" w:cs="Times New Roman"/>
          <w:sz w:val="28"/>
          <w:szCs w:val="28"/>
        </w:rPr>
        <w:t xml:space="preserve"> інтенсивно проявляється в процесі разового відбору великих обсягів води. Через суцільний гідродинамічний взаємозв'язок підземних вод у межах даного горизонту будь яке локальне виснаження кожного окремого родовища якісної води відразу призводить до його перетокового наповнення більш </w:t>
      </w:r>
      <w:r w:rsidR="006B1A52" w:rsidRPr="00A004B5">
        <w:rPr>
          <w:rFonts w:ascii="Times New Roman" w:hAnsi="Times New Roman" w:cs="Times New Roman"/>
          <w:sz w:val="28"/>
          <w:szCs w:val="28"/>
        </w:rPr>
        <w:t xml:space="preserve">глибинними, переважно </w:t>
      </w:r>
      <w:r w:rsidRPr="00A004B5">
        <w:rPr>
          <w:rFonts w:ascii="Times New Roman" w:hAnsi="Times New Roman" w:cs="Times New Roman"/>
          <w:sz w:val="28"/>
          <w:szCs w:val="28"/>
        </w:rPr>
        <w:t>засоленими водами</w:t>
      </w:r>
      <w:r w:rsidR="00DF3A9C" w:rsidRPr="00A004B5">
        <w:rPr>
          <w:rFonts w:ascii="Times New Roman" w:hAnsi="Times New Roman" w:cs="Times New Roman"/>
          <w:sz w:val="28"/>
          <w:szCs w:val="28"/>
        </w:rPr>
        <w:t>.</w:t>
      </w:r>
      <w:r w:rsidR="005D05A0"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 </w:t>
      </w:r>
    </w:p>
    <w:p w14:paraId="11E97993" w14:textId="1305A6CF" w:rsidR="0092134A" w:rsidRPr="00A004B5" w:rsidRDefault="0092134A" w:rsidP="0092134A">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b/>
          <w:i/>
          <w:color w:val="000000" w:themeColor="text1"/>
          <w:sz w:val="28"/>
          <w:szCs w:val="28"/>
          <w:lang w:eastAsia="uk-UA"/>
        </w:rPr>
        <w:t>Правобережні західні</w:t>
      </w:r>
      <w:r w:rsidR="00FF298F" w:rsidRPr="00A004B5">
        <w:rPr>
          <w:rFonts w:ascii="Times New Roman" w:eastAsia="Times New Roman" w:hAnsi="Times New Roman" w:cs="Times New Roman"/>
          <w:b/>
          <w:i/>
          <w:color w:val="000000" w:themeColor="text1"/>
          <w:sz w:val="28"/>
          <w:szCs w:val="28"/>
          <w:lang w:eastAsia="uk-UA"/>
        </w:rPr>
        <w:t>,</w:t>
      </w:r>
      <w:r w:rsidRPr="00A004B5">
        <w:rPr>
          <w:rFonts w:ascii="Times New Roman" w:eastAsia="Times New Roman" w:hAnsi="Times New Roman" w:cs="Times New Roman"/>
          <w:b/>
          <w:i/>
          <w:color w:val="000000" w:themeColor="text1"/>
          <w:sz w:val="28"/>
          <w:szCs w:val="28"/>
          <w:lang w:eastAsia="uk-UA"/>
        </w:rPr>
        <w:t xml:space="preserve"> південно-західні </w:t>
      </w:r>
      <w:r w:rsidR="00FF298F" w:rsidRPr="00A004B5">
        <w:rPr>
          <w:rFonts w:ascii="Times New Roman" w:eastAsia="Times New Roman" w:hAnsi="Times New Roman" w:cs="Times New Roman"/>
          <w:b/>
          <w:i/>
          <w:color w:val="000000" w:themeColor="text1"/>
          <w:sz w:val="28"/>
          <w:szCs w:val="28"/>
          <w:lang w:eastAsia="uk-UA"/>
        </w:rPr>
        <w:t xml:space="preserve">та південно-східні </w:t>
      </w:r>
      <w:r w:rsidRPr="00A004B5">
        <w:rPr>
          <w:rFonts w:ascii="Times New Roman" w:eastAsia="Times New Roman" w:hAnsi="Times New Roman" w:cs="Times New Roman"/>
          <w:b/>
          <w:i/>
          <w:color w:val="000000" w:themeColor="text1"/>
          <w:sz w:val="28"/>
          <w:szCs w:val="28"/>
          <w:lang w:eastAsia="uk-UA"/>
        </w:rPr>
        <w:t>райони</w:t>
      </w:r>
      <w:r w:rsidRPr="00A004B5">
        <w:rPr>
          <w:rFonts w:ascii="Times New Roman" w:eastAsia="Times New Roman" w:hAnsi="Times New Roman" w:cs="Times New Roman"/>
          <w:color w:val="000000" w:themeColor="text1"/>
          <w:sz w:val="28"/>
          <w:szCs w:val="28"/>
          <w:lang w:eastAsia="uk-UA"/>
        </w:rPr>
        <w:t xml:space="preserve"> </w:t>
      </w:r>
      <w:r w:rsidR="00FF298F" w:rsidRPr="00A004B5">
        <w:rPr>
          <w:rFonts w:ascii="Times New Roman" w:eastAsia="Times New Roman" w:hAnsi="Times New Roman" w:cs="Times New Roman"/>
          <w:color w:val="000000" w:themeColor="text1"/>
          <w:sz w:val="28"/>
          <w:szCs w:val="28"/>
          <w:lang w:eastAsia="uk-UA"/>
        </w:rPr>
        <w:t xml:space="preserve">Миколаївської області </w:t>
      </w:r>
      <w:r w:rsidRPr="00A004B5">
        <w:rPr>
          <w:rFonts w:ascii="Times New Roman" w:eastAsia="Times New Roman" w:hAnsi="Times New Roman" w:cs="Times New Roman"/>
          <w:color w:val="000000" w:themeColor="text1"/>
          <w:sz w:val="28"/>
          <w:szCs w:val="28"/>
          <w:lang w:eastAsia="uk-UA"/>
        </w:rPr>
        <w:t>належать Причорноморському артезіанському басейну пластових напірних вод, який на більшій частині свого поширення в гідрогеологічному відношенні має монокл</w:t>
      </w:r>
      <w:r w:rsidR="000356DC" w:rsidRPr="00A004B5">
        <w:rPr>
          <w:rFonts w:ascii="Times New Roman" w:eastAsia="Times New Roman" w:hAnsi="Times New Roman" w:cs="Times New Roman"/>
          <w:color w:val="000000" w:themeColor="text1"/>
          <w:sz w:val="28"/>
          <w:szCs w:val="28"/>
          <w:lang w:eastAsia="uk-UA"/>
        </w:rPr>
        <w:t>і</w:t>
      </w:r>
      <w:r w:rsidRPr="00A004B5">
        <w:rPr>
          <w:rFonts w:ascii="Times New Roman" w:eastAsia="Times New Roman" w:hAnsi="Times New Roman" w:cs="Times New Roman"/>
          <w:color w:val="000000" w:themeColor="text1"/>
          <w:sz w:val="28"/>
          <w:szCs w:val="28"/>
          <w:lang w:eastAsia="uk-UA"/>
        </w:rPr>
        <w:t xml:space="preserve">нальну структуру. Основні водні запаси тут сконцентровані в пористо-пластових утвореннях, розташованих у мезозойсько-кайнозойських відкладах. При значній жорсткості та загально-карбонатному типу ці води загалом є якісними у питному відношенні, їх мінералізація звичайно не </w:t>
      </w:r>
      <w:r w:rsidRPr="00A004B5">
        <w:rPr>
          <w:rFonts w:ascii="Times New Roman" w:eastAsia="Times New Roman" w:hAnsi="Times New Roman" w:cs="Times New Roman"/>
          <w:color w:val="000000" w:themeColor="text1"/>
          <w:sz w:val="28"/>
          <w:szCs w:val="28"/>
          <w:lang w:eastAsia="uk-UA"/>
        </w:rPr>
        <w:lastRenderedPageBreak/>
        <w:t xml:space="preserve">перевищує </w:t>
      </w:r>
      <w:r w:rsidR="00AD0C1B">
        <w:rPr>
          <w:rFonts w:ascii="Times New Roman" w:eastAsia="Times New Roman" w:hAnsi="Times New Roman" w:cs="Times New Roman"/>
          <w:color w:val="000000" w:themeColor="text1"/>
          <w:sz w:val="28"/>
          <w:szCs w:val="28"/>
          <w:lang w:eastAsia="uk-UA"/>
        </w:rPr>
        <w:t>6</w:t>
      </w:r>
      <w:r w:rsidRPr="00A004B5">
        <w:rPr>
          <w:rFonts w:ascii="Times New Roman" w:eastAsia="Times New Roman" w:hAnsi="Times New Roman" w:cs="Times New Roman"/>
          <w:color w:val="000000" w:themeColor="text1"/>
          <w:sz w:val="28"/>
          <w:szCs w:val="28"/>
          <w:lang w:eastAsia="uk-UA"/>
        </w:rPr>
        <w:t>00-</w:t>
      </w:r>
      <w:r w:rsidR="00AD0C1B">
        <w:rPr>
          <w:rFonts w:ascii="Times New Roman" w:eastAsia="Times New Roman" w:hAnsi="Times New Roman" w:cs="Times New Roman"/>
          <w:color w:val="000000" w:themeColor="text1"/>
          <w:sz w:val="28"/>
          <w:szCs w:val="28"/>
          <w:lang w:eastAsia="uk-UA"/>
        </w:rPr>
        <w:t>7</w:t>
      </w:r>
      <w:r w:rsidRPr="00A004B5">
        <w:rPr>
          <w:rFonts w:ascii="Times New Roman" w:eastAsia="Times New Roman" w:hAnsi="Times New Roman" w:cs="Times New Roman"/>
          <w:color w:val="000000" w:themeColor="text1"/>
          <w:sz w:val="28"/>
          <w:szCs w:val="28"/>
          <w:lang w:eastAsia="uk-UA"/>
        </w:rPr>
        <w:t>00 мг/дм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 xml:space="preserve">, тож на правобережжі </w:t>
      </w:r>
      <w:r w:rsidR="00DA241A" w:rsidRPr="00A004B5">
        <w:rPr>
          <w:rFonts w:ascii="Times New Roman" w:eastAsia="Times New Roman" w:hAnsi="Times New Roman" w:cs="Times New Roman"/>
          <w:color w:val="000000" w:themeColor="text1"/>
          <w:sz w:val="28"/>
          <w:szCs w:val="28"/>
          <w:lang w:eastAsia="uk-UA"/>
        </w:rPr>
        <w:t>Бугу</w:t>
      </w:r>
      <w:r w:rsidRPr="00A004B5">
        <w:rPr>
          <w:rFonts w:ascii="Times New Roman" w:eastAsia="Times New Roman" w:hAnsi="Times New Roman" w:cs="Times New Roman"/>
          <w:color w:val="000000" w:themeColor="text1"/>
          <w:sz w:val="28"/>
          <w:szCs w:val="28"/>
          <w:lang w:eastAsia="uk-UA"/>
        </w:rPr>
        <w:t xml:space="preserve"> та й взагалі в Тилігуло-Бузькому межиріччі майже відсутній дефіцит якісної питної води</w:t>
      </w:r>
      <w:r w:rsidR="00FF298F" w:rsidRPr="00A004B5">
        <w:rPr>
          <w:rFonts w:ascii="Times New Roman" w:eastAsia="Times New Roman" w:hAnsi="Times New Roman" w:cs="Times New Roman"/>
          <w:color w:val="000000" w:themeColor="text1"/>
          <w:sz w:val="28"/>
          <w:szCs w:val="28"/>
          <w:lang w:eastAsia="uk-UA"/>
        </w:rPr>
        <w:t xml:space="preserve"> </w:t>
      </w:r>
      <w:r w:rsidR="00FF298F" w:rsidRPr="00A004B5">
        <w:rPr>
          <w:rFonts w:ascii="Times New Roman" w:hAnsi="Times New Roman" w:cs="Times New Roman"/>
          <w:sz w:val="28"/>
          <w:szCs w:val="28"/>
        </w:rPr>
        <w:t>[</w:t>
      </w:r>
      <w:r w:rsidR="00433526" w:rsidRPr="00A004B5">
        <w:rPr>
          <w:rFonts w:ascii="Times New Roman" w:hAnsi="Times New Roman" w:cs="Times New Roman"/>
          <w:sz w:val="28"/>
          <w:szCs w:val="28"/>
        </w:rPr>
        <w:t>49</w:t>
      </w:r>
      <w:r w:rsidR="00FF298F" w:rsidRPr="00A004B5">
        <w:rPr>
          <w:rFonts w:ascii="Times New Roman" w:hAnsi="Times New Roman" w:cs="Times New Roman"/>
          <w:sz w:val="28"/>
          <w:szCs w:val="28"/>
        </w:rPr>
        <w:t xml:space="preserve">]. </w:t>
      </w:r>
    </w:p>
    <w:p w14:paraId="44E9BD11" w14:textId="7B0D1B90" w:rsidR="0063504B" w:rsidRPr="00A004B5" w:rsidRDefault="00EA14C0" w:rsidP="0063504B">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b/>
          <w:color w:val="000000" w:themeColor="text1"/>
          <w:sz w:val="28"/>
          <w:szCs w:val="28"/>
          <w:lang w:eastAsia="uk-UA"/>
        </w:rPr>
        <w:t>Структура водоносних горизонтів.</w:t>
      </w:r>
      <w:r w:rsidRPr="00A004B5">
        <w:rPr>
          <w:rFonts w:ascii="Times New Roman" w:eastAsia="Times New Roman" w:hAnsi="Times New Roman" w:cs="Times New Roman"/>
          <w:color w:val="000000" w:themeColor="text1"/>
          <w:sz w:val="28"/>
          <w:szCs w:val="28"/>
          <w:lang w:eastAsia="uk-UA"/>
        </w:rPr>
        <w:t xml:space="preserve"> </w:t>
      </w:r>
      <w:r w:rsidR="0063504B" w:rsidRPr="00A004B5">
        <w:rPr>
          <w:rFonts w:ascii="Times New Roman" w:eastAsia="Times New Roman" w:hAnsi="Times New Roman" w:cs="Times New Roman"/>
          <w:color w:val="000000" w:themeColor="text1"/>
          <w:sz w:val="28"/>
          <w:szCs w:val="28"/>
          <w:lang w:eastAsia="uk-UA"/>
        </w:rPr>
        <w:t xml:space="preserve">У межах центральної частини Північно-Західного Причорномор’я, яку </w:t>
      </w:r>
      <w:r w:rsidRPr="00A004B5">
        <w:rPr>
          <w:rFonts w:ascii="Times New Roman" w:eastAsia="Times New Roman" w:hAnsi="Times New Roman" w:cs="Times New Roman"/>
          <w:color w:val="000000" w:themeColor="text1"/>
          <w:sz w:val="28"/>
          <w:szCs w:val="28"/>
          <w:lang w:eastAsia="uk-UA"/>
        </w:rPr>
        <w:t>і займає Миколаївська область</w:t>
      </w:r>
      <w:r w:rsidR="0092134A"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існує </w:t>
      </w:r>
      <w:r w:rsidR="0063504B" w:rsidRPr="00A004B5">
        <w:rPr>
          <w:rFonts w:ascii="Times New Roman" w:eastAsia="Times New Roman" w:hAnsi="Times New Roman" w:cs="Times New Roman"/>
          <w:color w:val="000000" w:themeColor="text1"/>
          <w:sz w:val="28"/>
          <w:szCs w:val="28"/>
          <w:lang w:eastAsia="uk-UA"/>
        </w:rPr>
        <w:t xml:space="preserve">декілька </w:t>
      </w:r>
      <w:r w:rsidRPr="00A004B5">
        <w:rPr>
          <w:rFonts w:ascii="Times New Roman" w:eastAsia="Times New Roman" w:hAnsi="Times New Roman" w:cs="Times New Roman"/>
          <w:color w:val="000000" w:themeColor="text1"/>
          <w:sz w:val="28"/>
          <w:szCs w:val="28"/>
          <w:lang w:eastAsia="uk-UA"/>
        </w:rPr>
        <w:t xml:space="preserve">типологічно різних </w:t>
      </w:r>
      <w:r w:rsidR="0063504B" w:rsidRPr="00A004B5">
        <w:rPr>
          <w:rFonts w:ascii="Times New Roman" w:eastAsia="Times New Roman" w:hAnsi="Times New Roman" w:cs="Times New Roman"/>
          <w:color w:val="000000" w:themeColor="text1"/>
          <w:sz w:val="28"/>
          <w:szCs w:val="28"/>
          <w:lang w:eastAsia="uk-UA"/>
        </w:rPr>
        <w:t>водоносних горизонтів, значно відмінних за гідрологічними умовами та хімічним складом вод (Рис.</w:t>
      </w:r>
      <w:r w:rsidR="0046314E" w:rsidRPr="00A004B5">
        <w:rPr>
          <w:rFonts w:ascii="Times New Roman" w:eastAsia="Times New Roman" w:hAnsi="Times New Roman" w:cs="Times New Roman"/>
          <w:color w:val="000000" w:themeColor="text1"/>
          <w:sz w:val="28"/>
          <w:szCs w:val="28"/>
          <w:lang w:eastAsia="uk-UA"/>
        </w:rPr>
        <w:t xml:space="preserve"> </w:t>
      </w:r>
      <w:r w:rsidR="0063504B" w:rsidRPr="00A004B5">
        <w:rPr>
          <w:rFonts w:ascii="Times New Roman" w:eastAsia="Times New Roman" w:hAnsi="Times New Roman" w:cs="Times New Roman"/>
          <w:color w:val="000000" w:themeColor="text1"/>
          <w:sz w:val="28"/>
          <w:szCs w:val="28"/>
          <w:lang w:eastAsia="uk-UA"/>
        </w:rPr>
        <w:t>1</w:t>
      </w:r>
      <w:r w:rsidR="0092134A" w:rsidRPr="00A004B5">
        <w:rPr>
          <w:rFonts w:ascii="Times New Roman" w:eastAsia="Times New Roman" w:hAnsi="Times New Roman" w:cs="Times New Roman"/>
          <w:color w:val="000000" w:themeColor="text1"/>
          <w:sz w:val="28"/>
          <w:szCs w:val="28"/>
          <w:lang w:eastAsia="uk-UA"/>
        </w:rPr>
        <w:t>6</w:t>
      </w:r>
      <w:r w:rsidR="0063504B" w:rsidRPr="00A004B5">
        <w:rPr>
          <w:rFonts w:ascii="Times New Roman" w:eastAsia="Times New Roman" w:hAnsi="Times New Roman" w:cs="Times New Roman"/>
          <w:color w:val="000000" w:themeColor="text1"/>
          <w:sz w:val="28"/>
          <w:szCs w:val="28"/>
          <w:lang w:eastAsia="uk-UA"/>
        </w:rPr>
        <w:t xml:space="preserve">). </w:t>
      </w:r>
      <w:r w:rsidR="00FF298F" w:rsidRPr="00A004B5">
        <w:rPr>
          <w:rFonts w:ascii="Times New Roman" w:eastAsia="Times New Roman" w:hAnsi="Times New Roman" w:cs="Times New Roman"/>
          <w:color w:val="000000" w:themeColor="text1"/>
          <w:sz w:val="28"/>
          <w:szCs w:val="28"/>
          <w:lang w:eastAsia="uk-UA"/>
        </w:rPr>
        <w:t xml:space="preserve">Так, всі приповерхневі водоносні горизонти, в т.ч. і водовмісні пласти, пов’язані з корою вивітрювання скельних порід, мають прямий гідравлічний зв'язок </w:t>
      </w:r>
      <w:r w:rsidR="0046314E" w:rsidRPr="00A004B5">
        <w:rPr>
          <w:rFonts w:ascii="Times New Roman" w:eastAsia="Times New Roman" w:hAnsi="Times New Roman" w:cs="Times New Roman"/>
          <w:color w:val="000000" w:themeColor="text1"/>
          <w:sz w:val="28"/>
          <w:szCs w:val="28"/>
          <w:lang w:eastAsia="uk-UA"/>
        </w:rPr>
        <w:t>і</w:t>
      </w:r>
      <w:r w:rsidR="00FF298F" w:rsidRPr="00A004B5">
        <w:rPr>
          <w:rFonts w:ascii="Times New Roman" w:eastAsia="Times New Roman" w:hAnsi="Times New Roman" w:cs="Times New Roman"/>
          <w:color w:val="000000" w:themeColor="text1"/>
          <w:sz w:val="28"/>
          <w:szCs w:val="28"/>
          <w:lang w:eastAsia="uk-UA"/>
        </w:rPr>
        <w:t>з поверхневими водами і живляться за рахунок інфільтрації атмосферних вод та води відкритих водойм. У значній мірі це ставить водно-підземні запаси під загрозу забруднення пестицидами, гербіцидами, мінеральними добривами та стічними водами населених пунктів</w:t>
      </w:r>
      <w:r w:rsidR="00433526" w:rsidRPr="00A004B5">
        <w:rPr>
          <w:rFonts w:ascii="Times New Roman" w:eastAsia="Times New Roman" w:hAnsi="Times New Roman" w:cs="Times New Roman"/>
          <w:color w:val="000000" w:themeColor="text1"/>
          <w:sz w:val="28"/>
          <w:szCs w:val="28"/>
          <w:lang w:eastAsia="uk-UA"/>
        </w:rPr>
        <w:t xml:space="preserve"> [50]</w:t>
      </w:r>
      <w:r w:rsidR="00FF298F" w:rsidRPr="00A004B5">
        <w:rPr>
          <w:rFonts w:ascii="Times New Roman" w:eastAsia="Times New Roman" w:hAnsi="Times New Roman" w:cs="Times New Roman"/>
          <w:color w:val="000000" w:themeColor="text1"/>
          <w:sz w:val="28"/>
          <w:szCs w:val="28"/>
          <w:lang w:eastAsia="uk-UA"/>
        </w:rPr>
        <w:t>.</w:t>
      </w:r>
    </w:p>
    <w:p w14:paraId="560705A6" w14:textId="77777777" w:rsidR="0063504B" w:rsidRPr="00A004B5" w:rsidRDefault="0063504B" w:rsidP="0063504B">
      <w:pPr>
        <w:ind w:firstLine="0"/>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noProof/>
          <w:color w:val="000000" w:themeColor="text1"/>
          <w:sz w:val="28"/>
          <w:szCs w:val="28"/>
          <w:lang w:eastAsia="uk-UA"/>
        </w:rPr>
        <w:drawing>
          <wp:inline distT="0" distB="0" distL="0" distR="0" wp14:anchorId="256086C4" wp14:editId="031EDA9C">
            <wp:extent cx="4177393" cy="313315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4190629" cy="3143080"/>
                    </a:xfrm>
                    <a:prstGeom prst="rect">
                      <a:avLst/>
                    </a:prstGeom>
                  </pic:spPr>
                </pic:pic>
              </a:graphicData>
            </a:graphic>
          </wp:inline>
        </w:drawing>
      </w:r>
    </w:p>
    <w:p w14:paraId="66708E4A" w14:textId="77777777" w:rsidR="002F780C" w:rsidRPr="00A004B5" w:rsidRDefault="0063504B" w:rsidP="0063504B">
      <w:pPr>
        <w:pStyle w:val="af1"/>
      </w:pPr>
      <w:r w:rsidRPr="00A004B5">
        <w:t>Рис.</w:t>
      </w:r>
      <w:r w:rsidR="002F780C" w:rsidRPr="00A004B5">
        <w:t xml:space="preserve"> </w:t>
      </w:r>
      <w:r w:rsidRPr="00A004B5">
        <w:t>1</w:t>
      </w:r>
      <w:r w:rsidR="0092134A" w:rsidRPr="00A004B5">
        <w:t>6</w:t>
      </w:r>
      <w:r w:rsidRPr="00A004B5">
        <w:t xml:space="preserve">.  Перші від поверхні водоносні горизонти і комплекси, згідно </w:t>
      </w:r>
    </w:p>
    <w:p w14:paraId="070F96AF" w14:textId="77777777" w:rsidR="0063504B" w:rsidRPr="00A004B5" w:rsidRDefault="0063504B" w:rsidP="0063504B">
      <w:pPr>
        <w:pStyle w:val="af1"/>
        <w:rPr>
          <w:b w:val="0"/>
        </w:rPr>
      </w:pPr>
      <w:r w:rsidRPr="00A004B5">
        <w:t>гідрогеологічної карти Півдня України</w:t>
      </w:r>
      <w:r w:rsidR="00B72F94" w:rsidRPr="00A004B5">
        <w:t>, фрагмент за</w:t>
      </w:r>
      <w:r w:rsidR="00A52F92" w:rsidRPr="00A004B5">
        <w:t xml:space="preserve"> </w:t>
      </w:r>
      <w:r w:rsidRPr="00A004B5">
        <w:rPr>
          <w:b w:val="0"/>
        </w:rPr>
        <w:t>[</w:t>
      </w:r>
      <w:r w:rsidR="00433526" w:rsidRPr="00A004B5">
        <w:rPr>
          <w:b w:val="0"/>
        </w:rPr>
        <w:t>51</w:t>
      </w:r>
      <w:r w:rsidRPr="00A004B5">
        <w:rPr>
          <w:b w:val="0"/>
        </w:rPr>
        <w:t>]</w:t>
      </w:r>
    </w:p>
    <w:p w14:paraId="7C147D54" w14:textId="77777777" w:rsidR="0063504B" w:rsidRPr="00A004B5" w:rsidRDefault="0063504B" w:rsidP="0063504B">
      <w:pPr>
        <w:jc w:val="both"/>
        <w:rPr>
          <w:rFonts w:ascii="Times New Roman" w:eastAsia="Times New Roman" w:hAnsi="Times New Roman" w:cs="Times New Roman"/>
          <w:color w:val="000000" w:themeColor="text1"/>
          <w:sz w:val="16"/>
          <w:szCs w:val="16"/>
          <w:lang w:eastAsia="uk-UA"/>
        </w:rPr>
      </w:pPr>
    </w:p>
    <w:p w14:paraId="0FB5208E" w14:textId="4B17487D" w:rsidR="004D05E2" w:rsidRPr="00A004B5" w:rsidRDefault="004D05E2" w:rsidP="004D05E2">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Окрім цього, практично по всій території області розвантаження підземних водоносних пластів, особливо пластів напірного типу, відбувається переважно за рахунок перетоку вод у більш глибокі горизонти і лише частково – за рахунок витоку в ерозійні </w:t>
      </w:r>
      <w:r w:rsidR="00A93EDD" w:rsidRPr="00A004B5">
        <w:rPr>
          <w:rFonts w:ascii="Times New Roman" w:eastAsia="Times New Roman" w:hAnsi="Times New Roman" w:cs="Times New Roman"/>
          <w:color w:val="000000" w:themeColor="text1"/>
          <w:sz w:val="28"/>
          <w:szCs w:val="28"/>
          <w:lang w:eastAsia="uk-UA"/>
        </w:rPr>
        <w:t>врізи.</w:t>
      </w:r>
      <w:r w:rsidRPr="00A004B5">
        <w:rPr>
          <w:rFonts w:ascii="Times New Roman" w:eastAsia="Times New Roman" w:hAnsi="Times New Roman" w:cs="Times New Roman"/>
          <w:color w:val="000000" w:themeColor="text1"/>
          <w:sz w:val="28"/>
          <w:szCs w:val="28"/>
          <w:lang w:eastAsia="uk-UA"/>
        </w:rPr>
        <w:t xml:space="preserve"> Саме з цією особливістю перетоку пов’язані випадки знаходження нітратів та пестицидів у пробах води з глибоких свердловин. </w:t>
      </w:r>
      <w:r w:rsidR="000356DC" w:rsidRPr="00A004B5">
        <w:rPr>
          <w:rFonts w:ascii="Times New Roman" w:eastAsia="Times New Roman" w:hAnsi="Times New Roman" w:cs="Times New Roman"/>
          <w:color w:val="000000" w:themeColor="text1"/>
          <w:sz w:val="28"/>
          <w:szCs w:val="28"/>
          <w:lang w:eastAsia="uk-UA"/>
        </w:rPr>
        <w:t xml:space="preserve">Наслідками </w:t>
      </w:r>
      <w:r w:rsidRPr="00A004B5">
        <w:rPr>
          <w:rFonts w:ascii="Times New Roman" w:eastAsia="Times New Roman" w:hAnsi="Times New Roman" w:cs="Times New Roman"/>
          <w:color w:val="000000" w:themeColor="text1"/>
          <w:sz w:val="28"/>
          <w:szCs w:val="28"/>
          <w:lang w:eastAsia="uk-UA"/>
        </w:rPr>
        <w:t xml:space="preserve">розряджувального витоку підземних горизонтів </w:t>
      </w:r>
      <w:r w:rsidR="000356DC" w:rsidRPr="00A004B5">
        <w:rPr>
          <w:rFonts w:ascii="Times New Roman" w:eastAsia="Times New Roman" w:hAnsi="Times New Roman" w:cs="Times New Roman"/>
          <w:color w:val="000000" w:themeColor="text1"/>
          <w:sz w:val="28"/>
          <w:szCs w:val="28"/>
          <w:lang w:eastAsia="uk-UA"/>
        </w:rPr>
        <w:t xml:space="preserve">у балках </w:t>
      </w:r>
      <w:r w:rsidRPr="00A004B5">
        <w:rPr>
          <w:rFonts w:ascii="Times New Roman" w:eastAsia="Times New Roman" w:hAnsi="Times New Roman" w:cs="Times New Roman"/>
          <w:color w:val="000000" w:themeColor="text1"/>
          <w:sz w:val="28"/>
          <w:szCs w:val="28"/>
          <w:lang w:eastAsia="uk-UA"/>
        </w:rPr>
        <w:t xml:space="preserve">є </w:t>
      </w:r>
      <w:r w:rsidR="000356DC" w:rsidRPr="00A004B5">
        <w:rPr>
          <w:rFonts w:ascii="Times New Roman" w:eastAsia="Times New Roman" w:hAnsi="Times New Roman" w:cs="Times New Roman"/>
          <w:color w:val="000000" w:themeColor="text1"/>
          <w:sz w:val="28"/>
          <w:szCs w:val="28"/>
          <w:lang w:eastAsia="uk-UA"/>
        </w:rPr>
        <w:t xml:space="preserve">формування </w:t>
      </w:r>
      <w:r w:rsidRPr="00A004B5">
        <w:rPr>
          <w:rFonts w:ascii="Times New Roman" w:eastAsia="Times New Roman" w:hAnsi="Times New Roman" w:cs="Times New Roman"/>
          <w:color w:val="000000" w:themeColor="text1"/>
          <w:sz w:val="28"/>
          <w:szCs w:val="28"/>
          <w:lang w:eastAsia="uk-UA"/>
        </w:rPr>
        <w:t>місцево-локальн</w:t>
      </w:r>
      <w:r w:rsidR="000356DC" w:rsidRPr="00A004B5">
        <w:rPr>
          <w:rFonts w:ascii="Times New Roman" w:eastAsia="Times New Roman" w:hAnsi="Times New Roman" w:cs="Times New Roman"/>
          <w:color w:val="000000" w:themeColor="text1"/>
          <w:sz w:val="28"/>
          <w:szCs w:val="28"/>
          <w:lang w:eastAsia="uk-UA"/>
        </w:rPr>
        <w:t>ого</w:t>
      </w:r>
      <w:r w:rsidRPr="00A004B5">
        <w:rPr>
          <w:rFonts w:ascii="Times New Roman" w:eastAsia="Times New Roman" w:hAnsi="Times New Roman" w:cs="Times New Roman"/>
          <w:color w:val="000000" w:themeColor="text1"/>
          <w:sz w:val="28"/>
          <w:szCs w:val="28"/>
          <w:lang w:eastAsia="uk-UA"/>
        </w:rPr>
        <w:t xml:space="preserve"> заболоч</w:t>
      </w:r>
      <w:r w:rsidR="000356DC" w:rsidRPr="00A004B5">
        <w:rPr>
          <w:rFonts w:ascii="Times New Roman" w:eastAsia="Times New Roman" w:hAnsi="Times New Roman" w:cs="Times New Roman"/>
          <w:color w:val="000000" w:themeColor="text1"/>
          <w:sz w:val="28"/>
          <w:szCs w:val="28"/>
          <w:lang w:eastAsia="uk-UA"/>
        </w:rPr>
        <w:t>ува</w:t>
      </w:r>
      <w:r w:rsidRPr="00A004B5">
        <w:rPr>
          <w:rFonts w:ascii="Times New Roman" w:eastAsia="Times New Roman" w:hAnsi="Times New Roman" w:cs="Times New Roman"/>
          <w:color w:val="000000" w:themeColor="text1"/>
          <w:sz w:val="28"/>
          <w:szCs w:val="28"/>
          <w:lang w:eastAsia="uk-UA"/>
        </w:rPr>
        <w:t>ння</w:t>
      </w:r>
      <w:r w:rsidR="000356DC" w:rsidRPr="00A004B5">
        <w:rPr>
          <w:rFonts w:ascii="Times New Roman" w:eastAsia="Times New Roman" w:hAnsi="Times New Roman" w:cs="Times New Roman"/>
          <w:color w:val="000000" w:themeColor="text1"/>
          <w:sz w:val="28"/>
          <w:szCs w:val="28"/>
          <w:lang w:eastAsia="uk-UA"/>
        </w:rPr>
        <w:t xml:space="preserve"> схилів, утворенням</w:t>
      </w:r>
      <w:r w:rsidRPr="00A004B5">
        <w:rPr>
          <w:rFonts w:ascii="Times New Roman" w:eastAsia="Times New Roman" w:hAnsi="Times New Roman" w:cs="Times New Roman"/>
          <w:color w:val="000000" w:themeColor="text1"/>
          <w:sz w:val="28"/>
          <w:szCs w:val="28"/>
          <w:lang w:eastAsia="uk-UA"/>
        </w:rPr>
        <w:t xml:space="preserve"> солон</w:t>
      </w:r>
      <w:r w:rsidR="006B1A52" w:rsidRPr="00A004B5">
        <w:rPr>
          <w:rFonts w:ascii="Times New Roman" w:eastAsia="Times New Roman" w:hAnsi="Times New Roman" w:cs="Times New Roman"/>
          <w:color w:val="000000" w:themeColor="text1"/>
          <w:sz w:val="28"/>
          <w:szCs w:val="28"/>
          <w:lang w:eastAsia="uk-UA"/>
        </w:rPr>
        <w:t>чаків</w:t>
      </w:r>
      <w:r w:rsidRPr="00A004B5">
        <w:rPr>
          <w:rFonts w:ascii="Times New Roman" w:eastAsia="Times New Roman" w:hAnsi="Times New Roman" w:cs="Times New Roman"/>
          <w:color w:val="000000" w:themeColor="text1"/>
          <w:sz w:val="28"/>
          <w:szCs w:val="28"/>
          <w:lang w:eastAsia="uk-UA"/>
        </w:rPr>
        <w:t xml:space="preserve"> і сезонна динамічність рівня грунтових вод </w:t>
      </w:r>
      <w:r w:rsidR="000356DC" w:rsidRPr="00A004B5">
        <w:rPr>
          <w:rFonts w:ascii="Times New Roman" w:eastAsia="Times New Roman" w:hAnsi="Times New Roman" w:cs="Times New Roman"/>
          <w:color w:val="000000" w:themeColor="text1"/>
          <w:sz w:val="28"/>
          <w:szCs w:val="28"/>
          <w:lang w:eastAsia="uk-UA"/>
        </w:rPr>
        <w:t xml:space="preserve">(за рахунок </w:t>
      </w:r>
      <w:r w:rsidRPr="00A004B5">
        <w:rPr>
          <w:rFonts w:ascii="Times New Roman" w:eastAsia="Times New Roman" w:hAnsi="Times New Roman" w:cs="Times New Roman"/>
          <w:color w:val="000000" w:themeColor="text1"/>
          <w:sz w:val="28"/>
          <w:szCs w:val="28"/>
          <w:lang w:eastAsia="uk-UA"/>
        </w:rPr>
        <w:t>значних втрат їх запасів через випаровування</w:t>
      </w:r>
      <w:r w:rsidR="000356DC"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w:t>
      </w:r>
      <w:r w:rsidR="000356DC"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Т</w:t>
      </w:r>
      <w:r w:rsidR="00FB16F2" w:rsidRPr="00A004B5">
        <w:rPr>
          <w:rFonts w:ascii="Times New Roman" w:eastAsia="Times New Roman" w:hAnsi="Times New Roman" w:cs="Times New Roman"/>
          <w:color w:val="000000" w:themeColor="text1"/>
          <w:sz w:val="28"/>
          <w:szCs w:val="28"/>
          <w:lang w:eastAsia="uk-UA"/>
        </w:rPr>
        <w:t xml:space="preserve">ак, </w:t>
      </w:r>
      <w:r w:rsidRPr="00A004B5">
        <w:rPr>
          <w:rFonts w:ascii="Times New Roman" w:eastAsia="Times New Roman" w:hAnsi="Times New Roman" w:cs="Times New Roman"/>
          <w:color w:val="000000" w:themeColor="text1"/>
          <w:sz w:val="28"/>
          <w:szCs w:val="28"/>
          <w:lang w:eastAsia="uk-UA"/>
        </w:rPr>
        <w:t xml:space="preserve">більша частина </w:t>
      </w:r>
      <w:r w:rsidR="00FB16F2" w:rsidRPr="00A004B5">
        <w:rPr>
          <w:rFonts w:ascii="Times New Roman" w:eastAsia="Times New Roman" w:hAnsi="Times New Roman" w:cs="Times New Roman"/>
          <w:color w:val="000000" w:themeColor="text1"/>
          <w:sz w:val="28"/>
          <w:szCs w:val="28"/>
          <w:lang w:eastAsia="uk-UA"/>
        </w:rPr>
        <w:t xml:space="preserve">приповерхневих горизонтів </w:t>
      </w:r>
      <w:r w:rsidRPr="00A004B5">
        <w:rPr>
          <w:rFonts w:ascii="Times New Roman" w:eastAsia="Times New Roman" w:hAnsi="Times New Roman" w:cs="Times New Roman"/>
          <w:color w:val="000000" w:themeColor="text1"/>
          <w:sz w:val="28"/>
          <w:szCs w:val="28"/>
          <w:lang w:eastAsia="uk-UA"/>
        </w:rPr>
        <w:t xml:space="preserve">обводнює бортові зрізи балок і ярів, які інтенсивно випаровують вологу, але в окремих випадках мають місце і відкриті джерела з дуже обмеженим дебітом. Окрім цього, украй важливою гідрогеологічною особливістю регіону є те, що всі типи підземних вод на території Миколаївської області дренуються річковими долинами та пов’язаними з ними балками. Відповідно, еколого-раціональне водокористування підземними запасами передбачає свідомі еколого-інженерні підходи до вибору технологій здобуття та одночасно – заходи </w:t>
      </w:r>
      <w:r w:rsidRPr="00A004B5">
        <w:rPr>
          <w:rFonts w:ascii="Times New Roman" w:eastAsia="Times New Roman" w:hAnsi="Times New Roman" w:cs="Times New Roman"/>
          <w:color w:val="000000" w:themeColor="text1"/>
          <w:sz w:val="28"/>
          <w:szCs w:val="28"/>
          <w:lang w:eastAsia="uk-UA"/>
        </w:rPr>
        <w:lastRenderedPageBreak/>
        <w:t xml:space="preserve">щодо розробки </w:t>
      </w:r>
      <w:r w:rsidR="000356DC" w:rsidRPr="00A004B5">
        <w:rPr>
          <w:rFonts w:ascii="Times New Roman" w:eastAsia="Times New Roman" w:hAnsi="Times New Roman" w:cs="Times New Roman"/>
          <w:color w:val="000000" w:themeColor="text1"/>
          <w:sz w:val="28"/>
          <w:szCs w:val="28"/>
          <w:lang w:eastAsia="uk-UA"/>
        </w:rPr>
        <w:t>і</w:t>
      </w:r>
      <w:r w:rsidRPr="00A004B5">
        <w:rPr>
          <w:rFonts w:ascii="Times New Roman" w:eastAsia="Times New Roman" w:hAnsi="Times New Roman" w:cs="Times New Roman"/>
          <w:color w:val="000000" w:themeColor="text1"/>
          <w:sz w:val="28"/>
          <w:szCs w:val="28"/>
          <w:lang w:eastAsia="uk-UA"/>
        </w:rPr>
        <w:t xml:space="preserve"> впровадження ефективно</w:t>
      </w:r>
      <w:r w:rsidR="000356DC" w:rsidRPr="00A004B5">
        <w:rPr>
          <w:rFonts w:ascii="Times New Roman" w:eastAsia="Times New Roman" w:hAnsi="Times New Roman" w:cs="Times New Roman"/>
          <w:color w:val="000000" w:themeColor="text1"/>
          <w:sz w:val="28"/>
          <w:szCs w:val="28"/>
          <w:lang w:eastAsia="uk-UA"/>
        </w:rPr>
        <w:t xml:space="preserve">го нормування </w:t>
      </w:r>
      <w:r w:rsidR="00AE5408" w:rsidRPr="00A004B5">
        <w:rPr>
          <w:rFonts w:ascii="Times New Roman" w:eastAsia="Times New Roman" w:hAnsi="Times New Roman" w:cs="Times New Roman"/>
          <w:color w:val="000000" w:themeColor="text1"/>
          <w:sz w:val="28"/>
          <w:szCs w:val="28"/>
          <w:lang w:eastAsia="uk-UA"/>
        </w:rPr>
        <w:t xml:space="preserve">відбору вод, </w:t>
      </w:r>
      <w:r w:rsidR="004F435D" w:rsidRPr="00A004B5">
        <w:rPr>
          <w:rFonts w:ascii="Times New Roman" w:eastAsia="Times New Roman" w:hAnsi="Times New Roman" w:cs="Times New Roman"/>
          <w:color w:val="000000" w:themeColor="text1"/>
          <w:sz w:val="28"/>
          <w:szCs w:val="28"/>
          <w:lang w:eastAsia="uk-UA"/>
        </w:rPr>
        <w:t>необхідних</w:t>
      </w:r>
      <w:r w:rsidR="00AE5408" w:rsidRPr="00A004B5">
        <w:rPr>
          <w:rFonts w:ascii="Times New Roman" w:eastAsia="Times New Roman" w:hAnsi="Times New Roman" w:cs="Times New Roman"/>
          <w:color w:val="000000" w:themeColor="text1"/>
          <w:sz w:val="28"/>
          <w:szCs w:val="28"/>
          <w:lang w:eastAsia="uk-UA"/>
        </w:rPr>
        <w:t xml:space="preserve"> </w:t>
      </w:r>
      <w:r w:rsidR="000356DC" w:rsidRPr="00A004B5">
        <w:rPr>
          <w:rFonts w:ascii="Times New Roman" w:eastAsia="Times New Roman" w:hAnsi="Times New Roman" w:cs="Times New Roman"/>
          <w:color w:val="000000" w:themeColor="text1"/>
          <w:sz w:val="28"/>
          <w:szCs w:val="28"/>
          <w:lang w:eastAsia="uk-UA"/>
        </w:rPr>
        <w:t>для</w:t>
      </w:r>
      <w:r w:rsidR="00FB16F2" w:rsidRPr="00A004B5">
        <w:rPr>
          <w:rFonts w:ascii="Times New Roman" w:eastAsia="Times New Roman" w:hAnsi="Times New Roman" w:cs="Times New Roman"/>
          <w:color w:val="000000" w:themeColor="text1"/>
          <w:sz w:val="28"/>
          <w:szCs w:val="28"/>
          <w:lang w:eastAsia="uk-UA"/>
        </w:rPr>
        <w:t xml:space="preserve"> адекватного поповнення </w:t>
      </w:r>
      <w:r w:rsidRPr="00A004B5">
        <w:rPr>
          <w:rFonts w:ascii="Times New Roman" w:eastAsia="Times New Roman" w:hAnsi="Times New Roman" w:cs="Times New Roman"/>
          <w:color w:val="000000" w:themeColor="text1"/>
          <w:sz w:val="28"/>
          <w:szCs w:val="28"/>
          <w:lang w:eastAsia="uk-UA"/>
        </w:rPr>
        <w:t xml:space="preserve">водних ресурсів </w:t>
      </w:r>
      <w:r w:rsidRPr="00A004B5">
        <w:rPr>
          <w:rFonts w:ascii="Times New Roman" w:hAnsi="Times New Roman" w:cs="Times New Roman"/>
          <w:sz w:val="28"/>
          <w:szCs w:val="28"/>
        </w:rPr>
        <w:t>[52,</w:t>
      </w:r>
      <w:r w:rsidR="00885897" w:rsidRPr="00A004B5">
        <w:rPr>
          <w:rFonts w:ascii="Times New Roman" w:hAnsi="Times New Roman" w:cs="Times New Roman"/>
          <w:sz w:val="28"/>
          <w:szCs w:val="28"/>
        </w:rPr>
        <w:t xml:space="preserve"> </w:t>
      </w:r>
      <w:r w:rsidRPr="00A004B5">
        <w:rPr>
          <w:rFonts w:ascii="Times New Roman" w:hAnsi="Times New Roman" w:cs="Times New Roman"/>
          <w:sz w:val="28"/>
          <w:szCs w:val="28"/>
        </w:rPr>
        <w:t>53]</w:t>
      </w:r>
      <w:r w:rsidRPr="00A004B5">
        <w:rPr>
          <w:rFonts w:ascii="Times New Roman" w:eastAsia="Times New Roman" w:hAnsi="Times New Roman" w:cs="Times New Roman"/>
          <w:color w:val="000000" w:themeColor="text1"/>
          <w:sz w:val="28"/>
          <w:szCs w:val="28"/>
          <w:lang w:eastAsia="uk-UA"/>
        </w:rPr>
        <w:t xml:space="preserve">. </w:t>
      </w:r>
    </w:p>
    <w:p w14:paraId="32AEAC12" w14:textId="2A34D1C0" w:rsidR="00B82433" w:rsidRPr="00A004B5" w:rsidRDefault="00B82433" w:rsidP="00B82433">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Серед </w:t>
      </w:r>
      <w:r w:rsidR="00FF298F" w:rsidRPr="00A004B5">
        <w:rPr>
          <w:rFonts w:ascii="Times New Roman" w:eastAsia="Times New Roman" w:hAnsi="Times New Roman" w:cs="Times New Roman"/>
          <w:color w:val="000000" w:themeColor="text1"/>
          <w:sz w:val="28"/>
          <w:szCs w:val="28"/>
          <w:lang w:eastAsia="uk-UA"/>
        </w:rPr>
        <w:t xml:space="preserve">наявних в області горизонтів </w:t>
      </w:r>
      <w:r w:rsidRPr="00A004B5">
        <w:rPr>
          <w:rFonts w:ascii="Times New Roman" w:eastAsia="Times New Roman" w:hAnsi="Times New Roman" w:cs="Times New Roman"/>
          <w:color w:val="000000" w:themeColor="text1"/>
          <w:sz w:val="28"/>
          <w:szCs w:val="28"/>
          <w:lang w:eastAsia="uk-UA"/>
        </w:rPr>
        <w:t xml:space="preserve">найбільш якісні в питному відношенні водні запаси містять </w:t>
      </w:r>
      <w:r w:rsidRPr="00A004B5">
        <w:rPr>
          <w:rFonts w:ascii="Times New Roman" w:eastAsia="Times New Roman" w:hAnsi="Times New Roman" w:cs="Times New Roman"/>
          <w:b/>
          <w:i/>
          <w:color w:val="000000" w:themeColor="text1"/>
          <w:sz w:val="28"/>
          <w:szCs w:val="28"/>
          <w:lang w:eastAsia="uk-UA"/>
        </w:rPr>
        <w:t>горизонти верхньоплейстоценових і голоценових алювіальних та делювіальних відкладів</w:t>
      </w:r>
      <w:r w:rsidRPr="00A004B5">
        <w:rPr>
          <w:rFonts w:ascii="Times New Roman" w:eastAsia="Times New Roman" w:hAnsi="Times New Roman" w:cs="Times New Roman"/>
          <w:color w:val="000000" w:themeColor="text1"/>
          <w:sz w:val="28"/>
          <w:szCs w:val="28"/>
          <w:lang w:eastAsia="uk-UA"/>
        </w:rPr>
        <w:t xml:space="preserve"> річкових заплав, алювіальних терас і балкових днищ. Прикладом їх слугують підземні горизонти </w:t>
      </w:r>
      <w:r w:rsidR="0046314E" w:rsidRPr="00A004B5">
        <w:rPr>
          <w:rFonts w:ascii="Times New Roman" w:eastAsia="Times New Roman" w:hAnsi="Times New Roman" w:cs="Times New Roman"/>
          <w:color w:val="000000" w:themeColor="text1"/>
          <w:sz w:val="28"/>
          <w:szCs w:val="28"/>
          <w:lang w:eastAsia="uk-UA"/>
        </w:rPr>
        <w:t xml:space="preserve">бузької </w:t>
      </w:r>
      <w:r w:rsidRPr="00A004B5">
        <w:rPr>
          <w:rFonts w:ascii="Times New Roman" w:eastAsia="Times New Roman" w:hAnsi="Times New Roman" w:cs="Times New Roman"/>
          <w:color w:val="000000" w:themeColor="text1"/>
          <w:sz w:val="28"/>
          <w:szCs w:val="28"/>
          <w:lang w:eastAsia="uk-UA"/>
        </w:rPr>
        <w:t xml:space="preserve">заплави (від міста Вознесенська до північних околиць міста Миколаєва), які містять </w:t>
      </w:r>
      <w:r w:rsidR="00FF298F" w:rsidRPr="00A004B5">
        <w:rPr>
          <w:rFonts w:ascii="Times New Roman" w:eastAsia="Times New Roman" w:hAnsi="Times New Roman" w:cs="Times New Roman"/>
          <w:color w:val="000000" w:themeColor="text1"/>
          <w:sz w:val="28"/>
          <w:szCs w:val="28"/>
          <w:lang w:eastAsia="uk-UA"/>
        </w:rPr>
        <w:t xml:space="preserve">найбільш </w:t>
      </w:r>
      <w:r w:rsidRPr="00A004B5">
        <w:rPr>
          <w:rFonts w:ascii="Times New Roman" w:eastAsia="Times New Roman" w:hAnsi="Times New Roman" w:cs="Times New Roman"/>
          <w:color w:val="000000" w:themeColor="text1"/>
          <w:sz w:val="28"/>
          <w:szCs w:val="28"/>
          <w:lang w:eastAsia="uk-UA"/>
        </w:rPr>
        <w:t>високоякісні прісні води.</w:t>
      </w:r>
      <w:r w:rsidR="00FF298F"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Водовміщувальні породи цих горизонтів представлені пісками, шарами гравію та гальки. Товщі обводнення складають 5-16 м при глибині з</w:t>
      </w:r>
      <w:r w:rsidR="00AE5408" w:rsidRPr="00A004B5">
        <w:rPr>
          <w:rFonts w:ascii="Times New Roman" w:eastAsia="Times New Roman" w:hAnsi="Times New Roman" w:cs="Times New Roman"/>
          <w:color w:val="000000" w:themeColor="text1"/>
          <w:sz w:val="28"/>
          <w:szCs w:val="28"/>
          <w:lang w:eastAsia="uk-UA"/>
        </w:rPr>
        <w:t>а</w:t>
      </w:r>
      <w:r w:rsidRPr="00A004B5">
        <w:rPr>
          <w:rFonts w:ascii="Times New Roman" w:eastAsia="Times New Roman" w:hAnsi="Times New Roman" w:cs="Times New Roman"/>
          <w:color w:val="000000" w:themeColor="text1"/>
          <w:sz w:val="28"/>
          <w:szCs w:val="28"/>
          <w:lang w:eastAsia="uk-UA"/>
        </w:rPr>
        <w:t>лягання від 2 до 10 м. Характерн</w:t>
      </w:r>
      <w:r w:rsidR="0046314E" w:rsidRPr="00A004B5">
        <w:rPr>
          <w:rFonts w:ascii="Times New Roman" w:eastAsia="Times New Roman" w:hAnsi="Times New Roman" w:cs="Times New Roman"/>
          <w:color w:val="000000" w:themeColor="text1"/>
          <w:sz w:val="28"/>
          <w:szCs w:val="28"/>
          <w:lang w:eastAsia="uk-UA"/>
        </w:rPr>
        <w:t>а</w:t>
      </w:r>
      <w:r w:rsidRPr="00A004B5">
        <w:rPr>
          <w:rFonts w:ascii="Times New Roman" w:eastAsia="Times New Roman" w:hAnsi="Times New Roman" w:cs="Times New Roman"/>
          <w:color w:val="000000" w:themeColor="text1"/>
          <w:sz w:val="28"/>
          <w:szCs w:val="28"/>
          <w:lang w:eastAsia="uk-UA"/>
        </w:rPr>
        <w:t xml:space="preserve"> безнапірність цих горизонтів, що в поєднані з незначним коефіцієнтом фільтрації обмежує водовідбір із колодязів та свердловин (від 0,5 до 15 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 xml:space="preserve">/добу). Хімічний склад води у межах </w:t>
      </w:r>
      <w:r w:rsidR="00373814" w:rsidRPr="00A004B5">
        <w:rPr>
          <w:rFonts w:ascii="Times New Roman" w:eastAsia="Times New Roman" w:hAnsi="Times New Roman" w:cs="Times New Roman"/>
          <w:color w:val="000000" w:themeColor="text1"/>
          <w:sz w:val="28"/>
          <w:szCs w:val="28"/>
          <w:lang w:eastAsia="uk-UA"/>
        </w:rPr>
        <w:t xml:space="preserve">ділянок </w:t>
      </w:r>
      <w:r w:rsidR="00F54B19" w:rsidRPr="00A004B5">
        <w:rPr>
          <w:rFonts w:ascii="Times New Roman" w:eastAsia="Times New Roman" w:hAnsi="Times New Roman" w:cs="Times New Roman"/>
          <w:color w:val="000000" w:themeColor="text1"/>
          <w:sz w:val="28"/>
          <w:szCs w:val="28"/>
          <w:lang w:eastAsia="uk-UA"/>
        </w:rPr>
        <w:t>єдиного</w:t>
      </w:r>
      <w:r w:rsidR="00373814"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горизонту може набувати змін, так</w:t>
      </w:r>
      <w:r w:rsidR="0046314E"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від міста Вознесенськ вверх по долині Мертвоводу </w:t>
      </w:r>
      <w:r w:rsidR="00920B93" w:rsidRPr="00A004B5">
        <w:rPr>
          <w:rFonts w:ascii="Times New Roman" w:eastAsia="Times New Roman" w:hAnsi="Times New Roman" w:cs="Times New Roman"/>
          <w:color w:val="000000" w:themeColor="text1"/>
          <w:sz w:val="28"/>
          <w:szCs w:val="28"/>
          <w:lang w:eastAsia="uk-UA"/>
        </w:rPr>
        <w:t>характеристики</w:t>
      </w:r>
      <w:r w:rsidR="00587749" w:rsidRPr="00A004B5">
        <w:rPr>
          <w:rFonts w:ascii="Times New Roman" w:eastAsia="Times New Roman" w:hAnsi="Times New Roman" w:cs="Times New Roman"/>
          <w:color w:val="000000" w:themeColor="text1"/>
          <w:sz w:val="28"/>
          <w:szCs w:val="28"/>
          <w:lang w:eastAsia="uk-UA"/>
        </w:rPr>
        <w:t xml:space="preserve"> води </w:t>
      </w:r>
      <w:r w:rsidRPr="00A004B5">
        <w:rPr>
          <w:rFonts w:ascii="Times New Roman" w:eastAsia="Times New Roman" w:hAnsi="Times New Roman" w:cs="Times New Roman"/>
          <w:color w:val="000000" w:themeColor="text1"/>
          <w:sz w:val="28"/>
          <w:szCs w:val="28"/>
          <w:lang w:eastAsia="uk-UA"/>
        </w:rPr>
        <w:t xml:space="preserve">змінюються від гідрокарбонатно-кальцієвого до хлоридно-сульфатно-натрієвого типу. </w:t>
      </w:r>
    </w:p>
    <w:p w14:paraId="720C0920" w14:textId="7BB0EF15" w:rsidR="00B82433" w:rsidRPr="00A004B5" w:rsidRDefault="00B82433" w:rsidP="00B82433">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Близькими до вказаних горизонтів є </w:t>
      </w:r>
      <w:r w:rsidRPr="00A004B5">
        <w:rPr>
          <w:rFonts w:ascii="Times New Roman" w:eastAsia="Times New Roman" w:hAnsi="Times New Roman" w:cs="Times New Roman"/>
          <w:b/>
          <w:color w:val="000000" w:themeColor="text1"/>
          <w:sz w:val="28"/>
          <w:szCs w:val="28"/>
          <w:lang w:eastAsia="uk-UA"/>
        </w:rPr>
        <w:t>водоносні пласти у четвертинних алювіальних відкладах надзаплавних терас</w:t>
      </w:r>
      <w:r w:rsidRPr="00A004B5">
        <w:rPr>
          <w:rFonts w:ascii="Times New Roman" w:eastAsia="Times New Roman" w:hAnsi="Times New Roman" w:cs="Times New Roman"/>
          <w:color w:val="000000" w:themeColor="text1"/>
          <w:sz w:val="28"/>
          <w:szCs w:val="28"/>
          <w:lang w:eastAsia="uk-UA"/>
        </w:rPr>
        <w:t xml:space="preserve"> Південного Бугу. Типовим прикладом подібних горизонтів є підземні води надзаплавних терас </w:t>
      </w:r>
      <w:r w:rsidR="00885897" w:rsidRPr="00A004B5">
        <w:rPr>
          <w:rFonts w:ascii="Times New Roman" w:eastAsia="Times New Roman" w:hAnsi="Times New Roman" w:cs="Times New Roman"/>
          <w:color w:val="000000" w:themeColor="text1"/>
          <w:sz w:val="28"/>
          <w:szCs w:val="28"/>
          <w:lang w:eastAsia="uk-UA"/>
        </w:rPr>
        <w:t>у</w:t>
      </w:r>
      <w:r w:rsidRPr="00A004B5">
        <w:rPr>
          <w:rFonts w:ascii="Times New Roman" w:eastAsia="Times New Roman" w:hAnsi="Times New Roman" w:cs="Times New Roman"/>
          <w:color w:val="000000" w:themeColor="text1"/>
          <w:sz w:val="28"/>
          <w:szCs w:val="28"/>
          <w:lang w:eastAsia="uk-UA"/>
        </w:rPr>
        <w:t xml:space="preserve"> районі формування вершини </w:t>
      </w:r>
      <w:r w:rsidR="00885897" w:rsidRPr="00A004B5">
        <w:rPr>
          <w:rFonts w:ascii="Times New Roman" w:eastAsia="Times New Roman" w:hAnsi="Times New Roman" w:cs="Times New Roman"/>
          <w:color w:val="000000" w:themeColor="text1"/>
          <w:sz w:val="28"/>
          <w:szCs w:val="28"/>
          <w:lang w:eastAsia="uk-UA"/>
        </w:rPr>
        <w:t xml:space="preserve">Бузького </w:t>
      </w:r>
      <w:r w:rsidRPr="00A004B5">
        <w:rPr>
          <w:rFonts w:ascii="Times New Roman" w:eastAsia="Times New Roman" w:hAnsi="Times New Roman" w:cs="Times New Roman"/>
          <w:color w:val="000000" w:themeColor="text1"/>
          <w:sz w:val="28"/>
          <w:szCs w:val="28"/>
          <w:lang w:eastAsia="uk-UA"/>
        </w:rPr>
        <w:t xml:space="preserve">лиману - в правобережних ділянках схилу </w:t>
      </w:r>
      <w:r w:rsidR="00EA14C0" w:rsidRPr="00A004B5">
        <w:rPr>
          <w:rFonts w:ascii="Times New Roman" w:eastAsia="Times New Roman" w:hAnsi="Times New Roman" w:cs="Times New Roman"/>
          <w:color w:val="000000" w:themeColor="text1"/>
          <w:sz w:val="28"/>
          <w:szCs w:val="28"/>
          <w:lang w:eastAsia="uk-UA"/>
        </w:rPr>
        <w:t xml:space="preserve">долини </w:t>
      </w:r>
      <w:r w:rsidRPr="00A004B5">
        <w:rPr>
          <w:rFonts w:ascii="Times New Roman" w:eastAsia="Times New Roman" w:hAnsi="Times New Roman" w:cs="Times New Roman"/>
          <w:color w:val="000000" w:themeColor="text1"/>
          <w:sz w:val="28"/>
          <w:szCs w:val="28"/>
          <w:lang w:eastAsia="uk-UA"/>
        </w:rPr>
        <w:t xml:space="preserve">між селами Ковалівка і Трихати. Ще більш характерними ці горизонти є на терасах відносно пологого </w:t>
      </w:r>
      <w:r w:rsidR="00373814" w:rsidRPr="00A004B5">
        <w:rPr>
          <w:rFonts w:ascii="Times New Roman" w:eastAsia="Times New Roman" w:hAnsi="Times New Roman" w:cs="Times New Roman"/>
          <w:color w:val="000000" w:themeColor="text1"/>
          <w:sz w:val="28"/>
          <w:szCs w:val="28"/>
          <w:lang w:eastAsia="uk-UA"/>
        </w:rPr>
        <w:t xml:space="preserve">схилу </w:t>
      </w:r>
      <w:r w:rsidRPr="00A004B5">
        <w:rPr>
          <w:rFonts w:ascii="Times New Roman" w:eastAsia="Times New Roman" w:hAnsi="Times New Roman" w:cs="Times New Roman"/>
          <w:color w:val="000000" w:themeColor="text1"/>
          <w:sz w:val="28"/>
          <w:szCs w:val="28"/>
          <w:lang w:eastAsia="uk-UA"/>
        </w:rPr>
        <w:t>ліво</w:t>
      </w:r>
      <w:r w:rsidR="00373814" w:rsidRPr="00A004B5">
        <w:rPr>
          <w:rFonts w:ascii="Times New Roman" w:eastAsia="Times New Roman" w:hAnsi="Times New Roman" w:cs="Times New Roman"/>
          <w:color w:val="000000" w:themeColor="text1"/>
          <w:sz w:val="28"/>
          <w:szCs w:val="28"/>
          <w:lang w:eastAsia="uk-UA"/>
        </w:rPr>
        <w:t xml:space="preserve">го </w:t>
      </w:r>
      <w:r w:rsidRPr="00A004B5">
        <w:rPr>
          <w:rFonts w:ascii="Times New Roman" w:eastAsia="Times New Roman" w:hAnsi="Times New Roman" w:cs="Times New Roman"/>
          <w:color w:val="000000" w:themeColor="text1"/>
          <w:sz w:val="28"/>
          <w:szCs w:val="28"/>
          <w:lang w:eastAsia="uk-UA"/>
        </w:rPr>
        <w:t>бере</w:t>
      </w:r>
      <w:r w:rsidR="00373814" w:rsidRPr="00A004B5">
        <w:rPr>
          <w:rFonts w:ascii="Times New Roman" w:eastAsia="Times New Roman" w:hAnsi="Times New Roman" w:cs="Times New Roman"/>
          <w:color w:val="000000" w:themeColor="text1"/>
          <w:sz w:val="28"/>
          <w:szCs w:val="28"/>
          <w:lang w:eastAsia="uk-UA"/>
        </w:rPr>
        <w:t xml:space="preserve">гу </w:t>
      </w:r>
      <w:r w:rsidRPr="00A004B5">
        <w:rPr>
          <w:rFonts w:ascii="Times New Roman" w:eastAsia="Times New Roman" w:hAnsi="Times New Roman" w:cs="Times New Roman"/>
          <w:color w:val="000000" w:themeColor="text1"/>
          <w:sz w:val="28"/>
          <w:szCs w:val="28"/>
          <w:lang w:eastAsia="uk-UA"/>
        </w:rPr>
        <w:t>– від смт Нова Одеса до сіл Баловне і Тернівка, розташованих практично на північній околиці м. Миколаєва. Аналогічні горизонти поширені в межах бузьких терас прямо на території міста Вознесенська. Всі вони містять в</w:t>
      </w:r>
      <w:r w:rsidR="002B7DFB">
        <w:rPr>
          <w:rFonts w:ascii="Times New Roman" w:eastAsia="Times New Roman" w:hAnsi="Times New Roman" w:cs="Times New Roman"/>
          <w:color w:val="000000" w:themeColor="text1"/>
          <w:sz w:val="28"/>
          <w:szCs w:val="28"/>
          <w:lang w:eastAsia="uk-UA"/>
        </w:rPr>
        <w:t xml:space="preserve">ідносно </w:t>
      </w:r>
      <w:r w:rsidRPr="00A004B5">
        <w:rPr>
          <w:rFonts w:ascii="Times New Roman" w:eastAsia="Times New Roman" w:hAnsi="Times New Roman" w:cs="Times New Roman"/>
          <w:color w:val="000000" w:themeColor="text1"/>
          <w:sz w:val="28"/>
          <w:szCs w:val="28"/>
          <w:lang w:eastAsia="uk-UA"/>
        </w:rPr>
        <w:t xml:space="preserve">якісні питні води з незначними домішками кальцієвих гідрокарбонатів при рівнях загальної мінералізації до </w:t>
      </w:r>
      <w:r w:rsidR="002B7DFB">
        <w:rPr>
          <w:rFonts w:ascii="Times New Roman" w:eastAsia="Times New Roman" w:hAnsi="Times New Roman" w:cs="Times New Roman"/>
          <w:color w:val="000000" w:themeColor="text1"/>
          <w:sz w:val="28"/>
          <w:szCs w:val="28"/>
          <w:lang w:eastAsia="uk-UA"/>
        </w:rPr>
        <w:t>7</w:t>
      </w:r>
      <w:r w:rsidRPr="00A004B5">
        <w:rPr>
          <w:rFonts w:ascii="Times New Roman" w:eastAsia="Times New Roman" w:hAnsi="Times New Roman" w:cs="Times New Roman"/>
          <w:color w:val="000000" w:themeColor="text1"/>
          <w:sz w:val="28"/>
          <w:szCs w:val="28"/>
          <w:lang w:eastAsia="uk-UA"/>
        </w:rPr>
        <w:t>00-</w:t>
      </w:r>
      <w:r w:rsidR="002B7DFB">
        <w:rPr>
          <w:rFonts w:ascii="Times New Roman" w:eastAsia="Times New Roman" w:hAnsi="Times New Roman" w:cs="Times New Roman"/>
          <w:color w:val="000000" w:themeColor="text1"/>
          <w:sz w:val="28"/>
          <w:szCs w:val="28"/>
          <w:lang w:eastAsia="uk-UA"/>
        </w:rPr>
        <w:t>7</w:t>
      </w:r>
      <w:r w:rsidRPr="00A004B5">
        <w:rPr>
          <w:rFonts w:ascii="Times New Roman" w:eastAsia="Times New Roman" w:hAnsi="Times New Roman" w:cs="Times New Roman"/>
          <w:color w:val="000000" w:themeColor="text1"/>
          <w:sz w:val="28"/>
          <w:szCs w:val="28"/>
          <w:lang w:eastAsia="uk-UA"/>
        </w:rPr>
        <w:t>50 мг/дм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 xml:space="preserve">.  </w:t>
      </w:r>
    </w:p>
    <w:p w14:paraId="52C7019E" w14:textId="57697F99" w:rsidR="002A2668" w:rsidRPr="00A004B5" w:rsidRDefault="006B2A54" w:rsidP="001610B9">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За межами річкових долин основне значення для питного водопостачання мають </w:t>
      </w:r>
      <w:r w:rsidR="00F27A90" w:rsidRPr="00A004B5">
        <w:rPr>
          <w:rFonts w:ascii="Times New Roman" w:eastAsia="Times New Roman" w:hAnsi="Times New Roman" w:cs="Times New Roman"/>
          <w:color w:val="000000" w:themeColor="text1"/>
          <w:sz w:val="28"/>
          <w:szCs w:val="28"/>
          <w:lang w:eastAsia="uk-UA"/>
        </w:rPr>
        <w:t xml:space="preserve">приповерхневі </w:t>
      </w:r>
      <w:r w:rsidR="00F27A90" w:rsidRPr="00A004B5">
        <w:rPr>
          <w:rFonts w:ascii="Times New Roman" w:eastAsia="Times New Roman" w:hAnsi="Times New Roman" w:cs="Times New Roman"/>
          <w:b/>
          <w:i/>
          <w:color w:val="000000" w:themeColor="text1"/>
          <w:sz w:val="28"/>
          <w:szCs w:val="28"/>
          <w:lang w:eastAsia="uk-UA"/>
        </w:rPr>
        <w:t>водоносні горизонти плакорних</w:t>
      </w:r>
      <w:r w:rsidRPr="00A004B5">
        <w:rPr>
          <w:rFonts w:ascii="Times New Roman" w:eastAsia="Times New Roman" w:hAnsi="Times New Roman" w:cs="Times New Roman"/>
          <w:i/>
          <w:color w:val="000000" w:themeColor="text1"/>
          <w:sz w:val="28"/>
          <w:szCs w:val="28"/>
          <w:lang w:eastAsia="uk-UA"/>
        </w:rPr>
        <w:t xml:space="preserve"> </w:t>
      </w:r>
      <w:r w:rsidR="00AA5628" w:rsidRPr="00A004B5">
        <w:rPr>
          <w:rFonts w:ascii="Times New Roman" w:eastAsia="Times New Roman" w:hAnsi="Times New Roman" w:cs="Times New Roman"/>
          <w:b/>
          <w:i/>
          <w:color w:val="000000" w:themeColor="text1"/>
          <w:sz w:val="28"/>
          <w:szCs w:val="28"/>
          <w:lang w:eastAsia="uk-UA"/>
        </w:rPr>
        <w:t>рівнин</w:t>
      </w:r>
      <w:r w:rsidR="00AA5628" w:rsidRPr="00A004B5">
        <w:rPr>
          <w:rFonts w:ascii="Times New Roman" w:eastAsia="Times New Roman" w:hAnsi="Times New Roman" w:cs="Times New Roman"/>
          <w:color w:val="000000" w:themeColor="text1"/>
          <w:sz w:val="28"/>
          <w:szCs w:val="28"/>
          <w:lang w:eastAsia="uk-UA"/>
        </w:rPr>
        <w:t xml:space="preserve">, </w:t>
      </w:r>
      <w:r w:rsidR="00DB3E4A" w:rsidRPr="00A004B5">
        <w:rPr>
          <w:rFonts w:ascii="Times New Roman" w:eastAsia="Times New Roman" w:hAnsi="Times New Roman" w:cs="Times New Roman"/>
          <w:color w:val="000000" w:themeColor="text1"/>
          <w:sz w:val="28"/>
          <w:szCs w:val="28"/>
          <w:lang w:eastAsia="uk-UA"/>
        </w:rPr>
        <w:t xml:space="preserve">що </w:t>
      </w:r>
      <w:r w:rsidR="00AA5628" w:rsidRPr="00A004B5">
        <w:rPr>
          <w:rFonts w:ascii="Times New Roman" w:eastAsia="Times New Roman" w:hAnsi="Times New Roman" w:cs="Times New Roman"/>
          <w:color w:val="000000" w:themeColor="text1"/>
          <w:sz w:val="28"/>
          <w:szCs w:val="28"/>
          <w:lang w:eastAsia="uk-UA"/>
        </w:rPr>
        <w:t>пов’язані з четвертинними елювіально-еолово-делювіальними відкладами</w:t>
      </w:r>
      <w:r w:rsidR="00172646" w:rsidRPr="00A004B5">
        <w:rPr>
          <w:rFonts w:ascii="Times New Roman" w:eastAsia="Times New Roman" w:hAnsi="Times New Roman" w:cs="Times New Roman"/>
          <w:color w:val="000000" w:themeColor="text1"/>
          <w:sz w:val="28"/>
          <w:szCs w:val="28"/>
          <w:lang w:eastAsia="uk-UA"/>
        </w:rPr>
        <w:t xml:space="preserve">. </w:t>
      </w:r>
      <w:r w:rsidR="00DB3E4A" w:rsidRPr="00A004B5">
        <w:rPr>
          <w:rFonts w:ascii="Times New Roman" w:eastAsia="Times New Roman" w:hAnsi="Times New Roman" w:cs="Times New Roman"/>
          <w:color w:val="000000" w:themeColor="text1"/>
          <w:sz w:val="28"/>
          <w:szCs w:val="28"/>
          <w:lang w:eastAsia="uk-UA"/>
        </w:rPr>
        <w:t>Тут головними в</w:t>
      </w:r>
      <w:r w:rsidR="00172646" w:rsidRPr="00A004B5">
        <w:rPr>
          <w:rFonts w:ascii="Times New Roman" w:eastAsia="Times New Roman" w:hAnsi="Times New Roman" w:cs="Times New Roman"/>
          <w:color w:val="000000" w:themeColor="text1"/>
          <w:sz w:val="28"/>
          <w:szCs w:val="28"/>
          <w:lang w:eastAsia="uk-UA"/>
        </w:rPr>
        <w:t>одовмісними породами</w:t>
      </w:r>
      <w:r w:rsidR="00F67D4E" w:rsidRPr="00A004B5">
        <w:rPr>
          <w:rFonts w:ascii="Times New Roman" w:eastAsia="Times New Roman" w:hAnsi="Times New Roman" w:cs="Times New Roman"/>
          <w:color w:val="000000" w:themeColor="text1"/>
          <w:sz w:val="28"/>
          <w:szCs w:val="28"/>
          <w:lang w:eastAsia="uk-UA"/>
        </w:rPr>
        <w:t xml:space="preserve"> слугують</w:t>
      </w:r>
      <w:r w:rsidR="00172646" w:rsidRPr="00A004B5">
        <w:rPr>
          <w:rFonts w:ascii="Times New Roman" w:eastAsia="Times New Roman" w:hAnsi="Times New Roman" w:cs="Times New Roman"/>
          <w:color w:val="000000" w:themeColor="text1"/>
          <w:sz w:val="28"/>
          <w:szCs w:val="28"/>
          <w:lang w:eastAsia="uk-UA"/>
        </w:rPr>
        <w:t xml:space="preserve"> лесовидні суглинки, розташовані на водотривких давньо-плейстоценових глинах. Горизонт</w:t>
      </w:r>
      <w:r w:rsidRPr="00A004B5">
        <w:rPr>
          <w:rFonts w:ascii="Times New Roman" w:eastAsia="Times New Roman" w:hAnsi="Times New Roman" w:cs="Times New Roman"/>
          <w:color w:val="000000" w:themeColor="text1"/>
          <w:sz w:val="28"/>
          <w:szCs w:val="28"/>
          <w:lang w:eastAsia="uk-UA"/>
        </w:rPr>
        <w:t>и</w:t>
      </w:r>
      <w:r w:rsidR="00172646" w:rsidRPr="00A004B5">
        <w:rPr>
          <w:rFonts w:ascii="Times New Roman" w:eastAsia="Times New Roman" w:hAnsi="Times New Roman" w:cs="Times New Roman"/>
          <w:color w:val="000000" w:themeColor="text1"/>
          <w:sz w:val="28"/>
          <w:szCs w:val="28"/>
          <w:lang w:eastAsia="uk-UA"/>
        </w:rPr>
        <w:t>, розташован</w:t>
      </w:r>
      <w:r w:rsidRPr="00A004B5">
        <w:rPr>
          <w:rFonts w:ascii="Times New Roman" w:eastAsia="Times New Roman" w:hAnsi="Times New Roman" w:cs="Times New Roman"/>
          <w:color w:val="000000" w:themeColor="text1"/>
          <w:sz w:val="28"/>
          <w:szCs w:val="28"/>
          <w:lang w:eastAsia="uk-UA"/>
        </w:rPr>
        <w:t>і</w:t>
      </w:r>
      <w:r w:rsidR="00172646" w:rsidRPr="00A004B5">
        <w:rPr>
          <w:rFonts w:ascii="Times New Roman" w:eastAsia="Times New Roman" w:hAnsi="Times New Roman" w:cs="Times New Roman"/>
          <w:color w:val="000000" w:themeColor="text1"/>
          <w:sz w:val="28"/>
          <w:szCs w:val="28"/>
          <w:lang w:eastAsia="uk-UA"/>
        </w:rPr>
        <w:t xml:space="preserve"> на глибинах 2-12 м</w:t>
      </w:r>
      <w:r w:rsidRPr="00A004B5">
        <w:rPr>
          <w:rFonts w:ascii="Times New Roman" w:eastAsia="Times New Roman" w:hAnsi="Times New Roman" w:cs="Times New Roman"/>
          <w:color w:val="000000" w:themeColor="text1"/>
          <w:sz w:val="28"/>
          <w:szCs w:val="28"/>
          <w:lang w:eastAsia="uk-UA"/>
        </w:rPr>
        <w:t xml:space="preserve"> частіше</w:t>
      </w:r>
      <w:r w:rsidR="00172646" w:rsidRPr="00A004B5">
        <w:rPr>
          <w:rFonts w:ascii="Times New Roman" w:eastAsia="Times New Roman" w:hAnsi="Times New Roman" w:cs="Times New Roman"/>
          <w:color w:val="000000" w:themeColor="text1"/>
          <w:sz w:val="28"/>
          <w:szCs w:val="28"/>
          <w:lang w:eastAsia="uk-UA"/>
        </w:rPr>
        <w:t xml:space="preserve"> є безнапірним</w:t>
      </w:r>
      <w:r w:rsidRPr="00A004B5">
        <w:rPr>
          <w:rFonts w:ascii="Times New Roman" w:eastAsia="Times New Roman" w:hAnsi="Times New Roman" w:cs="Times New Roman"/>
          <w:color w:val="000000" w:themeColor="text1"/>
          <w:sz w:val="28"/>
          <w:szCs w:val="28"/>
          <w:lang w:eastAsia="uk-UA"/>
        </w:rPr>
        <w:t>и</w:t>
      </w:r>
      <w:r w:rsidR="00172646"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 xml:space="preserve">тож </w:t>
      </w:r>
      <w:r w:rsidR="00172646" w:rsidRPr="00A004B5">
        <w:rPr>
          <w:rFonts w:ascii="Times New Roman" w:eastAsia="Times New Roman" w:hAnsi="Times New Roman" w:cs="Times New Roman"/>
          <w:color w:val="000000" w:themeColor="text1"/>
          <w:sz w:val="28"/>
          <w:szCs w:val="28"/>
          <w:lang w:eastAsia="uk-UA"/>
        </w:rPr>
        <w:t xml:space="preserve">водозбагаченість </w:t>
      </w:r>
      <w:r w:rsidRPr="00A004B5">
        <w:rPr>
          <w:rFonts w:ascii="Times New Roman" w:eastAsia="Times New Roman" w:hAnsi="Times New Roman" w:cs="Times New Roman"/>
          <w:color w:val="000000" w:themeColor="text1"/>
          <w:sz w:val="28"/>
          <w:szCs w:val="28"/>
          <w:lang w:eastAsia="uk-UA"/>
        </w:rPr>
        <w:t>їх</w:t>
      </w:r>
      <w:r w:rsidR="00172646" w:rsidRPr="00A004B5">
        <w:rPr>
          <w:rFonts w:ascii="Times New Roman" w:eastAsia="Times New Roman" w:hAnsi="Times New Roman" w:cs="Times New Roman"/>
          <w:color w:val="000000" w:themeColor="text1"/>
          <w:sz w:val="28"/>
          <w:szCs w:val="28"/>
          <w:lang w:eastAsia="uk-UA"/>
        </w:rPr>
        <w:t xml:space="preserve"> невелика. Мінералізація вод украй різна – від 300 мг/дм</w:t>
      </w:r>
      <w:r w:rsidR="00172646" w:rsidRPr="00A004B5">
        <w:rPr>
          <w:rFonts w:ascii="Times New Roman" w:eastAsia="Times New Roman" w:hAnsi="Times New Roman" w:cs="Times New Roman"/>
          <w:color w:val="000000" w:themeColor="text1"/>
          <w:sz w:val="28"/>
          <w:szCs w:val="28"/>
          <w:vertAlign w:val="superscript"/>
          <w:lang w:eastAsia="uk-UA"/>
        </w:rPr>
        <w:t>3</w:t>
      </w:r>
      <w:r w:rsidR="00172646" w:rsidRPr="00A004B5">
        <w:rPr>
          <w:rFonts w:ascii="Times New Roman" w:eastAsia="Times New Roman" w:hAnsi="Times New Roman" w:cs="Times New Roman"/>
          <w:color w:val="000000" w:themeColor="text1"/>
          <w:sz w:val="28"/>
          <w:szCs w:val="28"/>
          <w:lang w:eastAsia="uk-UA"/>
        </w:rPr>
        <w:t xml:space="preserve"> до 10-12 тис. мг/дм</w:t>
      </w:r>
      <w:r w:rsidR="00172646" w:rsidRPr="00A004B5">
        <w:rPr>
          <w:rFonts w:ascii="Times New Roman" w:eastAsia="Times New Roman" w:hAnsi="Times New Roman" w:cs="Times New Roman"/>
          <w:color w:val="000000" w:themeColor="text1"/>
          <w:sz w:val="28"/>
          <w:szCs w:val="28"/>
          <w:vertAlign w:val="superscript"/>
          <w:lang w:eastAsia="uk-UA"/>
        </w:rPr>
        <w:t>3</w:t>
      </w:r>
      <w:r w:rsidR="00172646" w:rsidRPr="00A004B5">
        <w:rPr>
          <w:rFonts w:ascii="Times New Roman" w:eastAsia="Times New Roman" w:hAnsi="Times New Roman" w:cs="Times New Roman"/>
          <w:color w:val="000000" w:themeColor="text1"/>
          <w:sz w:val="28"/>
          <w:szCs w:val="28"/>
          <w:lang w:eastAsia="uk-UA"/>
        </w:rPr>
        <w:t xml:space="preserve">, </w:t>
      </w:r>
      <w:r w:rsidR="002B25A5" w:rsidRPr="00A004B5">
        <w:rPr>
          <w:rFonts w:ascii="Times New Roman" w:eastAsia="Times New Roman" w:hAnsi="Times New Roman" w:cs="Times New Roman"/>
          <w:color w:val="000000" w:themeColor="text1"/>
          <w:sz w:val="28"/>
          <w:szCs w:val="28"/>
          <w:lang w:eastAsia="uk-UA"/>
        </w:rPr>
        <w:t xml:space="preserve">що </w:t>
      </w:r>
      <w:r w:rsidR="00172646" w:rsidRPr="00A004B5">
        <w:rPr>
          <w:rFonts w:ascii="Times New Roman" w:eastAsia="Times New Roman" w:hAnsi="Times New Roman" w:cs="Times New Roman"/>
          <w:color w:val="000000" w:themeColor="text1"/>
          <w:sz w:val="28"/>
          <w:szCs w:val="28"/>
          <w:lang w:eastAsia="uk-UA"/>
        </w:rPr>
        <w:t>корелю</w:t>
      </w:r>
      <w:r w:rsidR="002B25A5" w:rsidRPr="00A004B5">
        <w:rPr>
          <w:rFonts w:ascii="Times New Roman" w:eastAsia="Times New Roman" w:hAnsi="Times New Roman" w:cs="Times New Roman"/>
          <w:color w:val="000000" w:themeColor="text1"/>
          <w:sz w:val="28"/>
          <w:szCs w:val="28"/>
          <w:lang w:eastAsia="uk-UA"/>
        </w:rPr>
        <w:t>є</w:t>
      </w:r>
      <w:r w:rsidR="00172646" w:rsidRPr="00A004B5">
        <w:rPr>
          <w:rFonts w:ascii="Times New Roman" w:eastAsia="Times New Roman" w:hAnsi="Times New Roman" w:cs="Times New Roman"/>
          <w:color w:val="000000" w:themeColor="text1"/>
          <w:sz w:val="28"/>
          <w:szCs w:val="28"/>
          <w:lang w:eastAsia="uk-UA"/>
        </w:rPr>
        <w:t xml:space="preserve"> з</w:t>
      </w:r>
      <w:r w:rsidRPr="00A004B5">
        <w:rPr>
          <w:rFonts w:ascii="Times New Roman" w:eastAsia="Times New Roman" w:hAnsi="Times New Roman" w:cs="Times New Roman"/>
          <w:color w:val="000000" w:themeColor="text1"/>
          <w:sz w:val="28"/>
          <w:szCs w:val="28"/>
          <w:lang w:eastAsia="uk-UA"/>
        </w:rPr>
        <w:t xml:space="preserve"> їх типологічною специфікою. Зазвичай</w:t>
      </w:r>
      <w:r w:rsidR="002B25A5"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при </w:t>
      </w:r>
      <w:r w:rsidR="002B25A5" w:rsidRPr="00A004B5">
        <w:rPr>
          <w:rFonts w:ascii="Times New Roman" w:eastAsia="Times New Roman" w:hAnsi="Times New Roman" w:cs="Times New Roman"/>
          <w:color w:val="000000" w:themeColor="text1"/>
          <w:sz w:val="28"/>
          <w:szCs w:val="28"/>
          <w:lang w:eastAsia="uk-UA"/>
        </w:rPr>
        <w:t>домінуванні</w:t>
      </w:r>
      <w:r w:rsidRPr="00A004B5">
        <w:rPr>
          <w:rFonts w:ascii="Times New Roman" w:eastAsia="Times New Roman" w:hAnsi="Times New Roman" w:cs="Times New Roman"/>
          <w:color w:val="000000" w:themeColor="text1"/>
          <w:sz w:val="28"/>
          <w:szCs w:val="28"/>
          <w:lang w:eastAsia="uk-UA"/>
        </w:rPr>
        <w:t xml:space="preserve"> </w:t>
      </w:r>
      <w:r w:rsidR="00172646" w:rsidRPr="00A004B5">
        <w:rPr>
          <w:rFonts w:ascii="Times New Roman" w:eastAsia="Times New Roman" w:hAnsi="Times New Roman" w:cs="Times New Roman"/>
          <w:color w:val="000000" w:themeColor="text1"/>
          <w:sz w:val="28"/>
          <w:szCs w:val="28"/>
          <w:lang w:eastAsia="uk-UA"/>
        </w:rPr>
        <w:t>гідрокарбонатно-кальцієвих</w:t>
      </w:r>
      <w:r w:rsidRPr="00A004B5">
        <w:rPr>
          <w:rFonts w:ascii="Times New Roman" w:eastAsia="Times New Roman" w:hAnsi="Times New Roman" w:cs="Times New Roman"/>
          <w:color w:val="000000" w:themeColor="text1"/>
          <w:sz w:val="28"/>
          <w:szCs w:val="28"/>
          <w:lang w:eastAsia="uk-UA"/>
        </w:rPr>
        <w:t xml:space="preserve"> гідрохімічних типів</w:t>
      </w:r>
      <w:r w:rsidR="00172646" w:rsidRPr="00A004B5">
        <w:rPr>
          <w:rFonts w:ascii="Times New Roman" w:eastAsia="Times New Roman" w:hAnsi="Times New Roman" w:cs="Times New Roman"/>
          <w:color w:val="000000" w:themeColor="text1"/>
          <w:sz w:val="28"/>
          <w:szCs w:val="28"/>
          <w:lang w:eastAsia="uk-UA"/>
        </w:rPr>
        <w:t xml:space="preserve"> </w:t>
      </w:r>
      <w:r w:rsidR="002B25A5" w:rsidRPr="00A004B5">
        <w:rPr>
          <w:rFonts w:ascii="Times New Roman" w:eastAsia="Times New Roman" w:hAnsi="Times New Roman" w:cs="Times New Roman"/>
          <w:color w:val="000000" w:themeColor="text1"/>
          <w:sz w:val="28"/>
          <w:szCs w:val="28"/>
          <w:lang w:eastAsia="uk-UA"/>
        </w:rPr>
        <w:t xml:space="preserve">досить </w:t>
      </w:r>
      <w:r w:rsidRPr="00A004B5">
        <w:rPr>
          <w:rFonts w:ascii="Times New Roman" w:eastAsia="Times New Roman" w:hAnsi="Times New Roman" w:cs="Times New Roman"/>
          <w:color w:val="000000" w:themeColor="text1"/>
          <w:sz w:val="28"/>
          <w:szCs w:val="28"/>
          <w:lang w:eastAsia="uk-UA"/>
        </w:rPr>
        <w:t xml:space="preserve">частими є </w:t>
      </w:r>
      <w:r w:rsidR="002B25A5" w:rsidRPr="00A004B5">
        <w:rPr>
          <w:rFonts w:ascii="Times New Roman" w:eastAsia="Times New Roman" w:hAnsi="Times New Roman" w:cs="Times New Roman"/>
          <w:color w:val="000000" w:themeColor="text1"/>
          <w:sz w:val="28"/>
          <w:szCs w:val="28"/>
          <w:lang w:eastAsia="uk-UA"/>
        </w:rPr>
        <w:t>і родовища</w:t>
      </w:r>
      <w:r w:rsidRPr="00A004B5">
        <w:rPr>
          <w:rFonts w:ascii="Times New Roman" w:eastAsia="Times New Roman" w:hAnsi="Times New Roman" w:cs="Times New Roman"/>
          <w:color w:val="000000" w:themeColor="text1"/>
          <w:sz w:val="28"/>
          <w:szCs w:val="28"/>
          <w:lang w:eastAsia="uk-UA"/>
        </w:rPr>
        <w:t xml:space="preserve"> з </w:t>
      </w:r>
      <w:r w:rsidR="00172646" w:rsidRPr="00A004B5">
        <w:rPr>
          <w:rFonts w:ascii="Times New Roman" w:eastAsia="Times New Roman" w:hAnsi="Times New Roman" w:cs="Times New Roman"/>
          <w:color w:val="000000" w:themeColor="text1"/>
          <w:sz w:val="28"/>
          <w:szCs w:val="28"/>
          <w:lang w:eastAsia="uk-UA"/>
        </w:rPr>
        <w:t>гідрокарбонатно-хлоридни</w:t>
      </w:r>
      <w:r w:rsidRPr="00A004B5">
        <w:rPr>
          <w:rFonts w:ascii="Times New Roman" w:eastAsia="Times New Roman" w:hAnsi="Times New Roman" w:cs="Times New Roman"/>
          <w:color w:val="000000" w:themeColor="text1"/>
          <w:sz w:val="28"/>
          <w:szCs w:val="28"/>
          <w:lang w:eastAsia="uk-UA"/>
        </w:rPr>
        <w:t>ми</w:t>
      </w:r>
      <w:r w:rsidR="00172646" w:rsidRPr="00A004B5">
        <w:rPr>
          <w:rFonts w:ascii="Times New Roman" w:eastAsia="Times New Roman" w:hAnsi="Times New Roman" w:cs="Times New Roman"/>
          <w:color w:val="000000" w:themeColor="text1"/>
          <w:sz w:val="28"/>
          <w:szCs w:val="28"/>
          <w:lang w:eastAsia="uk-UA"/>
        </w:rPr>
        <w:t>, сульфатни</w:t>
      </w:r>
      <w:r w:rsidRPr="00A004B5">
        <w:rPr>
          <w:rFonts w:ascii="Times New Roman" w:eastAsia="Times New Roman" w:hAnsi="Times New Roman" w:cs="Times New Roman"/>
          <w:color w:val="000000" w:themeColor="text1"/>
          <w:sz w:val="28"/>
          <w:szCs w:val="28"/>
          <w:lang w:eastAsia="uk-UA"/>
        </w:rPr>
        <w:t>ми</w:t>
      </w:r>
      <w:r w:rsidR="00172646" w:rsidRPr="00A004B5">
        <w:rPr>
          <w:rFonts w:ascii="Times New Roman" w:eastAsia="Times New Roman" w:hAnsi="Times New Roman" w:cs="Times New Roman"/>
          <w:color w:val="000000" w:themeColor="text1"/>
          <w:sz w:val="28"/>
          <w:szCs w:val="28"/>
          <w:lang w:eastAsia="uk-UA"/>
        </w:rPr>
        <w:t xml:space="preserve"> і магнієво-натрієви</w:t>
      </w:r>
      <w:r w:rsidRPr="00A004B5">
        <w:rPr>
          <w:rFonts w:ascii="Times New Roman" w:eastAsia="Times New Roman" w:hAnsi="Times New Roman" w:cs="Times New Roman"/>
          <w:color w:val="000000" w:themeColor="text1"/>
          <w:sz w:val="28"/>
          <w:szCs w:val="28"/>
          <w:lang w:eastAsia="uk-UA"/>
        </w:rPr>
        <w:t xml:space="preserve">ми варіаціями. </w:t>
      </w:r>
      <w:r w:rsidR="00074072" w:rsidRPr="00A004B5">
        <w:rPr>
          <w:rFonts w:ascii="Times New Roman" w:eastAsia="Times New Roman" w:hAnsi="Times New Roman" w:cs="Times New Roman"/>
          <w:color w:val="000000" w:themeColor="text1"/>
          <w:sz w:val="28"/>
          <w:szCs w:val="28"/>
          <w:lang w:eastAsia="uk-UA"/>
        </w:rPr>
        <w:t xml:space="preserve">Подібна мінливість хімічного складу </w:t>
      </w:r>
      <w:r w:rsidRPr="00A004B5">
        <w:rPr>
          <w:rFonts w:ascii="Times New Roman" w:eastAsia="Times New Roman" w:hAnsi="Times New Roman" w:cs="Times New Roman"/>
          <w:color w:val="000000" w:themeColor="text1"/>
          <w:sz w:val="28"/>
          <w:szCs w:val="28"/>
          <w:lang w:eastAsia="uk-UA"/>
        </w:rPr>
        <w:t xml:space="preserve">підземних </w:t>
      </w:r>
      <w:r w:rsidR="00074072" w:rsidRPr="00A004B5">
        <w:rPr>
          <w:rFonts w:ascii="Times New Roman" w:eastAsia="Times New Roman" w:hAnsi="Times New Roman" w:cs="Times New Roman"/>
          <w:color w:val="000000" w:themeColor="text1"/>
          <w:sz w:val="28"/>
          <w:szCs w:val="28"/>
          <w:lang w:eastAsia="uk-UA"/>
        </w:rPr>
        <w:t xml:space="preserve">вод </w:t>
      </w:r>
      <w:r w:rsidRPr="00A004B5">
        <w:rPr>
          <w:rFonts w:ascii="Times New Roman" w:eastAsia="Times New Roman" w:hAnsi="Times New Roman" w:cs="Times New Roman"/>
          <w:color w:val="000000" w:themeColor="text1"/>
          <w:sz w:val="28"/>
          <w:szCs w:val="28"/>
          <w:lang w:eastAsia="uk-UA"/>
        </w:rPr>
        <w:t xml:space="preserve">на плакорних ділянках добре </w:t>
      </w:r>
      <w:r w:rsidR="00074072" w:rsidRPr="00A004B5">
        <w:rPr>
          <w:rFonts w:ascii="Times New Roman" w:eastAsia="Times New Roman" w:hAnsi="Times New Roman" w:cs="Times New Roman"/>
          <w:color w:val="000000" w:themeColor="text1"/>
          <w:sz w:val="28"/>
          <w:szCs w:val="28"/>
          <w:lang w:eastAsia="uk-UA"/>
        </w:rPr>
        <w:t>простежується від Побужжя на схід</w:t>
      </w:r>
      <w:r w:rsidR="0070042D" w:rsidRPr="00A004B5">
        <w:rPr>
          <w:rFonts w:ascii="Times New Roman" w:eastAsia="Times New Roman" w:hAnsi="Times New Roman" w:cs="Times New Roman"/>
          <w:color w:val="000000" w:themeColor="text1"/>
          <w:sz w:val="28"/>
          <w:szCs w:val="28"/>
          <w:lang w:eastAsia="uk-UA"/>
        </w:rPr>
        <w:t xml:space="preserve"> до Дніпра</w:t>
      </w:r>
      <w:r w:rsidR="002B7DFB">
        <w:rPr>
          <w:rFonts w:ascii="Times New Roman" w:eastAsia="Times New Roman" w:hAnsi="Times New Roman" w:cs="Times New Roman"/>
          <w:color w:val="000000" w:themeColor="text1"/>
          <w:sz w:val="28"/>
          <w:szCs w:val="28"/>
          <w:lang w:eastAsia="uk-UA"/>
        </w:rPr>
        <w:t xml:space="preserve">. Наприклад, </w:t>
      </w:r>
      <w:r w:rsidR="00515790" w:rsidRPr="00A004B5">
        <w:rPr>
          <w:rFonts w:ascii="Times New Roman" w:eastAsia="Times New Roman" w:hAnsi="Times New Roman" w:cs="Times New Roman"/>
          <w:color w:val="000000" w:themeColor="text1"/>
          <w:sz w:val="28"/>
          <w:szCs w:val="28"/>
          <w:lang w:eastAsia="uk-UA"/>
        </w:rPr>
        <w:t>б</w:t>
      </w:r>
      <w:r w:rsidRPr="00A004B5">
        <w:rPr>
          <w:rFonts w:ascii="Times New Roman" w:eastAsia="Times New Roman" w:hAnsi="Times New Roman" w:cs="Times New Roman"/>
          <w:color w:val="000000" w:themeColor="text1"/>
          <w:sz w:val="28"/>
          <w:szCs w:val="28"/>
          <w:lang w:eastAsia="uk-UA"/>
        </w:rPr>
        <w:t xml:space="preserve">ільшість приповерхневих водоносних горизонтів у зоні </w:t>
      </w:r>
      <w:r w:rsidR="00074072" w:rsidRPr="00A004B5">
        <w:rPr>
          <w:rFonts w:ascii="Times New Roman" w:eastAsia="Times New Roman" w:hAnsi="Times New Roman" w:cs="Times New Roman"/>
          <w:color w:val="000000" w:themeColor="text1"/>
          <w:sz w:val="28"/>
          <w:szCs w:val="28"/>
          <w:lang w:eastAsia="uk-UA"/>
        </w:rPr>
        <w:t>плакорів Інгуло-Інгулецького межиріччя</w:t>
      </w:r>
      <w:r w:rsidRPr="00A004B5">
        <w:rPr>
          <w:rFonts w:ascii="Times New Roman" w:eastAsia="Times New Roman" w:hAnsi="Times New Roman" w:cs="Times New Roman"/>
          <w:color w:val="000000" w:themeColor="text1"/>
          <w:sz w:val="28"/>
          <w:szCs w:val="28"/>
          <w:lang w:eastAsia="uk-UA"/>
        </w:rPr>
        <w:t>, особливо в його східній частині</w:t>
      </w:r>
      <w:r w:rsidR="002B7DFB">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містять гірко-солоні води за рахунок сполук магнію та хлоридів, </w:t>
      </w:r>
      <w:r w:rsidR="00235A9E" w:rsidRPr="00A004B5">
        <w:rPr>
          <w:rFonts w:ascii="Times New Roman" w:eastAsia="Times New Roman" w:hAnsi="Times New Roman" w:cs="Times New Roman"/>
          <w:color w:val="000000" w:themeColor="text1"/>
          <w:sz w:val="28"/>
          <w:szCs w:val="28"/>
          <w:lang w:eastAsia="uk-UA"/>
        </w:rPr>
        <w:t>хоча</w:t>
      </w:r>
      <w:r w:rsidRPr="00A004B5">
        <w:rPr>
          <w:rFonts w:ascii="Times New Roman" w:eastAsia="Times New Roman" w:hAnsi="Times New Roman" w:cs="Times New Roman"/>
          <w:color w:val="000000" w:themeColor="text1"/>
          <w:sz w:val="28"/>
          <w:szCs w:val="28"/>
          <w:lang w:eastAsia="uk-UA"/>
        </w:rPr>
        <w:t xml:space="preserve"> їх загальна мінералізація не перевищує 1000-1200 мг/дм</w:t>
      </w:r>
      <w:r w:rsidRPr="00A004B5">
        <w:rPr>
          <w:rFonts w:ascii="Times New Roman" w:eastAsia="Times New Roman" w:hAnsi="Times New Roman" w:cs="Times New Roman"/>
          <w:color w:val="000000" w:themeColor="text1"/>
          <w:sz w:val="28"/>
          <w:szCs w:val="28"/>
          <w:vertAlign w:val="superscript"/>
          <w:lang w:eastAsia="uk-UA"/>
        </w:rPr>
        <w:t>3</w:t>
      </w:r>
      <w:r w:rsidR="00152D4D" w:rsidRPr="00A004B5">
        <w:rPr>
          <w:rFonts w:ascii="Times New Roman" w:hAnsi="Times New Roman" w:cs="Times New Roman"/>
          <w:sz w:val="28"/>
          <w:szCs w:val="28"/>
        </w:rPr>
        <w:t>.</w:t>
      </w:r>
    </w:p>
    <w:p w14:paraId="3795E0F1" w14:textId="0149B717" w:rsidR="00C4382F" w:rsidRPr="00A004B5" w:rsidRDefault="002B25A5" w:rsidP="001610B9">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У зоні Тилігуло-Бузьких</w:t>
      </w:r>
      <w:r w:rsidR="00F67D4E" w:rsidRPr="00A004B5">
        <w:rPr>
          <w:rFonts w:ascii="Times New Roman" w:eastAsia="Times New Roman" w:hAnsi="Times New Roman" w:cs="Times New Roman"/>
          <w:color w:val="000000" w:themeColor="text1"/>
          <w:sz w:val="28"/>
          <w:szCs w:val="28"/>
          <w:lang w:eastAsia="uk-UA"/>
        </w:rPr>
        <w:t xml:space="preserve"> </w:t>
      </w:r>
      <w:r w:rsidR="00074072" w:rsidRPr="00A004B5">
        <w:rPr>
          <w:rFonts w:ascii="Times New Roman" w:eastAsia="Times New Roman" w:hAnsi="Times New Roman" w:cs="Times New Roman"/>
          <w:color w:val="000000" w:themeColor="text1"/>
          <w:sz w:val="28"/>
          <w:szCs w:val="28"/>
          <w:lang w:eastAsia="uk-UA"/>
        </w:rPr>
        <w:t xml:space="preserve">вододільних рівнин, але </w:t>
      </w:r>
      <w:r w:rsidR="00CA6F27" w:rsidRPr="00A004B5">
        <w:rPr>
          <w:rFonts w:ascii="Times New Roman" w:eastAsia="Times New Roman" w:hAnsi="Times New Roman" w:cs="Times New Roman"/>
          <w:color w:val="000000" w:themeColor="text1"/>
          <w:sz w:val="28"/>
          <w:szCs w:val="28"/>
          <w:lang w:eastAsia="uk-UA"/>
        </w:rPr>
        <w:t xml:space="preserve">украй локально і </w:t>
      </w:r>
      <w:r w:rsidR="00074072" w:rsidRPr="00A004B5">
        <w:rPr>
          <w:rFonts w:ascii="Times New Roman" w:eastAsia="Times New Roman" w:hAnsi="Times New Roman" w:cs="Times New Roman"/>
          <w:color w:val="000000" w:themeColor="text1"/>
          <w:sz w:val="28"/>
          <w:szCs w:val="28"/>
          <w:lang w:eastAsia="uk-UA"/>
        </w:rPr>
        <w:t xml:space="preserve">в більш глибоких шарах </w:t>
      </w:r>
      <w:r w:rsidR="000E6332" w:rsidRPr="00A004B5">
        <w:rPr>
          <w:rFonts w:ascii="Times New Roman" w:eastAsia="Times New Roman" w:hAnsi="Times New Roman" w:cs="Times New Roman"/>
          <w:color w:val="000000" w:themeColor="text1"/>
          <w:sz w:val="28"/>
          <w:szCs w:val="28"/>
          <w:lang w:eastAsia="uk-UA"/>
        </w:rPr>
        <w:t xml:space="preserve">теж </w:t>
      </w:r>
      <w:r w:rsidR="00074072" w:rsidRPr="00A004B5">
        <w:rPr>
          <w:rFonts w:ascii="Times New Roman" w:eastAsia="Times New Roman" w:hAnsi="Times New Roman" w:cs="Times New Roman"/>
          <w:color w:val="000000" w:themeColor="text1"/>
          <w:sz w:val="28"/>
          <w:szCs w:val="28"/>
          <w:lang w:eastAsia="uk-UA"/>
        </w:rPr>
        <w:t xml:space="preserve">розташовані «багатоповерхові» водовмісні </w:t>
      </w:r>
      <w:r w:rsidR="00CA6F27" w:rsidRPr="00A004B5">
        <w:rPr>
          <w:rFonts w:ascii="Times New Roman" w:eastAsia="Times New Roman" w:hAnsi="Times New Roman" w:cs="Times New Roman"/>
          <w:color w:val="000000" w:themeColor="text1"/>
          <w:sz w:val="28"/>
          <w:szCs w:val="28"/>
          <w:lang w:eastAsia="uk-UA"/>
        </w:rPr>
        <w:t>комплекси</w:t>
      </w:r>
      <w:r w:rsidR="00074072" w:rsidRPr="00A004B5">
        <w:rPr>
          <w:rFonts w:ascii="Times New Roman" w:eastAsia="Times New Roman" w:hAnsi="Times New Roman" w:cs="Times New Roman"/>
          <w:color w:val="000000" w:themeColor="text1"/>
          <w:sz w:val="28"/>
          <w:szCs w:val="28"/>
          <w:lang w:eastAsia="uk-UA"/>
        </w:rPr>
        <w:t>, пов’язані з пористими структурами міоцен-еоплейстоценови</w:t>
      </w:r>
      <w:r w:rsidR="0070042D" w:rsidRPr="00A004B5">
        <w:rPr>
          <w:rFonts w:ascii="Times New Roman" w:eastAsia="Times New Roman" w:hAnsi="Times New Roman" w:cs="Times New Roman"/>
          <w:color w:val="000000" w:themeColor="text1"/>
          <w:sz w:val="28"/>
          <w:szCs w:val="28"/>
          <w:lang w:eastAsia="uk-UA"/>
        </w:rPr>
        <w:t>х</w:t>
      </w:r>
      <w:r w:rsidR="00074072" w:rsidRPr="00A004B5">
        <w:rPr>
          <w:rFonts w:ascii="Times New Roman" w:eastAsia="Times New Roman" w:hAnsi="Times New Roman" w:cs="Times New Roman"/>
          <w:color w:val="000000" w:themeColor="text1"/>
          <w:sz w:val="28"/>
          <w:szCs w:val="28"/>
          <w:lang w:eastAsia="uk-UA"/>
        </w:rPr>
        <w:t xml:space="preserve"> відкладів. Во</w:t>
      </w:r>
      <w:r w:rsidR="00CA6F27" w:rsidRPr="00A004B5">
        <w:rPr>
          <w:rFonts w:ascii="Times New Roman" w:eastAsia="Times New Roman" w:hAnsi="Times New Roman" w:cs="Times New Roman"/>
          <w:color w:val="000000" w:themeColor="text1"/>
          <w:sz w:val="28"/>
          <w:szCs w:val="28"/>
          <w:lang w:eastAsia="uk-UA"/>
        </w:rPr>
        <w:t>д</w:t>
      </w:r>
      <w:r w:rsidR="00F67D4E" w:rsidRPr="00A004B5">
        <w:rPr>
          <w:rFonts w:ascii="Times New Roman" w:eastAsia="Times New Roman" w:hAnsi="Times New Roman" w:cs="Times New Roman"/>
          <w:color w:val="000000" w:themeColor="text1"/>
          <w:sz w:val="28"/>
          <w:szCs w:val="28"/>
          <w:lang w:eastAsia="uk-UA"/>
        </w:rPr>
        <w:t xml:space="preserve">овмісними </w:t>
      </w:r>
      <w:r w:rsidR="00373814" w:rsidRPr="00A004B5">
        <w:rPr>
          <w:rFonts w:ascii="Times New Roman" w:eastAsia="Times New Roman" w:hAnsi="Times New Roman" w:cs="Times New Roman"/>
          <w:color w:val="000000" w:themeColor="text1"/>
          <w:sz w:val="28"/>
          <w:szCs w:val="28"/>
          <w:lang w:eastAsia="uk-UA"/>
        </w:rPr>
        <w:t>в</w:t>
      </w:r>
      <w:r w:rsidR="00F67D4E" w:rsidRPr="00A004B5">
        <w:rPr>
          <w:rFonts w:ascii="Times New Roman" w:eastAsia="Times New Roman" w:hAnsi="Times New Roman" w:cs="Times New Roman"/>
          <w:color w:val="000000" w:themeColor="text1"/>
          <w:sz w:val="28"/>
          <w:szCs w:val="28"/>
          <w:lang w:eastAsia="uk-UA"/>
        </w:rPr>
        <w:t xml:space="preserve"> їх складі є прошарки </w:t>
      </w:r>
      <w:r w:rsidR="00CA6F27" w:rsidRPr="00A004B5">
        <w:rPr>
          <w:rFonts w:ascii="Times New Roman" w:eastAsia="Times New Roman" w:hAnsi="Times New Roman" w:cs="Times New Roman"/>
          <w:color w:val="000000" w:themeColor="text1"/>
          <w:sz w:val="28"/>
          <w:szCs w:val="28"/>
          <w:lang w:eastAsia="uk-UA"/>
        </w:rPr>
        <w:t>кварцових пісків, гравійно-глинистих горизонт</w:t>
      </w:r>
      <w:r w:rsidR="00F67D4E" w:rsidRPr="00A004B5">
        <w:rPr>
          <w:rFonts w:ascii="Times New Roman" w:eastAsia="Times New Roman" w:hAnsi="Times New Roman" w:cs="Times New Roman"/>
          <w:color w:val="000000" w:themeColor="text1"/>
          <w:sz w:val="28"/>
          <w:szCs w:val="28"/>
          <w:lang w:eastAsia="uk-UA"/>
        </w:rPr>
        <w:t>ів</w:t>
      </w:r>
      <w:r w:rsidR="00CA6F27" w:rsidRPr="00A004B5">
        <w:rPr>
          <w:rFonts w:ascii="Times New Roman" w:eastAsia="Times New Roman" w:hAnsi="Times New Roman" w:cs="Times New Roman"/>
          <w:color w:val="000000" w:themeColor="text1"/>
          <w:sz w:val="28"/>
          <w:szCs w:val="28"/>
          <w:lang w:eastAsia="uk-UA"/>
        </w:rPr>
        <w:t xml:space="preserve"> та вапняк</w:t>
      </w:r>
      <w:r w:rsidR="0070042D" w:rsidRPr="00A004B5">
        <w:rPr>
          <w:rFonts w:ascii="Times New Roman" w:eastAsia="Times New Roman" w:hAnsi="Times New Roman" w:cs="Times New Roman"/>
          <w:color w:val="000000" w:themeColor="text1"/>
          <w:sz w:val="28"/>
          <w:szCs w:val="28"/>
          <w:lang w:eastAsia="uk-UA"/>
        </w:rPr>
        <w:t>ів</w:t>
      </w:r>
      <w:r w:rsidR="00CA6F27" w:rsidRPr="00A004B5">
        <w:rPr>
          <w:rFonts w:ascii="Times New Roman" w:eastAsia="Times New Roman" w:hAnsi="Times New Roman" w:cs="Times New Roman"/>
          <w:color w:val="000000" w:themeColor="text1"/>
          <w:sz w:val="28"/>
          <w:szCs w:val="28"/>
          <w:lang w:eastAsia="uk-UA"/>
        </w:rPr>
        <w:t xml:space="preserve">, які не мають чіткої диференціації </w:t>
      </w:r>
      <w:r w:rsidR="0070042D" w:rsidRPr="00A004B5">
        <w:rPr>
          <w:rFonts w:ascii="Times New Roman" w:eastAsia="Times New Roman" w:hAnsi="Times New Roman" w:cs="Times New Roman"/>
          <w:color w:val="000000" w:themeColor="text1"/>
          <w:sz w:val="28"/>
          <w:szCs w:val="28"/>
          <w:lang w:eastAsia="uk-UA"/>
        </w:rPr>
        <w:t xml:space="preserve">за рахунок </w:t>
      </w:r>
      <w:r w:rsidR="000E6332" w:rsidRPr="00A004B5">
        <w:rPr>
          <w:rFonts w:ascii="Times New Roman" w:eastAsia="Times New Roman" w:hAnsi="Times New Roman" w:cs="Times New Roman"/>
          <w:color w:val="000000" w:themeColor="text1"/>
          <w:sz w:val="28"/>
          <w:szCs w:val="28"/>
          <w:lang w:eastAsia="uk-UA"/>
        </w:rPr>
        <w:t xml:space="preserve">відсутності </w:t>
      </w:r>
      <w:r w:rsidR="00CA6F27" w:rsidRPr="00A004B5">
        <w:rPr>
          <w:rFonts w:ascii="Times New Roman" w:eastAsia="Times New Roman" w:hAnsi="Times New Roman" w:cs="Times New Roman"/>
          <w:color w:val="000000" w:themeColor="text1"/>
          <w:sz w:val="28"/>
          <w:szCs w:val="28"/>
          <w:lang w:eastAsia="uk-UA"/>
        </w:rPr>
        <w:t>водотривки</w:t>
      </w:r>
      <w:r w:rsidR="0070042D" w:rsidRPr="00A004B5">
        <w:rPr>
          <w:rFonts w:ascii="Times New Roman" w:eastAsia="Times New Roman" w:hAnsi="Times New Roman" w:cs="Times New Roman"/>
          <w:color w:val="000000" w:themeColor="text1"/>
          <w:sz w:val="28"/>
          <w:szCs w:val="28"/>
          <w:lang w:eastAsia="uk-UA"/>
        </w:rPr>
        <w:t xml:space="preserve">х глинистих </w:t>
      </w:r>
      <w:r w:rsidR="00CA6F27" w:rsidRPr="00A004B5">
        <w:rPr>
          <w:rFonts w:ascii="Times New Roman" w:eastAsia="Times New Roman" w:hAnsi="Times New Roman" w:cs="Times New Roman"/>
          <w:color w:val="000000" w:themeColor="text1"/>
          <w:sz w:val="28"/>
          <w:szCs w:val="28"/>
          <w:lang w:eastAsia="uk-UA"/>
        </w:rPr>
        <w:lastRenderedPageBreak/>
        <w:t>прошарк</w:t>
      </w:r>
      <w:r w:rsidR="0070042D" w:rsidRPr="00A004B5">
        <w:rPr>
          <w:rFonts w:ascii="Times New Roman" w:eastAsia="Times New Roman" w:hAnsi="Times New Roman" w:cs="Times New Roman"/>
          <w:color w:val="000000" w:themeColor="text1"/>
          <w:sz w:val="28"/>
          <w:szCs w:val="28"/>
          <w:lang w:eastAsia="uk-UA"/>
        </w:rPr>
        <w:t>ів</w:t>
      </w:r>
      <w:r w:rsidR="00CA6F27" w:rsidRPr="00A004B5">
        <w:rPr>
          <w:rFonts w:ascii="Times New Roman" w:eastAsia="Times New Roman" w:hAnsi="Times New Roman" w:cs="Times New Roman"/>
          <w:color w:val="000000" w:themeColor="text1"/>
          <w:sz w:val="28"/>
          <w:szCs w:val="28"/>
          <w:lang w:eastAsia="uk-UA"/>
        </w:rPr>
        <w:t>. Глибини розташування –</w:t>
      </w:r>
      <w:r w:rsidR="0070042D" w:rsidRPr="00A004B5">
        <w:rPr>
          <w:rFonts w:ascii="Times New Roman" w:eastAsia="Times New Roman" w:hAnsi="Times New Roman" w:cs="Times New Roman"/>
          <w:color w:val="000000" w:themeColor="text1"/>
          <w:sz w:val="28"/>
          <w:szCs w:val="28"/>
          <w:lang w:eastAsia="uk-UA"/>
        </w:rPr>
        <w:t xml:space="preserve"> 10-25 м, товщина</w:t>
      </w:r>
      <w:r w:rsidR="00CA6F27" w:rsidRPr="00A004B5">
        <w:rPr>
          <w:rFonts w:ascii="Times New Roman" w:eastAsia="Times New Roman" w:hAnsi="Times New Roman" w:cs="Times New Roman"/>
          <w:color w:val="000000" w:themeColor="text1"/>
          <w:sz w:val="28"/>
          <w:szCs w:val="28"/>
          <w:lang w:eastAsia="uk-UA"/>
        </w:rPr>
        <w:t xml:space="preserve"> обводнення від 1 до 7 м. </w:t>
      </w:r>
      <w:r w:rsidR="00C4382F" w:rsidRPr="00A004B5">
        <w:rPr>
          <w:rFonts w:ascii="Times New Roman" w:eastAsia="Times New Roman" w:hAnsi="Times New Roman" w:cs="Times New Roman"/>
          <w:color w:val="000000" w:themeColor="text1"/>
          <w:sz w:val="28"/>
          <w:szCs w:val="28"/>
          <w:lang w:eastAsia="uk-UA"/>
        </w:rPr>
        <w:t>Води значно мінералізовані - від 1</w:t>
      </w:r>
      <w:r w:rsidR="000A421F" w:rsidRPr="00A004B5">
        <w:rPr>
          <w:rFonts w:ascii="Times New Roman" w:eastAsia="Times New Roman" w:hAnsi="Times New Roman" w:cs="Times New Roman"/>
          <w:color w:val="000000" w:themeColor="text1"/>
          <w:sz w:val="28"/>
          <w:szCs w:val="28"/>
          <w:lang w:eastAsia="uk-UA"/>
        </w:rPr>
        <w:t>,</w:t>
      </w:r>
      <w:r w:rsidR="00C4382F" w:rsidRPr="00A004B5">
        <w:rPr>
          <w:rFonts w:ascii="Times New Roman" w:eastAsia="Times New Roman" w:hAnsi="Times New Roman" w:cs="Times New Roman"/>
          <w:color w:val="000000" w:themeColor="text1"/>
          <w:sz w:val="28"/>
          <w:szCs w:val="28"/>
          <w:lang w:eastAsia="uk-UA"/>
        </w:rPr>
        <w:t>3</w:t>
      </w:r>
      <w:r w:rsidR="000A421F" w:rsidRPr="00A004B5">
        <w:rPr>
          <w:rFonts w:ascii="Times New Roman" w:eastAsia="Times New Roman" w:hAnsi="Times New Roman" w:cs="Times New Roman"/>
          <w:color w:val="000000" w:themeColor="text1"/>
          <w:sz w:val="28"/>
          <w:szCs w:val="28"/>
          <w:lang w:eastAsia="uk-UA"/>
        </w:rPr>
        <w:t xml:space="preserve"> тис. </w:t>
      </w:r>
      <w:r w:rsidR="00C4382F" w:rsidRPr="00A004B5">
        <w:rPr>
          <w:rFonts w:ascii="Times New Roman" w:eastAsia="Times New Roman" w:hAnsi="Times New Roman" w:cs="Times New Roman"/>
          <w:color w:val="000000" w:themeColor="text1"/>
          <w:sz w:val="28"/>
          <w:szCs w:val="28"/>
          <w:lang w:eastAsia="uk-UA"/>
        </w:rPr>
        <w:t>до 11 тис. мг/дм</w:t>
      </w:r>
      <w:r w:rsidR="00C4382F" w:rsidRPr="00A004B5">
        <w:rPr>
          <w:rFonts w:ascii="Times New Roman" w:eastAsia="Times New Roman" w:hAnsi="Times New Roman" w:cs="Times New Roman"/>
          <w:color w:val="000000" w:themeColor="text1"/>
          <w:sz w:val="28"/>
          <w:szCs w:val="28"/>
          <w:vertAlign w:val="superscript"/>
          <w:lang w:eastAsia="uk-UA"/>
        </w:rPr>
        <w:t>3</w:t>
      </w:r>
      <w:r w:rsidR="00373814" w:rsidRPr="00A004B5">
        <w:rPr>
          <w:rFonts w:ascii="Times New Roman" w:eastAsia="Times New Roman" w:hAnsi="Times New Roman" w:cs="Times New Roman"/>
          <w:color w:val="000000" w:themeColor="text1"/>
          <w:sz w:val="28"/>
          <w:szCs w:val="28"/>
          <w:lang w:eastAsia="uk-UA"/>
        </w:rPr>
        <w:t>. За</w:t>
      </w:r>
      <w:r w:rsidR="00C4382F" w:rsidRPr="00A004B5">
        <w:rPr>
          <w:rFonts w:ascii="Times New Roman" w:eastAsia="Times New Roman" w:hAnsi="Times New Roman" w:cs="Times New Roman"/>
          <w:color w:val="000000" w:themeColor="text1"/>
          <w:sz w:val="28"/>
          <w:szCs w:val="28"/>
          <w:lang w:eastAsia="uk-UA"/>
        </w:rPr>
        <w:t xml:space="preserve"> хімічним складом це переважно хлоридно-сульфатні, сульфатно-натрієві та сульфатно-магнієві</w:t>
      </w:r>
      <w:r w:rsidR="000A421F" w:rsidRPr="00A004B5">
        <w:rPr>
          <w:rFonts w:ascii="Times New Roman" w:eastAsia="Times New Roman" w:hAnsi="Times New Roman" w:cs="Times New Roman"/>
          <w:color w:val="000000" w:themeColor="text1"/>
          <w:sz w:val="28"/>
          <w:szCs w:val="28"/>
          <w:lang w:eastAsia="uk-UA"/>
        </w:rPr>
        <w:t xml:space="preserve"> води</w:t>
      </w:r>
      <w:r w:rsidR="00C4382F" w:rsidRPr="00A004B5">
        <w:rPr>
          <w:rFonts w:ascii="Times New Roman" w:eastAsia="Times New Roman" w:hAnsi="Times New Roman" w:cs="Times New Roman"/>
          <w:color w:val="000000" w:themeColor="text1"/>
          <w:sz w:val="28"/>
          <w:szCs w:val="28"/>
          <w:lang w:eastAsia="uk-UA"/>
        </w:rPr>
        <w:t>, майже непридатні для питного використання.</w:t>
      </w:r>
    </w:p>
    <w:p w14:paraId="0BE34F87" w14:textId="5744AFC3" w:rsidR="00FB3BD2" w:rsidRPr="00A004B5" w:rsidRDefault="00C4382F" w:rsidP="001610B9">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b/>
          <w:i/>
          <w:color w:val="000000" w:themeColor="text1"/>
          <w:sz w:val="28"/>
          <w:szCs w:val="28"/>
          <w:lang w:eastAsia="uk-UA"/>
        </w:rPr>
        <w:t>Водоносні горизонти у відкладах київської та бучацької свит</w:t>
      </w:r>
      <w:r w:rsidRPr="00A004B5">
        <w:rPr>
          <w:rFonts w:ascii="Times New Roman" w:eastAsia="Times New Roman" w:hAnsi="Times New Roman" w:cs="Times New Roman"/>
          <w:color w:val="000000" w:themeColor="text1"/>
          <w:sz w:val="28"/>
          <w:szCs w:val="28"/>
          <w:lang w:eastAsia="uk-UA"/>
        </w:rPr>
        <w:t xml:space="preserve"> поширені у вигляді вузько-локальних </w:t>
      </w:r>
      <w:r w:rsidR="0070042D" w:rsidRPr="00A004B5">
        <w:rPr>
          <w:rFonts w:ascii="Times New Roman" w:eastAsia="Times New Roman" w:hAnsi="Times New Roman" w:cs="Times New Roman"/>
          <w:color w:val="000000" w:themeColor="text1"/>
          <w:sz w:val="28"/>
          <w:szCs w:val="28"/>
          <w:lang w:eastAsia="uk-UA"/>
        </w:rPr>
        <w:t xml:space="preserve">смугово-долинних </w:t>
      </w:r>
      <w:r w:rsidRPr="00A004B5">
        <w:rPr>
          <w:rFonts w:ascii="Times New Roman" w:eastAsia="Times New Roman" w:hAnsi="Times New Roman" w:cs="Times New Roman"/>
          <w:color w:val="000000" w:themeColor="text1"/>
          <w:sz w:val="28"/>
          <w:szCs w:val="28"/>
          <w:lang w:eastAsia="uk-UA"/>
        </w:rPr>
        <w:t>ділянок, які геологічно чітко пов’язані з Причорноморською Низ</w:t>
      </w:r>
      <w:r w:rsidR="000A421F" w:rsidRPr="00A004B5">
        <w:rPr>
          <w:rFonts w:ascii="Times New Roman" w:eastAsia="Times New Roman" w:hAnsi="Times New Roman" w:cs="Times New Roman"/>
          <w:color w:val="000000" w:themeColor="text1"/>
          <w:sz w:val="28"/>
          <w:szCs w:val="28"/>
          <w:lang w:eastAsia="uk-UA"/>
        </w:rPr>
        <w:t>овиною</w:t>
      </w:r>
      <w:r w:rsidR="00373814" w:rsidRPr="00A004B5">
        <w:rPr>
          <w:rFonts w:ascii="Times New Roman" w:eastAsia="Times New Roman" w:hAnsi="Times New Roman" w:cs="Times New Roman"/>
          <w:color w:val="000000" w:themeColor="text1"/>
          <w:sz w:val="28"/>
          <w:szCs w:val="28"/>
          <w:lang w:eastAsia="uk-UA"/>
        </w:rPr>
        <w:t xml:space="preserve"> та</w:t>
      </w:r>
      <w:r w:rsidRPr="00A004B5">
        <w:rPr>
          <w:rFonts w:ascii="Times New Roman" w:eastAsia="Times New Roman" w:hAnsi="Times New Roman" w:cs="Times New Roman"/>
          <w:color w:val="000000" w:themeColor="text1"/>
          <w:sz w:val="28"/>
          <w:szCs w:val="28"/>
          <w:lang w:eastAsia="uk-UA"/>
        </w:rPr>
        <w:t xml:space="preserve"> </w:t>
      </w:r>
      <w:r w:rsidR="00373814" w:rsidRPr="00A004B5">
        <w:rPr>
          <w:rFonts w:ascii="Times New Roman" w:eastAsia="Times New Roman" w:hAnsi="Times New Roman" w:cs="Times New Roman"/>
          <w:color w:val="000000" w:themeColor="text1"/>
          <w:sz w:val="28"/>
          <w:szCs w:val="28"/>
          <w:lang w:eastAsia="uk-UA"/>
        </w:rPr>
        <w:t>присутні</w:t>
      </w:r>
      <w:r w:rsidRPr="00A004B5">
        <w:rPr>
          <w:rFonts w:ascii="Times New Roman" w:eastAsia="Times New Roman" w:hAnsi="Times New Roman" w:cs="Times New Roman"/>
          <w:color w:val="000000" w:themeColor="text1"/>
          <w:sz w:val="28"/>
          <w:szCs w:val="28"/>
          <w:lang w:eastAsia="uk-UA"/>
        </w:rPr>
        <w:t xml:space="preserve"> переважно в південній частині Миколаївської області. Водоносні пласти розташовані у пісках і гравійно-піщаних прошарках, товщі обводненості сягають до 30 м, глибини залягання – від 4 до 130 м. Ці горизонти відрізняються значним рівнем напору, залежного від рельєфу місцевості та глибин залягання</w:t>
      </w:r>
      <w:r w:rsidR="00FB3BD2" w:rsidRPr="00A004B5">
        <w:rPr>
          <w:rFonts w:ascii="Times New Roman" w:eastAsia="Times New Roman" w:hAnsi="Times New Roman" w:cs="Times New Roman"/>
          <w:color w:val="000000" w:themeColor="text1"/>
          <w:sz w:val="28"/>
          <w:szCs w:val="28"/>
          <w:lang w:eastAsia="uk-UA"/>
        </w:rPr>
        <w:t xml:space="preserve">, мають великий дебіт </w:t>
      </w:r>
      <w:r w:rsidR="00F67D4E" w:rsidRPr="00A004B5">
        <w:rPr>
          <w:rFonts w:ascii="Times New Roman" w:eastAsia="Times New Roman" w:hAnsi="Times New Roman" w:cs="Times New Roman"/>
          <w:color w:val="000000" w:themeColor="text1"/>
          <w:sz w:val="28"/>
          <w:szCs w:val="28"/>
          <w:lang w:eastAsia="uk-UA"/>
        </w:rPr>
        <w:t>і</w:t>
      </w:r>
      <w:r w:rsidR="00FB3BD2" w:rsidRPr="00A004B5">
        <w:rPr>
          <w:rFonts w:ascii="Times New Roman" w:eastAsia="Times New Roman" w:hAnsi="Times New Roman" w:cs="Times New Roman"/>
          <w:color w:val="000000" w:themeColor="text1"/>
          <w:sz w:val="28"/>
          <w:szCs w:val="28"/>
          <w:lang w:eastAsia="uk-UA"/>
        </w:rPr>
        <w:t xml:space="preserve"> містять високоякісні прісні води з мінералізацію </w:t>
      </w:r>
      <w:r w:rsidR="00EA14C0" w:rsidRPr="00A004B5">
        <w:rPr>
          <w:rFonts w:ascii="Times New Roman" w:eastAsia="Times New Roman" w:hAnsi="Times New Roman" w:cs="Times New Roman"/>
          <w:color w:val="000000" w:themeColor="text1"/>
          <w:sz w:val="28"/>
          <w:szCs w:val="28"/>
          <w:lang w:eastAsia="uk-UA"/>
        </w:rPr>
        <w:t xml:space="preserve">до </w:t>
      </w:r>
      <w:r w:rsidR="00FB3BD2" w:rsidRPr="00A004B5">
        <w:rPr>
          <w:rFonts w:ascii="Times New Roman" w:eastAsia="Times New Roman" w:hAnsi="Times New Roman" w:cs="Times New Roman"/>
          <w:color w:val="000000" w:themeColor="text1"/>
          <w:sz w:val="28"/>
          <w:szCs w:val="28"/>
          <w:lang w:eastAsia="uk-UA"/>
        </w:rPr>
        <w:t>700-1000 мг/дм</w:t>
      </w:r>
      <w:r w:rsidR="00FB3BD2" w:rsidRPr="00A004B5">
        <w:rPr>
          <w:rFonts w:ascii="Times New Roman" w:eastAsia="Times New Roman" w:hAnsi="Times New Roman" w:cs="Times New Roman"/>
          <w:color w:val="000000" w:themeColor="text1"/>
          <w:sz w:val="28"/>
          <w:szCs w:val="28"/>
          <w:vertAlign w:val="superscript"/>
          <w:lang w:eastAsia="uk-UA"/>
        </w:rPr>
        <w:t>3</w:t>
      </w:r>
      <w:r w:rsidR="0046051E" w:rsidRPr="00A004B5">
        <w:rPr>
          <w:rFonts w:ascii="Times New Roman" w:eastAsia="Times New Roman" w:hAnsi="Times New Roman" w:cs="Times New Roman"/>
          <w:color w:val="000000" w:themeColor="text1"/>
          <w:sz w:val="28"/>
          <w:szCs w:val="28"/>
          <w:lang w:eastAsia="uk-UA"/>
        </w:rPr>
        <w:t xml:space="preserve"> </w:t>
      </w:r>
      <w:r w:rsidR="0046051E" w:rsidRPr="00A004B5">
        <w:rPr>
          <w:rFonts w:ascii="Times New Roman" w:hAnsi="Times New Roman" w:cs="Times New Roman"/>
          <w:sz w:val="28"/>
          <w:szCs w:val="28"/>
        </w:rPr>
        <w:t>[</w:t>
      </w:r>
      <w:r w:rsidR="00EE6BDC" w:rsidRPr="00A004B5">
        <w:rPr>
          <w:rFonts w:ascii="Times New Roman" w:hAnsi="Times New Roman" w:cs="Times New Roman"/>
          <w:sz w:val="28"/>
          <w:szCs w:val="28"/>
        </w:rPr>
        <w:t>54</w:t>
      </w:r>
      <w:r w:rsidR="0046051E" w:rsidRPr="00A004B5">
        <w:rPr>
          <w:rFonts w:ascii="Times New Roman" w:hAnsi="Times New Roman" w:cs="Times New Roman"/>
          <w:sz w:val="28"/>
          <w:szCs w:val="28"/>
        </w:rPr>
        <w:t>].</w:t>
      </w:r>
      <w:r w:rsidRPr="00A004B5">
        <w:rPr>
          <w:rFonts w:ascii="Times New Roman" w:eastAsia="Times New Roman" w:hAnsi="Times New Roman" w:cs="Times New Roman"/>
          <w:color w:val="000000" w:themeColor="text1"/>
          <w:sz w:val="28"/>
          <w:szCs w:val="28"/>
          <w:lang w:eastAsia="uk-UA"/>
        </w:rPr>
        <w:t xml:space="preserve">   </w:t>
      </w:r>
    </w:p>
    <w:p w14:paraId="2A6E9695" w14:textId="60F81D4F" w:rsidR="00B22CEB" w:rsidRPr="00A004B5" w:rsidRDefault="00B7565D" w:rsidP="00407499">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b/>
          <w:color w:val="000000" w:themeColor="text1"/>
          <w:sz w:val="28"/>
          <w:szCs w:val="28"/>
          <w:lang w:eastAsia="uk-UA"/>
        </w:rPr>
        <w:t xml:space="preserve">Сталість гідрогеологічних умов </w:t>
      </w:r>
      <w:r w:rsidRPr="00A004B5">
        <w:rPr>
          <w:rFonts w:ascii="Times New Roman" w:eastAsia="Times New Roman" w:hAnsi="Times New Roman" w:cs="Times New Roman"/>
          <w:color w:val="000000" w:themeColor="text1"/>
          <w:sz w:val="28"/>
          <w:szCs w:val="28"/>
          <w:lang w:eastAsia="uk-UA"/>
        </w:rPr>
        <w:t>на території Миколаївської області загалом досить виражена і лише в зонах зрошуваного землеробства мають місце відносно незначні підвищення верхніх рівнів грунтових вод та часткове забруднення вод підземних горизонтів. Це прямо вказує на гідрологічний зв’язок останніх із поверхневими водами та фактами їх стокових забруднень. При цьому</w:t>
      </w:r>
      <w:r w:rsidR="00920B93" w:rsidRPr="00A004B5">
        <w:rPr>
          <w:rFonts w:ascii="Times New Roman" w:eastAsia="Times New Roman" w:hAnsi="Times New Roman" w:cs="Times New Roman"/>
          <w:color w:val="000000" w:themeColor="text1"/>
          <w:sz w:val="28"/>
          <w:szCs w:val="28"/>
          <w:lang w:eastAsia="uk-UA"/>
        </w:rPr>
        <w:t>, обсяг</w:t>
      </w:r>
      <w:r w:rsidR="00C77051"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 xml:space="preserve">останніх вже перевищує фільтраційно-нейтралізуючий потенціал лесовидних суглинків </w:t>
      </w:r>
      <w:r w:rsidR="00DB3E4A" w:rsidRPr="00A004B5">
        <w:rPr>
          <w:rFonts w:ascii="Times New Roman" w:eastAsia="Times New Roman" w:hAnsi="Times New Roman" w:cs="Times New Roman"/>
          <w:color w:val="000000" w:themeColor="text1"/>
          <w:sz w:val="28"/>
          <w:szCs w:val="28"/>
          <w:lang w:eastAsia="uk-UA"/>
        </w:rPr>
        <w:t>і</w:t>
      </w:r>
      <w:r w:rsidRPr="00A004B5">
        <w:rPr>
          <w:rFonts w:ascii="Times New Roman" w:eastAsia="Times New Roman" w:hAnsi="Times New Roman" w:cs="Times New Roman"/>
          <w:color w:val="000000" w:themeColor="text1"/>
          <w:sz w:val="28"/>
          <w:szCs w:val="28"/>
          <w:lang w:eastAsia="uk-UA"/>
        </w:rPr>
        <w:t xml:space="preserve"> лесів, які перекривають майже всю підґрунтову поверхню області. </w:t>
      </w:r>
    </w:p>
    <w:p w14:paraId="3B92FCD7" w14:textId="77777777" w:rsidR="002B7DFB" w:rsidRDefault="00647C7B" w:rsidP="004D05E2">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Поки що </w:t>
      </w:r>
      <w:r w:rsidR="00235A9E" w:rsidRPr="00A004B5">
        <w:rPr>
          <w:rFonts w:ascii="Times New Roman" w:eastAsia="Times New Roman" w:hAnsi="Times New Roman" w:cs="Times New Roman"/>
          <w:color w:val="000000" w:themeColor="text1"/>
          <w:sz w:val="28"/>
          <w:szCs w:val="28"/>
          <w:lang w:eastAsia="uk-UA"/>
        </w:rPr>
        <w:t>в</w:t>
      </w:r>
      <w:r w:rsidRPr="00A004B5">
        <w:rPr>
          <w:rFonts w:ascii="Times New Roman" w:eastAsia="Times New Roman" w:hAnsi="Times New Roman" w:cs="Times New Roman"/>
          <w:color w:val="000000" w:themeColor="text1"/>
          <w:sz w:val="28"/>
          <w:szCs w:val="28"/>
          <w:lang w:eastAsia="uk-UA"/>
        </w:rPr>
        <w:t xml:space="preserve"> Миколаївськ</w:t>
      </w:r>
      <w:r w:rsidR="00235A9E" w:rsidRPr="00A004B5">
        <w:rPr>
          <w:rFonts w:ascii="Times New Roman" w:eastAsia="Times New Roman" w:hAnsi="Times New Roman" w:cs="Times New Roman"/>
          <w:color w:val="000000" w:themeColor="text1"/>
          <w:sz w:val="28"/>
          <w:szCs w:val="28"/>
          <w:lang w:eastAsia="uk-UA"/>
        </w:rPr>
        <w:t>ій</w:t>
      </w:r>
      <w:r w:rsidRPr="00A004B5">
        <w:rPr>
          <w:rFonts w:ascii="Times New Roman" w:eastAsia="Times New Roman" w:hAnsi="Times New Roman" w:cs="Times New Roman"/>
          <w:color w:val="000000" w:themeColor="text1"/>
          <w:sz w:val="28"/>
          <w:szCs w:val="28"/>
          <w:lang w:eastAsia="uk-UA"/>
        </w:rPr>
        <w:t xml:space="preserve"> області підтоплення грунтів у полях практично відсутнє</w:t>
      </w:r>
      <w:r w:rsidR="004F6A10" w:rsidRPr="00A004B5">
        <w:rPr>
          <w:rFonts w:ascii="Times New Roman" w:eastAsia="Times New Roman" w:hAnsi="Times New Roman" w:cs="Times New Roman"/>
          <w:color w:val="000000" w:themeColor="text1"/>
          <w:sz w:val="28"/>
          <w:szCs w:val="28"/>
          <w:lang w:eastAsia="uk-UA"/>
        </w:rPr>
        <w:t>. Н</w:t>
      </w:r>
      <w:r w:rsidR="00902619" w:rsidRPr="00A004B5">
        <w:rPr>
          <w:rFonts w:ascii="Times New Roman" w:eastAsia="Times New Roman" w:hAnsi="Times New Roman" w:cs="Times New Roman"/>
          <w:color w:val="000000" w:themeColor="text1"/>
          <w:sz w:val="28"/>
          <w:szCs w:val="28"/>
          <w:lang w:eastAsia="uk-UA"/>
        </w:rPr>
        <w:t xml:space="preserve">авіть у зонах розвантажень підземних горизонтів </w:t>
      </w:r>
      <w:r w:rsidR="000A421F" w:rsidRPr="00A004B5">
        <w:rPr>
          <w:rFonts w:ascii="Times New Roman" w:eastAsia="Times New Roman" w:hAnsi="Times New Roman" w:cs="Times New Roman"/>
          <w:color w:val="000000" w:themeColor="text1"/>
          <w:sz w:val="28"/>
          <w:szCs w:val="28"/>
          <w:lang w:eastAsia="uk-UA"/>
        </w:rPr>
        <w:t xml:space="preserve">- </w:t>
      </w:r>
      <w:r w:rsidR="00902619" w:rsidRPr="00A004B5">
        <w:rPr>
          <w:rFonts w:ascii="Times New Roman" w:eastAsia="Times New Roman" w:hAnsi="Times New Roman" w:cs="Times New Roman"/>
          <w:color w:val="000000" w:themeColor="text1"/>
          <w:sz w:val="28"/>
          <w:szCs w:val="28"/>
          <w:lang w:eastAsia="uk-UA"/>
        </w:rPr>
        <w:t xml:space="preserve">у солончаках, </w:t>
      </w:r>
      <w:r w:rsidR="000567A4" w:rsidRPr="00A004B5">
        <w:rPr>
          <w:rFonts w:ascii="Times New Roman" w:eastAsia="Times New Roman" w:hAnsi="Times New Roman" w:cs="Times New Roman"/>
          <w:color w:val="000000" w:themeColor="text1"/>
          <w:sz w:val="28"/>
          <w:szCs w:val="28"/>
          <w:lang w:eastAsia="uk-UA"/>
        </w:rPr>
        <w:t>на</w:t>
      </w:r>
      <w:r w:rsidR="00902619" w:rsidRPr="00A004B5">
        <w:rPr>
          <w:rFonts w:ascii="Times New Roman" w:eastAsia="Times New Roman" w:hAnsi="Times New Roman" w:cs="Times New Roman"/>
          <w:color w:val="000000" w:themeColor="text1"/>
          <w:sz w:val="28"/>
          <w:szCs w:val="28"/>
          <w:lang w:eastAsia="uk-UA"/>
        </w:rPr>
        <w:t xml:space="preserve"> околицях водосховищ</w:t>
      </w:r>
      <w:r w:rsidR="00BC20A9" w:rsidRPr="00A004B5">
        <w:rPr>
          <w:rFonts w:ascii="Times New Roman" w:eastAsia="Times New Roman" w:hAnsi="Times New Roman" w:cs="Times New Roman"/>
          <w:color w:val="000000" w:themeColor="text1"/>
          <w:sz w:val="28"/>
          <w:szCs w:val="28"/>
          <w:lang w:eastAsia="uk-UA"/>
        </w:rPr>
        <w:t xml:space="preserve"> </w:t>
      </w:r>
      <w:r w:rsidR="00902619" w:rsidRPr="00A004B5">
        <w:rPr>
          <w:rFonts w:ascii="Times New Roman" w:eastAsia="Times New Roman" w:hAnsi="Times New Roman" w:cs="Times New Roman"/>
          <w:color w:val="000000" w:themeColor="text1"/>
          <w:sz w:val="28"/>
          <w:szCs w:val="28"/>
          <w:lang w:eastAsia="uk-UA"/>
        </w:rPr>
        <w:t>і ставків та в ділянках скиду вод із зрошувальних каналів</w:t>
      </w:r>
      <w:r w:rsidRPr="00A004B5">
        <w:rPr>
          <w:rFonts w:ascii="Times New Roman" w:eastAsia="Times New Roman" w:hAnsi="Times New Roman" w:cs="Times New Roman"/>
          <w:color w:val="000000" w:themeColor="text1"/>
          <w:sz w:val="28"/>
          <w:szCs w:val="28"/>
          <w:lang w:eastAsia="uk-UA"/>
        </w:rPr>
        <w:t>,</w:t>
      </w:r>
      <w:r w:rsidR="00902619" w:rsidRPr="00A004B5">
        <w:rPr>
          <w:rFonts w:ascii="Times New Roman" w:eastAsia="Times New Roman" w:hAnsi="Times New Roman" w:cs="Times New Roman"/>
          <w:color w:val="000000" w:themeColor="text1"/>
          <w:sz w:val="28"/>
          <w:szCs w:val="28"/>
          <w:lang w:eastAsia="uk-UA"/>
        </w:rPr>
        <w:t xml:space="preserve"> </w:t>
      </w:r>
      <w:r w:rsidR="00DB3E4A" w:rsidRPr="00A004B5">
        <w:rPr>
          <w:rFonts w:ascii="Times New Roman" w:eastAsia="Times New Roman" w:hAnsi="Times New Roman" w:cs="Times New Roman"/>
          <w:color w:val="000000" w:themeColor="text1"/>
          <w:sz w:val="28"/>
          <w:szCs w:val="28"/>
          <w:lang w:eastAsia="uk-UA"/>
        </w:rPr>
        <w:t xml:space="preserve">великі </w:t>
      </w:r>
      <w:r w:rsidR="00902619" w:rsidRPr="00A004B5">
        <w:rPr>
          <w:rFonts w:ascii="Times New Roman" w:eastAsia="Times New Roman" w:hAnsi="Times New Roman" w:cs="Times New Roman"/>
          <w:color w:val="000000" w:themeColor="text1"/>
          <w:sz w:val="28"/>
          <w:szCs w:val="28"/>
          <w:lang w:eastAsia="uk-UA"/>
        </w:rPr>
        <w:t>площі підтоплень грунтів</w:t>
      </w:r>
      <w:r w:rsidR="00BC20A9" w:rsidRPr="00A004B5">
        <w:rPr>
          <w:rFonts w:ascii="Times New Roman" w:eastAsia="Times New Roman" w:hAnsi="Times New Roman" w:cs="Times New Roman"/>
          <w:color w:val="000000" w:themeColor="text1"/>
          <w:sz w:val="28"/>
          <w:szCs w:val="28"/>
          <w:lang w:eastAsia="uk-UA"/>
        </w:rPr>
        <w:t xml:space="preserve"> відсутні</w:t>
      </w:r>
      <w:r w:rsidR="00EE6BDC" w:rsidRPr="00A004B5">
        <w:rPr>
          <w:rFonts w:ascii="Times New Roman" w:eastAsia="Times New Roman" w:hAnsi="Times New Roman" w:cs="Times New Roman"/>
          <w:color w:val="000000" w:themeColor="text1"/>
          <w:sz w:val="28"/>
          <w:szCs w:val="28"/>
          <w:lang w:eastAsia="uk-UA"/>
        </w:rPr>
        <w:t xml:space="preserve"> [55]</w:t>
      </w:r>
      <w:r w:rsidR="00BC20A9" w:rsidRPr="00A004B5">
        <w:rPr>
          <w:rFonts w:ascii="Times New Roman" w:eastAsia="Times New Roman" w:hAnsi="Times New Roman" w:cs="Times New Roman"/>
          <w:color w:val="000000" w:themeColor="text1"/>
          <w:sz w:val="28"/>
          <w:szCs w:val="28"/>
          <w:lang w:eastAsia="uk-UA"/>
        </w:rPr>
        <w:t xml:space="preserve">. </w:t>
      </w:r>
      <w:r w:rsidR="004F6A10" w:rsidRPr="00A004B5">
        <w:rPr>
          <w:rFonts w:ascii="Times New Roman" w:eastAsia="Times New Roman" w:hAnsi="Times New Roman" w:cs="Times New Roman"/>
          <w:color w:val="000000" w:themeColor="text1"/>
          <w:sz w:val="28"/>
          <w:szCs w:val="28"/>
          <w:lang w:eastAsia="uk-UA"/>
        </w:rPr>
        <w:t>Проте</w:t>
      </w:r>
      <w:r w:rsidR="00902619" w:rsidRPr="00A004B5">
        <w:rPr>
          <w:rFonts w:ascii="Times New Roman" w:eastAsia="Times New Roman" w:hAnsi="Times New Roman" w:cs="Times New Roman"/>
          <w:color w:val="000000" w:themeColor="text1"/>
          <w:sz w:val="28"/>
          <w:szCs w:val="28"/>
          <w:lang w:eastAsia="uk-UA"/>
        </w:rPr>
        <w:t xml:space="preserve">, певні ознаки підвищення сезонної нестабільності </w:t>
      </w:r>
      <w:r w:rsidR="00AE5408" w:rsidRPr="00A004B5">
        <w:rPr>
          <w:rFonts w:ascii="Times New Roman" w:eastAsia="Times New Roman" w:hAnsi="Times New Roman" w:cs="Times New Roman"/>
          <w:color w:val="000000" w:themeColor="text1"/>
          <w:sz w:val="28"/>
          <w:szCs w:val="28"/>
          <w:lang w:eastAsia="uk-UA"/>
        </w:rPr>
        <w:t xml:space="preserve">водних </w:t>
      </w:r>
      <w:r w:rsidR="00902619" w:rsidRPr="00A004B5">
        <w:rPr>
          <w:rFonts w:ascii="Times New Roman" w:eastAsia="Times New Roman" w:hAnsi="Times New Roman" w:cs="Times New Roman"/>
          <w:color w:val="000000" w:themeColor="text1"/>
          <w:sz w:val="28"/>
          <w:szCs w:val="28"/>
          <w:lang w:eastAsia="uk-UA"/>
        </w:rPr>
        <w:t xml:space="preserve">рівнів підземних горизонтів </w:t>
      </w:r>
      <w:r w:rsidR="0079796F" w:rsidRPr="00A004B5">
        <w:rPr>
          <w:rFonts w:ascii="Times New Roman" w:eastAsia="Times New Roman" w:hAnsi="Times New Roman" w:cs="Times New Roman"/>
          <w:color w:val="000000" w:themeColor="text1"/>
          <w:sz w:val="28"/>
          <w:szCs w:val="28"/>
          <w:lang w:eastAsia="uk-UA"/>
        </w:rPr>
        <w:t>і</w:t>
      </w:r>
      <w:r w:rsidR="00902619" w:rsidRPr="00A004B5">
        <w:rPr>
          <w:rFonts w:ascii="Times New Roman" w:eastAsia="Times New Roman" w:hAnsi="Times New Roman" w:cs="Times New Roman"/>
          <w:color w:val="000000" w:themeColor="text1"/>
          <w:sz w:val="28"/>
          <w:szCs w:val="28"/>
          <w:lang w:eastAsia="uk-UA"/>
        </w:rPr>
        <w:t xml:space="preserve"> локальних коливань приповерхневої обводненості в зонах зрошуваних земель мають місце. З ними</w:t>
      </w:r>
      <w:r w:rsidR="00EE6BDC" w:rsidRPr="00A004B5">
        <w:rPr>
          <w:rFonts w:ascii="Times New Roman" w:eastAsia="Times New Roman" w:hAnsi="Times New Roman" w:cs="Times New Roman"/>
          <w:color w:val="000000" w:themeColor="text1"/>
          <w:sz w:val="28"/>
          <w:szCs w:val="28"/>
          <w:lang w:eastAsia="uk-UA"/>
        </w:rPr>
        <w:t>, особливо в останні роки,</w:t>
      </w:r>
      <w:r w:rsidR="00902619" w:rsidRPr="00A004B5">
        <w:rPr>
          <w:rFonts w:ascii="Times New Roman" w:eastAsia="Times New Roman" w:hAnsi="Times New Roman" w:cs="Times New Roman"/>
          <w:color w:val="000000" w:themeColor="text1"/>
          <w:sz w:val="28"/>
          <w:szCs w:val="28"/>
          <w:lang w:eastAsia="uk-UA"/>
        </w:rPr>
        <w:t xml:space="preserve"> взаємопов’язані явища інтенси</w:t>
      </w:r>
      <w:r w:rsidR="00EE6BDC" w:rsidRPr="00A004B5">
        <w:rPr>
          <w:rFonts w:ascii="Times New Roman" w:eastAsia="Times New Roman" w:hAnsi="Times New Roman" w:cs="Times New Roman"/>
          <w:color w:val="000000" w:themeColor="text1"/>
          <w:sz w:val="28"/>
          <w:szCs w:val="28"/>
          <w:lang w:eastAsia="uk-UA"/>
        </w:rPr>
        <w:t>фікації</w:t>
      </w:r>
      <w:r w:rsidR="00902619" w:rsidRPr="00A004B5">
        <w:rPr>
          <w:rFonts w:ascii="Times New Roman" w:eastAsia="Times New Roman" w:hAnsi="Times New Roman" w:cs="Times New Roman"/>
          <w:color w:val="000000" w:themeColor="text1"/>
          <w:sz w:val="28"/>
          <w:szCs w:val="28"/>
          <w:lang w:eastAsia="uk-UA"/>
        </w:rPr>
        <w:t xml:space="preserve"> випаровування вологи з поверхні, що веде до зростання обсягів локального засолення та олужнення грунтів, які прогресують у </w:t>
      </w:r>
      <w:r w:rsidR="00B22CEB" w:rsidRPr="00A004B5">
        <w:rPr>
          <w:rFonts w:ascii="Times New Roman" w:eastAsia="Times New Roman" w:hAnsi="Times New Roman" w:cs="Times New Roman"/>
          <w:color w:val="000000" w:themeColor="text1"/>
          <w:sz w:val="28"/>
          <w:szCs w:val="28"/>
          <w:lang w:eastAsia="uk-UA"/>
        </w:rPr>
        <w:t xml:space="preserve">пониженнях </w:t>
      </w:r>
      <w:r w:rsidR="0079796F" w:rsidRPr="00A004B5">
        <w:rPr>
          <w:rFonts w:ascii="Times New Roman" w:eastAsia="Times New Roman" w:hAnsi="Times New Roman" w:cs="Times New Roman"/>
          <w:color w:val="000000" w:themeColor="text1"/>
          <w:sz w:val="28"/>
          <w:szCs w:val="28"/>
          <w:lang w:eastAsia="uk-UA"/>
        </w:rPr>
        <w:t>і</w:t>
      </w:r>
      <w:r w:rsidR="00B22CEB" w:rsidRPr="00A004B5">
        <w:rPr>
          <w:rFonts w:ascii="Times New Roman" w:eastAsia="Times New Roman" w:hAnsi="Times New Roman" w:cs="Times New Roman"/>
          <w:color w:val="000000" w:themeColor="text1"/>
          <w:sz w:val="28"/>
          <w:szCs w:val="28"/>
          <w:lang w:eastAsia="uk-UA"/>
        </w:rPr>
        <w:t xml:space="preserve"> </w:t>
      </w:r>
      <w:r w:rsidR="00902619" w:rsidRPr="00A004B5">
        <w:rPr>
          <w:rFonts w:ascii="Times New Roman" w:eastAsia="Times New Roman" w:hAnsi="Times New Roman" w:cs="Times New Roman"/>
          <w:color w:val="000000" w:themeColor="text1"/>
          <w:sz w:val="28"/>
          <w:szCs w:val="28"/>
          <w:lang w:eastAsia="uk-UA"/>
        </w:rPr>
        <w:t>річкових долин</w:t>
      </w:r>
      <w:r w:rsidR="00B22CEB" w:rsidRPr="00A004B5">
        <w:rPr>
          <w:rFonts w:ascii="Times New Roman" w:eastAsia="Times New Roman" w:hAnsi="Times New Roman" w:cs="Times New Roman"/>
          <w:color w:val="000000" w:themeColor="text1"/>
          <w:sz w:val="28"/>
          <w:szCs w:val="28"/>
          <w:lang w:eastAsia="uk-UA"/>
        </w:rPr>
        <w:t xml:space="preserve">ах. </w:t>
      </w:r>
      <w:r w:rsidR="00EE6BDC" w:rsidRPr="00A004B5">
        <w:rPr>
          <w:rFonts w:ascii="Times New Roman" w:eastAsia="Times New Roman" w:hAnsi="Times New Roman" w:cs="Times New Roman"/>
          <w:color w:val="000000" w:themeColor="text1"/>
          <w:sz w:val="28"/>
          <w:szCs w:val="28"/>
          <w:lang w:eastAsia="uk-UA"/>
        </w:rPr>
        <w:t>Сучасні (на 2017 р.) параметри випаровування з поверхні прісноводних водойм, фіксовані на території Миколаївської області вподовж 2012-2017 рр. представлені на рис. 17</w:t>
      </w:r>
      <w:r w:rsidR="0079796F" w:rsidRPr="00A004B5">
        <w:rPr>
          <w:rFonts w:ascii="Times New Roman" w:eastAsia="Times New Roman" w:hAnsi="Times New Roman" w:cs="Times New Roman"/>
          <w:color w:val="000000" w:themeColor="text1"/>
          <w:sz w:val="28"/>
          <w:szCs w:val="28"/>
          <w:lang w:eastAsia="uk-UA"/>
        </w:rPr>
        <w:t>.</w:t>
      </w:r>
      <w:r w:rsidR="004D05E2" w:rsidRPr="00A004B5">
        <w:rPr>
          <w:rFonts w:ascii="Times New Roman" w:eastAsia="Times New Roman" w:hAnsi="Times New Roman" w:cs="Times New Roman"/>
          <w:color w:val="000000" w:themeColor="text1"/>
          <w:sz w:val="28"/>
          <w:szCs w:val="28"/>
          <w:lang w:eastAsia="uk-UA"/>
        </w:rPr>
        <w:t xml:space="preserve"> Приведені показники випаровуваності на 9-23% вищі за аналогічні нормативи випаровування, які мали місце на цій же території в середині 50-х рр. минулого сторіччя [57]. </w:t>
      </w:r>
    </w:p>
    <w:p w14:paraId="0B032B44" w14:textId="759A7555" w:rsidR="004D05E2" w:rsidRPr="00A004B5" w:rsidRDefault="0046314E" w:rsidP="004D05E2">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Упродовж </w:t>
      </w:r>
      <w:r w:rsidR="004D05E2" w:rsidRPr="00A004B5">
        <w:rPr>
          <w:rFonts w:ascii="Times New Roman" w:eastAsia="Times New Roman" w:hAnsi="Times New Roman" w:cs="Times New Roman"/>
          <w:color w:val="000000" w:themeColor="text1"/>
          <w:sz w:val="28"/>
          <w:szCs w:val="28"/>
          <w:lang w:eastAsia="uk-UA"/>
        </w:rPr>
        <w:t>зимов</w:t>
      </w:r>
      <w:r w:rsidRPr="00A004B5">
        <w:rPr>
          <w:rFonts w:ascii="Times New Roman" w:eastAsia="Times New Roman" w:hAnsi="Times New Roman" w:cs="Times New Roman"/>
          <w:color w:val="000000" w:themeColor="text1"/>
          <w:sz w:val="28"/>
          <w:szCs w:val="28"/>
          <w:lang w:eastAsia="uk-UA"/>
        </w:rPr>
        <w:t>их</w:t>
      </w:r>
      <w:r w:rsidR="004D05E2" w:rsidRPr="00A004B5">
        <w:rPr>
          <w:rFonts w:ascii="Times New Roman" w:eastAsia="Times New Roman" w:hAnsi="Times New Roman" w:cs="Times New Roman"/>
          <w:color w:val="000000" w:themeColor="text1"/>
          <w:sz w:val="28"/>
          <w:szCs w:val="28"/>
          <w:lang w:eastAsia="uk-UA"/>
        </w:rPr>
        <w:t xml:space="preserve"> період</w:t>
      </w:r>
      <w:r w:rsidRPr="00A004B5">
        <w:rPr>
          <w:rFonts w:ascii="Times New Roman" w:eastAsia="Times New Roman" w:hAnsi="Times New Roman" w:cs="Times New Roman"/>
          <w:color w:val="000000" w:themeColor="text1"/>
          <w:sz w:val="28"/>
          <w:szCs w:val="28"/>
          <w:lang w:eastAsia="uk-UA"/>
        </w:rPr>
        <w:t>ів</w:t>
      </w:r>
      <w:r w:rsidR="004D05E2" w:rsidRPr="00A004B5">
        <w:rPr>
          <w:rFonts w:ascii="Times New Roman" w:eastAsia="Times New Roman" w:hAnsi="Times New Roman" w:cs="Times New Roman"/>
          <w:color w:val="000000" w:themeColor="text1"/>
          <w:sz w:val="28"/>
          <w:szCs w:val="28"/>
          <w:lang w:eastAsia="uk-UA"/>
        </w:rPr>
        <w:t xml:space="preserve"> 2018</w:t>
      </w:r>
      <w:r w:rsidR="00F64F8E" w:rsidRPr="00A004B5">
        <w:rPr>
          <w:rFonts w:ascii="Times New Roman" w:eastAsia="Times New Roman" w:hAnsi="Times New Roman" w:cs="Times New Roman"/>
          <w:color w:val="000000" w:themeColor="text1"/>
          <w:sz w:val="28"/>
          <w:szCs w:val="28"/>
          <w:lang w:eastAsia="uk-UA"/>
        </w:rPr>
        <w:t xml:space="preserve">, 2019 та </w:t>
      </w:r>
      <w:r w:rsidR="004D05E2" w:rsidRPr="00A004B5">
        <w:rPr>
          <w:rFonts w:ascii="Times New Roman" w:eastAsia="Times New Roman" w:hAnsi="Times New Roman" w:cs="Times New Roman"/>
          <w:color w:val="000000" w:themeColor="text1"/>
          <w:sz w:val="28"/>
          <w:szCs w:val="28"/>
          <w:lang w:eastAsia="uk-UA"/>
        </w:rPr>
        <w:t xml:space="preserve">2020 рр., коли місцеві прісноводні акваторії </w:t>
      </w:r>
      <w:r w:rsidR="00F64F8E" w:rsidRPr="00A004B5">
        <w:rPr>
          <w:rFonts w:ascii="Times New Roman" w:eastAsia="Times New Roman" w:hAnsi="Times New Roman" w:cs="Times New Roman"/>
          <w:color w:val="000000" w:themeColor="text1"/>
          <w:sz w:val="28"/>
          <w:szCs w:val="28"/>
          <w:lang w:eastAsia="uk-UA"/>
        </w:rPr>
        <w:t xml:space="preserve">регіону </w:t>
      </w:r>
      <w:r w:rsidR="004D05E2" w:rsidRPr="00A004B5">
        <w:rPr>
          <w:rFonts w:ascii="Times New Roman" w:eastAsia="Times New Roman" w:hAnsi="Times New Roman" w:cs="Times New Roman"/>
          <w:color w:val="000000" w:themeColor="text1"/>
          <w:sz w:val="28"/>
          <w:szCs w:val="28"/>
          <w:lang w:eastAsia="uk-UA"/>
        </w:rPr>
        <w:t>практично не піддавались льодоставу, с</w:t>
      </w:r>
      <w:r w:rsidR="000A421F" w:rsidRPr="00A004B5">
        <w:rPr>
          <w:rFonts w:ascii="Times New Roman" w:eastAsia="Times New Roman" w:hAnsi="Times New Roman" w:cs="Times New Roman"/>
          <w:color w:val="000000" w:themeColor="text1"/>
          <w:sz w:val="28"/>
          <w:szCs w:val="28"/>
          <w:lang w:eastAsia="uk-UA"/>
        </w:rPr>
        <w:t>умарні р</w:t>
      </w:r>
      <w:r w:rsidR="004D05E2" w:rsidRPr="00A004B5">
        <w:rPr>
          <w:rFonts w:ascii="Times New Roman" w:eastAsia="Times New Roman" w:hAnsi="Times New Roman" w:cs="Times New Roman"/>
          <w:color w:val="000000" w:themeColor="text1"/>
          <w:sz w:val="28"/>
          <w:szCs w:val="28"/>
          <w:lang w:eastAsia="uk-UA"/>
        </w:rPr>
        <w:t xml:space="preserve">ічні рівні випаровуваності з їх поверхні </w:t>
      </w:r>
      <w:r w:rsidRPr="00A004B5">
        <w:rPr>
          <w:rFonts w:ascii="Times New Roman" w:eastAsia="Times New Roman" w:hAnsi="Times New Roman" w:cs="Times New Roman"/>
          <w:color w:val="000000" w:themeColor="text1"/>
          <w:sz w:val="28"/>
          <w:szCs w:val="28"/>
          <w:lang w:eastAsia="uk-UA"/>
        </w:rPr>
        <w:t xml:space="preserve">були </w:t>
      </w:r>
      <w:r w:rsidR="004D05E2" w:rsidRPr="00A004B5">
        <w:rPr>
          <w:rFonts w:ascii="Times New Roman" w:eastAsia="Times New Roman" w:hAnsi="Times New Roman" w:cs="Times New Roman"/>
          <w:color w:val="000000" w:themeColor="text1"/>
          <w:sz w:val="28"/>
          <w:szCs w:val="28"/>
          <w:lang w:eastAsia="uk-UA"/>
        </w:rPr>
        <w:t>ще більш</w:t>
      </w:r>
      <w:r w:rsidR="00F64F8E" w:rsidRPr="00A004B5">
        <w:rPr>
          <w:rFonts w:ascii="Times New Roman" w:eastAsia="Times New Roman" w:hAnsi="Times New Roman" w:cs="Times New Roman"/>
          <w:color w:val="000000" w:themeColor="text1"/>
          <w:sz w:val="28"/>
          <w:szCs w:val="28"/>
          <w:lang w:eastAsia="uk-UA"/>
        </w:rPr>
        <w:t>ими</w:t>
      </w:r>
      <w:r w:rsidR="004D05E2" w:rsidRPr="00A004B5">
        <w:rPr>
          <w:rFonts w:ascii="Times New Roman" w:eastAsia="Times New Roman" w:hAnsi="Times New Roman" w:cs="Times New Roman"/>
          <w:color w:val="000000" w:themeColor="text1"/>
          <w:sz w:val="28"/>
          <w:szCs w:val="28"/>
          <w:lang w:eastAsia="uk-UA"/>
        </w:rPr>
        <w:t>. В будь якому разі, обсяги як давньої, так і сучасної випаровуваності в 2</w:t>
      </w:r>
      <w:r w:rsidR="002B7DFB">
        <w:rPr>
          <w:rFonts w:ascii="Times New Roman" w:eastAsia="Times New Roman" w:hAnsi="Times New Roman" w:cs="Times New Roman"/>
          <w:color w:val="000000" w:themeColor="text1"/>
          <w:sz w:val="28"/>
          <w:szCs w:val="28"/>
          <w:lang w:eastAsia="uk-UA"/>
        </w:rPr>
        <w:t>,0</w:t>
      </w:r>
      <w:r w:rsidR="004D05E2" w:rsidRPr="00A004B5">
        <w:rPr>
          <w:rFonts w:ascii="Times New Roman" w:eastAsia="Times New Roman" w:hAnsi="Times New Roman" w:cs="Times New Roman"/>
          <w:color w:val="000000" w:themeColor="text1"/>
          <w:sz w:val="28"/>
          <w:szCs w:val="28"/>
          <w:lang w:eastAsia="uk-UA"/>
        </w:rPr>
        <w:t>-</w:t>
      </w:r>
      <w:r w:rsidR="002B7DFB">
        <w:rPr>
          <w:rFonts w:ascii="Times New Roman" w:eastAsia="Times New Roman" w:hAnsi="Times New Roman" w:cs="Times New Roman"/>
          <w:color w:val="000000" w:themeColor="text1"/>
          <w:sz w:val="28"/>
          <w:szCs w:val="28"/>
          <w:lang w:eastAsia="uk-UA"/>
        </w:rPr>
        <w:t>2,</w:t>
      </w:r>
      <w:r w:rsidR="004D05E2" w:rsidRPr="00A004B5">
        <w:rPr>
          <w:rFonts w:ascii="Times New Roman" w:eastAsia="Times New Roman" w:hAnsi="Times New Roman" w:cs="Times New Roman"/>
          <w:color w:val="000000" w:themeColor="text1"/>
          <w:sz w:val="28"/>
          <w:szCs w:val="28"/>
          <w:lang w:eastAsia="uk-UA"/>
        </w:rPr>
        <w:t xml:space="preserve">3 рази </w:t>
      </w:r>
      <w:r w:rsidR="000A421F" w:rsidRPr="00A004B5">
        <w:rPr>
          <w:rFonts w:ascii="Times New Roman" w:eastAsia="Times New Roman" w:hAnsi="Times New Roman" w:cs="Times New Roman"/>
          <w:color w:val="000000" w:themeColor="text1"/>
          <w:sz w:val="28"/>
          <w:szCs w:val="28"/>
          <w:lang w:eastAsia="uk-UA"/>
        </w:rPr>
        <w:t xml:space="preserve">перевищують </w:t>
      </w:r>
      <w:r w:rsidR="004D05E2" w:rsidRPr="00A004B5">
        <w:rPr>
          <w:rFonts w:ascii="Times New Roman" w:eastAsia="Times New Roman" w:hAnsi="Times New Roman" w:cs="Times New Roman"/>
          <w:color w:val="000000" w:themeColor="text1"/>
          <w:sz w:val="28"/>
          <w:szCs w:val="28"/>
          <w:lang w:eastAsia="uk-UA"/>
        </w:rPr>
        <w:t xml:space="preserve">опади, що спричиняє абсолютно негативний баланс зволоженості території, різко обмежуючи </w:t>
      </w:r>
      <w:r w:rsidR="00F64F8E" w:rsidRPr="00A004B5">
        <w:rPr>
          <w:rFonts w:ascii="Times New Roman" w:eastAsia="Times New Roman" w:hAnsi="Times New Roman" w:cs="Times New Roman"/>
          <w:color w:val="000000" w:themeColor="text1"/>
          <w:sz w:val="28"/>
          <w:szCs w:val="28"/>
          <w:lang w:eastAsia="uk-UA"/>
        </w:rPr>
        <w:t xml:space="preserve">на ній </w:t>
      </w:r>
      <w:r w:rsidR="004D05E2" w:rsidRPr="00A004B5">
        <w:rPr>
          <w:rFonts w:ascii="Times New Roman" w:eastAsia="Times New Roman" w:hAnsi="Times New Roman" w:cs="Times New Roman"/>
          <w:color w:val="000000" w:themeColor="text1"/>
          <w:sz w:val="28"/>
          <w:szCs w:val="28"/>
          <w:lang w:eastAsia="uk-UA"/>
        </w:rPr>
        <w:t xml:space="preserve">поверхневий стік. </w:t>
      </w:r>
      <w:r w:rsidR="000A421F" w:rsidRPr="00A004B5">
        <w:rPr>
          <w:rFonts w:ascii="Times New Roman" w:eastAsia="Times New Roman" w:hAnsi="Times New Roman" w:cs="Times New Roman"/>
          <w:color w:val="000000" w:themeColor="text1"/>
          <w:sz w:val="28"/>
          <w:szCs w:val="28"/>
          <w:lang w:eastAsia="uk-UA"/>
        </w:rPr>
        <w:t xml:space="preserve">Тож </w:t>
      </w:r>
      <w:r w:rsidR="004D05E2" w:rsidRPr="00A004B5">
        <w:rPr>
          <w:rFonts w:ascii="Times New Roman" w:eastAsia="Times New Roman" w:hAnsi="Times New Roman" w:cs="Times New Roman"/>
          <w:color w:val="000000" w:themeColor="text1"/>
          <w:sz w:val="28"/>
          <w:szCs w:val="28"/>
          <w:lang w:eastAsia="uk-UA"/>
        </w:rPr>
        <w:t>посилення посушливості клімату та інтенсифікація випаровуваності</w:t>
      </w:r>
      <w:r w:rsidR="000A421F" w:rsidRPr="00A004B5">
        <w:rPr>
          <w:rFonts w:ascii="Times New Roman" w:eastAsia="Times New Roman" w:hAnsi="Times New Roman" w:cs="Times New Roman"/>
          <w:color w:val="000000" w:themeColor="text1"/>
          <w:sz w:val="28"/>
          <w:szCs w:val="28"/>
          <w:lang w:eastAsia="uk-UA"/>
        </w:rPr>
        <w:t xml:space="preserve"> значно</w:t>
      </w:r>
      <w:r w:rsidR="004D05E2" w:rsidRPr="00A004B5">
        <w:rPr>
          <w:rFonts w:ascii="Times New Roman" w:eastAsia="Times New Roman" w:hAnsi="Times New Roman" w:cs="Times New Roman"/>
          <w:color w:val="000000" w:themeColor="text1"/>
          <w:sz w:val="28"/>
          <w:szCs w:val="28"/>
          <w:lang w:eastAsia="uk-UA"/>
        </w:rPr>
        <w:t xml:space="preserve"> негативно впливає на можливості поповнення </w:t>
      </w:r>
      <w:r w:rsidR="0079796F" w:rsidRPr="00A004B5">
        <w:rPr>
          <w:rFonts w:ascii="Times New Roman" w:eastAsia="Times New Roman" w:hAnsi="Times New Roman" w:cs="Times New Roman"/>
          <w:color w:val="000000" w:themeColor="text1"/>
          <w:sz w:val="28"/>
          <w:szCs w:val="28"/>
          <w:lang w:eastAsia="uk-UA"/>
        </w:rPr>
        <w:t>і</w:t>
      </w:r>
      <w:r w:rsidR="004D05E2" w:rsidRPr="00A004B5">
        <w:rPr>
          <w:rFonts w:ascii="Times New Roman" w:eastAsia="Times New Roman" w:hAnsi="Times New Roman" w:cs="Times New Roman"/>
          <w:color w:val="000000" w:themeColor="text1"/>
          <w:sz w:val="28"/>
          <w:szCs w:val="28"/>
          <w:lang w:eastAsia="uk-UA"/>
        </w:rPr>
        <w:t xml:space="preserve"> збереженість запасів поверхневих, так і пов’язаних із ними підземних вод </w:t>
      </w:r>
      <w:r w:rsidR="000A421F" w:rsidRPr="00A004B5">
        <w:rPr>
          <w:rFonts w:ascii="Times New Roman" w:eastAsia="Times New Roman" w:hAnsi="Times New Roman" w:cs="Times New Roman"/>
          <w:color w:val="000000" w:themeColor="text1"/>
          <w:sz w:val="28"/>
          <w:szCs w:val="28"/>
          <w:lang w:eastAsia="uk-UA"/>
        </w:rPr>
        <w:t xml:space="preserve">по всій території </w:t>
      </w:r>
      <w:r w:rsidR="004D05E2" w:rsidRPr="00A004B5">
        <w:rPr>
          <w:rFonts w:ascii="Times New Roman" w:eastAsia="Times New Roman" w:hAnsi="Times New Roman" w:cs="Times New Roman"/>
          <w:color w:val="000000" w:themeColor="text1"/>
          <w:sz w:val="28"/>
          <w:szCs w:val="28"/>
          <w:lang w:eastAsia="uk-UA"/>
        </w:rPr>
        <w:t>Північно-Західного Причорномор’я</w:t>
      </w:r>
      <w:r w:rsidR="000A421F" w:rsidRPr="00A004B5">
        <w:rPr>
          <w:rFonts w:ascii="Times New Roman" w:eastAsia="Times New Roman" w:hAnsi="Times New Roman" w:cs="Times New Roman"/>
          <w:color w:val="000000" w:themeColor="text1"/>
          <w:sz w:val="28"/>
          <w:szCs w:val="28"/>
          <w:lang w:eastAsia="uk-UA"/>
        </w:rPr>
        <w:t>.</w:t>
      </w:r>
    </w:p>
    <w:p w14:paraId="139F8DAC" w14:textId="77777777" w:rsidR="00E90A52" w:rsidRPr="00A004B5" w:rsidRDefault="00E90A52" w:rsidP="00E90A52">
      <w:pPr>
        <w:ind w:firstLine="0"/>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noProof/>
          <w:color w:val="000000" w:themeColor="text1"/>
          <w:sz w:val="28"/>
          <w:szCs w:val="28"/>
          <w:lang w:eastAsia="uk-UA"/>
        </w:rPr>
        <w:lastRenderedPageBreak/>
        <w:drawing>
          <wp:inline distT="0" distB="0" distL="0" distR="0" wp14:anchorId="51B53823" wp14:editId="303769AA">
            <wp:extent cx="4035669" cy="2980592"/>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4035650" cy="2980578"/>
                    </a:xfrm>
                    <a:prstGeom prst="rect">
                      <a:avLst/>
                    </a:prstGeom>
                  </pic:spPr>
                </pic:pic>
              </a:graphicData>
            </a:graphic>
          </wp:inline>
        </w:drawing>
      </w:r>
    </w:p>
    <w:p w14:paraId="6B0ABB46" w14:textId="77777777" w:rsidR="004D05E2" w:rsidRPr="00A004B5" w:rsidRDefault="00407499" w:rsidP="003241F6">
      <w:pPr>
        <w:ind w:firstLine="0"/>
        <w:rPr>
          <w:rFonts w:ascii="Times New Roman" w:eastAsia="Times New Roman" w:hAnsi="Times New Roman" w:cs="Times New Roman"/>
          <w:b/>
          <w:color w:val="000000" w:themeColor="text1"/>
          <w:sz w:val="28"/>
          <w:szCs w:val="28"/>
          <w:lang w:eastAsia="uk-UA"/>
        </w:rPr>
      </w:pPr>
      <w:r w:rsidRPr="00A004B5">
        <w:rPr>
          <w:rFonts w:ascii="Times New Roman" w:eastAsia="Times New Roman" w:hAnsi="Times New Roman" w:cs="Times New Roman"/>
          <w:b/>
          <w:color w:val="000000" w:themeColor="text1"/>
          <w:sz w:val="28"/>
          <w:szCs w:val="28"/>
          <w:lang w:eastAsia="uk-UA"/>
        </w:rPr>
        <w:t>Рис</w:t>
      </w:r>
      <w:r w:rsidR="006E34CF" w:rsidRPr="00A004B5">
        <w:rPr>
          <w:rFonts w:ascii="Times New Roman" w:eastAsia="Times New Roman" w:hAnsi="Times New Roman" w:cs="Times New Roman"/>
          <w:b/>
          <w:color w:val="000000" w:themeColor="text1"/>
          <w:sz w:val="28"/>
          <w:szCs w:val="28"/>
          <w:lang w:eastAsia="uk-UA"/>
        </w:rPr>
        <w:t>. 17.</w:t>
      </w:r>
      <w:r w:rsidRPr="00A004B5">
        <w:rPr>
          <w:rFonts w:ascii="Times New Roman" w:eastAsia="Times New Roman" w:hAnsi="Times New Roman" w:cs="Times New Roman"/>
          <w:b/>
          <w:color w:val="000000" w:themeColor="text1"/>
          <w:sz w:val="28"/>
          <w:szCs w:val="28"/>
          <w:lang w:eastAsia="uk-UA"/>
        </w:rPr>
        <w:t xml:space="preserve"> </w:t>
      </w:r>
      <w:r w:rsidR="00EE6BDC" w:rsidRPr="00A004B5">
        <w:rPr>
          <w:rFonts w:ascii="Times New Roman" w:eastAsia="Times New Roman" w:hAnsi="Times New Roman" w:cs="Times New Roman"/>
          <w:b/>
          <w:color w:val="000000" w:themeColor="text1"/>
          <w:sz w:val="28"/>
          <w:szCs w:val="28"/>
          <w:lang w:eastAsia="uk-UA"/>
        </w:rPr>
        <w:t xml:space="preserve">Сучасні показники </w:t>
      </w:r>
      <w:r w:rsidRPr="00A004B5">
        <w:rPr>
          <w:rFonts w:ascii="Times New Roman" w:eastAsia="Times New Roman" w:hAnsi="Times New Roman" w:cs="Times New Roman"/>
          <w:b/>
          <w:color w:val="000000" w:themeColor="text1"/>
          <w:sz w:val="28"/>
          <w:szCs w:val="28"/>
          <w:lang w:eastAsia="uk-UA"/>
        </w:rPr>
        <w:t>випаровування</w:t>
      </w:r>
      <w:r w:rsidR="004D05E2" w:rsidRPr="00A004B5">
        <w:rPr>
          <w:rFonts w:ascii="Times New Roman" w:eastAsia="Times New Roman" w:hAnsi="Times New Roman" w:cs="Times New Roman"/>
          <w:b/>
          <w:color w:val="000000" w:themeColor="text1"/>
          <w:sz w:val="28"/>
          <w:szCs w:val="28"/>
          <w:lang w:eastAsia="uk-UA"/>
        </w:rPr>
        <w:t xml:space="preserve"> </w:t>
      </w:r>
      <w:r w:rsidRPr="00A004B5">
        <w:rPr>
          <w:rFonts w:ascii="Times New Roman" w:eastAsia="Times New Roman" w:hAnsi="Times New Roman" w:cs="Times New Roman"/>
          <w:b/>
          <w:color w:val="000000" w:themeColor="text1"/>
          <w:sz w:val="28"/>
          <w:szCs w:val="28"/>
          <w:lang w:eastAsia="uk-UA"/>
        </w:rPr>
        <w:t xml:space="preserve"> з поверхні </w:t>
      </w:r>
      <w:r w:rsidR="00E90A52" w:rsidRPr="00A004B5">
        <w:rPr>
          <w:rFonts w:ascii="Times New Roman" w:eastAsia="Times New Roman" w:hAnsi="Times New Roman" w:cs="Times New Roman"/>
          <w:b/>
          <w:color w:val="000000" w:themeColor="text1"/>
          <w:sz w:val="28"/>
          <w:szCs w:val="28"/>
          <w:lang w:eastAsia="uk-UA"/>
        </w:rPr>
        <w:t>прісних</w:t>
      </w:r>
      <w:r w:rsidRPr="00A004B5">
        <w:rPr>
          <w:rFonts w:ascii="Times New Roman" w:eastAsia="Times New Roman" w:hAnsi="Times New Roman" w:cs="Times New Roman"/>
          <w:b/>
          <w:color w:val="000000" w:themeColor="text1"/>
          <w:sz w:val="28"/>
          <w:szCs w:val="28"/>
          <w:lang w:eastAsia="uk-UA"/>
        </w:rPr>
        <w:t xml:space="preserve"> водойм </w:t>
      </w:r>
    </w:p>
    <w:p w14:paraId="15BF6AB0" w14:textId="77777777" w:rsidR="00407499" w:rsidRPr="00A004B5" w:rsidRDefault="00407499" w:rsidP="003241F6">
      <w:pPr>
        <w:ind w:firstLine="0"/>
        <w:rPr>
          <w:rFonts w:ascii="Times New Roman" w:eastAsia="Times New Roman" w:hAnsi="Times New Roman" w:cs="Times New Roman"/>
          <w:b/>
          <w:color w:val="000000" w:themeColor="text1"/>
          <w:sz w:val="28"/>
          <w:szCs w:val="28"/>
          <w:lang w:eastAsia="uk-UA"/>
        </w:rPr>
      </w:pPr>
      <w:r w:rsidRPr="00A004B5">
        <w:rPr>
          <w:rFonts w:ascii="Times New Roman" w:eastAsia="Times New Roman" w:hAnsi="Times New Roman" w:cs="Times New Roman"/>
          <w:b/>
          <w:color w:val="000000" w:themeColor="text1"/>
          <w:sz w:val="28"/>
          <w:szCs w:val="28"/>
          <w:lang w:eastAsia="uk-UA"/>
        </w:rPr>
        <w:t>у безльодоставний період (мм)</w:t>
      </w:r>
      <w:r w:rsidR="00961FCC" w:rsidRPr="00A004B5">
        <w:rPr>
          <w:rFonts w:ascii="Times New Roman" w:eastAsia="Times New Roman" w:hAnsi="Times New Roman" w:cs="Times New Roman"/>
          <w:b/>
          <w:color w:val="000000" w:themeColor="text1"/>
          <w:sz w:val="28"/>
          <w:szCs w:val="28"/>
          <w:lang w:eastAsia="uk-UA"/>
        </w:rPr>
        <w:t xml:space="preserve">, </w:t>
      </w:r>
      <w:r w:rsidR="00885897" w:rsidRPr="00A004B5">
        <w:rPr>
          <w:rFonts w:ascii="Times New Roman" w:eastAsia="Times New Roman" w:hAnsi="Times New Roman" w:cs="Times New Roman"/>
          <w:b/>
          <w:color w:val="000000" w:themeColor="text1"/>
          <w:sz w:val="28"/>
          <w:szCs w:val="28"/>
          <w:lang w:eastAsia="uk-UA"/>
        </w:rPr>
        <w:t xml:space="preserve">фрагмент </w:t>
      </w:r>
      <w:r w:rsidR="00961FCC" w:rsidRPr="00A004B5">
        <w:rPr>
          <w:rFonts w:ascii="Times New Roman" w:eastAsia="Times New Roman" w:hAnsi="Times New Roman" w:cs="Times New Roman"/>
          <w:b/>
          <w:color w:val="000000" w:themeColor="text1"/>
          <w:sz w:val="28"/>
          <w:szCs w:val="28"/>
          <w:lang w:eastAsia="uk-UA"/>
        </w:rPr>
        <w:t>на основі</w:t>
      </w:r>
      <w:r w:rsidR="003241F6" w:rsidRPr="00A004B5">
        <w:rPr>
          <w:rFonts w:ascii="Times New Roman" w:eastAsia="Times New Roman" w:hAnsi="Times New Roman" w:cs="Times New Roman"/>
          <w:b/>
          <w:color w:val="000000" w:themeColor="text1"/>
          <w:sz w:val="28"/>
          <w:szCs w:val="28"/>
          <w:lang w:eastAsia="uk-UA"/>
        </w:rPr>
        <w:t xml:space="preserve"> </w:t>
      </w:r>
      <w:r w:rsidR="00B22CEB" w:rsidRPr="00A004B5">
        <w:rPr>
          <w:rFonts w:ascii="Times New Roman" w:hAnsi="Times New Roman" w:cs="Times New Roman"/>
          <w:sz w:val="28"/>
          <w:szCs w:val="28"/>
        </w:rPr>
        <w:t>[</w:t>
      </w:r>
      <w:r w:rsidR="00EE6BDC" w:rsidRPr="00A004B5">
        <w:rPr>
          <w:rFonts w:ascii="Times New Roman" w:hAnsi="Times New Roman" w:cs="Times New Roman"/>
          <w:sz w:val="28"/>
          <w:szCs w:val="28"/>
        </w:rPr>
        <w:t>56</w:t>
      </w:r>
      <w:r w:rsidR="00B22CEB" w:rsidRPr="00A004B5">
        <w:rPr>
          <w:rFonts w:ascii="Times New Roman" w:hAnsi="Times New Roman" w:cs="Times New Roman"/>
          <w:sz w:val="28"/>
          <w:szCs w:val="28"/>
        </w:rPr>
        <w:t>]</w:t>
      </w:r>
    </w:p>
    <w:p w14:paraId="6B6C97F5" w14:textId="77777777" w:rsidR="00407499" w:rsidRPr="00A004B5" w:rsidRDefault="00407499" w:rsidP="001610B9">
      <w:pPr>
        <w:jc w:val="both"/>
        <w:rPr>
          <w:rFonts w:ascii="Times New Roman" w:eastAsia="Times New Roman" w:hAnsi="Times New Roman" w:cs="Times New Roman"/>
          <w:color w:val="000000" w:themeColor="text1"/>
          <w:sz w:val="16"/>
          <w:szCs w:val="16"/>
          <w:lang w:eastAsia="uk-UA"/>
        </w:rPr>
      </w:pPr>
    </w:p>
    <w:p w14:paraId="400E90C8" w14:textId="2179D881" w:rsidR="00B82433" w:rsidRPr="00A004B5" w:rsidRDefault="0079796F" w:rsidP="00B82433">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Певно, що ці явища в значній мірі ініційовані чи опосередковано стимульовані природними факторами, але має місце вплив </w:t>
      </w:r>
      <w:r w:rsidR="00AE5408" w:rsidRPr="00A004B5">
        <w:rPr>
          <w:rFonts w:ascii="Times New Roman" w:eastAsia="Times New Roman" w:hAnsi="Times New Roman" w:cs="Times New Roman"/>
          <w:color w:val="000000" w:themeColor="text1"/>
          <w:sz w:val="28"/>
          <w:szCs w:val="28"/>
          <w:lang w:eastAsia="uk-UA"/>
        </w:rPr>
        <w:t xml:space="preserve">і </w:t>
      </w:r>
      <w:r w:rsidRPr="00A004B5">
        <w:rPr>
          <w:rFonts w:ascii="Times New Roman" w:eastAsia="Times New Roman" w:hAnsi="Times New Roman" w:cs="Times New Roman"/>
          <w:color w:val="000000" w:themeColor="text1"/>
          <w:sz w:val="28"/>
          <w:szCs w:val="28"/>
          <w:lang w:eastAsia="uk-UA"/>
        </w:rPr>
        <w:t>антропогенних чинників.</w:t>
      </w:r>
      <w:r w:rsidR="00FA563A" w:rsidRPr="00A004B5">
        <w:rPr>
          <w:rFonts w:ascii="Times New Roman" w:eastAsia="Times New Roman" w:hAnsi="Times New Roman" w:cs="Times New Roman"/>
          <w:color w:val="000000" w:themeColor="text1"/>
          <w:sz w:val="28"/>
          <w:szCs w:val="28"/>
          <w:lang w:eastAsia="uk-UA"/>
        </w:rPr>
        <w:t xml:space="preserve"> </w:t>
      </w:r>
      <w:r w:rsidR="00B82433" w:rsidRPr="00A004B5">
        <w:rPr>
          <w:rFonts w:ascii="Times New Roman" w:eastAsia="Times New Roman" w:hAnsi="Times New Roman" w:cs="Times New Roman"/>
          <w:color w:val="000000" w:themeColor="text1"/>
          <w:sz w:val="28"/>
          <w:szCs w:val="28"/>
          <w:lang w:eastAsia="uk-UA"/>
        </w:rPr>
        <w:t>Одним із них є практично неконтрольовани</w:t>
      </w:r>
      <w:r w:rsidR="00E9182B" w:rsidRPr="00A004B5">
        <w:rPr>
          <w:rFonts w:ascii="Times New Roman" w:eastAsia="Times New Roman" w:hAnsi="Times New Roman" w:cs="Times New Roman"/>
          <w:color w:val="000000" w:themeColor="text1"/>
          <w:sz w:val="28"/>
          <w:szCs w:val="28"/>
          <w:lang w:eastAsia="uk-UA"/>
        </w:rPr>
        <w:t>й</w:t>
      </w:r>
      <w:r w:rsidR="00B82433" w:rsidRPr="00A004B5">
        <w:rPr>
          <w:rFonts w:ascii="Times New Roman" w:eastAsia="Times New Roman" w:hAnsi="Times New Roman" w:cs="Times New Roman"/>
          <w:color w:val="000000" w:themeColor="text1"/>
          <w:sz w:val="28"/>
          <w:szCs w:val="28"/>
          <w:lang w:eastAsia="uk-UA"/>
        </w:rPr>
        <w:t xml:space="preserve"> процес створення вододобувних свердловин, які хаотично пронизують геологічно різні водоутримуючі пласти та сприяють </w:t>
      </w:r>
      <w:r w:rsidR="00F64F8E" w:rsidRPr="00A004B5">
        <w:rPr>
          <w:rFonts w:ascii="Times New Roman" w:eastAsia="Times New Roman" w:hAnsi="Times New Roman" w:cs="Times New Roman"/>
          <w:color w:val="000000" w:themeColor="text1"/>
          <w:sz w:val="28"/>
          <w:szCs w:val="28"/>
          <w:lang w:eastAsia="uk-UA"/>
        </w:rPr>
        <w:t xml:space="preserve">перетокам і </w:t>
      </w:r>
      <w:r w:rsidR="00E9182B" w:rsidRPr="00A004B5">
        <w:rPr>
          <w:rFonts w:ascii="Times New Roman" w:eastAsia="Times New Roman" w:hAnsi="Times New Roman" w:cs="Times New Roman"/>
          <w:color w:val="000000" w:themeColor="text1"/>
          <w:sz w:val="28"/>
          <w:szCs w:val="28"/>
          <w:lang w:eastAsia="uk-UA"/>
        </w:rPr>
        <w:t xml:space="preserve">змінам складу </w:t>
      </w:r>
      <w:r w:rsidR="00B82433" w:rsidRPr="00A004B5">
        <w:rPr>
          <w:rFonts w:ascii="Times New Roman" w:eastAsia="Times New Roman" w:hAnsi="Times New Roman" w:cs="Times New Roman"/>
          <w:color w:val="000000" w:themeColor="text1"/>
          <w:sz w:val="28"/>
          <w:szCs w:val="28"/>
          <w:lang w:eastAsia="uk-UA"/>
        </w:rPr>
        <w:t xml:space="preserve">води між ними. </w:t>
      </w:r>
      <w:r w:rsidR="00F64F8E" w:rsidRPr="00A004B5">
        <w:rPr>
          <w:rFonts w:ascii="Times New Roman" w:eastAsia="Times New Roman" w:hAnsi="Times New Roman" w:cs="Times New Roman"/>
          <w:color w:val="000000" w:themeColor="text1"/>
          <w:sz w:val="28"/>
          <w:szCs w:val="28"/>
          <w:lang w:eastAsia="uk-UA"/>
        </w:rPr>
        <w:t xml:space="preserve">Інтенсивний </w:t>
      </w:r>
      <w:r w:rsidR="00B82433" w:rsidRPr="00A004B5">
        <w:rPr>
          <w:rFonts w:ascii="Times New Roman" w:eastAsia="Times New Roman" w:hAnsi="Times New Roman" w:cs="Times New Roman"/>
          <w:color w:val="000000" w:themeColor="text1"/>
          <w:sz w:val="28"/>
          <w:szCs w:val="28"/>
          <w:lang w:eastAsia="uk-UA"/>
        </w:rPr>
        <w:t xml:space="preserve">видобуток підземних вод у зонах розташування крупних населених пунктів </w:t>
      </w:r>
      <w:r w:rsidR="00F64F8E" w:rsidRPr="00A004B5">
        <w:rPr>
          <w:rFonts w:ascii="Times New Roman" w:eastAsia="Times New Roman" w:hAnsi="Times New Roman" w:cs="Times New Roman"/>
          <w:color w:val="000000" w:themeColor="text1"/>
          <w:sz w:val="28"/>
          <w:szCs w:val="28"/>
          <w:lang w:eastAsia="uk-UA"/>
        </w:rPr>
        <w:t>і</w:t>
      </w:r>
      <w:r w:rsidR="00B82433" w:rsidRPr="00A004B5">
        <w:rPr>
          <w:rFonts w:ascii="Times New Roman" w:eastAsia="Times New Roman" w:hAnsi="Times New Roman" w:cs="Times New Roman"/>
          <w:color w:val="000000" w:themeColor="text1"/>
          <w:sz w:val="28"/>
          <w:szCs w:val="28"/>
          <w:lang w:eastAsia="uk-UA"/>
        </w:rPr>
        <w:t xml:space="preserve"> потужних техногенних об’єктів </w:t>
      </w:r>
      <w:r w:rsidR="00F64F8E" w:rsidRPr="00A004B5">
        <w:rPr>
          <w:rFonts w:ascii="Times New Roman" w:eastAsia="Times New Roman" w:hAnsi="Times New Roman" w:cs="Times New Roman"/>
          <w:color w:val="000000" w:themeColor="text1"/>
          <w:sz w:val="28"/>
          <w:szCs w:val="28"/>
          <w:lang w:eastAsia="uk-UA"/>
        </w:rPr>
        <w:t xml:space="preserve">теж </w:t>
      </w:r>
      <w:r w:rsidR="00B82433" w:rsidRPr="00A004B5">
        <w:rPr>
          <w:rFonts w:ascii="Times New Roman" w:eastAsia="Times New Roman" w:hAnsi="Times New Roman" w:cs="Times New Roman"/>
          <w:color w:val="000000" w:themeColor="text1"/>
          <w:sz w:val="28"/>
          <w:szCs w:val="28"/>
          <w:lang w:eastAsia="uk-UA"/>
        </w:rPr>
        <w:t xml:space="preserve">спричиняє посилений міжпластовий перетік вод та активацію процесів «підтягування» глибинних, більш важких, сильно мінералізованих вод до рівня експлуатаційних горизонтів. </w:t>
      </w:r>
      <w:r w:rsidR="00AE5408" w:rsidRPr="00A004B5">
        <w:rPr>
          <w:rFonts w:ascii="Times New Roman" w:eastAsia="Times New Roman" w:hAnsi="Times New Roman" w:cs="Times New Roman"/>
          <w:color w:val="000000" w:themeColor="text1"/>
          <w:sz w:val="28"/>
          <w:szCs w:val="28"/>
          <w:lang w:eastAsia="uk-UA"/>
        </w:rPr>
        <w:t>Всі це процеси</w:t>
      </w:r>
      <w:r w:rsidR="00F64F8E" w:rsidRPr="00A004B5">
        <w:rPr>
          <w:rFonts w:ascii="Times New Roman" w:eastAsia="Times New Roman" w:hAnsi="Times New Roman" w:cs="Times New Roman"/>
          <w:color w:val="000000" w:themeColor="text1"/>
          <w:sz w:val="28"/>
          <w:szCs w:val="28"/>
          <w:lang w:eastAsia="uk-UA"/>
        </w:rPr>
        <w:t>,</w:t>
      </w:r>
      <w:r w:rsidR="00AE5408" w:rsidRPr="00A004B5">
        <w:rPr>
          <w:rFonts w:ascii="Times New Roman" w:eastAsia="Times New Roman" w:hAnsi="Times New Roman" w:cs="Times New Roman"/>
          <w:color w:val="000000" w:themeColor="text1"/>
          <w:sz w:val="28"/>
          <w:szCs w:val="28"/>
          <w:lang w:eastAsia="uk-UA"/>
        </w:rPr>
        <w:t xml:space="preserve"> та головне – їх комплексна природно-антропогенна активізація, свідч</w:t>
      </w:r>
      <w:r w:rsidR="00E9182B" w:rsidRPr="00A004B5">
        <w:rPr>
          <w:rFonts w:ascii="Times New Roman" w:eastAsia="Times New Roman" w:hAnsi="Times New Roman" w:cs="Times New Roman"/>
          <w:color w:val="000000" w:themeColor="text1"/>
          <w:sz w:val="28"/>
          <w:szCs w:val="28"/>
          <w:lang w:eastAsia="uk-UA"/>
        </w:rPr>
        <w:t>а</w:t>
      </w:r>
      <w:r w:rsidR="00AE5408" w:rsidRPr="00A004B5">
        <w:rPr>
          <w:rFonts w:ascii="Times New Roman" w:eastAsia="Times New Roman" w:hAnsi="Times New Roman" w:cs="Times New Roman"/>
          <w:color w:val="000000" w:themeColor="text1"/>
          <w:sz w:val="28"/>
          <w:szCs w:val="28"/>
          <w:lang w:eastAsia="uk-UA"/>
        </w:rPr>
        <w:t xml:space="preserve">ть про наростання потенціалу негативних гідродинамічних явищ, здатних до ініціації </w:t>
      </w:r>
      <w:r w:rsidR="008319E4" w:rsidRPr="00A004B5">
        <w:rPr>
          <w:rFonts w:ascii="Times New Roman" w:eastAsia="Times New Roman" w:hAnsi="Times New Roman" w:cs="Times New Roman"/>
          <w:color w:val="000000" w:themeColor="text1"/>
          <w:sz w:val="28"/>
          <w:szCs w:val="28"/>
          <w:lang w:eastAsia="uk-UA"/>
        </w:rPr>
        <w:t xml:space="preserve">значних </w:t>
      </w:r>
      <w:r w:rsidR="00AE5408" w:rsidRPr="00A004B5">
        <w:rPr>
          <w:rFonts w:ascii="Times New Roman" w:eastAsia="Times New Roman" w:hAnsi="Times New Roman" w:cs="Times New Roman"/>
          <w:color w:val="000000" w:themeColor="text1"/>
          <w:sz w:val="28"/>
          <w:szCs w:val="28"/>
          <w:lang w:eastAsia="uk-UA"/>
        </w:rPr>
        <w:t xml:space="preserve">змін у структурі сучасної гідрогеологічної специфіки </w:t>
      </w:r>
      <w:r w:rsidR="008319E4" w:rsidRPr="00A004B5">
        <w:rPr>
          <w:rFonts w:ascii="Times New Roman" w:eastAsia="Times New Roman" w:hAnsi="Times New Roman" w:cs="Times New Roman"/>
          <w:color w:val="000000" w:themeColor="text1"/>
          <w:sz w:val="28"/>
          <w:szCs w:val="28"/>
          <w:lang w:eastAsia="uk-UA"/>
        </w:rPr>
        <w:t xml:space="preserve">окремих місцевостей. Комплекс вказаних чинників </w:t>
      </w:r>
      <w:r w:rsidR="00B82433" w:rsidRPr="00A004B5">
        <w:rPr>
          <w:rFonts w:ascii="Times New Roman" w:eastAsia="Times New Roman" w:hAnsi="Times New Roman" w:cs="Times New Roman"/>
          <w:color w:val="000000" w:themeColor="text1"/>
          <w:sz w:val="28"/>
          <w:szCs w:val="28"/>
          <w:lang w:eastAsia="uk-UA"/>
        </w:rPr>
        <w:t xml:space="preserve">спричиняє </w:t>
      </w:r>
      <w:r w:rsidR="008319E4" w:rsidRPr="00A004B5">
        <w:rPr>
          <w:rFonts w:ascii="Times New Roman" w:eastAsia="Times New Roman" w:hAnsi="Times New Roman" w:cs="Times New Roman"/>
          <w:color w:val="000000" w:themeColor="text1"/>
          <w:sz w:val="28"/>
          <w:szCs w:val="28"/>
          <w:lang w:eastAsia="uk-UA"/>
        </w:rPr>
        <w:t>і загальне, досить с</w:t>
      </w:r>
      <w:r w:rsidR="00B82433" w:rsidRPr="00A004B5">
        <w:rPr>
          <w:rFonts w:ascii="Times New Roman" w:eastAsia="Times New Roman" w:hAnsi="Times New Roman" w:cs="Times New Roman"/>
          <w:color w:val="000000" w:themeColor="text1"/>
          <w:sz w:val="28"/>
          <w:szCs w:val="28"/>
          <w:lang w:eastAsia="uk-UA"/>
        </w:rPr>
        <w:t xml:space="preserve">трімке наростання явищ погіршення </w:t>
      </w:r>
      <w:r w:rsidR="008319E4" w:rsidRPr="00A004B5">
        <w:rPr>
          <w:rFonts w:ascii="Times New Roman" w:eastAsia="Times New Roman" w:hAnsi="Times New Roman" w:cs="Times New Roman"/>
          <w:color w:val="000000" w:themeColor="text1"/>
          <w:sz w:val="28"/>
          <w:szCs w:val="28"/>
          <w:lang w:eastAsia="uk-UA"/>
        </w:rPr>
        <w:t xml:space="preserve">питної </w:t>
      </w:r>
      <w:r w:rsidR="00B82433" w:rsidRPr="00A004B5">
        <w:rPr>
          <w:rFonts w:ascii="Times New Roman" w:eastAsia="Times New Roman" w:hAnsi="Times New Roman" w:cs="Times New Roman"/>
          <w:color w:val="000000" w:themeColor="text1"/>
          <w:sz w:val="28"/>
          <w:szCs w:val="28"/>
          <w:lang w:eastAsia="uk-UA"/>
        </w:rPr>
        <w:t>якості підземних вод</w:t>
      </w:r>
      <w:r w:rsidR="00EE6BDC" w:rsidRPr="00A004B5">
        <w:rPr>
          <w:rFonts w:ascii="Times New Roman" w:eastAsia="Times New Roman" w:hAnsi="Times New Roman" w:cs="Times New Roman"/>
          <w:color w:val="000000" w:themeColor="text1"/>
          <w:sz w:val="28"/>
          <w:szCs w:val="28"/>
          <w:lang w:eastAsia="uk-UA"/>
        </w:rPr>
        <w:t xml:space="preserve"> </w:t>
      </w:r>
      <w:r w:rsidR="00AE5408" w:rsidRPr="00A004B5">
        <w:rPr>
          <w:rFonts w:ascii="Times New Roman" w:eastAsia="Times New Roman" w:hAnsi="Times New Roman" w:cs="Times New Roman"/>
          <w:color w:val="000000" w:themeColor="text1"/>
          <w:sz w:val="28"/>
          <w:szCs w:val="28"/>
          <w:lang w:eastAsia="uk-UA"/>
        </w:rPr>
        <w:t xml:space="preserve">Миколаївської області </w:t>
      </w:r>
      <w:r w:rsidR="00EE6BDC" w:rsidRPr="00A004B5">
        <w:rPr>
          <w:rFonts w:ascii="Times New Roman" w:eastAsia="Times New Roman" w:hAnsi="Times New Roman" w:cs="Times New Roman"/>
          <w:color w:val="000000" w:themeColor="text1"/>
          <w:sz w:val="28"/>
          <w:szCs w:val="28"/>
          <w:lang w:eastAsia="uk-UA"/>
        </w:rPr>
        <w:t>[</w:t>
      </w:r>
      <w:r w:rsidR="007071EC" w:rsidRPr="00A004B5">
        <w:rPr>
          <w:rFonts w:ascii="Times New Roman" w:eastAsia="Times New Roman" w:hAnsi="Times New Roman" w:cs="Times New Roman"/>
          <w:color w:val="000000" w:themeColor="text1"/>
          <w:sz w:val="28"/>
          <w:szCs w:val="28"/>
          <w:lang w:eastAsia="uk-UA"/>
        </w:rPr>
        <w:t>58</w:t>
      </w:r>
      <w:r w:rsidR="00EE6BDC" w:rsidRPr="00A004B5">
        <w:rPr>
          <w:rFonts w:ascii="Times New Roman" w:eastAsia="Times New Roman" w:hAnsi="Times New Roman" w:cs="Times New Roman"/>
          <w:color w:val="000000" w:themeColor="text1"/>
          <w:sz w:val="28"/>
          <w:szCs w:val="28"/>
          <w:lang w:eastAsia="uk-UA"/>
        </w:rPr>
        <w:t>]</w:t>
      </w:r>
      <w:r w:rsidR="00B82433" w:rsidRPr="00A004B5">
        <w:rPr>
          <w:rFonts w:ascii="Times New Roman" w:eastAsia="Times New Roman" w:hAnsi="Times New Roman" w:cs="Times New Roman"/>
          <w:color w:val="000000" w:themeColor="text1"/>
          <w:sz w:val="28"/>
          <w:szCs w:val="28"/>
          <w:lang w:eastAsia="uk-UA"/>
        </w:rPr>
        <w:t>.</w:t>
      </w:r>
    </w:p>
    <w:p w14:paraId="73613788" w14:textId="77777777" w:rsidR="00F64F8E" w:rsidRPr="00A004B5" w:rsidRDefault="00F64F8E" w:rsidP="00B82433">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Особливо проблемною є майже повна відсутність родовищ і якісних запасів у зоні панування тріщинуватих вод, до якої входять північно-східні райони Миколаївщини. Часто тут зовсім відсутні підземні горизонти, води яких були б придатні хоча б для технічного використання. Така ситуація характерна для більшості сільських населених пунктів Арбузинского, Братського, Єланецького та Казанківського районів. Не менш проблемним також є питне водозабезпечення в зоні панування дрібно-локальних родовищ високомінералізованих вод, сконцентрованих у пористих структурах щебенисто-вапнякових пластів. Останні поширені в степах вздовж правого берегу Бузького лиману (Очаківский і Березанський р-ни) та в долині Висуні на території Березнегуватського району, спричиняючи там неможливість якісного водопостачання з місцевих свердловин. </w:t>
      </w:r>
    </w:p>
    <w:p w14:paraId="09D52F63" w14:textId="701BCC68" w:rsidR="00B82433" w:rsidRPr="00A004B5" w:rsidRDefault="00751EC7" w:rsidP="00B82433">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Узагальнюючи вище викладені матеріали та реалії проблем водозабезпечення населених пунктів якісно</w:t>
      </w:r>
      <w:r w:rsidR="00844E2C" w:rsidRPr="00A004B5">
        <w:rPr>
          <w:rFonts w:ascii="Times New Roman" w:eastAsia="Times New Roman" w:hAnsi="Times New Roman" w:cs="Times New Roman"/>
          <w:color w:val="000000" w:themeColor="text1"/>
          <w:sz w:val="28"/>
          <w:szCs w:val="28"/>
          <w:lang w:eastAsia="uk-UA"/>
        </w:rPr>
        <w:t>ю</w:t>
      </w:r>
      <w:r w:rsidRPr="00A004B5">
        <w:rPr>
          <w:rFonts w:ascii="Times New Roman" w:eastAsia="Times New Roman" w:hAnsi="Times New Roman" w:cs="Times New Roman"/>
          <w:color w:val="000000" w:themeColor="text1"/>
          <w:sz w:val="28"/>
          <w:szCs w:val="28"/>
          <w:lang w:eastAsia="uk-UA"/>
        </w:rPr>
        <w:t xml:space="preserve"> питною водою, закономірно окреслити ділянки </w:t>
      </w:r>
      <w:r w:rsidR="008319E4" w:rsidRPr="00A004B5">
        <w:rPr>
          <w:rFonts w:ascii="Times New Roman" w:eastAsia="Times New Roman" w:hAnsi="Times New Roman" w:cs="Times New Roman"/>
          <w:color w:val="000000" w:themeColor="text1"/>
          <w:sz w:val="28"/>
          <w:szCs w:val="28"/>
          <w:lang w:eastAsia="uk-UA"/>
        </w:rPr>
        <w:t xml:space="preserve">області, </w:t>
      </w:r>
      <w:r w:rsidR="008319E4" w:rsidRPr="00A004B5">
        <w:rPr>
          <w:rFonts w:ascii="Times New Roman" w:eastAsia="Times New Roman" w:hAnsi="Times New Roman" w:cs="Times New Roman"/>
          <w:color w:val="000000" w:themeColor="text1"/>
          <w:sz w:val="28"/>
          <w:szCs w:val="28"/>
          <w:lang w:eastAsia="uk-UA"/>
        </w:rPr>
        <w:lastRenderedPageBreak/>
        <w:t>що</w:t>
      </w:r>
      <w:r w:rsidRPr="00A004B5">
        <w:rPr>
          <w:rFonts w:ascii="Times New Roman" w:eastAsia="Times New Roman" w:hAnsi="Times New Roman" w:cs="Times New Roman"/>
          <w:color w:val="000000" w:themeColor="text1"/>
          <w:sz w:val="28"/>
          <w:szCs w:val="28"/>
          <w:lang w:eastAsia="uk-UA"/>
        </w:rPr>
        <w:t xml:space="preserve"> найбільш </w:t>
      </w:r>
      <w:r w:rsidR="008319E4" w:rsidRPr="00A004B5">
        <w:rPr>
          <w:rFonts w:ascii="Times New Roman" w:eastAsia="Times New Roman" w:hAnsi="Times New Roman" w:cs="Times New Roman"/>
          <w:color w:val="000000" w:themeColor="text1"/>
          <w:sz w:val="28"/>
          <w:szCs w:val="28"/>
          <w:lang w:eastAsia="uk-UA"/>
        </w:rPr>
        <w:t>і</w:t>
      </w:r>
      <w:r w:rsidRPr="00A004B5">
        <w:rPr>
          <w:rFonts w:ascii="Times New Roman" w:eastAsia="Times New Roman" w:hAnsi="Times New Roman" w:cs="Times New Roman"/>
          <w:color w:val="000000" w:themeColor="text1"/>
          <w:sz w:val="28"/>
          <w:szCs w:val="28"/>
          <w:lang w:eastAsia="uk-UA"/>
        </w:rPr>
        <w:t xml:space="preserve"> найменш актуальні в плані вододефіциту. </w:t>
      </w:r>
      <w:r w:rsidR="00E9182B" w:rsidRPr="00A004B5">
        <w:rPr>
          <w:rFonts w:ascii="Times New Roman" w:eastAsia="Times New Roman" w:hAnsi="Times New Roman" w:cs="Times New Roman"/>
          <w:color w:val="000000" w:themeColor="text1"/>
          <w:sz w:val="28"/>
          <w:szCs w:val="28"/>
          <w:lang w:eastAsia="uk-UA"/>
        </w:rPr>
        <w:t>Так, р</w:t>
      </w:r>
      <w:r w:rsidRPr="00A004B5">
        <w:rPr>
          <w:rFonts w:ascii="Times New Roman" w:eastAsia="Times New Roman" w:hAnsi="Times New Roman" w:cs="Times New Roman"/>
          <w:color w:val="000000" w:themeColor="text1"/>
          <w:sz w:val="28"/>
          <w:szCs w:val="28"/>
          <w:lang w:eastAsia="uk-UA"/>
        </w:rPr>
        <w:t xml:space="preserve">айоні та обласні звітно-фактичні дані свідчать, що на початок 2020 р. </w:t>
      </w:r>
      <w:r w:rsidR="00902619" w:rsidRPr="00A004B5">
        <w:rPr>
          <w:rFonts w:ascii="Times New Roman" w:eastAsia="Times New Roman" w:hAnsi="Times New Roman" w:cs="Times New Roman"/>
          <w:color w:val="000000" w:themeColor="text1"/>
          <w:sz w:val="28"/>
          <w:szCs w:val="28"/>
          <w:lang w:eastAsia="uk-UA"/>
        </w:rPr>
        <w:t>найбільш критичним</w:t>
      </w:r>
      <w:r w:rsidR="00F64F8E" w:rsidRPr="00A004B5">
        <w:rPr>
          <w:rFonts w:ascii="Times New Roman" w:eastAsia="Times New Roman" w:hAnsi="Times New Roman" w:cs="Times New Roman"/>
          <w:color w:val="000000" w:themeColor="text1"/>
          <w:sz w:val="28"/>
          <w:szCs w:val="28"/>
          <w:lang w:eastAsia="uk-UA"/>
        </w:rPr>
        <w:t xml:space="preserve">и в плані </w:t>
      </w:r>
      <w:r w:rsidRPr="00A004B5">
        <w:rPr>
          <w:rFonts w:ascii="Times New Roman" w:eastAsia="Times New Roman" w:hAnsi="Times New Roman" w:cs="Times New Roman"/>
          <w:color w:val="000000" w:themeColor="text1"/>
          <w:sz w:val="28"/>
          <w:szCs w:val="28"/>
          <w:lang w:eastAsia="uk-UA"/>
        </w:rPr>
        <w:t>якісного</w:t>
      </w:r>
      <w:r w:rsidR="00902619" w:rsidRPr="00A004B5">
        <w:rPr>
          <w:rFonts w:ascii="Times New Roman" w:eastAsia="Times New Roman" w:hAnsi="Times New Roman" w:cs="Times New Roman"/>
          <w:color w:val="000000" w:themeColor="text1"/>
          <w:sz w:val="28"/>
          <w:szCs w:val="28"/>
          <w:lang w:eastAsia="uk-UA"/>
        </w:rPr>
        <w:t xml:space="preserve"> водозабезпечення лиша</w:t>
      </w:r>
      <w:r w:rsidR="00F64F8E" w:rsidRPr="00A004B5">
        <w:rPr>
          <w:rFonts w:ascii="Times New Roman" w:eastAsia="Times New Roman" w:hAnsi="Times New Roman" w:cs="Times New Roman"/>
          <w:color w:val="000000" w:themeColor="text1"/>
          <w:sz w:val="28"/>
          <w:szCs w:val="28"/>
          <w:lang w:eastAsia="uk-UA"/>
        </w:rPr>
        <w:t xml:space="preserve">ються населені пункти </w:t>
      </w:r>
      <w:r w:rsidR="00902619" w:rsidRPr="00A004B5">
        <w:rPr>
          <w:rFonts w:ascii="Times New Roman" w:eastAsia="Times New Roman" w:hAnsi="Times New Roman" w:cs="Times New Roman"/>
          <w:color w:val="000000" w:themeColor="text1"/>
          <w:sz w:val="28"/>
          <w:szCs w:val="28"/>
          <w:lang w:eastAsia="uk-UA"/>
        </w:rPr>
        <w:t>Братського, Єланецького, Казанківського, Березнегуватського та Очаківського  районів (Рис</w:t>
      </w:r>
      <w:r w:rsidR="006E34CF" w:rsidRPr="00A004B5">
        <w:rPr>
          <w:rFonts w:ascii="Times New Roman" w:eastAsia="Times New Roman" w:hAnsi="Times New Roman" w:cs="Times New Roman"/>
          <w:color w:val="000000" w:themeColor="text1"/>
          <w:sz w:val="28"/>
          <w:szCs w:val="28"/>
          <w:lang w:eastAsia="uk-UA"/>
        </w:rPr>
        <w:t>.18</w:t>
      </w:r>
      <w:r w:rsidR="00902619" w:rsidRPr="00A004B5">
        <w:rPr>
          <w:rFonts w:ascii="Times New Roman" w:eastAsia="Times New Roman" w:hAnsi="Times New Roman" w:cs="Times New Roman"/>
          <w:color w:val="000000" w:themeColor="text1"/>
          <w:sz w:val="28"/>
          <w:szCs w:val="28"/>
          <w:lang w:eastAsia="uk-UA"/>
        </w:rPr>
        <w:t xml:space="preserve">). </w:t>
      </w:r>
    </w:p>
    <w:p w14:paraId="37B48AC9" w14:textId="77777777" w:rsidR="005413D9" w:rsidRPr="00A004B5" w:rsidRDefault="00E90A52" w:rsidP="005413D9">
      <w:pPr>
        <w:ind w:firstLine="0"/>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noProof/>
          <w:color w:val="000000" w:themeColor="text1"/>
          <w:sz w:val="28"/>
          <w:szCs w:val="28"/>
          <w:lang w:eastAsia="uk-UA"/>
        </w:rPr>
        <w:drawing>
          <wp:inline distT="0" distB="0" distL="0" distR="0" wp14:anchorId="58DD6C28" wp14:editId="418B2CB9">
            <wp:extent cx="4332514" cy="3382881"/>
            <wp:effectExtent l="0" t="0" r="0" b="825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4336742" cy="3386182"/>
                    </a:xfrm>
                    <a:prstGeom prst="rect">
                      <a:avLst/>
                    </a:prstGeom>
                  </pic:spPr>
                </pic:pic>
              </a:graphicData>
            </a:graphic>
          </wp:inline>
        </w:drawing>
      </w:r>
    </w:p>
    <w:p w14:paraId="243D02F5" w14:textId="77777777" w:rsidR="002C49AD" w:rsidRPr="00A004B5" w:rsidRDefault="006E34CF" w:rsidP="00E90A52">
      <w:pPr>
        <w:ind w:firstLine="0"/>
        <w:rPr>
          <w:rFonts w:ascii="Times New Roman" w:eastAsia="Times New Roman" w:hAnsi="Times New Roman" w:cs="Times New Roman"/>
          <w:b/>
          <w:color w:val="000000" w:themeColor="text1"/>
          <w:sz w:val="28"/>
          <w:szCs w:val="28"/>
          <w:lang w:eastAsia="uk-UA"/>
        </w:rPr>
      </w:pPr>
      <w:r w:rsidRPr="00A004B5">
        <w:rPr>
          <w:rFonts w:ascii="Times New Roman" w:eastAsia="Times New Roman" w:hAnsi="Times New Roman" w:cs="Times New Roman"/>
          <w:b/>
          <w:color w:val="000000" w:themeColor="text1"/>
          <w:sz w:val="28"/>
          <w:szCs w:val="28"/>
          <w:lang w:eastAsia="uk-UA"/>
        </w:rPr>
        <w:t xml:space="preserve">Рис. 18. </w:t>
      </w:r>
      <w:r w:rsidR="00885897" w:rsidRPr="00A004B5">
        <w:rPr>
          <w:rFonts w:ascii="Times New Roman" w:eastAsia="Times New Roman" w:hAnsi="Times New Roman" w:cs="Times New Roman"/>
          <w:b/>
          <w:color w:val="000000" w:themeColor="text1"/>
          <w:sz w:val="28"/>
          <w:szCs w:val="28"/>
          <w:lang w:eastAsia="uk-UA"/>
        </w:rPr>
        <w:t>Місцевості</w:t>
      </w:r>
      <w:r w:rsidR="00C3274B" w:rsidRPr="00A004B5">
        <w:rPr>
          <w:rFonts w:ascii="Times New Roman" w:eastAsia="Times New Roman" w:hAnsi="Times New Roman" w:cs="Times New Roman"/>
          <w:b/>
          <w:color w:val="000000" w:themeColor="text1"/>
          <w:sz w:val="28"/>
          <w:szCs w:val="28"/>
          <w:lang w:eastAsia="uk-UA"/>
        </w:rPr>
        <w:t>,</w:t>
      </w:r>
      <w:r w:rsidR="0064778E" w:rsidRPr="00A004B5">
        <w:rPr>
          <w:rFonts w:ascii="Times New Roman" w:eastAsia="Times New Roman" w:hAnsi="Times New Roman" w:cs="Times New Roman"/>
          <w:b/>
          <w:color w:val="000000" w:themeColor="text1"/>
          <w:sz w:val="28"/>
          <w:szCs w:val="28"/>
          <w:lang w:eastAsia="uk-UA"/>
        </w:rPr>
        <w:t xml:space="preserve"> </w:t>
      </w:r>
      <w:r w:rsidR="00B07F94" w:rsidRPr="00A004B5">
        <w:rPr>
          <w:rFonts w:ascii="Times New Roman" w:eastAsia="Times New Roman" w:hAnsi="Times New Roman" w:cs="Times New Roman"/>
          <w:b/>
          <w:color w:val="000000" w:themeColor="text1"/>
          <w:sz w:val="28"/>
          <w:szCs w:val="28"/>
          <w:lang w:eastAsia="uk-UA"/>
        </w:rPr>
        <w:t xml:space="preserve">відносно </w:t>
      </w:r>
      <w:r w:rsidR="00E90A52" w:rsidRPr="00A004B5">
        <w:rPr>
          <w:rFonts w:ascii="Times New Roman" w:eastAsia="Times New Roman" w:hAnsi="Times New Roman" w:cs="Times New Roman"/>
          <w:b/>
          <w:color w:val="000000" w:themeColor="text1"/>
          <w:sz w:val="28"/>
          <w:szCs w:val="28"/>
          <w:lang w:eastAsia="uk-UA"/>
        </w:rPr>
        <w:t>забезпечені</w:t>
      </w:r>
      <w:r w:rsidR="00885897" w:rsidRPr="00A004B5">
        <w:rPr>
          <w:rFonts w:ascii="Times New Roman" w:eastAsia="Times New Roman" w:hAnsi="Times New Roman" w:cs="Times New Roman"/>
          <w:b/>
          <w:color w:val="000000" w:themeColor="text1"/>
          <w:sz w:val="28"/>
          <w:szCs w:val="28"/>
          <w:lang w:eastAsia="uk-UA"/>
        </w:rPr>
        <w:t xml:space="preserve"> </w:t>
      </w:r>
      <w:r w:rsidR="00E90A52" w:rsidRPr="00A004B5">
        <w:rPr>
          <w:rFonts w:ascii="Times New Roman" w:eastAsia="Times New Roman" w:hAnsi="Times New Roman" w:cs="Times New Roman"/>
          <w:b/>
          <w:color w:val="000000" w:themeColor="text1"/>
          <w:sz w:val="28"/>
          <w:szCs w:val="28"/>
          <w:lang w:eastAsia="uk-UA"/>
        </w:rPr>
        <w:t xml:space="preserve">(зелений колір) та </w:t>
      </w:r>
      <w:r w:rsidR="00B7565D" w:rsidRPr="00A004B5">
        <w:rPr>
          <w:rFonts w:ascii="Times New Roman" w:eastAsia="Times New Roman" w:hAnsi="Times New Roman" w:cs="Times New Roman"/>
          <w:b/>
          <w:color w:val="000000" w:themeColor="text1"/>
          <w:sz w:val="28"/>
          <w:szCs w:val="28"/>
          <w:lang w:eastAsia="uk-UA"/>
        </w:rPr>
        <w:t xml:space="preserve">критично </w:t>
      </w:r>
      <w:r w:rsidR="00B07F94" w:rsidRPr="00A004B5">
        <w:rPr>
          <w:rFonts w:ascii="Times New Roman" w:eastAsia="Times New Roman" w:hAnsi="Times New Roman" w:cs="Times New Roman"/>
          <w:b/>
          <w:color w:val="000000" w:themeColor="text1"/>
          <w:sz w:val="28"/>
          <w:szCs w:val="28"/>
          <w:lang w:eastAsia="uk-UA"/>
        </w:rPr>
        <w:t xml:space="preserve">дефіцитні </w:t>
      </w:r>
      <w:r w:rsidR="00E90A52" w:rsidRPr="00A004B5">
        <w:rPr>
          <w:rFonts w:ascii="Times New Roman" w:eastAsia="Times New Roman" w:hAnsi="Times New Roman" w:cs="Times New Roman"/>
          <w:b/>
          <w:color w:val="000000" w:themeColor="text1"/>
          <w:sz w:val="28"/>
          <w:szCs w:val="28"/>
          <w:lang w:eastAsia="uk-UA"/>
        </w:rPr>
        <w:t>(червоний колір)</w:t>
      </w:r>
      <w:r w:rsidR="00885897" w:rsidRPr="00A004B5">
        <w:rPr>
          <w:rFonts w:ascii="Times New Roman" w:eastAsia="Times New Roman" w:hAnsi="Times New Roman" w:cs="Times New Roman"/>
          <w:b/>
          <w:color w:val="000000" w:themeColor="text1"/>
          <w:sz w:val="28"/>
          <w:szCs w:val="28"/>
          <w:lang w:eastAsia="uk-UA"/>
        </w:rPr>
        <w:t xml:space="preserve"> </w:t>
      </w:r>
      <w:r w:rsidR="00B07F94" w:rsidRPr="00A004B5">
        <w:rPr>
          <w:rFonts w:ascii="Times New Roman" w:eastAsia="Times New Roman" w:hAnsi="Times New Roman" w:cs="Times New Roman"/>
          <w:b/>
          <w:color w:val="000000" w:themeColor="text1"/>
          <w:sz w:val="28"/>
          <w:szCs w:val="28"/>
          <w:lang w:eastAsia="uk-UA"/>
        </w:rPr>
        <w:t xml:space="preserve">щодо </w:t>
      </w:r>
      <w:r w:rsidR="00933B2C" w:rsidRPr="00A004B5">
        <w:rPr>
          <w:rFonts w:ascii="Times New Roman" w:eastAsia="Times New Roman" w:hAnsi="Times New Roman" w:cs="Times New Roman"/>
          <w:b/>
          <w:color w:val="000000" w:themeColor="text1"/>
          <w:sz w:val="28"/>
          <w:szCs w:val="28"/>
          <w:lang w:eastAsia="uk-UA"/>
        </w:rPr>
        <w:t>питно</w:t>
      </w:r>
      <w:r w:rsidR="00B07F94" w:rsidRPr="00A004B5">
        <w:rPr>
          <w:rFonts w:ascii="Times New Roman" w:eastAsia="Times New Roman" w:hAnsi="Times New Roman" w:cs="Times New Roman"/>
          <w:b/>
          <w:color w:val="000000" w:themeColor="text1"/>
          <w:sz w:val="28"/>
          <w:szCs w:val="28"/>
          <w:lang w:eastAsia="uk-UA"/>
        </w:rPr>
        <w:t>ї</w:t>
      </w:r>
      <w:r w:rsidR="00933B2C" w:rsidRPr="00A004B5">
        <w:rPr>
          <w:rFonts w:ascii="Times New Roman" w:eastAsia="Times New Roman" w:hAnsi="Times New Roman" w:cs="Times New Roman"/>
          <w:b/>
          <w:color w:val="000000" w:themeColor="text1"/>
          <w:sz w:val="28"/>
          <w:szCs w:val="28"/>
          <w:lang w:eastAsia="uk-UA"/>
        </w:rPr>
        <w:t xml:space="preserve"> вод</w:t>
      </w:r>
      <w:r w:rsidR="00B07F94" w:rsidRPr="00A004B5">
        <w:rPr>
          <w:rFonts w:ascii="Times New Roman" w:eastAsia="Times New Roman" w:hAnsi="Times New Roman" w:cs="Times New Roman"/>
          <w:b/>
          <w:color w:val="000000" w:themeColor="text1"/>
          <w:sz w:val="28"/>
          <w:szCs w:val="28"/>
          <w:lang w:eastAsia="uk-UA"/>
        </w:rPr>
        <w:t xml:space="preserve">и </w:t>
      </w:r>
      <w:r w:rsidR="0064778E" w:rsidRPr="00A004B5">
        <w:rPr>
          <w:rFonts w:ascii="Times New Roman" w:eastAsia="Times New Roman" w:hAnsi="Times New Roman" w:cs="Times New Roman"/>
          <w:b/>
          <w:color w:val="000000" w:themeColor="text1"/>
          <w:sz w:val="28"/>
          <w:szCs w:val="28"/>
          <w:lang w:eastAsia="uk-UA"/>
        </w:rPr>
        <w:t>з підземних горизонтів</w:t>
      </w:r>
      <w:r w:rsidR="00961FCC" w:rsidRPr="00A004B5">
        <w:rPr>
          <w:rFonts w:ascii="Times New Roman" w:eastAsia="Times New Roman" w:hAnsi="Times New Roman" w:cs="Times New Roman"/>
          <w:b/>
          <w:color w:val="000000" w:themeColor="text1"/>
          <w:sz w:val="28"/>
          <w:szCs w:val="28"/>
          <w:lang w:eastAsia="uk-UA"/>
        </w:rPr>
        <w:t xml:space="preserve">, </w:t>
      </w:r>
      <w:r w:rsidR="004F6A10" w:rsidRPr="00A004B5">
        <w:rPr>
          <w:rFonts w:ascii="Times New Roman" w:eastAsia="Times New Roman" w:hAnsi="Times New Roman" w:cs="Times New Roman"/>
          <w:b/>
          <w:color w:val="000000" w:themeColor="text1"/>
          <w:sz w:val="28"/>
          <w:szCs w:val="28"/>
          <w:lang w:eastAsia="uk-UA"/>
        </w:rPr>
        <w:t>на основі</w:t>
      </w:r>
      <w:r w:rsidR="00961FCC" w:rsidRPr="00A004B5">
        <w:rPr>
          <w:rFonts w:ascii="Times New Roman" w:eastAsia="Times New Roman" w:hAnsi="Times New Roman" w:cs="Times New Roman"/>
          <w:b/>
          <w:color w:val="000000" w:themeColor="text1"/>
          <w:sz w:val="28"/>
          <w:szCs w:val="28"/>
          <w:lang w:eastAsia="uk-UA"/>
        </w:rPr>
        <w:t xml:space="preserve"> </w:t>
      </w:r>
      <w:r w:rsidR="00751EC7" w:rsidRPr="00A004B5">
        <w:rPr>
          <w:rFonts w:ascii="Times New Roman" w:eastAsia="Times New Roman" w:hAnsi="Times New Roman" w:cs="Times New Roman"/>
          <w:color w:val="000000" w:themeColor="text1"/>
          <w:sz w:val="28"/>
          <w:szCs w:val="28"/>
          <w:lang w:eastAsia="uk-UA"/>
        </w:rPr>
        <w:t>[59]</w:t>
      </w:r>
    </w:p>
    <w:p w14:paraId="53A744D9" w14:textId="77777777" w:rsidR="00751EC7" w:rsidRPr="00A004B5" w:rsidRDefault="00751EC7" w:rsidP="005D05A0">
      <w:pPr>
        <w:jc w:val="both"/>
        <w:rPr>
          <w:rFonts w:ascii="Times New Roman" w:eastAsia="Times New Roman" w:hAnsi="Times New Roman" w:cs="Times New Roman"/>
          <w:color w:val="000000" w:themeColor="text1"/>
          <w:sz w:val="28"/>
          <w:szCs w:val="28"/>
          <w:lang w:eastAsia="uk-UA"/>
        </w:rPr>
      </w:pPr>
    </w:p>
    <w:p w14:paraId="53091C7C" w14:textId="15F0898F" w:rsidR="00B82433" w:rsidRPr="00A004B5" w:rsidRDefault="00B82433" w:rsidP="00B82433">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Безпроблемними у плані обсягів та якості підземних вод є лише окремі місцевості </w:t>
      </w:r>
      <w:r w:rsidR="00AF6EB4" w:rsidRPr="00A004B5">
        <w:rPr>
          <w:rFonts w:ascii="Times New Roman" w:eastAsia="Times New Roman" w:hAnsi="Times New Roman" w:cs="Times New Roman"/>
          <w:color w:val="000000" w:themeColor="text1"/>
          <w:sz w:val="28"/>
          <w:szCs w:val="28"/>
          <w:lang w:eastAsia="uk-UA"/>
        </w:rPr>
        <w:t xml:space="preserve">Миколаївщини </w:t>
      </w:r>
      <w:r w:rsidRPr="00A004B5">
        <w:rPr>
          <w:rFonts w:ascii="Times New Roman" w:eastAsia="Times New Roman" w:hAnsi="Times New Roman" w:cs="Times New Roman"/>
          <w:color w:val="000000" w:themeColor="text1"/>
          <w:sz w:val="28"/>
          <w:szCs w:val="28"/>
          <w:lang w:eastAsia="uk-UA"/>
        </w:rPr>
        <w:t xml:space="preserve">– </w:t>
      </w:r>
      <w:r w:rsidR="00844E2C" w:rsidRPr="00A004B5">
        <w:rPr>
          <w:rFonts w:ascii="Times New Roman" w:eastAsia="Times New Roman" w:hAnsi="Times New Roman" w:cs="Times New Roman"/>
          <w:color w:val="000000" w:themeColor="text1"/>
          <w:sz w:val="28"/>
          <w:szCs w:val="28"/>
          <w:lang w:eastAsia="uk-UA"/>
        </w:rPr>
        <w:t xml:space="preserve">пониззя </w:t>
      </w:r>
      <w:r w:rsidR="00B7565D" w:rsidRPr="00A004B5">
        <w:rPr>
          <w:rFonts w:ascii="Times New Roman" w:eastAsia="Times New Roman" w:hAnsi="Times New Roman" w:cs="Times New Roman"/>
          <w:color w:val="000000" w:themeColor="text1"/>
          <w:sz w:val="28"/>
          <w:szCs w:val="28"/>
          <w:lang w:eastAsia="uk-UA"/>
        </w:rPr>
        <w:t>Чичиклії</w:t>
      </w:r>
      <w:r w:rsidR="00C3274B"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заплав</w:t>
      </w:r>
      <w:r w:rsidR="00C3274B" w:rsidRPr="00A004B5">
        <w:rPr>
          <w:rFonts w:ascii="Times New Roman" w:eastAsia="Times New Roman" w:hAnsi="Times New Roman" w:cs="Times New Roman"/>
          <w:color w:val="000000" w:themeColor="text1"/>
          <w:sz w:val="28"/>
          <w:szCs w:val="28"/>
          <w:lang w:eastAsia="uk-UA"/>
        </w:rPr>
        <w:t>а</w:t>
      </w:r>
      <w:r w:rsidRPr="00A004B5">
        <w:rPr>
          <w:rFonts w:ascii="Times New Roman" w:eastAsia="Times New Roman" w:hAnsi="Times New Roman" w:cs="Times New Roman"/>
          <w:color w:val="000000" w:themeColor="text1"/>
          <w:sz w:val="28"/>
          <w:szCs w:val="28"/>
          <w:lang w:eastAsia="uk-UA"/>
        </w:rPr>
        <w:t xml:space="preserve"> та надзаплавн</w:t>
      </w:r>
      <w:r w:rsidR="00C3274B" w:rsidRPr="00A004B5">
        <w:rPr>
          <w:rFonts w:ascii="Times New Roman" w:eastAsia="Times New Roman" w:hAnsi="Times New Roman" w:cs="Times New Roman"/>
          <w:color w:val="000000" w:themeColor="text1"/>
          <w:sz w:val="28"/>
          <w:szCs w:val="28"/>
          <w:lang w:eastAsia="uk-UA"/>
        </w:rPr>
        <w:t>і</w:t>
      </w:r>
      <w:r w:rsidRPr="00A004B5">
        <w:rPr>
          <w:rFonts w:ascii="Times New Roman" w:eastAsia="Times New Roman" w:hAnsi="Times New Roman" w:cs="Times New Roman"/>
          <w:color w:val="000000" w:themeColor="text1"/>
          <w:sz w:val="28"/>
          <w:szCs w:val="28"/>
          <w:lang w:eastAsia="uk-UA"/>
        </w:rPr>
        <w:t xml:space="preserve"> терас</w:t>
      </w:r>
      <w:r w:rsidR="00C3274B" w:rsidRPr="00A004B5">
        <w:rPr>
          <w:rFonts w:ascii="Times New Roman" w:eastAsia="Times New Roman" w:hAnsi="Times New Roman" w:cs="Times New Roman"/>
          <w:color w:val="000000" w:themeColor="text1"/>
          <w:sz w:val="28"/>
          <w:szCs w:val="28"/>
          <w:lang w:eastAsia="uk-UA"/>
        </w:rPr>
        <w:t>и</w:t>
      </w:r>
      <w:r w:rsidRPr="00A004B5">
        <w:rPr>
          <w:rFonts w:ascii="Times New Roman" w:eastAsia="Times New Roman" w:hAnsi="Times New Roman" w:cs="Times New Roman"/>
          <w:color w:val="000000" w:themeColor="text1"/>
          <w:sz w:val="28"/>
          <w:szCs w:val="28"/>
          <w:lang w:eastAsia="uk-UA"/>
        </w:rPr>
        <w:t xml:space="preserve"> обох берегів Південного Бугу (на південь від міста Вознесенська), </w:t>
      </w:r>
      <w:r w:rsidR="00C3274B" w:rsidRPr="00A004B5">
        <w:rPr>
          <w:rFonts w:ascii="Times New Roman" w:eastAsia="Times New Roman" w:hAnsi="Times New Roman" w:cs="Times New Roman"/>
          <w:color w:val="000000" w:themeColor="text1"/>
          <w:sz w:val="28"/>
          <w:szCs w:val="28"/>
          <w:lang w:eastAsia="uk-UA"/>
        </w:rPr>
        <w:t xml:space="preserve">нижня частина долини Інгулу, </w:t>
      </w:r>
      <w:r w:rsidRPr="00A004B5">
        <w:rPr>
          <w:rFonts w:ascii="Times New Roman" w:eastAsia="Times New Roman" w:hAnsi="Times New Roman" w:cs="Times New Roman"/>
          <w:color w:val="000000" w:themeColor="text1"/>
          <w:sz w:val="28"/>
          <w:szCs w:val="28"/>
          <w:lang w:eastAsia="uk-UA"/>
        </w:rPr>
        <w:t>а також вся територія Кінбурну.</w:t>
      </w:r>
    </w:p>
    <w:p w14:paraId="1F96B138" w14:textId="46D38989" w:rsidR="00B82433" w:rsidRPr="00A004B5" w:rsidRDefault="00B82433" w:rsidP="00B82433">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Головним джерелом питного водопостачання </w:t>
      </w:r>
      <w:r w:rsidR="00C3274B" w:rsidRPr="00A004B5">
        <w:rPr>
          <w:rFonts w:ascii="Times New Roman" w:eastAsia="Times New Roman" w:hAnsi="Times New Roman" w:cs="Times New Roman"/>
          <w:color w:val="000000" w:themeColor="text1"/>
          <w:sz w:val="28"/>
          <w:szCs w:val="28"/>
          <w:lang w:eastAsia="uk-UA"/>
        </w:rPr>
        <w:t xml:space="preserve">міст і сільських </w:t>
      </w:r>
      <w:r w:rsidRPr="00A004B5">
        <w:rPr>
          <w:rFonts w:ascii="Times New Roman" w:eastAsia="Times New Roman" w:hAnsi="Times New Roman" w:cs="Times New Roman"/>
          <w:color w:val="000000" w:themeColor="text1"/>
          <w:sz w:val="28"/>
          <w:szCs w:val="28"/>
          <w:lang w:eastAsia="uk-UA"/>
        </w:rPr>
        <w:t>поселень центральної частини Миколаївської області</w:t>
      </w:r>
      <w:r w:rsidR="00C3274B" w:rsidRPr="00A004B5">
        <w:rPr>
          <w:rFonts w:ascii="Times New Roman" w:eastAsia="Times New Roman" w:hAnsi="Times New Roman" w:cs="Times New Roman"/>
          <w:color w:val="000000" w:themeColor="text1"/>
          <w:sz w:val="28"/>
          <w:szCs w:val="28"/>
          <w:lang w:eastAsia="uk-UA"/>
        </w:rPr>
        <w:t xml:space="preserve"> разом із містом Миколаєвим</w:t>
      </w:r>
      <w:r w:rsidRPr="00A004B5">
        <w:rPr>
          <w:rFonts w:ascii="Times New Roman" w:eastAsia="Times New Roman" w:hAnsi="Times New Roman" w:cs="Times New Roman"/>
          <w:color w:val="000000" w:themeColor="text1"/>
          <w:sz w:val="28"/>
          <w:szCs w:val="28"/>
          <w:lang w:eastAsia="uk-UA"/>
        </w:rPr>
        <w:t xml:space="preserve">, </w:t>
      </w:r>
      <w:r w:rsidR="00C3274B" w:rsidRPr="00A004B5">
        <w:rPr>
          <w:rFonts w:ascii="Times New Roman" w:eastAsia="Times New Roman" w:hAnsi="Times New Roman" w:cs="Times New Roman"/>
          <w:color w:val="000000" w:themeColor="text1"/>
          <w:sz w:val="28"/>
          <w:szCs w:val="28"/>
          <w:lang w:eastAsia="uk-UA"/>
        </w:rPr>
        <w:t xml:space="preserve">в яких проживає </w:t>
      </w:r>
      <w:r w:rsidRPr="00A004B5">
        <w:rPr>
          <w:rFonts w:ascii="Times New Roman" w:eastAsia="Times New Roman" w:hAnsi="Times New Roman" w:cs="Times New Roman"/>
          <w:color w:val="000000" w:themeColor="text1"/>
          <w:sz w:val="28"/>
          <w:szCs w:val="28"/>
          <w:lang w:eastAsia="uk-UA"/>
        </w:rPr>
        <w:t xml:space="preserve">76,2% населення регіону, є річка Південний Буг. Задіяні на цю річку підземні водоутримуючі пласти містять </w:t>
      </w:r>
      <w:r w:rsidR="00C3274B" w:rsidRPr="00A004B5">
        <w:rPr>
          <w:rFonts w:ascii="Times New Roman" w:eastAsia="Times New Roman" w:hAnsi="Times New Roman" w:cs="Times New Roman"/>
          <w:color w:val="000000" w:themeColor="text1"/>
          <w:sz w:val="28"/>
          <w:szCs w:val="28"/>
          <w:lang w:eastAsia="uk-UA"/>
        </w:rPr>
        <w:t xml:space="preserve">великі </w:t>
      </w:r>
      <w:r w:rsidRPr="00A004B5">
        <w:rPr>
          <w:rFonts w:ascii="Times New Roman" w:eastAsia="Times New Roman" w:hAnsi="Times New Roman" w:cs="Times New Roman"/>
          <w:color w:val="000000" w:themeColor="text1"/>
          <w:sz w:val="28"/>
          <w:szCs w:val="28"/>
          <w:lang w:eastAsia="uk-UA"/>
        </w:rPr>
        <w:t xml:space="preserve">запаси високоякісної питної води, </w:t>
      </w:r>
      <w:r w:rsidR="00C3274B" w:rsidRPr="00A004B5">
        <w:rPr>
          <w:rFonts w:ascii="Times New Roman" w:eastAsia="Times New Roman" w:hAnsi="Times New Roman" w:cs="Times New Roman"/>
          <w:color w:val="000000" w:themeColor="text1"/>
          <w:sz w:val="28"/>
          <w:szCs w:val="28"/>
          <w:lang w:eastAsia="uk-UA"/>
        </w:rPr>
        <w:t>що</w:t>
      </w:r>
      <w:r w:rsidRPr="00A004B5">
        <w:rPr>
          <w:rFonts w:ascii="Times New Roman" w:eastAsia="Times New Roman" w:hAnsi="Times New Roman" w:cs="Times New Roman"/>
          <w:color w:val="000000" w:themeColor="text1"/>
          <w:sz w:val="28"/>
          <w:szCs w:val="28"/>
          <w:lang w:eastAsia="uk-UA"/>
        </w:rPr>
        <w:t xml:space="preserve"> забезпечують місцеві потреби </w:t>
      </w:r>
      <w:r w:rsidR="009B7B10" w:rsidRPr="00A004B5">
        <w:rPr>
          <w:rFonts w:ascii="Times New Roman" w:eastAsia="Times New Roman" w:hAnsi="Times New Roman" w:cs="Times New Roman"/>
          <w:color w:val="000000" w:themeColor="text1"/>
          <w:sz w:val="28"/>
          <w:szCs w:val="28"/>
          <w:lang w:eastAsia="uk-UA"/>
        </w:rPr>
        <w:t xml:space="preserve">міст </w:t>
      </w:r>
      <w:r w:rsidRPr="00A004B5">
        <w:rPr>
          <w:rFonts w:ascii="Times New Roman" w:eastAsia="Times New Roman" w:hAnsi="Times New Roman" w:cs="Times New Roman"/>
          <w:color w:val="000000" w:themeColor="text1"/>
          <w:sz w:val="28"/>
          <w:szCs w:val="28"/>
          <w:lang w:eastAsia="uk-UA"/>
        </w:rPr>
        <w:t xml:space="preserve">Южноукраїнська, Вознесенська, Нової Одеси. </w:t>
      </w:r>
      <w:r w:rsidR="00C3274B" w:rsidRPr="00A004B5">
        <w:rPr>
          <w:rFonts w:ascii="Times New Roman" w:eastAsia="Times New Roman" w:hAnsi="Times New Roman" w:cs="Times New Roman"/>
          <w:color w:val="000000" w:themeColor="text1"/>
          <w:sz w:val="28"/>
          <w:szCs w:val="28"/>
          <w:lang w:eastAsia="uk-UA"/>
        </w:rPr>
        <w:t xml:space="preserve">Але </w:t>
      </w:r>
      <w:r w:rsidRPr="00A004B5">
        <w:rPr>
          <w:rFonts w:ascii="Times New Roman" w:eastAsia="Times New Roman" w:hAnsi="Times New Roman" w:cs="Times New Roman"/>
          <w:color w:val="000000" w:themeColor="text1"/>
          <w:sz w:val="28"/>
          <w:szCs w:val="28"/>
          <w:lang w:eastAsia="uk-UA"/>
        </w:rPr>
        <w:t xml:space="preserve"> потреби міста Миколаєва у прісній воді, які в останні роки складають 50-55 тис. 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 xml:space="preserve"> щодобово, </w:t>
      </w:r>
      <w:r w:rsidR="003813E7" w:rsidRPr="00A004B5">
        <w:rPr>
          <w:rFonts w:ascii="Times New Roman" w:eastAsia="Times New Roman" w:hAnsi="Times New Roman" w:cs="Times New Roman"/>
          <w:color w:val="000000" w:themeColor="text1"/>
          <w:sz w:val="28"/>
          <w:szCs w:val="28"/>
          <w:lang w:eastAsia="uk-UA"/>
        </w:rPr>
        <w:t xml:space="preserve">покриваються водою з Дніпра. Стан старого міського водозабору з річки Південний Буг давно є незадовільним. </w:t>
      </w:r>
      <w:r w:rsidR="00F54258" w:rsidRPr="00A004B5">
        <w:rPr>
          <w:rFonts w:ascii="Times New Roman" w:eastAsia="Times New Roman" w:hAnsi="Times New Roman" w:cs="Times New Roman"/>
          <w:color w:val="000000" w:themeColor="text1"/>
          <w:sz w:val="28"/>
          <w:szCs w:val="28"/>
          <w:lang w:eastAsia="uk-UA"/>
        </w:rPr>
        <w:t xml:space="preserve">Його експлуатаційна, фільтраційна та </w:t>
      </w:r>
      <w:r w:rsidR="00F54B19" w:rsidRPr="00A004B5">
        <w:rPr>
          <w:rFonts w:ascii="Times New Roman" w:eastAsia="Times New Roman" w:hAnsi="Times New Roman" w:cs="Times New Roman"/>
          <w:color w:val="000000" w:themeColor="text1"/>
          <w:sz w:val="28"/>
          <w:szCs w:val="28"/>
          <w:lang w:eastAsia="uk-UA"/>
        </w:rPr>
        <w:t>очисна</w:t>
      </w:r>
      <w:r w:rsidRPr="00A004B5">
        <w:rPr>
          <w:rFonts w:ascii="Times New Roman" w:eastAsia="Times New Roman" w:hAnsi="Times New Roman" w:cs="Times New Roman"/>
          <w:color w:val="000000" w:themeColor="text1"/>
          <w:sz w:val="28"/>
          <w:szCs w:val="28"/>
          <w:lang w:eastAsia="uk-UA"/>
        </w:rPr>
        <w:t xml:space="preserve"> </w:t>
      </w:r>
      <w:r w:rsidR="00F54258" w:rsidRPr="00A004B5">
        <w:rPr>
          <w:rFonts w:ascii="Times New Roman" w:eastAsia="Times New Roman" w:hAnsi="Times New Roman" w:cs="Times New Roman"/>
          <w:color w:val="000000" w:themeColor="text1"/>
          <w:sz w:val="28"/>
          <w:szCs w:val="28"/>
          <w:lang w:eastAsia="uk-UA"/>
        </w:rPr>
        <w:t>п</w:t>
      </w:r>
      <w:r w:rsidR="00C3274B" w:rsidRPr="00A004B5">
        <w:rPr>
          <w:rFonts w:ascii="Times New Roman" w:eastAsia="Times New Roman" w:hAnsi="Times New Roman" w:cs="Times New Roman"/>
          <w:color w:val="000000" w:themeColor="text1"/>
          <w:sz w:val="28"/>
          <w:szCs w:val="28"/>
          <w:lang w:eastAsia="uk-UA"/>
        </w:rPr>
        <w:t>отужн</w:t>
      </w:r>
      <w:r w:rsidR="00F54258" w:rsidRPr="00A004B5">
        <w:rPr>
          <w:rFonts w:ascii="Times New Roman" w:eastAsia="Times New Roman" w:hAnsi="Times New Roman" w:cs="Times New Roman"/>
          <w:color w:val="000000" w:themeColor="text1"/>
          <w:sz w:val="28"/>
          <w:szCs w:val="28"/>
          <w:lang w:eastAsia="uk-UA"/>
        </w:rPr>
        <w:t xml:space="preserve">ості </w:t>
      </w:r>
      <w:r w:rsidR="00C3274B" w:rsidRPr="00A004B5">
        <w:rPr>
          <w:rFonts w:ascii="Times New Roman" w:eastAsia="Times New Roman" w:hAnsi="Times New Roman" w:cs="Times New Roman"/>
          <w:color w:val="000000" w:themeColor="text1"/>
          <w:sz w:val="28"/>
          <w:szCs w:val="28"/>
          <w:lang w:eastAsia="uk-UA"/>
        </w:rPr>
        <w:t>недостатн</w:t>
      </w:r>
      <w:r w:rsidR="00F54258" w:rsidRPr="00A004B5">
        <w:rPr>
          <w:rFonts w:ascii="Times New Roman" w:eastAsia="Times New Roman" w:hAnsi="Times New Roman" w:cs="Times New Roman"/>
          <w:color w:val="000000" w:themeColor="text1"/>
          <w:sz w:val="28"/>
          <w:szCs w:val="28"/>
          <w:lang w:eastAsia="uk-UA"/>
        </w:rPr>
        <w:t>і</w:t>
      </w:r>
      <w:r w:rsidR="00C3274B" w:rsidRPr="00A004B5">
        <w:rPr>
          <w:rFonts w:ascii="Times New Roman" w:eastAsia="Times New Roman" w:hAnsi="Times New Roman" w:cs="Times New Roman"/>
          <w:color w:val="000000" w:themeColor="text1"/>
          <w:sz w:val="28"/>
          <w:szCs w:val="28"/>
          <w:lang w:eastAsia="uk-UA"/>
        </w:rPr>
        <w:t xml:space="preserve"> (до 32 тис. м</w:t>
      </w:r>
      <w:r w:rsidR="00C3274B" w:rsidRPr="00A004B5">
        <w:rPr>
          <w:rFonts w:ascii="Times New Roman" w:eastAsia="Times New Roman" w:hAnsi="Times New Roman" w:cs="Times New Roman"/>
          <w:color w:val="000000" w:themeColor="text1"/>
          <w:sz w:val="28"/>
          <w:szCs w:val="28"/>
          <w:vertAlign w:val="superscript"/>
          <w:lang w:eastAsia="uk-UA"/>
        </w:rPr>
        <w:t>3</w:t>
      </w:r>
      <w:r w:rsidR="00C3274B" w:rsidRPr="00A004B5">
        <w:rPr>
          <w:rFonts w:ascii="Times New Roman" w:eastAsia="Times New Roman" w:hAnsi="Times New Roman" w:cs="Times New Roman"/>
          <w:color w:val="000000" w:themeColor="text1"/>
          <w:sz w:val="28"/>
          <w:szCs w:val="28"/>
          <w:lang w:eastAsia="uk-UA"/>
        </w:rPr>
        <w:t>/добу)</w:t>
      </w:r>
      <w:r w:rsidR="00F54258" w:rsidRPr="00A004B5">
        <w:rPr>
          <w:rFonts w:ascii="Times New Roman" w:eastAsia="Times New Roman" w:hAnsi="Times New Roman" w:cs="Times New Roman"/>
          <w:color w:val="000000" w:themeColor="text1"/>
          <w:sz w:val="28"/>
          <w:szCs w:val="28"/>
          <w:lang w:eastAsia="uk-UA"/>
        </w:rPr>
        <w:t>. А</w:t>
      </w:r>
      <w:r w:rsidR="00C3274B" w:rsidRPr="00A004B5">
        <w:rPr>
          <w:rFonts w:ascii="Times New Roman" w:eastAsia="Times New Roman" w:hAnsi="Times New Roman" w:cs="Times New Roman"/>
          <w:color w:val="000000" w:themeColor="text1"/>
          <w:sz w:val="28"/>
          <w:szCs w:val="28"/>
          <w:lang w:eastAsia="uk-UA"/>
        </w:rPr>
        <w:t>бсолютно не</w:t>
      </w:r>
      <w:r w:rsidR="00F54258" w:rsidRPr="00A004B5">
        <w:rPr>
          <w:rFonts w:ascii="Times New Roman" w:eastAsia="Times New Roman" w:hAnsi="Times New Roman" w:cs="Times New Roman"/>
          <w:color w:val="000000" w:themeColor="text1"/>
          <w:sz w:val="28"/>
          <w:szCs w:val="28"/>
          <w:lang w:eastAsia="uk-UA"/>
        </w:rPr>
        <w:t xml:space="preserve">відповідною вимогам </w:t>
      </w:r>
      <w:r w:rsidR="003813E7" w:rsidRPr="00A004B5">
        <w:rPr>
          <w:rFonts w:ascii="Times New Roman" w:eastAsia="Times New Roman" w:hAnsi="Times New Roman" w:cs="Times New Roman"/>
          <w:color w:val="000000" w:themeColor="text1"/>
          <w:sz w:val="28"/>
          <w:szCs w:val="28"/>
          <w:lang w:eastAsia="uk-UA"/>
        </w:rPr>
        <w:t>лишається і</w:t>
      </w:r>
      <w:r w:rsidR="00C3274B" w:rsidRPr="00A004B5">
        <w:rPr>
          <w:rFonts w:ascii="Times New Roman" w:eastAsia="Times New Roman" w:hAnsi="Times New Roman" w:cs="Times New Roman"/>
          <w:color w:val="000000" w:themeColor="text1"/>
          <w:sz w:val="28"/>
          <w:szCs w:val="28"/>
          <w:lang w:eastAsia="uk-UA"/>
        </w:rPr>
        <w:t xml:space="preserve"> </w:t>
      </w:r>
      <w:r w:rsidR="00F54258" w:rsidRPr="00A004B5">
        <w:rPr>
          <w:rFonts w:ascii="Times New Roman" w:eastAsia="Times New Roman" w:hAnsi="Times New Roman" w:cs="Times New Roman"/>
          <w:color w:val="000000" w:themeColor="text1"/>
          <w:sz w:val="28"/>
          <w:szCs w:val="28"/>
          <w:lang w:eastAsia="uk-UA"/>
        </w:rPr>
        <w:t xml:space="preserve">мікробно-вірусна забрудненість бузьких вод, </w:t>
      </w:r>
      <w:r w:rsidR="00C3274B" w:rsidRPr="00A004B5">
        <w:rPr>
          <w:rFonts w:ascii="Times New Roman" w:eastAsia="Times New Roman" w:hAnsi="Times New Roman" w:cs="Times New Roman"/>
          <w:color w:val="000000" w:themeColor="text1"/>
          <w:sz w:val="28"/>
          <w:szCs w:val="28"/>
          <w:lang w:eastAsia="uk-UA"/>
        </w:rPr>
        <w:t xml:space="preserve">що вимагає </w:t>
      </w:r>
      <w:r w:rsidR="00F54258" w:rsidRPr="00A004B5">
        <w:rPr>
          <w:rFonts w:ascii="Times New Roman" w:eastAsia="Times New Roman" w:hAnsi="Times New Roman" w:cs="Times New Roman"/>
          <w:color w:val="000000" w:themeColor="text1"/>
          <w:sz w:val="28"/>
          <w:szCs w:val="28"/>
          <w:lang w:eastAsia="uk-UA"/>
        </w:rPr>
        <w:t xml:space="preserve">їх </w:t>
      </w:r>
      <w:r w:rsidR="00C3274B" w:rsidRPr="00A004B5">
        <w:rPr>
          <w:rFonts w:ascii="Times New Roman" w:eastAsia="Times New Roman" w:hAnsi="Times New Roman" w:cs="Times New Roman"/>
          <w:color w:val="000000" w:themeColor="text1"/>
          <w:sz w:val="28"/>
          <w:szCs w:val="28"/>
          <w:lang w:eastAsia="uk-UA"/>
        </w:rPr>
        <w:t xml:space="preserve">надмірної хлоризації </w:t>
      </w:r>
      <w:r w:rsidR="00751EC7" w:rsidRPr="00A004B5">
        <w:rPr>
          <w:rFonts w:ascii="Times New Roman" w:eastAsia="Times New Roman" w:hAnsi="Times New Roman" w:cs="Times New Roman"/>
          <w:color w:val="000000" w:themeColor="text1"/>
          <w:sz w:val="28"/>
          <w:szCs w:val="28"/>
          <w:lang w:eastAsia="uk-UA"/>
        </w:rPr>
        <w:t>[60]</w:t>
      </w:r>
      <w:r w:rsidR="00C3274B"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 xml:space="preserve">Через </w:t>
      </w:r>
      <w:r w:rsidR="00837AFF" w:rsidRPr="00A004B5">
        <w:rPr>
          <w:rFonts w:ascii="Times New Roman" w:eastAsia="Times New Roman" w:hAnsi="Times New Roman" w:cs="Times New Roman"/>
          <w:color w:val="000000" w:themeColor="text1"/>
          <w:sz w:val="28"/>
          <w:szCs w:val="28"/>
          <w:lang w:eastAsia="uk-UA"/>
        </w:rPr>
        <w:t xml:space="preserve">це </w:t>
      </w:r>
      <w:r w:rsidRPr="00A004B5">
        <w:rPr>
          <w:rFonts w:ascii="Times New Roman" w:eastAsia="Times New Roman" w:hAnsi="Times New Roman" w:cs="Times New Roman"/>
          <w:color w:val="000000" w:themeColor="text1"/>
          <w:sz w:val="28"/>
          <w:szCs w:val="28"/>
          <w:lang w:eastAsia="uk-UA"/>
        </w:rPr>
        <w:t xml:space="preserve">з кінця 80-х років </w:t>
      </w:r>
      <w:r w:rsidR="00C3274B" w:rsidRPr="00A004B5">
        <w:rPr>
          <w:rFonts w:ascii="Times New Roman" w:eastAsia="Times New Roman" w:hAnsi="Times New Roman" w:cs="Times New Roman"/>
          <w:color w:val="000000" w:themeColor="text1"/>
          <w:sz w:val="28"/>
          <w:szCs w:val="28"/>
          <w:lang w:eastAsia="uk-UA"/>
        </w:rPr>
        <w:t>основне водопостачання Миколаєва забезпеч</w:t>
      </w:r>
      <w:r w:rsidR="00AF6EB4" w:rsidRPr="00A004B5">
        <w:rPr>
          <w:rFonts w:ascii="Times New Roman" w:eastAsia="Times New Roman" w:hAnsi="Times New Roman" w:cs="Times New Roman"/>
          <w:color w:val="000000" w:themeColor="text1"/>
          <w:sz w:val="28"/>
          <w:szCs w:val="28"/>
          <w:lang w:eastAsia="uk-UA"/>
        </w:rPr>
        <w:t>ене</w:t>
      </w:r>
      <w:r w:rsidR="00C3274B" w:rsidRPr="00A004B5">
        <w:rPr>
          <w:rFonts w:ascii="Times New Roman" w:eastAsia="Times New Roman" w:hAnsi="Times New Roman" w:cs="Times New Roman"/>
          <w:color w:val="000000" w:themeColor="text1"/>
          <w:sz w:val="28"/>
          <w:szCs w:val="28"/>
          <w:lang w:eastAsia="uk-UA"/>
        </w:rPr>
        <w:t xml:space="preserve"> </w:t>
      </w:r>
      <w:r w:rsidR="00B7565D" w:rsidRPr="00A004B5">
        <w:rPr>
          <w:rFonts w:ascii="Times New Roman" w:eastAsia="Times New Roman" w:hAnsi="Times New Roman" w:cs="Times New Roman"/>
          <w:color w:val="000000" w:themeColor="text1"/>
          <w:sz w:val="28"/>
          <w:szCs w:val="28"/>
          <w:lang w:eastAsia="uk-UA"/>
        </w:rPr>
        <w:t>дніпровською</w:t>
      </w:r>
      <w:r w:rsidR="00C3274B" w:rsidRPr="00A004B5">
        <w:rPr>
          <w:rFonts w:ascii="Times New Roman" w:eastAsia="Times New Roman" w:hAnsi="Times New Roman" w:cs="Times New Roman"/>
          <w:color w:val="000000" w:themeColor="text1"/>
          <w:sz w:val="28"/>
          <w:szCs w:val="28"/>
          <w:lang w:eastAsia="uk-UA"/>
        </w:rPr>
        <w:t xml:space="preserve"> водою, яка </w:t>
      </w:r>
      <w:r w:rsidR="00B7565D" w:rsidRPr="00A004B5">
        <w:rPr>
          <w:rFonts w:ascii="Times New Roman" w:eastAsia="Times New Roman" w:hAnsi="Times New Roman" w:cs="Times New Roman"/>
          <w:color w:val="000000" w:themeColor="text1"/>
          <w:sz w:val="28"/>
          <w:szCs w:val="28"/>
          <w:lang w:eastAsia="uk-UA"/>
        </w:rPr>
        <w:t>подається</w:t>
      </w:r>
      <w:r w:rsidR="00C3274B" w:rsidRPr="00A004B5">
        <w:rPr>
          <w:rFonts w:ascii="Times New Roman" w:eastAsia="Times New Roman" w:hAnsi="Times New Roman" w:cs="Times New Roman"/>
          <w:color w:val="000000" w:themeColor="text1"/>
          <w:sz w:val="28"/>
          <w:szCs w:val="28"/>
          <w:lang w:eastAsia="uk-UA"/>
        </w:rPr>
        <w:t xml:space="preserve"> закритим каналом довжиною </w:t>
      </w:r>
      <w:r w:rsidR="00837AFF" w:rsidRPr="00A004B5">
        <w:rPr>
          <w:rFonts w:ascii="Times New Roman" w:eastAsia="Times New Roman" w:hAnsi="Times New Roman" w:cs="Times New Roman"/>
          <w:color w:val="000000" w:themeColor="text1"/>
          <w:sz w:val="28"/>
          <w:szCs w:val="28"/>
          <w:lang w:eastAsia="uk-UA"/>
        </w:rPr>
        <w:t>5</w:t>
      </w:r>
      <w:r w:rsidR="00C3274B" w:rsidRPr="00A004B5">
        <w:rPr>
          <w:rFonts w:ascii="Times New Roman" w:eastAsia="Times New Roman" w:hAnsi="Times New Roman" w:cs="Times New Roman"/>
          <w:color w:val="000000" w:themeColor="text1"/>
          <w:sz w:val="28"/>
          <w:szCs w:val="28"/>
          <w:lang w:eastAsia="uk-UA"/>
        </w:rPr>
        <w:t>9 км</w:t>
      </w:r>
      <w:r w:rsidR="0019402B" w:rsidRPr="00A004B5">
        <w:rPr>
          <w:rFonts w:ascii="Times New Roman" w:eastAsia="Times New Roman" w:hAnsi="Times New Roman" w:cs="Times New Roman"/>
          <w:color w:val="000000" w:themeColor="text1"/>
          <w:sz w:val="28"/>
          <w:szCs w:val="28"/>
          <w:lang w:eastAsia="uk-UA"/>
        </w:rPr>
        <w:t xml:space="preserve">. </w:t>
      </w:r>
      <w:r w:rsidR="00B7565D" w:rsidRPr="00A004B5">
        <w:rPr>
          <w:rFonts w:ascii="Times New Roman" w:eastAsia="Times New Roman" w:hAnsi="Times New Roman" w:cs="Times New Roman"/>
          <w:color w:val="000000" w:themeColor="text1"/>
          <w:sz w:val="28"/>
          <w:szCs w:val="28"/>
          <w:lang w:eastAsia="uk-UA"/>
        </w:rPr>
        <w:t>Миколаївський</w:t>
      </w:r>
      <w:r w:rsidR="00C3274B"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водозаб</w:t>
      </w:r>
      <w:r w:rsidR="00C3274B" w:rsidRPr="00A004B5">
        <w:rPr>
          <w:rFonts w:ascii="Times New Roman" w:eastAsia="Times New Roman" w:hAnsi="Times New Roman" w:cs="Times New Roman"/>
          <w:color w:val="000000" w:themeColor="text1"/>
          <w:sz w:val="28"/>
          <w:szCs w:val="28"/>
          <w:lang w:eastAsia="uk-UA"/>
        </w:rPr>
        <w:t xml:space="preserve">ір на Дніпрі </w:t>
      </w:r>
      <w:r w:rsidRPr="00A004B5">
        <w:rPr>
          <w:rFonts w:ascii="Times New Roman" w:eastAsia="Times New Roman" w:hAnsi="Times New Roman" w:cs="Times New Roman"/>
          <w:color w:val="000000" w:themeColor="text1"/>
          <w:sz w:val="28"/>
          <w:szCs w:val="28"/>
          <w:lang w:eastAsia="uk-UA"/>
        </w:rPr>
        <w:t>розташован</w:t>
      </w:r>
      <w:r w:rsidR="00C3274B" w:rsidRPr="00A004B5">
        <w:rPr>
          <w:rFonts w:ascii="Times New Roman" w:eastAsia="Times New Roman" w:hAnsi="Times New Roman" w:cs="Times New Roman"/>
          <w:color w:val="000000" w:themeColor="text1"/>
          <w:sz w:val="28"/>
          <w:szCs w:val="28"/>
          <w:lang w:eastAsia="uk-UA"/>
        </w:rPr>
        <w:t>ий</w:t>
      </w:r>
      <w:r w:rsidRPr="00A004B5">
        <w:rPr>
          <w:rFonts w:ascii="Times New Roman" w:eastAsia="Times New Roman" w:hAnsi="Times New Roman" w:cs="Times New Roman"/>
          <w:color w:val="000000" w:themeColor="text1"/>
          <w:sz w:val="28"/>
          <w:szCs w:val="28"/>
          <w:lang w:eastAsia="uk-UA"/>
        </w:rPr>
        <w:t xml:space="preserve"> на 9 км вище північної околиці Херсону</w:t>
      </w:r>
      <w:r w:rsidR="00C3274B" w:rsidRPr="00A004B5">
        <w:rPr>
          <w:rFonts w:ascii="Times New Roman" w:eastAsia="Times New Roman" w:hAnsi="Times New Roman" w:cs="Times New Roman"/>
          <w:color w:val="000000" w:themeColor="text1"/>
          <w:sz w:val="28"/>
          <w:szCs w:val="28"/>
          <w:lang w:eastAsia="uk-UA"/>
        </w:rPr>
        <w:t xml:space="preserve"> і складається з потужних </w:t>
      </w:r>
      <w:r w:rsidR="00B7565D" w:rsidRPr="00A004B5">
        <w:rPr>
          <w:rFonts w:ascii="Times New Roman" w:eastAsia="Times New Roman" w:hAnsi="Times New Roman" w:cs="Times New Roman"/>
          <w:color w:val="000000" w:themeColor="text1"/>
          <w:sz w:val="28"/>
          <w:szCs w:val="28"/>
          <w:lang w:eastAsia="uk-UA"/>
        </w:rPr>
        <w:t>фільтраційних</w:t>
      </w:r>
      <w:r w:rsidR="00C3274B" w:rsidRPr="00A004B5">
        <w:rPr>
          <w:rFonts w:ascii="Times New Roman" w:eastAsia="Times New Roman" w:hAnsi="Times New Roman" w:cs="Times New Roman"/>
          <w:color w:val="000000" w:themeColor="text1"/>
          <w:sz w:val="28"/>
          <w:szCs w:val="28"/>
          <w:lang w:eastAsia="uk-UA"/>
        </w:rPr>
        <w:t xml:space="preserve"> побудов</w:t>
      </w:r>
      <w:r w:rsidR="00F54258" w:rsidRPr="00A004B5">
        <w:rPr>
          <w:rFonts w:ascii="Times New Roman" w:eastAsia="Times New Roman" w:hAnsi="Times New Roman" w:cs="Times New Roman"/>
          <w:color w:val="000000" w:themeColor="text1"/>
          <w:sz w:val="28"/>
          <w:szCs w:val="28"/>
          <w:lang w:eastAsia="uk-UA"/>
        </w:rPr>
        <w:t xml:space="preserve">, здатних щодоби надати до </w:t>
      </w:r>
      <w:r w:rsidR="001E6576" w:rsidRPr="00A004B5">
        <w:rPr>
          <w:rFonts w:ascii="Times New Roman" w:eastAsia="Times New Roman" w:hAnsi="Times New Roman" w:cs="Times New Roman"/>
          <w:color w:val="000000" w:themeColor="text1"/>
          <w:sz w:val="28"/>
          <w:szCs w:val="28"/>
          <w:lang w:eastAsia="uk-UA"/>
        </w:rPr>
        <w:t>60-65 тис. м</w:t>
      </w:r>
      <w:r w:rsidR="001E6576" w:rsidRPr="00A004B5">
        <w:rPr>
          <w:rFonts w:ascii="Times New Roman" w:eastAsia="Times New Roman" w:hAnsi="Times New Roman" w:cs="Times New Roman"/>
          <w:color w:val="000000" w:themeColor="text1"/>
          <w:sz w:val="28"/>
          <w:szCs w:val="28"/>
          <w:vertAlign w:val="superscript"/>
          <w:lang w:eastAsia="uk-UA"/>
        </w:rPr>
        <w:t>3</w:t>
      </w:r>
      <w:r w:rsidR="001E6576" w:rsidRPr="00A004B5">
        <w:rPr>
          <w:rFonts w:ascii="Times New Roman" w:eastAsia="Times New Roman" w:hAnsi="Times New Roman" w:cs="Times New Roman"/>
          <w:color w:val="000000" w:themeColor="text1"/>
          <w:sz w:val="28"/>
          <w:szCs w:val="28"/>
          <w:lang w:eastAsia="uk-UA"/>
        </w:rPr>
        <w:t xml:space="preserve"> досить якісної питної води.</w:t>
      </w:r>
      <w:r w:rsidR="00C3274B"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 xml:space="preserve"> </w:t>
      </w:r>
    </w:p>
    <w:p w14:paraId="73196198" w14:textId="00EAF1A4" w:rsidR="00902619" w:rsidRPr="00A004B5" w:rsidRDefault="00902619" w:rsidP="00902619">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Другим, </w:t>
      </w:r>
      <w:r w:rsidR="001E6576" w:rsidRPr="00A004B5">
        <w:rPr>
          <w:rFonts w:ascii="Times New Roman" w:eastAsia="Times New Roman" w:hAnsi="Times New Roman" w:cs="Times New Roman"/>
          <w:color w:val="000000" w:themeColor="text1"/>
          <w:sz w:val="28"/>
          <w:szCs w:val="28"/>
          <w:lang w:eastAsia="uk-UA"/>
        </w:rPr>
        <w:t xml:space="preserve">відносно </w:t>
      </w:r>
      <w:r w:rsidRPr="00A004B5">
        <w:rPr>
          <w:rFonts w:ascii="Times New Roman" w:eastAsia="Times New Roman" w:hAnsi="Times New Roman" w:cs="Times New Roman"/>
          <w:color w:val="000000" w:themeColor="text1"/>
          <w:sz w:val="28"/>
          <w:szCs w:val="28"/>
          <w:lang w:eastAsia="uk-UA"/>
        </w:rPr>
        <w:t>потужним джерелом питного водопостачання, функціонуюч</w:t>
      </w:r>
      <w:r w:rsidR="001E6576" w:rsidRPr="00A004B5">
        <w:rPr>
          <w:rFonts w:ascii="Times New Roman" w:eastAsia="Times New Roman" w:hAnsi="Times New Roman" w:cs="Times New Roman"/>
          <w:color w:val="000000" w:themeColor="text1"/>
          <w:sz w:val="28"/>
          <w:szCs w:val="28"/>
          <w:lang w:eastAsia="uk-UA"/>
        </w:rPr>
        <w:t>им</w:t>
      </w:r>
      <w:r w:rsidRPr="00A004B5">
        <w:rPr>
          <w:rFonts w:ascii="Times New Roman" w:eastAsia="Times New Roman" w:hAnsi="Times New Roman" w:cs="Times New Roman"/>
          <w:color w:val="000000" w:themeColor="text1"/>
          <w:sz w:val="28"/>
          <w:szCs w:val="28"/>
          <w:lang w:eastAsia="uk-UA"/>
        </w:rPr>
        <w:t xml:space="preserve"> </w:t>
      </w:r>
      <w:r w:rsidR="001E6576" w:rsidRPr="00A004B5">
        <w:rPr>
          <w:rFonts w:ascii="Times New Roman" w:eastAsia="Times New Roman" w:hAnsi="Times New Roman" w:cs="Times New Roman"/>
          <w:color w:val="000000" w:themeColor="text1"/>
          <w:sz w:val="28"/>
          <w:szCs w:val="28"/>
          <w:lang w:eastAsia="uk-UA"/>
        </w:rPr>
        <w:t>у</w:t>
      </w:r>
      <w:r w:rsidRPr="00A004B5">
        <w:rPr>
          <w:rFonts w:ascii="Times New Roman" w:eastAsia="Times New Roman" w:hAnsi="Times New Roman" w:cs="Times New Roman"/>
          <w:color w:val="000000" w:themeColor="text1"/>
          <w:sz w:val="28"/>
          <w:szCs w:val="28"/>
          <w:lang w:eastAsia="uk-UA"/>
        </w:rPr>
        <w:t xml:space="preserve"> північно-східних районах Миколаївської області</w:t>
      </w:r>
      <w:r w:rsidR="003813E7"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є Софіївське </w:t>
      </w:r>
      <w:r w:rsidRPr="00A004B5">
        <w:rPr>
          <w:rFonts w:ascii="Times New Roman" w:eastAsia="Times New Roman" w:hAnsi="Times New Roman" w:cs="Times New Roman"/>
          <w:color w:val="000000" w:themeColor="text1"/>
          <w:sz w:val="28"/>
          <w:szCs w:val="28"/>
          <w:lang w:eastAsia="uk-UA"/>
        </w:rPr>
        <w:lastRenderedPageBreak/>
        <w:t>водосховище на річці Інгул. Високоякісна питна вода, з дещо підвищеним рівнем мінералізації (500-600 мг/дм</w:t>
      </w:r>
      <w:r w:rsidRPr="00A004B5">
        <w:rPr>
          <w:rFonts w:ascii="Times New Roman" w:eastAsia="Times New Roman" w:hAnsi="Times New Roman" w:cs="Times New Roman"/>
          <w:color w:val="000000" w:themeColor="text1"/>
          <w:sz w:val="28"/>
          <w:szCs w:val="28"/>
          <w:vertAlign w:val="superscript"/>
          <w:lang w:eastAsia="uk-UA"/>
        </w:rPr>
        <w:t>3</w:t>
      </w:r>
      <w:r w:rsidRPr="00A004B5">
        <w:rPr>
          <w:rFonts w:ascii="Times New Roman" w:eastAsia="Times New Roman" w:hAnsi="Times New Roman" w:cs="Times New Roman"/>
          <w:color w:val="000000" w:themeColor="text1"/>
          <w:sz w:val="28"/>
          <w:szCs w:val="28"/>
          <w:lang w:eastAsia="uk-UA"/>
        </w:rPr>
        <w:t>) подається від водосховища (с. Софіївка) до міста Нов</w:t>
      </w:r>
      <w:r w:rsidR="00844E2C" w:rsidRPr="00A004B5">
        <w:rPr>
          <w:rFonts w:ascii="Times New Roman" w:eastAsia="Times New Roman" w:hAnsi="Times New Roman" w:cs="Times New Roman"/>
          <w:color w:val="000000" w:themeColor="text1"/>
          <w:sz w:val="28"/>
          <w:szCs w:val="28"/>
          <w:lang w:eastAsia="uk-UA"/>
        </w:rPr>
        <w:t xml:space="preserve">ий </w:t>
      </w:r>
      <w:r w:rsidRPr="00A004B5">
        <w:rPr>
          <w:rFonts w:ascii="Times New Roman" w:eastAsia="Times New Roman" w:hAnsi="Times New Roman" w:cs="Times New Roman"/>
          <w:color w:val="000000" w:themeColor="text1"/>
          <w:sz w:val="28"/>
          <w:szCs w:val="28"/>
          <w:lang w:eastAsia="uk-UA"/>
        </w:rPr>
        <w:t xml:space="preserve">Буг, далі через смт Казанка </w:t>
      </w:r>
      <w:r w:rsidR="00844E2C" w:rsidRPr="00A004B5">
        <w:rPr>
          <w:rFonts w:ascii="Times New Roman" w:eastAsia="Times New Roman" w:hAnsi="Times New Roman" w:cs="Times New Roman"/>
          <w:color w:val="000000" w:themeColor="text1"/>
          <w:sz w:val="28"/>
          <w:szCs w:val="28"/>
          <w:lang w:eastAsia="uk-UA"/>
        </w:rPr>
        <w:t xml:space="preserve">- на </w:t>
      </w:r>
      <w:r w:rsidRPr="00A004B5">
        <w:rPr>
          <w:rFonts w:ascii="Times New Roman" w:eastAsia="Times New Roman" w:hAnsi="Times New Roman" w:cs="Times New Roman"/>
          <w:color w:val="000000" w:themeColor="text1"/>
          <w:sz w:val="28"/>
          <w:szCs w:val="28"/>
          <w:lang w:eastAsia="uk-UA"/>
        </w:rPr>
        <w:t>Кривий Ріг. Третім за потужністю джерелом водопостачання в межах області слугує річка Інгулець, яка забезпечує потреби Інгулецької зрошувальної системи на території Снігурівського і частково Березнегуватського районів.</w:t>
      </w:r>
    </w:p>
    <w:p w14:paraId="2FC20386" w14:textId="77777777" w:rsidR="00BC2E45" w:rsidRPr="00A004B5" w:rsidRDefault="00BC2E45" w:rsidP="00751EC7">
      <w:pPr>
        <w:pStyle w:val="9"/>
        <w:rPr>
          <w:rFonts w:eastAsia="Times New Roman"/>
          <w:lang w:eastAsia="uk-UA"/>
        </w:rPr>
      </w:pPr>
    </w:p>
    <w:p w14:paraId="410DF689" w14:textId="77777777" w:rsidR="00751EC7" w:rsidRPr="00A004B5" w:rsidRDefault="00751EC7" w:rsidP="00751EC7">
      <w:pPr>
        <w:pStyle w:val="9"/>
        <w:rPr>
          <w:rFonts w:eastAsia="Times New Roman"/>
          <w:lang w:eastAsia="uk-UA"/>
        </w:rPr>
      </w:pPr>
      <w:r w:rsidRPr="00A004B5">
        <w:rPr>
          <w:rFonts w:eastAsia="Times New Roman"/>
          <w:lang w:eastAsia="uk-UA"/>
        </w:rPr>
        <w:t>Використані в розділі 2 літературні джерела</w:t>
      </w:r>
    </w:p>
    <w:p w14:paraId="4FB7AADA"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Географічна Енциклопедія України. За ред. О. М. Маринич. Т.3.  Київ, 1993. С.422 – 427.</w:t>
      </w:r>
    </w:p>
    <w:p w14:paraId="5422592B"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Палієнко В. П. та ін. Загальне геоморфологічне районування території України. </w:t>
      </w:r>
      <w:r w:rsidRPr="00A004B5">
        <w:rPr>
          <w:rFonts w:ascii="Times New Roman" w:hAnsi="Times New Roman" w:cs="Times New Roman"/>
          <w:i/>
          <w:color w:val="000000" w:themeColor="text1"/>
          <w:sz w:val="24"/>
          <w:szCs w:val="24"/>
        </w:rPr>
        <w:t>Укр. геогр. журн.</w:t>
      </w:r>
      <w:r w:rsidRPr="00A004B5">
        <w:rPr>
          <w:rFonts w:ascii="Times New Roman" w:hAnsi="Times New Roman" w:cs="Times New Roman"/>
          <w:color w:val="000000" w:themeColor="text1"/>
          <w:sz w:val="24"/>
          <w:szCs w:val="24"/>
        </w:rPr>
        <w:t xml:space="preserve"> 2004. № 1. С.3-11.</w:t>
      </w:r>
    </w:p>
    <w:p w14:paraId="44C396A5"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Шестопалов В. М. та ін. Сучасні принципи гідрогеологічного районування. </w:t>
      </w:r>
      <w:r w:rsidRPr="00A004B5">
        <w:rPr>
          <w:rFonts w:ascii="Times New Roman" w:hAnsi="Times New Roman" w:cs="Times New Roman"/>
          <w:i/>
          <w:color w:val="000000" w:themeColor="text1"/>
          <w:sz w:val="24"/>
          <w:szCs w:val="24"/>
        </w:rPr>
        <w:t>Збірник наукових праць УкрДГРІ</w:t>
      </w:r>
      <w:r w:rsidRPr="00A004B5">
        <w:rPr>
          <w:rFonts w:ascii="Times New Roman" w:hAnsi="Times New Roman" w:cs="Times New Roman"/>
          <w:color w:val="000000" w:themeColor="text1"/>
          <w:sz w:val="24"/>
          <w:szCs w:val="24"/>
        </w:rPr>
        <w:t>. 2010. № 3–4. С.147–157.</w:t>
      </w:r>
    </w:p>
    <w:p w14:paraId="1E77117C"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Байрак Г. Методи геоморфологічних досліджень. Львів, 2018. 292 с.</w:t>
      </w:r>
    </w:p>
    <w:p w14:paraId="58E677D8"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12" w:name="_Hlk51157528"/>
      <w:r w:rsidRPr="00A004B5">
        <w:rPr>
          <w:rFonts w:ascii="Times New Roman" w:hAnsi="Times New Roman" w:cs="Times New Roman"/>
          <w:color w:val="000000" w:themeColor="text1"/>
          <w:sz w:val="24"/>
          <w:szCs w:val="24"/>
        </w:rPr>
        <w:t>Карта розломно-блоковой тектоники Украинского щита. Под ред. Г.И. Каляева. Киев,1984. 1Л.</w:t>
      </w:r>
    </w:p>
    <w:p w14:paraId="1C908358"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Геоморфология Украинской ССР. Под ред. И.М. Рослого. Киев, 1990. 286 с.</w:t>
      </w:r>
    </w:p>
    <w:bookmarkEnd w:id="12"/>
    <w:p w14:paraId="6F0B93B1"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Веклич М. Ф. Палеогеоморфологія області Українського щита /мезозой і кайнозой/. Київ, 1966. 120 с.</w:t>
      </w:r>
    </w:p>
    <w:p w14:paraId="2A2DED81"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Екологічна геологія. За ред. М.М.Коржнева. Київ, 2005. 257 с.</w:t>
      </w:r>
    </w:p>
    <w:p w14:paraId="3EFD3F9C"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Болиховская Н.С. Эволюция лессово-почвенной формации Северной Евразии. Москва, 1995. 270 с.</w:t>
      </w:r>
    </w:p>
    <w:p w14:paraId="147E2408"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Янина Т.А. Неоплейстоцен Понто-Каспия: биостратиграфия, палеогеография, корреляция. Москва, 2012. 264 с.</w:t>
      </w:r>
    </w:p>
    <w:p w14:paraId="46391103"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13" w:name="_Hlk51147757"/>
      <w:r w:rsidRPr="00A004B5">
        <w:rPr>
          <w:rFonts w:ascii="Times New Roman" w:hAnsi="Times New Roman" w:cs="Times New Roman"/>
          <w:color w:val="000000" w:themeColor="text1"/>
          <w:sz w:val="24"/>
          <w:szCs w:val="24"/>
        </w:rPr>
        <w:t>Державна геологічна карта України. Лист L36-II. URL:http://geoinf.kiev.ua/kartograma/l36-2/kv_l36-9_1_geo.pdf</w:t>
      </w:r>
    </w:p>
    <w:p w14:paraId="164E6C38"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Державна геологічна карта України. Лист L36-III. URL:http://geoinf.kiev.ua/kartograma/l36-3/kv_l36-9_1_geo.pdf</w:t>
      </w:r>
    </w:p>
    <w:p w14:paraId="599A68CC"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14" w:name="_Hlk51157573"/>
      <w:bookmarkEnd w:id="13"/>
      <w:r w:rsidRPr="00A004B5">
        <w:rPr>
          <w:rFonts w:ascii="Times New Roman" w:hAnsi="Times New Roman" w:cs="Times New Roman"/>
          <w:color w:val="000000" w:themeColor="text1"/>
          <w:sz w:val="24"/>
          <w:szCs w:val="24"/>
        </w:rPr>
        <w:t xml:space="preserve">Геологічне середовище. </w:t>
      </w:r>
      <w:r w:rsidRPr="00A004B5">
        <w:rPr>
          <w:rFonts w:ascii="Times New Roman" w:hAnsi="Times New Roman" w:cs="Times New Roman"/>
          <w:i/>
          <w:color w:val="000000" w:themeColor="text1"/>
          <w:sz w:val="24"/>
          <w:szCs w:val="24"/>
        </w:rPr>
        <w:t>Комплексний геоекологічний моніторинг впливу Ташлицької ГАЕС та Олександівського водосховища 1998-2016 рр</w:t>
      </w:r>
      <w:r w:rsidRPr="00A004B5">
        <w:rPr>
          <w:rFonts w:ascii="Times New Roman" w:hAnsi="Times New Roman" w:cs="Times New Roman"/>
          <w:color w:val="000000" w:themeColor="text1"/>
          <w:sz w:val="24"/>
          <w:szCs w:val="24"/>
        </w:rPr>
        <w:t xml:space="preserve">. За ред. Г.В. Лисиченка. Київ, 2017. С. 41-63. </w:t>
      </w:r>
    </w:p>
    <w:bookmarkEnd w:id="14"/>
    <w:p w14:paraId="13B34CC1"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Макаров В.И. и др. Карта новейшей тектоники и геодинамики области сочленения Восточно-Европейской платформы и Скифской плиты. </w:t>
      </w:r>
      <w:r w:rsidRPr="00A004B5">
        <w:rPr>
          <w:rFonts w:ascii="Times New Roman" w:hAnsi="Times New Roman" w:cs="Times New Roman"/>
          <w:i/>
          <w:color w:val="000000" w:themeColor="text1"/>
          <w:sz w:val="24"/>
          <w:szCs w:val="24"/>
        </w:rPr>
        <w:t>Новейшая тектоника и геодинамика: область сочленения Восточно-Европейской платформы и Скифской плиты</w:t>
      </w:r>
      <w:r w:rsidRPr="00A004B5">
        <w:rPr>
          <w:rFonts w:ascii="Times New Roman" w:hAnsi="Times New Roman" w:cs="Times New Roman"/>
          <w:color w:val="000000" w:themeColor="text1"/>
          <w:sz w:val="24"/>
          <w:szCs w:val="24"/>
        </w:rPr>
        <w:t>. Москва, 2006. С.27</w:t>
      </w:r>
      <w:r w:rsidR="00A26BE3" w:rsidRPr="00A004B5">
        <w:rPr>
          <w:rFonts w:ascii="Times New Roman" w:hAnsi="Times New Roman" w:cs="Times New Roman"/>
          <w:color w:val="000000" w:themeColor="text1"/>
          <w:sz w:val="24"/>
          <w:szCs w:val="24"/>
        </w:rPr>
        <w:t>-28</w:t>
      </w:r>
      <w:r w:rsidRPr="00A004B5">
        <w:rPr>
          <w:rFonts w:ascii="Times New Roman" w:hAnsi="Times New Roman" w:cs="Times New Roman"/>
          <w:color w:val="000000" w:themeColor="text1"/>
          <w:sz w:val="24"/>
          <w:szCs w:val="24"/>
        </w:rPr>
        <w:t>.</w:t>
      </w:r>
    </w:p>
    <w:p w14:paraId="60943824"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Фесюнов О.Е. Геоэкология северо-западного шельфа Черного моря. Одесса, 2000. 100 с.</w:t>
      </w:r>
    </w:p>
    <w:p w14:paraId="313AA77A"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15" w:name="_Hlk51157607"/>
      <w:r w:rsidRPr="00A004B5">
        <w:rPr>
          <w:rFonts w:ascii="Times New Roman" w:hAnsi="Times New Roman" w:cs="Times New Roman"/>
          <w:color w:val="000000" w:themeColor="text1"/>
          <w:sz w:val="24"/>
          <w:szCs w:val="24"/>
        </w:rPr>
        <w:t>Стецюк В. В., Рудько Г. І., Ткаченко Т. І. Екологічна геоморфологія України. Київ, 2010. 367 с.</w:t>
      </w:r>
    </w:p>
    <w:bookmarkEnd w:id="15"/>
    <w:p w14:paraId="3237CA77"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Шелкопляс В.Н. и др. Антропогеновые отложения Украины. Київ, 1986. 152 с. </w:t>
      </w:r>
    </w:p>
    <w:p w14:paraId="215EF439"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Державна геологічна карта України. Лист L36VIII. URL:http://geoinf.kiev.ua/kartograma/l36-8/kv_l36-9_1_geo.pdf</w:t>
      </w:r>
    </w:p>
    <w:p w14:paraId="52CC0300"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Державна геологічна карта України. Лист L36-IX. URL:http://geoinf.kiev.ua/kartograma/l36-9/kv_l36-9_1_geo.pdf</w:t>
      </w:r>
    </w:p>
    <w:p w14:paraId="779BFE19"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Державна геологічна карта України. Лист L36-XIV. URL:http://geoinf.kiev.ua/kartograma/l36-14/kv_l36-9_1_geo.pdf</w:t>
      </w:r>
    </w:p>
    <w:p w14:paraId="367002E3"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Чепіжко О. В., Іщенко Л. В. Осадконакопление в пределах Северо-Западного Причерноморья и Северо-Западного шельфа Чёрного моря в плиоцене (Киммерий – Куяльнике). </w:t>
      </w:r>
      <w:r w:rsidRPr="00A004B5">
        <w:rPr>
          <w:rFonts w:ascii="Times New Roman" w:hAnsi="Times New Roman" w:cs="Times New Roman"/>
          <w:i/>
          <w:color w:val="000000" w:themeColor="text1"/>
          <w:sz w:val="24"/>
          <w:szCs w:val="24"/>
        </w:rPr>
        <w:t>Вісник ОНУ</w:t>
      </w:r>
      <w:r w:rsidRPr="00A004B5">
        <w:rPr>
          <w:rFonts w:ascii="Times New Roman" w:hAnsi="Times New Roman" w:cs="Times New Roman"/>
          <w:color w:val="000000" w:themeColor="text1"/>
          <w:sz w:val="24"/>
          <w:szCs w:val="24"/>
        </w:rPr>
        <w:t>. 2013. Т. 18, вип. 2(18). С.135-144</w:t>
      </w:r>
    </w:p>
    <w:p w14:paraId="022B9769" w14:textId="77777777" w:rsidR="00751EC7" w:rsidRPr="00A004B5" w:rsidRDefault="00751EC7" w:rsidP="00BC2E45">
      <w:pPr>
        <w:pStyle w:val="af"/>
        <w:numPr>
          <w:ilvl w:val="0"/>
          <w:numId w:val="21"/>
        </w:numPr>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Веклич  М.Ф.,  Сиренко  Н.А. Опорные  геологические  разрезы антропогена Украины. Киев, 1972. Ч.III. 228 c.</w:t>
      </w:r>
    </w:p>
    <w:p w14:paraId="5D5C3B8F"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Стратиграфия СССР. Четвертичная система (полутом 1). Москва, 1982. 443 с.</w:t>
      </w:r>
    </w:p>
    <w:p w14:paraId="3665C16E"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16" w:name="_Hlk51157669"/>
      <w:r w:rsidRPr="00A004B5">
        <w:rPr>
          <w:rFonts w:ascii="Times New Roman" w:hAnsi="Times New Roman" w:cs="Times New Roman"/>
          <w:color w:val="000000" w:themeColor="text1"/>
          <w:sz w:val="24"/>
          <w:szCs w:val="24"/>
        </w:rPr>
        <w:t xml:space="preserve">Тектоніка. </w:t>
      </w:r>
      <w:r w:rsidRPr="00A004B5">
        <w:rPr>
          <w:rFonts w:ascii="Times New Roman" w:hAnsi="Times New Roman" w:cs="Times New Roman"/>
          <w:i/>
          <w:color w:val="000000" w:themeColor="text1"/>
          <w:sz w:val="24"/>
          <w:szCs w:val="24"/>
        </w:rPr>
        <w:t>Комплексний геоекологічний моніторинг впливу Ташлицької ГАЕС та Олександівського водосховища 1998-2016 рр.</w:t>
      </w:r>
      <w:r w:rsidRPr="00A004B5">
        <w:rPr>
          <w:rFonts w:ascii="Times New Roman" w:hAnsi="Times New Roman" w:cs="Times New Roman"/>
          <w:color w:val="000000" w:themeColor="text1"/>
          <w:sz w:val="24"/>
          <w:szCs w:val="24"/>
        </w:rPr>
        <w:t xml:space="preserve"> За ред. Г.В. Лисиченка. Київ, 2017. С.46-53.</w:t>
      </w:r>
    </w:p>
    <w:bookmarkEnd w:id="16"/>
    <w:p w14:paraId="78BA79B1"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Палієнко В.П. та ін. Сучасна динаміка рельєфу України. Київ, 2005. 267 с.</w:t>
      </w:r>
    </w:p>
    <w:p w14:paraId="24DB6840" w14:textId="77777777" w:rsidR="00751EC7" w:rsidRPr="00A004B5" w:rsidRDefault="00751EC7" w:rsidP="00BC2E45">
      <w:pPr>
        <w:pStyle w:val="af"/>
        <w:numPr>
          <w:ilvl w:val="0"/>
          <w:numId w:val="21"/>
        </w:numPr>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Соколовський І. Л. Закономірності розвитку рельєфу України. Київ, 1973. 174 с</w:t>
      </w:r>
    </w:p>
    <w:p w14:paraId="103B16ED"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17" w:name="_Hlk51147823"/>
      <w:r w:rsidRPr="00A004B5">
        <w:rPr>
          <w:rFonts w:ascii="Times New Roman" w:hAnsi="Times New Roman" w:cs="Times New Roman"/>
          <w:color w:val="000000" w:themeColor="text1"/>
          <w:sz w:val="24"/>
          <w:szCs w:val="24"/>
        </w:rPr>
        <w:lastRenderedPageBreak/>
        <w:t>Записка к «Геологической карте Северо-Западного Причерноморья. Масштаб 1:200000». Под ред. Е.Ф. Шнюкова. Киев, 1991. 221 с.</w:t>
      </w:r>
    </w:p>
    <w:bookmarkEnd w:id="17"/>
    <w:p w14:paraId="45EB3400" w14:textId="77777777" w:rsidR="00751EC7" w:rsidRPr="00A004B5" w:rsidRDefault="00751EC7" w:rsidP="00BC2E45">
      <w:pPr>
        <w:pStyle w:val="af"/>
        <w:numPr>
          <w:ilvl w:val="0"/>
          <w:numId w:val="21"/>
        </w:numPr>
        <w:shd w:val="clear" w:color="auto" w:fill="FFFFFF"/>
        <w:tabs>
          <w:tab w:val="left" w:pos="142"/>
          <w:tab w:val="left" w:pos="426"/>
        </w:tabs>
        <w:ind w:left="426" w:hanging="426"/>
        <w:mirrorIndents/>
        <w:rPr>
          <w:rStyle w:val="af0"/>
          <w:rFonts w:ascii="Times New Roman" w:hAnsi="Times New Roman" w:cs="Times New Roman"/>
          <w:color w:val="000000" w:themeColor="text1"/>
          <w:sz w:val="24"/>
          <w:szCs w:val="24"/>
          <w:u w:val="none"/>
        </w:rPr>
      </w:pPr>
      <w:r w:rsidRPr="00A004B5">
        <w:rPr>
          <w:rFonts w:ascii="Times New Roman" w:hAnsi="Times New Roman" w:cs="Times New Roman"/>
          <w:color w:val="000000" w:themeColor="text1"/>
          <w:sz w:val="24"/>
          <w:szCs w:val="24"/>
        </w:rPr>
        <w:t xml:space="preserve">Барщевська Н.М., Барщевський М.Є.. Четвертинний покрив та палеогеографічні умови формування відкладів території басейну річки Інгул. </w:t>
      </w:r>
      <w:r w:rsidRPr="00A004B5">
        <w:rPr>
          <w:rFonts w:ascii="Times New Roman" w:hAnsi="Times New Roman" w:cs="Times New Roman"/>
          <w:i/>
          <w:color w:val="000000" w:themeColor="text1"/>
          <w:sz w:val="24"/>
          <w:szCs w:val="24"/>
        </w:rPr>
        <w:t>Український географічний журнал</w:t>
      </w:r>
      <w:r w:rsidRPr="00A004B5">
        <w:rPr>
          <w:rFonts w:ascii="Times New Roman" w:hAnsi="Times New Roman" w:cs="Times New Roman"/>
          <w:color w:val="000000" w:themeColor="text1"/>
          <w:sz w:val="24"/>
          <w:szCs w:val="24"/>
        </w:rPr>
        <w:t xml:space="preserve">. 2015, №1:20-26. </w:t>
      </w:r>
      <w:r w:rsidR="00A26BE3" w:rsidRPr="00A004B5">
        <w:rPr>
          <w:rFonts w:ascii="Times New Roman" w:hAnsi="Times New Roman" w:cs="Times New Roman"/>
          <w:color w:val="000000" w:themeColor="text1"/>
          <w:sz w:val="24"/>
          <w:szCs w:val="24"/>
        </w:rPr>
        <w:t>URL:</w:t>
      </w:r>
      <w:hyperlink r:id="rId42" w:history="1">
        <w:r w:rsidRPr="00A004B5">
          <w:rPr>
            <w:rStyle w:val="af0"/>
            <w:rFonts w:ascii="Times New Roman" w:hAnsi="Times New Roman" w:cs="Times New Roman"/>
            <w:color w:val="000000" w:themeColor="text1"/>
            <w:sz w:val="24"/>
            <w:szCs w:val="24"/>
            <w:u w:val="none"/>
          </w:rPr>
          <w:t>https://doi.org/10.15407/ugz2015.01.020</w:t>
        </w:r>
      </w:hyperlink>
    </w:p>
    <w:p w14:paraId="6B36BCCA"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Гопченко Е. Д., Лобода Н.С. Водные ресурсы Северо-Западного Причерноморья (в естественных и нарушенных хозяйственной деятельностью условиях). Киев, 2005. 188 с.</w:t>
      </w:r>
    </w:p>
    <w:p w14:paraId="2DF57497" w14:textId="77777777" w:rsidR="00751EC7" w:rsidRPr="00A004B5" w:rsidRDefault="00751EC7" w:rsidP="00BC2E45">
      <w:pPr>
        <w:pStyle w:val="af"/>
        <w:numPr>
          <w:ilvl w:val="0"/>
          <w:numId w:val="21"/>
        </w:numPr>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Мазур І. О. Галофітизація рослинного покриву плавневих біотопів степових річок межиріччя Тилігулу – Південного Бугу. </w:t>
      </w:r>
      <w:r w:rsidRPr="00A004B5">
        <w:rPr>
          <w:rFonts w:ascii="Times New Roman" w:hAnsi="Times New Roman" w:cs="Times New Roman"/>
          <w:i/>
          <w:color w:val="000000" w:themeColor="text1"/>
          <w:sz w:val="24"/>
          <w:szCs w:val="24"/>
        </w:rPr>
        <w:t>Природничий альманах</w:t>
      </w:r>
      <w:r w:rsidRPr="00A004B5">
        <w:rPr>
          <w:rFonts w:ascii="Times New Roman" w:hAnsi="Times New Roman" w:cs="Times New Roman"/>
          <w:color w:val="000000" w:themeColor="text1"/>
          <w:sz w:val="24"/>
          <w:szCs w:val="24"/>
        </w:rPr>
        <w:t>. 2016. Вип. 23. С.85–95.</w:t>
      </w:r>
    </w:p>
    <w:p w14:paraId="3C868B37" w14:textId="77777777" w:rsidR="00751EC7" w:rsidRPr="00A004B5" w:rsidRDefault="00751EC7" w:rsidP="00BC2E45">
      <w:pPr>
        <w:pStyle w:val="af"/>
        <w:numPr>
          <w:ilvl w:val="0"/>
          <w:numId w:val="21"/>
        </w:numPr>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Величко А.А. Палеоклиматы и палеоландшафты внетропического пространства Северного полушария:поздний плейстоцен-голоцен:  Атлас-монография. Москва, 2010. 736 с.</w:t>
      </w:r>
    </w:p>
    <w:p w14:paraId="109785F7"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Герасименко Н. П. Зміни положення ландшафтних зон на території України у плейстоцені і голоцені. </w:t>
      </w:r>
      <w:r w:rsidRPr="00A004B5">
        <w:rPr>
          <w:rFonts w:ascii="Times New Roman" w:hAnsi="Times New Roman" w:cs="Times New Roman"/>
          <w:i/>
          <w:color w:val="000000" w:themeColor="text1"/>
          <w:sz w:val="24"/>
          <w:szCs w:val="24"/>
        </w:rPr>
        <w:t>Укр. геогр. журн</w:t>
      </w:r>
      <w:r w:rsidRPr="00A004B5">
        <w:rPr>
          <w:rFonts w:ascii="Times New Roman" w:hAnsi="Times New Roman" w:cs="Times New Roman"/>
          <w:color w:val="000000" w:themeColor="text1"/>
          <w:sz w:val="24"/>
          <w:szCs w:val="24"/>
        </w:rPr>
        <w:t xml:space="preserve">. 2004. № 3. С. 20-28. </w:t>
      </w:r>
    </w:p>
    <w:p w14:paraId="6DEAAF5D" w14:textId="77777777" w:rsidR="00722054" w:rsidRPr="00A004B5" w:rsidRDefault="00722054" w:rsidP="00722054">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18" w:name="_Hlk51157721"/>
      <w:r w:rsidRPr="00A004B5">
        <w:rPr>
          <w:rFonts w:ascii="Times New Roman" w:hAnsi="Times New Roman" w:cs="Times New Roman"/>
          <w:color w:val="000000" w:themeColor="text1"/>
          <w:sz w:val="24"/>
          <w:szCs w:val="24"/>
        </w:rPr>
        <w:t xml:space="preserve">Горецкий Г.И. Аллювиальная летопись великого Пра-Днепра. Москва, 1970. 491 с. </w:t>
      </w:r>
    </w:p>
    <w:p w14:paraId="1FFB0510" w14:textId="77777777" w:rsidR="00751EC7" w:rsidRPr="00A004B5" w:rsidRDefault="00751EC7" w:rsidP="00BC2E45">
      <w:pPr>
        <w:pStyle w:val="af"/>
        <w:numPr>
          <w:ilvl w:val="0"/>
          <w:numId w:val="21"/>
        </w:numPr>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Палієнко В. П. та ін. Морфоструктурно-неотектонічний аналіз території України. Київ, 2013. 264 с. </w:t>
      </w:r>
    </w:p>
    <w:bookmarkEnd w:id="18"/>
    <w:p w14:paraId="20641A4C" w14:textId="77777777" w:rsidR="00F2253A" w:rsidRPr="00A004B5" w:rsidRDefault="00F2253A" w:rsidP="00F2253A">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sz w:val="24"/>
          <w:szCs w:val="24"/>
        </w:rPr>
        <w:t>Гребінь В. В., Мокін В. Б., Сташук В. А. та ін. Методики гідрографічного та водогосподарського районування території України відповідно до вимог Водної Рамкової Директиви Європейського Союзу. Київ, 2013. 55 с.</w:t>
      </w:r>
      <w:r w:rsidRPr="00A004B5">
        <w:rPr>
          <w:rFonts w:ascii="Times New Roman" w:hAnsi="Times New Roman" w:cs="Times New Roman"/>
          <w:color w:val="000000" w:themeColor="text1"/>
          <w:sz w:val="24"/>
          <w:szCs w:val="24"/>
        </w:rPr>
        <w:t xml:space="preserve"> </w:t>
      </w:r>
    </w:p>
    <w:p w14:paraId="481B4296" w14:textId="77777777" w:rsidR="00F2253A" w:rsidRPr="00A004B5" w:rsidRDefault="00F2253A" w:rsidP="00F2253A">
      <w:pPr>
        <w:pStyle w:val="af"/>
        <w:numPr>
          <w:ilvl w:val="0"/>
          <w:numId w:val="21"/>
        </w:numPr>
        <w:shd w:val="clear" w:color="auto" w:fill="FFFFFF"/>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Структурне гідрогеологічне районування України. </w:t>
      </w:r>
      <w:r w:rsidRPr="00A004B5">
        <w:rPr>
          <w:rFonts w:ascii="Times New Roman" w:hAnsi="Times New Roman" w:cs="Times New Roman"/>
          <w:i/>
          <w:color w:val="000000" w:themeColor="text1"/>
          <w:sz w:val="24"/>
          <w:szCs w:val="24"/>
        </w:rPr>
        <w:t>Карти України</w:t>
      </w:r>
      <w:r w:rsidRPr="00A004B5">
        <w:rPr>
          <w:rFonts w:ascii="Times New Roman" w:hAnsi="Times New Roman" w:cs="Times New Roman"/>
          <w:color w:val="000000" w:themeColor="text1"/>
          <w:sz w:val="24"/>
          <w:szCs w:val="24"/>
        </w:rPr>
        <w:t>. URL:</w:t>
      </w:r>
      <w:hyperlink r:id="rId43" w:history="1">
        <w:r w:rsidRPr="00A004B5">
          <w:rPr>
            <w:rStyle w:val="af0"/>
            <w:rFonts w:ascii="Times New Roman" w:hAnsi="Times New Roman" w:cs="Times New Roman"/>
            <w:color w:val="000000" w:themeColor="text1"/>
            <w:sz w:val="24"/>
            <w:szCs w:val="24"/>
            <w:u w:val="none"/>
          </w:rPr>
          <w:t>http://geomap.land.kiev.ua/zoning-17.html</w:t>
        </w:r>
      </w:hyperlink>
    </w:p>
    <w:p w14:paraId="63180A46" w14:textId="77777777" w:rsidR="00F2253A" w:rsidRPr="00A004B5" w:rsidRDefault="00F2253A" w:rsidP="00F2253A">
      <w:pPr>
        <w:pStyle w:val="af"/>
        <w:numPr>
          <w:ilvl w:val="0"/>
          <w:numId w:val="21"/>
        </w:numPr>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Лущик А.В. и др. Подземные воды карстовых платформенных областей Юга Украины. Киев, 1981. 200 с.</w:t>
      </w:r>
    </w:p>
    <w:p w14:paraId="2E4997AB" w14:textId="77777777" w:rsidR="00F2253A" w:rsidRPr="00A004B5" w:rsidRDefault="00F2253A" w:rsidP="00F2253A">
      <w:pPr>
        <w:pStyle w:val="af"/>
        <w:numPr>
          <w:ilvl w:val="0"/>
          <w:numId w:val="21"/>
        </w:numPr>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Малі річки України. За ред. А.В. Яцика. Київ, 1991. 296 с.</w:t>
      </w:r>
    </w:p>
    <w:p w14:paraId="136FAF24" w14:textId="77777777" w:rsidR="00BC2E45" w:rsidRPr="00A004B5" w:rsidRDefault="00BC2E45" w:rsidP="00BC2E45">
      <w:pPr>
        <w:pStyle w:val="af"/>
        <w:numPr>
          <w:ilvl w:val="0"/>
          <w:numId w:val="21"/>
        </w:numPr>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Маринич О.М., Шищенко П.Т. Фізична географія України. Київ, 2005. 511 с.</w:t>
      </w:r>
    </w:p>
    <w:p w14:paraId="3E9EAD5A"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Шинкаревський М. А., Рубан С. А. Гідрогеологічні оцінки та прогнози режиму підземних вод України. Київ, 2005. 571 с.</w:t>
      </w:r>
    </w:p>
    <w:p w14:paraId="686D3527"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Інтерактивна карта «Мінеральні ресурси України. Карта вод підземних, лікувальної грязі та ропи». </w:t>
      </w:r>
      <w:hyperlink r:id="rId44" w:history="1">
        <w:r w:rsidRPr="00A004B5">
          <w:rPr>
            <w:rStyle w:val="af0"/>
            <w:rFonts w:ascii="Times New Roman" w:hAnsi="Times New Roman" w:cs="Times New Roman"/>
            <w:color w:val="000000" w:themeColor="text1"/>
            <w:sz w:val="24"/>
            <w:szCs w:val="24"/>
            <w:u w:val="none"/>
          </w:rPr>
          <w:t>URL:http://minerals-ua.info</w:t>
        </w:r>
      </w:hyperlink>
      <w:r w:rsidRPr="00A004B5">
        <w:rPr>
          <w:rFonts w:ascii="Times New Roman" w:hAnsi="Times New Roman" w:cs="Times New Roman"/>
          <w:color w:val="000000" w:themeColor="text1"/>
          <w:sz w:val="24"/>
          <w:szCs w:val="24"/>
        </w:rPr>
        <w:t>/mapviewer /voda.php</w:t>
      </w:r>
    </w:p>
    <w:p w14:paraId="409D02BE"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19" w:name="_Hlk51147931"/>
      <w:r w:rsidRPr="00A004B5">
        <w:rPr>
          <w:rFonts w:ascii="Times New Roman" w:hAnsi="Times New Roman" w:cs="Times New Roman"/>
          <w:color w:val="000000" w:themeColor="text1"/>
          <w:sz w:val="24"/>
          <w:szCs w:val="24"/>
        </w:rPr>
        <w:t xml:space="preserve">Стан підземних вод України: Шорічник Державного інформаційного геологічного фонду України. Київ, 2018. 121 с. </w:t>
      </w:r>
      <w:r w:rsidR="00BC2E45" w:rsidRPr="00A004B5">
        <w:rPr>
          <w:rFonts w:ascii="Times New Roman" w:hAnsi="Times New Roman" w:cs="Times New Roman"/>
          <w:color w:val="000000" w:themeColor="text1"/>
          <w:sz w:val="24"/>
          <w:szCs w:val="24"/>
        </w:rPr>
        <w:t>URL:</w:t>
      </w:r>
      <w:r w:rsidRPr="00A004B5">
        <w:rPr>
          <w:rFonts w:ascii="Times New Roman" w:hAnsi="Times New Roman" w:cs="Times New Roman"/>
          <w:color w:val="000000" w:themeColor="text1"/>
          <w:sz w:val="24"/>
          <w:szCs w:val="24"/>
        </w:rPr>
        <w:t>http://geoinf.kiev.ua/wp/wpcontent/uploads/2018/07/2017_sajt.pdf</w:t>
      </w:r>
    </w:p>
    <w:p w14:paraId="627F0A3D"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20" w:name="_Hlk63501039"/>
      <w:bookmarkEnd w:id="19"/>
      <w:r w:rsidRPr="00A004B5">
        <w:rPr>
          <w:rFonts w:ascii="Times New Roman" w:hAnsi="Times New Roman" w:cs="Times New Roman"/>
          <w:color w:val="000000" w:themeColor="text1"/>
          <w:sz w:val="24"/>
          <w:szCs w:val="24"/>
        </w:rPr>
        <w:t xml:space="preserve">Екологічний паспорт Миколаївської області за 2018 р. Миколаїв, 2019. 124 с. </w:t>
      </w:r>
      <w:hyperlink r:id="rId45" w:history="1">
        <w:r w:rsidR="00BC2E45" w:rsidRPr="00A004B5">
          <w:rPr>
            <w:rStyle w:val="af0"/>
            <w:rFonts w:ascii="Times New Roman" w:hAnsi="Times New Roman" w:cs="Times New Roman"/>
            <w:color w:val="000000" w:themeColor="text1"/>
            <w:sz w:val="24"/>
            <w:szCs w:val="24"/>
            <w:u w:val="none"/>
          </w:rPr>
          <w:t>URL:http</w:t>
        </w:r>
      </w:hyperlink>
      <w:r w:rsidRPr="00A004B5">
        <w:rPr>
          <w:rFonts w:ascii="Times New Roman" w:hAnsi="Times New Roman" w:cs="Times New Roman"/>
          <w:color w:val="000000" w:themeColor="text1"/>
          <w:sz w:val="24"/>
          <w:szCs w:val="24"/>
        </w:rPr>
        <w:t>:</w:t>
      </w:r>
      <w:r w:rsidR="00BC2E45"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//ecolog.mk.gov.ua/ua/ecoreports/ecopassport/</w:t>
      </w:r>
    </w:p>
    <w:p w14:paraId="21EF3868" w14:textId="1E7551F4" w:rsidR="00ED0C9D" w:rsidRPr="00A004B5" w:rsidRDefault="00ED0C9D" w:rsidP="00C36EA5">
      <w:pPr>
        <w:pStyle w:val="af"/>
        <w:numPr>
          <w:ilvl w:val="0"/>
          <w:numId w:val="21"/>
        </w:numPr>
        <w:shd w:val="clear" w:color="auto" w:fill="FFFFFF"/>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Фурдичко </w:t>
      </w:r>
      <w:bookmarkStart w:id="21" w:name="_Hlk51157763"/>
      <w:r w:rsidRPr="00A004B5">
        <w:rPr>
          <w:rFonts w:ascii="Times New Roman" w:hAnsi="Times New Roman" w:cs="Times New Roman"/>
          <w:color w:val="000000" w:themeColor="text1"/>
          <w:sz w:val="24"/>
          <w:szCs w:val="24"/>
        </w:rPr>
        <w:t xml:space="preserve">О.І. Стан та перспективи розвитку водних екосистем України. </w:t>
      </w:r>
      <w:r w:rsidRPr="00A004B5">
        <w:rPr>
          <w:rFonts w:ascii="Times New Roman" w:hAnsi="Times New Roman" w:cs="Times New Roman"/>
          <w:i/>
          <w:iCs/>
          <w:color w:val="000000" w:themeColor="text1"/>
          <w:sz w:val="24"/>
          <w:szCs w:val="24"/>
        </w:rPr>
        <w:t>Агроекологія.</w:t>
      </w:r>
      <w:r w:rsidRPr="00A004B5">
        <w:rPr>
          <w:rFonts w:ascii="Times New Roman" w:hAnsi="Times New Roman" w:cs="Times New Roman"/>
          <w:color w:val="000000" w:themeColor="text1"/>
          <w:sz w:val="24"/>
          <w:szCs w:val="24"/>
        </w:rPr>
        <w:t xml:space="preserve"> Київ, 2014. С.171-218.</w:t>
      </w:r>
    </w:p>
    <w:p w14:paraId="4E575538" w14:textId="53E5620C" w:rsidR="00751EC7" w:rsidRPr="00A004B5" w:rsidRDefault="00751EC7" w:rsidP="00C36EA5">
      <w:pPr>
        <w:pStyle w:val="af"/>
        <w:numPr>
          <w:ilvl w:val="0"/>
          <w:numId w:val="21"/>
        </w:numPr>
        <w:shd w:val="clear" w:color="auto" w:fill="FFFFFF"/>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Тектонічна карта України масштабу 1:1 000 000 (карта, легенда, поясн.зап.). Київ, 2007. Част. 1. 95 с. </w:t>
      </w:r>
    </w:p>
    <w:p w14:paraId="076D2CD3" w14:textId="77777777" w:rsidR="00B72F94" w:rsidRPr="00A004B5" w:rsidRDefault="00B72F94" w:rsidP="00B72F94">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22" w:name="_Hlk51147970"/>
      <w:bookmarkEnd w:id="21"/>
      <w:r w:rsidRPr="00A004B5">
        <w:rPr>
          <w:rFonts w:ascii="Times New Roman" w:hAnsi="Times New Roman" w:cs="Times New Roman"/>
          <w:color w:val="000000" w:themeColor="text1"/>
          <w:sz w:val="24"/>
          <w:szCs w:val="24"/>
        </w:rPr>
        <w:t>Стан підземних вод України: Шорічник Державного інформаційного геологічного фонду України. Київ, 2019. 139 с. URL: http://geoinf.kiev.ua/wp/wpcontent/uploads/2019/2020_sajt.pdf</w:t>
      </w:r>
    </w:p>
    <w:bookmarkEnd w:id="22"/>
    <w:p w14:paraId="025D4836" w14:textId="77777777" w:rsidR="00751EC7" w:rsidRPr="00A004B5" w:rsidRDefault="00751EC7" w:rsidP="00BC2E45">
      <w:pPr>
        <w:pStyle w:val="af"/>
        <w:numPr>
          <w:ilvl w:val="0"/>
          <w:numId w:val="21"/>
        </w:numPr>
        <w:shd w:val="clear" w:color="auto" w:fill="FFFFFF"/>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Регіональна доповідь про стан навколишнього природного середовища в Миколаївській області у 2018 році. Миколаїв, 2019. 175 с. </w:t>
      </w:r>
      <w:hyperlink r:id="rId46" w:history="1">
        <w:r w:rsidR="00BC2E45" w:rsidRPr="00A004B5">
          <w:rPr>
            <w:rStyle w:val="af0"/>
            <w:rFonts w:ascii="Times New Roman" w:hAnsi="Times New Roman" w:cs="Times New Roman"/>
            <w:color w:val="000000" w:themeColor="text1"/>
            <w:sz w:val="24"/>
            <w:szCs w:val="24"/>
            <w:u w:val="none"/>
          </w:rPr>
          <w:t>URL:http://ecolog.mk.gov</w:t>
        </w:r>
      </w:hyperlink>
      <w:r w:rsidRPr="00A004B5">
        <w:rPr>
          <w:rFonts w:ascii="Times New Roman" w:hAnsi="Times New Roman" w:cs="Times New Roman"/>
          <w:color w:val="000000" w:themeColor="text1"/>
          <w:sz w:val="24"/>
          <w:szCs w:val="24"/>
        </w:rPr>
        <w:t>.ua/store/files/</w:t>
      </w:r>
      <w:r w:rsidR="00BC2E45"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RegReport2018.pdf</w:t>
      </w:r>
    </w:p>
    <w:p w14:paraId="4FA803E0"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Тектонічна карта. Карти України.</w:t>
      </w:r>
      <w:r w:rsidR="00BC2E45" w:rsidRPr="00A004B5">
        <w:rPr>
          <w:rFonts w:ascii="Times New Roman" w:hAnsi="Times New Roman" w:cs="Times New Roman"/>
          <w:color w:val="000000" w:themeColor="text1"/>
          <w:sz w:val="24"/>
          <w:szCs w:val="24"/>
        </w:rPr>
        <w:t xml:space="preserve"> URL:</w:t>
      </w:r>
      <w:r w:rsidRPr="00A004B5">
        <w:rPr>
          <w:rFonts w:ascii="Times New Roman" w:hAnsi="Times New Roman" w:cs="Times New Roman"/>
          <w:color w:val="000000" w:themeColor="text1"/>
          <w:sz w:val="24"/>
          <w:szCs w:val="24"/>
        </w:rPr>
        <w:t xml:space="preserve"> </w:t>
      </w:r>
      <w:hyperlink r:id="rId47" w:history="1">
        <w:r w:rsidRPr="00A004B5">
          <w:rPr>
            <w:rStyle w:val="af0"/>
            <w:rFonts w:ascii="Times New Roman" w:hAnsi="Times New Roman" w:cs="Times New Roman"/>
            <w:color w:val="000000" w:themeColor="text1"/>
            <w:sz w:val="24"/>
            <w:szCs w:val="24"/>
            <w:u w:val="none"/>
          </w:rPr>
          <w:t>http://geomap.land.kiev.ua/ tectonic.html</w:t>
        </w:r>
      </w:hyperlink>
    </w:p>
    <w:p w14:paraId="7BA9946C"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Гідрогеологічні умови. </w:t>
      </w:r>
      <w:r w:rsidRPr="00A004B5">
        <w:rPr>
          <w:rFonts w:ascii="Times New Roman" w:hAnsi="Times New Roman" w:cs="Times New Roman"/>
          <w:i/>
          <w:color w:val="000000" w:themeColor="text1"/>
          <w:sz w:val="24"/>
          <w:szCs w:val="24"/>
        </w:rPr>
        <w:t>Комплексний геоекологічний моніторинг впливу Ташлицької ГАЕС та Олександівського водосховища 1998-2016 рр.</w:t>
      </w:r>
      <w:r w:rsidRPr="00A004B5">
        <w:rPr>
          <w:rFonts w:ascii="Times New Roman" w:hAnsi="Times New Roman" w:cs="Times New Roman"/>
          <w:color w:val="000000" w:themeColor="text1"/>
          <w:sz w:val="24"/>
          <w:szCs w:val="24"/>
        </w:rPr>
        <w:t xml:space="preserve"> За ред. Г.В. Лисиченка. Київ, 2017. С.63-69.</w:t>
      </w:r>
    </w:p>
    <w:p w14:paraId="33AFE13B"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Камзіст Ж.С., Шевченко О.Л. Гідрогеологія України. Київ, 2009. 612 с.</w:t>
      </w:r>
    </w:p>
    <w:p w14:paraId="7D6060C8" w14:textId="1A742A61" w:rsidR="00751EC7" w:rsidRPr="00A004B5" w:rsidRDefault="00751EC7" w:rsidP="00BC2E45">
      <w:pPr>
        <w:pStyle w:val="af"/>
        <w:numPr>
          <w:ilvl w:val="0"/>
          <w:numId w:val="21"/>
        </w:numPr>
        <w:shd w:val="clear" w:color="auto" w:fill="FFFFFF"/>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Гідрогеологічна карта України. </w:t>
      </w:r>
      <w:r w:rsidRPr="00A004B5">
        <w:rPr>
          <w:rFonts w:ascii="Times New Roman" w:hAnsi="Times New Roman" w:cs="Times New Roman"/>
          <w:i/>
          <w:color w:val="000000" w:themeColor="text1"/>
          <w:sz w:val="24"/>
          <w:szCs w:val="24"/>
        </w:rPr>
        <w:t>Карти України</w:t>
      </w:r>
      <w:r w:rsidRPr="00A004B5">
        <w:rPr>
          <w:rFonts w:ascii="Times New Roman" w:hAnsi="Times New Roman" w:cs="Times New Roman"/>
          <w:color w:val="000000" w:themeColor="text1"/>
          <w:sz w:val="24"/>
          <w:szCs w:val="24"/>
        </w:rPr>
        <w:t xml:space="preserve">. </w:t>
      </w:r>
      <w:r w:rsidR="00BC2E45" w:rsidRPr="00A004B5">
        <w:rPr>
          <w:rFonts w:ascii="Times New Roman" w:hAnsi="Times New Roman" w:cs="Times New Roman"/>
          <w:color w:val="000000" w:themeColor="text1"/>
          <w:sz w:val="24"/>
          <w:szCs w:val="24"/>
        </w:rPr>
        <w:t>URL:</w:t>
      </w:r>
      <w:r w:rsidR="00DD2BB6" w:rsidRPr="00A004B5">
        <w:rPr>
          <w:rFonts w:ascii="Times New Roman" w:hAnsi="Times New Roman" w:cs="Times New Roman"/>
          <w:color w:val="000000" w:themeColor="text1"/>
          <w:sz w:val="24"/>
          <w:szCs w:val="24"/>
        </w:rPr>
        <w:t xml:space="preserve"> </w:t>
      </w:r>
      <w:hyperlink r:id="rId48" w:history="1">
        <w:r w:rsidR="00DD2BB6" w:rsidRPr="00A004B5">
          <w:rPr>
            <w:rStyle w:val="af0"/>
            <w:rFonts w:ascii="Times New Roman" w:hAnsi="Times New Roman" w:cs="Times New Roman"/>
            <w:sz w:val="24"/>
            <w:szCs w:val="24"/>
          </w:rPr>
          <w:t>http://geomap.land.kiev.ua/water.html</w:t>
        </w:r>
      </w:hyperlink>
    </w:p>
    <w:bookmarkEnd w:id="20"/>
    <w:p w14:paraId="756DDC61"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Аналітичний звіт «Базове дослідження стану та напрямів розвитку екологічної політики України та перспектив посилення участі організацій громадянського суспільства у розробці та впровадженні політик, дружніх до довкілля» (період: 2018-січень 2019). </w:t>
      </w:r>
      <w:r w:rsidR="00BC2E45" w:rsidRPr="00A004B5">
        <w:rPr>
          <w:rFonts w:ascii="Times New Roman" w:hAnsi="Times New Roman" w:cs="Times New Roman"/>
          <w:color w:val="000000" w:themeColor="text1"/>
          <w:sz w:val="24"/>
          <w:szCs w:val="24"/>
        </w:rPr>
        <w:t>URL:</w:t>
      </w:r>
      <w:hyperlink w:history="1">
        <w:r w:rsidR="00DD2BB6" w:rsidRPr="00A004B5">
          <w:rPr>
            <w:rStyle w:val="af0"/>
            <w:rFonts w:ascii="Times New Roman" w:hAnsi="Times New Roman" w:cs="Times New Roman"/>
            <w:sz w:val="24"/>
            <w:szCs w:val="24"/>
          </w:rPr>
          <w:t>https://www. irf.ua/wp-content/uploads/2019/12/baseline-research_report _publishing-dec-2019.pdf</w:t>
        </w:r>
      </w:hyperlink>
    </w:p>
    <w:p w14:paraId="12AC5BAB"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bookmarkStart w:id="23" w:name="_Hlk63500555"/>
      <w:r w:rsidRPr="00A004B5">
        <w:rPr>
          <w:rFonts w:ascii="Times New Roman" w:hAnsi="Times New Roman" w:cs="Times New Roman"/>
          <w:color w:val="000000" w:themeColor="text1"/>
          <w:sz w:val="24"/>
          <w:szCs w:val="24"/>
        </w:rPr>
        <w:t>Водные ресурсы и качество речных вод бассейна Южного Буга. Под ред. В. К. Хильчевского  Київ, 2009. 184 с.</w:t>
      </w:r>
    </w:p>
    <w:p w14:paraId="79456E48" w14:textId="77777777" w:rsidR="00751EC7" w:rsidRPr="00A004B5" w:rsidRDefault="00751EC7" w:rsidP="00BC2E45">
      <w:pPr>
        <w:pStyle w:val="af"/>
        <w:numPr>
          <w:ilvl w:val="0"/>
          <w:numId w:val="21"/>
        </w:numPr>
        <w:tabs>
          <w:tab w:val="left" w:pos="142"/>
          <w:tab w:val="left" w:pos="426"/>
        </w:tabs>
        <w:ind w:left="426" w:hanging="426"/>
        <w:mirrorIndents/>
        <w:rPr>
          <w:rFonts w:ascii="Times New Roman" w:hAnsi="Times New Roman" w:cs="Times New Roman"/>
          <w:color w:val="000000" w:themeColor="text1"/>
          <w:sz w:val="24"/>
          <w:szCs w:val="24"/>
        </w:rPr>
      </w:pPr>
      <w:bookmarkStart w:id="24" w:name="_Hlk51148019"/>
      <w:r w:rsidRPr="00A004B5">
        <w:rPr>
          <w:rFonts w:ascii="Times New Roman" w:hAnsi="Times New Roman" w:cs="Times New Roman"/>
          <w:color w:val="000000" w:themeColor="text1"/>
          <w:sz w:val="24"/>
          <w:szCs w:val="24"/>
        </w:rPr>
        <w:lastRenderedPageBreak/>
        <w:t>Регіональний офіс водних ресурсів у Миколаївській області. Водні ресурси. URL:http://mk-vodres.davr.gov.ua/water_resources</w:t>
      </w:r>
    </w:p>
    <w:bookmarkEnd w:id="23"/>
    <w:bookmarkEnd w:id="24"/>
    <w:p w14:paraId="77A4C513"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Регіональна доповідь про стан навколишнього природного середовища в Миколаївській області у 2016 році. Миколаїв, 2017. 247 с.  URL: </w:t>
      </w:r>
      <w:hyperlink r:id="rId49" w:history="1">
        <w:r w:rsidR="00BC2E45" w:rsidRPr="00A004B5">
          <w:rPr>
            <w:rStyle w:val="af0"/>
            <w:rFonts w:ascii="Times New Roman" w:hAnsi="Times New Roman" w:cs="Times New Roman"/>
            <w:color w:val="000000" w:themeColor="text1"/>
            <w:sz w:val="24"/>
            <w:szCs w:val="24"/>
            <w:u w:val="none"/>
          </w:rPr>
          <w:t>https://menr.gov.ua/files</w:t>
        </w:r>
      </w:hyperlink>
      <w:r w:rsidR="00BC2E45"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/docs/Reg.report_2016.pdf</w:t>
      </w:r>
    </w:p>
    <w:p w14:paraId="0729731A" w14:textId="77777777" w:rsidR="00751EC7" w:rsidRPr="00A004B5" w:rsidRDefault="00751EC7" w:rsidP="00BC2E45">
      <w:pPr>
        <w:pStyle w:val="af"/>
        <w:numPr>
          <w:ilvl w:val="0"/>
          <w:numId w:val="21"/>
        </w:numPr>
        <w:shd w:val="clear" w:color="auto" w:fill="FFFFFF"/>
        <w:tabs>
          <w:tab w:val="left" w:pos="142"/>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Обсяги випаровуваності з поверхні прісних водойм у безльодоставний період. </w:t>
      </w:r>
      <w:r w:rsidRPr="00A004B5">
        <w:rPr>
          <w:rFonts w:ascii="Times New Roman" w:hAnsi="Times New Roman" w:cs="Times New Roman"/>
          <w:i/>
          <w:color w:val="000000" w:themeColor="text1"/>
          <w:sz w:val="24"/>
          <w:szCs w:val="24"/>
        </w:rPr>
        <w:t>Карти України</w:t>
      </w:r>
      <w:r w:rsidRPr="00A004B5">
        <w:rPr>
          <w:rFonts w:ascii="Times New Roman" w:hAnsi="Times New Roman" w:cs="Times New Roman"/>
          <w:color w:val="000000" w:themeColor="text1"/>
          <w:sz w:val="24"/>
          <w:szCs w:val="24"/>
        </w:rPr>
        <w:t>.</w:t>
      </w:r>
      <w:r w:rsidR="00BC2E45" w:rsidRPr="00A004B5">
        <w:rPr>
          <w:rFonts w:ascii="Times New Roman" w:hAnsi="Times New Roman" w:cs="Times New Roman"/>
          <w:color w:val="000000" w:themeColor="text1"/>
          <w:sz w:val="24"/>
          <w:szCs w:val="24"/>
        </w:rPr>
        <w:t xml:space="preserve"> URL:</w:t>
      </w:r>
      <w:r w:rsidRPr="00A004B5">
        <w:rPr>
          <w:rFonts w:ascii="Times New Roman" w:hAnsi="Times New Roman" w:cs="Times New Roman"/>
          <w:color w:val="000000" w:themeColor="text1"/>
          <w:sz w:val="24"/>
          <w:szCs w:val="24"/>
        </w:rPr>
        <w:t xml:space="preserve"> </w:t>
      </w:r>
      <w:hyperlink r:id="rId50" w:history="1">
        <w:r w:rsidRPr="00A004B5">
          <w:rPr>
            <w:rStyle w:val="af0"/>
            <w:rFonts w:ascii="Times New Roman" w:hAnsi="Times New Roman" w:cs="Times New Roman"/>
            <w:color w:val="000000" w:themeColor="text1"/>
            <w:sz w:val="24"/>
            <w:szCs w:val="24"/>
            <w:u w:val="none"/>
          </w:rPr>
          <w:t>http://geomap.land.kiev.ua/water.html</w:t>
        </w:r>
      </w:hyperlink>
    </w:p>
    <w:p w14:paraId="5C315009"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Каганер М. С. Огиевская В. А. Карты месячного испарения с водной  поверхности на территории Украины. </w:t>
      </w:r>
      <w:r w:rsidRPr="00A004B5">
        <w:rPr>
          <w:rFonts w:ascii="Times New Roman" w:hAnsi="Times New Roman" w:cs="Times New Roman"/>
          <w:i/>
          <w:color w:val="000000" w:themeColor="text1"/>
          <w:sz w:val="24"/>
          <w:szCs w:val="24"/>
        </w:rPr>
        <w:t>Тр. УкрНИГМИ</w:t>
      </w:r>
      <w:r w:rsidRPr="00A004B5">
        <w:rPr>
          <w:rFonts w:ascii="Times New Roman" w:hAnsi="Times New Roman" w:cs="Times New Roman"/>
          <w:color w:val="000000" w:themeColor="text1"/>
          <w:sz w:val="24"/>
          <w:szCs w:val="24"/>
        </w:rPr>
        <w:t xml:space="preserve">. 1958. №.15. С.143-156.  </w:t>
      </w:r>
    </w:p>
    <w:p w14:paraId="6AD84DD2"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Лобода Н.., Отченаш Н.Д. Підземні води, їх забруднення та вплив на навколишнє середовище. Одеса, 2017, 199 с.</w:t>
      </w:r>
    </w:p>
    <w:p w14:paraId="072E685B" w14:textId="77777777" w:rsidR="00751EC7" w:rsidRPr="00A004B5" w:rsidRDefault="00751EC7" w:rsidP="00BC2E45">
      <w:pPr>
        <w:pStyle w:val="af"/>
        <w:numPr>
          <w:ilvl w:val="0"/>
          <w:numId w:val="21"/>
        </w:numPr>
        <w:tabs>
          <w:tab w:val="left" w:pos="426"/>
        </w:tabs>
        <w:ind w:left="426"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Николаевская область</w:t>
      </w:r>
      <w:r w:rsidR="00BC2E45" w:rsidRPr="00A004B5">
        <w:rPr>
          <w:rFonts w:ascii="Times New Roman" w:hAnsi="Times New Roman" w:cs="Times New Roman"/>
          <w:color w:val="000000" w:themeColor="text1"/>
          <w:sz w:val="24"/>
          <w:szCs w:val="24"/>
        </w:rPr>
        <w:t xml:space="preserve">. </w:t>
      </w:r>
      <w:r w:rsidR="00DD2BB6" w:rsidRPr="00A004B5">
        <w:rPr>
          <w:rFonts w:ascii="Times New Roman" w:hAnsi="Times New Roman" w:cs="Times New Roman"/>
          <w:color w:val="000000" w:themeColor="text1"/>
          <w:sz w:val="24"/>
          <w:szCs w:val="24"/>
        </w:rPr>
        <w:t xml:space="preserve">Мета-Карты Украины. </w:t>
      </w:r>
      <w:r w:rsidR="00BC2E45" w:rsidRPr="00A004B5">
        <w:rPr>
          <w:rFonts w:ascii="Times New Roman" w:hAnsi="Times New Roman" w:cs="Times New Roman"/>
          <w:color w:val="000000" w:themeColor="text1"/>
          <w:sz w:val="24"/>
          <w:szCs w:val="24"/>
        </w:rPr>
        <w:t>URL:</w:t>
      </w:r>
      <w:hyperlink r:id="rId51" w:anchor="zoom=9&amp;lat=46.99593&amp;lon=33.04878&amp;base=B00" w:history="1">
        <w:r w:rsidR="00DD2BB6" w:rsidRPr="00A004B5">
          <w:rPr>
            <w:rStyle w:val="af0"/>
            <w:rFonts w:ascii="Times New Roman" w:hAnsi="Times New Roman" w:cs="Times New Roman"/>
            <w:sz w:val="24"/>
            <w:szCs w:val="24"/>
          </w:rPr>
          <w:t>http://map.meta.ua/ru/khersonsky-region /#zoom=9&amp;lat=46.99593&amp;lon=33.04878&amp;base=B00</w:t>
        </w:r>
      </w:hyperlink>
    </w:p>
    <w:p w14:paraId="1A66104D" w14:textId="77777777" w:rsidR="00BC2E45" w:rsidRPr="00A004B5" w:rsidRDefault="00751EC7" w:rsidP="00BC2E45">
      <w:pPr>
        <w:pStyle w:val="af"/>
        <w:numPr>
          <w:ilvl w:val="0"/>
          <w:numId w:val="21"/>
        </w:numPr>
        <w:tabs>
          <w:tab w:val="left" w:pos="426"/>
        </w:tabs>
        <w:ind w:left="567" w:hanging="426"/>
        <w:mirrorIndent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Оцінка екологічного стану річки Південний Буг у відповідності до вимог Водної Рамкової Директиви ЄС. За ред. С.О. Афанасьєва. Київ, 2012. 28 с.</w:t>
      </w:r>
    </w:p>
    <w:p w14:paraId="588C1803" w14:textId="77777777" w:rsidR="00751EC7" w:rsidRPr="00A004B5" w:rsidRDefault="00751EC7" w:rsidP="00BC2E45">
      <w:pPr>
        <w:tabs>
          <w:tab w:val="left" w:pos="567"/>
        </w:tabs>
        <w:ind w:left="567" w:hanging="567"/>
        <w:rPr>
          <w:rFonts w:ascii="Times New Roman" w:hAnsi="Times New Roman" w:cs="Times New Roman"/>
          <w:color w:val="000000" w:themeColor="text1"/>
          <w:sz w:val="24"/>
          <w:szCs w:val="24"/>
          <w:lang w:eastAsia="uk-UA"/>
        </w:rPr>
      </w:pPr>
    </w:p>
    <w:p w14:paraId="11821438" w14:textId="77777777" w:rsidR="00BC2E45" w:rsidRPr="00A004B5" w:rsidRDefault="00BC2E45" w:rsidP="00751EC7">
      <w:pPr>
        <w:rPr>
          <w:lang w:eastAsia="uk-UA"/>
        </w:rPr>
        <w:sectPr w:rsidR="00BC2E45" w:rsidRPr="00A004B5" w:rsidSect="00606E07">
          <w:pgSz w:w="11906" w:h="16838"/>
          <w:pgMar w:top="1134" w:right="567" w:bottom="1134" w:left="1134" w:header="708" w:footer="708" w:gutter="0"/>
          <w:cols w:space="708"/>
          <w:docGrid w:linePitch="360"/>
        </w:sectPr>
      </w:pPr>
    </w:p>
    <w:p w14:paraId="464E55C0" w14:textId="77777777" w:rsidR="00FF408F" w:rsidRPr="00A004B5" w:rsidRDefault="00FF408F" w:rsidP="00FF408F">
      <w:pPr>
        <w:pStyle w:val="30"/>
      </w:pPr>
      <w:r w:rsidRPr="00A004B5">
        <w:lastRenderedPageBreak/>
        <w:t xml:space="preserve">РОЗДІЛ </w:t>
      </w:r>
      <w:r w:rsidR="001065CA" w:rsidRPr="00A004B5">
        <w:t>3</w:t>
      </w:r>
      <w:r w:rsidR="00030096" w:rsidRPr="00A004B5">
        <w:t xml:space="preserve"> </w:t>
      </w:r>
    </w:p>
    <w:p w14:paraId="463C8370" w14:textId="77777777" w:rsidR="00FF408F" w:rsidRPr="00A004B5" w:rsidRDefault="00FF408F" w:rsidP="00FF408F">
      <w:pPr>
        <w:rPr>
          <w:rFonts w:ascii="Times New Roman" w:hAnsi="Times New Roman" w:cs="Times New Roman"/>
          <w:b/>
          <w:sz w:val="28"/>
          <w:szCs w:val="28"/>
        </w:rPr>
      </w:pPr>
      <w:r w:rsidRPr="00A004B5">
        <w:rPr>
          <w:rFonts w:ascii="Times New Roman" w:hAnsi="Times New Roman" w:cs="Times New Roman"/>
          <w:b/>
          <w:sz w:val="28"/>
          <w:szCs w:val="28"/>
        </w:rPr>
        <w:t>ПАЛЕОЕКОЛОГІ</w:t>
      </w:r>
      <w:r w:rsidR="00F856AD" w:rsidRPr="00A004B5">
        <w:rPr>
          <w:rFonts w:ascii="Times New Roman" w:hAnsi="Times New Roman" w:cs="Times New Roman"/>
          <w:b/>
          <w:sz w:val="28"/>
          <w:szCs w:val="28"/>
        </w:rPr>
        <w:t>Я Т</w:t>
      </w:r>
      <w:r w:rsidR="00BA255F" w:rsidRPr="00A004B5">
        <w:rPr>
          <w:rFonts w:ascii="Times New Roman" w:hAnsi="Times New Roman" w:cs="Times New Roman"/>
          <w:b/>
          <w:sz w:val="28"/>
          <w:szCs w:val="28"/>
        </w:rPr>
        <w:t>А ПАЛЕОГЕОГРАФІ</w:t>
      </w:r>
      <w:r w:rsidR="00F856AD" w:rsidRPr="00A004B5">
        <w:rPr>
          <w:rFonts w:ascii="Times New Roman" w:hAnsi="Times New Roman" w:cs="Times New Roman"/>
          <w:b/>
          <w:sz w:val="28"/>
          <w:szCs w:val="28"/>
        </w:rPr>
        <w:t>Я</w:t>
      </w:r>
      <w:r w:rsidR="00BA255F" w:rsidRPr="00A004B5">
        <w:rPr>
          <w:rFonts w:ascii="Times New Roman" w:hAnsi="Times New Roman" w:cs="Times New Roman"/>
          <w:b/>
          <w:sz w:val="28"/>
          <w:szCs w:val="28"/>
        </w:rPr>
        <w:t xml:space="preserve"> РЕГІОНУ </w:t>
      </w:r>
      <w:r w:rsidRPr="00A004B5">
        <w:rPr>
          <w:rFonts w:ascii="Times New Roman" w:hAnsi="Times New Roman" w:cs="Times New Roman"/>
          <w:b/>
          <w:sz w:val="28"/>
          <w:szCs w:val="28"/>
        </w:rPr>
        <w:t xml:space="preserve"> </w:t>
      </w:r>
    </w:p>
    <w:p w14:paraId="1A8B2D9E" w14:textId="77777777" w:rsidR="003C53C7" w:rsidRPr="00A004B5" w:rsidRDefault="003C53C7" w:rsidP="00FF408F">
      <w:pPr>
        <w:jc w:val="both"/>
        <w:rPr>
          <w:rFonts w:ascii="Times New Roman" w:hAnsi="Times New Roman" w:cs="Times New Roman"/>
          <w:b/>
          <w:sz w:val="16"/>
          <w:szCs w:val="16"/>
        </w:rPr>
      </w:pPr>
    </w:p>
    <w:p w14:paraId="6861B647" w14:textId="2BEE6BC4" w:rsidR="00FF408F" w:rsidRPr="00A004B5" w:rsidRDefault="00FF408F" w:rsidP="00FF408F">
      <w:pPr>
        <w:jc w:val="both"/>
        <w:rPr>
          <w:rFonts w:ascii="Times New Roman" w:hAnsi="Times New Roman" w:cs="Times New Roman"/>
          <w:sz w:val="28"/>
          <w:szCs w:val="28"/>
        </w:rPr>
      </w:pPr>
      <w:r w:rsidRPr="00A004B5">
        <w:rPr>
          <w:rFonts w:ascii="Times New Roman" w:hAnsi="Times New Roman" w:cs="Times New Roman"/>
          <w:b/>
          <w:sz w:val="28"/>
          <w:szCs w:val="28"/>
        </w:rPr>
        <w:t>Палеоекологія регіону</w:t>
      </w:r>
      <w:r w:rsidRPr="00A004B5">
        <w:rPr>
          <w:rFonts w:ascii="Times New Roman" w:hAnsi="Times New Roman" w:cs="Times New Roman"/>
          <w:sz w:val="28"/>
          <w:szCs w:val="28"/>
        </w:rPr>
        <w:t xml:space="preserve">. Північно-Західне Причорномор’я, поєднуючи приморсько-степові території від устя Дунаю до Приазов’я (до устя річки Молочна), утримує в своїх межах всю суходільну </w:t>
      </w:r>
      <w:r w:rsidR="00DE4BD3" w:rsidRPr="00A004B5">
        <w:rPr>
          <w:rFonts w:ascii="Times New Roman" w:hAnsi="Times New Roman" w:cs="Times New Roman"/>
          <w:sz w:val="28"/>
          <w:szCs w:val="28"/>
        </w:rPr>
        <w:t>і</w:t>
      </w:r>
      <w:r w:rsidRPr="00A004B5">
        <w:rPr>
          <w:rFonts w:ascii="Times New Roman" w:hAnsi="Times New Roman" w:cs="Times New Roman"/>
          <w:sz w:val="28"/>
          <w:szCs w:val="28"/>
        </w:rPr>
        <w:t xml:space="preserve"> шельфову частини Причорноморської </w:t>
      </w:r>
      <w:r w:rsidR="00E14F1F" w:rsidRPr="00A004B5">
        <w:rPr>
          <w:rFonts w:ascii="Times New Roman" w:hAnsi="Times New Roman" w:cs="Times New Roman"/>
          <w:sz w:val="28"/>
          <w:szCs w:val="28"/>
        </w:rPr>
        <w:t xml:space="preserve">та західну частину Приазовської </w:t>
      </w:r>
      <w:r w:rsidRPr="00A004B5">
        <w:rPr>
          <w:rFonts w:ascii="Times New Roman" w:hAnsi="Times New Roman" w:cs="Times New Roman"/>
          <w:sz w:val="28"/>
          <w:szCs w:val="28"/>
        </w:rPr>
        <w:t>Низ</w:t>
      </w:r>
      <w:r w:rsidR="00DE4BD3" w:rsidRPr="00A004B5">
        <w:rPr>
          <w:rFonts w:ascii="Times New Roman" w:hAnsi="Times New Roman" w:cs="Times New Roman"/>
          <w:sz w:val="28"/>
          <w:szCs w:val="28"/>
        </w:rPr>
        <w:t>овин</w:t>
      </w:r>
      <w:r w:rsidR="00CE4E2B" w:rsidRPr="00A004B5">
        <w:rPr>
          <w:rFonts w:ascii="Times New Roman" w:hAnsi="Times New Roman" w:cs="Times New Roman"/>
          <w:sz w:val="28"/>
          <w:szCs w:val="28"/>
        </w:rPr>
        <w:t xml:space="preserve"> [</w:t>
      </w:r>
      <w:r w:rsidR="00E14F1F" w:rsidRPr="00A004B5">
        <w:rPr>
          <w:rFonts w:ascii="Times New Roman" w:hAnsi="Times New Roman" w:cs="Times New Roman"/>
          <w:sz w:val="28"/>
          <w:szCs w:val="28"/>
        </w:rPr>
        <w:t>1</w:t>
      </w:r>
      <w:r w:rsidR="00CE4E2B"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E14F1F" w:rsidRPr="00A004B5">
        <w:rPr>
          <w:rFonts w:ascii="Times New Roman" w:hAnsi="Times New Roman" w:cs="Times New Roman"/>
          <w:sz w:val="28"/>
          <w:szCs w:val="28"/>
        </w:rPr>
        <w:t xml:space="preserve">Ця територія </w:t>
      </w:r>
      <w:r w:rsidRPr="00A004B5">
        <w:rPr>
          <w:rFonts w:ascii="Times New Roman" w:hAnsi="Times New Roman" w:cs="Times New Roman"/>
          <w:sz w:val="28"/>
          <w:szCs w:val="28"/>
        </w:rPr>
        <w:t xml:space="preserve">є досить вивченою в плані </w:t>
      </w:r>
      <w:r w:rsidR="000C3AF6" w:rsidRPr="00A004B5">
        <w:rPr>
          <w:rFonts w:ascii="Times New Roman" w:hAnsi="Times New Roman" w:cs="Times New Roman"/>
          <w:sz w:val="28"/>
          <w:szCs w:val="28"/>
        </w:rPr>
        <w:t>археологічних</w:t>
      </w:r>
      <w:r w:rsidR="00E14F1F"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палеоекологічних і палеогеографічних характеристик, які найбільш детально простежені для пізнього плейстоцену та голоцену. Незважаючи на таку «обізнаність», </w:t>
      </w:r>
      <w:r w:rsidR="007C7ABE" w:rsidRPr="00A004B5">
        <w:rPr>
          <w:rFonts w:ascii="Times New Roman" w:hAnsi="Times New Roman" w:cs="Times New Roman"/>
          <w:sz w:val="28"/>
          <w:szCs w:val="28"/>
        </w:rPr>
        <w:t xml:space="preserve">будь які </w:t>
      </w:r>
      <w:r w:rsidRPr="00A004B5">
        <w:rPr>
          <w:rFonts w:ascii="Times New Roman" w:hAnsi="Times New Roman" w:cs="Times New Roman"/>
          <w:sz w:val="28"/>
          <w:szCs w:val="28"/>
        </w:rPr>
        <w:t>питання палеоклімату, палеоландшафту і палеодинаміки берегової смуги та рівня Понтичного</w:t>
      </w:r>
      <w:r w:rsidR="00C77051" w:rsidRPr="00A004B5">
        <w:rPr>
          <w:rFonts w:ascii="Times New Roman" w:hAnsi="Times New Roman" w:cs="Times New Roman"/>
          <w:sz w:val="28"/>
          <w:szCs w:val="28"/>
        </w:rPr>
        <w:t>/Чорного</w:t>
      </w:r>
      <w:r w:rsidRPr="00A004B5">
        <w:rPr>
          <w:rFonts w:ascii="Times New Roman" w:hAnsi="Times New Roman" w:cs="Times New Roman"/>
          <w:sz w:val="28"/>
          <w:szCs w:val="28"/>
        </w:rPr>
        <w:t xml:space="preserve"> моря складні</w:t>
      </w:r>
      <w:r w:rsidR="00837AFF" w:rsidRPr="00A004B5">
        <w:rPr>
          <w:rFonts w:ascii="Times New Roman" w:hAnsi="Times New Roman" w:cs="Times New Roman"/>
          <w:sz w:val="28"/>
          <w:szCs w:val="28"/>
        </w:rPr>
        <w:t xml:space="preserve"> в </w:t>
      </w:r>
      <w:r w:rsidR="002154CD" w:rsidRPr="00A004B5">
        <w:rPr>
          <w:rFonts w:ascii="Times New Roman" w:hAnsi="Times New Roman" w:cs="Times New Roman"/>
          <w:sz w:val="28"/>
          <w:szCs w:val="28"/>
        </w:rPr>
        <w:t>розв’язанні</w:t>
      </w:r>
      <w:r w:rsidRPr="00A004B5">
        <w:rPr>
          <w:rFonts w:ascii="Times New Roman" w:hAnsi="Times New Roman" w:cs="Times New Roman"/>
          <w:sz w:val="28"/>
          <w:szCs w:val="28"/>
        </w:rPr>
        <w:t xml:space="preserve"> навіть для </w:t>
      </w:r>
      <w:r w:rsidR="000C3AF6" w:rsidRPr="00A004B5">
        <w:rPr>
          <w:rFonts w:ascii="Times New Roman" w:hAnsi="Times New Roman" w:cs="Times New Roman"/>
          <w:sz w:val="28"/>
          <w:szCs w:val="28"/>
        </w:rPr>
        <w:t>останньої</w:t>
      </w:r>
      <w:r w:rsidRPr="00A004B5">
        <w:rPr>
          <w:rFonts w:ascii="Times New Roman" w:hAnsi="Times New Roman" w:cs="Times New Roman"/>
          <w:sz w:val="28"/>
          <w:szCs w:val="28"/>
        </w:rPr>
        <w:t xml:space="preserve"> половини голоцену. Не менш проблемні </w:t>
      </w:r>
      <w:r w:rsidR="00E14F1F" w:rsidRPr="00A004B5">
        <w:rPr>
          <w:rFonts w:ascii="Times New Roman" w:hAnsi="Times New Roman" w:cs="Times New Roman"/>
          <w:sz w:val="28"/>
          <w:szCs w:val="28"/>
        </w:rPr>
        <w:t xml:space="preserve">також і </w:t>
      </w:r>
      <w:r w:rsidRPr="00A004B5">
        <w:rPr>
          <w:rFonts w:ascii="Times New Roman" w:hAnsi="Times New Roman" w:cs="Times New Roman"/>
          <w:sz w:val="28"/>
          <w:szCs w:val="28"/>
        </w:rPr>
        <w:t xml:space="preserve">реконструкційні оцінки степових біоценозів </w:t>
      </w:r>
      <w:r w:rsidR="00405117" w:rsidRPr="00A004B5">
        <w:rPr>
          <w:rFonts w:ascii="Times New Roman" w:hAnsi="Times New Roman" w:cs="Times New Roman"/>
          <w:sz w:val="28"/>
          <w:szCs w:val="28"/>
        </w:rPr>
        <w:t xml:space="preserve">хоча б </w:t>
      </w:r>
      <w:r w:rsidR="00184D32">
        <w:rPr>
          <w:rFonts w:ascii="Times New Roman" w:hAnsi="Times New Roman" w:cs="Times New Roman"/>
          <w:sz w:val="28"/>
          <w:szCs w:val="28"/>
        </w:rPr>
        <w:t xml:space="preserve">для </w:t>
      </w:r>
      <w:r w:rsidRPr="00A004B5">
        <w:rPr>
          <w:rFonts w:ascii="Times New Roman" w:hAnsi="Times New Roman" w:cs="Times New Roman"/>
          <w:sz w:val="28"/>
          <w:szCs w:val="28"/>
        </w:rPr>
        <w:t xml:space="preserve">скіфських часів, </w:t>
      </w:r>
      <w:r w:rsidR="00E14F1F" w:rsidRPr="00A004B5">
        <w:rPr>
          <w:rFonts w:ascii="Times New Roman" w:hAnsi="Times New Roman" w:cs="Times New Roman"/>
          <w:sz w:val="28"/>
          <w:szCs w:val="28"/>
        </w:rPr>
        <w:t xml:space="preserve">які </w:t>
      </w:r>
      <w:r w:rsidR="00184D32">
        <w:rPr>
          <w:rFonts w:ascii="Times New Roman" w:hAnsi="Times New Roman" w:cs="Times New Roman"/>
          <w:sz w:val="28"/>
          <w:szCs w:val="28"/>
        </w:rPr>
        <w:t xml:space="preserve">й </w:t>
      </w:r>
      <w:r w:rsidRPr="00A004B5">
        <w:rPr>
          <w:rFonts w:ascii="Times New Roman" w:hAnsi="Times New Roman" w:cs="Times New Roman"/>
          <w:sz w:val="28"/>
          <w:szCs w:val="28"/>
        </w:rPr>
        <w:t>досі ще спричиняють гострі дискусії</w:t>
      </w:r>
      <w:r w:rsidR="00405117" w:rsidRPr="00A004B5">
        <w:rPr>
          <w:rFonts w:ascii="Times New Roman" w:hAnsi="Times New Roman" w:cs="Times New Roman"/>
          <w:sz w:val="28"/>
          <w:szCs w:val="28"/>
        </w:rPr>
        <w:t xml:space="preserve"> палеоекологів</w:t>
      </w:r>
      <w:r w:rsidR="00E14F1F"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F32776" w:rsidRPr="00A004B5">
        <w:rPr>
          <w:rFonts w:ascii="Times New Roman" w:hAnsi="Times New Roman" w:cs="Times New Roman"/>
          <w:sz w:val="28"/>
          <w:szCs w:val="28"/>
        </w:rPr>
        <w:t>Проте</w:t>
      </w:r>
      <w:r w:rsidR="00184D32">
        <w:rPr>
          <w:rFonts w:ascii="Times New Roman" w:hAnsi="Times New Roman" w:cs="Times New Roman"/>
          <w:sz w:val="28"/>
          <w:szCs w:val="28"/>
        </w:rPr>
        <w:t>,</w:t>
      </w:r>
      <w:r w:rsidR="00E14F1F" w:rsidRPr="00A004B5">
        <w:rPr>
          <w:rFonts w:ascii="Times New Roman" w:hAnsi="Times New Roman" w:cs="Times New Roman"/>
          <w:sz w:val="28"/>
          <w:szCs w:val="28"/>
        </w:rPr>
        <w:t xml:space="preserve"> всі погоджуються, що </w:t>
      </w:r>
      <w:r w:rsidRPr="00A004B5">
        <w:rPr>
          <w:rFonts w:ascii="Times New Roman" w:hAnsi="Times New Roman" w:cs="Times New Roman"/>
          <w:sz w:val="28"/>
          <w:szCs w:val="28"/>
        </w:rPr>
        <w:t>науково деталізована і чітко датована палеоекологічна історія морського узбережжя Північного Причорномор’я, в т.ч. берегів Дніпро-Бузького лиману</w:t>
      </w:r>
      <w:r w:rsidR="009B7B10" w:rsidRPr="00A004B5">
        <w:rPr>
          <w:rFonts w:ascii="Times New Roman" w:hAnsi="Times New Roman" w:cs="Times New Roman"/>
          <w:sz w:val="28"/>
          <w:szCs w:val="28"/>
        </w:rPr>
        <w:t>,</w:t>
      </w:r>
      <w:r w:rsidRPr="00A004B5">
        <w:rPr>
          <w:rFonts w:ascii="Times New Roman" w:hAnsi="Times New Roman" w:cs="Times New Roman"/>
          <w:sz w:val="28"/>
          <w:szCs w:val="28"/>
        </w:rPr>
        <w:t xml:space="preserve"> є ключовим засобом розкриття їх сучасних екологічних та гідрографічних аспектів. </w:t>
      </w:r>
    </w:p>
    <w:p w14:paraId="079A9E42" w14:textId="6BEC9B63" w:rsidR="00576155" w:rsidRPr="00A004B5" w:rsidRDefault="00FF408F" w:rsidP="00FF408F">
      <w:pPr>
        <w:pStyle w:val="22"/>
      </w:pPr>
      <w:r w:rsidRPr="00A004B5">
        <w:t xml:space="preserve">За </w:t>
      </w:r>
      <w:r w:rsidR="009338BB" w:rsidRPr="00A004B5">
        <w:t>новітніми у</w:t>
      </w:r>
      <w:r w:rsidRPr="00A004B5">
        <w:t>явленнями</w:t>
      </w:r>
      <w:r w:rsidR="00184D32">
        <w:t>,</w:t>
      </w:r>
      <w:r w:rsidRPr="00A004B5">
        <w:t xml:space="preserve"> </w:t>
      </w:r>
      <w:r w:rsidR="00DE4BD3" w:rsidRPr="00A004B5">
        <w:t xml:space="preserve">з </w:t>
      </w:r>
      <w:r w:rsidRPr="00A004B5">
        <w:t>кінцевого пліоцену</w:t>
      </w:r>
      <w:r w:rsidR="00DE4BD3" w:rsidRPr="00A004B5">
        <w:t xml:space="preserve"> і впродовж </w:t>
      </w:r>
      <w:r w:rsidRPr="00A004B5">
        <w:t>плейстоцену</w:t>
      </w:r>
      <w:r w:rsidR="00833B44" w:rsidRPr="00A004B5">
        <w:t xml:space="preserve"> та </w:t>
      </w:r>
      <w:r w:rsidR="001E6576" w:rsidRPr="00A004B5">
        <w:t xml:space="preserve">всього </w:t>
      </w:r>
      <w:r w:rsidRPr="00A004B5">
        <w:t>голоцену Північн</w:t>
      </w:r>
      <w:r w:rsidR="00833B44" w:rsidRPr="00A004B5">
        <w:t>о-Західне</w:t>
      </w:r>
      <w:r w:rsidRPr="00A004B5">
        <w:t xml:space="preserve"> Причорномор’я, піддаючись низці геологічних і кліматичних змін, не втрачало рівнинного характеру суходолу</w:t>
      </w:r>
      <w:r w:rsidR="00E14F1F" w:rsidRPr="00A004B5">
        <w:t xml:space="preserve"> [2]. Немає підстав і для </w:t>
      </w:r>
      <w:r w:rsidR="00184D32">
        <w:t xml:space="preserve">сприйняття </w:t>
      </w:r>
      <w:r w:rsidR="00E14F1F" w:rsidRPr="00A004B5">
        <w:t xml:space="preserve">версій, принаймні для </w:t>
      </w:r>
      <w:r w:rsidR="00AF6EB4" w:rsidRPr="00A004B5">
        <w:t>неоп</w:t>
      </w:r>
      <w:r w:rsidR="00E14F1F" w:rsidRPr="00A004B5">
        <w:t>лейстоцену, про наявність у цій місцевості</w:t>
      </w:r>
      <w:r w:rsidRPr="00A004B5">
        <w:t xml:space="preserve"> </w:t>
      </w:r>
      <w:r w:rsidR="00673849" w:rsidRPr="00A004B5">
        <w:t>суцільно-</w:t>
      </w:r>
      <w:r w:rsidR="00E14F1F" w:rsidRPr="00A004B5">
        <w:t xml:space="preserve">панцирних льодовиків, хоча в </w:t>
      </w:r>
      <w:r w:rsidR="00AF6EB4" w:rsidRPr="00A004B5">
        <w:t>попередні</w:t>
      </w:r>
      <w:r w:rsidR="00E14F1F" w:rsidRPr="00A004B5">
        <w:t xml:space="preserve"> гляціали </w:t>
      </w:r>
      <w:r w:rsidRPr="00A004B5">
        <w:t>поширення льодовиків</w:t>
      </w:r>
      <w:r w:rsidR="00E14F1F" w:rsidRPr="00A004B5">
        <w:t xml:space="preserve"> вірогідно сягал</w:t>
      </w:r>
      <w:r w:rsidR="00AF6EB4" w:rsidRPr="00A004B5">
        <w:t>о</w:t>
      </w:r>
      <w:r w:rsidR="00E14F1F" w:rsidRPr="00A004B5">
        <w:t xml:space="preserve"> меж </w:t>
      </w:r>
      <w:r w:rsidR="00885D63" w:rsidRPr="00A004B5">
        <w:t xml:space="preserve">сучасної </w:t>
      </w:r>
      <w:r w:rsidR="00E14F1F" w:rsidRPr="00A004B5">
        <w:t>України [</w:t>
      </w:r>
      <w:r w:rsidR="00510763" w:rsidRPr="00A004B5">
        <w:t>3</w:t>
      </w:r>
      <w:r w:rsidR="00E14F1F" w:rsidRPr="00A004B5">
        <w:t>]</w:t>
      </w:r>
      <w:r w:rsidRPr="00A004B5">
        <w:t xml:space="preserve">. </w:t>
      </w:r>
      <w:r w:rsidR="00405117" w:rsidRPr="00A004B5">
        <w:t xml:space="preserve">Також і </w:t>
      </w:r>
      <w:r w:rsidR="00576155" w:rsidRPr="00A004B5">
        <w:t>давно постульований вих</w:t>
      </w:r>
      <w:r w:rsidR="009338BB" w:rsidRPr="00A004B5">
        <w:t>ід</w:t>
      </w:r>
      <w:r w:rsidR="00576155" w:rsidRPr="00A004B5">
        <w:t xml:space="preserve"> південних країв льодовика до Придніпровської височини [4] </w:t>
      </w:r>
      <w:r w:rsidR="00DE4BD3" w:rsidRPr="00A004B5">
        <w:t xml:space="preserve">загалом </w:t>
      </w:r>
      <w:r w:rsidR="00576155" w:rsidRPr="00A004B5">
        <w:t>не заперечується</w:t>
      </w:r>
      <w:r w:rsidR="00184D32">
        <w:t>. Н</w:t>
      </w:r>
      <w:r w:rsidR="00576155" w:rsidRPr="00A004B5">
        <w:t xml:space="preserve">ині проблему зумовлює лише </w:t>
      </w:r>
      <w:r w:rsidR="00405117" w:rsidRPr="00A004B5">
        <w:t xml:space="preserve">його датування (пліоцен чи нижній плейстоцен) і точність </w:t>
      </w:r>
      <w:r w:rsidR="00576155" w:rsidRPr="00A004B5">
        <w:t>визначення – чи це був край льодового щита, чи крайня межа прильодовикового мерзлотного зледеніння. В будь якому разі</w:t>
      </w:r>
      <w:r w:rsidR="009338BB" w:rsidRPr="00A004B5">
        <w:t>,</w:t>
      </w:r>
      <w:r w:rsidR="00576155" w:rsidRPr="00A004B5">
        <w:t xml:space="preserve"> </w:t>
      </w:r>
      <w:r w:rsidR="00405117" w:rsidRPr="00A004B5">
        <w:t xml:space="preserve">саме </w:t>
      </w:r>
      <w:r w:rsidR="00576155" w:rsidRPr="00A004B5">
        <w:t xml:space="preserve">з цією подією </w:t>
      </w:r>
      <w:r w:rsidR="000C3AF6" w:rsidRPr="00A004B5">
        <w:t>пов’язують</w:t>
      </w:r>
      <w:r w:rsidR="00576155" w:rsidRPr="00A004B5">
        <w:t xml:space="preserve"> </w:t>
      </w:r>
      <w:r w:rsidR="00F32776" w:rsidRPr="00A004B5">
        <w:t xml:space="preserve">найбільш </w:t>
      </w:r>
      <w:r w:rsidR="00E35A5D" w:rsidRPr="00A004B5">
        <w:t>г</w:t>
      </w:r>
      <w:r w:rsidR="00576155" w:rsidRPr="00A004B5">
        <w:t xml:space="preserve">либокі </w:t>
      </w:r>
      <w:r w:rsidR="00F32776" w:rsidRPr="00A004B5">
        <w:t>лесові товщі</w:t>
      </w:r>
      <w:r w:rsidR="00576155" w:rsidRPr="00A004B5">
        <w:t>, які мають суцільне поширення на південь від Чернігова [5], але наскільки це вірогідно</w:t>
      </w:r>
      <w:r w:rsidR="00F32776" w:rsidRPr="00A004B5">
        <w:t>,</w:t>
      </w:r>
      <w:r w:rsidR="00576155" w:rsidRPr="00A004B5">
        <w:t xml:space="preserve"> за давністю подій та глибиною реконструкцій поки невідомо. </w:t>
      </w:r>
    </w:p>
    <w:p w14:paraId="51B602FF" w14:textId="4EE16F5A" w:rsidR="00FF408F" w:rsidRPr="00A004B5" w:rsidRDefault="00E14F1F" w:rsidP="00FF408F">
      <w:pPr>
        <w:pStyle w:val="22"/>
      </w:pPr>
      <w:r w:rsidRPr="00A004B5">
        <w:t>Взагалі, питання прояву зледенінь, особливо під час останніх гляціалів, украй складні для більшої частини Євразії</w:t>
      </w:r>
      <w:r w:rsidR="00885D63" w:rsidRPr="00A004B5">
        <w:t>. Н</w:t>
      </w:r>
      <w:r w:rsidRPr="00A004B5">
        <w:t xml:space="preserve">авіть для </w:t>
      </w:r>
      <w:r w:rsidR="00673849" w:rsidRPr="00A004B5">
        <w:t xml:space="preserve">рівнин </w:t>
      </w:r>
      <w:r w:rsidRPr="00A004B5">
        <w:t xml:space="preserve">Західної Європи </w:t>
      </w:r>
      <w:r w:rsidR="00885D63" w:rsidRPr="00A004B5">
        <w:t xml:space="preserve">досі </w:t>
      </w:r>
      <w:r w:rsidRPr="00A004B5">
        <w:t xml:space="preserve">немає твердих, фактично </w:t>
      </w:r>
      <w:r w:rsidR="000C3AF6" w:rsidRPr="00A004B5">
        <w:t>обґрунтованих</w:t>
      </w:r>
      <w:r w:rsidRPr="00A004B5">
        <w:t xml:space="preserve"> оцінок їх </w:t>
      </w:r>
      <w:r w:rsidR="00405117" w:rsidRPr="00A004B5">
        <w:t>п</w:t>
      </w:r>
      <w:r w:rsidR="001E6576" w:rsidRPr="00A004B5">
        <w:t>рисутності</w:t>
      </w:r>
      <w:r w:rsidR="00405117" w:rsidRPr="00A004B5">
        <w:t xml:space="preserve"> </w:t>
      </w:r>
      <w:r w:rsidR="00673849" w:rsidRPr="00A004B5">
        <w:t>[6]</w:t>
      </w:r>
      <w:r w:rsidRPr="00A004B5">
        <w:t>. Так, д</w:t>
      </w:r>
      <w:r w:rsidR="00FF408F" w:rsidRPr="00A004B5">
        <w:t xml:space="preserve">о сьогодні точаться </w:t>
      </w:r>
      <w:r w:rsidR="00885D63" w:rsidRPr="00A004B5">
        <w:t xml:space="preserve">запеклі суперечки </w:t>
      </w:r>
      <w:r w:rsidRPr="00A004B5">
        <w:t xml:space="preserve">різних наукових шкіл щодо </w:t>
      </w:r>
      <w:r w:rsidR="001E6576" w:rsidRPr="00A004B5">
        <w:t xml:space="preserve">питання </w:t>
      </w:r>
      <w:r w:rsidR="00184D32">
        <w:t xml:space="preserve">поширення </w:t>
      </w:r>
      <w:r w:rsidR="00FF408F" w:rsidRPr="00A004B5">
        <w:t xml:space="preserve">суцільного чи локального зледенінь на території </w:t>
      </w:r>
      <w:r w:rsidR="00837AFF" w:rsidRPr="00A004B5">
        <w:t>Східної Європи</w:t>
      </w:r>
      <w:r w:rsidRPr="00A004B5">
        <w:t xml:space="preserve"> в часи пізнього плейстоцену</w:t>
      </w:r>
      <w:r w:rsidR="007C55B2" w:rsidRPr="00A004B5">
        <w:t xml:space="preserve"> [</w:t>
      </w:r>
      <w:r w:rsidR="00673849" w:rsidRPr="00A004B5">
        <w:t>7</w:t>
      </w:r>
      <w:r w:rsidR="007C55B2" w:rsidRPr="00A004B5">
        <w:rPr>
          <w:color w:val="000000" w:themeColor="text1"/>
        </w:rPr>
        <w:t>]</w:t>
      </w:r>
      <w:r w:rsidRPr="00A004B5">
        <w:t>.</w:t>
      </w:r>
      <w:r w:rsidR="00576155" w:rsidRPr="00A004B5">
        <w:t xml:space="preserve"> </w:t>
      </w:r>
      <w:r w:rsidR="00510763" w:rsidRPr="00A004B5">
        <w:t>В</w:t>
      </w:r>
      <w:r w:rsidR="007C55B2" w:rsidRPr="00A004B5">
        <w:t xml:space="preserve">се ж </w:t>
      </w:r>
      <w:r w:rsidR="00184D32">
        <w:t>за</w:t>
      </w:r>
      <w:r w:rsidR="00510763" w:rsidRPr="00A004B5">
        <w:t xml:space="preserve"> останні роки </w:t>
      </w:r>
      <w:r w:rsidR="00FF408F" w:rsidRPr="00A004B5">
        <w:t xml:space="preserve">більш </w:t>
      </w:r>
      <w:r w:rsidR="007C55B2" w:rsidRPr="00A004B5">
        <w:t xml:space="preserve">поширеною </w:t>
      </w:r>
      <w:r w:rsidR="00FF408F" w:rsidRPr="00A004B5">
        <w:t xml:space="preserve">стає </w:t>
      </w:r>
      <w:r w:rsidR="00510763" w:rsidRPr="00A004B5">
        <w:t xml:space="preserve">добре </w:t>
      </w:r>
      <w:r w:rsidR="007C55B2" w:rsidRPr="00A004B5">
        <w:t>аргументована</w:t>
      </w:r>
      <w:r w:rsidR="00510763" w:rsidRPr="00A004B5">
        <w:t xml:space="preserve"> </w:t>
      </w:r>
      <w:r w:rsidR="00FF408F" w:rsidRPr="00A004B5">
        <w:t xml:space="preserve">версія </w:t>
      </w:r>
      <w:r w:rsidR="009338BB" w:rsidRPr="00A004B5">
        <w:t xml:space="preserve">гляціальної </w:t>
      </w:r>
      <w:r w:rsidR="00833B44" w:rsidRPr="00A004B5">
        <w:t>мозаїчності</w:t>
      </w:r>
      <w:r w:rsidR="00642C19" w:rsidRPr="00A004B5">
        <w:t xml:space="preserve"> –</w:t>
      </w:r>
      <w:r w:rsidR="00833B44" w:rsidRPr="00A004B5">
        <w:t xml:space="preserve"> </w:t>
      </w:r>
      <w:r w:rsidR="00FF408F" w:rsidRPr="00A004B5">
        <w:t xml:space="preserve">про </w:t>
      </w:r>
      <w:r w:rsidR="00510763" w:rsidRPr="00A004B5">
        <w:t xml:space="preserve">локально-висотні осередки європейських зледенінь </w:t>
      </w:r>
      <w:r w:rsidR="00642C19" w:rsidRPr="00A004B5">
        <w:t xml:space="preserve">часів </w:t>
      </w:r>
      <w:r w:rsidR="00510763" w:rsidRPr="00A004B5">
        <w:t>неоплейстоцен</w:t>
      </w:r>
      <w:r w:rsidR="00642C19" w:rsidRPr="00A004B5">
        <w:t>у</w:t>
      </w:r>
      <w:r w:rsidR="00510763" w:rsidRPr="00A004B5">
        <w:t>. Останні, окрім льодових комплек</w:t>
      </w:r>
      <w:r w:rsidR="00833B44" w:rsidRPr="00A004B5">
        <w:t>с</w:t>
      </w:r>
      <w:r w:rsidR="00510763" w:rsidRPr="00A004B5">
        <w:t xml:space="preserve">ів Карпат і Фено-Скандії, показують існування </w:t>
      </w:r>
      <w:r w:rsidR="00FF408F" w:rsidRPr="00A004B5">
        <w:t>льодовикових куполів на місці сучасних</w:t>
      </w:r>
      <w:r w:rsidR="00510763" w:rsidRPr="00A004B5">
        <w:t xml:space="preserve"> височин</w:t>
      </w:r>
      <w:r w:rsidR="00FF408F" w:rsidRPr="00A004B5">
        <w:t xml:space="preserve"> Прибалтійського та Українського кристалічних щитів</w:t>
      </w:r>
      <w:r w:rsidR="00510763" w:rsidRPr="00A004B5">
        <w:t xml:space="preserve"> </w:t>
      </w:r>
      <w:r w:rsidR="00FF408F" w:rsidRPr="00A004B5">
        <w:t>[</w:t>
      </w:r>
      <w:r w:rsidR="00B665F6" w:rsidRPr="00A004B5">
        <w:t>8</w:t>
      </w:r>
      <w:r w:rsidR="00FF408F" w:rsidRPr="00A004B5">
        <w:t xml:space="preserve">]. Відповідно, </w:t>
      </w:r>
      <w:r w:rsidR="00146B9F" w:rsidRPr="00A004B5">
        <w:t xml:space="preserve">навколишня </w:t>
      </w:r>
      <w:r w:rsidR="00FF408F" w:rsidRPr="00A004B5">
        <w:t>територія</w:t>
      </w:r>
      <w:r w:rsidR="00146B9F" w:rsidRPr="00A004B5">
        <w:t>, в т.ч.</w:t>
      </w:r>
      <w:r w:rsidR="00FF408F" w:rsidRPr="00A004B5">
        <w:t xml:space="preserve"> </w:t>
      </w:r>
      <w:r w:rsidR="00146B9F" w:rsidRPr="00A004B5">
        <w:t xml:space="preserve">частково і </w:t>
      </w:r>
      <w:r w:rsidR="00FF408F" w:rsidRPr="00A004B5">
        <w:t>Північного Причорномор’я тих часів</w:t>
      </w:r>
      <w:r w:rsidR="00885D63" w:rsidRPr="00A004B5">
        <w:t>,</w:t>
      </w:r>
      <w:r w:rsidR="00FF408F" w:rsidRPr="00A004B5">
        <w:t xml:space="preserve"> </w:t>
      </w:r>
      <w:r w:rsidR="00DE4BD3" w:rsidRPr="00A004B5">
        <w:t xml:space="preserve">дещо сумнівно </w:t>
      </w:r>
      <w:r w:rsidR="00FF408F" w:rsidRPr="00A004B5">
        <w:t>визнача</w:t>
      </w:r>
      <w:r w:rsidR="00DE4BD3" w:rsidRPr="00A004B5">
        <w:t>є</w:t>
      </w:r>
      <w:r w:rsidR="00FF408F" w:rsidRPr="00A004B5">
        <w:t xml:space="preserve">ться </w:t>
      </w:r>
      <w:r w:rsidR="00837AFF" w:rsidRPr="00A004B5">
        <w:t>в якості тундро-степу,</w:t>
      </w:r>
      <w:r w:rsidR="00FF408F" w:rsidRPr="00A004B5">
        <w:t xml:space="preserve"> або аридного холодно-степового ландшафту, ідентичного сучасним холодним степам Північної Монголії</w:t>
      </w:r>
      <w:r w:rsidR="005506EC" w:rsidRPr="00A004B5">
        <w:t xml:space="preserve"> </w:t>
      </w:r>
      <w:r w:rsidR="00146B9F" w:rsidRPr="00A004B5">
        <w:t>[</w:t>
      </w:r>
      <w:r w:rsidR="00B665F6" w:rsidRPr="00A004B5">
        <w:t>9</w:t>
      </w:r>
      <w:r w:rsidR="00146B9F" w:rsidRPr="00A004B5">
        <w:rPr>
          <w:color w:val="000000" w:themeColor="text1"/>
        </w:rPr>
        <w:t>]</w:t>
      </w:r>
      <w:r w:rsidR="00FF408F" w:rsidRPr="00A004B5">
        <w:t xml:space="preserve">. </w:t>
      </w:r>
    </w:p>
    <w:p w14:paraId="4E9DD33E" w14:textId="3ABA74E3" w:rsidR="007C55B2" w:rsidRPr="00A004B5" w:rsidRDefault="00AF6EB4" w:rsidP="00FF408F">
      <w:pPr>
        <w:pStyle w:val="22"/>
      </w:pPr>
      <w:r w:rsidRPr="00A004B5">
        <w:t>П</w:t>
      </w:r>
      <w:r w:rsidR="00576155" w:rsidRPr="00A004B5">
        <w:t>алеоекологічн</w:t>
      </w:r>
      <w:r w:rsidR="008F4548" w:rsidRPr="00A004B5">
        <w:t>і</w:t>
      </w:r>
      <w:r w:rsidR="00576155" w:rsidRPr="00A004B5">
        <w:t xml:space="preserve"> оцінки кліматичних умов і ландшафтів Центральної та Південної України </w:t>
      </w:r>
      <w:r w:rsidR="008F4548" w:rsidRPr="00A004B5">
        <w:t xml:space="preserve">для </w:t>
      </w:r>
      <w:r w:rsidR="00576155" w:rsidRPr="00A004B5">
        <w:t xml:space="preserve">кінцевої </w:t>
      </w:r>
      <w:r w:rsidR="00FF408F" w:rsidRPr="00A004B5">
        <w:t>фази плейстоцену</w:t>
      </w:r>
      <w:r w:rsidR="00576155" w:rsidRPr="00A004B5">
        <w:t xml:space="preserve"> </w:t>
      </w:r>
      <w:r w:rsidR="008F4548" w:rsidRPr="00A004B5">
        <w:t xml:space="preserve">нині поєднують </w:t>
      </w:r>
      <w:r w:rsidR="00576155" w:rsidRPr="00A004B5">
        <w:t xml:space="preserve">декілька </w:t>
      </w:r>
      <w:r w:rsidR="00576155" w:rsidRPr="00A004B5">
        <w:lastRenderedPageBreak/>
        <w:t xml:space="preserve">реконструкцій, широта відмінностей яких </w:t>
      </w:r>
      <w:r w:rsidR="00DE4BD3" w:rsidRPr="00A004B5">
        <w:t xml:space="preserve">дуже велика </w:t>
      </w:r>
      <w:r w:rsidR="00576155" w:rsidRPr="00A004B5">
        <w:t xml:space="preserve">– від перигляціальної тундри до аридного Степу. Хоча вказаний період часу займає принаймні 40 тис. років та мінімум два періоди </w:t>
      </w:r>
      <w:r w:rsidR="00701F9F" w:rsidRPr="00A004B5">
        <w:t xml:space="preserve">глибокого </w:t>
      </w:r>
      <w:r w:rsidR="00576155" w:rsidRPr="00A004B5">
        <w:t>похолодання [</w:t>
      </w:r>
      <w:r w:rsidR="00B665F6" w:rsidRPr="00A004B5">
        <w:t>10</w:t>
      </w:r>
      <w:r w:rsidR="00576155" w:rsidRPr="00A004B5">
        <w:t xml:space="preserve">], </w:t>
      </w:r>
      <w:r w:rsidR="00E344A4" w:rsidRPr="00A004B5">
        <w:t xml:space="preserve">реконструкції стану місцевих біоценозів щодо їх належності до </w:t>
      </w:r>
      <w:r w:rsidR="000C3AF6" w:rsidRPr="00A004B5">
        <w:t>перигляціально</w:t>
      </w:r>
      <w:r w:rsidR="007C55B2" w:rsidRPr="00A004B5">
        <w:t>-тундров</w:t>
      </w:r>
      <w:r w:rsidR="00E344A4" w:rsidRPr="00A004B5">
        <w:t>ого</w:t>
      </w:r>
      <w:r w:rsidR="004A15B4" w:rsidRPr="00A004B5">
        <w:t xml:space="preserve"> тип</w:t>
      </w:r>
      <w:r w:rsidR="00E344A4" w:rsidRPr="00A004B5">
        <w:t>у</w:t>
      </w:r>
      <w:r w:rsidR="007C55B2" w:rsidRPr="00A004B5">
        <w:t xml:space="preserve"> </w:t>
      </w:r>
      <w:r w:rsidR="00E344A4" w:rsidRPr="00A004B5">
        <w:t xml:space="preserve">поширені на весь цей проміжок часу. Базовані вони </w:t>
      </w:r>
      <w:r w:rsidR="008F0897" w:rsidRPr="00A004B5">
        <w:t xml:space="preserve">головним чином на </w:t>
      </w:r>
      <w:r w:rsidR="00FF408F" w:rsidRPr="00A004B5">
        <w:t>остеологічни</w:t>
      </w:r>
      <w:r w:rsidR="008F0897" w:rsidRPr="00A004B5">
        <w:t>х</w:t>
      </w:r>
      <w:r w:rsidR="00FF408F" w:rsidRPr="00A004B5">
        <w:t xml:space="preserve"> матеріал</w:t>
      </w:r>
      <w:r w:rsidR="008F0897" w:rsidRPr="00A004B5">
        <w:t xml:space="preserve">ах </w:t>
      </w:r>
      <w:r w:rsidR="00FF408F" w:rsidRPr="00A004B5">
        <w:t>мамонтового</w:t>
      </w:r>
      <w:r w:rsidR="00576155" w:rsidRPr="00A004B5">
        <w:t>, суто</w:t>
      </w:r>
      <w:r w:rsidR="00FF408F" w:rsidRPr="00A004B5">
        <w:t xml:space="preserve"> холоднолюбивого фауністичного комплексу.</w:t>
      </w:r>
      <w:r w:rsidR="008F0897" w:rsidRPr="00A004B5">
        <w:t xml:space="preserve"> Вважається, що ця фауна, поєдну</w:t>
      </w:r>
      <w:r w:rsidR="00833B44" w:rsidRPr="00A004B5">
        <w:t>ючи</w:t>
      </w:r>
      <w:r w:rsidR="008F0897" w:rsidRPr="00A004B5">
        <w:t xml:space="preserve"> </w:t>
      </w:r>
      <w:r w:rsidR="00FF408F" w:rsidRPr="00A004B5">
        <w:t xml:space="preserve">мамонта </w:t>
      </w:r>
      <w:r w:rsidR="00FF408F" w:rsidRPr="00A004B5">
        <w:rPr>
          <w:i/>
        </w:rPr>
        <w:t>Mammuthus primigenius</w:t>
      </w:r>
      <w:r w:rsidR="00FF408F" w:rsidRPr="00A004B5">
        <w:t xml:space="preserve">, шерстистого носорога </w:t>
      </w:r>
      <w:r w:rsidR="00FF408F" w:rsidRPr="00A004B5">
        <w:rPr>
          <w:i/>
        </w:rPr>
        <w:t>Coelodonta antiquitatis</w:t>
      </w:r>
      <w:r w:rsidR="00FF408F" w:rsidRPr="00A004B5">
        <w:t xml:space="preserve">, степового зубра </w:t>
      </w:r>
      <w:r w:rsidR="00FF408F" w:rsidRPr="00A004B5">
        <w:rPr>
          <w:i/>
        </w:rPr>
        <w:t>Bison priscus</w:t>
      </w:r>
      <w:r w:rsidR="00FF408F" w:rsidRPr="00A004B5">
        <w:t xml:space="preserve"> </w:t>
      </w:r>
      <w:r w:rsidR="007C55B2" w:rsidRPr="00A004B5">
        <w:t xml:space="preserve">і </w:t>
      </w:r>
      <w:r w:rsidR="00FF408F" w:rsidRPr="00A004B5">
        <w:t>копитних лемінгів роду Dicrostonyx</w:t>
      </w:r>
      <w:r w:rsidR="007C55B2" w:rsidRPr="00A004B5">
        <w:t>,</w:t>
      </w:r>
      <w:r w:rsidR="00FF408F" w:rsidRPr="00A004B5">
        <w:t xml:space="preserve"> </w:t>
      </w:r>
      <w:r w:rsidR="007C55B2" w:rsidRPr="00A004B5">
        <w:t>типова саме для тундростеп</w:t>
      </w:r>
      <w:r w:rsidR="000C3AF6" w:rsidRPr="00A004B5">
        <w:t>у</w:t>
      </w:r>
      <w:r w:rsidR="007C55B2" w:rsidRPr="00A004B5">
        <w:t xml:space="preserve"> </w:t>
      </w:r>
      <w:r w:rsidR="00FF408F" w:rsidRPr="00A004B5">
        <w:t>[</w:t>
      </w:r>
      <w:r w:rsidR="00B665F6" w:rsidRPr="00A004B5">
        <w:t>11</w:t>
      </w:r>
      <w:r w:rsidR="00FF408F" w:rsidRPr="00A004B5">
        <w:t xml:space="preserve">]. </w:t>
      </w:r>
    </w:p>
    <w:p w14:paraId="17BDCCDD" w14:textId="338253DE" w:rsidR="00FF408F" w:rsidRPr="00A004B5" w:rsidRDefault="007C55B2" w:rsidP="00FF408F">
      <w:pPr>
        <w:pStyle w:val="22"/>
      </w:pPr>
      <w:r w:rsidRPr="00A004B5">
        <w:t>Т</w:t>
      </w:r>
      <w:r w:rsidR="008F0897" w:rsidRPr="00A004B5">
        <w:t xml:space="preserve">аке </w:t>
      </w:r>
      <w:r w:rsidR="002E06D6" w:rsidRPr="00A004B5">
        <w:t xml:space="preserve">просте </w:t>
      </w:r>
      <w:r w:rsidR="008F0897" w:rsidRPr="00A004B5">
        <w:t xml:space="preserve">поєднання тундростепу, мамонтів і зубрів </w:t>
      </w:r>
      <w:r w:rsidR="00833B44" w:rsidRPr="00A004B5">
        <w:t xml:space="preserve">саме </w:t>
      </w:r>
      <w:r w:rsidR="008F0897" w:rsidRPr="00A004B5">
        <w:t xml:space="preserve">у Середньому-Нижньому Побужжі несе певні </w:t>
      </w:r>
      <w:r w:rsidR="00701F9F" w:rsidRPr="00A004B5">
        <w:t xml:space="preserve">екологічні </w:t>
      </w:r>
      <w:r w:rsidR="008F0897" w:rsidRPr="00A004B5">
        <w:t xml:space="preserve">сумніви. Зрозуміло, що </w:t>
      </w:r>
      <w:r w:rsidR="00FF408F" w:rsidRPr="00A004B5">
        <w:t xml:space="preserve">подібна фауна на основі крупних травоїдних практично неможлива в зоні </w:t>
      </w:r>
      <w:r w:rsidR="00E344A4" w:rsidRPr="00A004B5">
        <w:t xml:space="preserve">сухого </w:t>
      </w:r>
      <w:r w:rsidR="004A15B4" w:rsidRPr="00A004B5">
        <w:t xml:space="preserve">тундростепу чи </w:t>
      </w:r>
      <w:r w:rsidR="00FF408F" w:rsidRPr="00A004B5">
        <w:t>украй бідних фітомасою аридних холодних степів, які за обсягами біопродуктивності на порядок поступаються навіть тундровим біомам</w:t>
      </w:r>
      <w:r w:rsidR="00251C74" w:rsidRPr="00A004B5">
        <w:t xml:space="preserve"> [</w:t>
      </w:r>
      <w:r w:rsidR="00B665F6" w:rsidRPr="00A004B5">
        <w:t>12</w:t>
      </w:r>
      <w:r w:rsidR="00251C74" w:rsidRPr="00A004B5">
        <w:t>]</w:t>
      </w:r>
      <w:r w:rsidR="00FF408F" w:rsidRPr="00A004B5">
        <w:t xml:space="preserve">. Окрім цього, в часи </w:t>
      </w:r>
      <w:r w:rsidR="008F4548" w:rsidRPr="00A004B5">
        <w:t xml:space="preserve">максимуму </w:t>
      </w:r>
      <w:r w:rsidR="00FF408F" w:rsidRPr="00A004B5">
        <w:t>льодовикового прояву</w:t>
      </w:r>
      <w:r w:rsidR="00466DDE">
        <w:t xml:space="preserve"> (18 тис. років тому)</w:t>
      </w:r>
      <w:r w:rsidR="00FF408F" w:rsidRPr="00A004B5">
        <w:t xml:space="preserve">, так і </w:t>
      </w:r>
      <w:r w:rsidRPr="00A004B5">
        <w:t>нині в</w:t>
      </w:r>
      <w:r w:rsidR="00FF408F" w:rsidRPr="00A004B5">
        <w:t xml:space="preserve"> Північному Причорномор’ї</w:t>
      </w:r>
      <w:r w:rsidRPr="00A004B5">
        <w:t xml:space="preserve">, розташованому на </w:t>
      </w:r>
      <w:r w:rsidR="000C3AF6" w:rsidRPr="00A004B5">
        <w:t>узбережжі</w:t>
      </w:r>
      <w:r w:rsidRPr="00A004B5">
        <w:t xml:space="preserve"> моря,</w:t>
      </w:r>
      <w:r w:rsidR="00FF408F" w:rsidRPr="00A004B5">
        <w:t xml:space="preserve"> відсутні міграційні можливості </w:t>
      </w:r>
      <w:r w:rsidR="002E06D6" w:rsidRPr="00A004B5">
        <w:t xml:space="preserve">для </w:t>
      </w:r>
      <w:r w:rsidR="00FF408F" w:rsidRPr="00A004B5">
        <w:t xml:space="preserve">переміщення </w:t>
      </w:r>
      <w:r w:rsidR="008F4548" w:rsidRPr="00A004B5">
        <w:t xml:space="preserve">стад копитних фітофагів </w:t>
      </w:r>
      <w:r w:rsidRPr="00A004B5">
        <w:t xml:space="preserve">на південь </w:t>
      </w:r>
      <w:r w:rsidR="00642C19" w:rsidRPr="00A004B5">
        <w:t>–</w:t>
      </w:r>
      <w:r w:rsidR="00833B44" w:rsidRPr="00A004B5">
        <w:t xml:space="preserve"> </w:t>
      </w:r>
      <w:r w:rsidR="00FF408F" w:rsidRPr="00A004B5">
        <w:t xml:space="preserve">у </w:t>
      </w:r>
      <w:r w:rsidR="002E06D6" w:rsidRPr="00A004B5">
        <w:t xml:space="preserve">зимові резервати. </w:t>
      </w:r>
      <w:r w:rsidRPr="00A004B5">
        <w:t xml:space="preserve">В сучасних умовах тундрового ландшафту, або в зоні аридно-холодних степів </w:t>
      </w:r>
      <w:r w:rsidR="00E37D12" w:rsidRPr="00A004B5">
        <w:t xml:space="preserve">Монголії </w:t>
      </w:r>
      <w:r w:rsidRPr="00A004B5">
        <w:t>ц</w:t>
      </w:r>
      <w:r w:rsidR="002E06D6" w:rsidRPr="00A004B5">
        <w:t xml:space="preserve">ілорічне існування стадних травоїдних </w:t>
      </w:r>
      <w:r w:rsidR="008F4548" w:rsidRPr="00A004B5">
        <w:t>тварин</w:t>
      </w:r>
      <w:r w:rsidR="002E06D6" w:rsidRPr="00A004B5">
        <w:t xml:space="preserve"> (</w:t>
      </w:r>
      <w:r w:rsidR="00E344A4" w:rsidRPr="00A004B5">
        <w:t xml:space="preserve">північного оленя, </w:t>
      </w:r>
      <w:r w:rsidR="002E06D6" w:rsidRPr="00A004B5">
        <w:t>сайгак</w:t>
      </w:r>
      <w:r w:rsidR="00885D63" w:rsidRPr="00A004B5">
        <w:t xml:space="preserve">а, дзерена, донедавна </w:t>
      </w:r>
      <w:r w:rsidR="00F47757" w:rsidRPr="00A004B5">
        <w:t>і диких коней</w:t>
      </w:r>
      <w:r w:rsidR="002E06D6" w:rsidRPr="00A004B5">
        <w:t xml:space="preserve">) </w:t>
      </w:r>
      <w:r w:rsidR="00FF408F" w:rsidRPr="00A004B5">
        <w:t>теж неможливе</w:t>
      </w:r>
      <w:r w:rsidR="002E06D6" w:rsidRPr="00A004B5">
        <w:t xml:space="preserve"> [</w:t>
      </w:r>
      <w:r w:rsidR="00B665F6" w:rsidRPr="00A004B5">
        <w:t>13</w:t>
      </w:r>
      <w:r w:rsidR="002E06D6" w:rsidRPr="00A004B5">
        <w:t xml:space="preserve">]. Разом </w:t>
      </w:r>
      <w:r w:rsidR="00673849" w:rsidRPr="00A004B5">
        <w:t xml:space="preserve">всі </w:t>
      </w:r>
      <w:r w:rsidR="002E06D6" w:rsidRPr="00A004B5">
        <w:t xml:space="preserve">ці факти </w:t>
      </w:r>
      <w:r w:rsidR="00FF408F" w:rsidRPr="00A004B5">
        <w:t>став</w:t>
      </w:r>
      <w:r w:rsidR="002E06D6" w:rsidRPr="00A004B5">
        <w:t>лять</w:t>
      </w:r>
      <w:r w:rsidR="00FF408F" w:rsidRPr="00A004B5">
        <w:t xml:space="preserve"> під сумнів наявність </w:t>
      </w:r>
      <w:r w:rsidR="00673849" w:rsidRPr="00A004B5">
        <w:t xml:space="preserve">типово </w:t>
      </w:r>
      <w:r w:rsidR="002E06D6" w:rsidRPr="00A004B5">
        <w:t>тундрових</w:t>
      </w:r>
      <w:r w:rsidR="00FF408F" w:rsidRPr="00A004B5">
        <w:t xml:space="preserve"> кліматично-ландшафтних умов для </w:t>
      </w:r>
      <w:r w:rsidR="00E205CC" w:rsidRPr="00A004B5">
        <w:t xml:space="preserve">Півдня України </w:t>
      </w:r>
      <w:r w:rsidR="002E06D6" w:rsidRPr="00A004B5">
        <w:t xml:space="preserve">в </w:t>
      </w:r>
      <w:r w:rsidR="008F4548" w:rsidRPr="00A004B5">
        <w:t xml:space="preserve">фінальному </w:t>
      </w:r>
      <w:r w:rsidR="00673849" w:rsidRPr="00A004B5">
        <w:t>плейстоцені</w:t>
      </w:r>
      <w:r w:rsidR="002E06D6" w:rsidRPr="00A004B5">
        <w:t xml:space="preserve">. </w:t>
      </w:r>
      <w:r w:rsidR="00FF408F" w:rsidRPr="00A004B5">
        <w:t>Єдиним незаперечним фактом є лише тривала присутність</w:t>
      </w:r>
      <w:r w:rsidR="00673849" w:rsidRPr="00A004B5">
        <w:t xml:space="preserve"> у Побужжі-</w:t>
      </w:r>
      <w:r w:rsidR="000C3AF6" w:rsidRPr="00A004B5">
        <w:t>Подніпров’ї</w:t>
      </w:r>
      <w:r w:rsidR="00673849" w:rsidRPr="00A004B5">
        <w:t xml:space="preserve"> (практично впродовж всього Вюрму) теріофауни </w:t>
      </w:r>
      <w:r w:rsidR="00FF408F" w:rsidRPr="00A004B5">
        <w:t xml:space="preserve">мамонтового комплексу, </w:t>
      </w:r>
      <w:r w:rsidR="002E06D6" w:rsidRPr="00A004B5">
        <w:t xml:space="preserve">що свідчить про </w:t>
      </w:r>
      <w:r w:rsidR="00673849" w:rsidRPr="00A004B5">
        <w:t xml:space="preserve">значну </w:t>
      </w:r>
      <w:r w:rsidR="00FF408F" w:rsidRPr="00A004B5">
        <w:t>біопродуктивність місцевих екосистем</w:t>
      </w:r>
      <w:r w:rsidRPr="00A004B5">
        <w:t>, збережену</w:t>
      </w:r>
      <w:r w:rsidR="00837AFF" w:rsidRPr="00A004B5">
        <w:t xml:space="preserve"> навіть у період </w:t>
      </w:r>
      <w:r w:rsidR="00833B44" w:rsidRPr="00A004B5">
        <w:t>холодового</w:t>
      </w:r>
      <w:r w:rsidR="00837AFF" w:rsidRPr="00A004B5">
        <w:t xml:space="preserve"> максимуму (</w:t>
      </w:r>
      <w:r w:rsidR="0048447A" w:rsidRPr="00A004B5">
        <w:t>22,0-</w:t>
      </w:r>
      <w:r w:rsidR="00837AFF" w:rsidRPr="00A004B5">
        <w:t>18,2 тис. р.т.)</w:t>
      </w:r>
      <w:r w:rsidR="00A10A13" w:rsidRPr="00A004B5">
        <w:t xml:space="preserve"> [</w:t>
      </w:r>
      <w:r w:rsidR="00B665F6" w:rsidRPr="00A004B5">
        <w:t>14</w:t>
      </w:r>
      <w:r w:rsidRPr="00A004B5">
        <w:t>,</w:t>
      </w:r>
      <w:r w:rsidR="00885897" w:rsidRPr="00A004B5">
        <w:t xml:space="preserve"> </w:t>
      </w:r>
      <w:r w:rsidR="00B665F6" w:rsidRPr="00A004B5">
        <w:t>15</w:t>
      </w:r>
      <w:r w:rsidR="002F780C" w:rsidRPr="00A004B5">
        <w:t>,</w:t>
      </w:r>
      <w:r w:rsidR="00885897" w:rsidRPr="00A004B5">
        <w:t xml:space="preserve"> </w:t>
      </w:r>
      <w:r w:rsidR="00B665F6" w:rsidRPr="00A004B5">
        <w:t>16</w:t>
      </w:r>
      <w:r w:rsidR="00A10A13" w:rsidRPr="00A004B5">
        <w:t>]</w:t>
      </w:r>
      <w:r w:rsidR="00FF408F" w:rsidRPr="00A004B5">
        <w:t>.</w:t>
      </w:r>
    </w:p>
    <w:p w14:paraId="6768FDDE" w14:textId="00E38B0D" w:rsidR="00FF408F" w:rsidRPr="00A004B5" w:rsidRDefault="00FF408F" w:rsidP="00FF408F">
      <w:pPr>
        <w:jc w:val="both"/>
        <w:rPr>
          <w:rFonts w:ascii="Times New Roman" w:hAnsi="Times New Roman" w:cs="Times New Roman"/>
          <w:sz w:val="28"/>
          <w:szCs w:val="28"/>
        </w:rPr>
      </w:pPr>
      <w:r w:rsidRPr="00A004B5">
        <w:rPr>
          <w:rFonts w:ascii="Times New Roman" w:hAnsi="Times New Roman" w:cs="Times New Roman"/>
          <w:sz w:val="28"/>
          <w:szCs w:val="28"/>
        </w:rPr>
        <w:t xml:space="preserve">На користь </w:t>
      </w:r>
      <w:r w:rsidR="009B46E0" w:rsidRPr="00A004B5">
        <w:rPr>
          <w:rFonts w:ascii="Times New Roman" w:hAnsi="Times New Roman" w:cs="Times New Roman"/>
          <w:sz w:val="28"/>
          <w:szCs w:val="28"/>
        </w:rPr>
        <w:t>«анти</w:t>
      </w:r>
      <w:r w:rsidR="00885D63" w:rsidRPr="00A004B5">
        <w:rPr>
          <w:rFonts w:ascii="Times New Roman" w:hAnsi="Times New Roman" w:cs="Times New Roman"/>
          <w:sz w:val="28"/>
          <w:szCs w:val="28"/>
        </w:rPr>
        <w:t>-</w:t>
      </w:r>
      <w:r w:rsidR="009B46E0" w:rsidRPr="00A004B5">
        <w:rPr>
          <w:rFonts w:ascii="Times New Roman" w:hAnsi="Times New Roman" w:cs="Times New Roman"/>
          <w:sz w:val="28"/>
          <w:szCs w:val="28"/>
        </w:rPr>
        <w:t xml:space="preserve">тундрової» версії </w:t>
      </w:r>
      <w:r w:rsidRPr="00A004B5">
        <w:rPr>
          <w:rFonts w:ascii="Times New Roman" w:hAnsi="Times New Roman" w:cs="Times New Roman"/>
          <w:sz w:val="28"/>
          <w:szCs w:val="28"/>
        </w:rPr>
        <w:t xml:space="preserve">свідчать чисельні стратиграфічні, </w:t>
      </w:r>
      <w:r w:rsidR="00833B44" w:rsidRPr="00A004B5">
        <w:rPr>
          <w:rFonts w:ascii="Times New Roman" w:hAnsi="Times New Roman" w:cs="Times New Roman"/>
          <w:sz w:val="28"/>
          <w:szCs w:val="28"/>
        </w:rPr>
        <w:t xml:space="preserve">остеологічні, </w:t>
      </w:r>
      <w:r w:rsidRPr="00A004B5">
        <w:rPr>
          <w:rFonts w:ascii="Times New Roman" w:hAnsi="Times New Roman" w:cs="Times New Roman"/>
          <w:sz w:val="28"/>
          <w:szCs w:val="28"/>
        </w:rPr>
        <w:t>палеокліматичні та палеоботанічні матеріали, в т.ч. базовані на</w:t>
      </w:r>
      <w:r w:rsidRPr="00A004B5">
        <w:t xml:space="preserve"> </w:t>
      </w:r>
      <w:r w:rsidRPr="00A004B5">
        <w:rPr>
          <w:rFonts w:ascii="Times New Roman" w:hAnsi="Times New Roman" w:cs="Times New Roman"/>
          <w:sz w:val="28"/>
          <w:szCs w:val="28"/>
        </w:rPr>
        <w:t xml:space="preserve">датованих палінологічних спектрах, </w:t>
      </w:r>
      <w:r w:rsidR="00B07630" w:rsidRPr="00A004B5">
        <w:rPr>
          <w:rFonts w:ascii="Times New Roman" w:hAnsi="Times New Roman" w:cs="Times New Roman"/>
          <w:sz w:val="28"/>
          <w:szCs w:val="28"/>
        </w:rPr>
        <w:t>у</w:t>
      </w:r>
      <w:r w:rsidRPr="00A004B5">
        <w:rPr>
          <w:rFonts w:ascii="Times New Roman" w:hAnsi="Times New Roman" w:cs="Times New Roman"/>
          <w:sz w:val="28"/>
          <w:szCs w:val="28"/>
        </w:rPr>
        <w:t>становлених у географічно різних точках Півдня України. За цими матеріалами прибережна смуга, принаймні від Нижнього Дністра до устя Дону</w:t>
      </w:r>
      <w:r w:rsidR="00701F9F" w:rsidRPr="00A004B5">
        <w:rPr>
          <w:rFonts w:ascii="Times New Roman" w:hAnsi="Times New Roman" w:cs="Times New Roman"/>
          <w:sz w:val="28"/>
          <w:szCs w:val="28"/>
        </w:rPr>
        <w:t>,</w:t>
      </w:r>
      <w:r w:rsidRPr="00A004B5">
        <w:rPr>
          <w:rFonts w:ascii="Times New Roman" w:hAnsi="Times New Roman" w:cs="Times New Roman"/>
          <w:sz w:val="28"/>
          <w:szCs w:val="28"/>
        </w:rPr>
        <w:t xml:space="preserve"> впродовж останніх 40 тис. років </w:t>
      </w:r>
      <w:r w:rsidR="00A10A13" w:rsidRPr="00A004B5">
        <w:rPr>
          <w:rFonts w:ascii="Times New Roman" w:hAnsi="Times New Roman" w:cs="Times New Roman"/>
          <w:sz w:val="28"/>
          <w:szCs w:val="28"/>
        </w:rPr>
        <w:t xml:space="preserve">загалом зберігала </w:t>
      </w:r>
      <w:r w:rsidRPr="00A004B5">
        <w:rPr>
          <w:rFonts w:ascii="Times New Roman" w:hAnsi="Times New Roman" w:cs="Times New Roman"/>
          <w:sz w:val="28"/>
          <w:szCs w:val="28"/>
        </w:rPr>
        <w:t xml:space="preserve">схожі еколого-кліматичні та ландшафтні характеристики, </w:t>
      </w:r>
      <w:r w:rsidR="00A10A13" w:rsidRPr="00A004B5">
        <w:rPr>
          <w:rFonts w:ascii="Times New Roman" w:hAnsi="Times New Roman" w:cs="Times New Roman"/>
          <w:sz w:val="28"/>
          <w:szCs w:val="28"/>
        </w:rPr>
        <w:t xml:space="preserve">близькі </w:t>
      </w:r>
      <w:r w:rsidRPr="00A004B5">
        <w:rPr>
          <w:rFonts w:ascii="Times New Roman" w:hAnsi="Times New Roman" w:cs="Times New Roman"/>
          <w:sz w:val="28"/>
          <w:szCs w:val="28"/>
        </w:rPr>
        <w:t>д</w:t>
      </w:r>
      <w:r w:rsidR="00466DDE">
        <w:rPr>
          <w:rFonts w:ascii="Times New Roman" w:hAnsi="Times New Roman" w:cs="Times New Roman"/>
          <w:sz w:val="28"/>
          <w:szCs w:val="28"/>
        </w:rPr>
        <w:t>о</w:t>
      </w:r>
      <w:r w:rsidRPr="00A004B5">
        <w:rPr>
          <w:rFonts w:ascii="Times New Roman" w:hAnsi="Times New Roman" w:cs="Times New Roman"/>
          <w:sz w:val="28"/>
          <w:szCs w:val="28"/>
        </w:rPr>
        <w:t xml:space="preserve"> </w:t>
      </w:r>
      <w:r w:rsidR="00B07630" w:rsidRPr="00A004B5">
        <w:rPr>
          <w:rFonts w:ascii="Times New Roman" w:hAnsi="Times New Roman" w:cs="Times New Roman"/>
          <w:sz w:val="28"/>
          <w:szCs w:val="28"/>
        </w:rPr>
        <w:t xml:space="preserve">теперішнього </w:t>
      </w:r>
      <w:r w:rsidRPr="00A004B5">
        <w:rPr>
          <w:rFonts w:ascii="Times New Roman" w:hAnsi="Times New Roman" w:cs="Times New Roman"/>
          <w:sz w:val="28"/>
          <w:szCs w:val="28"/>
        </w:rPr>
        <w:t>Північного Степу</w:t>
      </w:r>
      <w:r w:rsidR="00466DDE">
        <w:rPr>
          <w:rFonts w:ascii="Times New Roman" w:hAnsi="Times New Roman" w:cs="Times New Roman"/>
          <w:sz w:val="28"/>
          <w:szCs w:val="28"/>
        </w:rPr>
        <w:t xml:space="preserve"> на </w:t>
      </w:r>
      <w:r w:rsidR="00A10A13" w:rsidRPr="00A004B5">
        <w:rPr>
          <w:rFonts w:ascii="Times New Roman" w:hAnsi="Times New Roman" w:cs="Times New Roman"/>
          <w:sz w:val="28"/>
          <w:szCs w:val="28"/>
        </w:rPr>
        <w:t>межі Лісостепу</w:t>
      </w:r>
      <w:r w:rsidRPr="00A004B5">
        <w:rPr>
          <w:rFonts w:ascii="Times New Roman" w:hAnsi="Times New Roman" w:cs="Times New Roman"/>
          <w:sz w:val="28"/>
          <w:szCs w:val="28"/>
        </w:rPr>
        <w:t xml:space="preserve">. </w:t>
      </w:r>
      <w:r w:rsidR="00A10A13" w:rsidRPr="00A004B5">
        <w:rPr>
          <w:rFonts w:ascii="Times New Roman" w:hAnsi="Times New Roman" w:cs="Times New Roman"/>
          <w:sz w:val="28"/>
          <w:szCs w:val="28"/>
        </w:rPr>
        <w:t>Найбільш важливо, що н</w:t>
      </w:r>
      <w:r w:rsidRPr="00A004B5">
        <w:rPr>
          <w:rFonts w:ascii="Times New Roman" w:hAnsi="Times New Roman" w:cs="Times New Roman"/>
          <w:sz w:val="28"/>
          <w:szCs w:val="28"/>
        </w:rPr>
        <w:t xml:space="preserve">авіть на фоні значних і частих кліматичних коливань </w:t>
      </w:r>
      <w:r w:rsidR="009B46E0" w:rsidRPr="00A004B5">
        <w:rPr>
          <w:rFonts w:ascii="Times New Roman" w:hAnsi="Times New Roman" w:cs="Times New Roman"/>
          <w:sz w:val="28"/>
          <w:szCs w:val="28"/>
        </w:rPr>
        <w:t>т</w:t>
      </w:r>
      <w:r w:rsidRPr="00A004B5">
        <w:rPr>
          <w:rFonts w:ascii="Times New Roman" w:hAnsi="Times New Roman" w:cs="Times New Roman"/>
          <w:sz w:val="28"/>
          <w:szCs w:val="28"/>
        </w:rPr>
        <w:t xml:space="preserve">их часів, відкрито-степовий характер прибережних місцевостей лишався незмінним. </w:t>
      </w:r>
      <w:r w:rsidR="00F32776" w:rsidRPr="00A004B5">
        <w:rPr>
          <w:rFonts w:ascii="Times New Roman" w:hAnsi="Times New Roman" w:cs="Times New Roman"/>
          <w:sz w:val="28"/>
          <w:szCs w:val="28"/>
        </w:rPr>
        <w:t>З</w:t>
      </w:r>
      <w:r w:rsidRPr="00A004B5">
        <w:rPr>
          <w:rFonts w:ascii="Times New Roman" w:hAnsi="Times New Roman" w:cs="Times New Roman"/>
          <w:sz w:val="28"/>
          <w:szCs w:val="28"/>
        </w:rPr>
        <w:t xml:space="preserve">начною відмінністю вказаного періоду був </w:t>
      </w:r>
      <w:r w:rsidR="00F32776" w:rsidRPr="00A004B5">
        <w:rPr>
          <w:rFonts w:ascii="Times New Roman" w:hAnsi="Times New Roman" w:cs="Times New Roman"/>
          <w:sz w:val="28"/>
          <w:szCs w:val="28"/>
        </w:rPr>
        <w:t xml:space="preserve">лише </w:t>
      </w:r>
      <w:r w:rsidRPr="00A004B5">
        <w:rPr>
          <w:rFonts w:ascii="Times New Roman" w:hAnsi="Times New Roman" w:cs="Times New Roman"/>
          <w:sz w:val="28"/>
          <w:szCs w:val="28"/>
        </w:rPr>
        <w:t xml:space="preserve">помітно вищий </w:t>
      </w:r>
      <w:r w:rsidR="009B46E0" w:rsidRPr="00A004B5">
        <w:rPr>
          <w:rFonts w:ascii="Times New Roman" w:hAnsi="Times New Roman" w:cs="Times New Roman"/>
          <w:sz w:val="28"/>
          <w:szCs w:val="28"/>
        </w:rPr>
        <w:t xml:space="preserve">рівень зволоженості </w:t>
      </w:r>
      <w:r w:rsidRPr="00A004B5">
        <w:rPr>
          <w:rFonts w:ascii="Times New Roman" w:hAnsi="Times New Roman" w:cs="Times New Roman"/>
          <w:sz w:val="28"/>
          <w:szCs w:val="28"/>
        </w:rPr>
        <w:t>(550-</w:t>
      </w:r>
      <w:r w:rsidR="00833B44" w:rsidRPr="00A004B5">
        <w:rPr>
          <w:rFonts w:ascii="Times New Roman" w:hAnsi="Times New Roman" w:cs="Times New Roman"/>
          <w:sz w:val="28"/>
          <w:szCs w:val="28"/>
        </w:rPr>
        <w:t>7</w:t>
      </w:r>
      <w:r w:rsidR="00B07630" w:rsidRPr="00A004B5">
        <w:rPr>
          <w:rFonts w:ascii="Times New Roman" w:hAnsi="Times New Roman" w:cs="Times New Roman"/>
          <w:sz w:val="28"/>
          <w:szCs w:val="28"/>
        </w:rPr>
        <w:t>50</w:t>
      </w:r>
      <w:r w:rsidRPr="00A004B5">
        <w:rPr>
          <w:rFonts w:ascii="Times New Roman" w:hAnsi="Times New Roman" w:cs="Times New Roman"/>
          <w:sz w:val="28"/>
          <w:szCs w:val="28"/>
        </w:rPr>
        <w:t xml:space="preserve"> мм/рік)</w:t>
      </w:r>
      <w:r w:rsidR="00F32776"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9B46E0" w:rsidRPr="00A004B5">
        <w:rPr>
          <w:rFonts w:ascii="Times New Roman" w:hAnsi="Times New Roman" w:cs="Times New Roman"/>
          <w:sz w:val="28"/>
          <w:szCs w:val="28"/>
        </w:rPr>
        <w:t>ніж</w:t>
      </w:r>
      <w:r w:rsidRPr="00A004B5">
        <w:rPr>
          <w:rFonts w:ascii="Times New Roman" w:hAnsi="Times New Roman" w:cs="Times New Roman"/>
          <w:sz w:val="28"/>
          <w:szCs w:val="28"/>
        </w:rPr>
        <w:t xml:space="preserve"> сучасний </w:t>
      </w:r>
      <w:r w:rsidR="009B46E0" w:rsidRPr="00A004B5">
        <w:rPr>
          <w:rFonts w:ascii="Times New Roman" w:hAnsi="Times New Roman" w:cs="Times New Roman"/>
          <w:sz w:val="28"/>
          <w:szCs w:val="28"/>
        </w:rPr>
        <w:t>(310-450 мм/рік)</w:t>
      </w:r>
      <w:r w:rsidRPr="00A004B5">
        <w:rPr>
          <w:rFonts w:ascii="Times New Roman" w:hAnsi="Times New Roman" w:cs="Times New Roman"/>
          <w:sz w:val="28"/>
          <w:szCs w:val="28"/>
        </w:rPr>
        <w:t xml:space="preserve">, про що свідчать </w:t>
      </w:r>
      <w:r w:rsidR="00A10A13" w:rsidRPr="00A004B5">
        <w:rPr>
          <w:rFonts w:ascii="Times New Roman" w:hAnsi="Times New Roman" w:cs="Times New Roman"/>
          <w:sz w:val="28"/>
          <w:szCs w:val="28"/>
        </w:rPr>
        <w:t xml:space="preserve">пізньоплейстоценові </w:t>
      </w:r>
      <w:r w:rsidRPr="00A004B5">
        <w:rPr>
          <w:rFonts w:ascii="Times New Roman" w:hAnsi="Times New Roman" w:cs="Times New Roman"/>
          <w:sz w:val="28"/>
          <w:szCs w:val="28"/>
        </w:rPr>
        <w:t xml:space="preserve">викопні грунти вже суто чорноземного типу. </w:t>
      </w:r>
    </w:p>
    <w:p w14:paraId="41E027B5" w14:textId="0DB74146" w:rsidR="00FF408F" w:rsidRPr="00A004B5" w:rsidRDefault="00837AFF" w:rsidP="00FF408F">
      <w:pPr>
        <w:jc w:val="both"/>
        <w:rPr>
          <w:rFonts w:ascii="Times New Roman" w:hAnsi="Times New Roman" w:cs="Times New Roman"/>
          <w:sz w:val="28"/>
          <w:szCs w:val="28"/>
        </w:rPr>
      </w:pPr>
      <w:r w:rsidRPr="00A004B5">
        <w:rPr>
          <w:rFonts w:ascii="Times New Roman" w:hAnsi="Times New Roman" w:cs="Times New Roman"/>
          <w:sz w:val="28"/>
          <w:szCs w:val="28"/>
        </w:rPr>
        <w:t>Так, с</w:t>
      </w:r>
      <w:r w:rsidR="00FF408F" w:rsidRPr="00A004B5">
        <w:rPr>
          <w:rFonts w:ascii="Times New Roman" w:hAnsi="Times New Roman" w:cs="Times New Roman"/>
          <w:sz w:val="28"/>
          <w:szCs w:val="28"/>
        </w:rPr>
        <w:t xml:space="preserve">тратиграфія і типологія відкладів у річкових долинах Дністер-Дніпровського межиріччя показує, що в кінці плейстоцену вони мали </w:t>
      </w:r>
      <w:r w:rsidR="00885897" w:rsidRPr="00A004B5">
        <w:rPr>
          <w:rFonts w:ascii="Times New Roman" w:hAnsi="Times New Roman" w:cs="Times New Roman"/>
          <w:sz w:val="28"/>
          <w:szCs w:val="28"/>
        </w:rPr>
        <w:t xml:space="preserve">декілька </w:t>
      </w:r>
      <w:r w:rsidR="00FF408F" w:rsidRPr="00A004B5">
        <w:rPr>
          <w:rFonts w:ascii="Times New Roman" w:hAnsi="Times New Roman" w:cs="Times New Roman"/>
          <w:sz w:val="28"/>
          <w:szCs w:val="28"/>
        </w:rPr>
        <w:t xml:space="preserve">(4-7) терас </w:t>
      </w:r>
      <w:r w:rsidR="00885897" w:rsidRPr="00A004B5">
        <w:rPr>
          <w:rFonts w:ascii="Times New Roman" w:hAnsi="Times New Roman" w:cs="Times New Roman"/>
          <w:sz w:val="28"/>
          <w:szCs w:val="28"/>
        </w:rPr>
        <w:t>і</w:t>
      </w:r>
      <w:r w:rsidR="00FF408F" w:rsidRPr="00A004B5">
        <w:rPr>
          <w:rFonts w:ascii="Times New Roman" w:hAnsi="Times New Roman" w:cs="Times New Roman"/>
          <w:sz w:val="28"/>
          <w:szCs w:val="28"/>
        </w:rPr>
        <w:t xml:space="preserve">з потужним пролювіально-делювіальним шлейфом, під яким знаходять не менш потужний алювій, а місцями і </w:t>
      </w:r>
      <w:r w:rsidR="00B07630" w:rsidRPr="00A004B5">
        <w:rPr>
          <w:rFonts w:ascii="Times New Roman" w:hAnsi="Times New Roman" w:cs="Times New Roman"/>
          <w:sz w:val="28"/>
          <w:szCs w:val="28"/>
        </w:rPr>
        <w:t>викопний</w:t>
      </w:r>
      <w:r w:rsidR="00FF408F" w:rsidRPr="00A004B5">
        <w:rPr>
          <w:rFonts w:ascii="Times New Roman" w:hAnsi="Times New Roman" w:cs="Times New Roman"/>
          <w:sz w:val="28"/>
          <w:szCs w:val="28"/>
        </w:rPr>
        <w:t xml:space="preserve"> та перевідкладений грунт. По всій нижній і середній (</w:t>
      </w:r>
      <w:r w:rsidR="00701F9F" w:rsidRPr="00A004B5">
        <w:rPr>
          <w:rFonts w:ascii="Times New Roman" w:hAnsi="Times New Roman" w:cs="Times New Roman"/>
          <w:sz w:val="28"/>
          <w:szCs w:val="28"/>
        </w:rPr>
        <w:t>С</w:t>
      </w:r>
      <w:r w:rsidR="00FF408F" w:rsidRPr="00A004B5">
        <w:rPr>
          <w:rFonts w:ascii="Times New Roman" w:hAnsi="Times New Roman" w:cs="Times New Roman"/>
          <w:sz w:val="28"/>
          <w:szCs w:val="28"/>
        </w:rPr>
        <w:t>тепо-</w:t>
      </w:r>
      <w:r w:rsidR="00701F9F" w:rsidRPr="00A004B5">
        <w:rPr>
          <w:rFonts w:ascii="Times New Roman" w:hAnsi="Times New Roman" w:cs="Times New Roman"/>
          <w:sz w:val="28"/>
          <w:szCs w:val="28"/>
        </w:rPr>
        <w:t>Л</w:t>
      </w:r>
      <w:r w:rsidR="00FF408F" w:rsidRPr="00A004B5">
        <w:rPr>
          <w:rFonts w:ascii="Times New Roman" w:hAnsi="Times New Roman" w:cs="Times New Roman"/>
          <w:sz w:val="28"/>
          <w:szCs w:val="28"/>
        </w:rPr>
        <w:t>ісостеповій) течії Дністра, П</w:t>
      </w:r>
      <w:r w:rsidR="009338BB" w:rsidRPr="00A004B5">
        <w:rPr>
          <w:rFonts w:ascii="Times New Roman" w:hAnsi="Times New Roman" w:cs="Times New Roman"/>
          <w:sz w:val="28"/>
          <w:szCs w:val="28"/>
        </w:rPr>
        <w:t xml:space="preserve">івденного </w:t>
      </w:r>
      <w:r w:rsidR="00FF408F" w:rsidRPr="00A004B5">
        <w:rPr>
          <w:rFonts w:ascii="Times New Roman" w:hAnsi="Times New Roman" w:cs="Times New Roman"/>
          <w:sz w:val="28"/>
          <w:szCs w:val="28"/>
        </w:rPr>
        <w:t xml:space="preserve">Бугу та Дніпра плейстоценові берегові тераси знаходяться на висоті 30-35 м від рівня води, що вказує на суттєве поглиблення долини (базису ерозії) саме впродовж голоцену. Але, на верхніх (північних) ділянках течії делювіальний шлейф все частіше залягає на </w:t>
      </w:r>
      <w:r w:rsidR="00FF408F" w:rsidRPr="00A004B5">
        <w:rPr>
          <w:rFonts w:ascii="Times New Roman" w:hAnsi="Times New Roman" w:cs="Times New Roman"/>
          <w:sz w:val="28"/>
          <w:szCs w:val="28"/>
        </w:rPr>
        <w:lastRenderedPageBreak/>
        <w:t>корінних породах. Цей факт прямо свідчить про сплеск активації делювію саме в кінці плейстоцену [</w:t>
      </w:r>
      <w:r w:rsidR="00673849" w:rsidRPr="00A004B5">
        <w:rPr>
          <w:rFonts w:ascii="Times New Roman" w:hAnsi="Times New Roman" w:cs="Times New Roman"/>
          <w:sz w:val="28"/>
          <w:szCs w:val="28"/>
        </w:rPr>
        <w:t>17</w:t>
      </w:r>
      <w:r w:rsidR="002F780C" w:rsidRPr="00A004B5">
        <w:rPr>
          <w:rFonts w:ascii="Times New Roman" w:hAnsi="Times New Roman" w:cs="Times New Roman"/>
          <w:sz w:val="28"/>
          <w:szCs w:val="28"/>
        </w:rPr>
        <w:t>,</w:t>
      </w:r>
      <w:r w:rsidR="00885897" w:rsidRPr="00A004B5">
        <w:rPr>
          <w:rFonts w:ascii="Times New Roman" w:hAnsi="Times New Roman" w:cs="Times New Roman"/>
          <w:sz w:val="28"/>
          <w:szCs w:val="28"/>
        </w:rPr>
        <w:t xml:space="preserve"> </w:t>
      </w:r>
      <w:r w:rsidR="00B665F6" w:rsidRPr="00A004B5">
        <w:rPr>
          <w:rFonts w:ascii="Times New Roman" w:hAnsi="Times New Roman" w:cs="Times New Roman"/>
          <w:sz w:val="28"/>
          <w:szCs w:val="28"/>
        </w:rPr>
        <w:t>18</w:t>
      </w:r>
      <w:r w:rsidR="002F780C" w:rsidRPr="00A004B5">
        <w:rPr>
          <w:rFonts w:ascii="Times New Roman" w:hAnsi="Times New Roman" w:cs="Times New Roman"/>
          <w:sz w:val="28"/>
          <w:szCs w:val="28"/>
        </w:rPr>
        <w:t>,</w:t>
      </w:r>
      <w:r w:rsidR="00885897" w:rsidRPr="00A004B5">
        <w:rPr>
          <w:rFonts w:ascii="Times New Roman" w:hAnsi="Times New Roman" w:cs="Times New Roman"/>
          <w:sz w:val="28"/>
          <w:szCs w:val="28"/>
        </w:rPr>
        <w:t xml:space="preserve"> </w:t>
      </w:r>
      <w:r w:rsidR="00B665F6" w:rsidRPr="00A004B5">
        <w:rPr>
          <w:rFonts w:ascii="Times New Roman" w:hAnsi="Times New Roman" w:cs="Times New Roman"/>
          <w:sz w:val="28"/>
          <w:szCs w:val="28"/>
        </w:rPr>
        <w:t>19</w:t>
      </w:r>
      <w:r w:rsidR="00FF408F" w:rsidRPr="00A004B5">
        <w:rPr>
          <w:rFonts w:ascii="Times New Roman" w:hAnsi="Times New Roman" w:cs="Times New Roman"/>
          <w:sz w:val="28"/>
          <w:szCs w:val="28"/>
        </w:rPr>
        <w:t xml:space="preserve">], тобто </w:t>
      </w:r>
      <w:r w:rsidR="00B07630" w:rsidRPr="00A004B5">
        <w:rPr>
          <w:rFonts w:ascii="Times New Roman" w:hAnsi="Times New Roman" w:cs="Times New Roman"/>
          <w:sz w:val="28"/>
          <w:szCs w:val="28"/>
        </w:rPr>
        <w:t xml:space="preserve">припадає </w:t>
      </w:r>
      <w:r w:rsidR="00FF408F" w:rsidRPr="00A004B5">
        <w:rPr>
          <w:rFonts w:ascii="Times New Roman" w:hAnsi="Times New Roman" w:cs="Times New Roman"/>
          <w:sz w:val="28"/>
          <w:szCs w:val="28"/>
        </w:rPr>
        <w:t>на період кінцевого розвитку (чи початкового танення?) льодов</w:t>
      </w:r>
      <w:r w:rsidR="00F47757" w:rsidRPr="00A004B5">
        <w:rPr>
          <w:rFonts w:ascii="Times New Roman" w:hAnsi="Times New Roman" w:cs="Times New Roman"/>
          <w:sz w:val="28"/>
          <w:szCs w:val="28"/>
        </w:rPr>
        <w:t>и</w:t>
      </w:r>
      <w:r w:rsidR="00E87811" w:rsidRPr="00A004B5">
        <w:rPr>
          <w:rFonts w:ascii="Times New Roman" w:hAnsi="Times New Roman" w:cs="Times New Roman"/>
          <w:sz w:val="28"/>
          <w:szCs w:val="28"/>
        </w:rPr>
        <w:t>кових</w:t>
      </w:r>
      <w:r w:rsidR="00F47757" w:rsidRPr="00A004B5">
        <w:rPr>
          <w:rFonts w:ascii="Times New Roman" w:hAnsi="Times New Roman" w:cs="Times New Roman"/>
          <w:sz w:val="28"/>
          <w:szCs w:val="28"/>
        </w:rPr>
        <w:t xml:space="preserve"> утворень</w:t>
      </w:r>
      <w:r w:rsidR="00FF408F" w:rsidRPr="00A004B5">
        <w:rPr>
          <w:rFonts w:ascii="Times New Roman" w:hAnsi="Times New Roman" w:cs="Times New Roman"/>
          <w:sz w:val="28"/>
          <w:szCs w:val="28"/>
        </w:rPr>
        <w:t>. Судячи по широтному розташуванню точок фіксації делювію на корінних породах у тальвегу долин Дністра та Дніпра, крайня південна межа танення льодовик</w:t>
      </w:r>
      <w:r w:rsidR="009338BB" w:rsidRPr="00A004B5">
        <w:rPr>
          <w:rFonts w:ascii="Times New Roman" w:hAnsi="Times New Roman" w:cs="Times New Roman"/>
          <w:sz w:val="28"/>
          <w:szCs w:val="28"/>
        </w:rPr>
        <w:t>ів</w:t>
      </w:r>
      <w:r w:rsidR="00FF408F" w:rsidRPr="00A004B5">
        <w:rPr>
          <w:rFonts w:ascii="Times New Roman" w:hAnsi="Times New Roman" w:cs="Times New Roman"/>
          <w:sz w:val="28"/>
          <w:szCs w:val="28"/>
        </w:rPr>
        <w:t xml:space="preserve"> не могла бути нижчою, ніж широтна лінія на рівні Хмельницьк-Черкаси</w:t>
      </w:r>
      <w:r w:rsidR="0048447A" w:rsidRPr="00A004B5">
        <w:rPr>
          <w:rFonts w:ascii="Times New Roman" w:hAnsi="Times New Roman" w:cs="Times New Roman"/>
          <w:sz w:val="28"/>
          <w:szCs w:val="28"/>
        </w:rPr>
        <w:t>.</w:t>
      </w:r>
    </w:p>
    <w:p w14:paraId="4F602079" w14:textId="1C13E261" w:rsidR="00FF408F" w:rsidRPr="00A004B5" w:rsidRDefault="00FF408F" w:rsidP="00FF408F">
      <w:pPr>
        <w:jc w:val="both"/>
        <w:rPr>
          <w:rFonts w:ascii="Times New Roman" w:hAnsi="Times New Roman" w:cs="Times New Roman"/>
          <w:sz w:val="28"/>
          <w:szCs w:val="28"/>
        </w:rPr>
      </w:pPr>
      <w:r w:rsidRPr="00A004B5">
        <w:rPr>
          <w:rFonts w:ascii="Times New Roman" w:hAnsi="Times New Roman" w:cs="Times New Roman"/>
          <w:sz w:val="28"/>
          <w:szCs w:val="28"/>
        </w:rPr>
        <w:t>Сучасні грунти Причорноморської Низини на схід від устя Дністра практично всі розташовані поверх лесовидних суглинків, товща яких коливається від 3 до 4 м</w:t>
      </w:r>
      <w:r w:rsidR="00833B44" w:rsidRPr="00A004B5">
        <w:rPr>
          <w:rFonts w:ascii="Times New Roman" w:hAnsi="Times New Roman" w:cs="Times New Roman"/>
          <w:sz w:val="28"/>
          <w:szCs w:val="28"/>
        </w:rPr>
        <w:t xml:space="preserve">. Під ними </w:t>
      </w:r>
      <w:r w:rsidRPr="00A004B5">
        <w:rPr>
          <w:rFonts w:ascii="Times New Roman" w:hAnsi="Times New Roman" w:cs="Times New Roman"/>
          <w:sz w:val="28"/>
          <w:szCs w:val="28"/>
        </w:rPr>
        <w:t>залягають глинисті суглинки товщею 3,5-5</w:t>
      </w:r>
      <w:r w:rsidR="001D7BCE" w:rsidRPr="00A004B5">
        <w:rPr>
          <w:rFonts w:ascii="Times New Roman" w:hAnsi="Times New Roman" w:cs="Times New Roman"/>
          <w:sz w:val="28"/>
          <w:szCs w:val="28"/>
        </w:rPr>
        <w:t>,0</w:t>
      </w:r>
      <w:r w:rsidRPr="00A004B5">
        <w:rPr>
          <w:rFonts w:ascii="Times New Roman" w:hAnsi="Times New Roman" w:cs="Times New Roman"/>
          <w:sz w:val="28"/>
          <w:szCs w:val="28"/>
        </w:rPr>
        <w:t xml:space="preserve"> м</w:t>
      </w:r>
      <w:r w:rsidR="007B50D3" w:rsidRPr="00A004B5">
        <w:rPr>
          <w:rFonts w:ascii="Times New Roman" w:hAnsi="Times New Roman" w:cs="Times New Roman"/>
          <w:sz w:val="28"/>
          <w:szCs w:val="28"/>
        </w:rPr>
        <w:t>, що</w:t>
      </w:r>
      <w:r w:rsidRPr="00A004B5">
        <w:rPr>
          <w:rFonts w:ascii="Times New Roman" w:hAnsi="Times New Roman" w:cs="Times New Roman"/>
          <w:sz w:val="28"/>
          <w:szCs w:val="28"/>
        </w:rPr>
        <w:t xml:space="preserve"> містять два тонкі, але виражені горизонти </w:t>
      </w:r>
      <w:r w:rsidR="00E37D12" w:rsidRPr="00A004B5">
        <w:rPr>
          <w:rFonts w:ascii="Times New Roman" w:hAnsi="Times New Roman" w:cs="Times New Roman"/>
          <w:sz w:val="28"/>
          <w:szCs w:val="28"/>
        </w:rPr>
        <w:t xml:space="preserve">перекритого </w:t>
      </w:r>
      <w:r w:rsidR="00421ECA" w:rsidRPr="00A004B5">
        <w:rPr>
          <w:rFonts w:ascii="Times New Roman" w:hAnsi="Times New Roman" w:cs="Times New Roman"/>
          <w:sz w:val="28"/>
          <w:szCs w:val="28"/>
        </w:rPr>
        <w:t>ґрунту</w:t>
      </w:r>
      <w:r w:rsidRPr="00A004B5">
        <w:rPr>
          <w:rFonts w:ascii="Times New Roman" w:hAnsi="Times New Roman" w:cs="Times New Roman"/>
          <w:sz w:val="28"/>
          <w:szCs w:val="28"/>
        </w:rPr>
        <w:t>. Зрозуміло, що лесов</w:t>
      </w:r>
      <w:r w:rsidR="007B50D3" w:rsidRPr="00A004B5">
        <w:rPr>
          <w:rFonts w:ascii="Times New Roman" w:hAnsi="Times New Roman" w:cs="Times New Roman"/>
          <w:sz w:val="28"/>
          <w:szCs w:val="28"/>
        </w:rPr>
        <w:t>е</w:t>
      </w:r>
      <w:r w:rsidRPr="00A004B5">
        <w:rPr>
          <w:rFonts w:ascii="Times New Roman" w:hAnsi="Times New Roman" w:cs="Times New Roman"/>
          <w:sz w:val="28"/>
          <w:szCs w:val="28"/>
        </w:rPr>
        <w:t xml:space="preserve"> </w:t>
      </w:r>
      <w:r w:rsidR="000C3AF6" w:rsidRPr="00A004B5">
        <w:rPr>
          <w:rFonts w:ascii="Times New Roman" w:hAnsi="Times New Roman" w:cs="Times New Roman"/>
          <w:sz w:val="28"/>
          <w:szCs w:val="28"/>
        </w:rPr>
        <w:t>підґрунтя</w:t>
      </w:r>
      <w:r w:rsidRPr="00A004B5">
        <w:rPr>
          <w:rFonts w:ascii="Times New Roman" w:hAnsi="Times New Roman" w:cs="Times New Roman"/>
          <w:sz w:val="28"/>
          <w:szCs w:val="28"/>
        </w:rPr>
        <w:t xml:space="preserve"> є наслідком сумарного накопичення лесів у часи тривалого (і певно неодноразового) танення льодовик</w:t>
      </w:r>
      <w:r w:rsidR="00466DDE">
        <w:rPr>
          <w:rFonts w:ascii="Times New Roman" w:hAnsi="Times New Roman" w:cs="Times New Roman"/>
          <w:sz w:val="28"/>
          <w:szCs w:val="28"/>
        </w:rPr>
        <w:t>ів</w:t>
      </w:r>
      <w:r w:rsidRPr="00A004B5">
        <w:rPr>
          <w:rFonts w:ascii="Times New Roman" w:hAnsi="Times New Roman" w:cs="Times New Roman"/>
          <w:sz w:val="28"/>
          <w:szCs w:val="28"/>
        </w:rPr>
        <w:t>, але як</w:t>
      </w:r>
      <w:r w:rsidR="00466DDE">
        <w:rPr>
          <w:rFonts w:ascii="Times New Roman" w:hAnsi="Times New Roman" w:cs="Times New Roman"/>
          <w:sz w:val="28"/>
          <w:szCs w:val="28"/>
        </w:rPr>
        <w:t>их</w:t>
      </w:r>
      <w:r w:rsidRPr="00A004B5">
        <w:rPr>
          <w:rFonts w:ascii="Times New Roman" w:hAnsi="Times New Roman" w:cs="Times New Roman"/>
          <w:sz w:val="28"/>
          <w:szCs w:val="28"/>
        </w:rPr>
        <w:t xml:space="preserve"> саме і якої фази гляціалу, </w:t>
      </w:r>
      <w:r w:rsidR="00661E66" w:rsidRPr="00A004B5">
        <w:rPr>
          <w:rFonts w:ascii="Times New Roman" w:hAnsi="Times New Roman" w:cs="Times New Roman"/>
          <w:sz w:val="28"/>
          <w:szCs w:val="28"/>
        </w:rPr>
        <w:t xml:space="preserve">точно </w:t>
      </w:r>
      <w:r w:rsidRPr="00A004B5">
        <w:rPr>
          <w:rFonts w:ascii="Times New Roman" w:hAnsi="Times New Roman" w:cs="Times New Roman"/>
          <w:sz w:val="28"/>
          <w:szCs w:val="28"/>
        </w:rPr>
        <w:t xml:space="preserve">невідомо. У цих товщах зустрічаються кісткові рештки північного оленя </w:t>
      </w:r>
      <w:r w:rsidRPr="00A004B5">
        <w:rPr>
          <w:rFonts w:ascii="Times New Roman" w:hAnsi="Times New Roman" w:cs="Times New Roman"/>
          <w:i/>
          <w:sz w:val="28"/>
          <w:szCs w:val="28"/>
        </w:rPr>
        <w:t>R. tarandus</w:t>
      </w:r>
      <w:r w:rsidRPr="00A004B5">
        <w:rPr>
          <w:rFonts w:ascii="Times New Roman" w:hAnsi="Times New Roman" w:cs="Times New Roman"/>
          <w:sz w:val="28"/>
          <w:szCs w:val="28"/>
        </w:rPr>
        <w:t xml:space="preserve">, песця </w:t>
      </w:r>
      <w:r w:rsidRPr="00A004B5">
        <w:rPr>
          <w:rFonts w:ascii="Times New Roman" w:hAnsi="Times New Roman" w:cs="Times New Roman"/>
          <w:i/>
          <w:sz w:val="28"/>
          <w:szCs w:val="28"/>
        </w:rPr>
        <w:t>V.</w:t>
      </w:r>
      <w:r w:rsidR="0048447A"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lagopus</w:t>
      </w:r>
      <w:r w:rsidRPr="00A004B5">
        <w:rPr>
          <w:rFonts w:ascii="Times New Roman" w:hAnsi="Times New Roman" w:cs="Times New Roman"/>
          <w:sz w:val="28"/>
          <w:szCs w:val="28"/>
        </w:rPr>
        <w:t xml:space="preserve">, у поверхневих ділянках виявляють і кістки диких коней </w:t>
      </w:r>
      <w:r w:rsidRPr="00A004B5">
        <w:rPr>
          <w:rFonts w:ascii="Times New Roman" w:hAnsi="Times New Roman" w:cs="Times New Roman"/>
          <w:i/>
          <w:sz w:val="28"/>
          <w:szCs w:val="28"/>
        </w:rPr>
        <w:t>Е. latipes</w:t>
      </w:r>
      <w:r w:rsidRPr="00A004B5">
        <w:rPr>
          <w:rFonts w:ascii="Times New Roman" w:hAnsi="Times New Roman" w:cs="Times New Roman"/>
          <w:sz w:val="28"/>
          <w:szCs w:val="28"/>
        </w:rPr>
        <w:t xml:space="preserve"> та </w:t>
      </w:r>
      <w:r w:rsidRPr="00A004B5">
        <w:rPr>
          <w:rFonts w:ascii="Times New Roman" w:hAnsi="Times New Roman" w:cs="Times New Roman"/>
          <w:i/>
          <w:sz w:val="28"/>
          <w:szCs w:val="28"/>
        </w:rPr>
        <w:t>Е. gmelini</w:t>
      </w:r>
      <w:r w:rsidRPr="00A004B5">
        <w:rPr>
          <w:rFonts w:ascii="Times New Roman" w:hAnsi="Times New Roman" w:cs="Times New Roman"/>
          <w:sz w:val="28"/>
          <w:szCs w:val="28"/>
        </w:rPr>
        <w:t xml:space="preserve">. </w:t>
      </w:r>
      <w:r w:rsidR="00661E66" w:rsidRPr="00A004B5">
        <w:rPr>
          <w:rFonts w:ascii="Times New Roman" w:hAnsi="Times New Roman" w:cs="Times New Roman"/>
          <w:sz w:val="28"/>
          <w:szCs w:val="28"/>
        </w:rPr>
        <w:t xml:space="preserve">Також, </w:t>
      </w:r>
      <w:r w:rsidRPr="00A004B5">
        <w:rPr>
          <w:rFonts w:ascii="Times New Roman" w:hAnsi="Times New Roman" w:cs="Times New Roman"/>
          <w:sz w:val="28"/>
          <w:szCs w:val="28"/>
        </w:rPr>
        <w:t xml:space="preserve"> особливо у зоні річкових долин</w:t>
      </w:r>
      <w:r w:rsidR="00661E66" w:rsidRPr="00A004B5">
        <w:rPr>
          <w:rFonts w:ascii="Times New Roman" w:hAnsi="Times New Roman" w:cs="Times New Roman"/>
          <w:sz w:val="28"/>
          <w:szCs w:val="28"/>
        </w:rPr>
        <w:t>,</w:t>
      </w:r>
      <w:r w:rsidRPr="00A004B5">
        <w:rPr>
          <w:rFonts w:ascii="Times New Roman" w:hAnsi="Times New Roman" w:cs="Times New Roman"/>
          <w:sz w:val="28"/>
          <w:szCs w:val="28"/>
        </w:rPr>
        <w:t xml:space="preserve"> знаходять крем’яні та кісткові знаряддя від мустьє (знизу) до солютре (верхні шари)</w:t>
      </w:r>
      <w:r w:rsidR="007B50D3" w:rsidRPr="00A004B5">
        <w:rPr>
          <w:rFonts w:ascii="Times New Roman" w:hAnsi="Times New Roman" w:cs="Times New Roman"/>
          <w:sz w:val="28"/>
          <w:szCs w:val="28"/>
        </w:rPr>
        <w:t xml:space="preserve">. </w:t>
      </w:r>
      <w:r w:rsidRPr="00A004B5">
        <w:rPr>
          <w:rFonts w:ascii="Times New Roman" w:hAnsi="Times New Roman" w:cs="Times New Roman"/>
          <w:sz w:val="28"/>
          <w:szCs w:val="28"/>
        </w:rPr>
        <w:t>В ряді ділянок акумуляційної тераси у верхів’ях річкових долин Дністра та П</w:t>
      </w:r>
      <w:r w:rsidR="00421ECA" w:rsidRPr="00A004B5">
        <w:rPr>
          <w:rFonts w:ascii="Times New Roman" w:hAnsi="Times New Roman" w:cs="Times New Roman"/>
          <w:sz w:val="28"/>
          <w:szCs w:val="28"/>
        </w:rPr>
        <w:t xml:space="preserve">івденного </w:t>
      </w:r>
      <w:r w:rsidRPr="00A004B5">
        <w:rPr>
          <w:rFonts w:ascii="Times New Roman" w:hAnsi="Times New Roman" w:cs="Times New Roman"/>
          <w:sz w:val="28"/>
          <w:szCs w:val="28"/>
        </w:rPr>
        <w:t xml:space="preserve">Бугу виявлені ознаки соліфлюкційних явищ, які вказують на тривалі періоди мерзлотності </w:t>
      </w:r>
      <w:r w:rsidR="00421ECA" w:rsidRPr="00A004B5">
        <w:rPr>
          <w:rFonts w:ascii="Times New Roman" w:hAnsi="Times New Roman" w:cs="Times New Roman"/>
          <w:sz w:val="28"/>
          <w:szCs w:val="28"/>
        </w:rPr>
        <w:t>ґрунту</w:t>
      </w:r>
      <w:r w:rsidRPr="00A004B5">
        <w:rPr>
          <w:rFonts w:ascii="Times New Roman" w:hAnsi="Times New Roman" w:cs="Times New Roman"/>
          <w:sz w:val="28"/>
          <w:szCs w:val="28"/>
        </w:rPr>
        <w:t xml:space="preserve">. За іншими даними, мала місце не цілорічна, а лише сезонна мерзлотність, що є більш сприйнятливим для </w:t>
      </w:r>
      <w:r w:rsidR="00E37D12" w:rsidRPr="00A004B5">
        <w:rPr>
          <w:rFonts w:ascii="Times New Roman" w:hAnsi="Times New Roman" w:cs="Times New Roman"/>
          <w:sz w:val="28"/>
          <w:szCs w:val="28"/>
        </w:rPr>
        <w:t>цієї</w:t>
      </w:r>
      <w:r w:rsidRPr="00A004B5">
        <w:rPr>
          <w:rFonts w:ascii="Times New Roman" w:hAnsi="Times New Roman" w:cs="Times New Roman"/>
          <w:sz w:val="28"/>
          <w:szCs w:val="28"/>
        </w:rPr>
        <w:t xml:space="preserve"> території на початку голоцену</w:t>
      </w:r>
      <w:r w:rsidR="00E37D12" w:rsidRPr="00A004B5">
        <w:rPr>
          <w:rFonts w:ascii="Times New Roman" w:hAnsi="Times New Roman" w:cs="Times New Roman"/>
          <w:sz w:val="28"/>
          <w:szCs w:val="28"/>
        </w:rPr>
        <w:t>. Вказані грунти</w:t>
      </w:r>
      <w:r w:rsidRPr="00A004B5">
        <w:rPr>
          <w:rFonts w:ascii="Times New Roman" w:hAnsi="Times New Roman" w:cs="Times New Roman"/>
          <w:sz w:val="28"/>
          <w:szCs w:val="28"/>
        </w:rPr>
        <w:t xml:space="preserve"> датован</w:t>
      </w:r>
      <w:r w:rsidR="00E37D12" w:rsidRPr="00A004B5">
        <w:rPr>
          <w:rFonts w:ascii="Times New Roman" w:hAnsi="Times New Roman" w:cs="Times New Roman"/>
          <w:sz w:val="28"/>
          <w:szCs w:val="28"/>
        </w:rPr>
        <w:t>і</w:t>
      </w:r>
      <w:r w:rsidRPr="00A004B5">
        <w:rPr>
          <w:rFonts w:ascii="Times New Roman" w:hAnsi="Times New Roman" w:cs="Times New Roman"/>
          <w:sz w:val="28"/>
          <w:szCs w:val="28"/>
        </w:rPr>
        <w:t xml:space="preserve"> за С</w:t>
      </w:r>
      <w:r w:rsidRPr="00A004B5">
        <w:rPr>
          <w:rFonts w:ascii="Times New Roman" w:hAnsi="Times New Roman" w:cs="Times New Roman"/>
          <w:sz w:val="28"/>
          <w:szCs w:val="28"/>
          <w:vertAlign w:val="superscript"/>
        </w:rPr>
        <w:t>14</w:t>
      </w:r>
      <w:r w:rsidRPr="00A004B5">
        <w:rPr>
          <w:rFonts w:ascii="Times New Roman" w:hAnsi="Times New Roman" w:cs="Times New Roman"/>
          <w:sz w:val="28"/>
          <w:szCs w:val="28"/>
        </w:rPr>
        <w:t xml:space="preserve"> у 10-11 тис. років, так і більш давні</w:t>
      </w:r>
      <w:r w:rsidR="00E37D12" w:rsidRPr="00A004B5">
        <w:rPr>
          <w:rFonts w:ascii="Times New Roman" w:hAnsi="Times New Roman" w:cs="Times New Roman"/>
          <w:sz w:val="28"/>
          <w:szCs w:val="28"/>
        </w:rPr>
        <w:t>ми періодами (</w:t>
      </w:r>
      <w:r w:rsidRPr="00A004B5">
        <w:rPr>
          <w:rFonts w:ascii="Times New Roman" w:hAnsi="Times New Roman" w:cs="Times New Roman"/>
          <w:sz w:val="28"/>
          <w:szCs w:val="28"/>
        </w:rPr>
        <w:t>23-18 тис. років) [</w:t>
      </w:r>
      <w:r w:rsidR="00B665F6" w:rsidRPr="00A004B5">
        <w:rPr>
          <w:rFonts w:ascii="Times New Roman" w:hAnsi="Times New Roman" w:cs="Times New Roman"/>
          <w:sz w:val="28"/>
          <w:szCs w:val="28"/>
        </w:rPr>
        <w:t>20</w:t>
      </w:r>
      <w:r w:rsidR="00DD16CC" w:rsidRPr="00A004B5">
        <w:rPr>
          <w:rFonts w:ascii="Times New Roman" w:hAnsi="Times New Roman" w:cs="Times New Roman"/>
          <w:sz w:val="28"/>
          <w:szCs w:val="28"/>
        </w:rPr>
        <w:t xml:space="preserve"> </w:t>
      </w:r>
      <w:r w:rsidR="00885897" w:rsidRPr="00A004B5">
        <w:rPr>
          <w:rFonts w:ascii="Times New Roman" w:hAnsi="Times New Roman" w:cs="Times New Roman"/>
          <w:sz w:val="28"/>
          <w:szCs w:val="28"/>
        </w:rPr>
        <w:t>-</w:t>
      </w:r>
      <w:r w:rsidR="00DD16CC" w:rsidRPr="00A004B5">
        <w:rPr>
          <w:rFonts w:ascii="Times New Roman" w:hAnsi="Times New Roman" w:cs="Times New Roman"/>
          <w:sz w:val="28"/>
          <w:szCs w:val="28"/>
        </w:rPr>
        <w:t xml:space="preserve"> </w:t>
      </w:r>
      <w:r w:rsidR="001210E9" w:rsidRPr="00A004B5">
        <w:rPr>
          <w:rFonts w:ascii="Times New Roman" w:hAnsi="Times New Roman" w:cs="Times New Roman"/>
          <w:color w:val="000000" w:themeColor="text1"/>
          <w:sz w:val="28"/>
          <w:szCs w:val="28"/>
        </w:rPr>
        <w:t>23</w:t>
      </w:r>
      <w:r w:rsidRPr="00A004B5">
        <w:rPr>
          <w:rFonts w:ascii="Times New Roman" w:hAnsi="Times New Roman" w:cs="Times New Roman"/>
          <w:sz w:val="28"/>
          <w:szCs w:val="28"/>
        </w:rPr>
        <w:t xml:space="preserve">]. Показово, що останні </w:t>
      </w:r>
      <w:r w:rsidR="00CC5CA1" w:rsidRPr="00A004B5">
        <w:rPr>
          <w:rFonts w:ascii="Times New Roman" w:hAnsi="Times New Roman" w:cs="Times New Roman"/>
          <w:sz w:val="28"/>
          <w:szCs w:val="28"/>
        </w:rPr>
        <w:t xml:space="preserve">гіпотетично </w:t>
      </w:r>
      <w:r w:rsidRPr="00A004B5">
        <w:rPr>
          <w:rFonts w:ascii="Times New Roman" w:hAnsi="Times New Roman" w:cs="Times New Roman"/>
          <w:sz w:val="28"/>
          <w:szCs w:val="28"/>
        </w:rPr>
        <w:t>співпадають із періодом максимального похолодання</w:t>
      </w:r>
      <w:r w:rsidR="00CB08CF" w:rsidRPr="00A004B5">
        <w:rPr>
          <w:rFonts w:ascii="Times New Roman" w:hAnsi="Times New Roman" w:cs="Times New Roman"/>
          <w:sz w:val="28"/>
          <w:szCs w:val="28"/>
        </w:rPr>
        <w:t xml:space="preserve"> (18 тис. р</w:t>
      </w:r>
      <w:r w:rsidR="00466DDE">
        <w:rPr>
          <w:rFonts w:ascii="Times New Roman" w:hAnsi="Times New Roman" w:cs="Times New Roman"/>
          <w:sz w:val="28"/>
          <w:szCs w:val="28"/>
        </w:rPr>
        <w:t>.т.</w:t>
      </w:r>
      <w:r w:rsidR="00CB08CF" w:rsidRPr="00A004B5">
        <w:rPr>
          <w:rFonts w:ascii="Times New Roman" w:hAnsi="Times New Roman" w:cs="Times New Roman"/>
          <w:sz w:val="28"/>
          <w:szCs w:val="28"/>
        </w:rPr>
        <w:t>)</w:t>
      </w:r>
      <w:r w:rsidRPr="00A004B5">
        <w:rPr>
          <w:rFonts w:ascii="Times New Roman" w:hAnsi="Times New Roman" w:cs="Times New Roman"/>
          <w:sz w:val="28"/>
          <w:szCs w:val="28"/>
        </w:rPr>
        <w:t xml:space="preserve"> та </w:t>
      </w:r>
      <w:r w:rsidR="00CB08CF" w:rsidRPr="00A004B5">
        <w:rPr>
          <w:rFonts w:ascii="Times New Roman" w:hAnsi="Times New Roman" w:cs="Times New Roman"/>
          <w:sz w:val="28"/>
          <w:szCs w:val="28"/>
        </w:rPr>
        <w:t xml:space="preserve">піком </w:t>
      </w:r>
      <w:r w:rsidRPr="00A004B5">
        <w:rPr>
          <w:rFonts w:ascii="Times New Roman" w:hAnsi="Times New Roman" w:cs="Times New Roman"/>
          <w:sz w:val="28"/>
          <w:szCs w:val="28"/>
        </w:rPr>
        <w:t>розвитку останнього плейстоценового льодовика, а голоценові дати – з термінальним періодом його танення</w:t>
      </w:r>
      <w:r w:rsidR="00466DDE">
        <w:rPr>
          <w:rFonts w:ascii="Times New Roman" w:hAnsi="Times New Roman" w:cs="Times New Roman"/>
          <w:sz w:val="28"/>
          <w:szCs w:val="28"/>
        </w:rPr>
        <w:t xml:space="preserve"> (12-11 тис. р.т.)</w:t>
      </w:r>
      <w:r w:rsidRPr="00A004B5">
        <w:rPr>
          <w:rFonts w:ascii="Times New Roman" w:hAnsi="Times New Roman" w:cs="Times New Roman"/>
          <w:sz w:val="28"/>
          <w:szCs w:val="28"/>
        </w:rPr>
        <w:t>.</w:t>
      </w:r>
    </w:p>
    <w:p w14:paraId="2A00424C" w14:textId="6F8AC5E6" w:rsidR="00E37D12" w:rsidRPr="00A004B5" w:rsidRDefault="00FF408F" w:rsidP="00FF408F">
      <w:pPr>
        <w:jc w:val="both"/>
        <w:rPr>
          <w:rFonts w:ascii="Times New Roman" w:hAnsi="Times New Roman" w:cs="Times New Roman"/>
          <w:sz w:val="28"/>
          <w:szCs w:val="28"/>
        </w:rPr>
      </w:pPr>
      <w:r w:rsidRPr="00A004B5">
        <w:rPr>
          <w:rFonts w:ascii="Times New Roman" w:hAnsi="Times New Roman" w:cs="Times New Roman"/>
          <w:sz w:val="28"/>
          <w:szCs w:val="28"/>
        </w:rPr>
        <w:t xml:space="preserve">Про </w:t>
      </w:r>
      <w:r w:rsidR="00752B5D" w:rsidRPr="00A004B5">
        <w:rPr>
          <w:rFonts w:ascii="Times New Roman" w:hAnsi="Times New Roman" w:cs="Times New Roman"/>
          <w:sz w:val="28"/>
          <w:szCs w:val="28"/>
        </w:rPr>
        <w:t xml:space="preserve">сумнівність </w:t>
      </w:r>
      <w:r w:rsidRPr="00A004B5">
        <w:rPr>
          <w:rFonts w:ascii="Times New Roman" w:hAnsi="Times New Roman" w:cs="Times New Roman"/>
          <w:sz w:val="28"/>
          <w:szCs w:val="28"/>
        </w:rPr>
        <w:t xml:space="preserve">багаторічної мерзлоти в сучасних межах Причорноморської Низини свідчить </w:t>
      </w:r>
      <w:r w:rsidR="00752B5D" w:rsidRPr="00A004B5">
        <w:rPr>
          <w:rFonts w:ascii="Times New Roman" w:hAnsi="Times New Roman" w:cs="Times New Roman"/>
          <w:sz w:val="28"/>
          <w:szCs w:val="28"/>
        </w:rPr>
        <w:t xml:space="preserve">багатовидова </w:t>
      </w:r>
      <w:r w:rsidRPr="00A004B5">
        <w:rPr>
          <w:rFonts w:ascii="Times New Roman" w:hAnsi="Times New Roman" w:cs="Times New Roman"/>
          <w:sz w:val="28"/>
          <w:szCs w:val="28"/>
        </w:rPr>
        <w:t xml:space="preserve">специфіка фауни верхньо-палеолітичного комплексу, встановлена за кістковими рештками північного оленя </w:t>
      </w:r>
      <w:r w:rsidRPr="00A004B5">
        <w:rPr>
          <w:rFonts w:ascii="Times New Roman" w:hAnsi="Times New Roman" w:cs="Times New Roman"/>
          <w:i/>
          <w:sz w:val="28"/>
          <w:szCs w:val="28"/>
        </w:rPr>
        <w:t>R.tarandus</w:t>
      </w:r>
      <w:r w:rsidRPr="00A004B5">
        <w:rPr>
          <w:rFonts w:ascii="Times New Roman" w:hAnsi="Times New Roman" w:cs="Times New Roman"/>
          <w:sz w:val="28"/>
          <w:szCs w:val="28"/>
        </w:rPr>
        <w:t xml:space="preserve">, пізньої форми мамонту </w:t>
      </w:r>
      <w:r w:rsidRPr="00A004B5">
        <w:rPr>
          <w:rFonts w:ascii="Times New Roman" w:hAnsi="Times New Roman" w:cs="Times New Roman"/>
          <w:i/>
          <w:sz w:val="28"/>
          <w:szCs w:val="28"/>
        </w:rPr>
        <w:t>M. primigenius</w:t>
      </w:r>
      <w:r w:rsidRPr="00A004B5">
        <w:rPr>
          <w:rFonts w:ascii="Times New Roman" w:hAnsi="Times New Roman" w:cs="Times New Roman"/>
          <w:sz w:val="28"/>
          <w:szCs w:val="28"/>
        </w:rPr>
        <w:t xml:space="preserve">, диких коней </w:t>
      </w:r>
      <w:r w:rsidRPr="00A004B5">
        <w:rPr>
          <w:rFonts w:ascii="Times New Roman" w:hAnsi="Times New Roman" w:cs="Times New Roman"/>
          <w:i/>
          <w:sz w:val="28"/>
          <w:szCs w:val="28"/>
        </w:rPr>
        <w:t>Е. latipes</w:t>
      </w:r>
      <w:r w:rsidRPr="00A004B5">
        <w:rPr>
          <w:rFonts w:ascii="Times New Roman" w:hAnsi="Times New Roman" w:cs="Times New Roman"/>
          <w:sz w:val="28"/>
          <w:szCs w:val="28"/>
        </w:rPr>
        <w:t xml:space="preserve"> </w:t>
      </w:r>
      <w:r w:rsidR="00CC5CA1" w:rsidRPr="00A004B5">
        <w:rPr>
          <w:rFonts w:ascii="Times New Roman" w:hAnsi="Times New Roman" w:cs="Times New Roman"/>
          <w:sz w:val="28"/>
          <w:szCs w:val="28"/>
        </w:rPr>
        <w:t>і</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Е. gmelini</w:t>
      </w:r>
      <w:r w:rsidRPr="00A004B5">
        <w:rPr>
          <w:rFonts w:ascii="Times New Roman" w:hAnsi="Times New Roman" w:cs="Times New Roman"/>
          <w:sz w:val="28"/>
          <w:szCs w:val="28"/>
        </w:rPr>
        <w:t xml:space="preserve"> (можливо </w:t>
      </w:r>
      <w:r w:rsidRPr="00A004B5">
        <w:rPr>
          <w:rFonts w:ascii="Times New Roman" w:hAnsi="Times New Roman" w:cs="Times New Roman"/>
          <w:i/>
          <w:sz w:val="28"/>
          <w:szCs w:val="28"/>
        </w:rPr>
        <w:t xml:space="preserve">Е. hemionus </w:t>
      </w:r>
      <w:r w:rsidR="000C3AF6" w:rsidRPr="00A004B5">
        <w:rPr>
          <w:rFonts w:ascii="Times New Roman" w:hAnsi="Times New Roman" w:cs="Times New Roman"/>
          <w:i/>
          <w:sz w:val="28"/>
          <w:szCs w:val="28"/>
        </w:rPr>
        <w:t xml:space="preserve">- </w:t>
      </w:r>
      <w:r w:rsidRPr="00A004B5">
        <w:rPr>
          <w:rFonts w:ascii="Times New Roman" w:hAnsi="Times New Roman" w:cs="Times New Roman"/>
          <w:b/>
          <w:i/>
          <w:sz w:val="28"/>
          <w:szCs w:val="28"/>
        </w:rPr>
        <w:t xml:space="preserve">прим. </w:t>
      </w:r>
      <w:r w:rsidR="00460CF9" w:rsidRPr="00A004B5">
        <w:rPr>
          <w:rFonts w:ascii="Times New Roman" w:hAnsi="Times New Roman" w:cs="Times New Roman"/>
          <w:b/>
          <w:i/>
          <w:sz w:val="28"/>
          <w:szCs w:val="28"/>
        </w:rPr>
        <w:t>р</w:t>
      </w:r>
      <w:r w:rsidR="000C3AF6" w:rsidRPr="00A004B5">
        <w:rPr>
          <w:rFonts w:ascii="Times New Roman" w:hAnsi="Times New Roman" w:cs="Times New Roman"/>
          <w:b/>
          <w:i/>
          <w:sz w:val="28"/>
          <w:szCs w:val="28"/>
        </w:rPr>
        <w:t>едак</w:t>
      </w:r>
      <w:r w:rsidR="00460CF9" w:rsidRPr="00A004B5">
        <w:rPr>
          <w:rFonts w:ascii="Times New Roman" w:hAnsi="Times New Roman" w:cs="Times New Roman"/>
          <w:b/>
          <w:i/>
          <w:sz w:val="28"/>
          <w:szCs w:val="28"/>
        </w:rPr>
        <w:t>.</w:t>
      </w:r>
      <w:r w:rsidR="000C3AF6" w:rsidRPr="00A004B5">
        <w:rPr>
          <w:rFonts w:ascii="Times New Roman" w:hAnsi="Times New Roman" w:cs="Times New Roman"/>
          <w:b/>
          <w:i/>
          <w:sz w:val="28"/>
          <w:szCs w:val="28"/>
        </w:rPr>
        <w:t>.</w:t>
      </w:r>
      <w:r w:rsidRPr="00A004B5">
        <w:rPr>
          <w:rFonts w:ascii="Times New Roman" w:hAnsi="Times New Roman" w:cs="Times New Roman"/>
          <w:sz w:val="28"/>
          <w:szCs w:val="28"/>
        </w:rPr>
        <w:t xml:space="preserve">), шерстистого носорога </w:t>
      </w:r>
      <w:r w:rsidRPr="00A004B5">
        <w:rPr>
          <w:rFonts w:ascii="Times New Roman" w:hAnsi="Times New Roman" w:cs="Times New Roman"/>
          <w:i/>
          <w:sz w:val="28"/>
          <w:szCs w:val="28"/>
        </w:rPr>
        <w:t>C.</w:t>
      </w:r>
      <w:r w:rsidR="0048447A"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antiquitatis</w:t>
      </w:r>
      <w:r w:rsidRPr="00A004B5">
        <w:rPr>
          <w:rFonts w:ascii="Times New Roman" w:hAnsi="Times New Roman" w:cs="Times New Roman"/>
          <w:sz w:val="28"/>
          <w:szCs w:val="28"/>
        </w:rPr>
        <w:t xml:space="preserve">, зубра </w:t>
      </w:r>
      <w:r w:rsidRPr="00A004B5">
        <w:rPr>
          <w:rFonts w:ascii="Times New Roman" w:hAnsi="Times New Roman" w:cs="Times New Roman"/>
          <w:i/>
          <w:sz w:val="28"/>
          <w:szCs w:val="28"/>
        </w:rPr>
        <w:t>B.</w:t>
      </w:r>
      <w:r w:rsidR="0048447A"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priscus</w:t>
      </w:r>
      <w:r w:rsidRPr="00A004B5">
        <w:rPr>
          <w:rFonts w:ascii="Times New Roman" w:hAnsi="Times New Roman" w:cs="Times New Roman"/>
          <w:sz w:val="28"/>
          <w:szCs w:val="28"/>
        </w:rPr>
        <w:t xml:space="preserve">, зайця-русака </w:t>
      </w:r>
      <w:r w:rsidR="00E00904" w:rsidRPr="00A004B5">
        <w:rPr>
          <w:rFonts w:ascii="Times New Roman" w:hAnsi="Times New Roman" w:cs="Times New Roman"/>
          <w:sz w:val="28"/>
          <w:szCs w:val="28"/>
        </w:rPr>
        <w:t xml:space="preserve">     </w:t>
      </w:r>
      <w:r w:rsidRPr="00A004B5">
        <w:rPr>
          <w:rFonts w:ascii="Times New Roman" w:hAnsi="Times New Roman" w:cs="Times New Roman"/>
          <w:i/>
          <w:sz w:val="28"/>
          <w:szCs w:val="28"/>
        </w:rPr>
        <w:t>L.</w:t>
      </w:r>
      <w:r w:rsidR="0048447A"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europaeus</w:t>
      </w:r>
      <w:r w:rsidRPr="00A004B5">
        <w:rPr>
          <w:rFonts w:ascii="Times New Roman" w:hAnsi="Times New Roman" w:cs="Times New Roman"/>
          <w:sz w:val="28"/>
          <w:szCs w:val="28"/>
        </w:rPr>
        <w:t xml:space="preserve">, вовка </w:t>
      </w:r>
      <w:r w:rsidRPr="00A004B5">
        <w:rPr>
          <w:rFonts w:ascii="Times New Roman" w:hAnsi="Times New Roman" w:cs="Times New Roman"/>
          <w:i/>
          <w:sz w:val="28"/>
          <w:szCs w:val="28"/>
        </w:rPr>
        <w:t>С</w:t>
      </w:r>
      <w:r w:rsidRPr="00A004B5">
        <w:rPr>
          <w:rFonts w:ascii="Times New Roman" w:hAnsi="Times New Roman" w:cs="Times New Roman"/>
          <w:sz w:val="28"/>
          <w:szCs w:val="28"/>
        </w:rPr>
        <w:t>.</w:t>
      </w:r>
      <w:r w:rsidR="0048447A" w:rsidRPr="00A004B5">
        <w:rPr>
          <w:rFonts w:ascii="Times New Roman" w:hAnsi="Times New Roman" w:cs="Times New Roman"/>
          <w:sz w:val="28"/>
          <w:szCs w:val="28"/>
        </w:rPr>
        <w:t xml:space="preserve"> </w:t>
      </w:r>
      <w:r w:rsidRPr="00A004B5">
        <w:rPr>
          <w:rFonts w:ascii="Times New Roman" w:hAnsi="Times New Roman" w:cs="Times New Roman"/>
          <w:i/>
          <w:sz w:val="28"/>
          <w:szCs w:val="28"/>
        </w:rPr>
        <w:t>lupus</w:t>
      </w:r>
      <w:r w:rsidRPr="00A004B5">
        <w:rPr>
          <w:rFonts w:ascii="Times New Roman" w:hAnsi="Times New Roman" w:cs="Times New Roman"/>
          <w:sz w:val="28"/>
          <w:szCs w:val="28"/>
        </w:rPr>
        <w:t xml:space="preserve">, песця </w:t>
      </w:r>
      <w:r w:rsidRPr="00A004B5">
        <w:rPr>
          <w:rFonts w:ascii="Times New Roman" w:hAnsi="Times New Roman" w:cs="Times New Roman"/>
          <w:i/>
          <w:sz w:val="28"/>
          <w:szCs w:val="28"/>
        </w:rPr>
        <w:t>V.</w:t>
      </w:r>
      <w:r w:rsidR="0048447A"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lagopus</w:t>
      </w:r>
      <w:r w:rsidRPr="00A004B5">
        <w:rPr>
          <w:rFonts w:ascii="Times New Roman" w:hAnsi="Times New Roman" w:cs="Times New Roman"/>
          <w:sz w:val="28"/>
          <w:szCs w:val="28"/>
        </w:rPr>
        <w:t xml:space="preserve">. При цьому, поряд із ними зустрічаються кісткові рештки таких суто лісових видів, як лось </w:t>
      </w:r>
      <w:r w:rsidRPr="00A004B5">
        <w:rPr>
          <w:rFonts w:ascii="Times New Roman" w:hAnsi="Times New Roman" w:cs="Times New Roman"/>
          <w:i/>
          <w:sz w:val="28"/>
          <w:szCs w:val="28"/>
        </w:rPr>
        <w:t>Alces alces</w:t>
      </w:r>
      <w:r w:rsidRPr="00A004B5">
        <w:rPr>
          <w:rFonts w:ascii="Times New Roman" w:hAnsi="Times New Roman" w:cs="Times New Roman"/>
          <w:sz w:val="28"/>
          <w:szCs w:val="28"/>
        </w:rPr>
        <w:t xml:space="preserve">, олень </w:t>
      </w:r>
      <w:r w:rsidRPr="00A004B5">
        <w:rPr>
          <w:rFonts w:ascii="Times New Roman" w:hAnsi="Times New Roman" w:cs="Times New Roman"/>
          <w:i/>
          <w:sz w:val="28"/>
          <w:szCs w:val="28"/>
        </w:rPr>
        <w:t>Cervus elaphus</w:t>
      </w:r>
      <w:r w:rsidRPr="00A004B5">
        <w:rPr>
          <w:rFonts w:ascii="Times New Roman" w:hAnsi="Times New Roman" w:cs="Times New Roman"/>
          <w:sz w:val="28"/>
          <w:szCs w:val="28"/>
        </w:rPr>
        <w:t>, і навіть рештки видів степового комплексу – байбака (у межах роду Marmota Blumenbach 1779), ховрах</w:t>
      </w:r>
      <w:r w:rsidR="00E87811" w:rsidRPr="00A004B5">
        <w:rPr>
          <w:rFonts w:ascii="Times New Roman" w:hAnsi="Times New Roman" w:cs="Times New Roman"/>
          <w:sz w:val="28"/>
          <w:szCs w:val="28"/>
        </w:rPr>
        <w:t>ів</w:t>
      </w:r>
      <w:r w:rsidRPr="00A004B5">
        <w:rPr>
          <w:rFonts w:ascii="Times New Roman" w:hAnsi="Times New Roman" w:cs="Times New Roman"/>
          <w:sz w:val="28"/>
          <w:szCs w:val="28"/>
        </w:rPr>
        <w:t xml:space="preserve"> (у межах роду Spermophilus), антилопи </w:t>
      </w:r>
      <w:r w:rsidRPr="00A004B5">
        <w:rPr>
          <w:rFonts w:ascii="Times New Roman" w:hAnsi="Times New Roman" w:cs="Times New Roman"/>
          <w:i/>
          <w:sz w:val="28"/>
          <w:szCs w:val="28"/>
        </w:rPr>
        <w:t>Saiga tatarica</w:t>
      </w:r>
      <w:r w:rsidRPr="00A004B5">
        <w:rPr>
          <w:rFonts w:ascii="Times New Roman" w:hAnsi="Times New Roman" w:cs="Times New Roman"/>
          <w:sz w:val="28"/>
          <w:szCs w:val="28"/>
        </w:rPr>
        <w:t xml:space="preserve">. Найбільша концентрація кісткових решток північного оленя </w:t>
      </w:r>
      <w:r w:rsidR="007B50D3" w:rsidRPr="00A004B5">
        <w:rPr>
          <w:rFonts w:ascii="Times New Roman" w:hAnsi="Times New Roman" w:cs="Times New Roman"/>
          <w:sz w:val="28"/>
          <w:szCs w:val="28"/>
        </w:rPr>
        <w:t xml:space="preserve">має місце </w:t>
      </w:r>
      <w:r w:rsidRPr="00A004B5">
        <w:rPr>
          <w:rFonts w:ascii="Times New Roman" w:hAnsi="Times New Roman" w:cs="Times New Roman"/>
          <w:sz w:val="28"/>
          <w:szCs w:val="28"/>
        </w:rPr>
        <w:t>в грунтових пластах саме верхніх терас річкових долин</w:t>
      </w:r>
      <w:r w:rsidR="00661E66" w:rsidRPr="00A004B5">
        <w:rPr>
          <w:rFonts w:ascii="Times New Roman" w:hAnsi="Times New Roman" w:cs="Times New Roman"/>
          <w:sz w:val="28"/>
          <w:szCs w:val="28"/>
        </w:rPr>
        <w:t>, які</w:t>
      </w:r>
      <w:r w:rsidRPr="00A004B5">
        <w:rPr>
          <w:rFonts w:ascii="Times New Roman" w:hAnsi="Times New Roman" w:cs="Times New Roman"/>
          <w:sz w:val="28"/>
          <w:szCs w:val="28"/>
        </w:rPr>
        <w:t xml:space="preserve"> за </w:t>
      </w:r>
      <w:r w:rsidR="007B50D3" w:rsidRPr="00A004B5">
        <w:rPr>
          <w:rFonts w:ascii="Times New Roman" w:hAnsi="Times New Roman" w:cs="Times New Roman"/>
          <w:sz w:val="28"/>
          <w:szCs w:val="28"/>
        </w:rPr>
        <w:t>С</w:t>
      </w:r>
      <w:r w:rsidR="007B50D3" w:rsidRPr="00A004B5">
        <w:rPr>
          <w:rFonts w:ascii="Times New Roman" w:hAnsi="Times New Roman" w:cs="Times New Roman"/>
          <w:sz w:val="28"/>
          <w:szCs w:val="28"/>
          <w:vertAlign w:val="superscript"/>
        </w:rPr>
        <w:t xml:space="preserve">14 </w:t>
      </w:r>
      <w:r w:rsidRPr="00A004B5">
        <w:rPr>
          <w:rFonts w:ascii="Times New Roman" w:hAnsi="Times New Roman" w:cs="Times New Roman"/>
          <w:sz w:val="28"/>
          <w:szCs w:val="28"/>
        </w:rPr>
        <w:t>дат</w:t>
      </w:r>
      <w:r w:rsidR="007B50D3" w:rsidRPr="00A004B5">
        <w:rPr>
          <w:rFonts w:ascii="Times New Roman" w:hAnsi="Times New Roman" w:cs="Times New Roman"/>
          <w:sz w:val="28"/>
          <w:szCs w:val="28"/>
        </w:rPr>
        <w:t>о</w:t>
      </w:r>
      <w:r w:rsidRPr="00A004B5">
        <w:rPr>
          <w:rFonts w:ascii="Times New Roman" w:hAnsi="Times New Roman" w:cs="Times New Roman"/>
          <w:sz w:val="28"/>
          <w:szCs w:val="28"/>
        </w:rPr>
        <w:t>ван</w:t>
      </w:r>
      <w:r w:rsidR="007B50D3" w:rsidRPr="00A004B5">
        <w:rPr>
          <w:rFonts w:ascii="Times New Roman" w:hAnsi="Times New Roman" w:cs="Times New Roman"/>
          <w:sz w:val="28"/>
          <w:szCs w:val="28"/>
        </w:rPr>
        <w:t>і</w:t>
      </w:r>
      <w:r w:rsidRPr="00A004B5">
        <w:rPr>
          <w:rFonts w:ascii="Times New Roman" w:hAnsi="Times New Roman" w:cs="Times New Roman"/>
          <w:sz w:val="28"/>
          <w:szCs w:val="28"/>
        </w:rPr>
        <w:t xml:space="preserve"> 10-</w:t>
      </w:r>
      <w:r w:rsidR="007B50D3" w:rsidRPr="00A004B5">
        <w:rPr>
          <w:rFonts w:ascii="Times New Roman" w:hAnsi="Times New Roman" w:cs="Times New Roman"/>
          <w:sz w:val="28"/>
          <w:szCs w:val="28"/>
        </w:rPr>
        <w:t>м</w:t>
      </w:r>
      <w:r w:rsidRPr="00A004B5">
        <w:rPr>
          <w:rFonts w:ascii="Times New Roman" w:hAnsi="Times New Roman" w:cs="Times New Roman"/>
          <w:sz w:val="28"/>
          <w:szCs w:val="28"/>
        </w:rPr>
        <w:t xml:space="preserve"> тисячоліття</w:t>
      </w:r>
      <w:r w:rsidR="007B50D3" w:rsidRPr="00A004B5">
        <w:rPr>
          <w:rFonts w:ascii="Times New Roman" w:hAnsi="Times New Roman" w:cs="Times New Roman"/>
          <w:sz w:val="28"/>
          <w:szCs w:val="28"/>
        </w:rPr>
        <w:t>м</w:t>
      </w:r>
      <w:r w:rsidRPr="00A004B5">
        <w:rPr>
          <w:rFonts w:ascii="Times New Roman" w:hAnsi="Times New Roman" w:cs="Times New Roman"/>
          <w:sz w:val="28"/>
          <w:szCs w:val="28"/>
        </w:rPr>
        <w:t xml:space="preserve"> до нової ери</w:t>
      </w:r>
      <w:r w:rsidR="007B50D3" w:rsidRPr="00A004B5">
        <w:rPr>
          <w:rFonts w:ascii="Times New Roman" w:hAnsi="Times New Roman" w:cs="Times New Roman"/>
          <w:sz w:val="28"/>
          <w:szCs w:val="28"/>
        </w:rPr>
        <w:t xml:space="preserve"> [</w:t>
      </w:r>
      <w:r w:rsidR="001210E9" w:rsidRPr="00A004B5">
        <w:rPr>
          <w:rFonts w:ascii="Times New Roman" w:hAnsi="Times New Roman" w:cs="Times New Roman"/>
          <w:sz w:val="28"/>
          <w:szCs w:val="28"/>
        </w:rPr>
        <w:t>24</w:t>
      </w:r>
      <w:r w:rsidR="002F780C" w:rsidRPr="00A004B5">
        <w:rPr>
          <w:rFonts w:ascii="Times New Roman" w:hAnsi="Times New Roman" w:cs="Times New Roman"/>
          <w:sz w:val="28"/>
          <w:szCs w:val="28"/>
        </w:rPr>
        <w:t>,</w:t>
      </w:r>
      <w:r w:rsidR="00885897" w:rsidRPr="00A004B5">
        <w:rPr>
          <w:rFonts w:ascii="Times New Roman" w:hAnsi="Times New Roman" w:cs="Times New Roman"/>
          <w:sz w:val="28"/>
          <w:szCs w:val="28"/>
        </w:rPr>
        <w:t xml:space="preserve"> </w:t>
      </w:r>
      <w:r w:rsidR="002F780C" w:rsidRPr="00A004B5">
        <w:rPr>
          <w:rFonts w:ascii="Times New Roman" w:hAnsi="Times New Roman" w:cs="Times New Roman"/>
          <w:sz w:val="28"/>
          <w:szCs w:val="28"/>
        </w:rPr>
        <w:t>25,</w:t>
      </w:r>
      <w:r w:rsidR="00885897" w:rsidRPr="00A004B5">
        <w:rPr>
          <w:rFonts w:ascii="Times New Roman" w:hAnsi="Times New Roman" w:cs="Times New Roman"/>
          <w:sz w:val="28"/>
          <w:szCs w:val="28"/>
        </w:rPr>
        <w:t xml:space="preserve"> </w:t>
      </w:r>
      <w:r w:rsidR="001210E9" w:rsidRPr="00466DDE">
        <w:rPr>
          <w:rFonts w:ascii="Times New Roman" w:hAnsi="Times New Roman" w:cs="Times New Roman"/>
          <w:color w:val="000000" w:themeColor="text1"/>
          <w:sz w:val="28"/>
          <w:szCs w:val="28"/>
        </w:rPr>
        <w:t>26</w:t>
      </w:r>
      <w:r w:rsidR="007B50D3" w:rsidRPr="00A004B5">
        <w:rPr>
          <w:rFonts w:ascii="Times New Roman" w:hAnsi="Times New Roman" w:cs="Times New Roman"/>
          <w:sz w:val="28"/>
          <w:szCs w:val="28"/>
        </w:rPr>
        <w:t xml:space="preserve">]. </w:t>
      </w:r>
      <w:r w:rsidR="00752B5D" w:rsidRPr="00A004B5">
        <w:rPr>
          <w:rFonts w:ascii="Times New Roman" w:hAnsi="Times New Roman" w:cs="Times New Roman"/>
          <w:sz w:val="28"/>
          <w:szCs w:val="28"/>
        </w:rPr>
        <w:t xml:space="preserve">Тобто, </w:t>
      </w:r>
      <w:r w:rsidRPr="00A004B5">
        <w:rPr>
          <w:rFonts w:ascii="Times New Roman" w:hAnsi="Times New Roman" w:cs="Times New Roman"/>
          <w:sz w:val="28"/>
          <w:szCs w:val="28"/>
        </w:rPr>
        <w:t xml:space="preserve">практично вже в голоцені, через 2-3 тисячі років після </w:t>
      </w:r>
      <w:r w:rsidR="00CB08CF" w:rsidRPr="00A004B5">
        <w:rPr>
          <w:rFonts w:ascii="Times New Roman" w:hAnsi="Times New Roman" w:cs="Times New Roman"/>
          <w:sz w:val="28"/>
          <w:szCs w:val="28"/>
        </w:rPr>
        <w:t xml:space="preserve">зникнення </w:t>
      </w:r>
      <w:r w:rsidRPr="00A004B5">
        <w:rPr>
          <w:rFonts w:ascii="Times New Roman" w:hAnsi="Times New Roman" w:cs="Times New Roman"/>
          <w:sz w:val="28"/>
          <w:szCs w:val="28"/>
        </w:rPr>
        <w:t>останніх льодовиків</w:t>
      </w:r>
      <w:r w:rsidR="00CC5CA1" w:rsidRPr="00A004B5">
        <w:rPr>
          <w:rFonts w:ascii="Times New Roman" w:hAnsi="Times New Roman" w:cs="Times New Roman"/>
          <w:sz w:val="28"/>
          <w:szCs w:val="28"/>
        </w:rPr>
        <w:t>,</w:t>
      </w:r>
      <w:r w:rsidR="00752B5D" w:rsidRPr="00A004B5">
        <w:rPr>
          <w:rFonts w:ascii="Times New Roman" w:hAnsi="Times New Roman" w:cs="Times New Roman"/>
          <w:sz w:val="28"/>
          <w:szCs w:val="28"/>
        </w:rPr>
        <w:t xml:space="preserve"> у </w:t>
      </w:r>
      <w:r w:rsidR="00E10FEA" w:rsidRPr="00A004B5">
        <w:rPr>
          <w:rFonts w:ascii="Times New Roman" w:hAnsi="Times New Roman" w:cs="Times New Roman"/>
          <w:sz w:val="28"/>
          <w:szCs w:val="28"/>
        </w:rPr>
        <w:t>північних районах</w:t>
      </w:r>
      <w:r w:rsidR="00752B5D" w:rsidRPr="00A004B5">
        <w:rPr>
          <w:rFonts w:ascii="Times New Roman" w:hAnsi="Times New Roman" w:cs="Times New Roman"/>
          <w:sz w:val="28"/>
          <w:szCs w:val="28"/>
        </w:rPr>
        <w:t xml:space="preserve"> теперішньої </w:t>
      </w:r>
      <w:r w:rsidR="000C3AF6" w:rsidRPr="00A004B5">
        <w:rPr>
          <w:rFonts w:ascii="Times New Roman" w:hAnsi="Times New Roman" w:cs="Times New Roman"/>
          <w:sz w:val="28"/>
          <w:szCs w:val="28"/>
        </w:rPr>
        <w:t>Миколаївської</w:t>
      </w:r>
      <w:r w:rsidR="00752B5D" w:rsidRPr="00A004B5">
        <w:rPr>
          <w:rFonts w:ascii="Times New Roman" w:hAnsi="Times New Roman" w:cs="Times New Roman"/>
          <w:sz w:val="28"/>
          <w:szCs w:val="28"/>
        </w:rPr>
        <w:t xml:space="preserve"> області ще </w:t>
      </w:r>
      <w:r w:rsidR="00661E66" w:rsidRPr="00A004B5">
        <w:rPr>
          <w:rFonts w:ascii="Times New Roman" w:hAnsi="Times New Roman" w:cs="Times New Roman"/>
          <w:sz w:val="28"/>
          <w:szCs w:val="28"/>
        </w:rPr>
        <w:t xml:space="preserve">паслись </w:t>
      </w:r>
      <w:r w:rsidR="00752B5D" w:rsidRPr="00A004B5">
        <w:rPr>
          <w:rFonts w:ascii="Times New Roman" w:hAnsi="Times New Roman" w:cs="Times New Roman"/>
          <w:sz w:val="28"/>
          <w:szCs w:val="28"/>
        </w:rPr>
        <w:t xml:space="preserve">стада північних оленів. </w:t>
      </w:r>
    </w:p>
    <w:p w14:paraId="379CC03B" w14:textId="399EF468" w:rsidR="00752B5D" w:rsidRPr="00A004B5" w:rsidRDefault="00CC5CA1" w:rsidP="00FF408F">
      <w:pPr>
        <w:jc w:val="both"/>
        <w:rPr>
          <w:rFonts w:ascii="Times New Roman" w:hAnsi="Times New Roman" w:cs="Times New Roman"/>
          <w:sz w:val="28"/>
          <w:szCs w:val="28"/>
        </w:rPr>
      </w:pPr>
      <w:r w:rsidRPr="00A004B5">
        <w:rPr>
          <w:rFonts w:ascii="Times New Roman" w:hAnsi="Times New Roman" w:cs="Times New Roman"/>
          <w:sz w:val="28"/>
          <w:szCs w:val="28"/>
        </w:rPr>
        <w:t>Проте б</w:t>
      </w:r>
      <w:r w:rsidR="00752B5D" w:rsidRPr="00A004B5">
        <w:rPr>
          <w:rFonts w:ascii="Times New Roman" w:hAnsi="Times New Roman" w:cs="Times New Roman"/>
          <w:sz w:val="28"/>
          <w:szCs w:val="28"/>
        </w:rPr>
        <w:t>ільш вірогідно, що Північн</w:t>
      </w:r>
      <w:r w:rsidR="00E10FEA" w:rsidRPr="00A004B5">
        <w:rPr>
          <w:rFonts w:ascii="Times New Roman" w:hAnsi="Times New Roman" w:cs="Times New Roman"/>
          <w:sz w:val="28"/>
          <w:szCs w:val="28"/>
        </w:rPr>
        <w:t>е</w:t>
      </w:r>
      <w:r w:rsidR="00752B5D" w:rsidRPr="00A004B5">
        <w:rPr>
          <w:rFonts w:ascii="Times New Roman" w:hAnsi="Times New Roman" w:cs="Times New Roman"/>
          <w:sz w:val="28"/>
          <w:szCs w:val="28"/>
        </w:rPr>
        <w:t xml:space="preserve"> </w:t>
      </w:r>
      <w:r w:rsidR="000C3AF6" w:rsidRPr="00A004B5">
        <w:rPr>
          <w:rFonts w:ascii="Times New Roman" w:hAnsi="Times New Roman" w:cs="Times New Roman"/>
          <w:sz w:val="28"/>
          <w:szCs w:val="28"/>
        </w:rPr>
        <w:t>Причорномор’я</w:t>
      </w:r>
      <w:r w:rsidR="00752B5D" w:rsidRPr="00A004B5">
        <w:rPr>
          <w:rFonts w:ascii="Times New Roman" w:hAnsi="Times New Roman" w:cs="Times New Roman"/>
          <w:sz w:val="28"/>
          <w:szCs w:val="28"/>
        </w:rPr>
        <w:t xml:space="preserve"> в ті часи слугувало лише зоною тимчасових зимових резерватів </w:t>
      </w:r>
      <w:r w:rsidRPr="00A004B5">
        <w:rPr>
          <w:rFonts w:ascii="Times New Roman" w:hAnsi="Times New Roman" w:cs="Times New Roman"/>
          <w:sz w:val="28"/>
          <w:szCs w:val="28"/>
        </w:rPr>
        <w:t>оленів</w:t>
      </w:r>
      <w:r w:rsidR="00E10FEA" w:rsidRPr="00A004B5">
        <w:rPr>
          <w:rFonts w:ascii="Times New Roman" w:hAnsi="Times New Roman" w:cs="Times New Roman"/>
          <w:sz w:val="28"/>
          <w:szCs w:val="28"/>
        </w:rPr>
        <w:t xml:space="preserve"> </w:t>
      </w:r>
      <w:r w:rsidR="00752B5D" w:rsidRPr="00A004B5">
        <w:rPr>
          <w:rFonts w:ascii="Times New Roman" w:hAnsi="Times New Roman" w:cs="Times New Roman"/>
          <w:i/>
          <w:sz w:val="28"/>
          <w:szCs w:val="28"/>
        </w:rPr>
        <w:t>R.</w:t>
      </w:r>
      <w:r w:rsidR="00E10FEA" w:rsidRPr="00A004B5">
        <w:rPr>
          <w:rFonts w:ascii="Times New Roman" w:hAnsi="Times New Roman" w:cs="Times New Roman"/>
          <w:i/>
          <w:sz w:val="28"/>
          <w:szCs w:val="28"/>
        </w:rPr>
        <w:t xml:space="preserve"> </w:t>
      </w:r>
      <w:r w:rsidR="00752B5D" w:rsidRPr="00A004B5">
        <w:rPr>
          <w:rFonts w:ascii="Times New Roman" w:hAnsi="Times New Roman" w:cs="Times New Roman"/>
          <w:i/>
          <w:sz w:val="28"/>
          <w:szCs w:val="28"/>
        </w:rPr>
        <w:t>tarandus</w:t>
      </w:r>
      <w:r w:rsidR="00752B5D" w:rsidRPr="00A004B5">
        <w:rPr>
          <w:rFonts w:ascii="Times New Roman" w:hAnsi="Times New Roman" w:cs="Times New Roman"/>
          <w:sz w:val="28"/>
          <w:szCs w:val="28"/>
        </w:rPr>
        <w:t xml:space="preserve">, а не місцем </w:t>
      </w:r>
      <w:r w:rsidRPr="00A004B5">
        <w:rPr>
          <w:rFonts w:ascii="Times New Roman" w:hAnsi="Times New Roman" w:cs="Times New Roman"/>
          <w:sz w:val="28"/>
          <w:szCs w:val="28"/>
        </w:rPr>
        <w:t xml:space="preserve">їх </w:t>
      </w:r>
      <w:r w:rsidR="00752B5D" w:rsidRPr="00A004B5">
        <w:rPr>
          <w:rFonts w:ascii="Times New Roman" w:hAnsi="Times New Roman" w:cs="Times New Roman"/>
          <w:sz w:val="28"/>
          <w:szCs w:val="28"/>
        </w:rPr>
        <w:t>цілорічного існування</w:t>
      </w:r>
      <w:r w:rsidR="00FF408F" w:rsidRPr="00A004B5">
        <w:rPr>
          <w:rFonts w:ascii="Times New Roman" w:hAnsi="Times New Roman" w:cs="Times New Roman"/>
          <w:sz w:val="28"/>
          <w:szCs w:val="28"/>
        </w:rPr>
        <w:t xml:space="preserve">. </w:t>
      </w:r>
      <w:r w:rsidR="00E00904" w:rsidRPr="00A004B5">
        <w:rPr>
          <w:rFonts w:ascii="Times New Roman" w:hAnsi="Times New Roman" w:cs="Times New Roman"/>
          <w:sz w:val="28"/>
          <w:szCs w:val="28"/>
        </w:rPr>
        <w:t xml:space="preserve">Так, кісткові </w:t>
      </w:r>
      <w:r w:rsidR="00752B5D" w:rsidRPr="00A004B5">
        <w:rPr>
          <w:rFonts w:ascii="Times New Roman" w:hAnsi="Times New Roman" w:cs="Times New Roman"/>
          <w:sz w:val="28"/>
          <w:szCs w:val="28"/>
        </w:rPr>
        <w:t>р</w:t>
      </w:r>
      <w:r w:rsidR="00543A5D" w:rsidRPr="00A004B5">
        <w:rPr>
          <w:rFonts w:ascii="Times New Roman" w:hAnsi="Times New Roman" w:cs="Times New Roman"/>
          <w:sz w:val="28"/>
          <w:szCs w:val="28"/>
        </w:rPr>
        <w:t xml:space="preserve">ештки байбака </w:t>
      </w:r>
      <w:r w:rsidR="001D7BCE" w:rsidRPr="00A004B5">
        <w:rPr>
          <w:rFonts w:ascii="Times New Roman" w:hAnsi="Times New Roman" w:cs="Times New Roman"/>
          <w:sz w:val="28"/>
          <w:szCs w:val="28"/>
        </w:rPr>
        <w:t xml:space="preserve">і ховраха </w:t>
      </w:r>
      <w:r w:rsidR="00FF408F" w:rsidRPr="00A004B5">
        <w:rPr>
          <w:rFonts w:ascii="Times New Roman" w:hAnsi="Times New Roman" w:cs="Times New Roman"/>
          <w:sz w:val="28"/>
          <w:szCs w:val="28"/>
        </w:rPr>
        <w:t>прямо супереч</w:t>
      </w:r>
      <w:r w:rsidR="00543A5D" w:rsidRPr="00A004B5">
        <w:rPr>
          <w:rFonts w:ascii="Times New Roman" w:hAnsi="Times New Roman" w:cs="Times New Roman"/>
          <w:sz w:val="28"/>
          <w:szCs w:val="28"/>
        </w:rPr>
        <w:t>а</w:t>
      </w:r>
      <w:r w:rsidR="00FF408F" w:rsidRPr="00A004B5">
        <w:rPr>
          <w:rFonts w:ascii="Times New Roman" w:hAnsi="Times New Roman" w:cs="Times New Roman"/>
          <w:sz w:val="28"/>
          <w:szCs w:val="28"/>
        </w:rPr>
        <w:t>ть оцінкам клімату того періоду в якості суворого і холодного, а тим паче супереч</w:t>
      </w:r>
      <w:r w:rsidR="00752B5D" w:rsidRPr="00A004B5">
        <w:rPr>
          <w:rFonts w:ascii="Times New Roman" w:hAnsi="Times New Roman" w:cs="Times New Roman"/>
          <w:sz w:val="28"/>
          <w:szCs w:val="28"/>
        </w:rPr>
        <w:t>а</w:t>
      </w:r>
      <w:r w:rsidR="00FF408F" w:rsidRPr="00A004B5">
        <w:rPr>
          <w:rFonts w:ascii="Times New Roman" w:hAnsi="Times New Roman" w:cs="Times New Roman"/>
          <w:sz w:val="28"/>
          <w:szCs w:val="28"/>
        </w:rPr>
        <w:t>ть і можливості існування цілорічної грунтової мерзлоти</w:t>
      </w:r>
      <w:r w:rsidR="00752B5D" w:rsidRPr="00A004B5">
        <w:rPr>
          <w:rFonts w:ascii="Times New Roman" w:hAnsi="Times New Roman" w:cs="Times New Roman"/>
          <w:sz w:val="28"/>
          <w:szCs w:val="28"/>
        </w:rPr>
        <w:t xml:space="preserve"> (</w:t>
      </w:r>
      <w:r w:rsidR="000C3AF6" w:rsidRPr="00A004B5">
        <w:rPr>
          <w:rFonts w:ascii="Times New Roman" w:hAnsi="Times New Roman" w:cs="Times New Roman"/>
          <w:sz w:val="28"/>
          <w:szCs w:val="28"/>
        </w:rPr>
        <w:t>зимоспляч</w:t>
      </w:r>
      <w:r w:rsidR="001D7BCE" w:rsidRPr="00A004B5">
        <w:rPr>
          <w:rFonts w:ascii="Times New Roman" w:hAnsi="Times New Roman" w:cs="Times New Roman"/>
          <w:sz w:val="28"/>
          <w:szCs w:val="28"/>
        </w:rPr>
        <w:t>і</w:t>
      </w:r>
      <w:r w:rsidR="00752B5D" w:rsidRPr="00A004B5">
        <w:rPr>
          <w:rFonts w:ascii="Times New Roman" w:hAnsi="Times New Roman" w:cs="Times New Roman"/>
          <w:sz w:val="28"/>
          <w:szCs w:val="28"/>
        </w:rPr>
        <w:t xml:space="preserve"> байбак </w:t>
      </w:r>
      <w:r w:rsidR="001D7BCE" w:rsidRPr="00A004B5">
        <w:rPr>
          <w:rFonts w:ascii="Times New Roman" w:hAnsi="Times New Roman" w:cs="Times New Roman"/>
          <w:sz w:val="28"/>
          <w:szCs w:val="28"/>
        </w:rPr>
        <w:t>і ховрах</w:t>
      </w:r>
      <w:r w:rsidR="00466DDE">
        <w:rPr>
          <w:rFonts w:ascii="Times New Roman" w:hAnsi="Times New Roman" w:cs="Times New Roman"/>
          <w:sz w:val="28"/>
          <w:szCs w:val="28"/>
        </w:rPr>
        <w:t>и</w:t>
      </w:r>
      <w:r w:rsidR="001D7BCE" w:rsidRPr="00A004B5">
        <w:rPr>
          <w:rFonts w:ascii="Times New Roman" w:hAnsi="Times New Roman" w:cs="Times New Roman"/>
          <w:sz w:val="28"/>
          <w:szCs w:val="28"/>
        </w:rPr>
        <w:t xml:space="preserve"> </w:t>
      </w:r>
      <w:r w:rsidR="00752B5D" w:rsidRPr="00A004B5">
        <w:rPr>
          <w:rFonts w:ascii="Times New Roman" w:hAnsi="Times New Roman" w:cs="Times New Roman"/>
          <w:sz w:val="28"/>
          <w:szCs w:val="28"/>
        </w:rPr>
        <w:t>не здат</w:t>
      </w:r>
      <w:r w:rsidR="001D7BCE" w:rsidRPr="00A004B5">
        <w:rPr>
          <w:rFonts w:ascii="Times New Roman" w:hAnsi="Times New Roman" w:cs="Times New Roman"/>
          <w:sz w:val="28"/>
          <w:szCs w:val="28"/>
        </w:rPr>
        <w:t>ні</w:t>
      </w:r>
      <w:r w:rsidR="00752B5D" w:rsidRPr="00A004B5">
        <w:rPr>
          <w:rFonts w:ascii="Times New Roman" w:hAnsi="Times New Roman" w:cs="Times New Roman"/>
          <w:sz w:val="28"/>
          <w:szCs w:val="28"/>
        </w:rPr>
        <w:t xml:space="preserve"> зимувати в умовах </w:t>
      </w:r>
      <w:r w:rsidR="00E00904" w:rsidRPr="00A004B5">
        <w:rPr>
          <w:rFonts w:ascii="Times New Roman" w:hAnsi="Times New Roman" w:cs="Times New Roman"/>
          <w:sz w:val="28"/>
          <w:szCs w:val="28"/>
        </w:rPr>
        <w:t xml:space="preserve">цілорічної </w:t>
      </w:r>
      <w:r w:rsidR="00752B5D" w:rsidRPr="00A004B5">
        <w:rPr>
          <w:rFonts w:ascii="Times New Roman" w:hAnsi="Times New Roman" w:cs="Times New Roman"/>
          <w:sz w:val="28"/>
          <w:szCs w:val="28"/>
        </w:rPr>
        <w:t>мерзлотності</w:t>
      </w:r>
      <w:r w:rsidR="001D7BCE" w:rsidRPr="00A004B5">
        <w:rPr>
          <w:rFonts w:ascii="Times New Roman" w:hAnsi="Times New Roman" w:cs="Times New Roman"/>
          <w:sz w:val="28"/>
          <w:szCs w:val="28"/>
        </w:rPr>
        <w:t xml:space="preserve"> грунту</w:t>
      </w:r>
      <w:r w:rsidR="00752B5D" w:rsidRPr="00A004B5">
        <w:rPr>
          <w:rFonts w:ascii="Times New Roman" w:hAnsi="Times New Roman" w:cs="Times New Roman"/>
          <w:sz w:val="28"/>
          <w:szCs w:val="28"/>
        </w:rPr>
        <w:t>)</w:t>
      </w:r>
      <w:r w:rsidR="00FF408F" w:rsidRPr="00A004B5">
        <w:rPr>
          <w:rFonts w:ascii="Times New Roman" w:hAnsi="Times New Roman" w:cs="Times New Roman"/>
          <w:sz w:val="28"/>
          <w:szCs w:val="28"/>
        </w:rPr>
        <w:t>.</w:t>
      </w:r>
      <w:r w:rsidR="007B50D3" w:rsidRPr="00A004B5">
        <w:rPr>
          <w:rFonts w:ascii="Times New Roman" w:hAnsi="Times New Roman" w:cs="Times New Roman"/>
          <w:sz w:val="28"/>
          <w:szCs w:val="28"/>
        </w:rPr>
        <w:t xml:space="preserve"> Подібні випадки знаходження </w:t>
      </w:r>
      <w:r w:rsidR="007B50D3" w:rsidRPr="00A004B5">
        <w:rPr>
          <w:rFonts w:ascii="Times New Roman" w:hAnsi="Times New Roman" w:cs="Times New Roman"/>
          <w:sz w:val="28"/>
          <w:szCs w:val="28"/>
        </w:rPr>
        <w:lastRenderedPageBreak/>
        <w:t xml:space="preserve">видово змішаних </w:t>
      </w:r>
      <w:r w:rsidR="000C3AF6" w:rsidRPr="00A004B5">
        <w:rPr>
          <w:rFonts w:ascii="Times New Roman" w:hAnsi="Times New Roman" w:cs="Times New Roman"/>
          <w:sz w:val="28"/>
          <w:szCs w:val="28"/>
        </w:rPr>
        <w:t>кісткових</w:t>
      </w:r>
      <w:r w:rsidR="007B50D3" w:rsidRPr="00A004B5">
        <w:rPr>
          <w:rFonts w:ascii="Times New Roman" w:hAnsi="Times New Roman" w:cs="Times New Roman"/>
          <w:sz w:val="28"/>
          <w:szCs w:val="28"/>
        </w:rPr>
        <w:t xml:space="preserve"> залишків тварин, які належать бореально-лісовим</w:t>
      </w:r>
      <w:r w:rsidR="00752B5D" w:rsidRPr="00A004B5">
        <w:rPr>
          <w:rFonts w:ascii="Times New Roman" w:hAnsi="Times New Roman" w:cs="Times New Roman"/>
          <w:sz w:val="28"/>
          <w:szCs w:val="28"/>
        </w:rPr>
        <w:t>, так</w:t>
      </w:r>
      <w:r w:rsidR="007B50D3" w:rsidRPr="00A004B5">
        <w:rPr>
          <w:rFonts w:ascii="Times New Roman" w:hAnsi="Times New Roman" w:cs="Times New Roman"/>
          <w:sz w:val="28"/>
          <w:szCs w:val="28"/>
        </w:rPr>
        <w:t xml:space="preserve"> і аридно-степовим мешканцям</w:t>
      </w:r>
      <w:r w:rsidR="00752B5D" w:rsidRPr="00A004B5">
        <w:rPr>
          <w:rFonts w:ascii="Times New Roman" w:hAnsi="Times New Roman" w:cs="Times New Roman"/>
          <w:sz w:val="28"/>
          <w:szCs w:val="28"/>
        </w:rPr>
        <w:t>,</w:t>
      </w:r>
      <w:r w:rsidR="007B50D3" w:rsidRPr="00A004B5">
        <w:rPr>
          <w:rFonts w:ascii="Times New Roman" w:hAnsi="Times New Roman" w:cs="Times New Roman"/>
          <w:sz w:val="28"/>
          <w:szCs w:val="28"/>
        </w:rPr>
        <w:t xml:space="preserve"> </w:t>
      </w:r>
      <w:r w:rsidR="00661E66" w:rsidRPr="00A004B5">
        <w:rPr>
          <w:rFonts w:ascii="Times New Roman" w:hAnsi="Times New Roman" w:cs="Times New Roman"/>
          <w:sz w:val="28"/>
          <w:szCs w:val="28"/>
        </w:rPr>
        <w:t xml:space="preserve">також були </w:t>
      </w:r>
      <w:r w:rsidR="00752B5D" w:rsidRPr="00A004B5">
        <w:rPr>
          <w:rFonts w:ascii="Times New Roman" w:hAnsi="Times New Roman" w:cs="Times New Roman"/>
          <w:sz w:val="28"/>
          <w:szCs w:val="28"/>
        </w:rPr>
        <w:t xml:space="preserve">описані </w:t>
      </w:r>
      <w:r w:rsidR="00405117" w:rsidRPr="00A004B5">
        <w:rPr>
          <w:rFonts w:ascii="Times New Roman" w:hAnsi="Times New Roman" w:cs="Times New Roman"/>
          <w:sz w:val="28"/>
          <w:szCs w:val="28"/>
        </w:rPr>
        <w:t>І.Г.</w:t>
      </w:r>
      <w:r w:rsidR="00920B93" w:rsidRPr="00A004B5">
        <w:rPr>
          <w:rFonts w:ascii="Times New Roman" w:hAnsi="Times New Roman" w:cs="Times New Roman"/>
          <w:sz w:val="28"/>
          <w:szCs w:val="28"/>
        </w:rPr>
        <w:t xml:space="preserve"> </w:t>
      </w:r>
      <w:r w:rsidR="00752B5D" w:rsidRPr="00A004B5">
        <w:rPr>
          <w:rFonts w:ascii="Times New Roman" w:hAnsi="Times New Roman" w:cs="Times New Roman"/>
          <w:sz w:val="28"/>
          <w:szCs w:val="28"/>
        </w:rPr>
        <w:t>Підоплічком (1934) за результатами досліджень четвертинних відкладів Новгоро</w:t>
      </w:r>
      <w:r w:rsidR="00405117" w:rsidRPr="00A004B5">
        <w:rPr>
          <w:rFonts w:ascii="Times New Roman" w:hAnsi="Times New Roman" w:cs="Times New Roman"/>
          <w:sz w:val="28"/>
          <w:szCs w:val="28"/>
        </w:rPr>
        <w:t>д</w:t>
      </w:r>
      <w:r w:rsidR="00752B5D" w:rsidRPr="00A004B5">
        <w:rPr>
          <w:rFonts w:ascii="Times New Roman" w:hAnsi="Times New Roman" w:cs="Times New Roman"/>
          <w:sz w:val="28"/>
          <w:szCs w:val="28"/>
        </w:rPr>
        <w:t>-Сіверського [</w:t>
      </w:r>
      <w:r w:rsidR="003F6574" w:rsidRPr="00A004B5">
        <w:rPr>
          <w:rFonts w:ascii="Times New Roman" w:hAnsi="Times New Roman" w:cs="Times New Roman"/>
          <w:sz w:val="28"/>
          <w:szCs w:val="28"/>
        </w:rPr>
        <w:t>27</w:t>
      </w:r>
      <w:r w:rsidR="00752B5D" w:rsidRPr="00A004B5">
        <w:rPr>
          <w:rFonts w:ascii="Times New Roman" w:hAnsi="Times New Roman" w:cs="Times New Roman"/>
          <w:sz w:val="28"/>
          <w:szCs w:val="28"/>
        </w:rPr>
        <w:t>], тобто в Північному Лісостепу</w:t>
      </w:r>
      <w:r w:rsidR="001D7BCE" w:rsidRPr="00A004B5">
        <w:rPr>
          <w:rFonts w:ascii="Times New Roman" w:hAnsi="Times New Roman" w:cs="Times New Roman"/>
          <w:sz w:val="28"/>
          <w:szCs w:val="28"/>
        </w:rPr>
        <w:t xml:space="preserve"> теж не було цілорічно мерзлотних грунтів</w:t>
      </w:r>
      <w:r w:rsidR="00752B5D" w:rsidRPr="00A004B5">
        <w:rPr>
          <w:rFonts w:ascii="Times New Roman" w:hAnsi="Times New Roman" w:cs="Times New Roman"/>
          <w:sz w:val="28"/>
          <w:szCs w:val="28"/>
        </w:rPr>
        <w:t>.</w:t>
      </w:r>
      <w:r w:rsidR="00FF408F" w:rsidRPr="00A004B5">
        <w:rPr>
          <w:rFonts w:ascii="Times New Roman" w:hAnsi="Times New Roman" w:cs="Times New Roman"/>
          <w:sz w:val="28"/>
          <w:szCs w:val="28"/>
        </w:rPr>
        <w:t xml:space="preserve"> Окрім цього, присутність датованих </w:t>
      </w:r>
      <w:r w:rsidRPr="00A004B5">
        <w:rPr>
          <w:rFonts w:ascii="Times New Roman" w:hAnsi="Times New Roman" w:cs="Times New Roman"/>
          <w:sz w:val="28"/>
          <w:szCs w:val="28"/>
        </w:rPr>
        <w:t>за С</w:t>
      </w:r>
      <w:r w:rsidRPr="00A004B5">
        <w:rPr>
          <w:rFonts w:ascii="Times New Roman" w:hAnsi="Times New Roman" w:cs="Times New Roman"/>
          <w:sz w:val="28"/>
          <w:szCs w:val="28"/>
          <w:vertAlign w:val="superscript"/>
        </w:rPr>
        <w:t>14</w:t>
      </w:r>
      <w:r w:rsidRPr="00A004B5">
        <w:rPr>
          <w:rFonts w:ascii="Times New Roman" w:hAnsi="Times New Roman" w:cs="Times New Roman"/>
          <w:sz w:val="28"/>
          <w:szCs w:val="28"/>
        </w:rPr>
        <w:t xml:space="preserve"> </w:t>
      </w:r>
      <w:r w:rsidR="00FF408F" w:rsidRPr="00A004B5">
        <w:rPr>
          <w:rFonts w:ascii="Times New Roman" w:hAnsi="Times New Roman" w:cs="Times New Roman"/>
          <w:sz w:val="28"/>
          <w:szCs w:val="28"/>
        </w:rPr>
        <w:t>кісткових решток північного оленя на території України простежується до 4-7 сторіччя нової ери</w:t>
      </w:r>
      <w:r w:rsidR="001C5DF1" w:rsidRPr="00A004B5">
        <w:rPr>
          <w:rFonts w:ascii="Times New Roman" w:hAnsi="Times New Roman" w:cs="Times New Roman"/>
          <w:sz w:val="28"/>
          <w:szCs w:val="28"/>
        </w:rPr>
        <w:t>. В</w:t>
      </w:r>
      <w:r w:rsidR="00E10FEA" w:rsidRPr="00A004B5">
        <w:rPr>
          <w:rFonts w:ascii="Times New Roman" w:hAnsi="Times New Roman" w:cs="Times New Roman"/>
          <w:sz w:val="28"/>
          <w:szCs w:val="28"/>
        </w:rPr>
        <w:t>ідомі</w:t>
      </w:r>
      <w:r w:rsidR="00FF408F" w:rsidRPr="00A004B5">
        <w:rPr>
          <w:rFonts w:ascii="Times New Roman" w:hAnsi="Times New Roman" w:cs="Times New Roman"/>
          <w:sz w:val="28"/>
          <w:szCs w:val="28"/>
        </w:rPr>
        <w:t xml:space="preserve"> повідомлення з часів середньовіччя щодо </w:t>
      </w:r>
      <w:r w:rsidR="00661E66" w:rsidRPr="00A004B5">
        <w:rPr>
          <w:rFonts w:ascii="Times New Roman" w:hAnsi="Times New Roman" w:cs="Times New Roman"/>
          <w:sz w:val="28"/>
          <w:szCs w:val="28"/>
        </w:rPr>
        <w:t>сезонно-</w:t>
      </w:r>
      <w:r w:rsidR="00FF408F" w:rsidRPr="00A004B5">
        <w:rPr>
          <w:rFonts w:ascii="Times New Roman" w:hAnsi="Times New Roman" w:cs="Times New Roman"/>
          <w:sz w:val="28"/>
          <w:szCs w:val="28"/>
        </w:rPr>
        <w:t xml:space="preserve">міграційних </w:t>
      </w:r>
      <w:r w:rsidR="00661E66" w:rsidRPr="00A004B5">
        <w:rPr>
          <w:rFonts w:ascii="Times New Roman" w:hAnsi="Times New Roman" w:cs="Times New Roman"/>
          <w:sz w:val="28"/>
          <w:szCs w:val="28"/>
        </w:rPr>
        <w:t>проникнень</w:t>
      </w:r>
      <w:r w:rsidR="00FF408F" w:rsidRPr="00A004B5">
        <w:rPr>
          <w:rFonts w:ascii="Times New Roman" w:hAnsi="Times New Roman" w:cs="Times New Roman"/>
          <w:sz w:val="28"/>
          <w:szCs w:val="28"/>
        </w:rPr>
        <w:t xml:space="preserve"> </w:t>
      </w:r>
      <w:r w:rsidR="00661E66" w:rsidRPr="00A004B5">
        <w:rPr>
          <w:rFonts w:ascii="Times New Roman" w:hAnsi="Times New Roman" w:cs="Times New Roman"/>
          <w:sz w:val="28"/>
          <w:szCs w:val="28"/>
        </w:rPr>
        <w:t xml:space="preserve">стад </w:t>
      </w:r>
      <w:r w:rsidR="00FF408F" w:rsidRPr="00A004B5">
        <w:rPr>
          <w:rFonts w:ascii="Times New Roman" w:hAnsi="Times New Roman" w:cs="Times New Roman"/>
          <w:i/>
          <w:sz w:val="28"/>
          <w:szCs w:val="28"/>
        </w:rPr>
        <w:t>R. tarandus</w:t>
      </w:r>
      <w:r w:rsidR="00FF408F" w:rsidRPr="00A004B5">
        <w:rPr>
          <w:rFonts w:ascii="Times New Roman" w:hAnsi="Times New Roman" w:cs="Times New Roman"/>
          <w:sz w:val="28"/>
          <w:szCs w:val="28"/>
        </w:rPr>
        <w:t xml:space="preserve"> </w:t>
      </w:r>
      <w:r w:rsidR="00661E66" w:rsidRPr="00A004B5">
        <w:rPr>
          <w:rFonts w:ascii="Times New Roman" w:hAnsi="Times New Roman" w:cs="Times New Roman"/>
          <w:sz w:val="28"/>
          <w:szCs w:val="28"/>
        </w:rPr>
        <w:t>до</w:t>
      </w:r>
      <w:r w:rsidR="00FF408F" w:rsidRPr="00A004B5">
        <w:rPr>
          <w:rFonts w:ascii="Times New Roman" w:hAnsi="Times New Roman" w:cs="Times New Roman"/>
          <w:sz w:val="28"/>
          <w:szCs w:val="28"/>
        </w:rPr>
        <w:t xml:space="preserve"> Подніпров’</w:t>
      </w:r>
      <w:r w:rsidR="00661E66" w:rsidRPr="00A004B5">
        <w:rPr>
          <w:rFonts w:ascii="Times New Roman" w:hAnsi="Times New Roman" w:cs="Times New Roman"/>
          <w:sz w:val="28"/>
          <w:szCs w:val="28"/>
        </w:rPr>
        <w:t>я</w:t>
      </w:r>
      <w:r w:rsidR="00FF408F" w:rsidRPr="00A004B5">
        <w:rPr>
          <w:rFonts w:ascii="Times New Roman" w:hAnsi="Times New Roman" w:cs="Times New Roman"/>
          <w:sz w:val="28"/>
          <w:szCs w:val="28"/>
        </w:rPr>
        <w:t xml:space="preserve"> та навіть </w:t>
      </w:r>
      <w:r w:rsidR="00661E66" w:rsidRPr="00A004B5">
        <w:rPr>
          <w:rFonts w:ascii="Times New Roman" w:hAnsi="Times New Roman" w:cs="Times New Roman"/>
          <w:sz w:val="28"/>
          <w:szCs w:val="28"/>
        </w:rPr>
        <w:t xml:space="preserve">до </w:t>
      </w:r>
      <w:r w:rsidR="00FF408F" w:rsidRPr="00A004B5">
        <w:rPr>
          <w:rFonts w:ascii="Times New Roman" w:hAnsi="Times New Roman" w:cs="Times New Roman"/>
          <w:sz w:val="28"/>
          <w:szCs w:val="28"/>
        </w:rPr>
        <w:t>Перекопу</w:t>
      </w:r>
      <w:r w:rsidR="00690550" w:rsidRPr="00A004B5">
        <w:rPr>
          <w:rFonts w:ascii="Times New Roman" w:hAnsi="Times New Roman" w:cs="Times New Roman"/>
          <w:sz w:val="28"/>
          <w:szCs w:val="28"/>
        </w:rPr>
        <w:t xml:space="preserve"> [</w:t>
      </w:r>
      <w:r w:rsidR="003F6574" w:rsidRPr="00A004B5">
        <w:rPr>
          <w:rFonts w:ascii="Times New Roman" w:hAnsi="Times New Roman" w:cs="Times New Roman"/>
          <w:sz w:val="28"/>
          <w:szCs w:val="28"/>
        </w:rPr>
        <w:t>28</w:t>
      </w:r>
      <w:r w:rsidR="00690550" w:rsidRPr="00A004B5">
        <w:rPr>
          <w:rFonts w:ascii="Times New Roman" w:hAnsi="Times New Roman" w:cs="Times New Roman"/>
          <w:sz w:val="28"/>
          <w:szCs w:val="28"/>
        </w:rPr>
        <w:t>]</w:t>
      </w:r>
      <w:r w:rsidR="00FF408F" w:rsidRPr="00A004B5">
        <w:rPr>
          <w:rFonts w:ascii="Times New Roman" w:hAnsi="Times New Roman" w:cs="Times New Roman"/>
          <w:sz w:val="28"/>
          <w:szCs w:val="28"/>
        </w:rPr>
        <w:t xml:space="preserve">. Тож факт знаходження у </w:t>
      </w:r>
      <w:r w:rsidR="001D7BCE" w:rsidRPr="00A004B5">
        <w:rPr>
          <w:rFonts w:ascii="Times New Roman" w:hAnsi="Times New Roman" w:cs="Times New Roman"/>
          <w:sz w:val="28"/>
          <w:szCs w:val="28"/>
        </w:rPr>
        <w:t xml:space="preserve">Середньому </w:t>
      </w:r>
      <w:r w:rsidR="00AB2C84" w:rsidRPr="00A004B5">
        <w:rPr>
          <w:rFonts w:ascii="Times New Roman" w:hAnsi="Times New Roman" w:cs="Times New Roman"/>
          <w:sz w:val="28"/>
          <w:szCs w:val="28"/>
        </w:rPr>
        <w:t>Подніпров’ї</w:t>
      </w:r>
      <w:r w:rsidR="001D7BCE" w:rsidRPr="00A004B5">
        <w:rPr>
          <w:rFonts w:ascii="Times New Roman" w:hAnsi="Times New Roman" w:cs="Times New Roman"/>
          <w:sz w:val="28"/>
          <w:szCs w:val="28"/>
        </w:rPr>
        <w:t xml:space="preserve"> та </w:t>
      </w:r>
      <w:r w:rsidR="00AB2C84" w:rsidRPr="00A004B5">
        <w:rPr>
          <w:rFonts w:ascii="Times New Roman" w:hAnsi="Times New Roman" w:cs="Times New Roman"/>
          <w:sz w:val="28"/>
          <w:szCs w:val="28"/>
        </w:rPr>
        <w:t xml:space="preserve">Подністров’ї </w:t>
      </w:r>
      <w:r w:rsidR="001C5DF1" w:rsidRPr="00A004B5">
        <w:rPr>
          <w:rFonts w:ascii="Times New Roman" w:hAnsi="Times New Roman" w:cs="Times New Roman"/>
          <w:sz w:val="28"/>
          <w:szCs w:val="28"/>
        </w:rPr>
        <w:t xml:space="preserve">кісткових </w:t>
      </w:r>
      <w:r w:rsidR="00FF408F" w:rsidRPr="00A004B5">
        <w:rPr>
          <w:rFonts w:ascii="Times New Roman" w:hAnsi="Times New Roman" w:cs="Times New Roman"/>
          <w:sz w:val="28"/>
          <w:szCs w:val="28"/>
        </w:rPr>
        <w:t xml:space="preserve">решток цього виду, датованих початковими фазами голоцену, далекий від доказів </w:t>
      </w:r>
      <w:r w:rsidR="00AB2C84" w:rsidRPr="00A004B5">
        <w:rPr>
          <w:rFonts w:ascii="Times New Roman" w:hAnsi="Times New Roman" w:cs="Times New Roman"/>
          <w:sz w:val="28"/>
          <w:szCs w:val="28"/>
        </w:rPr>
        <w:t xml:space="preserve">тундрової </w:t>
      </w:r>
      <w:r w:rsidR="00FF408F" w:rsidRPr="00A004B5">
        <w:rPr>
          <w:rFonts w:ascii="Times New Roman" w:hAnsi="Times New Roman" w:cs="Times New Roman"/>
          <w:sz w:val="28"/>
          <w:szCs w:val="28"/>
        </w:rPr>
        <w:t xml:space="preserve">суворості клімату та </w:t>
      </w:r>
      <w:r w:rsidR="00AB2C84" w:rsidRPr="00A004B5">
        <w:rPr>
          <w:rFonts w:ascii="Times New Roman" w:hAnsi="Times New Roman" w:cs="Times New Roman"/>
          <w:sz w:val="28"/>
          <w:szCs w:val="28"/>
        </w:rPr>
        <w:t xml:space="preserve">постійної </w:t>
      </w:r>
      <w:r w:rsidR="00FF408F" w:rsidRPr="00A004B5">
        <w:rPr>
          <w:rFonts w:ascii="Times New Roman" w:hAnsi="Times New Roman" w:cs="Times New Roman"/>
          <w:sz w:val="28"/>
          <w:szCs w:val="28"/>
        </w:rPr>
        <w:t>мерзлотності грунтів</w:t>
      </w:r>
      <w:r w:rsidR="00661E66" w:rsidRPr="00A004B5">
        <w:rPr>
          <w:rFonts w:ascii="Times New Roman" w:hAnsi="Times New Roman" w:cs="Times New Roman"/>
          <w:sz w:val="28"/>
          <w:szCs w:val="28"/>
        </w:rPr>
        <w:t xml:space="preserve">. </w:t>
      </w:r>
      <w:r w:rsidR="00FF408F" w:rsidRPr="00A004B5">
        <w:rPr>
          <w:rFonts w:ascii="Times New Roman" w:hAnsi="Times New Roman" w:cs="Times New Roman"/>
          <w:sz w:val="28"/>
          <w:szCs w:val="28"/>
        </w:rPr>
        <w:t xml:space="preserve"> </w:t>
      </w:r>
    </w:p>
    <w:p w14:paraId="1387776B" w14:textId="0ABE9E66" w:rsidR="00FF408F" w:rsidRPr="00A004B5" w:rsidRDefault="00FF408F" w:rsidP="00FF408F">
      <w:pPr>
        <w:jc w:val="both"/>
        <w:rPr>
          <w:rFonts w:ascii="Times New Roman" w:hAnsi="Times New Roman" w:cs="Times New Roman"/>
          <w:sz w:val="28"/>
          <w:szCs w:val="28"/>
        </w:rPr>
      </w:pPr>
      <w:r w:rsidRPr="00A004B5">
        <w:rPr>
          <w:rFonts w:ascii="Times New Roman" w:hAnsi="Times New Roman" w:cs="Times New Roman"/>
          <w:sz w:val="28"/>
          <w:szCs w:val="28"/>
        </w:rPr>
        <w:t>Близькими до цих висновків були і позиції І.Г. Підоплічка</w:t>
      </w:r>
      <w:r w:rsidR="0020748B" w:rsidRPr="00A004B5">
        <w:rPr>
          <w:rFonts w:ascii="Times New Roman" w:hAnsi="Times New Roman" w:cs="Times New Roman"/>
          <w:sz w:val="28"/>
          <w:szCs w:val="28"/>
        </w:rPr>
        <w:t xml:space="preserve"> (1956,</w:t>
      </w:r>
      <w:r w:rsidR="00FB0F55" w:rsidRPr="00A004B5">
        <w:rPr>
          <w:rFonts w:ascii="Times New Roman" w:hAnsi="Times New Roman" w:cs="Times New Roman"/>
          <w:sz w:val="28"/>
          <w:szCs w:val="28"/>
        </w:rPr>
        <w:t xml:space="preserve"> </w:t>
      </w:r>
      <w:r w:rsidR="0020748B" w:rsidRPr="00A004B5">
        <w:rPr>
          <w:rFonts w:ascii="Times New Roman" w:hAnsi="Times New Roman" w:cs="Times New Roman"/>
          <w:sz w:val="28"/>
          <w:szCs w:val="28"/>
        </w:rPr>
        <w:t>1959)</w:t>
      </w:r>
      <w:r w:rsidRPr="00A004B5">
        <w:rPr>
          <w:rFonts w:ascii="Times New Roman" w:hAnsi="Times New Roman" w:cs="Times New Roman"/>
          <w:sz w:val="28"/>
          <w:szCs w:val="28"/>
        </w:rPr>
        <w:t>, який взагалі відкидав теорії циклічно</w:t>
      </w:r>
      <w:r w:rsidR="00543A5D" w:rsidRPr="00A004B5">
        <w:rPr>
          <w:rFonts w:ascii="Times New Roman" w:hAnsi="Times New Roman" w:cs="Times New Roman"/>
          <w:sz w:val="28"/>
          <w:szCs w:val="28"/>
        </w:rPr>
        <w:t>-суцільного</w:t>
      </w:r>
      <w:r w:rsidRPr="00A004B5">
        <w:rPr>
          <w:rFonts w:ascii="Times New Roman" w:hAnsi="Times New Roman" w:cs="Times New Roman"/>
          <w:sz w:val="28"/>
          <w:szCs w:val="28"/>
        </w:rPr>
        <w:t xml:space="preserve"> зледеніння для території України</w:t>
      </w:r>
      <w:r w:rsidR="001C5DF1"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1C5DF1" w:rsidRPr="00A004B5">
        <w:rPr>
          <w:rFonts w:ascii="Times New Roman" w:hAnsi="Times New Roman" w:cs="Times New Roman"/>
          <w:sz w:val="28"/>
          <w:szCs w:val="28"/>
        </w:rPr>
        <w:t>А</w:t>
      </w:r>
      <w:r w:rsidRPr="00A004B5">
        <w:rPr>
          <w:rFonts w:ascii="Times New Roman" w:hAnsi="Times New Roman" w:cs="Times New Roman"/>
          <w:sz w:val="28"/>
          <w:szCs w:val="28"/>
        </w:rPr>
        <w:t>ргументу</w:t>
      </w:r>
      <w:r w:rsidR="001C5DF1" w:rsidRPr="00A004B5">
        <w:rPr>
          <w:rFonts w:ascii="Times New Roman" w:hAnsi="Times New Roman" w:cs="Times New Roman"/>
          <w:sz w:val="28"/>
          <w:szCs w:val="28"/>
        </w:rPr>
        <w:t>вав він</w:t>
      </w:r>
      <w:r w:rsidRPr="00A004B5">
        <w:rPr>
          <w:rFonts w:ascii="Times New Roman" w:hAnsi="Times New Roman" w:cs="Times New Roman"/>
          <w:sz w:val="28"/>
          <w:szCs w:val="28"/>
        </w:rPr>
        <w:t xml:space="preserve"> їх незмінною з середини плейстоцену видовою структурою величезного об’єму </w:t>
      </w:r>
      <w:r w:rsidR="00661E66" w:rsidRPr="00A004B5">
        <w:rPr>
          <w:rFonts w:ascii="Times New Roman" w:hAnsi="Times New Roman" w:cs="Times New Roman"/>
          <w:sz w:val="28"/>
          <w:szCs w:val="28"/>
        </w:rPr>
        <w:t xml:space="preserve">досліджених </w:t>
      </w:r>
      <w:r w:rsidRPr="00A004B5">
        <w:rPr>
          <w:rFonts w:ascii="Times New Roman" w:hAnsi="Times New Roman" w:cs="Times New Roman"/>
          <w:sz w:val="28"/>
          <w:szCs w:val="28"/>
        </w:rPr>
        <w:t>кісткових решток</w:t>
      </w:r>
      <w:r w:rsidR="00701F9F" w:rsidRPr="00A004B5">
        <w:rPr>
          <w:rFonts w:ascii="Times New Roman" w:hAnsi="Times New Roman" w:cs="Times New Roman"/>
          <w:sz w:val="28"/>
          <w:szCs w:val="28"/>
        </w:rPr>
        <w:t xml:space="preserve"> травоїдних</w:t>
      </w:r>
      <w:r w:rsidRPr="00A004B5">
        <w:rPr>
          <w:rFonts w:ascii="Times New Roman" w:hAnsi="Times New Roman" w:cs="Times New Roman"/>
          <w:sz w:val="28"/>
          <w:szCs w:val="28"/>
        </w:rPr>
        <w:t xml:space="preserve"> тварин, </w:t>
      </w:r>
      <w:r w:rsidR="001C5DF1" w:rsidRPr="00A004B5">
        <w:rPr>
          <w:rFonts w:ascii="Times New Roman" w:hAnsi="Times New Roman" w:cs="Times New Roman"/>
          <w:sz w:val="28"/>
          <w:szCs w:val="28"/>
        </w:rPr>
        <w:t>що</w:t>
      </w:r>
      <w:r w:rsidRPr="00A004B5">
        <w:rPr>
          <w:rFonts w:ascii="Times New Roman" w:hAnsi="Times New Roman" w:cs="Times New Roman"/>
          <w:sz w:val="28"/>
          <w:szCs w:val="28"/>
        </w:rPr>
        <w:t xml:space="preserve"> існували в цій місцевості</w:t>
      </w:r>
      <w:r w:rsidR="00752B5D" w:rsidRPr="00A004B5">
        <w:rPr>
          <w:rFonts w:ascii="Times New Roman" w:hAnsi="Times New Roman" w:cs="Times New Roman"/>
          <w:sz w:val="28"/>
          <w:szCs w:val="28"/>
        </w:rPr>
        <w:t xml:space="preserve"> [</w:t>
      </w:r>
      <w:r w:rsidR="003F6574" w:rsidRPr="00A004B5">
        <w:rPr>
          <w:rFonts w:ascii="Times New Roman" w:hAnsi="Times New Roman" w:cs="Times New Roman"/>
          <w:sz w:val="28"/>
          <w:szCs w:val="28"/>
        </w:rPr>
        <w:t>29</w:t>
      </w:r>
      <w:r w:rsidR="00752B5D"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D77FB3" w:rsidRPr="00A004B5">
        <w:rPr>
          <w:rFonts w:ascii="Times New Roman" w:hAnsi="Times New Roman" w:cs="Times New Roman"/>
          <w:sz w:val="28"/>
          <w:szCs w:val="28"/>
        </w:rPr>
        <w:t>Явно, щ</w:t>
      </w:r>
      <w:r w:rsidRPr="00A004B5">
        <w:rPr>
          <w:rFonts w:ascii="Times New Roman" w:hAnsi="Times New Roman" w:cs="Times New Roman"/>
          <w:sz w:val="28"/>
          <w:szCs w:val="28"/>
        </w:rPr>
        <w:t xml:space="preserve">о за наявності періодичних </w:t>
      </w:r>
      <w:r w:rsidR="002154CD" w:rsidRPr="00A004B5">
        <w:rPr>
          <w:rFonts w:ascii="Times New Roman" w:hAnsi="Times New Roman" w:cs="Times New Roman"/>
          <w:sz w:val="28"/>
          <w:szCs w:val="28"/>
        </w:rPr>
        <w:t>площинних</w:t>
      </w:r>
      <w:r w:rsidR="00543A5D" w:rsidRPr="00A004B5">
        <w:rPr>
          <w:rFonts w:ascii="Times New Roman" w:hAnsi="Times New Roman" w:cs="Times New Roman"/>
          <w:sz w:val="28"/>
          <w:szCs w:val="28"/>
        </w:rPr>
        <w:t xml:space="preserve"> </w:t>
      </w:r>
      <w:r w:rsidRPr="00A004B5">
        <w:rPr>
          <w:rFonts w:ascii="Times New Roman" w:hAnsi="Times New Roman" w:cs="Times New Roman"/>
          <w:sz w:val="28"/>
          <w:szCs w:val="28"/>
        </w:rPr>
        <w:t>зледенінь</w:t>
      </w:r>
      <w:r w:rsidR="00661E66" w:rsidRPr="00A004B5">
        <w:rPr>
          <w:rFonts w:ascii="Times New Roman" w:hAnsi="Times New Roman" w:cs="Times New Roman"/>
          <w:sz w:val="28"/>
          <w:szCs w:val="28"/>
        </w:rPr>
        <w:t>,</w:t>
      </w:r>
      <w:r w:rsidRPr="00A004B5">
        <w:rPr>
          <w:rFonts w:ascii="Times New Roman" w:hAnsi="Times New Roman" w:cs="Times New Roman"/>
          <w:sz w:val="28"/>
          <w:szCs w:val="28"/>
        </w:rPr>
        <w:t xml:space="preserve"> подібної видової та чисельної стабільності основного ядра фауністичного комплексу бути не могло.</w:t>
      </w:r>
    </w:p>
    <w:p w14:paraId="4EFD117F" w14:textId="0117A934" w:rsidR="00FF408F" w:rsidRPr="00A004B5" w:rsidRDefault="00E205CC" w:rsidP="00FF408F">
      <w:pPr>
        <w:jc w:val="both"/>
        <w:rPr>
          <w:rFonts w:ascii="Times New Roman" w:hAnsi="Times New Roman" w:cs="Times New Roman"/>
          <w:sz w:val="28"/>
          <w:szCs w:val="28"/>
        </w:rPr>
      </w:pPr>
      <w:r w:rsidRPr="00A004B5">
        <w:rPr>
          <w:rFonts w:ascii="Times New Roman" w:hAnsi="Times New Roman" w:cs="Times New Roman"/>
          <w:sz w:val="28"/>
          <w:szCs w:val="28"/>
        </w:rPr>
        <w:t xml:space="preserve">Певно, що в </w:t>
      </w:r>
      <w:r w:rsidR="00AB2C84" w:rsidRPr="00A004B5">
        <w:rPr>
          <w:rFonts w:ascii="Times New Roman" w:hAnsi="Times New Roman" w:cs="Times New Roman"/>
          <w:sz w:val="28"/>
          <w:szCs w:val="28"/>
        </w:rPr>
        <w:t>Нижньому Побужжі</w:t>
      </w:r>
      <w:r w:rsidRPr="00A004B5">
        <w:rPr>
          <w:rFonts w:ascii="Times New Roman" w:hAnsi="Times New Roman" w:cs="Times New Roman"/>
          <w:sz w:val="28"/>
          <w:szCs w:val="28"/>
        </w:rPr>
        <w:t xml:space="preserve"> на початок голоцену панівним був ландшафт за типом сучасного Північного Лісостепу, де на лесах присутні кілки соснових і широколистяних лісів, поміж яких </w:t>
      </w:r>
      <w:r w:rsidR="00E00904" w:rsidRPr="00A004B5">
        <w:rPr>
          <w:rFonts w:ascii="Times New Roman" w:hAnsi="Times New Roman" w:cs="Times New Roman"/>
          <w:sz w:val="28"/>
          <w:szCs w:val="28"/>
        </w:rPr>
        <w:t xml:space="preserve">переважали </w:t>
      </w:r>
      <w:r w:rsidRPr="00A004B5">
        <w:rPr>
          <w:rFonts w:ascii="Times New Roman" w:hAnsi="Times New Roman" w:cs="Times New Roman"/>
          <w:sz w:val="28"/>
          <w:szCs w:val="28"/>
        </w:rPr>
        <w:t>великі ділянки рослинності степового типу. Так, з</w:t>
      </w:r>
      <w:r w:rsidR="00FF408F" w:rsidRPr="00A004B5">
        <w:rPr>
          <w:rFonts w:ascii="Times New Roman" w:hAnsi="Times New Roman" w:cs="Times New Roman"/>
          <w:sz w:val="28"/>
          <w:szCs w:val="28"/>
        </w:rPr>
        <w:t>а аналізом вугільних і деревинних решток, знайдених у грунтових розрізах вздовж берегів Тилігулу та Південного Бугу, визначено присутність сосни P</w:t>
      </w:r>
      <w:r w:rsidR="00E00904" w:rsidRPr="00A004B5">
        <w:rPr>
          <w:rFonts w:ascii="Times New Roman" w:hAnsi="Times New Roman" w:cs="Times New Roman"/>
          <w:sz w:val="28"/>
          <w:szCs w:val="28"/>
        </w:rPr>
        <w:t>і</w:t>
      </w:r>
      <w:r w:rsidR="00FF408F" w:rsidRPr="00A004B5">
        <w:rPr>
          <w:rFonts w:ascii="Times New Roman" w:hAnsi="Times New Roman" w:cs="Times New Roman"/>
          <w:sz w:val="28"/>
          <w:szCs w:val="28"/>
        </w:rPr>
        <w:t xml:space="preserve">nus, кедрів (більш вірогідно, що європейської кедрової сосни </w:t>
      </w:r>
      <w:r w:rsidR="00FF408F" w:rsidRPr="00A004B5">
        <w:rPr>
          <w:rFonts w:ascii="Times New Roman" w:hAnsi="Times New Roman" w:cs="Times New Roman"/>
          <w:i/>
          <w:sz w:val="28"/>
          <w:szCs w:val="28"/>
        </w:rPr>
        <w:t xml:space="preserve">Pinus cembra </w:t>
      </w:r>
      <w:r w:rsidR="0020748B" w:rsidRPr="00A004B5">
        <w:rPr>
          <w:rFonts w:ascii="Times New Roman" w:hAnsi="Times New Roman" w:cs="Times New Roman"/>
          <w:i/>
          <w:sz w:val="28"/>
          <w:szCs w:val="28"/>
        </w:rPr>
        <w:t xml:space="preserve">- </w:t>
      </w:r>
      <w:r w:rsidR="00FF408F" w:rsidRPr="00A004B5">
        <w:rPr>
          <w:rFonts w:ascii="Times New Roman" w:hAnsi="Times New Roman" w:cs="Times New Roman"/>
          <w:b/>
          <w:i/>
          <w:sz w:val="28"/>
          <w:szCs w:val="28"/>
        </w:rPr>
        <w:t>прим. редак</w:t>
      </w:r>
      <w:r w:rsidR="00FF408F" w:rsidRPr="00A004B5">
        <w:rPr>
          <w:rFonts w:ascii="Times New Roman" w:hAnsi="Times New Roman" w:cs="Times New Roman"/>
          <w:i/>
          <w:sz w:val="28"/>
          <w:szCs w:val="28"/>
        </w:rPr>
        <w:t>.</w:t>
      </w:r>
      <w:r w:rsidR="00FF408F" w:rsidRPr="00A004B5">
        <w:rPr>
          <w:rFonts w:ascii="Times New Roman" w:hAnsi="Times New Roman" w:cs="Times New Roman"/>
          <w:sz w:val="28"/>
          <w:szCs w:val="28"/>
        </w:rPr>
        <w:t xml:space="preserve">), піхти атлантичної (найбільш вірогідно місцеві форми виду </w:t>
      </w:r>
      <w:r w:rsidR="00FF408F" w:rsidRPr="00A004B5">
        <w:rPr>
          <w:rFonts w:ascii="Times New Roman" w:hAnsi="Times New Roman" w:cs="Times New Roman"/>
          <w:i/>
          <w:sz w:val="28"/>
          <w:szCs w:val="28"/>
        </w:rPr>
        <w:t>Abies alba</w:t>
      </w:r>
      <w:r w:rsidR="0020748B" w:rsidRPr="00A004B5">
        <w:rPr>
          <w:rFonts w:ascii="Times New Roman" w:hAnsi="Times New Roman" w:cs="Times New Roman"/>
          <w:i/>
          <w:sz w:val="28"/>
          <w:szCs w:val="28"/>
        </w:rPr>
        <w:t xml:space="preserve"> -</w:t>
      </w:r>
      <w:r w:rsidR="00FF408F" w:rsidRPr="00A004B5">
        <w:rPr>
          <w:rFonts w:ascii="Times New Roman" w:hAnsi="Times New Roman" w:cs="Times New Roman"/>
          <w:i/>
          <w:sz w:val="28"/>
          <w:szCs w:val="28"/>
        </w:rPr>
        <w:t xml:space="preserve"> </w:t>
      </w:r>
      <w:r w:rsidR="00FF408F" w:rsidRPr="00A004B5">
        <w:rPr>
          <w:rFonts w:ascii="Times New Roman" w:hAnsi="Times New Roman" w:cs="Times New Roman"/>
          <w:b/>
          <w:i/>
          <w:sz w:val="28"/>
          <w:szCs w:val="28"/>
        </w:rPr>
        <w:t>прим. редак.</w:t>
      </w:r>
      <w:r w:rsidR="00FF408F" w:rsidRPr="00A004B5">
        <w:rPr>
          <w:rFonts w:ascii="Times New Roman" w:hAnsi="Times New Roman" w:cs="Times New Roman"/>
          <w:sz w:val="28"/>
          <w:szCs w:val="28"/>
        </w:rPr>
        <w:t xml:space="preserve">), дубу </w:t>
      </w:r>
      <w:r w:rsidR="00FF408F" w:rsidRPr="00A004B5">
        <w:rPr>
          <w:rFonts w:ascii="Times New Roman" w:hAnsi="Times New Roman" w:cs="Times New Roman"/>
          <w:i/>
          <w:sz w:val="28"/>
          <w:szCs w:val="28"/>
        </w:rPr>
        <w:t>Qu</w:t>
      </w:r>
      <w:r w:rsidR="00E00904" w:rsidRPr="00A004B5">
        <w:rPr>
          <w:rFonts w:ascii="Times New Roman" w:hAnsi="Times New Roman" w:cs="Times New Roman"/>
          <w:i/>
          <w:sz w:val="28"/>
          <w:szCs w:val="28"/>
        </w:rPr>
        <w:t>е</w:t>
      </w:r>
      <w:r w:rsidR="00FF408F" w:rsidRPr="00A004B5">
        <w:rPr>
          <w:rFonts w:ascii="Times New Roman" w:hAnsi="Times New Roman" w:cs="Times New Roman"/>
          <w:i/>
          <w:sz w:val="28"/>
          <w:szCs w:val="28"/>
        </w:rPr>
        <w:t>rcus r</w:t>
      </w:r>
      <w:r w:rsidR="00E00904" w:rsidRPr="00A004B5">
        <w:rPr>
          <w:rFonts w:ascii="Times New Roman" w:hAnsi="Times New Roman" w:cs="Times New Roman"/>
          <w:i/>
          <w:sz w:val="28"/>
          <w:szCs w:val="28"/>
        </w:rPr>
        <w:t>о</w:t>
      </w:r>
      <w:r w:rsidR="00FF408F" w:rsidRPr="00A004B5">
        <w:rPr>
          <w:rFonts w:ascii="Times New Roman" w:hAnsi="Times New Roman" w:cs="Times New Roman"/>
          <w:i/>
          <w:sz w:val="28"/>
          <w:szCs w:val="28"/>
        </w:rPr>
        <w:t>bur</w:t>
      </w:r>
      <w:r w:rsidR="00FF408F" w:rsidRPr="00A004B5">
        <w:rPr>
          <w:rFonts w:ascii="Times New Roman" w:hAnsi="Times New Roman" w:cs="Times New Roman"/>
          <w:sz w:val="28"/>
          <w:szCs w:val="28"/>
        </w:rPr>
        <w:t xml:space="preserve"> і навіть грабу </w:t>
      </w:r>
      <w:r w:rsidR="00FF408F" w:rsidRPr="00A004B5">
        <w:rPr>
          <w:rFonts w:ascii="Times New Roman" w:hAnsi="Times New Roman" w:cs="Times New Roman"/>
          <w:i/>
          <w:sz w:val="28"/>
          <w:szCs w:val="28"/>
        </w:rPr>
        <w:t>C</w:t>
      </w:r>
      <w:r w:rsidR="00E00904" w:rsidRPr="00A004B5">
        <w:rPr>
          <w:rFonts w:ascii="Times New Roman" w:hAnsi="Times New Roman" w:cs="Times New Roman"/>
          <w:i/>
          <w:sz w:val="28"/>
          <w:szCs w:val="28"/>
        </w:rPr>
        <w:t>а</w:t>
      </w:r>
      <w:r w:rsidR="00FF408F" w:rsidRPr="00A004B5">
        <w:rPr>
          <w:rFonts w:ascii="Times New Roman" w:hAnsi="Times New Roman" w:cs="Times New Roman"/>
          <w:i/>
          <w:sz w:val="28"/>
          <w:szCs w:val="28"/>
        </w:rPr>
        <w:t>rpinus b</w:t>
      </w:r>
      <w:r w:rsidR="00E00904" w:rsidRPr="00A004B5">
        <w:rPr>
          <w:rFonts w:ascii="Times New Roman" w:hAnsi="Times New Roman" w:cs="Times New Roman"/>
          <w:i/>
          <w:sz w:val="28"/>
          <w:szCs w:val="28"/>
        </w:rPr>
        <w:t>е</w:t>
      </w:r>
      <w:r w:rsidR="00FF408F" w:rsidRPr="00A004B5">
        <w:rPr>
          <w:rFonts w:ascii="Times New Roman" w:hAnsi="Times New Roman" w:cs="Times New Roman"/>
          <w:i/>
          <w:sz w:val="28"/>
          <w:szCs w:val="28"/>
        </w:rPr>
        <w:t>tulus</w:t>
      </w:r>
      <w:r w:rsidR="00FF408F" w:rsidRPr="00A004B5">
        <w:rPr>
          <w:rFonts w:ascii="Times New Roman" w:hAnsi="Times New Roman" w:cs="Times New Roman"/>
          <w:sz w:val="28"/>
          <w:szCs w:val="28"/>
        </w:rPr>
        <w:t xml:space="preserve">, що прямо вказує на наявність змішаних лісів </w:t>
      </w:r>
      <w:r w:rsidR="00690550" w:rsidRPr="00A004B5">
        <w:rPr>
          <w:rFonts w:ascii="Times New Roman" w:hAnsi="Times New Roman" w:cs="Times New Roman"/>
          <w:sz w:val="28"/>
          <w:szCs w:val="28"/>
        </w:rPr>
        <w:t>[</w:t>
      </w:r>
      <w:r w:rsidR="00215B42" w:rsidRPr="00A004B5">
        <w:rPr>
          <w:rFonts w:ascii="Times New Roman" w:hAnsi="Times New Roman" w:cs="Times New Roman"/>
          <w:sz w:val="28"/>
          <w:szCs w:val="28"/>
        </w:rPr>
        <w:t>30</w:t>
      </w:r>
      <w:r w:rsidR="00885897" w:rsidRPr="00A004B5">
        <w:rPr>
          <w:rFonts w:ascii="Times New Roman" w:hAnsi="Times New Roman" w:cs="Times New Roman"/>
          <w:sz w:val="28"/>
          <w:szCs w:val="28"/>
        </w:rPr>
        <w:t xml:space="preserve"> - </w:t>
      </w:r>
      <w:r w:rsidR="002F780C" w:rsidRPr="00A004B5">
        <w:rPr>
          <w:rFonts w:ascii="Times New Roman" w:hAnsi="Times New Roman" w:cs="Times New Roman"/>
          <w:sz w:val="28"/>
          <w:szCs w:val="28"/>
        </w:rPr>
        <w:t>3</w:t>
      </w:r>
      <w:r w:rsidR="00215B42" w:rsidRPr="00A004B5">
        <w:rPr>
          <w:rFonts w:ascii="Times New Roman" w:hAnsi="Times New Roman" w:cs="Times New Roman"/>
          <w:sz w:val="28"/>
          <w:szCs w:val="28"/>
        </w:rPr>
        <w:t>3</w:t>
      </w:r>
      <w:r w:rsidR="00690550" w:rsidRPr="00A004B5">
        <w:rPr>
          <w:rFonts w:ascii="Times New Roman" w:hAnsi="Times New Roman" w:cs="Times New Roman"/>
          <w:sz w:val="28"/>
          <w:szCs w:val="28"/>
        </w:rPr>
        <w:t>]</w:t>
      </w:r>
      <w:r w:rsidR="00752B5D" w:rsidRPr="00A004B5">
        <w:rPr>
          <w:rFonts w:ascii="Times New Roman" w:hAnsi="Times New Roman" w:cs="Times New Roman"/>
          <w:sz w:val="28"/>
          <w:szCs w:val="28"/>
        </w:rPr>
        <w:t>.</w:t>
      </w:r>
      <w:r w:rsidR="00FF408F" w:rsidRPr="00A004B5">
        <w:rPr>
          <w:rFonts w:ascii="Times New Roman" w:hAnsi="Times New Roman" w:cs="Times New Roman"/>
          <w:sz w:val="28"/>
          <w:szCs w:val="28"/>
        </w:rPr>
        <w:t xml:space="preserve"> Тож за комплексом наведених </w:t>
      </w:r>
      <w:r w:rsidR="00E265A7" w:rsidRPr="00A004B5">
        <w:rPr>
          <w:rFonts w:ascii="Times New Roman" w:hAnsi="Times New Roman" w:cs="Times New Roman"/>
          <w:sz w:val="28"/>
          <w:szCs w:val="28"/>
        </w:rPr>
        <w:t>характеристик палео-</w:t>
      </w:r>
      <w:r w:rsidR="00AB2C84" w:rsidRPr="00A004B5">
        <w:rPr>
          <w:rFonts w:ascii="Times New Roman" w:hAnsi="Times New Roman" w:cs="Times New Roman"/>
          <w:sz w:val="28"/>
          <w:szCs w:val="28"/>
        </w:rPr>
        <w:t xml:space="preserve">ботанічних </w:t>
      </w:r>
      <w:r w:rsidR="00E265A7" w:rsidRPr="00A004B5">
        <w:rPr>
          <w:rFonts w:ascii="Times New Roman" w:hAnsi="Times New Roman" w:cs="Times New Roman"/>
          <w:sz w:val="28"/>
          <w:szCs w:val="28"/>
        </w:rPr>
        <w:t xml:space="preserve">знахідок </w:t>
      </w:r>
      <w:r w:rsidR="00DF2CE9" w:rsidRPr="00A004B5">
        <w:rPr>
          <w:rFonts w:ascii="Times New Roman" w:hAnsi="Times New Roman" w:cs="Times New Roman"/>
          <w:sz w:val="28"/>
          <w:szCs w:val="28"/>
        </w:rPr>
        <w:t xml:space="preserve">пізно-плейстоценових часів, </w:t>
      </w:r>
      <w:r w:rsidR="00FF408F" w:rsidRPr="00A004B5">
        <w:rPr>
          <w:rFonts w:ascii="Times New Roman" w:hAnsi="Times New Roman" w:cs="Times New Roman"/>
          <w:sz w:val="28"/>
          <w:szCs w:val="28"/>
        </w:rPr>
        <w:t xml:space="preserve">ландшафтно-кліматичні </w:t>
      </w:r>
      <w:r w:rsidR="00E265A7" w:rsidRPr="00A004B5">
        <w:rPr>
          <w:rFonts w:ascii="Times New Roman" w:hAnsi="Times New Roman" w:cs="Times New Roman"/>
          <w:sz w:val="28"/>
          <w:szCs w:val="28"/>
        </w:rPr>
        <w:t xml:space="preserve">умови Нижнього Побужжя </w:t>
      </w:r>
      <w:r w:rsidR="00DF2CE9" w:rsidRPr="00A004B5">
        <w:rPr>
          <w:rFonts w:ascii="Times New Roman" w:hAnsi="Times New Roman" w:cs="Times New Roman"/>
          <w:sz w:val="28"/>
          <w:szCs w:val="28"/>
        </w:rPr>
        <w:t xml:space="preserve">явно тяжіють до Лісостепу. Їх </w:t>
      </w:r>
      <w:r w:rsidR="00752B5D" w:rsidRPr="00A004B5">
        <w:rPr>
          <w:rFonts w:ascii="Times New Roman" w:hAnsi="Times New Roman" w:cs="Times New Roman"/>
          <w:sz w:val="28"/>
          <w:szCs w:val="28"/>
        </w:rPr>
        <w:t>найбільш</w:t>
      </w:r>
      <w:r w:rsidR="00FF408F" w:rsidRPr="00A004B5">
        <w:rPr>
          <w:rFonts w:ascii="Times New Roman" w:hAnsi="Times New Roman" w:cs="Times New Roman"/>
          <w:sz w:val="28"/>
          <w:szCs w:val="28"/>
        </w:rPr>
        <w:t xml:space="preserve"> близьким </w:t>
      </w:r>
      <w:r w:rsidR="00752B5D" w:rsidRPr="00A004B5">
        <w:rPr>
          <w:rFonts w:ascii="Times New Roman" w:hAnsi="Times New Roman" w:cs="Times New Roman"/>
          <w:sz w:val="28"/>
          <w:szCs w:val="28"/>
        </w:rPr>
        <w:t>сучасним аналогом може слугувати В</w:t>
      </w:r>
      <w:r w:rsidR="00FF408F" w:rsidRPr="00A004B5">
        <w:rPr>
          <w:rFonts w:ascii="Times New Roman" w:hAnsi="Times New Roman" w:cs="Times New Roman"/>
          <w:sz w:val="28"/>
          <w:szCs w:val="28"/>
        </w:rPr>
        <w:t>олинськ</w:t>
      </w:r>
      <w:r w:rsidR="00752B5D" w:rsidRPr="00A004B5">
        <w:rPr>
          <w:rFonts w:ascii="Times New Roman" w:hAnsi="Times New Roman" w:cs="Times New Roman"/>
          <w:sz w:val="28"/>
          <w:szCs w:val="28"/>
        </w:rPr>
        <w:t>ий</w:t>
      </w:r>
      <w:r w:rsidR="00FF408F" w:rsidRPr="00A004B5">
        <w:rPr>
          <w:rFonts w:ascii="Times New Roman" w:hAnsi="Times New Roman" w:cs="Times New Roman"/>
          <w:sz w:val="28"/>
          <w:szCs w:val="28"/>
        </w:rPr>
        <w:t xml:space="preserve"> </w:t>
      </w:r>
      <w:r w:rsidR="00B04CB5" w:rsidRPr="00A004B5">
        <w:rPr>
          <w:rFonts w:ascii="Times New Roman" w:hAnsi="Times New Roman" w:cs="Times New Roman"/>
          <w:sz w:val="28"/>
          <w:szCs w:val="28"/>
        </w:rPr>
        <w:t>чорноземно-</w:t>
      </w:r>
      <w:r w:rsidR="00FF408F" w:rsidRPr="00A004B5">
        <w:rPr>
          <w:rFonts w:ascii="Times New Roman" w:hAnsi="Times New Roman" w:cs="Times New Roman"/>
          <w:sz w:val="28"/>
          <w:szCs w:val="28"/>
        </w:rPr>
        <w:t>лісостепов</w:t>
      </w:r>
      <w:r w:rsidR="00752B5D" w:rsidRPr="00A004B5">
        <w:rPr>
          <w:rFonts w:ascii="Times New Roman" w:hAnsi="Times New Roman" w:cs="Times New Roman"/>
          <w:sz w:val="28"/>
          <w:szCs w:val="28"/>
        </w:rPr>
        <w:t>ий</w:t>
      </w:r>
      <w:r w:rsidR="00FF408F" w:rsidRPr="00A004B5">
        <w:rPr>
          <w:rFonts w:ascii="Times New Roman" w:hAnsi="Times New Roman" w:cs="Times New Roman"/>
          <w:sz w:val="28"/>
          <w:szCs w:val="28"/>
        </w:rPr>
        <w:t xml:space="preserve"> «остр</w:t>
      </w:r>
      <w:r w:rsidR="00022242" w:rsidRPr="00A004B5">
        <w:rPr>
          <w:rFonts w:ascii="Times New Roman" w:hAnsi="Times New Roman" w:cs="Times New Roman"/>
          <w:sz w:val="28"/>
          <w:szCs w:val="28"/>
        </w:rPr>
        <w:t>ів</w:t>
      </w:r>
      <w:r w:rsidR="00FF408F" w:rsidRPr="00A004B5">
        <w:rPr>
          <w:rFonts w:ascii="Times New Roman" w:hAnsi="Times New Roman" w:cs="Times New Roman"/>
          <w:sz w:val="28"/>
          <w:szCs w:val="28"/>
        </w:rPr>
        <w:t>», розташован</w:t>
      </w:r>
      <w:r w:rsidR="001628E2" w:rsidRPr="00A004B5">
        <w:rPr>
          <w:rFonts w:ascii="Times New Roman" w:hAnsi="Times New Roman" w:cs="Times New Roman"/>
          <w:sz w:val="28"/>
          <w:szCs w:val="28"/>
        </w:rPr>
        <w:t>ий</w:t>
      </w:r>
      <w:r w:rsidR="00FF408F" w:rsidRPr="00A004B5">
        <w:rPr>
          <w:rFonts w:ascii="Times New Roman" w:hAnsi="Times New Roman" w:cs="Times New Roman"/>
          <w:sz w:val="28"/>
          <w:szCs w:val="28"/>
        </w:rPr>
        <w:t xml:space="preserve"> на півд</w:t>
      </w:r>
      <w:r w:rsidR="00DF2CE9" w:rsidRPr="00A004B5">
        <w:rPr>
          <w:rFonts w:ascii="Times New Roman" w:hAnsi="Times New Roman" w:cs="Times New Roman"/>
          <w:sz w:val="28"/>
          <w:szCs w:val="28"/>
        </w:rPr>
        <w:t xml:space="preserve">енному сході </w:t>
      </w:r>
      <w:r w:rsidR="00FF408F" w:rsidRPr="00A004B5">
        <w:rPr>
          <w:rFonts w:ascii="Times New Roman" w:hAnsi="Times New Roman" w:cs="Times New Roman"/>
          <w:sz w:val="28"/>
          <w:szCs w:val="28"/>
        </w:rPr>
        <w:t>Волин</w:t>
      </w:r>
      <w:r w:rsidR="00DF2CE9" w:rsidRPr="00A004B5">
        <w:rPr>
          <w:rFonts w:ascii="Times New Roman" w:hAnsi="Times New Roman" w:cs="Times New Roman"/>
          <w:sz w:val="28"/>
          <w:szCs w:val="28"/>
        </w:rPr>
        <w:t>ської області</w:t>
      </w:r>
      <w:r w:rsidR="00FF408F" w:rsidRPr="00A004B5">
        <w:rPr>
          <w:rFonts w:ascii="Times New Roman" w:hAnsi="Times New Roman" w:cs="Times New Roman"/>
          <w:sz w:val="28"/>
          <w:szCs w:val="28"/>
        </w:rPr>
        <w:t xml:space="preserve">. </w:t>
      </w:r>
    </w:p>
    <w:p w14:paraId="5D9515DE" w14:textId="22131C50" w:rsidR="00D20DB9" w:rsidRPr="00A004B5" w:rsidRDefault="00DF2CE9" w:rsidP="00FF408F">
      <w:pPr>
        <w:jc w:val="both"/>
        <w:rPr>
          <w:rFonts w:ascii="Times New Roman" w:hAnsi="Times New Roman" w:cs="Times New Roman"/>
          <w:sz w:val="28"/>
          <w:szCs w:val="28"/>
        </w:rPr>
      </w:pPr>
      <w:r w:rsidRPr="00A004B5">
        <w:rPr>
          <w:rFonts w:ascii="Times New Roman" w:hAnsi="Times New Roman" w:cs="Times New Roman"/>
          <w:sz w:val="28"/>
          <w:szCs w:val="28"/>
        </w:rPr>
        <w:t>Більш н</w:t>
      </w:r>
      <w:r w:rsidR="00FF408F" w:rsidRPr="00A004B5">
        <w:rPr>
          <w:rFonts w:ascii="Times New Roman" w:hAnsi="Times New Roman" w:cs="Times New Roman"/>
          <w:sz w:val="28"/>
          <w:szCs w:val="28"/>
        </w:rPr>
        <w:t>овітні палінологічн</w:t>
      </w:r>
      <w:r w:rsidR="0020748B" w:rsidRPr="00A004B5">
        <w:rPr>
          <w:rFonts w:ascii="Times New Roman" w:hAnsi="Times New Roman" w:cs="Times New Roman"/>
          <w:sz w:val="28"/>
          <w:szCs w:val="28"/>
        </w:rPr>
        <w:t>і</w:t>
      </w:r>
      <w:r w:rsidR="00FF408F" w:rsidRPr="00A004B5">
        <w:rPr>
          <w:rFonts w:ascii="Times New Roman" w:hAnsi="Times New Roman" w:cs="Times New Roman"/>
          <w:sz w:val="28"/>
          <w:szCs w:val="28"/>
        </w:rPr>
        <w:t xml:space="preserve"> матеріали по територіям південних областей України загалом підтверджують результати </w:t>
      </w:r>
      <w:r w:rsidRPr="00A004B5">
        <w:rPr>
          <w:rFonts w:ascii="Times New Roman" w:hAnsi="Times New Roman" w:cs="Times New Roman"/>
          <w:sz w:val="28"/>
          <w:szCs w:val="28"/>
        </w:rPr>
        <w:t xml:space="preserve">попередніх </w:t>
      </w:r>
      <w:r w:rsidR="00FF408F" w:rsidRPr="00A004B5">
        <w:rPr>
          <w:rFonts w:ascii="Times New Roman" w:hAnsi="Times New Roman" w:cs="Times New Roman"/>
          <w:sz w:val="28"/>
          <w:szCs w:val="28"/>
        </w:rPr>
        <w:t>палеонтологічних реконструкцій</w:t>
      </w:r>
      <w:r w:rsidR="00D26ACE" w:rsidRPr="00A004B5">
        <w:rPr>
          <w:rFonts w:ascii="Times New Roman" w:hAnsi="Times New Roman" w:cs="Times New Roman"/>
          <w:sz w:val="28"/>
          <w:szCs w:val="28"/>
        </w:rPr>
        <w:t xml:space="preserve"> пізнь</w:t>
      </w:r>
      <w:r w:rsidR="009B0960" w:rsidRPr="00A004B5">
        <w:rPr>
          <w:rFonts w:ascii="Times New Roman" w:hAnsi="Times New Roman" w:cs="Times New Roman"/>
          <w:sz w:val="28"/>
          <w:szCs w:val="28"/>
        </w:rPr>
        <w:t>о</w:t>
      </w:r>
      <w:r w:rsidR="00D26ACE" w:rsidRPr="00A004B5">
        <w:rPr>
          <w:rFonts w:ascii="Times New Roman" w:hAnsi="Times New Roman" w:cs="Times New Roman"/>
          <w:sz w:val="28"/>
          <w:szCs w:val="28"/>
        </w:rPr>
        <w:t>го Вюрм</w:t>
      </w:r>
      <w:r w:rsidR="00AB2C84" w:rsidRPr="00A004B5">
        <w:rPr>
          <w:rFonts w:ascii="Times New Roman" w:hAnsi="Times New Roman" w:cs="Times New Roman"/>
          <w:sz w:val="28"/>
          <w:szCs w:val="28"/>
        </w:rPr>
        <w:t>у</w:t>
      </w:r>
      <w:r w:rsidR="00FF408F" w:rsidRPr="00A004B5">
        <w:rPr>
          <w:rFonts w:ascii="Times New Roman" w:hAnsi="Times New Roman" w:cs="Times New Roman"/>
          <w:sz w:val="28"/>
          <w:szCs w:val="28"/>
        </w:rPr>
        <w:t xml:space="preserve">, виконаних </w:t>
      </w:r>
      <w:r w:rsidR="00DB39C8" w:rsidRPr="00A004B5">
        <w:rPr>
          <w:rFonts w:ascii="Times New Roman" w:hAnsi="Times New Roman" w:cs="Times New Roman"/>
          <w:sz w:val="28"/>
          <w:szCs w:val="28"/>
        </w:rPr>
        <w:t>ще в</w:t>
      </w:r>
      <w:r w:rsidR="00FF408F" w:rsidRPr="00A004B5">
        <w:rPr>
          <w:rFonts w:ascii="Times New Roman" w:hAnsi="Times New Roman" w:cs="Times New Roman"/>
          <w:sz w:val="28"/>
          <w:szCs w:val="28"/>
        </w:rPr>
        <w:t xml:space="preserve"> 70-х роках минулого сторіччя. За </w:t>
      </w:r>
      <w:r w:rsidR="0065785B" w:rsidRPr="00A004B5">
        <w:rPr>
          <w:rFonts w:ascii="Times New Roman" w:hAnsi="Times New Roman" w:cs="Times New Roman"/>
          <w:sz w:val="28"/>
          <w:szCs w:val="28"/>
        </w:rPr>
        <w:t xml:space="preserve">останніми </w:t>
      </w:r>
      <w:r w:rsidR="00FF408F" w:rsidRPr="00A004B5">
        <w:rPr>
          <w:rFonts w:ascii="Times New Roman" w:hAnsi="Times New Roman" w:cs="Times New Roman"/>
          <w:sz w:val="28"/>
          <w:szCs w:val="28"/>
        </w:rPr>
        <w:t xml:space="preserve">даними українських дослідників-палінологів, прибережні степи в кінці плейстоцену та впродовж раннього голоцену були вкриті трав’янистою рослинністю сучасного типу з присутністю чагарниково-деревинних ділянок байрачного і долинного типу. Найбільш схожими їм флорокомплексами визнаються сучасні аналоги по </w:t>
      </w:r>
      <w:r w:rsidR="00AB2C84" w:rsidRPr="00A004B5">
        <w:rPr>
          <w:rFonts w:ascii="Times New Roman" w:hAnsi="Times New Roman" w:cs="Times New Roman"/>
          <w:sz w:val="28"/>
          <w:szCs w:val="28"/>
        </w:rPr>
        <w:t>зразку</w:t>
      </w:r>
      <w:r w:rsidR="00FF408F" w:rsidRPr="00A004B5">
        <w:rPr>
          <w:rFonts w:ascii="Times New Roman" w:hAnsi="Times New Roman" w:cs="Times New Roman"/>
          <w:sz w:val="28"/>
          <w:szCs w:val="28"/>
        </w:rPr>
        <w:t xml:space="preserve"> природн</w:t>
      </w:r>
      <w:r w:rsidR="0065785B" w:rsidRPr="00A004B5">
        <w:rPr>
          <w:rFonts w:ascii="Times New Roman" w:hAnsi="Times New Roman" w:cs="Times New Roman"/>
          <w:sz w:val="28"/>
          <w:szCs w:val="28"/>
        </w:rPr>
        <w:t>ої лісо-степової</w:t>
      </w:r>
      <w:r w:rsidR="00FF408F" w:rsidRPr="00A004B5">
        <w:rPr>
          <w:rFonts w:ascii="Times New Roman" w:hAnsi="Times New Roman" w:cs="Times New Roman"/>
          <w:sz w:val="28"/>
          <w:szCs w:val="28"/>
        </w:rPr>
        <w:t xml:space="preserve"> рослинності Кінбурну та </w:t>
      </w:r>
      <w:r w:rsidR="0065785B" w:rsidRPr="00A004B5">
        <w:rPr>
          <w:rFonts w:ascii="Times New Roman" w:hAnsi="Times New Roman" w:cs="Times New Roman"/>
          <w:sz w:val="28"/>
          <w:szCs w:val="28"/>
        </w:rPr>
        <w:t xml:space="preserve">долини </w:t>
      </w:r>
      <w:r w:rsidR="00FF408F" w:rsidRPr="00A004B5">
        <w:rPr>
          <w:rFonts w:ascii="Times New Roman" w:hAnsi="Times New Roman" w:cs="Times New Roman"/>
          <w:sz w:val="28"/>
          <w:szCs w:val="28"/>
        </w:rPr>
        <w:t xml:space="preserve">Нижнього </w:t>
      </w:r>
      <w:r w:rsidR="0065785B" w:rsidRPr="00A004B5">
        <w:rPr>
          <w:rFonts w:ascii="Times New Roman" w:hAnsi="Times New Roman" w:cs="Times New Roman"/>
          <w:sz w:val="28"/>
          <w:szCs w:val="28"/>
        </w:rPr>
        <w:t xml:space="preserve">Дніпра. </w:t>
      </w:r>
      <w:r w:rsidR="008F2395" w:rsidRPr="00A004B5">
        <w:rPr>
          <w:rFonts w:ascii="Times New Roman" w:hAnsi="Times New Roman" w:cs="Times New Roman"/>
          <w:sz w:val="28"/>
          <w:szCs w:val="28"/>
        </w:rPr>
        <w:t xml:space="preserve">Схожі висновки для Нижнього Побужжя щодо існування там упродовж останніх 20 тис. років відкритого </w:t>
      </w:r>
      <w:r w:rsidR="00651882" w:rsidRPr="00A004B5">
        <w:rPr>
          <w:rFonts w:ascii="Times New Roman" w:hAnsi="Times New Roman" w:cs="Times New Roman"/>
          <w:sz w:val="28"/>
          <w:szCs w:val="28"/>
        </w:rPr>
        <w:t xml:space="preserve">ландшафту </w:t>
      </w:r>
      <w:r w:rsidR="008F2395" w:rsidRPr="00A004B5">
        <w:rPr>
          <w:rFonts w:ascii="Times New Roman" w:hAnsi="Times New Roman" w:cs="Times New Roman"/>
          <w:sz w:val="28"/>
          <w:szCs w:val="28"/>
        </w:rPr>
        <w:t xml:space="preserve">та </w:t>
      </w:r>
      <w:r w:rsidR="00651882" w:rsidRPr="00A004B5">
        <w:rPr>
          <w:rFonts w:ascii="Times New Roman" w:hAnsi="Times New Roman" w:cs="Times New Roman"/>
          <w:sz w:val="28"/>
          <w:szCs w:val="28"/>
        </w:rPr>
        <w:t xml:space="preserve">переважання теплолюбивої рослинності </w:t>
      </w:r>
      <w:r w:rsidR="00DB39C8" w:rsidRPr="00A004B5">
        <w:rPr>
          <w:rFonts w:ascii="Times New Roman" w:hAnsi="Times New Roman" w:cs="Times New Roman"/>
          <w:sz w:val="28"/>
          <w:szCs w:val="28"/>
        </w:rPr>
        <w:t xml:space="preserve">отримані </w:t>
      </w:r>
      <w:r w:rsidR="008F2395" w:rsidRPr="00A004B5">
        <w:rPr>
          <w:rFonts w:ascii="Times New Roman" w:hAnsi="Times New Roman" w:cs="Times New Roman"/>
          <w:sz w:val="28"/>
          <w:szCs w:val="28"/>
        </w:rPr>
        <w:t xml:space="preserve">також </w:t>
      </w:r>
      <w:r w:rsidR="00DB39C8" w:rsidRPr="00A004B5">
        <w:rPr>
          <w:rFonts w:ascii="Times New Roman" w:hAnsi="Times New Roman" w:cs="Times New Roman"/>
          <w:sz w:val="28"/>
          <w:szCs w:val="28"/>
        </w:rPr>
        <w:t xml:space="preserve">за результатами </w:t>
      </w:r>
      <w:r w:rsidR="00DD16CC" w:rsidRPr="00A004B5">
        <w:rPr>
          <w:rFonts w:ascii="Times New Roman" w:hAnsi="Times New Roman" w:cs="Times New Roman"/>
          <w:sz w:val="28"/>
          <w:szCs w:val="28"/>
        </w:rPr>
        <w:t xml:space="preserve">низки </w:t>
      </w:r>
      <w:r w:rsidR="00661E66" w:rsidRPr="00A004B5">
        <w:rPr>
          <w:rFonts w:ascii="Times New Roman" w:hAnsi="Times New Roman" w:cs="Times New Roman"/>
          <w:sz w:val="28"/>
          <w:szCs w:val="28"/>
        </w:rPr>
        <w:t xml:space="preserve">новітніх </w:t>
      </w:r>
      <w:r w:rsidR="00651882" w:rsidRPr="00A004B5">
        <w:rPr>
          <w:rFonts w:ascii="Times New Roman" w:hAnsi="Times New Roman" w:cs="Times New Roman"/>
          <w:sz w:val="28"/>
          <w:szCs w:val="28"/>
        </w:rPr>
        <w:t>стратиграфічно-грунтов</w:t>
      </w:r>
      <w:r w:rsidR="00661E66" w:rsidRPr="00A004B5">
        <w:rPr>
          <w:rFonts w:ascii="Times New Roman" w:hAnsi="Times New Roman" w:cs="Times New Roman"/>
          <w:sz w:val="28"/>
          <w:szCs w:val="28"/>
        </w:rPr>
        <w:t>их</w:t>
      </w:r>
      <w:r w:rsidR="00651882" w:rsidRPr="00A004B5">
        <w:rPr>
          <w:rFonts w:ascii="Times New Roman" w:hAnsi="Times New Roman" w:cs="Times New Roman"/>
          <w:sz w:val="28"/>
          <w:szCs w:val="28"/>
        </w:rPr>
        <w:t xml:space="preserve"> </w:t>
      </w:r>
      <w:r w:rsidR="00DD16CC" w:rsidRPr="00A004B5">
        <w:rPr>
          <w:rFonts w:ascii="Times New Roman" w:hAnsi="Times New Roman" w:cs="Times New Roman"/>
          <w:sz w:val="28"/>
          <w:szCs w:val="28"/>
        </w:rPr>
        <w:t>досліджень</w:t>
      </w:r>
      <w:r w:rsidR="00651882" w:rsidRPr="00A004B5">
        <w:rPr>
          <w:rFonts w:ascii="Times New Roman" w:hAnsi="Times New Roman" w:cs="Times New Roman"/>
          <w:sz w:val="28"/>
          <w:szCs w:val="28"/>
        </w:rPr>
        <w:t xml:space="preserve"> </w:t>
      </w:r>
      <w:r w:rsidR="00215B42" w:rsidRPr="00A004B5">
        <w:rPr>
          <w:rFonts w:ascii="Times New Roman" w:hAnsi="Times New Roman" w:cs="Times New Roman"/>
          <w:sz w:val="28"/>
          <w:szCs w:val="28"/>
        </w:rPr>
        <w:t>[</w:t>
      </w:r>
      <w:r w:rsidR="00651882" w:rsidRPr="00A004B5">
        <w:rPr>
          <w:rFonts w:ascii="Times New Roman" w:hAnsi="Times New Roman" w:cs="Times New Roman"/>
          <w:sz w:val="28"/>
          <w:szCs w:val="28"/>
        </w:rPr>
        <w:t>34,</w:t>
      </w:r>
      <w:r w:rsidR="00885897" w:rsidRPr="00A004B5">
        <w:rPr>
          <w:rFonts w:ascii="Times New Roman" w:hAnsi="Times New Roman" w:cs="Times New Roman"/>
          <w:sz w:val="28"/>
          <w:szCs w:val="28"/>
        </w:rPr>
        <w:t xml:space="preserve"> </w:t>
      </w:r>
      <w:r w:rsidR="00651882" w:rsidRPr="00A004B5">
        <w:rPr>
          <w:rFonts w:ascii="Times New Roman" w:hAnsi="Times New Roman" w:cs="Times New Roman"/>
          <w:sz w:val="28"/>
          <w:szCs w:val="28"/>
        </w:rPr>
        <w:t>35,</w:t>
      </w:r>
      <w:r w:rsidR="00885897" w:rsidRPr="00A004B5">
        <w:rPr>
          <w:rFonts w:ascii="Times New Roman" w:hAnsi="Times New Roman" w:cs="Times New Roman"/>
          <w:sz w:val="28"/>
          <w:szCs w:val="28"/>
        </w:rPr>
        <w:t xml:space="preserve"> </w:t>
      </w:r>
      <w:r w:rsidR="00D3622D" w:rsidRPr="00A004B5">
        <w:rPr>
          <w:rFonts w:ascii="Times New Roman" w:hAnsi="Times New Roman" w:cs="Times New Roman"/>
          <w:sz w:val="28"/>
          <w:szCs w:val="28"/>
        </w:rPr>
        <w:t>36</w:t>
      </w:r>
      <w:r w:rsidR="00215B42" w:rsidRPr="00A004B5">
        <w:rPr>
          <w:rFonts w:ascii="Times New Roman" w:hAnsi="Times New Roman" w:cs="Times New Roman"/>
          <w:sz w:val="28"/>
          <w:szCs w:val="28"/>
        </w:rPr>
        <w:t>]</w:t>
      </w:r>
      <w:r w:rsidR="00DB39C8" w:rsidRPr="00A004B5">
        <w:rPr>
          <w:rFonts w:ascii="Times New Roman" w:hAnsi="Times New Roman" w:cs="Times New Roman"/>
          <w:sz w:val="28"/>
          <w:szCs w:val="28"/>
        </w:rPr>
        <w:t xml:space="preserve">. </w:t>
      </w:r>
    </w:p>
    <w:p w14:paraId="3B74D298" w14:textId="26802D07" w:rsidR="00651882" w:rsidRPr="00A004B5" w:rsidRDefault="00D20DB9" w:rsidP="00FF408F">
      <w:pPr>
        <w:jc w:val="both"/>
        <w:rPr>
          <w:rFonts w:ascii="Times New Roman" w:hAnsi="Times New Roman" w:cs="Times New Roman"/>
          <w:sz w:val="28"/>
          <w:szCs w:val="28"/>
        </w:rPr>
      </w:pPr>
      <w:r w:rsidRPr="00A004B5">
        <w:rPr>
          <w:rFonts w:ascii="Times New Roman" w:hAnsi="Times New Roman" w:cs="Times New Roman"/>
          <w:sz w:val="28"/>
          <w:szCs w:val="28"/>
        </w:rPr>
        <w:t>Особливо багато уваги питанню чітко датованої реконструкції палеоландшафтів і палеокомплексів рослинності</w:t>
      </w:r>
      <w:r w:rsidR="008F2395" w:rsidRPr="00A004B5">
        <w:rPr>
          <w:rFonts w:ascii="Times New Roman" w:hAnsi="Times New Roman" w:cs="Times New Roman"/>
          <w:sz w:val="28"/>
          <w:szCs w:val="28"/>
        </w:rPr>
        <w:t xml:space="preserve"> Степу</w:t>
      </w:r>
      <w:r w:rsidR="00DD16CC" w:rsidRPr="00A004B5">
        <w:rPr>
          <w:rFonts w:ascii="Times New Roman" w:hAnsi="Times New Roman" w:cs="Times New Roman"/>
          <w:sz w:val="28"/>
          <w:szCs w:val="28"/>
        </w:rPr>
        <w:t>,</w:t>
      </w:r>
      <w:r w:rsidRPr="00A004B5">
        <w:rPr>
          <w:rFonts w:ascii="Times New Roman" w:hAnsi="Times New Roman" w:cs="Times New Roman"/>
          <w:sz w:val="28"/>
          <w:szCs w:val="28"/>
        </w:rPr>
        <w:t xml:space="preserve"> у </w:t>
      </w:r>
      <w:r w:rsidR="000C3AF6" w:rsidRPr="00A004B5">
        <w:rPr>
          <w:rFonts w:ascii="Times New Roman" w:hAnsi="Times New Roman" w:cs="Times New Roman"/>
          <w:sz w:val="28"/>
          <w:szCs w:val="28"/>
        </w:rPr>
        <w:t>взаємозв’язку</w:t>
      </w:r>
      <w:r w:rsidRPr="00A004B5">
        <w:rPr>
          <w:rFonts w:ascii="Times New Roman" w:hAnsi="Times New Roman" w:cs="Times New Roman"/>
          <w:sz w:val="28"/>
          <w:szCs w:val="28"/>
        </w:rPr>
        <w:t xml:space="preserve"> останніх з </w:t>
      </w:r>
      <w:r w:rsidRPr="00A004B5">
        <w:rPr>
          <w:rFonts w:ascii="Times New Roman" w:hAnsi="Times New Roman" w:cs="Times New Roman"/>
          <w:sz w:val="28"/>
          <w:szCs w:val="28"/>
        </w:rPr>
        <w:lastRenderedPageBreak/>
        <w:t xml:space="preserve">археологічними матеріалами пізнього плейстоцену </w:t>
      </w:r>
      <w:r w:rsidR="00DD16CC" w:rsidRPr="00A004B5">
        <w:rPr>
          <w:rFonts w:ascii="Times New Roman" w:hAnsi="Times New Roman" w:cs="Times New Roman"/>
          <w:sz w:val="28"/>
          <w:szCs w:val="28"/>
        </w:rPr>
        <w:t>на</w:t>
      </w:r>
      <w:r w:rsidRPr="00A004B5">
        <w:rPr>
          <w:rFonts w:ascii="Times New Roman" w:hAnsi="Times New Roman" w:cs="Times New Roman"/>
          <w:sz w:val="28"/>
          <w:szCs w:val="28"/>
        </w:rPr>
        <w:t>да</w:t>
      </w:r>
      <w:r w:rsidR="008F2395" w:rsidRPr="00A004B5">
        <w:rPr>
          <w:rFonts w:ascii="Times New Roman" w:hAnsi="Times New Roman" w:cs="Times New Roman"/>
          <w:sz w:val="28"/>
          <w:szCs w:val="28"/>
        </w:rPr>
        <w:t xml:space="preserve">ні </w:t>
      </w:r>
      <w:r w:rsidRPr="00A004B5">
        <w:rPr>
          <w:rFonts w:ascii="Times New Roman" w:hAnsi="Times New Roman" w:cs="Times New Roman"/>
          <w:sz w:val="28"/>
          <w:szCs w:val="28"/>
        </w:rPr>
        <w:t>Ж.М. Матвіїшин</w:t>
      </w:r>
      <w:r w:rsidR="008F2395" w:rsidRPr="00A004B5">
        <w:rPr>
          <w:rFonts w:ascii="Times New Roman" w:hAnsi="Times New Roman" w:cs="Times New Roman"/>
          <w:sz w:val="28"/>
          <w:szCs w:val="28"/>
        </w:rPr>
        <w:t xml:space="preserve">ою </w:t>
      </w:r>
      <w:r w:rsidRPr="00A004B5">
        <w:rPr>
          <w:rFonts w:ascii="Times New Roman" w:hAnsi="Times New Roman" w:cs="Times New Roman"/>
          <w:sz w:val="28"/>
          <w:szCs w:val="28"/>
        </w:rPr>
        <w:t>– відоми</w:t>
      </w:r>
      <w:r w:rsidR="008F2395" w:rsidRPr="00A004B5">
        <w:rPr>
          <w:rFonts w:ascii="Times New Roman" w:hAnsi="Times New Roman" w:cs="Times New Roman"/>
          <w:sz w:val="28"/>
          <w:szCs w:val="28"/>
        </w:rPr>
        <w:t>м</w:t>
      </w:r>
      <w:r w:rsidRPr="00A004B5">
        <w:rPr>
          <w:rFonts w:ascii="Times New Roman" w:hAnsi="Times New Roman" w:cs="Times New Roman"/>
          <w:sz w:val="28"/>
          <w:szCs w:val="28"/>
        </w:rPr>
        <w:t xml:space="preserve"> українськи</w:t>
      </w:r>
      <w:r w:rsidR="008F2395" w:rsidRPr="00A004B5">
        <w:rPr>
          <w:rFonts w:ascii="Times New Roman" w:hAnsi="Times New Roman" w:cs="Times New Roman"/>
          <w:sz w:val="28"/>
          <w:szCs w:val="28"/>
        </w:rPr>
        <w:t>м</w:t>
      </w:r>
      <w:r w:rsidRPr="00A004B5">
        <w:rPr>
          <w:rFonts w:ascii="Times New Roman" w:hAnsi="Times New Roman" w:cs="Times New Roman"/>
          <w:sz w:val="28"/>
          <w:szCs w:val="28"/>
        </w:rPr>
        <w:t xml:space="preserve"> палеогеограф</w:t>
      </w:r>
      <w:r w:rsidR="008F2395" w:rsidRPr="00A004B5">
        <w:rPr>
          <w:rFonts w:ascii="Times New Roman" w:hAnsi="Times New Roman" w:cs="Times New Roman"/>
          <w:sz w:val="28"/>
          <w:szCs w:val="28"/>
        </w:rPr>
        <w:t>ом</w:t>
      </w:r>
      <w:r w:rsidRPr="00A004B5">
        <w:rPr>
          <w:rFonts w:ascii="Times New Roman" w:hAnsi="Times New Roman" w:cs="Times New Roman"/>
          <w:sz w:val="28"/>
          <w:szCs w:val="28"/>
        </w:rPr>
        <w:t>-археолог</w:t>
      </w:r>
      <w:r w:rsidR="008F2395" w:rsidRPr="00A004B5">
        <w:rPr>
          <w:rFonts w:ascii="Times New Roman" w:hAnsi="Times New Roman" w:cs="Times New Roman"/>
          <w:sz w:val="28"/>
          <w:szCs w:val="28"/>
        </w:rPr>
        <w:t>ом</w:t>
      </w:r>
      <w:r w:rsidRPr="00A004B5">
        <w:rPr>
          <w:rFonts w:ascii="Times New Roman" w:hAnsi="Times New Roman" w:cs="Times New Roman"/>
          <w:sz w:val="28"/>
          <w:szCs w:val="28"/>
        </w:rPr>
        <w:t xml:space="preserve">. Під її керівництвом </w:t>
      </w:r>
      <w:r w:rsidR="008F2395" w:rsidRPr="00A004B5">
        <w:rPr>
          <w:rFonts w:ascii="Times New Roman" w:hAnsi="Times New Roman" w:cs="Times New Roman"/>
          <w:sz w:val="28"/>
          <w:szCs w:val="28"/>
        </w:rPr>
        <w:t xml:space="preserve">отримані та </w:t>
      </w:r>
      <w:r w:rsidRPr="00A004B5">
        <w:rPr>
          <w:rFonts w:ascii="Times New Roman" w:hAnsi="Times New Roman" w:cs="Times New Roman"/>
          <w:sz w:val="28"/>
          <w:szCs w:val="28"/>
        </w:rPr>
        <w:t xml:space="preserve">опрацьовані </w:t>
      </w:r>
      <w:r w:rsidR="004F435D" w:rsidRPr="00A004B5">
        <w:rPr>
          <w:rFonts w:ascii="Times New Roman" w:hAnsi="Times New Roman" w:cs="Times New Roman"/>
          <w:sz w:val="28"/>
          <w:szCs w:val="28"/>
        </w:rPr>
        <w:t>об’ємні</w:t>
      </w:r>
      <w:r w:rsidR="008F2395" w:rsidRPr="00A004B5">
        <w:rPr>
          <w:rFonts w:ascii="Times New Roman" w:hAnsi="Times New Roman" w:cs="Times New Roman"/>
          <w:sz w:val="28"/>
          <w:szCs w:val="28"/>
        </w:rPr>
        <w:t xml:space="preserve"> </w:t>
      </w:r>
      <w:r w:rsidR="0045700D" w:rsidRPr="00A004B5">
        <w:rPr>
          <w:rFonts w:ascii="Times New Roman" w:hAnsi="Times New Roman" w:cs="Times New Roman"/>
          <w:sz w:val="28"/>
          <w:szCs w:val="28"/>
        </w:rPr>
        <w:t>матеріали</w:t>
      </w:r>
      <w:r w:rsidR="008F2395" w:rsidRPr="00A004B5">
        <w:rPr>
          <w:rFonts w:ascii="Times New Roman" w:hAnsi="Times New Roman" w:cs="Times New Roman"/>
          <w:sz w:val="28"/>
          <w:szCs w:val="28"/>
        </w:rPr>
        <w:t xml:space="preserve"> описів </w:t>
      </w:r>
      <w:r w:rsidRPr="00A004B5">
        <w:rPr>
          <w:rFonts w:ascii="Times New Roman" w:hAnsi="Times New Roman" w:cs="Times New Roman"/>
          <w:sz w:val="28"/>
          <w:szCs w:val="28"/>
        </w:rPr>
        <w:t>ст</w:t>
      </w:r>
      <w:r w:rsidR="0020748B" w:rsidRPr="00A004B5">
        <w:rPr>
          <w:rFonts w:ascii="Times New Roman" w:hAnsi="Times New Roman" w:cs="Times New Roman"/>
          <w:sz w:val="28"/>
          <w:szCs w:val="28"/>
        </w:rPr>
        <w:t>р</w:t>
      </w:r>
      <w:r w:rsidRPr="00A004B5">
        <w:rPr>
          <w:rFonts w:ascii="Times New Roman" w:hAnsi="Times New Roman" w:cs="Times New Roman"/>
          <w:sz w:val="28"/>
          <w:szCs w:val="28"/>
        </w:rPr>
        <w:t>атиграфічн</w:t>
      </w:r>
      <w:r w:rsidR="0045700D" w:rsidRPr="00A004B5">
        <w:rPr>
          <w:rFonts w:ascii="Times New Roman" w:hAnsi="Times New Roman" w:cs="Times New Roman"/>
          <w:sz w:val="28"/>
          <w:szCs w:val="28"/>
        </w:rPr>
        <w:t>их</w:t>
      </w:r>
      <w:r w:rsidRPr="00A004B5">
        <w:rPr>
          <w:rFonts w:ascii="Times New Roman" w:hAnsi="Times New Roman" w:cs="Times New Roman"/>
          <w:sz w:val="28"/>
          <w:szCs w:val="28"/>
        </w:rPr>
        <w:t xml:space="preserve"> розріз</w:t>
      </w:r>
      <w:r w:rsidR="0045700D" w:rsidRPr="00A004B5">
        <w:rPr>
          <w:rFonts w:ascii="Times New Roman" w:hAnsi="Times New Roman" w:cs="Times New Roman"/>
          <w:sz w:val="28"/>
          <w:szCs w:val="28"/>
        </w:rPr>
        <w:t>ів</w:t>
      </w:r>
      <w:r w:rsidR="008F2395" w:rsidRPr="00A004B5">
        <w:rPr>
          <w:rFonts w:ascii="Times New Roman" w:hAnsi="Times New Roman" w:cs="Times New Roman"/>
          <w:sz w:val="28"/>
          <w:szCs w:val="28"/>
        </w:rPr>
        <w:t xml:space="preserve">, відповідно яким побудовані </w:t>
      </w:r>
      <w:r w:rsidRPr="00A004B5">
        <w:rPr>
          <w:rFonts w:ascii="Times New Roman" w:hAnsi="Times New Roman" w:cs="Times New Roman"/>
          <w:sz w:val="28"/>
          <w:szCs w:val="28"/>
        </w:rPr>
        <w:t>картографічно-</w:t>
      </w:r>
      <w:r w:rsidR="000C3AF6" w:rsidRPr="00A004B5">
        <w:rPr>
          <w:rFonts w:ascii="Times New Roman" w:hAnsi="Times New Roman" w:cs="Times New Roman"/>
          <w:sz w:val="28"/>
          <w:szCs w:val="28"/>
        </w:rPr>
        <w:t>реконструкційні</w:t>
      </w:r>
      <w:r w:rsidRPr="00A004B5">
        <w:rPr>
          <w:rFonts w:ascii="Times New Roman" w:hAnsi="Times New Roman" w:cs="Times New Roman"/>
          <w:sz w:val="28"/>
          <w:szCs w:val="28"/>
        </w:rPr>
        <w:t xml:space="preserve"> схеми </w:t>
      </w:r>
      <w:r w:rsidR="0045700D" w:rsidRPr="00A004B5">
        <w:rPr>
          <w:rFonts w:ascii="Times New Roman" w:hAnsi="Times New Roman" w:cs="Times New Roman"/>
          <w:sz w:val="28"/>
          <w:szCs w:val="28"/>
        </w:rPr>
        <w:t>палео</w:t>
      </w:r>
      <w:r w:rsidRPr="00A004B5">
        <w:rPr>
          <w:rFonts w:ascii="Times New Roman" w:hAnsi="Times New Roman" w:cs="Times New Roman"/>
          <w:sz w:val="28"/>
          <w:szCs w:val="28"/>
        </w:rPr>
        <w:t>ландшафтів</w:t>
      </w:r>
      <w:r w:rsidR="008F2395" w:rsidRPr="00A004B5">
        <w:rPr>
          <w:rFonts w:ascii="Times New Roman" w:hAnsi="Times New Roman" w:cs="Times New Roman"/>
          <w:sz w:val="28"/>
          <w:szCs w:val="28"/>
        </w:rPr>
        <w:t xml:space="preserve"> [37]</w:t>
      </w:r>
      <w:r w:rsidRPr="00A004B5">
        <w:rPr>
          <w:rFonts w:ascii="Times New Roman" w:hAnsi="Times New Roman" w:cs="Times New Roman"/>
          <w:sz w:val="28"/>
          <w:szCs w:val="28"/>
        </w:rPr>
        <w:t>, приведені на рис</w:t>
      </w:r>
      <w:r w:rsidR="002F780C" w:rsidRPr="00A004B5">
        <w:rPr>
          <w:rFonts w:ascii="Times New Roman" w:hAnsi="Times New Roman" w:cs="Times New Roman"/>
          <w:sz w:val="28"/>
          <w:szCs w:val="28"/>
        </w:rPr>
        <w:t>. 19</w:t>
      </w:r>
      <w:r w:rsidR="00D3622D" w:rsidRPr="00A004B5">
        <w:rPr>
          <w:rFonts w:ascii="Times New Roman" w:hAnsi="Times New Roman" w:cs="Times New Roman"/>
          <w:sz w:val="28"/>
          <w:szCs w:val="28"/>
        </w:rPr>
        <w:t xml:space="preserve">. </w:t>
      </w:r>
    </w:p>
    <w:p w14:paraId="0BBFEF1B" w14:textId="77777777" w:rsidR="00651882" w:rsidRPr="00A004B5" w:rsidRDefault="002D16C9" w:rsidP="002D16C9">
      <w:pPr>
        <w:ind w:firstLine="0"/>
        <w:jc w:val="left"/>
        <w:rPr>
          <w:rFonts w:ascii="Times New Roman" w:hAnsi="Times New Roman" w:cs="Times New Roman"/>
          <w:sz w:val="28"/>
          <w:szCs w:val="28"/>
        </w:rPr>
      </w:pPr>
      <w:r w:rsidRPr="00A004B5">
        <w:rPr>
          <w:noProof/>
          <w:lang w:eastAsia="uk-UA"/>
        </w:rPr>
        <w:drawing>
          <wp:inline distT="0" distB="0" distL="0" distR="0" wp14:anchorId="133F8828" wp14:editId="07571CEF">
            <wp:extent cx="3104350" cy="2120792"/>
            <wp:effectExtent l="0" t="0" r="127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srcRect l="37229" t="43333" r="29665" b="18889"/>
                    <a:stretch/>
                  </pic:blipFill>
                  <pic:spPr bwMode="auto">
                    <a:xfrm>
                      <a:off x="0" y="0"/>
                      <a:ext cx="3105275" cy="2121424"/>
                    </a:xfrm>
                    <a:prstGeom prst="rect">
                      <a:avLst/>
                    </a:prstGeom>
                    <a:ln>
                      <a:noFill/>
                    </a:ln>
                    <a:extLst>
                      <a:ext uri="{53640926-AAD7-44D8-BBD7-CCE9431645EC}">
                        <a14:shadowObscured xmlns:a14="http://schemas.microsoft.com/office/drawing/2010/main"/>
                      </a:ext>
                    </a:extLst>
                  </pic:spPr>
                </pic:pic>
              </a:graphicData>
            </a:graphic>
          </wp:inline>
        </w:drawing>
      </w:r>
      <w:r w:rsidRPr="00A004B5">
        <w:rPr>
          <w:lang w:eastAsia="uk-UA"/>
        </w:rPr>
        <w:t xml:space="preserve">   </w:t>
      </w:r>
      <w:r w:rsidR="002F780C" w:rsidRPr="00A004B5">
        <w:rPr>
          <w:lang w:eastAsia="uk-UA"/>
        </w:rPr>
        <w:t xml:space="preserve">     </w:t>
      </w:r>
      <w:r w:rsidRPr="00A004B5">
        <w:rPr>
          <w:noProof/>
          <w:lang w:eastAsia="uk-UA"/>
        </w:rPr>
        <w:drawing>
          <wp:inline distT="0" distB="0" distL="0" distR="0" wp14:anchorId="33FDAB5B" wp14:editId="25A3942F">
            <wp:extent cx="3058245" cy="2113109"/>
            <wp:effectExtent l="0" t="0" r="8890" b="190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srcRect l="40477" t="47778" r="36286" b="26000"/>
                    <a:stretch/>
                  </pic:blipFill>
                  <pic:spPr bwMode="auto">
                    <a:xfrm>
                      <a:off x="0" y="0"/>
                      <a:ext cx="3059156" cy="2113739"/>
                    </a:xfrm>
                    <a:prstGeom prst="rect">
                      <a:avLst/>
                    </a:prstGeom>
                    <a:ln>
                      <a:noFill/>
                    </a:ln>
                    <a:extLst>
                      <a:ext uri="{53640926-AAD7-44D8-BBD7-CCE9431645EC}">
                        <a14:shadowObscured xmlns:a14="http://schemas.microsoft.com/office/drawing/2010/main"/>
                      </a:ext>
                    </a:extLst>
                  </pic:spPr>
                </pic:pic>
              </a:graphicData>
            </a:graphic>
          </wp:inline>
        </w:drawing>
      </w:r>
      <w:r w:rsidRPr="00A004B5">
        <w:rPr>
          <w:rFonts w:ascii="Times New Roman" w:hAnsi="Times New Roman" w:cs="Times New Roman"/>
          <w:sz w:val="28"/>
          <w:szCs w:val="28"/>
        </w:rPr>
        <w:t xml:space="preserve">  </w:t>
      </w:r>
    </w:p>
    <w:p w14:paraId="5D44A923" w14:textId="77777777" w:rsidR="002D16C9" w:rsidRPr="00A004B5" w:rsidRDefault="0045700D" w:rsidP="002D16C9">
      <w:pPr>
        <w:ind w:firstLine="0"/>
        <w:rPr>
          <w:rFonts w:ascii="Times New Roman" w:hAnsi="Times New Roman" w:cs="Times New Roman"/>
          <w:sz w:val="28"/>
          <w:szCs w:val="28"/>
        </w:rPr>
      </w:pPr>
      <w:r w:rsidRPr="00A004B5">
        <w:rPr>
          <w:noProof/>
          <w:lang w:eastAsia="uk-UA"/>
        </w:rPr>
        <mc:AlternateContent>
          <mc:Choice Requires="wps">
            <w:drawing>
              <wp:anchor distT="0" distB="0" distL="114300" distR="114300" simplePos="0" relativeHeight="251668480" behindDoc="0" locked="0" layoutInCell="1" allowOverlap="1" wp14:anchorId="0F78858D" wp14:editId="1DA827B9">
                <wp:simplePos x="0" y="0"/>
                <wp:positionH relativeFrom="column">
                  <wp:posOffset>3101412</wp:posOffset>
                </wp:positionH>
                <wp:positionV relativeFrom="paragraph">
                  <wp:posOffset>84371</wp:posOffset>
                </wp:positionV>
                <wp:extent cx="3326130" cy="2018581"/>
                <wp:effectExtent l="0" t="0" r="7620" b="1270"/>
                <wp:wrapNone/>
                <wp:docPr id="843" name="Поле 843"/>
                <wp:cNvGraphicFramePr/>
                <a:graphic xmlns:a="http://schemas.openxmlformats.org/drawingml/2006/main">
                  <a:graphicData uri="http://schemas.microsoft.com/office/word/2010/wordprocessingShape">
                    <wps:wsp>
                      <wps:cNvSpPr txBox="1"/>
                      <wps:spPr>
                        <a:xfrm>
                          <a:off x="0" y="0"/>
                          <a:ext cx="3326130" cy="201858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6118FC9" w14:textId="77777777" w:rsidR="0080164B" w:rsidRDefault="0080164B" w:rsidP="00CD0641">
                            <w:pPr>
                              <w:pStyle w:val="1"/>
                              <w:ind w:left="-142" w:right="-140" w:firstLine="0"/>
                              <w:rPr>
                                <w:b/>
                              </w:rPr>
                            </w:pPr>
                            <w:r w:rsidRPr="00D20DB9">
                              <w:rPr>
                                <w:b/>
                              </w:rPr>
                              <w:t>Рис.</w:t>
                            </w:r>
                            <w:r>
                              <w:rPr>
                                <w:b/>
                              </w:rPr>
                              <w:t xml:space="preserve"> 19Б.</w:t>
                            </w:r>
                            <w:r w:rsidRPr="00D20DB9">
                              <w:rPr>
                                <w:b/>
                              </w:rPr>
                              <w:t xml:space="preserve">  Пізній плейстоцен. </w:t>
                            </w:r>
                          </w:p>
                          <w:p w14:paraId="1AC5F873" w14:textId="77777777" w:rsidR="0080164B" w:rsidRDefault="0080164B" w:rsidP="00CD0641">
                            <w:pPr>
                              <w:pStyle w:val="1"/>
                              <w:ind w:left="-142" w:right="-140" w:firstLine="0"/>
                              <w:rPr>
                                <w:b/>
                              </w:rPr>
                            </w:pPr>
                            <w:r w:rsidRPr="00D20DB9">
                              <w:rPr>
                                <w:b/>
                              </w:rPr>
                              <w:t xml:space="preserve">Зональні ландшафти причорноморського часу (ранній песимум pč1, </w:t>
                            </w:r>
                            <w:r w:rsidRPr="00D20DB9">
                              <w:rPr>
                                <w:rFonts w:ascii="Cambria Math" w:hAnsi="Cambria Math" w:cs="Cambria Math"/>
                                <w:b/>
                              </w:rPr>
                              <w:t>∼</w:t>
                            </w:r>
                            <w:r w:rsidRPr="00D20DB9">
                              <w:rPr>
                                <w:b/>
                              </w:rPr>
                              <w:t>15</w:t>
                            </w:r>
                            <w:r>
                              <w:rPr>
                                <w:b/>
                              </w:rPr>
                              <w:t>-</w:t>
                            </w:r>
                            <w:r w:rsidRPr="00D20DB9">
                              <w:rPr>
                                <w:b/>
                              </w:rPr>
                              <w:t>13 тис. років тому)</w:t>
                            </w:r>
                          </w:p>
                          <w:p w14:paraId="37D912F1" w14:textId="4909625A" w:rsidR="0080164B" w:rsidRDefault="0080164B" w:rsidP="0045700D">
                            <w:pPr>
                              <w:spacing w:line="240" w:lineRule="exact"/>
                              <w:ind w:firstLine="0"/>
                              <w:jc w:val="left"/>
                              <w:rPr>
                                <w:rFonts w:ascii="Times New Roman" w:hAnsi="Times New Roman" w:cs="Times New Roman"/>
                                <w:sz w:val="24"/>
                                <w:szCs w:val="24"/>
                              </w:rPr>
                            </w:pPr>
                            <w:r w:rsidRPr="00D20DB9">
                              <w:rPr>
                                <w:rFonts w:ascii="Times New Roman" w:hAnsi="Times New Roman" w:cs="Times New Roman"/>
                                <w:sz w:val="24"/>
                                <w:szCs w:val="24"/>
                              </w:rPr>
                              <w:t xml:space="preserve">4 </w:t>
                            </w:r>
                            <w:r>
                              <w:rPr>
                                <w:rFonts w:ascii="Times New Roman" w:hAnsi="Times New Roman" w:cs="Times New Roman"/>
                                <w:sz w:val="24"/>
                                <w:szCs w:val="24"/>
                              </w:rPr>
                              <w:t xml:space="preserve">- </w:t>
                            </w:r>
                            <w:r w:rsidRPr="00D20DB9">
                              <w:rPr>
                                <w:rFonts w:ascii="Times New Roman" w:hAnsi="Times New Roman" w:cs="Times New Roman"/>
                                <w:sz w:val="24"/>
                                <w:szCs w:val="24"/>
                              </w:rPr>
                              <w:t>ксерофітнорізнотравно-полинові степи (з чагарниковою березою) на лесах;</w:t>
                            </w:r>
                            <w:r>
                              <w:rPr>
                                <w:rFonts w:ascii="Times New Roman" w:hAnsi="Times New Roman" w:cs="Times New Roman"/>
                                <w:sz w:val="24"/>
                                <w:szCs w:val="24"/>
                              </w:rPr>
                              <w:t xml:space="preserve">   </w:t>
                            </w:r>
                          </w:p>
                          <w:p w14:paraId="1DB8861D" w14:textId="77777777" w:rsidR="0080164B" w:rsidRDefault="0080164B" w:rsidP="00D20DB9">
                            <w:pPr>
                              <w:spacing w:line="240" w:lineRule="exact"/>
                              <w:ind w:firstLine="0"/>
                              <w:jc w:val="both"/>
                              <w:rPr>
                                <w:rFonts w:ascii="Times New Roman" w:hAnsi="Times New Roman" w:cs="Times New Roman"/>
                                <w:sz w:val="24"/>
                                <w:szCs w:val="24"/>
                              </w:rPr>
                            </w:pPr>
                            <w:r w:rsidRPr="00D20DB9">
                              <w:rPr>
                                <w:rFonts w:ascii="Times New Roman" w:hAnsi="Times New Roman" w:cs="Times New Roman"/>
                                <w:sz w:val="24"/>
                                <w:szCs w:val="24"/>
                              </w:rPr>
                              <w:t>7</w:t>
                            </w:r>
                            <w:r>
                              <w:rPr>
                                <w:rFonts w:ascii="Times New Roman" w:hAnsi="Times New Roman" w:cs="Times New Roman"/>
                                <w:sz w:val="24"/>
                                <w:szCs w:val="24"/>
                              </w:rPr>
                              <w:t>-</w:t>
                            </w:r>
                            <w:r w:rsidRPr="00D20DB9">
                              <w:rPr>
                                <w:rFonts w:ascii="Times New Roman" w:hAnsi="Times New Roman" w:cs="Times New Roman"/>
                                <w:sz w:val="24"/>
                                <w:szCs w:val="24"/>
                              </w:rPr>
                              <w:t xml:space="preserve">злаково-полинові степи на лесах, долинні березово-соснові угруповання; </w:t>
                            </w:r>
                          </w:p>
                          <w:p w14:paraId="4AFDC2DA" w14:textId="77777777" w:rsidR="0080164B" w:rsidRPr="00D20DB9" w:rsidRDefault="0080164B" w:rsidP="00D20DB9">
                            <w:pPr>
                              <w:spacing w:line="240" w:lineRule="exact"/>
                              <w:ind w:firstLine="0"/>
                              <w:jc w:val="both"/>
                              <w:rPr>
                                <w:rFonts w:ascii="Times New Roman" w:hAnsi="Times New Roman" w:cs="Times New Roman"/>
                                <w:sz w:val="24"/>
                                <w:szCs w:val="24"/>
                              </w:rPr>
                            </w:pPr>
                            <w:r w:rsidRPr="00D20DB9">
                              <w:rPr>
                                <w:rFonts w:ascii="Times New Roman" w:hAnsi="Times New Roman" w:cs="Times New Roman"/>
                                <w:sz w:val="24"/>
                                <w:szCs w:val="24"/>
                              </w:rPr>
                              <w:t>8</w:t>
                            </w:r>
                            <w:r>
                              <w:rPr>
                                <w:rFonts w:ascii="Times New Roman" w:hAnsi="Times New Roman" w:cs="Times New Roman"/>
                                <w:sz w:val="24"/>
                                <w:szCs w:val="24"/>
                              </w:rPr>
                              <w:t>-</w:t>
                            </w:r>
                            <w:r w:rsidRPr="00D20DB9">
                              <w:rPr>
                                <w:rFonts w:ascii="Times New Roman" w:hAnsi="Times New Roman" w:cs="Times New Roman"/>
                                <w:sz w:val="24"/>
                                <w:szCs w:val="24"/>
                              </w:rPr>
                              <w:t>напівпустельні</w:t>
                            </w:r>
                            <w:r>
                              <w:rPr>
                                <w:rFonts w:ascii="Times New Roman" w:hAnsi="Times New Roman" w:cs="Times New Roman"/>
                                <w:sz w:val="24"/>
                                <w:szCs w:val="24"/>
                              </w:rPr>
                              <w:t xml:space="preserve"> ландшафти з</w:t>
                            </w:r>
                            <w:r w:rsidRPr="00D20DB9">
                              <w:rPr>
                                <w:rFonts w:ascii="Times New Roman" w:hAnsi="Times New Roman" w:cs="Times New Roman"/>
                                <w:sz w:val="24"/>
                                <w:szCs w:val="24"/>
                              </w:rPr>
                              <w:t xml:space="preserve"> полиново-лободов</w:t>
                            </w:r>
                            <w:r>
                              <w:rPr>
                                <w:rFonts w:ascii="Times New Roman" w:hAnsi="Times New Roman" w:cs="Times New Roman"/>
                                <w:sz w:val="24"/>
                                <w:szCs w:val="24"/>
                              </w:rPr>
                              <w:t>ими</w:t>
                            </w:r>
                            <w:r w:rsidRPr="00D20DB9">
                              <w:rPr>
                                <w:rFonts w:ascii="Times New Roman" w:hAnsi="Times New Roman" w:cs="Times New Roman"/>
                                <w:sz w:val="24"/>
                                <w:szCs w:val="24"/>
                              </w:rPr>
                              <w:t xml:space="preserve"> ценоз</w:t>
                            </w:r>
                            <w:r>
                              <w:rPr>
                                <w:rFonts w:ascii="Times New Roman" w:hAnsi="Times New Roman" w:cs="Times New Roman"/>
                                <w:sz w:val="24"/>
                                <w:szCs w:val="24"/>
                              </w:rPr>
                              <w:t>ами</w:t>
                            </w:r>
                            <w:r w:rsidRPr="00D20DB9">
                              <w:rPr>
                                <w:rFonts w:ascii="Times New Roman" w:hAnsi="Times New Roman" w:cs="Times New Roman"/>
                                <w:sz w:val="24"/>
                                <w:szCs w:val="24"/>
                              </w:rPr>
                              <w:t xml:space="preserve"> на лесах</w:t>
                            </w:r>
                            <w:r>
                              <w:rPr>
                                <w:rFonts w:ascii="Times New Roman" w:hAnsi="Times New Roman" w:cs="Times New Roman"/>
                                <w:sz w:val="24"/>
                                <w:szCs w:val="24"/>
                              </w:rPr>
                              <w:t xml:space="preserve"> за присутності </w:t>
                            </w:r>
                            <w:r w:rsidRPr="00D20DB9">
                              <w:rPr>
                                <w:rFonts w:ascii="Times New Roman" w:hAnsi="Times New Roman" w:cs="Times New Roman"/>
                                <w:sz w:val="24"/>
                                <w:szCs w:val="24"/>
                              </w:rPr>
                              <w:t>долинн</w:t>
                            </w:r>
                            <w:r>
                              <w:rPr>
                                <w:rFonts w:ascii="Times New Roman" w:hAnsi="Times New Roman" w:cs="Times New Roman"/>
                                <w:sz w:val="24"/>
                                <w:szCs w:val="24"/>
                              </w:rPr>
                              <w:t>их</w:t>
                            </w:r>
                            <w:r w:rsidRPr="00D20DB9">
                              <w:rPr>
                                <w:rFonts w:ascii="Times New Roman" w:hAnsi="Times New Roman" w:cs="Times New Roman"/>
                                <w:sz w:val="24"/>
                                <w:szCs w:val="24"/>
                              </w:rPr>
                              <w:t xml:space="preserve"> соснов</w:t>
                            </w:r>
                            <w:r>
                              <w:rPr>
                                <w:rFonts w:ascii="Times New Roman" w:hAnsi="Times New Roman" w:cs="Times New Roman"/>
                                <w:sz w:val="24"/>
                                <w:szCs w:val="24"/>
                              </w:rPr>
                              <w:t>их</w:t>
                            </w:r>
                            <w:r w:rsidRPr="00D20DB9">
                              <w:rPr>
                                <w:rFonts w:ascii="Times New Roman" w:hAnsi="Times New Roman" w:cs="Times New Roman"/>
                                <w:sz w:val="24"/>
                                <w:szCs w:val="24"/>
                              </w:rPr>
                              <w:t xml:space="preserve"> ліс</w:t>
                            </w:r>
                            <w:r>
                              <w:rPr>
                                <w:rFonts w:ascii="Times New Roman" w:hAnsi="Times New Roman" w:cs="Times New Roman"/>
                                <w:sz w:val="24"/>
                                <w:szCs w:val="24"/>
                              </w:rPr>
                              <w:t>ів</w:t>
                            </w:r>
                            <w:r w:rsidRPr="00D20DB9">
                              <w:rPr>
                                <w:rFonts w:ascii="Times New Roman" w:hAnsi="Times New Roman" w:cs="Times New Roman"/>
                                <w:sz w:val="24"/>
                                <w:szCs w:val="24"/>
                              </w:rPr>
                              <w:t>.</w:t>
                            </w:r>
                          </w:p>
                          <w:p w14:paraId="04290781" w14:textId="77777777" w:rsidR="0080164B" w:rsidRDefault="0080164B" w:rsidP="00D20D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78858D" id="_x0000_t202" coordsize="21600,21600" o:spt="202" path="m,l,21600r21600,l21600,xe">
                <v:stroke joinstyle="miter"/>
                <v:path gradientshapeok="t" o:connecttype="rect"/>
              </v:shapetype>
              <v:shape id="Поле 843" o:spid="_x0000_s1026" type="#_x0000_t202" style="position:absolute;left:0;text-align:left;margin-left:244.2pt;margin-top:6.65pt;width:261.9pt;height:158.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" fillcolor="white [3201]" stroked="f" strokeweight=".5pt">
                <v:textbox>
                  <w:txbxContent>
                    <w:p w14:paraId="76118FC9" w14:textId="77777777" w:rsidR="0080164B" w:rsidRDefault="0080164B" w:rsidP="00CD0641">
                      <w:pPr>
                        <w:pStyle w:val="1"/>
                        <w:ind w:left="-142" w:right="-140" w:firstLine="0"/>
                        <w:rPr>
                          <w:b/>
                        </w:rPr>
                      </w:pPr>
                      <w:r w:rsidRPr="00D20DB9">
                        <w:rPr>
                          <w:b/>
                        </w:rPr>
                        <w:t>Рис.</w:t>
                      </w:r>
                      <w:r>
                        <w:rPr>
                          <w:b/>
                        </w:rPr>
                        <w:t xml:space="preserve"> 19Б.</w:t>
                      </w:r>
                      <w:r w:rsidRPr="00D20DB9">
                        <w:rPr>
                          <w:b/>
                        </w:rPr>
                        <w:t xml:space="preserve">  Пізній плейстоцен. </w:t>
                      </w:r>
                    </w:p>
                    <w:p w14:paraId="1AC5F873" w14:textId="77777777" w:rsidR="0080164B" w:rsidRDefault="0080164B" w:rsidP="00CD0641">
                      <w:pPr>
                        <w:pStyle w:val="1"/>
                        <w:ind w:left="-142" w:right="-140" w:firstLine="0"/>
                        <w:rPr>
                          <w:b/>
                        </w:rPr>
                      </w:pPr>
                      <w:r w:rsidRPr="00D20DB9">
                        <w:rPr>
                          <w:b/>
                        </w:rPr>
                        <w:t xml:space="preserve">Зональні ландшафти причорноморського часу (ранній песимум pč1, </w:t>
                      </w:r>
                      <w:r w:rsidRPr="00D20DB9">
                        <w:rPr>
                          <w:rFonts w:ascii="Cambria Math" w:hAnsi="Cambria Math" w:cs="Cambria Math"/>
                          <w:b/>
                        </w:rPr>
                        <w:t>∼</w:t>
                      </w:r>
                      <w:r w:rsidRPr="00D20DB9">
                        <w:rPr>
                          <w:b/>
                        </w:rPr>
                        <w:t>15</w:t>
                      </w:r>
                      <w:r>
                        <w:rPr>
                          <w:b/>
                        </w:rPr>
                        <w:t>-</w:t>
                      </w:r>
                      <w:r w:rsidRPr="00D20DB9">
                        <w:rPr>
                          <w:b/>
                        </w:rPr>
                        <w:t>13 тис. років тому)</w:t>
                      </w:r>
                    </w:p>
                    <w:p w14:paraId="37D912F1" w14:textId="4909625A" w:rsidR="0080164B" w:rsidRDefault="0080164B" w:rsidP="0045700D">
                      <w:pPr>
                        <w:spacing w:line="240" w:lineRule="exact"/>
                        <w:ind w:firstLine="0"/>
                        <w:jc w:val="left"/>
                        <w:rPr>
                          <w:rFonts w:ascii="Times New Roman" w:hAnsi="Times New Roman" w:cs="Times New Roman"/>
                          <w:sz w:val="24"/>
                          <w:szCs w:val="24"/>
                        </w:rPr>
                      </w:pPr>
                      <w:r w:rsidRPr="00D20DB9">
                        <w:rPr>
                          <w:rFonts w:ascii="Times New Roman" w:hAnsi="Times New Roman" w:cs="Times New Roman"/>
                          <w:sz w:val="24"/>
                          <w:szCs w:val="24"/>
                        </w:rPr>
                        <w:t xml:space="preserve">4 </w:t>
                      </w:r>
                      <w:r>
                        <w:rPr>
                          <w:rFonts w:ascii="Times New Roman" w:hAnsi="Times New Roman" w:cs="Times New Roman"/>
                          <w:sz w:val="24"/>
                          <w:szCs w:val="24"/>
                        </w:rPr>
                        <w:t xml:space="preserve">- </w:t>
                      </w:r>
                      <w:r w:rsidRPr="00D20DB9">
                        <w:rPr>
                          <w:rFonts w:ascii="Times New Roman" w:hAnsi="Times New Roman" w:cs="Times New Roman"/>
                          <w:sz w:val="24"/>
                          <w:szCs w:val="24"/>
                        </w:rPr>
                        <w:t>ксерофітнорізнотравно-полинові степи (з чагарниковою березою) на лесах;</w:t>
                      </w:r>
                      <w:r>
                        <w:rPr>
                          <w:rFonts w:ascii="Times New Roman" w:hAnsi="Times New Roman" w:cs="Times New Roman"/>
                          <w:sz w:val="24"/>
                          <w:szCs w:val="24"/>
                        </w:rPr>
                        <w:t xml:space="preserve">   </w:t>
                      </w:r>
                    </w:p>
                    <w:p w14:paraId="1DB8861D" w14:textId="77777777" w:rsidR="0080164B" w:rsidRDefault="0080164B" w:rsidP="00D20DB9">
                      <w:pPr>
                        <w:spacing w:line="240" w:lineRule="exact"/>
                        <w:ind w:firstLine="0"/>
                        <w:jc w:val="both"/>
                        <w:rPr>
                          <w:rFonts w:ascii="Times New Roman" w:hAnsi="Times New Roman" w:cs="Times New Roman"/>
                          <w:sz w:val="24"/>
                          <w:szCs w:val="24"/>
                        </w:rPr>
                      </w:pPr>
                      <w:r w:rsidRPr="00D20DB9">
                        <w:rPr>
                          <w:rFonts w:ascii="Times New Roman" w:hAnsi="Times New Roman" w:cs="Times New Roman"/>
                          <w:sz w:val="24"/>
                          <w:szCs w:val="24"/>
                        </w:rPr>
                        <w:t>7</w:t>
                      </w:r>
                      <w:r>
                        <w:rPr>
                          <w:rFonts w:ascii="Times New Roman" w:hAnsi="Times New Roman" w:cs="Times New Roman"/>
                          <w:sz w:val="24"/>
                          <w:szCs w:val="24"/>
                        </w:rPr>
                        <w:t>-</w:t>
                      </w:r>
                      <w:r w:rsidRPr="00D20DB9">
                        <w:rPr>
                          <w:rFonts w:ascii="Times New Roman" w:hAnsi="Times New Roman" w:cs="Times New Roman"/>
                          <w:sz w:val="24"/>
                          <w:szCs w:val="24"/>
                        </w:rPr>
                        <w:t xml:space="preserve">злаково-полинові степи на лесах, долинні березово-соснові угруповання; </w:t>
                      </w:r>
                    </w:p>
                    <w:p w14:paraId="4AFDC2DA" w14:textId="77777777" w:rsidR="0080164B" w:rsidRPr="00D20DB9" w:rsidRDefault="0080164B" w:rsidP="00D20DB9">
                      <w:pPr>
                        <w:spacing w:line="240" w:lineRule="exact"/>
                        <w:ind w:firstLine="0"/>
                        <w:jc w:val="both"/>
                        <w:rPr>
                          <w:rFonts w:ascii="Times New Roman" w:hAnsi="Times New Roman" w:cs="Times New Roman"/>
                          <w:sz w:val="24"/>
                          <w:szCs w:val="24"/>
                        </w:rPr>
                      </w:pPr>
                      <w:r w:rsidRPr="00D20DB9">
                        <w:rPr>
                          <w:rFonts w:ascii="Times New Roman" w:hAnsi="Times New Roman" w:cs="Times New Roman"/>
                          <w:sz w:val="24"/>
                          <w:szCs w:val="24"/>
                        </w:rPr>
                        <w:t>8</w:t>
                      </w:r>
                      <w:r>
                        <w:rPr>
                          <w:rFonts w:ascii="Times New Roman" w:hAnsi="Times New Roman" w:cs="Times New Roman"/>
                          <w:sz w:val="24"/>
                          <w:szCs w:val="24"/>
                        </w:rPr>
                        <w:t>-</w:t>
                      </w:r>
                      <w:r w:rsidRPr="00D20DB9">
                        <w:rPr>
                          <w:rFonts w:ascii="Times New Roman" w:hAnsi="Times New Roman" w:cs="Times New Roman"/>
                          <w:sz w:val="24"/>
                          <w:szCs w:val="24"/>
                        </w:rPr>
                        <w:t>напівпустельні</w:t>
                      </w:r>
                      <w:r>
                        <w:rPr>
                          <w:rFonts w:ascii="Times New Roman" w:hAnsi="Times New Roman" w:cs="Times New Roman"/>
                          <w:sz w:val="24"/>
                          <w:szCs w:val="24"/>
                        </w:rPr>
                        <w:t xml:space="preserve"> ландшафти з</w:t>
                      </w:r>
                      <w:r w:rsidRPr="00D20DB9">
                        <w:rPr>
                          <w:rFonts w:ascii="Times New Roman" w:hAnsi="Times New Roman" w:cs="Times New Roman"/>
                          <w:sz w:val="24"/>
                          <w:szCs w:val="24"/>
                        </w:rPr>
                        <w:t xml:space="preserve"> полиново-лободов</w:t>
                      </w:r>
                      <w:r>
                        <w:rPr>
                          <w:rFonts w:ascii="Times New Roman" w:hAnsi="Times New Roman" w:cs="Times New Roman"/>
                          <w:sz w:val="24"/>
                          <w:szCs w:val="24"/>
                        </w:rPr>
                        <w:t>ими</w:t>
                      </w:r>
                      <w:r w:rsidRPr="00D20DB9">
                        <w:rPr>
                          <w:rFonts w:ascii="Times New Roman" w:hAnsi="Times New Roman" w:cs="Times New Roman"/>
                          <w:sz w:val="24"/>
                          <w:szCs w:val="24"/>
                        </w:rPr>
                        <w:t xml:space="preserve"> ценоз</w:t>
                      </w:r>
                      <w:r>
                        <w:rPr>
                          <w:rFonts w:ascii="Times New Roman" w:hAnsi="Times New Roman" w:cs="Times New Roman"/>
                          <w:sz w:val="24"/>
                          <w:szCs w:val="24"/>
                        </w:rPr>
                        <w:t>ами</w:t>
                      </w:r>
                      <w:r w:rsidRPr="00D20DB9">
                        <w:rPr>
                          <w:rFonts w:ascii="Times New Roman" w:hAnsi="Times New Roman" w:cs="Times New Roman"/>
                          <w:sz w:val="24"/>
                          <w:szCs w:val="24"/>
                        </w:rPr>
                        <w:t xml:space="preserve"> на лесах</w:t>
                      </w:r>
                      <w:r>
                        <w:rPr>
                          <w:rFonts w:ascii="Times New Roman" w:hAnsi="Times New Roman" w:cs="Times New Roman"/>
                          <w:sz w:val="24"/>
                          <w:szCs w:val="24"/>
                        </w:rPr>
                        <w:t xml:space="preserve"> за присутності </w:t>
                      </w:r>
                      <w:r w:rsidRPr="00D20DB9">
                        <w:rPr>
                          <w:rFonts w:ascii="Times New Roman" w:hAnsi="Times New Roman" w:cs="Times New Roman"/>
                          <w:sz w:val="24"/>
                          <w:szCs w:val="24"/>
                        </w:rPr>
                        <w:t>долинн</w:t>
                      </w:r>
                      <w:r>
                        <w:rPr>
                          <w:rFonts w:ascii="Times New Roman" w:hAnsi="Times New Roman" w:cs="Times New Roman"/>
                          <w:sz w:val="24"/>
                          <w:szCs w:val="24"/>
                        </w:rPr>
                        <w:t>их</w:t>
                      </w:r>
                      <w:r w:rsidRPr="00D20DB9">
                        <w:rPr>
                          <w:rFonts w:ascii="Times New Roman" w:hAnsi="Times New Roman" w:cs="Times New Roman"/>
                          <w:sz w:val="24"/>
                          <w:szCs w:val="24"/>
                        </w:rPr>
                        <w:t xml:space="preserve"> соснов</w:t>
                      </w:r>
                      <w:r>
                        <w:rPr>
                          <w:rFonts w:ascii="Times New Roman" w:hAnsi="Times New Roman" w:cs="Times New Roman"/>
                          <w:sz w:val="24"/>
                          <w:szCs w:val="24"/>
                        </w:rPr>
                        <w:t>их</w:t>
                      </w:r>
                      <w:r w:rsidRPr="00D20DB9">
                        <w:rPr>
                          <w:rFonts w:ascii="Times New Roman" w:hAnsi="Times New Roman" w:cs="Times New Roman"/>
                          <w:sz w:val="24"/>
                          <w:szCs w:val="24"/>
                        </w:rPr>
                        <w:t xml:space="preserve"> ліс</w:t>
                      </w:r>
                      <w:r>
                        <w:rPr>
                          <w:rFonts w:ascii="Times New Roman" w:hAnsi="Times New Roman" w:cs="Times New Roman"/>
                          <w:sz w:val="24"/>
                          <w:szCs w:val="24"/>
                        </w:rPr>
                        <w:t>ів</w:t>
                      </w:r>
                      <w:r w:rsidRPr="00D20DB9">
                        <w:rPr>
                          <w:rFonts w:ascii="Times New Roman" w:hAnsi="Times New Roman" w:cs="Times New Roman"/>
                          <w:sz w:val="24"/>
                          <w:szCs w:val="24"/>
                        </w:rPr>
                        <w:t>.</w:t>
                      </w:r>
                    </w:p>
                    <w:p w14:paraId="04290781" w14:textId="77777777" w:rsidR="0080164B" w:rsidRDefault="0080164B" w:rsidP="00D20DB9"/>
                  </w:txbxContent>
                </v:textbox>
              </v:shape>
            </w:pict>
          </mc:Fallback>
        </mc:AlternateContent>
      </w:r>
      <w:r w:rsidRPr="00A004B5">
        <w:rPr>
          <w:noProof/>
          <w:lang w:eastAsia="uk-UA"/>
        </w:rPr>
        <mc:AlternateContent>
          <mc:Choice Requires="wps">
            <w:drawing>
              <wp:anchor distT="0" distB="0" distL="114300" distR="114300" simplePos="0" relativeHeight="251666432" behindDoc="0" locked="0" layoutInCell="1" allowOverlap="1" wp14:anchorId="5708B235" wp14:editId="03A97878">
                <wp:simplePos x="0" y="0"/>
                <wp:positionH relativeFrom="column">
                  <wp:posOffset>4529</wp:posOffset>
                </wp:positionH>
                <wp:positionV relativeFrom="paragraph">
                  <wp:posOffset>84371</wp:posOffset>
                </wp:positionV>
                <wp:extent cx="3103880" cy="2035834"/>
                <wp:effectExtent l="0" t="0" r="0" b="2540"/>
                <wp:wrapNone/>
                <wp:docPr id="842" name="Поле 842"/>
                <wp:cNvGraphicFramePr/>
                <a:graphic xmlns:a="http://schemas.openxmlformats.org/drawingml/2006/main">
                  <a:graphicData uri="http://schemas.microsoft.com/office/word/2010/wordprocessingShape">
                    <wps:wsp>
                      <wps:cNvSpPr txBox="1"/>
                      <wps:spPr>
                        <a:xfrm>
                          <a:off x="0" y="0"/>
                          <a:ext cx="3103880" cy="203583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1A2D97" w14:textId="77777777" w:rsidR="0080164B" w:rsidRDefault="0080164B" w:rsidP="00D20DB9">
                            <w:pPr>
                              <w:pStyle w:val="1"/>
                              <w:ind w:firstLine="0"/>
                            </w:pPr>
                            <w:r w:rsidRPr="00D20DB9">
                              <w:rPr>
                                <w:b/>
                              </w:rPr>
                              <w:t>Рис.</w:t>
                            </w:r>
                            <w:r>
                              <w:rPr>
                                <w:b/>
                              </w:rPr>
                              <w:t xml:space="preserve"> 19А.</w:t>
                            </w:r>
                            <w:r w:rsidRPr="00D20DB9">
                              <w:rPr>
                                <w:b/>
                              </w:rPr>
                              <w:t xml:space="preserve">  Пізній плейстоцен. Зональні ландшафти витачівського часу (ранній кліматичний оптимум vt1b1, </w:t>
                            </w:r>
                            <w:r w:rsidRPr="00D20DB9">
                              <w:rPr>
                                <w:rFonts w:ascii="Cambria Math" w:hAnsi="Cambria Math" w:cs="Cambria Math"/>
                                <w:b/>
                              </w:rPr>
                              <w:t>∼</w:t>
                            </w:r>
                            <w:r w:rsidRPr="00D20DB9">
                              <w:rPr>
                                <w:b/>
                              </w:rPr>
                              <w:t>50</w:t>
                            </w:r>
                            <w:r>
                              <w:rPr>
                                <w:b/>
                              </w:rPr>
                              <w:t>-</w:t>
                            </w:r>
                            <w:r w:rsidRPr="00D20DB9">
                              <w:rPr>
                                <w:b/>
                              </w:rPr>
                              <w:t>40 тис. років тому)</w:t>
                            </w:r>
                          </w:p>
                          <w:p w14:paraId="0753A5B1" w14:textId="2AA334B1" w:rsidR="0080164B" w:rsidRDefault="0080164B" w:rsidP="0045700D">
                            <w:pPr>
                              <w:pStyle w:val="1"/>
                              <w:spacing w:line="240" w:lineRule="exact"/>
                              <w:ind w:right="-79" w:firstLine="0"/>
                              <w:jc w:val="both"/>
                            </w:pPr>
                            <w:r w:rsidRPr="00D20DB9">
                              <w:rPr>
                                <w:sz w:val="24"/>
                                <w:szCs w:val="24"/>
                              </w:rPr>
                              <w:t>6</w:t>
                            </w:r>
                            <w:r>
                              <w:t>-</w:t>
                            </w:r>
                            <w:r w:rsidRPr="00D20DB9">
                              <w:rPr>
                                <w:sz w:val="24"/>
                                <w:szCs w:val="24"/>
                              </w:rPr>
                              <w:t>соснові ліси з дуба та в’яза на бурих ґрунтах з ознаками опідзолення та різнотравні степи на бурих рендзинах</w:t>
                            </w:r>
                            <w:r w:rsidR="00466DDE">
                              <w:rPr>
                                <w:sz w:val="24"/>
                                <w:szCs w:val="24"/>
                              </w:rPr>
                              <w:t>;</w:t>
                            </w:r>
                            <w:r>
                              <w:rPr>
                                <w:sz w:val="24"/>
                                <w:szCs w:val="24"/>
                              </w:rPr>
                              <w:t xml:space="preserve"> 7-</w:t>
                            </w:r>
                            <w:r w:rsidRPr="00D20DB9">
                              <w:rPr>
                                <w:sz w:val="24"/>
                                <w:szCs w:val="24"/>
                              </w:rPr>
                              <w:t xml:space="preserve"> злаково-різнотравні степи та березово-соснові ліси з домішкою граба, дуба на</w:t>
                            </w:r>
                            <w:r>
                              <w:rPr>
                                <w:sz w:val="24"/>
                                <w:szCs w:val="24"/>
                              </w:rPr>
                              <w:t xml:space="preserve"> </w:t>
                            </w:r>
                            <w:r w:rsidRPr="00D20DB9">
                              <w:rPr>
                                <w:sz w:val="24"/>
                                <w:szCs w:val="24"/>
                              </w:rPr>
                              <w:t>темно-бурих ґрунтах</w:t>
                            </w:r>
                            <w:r w:rsidR="00466DDE">
                              <w:rPr>
                                <w:sz w:val="24"/>
                                <w:szCs w:val="24"/>
                              </w:rPr>
                              <w:t>;</w:t>
                            </w:r>
                            <w:r>
                              <w:rPr>
                                <w:sz w:val="24"/>
                                <w:szCs w:val="24"/>
                              </w:rPr>
                              <w:t xml:space="preserve"> 9-</w:t>
                            </w:r>
                            <w:r w:rsidRPr="00D20DB9">
                              <w:rPr>
                                <w:sz w:val="24"/>
                                <w:szCs w:val="24"/>
                              </w:rPr>
                              <w:t>злакові степи та широколисто-соснові ліси на темно-бурих ґрунтах</w:t>
                            </w:r>
                            <w:r w:rsidR="00466DDE">
                              <w:rPr>
                                <w:sz w:val="24"/>
                                <w:szCs w:val="24"/>
                              </w:rPr>
                              <w:t>.</w:t>
                            </w:r>
                            <w:r w:rsidRPr="00D20DB9">
                              <w:rPr>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08B235" id="Поле 842" o:spid="_x0000_s1027" type="#_x0000_t202" style="position:absolute;left:0;text-align:left;margin-left:.35pt;margin-top:6.65pt;width:244.4pt;height:160.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" filled="f" stroked="f" strokeweight=".5pt">
                <v:textbox>
                  <w:txbxContent>
                    <w:p w14:paraId="001A2D97" w14:textId="77777777" w:rsidR="0080164B" w:rsidRDefault="0080164B" w:rsidP="00D20DB9">
                      <w:pPr>
                        <w:pStyle w:val="1"/>
                        <w:ind w:firstLine="0"/>
                      </w:pPr>
                      <w:r w:rsidRPr="00D20DB9">
                        <w:rPr>
                          <w:b/>
                        </w:rPr>
                        <w:t>Рис.</w:t>
                      </w:r>
                      <w:r>
                        <w:rPr>
                          <w:b/>
                        </w:rPr>
                        <w:t xml:space="preserve"> 19А.</w:t>
                      </w:r>
                      <w:r w:rsidRPr="00D20DB9">
                        <w:rPr>
                          <w:b/>
                        </w:rPr>
                        <w:t xml:space="preserve">  Пізній плейстоцен. Зональні ландшафти витачівського часу (ранній кліматичний оптимум vt1b1, </w:t>
                      </w:r>
                      <w:r w:rsidRPr="00D20DB9">
                        <w:rPr>
                          <w:rFonts w:ascii="Cambria Math" w:hAnsi="Cambria Math" w:cs="Cambria Math"/>
                          <w:b/>
                        </w:rPr>
                        <w:t>∼</w:t>
                      </w:r>
                      <w:r w:rsidRPr="00D20DB9">
                        <w:rPr>
                          <w:b/>
                        </w:rPr>
                        <w:t>50</w:t>
                      </w:r>
                      <w:r>
                        <w:rPr>
                          <w:b/>
                        </w:rPr>
                        <w:t>-</w:t>
                      </w:r>
                      <w:r w:rsidRPr="00D20DB9">
                        <w:rPr>
                          <w:b/>
                        </w:rPr>
                        <w:t>40 тис. років тому)</w:t>
                      </w:r>
                    </w:p>
                    <w:p w14:paraId="0753A5B1" w14:textId="2AA334B1" w:rsidR="0080164B" w:rsidRDefault="0080164B" w:rsidP="0045700D">
                      <w:pPr>
                        <w:pStyle w:val="1"/>
                        <w:spacing w:line="240" w:lineRule="exact"/>
                        <w:ind w:right="-79" w:firstLine="0"/>
                        <w:jc w:val="both"/>
                      </w:pPr>
                      <w:r w:rsidRPr="00D20DB9">
                        <w:rPr>
                          <w:sz w:val="24"/>
                          <w:szCs w:val="24"/>
                        </w:rPr>
                        <w:t>6</w:t>
                      </w:r>
                      <w:r>
                        <w:t>-</w:t>
                      </w:r>
                      <w:r w:rsidRPr="00D20DB9">
                        <w:rPr>
                          <w:sz w:val="24"/>
                          <w:szCs w:val="24"/>
                        </w:rPr>
                        <w:t>соснові ліси з дуба та в’яза на бурих ґрунтах з ознаками опідзолення та різнотравні степи на бурих рендзинах</w:t>
                      </w:r>
                      <w:r w:rsidR="00466DDE">
                        <w:rPr>
                          <w:sz w:val="24"/>
                          <w:szCs w:val="24"/>
                        </w:rPr>
                        <w:t>;</w:t>
                      </w:r>
                      <w:r>
                        <w:rPr>
                          <w:sz w:val="24"/>
                          <w:szCs w:val="24"/>
                        </w:rPr>
                        <w:t xml:space="preserve"> 7-</w:t>
                      </w:r>
                      <w:r w:rsidRPr="00D20DB9">
                        <w:rPr>
                          <w:sz w:val="24"/>
                          <w:szCs w:val="24"/>
                        </w:rPr>
                        <w:t xml:space="preserve"> злаково-різнотравні степи та березово-соснові ліси з домішкою граба, дуба на</w:t>
                      </w:r>
                      <w:r>
                        <w:rPr>
                          <w:sz w:val="24"/>
                          <w:szCs w:val="24"/>
                        </w:rPr>
                        <w:t xml:space="preserve"> </w:t>
                      </w:r>
                      <w:r w:rsidRPr="00D20DB9">
                        <w:rPr>
                          <w:sz w:val="24"/>
                          <w:szCs w:val="24"/>
                        </w:rPr>
                        <w:t>темно-бурих ґрунтах</w:t>
                      </w:r>
                      <w:r w:rsidR="00466DDE">
                        <w:rPr>
                          <w:sz w:val="24"/>
                          <w:szCs w:val="24"/>
                        </w:rPr>
                        <w:t>;</w:t>
                      </w:r>
                      <w:r>
                        <w:rPr>
                          <w:sz w:val="24"/>
                          <w:szCs w:val="24"/>
                        </w:rPr>
                        <w:t xml:space="preserve"> 9-</w:t>
                      </w:r>
                      <w:r w:rsidRPr="00D20DB9">
                        <w:rPr>
                          <w:sz w:val="24"/>
                          <w:szCs w:val="24"/>
                        </w:rPr>
                        <w:t>злакові степи та широколисто-соснові ліси на темно-бурих ґрунтах</w:t>
                      </w:r>
                      <w:r w:rsidR="00466DDE">
                        <w:rPr>
                          <w:sz w:val="24"/>
                          <w:szCs w:val="24"/>
                        </w:rPr>
                        <w:t>.</w:t>
                      </w:r>
                      <w:r w:rsidRPr="00D20DB9">
                        <w:rPr>
                          <w:sz w:val="24"/>
                          <w:szCs w:val="24"/>
                        </w:rPr>
                        <w:t xml:space="preserve">  </w:t>
                      </w:r>
                    </w:p>
                  </w:txbxContent>
                </v:textbox>
              </v:shape>
            </w:pict>
          </mc:Fallback>
        </mc:AlternateContent>
      </w:r>
    </w:p>
    <w:p w14:paraId="2E1984C0"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240675D8"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26E3ACDF"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076BB2D8"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49B8B50D"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4E06907C"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6CE1B9F0"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2AA724AC"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6936B751"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7323A0A6"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38D6F4AB" w14:textId="77777777" w:rsidR="00D20DB9" w:rsidRPr="00A004B5" w:rsidRDefault="00D20DB9" w:rsidP="00D20DB9">
      <w:pPr>
        <w:pStyle w:val="af"/>
        <w:tabs>
          <w:tab w:val="left" w:pos="0"/>
        </w:tabs>
        <w:ind w:left="567"/>
        <w:rPr>
          <w:rFonts w:ascii="Times New Roman" w:hAnsi="Times New Roman" w:cs="Times New Roman"/>
          <w:color w:val="000000" w:themeColor="text1"/>
          <w:sz w:val="24"/>
          <w:szCs w:val="24"/>
          <w:lang w:eastAsia="uk-UA"/>
        </w:rPr>
      </w:pPr>
    </w:p>
    <w:p w14:paraId="29752169" w14:textId="77777777" w:rsidR="00D20DB9" w:rsidRPr="00A004B5" w:rsidRDefault="00D20DB9" w:rsidP="00D20DB9">
      <w:pPr>
        <w:pStyle w:val="af"/>
        <w:tabs>
          <w:tab w:val="left" w:pos="0"/>
        </w:tabs>
        <w:ind w:left="567"/>
        <w:rPr>
          <w:rFonts w:ascii="Times New Roman" w:hAnsi="Times New Roman" w:cs="Times New Roman"/>
          <w:color w:val="000000" w:themeColor="text1"/>
          <w:sz w:val="16"/>
          <w:szCs w:val="16"/>
          <w:lang w:eastAsia="uk-UA"/>
        </w:rPr>
      </w:pPr>
    </w:p>
    <w:p w14:paraId="0D8F7218" w14:textId="5293C67C" w:rsidR="00DB39C8" w:rsidRPr="00A004B5" w:rsidRDefault="00D3622D" w:rsidP="00FF408F">
      <w:pPr>
        <w:jc w:val="both"/>
        <w:rPr>
          <w:rFonts w:ascii="Times New Roman" w:hAnsi="Times New Roman" w:cs="Times New Roman"/>
          <w:sz w:val="28"/>
          <w:szCs w:val="28"/>
        </w:rPr>
      </w:pPr>
      <w:r w:rsidRPr="00A004B5">
        <w:rPr>
          <w:rFonts w:ascii="Times New Roman" w:hAnsi="Times New Roman" w:cs="Times New Roman"/>
          <w:sz w:val="28"/>
          <w:szCs w:val="28"/>
        </w:rPr>
        <w:t>Ці схеми</w:t>
      </w:r>
      <w:r w:rsidR="001A3C17" w:rsidRPr="00A004B5">
        <w:rPr>
          <w:rFonts w:ascii="Times New Roman" w:hAnsi="Times New Roman" w:cs="Times New Roman"/>
          <w:sz w:val="28"/>
          <w:szCs w:val="28"/>
        </w:rPr>
        <w:t xml:space="preserve"> (Рис.</w:t>
      </w:r>
      <w:r w:rsidR="00CC5CA1" w:rsidRPr="00A004B5">
        <w:rPr>
          <w:rFonts w:ascii="Times New Roman" w:hAnsi="Times New Roman" w:cs="Times New Roman"/>
          <w:sz w:val="28"/>
          <w:szCs w:val="28"/>
        </w:rPr>
        <w:t xml:space="preserve"> </w:t>
      </w:r>
      <w:r w:rsidR="001A3C17" w:rsidRPr="00A004B5">
        <w:rPr>
          <w:rFonts w:ascii="Times New Roman" w:hAnsi="Times New Roman" w:cs="Times New Roman"/>
          <w:sz w:val="28"/>
          <w:szCs w:val="28"/>
        </w:rPr>
        <w:t>19А-Б)</w:t>
      </w:r>
      <w:r w:rsidRPr="00A004B5">
        <w:rPr>
          <w:rFonts w:ascii="Times New Roman" w:hAnsi="Times New Roman" w:cs="Times New Roman"/>
          <w:sz w:val="28"/>
          <w:szCs w:val="28"/>
        </w:rPr>
        <w:t xml:space="preserve"> </w:t>
      </w:r>
      <w:r w:rsidR="00010E75" w:rsidRPr="00A004B5">
        <w:rPr>
          <w:rFonts w:ascii="Times New Roman" w:hAnsi="Times New Roman" w:cs="Times New Roman"/>
          <w:sz w:val="28"/>
          <w:szCs w:val="28"/>
        </w:rPr>
        <w:t xml:space="preserve">демонструють </w:t>
      </w:r>
      <w:r w:rsidRPr="00A004B5">
        <w:rPr>
          <w:rFonts w:ascii="Times New Roman" w:hAnsi="Times New Roman" w:cs="Times New Roman"/>
          <w:sz w:val="28"/>
          <w:szCs w:val="28"/>
        </w:rPr>
        <w:t xml:space="preserve">досить </w:t>
      </w:r>
      <w:r w:rsidR="000C3AF6" w:rsidRPr="00A004B5">
        <w:rPr>
          <w:rFonts w:ascii="Times New Roman" w:hAnsi="Times New Roman" w:cs="Times New Roman"/>
          <w:sz w:val="28"/>
          <w:szCs w:val="28"/>
        </w:rPr>
        <w:t>суттєві</w:t>
      </w:r>
      <w:r w:rsidRPr="00A004B5">
        <w:rPr>
          <w:rFonts w:ascii="Times New Roman" w:hAnsi="Times New Roman" w:cs="Times New Roman"/>
          <w:sz w:val="28"/>
          <w:szCs w:val="28"/>
        </w:rPr>
        <w:t xml:space="preserve"> зміни ландшафтів та рослинності на фоні кліматичних коливань, які мали місце </w:t>
      </w:r>
      <w:r w:rsidR="00FB60B4" w:rsidRPr="00A004B5">
        <w:rPr>
          <w:rFonts w:ascii="Times New Roman" w:hAnsi="Times New Roman" w:cs="Times New Roman"/>
          <w:sz w:val="28"/>
          <w:szCs w:val="28"/>
        </w:rPr>
        <w:t>впродовж</w:t>
      </w:r>
      <w:r w:rsidRPr="00A004B5">
        <w:rPr>
          <w:rFonts w:ascii="Times New Roman" w:hAnsi="Times New Roman" w:cs="Times New Roman"/>
          <w:sz w:val="28"/>
          <w:szCs w:val="28"/>
        </w:rPr>
        <w:t xml:space="preserve"> Вюрму (50-15 тис.</w:t>
      </w:r>
      <w:r w:rsidR="00CC5CA1" w:rsidRPr="00A004B5">
        <w:rPr>
          <w:rFonts w:ascii="Times New Roman" w:hAnsi="Times New Roman" w:cs="Times New Roman"/>
          <w:sz w:val="28"/>
          <w:szCs w:val="28"/>
        </w:rPr>
        <w:t xml:space="preserve"> </w:t>
      </w:r>
      <w:r w:rsidRPr="00A004B5">
        <w:rPr>
          <w:rFonts w:ascii="Times New Roman" w:hAnsi="Times New Roman" w:cs="Times New Roman"/>
          <w:sz w:val="28"/>
          <w:szCs w:val="28"/>
        </w:rPr>
        <w:t>р.</w:t>
      </w:r>
      <w:r w:rsidR="00CD0641" w:rsidRPr="00A004B5">
        <w:rPr>
          <w:rFonts w:ascii="Times New Roman" w:hAnsi="Times New Roman" w:cs="Times New Roman"/>
          <w:sz w:val="28"/>
          <w:szCs w:val="28"/>
        </w:rPr>
        <w:t>)</w:t>
      </w:r>
      <w:r w:rsidRPr="00A004B5">
        <w:rPr>
          <w:rFonts w:ascii="Times New Roman" w:hAnsi="Times New Roman" w:cs="Times New Roman"/>
          <w:sz w:val="28"/>
          <w:szCs w:val="28"/>
        </w:rPr>
        <w:t>, тобто охоплюю</w:t>
      </w:r>
      <w:r w:rsidR="0045700D" w:rsidRPr="00A004B5">
        <w:rPr>
          <w:rFonts w:ascii="Times New Roman" w:hAnsi="Times New Roman" w:cs="Times New Roman"/>
          <w:sz w:val="28"/>
          <w:szCs w:val="28"/>
        </w:rPr>
        <w:t>ть</w:t>
      </w:r>
      <w:r w:rsidRPr="00A004B5">
        <w:rPr>
          <w:rFonts w:ascii="Times New Roman" w:hAnsi="Times New Roman" w:cs="Times New Roman"/>
          <w:sz w:val="28"/>
          <w:szCs w:val="28"/>
        </w:rPr>
        <w:t xml:space="preserve"> геологічно-археологічні періоди від Вюрм</w:t>
      </w:r>
      <w:r w:rsidR="00661E66" w:rsidRPr="00A004B5">
        <w:rPr>
          <w:rFonts w:ascii="Times New Roman" w:hAnsi="Times New Roman" w:cs="Times New Roman"/>
          <w:sz w:val="28"/>
          <w:szCs w:val="28"/>
        </w:rPr>
        <w:t>-</w:t>
      </w:r>
      <w:r w:rsidRPr="00A004B5">
        <w:rPr>
          <w:rFonts w:ascii="Times New Roman" w:hAnsi="Times New Roman" w:cs="Times New Roman"/>
          <w:sz w:val="28"/>
          <w:szCs w:val="28"/>
        </w:rPr>
        <w:t>II Мурсхофд (Перигор VII) до</w:t>
      </w:r>
      <w:r w:rsidRPr="00A004B5">
        <w:t xml:space="preserve"> </w:t>
      </w:r>
      <w:r w:rsidRPr="00A004B5">
        <w:rPr>
          <w:rFonts w:ascii="Times New Roman" w:hAnsi="Times New Roman" w:cs="Times New Roman"/>
          <w:sz w:val="28"/>
          <w:szCs w:val="28"/>
        </w:rPr>
        <w:t>Вюрм</w:t>
      </w:r>
      <w:r w:rsidR="00661E66" w:rsidRPr="00A004B5">
        <w:rPr>
          <w:rFonts w:ascii="Times New Roman" w:hAnsi="Times New Roman" w:cs="Times New Roman"/>
          <w:sz w:val="28"/>
          <w:szCs w:val="28"/>
        </w:rPr>
        <w:t>-</w:t>
      </w:r>
      <w:r w:rsidRPr="00A004B5">
        <w:rPr>
          <w:rFonts w:ascii="Times New Roman" w:hAnsi="Times New Roman" w:cs="Times New Roman"/>
          <w:sz w:val="28"/>
          <w:szCs w:val="28"/>
        </w:rPr>
        <w:t>IV Др</w:t>
      </w:r>
      <w:r w:rsidR="00661E66" w:rsidRPr="00A004B5">
        <w:rPr>
          <w:rFonts w:ascii="Times New Roman" w:hAnsi="Times New Roman" w:cs="Times New Roman"/>
          <w:sz w:val="28"/>
          <w:szCs w:val="28"/>
        </w:rPr>
        <w:t>і</w:t>
      </w:r>
      <w:r w:rsidRPr="00A004B5">
        <w:rPr>
          <w:rFonts w:ascii="Times New Roman" w:hAnsi="Times New Roman" w:cs="Times New Roman"/>
          <w:sz w:val="28"/>
          <w:szCs w:val="28"/>
        </w:rPr>
        <w:t>ас</w:t>
      </w:r>
      <w:r w:rsidR="00661E66" w:rsidRPr="00A004B5">
        <w:rPr>
          <w:rFonts w:ascii="Times New Roman" w:hAnsi="Times New Roman" w:cs="Times New Roman"/>
          <w:sz w:val="28"/>
          <w:szCs w:val="28"/>
        </w:rPr>
        <w:t>-</w:t>
      </w:r>
      <w:r w:rsidRPr="00A004B5">
        <w:rPr>
          <w:rFonts w:ascii="Times New Roman" w:hAnsi="Times New Roman" w:cs="Times New Roman"/>
          <w:sz w:val="28"/>
          <w:szCs w:val="28"/>
        </w:rPr>
        <w:t xml:space="preserve">IВ (Перигор IIIС). </w:t>
      </w:r>
      <w:r w:rsidR="00010E75" w:rsidRPr="00A004B5">
        <w:rPr>
          <w:rFonts w:ascii="Times New Roman" w:hAnsi="Times New Roman" w:cs="Times New Roman"/>
          <w:sz w:val="28"/>
          <w:szCs w:val="28"/>
        </w:rPr>
        <w:t xml:space="preserve">Незалежно від широтних зміщень кліматичних зон, обидві схеми </w:t>
      </w:r>
      <w:r w:rsidRPr="00A004B5">
        <w:rPr>
          <w:rFonts w:ascii="Times New Roman" w:hAnsi="Times New Roman" w:cs="Times New Roman"/>
          <w:sz w:val="28"/>
          <w:szCs w:val="28"/>
        </w:rPr>
        <w:t xml:space="preserve">чітко </w:t>
      </w:r>
      <w:r w:rsidR="00010E75" w:rsidRPr="00A004B5">
        <w:rPr>
          <w:rFonts w:ascii="Times New Roman" w:hAnsi="Times New Roman" w:cs="Times New Roman"/>
          <w:sz w:val="28"/>
          <w:szCs w:val="28"/>
        </w:rPr>
        <w:t>вказують на</w:t>
      </w:r>
      <w:r w:rsidRPr="00A004B5">
        <w:rPr>
          <w:rFonts w:ascii="Times New Roman" w:hAnsi="Times New Roman" w:cs="Times New Roman"/>
          <w:sz w:val="28"/>
          <w:szCs w:val="28"/>
        </w:rPr>
        <w:t xml:space="preserve"> відсутність </w:t>
      </w:r>
      <w:r w:rsidR="00010E75" w:rsidRPr="00A004B5">
        <w:rPr>
          <w:rFonts w:ascii="Times New Roman" w:hAnsi="Times New Roman" w:cs="Times New Roman"/>
          <w:sz w:val="28"/>
          <w:szCs w:val="28"/>
        </w:rPr>
        <w:t xml:space="preserve">ознак </w:t>
      </w:r>
      <w:r w:rsidRPr="00A004B5">
        <w:rPr>
          <w:rFonts w:ascii="Times New Roman" w:hAnsi="Times New Roman" w:cs="Times New Roman"/>
          <w:sz w:val="28"/>
          <w:szCs w:val="28"/>
        </w:rPr>
        <w:t>тунд</w:t>
      </w:r>
      <w:r w:rsidR="000C3AF6" w:rsidRPr="00A004B5">
        <w:rPr>
          <w:rFonts w:ascii="Times New Roman" w:hAnsi="Times New Roman" w:cs="Times New Roman"/>
          <w:sz w:val="28"/>
          <w:szCs w:val="28"/>
        </w:rPr>
        <w:t>р</w:t>
      </w:r>
      <w:r w:rsidRPr="00A004B5">
        <w:rPr>
          <w:rFonts w:ascii="Times New Roman" w:hAnsi="Times New Roman" w:cs="Times New Roman"/>
          <w:sz w:val="28"/>
          <w:szCs w:val="28"/>
        </w:rPr>
        <w:t>ово-степового типу місцевості</w:t>
      </w:r>
      <w:r w:rsidR="00010E75" w:rsidRPr="00A004B5">
        <w:rPr>
          <w:rFonts w:ascii="Times New Roman" w:hAnsi="Times New Roman" w:cs="Times New Roman"/>
          <w:sz w:val="28"/>
          <w:szCs w:val="28"/>
        </w:rPr>
        <w:t>. П</w:t>
      </w:r>
      <w:r w:rsidRPr="00A004B5">
        <w:rPr>
          <w:rFonts w:ascii="Times New Roman" w:hAnsi="Times New Roman" w:cs="Times New Roman"/>
          <w:sz w:val="28"/>
          <w:szCs w:val="28"/>
        </w:rPr>
        <w:t xml:space="preserve">івденні межі </w:t>
      </w:r>
      <w:r w:rsidR="00010E75" w:rsidRPr="00A004B5">
        <w:rPr>
          <w:rFonts w:ascii="Times New Roman" w:hAnsi="Times New Roman" w:cs="Times New Roman"/>
          <w:sz w:val="28"/>
          <w:szCs w:val="28"/>
        </w:rPr>
        <w:t>тундрових ландшафтів у</w:t>
      </w:r>
      <w:r w:rsidRPr="00A004B5">
        <w:rPr>
          <w:rFonts w:ascii="Times New Roman" w:hAnsi="Times New Roman" w:cs="Times New Roman"/>
          <w:sz w:val="28"/>
          <w:szCs w:val="28"/>
        </w:rPr>
        <w:t>продовж останніх 50 тис. р</w:t>
      </w:r>
      <w:r w:rsidR="0045700D" w:rsidRPr="00A004B5">
        <w:rPr>
          <w:rFonts w:ascii="Times New Roman" w:hAnsi="Times New Roman" w:cs="Times New Roman"/>
          <w:sz w:val="28"/>
          <w:szCs w:val="28"/>
        </w:rPr>
        <w:t>оків</w:t>
      </w:r>
      <w:r w:rsidRPr="00A004B5">
        <w:rPr>
          <w:rFonts w:ascii="Times New Roman" w:hAnsi="Times New Roman" w:cs="Times New Roman"/>
          <w:sz w:val="28"/>
          <w:szCs w:val="28"/>
        </w:rPr>
        <w:t xml:space="preserve"> автори </w:t>
      </w:r>
      <w:r w:rsidR="00EC4E4C" w:rsidRPr="00A004B5">
        <w:rPr>
          <w:rFonts w:ascii="Times New Roman" w:hAnsi="Times New Roman" w:cs="Times New Roman"/>
          <w:sz w:val="28"/>
          <w:szCs w:val="28"/>
        </w:rPr>
        <w:t>наведен</w:t>
      </w:r>
      <w:r w:rsidR="00CC5CA1" w:rsidRPr="00A004B5">
        <w:rPr>
          <w:rFonts w:ascii="Times New Roman" w:hAnsi="Times New Roman" w:cs="Times New Roman"/>
          <w:sz w:val="28"/>
          <w:szCs w:val="28"/>
        </w:rPr>
        <w:t>и</w:t>
      </w:r>
      <w:r w:rsidR="00EC4E4C" w:rsidRPr="00A004B5">
        <w:rPr>
          <w:rFonts w:ascii="Times New Roman" w:hAnsi="Times New Roman" w:cs="Times New Roman"/>
          <w:sz w:val="28"/>
          <w:szCs w:val="28"/>
        </w:rPr>
        <w:t xml:space="preserve">х реконструкцій </w:t>
      </w:r>
      <w:r w:rsidR="00010E75" w:rsidRPr="00A004B5">
        <w:rPr>
          <w:rFonts w:ascii="Times New Roman" w:hAnsi="Times New Roman" w:cs="Times New Roman"/>
          <w:sz w:val="28"/>
          <w:szCs w:val="28"/>
        </w:rPr>
        <w:t xml:space="preserve">фіксують </w:t>
      </w:r>
      <w:r w:rsidR="00753F47" w:rsidRPr="00A004B5">
        <w:rPr>
          <w:rFonts w:ascii="Times New Roman" w:hAnsi="Times New Roman" w:cs="Times New Roman"/>
          <w:sz w:val="28"/>
          <w:szCs w:val="28"/>
        </w:rPr>
        <w:t xml:space="preserve">вище </w:t>
      </w:r>
      <w:r w:rsidRPr="00A004B5">
        <w:rPr>
          <w:rFonts w:ascii="Times New Roman" w:hAnsi="Times New Roman" w:cs="Times New Roman"/>
          <w:sz w:val="28"/>
          <w:szCs w:val="28"/>
        </w:rPr>
        <w:t xml:space="preserve">лінії </w:t>
      </w:r>
      <w:r w:rsidR="00CC5CA1" w:rsidRPr="00A004B5">
        <w:rPr>
          <w:rFonts w:ascii="Times New Roman" w:hAnsi="Times New Roman" w:cs="Times New Roman"/>
          <w:sz w:val="28"/>
          <w:szCs w:val="28"/>
        </w:rPr>
        <w:t>«</w:t>
      </w:r>
      <w:r w:rsidR="003A5EE3" w:rsidRPr="00A004B5">
        <w:rPr>
          <w:rFonts w:ascii="Times New Roman" w:hAnsi="Times New Roman" w:cs="Times New Roman"/>
          <w:sz w:val="28"/>
          <w:szCs w:val="28"/>
        </w:rPr>
        <w:t>Луцьк-Чорнобиль-Шостка</w:t>
      </w:r>
      <w:r w:rsidR="00CC5CA1" w:rsidRPr="00A004B5">
        <w:rPr>
          <w:rFonts w:ascii="Times New Roman" w:hAnsi="Times New Roman" w:cs="Times New Roman"/>
          <w:sz w:val="28"/>
          <w:szCs w:val="28"/>
        </w:rPr>
        <w:t>»</w:t>
      </w:r>
      <w:r w:rsidR="003A5EE3" w:rsidRPr="00A004B5">
        <w:rPr>
          <w:rFonts w:ascii="Times New Roman" w:hAnsi="Times New Roman" w:cs="Times New Roman"/>
          <w:sz w:val="28"/>
          <w:szCs w:val="28"/>
        </w:rPr>
        <w:t>. Такі уявлення підкріплені</w:t>
      </w:r>
      <w:r w:rsidR="00753F47" w:rsidRPr="00A004B5">
        <w:rPr>
          <w:rFonts w:ascii="Times New Roman" w:hAnsi="Times New Roman" w:cs="Times New Roman"/>
          <w:sz w:val="28"/>
          <w:szCs w:val="28"/>
        </w:rPr>
        <w:t xml:space="preserve"> й</w:t>
      </w:r>
      <w:r w:rsidR="003A5EE3" w:rsidRPr="00A004B5">
        <w:rPr>
          <w:rFonts w:ascii="Times New Roman" w:hAnsi="Times New Roman" w:cs="Times New Roman"/>
          <w:sz w:val="28"/>
          <w:szCs w:val="28"/>
        </w:rPr>
        <w:t xml:space="preserve"> </w:t>
      </w:r>
      <w:r w:rsidR="00FB60B4" w:rsidRPr="00A004B5">
        <w:rPr>
          <w:rFonts w:ascii="Times New Roman" w:hAnsi="Times New Roman" w:cs="Times New Roman"/>
          <w:sz w:val="28"/>
          <w:szCs w:val="28"/>
        </w:rPr>
        <w:t xml:space="preserve">суто </w:t>
      </w:r>
      <w:r w:rsidR="003A5EE3" w:rsidRPr="00A004B5">
        <w:rPr>
          <w:rFonts w:ascii="Times New Roman" w:hAnsi="Times New Roman" w:cs="Times New Roman"/>
          <w:sz w:val="28"/>
          <w:szCs w:val="28"/>
        </w:rPr>
        <w:t>ч</w:t>
      </w:r>
      <w:r w:rsidR="00D77FB3" w:rsidRPr="00A004B5">
        <w:rPr>
          <w:rFonts w:ascii="Times New Roman" w:hAnsi="Times New Roman" w:cs="Times New Roman"/>
          <w:sz w:val="28"/>
          <w:szCs w:val="28"/>
        </w:rPr>
        <w:t>орноземн</w:t>
      </w:r>
      <w:r w:rsidR="003A5EE3" w:rsidRPr="00A004B5">
        <w:rPr>
          <w:rFonts w:ascii="Times New Roman" w:hAnsi="Times New Roman" w:cs="Times New Roman"/>
          <w:sz w:val="28"/>
          <w:szCs w:val="28"/>
        </w:rPr>
        <w:t>ою</w:t>
      </w:r>
      <w:r w:rsidR="00D77FB3" w:rsidRPr="00A004B5">
        <w:rPr>
          <w:rFonts w:ascii="Times New Roman" w:hAnsi="Times New Roman" w:cs="Times New Roman"/>
          <w:sz w:val="28"/>
          <w:szCs w:val="28"/>
        </w:rPr>
        <w:t xml:space="preserve"> природ</w:t>
      </w:r>
      <w:r w:rsidR="003A5EE3" w:rsidRPr="00A004B5">
        <w:rPr>
          <w:rFonts w:ascii="Times New Roman" w:hAnsi="Times New Roman" w:cs="Times New Roman"/>
          <w:sz w:val="28"/>
          <w:szCs w:val="28"/>
        </w:rPr>
        <w:t>ою</w:t>
      </w:r>
      <w:r w:rsidR="00D77FB3" w:rsidRPr="00A004B5">
        <w:rPr>
          <w:rFonts w:ascii="Times New Roman" w:hAnsi="Times New Roman" w:cs="Times New Roman"/>
          <w:sz w:val="28"/>
          <w:szCs w:val="28"/>
        </w:rPr>
        <w:t xml:space="preserve"> </w:t>
      </w:r>
      <w:r w:rsidR="009E6681" w:rsidRPr="00A004B5">
        <w:rPr>
          <w:rFonts w:ascii="Times New Roman" w:hAnsi="Times New Roman" w:cs="Times New Roman"/>
          <w:sz w:val="28"/>
          <w:szCs w:val="28"/>
        </w:rPr>
        <w:t xml:space="preserve">викопних </w:t>
      </w:r>
      <w:r w:rsidR="00D77FB3" w:rsidRPr="00A004B5">
        <w:rPr>
          <w:rFonts w:ascii="Times New Roman" w:hAnsi="Times New Roman" w:cs="Times New Roman"/>
          <w:sz w:val="28"/>
          <w:szCs w:val="28"/>
        </w:rPr>
        <w:t xml:space="preserve">грунтів </w:t>
      </w:r>
      <w:r w:rsidR="0045700D" w:rsidRPr="00A004B5">
        <w:rPr>
          <w:rFonts w:ascii="Times New Roman" w:hAnsi="Times New Roman" w:cs="Times New Roman"/>
          <w:sz w:val="28"/>
          <w:szCs w:val="28"/>
        </w:rPr>
        <w:t>у</w:t>
      </w:r>
      <w:r w:rsidR="003A5EE3" w:rsidRPr="00A004B5">
        <w:rPr>
          <w:rFonts w:ascii="Times New Roman" w:hAnsi="Times New Roman" w:cs="Times New Roman"/>
          <w:sz w:val="28"/>
          <w:szCs w:val="28"/>
        </w:rPr>
        <w:t xml:space="preserve"> Середньому </w:t>
      </w:r>
      <w:r w:rsidR="0045700D" w:rsidRPr="00A004B5">
        <w:rPr>
          <w:rFonts w:ascii="Times New Roman" w:hAnsi="Times New Roman" w:cs="Times New Roman"/>
          <w:sz w:val="28"/>
          <w:szCs w:val="28"/>
        </w:rPr>
        <w:t>і</w:t>
      </w:r>
      <w:r w:rsidR="003A5EE3" w:rsidRPr="00A004B5">
        <w:rPr>
          <w:rFonts w:ascii="Times New Roman" w:hAnsi="Times New Roman" w:cs="Times New Roman"/>
          <w:sz w:val="28"/>
          <w:szCs w:val="28"/>
        </w:rPr>
        <w:t xml:space="preserve"> Нижньому Побужжі </w:t>
      </w:r>
      <w:r w:rsidR="00D77FB3" w:rsidRPr="00A004B5">
        <w:rPr>
          <w:rFonts w:ascii="Times New Roman" w:hAnsi="Times New Roman" w:cs="Times New Roman"/>
          <w:sz w:val="28"/>
          <w:szCs w:val="28"/>
        </w:rPr>
        <w:t>[</w:t>
      </w:r>
      <w:r w:rsidR="005D75F4" w:rsidRPr="00A004B5">
        <w:rPr>
          <w:rFonts w:ascii="Times New Roman" w:hAnsi="Times New Roman" w:cs="Times New Roman"/>
          <w:sz w:val="28"/>
          <w:szCs w:val="28"/>
        </w:rPr>
        <w:t>38</w:t>
      </w:r>
      <w:r w:rsidR="008A262E" w:rsidRPr="00A004B5">
        <w:rPr>
          <w:rFonts w:ascii="Times New Roman" w:hAnsi="Times New Roman" w:cs="Times New Roman"/>
          <w:sz w:val="28"/>
          <w:szCs w:val="28"/>
        </w:rPr>
        <w:t>,</w:t>
      </w:r>
      <w:r w:rsidR="00885897" w:rsidRPr="00A004B5">
        <w:rPr>
          <w:rFonts w:ascii="Times New Roman" w:hAnsi="Times New Roman" w:cs="Times New Roman"/>
          <w:sz w:val="28"/>
          <w:szCs w:val="28"/>
        </w:rPr>
        <w:t xml:space="preserve"> </w:t>
      </w:r>
      <w:r w:rsidR="00215B42" w:rsidRPr="00A004B5">
        <w:rPr>
          <w:rFonts w:ascii="Times New Roman" w:hAnsi="Times New Roman" w:cs="Times New Roman"/>
          <w:sz w:val="28"/>
          <w:szCs w:val="28"/>
        </w:rPr>
        <w:t>3</w:t>
      </w:r>
      <w:r w:rsidR="003A5EE3" w:rsidRPr="00A004B5">
        <w:rPr>
          <w:rFonts w:ascii="Times New Roman" w:hAnsi="Times New Roman" w:cs="Times New Roman"/>
          <w:sz w:val="28"/>
          <w:szCs w:val="28"/>
        </w:rPr>
        <w:t>9</w:t>
      </w:r>
      <w:r w:rsidR="008A262E" w:rsidRPr="00A004B5">
        <w:rPr>
          <w:rFonts w:ascii="Times New Roman" w:hAnsi="Times New Roman" w:cs="Times New Roman"/>
          <w:sz w:val="28"/>
          <w:szCs w:val="28"/>
        </w:rPr>
        <w:t>,</w:t>
      </w:r>
      <w:r w:rsidR="00885897" w:rsidRPr="00A004B5">
        <w:rPr>
          <w:rFonts w:ascii="Times New Roman" w:hAnsi="Times New Roman" w:cs="Times New Roman"/>
          <w:sz w:val="28"/>
          <w:szCs w:val="28"/>
        </w:rPr>
        <w:t xml:space="preserve"> </w:t>
      </w:r>
      <w:r w:rsidR="008A262E" w:rsidRPr="00A004B5">
        <w:rPr>
          <w:rFonts w:ascii="Times New Roman" w:hAnsi="Times New Roman" w:cs="Times New Roman"/>
          <w:sz w:val="28"/>
          <w:szCs w:val="28"/>
        </w:rPr>
        <w:t>40</w:t>
      </w:r>
      <w:r w:rsidR="00D77FB3" w:rsidRPr="00A004B5">
        <w:rPr>
          <w:rFonts w:ascii="Times New Roman" w:hAnsi="Times New Roman" w:cs="Times New Roman"/>
          <w:sz w:val="28"/>
          <w:szCs w:val="28"/>
        </w:rPr>
        <w:t>] та г</w:t>
      </w:r>
      <w:r w:rsidR="00DB39C8" w:rsidRPr="00A004B5">
        <w:rPr>
          <w:rFonts w:ascii="Times New Roman" w:hAnsi="Times New Roman" w:cs="Times New Roman"/>
          <w:sz w:val="28"/>
          <w:szCs w:val="28"/>
        </w:rPr>
        <w:t>ідрохімічни</w:t>
      </w:r>
      <w:r w:rsidR="003A5EE3" w:rsidRPr="00A004B5">
        <w:rPr>
          <w:rFonts w:ascii="Times New Roman" w:hAnsi="Times New Roman" w:cs="Times New Roman"/>
          <w:sz w:val="28"/>
          <w:szCs w:val="28"/>
        </w:rPr>
        <w:t>м</w:t>
      </w:r>
      <w:r w:rsidR="00DB39C8" w:rsidRPr="00A004B5">
        <w:rPr>
          <w:rFonts w:ascii="Times New Roman" w:hAnsi="Times New Roman" w:cs="Times New Roman"/>
          <w:sz w:val="28"/>
          <w:szCs w:val="28"/>
        </w:rPr>
        <w:t xml:space="preserve"> склад</w:t>
      </w:r>
      <w:r w:rsidR="003A5EE3" w:rsidRPr="00A004B5">
        <w:rPr>
          <w:rFonts w:ascii="Times New Roman" w:hAnsi="Times New Roman" w:cs="Times New Roman"/>
          <w:sz w:val="28"/>
          <w:szCs w:val="28"/>
        </w:rPr>
        <w:t>ом</w:t>
      </w:r>
      <w:r w:rsidR="00DB39C8" w:rsidRPr="00A004B5">
        <w:rPr>
          <w:rFonts w:ascii="Times New Roman" w:hAnsi="Times New Roman" w:cs="Times New Roman"/>
          <w:sz w:val="28"/>
          <w:szCs w:val="28"/>
        </w:rPr>
        <w:t xml:space="preserve"> порових вод із донних відкладень вершини Тилігульського лиману [</w:t>
      </w:r>
      <w:r w:rsidR="003A5EE3" w:rsidRPr="00A004B5">
        <w:rPr>
          <w:rFonts w:ascii="Times New Roman" w:hAnsi="Times New Roman" w:cs="Times New Roman"/>
          <w:sz w:val="28"/>
          <w:szCs w:val="28"/>
        </w:rPr>
        <w:t>41</w:t>
      </w:r>
      <w:r w:rsidR="00DB39C8" w:rsidRPr="00A004B5">
        <w:rPr>
          <w:rFonts w:ascii="Times New Roman" w:hAnsi="Times New Roman" w:cs="Times New Roman"/>
          <w:sz w:val="28"/>
          <w:szCs w:val="28"/>
        </w:rPr>
        <w:t>]</w:t>
      </w:r>
      <w:r w:rsidR="00753F47" w:rsidRPr="00A004B5">
        <w:rPr>
          <w:rFonts w:ascii="Times New Roman" w:hAnsi="Times New Roman" w:cs="Times New Roman"/>
          <w:sz w:val="28"/>
          <w:szCs w:val="28"/>
        </w:rPr>
        <w:t xml:space="preserve">. Обидва прояви – утворення чорнозему та </w:t>
      </w:r>
      <w:r w:rsidR="00DB39C8" w:rsidRPr="00A004B5">
        <w:rPr>
          <w:rFonts w:ascii="Times New Roman" w:hAnsi="Times New Roman" w:cs="Times New Roman"/>
          <w:sz w:val="28"/>
          <w:szCs w:val="28"/>
        </w:rPr>
        <w:t xml:space="preserve">панування прісноводного режиму, </w:t>
      </w:r>
      <w:r w:rsidR="00D77FB3" w:rsidRPr="00A004B5">
        <w:rPr>
          <w:rFonts w:ascii="Times New Roman" w:hAnsi="Times New Roman" w:cs="Times New Roman"/>
          <w:sz w:val="28"/>
          <w:szCs w:val="28"/>
        </w:rPr>
        <w:t>можлив</w:t>
      </w:r>
      <w:r w:rsidR="00753F47" w:rsidRPr="00A004B5">
        <w:rPr>
          <w:rFonts w:ascii="Times New Roman" w:hAnsi="Times New Roman" w:cs="Times New Roman"/>
          <w:sz w:val="28"/>
          <w:szCs w:val="28"/>
        </w:rPr>
        <w:t>і</w:t>
      </w:r>
      <w:r w:rsidR="00D77FB3" w:rsidRPr="00A004B5">
        <w:rPr>
          <w:rFonts w:ascii="Times New Roman" w:hAnsi="Times New Roman" w:cs="Times New Roman"/>
          <w:sz w:val="28"/>
          <w:szCs w:val="28"/>
        </w:rPr>
        <w:t xml:space="preserve"> </w:t>
      </w:r>
      <w:r w:rsidR="00374513" w:rsidRPr="00A004B5">
        <w:rPr>
          <w:rFonts w:ascii="Times New Roman" w:hAnsi="Times New Roman" w:cs="Times New Roman"/>
          <w:sz w:val="28"/>
          <w:szCs w:val="28"/>
        </w:rPr>
        <w:t xml:space="preserve">лише </w:t>
      </w:r>
      <w:r w:rsidR="00D77FB3" w:rsidRPr="00A004B5">
        <w:rPr>
          <w:rFonts w:ascii="Times New Roman" w:hAnsi="Times New Roman" w:cs="Times New Roman"/>
          <w:sz w:val="28"/>
          <w:szCs w:val="28"/>
        </w:rPr>
        <w:t xml:space="preserve">за умови </w:t>
      </w:r>
      <w:r w:rsidR="00374513" w:rsidRPr="00A004B5">
        <w:rPr>
          <w:rFonts w:ascii="Times New Roman" w:hAnsi="Times New Roman" w:cs="Times New Roman"/>
          <w:sz w:val="28"/>
          <w:szCs w:val="28"/>
        </w:rPr>
        <w:t xml:space="preserve">тривалого </w:t>
      </w:r>
      <w:r w:rsidR="00DB39C8" w:rsidRPr="00A004B5">
        <w:rPr>
          <w:rFonts w:ascii="Times New Roman" w:hAnsi="Times New Roman" w:cs="Times New Roman"/>
          <w:sz w:val="28"/>
          <w:szCs w:val="28"/>
        </w:rPr>
        <w:t>зволожен</w:t>
      </w:r>
      <w:r w:rsidR="00D77FB3" w:rsidRPr="00A004B5">
        <w:rPr>
          <w:rFonts w:ascii="Times New Roman" w:hAnsi="Times New Roman" w:cs="Times New Roman"/>
          <w:sz w:val="28"/>
          <w:szCs w:val="28"/>
        </w:rPr>
        <w:t>ня</w:t>
      </w:r>
      <w:r w:rsidR="00DB39C8" w:rsidRPr="00A004B5">
        <w:rPr>
          <w:rFonts w:ascii="Times New Roman" w:hAnsi="Times New Roman" w:cs="Times New Roman"/>
          <w:sz w:val="28"/>
          <w:szCs w:val="28"/>
        </w:rPr>
        <w:t xml:space="preserve"> </w:t>
      </w:r>
      <w:r w:rsidR="00D77FB3" w:rsidRPr="00A004B5">
        <w:rPr>
          <w:rFonts w:ascii="Times New Roman" w:hAnsi="Times New Roman" w:cs="Times New Roman"/>
          <w:sz w:val="28"/>
          <w:szCs w:val="28"/>
        </w:rPr>
        <w:t xml:space="preserve">середовища на рівні </w:t>
      </w:r>
      <w:r w:rsidR="00661E66" w:rsidRPr="00A004B5">
        <w:rPr>
          <w:rFonts w:ascii="Times New Roman" w:hAnsi="Times New Roman" w:cs="Times New Roman"/>
          <w:sz w:val="28"/>
          <w:szCs w:val="28"/>
        </w:rPr>
        <w:t xml:space="preserve">від </w:t>
      </w:r>
      <w:r w:rsidR="00D77FB3" w:rsidRPr="00A004B5">
        <w:rPr>
          <w:rFonts w:ascii="Times New Roman" w:hAnsi="Times New Roman" w:cs="Times New Roman"/>
          <w:sz w:val="28"/>
          <w:szCs w:val="28"/>
        </w:rPr>
        <w:t>450 мм/рік</w:t>
      </w:r>
      <w:r w:rsidR="00DB39C8" w:rsidRPr="00A004B5">
        <w:rPr>
          <w:rFonts w:ascii="Times New Roman" w:hAnsi="Times New Roman" w:cs="Times New Roman"/>
          <w:sz w:val="28"/>
          <w:szCs w:val="28"/>
        </w:rPr>
        <w:t>.</w:t>
      </w:r>
    </w:p>
    <w:p w14:paraId="5318B7FE" w14:textId="23B05598" w:rsidR="00DB39C8" w:rsidRPr="00A004B5" w:rsidRDefault="00DB39C8" w:rsidP="00FF408F">
      <w:pPr>
        <w:jc w:val="both"/>
        <w:rPr>
          <w:rFonts w:ascii="Times New Roman" w:hAnsi="Times New Roman" w:cs="Times New Roman"/>
          <w:sz w:val="28"/>
          <w:szCs w:val="28"/>
        </w:rPr>
      </w:pPr>
      <w:r w:rsidRPr="00A004B5">
        <w:rPr>
          <w:rFonts w:ascii="Times New Roman" w:hAnsi="Times New Roman" w:cs="Times New Roman"/>
          <w:sz w:val="28"/>
          <w:szCs w:val="28"/>
        </w:rPr>
        <w:t>Дуже цікавими та інформативними є результати археологічних і стратиграфічних досліджень культурних шарів у ділянках наддолинних терас і межирічь</w:t>
      </w:r>
      <w:r w:rsidR="00FF408F" w:rsidRPr="00A004B5">
        <w:rPr>
          <w:rFonts w:ascii="Times New Roman" w:hAnsi="Times New Roman" w:cs="Times New Roman"/>
          <w:sz w:val="28"/>
          <w:szCs w:val="28"/>
        </w:rPr>
        <w:t xml:space="preserve"> басейнов</w:t>
      </w:r>
      <w:r w:rsidRPr="00A004B5">
        <w:rPr>
          <w:rFonts w:ascii="Times New Roman" w:hAnsi="Times New Roman" w:cs="Times New Roman"/>
          <w:sz w:val="28"/>
          <w:szCs w:val="28"/>
        </w:rPr>
        <w:t>ої</w:t>
      </w:r>
      <w:r w:rsidR="00FF408F" w:rsidRPr="00A004B5">
        <w:rPr>
          <w:rFonts w:ascii="Times New Roman" w:hAnsi="Times New Roman" w:cs="Times New Roman"/>
          <w:sz w:val="28"/>
          <w:szCs w:val="28"/>
        </w:rPr>
        <w:t xml:space="preserve"> зон</w:t>
      </w:r>
      <w:r w:rsidRPr="00A004B5">
        <w:rPr>
          <w:rFonts w:ascii="Times New Roman" w:hAnsi="Times New Roman" w:cs="Times New Roman"/>
          <w:sz w:val="28"/>
          <w:szCs w:val="28"/>
        </w:rPr>
        <w:t>и</w:t>
      </w:r>
      <w:r w:rsidR="00FF408F" w:rsidRPr="00A004B5">
        <w:rPr>
          <w:rFonts w:ascii="Times New Roman" w:hAnsi="Times New Roman" w:cs="Times New Roman"/>
          <w:sz w:val="28"/>
          <w:szCs w:val="28"/>
        </w:rPr>
        <w:t xml:space="preserve"> Нижнього Дніпра</w:t>
      </w:r>
      <w:r w:rsidRPr="00A004B5">
        <w:rPr>
          <w:rFonts w:ascii="Times New Roman" w:hAnsi="Times New Roman" w:cs="Times New Roman"/>
          <w:sz w:val="28"/>
          <w:szCs w:val="28"/>
        </w:rPr>
        <w:t xml:space="preserve">. Обстежені шари </w:t>
      </w:r>
      <w:r w:rsidR="00FF408F" w:rsidRPr="00A004B5">
        <w:rPr>
          <w:rFonts w:ascii="Times New Roman" w:hAnsi="Times New Roman" w:cs="Times New Roman"/>
          <w:sz w:val="28"/>
          <w:szCs w:val="28"/>
        </w:rPr>
        <w:t>залягають на лесах та лесовидних відкладах давністю від 25 до 10 тис. років (</w:t>
      </w:r>
      <w:r w:rsidRPr="00A004B5">
        <w:rPr>
          <w:rFonts w:ascii="Times New Roman" w:hAnsi="Times New Roman" w:cs="Times New Roman"/>
          <w:sz w:val="28"/>
          <w:szCs w:val="28"/>
        </w:rPr>
        <w:t xml:space="preserve">тобто </w:t>
      </w:r>
      <w:r w:rsidR="00EC4E4C" w:rsidRPr="00A004B5">
        <w:rPr>
          <w:rFonts w:ascii="Times New Roman" w:hAnsi="Times New Roman" w:cs="Times New Roman"/>
          <w:sz w:val="28"/>
          <w:szCs w:val="28"/>
        </w:rPr>
        <w:t xml:space="preserve">- </w:t>
      </w:r>
      <w:r w:rsidR="00FF408F" w:rsidRPr="00A004B5">
        <w:rPr>
          <w:rFonts w:ascii="Times New Roman" w:hAnsi="Times New Roman" w:cs="Times New Roman"/>
          <w:sz w:val="28"/>
          <w:szCs w:val="28"/>
        </w:rPr>
        <w:t xml:space="preserve">до </w:t>
      </w:r>
      <w:r w:rsidR="00CC5CA1" w:rsidRPr="00A004B5">
        <w:rPr>
          <w:rFonts w:ascii="Times New Roman" w:hAnsi="Times New Roman" w:cs="Times New Roman"/>
          <w:sz w:val="28"/>
          <w:szCs w:val="28"/>
        </w:rPr>
        <w:t>початку</w:t>
      </w:r>
      <w:r w:rsidR="00FF408F" w:rsidRPr="00A004B5">
        <w:rPr>
          <w:rFonts w:ascii="Times New Roman" w:hAnsi="Times New Roman" w:cs="Times New Roman"/>
          <w:sz w:val="28"/>
          <w:szCs w:val="28"/>
        </w:rPr>
        <w:t xml:space="preserve"> голоцену). Ці леси сформовані на підвищеннях із дніпровської морени, перекритої супіщано-суглинковими відкладами, поверх лесу розташовані </w:t>
      </w:r>
      <w:r w:rsidR="00753F47" w:rsidRPr="00A004B5">
        <w:rPr>
          <w:rFonts w:ascii="Times New Roman" w:hAnsi="Times New Roman" w:cs="Times New Roman"/>
          <w:sz w:val="28"/>
          <w:szCs w:val="28"/>
        </w:rPr>
        <w:t xml:space="preserve">чорноземи звичайні, а місцями - </w:t>
      </w:r>
      <w:r w:rsidR="00FF408F" w:rsidRPr="00A004B5">
        <w:rPr>
          <w:rFonts w:ascii="Times New Roman" w:hAnsi="Times New Roman" w:cs="Times New Roman"/>
          <w:sz w:val="28"/>
          <w:szCs w:val="28"/>
        </w:rPr>
        <w:lastRenderedPageBreak/>
        <w:t>солонцювато-каштанові</w:t>
      </w:r>
      <w:r w:rsidR="00753F47" w:rsidRPr="00A004B5">
        <w:rPr>
          <w:rFonts w:ascii="Times New Roman" w:hAnsi="Times New Roman" w:cs="Times New Roman"/>
          <w:sz w:val="28"/>
          <w:szCs w:val="28"/>
        </w:rPr>
        <w:t xml:space="preserve"> грунти</w:t>
      </w:r>
      <w:r w:rsidR="00FF408F" w:rsidRPr="00A004B5">
        <w:rPr>
          <w:rFonts w:ascii="Times New Roman" w:hAnsi="Times New Roman" w:cs="Times New Roman"/>
          <w:sz w:val="28"/>
          <w:szCs w:val="28"/>
        </w:rPr>
        <w:t>. Простежені моренові відклади</w:t>
      </w:r>
      <w:r w:rsidR="00543A5D" w:rsidRPr="00A004B5">
        <w:rPr>
          <w:rFonts w:ascii="Times New Roman" w:hAnsi="Times New Roman" w:cs="Times New Roman"/>
          <w:sz w:val="28"/>
          <w:szCs w:val="28"/>
        </w:rPr>
        <w:t xml:space="preserve"> </w:t>
      </w:r>
      <w:r w:rsidR="00753F47" w:rsidRPr="00A004B5">
        <w:rPr>
          <w:rFonts w:ascii="Times New Roman" w:hAnsi="Times New Roman" w:cs="Times New Roman"/>
          <w:sz w:val="28"/>
          <w:szCs w:val="28"/>
        </w:rPr>
        <w:t xml:space="preserve">загалом </w:t>
      </w:r>
      <w:r w:rsidR="00FF408F" w:rsidRPr="00A004B5">
        <w:rPr>
          <w:rFonts w:ascii="Times New Roman" w:hAnsi="Times New Roman" w:cs="Times New Roman"/>
          <w:sz w:val="28"/>
          <w:szCs w:val="28"/>
        </w:rPr>
        <w:t xml:space="preserve">типові для берегів більш північних ділянок </w:t>
      </w:r>
      <w:r w:rsidR="00EC4E4C" w:rsidRPr="00A004B5">
        <w:rPr>
          <w:rFonts w:ascii="Times New Roman" w:hAnsi="Times New Roman" w:cs="Times New Roman"/>
          <w:sz w:val="28"/>
          <w:szCs w:val="28"/>
        </w:rPr>
        <w:t xml:space="preserve">Середнього </w:t>
      </w:r>
      <w:r w:rsidR="00FF408F" w:rsidRPr="00A004B5">
        <w:rPr>
          <w:rFonts w:ascii="Times New Roman" w:hAnsi="Times New Roman" w:cs="Times New Roman"/>
          <w:sz w:val="28"/>
          <w:szCs w:val="28"/>
        </w:rPr>
        <w:t>Дніпра</w:t>
      </w:r>
      <w:r w:rsidR="0045700D" w:rsidRPr="00A004B5">
        <w:rPr>
          <w:rFonts w:ascii="Times New Roman" w:hAnsi="Times New Roman" w:cs="Times New Roman"/>
          <w:sz w:val="28"/>
          <w:szCs w:val="28"/>
        </w:rPr>
        <w:t xml:space="preserve"> -</w:t>
      </w:r>
      <w:r w:rsidR="00FF408F" w:rsidRPr="00A004B5">
        <w:rPr>
          <w:rFonts w:ascii="Times New Roman" w:hAnsi="Times New Roman" w:cs="Times New Roman"/>
          <w:sz w:val="28"/>
          <w:szCs w:val="28"/>
        </w:rPr>
        <w:t xml:space="preserve"> від </w:t>
      </w:r>
      <w:r w:rsidR="00CC5CA1" w:rsidRPr="00A004B5">
        <w:rPr>
          <w:rFonts w:ascii="Times New Roman" w:hAnsi="Times New Roman" w:cs="Times New Roman"/>
          <w:sz w:val="28"/>
          <w:szCs w:val="28"/>
        </w:rPr>
        <w:t xml:space="preserve">м. </w:t>
      </w:r>
      <w:r w:rsidR="00FF408F" w:rsidRPr="00A004B5">
        <w:rPr>
          <w:rFonts w:ascii="Times New Roman" w:hAnsi="Times New Roman" w:cs="Times New Roman"/>
          <w:sz w:val="28"/>
          <w:szCs w:val="28"/>
        </w:rPr>
        <w:t xml:space="preserve">Каховки вверх, але в цілому їх датують середнім </w:t>
      </w:r>
      <w:r w:rsidR="00753F47" w:rsidRPr="00A004B5">
        <w:rPr>
          <w:rFonts w:ascii="Times New Roman" w:hAnsi="Times New Roman" w:cs="Times New Roman"/>
          <w:sz w:val="28"/>
          <w:szCs w:val="28"/>
        </w:rPr>
        <w:t>і</w:t>
      </w:r>
      <w:r w:rsidR="00FF408F" w:rsidRPr="00A004B5">
        <w:rPr>
          <w:rFonts w:ascii="Times New Roman" w:hAnsi="Times New Roman" w:cs="Times New Roman"/>
          <w:sz w:val="28"/>
          <w:szCs w:val="28"/>
        </w:rPr>
        <w:t xml:space="preserve"> раннім плейстоценом, </w:t>
      </w:r>
      <w:r w:rsidR="00753F47" w:rsidRPr="00A004B5">
        <w:rPr>
          <w:rFonts w:ascii="Times New Roman" w:hAnsi="Times New Roman" w:cs="Times New Roman"/>
          <w:sz w:val="28"/>
          <w:szCs w:val="28"/>
        </w:rPr>
        <w:t xml:space="preserve">іноді </w:t>
      </w:r>
      <w:r w:rsidR="00FF408F" w:rsidRPr="00A004B5">
        <w:rPr>
          <w:rFonts w:ascii="Times New Roman" w:hAnsi="Times New Roman" w:cs="Times New Roman"/>
          <w:sz w:val="28"/>
          <w:szCs w:val="28"/>
        </w:rPr>
        <w:t xml:space="preserve">пов’язуючи з періодом Понто-Каспію </w:t>
      </w:r>
      <w:r w:rsidR="00753F47" w:rsidRPr="00A004B5">
        <w:rPr>
          <w:rFonts w:ascii="Times New Roman" w:hAnsi="Times New Roman" w:cs="Times New Roman"/>
          <w:sz w:val="28"/>
          <w:szCs w:val="28"/>
        </w:rPr>
        <w:t xml:space="preserve">(межа неогену/кватеру) </w:t>
      </w:r>
      <w:r w:rsidR="00FF408F" w:rsidRPr="00A004B5">
        <w:rPr>
          <w:rFonts w:ascii="Times New Roman" w:hAnsi="Times New Roman" w:cs="Times New Roman"/>
          <w:sz w:val="28"/>
          <w:szCs w:val="28"/>
        </w:rPr>
        <w:t xml:space="preserve">і навіть </w:t>
      </w:r>
      <w:r w:rsidR="00753F47" w:rsidRPr="00A004B5">
        <w:rPr>
          <w:rFonts w:ascii="Times New Roman" w:hAnsi="Times New Roman" w:cs="Times New Roman"/>
          <w:sz w:val="28"/>
          <w:szCs w:val="28"/>
        </w:rPr>
        <w:t xml:space="preserve">із </w:t>
      </w:r>
      <w:r w:rsidR="00FF408F" w:rsidRPr="00A004B5">
        <w:rPr>
          <w:rFonts w:ascii="Times New Roman" w:hAnsi="Times New Roman" w:cs="Times New Roman"/>
          <w:sz w:val="28"/>
          <w:szCs w:val="28"/>
        </w:rPr>
        <w:t xml:space="preserve">більш раннім </w:t>
      </w:r>
      <w:r w:rsidR="00FB60B4" w:rsidRPr="00A004B5">
        <w:rPr>
          <w:rFonts w:ascii="Times New Roman" w:hAnsi="Times New Roman" w:cs="Times New Roman"/>
          <w:sz w:val="28"/>
          <w:szCs w:val="28"/>
        </w:rPr>
        <w:t xml:space="preserve">часом </w:t>
      </w:r>
      <w:r w:rsidR="00FF408F" w:rsidRPr="00A004B5">
        <w:rPr>
          <w:rFonts w:ascii="Times New Roman" w:hAnsi="Times New Roman" w:cs="Times New Roman"/>
          <w:sz w:val="28"/>
          <w:szCs w:val="28"/>
        </w:rPr>
        <w:t>[</w:t>
      </w:r>
      <w:r w:rsidR="00374513" w:rsidRPr="00A004B5">
        <w:rPr>
          <w:rFonts w:ascii="Times New Roman" w:hAnsi="Times New Roman" w:cs="Times New Roman"/>
          <w:sz w:val="28"/>
          <w:szCs w:val="28"/>
        </w:rPr>
        <w:t>42</w:t>
      </w:r>
      <w:r w:rsidR="008A262E" w:rsidRPr="00A004B5">
        <w:rPr>
          <w:rFonts w:ascii="Times New Roman" w:hAnsi="Times New Roman" w:cs="Times New Roman"/>
          <w:sz w:val="28"/>
          <w:szCs w:val="28"/>
        </w:rPr>
        <w:t>,</w:t>
      </w:r>
      <w:r w:rsidR="00885897" w:rsidRPr="00A004B5">
        <w:rPr>
          <w:rFonts w:ascii="Times New Roman" w:hAnsi="Times New Roman" w:cs="Times New Roman"/>
          <w:sz w:val="28"/>
          <w:szCs w:val="28"/>
        </w:rPr>
        <w:t xml:space="preserve"> </w:t>
      </w:r>
      <w:r w:rsidR="0020748B" w:rsidRPr="00A004B5">
        <w:rPr>
          <w:rFonts w:ascii="Times New Roman" w:hAnsi="Times New Roman" w:cs="Times New Roman"/>
          <w:sz w:val="28"/>
          <w:szCs w:val="28"/>
        </w:rPr>
        <w:t>4</w:t>
      </w:r>
      <w:r w:rsidR="008A262E" w:rsidRPr="00A004B5">
        <w:rPr>
          <w:rFonts w:ascii="Times New Roman" w:hAnsi="Times New Roman" w:cs="Times New Roman"/>
          <w:sz w:val="28"/>
          <w:szCs w:val="28"/>
        </w:rPr>
        <w:t>3,</w:t>
      </w:r>
      <w:r w:rsidR="00885897" w:rsidRPr="00A004B5">
        <w:rPr>
          <w:rFonts w:ascii="Times New Roman" w:hAnsi="Times New Roman" w:cs="Times New Roman"/>
          <w:sz w:val="28"/>
          <w:szCs w:val="28"/>
        </w:rPr>
        <w:t xml:space="preserve"> </w:t>
      </w:r>
      <w:r w:rsidR="008A262E" w:rsidRPr="00A004B5">
        <w:rPr>
          <w:rFonts w:ascii="Times New Roman" w:hAnsi="Times New Roman" w:cs="Times New Roman"/>
          <w:sz w:val="28"/>
          <w:szCs w:val="28"/>
        </w:rPr>
        <w:t>44</w:t>
      </w:r>
      <w:r w:rsidR="00FF408F" w:rsidRPr="00A004B5">
        <w:rPr>
          <w:rFonts w:ascii="Times New Roman" w:hAnsi="Times New Roman" w:cs="Times New Roman"/>
          <w:sz w:val="28"/>
          <w:szCs w:val="28"/>
        </w:rPr>
        <w:t xml:space="preserve">]. </w:t>
      </w:r>
    </w:p>
    <w:p w14:paraId="76576ABB" w14:textId="019ADA4A" w:rsidR="00543A5D" w:rsidRPr="00A004B5" w:rsidRDefault="00753F47" w:rsidP="00FF408F">
      <w:pPr>
        <w:jc w:val="both"/>
        <w:rPr>
          <w:rFonts w:ascii="Times New Roman" w:hAnsi="Times New Roman" w:cs="Times New Roman"/>
          <w:sz w:val="28"/>
          <w:szCs w:val="28"/>
        </w:rPr>
      </w:pPr>
      <w:r w:rsidRPr="00A004B5">
        <w:rPr>
          <w:rFonts w:ascii="Times New Roman" w:hAnsi="Times New Roman" w:cs="Times New Roman"/>
          <w:sz w:val="28"/>
          <w:szCs w:val="28"/>
        </w:rPr>
        <w:t>Н</w:t>
      </w:r>
      <w:r w:rsidR="00FF408F" w:rsidRPr="00A004B5">
        <w:rPr>
          <w:rFonts w:ascii="Times New Roman" w:hAnsi="Times New Roman" w:cs="Times New Roman"/>
          <w:sz w:val="28"/>
          <w:szCs w:val="28"/>
        </w:rPr>
        <w:t xml:space="preserve">акопичені по Північно-Західному Причорномор’ю матеріали стратиграфічних досліджень </w:t>
      </w:r>
      <w:r w:rsidRPr="00A004B5">
        <w:rPr>
          <w:rFonts w:ascii="Times New Roman" w:hAnsi="Times New Roman" w:cs="Times New Roman"/>
          <w:sz w:val="28"/>
          <w:szCs w:val="28"/>
        </w:rPr>
        <w:t xml:space="preserve">прямо </w:t>
      </w:r>
      <w:r w:rsidR="00FF408F" w:rsidRPr="00A004B5">
        <w:rPr>
          <w:rFonts w:ascii="Times New Roman" w:hAnsi="Times New Roman" w:cs="Times New Roman"/>
          <w:sz w:val="28"/>
          <w:szCs w:val="28"/>
        </w:rPr>
        <w:t xml:space="preserve">вказують на суттєву залежність палеогеографічної ситуації регіону від глобальних кліматичних коливань та відповідних </w:t>
      </w:r>
      <w:r w:rsidRPr="00A004B5">
        <w:rPr>
          <w:rFonts w:ascii="Times New Roman" w:hAnsi="Times New Roman" w:cs="Times New Roman"/>
          <w:sz w:val="28"/>
          <w:szCs w:val="28"/>
        </w:rPr>
        <w:t xml:space="preserve">їм </w:t>
      </w:r>
      <w:r w:rsidR="00FF408F" w:rsidRPr="00A004B5">
        <w:rPr>
          <w:rFonts w:ascii="Times New Roman" w:hAnsi="Times New Roman" w:cs="Times New Roman"/>
          <w:sz w:val="28"/>
          <w:szCs w:val="28"/>
        </w:rPr>
        <w:t xml:space="preserve">змін рівня моря, але </w:t>
      </w:r>
      <w:r w:rsidR="00DB39C8" w:rsidRPr="00A004B5">
        <w:rPr>
          <w:rFonts w:ascii="Times New Roman" w:hAnsi="Times New Roman" w:cs="Times New Roman"/>
          <w:sz w:val="28"/>
          <w:szCs w:val="28"/>
        </w:rPr>
        <w:t>демонструють і</w:t>
      </w:r>
      <w:r w:rsidR="00FF408F" w:rsidRPr="00A004B5">
        <w:rPr>
          <w:rFonts w:ascii="Times New Roman" w:hAnsi="Times New Roman" w:cs="Times New Roman"/>
          <w:sz w:val="28"/>
          <w:szCs w:val="28"/>
        </w:rPr>
        <w:t xml:space="preserve"> певні місцеві закономірності. </w:t>
      </w:r>
      <w:r w:rsidR="00DB39C8" w:rsidRPr="00A004B5">
        <w:rPr>
          <w:rFonts w:ascii="Times New Roman" w:hAnsi="Times New Roman" w:cs="Times New Roman"/>
          <w:sz w:val="28"/>
          <w:szCs w:val="28"/>
        </w:rPr>
        <w:t>Так, о</w:t>
      </w:r>
      <w:r w:rsidR="00FF408F" w:rsidRPr="00A004B5">
        <w:rPr>
          <w:rFonts w:ascii="Times New Roman" w:hAnsi="Times New Roman" w:cs="Times New Roman"/>
          <w:sz w:val="28"/>
          <w:szCs w:val="28"/>
        </w:rPr>
        <w:t xml:space="preserve">тримані </w:t>
      </w:r>
      <w:r w:rsidR="00DB39C8" w:rsidRPr="00A004B5">
        <w:rPr>
          <w:rFonts w:ascii="Times New Roman" w:hAnsi="Times New Roman" w:cs="Times New Roman"/>
          <w:sz w:val="28"/>
          <w:szCs w:val="28"/>
        </w:rPr>
        <w:t xml:space="preserve">стратиграфічні </w:t>
      </w:r>
      <w:r w:rsidR="00FF408F" w:rsidRPr="00A004B5">
        <w:rPr>
          <w:rFonts w:ascii="Times New Roman" w:hAnsi="Times New Roman" w:cs="Times New Roman"/>
          <w:sz w:val="28"/>
          <w:szCs w:val="28"/>
        </w:rPr>
        <w:t>дані</w:t>
      </w:r>
      <w:r w:rsidR="00DB39C8" w:rsidRPr="00A004B5">
        <w:rPr>
          <w:rFonts w:ascii="Times New Roman" w:hAnsi="Times New Roman" w:cs="Times New Roman"/>
          <w:sz w:val="28"/>
          <w:szCs w:val="28"/>
        </w:rPr>
        <w:t xml:space="preserve">, що охоплюють межу плейстоцену </w:t>
      </w:r>
      <w:r w:rsidR="00466DDE">
        <w:rPr>
          <w:rFonts w:ascii="Times New Roman" w:hAnsi="Times New Roman" w:cs="Times New Roman"/>
          <w:sz w:val="28"/>
          <w:szCs w:val="28"/>
        </w:rPr>
        <w:t>і</w:t>
      </w:r>
      <w:r w:rsidR="00DB39C8" w:rsidRPr="00A004B5">
        <w:rPr>
          <w:rFonts w:ascii="Times New Roman" w:hAnsi="Times New Roman" w:cs="Times New Roman"/>
          <w:sz w:val="28"/>
          <w:szCs w:val="28"/>
        </w:rPr>
        <w:t xml:space="preserve"> першу половину голоцену, чітко </w:t>
      </w:r>
      <w:r w:rsidR="00FF408F" w:rsidRPr="00A004B5">
        <w:rPr>
          <w:rFonts w:ascii="Times New Roman" w:hAnsi="Times New Roman" w:cs="Times New Roman"/>
          <w:sz w:val="28"/>
          <w:szCs w:val="28"/>
        </w:rPr>
        <w:t>коригують із даними по фауні та рослинності (за палінологічними спектрами)</w:t>
      </w:r>
      <w:r w:rsidR="00DB39C8" w:rsidRPr="00A004B5">
        <w:rPr>
          <w:rFonts w:ascii="Times New Roman" w:hAnsi="Times New Roman" w:cs="Times New Roman"/>
          <w:sz w:val="28"/>
          <w:szCs w:val="28"/>
        </w:rPr>
        <w:t>. Останні явно</w:t>
      </w:r>
      <w:r w:rsidR="00FF408F" w:rsidRPr="00A004B5">
        <w:rPr>
          <w:rFonts w:ascii="Times New Roman" w:hAnsi="Times New Roman" w:cs="Times New Roman"/>
          <w:sz w:val="28"/>
          <w:szCs w:val="28"/>
        </w:rPr>
        <w:t xml:space="preserve"> свідчать про стійкий степо-лісостеповий характер голоценових палеоландшафтів регіону </w:t>
      </w:r>
      <w:r w:rsidR="006C24A0" w:rsidRPr="00A004B5">
        <w:rPr>
          <w:rFonts w:ascii="Times New Roman" w:hAnsi="Times New Roman" w:cs="Times New Roman"/>
          <w:sz w:val="28"/>
          <w:szCs w:val="28"/>
        </w:rPr>
        <w:t xml:space="preserve">та відповідну </w:t>
      </w:r>
      <w:r w:rsidR="00FF408F" w:rsidRPr="00A004B5">
        <w:rPr>
          <w:rFonts w:ascii="Times New Roman" w:hAnsi="Times New Roman" w:cs="Times New Roman"/>
          <w:sz w:val="28"/>
          <w:szCs w:val="28"/>
        </w:rPr>
        <w:t xml:space="preserve">схожість кліматичних умов </w:t>
      </w:r>
      <w:r w:rsidR="006C24A0" w:rsidRPr="00A004B5">
        <w:rPr>
          <w:rFonts w:ascii="Times New Roman" w:hAnsi="Times New Roman" w:cs="Times New Roman"/>
          <w:sz w:val="28"/>
          <w:szCs w:val="28"/>
        </w:rPr>
        <w:t xml:space="preserve">кінцевого плейстоцену і </w:t>
      </w:r>
      <w:r w:rsidR="00FF408F" w:rsidRPr="00A004B5">
        <w:rPr>
          <w:rFonts w:ascii="Times New Roman" w:hAnsi="Times New Roman" w:cs="Times New Roman"/>
          <w:sz w:val="28"/>
          <w:szCs w:val="28"/>
        </w:rPr>
        <w:t xml:space="preserve">голоцену з сучасними. </w:t>
      </w:r>
      <w:r w:rsidR="00565965" w:rsidRPr="00A004B5">
        <w:rPr>
          <w:rFonts w:ascii="Times New Roman" w:hAnsi="Times New Roman" w:cs="Times New Roman"/>
          <w:sz w:val="28"/>
          <w:szCs w:val="28"/>
        </w:rPr>
        <w:t>Також вони показують довготривал</w:t>
      </w:r>
      <w:r w:rsidR="006C24A0" w:rsidRPr="00A004B5">
        <w:rPr>
          <w:rFonts w:ascii="Times New Roman" w:hAnsi="Times New Roman" w:cs="Times New Roman"/>
          <w:sz w:val="28"/>
          <w:szCs w:val="28"/>
        </w:rPr>
        <w:t xml:space="preserve">е існування </w:t>
      </w:r>
      <w:r w:rsidR="00565965" w:rsidRPr="00A004B5">
        <w:rPr>
          <w:rFonts w:ascii="Times New Roman" w:hAnsi="Times New Roman" w:cs="Times New Roman"/>
          <w:sz w:val="28"/>
          <w:szCs w:val="28"/>
        </w:rPr>
        <w:t xml:space="preserve">північно-степового флористичного комплексу та відповідного йому ландшафту для всієї смуги прибережних земель Північно-Західного Причорномор’я, </w:t>
      </w:r>
      <w:r w:rsidR="006C24A0" w:rsidRPr="00A004B5">
        <w:rPr>
          <w:rFonts w:ascii="Times New Roman" w:hAnsi="Times New Roman" w:cs="Times New Roman"/>
          <w:sz w:val="28"/>
          <w:szCs w:val="28"/>
        </w:rPr>
        <w:t xml:space="preserve">стабільних </w:t>
      </w:r>
      <w:r w:rsidR="00565965" w:rsidRPr="00A004B5">
        <w:rPr>
          <w:rFonts w:ascii="Times New Roman" w:hAnsi="Times New Roman" w:cs="Times New Roman"/>
          <w:sz w:val="28"/>
          <w:szCs w:val="28"/>
        </w:rPr>
        <w:t xml:space="preserve">принаймні останніх </w:t>
      </w:r>
      <w:r w:rsidR="00374513" w:rsidRPr="00A004B5">
        <w:rPr>
          <w:rFonts w:ascii="Times New Roman" w:hAnsi="Times New Roman" w:cs="Times New Roman"/>
          <w:sz w:val="28"/>
          <w:szCs w:val="28"/>
        </w:rPr>
        <w:t>18-</w:t>
      </w:r>
      <w:r w:rsidR="00565965" w:rsidRPr="00A004B5">
        <w:rPr>
          <w:rFonts w:ascii="Times New Roman" w:hAnsi="Times New Roman" w:cs="Times New Roman"/>
          <w:sz w:val="28"/>
          <w:szCs w:val="28"/>
        </w:rPr>
        <w:t>2</w:t>
      </w:r>
      <w:r w:rsidR="00374513" w:rsidRPr="00A004B5">
        <w:rPr>
          <w:rFonts w:ascii="Times New Roman" w:hAnsi="Times New Roman" w:cs="Times New Roman"/>
          <w:sz w:val="28"/>
          <w:szCs w:val="28"/>
        </w:rPr>
        <w:t>0</w:t>
      </w:r>
      <w:r w:rsidR="00565965" w:rsidRPr="00A004B5">
        <w:rPr>
          <w:rFonts w:ascii="Times New Roman" w:hAnsi="Times New Roman" w:cs="Times New Roman"/>
          <w:sz w:val="28"/>
          <w:szCs w:val="28"/>
        </w:rPr>
        <w:t xml:space="preserve"> тис. років</w:t>
      </w:r>
      <w:r w:rsidR="0011433D" w:rsidRPr="00A004B5">
        <w:rPr>
          <w:rFonts w:ascii="Times New Roman" w:hAnsi="Times New Roman" w:cs="Times New Roman"/>
          <w:sz w:val="28"/>
          <w:szCs w:val="28"/>
        </w:rPr>
        <w:t>.</w:t>
      </w:r>
    </w:p>
    <w:p w14:paraId="12A67183" w14:textId="73334B90" w:rsidR="00FF408F" w:rsidRPr="00A004B5" w:rsidRDefault="00DB39C8" w:rsidP="00FF408F">
      <w:pPr>
        <w:jc w:val="both"/>
        <w:rPr>
          <w:rFonts w:ascii="Times New Roman" w:hAnsi="Times New Roman" w:cs="Times New Roman"/>
          <w:sz w:val="28"/>
          <w:szCs w:val="28"/>
        </w:rPr>
      </w:pPr>
      <w:r w:rsidRPr="00A004B5">
        <w:rPr>
          <w:rFonts w:ascii="Times New Roman" w:hAnsi="Times New Roman" w:cs="Times New Roman"/>
          <w:sz w:val="28"/>
          <w:szCs w:val="28"/>
        </w:rPr>
        <w:t xml:space="preserve">Дані </w:t>
      </w:r>
      <w:r w:rsidR="00D77FB3" w:rsidRPr="00A004B5">
        <w:rPr>
          <w:rFonts w:ascii="Times New Roman" w:hAnsi="Times New Roman" w:cs="Times New Roman"/>
          <w:sz w:val="28"/>
          <w:szCs w:val="28"/>
        </w:rPr>
        <w:t xml:space="preserve">зоологічного, </w:t>
      </w:r>
      <w:r w:rsidR="00FF408F" w:rsidRPr="00A004B5">
        <w:rPr>
          <w:rFonts w:ascii="Times New Roman" w:hAnsi="Times New Roman" w:cs="Times New Roman"/>
          <w:sz w:val="28"/>
          <w:szCs w:val="28"/>
        </w:rPr>
        <w:t>споро-пилков</w:t>
      </w:r>
      <w:r w:rsidRPr="00A004B5">
        <w:rPr>
          <w:rFonts w:ascii="Times New Roman" w:hAnsi="Times New Roman" w:cs="Times New Roman"/>
          <w:sz w:val="28"/>
          <w:szCs w:val="28"/>
        </w:rPr>
        <w:t>ого</w:t>
      </w:r>
      <w:r w:rsidR="00FF408F" w:rsidRPr="00A004B5">
        <w:rPr>
          <w:rFonts w:ascii="Times New Roman" w:hAnsi="Times New Roman" w:cs="Times New Roman"/>
          <w:sz w:val="28"/>
          <w:szCs w:val="28"/>
        </w:rPr>
        <w:t xml:space="preserve"> і геоботанічн</w:t>
      </w:r>
      <w:r w:rsidRPr="00A004B5">
        <w:rPr>
          <w:rFonts w:ascii="Times New Roman" w:hAnsi="Times New Roman" w:cs="Times New Roman"/>
          <w:sz w:val="28"/>
          <w:szCs w:val="28"/>
        </w:rPr>
        <w:t>ого</w:t>
      </w:r>
      <w:r w:rsidR="00FF408F" w:rsidRPr="00A004B5">
        <w:rPr>
          <w:rFonts w:ascii="Times New Roman" w:hAnsi="Times New Roman" w:cs="Times New Roman"/>
          <w:sz w:val="28"/>
          <w:szCs w:val="28"/>
        </w:rPr>
        <w:t xml:space="preserve"> аналіз</w:t>
      </w:r>
      <w:r w:rsidRPr="00A004B5">
        <w:rPr>
          <w:rFonts w:ascii="Times New Roman" w:hAnsi="Times New Roman" w:cs="Times New Roman"/>
          <w:sz w:val="28"/>
          <w:szCs w:val="28"/>
        </w:rPr>
        <w:t>ів</w:t>
      </w:r>
      <w:r w:rsidR="00FF408F" w:rsidRPr="00A004B5">
        <w:rPr>
          <w:rFonts w:ascii="Times New Roman" w:hAnsi="Times New Roman" w:cs="Times New Roman"/>
          <w:sz w:val="28"/>
          <w:szCs w:val="28"/>
        </w:rPr>
        <w:t xml:space="preserve"> по ряду розрізів правобережжя Тилігульського і Куяльницького лиманів </w:t>
      </w:r>
      <w:r w:rsidR="006C24A0" w:rsidRPr="00A004B5">
        <w:rPr>
          <w:rFonts w:ascii="Times New Roman" w:hAnsi="Times New Roman" w:cs="Times New Roman"/>
          <w:sz w:val="28"/>
          <w:szCs w:val="28"/>
        </w:rPr>
        <w:t xml:space="preserve">свідчать, </w:t>
      </w:r>
      <w:r w:rsidR="00FF408F" w:rsidRPr="00A004B5">
        <w:rPr>
          <w:rFonts w:ascii="Times New Roman" w:hAnsi="Times New Roman" w:cs="Times New Roman"/>
          <w:sz w:val="28"/>
          <w:szCs w:val="28"/>
        </w:rPr>
        <w:t>що в часи формування алювію їх верхньої тераси</w:t>
      </w:r>
      <w:r w:rsidR="006C24A0" w:rsidRPr="00A004B5">
        <w:rPr>
          <w:rFonts w:ascii="Times New Roman" w:hAnsi="Times New Roman" w:cs="Times New Roman"/>
          <w:sz w:val="28"/>
          <w:szCs w:val="28"/>
        </w:rPr>
        <w:t>,</w:t>
      </w:r>
      <w:r w:rsidR="00FF408F" w:rsidRPr="00A004B5">
        <w:rPr>
          <w:rFonts w:ascii="Times New Roman" w:hAnsi="Times New Roman" w:cs="Times New Roman"/>
          <w:sz w:val="28"/>
          <w:szCs w:val="28"/>
        </w:rPr>
        <w:t xml:space="preserve"> мали місце сприятливі кліматичні умови, які забезпечували існування широколистих кілків на основі липи, дубу та грабу. Більш глибші шари грунту терас містять почергово ялинковий пилок, якого також багато в лесовидних відкладах із «молодими» культурними шарами. У найвищих шарах відсутні паліноспектри хвойних (ялини і сосни), але зустрічаються вільхові та березові, а також пилок різних ксерофітних трав і чагарників. </w:t>
      </w:r>
      <w:r w:rsidR="00374513" w:rsidRPr="00A004B5">
        <w:rPr>
          <w:rFonts w:ascii="Times New Roman" w:hAnsi="Times New Roman" w:cs="Times New Roman"/>
          <w:sz w:val="28"/>
          <w:szCs w:val="28"/>
        </w:rPr>
        <w:t>Разом із ними знаходять остеологічний матеріал від тварин, загалом типови</w:t>
      </w:r>
      <w:r w:rsidR="00FB60B4" w:rsidRPr="00A004B5">
        <w:rPr>
          <w:rFonts w:ascii="Times New Roman" w:hAnsi="Times New Roman" w:cs="Times New Roman"/>
          <w:sz w:val="28"/>
          <w:szCs w:val="28"/>
        </w:rPr>
        <w:t>х</w:t>
      </w:r>
      <w:r w:rsidR="00374513" w:rsidRPr="00A004B5">
        <w:rPr>
          <w:rFonts w:ascii="Times New Roman" w:hAnsi="Times New Roman" w:cs="Times New Roman"/>
          <w:sz w:val="28"/>
          <w:szCs w:val="28"/>
        </w:rPr>
        <w:t xml:space="preserve"> для степової та частково лісостепової місцевості. </w:t>
      </w:r>
      <w:r w:rsidR="00FF408F" w:rsidRPr="00A004B5">
        <w:rPr>
          <w:rFonts w:ascii="Times New Roman" w:hAnsi="Times New Roman" w:cs="Times New Roman"/>
          <w:sz w:val="28"/>
          <w:szCs w:val="28"/>
        </w:rPr>
        <w:t>Певно, що цей шар можливо позначити початком від голоценового оптимуму (7-3 тис. років до нової ери) майже до сучасності (</w:t>
      </w:r>
      <w:r w:rsidR="00EC4E4C" w:rsidRPr="00A004B5">
        <w:rPr>
          <w:rFonts w:ascii="Times New Roman" w:hAnsi="Times New Roman" w:cs="Times New Roman"/>
          <w:sz w:val="28"/>
          <w:szCs w:val="28"/>
        </w:rPr>
        <w:t xml:space="preserve">принаймні до </w:t>
      </w:r>
      <w:r w:rsidR="00FF408F" w:rsidRPr="00A004B5">
        <w:rPr>
          <w:rFonts w:ascii="Times New Roman" w:hAnsi="Times New Roman" w:cs="Times New Roman"/>
          <w:sz w:val="28"/>
          <w:szCs w:val="28"/>
        </w:rPr>
        <w:t>початку нової ери</w:t>
      </w:r>
      <w:r w:rsidR="007B09F0" w:rsidRPr="00A004B5">
        <w:rPr>
          <w:rFonts w:ascii="Times New Roman" w:hAnsi="Times New Roman" w:cs="Times New Roman"/>
          <w:sz w:val="28"/>
          <w:szCs w:val="28"/>
        </w:rPr>
        <w:t xml:space="preserve"> </w:t>
      </w:r>
      <w:r w:rsidR="007B09F0" w:rsidRPr="00A004B5">
        <w:rPr>
          <w:rFonts w:ascii="Times New Roman" w:hAnsi="Times New Roman" w:cs="Times New Roman"/>
          <w:i/>
          <w:sz w:val="28"/>
          <w:szCs w:val="28"/>
        </w:rPr>
        <w:t xml:space="preserve">- </w:t>
      </w:r>
      <w:r w:rsidR="007B09F0" w:rsidRPr="00A004B5">
        <w:rPr>
          <w:rFonts w:ascii="Times New Roman" w:hAnsi="Times New Roman" w:cs="Times New Roman"/>
          <w:b/>
          <w:i/>
          <w:sz w:val="28"/>
          <w:szCs w:val="28"/>
        </w:rPr>
        <w:t>прим. редак.</w:t>
      </w:r>
      <w:r w:rsidR="00FF408F" w:rsidRPr="00A004B5">
        <w:rPr>
          <w:rFonts w:ascii="Times New Roman" w:hAnsi="Times New Roman" w:cs="Times New Roman"/>
          <w:sz w:val="28"/>
          <w:szCs w:val="28"/>
        </w:rPr>
        <w:t>) [</w:t>
      </w:r>
      <w:r w:rsidR="00374513" w:rsidRPr="00A004B5">
        <w:rPr>
          <w:rFonts w:ascii="Times New Roman" w:hAnsi="Times New Roman" w:cs="Times New Roman"/>
          <w:sz w:val="28"/>
          <w:szCs w:val="28"/>
        </w:rPr>
        <w:t>45</w:t>
      </w:r>
      <w:r w:rsidR="00885897" w:rsidRPr="00A004B5">
        <w:rPr>
          <w:rFonts w:ascii="Times New Roman" w:hAnsi="Times New Roman" w:cs="Times New Roman"/>
          <w:sz w:val="28"/>
          <w:szCs w:val="28"/>
        </w:rPr>
        <w:t xml:space="preserve"> - 50</w:t>
      </w:r>
      <w:r w:rsidR="00FF408F" w:rsidRPr="00A004B5">
        <w:rPr>
          <w:rFonts w:ascii="Times New Roman" w:hAnsi="Times New Roman" w:cs="Times New Roman"/>
          <w:sz w:val="28"/>
          <w:szCs w:val="28"/>
        </w:rPr>
        <w:t xml:space="preserve">]. </w:t>
      </w:r>
    </w:p>
    <w:p w14:paraId="165D5F85" w14:textId="23E138C5" w:rsidR="00FF408F" w:rsidRPr="00A004B5" w:rsidRDefault="00FF408F" w:rsidP="00FF408F">
      <w:pPr>
        <w:jc w:val="both"/>
        <w:rPr>
          <w:rFonts w:ascii="Times New Roman" w:hAnsi="Times New Roman" w:cs="Times New Roman"/>
          <w:sz w:val="28"/>
          <w:szCs w:val="28"/>
        </w:rPr>
      </w:pPr>
      <w:r w:rsidRPr="00A004B5">
        <w:rPr>
          <w:rFonts w:ascii="Times New Roman" w:hAnsi="Times New Roman" w:cs="Times New Roman"/>
          <w:sz w:val="28"/>
          <w:szCs w:val="28"/>
        </w:rPr>
        <w:t xml:space="preserve">Сприятливі кліматичні умови початку-середини голоцену, за присутності в Північно-Західному Причорномор’ї лісостепового ландшафту при значній кількості широколистяних деревинних порід підтверджуються і даними аналізу вугільцевих залишків із кострищ </w:t>
      </w:r>
      <w:r w:rsidR="006B7827" w:rsidRPr="00A004B5">
        <w:rPr>
          <w:rFonts w:ascii="Times New Roman" w:hAnsi="Times New Roman" w:cs="Times New Roman"/>
          <w:sz w:val="28"/>
          <w:szCs w:val="28"/>
        </w:rPr>
        <w:t>т</w:t>
      </w:r>
      <w:r w:rsidRPr="00A004B5">
        <w:rPr>
          <w:rFonts w:ascii="Times New Roman" w:hAnsi="Times New Roman" w:cs="Times New Roman"/>
          <w:sz w:val="28"/>
          <w:szCs w:val="28"/>
        </w:rPr>
        <w:t xml:space="preserve">их часів. Серед останніх ідентифіковані дуб </w:t>
      </w:r>
      <w:r w:rsidRPr="00A004B5">
        <w:rPr>
          <w:rFonts w:ascii="Times New Roman" w:hAnsi="Times New Roman" w:cs="Times New Roman"/>
          <w:i/>
          <w:sz w:val="28"/>
          <w:szCs w:val="28"/>
        </w:rPr>
        <w:t>Quercus robur</w:t>
      </w:r>
      <w:r w:rsidRPr="00A004B5">
        <w:rPr>
          <w:rFonts w:ascii="Times New Roman" w:hAnsi="Times New Roman" w:cs="Times New Roman"/>
          <w:sz w:val="28"/>
          <w:szCs w:val="28"/>
        </w:rPr>
        <w:t>, берез B</w:t>
      </w:r>
      <w:r w:rsidR="00EC4E4C" w:rsidRPr="00A004B5">
        <w:rPr>
          <w:rFonts w:ascii="Times New Roman" w:hAnsi="Times New Roman" w:cs="Times New Roman"/>
          <w:sz w:val="28"/>
          <w:szCs w:val="28"/>
        </w:rPr>
        <w:t>е</w:t>
      </w:r>
      <w:r w:rsidRPr="00A004B5">
        <w:rPr>
          <w:rFonts w:ascii="Times New Roman" w:hAnsi="Times New Roman" w:cs="Times New Roman"/>
          <w:sz w:val="28"/>
          <w:szCs w:val="28"/>
        </w:rPr>
        <w:t xml:space="preserve">tula, липа </w:t>
      </w:r>
      <w:r w:rsidRPr="00A004B5">
        <w:rPr>
          <w:rFonts w:ascii="Times New Roman" w:hAnsi="Times New Roman" w:cs="Times New Roman"/>
          <w:i/>
          <w:sz w:val="28"/>
          <w:szCs w:val="28"/>
        </w:rPr>
        <w:t>T</w:t>
      </w:r>
      <w:r w:rsidR="00EC4E4C" w:rsidRPr="00A004B5">
        <w:rPr>
          <w:rFonts w:ascii="Times New Roman" w:hAnsi="Times New Roman" w:cs="Times New Roman"/>
          <w:i/>
          <w:sz w:val="28"/>
          <w:szCs w:val="28"/>
        </w:rPr>
        <w:t>і</w:t>
      </w:r>
      <w:r w:rsidRPr="00A004B5">
        <w:rPr>
          <w:rFonts w:ascii="Times New Roman" w:hAnsi="Times New Roman" w:cs="Times New Roman"/>
          <w:i/>
          <w:sz w:val="28"/>
          <w:szCs w:val="28"/>
        </w:rPr>
        <w:t>lia platyph</w:t>
      </w:r>
      <w:r w:rsidR="00BA5203" w:rsidRPr="00A004B5">
        <w:rPr>
          <w:rFonts w:ascii="Times New Roman" w:hAnsi="Times New Roman" w:cs="Times New Roman"/>
          <w:i/>
          <w:sz w:val="28"/>
          <w:szCs w:val="28"/>
        </w:rPr>
        <w:t>у</w:t>
      </w:r>
      <w:r w:rsidRPr="00A004B5">
        <w:rPr>
          <w:rFonts w:ascii="Times New Roman" w:hAnsi="Times New Roman" w:cs="Times New Roman"/>
          <w:i/>
          <w:sz w:val="28"/>
          <w:szCs w:val="28"/>
        </w:rPr>
        <w:t>llos</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w:t>
      </w:r>
      <w:r w:rsidRPr="00A004B5">
        <w:rPr>
          <w:rFonts w:ascii="Times New Roman" w:hAnsi="Times New Roman" w:cs="Times New Roman"/>
          <w:sz w:val="28"/>
          <w:szCs w:val="28"/>
        </w:rPr>
        <w:t xml:space="preserve">чи </w:t>
      </w:r>
      <w:r w:rsidRPr="00A004B5">
        <w:rPr>
          <w:rFonts w:ascii="Times New Roman" w:hAnsi="Times New Roman" w:cs="Times New Roman"/>
          <w:i/>
          <w:sz w:val="28"/>
          <w:szCs w:val="28"/>
        </w:rPr>
        <w:t>Tilia tomentosa?</w:t>
      </w:r>
      <w:r w:rsidR="0020748B" w:rsidRPr="00A004B5">
        <w:rPr>
          <w:rFonts w:ascii="Times New Roman" w:hAnsi="Times New Roman" w:cs="Times New Roman"/>
          <w:i/>
          <w:sz w:val="28"/>
          <w:szCs w:val="28"/>
        </w:rPr>
        <w:t>-</w:t>
      </w:r>
      <w:r w:rsidRPr="00A004B5">
        <w:rPr>
          <w:rFonts w:ascii="Times New Roman" w:hAnsi="Times New Roman" w:cs="Times New Roman"/>
          <w:i/>
          <w:sz w:val="28"/>
          <w:szCs w:val="28"/>
        </w:rPr>
        <w:t xml:space="preserve"> </w:t>
      </w:r>
      <w:r w:rsidRPr="00A004B5">
        <w:rPr>
          <w:rFonts w:ascii="Times New Roman" w:hAnsi="Times New Roman" w:cs="Times New Roman"/>
          <w:b/>
          <w:i/>
          <w:sz w:val="28"/>
          <w:szCs w:val="28"/>
        </w:rPr>
        <w:t>прим. редак</w:t>
      </w:r>
      <w:r w:rsidRPr="00A004B5">
        <w:rPr>
          <w:rFonts w:ascii="Times New Roman" w:hAnsi="Times New Roman" w:cs="Times New Roman"/>
          <w:i/>
          <w:sz w:val="28"/>
          <w:szCs w:val="28"/>
        </w:rPr>
        <w:t>.)</w:t>
      </w:r>
      <w:r w:rsidRPr="00A004B5">
        <w:rPr>
          <w:rFonts w:ascii="Times New Roman" w:hAnsi="Times New Roman" w:cs="Times New Roman"/>
          <w:sz w:val="28"/>
          <w:szCs w:val="28"/>
        </w:rPr>
        <w:t xml:space="preserve">, а також глід </w:t>
      </w:r>
      <w:r w:rsidRPr="00A004B5">
        <w:rPr>
          <w:rFonts w:ascii="Times New Roman" w:hAnsi="Times New Roman" w:cs="Times New Roman"/>
          <w:i/>
          <w:sz w:val="28"/>
          <w:szCs w:val="28"/>
        </w:rPr>
        <w:t>Crataegus monogyna (?)</w:t>
      </w:r>
      <w:r w:rsidRPr="00A004B5">
        <w:rPr>
          <w:rFonts w:ascii="Times New Roman" w:hAnsi="Times New Roman" w:cs="Times New Roman"/>
          <w:sz w:val="28"/>
          <w:szCs w:val="28"/>
        </w:rPr>
        <w:t xml:space="preserve">, черемха </w:t>
      </w:r>
      <w:r w:rsidRPr="00A004B5">
        <w:rPr>
          <w:rFonts w:ascii="Times New Roman" w:hAnsi="Times New Roman" w:cs="Times New Roman"/>
          <w:i/>
          <w:sz w:val="28"/>
          <w:szCs w:val="28"/>
        </w:rPr>
        <w:t>Prunus padus</w:t>
      </w:r>
      <w:r w:rsidRPr="00A004B5">
        <w:rPr>
          <w:rFonts w:ascii="Times New Roman" w:hAnsi="Times New Roman" w:cs="Times New Roman"/>
          <w:sz w:val="28"/>
          <w:szCs w:val="28"/>
        </w:rPr>
        <w:t>, терен</w:t>
      </w:r>
      <w:r w:rsidRPr="00A004B5">
        <w:t xml:space="preserve"> </w:t>
      </w:r>
      <w:r w:rsidRPr="00A004B5">
        <w:rPr>
          <w:rFonts w:ascii="Times New Roman" w:hAnsi="Times New Roman" w:cs="Times New Roman"/>
          <w:i/>
          <w:sz w:val="28"/>
          <w:szCs w:val="28"/>
        </w:rPr>
        <w:t>Pr</w:t>
      </w:r>
      <w:r w:rsidR="00EC4E4C" w:rsidRPr="00A004B5">
        <w:rPr>
          <w:rFonts w:ascii="Times New Roman" w:hAnsi="Times New Roman" w:cs="Times New Roman"/>
          <w:i/>
          <w:sz w:val="28"/>
          <w:szCs w:val="28"/>
        </w:rPr>
        <w:t>и</w:t>
      </w:r>
      <w:r w:rsidRPr="00A004B5">
        <w:rPr>
          <w:rFonts w:ascii="Times New Roman" w:hAnsi="Times New Roman" w:cs="Times New Roman"/>
          <w:i/>
          <w:sz w:val="28"/>
          <w:szCs w:val="28"/>
        </w:rPr>
        <w:t>nus spin</w:t>
      </w:r>
      <w:r w:rsidR="00EC4E4C" w:rsidRPr="00A004B5">
        <w:rPr>
          <w:rFonts w:ascii="Times New Roman" w:hAnsi="Times New Roman" w:cs="Times New Roman"/>
          <w:i/>
          <w:sz w:val="28"/>
          <w:szCs w:val="28"/>
        </w:rPr>
        <w:t>о</w:t>
      </w:r>
      <w:r w:rsidRPr="00A004B5">
        <w:rPr>
          <w:rFonts w:ascii="Times New Roman" w:hAnsi="Times New Roman" w:cs="Times New Roman"/>
          <w:i/>
          <w:sz w:val="28"/>
          <w:szCs w:val="28"/>
        </w:rPr>
        <w:t>sa</w:t>
      </w:r>
      <w:r w:rsidRPr="00A004B5">
        <w:rPr>
          <w:rFonts w:ascii="Times New Roman" w:hAnsi="Times New Roman" w:cs="Times New Roman"/>
          <w:sz w:val="28"/>
          <w:szCs w:val="28"/>
        </w:rPr>
        <w:t>. Відповідною цій деревинно-чагарников</w:t>
      </w:r>
      <w:r w:rsidR="006B7827" w:rsidRPr="00A004B5">
        <w:rPr>
          <w:rFonts w:ascii="Times New Roman" w:hAnsi="Times New Roman" w:cs="Times New Roman"/>
          <w:sz w:val="28"/>
          <w:szCs w:val="28"/>
        </w:rPr>
        <w:t>ій</w:t>
      </w:r>
      <w:r w:rsidRPr="00A004B5">
        <w:rPr>
          <w:rFonts w:ascii="Times New Roman" w:hAnsi="Times New Roman" w:cs="Times New Roman"/>
          <w:sz w:val="28"/>
          <w:szCs w:val="28"/>
        </w:rPr>
        <w:t xml:space="preserve"> </w:t>
      </w:r>
      <w:r w:rsidR="006B7827" w:rsidRPr="00A004B5">
        <w:rPr>
          <w:rFonts w:ascii="Times New Roman" w:hAnsi="Times New Roman" w:cs="Times New Roman"/>
          <w:sz w:val="28"/>
          <w:szCs w:val="28"/>
        </w:rPr>
        <w:t xml:space="preserve">рослинності </w:t>
      </w:r>
      <w:r w:rsidRPr="00A004B5">
        <w:rPr>
          <w:rFonts w:ascii="Times New Roman" w:hAnsi="Times New Roman" w:cs="Times New Roman"/>
          <w:sz w:val="28"/>
          <w:szCs w:val="28"/>
        </w:rPr>
        <w:t>була і «лісостепова» фауна – ідентифіковані рештки кісткового матеріалу зубра</w:t>
      </w:r>
      <w:r w:rsidRPr="00A004B5">
        <w:rPr>
          <w:rFonts w:ascii="Times New Roman" w:hAnsi="Times New Roman" w:cs="Times New Roman"/>
          <w:i/>
          <w:sz w:val="24"/>
          <w:szCs w:val="24"/>
        </w:rPr>
        <w:t xml:space="preserve"> </w:t>
      </w:r>
      <w:r w:rsidRPr="00A004B5">
        <w:rPr>
          <w:rFonts w:ascii="Times New Roman" w:hAnsi="Times New Roman" w:cs="Times New Roman"/>
          <w:i/>
          <w:sz w:val="28"/>
          <w:szCs w:val="28"/>
        </w:rPr>
        <w:t>B.</w:t>
      </w:r>
      <w:r w:rsidR="001A3C17"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priscus</w:t>
      </w:r>
      <w:r w:rsidRPr="00A004B5">
        <w:rPr>
          <w:rFonts w:ascii="Times New Roman" w:hAnsi="Times New Roman" w:cs="Times New Roman"/>
          <w:sz w:val="28"/>
          <w:szCs w:val="28"/>
        </w:rPr>
        <w:t>, сайг</w:t>
      </w:r>
      <w:r w:rsidR="00383D43">
        <w:rPr>
          <w:rFonts w:ascii="Times New Roman" w:hAnsi="Times New Roman" w:cs="Times New Roman"/>
          <w:sz w:val="28"/>
          <w:szCs w:val="28"/>
        </w:rPr>
        <w:t>и</w:t>
      </w:r>
      <w:r w:rsidRPr="00A004B5">
        <w:rPr>
          <w:rFonts w:ascii="Times New Roman" w:hAnsi="Times New Roman" w:cs="Times New Roman"/>
          <w:i/>
          <w:sz w:val="28"/>
          <w:szCs w:val="28"/>
        </w:rPr>
        <w:t xml:space="preserve"> S.</w:t>
      </w:r>
      <w:r w:rsidR="001A3C17"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tatarica</w:t>
      </w:r>
      <w:r w:rsidRPr="00A004B5">
        <w:rPr>
          <w:rFonts w:ascii="Times New Roman" w:hAnsi="Times New Roman" w:cs="Times New Roman"/>
          <w:sz w:val="28"/>
          <w:szCs w:val="28"/>
        </w:rPr>
        <w:t>, тарпан</w:t>
      </w:r>
      <w:r w:rsidR="00383D43">
        <w:rPr>
          <w:rFonts w:ascii="Times New Roman" w:hAnsi="Times New Roman" w:cs="Times New Roman"/>
          <w:sz w:val="28"/>
          <w:szCs w:val="28"/>
        </w:rPr>
        <w:t>ів</w:t>
      </w:r>
      <w:r w:rsidRPr="00A004B5">
        <w:rPr>
          <w:rFonts w:ascii="Times New Roman" w:hAnsi="Times New Roman" w:cs="Times New Roman"/>
          <w:i/>
          <w:sz w:val="28"/>
          <w:szCs w:val="28"/>
        </w:rPr>
        <w:t xml:space="preserve"> Е.</w:t>
      </w:r>
      <w:r w:rsidR="001A3C17"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gmelini</w:t>
      </w:r>
      <w:r w:rsidRPr="00A004B5">
        <w:rPr>
          <w:rFonts w:ascii="Times New Roman" w:hAnsi="Times New Roman" w:cs="Times New Roman"/>
          <w:sz w:val="28"/>
          <w:szCs w:val="28"/>
        </w:rPr>
        <w:t xml:space="preserve">, ведмедя </w:t>
      </w:r>
      <w:r w:rsidRPr="00A004B5">
        <w:rPr>
          <w:rFonts w:ascii="Times New Roman" w:hAnsi="Times New Roman" w:cs="Times New Roman"/>
          <w:i/>
          <w:sz w:val="28"/>
          <w:szCs w:val="28"/>
        </w:rPr>
        <w:t>U.</w:t>
      </w:r>
      <w:r w:rsidR="001A3C17"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arctos</w:t>
      </w:r>
      <w:r w:rsidRPr="00A004B5">
        <w:rPr>
          <w:rFonts w:ascii="Times New Roman" w:hAnsi="Times New Roman" w:cs="Times New Roman"/>
          <w:sz w:val="28"/>
          <w:szCs w:val="28"/>
        </w:rPr>
        <w:t xml:space="preserve">, бобра </w:t>
      </w:r>
      <w:r w:rsidRPr="00A004B5">
        <w:rPr>
          <w:rFonts w:ascii="Times New Roman" w:hAnsi="Times New Roman" w:cs="Times New Roman"/>
          <w:i/>
          <w:sz w:val="28"/>
          <w:szCs w:val="28"/>
        </w:rPr>
        <w:t>C.</w:t>
      </w:r>
      <w:r w:rsidR="001A3C17"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fiber</w:t>
      </w:r>
      <w:r w:rsidRPr="00A004B5">
        <w:rPr>
          <w:rFonts w:ascii="Times New Roman" w:hAnsi="Times New Roman" w:cs="Times New Roman"/>
          <w:sz w:val="28"/>
          <w:szCs w:val="28"/>
        </w:rPr>
        <w:t>, куниц</w:t>
      </w:r>
      <w:r w:rsidR="00383D43">
        <w:rPr>
          <w:rFonts w:ascii="Times New Roman" w:hAnsi="Times New Roman" w:cs="Times New Roman"/>
          <w:sz w:val="28"/>
          <w:szCs w:val="28"/>
        </w:rPr>
        <w:t>евих</w:t>
      </w:r>
      <w:r w:rsidRPr="00A004B5">
        <w:rPr>
          <w:rFonts w:ascii="Times New Roman" w:hAnsi="Times New Roman" w:cs="Times New Roman"/>
          <w:sz w:val="28"/>
          <w:szCs w:val="28"/>
        </w:rPr>
        <w:t xml:space="preserve"> роду Martes. </w:t>
      </w:r>
      <w:r w:rsidR="006B7827" w:rsidRPr="00A004B5">
        <w:rPr>
          <w:rFonts w:ascii="Times New Roman" w:hAnsi="Times New Roman" w:cs="Times New Roman"/>
          <w:sz w:val="28"/>
          <w:szCs w:val="28"/>
        </w:rPr>
        <w:t>Перелічені в</w:t>
      </w:r>
      <w:r w:rsidRPr="00A004B5">
        <w:rPr>
          <w:rFonts w:ascii="Times New Roman" w:hAnsi="Times New Roman" w:cs="Times New Roman"/>
          <w:sz w:val="28"/>
          <w:szCs w:val="28"/>
        </w:rPr>
        <w:t>иди більш характерні для стик</w:t>
      </w:r>
      <w:r w:rsidR="006B7827" w:rsidRPr="00A004B5">
        <w:rPr>
          <w:rFonts w:ascii="Times New Roman" w:hAnsi="Times New Roman" w:cs="Times New Roman"/>
          <w:sz w:val="28"/>
          <w:szCs w:val="28"/>
        </w:rPr>
        <w:t>ової</w:t>
      </w:r>
      <w:r w:rsidRPr="00A004B5">
        <w:rPr>
          <w:rFonts w:ascii="Times New Roman" w:hAnsi="Times New Roman" w:cs="Times New Roman"/>
          <w:sz w:val="28"/>
          <w:szCs w:val="28"/>
        </w:rPr>
        <w:t xml:space="preserve"> </w:t>
      </w:r>
      <w:r w:rsidR="006B7827" w:rsidRPr="00A004B5">
        <w:rPr>
          <w:rFonts w:ascii="Times New Roman" w:hAnsi="Times New Roman" w:cs="Times New Roman"/>
          <w:sz w:val="28"/>
          <w:szCs w:val="28"/>
        </w:rPr>
        <w:t xml:space="preserve">зони </w:t>
      </w:r>
      <w:r w:rsidR="00EC4E4C" w:rsidRPr="00A004B5">
        <w:rPr>
          <w:rFonts w:ascii="Times New Roman" w:hAnsi="Times New Roman" w:cs="Times New Roman"/>
          <w:sz w:val="28"/>
          <w:szCs w:val="28"/>
        </w:rPr>
        <w:t>Л</w:t>
      </w:r>
      <w:r w:rsidRPr="00A004B5">
        <w:rPr>
          <w:rFonts w:ascii="Times New Roman" w:hAnsi="Times New Roman" w:cs="Times New Roman"/>
          <w:sz w:val="28"/>
          <w:szCs w:val="28"/>
        </w:rPr>
        <w:t>ісостепу/</w:t>
      </w:r>
      <w:r w:rsidR="00EC4E4C" w:rsidRPr="00A004B5">
        <w:rPr>
          <w:rFonts w:ascii="Times New Roman" w:hAnsi="Times New Roman" w:cs="Times New Roman"/>
          <w:sz w:val="28"/>
          <w:szCs w:val="28"/>
        </w:rPr>
        <w:t>Л</w:t>
      </w:r>
      <w:r w:rsidRPr="00A004B5">
        <w:rPr>
          <w:rFonts w:ascii="Times New Roman" w:hAnsi="Times New Roman" w:cs="Times New Roman"/>
          <w:sz w:val="28"/>
          <w:szCs w:val="28"/>
        </w:rPr>
        <w:t xml:space="preserve">ісу, але </w:t>
      </w:r>
      <w:r w:rsidR="006B7827" w:rsidRPr="00A004B5">
        <w:rPr>
          <w:rFonts w:ascii="Times New Roman" w:hAnsi="Times New Roman" w:cs="Times New Roman"/>
          <w:sz w:val="28"/>
          <w:szCs w:val="28"/>
        </w:rPr>
        <w:t>цю</w:t>
      </w:r>
      <w:r w:rsidRPr="00A004B5">
        <w:rPr>
          <w:rFonts w:ascii="Times New Roman" w:hAnsi="Times New Roman" w:cs="Times New Roman"/>
          <w:sz w:val="28"/>
          <w:szCs w:val="28"/>
        </w:rPr>
        <w:t xml:space="preserve"> «картину» руйнують поряд знайдені кісткові рештки песця </w:t>
      </w:r>
      <w:r w:rsidRPr="00A004B5">
        <w:rPr>
          <w:rFonts w:ascii="Times New Roman" w:hAnsi="Times New Roman" w:cs="Times New Roman"/>
          <w:i/>
          <w:sz w:val="28"/>
          <w:szCs w:val="28"/>
        </w:rPr>
        <w:t>V.</w:t>
      </w:r>
      <w:r w:rsidR="001A3C17"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 xml:space="preserve">lagopus. </w:t>
      </w:r>
      <w:r w:rsidRPr="00A004B5">
        <w:rPr>
          <w:rFonts w:ascii="Times New Roman" w:hAnsi="Times New Roman" w:cs="Times New Roman"/>
          <w:sz w:val="28"/>
          <w:szCs w:val="28"/>
        </w:rPr>
        <w:t xml:space="preserve">Одночасно присутні кісткові рештки суто степових видів - байбака </w:t>
      </w:r>
      <w:r w:rsidRPr="00A004B5">
        <w:rPr>
          <w:rFonts w:ascii="Times New Roman" w:hAnsi="Times New Roman" w:cs="Times New Roman"/>
          <w:i/>
          <w:sz w:val="28"/>
          <w:szCs w:val="28"/>
        </w:rPr>
        <w:t>M.</w:t>
      </w:r>
      <w:r w:rsidR="001A3C17"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bobak</w:t>
      </w:r>
      <w:r w:rsidRPr="00A004B5">
        <w:rPr>
          <w:rFonts w:ascii="Times New Roman" w:hAnsi="Times New Roman" w:cs="Times New Roman"/>
          <w:sz w:val="28"/>
          <w:szCs w:val="28"/>
        </w:rPr>
        <w:t xml:space="preserve">, малого ховраха </w:t>
      </w:r>
      <w:r w:rsidRPr="00A004B5">
        <w:rPr>
          <w:rFonts w:ascii="Times New Roman" w:hAnsi="Times New Roman" w:cs="Times New Roman"/>
          <w:i/>
          <w:sz w:val="28"/>
          <w:szCs w:val="28"/>
        </w:rPr>
        <w:t>Sp.</w:t>
      </w:r>
      <w:r w:rsidR="001A3C17" w:rsidRPr="00A004B5">
        <w:rPr>
          <w:rFonts w:ascii="Times New Roman" w:hAnsi="Times New Roman" w:cs="Times New Roman"/>
          <w:i/>
          <w:sz w:val="28"/>
          <w:szCs w:val="28"/>
        </w:rPr>
        <w:t xml:space="preserve"> </w:t>
      </w:r>
      <w:r w:rsidRPr="00A004B5">
        <w:rPr>
          <w:rFonts w:ascii="Times New Roman" w:hAnsi="Times New Roman" w:cs="Times New Roman"/>
          <w:i/>
          <w:sz w:val="28"/>
          <w:szCs w:val="28"/>
        </w:rPr>
        <w:t>pygmaeus</w:t>
      </w:r>
      <w:r w:rsidRPr="00A004B5">
        <w:rPr>
          <w:rFonts w:ascii="Times New Roman" w:hAnsi="Times New Roman" w:cs="Times New Roman"/>
          <w:sz w:val="28"/>
          <w:szCs w:val="28"/>
        </w:rPr>
        <w:t xml:space="preserve">, сліпушка </w:t>
      </w:r>
      <w:r w:rsidRPr="00A004B5">
        <w:rPr>
          <w:rFonts w:ascii="Times New Roman" w:hAnsi="Times New Roman" w:cs="Times New Roman"/>
          <w:i/>
          <w:sz w:val="28"/>
          <w:szCs w:val="28"/>
        </w:rPr>
        <w:t>Ellobius talpinus,</w:t>
      </w:r>
      <w:r w:rsidRPr="00A004B5">
        <w:rPr>
          <w:rFonts w:ascii="Times New Roman" w:hAnsi="Times New Roman" w:cs="Times New Roman"/>
          <w:sz w:val="28"/>
          <w:szCs w:val="28"/>
        </w:rPr>
        <w:t xml:space="preserve"> сайг</w:t>
      </w:r>
      <w:r w:rsidR="00EC4E4C" w:rsidRPr="00A004B5">
        <w:rPr>
          <w:rFonts w:ascii="Times New Roman" w:hAnsi="Times New Roman" w:cs="Times New Roman"/>
          <w:sz w:val="28"/>
          <w:szCs w:val="28"/>
        </w:rPr>
        <w:t>и</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S. tatarica</w:t>
      </w:r>
      <w:r w:rsidRPr="00A004B5">
        <w:rPr>
          <w:rFonts w:ascii="Times New Roman" w:hAnsi="Times New Roman" w:cs="Times New Roman"/>
          <w:sz w:val="28"/>
          <w:szCs w:val="28"/>
        </w:rPr>
        <w:t xml:space="preserve"> і тарпану </w:t>
      </w:r>
      <w:r w:rsidRPr="00A004B5">
        <w:rPr>
          <w:rFonts w:ascii="Times New Roman" w:hAnsi="Times New Roman" w:cs="Times New Roman"/>
          <w:i/>
          <w:sz w:val="28"/>
          <w:szCs w:val="28"/>
        </w:rPr>
        <w:t>Е. gmelini</w:t>
      </w:r>
      <w:r w:rsidR="00D77FB3" w:rsidRPr="00A004B5">
        <w:rPr>
          <w:rFonts w:ascii="Times New Roman" w:hAnsi="Times New Roman" w:cs="Times New Roman"/>
          <w:i/>
          <w:sz w:val="28"/>
          <w:szCs w:val="28"/>
        </w:rPr>
        <w:t xml:space="preserve"> – </w:t>
      </w:r>
      <w:r w:rsidR="00D77FB3" w:rsidRPr="00A004B5">
        <w:rPr>
          <w:rFonts w:ascii="Times New Roman" w:hAnsi="Times New Roman" w:cs="Times New Roman"/>
          <w:sz w:val="28"/>
          <w:szCs w:val="28"/>
        </w:rPr>
        <w:t xml:space="preserve">типових представників </w:t>
      </w:r>
      <w:r w:rsidRPr="00A004B5">
        <w:rPr>
          <w:rFonts w:ascii="Times New Roman" w:hAnsi="Times New Roman" w:cs="Times New Roman"/>
          <w:sz w:val="28"/>
          <w:szCs w:val="28"/>
        </w:rPr>
        <w:t>ф</w:t>
      </w:r>
      <w:r w:rsidR="0020748B" w:rsidRPr="00A004B5">
        <w:rPr>
          <w:rFonts w:ascii="Times New Roman" w:hAnsi="Times New Roman" w:cs="Times New Roman"/>
          <w:sz w:val="28"/>
          <w:szCs w:val="28"/>
        </w:rPr>
        <w:t xml:space="preserve">ауністичного комплексу </w:t>
      </w:r>
      <w:r w:rsidR="001A3C17" w:rsidRPr="00A004B5">
        <w:rPr>
          <w:rFonts w:ascii="Times New Roman" w:hAnsi="Times New Roman" w:cs="Times New Roman"/>
          <w:sz w:val="28"/>
          <w:szCs w:val="28"/>
        </w:rPr>
        <w:t>П</w:t>
      </w:r>
      <w:r w:rsidR="0020748B" w:rsidRPr="00A004B5">
        <w:rPr>
          <w:rFonts w:ascii="Times New Roman" w:hAnsi="Times New Roman" w:cs="Times New Roman"/>
          <w:sz w:val="28"/>
          <w:szCs w:val="28"/>
        </w:rPr>
        <w:t>івнічного Степу</w:t>
      </w:r>
      <w:r w:rsidRPr="00A004B5">
        <w:rPr>
          <w:rFonts w:ascii="Times New Roman" w:hAnsi="Times New Roman" w:cs="Times New Roman"/>
          <w:sz w:val="28"/>
          <w:szCs w:val="28"/>
        </w:rPr>
        <w:t xml:space="preserve"> </w:t>
      </w:r>
      <w:r w:rsidR="001A3C17" w:rsidRPr="00A004B5">
        <w:rPr>
          <w:rFonts w:ascii="Times New Roman" w:hAnsi="Times New Roman" w:cs="Times New Roman"/>
          <w:sz w:val="28"/>
          <w:szCs w:val="28"/>
        </w:rPr>
        <w:t>та</w:t>
      </w:r>
      <w:r w:rsidR="0020748B" w:rsidRPr="00A004B5">
        <w:rPr>
          <w:rFonts w:ascii="Times New Roman" w:hAnsi="Times New Roman" w:cs="Times New Roman"/>
          <w:sz w:val="28"/>
          <w:szCs w:val="28"/>
        </w:rPr>
        <w:t xml:space="preserve"> казахських </w:t>
      </w:r>
      <w:r w:rsidRPr="00A004B5">
        <w:rPr>
          <w:rFonts w:ascii="Times New Roman" w:hAnsi="Times New Roman" w:cs="Times New Roman"/>
          <w:sz w:val="28"/>
          <w:szCs w:val="28"/>
        </w:rPr>
        <w:t>холодн</w:t>
      </w:r>
      <w:r w:rsidR="0020748B" w:rsidRPr="00A004B5">
        <w:rPr>
          <w:rFonts w:ascii="Times New Roman" w:hAnsi="Times New Roman" w:cs="Times New Roman"/>
          <w:sz w:val="28"/>
          <w:szCs w:val="28"/>
        </w:rPr>
        <w:t>о-континентальних</w:t>
      </w:r>
      <w:r w:rsidRPr="00A004B5">
        <w:rPr>
          <w:rFonts w:ascii="Times New Roman" w:hAnsi="Times New Roman" w:cs="Times New Roman"/>
          <w:sz w:val="28"/>
          <w:szCs w:val="28"/>
        </w:rPr>
        <w:t xml:space="preserve"> степів  [</w:t>
      </w:r>
      <w:r w:rsidR="00374513" w:rsidRPr="00A004B5">
        <w:rPr>
          <w:rFonts w:ascii="Times New Roman" w:hAnsi="Times New Roman" w:cs="Times New Roman"/>
          <w:sz w:val="28"/>
          <w:szCs w:val="28"/>
        </w:rPr>
        <w:t>51</w:t>
      </w:r>
      <w:r w:rsidR="00885897" w:rsidRPr="00A004B5">
        <w:rPr>
          <w:rFonts w:ascii="Times New Roman" w:hAnsi="Times New Roman" w:cs="Times New Roman"/>
          <w:sz w:val="28"/>
          <w:szCs w:val="28"/>
        </w:rPr>
        <w:t xml:space="preserve"> - </w:t>
      </w:r>
      <w:r w:rsidR="008A262E" w:rsidRPr="00A004B5">
        <w:rPr>
          <w:rFonts w:ascii="Times New Roman" w:hAnsi="Times New Roman" w:cs="Times New Roman"/>
          <w:sz w:val="28"/>
          <w:szCs w:val="28"/>
        </w:rPr>
        <w:t>56</w:t>
      </w:r>
      <w:r w:rsidRPr="00A004B5">
        <w:rPr>
          <w:rFonts w:ascii="Times New Roman" w:hAnsi="Times New Roman" w:cs="Times New Roman"/>
          <w:sz w:val="28"/>
          <w:szCs w:val="28"/>
        </w:rPr>
        <w:t xml:space="preserve">]. </w:t>
      </w:r>
    </w:p>
    <w:p w14:paraId="17263C3F" w14:textId="7751D4E2" w:rsidR="00F4741A" w:rsidRPr="00A004B5" w:rsidRDefault="00FF408F" w:rsidP="00F4741A">
      <w:pPr>
        <w:jc w:val="both"/>
        <w:rPr>
          <w:rFonts w:ascii="Times New Roman" w:hAnsi="Times New Roman" w:cs="Times New Roman"/>
          <w:sz w:val="28"/>
          <w:szCs w:val="28"/>
        </w:rPr>
      </w:pPr>
      <w:r w:rsidRPr="00A004B5">
        <w:rPr>
          <w:rFonts w:ascii="Times New Roman" w:hAnsi="Times New Roman" w:cs="Times New Roman"/>
          <w:sz w:val="28"/>
          <w:szCs w:val="28"/>
        </w:rPr>
        <w:t xml:space="preserve">Тож якщо поєднати всі ці факти в межах єдиного стратиграфічно-часового періоду, то вирисовується </w:t>
      </w:r>
      <w:r w:rsidR="00543A5D" w:rsidRPr="00A004B5">
        <w:rPr>
          <w:rFonts w:ascii="Times New Roman" w:hAnsi="Times New Roman" w:cs="Times New Roman"/>
          <w:sz w:val="28"/>
          <w:szCs w:val="28"/>
        </w:rPr>
        <w:t>типов</w:t>
      </w:r>
      <w:r w:rsidR="00661E66" w:rsidRPr="00A004B5">
        <w:rPr>
          <w:rFonts w:ascii="Times New Roman" w:hAnsi="Times New Roman" w:cs="Times New Roman"/>
          <w:sz w:val="28"/>
          <w:szCs w:val="28"/>
        </w:rPr>
        <w:t>ий</w:t>
      </w:r>
      <w:r w:rsidR="008A262E" w:rsidRPr="00A004B5">
        <w:rPr>
          <w:rFonts w:ascii="Times New Roman" w:hAnsi="Times New Roman" w:cs="Times New Roman"/>
          <w:sz w:val="28"/>
          <w:szCs w:val="28"/>
        </w:rPr>
        <w:t xml:space="preserve"> </w:t>
      </w:r>
      <w:r w:rsidR="001A3C17" w:rsidRPr="00A004B5">
        <w:rPr>
          <w:rFonts w:ascii="Times New Roman" w:hAnsi="Times New Roman" w:cs="Times New Roman"/>
          <w:sz w:val="28"/>
          <w:szCs w:val="28"/>
        </w:rPr>
        <w:t>П</w:t>
      </w:r>
      <w:r w:rsidR="008A262E" w:rsidRPr="00A004B5">
        <w:rPr>
          <w:rFonts w:ascii="Times New Roman" w:hAnsi="Times New Roman" w:cs="Times New Roman"/>
          <w:sz w:val="28"/>
          <w:szCs w:val="28"/>
        </w:rPr>
        <w:t>івнічний</w:t>
      </w:r>
      <w:r w:rsidR="00EC4E4C" w:rsidRPr="00A004B5">
        <w:rPr>
          <w:rFonts w:ascii="Times New Roman" w:hAnsi="Times New Roman" w:cs="Times New Roman"/>
          <w:sz w:val="28"/>
          <w:szCs w:val="28"/>
        </w:rPr>
        <w:t>,</w:t>
      </w:r>
      <w:r w:rsidR="00661E66" w:rsidRPr="00A004B5">
        <w:rPr>
          <w:rFonts w:ascii="Times New Roman" w:hAnsi="Times New Roman" w:cs="Times New Roman"/>
          <w:sz w:val="28"/>
          <w:szCs w:val="28"/>
        </w:rPr>
        <w:t xml:space="preserve"> різнотравно-злаковий </w:t>
      </w:r>
      <w:r w:rsidRPr="00A004B5">
        <w:rPr>
          <w:rFonts w:ascii="Times New Roman" w:hAnsi="Times New Roman" w:cs="Times New Roman"/>
          <w:sz w:val="28"/>
          <w:szCs w:val="28"/>
        </w:rPr>
        <w:t>Степ</w:t>
      </w:r>
      <w:r w:rsidR="00543A5D" w:rsidRPr="00A004B5">
        <w:rPr>
          <w:rFonts w:ascii="Times New Roman" w:hAnsi="Times New Roman" w:cs="Times New Roman"/>
          <w:sz w:val="28"/>
          <w:szCs w:val="28"/>
        </w:rPr>
        <w:t xml:space="preserve">, </w:t>
      </w:r>
      <w:r w:rsidR="00543A5D" w:rsidRPr="00A004B5">
        <w:rPr>
          <w:rFonts w:ascii="Times New Roman" w:hAnsi="Times New Roman" w:cs="Times New Roman"/>
          <w:sz w:val="28"/>
          <w:szCs w:val="28"/>
        </w:rPr>
        <w:lastRenderedPageBreak/>
        <w:t>розташований</w:t>
      </w:r>
      <w:r w:rsidRPr="00A004B5">
        <w:rPr>
          <w:rFonts w:ascii="Times New Roman" w:hAnsi="Times New Roman" w:cs="Times New Roman"/>
          <w:sz w:val="28"/>
          <w:szCs w:val="28"/>
        </w:rPr>
        <w:t xml:space="preserve"> практично на південній межі широколистих лісів. У такому разі ці місцевості </w:t>
      </w:r>
      <w:r w:rsidR="007B09F0" w:rsidRPr="00A004B5">
        <w:rPr>
          <w:rFonts w:ascii="Times New Roman" w:hAnsi="Times New Roman" w:cs="Times New Roman"/>
          <w:sz w:val="28"/>
          <w:szCs w:val="28"/>
        </w:rPr>
        <w:t xml:space="preserve">на території </w:t>
      </w:r>
      <w:r w:rsidRPr="00A004B5">
        <w:rPr>
          <w:rFonts w:ascii="Times New Roman" w:hAnsi="Times New Roman" w:cs="Times New Roman"/>
          <w:sz w:val="28"/>
          <w:szCs w:val="28"/>
        </w:rPr>
        <w:t xml:space="preserve">Північно-Західного </w:t>
      </w:r>
      <w:r w:rsidR="007661DD" w:rsidRPr="00A004B5">
        <w:rPr>
          <w:rFonts w:ascii="Times New Roman" w:hAnsi="Times New Roman" w:cs="Times New Roman"/>
          <w:sz w:val="28"/>
          <w:szCs w:val="28"/>
        </w:rPr>
        <w:t>Причорномор’я</w:t>
      </w:r>
      <w:r w:rsidRPr="00A004B5">
        <w:rPr>
          <w:rFonts w:ascii="Times New Roman" w:hAnsi="Times New Roman" w:cs="Times New Roman"/>
          <w:sz w:val="28"/>
          <w:szCs w:val="28"/>
        </w:rPr>
        <w:t xml:space="preserve"> слугували єдиним резерватом степової фауни та одночасно - сезонно-зимовим стаціальним простором для крупних травоїдних (</w:t>
      </w:r>
      <w:r w:rsidR="007B09F0" w:rsidRPr="00A004B5">
        <w:rPr>
          <w:rFonts w:ascii="Times New Roman" w:hAnsi="Times New Roman" w:cs="Times New Roman"/>
          <w:sz w:val="28"/>
          <w:szCs w:val="28"/>
        </w:rPr>
        <w:t>і</w:t>
      </w:r>
      <w:r w:rsidRPr="00A004B5">
        <w:rPr>
          <w:rFonts w:ascii="Times New Roman" w:hAnsi="Times New Roman" w:cs="Times New Roman"/>
          <w:sz w:val="28"/>
          <w:szCs w:val="28"/>
        </w:rPr>
        <w:t xml:space="preserve"> </w:t>
      </w:r>
      <w:r w:rsidR="007661DD" w:rsidRPr="00A004B5">
        <w:rPr>
          <w:rFonts w:ascii="Times New Roman" w:hAnsi="Times New Roman" w:cs="Times New Roman"/>
          <w:sz w:val="28"/>
          <w:szCs w:val="28"/>
        </w:rPr>
        <w:t>пов’язаних</w:t>
      </w:r>
      <w:r w:rsidRPr="00A004B5">
        <w:rPr>
          <w:rFonts w:ascii="Times New Roman" w:hAnsi="Times New Roman" w:cs="Times New Roman"/>
          <w:sz w:val="28"/>
          <w:szCs w:val="28"/>
        </w:rPr>
        <w:t xml:space="preserve"> із </w:t>
      </w:r>
      <w:r w:rsidR="007661DD" w:rsidRPr="00A004B5">
        <w:rPr>
          <w:rFonts w:ascii="Times New Roman" w:hAnsi="Times New Roman" w:cs="Times New Roman"/>
          <w:sz w:val="28"/>
          <w:szCs w:val="28"/>
        </w:rPr>
        <w:t>ними</w:t>
      </w:r>
      <w:r w:rsidRPr="00A004B5">
        <w:rPr>
          <w:rFonts w:ascii="Times New Roman" w:hAnsi="Times New Roman" w:cs="Times New Roman"/>
          <w:sz w:val="28"/>
          <w:szCs w:val="28"/>
        </w:rPr>
        <w:t xml:space="preserve"> </w:t>
      </w:r>
      <w:r w:rsidR="007661DD" w:rsidRPr="00A004B5">
        <w:rPr>
          <w:rFonts w:ascii="Times New Roman" w:hAnsi="Times New Roman" w:cs="Times New Roman"/>
          <w:sz w:val="28"/>
          <w:szCs w:val="28"/>
        </w:rPr>
        <w:t>хижаків</w:t>
      </w:r>
      <w:r w:rsidRPr="00A004B5">
        <w:rPr>
          <w:rFonts w:ascii="Times New Roman" w:hAnsi="Times New Roman" w:cs="Times New Roman"/>
          <w:sz w:val="28"/>
          <w:szCs w:val="28"/>
        </w:rPr>
        <w:t xml:space="preserve">) </w:t>
      </w:r>
      <w:r w:rsidR="007F1E76" w:rsidRPr="00A004B5">
        <w:rPr>
          <w:rFonts w:ascii="Times New Roman" w:hAnsi="Times New Roman" w:cs="Times New Roman"/>
          <w:sz w:val="28"/>
          <w:szCs w:val="28"/>
        </w:rPr>
        <w:t>Л</w:t>
      </w:r>
      <w:r w:rsidRPr="00A004B5">
        <w:rPr>
          <w:rFonts w:ascii="Times New Roman" w:hAnsi="Times New Roman" w:cs="Times New Roman"/>
          <w:sz w:val="28"/>
          <w:szCs w:val="28"/>
        </w:rPr>
        <w:t>ісостепу/</w:t>
      </w:r>
      <w:r w:rsidR="007F1E76" w:rsidRPr="00A004B5">
        <w:rPr>
          <w:rFonts w:ascii="Times New Roman" w:hAnsi="Times New Roman" w:cs="Times New Roman"/>
          <w:sz w:val="28"/>
          <w:szCs w:val="28"/>
        </w:rPr>
        <w:t>Л</w:t>
      </w:r>
      <w:r w:rsidRPr="00A004B5">
        <w:rPr>
          <w:rFonts w:ascii="Times New Roman" w:hAnsi="Times New Roman" w:cs="Times New Roman"/>
          <w:sz w:val="28"/>
          <w:szCs w:val="28"/>
        </w:rPr>
        <w:t xml:space="preserve">ісу. </w:t>
      </w:r>
      <w:r w:rsidR="00543A5D" w:rsidRPr="00A004B5">
        <w:rPr>
          <w:rFonts w:ascii="Times New Roman" w:hAnsi="Times New Roman" w:cs="Times New Roman"/>
          <w:sz w:val="28"/>
          <w:szCs w:val="28"/>
        </w:rPr>
        <w:t>Я</w:t>
      </w:r>
      <w:r w:rsidR="007661DD" w:rsidRPr="00A004B5">
        <w:rPr>
          <w:rFonts w:ascii="Times New Roman" w:hAnsi="Times New Roman" w:cs="Times New Roman"/>
          <w:sz w:val="28"/>
          <w:szCs w:val="28"/>
        </w:rPr>
        <w:t>кщо</w:t>
      </w:r>
      <w:r w:rsidRPr="00A004B5">
        <w:rPr>
          <w:rFonts w:ascii="Times New Roman" w:hAnsi="Times New Roman" w:cs="Times New Roman"/>
          <w:sz w:val="28"/>
          <w:szCs w:val="28"/>
        </w:rPr>
        <w:t xml:space="preserve"> </w:t>
      </w:r>
      <w:r w:rsidR="00F4741A" w:rsidRPr="00A004B5">
        <w:rPr>
          <w:rFonts w:ascii="Times New Roman" w:hAnsi="Times New Roman" w:cs="Times New Roman"/>
          <w:sz w:val="28"/>
          <w:szCs w:val="28"/>
        </w:rPr>
        <w:t>ц</w:t>
      </w:r>
      <w:r w:rsidR="00543A5D" w:rsidRPr="00A004B5">
        <w:rPr>
          <w:rFonts w:ascii="Times New Roman" w:hAnsi="Times New Roman" w:cs="Times New Roman"/>
          <w:sz w:val="28"/>
          <w:szCs w:val="28"/>
        </w:rPr>
        <w:t xml:space="preserve">ей висновок надалі не набуде повного підтвердження, то треба прийняти </w:t>
      </w:r>
      <w:r w:rsidRPr="00A004B5">
        <w:rPr>
          <w:rFonts w:ascii="Times New Roman" w:hAnsi="Times New Roman" w:cs="Times New Roman"/>
          <w:sz w:val="28"/>
          <w:szCs w:val="28"/>
        </w:rPr>
        <w:t>факти присутності в одному стратиграфічному шарі кісткових решток степових, лісових і тундрових видів тварин</w:t>
      </w:r>
      <w:r w:rsidR="00D96B02"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543A5D" w:rsidRPr="00A004B5">
        <w:rPr>
          <w:rFonts w:ascii="Times New Roman" w:hAnsi="Times New Roman" w:cs="Times New Roman"/>
          <w:sz w:val="28"/>
          <w:szCs w:val="28"/>
        </w:rPr>
        <w:t xml:space="preserve">як </w:t>
      </w:r>
      <w:r w:rsidRPr="00A004B5">
        <w:rPr>
          <w:rFonts w:ascii="Times New Roman" w:hAnsi="Times New Roman" w:cs="Times New Roman"/>
          <w:sz w:val="28"/>
          <w:szCs w:val="28"/>
        </w:rPr>
        <w:t>наслід</w:t>
      </w:r>
      <w:r w:rsidR="00543A5D" w:rsidRPr="00A004B5">
        <w:rPr>
          <w:rFonts w:ascii="Times New Roman" w:hAnsi="Times New Roman" w:cs="Times New Roman"/>
          <w:sz w:val="28"/>
          <w:szCs w:val="28"/>
        </w:rPr>
        <w:t xml:space="preserve">ок дуже </w:t>
      </w:r>
      <w:r w:rsidRPr="00A004B5">
        <w:rPr>
          <w:rFonts w:ascii="Times New Roman" w:hAnsi="Times New Roman" w:cs="Times New Roman"/>
          <w:sz w:val="28"/>
          <w:szCs w:val="28"/>
        </w:rPr>
        <w:t>динамічної зміни клімату та біоценозів</w:t>
      </w:r>
      <w:r w:rsidR="00543A5D" w:rsidRPr="00A004B5">
        <w:rPr>
          <w:rFonts w:ascii="Times New Roman" w:hAnsi="Times New Roman" w:cs="Times New Roman"/>
          <w:sz w:val="28"/>
          <w:szCs w:val="28"/>
        </w:rPr>
        <w:t xml:space="preserve">. </w:t>
      </w:r>
      <w:r w:rsidR="00FF1EFA" w:rsidRPr="00A004B5">
        <w:rPr>
          <w:rFonts w:ascii="Times New Roman" w:hAnsi="Times New Roman" w:cs="Times New Roman"/>
          <w:sz w:val="28"/>
          <w:szCs w:val="28"/>
        </w:rPr>
        <w:t>Проте п</w:t>
      </w:r>
      <w:r w:rsidR="00543A5D" w:rsidRPr="00A004B5">
        <w:rPr>
          <w:rFonts w:ascii="Times New Roman" w:hAnsi="Times New Roman" w:cs="Times New Roman"/>
          <w:sz w:val="28"/>
          <w:szCs w:val="28"/>
        </w:rPr>
        <w:t xml:space="preserve">одібна динаміка повинна </w:t>
      </w:r>
      <w:r w:rsidR="00FF1EFA" w:rsidRPr="00A004B5">
        <w:rPr>
          <w:rFonts w:ascii="Times New Roman" w:hAnsi="Times New Roman" w:cs="Times New Roman"/>
          <w:sz w:val="28"/>
          <w:szCs w:val="28"/>
        </w:rPr>
        <w:t xml:space="preserve">тоді </w:t>
      </w:r>
      <w:r w:rsidR="00543A5D" w:rsidRPr="00A004B5">
        <w:rPr>
          <w:rFonts w:ascii="Times New Roman" w:hAnsi="Times New Roman" w:cs="Times New Roman"/>
          <w:sz w:val="28"/>
          <w:szCs w:val="28"/>
        </w:rPr>
        <w:t xml:space="preserve">мати </w:t>
      </w:r>
      <w:r w:rsidRPr="00A004B5">
        <w:rPr>
          <w:rFonts w:ascii="Times New Roman" w:hAnsi="Times New Roman" w:cs="Times New Roman"/>
          <w:sz w:val="28"/>
          <w:szCs w:val="28"/>
        </w:rPr>
        <w:t>украй ущільнен</w:t>
      </w:r>
      <w:r w:rsidR="00543A5D" w:rsidRPr="00A004B5">
        <w:rPr>
          <w:rFonts w:ascii="Times New Roman" w:hAnsi="Times New Roman" w:cs="Times New Roman"/>
          <w:sz w:val="28"/>
          <w:szCs w:val="28"/>
        </w:rPr>
        <w:t>ий</w:t>
      </w:r>
      <w:r w:rsidRPr="00A004B5">
        <w:rPr>
          <w:rFonts w:ascii="Times New Roman" w:hAnsi="Times New Roman" w:cs="Times New Roman"/>
          <w:sz w:val="28"/>
          <w:szCs w:val="28"/>
        </w:rPr>
        <w:t xml:space="preserve"> розвит</w:t>
      </w:r>
      <w:r w:rsidR="00543A5D" w:rsidRPr="00A004B5">
        <w:rPr>
          <w:rFonts w:ascii="Times New Roman" w:hAnsi="Times New Roman" w:cs="Times New Roman"/>
          <w:sz w:val="28"/>
          <w:szCs w:val="28"/>
        </w:rPr>
        <w:t xml:space="preserve">ок </w:t>
      </w:r>
      <w:r w:rsidR="00DE1990" w:rsidRPr="00A004B5">
        <w:rPr>
          <w:rFonts w:ascii="Times New Roman" w:hAnsi="Times New Roman" w:cs="Times New Roman"/>
          <w:sz w:val="28"/>
          <w:szCs w:val="28"/>
        </w:rPr>
        <w:t xml:space="preserve">значно глибоких змін </w:t>
      </w:r>
      <w:r w:rsidRPr="00A004B5">
        <w:rPr>
          <w:rFonts w:ascii="Times New Roman" w:hAnsi="Times New Roman" w:cs="Times New Roman"/>
          <w:sz w:val="28"/>
          <w:szCs w:val="28"/>
        </w:rPr>
        <w:t xml:space="preserve">(впродовж лише 100-150 років), що </w:t>
      </w:r>
      <w:r w:rsidR="00543A5D" w:rsidRPr="00A004B5">
        <w:rPr>
          <w:rFonts w:ascii="Times New Roman" w:hAnsi="Times New Roman" w:cs="Times New Roman"/>
          <w:sz w:val="28"/>
          <w:szCs w:val="28"/>
        </w:rPr>
        <w:t xml:space="preserve">теж </w:t>
      </w:r>
      <w:r w:rsidRPr="00A004B5">
        <w:rPr>
          <w:rFonts w:ascii="Times New Roman" w:hAnsi="Times New Roman" w:cs="Times New Roman"/>
          <w:sz w:val="28"/>
          <w:szCs w:val="28"/>
        </w:rPr>
        <w:t xml:space="preserve">дуже сумнівно.  </w:t>
      </w:r>
    </w:p>
    <w:p w14:paraId="0D5E3D10" w14:textId="77777777" w:rsidR="00FF1EFA" w:rsidRPr="00A004B5" w:rsidRDefault="00FF408F" w:rsidP="00FF408F">
      <w:pPr>
        <w:jc w:val="both"/>
        <w:rPr>
          <w:rFonts w:ascii="Times New Roman" w:hAnsi="Times New Roman" w:cs="Times New Roman"/>
          <w:sz w:val="28"/>
          <w:szCs w:val="28"/>
        </w:rPr>
      </w:pPr>
      <w:r w:rsidRPr="00A004B5">
        <w:rPr>
          <w:rFonts w:ascii="Times New Roman" w:hAnsi="Times New Roman" w:cs="Times New Roman"/>
          <w:sz w:val="28"/>
          <w:szCs w:val="28"/>
        </w:rPr>
        <w:t>Загалом</w:t>
      </w:r>
      <w:r w:rsidR="00661E66" w:rsidRPr="00A004B5">
        <w:rPr>
          <w:rFonts w:ascii="Times New Roman" w:hAnsi="Times New Roman" w:cs="Times New Roman"/>
          <w:sz w:val="28"/>
          <w:szCs w:val="28"/>
        </w:rPr>
        <w:t>,</w:t>
      </w:r>
      <w:r w:rsidRPr="00A004B5">
        <w:rPr>
          <w:rFonts w:ascii="Times New Roman" w:hAnsi="Times New Roman" w:cs="Times New Roman"/>
          <w:sz w:val="28"/>
          <w:szCs w:val="28"/>
        </w:rPr>
        <w:t xml:space="preserve"> палінологічні дані, приведені до чітких дат останнього періоду (</w:t>
      </w:r>
      <w:r w:rsidR="00DE1990" w:rsidRPr="00A004B5">
        <w:rPr>
          <w:rFonts w:ascii="Times New Roman" w:hAnsi="Times New Roman" w:cs="Times New Roman"/>
          <w:sz w:val="28"/>
          <w:szCs w:val="28"/>
        </w:rPr>
        <w:t>25</w:t>
      </w:r>
      <w:r w:rsidR="002A6222" w:rsidRPr="00A004B5">
        <w:rPr>
          <w:rFonts w:ascii="Times New Roman" w:hAnsi="Times New Roman" w:cs="Times New Roman"/>
          <w:sz w:val="28"/>
          <w:szCs w:val="28"/>
        </w:rPr>
        <w:t xml:space="preserve">,0 </w:t>
      </w:r>
      <w:r w:rsidRPr="00A004B5">
        <w:rPr>
          <w:rFonts w:ascii="Times New Roman" w:hAnsi="Times New Roman" w:cs="Times New Roman"/>
          <w:sz w:val="28"/>
          <w:szCs w:val="28"/>
        </w:rPr>
        <w:t>–</w:t>
      </w:r>
      <w:r w:rsidR="006B7827" w:rsidRPr="00A004B5">
        <w:rPr>
          <w:rFonts w:ascii="Times New Roman" w:hAnsi="Times New Roman" w:cs="Times New Roman"/>
          <w:sz w:val="28"/>
          <w:szCs w:val="28"/>
        </w:rPr>
        <w:t xml:space="preserve"> </w:t>
      </w:r>
      <w:r w:rsidRPr="00A004B5">
        <w:rPr>
          <w:rFonts w:ascii="Times New Roman" w:hAnsi="Times New Roman" w:cs="Times New Roman"/>
          <w:sz w:val="28"/>
          <w:szCs w:val="28"/>
        </w:rPr>
        <w:t>2,3 тис.</w:t>
      </w:r>
      <w:r w:rsidR="006B7827" w:rsidRPr="00A004B5">
        <w:rPr>
          <w:rFonts w:ascii="Times New Roman" w:hAnsi="Times New Roman" w:cs="Times New Roman"/>
          <w:sz w:val="28"/>
          <w:szCs w:val="28"/>
        </w:rPr>
        <w:t xml:space="preserve"> </w:t>
      </w:r>
      <w:r w:rsidRPr="00A004B5">
        <w:rPr>
          <w:rFonts w:ascii="Times New Roman" w:hAnsi="Times New Roman" w:cs="Times New Roman"/>
          <w:sz w:val="28"/>
          <w:szCs w:val="28"/>
        </w:rPr>
        <w:t>р.</w:t>
      </w:r>
      <w:r w:rsidR="00885897" w:rsidRPr="00A004B5">
        <w:rPr>
          <w:rFonts w:ascii="Times New Roman" w:hAnsi="Times New Roman" w:cs="Times New Roman"/>
          <w:sz w:val="28"/>
          <w:szCs w:val="28"/>
        </w:rPr>
        <w:t xml:space="preserve"> </w:t>
      </w:r>
      <w:r w:rsidR="003551F8" w:rsidRPr="00A004B5">
        <w:rPr>
          <w:rFonts w:ascii="Times New Roman" w:hAnsi="Times New Roman" w:cs="Times New Roman"/>
          <w:sz w:val="28"/>
          <w:szCs w:val="28"/>
        </w:rPr>
        <w:t>ВР</w:t>
      </w:r>
      <w:r w:rsidRPr="00A004B5">
        <w:rPr>
          <w:rFonts w:ascii="Times New Roman" w:hAnsi="Times New Roman" w:cs="Times New Roman"/>
          <w:sz w:val="28"/>
          <w:szCs w:val="28"/>
        </w:rPr>
        <w:t>)</w:t>
      </w:r>
      <w:r w:rsidR="00FF1EFA" w:rsidRPr="00A004B5">
        <w:rPr>
          <w:rFonts w:ascii="Times New Roman" w:hAnsi="Times New Roman" w:cs="Times New Roman"/>
          <w:sz w:val="28"/>
          <w:szCs w:val="28"/>
        </w:rPr>
        <w:t xml:space="preserve"> свідчать про </w:t>
      </w:r>
      <w:r w:rsidR="00543A5D" w:rsidRPr="00A004B5">
        <w:rPr>
          <w:rFonts w:ascii="Times New Roman" w:hAnsi="Times New Roman" w:cs="Times New Roman"/>
          <w:sz w:val="28"/>
          <w:szCs w:val="28"/>
        </w:rPr>
        <w:t xml:space="preserve">присутність </w:t>
      </w:r>
      <w:r w:rsidR="00FF1EFA" w:rsidRPr="00A004B5">
        <w:rPr>
          <w:rFonts w:ascii="Times New Roman" w:hAnsi="Times New Roman" w:cs="Times New Roman"/>
          <w:sz w:val="28"/>
          <w:szCs w:val="28"/>
        </w:rPr>
        <w:t xml:space="preserve">у регіоні тих часів </w:t>
      </w:r>
      <w:r w:rsidRPr="00A004B5">
        <w:rPr>
          <w:rFonts w:ascii="Times New Roman" w:hAnsi="Times New Roman" w:cs="Times New Roman"/>
          <w:sz w:val="28"/>
          <w:szCs w:val="28"/>
        </w:rPr>
        <w:t>різноманітн</w:t>
      </w:r>
      <w:r w:rsidR="00543A5D" w:rsidRPr="00A004B5">
        <w:rPr>
          <w:rFonts w:ascii="Times New Roman" w:hAnsi="Times New Roman" w:cs="Times New Roman"/>
          <w:sz w:val="28"/>
          <w:szCs w:val="28"/>
        </w:rPr>
        <w:t>их</w:t>
      </w:r>
      <w:r w:rsidRPr="00A004B5">
        <w:rPr>
          <w:rFonts w:ascii="Times New Roman" w:hAnsi="Times New Roman" w:cs="Times New Roman"/>
          <w:sz w:val="28"/>
          <w:szCs w:val="28"/>
        </w:rPr>
        <w:t xml:space="preserve"> видов</w:t>
      </w:r>
      <w:r w:rsidR="00543A5D" w:rsidRPr="00A004B5">
        <w:rPr>
          <w:rFonts w:ascii="Times New Roman" w:hAnsi="Times New Roman" w:cs="Times New Roman"/>
          <w:sz w:val="28"/>
          <w:szCs w:val="28"/>
        </w:rPr>
        <w:t>их</w:t>
      </w:r>
      <w:r w:rsidRPr="00A004B5">
        <w:rPr>
          <w:rFonts w:ascii="Times New Roman" w:hAnsi="Times New Roman" w:cs="Times New Roman"/>
          <w:sz w:val="28"/>
          <w:szCs w:val="28"/>
        </w:rPr>
        <w:t xml:space="preserve"> спектр</w:t>
      </w:r>
      <w:r w:rsidR="00543A5D" w:rsidRPr="00A004B5">
        <w:rPr>
          <w:rFonts w:ascii="Times New Roman" w:hAnsi="Times New Roman" w:cs="Times New Roman"/>
          <w:sz w:val="28"/>
          <w:szCs w:val="28"/>
        </w:rPr>
        <w:t>ів</w:t>
      </w:r>
      <w:r w:rsidRPr="00A004B5">
        <w:rPr>
          <w:rFonts w:ascii="Times New Roman" w:hAnsi="Times New Roman" w:cs="Times New Roman"/>
          <w:sz w:val="28"/>
          <w:szCs w:val="28"/>
        </w:rPr>
        <w:t xml:space="preserve"> місцевої рослинності</w:t>
      </w:r>
      <w:r w:rsidR="00FF1EFA" w:rsidRPr="00A004B5">
        <w:rPr>
          <w:rFonts w:ascii="Times New Roman" w:hAnsi="Times New Roman" w:cs="Times New Roman"/>
          <w:sz w:val="28"/>
          <w:szCs w:val="28"/>
        </w:rPr>
        <w:t>, що піддавались</w:t>
      </w:r>
      <w:r w:rsidRPr="00A004B5">
        <w:rPr>
          <w:rFonts w:ascii="Times New Roman" w:hAnsi="Times New Roman" w:cs="Times New Roman"/>
          <w:sz w:val="28"/>
          <w:szCs w:val="28"/>
        </w:rPr>
        <w:t xml:space="preserve"> багаторазов</w:t>
      </w:r>
      <w:r w:rsidR="00FF1EFA" w:rsidRPr="00A004B5">
        <w:rPr>
          <w:rFonts w:ascii="Times New Roman" w:hAnsi="Times New Roman" w:cs="Times New Roman"/>
          <w:sz w:val="28"/>
          <w:szCs w:val="28"/>
        </w:rPr>
        <w:t>им</w:t>
      </w:r>
      <w:r w:rsidRPr="00A004B5">
        <w:rPr>
          <w:rFonts w:ascii="Times New Roman" w:hAnsi="Times New Roman" w:cs="Times New Roman"/>
          <w:sz w:val="28"/>
          <w:szCs w:val="28"/>
        </w:rPr>
        <w:t xml:space="preserve"> змін</w:t>
      </w:r>
      <w:r w:rsidR="00FF1EFA" w:rsidRPr="00A004B5">
        <w:rPr>
          <w:rFonts w:ascii="Times New Roman" w:hAnsi="Times New Roman" w:cs="Times New Roman"/>
          <w:sz w:val="28"/>
          <w:szCs w:val="28"/>
        </w:rPr>
        <w:t>ам</w:t>
      </w:r>
      <w:r w:rsidR="00DE1990" w:rsidRPr="00A004B5">
        <w:rPr>
          <w:rFonts w:ascii="Times New Roman" w:hAnsi="Times New Roman" w:cs="Times New Roman"/>
          <w:sz w:val="28"/>
          <w:szCs w:val="28"/>
        </w:rPr>
        <w:t>. При цьому</w:t>
      </w:r>
      <w:r w:rsidR="00FF1EFA" w:rsidRPr="00A004B5">
        <w:rPr>
          <w:rFonts w:ascii="Times New Roman" w:hAnsi="Times New Roman" w:cs="Times New Roman"/>
          <w:sz w:val="28"/>
          <w:szCs w:val="28"/>
        </w:rPr>
        <w:t xml:space="preserve">, останні </w:t>
      </w:r>
      <w:r w:rsidRPr="00A004B5">
        <w:rPr>
          <w:rFonts w:ascii="Times New Roman" w:hAnsi="Times New Roman" w:cs="Times New Roman"/>
          <w:sz w:val="28"/>
          <w:szCs w:val="28"/>
        </w:rPr>
        <w:t xml:space="preserve">відбувались лише в межах типологічних змін </w:t>
      </w:r>
      <w:r w:rsidR="00163160" w:rsidRPr="00A004B5">
        <w:rPr>
          <w:rFonts w:ascii="Times New Roman" w:hAnsi="Times New Roman" w:cs="Times New Roman"/>
          <w:sz w:val="28"/>
          <w:szCs w:val="28"/>
        </w:rPr>
        <w:t xml:space="preserve">структурно </w:t>
      </w:r>
      <w:r w:rsidR="00543A5D" w:rsidRPr="00A004B5">
        <w:rPr>
          <w:rFonts w:ascii="Times New Roman" w:hAnsi="Times New Roman" w:cs="Times New Roman"/>
          <w:sz w:val="28"/>
          <w:szCs w:val="28"/>
        </w:rPr>
        <w:t xml:space="preserve">близьких </w:t>
      </w:r>
      <w:r w:rsidRPr="00A004B5">
        <w:rPr>
          <w:rFonts w:ascii="Times New Roman" w:hAnsi="Times New Roman" w:cs="Times New Roman"/>
          <w:sz w:val="28"/>
          <w:szCs w:val="28"/>
        </w:rPr>
        <w:t xml:space="preserve">фітоценозів </w:t>
      </w:r>
      <w:r w:rsidR="00DE1990" w:rsidRPr="00A004B5">
        <w:rPr>
          <w:rFonts w:ascii="Times New Roman" w:hAnsi="Times New Roman" w:cs="Times New Roman"/>
          <w:sz w:val="28"/>
          <w:szCs w:val="28"/>
        </w:rPr>
        <w:t xml:space="preserve">по </w:t>
      </w:r>
      <w:r w:rsidR="00842CE7" w:rsidRPr="00A004B5">
        <w:rPr>
          <w:rFonts w:ascii="Times New Roman" w:hAnsi="Times New Roman" w:cs="Times New Roman"/>
          <w:sz w:val="28"/>
          <w:szCs w:val="28"/>
        </w:rPr>
        <w:t xml:space="preserve">сценарію </w:t>
      </w:r>
      <w:r w:rsidRPr="00A004B5">
        <w:rPr>
          <w:rFonts w:ascii="Times New Roman" w:hAnsi="Times New Roman" w:cs="Times New Roman"/>
          <w:sz w:val="28"/>
          <w:szCs w:val="28"/>
        </w:rPr>
        <w:t xml:space="preserve">«ліс→лісостеп→степ→лісостеп→степ». </w:t>
      </w:r>
      <w:r w:rsidR="00DE1990" w:rsidRPr="00A004B5">
        <w:rPr>
          <w:rFonts w:ascii="Times New Roman" w:hAnsi="Times New Roman" w:cs="Times New Roman"/>
          <w:sz w:val="28"/>
          <w:szCs w:val="28"/>
        </w:rPr>
        <w:t xml:space="preserve">Стратиграфічно-видова структура </w:t>
      </w:r>
      <w:r w:rsidRPr="00A004B5">
        <w:rPr>
          <w:rFonts w:ascii="Times New Roman" w:hAnsi="Times New Roman" w:cs="Times New Roman"/>
          <w:sz w:val="28"/>
          <w:szCs w:val="28"/>
        </w:rPr>
        <w:t>прісноводних і сухопутних молюсків із цих же Тилігульськ</w:t>
      </w:r>
      <w:r w:rsidR="00DE1990" w:rsidRPr="00A004B5">
        <w:rPr>
          <w:rFonts w:ascii="Times New Roman" w:hAnsi="Times New Roman" w:cs="Times New Roman"/>
          <w:sz w:val="28"/>
          <w:szCs w:val="28"/>
        </w:rPr>
        <w:t xml:space="preserve">о-Хаджибейських </w:t>
      </w:r>
      <w:r w:rsidRPr="00A004B5">
        <w:rPr>
          <w:rFonts w:ascii="Times New Roman" w:hAnsi="Times New Roman" w:cs="Times New Roman"/>
          <w:sz w:val="28"/>
          <w:szCs w:val="28"/>
        </w:rPr>
        <w:t>розрізів [</w:t>
      </w:r>
      <w:r w:rsidR="00D96B02" w:rsidRPr="00A004B5">
        <w:rPr>
          <w:rFonts w:ascii="Times New Roman" w:hAnsi="Times New Roman" w:cs="Times New Roman"/>
          <w:sz w:val="28"/>
          <w:szCs w:val="28"/>
        </w:rPr>
        <w:t>57</w:t>
      </w:r>
      <w:r w:rsidRPr="00A004B5">
        <w:rPr>
          <w:rFonts w:ascii="Times New Roman" w:hAnsi="Times New Roman" w:cs="Times New Roman"/>
          <w:sz w:val="28"/>
          <w:szCs w:val="28"/>
        </w:rPr>
        <w:t>]</w:t>
      </w:r>
      <w:r w:rsidR="00DE1990" w:rsidRPr="00A004B5">
        <w:rPr>
          <w:rFonts w:ascii="Times New Roman" w:hAnsi="Times New Roman" w:cs="Times New Roman"/>
          <w:sz w:val="28"/>
          <w:szCs w:val="28"/>
        </w:rPr>
        <w:t>, демонструючи циклічно-кліматичні коливання,</w:t>
      </w:r>
      <w:r w:rsidRPr="00A004B5">
        <w:rPr>
          <w:rFonts w:ascii="Times New Roman" w:hAnsi="Times New Roman" w:cs="Times New Roman"/>
          <w:sz w:val="28"/>
          <w:szCs w:val="28"/>
        </w:rPr>
        <w:t xml:space="preserve"> </w:t>
      </w:r>
      <w:r w:rsidR="00DE1990" w:rsidRPr="00A004B5">
        <w:rPr>
          <w:rFonts w:ascii="Times New Roman" w:hAnsi="Times New Roman" w:cs="Times New Roman"/>
          <w:sz w:val="28"/>
          <w:szCs w:val="28"/>
        </w:rPr>
        <w:t xml:space="preserve">одночасно свідчать </w:t>
      </w:r>
      <w:r w:rsidR="00163160" w:rsidRPr="00A004B5">
        <w:rPr>
          <w:rFonts w:ascii="Times New Roman" w:hAnsi="Times New Roman" w:cs="Times New Roman"/>
          <w:sz w:val="28"/>
          <w:szCs w:val="28"/>
        </w:rPr>
        <w:t xml:space="preserve">і </w:t>
      </w:r>
      <w:r w:rsidR="00DE1990" w:rsidRPr="00A004B5">
        <w:rPr>
          <w:rFonts w:ascii="Times New Roman" w:hAnsi="Times New Roman" w:cs="Times New Roman"/>
          <w:sz w:val="28"/>
          <w:szCs w:val="28"/>
        </w:rPr>
        <w:t xml:space="preserve">про </w:t>
      </w:r>
      <w:r w:rsidRPr="00A004B5">
        <w:rPr>
          <w:rFonts w:ascii="Times New Roman" w:hAnsi="Times New Roman" w:cs="Times New Roman"/>
          <w:sz w:val="28"/>
          <w:szCs w:val="28"/>
        </w:rPr>
        <w:t>умови</w:t>
      </w:r>
      <w:r w:rsidR="00DE1990" w:rsidRPr="00A004B5">
        <w:rPr>
          <w:rFonts w:ascii="Times New Roman" w:hAnsi="Times New Roman" w:cs="Times New Roman"/>
          <w:sz w:val="28"/>
          <w:szCs w:val="28"/>
        </w:rPr>
        <w:t xml:space="preserve"> середовища</w:t>
      </w:r>
      <w:r w:rsidRPr="00A004B5">
        <w:rPr>
          <w:rFonts w:ascii="Times New Roman" w:hAnsi="Times New Roman" w:cs="Times New Roman"/>
          <w:sz w:val="28"/>
          <w:szCs w:val="28"/>
        </w:rPr>
        <w:t xml:space="preserve">, сприятливі для біомів </w:t>
      </w:r>
      <w:r w:rsidR="00271484" w:rsidRPr="00A004B5">
        <w:rPr>
          <w:rFonts w:ascii="Times New Roman" w:hAnsi="Times New Roman" w:cs="Times New Roman"/>
          <w:sz w:val="28"/>
          <w:szCs w:val="28"/>
        </w:rPr>
        <w:t>Л</w:t>
      </w:r>
      <w:r w:rsidRPr="00A004B5">
        <w:rPr>
          <w:rFonts w:ascii="Times New Roman" w:hAnsi="Times New Roman" w:cs="Times New Roman"/>
          <w:sz w:val="28"/>
          <w:szCs w:val="28"/>
        </w:rPr>
        <w:t>ісостепу-</w:t>
      </w:r>
      <w:r w:rsidR="00271484" w:rsidRPr="00A004B5">
        <w:rPr>
          <w:rFonts w:ascii="Times New Roman" w:hAnsi="Times New Roman" w:cs="Times New Roman"/>
          <w:sz w:val="28"/>
          <w:szCs w:val="28"/>
        </w:rPr>
        <w:t>С</w:t>
      </w:r>
      <w:r w:rsidRPr="00A004B5">
        <w:rPr>
          <w:rFonts w:ascii="Times New Roman" w:hAnsi="Times New Roman" w:cs="Times New Roman"/>
          <w:sz w:val="28"/>
          <w:szCs w:val="28"/>
        </w:rPr>
        <w:t xml:space="preserve">тепу. </w:t>
      </w:r>
    </w:p>
    <w:p w14:paraId="30E208F1" w14:textId="65850BED" w:rsidR="00FF408F" w:rsidRPr="00A004B5" w:rsidRDefault="00DE1990" w:rsidP="00FF408F">
      <w:pPr>
        <w:jc w:val="both"/>
        <w:rPr>
          <w:rFonts w:ascii="Times New Roman" w:hAnsi="Times New Roman" w:cs="Times New Roman"/>
          <w:sz w:val="28"/>
          <w:szCs w:val="28"/>
        </w:rPr>
      </w:pPr>
      <w:r w:rsidRPr="00A004B5">
        <w:rPr>
          <w:rFonts w:ascii="Times New Roman" w:hAnsi="Times New Roman" w:cs="Times New Roman"/>
          <w:sz w:val="28"/>
          <w:szCs w:val="28"/>
        </w:rPr>
        <w:t>В цілому</w:t>
      </w:r>
      <w:r w:rsidR="00D96B02" w:rsidRPr="00A004B5">
        <w:rPr>
          <w:rFonts w:ascii="Times New Roman" w:hAnsi="Times New Roman" w:cs="Times New Roman"/>
          <w:sz w:val="28"/>
          <w:szCs w:val="28"/>
        </w:rPr>
        <w:t>,</w:t>
      </w:r>
      <w:r w:rsidRPr="00A004B5">
        <w:rPr>
          <w:rFonts w:ascii="Times New Roman" w:hAnsi="Times New Roman" w:cs="Times New Roman"/>
          <w:sz w:val="28"/>
          <w:szCs w:val="28"/>
        </w:rPr>
        <w:t xml:space="preserve"> наявний </w:t>
      </w:r>
      <w:r w:rsidR="00D96B02" w:rsidRPr="00A004B5">
        <w:rPr>
          <w:rFonts w:ascii="Times New Roman" w:hAnsi="Times New Roman" w:cs="Times New Roman"/>
          <w:sz w:val="28"/>
          <w:szCs w:val="28"/>
        </w:rPr>
        <w:t>обсяг</w:t>
      </w:r>
      <w:r w:rsidR="00FF408F" w:rsidRPr="00A004B5">
        <w:rPr>
          <w:rFonts w:ascii="Times New Roman" w:hAnsi="Times New Roman" w:cs="Times New Roman"/>
          <w:sz w:val="28"/>
          <w:szCs w:val="28"/>
        </w:rPr>
        <w:t xml:space="preserve"> </w:t>
      </w:r>
      <w:r w:rsidRPr="00A004B5">
        <w:rPr>
          <w:rFonts w:ascii="Times New Roman" w:hAnsi="Times New Roman" w:cs="Times New Roman"/>
          <w:sz w:val="28"/>
          <w:szCs w:val="28"/>
        </w:rPr>
        <w:t>різно</w:t>
      </w:r>
      <w:r w:rsidR="00D96B02" w:rsidRPr="00A004B5">
        <w:rPr>
          <w:rFonts w:ascii="Times New Roman" w:hAnsi="Times New Roman" w:cs="Times New Roman"/>
          <w:sz w:val="28"/>
          <w:szCs w:val="28"/>
        </w:rPr>
        <w:t xml:space="preserve">стороннього фактичного матеріалу щодо рослинності та палеоландшафтів нинішніх причорноморських степів, простежений </w:t>
      </w:r>
      <w:r w:rsidRPr="00A004B5">
        <w:rPr>
          <w:rFonts w:ascii="Times New Roman" w:hAnsi="Times New Roman" w:cs="Times New Roman"/>
          <w:sz w:val="28"/>
          <w:szCs w:val="28"/>
        </w:rPr>
        <w:t xml:space="preserve">на широті </w:t>
      </w:r>
      <w:r w:rsidR="00D96B02" w:rsidRPr="00A004B5">
        <w:rPr>
          <w:rFonts w:ascii="Times New Roman" w:hAnsi="Times New Roman" w:cs="Times New Roman"/>
          <w:sz w:val="28"/>
          <w:szCs w:val="28"/>
        </w:rPr>
        <w:t>«</w:t>
      </w:r>
      <w:r w:rsidRPr="00A004B5">
        <w:rPr>
          <w:rFonts w:ascii="Times New Roman" w:hAnsi="Times New Roman" w:cs="Times New Roman"/>
          <w:sz w:val="28"/>
          <w:szCs w:val="28"/>
        </w:rPr>
        <w:t>Роздільна-Березівка-Доманівка-Южноукраїнськ-Казанка</w:t>
      </w:r>
      <w:r w:rsidR="00D96B02" w:rsidRPr="00A004B5">
        <w:rPr>
          <w:rFonts w:ascii="Times New Roman" w:hAnsi="Times New Roman" w:cs="Times New Roman"/>
          <w:sz w:val="28"/>
          <w:szCs w:val="28"/>
        </w:rPr>
        <w:t>»,</w:t>
      </w:r>
      <w:r w:rsidR="00FF1EFA" w:rsidRPr="00A004B5">
        <w:rPr>
          <w:rFonts w:ascii="Times New Roman" w:hAnsi="Times New Roman" w:cs="Times New Roman"/>
          <w:sz w:val="28"/>
          <w:szCs w:val="28"/>
        </w:rPr>
        <w:t xml:space="preserve"> </w:t>
      </w:r>
      <w:r w:rsidR="00D96B02" w:rsidRPr="00A004B5">
        <w:rPr>
          <w:rFonts w:ascii="Times New Roman" w:hAnsi="Times New Roman" w:cs="Times New Roman"/>
          <w:sz w:val="28"/>
          <w:szCs w:val="28"/>
        </w:rPr>
        <w:t>відповідає реконструктивним</w:t>
      </w:r>
      <w:r w:rsidR="00FF408F" w:rsidRPr="00A004B5">
        <w:rPr>
          <w:rFonts w:ascii="Times New Roman" w:hAnsi="Times New Roman" w:cs="Times New Roman"/>
          <w:sz w:val="28"/>
          <w:szCs w:val="28"/>
        </w:rPr>
        <w:t xml:space="preserve"> </w:t>
      </w:r>
      <w:r w:rsidR="00D96B02" w:rsidRPr="00A004B5">
        <w:rPr>
          <w:rFonts w:ascii="Times New Roman" w:hAnsi="Times New Roman" w:cs="Times New Roman"/>
          <w:sz w:val="28"/>
          <w:szCs w:val="28"/>
        </w:rPr>
        <w:t xml:space="preserve">оцінкам Ж.М. Матвіїшиної (2012) та Л.Г. Безусько (2011) </w:t>
      </w:r>
      <w:r w:rsidR="004D3D6A" w:rsidRPr="00A004B5">
        <w:rPr>
          <w:rFonts w:ascii="Times New Roman" w:hAnsi="Times New Roman" w:cs="Times New Roman"/>
          <w:sz w:val="28"/>
          <w:szCs w:val="28"/>
        </w:rPr>
        <w:t xml:space="preserve">відносно </w:t>
      </w:r>
      <w:r w:rsidR="00D96B02" w:rsidRPr="00A004B5">
        <w:rPr>
          <w:rFonts w:ascii="Times New Roman" w:hAnsi="Times New Roman" w:cs="Times New Roman"/>
          <w:sz w:val="28"/>
          <w:szCs w:val="28"/>
        </w:rPr>
        <w:t xml:space="preserve">лісостепо-степової </w:t>
      </w:r>
      <w:r w:rsidR="00FF1EFA" w:rsidRPr="00A004B5">
        <w:rPr>
          <w:rFonts w:ascii="Times New Roman" w:hAnsi="Times New Roman" w:cs="Times New Roman"/>
          <w:sz w:val="28"/>
          <w:szCs w:val="28"/>
        </w:rPr>
        <w:t>палео</w:t>
      </w:r>
      <w:r w:rsidR="00D96B02" w:rsidRPr="00A004B5">
        <w:rPr>
          <w:rFonts w:ascii="Times New Roman" w:hAnsi="Times New Roman" w:cs="Times New Roman"/>
          <w:sz w:val="28"/>
          <w:szCs w:val="28"/>
        </w:rPr>
        <w:t>типології</w:t>
      </w:r>
      <w:r w:rsidR="00163160" w:rsidRPr="00A004B5">
        <w:rPr>
          <w:rFonts w:ascii="Times New Roman" w:hAnsi="Times New Roman" w:cs="Times New Roman"/>
          <w:sz w:val="28"/>
          <w:szCs w:val="28"/>
        </w:rPr>
        <w:t xml:space="preserve"> цих місцевостей</w:t>
      </w:r>
      <w:r w:rsidR="00D96B02" w:rsidRPr="00A004B5">
        <w:rPr>
          <w:rFonts w:ascii="Times New Roman" w:hAnsi="Times New Roman" w:cs="Times New Roman"/>
          <w:sz w:val="28"/>
          <w:szCs w:val="28"/>
        </w:rPr>
        <w:t xml:space="preserve">. Аналіз фактичних даних </w:t>
      </w:r>
      <w:r w:rsidR="00661E66" w:rsidRPr="00A004B5">
        <w:rPr>
          <w:rFonts w:ascii="Times New Roman" w:hAnsi="Times New Roman" w:cs="Times New Roman"/>
          <w:sz w:val="28"/>
          <w:szCs w:val="28"/>
        </w:rPr>
        <w:t xml:space="preserve">також </w:t>
      </w:r>
      <w:r w:rsidR="00D96B02" w:rsidRPr="00A004B5">
        <w:rPr>
          <w:rFonts w:ascii="Times New Roman" w:hAnsi="Times New Roman" w:cs="Times New Roman"/>
          <w:sz w:val="28"/>
          <w:szCs w:val="28"/>
        </w:rPr>
        <w:t xml:space="preserve">показує для останніх 25 тис. років картину </w:t>
      </w:r>
      <w:r w:rsidR="00FF408F" w:rsidRPr="00A004B5">
        <w:rPr>
          <w:rFonts w:ascii="Times New Roman" w:hAnsi="Times New Roman" w:cs="Times New Roman"/>
          <w:sz w:val="28"/>
          <w:szCs w:val="28"/>
        </w:rPr>
        <w:t xml:space="preserve">поступової, кліматично ініційованої зміни </w:t>
      </w:r>
      <w:r w:rsidR="00D96B02" w:rsidRPr="00A004B5">
        <w:rPr>
          <w:rFonts w:ascii="Times New Roman" w:hAnsi="Times New Roman" w:cs="Times New Roman"/>
          <w:sz w:val="28"/>
          <w:szCs w:val="28"/>
        </w:rPr>
        <w:t xml:space="preserve">рослинних комплексів - </w:t>
      </w:r>
      <w:r w:rsidR="00FF408F" w:rsidRPr="00A004B5">
        <w:rPr>
          <w:rFonts w:ascii="Times New Roman" w:hAnsi="Times New Roman" w:cs="Times New Roman"/>
          <w:sz w:val="28"/>
          <w:szCs w:val="28"/>
        </w:rPr>
        <w:t xml:space="preserve">від первинно </w:t>
      </w:r>
      <w:r w:rsidRPr="00A004B5">
        <w:rPr>
          <w:rFonts w:ascii="Times New Roman" w:hAnsi="Times New Roman" w:cs="Times New Roman"/>
          <w:sz w:val="28"/>
          <w:szCs w:val="28"/>
        </w:rPr>
        <w:t>змішано-</w:t>
      </w:r>
      <w:r w:rsidR="00FF408F" w:rsidRPr="00A004B5">
        <w:rPr>
          <w:rFonts w:ascii="Times New Roman" w:hAnsi="Times New Roman" w:cs="Times New Roman"/>
          <w:sz w:val="28"/>
          <w:szCs w:val="28"/>
        </w:rPr>
        <w:t xml:space="preserve">хвойного лісу </w:t>
      </w:r>
      <w:r w:rsidR="00D96B02" w:rsidRPr="00A004B5">
        <w:rPr>
          <w:rFonts w:ascii="Times New Roman" w:hAnsi="Times New Roman" w:cs="Times New Roman"/>
          <w:sz w:val="28"/>
          <w:szCs w:val="28"/>
        </w:rPr>
        <w:t xml:space="preserve">в долинах річок </w:t>
      </w:r>
      <w:r w:rsidR="00FF408F" w:rsidRPr="00A004B5">
        <w:rPr>
          <w:rFonts w:ascii="Times New Roman" w:hAnsi="Times New Roman" w:cs="Times New Roman"/>
          <w:sz w:val="28"/>
          <w:szCs w:val="28"/>
        </w:rPr>
        <w:t>до широколистяного</w:t>
      </w:r>
      <w:r w:rsidRPr="00A004B5">
        <w:rPr>
          <w:rFonts w:ascii="Times New Roman" w:hAnsi="Times New Roman" w:cs="Times New Roman"/>
          <w:sz w:val="28"/>
          <w:szCs w:val="28"/>
        </w:rPr>
        <w:t>-</w:t>
      </w:r>
      <w:r w:rsidR="00163160" w:rsidRPr="00A004B5">
        <w:rPr>
          <w:rFonts w:ascii="Times New Roman" w:hAnsi="Times New Roman" w:cs="Times New Roman"/>
          <w:sz w:val="28"/>
          <w:szCs w:val="28"/>
        </w:rPr>
        <w:t xml:space="preserve">острівного, суто </w:t>
      </w:r>
      <w:r w:rsidRPr="00A004B5">
        <w:rPr>
          <w:rFonts w:ascii="Times New Roman" w:hAnsi="Times New Roman" w:cs="Times New Roman"/>
          <w:sz w:val="28"/>
          <w:szCs w:val="28"/>
        </w:rPr>
        <w:t>лісостепового типу</w:t>
      </w:r>
      <w:r w:rsidR="00D96B02" w:rsidRPr="00A004B5">
        <w:rPr>
          <w:rFonts w:ascii="Times New Roman" w:hAnsi="Times New Roman" w:cs="Times New Roman"/>
          <w:sz w:val="28"/>
          <w:szCs w:val="28"/>
        </w:rPr>
        <w:t xml:space="preserve"> місцевості та</w:t>
      </w:r>
      <w:r w:rsidRPr="00A004B5">
        <w:rPr>
          <w:rFonts w:ascii="Times New Roman" w:hAnsi="Times New Roman" w:cs="Times New Roman"/>
          <w:sz w:val="28"/>
          <w:szCs w:val="28"/>
        </w:rPr>
        <w:t xml:space="preserve"> </w:t>
      </w:r>
      <w:r w:rsidR="004D3D6A" w:rsidRPr="00A004B5">
        <w:rPr>
          <w:rFonts w:ascii="Times New Roman" w:hAnsi="Times New Roman" w:cs="Times New Roman"/>
          <w:sz w:val="28"/>
          <w:szCs w:val="28"/>
        </w:rPr>
        <w:t xml:space="preserve">й </w:t>
      </w:r>
      <w:r w:rsidR="00FF408F" w:rsidRPr="00A004B5">
        <w:rPr>
          <w:rFonts w:ascii="Times New Roman" w:hAnsi="Times New Roman" w:cs="Times New Roman"/>
          <w:sz w:val="28"/>
          <w:szCs w:val="28"/>
        </w:rPr>
        <w:t xml:space="preserve">далі </w:t>
      </w:r>
      <w:r w:rsidR="00FF1EFA" w:rsidRPr="00A004B5">
        <w:rPr>
          <w:rFonts w:ascii="Times New Roman" w:hAnsi="Times New Roman" w:cs="Times New Roman"/>
          <w:sz w:val="28"/>
          <w:szCs w:val="28"/>
        </w:rPr>
        <w:t xml:space="preserve">- </w:t>
      </w:r>
      <w:r w:rsidR="00FF408F" w:rsidRPr="00A004B5">
        <w:rPr>
          <w:rFonts w:ascii="Times New Roman" w:hAnsi="Times New Roman" w:cs="Times New Roman"/>
          <w:sz w:val="28"/>
          <w:szCs w:val="28"/>
        </w:rPr>
        <w:t xml:space="preserve">до </w:t>
      </w:r>
      <w:r w:rsidR="007F1E76" w:rsidRPr="00A004B5">
        <w:rPr>
          <w:rFonts w:ascii="Times New Roman" w:hAnsi="Times New Roman" w:cs="Times New Roman"/>
          <w:sz w:val="28"/>
          <w:szCs w:val="28"/>
        </w:rPr>
        <w:t>С</w:t>
      </w:r>
      <w:r w:rsidR="00FF408F" w:rsidRPr="00A004B5">
        <w:rPr>
          <w:rFonts w:ascii="Times New Roman" w:hAnsi="Times New Roman" w:cs="Times New Roman"/>
          <w:sz w:val="28"/>
          <w:szCs w:val="28"/>
        </w:rPr>
        <w:t>тепу.</w:t>
      </w:r>
    </w:p>
    <w:p w14:paraId="6A7DC709" w14:textId="43C42ABF" w:rsidR="00163160" w:rsidRPr="00A004B5" w:rsidRDefault="00FF408F" w:rsidP="00FF408F">
      <w:pPr>
        <w:pStyle w:val="22"/>
        <w:rPr>
          <w:rFonts w:eastAsia="Times New Roman"/>
        </w:rPr>
      </w:pPr>
      <w:r w:rsidRPr="00A004B5">
        <w:rPr>
          <w:b/>
        </w:rPr>
        <w:t xml:space="preserve">Палеогеологія Чорного моря та палеогідрографія регіону, </w:t>
      </w:r>
      <w:r w:rsidRPr="00A004B5">
        <w:t xml:space="preserve">відображаючи єдиний процес і характеризуючи </w:t>
      </w:r>
      <w:r w:rsidR="00857B4C" w:rsidRPr="00A004B5">
        <w:t xml:space="preserve">по суті </w:t>
      </w:r>
      <w:r w:rsidRPr="00A004B5">
        <w:t>єдиний об’єкт, є настільки взаємозв’язаними і взаємозалежними, що виступають в якості майже дзеркальних. Так, за сучасними уявленнями</w:t>
      </w:r>
      <w:r w:rsidR="00FB60B4" w:rsidRPr="00A004B5">
        <w:t>,</w:t>
      </w:r>
      <w:r w:rsidRPr="00A004B5">
        <w:t xml:space="preserve"> </w:t>
      </w:r>
      <w:r w:rsidRPr="00A004B5">
        <w:rPr>
          <w:bCs/>
          <w:color w:val="000000"/>
        </w:rPr>
        <w:t xml:space="preserve">Чорне море є результатом довготривалих перетворень солоноводного моря Тетіс, які впродовж </w:t>
      </w:r>
      <w:r w:rsidR="001A18A9" w:rsidRPr="00A004B5">
        <w:rPr>
          <w:bCs/>
          <w:color w:val="000000"/>
        </w:rPr>
        <w:t xml:space="preserve">всього </w:t>
      </w:r>
      <w:r w:rsidRPr="00A004B5">
        <w:t>третинного періоду (</w:t>
      </w:r>
      <w:r w:rsidR="001A18A9" w:rsidRPr="00A004B5">
        <w:t xml:space="preserve">з </w:t>
      </w:r>
      <w:r w:rsidRPr="00A004B5">
        <w:t>початк</w:t>
      </w:r>
      <w:r w:rsidR="001A18A9" w:rsidRPr="00A004B5">
        <w:t>у</w:t>
      </w:r>
      <w:r w:rsidRPr="00A004B5">
        <w:t xml:space="preserve"> палеоцену</w:t>
      </w:r>
      <w:r w:rsidR="00857B4C" w:rsidRPr="00A004B5">
        <w:t xml:space="preserve"> і</w:t>
      </w:r>
      <w:r w:rsidR="001A18A9" w:rsidRPr="00A004B5">
        <w:t xml:space="preserve"> до</w:t>
      </w:r>
      <w:r w:rsidRPr="00A004B5">
        <w:t xml:space="preserve"> кін</w:t>
      </w:r>
      <w:r w:rsidR="001A18A9" w:rsidRPr="00A004B5">
        <w:t>ця</w:t>
      </w:r>
      <w:r w:rsidRPr="00A004B5">
        <w:t xml:space="preserve"> пліоцену) призвели до його відокремлення від Тихого, а потім і від Атлантичного океанів. Саме для першої частини третинного періоду, відомого як палеоген, характерні потужні осадові відкладення </w:t>
      </w:r>
      <w:r w:rsidR="006C25D7" w:rsidRPr="00A004B5">
        <w:t xml:space="preserve">на </w:t>
      </w:r>
      <w:r w:rsidRPr="00A004B5">
        <w:t>шельф</w:t>
      </w:r>
      <w:r w:rsidR="006C25D7" w:rsidRPr="00A004B5">
        <w:t>і</w:t>
      </w:r>
      <w:r w:rsidRPr="00A004B5">
        <w:t xml:space="preserve"> та суходол</w:t>
      </w:r>
      <w:r w:rsidR="006C25D7" w:rsidRPr="00A004B5">
        <w:t>і</w:t>
      </w:r>
      <w:r w:rsidRPr="00A004B5">
        <w:t xml:space="preserve"> Західного Причорномор’я</w:t>
      </w:r>
      <w:r w:rsidR="001A18A9" w:rsidRPr="00A004B5">
        <w:t>. Є</w:t>
      </w:r>
      <w:r w:rsidRPr="00A004B5">
        <w:t xml:space="preserve">диною </w:t>
      </w:r>
      <w:r w:rsidR="0020748B" w:rsidRPr="00A004B5">
        <w:t>основою</w:t>
      </w:r>
      <w:r w:rsidRPr="00A004B5">
        <w:t xml:space="preserve"> для </w:t>
      </w:r>
      <w:r w:rsidR="001A18A9" w:rsidRPr="00A004B5">
        <w:t>них</w:t>
      </w:r>
      <w:r w:rsidRPr="00A004B5">
        <w:t xml:space="preserve"> стали відклади </w:t>
      </w:r>
      <w:r w:rsidRPr="00A004B5">
        <w:rPr>
          <w:rFonts w:eastAsia="Times New Roman"/>
        </w:rPr>
        <w:t>палеозою і докембрійські утворення фундаменту Східно-Європейської платформи</w:t>
      </w:r>
      <w:r w:rsidR="001A18A9" w:rsidRPr="00A004B5">
        <w:rPr>
          <w:rFonts w:eastAsia="Times New Roman"/>
        </w:rPr>
        <w:t xml:space="preserve">, а результатом розвитку </w:t>
      </w:r>
      <w:r w:rsidRPr="00A004B5">
        <w:rPr>
          <w:rFonts w:eastAsia="Times New Roman"/>
        </w:rPr>
        <w:t>осадових відкладів</w:t>
      </w:r>
      <w:r w:rsidR="00163160" w:rsidRPr="00A004B5">
        <w:rPr>
          <w:rFonts w:eastAsia="Times New Roman"/>
        </w:rPr>
        <w:t xml:space="preserve"> </w:t>
      </w:r>
      <w:r w:rsidR="00857B4C" w:rsidRPr="00A004B5">
        <w:rPr>
          <w:rFonts w:eastAsia="Times New Roman"/>
        </w:rPr>
        <w:t>–</w:t>
      </w:r>
      <w:r w:rsidR="001A18A9" w:rsidRPr="00A004B5">
        <w:rPr>
          <w:rFonts w:eastAsia="Times New Roman"/>
        </w:rPr>
        <w:t xml:space="preserve"> </w:t>
      </w:r>
      <w:r w:rsidR="00857B4C" w:rsidRPr="00A004B5">
        <w:rPr>
          <w:rFonts w:eastAsia="Times New Roman"/>
        </w:rPr>
        <w:t xml:space="preserve">вапнякові </w:t>
      </w:r>
      <w:r w:rsidRPr="00A004B5">
        <w:rPr>
          <w:rFonts w:eastAsia="Times New Roman"/>
        </w:rPr>
        <w:t>товщі Одесько-Очаківської зони</w:t>
      </w:r>
      <w:r w:rsidR="004D3D6A" w:rsidRPr="00A004B5">
        <w:rPr>
          <w:rFonts w:eastAsia="Times New Roman"/>
        </w:rPr>
        <w:t xml:space="preserve"> [58</w:t>
      </w:r>
      <w:r w:rsidR="008A262E" w:rsidRPr="00A004B5">
        <w:rPr>
          <w:rFonts w:eastAsia="Times New Roman"/>
        </w:rPr>
        <w:t>,</w:t>
      </w:r>
      <w:r w:rsidR="00885897" w:rsidRPr="00A004B5">
        <w:rPr>
          <w:rFonts w:eastAsia="Times New Roman"/>
        </w:rPr>
        <w:t xml:space="preserve"> </w:t>
      </w:r>
      <w:r w:rsidR="004D3D6A" w:rsidRPr="00A004B5">
        <w:rPr>
          <w:rFonts w:eastAsia="Times New Roman"/>
        </w:rPr>
        <w:t>59]</w:t>
      </w:r>
      <w:r w:rsidRPr="00A004B5">
        <w:rPr>
          <w:rFonts w:eastAsia="Times New Roman"/>
        </w:rPr>
        <w:t xml:space="preserve">. </w:t>
      </w:r>
    </w:p>
    <w:p w14:paraId="76499B07" w14:textId="1B5DD697" w:rsidR="00FF408F" w:rsidRPr="00A004B5" w:rsidRDefault="00FF408F" w:rsidP="00FF408F">
      <w:pPr>
        <w:pStyle w:val="22"/>
      </w:pPr>
      <w:r w:rsidRPr="00A004B5">
        <w:rPr>
          <w:rFonts w:eastAsia="Times New Roman"/>
        </w:rPr>
        <w:t xml:space="preserve">Наступне становлення </w:t>
      </w:r>
      <w:r w:rsidRPr="00A004B5">
        <w:t>морської трансгресії</w:t>
      </w:r>
      <w:r w:rsidR="00857B4C" w:rsidRPr="00A004B5">
        <w:t xml:space="preserve"> -</w:t>
      </w:r>
      <w:r w:rsidR="001A18A9" w:rsidRPr="00A004B5">
        <w:t xml:space="preserve"> </w:t>
      </w:r>
      <w:r w:rsidR="00857B4C" w:rsidRPr="00A004B5">
        <w:t xml:space="preserve">часів </w:t>
      </w:r>
      <w:r w:rsidR="001A18A9" w:rsidRPr="00A004B5">
        <w:t>кватеру</w:t>
      </w:r>
      <w:r w:rsidRPr="00A004B5">
        <w:t>, зумовлен</w:t>
      </w:r>
      <w:r w:rsidR="0020748B" w:rsidRPr="00A004B5">
        <w:t>е</w:t>
      </w:r>
      <w:r w:rsidRPr="00A004B5">
        <w:t xml:space="preserve"> таненням льодовиків у середині плейстоцену (термінальна фаза міндельського зледеніння 400-500 тис. років тому)</w:t>
      </w:r>
      <w:r w:rsidR="001A18A9" w:rsidRPr="00A004B5">
        <w:t>,</w:t>
      </w:r>
      <w:r w:rsidRPr="00A004B5">
        <w:t xml:space="preserve"> ста</w:t>
      </w:r>
      <w:r w:rsidR="0020748B" w:rsidRPr="00A004B5">
        <w:t>ло</w:t>
      </w:r>
      <w:r w:rsidRPr="00A004B5">
        <w:t xml:space="preserve"> причиною виникнення єдиного Давньо</w:t>
      </w:r>
      <w:r w:rsidR="00857B4C" w:rsidRPr="00A004B5">
        <w:t>є</w:t>
      </w:r>
      <w:r w:rsidRPr="00A004B5">
        <w:t>вксинського прісноводного басейну</w:t>
      </w:r>
      <w:r w:rsidR="001A18A9" w:rsidRPr="00A004B5">
        <w:t xml:space="preserve">. Він </w:t>
      </w:r>
      <w:r w:rsidRPr="00A004B5">
        <w:t>практично відповідав сучасним обрисам Чорного та Азовського морів</w:t>
      </w:r>
      <w:r w:rsidR="001A18A9" w:rsidRPr="00A004B5">
        <w:t xml:space="preserve">, але в </w:t>
      </w:r>
      <w:r w:rsidRPr="00A004B5">
        <w:t xml:space="preserve">ці періоди мало місце </w:t>
      </w:r>
      <w:r w:rsidR="001A18A9" w:rsidRPr="00A004B5">
        <w:t xml:space="preserve">його </w:t>
      </w:r>
      <w:r w:rsidRPr="00A004B5">
        <w:t xml:space="preserve">періодичне об’єднання через протоки з Каспієм </w:t>
      </w:r>
      <w:r w:rsidR="00857B4C" w:rsidRPr="00A004B5">
        <w:t>і</w:t>
      </w:r>
      <w:r w:rsidRPr="00A004B5">
        <w:t xml:space="preserve"> Середземним морем</w:t>
      </w:r>
      <w:r w:rsidR="001A18A9" w:rsidRPr="00A004B5">
        <w:t xml:space="preserve">. Це </w:t>
      </w:r>
      <w:r w:rsidRPr="00A004B5">
        <w:t xml:space="preserve">спричиняло значні коливання солоності водойми, а відповідно і постійні трансформаційні зміни її біотичних угруповань. Головною особливістю була висока солоність вод на межі 25‰, що свідчить про </w:t>
      </w:r>
      <w:r w:rsidRPr="00A004B5">
        <w:lastRenderedPageBreak/>
        <w:t>інтенсивне проникнення середземноморських вод до басейну Карангатського моря та панування там жаркого клімату [</w:t>
      </w:r>
      <w:r w:rsidR="004D3D6A" w:rsidRPr="00A004B5">
        <w:t>60,</w:t>
      </w:r>
      <w:r w:rsidR="00885897" w:rsidRPr="00A004B5">
        <w:t xml:space="preserve"> </w:t>
      </w:r>
      <w:r w:rsidR="004D3D6A" w:rsidRPr="00A004B5">
        <w:t>61</w:t>
      </w:r>
      <w:r w:rsidRPr="00A004B5">
        <w:t xml:space="preserve">]. </w:t>
      </w:r>
    </w:p>
    <w:p w14:paraId="00CD57EE" w14:textId="765A0AB8" w:rsidR="007A6C0C" w:rsidRPr="00A004B5" w:rsidRDefault="00FF408F" w:rsidP="007A6C0C">
      <w:pPr>
        <w:pStyle w:val="22"/>
        <w:rPr>
          <w:b/>
        </w:rPr>
      </w:pPr>
      <w:r w:rsidRPr="00A004B5">
        <w:rPr>
          <w:rFonts w:eastAsia="Times New Roman"/>
        </w:rPr>
        <w:t xml:space="preserve">Сучасна площа Чорноморської западини розділена локальними </w:t>
      </w:r>
      <w:r w:rsidR="00920B93" w:rsidRPr="00A004B5">
        <w:rPr>
          <w:rFonts w:eastAsia="Times New Roman"/>
        </w:rPr>
        <w:t>синкліналями</w:t>
      </w:r>
      <w:r w:rsidRPr="00A004B5">
        <w:rPr>
          <w:rFonts w:eastAsia="Times New Roman"/>
        </w:rPr>
        <w:t xml:space="preserve"> та </w:t>
      </w:r>
      <w:r w:rsidR="00920B93" w:rsidRPr="00A004B5">
        <w:rPr>
          <w:rFonts w:eastAsia="Times New Roman"/>
        </w:rPr>
        <w:t>антикліналями</w:t>
      </w:r>
      <w:r w:rsidRPr="00A004B5">
        <w:rPr>
          <w:rFonts w:eastAsia="Times New Roman"/>
        </w:rPr>
        <w:t xml:space="preserve"> на декілька блоків, одним із яких є Сиваський вал, що утворює Перекоп, поділяючи прадавній басейн на власне Причорноморську та Азово-Кубанську Западини</w:t>
      </w:r>
      <w:r w:rsidR="007A6C0C" w:rsidRPr="00A004B5">
        <w:rPr>
          <w:rFonts w:eastAsia="Times New Roman"/>
        </w:rPr>
        <w:t xml:space="preserve">. </w:t>
      </w:r>
      <w:r w:rsidR="007A6C0C" w:rsidRPr="00A004B5">
        <w:t xml:space="preserve">Органічною частиною Причорноморської Западини є досить велика за площею Причорноморська Низина, історія якої нерозривно пов’язана з генезисом морського басейну. Ця низина разом із шельфовою зоною Північно-Західного узбережжя є частиною субширотного прогину блокової будови, базованої на осадових породах </w:t>
      </w:r>
      <w:r w:rsidR="007A6C0C" w:rsidRPr="00A004B5">
        <w:rPr>
          <w:rFonts w:eastAsia="Times New Roman"/>
        </w:rPr>
        <w:t xml:space="preserve">мезозойсько-кайнозойського віку. Їх потужність помітно зростає у південно-східному напрямку, сягаючи товщі 6-7 кілометрів у районі Сиваша, показуючи </w:t>
      </w:r>
      <w:r w:rsidR="00E43491" w:rsidRPr="00A004B5">
        <w:rPr>
          <w:rFonts w:eastAsia="Times New Roman"/>
        </w:rPr>
        <w:t xml:space="preserve">цим </w:t>
      </w:r>
      <w:r w:rsidR="007A6C0C" w:rsidRPr="00A004B5">
        <w:rPr>
          <w:rFonts w:eastAsia="Times New Roman"/>
        </w:rPr>
        <w:t xml:space="preserve">місце найбільш довготривалого існування мілководного теплого моря. Північною частиною цього блоку </w:t>
      </w:r>
      <w:r w:rsidR="00A02FEF" w:rsidRPr="00A004B5">
        <w:rPr>
          <w:rFonts w:eastAsia="Times New Roman"/>
        </w:rPr>
        <w:t>слугує</w:t>
      </w:r>
      <w:r w:rsidR="007A6C0C" w:rsidRPr="00A004B5">
        <w:rPr>
          <w:rFonts w:eastAsia="Times New Roman"/>
        </w:rPr>
        <w:t xml:space="preserve"> сучасна суходільна територія Причорноморської Низини, яка на межі з</w:t>
      </w:r>
      <w:r w:rsidR="00E43491" w:rsidRPr="00A004B5">
        <w:rPr>
          <w:rFonts w:eastAsia="Times New Roman"/>
        </w:rPr>
        <w:t xml:space="preserve"> </w:t>
      </w:r>
      <w:r w:rsidR="007A6C0C" w:rsidRPr="00A004B5">
        <w:rPr>
          <w:rFonts w:eastAsia="Times New Roman"/>
        </w:rPr>
        <w:t>Українськ</w:t>
      </w:r>
      <w:r w:rsidR="00E43491" w:rsidRPr="00A004B5">
        <w:rPr>
          <w:rFonts w:eastAsia="Times New Roman"/>
        </w:rPr>
        <w:t>им</w:t>
      </w:r>
      <w:r w:rsidR="007A6C0C" w:rsidRPr="00A004B5">
        <w:rPr>
          <w:rFonts w:eastAsia="Times New Roman"/>
        </w:rPr>
        <w:t xml:space="preserve"> кристалічн</w:t>
      </w:r>
      <w:r w:rsidR="00E43491" w:rsidRPr="00A004B5">
        <w:rPr>
          <w:rFonts w:eastAsia="Times New Roman"/>
        </w:rPr>
        <w:t>им</w:t>
      </w:r>
      <w:r w:rsidR="007A6C0C" w:rsidRPr="00A004B5">
        <w:rPr>
          <w:rFonts w:eastAsia="Times New Roman"/>
        </w:rPr>
        <w:t xml:space="preserve"> щит</w:t>
      </w:r>
      <w:r w:rsidR="00E43491" w:rsidRPr="00A004B5">
        <w:rPr>
          <w:rFonts w:eastAsia="Times New Roman"/>
        </w:rPr>
        <w:t>ом</w:t>
      </w:r>
      <w:r w:rsidR="007A6C0C" w:rsidRPr="00A004B5">
        <w:rPr>
          <w:rFonts w:eastAsia="Times New Roman"/>
        </w:rPr>
        <w:t xml:space="preserve"> (на півночі) та </w:t>
      </w:r>
      <w:r w:rsidR="00E43491" w:rsidRPr="00A004B5">
        <w:rPr>
          <w:rFonts w:eastAsia="Times New Roman"/>
        </w:rPr>
        <w:t xml:space="preserve">виступом </w:t>
      </w:r>
      <w:r w:rsidR="007A6C0C" w:rsidRPr="00A004B5">
        <w:rPr>
          <w:rFonts w:eastAsia="Times New Roman"/>
        </w:rPr>
        <w:t>Передкарпатського крайового прогину (на заході) показує прадавню берегову смугу первинного моря</w:t>
      </w:r>
      <w:r w:rsidR="005D75F4" w:rsidRPr="00A004B5">
        <w:rPr>
          <w:rFonts w:eastAsia="Times New Roman"/>
        </w:rPr>
        <w:t xml:space="preserve"> </w:t>
      </w:r>
      <w:r w:rsidR="005D75F4" w:rsidRPr="00A004B5">
        <w:t>[62</w:t>
      </w:r>
      <w:r w:rsidR="008A262E" w:rsidRPr="00A004B5">
        <w:t>,</w:t>
      </w:r>
      <w:r w:rsidR="00885897" w:rsidRPr="00A004B5">
        <w:t xml:space="preserve"> </w:t>
      </w:r>
      <w:r w:rsidR="005D75F4" w:rsidRPr="00A004B5">
        <w:t>63]</w:t>
      </w:r>
      <w:r w:rsidR="007A6C0C" w:rsidRPr="00A004B5">
        <w:rPr>
          <w:rFonts w:eastAsia="Times New Roman"/>
        </w:rPr>
        <w:t xml:space="preserve">. </w:t>
      </w:r>
      <w:r w:rsidR="007A6C0C" w:rsidRPr="00A004B5">
        <w:t>Подальше зменшення його басейну зумовил</w:t>
      </w:r>
      <w:r w:rsidR="00E43491" w:rsidRPr="00A004B5">
        <w:t>и</w:t>
      </w:r>
      <w:r w:rsidR="007A6C0C" w:rsidRPr="00A004B5">
        <w:t xml:space="preserve"> виникнення </w:t>
      </w:r>
      <w:r w:rsidR="00E43491" w:rsidRPr="00A004B5">
        <w:t>(</w:t>
      </w:r>
      <w:r w:rsidR="007A6C0C" w:rsidRPr="00A004B5">
        <w:t>в середині пліоцену</w:t>
      </w:r>
      <w:r w:rsidR="00E43491" w:rsidRPr="00A004B5">
        <w:t>)</w:t>
      </w:r>
      <w:r w:rsidR="007A6C0C" w:rsidRPr="00A004B5">
        <w:t xml:space="preserve"> Понтичного моря, що завдяки потужному стоку річок швидко опріснилось і набуло ознак прісноводного озера. На кінець пліоцену зменшення його басейну завершилось формуванням закритого Чаудинського прісноводного моря-озера, яке вже мало багато спільних рис із </w:t>
      </w:r>
      <w:r w:rsidR="001738E4" w:rsidRPr="00A004B5">
        <w:t xml:space="preserve">Новоексинським </w:t>
      </w:r>
      <w:r w:rsidR="007A6C0C" w:rsidRPr="00A004B5">
        <w:t xml:space="preserve">морем </w:t>
      </w:r>
      <w:r w:rsidR="001738E4" w:rsidRPr="00A004B5">
        <w:t>кінця неоплейстоцену</w:t>
      </w:r>
      <w:r w:rsidR="005D75F4" w:rsidRPr="00A004B5">
        <w:t xml:space="preserve"> [64]</w:t>
      </w:r>
      <w:r w:rsidR="007A6C0C" w:rsidRPr="00A004B5">
        <w:t xml:space="preserve">. </w:t>
      </w:r>
    </w:p>
    <w:p w14:paraId="60B2E6A7" w14:textId="30CC42AD" w:rsidR="000A37A2" w:rsidRPr="00A004B5" w:rsidRDefault="007A6C0C" w:rsidP="008A262E">
      <w:pPr>
        <w:pStyle w:val="22"/>
      </w:pPr>
      <w:r w:rsidRPr="00A004B5">
        <w:t xml:space="preserve">Розвиток останнього, Вюрмського зледеніння, практично ліквідував Карангатське море, </w:t>
      </w:r>
      <w:r w:rsidR="00E43491" w:rsidRPr="00A004B5">
        <w:t>воно</w:t>
      </w:r>
      <w:r w:rsidRPr="00A004B5">
        <w:t xml:space="preserve"> через падіння рівня втратило зв'язок із Середземним і Каспійськими морями та швидко опріснилось. Кінцева</w:t>
      </w:r>
      <w:r w:rsidR="00163160" w:rsidRPr="00A004B5">
        <w:t xml:space="preserve"> (максимальна) </w:t>
      </w:r>
      <w:r w:rsidRPr="00A004B5">
        <w:t>фаза зледеніння Вюрм</w:t>
      </w:r>
      <w:r w:rsidR="00163160" w:rsidRPr="00A004B5">
        <w:t>у</w:t>
      </w:r>
      <w:r w:rsidRPr="00A004B5">
        <w:t xml:space="preserve"> (18-20 тис. р</w:t>
      </w:r>
      <w:r w:rsidR="00163160" w:rsidRPr="00A004B5">
        <w:t>. ВР</w:t>
      </w:r>
      <w:r w:rsidRPr="00A004B5">
        <w:t>) супроводжувалась незначною трансгресією і спричинила становлення Новоєвксинського прісного озера-моря</w:t>
      </w:r>
      <w:r w:rsidR="00E43491" w:rsidRPr="00A004B5">
        <w:t>. Останнє</w:t>
      </w:r>
      <w:r w:rsidRPr="00A004B5">
        <w:t xml:space="preserve"> впродовж наступних 10 тис. років, практично до </w:t>
      </w:r>
      <w:r w:rsidR="0020748B" w:rsidRPr="00A004B5">
        <w:t>початкових фаз</w:t>
      </w:r>
      <w:r w:rsidRPr="00A004B5">
        <w:t xml:space="preserve"> голоцену (10-8 тис. р</w:t>
      </w:r>
      <w:r w:rsidR="00163160" w:rsidRPr="00A004B5">
        <w:t>.</w:t>
      </w:r>
      <w:r w:rsidR="0020748B" w:rsidRPr="00A004B5">
        <w:t xml:space="preserve"> ВР</w:t>
      </w:r>
      <w:r w:rsidRPr="00A004B5">
        <w:t xml:space="preserve">) через Кумо-Манич періодично приймало стокові води Каспію. З ними велика кількість представників каспійської фауни та флори проникла в </w:t>
      </w:r>
      <w:r w:rsidR="008223CE" w:rsidRPr="00A004B5">
        <w:t>новоутворен</w:t>
      </w:r>
      <w:r w:rsidR="00E43491" w:rsidRPr="00A004B5">
        <w:t>і</w:t>
      </w:r>
      <w:r w:rsidR="008223CE" w:rsidRPr="00A004B5">
        <w:t xml:space="preserve"> </w:t>
      </w:r>
      <w:r w:rsidRPr="00A004B5">
        <w:t xml:space="preserve">Азовське і Чорне моря, заселивши їх найбільш опріснені ділянки. </w:t>
      </w:r>
      <w:r w:rsidR="00E43491" w:rsidRPr="00A004B5">
        <w:t>Тому п</w:t>
      </w:r>
      <w:r w:rsidRPr="00A004B5">
        <w:t>рисутність значної кількості специфічної солон</w:t>
      </w:r>
      <w:r w:rsidR="00D700CC" w:rsidRPr="00A004B5">
        <w:t>увато</w:t>
      </w:r>
      <w:r w:rsidRPr="00A004B5">
        <w:t xml:space="preserve">водної понто-каспійської біоти в сучасному чорноморському басейні, води якого періодично та багаторазово піддавались опрісненню, прямо вказує на роль Каспію, як первинного екорезервату для самобутніх угруповань понтичного типу. Відновлення взаємозв’язку зі Середземномор’ям, яке відбулась </w:t>
      </w:r>
      <w:r w:rsidR="00163160" w:rsidRPr="00A004B5">
        <w:t xml:space="preserve">в </w:t>
      </w:r>
      <w:r w:rsidR="00EC0021" w:rsidRPr="00A004B5">
        <w:t>період а</w:t>
      </w:r>
      <w:r w:rsidR="00163160" w:rsidRPr="00A004B5">
        <w:t xml:space="preserve">тлантику </w:t>
      </w:r>
      <w:r w:rsidRPr="00A004B5">
        <w:t xml:space="preserve">за 8 (за іншими даними за 7-6) тис. років до нової ери, стало причиною перетворення Чорноморського прісноводного (солонуватоводного) озера в сучасне солоноводне Чорне море </w:t>
      </w:r>
      <w:r w:rsidR="008D4091" w:rsidRPr="00A004B5">
        <w:t>[</w:t>
      </w:r>
      <w:r w:rsidR="00B640E8" w:rsidRPr="00A004B5">
        <w:t>6</w:t>
      </w:r>
      <w:r w:rsidR="008A262E" w:rsidRPr="00A004B5">
        <w:t>5</w:t>
      </w:r>
      <w:r w:rsidR="00885897" w:rsidRPr="00A004B5">
        <w:t xml:space="preserve"> - </w:t>
      </w:r>
      <w:r w:rsidR="00B640E8" w:rsidRPr="00A004B5">
        <w:t>68</w:t>
      </w:r>
      <w:r w:rsidR="008D4091" w:rsidRPr="00A004B5">
        <w:t xml:space="preserve">] </w:t>
      </w:r>
      <w:r w:rsidRPr="00A004B5">
        <w:t xml:space="preserve">з відповідними </w:t>
      </w:r>
      <w:r w:rsidR="000A37A2" w:rsidRPr="00A004B5">
        <w:t xml:space="preserve">глибинами </w:t>
      </w:r>
      <w:r w:rsidR="00EC0021" w:rsidRPr="00A004B5">
        <w:t>шельфу</w:t>
      </w:r>
      <w:r w:rsidR="000A37A2" w:rsidRPr="00A004B5">
        <w:t xml:space="preserve"> (Рис.</w:t>
      </w:r>
      <w:r w:rsidR="001D0423" w:rsidRPr="00A004B5">
        <w:t>20</w:t>
      </w:r>
      <w:r w:rsidR="000A37A2" w:rsidRPr="00A004B5">
        <w:t>)</w:t>
      </w:r>
      <w:r w:rsidRPr="00A004B5">
        <w:t xml:space="preserve">. </w:t>
      </w:r>
    </w:p>
    <w:p w14:paraId="4A47806A" w14:textId="6F00CC3F" w:rsidR="004D05E2" w:rsidRPr="00A004B5" w:rsidRDefault="004D05E2" w:rsidP="004D05E2">
      <w:pPr>
        <w:jc w:val="both"/>
        <w:rPr>
          <w:rFonts w:ascii="Times New Roman" w:hAnsi="Times New Roman" w:cs="Times New Roman"/>
          <w:sz w:val="28"/>
          <w:szCs w:val="28"/>
        </w:rPr>
      </w:pPr>
      <w:r w:rsidRPr="00A004B5">
        <w:rPr>
          <w:rFonts w:ascii="Times New Roman" w:hAnsi="Times New Roman" w:cs="Times New Roman"/>
          <w:sz w:val="28"/>
          <w:szCs w:val="28"/>
        </w:rPr>
        <w:t>Таким чином, в</w:t>
      </w:r>
      <w:r w:rsidRPr="00A004B5">
        <w:rPr>
          <w:rFonts w:ascii="Times New Roman" w:hAnsi="Times New Roman" w:cs="Times New Roman"/>
          <w:bCs/>
          <w:color w:val="000000"/>
          <w:sz w:val="28"/>
          <w:szCs w:val="28"/>
        </w:rPr>
        <w:t>ідповідно до стану мор</w:t>
      </w:r>
      <w:r w:rsidR="002747BA" w:rsidRPr="00A004B5">
        <w:rPr>
          <w:rFonts w:ascii="Times New Roman" w:hAnsi="Times New Roman" w:cs="Times New Roman"/>
          <w:bCs/>
          <w:color w:val="000000"/>
          <w:sz w:val="28"/>
          <w:szCs w:val="28"/>
        </w:rPr>
        <w:t>я в часи</w:t>
      </w:r>
      <w:r w:rsidRPr="00A004B5">
        <w:rPr>
          <w:rFonts w:ascii="Times New Roman" w:hAnsi="Times New Roman" w:cs="Times New Roman"/>
          <w:bCs/>
          <w:color w:val="000000"/>
          <w:sz w:val="28"/>
          <w:szCs w:val="28"/>
        </w:rPr>
        <w:t xml:space="preserve"> кінцевого Вюрму та післяльодовикової динаміки коливань його рівня виникали, проходили певні стадії розвитку, зникали, знову формувались та перетворювались прибережні водойми – затоки, лимани, річкові дельтові зони, озера тощо. Ін</w:t>
      </w:r>
      <w:r w:rsidRPr="00A004B5">
        <w:rPr>
          <w:rFonts w:ascii="Times New Roman" w:hAnsi="Times New Roman" w:cs="Times New Roman"/>
          <w:sz w:val="28"/>
          <w:szCs w:val="28"/>
        </w:rPr>
        <w:t xml:space="preserve">тенсивні пізно-плейстоценові зміни тогочасного прісно-солонуватоводного моря-озера та його неодноразові ранньо-голоценові взаємозв’язки з Каспійським і Середземним морями зумовили декілька циклів суттєвих перетворень місцевих акваекосистем. Останні, на фоні </w:t>
      </w:r>
      <w:r w:rsidRPr="00A004B5">
        <w:rPr>
          <w:rFonts w:ascii="Times New Roman" w:hAnsi="Times New Roman" w:cs="Times New Roman"/>
          <w:sz w:val="28"/>
          <w:szCs w:val="28"/>
        </w:rPr>
        <w:lastRenderedPageBreak/>
        <w:t xml:space="preserve">значних змін температур і солоності </w:t>
      </w:r>
      <w:r w:rsidR="002747BA" w:rsidRPr="00A004B5">
        <w:rPr>
          <w:rFonts w:ascii="Times New Roman" w:hAnsi="Times New Roman" w:cs="Times New Roman"/>
          <w:sz w:val="28"/>
          <w:szCs w:val="28"/>
        </w:rPr>
        <w:t xml:space="preserve">сприяли </w:t>
      </w:r>
      <w:r w:rsidRPr="00A004B5">
        <w:rPr>
          <w:rFonts w:ascii="Times New Roman" w:hAnsi="Times New Roman" w:cs="Times New Roman"/>
          <w:sz w:val="28"/>
          <w:szCs w:val="28"/>
        </w:rPr>
        <w:t>ущільнен</w:t>
      </w:r>
      <w:r w:rsidR="002747BA" w:rsidRPr="00A004B5">
        <w:rPr>
          <w:rFonts w:ascii="Times New Roman" w:hAnsi="Times New Roman" w:cs="Times New Roman"/>
          <w:sz w:val="28"/>
          <w:szCs w:val="28"/>
        </w:rPr>
        <w:t>ій</w:t>
      </w:r>
      <w:r w:rsidRPr="00A004B5">
        <w:rPr>
          <w:rFonts w:ascii="Times New Roman" w:hAnsi="Times New Roman" w:cs="Times New Roman"/>
          <w:sz w:val="28"/>
          <w:szCs w:val="28"/>
        </w:rPr>
        <w:t xml:space="preserve"> динамі</w:t>
      </w:r>
      <w:r w:rsidR="002747BA" w:rsidRPr="00A004B5">
        <w:rPr>
          <w:rFonts w:ascii="Times New Roman" w:hAnsi="Times New Roman" w:cs="Times New Roman"/>
          <w:sz w:val="28"/>
          <w:szCs w:val="28"/>
        </w:rPr>
        <w:t>ці</w:t>
      </w:r>
      <w:r w:rsidRPr="00A004B5">
        <w:rPr>
          <w:rFonts w:ascii="Times New Roman" w:hAnsi="Times New Roman" w:cs="Times New Roman"/>
          <w:sz w:val="28"/>
          <w:szCs w:val="28"/>
        </w:rPr>
        <w:t xml:space="preserve"> формування унікальних угруповань морської, прибережної та річково-низинної біоти. Найбільш потужного розвитку </w:t>
      </w:r>
      <w:r w:rsidR="002747BA" w:rsidRPr="00A004B5">
        <w:rPr>
          <w:rFonts w:ascii="Times New Roman" w:hAnsi="Times New Roman" w:cs="Times New Roman"/>
          <w:sz w:val="28"/>
          <w:szCs w:val="28"/>
        </w:rPr>
        <w:t xml:space="preserve">такі зміни </w:t>
      </w:r>
      <w:r w:rsidRPr="00A004B5">
        <w:rPr>
          <w:rFonts w:ascii="Times New Roman" w:hAnsi="Times New Roman" w:cs="Times New Roman"/>
          <w:sz w:val="28"/>
          <w:szCs w:val="28"/>
        </w:rPr>
        <w:t xml:space="preserve">набули в зоні Північно-Західного Причорномор’я, </w:t>
      </w:r>
      <w:r w:rsidR="00EC0021" w:rsidRPr="00A004B5">
        <w:rPr>
          <w:rFonts w:ascii="Times New Roman" w:hAnsi="Times New Roman" w:cs="Times New Roman"/>
          <w:sz w:val="28"/>
          <w:szCs w:val="28"/>
        </w:rPr>
        <w:t xml:space="preserve">що </w:t>
      </w:r>
      <w:r w:rsidRPr="00A004B5">
        <w:rPr>
          <w:rFonts w:ascii="Times New Roman" w:hAnsi="Times New Roman" w:cs="Times New Roman"/>
          <w:sz w:val="28"/>
          <w:szCs w:val="28"/>
        </w:rPr>
        <w:t>пов’язан</w:t>
      </w:r>
      <w:r w:rsidR="00EC0021" w:rsidRPr="00A004B5">
        <w:rPr>
          <w:rFonts w:ascii="Times New Roman" w:hAnsi="Times New Roman" w:cs="Times New Roman"/>
          <w:sz w:val="28"/>
          <w:szCs w:val="28"/>
        </w:rPr>
        <w:t>о</w:t>
      </w:r>
      <w:r w:rsidRPr="00A004B5">
        <w:rPr>
          <w:rFonts w:ascii="Times New Roman" w:hAnsi="Times New Roman" w:cs="Times New Roman"/>
          <w:sz w:val="28"/>
          <w:szCs w:val="28"/>
        </w:rPr>
        <w:t xml:space="preserve"> з довготривалими, практично безперервними перетвореннями узбережжя та значною площею затопленого шельфу [70]. </w:t>
      </w:r>
    </w:p>
    <w:p w14:paraId="34164F74" w14:textId="77777777" w:rsidR="000A37A2" w:rsidRPr="00A004B5" w:rsidRDefault="002341F1" w:rsidP="000A37A2">
      <w:pPr>
        <w:ind w:firstLine="0"/>
        <w:rPr>
          <w:rFonts w:ascii="Times New Roman" w:hAnsi="Times New Roman" w:cs="Times New Roman"/>
          <w:sz w:val="28"/>
          <w:szCs w:val="28"/>
        </w:rPr>
      </w:pPr>
      <w:r w:rsidRPr="00A004B5">
        <w:rPr>
          <w:noProof/>
          <w:lang w:eastAsia="uk-UA"/>
        </w:rPr>
        <mc:AlternateContent>
          <mc:Choice Requires="wps">
            <w:drawing>
              <wp:anchor distT="0" distB="0" distL="114300" distR="114300" simplePos="0" relativeHeight="251672576" behindDoc="0" locked="0" layoutInCell="1" allowOverlap="1" wp14:anchorId="177F4593" wp14:editId="089CD1CD">
                <wp:simplePos x="0" y="0"/>
                <wp:positionH relativeFrom="column">
                  <wp:posOffset>836518</wp:posOffset>
                </wp:positionH>
                <wp:positionV relativeFrom="paragraph">
                  <wp:posOffset>51608</wp:posOffset>
                </wp:positionV>
                <wp:extent cx="1647190" cy="2472578"/>
                <wp:effectExtent l="0" t="221933" r="0" b="207327"/>
                <wp:wrapNone/>
                <wp:docPr id="64" name="Овал 64"/>
                <wp:cNvGraphicFramePr/>
                <a:graphic xmlns:a="http://schemas.openxmlformats.org/drawingml/2006/main">
                  <a:graphicData uri="http://schemas.microsoft.com/office/word/2010/wordprocessingShape">
                    <wps:wsp>
                      <wps:cNvSpPr/>
                      <wps:spPr>
                        <a:xfrm rot="3004800">
                          <a:off x="0" y="0"/>
                          <a:ext cx="1647190" cy="2472578"/>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oval w14:anchorId="5E4BCF34" id="Овал 64" o:spid="_x0000_s1026" style="position:absolute;margin-left:65.85pt;margin-top:4.05pt;width:129.7pt;height:194.7pt;rotation:3282043fd;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" filled="f" strokecolor="red" strokeweight="2pt"/>
            </w:pict>
          </mc:Fallback>
        </mc:AlternateContent>
      </w:r>
      <w:r w:rsidR="000A37A2" w:rsidRPr="00A004B5">
        <w:rPr>
          <w:noProof/>
          <w:lang w:eastAsia="uk-UA"/>
        </w:rPr>
        <w:drawing>
          <wp:inline distT="0" distB="0" distL="0" distR="0" wp14:anchorId="03295E33" wp14:editId="650F6AE5">
            <wp:extent cx="5934075" cy="3476625"/>
            <wp:effectExtent l="0" t="0" r="9525"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b="9638"/>
                    <a:stretch/>
                  </pic:blipFill>
                  <pic:spPr bwMode="auto">
                    <a:xfrm>
                      <a:off x="0" y="0"/>
                      <a:ext cx="5940425" cy="3480345"/>
                    </a:xfrm>
                    <a:prstGeom prst="rect">
                      <a:avLst/>
                    </a:prstGeom>
                    <a:ln>
                      <a:noFill/>
                    </a:ln>
                    <a:extLst>
                      <a:ext uri="{53640926-AAD7-44D8-BBD7-CCE9431645EC}">
                        <a14:shadowObscured xmlns:a14="http://schemas.microsoft.com/office/drawing/2010/main"/>
                      </a:ext>
                    </a:extLst>
                  </pic:spPr>
                </pic:pic>
              </a:graphicData>
            </a:graphic>
          </wp:inline>
        </w:drawing>
      </w:r>
    </w:p>
    <w:p w14:paraId="56F2F306" w14:textId="77777777" w:rsidR="000A37A2" w:rsidRPr="00A004B5" w:rsidRDefault="000A37A2" w:rsidP="000A37A2">
      <w:pPr>
        <w:pStyle w:val="2d"/>
        <w:tabs>
          <w:tab w:val="clear" w:pos="8364"/>
        </w:tabs>
        <w:ind w:firstLine="0"/>
        <w:jc w:val="center"/>
        <w:rPr>
          <w:rFonts w:eastAsiaTheme="minorHAnsi"/>
          <w:b/>
          <w:lang w:eastAsia="en-US"/>
        </w:rPr>
      </w:pPr>
      <w:r w:rsidRPr="00A004B5">
        <w:rPr>
          <w:rFonts w:eastAsiaTheme="minorHAnsi"/>
          <w:b/>
          <w:lang w:eastAsia="en-US"/>
        </w:rPr>
        <w:t>Рис.</w:t>
      </w:r>
      <w:r w:rsidR="001D0423" w:rsidRPr="00A004B5">
        <w:rPr>
          <w:rFonts w:eastAsiaTheme="minorHAnsi"/>
          <w:b/>
          <w:lang w:eastAsia="en-US"/>
        </w:rPr>
        <w:t xml:space="preserve"> 20</w:t>
      </w:r>
      <w:r w:rsidRPr="00A004B5">
        <w:rPr>
          <w:rFonts w:eastAsiaTheme="minorHAnsi"/>
          <w:b/>
          <w:lang w:eastAsia="en-US"/>
        </w:rPr>
        <w:t>. Шельфова частина Північного Причорномор’я/Приазов’я</w:t>
      </w:r>
      <w:r w:rsidR="00B640E8" w:rsidRPr="00A004B5">
        <w:rPr>
          <w:rFonts w:eastAsiaTheme="minorHAnsi"/>
          <w:b/>
          <w:lang w:eastAsia="en-US"/>
        </w:rPr>
        <w:t xml:space="preserve"> на </w:t>
      </w:r>
      <w:r w:rsidR="00B640E8" w:rsidRPr="00A004B5">
        <w:t>б</w:t>
      </w:r>
      <w:r w:rsidR="00B640E8" w:rsidRPr="00A004B5">
        <w:rPr>
          <w:rFonts w:eastAsiaTheme="minorHAnsi"/>
          <w:b/>
          <w:lang w:eastAsia="en-US"/>
        </w:rPr>
        <w:t xml:space="preserve">атиметричній карті Чорного моря, з сайту </w:t>
      </w:r>
      <w:r w:rsidR="00B640E8" w:rsidRPr="00A004B5">
        <w:rPr>
          <w:rFonts w:eastAsiaTheme="minorHAnsi"/>
          <w:b/>
          <w:i/>
          <w:iCs/>
          <w:lang w:eastAsia="en-US"/>
        </w:rPr>
        <w:t>wiki.oceanographers</w:t>
      </w:r>
      <w:r w:rsidRPr="00A004B5">
        <w:rPr>
          <w:rFonts w:eastAsiaTheme="minorHAnsi"/>
          <w:b/>
          <w:lang w:eastAsia="en-US"/>
        </w:rPr>
        <w:t xml:space="preserve"> </w:t>
      </w:r>
      <w:r w:rsidRPr="00A004B5">
        <w:t>[</w:t>
      </w:r>
      <w:r w:rsidR="00B640E8" w:rsidRPr="00A004B5">
        <w:rPr>
          <w:rFonts w:eastAsiaTheme="minorHAnsi"/>
          <w:lang w:eastAsia="en-US"/>
        </w:rPr>
        <w:t>69</w:t>
      </w:r>
      <w:r w:rsidRPr="00A004B5">
        <w:t>]</w:t>
      </w:r>
    </w:p>
    <w:p w14:paraId="41621DDF" w14:textId="77777777" w:rsidR="000A37A2" w:rsidRPr="00A004B5" w:rsidRDefault="000A37A2" w:rsidP="007A6C0C">
      <w:pPr>
        <w:jc w:val="both"/>
        <w:rPr>
          <w:rFonts w:ascii="Times New Roman" w:hAnsi="Times New Roman" w:cs="Times New Roman"/>
          <w:sz w:val="16"/>
          <w:szCs w:val="16"/>
        </w:rPr>
      </w:pPr>
    </w:p>
    <w:p w14:paraId="6C20D50B" w14:textId="124BAB45" w:rsidR="004D05E2" w:rsidRPr="00A004B5" w:rsidRDefault="006E3DE7" w:rsidP="004D05E2">
      <w:pPr>
        <w:contextualSpacing/>
        <w:jc w:val="both"/>
        <w:rPr>
          <w:rFonts w:ascii="Times New Roman" w:hAnsi="Times New Roman" w:cs="Times New Roman"/>
          <w:sz w:val="28"/>
          <w:szCs w:val="28"/>
        </w:rPr>
      </w:pPr>
      <w:r w:rsidRPr="00A004B5">
        <w:rPr>
          <w:rFonts w:ascii="Times New Roman" w:hAnsi="Times New Roman" w:cs="Times New Roman"/>
          <w:bCs/>
          <w:color w:val="000000"/>
          <w:sz w:val="28"/>
          <w:szCs w:val="28"/>
        </w:rPr>
        <w:t>Чорноморський басейн п</w:t>
      </w:r>
      <w:r w:rsidR="000A37A2" w:rsidRPr="00A004B5">
        <w:rPr>
          <w:rFonts w:ascii="Times New Roman" w:hAnsi="Times New Roman" w:cs="Times New Roman"/>
          <w:bCs/>
          <w:color w:val="000000"/>
          <w:sz w:val="28"/>
          <w:szCs w:val="28"/>
        </w:rPr>
        <w:t>ерш</w:t>
      </w:r>
      <w:r w:rsidRPr="00A004B5">
        <w:rPr>
          <w:rFonts w:ascii="Times New Roman" w:hAnsi="Times New Roman" w:cs="Times New Roman"/>
          <w:bCs/>
          <w:color w:val="000000"/>
          <w:sz w:val="28"/>
          <w:szCs w:val="28"/>
        </w:rPr>
        <w:t>ої</w:t>
      </w:r>
      <w:r w:rsidR="000A37A2" w:rsidRPr="00A004B5">
        <w:rPr>
          <w:rFonts w:ascii="Times New Roman" w:hAnsi="Times New Roman" w:cs="Times New Roman"/>
          <w:bCs/>
          <w:color w:val="000000"/>
          <w:sz w:val="28"/>
          <w:szCs w:val="28"/>
        </w:rPr>
        <w:t xml:space="preserve"> частин</w:t>
      </w:r>
      <w:r w:rsidRPr="00A004B5">
        <w:rPr>
          <w:rFonts w:ascii="Times New Roman" w:hAnsi="Times New Roman" w:cs="Times New Roman"/>
          <w:bCs/>
          <w:color w:val="000000"/>
          <w:sz w:val="28"/>
          <w:szCs w:val="28"/>
        </w:rPr>
        <w:t>и</w:t>
      </w:r>
      <w:r w:rsidR="000A37A2" w:rsidRPr="00A004B5">
        <w:rPr>
          <w:rFonts w:ascii="Times New Roman" w:hAnsi="Times New Roman" w:cs="Times New Roman"/>
          <w:bCs/>
          <w:color w:val="000000"/>
          <w:sz w:val="28"/>
          <w:szCs w:val="28"/>
        </w:rPr>
        <w:t xml:space="preserve"> голоцену </w:t>
      </w:r>
      <w:r w:rsidR="001738E4" w:rsidRPr="00A004B5">
        <w:rPr>
          <w:rFonts w:ascii="Times New Roman" w:hAnsi="Times New Roman" w:cs="Times New Roman"/>
          <w:bCs/>
          <w:color w:val="000000"/>
          <w:sz w:val="28"/>
          <w:szCs w:val="28"/>
        </w:rPr>
        <w:t>зберігає набуту в</w:t>
      </w:r>
      <w:r w:rsidR="000A37A2" w:rsidRPr="00A004B5">
        <w:rPr>
          <w:rFonts w:ascii="Times New Roman" w:hAnsi="Times New Roman" w:cs="Times New Roman"/>
          <w:bCs/>
          <w:color w:val="000000"/>
          <w:sz w:val="28"/>
          <w:szCs w:val="28"/>
        </w:rPr>
        <w:t xml:space="preserve">ід часів плейстоцену </w:t>
      </w:r>
      <w:r w:rsidR="001738E4" w:rsidRPr="00A004B5">
        <w:rPr>
          <w:rFonts w:ascii="Times New Roman" w:hAnsi="Times New Roman" w:cs="Times New Roman"/>
          <w:bCs/>
          <w:color w:val="000000"/>
          <w:sz w:val="28"/>
          <w:szCs w:val="28"/>
        </w:rPr>
        <w:t>нестабільність</w:t>
      </w:r>
      <w:r w:rsidR="000A37A2" w:rsidRPr="00A004B5">
        <w:rPr>
          <w:rFonts w:ascii="Times New Roman" w:hAnsi="Times New Roman" w:cs="Times New Roman"/>
          <w:bCs/>
          <w:color w:val="000000"/>
          <w:sz w:val="28"/>
          <w:szCs w:val="28"/>
        </w:rPr>
        <w:t xml:space="preserve">, </w:t>
      </w:r>
      <w:r w:rsidR="001738E4" w:rsidRPr="00A004B5">
        <w:rPr>
          <w:rFonts w:ascii="Times New Roman" w:hAnsi="Times New Roman" w:cs="Times New Roman"/>
          <w:bCs/>
          <w:color w:val="000000"/>
          <w:sz w:val="28"/>
          <w:szCs w:val="28"/>
        </w:rPr>
        <w:t>динамічність яко</w:t>
      </w:r>
      <w:r w:rsidR="002747BA" w:rsidRPr="00A004B5">
        <w:rPr>
          <w:rFonts w:ascii="Times New Roman" w:hAnsi="Times New Roman" w:cs="Times New Roman"/>
          <w:bCs/>
          <w:color w:val="000000"/>
          <w:sz w:val="28"/>
          <w:szCs w:val="28"/>
        </w:rPr>
        <w:t>ї</w:t>
      </w:r>
      <w:r w:rsidR="000A37A2" w:rsidRPr="00A004B5">
        <w:rPr>
          <w:rFonts w:ascii="Times New Roman" w:hAnsi="Times New Roman" w:cs="Times New Roman"/>
          <w:bCs/>
          <w:color w:val="000000"/>
          <w:sz w:val="28"/>
          <w:szCs w:val="28"/>
        </w:rPr>
        <w:t xml:space="preserve"> на межі бор</w:t>
      </w:r>
      <w:r w:rsidR="008223CE" w:rsidRPr="00A004B5">
        <w:rPr>
          <w:rFonts w:ascii="Times New Roman" w:hAnsi="Times New Roman" w:cs="Times New Roman"/>
          <w:bCs/>
          <w:color w:val="000000"/>
          <w:sz w:val="28"/>
          <w:szCs w:val="28"/>
        </w:rPr>
        <w:t>е</w:t>
      </w:r>
      <w:r w:rsidR="000A37A2" w:rsidRPr="00A004B5">
        <w:rPr>
          <w:rFonts w:ascii="Times New Roman" w:hAnsi="Times New Roman" w:cs="Times New Roman"/>
          <w:bCs/>
          <w:color w:val="000000"/>
          <w:sz w:val="28"/>
          <w:szCs w:val="28"/>
        </w:rPr>
        <w:t>алу</w:t>
      </w:r>
      <w:r w:rsidR="008223CE" w:rsidRPr="00A004B5">
        <w:rPr>
          <w:rFonts w:ascii="Times New Roman" w:hAnsi="Times New Roman" w:cs="Times New Roman"/>
          <w:bCs/>
          <w:color w:val="000000"/>
          <w:sz w:val="28"/>
          <w:szCs w:val="28"/>
        </w:rPr>
        <w:t>/</w:t>
      </w:r>
      <w:r w:rsidR="000A37A2" w:rsidRPr="00A004B5">
        <w:rPr>
          <w:rFonts w:ascii="Times New Roman" w:hAnsi="Times New Roman" w:cs="Times New Roman"/>
          <w:bCs/>
          <w:color w:val="000000"/>
          <w:sz w:val="28"/>
          <w:szCs w:val="28"/>
        </w:rPr>
        <w:t xml:space="preserve">атлантику </w:t>
      </w:r>
      <w:r w:rsidR="008223CE" w:rsidRPr="00A004B5">
        <w:rPr>
          <w:rFonts w:ascii="Times New Roman" w:hAnsi="Times New Roman" w:cs="Times New Roman"/>
          <w:bCs/>
          <w:color w:val="000000"/>
          <w:sz w:val="28"/>
          <w:szCs w:val="28"/>
        </w:rPr>
        <w:t xml:space="preserve">(чи </w:t>
      </w:r>
      <w:r w:rsidR="0020748B" w:rsidRPr="00A004B5">
        <w:rPr>
          <w:rFonts w:ascii="Times New Roman" w:hAnsi="Times New Roman" w:cs="Times New Roman"/>
          <w:bCs/>
          <w:color w:val="000000"/>
          <w:sz w:val="28"/>
          <w:szCs w:val="28"/>
        </w:rPr>
        <w:t xml:space="preserve">в </w:t>
      </w:r>
      <w:r w:rsidR="002154CD" w:rsidRPr="00A004B5">
        <w:rPr>
          <w:rFonts w:ascii="Times New Roman" w:hAnsi="Times New Roman" w:cs="Times New Roman"/>
          <w:bCs/>
          <w:color w:val="000000"/>
          <w:sz w:val="28"/>
          <w:szCs w:val="28"/>
        </w:rPr>
        <w:t>ранньому</w:t>
      </w:r>
      <w:r w:rsidR="008223CE" w:rsidRPr="00A004B5">
        <w:rPr>
          <w:rFonts w:ascii="Times New Roman" w:hAnsi="Times New Roman" w:cs="Times New Roman"/>
          <w:bCs/>
          <w:color w:val="000000"/>
          <w:sz w:val="28"/>
          <w:szCs w:val="28"/>
        </w:rPr>
        <w:t xml:space="preserve"> атлантику) </w:t>
      </w:r>
      <w:r w:rsidR="000A37A2" w:rsidRPr="00A004B5">
        <w:rPr>
          <w:rFonts w:ascii="Times New Roman" w:hAnsi="Times New Roman" w:cs="Times New Roman"/>
          <w:bCs/>
          <w:color w:val="000000"/>
          <w:sz w:val="28"/>
          <w:szCs w:val="28"/>
        </w:rPr>
        <w:t>призвел</w:t>
      </w:r>
      <w:r w:rsidR="001738E4" w:rsidRPr="00A004B5">
        <w:rPr>
          <w:rFonts w:ascii="Times New Roman" w:hAnsi="Times New Roman" w:cs="Times New Roman"/>
          <w:bCs/>
          <w:color w:val="000000"/>
          <w:sz w:val="28"/>
          <w:szCs w:val="28"/>
        </w:rPr>
        <w:t>а</w:t>
      </w:r>
      <w:r w:rsidR="000A37A2" w:rsidRPr="00A004B5">
        <w:rPr>
          <w:rFonts w:ascii="Times New Roman" w:hAnsi="Times New Roman" w:cs="Times New Roman"/>
          <w:bCs/>
          <w:color w:val="000000"/>
          <w:sz w:val="28"/>
          <w:szCs w:val="28"/>
        </w:rPr>
        <w:t xml:space="preserve"> до ключової події – </w:t>
      </w:r>
      <w:r w:rsidR="002154CD" w:rsidRPr="00A004B5">
        <w:rPr>
          <w:rFonts w:ascii="Times New Roman" w:hAnsi="Times New Roman" w:cs="Times New Roman"/>
          <w:bCs/>
          <w:color w:val="000000"/>
          <w:sz w:val="28"/>
          <w:szCs w:val="28"/>
        </w:rPr>
        <w:t>возз’єднання</w:t>
      </w:r>
      <w:r w:rsidR="000A37A2" w:rsidRPr="00A004B5">
        <w:rPr>
          <w:rFonts w:ascii="Times New Roman" w:hAnsi="Times New Roman" w:cs="Times New Roman"/>
          <w:bCs/>
          <w:color w:val="000000"/>
          <w:sz w:val="28"/>
          <w:szCs w:val="28"/>
        </w:rPr>
        <w:t xml:space="preserve"> його з Мармуровим та Середземним морем </w:t>
      </w:r>
      <w:r w:rsidR="008D4091" w:rsidRPr="00A004B5">
        <w:rPr>
          <w:rFonts w:ascii="Times New Roman" w:hAnsi="Times New Roman" w:cs="Times New Roman"/>
          <w:bCs/>
          <w:color w:val="000000"/>
          <w:sz w:val="28"/>
          <w:szCs w:val="28"/>
        </w:rPr>
        <w:t xml:space="preserve">- </w:t>
      </w:r>
      <w:r w:rsidR="000A37A2" w:rsidRPr="00A004B5">
        <w:rPr>
          <w:rFonts w:ascii="Times New Roman" w:hAnsi="Times New Roman" w:cs="Times New Roman"/>
          <w:bCs/>
          <w:color w:val="000000"/>
          <w:sz w:val="28"/>
          <w:szCs w:val="28"/>
        </w:rPr>
        <w:t xml:space="preserve">через Босфор і </w:t>
      </w:r>
      <w:r w:rsidR="002154CD" w:rsidRPr="00A004B5">
        <w:rPr>
          <w:rFonts w:ascii="Times New Roman" w:hAnsi="Times New Roman" w:cs="Times New Roman"/>
          <w:bCs/>
          <w:color w:val="000000"/>
          <w:sz w:val="28"/>
          <w:szCs w:val="28"/>
        </w:rPr>
        <w:t>Дарданелли</w:t>
      </w:r>
      <w:r w:rsidR="00601A7B" w:rsidRPr="00A004B5">
        <w:rPr>
          <w:rFonts w:ascii="Times New Roman" w:hAnsi="Times New Roman" w:cs="Times New Roman"/>
          <w:bCs/>
          <w:color w:val="000000"/>
          <w:sz w:val="28"/>
          <w:szCs w:val="28"/>
        </w:rPr>
        <w:t xml:space="preserve"> [71</w:t>
      </w:r>
      <w:r w:rsidR="008A262E" w:rsidRPr="00A004B5">
        <w:rPr>
          <w:rFonts w:ascii="Times New Roman" w:hAnsi="Times New Roman" w:cs="Times New Roman"/>
          <w:bCs/>
          <w:color w:val="000000"/>
          <w:sz w:val="28"/>
          <w:szCs w:val="28"/>
        </w:rPr>
        <w:t>,</w:t>
      </w:r>
      <w:r w:rsidR="00024502" w:rsidRPr="00A004B5">
        <w:rPr>
          <w:rFonts w:ascii="Times New Roman" w:hAnsi="Times New Roman" w:cs="Times New Roman"/>
          <w:bCs/>
          <w:color w:val="000000"/>
          <w:sz w:val="28"/>
          <w:szCs w:val="28"/>
        </w:rPr>
        <w:t xml:space="preserve"> </w:t>
      </w:r>
      <w:r w:rsidR="008A262E" w:rsidRPr="00A004B5">
        <w:rPr>
          <w:rFonts w:ascii="Times New Roman" w:hAnsi="Times New Roman" w:cs="Times New Roman"/>
          <w:bCs/>
          <w:color w:val="000000"/>
          <w:sz w:val="28"/>
          <w:szCs w:val="28"/>
        </w:rPr>
        <w:t>72,</w:t>
      </w:r>
      <w:r w:rsidR="00024502" w:rsidRPr="00A004B5">
        <w:rPr>
          <w:rFonts w:ascii="Times New Roman" w:hAnsi="Times New Roman" w:cs="Times New Roman"/>
          <w:bCs/>
          <w:color w:val="000000"/>
          <w:sz w:val="28"/>
          <w:szCs w:val="28"/>
        </w:rPr>
        <w:t xml:space="preserve"> </w:t>
      </w:r>
      <w:r w:rsidR="008A262E" w:rsidRPr="00A004B5">
        <w:rPr>
          <w:rFonts w:ascii="Times New Roman" w:hAnsi="Times New Roman" w:cs="Times New Roman"/>
          <w:bCs/>
          <w:color w:val="000000"/>
          <w:sz w:val="28"/>
          <w:szCs w:val="28"/>
        </w:rPr>
        <w:t>73</w:t>
      </w:r>
      <w:r w:rsidR="00601A7B" w:rsidRPr="00A004B5">
        <w:rPr>
          <w:rFonts w:ascii="Times New Roman" w:hAnsi="Times New Roman" w:cs="Times New Roman"/>
          <w:bCs/>
          <w:color w:val="000000"/>
          <w:sz w:val="28"/>
          <w:szCs w:val="28"/>
        </w:rPr>
        <w:t>]</w:t>
      </w:r>
      <w:r w:rsidR="000A37A2" w:rsidRPr="00A004B5">
        <w:rPr>
          <w:rFonts w:ascii="Times New Roman" w:hAnsi="Times New Roman" w:cs="Times New Roman"/>
          <w:bCs/>
          <w:color w:val="000000"/>
          <w:sz w:val="28"/>
          <w:szCs w:val="28"/>
        </w:rPr>
        <w:t xml:space="preserve">. </w:t>
      </w:r>
      <w:r w:rsidR="002747BA" w:rsidRPr="00A004B5">
        <w:rPr>
          <w:rFonts w:ascii="Times New Roman" w:hAnsi="Times New Roman" w:cs="Times New Roman"/>
          <w:bCs/>
          <w:color w:val="000000"/>
          <w:sz w:val="28"/>
          <w:szCs w:val="28"/>
        </w:rPr>
        <w:t>Паралельно, на</w:t>
      </w:r>
      <w:r w:rsidR="008D4091" w:rsidRPr="00A004B5">
        <w:rPr>
          <w:rFonts w:ascii="Times New Roman" w:hAnsi="Times New Roman" w:cs="Times New Roman"/>
          <w:bCs/>
          <w:color w:val="000000"/>
          <w:sz w:val="28"/>
          <w:szCs w:val="28"/>
        </w:rPr>
        <w:t xml:space="preserve"> фоні </w:t>
      </w:r>
      <w:r w:rsidR="000A37A2" w:rsidRPr="00A004B5">
        <w:rPr>
          <w:rFonts w:ascii="Times New Roman" w:hAnsi="Times New Roman" w:cs="Times New Roman"/>
          <w:bCs/>
          <w:color w:val="000000"/>
          <w:sz w:val="28"/>
          <w:szCs w:val="28"/>
        </w:rPr>
        <w:t>стрімки</w:t>
      </w:r>
      <w:r w:rsidR="008D4091" w:rsidRPr="00A004B5">
        <w:rPr>
          <w:rFonts w:ascii="Times New Roman" w:hAnsi="Times New Roman" w:cs="Times New Roman"/>
          <w:bCs/>
          <w:color w:val="000000"/>
          <w:sz w:val="28"/>
          <w:szCs w:val="28"/>
        </w:rPr>
        <w:t>х</w:t>
      </w:r>
      <w:r w:rsidR="000A37A2" w:rsidRPr="00A004B5">
        <w:rPr>
          <w:rFonts w:ascii="Times New Roman" w:hAnsi="Times New Roman" w:cs="Times New Roman"/>
          <w:bCs/>
          <w:color w:val="000000"/>
          <w:sz w:val="28"/>
          <w:szCs w:val="28"/>
        </w:rPr>
        <w:t xml:space="preserve"> </w:t>
      </w:r>
      <w:r w:rsidR="002154CD" w:rsidRPr="00A004B5">
        <w:rPr>
          <w:rFonts w:ascii="Times New Roman" w:hAnsi="Times New Roman" w:cs="Times New Roman"/>
          <w:bCs/>
          <w:color w:val="000000"/>
          <w:sz w:val="28"/>
          <w:szCs w:val="28"/>
        </w:rPr>
        <w:t>палеокліматичних</w:t>
      </w:r>
      <w:r w:rsidR="001738E4" w:rsidRPr="00A004B5">
        <w:rPr>
          <w:rFonts w:ascii="Times New Roman" w:hAnsi="Times New Roman" w:cs="Times New Roman"/>
          <w:bCs/>
          <w:color w:val="000000"/>
          <w:sz w:val="28"/>
          <w:szCs w:val="28"/>
        </w:rPr>
        <w:t xml:space="preserve">, </w:t>
      </w:r>
      <w:r w:rsidR="000A37A2" w:rsidRPr="00A004B5">
        <w:rPr>
          <w:rFonts w:ascii="Times New Roman" w:hAnsi="Times New Roman" w:cs="Times New Roman"/>
          <w:bCs/>
          <w:color w:val="000000"/>
          <w:sz w:val="28"/>
          <w:szCs w:val="28"/>
        </w:rPr>
        <w:t>палеогідрографічни</w:t>
      </w:r>
      <w:r w:rsidR="008D4091" w:rsidRPr="00A004B5">
        <w:rPr>
          <w:rFonts w:ascii="Times New Roman" w:hAnsi="Times New Roman" w:cs="Times New Roman"/>
          <w:bCs/>
          <w:color w:val="000000"/>
          <w:sz w:val="28"/>
          <w:szCs w:val="28"/>
        </w:rPr>
        <w:t>х</w:t>
      </w:r>
      <w:r w:rsidR="000A37A2" w:rsidRPr="00A004B5">
        <w:rPr>
          <w:rFonts w:ascii="Times New Roman" w:hAnsi="Times New Roman" w:cs="Times New Roman"/>
          <w:bCs/>
          <w:color w:val="000000"/>
          <w:sz w:val="28"/>
          <w:szCs w:val="28"/>
        </w:rPr>
        <w:t xml:space="preserve"> </w:t>
      </w:r>
      <w:r w:rsidR="008D4091" w:rsidRPr="00A004B5">
        <w:rPr>
          <w:rFonts w:ascii="Times New Roman" w:hAnsi="Times New Roman" w:cs="Times New Roman"/>
          <w:bCs/>
          <w:color w:val="000000"/>
          <w:sz w:val="28"/>
          <w:szCs w:val="28"/>
        </w:rPr>
        <w:t>і</w:t>
      </w:r>
      <w:r w:rsidR="000A37A2" w:rsidRPr="00A004B5">
        <w:rPr>
          <w:rFonts w:ascii="Times New Roman" w:hAnsi="Times New Roman" w:cs="Times New Roman"/>
          <w:bCs/>
          <w:color w:val="000000"/>
          <w:sz w:val="28"/>
          <w:szCs w:val="28"/>
        </w:rPr>
        <w:t xml:space="preserve"> палеоекологічни</w:t>
      </w:r>
      <w:r w:rsidR="008D4091" w:rsidRPr="00A004B5">
        <w:rPr>
          <w:rFonts w:ascii="Times New Roman" w:hAnsi="Times New Roman" w:cs="Times New Roman"/>
          <w:bCs/>
          <w:color w:val="000000"/>
          <w:sz w:val="28"/>
          <w:szCs w:val="28"/>
        </w:rPr>
        <w:t>х</w:t>
      </w:r>
      <w:r w:rsidR="000A37A2" w:rsidRPr="00A004B5">
        <w:rPr>
          <w:rFonts w:ascii="Times New Roman" w:hAnsi="Times New Roman" w:cs="Times New Roman"/>
          <w:bCs/>
          <w:color w:val="000000"/>
          <w:sz w:val="28"/>
          <w:szCs w:val="28"/>
        </w:rPr>
        <w:t xml:space="preserve"> </w:t>
      </w:r>
      <w:r w:rsidR="00FF408F" w:rsidRPr="00A004B5">
        <w:rPr>
          <w:rFonts w:ascii="Times New Roman" w:hAnsi="Times New Roman" w:cs="Times New Roman"/>
          <w:bCs/>
          <w:color w:val="000000"/>
          <w:sz w:val="28"/>
          <w:szCs w:val="28"/>
        </w:rPr>
        <w:t xml:space="preserve">змін </w:t>
      </w:r>
      <w:r w:rsidR="000A37A2" w:rsidRPr="00A004B5">
        <w:rPr>
          <w:rFonts w:ascii="Times New Roman" w:hAnsi="Times New Roman" w:cs="Times New Roman"/>
          <w:bCs/>
          <w:color w:val="000000"/>
          <w:sz w:val="28"/>
          <w:szCs w:val="28"/>
        </w:rPr>
        <w:t xml:space="preserve">Новоексинського/Чорноморського озера-моря </w:t>
      </w:r>
      <w:r w:rsidR="008D4091" w:rsidRPr="00A004B5">
        <w:rPr>
          <w:rFonts w:ascii="Times New Roman" w:hAnsi="Times New Roman" w:cs="Times New Roman"/>
          <w:bCs/>
          <w:color w:val="000000"/>
          <w:sz w:val="28"/>
          <w:szCs w:val="28"/>
        </w:rPr>
        <w:t>та його узбережжя</w:t>
      </w:r>
      <w:r w:rsidR="008223CE" w:rsidRPr="00A004B5">
        <w:rPr>
          <w:rFonts w:ascii="Times New Roman" w:hAnsi="Times New Roman" w:cs="Times New Roman"/>
          <w:bCs/>
          <w:color w:val="000000"/>
          <w:sz w:val="28"/>
          <w:szCs w:val="28"/>
        </w:rPr>
        <w:t xml:space="preserve">, особливо з </w:t>
      </w:r>
      <w:r w:rsidR="00CB464C" w:rsidRPr="00A004B5">
        <w:rPr>
          <w:rFonts w:ascii="Times New Roman" w:hAnsi="Times New Roman" w:cs="Times New Roman"/>
          <w:bCs/>
          <w:color w:val="000000"/>
          <w:sz w:val="28"/>
          <w:szCs w:val="28"/>
        </w:rPr>
        <w:t>час</w:t>
      </w:r>
      <w:r w:rsidR="002747BA" w:rsidRPr="00A004B5">
        <w:rPr>
          <w:rFonts w:ascii="Times New Roman" w:hAnsi="Times New Roman" w:cs="Times New Roman"/>
          <w:bCs/>
          <w:color w:val="000000"/>
          <w:sz w:val="28"/>
          <w:szCs w:val="28"/>
        </w:rPr>
        <w:t>у</w:t>
      </w:r>
      <w:r w:rsidR="00CB464C" w:rsidRPr="00A004B5">
        <w:rPr>
          <w:rFonts w:ascii="Times New Roman" w:hAnsi="Times New Roman" w:cs="Times New Roman"/>
          <w:bCs/>
          <w:color w:val="000000"/>
          <w:sz w:val="28"/>
          <w:szCs w:val="28"/>
        </w:rPr>
        <w:t xml:space="preserve"> </w:t>
      </w:r>
      <w:r w:rsidR="008223CE" w:rsidRPr="00A004B5">
        <w:rPr>
          <w:rFonts w:ascii="Times New Roman" w:hAnsi="Times New Roman" w:cs="Times New Roman"/>
          <w:bCs/>
          <w:color w:val="000000"/>
          <w:sz w:val="28"/>
          <w:szCs w:val="28"/>
        </w:rPr>
        <w:t>«The Last Glacial Maximum» (</w:t>
      </w:r>
      <w:r w:rsidR="008D4091" w:rsidRPr="00A004B5">
        <w:rPr>
          <w:rFonts w:ascii="Times New Roman" w:hAnsi="Times New Roman" w:cs="Times New Roman"/>
          <w:bCs/>
          <w:color w:val="000000"/>
          <w:sz w:val="28"/>
          <w:szCs w:val="28"/>
        </w:rPr>
        <w:t>18</w:t>
      </w:r>
      <w:r w:rsidR="008223CE" w:rsidRPr="00A004B5">
        <w:rPr>
          <w:rFonts w:ascii="Times New Roman" w:hAnsi="Times New Roman" w:cs="Times New Roman"/>
          <w:bCs/>
          <w:color w:val="000000"/>
          <w:sz w:val="28"/>
          <w:szCs w:val="28"/>
        </w:rPr>
        <w:t xml:space="preserve"> тис.р.т</w:t>
      </w:r>
      <w:r w:rsidR="00383D43">
        <w:rPr>
          <w:rFonts w:ascii="Times New Roman" w:hAnsi="Times New Roman" w:cs="Times New Roman"/>
          <w:bCs/>
          <w:color w:val="000000"/>
          <w:sz w:val="28"/>
          <w:szCs w:val="28"/>
        </w:rPr>
        <w:t>.</w:t>
      </w:r>
      <w:r w:rsidR="008223CE" w:rsidRPr="00A004B5">
        <w:rPr>
          <w:rFonts w:ascii="Times New Roman" w:hAnsi="Times New Roman" w:cs="Times New Roman"/>
          <w:bCs/>
          <w:color w:val="000000"/>
          <w:sz w:val="28"/>
          <w:szCs w:val="28"/>
        </w:rPr>
        <w:t>)</w:t>
      </w:r>
      <w:r w:rsidR="008D4091" w:rsidRPr="00A004B5">
        <w:rPr>
          <w:rFonts w:ascii="Times New Roman" w:hAnsi="Times New Roman" w:cs="Times New Roman"/>
          <w:bCs/>
          <w:color w:val="000000"/>
          <w:sz w:val="28"/>
          <w:szCs w:val="28"/>
        </w:rPr>
        <w:t xml:space="preserve"> </w:t>
      </w:r>
      <w:r w:rsidR="008223CE" w:rsidRPr="00A004B5">
        <w:rPr>
          <w:rFonts w:ascii="Times New Roman" w:hAnsi="Times New Roman" w:cs="Times New Roman"/>
          <w:bCs/>
          <w:color w:val="000000"/>
          <w:sz w:val="28"/>
          <w:szCs w:val="28"/>
        </w:rPr>
        <w:t>і д</w:t>
      </w:r>
      <w:r w:rsidR="008D4091" w:rsidRPr="00A004B5">
        <w:rPr>
          <w:rFonts w:ascii="Times New Roman" w:hAnsi="Times New Roman" w:cs="Times New Roman"/>
          <w:bCs/>
          <w:color w:val="000000"/>
          <w:sz w:val="28"/>
          <w:szCs w:val="28"/>
        </w:rPr>
        <w:t xml:space="preserve">о </w:t>
      </w:r>
      <w:r w:rsidR="008223CE" w:rsidRPr="00A004B5">
        <w:rPr>
          <w:rFonts w:ascii="Times New Roman" w:hAnsi="Times New Roman" w:cs="Times New Roman"/>
          <w:bCs/>
          <w:color w:val="000000"/>
          <w:sz w:val="28"/>
          <w:szCs w:val="28"/>
        </w:rPr>
        <w:t>межі нової ери</w:t>
      </w:r>
      <w:r w:rsidR="002341F1" w:rsidRPr="00A004B5">
        <w:rPr>
          <w:rFonts w:ascii="Times New Roman" w:hAnsi="Times New Roman" w:cs="Times New Roman"/>
          <w:bCs/>
          <w:color w:val="000000"/>
          <w:sz w:val="28"/>
          <w:szCs w:val="28"/>
        </w:rPr>
        <w:t>,</w:t>
      </w:r>
      <w:r w:rsidR="00C618CF" w:rsidRPr="00A004B5">
        <w:rPr>
          <w:rFonts w:ascii="Times New Roman" w:hAnsi="Times New Roman" w:cs="Times New Roman"/>
          <w:bCs/>
          <w:color w:val="000000"/>
          <w:sz w:val="28"/>
          <w:szCs w:val="28"/>
        </w:rPr>
        <w:t xml:space="preserve"> </w:t>
      </w:r>
      <w:r w:rsidR="00FF408F" w:rsidRPr="00A004B5">
        <w:rPr>
          <w:rFonts w:ascii="Times New Roman" w:hAnsi="Times New Roman" w:cs="Times New Roman"/>
          <w:bCs/>
          <w:color w:val="000000"/>
          <w:sz w:val="28"/>
          <w:szCs w:val="28"/>
        </w:rPr>
        <w:t xml:space="preserve">відбувались </w:t>
      </w:r>
      <w:r w:rsidR="008D4091" w:rsidRPr="00A004B5">
        <w:rPr>
          <w:rFonts w:ascii="Times New Roman" w:hAnsi="Times New Roman" w:cs="Times New Roman"/>
          <w:bCs/>
          <w:color w:val="000000"/>
          <w:sz w:val="28"/>
          <w:szCs w:val="28"/>
        </w:rPr>
        <w:t xml:space="preserve">не менш </w:t>
      </w:r>
      <w:r w:rsidR="002154CD" w:rsidRPr="00A004B5">
        <w:rPr>
          <w:rFonts w:ascii="Times New Roman" w:hAnsi="Times New Roman" w:cs="Times New Roman"/>
          <w:bCs/>
          <w:color w:val="000000"/>
          <w:sz w:val="28"/>
          <w:szCs w:val="28"/>
        </w:rPr>
        <w:t>об’ємні</w:t>
      </w:r>
      <w:r w:rsidR="008223CE" w:rsidRPr="00A004B5">
        <w:rPr>
          <w:rFonts w:ascii="Times New Roman" w:hAnsi="Times New Roman" w:cs="Times New Roman"/>
          <w:bCs/>
          <w:color w:val="000000"/>
          <w:sz w:val="28"/>
          <w:szCs w:val="28"/>
        </w:rPr>
        <w:t xml:space="preserve"> </w:t>
      </w:r>
      <w:r w:rsidR="006C25D7" w:rsidRPr="00A004B5">
        <w:rPr>
          <w:rFonts w:ascii="Times New Roman" w:hAnsi="Times New Roman" w:cs="Times New Roman"/>
          <w:bCs/>
          <w:color w:val="000000"/>
          <w:sz w:val="28"/>
          <w:szCs w:val="28"/>
        </w:rPr>
        <w:t>перетворення</w:t>
      </w:r>
      <w:r w:rsidR="008D4091" w:rsidRPr="00A004B5">
        <w:rPr>
          <w:rFonts w:ascii="Times New Roman" w:hAnsi="Times New Roman" w:cs="Times New Roman"/>
          <w:bCs/>
          <w:color w:val="000000"/>
          <w:sz w:val="28"/>
          <w:szCs w:val="28"/>
        </w:rPr>
        <w:t xml:space="preserve"> гирлових ділянок річок</w:t>
      </w:r>
      <w:r w:rsidR="001738E4" w:rsidRPr="00A004B5">
        <w:rPr>
          <w:rFonts w:ascii="Times New Roman" w:hAnsi="Times New Roman" w:cs="Times New Roman"/>
          <w:bCs/>
          <w:color w:val="000000"/>
          <w:sz w:val="28"/>
          <w:szCs w:val="28"/>
        </w:rPr>
        <w:t xml:space="preserve"> та їх басейнів загалом</w:t>
      </w:r>
      <w:r w:rsidR="008D4091" w:rsidRPr="00A004B5">
        <w:rPr>
          <w:rFonts w:ascii="Times New Roman" w:hAnsi="Times New Roman" w:cs="Times New Roman"/>
          <w:bCs/>
          <w:color w:val="000000"/>
          <w:sz w:val="28"/>
          <w:szCs w:val="28"/>
        </w:rPr>
        <w:t xml:space="preserve">. Остаточні </w:t>
      </w:r>
      <w:r w:rsidR="00FF408F" w:rsidRPr="00A004B5">
        <w:rPr>
          <w:rFonts w:ascii="Times New Roman" w:hAnsi="Times New Roman" w:cs="Times New Roman"/>
          <w:bCs/>
          <w:color w:val="000000"/>
          <w:sz w:val="28"/>
          <w:szCs w:val="28"/>
        </w:rPr>
        <w:t>орографічні закріплення меж річкових басейнів</w:t>
      </w:r>
      <w:r w:rsidR="008D4091" w:rsidRPr="00A004B5">
        <w:rPr>
          <w:rFonts w:ascii="Times New Roman" w:hAnsi="Times New Roman" w:cs="Times New Roman"/>
          <w:bCs/>
          <w:color w:val="000000"/>
          <w:sz w:val="28"/>
          <w:szCs w:val="28"/>
        </w:rPr>
        <w:t xml:space="preserve"> </w:t>
      </w:r>
      <w:r w:rsidR="001738E4" w:rsidRPr="00A004B5">
        <w:rPr>
          <w:rFonts w:ascii="Times New Roman" w:hAnsi="Times New Roman" w:cs="Times New Roman"/>
          <w:bCs/>
          <w:color w:val="000000"/>
          <w:sz w:val="28"/>
          <w:szCs w:val="28"/>
        </w:rPr>
        <w:t xml:space="preserve">і пониззя </w:t>
      </w:r>
      <w:r w:rsidR="002747BA" w:rsidRPr="00A004B5">
        <w:rPr>
          <w:rFonts w:ascii="Times New Roman" w:hAnsi="Times New Roman" w:cs="Times New Roman"/>
          <w:bCs/>
          <w:color w:val="000000"/>
          <w:sz w:val="28"/>
          <w:szCs w:val="28"/>
        </w:rPr>
        <w:t xml:space="preserve">сучасних </w:t>
      </w:r>
      <w:r w:rsidR="001738E4" w:rsidRPr="00A004B5">
        <w:rPr>
          <w:rFonts w:ascii="Times New Roman" w:hAnsi="Times New Roman" w:cs="Times New Roman"/>
          <w:bCs/>
          <w:color w:val="000000"/>
          <w:sz w:val="28"/>
          <w:szCs w:val="28"/>
        </w:rPr>
        <w:t xml:space="preserve">річок регіону </w:t>
      </w:r>
      <w:r w:rsidR="008D4091" w:rsidRPr="00A004B5">
        <w:rPr>
          <w:rFonts w:ascii="Times New Roman" w:hAnsi="Times New Roman" w:cs="Times New Roman"/>
          <w:bCs/>
          <w:color w:val="000000"/>
          <w:sz w:val="28"/>
          <w:szCs w:val="28"/>
        </w:rPr>
        <w:t>відбулись лише 3-5 тис. р. тому – в умовах стабілізації евстатичних коливань</w:t>
      </w:r>
      <w:r w:rsidR="001738E4" w:rsidRPr="00A004B5">
        <w:rPr>
          <w:rFonts w:ascii="Times New Roman" w:hAnsi="Times New Roman" w:cs="Times New Roman"/>
          <w:bCs/>
          <w:color w:val="000000"/>
          <w:sz w:val="28"/>
          <w:szCs w:val="28"/>
        </w:rPr>
        <w:t xml:space="preserve"> Світового океану</w:t>
      </w:r>
      <w:r w:rsidR="008223CE" w:rsidRPr="00A004B5">
        <w:rPr>
          <w:rFonts w:ascii="Times New Roman" w:hAnsi="Times New Roman" w:cs="Times New Roman"/>
          <w:color w:val="000000" w:themeColor="text1"/>
          <w:sz w:val="28"/>
          <w:szCs w:val="28"/>
        </w:rPr>
        <w:t xml:space="preserve"> [</w:t>
      </w:r>
      <w:r w:rsidR="00497048" w:rsidRPr="00A004B5">
        <w:rPr>
          <w:rFonts w:ascii="Times New Roman" w:hAnsi="Times New Roman" w:cs="Times New Roman"/>
          <w:color w:val="000000" w:themeColor="text1"/>
          <w:sz w:val="28"/>
          <w:szCs w:val="28"/>
        </w:rPr>
        <w:t>74</w:t>
      </w:r>
      <w:r w:rsidR="008A262E" w:rsidRPr="00A004B5">
        <w:rPr>
          <w:rFonts w:ascii="Times New Roman" w:hAnsi="Times New Roman" w:cs="Times New Roman"/>
          <w:color w:val="000000" w:themeColor="text1"/>
          <w:sz w:val="28"/>
          <w:szCs w:val="28"/>
        </w:rPr>
        <w:t>,</w:t>
      </w:r>
      <w:r w:rsidR="00024502" w:rsidRPr="00A004B5">
        <w:rPr>
          <w:rFonts w:ascii="Times New Roman" w:hAnsi="Times New Roman" w:cs="Times New Roman"/>
          <w:color w:val="000000" w:themeColor="text1"/>
          <w:sz w:val="28"/>
          <w:szCs w:val="28"/>
        </w:rPr>
        <w:t xml:space="preserve"> </w:t>
      </w:r>
      <w:r w:rsidR="00601A7B" w:rsidRPr="00A004B5">
        <w:rPr>
          <w:rFonts w:ascii="Times New Roman" w:hAnsi="Times New Roman" w:cs="Times New Roman"/>
          <w:color w:val="000000" w:themeColor="text1"/>
          <w:sz w:val="28"/>
          <w:szCs w:val="28"/>
        </w:rPr>
        <w:t>75</w:t>
      </w:r>
      <w:r w:rsidR="008A262E" w:rsidRPr="00A004B5">
        <w:rPr>
          <w:rFonts w:ascii="Times New Roman" w:hAnsi="Times New Roman" w:cs="Times New Roman"/>
          <w:color w:val="000000" w:themeColor="text1"/>
          <w:sz w:val="28"/>
          <w:szCs w:val="28"/>
        </w:rPr>
        <w:t>,</w:t>
      </w:r>
      <w:r w:rsidR="00024502" w:rsidRPr="00A004B5">
        <w:rPr>
          <w:rFonts w:ascii="Times New Roman" w:hAnsi="Times New Roman" w:cs="Times New Roman"/>
          <w:color w:val="000000" w:themeColor="text1"/>
          <w:sz w:val="28"/>
          <w:szCs w:val="28"/>
        </w:rPr>
        <w:t xml:space="preserve"> </w:t>
      </w:r>
      <w:r w:rsidR="00601A7B" w:rsidRPr="00A004B5">
        <w:rPr>
          <w:rFonts w:ascii="Times New Roman" w:hAnsi="Times New Roman" w:cs="Times New Roman"/>
          <w:color w:val="000000" w:themeColor="text1"/>
          <w:sz w:val="28"/>
          <w:szCs w:val="28"/>
        </w:rPr>
        <w:t>76</w:t>
      </w:r>
      <w:r w:rsidR="00B746A8" w:rsidRPr="00A004B5">
        <w:rPr>
          <w:rFonts w:ascii="Times New Roman" w:hAnsi="Times New Roman" w:cs="Times New Roman"/>
          <w:color w:val="000000" w:themeColor="text1"/>
          <w:sz w:val="28"/>
          <w:szCs w:val="28"/>
        </w:rPr>
        <w:t>, 77</w:t>
      </w:r>
      <w:r w:rsidR="008223CE" w:rsidRPr="00A004B5">
        <w:rPr>
          <w:rFonts w:ascii="Times New Roman" w:hAnsi="Times New Roman" w:cs="Times New Roman"/>
          <w:color w:val="000000" w:themeColor="text1"/>
          <w:sz w:val="28"/>
          <w:szCs w:val="28"/>
        </w:rPr>
        <w:t xml:space="preserve">]. </w:t>
      </w:r>
      <w:r w:rsidR="002747BA" w:rsidRPr="00A004B5">
        <w:rPr>
          <w:rFonts w:ascii="Times New Roman" w:hAnsi="Times New Roman" w:cs="Times New Roman"/>
          <w:color w:val="000000" w:themeColor="text1"/>
          <w:sz w:val="28"/>
          <w:szCs w:val="28"/>
        </w:rPr>
        <w:t>Вказані</w:t>
      </w:r>
      <w:r w:rsidR="008223CE" w:rsidRPr="00A004B5">
        <w:rPr>
          <w:rFonts w:ascii="Times New Roman" w:hAnsi="Times New Roman" w:cs="Times New Roman"/>
          <w:color w:val="000000" w:themeColor="text1"/>
          <w:sz w:val="28"/>
          <w:szCs w:val="28"/>
        </w:rPr>
        <w:t xml:space="preserve"> багатоетапні зміни </w:t>
      </w:r>
      <w:r w:rsidR="008A262E" w:rsidRPr="00A004B5">
        <w:rPr>
          <w:rFonts w:ascii="Times New Roman" w:hAnsi="Times New Roman" w:cs="Times New Roman"/>
          <w:color w:val="000000" w:themeColor="text1"/>
          <w:sz w:val="28"/>
          <w:szCs w:val="28"/>
        </w:rPr>
        <w:t xml:space="preserve">берегової лінії </w:t>
      </w:r>
      <w:r w:rsidR="002747BA" w:rsidRPr="00A004B5">
        <w:rPr>
          <w:rFonts w:ascii="Times New Roman" w:hAnsi="Times New Roman" w:cs="Times New Roman"/>
          <w:color w:val="000000" w:themeColor="text1"/>
          <w:sz w:val="28"/>
          <w:szCs w:val="28"/>
        </w:rPr>
        <w:t xml:space="preserve">Західного </w:t>
      </w:r>
      <w:r w:rsidR="002747BA" w:rsidRPr="00A004B5">
        <w:rPr>
          <w:rFonts w:ascii="Times New Roman" w:hAnsi="Times New Roman" w:cs="Times New Roman"/>
          <w:bCs/>
          <w:color w:val="000000"/>
          <w:sz w:val="28"/>
          <w:szCs w:val="28"/>
        </w:rPr>
        <w:t>узбережжя</w:t>
      </w:r>
      <w:r w:rsidR="002747BA" w:rsidRPr="00A004B5">
        <w:rPr>
          <w:rFonts w:ascii="Times New Roman" w:hAnsi="Times New Roman" w:cs="Times New Roman"/>
          <w:color w:val="000000" w:themeColor="text1"/>
          <w:sz w:val="28"/>
          <w:szCs w:val="28"/>
        </w:rPr>
        <w:t xml:space="preserve"> </w:t>
      </w:r>
      <w:r w:rsidR="00B746A8" w:rsidRPr="00A004B5">
        <w:rPr>
          <w:rFonts w:ascii="Times New Roman" w:hAnsi="Times New Roman" w:cs="Times New Roman"/>
          <w:color w:val="000000" w:themeColor="text1"/>
          <w:sz w:val="28"/>
          <w:szCs w:val="28"/>
        </w:rPr>
        <w:t xml:space="preserve">Чорного моря </w:t>
      </w:r>
      <w:r w:rsidR="00F2411B" w:rsidRPr="00A004B5">
        <w:rPr>
          <w:rFonts w:ascii="Times New Roman" w:hAnsi="Times New Roman" w:cs="Times New Roman"/>
          <w:color w:val="000000" w:themeColor="text1"/>
          <w:sz w:val="28"/>
          <w:szCs w:val="28"/>
        </w:rPr>
        <w:t>(</w:t>
      </w:r>
      <w:r w:rsidR="008223CE" w:rsidRPr="00A004B5">
        <w:rPr>
          <w:rFonts w:ascii="Times New Roman" w:hAnsi="Times New Roman" w:cs="Times New Roman"/>
          <w:color w:val="000000" w:themeColor="text1"/>
          <w:sz w:val="28"/>
          <w:szCs w:val="28"/>
        </w:rPr>
        <w:t xml:space="preserve">відображені </w:t>
      </w:r>
      <w:r w:rsidR="00F2411B" w:rsidRPr="00A004B5">
        <w:rPr>
          <w:rFonts w:ascii="Times New Roman" w:hAnsi="Times New Roman" w:cs="Times New Roman"/>
          <w:color w:val="000000" w:themeColor="text1"/>
          <w:sz w:val="28"/>
          <w:szCs w:val="28"/>
        </w:rPr>
        <w:t xml:space="preserve">на рис. 21) за </w:t>
      </w:r>
      <w:r w:rsidR="00F2411B" w:rsidRPr="00A004B5">
        <w:rPr>
          <w:rFonts w:ascii="Times New Roman" w:hAnsi="Times New Roman" w:cs="Times New Roman"/>
          <w:bCs/>
          <w:color w:val="000000"/>
          <w:sz w:val="28"/>
          <w:szCs w:val="28"/>
        </w:rPr>
        <w:t>палеогідрографічною реконструкцією шельфу Ю.І.</w:t>
      </w:r>
      <w:r w:rsidR="00F2411B" w:rsidRPr="00A004B5">
        <w:rPr>
          <w:rFonts w:ascii="Times New Roman" w:hAnsi="Times New Roman" w:cs="Times New Roman"/>
          <w:color w:val="000000" w:themeColor="text1"/>
          <w:sz w:val="28"/>
          <w:szCs w:val="28"/>
        </w:rPr>
        <w:t xml:space="preserve"> Іноземцева з співавторами </w:t>
      </w:r>
      <w:r w:rsidR="00B746A8" w:rsidRPr="00A004B5">
        <w:rPr>
          <w:rFonts w:ascii="Times New Roman" w:hAnsi="Times New Roman" w:cs="Times New Roman"/>
          <w:sz w:val="28"/>
          <w:szCs w:val="28"/>
        </w:rPr>
        <w:t>[78]</w:t>
      </w:r>
      <w:r w:rsidR="00F2411B" w:rsidRPr="00A004B5">
        <w:rPr>
          <w:rFonts w:ascii="Times New Roman" w:hAnsi="Times New Roman" w:cs="Times New Roman"/>
          <w:sz w:val="28"/>
          <w:szCs w:val="28"/>
        </w:rPr>
        <w:t>.</w:t>
      </w:r>
    </w:p>
    <w:p w14:paraId="4299E974" w14:textId="467830B3" w:rsidR="000A37A2" w:rsidRPr="00A004B5" w:rsidRDefault="00B746A8" w:rsidP="000A37A2">
      <w:pPr>
        <w:contextualSpacing/>
        <w:jc w:val="both"/>
        <w:rPr>
          <w:rFonts w:ascii="Times New Roman" w:hAnsi="Times New Roman" w:cs="Times New Roman"/>
          <w:bCs/>
          <w:color w:val="000000"/>
          <w:sz w:val="28"/>
          <w:szCs w:val="28"/>
        </w:rPr>
      </w:pPr>
      <w:r w:rsidRPr="00A004B5">
        <w:rPr>
          <w:rFonts w:ascii="Times New Roman" w:hAnsi="Times New Roman" w:cs="Times New Roman"/>
          <w:sz w:val="28"/>
          <w:szCs w:val="28"/>
        </w:rPr>
        <w:t>Відповідно ї</w:t>
      </w:r>
      <w:r w:rsidR="00F2411B" w:rsidRPr="00A004B5">
        <w:rPr>
          <w:rFonts w:ascii="Times New Roman" w:hAnsi="Times New Roman" w:cs="Times New Roman"/>
          <w:sz w:val="28"/>
          <w:szCs w:val="28"/>
        </w:rPr>
        <w:t xml:space="preserve">й, </w:t>
      </w:r>
      <w:r w:rsidR="004D05E2" w:rsidRPr="00A004B5">
        <w:rPr>
          <w:rFonts w:ascii="Times New Roman" w:hAnsi="Times New Roman" w:cs="Times New Roman"/>
          <w:sz w:val="28"/>
          <w:szCs w:val="28"/>
        </w:rPr>
        <w:t xml:space="preserve">Північно-Західне узбережжя </w:t>
      </w:r>
      <w:r w:rsidRPr="00A004B5">
        <w:rPr>
          <w:rFonts w:ascii="Times New Roman" w:hAnsi="Times New Roman" w:cs="Times New Roman"/>
          <w:sz w:val="28"/>
          <w:szCs w:val="28"/>
        </w:rPr>
        <w:t xml:space="preserve">на межі </w:t>
      </w:r>
      <w:r w:rsidR="004D05E2" w:rsidRPr="00A004B5">
        <w:rPr>
          <w:rFonts w:ascii="Times New Roman" w:hAnsi="Times New Roman" w:cs="Times New Roman"/>
          <w:sz w:val="28"/>
          <w:szCs w:val="28"/>
        </w:rPr>
        <w:t>пізнього атлантикуму</w:t>
      </w:r>
      <w:r w:rsidR="002341F1" w:rsidRPr="00A004B5">
        <w:rPr>
          <w:rFonts w:ascii="Times New Roman" w:hAnsi="Times New Roman" w:cs="Times New Roman"/>
          <w:sz w:val="28"/>
          <w:szCs w:val="28"/>
        </w:rPr>
        <w:t>/</w:t>
      </w:r>
      <w:r w:rsidR="004D05E2" w:rsidRPr="00A004B5">
        <w:rPr>
          <w:rFonts w:ascii="Times New Roman" w:hAnsi="Times New Roman" w:cs="Times New Roman"/>
          <w:sz w:val="28"/>
          <w:szCs w:val="28"/>
        </w:rPr>
        <w:t>початку суббореал</w:t>
      </w:r>
      <w:r w:rsidR="002341F1" w:rsidRPr="00A004B5">
        <w:rPr>
          <w:rFonts w:ascii="Times New Roman" w:hAnsi="Times New Roman" w:cs="Times New Roman"/>
          <w:sz w:val="28"/>
          <w:szCs w:val="28"/>
        </w:rPr>
        <w:t>у</w:t>
      </w:r>
      <w:r w:rsidR="004D05E2" w:rsidRPr="00A004B5">
        <w:rPr>
          <w:rFonts w:ascii="Times New Roman" w:hAnsi="Times New Roman" w:cs="Times New Roman"/>
          <w:sz w:val="28"/>
          <w:szCs w:val="28"/>
        </w:rPr>
        <w:t xml:space="preserve">, </w:t>
      </w:r>
      <w:r w:rsidR="00F2411B" w:rsidRPr="00A004B5">
        <w:rPr>
          <w:rFonts w:ascii="Times New Roman" w:hAnsi="Times New Roman" w:cs="Times New Roman"/>
          <w:sz w:val="28"/>
          <w:szCs w:val="28"/>
        </w:rPr>
        <w:t xml:space="preserve">утримувало </w:t>
      </w:r>
      <w:r w:rsidR="004D05E2" w:rsidRPr="00A004B5">
        <w:rPr>
          <w:rFonts w:ascii="Times New Roman" w:hAnsi="Times New Roman" w:cs="Times New Roman"/>
          <w:sz w:val="28"/>
          <w:szCs w:val="28"/>
        </w:rPr>
        <w:t>зовсім іншу конфігурацію, являючи собою низинний водно-болотний ландшафт із суцільними масивами плавнів озерно-дельтового типу (</w:t>
      </w:r>
      <w:r w:rsidR="00024502" w:rsidRPr="00A004B5">
        <w:rPr>
          <w:rFonts w:ascii="Times New Roman" w:hAnsi="Times New Roman" w:cs="Times New Roman"/>
          <w:sz w:val="28"/>
          <w:szCs w:val="28"/>
        </w:rPr>
        <w:t xml:space="preserve">червоні ізобати </w:t>
      </w:r>
      <w:r w:rsidR="00F2411B" w:rsidRPr="00A004B5">
        <w:rPr>
          <w:rFonts w:ascii="Times New Roman" w:hAnsi="Times New Roman" w:cs="Times New Roman"/>
          <w:sz w:val="28"/>
          <w:szCs w:val="28"/>
        </w:rPr>
        <w:t xml:space="preserve">на </w:t>
      </w:r>
      <w:r w:rsidR="00024502" w:rsidRPr="00A004B5">
        <w:rPr>
          <w:rFonts w:ascii="Times New Roman" w:hAnsi="Times New Roman" w:cs="Times New Roman"/>
          <w:sz w:val="28"/>
          <w:szCs w:val="28"/>
        </w:rPr>
        <w:t>р</w:t>
      </w:r>
      <w:r w:rsidR="004D05E2" w:rsidRPr="00A004B5">
        <w:rPr>
          <w:rFonts w:ascii="Times New Roman" w:hAnsi="Times New Roman" w:cs="Times New Roman"/>
          <w:sz w:val="28"/>
          <w:szCs w:val="28"/>
        </w:rPr>
        <w:t xml:space="preserve">ис. 21). </w:t>
      </w:r>
      <w:r w:rsidR="00F2411B" w:rsidRPr="00A004B5">
        <w:rPr>
          <w:rFonts w:ascii="Times New Roman" w:hAnsi="Times New Roman" w:cs="Times New Roman"/>
          <w:sz w:val="28"/>
          <w:szCs w:val="28"/>
        </w:rPr>
        <w:t>З</w:t>
      </w:r>
      <w:r w:rsidR="004D05E2" w:rsidRPr="00A004B5">
        <w:rPr>
          <w:rFonts w:ascii="Times New Roman" w:hAnsi="Times New Roman" w:cs="Times New Roman"/>
          <w:sz w:val="28"/>
          <w:szCs w:val="28"/>
        </w:rPr>
        <w:t xml:space="preserve">алишки </w:t>
      </w:r>
      <w:r w:rsidR="00F2411B" w:rsidRPr="00A004B5">
        <w:rPr>
          <w:rFonts w:ascii="Times New Roman" w:hAnsi="Times New Roman" w:cs="Times New Roman"/>
          <w:sz w:val="28"/>
          <w:szCs w:val="28"/>
        </w:rPr>
        <w:t xml:space="preserve">цих плавнів </w:t>
      </w:r>
      <w:r w:rsidR="004D05E2" w:rsidRPr="00A004B5">
        <w:rPr>
          <w:rFonts w:ascii="Times New Roman" w:hAnsi="Times New Roman" w:cs="Times New Roman"/>
          <w:sz w:val="28"/>
          <w:szCs w:val="28"/>
        </w:rPr>
        <w:t xml:space="preserve">до наявного часу збережені в дельтових зонах річок, демонструючи унікальну стійкість та довершену біотичну специфіку навіть в умовах </w:t>
      </w:r>
      <w:r w:rsidR="00F2411B" w:rsidRPr="00A004B5">
        <w:rPr>
          <w:rFonts w:ascii="Times New Roman" w:hAnsi="Times New Roman" w:cs="Times New Roman"/>
          <w:sz w:val="28"/>
          <w:szCs w:val="28"/>
        </w:rPr>
        <w:t xml:space="preserve">зонального </w:t>
      </w:r>
      <w:r w:rsidR="004D05E2" w:rsidRPr="00A004B5">
        <w:rPr>
          <w:rFonts w:ascii="Times New Roman" w:hAnsi="Times New Roman" w:cs="Times New Roman"/>
          <w:sz w:val="28"/>
          <w:szCs w:val="28"/>
        </w:rPr>
        <w:t xml:space="preserve">панування степо-аридного </w:t>
      </w:r>
      <w:r w:rsidR="004D05E2" w:rsidRPr="00A004B5">
        <w:rPr>
          <w:rFonts w:ascii="Times New Roman" w:hAnsi="Times New Roman" w:cs="Times New Roman"/>
          <w:sz w:val="28"/>
          <w:szCs w:val="28"/>
        </w:rPr>
        <w:lastRenderedPageBreak/>
        <w:t>біокліматичного комплексу [79], який сформувався</w:t>
      </w:r>
      <w:r w:rsidR="00F2411B" w:rsidRPr="00A004B5">
        <w:rPr>
          <w:rFonts w:ascii="Times New Roman" w:hAnsi="Times New Roman" w:cs="Times New Roman"/>
          <w:sz w:val="28"/>
          <w:szCs w:val="28"/>
        </w:rPr>
        <w:t xml:space="preserve"> в Північному </w:t>
      </w:r>
      <w:r w:rsidR="004F435D" w:rsidRPr="00A004B5">
        <w:rPr>
          <w:rFonts w:ascii="Times New Roman" w:hAnsi="Times New Roman" w:cs="Times New Roman"/>
          <w:sz w:val="28"/>
          <w:szCs w:val="28"/>
        </w:rPr>
        <w:t>Причорномор’ї</w:t>
      </w:r>
      <w:r w:rsidR="00F2411B" w:rsidRPr="00A004B5">
        <w:rPr>
          <w:rFonts w:ascii="Times New Roman" w:hAnsi="Times New Roman" w:cs="Times New Roman"/>
          <w:sz w:val="28"/>
          <w:szCs w:val="28"/>
        </w:rPr>
        <w:t xml:space="preserve"> </w:t>
      </w:r>
      <w:r w:rsidR="004D05E2" w:rsidRPr="00A004B5">
        <w:rPr>
          <w:rFonts w:ascii="Times New Roman" w:hAnsi="Times New Roman" w:cs="Times New Roman"/>
          <w:sz w:val="28"/>
          <w:szCs w:val="28"/>
        </w:rPr>
        <w:t>ще на початку</w:t>
      </w:r>
      <w:r w:rsidRPr="00A004B5">
        <w:rPr>
          <w:rFonts w:ascii="Times New Roman" w:hAnsi="Times New Roman" w:cs="Times New Roman"/>
          <w:sz w:val="28"/>
          <w:szCs w:val="28"/>
        </w:rPr>
        <w:t xml:space="preserve"> </w:t>
      </w:r>
      <w:r w:rsidR="004D05E2" w:rsidRPr="00A004B5">
        <w:rPr>
          <w:rFonts w:ascii="Times New Roman" w:hAnsi="Times New Roman" w:cs="Times New Roman"/>
          <w:sz w:val="28"/>
          <w:szCs w:val="28"/>
        </w:rPr>
        <w:t>3-го тисячоліття до н.е. [80]</w:t>
      </w:r>
      <w:r w:rsidR="004D05E2" w:rsidRPr="00A004B5">
        <w:rPr>
          <w:rFonts w:ascii="Times New Roman" w:hAnsi="Times New Roman" w:cs="Times New Roman"/>
          <w:color w:val="000000" w:themeColor="text1"/>
          <w:sz w:val="28"/>
          <w:szCs w:val="28"/>
        </w:rPr>
        <w:t xml:space="preserve">. </w:t>
      </w:r>
    </w:p>
    <w:p w14:paraId="259DD4B1" w14:textId="77777777" w:rsidR="00FF408F" w:rsidRPr="00A004B5" w:rsidRDefault="00FF408F" w:rsidP="00FF408F">
      <w:pPr>
        <w:ind w:firstLine="0"/>
        <w:contextualSpacing/>
        <w:rPr>
          <w:rFonts w:ascii="Times New Roman" w:hAnsi="Times New Roman" w:cs="Times New Roman"/>
          <w:sz w:val="28"/>
          <w:szCs w:val="28"/>
        </w:rPr>
      </w:pPr>
      <w:r w:rsidRPr="00A004B5">
        <w:rPr>
          <w:noProof/>
          <w:lang w:eastAsia="uk-UA"/>
        </w:rPr>
        <w:drawing>
          <wp:inline distT="0" distB="0" distL="0" distR="0" wp14:anchorId="1B84BF05" wp14:editId="4EA0D58B">
            <wp:extent cx="5891841" cy="4178935"/>
            <wp:effectExtent l="0" t="0" r="0" b="0"/>
            <wp:docPr id="844" name="Рисунок 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srcRect l="19610" t="14244" r="34957" b="14826"/>
                    <a:stretch/>
                  </pic:blipFill>
                  <pic:spPr bwMode="auto">
                    <a:xfrm>
                      <a:off x="0" y="0"/>
                      <a:ext cx="5900189" cy="4184856"/>
                    </a:xfrm>
                    <a:prstGeom prst="rect">
                      <a:avLst/>
                    </a:prstGeom>
                    <a:ln>
                      <a:noFill/>
                    </a:ln>
                    <a:extLst>
                      <a:ext uri="{53640926-AAD7-44D8-BBD7-CCE9431645EC}">
                        <a14:shadowObscured xmlns:a14="http://schemas.microsoft.com/office/drawing/2010/main"/>
                      </a:ext>
                    </a:extLst>
                  </pic:spPr>
                </pic:pic>
              </a:graphicData>
            </a:graphic>
          </wp:inline>
        </w:drawing>
      </w:r>
    </w:p>
    <w:p w14:paraId="32F56411" w14:textId="2D6C0ECB" w:rsidR="00FF408F" w:rsidRPr="00A004B5" w:rsidRDefault="00FF408F" w:rsidP="00FF408F">
      <w:pPr>
        <w:pStyle w:val="34"/>
        <w:rPr>
          <w:bCs/>
        </w:rPr>
      </w:pPr>
      <w:r w:rsidRPr="00A004B5">
        <w:t>Рис</w:t>
      </w:r>
      <w:r w:rsidR="006E34CF" w:rsidRPr="00A004B5">
        <w:t>. 2</w:t>
      </w:r>
      <w:r w:rsidR="001D0423" w:rsidRPr="00A004B5">
        <w:t>1</w:t>
      </w:r>
      <w:r w:rsidR="006E34CF" w:rsidRPr="00A004B5">
        <w:t>.</w:t>
      </w:r>
      <w:r w:rsidRPr="00A004B5">
        <w:t xml:space="preserve"> Голоценова динаміка </w:t>
      </w:r>
      <w:r w:rsidR="0019094C" w:rsidRPr="00A004B5">
        <w:t xml:space="preserve">змін </w:t>
      </w:r>
      <w:r w:rsidRPr="00A004B5">
        <w:t xml:space="preserve">берегової лінії Північно-Західного Причорномор’я </w:t>
      </w:r>
      <w:r w:rsidRPr="00A004B5">
        <w:rPr>
          <w:bCs/>
        </w:rPr>
        <w:t xml:space="preserve">за </w:t>
      </w:r>
      <w:r w:rsidR="00F2411B" w:rsidRPr="00A004B5">
        <w:rPr>
          <w:bCs/>
        </w:rPr>
        <w:t>Ю.І. Іноземцевим (2014)</w:t>
      </w:r>
    </w:p>
    <w:p w14:paraId="0B0CAAE2" w14:textId="77777777" w:rsidR="008A267F" w:rsidRPr="00A004B5" w:rsidRDefault="008A267F" w:rsidP="005821DB">
      <w:pPr>
        <w:contextualSpacing/>
        <w:jc w:val="both"/>
        <w:rPr>
          <w:rFonts w:ascii="Times New Roman" w:hAnsi="Times New Roman" w:cs="Times New Roman"/>
          <w:sz w:val="16"/>
          <w:szCs w:val="16"/>
        </w:rPr>
      </w:pPr>
    </w:p>
    <w:p w14:paraId="00045741" w14:textId="72E26CE3" w:rsidR="00C111C6" w:rsidRPr="00A004B5" w:rsidRDefault="008D4091" w:rsidP="00C111C6">
      <w:pPr>
        <w:contextualSpacing/>
        <w:jc w:val="both"/>
        <w:rPr>
          <w:rFonts w:ascii="Times New Roman" w:hAnsi="Times New Roman" w:cs="Times New Roman"/>
          <w:bCs/>
          <w:color w:val="000000"/>
          <w:sz w:val="28"/>
          <w:szCs w:val="28"/>
        </w:rPr>
      </w:pPr>
      <w:r w:rsidRPr="00A004B5">
        <w:rPr>
          <w:rFonts w:ascii="Times New Roman" w:hAnsi="Times New Roman" w:cs="Times New Roman"/>
          <w:bCs/>
          <w:color w:val="000000"/>
          <w:sz w:val="28"/>
          <w:szCs w:val="28"/>
        </w:rPr>
        <w:t xml:space="preserve">Після </w:t>
      </w:r>
      <w:r w:rsidR="0019094C" w:rsidRPr="00A004B5">
        <w:rPr>
          <w:rFonts w:ascii="Times New Roman" w:hAnsi="Times New Roman" w:cs="Times New Roman"/>
          <w:bCs/>
          <w:color w:val="000000"/>
          <w:sz w:val="28"/>
          <w:szCs w:val="28"/>
        </w:rPr>
        <w:t xml:space="preserve">останньої трансгресії та </w:t>
      </w:r>
      <w:r w:rsidRPr="00A004B5">
        <w:rPr>
          <w:rFonts w:ascii="Times New Roman" w:hAnsi="Times New Roman" w:cs="Times New Roman"/>
          <w:bCs/>
          <w:color w:val="000000"/>
          <w:sz w:val="28"/>
          <w:szCs w:val="28"/>
        </w:rPr>
        <w:t xml:space="preserve">затоплення морськими водами величезної частини Причорноморської Низини </w:t>
      </w:r>
      <w:r w:rsidR="0019094C" w:rsidRPr="00A004B5">
        <w:rPr>
          <w:rFonts w:ascii="Times New Roman" w:hAnsi="Times New Roman" w:cs="Times New Roman"/>
          <w:bCs/>
          <w:color w:val="000000"/>
          <w:sz w:val="28"/>
          <w:szCs w:val="28"/>
        </w:rPr>
        <w:t xml:space="preserve">відбулось </w:t>
      </w:r>
      <w:r w:rsidRPr="00A004B5">
        <w:rPr>
          <w:rFonts w:ascii="Times New Roman" w:hAnsi="Times New Roman" w:cs="Times New Roman"/>
          <w:bCs/>
          <w:color w:val="000000"/>
          <w:sz w:val="28"/>
          <w:szCs w:val="28"/>
        </w:rPr>
        <w:t>остаточн</w:t>
      </w:r>
      <w:r w:rsidR="0019094C" w:rsidRPr="00A004B5">
        <w:rPr>
          <w:rFonts w:ascii="Times New Roman" w:hAnsi="Times New Roman" w:cs="Times New Roman"/>
          <w:bCs/>
          <w:color w:val="000000"/>
          <w:sz w:val="28"/>
          <w:szCs w:val="28"/>
        </w:rPr>
        <w:t>е</w:t>
      </w:r>
      <w:r w:rsidRPr="00A004B5">
        <w:rPr>
          <w:rFonts w:ascii="Times New Roman" w:hAnsi="Times New Roman" w:cs="Times New Roman"/>
          <w:bCs/>
          <w:color w:val="000000"/>
          <w:sz w:val="28"/>
          <w:szCs w:val="28"/>
        </w:rPr>
        <w:t xml:space="preserve"> формування сучасної шельфової зони,</w:t>
      </w:r>
      <w:r w:rsidR="0019094C" w:rsidRPr="00A004B5">
        <w:rPr>
          <w:rFonts w:ascii="Times New Roman" w:hAnsi="Times New Roman" w:cs="Times New Roman"/>
          <w:bCs/>
          <w:color w:val="000000"/>
          <w:sz w:val="28"/>
          <w:szCs w:val="28"/>
        </w:rPr>
        <w:t xml:space="preserve"> а </w:t>
      </w:r>
      <w:r w:rsidRPr="00A004B5">
        <w:rPr>
          <w:rFonts w:ascii="Times New Roman" w:hAnsi="Times New Roman" w:cs="Times New Roman"/>
          <w:bCs/>
          <w:color w:val="000000"/>
          <w:sz w:val="28"/>
          <w:szCs w:val="28"/>
        </w:rPr>
        <w:t xml:space="preserve">захоплені морем гирлові ділянки річкових долин перетворились у лимани. </w:t>
      </w:r>
      <w:r w:rsidR="00C111C6" w:rsidRPr="00A004B5">
        <w:rPr>
          <w:rFonts w:ascii="Times New Roman" w:hAnsi="Times New Roman" w:cs="Times New Roman"/>
          <w:bCs/>
          <w:color w:val="000000"/>
          <w:sz w:val="28"/>
          <w:szCs w:val="28"/>
        </w:rPr>
        <w:t>Останні характерні саме для Північно-Західного Причорномор’я, концентруючись у межиріччі Дунаю-Дніпра, яке містить 21 водойму лиманного типу [</w:t>
      </w:r>
      <w:r w:rsidR="008A267F" w:rsidRPr="00A004B5">
        <w:rPr>
          <w:rFonts w:ascii="Times New Roman" w:hAnsi="Times New Roman" w:cs="Times New Roman"/>
          <w:bCs/>
          <w:color w:val="000000"/>
          <w:sz w:val="28"/>
          <w:szCs w:val="28"/>
        </w:rPr>
        <w:t>81</w:t>
      </w:r>
      <w:r w:rsidR="008A262E" w:rsidRPr="00A004B5">
        <w:rPr>
          <w:rFonts w:ascii="Times New Roman" w:hAnsi="Times New Roman" w:cs="Times New Roman"/>
          <w:bCs/>
          <w:color w:val="000000"/>
          <w:sz w:val="28"/>
          <w:szCs w:val="28"/>
        </w:rPr>
        <w:t>,</w:t>
      </w:r>
      <w:r w:rsidR="00024502" w:rsidRPr="00A004B5">
        <w:rPr>
          <w:rFonts w:ascii="Times New Roman" w:hAnsi="Times New Roman" w:cs="Times New Roman"/>
          <w:bCs/>
          <w:color w:val="000000"/>
          <w:sz w:val="28"/>
          <w:szCs w:val="28"/>
        </w:rPr>
        <w:t xml:space="preserve"> </w:t>
      </w:r>
      <w:r w:rsidR="008A267F" w:rsidRPr="00A004B5">
        <w:rPr>
          <w:rFonts w:ascii="Times New Roman" w:hAnsi="Times New Roman" w:cs="Times New Roman"/>
          <w:bCs/>
          <w:color w:val="000000"/>
          <w:sz w:val="28"/>
          <w:szCs w:val="28"/>
        </w:rPr>
        <w:t>82</w:t>
      </w:r>
      <w:r w:rsidR="00C111C6" w:rsidRPr="00A004B5">
        <w:rPr>
          <w:rFonts w:ascii="Times New Roman" w:hAnsi="Times New Roman" w:cs="Times New Roman"/>
          <w:bCs/>
          <w:color w:val="000000"/>
          <w:sz w:val="28"/>
          <w:szCs w:val="28"/>
        </w:rPr>
        <w:t xml:space="preserve">]. </w:t>
      </w:r>
      <w:r w:rsidR="0019094C" w:rsidRPr="00A004B5">
        <w:rPr>
          <w:rFonts w:ascii="Times New Roman" w:hAnsi="Times New Roman" w:cs="Times New Roman"/>
          <w:bCs/>
          <w:color w:val="000000"/>
          <w:sz w:val="28"/>
          <w:szCs w:val="28"/>
        </w:rPr>
        <w:t xml:space="preserve">Щільність </w:t>
      </w:r>
      <w:r w:rsidR="00C111C6" w:rsidRPr="00A004B5">
        <w:rPr>
          <w:rFonts w:ascii="Times New Roman" w:hAnsi="Times New Roman" w:cs="Times New Roman"/>
          <w:bCs/>
          <w:color w:val="000000"/>
          <w:sz w:val="28"/>
          <w:szCs w:val="28"/>
        </w:rPr>
        <w:t xml:space="preserve">лиманів Дністер-Дніпровського межиріччя </w:t>
      </w:r>
      <w:r w:rsidR="0019094C" w:rsidRPr="00A004B5">
        <w:rPr>
          <w:rFonts w:ascii="Times New Roman" w:hAnsi="Times New Roman" w:cs="Times New Roman"/>
          <w:bCs/>
          <w:color w:val="000000"/>
          <w:sz w:val="28"/>
          <w:szCs w:val="28"/>
        </w:rPr>
        <w:t xml:space="preserve">і </w:t>
      </w:r>
      <w:r w:rsidR="00C111C6" w:rsidRPr="00A004B5">
        <w:rPr>
          <w:rFonts w:ascii="Times New Roman" w:hAnsi="Times New Roman" w:cs="Times New Roman"/>
          <w:bCs/>
          <w:color w:val="000000"/>
          <w:sz w:val="28"/>
          <w:szCs w:val="28"/>
        </w:rPr>
        <w:t>демонструє</w:t>
      </w:r>
      <w:r w:rsidR="0019094C" w:rsidRPr="00A004B5">
        <w:rPr>
          <w:rFonts w:ascii="Times New Roman" w:hAnsi="Times New Roman" w:cs="Times New Roman"/>
          <w:bCs/>
          <w:color w:val="000000"/>
          <w:sz w:val="28"/>
          <w:szCs w:val="28"/>
        </w:rPr>
        <w:t>,</w:t>
      </w:r>
      <w:r w:rsidR="00C111C6" w:rsidRPr="00A004B5">
        <w:rPr>
          <w:rFonts w:ascii="Times New Roman" w:hAnsi="Times New Roman" w:cs="Times New Roman"/>
          <w:bCs/>
          <w:color w:val="000000"/>
          <w:sz w:val="28"/>
          <w:szCs w:val="28"/>
        </w:rPr>
        <w:t xml:space="preserve"> наскільки потужною була </w:t>
      </w:r>
      <w:r w:rsidR="0019094C" w:rsidRPr="00A004B5">
        <w:rPr>
          <w:rFonts w:ascii="Times New Roman" w:hAnsi="Times New Roman" w:cs="Times New Roman"/>
          <w:bCs/>
          <w:color w:val="000000"/>
          <w:sz w:val="28"/>
          <w:szCs w:val="28"/>
        </w:rPr>
        <w:t>палео-</w:t>
      </w:r>
      <w:r w:rsidR="00C111C6" w:rsidRPr="00A004B5">
        <w:rPr>
          <w:rFonts w:ascii="Times New Roman" w:hAnsi="Times New Roman" w:cs="Times New Roman"/>
          <w:bCs/>
          <w:color w:val="000000"/>
          <w:sz w:val="28"/>
          <w:szCs w:val="28"/>
        </w:rPr>
        <w:t xml:space="preserve">гідрографічна мережа </w:t>
      </w:r>
      <w:r w:rsidR="0019094C" w:rsidRPr="00A004B5">
        <w:rPr>
          <w:rFonts w:ascii="Times New Roman" w:hAnsi="Times New Roman" w:cs="Times New Roman"/>
          <w:bCs/>
          <w:color w:val="000000"/>
          <w:sz w:val="28"/>
          <w:szCs w:val="28"/>
        </w:rPr>
        <w:t>материкового схилу ще в часи нео</w:t>
      </w:r>
      <w:r w:rsidR="00C111C6" w:rsidRPr="00A004B5">
        <w:rPr>
          <w:rFonts w:ascii="Times New Roman" w:hAnsi="Times New Roman" w:cs="Times New Roman"/>
          <w:bCs/>
          <w:color w:val="000000"/>
          <w:sz w:val="28"/>
          <w:szCs w:val="28"/>
        </w:rPr>
        <w:t>плейстоцену</w:t>
      </w:r>
      <w:r w:rsidR="0019094C" w:rsidRPr="00A004B5">
        <w:rPr>
          <w:rFonts w:ascii="Times New Roman" w:hAnsi="Times New Roman" w:cs="Times New Roman"/>
          <w:bCs/>
          <w:color w:val="000000"/>
          <w:sz w:val="28"/>
          <w:szCs w:val="28"/>
        </w:rPr>
        <w:t>. П</w:t>
      </w:r>
      <w:r w:rsidR="009C77BF" w:rsidRPr="00A004B5">
        <w:rPr>
          <w:rFonts w:ascii="Times New Roman" w:hAnsi="Times New Roman" w:cs="Times New Roman"/>
          <w:bCs/>
          <w:color w:val="000000"/>
          <w:sz w:val="28"/>
          <w:szCs w:val="28"/>
        </w:rPr>
        <w:t>оказово</w:t>
      </w:r>
      <w:r w:rsidR="0019094C" w:rsidRPr="00A004B5">
        <w:rPr>
          <w:rFonts w:ascii="Times New Roman" w:hAnsi="Times New Roman" w:cs="Times New Roman"/>
          <w:bCs/>
          <w:color w:val="000000"/>
          <w:sz w:val="28"/>
          <w:szCs w:val="28"/>
        </w:rPr>
        <w:t xml:space="preserve"> також</w:t>
      </w:r>
      <w:r w:rsidR="009C77BF" w:rsidRPr="00A004B5">
        <w:rPr>
          <w:rFonts w:ascii="Times New Roman" w:hAnsi="Times New Roman" w:cs="Times New Roman"/>
          <w:bCs/>
          <w:color w:val="000000"/>
          <w:sz w:val="28"/>
          <w:szCs w:val="28"/>
        </w:rPr>
        <w:t>, що</w:t>
      </w:r>
      <w:r w:rsidR="00C111C6" w:rsidRPr="00A004B5">
        <w:rPr>
          <w:rFonts w:ascii="Times New Roman" w:hAnsi="Times New Roman" w:cs="Times New Roman"/>
          <w:bCs/>
          <w:color w:val="000000"/>
          <w:sz w:val="28"/>
          <w:szCs w:val="28"/>
        </w:rPr>
        <w:t xml:space="preserve"> більшість </w:t>
      </w:r>
      <w:r w:rsidR="009C77BF" w:rsidRPr="00A004B5">
        <w:rPr>
          <w:rFonts w:ascii="Times New Roman" w:hAnsi="Times New Roman" w:cs="Times New Roman"/>
          <w:bCs/>
          <w:color w:val="000000"/>
          <w:sz w:val="28"/>
          <w:szCs w:val="28"/>
        </w:rPr>
        <w:t xml:space="preserve">лиманів </w:t>
      </w:r>
      <w:r w:rsidR="00920B93" w:rsidRPr="00A004B5">
        <w:rPr>
          <w:rFonts w:ascii="Times New Roman" w:hAnsi="Times New Roman" w:cs="Times New Roman"/>
          <w:bCs/>
          <w:color w:val="000000"/>
          <w:sz w:val="28"/>
          <w:szCs w:val="28"/>
        </w:rPr>
        <w:t>Західного</w:t>
      </w:r>
      <w:r w:rsidR="009C77BF" w:rsidRPr="00A004B5">
        <w:rPr>
          <w:rFonts w:ascii="Times New Roman" w:hAnsi="Times New Roman" w:cs="Times New Roman"/>
          <w:bCs/>
          <w:color w:val="000000"/>
          <w:sz w:val="28"/>
          <w:szCs w:val="28"/>
        </w:rPr>
        <w:t xml:space="preserve"> </w:t>
      </w:r>
      <w:r w:rsidR="00C111C6" w:rsidRPr="00A004B5">
        <w:rPr>
          <w:rFonts w:ascii="Times New Roman" w:hAnsi="Times New Roman" w:cs="Times New Roman"/>
          <w:bCs/>
          <w:color w:val="000000"/>
          <w:sz w:val="28"/>
          <w:szCs w:val="28"/>
        </w:rPr>
        <w:t>узбережжя (окрім Дністровського</w:t>
      </w:r>
      <w:r w:rsidR="0019094C" w:rsidRPr="00A004B5">
        <w:rPr>
          <w:rFonts w:ascii="Times New Roman" w:hAnsi="Times New Roman" w:cs="Times New Roman"/>
          <w:bCs/>
          <w:color w:val="000000"/>
          <w:sz w:val="28"/>
          <w:szCs w:val="28"/>
        </w:rPr>
        <w:t xml:space="preserve"> </w:t>
      </w:r>
      <w:r w:rsidR="00C111C6" w:rsidRPr="00A004B5">
        <w:rPr>
          <w:rFonts w:ascii="Times New Roman" w:hAnsi="Times New Roman" w:cs="Times New Roman"/>
          <w:bCs/>
          <w:color w:val="000000"/>
          <w:sz w:val="28"/>
          <w:szCs w:val="28"/>
        </w:rPr>
        <w:t xml:space="preserve">та Дніпро-Бузького) лише на </w:t>
      </w:r>
      <w:r w:rsidR="0019094C" w:rsidRPr="00A004B5">
        <w:rPr>
          <w:rFonts w:ascii="Times New Roman" w:hAnsi="Times New Roman" w:cs="Times New Roman"/>
          <w:bCs/>
          <w:color w:val="000000"/>
          <w:sz w:val="28"/>
          <w:szCs w:val="28"/>
        </w:rPr>
        <w:t>3</w:t>
      </w:r>
      <w:r w:rsidR="00C111C6" w:rsidRPr="00A004B5">
        <w:rPr>
          <w:rFonts w:ascii="Times New Roman" w:hAnsi="Times New Roman" w:cs="Times New Roman"/>
          <w:bCs/>
          <w:color w:val="000000"/>
          <w:sz w:val="28"/>
          <w:szCs w:val="28"/>
        </w:rPr>
        <w:t>0-</w:t>
      </w:r>
      <w:r w:rsidR="0019094C" w:rsidRPr="00A004B5">
        <w:rPr>
          <w:rFonts w:ascii="Times New Roman" w:hAnsi="Times New Roman" w:cs="Times New Roman"/>
          <w:bCs/>
          <w:color w:val="000000"/>
          <w:sz w:val="28"/>
          <w:szCs w:val="28"/>
        </w:rPr>
        <w:t>4</w:t>
      </w:r>
      <w:r w:rsidR="009C77BF" w:rsidRPr="00A004B5">
        <w:rPr>
          <w:rFonts w:ascii="Times New Roman" w:hAnsi="Times New Roman" w:cs="Times New Roman"/>
          <w:bCs/>
          <w:color w:val="000000"/>
          <w:sz w:val="28"/>
          <w:szCs w:val="28"/>
        </w:rPr>
        <w:t>0</w:t>
      </w:r>
      <w:r w:rsidR="00C111C6" w:rsidRPr="00A004B5">
        <w:rPr>
          <w:rFonts w:ascii="Times New Roman" w:hAnsi="Times New Roman" w:cs="Times New Roman"/>
          <w:bCs/>
          <w:color w:val="000000"/>
          <w:sz w:val="28"/>
          <w:szCs w:val="28"/>
        </w:rPr>
        <w:t xml:space="preserve"> км проникає вглиб суходолу. </w:t>
      </w:r>
      <w:r w:rsidR="009C77BF" w:rsidRPr="00A004B5">
        <w:rPr>
          <w:rFonts w:ascii="Times New Roman" w:hAnsi="Times New Roman" w:cs="Times New Roman"/>
          <w:bCs/>
          <w:color w:val="000000"/>
          <w:sz w:val="28"/>
          <w:szCs w:val="28"/>
        </w:rPr>
        <w:t xml:space="preserve">Така специфіка лиманських водойм, поряд із потужністю </w:t>
      </w:r>
      <w:r w:rsidR="0019094C" w:rsidRPr="00A004B5">
        <w:rPr>
          <w:rFonts w:ascii="Times New Roman" w:hAnsi="Times New Roman" w:cs="Times New Roman"/>
          <w:bCs/>
          <w:color w:val="000000"/>
          <w:sz w:val="28"/>
          <w:szCs w:val="28"/>
        </w:rPr>
        <w:t xml:space="preserve">їх </w:t>
      </w:r>
      <w:r w:rsidR="009C77BF" w:rsidRPr="00A004B5">
        <w:rPr>
          <w:rFonts w:ascii="Times New Roman" w:hAnsi="Times New Roman" w:cs="Times New Roman"/>
          <w:bCs/>
          <w:color w:val="000000"/>
          <w:sz w:val="28"/>
          <w:szCs w:val="28"/>
        </w:rPr>
        <w:t>бортів</w:t>
      </w:r>
      <w:r w:rsidR="0019094C" w:rsidRPr="00A004B5">
        <w:rPr>
          <w:rFonts w:ascii="Times New Roman" w:hAnsi="Times New Roman" w:cs="Times New Roman"/>
          <w:bCs/>
          <w:color w:val="000000"/>
          <w:sz w:val="28"/>
          <w:szCs w:val="28"/>
        </w:rPr>
        <w:t>,</w:t>
      </w:r>
      <w:r w:rsidR="009C77BF" w:rsidRPr="00A004B5">
        <w:rPr>
          <w:rFonts w:ascii="Times New Roman" w:hAnsi="Times New Roman" w:cs="Times New Roman"/>
          <w:bCs/>
          <w:color w:val="000000"/>
          <w:sz w:val="28"/>
          <w:szCs w:val="28"/>
        </w:rPr>
        <w:t xml:space="preserve"> </w:t>
      </w:r>
      <w:r w:rsidR="0019094C" w:rsidRPr="00A004B5">
        <w:rPr>
          <w:rFonts w:ascii="Times New Roman" w:hAnsi="Times New Roman" w:cs="Times New Roman"/>
          <w:bCs/>
          <w:color w:val="000000"/>
          <w:sz w:val="28"/>
          <w:szCs w:val="28"/>
        </w:rPr>
        <w:t xml:space="preserve">прямо свідчить про </w:t>
      </w:r>
      <w:r w:rsidR="00C111C6" w:rsidRPr="00A004B5">
        <w:rPr>
          <w:rFonts w:ascii="Times New Roman" w:hAnsi="Times New Roman" w:cs="Times New Roman"/>
          <w:bCs/>
          <w:color w:val="000000"/>
          <w:sz w:val="28"/>
          <w:szCs w:val="28"/>
        </w:rPr>
        <w:t>значн</w:t>
      </w:r>
      <w:r w:rsidR="009C77BF" w:rsidRPr="00A004B5">
        <w:rPr>
          <w:rFonts w:ascii="Times New Roman" w:hAnsi="Times New Roman" w:cs="Times New Roman"/>
          <w:bCs/>
          <w:color w:val="000000"/>
          <w:sz w:val="28"/>
          <w:szCs w:val="28"/>
        </w:rPr>
        <w:t>у палео</w:t>
      </w:r>
      <w:r w:rsidR="00C111C6" w:rsidRPr="00A004B5">
        <w:rPr>
          <w:rFonts w:ascii="Times New Roman" w:hAnsi="Times New Roman" w:cs="Times New Roman"/>
          <w:bCs/>
          <w:color w:val="000000"/>
          <w:sz w:val="28"/>
          <w:szCs w:val="28"/>
        </w:rPr>
        <w:t>зволожен</w:t>
      </w:r>
      <w:r w:rsidR="009C77BF" w:rsidRPr="00A004B5">
        <w:rPr>
          <w:rFonts w:ascii="Times New Roman" w:hAnsi="Times New Roman" w:cs="Times New Roman"/>
          <w:bCs/>
          <w:color w:val="000000"/>
          <w:sz w:val="28"/>
          <w:szCs w:val="28"/>
        </w:rPr>
        <w:t>ість</w:t>
      </w:r>
      <w:r w:rsidR="00C111C6" w:rsidRPr="00A004B5">
        <w:rPr>
          <w:rFonts w:ascii="Times New Roman" w:hAnsi="Times New Roman" w:cs="Times New Roman"/>
          <w:bCs/>
          <w:color w:val="000000"/>
          <w:sz w:val="28"/>
          <w:szCs w:val="28"/>
        </w:rPr>
        <w:t xml:space="preserve"> </w:t>
      </w:r>
      <w:r w:rsidR="0019094C" w:rsidRPr="00A004B5">
        <w:rPr>
          <w:rFonts w:ascii="Times New Roman" w:hAnsi="Times New Roman" w:cs="Times New Roman"/>
          <w:bCs/>
          <w:color w:val="000000"/>
          <w:sz w:val="28"/>
          <w:szCs w:val="28"/>
        </w:rPr>
        <w:t xml:space="preserve">прибережних </w:t>
      </w:r>
      <w:r w:rsidR="00C111C6" w:rsidRPr="00A004B5">
        <w:rPr>
          <w:rFonts w:ascii="Times New Roman" w:hAnsi="Times New Roman" w:cs="Times New Roman"/>
          <w:bCs/>
          <w:color w:val="000000"/>
          <w:sz w:val="28"/>
          <w:szCs w:val="28"/>
        </w:rPr>
        <w:t xml:space="preserve">місцевостей, які </w:t>
      </w:r>
      <w:r w:rsidR="0019094C" w:rsidRPr="00A004B5">
        <w:rPr>
          <w:rFonts w:ascii="Times New Roman" w:hAnsi="Times New Roman" w:cs="Times New Roman"/>
          <w:bCs/>
          <w:color w:val="000000"/>
          <w:sz w:val="28"/>
          <w:szCs w:val="28"/>
        </w:rPr>
        <w:t xml:space="preserve">нині </w:t>
      </w:r>
      <w:r w:rsidR="0035783F" w:rsidRPr="00A004B5">
        <w:rPr>
          <w:rFonts w:ascii="Times New Roman" w:hAnsi="Times New Roman" w:cs="Times New Roman"/>
          <w:bCs/>
          <w:color w:val="000000"/>
          <w:sz w:val="28"/>
          <w:szCs w:val="28"/>
        </w:rPr>
        <w:t xml:space="preserve">стали </w:t>
      </w:r>
      <w:r w:rsidR="00C111C6" w:rsidRPr="00A004B5">
        <w:rPr>
          <w:rFonts w:ascii="Times New Roman" w:hAnsi="Times New Roman" w:cs="Times New Roman"/>
          <w:bCs/>
          <w:color w:val="000000"/>
          <w:sz w:val="28"/>
          <w:szCs w:val="28"/>
        </w:rPr>
        <w:t>чи не найбільш посушлив</w:t>
      </w:r>
      <w:r w:rsidR="00A37774" w:rsidRPr="00A004B5">
        <w:rPr>
          <w:rFonts w:ascii="Times New Roman" w:hAnsi="Times New Roman" w:cs="Times New Roman"/>
          <w:bCs/>
          <w:color w:val="000000"/>
          <w:sz w:val="28"/>
          <w:szCs w:val="28"/>
        </w:rPr>
        <w:t>ими</w:t>
      </w:r>
      <w:r w:rsidR="00C111C6" w:rsidRPr="00A004B5">
        <w:rPr>
          <w:rFonts w:ascii="Times New Roman" w:hAnsi="Times New Roman" w:cs="Times New Roman"/>
          <w:bCs/>
          <w:color w:val="000000"/>
          <w:sz w:val="28"/>
          <w:szCs w:val="28"/>
        </w:rPr>
        <w:t xml:space="preserve"> в Україні. </w:t>
      </w:r>
    </w:p>
    <w:p w14:paraId="0EF986CE" w14:textId="77777777" w:rsidR="0035783F" w:rsidRPr="00A004B5" w:rsidRDefault="00FF408F" w:rsidP="00FF408F">
      <w:pPr>
        <w:contextualSpacing/>
        <w:jc w:val="both"/>
        <w:rPr>
          <w:rFonts w:ascii="Times New Roman" w:hAnsi="Times New Roman" w:cs="Times New Roman"/>
          <w:bCs/>
          <w:color w:val="000000"/>
          <w:sz w:val="28"/>
          <w:szCs w:val="28"/>
        </w:rPr>
      </w:pPr>
      <w:r w:rsidRPr="00A004B5">
        <w:rPr>
          <w:rFonts w:ascii="Times New Roman" w:hAnsi="Times New Roman" w:cs="Times New Roman"/>
          <w:bCs/>
          <w:color w:val="000000"/>
          <w:sz w:val="28"/>
          <w:szCs w:val="28"/>
        </w:rPr>
        <w:t xml:space="preserve">Стратиграфічні ознаки </w:t>
      </w:r>
      <w:r w:rsidR="0035783F" w:rsidRPr="00A004B5">
        <w:rPr>
          <w:rFonts w:ascii="Times New Roman" w:hAnsi="Times New Roman" w:cs="Times New Roman"/>
          <w:bCs/>
          <w:color w:val="000000"/>
          <w:sz w:val="28"/>
          <w:szCs w:val="28"/>
        </w:rPr>
        <w:t>вказаних морських</w:t>
      </w:r>
      <w:r w:rsidRPr="00A004B5">
        <w:rPr>
          <w:rFonts w:ascii="Times New Roman" w:hAnsi="Times New Roman" w:cs="Times New Roman"/>
          <w:bCs/>
          <w:color w:val="000000"/>
          <w:sz w:val="28"/>
          <w:szCs w:val="28"/>
        </w:rPr>
        <w:t xml:space="preserve"> перетворень збережені в структурі долинних терас </w:t>
      </w:r>
      <w:r w:rsidR="0035783F" w:rsidRPr="00A004B5">
        <w:rPr>
          <w:rFonts w:ascii="Times New Roman" w:hAnsi="Times New Roman" w:cs="Times New Roman"/>
          <w:bCs/>
          <w:color w:val="000000"/>
          <w:sz w:val="28"/>
          <w:szCs w:val="28"/>
        </w:rPr>
        <w:t xml:space="preserve">більшості </w:t>
      </w:r>
      <w:r w:rsidRPr="00A004B5">
        <w:rPr>
          <w:rFonts w:ascii="Times New Roman" w:hAnsi="Times New Roman" w:cs="Times New Roman"/>
          <w:bCs/>
          <w:color w:val="000000"/>
          <w:sz w:val="28"/>
          <w:szCs w:val="28"/>
        </w:rPr>
        <w:t>річ</w:t>
      </w:r>
      <w:r w:rsidR="0035783F" w:rsidRPr="00A004B5">
        <w:rPr>
          <w:rFonts w:ascii="Times New Roman" w:hAnsi="Times New Roman" w:cs="Times New Roman"/>
          <w:bCs/>
          <w:color w:val="000000"/>
          <w:sz w:val="28"/>
          <w:szCs w:val="28"/>
        </w:rPr>
        <w:t>кових долин</w:t>
      </w:r>
      <w:r w:rsidRPr="00A004B5">
        <w:rPr>
          <w:rFonts w:ascii="Times New Roman" w:hAnsi="Times New Roman" w:cs="Times New Roman"/>
          <w:bCs/>
          <w:color w:val="000000"/>
          <w:sz w:val="28"/>
          <w:szCs w:val="28"/>
        </w:rPr>
        <w:t xml:space="preserve">, які зазвичай перекриті субаеральними лесовими породами з рештками прісноводних молюсків. Про періоди </w:t>
      </w:r>
      <w:r w:rsidR="0035783F" w:rsidRPr="00A004B5">
        <w:rPr>
          <w:rFonts w:ascii="Times New Roman" w:hAnsi="Times New Roman" w:cs="Times New Roman"/>
          <w:bCs/>
          <w:color w:val="000000"/>
          <w:sz w:val="28"/>
          <w:szCs w:val="28"/>
        </w:rPr>
        <w:t xml:space="preserve">потужних </w:t>
      </w:r>
      <w:r w:rsidRPr="00A004B5">
        <w:rPr>
          <w:rFonts w:ascii="Times New Roman" w:hAnsi="Times New Roman" w:cs="Times New Roman"/>
          <w:bCs/>
          <w:color w:val="000000"/>
          <w:sz w:val="28"/>
          <w:szCs w:val="28"/>
        </w:rPr>
        <w:t xml:space="preserve">морських регресій </w:t>
      </w:r>
      <w:r w:rsidR="0035783F" w:rsidRPr="00A004B5">
        <w:rPr>
          <w:rFonts w:ascii="Times New Roman" w:hAnsi="Times New Roman" w:cs="Times New Roman"/>
          <w:bCs/>
          <w:color w:val="000000"/>
          <w:sz w:val="28"/>
          <w:szCs w:val="28"/>
        </w:rPr>
        <w:t xml:space="preserve">яскраво </w:t>
      </w:r>
      <w:r w:rsidRPr="00A004B5">
        <w:rPr>
          <w:rFonts w:ascii="Times New Roman" w:hAnsi="Times New Roman" w:cs="Times New Roman"/>
          <w:bCs/>
          <w:color w:val="000000"/>
          <w:sz w:val="28"/>
          <w:szCs w:val="28"/>
        </w:rPr>
        <w:t xml:space="preserve">свідчать </w:t>
      </w:r>
      <w:r w:rsidR="0035783F" w:rsidRPr="00A004B5">
        <w:rPr>
          <w:rFonts w:ascii="Times New Roman" w:hAnsi="Times New Roman" w:cs="Times New Roman"/>
          <w:bCs/>
          <w:color w:val="000000"/>
          <w:sz w:val="28"/>
          <w:szCs w:val="28"/>
        </w:rPr>
        <w:t xml:space="preserve">залишки </w:t>
      </w:r>
      <w:r w:rsidRPr="00A004B5">
        <w:rPr>
          <w:rFonts w:ascii="Times New Roman" w:hAnsi="Times New Roman" w:cs="Times New Roman"/>
          <w:bCs/>
          <w:color w:val="000000"/>
          <w:sz w:val="28"/>
          <w:szCs w:val="28"/>
        </w:rPr>
        <w:t>терас на затопленій морем частині Причорноморської Низини</w:t>
      </w:r>
      <w:r w:rsidR="0035783F" w:rsidRPr="00A004B5">
        <w:rPr>
          <w:rFonts w:ascii="Times New Roman" w:hAnsi="Times New Roman" w:cs="Times New Roman"/>
          <w:bCs/>
          <w:color w:val="000000"/>
          <w:sz w:val="28"/>
          <w:szCs w:val="28"/>
        </w:rPr>
        <w:t xml:space="preserve">. Нині це Західний </w:t>
      </w:r>
      <w:r w:rsidR="00543A5D" w:rsidRPr="00A004B5">
        <w:rPr>
          <w:rFonts w:ascii="Times New Roman" w:hAnsi="Times New Roman" w:cs="Times New Roman"/>
          <w:bCs/>
          <w:color w:val="000000"/>
          <w:sz w:val="28"/>
          <w:szCs w:val="28"/>
        </w:rPr>
        <w:t xml:space="preserve">шельф, </w:t>
      </w:r>
      <w:r w:rsidR="0035783F" w:rsidRPr="00A004B5">
        <w:rPr>
          <w:rFonts w:ascii="Times New Roman" w:hAnsi="Times New Roman" w:cs="Times New Roman"/>
          <w:bCs/>
          <w:color w:val="000000"/>
          <w:sz w:val="28"/>
          <w:szCs w:val="28"/>
        </w:rPr>
        <w:t xml:space="preserve">у межах якого </w:t>
      </w:r>
      <w:r w:rsidRPr="00A004B5">
        <w:rPr>
          <w:rFonts w:ascii="Times New Roman" w:hAnsi="Times New Roman" w:cs="Times New Roman"/>
          <w:bCs/>
          <w:color w:val="000000"/>
          <w:sz w:val="28"/>
          <w:szCs w:val="28"/>
        </w:rPr>
        <w:t xml:space="preserve">на глибинах 13-80 м ідентифіковано не менш 5-ти терас. </w:t>
      </w:r>
    </w:p>
    <w:p w14:paraId="4194001A" w14:textId="14403E6D" w:rsidR="00FF408F" w:rsidRPr="00A004B5" w:rsidRDefault="00FF408F" w:rsidP="00FF408F">
      <w:pPr>
        <w:contextualSpacing/>
        <w:jc w:val="both"/>
        <w:rPr>
          <w:rFonts w:ascii="Times New Roman" w:hAnsi="Times New Roman" w:cs="Times New Roman"/>
          <w:bCs/>
          <w:color w:val="000000"/>
          <w:sz w:val="28"/>
          <w:szCs w:val="28"/>
        </w:rPr>
      </w:pPr>
      <w:r w:rsidRPr="00A004B5">
        <w:rPr>
          <w:rFonts w:ascii="Times New Roman" w:hAnsi="Times New Roman" w:cs="Times New Roman"/>
          <w:bCs/>
          <w:color w:val="000000"/>
          <w:sz w:val="28"/>
          <w:szCs w:val="28"/>
        </w:rPr>
        <w:lastRenderedPageBreak/>
        <w:t xml:space="preserve">Наземні </w:t>
      </w:r>
      <w:r w:rsidR="00A37774" w:rsidRPr="00A004B5">
        <w:rPr>
          <w:rFonts w:ascii="Times New Roman" w:hAnsi="Times New Roman" w:cs="Times New Roman"/>
          <w:bCs/>
          <w:color w:val="000000"/>
          <w:sz w:val="28"/>
          <w:szCs w:val="28"/>
        </w:rPr>
        <w:t>та</w:t>
      </w:r>
      <w:r w:rsidRPr="00A004B5">
        <w:rPr>
          <w:rFonts w:ascii="Times New Roman" w:hAnsi="Times New Roman" w:cs="Times New Roman"/>
          <w:bCs/>
          <w:color w:val="000000"/>
          <w:sz w:val="28"/>
          <w:szCs w:val="28"/>
        </w:rPr>
        <w:t xml:space="preserve"> підводні тераси </w:t>
      </w:r>
      <w:r w:rsidR="0035783F" w:rsidRPr="00A004B5">
        <w:rPr>
          <w:rFonts w:ascii="Times New Roman" w:hAnsi="Times New Roman" w:cs="Times New Roman"/>
          <w:bCs/>
          <w:color w:val="000000"/>
          <w:sz w:val="28"/>
          <w:szCs w:val="28"/>
        </w:rPr>
        <w:t xml:space="preserve">долин </w:t>
      </w:r>
      <w:r w:rsidRPr="00A004B5">
        <w:rPr>
          <w:rFonts w:ascii="Times New Roman" w:hAnsi="Times New Roman" w:cs="Times New Roman"/>
          <w:bCs/>
          <w:color w:val="000000"/>
          <w:sz w:val="28"/>
          <w:szCs w:val="28"/>
        </w:rPr>
        <w:t>представлені алювіальними, дельтовими і лиманними відкладами, але лише надрічкові тераси мають залишки завадівського викопного ґрунту. Загалом, структура надрічних терас у нижні</w:t>
      </w:r>
      <w:r w:rsidR="0035783F" w:rsidRPr="00A004B5">
        <w:rPr>
          <w:rFonts w:ascii="Times New Roman" w:hAnsi="Times New Roman" w:cs="Times New Roman"/>
          <w:bCs/>
          <w:color w:val="000000"/>
          <w:sz w:val="28"/>
          <w:szCs w:val="28"/>
        </w:rPr>
        <w:t>х</w:t>
      </w:r>
      <w:r w:rsidRPr="00A004B5">
        <w:rPr>
          <w:rFonts w:ascii="Times New Roman" w:hAnsi="Times New Roman" w:cs="Times New Roman"/>
          <w:bCs/>
          <w:color w:val="000000"/>
          <w:sz w:val="28"/>
          <w:szCs w:val="28"/>
        </w:rPr>
        <w:t xml:space="preserve"> частинах долин Південного Бугу, Дністра та Дніпра демонструє не менш 5 неоплейстоценових </w:t>
      </w:r>
      <w:r w:rsidR="000B7871" w:rsidRPr="00A004B5">
        <w:rPr>
          <w:rFonts w:ascii="Times New Roman" w:hAnsi="Times New Roman" w:cs="Times New Roman"/>
          <w:bCs/>
          <w:color w:val="000000"/>
          <w:sz w:val="28"/>
          <w:szCs w:val="28"/>
        </w:rPr>
        <w:t>залишків</w:t>
      </w:r>
      <w:r w:rsidRPr="00A004B5">
        <w:rPr>
          <w:rFonts w:ascii="Times New Roman" w:hAnsi="Times New Roman" w:cs="Times New Roman"/>
          <w:bCs/>
          <w:color w:val="000000"/>
          <w:sz w:val="28"/>
          <w:szCs w:val="28"/>
        </w:rPr>
        <w:t xml:space="preserve">, сформованих алювієм, </w:t>
      </w:r>
      <w:r w:rsidR="000B7871" w:rsidRPr="00A004B5">
        <w:rPr>
          <w:rFonts w:ascii="Times New Roman" w:hAnsi="Times New Roman" w:cs="Times New Roman"/>
          <w:bCs/>
          <w:color w:val="000000"/>
          <w:sz w:val="28"/>
          <w:szCs w:val="28"/>
        </w:rPr>
        <w:t xml:space="preserve">вказуючи цим на </w:t>
      </w:r>
      <w:r w:rsidRPr="00A004B5">
        <w:rPr>
          <w:rFonts w:ascii="Times New Roman" w:hAnsi="Times New Roman" w:cs="Times New Roman"/>
          <w:bCs/>
          <w:color w:val="000000"/>
          <w:sz w:val="28"/>
          <w:szCs w:val="28"/>
        </w:rPr>
        <w:t>циклічно-кліматичні закономірності коливання рівня опадів та об’єм</w:t>
      </w:r>
      <w:r w:rsidR="00A37774" w:rsidRPr="00A004B5">
        <w:rPr>
          <w:rFonts w:ascii="Times New Roman" w:hAnsi="Times New Roman" w:cs="Times New Roman"/>
          <w:bCs/>
          <w:color w:val="000000"/>
          <w:sz w:val="28"/>
          <w:szCs w:val="28"/>
        </w:rPr>
        <w:t>ів</w:t>
      </w:r>
      <w:r w:rsidRPr="00A004B5">
        <w:rPr>
          <w:rFonts w:ascii="Times New Roman" w:hAnsi="Times New Roman" w:cs="Times New Roman"/>
          <w:bCs/>
          <w:color w:val="000000"/>
          <w:sz w:val="28"/>
          <w:szCs w:val="28"/>
        </w:rPr>
        <w:t xml:space="preserve"> алювію</w:t>
      </w:r>
      <w:r w:rsidR="000B7871" w:rsidRPr="00A004B5">
        <w:rPr>
          <w:rFonts w:ascii="Times New Roman" w:hAnsi="Times New Roman" w:cs="Times New Roman"/>
          <w:bCs/>
          <w:color w:val="000000"/>
          <w:sz w:val="28"/>
          <w:szCs w:val="28"/>
        </w:rPr>
        <w:t>.</w:t>
      </w:r>
      <w:r w:rsidRPr="00A004B5">
        <w:rPr>
          <w:rFonts w:ascii="Times New Roman" w:hAnsi="Times New Roman" w:cs="Times New Roman"/>
          <w:bCs/>
          <w:color w:val="000000"/>
          <w:sz w:val="28"/>
          <w:szCs w:val="28"/>
        </w:rPr>
        <w:t xml:space="preserve"> Процеси врізання низьких терас на долинно-річкових схилах по спрямленому руслу річок відбувались у період зледеніння - на фоні падіння рівня моря (на -60-80 м нижче сучасного). В </w:t>
      </w:r>
      <w:r w:rsidR="000B7871" w:rsidRPr="00A004B5">
        <w:rPr>
          <w:rFonts w:ascii="Times New Roman" w:hAnsi="Times New Roman" w:cs="Times New Roman"/>
          <w:bCs/>
          <w:color w:val="000000"/>
          <w:sz w:val="28"/>
          <w:szCs w:val="28"/>
        </w:rPr>
        <w:t xml:space="preserve">часи </w:t>
      </w:r>
      <w:r w:rsidRPr="00A004B5">
        <w:rPr>
          <w:rFonts w:ascii="Times New Roman" w:hAnsi="Times New Roman" w:cs="Times New Roman"/>
          <w:bCs/>
          <w:color w:val="000000"/>
          <w:sz w:val="28"/>
          <w:szCs w:val="28"/>
        </w:rPr>
        <w:t>міжльодовикових оптимумів, при піднятті рівня моря і відповідного підняття базису ерозії, алювій заповнював усе русло</w:t>
      </w:r>
      <w:r w:rsidR="000B7871" w:rsidRPr="00A004B5">
        <w:rPr>
          <w:rFonts w:ascii="Times New Roman" w:hAnsi="Times New Roman" w:cs="Times New Roman"/>
          <w:bCs/>
          <w:color w:val="000000"/>
          <w:sz w:val="28"/>
          <w:szCs w:val="28"/>
        </w:rPr>
        <w:t>,</w:t>
      </w:r>
      <w:r w:rsidRPr="00A004B5">
        <w:rPr>
          <w:rFonts w:ascii="Times New Roman" w:hAnsi="Times New Roman" w:cs="Times New Roman"/>
          <w:bCs/>
          <w:color w:val="000000"/>
          <w:sz w:val="28"/>
          <w:szCs w:val="28"/>
        </w:rPr>
        <w:t xml:space="preserve"> спричиняв меандрування </w:t>
      </w:r>
      <w:r w:rsidR="000B7871" w:rsidRPr="00A004B5">
        <w:rPr>
          <w:rFonts w:ascii="Times New Roman" w:hAnsi="Times New Roman" w:cs="Times New Roman"/>
          <w:bCs/>
          <w:color w:val="000000"/>
          <w:sz w:val="28"/>
          <w:szCs w:val="28"/>
        </w:rPr>
        <w:t>річища</w:t>
      </w:r>
      <w:r w:rsidRPr="00A004B5">
        <w:rPr>
          <w:rFonts w:ascii="Times New Roman" w:hAnsi="Times New Roman" w:cs="Times New Roman"/>
          <w:bCs/>
          <w:color w:val="000000"/>
          <w:sz w:val="28"/>
          <w:szCs w:val="28"/>
        </w:rPr>
        <w:t xml:space="preserve"> та формування відповідних форм високих терас (типова сучасна ситуація </w:t>
      </w:r>
      <w:r w:rsidR="000B7871" w:rsidRPr="00A004B5">
        <w:rPr>
          <w:rFonts w:ascii="Times New Roman" w:hAnsi="Times New Roman" w:cs="Times New Roman"/>
          <w:bCs/>
          <w:color w:val="000000"/>
          <w:sz w:val="28"/>
          <w:szCs w:val="28"/>
        </w:rPr>
        <w:t xml:space="preserve">- </w:t>
      </w:r>
      <w:r w:rsidRPr="00A004B5">
        <w:rPr>
          <w:rFonts w:ascii="Times New Roman" w:hAnsi="Times New Roman" w:cs="Times New Roman"/>
          <w:b/>
          <w:bCs/>
          <w:color w:val="000000"/>
          <w:sz w:val="28"/>
          <w:szCs w:val="28"/>
        </w:rPr>
        <w:t>прим. редак.</w:t>
      </w:r>
      <w:r w:rsidRPr="00A004B5">
        <w:rPr>
          <w:rFonts w:ascii="Times New Roman" w:hAnsi="Times New Roman" w:cs="Times New Roman"/>
          <w:bCs/>
          <w:color w:val="000000"/>
          <w:sz w:val="28"/>
          <w:szCs w:val="28"/>
        </w:rPr>
        <w:t xml:space="preserve">). Тож цілком закономірно, що </w:t>
      </w:r>
      <w:r w:rsidR="00F54B19" w:rsidRPr="00A004B5">
        <w:rPr>
          <w:rFonts w:ascii="Times New Roman" w:hAnsi="Times New Roman" w:cs="Times New Roman"/>
          <w:bCs/>
          <w:color w:val="000000"/>
          <w:sz w:val="28"/>
          <w:szCs w:val="28"/>
        </w:rPr>
        <w:t>найнижчі</w:t>
      </w:r>
      <w:r w:rsidRPr="00A004B5">
        <w:rPr>
          <w:rFonts w:ascii="Times New Roman" w:hAnsi="Times New Roman" w:cs="Times New Roman"/>
          <w:bCs/>
          <w:color w:val="000000"/>
          <w:sz w:val="28"/>
          <w:szCs w:val="28"/>
        </w:rPr>
        <w:t xml:space="preserve"> шари алювію в річкових долинах Північного Причорномор’я представлені валунно-галечниковими відкладеннями</w:t>
      </w:r>
      <w:r w:rsidR="00543A5D" w:rsidRPr="00A004B5">
        <w:rPr>
          <w:rFonts w:ascii="Times New Roman" w:hAnsi="Times New Roman" w:cs="Times New Roman"/>
          <w:bCs/>
          <w:color w:val="000000"/>
          <w:sz w:val="28"/>
          <w:szCs w:val="28"/>
        </w:rPr>
        <w:t xml:space="preserve"> (потужні потоки)</w:t>
      </w:r>
      <w:r w:rsidRPr="00A004B5">
        <w:rPr>
          <w:rFonts w:ascii="Times New Roman" w:hAnsi="Times New Roman" w:cs="Times New Roman"/>
          <w:bCs/>
          <w:color w:val="000000"/>
          <w:sz w:val="28"/>
          <w:szCs w:val="28"/>
        </w:rPr>
        <w:t>, а верхні – переважно пісками та гравієм</w:t>
      </w:r>
      <w:r w:rsidR="00543A5D" w:rsidRPr="00A004B5">
        <w:rPr>
          <w:rFonts w:ascii="Times New Roman" w:hAnsi="Times New Roman" w:cs="Times New Roman"/>
          <w:bCs/>
          <w:color w:val="000000"/>
          <w:sz w:val="28"/>
          <w:szCs w:val="28"/>
        </w:rPr>
        <w:t xml:space="preserve"> (малопотужні потоки з незначною </w:t>
      </w:r>
      <w:r w:rsidR="002154CD" w:rsidRPr="00A004B5">
        <w:rPr>
          <w:rFonts w:ascii="Times New Roman" w:hAnsi="Times New Roman" w:cs="Times New Roman"/>
          <w:bCs/>
          <w:color w:val="000000"/>
          <w:sz w:val="28"/>
          <w:szCs w:val="28"/>
        </w:rPr>
        <w:t>швидкістю</w:t>
      </w:r>
      <w:r w:rsidR="00543A5D" w:rsidRPr="00A004B5">
        <w:rPr>
          <w:rFonts w:ascii="Times New Roman" w:hAnsi="Times New Roman" w:cs="Times New Roman"/>
          <w:bCs/>
          <w:color w:val="000000"/>
          <w:sz w:val="28"/>
          <w:szCs w:val="28"/>
        </w:rPr>
        <w:t xml:space="preserve"> течії)</w:t>
      </w:r>
      <w:r w:rsidRPr="00A004B5">
        <w:rPr>
          <w:rFonts w:ascii="Times New Roman" w:hAnsi="Times New Roman" w:cs="Times New Roman"/>
          <w:bCs/>
          <w:color w:val="000000"/>
          <w:sz w:val="28"/>
          <w:szCs w:val="28"/>
        </w:rPr>
        <w:t xml:space="preserve"> [</w:t>
      </w:r>
      <w:r w:rsidR="008A267F" w:rsidRPr="00A004B5">
        <w:rPr>
          <w:rFonts w:ascii="Times New Roman" w:hAnsi="Times New Roman" w:cs="Times New Roman"/>
          <w:bCs/>
          <w:color w:val="000000"/>
          <w:sz w:val="28"/>
          <w:szCs w:val="28"/>
        </w:rPr>
        <w:t>8</w:t>
      </w:r>
      <w:r w:rsidR="00EA4C08" w:rsidRPr="00A004B5">
        <w:rPr>
          <w:rFonts w:ascii="Times New Roman" w:hAnsi="Times New Roman" w:cs="Times New Roman"/>
          <w:bCs/>
          <w:color w:val="000000"/>
          <w:sz w:val="28"/>
          <w:szCs w:val="28"/>
        </w:rPr>
        <w:t>4</w:t>
      </w:r>
      <w:r w:rsidR="008A262E" w:rsidRPr="00A004B5">
        <w:rPr>
          <w:rFonts w:ascii="Times New Roman" w:hAnsi="Times New Roman" w:cs="Times New Roman"/>
          <w:bCs/>
          <w:color w:val="000000"/>
          <w:sz w:val="28"/>
          <w:szCs w:val="28"/>
        </w:rPr>
        <w:t>,</w:t>
      </w:r>
      <w:r w:rsidR="00024502" w:rsidRPr="00A004B5">
        <w:rPr>
          <w:rFonts w:ascii="Times New Roman" w:hAnsi="Times New Roman" w:cs="Times New Roman"/>
          <w:bCs/>
          <w:color w:val="000000"/>
          <w:sz w:val="28"/>
          <w:szCs w:val="28"/>
        </w:rPr>
        <w:t xml:space="preserve"> </w:t>
      </w:r>
      <w:r w:rsidR="008A267F" w:rsidRPr="00A004B5">
        <w:rPr>
          <w:rFonts w:ascii="Times New Roman" w:hAnsi="Times New Roman" w:cs="Times New Roman"/>
          <w:bCs/>
          <w:color w:val="000000"/>
          <w:sz w:val="28"/>
          <w:szCs w:val="28"/>
        </w:rPr>
        <w:t>8</w:t>
      </w:r>
      <w:r w:rsidR="00EA4C08" w:rsidRPr="00A004B5">
        <w:rPr>
          <w:rFonts w:ascii="Times New Roman" w:hAnsi="Times New Roman" w:cs="Times New Roman"/>
          <w:bCs/>
          <w:color w:val="000000"/>
          <w:sz w:val="28"/>
          <w:szCs w:val="28"/>
        </w:rPr>
        <w:t>5</w:t>
      </w:r>
      <w:r w:rsidR="008A262E" w:rsidRPr="00A004B5">
        <w:rPr>
          <w:rFonts w:ascii="Times New Roman" w:hAnsi="Times New Roman" w:cs="Times New Roman"/>
          <w:bCs/>
          <w:color w:val="000000"/>
          <w:sz w:val="28"/>
          <w:szCs w:val="28"/>
        </w:rPr>
        <w:t>,</w:t>
      </w:r>
      <w:r w:rsidR="00024502" w:rsidRPr="00A004B5">
        <w:rPr>
          <w:rFonts w:ascii="Times New Roman" w:hAnsi="Times New Roman" w:cs="Times New Roman"/>
          <w:bCs/>
          <w:color w:val="000000"/>
          <w:sz w:val="28"/>
          <w:szCs w:val="28"/>
        </w:rPr>
        <w:t xml:space="preserve"> </w:t>
      </w:r>
      <w:r w:rsidR="008A262E" w:rsidRPr="00A004B5">
        <w:rPr>
          <w:rFonts w:ascii="Times New Roman" w:hAnsi="Times New Roman" w:cs="Times New Roman"/>
          <w:bCs/>
          <w:color w:val="000000"/>
          <w:sz w:val="28"/>
          <w:szCs w:val="28"/>
        </w:rPr>
        <w:t>8</w:t>
      </w:r>
      <w:r w:rsidR="00EA4C08" w:rsidRPr="00A004B5">
        <w:rPr>
          <w:rFonts w:ascii="Times New Roman" w:hAnsi="Times New Roman" w:cs="Times New Roman"/>
          <w:bCs/>
          <w:color w:val="000000"/>
          <w:sz w:val="28"/>
          <w:szCs w:val="28"/>
        </w:rPr>
        <w:t>6</w:t>
      </w:r>
      <w:r w:rsidRPr="00A004B5">
        <w:rPr>
          <w:rFonts w:ascii="Times New Roman" w:hAnsi="Times New Roman" w:cs="Times New Roman"/>
          <w:bCs/>
          <w:color w:val="000000"/>
          <w:sz w:val="28"/>
          <w:szCs w:val="28"/>
        </w:rPr>
        <w:t>].</w:t>
      </w:r>
    </w:p>
    <w:p w14:paraId="65D4B4B8" w14:textId="75B6215F" w:rsidR="00FF408F" w:rsidRPr="00A004B5" w:rsidRDefault="00FF408F" w:rsidP="00FF408F">
      <w:pPr>
        <w:pStyle w:val="22"/>
      </w:pPr>
      <w:r w:rsidRPr="00A004B5">
        <w:t xml:space="preserve">Із різкими перепадами рівня моря та циклічно-періодичними осушеннями країв  шельфу </w:t>
      </w:r>
      <w:r w:rsidR="000B7871" w:rsidRPr="00A004B5">
        <w:t xml:space="preserve">безперечно </w:t>
      </w:r>
      <w:r w:rsidRPr="00A004B5">
        <w:t xml:space="preserve">пов’язана </w:t>
      </w:r>
      <w:r w:rsidR="000B7871" w:rsidRPr="00A004B5">
        <w:t xml:space="preserve">й </w:t>
      </w:r>
      <w:r w:rsidRPr="00A004B5">
        <w:t>археологічна специфіка сучасного узбережжя – тут відсутні стоянки людини часів пізнього плейстоцену</w:t>
      </w:r>
      <w:r w:rsidR="000B7871" w:rsidRPr="00A004B5">
        <w:t xml:space="preserve"> чи </w:t>
      </w:r>
      <w:r w:rsidRPr="00A004B5">
        <w:t xml:space="preserve">початку голоцену. </w:t>
      </w:r>
      <w:r w:rsidR="000B7871" w:rsidRPr="00A004B5">
        <w:t>П</w:t>
      </w:r>
      <w:r w:rsidRPr="00A004B5">
        <w:t>ов’язан</w:t>
      </w:r>
      <w:r w:rsidR="000B7871" w:rsidRPr="00A004B5">
        <w:t xml:space="preserve">о це </w:t>
      </w:r>
      <w:r w:rsidRPr="00A004B5">
        <w:t xml:space="preserve">з довготривалою регресивною стадією морського басейну, яка </w:t>
      </w:r>
      <w:r w:rsidR="000B7871" w:rsidRPr="00A004B5">
        <w:t>тривала д</w:t>
      </w:r>
      <w:r w:rsidRPr="00A004B5">
        <w:t xml:space="preserve">о кінця плейстоцену. Рівень моря </w:t>
      </w:r>
      <w:r w:rsidR="00A37774" w:rsidRPr="00A004B5">
        <w:t xml:space="preserve">у </w:t>
      </w:r>
      <w:r w:rsidR="000B7871" w:rsidRPr="00A004B5">
        <w:t xml:space="preserve">цій </w:t>
      </w:r>
      <w:r w:rsidR="00A37774" w:rsidRPr="00A004B5">
        <w:t xml:space="preserve">фазі регресії </w:t>
      </w:r>
      <w:r w:rsidRPr="00A004B5">
        <w:t xml:space="preserve">був на </w:t>
      </w:r>
      <w:r w:rsidR="00A37774" w:rsidRPr="00A004B5">
        <w:t>-</w:t>
      </w:r>
      <w:r w:rsidRPr="00A004B5">
        <w:t xml:space="preserve">70-80 м (за іншими даними навіть на -120 м) нижчий за сучасний, тож берегова лінія </w:t>
      </w:r>
      <w:r w:rsidR="00A37774" w:rsidRPr="00A004B5">
        <w:t xml:space="preserve">(і поселення) </w:t>
      </w:r>
      <w:r w:rsidRPr="00A004B5">
        <w:t>знаходилась у крайовій зоні шельфу, за 200-300 км на південний схід від сучасно</w:t>
      </w:r>
      <w:r w:rsidR="000B7871" w:rsidRPr="00A004B5">
        <w:t>го узбережжя</w:t>
      </w:r>
      <w:r w:rsidR="008D4091" w:rsidRPr="00A004B5">
        <w:t xml:space="preserve"> (див. рис. 20)</w:t>
      </w:r>
      <w:r w:rsidRPr="00A004B5">
        <w:t xml:space="preserve">. Тобто, весь теперішній Північно-Західний шельф був </w:t>
      </w:r>
      <w:r w:rsidR="000B7871" w:rsidRPr="00A004B5">
        <w:t>суходолом</w:t>
      </w:r>
      <w:r w:rsidRPr="00A004B5">
        <w:t xml:space="preserve">, </w:t>
      </w:r>
      <w:r w:rsidR="000B7871" w:rsidRPr="00A004B5">
        <w:t xml:space="preserve">де </w:t>
      </w:r>
      <w:r w:rsidRPr="00A004B5">
        <w:t>протікали Дунай, Дністер</w:t>
      </w:r>
      <w:r w:rsidR="00A37774" w:rsidRPr="00A004B5">
        <w:t>, Південний Буг</w:t>
      </w:r>
      <w:r w:rsidRPr="00A004B5">
        <w:t xml:space="preserve"> та Дніпро, днища палеодолин </w:t>
      </w:r>
      <w:r w:rsidR="000B7871" w:rsidRPr="00A004B5">
        <w:t xml:space="preserve">яких були </w:t>
      </w:r>
      <w:r w:rsidRPr="00A004B5">
        <w:t xml:space="preserve">врізані на </w:t>
      </w:r>
      <w:r w:rsidR="000B7871" w:rsidRPr="00A004B5">
        <w:t>80-</w:t>
      </w:r>
      <w:r w:rsidRPr="00A004B5">
        <w:t>110-115 м нижче сучасного рівня моря [</w:t>
      </w:r>
      <w:r w:rsidR="00EA4C08" w:rsidRPr="00A004B5">
        <w:t>87</w:t>
      </w:r>
      <w:r w:rsidR="008A262E" w:rsidRPr="00A004B5">
        <w:t>,</w:t>
      </w:r>
      <w:r w:rsidR="00024502" w:rsidRPr="00A004B5">
        <w:t xml:space="preserve"> </w:t>
      </w:r>
      <w:r w:rsidR="008A262E" w:rsidRPr="00A004B5">
        <w:t>88,</w:t>
      </w:r>
      <w:r w:rsidR="00024502" w:rsidRPr="00A004B5">
        <w:t xml:space="preserve"> </w:t>
      </w:r>
      <w:r w:rsidR="00EA4C08" w:rsidRPr="00A004B5">
        <w:t>89</w:t>
      </w:r>
      <w:r w:rsidRPr="00A004B5">
        <w:t>].</w:t>
      </w:r>
    </w:p>
    <w:p w14:paraId="66436A5A" w14:textId="77777777" w:rsidR="00F158F9" w:rsidRPr="00A004B5" w:rsidRDefault="005821DB" w:rsidP="00FF408F">
      <w:pPr>
        <w:contextualSpacing/>
        <w:jc w:val="both"/>
        <w:rPr>
          <w:rFonts w:ascii="Times New Roman" w:hAnsi="Times New Roman" w:cs="Times New Roman"/>
          <w:bCs/>
          <w:color w:val="000000"/>
          <w:sz w:val="28"/>
          <w:szCs w:val="28"/>
        </w:rPr>
      </w:pPr>
      <w:r w:rsidRPr="00A004B5">
        <w:rPr>
          <w:rFonts w:ascii="Times New Roman" w:hAnsi="Times New Roman" w:cs="Times New Roman"/>
          <w:bCs/>
          <w:color w:val="000000"/>
          <w:sz w:val="28"/>
          <w:szCs w:val="28"/>
        </w:rPr>
        <w:t xml:space="preserve">Таким </w:t>
      </w:r>
      <w:r w:rsidR="002154CD" w:rsidRPr="00A004B5">
        <w:rPr>
          <w:rFonts w:ascii="Times New Roman" w:hAnsi="Times New Roman" w:cs="Times New Roman"/>
          <w:bCs/>
          <w:color w:val="000000"/>
          <w:sz w:val="28"/>
          <w:szCs w:val="28"/>
        </w:rPr>
        <w:t>чином</w:t>
      </w:r>
      <w:r w:rsidRPr="00A004B5">
        <w:rPr>
          <w:rFonts w:ascii="Times New Roman" w:hAnsi="Times New Roman" w:cs="Times New Roman"/>
          <w:bCs/>
          <w:color w:val="000000"/>
          <w:sz w:val="28"/>
          <w:szCs w:val="28"/>
        </w:rPr>
        <w:t>, б</w:t>
      </w:r>
      <w:r w:rsidRPr="00A004B5">
        <w:rPr>
          <w:rFonts w:ascii="Times New Roman" w:hAnsi="Times New Roman" w:cs="Times New Roman"/>
          <w:sz w:val="28"/>
          <w:szCs w:val="28"/>
        </w:rPr>
        <w:t>азисні матеріали</w:t>
      </w:r>
      <w:r w:rsidRPr="00A004B5">
        <w:rPr>
          <w:rFonts w:ascii="Times New Roman" w:hAnsi="Times New Roman" w:cs="Times New Roman"/>
          <w:bCs/>
          <w:color w:val="000000"/>
          <w:sz w:val="28"/>
          <w:szCs w:val="28"/>
        </w:rPr>
        <w:t xml:space="preserve">, що поєднують </w:t>
      </w:r>
      <w:r w:rsidR="002154CD" w:rsidRPr="00A004B5">
        <w:rPr>
          <w:rFonts w:ascii="Times New Roman" w:hAnsi="Times New Roman" w:cs="Times New Roman"/>
          <w:bCs/>
          <w:color w:val="000000"/>
          <w:sz w:val="28"/>
          <w:szCs w:val="28"/>
        </w:rPr>
        <w:t>об’ємні</w:t>
      </w:r>
      <w:r w:rsidRPr="00A004B5">
        <w:rPr>
          <w:rFonts w:ascii="Times New Roman" w:hAnsi="Times New Roman" w:cs="Times New Roman"/>
          <w:bCs/>
          <w:color w:val="000000"/>
          <w:sz w:val="28"/>
          <w:szCs w:val="28"/>
        </w:rPr>
        <w:t xml:space="preserve"> та різносторонні палеодані з</w:t>
      </w:r>
      <w:r w:rsidR="00EA4C08" w:rsidRPr="00A004B5">
        <w:rPr>
          <w:rFonts w:ascii="Times New Roman" w:hAnsi="Times New Roman" w:cs="Times New Roman"/>
          <w:bCs/>
          <w:color w:val="000000"/>
          <w:sz w:val="28"/>
          <w:szCs w:val="28"/>
        </w:rPr>
        <w:t>а останні 25 тис. р</w:t>
      </w:r>
      <w:r w:rsidR="00A37774" w:rsidRPr="00A004B5">
        <w:rPr>
          <w:rFonts w:ascii="Times New Roman" w:hAnsi="Times New Roman" w:cs="Times New Roman"/>
          <w:bCs/>
          <w:color w:val="000000"/>
          <w:sz w:val="28"/>
          <w:szCs w:val="28"/>
        </w:rPr>
        <w:t>оків</w:t>
      </w:r>
      <w:r w:rsidR="000B7871" w:rsidRPr="00A004B5">
        <w:rPr>
          <w:rFonts w:ascii="Times New Roman" w:hAnsi="Times New Roman" w:cs="Times New Roman"/>
          <w:bCs/>
          <w:color w:val="000000"/>
          <w:sz w:val="28"/>
          <w:szCs w:val="28"/>
        </w:rPr>
        <w:t>,</w:t>
      </w:r>
      <w:r w:rsidRPr="00A004B5">
        <w:rPr>
          <w:rFonts w:ascii="Times New Roman" w:hAnsi="Times New Roman" w:cs="Times New Roman"/>
          <w:bCs/>
          <w:color w:val="000000"/>
          <w:sz w:val="28"/>
          <w:szCs w:val="28"/>
        </w:rPr>
        <w:t xml:space="preserve"> свідчать про</w:t>
      </w:r>
      <w:r w:rsidRPr="00A004B5">
        <w:rPr>
          <w:rFonts w:ascii="Times New Roman" w:hAnsi="Times New Roman" w:cs="Times New Roman"/>
          <w:sz w:val="28"/>
          <w:szCs w:val="28"/>
        </w:rPr>
        <w:t xml:space="preserve"> </w:t>
      </w:r>
      <w:r w:rsidR="00EA4C08" w:rsidRPr="00A004B5">
        <w:rPr>
          <w:rFonts w:ascii="Times New Roman" w:hAnsi="Times New Roman" w:cs="Times New Roman"/>
          <w:sz w:val="28"/>
          <w:szCs w:val="28"/>
        </w:rPr>
        <w:t xml:space="preserve">евстатично-залежну </w:t>
      </w:r>
      <w:r w:rsidRPr="00A004B5">
        <w:rPr>
          <w:rFonts w:ascii="Times New Roman" w:hAnsi="Times New Roman" w:cs="Times New Roman"/>
          <w:sz w:val="28"/>
          <w:szCs w:val="28"/>
        </w:rPr>
        <w:t xml:space="preserve">нестабільність </w:t>
      </w:r>
      <w:r w:rsidR="00F158F9" w:rsidRPr="00A004B5">
        <w:rPr>
          <w:rFonts w:ascii="Times New Roman" w:hAnsi="Times New Roman" w:cs="Times New Roman"/>
          <w:sz w:val="28"/>
          <w:szCs w:val="28"/>
        </w:rPr>
        <w:t xml:space="preserve">Північно-Західного </w:t>
      </w:r>
      <w:r w:rsidRPr="00A004B5">
        <w:rPr>
          <w:rFonts w:ascii="Times New Roman" w:hAnsi="Times New Roman" w:cs="Times New Roman"/>
          <w:sz w:val="28"/>
          <w:szCs w:val="28"/>
        </w:rPr>
        <w:t xml:space="preserve">узбережжя, в т.ч. і ділянки, яка нині належить Миколаївській області. </w:t>
      </w:r>
      <w:r w:rsidR="00FF408F" w:rsidRPr="00A004B5">
        <w:rPr>
          <w:rFonts w:ascii="Times New Roman" w:hAnsi="Times New Roman" w:cs="Times New Roman"/>
          <w:sz w:val="28"/>
          <w:szCs w:val="28"/>
        </w:rPr>
        <w:t xml:space="preserve">Узагальнюючи новітні </w:t>
      </w:r>
      <w:r w:rsidR="00FF408F" w:rsidRPr="00A004B5">
        <w:rPr>
          <w:rFonts w:ascii="Times New Roman" w:hAnsi="Times New Roman" w:cs="Times New Roman"/>
          <w:bCs/>
          <w:color w:val="000000"/>
          <w:sz w:val="28"/>
          <w:szCs w:val="28"/>
        </w:rPr>
        <w:t xml:space="preserve">матеріали з питань гідрогеології та палеоекології західної частини чорноморського басейну і дистанціюючись при цьому від низки спірних питань геологічного генезису, можливо в загальних рисах виділити основні напрямки кліматично-гідрографічних змін </w:t>
      </w:r>
      <w:r w:rsidR="00F158F9" w:rsidRPr="00A004B5">
        <w:rPr>
          <w:rFonts w:ascii="Times New Roman" w:hAnsi="Times New Roman" w:cs="Times New Roman"/>
          <w:bCs/>
          <w:color w:val="000000"/>
          <w:sz w:val="28"/>
          <w:szCs w:val="28"/>
        </w:rPr>
        <w:t xml:space="preserve">відповідно </w:t>
      </w:r>
      <w:r w:rsidR="00FF408F" w:rsidRPr="00A004B5">
        <w:rPr>
          <w:rFonts w:ascii="Times New Roman" w:hAnsi="Times New Roman" w:cs="Times New Roman"/>
          <w:bCs/>
          <w:color w:val="000000"/>
          <w:sz w:val="28"/>
          <w:szCs w:val="28"/>
        </w:rPr>
        <w:t>їх датуван</w:t>
      </w:r>
      <w:r w:rsidR="00F158F9" w:rsidRPr="00A004B5">
        <w:rPr>
          <w:rFonts w:ascii="Times New Roman" w:hAnsi="Times New Roman" w:cs="Times New Roman"/>
          <w:bCs/>
          <w:color w:val="000000"/>
          <w:sz w:val="28"/>
          <w:szCs w:val="28"/>
        </w:rPr>
        <w:t>ь</w:t>
      </w:r>
      <w:r w:rsidR="00FF408F" w:rsidRPr="00A004B5">
        <w:rPr>
          <w:rFonts w:ascii="Times New Roman" w:hAnsi="Times New Roman" w:cs="Times New Roman"/>
          <w:bCs/>
          <w:color w:val="000000"/>
          <w:sz w:val="28"/>
          <w:szCs w:val="28"/>
        </w:rPr>
        <w:t xml:space="preserve">. </w:t>
      </w:r>
    </w:p>
    <w:p w14:paraId="2C25E54A" w14:textId="41F83A02" w:rsidR="00FF408F" w:rsidRPr="00A004B5" w:rsidRDefault="005821DB" w:rsidP="00FF408F">
      <w:pPr>
        <w:contextualSpacing/>
        <w:jc w:val="both"/>
        <w:rPr>
          <w:rFonts w:ascii="Times New Roman" w:eastAsia="Times New Roman" w:hAnsi="Times New Roman" w:cs="Times New Roman"/>
          <w:color w:val="000000" w:themeColor="text1"/>
          <w:sz w:val="28"/>
          <w:szCs w:val="28"/>
          <w:lang w:eastAsia="uk-UA"/>
        </w:rPr>
      </w:pPr>
      <w:r w:rsidRPr="00A004B5">
        <w:rPr>
          <w:rFonts w:ascii="Times New Roman" w:hAnsi="Times New Roman" w:cs="Times New Roman"/>
          <w:bCs/>
          <w:color w:val="000000"/>
          <w:sz w:val="28"/>
          <w:szCs w:val="28"/>
        </w:rPr>
        <w:t>В</w:t>
      </w:r>
      <w:r w:rsidR="00F158F9" w:rsidRPr="00A004B5">
        <w:rPr>
          <w:rFonts w:ascii="Times New Roman" w:hAnsi="Times New Roman" w:cs="Times New Roman"/>
          <w:bCs/>
          <w:color w:val="000000"/>
          <w:sz w:val="28"/>
          <w:szCs w:val="28"/>
        </w:rPr>
        <w:t>ідповідно, в</w:t>
      </w:r>
      <w:r w:rsidR="00FF408F" w:rsidRPr="00A004B5">
        <w:rPr>
          <w:rFonts w:ascii="Times New Roman" w:hAnsi="Times New Roman" w:cs="Times New Roman"/>
          <w:bCs/>
          <w:color w:val="000000"/>
          <w:sz w:val="28"/>
          <w:szCs w:val="28"/>
        </w:rPr>
        <w:t xml:space="preserve"> якості основних </w:t>
      </w:r>
      <w:r w:rsidR="00A37774" w:rsidRPr="00A004B5">
        <w:rPr>
          <w:rFonts w:ascii="Times New Roman" w:hAnsi="Times New Roman" w:cs="Times New Roman"/>
          <w:bCs/>
          <w:color w:val="000000"/>
          <w:sz w:val="28"/>
          <w:szCs w:val="28"/>
        </w:rPr>
        <w:t xml:space="preserve">реперних меж </w:t>
      </w:r>
      <w:r w:rsidR="00FF408F" w:rsidRPr="00A004B5">
        <w:rPr>
          <w:rFonts w:ascii="Times New Roman" w:hAnsi="Times New Roman" w:cs="Times New Roman"/>
          <w:bCs/>
          <w:color w:val="000000"/>
          <w:sz w:val="28"/>
          <w:szCs w:val="28"/>
        </w:rPr>
        <w:t>необхідно виділити: 1.пізньоплейстоценову регресію моря, рівень якого був на -80 м нижче сучасного, 2.раньоголоценову трансгресію з рівнем моря на межі -40 м та 3.остаточну трансгресію пребореального періоду голоцену</w:t>
      </w:r>
      <w:r w:rsidR="00EA4C08" w:rsidRPr="00A004B5">
        <w:rPr>
          <w:rFonts w:ascii="Times New Roman" w:hAnsi="Times New Roman" w:cs="Times New Roman"/>
          <w:bCs/>
          <w:color w:val="000000"/>
          <w:sz w:val="28"/>
          <w:szCs w:val="28"/>
        </w:rPr>
        <w:t xml:space="preserve"> (</w:t>
      </w:r>
      <w:r w:rsidR="000C3AF6" w:rsidRPr="00A004B5">
        <w:rPr>
          <w:rFonts w:ascii="Times New Roman" w:hAnsi="Times New Roman" w:cs="Times New Roman"/>
          <w:bCs/>
          <w:color w:val="000000"/>
          <w:sz w:val="28"/>
          <w:szCs w:val="28"/>
        </w:rPr>
        <w:t xml:space="preserve">явище </w:t>
      </w:r>
      <w:r w:rsidR="00EA4C08" w:rsidRPr="00A004B5">
        <w:rPr>
          <w:rFonts w:ascii="Times New Roman" w:hAnsi="Times New Roman" w:cs="Times New Roman"/>
          <w:bCs/>
          <w:color w:val="000000"/>
          <w:sz w:val="28"/>
          <w:szCs w:val="28"/>
        </w:rPr>
        <w:t>«</w:t>
      </w:r>
      <w:r w:rsidR="000C3AF6" w:rsidRPr="00A004B5">
        <w:rPr>
          <w:rFonts w:ascii="Times New Roman" w:hAnsi="Times New Roman" w:cs="Times New Roman"/>
          <w:bCs/>
          <w:color w:val="000000"/>
          <w:sz w:val="28"/>
          <w:szCs w:val="28"/>
        </w:rPr>
        <w:t>Чорноморського</w:t>
      </w:r>
      <w:r w:rsidR="00EA4C08" w:rsidRPr="00A004B5">
        <w:rPr>
          <w:rFonts w:ascii="Times New Roman" w:hAnsi="Times New Roman" w:cs="Times New Roman"/>
          <w:bCs/>
          <w:color w:val="000000"/>
          <w:sz w:val="28"/>
          <w:szCs w:val="28"/>
        </w:rPr>
        <w:t xml:space="preserve"> потоп</w:t>
      </w:r>
      <w:r w:rsidR="000C3AF6" w:rsidRPr="00A004B5">
        <w:rPr>
          <w:rFonts w:ascii="Times New Roman" w:hAnsi="Times New Roman" w:cs="Times New Roman"/>
          <w:bCs/>
          <w:color w:val="000000"/>
          <w:sz w:val="28"/>
          <w:szCs w:val="28"/>
        </w:rPr>
        <w:t>у</w:t>
      </w:r>
      <w:r w:rsidR="00EA4C08" w:rsidRPr="00A004B5">
        <w:rPr>
          <w:rFonts w:ascii="Times New Roman" w:hAnsi="Times New Roman" w:cs="Times New Roman"/>
          <w:bCs/>
          <w:color w:val="000000"/>
          <w:sz w:val="28"/>
          <w:szCs w:val="28"/>
        </w:rPr>
        <w:t>»)</w:t>
      </w:r>
      <w:r w:rsidR="00FF408F" w:rsidRPr="00A004B5">
        <w:rPr>
          <w:rFonts w:ascii="Times New Roman" w:hAnsi="Times New Roman" w:cs="Times New Roman"/>
          <w:bCs/>
          <w:color w:val="000000"/>
          <w:sz w:val="28"/>
          <w:szCs w:val="28"/>
        </w:rPr>
        <w:t xml:space="preserve">. Менш глобальними були остаточні евстатичні коливання рівня </w:t>
      </w:r>
      <w:r w:rsidR="00EA4C08" w:rsidRPr="00A004B5">
        <w:rPr>
          <w:rFonts w:ascii="Times New Roman" w:hAnsi="Times New Roman" w:cs="Times New Roman"/>
          <w:bCs/>
          <w:color w:val="000000"/>
          <w:sz w:val="28"/>
          <w:szCs w:val="28"/>
        </w:rPr>
        <w:t>моря в межах ±2-3 м та відповідн</w:t>
      </w:r>
      <w:r w:rsidR="008A262E" w:rsidRPr="00A004B5">
        <w:rPr>
          <w:rFonts w:ascii="Times New Roman" w:hAnsi="Times New Roman" w:cs="Times New Roman"/>
          <w:bCs/>
          <w:color w:val="000000"/>
          <w:sz w:val="28"/>
          <w:szCs w:val="28"/>
        </w:rPr>
        <w:t xml:space="preserve">і їм </w:t>
      </w:r>
      <w:r w:rsidR="00EA4C08" w:rsidRPr="00A004B5">
        <w:rPr>
          <w:rFonts w:ascii="Times New Roman" w:hAnsi="Times New Roman" w:cs="Times New Roman"/>
          <w:bCs/>
          <w:color w:val="000000"/>
          <w:sz w:val="28"/>
          <w:szCs w:val="28"/>
        </w:rPr>
        <w:t xml:space="preserve">пульсації берегової лінії </w:t>
      </w:r>
      <w:r w:rsidR="000C3AF6" w:rsidRPr="00A004B5">
        <w:rPr>
          <w:rFonts w:ascii="Times New Roman" w:hAnsi="Times New Roman" w:cs="Times New Roman"/>
          <w:bCs/>
          <w:color w:val="000000"/>
          <w:sz w:val="28"/>
          <w:szCs w:val="28"/>
        </w:rPr>
        <w:t>новітнього</w:t>
      </w:r>
      <w:r w:rsidR="00EA4C08" w:rsidRPr="00A004B5">
        <w:rPr>
          <w:rFonts w:ascii="Times New Roman" w:hAnsi="Times New Roman" w:cs="Times New Roman"/>
          <w:bCs/>
          <w:color w:val="000000"/>
          <w:sz w:val="28"/>
          <w:szCs w:val="28"/>
        </w:rPr>
        <w:t xml:space="preserve"> часу (</w:t>
      </w:r>
      <w:r w:rsidR="00F47F3D" w:rsidRPr="00A004B5">
        <w:rPr>
          <w:rFonts w:ascii="Times New Roman" w:hAnsi="Times New Roman" w:cs="Times New Roman"/>
          <w:bCs/>
          <w:color w:val="000000"/>
          <w:sz w:val="28"/>
          <w:szCs w:val="28"/>
        </w:rPr>
        <w:t xml:space="preserve">останні </w:t>
      </w:r>
      <w:r w:rsidR="00EA4C08" w:rsidRPr="00A004B5">
        <w:rPr>
          <w:rFonts w:ascii="Times New Roman" w:hAnsi="Times New Roman" w:cs="Times New Roman"/>
          <w:bCs/>
          <w:color w:val="000000"/>
          <w:sz w:val="28"/>
          <w:szCs w:val="28"/>
        </w:rPr>
        <w:t>2,5 тис. р.</w:t>
      </w:r>
      <w:r w:rsidR="00F47F3D" w:rsidRPr="00A004B5">
        <w:rPr>
          <w:rFonts w:ascii="Times New Roman" w:hAnsi="Times New Roman" w:cs="Times New Roman"/>
          <w:bCs/>
          <w:color w:val="000000"/>
          <w:sz w:val="28"/>
          <w:szCs w:val="28"/>
        </w:rPr>
        <w:t>)</w:t>
      </w:r>
      <w:r w:rsidR="00FF408F" w:rsidRPr="00A004B5">
        <w:rPr>
          <w:rFonts w:ascii="Times New Roman" w:hAnsi="Times New Roman" w:cs="Times New Roman"/>
          <w:bCs/>
          <w:color w:val="000000"/>
          <w:sz w:val="28"/>
          <w:szCs w:val="28"/>
        </w:rPr>
        <w:t xml:space="preserve">, </w:t>
      </w:r>
      <w:r w:rsidR="00F158F9" w:rsidRPr="00A004B5">
        <w:rPr>
          <w:rFonts w:ascii="Times New Roman" w:hAnsi="Times New Roman" w:cs="Times New Roman"/>
          <w:bCs/>
          <w:color w:val="000000"/>
          <w:sz w:val="28"/>
          <w:szCs w:val="28"/>
        </w:rPr>
        <w:t xml:space="preserve">хоча </w:t>
      </w:r>
      <w:r w:rsidR="00FF408F" w:rsidRPr="00A004B5">
        <w:rPr>
          <w:rFonts w:ascii="Times New Roman" w:hAnsi="Times New Roman" w:cs="Times New Roman"/>
          <w:bCs/>
          <w:color w:val="000000"/>
          <w:sz w:val="28"/>
          <w:szCs w:val="28"/>
        </w:rPr>
        <w:t xml:space="preserve">саме з останніми пов’язані практично всі сучасні характеристики </w:t>
      </w:r>
      <w:r w:rsidR="00E4524A" w:rsidRPr="00A004B5">
        <w:rPr>
          <w:rFonts w:ascii="Times New Roman" w:hAnsi="Times New Roman" w:cs="Times New Roman"/>
          <w:bCs/>
          <w:color w:val="000000"/>
          <w:sz w:val="28"/>
          <w:szCs w:val="28"/>
        </w:rPr>
        <w:t xml:space="preserve">берегів </w:t>
      </w:r>
      <w:r w:rsidR="00FF408F" w:rsidRPr="00A004B5">
        <w:rPr>
          <w:rFonts w:ascii="Times New Roman" w:hAnsi="Times New Roman" w:cs="Times New Roman"/>
          <w:bCs/>
          <w:color w:val="000000"/>
          <w:sz w:val="28"/>
          <w:szCs w:val="28"/>
        </w:rPr>
        <w:t xml:space="preserve">Бузького лиману </w:t>
      </w:r>
      <w:r w:rsidR="00A37774" w:rsidRPr="00A004B5">
        <w:rPr>
          <w:rFonts w:ascii="Times New Roman" w:hAnsi="Times New Roman" w:cs="Times New Roman"/>
          <w:bCs/>
          <w:color w:val="000000"/>
          <w:sz w:val="28"/>
          <w:szCs w:val="28"/>
        </w:rPr>
        <w:t>і</w:t>
      </w:r>
      <w:r w:rsidR="00FF408F" w:rsidRPr="00A004B5">
        <w:rPr>
          <w:rFonts w:ascii="Times New Roman" w:hAnsi="Times New Roman" w:cs="Times New Roman"/>
          <w:bCs/>
          <w:color w:val="000000"/>
          <w:sz w:val="28"/>
          <w:szCs w:val="28"/>
        </w:rPr>
        <w:t xml:space="preserve"> гирлової ділянки Південного Бугу. </w:t>
      </w:r>
    </w:p>
    <w:p w14:paraId="44DA17AE" w14:textId="77777777" w:rsidR="00FF408F" w:rsidRPr="00A004B5" w:rsidRDefault="00FF408F" w:rsidP="00FF408F">
      <w:pPr>
        <w:jc w:val="both"/>
        <w:rPr>
          <w:rFonts w:ascii="Times New Roman" w:eastAsia="Times New Roman" w:hAnsi="Times New Roman" w:cs="Times New Roman"/>
          <w:color w:val="000000" w:themeColor="text1"/>
          <w:sz w:val="28"/>
          <w:szCs w:val="28"/>
          <w:lang w:eastAsia="uk-UA"/>
        </w:rPr>
      </w:pPr>
    </w:p>
    <w:p w14:paraId="7DCB5935" w14:textId="641E4F8F" w:rsidR="00BA255F" w:rsidRPr="00A004B5" w:rsidRDefault="00BA255F" w:rsidP="00BA255F">
      <w:pPr>
        <w:pStyle w:val="2d"/>
        <w:jc w:val="center"/>
        <w:rPr>
          <w:lang w:eastAsia="uk-UA"/>
        </w:rPr>
      </w:pPr>
      <w:r w:rsidRPr="00A004B5">
        <w:rPr>
          <w:lang w:eastAsia="uk-UA"/>
        </w:rPr>
        <w:t>СУЧАСНА ГІДРОГРАФІЯ</w:t>
      </w:r>
      <w:r w:rsidR="00F158F9" w:rsidRPr="00A004B5">
        <w:rPr>
          <w:lang w:eastAsia="uk-UA"/>
        </w:rPr>
        <w:t xml:space="preserve"> ПІВНІЧНО-ЗАХІДНОГО УЗБЕРЕЖЖЯ</w:t>
      </w:r>
    </w:p>
    <w:p w14:paraId="7D2A2EC7" w14:textId="2FB8533E" w:rsidR="006E34CF" w:rsidRPr="00A004B5" w:rsidRDefault="006E34CF" w:rsidP="006E34CF">
      <w:pPr>
        <w:pStyle w:val="2d"/>
        <w:rPr>
          <w:color w:val="000000" w:themeColor="text1"/>
          <w:lang w:eastAsia="uk-UA"/>
        </w:rPr>
      </w:pPr>
      <w:r w:rsidRPr="00A004B5">
        <w:rPr>
          <w:b/>
          <w:color w:val="000000" w:themeColor="text1"/>
          <w:lang w:eastAsia="uk-UA"/>
        </w:rPr>
        <w:t xml:space="preserve">Гідрографічна мережа </w:t>
      </w:r>
      <w:r w:rsidRPr="00A004B5">
        <w:rPr>
          <w:color w:val="000000" w:themeColor="text1"/>
          <w:lang w:eastAsia="uk-UA"/>
        </w:rPr>
        <w:t xml:space="preserve">на території посушливо-степової Миколаївської області досить щільна і складна за рахунок органічного поєднання </w:t>
      </w:r>
      <w:r w:rsidR="00493BF4" w:rsidRPr="00A004B5">
        <w:rPr>
          <w:color w:val="000000" w:themeColor="text1"/>
          <w:lang w:eastAsia="uk-UA"/>
        </w:rPr>
        <w:t>дрібно-</w:t>
      </w:r>
      <w:r w:rsidRPr="00A004B5">
        <w:rPr>
          <w:color w:val="000000" w:themeColor="text1"/>
          <w:lang w:eastAsia="uk-UA"/>
        </w:rPr>
        <w:t>балков</w:t>
      </w:r>
      <w:r w:rsidR="00493BF4" w:rsidRPr="00A004B5">
        <w:rPr>
          <w:color w:val="000000" w:themeColor="text1"/>
          <w:lang w:eastAsia="uk-UA"/>
        </w:rPr>
        <w:t xml:space="preserve">их і </w:t>
      </w:r>
      <w:r w:rsidR="00493BF4" w:rsidRPr="00A004B5">
        <w:rPr>
          <w:color w:val="000000" w:themeColor="text1"/>
          <w:lang w:eastAsia="uk-UA"/>
        </w:rPr>
        <w:lastRenderedPageBreak/>
        <w:t xml:space="preserve">яружних комплексів із глибокими </w:t>
      </w:r>
      <w:r w:rsidRPr="00A004B5">
        <w:rPr>
          <w:color w:val="000000" w:themeColor="text1"/>
          <w:lang w:eastAsia="uk-UA"/>
        </w:rPr>
        <w:t>долин</w:t>
      </w:r>
      <w:r w:rsidR="00493BF4" w:rsidRPr="00A004B5">
        <w:rPr>
          <w:color w:val="000000" w:themeColor="text1"/>
          <w:lang w:eastAsia="uk-UA"/>
        </w:rPr>
        <w:t>ами річкових</w:t>
      </w:r>
      <w:r w:rsidRPr="00A004B5">
        <w:rPr>
          <w:color w:val="000000" w:themeColor="text1"/>
          <w:lang w:eastAsia="uk-UA"/>
        </w:rPr>
        <w:t xml:space="preserve"> водотоків</w:t>
      </w:r>
      <w:r w:rsidR="00493BF4" w:rsidRPr="00A004B5">
        <w:rPr>
          <w:color w:val="000000" w:themeColor="text1"/>
          <w:lang w:eastAsia="uk-UA"/>
        </w:rPr>
        <w:t xml:space="preserve">. Останні з часів пліоцену-плейстоцену </w:t>
      </w:r>
      <w:r w:rsidRPr="00A004B5">
        <w:rPr>
          <w:lang w:eastAsia="uk-UA"/>
        </w:rPr>
        <w:t xml:space="preserve">є центральним фрагментом системи </w:t>
      </w:r>
      <w:r w:rsidR="00493BF4" w:rsidRPr="00A004B5">
        <w:rPr>
          <w:lang w:eastAsia="uk-UA"/>
        </w:rPr>
        <w:t xml:space="preserve">стокової </w:t>
      </w:r>
      <w:r w:rsidRPr="00A004B5">
        <w:rPr>
          <w:lang w:eastAsia="uk-UA"/>
        </w:rPr>
        <w:t xml:space="preserve">дренації Дністер-Дніпровського межиріччя. </w:t>
      </w:r>
      <w:r w:rsidR="00493BF4" w:rsidRPr="00A004B5">
        <w:rPr>
          <w:lang w:eastAsia="uk-UA"/>
        </w:rPr>
        <w:t>З їх числа г</w:t>
      </w:r>
      <w:r w:rsidRPr="00A004B5">
        <w:rPr>
          <w:lang w:eastAsia="uk-UA"/>
        </w:rPr>
        <w:t xml:space="preserve">оловне значення </w:t>
      </w:r>
      <w:r w:rsidR="00493BF4" w:rsidRPr="00A004B5">
        <w:rPr>
          <w:lang w:eastAsia="uk-UA"/>
        </w:rPr>
        <w:t xml:space="preserve">на території нинішньої Миколаївської області </w:t>
      </w:r>
      <w:r w:rsidRPr="00A004B5">
        <w:rPr>
          <w:lang w:eastAsia="uk-UA"/>
        </w:rPr>
        <w:t xml:space="preserve">мають найкрупніші водотоки </w:t>
      </w:r>
      <w:r w:rsidR="00493BF4" w:rsidRPr="00A004B5">
        <w:rPr>
          <w:lang w:eastAsia="uk-UA"/>
        </w:rPr>
        <w:t xml:space="preserve">місцевості </w:t>
      </w:r>
      <w:r w:rsidRPr="00A004B5">
        <w:rPr>
          <w:lang w:eastAsia="uk-UA"/>
        </w:rPr>
        <w:t xml:space="preserve">– річки Південний Буг, </w:t>
      </w:r>
      <w:r w:rsidR="00F158F9" w:rsidRPr="00A004B5">
        <w:rPr>
          <w:lang w:eastAsia="uk-UA"/>
        </w:rPr>
        <w:t xml:space="preserve">Чичиклія, </w:t>
      </w:r>
      <w:r w:rsidRPr="00A004B5">
        <w:rPr>
          <w:lang w:eastAsia="uk-UA"/>
        </w:rPr>
        <w:t xml:space="preserve">Синюха, Інгул, Інгулець та </w:t>
      </w:r>
      <w:r w:rsidR="00493BF4" w:rsidRPr="00A004B5">
        <w:rPr>
          <w:lang w:eastAsia="uk-UA"/>
        </w:rPr>
        <w:t xml:space="preserve">їх притоки. Всі вони є </w:t>
      </w:r>
      <w:r w:rsidRPr="00A004B5">
        <w:rPr>
          <w:color w:val="000000" w:themeColor="text1"/>
          <w:lang w:eastAsia="uk-UA"/>
        </w:rPr>
        <w:t xml:space="preserve">залишками </w:t>
      </w:r>
      <w:r w:rsidR="00383D43">
        <w:rPr>
          <w:color w:val="000000" w:themeColor="text1"/>
          <w:lang w:eastAsia="uk-UA"/>
        </w:rPr>
        <w:t>до</w:t>
      </w:r>
      <w:r w:rsidRPr="00A004B5">
        <w:rPr>
          <w:color w:val="000000" w:themeColor="text1"/>
          <w:lang w:eastAsia="uk-UA"/>
        </w:rPr>
        <w:t xml:space="preserve">плейстоценових водотоків, потужність долин яких свідчить про значні обсяги стоку у період термінальної фази льодовикового періоду. </w:t>
      </w:r>
      <w:r w:rsidR="00493BF4" w:rsidRPr="00A004B5">
        <w:rPr>
          <w:color w:val="000000" w:themeColor="text1"/>
          <w:lang w:eastAsia="uk-UA"/>
        </w:rPr>
        <w:t xml:space="preserve">Безперечний </w:t>
      </w:r>
      <w:r w:rsidRPr="00A004B5">
        <w:rPr>
          <w:color w:val="000000" w:themeColor="text1"/>
          <w:lang w:eastAsia="uk-UA"/>
        </w:rPr>
        <w:t xml:space="preserve">вплив на стан </w:t>
      </w:r>
      <w:r w:rsidR="00493BF4" w:rsidRPr="00A004B5">
        <w:rPr>
          <w:color w:val="000000" w:themeColor="text1"/>
          <w:lang w:eastAsia="uk-UA"/>
        </w:rPr>
        <w:t xml:space="preserve">гідрологічної </w:t>
      </w:r>
      <w:r w:rsidRPr="00A004B5">
        <w:rPr>
          <w:color w:val="000000" w:themeColor="text1"/>
          <w:lang w:eastAsia="uk-UA"/>
        </w:rPr>
        <w:t xml:space="preserve">мережі </w:t>
      </w:r>
      <w:r w:rsidR="00493BF4" w:rsidRPr="00A004B5">
        <w:rPr>
          <w:color w:val="000000" w:themeColor="text1"/>
          <w:lang w:eastAsia="uk-UA"/>
        </w:rPr>
        <w:t xml:space="preserve">регіону </w:t>
      </w:r>
      <w:r w:rsidRPr="00A004B5">
        <w:rPr>
          <w:color w:val="000000" w:themeColor="text1"/>
          <w:lang w:eastAsia="uk-UA"/>
        </w:rPr>
        <w:t>ма</w:t>
      </w:r>
      <w:r w:rsidR="00543A5D" w:rsidRPr="00A004B5">
        <w:rPr>
          <w:color w:val="000000" w:themeColor="text1"/>
          <w:lang w:eastAsia="uk-UA"/>
        </w:rPr>
        <w:t>ють</w:t>
      </w:r>
      <w:r w:rsidRPr="00A004B5">
        <w:rPr>
          <w:color w:val="000000" w:themeColor="text1"/>
          <w:lang w:eastAsia="uk-UA"/>
        </w:rPr>
        <w:t xml:space="preserve"> і сучасні кліматичні та неотектонічні фактори, але провідну роль </w:t>
      </w:r>
      <w:r w:rsidR="00F158F9" w:rsidRPr="00A004B5">
        <w:rPr>
          <w:color w:val="000000" w:themeColor="text1"/>
          <w:lang w:eastAsia="uk-UA"/>
        </w:rPr>
        <w:t xml:space="preserve">все ж </w:t>
      </w:r>
      <w:r w:rsidRPr="00A004B5">
        <w:rPr>
          <w:color w:val="000000" w:themeColor="text1"/>
          <w:lang w:eastAsia="uk-UA"/>
        </w:rPr>
        <w:t>відіграють ерозійно-деструктивні та акумуляційні процеси, ускладнені антропогенними і техногенними чинниками</w:t>
      </w:r>
      <w:r w:rsidR="00F158F9" w:rsidRPr="00A004B5">
        <w:rPr>
          <w:color w:val="000000" w:themeColor="text1"/>
          <w:lang w:eastAsia="uk-UA"/>
        </w:rPr>
        <w:t xml:space="preserve"> впливу</w:t>
      </w:r>
      <w:r w:rsidRPr="00A004B5">
        <w:rPr>
          <w:color w:val="000000" w:themeColor="text1"/>
          <w:lang w:eastAsia="uk-UA"/>
        </w:rPr>
        <w:t xml:space="preserve">. </w:t>
      </w:r>
    </w:p>
    <w:p w14:paraId="5651711E" w14:textId="1DCAC95F" w:rsidR="006E34CF" w:rsidRPr="00A004B5" w:rsidRDefault="00AB39E5" w:rsidP="006E34CF">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Б</w:t>
      </w:r>
      <w:r w:rsidR="00F158F9" w:rsidRPr="00A004B5">
        <w:rPr>
          <w:rFonts w:ascii="Times New Roman" w:eastAsia="Times New Roman" w:hAnsi="Times New Roman" w:cs="Times New Roman"/>
          <w:color w:val="000000" w:themeColor="text1"/>
          <w:sz w:val="28"/>
          <w:szCs w:val="28"/>
          <w:lang w:eastAsia="uk-UA"/>
        </w:rPr>
        <w:t xml:space="preserve">ільша частина </w:t>
      </w:r>
      <w:r w:rsidR="006E34CF" w:rsidRPr="00A004B5">
        <w:rPr>
          <w:rFonts w:ascii="Times New Roman" w:eastAsia="Times New Roman" w:hAnsi="Times New Roman" w:cs="Times New Roman"/>
          <w:color w:val="000000" w:themeColor="text1"/>
          <w:sz w:val="28"/>
          <w:szCs w:val="28"/>
          <w:lang w:eastAsia="uk-UA"/>
        </w:rPr>
        <w:t xml:space="preserve">Миколаївської області </w:t>
      </w:r>
      <w:r w:rsidRPr="00A004B5">
        <w:rPr>
          <w:rFonts w:ascii="Times New Roman" w:eastAsia="Times New Roman" w:hAnsi="Times New Roman" w:cs="Times New Roman"/>
          <w:color w:val="000000" w:themeColor="text1"/>
          <w:sz w:val="28"/>
          <w:szCs w:val="28"/>
          <w:lang w:eastAsia="uk-UA"/>
        </w:rPr>
        <w:t xml:space="preserve">– це Нижнє Побужжя, що </w:t>
      </w:r>
      <w:r w:rsidR="006E34CF" w:rsidRPr="00A004B5">
        <w:rPr>
          <w:rFonts w:ascii="Times New Roman" w:eastAsia="Times New Roman" w:hAnsi="Times New Roman" w:cs="Times New Roman"/>
          <w:color w:val="000000" w:themeColor="text1"/>
          <w:sz w:val="28"/>
          <w:szCs w:val="28"/>
          <w:lang w:eastAsia="uk-UA"/>
        </w:rPr>
        <w:t>належить басейну Південного Бугу</w:t>
      </w:r>
      <w:r w:rsidRPr="00A004B5">
        <w:rPr>
          <w:rFonts w:ascii="Times New Roman" w:eastAsia="Times New Roman" w:hAnsi="Times New Roman" w:cs="Times New Roman"/>
          <w:color w:val="000000" w:themeColor="text1"/>
          <w:sz w:val="28"/>
          <w:szCs w:val="28"/>
          <w:lang w:eastAsia="uk-UA"/>
        </w:rPr>
        <w:t>, займаючи 59,5% території. Північно-</w:t>
      </w:r>
      <w:r w:rsidR="006E34CF" w:rsidRPr="00A004B5">
        <w:rPr>
          <w:rFonts w:ascii="Times New Roman" w:eastAsia="Times New Roman" w:hAnsi="Times New Roman" w:cs="Times New Roman"/>
          <w:color w:val="000000" w:themeColor="text1"/>
          <w:sz w:val="28"/>
          <w:szCs w:val="28"/>
          <w:lang w:eastAsia="uk-UA"/>
        </w:rPr>
        <w:t xml:space="preserve">східні райони </w:t>
      </w:r>
      <w:r w:rsidR="00F158F9" w:rsidRPr="00A004B5">
        <w:rPr>
          <w:rFonts w:ascii="Times New Roman" w:eastAsia="Times New Roman" w:hAnsi="Times New Roman" w:cs="Times New Roman"/>
          <w:color w:val="000000" w:themeColor="text1"/>
          <w:sz w:val="28"/>
          <w:szCs w:val="28"/>
          <w:lang w:eastAsia="uk-UA"/>
        </w:rPr>
        <w:t xml:space="preserve">- </w:t>
      </w:r>
      <w:r w:rsidR="006E34CF" w:rsidRPr="00A004B5">
        <w:rPr>
          <w:rFonts w:ascii="Times New Roman" w:eastAsia="Times New Roman" w:hAnsi="Times New Roman" w:cs="Times New Roman"/>
          <w:color w:val="000000" w:themeColor="text1"/>
          <w:sz w:val="28"/>
          <w:szCs w:val="28"/>
          <w:lang w:eastAsia="uk-UA"/>
        </w:rPr>
        <w:t xml:space="preserve">через річки Висунь та Інгулець </w:t>
      </w:r>
      <w:r w:rsidR="00F158F9" w:rsidRPr="00A004B5">
        <w:rPr>
          <w:rFonts w:ascii="Times New Roman" w:eastAsia="Times New Roman" w:hAnsi="Times New Roman" w:cs="Times New Roman"/>
          <w:color w:val="000000" w:themeColor="text1"/>
          <w:sz w:val="28"/>
          <w:szCs w:val="28"/>
          <w:lang w:eastAsia="uk-UA"/>
        </w:rPr>
        <w:t xml:space="preserve">дреновані в </w:t>
      </w:r>
      <w:r w:rsidR="006E34CF" w:rsidRPr="00A004B5">
        <w:rPr>
          <w:rFonts w:ascii="Times New Roman" w:eastAsia="Times New Roman" w:hAnsi="Times New Roman" w:cs="Times New Roman"/>
          <w:color w:val="000000" w:themeColor="text1"/>
          <w:sz w:val="28"/>
          <w:szCs w:val="28"/>
          <w:lang w:eastAsia="uk-UA"/>
        </w:rPr>
        <w:t>меж</w:t>
      </w:r>
      <w:r w:rsidR="00F158F9" w:rsidRPr="00A004B5">
        <w:rPr>
          <w:rFonts w:ascii="Times New Roman" w:eastAsia="Times New Roman" w:hAnsi="Times New Roman" w:cs="Times New Roman"/>
          <w:color w:val="000000" w:themeColor="text1"/>
          <w:sz w:val="28"/>
          <w:szCs w:val="28"/>
          <w:lang w:eastAsia="uk-UA"/>
        </w:rPr>
        <w:t xml:space="preserve">ах </w:t>
      </w:r>
      <w:r w:rsidR="006E34CF" w:rsidRPr="00A004B5">
        <w:rPr>
          <w:rFonts w:ascii="Times New Roman" w:eastAsia="Times New Roman" w:hAnsi="Times New Roman" w:cs="Times New Roman"/>
          <w:color w:val="000000" w:themeColor="text1"/>
          <w:sz w:val="28"/>
          <w:szCs w:val="28"/>
          <w:lang w:eastAsia="uk-UA"/>
        </w:rPr>
        <w:t xml:space="preserve"> Дніпровського басейну</w:t>
      </w:r>
      <w:r w:rsidRPr="00A004B5">
        <w:rPr>
          <w:rFonts w:ascii="Times New Roman" w:eastAsia="Times New Roman" w:hAnsi="Times New Roman" w:cs="Times New Roman"/>
          <w:color w:val="000000" w:themeColor="text1"/>
          <w:sz w:val="28"/>
          <w:szCs w:val="28"/>
          <w:lang w:eastAsia="uk-UA"/>
        </w:rPr>
        <w:t>, на площі якого в області припадає 23,5%</w:t>
      </w:r>
      <w:r w:rsidR="006E34CF"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 xml:space="preserve">Лише 17% території - в межах південно-західних районів, належить басейну річок </w:t>
      </w:r>
      <w:r w:rsidR="004F435D" w:rsidRPr="00A004B5">
        <w:rPr>
          <w:rFonts w:ascii="Times New Roman" w:eastAsia="Times New Roman" w:hAnsi="Times New Roman" w:cs="Times New Roman"/>
          <w:color w:val="000000" w:themeColor="text1"/>
          <w:sz w:val="28"/>
          <w:szCs w:val="28"/>
          <w:lang w:eastAsia="uk-UA"/>
        </w:rPr>
        <w:t>Причорномор’я</w:t>
      </w:r>
      <w:r w:rsidRPr="00A004B5">
        <w:rPr>
          <w:rFonts w:ascii="Times New Roman" w:eastAsia="Times New Roman" w:hAnsi="Times New Roman" w:cs="Times New Roman"/>
          <w:color w:val="000000" w:themeColor="text1"/>
          <w:sz w:val="28"/>
          <w:szCs w:val="28"/>
          <w:lang w:eastAsia="uk-UA"/>
        </w:rPr>
        <w:t xml:space="preserve">, водотоки якого самостійно впадають до моря.  </w:t>
      </w:r>
      <w:r w:rsidR="00F158F9" w:rsidRPr="00A004B5">
        <w:rPr>
          <w:rFonts w:ascii="Times New Roman" w:eastAsia="Times New Roman" w:hAnsi="Times New Roman" w:cs="Times New Roman"/>
          <w:color w:val="000000" w:themeColor="text1"/>
          <w:sz w:val="28"/>
          <w:szCs w:val="28"/>
          <w:lang w:eastAsia="uk-UA"/>
        </w:rPr>
        <w:t>Загалом н</w:t>
      </w:r>
      <w:r w:rsidR="006E34CF" w:rsidRPr="00A004B5">
        <w:rPr>
          <w:rFonts w:ascii="Times New Roman" w:eastAsia="Times New Roman" w:hAnsi="Times New Roman" w:cs="Times New Roman"/>
          <w:color w:val="000000" w:themeColor="text1"/>
          <w:sz w:val="28"/>
          <w:szCs w:val="28"/>
          <w:lang w:eastAsia="uk-UA"/>
        </w:rPr>
        <w:t xml:space="preserve">а території області налічується 121 річка та балки (довжиною більше 10 км) загальною довжиною 3619,84 км, </w:t>
      </w:r>
      <w:r w:rsidR="00A4603F" w:rsidRPr="00A004B5">
        <w:rPr>
          <w:rFonts w:ascii="Times New Roman" w:eastAsia="Times New Roman" w:hAnsi="Times New Roman" w:cs="Times New Roman"/>
          <w:color w:val="000000" w:themeColor="text1"/>
          <w:sz w:val="28"/>
          <w:szCs w:val="28"/>
          <w:lang w:eastAsia="uk-UA"/>
        </w:rPr>
        <w:t>і</w:t>
      </w:r>
      <w:r w:rsidR="006E34CF" w:rsidRPr="00A004B5">
        <w:rPr>
          <w:rFonts w:ascii="Times New Roman" w:eastAsia="Times New Roman" w:hAnsi="Times New Roman" w:cs="Times New Roman"/>
          <w:color w:val="000000" w:themeColor="text1"/>
          <w:sz w:val="28"/>
          <w:szCs w:val="28"/>
          <w:lang w:eastAsia="uk-UA"/>
        </w:rPr>
        <w:t xml:space="preserve">з яких шість середніх річок: Кодима  (59,0 км), Синюха (24,0 км), Чорний Ташлик (41,0 км), Чичиклія (86,0 км), Інгул (179,0 км), Інгулець (96,0 км) та одна велика річка - Південний Буг. </w:t>
      </w:r>
      <w:r w:rsidR="00F158F9" w:rsidRPr="00A004B5">
        <w:rPr>
          <w:rFonts w:ascii="Times New Roman" w:eastAsia="Times New Roman" w:hAnsi="Times New Roman" w:cs="Times New Roman"/>
          <w:color w:val="000000" w:themeColor="text1"/>
          <w:sz w:val="28"/>
          <w:szCs w:val="28"/>
          <w:lang w:eastAsia="uk-UA"/>
        </w:rPr>
        <w:t>У їх долина</w:t>
      </w:r>
      <w:r w:rsidRPr="00A004B5">
        <w:rPr>
          <w:rFonts w:ascii="Times New Roman" w:eastAsia="Times New Roman" w:hAnsi="Times New Roman" w:cs="Times New Roman"/>
          <w:color w:val="000000" w:themeColor="text1"/>
          <w:sz w:val="28"/>
          <w:szCs w:val="28"/>
          <w:lang w:eastAsia="uk-UA"/>
        </w:rPr>
        <w:t>х</w:t>
      </w:r>
      <w:r w:rsidR="00FA1A99" w:rsidRPr="00A004B5">
        <w:rPr>
          <w:rFonts w:ascii="Times New Roman" w:eastAsia="Times New Roman" w:hAnsi="Times New Roman" w:cs="Times New Roman"/>
          <w:color w:val="000000" w:themeColor="text1"/>
          <w:sz w:val="28"/>
          <w:szCs w:val="28"/>
          <w:lang w:eastAsia="uk-UA"/>
        </w:rPr>
        <w:t xml:space="preserve"> та в супутніх балках </w:t>
      </w:r>
      <w:r w:rsidR="006E34CF" w:rsidRPr="00A004B5">
        <w:rPr>
          <w:rFonts w:ascii="Times New Roman" w:eastAsia="Times New Roman" w:hAnsi="Times New Roman" w:cs="Times New Roman"/>
          <w:color w:val="000000" w:themeColor="text1"/>
          <w:sz w:val="28"/>
          <w:szCs w:val="28"/>
          <w:lang w:eastAsia="uk-UA"/>
        </w:rPr>
        <w:t>споруджено багато во</w:t>
      </w:r>
      <w:r w:rsidR="007661DD" w:rsidRPr="00A004B5">
        <w:rPr>
          <w:rFonts w:ascii="Times New Roman" w:eastAsia="Times New Roman" w:hAnsi="Times New Roman" w:cs="Times New Roman"/>
          <w:color w:val="000000" w:themeColor="text1"/>
          <w:sz w:val="28"/>
          <w:szCs w:val="28"/>
          <w:lang w:eastAsia="uk-UA"/>
        </w:rPr>
        <w:t>дос</w:t>
      </w:r>
      <w:r w:rsidR="006E34CF" w:rsidRPr="00A004B5">
        <w:rPr>
          <w:rFonts w:ascii="Times New Roman" w:eastAsia="Times New Roman" w:hAnsi="Times New Roman" w:cs="Times New Roman"/>
          <w:color w:val="000000" w:themeColor="text1"/>
          <w:sz w:val="28"/>
          <w:szCs w:val="28"/>
          <w:lang w:eastAsia="uk-UA"/>
        </w:rPr>
        <w:t>ховищ</w:t>
      </w:r>
      <w:r w:rsidR="00FA1A99" w:rsidRPr="00A004B5">
        <w:rPr>
          <w:rFonts w:ascii="Times New Roman" w:eastAsia="Times New Roman" w:hAnsi="Times New Roman" w:cs="Times New Roman"/>
          <w:color w:val="000000" w:themeColor="text1"/>
          <w:sz w:val="28"/>
          <w:szCs w:val="28"/>
          <w:lang w:eastAsia="uk-UA"/>
        </w:rPr>
        <w:t xml:space="preserve"> і ставків, тож з</w:t>
      </w:r>
      <w:r w:rsidR="006E34CF" w:rsidRPr="00A004B5">
        <w:rPr>
          <w:rFonts w:ascii="Times New Roman" w:eastAsia="Times New Roman" w:hAnsi="Times New Roman" w:cs="Times New Roman"/>
          <w:color w:val="000000" w:themeColor="text1"/>
          <w:sz w:val="28"/>
          <w:szCs w:val="28"/>
          <w:lang w:eastAsia="uk-UA"/>
        </w:rPr>
        <w:t xml:space="preserve">агальна площа, зайнята поверхневими водними </w:t>
      </w:r>
      <w:r w:rsidR="00FA1A99" w:rsidRPr="00A004B5">
        <w:rPr>
          <w:rFonts w:ascii="Times New Roman" w:eastAsia="Times New Roman" w:hAnsi="Times New Roman" w:cs="Times New Roman"/>
          <w:color w:val="000000" w:themeColor="text1"/>
          <w:sz w:val="28"/>
          <w:szCs w:val="28"/>
          <w:lang w:eastAsia="uk-UA"/>
        </w:rPr>
        <w:t xml:space="preserve">(природними і штучними) </w:t>
      </w:r>
      <w:r w:rsidR="006E34CF" w:rsidRPr="00A004B5">
        <w:rPr>
          <w:rFonts w:ascii="Times New Roman" w:eastAsia="Times New Roman" w:hAnsi="Times New Roman" w:cs="Times New Roman"/>
          <w:color w:val="000000" w:themeColor="text1"/>
          <w:sz w:val="28"/>
          <w:szCs w:val="28"/>
          <w:lang w:eastAsia="uk-UA"/>
        </w:rPr>
        <w:t xml:space="preserve">об’єктами, становить 150,5 тис. га, що  складає  6,1%  від території області </w:t>
      </w:r>
      <w:r w:rsidR="006E34CF" w:rsidRPr="00A004B5">
        <w:rPr>
          <w:rFonts w:ascii="Times New Roman" w:hAnsi="Times New Roman" w:cs="Times New Roman"/>
          <w:sz w:val="28"/>
          <w:szCs w:val="28"/>
        </w:rPr>
        <w:t>[</w:t>
      </w:r>
      <w:r w:rsidR="00493BF4" w:rsidRPr="00A004B5">
        <w:rPr>
          <w:rFonts w:ascii="Times New Roman" w:hAnsi="Times New Roman" w:cs="Times New Roman"/>
          <w:sz w:val="28"/>
          <w:szCs w:val="28"/>
        </w:rPr>
        <w:t>90</w:t>
      </w:r>
      <w:r w:rsidR="006E34CF" w:rsidRPr="00A004B5">
        <w:rPr>
          <w:rFonts w:ascii="Times New Roman" w:hAnsi="Times New Roman" w:cs="Times New Roman"/>
          <w:sz w:val="28"/>
          <w:szCs w:val="28"/>
        </w:rPr>
        <w:t>]</w:t>
      </w:r>
      <w:r w:rsidR="006E34CF" w:rsidRPr="00A004B5">
        <w:rPr>
          <w:rFonts w:ascii="Times New Roman" w:eastAsia="Times New Roman" w:hAnsi="Times New Roman" w:cs="Times New Roman"/>
          <w:color w:val="000000" w:themeColor="text1"/>
          <w:sz w:val="28"/>
          <w:szCs w:val="28"/>
          <w:lang w:eastAsia="uk-UA"/>
        </w:rPr>
        <w:t xml:space="preserve">. </w:t>
      </w:r>
    </w:p>
    <w:p w14:paraId="0D6D6A3D" w14:textId="05E8AF40" w:rsidR="00BA255F" w:rsidRPr="00A004B5" w:rsidRDefault="006E34CF" w:rsidP="00BA255F">
      <w:pPr>
        <w:pStyle w:val="2d"/>
        <w:rPr>
          <w:lang w:eastAsia="uk-UA"/>
        </w:rPr>
      </w:pPr>
      <w:r w:rsidRPr="00A004B5">
        <w:rPr>
          <w:lang w:eastAsia="uk-UA"/>
        </w:rPr>
        <w:t>С</w:t>
      </w:r>
      <w:r w:rsidR="00BA255F" w:rsidRPr="00A004B5">
        <w:rPr>
          <w:lang w:eastAsia="uk-UA"/>
        </w:rPr>
        <w:t>учасні сезонно-водні режими річкових водотоків Миколаївщини є украй нерівномірними, закономірн</w:t>
      </w:r>
      <w:r w:rsidR="00AB39E5" w:rsidRPr="00A004B5">
        <w:rPr>
          <w:lang w:eastAsia="uk-UA"/>
        </w:rPr>
        <w:t>ими</w:t>
      </w:r>
      <w:r w:rsidR="00BA255F" w:rsidRPr="00A004B5">
        <w:rPr>
          <w:lang w:eastAsia="uk-UA"/>
        </w:rPr>
        <w:t xml:space="preserve"> в умовах нестабільності клімату. Зростання його посушливості спричинило практично повний перехід малих степових річок до сезонного режиму проточності, якого поки що уникають П</w:t>
      </w:r>
      <w:r w:rsidR="00D700CC" w:rsidRPr="00A004B5">
        <w:rPr>
          <w:lang w:eastAsia="uk-UA"/>
        </w:rPr>
        <w:t xml:space="preserve">івденний </w:t>
      </w:r>
      <w:r w:rsidR="00BA255F" w:rsidRPr="00A004B5">
        <w:rPr>
          <w:lang w:eastAsia="uk-UA"/>
        </w:rPr>
        <w:t xml:space="preserve">Буг, Синюха, Мертвовід, Інгул, Інгулець та Висунь у нижній течії. Окрім цього, режими </w:t>
      </w:r>
      <w:r w:rsidR="00AB39E5" w:rsidRPr="00A004B5">
        <w:rPr>
          <w:lang w:eastAsia="uk-UA"/>
        </w:rPr>
        <w:t xml:space="preserve">Південного </w:t>
      </w:r>
      <w:r w:rsidR="00BA255F" w:rsidRPr="00A004B5">
        <w:rPr>
          <w:lang w:eastAsia="uk-UA"/>
        </w:rPr>
        <w:t xml:space="preserve">Бугу, Інгулу та Інгульця, витоки яких розташовані за межами місцевих кліматичних </w:t>
      </w:r>
      <w:r w:rsidR="00AB39E5" w:rsidRPr="00A004B5">
        <w:rPr>
          <w:lang w:eastAsia="uk-UA"/>
        </w:rPr>
        <w:t>зон</w:t>
      </w:r>
      <w:r w:rsidR="00BA255F" w:rsidRPr="00A004B5">
        <w:rPr>
          <w:lang w:eastAsia="uk-UA"/>
        </w:rPr>
        <w:t xml:space="preserve">, у значній мірі формуються за рахунок стоку з верхніх ділянок. Нерівномірними також є локально-водні режими </w:t>
      </w:r>
      <w:r w:rsidR="000262FC" w:rsidRPr="00A004B5">
        <w:rPr>
          <w:lang w:eastAsia="uk-UA"/>
        </w:rPr>
        <w:t xml:space="preserve">поверхневих водойм на території </w:t>
      </w:r>
      <w:r w:rsidR="00BA255F" w:rsidRPr="00A004B5">
        <w:rPr>
          <w:lang w:eastAsia="uk-UA"/>
        </w:rPr>
        <w:t xml:space="preserve">різних </w:t>
      </w:r>
      <w:r w:rsidR="000262FC" w:rsidRPr="00A004B5">
        <w:rPr>
          <w:lang w:eastAsia="uk-UA"/>
        </w:rPr>
        <w:t>місцевостей</w:t>
      </w:r>
      <w:r w:rsidR="00BA255F" w:rsidRPr="00A004B5">
        <w:rPr>
          <w:lang w:eastAsia="uk-UA"/>
        </w:rPr>
        <w:t xml:space="preserve">, параметри </w:t>
      </w:r>
      <w:r w:rsidR="000262FC" w:rsidRPr="00A004B5">
        <w:rPr>
          <w:lang w:eastAsia="uk-UA"/>
        </w:rPr>
        <w:t xml:space="preserve">поверхневого стоку </w:t>
      </w:r>
      <w:r w:rsidR="00BA255F" w:rsidRPr="00A004B5">
        <w:rPr>
          <w:lang w:eastAsia="uk-UA"/>
        </w:rPr>
        <w:t xml:space="preserve">яких </w:t>
      </w:r>
      <w:r w:rsidR="000262FC" w:rsidRPr="00A004B5">
        <w:rPr>
          <w:lang w:eastAsia="uk-UA"/>
        </w:rPr>
        <w:t xml:space="preserve">чітко </w:t>
      </w:r>
      <w:r w:rsidR="00BA255F" w:rsidRPr="00A004B5">
        <w:rPr>
          <w:lang w:eastAsia="uk-UA"/>
        </w:rPr>
        <w:t xml:space="preserve">коригують із </w:t>
      </w:r>
      <w:r w:rsidR="000262FC" w:rsidRPr="00A004B5">
        <w:rPr>
          <w:lang w:eastAsia="uk-UA"/>
        </w:rPr>
        <w:t xml:space="preserve">їх </w:t>
      </w:r>
      <w:r w:rsidR="00BA255F" w:rsidRPr="00A004B5">
        <w:rPr>
          <w:lang w:eastAsia="uk-UA"/>
        </w:rPr>
        <w:t xml:space="preserve">кліматичними особливостями. </w:t>
      </w:r>
    </w:p>
    <w:p w14:paraId="39914D93" w14:textId="77777777" w:rsidR="00BA255F" w:rsidRPr="00A004B5" w:rsidRDefault="006E34CF" w:rsidP="00BA255F">
      <w:pPr>
        <w:tabs>
          <w:tab w:val="left" w:pos="993"/>
        </w:tabs>
        <w:contextualSpacing/>
        <w:jc w:val="both"/>
        <w:rPr>
          <w:rFonts w:ascii="Times New Roman" w:hAnsi="Times New Roman" w:cs="Times New Roman"/>
          <w:color w:val="000000"/>
          <w:sz w:val="28"/>
          <w:szCs w:val="28"/>
        </w:rPr>
      </w:pPr>
      <w:r w:rsidRPr="00A004B5">
        <w:rPr>
          <w:rFonts w:ascii="Times New Roman" w:hAnsi="Times New Roman" w:cs="Times New Roman"/>
          <w:b/>
          <w:color w:val="000000"/>
          <w:sz w:val="28"/>
          <w:szCs w:val="28"/>
        </w:rPr>
        <w:t>Лимани.</w:t>
      </w:r>
      <w:r w:rsidRPr="00A004B5">
        <w:rPr>
          <w:rFonts w:ascii="Times New Roman" w:hAnsi="Times New Roman" w:cs="Times New Roman"/>
          <w:color w:val="000000"/>
          <w:sz w:val="28"/>
          <w:szCs w:val="28"/>
        </w:rPr>
        <w:t xml:space="preserve"> </w:t>
      </w:r>
      <w:r w:rsidR="00BA255F" w:rsidRPr="00A004B5">
        <w:rPr>
          <w:rFonts w:ascii="Times New Roman" w:hAnsi="Times New Roman" w:cs="Times New Roman"/>
          <w:color w:val="000000"/>
          <w:sz w:val="28"/>
          <w:szCs w:val="28"/>
        </w:rPr>
        <w:t xml:space="preserve">Однією із найбільш характерних особливостей узбережжя Північно-Західного Причорномор’я є специфічні лимані комплекси з унікальними ландшафтними, гідрологічними, гідрохімічними та біоценотичними характеристиками. Виникнення, існування та специфіка цих водойм тісно пов’язані з коливаннями рівня Чорного моря – при зростанні рівня моря відбувалось затоплення річкових долин, що ставали лиманами. Через це геологія </w:t>
      </w:r>
      <w:r w:rsidR="00A4603F" w:rsidRPr="00A004B5">
        <w:rPr>
          <w:rFonts w:ascii="Times New Roman" w:hAnsi="Times New Roman" w:cs="Times New Roman"/>
          <w:color w:val="000000"/>
          <w:sz w:val="28"/>
          <w:szCs w:val="28"/>
        </w:rPr>
        <w:t>і</w:t>
      </w:r>
      <w:r w:rsidR="00BA255F" w:rsidRPr="00A004B5">
        <w:rPr>
          <w:rFonts w:ascii="Times New Roman" w:hAnsi="Times New Roman" w:cs="Times New Roman"/>
          <w:color w:val="000000"/>
          <w:sz w:val="28"/>
          <w:szCs w:val="28"/>
        </w:rPr>
        <w:t xml:space="preserve"> стратиграфія лиманів у межах всього Північного Причорномор’я майже ідентична [</w:t>
      </w:r>
      <w:r w:rsidR="00493BF4" w:rsidRPr="00A004B5">
        <w:rPr>
          <w:rFonts w:ascii="Times New Roman" w:hAnsi="Times New Roman" w:cs="Times New Roman"/>
          <w:color w:val="000000"/>
          <w:sz w:val="28"/>
          <w:szCs w:val="28"/>
        </w:rPr>
        <w:t>91</w:t>
      </w:r>
      <w:r w:rsidR="00BA255F" w:rsidRPr="00A004B5">
        <w:rPr>
          <w:rFonts w:ascii="Times New Roman" w:hAnsi="Times New Roman" w:cs="Times New Roman"/>
          <w:color w:val="000000"/>
          <w:sz w:val="28"/>
          <w:szCs w:val="28"/>
        </w:rPr>
        <w:t xml:space="preserve">] </w:t>
      </w:r>
      <w:r w:rsidR="00A4603F" w:rsidRPr="00A004B5">
        <w:rPr>
          <w:rFonts w:ascii="Times New Roman" w:hAnsi="Times New Roman" w:cs="Times New Roman"/>
          <w:color w:val="000000"/>
          <w:sz w:val="28"/>
          <w:szCs w:val="28"/>
        </w:rPr>
        <w:t>та</w:t>
      </w:r>
      <w:r w:rsidR="00BA255F" w:rsidRPr="00A004B5">
        <w:rPr>
          <w:rFonts w:ascii="Times New Roman" w:hAnsi="Times New Roman" w:cs="Times New Roman"/>
          <w:color w:val="000000"/>
          <w:sz w:val="28"/>
          <w:szCs w:val="28"/>
        </w:rPr>
        <w:t xml:space="preserve"> свідчить про безперервність сукцесійних процесів </w:t>
      </w:r>
      <w:r w:rsidR="00A4603F" w:rsidRPr="00A004B5">
        <w:rPr>
          <w:rFonts w:ascii="Times New Roman" w:hAnsi="Times New Roman" w:cs="Times New Roman"/>
          <w:color w:val="000000"/>
          <w:sz w:val="28"/>
          <w:szCs w:val="28"/>
        </w:rPr>
        <w:t>і</w:t>
      </w:r>
      <w:r w:rsidR="00BA255F" w:rsidRPr="00A004B5">
        <w:rPr>
          <w:rFonts w:ascii="Times New Roman" w:hAnsi="Times New Roman" w:cs="Times New Roman"/>
          <w:color w:val="000000"/>
          <w:sz w:val="28"/>
          <w:szCs w:val="28"/>
        </w:rPr>
        <w:t xml:space="preserve"> циклічність дигресій, ініційованих глобально діючими факторами. Тож у загальному плані, для прадавніх і сучасних лиманних екосистем ключовим фактором, який в</w:t>
      </w:r>
      <w:r w:rsidR="00493BF4" w:rsidRPr="00A004B5">
        <w:rPr>
          <w:rFonts w:ascii="Times New Roman" w:hAnsi="Times New Roman" w:cs="Times New Roman"/>
          <w:color w:val="000000"/>
          <w:sz w:val="28"/>
          <w:szCs w:val="28"/>
        </w:rPr>
        <w:t xml:space="preserve">изначає існування, гідрографічні характеристики, </w:t>
      </w:r>
      <w:r w:rsidR="00BA255F" w:rsidRPr="00A004B5">
        <w:rPr>
          <w:rFonts w:ascii="Times New Roman" w:hAnsi="Times New Roman" w:cs="Times New Roman"/>
          <w:color w:val="000000"/>
          <w:sz w:val="28"/>
          <w:szCs w:val="28"/>
        </w:rPr>
        <w:t xml:space="preserve">стан, </w:t>
      </w:r>
      <w:r w:rsidR="00493BF4" w:rsidRPr="00A004B5">
        <w:rPr>
          <w:rFonts w:ascii="Times New Roman" w:hAnsi="Times New Roman" w:cs="Times New Roman"/>
          <w:color w:val="000000"/>
          <w:sz w:val="28"/>
          <w:szCs w:val="28"/>
        </w:rPr>
        <w:t xml:space="preserve">а також </w:t>
      </w:r>
      <w:r w:rsidR="00BA255F" w:rsidRPr="00A004B5">
        <w:rPr>
          <w:rFonts w:ascii="Times New Roman" w:hAnsi="Times New Roman" w:cs="Times New Roman"/>
          <w:color w:val="000000"/>
          <w:sz w:val="28"/>
          <w:szCs w:val="28"/>
        </w:rPr>
        <w:t xml:space="preserve">тип і структуру біотичних угруповань лиманів, є фактор зміни рівня моря. </w:t>
      </w:r>
    </w:p>
    <w:p w14:paraId="1659C8B6" w14:textId="70B838A7" w:rsidR="00493BF4" w:rsidRPr="00A004B5" w:rsidRDefault="00493BF4" w:rsidP="00BA255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lastRenderedPageBreak/>
        <w:t xml:space="preserve">В межах морського узбережжя </w:t>
      </w:r>
      <w:r w:rsidR="00BA255F" w:rsidRPr="00A004B5">
        <w:rPr>
          <w:rFonts w:ascii="Times New Roman" w:hAnsi="Times New Roman" w:cs="Times New Roman"/>
          <w:color w:val="000000"/>
          <w:sz w:val="28"/>
          <w:szCs w:val="28"/>
        </w:rPr>
        <w:t>Миколаїв</w:t>
      </w:r>
      <w:r w:rsidRPr="00A004B5">
        <w:rPr>
          <w:rFonts w:ascii="Times New Roman" w:hAnsi="Times New Roman" w:cs="Times New Roman"/>
          <w:color w:val="000000"/>
          <w:sz w:val="28"/>
          <w:szCs w:val="28"/>
        </w:rPr>
        <w:t>ської області присутні декілька лиманів – відкритих і закритих. Перші являю</w:t>
      </w:r>
      <w:r w:rsidR="006A6202" w:rsidRPr="00A004B5">
        <w:rPr>
          <w:rFonts w:ascii="Times New Roman" w:hAnsi="Times New Roman" w:cs="Times New Roman"/>
          <w:color w:val="000000"/>
          <w:sz w:val="28"/>
          <w:szCs w:val="28"/>
        </w:rPr>
        <w:t>ть</w:t>
      </w:r>
      <w:r w:rsidRPr="00A004B5">
        <w:rPr>
          <w:rFonts w:ascii="Times New Roman" w:hAnsi="Times New Roman" w:cs="Times New Roman"/>
          <w:color w:val="000000"/>
          <w:sz w:val="28"/>
          <w:szCs w:val="28"/>
        </w:rPr>
        <w:t xml:space="preserve"> собою стиково-проміжну між прісноводною річкою та морем дельтово-лиманну побудову лагунного типу і поєднують </w:t>
      </w:r>
      <w:r w:rsidR="00BA255F" w:rsidRPr="00A004B5">
        <w:rPr>
          <w:rFonts w:ascii="Times New Roman" w:hAnsi="Times New Roman" w:cs="Times New Roman"/>
          <w:color w:val="000000"/>
          <w:sz w:val="28"/>
          <w:szCs w:val="28"/>
        </w:rPr>
        <w:t>Бузький, Березанський</w:t>
      </w:r>
      <w:r w:rsidRPr="00A004B5">
        <w:rPr>
          <w:rFonts w:ascii="Times New Roman" w:hAnsi="Times New Roman" w:cs="Times New Roman"/>
          <w:color w:val="000000"/>
          <w:sz w:val="28"/>
          <w:szCs w:val="28"/>
        </w:rPr>
        <w:t>, Бейкушський і С</w:t>
      </w:r>
      <w:r w:rsidR="00383D43">
        <w:rPr>
          <w:rFonts w:ascii="Times New Roman" w:hAnsi="Times New Roman" w:cs="Times New Roman"/>
          <w:color w:val="000000"/>
          <w:sz w:val="28"/>
          <w:szCs w:val="28"/>
        </w:rPr>
        <w:t>а</w:t>
      </w:r>
      <w:r w:rsidRPr="00A004B5">
        <w:rPr>
          <w:rFonts w:ascii="Times New Roman" w:hAnsi="Times New Roman" w:cs="Times New Roman"/>
          <w:color w:val="000000"/>
          <w:sz w:val="28"/>
          <w:szCs w:val="28"/>
        </w:rPr>
        <w:t>си</w:t>
      </w:r>
      <w:r w:rsidR="00383D43">
        <w:rPr>
          <w:rFonts w:ascii="Times New Roman" w:hAnsi="Times New Roman" w:cs="Times New Roman"/>
          <w:color w:val="000000"/>
          <w:sz w:val="28"/>
          <w:szCs w:val="28"/>
        </w:rPr>
        <w:t>кський</w:t>
      </w:r>
      <w:r w:rsidR="00BA255F" w:rsidRPr="00A004B5">
        <w:rPr>
          <w:rFonts w:ascii="Times New Roman" w:hAnsi="Times New Roman" w:cs="Times New Roman"/>
          <w:color w:val="000000"/>
          <w:sz w:val="28"/>
          <w:szCs w:val="28"/>
        </w:rPr>
        <w:t xml:space="preserve"> </w:t>
      </w:r>
      <w:r w:rsidRPr="00A004B5">
        <w:rPr>
          <w:rFonts w:ascii="Times New Roman" w:hAnsi="Times New Roman" w:cs="Times New Roman"/>
          <w:color w:val="000000"/>
          <w:sz w:val="28"/>
          <w:szCs w:val="28"/>
        </w:rPr>
        <w:t xml:space="preserve">лимани. Окрім цього, окрему ділянку території Миколаївської області, розташовану на півострові Кінбурн, із заходу омивають води Дніпро-Бузького, а зі сходу - води </w:t>
      </w:r>
      <w:r w:rsidR="000C3AF6" w:rsidRPr="00A004B5">
        <w:rPr>
          <w:rFonts w:ascii="Times New Roman" w:hAnsi="Times New Roman" w:cs="Times New Roman"/>
          <w:color w:val="000000"/>
          <w:sz w:val="28"/>
          <w:szCs w:val="28"/>
        </w:rPr>
        <w:t>Ягорлицького</w:t>
      </w:r>
      <w:r w:rsidRPr="00A004B5">
        <w:rPr>
          <w:rFonts w:ascii="Times New Roman" w:hAnsi="Times New Roman" w:cs="Times New Roman"/>
          <w:color w:val="000000"/>
          <w:sz w:val="28"/>
          <w:szCs w:val="28"/>
        </w:rPr>
        <w:t xml:space="preserve"> відкритих лиманів. Другі, тобто закритого типу, представлені</w:t>
      </w:r>
      <w:r w:rsidR="00BA255F" w:rsidRPr="00A004B5">
        <w:rPr>
          <w:rFonts w:ascii="Times New Roman" w:hAnsi="Times New Roman" w:cs="Times New Roman"/>
          <w:color w:val="000000"/>
          <w:sz w:val="28"/>
          <w:szCs w:val="28"/>
        </w:rPr>
        <w:t xml:space="preserve"> Тилігульськи</w:t>
      </w:r>
      <w:r w:rsidRPr="00A004B5">
        <w:rPr>
          <w:rFonts w:ascii="Times New Roman" w:hAnsi="Times New Roman" w:cs="Times New Roman"/>
          <w:color w:val="000000"/>
          <w:sz w:val="28"/>
          <w:szCs w:val="28"/>
        </w:rPr>
        <w:t xml:space="preserve">м лиманом </w:t>
      </w:r>
      <w:r w:rsidR="0080164B" w:rsidRPr="00A004B5">
        <w:rPr>
          <w:rFonts w:ascii="Times New Roman" w:hAnsi="Times New Roman" w:cs="Times New Roman"/>
          <w:color w:val="000000"/>
          <w:sz w:val="28"/>
          <w:szCs w:val="28"/>
        </w:rPr>
        <w:t>і</w:t>
      </w:r>
      <w:r w:rsidRPr="00A004B5">
        <w:rPr>
          <w:rFonts w:ascii="Times New Roman" w:hAnsi="Times New Roman" w:cs="Times New Roman"/>
          <w:color w:val="000000"/>
          <w:sz w:val="28"/>
          <w:szCs w:val="28"/>
        </w:rPr>
        <w:t xml:space="preserve"> залишковою водоймою </w:t>
      </w:r>
      <w:r w:rsidR="006A6202" w:rsidRPr="00A004B5">
        <w:rPr>
          <w:rFonts w:ascii="Times New Roman" w:hAnsi="Times New Roman" w:cs="Times New Roman"/>
          <w:color w:val="000000"/>
          <w:sz w:val="28"/>
          <w:szCs w:val="28"/>
        </w:rPr>
        <w:t>над</w:t>
      </w:r>
      <w:r w:rsidR="001D0423" w:rsidRPr="00A004B5">
        <w:rPr>
          <w:rFonts w:ascii="Times New Roman" w:hAnsi="Times New Roman" w:cs="Times New Roman"/>
          <w:color w:val="000000"/>
          <w:sz w:val="28"/>
          <w:szCs w:val="28"/>
        </w:rPr>
        <w:t xml:space="preserve">солоного </w:t>
      </w:r>
      <w:r w:rsidRPr="00A004B5">
        <w:rPr>
          <w:rFonts w:ascii="Times New Roman" w:hAnsi="Times New Roman" w:cs="Times New Roman"/>
          <w:color w:val="000000"/>
          <w:sz w:val="28"/>
          <w:szCs w:val="28"/>
        </w:rPr>
        <w:t>Тузловського лиману</w:t>
      </w:r>
      <w:r w:rsidR="00BA255F" w:rsidRPr="00A004B5">
        <w:rPr>
          <w:rFonts w:ascii="Times New Roman" w:hAnsi="Times New Roman" w:cs="Times New Roman"/>
          <w:color w:val="000000"/>
          <w:sz w:val="28"/>
          <w:szCs w:val="28"/>
        </w:rPr>
        <w:t>.</w:t>
      </w:r>
    </w:p>
    <w:p w14:paraId="0D75AC76" w14:textId="0D85AC22" w:rsidR="00BA255F" w:rsidRPr="00A004B5" w:rsidRDefault="006A6202" w:rsidP="00BA255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Тилігульський лиман є найбільшим закритим (озерного) типу лиманом України, сягаючи до</w:t>
      </w:r>
      <w:r w:rsidR="00BA255F" w:rsidRPr="00A004B5">
        <w:rPr>
          <w:rFonts w:ascii="Times New Roman" w:hAnsi="Times New Roman" w:cs="Times New Roman"/>
          <w:color w:val="000000"/>
          <w:sz w:val="28"/>
          <w:szCs w:val="28"/>
        </w:rPr>
        <w:t xml:space="preserve"> </w:t>
      </w:r>
      <w:smartTag w:uri="urn:schemas-microsoft-com:office:smarttags" w:element="metricconverter">
        <w:smartTagPr>
          <w:attr w:name="ProductID" w:val="82 км"/>
        </w:smartTagPr>
        <w:r w:rsidR="00BA255F" w:rsidRPr="00A004B5">
          <w:rPr>
            <w:rFonts w:ascii="Times New Roman" w:hAnsi="Times New Roman" w:cs="Times New Roman"/>
            <w:color w:val="000000"/>
            <w:sz w:val="28"/>
            <w:szCs w:val="28"/>
          </w:rPr>
          <w:t>82 км</w:t>
        </w:r>
      </w:smartTag>
      <w:r w:rsidR="00BA255F" w:rsidRPr="00A004B5">
        <w:rPr>
          <w:rFonts w:ascii="Times New Roman" w:hAnsi="Times New Roman" w:cs="Times New Roman"/>
          <w:color w:val="000000"/>
          <w:sz w:val="28"/>
          <w:szCs w:val="28"/>
        </w:rPr>
        <w:t xml:space="preserve"> </w:t>
      </w:r>
      <w:r w:rsidRPr="00A004B5">
        <w:rPr>
          <w:rFonts w:ascii="Times New Roman" w:hAnsi="Times New Roman" w:cs="Times New Roman"/>
          <w:color w:val="000000"/>
          <w:sz w:val="28"/>
          <w:szCs w:val="28"/>
        </w:rPr>
        <w:t xml:space="preserve">у довжину </w:t>
      </w:r>
      <w:r w:rsidR="00BA255F" w:rsidRPr="00A004B5">
        <w:rPr>
          <w:rFonts w:ascii="Times New Roman" w:hAnsi="Times New Roman" w:cs="Times New Roman"/>
          <w:color w:val="000000"/>
          <w:sz w:val="28"/>
          <w:szCs w:val="28"/>
        </w:rPr>
        <w:t>при ширині 0,2-3,5 км</w:t>
      </w:r>
      <w:r w:rsidRPr="00A004B5">
        <w:rPr>
          <w:rFonts w:ascii="Times New Roman" w:hAnsi="Times New Roman" w:cs="Times New Roman"/>
          <w:color w:val="000000"/>
          <w:sz w:val="28"/>
          <w:szCs w:val="28"/>
        </w:rPr>
        <w:t xml:space="preserve">. Він </w:t>
      </w:r>
      <w:r w:rsidR="00BA255F" w:rsidRPr="00A004B5">
        <w:rPr>
          <w:rFonts w:ascii="Times New Roman" w:hAnsi="Times New Roman" w:cs="Times New Roman"/>
          <w:color w:val="000000"/>
          <w:sz w:val="28"/>
          <w:szCs w:val="28"/>
        </w:rPr>
        <w:t>розташован</w:t>
      </w:r>
      <w:r w:rsidRPr="00A004B5">
        <w:rPr>
          <w:rFonts w:ascii="Times New Roman" w:hAnsi="Times New Roman" w:cs="Times New Roman"/>
          <w:color w:val="000000"/>
          <w:sz w:val="28"/>
          <w:szCs w:val="28"/>
        </w:rPr>
        <w:t>ий</w:t>
      </w:r>
      <w:r w:rsidR="00BA255F" w:rsidRPr="00A004B5">
        <w:rPr>
          <w:rFonts w:ascii="Times New Roman" w:hAnsi="Times New Roman" w:cs="Times New Roman"/>
          <w:color w:val="000000"/>
          <w:sz w:val="28"/>
          <w:szCs w:val="28"/>
        </w:rPr>
        <w:t xml:space="preserve"> на межі Одеської та Миколаївської областей (</w:t>
      </w:r>
      <w:r w:rsidR="0080164B" w:rsidRPr="00A004B5">
        <w:rPr>
          <w:rFonts w:ascii="Times New Roman" w:hAnsi="Times New Roman" w:cs="Times New Roman"/>
          <w:color w:val="000000"/>
          <w:sz w:val="28"/>
          <w:szCs w:val="28"/>
        </w:rPr>
        <w:t>у</w:t>
      </w:r>
      <w:r w:rsidR="00BA255F" w:rsidRPr="00A004B5">
        <w:rPr>
          <w:rFonts w:ascii="Times New Roman" w:hAnsi="Times New Roman" w:cs="Times New Roman"/>
          <w:color w:val="000000"/>
          <w:sz w:val="28"/>
          <w:szCs w:val="28"/>
        </w:rPr>
        <w:t xml:space="preserve"> меридіональному напрямку). </w:t>
      </w:r>
      <w:r w:rsidR="006E34CF" w:rsidRPr="00A004B5">
        <w:rPr>
          <w:rFonts w:ascii="Times New Roman" w:hAnsi="Times New Roman" w:cs="Times New Roman"/>
          <w:color w:val="000000"/>
          <w:sz w:val="28"/>
          <w:szCs w:val="28"/>
        </w:rPr>
        <w:t>Глибини на більшій частині акваторії не перевищують 2,0-</w:t>
      </w:r>
      <w:smartTag w:uri="urn:schemas-microsoft-com:office:smarttags" w:element="metricconverter">
        <w:smartTagPr>
          <w:attr w:name="ProductID" w:val="2,5 м"/>
        </w:smartTagPr>
        <w:r w:rsidR="006E34CF" w:rsidRPr="00A004B5">
          <w:rPr>
            <w:rFonts w:ascii="Times New Roman" w:hAnsi="Times New Roman" w:cs="Times New Roman"/>
            <w:color w:val="000000"/>
            <w:sz w:val="28"/>
            <w:szCs w:val="28"/>
          </w:rPr>
          <w:t>2,5 м</w:t>
        </w:r>
      </w:smartTag>
      <w:r w:rsidR="006E34CF" w:rsidRPr="00A004B5">
        <w:rPr>
          <w:rFonts w:ascii="Times New Roman" w:hAnsi="Times New Roman" w:cs="Times New Roman"/>
          <w:color w:val="000000"/>
          <w:sz w:val="28"/>
          <w:szCs w:val="28"/>
        </w:rPr>
        <w:t>, лише в центральній та південній частинах зустрічаються ділянки з глибинами 15-</w:t>
      </w:r>
      <w:smartTag w:uri="urn:schemas-microsoft-com:office:smarttags" w:element="metricconverter">
        <w:smartTagPr>
          <w:attr w:name="ProductID" w:val="19 м"/>
        </w:smartTagPr>
        <w:r w:rsidR="006E34CF" w:rsidRPr="00A004B5">
          <w:rPr>
            <w:rFonts w:ascii="Times New Roman" w:hAnsi="Times New Roman" w:cs="Times New Roman"/>
            <w:color w:val="000000"/>
            <w:sz w:val="28"/>
            <w:szCs w:val="28"/>
          </w:rPr>
          <w:t>19 м</w:t>
        </w:r>
      </w:smartTag>
      <w:r w:rsidR="006E34CF" w:rsidRPr="00A004B5">
        <w:rPr>
          <w:rFonts w:ascii="Times New Roman" w:hAnsi="Times New Roman" w:cs="Times New Roman"/>
          <w:color w:val="000000"/>
          <w:sz w:val="28"/>
          <w:szCs w:val="28"/>
        </w:rPr>
        <w:t>. У</w:t>
      </w:r>
      <w:r w:rsidR="00BA255F" w:rsidRPr="00A004B5">
        <w:rPr>
          <w:rFonts w:ascii="Times New Roman" w:hAnsi="Times New Roman" w:cs="Times New Roman"/>
          <w:color w:val="000000"/>
          <w:sz w:val="28"/>
          <w:szCs w:val="28"/>
        </w:rPr>
        <w:t xml:space="preserve"> межах </w:t>
      </w:r>
      <w:r w:rsidR="00E61948" w:rsidRPr="00A004B5">
        <w:rPr>
          <w:rFonts w:ascii="Times New Roman" w:hAnsi="Times New Roman" w:cs="Times New Roman"/>
          <w:color w:val="000000"/>
          <w:sz w:val="28"/>
          <w:szCs w:val="28"/>
        </w:rPr>
        <w:t xml:space="preserve">лиманської </w:t>
      </w:r>
      <w:r w:rsidR="0080164B" w:rsidRPr="00A004B5">
        <w:rPr>
          <w:rFonts w:ascii="Times New Roman" w:hAnsi="Times New Roman" w:cs="Times New Roman"/>
          <w:color w:val="000000"/>
          <w:sz w:val="28"/>
          <w:szCs w:val="28"/>
        </w:rPr>
        <w:t xml:space="preserve">долини </w:t>
      </w:r>
      <w:r w:rsidR="00BA255F" w:rsidRPr="00A004B5">
        <w:rPr>
          <w:rFonts w:ascii="Times New Roman" w:hAnsi="Times New Roman" w:cs="Times New Roman"/>
          <w:color w:val="000000"/>
          <w:sz w:val="28"/>
          <w:szCs w:val="28"/>
        </w:rPr>
        <w:t xml:space="preserve">поєднанні украй різноманітні ландшафтні ділянки з відповідними ценотичними угрупуваннями – від прісноводних річкових (із півночі на південь) до морських і солончакових. При цьому, саме біля берегів Тилігульського лиману розташовані найбільші </w:t>
      </w:r>
      <w:r w:rsidR="00E61948" w:rsidRPr="00A004B5">
        <w:rPr>
          <w:rFonts w:ascii="Times New Roman" w:hAnsi="Times New Roman" w:cs="Times New Roman"/>
          <w:color w:val="000000"/>
          <w:sz w:val="28"/>
          <w:szCs w:val="28"/>
        </w:rPr>
        <w:t xml:space="preserve">нині </w:t>
      </w:r>
      <w:r w:rsidR="00BA255F" w:rsidRPr="00A004B5">
        <w:rPr>
          <w:rFonts w:ascii="Times New Roman" w:hAnsi="Times New Roman" w:cs="Times New Roman"/>
          <w:color w:val="000000"/>
          <w:sz w:val="28"/>
          <w:szCs w:val="28"/>
        </w:rPr>
        <w:t>суцільні ділянки цілинних степів із збережен</w:t>
      </w:r>
      <w:r w:rsidR="00E61948" w:rsidRPr="00A004B5">
        <w:rPr>
          <w:rFonts w:ascii="Times New Roman" w:hAnsi="Times New Roman" w:cs="Times New Roman"/>
          <w:color w:val="000000"/>
          <w:sz w:val="28"/>
          <w:szCs w:val="28"/>
        </w:rPr>
        <w:t>ою рослинністю</w:t>
      </w:r>
      <w:r w:rsidR="00BA255F" w:rsidRPr="00A004B5">
        <w:rPr>
          <w:rFonts w:ascii="Times New Roman" w:hAnsi="Times New Roman" w:cs="Times New Roman"/>
          <w:color w:val="000000"/>
          <w:sz w:val="28"/>
          <w:szCs w:val="28"/>
        </w:rPr>
        <w:t xml:space="preserve"> первинн</w:t>
      </w:r>
      <w:r w:rsidR="00E61948" w:rsidRPr="00A004B5">
        <w:rPr>
          <w:rFonts w:ascii="Times New Roman" w:hAnsi="Times New Roman" w:cs="Times New Roman"/>
          <w:color w:val="000000"/>
          <w:sz w:val="28"/>
          <w:szCs w:val="28"/>
        </w:rPr>
        <w:t xml:space="preserve">ого типу. </w:t>
      </w:r>
      <w:r w:rsidR="00BA255F" w:rsidRPr="00A004B5">
        <w:rPr>
          <w:rFonts w:ascii="Times New Roman" w:hAnsi="Times New Roman" w:cs="Times New Roman"/>
          <w:color w:val="000000"/>
          <w:sz w:val="28"/>
          <w:szCs w:val="28"/>
        </w:rPr>
        <w:t xml:space="preserve">Природний комплекс </w:t>
      </w:r>
      <w:r w:rsidR="00E61948" w:rsidRPr="00A004B5">
        <w:rPr>
          <w:rFonts w:ascii="Times New Roman" w:hAnsi="Times New Roman" w:cs="Times New Roman"/>
          <w:color w:val="000000"/>
          <w:sz w:val="28"/>
          <w:szCs w:val="28"/>
        </w:rPr>
        <w:t xml:space="preserve">лиману </w:t>
      </w:r>
      <w:r w:rsidR="00BA255F" w:rsidRPr="00A004B5">
        <w:rPr>
          <w:rFonts w:ascii="Times New Roman" w:hAnsi="Times New Roman" w:cs="Times New Roman"/>
          <w:color w:val="000000"/>
          <w:sz w:val="28"/>
          <w:szCs w:val="28"/>
        </w:rPr>
        <w:t>теж зберігає високий рівень біорізноманіття, але його існуванню загрожує обміління та засолення вод</w:t>
      </w:r>
      <w:r w:rsidR="00B06D7B" w:rsidRPr="00A004B5">
        <w:rPr>
          <w:rFonts w:ascii="Times New Roman" w:hAnsi="Times New Roman" w:cs="Times New Roman"/>
          <w:color w:val="000000"/>
          <w:sz w:val="28"/>
          <w:szCs w:val="28"/>
        </w:rPr>
        <w:t xml:space="preserve"> [92]</w:t>
      </w:r>
      <w:r w:rsidR="00BA255F" w:rsidRPr="00A004B5">
        <w:rPr>
          <w:rFonts w:ascii="Times New Roman" w:hAnsi="Times New Roman" w:cs="Times New Roman"/>
          <w:color w:val="000000"/>
          <w:sz w:val="28"/>
          <w:szCs w:val="28"/>
        </w:rPr>
        <w:t xml:space="preserve">. Приклади дигресій </w:t>
      </w:r>
      <w:r w:rsidRPr="00A004B5">
        <w:rPr>
          <w:rFonts w:ascii="Times New Roman" w:hAnsi="Times New Roman" w:cs="Times New Roman"/>
          <w:color w:val="000000"/>
          <w:sz w:val="28"/>
          <w:szCs w:val="28"/>
        </w:rPr>
        <w:t xml:space="preserve">(2012-2017 рр.) </w:t>
      </w:r>
      <w:r w:rsidR="00BA255F" w:rsidRPr="00A004B5">
        <w:rPr>
          <w:rFonts w:ascii="Times New Roman" w:hAnsi="Times New Roman" w:cs="Times New Roman"/>
          <w:color w:val="000000"/>
          <w:sz w:val="28"/>
          <w:szCs w:val="28"/>
        </w:rPr>
        <w:t>сусідніх Куяльницьког</w:t>
      </w:r>
      <w:r w:rsidR="00256880" w:rsidRPr="00A004B5">
        <w:rPr>
          <w:rFonts w:ascii="Times New Roman" w:hAnsi="Times New Roman" w:cs="Times New Roman"/>
          <w:color w:val="000000"/>
          <w:sz w:val="28"/>
          <w:szCs w:val="28"/>
        </w:rPr>
        <w:t>о та Аджибейського лиманів</w:t>
      </w:r>
      <w:r w:rsidR="00B06D7B" w:rsidRPr="00A004B5">
        <w:rPr>
          <w:rFonts w:ascii="Times New Roman" w:hAnsi="Times New Roman" w:cs="Times New Roman"/>
          <w:color w:val="000000"/>
          <w:sz w:val="28"/>
          <w:szCs w:val="28"/>
        </w:rPr>
        <w:t xml:space="preserve"> </w:t>
      </w:r>
      <w:r w:rsidR="00BA255F" w:rsidRPr="00A004B5">
        <w:rPr>
          <w:rFonts w:ascii="Times New Roman" w:hAnsi="Times New Roman" w:cs="Times New Roman"/>
          <w:color w:val="000000"/>
          <w:sz w:val="28"/>
          <w:szCs w:val="28"/>
        </w:rPr>
        <w:t xml:space="preserve"> наочно демонструють наслідки перетворення «живих» водойм у піщану-сольову пустелю, </w:t>
      </w:r>
      <w:r w:rsidR="0080164B" w:rsidRPr="00A004B5">
        <w:rPr>
          <w:rFonts w:ascii="Times New Roman" w:hAnsi="Times New Roman" w:cs="Times New Roman"/>
          <w:color w:val="000000"/>
          <w:sz w:val="28"/>
          <w:szCs w:val="28"/>
        </w:rPr>
        <w:t xml:space="preserve">поверхня </w:t>
      </w:r>
      <w:r w:rsidR="00BA255F" w:rsidRPr="00A004B5">
        <w:rPr>
          <w:rFonts w:ascii="Times New Roman" w:hAnsi="Times New Roman" w:cs="Times New Roman"/>
          <w:color w:val="000000"/>
          <w:sz w:val="28"/>
          <w:szCs w:val="28"/>
        </w:rPr>
        <w:t>як</w:t>
      </w:r>
      <w:r w:rsidR="0080164B" w:rsidRPr="00A004B5">
        <w:rPr>
          <w:rFonts w:ascii="Times New Roman" w:hAnsi="Times New Roman" w:cs="Times New Roman"/>
          <w:color w:val="000000"/>
          <w:sz w:val="28"/>
          <w:szCs w:val="28"/>
        </w:rPr>
        <w:t>ої</w:t>
      </w:r>
      <w:r w:rsidR="00BA255F" w:rsidRPr="00A004B5">
        <w:rPr>
          <w:rFonts w:ascii="Times New Roman" w:hAnsi="Times New Roman" w:cs="Times New Roman"/>
          <w:color w:val="000000"/>
          <w:sz w:val="28"/>
          <w:szCs w:val="28"/>
        </w:rPr>
        <w:t xml:space="preserve"> руйнується під дією вітрів і слугує осередком засолення навколишніх територій. </w:t>
      </w:r>
    </w:p>
    <w:p w14:paraId="7665E323" w14:textId="2376BD49" w:rsidR="00BA255F" w:rsidRPr="00A004B5" w:rsidRDefault="006E34CF" w:rsidP="00BA255F">
      <w:pPr>
        <w:jc w:val="both"/>
        <w:rPr>
          <w:rFonts w:ascii="Times New Roman" w:hAnsi="Times New Roman" w:cs="Times New Roman"/>
          <w:color w:val="000000"/>
          <w:sz w:val="28"/>
          <w:szCs w:val="28"/>
        </w:rPr>
      </w:pPr>
      <w:r w:rsidRPr="00A004B5">
        <w:rPr>
          <w:rFonts w:ascii="Times New Roman" w:hAnsi="Times New Roman" w:cs="Times New Roman"/>
          <w:b/>
          <w:color w:val="000000"/>
          <w:sz w:val="28"/>
          <w:szCs w:val="28"/>
        </w:rPr>
        <w:t>Гідрологія</w:t>
      </w:r>
      <w:r w:rsidRPr="00A004B5">
        <w:rPr>
          <w:rFonts w:ascii="Times New Roman" w:hAnsi="Times New Roman" w:cs="Times New Roman"/>
          <w:color w:val="000000"/>
          <w:sz w:val="28"/>
          <w:szCs w:val="28"/>
        </w:rPr>
        <w:t xml:space="preserve"> Тилігул</w:t>
      </w:r>
      <w:r w:rsidR="00B06D7B" w:rsidRPr="00A004B5">
        <w:rPr>
          <w:rFonts w:ascii="Times New Roman" w:hAnsi="Times New Roman" w:cs="Times New Roman"/>
          <w:color w:val="000000"/>
          <w:sz w:val="28"/>
          <w:szCs w:val="28"/>
        </w:rPr>
        <w:t xml:space="preserve">ьського лиману з весни 2017 р. </w:t>
      </w:r>
      <w:r w:rsidRPr="00A004B5">
        <w:rPr>
          <w:rFonts w:ascii="Times New Roman" w:hAnsi="Times New Roman" w:cs="Times New Roman"/>
          <w:color w:val="000000"/>
          <w:sz w:val="28"/>
          <w:szCs w:val="28"/>
        </w:rPr>
        <w:t xml:space="preserve">демонструє пряму еколого-техногенну залежність, яка зумовила перехід </w:t>
      </w:r>
      <w:r w:rsidR="006A6202" w:rsidRPr="00A004B5">
        <w:rPr>
          <w:rFonts w:ascii="Times New Roman" w:hAnsi="Times New Roman" w:cs="Times New Roman"/>
          <w:color w:val="000000"/>
          <w:sz w:val="28"/>
          <w:szCs w:val="28"/>
        </w:rPr>
        <w:t xml:space="preserve">водойми </w:t>
      </w:r>
      <w:r w:rsidRPr="00A004B5">
        <w:rPr>
          <w:rFonts w:ascii="Times New Roman" w:hAnsi="Times New Roman" w:cs="Times New Roman"/>
          <w:color w:val="000000"/>
          <w:sz w:val="28"/>
          <w:szCs w:val="28"/>
        </w:rPr>
        <w:t>від фази деградації до її часткового від</w:t>
      </w:r>
      <w:r w:rsidR="006A6202" w:rsidRPr="00A004B5">
        <w:rPr>
          <w:rFonts w:ascii="Times New Roman" w:hAnsi="Times New Roman" w:cs="Times New Roman"/>
          <w:color w:val="000000"/>
          <w:sz w:val="28"/>
          <w:szCs w:val="28"/>
        </w:rPr>
        <w:t>родження -</w:t>
      </w:r>
      <w:r w:rsidRPr="00A004B5">
        <w:rPr>
          <w:rFonts w:ascii="Times New Roman" w:hAnsi="Times New Roman" w:cs="Times New Roman"/>
          <w:color w:val="000000"/>
          <w:sz w:val="28"/>
          <w:szCs w:val="28"/>
        </w:rPr>
        <w:t xml:space="preserve"> за рахунок перетоку морських вод</w:t>
      </w:r>
      <w:r w:rsidR="006A6202" w:rsidRPr="00A004B5">
        <w:rPr>
          <w:rFonts w:ascii="Times New Roman" w:hAnsi="Times New Roman" w:cs="Times New Roman"/>
          <w:color w:val="000000"/>
          <w:sz w:val="28"/>
          <w:szCs w:val="28"/>
        </w:rPr>
        <w:t xml:space="preserve"> через </w:t>
      </w:r>
      <w:r w:rsidR="007D12A8" w:rsidRPr="00A004B5">
        <w:rPr>
          <w:rFonts w:ascii="Times New Roman" w:hAnsi="Times New Roman" w:cs="Times New Roman"/>
          <w:color w:val="000000"/>
          <w:sz w:val="28"/>
          <w:szCs w:val="28"/>
        </w:rPr>
        <w:t>відновлений</w:t>
      </w:r>
      <w:r w:rsidR="006A6202" w:rsidRPr="00A004B5">
        <w:rPr>
          <w:rFonts w:ascii="Times New Roman" w:hAnsi="Times New Roman" w:cs="Times New Roman"/>
          <w:color w:val="000000"/>
          <w:sz w:val="28"/>
          <w:szCs w:val="28"/>
        </w:rPr>
        <w:t xml:space="preserve"> штучний канал</w:t>
      </w:r>
      <w:r w:rsidRPr="00A004B5">
        <w:rPr>
          <w:rFonts w:ascii="Times New Roman" w:hAnsi="Times New Roman" w:cs="Times New Roman"/>
          <w:color w:val="000000"/>
          <w:sz w:val="28"/>
          <w:szCs w:val="28"/>
        </w:rPr>
        <w:t xml:space="preserve">. </w:t>
      </w:r>
      <w:r w:rsidR="00BA255F" w:rsidRPr="00A004B5">
        <w:rPr>
          <w:rFonts w:ascii="Times New Roman" w:hAnsi="Times New Roman" w:cs="Times New Roman"/>
          <w:color w:val="000000"/>
          <w:sz w:val="28"/>
          <w:szCs w:val="28"/>
        </w:rPr>
        <w:t xml:space="preserve">Загальна площа водойми </w:t>
      </w:r>
      <w:r w:rsidRPr="00A004B5">
        <w:rPr>
          <w:rFonts w:ascii="Times New Roman" w:hAnsi="Times New Roman" w:cs="Times New Roman"/>
          <w:color w:val="000000"/>
          <w:sz w:val="28"/>
          <w:szCs w:val="28"/>
        </w:rPr>
        <w:t xml:space="preserve">на початок 2020 р. </w:t>
      </w:r>
      <w:r w:rsidR="00BA255F" w:rsidRPr="00A004B5">
        <w:rPr>
          <w:rFonts w:ascii="Times New Roman" w:hAnsi="Times New Roman" w:cs="Times New Roman"/>
          <w:color w:val="000000"/>
          <w:sz w:val="28"/>
          <w:szCs w:val="28"/>
        </w:rPr>
        <w:t>сяг</w:t>
      </w:r>
      <w:r w:rsidR="006A6202" w:rsidRPr="00A004B5">
        <w:rPr>
          <w:rFonts w:ascii="Times New Roman" w:hAnsi="Times New Roman" w:cs="Times New Roman"/>
          <w:color w:val="000000"/>
          <w:sz w:val="28"/>
          <w:szCs w:val="28"/>
        </w:rPr>
        <w:t xml:space="preserve">нула </w:t>
      </w:r>
      <w:r w:rsidR="00BA255F" w:rsidRPr="00A004B5">
        <w:rPr>
          <w:rFonts w:ascii="Times New Roman" w:hAnsi="Times New Roman" w:cs="Times New Roman"/>
          <w:color w:val="000000"/>
          <w:sz w:val="28"/>
          <w:szCs w:val="28"/>
        </w:rPr>
        <w:t>майже 170 км²</w:t>
      </w:r>
      <w:r w:rsidR="006A6202" w:rsidRPr="00A004B5">
        <w:rPr>
          <w:rFonts w:ascii="Times New Roman" w:hAnsi="Times New Roman" w:cs="Times New Roman"/>
          <w:color w:val="000000"/>
          <w:sz w:val="28"/>
          <w:szCs w:val="28"/>
        </w:rPr>
        <w:t xml:space="preserve"> (при 134 км² </w:t>
      </w:r>
      <w:r w:rsidR="00E61948" w:rsidRPr="00A004B5">
        <w:rPr>
          <w:rFonts w:ascii="Times New Roman" w:hAnsi="Times New Roman" w:cs="Times New Roman"/>
          <w:color w:val="000000"/>
          <w:sz w:val="28"/>
          <w:szCs w:val="28"/>
        </w:rPr>
        <w:t>у</w:t>
      </w:r>
      <w:r w:rsidR="006A6202" w:rsidRPr="00A004B5">
        <w:rPr>
          <w:rFonts w:ascii="Times New Roman" w:hAnsi="Times New Roman" w:cs="Times New Roman"/>
          <w:color w:val="000000"/>
          <w:sz w:val="28"/>
          <w:szCs w:val="28"/>
        </w:rPr>
        <w:t xml:space="preserve"> 2015 р.)</w:t>
      </w:r>
      <w:r w:rsidR="00BA255F" w:rsidRPr="00A004B5">
        <w:rPr>
          <w:rFonts w:ascii="Times New Roman" w:hAnsi="Times New Roman" w:cs="Times New Roman"/>
          <w:color w:val="000000"/>
          <w:sz w:val="28"/>
          <w:szCs w:val="28"/>
        </w:rPr>
        <w:t>, а загальна площа лиманного екокомплексу (разом із площами прибережних схилів) – до 380 км². Площа водозбору - 5240 км</w:t>
      </w:r>
      <w:r w:rsidR="00BA255F" w:rsidRPr="00A004B5">
        <w:rPr>
          <w:rFonts w:ascii="Times New Roman" w:hAnsi="Times New Roman" w:cs="Times New Roman"/>
          <w:color w:val="000000"/>
          <w:sz w:val="28"/>
          <w:szCs w:val="28"/>
          <w:vertAlign w:val="superscript"/>
        </w:rPr>
        <w:t>2</w:t>
      </w:r>
      <w:r w:rsidR="00BA255F" w:rsidRPr="00A004B5">
        <w:rPr>
          <w:rFonts w:ascii="Times New Roman" w:hAnsi="Times New Roman" w:cs="Times New Roman"/>
          <w:color w:val="000000"/>
          <w:sz w:val="28"/>
          <w:szCs w:val="28"/>
        </w:rPr>
        <w:t>, середньорічний об’єм водойми в середині минулого століття оцінювали у 800-830 млн.м</w:t>
      </w:r>
      <w:r w:rsidR="00BA255F" w:rsidRPr="00A004B5">
        <w:rPr>
          <w:rFonts w:ascii="Times New Roman" w:hAnsi="Times New Roman" w:cs="Times New Roman"/>
          <w:color w:val="000000"/>
          <w:sz w:val="28"/>
          <w:szCs w:val="28"/>
          <w:vertAlign w:val="superscript"/>
        </w:rPr>
        <w:t>3</w:t>
      </w:r>
      <w:r w:rsidR="00BA255F" w:rsidRPr="00A004B5">
        <w:rPr>
          <w:rFonts w:ascii="Times New Roman" w:hAnsi="Times New Roman" w:cs="Times New Roman"/>
          <w:color w:val="000000"/>
          <w:sz w:val="28"/>
          <w:szCs w:val="28"/>
        </w:rPr>
        <w:t xml:space="preserve">, але з кінця 80-х років </w:t>
      </w:r>
      <w:r w:rsidR="006A6202" w:rsidRPr="00A004B5">
        <w:rPr>
          <w:rFonts w:ascii="Times New Roman" w:hAnsi="Times New Roman" w:cs="Times New Roman"/>
          <w:color w:val="000000"/>
          <w:sz w:val="28"/>
          <w:szCs w:val="28"/>
        </w:rPr>
        <w:t xml:space="preserve">коливається </w:t>
      </w:r>
      <w:r w:rsidR="00BA255F" w:rsidRPr="00A004B5">
        <w:rPr>
          <w:rFonts w:ascii="Times New Roman" w:hAnsi="Times New Roman" w:cs="Times New Roman"/>
          <w:color w:val="000000"/>
          <w:sz w:val="28"/>
          <w:szCs w:val="28"/>
        </w:rPr>
        <w:t>в межах 250-600 млн.м</w:t>
      </w:r>
      <w:r w:rsidR="00BA255F" w:rsidRPr="00A004B5">
        <w:rPr>
          <w:rFonts w:ascii="Times New Roman" w:hAnsi="Times New Roman" w:cs="Times New Roman"/>
          <w:color w:val="000000"/>
          <w:sz w:val="28"/>
          <w:szCs w:val="28"/>
          <w:vertAlign w:val="superscript"/>
        </w:rPr>
        <w:t>3</w:t>
      </w:r>
      <w:r w:rsidR="00BA255F" w:rsidRPr="00A004B5">
        <w:rPr>
          <w:rFonts w:ascii="Times New Roman" w:hAnsi="Times New Roman" w:cs="Times New Roman"/>
          <w:color w:val="000000"/>
          <w:sz w:val="28"/>
          <w:szCs w:val="28"/>
        </w:rPr>
        <w:t xml:space="preserve">. </w:t>
      </w:r>
      <w:r w:rsidR="006A6202" w:rsidRPr="00A004B5">
        <w:rPr>
          <w:rFonts w:ascii="Times New Roman" w:hAnsi="Times New Roman" w:cs="Times New Roman"/>
          <w:color w:val="000000"/>
          <w:sz w:val="28"/>
          <w:szCs w:val="28"/>
        </w:rPr>
        <w:t xml:space="preserve">Через суцільні оранки та </w:t>
      </w:r>
      <w:r w:rsidR="00D700CC" w:rsidRPr="00A004B5">
        <w:rPr>
          <w:rFonts w:ascii="Times New Roman" w:hAnsi="Times New Roman" w:cs="Times New Roman"/>
          <w:color w:val="000000"/>
          <w:sz w:val="28"/>
          <w:szCs w:val="28"/>
        </w:rPr>
        <w:t>інтенсивне</w:t>
      </w:r>
      <w:r w:rsidR="006A6202" w:rsidRPr="00A004B5">
        <w:rPr>
          <w:rFonts w:ascii="Times New Roman" w:hAnsi="Times New Roman" w:cs="Times New Roman"/>
          <w:color w:val="000000"/>
          <w:sz w:val="28"/>
          <w:szCs w:val="28"/>
        </w:rPr>
        <w:t xml:space="preserve"> випаровування </w:t>
      </w:r>
      <w:r w:rsidR="00BA255F" w:rsidRPr="00A004B5">
        <w:rPr>
          <w:rFonts w:ascii="Times New Roman" w:hAnsi="Times New Roman" w:cs="Times New Roman"/>
          <w:color w:val="000000"/>
          <w:sz w:val="28"/>
          <w:szCs w:val="28"/>
        </w:rPr>
        <w:t>товща поверхневого стоку</w:t>
      </w:r>
      <w:r w:rsidR="006A6202" w:rsidRPr="00A004B5">
        <w:rPr>
          <w:rFonts w:ascii="Times New Roman" w:hAnsi="Times New Roman" w:cs="Times New Roman"/>
          <w:color w:val="000000"/>
          <w:sz w:val="28"/>
          <w:szCs w:val="28"/>
        </w:rPr>
        <w:t xml:space="preserve"> в районі</w:t>
      </w:r>
      <w:r w:rsidR="00BA255F" w:rsidRPr="00A004B5">
        <w:rPr>
          <w:rFonts w:ascii="Times New Roman" w:hAnsi="Times New Roman" w:cs="Times New Roman"/>
          <w:color w:val="000000"/>
          <w:sz w:val="28"/>
          <w:szCs w:val="28"/>
        </w:rPr>
        <w:t xml:space="preserve"> водозбірної площі </w:t>
      </w:r>
      <w:r w:rsidR="006A6202" w:rsidRPr="00A004B5">
        <w:rPr>
          <w:rFonts w:ascii="Times New Roman" w:hAnsi="Times New Roman" w:cs="Times New Roman"/>
          <w:color w:val="000000"/>
          <w:sz w:val="28"/>
          <w:szCs w:val="28"/>
        </w:rPr>
        <w:t>Тилігулу зменшилась і</w:t>
      </w:r>
      <w:r w:rsidR="00BA255F" w:rsidRPr="00A004B5">
        <w:rPr>
          <w:rFonts w:ascii="Times New Roman" w:hAnsi="Times New Roman" w:cs="Times New Roman"/>
          <w:color w:val="000000"/>
          <w:sz w:val="28"/>
          <w:szCs w:val="28"/>
        </w:rPr>
        <w:t xml:space="preserve">з 40 мм </w:t>
      </w:r>
      <w:r w:rsidR="006A6202" w:rsidRPr="00A004B5">
        <w:rPr>
          <w:rFonts w:ascii="Times New Roman" w:hAnsi="Times New Roman" w:cs="Times New Roman"/>
          <w:color w:val="000000"/>
          <w:sz w:val="28"/>
          <w:szCs w:val="28"/>
        </w:rPr>
        <w:t>(</w:t>
      </w:r>
      <w:r w:rsidR="00BA255F" w:rsidRPr="00A004B5">
        <w:rPr>
          <w:rFonts w:ascii="Times New Roman" w:hAnsi="Times New Roman" w:cs="Times New Roman"/>
          <w:color w:val="000000"/>
          <w:sz w:val="28"/>
          <w:szCs w:val="28"/>
        </w:rPr>
        <w:t xml:space="preserve">у </w:t>
      </w:r>
      <w:r w:rsidR="006A6202" w:rsidRPr="00A004B5">
        <w:rPr>
          <w:rFonts w:ascii="Times New Roman" w:hAnsi="Times New Roman" w:cs="Times New Roman"/>
          <w:color w:val="000000"/>
          <w:sz w:val="28"/>
          <w:szCs w:val="28"/>
        </w:rPr>
        <w:t xml:space="preserve">1953-1959 </w:t>
      </w:r>
      <w:r w:rsidR="00024502" w:rsidRPr="00A004B5">
        <w:rPr>
          <w:rFonts w:ascii="Times New Roman" w:hAnsi="Times New Roman" w:cs="Times New Roman"/>
          <w:color w:val="000000"/>
          <w:sz w:val="28"/>
          <w:szCs w:val="28"/>
        </w:rPr>
        <w:t>р</w:t>
      </w:r>
      <w:r w:rsidR="006A6202" w:rsidRPr="00A004B5">
        <w:rPr>
          <w:rFonts w:ascii="Times New Roman" w:hAnsi="Times New Roman" w:cs="Times New Roman"/>
          <w:color w:val="000000"/>
          <w:sz w:val="28"/>
          <w:szCs w:val="28"/>
        </w:rPr>
        <w:t>р</w:t>
      </w:r>
      <w:r w:rsidR="00024502" w:rsidRPr="00A004B5">
        <w:rPr>
          <w:rFonts w:ascii="Times New Roman" w:hAnsi="Times New Roman" w:cs="Times New Roman"/>
          <w:color w:val="000000"/>
          <w:sz w:val="28"/>
          <w:szCs w:val="28"/>
        </w:rPr>
        <w:t>.</w:t>
      </w:r>
      <w:r w:rsidR="006A6202" w:rsidRPr="00A004B5">
        <w:rPr>
          <w:rFonts w:ascii="Times New Roman" w:hAnsi="Times New Roman" w:cs="Times New Roman"/>
          <w:color w:val="000000"/>
          <w:sz w:val="28"/>
          <w:szCs w:val="28"/>
        </w:rPr>
        <w:t xml:space="preserve">) </w:t>
      </w:r>
      <w:r w:rsidR="00BA255F" w:rsidRPr="00A004B5">
        <w:rPr>
          <w:rFonts w:ascii="Times New Roman" w:hAnsi="Times New Roman" w:cs="Times New Roman"/>
          <w:color w:val="000000"/>
          <w:sz w:val="28"/>
          <w:szCs w:val="28"/>
        </w:rPr>
        <w:t xml:space="preserve">до </w:t>
      </w:r>
      <w:r w:rsidR="006A6202" w:rsidRPr="00A004B5">
        <w:rPr>
          <w:rFonts w:ascii="Times New Roman" w:hAnsi="Times New Roman" w:cs="Times New Roman"/>
          <w:color w:val="000000"/>
          <w:sz w:val="28"/>
          <w:szCs w:val="28"/>
        </w:rPr>
        <w:t xml:space="preserve">теперішніх </w:t>
      </w:r>
      <w:r w:rsidR="00BA255F" w:rsidRPr="00A004B5">
        <w:rPr>
          <w:rFonts w:ascii="Times New Roman" w:hAnsi="Times New Roman" w:cs="Times New Roman"/>
          <w:color w:val="000000"/>
          <w:sz w:val="28"/>
          <w:szCs w:val="28"/>
        </w:rPr>
        <w:t xml:space="preserve">13 мм </w:t>
      </w:r>
      <w:r w:rsidR="00B06D7B" w:rsidRPr="00A004B5">
        <w:rPr>
          <w:rFonts w:ascii="Times New Roman" w:hAnsi="Times New Roman" w:cs="Times New Roman"/>
          <w:color w:val="000000"/>
          <w:sz w:val="28"/>
          <w:szCs w:val="28"/>
        </w:rPr>
        <w:t>[93</w:t>
      </w:r>
      <w:r w:rsidR="001D0423" w:rsidRPr="00A004B5">
        <w:rPr>
          <w:rFonts w:ascii="Times New Roman" w:hAnsi="Times New Roman" w:cs="Times New Roman"/>
          <w:color w:val="000000"/>
          <w:sz w:val="28"/>
          <w:szCs w:val="28"/>
        </w:rPr>
        <w:t>,</w:t>
      </w:r>
      <w:r w:rsidR="00E61948" w:rsidRPr="00A004B5">
        <w:rPr>
          <w:rFonts w:ascii="Times New Roman" w:hAnsi="Times New Roman" w:cs="Times New Roman"/>
          <w:color w:val="000000"/>
          <w:sz w:val="28"/>
          <w:szCs w:val="28"/>
        </w:rPr>
        <w:t xml:space="preserve"> </w:t>
      </w:r>
      <w:r w:rsidR="00B06D7B" w:rsidRPr="00A004B5">
        <w:rPr>
          <w:rFonts w:ascii="Times New Roman" w:hAnsi="Times New Roman" w:cs="Times New Roman"/>
          <w:color w:val="000000"/>
          <w:sz w:val="28"/>
          <w:szCs w:val="28"/>
        </w:rPr>
        <w:t>94]</w:t>
      </w:r>
      <w:r w:rsidR="00BA255F" w:rsidRPr="00A004B5">
        <w:rPr>
          <w:rFonts w:ascii="Times New Roman" w:hAnsi="Times New Roman" w:cs="Times New Roman"/>
          <w:color w:val="000000"/>
          <w:sz w:val="28"/>
          <w:szCs w:val="28"/>
        </w:rPr>
        <w:t xml:space="preserve"> </w:t>
      </w:r>
    </w:p>
    <w:p w14:paraId="3DC79F5D" w14:textId="3BA09901" w:rsidR="00BA255F" w:rsidRPr="00A004B5" w:rsidRDefault="00024502" w:rsidP="00BA255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 xml:space="preserve">Судячи з давніх карт, </w:t>
      </w:r>
      <w:r w:rsidR="00BA5203" w:rsidRPr="00A004B5">
        <w:rPr>
          <w:rFonts w:ascii="Times New Roman" w:hAnsi="Times New Roman" w:cs="Times New Roman"/>
          <w:color w:val="000000"/>
          <w:sz w:val="28"/>
          <w:szCs w:val="28"/>
        </w:rPr>
        <w:t>принаймні</w:t>
      </w:r>
      <w:r w:rsidRPr="00A004B5">
        <w:rPr>
          <w:rFonts w:ascii="Times New Roman" w:hAnsi="Times New Roman" w:cs="Times New Roman"/>
          <w:color w:val="000000"/>
          <w:sz w:val="28"/>
          <w:szCs w:val="28"/>
        </w:rPr>
        <w:t xml:space="preserve"> з кінця XV сторіччя </w:t>
      </w:r>
      <w:r w:rsidR="00BA255F" w:rsidRPr="00A004B5">
        <w:rPr>
          <w:rFonts w:ascii="Times New Roman" w:hAnsi="Times New Roman" w:cs="Times New Roman"/>
          <w:color w:val="000000"/>
          <w:sz w:val="28"/>
          <w:szCs w:val="28"/>
        </w:rPr>
        <w:t xml:space="preserve">Тилігульський лиман </w:t>
      </w:r>
      <w:r w:rsidR="00AE2C18" w:rsidRPr="00A004B5">
        <w:rPr>
          <w:rFonts w:ascii="Times New Roman" w:hAnsi="Times New Roman" w:cs="Times New Roman"/>
          <w:color w:val="000000"/>
          <w:sz w:val="28"/>
          <w:szCs w:val="28"/>
        </w:rPr>
        <w:t xml:space="preserve">вже </w:t>
      </w:r>
      <w:r w:rsidRPr="00A004B5">
        <w:rPr>
          <w:rFonts w:ascii="Times New Roman" w:hAnsi="Times New Roman" w:cs="Times New Roman"/>
          <w:color w:val="000000"/>
          <w:sz w:val="28"/>
          <w:szCs w:val="28"/>
        </w:rPr>
        <w:t xml:space="preserve">був водоймою закритого типу, </w:t>
      </w:r>
      <w:r w:rsidR="00AE2C18" w:rsidRPr="00A004B5">
        <w:rPr>
          <w:rFonts w:ascii="Times New Roman" w:hAnsi="Times New Roman" w:cs="Times New Roman"/>
          <w:color w:val="000000"/>
          <w:sz w:val="28"/>
          <w:szCs w:val="28"/>
        </w:rPr>
        <w:t>яка</w:t>
      </w:r>
      <w:r w:rsidRPr="00A004B5">
        <w:rPr>
          <w:rFonts w:ascii="Times New Roman" w:hAnsi="Times New Roman" w:cs="Times New Roman"/>
          <w:color w:val="000000"/>
          <w:sz w:val="28"/>
          <w:szCs w:val="28"/>
        </w:rPr>
        <w:t xml:space="preserve"> періодично </w:t>
      </w:r>
      <w:r w:rsidR="00AE2C18" w:rsidRPr="00A004B5">
        <w:rPr>
          <w:rFonts w:ascii="Times New Roman" w:hAnsi="Times New Roman" w:cs="Times New Roman"/>
          <w:color w:val="000000"/>
          <w:sz w:val="28"/>
          <w:szCs w:val="28"/>
        </w:rPr>
        <w:t xml:space="preserve">проривала пересип і </w:t>
      </w:r>
      <w:r w:rsidRPr="00A004B5">
        <w:rPr>
          <w:rFonts w:ascii="Times New Roman" w:hAnsi="Times New Roman" w:cs="Times New Roman"/>
          <w:color w:val="000000"/>
          <w:sz w:val="28"/>
          <w:szCs w:val="28"/>
        </w:rPr>
        <w:t>п</w:t>
      </w:r>
      <w:r w:rsidR="00AE2C18" w:rsidRPr="00A004B5">
        <w:rPr>
          <w:rFonts w:ascii="Times New Roman" w:hAnsi="Times New Roman" w:cs="Times New Roman"/>
          <w:color w:val="000000"/>
          <w:sz w:val="28"/>
          <w:szCs w:val="28"/>
        </w:rPr>
        <w:t xml:space="preserve">оєднувалась </w:t>
      </w:r>
      <w:r w:rsidRPr="00A004B5">
        <w:rPr>
          <w:rFonts w:ascii="Times New Roman" w:hAnsi="Times New Roman" w:cs="Times New Roman"/>
          <w:color w:val="000000"/>
          <w:sz w:val="28"/>
          <w:szCs w:val="28"/>
        </w:rPr>
        <w:t>і</w:t>
      </w:r>
      <w:r w:rsidR="00AE2C18" w:rsidRPr="00A004B5">
        <w:rPr>
          <w:rFonts w:ascii="Times New Roman" w:hAnsi="Times New Roman" w:cs="Times New Roman"/>
          <w:color w:val="000000"/>
          <w:sz w:val="28"/>
          <w:szCs w:val="28"/>
        </w:rPr>
        <w:t xml:space="preserve">з морем. </w:t>
      </w:r>
      <w:r w:rsidRPr="00A004B5">
        <w:rPr>
          <w:rFonts w:ascii="Times New Roman" w:hAnsi="Times New Roman" w:cs="Times New Roman"/>
          <w:color w:val="000000"/>
          <w:sz w:val="28"/>
          <w:szCs w:val="28"/>
        </w:rPr>
        <w:t xml:space="preserve">Так, на початку XIX сторіччя </w:t>
      </w:r>
      <w:r w:rsidR="00AE2C18" w:rsidRPr="00A004B5">
        <w:rPr>
          <w:rFonts w:ascii="Times New Roman" w:hAnsi="Times New Roman" w:cs="Times New Roman"/>
          <w:color w:val="000000"/>
          <w:sz w:val="28"/>
          <w:szCs w:val="28"/>
        </w:rPr>
        <w:t>лиман</w:t>
      </w:r>
      <w:r w:rsidRPr="00A004B5">
        <w:rPr>
          <w:rFonts w:ascii="Times New Roman" w:hAnsi="Times New Roman" w:cs="Times New Roman"/>
          <w:color w:val="000000"/>
          <w:sz w:val="28"/>
          <w:szCs w:val="28"/>
        </w:rPr>
        <w:t xml:space="preserve"> </w:t>
      </w:r>
      <w:r w:rsidR="00BA255F" w:rsidRPr="00A004B5">
        <w:rPr>
          <w:rFonts w:ascii="Times New Roman" w:hAnsi="Times New Roman" w:cs="Times New Roman"/>
          <w:color w:val="000000"/>
          <w:sz w:val="28"/>
          <w:szCs w:val="28"/>
        </w:rPr>
        <w:t xml:space="preserve">утримував характер частково проточної водойми, забезпечений стоком лиманних вод через мілкі та звивисті залишки </w:t>
      </w:r>
      <w:r w:rsidR="006A6202" w:rsidRPr="00A004B5">
        <w:rPr>
          <w:rFonts w:ascii="Times New Roman" w:hAnsi="Times New Roman" w:cs="Times New Roman"/>
          <w:color w:val="000000"/>
          <w:sz w:val="28"/>
          <w:szCs w:val="28"/>
        </w:rPr>
        <w:t xml:space="preserve">протоки у товщі </w:t>
      </w:r>
      <w:r w:rsidR="00BA255F" w:rsidRPr="00A004B5">
        <w:rPr>
          <w:rFonts w:ascii="Times New Roman" w:hAnsi="Times New Roman" w:cs="Times New Roman"/>
          <w:color w:val="000000"/>
          <w:sz w:val="28"/>
          <w:szCs w:val="28"/>
        </w:rPr>
        <w:t>п</w:t>
      </w:r>
      <w:r w:rsidR="006A6202" w:rsidRPr="00A004B5">
        <w:rPr>
          <w:rFonts w:ascii="Times New Roman" w:hAnsi="Times New Roman" w:cs="Times New Roman"/>
          <w:color w:val="000000"/>
          <w:sz w:val="28"/>
          <w:szCs w:val="28"/>
        </w:rPr>
        <w:t>ересипу</w:t>
      </w:r>
      <w:r w:rsidR="00BA255F" w:rsidRPr="00A004B5">
        <w:rPr>
          <w:rFonts w:ascii="Times New Roman" w:hAnsi="Times New Roman" w:cs="Times New Roman"/>
          <w:color w:val="000000"/>
          <w:sz w:val="28"/>
          <w:szCs w:val="28"/>
        </w:rPr>
        <w:t>. Їх повне замулення</w:t>
      </w:r>
      <w:r w:rsidRPr="00A004B5">
        <w:rPr>
          <w:rFonts w:ascii="Times New Roman" w:hAnsi="Times New Roman" w:cs="Times New Roman"/>
          <w:color w:val="000000"/>
          <w:sz w:val="28"/>
          <w:szCs w:val="28"/>
        </w:rPr>
        <w:t xml:space="preserve"> в 1825-1829 рр.</w:t>
      </w:r>
      <w:r w:rsidR="00BA255F" w:rsidRPr="00A004B5">
        <w:rPr>
          <w:rFonts w:ascii="Times New Roman" w:hAnsi="Times New Roman" w:cs="Times New Roman"/>
          <w:color w:val="000000"/>
          <w:sz w:val="28"/>
          <w:szCs w:val="28"/>
        </w:rPr>
        <w:t>, а потім і перекриття пересипу штучним насипом траси Миколаїв</w:t>
      </w:r>
      <w:r w:rsidR="00AE2C18" w:rsidRPr="00A004B5">
        <w:rPr>
          <w:rFonts w:ascii="Times New Roman" w:hAnsi="Times New Roman" w:cs="Times New Roman"/>
          <w:color w:val="000000"/>
          <w:sz w:val="28"/>
          <w:szCs w:val="28"/>
        </w:rPr>
        <w:t xml:space="preserve">-Одеса </w:t>
      </w:r>
      <w:r w:rsidR="00BA255F" w:rsidRPr="00A004B5">
        <w:rPr>
          <w:rFonts w:ascii="Times New Roman" w:hAnsi="Times New Roman" w:cs="Times New Roman"/>
          <w:color w:val="000000"/>
          <w:sz w:val="28"/>
          <w:szCs w:val="28"/>
        </w:rPr>
        <w:t>(</w:t>
      </w:r>
      <w:r w:rsidR="00105504" w:rsidRPr="00A004B5">
        <w:rPr>
          <w:rFonts w:ascii="Times New Roman" w:hAnsi="Times New Roman" w:cs="Times New Roman"/>
          <w:color w:val="000000"/>
          <w:sz w:val="28"/>
          <w:szCs w:val="28"/>
        </w:rPr>
        <w:t xml:space="preserve">певно </w:t>
      </w:r>
      <w:r w:rsidRPr="00A004B5">
        <w:rPr>
          <w:rFonts w:ascii="Times New Roman" w:hAnsi="Times New Roman" w:cs="Times New Roman"/>
          <w:color w:val="000000"/>
          <w:sz w:val="28"/>
          <w:szCs w:val="28"/>
        </w:rPr>
        <w:t xml:space="preserve">вже </w:t>
      </w:r>
      <w:r w:rsidR="00105504" w:rsidRPr="00A004B5">
        <w:rPr>
          <w:rFonts w:ascii="Times New Roman" w:hAnsi="Times New Roman" w:cs="Times New Roman"/>
          <w:color w:val="000000"/>
          <w:sz w:val="28"/>
          <w:szCs w:val="28"/>
        </w:rPr>
        <w:t>після 1830 рр., так як О.С.</w:t>
      </w:r>
      <w:r w:rsidR="006C73C9" w:rsidRPr="00A004B5">
        <w:rPr>
          <w:rFonts w:ascii="Times New Roman" w:hAnsi="Times New Roman" w:cs="Times New Roman"/>
          <w:color w:val="000000"/>
          <w:sz w:val="28"/>
          <w:szCs w:val="28"/>
        </w:rPr>
        <w:t xml:space="preserve"> </w:t>
      </w:r>
      <w:r w:rsidR="00105504" w:rsidRPr="00A004B5">
        <w:rPr>
          <w:rFonts w:ascii="Times New Roman" w:hAnsi="Times New Roman" w:cs="Times New Roman"/>
          <w:color w:val="000000"/>
          <w:sz w:val="28"/>
          <w:szCs w:val="28"/>
        </w:rPr>
        <w:t xml:space="preserve">Пушкін влітку 1823 р. переправлявся </w:t>
      </w:r>
      <w:r w:rsidR="00920B93" w:rsidRPr="00A004B5">
        <w:rPr>
          <w:rFonts w:ascii="Times New Roman" w:hAnsi="Times New Roman" w:cs="Times New Roman"/>
          <w:color w:val="000000"/>
          <w:sz w:val="28"/>
          <w:szCs w:val="28"/>
        </w:rPr>
        <w:t>поромом</w:t>
      </w:r>
      <w:r w:rsidR="00105504" w:rsidRPr="00A004B5">
        <w:rPr>
          <w:rFonts w:ascii="Times New Roman" w:hAnsi="Times New Roman" w:cs="Times New Roman"/>
          <w:color w:val="000000"/>
          <w:sz w:val="28"/>
          <w:szCs w:val="28"/>
        </w:rPr>
        <w:t xml:space="preserve">) </w:t>
      </w:r>
      <w:r w:rsidR="00BA255F" w:rsidRPr="00A004B5">
        <w:rPr>
          <w:rFonts w:ascii="Times New Roman" w:hAnsi="Times New Roman" w:cs="Times New Roman"/>
          <w:color w:val="000000"/>
          <w:sz w:val="28"/>
          <w:szCs w:val="28"/>
        </w:rPr>
        <w:t>практично унеможливив природний водообмін з морем, перетворивши лиман у закриту водойму. В окремі багатоводні роки пересип мала неодноразові прориви в сторону моря, що забезпечувало скид надмірних об’ємів води</w:t>
      </w:r>
      <w:r w:rsidR="00493BF4" w:rsidRPr="00A004B5">
        <w:rPr>
          <w:rFonts w:ascii="Times New Roman" w:hAnsi="Times New Roman" w:cs="Times New Roman"/>
          <w:color w:val="000000"/>
          <w:sz w:val="28"/>
          <w:szCs w:val="28"/>
        </w:rPr>
        <w:t xml:space="preserve">. Окремі </w:t>
      </w:r>
      <w:r w:rsidR="00B06D7B" w:rsidRPr="00A004B5">
        <w:rPr>
          <w:rFonts w:ascii="Times New Roman" w:hAnsi="Times New Roman" w:cs="Times New Roman"/>
          <w:color w:val="000000"/>
          <w:sz w:val="28"/>
          <w:szCs w:val="28"/>
        </w:rPr>
        <w:t xml:space="preserve">маловодні </w:t>
      </w:r>
      <w:r w:rsidR="00493BF4" w:rsidRPr="00A004B5">
        <w:rPr>
          <w:rFonts w:ascii="Times New Roman" w:hAnsi="Times New Roman" w:cs="Times New Roman"/>
          <w:color w:val="000000"/>
          <w:sz w:val="28"/>
          <w:szCs w:val="28"/>
        </w:rPr>
        <w:t xml:space="preserve">періоди </w:t>
      </w:r>
      <w:r w:rsidR="00B06D7B" w:rsidRPr="00A004B5">
        <w:rPr>
          <w:rFonts w:ascii="Times New Roman" w:hAnsi="Times New Roman" w:cs="Times New Roman"/>
          <w:color w:val="000000"/>
          <w:sz w:val="28"/>
          <w:szCs w:val="28"/>
        </w:rPr>
        <w:t xml:space="preserve">(1932-1939, </w:t>
      </w:r>
      <w:r w:rsidR="00BA255F" w:rsidRPr="00A004B5">
        <w:rPr>
          <w:rFonts w:ascii="Times New Roman" w:hAnsi="Times New Roman" w:cs="Times New Roman"/>
          <w:color w:val="000000"/>
          <w:sz w:val="28"/>
          <w:szCs w:val="28"/>
        </w:rPr>
        <w:t>1959</w:t>
      </w:r>
      <w:r w:rsidR="00493BF4" w:rsidRPr="00A004B5">
        <w:rPr>
          <w:rFonts w:ascii="Times New Roman" w:hAnsi="Times New Roman" w:cs="Times New Roman"/>
          <w:color w:val="000000"/>
          <w:sz w:val="28"/>
          <w:szCs w:val="28"/>
        </w:rPr>
        <w:t>-</w:t>
      </w:r>
      <w:r w:rsidR="00BA255F" w:rsidRPr="00A004B5">
        <w:rPr>
          <w:rFonts w:ascii="Times New Roman" w:hAnsi="Times New Roman" w:cs="Times New Roman"/>
          <w:color w:val="000000"/>
          <w:sz w:val="28"/>
          <w:szCs w:val="28"/>
        </w:rPr>
        <w:t>1971</w:t>
      </w:r>
      <w:r w:rsidR="00B06D7B" w:rsidRPr="00A004B5">
        <w:rPr>
          <w:rFonts w:ascii="Times New Roman" w:hAnsi="Times New Roman" w:cs="Times New Roman"/>
          <w:color w:val="000000"/>
          <w:sz w:val="28"/>
          <w:szCs w:val="28"/>
        </w:rPr>
        <w:t>, 2008</w:t>
      </w:r>
      <w:r w:rsidR="00493BF4" w:rsidRPr="00A004B5">
        <w:rPr>
          <w:rFonts w:ascii="Times New Roman" w:hAnsi="Times New Roman" w:cs="Times New Roman"/>
          <w:color w:val="000000"/>
          <w:sz w:val="28"/>
          <w:szCs w:val="28"/>
        </w:rPr>
        <w:t>-2017 рр.</w:t>
      </w:r>
      <w:r w:rsidR="00B06D7B" w:rsidRPr="00A004B5">
        <w:rPr>
          <w:rFonts w:ascii="Times New Roman" w:hAnsi="Times New Roman" w:cs="Times New Roman"/>
          <w:color w:val="000000"/>
          <w:sz w:val="28"/>
          <w:szCs w:val="28"/>
        </w:rPr>
        <w:t>) відрізнялись значним падінням рівня лиману (від -2,7</w:t>
      </w:r>
      <w:r w:rsidR="00AE2C18" w:rsidRPr="00A004B5">
        <w:rPr>
          <w:rFonts w:ascii="Times New Roman" w:hAnsi="Times New Roman" w:cs="Times New Roman"/>
          <w:color w:val="000000"/>
          <w:sz w:val="28"/>
          <w:szCs w:val="28"/>
        </w:rPr>
        <w:t xml:space="preserve"> м</w:t>
      </w:r>
      <w:r w:rsidR="00B06D7B" w:rsidRPr="00A004B5">
        <w:rPr>
          <w:rFonts w:ascii="Times New Roman" w:hAnsi="Times New Roman" w:cs="Times New Roman"/>
          <w:color w:val="000000"/>
          <w:sz w:val="28"/>
          <w:szCs w:val="28"/>
        </w:rPr>
        <w:t xml:space="preserve"> </w:t>
      </w:r>
      <w:r w:rsidR="00AE2C18" w:rsidRPr="00A004B5">
        <w:rPr>
          <w:rFonts w:ascii="Times New Roman" w:hAnsi="Times New Roman" w:cs="Times New Roman"/>
          <w:color w:val="000000"/>
          <w:sz w:val="28"/>
          <w:szCs w:val="28"/>
        </w:rPr>
        <w:t>у</w:t>
      </w:r>
      <w:r w:rsidR="00B06D7B" w:rsidRPr="00A004B5">
        <w:rPr>
          <w:rFonts w:ascii="Times New Roman" w:hAnsi="Times New Roman" w:cs="Times New Roman"/>
          <w:color w:val="000000"/>
          <w:sz w:val="28"/>
          <w:szCs w:val="28"/>
        </w:rPr>
        <w:t xml:space="preserve"> 30-х рр. до -</w:t>
      </w:r>
      <w:r w:rsidR="00BA255F" w:rsidRPr="00A004B5">
        <w:rPr>
          <w:rFonts w:ascii="Times New Roman" w:hAnsi="Times New Roman" w:cs="Times New Roman"/>
          <w:color w:val="000000"/>
          <w:sz w:val="28"/>
          <w:szCs w:val="28"/>
        </w:rPr>
        <w:t>1,9 м</w:t>
      </w:r>
      <w:r w:rsidR="00B06D7B" w:rsidRPr="00A004B5">
        <w:rPr>
          <w:rFonts w:ascii="Times New Roman" w:hAnsi="Times New Roman" w:cs="Times New Roman"/>
          <w:color w:val="000000"/>
          <w:sz w:val="28"/>
          <w:szCs w:val="28"/>
        </w:rPr>
        <w:t xml:space="preserve"> </w:t>
      </w:r>
      <w:r w:rsidR="00E61948" w:rsidRPr="00A004B5">
        <w:rPr>
          <w:rFonts w:ascii="Times New Roman" w:hAnsi="Times New Roman" w:cs="Times New Roman"/>
          <w:color w:val="000000"/>
          <w:sz w:val="28"/>
          <w:szCs w:val="28"/>
        </w:rPr>
        <w:t>у</w:t>
      </w:r>
      <w:r w:rsidR="00B06D7B" w:rsidRPr="00A004B5">
        <w:rPr>
          <w:rFonts w:ascii="Times New Roman" w:hAnsi="Times New Roman" w:cs="Times New Roman"/>
          <w:color w:val="000000"/>
          <w:sz w:val="28"/>
          <w:szCs w:val="28"/>
        </w:rPr>
        <w:t xml:space="preserve"> 60-</w:t>
      </w:r>
      <w:r w:rsidR="00B06D7B" w:rsidRPr="00A004B5">
        <w:rPr>
          <w:rFonts w:ascii="Times New Roman" w:hAnsi="Times New Roman" w:cs="Times New Roman"/>
          <w:color w:val="000000"/>
          <w:sz w:val="28"/>
          <w:szCs w:val="28"/>
        </w:rPr>
        <w:lastRenderedPageBreak/>
        <w:t xml:space="preserve">ті рр. ХХ </w:t>
      </w:r>
      <w:r w:rsidR="000C3AF6" w:rsidRPr="00A004B5">
        <w:rPr>
          <w:rFonts w:ascii="Times New Roman" w:hAnsi="Times New Roman" w:cs="Times New Roman"/>
          <w:color w:val="000000"/>
          <w:sz w:val="28"/>
          <w:szCs w:val="28"/>
        </w:rPr>
        <w:t>сторіччя</w:t>
      </w:r>
      <w:r w:rsidR="00B06D7B" w:rsidRPr="00A004B5">
        <w:rPr>
          <w:rFonts w:ascii="Times New Roman" w:hAnsi="Times New Roman" w:cs="Times New Roman"/>
          <w:color w:val="000000"/>
          <w:sz w:val="28"/>
          <w:szCs w:val="28"/>
        </w:rPr>
        <w:t xml:space="preserve"> та </w:t>
      </w:r>
      <w:r w:rsidR="00BA255F" w:rsidRPr="00A004B5">
        <w:rPr>
          <w:rFonts w:ascii="Times New Roman" w:hAnsi="Times New Roman" w:cs="Times New Roman"/>
          <w:color w:val="000000"/>
          <w:sz w:val="28"/>
          <w:szCs w:val="28"/>
        </w:rPr>
        <w:t xml:space="preserve">-2,3 м </w:t>
      </w:r>
      <w:r w:rsidR="00AE2C18" w:rsidRPr="00A004B5">
        <w:rPr>
          <w:rFonts w:ascii="Times New Roman" w:hAnsi="Times New Roman" w:cs="Times New Roman"/>
          <w:color w:val="000000"/>
          <w:sz w:val="28"/>
          <w:szCs w:val="28"/>
        </w:rPr>
        <w:t>у</w:t>
      </w:r>
      <w:r w:rsidR="00B06D7B" w:rsidRPr="00A004B5">
        <w:rPr>
          <w:rFonts w:ascii="Times New Roman" w:hAnsi="Times New Roman" w:cs="Times New Roman"/>
          <w:color w:val="000000"/>
          <w:sz w:val="28"/>
          <w:szCs w:val="28"/>
        </w:rPr>
        <w:t xml:space="preserve"> 2008-2017 рр.) </w:t>
      </w:r>
      <w:r w:rsidR="00BA255F" w:rsidRPr="00A004B5">
        <w:rPr>
          <w:rFonts w:ascii="Times New Roman" w:hAnsi="Times New Roman" w:cs="Times New Roman"/>
          <w:color w:val="000000"/>
          <w:sz w:val="28"/>
          <w:szCs w:val="28"/>
        </w:rPr>
        <w:t>нижче рівня моря</w:t>
      </w:r>
      <w:r w:rsidR="00B06D7B" w:rsidRPr="00A004B5">
        <w:rPr>
          <w:rFonts w:ascii="Times New Roman" w:hAnsi="Times New Roman" w:cs="Times New Roman"/>
          <w:color w:val="000000"/>
          <w:sz w:val="28"/>
          <w:szCs w:val="28"/>
        </w:rPr>
        <w:t>. Нормалізація природного зволоження в 1941-194</w:t>
      </w:r>
      <w:r w:rsidR="00105504" w:rsidRPr="00A004B5">
        <w:rPr>
          <w:rFonts w:ascii="Times New Roman" w:hAnsi="Times New Roman" w:cs="Times New Roman"/>
          <w:color w:val="000000"/>
          <w:sz w:val="28"/>
          <w:szCs w:val="28"/>
        </w:rPr>
        <w:t>5</w:t>
      </w:r>
      <w:r w:rsidR="00B06D7B" w:rsidRPr="00A004B5">
        <w:rPr>
          <w:rFonts w:ascii="Times New Roman" w:hAnsi="Times New Roman" w:cs="Times New Roman"/>
          <w:color w:val="000000"/>
          <w:sz w:val="28"/>
          <w:szCs w:val="28"/>
        </w:rPr>
        <w:t xml:space="preserve"> рр. спри</w:t>
      </w:r>
      <w:r w:rsidR="00105504" w:rsidRPr="00A004B5">
        <w:rPr>
          <w:rFonts w:ascii="Times New Roman" w:hAnsi="Times New Roman" w:cs="Times New Roman"/>
          <w:color w:val="000000"/>
          <w:sz w:val="28"/>
          <w:szCs w:val="28"/>
        </w:rPr>
        <w:t>яла</w:t>
      </w:r>
      <w:r w:rsidR="00B06D7B" w:rsidRPr="00A004B5">
        <w:rPr>
          <w:rFonts w:ascii="Times New Roman" w:hAnsi="Times New Roman" w:cs="Times New Roman"/>
          <w:color w:val="000000"/>
          <w:sz w:val="28"/>
          <w:szCs w:val="28"/>
        </w:rPr>
        <w:t xml:space="preserve"> відновленн</w:t>
      </w:r>
      <w:r w:rsidR="00105504" w:rsidRPr="00A004B5">
        <w:rPr>
          <w:rFonts w:ascii="Times New Roman" w:hAnsi="Times New Roman" w:cs="Times New Roman"/>
          <w:color w:val="000000"/>
          <w:sz w:val="28"/>
          <w:szCs w:val="28"/>
        </w:rPr>
        <w:t>ю</w:t>
      </w:r>
      <w:r w:rsidR="00B06D7B" w:rsidRPr="00A004B5">
        <w:rPr>
          <w:rFonts w:ascii="Times New Roman" w:hAnsi="Times New Roman" w:cs="Times New Roman"/>
          <w:color w:val="000000"/>
          <w:sz w:val="28"/>
          <w:szCs w:val="28"/>
        </w:rPr>
        <w:t xml:space="preserve"> рівня лиману, тоді як </w:t>
      </w:r>
      <w:r w:rsidR="00105504" w:rsidRPr="00A004B5">
        <w:rPr>
          <w:rFonts w:ascii="Times New Roman" w:hAnsi="Times New Roman" w:cs="Times New Roman"/>
          <w:color w:val="000000"/>
          <w:sz w:val="28"/>
          <w:szCs w:val="28"/>
        </w:rPr>
        <w:t xml:space="preserve">у </w:t>
      </w:r>
      <w:r w:rsidR="00B06D7B" w:rsidRPr="00A004B5">
        <w:rPr>
          <w:rFonts w:ascii="Times New Roman" w:hAnsi="Times New Roman" w:cs="Times New Roman"/>
          <w:color w:val="000000"/>
          <w:sz w:val="28"/>
          <w:szCs w:val="28"/>
        </w:rPr>
        <w:t xml:space="preserve">наступні періоди </w:t>
      </w:r>
      <w:r w:rsidR="00AE2C18" w:rsidRPr="00A004B5">
        <w:rPr>
          <w:rFonts w:ascii="Times New Roman" w:hAnsi="Times New Roman" w:cs="Times New Roman"/>
          <w:color w:val="000000"/>
          <w:sz w:val="28"/>
          <w:szCs w:val="28"/>
        </w:rPr>
        <w:t xml:space="preserve">переважали явища </w:t>
      </w:r>
      <w:r w:rsidR="00B06D7B" w:rsidRPr="00A004B5">
        <w:rPr>
          <w:rFonts w:ascii="Times New Roman" w:hAnsi="Times New Roman" w:cs="Times New Roman"/>
          <w:color w:val="000000"/>
          <w:sz w:val="28"/>
          <w:szCs w:val="28"/>
        </w:rPr>
        <w:t>дигресії</w:t>
      </w:r>
      <w:r w:rsidR="00AE2C18" w:rsidRPr="00A004B5">
        <w:rPr>
          <w:rFonts w:ascii="Times New Roman" w:hAnsi="Times New Roman" w:cs="Times New Roman"/>
          <w:color w:val="000000"/>
          <w:sz w:val="28"/>
          <w:szCs w:val="28"/>
        </w:rPr>
        <w:t xml:space="preserve">, що </w:t>
      </w:r>
      <w:r w:rsidR="00B06D7B" w:rsidRPr="00A004B5">
        <w:rPr>
          <w:rFonts w:ascii="Times New Roman" w:hAnsi="Times New Roman" w:cs="Times New Roman"/>
          <w:color w:val="000000"/>
          <w:sz w:val="28"/>
          <w:szCs w:val="28"/>
        </w:rPr>
        <w:t>спричиня</w:t>
      </w:r>
      <w:r w:rsidR="00AE2C18" w:rsidRPr="00A004B5">
        <w:rPr>
          <w:rFonts w:ascii="Times New Roman" w:hAnsi="Times New Roman" w:cs="Times New Roman"/>
          <w:color w:val="000000"/>
          <w:sz w:val="28"/>
          <w:szCs w:val="28"/>
        </w:rPr>
        <w:t>ли</w:t>
      </w:r>
      <w:r w:rsidR="00B06D7B" w:rsidRPr="00A004B5">
        <w:rPr>
          <w:rFonts w:ascii="Times New Roman" w:hAnsi="Times New Roman" w:cs="Times New Roman"/>
          <w:color w:val="000000"/>
          <w:sz w:val="28"/>
          <w:szCs w:val="28"/>
        </w:rPr>
        <w:t xml:space="preserve"> необхідність штучного відновлення водообміну з морем через прориття каналу в товщі пересипу</w:t>
      </w:r>
      <w:r w:rsidR="00BA255F" w:rsidRPr="00A004B5">
        <w:rPr>
          <w:rFonts w:ascii="Times New Roman" w:hAnsi="Times New Roman" w:cs="Times New Roman"/>
          <w:color w:val="000000"/>
          <w:sz w:val="28"/>
          <w:szCs w:val="28"/>
        </w:rPr>
        <w:t xml:space="preserve">. </w:t>
      </w:r>
    </w:p>
    <w:p w14:paraId="2E39911F" w14:textId="2514DEFE" w:rsidR="00BA255F" w:rsidRPr="00A004B5" w:rsidRDefault="00BA255F" w:rsidP="00256880">
      <w:pPr>
        <w:pStyle w:val="22"/>
      </w:pPr>
      <w:r w:rsidRPr="00A004B5">
        <w:t xml:space="preserve">Для Тилігульського лиману впродовж </w:t>
      </w:r>
      <w:r w:rsidR="00105504" w:rsidRPr="00A004B5">
        <w:t xml:space="preserve">другої половини </w:t>
      </w:r>
      <w:r w:rsidRPr="00A004B5">
        <w:t>ХХ сторіччя випаровуваність як мінімум в</w:t>
      </w:r>
      <w:r w:rsidR="00E520EE">
        <w:t>двічі</w:t>
      </w:r>
      <w:r w:rsidRPr="00A004B5">
        <w:t xml:space="preserve"> перевищує опади, що за умови припинення зовнішнього поповнення лиману водою повинно було призвести до всихання водойми за 2-3 маловодних роки підряд. Такі явища майже набули повної реалізації в 1907, в 1925-1930, в 1946 та в деякі наступні роки. Це прямо вказує на незначний рівень підземного живлення лиману, який у іншому разі компенсував би маловодність у посушливі роки, але цього не сталось</w:t>
      </w:r>
      <w:r w:rsidR="00B06D7B" w:rsidRPr="00A004B5">
        <w:t xml:space="preserve"> </w:t>
      </w:r>
      <w:r w:rsidR="00B06D7B" w:rsidRPr="00A004B5">
        <w:rPr>
          <w:color w:val="000000"/>
        </w:rPr>
        <w:t>[95]</w:t>
      </w:r>
      <w:r w:rsidRPr="00A004B5">
        <w:t xml:space="preserve">. </w:t>
      </w:r>
    </w:p>
    <w:p w14:paraId="71812009" w14:textId="3530D78E" w:rsidR="001D0423" w:rsidRPr="00A004B5" w:rsidRDefault="00BA255F" w:rsidP="00BA255F">
      <w:pPr>
        <w:jc w:val="both"/>
        <w:rPr>
          <w:rFonts w:ascii="Times New Roman" w:hAnsi="Times New Roman" w:cs="Times New Roman"/>
          <w:sz w:val="28"/>
          <w:szCs w:val="28"/>
        </w:rPr>
      </w:pPr>
      <w:r w:rsidRPr="00A004B5">
        <w:rPr>
          <w:rFonts w:ascii="Times New Roman" w:hAnsi="Times New Roman" w:cs="Times New Roman"/>
          <w:color w:val="000000"/>
          <w:sz w:val="28"/>
          <w:szCs w:val="28"/>
        </w:rPr>
        <w:t>Сучасні підходи до проблеми всихання лиману орієнтовані дослідниками на</w:t>
      </w:r>
      <w:r w:rsidR="00105504" w:rsidRPr="00A004B5">
        <w:rPr>
          <w:rFonts w:ascii="Times New Roman" w:hAnsi="Times New Roman" w:cs="Times New Roman"/>
          <w:color w:val="000000"/>
          <w:sz w:val="28"/>
          <w:szCs w:val="28"/>
        </w:rPr>
        <w:t>:</w:t>
      </w:r>
      <w:r w:rsidRPr="00A004B5">
        <w:rPr>
          <w:rFonts w:ascii="Times New Roman" w:hAnsi="Times New Roman" w:cs="Times New Roman"/>
          <w:color w:val="000000"/>
          <w:sz w:val="28"/>
          <w:szCs w:val="28"/>
        </w:rPr>
        <w:t xml:space="preserve"> </w:t>
      </w:r>
      <w:r w:rsidR="00105504" w:rsidRPr="00A004B5">
        <w:rPr>
          <w:rFonts w:ascii="Times New Roman" w:hAnsi="Times New Roman" w:cs="Times New Roman"/>
          <w:color w:val="000000"/>
          <w:sz w:val="28"/>
          <w:szCs w:val="28"/>
        </w:rPr>
        <w:t>1.</w:t>
      </w:r>
      <w:r w:rsidRPr="00A004B5">
        <w:rPr>
          <w:rFonts w:ascii="Times New Roman" w:hAnsi="Times New Roman" w:cs="Times New Roman"/>
          <w:color w:val="000000"/>
          <w:sz w:val="28"/>
          <w:szCs w:val="28"/>
        </w:rPr>
        <w:t xml:space="preserve">необхідність відновлення стоку річки Тилігул та </w:t>
      </w:r>
      <w:r w:rsidR="00105504" w:rsidRPr="00A004B5">
        <w:rPr>
          <w:rFonts w:ascii="Times New Roman" w:hAnsi="Times New Roman" w:cs="Times New Roman"/>
          <w:color w:val="000000"/>
          <w:sz w:val="28"/>
          <w:szCs w:val="28"/>
        </w:rPr>
        <w:t>2.</w:t>
      </w:r>
      <w:r w:rsidRPr="00A004B5">
        <w:rPr>
          <w:rFonts w:ascii="Times New Roman" w:hAnsi="Times New Roman" w:cs="Times New Roman"/>
          <w:color w:val="000000"/>
          <w:sz w:val="28"/>
          <w:szCs w:val="28"/>
        </w:rPr>
        <w:t>часткової стабілізації прісного балансу. В реальності</w:t>
      </w:r>
      <w:r w:rsidR="00E61948" w:rsidRPr="00A004B5">
        <w:rPr>
          <w:rFonts w:ascii="Times New Roman" w:hAnsi="Times New Roman" w:cs="Times New Roman"/>
          <w:color w:val="000000"/>
          <w:sz w:val="28"/>
          <w:szCs w:val="28"/>
        </w:rPr>
        <w:t>,</w:t>
      </w:r>
      <w:r w:rsidRPr="00A004B5">
        <w:rPr>
          <w:rFonts w:ascii="Times New Roman" w:hAnsi="Times New Roman" w:cs="Times New Roman"/>
          <w:color w:val="000000"/>
          <w:sz w:val="28"/>
          <w:szCs w:val="28"/>
        </w:rPr>
        <w:t xml:space="preserve"> навіть у XVIII-XIX сторіччях</w:t>
      </w:r>
      <w:r w:rsidR="00E61948" w:rsidRPr="00A004B5">
        <w:rPr>
          <w:rFonts w:ascii="Times New Roman" w:hAnsi="Times New Roman" w:cs="Times New Roman"/>
          <w:color w:val="000000"/>
          <w:sz w:val="28"/>
          <w:szCs w:val="28"/>
        </w:rPr>
        <w:t>,</w:t>
      </w:r>
      <w:r w:rsidRPr="00A004B5">
        <w:rPr>
          <w:rFonts w:ascii="Times New Roman" w:hAnsi="Times New Roman" w:cs="Times New Roman"/>
          <w:color w:val="000000"/>
          <w:sz w:val="28"/>
          <w:szCs w:val="28"/>
        </w:rPr>
        <w:t xml:space="preserve"> стік </w:t>
      </w:r>
      <w:r w:rsidR="00E61948" w:rsidRPr="00A004B5">
        <w:rPr>
          <w:rFonts w:ascii="Times New Roman" w:hAnsi="Times New Roman" w:cs="Times New Roman"/>
          <w:color w:val="000000"/>
          <w:sz w:val="28"/>
          <w:szCs w:val="28"/>
        </w:rPr>
        <w:t xml:space="preserve">річки </w:t>
      </w:r>
      <w:r w:rsidRPr="00A004B5">
        <w:rPr>
          <w:rFonts w:ascii="Times New Roman" w:hAnsi="Times New Roman" w:cs="Times New Roman"/>
          <w:color w:val="000000"/>
          <w:sz w:val="28"/>
          <w:szCs w:val="28"/>
        </w:rPr>
        <w:t xml:space="preserve">Тилігулу не забезпечував позитивного прісного балансу лиману. </w:t>
      </w:r>
      <w:r w:rsidRPr="00A004B5">
        <w:rPr>
          <w:rFonts w:ascii="Times New Roman" w:hAnsi="Times New Roman" w:cs="Times New Roman"/>
          <w:sz w:val="28"/>
          <w:szCs w:val="28"/>
        </w:rPr>
        <w:t xml:space="preserve">Оскільки його підземне живлення є порівняно несуттєвим, а фільтрація вод із моря через пересип лиману (без каналу) украй незначною, то очевидно, що основою існування лиману завжди був виключно схиловий стік із площі водозбору. Останній, </w:t>
      </w:r>
      <w:r w:rsidR="00E61948" w:rsidRPr="00A004B5">
        <w:rPr>
          <w:rFonts w:ascii="Times New Roman" w:hAnsi="Times New Roman" w:cs="Times New Roman"/>
          <w:sz w:val="28"/>
          <w:szCs w:val="28"/>
        </w:rPr>
        <w:t>у</w:t>
      </w:r>
      <w:r w:rsidRPr="00A004B5">
        <w:rPr>
          <w:rFonts w:ascii="Times New Roman" w:hAnsi="Times New Roman" w:cs="Times New Roman"/>
          <w:sz w:val="28"/>
          <w:szCs w:val="28"/>
        </w:rPr>
        <w:t xml:space="preserve"> свою чергу, залежить від величини випаровування і величини опадів, глибини промерзання грунту, рівня розораності площ та водогосподарчої діяльності людини у межах водозбору</w:t>
      </w:r>
      <w:r w:rsidR="00B06D7B" w:rsidRPr="00A004B5">
        <w:rPr>
          <w:rFonts w:ascii="Times New Roman" w:hAnsi="Times New Roman" w:cs="Times New Roman"/>
          <w:sz w:val="28"/>
          <w:szCs w:val="28"/>
        </w:rPr>
        <w:t xml:space="preserve"> [96]</w:t>
      </w:r>
      <w:r w:rsidRPr="00A004B5">
        <w:rPr>
          <w:rFonts w:ascii="Times New Roman" w:hAnsi="Times New Roman" w:cs="Times New Roman"/>
          <w:sz w:val="28"/>
          <w:szCs w:val="28"/>
        </w:rPr>
        <w:t xml:space="preserve">. </w:t>
      </w:r>
    </w:p>
    <w:p w14:paraId="01B6E7F1" w14:textId="48F77756" w:rsidR="008653F2" w:rsidRPr="00A004B5" w:rsidRDefault="001D0423" w:rsidP="00BA255F">
      <w:pPr>
        <w:jc w:val="both"/>
        <w:rPr>
          <w:rFonts w:ascii="Times New Roman" w:hAnsi="Times New Roman" w:cs="Times New Roman"/>
          <w:color w:val="000000"/>
          <w:sz w:val="28"/>
          <w:szCs w:val="28"/>
        </w:rPr>
      </w:pPr>
      <w:r w:rsidRPr="00A004B5">
        <w:rPr>
          <w:rFonts w:ascii="Times New Roman" w:hAnsi="Times New Roman" w:cs="Times New Roman"/>
          <w:sz w:val="28"/>
          <w:szCs w:val="28"/>
        </w:rPr>
        <w:t xml:space="preserve">Знаходячись </w:t>
      </w:r>
      <w:r w:rsidR="00E61948" w:rsidRPr="00A004B5">
        <w:rPr>
          <w:rFonts w:ascii="Times New Roman" w:hAnsi="Times New Roman" w:cs="Times New Roman"/>
          <w:sz w:val="28"/>
          <w:szCs w:val="28"/>
        </w:rPr>
        <w:t>у</w:t>
      </w:r>
      <w:r w:rsidR="00BA255F"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настільки </w:t>
      </w:r>
      <w:r w:rsidR="00BA255F" w:rsidRPr="00A004B5">
        <w:rPr>
          <w:rFonts w:ascii="Times New Roman" w:hAnsi="Times New Roman" w:cs="Times New Roman"/>
          <w:sz w:val="28"/>
          <w:szCs w:val="28"/>
        </w:rPr>
        <w:t xml:space="preserve">закритому режимі лиман мав би зникнути ще на початку 80-х років, </w:t>
      </w:r>
      <w:r w:rsidR="00105504" w:rsidRPr="00A004B5">
        <w:rPr>
          <w:rFonts w:ascii="Times New Roman" w:hAnsi="Times New Roman" w:cs="Times New Roman"/>
          <w:sz w:val="28"/>
          <w:szCs w:val="28"/>
        </w:rPr>
        <w:t>у</w:t>
      </w:r>
      <w:r w:rsidR="00BA255F" w:rsidRPr="00A004B5">
        <w:rPr>
          <w:rFonts w:ascii="Times New Roman" w:hAnsi="Times New Roman" w:cs="Times New Roman"/>
          <w:sz w:val="28"/>
          <w:szCs w:val="28"/>
        </w:rPr>
        <w:t xml:space="preserve"> кращому разі він би перетворився на суху долину, яка в середній частині лиману (орієнтовно на траверсі с. Кордон) поступово переходить </w:t>
      </w:r>
      <w:r w:rsidR="00E61948" w:rsidRPr="00A004B5">
        <w:rPr>
          <w:rFonts w:ascii="Times New Roman" w:hAnsi="Times New Roman" w:cs="Times New Roman"/>
          <w:sz w:val="28"/>
          <w:szCs w:val="28"/>
        </w:rPr>
        <w:t>у</w:t>
      </w:r>
      <w:r w:rsidR="00BA255F" w:rsidRPr="00A004B5">
        <w:rPr>
          <w:rFonts w:ascii="Times New Roman" w:hAnsi="Times New Roman" w:cs="Times New Roman"/>
          <w:sz w:val="28"/>
          <w:szCs w:val="28"/>
        </w:rPr>
        <w:t xml:space="preserve"> низку глибоких котловин із залишками води та потужним шаром мулу. Вказаний сценарій не набув реалізації лише завдяки штучному відкриттю в 1968</w:t>
      </w:r>
      <w:r w:rsidR="00105504" w:rsidRPr="00A004B5">
        <w:rPr>
          <w:rFonts w:ascii="Times New Roman" w:hAnsi="Times New Roman" w:cs="Times New Roman"/>
          <w:sz w:val="28"/>
          <w:szCs w:val="28"/>
        </w:rPr>
        <w:t xml:space="preserve">, а потім поглибленого в 1973 </w:t>
      </w:r>
      <w:r w:rsidR="00BA255F" w:rsidRPr="00A004B5">
        <w:rPr>
          <w:rFonts w:ascii="Times New Roman" w:hAnsi="Times New Roman" w:cs="Times New Roman"/>
          <w:sz w:val="28"/>
          <w:szCs w:val="28"/>
        </w:rPr>
        <w:t xml:space="preserve">році </w:t>
      </w:r>
      <w:r w:rsidR="00105504" w:rsidRPr="00A004B5">
        <w:rPr>
          <w:rFonts w:ascii="Times New Roman" w:hAnsi="Times New Roman" w:cs="Times New Roman"/>
          <w:sz w:val="28"/>
          <w:szCs w:val="28"/>
        </w:rPr>
        <w:t>каналу через пересип</w:t>
      </w:r>
      <w:r w:rsidR="00BA255F" w:rsidRPr="00A004B5">
        <w:rPr>
          <w:rFonts w:ascii="Times New Roman" w:hAnsi="Times New Roman" w:cs="Times New Roman"/>
          <w:sz w:val="28"/>
          <w:szCs w:val="28"/>
        </w:rPr>
        <w:t xml:space="preserve"> </w:t>
      </w:r>
      <w:r w:rsidR="00105504" w:rsidRPr="00A004B5">
        <w:rPr>
          <w:rFonts w:ascii="Times New Roman" w:hAnsi="Times New Roman" w:cs="Times New Roman"/>
          <w:sz w:val="28"/>
          <w:szCs w:val="28"/>
        </w:rPr>
        <w:t>(вперше проритий у 1949 р.) для</w:t>
      </w:r>
      <w:r w:rsidR="00BA255F" w:rsidRPr="00A004B5">
        <w:rPr>
          <w:rFonts w:ascii="Times New Roman" w:hAnsi="Times New Roman" w:cs="Times New Roman"/>
          <w:sz w:val="28"/>
          <w:szCs w:val="28"/>
        </w:rPr>
        <w:t xml:space="preserve"> подачі через канал морської води</w:t>
      </w:r>
      <w:r w:rsidR="00105504" w:rsidRPr="00A004B5">
        <w:rPr>
          <w:rFonts w:ascii="Times New Roman" w:hAnsi="Times New Roman" w:cs="Times New Roman"/>
          <w:sz w:val="28"/>
          <w:szCs w:val="28"/>
        </w:rPr>
        <w:t>. Прит</w:t>
      </w:r>
      <w:r w:rsidR="00D700CC" w:rsidRPr="00A004B5">
        <w:rPr>
          <w:rFonts w:ascii="Times New Roman" w:hAnsi="Times New Roman" w:cs="Times New Roman"/>
          <w:sz w:val="28"/>
          <w:szCs w:val="28"/>
        </w:rPr>
        <w:t>і</w:t>
      </w:r>
      <w:r w:rsidR="00105504" w:rsidRPr="00A004B5">
        <w:rPr>
          <w:rFonts w:ascii="Times New Roman" w:hAnsi="Times New Roman" w:cs="Times New Roman"/>
          <w:sz w:val="28"/>
          <w:szCs w:val="28"/>
        </w:rPr>
        <w:t>к</w:t>
      </w:r>
      <w:r w:rsidR="00D700CC" w:rsidRPr="00A004B5">
        <w:rPr>
          <w:rFonts w:ascii="Times New Roman" w:hAnsi="Times New Roman" w:cs="Times New Roman"/>
          <w:sz w:val="28"/>
          <w:szCs w:val="28"/>
        </w:rPr>
        <w:t xml:space="preserve"> води</w:t>
      </w:r>
      <w:r w:rsidR="00105504" w:rsidRPr="00A004B5">
        <w:rPr>
          <w:rFonts w:ascii="Times New Roman" w:hAnsi="Times New Roman" w:cs="Times New Roman"/>
          <w:sz w:val="28"/>
          <w:szCs w:val="28"/>
        </w:rPr>
        <w:t xml:space="preserve"> мав</w:t>
      </w:r>
      <w:r w:rsidR="00BA255F" w:rsidRPr="00A004B5">
        <w:rPr>
          <w:rFonts w:ascii="Times New Roman" w:hAnsi="Times New Roman" w:cs="Times New Roman"/>
          <w:sz w:val="28"/>
          <w:szCs w:val="28"/>
        </w:rPr>
        <w:t xml:space="preserve"> досить значни</w:t>
      </w:r>
      <w:r w:rsidR="00105504" w:rsidRPr="00A004B5">
        <w:rPr>
          <w:rFonts w:ascii="Times New Roman" w:hAnsi="Times New Roman" w:cs="Times New Roman"/>
          <w:sz w:val="28"/>
          <w:szCs w:val="28"/>
        </w:rPr>
        <w:t>й</w:t>
      </w:r>
      <w:r w:rsidR="00BA255F" w:rsidRPr="00A004B5">
        <w:rPr>
          <w:rFonts w:ascii="Times New Roman" w:hAnsi="Times New Roman" w:cs="Times New Roman"/>
          <w:sz w:val="28"/>
          <w:szCs w:val="28"/>
        </w:rPr>
        <w:t xml:space="preserve"> обсяг, як</w:t>
      </w:r>
      <w:r w:rsidR="00105504" w:rsidRPr="00A004B5">
        <w:rPr>
          <w:rFonts w:ascii="Times New Roman" w:hAnsi="Times New Roman" w:cs="Times New Roman"/>
          <w:sz w:val="28"/>
          <w:szCs w:val="28"/>
        </w:rPr>
        <w:t>ий</w:t>
      </w:r>
      <w:r w:rsidR="00BA255F" w:rsidRPr="00A004B5">
        <w:rPr>
          <w:rFonts w:ascii="Times New Roman" w:hAnsi="Times New Roman" w:cs="Times New Roman"/>
          <w:sz w:val="28"/>
          <w:szCs w:val="28"/>
        </w:rPr>
        <w:t xml:space="preserve"> компенсува</w:t>
      </w:r>
      <w:r w:rsidR="00105504" w:rsidRPr="00A004B5">
        <w:rPr>
          <w:rFonts w:ascii="Times New Roman" w:hAnsi="Times New Roman" w:cs="Times New Roman"/>
          <w:sz w:val="28"/>
          <w:szCs w:val="28"/>
        </w:rPr>
        <w:t>в</w:t>
      </w:r>
      <w:r w:rsidR="00BA255F" w:rsidRPr="00A004B5">
        <w:rPr>
          <w:rFonts w:ascii="Times New Roman" w:hAnsi="Times New Roman" w:cs="Times New Roman"/>
          <w:sz w:val="28"/>
          <w:szCs w:val="28"/>
        </w:rPr>
        <w:t xml:space="preserve"> негативний баланс випаровуваності. За різними оцінками</w:t>
      </w:r>
      <w:r w:rsidR="00E520EE">
        <w:rPr>
          <w:rFonts w:ascii="Times New Roman" w:hAnsi="Times New Roman" w:cs="Times New Roman"/>
          <w:sz w:val="28"/>
          <w:szCs w:val="28"/>
        </w:rPr>
        <w:t>,</w:t>
      </w:r>
      <w:r w:rsidR="00BA255F" w:rsidRPr="00A004B5">
        <w:rPr>
          <w:rFonts w:ascii="Times New Roman" w:hAnsi="Times New Roman" w:cs="Times New Roman"/>
          <w:sz w:val="28"/>
          <w:szCs w:val="28"/>
        </w:rPr>
        <w:t xml:space="preserve"> щорічні обсяги подачі морської води</w:t>
      </w:r>
      <w:r w:rsidR="00E61948" w:rsidRPr="00A004B5">
        <w:rPr>
          <w:rFonts w:ascii="Times New Roman" w:hAnsi="Times New Roman" w:cs="Times New Roman"/>
          <w:sz w:val="28"/>
          <w:szCs w:val="28"/>
        </w:rPr>
        <w:t xml:space="preserve"> до лиману</w:t>
      </w:r>
      <w:r w:rsidR="00BA255F" w:rsidRPr="00A004B5">
        <w:rPr>
          <w:rFonts w:ascii="Times New Roman" w:hAnsi="Times New Roman" w:cs="Times New Roman"/>
          <w:sz w:val="28"/>
          <w:szCs w:val="28"/>
        </w:rPr>
        <w:t xml:space="preserve"> в 1959-1968 роках складали від 15-20% до 30-35% об’єму водойми, сягаючи в середньому до 160 млн. м</w:t>
      </w:r>
      <w:r w:rsidR="00BA255F" w:rsidRPr="00A004B5">
        <w:rPr>
          <w:rFonts w:ascii="Times New Roman" w:hAnsi="Times New Roman" w:cs="Times New Roman"/>
          <w:sz w:val="28"/>
          <w:szCs w:val="28"/>
          <w:vertAlign w:val="superscript"/>
        </w:rPr>
        <w:t>3</w:t>
      </w:r>
      <w:r w:rsidR="004A3859" w:rsidRPr="00A004B5">
        <w:rPr>
          <w:rFonts w:ascii="Times New Roman" w:hAnsi="Times New Roman" w:cs="Times New Roman"/>
          <w:sz w:val="28"/>
          <w:szCs w:val="28"/>
        </w:rPr>
        <w:t>/рік</w:t>
      </w:r>
      <w:r w:rsidR="00BA255F" w:rsidRPr="00A004B5">
        <w:rPr>
          <w:rFonts w:ascii="Times New Roman" w:hAnsi="Times New Roman" w:cs="Times New Roman"/>
          <w:sz w:val="28"/>
          <w:szCs w:val="28"/>
        </w:rPr>
        <w:t xml:space="preserve">. Швидке заповнення каналу морськими наносами призвели до його нового розширення в </w:t>
      </w:r>
      <w:r w:rsidR="00BA255F" w:rsidRPr="00A004B5">
        <w:rPr>
          <w:rFonts w:ascii="Times New Roman" w:hAnsi="Times New Roman" w:cs="Times New Roman"/>
          <w:color w:val="000000"/>
          <w:sz w:val="28"/>
          <w:szCs w:val="28"/>
        </w:rPr>
        <w:t>1973 р. та збільшення подачі морської води</w:t>
      </w:r>
      <w:r w:rsidR="00E61948" w:rsidRPr="00A004B5">
        <w:rPr>
          <w:rFonts w:ascii="Times New Roman" w:hAnsi="Times New Roman" w:cs="Times New Roman"/>
          <w:color w:val="000000"/>
          <w:sz w:val="28"/>
          <w:szCs w:val="28"/>
        </w:rPr>
        <w:t>, обсяги якої</w:t>
      </w:r>
      <w:r w:rsidR="00BA255F" w:rsidRPr="00A004B5">
        <w:rPr>
          <w:rFonts w:ascii="Times New Roman" w:hAnsi="Times New Roman" w:cs="Times New Roman"/>
          <w:color w:val="000000"/>
          <w:sz w:val="28"/>
          <w:szCs w:val="28"/>
        </w:rPr>
        <w:t xml:space="preserve"> в 1973-1981 рр. (без урахування сезонних варіацій) </w:t>
      </w:r>
      <w:r w:rsidR="00BF3B39" w:rsidRPr="00A004B5">
        <w:rPr>
          <w:rFonts w:ascii="Times New Roman" w:hAnsi="Times New Roman" w:cs="Times New Roman"/>
          <w:color w:val="000000"/>
          <w:sz w:val="28"/>
          <w:szCs w:val="28"/>
        </w:rPr>
        <w:t xml:space="preserve">складали </w:t>
      </w:r>
      <w:r w:rsidR="00BA255F" w:rsidRPr="00A004B5">
        <w:rPr>
          <w:rFonts w:ascii="Times New Roman" w:hAnsi="Times New Roman" w:cs="Times New Roman"/>
          <w:color w:val="000000"/>
          <w:sz w:val="28"/>
          <w:szCs w:val="28"/>
        </w:rPr>
        <w:t>1,0-1,5 млн м</w:t>
      </w:r>
      <w:r w:rsidR="00BA255F" w:rsidRPr="00A004B5">
        <w:rPr>
          <w:rFonts w:ascii="Times New Roman" w:hAnsi="Times New Roman" w:cs="Times New Roman"/>
          <w:color w:val="000000"/>
          <w:sz w:val="28"/>
          <w:szCs w:val="28"/>
          <w:vertAlign w:val="superscript"/>
        </w:rPr>
        <w:t>3</w:t>
      </w:r>
      <w:r w:rsidR="00BA255F" w:rsidRPr="00A004B5">
        <w:rPr>
          <w:rFonts w:ascii="Times New Roman" w:hAnsi="Times New Roman" w:cs="Times New Roman"/>
          <w:color w:val="000000"/>
          <w:sz w:val="28"/>
          <w:szCs w:val="28"/>
        </w:rPr>
        <w:t>/добу. До початку 90-х років максимальні обсяги подачі не перевищували 200-350 тис. м</w:t>
      </w:r>
      <w:r w:rsidR="00BA255F" w:rsidRPr="00A004B5">
        <w:rPr>
          <w:rFonts w:ascii="Times New Roman" w:hAnsi="Times New Roman" w:cs="Times New Roman"/>
          <w:color w:val="000000"/>
          <w:sz w:val="28"/>
          <w:szCs w:val="28"/>
          <w:vertAlign w:val="superscript"/>
        </w:rPr>
        <w:t>3</w:t>
      </w:r>
      <w:r w:rsidR="00BA255F" w:rsidRPr="00A004B5">
        <w:rPr>
          <w:rFonts w:ascii="Times New Roman" w:hAnsi="Times New Roman" w:cs="Times New Roman"/>
          <w:color w:val="000000"/>
          <w:sz w:val="28"/>
          <w:szCs w:val="28"/>
        </w:rPr>
        <w:t>/добу, а в період 1995-201</w:t>
      </w:r>
      <w:r w:rsidR="004A3859" w:rsidRPr="00A004B5">
        <w:rPr>
          <w:rFonts w:ascii="Times New Roman" w:hAnsi="Times New Roman" w:cs="Times New Roman"/>
          <w:color w:val="000000"/>
          <w:sz w:val="28"/>
          <w:szCs w:val="28"/>
        </w:rPr>
        <w:t>1</w:t>
      </w:r>
      <w:r w:rsidR="00BA255F" w:rsidRPr="00A004B5">
        <w:rPr>
          <w:rFonts w:ascii="Times New Roman" w:hAnsi="Times New Roman" w:cs="Times New Roman"/>
          <w:color w:val="000000"/>
          <w:sz w:val="28"/>
          <w:szCs w:val="28"/>
        </w:rPr>
        <w:t xml:space="preserve"> рр. лише 40-50 тис. м</w:t>
      </w:r>
      <w:r w:rsidR="00BA255F" w:rsidRPr="00A004B5">
        <w:rPr>
          <w:rFonts w:ascii="Times New Roman" w:hAnsi="Times New Roman" w:cs="Times New Roman"/>
          <w:color w:val="000000"/>
          <w:sz w:val="28"/>
          <w:szCs w:val="28"/>
          <w:vertAlign w:val="superscript"/>
        </w:rPr>
        <w:t>3</w:t>
      </w:r>
      <w:r w:rsidR="00BA255F" w:rsidRPr="00A004B5">
        <w:rPr>
          <w:rFonts w:ascii="Times New Roman" w:hAnsi="Times New Roman" w:cs="Times New Roman"/>
          <w:color w:val="000000"/>
          <w:sz w:val="28"/>
          <w:szCs w:val="28"/>
        </w:rPr>
        <w:t>/добу [</w:t>
      </w:r>
      <w:r w:rsidR="004A3859" w:rsidRPr="00A004B5">
        <w:rPr>
          <w:rFonts w:ascii="Times New Roman" w:hAnsi="Times New Roman" w:cs="Times New Roman"/>
          <w:color w:val="000000"/>
          <w:sz w:val="28"/>
          <w:szCs w:val="28"/>
        </w:rPr>
        <w:t>97,98</w:t>
      </w:r>
      <w:r w:rsidR="00BA255F" w:rsidRPr="00A004B5">
        <w:rPr>
          <w:rFonts w:ascii="Times New Roman" w:hAnsi="Times New Roman" w:cs="Times New Roman"/>
          <w:color w:val="000000"/>
          <w:sz w:val="28"/>
          <w:szCs w:val="28"/>
        </w:rPr>
        <w:t xml:space="preserve">].  </w:t>
      </w:r>
      <w:r w:rsidR="008653F2" w:rsidRPr="00A004B5">
        <w:rPr>
          <w:rFonts w:ascii="Times New Roman" w:hAnsi="Times New Roman" w:cs="Times New Roman"/>
          <w:color w:val="000000"/>
          <w:sz w:val="28"/>
          <w:szCs w:val="28"/>
        </w:rPr>
        <w:t xml:space="preserve">До кінця ХХ сторіччя, незважаючи на 40-річне функціонування каналу, водний баланс водойми утримується стійко негативним – опади (270-320 мм/рік) </w:t>
      </w:r>
      <w:r w:rsidR="00E520EE">
        <w:rPr>
          <w:rFonts w:ascii="Times New Roman" w:hAnsi="Times New Roman" w:cs="Times New Roman"/>
          <w:color w:val="000000"/>
          <w:sz w:val="28"/>
          <w:szCs w:val="28"/>
        </w:rPr>
        <w:t xml:space="preserve">значно </w:t>
      </w:r>
      <w:r w:rsidR="008653F2" w:rsidRPr="00A004B5">
        <w:rPr>
          <w:rFonts w:ascii="Times New Roman" w:hAnsi="Times New Roman" w:cs="Times New Roman"/>
          <w:color w:val="000000"/>
          <w:sz w:val="28"/>
          <w:szCs w:val="28"/>
        </w:rPr>
        <w:t xml:space="preserve">нижчі за обсяги випаровуваності (920-1110 мм). </w:t>
      </w:r>
    </w:p>
    <w:p w14:paraId="60ECC6F7" w14:textId="1A700B0E" w:rsidR="00BA255F" w:rsidRPr="00A004B5" w:rsidRDefault="00BA255F" w:rsidP="00BA255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 xml:space="preserve">Але, навіть за цих умов сумарні обсяги </w:t>
      </w:r>
      <w:r w:rsidR="00E520EE">
        <w:rPr>
          <w:rFonts w:ascii="Times New Roman" w:hAnsi="Times New Roman" w:cs="Times New Roman"/>
          <w:color w:val="000000"/>
          <w:sz w:val="28"/>
          <w:szCs w:val="28"/>
        </w:rPr>
        <w:t xml:space="preserve">прісного </w:t>
      </w:r>
      <w:r w:rsidRPr="00A004B5">
        <w:rPr>
          <w:rFonts w:ascii="Times New Roman" w:hAnsi="Times New Roman" w:cs="Times New Roman"/>
          <w:color w:val="000000"/>
          <w:sz w:val="28"/>
          <w:szCs w:val="28"/>
        </w:rPr>
        <w:t xml:space="preserve">водопостачання до середини 80-х років забезпечували існування в лимані двох зон </w:t>
      </w:r>
      <w:r w:rsidR="008653F2" w:rsidRPr="00A004B5">
        <w:rPr>
          <w:rFonts w:ascii="Times New Roman" w:hAnsi="Times New Roman" w:cs="Times New Roman"/>
          <w:color w:val="000000"/>
          <w:sz w:val="28"/>
          <w:szCs w:val="28"/>
        </w:rPr>
        <w:t xml:space="preserve">– умовно прісноводної та солонуватоводної </w:t>
      </w:r>
      <w:r w:rsidRPr="00A004B5">
        <w:rPr>
          <w:rFonts w:ascii="Times New Roman" w:hAnsi="Times New Roman" w:cs="Times New Roman"/>
          <w:color w:val="000000"/>
          <w:sz w:val="28"/>
          <w:szCs w:val="28"/>
        </w:rPr>
        <w:t xml:space="preserve">(Рис. </w:t>
      </w:r>
      <w:r w:rsidR="006E34CF" w:rsidRPr="00A004B5">
        <w:rPr>
          <w:rFonts w:ascii="Times New Roman" w:hAnsi="Times New Roman" w:cs="Times New Roman"/>
          <w:color w:val="000000"/>
          <w:sz w:val="28"/>
          <w:szCs w:val="28"/>
        </w:rPr>
        <w:t>2</w:t>
      </w:r>
      <w:r w:rsidR="001D0423" w:rsidRPr="00A004B5">
        <w:rPr>
          <w:rFonts w:ascii="Times New Roman" w:hAnsi="Times New Roman" w:cs="Times New Roman"/>
          <w:color w:val="000000"/>
          <w:sz w:val="28"/>
          <w:szCs w:val="28"/>
        </w:rPr>
        <w:t>2</w:t>
      </w:r>
      <w:r w:rsidRPr="00A004B5">
        <w:rPr>
          <w:rFonts w:ascii="Times New Roman" w:hAnsi="Times New Roman" w:cs="Times New Roman"/>
          <w:color w:val="000000"/>
          <w:sz w:val="28"/>
          <w:szCs w:val="28"/>
        </w:rPr>
        <w:t>А</w:t>
      </w:r>
      <w:r w:rsidR="006E34CF" w:rsidRPr="00A004B5">
        <w:rPr>
          <w:rFonts w:ascii="Times New Roman" w:hAnsi="Times New Roman" w:cs="Times New Roman"/>
          <w:color w:val="000000"/>
          <w:sz w:val="28"/>
          <w:szCs w:val="28"/>
        </w:rPr>
        <w:t xml:space="preserve"> та 2</w:t>
      </w:r>
      <w:r w:rsidR="001D0423" w:rsidRPr="00A004B5">
        <w:rPr>
          <w:rFonts w:ascii="Times New Roman" w:hAnsi="Times New Roman" w:cs="Times New Roman"/>
          <w:color w:val="000000"/>
          <w:sz w:val="28"/>
          <w:szCs w:val="28"/>
        </w:rPr>
        <w:t>2</w:t>
      </w:r>
      <w:r w:rsidR="006E34CF" w:rsidRPr="00A004B5">
        <w:rPr>
          <w:rFonts w:ascii="Times New Roman" w:hAnsi="Times New Roman" w:cs="Times New Roman"/>
          <w:color w:val="000000"/>
          <w:sz w:val="28"/>
          <w:szCs w:val="28"/>
        </w:rPr>
        <w:t>Б)</w:t>
      </w:r>
      <w:r w:rsidR="004D05E2" w:rsidRPr="00A004B5">
        <w:rPr>
          <w:rFonts w:ascii="Times New Roman" w:hAnsi="Times New Roman" w:cs="Times New Roman"/>
          <w:color w:val="000000"/>
          <w:sz w:val="28"/>
          <w:szCs w:val="28"/>
        </w:rPr>
        <w:t xml:space="preserve">. </w:t>
      </w:r>
      <w:r w:rsidR="008653F2" w:rsidRPr="00A004B5">
        <w:rPr>
          <w:rFonts w:ascii="Times New Roman" w:hAnsi="Times New Roman" w:cs="Times New Roman"/>
          <w:color w:val="000000"/>
          <w:sz w:val="28"/>
          <w:szCs w:val="28"/>
        </w:rPr>
        <w:t>Перша, солонкувато-прісноводна зона  розташована у північній частині лиману (від устя Тилігулу до села Калинівка - р</w:t>
      </w:r>
      <w:r w:rsidR="004D05E2" w:rsidRPr="00A004B5">
        <w:rPr>
          <w:rFonts w:ascii="Times New Roman" w:hAnsi="Times New Roman" w:cs="Times New Roman"/>
          <w:color w:val="000000"/>
          <w:sz w:val="28"/>
          <w:szCs w:val="28"/>
        </w:rPr>
        <w:t>ис. 21А)</w:t>
      </w:r>
      <w:r w:rsidR="008653F2" w:rsidRPr="00A004B5">
        <w:rPr>
          <w:rFonts w:ascii="Times New Roman" w:hAnsi="Times New Roman" w:cs="Times New Roman"/>
          <w:color w:val="000000"/>
          <w:sz w:val="28"/>
          <w:szCs w:val="28"/>
        </w:rPr>
        <w:t>, на південь від яко</w:t>
      </w:r>
      <w:r w:rsidR="00E520EE">
        <w:rPr>
          <w:rFonts w:ascii="Times New Roman" w:hAnsi="Times New Roman" w:cs="Times New Roman"/>
          <w:color w:val="000000"/>
          <w:sz w:val="28"/>
          <w:szCs w:val="28"/>
        </w:rPr>
        <w:t>ї</w:t>
      </w:r>
      <w:r w:rsidR="008653F2" w:rsidRPr="00A004B5">
        <w:rPr>
          <w:rFonts w:ascii="Times New Roman" w:hAnsi="Times New Roman" w:cs="Times New Roman"/>
          <w:color w:val="000000"/>
          <w:sz w:val="28"/>
          <w:szCs w:val="28"/>
        </w:rPr>
        <w:t xml:space="preserve"> вже починалась </w:t>
      </w:r>
      <w:r w:rsidR="004D05E2" w:rsidRPr="00A004B5">
        <w:rPr>
          <w:rFonts w:ascii="Times New Roman" w:hAnsi="Times New Roman" w:cs="Times New Roman"/>
          <w:color w:val="000000"/>
          <w:sz w:val="28"/>
          <w:szCs w:val="28"/>
        </w:rPr>
        <w:t>південна</w:t>
      </w:r>
      <w:r w:rsidR="008653F2" w:rsidRPr="00A004B5">
        <w:rPr>
          <w:rFonts w:ascii="Times New Roman" w:hAnsi="Times New Roman" w:cs="Times New Roman"/>
          <w:color w:val="000000"/>
          <w:sz w:val="28"/>
          <w:szCs w:val="28"/>
        </w:rPr>
        <w:t>,</w:t>
      </w:r>
      <w:r w:rsidR="004D05E2" w:rsidRPr="00A004B5">
        <w:rPr>
          <w:rFonts w:ascii="Times New Roman" w:hAnsi="Times New Roman" w:cs="Times New Roman"/>
          <w:color w:val="000000"/>
          <w:sz w:val="28"/>
          <w:szCs w:val="28"/>
        </w:rPr>
        <w:t xml:space="preserve"> </w:t>
      </w:r>
      <w:r w:rsidR="008653F2" w:rsidRPr="00A004B5">
        <w:rPr>
          <w:rFonts w:ascii="Times New Roman" w:hAnsi="Times New Roman" w:cs="Times New Roman"/>
          <w:color w:val="000000"/>
          <w:sz w:val="28"/>
          <w:szCs w:val="28"/>
        </w:rPr>
        <w:t xml:space="preserve">стабільно </w:t>
      </w:r>
      <w:r w:rsidR="004D05E2" w:rsidRPr="00A004B5">
        <w:rPr>
          <w:rFonts w:ascii="Times New Roman" w:hAnsi="Times New Roman" w:cs="Times New Roman"/>
          <w:color w:val="000000"/>
          <w:sz w:val="28"/>
          <w:szCs w:val="28"/>
        </w:rPr>
        <w:t>солон</w:t>
      </w:r>
      <w:r w:rsidR="008653F2" w:rsidRPr="00A004B5">
        <w:rPr>
          <w:rFonts w:ascii="Times New Roman" w:hAnsi="Times New Roman" w:cs="Times New Roman"/>
          <w:color w:val="000000"/>
          <w:sz w:val="28"/>
          <w:szCs w:val="28"/>
        </w:rPr>
        <w:t>а</w:t>
      </w:r>
      <w:r w:rsidR="004D05E2" w:rsidRPr="00A004B5">
        <w:rPr>
          <w:rFonts w:ascii="Times New Roman" w:hAnsi="Times New Roman" w:cs="Times New Roman"/>
          <w:color w:val="000000"/>
          <w:sz w:val="28"/>
          <w:szCs w:val="28"/>
        </w:rPr>
        <w:t xml:space="preserve"> </w:t>
      </w:r>
      <w:r w:rsidR="008653F2" w:rsidRPr="00A004B5">
        <w:rPr>
          <w:rFonts w:ascii="Times New Roman" w:hAnsi="Times New Roman" w:cs="Times New Roman"/>
          <w:color w:val="000000"/>
          <w:sz w:val="28"/>
          <w:szCs w:val="28"/>
        </w:rPr>
        <w:t xml:space="preserve">зона </w:t>
      </w:r>
      <w:r w:rsidR="004D05E2" w:rsidRPr="00A004B5">
        <w:rPr>
          <w:rFonts w:ascii="Times New Roman" w:hAnsi="Times New Roman" w:cs="Times New Roman"/>
          <w:color w:val="000000"/>
          <w:sz w:val="28"/>
          <w:szCs w:val="28"/>
        </w:rPr>
        <w:t xml:space="preserve">(від села Калинівка до морського пересипу). Проникнення солоних вод на північ від цієї межі було суттєво обмежене піщаною косою, яка перетинає лиман із східного берега в </w:t>
      </w:r>
      <w:r w:rsidR="004D05E2" w:rsidRPr="00A004B5">
        <w:rPr>
          <w:rFonts w:ascii="Times New Roman" w:hAnsi="Times New Roman" w:cs="Times New Roman"/>
          <w:color w:val="000000"/>
          <w:sz w:val="28"/>
          <w:szCs w:val="28"/>
        </w:rPr>
        <w:lastRenderedPageBreak/>
        <w:t>сторону західного (від села Прогрес</w:t>
      </w:r>
      <w:r w:rsidR="00BF3B39" w:rsidRPr="00A004B5">
        <w:rPr>
          <w:rFonts w:ascii="Times New Roman" w:hAnsi="Times New Roman" w:cs="Times New Roman"/>
          <w:color w:val="000000"/>
          <w:sz w:val="28"/>
          <w:szCs w:val="28"/>
        </w:rPr>
        <w:t>і</w:t>
      </w:r>
      <w:r w:rsidR="004D05E2" w:rsidRPr="00A004B5">
        <w:rPr>
          <w:rFonts w:ascii="Times New Roman" w:hAnsi="Times New Roman" w:cs="Times New Roman"/>
          <w:color w:val="000000"/>
          <w:sz w:val="28"/>
          <w:szCs w:val="28"/>
        </w:rPr>
        <w:t>вка до села Кордон), не доходячи до останнього лише на 360-400 м</w:t>
      </w:r>
      <w:r w:rsidR="008653F2" w:rsidRPr="00A004B5">
        <w:rPr>
          <w:rFonts w:ascii="Times New Roman" w:hAnsi="Times New Roman" w:cs="Times New Roman"/>
          <w:color w:val="000000"/>
          <w:sz w:val="28"/>
          <w:szCs w:val="28"/>
        </w:rPr>
        <w:t xml:space="preserve"> при глибинах 1,3-2,2 м</w:t>
      </w:r>
      <w:r w:rsidR="004D05E2" w:rsidRPr="00A004B5">
        <w:rPr>
          <w:rFonts w:ascii="Times New Roman" w:hAnsi="Times New Roman" w:cs="Times New Roman"/>
          <w:color w:val="000000"/>
          <w:sz w:val="28"/>
          <w:szCs w:val="28"/>
        </w:rPr>
        <w:t>.</w:t>
      </w:r>
    </w:p>
    <w:p w14:paraId="7699D755" w14:textId="77777777" w:rsidR="00BA255F" w:rsidRPr="00A004B5" w:rsidRDefault="00773A8A" w:rsidP="00BA255F">
      <w:pPr>
        <w:ind w:firstLine="0"/>
        <w:rPr>
          <w:rFonts w:ascii="Times New Roman" w:hAnsi="Times New Roman" w:cs="Times New Roman"/>
          <w:color w:val="000000"/>
          <w:sz w:val="28"/>
          <w:szCs w:val="28"/>
        </w:rPr>
      </w:pPr>
      <w:r w:rsidRPr="00A004B5">
        <w:rPr>
          <w:rFonts w:ascii="Calibri" w:hAnsi="Calibri" w:cs="Times New Roman"/>
          <w:noProof/>
          <w:color w:val="000000"/>
          <w:lang w:eastAsia="uk-UA"/>
        </w:rPr>
        <mc:AlternateContent>
          <mc:Choice Requires="wps">
            <w:drawing>
              <wp:anchor distT="0" distB="0" distL="114300" distR="114300" simplePos="0" relativeHeight="251664384" behindDoc="0" locked="0" layoutInCell="1" allowOverlap="1" wp14:anchorId="0B2D0E37" wp14:editId="5A8709DA">
                <wp:simplePos x="0" y="0"/>
                <wp:positionH relativeFrom="column">
                  <wp:posOffset>4378325</wp:posOffset>
                </wp:positionH>
                <wp:positionV relativeFrom="paragraph">
                  <wp:posOffset>1100455</wp:posOffset>
                </wp:positionV>
                <wp:extent cx="586740" cy="942975"/>
                <wp:effectExtent l="57150" t="0" r="60960" b="0"/>
                <wp:wrapNone/>
                <wp:docPr id="832" name="Овал 8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0070791">
                          <a:off x="0" y="0"/>
                          <a:ext cx="586740" cy="942975"/>
                        </a:xfrm>
                        <a:prstGeom prst="ellipse">
                          <a:avLst/>
                        </a:prstGeom>
                        <a:noFill/>
                        <a:ln w="25400" cap="flat" cmpd="sng" algn="ctr">
                          <a:solidFill>
                            <a:srgbClr val="FFFF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oval w14:anchorId="7D260BF3" id="Овал 832" o:spid="_x0000_s1026" style="position:absolute;margin-left:344.75pt;margin-top:86.65pt;width:46.2pt;height:74.25pt;rotation:-1670304fd;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" filled="f" strokecolor="yellow" strokeweight="2pt">
                <v:path arrowok="t"/>
              </v:oval>
            </w:pict>
          </mc:Fallback>
        </mc:AlternateContent>
      </w:r>
      <w:r w:rsidRPr="00A004B5">
        <w:rPr>
          <w:rFonts w:ascii="Calibri" w:hAnsi="Calibri" w:cs="Times New Roman"/>
          <w:noProof/>
          <w:color w:val="000000"/>
          <w:lang w:eastAsia="uk-UA"/>
        </w:rPr>
        <mc:AlternateContent>
          <mc:Choice Requires="wps">
            <w:drawing>
              <wp:anchor distT="0" distB="0" distL="114300" distR="114300" simplePos="0" relativeHeight="251665408" behindDoc="0" locked="0" layoutInCell="1" allowOverlap="1" wp14:anchorId="0991E10A" wp14:editId="3C73053D">
                <wp:simplePos x="0" y="0"/>
                <wp:positionH relativeFrom="column">
                  <wp:posOffset>5135880</wp:posOffset>
                </wp:positionH>
                <wp:positionV relativeFrom="paragraph">
                  <wp:posOffset>1891030</wp:posOffset>
                </wp:positionV>
                <wp:extent cx="614045" cy="1388745"/>
                <wp:effectExtent l="133350" t="0" r="147955" b="0"/>
                <wp:wrapNone/>
                <wp:docPr id="63" name="Овал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9903982">
                          <a:off x="0" y="0"/>
                          <a:ext cx="614045" cy="1388745"/>
                        </a:xfrm>
                        <a:prstGeom prst="ellipse">
                          <a:avLst/>
                        </a:prstGeom>
                        <a:no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oval w14:anchorId="61BC742B" id="Овал 63" o:spid="_x0000_s1026" style="position:absolute;margin-left:404.4pt;margin-top:148.9pt;width:48.35pt;height:109.35pt;rotation:-1852504fd;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" filled="f" strokecolor="red" strokeweight="2pt">
                <v:path arrowok="t"/>
              </v:oval>
            </w:pict>
          </mc:Fallback>
        </mc:AlternateContent>
      </w:r>
      <w:r w:rsidRPr="00A004B5">
        <w:rPr>
          <w:rFonts w:ascii="Calibri" w:hAnsi="Calibri" w:cs="Times New Roman"/>
          <w:noProof/>
          <w:color w:val="000000"/>
          <w:lang w:eastAsia="uk-UA"/>
        </w:rPr>
        <mc:AlternateContent>
          <mc:Choice Requires="wps">
            <w:drawing>
              <wp:anchor distT="0" distB="0" distL="114300" distR="114300" simplePos="0" relativeHeight="251663360" behindDoc="0" locked="0" layoutInCell="1" allowOverlap="1" wp14:anchorId="239CCF60" wp14:editId="51CC6406">
                <wp:simplePos x="0" y="0"/>
                <wp:positionH relativeFrom="column">
                  <wp:posOffset>4034790</wp:posOffset>
                </wp:positionH>
                <wp:positionV relativeFrom="paragraph">
                  <wp:posOffset>565150</wp:posOffset>
                </wp:positionV>
                <wp:extent cx="261620" cy="427990"/>
                <wp:effectExtent l="38100" t="19050" r="43180" b="10160"/>
                <wp:wrapNone/>
                <wp:docPr id="833" name="Овал 8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0372253">
                          <a:off x="0" y="0"/>
                          <a:ext cx="261620" cy="427990"/>
                        </a:xfrm>
                        <a:prstGeom prst="ellipse">
                          <a:avLst/>
                        </a:prstGeom>
                        <a:no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oval w14:anchorId="786D520E" id="Овал 833" o:spid="_x0000_s1026" style="position:absolute;margin-left:317.7pt;margin-top:44.5pt;width:20.6pt;height:33.7pt;rotation:-1341027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" filled="f" strokecolor="#00b050" strokeweight="2pt">
                <v:path arrowok="t"/>
              </v:oval>
            </w:pict>
          </mc:Fallback>
        </mc:AlternateContent>
      </w:r>
      <w:r w:rsidR="00BA255F" w:rsidRPr="00A004B5">
        <w:rPr>
          <w:rFonts w:ascii="Calibri" w:hAnsi="Calibri" w:cs="Times New Roman"/>
          <w:noProof/>
          <w:color w:val="000000"/>
          <w:lang w:eastAsia="uk-UA"/>
        </w:rPr>
        <mc:AlternateContent>
          <mc:Choice Requires="wps">
            <w:drawing>
              <wp:anchor distT="0" distB="0" distL="114300" distR="114300" simplePos="0" relativeHeight="251661312" behindDoc="0" locked="0" layoutInCell="1" allowOverlap="1" wp14:anchorId="29262554" wp14:editId="3772D79D">
                <wp:simplePos x="0" y="0"/>
                <wp:positionH relativeFrom="column">
                  <wp:posOffset>2179320</wp:posOffset>
                </wp:positionH>
                <wp:positionV relativeFrom="paragraph">
                  <wp:posOffset>2044065</wp:posOffset>
                </wp:positionV>
                <wp:extent cx="659765" cy="1215390"/>
                <wp:effectExtent l="95250" t="0" r="83185" b="0"/>
                <wp:wrapNone/>
                <wp:docPr id="834" name="Овал 8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0067651">
                          <a:off x="0" y="0"/>
                          <a:ext cx="659765" cy="1215390"/>
                        </a:xfrm>
                        <a:prstGeom prst="ellipse">
                          <a:avLst/>
                        </a:prstGeom>
                        <a:no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oval w14:anchorId="35F6D1D0" id="Овал 834" o:spid="_x0000_s1026" style="position:absolute;margin-left:171.6pt;margin-top:160.95pt;width:51.95pt;height:95.7pt;rotation:-1673734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" filled="f" strokecolor="red" strokeweight="2pt">
                <v:path arrowok="t"/>
              </v:oval>
            </w:pict>
          </mc:Fallback>
        </mc:AlternateContent>
      </w:r>
      <w:r w:rsidR="00BA255F" w:rsidRPr="00A004B5">
        <w:rPr>
          <w:rFonts w:ascii="Calibri" w:hAnsi="Calibri" w:cs="Times New Roman"/>
          <w:noProof/>
          <w:color w:val="000000"/>
          <w:lang w:eastAsia="uk-UA"/>
        </w:rPr>
        <mc:AlternateContent>
          <mc:Choice Requires="wps">
            <w:drawing>
              <wp:anchor distT="0" distB="0" distL="114300" distR="114300" simplePos="0" relativeHeight="251662336" behindDoc="0" locked="0" layoutInCell="1" allowOverlap="1" wp14:anchorId="4BC6828B" wp14:editId="198AE68A">
                <wp:simplePos x="0" y="0"/>
                <wp:positionH relativeFrom="column">
                  <wp:posOffset>1210417</wp:posOffset>
                </wp:positionH>
                <wp:positionV relativeFrom="paragraph">
                  <wp:posOffset>603855</wp:posOffset>
                </wp:positionV>
                <wp:extent cx="834702" cy="1854200"/>
                <wp:effectExtent l="114300" t="0" r="118110" b="0"/>
                <wp:wrapNone/>
                <wp:docPr id="62" name="Овал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0372253">
                          <a:off x="0" y="0"/>
                          <a:ext cx="834702" cy="1854200"/>
                        </a:xfrm>
                        <a:prstGeom prst="ellipse">
                          <a:avLst/>
                        </a:prstGeom>
                        <a:noFill/>
                        <a:ln w="2540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oval w14:anchorId="6997BB2E" id="Овал 62" o:spid="_x0000_s1026" style="position:absolute;margin-left:95.3pt;margin-top:47.55pt;width:65.7pt;height:146pt;rotation:-1341027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" filled="f" strokecolor="#00b050" strokeweight="2pt">
                <v:path arrowok="t"/>
              </v:oval>
            </w:pict>
          </mc:Fallback>
        </mc:AlternateContent>
      </w:r>
      <w:r w:rsidR="00BA255F" w:rsidRPr="00A004B5">
        <w:rPr>
          <w:rFonts w:ascii="Times New Roman" w:hAnsi="Times New Roman" w:cs="Times New Roman"/>
          <w:noProof/>
          <w:color w:val="000000"/>
          <w:sz w:val="28"/>
          <w:szCs w:val="28"/>
          <w:lang w:eastAsia="uk-UA"/>
        </w:rPr>
        <w:drawing>
          <wp:inline distT="0" distB="0" distL="0" distR="0" wp14:anchorId="00BB0006" wp14:editId="20FC8906">
            <wp:extent cx="2863969" cy="3536830"/>
            <wp:effectExtent l="0" t="0" r="0" b="6985"/>
            <wp:docPr id="835" name="Рисунок 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869565" cy="3543741"/>
                    </a:xfrm>
                    <a:prstGeom prst="rect">
                      <a:avLst/>
                    </a:prstGeom>
                    <a:noFill/>
                    <a:ln>
                      <a:noFill/>
                    </a:ln>
                  </pic:spPr>
                </pic:pic>
              </a:graphicData>
            </a:graphic>
          </wp:inline>
        </w:drawing>
      </w:r>
      <w:r w:rsidRPr="00A004B5">
        <w:rPr>
          <w:rFonts w:ascii="Times New Roman" w:hAnsi="Times New Roman" w:cs="Times New Roman"/>
          <w:color w:val="000000"/>
          <w:sz w:val="28"/>
          <w:szCs w:val="28"/>
          <w:lang w:eastAsia="uk-UA"/>
        </w:rPr>
        <w:t xml:space="preserve">     </w:t>
      </w:r>
      <w:r w:rsidRPr="00A004B5">
        <w:rPr>
          <w:rFonts w:ascii="Times New Roman" w:hAnsi="Times New Roman" w:cs="Times New Roman"/>
          <w:noProof/>
          <w:color w:val="000000"/>
          <w:sz w:val="28"/>
          <w:szCs w:val="28"/>
          <w:lang w:eastAsia="uk-UA"/>
        </w:rPr>
        <w:drawing>
          <wp:inline distT="0" distB="0" distL="0" distR="0" wp14:anchorId="1321706B" wp14:editId="04E2718F">
            <wp:extent cx="2800010" cy="3536830"/>
            <wp:effectExtent l="0" t="0" r="635" b="6985"/>
            <wp:docPr id="836" name="Рисунок 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801620" cy="3538863"/>
                    </a:xfrm>
                    <a:prstGeom prst="rect">
                      <a:avLst/>
                    </a:prstGeom>
                    <a:noFill/>
                    <a:ln>
                      <a:noFill/>
                    </a:ln>
                  </pic:spPr>
                </pic:pic>
              </a:graphicData>
            </a:graphic>
          </wp:inline>
        </w:drawing>
      </w:r>
    </w:p>
    <w:p w14:paraId="06E6D46A" w14:textId="77777777" w:rsidR="00BA255F" w:rsidRPr="00A004B5" w:rsidRDefault="00773A8A" w:rsidP="00BA255F">
      <w:pPr>
        <w:ind w:firstLine="708"/>
        <w:jc w:val="both"/>
        <w:rPr>
          <w:rFonts w:ascii="Times New Roman" w:hAnsi="Times New Roman" w:cs="Times New Roman"/>
          <w:color w:val="000000"/>
          <w:sz w:val="28"/>
          <w:szCs w:val="28"/>
        </w:rPr>
      </w:pPr>
      <w:r w:rsidRPr="00A004B5">
        <w:rPr>
          <w:rFonts w:ascii="Times New Roman" w:hAnsi="Times New Roman" w:cs="Times New Roman"/>
          <w:b/>
          <w:color w:val="000000"/>
          <w:sz w:val="28"/>
          <w:szCs w:val="28"/>
        </w:rPr>
        <w:t xml:space="preserve">                  </w:t>
      </w:r>
      <w:r w:rsidR="00BA255F" w:rsidRPr="00A004B5">
        <w:rPr>
          <w:rFonts w:ascii="Times New Roman" w:hAnsi="Times New Roman" w:cs="Times New Roman"/>
          <w:b/>
          <w:color w:val="000000"/>
          <w:sz w:val="28"/>
          <w:szCs w:val="28"/>
        </w:rPr>
        <w:t xml:space="preserve">А </w:t>
      </w:r>
      <w:r w:rsidR="00BA255F" w:rsidRPr="00A004B5">
        <w:rPr>
          <w:rFonts w:ascii="Times New Roman" w:hAnsi="Times New Roman" w:cs="Times New Roman"/>
          <w:b/>
          <w:color w:val="000000"/>
          <w:sz w:val="28"/>
          <w:szCs w:val="28"/>
        </w:rPr>
        <w:tab/>
      </w:r>
      <w:r w:rsidR="00BA255F" w:rsidRPr="00A004B5">
        <w:rPr>
          <w:rFonts w:ascii="Times New Roman" w:hAnsi="Times New Roman" w:cs="Times New Roman"/>
          <w:b/>
          <w:color w:val="000000"/>
          <w:sz w:val="28"/>
          <w:szCs w:val="28"/>
        </w:rPr>
        <w:tab/>
      </w:r>
      <w:r w:rsidR="00BA255F" w:rsidRPr="00A004B5">
        <w:rPr>
          <w:rFonts w:ascii="Times New Roman" w:hAnsi="Times New Roman" w:cs="Times New Roman"/>
          <w:b/>
          <w:color w:val="000000"/>
          <w:sz w:val="28"/>
          <w:szCs w:val="28"/>
        </w:rPr>
        <w:tab/>
      </w:r>
      <w:r w:rsidR="00BA255F" w:rsidRPr="00A004B5">
        <w:rPr>
          <w:rFonts w:ascii="Times New Roman" w:hAnsi="Times New Roman" w:cs="Times New Roman"/>
          <w:b/>
          <w:color w:val="000000"/>
          <w:sz w:val="28"/>
          <w:szCs w:val="28"/>
        </w:rPr>
        <w:tab/>
      </w:r>
      <w:r w:rsidR="00BA255F" w:rsidRPr="00A004B5">
        <w:rPr>
          <w:rFonts w:ascii="Times New Roman" w:hAnsi="Times New Roman" w:cs="Times New Roman"/>
          <w:b/>
          <w:color w:val="000000"/>
          <w:sz w:val="28"/>
          <w:szCs w:val="28"/>
        </w:rPr>
        <w:tab/>
      </w:r>
      <w:r w:rsidR="00BA255F" w:rsidRPr="00A004B5">
        <w:rPr>
          <w:rFonts w:ascii="Times New Roman" w:hAnsi="Times New Roman" w:cs="Times New Roman"/>
          <w:b/>
          <w:color w:val="000000"/>
          <w:sz w:val="28"/>
          <w:szCs w:val="28"/>
        </w:rPr>
        <w:tab/>
      </w:r>
      <w:r w:rsidR="00BA255F" w:rsidRPr="00A004B5">
        <w:rPr>
          <w:rFonts w:ascii="Times New Roman" w:hAnsi="Times New Roman" w:cs="Times New Roman"/>
          <w:b/>
          <w:color w:val="000000"/>
          <w:sz w:val="28"/>
          <w:szCs w:val="28"/>
        </w:rPr>
        <w:tab/>
      </w:r>
      <w:r w:rsidR="00BA255F" w:rsidRPr="00A004B5">
        <w:rPr>
          <w:rFonts w:ascii="Times New Roman" w:hAnsi="Times New Roman" w:cs="Times New Roman"/>
          <w:b/>
          <w:color w:val="000000"/>
          <w:sz w:val="28"/>
          <w:szCs w:val="28"/>
        </w:rPr>
        <w:tab/>
        <w:t>Б</w:t>
      </w:r>
    </w:p>
    <w:p w14:paraId="606F95C9" w14:textId="77777777" w:rsidR="00BA255F" w:rsidRPr="00A004B5" w:rsidRDefault="00BA255F" w:rsidP="00BA255F">
      <w:pPr>
        <w:ind w:firstLine="0"/>
        <w:rPr>
          <w:rFonts w:ascii="Times New Roman" w:hAnsi="Times New Roman" w:cs="Times New Roman"/>
          <w:b/>
          <w:color w:val="000000"/>
          <w:sz w:val="28"/>
          <w:szCs w:val="28"/>
        </w:rPr>
      </w:pPr>
      <w:r w:rsidRPr="00A004B5">
        <w:rPr>
          <w:rFonts w:ascii="Times New Roman" w:hAnsi="Times New Roman" w:cs="Times New Roman"/>
          <w:b/>
          <w:color w:val="000000"/>
          <w:sz w:val="28"/>
          <w:szCs w:val="28"/>
        </w:rPr>
        <w:t xml:space="preserve">Рис. </w:t>
      </w:r>
      <w:r w:rsidR="006E34CF" w:rsidRPr="00A004B5">
        <w:rPr>
          <w:rFonts w:ascii="Times New Roman" w:hAnsi="Times New Roman" w:cs="Times New Roman"/>
          <w:b/>
          <w:color w:val="000000"/>
          <w:sz w:val="28"/>
          <w:szCs w:val="28"/>
        </w:rPr>
        <w:t>2</w:t>
      </w:r>
      <w:r w:rsidR="001D0423" w:rsidRPr="00A004B5">
        <w:rPr>
          <w:rFonts w:ascii="Times New Roman" w:hAnsi="Times New Roman" w:cs="Times New Roman"/>
          <w:b/>
          <w:color w:val="000000"/>
          <w:sz w:val="28"/>
          <w:szCs w:val="28"/>
        </w:rPr>
        <w:t>2</w:t>
      </w:r>
      <w:r w:rsidRPr="00A004B5">
        <w:rPr>
          <w:rFonts w:ascii="Times New Roman" w:hAnsi="Times New Roman" w:cs="Times New Roman"/>
          <w:b/>
          <w:color w:val="000000"/>
          <w:sz w:val="28"/>
          <w:szCs w:val="28"/>
        </w:rPr>
        <w:t>. Межі прісноводної (виділені зеленим), солонуватоводної (виділені жовтим) та солоноводної (виділені червоним) зон Тилігульського лиману в 1968-1973 рр. (А) та в 2013-20014 рр. (Б)</w:t>
      </w:r>
    </w:p>
    <w:p w14:paraId="33D23176" w14:textId="77777777" w:rsidR="00BA255F" w:rsidRPr="00A004B5" w:rsidRDefault="00BA255F" w:rsidP="00BA255F">
      <w:pPr>
        <w:jc w:val="both"/>
        <w:rPr>
          <w:rFonts w:ascii="Times New Roman" w:hAnsi="Times New Roman" w:cs="Times New Roman"/>
          <w:color w:val="000000"/>
          <w:sz w:val="16"/>
          <w:szCs w:val="16"/>
        </w:rPr>
      </w:pPr>
    </w:p>
    <w:p w14:paraId="21C055DC" w14:textId="679B42B2" w:rsidR="006E34CF" w:rsidRPr="00A004B5" w:rsidRDefault="006E34CF" w:rsidP="006E34C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За цих умов, навіть при постійному переміщувані вод лиману під дією відгінних та нагінних вітрів, у північній частині солоність утримувалась на межі 7,0-8,6‰, а в південній – 14,2-15,7‰. Практичне припинення річкового стоку та посилення дефіциту водного балансу в</w:t>
      </w:r>
      <w:r w:rsidR="00105504" w:rsidRPr="00A004B5">
        <w:rPr>
          <w:rFonts w:ascii="Times New Roman" w:hAnsi="Times New Roman" w:cs="Times New Roman"/>
          <w:color w:val="000000"/>
          <w:sz w:val="28"/>
          <w:szCs w:val="28"/>
        </w:rPr>
        <w:t xml:space="preserve"> 1991-1996 рр. </w:t>
      </w:r>
      <w:r w:rsidRPr="00A004B5">
        <w:rPr>
          <w:rFonts w:ascii="Times New Roman" w:hAnsi="Times New Roman" w:cs="Times New Roman"/>
          <w:color w:val="000000"/>
          <w:sz w:val="28"/>
          <w:szCs w:val="28"/>
        </w:rPr>
        <w:t xml:space="preserve">зумовили зростання солоності у північній зоні лиману до 17%, </w:t>
      </w:r>
      <w:r w:rsidR="00BF3B39" w:rsidRPr="00A004B5">
        <w:rPr>
          <w:rFonts w:ascii="Times New Roman" w:hAnsi="Times New Roman" w:cs="Times New Roman"/>
          <w:color w:val="000000"/>
          <w:sz w:val="28"/>
          <w:szCs w:val="28"/>
        </w:rPr>
        <w:t>та в</w:t>
      </w:r>
      <w:r w:rsidRPr="00A004B5">
        <w:rPr>
          <w:rFonts w:ascii="Times New Roman" w:hAnsi="Times New Roman" w:cs="Times New Roman"/>
          <w:color w:val="000000"/>
          <w:sz w:val="28"/>
          <w:szCs w:val="28"/>
        </w:rPr>
        <w:t xml:space="preserve"> південній - до 21‰ [</w:t>
      </w:r>
      <w:r w:rsidR="004A3859" w:rsidRPr="00A004B5">
        <w:rPr>
          <w:rFonts w:ascii="Times New Roman" w:hAnsi="Times New Roman" w:cs="Times New Roman"/>
          <w:color w:val="000000"/>
          <w:sz w:val="28"/>
          <w:szCs w:val="28"/>
        </w:rPr>
        <w:t>99</w:t>
      </w:r>
      <w:r w:rsidRPr="00A004B5">
        <w:rPr>
          <w:rFonts w:ascii="Times New Roman" w:hAnsi="Times New Roman" w:cs="Times New Roman"/>
          <w:color w:val="000000"/>
          <w:sz w:val="28"/>
          <w:szCs w:val="28"/>
        </w:rPr>
        <w:t>]</w:t>
      </w:r>
      <w:r w:rsidR="008653F2" w:rsidRPr="00A004B5">
        <w:rPr>
          <w:rFonts w:ascii="Times New Roman" w:hAnsi="Times New Roman" w:cs="Times New Roman"/>
          <w:color w:val="000000"/>
          <w:sz w:val="28"/>
          <w:szCs w:val="28"/>
        </w:rPr>
        <w:t>, а в 2008-2015 рр. - до 28-32‰</w:t>
      </w:r>
      <w:r w:rsidRPr="00A004B5">
        <w:rPr>
          <w:rFonts w:ascii="Times New Roman" w:hAnsi="Times New Roman" w:cs="Times New Roman"/>
          <w:color w:val="000000"/>
          <w:sz w:val="28"/>
          <w:szCs w:val="28"/>
        </w:rPr>
        <w:t xml:space="preserve">. </w:t>
      </w:r>
    </w:p>
    <w:p w14:paraId="6AAA922A" w14:textId="1A6553F9" w:rsidR="00BA255F" w:rsidRPr="00A004B5" w:rsidRDefault="00BA255F" w:rsidP="00BA255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 xml:space="preserve">Для </w:t>
      </w:r>
      <w:r w:rsidR="0022316A" w:rsidRPr="00A004B5">
        <w:rPr>
          <w:rFonts w:ascii="Times New Roman" w:hAnsi="Times New Roman" w:cs="Times New Roman"/>
          <w:color w:val="000000"/>
          <w:sz w:val="28"/>
          <w:szCs w:val="28"/>
        </w:rPr>
        <w:t>2014-2018 рр.</w:t>
      </w:r>
      <w:r w:rsidRPr="00A004B5">
        <w:rPr>
          <w:rFonts w:ascii="Times New Roman" w:hAnsi="Times New Roman" w:cs="Times New Roman"/>
          <w:color w:val="000000"/>
          <w:sz w:val="28"/>
          <w:szCs w:val="28"/>
        </w:rPr>
        <w:t xml:space="preserve"> потрібно виділити вже декілька ділянок лиману, значно відмінних за градієнтом солоності вод (Рис.</w:t>
      </w:r>
      <w:r w:rsidR="0022316A" w:rsidRPr="00A004B5">
        <w:rPr>
          <w:rFonts w:ascii="Times New Roman" w:hAnsi="Times New Roman" w:cs="Times New Roman"/>
          <w:color w:val="000000"/>
          <w:sz w:val="28"/>
          <w:szCs w:val="28"/>
        </w:rPr>
        <w:t xml:space="preserve"> 21Б</w:t>
      </w:r>
      <w:r w:rsidRPr="00A004B5">
        <w:rPr>
          <w:rFonts w:ascii="Times New Roman" w:hAnsi="Times New Roman" w:cs="Times New Roman"/>
          <w:color w:val="000000"/>
          <w:sz w:val="28"/>
          <w:szCs w:val="28"/>
        </w:rPr>
        <w:t xml:space="preserve">). Так, зараз вершина лиману (до села Гуляївка) являє собою мілку </w:t>
      </w:r>
      <w:r w:rsidR="008653F2" w:rsidRPr="00A004B5">
        <w:rPr>
          <w:rFonts w:ascii="Times New Roman" w:hAnsi="Times New Roman" w:cs="Times New Roman"/>
          <w:color w:val="000000"/>
          <w:sz w:val="28"/>
          <w:szCs w:val="28"/>
        </w:rPr>
        <w:t xml:space="preserve">(0,3-0,5 м) </w:t>
      </w:r>
      <w:r w:rsidRPr="00A004B5">
        <w:rPr>
          <w:rFonts w:ascii="Times New Roman" w:hAnsi="Times New Roman" w:cs="Times New Roman"/>
          <w:color w:val="000000"/>
          <w:sz w:val="28"/>
          <w:szCs w:val="28"/>
        </w:rPr>
        <w:t xml:space="preserve">прісноводну водойму плавневого типу з </w:t>
      </w:r>
      <w:r w:rsidR="008653F2" w:rsidRPr="00A004B5">
        <w:rPr>
          <w:rFonts w:ascii="Times New Roman" w:hAnsi="Times New Roman" w:cs="Times New Roman"/>
          <w:color w:val="000000"/>
          <w:sz w:val="28"/>
          <w:szCs w:val="28"/>
        </w:rPr>
        <w:t xml:space="preserve">украй </w:t>
      </w:r>
      <w:r w:rsidRPr="00A004B5">
        <w:rPr>
          <w:rFonts w:ascii="Times New Roman" w:hAnsi="Times New Roman" w:cs="Times New Roman"/>
          <w:color w:val="000000"/>
          <w:sz w:val="28"/>
          <w:szCs w:val="28"/>
        </w:rPr>
        <w:t xml:space="preserve">нестабільними гідрологічними режимом. Мінералізація води в цій ділянці у меженний період становить від 2‰ до 5-6‰, відносячись за складом солей до гідрокарбонатного класу кальцієвої групи. В 2007-2016 рр. </w:t>
      </w:r>
      <w:r w:rsidR="00BF3B39" w:rsidRPr="00A004B5">
        <w:rPr>
          <w:rFonts w:ascii="Times New Roman" w:hAnsi="Times New Roman" w:cs="Times New Roman"/>
          <w:color w:val="000000"/>
          <w:sz w:val="28"/>
          <w:szCs w:val="28"/>
        </w:rPr>
        <w:t xml:space="preserve">обводненість </w:t>
      </w:r>
      <w:r w:rsidRPr="00A004B5">
        <w:rPr>
          <w:rFonts w:ascii="Times New Roman" w:hAnsi="Times New Roman" w:cs="Times New Roman"/>
          <w:color w:val="000000"/>
          <w:sz w:val="28"/>
          <w:szCs w:val="28"/>
        </w:rPr>
        <w:t>ці</w:t>
      </w:r>
      <w:r w:rsidR="00BF3B39" w:rsidRPr="00A004B5">
        <w:rPr>
          <w:rFonts w:ascii="Times New Roman" w:hAnsi="Times New Roman" w:cs="Times New Roman"/>
          <w:color w:val="000000"/>
          <w:sz w:val="28"/>
          <w:szCs w:val="28"/>
        </w:rPr>
        <w:t>єї</w:t>
      </w:r>
      <w:r w:rsidRPr="00A004B5">
        <w:rPr>
          <w:rFonts w:ascii="Times New Roman" w:hAnsi="Times New Roman" w:cs="Times New Roman"/>
          <w:color w:val="000000"/>
          <w:sz w:val="28"/>
          <w:szCs w:val="28"/>
        </w:rPr>
        <w:t xml:space="preserve"> ділян</w:t>
      </w:r>
      <w:r w:rsidR="00BF3B39" w:rsidRPr="00A004B5">
        <w:rPr>
          <w:rFonts w:ascii="Times New Roman" w:hAnsi="Times New Roman" w:cs="Times New Roman"/>
          <w:color w:val="000000"/>
          <w:sz w:val="28"/>
          <w:szCs w:val="28"/>
        </w:rPr>
        <w:t>ки</w:t>
      </w:r>
      <w:r w:rsidRPr="00A004B5">
        <w:rPr>
          <w:rFonts w:ascii="Times New Roman" w:hAnsi="Times New Roman" w:cs="Times New Roman"/>
          <w:color w:val="000000"/>
          <w:sz w:val="28"/>
          <w:szCs w:val="28"/>
        </w:rPr>
        <w:t xml:space="preserve"> відсутня</w:t>
      </w:r>
      <w:r w:rsidR="00BF3B39" w:rsidRPr="00A004B5">
        <w:rPr>
          <w:rFonts w:ascii="Times New Roman" w:hAnsi="Times New Roman" w:cs="Times New Roman"/>
          <w:color w:val="000000"/>
          <w:sz w:val="28"/>
          <w:szCs w:val="28"/>
        </w:rPr>
        <w:t xml:space="preserve">. Вершина лиману змістилась </w:t>
      </w:r>
      <w:r w:rsidRPr="00A004B5">
        <w:rPr>
          <w:rFonts w:ascii="Times New Roman" w:hAnsi="Times New Roman" w:cs="Times New Roman"/>
          <w:color w:val="000000"/>
          <w:sz w:val="28"/>
          <w:szCs w:val="28"/>
        </w:rPr>
        <w:t>далі на південь</w:t>
      </w:r>
      <w:r w:rsidR="00BF3B39" w:rsidRPr="00A004B5">
        <w:rPr>
          <w:rFonts w:ascii="Times New Roman" w:hAnsi="Times New Roman" w:cs="Times New Roman"/>
          <w:color w:val="000000"/>
          <w:sz w:val="28"/>
          <w:szCs w:val="28"/>
        </w:rPr>
        <w:t>, починаючись</w:t>
      </w:r>
      <w:r w:rsidRPr="00A004B5">
        <w:rPr>
          <w:rFonts w:ascii="Times New Roman" w:hAnsi="Times New Roman" w:cs="Times New Roman"/>
          <w:color w:val="000000"/>
          <w:sz w:val="28"/>
          <w:szCs w:val="28"/>
        </w:rPr>
        <w:t xml:space="preserve"> у районі села Софіївка</w:t>
      </w:r>
      <w:r w:rsidR="00BF3B39" w:rsidRPr="00A004B5">
        <w:rPr>
          <w:rFonts w:ascii="Times New Roman" w:hAnsi="Times New Roman" w:cs="Times New Roman"/>
          <w:color w:val="000000"/>
          <w:sz w:val="28"/>
          <w:szCs w:val="28"/>
        </w:rPr>
        <w:t>. М</w:t>
      </w:r>
      <w:r w:rsidRPr="00A004B5">
        <w:rPr>
          <w:rFonts w:ascii="Times New Roman" w:hAnsi="Times New Roman" w:cs="Times New Roman"/>
          <w:color w:val="000000"/>
          <w:sz w:val="28"/>
          <w:szCs w:val="28"/>
        </w:rPr>
        <w:t xml:space="preserve">інералізація води </w:t>
      </w:r>
      <w:r w:rsidR="00BF3B39" w:rsidRPr="00A004B5">
        <w:rPr>
          <w:rFonts w:ascii="Times New Roman" w:hAnsi="Times New Roman" w:cs="Times New Roman"/>
          <w:color w:val="000000"/>
          <w:sz w:val="28"/>
          <w:szCs w:val="28"/>
        </w:rPr>
        <w:t xml:space="preserve">там складає </w:t>
      </w:r>
      <w:r w:rsidRPr="00A004B5">
        <w:rPr>
          <w:rFonts w:ascii="Times New Roman" w:hAnsi="Times New Roman" w:cs="Times New Roman"/>
          <w:color w:val="000000"/>
          <w:sz w:val="28"/>
          <w:szCs w:val="28"/>
        </w:rPr>
        <w:t xml:space="preserve">8‰, сягаючи в окремі роки до 12‰. </w:t>
      </w:r>
      <w:r w:rsidR="0022316A" w:rsidRPr="00A004B5">
        <w:rPr>
          <w:rFonts w:ascii="Times New Roman" w:hAnsi="Times New Roman" w:cs="Times New Roman"/>
          <w:color w:val="000000"/>
          <w:sz w:val="28"/>
          <w:szCs w:val="28"/>
        </w:rPr>
        <w:t>Лише навесні 2019 р.</w:t>
      </w:r>
      <w:r w:rsidR="00BF3B39" w:rsidRPr="00A004B5">
        <w:rPr>
          <w:rFonts w:ascii="Times New Roman" w:hAnsi="Times New Roman" w:cs="Times New Roman"/>
          <w:color w:val="000000"/>
          <w:sz w:val="28"/>
          <w:szCs w:val="28"/>
        </w:rPr>
        <w:t>,</w:t>
      </w:r>
      <w:r w:rsidR="0022316A" w:rsidRPr="00A004B5">
        <w:rPr>
          <w:rFonts w:ascii="Times New Roman" w:hAnsi="Times New Roman" w:cs="Times New Roman"/>
          <w:color w:val="000000"/>
          <w:sz w:val="28"/>
          <w:szCs w:val="28"/>
        </w:rPr>
        <w:t xml:space="preserve"> при підвищені загального рівня лиману за рахунок </w:t>
      </w:r>
      <w:r w:rsidR="0020785F" w:rsidRPr="00A004B5">
        <w:rPr>
          <w:rFonts w:ascii="Times New Roman" w:hAnsi="Times New Roman" w:cs="Times New Roman"/>
          <w:color w:val="000000"/>
          <w:sz w:val="28"/>
          <w:szCs w:val="28"/>
        </w:rPr>
        <w:t xml:space="preserve">притоку </w:t>
      </w:r>
      <w:r w:rsidR="0022316A" w:rsidRPr="00A004B5">
        <w:rPr>
          <w:rFonts w:ascii="Times New Roman" w:hAnsi="Times New Roman" w:cs="Times New Roman"/>
          <w:color w:val="000000"/>
          <w:sz w:val="28"/>
          <w:szCs w:val="28"/>
        </w:rPr>
        <w:t xml:space="preserve">морської води, </w:t>
      </w:r>
      <w:r w:rsidR="00BF3B39" w:rsidRPr="00A004B5">
        <w:rPr>
          <w:rFonts w:ascii="Times New Roman" w:hAnsi="Times New Roman" w:cs="Times New Roman"/>
          <w:color w:val="000000"/>
          <w:sz w:val="28"/>
          <w:szCs w:val="28"/>
        </w:rPr>
        <w:t xml:space="preserve">давня </w:t>
      </w:r>
      <w:r w:rsidR="0022316A" w:rsidRPr="00A004B5">
        <w:rPr>
          <w:rFonts w:ascii="Times New Roman" w:hAnsi="Times New Roman" w:cs="Times New Roman"/>
          <w:color w:val="000000"/>
          <w:sz w:val="28"/>
          <w:szCs w:val="28"/>
        </w:rPr>
        <w:t>вершина лиману в районі села Гуляївка була знову піддана обводненню. За рахунок підпору весняного стоку річки Тилігул, прісна вода частково утримувалась навесні</w:t>
      </w:r>
      <w:r w:rsidR="00105504" w:rsidRPr="00A004B5">
        <w:rPr>
          <w:rFonts w:ascii="Times New Roman" w:hAnsi="Times New Roman" w:cs="Times New Roman"/>
          <w:color w:val="000000"/>
          <w:sz w:val="28"/>
          <w:szCs w:val="28"/>
        </w:rPr>
        <w:t>-влітку</w:t>
      </w:r>
      <w:r w:rsidR="0022316A" w:rsidRPr="00A004B5">
        <w:rPr>
          <w:rFonts w:ascii="Times New Roman" w:hAnsi="Times New Roman" w:cs="Times New Roman"/>
          <w:color w:val="000000"/>
          <w:sz w:val="28"/>
          <w:szCs w:val="28"/>
        </w:rPr>
        <w:t xml:space="preserve"> 2019 р. </w:t>
      </w:r>
      <w:r w:rsidR="00BF3B39" w:rsidRPr="00A004B5">
        <w:rPr>
          <w:rFonts w:ascii="Times New Roman" w:hAnsi="Times New Roman" w:cs="Times New Roman"/>
          <w:color w:val="000000"/>
          <w:sz w:val="28"/>
          <w:szCs w:val="28"/>
        </w:rPr>
        <w:t xml:space="preserve">також і в </w:t>
      </w:r>
      <w:r w:rsidR="0022316A" w:rsidRPr="00A004B5">
        <w:rPr>
          <w:rFonts w:ascii="Times New Roman" w:hAnsi="Times New Roman" w:cs="Times New Roman"/>
          <w:color w:val="000000"/>
          <w:sz w:val="28"/>
          <w:szCs w:val="28"/>
        </w:rPr>
        <w:t>гирловій ділянці (до села Донська Балка і вище). Взимку-навесні 2020 р. вся гирлова ділянка річки була абсолютно сухою, але</w:t>
      </w:r>
      <w:r w:rsidR="00BF3B39" w:rsidRPr="00A004B5">
        <w:rPr>
          <w:rFonts w:ascii="Times New Roman" w:hAnsi="Times New Roman" w:cs="Times New Roman"/>
          <w:color w:val="000000"/>
          <w:sz w:val="28"/>
          <w:szCs w:val="28"/>
        </w:rPr>
        <w:t xml:space="preserve"> первинна</w:t>
      </w:r>
      <w:r w:rsidR="0022316A" w:rsidRPr="00A004B5">
        <w:rPr>
          <w:rFonts w:ascii="Times New Roman" w:hAnsi="Times New Roman" w:cs="Times New Roman"/>
          <w:color w:val="000000"/>
          <w:sz w:val="28"/>
          <w:szCs w:val="28"/>
        </w:rPr>
        <w:t xml:space="preserve"> </w:t>
      </w:r>
      <w:r w:rsidR="00BF3B39" w:rsidRPr="00A004B5">
        <w:rPr>
          <w:rFonts w:ascii="Times New Roman" w:hAnsi="Times New Roman" w:cs="Times New Roman"/>
          <w:color w:val="000000"/>
          <w:sz w:val="28"/>
          <w:szCs w:val="28"/>
        </w:rPr>
        <w:t>вершина лиману в</w:t>
      </w:r>
      <w:r w:rsidR="0022316A" w:rsidRPr="00A004B5">
        <w:rPr>
          <w:rFonts w:ascii="Times New Roman" w:hAnsi="Times New Roman" w:cs="Times New Roman"/>
          <w:color w:val="000000"/>
          <w:sz w:val="28"/>
          <w:szCs w:val="28"/>
        </w:rPr>
        <w:t xml:space="preserve"> районі села Гуляївка </w:t>
      </w:r>
      <w:r w:rsidR="00BF3B39" w:rsidRPr="00A004B5">
        <w:rPr>
          <w:rFonts w:ascii="Times New Roman" w:hAnsi="Times New Roman" w:cs="Times New Roman"/>
          <w:color w:val="000000"/>
          <w:sz w:val="28"/>
          <w:szCs w:val="28"/>
        </w:rPr>
        <w:t xml:space="preserve">вже зберігає </w:t>
      </w:r>
      <w:r w:rsidR="0022316A" w:rsidRPr="00A004B5">
        <w:rPr>
          <w:rFonts w:ascii="Times New Roman" w:hAnsi="Times New Roman" w:cs="Times New Roman"/>
          <w:color w:val="000000"/>
          <w:sz w:val="28"/>
          <w:szCs w:val="28"/>
        </w:rPr>
        <w:t>цілорічн</w:t>
      </w:r>
      <w:r w:rsidR="00BF3B39" w:rsidRPr="00A004B5">
        <w:rPr>
          <w:rFonts w:ascii="Times New Roman" w:hAnsi="Times New Roman" w:cs="Times New Roman"/>
          <w:color w:val="000000"/>
          <w:sz w:val="28"/>
          <w:szCs w:val="28"/>
        </w:rPr>
        <w:t xml:space="preserve">у обводненість </w:t>
      </w:r>
      <w:r w:rsidR="00AE74DA" w:rsidRPr="00A004B5">
        <w:rPr>
          <w:rFonts w:ascii="Times New Roman" w:hAnsi="Times New Roman" w:cs="Times New Roman"/>
          <w:color w:val="000000"/>
          <w:sz w:val="28"/>
          <w:szCs w:val="28"/>
        </w:rPr>
        <w:t>і</w:t>
      </w:r>
      <w:r w:rsidR="0022316A" w:rsidRPr="00A004B5">
        <w:rPr>
          <w:rFonts w:ascii="Times New Roman" w:hAnsi="Times New Roman" w:cs="Times New Roman"/>
          <w:color w:val="000000"/>
          <w:sz w:val="28"/>
          <w:szCs w:val="28"/>
        </w:rPr>
        <w:t xml:space="preserve">з глибинами до 1,0-1,4 м. </w:t>
      </w:r>
    </w:p>
    <w:p w14:paraId="5B559685" w14:textId="5764C69E" w:rsidR="00AE74DA" w:rsidRPr="00A004B5" w:rsidRDefault="00BA255F" w:rsidP="00BA255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lastRenderedPageBreak/>
        <w:t>Від села Гуляївка на 20-25 км у напрямку моря (приблизно до села Ташино Миколаївської області) розташована мілководна (1,5-2</w:t>
      </w:r>
      <w:r w:rsidR="00105504" w:rsidRPr="00A004B5">
        <w:rPr>
          <w:rFonts w:ascii="Times New Roman" w:hAnsi="Times New Roman" w:cs="Times New Roman"/>
          <w:color w:val="000000"/>
          <w:sz w:val="28"/>
          <w:szCs w:val="28"/>
        </w:rPr>
        <w:t>,0</w:t>
      </w:r>
      <w:r w:rsidRPr="00A004B5">
        <w:rPr>
          <w:rFonts w:ascii="Times New Roman" w:hAnsi="Times New Roman" w:cs="Times New Roman"/>
          <w:color w:val="000000"/>
          <w:sz w:val="28"/>
          <w:szCs w:val="28"/>
        </w:rPr>
        <w:t xml:space="preserve"> м) зона лиману з сезонно-динамічним характером мінералізації води</w:t>
      </w:r>
      <w:r w:rsidR="00AE74DA" w:rsidRPr="00A004B5">
        <w:rPr>
          <w:rFonts w:ascii="Times New Roman" w:hAnsi="Times New Roman" w:cs="Times New Roman"/>
          <w:color w:val="000000"/>
          <w:sz w:val="28"/>
          <w:szCs w:val="28"/>
        </w:rPr>
        <w:t>. Ця ділянка лиману загалом має</w:t>
      </w:r>
      <w:r w:rsidRPr="00A004B5">
        <w:rPr>
          <w:rFonts w:ascii="Times New Roman" w:hAnsi="Times New Roman" w:cs="Times New Roman"/>
          <w:color w:val="000000"/>
          <w:sz w:val="28"/>
          <w:szCs w:val="28"/>
        </w:rPr>
        <w:t xml:space="preserve"> ознаки солонуватоводної водойми. </w:t>
      </w:r>
      <w:r w:rsidR="00AE74DA" w:rsidRPr="00A004B5">
        <w:rPr>
          <w:rFonts w:ascii="Times New Roman" w:hAnsi="Times New Roman" w:cs="Times New Roman"/>
          <w:color w:val="000000"/>
          <w:sz w:val="28"/>
          <w:szCs w:val="28"/>
        </w:rPr>
        <w:t>Проте</w:t>
      </w:r>
      <w:r w:rsidR="00E520EE">
        <w:rPr>
          <w:rFonts w:ascii="Times New Roman" w:hAnsi="Times New Roman" w:cs="Times New Roman"/>
          <w:color w:val="000000"/>
          <w:sz w:val="28"/>
          <w:szCs w:val="28"/>
        </w:rPr>
        <w:t>,</w:t>
      </w:r>
      <w:r w:rsidR="00AE74DA" w:rsidRPr="00A004B5">
        <w:rPr>
          <w:rFonts w:ascii="Times New Roman" w:hAnsi="Times New Roman" w:cs="Times New Roman"/>
          <w:color w:val="000000"/>
          <w:sz w:val="28"/>
          <w:szCs w:val="28"/>
        </w:rPr>
        <w:t xml:space="preserve"> п</w:t>
      </w:r>
      <w:r w:rsidRPr="00A004B5">
        <w:rPr>
          <w:rFonts w:ascii="Times New Roman" w:hAnsi="Times New Roman" w:cs="Times New Roman"/>
          <w:color w:val="000000"/>
          <w:sz w:val="28"/>
          <w:szCs w:val="28"/>
        </w:rPr>
        <w:t xml:space="preserve">оказники мінералізації води </w:t>
      </w:r>
      <w:r w:rsidR="00AE74DA" w:rsidRPr="00A004B5">
        <w:rPr>
          <w:rFonts w:ascii="Times New Roman" w:hAnsi="Times New Roman" w:cs="Times New Roman"/>
          <w:color w:val="000000"/>
          <w:sz w:val="28"/>
          <w:szCs w:val="28"/>
        </w:rPr>
        <w:t xml:space="preserve">в її межах </w:t>
      </w:r>
      <w:r w:rsidRPr="00A004B5">
        <w:rPr>
          <w:rFonts w:ascii="Times New Roman" w:hAnsi="Times New Roman" w:cs="Times New Roman"/>
          <w:color w:val="000000"/>
          <w:sz w:val="28"/>
          <w:szCs w:val="28"/>
        </w:rPr>
        <w:t xml:space="preserve">украй нестабільні, коливаючись на рівні від 9% до 17% і навіть до 27%, у залежності від наявності течії, напрямку та сили вітрів. </w:t>
      </w:r>
      <w:r w:rsidR="00AE74DA" w:rsidRPr="00A004B5">
        <w:rPr>
          <w:rFonts w:ascii="Times New Roman" w:hAnsi="Times New Roman" w:cs="Times New Roman"/>
          <w:color w:val="000000"/>
          <w:sz w:val="28"/>
          <w:szCs w:val="28"/>
        </w:rPr>
        <w:t>Сама н</w:t>
      </w:r>
      <w:r w:rsidRPr="00A004B5">
        <w:rPr>
          <w:rFonts w:ascii="Times New Roman" w:hAnsi="Times New Roman" w:cs="Times New Roman"/>
          <w:color w:val="000000"/>
          <w:sz w:val="28"/>
          <w:szCs w:val="28"/>
        </w:rPr>
        <w:t xml:space="preserve">ижня, </w:t>
      </w:r>
      <w:r w:rsidR="00AE74DA" w:rsidRPr="00A004B5">
        <w:rPr>
          <w:rFonts w:ascii="Times New Roman" w:hAnsi="Times New Roman" w:cs="Times New Roman"/>
          <w:color w:val="000000"/>
          <w:sz w:val="28"/>
          <w:szCs w:val="28"/>
        </w:rPr>
        <w:t xml:space="preserve">суто </w:t>
      </w:r>
      <w:r w:rsidRPr="00A004B5">
        <w:rPr>
          <w:rFonts w:ascii="Times New Roman" w:hAnsi="Times New Roman" w:cs="Times New Roman"/>
          <w:color w:val="000000"/>
          <w:sz w:val="28"/>
          <w:szCs w:val="28"/>
        </w:rPr>
        <w:t xml:space="preserve">солоноводна і досить глибока зона лиману (від села Ташино до </w:t>
      </w:r>
      <w:r w:rsidR="00AE74DA" w:rsidRPr="00A004B5">
        <w:rPr>
          <w:rFonts w:ascii="Times New Roman" w:hAnsi="Times New Roman" w:cs="Times New Roman"/>
          <w:color w:val="000000"/>
          <w:sz w:val="28"/>
          <w:szCs w:val="28"/>
        </w:rPr>
        <w:t>моря</w:t>
      </w:r>
      <w:r w:rsidRPr="00A004B5">
        <w:rPr>
          <w:rFonts w:ascii="Times New Roman" w:hAnsi="Times New Roman" w:cs="Times New Roman"/>
          <w:color w:val="000000"/>
          <w:sz w:val="28"/>
          <w:szCs w:val="28"/>
        </w:rPr>
        <w:t xml:space="preserve">) </w:t>
      </w:r>
      <w:r w:rsidR="00AE74DA" w:rsidRPr="00A004B5">
        <w:rPr>
          <w:rFonts w:ascii="Times New Roman" w:hAnsi="Times New Roman" w:cs="Times New Roman"/>
          <w:color w:val="000000"/>
          <w:sz w:val="28"/>
          <w:szCs w:val="28"/>
        </w:rPr>
        <w:t xml:space="preserve">сягає до 40 км у </w:t>
      </w:r>
      <w:r w:rsidRPr="00A004B5">
        <w:rPr>
          <w:rFonts w:ascii="Times New Roman" w:hAnsi="Times New Roman" w:cs="Times New Roman"/>
          <w:color w:val="000000"/>
          <w:sz w:val="28"/>
          <w:szCs w:val="28"/>
        </w:rPr>
        <w:t>довжин</w:t>
      </w:r>
      <w:r w:rsidR="00AE74DA" w:rsidRPr="00A004B5">
        <w:rPr>
          <w:rFonts w:ascii="Times New Roman" w:hAnsi="Times New Roman" w:cs="Times New Roman"/>
          <w:color w:val="000000"/>
          <w:sz w:val="28"/>
          <w:szCs w:val="28"/>
        </w:rPr>
        <w:t xml:space="preserve">у. Вона </w:t>
      </w:r>
      <w:r w:rsidRPr="00A004B5">
        <w:rPr>
          <w:rFonts w:ascii="Times New Roman" w:hAnsi="Times New Roman" w:cs="Times New Roman"/>
          <w:color w:val="000000"/>
          <w:sz w:val="28"/>
          <w:szCs w:val="28"/>
        </w:rPr>
        <w:t>має характер морської мілководної затоки з відповідними біоценозами та рослинними угрупованнями прибережного і солончакового типу.</w:t>
      </w:r>
      <w:r w:rsidR="00AE74DA" w:rsidRPr="00A004B5">
        <w:rPr>
          <w:rFonts w:ascii="Times New Roman" w:hAnsi="Times New Roman" w:cs="Times New Roman"/>
          <w:color w:val="000000"/>
          <w:sz w:val="28"/>
          <w:szCs w:val="28"/>
        </w:rPr>
        <w:t xml:space="preserve"> </w:t>
      </w:r>
      <w:r w:rsidR="0020785F" w:rsidRPr="00A004B5">
        <w:rPr>
          <w:rFonts w:ascii="Times New Roman" w:hAnsi="Times New Roman" w:cs="Times New Roman"/>
          <w:color w:val="000000"/>
          <w:sz w:val="28"/>
          <w:szCs w:val="28"/>
        </w:rPr>
        <w:t>С</w:t>
      </w:r>
      <w:r w:rsidRPr="00A004B5">
        <w:rPr>
          <w:rFonts w:ascii="Times New Roman" w:hAnsi="Times New Roman" w:cs="Times New Roman"/>
          <w:color w:val="000000"/>
          <w:sz w:val="28"/>
          <w:szCs w:val="28"/>
        </w:rPr>
        <w:t>олон</w:t>
      </w:r>
      <w:r w:rsidR="0020785F" w:rsidRPr="00A004B5">
        <w:rPr>
          <w:rFonts w:ascii="Times New Roman" w:hAnsi="Times New Roman" w:cs="Times New Roman"/>
          <w:color w:val="000000"/>
          <w:sz w:val="28"/>
          <w:szCs w:val="28"/>
        </w:rPr>
        <w:t>ість</w:t>
      </w:r>
      <w:r w:rsidRPr="00A004B5">
        <w:rPr>
          <w:rFonts w:ascii="Times New Roman" w:hAnsi="Times New Roman" w:cs="Times New Roman"/>
          <w:color w:val="000000"/>
          <w:sz w:val="28"/>
          <w:szCs w:val="28"/>
        </w:rPr>
        <w:t xml:space="preserve"> вод </w:t>
      </w:r>
      <w:r w:rsidR="0020785F" w:rsidRPr="00A004B5">
        <w:rPr>
          <w:rFonts w:ascii="Times New Roman" w:hAnsi="Times New Roman" w:cs="Times New Roman"/>
          <w:color w:val="000000"/>
          <w:sz w:val="28"/>
          <w:szCs w:val="28"/>
        </w:rPr>
        <w:t>у</w:t>
      </w:r>
      <w:r w:rsidRPr="00A004B5">
        <w:rPr>
          <w:rFonts w:ascii="Times New Roman" w:hAnsi="Times New Roman" w:cs="Times New Roman"/>
          <w:color w:val="000000"/>
          <w:sz w:val="28"/>
          <w:szCs w:val="28"/>
        </w:rPr>
        <w:t xml:space="preserve"> цій зоні</w:t>
      </w:r>
      <w:r w:rsidR="0022316A" w:rsidRPr="00A004B5">
        <w:rPr>
          <w:rFonts w:ascii="Times New Roman" w:hAnsi="Times New Roman" w:cs="Times New Roman"/>
          <w:color w:val="000000"/>
          <w:sz w:val="28"/>
          <w:szCs w:val="28"/>
        </w:rPr>
        <w:t xml:space="preserve"> до літа 2018 р</w:t>
      </w:r>
      <w:r w:rsidR="00435E7E" w:rsidRPr="00A004B5">
        <w:rPr>
          <w:rFonts w:ascii="Times New Roman" w:hAnsi="Times New Roman" w:cs="Times New Roman"/>
          <w:color w:val="000000"/>
          <w:sz w:val="28"/>
          <w:szCs w:val="28"/>
        </w:rPr>
        <w:t>оку</w:t>
      </w:r>
      <w:r w:rsidR="0022316A" w:rsidRPr="00A004B5">
        <w:rPr>
          <w:rFonts w:ascii="Times New Roman" w:hAnsi="Times New Roman" w:cs="Times New Roman"/>
          <w:color w:val="000000"/>
          <w:sz w:val="28"/>
          <w:szCs w:val="28"/>
        </w:rPr>
        <w:t xml:space="preserve"> </w:t>
      </w:r>
      <w:r w:rsidR="00435E7E" w:rsidRPr="00A004B5">
        <w:rPr>
          <w:rFonts w:ascii="Times New Roman" w:hAnsi="Times New Roman" w:cs="Times New Roman"/>
          <w:color w:val="000000"/>
          <w:sz w:val="28"/>
          <w:szCs w:val="28"/>
        </w:rPr>
        <w:t xml:space="preserve">трималась </w:t>
      </w:r>
      <w:r w:rsidR="0022316A" w:rsidRPr="00A004B5">
        <w:rPr>
          <w:rFonts w:ascii="Times New Roman" w:hAnsi="Times New Roman" w:cs="Times New Roman"/>
          <w:color w:val="000000"/>
          <w:sz w:val="28"/>
          <w:szCs w:val="28"/>
        </w:rPr>
        <w:t xml:space="preserve">на високому рівні </w:t>
      </w:r>
      <w:r w:rsidR="00435E7E" w:rsidRPr="00A004B5">
        <w:rPr>
          <w:rFonts w:ascii="Times New Roman" w:hAnsi="Times New Roman" w:cs="Times New Roman"/>
          <w:color w:val="000000"/>
          <w:sz w:val="28"/>
          <w:szCs w:val="28"/>
        </w:rPr>
        <w:t>(</w:t>
      </w:r>
      <w:r w:rsidR="0022316A" w:rsidRPr="00A004B5">
        <w:rPr>
          <w:rFonts w:ascii="Times New Roman" w:hAnsi="Times New Roman" w:cs="Times New Roman"/>
          <w:color w:val="000000"/>
          <w:sz w:val="28"/>
          <w:szCs w:val="28"/>
        </w:rPr>
        <w:t>19-23‰</w:t>
      </w:r>
      <w:r w:rsidR="00435E7E" w:rsidRPr="00A004B5">
        <w:rPr>
          <w:rFonts w:ascii="Times New Roman" w:hAnsi="Times New Roman" w:cs="Times New Roman"/>
          <w:color w:val="000000"/>
          <w:sz w:val="28"/>
          <w:szCs w:val="28"/>
        </w:rPr>
        <w:t>)</w:t>
      </w:r>
      <w:r w:rsidR="0022316A" w:rsidRPr="00A004B5">
        <w:rPr>
          <w:rFonts w:ascii="Times New Roman" w:hAnsi="Times New Roman" w:cs="Times New Roman"/>
          <w:color w:val="000000"/>
          <w:sz w:val="28"/>
          <w:szCs w:val="28"/>
        </w:rPr>
        <w:t xml:space="preserve">, періодично </w:t>
      </w:r>
      <w:r w:rsidRPr="00A004B5">
        <w:rPr>
          <w:rFonts w:ascii="Times New Roman" w:hAnsi="Times New Roman" w:cs="Times New Roman"/>
          <w:color w:val="000000"/>
          <w:sz w:val="28"/>
          <w:szCs w:val="28"/>
        </w:rPr>
        <w:t>зроста</w:t>
      </w:r>
      <w:r w:rsidR="0022316A" w:rsidRPr="00A004B5">
        <w:rPr>
          <w:rFonts w:ascii="Times New Roman" w:hAnsi="Times New Roman" w:cs="Times New Roman"/>
          <w:color w:val="000000"/>
          <w:sz w:val="28"/>
          <w:szCs w:val="28"/>
        </w:rPr>
        <w:t>ючи</w:t>
      </w:r>
      <w:r w:rsidRPr="00A004B5">
        <w:rPr>
          <w:rFonts w:ascii="Times New Roman" w:hAnsi="Times New Roman" w:cs="Times New Roman"/>
          <w:color w:val="000000"/>
          <w:sz w:val="28"/>
          <w:szCs w:val="28"/>
        </w:rPr>
        <w:t xml:space="preserve"> до 27-28‰, що зумовлює критичні умови для існування прісноводних та </w:t>
      </w:r>
      <w:r w:rsidR="0020785F" w:rsidRPr="00A004B5">
        <w:rPr>
          <w:rFonts w:ascii="Times New Roman" w:hAnsi="Times New Roman" w:cs="Times New Roman"/>
          <w:color w:val="000000"/>
          <w:sz w:val="28"/>
          <w:szCs w:val="28"/>
        </w:rPr>
        <w:t>солонуватоводних в</w:t>
      </w:r>
      <w:r w:rsidRPr="00A004B5">
        <w:rPr>
          <w:rFonts w:ascii="Times New Roman" w:hAnsi="Times New Roman" w:cs="Times New Roman"/>
          <w:color w:val="000000"/>
          <w:sz w:val="28"/>
          <w:szCs w:val="28"/>
        </w:rPr>
        <w:t xml:space="preserve">идів. </w:t>
      </w:r>
    </w:p>
    <w:p w14:paraId="68ABF08A" w14:textId="08D4E89A" w:rsidR="00BA255F" w:rsidRPr="00A004B5" w:rsidRDefault="0020785F" w:rsidP="00BA255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У</w:t>
      </w:r>
      <w:r w:rsidR="00AE74DA" w:rsidRPr="00A004B5">
        <w:rPr>
          <w:rFonts w:ascii="Times New Roman" w:hAnsi="Times New Roman" w:cs="Times New Roman"/>
          <w:color w:val="000000"/>
          <w:sz w:val="28"/>
          <w:szCs w:val="28"/>
        </w:rPr>
        <w:t xml:space="preserve"> 1995-2015 рр. г</w:t>
      </w:r>
      <w:r w:rsidR="00BA255F" w:rsidRPr="00A004B5">
        <w:rPr>
          <w:rFonts w:ascii="Times New Roman" w:hAnsi="Times New Roman" w:cs="Times New Roman"/>
          <w:color w:val="000000"/>
          <w:sz w:val="28"/>
          <w:szCs w:val="28"/>
        </w:rPr>
        <w:t xml:space="preserve">оловною проблемою </w:t>
      </w:r>
      <w:r w:rsidR="00AE74DA" w:rsidRPr="00A004B5">
        <w:rPr>
          <w:rFonts w:ascii="Times New Roman" w:hAnsi="Times New Roman" w:cs="Times New Roman"/>
          <w:color w:val="000000"/>
          <w:sz w:val="28"/>
          <w:szCs w:val="28"/>
        </w:rPr>
        <w:t xml:space="preserve">нижньої, найбільш </w:t>
      </w:r>
      <w:r w:rsidR="00BA255F" w:rsidRPr="00A004B5">
        <w:rPr>
          <w:rFonts w:ascii="Times New Roman" w:hAnsi="Times New Roman" w:cs="Times New Roman"/>
          <w:color w:val="000000"/>
          <w:sz w:val="28"/>
          <w:szCs w:val="28"/>
        </w:rPr>
        <w:t xml:space="preserve">глибоководної частини Тилігульського лиману </w:t>
      </w:r>
      <w:r w:rsidR="00105504" w:rsidRPr="00A004B5">
        <w:rPr>
          <w:rFonts w:ascii="Times New Roman" w:hAnsi="Times New Roman" w:cs="Times New Roman"/>
          <w:color w:val="000000"/>
          <w:sz w:val="28"/>
          <w:szCs w:val="28"/>
        </w:rPr>
        <w:t>стал</w:t>
      </w:r>
      <w:r w:rsidR="00AE74DA" w:rsidRPr="00A004B5">
        <w:rPr>
          <w:rFonts w:ascii="Times New Roman" w:hAnsi="Times New Roman" w:cs="Times New Roman"/>
          <w:color w:val="000000"/>
          <w:sz w:val="28"/>
          <w:szCs w:val="28"/>
        </w:rPr>
        <w:t>и</w:t>
      </w:r>
      <w:r w:rsidRPr="00A004B5">
        <w:rPr>
          <w:rFonts w:ascii="Times New Roman" w:hAnsi="Times New Roman" w:cs="Times New Roman"/>
          <w:color w:val="000000"/>
          <w:sz w:val="28"/>
          <w:szCs w:val="28"/>
        </w:rPr>
        <w:t xml:space="preserve"> </w:t>
      </w:r>
      <w:r w:rsidR="00AE74DA" w:rsidRPr="00A004B5">
        <w:rPr>
          <w:rFonts w:ascii="Times New Roman" w:hAnsi="Times New Roman" w:cs="Times New Roman"/>
          <w:color w:val="000000"/>
          <w:sz w:val="28"/>
          <w:szCs w:val="28"/>
        </w:rPr>
        <w:t>утворення</w:t>
      </w:r>
      <w:r w:rsidRPr="00A004B5">
        <w:rPr>
          <w:rFonts w:ascii="Times New Roman" w:hAnsi="Times New Roman" w:cs="Times New Roman"/>
          <w:color w:val="000000"/>
          <w:sz w:val="28"/>
          <w:szCs w:val="28"/>
        </w:rPr>
        <w:t xml:space="preserve"> </w:t>
      </w:r>
      <w:r w:rsidR="00BA255F" w:rsidRPr="00A004B5">
        <w:rPr>
          <w:rFonts w:ascii="Times New Roman" w:hAnsi="Times New Roman" w:cs="Times New Roman"/>
          <w:color w:val="000000"/>
          <w:sz w:val="28"/>
          <w:szCs w:val="28"/>
        </w:rPr>
        <w:t>термо- і галокліну, спричинен</w:t>
      </w:r>
      <w:r w:rsidR="00435E7E" w:rsidRPr="00A004B5">
        <w:rPr>
          <w:rFonts w:ascii="Times New Roman" w:hAnsi="Times New Roman" w:cs="Times New Roman"/>
          <w:color w:val="000000"/>
          <w:sz w:val="28"/>
          <w:szCs w:val="28"/>
        </w:rPr>
        <w:t>их</w:t>
      </w:r>
      <w:r w:rsidR="00BA255F" w:rsidRPr="00A004B5">
        <w:rPr>
          <w:rFonts w:ascii="Times New Roman" w:hAnsi="Times New Roman" w:cs="Times New Roman"/>
          <w:color w:val="000000"/>
          <w:sz w:val="28"/>
          <w:szCs w:val="28"/>
        </w:rPr>
        <w:t xml:space="preserve"> розтіканням прісних (відносно прісних) вод поверх щільних і термостабільних (цілорічна температура +14</w:t>
      </w:r>
      <w:r w:rsidR="00BA255F" w:rsidRPr="00A004B5">
        <w:rPr>
          <w:rFonts w:ascii="Times New Roman" w:hAnsi="Times New Roman" w:cs="Times New Roman"/>
          <w:color w:val="000000"/>
          <w:sz w:val="28"/>
          <w:szCs w:val="28"/>
        </w:rPr>
        <w:sym w:font="Symbol" w:char="F0B0"/>
      </w:r>
      <w:r w:rsidR="00BA255F" w:rsidRPr="00A004B5">
        <w:rPr>
          <w:rFonts w:ascii="Times New Roman" w:hAnsi="Times New Roman" w:cs="Times New Roman"/>
          <w:color w:val="000000"/>
          <w:sz w:val="28"/>
          <w:szCs w:val="28"/>
        </w:rPr>
        <w:t xml:space="preserve">С) глибоких шарів із рівнем мінералізації на межі 23-30‰. Саме галоклінальна стратиграфія вод нижньої ділянки Тилігульського лиману є ключовою причиною </w:t>
      </w:r>
      <w:r w:rsidR="00105504" w:rsidRPr="00A004B5">
        <w:rPr>
          <w:rFonts w:ascii="Times New Roman" w:hAnsi="Times New Roman" w:cs="Times New Roman"/>
          <w:color w:val="000000"/>
          <w:sz w:val="28"/>
          <w:szCs w:val="28"/>
        </w:rPr>
        <w:t xml:space="preserve">існування </w:t>
      </w:r>
      <w:r w:rsidR="00BA255F" w:rsidRPr="00A004B5">
        <w:rPr>
          <w:rFonts w:ascii="Times New Roman" w:hAnsi="Times New Roman" w:cs="Times New Roman"/>
          <w:color w:val="000000"/>
          <w:sz w:val="28"/>
          <w:szCs w:val="28"/>
        </w:rPr>
        <w:t xml:space="preserve">в його глибинах безкисневих «мертвих» зон, </w:t>
      </w:r>
      <w:r w:rsidRPr="00A004B5">
        <w:rPr>
          <w:rFonts w:ascii="Times New Roman" w:hAnsi="Times New Roman" w:cs="Times New Roman"/>
          <w:color w:val="000000"/>
          <w:sz w:val="28"/>
          <w:szCs w:val="28"/>
        </w:rPr>
        <w:t xml:space="preserve">придатних лише </w:t>
      </w:r>
      <w:r w:rsidR="00BA255F" w:rsidRPr="00A004B5">
        <w:rPr>
          <w:rFonts w:ascii="Times New Roman" w:hAnsi="Times New Roman" w:cs="Times New Roman"/>
          <w:color w:val="000000"/>
          <w:sz w:val="28"/>
          <w:szCs w:val="28"/>
        </w:rPr>
        <w:t>для анаеробних мікроорганізмів</w:t>
      </w:r>
      <w:r w:rsidR="004A3859" w:rsidRPr="00A004B5">
        <w:rPr>
          <w:rFonts w:ascii="Times New Roman" w:hAnsi="Times New Roman" w:cs="Times New Roman"/>
          <w:color w:val="000000"/>
          <w:sz w:val="28"/>
          <w:szCs w:val="28"/>
        </w:rPr>
        <w:t xml:space="preserve"> [100]</w:t>
      </w:r>
      <w:r w:rsidR="00BA255F" w:rsidRPr="00A004B5">
        <w:rPr>
          <w:rFonts w:ascii="Times New Roman" w:hAnsi="Times New Roman" w:cs="Times New Roman"/>
          <w:color w:val="000000"/>
          <w:sz w:val="28"/>
          <w:szCs w:val="28"/>
        </w:rPr>
        <w:t>.</w:t>
      </w:r>
      <w:r w:rsidR="00105504" w:rsidRPr="00A004B5">
        <w:rPr>
          <w:rFonts w:ascii="Times New Roman" w:hAnsi="Times New Roman" w:cs="Times New Roman"/>
          <w:color w:val="000000"/>
          <w:sz w:val="28"/>
          <w:szCs w:val="28"/>
        </w:rPr>
        <w:t xml:space="preserve"> </w:t>
      </w:r>
      <w:r w:rsidR="00BA255F" w:rsidRPr="00A004B5">
        <w:rPr>
          <w:rFonts w:ascii="Times New Roman" w:hAnsi="Times New Roman" w:cs="Times New Roman"/>
          <w:color w:val="000000"/>
          <w:sz w:val="28"/>
          <w:szCs w:val="28"/>
        </w:rPr>
        <w:t>По</w:t>
      </w:r>
      <w:r w:rsidR="00105504" w:rsidRPr="00A004B5">
        <w:rPr>
          <w:rFonts w:ascii="Times New Roman" w:hAnsi="Times New Roman" w:cs="Times New Roman"/>
          <w:color w:val="000000"/>
          <w:sz w:val="28"/>
          <w:szCs w:val="28"/>
        </w:rPr>
        <w:t>ряд із цим, украй</w:t>
      </w:r>
      <w:r w:rsidR="00BA255F" w:rsidRPr="00A004B5">
        <w:rPr>
          <w:rFonts w:ascii="Times New Roman" w:hAnsi="Times New Roman" w:cs="Times New Roman"/>
          <w:color w:val="000000"/>
          <w:sz w:val="28"/>
          <w:szCs w:val="28"/>
        </w:rPr>
        <w:t xml:space="preserve"> несприятливі умови </w:t>
      </w:r>
      <w:r w:rsidR="00105504" w:rsidRPr="00A004B5">
        <w:rPr>
          <w:rFonts w:ascii="Times New Roman" w:hAnsi="Times New Roman" w:cs="Times New Roman"/>
          <w:color w:val="000000"/>
          <w:sz w:val="28"/>
          <w:szCs w:val="28"/>
        </w:rPr>
        <w:t xml:space="preserve">для біоти лиману </w:t>
      </w:r>
      <w:r w:rsidR="00BA255F" w:rsidRPr="00A004B5">
        <w:rPr>
          <w:rFonts w:ascii="Times New Roman" w:hAnsi="Times New Roman" w:cs="Times New Roman"/>
          <w:color w:val="000000"/>
          <w:sz w:val="28"/>
          <w:szCs w:val="28"/>
        </w:rPr>
        <w:t xml:space="preserve">склались саме у межах середньої ділянки лиману, води якої постійно </w:t>
      </w:r>
      <w:r w:rsidR="00105504" w:rsidRPr="00A004B5">
        <w:rPr>
          <w:rFonts w:ascii="Times New Roman" w:hAnsi="Times New Roman" w:cs="Times New Roman"/>
          <w:color w:val="000000"/>
          <w:sz w:val="28"/>
          <w:szCs w:val="28"/>
        </w:rPr>
        <w:t xml:space="preserve">та </w:t>
      </w:r>
      <w:r w:rsidR="00D700CC" w:rsidRPr="00A004B5">
        <w:rPr>
          <w:rFonts w:ascii="Times New Roman" w:hAnsi="Times New Roman" w:cs="Times New Roman"/>
          <w:color w:val="000000"/>
          <w:sz w:val="28"/>
          <w:szCs w:val="28"/>
        </w:rPr>
        <w:t>непередбачуван</w:t>
      </w:r>
      <w:r w:rsidR="00435E7E" w:rsidRPr="00A004B5">
        <w:rPr>
          <w:rFonts w:ascii="Times New Roman" w:hAnsi="Times New Roman" w:cs="Times New Roman"/>
          <w:color w:val="000000"/>
          <w:sz w:val="28"/>
          <w:szCs w:val="28"/>
        </w:rPr>
        <w:t>о</w:t>
      </w:r>
      <w:r w:rsidR="00105504" w:rsidRPr="00A004B5">
        <w:rPr>
          <w:rFonts w:ascii="Times New Roman" w:hAnsi="Times New Roman" w:cs="Times New Roman"/>
          <w:color w:val="000000"/>
          <w:sz w:val="28"/>
          <w:szCs w:val="28"/>
        </w:rPr>
        <w:t xml:space="preserve"> </w:t>
      </w:r>
      <w:r w:rsidR="00BA255F" w:rsidRPr="00A004B5">
        <w:rPr>
          <w:rFonts w:ascii="Times New Roman" w:hAnsi="Times New Roman" w:cs="Times New Roman"/>
          <w:color w:val="000000"/>
          <w:sz w:val="28"/>
          <w:szCs w:val="28"/>
        </w:rPr>
        <w:t xml:space="preserve">змінюють градієнт солоності. Головну роль в цьому відіграє </w:t>
      </w:r>
      <w:r w:rsidR="00105504" w:rsidRPr="00A004B5">
        <w:rPr>
          <w:rFonts w:ascii="Times New Roman" w:hAnsi="Times New Roman" w:cs="Times New Roman"/>
          <w:color w:val="000000"/>
          <w:sz w:val="28"/>
          <w:szCs w:val="28"/>
        </w:rPr>
        <w:t xml:space="preserve">вітровий </w:t>
      </w:r>
      <w:r w:rsidR="00BA255F" w:rsidRPr="00A004B5">
        <w:rPr>
          <w:rFonts w:ascii="Times New Roman" w:hAnsi="Times New Roman" w:cs="Times New Roman"/>
          <w:color w:val="000000"/>
          <w:sz w:val="28"/>
          <w:szCs w:val="28"/>
        </w:rPr>
        <w:t>фактор</w:t>
      </w:r>
      <w:r w:rsidR="004A3859" w:rsidRPr="00A004B5">
        <w:rPr>
          <w:rFonts w:ascii="Times New Roman" w:hAnsi="Times New Roman" w:cs="Times New Roman"/>
          <w:color w:val="000000"/>
          <w:sz w:val="28"/>
          <w:szCs w:val="28"/>
        </w:rPr>
        <w:t xml:space="preserve"> [101]</w:t>
      </w:r>
      <w:r w:rsidR="00BA255F" w:rsidRPr="00A004B5">
        <w:rPr>
          <w:rFonts w:ascii="Times New Roman" w:hAnsi="Times New Roman" w:cs="Times New Roman"/>
          <w:color w:val="000000"/>
          <w:sz w:val="28"/>
          <w:szCs w:val="28"/>
        </w:rPr>
        <w:t xml:space="preserve">. </w:t>
      </w:r>
    </w:p>
    <w:p w14:paraId="2737C935" w14:textId="33F30440" w:rsidR="00BA255F" w:rsidRPr="00A004B5" w:rsidRDefault="00105504" w:rsidP="00BA255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Неухильне</w:t>
      </w:r>
      <w:r w:rsidR="00BA255F" w:rsidRPr="00A004B5">
        <w:rPr>
          <w:rFonts w:ascii="Times New Roman" w:hAnsi="Times New Roman" w:cs="Times New Roman"/>
          <w:color w:val="000000"/>
          <w:sz w:val="28"/>
          <w:szCs w:val="28"/>
        </w:rPr>
        <w:t xml:space="preserve"> </w:t>
      </w:r>
      <w:r w:rsidRPr="00A004B5">
        <w:rPr>
          <w:rFonts w:ascii="Times New Roman" w:hAnsi="Times New Roman" w:cs="Times New Roman"/>
          <w:color w:val="000000"/>
          <w:sz w:val="28"/>
          <w:szCs w:val="28"/>
        </w:rPr>
        <w:t>зменшення прісного стоку річки Тилігул на початку 70-х років</w:t>
      </w:r>
      <w:r w:rsidR="00BA255F" w:rsidRPr="00A004B5">
        <w:rPr>
          <w:rFonts w:ascii="Times New Roman" w:hAnsi="Times New Roman" w:cs="Times New Roman"/>
          <w:color w:val="000000"/>
          <w:sz w:val="28"/>
          <w:szCs w:val="28"/>
        </w:rPr>
        <w:t xml:space="preserve"> </w:t>
      </w:r>
      <w:r w:rsidR="0093314C" w:rsidRPr="00A004B5">
        <w:rPr>
          <w:rFonts w:ascii="Times New Roman" w:hAnsi="Times New Roman" w:cs="Times New Roman"/>
          <w:color w:val="000000"/>
          <w:sz w:val="28"/>
          <w:szCs w:val="28"/>
        </w:rPr>
        <w:t xml:space="preserve">спричинило необхідність поглиблення морського каналу </w:t>
      </w:r>
      <w:r w:rsidR="00BA255F" w:rsidRPr="00A004B5">
        <w:rPr>
          <w:rFonts w:ascii="Times New Roman" w:hAnsi="Times New Roman" w:cs="Times New Roman"/>
          <w:color w:val="000000"/>
          <w:sz w:val="28"/>
          <w:szCs w:val="28"/>
        </w:rPr>
        <w:t>для стабілізації рівня</w:t>
      </w:r>
      <w:r w:rsidR="0093314C" w:rsidRPr="00A004B5">
        <w:rPr>
          <w:rFonts w:ascii="Times New Roman" w:hAnsi="Times New Roman" w:cs="Times New Roman"/>
          <w:color w:val="000000"/>
          <w:sz w:val="28"/>
          <w:szCs w:val="28"/>
        </w:rPr>
        <w:t xml:space="preserve"> лиману</w:t>
      </w:r>
      <w:r w:rsidR="00BA255F" w:rsidRPr="00A004B5">
        <w:rPr>
          <w:rFonts w:ascii="Times New Roman" w:hAnsi="Times New Roman" w:cs="Times New Roman"/>
          <w:color w:val="000000"/>
          <w:sz w:val="28"/>
          <w:szCs w:val="28"/>
        </w:rPr>
        <w:t xml:space="preserve"> за рахунок морської води. Одночасно, інтенсивна випаровуваність </w:t>
      </w:r>
      <w:r w:rsidR="00435E7E" w:rsidRPr="00A004B5">
        <w:rPr>
          <w:rFonts w:ascii="Times New Roman" w:hAnsi="Times New Roman" w:cs="Times New Roman"/>
          <w:color w:val="000000"/>
          <w:sz w:val="28"/>
          <w:szCs w:val="28"/>
        </w:rPr>
        <w:t>і</w:t>
      </w:r>
      <w:r w:rsidR="00BA255F" w:rsidRPr="00A004B5">
        <w:rPr>
          <w:rFonts w:ascii="Times New Roman" w:hAnsi="Times New Roman" w:cs="Times New Roman"/>
          <w:color w:val="000000"/>
          <w:sz w:val="28"/>
          <w:szCs w:val="28"/>
        </w:rPr>
        <w:t xml:space="preserve">з поверхні водойми перетворила лиман на величезний випарювальний басейн, який щорічно збільшує запаси солі з морської води. Незважаючи на </w:t>
      </w:r>
      <w:r w:rsidR="00AE74DA" w:rsidRPr="00A004B5">
        <w:rPr>
          <w:rFonts w:ascii="Times New Roman" w:hAnsi="Times New Roman" w:cs="Times New Roman"/>
          <w:color w:val="000000"/>
          <w:sz w:val="28"/>
          <w:szCs w:val="28"/>
        </w:rPr>
        <w:t xml:space="preserve">деяке </w:t>
      </w:r>
      <w:r w:rsidR="00BA255F" w:rsidRPr="00A004B5">
        <w:rPr>
          <w:rFonts w:ascii="Times New Roman" w:hAnsi="Times New Roman" w:cs="Times New Roman"/>
          <w:color w:val="000000"/>
          <w:sz w:val="28"/>
          <w:szCs w:val="28"/>
        </w:rPr>
        <w:t>гальмування випаровуваності паралельно зростанню солоності (розрахунково з 1110-1200 мм до 7</w:t>
      </w:r>
      <w:r w:rsidR="00AE74DA" w:rsidRPr="00A004B5">
        <w:rPr>
          <w:rFonts w:ascii="Times New Roman" w:hAnsi="Times New Roman" w:cs="Times New Roman"/>
          <w:color w:val="000000"/>
          <w:sz w:val="28"/>
          <w:szCs w:val="28"/>
        </w:rPr>
        <w:t>6</w:t>
      </w:r>
      <w:r w:rsidR="00BA255F" w:rsidRPr="00A004B5">
        <w:rPr>
          <w:rFonts w:ascii="Times New Roman" w:hAnsi="Times New Roman" w:cs="Times New Roman"/>
          <w:color w:val="000000"/>
          <w:sz w:val="28"/>
          <w:szCs w:val="28"/>
        </w:rPr>
        <w:t xml:space="preserve">0-800 мм), реальний показник випаровуваності </w:t>
      </w:r>
      <w:r w:rsidR="0093314C" w:rsidRPr="00A004B5">
        <w:rPr>
          <w:rFonts w:ascii="Times New Roman" w:hAnsi="Times New Roman" w:cs="Times New Roman"/>
          <w:color w:val="000000"/>
          <w:sz w:val="28"/>
          <w:szCs w:val="28"/>
        </w:rPr>
        <w:t xml:space="preserve">в 1971-1973 рр. </w:t>
      </w:r>
      <w:r w:rsidR="00435E7E" w:rsidRPr="00A004B5">
        <w:rPr>
          <w:rFonts w:ascii="Times New Roman" w:hAnsi="Times New Roman" w:cs="Times New Roman"/>
          <w:color w:val="000000"/>
          <w:sz w:val="28"/>
          <w:szCs w:val="28"/>
        </w:rPr>
        <w:t xml:space="preserve">був </w:t>
      </w:r>
      <w:r w:rsidR="00BA255F" w:rsidRPr="00A004B5">
        <w:rPr>
          <w:rFonts w:ascii="Times New Roman" w:hAnsi="Times New Roman" w:cs="Times New Roman"/>
          <w:color w:val="000000"/>
          <w:sz w:val="28"/>
          <w:szCs w:val="28"/>
        </w:rPr>
        <w:t xml:space="preserve">явно вищий за 1000 мм. Цьому сприяє висока вітрова активність </w:t>
      </w:r>
      <w:r w:rsidR="00435E7E" w:rsidRPr="00A004B5">
        <w:rPr>
          <w:rFonts w:ascii="Times New Roman" w:hAnsi="Times New Roman" w:cs="Times New Roman"/>
          <w:color w:val="000000"/>
          <w:sz w:val="28"/>
          <w:szCs w:val="28"/>
        </w:rPr>
        <w:t>у</w:t>
      </w:r>
      <w:r w:rsidR="00BA255F" w:rsidRPr="00A004B5">
        <w:rPr>
          <w:rFonts w:ascii="Times New Roman" w:hAnsi="Times New Roman" w:cs="Times New Roman"/>
          <w:color w:val="000000"/>
          <w:sz w:val="28"/>
          <w:szCs w:val="28"/>
        </w:rPr>
        <w:t xml:space="preserve"> долині лиману каньйонного типу та зростання середньодобових літніх температур за умови малохмарності</w:t>
      </w:r>
      <w:r w:rsidR="00AE74DA" w:rsidRPr="00A004B5">
        <w:rPr>
          <w:rFonts w:ascii="Times New Roman" w:hAnsi="Times New Roman" w:cs="Times New Roman"/>
          <w:color w:val="000000"/>
          <w:sz w:val="28"/>
          <w:szCs w:val="28"/>
        </w:rPr>
        <w:t xml:space="preserve"> неба</w:t>
      </w:r>
      <w:r w:rsidR="00BA255F" w:rsidRPr="00A004B5">
        <w:rPr>
          <w:rFonts w:ascii="Times New Roman" w:hAnsi="Times New Roman" w:cs="Times New Roman"/>
          <w:color w:val="000000"/>
          <w:sz w:val="28"/>
          <w:szCs w:val="28"/>
        </w:rPr>
        <w:t xml:space="preserve">. Збільшенню випаровуваності сприяє також каламутність води в значно змілілій водоймі, що зумовлює швидке прогрівання верхнього шару, але при збережені термо- і галокліну на межі всього лише 1,5-1,8 м. </w:t>
      </w:r>
    </w:p>
    <w:p w14:paraId="222EBF63" w14:textId="6D73A79F" w:rsidR="00BA255F" w:rsidRPr="00A004B5" w:rsidRDefault="00BA255F" w:rsidP="00256880">
      <w:pPr>
        <w:pStyle w:val="22"/>
        <w:rPr>
          <w:color w:val="000000"/>
        </w:rPr>
      </w:pPr>
      <w:r w:rsidRPr="00A004B5">
        <w:t>При рідкісних паводках прісна вода розтікається по поверхні солоних вод і формує порівняно стійку стратиграфічну структуру, яка особливо помітна при потраплянні морської води в лиман та заповнен</w:t>
      </w:r>
      <w:r w:rsidR="0020785F" w:rsidRPr="00A004B5">
        <w:t>і</w:t>
      </w:r>
      <w:r w:rsidRPr="00A004B5">
        <w:t xml:space="preserve"> нею всіх глибинних ділянок. За цих умов прісні води</w:t>
      </w:r>
      <w:r w:rsidR="0093314C" w:rsidRPr="00A004B5">
        <w:t>,</w:t>
      </w:r>
      <w:r w:rsidRPr="00A004B5">
        <w:t xml:space="preserve"> розташовані на поверхні товщ</w:t>
      </w:r>
      <w:r w:rsidR="0020785F" w:rsidRPr="00A004B5">
        <w:t xml:space="preserve">ею </w:t>
      </w:r>
      <w:r w:rsidRPr="00A004B5">
        <w:t>до 1,5 м</w:t>
      </w:r>
      <w:r w:rsidR="0093314C" w:rsidRPr="00A004B5">
        <w:t xml:space="preserve"> та</w:t>
      </w:r>
      <w:r w:rsidRPr="00A004B5">
        <w:t xml:space="preserve"> утримуючись так </w:t>
      </w:r>
      <w:r w:rsidR="00AE74DA" w:rsidRPr="00A004B5">
        <w:t xml:space="preserve">впродовж </w:t>
      </w:r>
      <w:r w:rsidRPr="00A004B5">
        <w:t>2-4 років, створюю</w:t>
      </w:r>
      <w:r w:rsidR="0093314C" w:rsidRPr="00A004B5">
        <w:t>ть</w:t>
      </w:r>
      <w:r w:rsidRPr="00A004B5">
        <w:t xml:space="preserve"> нездолану перепону для термоконвективного і вертикального турбулентного обміну. </w:t>
      </w:r>
      <w:r w:rsidR="0093314C" w:rsidRPr="00A004B5">
        <w:t xml:space="preserve">Також і </w:t>
      </w:r>
      <w:r w:rsidRPr="00A004B5">
        <w:t xml:space="preserve">температура розпрісненої води поверхневого шару </w:t>
      </w:r>
      <w:r w:rsidR="0093314C" w:rsidRPr="00A004B5">
        <w:t xml:space="preserve">влітку набагато </w:t>
      </w:r>
      <w:r w:rsidRPr="00A004B5">
        <w:t>вищ</w:t>
      </w:r>
      <w:r w:rsidR="0093314C" w:rsidRPr="00A004B5">
        <w:t>а за</w:t>
      </w:r>
      <w:r w:rsidRPr="00A004B5">
        <w:t xml:space="preserve"> температур</w:t>
      </w:r>
      <w:r w:rsidR="0093314C" w:rsidRPr="00A004B5">
        <w:t>у</w:t>
      </w:r>
      <w:r w:rsidRPr="00A004B5">
        <w:t xml:space="preserve"> солоної води на глибині 13-14 м </w:t>
      </w:r>
      <w:r w:rsidR="0093314C" w:rsidRPr="00A004B5">
        <w:t xml:space="preserve">- </w:t>
      </w:r>
      <w:r w:rsidR="00FE70AA" w:rsidRPr="00A004B5">
        <w:t>у</w:t>
      </w:r>
      <w:r w:rsidRPr="00A004B5">
        <w:t xml:space="preserve"> середньому на </w:t>
      </w:r>
      <w:r w:rsidR="00FE70AA" w:rsidRPr="00A004B5">
        <w:t>+</w:t>
      </w:r>
      <w:r w:rsidR="0093314C" w:rsidRPr="00A004B5">
        <w:t>1</w:t>
      </w:r>
      <w:r w:rsidRPr="00A004B5">
        <w:t>8</w:t>
      </w:r>
      <w:r w:rsidRPr="00A004B5">
        <w:sym w:font="Symbol" w:char="F0B0"/>
      </w:r>
      <w:r w:rsidRPr="00A004B5">
        <w:t xml:space="preserve">С. По мірі охолодження поверхневих вод восени і взимку вони поступово піддаються розмиву і </w:t>
      </w:r>
      <w:r w:rsidR="00D700CC" w:rsidRPr="00A004B5">
        <w:t>сприяють</w:t>
      </w:r>
      <w:r w:rsidR="0093314C" w:rsidRPr="00A004B5">
        <w:t xml:space="preserve"> </w:t>
      </w:r>
      <w:r w:rsidRPr="00A004B5">
        <w:t xml:space="preserve">опусканню термоклину в зони найбільших глибин. </w:t>
      </w:r>
      <w:r w:rsidR="00830FAD" w:rsidRPr="00A004B5">
        <w:t>С</w:t>
      </w:r>
      <w:r w:rsidRPr="00A004B5">
        <w:t>тійк</w:t>
      </w:r>
      <w:r w:rsidR="00830FAD" w:rsidRPr="00A004B5">
        <w:t xml:space="preserve">а присутність </w:t>
      </w:r>
      <w:r w:rsidRPr="00A004B5">
        <w:t xml:space="preserve">галотермоклину створює всі умови для формування анаеробного режиму в нижче розташованому шарі води, тож до 40-50% </w:t>
      </w:r>
      <w:r w:rsidRPr="00A004B5">
        <w:lastRenderedPageBreak/>
        <w:t xml:space="preserve">об’єму вод глибоководних ділянок водойми </w:t>
      </w:r>
      <w:r w:rsidR="00FE70AA" w:rsidRPr="00A004B5">
        <w:t>«</w:t>
      </w:r>
      <w:r w:rsidRPr="00A004B5">
        <w:t>виключаються</w:t>
      </w:r>
      <w:r w:rsidR="00FE70AA" w:rsidRPr="00A004B5">
        <w:t>»</w:t>
      </w:r>
      <w:r w:rsidRPr="00A004B5">
        <w:t xml:space="preserve"> з біологічного балансу</w:t>
      </w:r>
      <w:r w:rsidR="00830FAD" w:rsidRPr="00A004B5">
        <w:t xml:space="preserve"> лиманної </w:t>
      </w:r>
      <w:r w:rsidR="0079060B" w:rsidRPr="00A004B5">
        <w:t>акваекосистеми</w:t>
      </w:r>
      <w:r w:rsidRPr="00A004B5">
        <w:t>.</w:t>
      </w:r>
    </w:p>
    <w:p w14:paraId="7670F73A" w14:textId="178F41E6" w:rsidR="00BA255F" w:rsidRPr="00A004B5" w:rsidRDefault="00BA255F" w:rsidP="00BA255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 xml:space="preserve">Засолення донних і порових вод та одночасний розвиток анаеробного середовища під товщею галокліну </w:t>
      </w:r>
      <w:r w:rsidR="0079060B" w:rsidRPr="00A004B5">
        <w:rPr>
          <w:rFonts w:ascii="Times New Roman" w:hAnsi="Times New Roman" w:cs="Times New Roman"/>
          <w:color w:val="000000"/>
          <w:sz w:val="28"/>
          <w:szCs w:val="28"/>
        </w:rPr>
        <w:t>унеможливлює</w:t>
      </w:r>
      <w:r w:rsidRPr="00A004B5">
        <w:rPr>
          <w:rFonts w:ascii="Times New Roman" w:hAnsi="Times New Roman" w:cs="Times New Roman"/>
          <w:color w:val="000000"/>
          <w:sz w:val="28"/>
          <w:szCs w:val="28"/>
        </w:rPr>
        <w:t xml:space="preserve"> редуктивне окислення  органіки, спричиняючи накопичення</w:t>
      </w:r>
      <w:r w:rsidR="00FE70AA" w:rsidRPr="00A004B5">
        <w:rPr>
          <w:rFonts w:ascii="Times New Roman" w:hAnsi="Times New Roman" w:cs="Times New Roman"/>
          <w:color w:val="000000"/>
          <w:sz w:val="28"/>
          <w:szCs w:val="28"/>
        </w:rPr>
        <w:t>м</w:t>
      </w:r>
      <w:r w:rsidRPr="00A004B5">
        <w:rPr>
          <w:rFonts w:ascii="Times New Roman" w:hAnsi="Times New Roman" w:cs="Times New Roman"/>
          <w:color w:val="000000"/>
          <w:sz w:val="28"/>
          <w:szCs w:val="28"/>
        </w:rPr>
        <w:t xml:space="preserve"> </w:t>
      </w:r>
      <w:r w:rsidR="00830FAD" w:rsidRPr="00A004B5">
        <w:rPr>
          <w:rFonts w:ascii="Times New Roman" w:hAnsi="Times New Roman" w:cs="Times New Roman"/>
          <w:color w:val="000000"/>
          <w:sz w:val="28"/>
          <w:szCs w:val="28"/>
        </w:rPr>
        <w:t xml:space="preserve">нерозщепленого </w:t>
      </w:r>
      <w:r w:rsidRPr="00A004B5">
        <w:rPr>
          <w:rFonts w:ascii="Times New Roman" w:hAnsi="Times New Roman" w:cs="Times New Roman"/>
          <w:color w:val="000000"/>
          <w:sz w:val="28"/>
          <w:szCs w:val="28"/>
        </w:rPr>
        <w:t xml:space="preserve">детриту і сірководню. Безпосередні дослідження донних ділянок </w:t>
      </w:r>
      <w:r w:rsidR="00FE70AA" w:rsidRPr="00A004B5">
        <w:rPr>
          <w:rFonts w:ascii="Times New Roman" w:hAnsi="Times New Roman" w:cs="Times New Roman"/>
          <w:color w:val="000000"/>
          <w:sz w:val="28"/>
          <w:szCs w:val="28"/>
        </w:rPr>
        <w:t>у</w:t>
      </w:r>
      <w:r w:rsidRPr="00A004B5">
        <w:rPr>
          <w:rFonts w:ascii="Times New Roman" w:hAnsi="Times New Roman" w:cs="Times New Roman"/>
          <w:color w:val="000000"/>
          <w:sz w:val="28"/>
          <w:szCs w:val="28"/>
        </w:rPr>
        <w:t xml:space="preserve"> середній і південній частинах лиману, виконані в 2012-2014 рр., показали там наявність </w:t>
      </w:r>
      <w:r w:rsidR="00FE70AA" w:rsidRPr="00A004B5">
        <w:rPr>
          <w:rFonts w:ascii="Times New Roman" w:hAnsi="Times New Roman" w:cs="Times New Roman"/>
          <w:color w:val="000000"/>
          <w:sz w:val="28"/>
          <w:szCs w:val="28"/>
        </w:rPr>
        <w:t xml:space="preserve">донних </w:t>
      </w:r>
      <w:r w:rsidRPr="00A004B5">
        <w:rPr>
          <w:rFonts w:ascii="Times New Roman" w:hAnsi="Times New Roman" w:cs="Times New Roman"/>
          <w:color w:val="000000"/>
          <w:sz w:val="28"/>
          <w:szCs w:val="28"/>
        </w:rPr>
        <w:t xml:space="preserve">шарів детриту з напівперегнилої водної рослинності. Потужність детритного шару – від 0,2 до </w:t>
      </w:r>
      <w:smartTag w:uri="urn:schemas-microsoft-com:office:smarttags" w:element="metricconverter">
        <w:smartTagPr>
          <w:attr w:name="ProductID" w:val="0,4 м"/>
        </w:smartTagPr>
        <w:r w:rsidRPr="00A004B5">
          <w:rPr>
            <w:rFonts w:ascii="Times New Roman" w:hAnsi="Times New Roman" w:cs="Times New Roman"/>
            <w:color w:val="000000"/>
            <w:sz w:val="28"/>
            <w:szCs w:val="28"/>
          </w:rPr>
          <w:t>0,4 м</w:t>
        </w:r>
      </w:smartTag>
      <w:r w:rsidRPr="00A004B5">
        <w:rPr>
          <w:rFonts w:ascii="Times New Roman" w:hAnsi="Times New Roman" w:cs="Times New Roman"/>
          <w:color w:val="000000"/>
          <w:sz w:val="28"/>
          <w:szCs w:val="28"/>
        </w:rPr>
        <w:t>, зовні він звичайно покритий тонким (2-</w:t>
      </w:r>
      <w:smartTag w:uri="urn:schemas-microsoft-com:office:smarttags" w:element="metricconverter">
        <w:smartTagPr>
          <w:attr w:name="ProductID" w:val="5 см"/>
        </w:smartTagPr>
        <w:r w:rsidRPr="00A004B5">
          <w:rPr>
            <w:rFonts w:ascii="Times New Roman" w:hAnsi="Times New Roman" w:cs="Times New Roman"/>
            <w:color w:val="000000"/>
            <w:sz w:val="28"/>
            <w:szCs w:val="28"/>
          </w:rPr>
          <w:t>5 см</w:t>
        </w:r>
      </w:smartTag>
      <w:r w:rsidRPr="00A004B5">
        <w:rPr>
          <w:rFonts w:ascii="Times New Roman" w:hAnsi="Times New Roman" w:cs="Times New Roman"/>
          <w:color w:val="000000"/>
          <w:sz w:val="28"/>
          <w:szCs w:val="28"/>
        </w:rPr>
        <w:t>) осадом піщано-глинистого намулу. Основою детриту переважно є рештки ризоклоніуму звивистого (</w:t>
      </w:r>
      <w:r w:rsidRPr="00A004B5">
        <w:rPr>
          <w:rFonts w:ascii="Times New Roman" w:hAnsi="Times New Roman" w:cs="Times New Roman"/>
          <w:i/>
          <w:color w:val="000000"/>
          <w:sz w:val="28"/>
          <w:szCs w:val="28"/>
        </w:rPr>
        <w:t xml:space="preserve">Rhizoclonium tortuosum) </w:t>
      </w:r>
      <w:r w:rsidRPr="00A004B5">
        <w:rPr>
          <w:rFonts w:ascii="Times New Roman" w:hAnsi="Times New Roman" w:cs="Times New Roman"/>
          <w:color w:val="000000"/>
          <w:sz w:val="28"/>
          <w:szCs w:val="28"/>
        </w:rPr>
        <w:t>з різним співвідношенням домішок б</w:t>
      </w:r>
      <w:r w:rsidR="000C3AF6" w:rsidRPr="00A004B5">
        <w:rPr>
          <w:rFonts w:ascii="Times New Roman" w:hAnsi="Times New Roman" w:cs="Times New Roman"/>
          <w:color w:val="000000"/>
          <w:sz w:val="28"/>
          <w:szCs w:val="28"/>
        </w:rPr>
        <w:t>о</w:t>
      </w:r>
      <w:r w:rsidRPr="00A004B5">
        <w:rPr>
          <w:rFonts w:ascii="Times New Roman" w:hAnsi="Times New Roman" w:cs="Times New Roman"/>
          <w:color w:val="000000"/>
          <w:sz w:val="28"/>
          <w:szCs w:val="28"/>
        </w:rPr>
        <w:t>опсису перистого (</w:t>
      </w:r>
      <w:r w:rsidRPr="00A004B5">
        <w:rPr>
          <w:rFonts w:ascii="Times New Roman" w:hAnsi="Times New Roman" w:cs="Times New Roman"/>
          <w:i/>
          <w:color w:val="000000"/>
          <w:sz w:val="28"/>
          <w:szCs w:val="28"/>
        </w:rPr>
        <w:t xml:space="preserve">Briopsis plumose), </w:t>
      </w:r>
      <w:r w:rsidRPr="00A004B5">
        <w:rPr>
          <w:rFonts w:ascii="Times New Roman" w:hAnsi="Times New Roman" w:cs="Times New Roman"/>
          <w:color w:val="000000"/>
          <w:sz w:val="28"/>
          <w:szCs w:val="28"/>
        </w:rPr>
        <w:t xml:space="preserve">представників червоних </w:t>
      </w:r>
      <w:r w:rsidRPr="00A004B5">
        <w:rPr>
          <w:rFonts w:ascii="Times New Roman" w:hAnsi="Times New Roman" w:cs="Times New Roman"/>
          <w:i/>
          <w:color w:val="000000"/>
          <w:sz w:val="28"/>
          <w:szCs w:val="28"/>
        </w:rPr>
        <w:t xml:space="preserve">(Chondria capillaris, Chondria tenuissima), </w:t>
      </w:r>
      <w:r w:rsidRPr="00A004B5">
        <w:rPr>
          <w:rFonts w:ascii="Times New Roman" w:hAnsi="Times New Roman" w:cs="Times New Roman"/>
          <w:color w:val="000000"/>
          <w:sz w:val="28"/>
          <w:szCs w:val="28"/>
        </w:rPr>
        <w:t>зелених</w:t>
      </w:r>
      <w:r w:rsidRPr="00A004B5">
        <w:rPr>
          <w:rFonts w:ascii="Times New Roman" w:hAnsi="Times New Roman" w:cs="Times New Roman"/>
          <w:i/>
          <w:color w:val="000000"/>
          <w:sz w:val="28"/>
          <w:szCs w:val="28"/>
        </w:rPr>
        <w:t xml:space="preserve"> (Cladophora laetivirens), </w:t>
      </w:r>
      <w:r w:rsidRPr="00A004B5">
        <w:rPr>
          <w:rFonts w:ascii="Times New Roman" w:hAnsi="Times New Roman" w:cs="Times New Roman"/>
          <w:color w:val="000000"/>
          <w:sz w:val="28"/>
          <w:szCs w:val="28"/>
        </w:rPr>
        <w:t>а також представників групи суто морських водоростей (</w:t>
      </w:r>
      <w:r w:rsidRPr="00A004B5">
        <w:rPr>
          <w:rFonts w:ascii="Times New Roman" w:hAnsi="Times New Roman" w:cs="Times New Roman"/>
          <w:i/>
          <w:color w:val="000000"/>
          <w:sz w:val="28"/>
          <w:szCs w:val="28"/>
        </w:rPr>
        <w:t xml:space="preserve">Enteromorpha flexuosa, Enteromorpha compressae). </w:t>
      </w:r>
      <w:r w:rsidRPr="00A004B5">
        <w:rPr>
          <w:rFonts w:ascii="Times New Roman" w:hAnsi="Times New Roman" w:cs="Times New Roman"/>
          <w:color w:val="000000"/>
          <w:sz w:val="28"/>
          <w:szCs w:val="28"/>
        </w:rPr>
        <w:t xml:space="preserve">Наявність подібних решток на дні лиману зумовлена їх багаторічним (не менш 15-20 </w:t>
      </w:r>
      <w:r w:rsidR="0020785F" w:rsidRPr="00A004B5">
        <w:rPr>
          <w:rFonts w:ascii="Times New Roman" w:hAnsi="Times New Roman" w:cs="Times New Roman"/>
          <w:color w:val="000000"/>
          <w:sz w:val="28"/>
          <w:szCs w:val="28"/>
        </w:rPr>
        <w:t>р</w:t>
      </w:r>
      <w:r w:rsidR="00FE70AA" w:rsidRPr="00A004B5">
        <w:rPr>
          <w:rFonts w:ascii="Times New Roman" w:hAnsi="Times New Roman" w:cs="Times New Roman"/>
          <w:color w:val="000000"/>
          <w:sz w:val="28"/>
          <w:szCs w:val="28"/>
        </w:rPr>
        <w:t>оків</w:t>
      </w:r>
      <w:r w:rsidRPr="00A004B5">
        <w:rPr>
          <w:rFonts w:ascii="Times New Roman" w:hAnsi="Times New Roman" w:cs="Times New Roman"/>
          <w:color w:val="000000"/>
          <w:sz w:val="28"/>
          <w:szCs w:val="28"/>
        </w:rPr>
        <w:t xml:space="preserve">) накопиченням в умовах значної солоності вод та придонного дефіциту кисню. За таких умов рослинні рештки </w:t>
      </w:r>
      <w:r w:rsidR="0020785F" w:rsidRPr="00A004B5">
        <w:rPr>
          <w:rFonts w:ascii="Times New Roman" w:hAnsi="Times New Roman" w:cs="Times New Roman"/>
          <w:color w:val="000000"/>
          <w:sz w:val="28"/>
          <w:szCs w:val="28"/>
        </w:rPr>
        <w:t>«</w:t>
      </w:r>
      <w:r w:rsidRPr="00A004B5">
        <w:rPr>
          <w:rFonts w:ascii="Times New Roman" w:hAnsi="Times New Roman" w:cs="Times New Roman"/>
          <w:color w:val="000000"/>
          <w:sz w:val="28"/>
          <w:szCs w:val="28"/>
        </w:rPr>
        <w:t>консервуються</w:t>
      </w:r>
      <w:r w:rsidR="0020785F" w:rsidRPr="00A004B5">
        <w:rPr>
          <w:rFonts w:ascii="Times New Roman" w:hAnsi="Times New Roman" w:cs="Times New Roman"/>
          <w:color w:val="000000"/>
          <w:sz w:val="28"/>
          <w:szCs w:val="28"/>
        </w:rPr>
        <w:t>»</w:t>
      </w:r>
      <w:r w:rsidRPr="00A004B5">
        <w:rPr>
          <w:rFonts w:ascii="Times New Roman" w:hAnsi="Times New Roman" w:cs="Times New Roman"/>
          <w:color w:val="000000"/>
          <w:sz w:val="28"/>
          <w:szCs w:val="28"/>
        </w:rPr>
        <w:t xml:space="preserve"> і майже не піддаються гниттю, а утворені при цьому гази лишаються в місці продукування під шаром мулу</w:t>
      </w:r>
      <w:r w:rsidR="00830FAD" w:rsidRPr="00A004B5">
        <w:rPr>
          <w:rFonts w:ascii="Times New Roman" w:hAnsi="Times New Roman" w:cs="Times New Roman"/>
          <w:color w:val="000000"/>
          <w:sz w:val="28"/>
          <w:szCs w:val="28"/>
        </w:rPr>
        <w:t xml:space="preserve"> </w:t>
      </w:r>
      <w:r w:rsidR="004A3859" w:rsidRPr="00A004B5">
        <w:rPr>
          <w:rFonts w:ascii="Times New Roman" w:hAnsi="Times New Roman" w:cs="Times New Roman"/>
          <w:color w:val="000000"/>
          <w:sz w:val="28"/>
          <w:szCs w:val="28"/>
        </w:rPr>
        <w:t>[102</w:t>
      </w:r>
      <w:r w:rsidR="001D0423" w:rsidRPr="00A004B5">
        <w:rPr>
          <w:rFonts w:ascii="Times New Roman" w:hAnsi="Times New Roman" w:cs="Times New Roman"/>
          <w:color w:val="000000"/>
          <w:sz w:val="28"/>
          <w:szCs w:val="28"/>
        </w:rPr>
        <w:t>]</w:t>
      </w:r>
      <w:r w:rsidRPr="00A004B5">
        <w:rPr>
          <w:rFonts w:ascii="Times New Roman" w:hAnsi="Times New Roman" w:cs="Times New Roman"/>
          <w:color w:val="000000"/>
          <w:sz w:val="28"/>
          <w:szCs w:val="28"/>
        </w:rPr>
        <w:t xml:space="preserve">. Подібні шари заторфованої органіки, переповненої газами, були виявлені при буріннях </w:t>
      </w:r>
      <w:r w:rsidR="00830FAD" w:rsidRPr="00A004B5">
        <w:rPr>
          <w:rFonts w:ascii="Times New Roman" w:hAnsi="Times New Roman" w:cs="Times New Roman"/>
          <w:color w:val="000000"/>
          <w:sz w:val="28"/>
          <w:szCs w:val="28"/>
        </w:rPr>
        <w:t>фахівцями НПО «Південьгеологія» у</w:t>
      </w:r>
      <w:r w:rsidRPr="00A004B5">
        <w:rPr>
          <w:rFonts w:ascii="Times New Roman" w:hAnsi="Times New Roman" w:cs="Times New Roman"/>
          <w:color w:val="000000"/>
          <w:sz w:val="28"/>
          <w:szCs w:val="28"/>
        </w:rPr>
        <w:t xml:space="preserve"> зоні пересипу і за радіовуглецевим аналізом датовані 9500±150 ВР [</w:t>
      </w:r>
      <w:r w:rsidR="004A3859" w:rsidRPr="00A004B5">
        <w:rPr>
          <w:rFonts w:ascii="Times New Roman" w:hAnsi="Times New Roman" w:cs="Times New Roman"/>
          <w:color w:val="000000"/>
          <w:sz w:val="28"/>
          <w:szCs w:val="28"/>
        </w:rPr>
        <w:t>103</w:t>
      </w:r>
      <w:r w:rsidRPr="00A004B5">
        <w:rPr>
          <w:rFonts w:ascii="Times New Roman" w:hAnsi="Times New Roman" w:cs="Times New Roman"/>
          <w:color w:val="000000"/>
          <w:sz w:val="28"/>
          <w:szCs w:val="28"/>
        </w:rPr>
        <w:t>], що свідчить про неодноразове засолення, обміління</w:t>
      </w:r>
      <w:r w:rsidR="00230E19" w:rsidRPr="00A004B5">
        <w:rPr>
          <w:rFonts w:ascii="Times New Roman" w:hAnsi="Times New Roman" w:cs="Times New Roman"/>
          <w:color w:val="000000"/>
          <w:sz w:val="28"/>
          <w:szCs w:val="28"/>
        </w:rPr>
        <w:t>,</w:t>
      </w:r>
      <w:r w:rsidRPr="00A004B5">
        <w:rPr>
          <w:rFonts w:ascii="Times New Roman" w:hAnsi="Times New Roman" w:cs="Times New Roman"/>
          <w:color w:val="000000"/>
          <w:sz w:val="28"/>
          <w:szCs w:val="28"/>
        </w:rPr>
        <w:t xml:space="preserve"> заболочення </w:t>
      </w:r>
      <w:r w:rsidR="00230E19" w:rsidRPr="00A004B5">
        <w:rPr>
          <w:rFonts w:ascii="Times New Roman" w:hAnsi="Times New Roman" w:cs="Times New Roman"/>
          <w:color w:val="000000"/>
          <w:sz w:val="28"/>
          <w:szCs w:val="28"/>
        </w:rPr>
        <w:t xml:space="preserve">та повне всихання </w:t>
      </w:r>
      <w:r w:rsidRPr="00A004B5">
        <w:rPr>
          <w:rFonts w:ascii="Times New Roman" w:hAnsi="Times New Roman" w:cs="Times New Roman"/>
          <w:color w:val="000000"/>
          <w:sz w:val="28"/>
          <w:szCs w:val="28"/>
        </w:rPr>
        <w:t>нижньої частини лиману впродовж початк</w:t>
      </w:r>
      <w:r w:rsidR="0020785F" w:rsidRPr="00A004B5">
        <w:rPr>
          <w:rFonts w:ascii="Times New Roman" w:hAnsi="Times New Roman" w:cs="Times New Roman"/>
          <w:color w:val="000000"/>
          <w:sz w:val="28"/>
          <w:szCs w:val="28"/>
        </w:rPr>
        <w:t>ових фаз</w:t>
      </w:r>
      <w:r w:rsidRPr="00A004B5">
        <w:rPr>
          <w:rFonts w:ascii="Times New Roman" w:hAnsi="Times New Roman" w:cs="Times New Roman"/>
          <w:color w:val="000000"/>
          <w:sz w:val="28"/>
          <w:szCs w:val="28"/>
        </w:rPr>
        <w:t xml:space="preserve"> голоцену.  </w:t>
      </w:r>
    </w:p>
    <w:p w14:paraId="66C96A19" w14:textId="0EE7BCB8" w:rsidR="00830FAD" w:rsidRPr="00A004B5" w:rsidRDefault="00830FAD" w:rsidP="00BA255F">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 xml:space="preserve">Аналогічні процеси </w:t>
      </w:r>
      <w:r w:rsidR="00BA255F" w:rsidRPr="00A004B5">
        <w:rPr>
          <w:rFonts w:ascii="Times New Roman" w:hAnsi="Times New Roman" w:cs="Times New Roman"/>
          <w:color w:val="000000"/>
          <w:sz w:val="28"/>
          <w:szCs w:val="28"/>
        </w:rPr>
        <w:t xml:space="preserve">в наявних умовах існування Тилігульського лиману </w:t>
      </w:r>
      <w:r w:rsidRPr="00A004B5">
        <w:rPr>
          <w:rFonts w:ascii="Times New Roman" w:hAnsi="Times New Roman" w:cs="Times New Roman"/>
          <w:color w:val="000000"/>
          <w:sz w:val="28"/>
          <w:szCs w:val="28"/>
        </w:rPr>
        <w:t xml:space="preserve">ініціюють глибокі зміни стану водойми, подальші етапи яких демонстровані </w:t>
      </w:r>
      <w:r w:rsidR="00230E19" w:rsidRPr="00A004B5">
        <w:rPr>
          <w:rFonts w:ascii="Times New Roman" w:hAnsi="Times New Roman" w:cs="Times New Roman"/>
          <w:color w:val="000000"/>
          <w:sz w:val="28"/>
          <w:szCs w:val="28"/>
        </w:rPr>
        <w:t xml:space="preserve">картиною </w:t>
      </w:r>
      <w:r w:rsidRPr="00A004B5">
        <w:rPr>
          <w:rFonts w:ascii="Times New Roman" w:hAnsi="Times New Roman" w:cs="Times New Roman"/>
          <w:color w:val="000000"/>
          <w:sz w:val="28"/>
          <w:szCs w:val="28"/>
        </w:rPr>
        <w:t>всихання</w:t>
      </w:r>
      <w:r w:rsidR="00BA255F" w:rsidRPr="00A004B5">
        <w:rPr>
          <w:rFonts w:ascii="Times New Roman" w:hAnsi="Times New Roman" w:cs="Times New Roman"/>
          <w:color w:val="000000"/>
          <w:sz w:val="28"/>
          <w:szCs w:val="28"/>
        </w:rPr>
        <w:t xml:space="preserve"> Куяльницького лиману</w:t>
      </w:r>
      <w:r w:rsidRPr="00A004B5">
        <w:rPr>
          <w:rFonts w:ascii="Times New Roman" w:hAnsi="Times New Roman" w:cs="Times New Roman"/>
          <w:color w:val="000000"/>
          <w:sz w:val="28"/>
          <w:szCs w:val="28"/>
        </w:rPr>
        <w:t xml:space="preserve"> в </w:t>
      </w:r>
      <w:r w:rsidR="00BA255F" w:rsidRPr="00A004B5">
        <w:rPr>
          <w:rFonts w:ascii="Times New Roman" w:hAnsi="Times New Roman" w:cs="Times New Roman"/>
          <w:color w:val="000000"/>
          <w:sz w:val="28"/>
          <w:szCs w:val="28"/>
        </w:rPr>
        <w:t>2012-2014 рр. Прогноз</w:t>
      </w:r>
      <w:r w:rsidRPr="00A004B5">
        <w:rPr>
          <w:rFonts w:ascii="Times New Roman" w:hAnsi="Times New Roman" w:cs="Times New Roman"/>
          <w:color w:val="000000"/>
          <w:sz w:val="28"/>
          <w:szCs w:val="28"/>
        </w:rPr>
        <w:t xml:space="preserve">и </w:t>
      </w:r>
      <w:r w:rsidR="0020785F" w:rsidRPr="00A004B5">
        <w:rPr>
          <w:rFonts w:ascii="Times New Roman" w:hAnsi="Times New Roman" w:cs="Times New Roman"/>
          <w:color w:val="000000"/>
          <w:sz w:val="28"/>
          <w:szCs w:val="28"/>
        </w:rPr>
        <w:t xml:space="preserve">дигресії </w:t>
      </w:r>
      <w:r w:rsidR="00BA255F" w:rsidRPr="00A004B5">
        <w:rPr>
          <w:rFonts w:ascii="Times New Roman" w:hAnsi="Times New Roman" w:cs="Times New Roman"/>
          <w:color w:val="000000"/>
          <w:sz w:val="28"/>
          <w:szCs w:val="28"/>
        </w:rPr>
        <w:t xml:space="preserve">для обох лиманів були аналогічними ще з початку 80-х років минулого століття, </w:t>
      </w:r>
      <w:r w:rsidR="00FE70AA" w:rsidRPr="00A004B5">
        <w:rPr>
          <w:rFonts w:ascii="Times New Roman" w:hAnsi="Times New Roman" w:cs="Times New Roman"/>
          <w:color w:val="000000"/>
          <w:sz w:val="28"/>
          <w:szCs w:val="28"/>
        </w:rPr>
        <w:t>проте</w:t>
      </w:r>
      <w:r w:rsidR="00BA255F" w:rsidRPr="00A004B5">
        <w:rPr>
          <w:rFonts w:ascii="Times New Roman" w:hAnsi="Times New Roman" w:cs="Times New Roman"/>
          <w:color w:val="000000"/>
          <w:sz w:val="28"/>
          <w:szCs w:val="28"/>
        </w:rPr>
        <w:t xml:space="preserve"> </w:t>
      </w:r>
      <w:r w:rsidR="000C458D" w:rsidRPr="00A004B5">
        <w:rPr>
          <w:rFonts w:ascii="Times New Roman" w:hAnsi="Times New Roman" w:cs="Times New Roman"/>
          <w:color w:val="000000"/>
          <w:sz w:val="28"/>
          <w:szCs w:val="28"/>
        </w:rPr>
        <w:t xml:space="preserve">мілководний </w:t>
      </w:r>
      <w:r w:rsidR="00BA255F" w:rsidRPr="00A004B5">
        <w:rPr>
          <w:rFonts w:ascii="Times New Roman" w:hAnsi="Times New Roman" w:cs="Times New Roman"/>
          <w:color w:val="000000"/>
          <w:sz w:val="28"/>
          <w:szCs w:val="28"/>
        </w:rPr>
        <w:t>Куяльницький лиман досяг свого порогу набагато раніше, ніж це очікувалось (</w:t>
      </w:r>
      <w:r w:rsidR="0079060B" w:rsidRPr="00A004B5">
        <w:rPr>
          <w:rFonts w:ascii="Times New Roman" w:hAnsi="Times New Roman" w:cs="Times New Roman"/>
          <w:color w:val="000000"/>
          <w:sz w:val="28"/>
          <w:szCs w:val="28"/>
        </w:rPr>
        <w:t>орієнтовно</w:t>
      </w:r>
      <w:r w:rsidRPr="00A004B5">
        <w:rPr>
          <w:rFonts w:ascii="Times New Roman" w:hAnsi="Times New Roman" w:cs="Times New Roman"/>
          <w:color w:val="000000"/>
          <w:sz w:val="28"/>
          <w:szCs w:val="28"/>
        </w:rPr>
        <w:t xml:space="preserve"> на </w:t>
      </w:r>
      <w:r w:rsidR="00BA255F" w:rsidRPr="00A004B5">
        <w:rPr>
          <w:rFonts w:ascii="Times New Roman" w:hAnsi="Times New Roman" w:cs="Times New Roman"/>
          <w:color w:val="000000"/>
          <w:sz w:val="28"/>
          <w:szCs w:val="28"/>
        </w:rPr>
        <w:t>202</w:t>
      </w:r>
      <w:r w:rsidRPr="00A004B5">
        <w:rPr>
          <w:rFonts w:ascii="Times New Roman" w:hAnsi="Times New Roman" w:cs="Times New Roman"/>
          <w:color w:val="000000"/>
          <w:sz w:val="28"/>
          <w:szCs w:val="28"/>
        </w:rPr>
        <w:t>5</w:t>
      </w:r>
      <w:r w:rsidR="00BA255F" w:rsidRPr="00A004B5">
        <w:rPr>
          <w:rFonts w:ascii="Times New Roman" w:hAnsi="Times New Roman" w:cs="Times New Roman"/>
          <w:color w:val="000000"/>
          <w:sz w:val="28"/>
          <w:szCs w:val="28"/>
        </w:rPr>
        <w:t xml:space="preserve">-2030 рр.). </w:t>
      </w:r>
      <w:r w:rsidRPr="00A004B5">
        <w:rPr>
          <w:rFonts w:ascii="Times New Roman" w:hAnsi="Times New Roman" w:cs="Times New Roman"/>
          <w:color w:val="000000"/>
          <w:sz w:val="28"/>
          <w:szCs w:val="28"/>
        </w:rPr>
        <w:t xml:space="preserve">Безперечно, що новітні </w:t>
      </w:r>
      <w:r w:rsidR="00BA255F" w:rsidRPr="00A004B5">
        <w:rPr>
          <w:rFonts w:ascii="Times New Roman" w:hAnsi="Times New Roman" w:cs="Times New Roman"/>
          <w:color w:val="000000"/>
          <w:sz w:val="28"/>
          <w:szCs w:val="28"/>
        </w:rPr>
        <w:t xml:space="preserve">процеси деградації </w:t>
      </w:r>
      <w:r w:rsidRPr="00A004B5">
        <w:rPr>
          <w:rFonts w:ascii="Times New Roman" w:hAnsi="Times New Roman" w:cs="Times New Roman"/>
          <w:color w:val="000000"/>
          <w:sz w:val="28"/>
          <w:szCs w:val="28"/>
        </w:rPr>
        <w:t xml:space="preserve">закритих </w:t>
      </w:r>
      <w:r w:rsidR="00BA255F" w:rsidRPr="00A004B5">
        <w:rPr>
          <w:rFonts w:ascii="Times New Roman" w:hAnsi="Times New Roman" w:cs="Times New Roman"/>
          <w:color w:val="000000"/>
          <w:sz w:val="28"/>
          <w:szCs w:val="28"/>
        </w:rPr>
        <w:t xml:space="preserve">лиманів </w:t>
      </w:r>
      <w:r w:rsidRPr="00A004B5">
        <w:rPr>
          <w:rFonts w:ascii="Times New Roman" w:hAnsi="Times New Roman" w:cs="Times New Roman"/>
          <w:color w:val="000000"/>
          <w:sz w:val="28"/>
          <w:szCs w:val="28"/>
        </w:rPr>
        <w:t xml:space="preserve">значно пришвидшені кліматичними змінами останніх років, які разом із </w:t>
      </w:r>
      <w:r w:rsidR="00BA255F" w:rsidRPr="00A004B5">
        <w:rPr>
          <w:rFonts w:ascii="Times New Roman" w:hAnsi="Times New Roman" w:cs="Times New Roman"/>
          <w:color w:val="000000"/>
          <w:sz w:val="28"/>
          <w:szCs w:val="28"/>
        </w:rPr>
        <w:t>антропогенн</w:t>
      </w:r>
      <w:r w:rsidRPr="00A004B5">
        <w:rPr>
          <w:rFonts w:ascii="Times New Roman" w:hAnsi="Times New Roman" w:cs="Times New Roman"/>
          <w:color w:val="000000"/>
          <w:sz w:val="28"/>
          <w:szCs w:val="28"/>
        </w:rPr>
        <w:t xml:space="preserve">ими чинниками діють синергічно. </w:t>
      </w:r>
    </w:p>
    <w:p w14:paraId="57F82F00" w14:textId="77777777" w:rsidR="00BA255F" w:rsidRPr="00A004B5" w:rsidRDefault="00830FAD" w:rsidP="00830FAD">
      <w:pPr>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Одночасно, п</w:t>
      </w:r>
      <w:r w:rsidR="00BA255F" w:rsidRPr="00A004B5">
        <w:rPr>
          <w:rFonts w:ascii="Times New Roman" w:hAnsi="Times New Roman" w:cs="Times New Roman"/>
          <w:color w:val="000000"/>
          <w:sz w:val="28"/>
          <w:szCs w:val="28"/>
        </w:rPr>
        <w:t xml:space="preserve">риклад </w:t>
      </w:r>
      <w:r w:rsidR="004A3859" w:rsidRPr="00A004B5">
        <w:rPr>
          <w:rFonts w:ascii="Times New Roman" w:hAnsi="Times New Roman" w:cs="Times New Roman"/>
          <w:color w:val="000000"/>
          <w:sz w:val="28"/>
          <w:szCs w:val="28"/>
        </w:rPr>
        <w:t xml:space="preserve">майже повного всихання </w:t>
      </w:r>
      <w:r w:rsidR="00BA255F" w:rsidRPr="00A004B5">
        <w:rPr>
          <w:rFonts w:ascii="Times New Roman" w:hAnsi="Times New Roman" w:cs="Times New Roman"/>
          <w:color w:val="000000"/>
          <w:sz w:val="28"/>
          <w:szCs w:val="28"/>
        </w:rPr>
        <w:t xml:space="preserve">Куяльницького лиману також </w:t>
      </w:r>
      <w:r w:rsidRPr="00A004B5">
        <w:rPr>
          <w:rFonts w:ascii="Times New Roman" w:hAnsi="Times New Roman" w:cs="Times New Roman"/>
          <w:color w:val="000000"/>
          <w:sz w:val="28"/>
          <w:szCs w:val="28"/>
        </w:rPr>
        <w:t xml:space="preserve">є яскравим прикладом </w:t>
      </w:r>
      <w:r w:rsidR="00BA255F" w:rsidRPr="00A004B5">
        <w:rPr>
          <w:rFonts w:ascii="Times New Roman" w:hAnsi="Times New Roman" w:cs="Times New Roman"/>
          <w:color w:val="000000"/>
          <w:sz w:val="28"/>
          <w:szCs w:val="28"/>
        </w:rPr>
        <w:t>безальтернативн</w:t>
      </w:r>
      <w:r w:rsidRPr="00A004B5">
        <w:rPr>
          <w:rFonts w:ascii="Times New Roman" w:hAnsi="Times New Roman" w:cs="Times New Roman"/>
          <w:color w:val="000000"/>
          <w:sz w:val="28"/>
          <w:szCs w:val="28"/>
        </w:rPr>
        <w:t xml:space="preserve">ості </w:t>
      </w:r>
      <w:r w:rsidR="00BA255F" w:rsidRPr="00A004B5">
        <w:rPr>
          <w:rFonts w:ascii="Times New Roman" w:hAnsi="Times New Roman" w:cs="Times New Roman"/>
          <w:color w:val="000000"/>
          <w:sz w:val="28"/>
          <w:szCs w:val="28"/>
        </w:rPr>
        <w:t>подачі морської води, як єдиного засобу збереження</w:t>
      </w:r>
      <w:r w:rsidR="004A3859" w:rsidRPr="00A004B5">
        <w:rPr>
          <w:rFonts w:ascii="Times New Roman" w:hAnsi="Times New Roman" w:cs="Times New Roman"/>
          <w:color w:val="000000"/>
          <w:sz w:val="28"/>
          <w:szCs w:val="28"/>
        </w:rPr>
        <w:t xml:space="preserve"> подібних водойм</w:t>
      </w:r>
      <w:r w:rsidR="00BA255F" w:rsidRPr="00A004B5">
        <w:rPr>
          <w:rFonts w:ascii="Times New Roman" w:hAnsi="Times New Roman" w:cs="Times New Roman"/>
          <w:color w:val="000000"/>
          <w:sz w:val="28"/>
          <w:szCs w:val="28"/>
        </w:rPr>
        <w:t xml:space="preserve">. </w:t>
      </w:r>
      <w:r w:rsidRPr="00A004B5">
        <w:rPr>
          <w:rFonts w:ascii="Times New Roman" w:hAnsi="Times New Roman" w:cs="Times New Roman"/>
          <w:color w:val="000000"/>
          <w:sz w:val="28"/>
          <w:szCs w:val="28"/>
        </w:rPr>
        <w:t>Жодних інших варіантів не існує, т</w:t>
      </w:r>
      <w:r w:rsidR="004A3859" w:rsidRPr="00A004B5">
        <w:rPr>
          <w:rFonts w:ascii="Times New Roman" w:hAnsi="Times New Roman" w:cs="Times New Roman"/>
          <w:color w:val="000000"/>
          <w:sz w:val="28"/>
          <w:szCs w:val="28"/>
        </w:rPr>
        <w:t>ож в</w:t>
      </w:r>
      <w:r w:rsidR="00BA255F" w:rsidRPr="00A004B5">
        <w:rPr>
          <w:rFonts w:ascii="Times New Roman" w:hAnsi="Times New Roman" w:cs="Times New Roman"/>
          <w:color w:val="000000"/>
          <w:sz w:val="28"/>
          <w:szCs w:val="28"/>
        </w:rPr>
        <w:t xml:space="preserve"> умовах </w:t>
      </w:r>
      <w:r w:rsidR="004A3859" w:rsidRPr="00A004B5">
        <w:rPr>
          <w:rFonts w:ascii="Times New Roman" w:hAnsi="Times New Roman" w:cs="Times New Roman"/>
          <w:color w:val="000000"/>
          <w:sz w:val="28"/>
          <w:szCs w:val="28"/>
        </w:rPr>
        <w:t xml:space="preserve">катастрофічної ситуації </w:t>
      </w:r>
      <w:r w:rsidRPr="00A004B5">
        <w:rPr>
          <w:rFonts w:ascii="Times New Roman" w:hAnsi="Times New Roman" w:cs="Times New Roman"/>
          <w:color w:val="000000"/>
          <w:sz w:val="28"/>
          <w:szCs w:val="28"/>
        </w:rPr>
        <w:t xml:space="preserve">з Куяльником, вже </w:t>
      </w:r>
      <w:r w:rsidR="00BA255F" w:rsidRPr="00A004B5">
        <w:rPr>
          <w:rFonts w:ascii="Times New Roman" w:hAnsi="Times New Roman" w:cs="Times New Roman"/>
          <w:color w:val="000000"/>
          <w:sz w:val="28"/>
          <w:szCs w:val="28"/>
        </w:rPr>
        <w:t xml:space="preserve">восени 2014 року мерія Одеси змушена була </w:t>
      </w:r>
      <w:r w:rsidRPr="00A004B5">
        <w:rPr>
          <w:rFonts w:ascii="Times New Roman" w:hAnsi="Times New Roman" w:cs="Times New Roman"/>
          <w:color w:val="000000"/>
          <w:sz w:val="28"/>
          <w:szCs w:val="28"/>
        </w:rPr>
        <w:t xml:space="preserve">погодитись на </w:t>
      </w:r>
      <w:r w:rsidR="004A3859" w:rsidRPr="00A004B5">
        <w:rPr>
          <w:rFonts w:ascii="Times New Roman" w:hAnsi="Times New Roman" w:cs="Times New Roman"/>
          <w:color w:val="000000"/>
          <w:sz w:val="28"/>
          <w:szCs w:val="28"/>
        </w:rPr>
        <w:t>віднов</w:t>
      </w:r>
      <w:r w:rsidRPr="00A004B5">
        <w:rPr>
          <w:rFonts w:ascii="Times New Roman" w:hAnsi="Times New Roman" w:cs="Times New Roman"/>
          <w:color w:val="000000"/>
          <w:sz w:val="28"/>
          <w:szCs w:val="28"/>
        </w:rPr>
        <w:t>лення</w:t>
      </w:r>
      <w:r w:rsidR="00BA255F" w:rsidRPr="00A004B5">
        <w:rPr>
          <w:rFonts w:ascii="Times New Roman" w:hAnsi="Times New Roman" w:cs="Times New Roman"/>
          <w:color w:val="000000"/>
          <w:sz w:val="28"/>
          <w:szCs w:val="28"/>
        </w:rPr>
        <w:t xml:space="preserve"> канал</w:t>
      </w:r>
      <w:r w:rsidRPr="00A004B5">
        <w:rPr>
          <w:rFonts w:ascii="Times New Roman" w:hAnsi="Times New Roman" w:cs="Times New Roman"/>
          <w:color w:val="000000"/>
          <w:sz w:val="28"/>
          <w:szCs w:val="28"/>
        </w:rPr>
        <w:t>у</w:t>
      </w:r>
      <w:r w:rsidR="00BA255F" w:rsidRPr="00A004B5">
        <w:rPr>
          <w:rFonts w:ascii="Times New Roman" w:hAnsi="Times New Roman" w:cs="Times New Roman"/>
          <w:color w:val="000000"/>
          <w:sz w:val="28"/>
          <w:szCs w:val="28"/>
        </w:rPr>
        <w:t xml:space="preserve"> </w:t>
      </w:r>
      <w:r w:rsidR="004A3859" w:rsidRPr="00A004B5">
        <w:rPr>
          <w:rFonts w:ascii="Times New Roman" w:hAnsi="Times New Roman" w:cs="Times New Roman"/>
          <w:color w:val="000000"/>
          <w:sz w:val="28"/>
          <w:szCs w:val="28"/>
        </w:rPr>
        <w:t xml:space="preserve">для самотічного подання води </w:t>
      </w:r>
      <w:r w:rsidR="00BA255F" w:rsidRPr="00A004B5">
        <w:rPr>
          <w:rFonts w:ascii="Times New Roman" w:hAnsi="Times New Roman" w:cs="Times New Roman"/>
          <w:color w:val="000000"/>
          <w:sz w:val="28"/>
          <w:szCs w:val="28"/>
        </w:rPr>
        <w:t>з моря</w:t>
      </w:r>
      <w:r w:rsidRPr="00A004B5">
        <w:rPr>
          <w:rFonts w:ascii="Times New Roman" w:hAnsi="Times New Roman" w:cs="Times New Roman"/>
          <w:color w:val="000000"/>
          <w:sz w:val="28"/>
          <w:szCs w:val="28"/>
        </w:rPr>
        <w:t>. Завдяки цьому</w:t>
      </w:r>
      <w:r w:rsidR="000C458D" w:rsidRPr="00A004B5">
        <w:rPr>
          <w:rFonts w:ascii="Times New Roman" w:hAnsi="Times New Roman" w:cs="Times New Roman"/>
          <w:color w:val="000000"/>
          <w:sz w:val="28"/>
          <w:szCs w:val="28"/>
        </w:rPr>
        <w:t>,</w:t>
      </w:r>
      <w:r w:rsidRPr="00A004B5">
        <w:rPr>
          <w:rFonts w:ascii="Times New Roman" w:hAnsi="Times New Roman" w:cs="Times New Roman"/>
          <w:color w:val="000000"/>
          <w:sz w:val="28"/>
          <w:szCs w:val="28"/>
        </w:rPr>
        <w:t xml:space="preserve"> </w:t>
      </w:r>
      <w:r w:rsidR="00BA255F" w:rsidRPr="00A004B5">
        <w:rPr>
          <w:rFonts w:ascii="Times New Roman" w:hAnsi="Times New Roman" w:cs="Times New Roman"/>
          <w:color w:val="000000"/>
          <w:sz w:val="28"/>
          <w:szCs w:val="28"/>
        </w:rPr>
        <w:t xml:space="preserve">на початок березня 2015 р. Куяльницький лиман частково відновив </w:t>
      </w:r>
      <w:r w:rsidRPr="00A004B5">
        <w:rPr>
          <w:rFonts w:ascii="Times New Roman" w:hAnsi="Times New Roman" w:cs="Times New Roman"/>
          <w:color w:val="000000"/>
          <w:sz w:val="28"/>
          <w:szCs w:val="28"/>
        </w:rPr>
        <w:t xml:space="preserve">площу </w:t>
      </w:r>
      <w:r w:rsidR="00BA255F" w:rsidRPr="00A004B5">
        <w:rPr>
          <w:rFonts w:ascii="Times New Roman" w:hAnsi="Times New Roman" w:cs="Times New Roman"/>
          <w:color w:val="000000"/>
          <w:sz w:val="28"/>
          <w:szCs w:val="28"/>
        </w:rPr>
        <w:t>водн</w:t>
      </w:r>
      <w:r w:rsidRPr="00A004B5">
        <w:rPr>
          <w:rFonts w:ascii="Times New Roman" w:hAnsi="Times New Roman" w:cs="Times New Roman"/>
          <w:color w:val="000000"/>
          <w:sz w:val="28"/>
          <w:szCs w:val="28"/>
        </w:rPr>
        <w:t>ого</w:t>
      </w:r>
      <w:r w:rsidR="00BA255F" w:rsidRPr="00A004B5">
        <w:rPr>
          <w:rFonts w:ascii="Times New Roman" w:hAnsi="Times New Roman" w:cs="Times New Roman"/>
          <w:color w:val="000000"/>
          <w:sz w:val="28"/>
          <w:szCs w:val="28"/>
        </w:rPr>
        <w:t xml:space="preserve"> дзеркал</w:t>
      </w:r>
      <w:r w:rsidRPr="00A004B5">
        <w:rPr>
          <w:rFonts w:ascii="Times New Roman" w:hAnsi="Times New Roman" w:cs="Times New Roman"/>
          <w:color w:val="000000"/>
          <w:sz w:val="28"/>
          <w:szCs w:val="28"/>
        </w:rPr>
        <w:t>а</w:t>
      </w:r>
      <w:r w:rsidR="00BA255F" w:rsidRPr="00A004B5">
        <w:rPr>
          <w:rFonts w:ascii="Times New Roman" w:hAnsi="Times New Roman" w:cs="Times New Roman"/>
          <w:color w:val="000000"/>
          <w:sz w:val="28"/>
          <w:szCs w:val="28"/>
        </w:rPr>
        <w:t xml:space="preserve">, а рівень води в нижній частині водойми сягнув 40-45 см. </w:t>
      </w:r>
      <w:r w:rsidRPr="00A004B5">
        <w:rPr>
          <w:rFonts w:ascii="Times New Roman" w:hAnsi="Times New Roman" w:cs="Times New Roman"/>
          <w:color w:val="000000"/>
          <w:sz w:val="28"/>
          <w:szCs w:val="28"/>
        </w:rPr>
        <w:t xml:space="preserve">На жаль, цей </w:t>
      </w:r>
      <w:r w:rsidR="00BA255F" w:rsidRPr="00A004B5">
        <w:rPr>
          <w:rFonts w:ascii="Times New Roman" w:hAnsi="Times New Roman" w:cs="Times New Roman"/>
          <w:color w:val="000000"/>
          <w:sz w:val="28"/>
          <w:szCs w:val="28"/>
        </w:rPr>
        <w:t>досвід все ж мало придатний для первинно прісноводного Тилігульського лиману і лише підтверджує небезпеку його швидкого перетворення в «мертву» водойму з солоністю вод на межі 45-100-200‰. Відповідно, реверсна подача морської води до Тилігульського лиману є лише тимчасовим заходом, а проблема збереження цієї водойми вимагає інших підходів та заходів.</w:t>
      </w:r>
    </w:p>
    <w:p w14:paraId="672FFEBF" w14:textId="0197FD0F" w:rsidR="004A3859" w:rsidRPr="00A004B5" w:rsidRDefault="00BA255F" w:rsidP="00830FAD">
      <w:pPr>
        <w:pStyle w:val="22"/>
      </w:pPr>
      <w:r w:rsidRPr="00A004B5">
        <w:t xml:space="preserve">Багаторічні дослідження щодо гідрології, гідрографії, екології та палеоекології Тилігульського лиману і сусідніх ділянок морського узбережжя надали можливість </w:t>
      </w:r>
      <w:r w:rsidRPr="00A004B5">
        <w:lastRenderedPageBreak/>
        <w:t xml:space="preserve">запропонувати </w:t>
      </w:r>
      <w:r w:rsidR="00830FAD" w:rsidRPr="00A004B5">
        <w:t xml:space="preserve">для його розпріснення </w:t>
      </w:r>
      <w:r w:rsidRPr="00A004B5">
        <w:t>вод</w:t>
      </w:r>
      <w:r w:rsidR="00830FAD" w:rsidRPr="00A004B5">
        <w:t>и</w:t>
      </w:r>
      <w:r w:rsidRPr="00A004B5">
        <w:t xml:space="preserve"> Дніпро-Бузького </w:t>
      </w:r>
      <w:r w:rsidR="00830FAD" w:rsidRPr="00A004B5">
        <w:t>стоку</w:t>
      </w:r>
      <w:r w:rsidRPr="00A004B5">
        <w:t>. Останні цілком можливо самот</w:t>
      </w:r>
      <w:r w:rsidR="0079060B" w:rsidRPr="00A004B5">
        <w:t>ічно,</w:t>
      </w:r>
      <w:r w:rsidRPr="00A004B5">
        <w:t xml:space="preserve"> або примусово подавати з моря в Тилігульський лиман через існуючий канал. При цьому необхідно використати ряд існуючих</w:t>
      </w:r>
      <w:r w:rsidR="00830FAD" w:rsidRPr="00A004B5">
        <w:t>, суто</w:t>
      </w:r>
      <w:r w:rsidRPr="00A004B5">
        <w:t xml:space="preserve"> позитивних для даного проекту умов та забезпечити можливість уникнення деяких несприятливих факторів. </w:t>
      </w:r>
      <w:r w:rsidR="00830FAD" w:rsidRPr="00A004B5">
        <w:t>Так, у</w:t>
      </w:r>
      <w:r w:rsidRPr="00A004B5">
        <w:t xml:space="preserve">стя Дніпро-Бузького лиману розташоване від гирлової зони Тилігульського лиману на прямій відстані 24 км. При цьому, дніпровського-бузький стік </w:t>
      </w:r>
      <w:r w:rsidR="00FE70AA" w:rsidRPr="00A004B5">
        <w:t>у</w:t>
      </w:r>
      <w:r w:rsidRPr="00A004B5">
        <w:t xml:space="preserve"> мор</w:t>
      </w:r>
      <w:r w:rsidR="00830FAD" w:rsidRPr="00A004B5">
        <w:t>і</w:t>
      </w:r>
      <w:r w:rsidRPr="00A004B5">
        <w:t xml:space="preserve"> практично повністю сконцентрований </w:t>
      </w:r>
      <w:r w:rsidR="00830FAD" w:rsidRPr="00A004B5">
        <w:t>у</w:t>
      </w:r>
      <w:r w:rsidRPr="00A004B5">
        <w:t xml:space="preserve"> межах прадавнього русла</w:t>
      </w:r>
      <w:r w:rsidR="00830FAD" w:rsidRPr="00A004B5">
        <w:t xml:space="preserve"> Дніпра</w:t>
      </w:r>
      <w:r w:rsidRPr="00A004B5">
        <w:t>, яке спрямоване на південний захід вздовж берега до Одеської затоки</w:t>
      </w:r>
      <w:r w:rsidR="00830FAD" w:rsidRPr="00A004B5">
        <w:t xml:space="preserve"> (</w:t>
      </w:r>
      <w:r w:rsidRPr="00A004B5">
        <w:t>відоме під назвою «Одеського каналу»</w:t>
      </w:r>
      <w:r w:rsidR="00830FAD" w:rsidRPr="00A004B5">
        <w:t>)</w:t>
      </w:r>
      <w:r w:rsidRPr="00A004B5">
        <w:t>.</w:t>
      </w:r>
      <w:r w:rsidR="004A3859" w:rsidRPr="00A004B5">
        <w:t xml:space="preserve"> </w:t>
      </w:r>
      <w:r w:rsidRPr="00A004B5">
        <w:t xml:space="preserve">Специфіка затоплених морем річкових долин Північно-Західного Причорномор’я виражена не лише в профілях і глибинах, а також у структурі осадів морського дна: до 40-45 м вглиб збережена «врізка» каньйонів, що відповідає максимальним рівням базису ерозії річок </w:t>
      </w:r>
      <w:r w:rsidR="00830FAD" w:rsidRPr="00A004B5">
        <w:t>у</w:t>
      </w:r>
      <w:r w:rsidRPr="00A004B5">
        <w:t xml:space="preserve"> критичні періоди </w:t>
      </w:r>
      <w:r w:rsidR="00830FAD" w:rsidRPr="00A004B5">
        <w:t xml:space="preserve">морської </w:t>
      </w:r>
      <w:r w:rsidRPr="00A004B5">
        <w:t>регресії</w:t>
      </w:r>
      <w:r w:rsidR="00830FAD" w:rsidRPr="00A004B5">
        <w:t>.</w:t>
      </w:r>
      <w:r w:rsidRPr="00A004B5">
        <w:t xml:space="preserve"> Вказана специфіка річкових долин і морського дна в прибережній частині межиріччя Тилігулу-Дніпра в значній мірі визначає напрямки річкового стоку, особливо у відношенні стоку Дніпро-Бузького лиману. Цьому сприяють і глибини «Одеського каналу», які на 5-</w:t>
      </w:r>
      <w:r w:rsidR="00830FAD" w:rsidRPr="00A004B5">
        <w:t>7</w:t>
      </w:r>
      <w:r w:rsidRPr="00A004B5">
        <w:t xml:space="preserve"> м </w:t>
      </w:r>
      <w:r w:rsidR="00830FAD" w:rsidRPr="00A004B5">
        <w:t xml:space="preserve">перевищують середні </w:t>
      </w:r>
      <w:r w:rsidRPr="00A004B5">
        <w:t xml:space="preserve">глибини навколишніх ділянок морського дна (10-15 м). </w:t>
      </w:r>
    </w:p>
    <w:p w14:paraId="374CC6DF" w14:textId="3ED3DC3A" w:rsidR="00830FAD" w:rsidRPr="00A004B5" w:rsidRDefault="00BA255F" w:rsidP="00BA255F">
      <w:pPr>
        <w:jc w:val="both"/>
        <w:rPr>
          <w:rFonts w:ascii="Times New Roman" w:hAnsi="Times New Roman" w:cs="Times New Roman"/>
          <w:sz w:val="28"/>
          <w:szCs w:val="28"/>
        </w:rPr>
      </w:pPr>
      <w:r w:rsidRPr="00A004B5">
        <w:rPr>
          <w:rFonts w:ascii="Times New Roman" w:hAnsi="Times New Roman" w:cs="Times New Roman"/>
          <w:sz w:val="28"/>
          <w:szCs w:val="28"/>
        </w:rPr>
        <w:t xml:space="preserve">Завдяки </w:t>
      </w:r>
      <w:r w:rsidR="00830FAD" w:rsidRPr="00A004B5">
        <w:rPr>
          <w:rFonts w:ascii="Times New Roman" w:hAnsi="Times New Roman" w:cs="Times New Roman"/>
          <w:sz w:val="28"/>
          <w:szCs w:val="28"/>
        </w:rPr>
        <w:t xml:space="preserve">специфічному </w:t>
      </w:r>
      <w:r w:rsidRPr="00A004B5">
        <w:rPr>
          <w:rFonts w:ascii="Times New Roman" w:hAnsi="Times New Roman" w:cs="Times New Roman"/>
          <w:sz w:val="28"/>
          <w:szCs w:val="28"/>
        </w:rPr>
        <w:t xml:space="preserve">рельєфу морського дна </w:t>
      </w:r>
      <w:r w:rsidR="00830FAD" w:rsidRPr="00A004B5">
        <w:rPr>
          <w:rFonts w:ascii="Times New Roman" w:hAnsi="Times New Roman" w:cs="Times New Roman"/>
          <w:sz w:val="28"/>
          <w:szCs w:val="28"/>
        </w:rPr>
        <w:t>в район</w:t>
      </w:r>
      <w:r w:rsidR="0079060B" w:rsidRPr="00A004B5">
        <w:rPr>
          <w:rFonts w:ascii="Times New Roman" w:hAnsi="Times New Roman" w:cs="Times New Roman"/>
          <w:sz w:val="28"/>
          <w:szCs w:val="28"/>
        </w:rPr>
        <w:t>і</w:t>
      </w:r>
      <w:r w:rsidR="00830FAD" w:rsidRPr="00A004B5">
        <w:rPr>
          <w:rFonts w:ascii="Times New Roman" w:hAnsi="Times New Roman" w:cs="Times New Roman"/>
          <w:sz w:val="28"/>
          <w:szCs w:val="28"/>
        </w:rPr>
        <w:t xml:space="preserve"> «Одеського каналу» </w:t>
      </w:r>
      <w:r w:rsidRPr="00A004B5">
        <w:rPr>
          <w:rFonts w:ascii="Times New Roman" w:hAnsi="Times New Roman" w:cs="Times New Roman"/>
          <w:sz w:val="28"/>
          <w:szCs w:val="28"/>
        </w:rPr>
        <w:t>та за сприятливих вітрових режимів (</w:t>
      </w:r>
      <w:r w:rsidR="00830FAD" w:rsidRPr="00A004B5">
        <w:rPr>
          <w:rFonts w:ascii="Times New Roman" w:hAnsi="Times New Roman" w:cs="Times New Roman"/>
          <w:sz w:val="28"/>
          <w:szCs w:val="28"/>
        </w:rPr>
        <w:t>і</w:t>
      </w:r>
      <w:r w:rsidRPr="00A004B5">
        <w:rPr>
          <w:rFonts w:ascii="Times New Roman" w:hAnsi="Times New Roman" w:cs="Times New Roman"/>
          <w:sz w:val="28"/>
          <w:szCs w:val="28"/>
        </w:rPr>
        <w:t xml:space="preserve">з північних </w:t>
      </w:r>
      <w:r w:rsidR="00830FAD" w:rsidRPr="00A004B5">
        <w:rPr>
          <w:rFonts w:ascii="Times New Roman" w:hAnsi="Times New Roman" w:cs="Times New Roman"/>
          <w:sz w:val="28"/>
          <w:szCs w:val="28"/>
        </w:rPr>
        <w:t>і</w:t>
      </w:r>
      <w:r w:rsidRPr="00A004B5">
        <w:rPr>
          <w:rFonts w:ascii="Times New Roman" w:hAnsi="Times New Roman" w:cs="Times New Roman"/>
          <w:sz w:val="28"/>
          <w:szCs w:val="28"/>
        </w:rPr>
        <w:t xml:space="preserve"> північно-східних напрямків) малосолоні дніпровські води, утримуючись </w:t>
      </w:r>
      <w:r w:rsidR="00830FAD" w:rsidRPr="00A004B5">
        <w:rPr>
          <w:rFonts w:ascii="Times New Roman" w:hAnsi="Times New Roman" w:cs="Times New Roman"/>
          <w:sz w:val="28"/>
          <w:szCs w:val="28"/>
        </w:rPr>
        <w:t>у</w:t>
      </w:r>
      <w:r w:rsidRPr="00A004B5">
        <w:rPr>
          <w:rFonts w:ascii="Times New Roman" w:hAnsi="Times New Roman" w:cs="Times New Roman"/>
          <w:sz w:val="28"/>
          <w:szCs w:val="28"/>
        </w:rPr>
        <w:t xml:space="preserve"> поверхневих і приповерхневих шарах, прямують вздовж </w:t>
      </w:r>
      <w:r w:rsidR="00830FAD" w:rsidRPr="00A004B5">
        <w:rPr>
          <w:rFonts w:ascii="Times New Roman" w:hAnsi="Times New Roman" w:cs="Times New Roman"/>
          <w:sz w:val="28"/>
          <w:szCs w:val="28"/>
        </w:rPr>
        <w:t xml:space="preserve">пересипу лиману </w:t>
      </w:r>
      <w:r w:rsidRPr="00A004B5">
        <w:rPr>
          <w:rFonts w:ascii="Times New Roman" w:hAnsi="Times New Roman" w:cs="Times New Roman"/>
          <w:sz w:val="28"/>
          <w:szCs w:val="28"/>
        </w:rPr>
        <w:t xml:space="preserve">на південний захід до Одеської затоки. Струмінь дніпровський вод підпирається справа берегом аж до траверзу </w:t>
      </w:r>
      <w:r w:rsidR="00830FAD" w:rsidRPr="00A004B5">
        <w:rPr>
          <w:rFonts w:ascii="Times New Roman" w:hAnsi="Times New Roman" w:cs="Times New Roman"/>
          <w:sz w:val="28"/>
          <w:szCs w:val="28"/>
        </w:rPr>
        <w:t>«</w:t>
      </w:r>
      <w:r w:rsidRPr="00A004B5">
        <w:rPr>
          <w:rFonts w:ascii="Times New Roman" w:hAnsi="Times New Roman" w:cs="Times New Roman"/>
          <w:sz w:val="28"/>
          <w:szCs w:val="28"/>
        </w:rPr>
        <w:t>Одеського виступу</w:t>
      </w:r>
      <w:r w:rsidR="00830FAD" w:rsidRPr="00A004B5">
        <w:rPr>
          <w:rFonts w:ascii="Times New Roman" w:hAnsi="Times New Roman" w:cs="Times New Roman"/>
          <w:sz w:val="28"/>
          <w:szCs w:val="28"/>
        </w:rPr>
        <w:t>»</w:t>
      </w:r>
      <w:r w:rsidRPr="00A004B5">
        <w:rPr>
          <w:rFonts w:ascii="Times New Roman" w:hAnsi="Times New Roman" w:cs="Times New Roman"/>
          <w:sz w:val="28"/>
          <w:szCs w:val="28"/>
        </w:rPr>
        <w:t xml:space="preserve">, де натикається на </w:t>
      </w:r>
      <w:r w:rsidR="00830FAD" w:rsidRPr="00A004B5">
        <w:rPr>
          <w:rFonts w:ascii="Times New Roman" w:hAnsi="Times New Roman" w:cs="Times New Roman"/>
          <w:sz w:val="28"/>
          <w:szCs w:val="28"/>
        </w:rPr>
        <w:t>«</w:t>
      </w:r>
      <w:r w:rsidRPr="00A004B5">
        <w:rPr>
          <w:rFonts w:ascii="Times New Roman" w:hAnsi="Times New Roman" w:cs="Times New Roman"/>
          <w:sz w:val="28"/>
          <w:szCs w:val="28"/>
        </w:rPr>
        <w:t>Одеську банку</w:t>
      </w:r>
      <w:r w:rsidR="00830FAD" w:rsidRPr="00A004B5">
        <w:rPr>
          <w:rFonts w:ascii="Times New Roman" w:hAnsi="Times New Roman" w:cs="Times New Roman"/>
          <w:sz w:val="28"/>
          <w:szCs w:val="28"/>
        </w:rPr>
        <w:t>»</w:t>
      </w:r>
      <w:r w:rsidRPr="00A004B5">
        <w:rPr>
          <w:rFonts w:ascii="Times New Roman" w:hAnsi="Times New Roman" w:cs="Times New Roman"/>
          <w:sz w:val="28"/>
          <w:szCs w:val="28"/>
        </w:rPr>
        <w:t xml:space="preserve"> і повертає </w:t>
      </w:r>
      <w:r w:rsidR="00830FAD" w:rsidRPr="00A004B5">
        <w:rPr>
          <w:rFonts w:ascii="Times New Roman" w:hAnsi="Times New Roman" w:cs="Times New Roman"/>
          <w:sz w:val="28"/>
          <w:szCs w:val="28"/>
        </w:rPr>
        <w:t xml:space="preserve">в море - </w:t>
      </w:r>
      <w:r w:rsidRPr="00A004B5">
        <w:rPr>
          <w:rFonts w:ascii="Times New Roman" w:hAnsi="Times New Roman" w:cs="Times New Roman"/>
          <w:sz w:val="28"/>
          <w:szCs w:val="28"/>
        </w:rPr>
        <w:t>на південний схід, поступово розтікаючись по морській поверхні. В певній мірі південно-західному спрямуванню дніпровського стоку сприяє також Кільцева течія Чорного моря, яка переміщає значні обсяги щільних (за рахунок солоності та порівняно низьких температур) морських вод, забезпечуючи підпирання менш щільного і менш солоного річкового стоку на п</w:t>
      </w:r>
      <w:r w:rsidR="00C217EE" w:rsidRPr="00A004B5">
        <w:rPr>
          <w:rFonts w:ascii="Times New Roman" w:hAnsi="Times New Roman" w:cs="Times New Roman"/>
          <w:sz w:val="28"/>
          <w:szCs w:val="28"/>
        </w:rPr>
        <w:t>оверхні (в 3-10</w:t>
      </w:r>
      <w:r w:rsidR="00830FAD" w:rsidRPr="00A004B5">
        <w:rPr>
          <w:rFonts w:ascii="Times New Roman" w:hAnsi="Times New Roman" w:cs="Times New Roman"/>
          <w:sz w:val="28"/>
          <w:szCs w:val="28"/>
        </w:rPr>
        <w:t>-</w:t>
      </w:r>
      <w:r w:rsidR="00C217EE" w:rsidRPr="00A004B5">
        <w:rPr>
          <w:rFonts w:ascii="Times New Roman" w:hAnsi="Times New Roman" w:cs="Times New Roman"/>
          <w:sz w:val="28"/>
          <w:szCs w:val="28"/>
        </w:rPr>
        <w:t xml:space="preserve">метровому шарі). </w:t>
      </w:r>
    </w:p>
    <w:p w14:paraId="1776188E" w14:textId="46803209" w:rsidR="00BA255F" w:rsidRPr="00A004B5" w:rsidRDefault="00830FAD" w:rsidP="00BA255F">
      <w:pPr>
        <w:jc w:val="both"/>
        <w:rPr>
          <w:rFonts w:ascii="Times New Roman" w:hAnsi="Times New Roman" w:cs="Times New Roman"/>
          <w:sz w:val="28"/>
          <w:szCs w:val="28"/>
        </w:rPr>
      </w:pPr>
      <w:r w:rsidRPr="00A004B5">
        <w:rPr>
          <w:rFonts w:ascii="Times New Roman" w:hAnsi="Times New Roman" w:cs="Times New Roman"/>
          <w:sz w:val="28"/>
          <w:szCs w:val="28"/>
        </w:rPr>
        <w:t xml:space="preserve">Часом, на фоні </w:t>
      </w:r>
      <w:r w:rsidR="00BA255F" w:rsidRPr="00A004B5">
        <w:rPr>
          <w:rFonts w:ascii="Times New Roman" w:hAnsi="Times New Roman" w:cs="Times New Roman"/>
          <w:sz w:val="28"/>
          <w:szCs w:val="28"/>
        </w:rPr>
        <w:t xml:space="preserve">вітрів із південно-західного, південного та західного напрямків, виникає вітровий нагін морських вод до устя Дніпро-Бузького лиману, що призводить до запирання річкових вод та підвищення рівня лиману до +1 м. </w:t>
      </w:r>
      <w:r w:rsidR="00550CD7" w:rsidRPr="00A004B5">
        <w:rPr>
          <w:rFonts w:ascii="Times New Roman" w:hAnsi="Times New Roman" w:cs="Times New Roman"/>
          <w:sz w:val="28"/>
          <w:szCs w:val="28"/>
        </w:rPr>
        <w:t>Але і</w:t>
      </w:r>
      <w:r w:rsidR="00FE70AA" w:rsidRPr="00A004B5">
        <w:rPr>
          <w:rFonts w:ascii="Times New Roman" w:hAnsi="Times New Roman" w:cs="Times New Roman"/>
          <w:sz w:val="28"/>
          <w:szCs w:val="28"/>
        </w:rPr>
        <w:t xml:space="preserve"> в цих</w:t>
      </w:r>
      <w:r w:rsidR="00550CD7" w:rsidRPr="00A004B5">
        <w:rPr>
          <w:rFonts w:ascii="Times New Roman" w:hAnsi="Times New Roman" w:cs="Times New Roman"/>
          <w:sz w:val="28"/>
          <w:szCs w:val="28"/>
        </w:rPr>
        <w:t xml:space="preserve"> умовах </w:t>
      </w:r>
      <w:r w:rsidR="00F54B19" w:rsidRPr="00A004B5">
        <w:rPr>
          <w:rFonts w:ascii="Times New Roman" w:hAnsi="Times New Roman" w:cs="Times New Roman"/>
          <w:sz w:val="28"/>
          <w:szCs w:val="28"/>
        </w:rPr>
        <w:t>Д</w:t>
      </w:r>
      <w:r w:rsidR="00BA255F" w:rsidRPr="00A004B5">
        <w:rPr>
          <w:rFonts w:ascii="Times New Roman" w:hAnsi="Times New Roman" w:cs="Times New Roman"/>
          <w:sz w:val="28"/>
          <w:szCs w:val="28"/>
        </w:rPr>
        <w:t>ніпро</w:t>
      </w:r>
      <w:r w:rsidR="00550CD7" w:rsidRPr="00A004B5">
        <w:rPr>
          <w:rFonts w:ascii="Times New Roman" w:hAnsi="Times New Roman" w:cs="Times New Roman"/>
          <w:sz w:val="28"/>
          <w:szCs w:val="28"/>
        </w:rPr>
        <w:t>-</w:t>
      </w:r>
      <w:r w:rsidR="00F54B19" w:rsidRPr="00A004B5">
        <w:rPr>
          <w:rFonts w:ascii="Times New Roman" w:hAnsi="Times New Roman" w:cs="Times New Roman"/>
          <w:sz w:val="28"/>
          <w:szCs w:val="28"/>
        </w:rPr>
        <w:t>Бу</w:t>
      </w:r>
      <w:r w:rsidR="00550CD7" w:rsidRPr="00A004B5">
        <w:rPr>
          <w:rFonts w:ascii="Times New Roman" w:hAnsi="Times New Roman" w:cs="Times New Roman"/>
          <w:sz w:val="28"/>
          <w:szCs w:val="28"/>
        </w:rPr>
        <w:t xml:space="preserve">зький </w:t>
      </w:r>
      <w:r w:rsidR="00BA255F" w:rsidRPr="00A004B5">
        <w:rPr>
          <w:rFonts w:ascii="Times New Roman" w:hAnsi="Times New Roman" w:cs="Times New Roman"/>
          <w:sz w:val="28"/>
          <w:szCs w:val="28"/>
        </w:rPr>
        <w:t>стік повністю не припиняється</w:t>
      </w:r>
      <w:r w:rsidR="00550CD7" w:rsidRPr="00A004B5">
        <w:rPr>
          <w:rFonts w:ascii="Times New Roman" w:hAnsi="Times New Roman" w:cs="Times New Roman"/>
          <w:sz w:val="28"/>
          <w:szCs w:val="28"/>
        </w:rPr>
        <w:t>, він</w:t>
      </w:r>
      <w:r w:rsidR="00BA255F" w:rsidRPr="00A004B5">
        <w:rPr>
          <w:rFonts w:ascii="Times New Roman" w:hAnsi="Times New Roman" w:cs="Times New Roman"/>
          <w:sz w:val="28"/>
          <w:szCs w:val="28"/>
        </w:rPr>
        <w:t xml:space="preserve"> продовжується в глибоководному режимі, що супроводжується зміщенням прісних вод у сторону берега з їх наступним виклинюванням на поверхню саме поблизу гирла Тилігульського лиману.  Такі явища періодично повторюються, але вони порівняно короткочасні - до 3-5 діб поспіль, хоча узимку та навесні їх тривалість і потужність суттєво зростає. </w:t>
      </w:r>
    </w:p>
    <w:p w14:paraId="2898B443" w14:textId="3F0C5970" w:rsidR="00BA255F" w:rsidRPr="00A004B5" w:rsidRDefault="00BA255F" w:rsidP="00BA255F">
      <w:pPr>
        <w:jc w:val="both"/>
        <w:rPr>
          <w:rFonts w:ascii="Times New Roman" w:hAnsi="Times New Roman" w:cs="Times New Roman"/>
          <w:sz w:val="28"/>
          <w:szCs w:val="28"/>
        </w:rPr>
      </w:pPr>
      <w:r w:rsidRPr="00A004B5">
        <w:rPr>
          <w:rFonts w:ascii="Times New Roman" w:hAnsi="Times New Roman" w:cs="Times New Roman"/>
          <w:sz w:val="28"/>
          <w:szCs w:val="28"/>
        </w:rPr>
        <w:t xml:space="preserve">Для оцінки рівня мінералізації морської води поблизу гирлової частини Тилігульського лиману в 2012-2015 рр. були виконані серії контролів, які враховували грубу глибинну структуру мінералізації (відбори з поверхні, глибини 2 і 5 м) </w:t>
      </w:r>
      <w:r w:rsidR="00550CD7" w:rsidRPr="00A004B5">
        <w:rPr>
          <w:rFonts w:ascii="Times New Roman" w:hAnsi="Times New Roman" w:cs="Times New Roman"/>
          <w:sz w:val="28"/>
          <w:szCs w:val="28"/>
        </w:rPr>
        <w:t>і</w:t>
      </w:r>
      <w:r w:rsidRPr="00A004B5">
        <w:rPr>
          <w:rFonts w:ascii="Times New Roman" w:hAnsi="Times New Roman" w:cs="Times New Roman"/>
          <w:sz w:val="28"/>
          <w:szCs w:val="28"/>
        </w:rPr>
        <w:t xml:space="preserve"> локально-прибережну специфіку розподілу </w:t>
      </w:r>
      <w:r w:rsidR="00F54B19" w:rsidRPr="00A004B5">
        <w:rPr>
          <w:rFonts w:ascii="Times New Roman" w:hAnsi="Times New Roman" w:cs="Times New Roman"/>
          <w:sz w:val="28"/>
          <w:szCs w:val="28"/>
        </w:rPr>
        <w:t>Д</w:t>
      </w:r>
      <w:r w:rsidRPr="00A004B5">
        <w:rPr>
          <w:rFonts w:ascii="Times New Roman" w:hAnsi="Times New Roman" w:cs="Times New Roman"/>
          <w:sz w:val="28"/>
          <w:szCs w:val="28"/>
        </w:rPr>
        <w:t>ніпро</w:t>
      </w:r>
      <w:r w:rsidR="00550CD7" w:rsidRPr="00A004B5">
        <w:rPr>
          <w:rFonts w:ascii="Times New Roman" w:hAnsi="Times New Roman" w:cs="Times New Roman"/>
          <w:sz w:val="28"/>
          <w:szCs w:val="28"/>
        </w:rPr>
        <w:t>-</w:t>
      </w:r>
      <w:r w:rsidR="00F54B19" w:rsidRPr="00A004B5">
        <w:rPr>
          <w:rFonts w:ascii="Times New Roman" w:hAnsi="Times New Roman" w:cs="Times New Roman"/>
          <w:sz w:val="28"/>
          <w:szCs w:val="28"/>
        </w:rPr>
        <w:t>Б</w:t>
      </w:r>
      <w:r w:rsidR="00550CD7" w:rsidRPr="00A004B5">
        <w:rPr>
          <w:rFonts w:ascii="Times New Roman" w:hAnsi="Times New Roman" w:cs="Times New Roman"/>
          <w:sz w:val="28"/>
          <w:szCs w:val="28"/>
        </w:rPr>
        <w:t>узького</w:t>
      </w:r>
      <w:r w:rsidRPr="00A004B5">
        <w:rPr>
          <w:rFonts w:ascii="Times New Roman" w:hAnsi="Times New Roman" w:cs="Times New Roman"/>
          <w:sz w:val="28"/>
          <w:szCs w:val="28"/>
        </w:rPr>
        <w:t xml:space="preserve"> стоку на фоні конкретної вітрової </w:t>
      </w:r>
      <w:r w:rsidR="002154CD" w:rsidRPr="00A004B5">
        <w:rPr>
          <w:rFonts w:ascii="Times New Roman" w:hAnsi="Times New Roman" w:cs="Times New Roman"/>
          <w:sz w:val="28"/>
          <w:szCs w:val="28"/>
        </w:rPr>
        <w:t>активності</w:t>
      </w:r>
      <w:r w:rsidR="000C458D" w:rsidRPr="00A004B5">
        <w:rPr>
          <w:rFonts w:ascii="Times New Roman" w:hAnsi="Times New Roman" w:cs="Times New Roman"/>
          <w:sz w:val="28"/>
          <w:szCs w:val="28"/>
        </w:rPr>
        <w:t xml:space="preserve"> (Табл.</w:t>
      </w:r>
      <w:r w:rsidR="00FE70AA" w:rsidRPr="00A004B5">
        <w:rPr>
          <w:rFonts w:ascii="Times New Roman" w:hAnsi="Times New Roman" w:cs="Times New Roman"/>
          <w:sz w:val="28"/>
          <w:szCs w:val="28"/>
        </w:rPr>
        <w:t xml:space="preserve"> </w:t>
      </w:r>
      <w:r w:rsidR="000C458D" w:rsidRPr="00A004B5">
        <w:rPr>
          <w:rFonts w:ascii="Times New Roman" w:hAnsi="Times New Roman" w:cs="Times New Roman"/>
          <w:sz w:val="28"/>
          <w:szCs w:val="28"/>
        </w:rPr>
        <w:t>2)</w:t>
      </w:r>
      <w:r w:rsidRPr="00A004B5">
        <w:rPr>
          <w:rFonts w:ascii="Times New Roman" w:hAnsi="Times New Roman" w:cs="Times New Roman"/>
          <w:sz w:val="28"/>
          <w:szCs w:val="28"/>
        </w:rPr>
        <w:t xml:space="preserve">. </w:t>
      </w:r>
      <w:r w:rsidR="000C458D" w:rsidRPr="00A004B5">
        <w:rPr>
          <w:rFonts w:ascii="Times New Roman" w:hAnsi="Times New Roman" w:cs="Times New Roman"/>
          <w:sz w:val="28"/>
          <w:szCs w:val="28"/>
        </w:rPr>
        <w:t>Отримані р</w:t>
      </w:r>
      <w:r w:rsidRPr="00A004B5">
        <w:rPr>
          <w:rFonts w:ascii="Times New Roman" w:hAnsi="Times New Roman" w:cs="Times New Roman"/>
          <w:sz w:val="28"/>
          <w:szCs w:val="28"/>
        </w:rPr>
        <w:t xml:space="preserve">езультати </w:t>
      </w:r>
      <w:r w:rsidR="000C458D" w:rsidRPr="00A004B5">
        <w:rPr>
          <w:rFonts w:ascii="Times New Roman" w:hAnsi="Times New Roman" w:cs="Times New Roman"/>
          <w:sz w:val="28"/>
          <w:szCs w:val="28"/>
        </w:rPr>
        <w:t xml:space="preserve">свідчать про </w:t>
      </w:r>
      <w:r w:rsidR="004D05E2" w:rsidRPr="00A004B5">
        <w:rPr>
          <w:rFonts w:ascii="Times New Roman" w:hAnsi="Times New Roman" w:cs="Times New Roman"/>
          <w:sz w:val="28"/>
          <w:szCs w:val="28"/>
        </w:rPr>
        <w:t>значно виражену сезону і навіть добову мінливість показників мінералізації морської води поблизу пересипу Тилігульського лиману, вказу</w:t>
      </w:r>
      <w:r w:rsidR="000C458D" w:rsidRPr="00A004B5">
        <w:rPr>
          <w:rFonts w:ascii="Times New Roman" w:hAnsi="Times New Roman" w:cs="Times New Roman"/>
          <w:sz w:val="28"/>
          <w:szCs w:val="28"/>
        </w:rPr>
        <w:t>ючи</w:t>
      </w:r>
      <w:r w:rsidR="004D05E2" w:rsidRPr="00A004B5">
        <w:rPr>
          <w:rFonts w:ascii="Times New Roman" w:hAnsi="Times New Roman" w:cs="Times New Roman"/>
          <w:sz w:val="28"/>
          <w:szCs w:val="28"/>
        </w:rPr>
        <w:t xml:space="preserve"> на їх залежність від обсягів стоку Дніпро-Бузького лиману, напрямку пануючих вітрів та терморежиму прибережних </w:t>
      </w:r>
      <w:r w:rsidR="004D05E2" w:rsidRPr="00A004B5">
        <w:rPr>
          <w:rFonts w:ascii="Times New Roman" w:hAnsi="Times New Roman" w:cs="Times New Roman"/>
          <w:sz w:val="28"/>
          <w:szCs w:val="28"/>
        </w:rPr>
        <w:lastRenderedPageBreak/>
        <w:t xml:space="preserve">вод. Встановлено також вираженість прибережної течії в південно-західному напрямку, швидкість </w:t>
      </w:r>
      <w:r w:rsidR="000C458D" w:rsidRPr="00A004B5">
        <w:rPr>
          <w:rFonts w:ascii="Times New Roman" w:hAnsi="Times New Roman" w:cs="Times New Roman"/>
          <w:sz w:val="28"/>
          <w:szCs w:val="28"/>
        </w:rPr>
        <w:t>якої</w:t>
      </w:r>
      <w:r w:rsidR="004D05E2" w:rsidRPr="00A004B5">
        <w:rPr>
          <w:rFonts w:ascii="Times New Roman" w:hAnsi="Times New Roman" w:cs="Times New Roman"/>
          <w:sz w:val="28"/>
          <w:szCs w:val="28"/>
        </w:rPr>
        <w:t xml:space="preserve"> варіює від 0,5 до 2,8 км/год.</w:t>
      </w:r>
    </w:p>
    <w:p w14:paraId="05483C6B" w14:textId="77777777" w:rsidR="00BA255F" w:rsidRPr="00A004B5" w:rsidRDefault="00BA255F" w:rsidP="00BA255F">
      <w:pPr>
        <w:jc w:val="right"/>
        <w:rPr>
          <w:rFonts w:ascii="Times New Roman" w:hAnsi="Times New Roman" w:cs="Times New Roman"/>
          <w:sz w:val="28"/>
          <w:szCs w:val="28"/>
        </w:rPr>
      </w:pPr>
      <w:r w:rsidRPr="00A004B5">
        <w:rPr>
          <w:rFonts w:ascii="Times New Roman" w:hAnsi="Times New Roman" w:cs="Times New Roman"/>
          <w:sz w:val="28"/>
          <w:szCs w:val="28"/>
        </w:rPr>
        <w:t xml:space="preserve">Таблиця </w:t>
      </w:r>
      <w:r w:rsidR="00A17B1F" w:rsidRPr="00A004B5">
        <w:rPr>
          <w:rFonts w:ascii="Times New Roman" w:hAnsi="Times New Roman" w:cs="Times New Roman"/>
          <w:sz w:val="28"/>
          <w:szCs w:val="28"/>
        </w:rPr>
        <w:t>2</w:t>
      </w:r>
    </w:p>
    <w:p w14:paraId="3F4292B0" w14:textId="77777777" w:rsidR="00BA255F" w:rsidRPr="00A004B5" w:rsidRDefault="00BA255F" w:rsidP="00BA255F">
      <w:pPr>
        <w:ind w:firstLine="0"/>
        <w:rPr>
          <w:rFonts w:ascii="Times New Roman" w:hAnsi="Times New Roman" w:cs="Times New Roman"/>
          <w:b/>
          <w:sz w:val="28"/>
          <w:szCs w:val="28"/>
        </w:rPr>
      </w:pPr>
      <w:r w:rsidRPr="00A004B5">
        <w:rPr>
          <w:rFonts w:ascii="Times New Roman" w:hAnsi="Times New Roman" w:cs="Times New Roman"/>
          <w:b/>
          <w:sz w:val="28"/>
          <w:szCs w:val="28"/>
        </w:rPr>
        <w:t xml:space="preserve">Зональні та глибинні показники мінералізації (‰) проб морської води поблизу пересипу Тилігульського лиману </w:t>
      </w:r>
    </w:p>
    <w:p w14:paraId="78023E27" w14:textId="77777777" w:rsidR="00BA255F" w:rsidRPr="00A004B5" w:rsidRDefault="00BA255F" w:rsidP="00BA255F">
      <w:pPr>
        <w:rPr>
          <w:rFonts w:ascii="Times New Roman" w:hAnsi="Times New Roman" w:cs="Times New Roman"/>
          <w:b/>
          <w:sz w:val="16"/>
          <w:szCs w:val="16"/>
        </w:rPr>
      </w:pPr>
    </w:p>
    <w:tbl>
      <w:tblPr>
        <w:tblStyle w:val="49"/>
        <w:tblW w:w="0" w:type="auto"/>
        <w:jc w:val="center"/>
        <w:tblLayout w:type="fixed"/>
        <w:tblLook w:val="04A0" w:firstRow="1" w:lastRow="0" w:firstColumn="1" w:lastColumn="0" w:noHBand="0" w:noVBand="1"/>
      </w:tblPr>
      <w:tblGrid>
        <w:gridCol w:w="1621"/>
        <w:gridCol w:w="841"/>
        <w:gridCol w:w="842"/>
        <w:gridCol w:w="841"/>
        <w:gridCol w:w="842"/>
        <w:gridCol w:w="841"/>
        <w:gridCol w:w="842"/>
        <w:gridCol w:w="841"/>
        <w:gridCol w:w="842"/>
        <w:gridCol w:w="842"/>
      </w:tblGrid>
      <w:tr w:rsidR="00BA255F" w:rsidRPr="00A004B5" w14:paraId="06D38E75" w14:textId="77777777" w:rsidTr="00E007F6">
        <w:trPr>
          <w:trHeight w:val="666"/>
          <w:jc w:val="center"/>
        </w:trPr>
        <w:tc>
          <w:tcPr>
            <w:tcW w:w="1621" w:type="dxa"/>
            <w:vMerge w:val="restart"/>
            <w:tcBorders>
              <w:top w:val="single" w:sz="4" w:space="0" w:color="auto"/>
              <w:left w:val="single" w:sz="4" w:space="0" w:color="auto"/>
              <w:right w:val="single" w:sz="4" w:space="0" w:color="auto"/>
            </w:tcBorders>
            <w:vAlign w:val="center"/>
            <w:hideMark/>
          </w:tcPr>
          <w:p w14:paraId="091764AB" w14:textId="77777777" w:rsidR="00BA255F" w:rsidRPr="00A004B5" w:rsidRDefault="00BA255F" w:rsidP="00E007F6">
            <w:pPr>
              <w:ind w:right="-91"/>
              <w:rPr>
                <w:rFonts w:eastAsiaTheme="minorEastAsia"/>
                <w:sz w:val="24"/>
                <w:szCs w:val="24"/>
                <w:lang w:val="uk-UA"/>
              </w:rPr>
            </w:pPr>
            <w:r w:rsidRPr="00A004B5">
              <w:rPr>
                <w:rFonts w:eastAsiaTheme="minorEastAsia"/>
                <w:sz w:val="24"/>
                <w:szCs w:val="24"/>
                <w:lang w:val="uk-UA"/>
              </w:rPr>
              <w:t>Показники</w:t>
            </w:r>
          </w:p>
        </w:tc>
        <w:tc>
          <w:tcPr>
            <w:tcW w:w="2524" w:type="dxa"/>
            <w:gridSpan w:val="3"/>
            <w:tcBorders>
              <w:top w:val="single" w:sz="4" w:space="0" w:color="auto"/>
              <w:left w:val="single" w:sz="4" w:space="0" w:color="auto"/>
              <w:right w:val="single" w:sz="4" w:space="0" w:color="auto"/>
            </w:tcBorders>
            <w:vAlign w:val="center"/>
            <w:hideMark/>
          </w:tcPr>
          <w:p w14:paraId="617DA965" w14:textId="77777777" w:rsidR="00BA255F" w:rsidRPr="00A004B5" w:rsidRDefault="00BA255F" w:rsidP="00E007F6">
            <w:pPr>
              <w:ind w:right="-91"/>
              <w:jc w:val="center"/>
              <w:rPr>
                <w:rFonts w:eastAsiaTheme="minorEastAsia"/>
                <w:sz w:val="24"/>
                <w:szCs w:val="24"/>
                <w:lang w:val="uk-UA"/>
              </w:rPr>
            </w:pPr>
            <w:r w:rsidRPr="00A004B5">
              <w:rPr>
                <w:sz w:val="24"/>
                <w:szCs w:val="24"/>
                <w:lang w:val="uk-UA"/>
              </w:rPr>
              <w:t>Морський берег пересипу</w:t>
            </w:r>
          </w:p>
        </w:tc>
        <w:tc>
          <w:tcPr>
            <w:tcW w:w="2525" w:type="dxa"/>
            <w:gridSpan w:val="3"/>
            <w:tcBorders>
              <w:top w:val="single" w:sz="4" w:space="0" w:color="auto"/>
              <w:left w:val="single" w:sz="4" w:space="0" w:color="auto"/>
              <w:right w:val="single" w:sz="4" w:space="0" w:color="auto"/>
            </w:tcBorders>
            <w:vAlign w:val="center"/>
            <w:hideMark/>
          </w:tcPr>
          <w:p w14:paraId="2CD86727" w14:textId="77777777" w:rsidR="00BA255F" w:rsidRPr="00A004B5" w:rsidRDefault="00BA255F" w:rsidP="00E007F6">
            <w:pPr>
              <w:ind w:right="-91"/>
              <w:jc w:val="center"/>
              <w:rPr>
                <w:rFonts w:eastAsiaTheme="minorEastAsia"/>
                <w:sz w:val="24"/>
                <w:szCs w:val="24"/>
                <w:lang w:val="uk-UA"/>
              </w:rPr>
            </w:pPr>
            <w:r w:rsidRPr="00A004B5">
              <w:rPr>
                <w:sz w:val="24"/>
                <w:szCs w:val="24"/>
                <w:lang w:val="uk-UA"/>
              </w:rPr>
              <w:t>У морі на відстані 100 м від берега</w:t>
            </w:r>
          </w:p>
        </w:tc>
        <w:tc>
          <w:tcPr>
            <w:tcW w:w="2525" w:type="dxa"/>
            <w:gridSpan w:val="3"/>
            <w:tcBorders>
              <w:top w:val="single" w:sz="4" w:space="0" w:color="auto"/>
              <w:left w:val="single" w:sz="4" w:space="0" w:color="auto"/>
              <w:right w:val="single" w:sz="4" w:space="0" w:color="auto"/>
            </w:tcBorders>
            <w:vAlign w:val="center"/>
            <w:hideMark/>
          </w:tcPr>
          <w:p w14:paraId="04FA0662" w14:textId="77777777" w:rsidR="00BA255F" w:rsidRPr="00A004B5" w:rsidRDefault="00BA255F" w:rsidP="00E007F6">
            <w:pPr>
              <w:ind w:right="-91"/>
              <w:jc w:val="center"/>
              <w:rPr>
                <w:rFonts w:eastAsiaTheme="minorEastAsia"/>
                <w:sz w:val="24"/>
                <w:szCs w:val="24"/>
                <w:lang w:val="uk-UA"/>
              </w:rPr>
            </w:pPr>
            <w:r w:rsidRPr="00A004B5">
              <w:rPr>
                <w:sz w:val="24"/>
                <w:szCs w:val="24"/>
                <w:lang w:val="uk-UA"/>
              </w:rPr>
              <w:t>У морі на відстані 1 км від берега</w:t>
            </w:r>
          </w:p>
        </w:tc>
      </w:tr>
      <w:tr w:rsidR="00BA255F" w:rsidRPr="00A004B5" w14:paraId="28F5278C" w14:textId="77777777" w:rsidTr="00E007F6">
        <w:trPr>
          <w:trHeight w:val="141"/>
          <w:jc w:val="center"/>
        </w:trPr>
        <w:tc>
          <w:tcPr>
            <w:tcW w:w="1621" w:type="dxa"/>
            <w:vMerge/>
            <w:tcBorders>
              <w:left w:val="single" w:sz="4" w:space="0" w:color="auto"/>
              <w:bottom w:val="single" w:sz="4" w:space="0" w:color="auto"/>
              <w:right w:val="single" w:sz="4" w:space="0" w:color="auto"/>
            </w:tcBorders>
            <w:vAlign w:val="center"/>
          </w:tcPr>
          <w:p w14:paraId="7D0CE276" w14:textId="77777777" w:rsidR="00BA255F" w:rsidRPr="00A004B5" w:rsidRDefault="00BA255F" w:rsidP="00E007F6">
            <w:pPr>
              <w:ind w:right="-91"/>
              <w:rPr>
                <w:rFonts w:eastAsiaTheme="minorEastAsia"/>
                <w:sz w:val="24"/>
                <w:szCs w:val="24"/>
                <w:lang w:val="uk-UA"/>
              </w:rPr>
            </w:pPr>
          </w:p>
        </w:tc>
        <w:tc>
          <w:tcPr>
            <w:tcW w:w="841" w:type="dxa"/>
            <w:tcBorders>
              <w:top w:val="single" w:sz="4" w:space="0" w:color="auto"/>
              <w:left w:val="single" w:sz="4" w:space="0" w:color="auto"/>
              <w:bottom w:val="single" w:sz="4" w:space="0" w:color="auto"/>
              <w:right w:val="single" w:sz="4" w:space="0" w:color="auto"/>
            </w:tcBorders>
            <w:vAlign w:val="center"/>
          </w:tcPr>
          <w:p w14:paraId="7258BF67"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Поверхневі</w:t>
            </w:r>
          </w:p>
        </w:tc>
        <w:tc>
          <w:tcPr>
            <w:tcW w:w="842" w:type="dxa"/>
            <w:tcBorders>
              <w:top w:val="single" w:sz="4" w:space="0" w:color="auto"/>
              <w:left w:val="single" w:sz="4" w:space="0" w:color="auto"/>
              <w:bottom w:val="single" w:sz="4" w:space="0" w:color="auto"/>
              <w:right w:val="single" w:sz="4" w:space="0" w:color="auto"/>
            </w:tcBorders>
            <w:vAlign w:val="center"/>
          </w:tcPr>
          <w:p w14:paraId="51B3BA0B"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На глибині 2 м</w:t>
            </w:r>
          </w:p>
        </w:tc>
        <w:tc>
          <w:tcPr>
            <w:tcW w:w="841" w:type="dxa"/>
            <w:tcBorders>
              <w:top w:val="single" w:sz="4" w:space="0" w:color="auto"/>
              <w:left w:val="single" w:sz="4" w:space="0" w:color="auto"/>
              <w:bottom w:val="single" w:sz="4" w:space="0" w:color="auto"/>
              <w:right w:val="single" w:sz="4" w:space="0" w:color="auto"/>
            </w:tcBorders>
            <w:vAlign w:val="center"/>
          </w:tcPr>
          <w:p w14:paraId="76F519ED"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На глибині 5 м</w:t>
            </w:r>
          </w:p>
        </w:tc>
        <w:tc>
          <w:tcPr>
            <w:tcW w:w="842" w:type="dxa"/>
            <w:tcBorders>
              <w:top w:val="single" w:sz="4" w:space="0" w:color="auto"/>
              <w:left w:val="single" w:sz="4" w:space="0" w:color="auto"/>
              <w:bottom w:val="single" w:sz="4" w:space="0" w:color="auto"/>
              <w:right w:val="single" w:sz="4" w:space="0" w:color="auto"/>
            </w:tcBorders>
            <w:vAlign w:val="center"/>
          </w:tcPr>
          <w:p w14:paraId="33F08273"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Поверхневі</w:t>
            </w:r>
          </w:p>
        </w:tc>
        <w:tc>
          <w:tcPr>
            <w:tcW w:w="841" w:type="dxa"/>
            <w:tcBorders>
              <w:top w:val="single" w:sz="4" w:space="0" w:color="auto"/>
              <w:left w:val="single" w:sz="4" w:space="0" w:color="auto"/>
              <w:bottom w:val="single" w:sz="4" w:space="0" w:color="auto"/>
              <w:right w:val="single" w:sz="4" w:space="0" w:color="auto"/>
            </w:tcBorders>
            <w:vAlign w:val="center"/>
          </w:tcPr>
          <w:p w14:paraId="2CC9383E"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На глибині 2 м</w:t>
            </w:r>
          </w:p>
        </w:tc>
        <w:tc>
          <w:tcPr>
            <w:tcW w:w="842" w:type="dxa"/>
            <w:tcBorders>
              <w:top w:val="single" w:sz="4" w:space="0" w:color="auto"/>
              <w:left w:val="single" w:sz="4" w:space="0" w:color="auto"/>
              <w:bottom w:val="single" w:sz="4" w:space="0" w:color="auto"/>
              <w:right w:val="single" w:sz="4" w:space="0" w:color="auto"/>
            </w:tcBorders>
            <w:vAlign w:val="center"/>
          </w:tcPr>
          <w:p w14:paraId="3E7F5A6C"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На глибині 5 м</w:t>
            </w:r>
          </w:p>
        </w:tc>
        <w:tc>
          <w:tcPr>
            <w:tcW w:w="841" w:type="dxa"/>
            <w:tcBorders>
              <w:top w:val="single" w:sz="4" w:space="0" w:color="auto"/>
              <w:left w:val="single" w:sz="4" w:space="0" w:color="auto"/>
              <w:bottom w:val="single" w:sz="4" w:space="0" w:color="auto"/>
              <w:right w:val="single" w:sz="4" w:space="0" w:color="auto"/>
            </w:tcBorders>
            <w:vAlign w:val="center"/>
          </w:tcPr>
          <w:p w14:paraId="36BCA80B"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Поверхневі</w:t>
            </w:r>
          </w:p>
        </w:tc>
        <w:tc>
          <w:tcPr>
            <w:tcW w:w="842" w:type="dxa"/>
            <w:tcBorders>
              <w:top w:val="single" w:sz="4" w:space="0" w:color="auto"/>
              <w:left w:val="single" w:sz="4" w:space="0" w:color="auto"/>
              <w:bottom w:val="single" w:sz="4" w:space="0" w:color="auto"/>
              <w:right w:val="single" w:sz="4" w:space="0" w:color="auto"/>
            </w:tcBorders>
            <w:vAlign w:val="center"/>
          </w:tcPr>
          <w:p w14:paraId="7E877A6B"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На глибині 2 м</w:t>
            </w:r>
          </w:p>
        </w:tc>
        <w:tc>
          <w:tcPr>
            <w:tcW w:w="842" w:type="dxa"/>
            <w:tcBorders>
              <w:top w:val="single" w:sz="4" w:space="0" w:color="auto"/>
              <w:left w:val="single" w:sz="4" w:space="0" w:color="auto"/>
              <w:bottom w:val="single" w:sz="4" w:space="0" w:color="auto"/>
              <w:right w:val="single" w:sz="4" w:space="0" w:color="auto"/>
            </w:tcBorders>
            <w:vAlign w:val="center"/>
          </w:tcPr>
          <w:p w14:paraId="2E706591"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На глибині 5 м</w:t>
            </w:r>
          </w:p>
        </w:tc>
      </w:tr>
      <w:tr w:rsidR="00BA255F" w:rsidRPr="00A004B5" w14:paraId="1E535C86" w14:textId="77777777" w:rsidTr="00E007F6">
        <w:trPr>
          <w:jc w:val="center"/>
        </w:trPr>
        <w:tc>
          <w:tcPr>
            <w:tcW w:w="1621" w:type="dxa"/>
            <w:tcBorders>
              <w:top w:val="single" w:sz="4" w:space="0" w:color="auto"/>
              <w:left w:val="single" w:sz="4" w:space="0" w:color="auto"/>
              <w:bottom w:val="single" w:sz="4" w:space="0" w:color="auto"/>
              <w:right w:val="single" w:sz="4" w:space="0" w:color="auto"/>
            </w:tcBorders>
            <w:vAlign w:val="center"/>
            <w:hideMark/>
          </w:tcPr>
          <w:p w14:paraId="5FFADE5B" w14:textId="77777777" w:rsidR="00BA255F" w:rsidRPr="00A004B5" w:rsidRDefault="00BA255F" w:rsidP="00E007F6">
            <w:pPr>
              <w:ind w:right="-91"/>
              <w:rPr>
                <w:rFonts w:eastAsiaTheme="minorEastAsia"/>
                <w:sz w:val="24"/>
                <w:szCs w:val="24"/>
                <w:lang w:val="uk-UA"/>
              </w:rPr>
            </w:pPr>
            <w:r w:rsidRPr="00A004B5">
              <w:rPr>
                <w:rFonts w:eastAsiaTheme="minorEastAsia"/>
                <w:sz w:val="24"/>
                <w:szCs w:val="24"/>
                <w:lang w:val="uk-UA"/>
              </w:rPr>
              <w:t xml:space="preserve">Максимальні </w:t>
            </w:r>
          </w:p>
        </w:tc>
        <w:tc>
          <w:tcPr>
            <w:tcW w:w="841" w:type="dxa"/>
            <w:tcBorders>
              <w:top w:val="single" w:sz="4" w:space="0" w:color="auto"/>
              <w:left w:val="single" w:sz="4" w:space="0" w:color="auto"/>
              <w:bottom w:val="single" w:sz="4" w:space="0" w:color="auto"/>
              <w:right w:val="single" w:sz="4" w:space="0" w:color="auto"/>
            </w:tcBorders>
            <w:vAlign w:val="center"/>
          </w:tcPr>
          <w:p w14:paraId="36312140"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17,1</w:t>
            </w:r>
          </w:p>
        </w:tc>
        <w:tc>
          <w:tcPr>
            <w:tcW w:w="842" w:type="dxa"/>
            <w:tcBorders>
              <w:top w:val="single" w:sz="4" w:space="0" w:color="auto"/>
              <w:left w:val="single" w:sz="4" w:space="0" w:color="auto"/>
              <w:bottom w:val="single" w:sz="4" w:space="0" w:color="auto"/>
              <w:right w:val="single" w:sz="4" w:space="0" w:color="auto"/>
            </w:tcBorders>
            <w:vAlign w:val="center"/>
          </w:tcPr>
          <w:p w14:paraId="15D56613"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17,5</w:t>
            </w:r>
          </w:p>
        </w:tc>
        <w:tc>
          <w:tcPr>
            <w:tcW w:w="841" w:type="dxa"/>
            <w:tcBorders>
              <w:top w:val="single" w:sz="4" w:space="0" w:color="auto"/>
              <w:left w:val="single" w:sz="4" w:space="0" w:color="auto"/>
              <w:bottom w:val="single" w:sz="4" w:space="0" w:color="auto"/>
              <w:right w:val="single" w:sz="4" w:space="0" w:color="auto"/>
            </w:tcBorders>
            <w:vAlign w:val="center"/>
          </w:tcPr>
          <w:p w14:paraId="36B9A7DE"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w:t>
            </w:r>
          </w:p>
        </w:tc>
        <w:tc>
          <w:tcPr>
            <w:tcW w:w="842" w:type="dxa"/>
            <w:tcBorders>
              <w:top w:val="single" w:sz="4" w:space="0" w:color="auto"/>
              <w:left w:val="single" w:sz="4" w:space="0" w:color="auto"/>
              <w:bottom w:val="single" w:sz="4" w:space="0" w:color="auto"/>
              <w:right w:val="single" w:sz="4" w:space="0" w:color="auto"/>
            </w:tcBorders>
            <w:vAlign w:val="center"/>
          </w:tcPr>
          <w:p w14:paraId="0B69B5A3"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16,4</w:t>
            </w:r>
          </w:p>
        </w:tc>
        <w:tc>
          <w:tcPr>
            <w:tcW w:w="841" w:type="dxa"/>
            <w:tcBorders>
              <w:top w:val="single" w:sz="4" w:space="0" w:color="auto"/>
              <w:left w:val="single" w:sz="4" w:space="0" w:color="auto"/>
              <w:bottom w:val="single" w:sz="4" w:space="0" w:color="auto"/>
              <w:right w:val="single" w:sz="4" w:space="0" w:color="auto"/>
            </w:tcBorders>
            <w:vAlign w:val="center"/>
          </w:tcPr>
          <w:p w14:paraId="7169D45A"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17,0</w:t>
            </w:r>
          </w:p>
        </w:tc>
        <w:tc>
          <w:tcPr>
            <w:tcW w:w="842" w:type="dxa"/>
            <w:tcBorders>
              <w:top w:val="single" w:sz="4" w:space="0" w:color="auto"/>
              <w:left w:val="single" w:sz="4" w:space="0" w:color="auto"/>
              <w:bottom w:val="single" w:sz="4" w:space="0" w:color="auto"/>
              <w:right w:val="single" w:sz="4" w:space="0" w:color="auto"/>
            </w:tcBorders>
            <w:vAlign w:val="center"/>
          </w:tcPr>
          <w:p w14:paraId="04046BFF"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17,7</w:t>
            </w:r>
          </w:p>
        </w:tc>
        <w:tc>
          <w:tcPr>
            <w:tcW w:w="841" w:type="dxa"/>
            <w:tcBorders>
              <w:top w:val="single" w:sz="4" w:space="0" w:color="auto"/>
              <w:left w:val="single" w:sz="4" w:space="0" w:color="auto"/>
              <w:bottom w:val="single" w:sz="4" w:space="0" w:color="auto"/>
              <w:right w:val="single" w:sz="4" w:space="0" w:color="auto"/>
            </w:tcBorders>
            <w:vAlign w:val="center"/>
          </w:tcPr>
          <w:p w14:paraId="38AFCD4F"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16,4</w:t>
            </w:r>
          </w:p>
        </w:tc>
        <w:tc>
          <w:tcPr>
            <w:tcW w:w="842" w:type="dxa"/>
            <w:tcBorders>
              <w:top w:val="single" w:sz="4" w:space="0" w:color="auto"/>
              <w:left w:val="single" w:sz="4" w:space="0" w:color="auto"/>
              <w:bottom w:val="single" w:sz="4" w:space="0" w:color="auto"/>
              <w:right w:val="single" w:sz="4" w:space="0" w:color="auto"/>
            </w:tcBorders>
            <w:vAlign w:val="center"/>
          </w:tcPr>
          <w:p w14:paraId="4B6427F7"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17,0</w:t>
            </w:r>
          </w:p>
        </w:tc>
        <w:tc>
          <w:tcPr>
            <w:tcW w:w="842" w:type="dxa"/>
            <w:tcBorders>
              <w:top w:val="single" w:sz="4" w:space="0" w:color="auto"/>
              <w:left w:val="single" w:sz="4" w:space="0" w:color="auto"/>
              <w:bottom w:val="single" w:sz="4" w:space="0" w:color="auto"/>
              <w:right w:val="single" w:sz="4" w:space="0" w:color="auto"/>
            </w:tcBorders>
            <w:vAlign w:val="center"/>
          </w:tcPr>
          <w:p w14:paraId="5C5E0785"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17,7</w:t>
            </w:r>
          </w:p>
        </w:tc>
      </w:tr>
      <w:tr w:rsidR="00BA255F" w:rsidRPr="00A004B5" w14:paraId="26391063" w14:textId="77777777" w:rsidTr="00E007F6">
        <w:trPr>
          <w:jc w:val="center"/>
        </w:trPr>
        <w:tc>
          <w:tcPr>
            <w:tcW w:w="1621" w:type="dxa"/>
            <w:tcBorders>
              <w:top w:val="single" w:sz="4" w:space="0" w:color="auto"/>
              <w:left w:val="single" w:sz="4" w:space="0" w:color="auto"/>
              <w:bottom w:val="single" w:sz="4" w:space="0" w:color="auto"/>
              <w:right w:val="single" w:sz="4" w:space="0" w:color="auto"/>
            </w:tcBorders>
            <w:vAlign w:val="center"/>
            <w:hideMark/>
          </w:tcPr>
          <w:p w14:paraId="7F114709" w14:textId="77777777" w:rsidR="00BA255F" w:rsidRPr="00A004B5" w:rsidRDefault="00BA255F" w:rsidP="00E007F6">
            <w:pPr>
              <w:ind w:right="-91"/>
              <w:rPr>
                <w:rFonts w:eastAsiaTheme="minorEastAsia"/>
                <w:sz w:val="24"/>
                <w:szCs w:val="24"/>
                <w:lang w:val="uk-UA"/>
              </w:rPr>
            </w:pPr>
            <w:r w:rsidRPr="00A004B5">
              <w:rPr>
                <w:sz w:val="24"/>
                <w:szCs w:val="24"/>
                <w:lang w:val="uk-UA"/>
              </w:rPr>
              <w:t xml:space="preserve">Мінімальні </w:t>
            </w:r>
          </w:p>
        </w:tc>
        <w:tc>
          <w:tcPr>
            <w:tcW w:w="841" w:type="dxa"/>
            <w:tcBorders>
              <w:top w:val="single" w:sz="4" w:space="0" w:color="auto"/>
              <w:left w:val="single" w:sz="4" w:space="0" w:color="auto"/>
              <w:bottom w:val="single" w:sz="4" w:space="0" w:color="auto"/>
              <w:right w:val="single" w:sz="4" w:space="0" w:color="auto"/>
            </w:tcBorders>
            <w:vAlign w:val="center"/>
          </w:tcPr>
          <w:p w14:paraId="54DF139D"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5,7</w:t>
            </w:r>
          </w:p>
        </w:tc>
        <w:tc>
          <w:tcPr>
            <w:tcW w:w="842" w:type="dxa"/>
            <w:tcBorders>
              <w:top w:val="single" w:sz="4" w:space="0" w:color="auto"/>
              <w:left w:val="single" w:sz="4" w:space="0" w:color="auto"/>
              <w:bottom w:val="single" w:sz="4" w:space="0" w:color="auto"/>
              <w:right w:val="single" w:sz="4" w:space="0" w:color="auto"/>
            </w:tcBorders>
            <w:vAlign w:val="center"/>
          </w:tcPr>
          <w:p w14:paraId="0D0044E1"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6,2</w:t>
            </w:r>
          </w:p>
        </w:tc>
        <w:tc>
          <w:tcPr>
            <w:tcW w:w="841" w:type="dxa"/>
            <w:tcBorders>
              <w:top w:val="single" w:sz="4" w:space="0" w:color="auto"/>
              <w:left w:val="single" w:sz="4" w:space="0" w:color="auto"/>
              <w:bottom w:val="single" w:sz="4" w:space="0" w:color="auto"/>
              <w:right w:val="single" w:sz="4" w:space="0" w:color="auto"/>
            </w:tcBorders>
            <w:vAlign w:val="center"/>
          </w:tcPr>
          <w:p w14:paraId="5E5F3338"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w:t>
            </w:r>
          </w:p>
        </w:tc>
        <w:tc>
          <w:tcPr>
            <w:tcW w:w="842" w:type="dxa"/>
            <w:tcBorders>
              <w:top w:val="single" w:sz="4" w:space="0" w:color="auto"/>
              <w:left w:val="single" w:sz="4" w:space="0" w:color="auto"/>
              <w:bottom w:val="single" w:sz="4" w:space="0" w:color="auto"/>
              <w:right w:val="single" w:sz="4" w:space="0" w:color="auto"/>
            </w:tcBorders>
            <w:vAlign w:val="center"/>
          </w:tcPr>
          <w:p w14:paraId="053CD020"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5,3</w:t>
            </w:r>
          </w:p>
        </w:tc>
        <w:tc>
          <w:tcPr>
            <w:tcW w:w="841" w:type="dxa"/>
            <w:tcBorders>
              <w:top w:val="single" w:sz="4" w:space="0" w:color="auto"/>
              <w:left w:val="single" w:sz="4" w:space="0" w:color="auto"/>
              <w:bottom w:val="single" w:sz="4" w:space="0" w:color="auto"/>
              <w:right w:val="single" w:sz="4" w:space="0" w:color="auto"/>
            </w:tcBorders>
            <w:vAlign w:val="center"/>
          </w:tcPr>
          <w:p w14:paraId="09091ADE"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5,2</w:t>
            </w:r>
          </w:p>
        </w:tc>
        <w:tc>
          <w:tcPr>
            <w:tcW w:w="842" w:type="dxa"/>
            <w:tcBorders>
              <w:top w:val="single" w:sz="4" w:space="0" w:color="auto"/>
              <w:left w:val="single" w:sz="4" w:space="0" w:color="auto"/>
              <w:bottom w:val="single" w:sz="4" w:space="0" w:color="auto"/>
              <w:right w:val="single" w:sz="4" w:space="0" w:color="auto"/>
            </w:tcBorders>
            <w:vAlign w:val="center"/>
          </w:tcPr>
          <w:p w14:paraId="3D5875D0"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10,8</w:t>
            </w:r>
          </w:p>
        </w:tc>
        <w:tc>
          <w:tcPr>
            <w:tcW w:w="841" w:type="dxa"/>
            <w:tcBorders>
              <w:top w:val="single" w:sz="4" w:space="0" w:color="auto"/>
              <w:left w:val="single" w:sz="4" w:space="0" w:color="auto"/>
              <w:bottom w:val="single" w:sz="4" w:space="0" w:color="auto"/>
              <w:right w:val="single" w:sz="4" w:space="0" w:color="auto"/>
            </w:tcBorders>
            <w:vAlign w:val="center"/>
          </w:tcPr>
          <w:p w14:paraId="05AC8B20"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5,0</w:t>
            </w:r>
          </w:p>
        </w:tc>
        <w:tc>
          <w:tcPr>
            <w:tcW w:w="842" w:type="dxa"/>
            <w:tcBorders>
              <w:top w:val="single" w:sz="4" w:space="0" w:color="auto"/>
              <w:left w:val="single" w:sz="4" w:space="0" w:color="auto"/>
              <w:bottom w:val="single" w:sz="4" w:space="0" w:color="auto"/>
              <w:right w:val="single" w:sz="4" w:space="0" w:color="auto"/>
            </w:tcBorders>
            <w:vAlign w:val="center"/>
          </w:tcPr>
          <w:p w14:paraId="476206F1"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5,0</w:t>
            </w:r>
          </w:p>
        </w:tc>
        <w:tc>
          <w:tcPr>
            <w:tcW w:w="842" w:type="dxa"/>
            <w:tcBorders>
              <w:top w:val="single" w:sz="4" w:space="0" w:color="auto"/>
              <w:left w:val="single" w:sz="4" w:space="0" w:color="auto"/>
              <w:bottom w:val="single" w:sz="4" w:space="0" w:color="auto"/>
              <w:right w:val="single" w:sz="4" w:space="0" w:color="auto"/>
            </w:tcBorders>
            <w:vAlign w:val="center"/>
          </w:tcPr>
          <w:p w14:paraId="16B12DDC"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11,1</w:t>
            </w:r>
          </w:p>
        </w:tc>
      </w:tr>
      <w:tr w:rsidR="00BA255F" w:rsidRPr="00A004B5" w14:paraId="068C4087" w14:textId="77777777" w:rsidTr="00E007F6">
        <w:trPr>
          <w:jc w:val="center"/>
        </w:trPr>
        <w:tc>
          <w:tcPr>
            <w:tcW w:w="1621" w:type="dxa"/>
            <w:tcBorders>
              <w:top w:val="single" w:sz="4" w:space="0" w:color="auto"/>
              <w:left w:val="single" w:sz="4" w:space="0" w:color="auto"/>
              <w:bottom w:val="single" w:sz="4" w:space="0" w:color="auto"/>
              <w:right w:val="single" w:sz="4" w:space="0" w:color="auto"/>
            </w:tcBorders>
            <w:vAlign w:val="center"/>
            <w:hideMark/>
          </w:tcPr>
          <w:p w14:paraId="76367A08" w14:textId="77777777" w:rsidR="00BA255F" w:rsidRPr="00A004B5" w:rsidRDefault="00BA255F" w:rsidP="00E007F6">
            <w:pPr>
              <w:ind w:right="-91"/>
              <w:rPr>
                <w:rFonts w:eastAsiaTheme="minorEastAsia"/>
                <w:sz w:val="24"/>
                <w:szCs w:val="24"/>
                <w:lang w:val="uk-UA"/>
              </w:rPr>
            </w:pPr>
            <w:r w:rsidRPr="00A004B5">
              <w:rPr>
                <w:sz w:val="24"/>
                <w:szCs w:val="24"/>
                <w:lang w:val="uk-UA"/>
              </w:rPr>
              <w:t xml:space="preserve">Середні  </w:t>
            </w:r>
          </w:p>
        </w:tc>
        <w:tc>
          <w:tcPr>
            <w:tcW w:w="841" w:type="dxa"/>
            <w:tcBorders>
              <w:top w:val="single" w:sz="4" w:space="0" w:color="auto"/>
              <w:left w:val="single" w:sz="4" w:space="0" w:color="auto"/>
              <w:bottom w:val="single" w:sz="4" w:space="0" w:color="auto"/>
              <w:right w:val="single" w:sz="4" w:space="0" w:color="auto"/>
            </w:tcBorders>
            <w:vAlign w:val="center"/>
          </w:tcPr>
          <w:p w14:paraId="22F47D78"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8,6</w:t>
            </w:r>
          </w:p>
        </w:tc>
        <w:tc>
          <w:tcPr>
            <w:tcW w:w="842" w:type="dxa"/>
            <w:tcBorders>
              <w:top w:val="single" w:sz="4" w:space="0" w:color="auto"/>
              <w:left w:val="single" w:sz="4" w:space="0" w:color="auto"/>
              <w:bottom w:val="single" w:sz="4" w:space="0" w:color="auto"/>
              <w:right w:val="single" w:sz="4" w:space="0" w:color="auto"/>
            </w:tcBorders>
            <w:vAlign w:val="center"/>
          </w:tcPr>
          <w:p w14:paraId="187E221D"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9,5</w:t>
            </w:r>
          </w:p>
        </w:tc>
        <w:tc>
          <w:tcPr>
            <w:tcW w:w="841" w:type="dxa"/>
            <w:tcBorders>
              <w:top w:val="single" w:sz="4" w:space="0" w:color="auto"/>
              <w:left w:val="single" w:sz="4" w:space="0" w:color="auto"/>
              <w:bottom w:val="single" w:sz="4" w:space="0" w:color="auto"/>
              <w:right w:val="single" w:sz="4" w:space="0" w:color="auto"/>
            </w:tcBorders>
            <w:vAlign w:val="center"/>
          </w:tcPr>
          <w:p w14:paraId="39EF6AE2"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w:t>
            </w:r>
          </w:p>
        </w:tc>
        <w:tc>
          <w:tcPr>
            <w:tcW w:w="842" w:type="dxa"/>
            <w:tcBorders>
              <w:top w:val="single" w:sz="4" w:space="0" w:color="auto"/>
              <w:left w:val="single" w:sz="4" w:space="0" w:color="auto"/>
              <w:bottom w:val="single" w:sz="4" w:space="0" w:color="auto"/>
              <w:right w:val="single" w:sz="4" w:space="0" w:color="auto"/>
            </w:tcBorders>
            <w:vAlign w:val="center"/>
          </w:tcPr>
          <w:p w14:paraId="30E42A5B"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7,2</w:t>
            </w:r>
          </w:p>
        </w:tc>
        <w:tc>
          <w:tcPr>
            <w:tcW w:w="841" w:type="dxa"/>
            <w:tcBorders>
              <w:top w:val="single" w:sz="4" w:space="0" w:color="auto"/>
              <w:left w:val="single" w:sz="4" w:space="0" w:color="auto"/>
              <w:bottom w:val="single" w:sz="4" w:space="0" w:color="auto"/>
              <w:right w:val="single" w:sz="4" w:space="0" w:color="auto"/>
            </w:tcBorders>
            <w:vAlign w:val="center"/>
          </w:tcPr>
          <w:p w14:paraId="3C39BF1F"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7,2</w:t>
            </w:r>
          </w:p>
        </w:tc>
        <w:tc>
          <w:tcPr>
            <w:tcW w:w="842" w:type="dxa"/>
            <w:tcBorders>
              <w:top w:val="single" w:sz="4" w:space="0" w:color="auto"/>
              <w:left w:val="single" w:sz="4" w:space="0" w:color="auto"/>
              <w:bottom w:val="single" w:sz="4" w:space="0" w:color="auto"/>
              <w:right w:val="single" w:sz="4" w:space="0" w:color="auto"/>
            </w:tcBorders>
            <w:vAlign w:val="center"/>
          </w:tcPr>
          <w:p w14:paraId="0E65EED8"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12,2</w:t>
            </w:r>
          </w:p>
        </w:tc>
        <w:tc>
          <w:tcPr>
            <w:tcW w:w="841" w:type="dxa"/>
            <w:tcBorders>
              <w:top w:val="single" w:sz="4" w:space="0" w:color="auto"/>
              <w:left w:val="single" w:sz="4" w:space="0" w:color="auto"/>
              <w:bottom w:val="single" w:sz="4" w:space="0" w:color="auto"/>
              <w:right w:val="single" w:sz="4" w:space="0" w:color="auto"/>
            </w:tcBorders>
            <w:vAlign w:val="center"/>
          </w:tcPr>
          <w:p w14:paraId="77887B21"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7,0</w:t>
            </w:r>
          </w:p>
        </w:tc>
        <w:tc>
          <w:tcPr>
            <w:tcW w:w="842" w:type="dxa"/>
            <w:tcBorders>
              <w:top w:val="single" w:sz="4" w:space="0" w:color="auto"/>
              <w:left w:val="single" w:sz="4" w:space="0" w:color="auto"/>
              <w:bottom w:val="single" w:sz="4" w:space="0" w:color="auto"/>
              <w:right w:val="single" w:sz="4" w:space="0" w:color="auto"/>
            </w:tcBorders>
            <w:vAlign w:val="center"/>
          </w:tcPr>
          <w:p w14:paraId="49E896B3"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7,7</w:t>
            </w:r>
          </w:p>
        </w:tc>
        <w:tc>
          <w:tcPr>
            <w:tcW w:w="842" w:type="dxa"/>
            <w:tcBorders>
              <w:top w:val="single" w:sz="4" w:space="0" w:color="auto"/>
              <w:left w:val="single" w:sz="4" w:space="0" w:color="auto"/>
              <w:bottom w:val="single" w:sz="4" w:space="0" w:color="auto"/>
              <w:right w:val="single" w:sz="4" w:space="0" w:color="auto"/>
            </w:tcBorders>
            <w:vAlign w:val="center"/>
          </w:tcPr>
          <w:p w14:paraId="7AEA38A6" w14:textId="77777777" w:rsidR="00BA255F" w:rsidRPr="00A004B5" w:rsidRDefault="00BA255F" w:rsidP="00E007F6">
            <w:pPr>
              <w:ind w:right="-91"/>
              <w:jc w:val="center"/>
              <w:rPr>
                <w:rFonts w:eastAsiaTheme="minorEastAsia"/>
                <w:sz w:val="24"/>
                <w:szCs w:val="24"/>
                <w:lang w:val="uk-UA"/>
              </w:rPr>
            </w:pPr>
            <w:r w:rsidRPr="00A004B5">
              <w:rPr>
                <w:rFonts w:eastAsiaTheme="minorEastAsia"/>
                <w:sz w:val="24"/>
                <w:szCs w:val="24"/>
                <w:lang w:val="uk-UA"/>
              </w:rPr>
              <w:t>12,9</w:t>
            </w:r>
          </w:p>
        </w:tc>
      </w:tr>
    </w:tbl>
    <w:p w14:paraId="4D943736" w14:textId="77777777" w:rsidR="00BA255F" w:rsidRPr="00A004B5" w:rsidRDefault="00BA255F" w:rsidP="00BA255F">
      <w:pPr>
        <w:jc w:val="both"/>
        <w:rPr>
          <w:rFonts w:ascii="Times New Roman" w:eastAsiaTheme="minorEastAsia" w:hAnsi="Times New Roman" w:cs="Times New Roman"/>
          <w:sz w:val="28"/>
          <w:szCs w:val="28"/>
        </w:rPr>
      </w:pPr>
    </w:p>
    <w:p w14:paraId="4A16E6FC" w14:textId="7AEC76BA" w:rsidR="00BA255F" w:rsidRPr="00A004B5" w:rsidRDefault="00C217EE" w:rsidP="00BA255F">
      <w:pPr>
        <w:jc w:val="both"/>
        <w:rPr>
          <w:rFonts w:ascii="Times New Roman" w:eastAsiaTheme="minorEastAsia" w:hAnsi="Times New Roman" w:cs="Times New Roman"/>
          <w:sz w:val="28"/>
          <w:szCs w:val="28"/>
        </w:rPr>
      </w:pPr>
      <w:r w:rsidRPr="00A004B5">
        <w:rPr>
          <w:rFonts w:ascii="Times New Roman" w:hAnsi="Times New Roman" w:cs="Times New Roman"/>
          <w:sz w:val="28"/>
          <w:szCs w:val="28"/>
        </w:rPr>
        <w:t>Із 29 випадків обліку наявності прибережної течії, в 2-х випадках її не фіксували зовсім та в 3 випадках встановлено заміщення, або нівелювання прибережної течії холодною глибинною течією з північною та північно-східною спрямованістю. Вказані напрямки не співпадали з наявними вітровими режимами, вказуючи на термокл</w:t>
      </w:r>
      <w:r w:rsidR="007D12A8" w:rsidRPr="00A004B5">
        <w:rPr>
          <w:rFonts w:ascii="Times New Roman" w:hAnsi="Times New Roman" w:cs="Times New Roman"/>
          <w:sz w:val="28"/>
          <w:szCs w:val="28"/>
        </w:rPr>
        <w:t>и</w:t>
      </w:r>
      <w:r w:rsidRPr="00A004B5">
        <w:rPr>
          <w:rFonts w:ascii="Times New Roman" w:hAnsi="Times New Roman" w:cs="Times New Roman"/>
          <w:sz w:val="28"/>
          <w:szCs w:val="28"/>
        </w:rPr>
        <w:t>нальну природу глибинних течій, що підтверджується їх суто морським рівнем мі</w:t>
      </w:r>
      <w:r w:rsidR="00550CD7" w:rsidRPr="00A004B5">
        <w:rPr>
          <w:rFonts w:ascii="Times New Roman" w:hAnsi="Times New Roman" w:cs="Times New Roman"/>
          <w:sz w:val="28"/>
          <w:szCs w:val="28"/>
        </w:rPr>
        <w:t>нералізації на рівні 16,7-17,8‰. Таким чином, отримані р</w:t>
      </w:r>
      <w:r w:rsidR="00BA255F" w:rsidRPr="00A004B5">
        <w:rPr>
          <w:rFonts w:ascii="Times New Roman" w:eastAsiaTheme="minorEastAsia" w:hAnsi="Times New Roman" w:cs="Times New Roman"/>
          <w:sz w:val="28"/>
          <w:szCs w:val="28"/>
        </w:rPr>
        <w:t>езультати</w:t>
      </w:r>
      <w:r w:rsidR="00550CD7" w:rsidRPr="00A004B5">
        <w:rPr>
          <w:rFonts w:ascii="Times New Roman" w:eastAsiaTheme="minorEastAsia" w:hAnsi="Times New Roman" w:cs="Times New Roman"/>
          <w:sz w:val="28"/>
          <w:szCs w:val="28"/>
        </w:rPr>
        <w:t xml:space="preserve"> (Табл.2)</w:t>
      </w:r>
      <w:r w:rsidR="00BA255F" w:rsidRPr="00A004B5">
        <w:rPr>
          <w:rFonts w:ascii="Times New Roman" w:eastAsiaTheme="minorEastAsia" w:hAnsi="Times New Roman" w:cs="Times New Roman"/>
          <w:sz w:val="28"/>
          <w:szCs w:val="28"/>
        </w:rPr>
        <w:t xml:space="preserve">, показують стійкість солонуватоводної специфіки мінералізації вод локальної ділянки морської акваторії в зоні гирлової частини Тилігульського лиману, зумовлену впливом </w:t>
      </w:r>
      <w:r w:rsidR="00F54B19" w:rsidRPr="00A004B5">
        <w:rPr>
          <w:rFonts w:ascii="Times New Roman" w:eastAsiaTheme="minorEastAsia" w:hAnsi="Times New Roman" w:cs="Times New Roman"/>
          <w:sz w:val="28"/>
          <w:szCs w:val="28"/>
        </w:rPr>
        <w:t>Д</w:t>
      </w:r>
      <w:r w:rsidR="00BA255F" w:rsidRPr="00A004B5">
        <w:rPr>
          <w:rFonts w:ascii="Times New Roman" w:eastAsiaTheme="minorEastAsia" w:hAnsi="Times New Roman" w:cs="Times New Roman"/>
          <w:sz w:val="28"/>
          <w:szCs w:val="28"/>
        </w:rPr>
        <w:t>ніпро</w:t>
      </w:r>
      <w:r w:rsidR="00550CD7" w:rsidRPr="00A004B5">
        <w:rPr>
          <w:rFonts w:ascii="Times New Roman" w:eastAsiaTheme="minorEastAsia" w:hAnsi="Times New Roman" w:cs="Times New Roman"/>
          <w:sz w:val="28"/>
          <w:szCs w:val="28"/>
        </w:rPr>
        <w:t>-</w:t>
      </w:r>
      <w:r w:rsidR="00F54B19" w:rsidRPr="00A004B5">
        <w:rPr>
          <w:rFonts w:ascii="Times New Roman" w:eastAsiaTheme="minorEastAsia" w:hAnsi="Times New Roman" w:cs="Times New Roman"/>
          <w:sz w:val="28"/>
          <w:szCs w:val="28"/>
        </w:rPr>
        <w:t>Б</w:t>
      </w:r>
      <w:r w:rsidR="00550CD7" w:rsidRPr="00A004B5">
        <w:rPr>
          <w:rFonts w:ascii="Times New Roman" w:eastAsiaTheme="minorEastAsia" w:hAnsi="Times New Roman" w:cs="Times New Roman"/>
          <w:sz w:val="28"/>
          <w:szCs w:val="28"/>
        </w:rPr>
        <w:t>узького</w:t>
      </w:r>
      <w:r w:rsidR="00BA255F" w:rsidRPr="00A004B5">
        <w:rPr>
          <w:rFonts w:ascii="Times New Roman" w:eastAsiaTheme="minorEastAsia" w:hAnsi="Times New Roman" w:cs="Times New Roman"/>
          <w:sz w:val="28"/>
          <w:szCs w:val="28"/>
        </w:rPr>
        <w:t xml:space="preserve"> стоку. Відповідно, наявна ситуація щодо гідрохімічних характеристик прибережних вод у зоні Тилігульського пересипу є сприятливою для побудови проектів </w:t>
      </w:r>
      <w:r w:rsidR="00550CD7" w:rsidRPr="00A004B5">
        <w:rPr>
          <w:rFonts w:ascii="Times New Roman" w:eastAsiaTheme="minorEastAsia" w:hAnsi="Times New Roman" w:cs="Times New Roman"/>
          <w:sz w:val="28"/>
          <w:szCs w:val="28"/>
        </w:rPr>
        <w:t xml:space="preserve">щодо їх </w:t>
      </w:r>
      <w:r w:rsidR="00BA255F" w:rsidRPr="00A004B5">
        <w:rPr>
          <w:rFonts w:ascii="Times New Roman" w:eastAsiaTheme="minorEastAsia" w:hAnsi="Times New Roman" w:cs="Times New Roman"/>
          <w:sz w:val="28"/>
          <w:szCs w:val="28"/>
        </w:rPr>
        <w:t>використання для штучного розпріснення лиману.</w:t>
      </w:r>
    </w:p>
    <w:p w14:paraId="6BA83F9D" w14:textId="77777777" w:rsidR="00BA255F" w:rsidRPr="00A004B5" w:rsidRDefault="00BA255F" w:rsidP="00BA255F">
      <w:pPr>
        <w:jc w:val="both"/>
        <w:rPr>
          <w:rFonts w:ascii="Times New Roman" w:hAnsi="Times New Roman" w:cs="Times New Roman"/>
          <w:sz w:val="28"/>
          <w:szCs w:val="28"/>
        </w:rPr>
      </w:pPr>
      <w:r w:rsidRPr="00A004B5">
        <w:rPr>
          <w:rFonts w:ascii="Times New Roman" w:hAnsi="Times New Roman" w:cs="Times New Roman"/>
          <w:sz w:val="28"/>
          <w:szCs w:val="28"/>
        </w:rPr>
        <w:t xml:space="preserve">Для деталізації ситуації та перевірки даних власних досліджень і їх порівняльного узагальнення були використані офіційні дані порту «Южний» щодо </w:t>
      </w:r>
      <w:r w:rsidR="00550CD7" w:rsidRPr="00A004B5">
        <w:rPr>
          <w:rFonts w:ascii="Times New Roman" w:hAnsi="Times New Roman" w:cs="Times New Roman"/>
          <w:sz w:val="28"/>
          <w:szCs w:val="28"/>
        </w:rPr>
        <w:t xml:space="preserve">обліків </w:t>
      </w:r>
      <w:r w:rsidRPr="00A004B5">
        <w:rPr>
          <w:rFonts w:ascii="Times New Roman" w:hAnsi="Times New Roman" w:cs="Times New Roman"/>
          <w:sz w:val="28"/>
          <w:szCs w:val="28"/>
        </w:rPr>
        <w:t xml:space="preserve">мінералізації морської води. </w:t>
      </w:r>
      <w:r w:rsidR="00550CD7" w:rsidRPr="00A004B5">
        <w:rPr>
          <w:rFonts w:ascii="Times New Roman" w:hAnsi="Times New Roman" w:cs="Times New Roman"/>
          <w:sz w:val="28"/>
          <w:szCs w:val="28"/>
        </w:rPr>
        <w:t xml:space="preserve">Вказаний порт розташований на 17 км далі в південно-західному напрямку від </w:t>
      </w:r>
      <w:r w:rsidR="0079060B" w:rsidRPr="00A004B5">
        <w:rPr>
          <w:rFonts w:ascii="Times New Roman" w:hAnsi="Times New Roman" w:cs="Times New Roman"/>
          <w:sz w:val="28"/>
          <w:szCs w:val="28"/>
        </w:rPr>
        <w:t>пересипу</w:t>
      </w:r>
      <w:r w:rsidR="00550CD7" w:rsidRPr="00A004B5">
        <w:rPr>
          <w:rFonts w:ascii="Times New Roman" w:hAnsi="Times New Roman" w:cs="Times New Roman"/>
          <w:sz w:val="28"/>
          <w:szCs w:val="28"/>
        </w:rPr>
        <w:t xml:space="preserve"> Тилігульського лиману, тож для порівняння були </w:t>
      </w:r>
      <w:r w:rsidRPr="00A004B5">
        <w:rPr>
          <w:rFonts w:ascii="Times New Roman" w:hAnsi="Times New Roman" w:cs="Times New Roman"/>
          <w:sz w:val="28"/>
          <w:szCs w:val="28"/>
        </w:rPr>
        <w:t xml:space="preserve">використані </w:t>
      </w:r>
      <w:r w:rsidR="00550CD7" w:rsidRPr="00A004B5">
        <w:rPr>
          <w:rFonts w:ascii="Times New Roman" w:hAnsi="Times New Roman" w:cs="Times New Roman"/>
          <w:sz w:val="28"/>
          <w:szCs w:val="28"/>
        </w:rPr>
        <w:t xml:space="preserve">аналогічні (за цими ж датами) по акваторіям </w:t>
      </w:r>
      <w:r w:rsidRPr="00A004B5">
        <w:rPr>
          <w:rFonts w:ascii="Times New Roman" w:hAnsi="Times New Roman" w:cs="Times New Roman"/>
          <w:sz w:val="28"/>
          <w:szCs w:val="28"/>
        </w:rPr>
        <w:t>Очаківського, Херсонського та Миколаївського річкових портів</w:t>
      </w:r>
      <w:r w:rsidR="00550CD7" w:rsidRPr="00A004B5">
        <w:rPr>
          <w:rFonts w:ascii="Times New Roman" w:hAnsi="Times New Roman" w:cs="Times New Roman"/>
          <w:sz w:val="28"/>
          <w:szCs w:val="28"/>
        </w:rPr>
        <w:t xml:space="preserve"> (Табл.</w:t>
      </w:r>
      <w:r w:rsidRPr="00A004B5">
        <w:rPr>
          <w:rFonts w:ascii="Times New Roman" w:hAnsi="Times New Roman" w:cs="Times New Roman"/>
          <w:sz w:val="28"/>
          <w:szCs w:val="28"/>
        </w:rPr>
        <w:t xml:space="preserve"> </w:t>
      </w:r>
      <w:r w:rsidR="00A17B1F" w:rsidRPr="00A004B5">
        <w:rPr>
          <w:rFonts w:ascii="Times New Roman" w:hAnsi="Times New Roman" w:cs="Times New Roman"/>
          <w:sz w:val="28"/>
          <w:szCs w:val="28"/>
        </w:rPr>
        <w:t>3</w:t>
      </w:r>
      <w:r w:rsidR="00550CD7" w:rsidRPr="00A004B5">
        <w:rPr>
          <w:rFonts w:ascii="Times New Roman" w:hAnsi="Times New Roman" w:cs="Times New Roman"/>
          <w:sz w:val="28"/>
          <w:szCs w:val="28"/>
        </w:rPr>
        <w:t>)</w:t>
      </w:r>
      <w:r w:rsidR="0022316A"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p>
    <w:p w14:paraId="309D63B8" w14:textId="77777777" w:rsidR="00BA255F" w:rsidRPr="00A004B5" w:rsidRDefault="00BA255F" w:rsidP="00BA255F">
      <w:pPr>
        <w:ind w:firstLine="0"/>
        <w:jc w:val="right"/>
        <w:rPr>
          <w:rFonts w:ascii="Times New Roman" w:hAnsi="Times New Roman" w:cs="Times New Roman"/>
          <w:color w:val="000000"/>
          <w:sz w:val="28"/>
          <w:szCs w:val="28"/>
        </w:rPr>
      </w:pPr>
      <w:r w:rsidRPr="00A004B5">
        <w:rPr>
          <w:rFonts w:ascii="Times New Roman" w:hAnsi="Times New Roman" w:cs="Times New Roman"/>
          <w:color w:val="000000"/>
          <w:sz w:val="28"/>
          <w:szCs w:val="28"/>
        </w:rPr>
        <w:t xml:space="preserve">Таблиця </w:t>
      </w:r>
      <w:r w:rsidR="00A17B1F" w:rsidRPr="00A004B5">
        <w:rPr>
          <w:rFonts w:ascii="Times New Roman" w:hAnsi="Times New Roman" w:cs="Times New Roman"/>
          <w:color w:val="000000"/>
          <w:sz w:val="28"/>
          <w:szCs w:val="28"/>
        </w:rPr>
        <w:t>3</w:t>
      </w:r>
    </w:p>
    <w:p w14:paraId="21076316" w14:textId="77777777" w:rsidR="00BA255F" w:rsidRPr="00A004B5" w:rsidRDefault="00BA255F" w:rsidP="00BA255F">
      <w:pPr>
        <w:ind w:firstLine="0"/>
        <w:rPr>
          <w:rFonts w:ascii="Times New Roman" w:hAnsi="Times New Roman" w:cs="Times New Roman"/>
          <w:b/>
          <w:color w:val="000000"/>
          <w:sz w:val="28"/>
          <w:szCs w:val="28"/>
        </w:rPr>
      </w:pPr>
      <w:r w:rsidRPr="00A004B5">
        <w:rPr>
          <w:rFonts w:ascii="Times New Roman" w:hAnsi="Times New Roman" w:cs="Times New Roman"/>
          <w:b/>
          <w:color w:val="000000"/>
          <w:sz w:val="28"/>
          <w:szCs w:val="28"/>
        </w:rPr>
        <w:t>Сезонні показники мінералізації (‰) проб води в зоні розташування Миколаївського, Херсонського і Очаківського річкових портів та морського порту «Южний»</w:t>
      </w:r>
    </w:p>
    <w:p w14:paraId="33710348" w14:textId="77777777" w:rsidR="00BA255F" w:rsidRPr="00A004B5" w:rsidRDefault="00BA255F" w:rsidP="00BA255F">
      <w:pPr>
        <w:ind w:firstLine="0"/>
        <w:rPr>
          <w:rFonts w:ascii="Times New Roman" w:hAnsi="Times New Roman" w:cs="Times New Roman"/>
          <w:b/>
          <w:color w:val="000000"/>
          <w:sz w:val="16"/>
          <w:szCs w:val="16"/>
        </w:rPr>
      </w:pPr>
    </w:p>
    <w:tbl>
      <w:tblPr>
        <w:tblW w:w="101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26"/>
        <w:gridCol w:w="755"/>
        <w:gridCol w:w="755"/>
        <w:gridCol w:w="755"/>
        <w:gridCol w:w="756"/>
        <w:gridCol w:w="755"/>
        <w:gridCol w:w="755"/>
        <w:gridCol w:w="755"/>
        <w:gridCol w:w="756"/>
        <w:gridCol w:w="755"/>
        <w:gridCol w:w="755"/>
        <w:gridCol w:w="755"/>
        <w:gridCol w:w="756"/>
      </w:tblGrid>
      <w:tr w:rsidR="00550CD7" w:rsidRPr="00A004B5" w14:paraId="5D50F460" w14:textId="77777777" w:rsidTr="00550CD7">
        <w:trPr>
          <w:trHeight w:val="426"/>
          <w:jc w:val="center"/>
        </w:trPr>
        <w:tc>
          <w:tcPr>
            <w:tcW w:w="1126" w:type="dxa"/>
            <w:vAlign w:val="center"/>
          </w:tcPr>
          <w:p w14:paraId="1197B527" w14:textId="77777777" w:rsidR="00550CD7" w:rsidRPr="00A004B5" w:rsidRDefault="00550CD7" w:rsidP="00550CD7">
            <w:pPr>
              <w:ind w:left="-22" w:right="-94" w:hanging="103"/>
              <w:rPr>
                <w:rFonts w:ascii="Times New Roman" w:hAnsi="Times New Roman" w:cs="Times New Roman"/>
                <w:color w:val="000000"/>
                <w:sz w:val="24"/>
                <w:szCs w:val="24"/>
              </w:rPr>
            </w:pPr>
            <w:r w:rsidRPr="00A004B5">
              <w:rPr>
                <w:rFonts w:ascii="Times New Roman" w:hAnsi="Times New Roman" w:cs="Times New Roman"/>
                <w:color w:val="000000"/>
                <w:sz w:val="24"/>
                <w:szCs w:val="24"/>
              </w:rPr>
              <w:t>Порти</w:t>
            </w:r>
          </w:p>
        </w:tc>
        <w:tc>
          <w:tcPr>
            <w:tcW w:w="2265" w:type="dxa"/>
            <w:gridSpan w:val="3"/>
            <w:vAlign w:val="center"/>
          </w:tcPr>
          <w:p w14:paraId="040D6466"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Миколаївський (Ольвія)</w:t>
            </w:r>
          </w:p>
        </w:tc>
        <w:tc>
          <w:tcPr>
            <w:tcW w:w="2266" w:type="dxa"/>
            <w:gridSpan w:val="3"/>
            <w:vAlign w:val="center"/>
          </w:tcPr>
          <w:p w14:paraId="10D15E9F"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Херсонський</w:t>
            </w:r>
          </w:p>
        </w:tc>
        <w:tc>
          <w:tcPr>
            <w:tcW w:w="2266" w:type="dxa"/>
            <w:gridSpan w:val="3"/>
            <w:vAlign w:val="center"/>
          </w:tcPr>
          <w:p w14:paraId="4B27AAC4"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Очаківський</w:t>
            </w:r>
          </w:p>
        </w:tc>
        <w:tc>
          <w:tcPr>
            <w:tcW w:w="2266" w:type="dxa"/>
            <w:gridSpan w:val="3"/>
            <w:vAlign w:val="center"/>
          </w:tcPr>
          <w:p w14:paraId="4BCEF319"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Порт «Южний»</w:t>
            </w:r>
          </w:p>
        </w:tc>
      </w:tr>
      <w:tr w:rsidR="00550CD7" w:rsidRPr="00A004B5" w14:paraId="3D16C7B9" w14:textId="77777777" w:rsidTr="00550CD7">
        <w:trPr>
          <w:trHeight w:val="341"/>
          <w:jc w:val="center"/>
        </w:trPr>
        <w:tc>
          <w:tcPr>
            <w:tcW w:w="1126" w:type="dxa"/>
            <w:vAlign w:val="center"/>
          </w:tcPr>
          <w:p w14:paraId="05BBEF1B" w14:textId="77777777" w:rsidR="00550CD7" w:rsidRPr="00A004B5" w:rsidRDefault="00550CD7" w:rsidP="00550CD7">
            <w:pPr>
              <w:ind w:left="-22" w:right="-94" w:hanging="103"/>
              <w:rPr>
                <w:rFonts w:ascii="Times New Roman" w:hAnsi="Times New Roman" w:cs="Times New Roman"/>
                <w:color w:val="000000"/>
                <w:sz w:val="28"/>
                <w:szCs w:val="28"/>
              </w:rPr>
            </w:pPr>
            <w:r w:rsidRPr="00A004B5">
              <w:rPr>
                <w:rFonts w:ascii="Times New Roman" w:hAnsi="Times New Roman" w:cs="Times New Roman"/>
                <w:color w:val="000000"/>
                <w:sz w:val="28"/>
                <w:szCs w:val="28"/>
              </w:rPr>
              <w:t>±</w:t>
            </w:r>
          </w:p>
        </w:tc>
        <w:tc>
          <w:tcPr>
            <w:tcW w:w="755" w:type="dxa"/>
            <w:vAlign w:val="center"/>
          </w:tcPr>
          <w:p w14:paraId="15D08553"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Макс.</w:t>
            </w:r>
          </w:p>
        </w:tc>
        <w:tc>
          <w:tcPr>
            <w:tcW w:w="755" w:type="dxa"/>
            <w:vAlign w:val="center"/>
          </w:tcPr>
          <w:p w14:paraId="7B978290"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Мін.</w:t>
            </w:r>
          </w:p>
        </w:tc>
        <w:tc>
          <w:tcPr>
            <w:tcW w:w="755" w:type="dxa"/>
            <w:vAlign w:val="center"/>
          </w:tcPr>
          <w:p w14:paraId="7E78BE1A"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Серед.</w:t>
            </w:r>
          </w:p>
        </w:tc>
        <w:tc>
          <w:tcPr>
            <w:tcW w:w="756" w:type="dxa"/>
            <w:vAlign w:val="center"/>
          </w:tcPr>
          <w:p w14:paraId="7921EBF2"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Макс.</w:t>
            </w:r>
          </w:p>
        </w:tc>
        <w:tc>
          <w:tcPr>
            <w:tcW w:w="755" w:type="dxa"/>
            <w:vAlign w:val="center"/>
          </w:tcPr>
          <w:p w14:paraId="25659089"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Мін.</w:t>
            </w:r>
          </w:p>
        </w:tc>
        <w:tc>
          <w:tcPr>
            <w:tcW w:w="755" w:type="dxa"/>
            <w:vAlign w:val="center"/>
          </w:tcPr>
          <w:p w14:paraId="4466A7B8"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Серед.</w:t>
            </w:r>
          </w:p>
        </w:tc>
        <w:tc>
          <w:tcPr>
            <w:tcW w:w="755" w:type="dxa"/>
            <w:vAlign w:val="center"/>
          </w:tcPr>
          <w:p w14:paraId="313D106A"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Макс.</w:t>
            </w:r>
          </w:p>
        </w:tc>
        <w:tc>
          <w:tcPr>
            <w:tcW w:w="756" w:type="dxa"/>
            <w:vAlign w:val="center"/>
          </w:tcPr>
          <w:p w14:paraId="0EAB92CB"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Мін.</w:t>
            </w:r>
          </w:p>
        </w:tc>
        <w:tc>
          <w:tcPr>
            <w:tcW w:w="755" w:type="dxa"/>
            <w:vAlign w:val="center"/>
          </w:tcPr>
          <w:p w14:paraId="672B38E1"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Серед.</w:t>
            </w:r>
          </w:p>
        </w:tc>
        <w:tc>
          <w:tcPr>
            <w:tcW w:w="755" w:type="dxa"/>
            <w:vAlign w:val="center"/>
          </w:tcPr>
          <w:p w14:paraId="0032065B"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Макс.</w:t>
            </w:r>
          </w:p>
        </w:tc>
        <w:tc>
          <w:tcPr>
            <w:tcW w:w="755" w:type="dxa"/>
            <w:vAlign w:val="center"/>
          </w:tcPr>
          <w:p w14:paraId="1A2A72C7"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Мін.</w:t>
            </w:r>
          </w:p>
        </w:tc>
        <w:tc>
          <w:tcPr>
            <w:tcW w:w="756" w:type="dxa"/>
            <w:vAlign w:val="center"/>
          </w:tcPr>
          <w:p w14:paraId="69820C17"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Серед.</w:t>
            </w:r>
          </w:p>
        </w:tc>
      </w:tr>
      <w:tr w:rsidR="00550CD7" w:rsidRPr="00A004B5" w14:paraId="50D8F37F" w14:textId="77777777" w:rsidTr="00550CD7">
        <w:trPr>
          <w:trHeight w:val="321"/>
          <w:jc w:val="center"/>
        </w:trPr>
        <w:tc>
          <w:tcPr>
            <w:tcW w:w="1126" w:type="dxa"/>
            <w:vAlign w:val="center"/>
          </w:tcPr>
          <w:p w14:paraId="2DF8C971" w14:textId="77777777" w:rsidR="00550CD7" w:rsidRPr="00A004B5" w:rsidRDefault="00550CD7" w:rsidP="00550CD7">
            <w:pPr>
              <w:ind w:left="-23" w:right="-96" w:hanging="102"/>
              <w:rPr>
                <w:rFonts w:ascii="Times New Roman" w:hAnsi="Times New Roman" w:cs="Times New Roman"/>
                <w:color w:val="000000"/>
                <w:sz w:val="24"/>
                <w:szCs w:val="24"/>
              </w:rPr>
            </w:pPr>
            <w:r w:rsidRPr="00A004B5">
              <w:rPr>
                <w:rFonts w:ascii="Times New Roman" w:hAnsi="Times New Roman" w:cs="Times New Roman"/>
                <w:color w:val="000000"/>
                <w:sz w:val="24"/>
                <w:szCs w:val="24"/>
              </w:rPr>
              <w:t xml:space="preserve">Солоність </w:t>
            </w:r>
            <w:r w:rsidRPr="00A004B5">
              <w:rPr>
                <w:rFonts w:ascii="Times New Roman" w:hAnsi="Times New Roman" w:cs="Times New Roman"/>
                <w:color w:val="000000"/>
                <w:sz w:val="28"/>
                <w:szCs w:val="28"/>
              </w:rPr>
              <w:t>‰</w:t>
            </w:r>
          </w:p>
        </w:tc>
        <w:tc>
          <w:tcPr>
            <w:tcW w:w="755" w:type="dxa"/>
            <w:vAlign w:val="center"/>
          </w:tcPr>
          <w:p w14:paraId="3C54C799"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13,1</w:t>
            </w:r>
          </w:p>
        </w:tc>
        <w:tc>
          <w:tcPr>
            <w:tcW w:w="755" w:type="dxa"/>
            <w:vAlign w:val="center"/>
          </w:tcPr>
          <w:p w14:paraId="1B7A005E"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3,3</w:t>
            </w:r>
          </w:p>
        </w:tc>
        <w:tc>
          <w:tcPr>
            <w:tcW w:w="755" w:type="dxa"/>
            <w:vAlign w:val="center"/>
          </w:tcPr>
          <w:p w14:paraId="326CCA13"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6,0</w:t>
            </w:r>
          </w:p>
        </w:tc>
        <w:tc>
          <w:tcPr>
            <w:tcW w:w="756" w:type="dxa"/>
            <w:vAlign w:val="center"/>
          </w:tcPr>
          <w:p w14:paraId="12911006"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9,0</w:t>
            </w:r>
          </w:p>
        </w:tc>
        <w:tc>
          <w:tcPr>
            <w:tcW w:w="755" w:type="dxa"/>
            <w:vAlign w:val="center"/>
          </w:tcPr>
          <w:p w14:paraId="622076D7"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2,1</w:t>
            </w:r>
          </w:p>
        </w:tc>
        <w:tc>
          <w:tcPr>
            <w:tcW w:w="755" w:type="dxa"/>
            <w:vAlign w:val="center"/>
          </w:tcPr>
          <w:p w14:paraId="127C0CF2"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2,9</w:t>
            </w:r>
          </w:p>
        </w:tc>
        <w:tc>
          <w:tcPr>
            <w:tcW w:w="755" w:type="dxa"/>
            <w:vAlign w:val="center"/>
          </w:tcPr>
          <w:p w14:paraId="3C09568A"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17,2</w:t>
            </w:r>
          </w:p>
        </w:tc>
        <w:tc>
          <w:tcPr>
            <w:tcW w:w="756" w:type="dxa"/>
            <w:vAlign w:val="center"/>
          </w:tcPr>
          <w:p w14:paraId="4D49AF91"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3,5</w:t>
            </w:r>
          </w:p>
        </w:tc>
        <w:tc>
          <w:tcPr>
            <w:tcW w:w="755" w:type="dxa"/>
            <w:vAlign w:val="center"/>
          </w:tcPr>
          <w:p w14:paraId="1EE139CD"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8,1</w:t>
            </w:r>
          </w:p>
        </w:tc>
        <w:tc>
          <w:tcPr>
            <w:tcW w:w="755" w:type="dxa"/>
            <w:vAlign w:val="center"/>
          </w:tcPr>
          <w:p w14:paraId="41732512"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17,6</w:t>
            </w:r>
          </w:p>
        </w:tc>
        <w:tc>
          <w:tcPr>
            <w:tcW w:w="755" w:type="dxa"/>
            <w:vAlign w:val="center"/>
          </w:tcPr>
          <w:p w14:paraId="7961F4D5"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5,3</w:t>
            </w:r>
          </w:p>
        </w:tc>
        <w:tc>
          <w:tcPr>
            <w:tcW w:w="756" w:type="dxa"/>
            <w:vAlign w:val="center"/>
          </w:tcPr>
          <w:p w14:paraId="3DFA92A7" w14:textId="77777777" w:rsidR="00550CD7" w:rsidRPr="00A004B5" w:rsidRDefault="00550CD7" w:rsidP="00E007F6">
            <w:pPr>
              <w:ind w:left="-125" w:right="-94" w:firstLine="0"/>
              <w:rPr>
                <w:rFonts w:ascii="Times New Roman" w:hAnsi="Times New Roman" w:cs="Times New Roman"/>
                <w:color w:val="000000"/>
                <w:sz w:val="24"/>
                <w:szCs w:val="24"/>
              </w:rPr>
            </w:pPr>
            <w:r w:rsidRPr="00A004B5">
              <w:rPr>
                <w:rFonts w:ascii="Times New Roman" w:hAnsi="Times New Roman" w:cs="Times New Roman"/>
                <w:color w:val="000000"/>
                <w:sz w:val="24"/>
                <w:szCs w:val="24"/>
              </w:rPr>
              <w:t>12,7</w:t>
            </w:r>
          </w:p>
        </w:tc>
      </w:tr>
    </w:tbl>
    <w:p w14:paraId="2E023F61" w14:textId="77777777" w:rsidR="00BA255F" w:rsidRPr="00A004B5" w:rsidRDefault="00BA255F" w:rsidP="00BA255F">
      <w:pPr>
        <w:jc w:val="both"/>
        <w:rPr>
          <w:rFonts w:ascii="Times New Roman" w:hAnsi="Times New Roman" w:cs="Times New Roman"/>
          <w:sz w:val="16"/>
          <w:szCs w:val="16"/>
        </w:rPr>
      </w:pPr>
    </w:p>
    <w:p w14:paraId="274649D3" w14:textId="30452F15" w:rsidR="00C217EE" w:rsidRPr="00A004B5" w:rsidRDefault="00747E0B" w:rsidP="00C217EE">
      <w:pPr>
        <w:jc w:val="both"/>
        <w:rPr>
          <w:rFonts w:ascii="Times New Roman" w:eastAsiaTheme="minorEastAsia" w:hAnsi="Times New Roman" w:cs="Times New Roman"/>
          <w:sz w:val="28"/>
          <w:szCs w:val="28"/>
        </w:rPr>
      </w:pPr>
      <w:r w:rsidRPr="00A004B5">
        <w:rPr>
          <w:rFonts w:ascii="Times New Roman" w:hAnsi="Times New Roman" w:cs="Times New Roman"/>
          <w:sz w:val="28"/>
          <w:szCs w:val="28"/>
        </w:rPr>
        <w:t xml:space="preserve">Дані щодо солоності вод є украй важливими для диференціації суден та оцінки їх загрузки, тож контролюються портовими службами по декілька разів на добу, що дозволяє їх детальний аналіз </w:t>
      </w:r>
      <w:r w:rsidR="00FE70AA" w:rsidRPr="00A004B5">
        <w:rPr>
          <w:rFonts w:ascii="Times New Roman" w:hAnsi="Times New Roman" w:cs="Times New Roman"/>
          <w:sz w:val="28"/>
          <w:szCs w:val="28"/>
        </w:rPr>
        <w:t>у</w:t>
      </w:r>
      <w:r w:rsidRPr="00A004B5">
        <w:rPr>
          <w:rFonts w:ascii="Times New Roman" w:hAnsi="Times New Roman" w:cs="Times New Roman"/>
          <w:sz w:val="28"/>
          <w:szCs w:val="28"/>
        </w:rPr>
        <w:t xml:space="preserve"> різній кореляції з показниками вітрового і температурного режимів. </w:t>
      </w:r>
      <w:r w:rsidR="00C217EE" w:rsidRPr="00A004B5">
        <w:rPr>
          <w:rFonts w:ascii="Times New Roman" w:eastAsiaTheme="minorEastAsia" w:hAnsi="Times New Roman" w:cs="Times New Roman"/>
          <w:sz w:val="28"/>
          <w:szCs w:val="28"/>
        </w:rPr>
        <w:t xml:space="preserve">Наведені в таблицях 1 і 2 кількісні дані показують, що </w:t>
      </w:r>
      <w:r w:rsidR="00C217EE" w:rsidRPr="00A004B5">
        <w:rPr>
          <w:rFonts w:ascii="Times New Roman" w:eastAsiaTheme="minorEastAsia" w:hAnsi="Times New Roman" w:cs="Times New Roman"/>
          <w:sz w:val="28"/>
          <w:szCs w:val="28"/>
        </w:rPr>
        <w:lastRenderedPageBreak/>
        <w:t xml:space="preserve">незважаючи на періодичні вітрові нагони </w:t>
      </w:r>
      <w:r w:rsidR="00550CD7" w:rsidRPr="00A004B5">
        <w:rPr>
          <w:rFonts w:ascii="Times New Roman" w:eastAsiaTheme="minorEastAsia" w:hAnsi="Times New Roman" w:cs="Times New Roman"/>
          <w:sz w:val="28"/>
          <w:szCs w:val="28"/>
        </w:rPr>
        <w:t>і</w:t>
      </w:r>
      <w:r w:rsidR="00C217EE" w:rsidRPr="00A004B5">
        <w:rPr>
          <w:rFonts w:ascii="Times New Roman" w:eastAsiaTheme="minorEastAsia" w:hAnsi="Times New Roman" w:cs="Times New Roman"/>
          <w:sz w:val="28"/>
          <w:szCs w:val="28"/>
        </w:rPr>
        <w:t xml:space="preserve"> термально-залежну динаміку глибинної структури, води вздовж морського узбережжя</w:t>
      </w:r>
      <w:r w:rsidR="00550CD7" w:rsidRPr="00A004B5">
        <w:rPr>
          <w:rFonts w:ascii="Times New Roman" w:eastAsiaTheme="minorEastAsia" w:hAnsi="Times New Roman" w:cs="Times New Roman"/>
          <w:sz w:val="28"/>
          <w:szCs w:val="28"/>
        </w:rPr>
        <w:t xml:space="preserve"> -</w:t>
      </w:r>
      <w:r w:rsidR="00C217EE" w:rsidRPr="00A004B5">
        <w:rPr>
          <w:rFonts w:ascii="Times New Roman" w:eastAsiaTheme="minorEastAsia" w:hAnsi="Times New Roman" w:cs="Times New Roman"/>
          <w:sz w:val="28"/>
          <w:szCs w:val="28"/>
        </w:rPr>
        <w:t xml:space="preserve"> від Очакова до порту «Южний»</w:t>
      </w:r>
      <w:r w:rsidR="00550CD7" w:rsidRPr="00A004B5">
        <w:rPr>
          <w:rFonts w:ascii="Times New Roman" w:eastAsiaTheme="minorEastAsia" w:hAnsi="Times New Roman" w:cs="Times New Roman"/>
          <w:sz w:val="28"/>
          <w:szCs w:val="28"/>
        </w:rPr>
        <w:t>,</w:t>
      </w:r>
      <w:r w:rsidR="00C217EE" w:rsidRPr="00A004B5">
        <w:rPr>
          <w:rFonts w:ascii="Times New Roman" w:eastAsiaTheme="minorEastAsia" w:hAnsi="Times New Roman" w:cs="Times New Roman"/>
          <w:sz w:val="28"/>
          <w:szCs w:val="28"/>
        </w:rPr>
        <w:t xml:space="preserve"> </w:t>
      </w:r>
      <w:r w:rsidR="00D94D89" w:rsidRPr="00A004B5">
        <w:rPr>
          <w:rFonts w:ascii="Times New Roman" w:eastAsiaTheme="minorEastAsia" w:hAnsi="Times New Roman" w:cs="Times New Roman"/>
          <w:sz w:val="28"/>
          <w:szCs w:val="28"/>
        </w:rPr>
        <w:t>у</w:t>
      </w:r>
      <w:r w:rsidR="00C217EE" w:rsidRPr="00A004B5">
        <w:rPr>
          <w:rFonts w:ascii="Times New Roman" w:eastAsiaTheme="minorEastAsia" w:hAnsi="Times New Roman" w:cs="Times New Roman"/>
          <w:sz w:val="28"/>
          <w:szCs w:val="28"/>
        </w:rPr>
        <w:t xml:space="preserve"> цілому характеризуються порівняно низьким рівнем </w:t>
      </w:r>
      <w:r w:rsidR="00550CD7" w:rsidRPr="00A004B5">
        <w:rPr>
          <w:rFonts w:ascii="Times New Roman" w:eastAsiaTheme="minorEastAsia" w:hAnsi="Times New Roman" w:cs="Times New Roman"/>
          <w:sz w:val="28"/>
          <w:szCs w:val="28"/>
        </w:rPr>
        <w:t>солоності</w:t>
      </w:r>
      <w:r w:rsidR="00C217EE" w:rsidRPr="00A004B5">
        <w:rPr>
          <w:rFonts w:ascii="Times New Roman" w:eastAsiaTheme="minorEastAsia" w:hAnsi="Times New Roman" w:cs="Times New Roman"/>
          <w:sz w:val="28"/>
          <w:szCs w:val="28"/>
        </w:rPr>
        <w:t xml:space="preserve">. </w:t>
      </w:r>
      <w:r w:rsidR="00550CD7" w:rsidRPr="00A004B5">
        <w:rPr>
          <w:rFonts w:ascii="Times New Roman" w:eastAsiaTheme="minorEastAsia" w:hAnsi="Times New Roman" w:cs="Times New Roman"/>
          <w:sz w:val="28"/>
          <w:szCs w:val="28"/>
        </w:rPr>
        <w:t xml:space="preserve">Коливання </w:t>
      </w:r>
      <w:r w:rsidR="00D94D89" w:rsidRPr="00A004B5">
        <w:rPr>
          <w:rFonts w:ascii="Times New Roman" w:eastAsiaTheme="minorEastAsia" w:hAnsi="Times New Roman" w:cs="Times New Roman"/>
          <w:sz w:val="28"/>
          <w:szCs w:val="28"/>
        </w:rPr>
        <w:t xml:space="preserve">його </w:t>
      </w:r>
      <w:r w:rsidR="00550CD7" w:rsidRPr="00A004B5">
        <w:rPr>
          <w:rFonts w:ascii="Times New Roman" w:eastAsiaTheme="minorEastAsia" w:hAnsi="Times New Roman" w:cs="Times New Roman"/>
          <w:sz w:val="28"/>
          <w:szCs w:val="28"/>
        </w:rPr>
        <w:t>складають в</w:t>
      </w:r>
      <w:r w:rsidR="00C217EE" w:rsidRPr="00A004B5">
        <w:rPr>
          <w:rFonts w:ascii="Times New Roman" w:eastAsiaTheme="minorEastAsia" w:hAnsi="Times New Roman" w:cs="Times New Roman"/>
          <w:sz w:val="28"/>
          <w:szCs w:val="28"/>
        </w:rPr>
        <w:t xml:space="preserve">ід 5‰ до 14,5‰ </w:t>
      </w:r>
      <w:r w:rsidR="00D94D89" w:rsidRPr="00A004B5">
        <w:rPr>
          <w:rFonts w:ascii="Times New Roman" w:eastAsiaTheme="minorEastAsia" w:hAnsi="Times New Roman" w:cs="Times New Roman"/>
          <w:sz w:val="28"/>
          <w:szCs w:val="28"/>
        </w:rPr>
        <w:t>у</w:t>
      </w:r>
      <w:r w:rsidR="00C217EE" w:rsidRPr="00A004B5">
        <w:rPr>
          <w:rFonts w:ascii="Times New Roman" w:eastAsiaTheme="minorEastAsia" w:hAnsi="Times New Roman" w:cs="Times New Roman"/>
          <w:sz w:val="28"/>
          <w:szCs w:val="28"/>
        </w:rPr>
        <w:t xml:space="preserve"> поверхневих та від 7,8‰ до 17,9‰ </w:t>
      </w:r>
      <w:r w:rsidR="00D94D89" w:rsidRPr="00A004B5">
        <w:rPr>
          <w:rFonts w:ascii="Times New Roman" w:eastAsiaTheme="minorEastAsia" w:hAnsi="Times New Roman" w:cs="Times New Roman"/>
          <w:sz w:val="28"/>
          <w:szCs w:val="28"/>
        </w:rPr>
        <w:t>у</w:t>
      </w:r>
      <w:r w:rsidR="00C217EE" w:rsidRPr="00A004B5">
        <w:rPr>
          <w:rFonts w:ascii="Times New Roman" w:eastAsiaTheme="minorEastAsia" w:hAnsi="Times New Roman" w:cs="Times New Roman"/>
          <w:sz w:val="28"/>
          <w:szCs w:val="28"/>
        </w:rPr>
        <w:t xml:space="preserve"> глибинних шарах. Загалом</w:t>
      </w:r>
      <w:r w:rsidR="00550CD7" w:rsidRPr="00A004B5">
        <w:rPr>
          <w:rFonts w:ascii="Times New Roman" w:eastAsiaTheme="minorEastAsia" w:hAnsi="Times New Roman" w:cs="Times New Roman"/>
          <w:sz w:val="28"/>
          <w:szCs w:val="28"/>
        </w:rPr>
        <w:t>,</w:t>
      </w:r>
      <w:r w:rsidR="00C217EE" w:rsidRPr="00A004B5">
        <w:rPr>
          <w:rFonts w:ascii="Times New Roman" w:eastAsiaTheme="minorEastAsia" w:hAnsi="Times New Roman" w:cs="Times New Roman"/>
          <w:sz w:val="28"/>
          <w:szCs w:val="28"/>
        </w:rPr>
        <w:t xml:space="preserve"> у 2012-2014 рр. </w:t>
      </w:r>
      <w:r w:rsidR="00D94D89" w:rsidRPr="00A004B5">
        <w:rPr>
          <w:rFonts w:ascii="Times New Roman" w:eastAsiaTheme="minorEastAsia" w:hAnsi="Times New Roman" w:cs="Times New Roman"/>
          <w:sz w:val="28"/>
          <w:szCs w:val="28"/>
        </w:rPr>
        <w:t>у</w:t>
      </w:r>
      <w:r w:rsidR="00C217EE" w:rsidRPr="00A004B5">
        <w:rPr>
          <w:rFonts w:ascii="Times New Roman" w:eastAsiaTheme="minorEastAsia" w:hAnsi="Times New Roman" w:cs="Times New Roman"/>
          <w:sz w:val="28"/>
          <w:szCs w:val="28"/>
        </w:rPr>
        <w:t xml:space="preserve"> середньому за рік 262±12 діб солоність поверхневих прибережних вод не перевищувала 10‰ і лише 37±9 діб була нижчою за 8‰. В окремі дні </w:t>
      </w:r>
      <w:r w:rsidR="00550CD7" w:rsidRPr="00A004B5">
        <w:rPr>
          <w:rFonts w:ascii="Times New Roman" w:eastAsiaTheme="minorEastAsia" w:hAnsi="Times New Roman" w:cs="Times New Roman"/>
          <w:sz w:val="28"/>
          <w:szCs w:val="28"/>
        </w:rPr>
        <w:t>та</w:t>
      </w:r>
      <w:r w:rsidR="00C217EE" w:rsidRPr="00A004B5">
        <w:rPr>
          <w:rFonts w:ascii="Times New Roman" w:eastAsiaTheme="minorEastAsia" w:hAnsi="Times New Roman" w:cs="Times New Roman"/>
          <w:sz w:val="28"/>
          <w:szCs w:val="28"/>
        </w:rPr>
        <w:t xml:space="preserve"> навіть години, при різких згінних вітрах північн</w:t>
      </w:r>
      <w:r w:rsidR="00550CD7" w:rsidRPr="00A004B5">
        <w:rPr>
          <w:rFonts w:ascii="Times New Roman" w:eastAsiaTheme="minorEastAsia" w:hAnsi="Times New Roman" w:cs="Times New Roman"/>
          <w:sz w:val="28"/>
          <w:szCs w:val="28"/>
        </w:rPr>
        <w:t>о-східних</w:t>
      </w:r>
      <w:r w:rsidR="00C217EE" w:rsidRPr="00A004B5">
        <w:rPr>
          <w:rFonts w:ascii="Times New Roman" w:eastAsiaTheme="minorEastAsia" w:hAnsi="Times New Roman" w:cs="Times New Roman"/>
          <w:sz w:val="28"/>
          <w:szCs w:val="28"/>
        </w:rPr>
        <w:t xml:space="preserve"> напрямків, показники </w:t>
      </w:r>
      <w:r w:rsidR="00550CD7" w:rsidRPr="00A004B5">
        <w:rPr>
          <w:rFonts w:ascii="Times New Roman" w:eastAsiaTheme="minorEastAsia" w:hAnsi="Times New Roman" w:cs="Times New Roman"/>
          <w:sz w:val="28"/>
          <w:szCs w:val="28"/>
        </w:rPr>
        <w:t xml:space="preserve">солоності </w:t>
      </w:r>
      <w:r w:rsidR="00C217EE" w:rsidRPr="00A004B5">
        <w:rPr>
          <w:rFonts w:ascii="Times New Roman" w:eastAsiaTheme="minorEastAsia" w:hAnsi="Times New Roman" w:cs="Times New Roman"/>
          <w:sz w:val="28"/>
          <w:szCs w:val="28"/>
        </w:rPr>
        <w:t xml:space="preserve">прибережних вод </w:t>
      </w:r>
      <w:r w:rsidR="00D94D89" w:rsidRPr="00A004B5">
        <w:rPr>
          <w:rFonts w:ascii="Times New Roman" w:eastAsiaTheme="minorEastAsia" w:hAnsi="Times New Roman" w:cs="Times New Roman"/>
          <w:sz w:val="28"/>
          <w:szCs w:val="28"/>
        </w:rPr>
        <w:t>зменшувались</w:t>
      </w:r>
      <w:r w:rsidR="00550CD7" w:rsidRPr="00A004B5">
        <w:rPr>
          <w:rFonts w:ascii="Times New Roman" w:eastAsiaTheme="minorEastAsia" w:hAnsi="Times New Roman" w:cs="Times New Roman"/>
          <w:sz w:val="28"/>
          <w:szCs w:val="28"/>
        </w:rPr>
        <w:t xml:space="preserve"> до </w:t>
      </w:r>
      <w:r w:rsidR="00C217EE" w:rsidRPr="00A004B5">
        <w:rPr>
          <w:rFonts w:ascii="Times New Roman" w:eastAsiaTheme="minorEastAsia" w:hAnsi="Times New Roman" w:cs="Times New Roman"/>
          <w:sz w:val="28"/>
          <w:szCs w:val="28"/>
        </w:rPr>
        <w:t>3,3-4,2‰</w:t>
      </w:r>
      <w:r w:rsidR="00550CD7" w:rsidRPr="00A004B5">
        <w:rPr>
          <w:rFonts w:ascii="Times New Roman" w:eastAsiaTheme="minorEastAsia" w:hAnsi="Times New Roman" w:cs="Times New Roman"/>
          <w:sz w:val="28"/>
          <w:szCs w:val="28"/>
        </w:rPr>
        <w:t xml:space="preserve">. Одночасно, </w:t>
      </w:r>
      <w:r w:rsidR="00C217EE" w:rsidRPr="00A004B5">
        <w:rPr>
          <w:rFonts w:ascii="Times New Roman" w:eastAsiaTheme="minorEastAsia" w:hAnsi="Times New Roman" w:cs="Times New Roman"/>
          <w:sz w:val="28"/>
          <w:szCs w:val="28"/>
        </w:rPr>
        <w:t xml:space="preserve">в ці дні рівень </w:t>
      </w:r>
      <w:r w:rsidR="00550CD7" w:rsidRPr="00A004B5">
        <w:rPr>
          <w:rFonts w:ascii="Times New Roman" w:eastAsiaTheme="minorEastAsia" w:hAnsi="Times New Roman" w:cs="Times New Roman"/>
          <w:sz w:val="28"/>
          <w:szCs w:val="28"/>
        </w:rPr>
        <w:t>води в</w:t>
      </w:r>
      <w:r w:rsidR="00C217EE" w:rsidRPr="00A004B5">
        <w:rPr>
          <w:rFonts w:ascii="Times New Roman" w:eastAsiaTheme="minorEastAsia" w:hAnsi="Times New Roman" w:cs="Times New Roman"/>
          <w:sz w:val="28"/>
          <w:szCs w:val="28"/>
        </w:rPr>
        <w:t xml:space="preserve"> створі Дніпро-Бузького лиману падав майже </w:t>
      </w:r>
      <w:r w:rsidR="00550CD7" w:rsidRPr="00A004B5">
        <w:rPr>
          <w:rFonts w:ascii="Times New Roman" w:eastAsiaTheme="minorEastAsia" w:hAnsi="Times New Roman" w:cs="Times New Roman"/>
          <w:sz w:val="28"/>
          <w:szCs w:val="28"/>
        </w:rPr>
        <w:t>на</w:t>
      </w:r>
      <w:r w:rsidR="00C217EE" w:rsidRPr="00A004B5">
        <w:rPr>
          <w:rFonts w:ascii="Times New Roman" w:eastAsiaTheme="minorEastAsia" w:hAnsi="Times New Roman" w:cs="Times New Roman"/>
          <w:sz w:val="28"/>
          <w:szCs w:val="28"/>
        </w:rPr>
        <w:t xml:space="preserve"> -1,0 м, </w:t>
      </w:r>
      <w:r w:rsidR="00550CD7" w:rsidRPr="00A004B5">
        <w:rPr>
          <w:rFonts w:ascii="Times New Roman" w:eastAsiaTheme="minorEastAsia" w:hAnsi="Times New Roman" w:cs="Times New Roman"/>
          <w:sz w:val="28"/>
          <w:szCs w:val="28"/>
        </w:rPr>
        <w:t xml:space="preserve">але </w:t>
      </w:r>
      <w:r w:rsidR="00C217EE" w:rsidRPr="00A004B5">
        <w:rPr>
          <w:rFonts w:ascii="Times New Roman" w:eastAsiaTheme="minorEastAsia" w:hAnsi="Times New Roman" w:cs="Times New Roman"/>
          <w:sz w:val="28"/>
          <w:szCs w:val="28"/>
        </w:rPr>
        <w:t>зроста</w:t>
      </w:r>
      <w:r w:rsidR="00550CD7" w:rsidRPr="00A004B5">
        <w:rPr>
          <w:rFonts w:ascii="Times New Roman" w:eastAsiaTheme="minorEastAsia" w:hAnsi="Times New Roman" w:cs="Times New Roman"/>
          <w:sz w:val="28"/>
          <w:szCs w:val="28"/>
        </w:rPr>
        <w:t xml:space="preserve">ючи </w:t>
      </w:r>
      <w:r w:rsidR="00C217EE" w:rsidRPr="00A004B5">
        <w:rPr>
          <w:rFonts w:ascii="Times New Roman" w:eastAsiaTheme="minorEastAsia" w:hAnsi="Times New Roman" w:cs="Times New Roman"/>
          <w:sz w:val="28"/>
          <w:szCs w:val="28"/>
        </w:rPr>
        <w:t xml:space="preserve">в порту «Южний» до +0,5 м. Подібні згінно-нагінні явища характерні для всього </w:t>
      </w:r>
      <w:r w:rsidR="00D94D89" w:rsidRPr="00A004B5">
        <w:rPr>
          <w:rFonts w:ascii="Times New Roman" w:eastAsiaTheme="minorEastAsia" w:hAnsi="Times New Roman" w:cs="Times New Roman"/>
          <w:sz w:val="28"/>
          <w:szCs w:val="28"/>
        </w:rPr>
        <w:t>П</w:t>
      </w:r>
      <w:r w:rsidR="00C217EE" w:rsidRPr="00A004B5">
        <w:rPr>
          <w:rFonts w:ascii="Times New Roman" w:eastAsiaTheme="minorEastAsia" w:hAnsi="Times New Roman" w:cs="Times New Roman"/>
          <w:sz w:val="28"/>
          <w:szCs w:val="28"/>
        </w:rPr>
        <w:t>івнічно-</w:t>
      </w:r>
      <w:r w:rsidR="00D94D89" w:rsidRPr="00A004B5">
        <w:rPr>
          <w:rFonts w:ascii="Times New Roman" w:eastAsiaTheme="minorEastAsia" w:hAnsi="Times New Roman" w:cs="Times New Roman"/>
          <w:sz w:val="28"/>
          <w:szCs w:val="28"/>
        </w:rPr>
        <w:t>З</w:t>
      </w:r>
      <w:r w:rsidR="00C217EE" w:rsidRPr="00A004B5">
        <w:rPr>
          <w:rFonts w:ascii="Times New Roman" w:eastAsiaTheme="minorEastAsia" w:hAnsi="Times New Roman" w:cs="Times New Roman"/>
          <w:sz w:val="28"/>
          <w:szCs w:val="28"/>
        </w:rPr>
        <w:t xml:space="preserve">ахідного узбережжя і супроводжуються динамічним станом прибережної морської акваторії, значно </w:t>
      </w:r>
      <w:r w:rsidR="00550CD7" w:rsidRPr="00A004B5">
        <w:rPr>
          <w:rFonts w:ascii="Times New Roman" w:eastAsiaTheme="minorEastAsia" w:hAnsi="Times New Roman" w:cs="Times New Roman"/>
          <w:sz w:val="28"/>
          <w:szCs w:val="28"/>
        </w:rPr>
        <w:t xml:space="preserve">негативно </w:t>
      </w:r>
      <w:r w:rsidR="00C217EE" w:rsidRPr="00A004B5">
        <w:rPr>
          <w:rFonts w:ascii="Times New Roman" w:eastAsiaTheme="minorEastAsia" w:hAnsi="Times New Roman" w:cs="Times New Roman"/>
          <w:sz w:val="28"/>
          <w:szCs w:val="28"/>
        </w:rPr>
        <w:t xml:space="preserve">впливаючи на її біоту. </w:t>
      </w:r>
      <w:r w:rsidR="000457FE" w:rsidRPr="00A004B5">
        <w:rPr>
          <w:rFonts w:ascii="Times New Roman" w:eastAsiaTheme="minorEastAsia" w:hAnsi="Times New Roman" w:cs="Times New Roman"/>
          <w:sz w:val="28"/>
          <w:szCs w:val="28"/>
        </w:rPr>
        <w:t xml:space="preserve">Безперервно середня </w:t>
      </w:r>
      <w:r w:rsidR="00C217EE" w:rsidRPr="00A004B5">
        <w:rPr>
          <w:rFonts w:ascii="Times New Roman" w:eastAsiaTheme="minorEastAsia" w:hAnsi="Times New Roman" w:cs="Times New Roman"/>
          <w:sz w:val="28"/>
          <w:szCs w:val="28"/>
        </w:rPr>
        <w:t xml:space="preserve">солоність вод (на межі 10,5-15,0‰) утримувалась 79±11 діб, а солоність морського рівня (на межі 16,2-17,9‰) – впродовж 25±6 діб. </w:t>
      </w:r>
    </w:p>
    <w:p w14:paraId="4E8AF878" w14:textId="57D39989" w:rsidR="00BA255F" w:rsidRPr="00A004B5" w:rsidRDefault="00BA255F" w:rsidP="00BA255F">
      <w:pPr>
        <w:jc w:val="both"/>
        <w:rPr>
          <w:rFonts w:ascii="Times New Roman" w:eastAsiaTheme="minorEastAsia" w:hAnsi="Times New Roman" w:cs="Times New Roman"/>
          <w:sz w:val="28"/>
          <w:szCs w:val="28"/>
        </w:rPr>
      </w:pPr>
      <w:r w:rsidRPr="00A004B5">
        <w:rPr>
          <w:rFonts w:ascii="Times New Roman" w:eastAsiaTheme="minorEastAsia" w:hAnsi="Times New Roman" w:cs="Times New Roman"/>
          <w:sz w:val="28"/>
          <w:szCs w:val="28"/>
        </w:rPr>
        <w:t>При цьому</w:t>
      </w:r>
      <w:r w:rsidR="00D94D89" w:rsidRPr="00A004B5">
        <w:rPr>
          <w:rFonts w:ascii="Times New Roman" w:eastAsiaTheme="minorEastAsia" w:hAnsi="Times New Roman" w:cs="Times New Roman"/>
          <w:sz w:val="28"/>
          <w:szCs w:val="28"/>
        </w:rPr>
        <w:t>,</w:t>
      </w:r>
      <w:r w:rsidRPr="00A004B5">
        <w:rPr>
          <w:rFonts w:ascii="Times New Roman" w:eastAsiaTheme="minorEastAsia" w:hAnsi="Times New Roman" w:cs="Times New Roman"/>
          <w:sz w:val="28"/>
          <w:szCs w:val="28"/>
        </w:rPr>
        <w:t xml:space="preserve"> найвищий рівень солоності прибережних вод співпадав не з південними, а виключно з тривалими вітрами північних напрямків. Останні сприяли згону малосолоних річкових вод </w:t>
      </w:r>
      <w:r w:rsidR="000457FE" w:rsidRPr="00A004B5">
        <w:rPr>
          <w:rFonts w:ascii="Times New Roman" w:eastAsiaTheme="minorEastAsia" w:hAnsi="Times New Roman" w:cs="Times New Roman"/>
          <w:sz w:val="28"/>
          <w:szCs w:val="28"/>
        </w:rPr>
        <w:t>у море та</w:t>
      </w:r>
      <w:r w:rsidRPr="00A004B5">
        <w:rPr>
          <w:rFonts w:ascii="Times New Roman" w:eastAsiaTheme="minorEastAsia" w:hAnsi="Times New Roman" w:cs="Times New Roman"/>
          <w:sz w:val="28"/>
          <w:szCs w:val="28"/>
        </w:rPr>
        <w:t xml:space="preserve"> під</w:t>
      </w:r>
      <w:r w:rsidR="000457FE" w:rsidRPr="00A004B5">
        <w:rPr>
          <w:rFonts w:ascii="Times New Roman" w:eastAsiaTheme="minorEastAsia" w:hAnsi="Times New Roman" w:cs="Times New Roman"/>
          <w:sz w:val="28"/>
          <w:szCs w:val="28"/>
        </w:rPr>
        <w:t>ходу</w:t>
      </w:r>
      <w:r w:rsidRPr="00A004B5">
        <w:rPr>
          <w:rFonts w:ascii="Times New Roman" w:eastAsiaTheme="minorEastAsia" w:hAnsi="Times New Roman" w:cs="Times New Roman"/>
          <w:sz w:val="28"/>
          <w:szCs w:val="28"/>
        </w:rPr>
        <w:t xml:space="preserve"> глибинних холодних вод</w:t>
      </w:r>
      <w:r w:rsidR="000457FE" w:rsidRPr="00A004B5">
        <w:rPr>
          <w:rFonts w:ascii="Times New Roman" w:eastAsiaTheme="minorEastAsia" w:hAnsi="Times New Roman" w:cs="Times New Roman"/>
          <w:sz w:val="28"/>
          <w:szCs w:val="28"/>
        </w:rPr>
        <w:t>.</w:t>
      </w:r>
      <w:r w:rsidRPr="00A004B5">
        <w:rPr>
          <w:rFonts w:ascii="Times New Roman" w:eastAsiaTheme="minorEastAsia" w:hAnsi="Times New Roman" w:cs="Times New Roman"/>
          <w:sz w:val="28"/>
          <w:szCs w:val="28"/>
        </w:rPr>
        <w:t xml:space="preserve"> Також важливим фактором, пов’язаним з підходом </w:t>
      </w:r>
      <w:r w:rsidR="000457FE" w:rsidRPr="00A004B5">
        <w:rPr>
          <w:rFonts w:ascii="Times New Roman" w:eastAsiaTheme="minorEastAsia" w:hAnsi="Times New Roman" w:cs="Times New Roman"/>
          <w:sz w:val="28"/>
          <w:szCs w:val="28"/>
        </w:rPr>
        <w:t>і</w:t>
      </w:r>
      <w:r w:rsidRPr="00A004B5">
        <w:rPr>
          <w:rFonts w:ascii="Times New Roman" w:eastAsiaTheme="minorEastAsia" w:hAnsi="Times New Roman" w:cs="Times New Roman"/>
          <w:sz w:val="28"/>
          <w:szCs w:val="28"/>
        </w:rPr>
        <w:t xml:space="preserve">з моря холодних глибинних течій є підвищення рівня прибережних вод, зумовлене локальним напором останніх на берег. </w:t>
      </w:r>
      <w:r w:rsidR="000457FE" w:rsidRPr="00A004B5">
        <w:rPr>
          <w:rFonts w:ascii="Times New Roman" w:eastAsiaTheme="minorEastAsia" w:hAnsi="Times New Roman" w:cs="Times New Roman"/>
          <w:sz w:val="28"/>
          <w:szCs w:val="28"/>
        </w:rPr>
        <w:t>З</w:t>
      </w:r>
      <w:r w:rsidRPr="00A004B5">
        <w:rPr>
          <w:rFonts w:ascii="Times New Roman" w:eastAsiaTheme="minorEastAsia" w:hAnsi="Times New Roman" w:cs="Times New Roman"/>
          <w:sz w:val="28"/>
          <w:szCs w:val="28"/>
        </w:rPr>
        <w:t>а даними порту «Южний» тимчасові позитивні коливання рівня сягали +0,3-0,7 м, утримуючись на такій фазі від 5-11 годин до 5 діб поспіль.</w:t>
      </w:r>
    </w:p>
    <w:p w14:paraId="446B051C" w14:textId="739A77BF" w:rsidR="00BA255F" w:rsidRPr="00A004B5" w:rsidRDefault="00BA255F" w:rsidP="00BA255F">
      <w:pPr>
        <w:jc w:val="both"/>
        <w:rPr>
          <w:rFonts w:ascii="Times New Roman" w:eastAsiaTheme="minorEastAsia" w:hAnsi="Times New Roman" w:cs="Times New Roman"/>
          <w:sz w:val="28"/>
          <w:szCs w:val="28"/>
        </w:rPr>
      </w:pPr>
      <w:r w:rsidRPr="00A004B5">
        <w:rPr>
          <w:rFonts w:ascii="Times New Roman" w:eastAsiaTheme="minorEastAsia" w:hAnsi="Times New Roman" w:cs="Times New Roman"/>
          <w:sz w:val="28"/>
          <w:szCs w:val="28"/>
        </w:rPr>
        <w:t xml:space="preserve">Вказані характеристики динаміки рівня і солоності вод морського узбережжя поблизу пересипу Тилігульського лиману безперечно мають прямий вплив на гідрохімічні параметри та обсяги проникнення до лиману морської води, яка перетікає через канал. Зрозуміло, що навіть тимчасове зростання рівня прибережних вод зумовлює їх посилене проникнення до лиману, </w:t>
      </w:r>
      <w:r w:rsidR="000457FE" w:rsidRPr="00A004B5">
        <w:rPr>
          <w:rFonts w:ascii="Times New Roman" w:eastAsiaTheme="minorEastAsia" w:hAnsi="Times New Roman" w:cs="Times New Roman"/>
          <w:sz w:val="28"/>
          <w:szCs w:val="28"/>
        </w:rPr>
        <w:t xml:space="preserve">яке </w:t>
      </w:r>
      <w:r w:rsidRPr="00A004B5">
        <w:rPr>
          <w:rFonts w:ascii="Times New Roman" w:eastAsiaTheme="minorEastAsia" w:hAnsi="Times New Roman" w:cs="Times New Roman"/>
          <w:sz w:val="28"/>
          <w:szCs w:val="28"/>
        </w:rPr>
        <w:t>одночасно супроводжується і занесенням більш солоних морських вод</w:t>
      </w:r>
      <w:r w:rsidR="000457FE" w:rsidRPr="00A004B5">
        <w:rPr>
          <w:rFonts w:ascii="Times New Roman" w:eastAsiaTheme="minorEastAsia" w:hAnsi="Times New Roman" w:cs="Times New Roman"/>
          <w:sz w:val="28"/>
          <w:szCs w:val="28"/>
        </w:rPr>
        <w:t>.</w:t>
      </w:r>
      <w:r w:rsidRPr="00A004B5">
        <w:rPr>
          <w:rFonts w:ascii="Times New Roman" w:eastAsiaTheme="minorEastAsia" w:hAnsi="Times New Roman" w:cs="Times New Roman"/>
          <w:sz w:val="28"/>
          <w:szCs w:val="28"/>
        </w:rPr>
        <w:t xml:space="preserve"> Останнє вимагає побудови на каналі спеціальних регулюючих гідротехнічних споруд</w:t>
      </w:r>
      <w:r w:rsidR="000457FE" w:rsidRPr="00A004B5">
        <w:rPr>
          <w:rFonts w:ascii="Times New Roman" w:eastAsiaTheme="minorEastAsia" w:hAnsi="Times New Roman" w:cs="Times New Roman"/>
          <w:sz w:val="28"/>
          <w:szCs w:val="28"/>
        </w:rPr>
        <w:t xml:space="preserve"> - шлюзів</w:t>
      </w:r>
      <w:r w:rsidRPr="00A004B5">
        <w:rPr>
          <w:rFonts w:ascii="Times New Roman" w:eastAsiaTheme="minorEastAsia" w:hAnsi="Times New Roman" w:cs="Times New Roman"/>
          <w:sz w:val="28"/>
          <w:szCs w:val="28"/>
        </w:rPr>
        <w:t xml:space="preserve">, які б дозволили свідомо, в залежності від реального гідрохімічного стану прибережних вод, </w:t>
      </w:r>
      <w:r w:rsidR="00D94D89" w:rsidRPr="00A004B5">
        <w:rPr>
          <w:rFonts w:ascii="Times New Roman" w:eastAsiaTheme="minorEastAsia" w:hAnsi="Times New Roman" w:cs="Times New Roman"/>
          <w:sz w:val="28"/>
          <w:szCs w:val="28"/>
        </w:rPr>
        <w:t xml:space="preserve">вільно </w:t>
      </w:r>
      <w:r w:rsidRPr="00A004B5">
        <w:rPr>
          <w:rFonts w:ascii="Times New Roman" w:eastAsiaTheme="minorEastAsia" w:hAnsi="Times New Roman" w:cs="Times New Roman"/>
          <w:sz w:val="28"/>
          <w:szCs w:val="28"/>
        </w:rPr>
        <w:t>перепускати малосолоні води та припиняти прит</w:t>
      </w:r>
      <w:r w:rsidR="0079060B" w:rsidRPr="00A004B5">
        <w:rPr>
          <w:rFonts w:ascii="Times New Roman" w:eastAsiaTheme="minorEastAsia" w:hAnsi="Times New Roman" w:cs="Times New Roman"/>
          <w:sz w:val="28"/>
          <w:szCs w:val="28"/>
        </w:rPr>
        <w:t>і</w:t>
      </w:r>
      <w:r w:rsidRPr="00A004B5">
        <w:rPr>
          <w:rFonts w:ascii="Times New Roman" w:eastAsiaTheme="minorEastAsia" w:hAnsi="Times New Roman" w:cs="Times New Roman"/>
          <w:sz w:val="28"/>
          <w:szCs w:val="28"/>
        </w:rPr>
        <w:t>к солоних морських вод. Відповідно, така регуляція дозволила б хоча частково обмежити темпи засолен</w:t>
      </w:r>
      <w:r w:rsidR="000457FE" w:rsidRPr="00A004B5">
        <w:rPr>
          <w:rFonts w:ascii="Times New Roman" w:eastAsiaTheme="minorEastAsia" w:hAnsi="Times New Roman" w:cs="Times New Roman"/>
          <w:sz w:val="28"/>
          <w:szCs w:val="28"/>
        </w:rPr>
        <w:t>ня вод</w:t>
      </w:r>
      <w:r w:rsidRPr="00A004B5">
        <w:rPr>
          <w:rFonts w:ascii="Times New Roman" w:eastAsiaTheme="minorEastAsia" w:hAnsi="Times New Roman" w:cs="Times New Roman"/>
          <w:sz w:val="28"/>
          <w:szCs w:val="28"/>
        </w:rPr>
        <w:t xml:space="preserve"> лиману за рахунок </w:t>
      </w:r>
      <w:r w:rsidR="000457FE" w:rsidRPr="00A004B5">
        <w:rPr>
          <w:rFonts w:ascii="Times New Roman" w:eastAsiaTheme="minorEastAsia" w:hAnsi="Times New Roman" w:cs="Times New Roman"/>
          <w:sz w:val="28"/>
          <w:szCs w:val="28"/>
        </w:rPr>
        <w:t xml:space="preserve">солонуватого лиманського стоку </w:t>
      </w:r>
      <w:r w:rsidRPr="00A004B5">
        <w:rPr>
          <w:rFonts w:ascii="Times New Roman" w:eastAsiaTheme="minorEastAsia" w:hAnsi="Times New Roman" w:cs="Times New Roman"/>
          <w:sz w:val="28"/>
          <w:szCs w:val="28"/>
        </w:rPr>
        <w:t xml:space="preserve">та успішно використати </w:t>
      </w:r>
      <w:r w:rsidR="000457FE" w:rsidRPr="00A004B5">
        <w:rPr>
          <w:rFonts w:ascii="Times New Roman" w:eastAsiaTheme="minorEastAsia" w:hAnsi="Times New Roman" w:cs="Times New Roman"/>
          <w:sz w:val="28"/>
          <w:szCs w:val="28"/>
        </w:rPr>
        <w:t xml:space="preserve">і </w:t>
      </w:r>
      <w:r w:rsidRPr="00A004B5">
        <w:rPr>
          <w:rFonts w:ascii="Times New Roman" w:eastAsiaTheme="minorEastAsia" w:hAnsi="Times New Roman" w:cs="Times New Roman"/>
          <w:sz w:val="28"/>
          <w:szCs w:val="28"/>
        </w:rPr>
        <w:t xml:space="preserve">можливість </w:t>
      </w:r>
      <w:r w:rsidR="000457FE" w:rsidRPr="00A004B5">
        <w:rPr>
          <w:rFonts w:ascii="Times New Roman" w:eastAsiaTheme="minorEastAsia" w:hAnsi="Times New Roman" w:cs="Times New Roman"/>
          <w:sz w:val="28"/>
          <w:szCs w:val="28"/>
        </w:rPr>
        <w:t xml:space="preserve">часткового </w:t>
      </w:r>
      <w:r w:rsidRPr="00A004B5">
        <w:rPr>
          <w:rFonts w:ascii="Times New Roman" w:eastAsiaTheme="minorEastAsia" w:hAnsi="Times New Roman" w:cs="Times New Roman"/>
          <w:sz w:val="28"/>
          <w:szCs w:val="28"/>
        </w:rPr>
        <w:t xml:space="preserve">розпріснення водойми за рахунок </w:t>
      </w:r>
      <w:r w:rsidR="000457FE" w:rsidRPr="00A004B5">
        <w:rPr>
          <w:rFonts w:ascii="Times New Roman" w:eastAsiaTheme="minorEastAsia" w:hAnsi="Times New Roman" w:cs="Times New Roman"/>
          <w:sz w:val="28"/>
          <w:szCs w:val="28"/>
        </w:rPr>
        <w:t xml:space="preserve">утримання </w:t>
      </w:r>
      <w:r w:rsidRPr="00A004B5">
        <w:rPr>
          <w:rFonts w:ascii="Times New Roman" w:eastAsiaTheme="minorEastAsia" w:hAnsi="Times New Roman" w:cs="Times New Roman"/>
          <w:sz w:val="28"/>
          <w:szCs w:val="28"/>
        </w:rPr>
        <w:t xml:space="preserve">паводкових </w:t>
      </w:r>
      <w:r w:rsidR="000457FE" w:rsidRPr="00A004B5">
        <w:rPr>
          <w:rFonts w:ascii="Times New Roman" w:eastAsiaTheme="minorEastAsia" w:hAnsi="Times New Roman" w:cs="Times New Roman"/>
          <w:sz w:val="28"/>
          <w:szCs w:val="28"/>
        </w:rPr>
        <w:t xml:space="preserve">прісних </w:t>
      </w:r>
      <w:r w:rsidRPr="00A004B5">
        <w:rPr>
          <w:rFonts w:ascii="Times New Roman" w:eastAsiaTheme="minorEastAsia" w:hAnsi="Times New Roman" w:cs="Times New Roman"/>
          <w:sz w:val="28"/>
          <w:szCs w:val="28"/>
        </w:rPr>
        <w:t xml:space="preserve">вод. </w:t>
      </w:r>
      <w:r w:rsidR="00D94D89" w:rsidRPr="00A004B5">
        <w:rPr>
          <w:rFonts w:ascii="Times New Roman" w:eastAsiaTheme="minorEastAsia" w:hAnsi="Times New Roman" w:cs="Times New Roman"/>
          <w:sz w:val="28"/>
          <w:szCs w:val="28"/>
        </w:rPr>
        <w:t>За</w:t>
      </w:r>
      <w:r w:rsidRPr="00A004B5">
        <w:rPr>
          <w:rFonts w:ascii="Times New Roman" w:eastAsiaTheme="minorEastAsia" w:hAnsi="Times New Roman" w:cs="Times New Roman"/>
          <w:sz w:val="28"/>
          <w:szCs w:val="28"/>
        </w:rPr>
        <w:t xml:space="preserve"> наявних умов прісні паводкові води, навіть в найбільш сприятливі роки (наприклад, у 2012 році)</w:t>
      </w:r>
      <w:r w:rsidR="00C217EE" w:rsidRPr="00A004B5">
        <w:rPr>
          <w:rFonts w:ascii="Times New Roman" w:eastAsiaTheme="minorEastAsia" w:hAnsi="Times New Roman" w:cs="Times New Roman"/>
          <w:sz w:val="28"/>
          <w:szCs w:val="28"/>
        </w:rPr>
        <w:t xml:space="preserve"> </w:t>
      </w:r>
      <w:r w:rsidRPr="00A004B5">
        <w:rPr>
          <w:rFonts w:ascii="Times New Roman" w:eastAsiaTheme="minorEastAsia" w:hAnsi="Times New Roman" w:cs="Times New Roman"/>
          <w:sz w:val="28"/>
          <w:szCs w:val="28"/>
        </w:rPr>
        <w:t>[</w:t>
      </w:r>
      <w:r w:rsidR="004A3859" w:rsidRPr="00A004B5">
        <w:rPr>
          <w:rFonts w:ascii="Times New Roman" w:eastAsiaTheme="minorEastAsia" w:hAnsi="Times New Roman" w:cs="Times New Roman"/>
          <w:sz w:val="28"/>
          <w:szCs w:val="28"/>
        </w:rPr>
        <w:t>105</w:t>
      </w:r>
      <w:r w:rsidRPr="00A004B5">
        <w:rPr>
          <w:rFonts w:ascii="Times New Roman" w:eastAsiaTheme="minorEastAsia" w:hAnsi="Times New Roman" w:cs="Times New Roman"/>
          <w:sz w:val="28"/>
          <w:szCs w:val="28"/>
        </w:rPr>
        <w:t>]</w:t>
      </w:r>
      <w:r w:rsidR="000457FE" w:rsidRPr="00A004B5">
        <w:rPr>
          <w:rFonts w:ascii="Times New Roman" w:eastAsiaTheme="minorEastAsia" w:hAnsi="Times New Roman" w:cs="Times New Roman"/>
          <w:sz w:val="28"/>
          <w:szCs w:val="28"/>
        </w:rPr>
        <w:t>,</w:t>
      </w:r>
      <w:r w:rsidRPr="00A004B5">
        <w:rPr>
          <w:rFonts w:ascii="Times New Roman" w:eastAsiaTheme="minorEastAsia" w:hAnsi="Times New Roman" w:cs="Times New Roman"/>
          <w:sz w:val="28"/>
          <w:szCs w:val="28"/>
        </w:rPr>
        <w:t xml:space="preserve"> не змішуючись із щільними солоними водами</w:t>
      </w:r>
      <w:r w:rsidR="00D94D89" w:rsidRPr="00A004B5">
        <w:rPr>
          <w:rFonts w:ascii="Times New Roman" w:eastAsiaTheme="minorEastAsia" w:hAnsi="Times New Roman" w:cs="Times New Roman"/>
          <w:sz w:val="28"/>
          <w:szCs w:val="28"/>
        </w:rPr>
        <w:t>,</w:t>
      </w:r>
      <w:r w:rsidRPr="00A004B5">
        <w:rPr>
          <w:rFonts w:ascii="Times New Roman" w:eastAsiaTheme="minorEastAsia" w:hAnsi="Times New Roman" w:cs="Times New Roman"/>
          <w:sz w:val="28"/>
          <w:szCs w:val="28"/>
        </w:rPr>
        <w:t xml:space="preserve"> по </w:t>
      </w:r>
      <w:r w:rsidR="000457FE" w:rsidRPr="00A004B5">
        <w:rPr>
          <w:rFonts w:ascii="Times New Roman" w:eastAsiaTheme="minorEastAsia" w:hAnsi="Times New Roman" w:cs="Times New Roman"/>
          <w:sz w:val="28"/>
          <w:szCs w:val="28"/>
        </w:rPr>
        <w:t>їх</w:t>
      </w:r>
      <w:r w:rsidRPr="00A004B5">
        <w:rPr>
          <w:rFonts w:ascii="Times New Roman" w:eastAsiaTheme="minorEastAsia" w:hAnsi="Times New Roman" w:cs="Times New Roman"/>
          <w:sz w:val="28"/>
          <w:szCs w:val="28"/>
        </w:rPr>
        <w:t xml:space="preserve"> поверхні стікають </w:t>
      </w:r>
      <w:r w:rsidR="000457FE" w:rsidRPr="00A004B5">
        <w:rPr>
          <w:rFonts w:ascii="Times New Roman" w:eastAsiaTheme="minorEastAsia" w:hAnsi="Times New Roman" w:cs="Times New Roman"/>
          <w:sz w:val="28"/>
          <w:szCs w:val="28"/>
        </w:rPr>
        <w:t>у</w:t>
      </w:r>
      <w:r w:rsidRPr="00A004B5">
        <w:rPr>
          <w:rFonts w:ascii="Times New Roman" w:eastAsiaTheme="minorEastAsia" w:hAnsi="Times New Roman" w:cs="Times New Roman"/>
          <w:sz w:val="28"/>
          <w:szCs w:val="28"/>
        </w:rPr>
        <w:t xml:space="preserve"> море.  </w:t>
      </w:r>
    </w:p>
    <w:p w14:paraId="58AFE421" w14:textId="13ECAEE8" w:rsidR="001D0423" w:rsidRPr="00A004B5" w:rsidRDefault="00D94D89" w:rsidP="001D0423">
      <w:pPr>
        <w:pStyle w:val="22"/>
      </w:pPr>
      <w:r w:rsidRPr="00A004B5">
        <w:t>П</w:t>
      </w:r>
      <w:r w:rsidR="00BA255F" w:rsidRPr="00A004B5">
        <w:t xml:space="preserve">роект використання штучної подачі з моря до Тилігульського лиману малосолоних вод </w:t>
      </w:r>
      <w:r w:rsidR="00F54B19" w:rsidRPr="00A004B5">
        <w:t>Д</w:t>
      </w:r>
      <w:r w:rsidR="000457FE" w:rsidRPr="00A004B5">
        <w:t>ніпро-</w:t>
      </w:r>
      <w:r w:rsidR="00F54B19" w:rsidRPr="00A004B5">
        <w:t>Б</w:t>
      </w:r>
      <w:r w:rsidR="000457FE" w:rsidRPr="00A004B5">
        <w:t>узького</w:t>
      </w:r>
      <w:r w:rsidR="00BA255F" w:rsidRPr="00A004B5">
        <w:t xml:space="preserve"> стоку може мати декілька варіантів. Самий простий базований на поглибленні та шлюзуванні наявного каналу (Рис</w:t>
      </w:r>
      <w:r w:rsidR="0022316A" w:rsidRPr="00A004B5">
        <w:t>.2</w:t>
      </w:r>
      <w:r w:rsidR="001D0423" w:rsidRPr="00A004B5">
        <w:t>3</w:t>
      </w:r>
      <w:r w:rsidR="0022316A" w:rsidRPr="00A004B5">
        <w:t>)</w:t>
      </w:r>
      <w:r w:rsidR="00BA255F" w:rsidRPr="00A004B5">
        <w:t xml:space="preserve">. </w:t>
      </w:r>
      <w:r w:rsidR="000C458D" w:rsidRPr="00A004B5">
        <w:t xml:space="preserve">Ці заходи здатні дещо збільшити подачу води до лиману, рівень якого зараз </w:t>
      </w:r>
      <w:r w:rsidRPr="00A004B5">
        <w:t xml:space="preserve">(весна 2020 р.) </w:t>
      </w:r>
      <w:r w:rsidR="000C458D" w:rsidRPr="00A004B5">
        <w:t xml:space="preserve">на 1,0-1,5 м нижчий за рівень моря. </w:t>
      </w:r>
      <w:r w:rsidRPr="00A004B5">
        <w:t xml:space="preserve">Тому </w:t>
      </w:r>
      <w:r w:rsidR="000C458D" w:rsidRPr="00A004B5">
        <w:t xml:space="preserve">побудова на морській частині каналу споруди шлюзового типу дозволяє подавати лише морську воду з мінералізацією до 10‰, що в середньорічному обсязі додаткового водопостачання лиману на рівні </w:t>
      </w:r>
      <w:r w:rsidR="000C458D" w:rsidRPr="00A004B5">
        <w:rPr>
          <w:color w:val="000000"/>
        </w:rPr>
        <w:t>25-30 млн.м</w:t>
      </w:r>
      <w:r w:rsidR="000C458D" w:rsidRPr="00A004B5">
        <w:rPr>
          <w:color w:val="000000"/>
          <w:vertAlign w:val="superscript"/>
        </w:rPr>
        <w:t>3</w:t>
      </w:r>
      <w:r w:rsidR="000C458D" w:rsidRPr="00A004B5">
        <w:rPr>
          <w:color w:val="000000"/>
        </w:rPr>
        <w:t>/рік</w:t>
      </w:r>
      <w:r w:rsidR="000C458D" w:rsidRPr="00A004B5">
        <w:t xml:space="preserve"> забезпечить зменшення солоності </w:t>
      </w:r>
      <w:r w:rsidRPr="00A004B5">
        <w:t xml:space="preserve">лиманських вод </w:t>
      </w:r>
      <w:r w:rsidR="000C458D" w:rsidRPr="00A004B5">
        <w:t>на 10-17%.</w:t>
      </w:r>
    </w:p>
    <w:p w14:paraId="6ECFA179" w14:textId="77777777" w:rsidR="00BA255F" w:rsidRPr="00A004B5" w:rsidRDefault="00BA255F" w:rsidP="00BA255F">
      <w:pPr>
        <w:ind w:firstLine="0"/>
        <w:rPr>
          <w:rFonts w:ascii="Times New Roman" w:hAnsi="Times New Roman" w:cs="Times New Roman"/>
          <w:sz w:val="28"/>
          <w:szCs w:val="28"/>
        </w:rPr>
      </w:pPr>
      <w:r w:rsidRPr="00A004B5">
        <w:rPr>
          <w:rFonts w:ascii="Times New Roman" w:hAnsi="Times New Roman" w:cs="Times New Roman"/>
          <w:noProof/>
          <w:sz w:val="28"/>
          <w:szCs w:val="28"/>
          <w:lang w:eastAsia="uk-UA"/>
        </w:rPr>
        <w:lastRenderedPageBreak/>
        <w:drawing>
          <wp:inline distT="0" distB="0" distL="0" distR="0" wp14:anchorId="7E2B2B03" wp14:editId="591E1327">
            <wp:extent cx="4922520" cy="3692017"/>
            <wp:effectExtent l="0" t="0" r="0" b="3810"/>
            <wp:docPr id="839" name="Рисунок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4919890" cy="3690045"/>
                    </a:xfrm>
                    <a:prstGeom prst="rect">
                      <a:avLst/>
                    </a:prstGeom>
                  </pic:spPr>
                </pic:pic>
              </a:graphicData>
            </a:graphic>
          </wp:inline>
        </w:drawing>
      </w:r>
    </w:p>
    <w:p w14:paraId="2E7296D8" w14:textId="77777777" w:rsidR="00BA255F" w:rsidRPr="00A004B5" w:rsidRDefault="00BA255F" w:rsidP="00BA255F">
      <w:pPr>
        <w:pStyle w:val="6"/>
      </w:pPr>
      <w:r w:rsidRPr="00A004B5">
        <w:t xml:space="preserve">Рис. </w:t>
      </w:r>
      <w:r w:rsidR="0022316A" w:rsidRPr="00A004B5">
        <w:t>2</w:t>
      </w:r>
      <w:r w:rsidR="001D0423" w:rsidRPr="00A004B5">
        <w:t>3</w:t>
      </w:r>
      <w:r w:rsidRPr="00A004B5">
        <w:t xml:space="preserve">. Зона пересипу Тилігульського лиману та розташування </w:t>
      </w:r>
    </w:p>
    <w:p w14:paraId="7D11A7EB" w14:textId="77777777" w:rsidR="00BA255F" w:rsidRPr="00A004B5" w:rsidRDefault="00BA255F" w:rsidP="00BA255F">
      <w:pPr>
        <w:rPr>
          <w:rFonts w:ascii="Times New Roman" w:hAnsi="Times New Roman" w:cs="Times New Roman"/>
          <w:b/>
          <w:sz w:val="28"/>
          <w:szCs w:val="28"/>
        </w:rPr>
      </w:pPr>
      <w:r w:rsidRPr="00A004B5">
        <w:rPr>
          <w:rFonts w:ascii="Times New Roman" w:hAnsi="Times New Roman" w:cs="Times New Roman"/>
          <w:b/>
          <w:sz w:val="28"/>
          <w:szCs w:val="28"/>
        </w:rPr>
        <w:t>існуючого морського каналу, на основі [</w:t>
      </w:r>
      <w:r w:rsidR="004A3859" w:rsidRPr="00A004B5">
        <w:rPr>
          <w:rFonts w:ascii="Times New Roman" w:hAnsi="Times New Roman" w:cs="Times New Roman"/>
          <w:b/>
          <w:sz w:val="28"/>
          <w:szCs w:val="28"/>
        </w:rPr>
        <w:t>106</w:t>
      </w:r>
      <w:r w:rsidRPr="00A004B5">
        <w:rPr>
          <w:rFonts w:ascii="Times New Roman" w:hAnsi="Times New Roman" w:cs="Times New Roman"/>
          <w:b/>
          <w:sz w:val="28"/>
          <w:szCs w:val="28"/>
        </w:rPr>
        <w:t>]</w:t>
      </w:r>
    </w:p>
    <w:p w14:paraId="2963DF34" w14:textId="77777777" w:rsidR="00BA255F" w:rsidRPr="00A004B5" w:rsidRDefault="00BA255F" w:rsidP="00BA255F">
      <w:pPr>
        <w:jc w:val="both"/>
        <w:rPr>
          <w:rFonts w:ascii="Times New Roman" w:hAnsi="Times New Roman" w:cs="Times New Roman"/>
          <w:sz w:val="16"/>
          <w:szCs w:val="16"/>
        </w:rPr>
      </w:pPr>
    </w:p>
    <w:p w14:paraId="7776990A" w14:textId="7A04E303" w:rsidR="000457FE" w:rsidRPr="00A004B5" w:rsidRDefault="000457FE" w:rsidP="000457FE">
      <w:pPr>
        <w:pStyle w:val="22"/>
      </w:pPr>
      <w:r w:rsidRPr="00A004B5">
        <w:t xml:space="preserve">В абсолютних показниках за 10 років це складає майже 400-600 тис. тон солей, переважно хлоридів натрію та магнію. Недоліком даного варіанту є відсутність можливості активного промивання чаші водойми та її штучного розпріснення при збереженні проблем сольового і термічного розшарування вод лиману. Окрім цього, реальні глибини лиману поблизу пересипу на рівні 0,5-1,0 м не дозволяють суттєво збільшити подачу води з моря. Тож у числі недоліків даного варіанту проекту існує додаткова проблема розширення і збільшення глибини морського устя каналу хоча б </w:t>
      </w:r>
      <w:r w:rsidR="00D94D89" w:rsidRPr="00A004B5">
        <w:t xml:space="preserve">до </w:t>
      </w:r>
      <w:r w:rsidRPr="00A004B5">
        <w:t xml:space="preserve">4-5 м із наступним утриманням цих параметрів. Останнім перешкоджає постійне абразивне занесення устя каналу піщаними масами та донними осадами, які в цій ділянці особливо потужні завдяки </w:t>
      </w:r>
      <w:r w:rsidR="00D94D89" w:rsidRPr="00A004B5">
        <w:t>стокового струменя з</w:t>
      </w:r>
      <w:r w:rsidRPr="00A004B5">
        <w:t xml:space="preserve"> Дніпро-Бузького лиману</w:t>
      </w:r>
      <w:r w:rsidR="00D94D89" w:rsidRPr="00A004B5">
        <w:t>.</w:t>
      </w:r>
      <w:r w:rsidRPr="00A004B5">
        <w:t xml:space="preserve"> </w:t>
      </w:r>
    </w:p>
    <w:p w14:paraId="1BDA1BF5" w14:textId="76069023" w:rsidR="001D0423" w:rsidRPr="00A004B5" w:rsidRDefault="00BA255F" w:rsidP="000457FE">
      <w:pPr>
        <w:jc w:val="both"/>
        <w:rPr>
          <w:rFonts w:ascii="Times New Roman" w:hAnsi="Times New Roman" w:cs="Times New Roman"/>
          <w:sz w:val="28"/>
          <w:szCs w:val="28"/>
        </w:rPr>
      </w:pPr>
      <w:r w:rsidRPr="00A004B5">
        <w:rPr>
          <w:rFonts w:ascii="Times New Roman" w:hAnsi="Times New Roman" w:cs="Times New Roman"/>
          <w:sz w:val="28"/>
          <w:szCs w:val="28"/>
        </w:rPr>
        <w:t xml:space="preserve">Другим, більш розширеним проектним варіантом передбачається побудова додаткового шлюзованого каналу </w:t>
      </w:r>
      <w:r w:rsidR="00D94D89" w:rsidRPr="00A004B5">
        <w:rPr>
          <w:rFonts w:ascii="Times New Roman" w:hAnsi="Times New Roman" w:cs="Times New Roman"/>
          <w:sz w:val="28"/>
          <w:szCs w:val="28"/>
        </w:rPr>
        <w:t>в</w:t>
      </w:r>
      <w:r w:rsidRPr="00A004B5">
        <w:rPr>
          <w:rFonts w:ascii="Times New Roman" w:hAnsi="Times New Roman" w:cs="Times New Roman"/>
          <w:sz w:val="28"/>
          <w:szCs w:val="28"/>
        </w:rPr>
        <w:t xml:space="preserve"> східній частині </w:t>
      </w:r>
      <w:r w:rsidR="00D94D89" w:rsidRPr="00A004B5">
        <w:rPr>
          <w:rFonts w:ascii="Times New Roman" w:hAnsi="Times New Roman" w:cs="Times New Roman"/>
          <w:sz w:val="28"/>
          <w:szCs w:val="28"/>
        </w:rPr>
        <w:t xml:space="preserve">лиманського </w:t>
      </w:r>
      <w:r w:rsidRPr="00A004B5">
        <w:rPr>
          <w:rFonts w:ascii="Times New Roman" w:hAnsi="Times New Roman" w:cs="Times New Roman"/>
          <w:sz w:val="28"/>
          <w:szCs w:val="28"/>
        </w:rPr>
        <w:t>пересипу (Рис</w:t>
      </w:r>
      <w:r w:rsidR="0022316A" w:rsidRPr="00A004B5">
        <w:rPr>
          <w:rFonts w:ascii="Times New Roman" w:hAnsi="Times New Roman" w:cs="Times New Roman"/>
          <w:sz w:val="28"/>
          <w:szCs w:val="28"/>
        </w:rPr>
        <w:t>.2</w:t>
      </w:r>
      <w:r w:rsidR="001D0423" w:rsidRPr="00A004B5">
        <w:rPr>
          <w:rFonts w:ascii="Times New Roman" w:hAnsi="Times New Roman" w:cs="Times New Roman"/>
          <w:sz w:val="28"/>
          <w:szCs w:val="28"/>
        </w:rPr>
        <w:t>4</w:t>
      </w:r>
      <w:r w:rsidRPr="00A004B5">
        <w:rPr>
          <w:rFonts w:ascii="Times New Roman" w:hAnsi="Times New Roman" w:cs="Times New Roman"/>
          <w:sz w:val="28"/>
          <w:szCs w:val="28"/>
        </w:rPr>
        <w:t xml:space="preserve">). </w:t>
      </w:r>
      <w:r w:rsidR="004D05E2" w:rsidRPr="00A004B5">
        <w:rPr>
          <w:rFonts w:ascii="Times New Roman" w:hAnsi="Times New Roman" w:cs="Times New Roman"/>
          <w:sz w:val="28"/>
          <w:szCs w:val="28"/>
        </w:rPr>
        <w:t xml:space="preserve">Створення в товщі пересипу, вздовж східного борту долини Тилігулу, додаткового глибоководного (не менш </w:t>
      </w:r>
      <w:r w:rsidR="00D94D89" w:rsidRPr="00A004B5">
        <w:rPr>
          <w:rFonts w:ascii="Times New Roman" w:hAnsi="Times New Roman" w:cs="Times New Roman"/>
          <w:sz w:val="28"/>
          <w:szCs w:val="28"/>
        </w:rPr>
        <w:t>-</w:t>
      </w:r>
      <w:r w:rsidR="004D05E2" w:rsidRPr="00A004B5">
        <w:rPr>
          <w:rFonts w:ascii="Times New Roman" w:hAnsi="Times New Roman" w:cs="Times New Roman"/>
          <w:sz w:val="28"/>
          <w:szCs w:val="28"/>
        </w:rPr>
        <w:t>3-4 м нижче рівня моря) каналу передбачає потужні днопоглиблюючі роботи. Кінцеві межі каналу – від внутрішнього краю пересипу до глибоководних (11-17 м) котловин лиману, найближча з яких розташована за 6,3 км на північ від внутрішнього краю пересипу. Аналогічне поглиблення передбачено і для ділянки лиману, поєднаної з морем через діючий (західний) канал. Устя цього каналу для уникнення від абразивного перекриття наносами</w:t>
      </w:r>
      <w:r w:rsidR="0029318A" w:rsidRPr="00A004B5">
        <w:rPr>
          <w:rFonts w:ascii="Times New Roman" w:hAnsi="Times New Roman" w:cs="Times New Roman"/>
          <w:sz w:val="28"/>
          <w:szCs w:val="28"/>
        </w:rPr>
        <w:t>,</w:t>
      </w:r>
      <w:r w:rsidR="004D05E2" w:rsidRPr="00A004B5">
        <w:rPr>
          <w:rFonts w:ascii="Times New Roman" w:hAnsi="Times New Roman" w:cs="Times New Roman"/>
          <w:sz w:val="28"/>
          <w:szCs w:val="28"/>
        </w:rPr>
        <w:t xml:space="preserve"> пропонується винес</w:t>
      </w:r>
      <w:r w:rsidR="0029318A" w:rsidRPr="00A004B5">
        <w:rPr>
          <w:rFonts w:ascii="Times New Roman" w:hAnsi="Times New Roman" w:cs="Times New Roman"/>
          <w:sz w:val="28"/>
          <w:szCs w:val="28"/>
        </w:rPr>
        <w:t xml:space="preserve">ти </w:t>
      </w:r>
      <w:r w:rsidR="004D05E2" w:rsidRPr="00A004B5">
        <w:rPr>
          <w:rFonts w:ascii="Times New Roman" w:hAnsi="Times New Roman" w:cs="Times New Roman"/>
          <w:sz w:val="28"/>
          <w:szCs w:val="28"/>
        </w:rPr>
        <w:t xml:space="preserve">в трубному варіанті (діаметром </w:t>
      </w:r>
      <w:r w:rsidR="0029318A" w:rsidRPr="00A004B5">
        <w:rPr>
          <w:rFonts w:ascii="Times New Roman" w:hAnsi="Times New Roman" w:cs="Times New Roman"/>
          <w:sz w:val="28"/>
          <w:szCs w:val="28"/>
        </w:rPr>
        <w:t xml:space="preserve">&lt; </w:t>
      </w:r>
      <w:r w:rsidR="004D05E2" w:rsidRPr="00A004B5">
        <w:rPr>
          <w:rFonts w:ascii="Times New Roman" w:hAnsi="Times New Roman" w:cs="Times New Roman"/>
          <w:sz w:val="28"/>
          <w:szCs w:val="28"/>
        </w:rPr>
        <w:t>2 м) від берега на 100-150 м у море.</w:t>
      </w:r>
    </w:p>
    <w:p w14:paraId="196F3B48" w14:textId="77777777" w:rsidR="00BA255F" w:rsidRPr="00A004B5" w:rsidRDefault="00BA255F" w:rsidP="000457FE">
      <w:pPr>
        <w:ind w:firstLine="0"/>
        <w:rPr>
          <w:rFonts w:ascii="Times New Roman" w:hAnsi="Times New Roman" w:cs="Times New Roman"/>
          <w:sz w:val="28"/>
          <w:szCs w:val="28"/>
        </w:rPr>
      </w:pPr>
      <w:r w:rsidRPr="00A004B5">
        <w:rPr>
          <w:rFonts w:ascii="Times New Roman" w:hAnsi="Times New Roman" w:cs="Times New Roman"/>
          <w:noProof/>
          <w:sz w:val="28"/>
          <w:szCs w:val="28"/>
          <w:lang w:eastAsia="uk-UA"/>
        </w:rPr>
        <w:lastRenderedPageBreak/>
        <w:drawing>
          <wp:inline distT="0" distB="0" distL="0" distR="0" wp14:anchorId="71D1A78A" wp14:editId="13155A50">
            <wp:extent cx="5940425" cy="4455472"/>
            <wp:effectExtent l="0" t="0" r="3175" b="2540"/>
            <wp:docPr id="840" name="Рисунок 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940425" cy="4455472"/>
                    </a:xfrm>
                    <a:prstGeom prst="rect">
                      <a:avLst/>
                    </a:prstGeom>
                  </pic:spPr>
                </pic:pic>
              </a:graphicData>
            </a:graphic>
          </wp:inline>
        </w:drawing>
      </w:r>
    </w:p>
    <w:p w14:paraId="5B41F240" w14:textId="77777777" w:rsidR="00BA255F" w:rsidRPr="00A004B5" w:rsidRDefault="00BA255F" w:rsidP="00A4603F">
      <w:pPr>
        <w:ind w:firstLine="0"/>
        <w:rPr>
          <w:rFonts w:ascii="Times New Roman" w:hAnsi="Times New Roman" w:cs="Times New Roman"/>
          <w:b/>
          <w:sz w:val="28"/>
          <w:szCs w:val="28"/>
        </w:rPr>
      </w:pPr>
      <w:r w:rsidRPr="00A004B5">
        <w:rPr>
          <w:rFonts w:ascii="Times New Roman" w:hAnsi="Times New Roman" w:cs="Times New Roman"/>
          <w:b/>
          <w:sz w:val="28"/>
          <w:szCs w:val="28"/>
        </w:rPr>
        <w:t>Рис</w:t>
      </w:r>
      <w:r w:rsidR="001D0423" w:rsidRPr="00A004B5">
        <w:rPr>
          <w:rFonts w:ascii="Times New Roman" w:hAnsi="Times New Roman" w:cs="Times New Roman"/>
          <w:b/>
          <w:sz w:val="28"/>
          <w:szCs w:val="28"/>
        </w:rPr>
        <w:t>. 24</w:t>
      </w:r>
      <w:r w:rsidR="00A4603F" w:rsidRPr="00A004B5">
        <w:rPr>
          <w:rFonts w:ascii="Times New Roman" w:hAnsi="Times New Roman" w:cs="Times New Roman"/>
          <w:b/>
          <w:sz w:val="28"/>
          <w:szCs w:val="28"/>
        </w:rPr>
        <w:t xml:space="preserve">. </w:t>
      </w:r>
      <w:r w:rsidRPr="00A004B5">
        <w:rPr>
          <w:rFonts w:ascii="Times New Roman" w:hAnsi="Times New Roman" w:cs="Times New Roman"/>
          <w:b/>
          <w:sz w:val="28"/>
          <w:szCs w:val="28"/>
        </w:rPr>
        <w:t xml:space="preserve"> Розташування трас існуючого та проектного каналів </w:t>
      </w:r>
    </w:p>
    <w:p w14:paraId="0BF76AD4" w14:textId="77777777" w:rsidR="00BA255F" w:rsidRPr="00A004B5" w:rsidRDefault="00BA255F" w:rsidP="00A4603F">
      <w:pPr>
        <w:ind w:firstLine="0"/>
        <w:rPr>
          <w:rFonts w:ascii="Times New Roman" w:hAnsi="Times New Roman" w:cs="Times New Roman"/>
          <w:b/>
          <w:sz w:val="28"/>
          <w:szCs w:val="28"/>
        </w:rPr>
      </w:pPr>
      <w:r w:rsidRPr="00A004B5">
        <w:rPr>
          <w:rFonts w:ascii="Times New Roman" w:hAnsi="Times New Roman" w:cs="Times New Roman"/>
          <w:b/>
          <w:sz w:val="28"/>
          <w:szCs w:val="28"/>
        </w:rPr>
        <w:t xml:space="preserve">на території пересипу </w:t>
      </w:r>
      <w:r w:rsidR="0079060B" w:rsidRPr="00A004B5">
        <w:rPr>
          <w:rFonts w:ascii="Times New Roman" w:hAnsi="Times New Roman" w:cs="Times New Roman"/>
          <w:b/>
          <w:sz w:val="28"/>
          <w:szCs w:val="28"/>
        </w:rPr>
        <w:t>Тилігульського</w:t>
      </w:r>
      <w:r w:rsidRPr="00A004B5">
        <w:rPr>
          <w:rFonts w:ascii="Times New Roman" w:hAnsi="Times New Roman" w:cs="Times New Roman"/>
          <w:b/>
          <w:sz w:val="28"/>
          <w:szCs w:val="28"/>
        </w:rPr>
        <w:t xml:space="preserve"> лиману</w:t>
      </w:r>
      <w:r w:rsidR="00C217EE" w:rsidRPr="00A004B5">
        <w:rPr>
          <w:rFonts w:ascii="Times New Roman" w:hAnsi="Times New Roman" w:cs="Times New Roman"/>
          <w:b/>
          <w:sz w:val="28"/>
          <w:szCs w:val="28"/>
        </w:rPr>
        <w:t xml:space="preserve">, на основі </w:t>
      </w:r>
      <w:r w:rsidR="00C47BB4" w:rsidRPr="00A004B5">
        <w:rPr>
          <w:rFonts w:ascii="Times New Roman" w:hAnsi="Times New Roman" w:cs="Times New Roman"/>
          <w:b/>
          <w:sz w:val="28"/>
          <w:szCs w:val="28"/>
        </w:rPr>
        <w:t>[106</w:t>
      </w:r>
      <w:r w:rsidR="00C47BB4" w:rsidRPr="00A004B5">
        <w:rPr>
          <w:rStyle w:val="af0"/>
          <w:color w:val="000000" w:themeColor="text1"/>
          <w:sz w:val="28"/>
          <w:szCs w:val="28"/>
          <w:u w:val="none"/>
        </w:rPr>
        <w:t>]</w:t>
      </w:r>
    </w:p>
    <w:p w14:paraId="2DC9F7DF" w14:textId="77777777" w:rsidR="004D05E2" w:rsidRPr="00A004B5" w:rsidRDefault="004D05E2" w:rsidP="000457FE">
      <w:pPr>
        <w:jc w:val="both"/>
        <w:rPr>
          <w:rFonts w:ascii="Times New Roman" w:hAnsi="Times New Roman" w:cs="Times New Roman"/>
          <w:sz w:val="16"/>
          <w:szCs w:val="16"/>
        </w:rPr>
      </w:pPr>
    </w:p>
    <w:p w14:paraId="3836E9F9" w14:textId="59406FF1" w:rsidR="000457FE" w:rsidRPr="00A004B5" w:rsidRDefault="000457FE" w:rsidP="000457FE">
      <w:pPr>
        <w:jc w:val="both"/>
        <w:rPr>
          <w:rFonts w:ascii="Times New Roman" w:hAnsi="Times New Roman" w:cs="Times New Roman"/>
          <w:sz w:val="28"/>
          <w:szCs w:val="28"/>
        </w:rPr>
      </w:pPr>
      <w:r w:rsidRPr="00A004B5">
        <w:rPr>
          <w:rFonts w:ascii="Times New Roman" w:hAnsi="Times New Roman" w:cs="Times New Roman"/>
          <w:sz w:val="28"/>
          <w:szCs w:val="28"/>
        </w:rPr>
        <w:t xml:space="preserve">Глибини в даній </w:t>
      </w:r>
      <w:r w:rsidR="0029318A" w:rsidRPr="00A004B5">
        <w:rPr>
          <w:rFonts w:ascii="Times New Roman" w:hAnsi="Times New Roman" w:cs="Times New Roman"/>
          <w:sz w:val="28"/>
          <w:szCs w:val="28"/>
        </w:rPr>
        <w:t xml:space="preserve">ділянці моря </w:t>
      </w:r>
      <w:r w:rsidRPr="00A004B5">
        <w:rPr>
          <w:rFonts w:ascii="Times New Roman" w:hAnsi="Times New Roman" w:cs="Times New Roman"/>
          <w:sz w:val="28"/>
          <w:szCs w:val="28"/>
        </w:rPr>
        <w:t>складають 4</w:t>
      </w:r>
      <w:r w:rsidR="000C458D" w:rsidRPr="00A004B5">
        <w:rPr>
          <w:rFonts w:ascii="Times New Roman" w:hAnsi="Times New Roman" w:cs="Times New Roman"/>
          <w:sz w:val="28"/>
          <w:szCs w:val="28"/>
        </w:rPr>
        <w:t>,0</w:t>
      </w:r>
      <w:r w:rsidRPr="00A004B5">
        <w:rPr>
          <w:rFonts w:ascii="Times New Roman" w:hAnsi="Times New Roman" w:cs="Times New Roman"/>
          <w:sz w:val="28"/>
          <w:szCs w:val="28"/>
        </w:rPr>
        <w:t xml:space="preserve">-5,7 м із наявністю активних прибережних течій, що вимагає побудови не суцільної підтримуючої дамби, а проникної для водних мас дамбованої споруди мостового типу. Занурення трубного забору </w:t>
      </w:r>
      <w:r w:rsidR="0029318A" w:rsidRPr="00A004B5">
        <w:rPr>
          <w:rFonts w:ascii="Times New Roman" w:hAnsi="Times New Roman" w:cs="Times New Roman"/>
          <w:sz w:val="28"/>
          <w:szCs w:val="28"/>
        </w:rPr>
        <w:t>до</w:t>
      </w:r>
      <w:r w:rsidRPr="00A004B5">
        <w:rPr>
          <w:rFonts w:ascii="Times New Roman" w:hAnsi="Times New Roman" w:cs="Times New Roman"/>
          <w:sz w:val="28"/>
          <w:szCs w:val="28"/>
        </w:rPr>
        <w:t xml:space="preserve"> 2 м від рівня моря дозволяє відбирати за сприятливих гідрологічних умов поверхневі розпріснені води та подавати їх в чашу лиману, вибірково уникаючи проникнення з глибини більш щільних солоних вод.</w:t>
      </w:r>
    </w:p>
    <w:p w14:paraId="2DBAC5A2" w14:textId="77777777" w:rsidR="00BA255F" w:rsidRPr="00A004B5" w:rsidRDefault="000457FE" w:rsidP="00BA255F">
      <w:pPr>
        <w:jc w:val="both"/>
        <w:rPr>
          <w:rFonts w:ascii="Times New Roman" w:hAnsi="Times New Roman" w:cs="Times New Roman"/>
          <w:sz w:val="28"/>
          <w:szCs w:val="28"/>
        </w:rPr>
      </w:pPr>
      <w:r w:rsidRPr="00A004B5">
        <w:rPr>
          <w:rFonts w:ascii="Times New Roman" w:hAnsi="Times New Roman" w:cs="Times New Roman"/>
          <w:sz w:val="28"/>
          <w:szCs w:val="28"/>
        </w:rPr>
        <w:t xml:space="preserve">Побудова в товщі пересипу двох шлюзованих каналів та встановлення на них потужних насосних установок дозволяє в максимальній мірі реалізувати найбільш сприятливі гідрологічні умови, які формуються стоком Дніпро-Бузького лиману і вітровим режимом прибережної акваторії. </w:t>
      </w:r>
      <w:r w:rsidR="00BA255F" w:rsidRPr="00A004B5">
        <w:rPr>
          <w:rFonts w:ascii="Times New Roman" w:hAnsi="Times New Roman" w:cs="Times New Roman"/>
          <w:sz w:val="28"/>
          <w:szCs w:val="28"/>
        </w:rPr>
        <w:t xml:space="preserve">Підхід та виклинювання на морську поверхню </w:t>
      </w:r>
      <w:r w:rsidRPr="00A004B5">
        <w:rPr>
          <w:rFonts w:ascii="Times New Roman" w:hAnsi="Times New Roman" w:cs="Times New Roman"/>
          <w:sz w:val="28"/>
          <w:szCs w:val="28"/>
        </w:rPr>
        <w:t xml:space="preserve">малосолоного стоку </w:t>
      </w:r>
      <w:r w:rsidR="00BA255F" w:rsidRPr="00A004B5">
        <w:rPr>
          <w:rFonts w:ascii="Times New Roman" w:hAnsi="Times New Roman" w:cs="Times New Roman"/>
          <w:sz w:val="28"/>
          <w:szCs w:val="28"/>
        </w:rPr>
        <w:t xml:space="preserve">прісних </w:t>
      </w:r>
      <w:r w:rsidRPr="00A004B5">
        <w:rPr>
          <w:rFonts w:ascii="Times New Roman" w:hAnsi="Times New Roman" w:cs="Times New Roman"/>
          <w:sz w:val="28"/>
          <w:szCs w:val="28"/>
        </w:rPr>
        <w:t xml:space="preserve">вод </w:t>
      </w:r>
      <w:r w:rsidR="00BA255F" w:rsidRPr="00A004B5">
        <w:rPr>
          <w:rFonts w:ascii="Times New Roman" w:hAnsi="Times New Roman" w:cs="Times New Roman"/>
          <w:sz w:val="28"/>
          <w:szCs w:val="28"/>
        </w:rPr>
        <w:t xml:space="preserve">у зоні живлення каналів дозволяють їх </w:t>
      </w:r>
      <w:r w:rsidR="00C47BB4" w:rsidRPr="00A004B5">
        <w:rPr>
          <w:rFonts w:ascii="Times New Roman" w:hAnsi="Times New Roman" w:cs="Times New Roman"/>
          <w:sz w:val="28"/>
          <w:szCs w:val="28"/>
        </w:rPr>
        <w:t xml:space="preserve">вибірковий пропуск чи </w:t>
      </w:r>
      <w:r w:rsidR="00BA255F" w:rsidRPr="00A004B5">
        <w:rPr>
          <w:rFonts w:ascii="Times New Roman" w:hAnsi="Times New Roman" w:cs="Times New Roman"/>
          <w:sz w:val="28"/>
          <w:szCs w:val="28"/>
        </w:rPr>
        <w:t xml:space="preserve">активну закачку в лиман </w:t>
      </w:r>
      <w:r w:rsidR="00C47BB4" w:rsidRPr="00A004B5">
        <w:rPr>
          <w:rFonts w:ascii="Times New Roman" w:hAnsi="Times New Roman" w:cs="Times New Roman"/>
          <w:sz w:val="28"/>
          <w:szCs w:val="28"/>
        </w:rPr>
        <w:t>(</w:t>
      </w:r>
      <w:r w:rsidR="00BA255F" w:rsidRPr="00A004B5">
        <w:rPr>
          <w:rFonts w:ascii="Times New Roman" w:hAnsi="Times New Roman" w:cs="Times New Roman"/>
          <w:sz w:val="28"/>
          <w:szCs w:val="28"/>
        </w:rPr>
        <w:t>на межі 300-400 м</w:t>
      </w:r>
      <w:r w:rsidR="00BA255F" w:rsidRPr="00A004B5">
        <w:rPr>
          <w:rFonts w:ascii="Times New Roman" w:hAnsi="Times New Roman" w:cs="Times New Roman"/>
          <w:sz w:val="28"/>
          <w:szCs w:val="28"/>
          <w:vertAlign w:val="superscript"/>
        </w:rPr>
        <w:t>3</w:t>
      </w:r>
      <w:r w:rsidR="00BA255F" w:rsidRPr="00A004B5">
        <w:rPr>
          <w:rFonts w:ascii="Times New Roman" w:hAnsi="Times New Roman" w:cs="Times New Roman"/>
          <w:sz w:val="28"/>
          <w:szCs w:val="28"/>
        </w:rPr>
        <w:t>/добу</w:t>
      </w:r>
      <w:r w:rsidR="00C47BB4"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BA255F" w:rsidRPr="00A004B5">
        <w:rPr>
          <w:rFonts w:ascii="Times New Roman" w:hAnsi="Times New Roman" w:cs="Times New Roman"/>
          <w:sz w:val="28"/>
          <w:szCs w:val="28"/>
        </w:rPr>
        <w:t xml:space="preserve">Таке управління </w:t>
      </w:r>
      <w:r w:rsidRPr="00A004B5">
        <w:rPr>
          <w:rFonts w:ascii="Times New Roman" w:hAnsi="Times New Roman" w:cs="Times New Roman"/>
          <w:sz w:val="28"/>
          <w:szCs w:val="28"/>
        </w:rPr>
        <w:t xml:space="preserve">гідрохімічним станом вод </w:t>
      </w:r>
      <w:r w:rsidR="00BA255F" w:rsidRPr="00A004B5">
        <w:rPr>
          <w:rFonts w:ascii="Times New Roman" w:hAnsi="Times New Roman" w:cs="Times New Roman"/>
          <w:sz w:val="28"/>
          <w:szCs w:val="28"/>
        </w:rPr>
        <w:t xml:space="preserve">реальне принаймні для нижньої та середньої частини лиману, що наддасть можливість нормалізувати їх стан і ліквідувати причини існування анаеробних «мертвих» зон </w:t>
      </w:r>
      <w:r w:rsidRPr="00A004B5">
        <w:rPr>
          <w:rFonts w:ascii="Times New Roman" w:hAnsi="Times New Roman" w:cs="Times New Roman"/>
          <w:sz w:val="28"/>
          <w:szCs w:val="28"/>
        </w:rPr>
        <w:t>у</w:t>
      </w:r>
      <w:r w:rsidR="00BA255F" w:rsidRPr="00A004B5">
        <w:rPr>
          <w:rFonts w:ascii="Times New Roman" w:hAnsi="Times New Roman" w:cs="Times New Roman"/>
          <w:sz w:val="28"/>
          <w:szCs w:val="28"/>
        </w:rPr>
        <w:t xml:space="preserve"> глибоких котловинах. </w:t>
      </w:r>
    </w:p>
    <w:p w14:paraId="713C98F6" w14:textId="77777777" w:rsidR="00BA255F" w:rsidRPr="00A004B5" w:rsidRDefault="00BA255F" w:rsidP="00BA255F">
      <w:pPr>
        <w:jc w:val="both"/>
        <w:rPr>
          <w:rFonts w:ascii="Times New Roman" w:hAnsi="Times New Roman" w:cs="Times New Roman"/>
          <w:sz w:val="28"/>
          <w:szCs w:val="28"/>
        </w:rPr>
      </w:pPr>
      <w:r w:rsidRPr="00A004B5">
        <w:rPr>
          <w:rFonts w:ascii="Times New Roman" w:hAnsi="Times New Roman" w:cs="Times New Roman"/>
          <w:sz w:val="28"/>
          <w:szCs w:val="28"/>
        </w:rPr>
        <w:t xml:space="preserve">Побудова та утримання двох каналів дозволяє не лише управління рівнем та </w:t>
      </w:r>
      <w:r w:rsidR="000457FE" w:rsidRPr="00A004B5">
        <w:rPr>
          <w:rFonts w:ascii="Times New Roman" w:hAnsi="Times New Roman" w:cs="Times New Roman"/>
          <w:sz w:val="28"/>
          <w:szCs w:val="28"/>
        </w:rPr>
        <w:t>солоністю лиманної</w:t>
      </w:r>
      <w:r w:rsidRPr="00A004B5">
        <w:rPr>
          <w:rFonts w:ascii="Times New Roman" w:hAnsi="Times New Roman" w:cs="Times New Roman"/>
          <w:sz w:val="28"/>
          <w:szCs w:val="28"/>
        </w:rPr>
        <w:t xml:space="preserve"> водойми, а</w:t>
      </w:r>
      <w:r w:rsidR="000457FE" w:rsidRPr="00A004B5">
        <w:rPr>
          <w:rFonts w:ascii="Times New Roman" w:hAnsi="Times New Roman" w:cs="Times New Roman"/>
          <w:sz w:val="28"/>
          <w:szCs w:val="28"/>
        </w:rPr>
        <w:t>ле і</w:t>
      </w:r>
      <w:r w:rsidRPr="00A004B5">
        <w:rPr>
          <w:rFonts w:ascii="Times New Roman" w:hAnsi="Times New Roman" w:cs="Times New Roman"/>
          <w:sz w:val="28"/>
          <w:szCs w:val="28"/>
        </w:rPr>
        <w:t xml:space="preserve"> спрощує та прискорює процес водообміну з </w:t>
      </w:r>
      <w:r w:rsidR="000457FE" w:rsidRPr="00A004B5">
        <w:rPr>
          <w:rFonts w:ascii="Times New Roman" w:hAnsi="Times New Roman" w:cs="Times New Roman"/>
          <w:sz w:val="28"/>
          <w:szCs w:val="28"/>
        </w:rPr>
        <w:t xml:space="preserve">морем. Наслідком цих процесів буде </w:t>
      </w:r>
      <w:r w:rsidRPr="00A004B5">
        <w:rPr>
          <w:rFonts w:ascii="Times New Roman" w:hAnsi="Times New Roman" w:cs="Times New Roman"/>
          <w:sz w:val="28"/>
          <w:szCs w:val="28"/>
        </w:rPr>
        <w:t xml:space="preserve">розпріснення лиману та </w:t>
      </w:r>
      <w:r w:rsidR="000457FE" w:rsidRPr="00A004B5">
        <w:rPr>
          <w:rFonts w:ascii="Times New Roman" w:hAnsi="Times New Roman" w:cs="Times New Roman"/>
          <w:sz w:val="28"/>
          <w:szCs w:val="28"/>
        </w:rPr>
        <w:t xml:space="preserve">можливість реалізувати </w:t>
      </w:r>
      <w:r w:rsidRPr="00A004B5">
        <w:rPr>
          <w:rFonts w:ascii="Times New Roman" w:hAnsi="Times New Roman" w:cs="Times New Roman"/>
          <w:sz w:val="28"/>
          <w:szCs w:val="28"/>
        </w:rPr>
        <w:t>скид його глибинних</w:t>
      </w:r>
      <w:r w:rsidR="000457FE" w:rsidRPr="00A004B5">
        <w:rPr>
          <w:rFonts w:ascii="Times New Roman" w:hAnsi="Times New Roman" w:cs="Times New Roman"/>
          <w:sz w:val="28"/>
          <w:szCs w:val="28"/>
        </w:rPr>
        <w:t xml:space="preserve">, </w:t>
      </w:r>
      <w:r w:rsidR="0079060B" w:rsidRPr="00A004B5">
        <w:rPr>
          <w:rFonts w:ascii="Times New Roman" w:hAnsi="Times New Roman" w:cs="Times New Roman"/>
          <w:sz w:val="28"/>
          <w:szCs w:val="28"/>
        </w:rPr>
        <w:t>застійних</w:t>
      </w:r>
      <w:r w:rsidR="000457FE" w:rsidRPr="00A004B5">
        <w:rPr>
          <w:rFonts w:ascii="Times New Roman" w:hAnsi="Times New Roman" w:cs="Times New Roman"/>
          <w:sz w:val="28"/>
          <w:szCs w:val="28"/>
        </w:rPr>
        <w:t xml:space="preserve"> і значно солоних важких </w:t>
      </w:r>
      <w:r w:rsidRPr="00A004B5">
        <w:rPr>
          <w:rFonts w:ascii="Times New Roman" w:hAnsi="Times New Roman" w:cs="Times New Roman"/>
          <w:sz w:val="28"/>
          <w:szCs w:val="28"/>
        </w:rPr>
        <w:t xml:space="preserve">вод </w:t>
      </w:r>
      <w:r w:rsidR="000457FE" w:rsidRPr="00A004B5">
        <w:rPr>
          <w:rFonts w:ascii="Times New Roman" w:hAnsi="Times New Roman" w:cs="Times New Roman"/>
          <w:sz w:val="28"/>
          <w:szCs w:val="28"/>
        </w:rPr>
        <w:t>у</w:t>
      </w:r>
      <w:r w:rsidRPr="00A004B5">
        <w:rPr>
          <w:rFonts w:ascii="Times New Roman" w:hAnsi="Times New Roman" w:cs="Times New Roman"/>
          <w:sz w:val="28"/>
          <w:szCs w:val="28"/>
        </w:rPr>
        <w:t xml:space="preserve"> море. </w:t>
      </w:r>
      <w:r w:rsidR="000457FE" w:rsidRPr="00A004B5">
        <w:rPr>
          <w:rFonts w:ascii="Times New Roman" w:hAnsi="Times New Roman" w:cs="Times New Roman"/>
          <w:sz w:val="28"/>
          <w:szCs w:val="28"/>
        </w:rPr>
        <w:t xml:space="preserve">За виникнення </w:t>
      </w:r>
      <w:r w:rsidRPr="00A004B5">
        <w:rPr>
          <w:rFonts w:ascii="Times New Roman" w:hAnsi="Times New Roman" w:cs="Times New Roman"/>
          <w:sz w:val="28"/>
          <w:szCs w:val="28"/>
        </w:rPr>
        <w:lastRenderedPageBreak/>
        <w:t xml:space="preserve">паводкового </w:t>
      </w:r>
      <w:r w:rsidR="000457FE" w:rsidRPr="00A004B5">
        <w:rPr>
          <w:rFonts w:ascii="Times New Roman" w:hAnsi="Times New Roman" w:cs="Times New Roman"/>
          <w:sz w:val="28"/>
          <w:szCs w:val="28"/>
        </w:rPr>
        <w:t xml:space="preserve">приходу прісних вод із </w:t>
      </w:r>
      <w:r w:rsidRPr="00A004B5">
        <w:rPr>
          <w:rFonts w:ascii="Times New Roman" w:hAnsi="Times New Roman" w:cs="Times New Roman"/>
          <w:sz w:val="28"/>
          <w:szCs w:val="28"/>
        </w:rPr>
        <w:t xml:space="preserve">поверхні </w:t>
      </w:r>
      <w:r w:rsidR="000457FE" w:rsidRPr="00A004B5">
        <w:rPr>
          <w:rFonts w:ascii="Times New Roman" w:hAnsi="Times New Roman" w:cs="Times New Roman"/>
          <w:sz w:val="28"/>
          <w:szCs w:val="28"/>
        </w:rPr>
        <w:t xml:space="preserve">водозбору лиману та </w:t>
      </w:r>
      <w:r w:rsidRPr="00A004B5">
        <w:rPr>
          <w:rFonts w:ascii="Times New Roman" w:hAnsi="Times New Roman" w:cs="Times New Roman"/>
          <w:sz w:val="28"/>
          <w:szCs w:val="28"/>
        </w:rPr>
        <w:t>з річки Тилігул</w:t>
      </w:r>
      <w:r w:rsidR="000457FE" w:rsidRPr="00A004B5">
        <w:rPr>
          <w:rFonts w:ascii="Times New Roman" w:hAnsi="Times New Roman" w:cs="Times New Roman"/>
          <w:sz w:val="28"/>
          <w:szCs w:val="28"/>
        </w:rPr>
        <w:t>,</w:t>
      </w:r>
      <w:r w:rsidRPr="00A004B5">
        <w:rPr>
          <w:rFonts w:ascii="Times New Roman" w:hAnsi="Times New Roman" w:cs="Times New Roman"/>
          <w:sz w:val="28"/>
          <w:szCs w:val="28"/>
        </w:rPr>
        <w:t xml:space="preserve"> глибок</w:t>
      </w:r>
      <w:r w:rsidR="000457FE" w:rsidRPr="00A004B5">
        <w:rPr>
          <w:rFonts w:ascii="Times New Roman" w:hAnsi="Times New Roman" w:cs="Times New Roman"/>
          <w:sz w:val="28"/>
          <w:szCs w:val="28"/>
        </w:rPr>
        <w:t>і</w:t>
      </w:r>
      <w:r w:rsidRPr="00A004B5">
        <w:rPr>
          <w:rFonts w:ascii="Times New Roman" w:hAnsi="Times New Roman" w:cs="Times New Roman"/>
          <w:sz w:val="28"/>
          <w:szCs w:val="28"/>
        </w:rPr>
        <w:t xml:space="preserve"> </w:t>
      </w:r>
      <w:r w:rsidR="0079060B" w:rsidRPr="00A004B5">
        <w:rPr>
          <w:rFonts w:ascii="Times New Roman" w:hAnsi="Times New Roman" w:cs="Times New Roman"/>
          <w:sz w:val="28"/>
          <w:szCs w:val="28"/>
        </w:rPr>
        <w:t>шлюзовані</w:t>
      </w:r>
      <w:r w:rsidR="000457FE" w:rsidRPr="00A004B5">
        <w:rPr>
          <w:rFonts w:ascii="Times New Roman" w:hAnsi="Times New Roman" w:cs="Times New Roman"/>
          <w:sz w:val="28"/>
          <w:szCs w:val="28"/>
        </w:rPr>
        <w:t xml:space="preserve"> </w:t>
      </w:r>
      <w:r w:rsidRPr="00A004B5">
        <w:rPr>
          <w:rFonts w:ascii="Times New Roman" w:hAnsi="Times New Roman" w:cs="Times New Roman"/>
          <w:sz w:val="28"/>
          <w:szCs w:val="28"/>
        </w:rPr>
        <w:t>канал</w:t>
      </w:r>
      <w:r w:rsidR="000457FE" w:rsidRPr="00A004B5">
        <w:rPr>
          <w:rFonts w:ascii="Times New Roman" w:hAnsi="Times New Roman" w:cs="Times New Roman"/>
          <w:sz w:val="28"/>
          <w:szCs w:val="28"/>
        </w:rPr>
        <w:t>и</w:t>
      </w:r>
      <w:r w:rsidRPr="00A004B5">
        <w:rPr>
          <w:rFonts w:ascii="Times New Roman" w:hAnsi="Times New Roman" w:cs="Times New Roman"/>
          <w:sz w:val="28"/>
          <w:szCs w:val="28"/>
        </w:rPr>
        <w:t xml:space="preserve"> дозволя</w:t>
      </w:r>
      <w:r w:rsidR="000457FE" w:rsidRPr="00A004B5">
        <w:rPr>
          <w:rFonts w:ascii="Times New Roman" w:hAnsi="Times New Roman" w:cs="Times New Roman"/>
          <w:sz w:val="28"/>
          <w:szCs w:val="28"/>
        </w:rPr>
        <w:t>ють</w:t>
      </w:r>
      <w:r w:rsidRPr="00A004B5">
        <w:rPr>
          <w:rFonts w:ascii="Times New Roman" w:hAnsi="Times New Roman" w:cs="Times New Roman"/>
          <w:sz w:val="28"/>
          <w:szCs w:val="28"/>
        </w:rPr>
        <w:t xml:space="preserve"> утриму</w:t>
      </w:r>
      <w:r w:rsidR="000457FE" w:rsidRPr="00A004B5">
        <w:rPr>
          <w:rFonts w:ascii="Times New Roman" w:hAnsi="Times New Roman" w:cs="Times New Roman"/>
          <w:sz w:val="28"/>
          <w:szCs w:val="28"/>
        </w:rPr>
        <w:t xml:space="preserve">вати </w:t>
      </w:r>
      <w:r w:rsidRPr="00A004B5">
        <w:rPr>
          <w:rFonts w:ascii="Times New Roman" w:hAnsi="Times New Roman" w:cs="Times New Roman"/>
          <w:sz w:val="28"/>
          <w:szCs w:val="28"/>
        </w:rPr>
        <w:t xml:space="preserve">прісні води в чаші лиману. </w:t>
      </w:r>
    </w:p>
    <w:p w14:paraId="3CC50FA7" w14:textId="77777777" w:rsidR="001D0423" w:rsidRPr="00A004B5" w:rsidRDefault="001D0423" w:rsidP="00722345">
      <w:pPr>
        <w:pStyle w:val="9"/>
        <w:rPr>
          <w:rFonts w:eastAsia="Times New Roman"/>
          <w:lang w:eastAsia="uk-UA"/>
        </w:rPr>
      </w:pPr>
    </w:p>
    <w:p w14:paraId="6EF63DED" w14:textId="77777777" w:rsidR="00722345" w:rsidRPr="00A004B5" w:rsidRDefault="00722345" w:rsidP="00722345">
      <w:pPr>
        <w:pStyle w:val="9"/>
        <w:rPr>
          <w:rFonts w:eastAsia="Times New Roman"/>
          <w:lang w:eastAsia="uk-UA"/>
        </w:rPr>
      </w:pPr>
      <w:r w:rsidRPr="00A004B5">
        <w:rPr>
          <w:rFonts w:eastAsia="Times New Roman"/>
          <w:lang w:eastAsia="uk-UA"/>
        </w:rPr>
        <w:t>Використані в розділі 3 літературні джерела</w:t>
      </w:r>
    </w:p>
    <w:p w14:paraId="77B29924"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Заставний Ф.Д. Фізична географія України. Львів, 1996. 232 с</w:t>
      </w:r>
    </w:p>
    <w:p w14:paraId="19A9F796" w14:textId="77777777" w:rsidR="00722345" w:rsidRPr="00A004B5" w:rsidRDefault="00722345" w:rsidP="00722345">
      <w:pPr>
        <w:pStyle w:val="af"/>
        <w:numPr>
          <w:ilvl w:val="0"/>
          <w:numId w:val="29"/>
        </w:numPr>
        <w:tabs>
          <w:tab w:val="left" w:pos="142"/>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Лазуков Г.И.</w:t>
      </w:r>
      <w:r w:rsidR="00DD2BB6" w:rsidRPr="00A004B5">
        <w:rPr>
          <w:rFonts w:ascii="Times New Roman" w:hAnsi="Times New Roman" w:cs="Times New Roman"/>
          <w:color w:val="000000" w:themeColor="text1"/>
          <w:sz w:val="24"/>
          <w:szCs w:val="24"/>
        </w:rPr>
        <w:t xml:space="preserve"> и </w:t>
      </w:r>
      <w:r w:rsidRPr="00A004B5">
        <w:rPr>
          <w:rFonts w:ascii="Times New Roman" w:hAnsi="Times New Roman" w:cs="Times New Roman"/>
          <w:color w:val="000000" w:themeColor="text1"/>
          <w:sz w:val="24"/>
          <w:szCs w:val="24"/>
        </w:rPr>
        <w:t>др. Природа и древний человек: (Основные этапы развития природы, палеолетического еловека и его культуры на территории СССР в плейстоцене). Москв, 1981. 223 с.</w:t>
      </w:r>
    </w:p>
    <w:p w14:paraId="288BF28F" w14:textId="77777777" w:rsidR="00722345" w:rsidRPr="00A004B5" w:rsidRDefault="00722345" w:rsidP="00722345">
      <w:pPr>
        <w:pStyle w:val="af"/>
        <w:numPr>
          <w:ilvl w:val="0"/>
          <w:numId w:val="29"/>
        </w:numPr>
        <w:tabs>
          <w:tab w:val="left" w:pos="0"/>
          <w:tab w:val="left" w:pos="993"/>
        </w:tabs>
        <w:ind w:left="567" w:hanging="567"/>
        <w:rPr>
          <w:rFonts w:ascii="Times New Roman" w:hAnsi="Times New Roman" w:cs="Times New Roman"/>
          <w:sz w:val="24"/>
          <w:szCs w:val="24"/>
        </w:rPr>
      </w:pPr>
      <w:r w:rsidRPr="00A004B5">
        <w:rPr>
          <w:rFonts w:ascii="Times New Roman" w:eastAsia="Times New Roman" w:hAnsi="Times New Roman" w:cs="Times New Roman"/>
          <w:sz w:val="24"/>
          <w:szCs w:val="24"/>
          <w:lang w:eastAsia="ru-RU"/>
        </w:rPr>
        <w:t xml:space="preserve">Рычагов Г.И., Судакова Н.Г., Антонов С.И. О ледниковой стратиграфии и палеогеографии центра Восточно-Европейской равнины. </w:t>
      </w:r>
      <w:r w:rsidRPr="00A004B5">
        <w:rPr>
          <w:rFonts w:ascii="Times New Roman" w:eastAsia="Times New Roman" w:hAnsi="Times New Roman" w:cs="Times New Roman"/>
          <w:i/>
          <w:sz w:val="24"/>
          <w:szCs w:val="24"/>
          <w:lang w:eastAsia="ru-RU"/>
        </w:rPr>
        <w:t>Вестн. Моск. ун-та</w:t>
      </w:r>
      <w:r w:rsidRPr="00A004B5">
        <w:rPr>
          <w:rFonts w:ascii="Times New Roman" w:eastAsia="Times New Roman" w:hAnsi="Times New Roman" w:cs="Times New Roman"/>
          <w:sz w:val="24"/>
          <w:szCs w:val="24"/>
          <w:lang w:eastAsia="ru-RU"/>
        </w:rPr>
        <w:t>. 2012. № 1. С. 36-44.</w:t>
      </w:r>
    </w:p>
    <w:p w14:paraId="1BE53337"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sz w:val="24"/>
          <w:szCs w:val="24"/>
        </w:rPr>
        <w:t>Матошко А. В., Чугунный Ю. Г. Днепровское оледенение территории Украины (геологический аспект). Киев, 1993. 191 с.</w:t>
      </w:r>
    </w:p>
    <w:p w14:paraId="42EA8199" w14:textId="77777777" w:rsidR="00722345" w:rsidRPr="00A004B5" w:rsidRDefault="00722345" w:rsidP="00722345">
      <w:pPr>
        <w:pStyle w:val="af"/>
        <w:numPr>
          <w:ilvl w:val="0"/>
          <w:numId w:val="29"/>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Болиховская Н.С. Эволюция лессово-почвенной формации Северной Евразии. Москва, 1995. 270 с.</w:t>
      </w:r>
    </w:p>
    <w:p w14:paraId="397AA266"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Калякин В.Н. Альтернатива гипотезе гигантских покровных оледенений. </w:t>
      </w:r>
      <w:r w:rsidRPr="00A004B5">
        <w:rPr>
          <w:rFonts w:ascii="Times New Roman" w:hAnsi="Times New Roman" w:cs="Times New Roman"/>
          <w:i/>
          <w:color w:val="000000" w:themeColor="text1"/>
          <w:sz w:val="24"/>
          <w:szCs w:val="24"/>
        </w:rPr>
        <w:t>Ж.Биогеография</w:t>
      </w:r>
      <w:r w:rsidRPr="00A004B5">
        <w:rPr>
          <w:rFonts w:ascii="Times New Roman" w:hAnsi="Times New Roman" w:cs="Times New Roman"/>
          <w:color w:val="000000" w:themeColor="text1"/>
          <w:sz w:val="24"/>
          <w:szCs w:val="24"/>
        </w:rPr>
        <w:t>. 2003. Вып.11. С.63–73.</w:t>
      </w:r>
    </w:p>
    <w:p w14:paraId="30B4F866"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Чувардинский В. Было ли материковое оледенение. Европы? Мифы и реальность. Саарбрюккен, 2014. 275 с.</w:t>
      </w:r>
    </w:p>
    <w:p w14:paraId="29AA36A0"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Залізняк Л.Л. Доба катастроф у первісній Європі та її історичні наслідки. </w:t>
      </w:r>
      <w:r w:rsidRPr="00A004B5">
        <w:rPr>
          <w:rFonts w:ascii="Times New Roman" w:hAnsi="Times New Roman" w:cs="Times New Roman"/>
          <w:i/>
          <w:color w:val="000000" w:themeColor="text1"/>
          <w:sz w:val="24"/>
          <w:szCs w:val="24"/>
        </w:rPr>
        <w:t>Камяна доба України. 2008</w:t>
      </w:r>
      <w:r w:rsidRPr="00A004B5">
        <w:rPr>
          <w:rFonts w:ascii="Times New Roman" w:hAnsi="Times New Roman" w:cs="Times New Roman"/>
          <w:color w:val="000000" w:themeColor="text1"/>
          <w:sz w:val="24"/>
          <w:szCs w:val="24"/>
        </w:rPr>
        <w:t>. Вип. 11. С. 96-115. URL:</w:t>
      </w:r>
      <w:hyperlink r:id="rId59" w:history="1">
        <w:r w:rsidRPr="00A004B5">
          <w:rPr>
            <w:rStyle w:val="af0"/>
            <w:rFonts w:ascii="Times New Roman" w:hAnsi="Times New Roman" w:cs="Times New Roman"/>
            <w:sz w:val="24"/>
            <w:szCs w:val="24"/>
          </w:rPr>
          <w:t>http://dspace.nbuv.gov.ua/bitstream/handle/123456789</w:t>
        </w:r>
      </w:hyperlink>
      <w:r w:rsidRPr="00A004B5">
        <w:rPr>
          <w:rFonts w:ascii="Times New Roman" w:hAnsi="Times New Roman" w:cs="Times New Roman"/>
          <w:color w:val="000000" w:themeColor="text1"/>
          <w:sz w:val="24"/>
          <w:szCs w:val="24"/>
        </w:rPr>
        <w:t xml:space="preserve"> /10094/08-Zalizniak2.pdf?sequence=</w:t>
      </w:r>
    </w:p>
    <w:p w14:paraId="01FE5C3D"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Величко А.А. Природный процесс в плейстоцене. Москва, 1973. 256 с. </w:t>
      </w:r>
    </w:p>
    <w:p w14:paraId="162547E9" w14:textId="77777777" w:rsidR="00722345" w:rsidRPr="00A004B5" w:rsidRDefault="00722345" w:rsidP="00722345">
      <w:pPr>
        <w:pStyle w:val="af"/>
        <w:numPr>
          <w:ilvl w:val="0"/>
          <w:numId w:val="29"/>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Mangerud, J., J. Ehlers, and P. Gibbard, 2004, Quaternary Glaciations : Extent and Chronology 1: Part I Europe. Elsevier, Amsterdam. URL:https://www.elsevier.com/books/quaternary-glaciations-extent-and-chronology/ehlers/978-0-444-51462-2  </w:t>
      </w:r>
    </w:p>
    <w:p w14:paraId="2F446E85"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Маркова А.К., ван Колфсхотен Т., Симакова А.Н. и др. Экосистемы Восточной Европы в период позднеледникового потепления Бёлиинг-аллерёд по палинологическим и териологическим данным. </w:t>
      </w:r>
      <w:r w:rsidRPr="00A004B5">
        <w:rPr>
          <w:rFonts w:ascii="Times New Roman" w:hAnsi="Times New Roman" w:cs="Times New Roman"/>
          <w:i/>
          <w:color w:val="000000" w:themeColor="text1"/>
          <w:sz w:val="24"/>
          <w:szCs w:val="24"/>
        </w:rPr>
        <w:t>Известия РАН. Сер. Геогр</w:t>
      </w:r>
      <w:r w:rsidRPr="00A004B5">
        <w:rPr>
          <w:rFonts w:ascii="Times New Roman" w:hAnsi="Times New Roman" w:cs="Times New Roman"/>
          <w:color w:val="000000" w:themeColor="text1"/>
          <w:sz w:val="24"/>
          <w:szCs w:val="24"/>
        </w:rPr>
        <w:t xml:space="preserve">. 2006. №1. С.15-25. </w:t>
      </w:r>
    </w:p>
    <w:p w14:paraId="6F50A99F"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Казанцева Т. И., Даваажамц Ц. Продуктивность фитоценозов степей и пустынь МНР. </w:t>
      </w:r>
      <w:r w:rsidRPr="00A004B5">
        <w:rPr>
          <w:rFonts w:ascii="Times New Roman" w:hAnsi="Times New Roman" w:cs="Times New Roman"/>
          <w:i/>
          <w:color w:val="000000" w:themeColor="text1"/>
          <w:sz w:val="24"/>
          <w:szCs w:val="24"/>
        </w:rPr>
        <w:t>Природные условия, растительный покров и животный мир Монголии</w:t>
      </w:r>
      <w:r w:rsidRPr="00A004B5">
        <w:rPr>
          <w:rFonts w:ascii="Times New Roman" w:hAnsi="Times New Roman" w:cs="Times New Roman"/>
          <w:color w:val="000000" w:themeColor="text1"/>
          <w:sz w:val="24"/>
          <w:szCs w:val="24"/>
        </w:rPr>
        <w:t>. Пущино, 1988. С. 242-256.</w:t>
      </w:r>
    </w:p>
    <w:p w14:paraId="048839A4" w14:textId="77777777" w:rsidR="00722345" w:rsidRPr="00A004B5" w:rsidRDefault="00722345" w:rsidP="00722345">
      <w:pPr>
        <w:pStyle w:val="af"/>
        <w:numPr>
          <w:ilvl w:val="0"/>
          <w:numId w:val="29"/>
        </w:numPr>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Кучерук В. В. Степной фаунистический комплекс млекопитающих и его место в фауне Палеарктики. </w:t>
      </w:r>
      <w:r w:rsidRPr="00A004B5">
        <w:rPr>
          <w:rFonts w:ascii="Times New Roman" w:hAnsi="Times New Roman" w:cs="Times New Roman"/>
          <w:i/>
          <w:color w:val="000000" w:themeColor="text1"/>
          <w:sz w:val="24"/>
          <w:szCs w:val="24"/>
        </w:rPr>
        <w:t>География населения наземных животных и методы его изучения</w:t>
      </w:r>
      <w:r w:rsidRPr="00A004B5">
        <w:rPr>
          <w:rFonts w:ascii="Times New Roman" w:hAnsi="Times New Roman" w:cs="Times New Roman"/>
          <w:color w:val="000000" w:themeColor="text1"/>
          <w:sz w:val="24"/>
          <w:szCs w:val="24"/>
        </w:rPr>
        <w:t>. Москва, 1959. С. 45–87.</w:t>
      </w:r>
    </w:p>
    <w:p w14:paraId="79180C3C" w14:textId="77777777" w:rsidR="00722345" w:rsidRPr="00A004B5" w:rsidRDefault="00722345" w:rsidP="00722345">
      <w:pPr>
        <w:pStyle w:val="af"/>
        <w:numPr>
          <w:ilvl w:val="0"/>
          <w:numId w:val="29"/>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Ray, N. and Adams, J.M. 2001. A GIS-based Vegetation Map of the World at the Last Glacial Maximum (25,000-15,000 BP). </w:t>
      </w:r>
      <w:r w:rsidRPr="00A004B5">
        <w:rPr>
          <w:rFonts w:ascii="Times New Roman" w:hAnsi="Times New Roman" w:cs="Times New Roman"/>
          <w:i/>
          <w:color w:val="000000" w:themeColor="text1"/>
          <w:sz w:val="24"/>
          <w:szCs w:val="24"/>
        </w:rPr>
        <w:t>Internet Archaeology</w:t>
      </w:r>
      <w:r w:rsidRPr="00A004B5">
        <w:rPr>
          <w:rFonts w:ascii="Times New Roman" w:hAnsi="Times New Roman" w:cs="Times New Roman"/>
          <w:color w:val="000000" w:themeColor="text1"/>
          <w:sz w:val="24"/>
          <w:szCs w:val="24"/>
        </w:rPr>
        <w:t xml:space="preserve"> 11. https://doi.org/10.11141/ia.11.2</w:t>
      </w:r>
    </w:p>
    <w:p w14:paraId="2A9A5AD3"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Барышников Г.А., Маркова А.К. Основные териокомплексы в холодную эпоху позднего плейстоцена. </w:t>
      </w:r>
      <w:r w:rsidRPr="00A004B5">
        <w:rPr>
          <w:rFonts w:ascii="Times New Roman" w:hAnsi="Times New Roman" w:cs="Times New Roman"/>
          <w:i/>
          <w:color w:val="000000" w:themeColor="text1"/>
          <w:sz w:val="24"/>
          <w:szCs w:val="24"/>
        </w:rPr>
        <w:t>Палеоклиматы и палеоландшафты внетропического пространства Северного полушария. Поздний плейстоцен – голоцен</w:t>
      </w:r>
      <w:r w:rsidRPr="00A004B5">
        <w:rPr>
          <w:rFonts w:ascii="Times New Roman" w:hAnsi="Times New Roman" w:cs="Times New Roman"/>
          <w:color w:val="000000" w:themeColor="text1"/>
          <w:sz w:val="24"/>
          <w:szCs w:val="24"/>
        </w:rPr>
        <w:t>. Москва, 2009. С.79-87.</w:t>
      </w:r>
    </w:p>
    <w:p w14:paraId="7E9B2265"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color w:val="000000" w:themeColor="text1"/>
          <w:sz w:val="24"/>
          <w:szCs w:val="24"/>
          <w:lang w:eastAsia="uk-UA"/>
        </w:rPr>
        <w:t xml:space="preserve">Матвіїшина Ж.М., Герасименко Н.П. Палеоландшафти території України у плейстоцені (4 карти і легенди). </w:t>
      </w:r>
      <w:r w:rsidRPr="00A004B5">
        <w:rPr>
          <w:rFonts w:ascii="Times New Roman" w:hAnsi="Times New Roman" w:cs="Times New Roman"/>
          <w:i/>
          <w:color w:val="000000" w:themeColor="text1"/>
          <w:sz w:val="24"/>
          <w:szCs w:val="24"/>
          <w:lang w:eastAsia="uk-UA"/>
        </w:rPr>
        <w:t>Комплексний географічний атлас України</w:t>
      </w:r>
      <w:r w:rsidRPr="00A004B5">
        <w:rPr>
          <w:rFonts w:ascii="Times New Roman" w:hAnsi="Times New Roman" w:cs="Times New Roman"/>
          <w:color w:val="000000" w:themeColor="text1"/>
          <w:sz w:val="24"/>
          <w:szCs w:val="24"/>
          <w:lang w:eastAsia="uk-UA"/>
        </w:rPr>
        <w:t xml:space="preserve">. Київ, 2005. С. 11. </w:t>
      </w:r>
    </w:p>
    <w:p w14:paraId="2083836A" w14:textId="77777777" w:rsidR="00722345" w:rsidRPr="00A004B5" w:rsidRDefault="00722345" w:rsidP="00722345">
      <w:pPr>
        <w:pStyle w:val="af"/>
        <w:numPr>
          <w:ilvl w:val="0"/>
          <w:numId w:val="29"/>
        </w:numPr>
        <w:tabs>
          <w:tab w:val="left" w:pos="142"/>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Величко А.А. и др. Новые представления о возрасте днепровско</w:t>
      </w:r>
      <w:r w:rsidR="001D0423" w:rsidRPr="00A004B5">
        <w:rPr>
          <w:rFonts w:ascii="Times New Roman" w:hAnsi="Times New Roman" w:cs="Times New Roman"/>
          <w:color w:val="000000" w:themeColor="text1"/>
          <w:sz w:val="24"/>
          <w:szCs w:val="24"/>
        </w:rPr>
        <w:t>го</w:t>
      </w:r>
      <w:r w:rsidRPr="00A004B5">
        <w:rPr>
          <w:rFonts w:ascii="Times New Roman" w:hAnsi="Times New Roman" w:cs="Times New Roman"/>
          <w:color w:val="000000" w:themeColor="text1"/>
          <w:sz w:val="24"/>
          <w:szCs w:val="24"/>
        </w:rPr>
        <w:t xml:space="preserve"> и донско</w:t>
      </w:r>
      <w:r w:rsidR="001D0423" w:rsidRPr="00A004B5">
        <w:rPr>
          <w:rFonts w:ascii="Times New Roman" w:hAnsi="Times New Roman" w:cs="Times New Roman"/>
          <w:color w:val="000000" w:themeColor="text1"/>
          <w:sz w:val="24"/>
          <w:szCs w:val="24"/>
        </w:rPr>
        <w:t>го</w:t>
      </w:r>
      <w:r w:rsidRPr="00A004B5">
        <w:rPr>
          <w:rFonts w:ascii="Times New Roman" w:hAnsi="Times New Roman" w:cs="Times New Roman"/>
          <w:color w:val="000000" w:themeColor="text1"/>
          <w:sz w:val="24"/>
          <w:szCs w:val="24"/>
        </w:rPr>
        <w:t xml:space="preserve"> языков покровного оледенения Русской равнины. </w:t>
      </w:r>
      <w:r w:rsidRPr="00A004B5">
        <w:rPr>
          <w:rFonts w:ascii="Times New Roman" w:hAnsi="Times New Roman" w:cs="Times New Roman"/>
          <w:i/>
          <w:color w:val="000000" w:themeColor="text1"/>
          <w:sz w:val="24"/>
          <w:szCs w:val="24"/>
        </w:rPr>
        <w:t>Известия Российской академии наук</w:t>
      </w:r>
      <w:r w:rsidRPr="00A004B5">
        <w:rPr>
          <w:rFonts w:ascii="Times New Roman" w:hAnsi="Times New Roman" w:cs="Times New Roman"/>
          <w:color w:val="000000" w:themeColor="text1"/>
          <w:sz w:val="24"/>
          <w:szCs w:val="24"/>
        </w:rPr>
        <w:t>. 1977. № 6.  С. 25-36.</w:t>
      </w:r>
    </w:p>
    <w:p w14:paraId="705543C2"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Веклич М.Ф., Сиренко Н.А., Матвиишина Ж.Н. и др. Стратиграфическая схема четвертичных отложений Украины. </w:t>
      </w:r>
      <w:r w:rsidRPr="00A004B5">
        <w:rPr>
          <w:rFonts w:ascii="Times New Roman" w:hAnsi="Times New Roman" w:cs="Times New Roman"/>
          <w:i/>
          <w:color w:val="000000" w:themeColor="text1"/>
          <w:sz w:val="24"/>
          <w:szCs w:val="24"/>
        </w:rPr>
        <w:t>Стратиграфические схемы фанерозоя и докембрия Украины</w:t>
      </w:r>
      <w:r w:rsidRPr="00A004B5">
        <w:rPr>
          <w:rFonts w:ascii="Times New Roman" w:hAnsi="Times New Roman" w:cs="Times New Roman"/>
          <w:color w:val="000000" w:themeColor="text1"/>
          <w:sz w:val="24"/>
          <w:szCs w:val="24"/>
        </w:rPr>
        <w:t xml:space="preserve">. Киев, 1993. 40 с. </w:t>
      </w:r>
    </w:p>
    <w:p w14:paraId="121569E8" w14:textId="77777777" w:rsidR="00722345" w:rsidRPr="00A004B5" w:rsidRDefault="00722345" w:rsidP="00722345">
      <w:pPr>
        <w:pStyle w:val="af"/>
        <w:numPr>
          <w:ilvl w:val="0"/>
          <w:numId w:val="29"/>
        </w:numPr>
        <w:tabs>
          <w:tab w:val="left" w:pos="0"/>
        </w:tabs>
        <w:ind w:left="567" w:hanging="567"/>
        <w:rPr>
          <w:rFonts w:ascii="Times New Roman" w:eastAsia="Times New Roman" w:hAnsi="Times New Roman" w:cs="Times New Roman"/>
          <w:color w:val="000000" w:themeColor="text1"/>
          <w:sz w:val="24"/>
          <w:szCs w:val="24"/>
          <w:lang w:eastAsia="ru-RU"/>
        </w:rPr>
      </w:pPr>
      <w:r w:rsidRPr="00A004B5">
        <w:rPr>
          <w:rFonts w:ascii="Times New Roman" w:eastAsia="Times New Roman" w:hAnsi="Times New Roman" w:cs="Times New Roman"/>
          <w:color w:val="000000" w:themeColor="text1"/>
          <w:sz w:val="24"/>
          <w:szCs w:val="24"/>
          <w:lang w:eastAsia="ru-RU"/>
        </w:rPr>
        <w:t xml:space="preserve">Горецкий Г.И. Аллювиальная летопись великого Пра-Днепра. Москва, 1970. 491 с. </w:t>
      </w:r>
    </w:p>
    <w:p w14:paraId="5A8CA9A5"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Веклич М. Ф., Сиренко Н. Д. Плиоцен и плейстоцен левобережья нижнего Днепра и равнинного Крыма. Київ, 1976. 186 с. </w:t>
      </w:r>
    </w:p>
    <w:p w14:paraId="6154F9E7"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Веклич М.Ф., Сиренко H.A. Районирование равнин юга Украины по палеогеографическим данным. </w:t>
      </w:r>
      <w:r w:rsidRPr="00A004B5">
        <w:rPr>
          <w:rFonts w:ascii="Times New Roman" w:hAnsi="Times New Roman" w:cs="Times New Roman"/>
          <w:i/>
          <w:color w:val="000000" w:themeColor="text1"/>
          <w:sz w:val="24"/>
          <w:szCs w:val="24"/>
        </w:rPr>
        <w:t>Палеогеография и инженерная геология юга Украины</w:t>
      </w:r>
      <w:r w:rsidRPr="00A004B5">
        <w:rPr>
          <w:rFonts w:ascii="Times New Roman" w:hAnsi="Times New Roman" w:cs="Times New Roman"/>
          <w:color w:val="000000" w:themeColor="text1"/>
          <w:sz w:val="24"/>
          <w:szCs w:val="24"/>
        </w:rPr>
        <w:t>. Киев, 1974. С.34-44.</w:t>
      </w:r>
    </w:p>
    <w:p w14:paraId="14040064"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Дорошкевич С. П., Матвіїшина Ж.М. Зміни природних умов у плейстоцені на території Середнього Побужжя за даними вивчення викопних ґрунтів. </w:t>
      </w:r>
      <w:r w:rsidRPr="00A004B5">
        <w:rPr>
          <w:rFonts w:ascii="Times New Roman" w:hAnsi="Times New Roman" w:cs="Times New Roman"/>
          <w:i/>
          <w:color w:val="000000" w:themeColor="text1"/>
          <w:sz w:val="24"/>
          <w:szCs w:val="24"/>
        </w:rPr>
        <w:t>Український географічний журнал.</w:t>
      </w:r>
      <w:r w:rsidRPr="00A004B5">
        <w:rPr>
          <w:rFonts w:ascii="Times New Roman" w:hAnsi="Times New Roman" w:cs="Times New Roman"/>
          <w:color w:val="000000" w:themeColor="text1"/>
          <w:sz w:val="24"/>
          <w:szCs w:val="24"/>
        </w:rPr>
        <w:t xml:space="preserve"> 2012. № 4. С. 23-30.</w:t>
      </w:r>
    </w:p>
    <w:p w14:paraId="788FBE43"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Маркова А.К., ван Кольфсхотен Т., Бохнкке Ш. и др. Эволюция экосистем Европы при переходе от плейстоцена к голоцену (24–8 тыс. л. н.). Москва, 2008. 556 с. </w:t>
      </w:r>
    </w:p>
    <w:p w14:paraId="3D830A8C"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Бибикова В.И. Копытные Северного Причерноморья в раннем голоцене (по материалам археологических раскопок). </w:t>
      </w:r>
      <w:r w:rsidRPr="00A004B5">
        <w:rPr>
          <w:rFonts w:ascii="Times New Roman" w:hAnsi="Times New Roman" w:cs="Times New Roman"/>
          <w:i/>
          <w:color w:val="000000" w:themeColor="text1"/>
          <w:sz w:val="24"/>
          <w:szCs w:val="24"/>
        </w:rPr>
        <w:t>Проблемы изучения истории современных биогеоценозов</w:t>
      </w:r>
      <w:r w:rsidRPr="00A004B5">
        <w:rPr>
          <w:rFonts w:ascii="Times New Roman" w:hAnsi="Times New Roman" w:cs="Times New Roman"/>
          <w:color w:val="000000" w:themeColor="text1"/>
          <w:sz w:val="24"/>
          <w:szCs w:val="24"/>
        </w:rPr>
        <w:t>. Mосква, 1984. С. 171-203.</w:t>
      </w:r>
    </w:p>
    <w:p w14:paraId="67388096"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Веклич М. Ф., Веклич Ю. М. Деякі глобальні та регіональні закономірності і напрямки розвитку палеоклімату. </w:t>
      </w:r>
      <w:r w:rsidRPr="00A004B5">
        <w:rPr>
          <w:rFonts w:ascii="Times New Roman" w:hAnsi="Times New Roman" w:cs="Times New Roman"/>
          <w:i/>
          <w:sz w:val="24"/>
          <w:szCs w:val="24"/>
        </w:rPr>
        <w:t>Український географічний журнал</w:t>
      </w:r>
      <w:r w:rsidRPr="00A004B5">
        <w:rPr>
          <w:rFonts w:ascii="Times New Roman" w:hAnsi="Times New Roman" w:cs="Times New Roman"/>
          <w:sz w:val="24"/>
          <w:szCs w:val="24"/>
        </w:rPr>
        <w:t xml:space="preserve">. 2000. № 4. (32). С.3–12. </w:t>
      </w:r>
    </w:p>
    <w:p w14:paraId="7DA9F1A0"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Рековец Л.И., Надаховский А. Эволюция биоценозов перигляциальной зоны в позднем плейстоцене Восточной Европы. </w:t>
      </w:r>
      <w:r w:rsidRPr="00A004B5">
        <w:rPr>
          <w:rFonts w:ascii="Times New Roman" w:hAnsi="Times New Roman" w:cs="Times New Roman"/>
          <w:i/>
          <w:color w:val="000000" w:themeColor="text1"/>
          <w:sz w:val="24"/>
          <w:szCs w:val="24"/>
        </w:rPr>
        <w:t>Вестник зоологии</w:t>
      </w:r>
      <w:r w:rsidRPr="00A004B5">
        <w:rPr>
          <w:rFonts w:ascii="Times New Roman" w:hAnsi="Times New Roman" w:cs="Times New Roman"/>
          <w:color w:val="000000" w:themeColor="text1"/>
          <w:sz w:val="24"/>
          <w:szCs w:val="24"/>
        </w:rPr>
        <w:t>. 2007. Т.41. №3. С. 197-206. </w:t>
      </w:r>
    </w:p>
    <w:p w14:paraId="7BA77FFB"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Пидопличка И.Г. Нахождение “смешанной” – тундровой и степной – фауны в четвертичных отложениях Новгород-Северского. </w:t>
      </w:r>
      <w:r w:rsidRPr="00A004B5">
        <w:rPr>
          <w:rFonts w:ascii="Times New Roman" w:hAnsi="Times New Roman" w:cs="Times New Roman"/>
          <w:i/>
          <w:color w:val="000000" w:themeColor="text1"/>
          <w:sz w:val="24"/>
          <w:szCs w:val="24"/>
        </w:rPr>
        <w:t>Ж.</w:t>
      </w:r>
      <w:r w:rsidR="00DD2BB6" w:rsidRPr="00A004B5">
        <w:rPr>
          <w:rFonts w:ascii="Times New Roman" w:hAnsi="Times New Roman" w:cs="Times New Roman"/>
          <w:i/>
          <w:color w:val="000000" w:themeColor="text1"/>
          <w:sz w:val="24"/>
          <w:szCs w:val="24"/>
        </w:rPr>
        <w:t xml:space="preserve"> </w:t>
      </w:r>
      <w:r w:rsidRPr="00A004B5">
        <w:rPr>
          <w:rFonts w:ascii="Times New Roman" w:hAnsi="Times New Roman" w:cs="Times New Roman"/>
          <w:i/>
          <w:color w:val="000000" w:themeColor="text1"/>
          <w:sz w:val="24"/>
          <w:szCs w:val="24"/>
        </w:rPr>
        <w:t>Природа.</w:t>
      </w:r>
      <w:r w:rsidRPr="00A004B5">
        <w:rPr>
          <w:rFonts w:ascii="Times New Roman" w:hAnsi="Times New Roman" w:cs="Times New Roman"/>
          <w:color w:val="000000" w:themeColor="text1"/>
          <w:sz w:val="24"/>
          <w:szCs w:val="24"/>
        </w:rPr>
        <w:t xml:space="preserve"> 1934. № 5. С.80–82. </w:t>
      </w:r>
    </w:p>
    <w:p w14:paraId="63E5BFEF" w14:textId="77777777" w:rsidR="00722345" w:rsidRPr="00A004B5" w:rsidRDefault="00722345" w:rsidP="00722345">
      <w:pPr>
        <w:pStyle w:val="af"/>
        <w:numPr>
          <w:ilvl w:val="0"/>
          <w:numId w:val="29"/>
        </w:numPr>
        <w:tabs>
          <w:tab w:val="left" w:pos="142"/>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Кириков С. В. Человек и природа степного Причорноморья с геродотовского времени до начала ХІХ века. </w:t>
      </w:r>
      <w:r w:rsidRPr="00A004B5">
        <w:rPr>
          <w:rFonts w:ascii="Times New Roman" w:hAnsi="Times New Roman" w:cs="Times New Roman"/>
          <w:i/>
          <w:color w:val="000000" w:themeColor="text1"/>
          <w:sz w:val="24"/>
          <w:szCs w:val="24"/>
        </w:rPr>
        <w:t>Антропогенные факторы в истории развития современных экосистем.</w:t>
      </w:r>
      <w:r w:rsidRPr="00A004B5">
        <w:rPr>
          <w:rFonts w:ascii="Times New Roman" w:hAnsi="Times New Roman" w:cs="Times New Roman"/>
          <w:color w:val="000000" w:themeColor="text1"/>
          <w:sz w:val="24"/>
          <w:szCs w:val="24"/>
        </w:rPr>
        <w:t xml:space="preserve"> Москва, 1981. С. 87–97.</w:t>
      </w:r>
    </w:p>
    <w:p w14:paraId="0001287E"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Пидопличко И.Г. О ледниковом периоде. Киев, 1956. Вып.4. 356 с.</w:t>
      </w:r>
    </w:p>
    <w:p w14:paraId="477B1622"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Артюшенко А.Т. Растительность Лесостепи и Степи Украины в четвертичном периоде (по данным спорово-пыльцевого анализа). Киев, 1970. 176 с.</w:t>
      </w:r>
    </w:p>
    <w:p w14:paraId="580CDE35"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Артюшенко А.Т., Тесленко Ю.В., Уткин B.C. Фитоценозы и климат равнинной части Украины в голоцене. </w:t>
      </w:r>
      <w:r w:rsidRPr="00A004B5">
        <w:rPr>
          <w:rFonts w:ascii="Times New Roman" w:hAnsi="Times New Roman" w:cs="Times New Roman"/>
          <w:i/>
          <w:color w:val="000000" w:themeColor="text1"/>
          <w:sz w:val="24"/>
          <w:szCs w:val="24"/>
        </w:rPr>
        <w:t>Тектоника и стратиграфия</w:t>
      </w:r>
      <w:r w:rsidRPr="00A004B5">
        <w:rPr>
          <w:rFonts w:ascii="Times New Roman" w:hAnsi="Times New Roman" w:cs="Times New Roman"/>
          <w:color w:val="000000" w:themeColor="text1"/>
          <w:sz w:val="24"/>
          <w:szCs w:val="24"/>
        </w:rPr>
        <w:t xml:space="preserve">. Киев, 1980. № 18. С. 91-99. </w:t>
      </w:r>
    </w:p>
    <w:p w14:paraId="00B58660"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Безусько Л.Г., Мосякін С.Л. , Безусько А.Г. Закономірності та тенденції розвитку рослинного покриву України у пізньому плейстоцені та голоцені. Київ, 2011. 448 с.</w:t>
      </w:r>
    </w:p>
    <w:p w14:paraId="4EF0D2A9" w14:textId="77777777" w:rsidR="00722345" w:rsidRPr="00A004B5" w:rsidRDefault="00722345" w:rsidP="00722345">
      <w:pPr>
        <w:pStyle w:val="af"/>
        <w:numPr>
          <w:ilvl w:val="0"/>
          <w:numId w:val="29"/>
        </w:numPr>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Матвіїшина Ж.М. та ін. Просторово-часова кореляція палеогеографічних умов четвертинного періоду на території України. Київ, 2010. 192 с. URL:https://igu.org.ua/sites/default/files/pdf-text/spatial-time-core.pdf</w:t>
      </w:r>
    </w:p>
    <w:p w14:paraId="07CE89AC" w14:textId="77777777" w:rsidR="00722345" w:rsidRPr="00A004B5" w:rsidRDefault="00722345" w:rsidP="00722345">
      <w:pPr>
        <w:pStyle w:val="af"/>
        <w:numPr>
          <w:ilvl w:val="0"/>
          <w:numId w:val="29"/>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Безусько Л.Г., Мосякін С.Л., Безусько А.Г. Нові палеокліматичні реконструкції для аллереду та пізнього дріасу рівнинної частини України. </w:t>
      </w:r>
      <w:r w:rsidRPr="00A004B5">
        <w:rPr>
          <w:rFonts w:ascii="Times New Roman" w:hAnsi="Times New Roman" w:cs="Times New Roman"/>
          <w:i/>
          <w:color w:val="000000" w:themeColor="text1"/>
          <w:sz w:val="24"/>
          <w:szCs w:val="24"/>
        </w:rPr>
        <w:t>Укр. ботан. журн.</w:t>
      </w:r>
      <w:r w:rsidRPr="00A004B5">
        <w:rPr>
          <w:rFonts w:ascii="Times New Roman" w:hAnsi="Times New Roman" w:cs="Times New Roman"/>
          <w:color w:val="000000" w:themeColor="text1"/>
          <w:sz w:val="24"/>
          <w:szCs w:val="24"/>
        </w:rPr>
        <w:t xml:space="preserve"> 2010.  Вип. 67. № 3. С.373-380.</w:t>
      </w:r>
    </w:p>
    <w:p w14:paraId="1984361F"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Безусько Л.Г., Климанов В.А., Шеляг-Сосонко Ю.Р. Климатические условия Украины в позднеледниковье и голоцене. </w:t>
      </w:r>
      <w:r w:rsidRPr="00A004B5">
        <w:rPr>
          <w:rFonts w:ascii="Times New Roman" w:hAnsi="Times New Roman" w:cs="Times New Roman"/>
          <w:i/>
          <w:color w:val="000000" w:themeColor="text1"/>
          <w:sz w:val="24"/>
          <w:szCs w:val="24"/>
        </w:rPr>
        <w:t>Палеоклиматы голоцена Европейской территории СССР</w:t>
      </w:r>
      <w:r w:rsidRPr="00A004B5">
        <w:rPr>
          <w:rFonts w:ascii="Times New Roman" w:hAnsi="Times New Roman" w:cs="Times New Roman"/>
          <w:color w:val="000000" w:themeColor="text1"/>
          <w:sz w:val="24"/>
          <w:szCs w:val="24"/>
        </w:rPr>
        <w:t>. Москва, 1988. С. 125–135.</w:t>
      </w:r>
    </w:p>
    <w:p w14:paraId="001D044E"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Величко А.А. Палеоклиматы и палеоландшафты внетропического пространства Северного полушария: поздний плейстоцен-голоцен:  Атлас-монография. Москва, 2010. 736 с.</w:t>
      </w:r>
    </w:p>
    <w:p w14:paraId="743ACAEC"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color w:val="000000" w:themeColor="text1"/>
          <w:sz w:val="24"/>
          <w:szCs w:val="24"/>
          <w:lang w:eastAsia="uk-UA"/>
        </w:rPr>
        <w:t xml:space="preserve">Матвіїшина Ж.М., Герасименко Н.П. </w:t>
      </w:r>
      <w:r w:rsidRPr="00A004B5">
        <w:rPr>
          <w:rFonts w:ascii="Times New Roman" w:hAnsi="Times New Roman" w:cs="Times New Roman"/>
          <w:sz w:val="24"/>
          <w:szCs w:val="24"/>
        </w:rPr>
        <w:t xml:space="preserve">Палеоландшафти. Плейстоцен. </w:t>
      </w:r>
      <w:r w:rsidRPr="00A004B5">
        <w:rPr>
          <w:rFonts w:ascii="Times New Roman" w:hAnsi="Times New Roman" w:cs="Times New Roman"/>
          <w:i/>
          <w:sz w:val="24"/>
          <w:szCs w:val="24"/>
        </w:rPr>
        <w:t>Національний атлас України</w:t>
      </w:r>
      <w:r w:rsidRPr="00A004B5">
        <w:rPr>
          <w:rFonts w:ascii="Times New Roman" w:hAnsi="Times New Roman" w:cs="Times New Roman"/>
          <w:sz w:val="24"/>
          <w:szCs w:val="24"/>
        </w:rPr>
        <w:t>. 2007. С.22.</w:t>
      </w:r>
      <w:r w:rsidRPr="00A004B5">
        <w:rPr>
          <w:rFonts w:ascii="Times New Roman" w:hAnsi="Times New Roman" w:cs="Times New Roman"/>
          <w:color w:val="000000" w:themeColor="text1"/>
          <w:sz w:val="24"/>
          <w:szCs w:val="24"/>
          <w:lang w:eastAsia="uk-UA"/>
        </w:rPr>
        <w:t xml:space="preserve">  </w:t>
      </w:r>
    </w:p>
    <w:p w14:paraId="0E87AE7C"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Иванова С.В. и др. Очерки истории и археологии Днестро-Бугского междуречья. Киев, 2011. 300 с.</w:t>
      </w:r>
    </w:p>
    <w:p w14:paraId="063D7862"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color w:val="000000" w:themeColor="text1"/>
          <w:sz w:val="24"/>
          <w:szCs w:val="24"/>
          <w:lang w:eastAsia="uk-UA"/>
        </w:rPr>
        <w:t xml:space="preserve">Матвіїшина Ж.М., Кармазиненко С.П., Дорошкевич С.П. Плейстоценові викопні ґрунти Середнього Побужжя. </w:t>
      </w:r>
      <w:r w:rsidRPr="00A004B5">
        <w:rPr>
          <w:rFonts w:ascii="Times New Roman" w:hAnsi="Times New Roman" w:cs="Times New Roman"/>
          <w:i/>
          <w:color w:val="000000" w:themeColor="text1"/>
          <w:sz w:val="24"/>
          <w:szCs w:val="24"/>
          <w:lang w:eastAsia="uk-UA"/>
        </w:rPr>
        <w:t>Науковий вісник Чернівецького університету</w:t>
      </w:r>
      <w:r w:rsidRPr="00A004B5">
        <w:rPr>
          <w:rFonts w:ascii="Times New Roman" w:hAnsi="Times New Roman" w:cs="Times New Roman"/>
          <w:color w:val="000000" w:themeColor="text1"/>
          <w:sz w:val="24"/>
          <w:szCs w:val="24"/>
          <w:lang w:eastAsia="uk-UA"/>
        </w:rPr>
        <w:t xml:space="preserve">. 2009. Вип. 458. С.41–45. </w:t>
      </w:r>
    </w:p>
    <w:p w14:paraId="7F3FF6F4" w14:textId="77777777" w:rsidR="00722345" w:rsidRPr="00A004B5" w:rsidRDefault="00722345" w:rsidP="00722345">
      <w:pPr>
        <w:pStyle w:val="af"/>
        <w:numPr>
          <w:ilvl w:val="0"/>
          <w:numId w:val="29"/>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Барщевська Н.М., Барщевський М.Є. Четвертинний покрив та палеогеографічні умови формування відкладів території басейну річки Інгул. У</w:t>
      </w:r>
      <w:r w:rsidRPr="00A004B5">
        <w:rPr>
          <w:rFonts w:ascii="Times New Roman" w:hAnsi="Times New Roman" w:cs="Times New Roman"/>
          <w:i/>
          <w:color w:val="000000" w:themeColor="text1"/>
          <w:sz w:val="24"/>
          <w:szCs w:val="24"/>
        </w:rPr>
        <w:t>країнський географічний журнал.</w:t>
      </w:r>
      <w:r w:rsidRPr="00A004B5">
        <w:rPr>
          <w:rFonts w:ascii="Times New Roman" w:hAnsi="Times New Roman" w:cs="Times New Roman"/>
          <w:color w:val="000000" w:themeColor="text1"/>
          <w:sz w:val="24"/>
          <w:szCs w:val="24"/>
        </w:rPr>
        <w:t xml:space="preserve"> 2015, №1:20-26. </w:t>
      </w:r>
      <w:r w:rsidR="00DD2BB6" w:rsidRPr="00A004B5">
        <w:rPr>
          <w:rFonts w:ascii="Times New Roman" w:hAnsi="Times New Roman" w:cs="Times New Roman"/>
          <w:color w:val="000000" w:themeColor="text1"/>
          <w:sz w:val="24"/>
          <w:szCs w:val="24"/>
        </w:rPr>
        <w:t>URL:</w:t>
      </w:r>
      <w:hyperlink r:id="rId60" w:history="1">
        <w:r w:rsidRPr="00A004B5">
          <w:rPr>
            <w:rStyle w:val="af0"/>
            <w:rFonts w:ascii="Times New Roman" w:hAnsi="Times New Roman" w:cs="Times New Roman"/>
            <w:sz w:val="24"/>
            <w:szCs w:val="24"/>
          </w:rPr>
          <w:t>https://doi.org/10.15407/ugz2015.01.020</w:t>
        </w:r>
      </w:hyperlink>
    </w:p>
    <w:p w14:paraId="53F1E70D" w14:textId="77777777" w:rsidR="008A262E" w:rsidRPr="00A004B5" w:rsidRDefault="008A262E" w:rsidP="008A262E">
      <w:pPr>
        <w:pStyle w:val="af"/>
        <w:numPr>
          <w:ilvl w:val="0"/>
          <w:numId w:val="29"/>
        </w:numPr>
        <w:tabs>
          <w:tab w:val="left" w:pos="993"/>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Воскобойников В.М., Коников Е.Г. Гидрогеохимия поверхностных вод лиманов. Гидрохимия поровых вод донных отложений причерноморских лиманов. </w:t>
      </w:r>
      <w:r w:rsidRPr="00A004B5">
        <w:rPr>
          <w:rFonts w:ascii="Times New Roman" w:hAnsi="Times New Roman" w:cs="Times New Roman"/>
          <w:i/>
          <w:sz w:val="24"/>
          <w:szCs w:val="24"/>
        </w:rPr>
        <w:t>Геология шельфа СССР</w:t>
      </w:r>
      <w:r w:rsidRPr="00A004B5">
        <w:rPr>
          <w:rFonts w:ascii="Times New Roman" w:hAnsi="Times New Roman" w:cs="Times New Roman"/>
          <w:sz w:val="24"/>
          <w:szCs w:val="24"/>
        </w:rPr>
        <w:t>. Киев, 1984. С. 81–95.</w:t>
      </w:r>
    </w:p>
    <w:p w14:paraId="0239B3AB"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Веклич М.Ф. и др. Палеогеография. Палеоландшафты. Київ, 1977. 178 с.</w:t>
      </w:r>
    </w:p>
    <w:p w14:paraId="7AAE67B5"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lastRenderedPageBreak/>
        <w:t xml:space="preserve">Сиренко Е.А. Новые материалы к палинологической характеристике эоплейстоценовых и нижне-неоплейстоценовых отложений левобережья Среднего Днепра. </w:t>
      </w:r>
      <w:r w:rsidRPr="00A004B5">
        <w:rPr>
          <w:rFonts w:ascii="Times New Roman" w:hAnsi="Times New Roman" w:cs="Times New Roman"/>
          <w:i/>
          <w:sz w:val="24"/>
          <w:szCs w:val="24"/>
        </w:rPr>
        <w:t>Геологический журн</w:t>
      </w:r>
      <w:r w:rsidRPr="00A004B5">
        <w:rPr>
          <w:rFonts w:ascii="Times New Roman" w:hAnsi="Times New Roman" w:cs="Times New Roman"/>
          <w:sz w:val="24"/>
          <w:szCs w:val="24"/>
        </w:rPr>
        <w:t>. 2017. № 2 (359). С.57-69.</w:t>
      </w:r>
    </w:p>
    <w:p w14:paraId="0FCD7AA1"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color w:val="000000" w:themeColor="text1"/>
          <w:sz w:val="24"/>
          <w:szCs w:val="24"/>
          <w:lang w:eastAsia="uk-UA"/>
        </w:rPr>
        <w:t xml:space="preserve">Матвіїшина Ж.М., Кармазиненко С.П., Степанчук В.М. Дрібна ритміка лесово-ґрунтових відкладів Побужжя на основі вивчення археологічних пам’яток. </w:t>
      </w:r>
      <w:r w:rsidRPr="00A004B5">
        <w:rPr>
          <w:rFonts w:ascii="Times New Roman" w:hAnsi="Times New Roman" w:cs="Times New Roman"/>
          <w:i/>
          <w:color w:val="000000" w:themeColor="text1"/>
          <w:sz w:val="24"/>
          <w:szCs w:val="24"/>
          <w:lang w:eastAsia="uk-UA"/>
        </w:rPr>
        <w:t>Фізична географія та геоморфологія.</w:t>
      </w:r>
      <w:r w:rsidRPr="00A004B5">
        <w:rPr>
          <w:rFonts w:ascii="Times New Roman" w:hAnsi="Times New Roman" w:cs="Times New Roman"/>
          <w:color w:val="000000" w:themeColor="text1"/>
          <w:sz w:val="24"/>
          <w:szCs w:val="24"/>
          <w:lang w:eastAsia="uk-UA"/>
        </w:rPr>
        <w:t xml:space="preserve"> 2009. Вип. 56. С. 272–282.</w:t>
      </w:r>
    </w:p>
    <w:p w14:paraId="58E61DDF"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sz w:val="24"/>
          <w:szCs w:val="24"/>
        </w:rPr>
        <w:t xml:space="preserve">Баландин Ю.Г., Мельник В.И. События голоцена на северо­западном  шельфе Черного моря по радиоуглеродным данным. Киев, 1987. 47 с.  </w:t>
      </w:r>
    </w:p>
    <w:p w14:paraId="0F14D45F" w14:textId="77777777" w:rsidR="00722345" w:rsidRPr="00A004B5" w:rsidRDefault="00722345" w:rsidP="00722345">
      <w:pPr>
        <w:pStyle w:val="af"/>
        <w:numPr>
          <w:ilvl w:val="0"/>
          <w:numId w:val="29"/>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sz w:val="24"/>
          <w:szCs w:val="24"/>
        </w:rPr>
        <w:t xml:space="preserve">Безусько Л.Г., Безусько А.Г. Палінологічні дослідження відкладів голоцену степової зони України: Паліностратиграфічні та палеоекологічні аспекти. </w:t>
      </w:r>
      <w:r w:rsidRPr="00A004B5">
        <w:rPr>
          <w:rFonts w:ascii="Times New Roman" w:hAnsi="Times New Roman" w:cs="Times New Roman"/>
          <w:i/>
          <w:sz w:val="24"/>
          <w:szCs w:val="24"/>
        </w:rPr>
        <w:t>Зб. наук. праць ІГН НАНУ</w:t>
      </w:r>
      <w:r w:rsidRPr="00A004B5">
        <w:rPr>
          <w:rFonts w:ascii="Times New Roman" w:hAnsi="Times New Roman" w:cs="Times New Roman"/>
          <w:sz w:val="24"/>
          <w:szCs w:val="24"/>
        </w:rPr>
        <w:t xml:space="preserve">. 2009. С.400-405. </w:t>
      </w:r>
    </w:p>
    <w:p w14:paraId="2D240A9E" w14:textId="77777777" w:rsidR="00722345" w:rsidRPr="00A004B5" w:rsidRDefault="00722345" w:rsidP="00722345">
      <w:pPr>
        <w:pStyle w:val="af"/>
        <w:numPr>
          <w:ilvl w:val="0"/>
          <w:numId w:val="29"/>
        </w:numPr>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color w:val="000000" w:themeColor="text1"/>
          <w:sz w:val="24"/>
          <w:szCs w:val="24"/>
          <w:lang w:eastAsia="uk-UA"/>
        </w:rPr>
        <w:t>Веклич  М.Ф.,  Сиренко  Н.А. Опорные  геологические  разрезы антропогена Украины. Киев, 1972. Ч.III. 228 c.</w:t>
      </w:r>
    </w:p>
    <w:p w14:paraId="5AB81B86" w14:textId="77777777" w:rsidR="00722345" w:rsidRPr="00A004B5" w:rsidRDefault="00722345" w:rsidP="00722345">
      <w:pPr>
        <w:pStyle w:val="af"/>
        <w:numPr>
          <w:ilvl w:val="0"/>
          <w:numId w:val="29"/>
        </w:numPr>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color w:val="000000" w:themeColor="text1"/>
          <w:sz w:val="24"/>
          <w:szCs w:val="24"/>
          <w:lang w:eastAsia="uk-UA"/>
        </w:rPr>
        <w:t>Веклич М.Ф. и др. Опорные геологические разрезы антропогена Украины. Киев, 1967. Ч. 1. 107 с.</w:t>
      </w:r>
    </w:p>
    <w:p w14:paraId="6404D27F"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color w:val="000000" w:themeColor="text1"/>
          <w:sz w:val="24"/>
          <w:szCs w:val="24"/>
          <w:lang w:eastAsia="uk-UA"/>
        </w:rPr>
        <w:t xml:space="preserve">Топачевский В. А., Скорик А. Ф., Рековец Л. И. Грызуны верхненеогеновых и раннеантропогеновых отложений Хаджибейского лимана. </w:t>
      </w:r>
      <w:r w:rsidRPr="00A004B5">
        <w:rPr>
          <w:rFonts w:ascii="Times New Roman" w:hAnsi="Times New Roman" w:cs="Times New Roman"/>
          <w:color w:val="000000" w:themeColor="text1"/>
          <w:sz w:val="24"/>
          <w:szCs w:val="24"/>
          <w:shd w:val="clear" w:color="auto" w:fill="FFFFFF"/>
        </w:rPr>
        <w:t xml:space="preserve">Киев, </w:t>
      </w:r>
      <w:r w:rsidRPr="00A004B5">
        <w:rPr>
          <w:rFonts w:ascii="Times New Roman" w:hAnsi="Times New Roman" w:cs="Times New Roman"/>
          <w:bCs/>
          <w:color w:val="000000" w:themeColor="text1"/>
          <w:sz w:val="24"/>
          <w:szCs w:val="24"/>
          <w:shd w:val="clear" w:color="auto" w:fill="FFFFFF"/>
        </w:rPr>
        <w:t>1987</w:t>
      </w:r>
      <w:r w:rsidRPr="00A004B5">
        <w:rPr>
          <w:rFonts w:ascii="Times New Roman" w:hAnsi="Times New Roman" w:cs="Times New Roman"/>
          <w:color w:val="000000" w:themeColor="text1"/>
          <w:sz w:val="24"/>
          <w:szCs w:val="24"/>
          <w:shd w:val="clear" w:color="auto" w:fill="FFFFFF"/>
        </w:rPr>
        <w:t>. 205 с.</w:t>
      </w:r>
    </w:p>
    <w:p w14:paraId="280C44C7" w14:textId="77777777" w:rsidR="00722345" w:rsidRPr="00A004B5" w:rsidRDefault="00722345" w:rsidP="00722345">
      <w:pPr>
        <w:pStyle w:val="af"/>
        <w:numPr>
          <w:ilvl w:val="0"/>
          <w:numId w:val="29"/>
        </w:numPr>
        <w:tabs>
          <w:tab w:val="left" w:pos="0"/>
        </w:tabs>
        <w:ind w:left="567" w:hanging="567"/>
        <w:rPr>
          <w:rFonts w:ascii="Times New Roman" w:eastAsia="Times New Roman" w:hAnsi="Times New Roman" w:cs="Times New Roman"/>
          <w:color w:val="000000" w:themeColor="text1"/>
          <w:sz w:val="24"/>
          <w:szCs w:val="24"/>
          <w:lang w:eastAsia="ru-RU"/>
        </w:rPr>
      </w:pPr>
      <w:r w:rsidRPr="00A004B5">
        <w:rPr>
          <w:rFonts w:ascii="Times New Roman" w:eastAsia="Times New Roman" w:hAnsi="Times New Roman" w:cs="Times New Roman"/>
          <w:color w:val="000000" w:themeColor="text1"/>
          <w:sz w:val="24"/>
          <w:szCs w:val="24"/>
          <w:lang w:eastAsia="ru-RU"/>
        </w:rPr>
        <w:t>Топачевский В. А., Скорик А. Ф. Грызуны раннетоманской фауны Тилигульского разреза. Киев, 1977. 252 с.</w:t>
      </w:r>
    </w:p>
    <w:p w14:paraId="79B75CAF"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Алексеева Л.И. Териофауна верхнего плейстоцена Восточной Европы (крупные млекопитающие). Москва, 1990.109 с.</w:t>
      </w:r>
    </w:p>
    <w:p w14:paraId="0A6B8FFA"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Бибикова В.И. и др. Характеристика остеологического материала из раскопок позднепалеолитического поселения Анетовка II. </w:t>
      </w:r>
      <w:r w:rsidRPr="00A004B5">
        <w:rPr>
          <w:rFonts w:ascii="Times New Roman" w:hAnsi="Times New Roman" w:cs="Times New Roman"/>
          <w:i/>
          <w:color w:val="000000" w:themeColor="text1"/>
          <w:sz w:val="24"/>
          <w:szCs w:val="24"/>
        </w:rPr>
        <w:t>Позднепалеолитическое поселение Анетовка II.</w:t>
      </w:r>
      <w:r w:rsidRPr="00A004B5">
        <w:rPr>
          <w:rFonts w:ascii="Times New Roman" w:hAnsi="Times New Roman" w:cs="Times New Roman"/>
          <w:color w:val="000000" w:themeColor="text1"/>
          <w:sz w:val="24"/>
          <w:szCs w:val="24"/>
        </w:rPr>
        <w:t xml:space="preserve"> Киев, 1989. С.127-131.</w:t>
      </w:r>
    </w:p>
    <w:p w14:paraId="5B7F1A99"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Безусько Л.Г. та ін. До питання про зміни клімату та рослинності степової зони України в голоцені. </w:t>
      </w:r>
      <w:r w:rsidRPr="00A004B5">
        <w:rPr>
          <w:rFonts w:ascii="Times New Roman" w:hAnsi="Times New Roman" w:cs="Times New Roman"/>
          <w:i/>
          <w:color w:val="000000" w:themeColor="text1"/>
          <w:sz w:val="24"/>
          <w:szCs w:val="24"/>
        </w:rPr>
        <w:t>Наук. зап. Нац. ун-ту Києво-Могилянська Академія</w:t>
      </w:r>
      <w:r w:rsidRPr="00A004B5">
        <w:rPr>
          <w:rFonts w:ascii="Times New Roman" w:hAnsi="Times New Roman" w:cs="Times New Roman"/>
          <w:color w:val="000000" w:themeColor="text1"/>
          <w:sz w:val="24"/>
          <w:szCs w:val="24"/>
        </w:rPr>
        <w:t>. 2000. Т.18. Ч. 2. С. 284-287.</w:t>
      </w:r>
    </w:p>
    <w:p w14:paraId="362C42F0"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Рековец Л. И. Мелкие млекопитающие антропогена юга Восточной Европы. Киев, 1994. 370 с.</w:t>
      </w:r>
    </w:p>
    <w:p w14:paraId="5B10C57B"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Кротова А.А. Позднепалеолитические охотники на бизонов Северного Причерноморья. </w:t>
      </w:r>
      <w:r w:rsidRPr="00A004B5">
        <w:rPr>
          <w:rFonts w:ascii="Times New Roman" w:hAnsi="Times New Roman" w:cs="Times New Roman"/>
          <w:i/>
          <w:color w:val="000000" w:themeColor="text1"/>
          <w:sz w:val="24"/>
          <w:szCs w:val="24"/>
        </w:rPr>
        <w:t>Археологічний альманах</w:t>
      </w:r>
      <w:r w:rsidRPr="00A004B5">
        <w:rPr>
          <w:rFonts w:ascii="Times New Roman" w:hAnsi="Times New Roman" w:cs="Times New Roman"/>
          <w:color w:val="000000" w:themeColor="text1"/>
          <w:sz w:val="24"/>
          <w:szCs w:val="24"/>
        </w:rPr>
        <w:t>. 1994. № 3. С.151-160.</w:t>
      </w:r>
    </w:p>
    <w:p w14:paraId="2D74E6C9"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Кротова О.О. Пізньопалеолітичні мисливці азово-чорноморських степів. Київ, 2013. 420 с. </w:t>
      </w:r>
    </w:p>
    <w:p w14:paraId="78C68475" w14:textId="77777777" w:rsidR="00722345" w:rsidRPr="00A004B5" w:rsidRDefault="00722345" w:rsidP="00722345">
      <w:pPr>
        <w:pStyle w:val="af"/>
        <w:numPr>
          <w:ilvl w:val="0"/>
          <w:numId w:val="29"/>
        </w:numPr>
        <w:tabs>
          <w:tab w:val="left" w:pos="0"/>
          <w:tab w:val="left" w:pos="567"/>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Гожик П.Ф. Пресноводные моллюски позднего кайнозоя юга Восточной Европы. Часть I. Надсемейство Unionoidea. Киев, 2006. 280 с.</w:t>
      </w:r>
    </w:p>
    <w:p w14:paraId="72D47BBB"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Веклич М.Ф. Палеогеоморфология Украины в среднем плиоцене. </w:t>
      </w:r>
      <w:r w:rsidRPr="00A004B5">
        <w:rPr>
          <w:rFonts w:ascii="Times New Roman" w:hAnsi="Times New Roman" w:cs="Times New Roman"/>
          <w:i/>
          <w:sz w:val="24"/>
          <w:szCs w:val="24"/>
        </w:rPr>
        <w:t>Ж. Физ.геогр. и геоморфол.</w:t>
      </w:r>
      <w:r w:rsidRPr="00A004B5">
        <w:rPr>
          <w:rFonts w:ascii="Times New Roman" w:hAnsi="Times New Roman" w:cs="Times New Roman"/>
          <w:sz w:val="24"/>
          <w:szCs w:val="24"/>
        </w:rPr>
        <w:t xml:space="preserve"> 1980. №23. С.52-61. </w:t>
      </w:r>
    </w:p>
    <w:p w14:paraId="5C9B9F41" w14:textId="77777777" w:rsidR="00722345" w:rsidRPr="00A004B5" w:rsidRDefault="00722345" w:rsidP="00722345">
      <w:pPr>
        <w:pStyle w:val="af"/>
        <w:numPr>
          <w:ilvl w:val="0"/>
          <w:numId w:val="29"/>
        </w:numPr>
        <w:tabs>
          <w:tab w:val="left" w:pos="0"/>
          <w:tab w:val="left" w:pos="993"/>
        </w:tabs>
        <w:ind w:left="567" w:hanging="567"/>
        <w:rPr>
          <w:rFonts w:ascii="Times New Roman" w:hAnsi="Times New Roman" w:cs="Times New Roman"/>
          <w:sz w:val="24"/>
          <w:szCs w:val="24"/>
        </w:rPr>
      </w:pPr>
      <w:r w:rsidRPr="00A004B5">
        <w:rPr>
          <w:rFonts w:ascii="Times New Roman" w:hAnsi="Times New Roman" w:cs="Times New Roman"/>
          <w:sz w:val="24"/>
          <w:szCs w:val="24"/>
        </w:rPr>
        <w:t>Фесюнов О.Е. Геоэкология северо-западного шельфа Черного моря. Одесса, 2000. 100 с.</w:t>
      </w:r>
    </w:p>
    <w:p w14:paraId="59397739"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Варущенко А.Н., Варущенко С.И., Клиге Р.К. Изменения режима Каспийского моря и бессточных водоемов в палеовремени. Москва, 1987. 240 с.  </w:t>
      </w:r>
    </w:p>
    <w:p w14:paraId="0C9FB428"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Федоров П.В. Плейстоцен Понто-Каспия. Москва, 1978. 168 с.</w:t>
      </w:r>
    </w:p>
    <w:p w14:paraId="65CF0BF7" w14:textId="77777777" w:rsidR="00722345" w:rsidRPr="00A004B5" w:rsidRDefault="00722345" w:rsidP="00722345">
      <w:pPr>
        <w:pStyle w:val="af"/>
        <w:numPr>
          <w:ilvl w:val="0"/>
          <w:numId w:val="29"/>
        </w:numPr>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Карта розломно-блоковой тектоники Украинского щита. Под ред. Г.И. Каляева. Киев, 1984. 1Л.</w:t>
      </w:r>
    </w:p>
    <w:p w14:paraId="530AEDBA" w14:textId="77777777" w:rsidR="00722345" w:rsidRPr="00A004B5" w:rsidRDefault="00722345" w:rsidP="00722345">
      <w:pPr>
        <w:pStyle w:val="af"/>
        <w:numPr>
          <w:ilvl w:val="0"/>
          <w:numId w:val="29"/>
        </w:numPr>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Тектонічна карта України масштабу 1:1000 000. За ред. С. С. Круглова (карта, легенда, поясн. зап.). Київ: УкрДГРІ, 2007. Част.1. 95 с. </w:t>
      </w:r>
    </w:p>
    <w:p w14:paraId="654EE118" w14:textId="77777777" w:rsidR="00722345" w:rsidRPr="00A004B5" w:rsidRDefault="00722345" w:rsidP="00722345">
      <w:pPr>
        <w:pStyle w:val="af"/>
        <w:numPr>
          <w:ilvl w:val="0"/>
          <w:numId w:val="29"/>
        </w:numPr>
        <w:tabs>
          <w:tab w:val="left" w:pos="142"/>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Зайцев Ю.П., Александров Б.Г., Миничева Г.Г. Северо-Западная часть Черного моря: биология и экология. Киев, 2006. 703 с. </w:t>
      </w:r>
    </w:p>
    <w:p w14:paraId="1E1E3E79"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Авенариус И.Г. Палеоклиматы, водный баланс и уровни Черного и Каспийского морей в позднем плейстоцене–голоцене. </w:t>
      </w:r>
      <w:r w:rsidRPr="00A004B5">
        <w:rPr>
          <w:rFonts w:ascii="Times New Roman" w:hAnsi="Times New Roman" w:cs="Times New Roman"/>
          <w:i/>
          <w:sz w:val="24"/>
          <w:szCs w:val="24"/>
        </w:rPr>
        <w:t>Позднечетвертичная история и седиментогенез окраинных и внутренних морей</w:t>
      </w:r>
      <w:r w:rsidRPr="00A004B5">
        <w:rPr>
          <w:rFonts w:ascii="Times New Roman" w:hAnsi="Times New Roman" w:cs="Times New Roman"/>
          <w:sz w:val="24"/>
          <w:szCs w:val="24"/>
        </w:rPr>
        <w:t>. М.: Наука, 1979. С. 106 – 111.</w:t>
      </w:r>
    </w:p>
    <w:p w14:paraId="094F58E4"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sz w:val="24"/>
          <w:szCs w:val="24"/>
        </w:rPr>
        <w:t>Авенариус И.Г., Муратова М.В., Спасская И.И. Палеогеография Северной Евразии в позднем плейстоцене-голоцене и географический прогноз. Москва, 1978. 146 с.</w:t>
      </w:r>
    </w:p>
    <w:p w14:paraId="4411C765" w14:textId="77777777" w:rsidR="00722345" w:rsidRPr="00A004B5" w:rsidRDefault="00722345" w:rsidP="00722345">
      <w:pPr>
        <w:pStyle w:val="af"/>
        <w:numPr>
          <w:ilvl w:val="0"/>
          <w:numId w:val="29"/>
        </w:numPr>
        <w:tabs>
          <w:tab w:val="left" w:pos="0"/>
          <w:tab w:val="left" w:pos="567"/>
        </w:tabs>
        <w:ind w:left="567" w:hanging="567"/>
        <w:rPr>
          <w:rFonts w:ascii="Times New Roman" w:hAnsi="Times New Roman" w:cs="Times New Roman"/>
          <w:sz w:val="24"/>
          <w:szCs w:val="24"/>
        </w:rPr>
      </w:pPr>
      <w:r w:rsidRPr="00A004B5">
        <w:rPr>
          <w:rFonts w:ascii="Times New Roman" w:hAnsi="Times New Roman" w:cs="Times New Roman"/>
          <w:sz w:val="24"/>
          <w:szCs w:val="24"/>
        </w:rPr>
        <w:t>Гожик П.Ф. и др. Голоцен северо-западной части Черного моря. Киев, 1987. 190 с</w:t>
      </w:r>
    </w:p>
    <w:p w14:paraId="791B39BE"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Попов Г.И. Плейстоцен Черноморско-Каспийских проливов.  Москва, 1983. 216 с.</w:t>
      </w:r>
    </w:p>
    <w:p w14:paraId="248315E0"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Служба веб-карт GEBCO-WMS. </w:t>
      </w:r>
      <w:hyperlink r:id="rId61" w:history="1">
        <w:r w:rsidRPr="00A004B5">
          <w:rPr>
            <w:rStyle w:val="af0"/>
            <w:rFonts w:ascii="Times New Roman" w:hAnsi="Times New Roman" w:cs="Times New Roman"/>
            <w:sz w:val="24"/>
            <w:szCs w:val="24"/>
          </w:rPr>
          <w:t>URL:https://www.gebco.net/data_and_products/</w:t>
        </w:r>
      </w:hyperlink>
      <w:r w:rsidRPr="00A004B5">
        <w:rPr>
          <w:rFonts w:ascii="Times New Roman" w:hAnsi="Times New Roman" w:cs="Times New Roman"/>
          <w:color w:val="000000" w:themeColor="text1"/>
          <w:sz w:val="24"/>
          <w:szCs w:val="24"/>
        </w:rPr>
        <w:t>gebco_ web_services/web_map_service/mapserv?</w:t>
      </w:r>
    </w:p>
    <w:p w14:paraId="53EB02EC" w14:textId="77777777" w:rsidR="00722345" w:rsidRPr="00A004B5" w:rsidRDefault="00722345" w:rsidP="00722345">
      <w:pPr>
        <w:pStyle w:val="af"/>
        <w:numPr>
          <w:ilvl w:val="0"/>
          <w:numId w:val="29"/>
        </w:numPr>
        <w:shd w:val="clear" w:color="auto" w:fill="FFFFFF"/>
        <w:tabs>
          <w:tab w:val="left" w:pos="0"/>
        </w:tabs>
        <w:ind w:left="567" w:hanging="567"/>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iCs/>
          <w:color w:val="000000" w:themeColor="text1"/>
          <w:sz w:val="24"/>
          <w:szCs w:val="24"/>
          <w:shd w:val="clear" w:color="auto" w:fill="FFFFFF"/>
          <w:lang w:eastAsia="uk-UA"/>
        </w:rPr>
        <w:t>Янина Т.А. Неоплейстоцен Понто-Каспия: биостратиграфия, палеогеография, корреляция. Москва, 2012. 264 с.</w:t>
      </w:r>
    </w:p>
    <w:p w14:paraId="79DBFBAF" w14:textId="77777777" w:rsidR="00722345" w:rsidRPr="00A004B5" w:rsidRDefault="00722345" w:rsidP="00722345">
      <w:pPr>
        <w:pStyle w:val="af"/>
        <w:numPr>
          <w:ilvl w:val="0"/>
          <w:numId w:val="29"/>
        </w:numPr>
        <w:tabs>
          <w:tab w:val="left" w:pos="0"/>
          <w:tab w:val="left" w:pos="993"/>
        </w:tabs>
        <w:ind w:left="567" w:hanging="567"/>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Федоров П.В. Послеледниковая трансгрессия Черного моря и проблема изменений уровня океана за последние 15000 лет. </w:t>
      </w:r>
      <w:r w:rsidRPr="00A004B5">
        <w:rPr>
          <w:rFonts w:ascii="Times New Roman" w:eastAsia="Times New Roman" w:hAnsi="Times New Roman" w:cs="Times New Roman"/>
          <w:i/>
          <w:sz w:val="24"/>
          <w:szCs w:val="24"/>
          <w:lang w:eastAsia="ru-RU"/>
        </w:rPr>
        <w:t>Колебания уровня морей и океанов за последние 15000 лет.</w:t>
      </w:r>
      <w:r w:rsidRPr="00A004B5">
        <w:rPr>
          <w:rFonts w:ascii="Times New Roman" w:eastAsia="Times New Roman" w:hAnsi="Times New Roman" w:cs="Times New Roman"/>
          <w:sz w:val="24"/>
          <w:szCs w:val="24"/>
          <w:lang w:eastAsia="ru-RU"/>
        </w:rPr>
        <w:t xml:space="preserve">  Москва, 1982. С.151-155.</w:t>
      </w:r>
    </w:p>
    <w:p w14:paraId="0753749E"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Балабанов И.П., Измайлов Я.А. Изменение уровня и гидрохимического режима Черного и Азовского морей за последние 20 тысяч лет. </w:t>
      </w:r>
      <w:r w:rsidRPr="00A004B5">
        <w:rPr>
          <w:rFonts w:ascii="Times New Roman" w:hAnsi="Times New Roman" w:cs="Times New Roman"/>
          <w:i/>
          <w:color w:val="000000" w:themeColor="text1"/>
          <w:sz w:val="24"/>
          <w:szCs w:val="24"/>
        </w:rPr>
        <w:t>Водные ресурсы</w:t>
      </w:r>
      <w:r w:rsidRPr="00A004B5">
        <w:rPr>
          <w:rFonts w:ascii="Times New Roman" w:hAnsi="Times New Roman" w:cs="Times New Roman"/>
          <w:color w:val="000000" w:themeColor="text1"/>
          <w:sz w:val="24"/>
          <w:szCs w:val="24"/>
        </w:rPr>
        <w:t>. 1988.</w:t>
      </w:r>
      <w:r w:rsidRPr="00A004B5">
        <w:rPr>
          <w:rFonts w:ascii="Times New Roman" w:hAnsi="Times New Roman" w:cs="Times New Roman"/>
          <w:sz w:val="24"/>
          <w:szCs w:val="24"/>
        </w:rPr>
        <w:t xml:space="preserve"> </w:t>
      </w:r>
      <w:r w:rsidRPr="00A004B5">
        <w:rPr>
          <w:rFonts w:ascii="Times New Roman" w:hAnsi="Times New Roman" w:cs="Times New Roman"/>
          <w:color w:val="000000" w:themeColor="text1"/>
          <w:sz w:val="24"/>
          <w:szCs w:val="24"/>
        </w:rPr>
        <w:t xml:space="preserve">№ 6. </w:t>
      </w:r>
      <w:r w:rsidRPr="00A004B5">
        <w:rPr>
          <w:rFonts w:ascii="Times New Roman" w:hAnsi="Times New Roman" w:cs="Times New Roman"/>
          <w:sz w:val="24"/>
          <w:szCs w:val="24"/>
        </w:rPr>
        <w:t>С</w:t>
      </w:r>
      <w:r w:rsidRPr="00A004B5">
        <w:rPr>
          <w:rFonts w:ascii="Times New Roman" w:hAnsi="Times New Roman" w:cs="Times New Roman"/>
          <w:color w:val="000000" w:themeColor="text1"/>
          <w:sz w:val="24"/>
          <w:szCs w:val="24"/>
        </w:rPr>
        <w:t>.54</w:t>
      </w:r>
      <w:r w:rsidRPr="00A004B5">
        <w:rPr>
          <w:rFonts w:ascii="Times New Roman" w:hAnsi="Times New Roman" w:cs="Times New Roman"/>
          <w:sz w:val="24"/>
          <w:szCs w:val="24"/>
        </w:rPr>
        <w:t>–</w:t>
      </w:r>
      <w:r w:rsidRPr="00A004B5">
        <w:rPr>
          <w:rFonts w:ascii="Times New Roman" w:hAnsi="Times New Roman" w:cs="Times New Roman"/>
          <w:color w:val="000000" w:themeColor="text1"/>
          <w:sz w:val="24"/>
          <w:szCs w:val="24"/>
        </w:rPr>
        <w:t xml:space="preserve">62. </w:t>
      </w:r>
    </w:p>
    <w:p w14:paraId="27AD979C" w14:textId="77777777" w:rsidR="00722345" w:rsidRPr="00A004B5" w:rsidRDefault="00722345" w:rsidP="00722345">
      <w:pPr>
        <w:pStyle w:val="af"/>
        <w:numPr>
          <w:ilvl w:val="0"/>
          <w:numId w:val="29"/>
        </w:numPr>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Коніков Є.Г., Педан Г.С., Фащевський С.М. Реконструкція рівня і міграції берегової лінії Чорного моря у новоевксині й голоцені в світлі дискусії про «катастрофічний потоп. </w:t>
      </w:r>
      <w:r w:rsidRPr="00A004B5">
        <w:rPr>
          <w:rFonts w:ascii="Times New Roman" w:hAnsi="Times New Roman" w:cs="Times New Roman"/>
          <w:i/>
          <w:color w:val="000000" w:themeColor="text1"/>
          <w:sz w:val="24"/>
          <w:szCs w:val="24"/>
        </w:rPr>
        <w:t>Вісник ОНУ</w:t>
      </w:r>
      <w:r w:rsidRPr="00A004B5">
        <w:rPr>
          <w:rFonts w:ascii="Times New Roman" w:hAnsi="Times New Roman" w:cs="Times New Roman"/>
          <w:color w:val="000000" w:themeColor="text1"/>
          <w:sz w:val="24"/>
          <w:szCs w:val="24"/>
        </w:rPr>
        <w:t>. 2006. Т.11. Вип. 3. С.196 – 206.</w:t>
      </w:r>
    </w:p>
    <w:p w14:paraId="499DF6B7" w14:textId="77777777" w:rsidR="00722345" w:rsidRPr="00A004B5" w:rsidRDefault="00722345" w:rsidP="00722345">
      <w:pPr>
        <w:pStyle w:val="af"/>
        <w:numPr>
          <w:ilvl w:val="0"/>
          <w:numId w:val="29"/>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Изменения климата и ландшафтов за последние 65 милионнов лет (кайнозой: от палеоцена до голоцена). Под ред. А.А. Величко. Москва, 1999. 260 с.</w:t>
      </w:r>
    </w:p>
    <w:p w14:paraId="4C0EA96A" w14:textId="77777777" w:rsidR="00722345" w:rsidRPr="00A004B5" w:rsidRDefault="00722345" w:rsidP="00722345">
      <w:pPr>
        <w:pStyle w:val="af"/>
        <w:numPr>
          <w:ilvl w:val="0"/>
          <w:numId w:val="29"/>
        </w:numPr>
        <w:tabs>
          <w:tab w:val="left" w:pos="0"/>
        </w:tabs>
        <w:ind w:left="567" w:hanging="567"/>
        <w:rPr>
          <w:rFonts w:ascii="Times New Roman" w:eastAsia="Times New Roman" w:hAnsi="Times New Roman" w:cs="Times New Roman"/>
          <w:color w:val="000000" w:themeColor="text1"/>
          <w:sz w:val="24"/>
          <w:szCs w:val="24"/>
        </w:rPr>
      </w:pPr>
      <w:r w:rsidRPr="00A004B5">
        <w:rPr>
          <w:rFonts w:ascii="Times New Roman" w:eastAsia="Times New Roman" w:hAnsi="Times New Roman" w:cs="Times New Roman"/>
          <w:color w:val="000000" w:themeColor="text1"/>
          <w:sz w:val="24"/>
          <w:szCs w:val="24"/>
        </w:rPr>
        <w:t xml:space="preserve">Каплин П.А., Поротов А.В. Изменения климата в позднем голоцене и развитие морских берегов Черного моря. </w:t>
      </w:r>
      <w:r w:rsidRPr="00A004B5">
        <w:rPr>
          <w:rFonts w:ascii="Times New Roman" w:eastAsia="Times New Roman" w:hAnsi="Times New Roman" w:cs="Times New Roman"/>
          <w:i/>
          <w:color w:val="000000" w:themeColor="text1"/>
          <w:sz w:val="24"/>
          <w:szCs w:val="24"/>
        </w:rPr>
        <w:t>Геоморфология.</w:t>
      </w:r>
      <w:r w:rsidRPr="00A004B5">
        <w:rPr>
          <w:rFonts w:ascii="Times New Roman" w:eastAsia="Times New Roman" w:hAnsi="Times New Roman" w:cs="Times New Roman"/>
          <w:color w:val="000000" w:themeColor="text1"/>
          <w:sz w:val="24"/>
          <w:szCs w:val="24"/>
        </w:rPr>
        <w:t xml:space="preserve"> 2012. №4. С.64</w:t>
      </w:r>
      <w:r w:rsidRPr="00A004B5">
        <w:rPr>
          <w:rFonts w:ascii="Times New Roman" w:hAnsi="Times New Roman" w:cs="Times New Roman"/>
          <w:sz w:val="24"/>
          <w:szCs w:val="24"/>
        </w:rPr>
        <w:t>–</w:t>
      </w:r>
      <w:r w:rsidRPr="00A004B5">
        <w:rPr>
          <w:rFonts w:ascii="Times New Roman" w:eastAsia="Times New Roman" w:hAnsi="Times New Roman" w:cs="Times New Roman"/>
          <w:color w:val="000000" w:themeColor="text1"/>
          <w:sz w:val="24"/>
          <w:szCs w:val="24"/>
        </w:rPr>
        <w:t>72.</w:t>
      </w:r>
    </w:p>
    <w:p w14:paraId="698626AA" w14:textId="77777777" w:rsidR="00722345" w:rsidRPr="00A004B5" w:rsidRDefault="00722345" w:rsidP="00722345">
      <w:pPr>
        <w:pStyle w:val="af"/>
        <w:numPr>
          <w:ilvl w:val="0"/>
          <w:numId w:val="29"/>
        </w:numPr>
        <w:tabs>
          <w:tab w:val="left" w:pos="0"/>
        </w:tabs>
        <w:ind w:left="567" w:hanging="567"/>
        <w:rPr>
          <w:rFonts w:ascii="Times New Roman" w:eastAsia="Times New Roman" w:hAnsi="Times New Roman" w:cs="Times New Roman"/>
          <w:color w:val="000000" w:themeColor="text1"/>
          <w:sz w:val="24"/>
          <w:szCs w:val="24"/>
        </w:rPr>
      </w:pPr>
      <w:r w:rsidRPr="00A004B5">
        <w:rPr>
          <w:rFonts w:ascii="Times New Roman" w:eastAsia="Times New Roman" w:hAnsi="Times New Roman" w:cs="Times New Roman"/>
          <w:iCs/>
          <w:color w:val="000000" w:themeColor="text1"/>
          <w:sz w:val="24"/>
          <w:szCs w:val="24"/>
        </w:rPr>
        <w:t>Садчикова Т.А., Чепалыга А.Л.</w:t>
      </w:r>
      <w:r w:rsidRPr="00A004B5">
        <w:rPr>
          <w:rFonts w:ascii="Times New Roman" w:eastAsia="Times New Roman" w:hAnsi="Times New Roman" w:cs="Times New Roman"/>
          <w:color w:val="000000" w:themeColor="text1"/>
          <w:sz w:val="24"/>
          <w:szCs w:val="24"/>
        </w:rPr>
        <w:t xml:space="preserve"> Позднечетвертичная история лиманов Северо-Западного Причерноморья. </w:t>
      </w:r>
      <w:r w:rsidRPr="00A004B5">
        <w:rPr>
          <w:rFonts w:ascii="Times New Roman" w:eastAsia="Times New Roman" w:hAnsi="Times New Roman" w:cs="Times New Roman"/>
          <w:i/>
          <w:color w:val="000000" w:themeColor="text1"/>
          <w:sz w:val="24"/>
          <w:szCs w:val="24"/>
        </w:rPr>
        <w:t>Бюл. Комис. по изуч. четвертич. периода</w:t>
      </w:r>
      <w:r w:rsidRPr="00A004B5">
        <w:rPr>
          <w:rFonts w:ascii="Times New Roman" w:eastAsia="Times New Roman" w:hAnsi="Times New Roman" w:cs="Times New Roman"/>
          <w:color w:val="000000" w:themeColor="text1"/>
          <w:sz w:val="24"/>
          <w:szCs w:val="24"/>
        </w:rPr>
        <w:t>. 1999. № 63. С.76–85.</w:t>
      </w:r>
    </w:p>
    <w:p w14:paraId="5A863BD2"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color w:val="000000" w:themeColor="text1"/>
          <w:sz w:val="24"/>
          <w:szCs w:val="24"/>
          <w:lang w:eastAsia="uk-UA"/>
        </w:rPr>
        <w:t xml:space="preserve">Матвіїшина Ж.М., Дорошкевич С.П. Реконструкції природних умов атлантичного етапу голоцену за даними палеоґрунтознавчих досліджень трипільського поселення. </w:t>
      </w:r>
      <w:r w:rsidRPr="00A004B5">
        <w:rPr>
          <w:rFonts w:ascii="Times New Roman" w:hAnsi="Times New Roman" w:cs="Times New Roman"/>
          <w:i/>
          <w:color w:val="000000" w:themeColor="text1"/>
          <w:sz w:val="24"/>
          <w:szCs w:val="24"/>
          <w:lang w:eastAsia="uk-UA"/>
        </w:rPr>
        <w:t>Український географічний журнал.</w:t>
      </w:r>
      <w:r w:rsidRPr="00A004B5">
        <w:rPr>
          <w:rFonts w:ascii="Times New Roman" w:hAnsi="Times New Roman" w:cs="Times New Roman"/>
          <w:color w:val="000000" w:themeColor="text1"/>
          <w:sz w:val="24"/>
          <w:szCs w:val="24"/>
          <w:lang w:eastAsia="uk-UA"/>
        </w:rPr>
        <w:t xml:space="preserve"> 2016. № 2. С. 19–25.      </w:t>
      </w:r>
    </w:p>
    <w:p w14:paraId="6AB1CEFD"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Иноземцев Ю.И. и др. Палеогеография Северо-Западного шельфа Черного моря в голоцене. </w:t>
      </w:r>
      <w:r w:rsidRPr="00A004B5">
        <w:rPr>
          <w:rFonts w:ascii="Times New Roman" w:hAnsi="Times New Roman" w:cs="Times New Roman"/>
          <w:i/>
          <w:color w:val="000000" w:themeColor="text1"/>
          <w:sz w:val="24"/>
          <w:szCs w:val="24"/>
        </w:rPr>
        <w:t>Вісник ОНУ</w:t>
      </w:r>
      <w:r w:rsidRPr="00A004B5">
        <w:rPr>
          <w:rFonts w:ascii="Times New Roman" w:hAnsi="Times New Roman" w:cs="Times New Roman"/>
          <w:color w:val="000000" w:themeColor="text1"/>
          <w:sz w:val="24"/>
          <w:szCs w:val="24"/>
        </w:rPr>
        <w:t>. 2014. Т.19. Вип.1. С.43-52.</w:t>
      </w:r>
    </w:p>
    <w:p w14:paraId="425EA8BC"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Мазур І. О. Екологічна оцінка фіторізноманіття плавневих біотопів степових річок межиріччя Тилігулу-Південного Бугу</w:t>
      </w:r>
      <w:r w:rsidRPr="00A004B5">
        <w:rPr>
          <w:rFonts w:ascii="Times New Roman" w:hAnsi="Times New Roman" w:cs="Times New Roman"/>
          <w:i/>
          <w:color w:val="000000" w:themeColor="text1"/>
          <w:sz w:val="24"/>
          <w:szCs w:val="24"/>
        </w:rPr>
        <w:t>. Науковий вісник Східноєвропейського національного університету імені Лесі Українки.</w:t>
      </w:r>
      <w:r w:rsidRPr="00A004B5">
        <w:rPr>
          <w:rFonts w:ascii="Times New Roman" w:hAnsi="Times New Roman" w:cs="Times New Roman"/>
          <w:color w:val="000000" w:themeColor="text1"/>
          <w:sz w:val="24"/>
          <w:szCs w:val="24"/>
        </w:rPr>
        <w:t xml:space="preserve"> 2016. № 12 (337). С.47–53</w:t>
      </w:r>
    </w:p>
    <w:p w14:paraId="447C128F"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Хотинский Н.А. Голоцен Северной Евразии. Москва, 1977. 192 с.</w:t>
      </w:r>
    </w:p>
    <w:p w14:paraId="66E0BEC1"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Старушенко Л.И., Бушуев С.Г. Причерноморские лиманы Одесщины и их рыбохозяйственное использование. Одесса, 2001.152 с.</w:t>
      </w:r>
    </w:p>
    <w:p w14:paraId="5702E4E7" w14:textId="77777777" w:rsidR="00722345" w:rsidRPr="00A004B5" w:rsidRDefault="00722345" w:rsidP="00722345">
      <w:pPr>
        <w:pStyle w:val="af"/>
        <w:numPr>
          <w:ilvl w:val="0"/>
          <w:numId w:val="29"/>
        </w:numPr>
        <w:tabs>
          <w:tab w:val="left" w:pos="0"/>
          <w:tab w:val="left" w:pos="993"/>
        </w:tabs>
        <w:ind w:left="567" w:hanging="567"/>
        <w:rPr>
          <w:rFonts w:ascii="Times New Roman" w:hAnsi="Times New Roman" w:cs="Times New Roman"/>
          <w:sz w:val="24"/>
          <w:szCs w:val="24"/>
        </w:rPr>
      </w:pPr>
      <w:r w:rsidRPr="00A004B5">
        <w:rPr>
          <w:rFonts w:ascii="Times New Roman" w:eastAsia="Times New Roman" w:hAnsi="Times New Roman" w:cs="Times New Roman"/>
          <w:sz w:val="24"/>
          <w:szCs w:val="24"/>
          <w:lang w:eastAsia="ru-RU"/>
        </w:rPr>
        <w:t>Розенгурт М.Ш. Гидрология и перспективы реконструкции Одесских лиманов. Киев, 1974.  222 с.</w:t>
      </w:r>
    </w:p>
    <w:p w14:paraId="25145640" w14:textId="77777777" w:rsidR="00722345" w:rsidRPr="00A004B5" w:rsidRDefault="00722345" w:rsidP="00722345">
      <w:pPr>
        <w:pStyle w:val="af"/>
        <w:numPr>
          <w:ilvl w:val="0"/>
          <w:numId w:val="29"/>
        </w:numPr>
        <w:tabs>
          <w:tab w:val="left" w:pos="0"/>
        </w:tabs>
        <w:ind w:left="567" w:hanging="567"/>
        <w:rPr>
          <w:rFonts w:ascii="Times New Roman" w:eastAsia="Times New Roman" w:hAnsi="Times New Roman" w:cs="Times New Roman"/>
          <w:color w:val="000000" w:themeColor="text1"/>
          <w:sz w:val="24"/>
          <w:szCs w:val="24"/>
        </w:rPr>
      </w:pPr>
      <w:r w:rsidRPr="00A004B5">
        <w:rPr>
          <w:rFonts w:ascii="Times New Roman" w:eastAsia="Times New Roman" w:hAnsi="Times New Roman" w:cs="Times New Roman"/>
          <w:color w:val="000000" w:themeColor="text1"/>
          <w:sz w:val="24"/>
          <w:szCs w:val="24"/>
        </w:rPr>
        <w:t>Лиманно-устьевые комплексы Причерноморья: географические основы хозяйственного освоения. Под ред. Г. И. Швебса. Ленинград, 1988. 304 с.</w:t>
      </w:r>
    </w:p>
    <w:p w14:paraId="183D910C"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Стратиграфия СССР. Четвертичная система (полутом 1). Москва, 1982. 443 с.</w:t>
      </w:r>
    </w:p>
    <w:p w14:paraId="0CF22AE4" w14:textId="77777777" w:rsidR="00722345" w:rsidRPr="00A004B5" w:rsidRDefault="00722345" w:rsidP="00722345">
      <w:pPr>
        <w:pStyle w:val="af"/>
        <w:numPr>
          <w:ilvl w:val="0"/>
          <w:numId w:val="29"/>
        </w:numPr>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Иванников А.В., Иноземцев Ю.И., Маслаков Н.А., Ступина Л.В. Стратиграфия верхнечетвертичных отложений северо-западной части  Черного моря. </w:t>
      </w:r>
      <w:r w:rsidRPr="00A004B5">
        <w:rPr>
          <w:rFonts w:ascii="Times New Roman" w:hAnsi="Times New Roman" w:cs="Times New Roman"/>
          <w:i/>
          <w:color w:val="000000" w:themeColor="text1"/>
          <w:sz w:val="24"/>
          <w:szCs w:val="24"/>
        </w:rPr>
        <w:t>Доп. НАН України.</w:t>
      </w:r>
      <w:r w:rsidRPr="00A004B5">
        <w:rPr>
          <w:rFonts w:ascii="Times New Roman" w:hAnsi="Times New Roman" w:cs="Times New Roman"/>
          <w:color w:val="000000" w:themeColor="text1"/>
          <w:sz w:val="24"/>
          <w:szCs w:val="24"/>
        </w:rPr>
        <w:t xml:space="preserve">  2000. № 6. С.123–128.</w:t>
      </w:r>
    </w:p>
    <w:p w14:paraId="416422C7"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Шелкопляс В.Н. и др. Антропогеновые отложения Украины. Київ, 1986. 152 с. </w:t>
      </w:r>
    </w:p>
    <w:p w14:paraId="3996FDBE" w14:textId="77777777" w:rsidR="00722345" w:rsidRPr="00A004B5" w:rsidRDefault="00722345" w:rsidP="00722345">
      <w:pPr>
        <w:pStyle w:val="af"/>
        <w:numPr>
          <w:ilvl w:val="0"/>
          <w:numId w:val="29"/>
        </w:numPr>
        <w:tabs>
          <w:tab w:val="left" w:pos="142"/>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Степанчук В.М., Сапожников І.В. Природа і людина в середньому й верхньому плейстоцені України: основні тренди заселення та культурної динаміки. </w:t>
      </w:r>
      <w:r w:rsidRPr="00A004B5">
        <w:rPr>
          <w:rFonts w:ascii="Times New Roman" w:hAnsi="Times New Roman" w:cs="Times New Roman"/>
          <w:i/>
          <w:color w:val="000000" w:themeColor="text1"/>
          <w:sz w:val="24"/>
          <w:szCs w:val="24"/>
        </w:rPr>
        <w:t>Кам’яна доба України: Збірник наукових статей.</w:t>
      </w:r>
      <w:r w:rsidRPr="00A004B5">
        <w:rPr>
          <w:rFonts w:ascii="Times New Roman" w:hAnsi="Times New Roman" w:cs="Times New Roman"/>
          <w:color w:val="000000" w:themeColor="text1"/>
          <w:sz w:val="24"/>
          <w:szCs w:val="24"/>
        </w:rPr>
        <w:t xml:space="preserve"> Вип. 13. Київ, 2010. С. 72-85. </w:t>
      </w:r>
    </w:p>
    <w:p w14:paraId="70912681"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Черноморский регион в условиях глобальных изменений климата: закономерности развития природной среды за последние 20 тыс. лет и прогноз на текущее столетие. Под ред. А.А. Свиточ. Москва, 2010, 170 с</w:t>
      </w:r>
    </w:p>
    <w:p w14:paraId="0B7F23D2" w14:textId="77777777" w:rsidR="00722345" w:rsidRPr="00A004B5" w:rsidRDefault="00722345" w:rsidP="00722345">
      <w:pPr>
        <w:pStyle w:val="af"/>
        <w:numPr>
          <w:ilvl w:val="0"/>
          <w:numId w:val="29"/>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Янко-Хомбах В.В., Смынтына Е.В., Кадурин С.В. и др. Колебания уровня Черного моря и адаптационная стратегия древнего человека за последние 30 тысяч лет. </w:t>
      </w:r>
      <w:r w:rsidRPr="00A004B5">
        <w:rPr>
          <w:rFonts w:ascii="Times New Roman" w:hAnsi="Times New Roman" w:cs="Times New Roman"/>
          <w:i/>
          <w:color w:val="000000" w:themeColor="text1"/>
          <w:sz w:val="24"/>
          <w:szCs w:val="24"/>
        </w:rPr>
        <w:t>Геология и полезные ископаемые Мирового океана.</w:t>
      </w:r>
      <w:r w:rsidRPr="00A004B5">
        <w:rPr>
          <w:rFonts w:ascii="Times New Roman" w:hAnsi="Times New Roman" w:cs="Times New Roman"/>
          <w:color w:val="000000" w:themeColor="text1"/>
          <w:sz w:val="24"/>
          <w:szCs w:val="24"/>
        </w:rPr>
        <w:t xml:space="preserve"> 2011. № 2. С.61-94.</w:t>
      </w:r>
    </w:p>
    <w:p w14:paraId="278DD3A2" w14:textId="77777777" w:rsidR="00722345" w:rsidRPr="00A004B5" w:rsidRDefault="00722345" w:rsidP="00722345">
      <w:pPr>
        <w:pStyle w:val="af"/>
        <w:numPr>
          <w:ilvl w:val="0"/>
          <w:numId w:val="29"/>
        </w:numPr>
        <w:tabs>
          <w:tab w:val="left" w:pos="142"/>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Регіональний офіс водних ресурсів у Миколаївській області. Водні ресурси. URL: http://mk-vodres.davr.gov.ua/water_resources</w:t>
      </w:r>
    </w:p>
    <w:p w14:paraId="06FCA501"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Геология шельфа УССР. Лиманы. Под ред. Е.Ф. Шнюкова. Киев, 1984. 176 с.</w:t>
      </w:r>
    </w:p>
    <w:p w14:paraId="2552BEDA"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Даниленко В. Л., І. О. Мазур. Сучасні проблеми екосистем Тилігульського лиману. </w:t>
      </w:r>
      <w:r w:rsidRPr="00A004B5">
        <w:rPr>
          <w:rFonts w:ascii="Times New Roman" w:hAnsi="Times New Roman" w:cs="Times New Roman"/>
          <w:i/>
          <w:sz w:val="24"/>
          <w:szCs w:val="24"/>
        </w:rPr>
        <w:t>Природа Західного Полісся та прилеглих територій</w:t>
      </w:r>
      <w:r w:rsidRPr="00A004B5">
        <w:rPr>
          <w:rFonts w:ascii="Times New Roman" w:hAnsi="Times New Roman" w:cs="Times New Roman"/>
          <w:sz w:val="24"/>
          <w:szCs w:val="24"/>
        </w:rPr>
        <w:t xml:space="preserve">. 2015. № 12. С. 44–50 </w:t>
      </w:r>
    </w:p>
    <w:p w14:paraId="72708077"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lastRenderedPageBreak/>
        <w:t xml:space="preserve">Вишневський В.І. Річки і водойми України. Стан і використання.  Київ, 2000. 376 с </w:t>
      </w:r>
    </w:p>
    <w:p w14:paraId="60FD5C2D"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Наконечний І.В., Трохименко А.Г., Литвак С.М. Еколого-раціональні шляхи техногенного відновлення Тилігульського лиману. </w:t>
      </w:r>
      <w:r w:rsidRPr="00A004B5">
        <w:rPr>
          <w:rFonts w:ascii="Times New Roman" w:hAnsi="Times New Roman" w:cs="Times New Roman"/>
          <w:i/>
          <w:color w:val="000000" w:themeColor="text1"/>
          <w:sz w:val="24"/>
          <w:szCs w:val="24"/>
        </w:rPr>
        <w:t>Збірник наукових праць НУК</w:t>
      </w:r>
      <w:r w:rsidRPr="00A004B5">
        <w:rPr>
          <w:rFonts w:ascii="Times New Roman" w:hAnsi="Times New Roman" w:cs="Times New Roman"/>
          <w:color w:val="000000" w:themeColor="text1"/>
          <w:sz w:val="24"/>
          <w:szCs w:val="24"/>
        </w:rPr>
        <w:t xml:space="preserve">. 2019.№1 (475). С.251-257.  DOI </w:t>
      </w:r>
      <w:hyperlink r:id="rId62" w:history="1">
        <w:r w:rsidRPr="00A004B5">
          <w:rPr>
            <w:rStyle w:val="af0"/>
            <w:rFonts w:ascii="Times New Roman" w:hAnsi="Times New Roman" w:cs="Times New Roman"/>
            <w:sz w:val="24"/>
            <w:szCs w:val="24"/>
          </w:rPr>
          <w:t>https://doi.org/10.15589/znp2019.1(475).35</w:t>
        </w:r>
      </w:hyperlink>
    </w:p>
    <w:p w14:paraId="72C6096E"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Актуальные проблемы лиманов северо-западного Причерноморья. Под ред. Тучковенко Ю. С., Гопченко Е. Д. Одесса, 2011. 224 с. </w:t>
      </w:r>
    </w:p>
    <w:p w14:paraId="3264AE0F" w14:textId="77777777" w:rsidR="00722345" w:rsidRPr="00A004B5" w:rsidRDefault="00722345" w:rsidP="00722345">
      <w:pPr>
        <w:pStyle w:val="af"/>
        <w:numPr>
          <w:ilvl w:val="0"/>
          <w:numId w:val="29"/>
        </w:numPr>
        <w:tabs>
          <w:tab w:val="left" w:pos="0"/>
        </w:tabs>
        <w:ind w:left="567" w:hanging="567"/>
        <w:rPr>
          <w:rFonts w:ascii="Times New Roman" w:eastAsia="Times New Roman" w:hAnsi="Times New Roman" w:cs="Times New Roman"/>
          <w:color w:val="000000" w:themeColor="text1"/>
          <w:sz w:val="24"/>
          <w:szCs w:val="24"/>
          <w:lang w:eastAsia="ru-RU"/>
        </w:rPr>
      </w:pPr>
      <w:r w:rsidRPr="00A004B5">
        <w:rPr>
          <w:rFonts w:ascii="Times New Roman" w:eastAsia="Times New Roman" w:hAnsi="Times New Roman" w:cs="Times New Roman"/>
          <w:color w:val="000000" w:themeColor="text1"/>
          <w:sz w:val="24"/>
          <w:szCs w:val="24"/>
          <w:lang w:eastAsia="ru-RU"/>
        </w:rPr>
        <w:t xml:space="preserve">Лобода Н.С. Оценка притока пресных вод в Тилигульский лиман. </w:t>
      </w:r>
      <w:r w:rsidRPr="00A004B5">
        <w:rPr>
          <w:rFonts w:ascii="Times New Roman" w:eastAsia="Times New Roman" w:hAnsi="Times New Roman" w:cs="Times New Roman"/>
          <w:i/>
          <w:color w:val="000000" w:themeColor="text1"/>
          <w:sz w:val="24"/>
          <w:szCs w:val="24"/>
          <w:lang w:eastAsia="ru-RU"/>
        </w:rPr>
        <w:t>«Актуальные проблемы лиманов северо-западного Причерноморья».</w:t>
      </w:r>
      <w:r w:rsidRPr="00A004B5">
        <w:rPr>
          <w:rFonts w:ascii="Times New Roman" w:eastAsia="Times New Roman" w:hAnsi="Times New Roman" w:cs="Times New Roman"/>
          <w:color w:val="000000" w:themeColor="text1"/>
          <w:sz w:val="24"/>
          <w:szCs w:val="24"/>
          <w:lang w:eastAsia="ru-RU"/>
        </w:rPr>
        <w:t xml:space="preserve"> Одесса, 2012. С.140-148.</w:t>
      </w:r>
    </w:p>
    <w:p w14:paraId="5B763AE8" w14:textId="77777777" w:rsidR="008A262E" w:rsidRPr="00A004B5" w:rsidRDefault="008A262E" w:rsidP="008A262E">
      <w:pPr>
        <w:pStyle w:val="af"/>
        <w:numPr>
          <w:ilvl w:val="0"/>
          <w:numId w:val="29"/>
        </w:numPr>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color w:val="000000" w:themeColor="text1"/>
          <w:sz w:val="24"/>
          <w:szCs w:val="24"/>
          <w:lang w:eastAsia="uk-UA"/>
        </w:rPr>
        <w:t xml:space="preserve">Тращук Н.Н., Болтивец В.А. Стратиграфия донных отложений Тилигульского лимана.  </w:t>
      </w:r>
      <w:r w:rsidRPr="00A004B5">
        <w:rPr>
          <w:rFonts w:ascii="Times New Roman" w:hAnsi="Times New Roman" w:cs="Times New Roman"/>
          <w:i/>
          <w:color w:val="000000" w:themeColor="text1"/>
          <w:sz w:val="24"/>
          <w:szCs w:val="24"/>
          <w:lang w:eastAsia="uk-UA"/>
        </w:rPr>
        <w:t>Тектоника и стратиграфия</w:t>
      </w:r>
      <w:r w:rsidRPr="00A004B5">
        <w:rPr>
          <w:rFonts w:ascii="Times New Roman" w:hAnsi="Times New Roman" w:cs="Times New Roman"/>
          <w:color w:val="000000" w:themeColor="text1"/>
          <w:sz w:val="24"/>
          <w:szCs w:val="24"/>
          <w:lang w:eastAsia="uk-UA"/>
        </w:rPr>
        <w:t xml:space="preserve">, 1979. Вып.16. С.78-85. </w:t>
      </w:r>
    </w:p>
    <w:p w14:paraId="61BEBEBB" w14:textId="77777777" w:rsidR="00722345" w:rsidRPr="00A004B5" w:rsidRDefault="00722345" w:rsidP="00722345">
      <w:pPr>
        <w:pStyle w:val="af"/>
        <w:numPr>
          <w:ilvl w:val="0"/>
          <w:numId w:val="29"/>
        </w:numPr>
        <w:tabs>
          <w:tab w:val="left" w:pos="142"/>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Гопченко Е. Д., Лобода Н.С. Водные ресурсы Северо-Западного Причерноморья (в естественных и нарушенных хозяйственной деятельностью условиях). Киев, 2005. 188 с.</w:t>
      </w:r>
    </w:p>
    <w:p w14:paraId="6DA7EDB6"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Лобода Н.С., Гопченко Є.Д., Куза А.М., Божок Ю.В. Оцінка припливу прісних вод до лиманів Північно-Західного Причорномор’я. </w:t>
      </w:r>
      <w:r w:rsidRPr="00A004B5">
        <w:rPr>
          <w:rFonts w:ascii="Times New Roman" w:hAnsi="Times New Roman" w:cs="Times New Roman"/>
          <w:i/>
          <w:sz w:val="24"/>
          <w:szCs w:val="24"/>
        </w:rPr>
        <w:t>Матеріали конференції «Лимани Північно-Західного Причорномор’я»</w:t>
      </w:r>
      <w:r w:rsidRPr="00A004B5">
        <w:rPr>
          <w:rFonts w:ascii="Times New Roman" w:hAnsi="Times New Roman" w:cs="Times New Roman"/>
          <w:sz w:val="24"/>
          <w:szCs w:val="24"/>
        </w:rPr>
        <w:t>. Одеса, 2012. С.22</w:t>
      </w:r>
      <w:r w:rsidRPr="00A004B5">
        <w:rPr>
          <w:rFonts w:ascii="Times New Roman" w:eastAsia="Times New Roman" w:hAnsi="Times New Roman" w:cs="Times New Roman"/>
          <w:color w:val="000000" w:themeColor="text1"/>
          <w:sz w:val="24"/>
          <w:szCs w:val="24"/>
        </w:rPr>
        <w:t>–</w:t>
      </w:r>
      <w:r w:rsidRPr="00A004B5">
        <w:rPr>
          <w:rFonts w:ascii="Times New Roman" w:hAnsi="Times New Roman" w:cs="Times New Roman"/>
          <w:sz w:val="24"/>
          <w:szCs w:val="24"/>
        </w:rPr>
        <w:t>24.</w:t>
      </w:r>
    </w:p>
    <w:p w14:paraId="5E5760E4"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Наконечний І.В., Даниленко В.Л. Еколого-гідрологічні та гідрохімічні чинники циклічних сукцесій водних екосистем Тилігульського лиману. </w:t>
      </w:r>
      <w:r w:rsidRPr="00A004B5">
        <w:rPr>
          <w:rFonts w:ascii="Times New Roman" w:eastAsia="Times New Roman" w:hAnsi="Times New Roman" w:cs="Times New Roman"/>
          <w:bCs/>
          <w:i/>
          <w:iCs/>
          <w:color w:val="000000" w:themeColor="text1"/>
          <w:sz w:val="24"/>
          <w:szCs w:val="24"/>
        </w:rPr>
        <w:t>Ж. Агроекологія</w:t>
      </w:r>
      <w:r w:rsidRPr="00A004B5">
        <w:rPr>
          <w:rFonts w:ascii="Times New Roman" w:hAnsi="Times New Roman" w:cs="Times New Roman"/>
          <w:sz w:val="24"/>
          <w:szCs w:val="24"/>
        </w:rPr>
        <w:t>. 2014. №.4. С.16–22.</w:t>
      </w:r>
    </w:p>
    <w:p w14:paraId="592CFBBE"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Даниленко В.Л., Наконечний І.В. Еколого-біоценотична зональність Тилігульського лиману за градієнтом солоності вод. </w:t>
      </w:r>
      <w:r w:rsidRPr="00A004B5">
        <w:rPr>
          <w:rFonts w:ascii="Times New Roman" w:hAnsi="Times New Roman" w:cs="Times New Roman"/>
          <w:i/>
          <w:sz w:val="24"/>
          <w:szCs w:val="24"/>
        </w:rPr>
        <w:t>Науковий Вісник МДУ ім В.О. Сухомлинського</w:t>
      </w:r>
      <w:r w:rsidRPr="00A004B5">
        <w:rPr>
          <w:rFonts w:ascii="Times New Roman" w:hAnsi="Times New Roman" w:cs="Times New Roman"/>
          <w:sz w:val="24"/>
          <w:szCs w:val="24"/>
        </w:rPr>
        <w:t>. 2014. Вип. 6.2 (107). С. 14–17.</w:t>
      </w:r>
    </w:p>
    <w:p w14:paraId="2DC29DF6" w14:textId="77777777" w:rsidR="00722345" w:rsidRPr="00A004B5" w:rsidRDefault="00722345" w:rsidP="00722345">
      <w:pPr>
        <w:pStyle w:val="af"/>
        <w:numPr>
          <w:ilvl w:val="0"/>
          <w:numId w:val="29"/>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Даниленко В. Л., Мазур І.О. Сукцесійні явища та темпи адаптаційних перетворень лиманних екосистему динамічно змінних геолого-кліматичних умовах Північно-Західного Причорномор’я. </w:t>
      </w:r>
      <w:r w:rsidRPr="00A004B5">
        <w:rPr>
          <w:rFonts w:ascii="Times New Roman" w:hAnsi="Times New Roman" w:cs="Times New Roman"/>
          <w:i/>
          <w:sz w:val="24"/>
          <w:szCs w:val="24"/>
        </w:rPr>
        <w:t>Науковий вісник МДУ ім В.О. Сухомлинського</w:t>
      </w:r>
      <w:r w:rsidRPr="00A004B5">
        <w:rPr>
          <w:rFonts w:ascii="Times New Roman" w:hAnsi="Times New Roman" w:cs="Times New Roman"/>
          <w:sz w:val="24"/>
          <w:szCs w:val="24"/>
        </w:rPr>
        <w:t>. 2015. Вип. 6.3 (113). С. 20–27.</w:t>
      </w:r>
    </w:p>
    <w:p w14:paraId="1E32BC76" w14:textId="77777777" w:rsidR="00722345" w:rsidRPr="00A004B5" w:rsidRDefault="00722345" w:rsidP="00722345">
      <w:pPr>
        <w:pStyle w:val="af"/>
        <w:numPr>
          <w:ilvl w:val="0"/>
          <w:numId w:val="29"/>
        </w:numPr>
        <w:tabs>
          <w:tab w:val="left" w:pos="993"/>
        </w:tabs>
        <w:ind w:left="567" w:hanging="567"/>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Коников Е.Г. Геологическая история устьевой части Тилигульского лимана в позднем плейстоцене – голоцене. </w:t>
      </w:r>
      <w:r w:rsidRPr="00A004B5">
        <w:rPr>
          <w:rFonts w:ascii="Times New Roman" w:eastAsia="Times New Roman" w:hAnsi="Times New Roman" w:cs="Times New Roman"/>
          <w:i/>
          <w:sz w:val="24"/>
          <w:szCs w:val="24"/>
          <w:lang w:eastAsia="ru-RU"/>
        </w:rPr>
        <w:t>Ж. Геология и полезные ископаемые мирового океана</w:t>
      </w:r>
      <w:r w:rsidRPr="00A004B5">
        <w:rPr>
          <w:rFonts w:ascii="Times New Roman" w:eastAsia="Times New Roman" w:hAnsi="Times New Roman" w:cs="Times New Roman"/>
          <w:sz w:val="24"/>
          <w:szCs w:val="24"/>
          <w:lang w:eastAsia="ru-RU"/>
        </w:rPr>
        <w:t>. 2013. №.2 (32). С.76</w:t>
      </w:r>
      <w:r w:rsidRPr="00A004B5">
        <w:rPr>
          <w:rFonts w:ascii="Times New Roman" w:eastAsia="Times New Roman" w:hAnsi="Times New Roman" w:cs="Times New Roman"/>
          <w:color w:val="000000" w:themeColor="text1"/>
          <w:sz w:val="24"/>
          <w:szCs w:val="24"/>
        </w:rPr>
        <w:t>–</w:t>
      </w:r>
      <w:r w:rsidRPr="00A004B5">
        <w:rPr>
          <w:rFonts w:ascii="Times New Roman" w:eastAsia="Times New Roman" w:hAnsi="Times New Roman" w:cs="Times New Roman"/>
          <w:sz w:val="24"/>
          <w:szCs w:val="24"/>
          <w:lang w:eastAsia="ru-RU"/>
        </w:rPr>
        <w:t xml:space="preserve">86. </w:t>
      </w:r>
    </w:p>
    <w:p w14:paraId="1B74C965" w14:textId="77777777" w:rsidR="00722345" w:rsidRPr="00A004B5" w:rsidRDefault="00722345" w:rsidP="00722345">
      <w:pPr>
        <w:pStyle w:val="af"/>
        <w:numPr>
          <w:ilvl w:val="0"/>
          <w:numId w:val="29"/>
        </w:numPr>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Михайлова Э.Н., Шапиро Н.Б. Моделирование распространения и  трансформации речных вод на северо-западном  шельфе и в глубоководной части Черного моря. </w:t>
      </w:r>
      <w:r w:rsidRPr="00A004B5">
        <w:rPr>
          <w:rFonts w:ascii="Times New Roman" w:hAnsi="Times New Roman" w:cs="Times New Roman"/>
          <w:i/>
          <w:color w:val="000000" w:themeColor="text1"/>
          <w:sz w:val="24"/>
          <w:szCs w:val="24"/>
        </w:rPr>
        <w:t>Мор. гидрофиз. журн.</w:t>
      </w:r>
      <w:r w:rsidRPr="00A004B5">
        <w:rPr>
          <w:rFonts w:ascii="Times New Roman" w:hAnsi="Times New Roman" w:cs="Times New Roman"/>
          <w:color w:val="000000" w:themeColor="text1"/>
          <w:sz w:val="24"/>
          <w:szCs w:val="24"/>
        </w:rPr>
        <w:t xml:space="preserve"> 1996. № 3. С.30-40.</w:t>
      </w:r>
    </w:p>
    <w:p w14:paraId="6A5EE8F4" w14:textId="77777777" w:rsidR="00722345" w:rsidRPr="00A004B5" w:rsidRDefault="00722345" w:rsidP="00722345">
      <w:pPr>
        <w:pStyle w:val="af"/>
        <w:numPr>
          <w:ilvl w:val="0"/>
          <w:numId w:val="29"/>
        </w:numPr>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Куза А.М., Лобода Н.С., Селезньова Л.В. Зміни термічного та льодового режиму, пересихання та перемерзання р.Тилігул у сучасних кліматичних умовах. </w:t>
      </w:r>
      <w:r w:rsidRPr="00A004B5">
        <w:rPr>
          <w:rFonts w:ascii="Times New Roman" w:hAnsi="Times New Roman" w:cs="Times New Roman"/>
          <w:i/>
          <w:sz w:val="24"/>
          <w:szCs w:val="24"/>
        </w:rPr>
        <w:t>Матеріали конференції «Лимани Північно-Західного Причорномор’я.»</w:t>
      </w:r>
      <w:r w:rsidRPr="00A004B5">
        <w:rPr>
          <w:rFonts w:ascii="Times New Roman" w:hAnsi="Times New Roman" w:cs="Times New Roman"/>
          <w:sz w:val="24"/>
          <w:szCs w:val="24"/>
        </w:rPr>
        <w:t xml:space="preserve"> Одеса, 2012. С.78</w:t>
      </w:r>
      <w:r w:rsidRPr="00A004B5">
        <w:rPr>
          <w:rFonts w:ascii="Times New Roman" w:eastAsia="Times New Roman" w:hAnsi="Times New Roman" w:cs="Times New Roman"/>
          <w:color w:val="000000" w:themeColor="text1"/>
          <w:sz w:val="24"/>
          <w:szCs w:val="24"/>
        </w:rPr>
        <w:t>–</w:t>
      </w:r>
      <w:r w:rsidRPr="00A004B5">
        <w:rPr>
          <w:rFonts w:ascii="Times New Roman" w:hAnsi="Times New Roman" w:cs="Times New Roman"/>
          <w:sz w:val="24"/>
          <w:szCs w:val="24"/>
        </w:rPr>
        <w:t>81.</w:t>
      </w:r>
    </w:p>
    <w:p w14:paraId="561BBA7F" w14:textId="77777777" w:rsidR="00722345" w:rsidRPr="00A004B5" w:rsidRDefault="00722345" w:rsidP="00722345">
      <w:pPr>
        <w:pStyle w:val="af"/>
        <w:numPr>
          <w:ilvl w:val="0"/>
          <w:numId w:val="29"/>
        </w:numPr>
        <w:tabs>
          <w:tab w:val="left" w:pos="142"/>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Сайт операционно-картографической системы «Etomesto». URL:</w:t>
      </w:r>
      <w:hyperlink w:history="1">
        <w:r w:rsidR="0011005F" w:rsidRPr="00A004B5">
          <w:rPr>
            <w:rStyle w:val="af0"/>
            <w:rFonts w:ascii="Times New Roman" w:hAnsi="Times New Roman" w:cs="Times New Roman"/>
            <w:sz w:val="24"/>
            <w:szCs w:val="24"/>
          </w:rPr>
          <w:t>http://www.etomesto. ru/news/faq.php</w:t>
        </w:r>
      </w:hyperlink>
    </w:p>
    <w:p w14:paraId="00CE7C86" w14:textId="77777777" w:rsidR="005D75F4" w:rsidRPr="00A004B5" w:rsidRDefault="005D75F4" w:rsidP="005D75F4">
      <w:pPr>
        <w:rPr>
          <w:lang w:eastAsia="uk-UA"/>
        </w:rPr>
      </w:pPr>
    </w:p>
    <w:p w14:paraId="0C8BC0C1" w14:textId="77777777" w:rsidR="00FF408F" w:rsidRPr="00A004B5" w:rsidRDefault="00FF408F" w:rsidP="00D51F61">
      <w:pPr>
        <w:pStyle w:val="9"/>
        <w:rPr>
          <w:rFonts w:eastAsia="Times New Roman"/>
          <w:lang w:eastAsia="uk-UA"/>
        </w:rPr>
        <w:sectPr w:rsidR="00FF408F" w:rsidRPr="00A004B5" w:rsidSect="00606E07">
          <w:pgSz w:w="11906" w:h="16838"/>
          <w:pgMar w:top="1134" w:right="567" w:bottom="1134" w:left="1134" w:header="709" w:footer="709" w:gutter="0"/>
          <w:cols w:space="720"/>
        </w:sectPr>
      </w:pPr>
    </w:p>
    <w:p w14:paraId="686E55B3" w14:textId="77777777" w:rsidR="00DD3BBE" w:rsidRPr="00A004B5" w:rsidRDefault="00957F5D" w:rsidP="00D41D9B">
      <w:pPr>
        <w:ind w:firstLine="0"/>
        <w:rPr>
          <w:rFonts w:ascii="Times New Roman" w:hAnsi="Times New Roman" w:cs="Times New Roman"/>
          <w:b/>
          <w:sz w:val="28"/>
          <w:szCs w:val="28"/>
        </w:rPr>
      </w:pPr>
      <w:r w:rsidRPr="00A004B5">
        <w:rPr>
          <w:rFonts w:ascii="Times New Roman" w:hAnsi="Times New Roman" w:cs="Times New Roman"/>
          <w:b/>
          <w:sz w:val="28"/>
          <w:szCs w:val="28"/>
        </w:rPr>
        <w:lastRenderedPageBreak/>
        <w:t>РОЗДІЛ</w:t>
      </w:r>
      <w:r w:rsidR="001065CA" w:rsidRPr="00A004B5">
        <w:rPr>
          <w:rFonts w:ascii="Times New Roman" w:hAnsi="Times New Roman" w:cs="Times New Roman"/>
          <w:b/>
          <w:sz w:val="28"/>
          <w:szCs w:val="28"/>
        </w:rPr>
        <w:t xml:space="preserve"> 4</w:t>
      </w:r>
    </w:p>
    <w:p w14:paraId="6BDA9219" w14:textId="77777777" w:rsidR="00957F5D" w:rsidRPr="00A004B5" w:rsidRDefault="00957F5D" w:rsidP="00D41D9B">
      <w:pPr>
        <w:ind w:firstLine="0"/>
        <w:rPr>
          <w:rFonts w:ascii="Times New Roman" w:hAnsi="Times New Roman" w:cs="Times New Roman"/>
          <w:b/>
          <w:sz w:val="28"/>
          <w:szCs w:val="28"/>
        </w:rPr>
      </w:pPr>
      <w:r w:rsidRPr="00A004B5">
        <w:rPr>
          <w:rFonts w:ascii="Times New Roman" w:hAnsi="Times New Roman" w:cs="Times New Roman"/>
          <w:b/>
          <w:sz w:val="28"/>
          <w:szCs w:val="28"/>
        </w:rPr>
        <w:t>КЛІМАТИЧНІ УМОВИ</w:t>
      </w:r>
    </w:p>
    <w:p w14:paraId="3B23B7FA" w14:textId="77777777" w:rsidR="00C309EA" w:rsidRPr="00A004B5" w:rsidRDefault="00C309EA" w:rsidP="00D41D9B">
      <w:pPr>
        <w:jc w:val="both"/>
        <w:rPr>
          <w:rFonts w:ascii="Times New Roman" w:hAnsi="Times New Roman" w:cs="Times New Roman"/>
          <w:sz w:val="28"/>
          <w:szCs w:val="28"/>
        </w:rPr>
      </w:pPr>
    </w:p>
    <w:p w14:paraId="6455C510" w14:textId="77777777" w:rsidR="00354E89" w:rsidRPr="00A004B5" w:rsidRDefault="00354E89" w:rsidP="00354E89">
      <w:pPr>
        <w:ind w:firstLine="0"/>
        <w:rPr>
          <w:rFonts w:ascii="Times New Roman" w:hAnsi="Times New Roman" w:cs="Times New Roman"/>
          <w:sz w:val="28"/>
          <w:szCs w:val="28"/>
        </w:rPr>
      </w:pPr>
      <w:r w:rsidRPr="00A004B5">
        <w:rPr>
          <w:rFonts w:ascii="Times New Roman" w:hAnsi="Times New Roman" w:cs="Times New Roman"/>
          <w:sz w:val="28"/>
          <w:szCs w:val="28"/>
        </w:rPr>
        <w:t>ПАЛЕОКЛІМАТИ</w:t>
      </w:r>
    </w:p>
    <w:p w14:paraId="4975EF72" w14:textId="25E9B54C" w:rsidR="003A27C9" w:rsidRPr="00A004B5" w:rsidRDefault="008674F6" w:rsidP="00E74AF5">
      <w:pPr>
        <w:pStyle w:val="22"/>
      </w:pPr>
      <w:r w:rsidRPr="00A004B5">
        <w:t>К</w:t>
      </w:r>
      <w:r w:rsidR="00BB5DB4" w:rsidRPr="00A004B5">
        <w:t xml:space="preserve">ліматична </w:t>
      </w:r>
      <w:r w:rsidR="00517A81" w:rsidRPr="00A004B5">
        <w:t>мінливість</w:t>
      </w:r>
      <w:r w:rsidR="00A4603F" w:rsidRPr="00A004B5">
        <w:t>,</w:t>
      </w:r>
      <w:r w:rsidR="00BB5DB4" w:rsidRPr="00A004B5">
        <w:t xml:space="preserve"> її </w:t>
      </w:r>
      <w:r w:rsidR="00CF711F" w:rsidRPr="00A004B5">
        <w:t xml:space="preserve">появ, </w:t>
      </w:r>
      <w:r w:rsidR="00BB5DB4" w:rsidRPr="00A004B5">
        <w:t>циклічність</w:t>
      </w:r>
      <w:r w:rsidR="00CF711F" w:rsidRPr="00A004B5">
        <w:t>,</w:t>
      </w:r>
      <w:r w:rsidR="00A4603F" w:rsidRPr="00A004B5">
        <w:t xml:space="preserve"> </w:t>
      </w:r>
      <w:r w:rsidR="00F54B19" w:rsidRPr="00A004B5">
        <w:t>періодичність</w:t>
      </w:r>
      <w:r w:rsidR="00A4603F" w:rsidRPr="00A004B5">
        <w:t xml:space="preserve"> </w:t>
      </w:r>
      <w:r w:rsidRPr="00A004B5">
        <w:t>завжди</w:t>
      </w:r>
      <w:r w:rsidR="00BB5DB4" w:rsidRPr="00A004B5">
        <w:t xml:space="preserve"> слугувал</w:t>
      </w:r>
      <w:r w:rsidR="00A4603F" w:rsidRPr="00A004B5">
        <w:t>и</w:t>
      </w:r>
      <w:r w:rsidR="00BB5DB4" w:rsidRPr="00A004B5">
        <w:t xml:space="preserve"> </w:t>
      </w:r>
      <w:r w:rsidR="00984DA0" w:rsidRPr="00A004B5">
        <w:t>об’єктом</w:t>
      </w:r>
      <w:r w:rsidR="00BB5DB4" w:rsidRPr="00A004B5">
        <w:t xml:space="preserve"> вивчення </w:t>
      </w:r>
      <w:r w:rsidR="00A4603F" w:rsidRPr="00A004B5">
        <w:t>і</w:t>
      </w:r>
      <w:r w:rsidR="00BB5DB4" w:rsidRPr="00A004B5">
        <w:t xml:space="preserve"> </w:t>
      </w:r>
      <w:r w:rsidRPr="00A004B5">
        <w:t>коментарів</w:t>
      </w:r>
      <w:r w:rsidR="00BB5DB4" w:rsidRPr="00A004B5">
        <w:t xml:space="preserve"> античних вчених</w:t>
      </w:r>
      <w:r w:rsidR="007F2438" w:rsidRPr="00A004B5">
        <w:t xml:space="preserve"> та</w:t>
      </w:r>
      <w:r w:rsidR="00BB5DB4" w:rsidRPr="00A004B5">
        <w:t xml:space="preserve"> літописців середніх віків</w:t>
      </w:r>
      <w:r w:rsidRPr="00A004B5">
        <w:t>, ал</w:t>
      </w:r>
      <w:r w:rsidR="00B7565D" w:rsidRPr="00A004B5">
        <w:t>е</w:t>
      </w:r>
      <w:r w:rsidRPr="00A004B5">
        <w:t xml:space="preserve"> н</w:t>
      </w:r>
      <w:r w:rsidR="007210AF" w:rsidRPr="00A004B5">
        <w:t xml:space="preserve">е меншу </w:t>
      </w:r>
      <w:r w:rsidR="002F1415" w:rsidRPr="00A004B5">
        <w:t xml:space="preserve">увагу вони привертають </w:t>
      </w:r>
      <w:r w:rsidR="00773A8A" w:rsidRPr="00A004B5">
        <w:t xml:space="preserve">і </w:t>
      </w:r>
      <w:r w:rsidR="002F1415" w:rsidRPr="00A004B5">
        <w:t>в науковців сучасності</w:t>
      </w:r>
      <w:r w:rsidR="00354E89" w:rsidRPr="00A004B5">
        <w:t xml:space="preserve">. </w:t>
      </w:r>
      <w:r w:rsidR="003C4200" w:rsidRPr="00A004B5">
        <w:t>Дані щодо з</w:t>
      </w:r>
      <w:r w:rsidRPr="00A004B5">
        <w:t>акономірност</w:t>
      </w:r>
      <w:r w:rsidR="003C4200" w:rsidRPr="00A004B5">
        <w:t>ей</w:t>
      </w:r>
      <w:r w:rsidRPr="00A004B5">
        <w:t xml:space="preserve"> зміни </w:t>
      </w:r>
      <w:r w:rsidR="002F1415" w:rsidRPr="00A004B5">
        <w:t xml:space="preserve">палеокліматів </w:t>
      </w:r>
      <w:r w:rsidR="00870D57" w:rsidRPr="00A004B5">
        <w:t>та їх ритмік</w:t>
      </w:r>
      <w:r w:rsidR="003C4200" w:rsidRPr="00A004B5">
        <w:t>и</w:t>
      </w:r>
      <w:r w:rsidR="00870D57" w:rsidRPr="00A004B5">
        <w:t xml:space="preserve"> </w:t>
      </w:r>
      <w:r w:rsidR="007210AF" w:rsidRPr="00A004B5">
        <w:t xml:space="preserve">особливої цінності </w:t>
      </w:r>
      <w:r w:rsidR="002F1415" w:rsidRPr="00A004B5">
        <w:t xml:space="preserve">набувають </w:t>
      </w:r>
      <w:r w:rsidR="00BB5DB4" w:rsidRPr="00A004B5">
        <w:t>в умовах кліматичної нестабільності</w:t>
      </w:r>
      <w:r w:rsidRPr="00A004B5">
        <w:t>, вказуючи на можливі аналоги останньої</w:t>
      </w:r>
      <w:r w:rsidR="00CF711F" w:rsidRPr="00A004B5">
        <w:t xml:space="preserve"> (</w:t>
      </w:r>
      <w:r w:rsidRPr="00A004B5">
        <w:t>або їх відсутність</w:t>
      </w:r>
      <w:r w:rsidR="00CF711F" w:rsidRPr="00A004B5">
        <w:t>)</w:t>
      </w:r>
      <w:r w:rsidR="00354E89" w:rsidRPr="00A004B5">
        <w:t>.</w:t>
      </w:r>
      <w:r w:rsidR="007210AF" w:rsidRPr="00A004B5">
        <w:t xml:space="preserve"> </w:t>
      </w:r>
      <w:r w:rsidR="00354E89" w:rsidRPr="00A004B5">
        <w:t xml:space="preserve">Саме </w:t>
      </w:r>
      <w:r w:rsidR="007210AF" w:rsidRPr="00A004B5">
        <w:t>поточна</w:t>
      </w:r>
      <w:r w:rsidR="00BB5DB4" w:rsidRPr="00A004B5">
        <w:t xml:space="preserve"> кліматична </w:t>
      </w:r>
      <w:r w:rsidR="002F1415" w:rsidRPr="00A004B5">
        <w:t xml:space="preserve">ситуація </w:t>
      </w:r>
      <w:r w:rsidR="00BB5DB4" w:rsidRPr="00A004B5">
        <w:t xml:space="preserve">спонукає науковців </w:t>
      </w:r>
      <w:r w:rsidR="00354E89" w:rsidRPr="00A004B5">
        <w:t xml:space="preserve">різних спеціальностей </w:t>
      </w:r>
      <w:r w:rsidR="00BB5DB4" w:rsidRPr="00A004B5">
        <w:t xml:space="preserve">звернутись до </w:t>
      </w:r>
      <w:r w:rsidR="00773A8A" w:rsidRPr="00A004B5">
        <w:t xml:space="preserve">характеристик </w:t>
      </w:r>
      <w:r w:rsidRPr="00A004B5">
        <w:t>перебігу</w:t>
      </w:r>
      <w:r w:rsidR="007210AF" w:rsidRPr="00A004B5">
        <w:t xml:space="preserve"> </w:t>
      </w:r>
      <w:r w:rsidR="00BB5DB4" w:rsidRPr="00A004B5">
        <w:t xml:space="preserve">кліматів минулого, шукаючи в </w:t>
      </w:r>
      <w:r w:rsidRPr="00A004B5">
        <w:t xml:space="preserve">їх </w:t>
      </w:r>
      <w:r w:rsidR="00BB5DB4" w:rsidRPr="00A004B5">
        <w:t>динаміці</w:t>
      </w:r>
      <w:r w:rsidRPr="00A004B5">
        <w:t xml:space="preserve"> алгоритми</w:t>
      </w:r>
      <w:r w:rsidR="00BB5DB4" w:rsidRPr="00A004B5">
        <w:t>, придатні для прогнозів на майбутнє.</w:t>
      </w:r>
      <w:r w:rsidR="00354E89" w:rsidRPr="00A004B5">
        <w:t xml:space="preserve"> </w:t>
      </w:r>
      <w:r w:rsidRPr="00A004B5">
        <w:t xml:space="preserve">Показово, що </w:t>
      </w:r>
      <w:r w:rsidR="00CF711F" w:rsidRPr="00A004B5">
        <w:t xml:space="preserve">і нині, </w:t>
      </w:r>
      <w:r w:rsidRPr="00A004B5">
        <w:t xml:space="preserve">за наявності значного обсягу накопичених </w:t>
      </w:r>
      <w:r w:rsidR="00261C3B" w:rsidRPr="00A004B5">
        <w:t xml:space="preserve">фактичних </w:t>
      </w:r>
      <w:r w:rsidRPr="00A004B5">
        <w:t>матеріалів</w:t>
      </w:r>
      <w:r w:rsidR="003A27C9" w:rsidRPr="00A004B5">
        <w:t xml:space="preserve"> </w:t>
      </w:r>
      <w:r w:rsidRPr="00A004B5">
        <w:t xml:space="preserve">рівень </w:t>
      </w:r>
      <w:r w:rsidR="00B7565D" w:rsidRPr="00A004B5">
        <w:t>невизначеності</w:t>
      </w:r>
      <w:r w:rsidR="00BB5DB4" w:rsidRPr="00A004B5">
        <w:t xml:space="preserve"> </w:t>
      </w:r>
      <w:r w:rsidR="00354E89" w:rsidRPr="00A004B5">
        <w:t xml:space="preserve">кліматичного </w:t>
      </w:r>
      <w:r w:rsidR="00BB5DB4" w:rsidRPr="00A004B5">
        <w:t xml:space="preserve">прогнозу </w:t>
      </w:r>
      <w:r w:rsidR="00354E89" w:rsidRPr="00A004B5">
        <w:t xml:space="preserve">в наявних умовах </w:t>
      </w:r>
      <w:r w:rsidR="00BB5DB4" w:rsidRPr="00A004B5">
        <w:t>лише посилюється</w:t>
      </w:r>
      <w:r w:rsidR="00E74AF5" w:rsidRPr="00A004B5">
        <w:t xml:space="preserve"> [</w:t>
      </w:r>
      <w:r w:rsidR="009F0410" w:rsidRPr="00A004B5">
        <w:t>1</w:t>
      </w:r>
      <w:r w:rsidR="00E74AF5" w:rsidRPr="00A004B5">
        <w:t>]</w:t>
      </w:r>
      <w:r w:rsidR="00BB5DB4" w:rsidRPr="00A004B5">
        <w:t xml:space="preserve">, що вказує на </w:t>
      </w:r>
      <w:r w:rsidR="00CF711F" w:rsidRPr="00A004B5">
        <w:t>змінно-</w:t>
      </w:r>
      <w:r w:rsidR="00BB5DB4" w:rsidRPr="00A004B5">
        <w:t>складний комплекс ініціюючих факторів,</w:t>
      </w:r>
      <w:r w:rsidR="007210AF" w:rsidRPr="00A004B5">
        <w:t xml:space="preserve"> </w:t>
      </w:r>
      <w:r w:rsidR="00BB5DB4" w:rsidRPr="00A004B5">
        <w:t xml:space="preserve">значна частина яких досі лишається невідомою. </w:t>
      </w:r>
    </w:p>
    <w:p w14:paraId="4C6FD330" w14:textId="60FB8E6C" w:rsidR="00357DE3" w:rsidRPr="00A004B5" w:rsidRDefault="00BB5DB4" w:rsidP="00D41D9B">
      <w:pPr>
        <w:jc w:val="both"/>
        <w:rPr>
          <w:rFonts w:ascii="Times New Roman" w:hAnsi="Times New Roman" w:cs="Times New Roman"/>
          <w:sz w:val="28"/>
          <w:szCs w:val="28"/>
        </w:rPr>
      </w:pPr>
      <w:r w:rsidRPr="00A004B5">
        <w:rPr>
          <w:rFonts w:ascii="Times New Roman" w:hAnsi="Times New Roman" w:cs="Times New Roman"/>
          <w:sz w:val="28"/>
          <w:szCs w:val="28"/>
        </w:rPr>
        <w:t xml:space="preserve">Безперечно, що на відміну від минулих епох, </w:t>
      </w:r>
      <w:r w:rsidR="002F1415" w:rsidRPr="00A004B5">
        <w:rPr>
          <w:rFonts w:ascii="Times New Roman" w:hAnsi="Times New Roman" w:cs="Times New Roman"/>
          <w:sz w:val="28"/>
          <w:szCs w:val="28"/>
        </w:rPr>
        <w:t xml:space="preserve">теперішнє кліматичне </w:t>
      </w:r>
      <w:r w:rsidR="00984DA0" w:rsidRPr="00A004B5">
        <w:rPr>
          <w:rFonts w:ascii="Times New Roman" w:hAnsi="Times New Roman" w:cs="Times New Roman"/>
          <w:sz w:val="28"/>
          <w:szCs w:val="28"/>
        </w:rPr>
        <w:t>загострення</w:t>
      </w:r>
      <w:r w:rsidR="002F1415" w:rsidRPr="00A004B5">
        <w:rPr>
          <w:rFonts w:ascii="Times New Roman" w:hAnsi="Times New Roman" w:cs="Times New Roman"/>
          <w:sz w:val="28"/>
          <w:szCs w:val="28"/>
        </w:rPr>
        <w:t xml:space="preserve"> супроводжується </w:t>
      </w:r>
      <w:r w:rsidR="00354E89" w:rsidRPr="00A004B5">
        <w:rPr>
          <w:rFonts w:ascii="Times New Roman" w:hAnsi="Times New Roman" w:cs="Times New Roman"/>
          <w:sz w:val="28"/>
          <w:szCs w:val="28"/>
        </w:rPr>
        <w:t>дестабілізуюч</w:t>
      </w:r>
      <w:r w:rsidR="002F1415" w:rsidRPr="00A004B5">
        <w:rPr>
          <w:rFonts w:ascii="Times New Roman" w:hAnsi="Times New Roman" w:cs="Times New Roman"/>
          <w:sz w:val="28"/>
          <w:szCs w:val="28"/>
        </w:rPr>
        <w:t xml:space="preserve">ою </w:t>
      </w:r>
      <w:r w:rsidR="00984DA0" w:rsidRPr="00A004B5">
        <w:rPr>
          <w:rFonts w:ascii="Times New Roman" w:hAnsi="Times New Roman" w:cs="Times New Roman"/>
          <w:sz w:val="28"/>
          <w:szCs w:val="28"/>
        </w:rPr>
        <w:t>роллю</w:t>
      </w:r>
      <w:r w:rsidR="002F1415" w:rsidRPr="00A004B5">
        <w:rPr>
          <w:rFonts w:ascii="Times New Roman" w:hAnsi="Times New Roman" w:cs="Times New Roman"/>
          <w:sz w:val="28"/>
          <w:szCs w:val="28"/>
        </w:rPr>
        <w:t xml:space="preserve"> </w:t>
      </w:r>
      <w:r w:rsidRPr="00A004B5">
        <w:rPr>
          <w:rFonts w:ascii="Times New Roman" w:hAnsi="Times New Roman" w:cs="Times New Roman"/>
          <w:sz w:val="28"/>
          <w:szCs w:val="28"/>
        </w:rPr>
        <w:t>антропогенн</w:t>
      </w:r>
      <w:r w:rsidR="002F1415" w:rsidRPr="00A004B5">
        <w:rPr>
          <w:rFonts w:ascii="Times New Roman" w:hAnsi="Times New Roman" w:cs="Times New Roman"/>
          <w:sz w:val="28"/>
          <w:szCs w:val="28"/>
        </w:rPr>
        <w:t>ого</w:t>
      </w:r>
      <w:r w:rsidR="00354E89" w:rsidRPr="00A004B5">
        <w:rPr>
          <w:rFonts w:ascii="Times New Roman" w:hAnsi="Times New Roman" w:cs="Times New Roman"/>
          <w:sz w:val="28"/>
          <w:szCs w:val="28"/>
        </w:rPr>
        <w:t xml:space="preserve"> фактор</w:t>
      </w:r>
      <w:r w:rsidR="002F1415" w:rsidRPr="00A004B5">
        <w:rPr>
          <w:rFonts w:ascii="Times New Roman" w:hAnsi="Times New Roman" w:cs="Times New Roman"/>
          <w:sz w:val="28"/>
          <w:szCs w:val="28"/>
        </w:rPr>
        <w:t>у</w:t>
      </w:r>
      <w:r w:rsidRPr="00A004B5">
        <w:rPr>
          <w:rFonts w:ascii="Times New Roman" w:hAnsi="Times New Roman" w:cs="Times New Roman"/>
          <w:sz w:val="28"/>
          <w:szCs w:val="28"/>
        </w:rPr>
        <w:t>, потужність якого часто сягає, або й перевищує природні</w:t>
      </w:r>
      <w:r w:rsidR="00354E89" w:rsidRPr="00A004B5">
        <w:rPr>
          <w:rFonts w:ascii="Times New Roman" w:hAnsi="Times New Roman" w:cs="Times New Roman"/>
          <w:sz w:val="28"/>
          <w:szCs w:val="28"/>
        </w:rPr>
        <w:t xml:space="preserve"> чинники</w:t>
      </w:r>
      <w:r w:rsidRPr="00A004B5">
        <w:rPr>
          <w:rFonts w:ascii="Times New Roman" w:hAnsi="Times New Roman" w:cs="Times New Roman"/>
          <w:sz w:val="28"/>
          <w:szCs w:val="28"/>
        </w:rPr>
        <w:t xml:space="preserve">. </w:t>
      </w:r>
      <w:r w:rsidR="00354E89" w:rsidRPr="00A004B5">
        <w:rPr>
          <w:rFonts w:ascii="Times New Roman" w:hAnsi="Times New Roman" w:cs="Times New Roman"/>
          <w:sz w:val="28"/>
          <w:szCs w:val="28"/>
        </w:rPr>
        <w:t xml:space="preserve">Але </w:t>
      </w:r>
      <w:r w:rsidR="003C4200" w:rsidRPr="00A004B5">
        <w:rPr>
          <w:rFonts w:ascii="Times New Roman" w:hAnsi="Times New Roman" w:cs="Times New Roman"/>
          <w:sz w:val="28"/>
          <w:szCs w:val="28"/>
        </w:rPr>
        <w:t xml:space="preserve">ж </w:t>
      </w:r>
      <w:r w:rsidRPr="00A004B5">
        <w:rPr>
          <w:rFonts w:ascii="Times New Roman" w:hAnsi="Times New Roman" w:cs="Times New Roman"/>
          <w:sz w:val="28"/>
          <w:szCs w:val="28"/>
        </w:rPr>
        <w:t xml:space="preserve">настільки антропогенна складова визначає </w:t>
      </w:r>
      <w:r w:rsidR="00CF711F" w:rsidRPr="00A004B5">
        <w:rPr>
          <w:rFonts w:ascii="Times New Roman" w:hAnsi="Times New Roman" w:cs="Times New Roman"/>
          <w:sz w:val="28"/>
          <w:szCs w:val="28"/>
        </w:rPr>
        <w:t>сучасні</w:t>
      </w:r>
      <w:r w:rsidR="00775186"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кліматичні зміни і взагалі, чи помітні вони на фоні </w:t>
      </w:r>
      <w:r w:rsidR="00CF711F" w:rsidRPr="00A004B5">
        <w:rPr>
          <w:rFonts w:ascii="Times New Roman" w:hAnsi="Times New Roman" w:cs="Times New Roman"/>
          <w:sz w:val="28"/>
          <w:szCs w:val="28"/>
        </w:rPr>
        <w:t>циклічно-</w:t>
      </w:r>
      <w:r w:rsidRPr="00A004B5">
        <w:rPr>
          <w:rFonts w:ascii="Times New Roman" w:hAnsi="Times New Roman" w:cs="Times New Roman"/>
          <w:sz w:val="28"/>
          <w:szCs w:val="28"/>
        </w:rPr>
        <w:t>планетарних</w:t>
      </w:r>
      <w:r w:rsidR="00354E89"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процесів</w:t>
      </w:r>
      <w:r w:rsidR="003A27C9" w:rsidRPr="00A004B5">
        <w:rPr>
          <w:rFonts w:ascii="Times New Roman" w:hAnsi="Times New Roman" w:cs="Times New Roman"/>
          <w:sz w:val="28"/>
          <w:szCs w:val="28"/>
        </w:rPr>
        <w:t>,</w:t>
      </w:r>
      <w:r w:rsidR="00354E89" w:rsidRPr="00A004B5">
        <w:rPr>
          <w:rFonts w:ascii="Times New Roman" w:hAnsi="Times New Roman" w:cs="Times New Roman"/>
          <w:sz w:val="28"/>
          <w:szCs w:val="28"/>
        </w:rPr>
        <w:t xml:space="preserve"> невідомо. Тож поки</w:t>
      </w:r>
      <w:r w:rsidRPr="00A004B5">
        <w:rPr>
          <w:rFonts w:ascii="Times New Roman" w:hAnsi="Times New Roman" w:cs="Times New Roman"/>
          <w:sz w:val="28"/>
          <w:szCs w:val="28"/>
        </w:rPr>
        <w:t xml:space="preserve"> точаться запеклі наукові та суспільно-політичні диску</w:t>
      </w:r>
      <w:r w:rsidR="007210AF" w:rsidRPr="00A004B5">
        <w:rPr>
          <w:rFonts w:ascii="Times New Roman" w:hAnsi="Times New Roman" w:cs="Times New Roman"/>
          <w:sz w:val="28"/>
          <w:szCs w:val="28"/>
        </w:rPr>
        <w:t>с</w:t>
      </w:r>
      <w:r w:rsidR="00984DA0" w:rsidRPr="00A004B5">
        <w:rPr>
          <w:rFonts w:ascii="Times New Roman" w:hAnsi="Times New Roman" w:cs="Times New Roman"/>
          <w:sz w:val="28"/>
          <w:szCs w:val="28"/>
        </w:rPr>
        <w:t>ії</w:t>
      </w:r>
      <w:r w:rsidRPr="00A004B5">
        <w:rPr>
          <w:rFonts w:ascii="Times New Roman" w:hAnsi="Times New Roman" w:cs="Times New Roman"/>
          <w:sz w:val="28"/>
          <w:szCs w:val="28"/>
        </w:rPr>
        <w:t xml:space="preserve">, </w:t>
      </w:r>
      <w:r w:rsidR="00354E89" w:rsidRPr="00A004B5">
        <w:rPr>
          <w:rFonts w:ascii="Times New Roman" w:hAnsi="Times New Roman" w:cs="Times New Roman"/>
          <w:sz w:val="28"/>
          <w:szCs w:val="28"/>
        </w:rPr>
        <w:t xml:space="preserve">а існуючі </w:t>
      </w:r>
      <w:r w:rsidR="00357DE3" w:rsidRPr="00A004B5">
        <w:rPr>
          <w:rFonts w:ascii="Times New Roman" w:hAnsi="Times New Roman" w:cs="Times New Roman"/>
          <w:sz w:val="28"/>
          <w:szCs w:val="28"/>
        </w:rPr>
        <w:t>моделі динаміки клімату справджуються лише для відносно короткочасних періодів</w:t>
      </w:r>
      <w:r w:rsidR="00354E89" w:rsidRPr="00A004B5">
        <w:rPr>
          <w:rFonts w:ascii="Times New Roman" w:hAnsi="Times New Roman" w:cs="Times New Roman"/>
          <w:sz w:val="28"/>
          <w:szCs w:val="28"/>
        </w:rPr>
        <w:t xml:space="preserve">, питання хоча б про найближчий </w:t>
      </w:r>
      <w:r w:rsidR="00984DA0" w:rsidRPr="00A004B5">
        <w:rPr>
          <w:rFonts w:ascii="Times New Roman" w:hAnsi="Times New Roman" w:cs="Times New Roman"/>
          <w:sz w:val="28"/>
          <w:szCs w:val="28"/>
        </w:rPr>
        <w:t>п’ятдесятирічний</w:t>
      </w:r>
      <w:r w:rsidR="00354E89" w:rsidRPr="00A004B5">
        <w:rPr>
          <w:rFonts w:ascii="Times New Roman" w:hAnsi="Times New Roman" w:cs="Times New Roman"/>
          <w:sz w:val="28"/>
          <w:szCs w:val="28"/>
        </w:rPr>
        <w:t xml:space="preserve"> кліматичний відрізок остається відкритим</w:t>
      </w:r>
      <w:r w:rsidR="00357DE3" w:rsidRPr="00A004B5">
        <w:rPr>
          <w:rFonts w:ascii="Times New Roman" w:hAnsi="Times New Roman" w:cs="Times New Roman"/>
          <w:sz w:val="28"/>
          <w:szCs w:val="28"/>
        </w:rPr>
        <w:t xml:space="preserve">. </w:t>
      </w:r>
    </w:p>
    <w:p w14:paraId="7905AC0E" w14:textId="435B57F1" w:rsidR="00D41D9B" w:rsidRPr="00A004B5" w:rsidRDefault="007210AF" w:rsidP="00D41D9B">
      <w:pPr>
        <w:jc w:val="both"/>
        <w:rPr>
          <w:rFonts w:ascii="Times New Roman" w:hAnsi="Times New Roman" w:cs="Times New Roman"/>
          <w:sz w:val="28"/>
          <w:szCs w:val="28"/>
        </w:rPr>
      </w:pPr>
      <w:r w:rsidRPr="00A004B5">
        <w:rPr>
          <w:rFonts w:ascii="Times New Roman" w:hAnsi="Times New Roman" w:cs="Times New Roman"/>
          <w:sz w:val="28"/>
          <w:szCs w:val="28"/>
        </w:rPr>
        <w:t>Д</w:t>
      </w:r>
      <w:r w:rsidR="00357DE3" w:rsidRPr="00A004B5">
        <w:rPr>
          <w:rFonts w:ascii="Times New Roman" w:hAnsi="Times New Roman" w:cs="Times New Roman"/>
          <w:sz w:val="28"/>
          <w:szCs w:val="28"/>
        </w:rPr>
        <w:t xml:space="preserve">оведеність </w:t>
      </w:r>
      <w:r w:rsidR="00354E89" w:rsidRPr="00A004B5">
        <w:rPr>
          <w:rFonts w:ascii="Times New Roman" w:hAnsi="Times New Roman" w:cs="Times New Roman"/>
          <w:sz w:val="28"/>
          <w:szCs w:val="28"/>
        </w:rPr>
        <w:t xml:space="preserve">в </w:t>
      </w:r>
      <w:r w:rsidR="003A27C9" w:rsidRPr="00A004B5">
        <w:rPr>
          <w:rFonts w:ascii="Times New Roman" w:hAnsi="Times New Roman" w:cs="Times New Roman"/>
          <w:sz w:val="28"/>
          <w:szCs w:val="28"/>
        </w:rPr>
        <w:t>о</w:t>
      </w:r>
      <w:r w:rsidR="00354E89" w:rsidRPr="00A004B5">
        <w:rPr>
          <w:rFonts w:ascii="Times New Roman" w:hAnsi="Times New Roman" w:cs="Times New Roman"/>
          <w:sz w:val="28"/>
          <w:szCs w:val="28"/>
        </w:rPr>
        <w:t xml:space="preserve">станні роки </w:t>
      </w:r>
      <w:r w:rsidRPr="00A004B5">
        <w:rPr>
          <w:rFonts w:ascii="Times New Roman" w:hAnsi="Times New Roman" w:cs="Times New Roman"/>
          <w:sz w:val="28"/>
          <w:szCs w:val="28"/>
        </w:rPr>
        <w:t xml:space="preserve">теорії </w:t>
      </w:r>
      <w:r w:rsidR="00357DE3" w:rsidRPr="00A004B5">
        <w:rPr>
          <w:rFonts w:ascii="Times New Roman" w:hAnsi="Times New Roman" w:cs="Times New Roman"/>
          <w:sz w:val="28"/>
          <w:szCs w:val="28"/>
        </w:rPr>
        <w:t xml:space="preserve">катастрофічних ініціацій </w:t>
      </w:r>
      <w:r w:rsidR="002F1415" w:rsidRPr="00A004B5">
        <w:rPr>
          <w:rFonts w:ascii="Times New Roman" w:hAnsi="Times New Roman" w:cs="Times New Roman"/>
          <w:sz w:val="28"/>
          <w:szCs w:val="28"/>
        </w:rPr>
        <w:t xml:space="preserve">(викиди вулканів, удари астероїдів тощо) </w:t>
      </w:r>
      <w:r w:rsidR="00357DE3" w:rsidRPr="00A004B5">
        <w:rPr>
          <w:rFonts w:ascii="Times New Roman" w:hAnsi="Times New Roman" w:cs="Times New Roman"/>
          <w:sz w:val="28"/>
          <w:szCs w:val="28"/>
        </w:rPr>
        <w:t xml:space="preserve">короткочасних </w:t>
      </w:r>
      <w:r w:rsidR="002F1415" w:rsidRPr="00A004B5">
        <w:rPr>
          <w:rFonts w:ascii="Times New Roman" w:hAnsi="Times New Roman" w:cs="Times New Roman"/>
          <w:sz w:val="28"/>
          <w:szCs w:val="28"/>
        </w:rPr>
        <w:t>2-</w:t>
      </w:r>
      <w:r w:rsidR="00357DE3" w:rsidRPr="00A004B5">
        <w:rPr>
          <w:rFonts w:ascii="Times New Roman" w:hAnsi="Times New Roman" w:cs="Times New Roman"/>
          <w:sz w:val="28"/>
          <w:szCs w:val="28"/>
        </w:rPr>
        <w:t>5</w:t>
      </w:r>
      <w:r w:rsidR="003A27C9" w:rsidRPr="00A004B5">
        <w:rPr>
          <w:rFonts w:ascii="Times New Roman" w:hAnsi="Times New Roman" w:cs="Times New Roman"/>
          <w:sz w:val="28"/>
          <w:szCs w:val="28"/>
        </w:rPr>
        <w:t>-7</w:t>
      </w:r>
      <w:r w:rsidR="002F1415" w:rsidRPr="00A004B5">
        <w:rPr>
          <w:rFonts w:ascii="Times New Roman" w:hAnsi="Times New Roman" w:cs="Times New Roman"/>
          <w:sz w:val="28"/>
          <w:szCs w:val="28"/>
        </w:rPr>
        <w:t>-</w:t>
      </w:r>
      <w:r w:rsidR="00357DE3" w:rsidRPr="00A004B5">
        <w:rPr>
          <w:rFonts w:ascii="Times New Roman" w:hAnsi="Times New Roman" w:cs="Times New Roman"/>
          <w:sz w:val="28"/>
          <w:szCs w:val="28"/>
        </w:rPr>
        <w:t>річних кліматичних зрушень на Землі</w:t>
      </w:r>
      <w:r w:rsidR="00E74AF5" w:rsidRPr="00A004B5">
        <w:rPr>
          <w:rFonts w:ascii="Times New Roman" w:hAnsi="Times New Roman" w:cs="Times New Roman"/>
          <w:sz w:val="28"/>
          <w:szCs w:val="28"/>
        </w:rPr>
        <w:t xml:space="preserve">, </w:t>
      </w:r>
      <w:r w:rsidR="00354E89" w:rsidRPr="00A004B5">
        <w:rPr>
          <w:rFonts w:ascii="Times New Roman" w:hAnsi="Times New Roman" w:cs="Times New Roman"/>
          <w:sz w:val="28"/>
          <w:szCs w:val="28"/>
        </w:rPr>
        <w:t xml:space="preserve">пояснюючи їх </w:t>
      </w:r>
      <w:r w:rsidR="00984DA0" w:rsidRPr="00A004B5">
        <w:rPr>
          <w:rFonts w:ascii="Times New Roman" w:hAnsi="Times New Roman" w:cs="Times New Roman"/>
          <w:sz w:val="28"/>
          <w:szCs w:val="28"/>
        </w:rPr>
        <w:t>причинність</w:t>
      </w:r>
      <w:r w:rsidR="002F1415" w:rsidRPr="00A004B5">
        <w:rPr>
          <w:rFonts w:ascii="Times New Roman" w:hAnsi="Times New Roman" w:cs="Times New Roman"/>
          <w:sz w:val="28"/>
          <w:szCs w:val="28"/>
        </w:rPr>
        <w:t>,</w:t>
      </w:r>
      <w:r w:rsidR="00354E89" w:rsidRPr="00A004B5">
        <w:rPr>
          <w:rFonts w:ascii="Times New Roman" w:hAnsi="Times New Roman" w:cs="Times New Roman"/>
          <w:sz w:val="28"/>
          <w:szCs w:val="28"/>
        </w:rPr>
        <w:t xml:space="preserve"> </w:t>
      </w:r>
      <w:r w:rsidR="00EE7E6A" w:rsidRPr="00A004B5">
        <w:rPr>
          <w:rFonts w:ascii="Times New Roman" w:hAnsi="Times New Roman" w:cs="Times New Roman"/>
          <w:sz w:val="28"/>
          <w:szCs w:val="28"/>
        </w:rPr>
        <w:t xml:space="preserve">водночас </w:t>
      </w:r>
      <w:r w:rsidR="00F031A7" w:rsidRPr="00A004B5">
        <w:rPr>
          <w:rFonts w:ascii="Times New Roman" w:hAnsi="Times New Roman" w:cs="Times New Roman"/>
          <w:sz w:val="28"/>
          <w:szCs w:val="28"/>
        </w:rPr>
        <w:t xml:space="preserve">показує </w:t>
      </w:r>
      <w:r w:rsidR="00354E89" w:rsidRPr="00A004B5">
        <w:rPr>
          <w:rFonts w:ascii="Times New Roman" w:hAnsi="Times New Roman" w:cs="Times New Roman"/>
          <w:sz w:val="28"/>
          <w:szCs w:val="28"/>
        </w:rPr>
        <w:t xml:space="preserve">і </w:t>
      </w:r>
      <w:r w:rsidR="00357DE3" w:rsidRPr="00A004B5">
        <w:rPr>
          <w:rFonts w:ascii="Times New Roman" w:hAnsi="Times New Roman" w:cs="Times New Roman"/>
          <w:sz w:val="28"/>
          <w:szCs w:val="28"/>
        </w:rPr>
        <w:t>сумнівн</w:t>
      </w:r>
      <w:r w:rsidR="00354E89" w:rsidRPr="00A004B5">
        <w:rPr>
          <w:rFonts w:ascii="Times New Roman" w:hAnsi="Times New Roman" w:cs="Times New Roman"/>
          <w:sz w:val="28"/>
          <w:szCs w:val="28"/>
        </w:rPr>
        <w:t>ість</w:t>
      </w:r>
      <w:r w:rsidR="00357DE3" w:rsidRPr="00A004B5">
        <w:rPr>
          <w:rFonts w:ascii="Times New Roman" w:hAnsi="Times New Roman" w:cs="Times New Roman"/>
          <w:sz w:val="28"/>
          <w:szCs w:val="28"/>
        </w:rPr>
        <w:t xml:space="preserve"> </w:t>
      </w:r>
      <w:r w:rsidR="00773A8A" w:rsidRPr="00A004B5">
        <w:rPr>
          <w:rFonts w:ascii="Times New Roman" w:hAnsi="Times New Roman" w:cs="Times New Roman"/>
          <w:sz w:val="28"/>
          <w:szCs w:val="28"/>
        </w:rPr>
        <w:t>автономно-</w:t>
      </w:r>
      <w:r w:rsidR="0070739B" w:rsidRPr="00A004B5">
        <w:rPr>
          <w:rFonts w:ascii="Times New Roman" w:hAnsi="Times New Roman" w:cs="Times New Roman"/>
          <w:sz w:val="28"/>
          <w:szCs w:val="28"/>
        </w:rPr>
        <w:t xml:space="preserve">системних </w:t>
      </w:r>
      <w:r w:rsidR="00357DE3" w:rsidRPr="00A004B5">
        <w:rPr>
          <w:rFonts w:ascii="Times New Roman" w:hAnsi="Times New Roman" w:cs="Times New Roman"/>
          <w:sz w:val="28"/>
          <w:szCs w:val="28"/>
        </w:rPr>
        <w:t>гіпотез довготривалих кліматичних змін</w:t>
      </w:r>
      <w:r w:rsidR="00CF711F" w:rsidRPr="00A004B5">
        <w:rPr>
          <w:rFonts w:ascii="Times New Roman" w:hAnsi="Times New Roman" w:cs="Times New Roman"/>
          <w:sz w:val="28"/>
          <w:szCs w:val="28"/>
        </w:rPr>
        <w:t xml:space="preserve"> </w:t>
      </w:r>
      <w:r w:rsidR="00B22CEB" w:rsidRPr="00A004B5">
        <w:rPr>
          <w:rFonts w:ascii="Times New Roman" w:hAnsi="Times New Roman" w:cs="Times New Roman"/>
          <w:sz w:val="28"/>
          <w:szCs w:val="28"/>
        </w:rPr>
        <w:t>[</w:t>
      </w:r>
      <w:r w:rsidR="009F0410" w:rsidRPr="00A004B5">
        <w:rPr>
          <w:rFonts w:ascii="Times New Roman" w:hAnsi="Times New Roman" w:cs="Times New Roman"/>
          <w:sz w:val="28"/>
          <w:szCs w:val="28"/>
        </w:rPr>
        <w:t>2</w:t>
      </w:r>
      <w:r w:rsidR="00B22CEB"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027AE8" w:rsidRPr="00A004B5">
        <w:rPr>
          <w:rFonts w:ascii="Times New Roman" w:hAnsi="Times New Roman" w:cs="Times New Roman"/>
          <w:sz w:val="28"/>
          <w:szCs w:val="28"/>
        </w:rPr>
        <w:t>Реальний прояв о</w:t>
      </w:r>
      <w:r w:rsidRPr="00A004B5">
        <w:rPr>
          <w:rFonts w:ascii="Times New Roman" w:hAnsi="Times New Roman" w:cs="Times New Roman"/>
          <w:sz w:val="28"/>
          <w:szCs w:val="28"/>
        </w:rPr>
        <w:t>станні</w:t>
      </w:r>
      <w:r w:rsidR="00027AE8" w:rsidRPr="00A004B5">
        <w:rPr>
          <w:rFonts w:ascii="Times New Roman" w:hAnsi="Times New Roman" w:cs="Times New Roman"/>
          <w:sz w:val="28"/>
          <w:szCs w:val="28"/>
        </w:rPr>
        <w:t>х</w:t>
      </w:r>
      <w:r w:rsidRPr="00A004B5">
        <w:rPr>
          <w:rFonts w:ascii="Times New Roman" w:hAnsi="Times New Roman" w:cs="Times New Roman"/>
          <w:sz w:val="28"/>
          <w:szCs w:val="28"/>
        </w:rPr>
        <w:t xml:space="preserve"> </w:t>
      </w:r>
      <w:r w:rsidR="00357DE3" w:rsidRPr="00A004B5">
        <w:rPr>
          <w:rFonts w:ascii="Times New Roman" w:hAnsi="Times New Roman" w:cs="Times New Roman"/>
          <w:sz w:val="28"/>
          <w:szCs w:val="28"/>
        </w:rPr>
        <w:t xml:space="preserve">не </w:t>
      </w:r>
      <w:r w:rsidR="00027AE8" w:rsidRPr="00A004B5">
        <w:rPr>
          <w:rFonts w:ascii="Times New Roman" w:hAnsi="Times New Roman" w:cs="Times New Roman"/>
          <w:sz w:val="28"/>
          <w:szCs w:val="28"/>
        </w:rPr>
        <w:t xml:space="preserve">завжди </w:t>
      </w:r>
      <w:r w:rsidR="00357DE3" w:rsidRPr="00A004B5">
        <w:rPr>
          <w:rFonts w:ascii="Times New Roman" w:hAnsi="Times New Roman" w:cs="Times New Roman"/>
          <w:sz w:val="28"/>
          <w:szCs w:val="28"/>
        </w:rPr>
        <w:t>ма</w:t>
      </w:r>
      <w:r w:rsidR="00027AE8" w:rsidRPr="00A004B5">
        <w:rPr>
          <w:rFonts w:ascii="Times New Roman" w:hAnsi="Times New Roman" w:cs="Times New Roman"/>
          <w:sz w:val="28"/>
          <w:szCs w:val="28"/>
        </w:rPr>
        <w:t>є</w:t>
      </w:r>
      <w:r w:rsidR="00357DE3" w:rsidRPr="00A004B5">
        <w:rPr>
          <w:rFonts w:ascii="Times New Roman" w:hAnsi="Times New Roman" w:cs="Times New Roman"/>
          <w:sz w:val="28"/>
          <w:szCs w:val="28"/>
        </w:rPr>
        <w:t xml:space="preserve"> чітк</w:t>
      </w:r>
      <w:r w:rsidR="00027AE8" w:rsidRPr="00A004B5">
        <w:rPr>
          <w:rFonts w:ascii="Times New Roman" w:hAnsi="Times New Roman" w:cs="Times New Roman"/>
          <w:sz w:val="28"/>
          <w:szCs w:val="28"/>
        </w:rPr>
        <w:t>у</w:t>
      </w:r>
      <w:r w:rsidR="00357DE3" w:rsidRPr="00A004B5">
        <w:rPr>
          <w:rFonts w:ascii="Times New Roman" w:hAnsi="Times New Roman" w:cs="Times New Roman"/>
          <w:sz w:val="28"/>
          <w:szCs w:val="28"/>
        </w:rPr>
        <w:t xml:space="preserve"> циклічн</w:t>
      </w:r>
      <w:r w:rsidR="00027AE8" w:rsidRPr="00A004B5">
        <w:rPr>
          <w:rFonts w:ascii="Times New Roman" w:hAnsi="Times New Roman" w:cs="Times New Roman"/>
          <w:sz w:val="28"/>
          <w:szCs w:val="28"/>
        </w:rPr>
        <w:t>ість</w:t>
      </w:r>
      <w:r w:rsidRPr="00A004B5">
        <w:rPr>
          <w:rFonts w:ascii="Times New Roman" w:hAnsi="Times New Roman" w:cs="Times New Roman"/>
          <w:sz w:val="28"/>
          <w:szCs w:val="28"/>
        </w:rPr>
        <w:t>, що</w:t>
      </w:r>
      <w:r w:rsidR="00357DE3" w:rsidRPr="00A004B5">
        <w:rPr>
          <w:rFonts w:ascii="Times New Roman" w:hAnsi="Times New Roman" w:cs="Times New Roman"/>
          <w:sz w:val="28"/>
          <w:szCs w:val="28"/>
        </w:rPr>
        <w:t xml:space="preserve"> обмежу</w:t>
      </w:r>
      <w:r w:rsidRPr="00A004B5">
        <w:rPr>
          <w:rFonts w:ascii="Times New Roman" w:hAnsi="Times New Roman" w:cs="Times New Roman"/>
          <w:sz w:val="28"/>
          <w:szCs w:val="28"/>
        </w:rPr>
        <w:t>є</w:t>
      </w:r>
      <w:r w:rsidR="00357DE3" w:rsidRPr="00A004B5">
        <w:rPr>
          <w:rFonts w:ascii="Times New Roman" w:hAnsi="Times New Roman" w:cs="Times New Roman"/>
          <w:sz w:val="28"/>
          <w:szCs w:val="28"/>
        </w:rPr>
        <w:t xml:space="preserve"> їх </w:t>
      </w:r>
      <w:r w:rsidR="00CF711F" w:rsidRPr="00A004B5">
        <w:rPr>
          <w:rFonts w:ascii="Times New Roman" w:hAnsi="Times New Roman" w:cs="Times New Roman"/>
          <w:sz w:val="28"/>
          <w:szCs w:val="28"/>
        </w:rPr>
        <w:t xml:space="preserve">можливе </w:t>
      </w:r>
      <w:r w:rsidR="00357DE3" w:rsidRPr="00A004B5">
        <w:rPr>
          <w:rFonts w:ascii="Times New Roman" w:hAnsi="Times New Roman" w:cs="Times New Roman"/>
          <w:sz w:val="28"/>
          <w:szCs w:val="28"/>
        </w:rPr>
        <w:t xml:space="preserve">пояснення </w:t>
      </w:r>
      <w:r w:rsidR="00EE7E6A" w:rsidRPr="00A004B5">
        <w:rPr>
          <w:rFonts w:ascii="Times New Roman" w:hAnsi="Times New Roman" w:cs="Times New Roman"/>
          <w:sz w:val="28"/>
          <w:szCs w:val="28"/>
        </w:rPr>
        <w:t xml:space="preserve">періодичними </w:t>
      </w:r>
      <w:r w:rsidR="00357DE3" w:rsidRPr="00A004B5">
        <w:rPr>
          <w:rFonts w:ascii="Times New Roman" w:hAnsi="Times New Roman" w:cs="Times New Roman"/>
          <w:sz w:val="28"/>
          <w:szCs w:val="28"/>
        </w:rPr>
        <w:t xml:space="preserve">міжпланетарними процесами, або циклічністю сонячної активності. </w:t>
      </w:r>
      <w:r w:rsidRPr="00A004B5">
        <w:rPr>
          <w:rFonts w:ascii="Times New Roman" w:hAnsi="Times New Roman" w:cs="Times New Roman"/>
          <w:sz w:val="28"/>
          <w:szCs w:val="28"/>
        </w:rPr>
        <w:t>Певно,</w:t>
      </w:r>
      <w:r w:rsidR="0070739B"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що </w:t>
      </w:r>
      <w:r w:rsidR="00027AE8" w:rsidRPr="00A004B5">
        <w:rPr>
          <w:rFonts w:ascii="Times New Roman" w:hAnsi="Times New Roman" w:cs="Times New Roman"/>
          <w:sz w:val="28"/>
          <w:szCs w:val="28"/>
        </w:rPr>
        <w:t xml:space="preserve">окремі </w:t>
      </w:r>
      <w:r w:rsidR="003A27C9" w:rsidRPr="00A004B5">
        <w:rPr>
          <w:rFonts w:ascii="Times New Roman" w:hAnsi="Times New Roman" w:cs="Times New Roman"/>
          <w:sz w:val="28"/>
          <w:szCs w:val="28"/>
        </w:rPr>
        <w:t>внутрішньо</w:t>
      </w:r>
      <w:r w:rsidR="00984DA0" w:rsidRPr="00A004B5">
        <w:rPr>
          <w:rFonts w:ascii="Times New Roman" w:hAnsi="Times New Roman" w:cs="Times New Roman"/>
          <w:sz w:val="28"/>
          <w:szCs w:val="28"/>
        </w:rPr>
        <w:t>-</w:t>
      </w:r>
      <w:r w:rsidR="0070739B" w:rsidRPr="00A004B5">
        <w:rPr>
          <w:rFonts w:ascii="Times New Roman" w:hAnsi="Times New Roman" w:cs="Times New Roman"/>
          <w:sz w:val="28"/>
          <w:szCs w:val="28"/>
        </w:rPr>
        <w:t>системні кліматичні</w:t>
      </w:r>
      <w:r w:rsidR="00357DE3" w:rsidRPr="00A004B5">
        <w:rPr>
          <w:rFonts w:ascii="Times New Roman" w:hAnsi="Times New Roman" w:cs="Times New Roman"/>
          <w:sz w:val="28"/>
          <w:szCs w:val="28"/>
        </w:rPr>
        <w:t xml:space="preserve"> явища </w:t>
      </w:r>
      <w:r w:rsidR="00EE7E6A" w:rsidRPr="00A004B5">
        <w:rPr>
          <w:rFonts w:ascii="Times New Roman" w:hAnsi="Times New Roman" w:cs="Times New Roman"/>
          <w:sz w:val="28"/>
          <w:szCs w:val="28"/>
        </w:rPr>
        <w:t>дійсно</w:t>
      </w:r>
      <w:r w:rsidR="00027AE8" w:rsidRPr="00A004B5">
        <w:rPr>
          <w:rFonts w:ascii="Times New Roman" w:hAnsi="Times New Roman" w:cs="Times New Roman"/>
          <w:sz w:val="28"/>
          <w:szCs w:val="28"/>
        </w:rPr>
        <w:t xml:space="preserve"> </w:t>
      </w:r>
      <w:r w:rsidR="00357DE3" w:rsidRPr="00A004B5">
        <w:rPr>
          <w:rFonts w:ascii="Times New Roman" w:hAnsi="Times New Roman" w:cs="Times New Roman"/>
          <w:sz w:val="28"/>
          <w:szCs w:val="28"/>
        </w:rPr>
        <w:t>лімітуються власними</w:t>
      </w:r>
      <w:r w:rsidR="003A27C9" w:rsidRPr="00A004B5">
        <w:rPr>
          <w:rFonts w:ascii="Times New Roman" w:hAnsi="Times New Roman" w:cs="Times New Roman"/>
          <w:sz w:val="28"/>
          <w:szCs w:val="28"/>
        </w:rPr>
        <w:t>,</w:t>
      </w:r>
      <w:r w:rsidR="00357DE3" w:rsidRPr="00A004B5">
        <w:rPr>
          <w:rFonts w:ascii="Times New Roman" w:hAnsi="Times New Roman" w:cs="Times New Roman"/>
          <w:sz w:val="28"/>
          <w:szCs w:val="28"/>
        </w:rPr>
        <w:t xml:space="preserve"> </w:t>
      </w:r>
      <w:r w:rsidR="0070739B" w:rsidRPr="00A004B5">
        <w:rPr>
          <w:rFonts w:ascii="Times New Roman" w:hAnsi="Times New Roman" w:cs="Times New Roman"/>
          <w:sz w:val="28"/>
          <w:szCs w:val="28"/>
        </w:rPr>
        <w:t xml:space="preserve">значно різними </w:t>
      </w:r>
      <w:r w:rsidR="00357DE3" w:rsidRPr="00A004B5">
        <w:rPr>
          <w:rFonts w:ascii="Times New Roman" w:hAnsi="Times New Roman" w:cs="Times New Roman"/>
          <w:sz w:val="28"/>
          <w:szCs w:val="28"/>
        </w:rPr>
        <w:t xml:space="preserve">механізмами </w:t>
      </w:r>
      <w:r w:rsidR="0070739B" w:rsidRPr="00A004B5">
        <w:rPr>
          <w:rFonts w:ascii="Times New Roman" w:hAnsi="Times New Roman" w:cs="Times New Roman"/>
          <w:sz w:val="28"/>
          <w:szCs w:val="28"/>
        </w:rPr>
        <w:t>та</w:t>
      </w:r>
      <w:r w:rsidR="00357DE3" w:rsidRPr="00A004B5">
        <w:rPr>
          <w:rFonts w:ascii="Times New Roman" w:hAnsi="Times New Roman" w:cs="Times New Roman"/>
          <w:sz w:val="28"/>
          <w:szCs w:val="28"/>
        </w:rPr>
        <w:t xml:space="preserve"> залежностями, </w:t>
      </w:r>
      <w:r w:rsidR="00EE7E6A" w:rsidRPr="00A004B5">
        <w:rPr>
          <w:rFonts w:ascii="Times New Roman" w:hAnsi="Times New Roman" w:cs="Times New Roman"/>
          <w:sz w:val="28"/>
          <w:szCs w:val="28"/>
        </w:rPr>
        <w:t>проте за</w:t>
      </w:r>
      <w:r w:rsidR="00357DE3" w:rsidRPr="00A004B5">
        <w:rPr>
          <w:rFonts w:ascii="Times New Roman" w:hAnsi="Times New Roman" w:cs="Times New Roman"/>
          <w:sz w:val="28"/>
          <w:szCs w:val="28"/>
        </w:rPr>
        <w:t xml:space="preserve"> явн</w:t>
      </w:r>
      <w:r w:rsidR="00EE7E6A" w:rsidRPr="00A004B5">
        <w:rPr>
          <w:rFonts w:ascii="Times New Roman" w:hAnsi="Times New Roman" w:cs="Times New Roman"/>
          <w:sz w:val="28"/>
          <w:szCs w:val="28"/>
        </w:rPr>
        <w:t>ої</w:t>
      </w:r>
      <w:r w:rsidR="00357DE3" w:rsidRPr="00A004B5">
        <w:rPr>
          <w:rFonts w:ascii="Times New Roman" w:hAnsi="Times New Roman" w:cs="Times New Roman"/>
          <w:sz w:val="28"/>
          <w:szCs w:val="28"/>
        </w:rPr>
        <w:t xml:space="preserve"> </w:t>
      </w:r>
      <w:r w:rsidR="0070739B" w:rsidRPr="00A004B5">
        <w:rPr>
          <w:rFonts w:ascii="Times New Roman" w:hAnsi="Times New Roman" w:cs="Times New Roman"/>
          <w:sz w:val="28"/>
          <w:szCs w:val="28"/>
        </w:rPr>
        <w:t xml:space="preserve">кореляції </w:t>
      </w:r>
      <w:r w:rsidR="00EE7E6A" w:rsidRPr="00A004B5">
        <w:rPr>
          <w:rFonts w:ascii="Times New Roman" w:hAnsi="Times New Roman" w:cs="Times New Roman"/>
          <w:sz w:val="28"/>
          <w:szCs w:val="28"/>
        </w:rPr>
        <w:t>деяких процесів</w:t>
      </w:r>
      <w:r w:rsidR="00357DE3" w:rsidRPr="00A004B5">
        <w:rPr>
          <w:rFonts w:ascii="Times New Roman" w:hAnsi="Times New Roman" w:cs="Times New Roman"/>
          <w:sz w:val="28"/>
          <w:szCs w:val="28"/>
        </w:rPr>
        <w:t>, п</w:t>
      </w:r>
      <w:r w:rsidR="00F147BC" w:rsidRPr="00A004B5">
        <w:rPr>
          <w:rFonts w:ascii="Times New Roman" w:hAnsi="Times New Roman" w:cs="Times New Roman"/>
          <w:sz w:val="28"/>
          <w:szCs w:val="28"/>
        </w:rPr>
        <w:t>р</w:t>
      </w:r>
      <w:r w:rsidR="00357DE3" w:rsidRPr="00A004B5">
        <w:rPr>
          <w:rFonts w:ascii="Times New Roman" w:hAnsi="Times New Roman" w:cs="Times New Roman"/>
          <w:sz w:val="28"/>
          <w:szCs w:val="28"/>
        </w:rPr>
        <w:t>остежити і тим більше достовірно довести їх</w:t>
      </w:r>
      <w:r w:rsidR="0070739B" w:rsidRPr="00A004B5">
        <w:rPr>
          <w:rFonts w:ascii="Times New Roman" w:hAnsi="Times New Roman" w:cs="Times New Roman"/>
          <w:sz w:val="28"/>
          <w:szCs w:val="28"/>
        </w:rPr>
        <w:t xml:space="preserve"> </w:t>
      </w:r>
      <w:r w:rsidR="00EE7E6A" w:rsidRPr="00A004B5">
        <w:rPr>
          <w:rFonts w:ascii="Times New Roman" w:hAnsi="Times New Roman" w:cs="Times New Roman"/>
          <w:sz w:val="28"/>
          <w:szCs w:val="28"/>
        </w:rPr>
        <w:t>першо</w:t>
      </w:r>
      <w:r w:rsidR="0070739B" w:rsidRPr="00A004B5">
        <w:rPr>
          <w:rFonts w:ascii="Times New Roman" w:hAnsi="Times New Roman" w:cs="Times New Roman"/>
          <w:sz w:val="28"/>
          <w:szCs w:val="28"/>
        </w:rPr>
        <w:t>причин</w:t>
      </w:r>
      <w:r w:rsidR="00EE7E6A" w:rsidRPr="00A004B5">
        <w:rPr>
          <w:rFonts w:ascii="Times New Roman" w:hAnsi="Times New Roman" w:cs="Times New Roman"/>
          <w:sz w:val="28"/>
          <w:szCs w:val="28"/>
        </w:rPr>
        <w:t>у</w:t>
      </w:r>
      <w:r w:rsidR="0070739B" w:rsidRPr="00A004B5">
        <w:rPr>
          <w:rFonts w:ascii="Times New Roman" w:hAnsi="Times New Roman" w:cs="Times New Roman"/>
          <w:sz w:val="28"/>
          <w:szCs w:val="28"/>
        </w:rPr>
        <w:t xml:space="preserve"> </w:t>
      </w:r>
      <w:r w:rsidR="00357DE3" w:rsidRPr="00A004B5">
        <w:rPr>
          <w:rFonts w:ascii="Times New Roman" w:hAnsi="Times New Roman" w:cs="Times New Roman"/>
          <w:sz w:val="28"/>
          <w:szCs w:val="28"/>
        </w:rPr>
        <w:t xml:space="preserve">поки не вдається. </w:t>
      </w:r>
      <w:r w:rsidR="00EE7E6A" w:rsidRPr="00A004B5">
        <w:rPr>
          <w:rFonts w:ascii="Times New Roman" w:hAnsi="Times New Roman" w:cs="Times New Roman"/>
          <w:sz w:val="28"/>
          <w:szCs w:val="28"/>
        </w:rPr>
        <w:t xml:space="preserve">Так, досі </w:t>
      </w:r>
      <w:r w:rsidR="00357DE3" w:rsidRPr="00A004B5">
        <w:rPr>
          <w:rFonts w:ascii="Times New Roman" w:hAnsi="Times New Roman" w:cs="Times New Roman"/>
          <w:sz w:val="28"/>
          <w:szCs w:val="28"/>
        </w:rPr>
        <w:t>незрозумілою лишається навіть спец</w:t>
      </w:r>
      <w:r w:rsidR="003A27C9" w:rsidRPr="00A004B5">
        <w:rPr>
          <w:rFonts w:ascii="Times New Roman" w:hAnsi="Times New Roman" w:cs="Times New Roman"/>
          <w:sz w:val="28"/>
          <w:szCs w:val="28"/>
        </w:rPr>
        <w:t>и</w:t>
      </w:r>
      <w:r w:rsidR="00357DE3" w:rsidRPr="00A004B5">
        <w:rPr>
          <w:rFonts w:ascii="Times New Roman" w:hAnsi="Times New Roman" w:cs="Times New Roman"/>
          <w:sz w:val="28"/>
          <w:szCs w:val="28"/>
        </w:rPr>
        <w:t>фіка внутрішньо</w:t>
      </w:r>
      <w:r w:rsidR="002F1415" w:rsidRPr="00A004B5">
        <w:rPr>
          <w:rFonts w:ascii="Times New Roman" w:hAnsi="Times New Roman" w:cs="Times New Roman"/>
          <w:sz w:val="28"/>
          <w:szCs w:val="28"/>
        </w:rPr>
        <w:t>-</w:t>
      </w:r>
      <w:r w:rsidR="00357DE3" w:rsidRPr="00A004B5">
        <w:rPr>
          <w:rFonts w:ascii="Times New Roman" w:hAnsi="Times New Roman" w:cs="Times New Roman"/>
          <w:sz w:val="28"/>
          <w:szCs w:val="28"/>
        </w:rPr>
        <w:t xml:space="preserve">континентальних змін температур </w:t>
      </w:r>
      <w:r w:rsidR="003A27C9" w:rsidRPr="00A004B5">
        <w:rPr>
          <w:rFonts w:ascii="Times New Roman" w:hAnsi="Times New Roman" w:cs="Times New Roman"/>
          <w:sz w:val="28"/>
          <w:szCs w:val="28"/>
        </w:rPr>
        <w:t>і</w:t>
      </w:r>
      <w:r w:rsidR="00357DE3" w:rsidRPr="00A004B5">
        <w:rPr>
          <w:rFonts w:ascii="Times New Roman" w:hAnsi="Times New Roman" w:cs="Times New Roman"/>
          <w:sz w:val="28"/>
          <w:szCs w:val="28"/>
        </w:rPr>
        <w:t xml:space="preserve"> опадів, які все </w:t>
      </w:r>
      <w:r w:rsidR="003C4200" w:rsidRPr="00A004B5">
        <w:rPr>
          <w:rFonts w:ascii="Times New Roman" w:hAnsi="Times New Roman" w:cs="Times New Roman"/>
          <w:sz w:val="28"/>
          <w:szCs w:val="28"/>
        </w:rPr>
        <w:t xml:space="preserve">ще </w:t>
      </w:r>
      <w:r w:rsidR="00357DE3" w:rsidRPr="00A004B5">
        <w:rPr>
          <w:rFonts w:ascii="Times New Roman" w:hAnsi="Times New Roman" w:cs="Times New Roman"/>
          <w:sz w:val="28"/>
          <w:szCs w:val="28"/>
        </w:rPr>
        <w:t xml:space="preserve">намагаються звести до </w:t>
      </w:r>
      <w:r w:rsidR="00984DA0" w:rsidRPr="00A004B5">
        <w:rPr>
          <w:rFonts w:ascii="Times New Roman" w:hAnsi="Times New Roman" w:cs="Times New Roman"/>
          <w:sz w:val="28"/>
          <w:szCs w:val="28"/>
        </w:rPr>
        <w:t>єдиних</w:t>
      </w:r>
      <w:r w:rsidR="00357DE3"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ініціюючих</w:t>
      </w:r>
      <w:r w:rsidR="00357DE3" w:rsidRPr="00A004B5">
        <w:rPr>
          <w:rFonts w:ascii="Times New Roman" w:hAnsi="Times New Roman" w:cs="Times New Roman"/>
          <w:sz w:val="28"/>
          <w:szCs w:val="28"/>
        </w:rPr>
        <w:t xml:space="preserve"> факторів </w:t>
      </w:r>
      <w:r w:rsidR="00CF711F" w:rsidRPr="00A004B5">
        <w:rPr>
          <w:rFonts w:ascii="Times New Roman" w:hAnsi="Times New Roman" w:cs="Times New Roman"/>
          <w:sz w:val="28"/>
          <w:szCs w:val="28"/>
        </w:rPr>
        <w:t>власне-</w:t>
      </w:r>
      <w:r w:rsidR="00357DE3" w:rsidRPr="00A004B5">
        <w:rPr>
          <w:rFonts w:ascii="Times New Roman" w:hAnsi="Times New Roman" w:cs="Times New Roman"/>
          <w:sz w:val="28"/>
          <w:szCs w:val="28"/>
        </w:rPr>
        <w:t>планет</w:t>
      </w:r>
      <w:r w:rsidR="00CF711F" w:rsidRPr="00A004B5">
        <w:rPr>
          <w:rFonts w:ascii="Times New Roman" w:hAnsi="Times New Roman" w:cs="Times New Roman"/>
          <w:sz w:val="28"/>
          <w:szCs w:val="28"/>
        </w:rPr>
        <w:t>ного</w:t>
      </w:r>
      <w:r w:rsidR="00357DE3" w:rsidRPr="00A004B5">
        <w:rPr>
          <w:rFonts w:ascii="Times New Roman" w:hAnsi="Times New Roman" w:cs="Times New Roman"/>
          <w:sz w:val="28"/>
          <w:szCs w:val="28"/>
        </w:rPr>
        <w:t xml:space="preserve"> рівня, таких як «Ель-Ніньйо» чи відхилень прецесії</w:t>
      </w:r>
      <w:r w:rsidR="00EE7E6A" w:rsidRPr="00A004B5">
        <w:rPr>
          <w:rFonts w:ascii="Times New Roman" w:hAnsi="Times New Roman" w:cs="Times New Roman"/>
          <w:sz w:val="28"/>
          <w:szCs w:val="28"/>
        </w:rPr>
        <w:t xml:space="preserve">. </w:t>
      </w:r>
    </w:p>
    <w:p w14:paraId="69A68A32" w14:textId="5C8F21C2" w:rsidR="00D41D9B" w:rsidRPr="00A004B5" w:rsidRDefault="002F1415" w:rsidP="007D1498">
      <w:pPr>
        <w:pStyle w:val="22"/>
      </w:pPr>
      <w:r w:rsidRPr="00A004B5">
        <w:t>Д</w:t>
      </w:r>
      <w:r w:rsidR="00357DE3" w:rsidRPr="00A004B5">
        <w:t xml:space="preserve">истанціюючись від спірних </w:t>
      </w:r>
      <w:r w:rsidR="0070739B" w:rsidRPr="00A004B5">
        <w:t xml:space="preserve">концепцій </w:t>
      </w:r>
      <w:r w:rsidR="00357DE3" w:rsidRPr="00A004B5">
        <w:t xml:space="preserve">та опираючись на загальноприйняті наукові уявлення і фактичні матеріали </w:t>
      </w:r>
      <w:r w:rsidR="0070739B" w:rsidRPr="00A004B5">
        <w:t xml:space="preserve">фахових кліматичних </w:t>
      </w:r>
      <w:r w:rsidR="00357DE3" w:rsidRPr="00A004B5">
        <w:t xml:space="preserve">досліджень, опублікованих у спеціальній літературі, можливо </w:t>
      </w:r>
      <w:r w:rsidR="0070739B" w:rsidRPr="00A004B5">
        <w:t xml:space="preserve">узагальнити їх </w:t>
      </w:r>
      <w:r w:rsidR="00CF711F" w:rsidRPr="00A004B5">
        <w:t>і</w:t>
      </w:r>
      <w:r w:rsidR="003A27C9" w:rsidRPr="00A004B5">
        <w:t xml:space="preserve">з суто </w:t>
      </w:r>
      <w:r w:rsidR="0070739B" w:rsidRPr="00A004B5">
        <w:t>екологічних позицій</w:t>
      </w:r>
      <w:r w:rsidR="0017462A" w:rsidRPr="00A004B5">
        <w:t xml:space="preserve"> щодо</w:t>
      </w:r>
      <w:r w:rsidR="003A27C9" w:rsidRPr="00A004B5">
        <w:t xml:space="preserve"> окремого регіону</w:t>
      </w:r>
      <w:r w:rsidR="0070739B" w:rsidRPr="00A004B5">
        <w:t xml:space="preserve">. Тож матеріали даного підрозділу охоплюють лише  </w:t>
      </w:r>
      <w:r w:rsidR="00357DE3" w:rsidRPr="00A004B5">
        <w:t xml:space="preserve">описово-фактологічні дані щодо палеокліматів </w:t>
      </w:r>
      <w:r w:rsidR="0070739B" w:rsidRPr="00A004B5">
        <w:t>П</w:t>
      </w:r>
      <w:r w:rsidR="00357DE3" w:rsidRPr="00A004B5">
        <w:t>ів</w:t>
      </w:r>
      <w:r w:rsidR="00CF711F" w:rsidRPr="00A004B5">
        <w:t>денно-Західної</w:t>
      </w:r>
      <w:r w:rsidR="00357DE3" w:rsidRPr="00A004B5">
        <w:t xml:space="preserve"> України</w:t>
      </w:r>
      <w:r w:rsidR="0070739B" w:rsidRPr="00A004B5">
        <w:t xml:space="preserve"> та їх впливу на місцеві екосистеми. </w:t>
      </w:r>
      <w:r w:rsidR="00357DE3" w:rsidRPr="00A004B5">
        <w:t xml:space="preserve">Основну увагу при цьому звісно надано </w:t>
      </w:r>
      <w:r w:rsidR="00F031A7" w:rsidRPr="00A004B5">
        <w:t xml:space="preserve">лише </w:t>
      </w:r>
      <w:r w:rsidR="00357DE3" w:rsidRPr="00A004B5">
        <w:t xml:space="preserve">найближчим у часі </w:t>
      </w:r>
      <w:r w:rsidR="0070739B" w:rsidRPr="00A004B5">
        <w:t xml:space="preserve">та найкраще вивченим </w:t>
      </w:r>
      <w:r w:rsidR="00357DE3" w:rsidRPr="00A004B5">
        <w:t>періодам, тобто пізньому плейстоцену</w:t>
      </w:r>
      <w:r w:rsidR="0070739B" w:rsidRPr="00A004B5">
        <w:t xml:space="preserve"> і</w:t>
      </w:r>
      <w:r w:rsidR="00357DE3" w:rsidRPr="00A004B5">
        <w:t xml:space="preserve"> голоцену. Перший </w:t>
      </w:r>
      <w:r w:rsidR="003A27C9" w:rsidRPr="00A004B5">
        <w:t>і</w:t>
      </w:r>
      <w:r w:rsidR="00357DE3" w:rsidRPr="00A004B5">
        <w:t xml:space="preserve">з них належить термінальній фазі </w:t>
      </w:r>
      <w:r w:rsidR="00984DA0" w:rsidRPr="00A004B5">
        <w:t>останнього</w:t>
      </w:r>
      <w:r w:rsidR="0070739B" w:rsidRPr="00A004B5">
        <w:t xml:space="preserve"> </w:t>
      </w:r>
      <w:r w:rsidR="00357DE3" w:rsidRPr="00A004B5">
        <w:t xml:space="preserve">льодовикового </w:t>
      </w:r>
      <w:r w:rsidR="00357DE3" w:rsidRPr="00A004B5">
        <w:lastRenderedPageBreak/>
        <w:t>пе</w:t>
      </w:r>
      <w:r w:rsidR="0070739B" w:rsidRPr="00A004B5">
        <w:t>р</w:t>
      </w:r>
      <w:r w:rsidR="00357DE3" w:rsidRPr="00A004B5">
        <w:t xml:space="preserve">іоду </w:t>
      </w:r>
      <w:r w:rsidR="0070739B" w:rsidRPr="00A004B5">
        <w:t>(</w:t>
      </w:r>
      <w:r w:rsidR="00F6390C" w:rsidRPr="00A004B5">
        <w:t>В</w:t>
      </w:r>
      <w:r w:rsidR="0070739B" w:rsidRPr="00A004B5">
        <w:t xml:space="preserve">юрму) </w:t>
      </w:r>
      <w:r w:rsidR="00357DE3" w:rsidRPr="00A004B5">
        <w:t>та першим післяльодовиковим епохам</w:t>
      </w:r>
      <w:r w:rsidR="00F031A7" w:rsidRPr="00A004B5">
        <w:t xml:space="preserve"> (Дріас, Алеред)</w:t>
      </w:r>
      <w:r w:rsidR="00357DE3" w:rsidRPr="00A004B5">
        <w:t>, завершення яких близько 10</w:t>
      </w:r>
      <w:r w:rsidRPr="00A004B5">
        <w:t xml:space="preserve"> </w:t>
      </w:r>
      <w:r w:rsidR="00357DE3" w:rsidRPr="00A004B5">
        <w:t xml:space="preserve">300 років тому започаткувало </w:t>
      </w:r>
      <w:r w:rsidR="00C21F0E" w:rsidRPr="00A004B5">
        <w:t xml:space="preserve">сучасний період </w:t>
      </w:r>
      <w:r w:rsidR="00B22CEB" w:rsidRPr="00A004B5">
        <w:t>–</w:t>
      </w:r>
      <w:r w:rsidR="00C21F0E" w:rsidRPr="00A004B5">
        <w:t xml:space="preserve"> голоцен</w:t>
      </w:r>
      <w:r w:rsidR="00B22CEB" w:rsidRPr="00A004B5">
        <w:t xml:space="preserve"> [</w:t>
      </w:r>
      <w:r w:rsidR="009F0410" w:rsidRPr="00A004B5">
        <w:t>3</w:t>
      </w:r>
      <w:r w:rsidR="00B22CEB" w:rsidRPr="00A004B5">
        <w:t>]</w:t>
      </w:r>
      <w:r w:rsidR="00C21F0E" w:rsidRPr="00A004B5">
        <w:t xml:space="preserve">. </w:t>
      </w:r>
      <w:r w:rsidR="00357DE3" w:rsidRPr="00A004B5">
        <w:t xml:space="preserve"> </w:t>
      </w:r>
    </w:p>
    <w:p w14:paraId="35109CC5" w14:textId="2249897A" w:rsidR="007A1707" w:rsidRPr="00A004B5" w:rsidRDefault="00C21F0E" w:rsidP="00D41D9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Плейстоцен </w:t>
      </w:r>
      <w:r w:rsidR="00F6390C" w:rsidRPr="00A004B5">
        <w:rPr>
          <w:rFonts w:ascii="Times New Roman" w:hAnsi="Times New Roman" w:cs="Times New Roman"/>
          <w:color w:val="000000" w:themeColor="text1"/>
          <w:sz w:val="28"/>
          <w:szCs w:val="28"/>
          <w:shd w:val="clear" w:color="auto" w:fill="FFFFFF"/>
        </w:rPr>
        <w:t xml:space="preserve">(2,588 млн.р.т. - 11,7 тис.р.т.) </w:t>
      </w:r>
      <w:r w:rsidR="008175AA" w:rsidRPr="00A004B5">
        <w:rPr>
          <w:rFonts w:ascii="Times New Roman" w:hAnsi="Times New Roman" w:cs="Times New Roman"/>
          <w:color w:val="000000" w:themeColor="text1"/>
          <w:sz w:val="28"/>
          <w:szCs w:val="28"/>
          <w:shd w:val="clear" w:color="auto" w:fill="FFFFFF"/>
        </w:rPr>
        <w:t>загалом характеризується</w:t>
      </w:r>
      <w:r w:rsidRPr="00A004B5">
        <w:rPr>
          <w:rFonts w:ascii="Times New Roman" w:hAnsi="Times New Roman" w:cs="Times New Roman"/>
          <w:color w:val="000000" w:themeColor="text1"/>
          <w:sz w:val="28"/>
          <w:szCs w:val="28"/>
          <w:shd w:val="clear" w:color="auto" w:fill="FFFFFF"/>
        </w:rPr>
        <w:t xml:space="preserve"> </w:t>
      </w:r>
      <w:r w:rsidR="003A27C9" w:rsidRPr="00A004B5">
        <w:rPr>
          <w:rFonts w:ascii="Times New Roman" w:hAnsi="Times New Roman" w:cs="Times New Roman"/>
          <w:color w:val="000000" w:themeColor="text1"/>
          <w:sz w:val="28"/>
          <w:szCs w:val="28"/>
          <w:shd w:val="clear" w:color="auto" w:fill="FFFFFF"/>
        </w:rPr>
        <w:t>знач</w:t>
      </w:r>
      <w:r w:rsidR="00870D57" w:rsidRPr="00A004B5">
        <w:rPr>
          <w:rFonts w:ascii="Times New Roman" w:hAnsi="Times New Roman" w:cs="Times New Roman"/>
          <w:color w:val="000000" w:themeColor="text1"/>
          <w:sz w:val="28"/>
          <w:szCs w:val="28"/>
          <w:shd w:val="clear" w:color="auto" w:fill="FFFFFF"/>
        </w:rPr>
        <w:t>н</w:t>
      </w:r>
      <w:r w:rsidR="003A27C9" w:rsidRPr="00A004B5">
        <w:rPr>
          <w:rFonts w:ascii="Times New Roman" w:hAnsi="Times New Roman" w:cs="Times New Roman"/>
          <w:color w:val="000000" w:themeColor="text1"/>
          <w:sz w:val="28"/>
          <w:szCs w:val="28"/>
          <w:shd w:val="clear" w:color="auto" w:fill="FFFFFF"/>
        </w:rPr>
        <w:t xml:space="preserve">им </w:t>
      </w:r>
      <w:r w:rsidRPr="00A004B5">
        <w:rPr>
          <w:rFonts w:ascii="Times New Roman" w:hAnsi="Times New Roman" w:cs="Times New Roman"/>
          <w:color w:val="000000" w:themeColor="text1"/>
          <w:sz w:val="28"/>
          <w:szCs w:val="28"/>
          <w:shd w:val="clear" w:color="auto" w:fill="FFFFFF"/>
        </w:rPr>
        <w:t>похолоданням клімату Землі</w:t>
      </w:r>
      <w:r w:rsidR="007210AF" w:rsidRPr="00A004B5">
        <w:rPr>
          <w:rFonts w:ascii="Times New Roman" w:hAnsi="Times New Roman" w:cs="Times New Roman"/>
          <w:color w:val="000000" w:themeColor="text1"/>
          <w:sz w:val="28"/>
          <w:szCs w:val="28"/>
          <w:shd w:val="clear" w:color="auto" w:fill="FFFFFF"/>
        </w:rPr>
        <w:t xml:space="preserve"> та</w:t>
      </w:r>
      <w:r w:rsidRPr="00A004B5">
        <w:rPr>
          <w:rFonts w:ascii="Times New Roman" w:hAnsi="Times New Roman" w:cs="Times New Roman"/>
          <w:color w:val="000000" w:themeColor="text1"/>
          <w:sz w:val="28"/>
          <w:szCs w:val="28"/>
          <w:shd w:val="clear" w:color="auto" w:fill="FFFFFF"/>
        </w:rPr>
        <w:t xml:space="preserve"> </w:t>
      </w:r>
      <w:r w:rsidR="009977F6" w:rsidRPr="00A004B5">
        <w:rPr>
          <w:rFonts w:ascii="Times New Roman" w:hAnsi="Times New Roman" w:cs="Times New Roman"/>
          <w:color w:val="000000" w:themeColor="text1"/>
          <w:sz w:val="28"/>
          <w:szCs w:val="28"/>
          <w:shd w:val="clear" w:color="auto" w:fill="FFFFFF"/>
        </w:rPr>
        <w:t xml:space="preserve">частим проявом </w:t>
      </w:r>
      <w:r w:rsidR="00F031A7" w:rsidRPr="00A004B5">
        <w:rPr>
          <w:rFonts w:ascii="Times New Roman" w:hAnsi="Times New Roman" w:cs="Times New Roman"/>
          <w:color w:val="000000" w:themeColor="text1"/>
          <w:sz w:val="28"/>
          <w:szCs w:val="28"/>
          <w:shd w:val="clear" w:color="auto" w:fill="FFFFFF"/>
        </w:rPr>
        <w:t xml:space="preserve">глобальних </w:t>
      </w:r>
      <w:r w:rsidR="009977F6" w:rsidRPr="00A004B5">
        <w:rPr>
          <w:rFonts w:ascii="Times New Roman" w:hAnsi="Times New Roman" w:cs="Times New Roman"/>
          <w:color w:val="000000" w:themeColor="text1"/>
          <w:sz w:val="28"/>
          <w:szCs w:val="28"/>
          <w:shd w:val="clear" w:color="auto" w:fill="FFFFFF"/>
        </w:rPr>
        <w:t>л</w:t>
      </w:r>
      <w:r w:rsidR="008175AA" w:rsidRPr="00A004B5">
        <w:rPr>
          <w:rFonts w:ascii="Times New Roman" w:hAnsi="Times New Roman" w:cs="Times New Roman"/>
          <w:color w:val="000000" w:themeColor="text1"/>
          <w:sz w:val="28"/>
          <w:szCs w:val="28"/>
          <w:shd w:val="clear" w:color="auto" w:fill="FFFFFF"/>
        </w:rPr>
        <w:t xml:space="preserve">ьодовикових періодів, вторинні </w:t>
      </w:r>
      <w:r w:rsidR="009977F6" w:rsidRPr="00A004B5">
        <w:rPr>
          <w:rFonts w:ascii="Times New Roman" w:hAnsi="Times New Roman" w:cs="Times New Roman"/>
          <w:color w:val="000000" w:themeColor="text1"/>
          <w:sz w:val="28"/>
          <w:szCs w:val="28"/>
          <w:shd w:val="clear" w:color="auto" w:fill="FFFFFF"/>
        </w:rPr>
        <w:t xml:space="preserve">континентальні </w:t>
      </w:r>
      <w:r w:rsidR="008175AA" w:rsidRPr="00A004B5">
        <w:rPr>
          <w:rFonts w:ascii="Times New Roman" w:hAnsi="Times New Roman" w:cs="Times New Roman"/>
          <w:color w:val="000000" w:themeColor="text1"/>
          <w:sz w:val="28"/>
          <w:szCs w:val="28"/>
          <w:shd w:val="clear" w:color="auto" w:fill="FFFFFF"/>
        </w:rPr>
        <w:t xml:space="preserve">зледеніння під час яких сягали </w:t>
      </w:r>
      <w:r w:rsidRPr="00A004B5">
        <w:rPr>
          <w:rFonts w:ascii="Times New Roman" w:hAnsi="Times New Roman" w:cs="Times New Roman"/>
          <w:color w:val="000000" w:themeColor="text1"/>
          <w:sz w:val="28"/>
          <w:szCs w:val="28"/>
          <w:shd w:val="clear" w:color="auto" w:fill="FFFFFF"/>
        </w:rPr>
        <w:t>середніх широт</w:t>
      </w:r>
      <w:r w:rsidR="008175AA" w:rsidRPr="00A004B5">
        <w:rPr>
          <w:rFonts w:ascii="Times New Roman" w:hAnsi="Times New Roman" w:cs="Times New Roman"/>
          <w:color w:val="000000" w:themeColor="text1"/>
          <w:sz w:val="28"/>
          <w:szCs w:val="28"/>
          <w:shd w:val="clear" w:color="auto" w:fill="FFFFFF"/>
        </w:rPr>
        <w:t>.</w:t>
      </w:r>
      <w:r w:rsidR="00106EBB" w:rsidRPr="00A004B5">
        <w:rPr>
          <w:rFonts w:ascii="Times New Roman" w:hAnsi="Times New Roman" w:cs="Times New Roman"/>
          <w:color w:val="000000" w:themeColor="text1"/>
          <w:sz w:val="28"/>
          <w:szCs w:val="28"/>
          <w:shd w:val="clear" w:color="auto" w:fill="FFFFFF"/>
        </w:rPr>
        <w:t xml:space="preserve"> </w:t>
      </w:r>
      <w:r w:rsidR="00904231" w:rsidRPr="00A004B5">
        <w:rPr>
          <w:rFonts w:ascii="Times New Roman" w:hAnsi="Times New Roman" w:cs="Times New Roman"/>
          <w:color w:val="000000" w:themeColor="text1"/>
          <w:sz w:val="28"/>
          <w:szCs w:val="28"/>
          <w:shd w:val="clear" w:color="auto" w:fill="FFFFFF"/>
        </w:rPr>
        <w:t>Про подібні розширення вторинних льодовиків, розташованих на гранітних підняттях Балтійського та Українського кристалічного щитів і гірських систем Альпійсько-Карпатської смуги свідчать потужні пласти лесів, якими сформоване все підґрунтя</w:t>
      </w:r>
      <w:r w:rsidR="00DD1273" w:rsidRPr="00A004B5">
        <w:rPr>
          <w:rFonts w:ascii="Times New Roman" w:hAnsi="Times New Roman" w:cs="Times New Roman"/>
          <w:color w:val="000000" w:themeColor="text1"/>
          <w:sz w:val="28"/>
          <w:szCs w:val="28"/>
          <w:shd w:val="clear" w:color="auto" w:fill="FFFFFF"/>
        </w:rPr>
        <w:t xml:space="preserve"> України</w:t>
      </w:r>
      <w:r w:rsidR="00904231" w:rsidRPr="00A004B5">
        <w:rPr>
          <w:rFonts w:ascii="Times New Roman" w:hAnsi="Times New Roman" w:cs="Times New Roman"/>
          <w:color w:val="000000" w:themeColor="text1"/>
          <w:sz w:val="28"/>
          <w:szCs w:val="28"/>
          <w:shd w:val="clear" w:color="auto" w:fill="FFFFFF"/>
        </w:rPr>
        <w:t xml:space="preserve"> на південь від Чернігова. </w:t>
      </w:r>
      <w:r w:rsidR="007A1707" w:rsidRPr="00A004B5">
        <w:rPr>
          <w:rFonts w:ascii="Times New Roman" w:hAnsi="Times New Roman" w:cs="Times New Roman"/>
          <w:color w:val="000000" w:themeColor="text1"/>
          <w:sz w:val="28"/>
          <w:szCs w:val="28"/>
          <w:shd w:val="clear" w:color="auto" w:fill="FFFFFF"/>
        </w:rPr>
        <w:t xml:space="preserve">При цьому сприймається </w:t>
      </w:r>
      <w:r w:rsidR="00870D57" w:rsidRPr="00A004B5">
        <w:rPr>
          <w:rFonts w:ascii="Times New Roman" w:hAnsi="Times New Roman" w:cs="Times New Roman"/>
          <w:color w:val="000000" w:themeColor="text1"/>
          <w:sz w:val="28"/>
          <w:szCs w:val="28"/>
          <w:shd w:val="clear" w:color="auto" w:fill="FFFFFF"/>
        </w:rPr>
        <w:t xml:space="preserve">і </w:t>
      </w:r>
      <w:r w:rsidR="007A1707" w:rsidRPr="00A004B5">
        <w:rPr>
          <w:rFonts w:ascii="Times New Roman" w:hAnsi="Times New Roman" w:cs="Times New Roman"/>
          <w:color w:val="000000" w:themeColor="text1"/>
          <w:sz w:val="28"/>
          <w:szCs w:val="28"/>
          <w:shd w:val="clear" w:color="auto" w:fill="FFFFFF"/>
        </w:rPr>
        <w:t xml:space="preserve">можливість </w:t>
      </w:r>
      <w:r w:rsidR="00904231" w:rsidRPr="00A004B5">
        <w:rPr>
          <w:rFonts w:ascii="Times New Roman" w:hAnsi="Times New Roman" w:cs="Times New Roman"/>
          <w:color w:val="000000" w:themeColor="text1"/>
          <w:sz w:val="28"/>
          <w:szCs w:val="28"/>
          <w:shd w:val="clear" w:color="auto" w:fill="FFFFFF"/>
        </w:rPr>
        <w:t xml:space="preserve">проникнення льодовика </w:t>
      </w:r>
      <w:r w:rsidR="004C50EA" w:rsidRPr="00A004B5">
        <w:rPr>
          <w:rFonts w:ascii="Times New Roman" w:hAnsi="Times New Roman" w:cs="Times New Roman"/>
          <w:color w:val="000000" w:themeColor="text1"/>
          <w:sz w:val="28"/>
          <w:szCs w:val="28"/>
          <w:shd w:val="clear" w:color="auto" w:fill="FFFFFF"/>
        </w:rPr>
        <w:t xml:space="preserve">далі </w:t>
      </w:r>
      <w:r w:rsidR="00904231" w:rsidRPr="00A004B5">
        <w:rPr>
          <w:rFonts w:ascii="Times New Roman" w:hAnsi="Times New Roman" w:cs="Times New Roman"/>
          <w:color w:val="000000" w:themeColor="text1"/>
          <w:sz w:val="28"/>
          <w:szCs w:val="28"/>
          <w:shd w:val="clear" w:color="auto" w:fill="FFFFFF"/>
        </w:rPr>
        <w:t xml:space="preserve">на південь </w:t>
      </w:r>
      <w:r w:rsidR="004C50EA" w:rsidRPr="00A004B5">
        <w:rPr>
          <w:rFonts w:ascii="Times New Roman" w:hAnsi="Times New Roman" w:cs="Times New Roman"/>
          <w:color w:val="000000" w:themeColor="text1"/>
          <w:sz w:val="28"/>
          <w:szCs w:val="28"/>
          <w:shd w:val="clear" w:color="auto" w:fill="FFFFFF"/>
        </w:rPr>
        <w:t xml:space="preserve">- </w:t>
      </w:r>
      <w:r w:rsidR="007A1707" w:rsidRPr="00A004B5">
        <w:rPr>
          <w:rFonts w:ascii="Times New Roman" w:hAnsi="Times New Roman" w:cs="Times New Roman"/>
          <w:color w:val="000000" w:themeColor="text1"/>
          <w:sz w:val="28"/>
          <w:szCs w:val="28"/>
          <w:shd w:val="clear" w:color="auto" w:fill="FFFFFF"/>
        </w:rPr>
        <w:t xml:space="preserve">із кінцевою межею на </w:t>
      </w:r>
      <w:r w:rsidR="00904231" w:rsidRPr="00A004B5">
        <w:rPr>
          <w:rFonts w:ascii="Times New Roman" w:hAnsi="Times New Roman" w:cs="Times New Roman"/>
          <w:color w:val="000000" w:themeColor="text1"/>
          <w:sz w:val="28"/>
          <w:szCs w:val="28"/>
          <w:shd w:val="clear" w:color="auto" w:fill="FFFFFF"/>
        </w:rPr>
        <w:t>Придніпровськ</w:t>
      </w:r>
      <w:r w:rsidR="007A1707" w:rsidRPr="00A004B5">
        <w:rPr>
          <w:rFonts w:ascii="Times New Roman" w:hAnsi="Times New Roman" w:cs="Times New Roman"/>
          <w:color w:val="000000" w:themeColor="text1"/>
          <w:sz w:val="28"/>
          <w:szCs w:val="28"/>
          <w:shd w:val="clear" w:color="auto" w:fill="FFFFFF"/>
        </w:rPr>
        <w:t>ій</w:t>
      </w:r>
      <w:r w:rsidR="00904231" w:rsidRPr="00A004B5">
        <w:rPr>
          <w:rFonts w:ascii="Times New Roman" w:hAnsi="Times New Roman" w:cs="Times New Roman"/>
          <w:color w:val="000000" w:themeColor="text1"/>
          <w:sz w:val="28"/>
          <w:szCs w:val="28"/>
          <w:shd w:val="clear" w:color="auto" w:fill="FFFFFF"/>
        </w:rPr>
        <w:t xml:space="preserve"> височин</w:t>
      </w:r>
      <w:r w:rsidR="007A1707" w:rsidRPr="00A004B5">
        <w:rPr>
          <w:rFonts w:ascii="Times New Roman" w:hAnsi="Times New Roman" w:cs="Times New Roman"/>
          <w:color w:val="000000" w:themeColor="text1"/>
          <w:sz w:val="28"/>
          <w:szCs w:val="28"/>
          <w:shd w:val="clear" w:color="auto" w:fill="FFFFFF"/>
        </w:rPr>
        <w:t>і</w:t>
      </w:r>
      <w:r w:rsidR="00904231" w:rsidRPr="00A004B5">
        <w:rPr>
          <w:rFonts w:ascii="Times New Roman" w:hAnsi="Times New Roman" w:cs="Times New Roman"/>
          <w:color w:val="000000" w:themeColor="text1"/>
          <w:sz w:val="28"/>
          <w:szCs w:val="28"/>
          <w:shd w:val="clear" w:color="auto" w:fill="FFFFFF"/>
        </w:rPr>
        <w:t xml:space="preserve"> (</w:t>
      </w:r>
      <w:r w:rsidR="00B16A83" w:rsidRPr="00A004B5">
        <w:rPr>
          <w:rFonts w:ascii="Times New Roman" w:hAnsi="Times New Roman" w:cs="Times New Roman"/>
          <w:color w:val="000000" w:themeColor="text1"/>
          <w:sz w:val="28"/>
          <w:szCs w:val="28"/>
          <w:shd w:val="clear" w:color="auto" w:fill="FFFFFF"/>
        </w:rPr>
        <w:t xml:space="preserve">до </w:t>
      </w:r>
      <w:r w:rsidR="00904231" w:rsidRPr="00A004B5">
        <w:rPr>
          <w:rFonts w:ascii="Times New Roman" w:hAnsi="Times New Roman" w:cs="Times New Roman"/>
          <w:color w:val="000000" w:themeColor="text1"/>
          <w:sz w:val="28"/>
          <w:szCs w:val="28"/>
          <w:shd w:val="clear" w:color="auto" w:fill="FFFFFF"/>
        </w:rPr>
        <w:t>широт</w:t>
      </w:r>
      <w:r w:rsidR="00B16A83" w:rsidRPr="00A004B5">
        <w:rPr>
          <w:rFonts w:ascii="Times New Roman" w:hAnsi="Times New Roman" w:cs="Times New Roman"/>
          <w:color w:val="000000" w:themeColor="text1"/>
          <w:sz w:val="28"/>
          <w:szCs w:val="28"/>
          <w:shd w:val="clear" w:color="auto" w:fill="FFFFFF"/>
        </w:rPr>
        <w:t>и</w:t>
      </w:r>
      <w:r w:rsidR="00904231" w:rsidRPr="00A004B5">
        <w:rPr>
          <w:rFonts w:ascii="Times New Roman" w:hAnsi="Times New Roman" w:cs="Times New Roman"/>
          <w:color w:val="000000" w:themeColor="text1"/>
          <w:sz w:val="28"/>
          <w:szCs w:val="28"/>
          <w:shd w:val="clear" w:color="auto" w:fill="FFFFFF"/>
        </w:rPr>
        <w:t xml:space="preserve"> </w:t>
      </w:r>
      <w:r w:rsidR="003A41D4" w:rsidRPr="00A004B5">
        <w:rPr>
          <w:rFonts w:ascii="Times New Roman" w:hAnsi="Times New Roman" w:cs="Times New Roman"/>
          <w:color w:val="000000" w:themeColor="text1"/>
          <w:sz w:val="28"/>
          <w:szCs w:val="28"/>
          <w:shd w:val="clear" w:color="auto" w:fill="FFFFFF"/>
        </w:rPr>
        <w:t xml:space="preserve">міста </w:t>
      </w:r>
      <w:r w:rsidR="00904231" w:rsidRPr="00A004B5">
        <w:rPr>
          <w:rFonts w:ascii="Times New Roman" w:hAnsi="Times New Roman" w:cs="Times New Roman"/>
          <w:color w:val="000000" w:themeColor="text1"/>
          <w:sz w:val="28"/>
          <w:szCs w:val="28"/>
          <w:shd w:val="clear" w:color="auto" w:fill="FFFFFF"/>
        </w:rPr>
        <w:t xml:space="preserve">Канів, можливо </w:t>
      </w:r>
      <w:r w:rsidR="00B16A83" w:rsidRPr="00A004B5">
        <w:rPr>
          <w:rFonts w:ascii="Times New Roman" w:hAnsi="Times New Roman" w:cs="Times New Roman"/>
          <w:color w:val="000000" w:themeColor="text1"/>
          <w:sz w:val="28"/>
          <w:szCs w:val="28"/>
          <w:shd w:val="clear" w:color="auto" w:fill="FFFFFF"/>
        </w:rPr>
        <w:t>до устя Орелі</w:t>
      </w:r>
      <w:r w:rsidR="00904231" w:rsidRPr="00A004B5">
        <w:rPr>
          <w:rFonts w:ascii="Times New Roman" w:hAnsi="Times New Roman" w:cs="Times New Roman"/>
          <w:color w:val="000000" w:themeColor="text1"/>
          <w:sz w:val="28"/>
          <w:szCs w:val="28"/>
          <w:shd w:val="clear" w:color="auto" w:fill="FFFFFF"/>
        </w:rPr>
        <w:t>)</w:t>
      </w:r>
      <w:r w:rsidR="007A1707" w:rsidRPr="00A004B5">
        <w:rPr>
          <w:rFonts w:ascii="Times New Roman" w:hAnsi="Times New Roman" w:cs="Times New Roman"/>
          <w:sz w:val="28"/>
          <w:szCs w:val="28"/>
        </w:rPr>
        <w:t xml:space="preserve"> [4</w:t>
      </w:r>
      <w:r w:rsidR="00AD2EF4" w:rsidRPr="00A004B5">
        <w:rPr>
          <w:rFonts w:ascii="Times New Roman" w:hAnsi="Times New Roman" w:cs="Times New Roman"/>
          <w:sz w:val="28"/>
          <w:szCs w:val="28"/>
        </w:rPr>
        <w:t>,</w:t>
      </w:r>
      <w:r w:rsidR="000C458D" w:rsidRPr="00A004B5">
        <w:rPr>
          <w:rFonts w:ascii="Times New Roman" w:hAnsi="Times New Roman" w:cs="Times New Roman"/>
          <w:sz w:val="28"/>
          <w:szCs w:val="28"/>
        </w:rPr>
        <w:t xml:space="preserve"> </w:t>
      </w:r>
      <w:r w:rsidR="007A1707" w:rsidRPr="00A004B5">
        <w:rPr>
          <w:rFonts w:ascii="Times New Roman" w:hAnsi="Times New Roman" w:cs="Times New Roman"/>
          <w:sz w:val="28"/>
          <w:szCs w:val="28"/>
        </w:rPr>
        <w:t>5</w:t>
      </w:r>
      <w:r w:rsidR="00AD2EF4" w:rsidRPr="00A004B5">
        <w:rPr>
          <w:rFonts w:ascii="Times New Roman" w:hAnsi="Times New Roman" w:cs="Times New Roman"/>
          <w:sz w:val="28"/>
          <w:szCs w:val="28"/>
        </w:rPr>
        <w:t>,</w:t>
      </w:r>
      <w:r w:rsidR="000C458D" w:rsidRPr="00A004B5">
        <w:rPr>
          <w:rFonts w:ascii="Times New Roman" w:hAnsi="Times New Roman" w:cs="Times New Roman"/>
          <w:sz w:val="28"/>
          <w:szCs w:val="28"/>
        </w:rPr>
        <w:t xml:space="preserve"> </w:t>
      </w:r>
      <w:r w:rsidR="00AD2EF4" w:rsidRPr="00A004B5">
        <w:rPr>
          <w:rFonts w:ascii="Times New Roman" w:hAnsi="Times New Roman" w:cs="Times New Roman"/>
          <w:sz w:val="28"/>
          <w:szCs w:val="28"/>
        </w:rPr>
        <w:t>6,</w:t>
      </w:r>
      <w:r w:rsidR="000C458D" w:rsidRPr="00A004B5">
        <w:rPr>
          <w:rFonts w:ascii="Times New Roman" w:hAnsi="Times New Roman" w:cs="Times New Roman"/>
          <w:sz w:val="28"/>
          <w:szCs w:val="28"/>
        </w:rPr>
        <w:t xml:space="preserve"> </w:t>
      </w:r>
      <w:r w:rsidR="00AD2EF4" w:rsidRPr="00A004B5">
        <w:rPr>
          <w:rFonts w:ascii="Times New Roman" w:hAnsi="Times New Roman" w:cs="Times New Roman"/>
          <w:sz w:val="28"/>
          <w:szCs w:val="28"/>
        </w:rPr>
        <w:t>7</w:t>
      </w:r>
      <w:r w:rsidR="007A1707" w:rsidRPr="00A004B5">
        <w:rPr>
          <w:rFonts w:ascii="Times New Roman" w:hAnsi="Times New Roman" w:cs="Times New Roman"/>
          <w:sz w:val="28"/>
          <w:szCs w:val="28"/>
        </w:rPr>
        <w:t>]</w:t>
      </w:r>
      <w:r w:rsidR="00904231" w:rsidRPr="00A004B5">
        <w:rPr>
          <w:rFonts w:ascii="Times New Roman" w:hAnsi="Times New Roman" w:cs="Times New Roman"/>
          <w:color w:val="000000" w:themeColor="text1"/>
          <w:sz w:val="28"/>
          <w:szCs w:val="28"/>
          <w:shd w:val="clear" w:color="auto" w:fill="FFFFFF"/>
        </w:rPr>
        <w:t xml:space="preserve">. </w:t>
      </w:r>
    </w:p>
    <w:p w14:paraId="595B0E07" w14:textId="4FC4B290" w:rsidR="00B16A83" w:rsidRPr="00A004B5" w:rsidRDefault="007A1707" w:rsidP="00D41D9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Близькими до</w:t>
      </w:r>
      <w:r w:rsidR="00904231" w:rsidRPr="00A004B5">
        <w:rPr>
          <w:rFonts w:ascii="Times New Roman" w:hAnsi="Times New Roman" w:cs="Times New Roman"/>
          <w:color w:val="000000" w:themeColor="text1"/>
          <w:sz w:val="28"/>
          <w:szCs w:val="28"/>
          <w:shd w:val="clear" w:color="auto" w:fill="FFFFFF"/>
        </w:rPr>
        <w:t xml:space="preserve"> цих бачень</w:t>
      </w:r>
      <w:r w:rsidRPr="00A004B5">
        <w:rPr>
          <w:rFonts w:ascii="Times New Roman" w:hAnsi="Times New Roman" w:cs="Times New Roman"/>
          <w:color w:val="000000" w:themeColor="text1"/>
          <w:sz w:val="28"/>
          <w:szCs w:val="28"/>
          <w:shd w:val="clear" w:color="auto" w:fill="FFFFFF"/>
        </w:rPr>
        <w:t xml:space="preserve"> є західноєвропейські реконструкційні картосхеми  </w:t>
      </w:r>
      <w:r w:rsidR="00AD2EF4" w:rsidRPr="00A004B5">
        <w:rPr>
          <w:rFonts w:ascii="Times New Roman" w:hAnsi="Times New Roman" w:cs="Times New Roman"/>
          <w:color w:val="000000" w:themeColor="text1"/>
          <w:sz w:val="28"/>
          <w:szCs w:val="28"/>
          <w:shd w:val="clear" w:color="auto" w:fill="FFFFFF"/>
        </w:rPr>
        <w:t xml:space="preserve">пізньоплейстоценових </w:t>
      </w:r>
      <w:r w:rsidRPr="00A004B5">
        <w:rPr>
          <w:rFonts w:ascii="Times New Roman" w:hAnsi="Times New Roman" w:cs="Times New Roman"/>
          <w:color w:val="000000" w:themeColor="text1"/>
          <w:sz w:val="28"/>
          <w:szCs w:val="28"/>
          <w:shd w:val="clear" w:color="auto" w:fill="FFFFFF"/>
        </w:rPr>
        <w:t xml:space="preserve">ландшафтів Євразії, згідно з якими </w:t>
      </w:r>
      <w:r w:rsidR="00473B40" w:rsidRPr="00A004B5">
        <w:rPr>
          <w:rFonts w:ascii="Times New Roman" w:hAnsi="Times New Roman" w:cs="Times New Roman"/>
          <w:color w:val="000000" w:themeColor="text1"/>
          <w:sz w:val="28"/>
          <w:szCs w:val="28"/>
          <w:shd w:val="clear" w:color="auto" w:fill="FFFFFF"/>
        </w:rPr>
        <w:t xml:space="preserve">за часів останнього льодовика </w:t>
      </w:r>
      <w:r w:rsidR="00904231" w:rsidRPr="00A004B5">
        <w:rPr>
          <w:rFonts w:ascii="Times New Roman" w:hAnsi="Times New Roman" w:cs="Times New Roman"/>
          <w:color w:val="000000" w:themeColor="text1"/>
          <w:sz w:val="28"/>
          <w:szCs w:val="28"/>
          <w:shd w:val="clear" w:color="auto" w:fill="FFFFFF"/>
        </w:rPr>
        <w:t>теперіш</w:t>
      </w:r>
      <w:r w:rsidR="00473B40" w:rsidRPr="00A004B5">
        <w:rPr>
          <w:rFonts w:ascii="Times New Roman" w:hAnsi="Times New Roman" w:cs="Times New Roman"/>
          <w:color w:val="000000" w:themeColor="text1"/>
          <w:sz w:val="28"/>
          <w:szCs w:val="28"/>
          <w:shd w:val="clear" w:color="auto" w:fill="FFFFFF"/>
        </w:rPr>
        <w:t xml:space="preserve">ній </w:t>
      </w:r>
      <w:r w:rsidR="00F147BC" w:rsidRPr="00A004B5">
        <w:rPr>
          <w:rFonts w:ascii="Times New Roman" w:hAnsi="Times New Roman" w:cs="Times New Roman"/>
          <w:color w:val="000000" w:themeColor="text1"/>
          <w:sz w:val="28"/>
          <w:szCs w:val="28"/>
          <w:shd w:val="clear" w:color="auto" w:fill="FFFFFF"/>
        </w:rPr>
        <w:t>Л</w:t>
      </w:r>
      <w:r w:rsidR="00B16A83" w:rsidRPr="00A004B5">
        <w:rPr>
          <w:rFonts w:ascii="Times New Roman" w:hAnsi="Times New Roman" w:cs="Times New Roman"/>
          <w:color w:val="000000" w:themeColor="text1"/>
          <w:sz w:val="28"/>
          <w:szCs w:val="28"/>
          <w:shd w:val="clear" w:color="auto" w:fill="FFFFFF"/>
        </w:rPr>
        <w:t>ісостеп</w:t>
      </w:r>
      <w:r w:rsidR="00473B40" w:rsidRPr="00A004B5">
        <w:rPr>
          <w:rFonts w:ascii="Times New Roman" w:hAnsi="Times New Roman" w:cs="Times New Roman"/>
          <w:color w:val="000000" w:themeColor="text1"/>
          <w:sz w:val="28"/>
          <w:szCs w:val="28"/>
          <w:shd w:val="clear" w:color="auto" w:fill="FFFFFF"/>
        </w:rPr>
        <w:t>/</w:t>
      </w:r>
      <w:r w:rsidR="00F147BC" w:rsidRPr="00A004B5">
        <w:rPr>
          <w:rFonts w:ascii="Times New Roman" w:hAnsi="Times New Roman" w:cs="Times New Roman"/>
          <w:color w:val="000000" w:themeColor="text1"/>
          <w:sz w:val="28"/>
          <w:szCs w:val="28"/>
          <w:shd w:val="clear" w:color="auto" w:fill="FFFFFF"/>
        </w:rPr>
        <w:t>С</w:t>
      </w:r>
      <w:r w:rsidR="00904231" w:rsidRPr="00A004B5">
        <w:rPr>
          <w:rFonts w:ascii="Times New Roman" w:hAnsi="Times New Roman" w:cs="Times New Roman"/>
          <w:color w:val="000000" w:themeColor="text1"/>
          <w:sz w:val="28"/>
          <w:szCs w:val="28"/>
          <w:shd w:val="clear" w:color="auto" w:fill="FFFFFF"/>
        </w:rPr>
        <w:t xml:space="preserve">теп Північного Причорномор’я </w:t>
      </w:r>
      <w:r w:rsidR="00F031A7" w:rsidRPr="00A004B5">
        <w:rPr>
          <w:rFonts w:ascii="Times New Roman" w:hAnsi="Times New Roman" w:cs="Times New Roman"/>
          <w:color w:val="000000" w:themeColor="text1"/>
          <w:sz w:val="28"/>
          <w:szCs w:val="28"/>
          <w:shd w:val="clear" w:color="auto" w:fill="FFFFFF"/>
        </w:rPr>
        <w:t xml:space="preserve">визначається </w:t>
      </w:r>
      <w:r w:rsidR="00904231" w:rsidRPr="00A004B5">
        <w:rPr>
          <w:rFonts w:ascii="Times New Roman" w:hAnsi="Times New Roman" w:cs="Times New Roman"/>
          <w:color w:val="000000" w:themeColor="text1"/>
          <w:sz w:val="28"/>
          <w:szCs w:val="28"/>
          <w:shd w:val="clear" w:color="auto" w:fill="FFFFFF"/>
        </w:rPr>
        <w:t xml:space="preserve">в якості перигляціальної тундри </w:t>
      </w:r>
      <w:r w:rsidR="0053034F"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в т.ч. і</w:t>
      </w:r>
      <w:r w:rsidR="0053034F" w:rsidRPr="00A004B5">
        <w:rPr>
          <w:rFonts w:ascii="Times New Roman" w:hAnsi="Times New Roman" w:cs="Times New Roman"/>
          <w:color w:val="000000" w:themeColor="text1"/>
          <w:sz w:val="28"/>
          <w:szCs w:val="28"/>
          <w:shd w:val="clear" w:color="auto" w:fill="FFFFFF"/>
        </w:rPr>
        <w:t>з мамонтовою фауною!)</w:t>
      </w:r>
      <w:r w:rsidRPr="00A004B5">
        <w:rPr>
          <w:rFonts w:ascii="Times New Roman" w:hAnsi="Times New Roman" w:cs="Times New Roman"/>
          <w:color w:val="000000" w:themeColor="text1"/>
          <w:sz w:val="28"/>
          <w:szCs w:val="28"/>
          <w:shd w:val="clear" w:color="auto" w:fill="FFFFFF"/>
        </w:rPr>
        <w:t xml:space="preserve">. </w:t>
      </w:r>
      <w:r w:rsidR="002220D7" w:rsidRPr="00A004B5">
        <w:rPr>
          <w:rFonts w:ascii="Times New Roman" w:hAnsi="Times New Roman" w:cs="Times New Roman"/>
          <w:color w:val="000000" w:themeColor="text1"/>
          <w:sz w:val="28"/>
          <w:szCs w:val="28"/>
          <w:shd w:val="clear" w:color="auto" w:fill="FFFFFF"/>
        </w:rPr>
        <w:t xml:space="preserve">Реконструктивні </w:t>
      </w:r>
      <w:r w:rsidRPr="00A004B5">
        <w:rPr>
          <w:rFonts w:ascii="Times New Roman" w:hAnsi="Times New Roman" w:cs="Times New Roman"/>
          <w:color w:val="000000" w:themeColor="text1"/>
          <w:sz w:val="28"/>
          <w:szCs w:val="28"/>
          <w:shd w:val="clear" w:color="auto" w:fill="FFFFFF"/>
        </w:rPr>
        <w:t>відображ</w:t>
      </w:r>
      <w:r w:rsidR="002220D7" w:rsidRPr="00A004B5">
        <w:rPr>
          <w:rFonts w:ascii="Times New Roman" w:hAnsi="Times New Roman" w:cs="Times New Roman"/>
          <w:color w:val="000000" w:themeColor="text1"/>
          <w:sz w:val="28"/>
          <w:szCs w:val="28"/>
          <w:shd w:val="clear" w:color="auto" w:fill="FFFFFF"/>
        </w:rPr>
        <w:t>енн</w:t>
      </w:r>
      <w:r w:rsidR="00D86044" w:rsidRPr="00A004B5">
        <w:rPr>
          <w:rFonts w:ascii="Times New Roman" w:hAnsi="Times New Roman" w:cs="Times New Roman"/>
          <w:color w:val="000000" w:themeColor="text1"/>
          <w:sz w:val="28"/>
          <w:szCs w:val="28"/>
          <w:shd w:val="clear" w:color="auto" w:fill="FFFFFF"/>
        </w:rPr>
        <w:t>я</w:t>
      </w:r>
      <w:r w:rsidRPr="00A004B5">
        <w:rPr>
          <w:rFonts w:ascii="Times New Roman" w:hAnsi="Times New Roman" w:cs="Times New Roman"/>
          <w:color w:val="000000" w:themeColor="text1"/>
          <w:sz w:val="28"/>
          <w:szCs w:val="28"/>
          <w:shd w:val="clear" w:color="auto" w:fill="FFFFFF"/>
        </w:rPr>
        <w:t xml:space="preserve"> ландшафтн</w:t>
      </w:r>
      <w:r w:rsidR="002220D7" w:rsidRPr="00A004B5">
        <w:rPr>
          <w:rFonts w:ascii="Times New Roman" w:hAnsi="Times New Roman" w:cs="Times New Roman"/>
          <w:color w:val="000000" w:themeColor="text1"/>
          <w:sz w:val="28"/>
          <w:szCs w:val="28"/>
          <w:shd w:val="clear" w:color="auto" w:fill="FFFFFF"/>
        </w:rPr>
        <w:t>их</w:t>
      </w:r>
      <w:r w:rsidRPr="00A004B5">
        <w:rPr>
          <w:rFonts w:ascii="Times New Roman" w:hAnsi="Times New Roman" w:cs="Times New Roman"/>
          <w:color w:val="000000" w:themeColor="text1"/>
          <w:sz w:val="28"/>
          <w:szCs w:val="28"/>
          <w:shd w:val="clear" w:color="auto" w:fill="FFFFFF"/>
        </w:rPr>
        <w:t xml:space="preserve"> тип</w:t>
      </w:r>
      <w:r w:rsidR="002220D7" w:rsidRPr="00A004B5">
        <w:rPr>
          <w:rFonts w:ascii="Times New Roman" w:hAnsi="Times New Roman" w:cs="Times New Roman"/>
          <w:color w:val="000000" w:themeColor="text1"/>
          <w:sz w:val="28"/>
          <w:szCs w:val="28"/>
          <w:shd w:val="clear" w:color="auto" w:fill="FFFFFF"/>
        </w:rPr>
        <w:t>ів</w:t>
      </w:r>
      <w:r w:rsidRPr="00A004B5">
        <w:rPr>
          <w:rFonts w:ascii="Times New Roman" w:hAnsi="Times New Roman" w:cs="Times New Roman"/>
          <w:color w:val="000000" w:themeColor="text1"/>
          <w:sz w:val="28"/>
          <w:szCs w:val="28"/>
          <w:shd w:val="clear" w:color="auto" w:fill="FFFFFF"/>
        </w:rPr>
        <w:t xml:space="preserve"> місцевості та відповідн</w:t>
      </w:r>
      <w:r w:rsidR="00473B40" w:rsidRPr="00A004B5">
        <w:rPr>
          <w:rFonts w:ascii="Times New Roman" w:hAnsi="Times New Roman" w:cs="Times New Roman"/>
          <w:color w:val="000000" w:themeColor="text1"/>
          <w:sz w:val="28"/>
          <w:szCs w:val="28"/>
          <w:shd w:val="clear" w:color="auto" w:fill="FFFFFF"/>
        </w:rPr>
        <w:t>их</w:t>
      </w:r>
      <w:r w:rsidRPr="00A004B5">
        <w:rPr>
          <w:rFonts w:ascii="Times New Roman" w:hAnsi="Times New Roman" w:cs="Times New Roman"/>
          <w:color w:val="000000" w:themeColor="text1"/>
          <w:sz w:val="28"/>
          <w:szCs w:val="28"/>
          <w:shd w:val="clear" w:color="auto" w:fill="FFFFFF"/>
        </w:rPr>
        <w:t xml:space="preserve"> </w:t>
      </w:r>
      <w:r w:rsidR="002220D7" w:rsidRPr="00A004B5">
        <w:rPr>
          <w:rFonts w:ascii="Times New Roman" w:hAnsi="Times New Roman" w:cs="Times New Roman"/>
          <w:color w:val="000000" w:themeColor="text1"/>
          <w:sz w:val="28"/>
          <w:szCs w:val="28"/>
          <w:shd w:val="clear" w:color="auto" w:fill="FFFFFF"/>
        </w:rPr>
        <w:t xml:space="preserve">їм </w:t>
      </w:r>
      <w:r w:rsidRPr="00A004B5">
        <w:rPr>
          <w:rFonts w:ascii="Times New Roman" w:hAnsi="Times New Roman" w:cs="Times New Roman"/>
          <w:color w:val="000000" w:themeColor="text1"/>
          <w:sz w:val="28"/>
          <w:szCs w:val="28"/>
          <w:shd w:val="clear" w:color="auto" w:fill="FFFFFF"/>
        </w:rPr>
        <w:t>рослинн</w:t>
      </w:r>
      <w:r w:rsidR="00473B40" w:rsidRPr="00A004B5">
        <w:rPr>
          <w:rFonts w:ascii="Times New Roman" w:hAnsi="Times New Roman" w:cs="Times New Roman"/>
          <w:color w:val="000000" w:themeColor="text1"/>
          <w:sz w:val="28"/>
          <w:szCs w:val="28"/>
          <w:shd w:val="clear" w:color="auto" w:fill="FFFFFF"/>
        </w:rPr>
        <w:t>их</w:t>
      </w:r>
      <w:r w:rsidRPr="00A004B5">
        <w:rPr>
          <w:rFonts w:ascii="Times New Roman" w:hAnsi="Times New Roman" w:cs="Times New Roman"/>
          <w:color w:val="000000" w:themeColor="text1"/>
          <w:sz w:val="28"/>
          <w:szCs w:val="28"/>
          <w:shd w:val="clear" w:color="auto" w:fill="FFFFFF"/>
        </w:rPr>
        <w:t xml:space="preserve"> комплекс</w:t>
      </w:r>
      <w:r w:rsidR="00473B40" w:rsidRPr="00A004B5">
        <w:rPr>
          <w:rFonts w:ascii="Times New Roman" w:hAnsi="Times New Roman" w:cs="Times New Roman"/>
          <w:color w:val="000000" w:themeColor="text1"/>
          <w:sz w:val="28"/>
          <w:szCs w:val="28"/>
          <w:shd w:val="clear" w:color="auto" w:fill="FFFFFF"/>
        </w:rPr>
        <w:t>ів</w:t>
      </w:r>
      <w:r w:rsidRPr="00A004B5">
        <w:rPr>
          <w:rFonts w:ascii="Times New Roman" w:hAnsi="Times New Roman" w:cs="Times New Roman"/>
          <w:color w:val="000000" w:themeColor="text1"/>
          <w:sz w:val="28"/>
          <w:szCs w:val="28"/>
          <w:shd w:val="clear" w:color="auto" w:fill="FFFFFF"/>
        </w:rPr>
        <w:t xml:space="preserve"> </w:t>
      </w:r>
      <w:r w:rsidR="00473B40" w:rsidRPr="00A004B5">
        <w:rPr>
          <w:rFonts w:ascii="Times New Roman" w:hAnsi="Times New Roman" w:cs="Times New Roman"/>
          <w:color w:val="000000" w:themeColor="text1"/>
          <w:sz w:val="28"/>
          <w:szCs w:val="28"/>
          <w:shd w:val="clear" w:color="auto" w:fill="FFFFFF"/>
        </w:rPr>
        <w:t>у</w:t>
      </w:r>
      <w:r w:rsidRPr="00A004B5">
        <w:rPr>
          <w:rFonts w:ascii="Times New Roman" w:hAnsi="Times New Roman" w:cs="Times New Roman"/>
          <w:color w:val="000000" w:themeColor="text1"/>
          <w:sz w:val="28"/>
          <w:szCs w:val="28"/>
          <w:shd w:val="clear" w:color="auto" w:fill="FFFFFF"/>
        </w:rPr>
        <w:t xml:space="preserve"> </w:t>
      </w:r>
      <w:r w:rsidR="002220D7" w:rsidRPr="00A004B5">
        <w:rPr>
          <w:rFonts w:ascii="Times New Roman" w:hAnsi="Times New Roman" w:cs="Times New Roman"/>
          <w:color w:val="000000" w:themeColor="text1"/>
          <w:sz w:val="28"/>
          <w:szCs w:val="28"/>
          <w:shd w:val="clear" w:color="auto" w:fill="FFFFFF"/>
        </w:rPr>
        <w:t xml:space="preserve">фазі максимального похолодання в кінці Вюрму </w:t>
      </w:r>
      <w:r w:rsidRPr="00A004B5">
        <w:rPr>
          <w:rFonts w:ascii="Times New Roman" w:hAnsi="Times New Roman" w:cs="Times New Roman"/>
          <w:color w:val="000000" w:themeColor="text1"/>
          <w:sz w:val="28"/>
          <w:szCs w:val="28"/>
          <w:shd w:val="clear" w:color="auto" w:fill="FFFFFF"/>
        </w:rPr>
        <w:t>приведен</w:t>
      </w:r>
      <w:r w:rsidR="00027AE8" w:rsidRPr="00A004B5">
        <w:rPr>
          <w:rFonts w:ascii="Times New Roman" w:hAnsi="Times New Roman" w:cs="Times New Roman"/>
          <w:color w:val="000000" w:themeColor="text1"/>
          <w:sz w:val="28"/>
          <w:szCs w:val="28"/>
          <w:shd w:val="clear" w:color="auto" w:fill="FFFFFF"/>
        </w:rPr>
        <w:t>і</w:t>
      </w:r>
      <w:r w:rsidRPr="00A004B5">
        <w:rPr>
          <w:rFonts w:ascii="Times New Roman" w:hAnsi="Times New Roman" w:cs="Times New Roman"/>
          <w:color w:val="000000" w:themeColor="text1"/>
          <w:sz w:val="28"/>
          <w:szCs w:val="28"/>
          <w:shd w:val="clear" w:color="auto" w:fill="FFFFFF"/>
        </w:rPr>
        <w:t xml:space="preserve"> на рис. 25.  </w:t>
      </w:r>
      <w:r w:rsidR="0053034F" w:rsidRPr="00A004B5">
        <w:rPr>
          <w:rFonts w:ascii="Times New Roman" w:hAnsi="Times New Roman" w:cs="Times New Roman"/>
          <w:color w:val="000000" w:themeColor="text1"/>
          <w:sz w:val="28"/>
          <w:szCs w:val="28"/>
          <w:shd w:val="clear" w:color="auto" w:fill="FFFFFF"/>
        </w:rPr>
        <w:t xml:space="preserve"> </w:t>
      </w:r>
    </w:p>
    <w:p w14:paraId="153601EE" w14:textId="77777777" w:rsidR="000B2DAF" w:rsidRPr="00A004B5" w:rsidRDefault="000B2DAF" w:rsidP="000B2DAF">
      <w:pPr>
        <w:ind w:firstLine="0"/>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noProof/>
          <w:color w:val="000000" w:themeColor="text1"/>
          <w:sz w:val="28"/>
          <w:szCs w:val="28"/>
          <w:shd w:val="clear" w:color="auto" w:fill="FFFFFF"/>
          <w:lang w:eastAsia="uk-UA"/>
        </w:rPr>
        <w:drawing>
          <wp:inline distT="0" distB="0" distL="0" distR="0" wp14:anchorId="3536683C" wp14:editId="03498FFB">
            <wp:extent cx="6295697" cy="3549749"/>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6310542" cy="3558119"/>
                    </a:xfrm>
                    <a:prstGeom prst="rect">
                      <a:avLst/>
                    </a:prstGeom>
                  </pic:spPr>
                </pic:pic>
              </a:graphicData>
            </a:graphic>
          </wp:inline>
        </w:drawing>
      </w:r>
    </w:p>
    <w:p w14:paraId="53F4C3B4" w14:textId="77777777" w:rsidR="000B2DAF" w:rsidRPr="00A004B5" w:rsidRDefault="000B2DAF" w:rsidP="00027AE8">
      <w:pPr>
        <w:pStyle w:val="9"/>
        <w:ind w:firstLine="0"/>
        <w:rPr>
          <w:b w:val="0"/>
          <w:shd w:val="clear" w:color="auto" w:fill="FFFFFF"/>
        </w:rPr>
      </w:pPr>
      <w:r w:rsidRPr="00A004B5">
        <w:rPr>
          <w:shd w:val="clear" w:color="auto" w:fill="FFFFFF"/>
        </w:rPr>
        <w:t>Рис</w:t>
      </w:r>
      <w:r w:rsidR="00EC4E46" w:rsidRPr="00A004B5">
        <w:rPr>
          <w:shd w:val="clear" w:color="auto" w:fill="FFFFFF"/>
        </w:rPr>
        <w:t>.</w:t>
      </w:r>
      <w:r w:rsidR="00870D57" w:rsidRPr="00A004B5">
        <w:rPr>
          <w:shd w:val="clear" w:color="auto" w:fill="FFFFFF"/>
        </w:rPr>
        <w:t xml:space="preserve"> </w:t>
      </w:r>
      <w:r w:rsidR="00EC4E46" w:rsidRPr="00A004B5">
        <w:rPr>
          <w:shd w:val="clear" w:color="auto" w:fill="FFFFFF"/>
        </w:rPr>
        <w:t>2</w:t>
      </w:r>
      <w:r w:rsidR="00234E30" w:rsidRPr="00A004B5">
        <w:rPr>
          <w:shd w:val="clear" w:color="auto" w:fill="FFFFFF"/>
        </w:rPr>
        <w:t>5</w:t>
      </w:r>
      <w:r w:rsidR="00EC4E46" w:rsidRPr="00A004B5">
        <w:rPr>
          <w:shd w:val="clear" w:color="auto" w:fill="FFFFFF"/>
        </w:rPr>
        <w:t>.</w:t>
      </w:r>
      <w:r w:rsidRPr="00A004B5">
        <w:rPr>
          <w:shd w:val="clear" w:color="auto" w:fill="FFFFFF"/>
        </w:rPr>
        <w:t xml:space="preserve"> </w:t>
      </w:r>
      <w:r w:rsidR="00AD2EF4" w:rsidRPr="00A004B5">
        <w:rPr>
          <w:shd w:val="clear" w:color="auto" w:fill="FFFFFF"/>
        </w:rPr>
        <w:t>Реконструкція л</w:t>
      </w:r>
      <w:r w:rsidR="002220D7" w:rsidRPr="00A004B5">
        <w:rPr>
          <w:shd w:val="clear" w:color="auto" w:fill="FFFFFF"/>
        </w:rPr>
        <w:t>андшафтно-біотичн</w:t>
      </w:r>
      <w:r w:rsidR="00AD2EF4" w:rsidRPr="00A004B5">
        <w:rPr>
          <w:shd w:val="clear" w:color="auto" w:fill="FFFFFF"/>
        </w:rPr>
        <w:t>ої</w:t>
      </w:r>
      <w:r w:rsidR="002220D7" w:rsidRPr="00A004B5">
        <w:rPr>
          <w:shd w:val="clear" w:color="auto" w:fill="FFFFFF"/>
        </w:rPr>
        <w:t xml:space="preserve"> структур</w:t>
      </w:r>
      <w:r w:rsidR="00AD2EF4" w:rsidRPr="00A004B5">
        <w:rPr>
          <w:shd w:val="clear" w:color="auto" w:fill="FFFFFF"/>
        </w:rPr>
        <w:t>и</w:t>
      </w:r>
      <w:r w:rsidR="002220D7" w:rsidRPr="00A004B5">
        <w:rPr>
          <w:shd w:val="clear" w:color="auto" w:fill="FFFFFF"/>
        </w:rPr>
        <w:t xml:space="preserve"> Євразії </w:t>
      </w:r>
      <w:r w:rsidR="00AD2EF4" w:rsidRPr="00A004B5">
        <w:rPr>
          <w:shd w:val="clear" w:color="auto" w:fill="FFFFFF"/>
        </w:rPr>
        <w:t>на фазі Last Glacial Maximum (25,000-15,000 BP)» за</w:t>
      </w:r>
      <w:r w:rsidR="00AD2EF4" w:rsidRPr="00A004B5">
        <w:rPr>
          <w:shd w:val="clear" w:color="auto" w:fill="FFFFFF"/>
        </w:rPr>
        <w:tab/>
        <w:t xml:space="preserve"> Ray, N. and Adams, J.M.</w:t>
      </w:r>
      <w:r w:rsidR="00027AE8" w:rsidRPr="00A004B5">
        <w:rPr>
          <w:shd w:val="clear" w:color="auto" w:fill="FFFFFF"/>
        </w:rPr>
        <w:t>,</w:t>
      </w:r>
      <w:r w:rsidR="00AD2EF4" w:rsidRPr="00A004B5">
        <w:rPr>
          <w:shd w:val="clear" w:color="auto" w:fill="FFFFFF"/>
        </w:rPr>
        <w:t xml:space="preserve"> 2001. </w:t>
      </w:r>
    </w:p>
    <w:p w14:paraId="7004ABBA" w14:textId="77777777" w:rsidR="000B2DAF" w:rsidRPr="00A004B5" w:rsidRDefault="000B2DAF" w:rsidP="00B16A83">
      <w:pPr>
        <w:jc w:val="both"/>
        <w:rPr>
          <w:rFonts w:ascii="Times New Roman" w:hAnsi="Times New Roman" w:cs="Times New Roman"/>
          <w:color w:val="000000" w:themeColor="text1"/>
          <w:sz w:val="16"/>
          <w:szCs w:val="16"/>
          <w:shd w:val="clear" w:color="auto" w:fill="FFFFFF"/>
        </w:rPr>
      </w:pPr>
    </w:p>
    <w:p w14:paraId="7E3CE884" w14:textId="2324FF75" w:rsidR="005D4E8E" w:rsidRPr="00A004B5" w:rsidRDefault="002220D7" w:rsidP="007A1707">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Реконструкційна карта </w:t>
      </w:r>
      <w:r w:rsidR="00477F0B" w:rsidRPr="00A004B5">
        <w:rPr>
          <w:rFonts w:ascii="Times New Roman" w:hAnsi="Times New Roman" w:cs="Times New Roman"/>
          <w:color w:val="000000" w:themeColor="text1"/>
          <w:sz w:val="28"/>
          <w:szCs w:val="28"/>
          <w:shd w:val="clear" w:color="auto" w:fill="FFFFFF"/>
        </w:rPr>
        <w:t xml:space="preserve">ландшафтів і </w:t>
      </w:r>
      <w:r w:rsidRPr="00A004B5">
        <w:rPr>
          <w:rFonts w:ascii="Times New Roman" w:hAnsi="Times New Roman" w:cs="Times New Roman"/>
          <w:color w:val="000000" w:themeColor="text1"/>
          <w:sz w:val="28"/>
          <w:szCs w:val="28"/>
          <w:shd w:val="clear" w:color="auto" w:fill="FFFFFF"/>
        </w:rPr>
        <w:t>рослинності Євразії</w:t>
      </w:r>
      <w:r w:rsidR="00AD2EF4" w:rsidRPr="00A004B5">
        <w:rPr>
          <w:rFonts w:ascii="Times New Roman" w:hAnsi="Times New Roman" w:cs="Times New Roman"/>
          <w:color w:val="000000" w:themeColor="text1"/>
          <w:sz w:val="28"/>
          <w:szCs w:val="28"/>
          <w:shd w:val="clear" w:color="auto" w:fill="FFFFFF"/>
        </w:rPr>
        <w:t xml:space="preserve"> (Рис.25)</w:t>
      </w:r>
      <w:r w:rsidRPr="00A004B5">
        <w:rPr>
          <w:rFonts w:ascii="Times New Roman" w:hAnsi="Times New Roman" w:cs="Times New Roman"/>
          <w:color w:val="000000" w:themeColor="text1"/>
          <w:sz w:val="28"/>
          <w:szCs w:val="28"/>
          <w:shd w:val="clear" w:color="auto" w:fill="FFFFFF"/>
        </w:rPr>
        <w:t>, фіксован</w:t>
      </w:r>
      <w:r w:rsidR="00477F0B" w:rsidRPr="00A004B5">
        <w:rPr>
          <w:rFonts w:ascii="Times New Roman" w:hAnsi="Times New Roman" w:cs="Times New Roman"/>
          <w:color w:val="000000" w:themeColor="text1"/>
          <w:sz w:val="28"/>
          <w:szCs w:val="28"/>
          <w:shd w:val="clear" w:color="auto" w:fill="FFFFFF"/>
        </w:rPr>
        <w:t>их</w:t>
      </w:r>
      <w:r w:rsidRPr="00A004B5">
        <w:rPr>
          <w:rFonts w:ascii="Times New Roman" w:hAnsi="Times New Roman" w:cs="Times New Roman"/>
          <w:color w:val="000000" w:themeColor="text1"/>
          <w:sz w:val="28"/>
          <w:szCs w:val="28"/>
          <w:shd w:val="clear" w:color="auto" w:fill="FFFFFF"/>
        </w:rPr>
        <w:t xml:space="preserve"> саме на фазі холодового максимуму </w:t>
      </w:r>
      <w:r w:rsidR="000C3AF6" w:rsidRPr="00A004B5">
        <w:rPr>
          <w:rFonts w:ascii="Times New Roman" w:hAnsi="Times New Roman" w:cs="Times New Roman"/>
          <w:color w:val="000000" w:themeColor="text1"/>
          <w:sz w:val="28"/>
          <w:szCs w:val="28"/>
          <w:shd w:val="clear" w:color="auto" w:fill="FFFFFF"/>
        </w:rPr>
        <w:t>останнього</w:t>
      </w:r>
      <w:r w:rsidRPr="00A004B5">
        <w:rPr>
          <w:rFonts w:ascii="Times New Roman" w:hAnsi="Times New Roman" w:cs="Times New Roman"/>
          <w:color w:val="000000" w:themeColor="text1"/>
          <w:sz w:val="28"/>
          <w:szCs w:val="28"/>
          <w:shd w:val="clear" w:color="auto" w:fill="FFFFFF"/>
        </w:rPr>
        <w:t xml:space="preserve"> льодовикового періоду</w:t>
      </w:r>
      <w:r w:rsidR="00027AE8" w:rsidRPr="00A004B5">
        <w:rPr>
          <w:rFonts w:ascii="Times New Roman" w:hAnsi="Times New Roman" w:cs="Times New Roman"/>
          <w:color w:val="000000" w:themeColor="text1"/>
          <w:sz w:val="28"/>
          <w:szCs w:val="28"/>
          <w:shd w:val="clear" w:color="auto" w:fill="FFFFFF"/>
        </w:rPr>
        <w:t>,</w:t>
      </w:r>
      <w:r w:rsidR="00D86044" w:rsidRPr="00A004B5">
        <w:rPr>
          <w:rFonts w:ascii="Times New Roman" w:hAnsi="Times New Roman" w:cs="Times New Roman"/>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сформован</w:t>
      </w:r>
      <w:r w:rsidR="00D86044" w:rsidRPr="00A004B5">
        <w:rPr>
          <w:rFonts w:ascii="Times New Roman" w:hAnsi="Times New Roman" w:cs="Times New Roman"/>
          <w:color w:val="000000" w:themeColor="text1"/>
          <w:sz w:val="28"/>
          <w:szCs w:val="28"/>
          <w:shd w:val="clear" w:color="auto" w:fill="FFFFFF"/>
        </w:rPr>
        <w:t>а</w:t>
      </w:r>
      <w:r w:rsidRPr="00A004B5">
        <w:rPr>
          <w:rFonts w:ascii="Times New Roman" w:hAnsi="Times New Roman" w:cs="Times New Roman"/>
          <w:color w:val="000000" w:themeColor="text1"/>
          <w:sz w:val="28"/>
          <w:szCs w:val="28"/>
          <w:shd w:val="clear" w:color="auto" w:fill="FFFFFF"/>
        </w:rPr>
        <w:t xml:space="preserve"> </w:t>
      </w:r>
      <w:r w:rsidR="00D86044" w:rsidRPr="00A004B5">
        <w:rPr>
          <w:rFonts w:ascii="Times New Roman" w:hAnsi="Times New Roman" w:cs="Times New Roman"/>
          <w:color w:val="000000" w:themeColor="text1"/>
          <w:sz w:val="28"/>
          <w:szCs w:val="28"/>
          <w:shd w:val="clear" w:color="auto" w:fill="FFFFFF"/>
        </w:rPr>
        <w:t xml:space="preserve">з урахуванням специфіки </w:t>
      </w:r>
      <w:r w:rsidRPr="00A004B5">
        <w:rPr>
          <w:rFonts w:ascii="Times New Roman" w:hAnsi="Times New Roman" w:cs="Times New Roman"/>
          <w:color w:val="000000" w:themeColor="text1"/>
          <w:sz w:val="28"/>
          <w:szCs w:val="28"/>
          <w:shd w:val="clear" w:color="auto" w:fill="FFFFFF"/>
        </w:rPr>
        <w:t>калібровани</w:t>
      </w:r>
      <w:r w:rsidR="00D86044" w:rsidRPr="00A004B5">
        <w:rPr>
          <w:rFonts w:ascii="Times New Roman" w:hAnsi="Times New Roman" w:cs="Times New Roman"/>
          <w:color w:val="000000" w:themeColor="text1"/>
          <w:sz w:val="28"/>
          <w:szCs w:val="28"/>
          <w:shd w:val="clear" w:color="auto" w:fill="FFFFFF"/>
        </w:rPr>
        <w:t>х</w:t>
      </w:r>
      <w:r w:rsidRPr="00A004B5">
        <w:rPr>
          <w:rFonts w:ascii="Times New Roman" w:hAnsi="Times New Roman" w:cs="Times New Roman"/>
          <w:color w:val="000000" w:themeColor="text1"/>
          <w:sz w:val="28"/>
          <w:szCs w:val="28"/>
          <w:shd w:val="clear" w:color="auto" w:fill="FFFFFF"/>
        </w:rPr>
        <w:t xml:space="preserve"> за С</w:t>
      </w:r>
      <w:r w:rsidRPr="00A004B5">
        <w:rPr>
          <w:rFonts w:ascii="Times New Roman" w:hAnsi="Times New Roman" w:cs="Times New Roman"/>
          <w:color w:val="000000" w:themeColor="text1"/>
          <w:sz w:val="28"/>
          <w:szCs w:val="28"/>
          <w:shd w:val="clear" w:color="auto" w:fill="FFFFFF"/>
          <w:vertAlign w:val="superscript"/>
        </w:rPr>
        <w:t>14</w:t>
      </w:r>
      <w:r w:rsidRPr="00A004B5">
        <w:rPr>
          <w:rFonts w:ascii="Times New Roman" w:hAnsi="Times New Roman" w:cs="Times New Roman"/>
          <w:color w:val="000000" w:themeColor="text1"/>
          <w:sz w:val="28"/>
          <w:szCs w:val="28"/>
          <w:shd w:val="clear" w:color="auto" w:fill="FFFFFF"/>
        </w:rPr>
        <w:t xml:space="preserve"> </w:t>
      </w:r>
      <w:r w:rsidR="00F856AD" w:rsidRPr="00A004B5">
        <w:rPr>
          <w:rFonts w:ascii="Times New Roman" w:hAnsi="Times New Roman" w:cs="Times New Roman"/>
          <w:color w:val="000000" w:themeColor="text1"/>
          <w:sz w:val="28"/>
          <w:szCs w:val="28"/>
          <w:shd w:val="clear" w:color="auto" w:fill="FFFFFF"/>
        </w:rPr>
        <w:t>зразк</w:t>
      </w:r>
      <w:r w:rsidR="00477F0B" w:rsidRPr="00A004B5">
        <w:rPr>
          <w:rFonts w:ascii="Times New Roman" w:hAnsi="Times New Roman" w:cs="Times New Roman"/>
          <w:color w:val="000000" w:themeColor="text1"/>
          <w:sz w:val="28"/>
          <w:szCs w:val="28"/>
          <w:shd w:val="clear" w:color="auto" w:fill="FFFFFF"/>
        </w:rPr>
        <w:t>ів</w:t>
      </w:r>
      <w:r w:rsidR="00F856AD" w:rsidRPr="00A004B5">
        <w:rPr>
          <w:rFonts w:ascii="Times New Roman" w:hAnsi="Times New Roman" w:cs="Times New Roman"/>
          <w:color w:val="000000" w:themeColor="text1"/>
          <w:sz w:val="28"/>
          <w:szCs w:val="28"/>
          <w:shd w:val="clear" w:color="auto" w:fill="FFFFFF"/>
        </w:rPr>
        <w:t xml:space="preserve"> пилку рослин </w:t>
      </w:r>
      <w:r w:rsidR="00477F0B" w:rsidRPr="00A004B5">
        <w:rPr>
          <w:rFonts w:ascii="Times New Roman" w:hAnsi="Times New Roman" w:cs="Times New Roman"/>
          <w:color w:val="000000" w:themeColor="text1"/>
          <w:sz w:val="28"/>
          <w:szCs w:val="28"/>
          <w:shd w:val="clear" w:color="auto" w:fill="FFFFFF"/>
        </w:rPr>
        <w:t>і</w:t>
      </w:r>
      <w:r w:rsidR="00F856AD" w:rsidRPr="00A004B5">
        <w:rPr>
          <w:rFonts w:ascii="Times New Roman" w:hAnsi="Times New Roman" w:cs="Times New Roman"/>
          <w:color w:val="000000" w:themeColor="text1"/>
          <w:sz w:val="28"/>
          <w:szCs w:val="28"/>
          <w:shd w:val="clear" w:color="auto" w:fill="FFFFFF"/>
        </w:rPr>
        <w:t>з озерних і болот</w:t>
      </w:r>
      <w:r w:rsidR="00473B40" w:rsidRPr="00A004B5">
        <w:rPr>
          <w:rFonts w:ascii="Times New Roman" w:hAnsi="Times New Roman" w:cs="Times New Roman"/>
          <w:color w:val="000000" w:themeColor="text1"/>
          <w:sz w:val="28"/>
          <w:szCs w:val="28"/>
          <w:shd w:val="clear" w:color="auto" w:fill="FFFFFF"/>
        </w:rPr>
        <w:t>я</w:t>
      </w:r>
      <w:r w:rsidR="00F856AD" w:rsidRPr="00A004B5">
        <w:rPr>
          <w:rFonts w:ascii="Times New Roman" w:hAnsi="Times New Roman" w:cs="Times New Roman"/>
          <w:color w:val="000000" w:themeColor="text1"/>
          <w:sz w:val="28"/>
          <w:szCs w:val="28"/>
          <w:shd w:val="clear" w:color="auto" w:fill="FFFFFF"/>
        </w:rPr>
        <w:t>них відкладень</w:t>
      </w:r>
      <w:r w:rsidR="00D86044" w:rsidRPr="00A004B5">
        <w:rPr>
          <w:rFonts w:ascii="Times New Roman" w:hAnsi="Times New Roman" w:cs="Times New Roman"/>
          <w:color w:val="000000" w:themeColor="text1"/>
          <w:sz w:val="28"/>
          <w:szCs w:val="28"/>
          <w:shd w:val="clear" w:color="auto" w:fill="FFFFFF"/>
        </w:rPr>
        <w:t xml:space="preserve"> Центральної та Західної Європи</w:t>
      </w:r>
      <w:r w:rsidR="00F856AD" w:rsidRPr="00A004B5">
        <w:rPr>
          <w:rFonts w:ascii="Times New Roman" w:hAnsi="Times New Roman" w:cs="Times New Roman"/>
          <w:color w:val="000000" w:themeColor="text1"/>
          <w:sz w:val="28"/>
          <w:szCs w:val="28"/>
          <w:shd w:val="clear" w:color="auto" w:fill="FFFFFF"/>
        </w:rPr>
        <w:t xml:space="preserve"> період</w:t>
      </w:r>
      <w:r w:rsidR="00AD2EF4" w:rsidRPr="00A004B5">
        <w:rPr>
          <w:rFonts w:ascii="Times New Roman" w:hAnsi="Times New Roman" w:cs="Times New Roman"/>
          <w:color w:val="000000" w:themeColor="text1"/>
          <w:sz w:val="28"/>
          <w:szCs w:val="28"/>
          <w:shd w:val="clear" w:color="auto" w:fill="FFFFFF"/>
        </w:rPr>
        <w:t>у</w:t>
      </w:r>
      <w:r w:rsidR="00F856AD" w:rsidRPr="00A004B5">
        <w:rPr>
          <w:rFonts w:ascii="Times New Roman" w:hAnsi="Times New Roman" w:cs="Times New Roman"/>
          <w:color w:val="000000" w:themeColor="text1"/>
          <w:sz w:val="28"/>
          <w:szCs w:val="28"/>
          <w:shd w:val="clear" w:color="auto" w:fill="FFFFFF"/>
        </w:rPr>
        <w:t xml:space="preserve"> </w:t>
      </w:r>
      <w:r w:rsidR="00027AE8" w:rsidRPr="00A004B5">
        <w:rPr>
          <w:rFonts w:ascii="Times New Roman" w:hAnsi="Times New Roman" w:cs="Times New Roman"/>
          <w:color w:val="000000" w:themeColor="text1"/>
          <w:sz w:val="28"/>
          <w:szCs w:val="28"/>
          <w:shd w:val="clear" w:color="auto" w:fill="FFFFFF"/>
        </w:rPr>
        <w:t>19-18 тис. р. BP (</w:t>
      </w:r>
      <w:r w:rsidR="00B42422">
        <w:rPr>
          <w:rFonts w:ascii="Times New Roman" w:hAnsi="Times New Roman" w:cs="Times New Roman"/>
          <w:color w:val="000000" w:themeColor="text1"/>
          <w:sz w:val="28"/>
          <w:szCs w:val="28"/>
          <w:shd w:val="clear" w:color="auto" w:fill="FFFFFF"/>
        </w:rPr>
        <w:t xml:space="preserve">саме </w:t>
      </w:r>
      <w:r w:rsidR="00473B40" w:rsidRPr="00A004B5">
        <w:rPr>
          <w:rFonts w:ascii="Times New Roman" w:hAnsi="Times New Roman" w:cs="Times New Roman"/>
          <w:color w:val="000000" w:themeColor="text1"/>
          <w:sz w:val="28"/>
          <w:szCs w:val="28"/>
          <w:shd w:val="clear" w:color="auto" w:fill="FFFFFF"/>
        </w:rPr>
        <w:t>пік</w:t>
      </w:r>
      <w:r w:rsidR="004C50EA" w:rsidRPr="00A004B5">
        <w:rPr>
          <w:rFonts w:ascii="Times New Roman" w:hAnsi="Times New Roman" w:cs="Times New Roman"/>
          <w:color w:val="000000" w:themeColor="text1"/>
          <w:sz w:val="28"/>
          <w:szCs w:val="28"/>
          <w:shd w:val="clear" w:color="auto" w:fill="FFFFFF"/>
        </w:rPr>
        <w:t xml:space="preserve"> </w:t>
      </w:r>
      <w:r w:rsidR="00F856AD" w:rsidRPr="00A004B5">
        <w:rPr>
          <w:rFonts w:ascii="Times New Roman" w:hAnsi="Times New Roman" w:cs="Times New Roman"/>
          <w:color w:val="000000" w:themeColor="text1"/>
          <w:sz w:val="28"/>
          <w:szCs w:val="28"/>
          <w:shd w:val="clear" w:color="auto" w:fill="FFFFFF"/>
        </w:rPr>
        <w:t>Last Glacial Maximum)</w:t>
      </w:r>
      <w:r w:rsidR="00027AE8" w:rsidRPr="00A004B5">
        <w:rPr>
          <w:rFonts w:ascii="Times New Roman" w:hAnsi="Times New Roman" w:cs="Times New Roman"/>
          <w:color w:val="000000" w:themeColor="text1"/>
          <w:sz w:val="28"/>
          <w:szCs w:val="28"/>
          <w:shd w:val="clear" w:color="auto" w:fill="FFFFFF"/>
        </w:rPr>
        <w:t>.</w:t>
      </w:r>
      <w:r w:rsidR="00F856AD" w:rsidRPr="00A004B5">
        <w:rPr>
          <w:rFonts w:ascii="Times New Roman" w:hAnsi="Times New Roman" w:cs="Times New Roman"/>
          <w:color w:val="000000" w:themeColor="text1"/>
          <w:sz w:val="28"/>
          <w:szCs w:val="28"/>
          <w:shd w:val="clear" w:color="auto" w:fill="FFFFFF"/>
        </w:rPr>
        <w:t xml:space="preserve"> </w:t>
      </w:r>
      <w:r w:rsidR="00477F0B" w:rsidRPr="00A004B5">
        <w:rPr>
          <w:rFonts w:ascii="Times New Roman" w:hAnsi="Times New Roman" w:cs="Times New Roman"/>
          <w:color w:val="000000" w:themeColor="text1"/>
          <w:sz w:val="28"/>
          <w:szCs w:val="28"/>
          <w:shd w:val="clear" w:color="auto" w:fill="FFFFFF"/>
        </w:rPr>
        <w:t xml:space="preserve">Згідно з </w:t>
      </w:r>
      <w:r w:rsidR="00AD2EF4" w:rsidRPr="00A004B5">
        <w:rPr>
          <w:rFonts w:ascii="Times New Roman" w:hAnsi="Times New Roman" w:cs="Times New Roman"/>
          <w:color w:val="000000" w:themeColor="text1"/>
          <w:sz w:val="28"/>
          <w:szCs w:val="28"/>
          <w:shd w:val="clear" w:color="auto" w:fill="FFFFFF"/>
        </w:rPr>
        <w:t>висновками</w:t>
      </w:r>
      <w:r w:rsidR="00477F0B" w:rsidRPr="00A004B5">
        <w:rPr>
          <w:rFonts w:ascii="Times New Roman" w:hAnsi="Times New Roman" w:cs="Times New Roman"/>
          <w:color w:val="000000" w:themeColor="text1"/>
          <w:sz w:val="28"/>
          <w:szCs w:val="28"/>
          <w:shd w:val="clear" w:color="auto" w:fill="FFFFFF"/>
        </w:rPr>
        <w:t xml:space="preserve"> авторів, які проводили ці дослідження </w:t>
      </w:r>
      <w:r w:rsidR="00D86044" w:rsidRPr="00A004B5">
        <w:rPr>
          <w:rFonts w:ascii="Times New Roman" w:hAnsi="Times New Roman" w:cs="Times New Roman"/>
          <w:color w:val="000000" w:themeColor="text1"/>
          <w:sz w:val="28"/>
          <w:szCs w:val="28"/>
          <w:shd w:val="clear" w:color="auto" w:fill="FFFFFF"/>
        </w:rPr>
        <w:t>[</w:t>
      </w:r>
      <w:r w:rsidR="00AD2EF4" w:rsidRPr="00A004B5">
        <w:rPr>
          <w:rFonts w:ascii="Times New Roman" w:hAnsi="Times New Roman" w:cs="Times New Roman"/>
          <w:color w:val="000000" w:themeColor="text1"/>
          <w:sz w:val="28"/>
          <w:szCs w:val="28"/>
          <w:shd w:val="clear" w:color="auto" w:fill="FFFFFF"/>
        </w:rPr>
        <w:t xml:space="preserve">8, </w:t>
      </w:r>
      <w:r w:rsidR="00D86044" w:rsidRPr="00A004B5">
        <w:rPr>
          <w:rFonts w:ascii="Times New Roman" w:hAnsi="Times New Roman" w:cs="Times New Roman"/>
          <w:sz w:val="28"/>
          <w:szCs w:val="28"/>
          <w:shd w:val="clear" w:color="auto" w:fill="FFFFFF"/>
        </w:rPr>
        <w:t>9,</w:t>
      </w:r>
      <w:r w:rsidR="000C458D" w:rsidRPr="00A004B5">
        <w:rPr>
          <w:rFonts w:ascii="Times New Roman" w:hAnsi="Times New Roman" w:cs="Times New Roman"/>
          <w:sz w:val="28"/>
          <w:szCs w:val="28"/>
          <w:shd w:val="clear" w:color="auto" w:fill="FFFFFF"/>
        </w:rPr>
        <w:t xml:space="preserve"> </w:t>
      </w:r>
      <w:r w:rsidR="00D86044" w:rsidRPr="00A004B5">
        <w:rPr>
          <w:rFonts w:ascii="Times New Roman" w:hAnsi="Times New Roman" w:cs="Times New Roman"/>
          <w:sz w:val="28"/>
          <w:szCs w:val="28"/>
          <w:shd w:val="clear" w:color="auto" w:fill="FFFFFF"/>
        </w:rPr>
        <w:t>10</w:t>
      </w:r>
      <w:r w:rsidR="00D86044" w:rsidRPr="00A004B5">
        <w:rPr>
          <w:rFonts w:ascii="Times New Roman" w:hAnsi="Times New Roman" w:cs="Times New Roman"/>
          <w:color w:val="000000" w:themeColor="text1"/>
          <w:sz w:val="28"/>
          <w:szCs w:val="28"/>
          <w:shd w:val="clear" w:color="auto" w:fill="FFFFFF"/>
        </w:rPr>
        <w:t>]</w:t>
      </w:r>
      <w:r w:rsidR="00477F0B" w:rsidRPr="00A004B5">
        <w:rPr>
          <w:rFonts w:ascii="Times New Roman" w:hAnsi="Times New Roman" w:cs="Times New Roman"/>
          <w:color w:val="000000" w:themeColor="text1"/>
          <w:sz w:val="28"/>
          <w:szCs w:val="28"/>
          <w:shd w:val="clear" w:color="auto" w:fill="FFFFFF"/>
        </w:rPr>
        <w:t>,</w:t>
      </w:r>
      <w:r w:rsidR="005D4E8E" w:rsidRPr="00A004B5">
        <w:rPr>
          <w:rFonts w:ascii="Times New Roman" w:hAnsi="Times New Roman" w:cs="Times New Roman"/>
          <w:color w:val="000000" w:themeColor="text1"/>
          <w:sz w:val="28"/>
          <w:szCs w:val="28"/>
          <w:shd w:val="clear" w:color="auto" w:fill="FFFFFF"/>
        </w:rPr>
        <w:t xml:space="preserve"> суцільно-панцирний льодовий покрив </w:t>
      </w:r>
      <w:r w:rsidR="00473B40" w:rsidRPr="00A004B5">
        <w:rPr>
          <w:rFonts w:ascii="Times New Roman" w:hAnsi="Times New Roman" w:cs="Times New Roman"/>
          <w:color w:val="000000" w:themeColor="text1"/>
          <w:sz w:val="28"/>
          <w:szCs w:val="28"/>
          <w:shd w:val="clear" w:color="auto" w:fill="FFFFFF"/>
        </w:rPr>
        <w:t xml:space="preserve">того часу </w:t>
      </w:r>
      <w:r w:rsidR="005D4E8E" w:rsidRPr="00A004B5">
        <w:rPr>
          <w:rFonts w:ascii="Times New Roman" w:hAnsi="Times New Roman" w:cs="Times New Roman"/>
          <w:color w:val="000000" w:themeColor="text1"/>
          <w:sz w:val="28"/>
          <w:szCs w:val="28"/>
          <w:shd w:val="clear" w:color="auto" w:fill="FFFFFF"/>
        </w:rPr>
        <w:t xml:space="preserve">був поширений від Британських островів до Фено-Скандії та далі на схід до устя Колими. </w:t>
      </w:r>
      <w:r w:rsidR="00CD7F19" w:rsidRPr="00A004B5">
        <w:rPr>
          <w:rFonts w:ascii="Times New Roman" w:hAnsi="Times New Roman" w:cs="Times New Roman"/>
          <w:color w:val="000000" w:themeColor="text1"/>
          <w:sz w:val="28"/>
          <w:szCs w:val="28"/>
          <w:shd w:val="clear" w:color="auto" w:fill="FFFFFF"/>
        </w:rPr>
        <w:t xml:space="preserve">На південь від </w:t>
      </w:r>
      <w:r w:rsidR="00CD7F19" w:rsidRPr="00A004B5">
        <w:rPr>
          <w:rFonts w:ascii="Times New Roman" w:hAnsi="Times New Roman" w:cs="Times New Roman"/>
          <w:color w:val="000000" w:themeColor="text1"/>
          <w:sz w:val="28"/>
          <w:szCs w:val="28"/>
          <w:shd w:val="clear" w:color="auto" w:fill="FFFFFF"/>
        </w:rPr>
        <w:lastRenderedPageBreak/>
        <w:t xml:space="preserve">нього </w:t>
      </w:r>
      <w:r w:rsidR="00477F0B" w:rsidRPr="00A004B5">
        <w:rPr>
          <w:rFonts w:ascii="Times New Roman" w:hAnsi="Times New Roman" w:cs="Times New Roman"/>
          <w:color w:val="000000" w:themeColor="text1"/>
          <w:sz w:val="28"/>
          <w:szCs w:val="28"/>
          <w:shd w:val="clear" w:color="auto" w:fill="FFFFFF"/>
        </w:rPr>
        <w:t xml:space="preserve">вся </w:t>
      </w:r>
      <w:r w:rsidR="005D4E8E" w:rsidRPr="00A004B5">
        <w:rPr>
          <w:rFonts w:ascii="Times New Roman" w:hAnsi="Times New Roman" w:cs="Times New Roman"/>
          <w:color w:val="000000" w:themeColor="text1"/>
          <w:sz w:val="28"/>
          <w:szCs w:val="28"/>
          <w:shd w:val="clear" w:color="auto" w:fill="FFFFFF"/>
        </w:rPr>
        <w:t xml:space="preserve">територія </w:t>
      </w:r>
      <w:r w:rsidR="00477F0B" w:rsidRPr="00A004B5">
        <w:rPr>
          <w:rFonts w:ascii="Times New Roman" w:hAnsi="Times New Roman" w:cs="Times New Roman"/>
          <w:color w:val="000000" w:themeColor="text1"/>
          <w:sz w:val="28"/>
          <w:szCs w:val="28"/>
          <w:shd w:val="clear" w:color="auto" w:fill="FFFFFF"/>
        </w:rPr>
        <w:t>Євразії</w:t>
      </w:r>
      <w:r w:rsidR="00CD7F19" w:rsidRPr="00A004B5">
        <w:rPr>
          <w:rFonts w:ascii="Times New Roman" w:hAnsi="Times New Roman" w:cs="Times New Roman"/>
          <w:color w:val="000000" w:themeColor="text1"/>
          <w:sz w:val="28"/>
          <w:szCs w:val="28"/>
          <w:shd w:val="clear" w:color="auto" w:fill="FFFFFF"/>
        </w:rPr>
        <w:t xml:space="preserve"> </w:t>
      </w:r>
      <w:r w:rsidR="00473B40" w:rsidRPr="00A004B5">
        <w:rPr>
          <w:rFonts w:ascii="Times New Roman" w:hAnsi="Times New Roman" w:cs="Times New Roman"/>
          <w:color w:val="000000" w:themeColor="text1"/>
          <w:sz w:val="28"/>
          <w:szCs w:val="28"/>
          <w:shd w:val="clear" w:color="auto" w:fill="FFFFFF"/>
        </w:rPr>
        <w:t xml:space="preserve">- </w:t>
      </w:r>
      <w:r w:rsidR="00CD7F19" w:rsidRPr="00A004B5">
        <w:rPr>
          <w:rFonts w:ascii="Times New Roman" w:hAnsi="Times New Roman" w:cs="Times New Roman"/>
          <w:color w:val="000000" w:themeColor="text1"/>
          <w:sz w:val="28"/>
          <w:szCs w:val="28"/>
          <w:shd w:val="clear" w:color="auto" w:fill="FFFFFF"/>
        </w:rPr>
        <w:t>до Карпат і Кавказу</w:t>
      </w:r>
      <w:r w:rsidR="00870D57" w:rsidRPr="00A004B5">
        <w:rPr>
          <w:rFonts w:ascii="Times New Roman" w:hAnsi="Times New Roman" w:cs="Times New Roman"/>
          <w:color w:val="000000" w:themeColor="text1"/>
          <w:sz w:val="28"/>
          <w:szCs w:val="28"/>
          <w:shd w:val="clear" w:color="auto" w:fill="FFFFFF"/>
        </w:rPr>
        <w:t>,</w:t>
      </w:r>
      <w:r w:rsidR="00CD7F19" w:rsidRPr="00A004B5">
        <w:rPr>
          <w:rFonts w:ascii="Times New Roman" w:hAnsi="Times New Roman" w:cs="Times New Roman"/>
          <w:color w:val="000000" w:themeColor="text1"/>
          <w:sz w:val="28"/>
          <w:szCs w:val="28"/>
          <w:shd w:val="clear" w:color="auto" w:fill="FFFFFF"/>
        </w:rPr>
        <w:t xml:space="preserve"> була вільна від льодових утворень і</w:t>
      </w:r>
      <w:r w:rsidR="005D4E8E" w:rsidRPr="00A004B5">
        <w:rPr>
          <w:rFonts w:ascii="Times New Roman" w:hAnsi="Times New Roman" w:cs="Times New Roman"/>
          <w:color w:val="000000" w:themeColor="text1"/>
          <w:sz w:val="28"/>
          <w:szCs w:val="28"/>
          <w:shd w:val="clear" w:color="auto" w:fill="FFFFFF"/>
        </w:rPr>
        <w:t xml:space="preserve"> практично до північного узбережжя Чорного та Каспійського морів </w:t>
      </w:r>
      <w:r w:rsidR="00CD7F19" w:rsidRPr="00A004B5">
        <w:rPr>
          <w:rFonts w:ascii="Times New Roman" w:hAnsi="Times New Roman" w:cs="Times New Roman"/>
          <w:color w:val="000000" w:themeColor="text1"/>
          <w:sz w:val="28"/>
          <w:szCs w:val="28"/>
          <w:shd w:val="clear" w:color="auto" w:fill="FFFFFF"/>
        </w:rPr>
        <w:t xml:space="preserve">являла собою </w:t>
      </w:r>
      <w:r w:rsidR="005D4E8E" w:rsidRPr="00A004B5">
        <w:rPr>
          <w:rFonts w:ascii="Times New Roman" w:hAnsi="Times New Roman" w:cs="Times New Roman"/>
          <w:color w:val="000000" w:themeColor="text1"/>
          <w:sz w:val="28"/>
          <w:szCs w:val="28"/>
          <w:shd w:val="clear" w:color="auto" w:fill="FFFFFF"/>
        </w:rPr>
        <w:t>тундро-степ</w:t>
      </w:r>
      <w:r w:rsidR="00AD2EF4" w:rsidRPr="00A004B5">
        <w:rPr>
          <w:rFonts w:ascii="Times New Roman" w:hAnsi="Times New Roman" w:cs="Times New Roman"/>
          <w:color w:val="000000" w:themeColor="text1"/>
          <w:sz w:val="28"/>
          <w:szCs w:val="28"/>
          <w:shd w:val="clear" w:color="auto" w:fill="FFFFFF"/>
        </w:rPr>
        <w:t>ов</w:t>
      </w:r>
      <w:r w:rsidR="00CD7F19" w:rsidRPr="00A004B5">
        <w:rPr>
          <w:rFonts w:ascii="Times New Roman" w:hAnsi="Times New Roman" w:cs="Times New Roman"/>
          <w:color w:val="000000" w:themeColor="text1"/>
          <w:sz w:val="28"/>
          <w:szCs w:val="28"/>
          <w:shd w:val="clear" w:color="auto" w:fill="FFFFFF"/>
        </w:rPr>
        <w:t xml:space="preserve">ий ландшафт. </w:t>
      </w:r>
      <w:r w:rsidR="00F147BC" w:rsidRPr="00A004B5">
        <w:rPr>
          <w:rFonts w:ascii="Times New Roman" w:hAnsi="Times New Roman" w:cs="Times New Roman"/>
          <w:color w:val="000000" w:themeColor="text1"/>
          <w:sz w:val="28"/>
          <w:szCs w:val="28"/>
          <w:shd w:val="clear" w:color="auto" w:fill="FFFFFF"/>
        </w:rPr>
        <w:t>Також є версії, що</w:t>
      </w:r>
      <w:r w:rsidR="00CD7F19" w:rsidRPr="00A004B5">
        <w:rPr>
          <w:rFonts w:ascii="Times New Roman" w:hAnsi="Times New Roman" w:cs="Times New Roman"/>
          <w:color w:val="000000" w:themeColor="text1"/>
          <w:sz w:val="28"/>
          <w:szCs w:val="28"/>
          <w:shd w:val="clear" w:color="auto" w:fill="FFFFFF"/>
        </w:rPr>
        <w:t xml:space="preserve"> це були </w:t>
      </w:r>
      <w:r w:rsidR="00715126" w:rsidRPr="00A004B5">
        <w:rPr>
          <w:rFonts w:ascii="Times New Roman" w:hAnsi="Times New Roman" w:cs="Times New Roman"/>
          <w:color w:val="000000" w:themeColor="text1"/>
          <w:sz w:val="28"/>
          <w:szCs w:val="28"/>
          <w:shd w:val="clear" w:color="auto" w:fill="FFFFFF"/>
        </w:rPr>
        <w:t xml:space="preserve">холодні напівпустелі чи </w:t>
      </w:r>
      <w:r w:rsidR="007A1707" w:rsidRPr="00A004B5">
        <w:rPr>
          <w:rFonts w:ascii="Times New Roman" w:hAnsi="Times New Roman" w:cs="Times New Roman"/>
          <w:color w:val="000000" w:themeColor="text1"/>
          <w:sz w:val="28"/>
          <w:szCs w:val="28"/>
          <w:shd w:val="clear" w:color="auto" w:fill="FFFFFF"/>
        </w:rPr>
        <w:t>бореаль</w:t>
      </w:r>
      <w:r w:rsidR="00CD7F19" w:rsidRPr="00A004B5">
        <w:rPr>
          <w:rFonts w:ascii="Times New Roman" w:hAnsi="Times New Roman" w:cs="Times New Roman"/>
          <w:color w:val="000000" w:themeColor="text1"/>
          <w:sz w:val="28"/>
          <w:szCs w:val="28"/>
          <w:shd w:val="clear" w:color="auto" w:fill="FFFFFF"/>
        </w:rPr>
        <w:t>ні</w:t>
      </w:r>
      <w:r w:rsidR="007A1707" w:rsidRPr="00A004B5">
        <w:rPr>
          <w:rFonts w:ascii="Times New Roman" w:hAnsi="Times New Roman" w:cs="Times New Roman"/>
          <w:color w:val="000000" w:themeColor="text1"/>
          <w:sz w:val="28"/>
          <w:szCs w:val="28"/>
          <w:shd w:val="clear" w:color="auto" w:fill="FFFFFF"/>
        </w:rPr>
        <w:t xml:space="preserve"> степ</w:t>
      </w:r>
      <w:r w:rsidR="00CD7F19" w:rsidRPr="00A004B5">
        <w:rPr>
          <w:rFonts w:ascii="Times New Roman" w:hAnsi="Times New Roman" w:cs="Times New Roman"/>
          <w:color w:val="000000" w:themeColor="text1"/>
          <w:sz w:val="28"/>
          <w:szCs w:val="28"/>
          <w:shd w:val="clear" w:color="auto" w:fill="FFFFFF"/>
        </w:rPr>
        <w:t>и</w:t>
      </w:r>
      <w:r w:rsidR="007A1707" w:rsidRPr="00A004B5">
        <w:rPr>
          <w:rFonts w:ascii="Times New Roman" w:hAnsi="Times New Roman" w:cs="Times New Roman"/>
          <w:color w:val="000000" w:themeColor="text1"/>
          <w:sz w:val="28"/>
          <w:szCs w:val="28"/>
          <w:shd w:val="clear" w:color="auto" w:fill="FFFFFF"/>
        </w:rPr>
        <w:t xml:space="preserve">, </w:t>
      </w:r>
      <w:r w:rsidR="005D4E8E" w:rsidRPr="00A004B5">
        <w:rPr>
          <w:rFonts w:ascii="Times New Roman" w:hAnsi="Times New Roman" w:cs="Times New Roman"/>
          <w:color w:val="000000" w:themeColor="text1"/>
          <w:sz w:val="28"/>
          <w:szCs w:val="28"/>
          <w:shd w:val="clear" w:color="auto" w:fill="FFFFFF"/>
        </w:rPr>
        <w:t>схож</w:t>
      </w:r>
      <w:r w:rsidR="00CD7F19" w:rsidRPr="00A004B5">
        <w:rPr>
          <w:rFonts w:ascii="Times New Roman" w:hAnsi="Times New Roman" w:cs="Times New Roman"/>
          <w:color w:val="000000" w:themeColor="text1"/>
          <w:sz w:val="28"/>
          <w:szCs w:val="28"/>
          <w:shd w:val="clear" w:color="auto" w:fill="FFFFFF"/>
        </w:rPr>
        <w:t>і з</w:t>
      </w:r>
      <w:r w:rsidR="007A1707" w:rsidRPr="00A004B5">
        <w:rPr>
          <w:rFonts w:ascii="Times New Roman" w:hAnsi="Times New Roman" w:cs="Times New Roman"/>
          <w:color w:val="000000" w:themeColor="text1"/>
          <w:sz w:val="28"/>
          <w:szCs w:val="28"/>
          <w:shd w:val="clear" w:color="auto" w:fill="FFFFFF"/>
        </w:rPr>
        <w:t xml:space="preserve"> сучасни</w:t>
      </w:r>
      <w:r w:rsidR="005D4E8E" w:rsidRPr="00A004B5">
        <w:rPr>
          <w:rFonts w:ascii="Times New Roman" w:hAnsi="Times New Roman" w:cs="Times New Roman"/>
          <w:color w:val="000000" w:themeColor="text1"/>
          <w:sz w:val="28"/>
          <w:szCs w:val="28"/>
          <w:shd w:val="clear" w:color="auto" w:fill="FFFFFF"/>
        </w:rPr>
        <w:t>ми</w:t>
      </w:r>
      <w:r w:rsidR="007A1707" w:rsidRPr="00A004B5">
        <w:rPr>
          <w:rFonts w:ascii="Times New Roman" w:hAnsi="Times New Roman" w:cs="Times New Roman"/>
          <w:color w:val="000000" w:themeColor="text1"/>
          <w:sz w:val="28"/>
          <w:szCs w:val="28"/>
          <w:shd w:val="clear" w:color="auto" w:fill="FFFFFF"/>
        </w:rPr>
        <w:t xml:space="preserve"> монгольськ</w:t>
      </w:r>
      <w:r w:rsidR="005D4E8E" w:rsidRPr="00A004B5">
        <w:rPr>
          <w:rFonts w:ascii="Times New Roman" w:hAnsi="Times New Roman" w:cs="Times New Roman"/>
          <w:color w:val="000000" w:themeColor="text1"/>
          <w:sz w:val="28"/>
          <w:szCs w:val="28"/>
          <w:shd w:val="clear" w:color="auto" w:fill="FFFFFF"/>
        </w:rPr>
        <w:t>о</w:t>
      </w:r>
      <w:r w:rsidR="007A1707" w:rsidRPr="00A004B5">
        <w:rPr>
          <w:rFonts w:ascii="Times New Roman" w:hAnsi="Times New Roman" w:cs="Times New Roman"/>
          <w:color w:val="000000" w:themeColor="text1"/>
          <w:sz w:val="28"/>
          <w:szCs w:val="28"/>
          <w:shd w:val="clear" w:color="auto" w:fill="FFFFFF"/>
        </w:rPr>
        <w:t>-забайкальськи</w:t>
      </w:r>
      <w:r w:rsidR="005D4E8E" w:rsidRPr="00A004B5">
        <w:rPr>
          <w:rFonts w:ascii="Times New Roman" w:hAnsi="Times New Roman" w:cs="Times New Roman"/>
          <w:color w:val="000000" w:themeColor="text1"/>
          <w:sz w:val="28"/>
          <w:szCs w:val="28"/>
          <w:shd w:val="clear" w:color="auto" w:fill="FFFFFF"/>
        </w:rPr>
        <w:t>ми</w:t>
      </w:r>
      <w:r w:rsidR="007A1707" w:rsidRPr="00A004B5">
        <w:rPr>
          <w:rFonts w:ascii="Times New Roman" w:hAnsi="Times New Roman" w:cs="Times New Roman"/>
          <w:color w:val="000000" w:themeColor="text1"/>
          <w:sz w:val="28"/>
          <w:szCs w:val="28"/>
          <w:shd w:val="clear" w:color="auto" w:fill="FFFFFF"/>
        </w:rPr>
        <w:t xml:space="preserve"> холодни</w:t>
      </w:r>
      <w:r w:rsidR="005D4E8E" w:rsidRPr="00A004B5">
        <w:rPr>
          <w:rFonts w:ascii="Times New Roman" w:hAnsi="Times New Roman" w:cs="Times New Roman"/>
          <w:color w:val="000000" w:themeColor="text1"/>
          <w:sz w:val="28"/>
          <w:szCs w:val="28"/>
          <w:shd w:val="clear" w:color="auto" w:fill="FFFFFF"/>
        </w:rPr>
        <w:t>ми</w:t>
      </w:r>
      <w:r w:rsidR="007A1707" w:rsidRPr="00A004B5">
        <w:rPr>
          <w:rFonts w:ascii="Times New Roman" w:hAnsi="Times New Roman" w:cs="Times New Roman"/>
          <w:color w:val="000000" w:themeColor="text1"/>
          <w:sz w:val="28"/>
          <w:szCs w:val="28"/>
          <w:shd w:val="clear" w:color="auto" w:fill="FFFFFF"/>
        </w:rPr>
        <w:t xml:space="preserve"> степ</w:t>
      </w:r>
      <w:r w:rsidR="005D4E8E" w:rsidRPr="00A004B5">
        <w:rPr>
          <w:rFonts w:ascii="Times New Roman" w:hAnsi="Times New Roman" w:cs="Times New Roman"/>
          <w:color w:val="000000" w:themeColor="text1"/>
          <w:sz w:val="28"/>
          <w:szCs w:val="28"/>
          <w:shd w:val="clear" w:color="auto" w:fill="FFFFFF"/>
        </w:rPr>
        <w:t>ами</w:t>
      </w:r>
      <w:r w:rsidR="007A1707" w:rsidRPr="00A004B5">
        <w:rPr>
          <w:rFonts w:ascii="Times New Roman" w:hAnsi="Times New Roman" w:cs="Times New Roman"/>
          <w:color w:val="000000" w:themeColor="text1"/>
          <w:sz w:val="28"/>
          <w:szCs w:val="28"/>
          <w:shd w:val="clear" w:color="auto" w:fill="FFFFFF"/>
        </w:rPr>
        <w:t xml:space="preserve">. </w:t>
      </w:r>
    </w:p>
    <w:p w14:paraId="40CC72F7" w14:textId="2E29E488" w:rsidR="00473B40" w:rsidRPr="00A004B5" w:rsidRDefault="00136E5A" w:rsidP="00D41D9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Проте, в</w:t>
      </w:r>
      <w:r w:rsidR="005D4E8E" w:rsidRPr="00A004B5">
        <w:rPr>
          <w:rFonts w:ascii="Times New Roman" w:hAnsi="Times New Roman" w:cs="Times New Roman"/>
          <w:color w:val="000000" w:themeColor="text1"/>
          <w:sz w:val="28"/>
          <w:szCs w:val="28"/>
          <w:shd w:val="clear" w:color="auto" w:fill="FFFFFF"/>
        </w:rPr>
        <w:t xml:space="preserve">продовж </w:t>
      </w:r>
      <w:r w:rsidR="007A1707" w:rsidRPr="00A004B5">
        <w:rPr>
          <w:rFonts w:ascii="Times New Roman" w:hAnsi="Times New Roman" w:cs="Times New Roman"/>
          <w:color w:val="000000" w:themeColor="text1"/>
          <w:sz w:val="28"/>
          <w:szCs w:val="28"/>
          <w:shd w:val="clear" w:color="auto" w:fill="FFFFFF"/>
        </w:rPr>
        <w:t>останні</w:t>
      </w:r>
      <w:r w:rsidR="005D4E8E" w:rsidRPr="00A004B5">
        <w:rPr>
          <w:rFonts w:ascii="Times New Roman" w:hAnsi="Times New Roman" w:cs="Times New Roman"/>
          <w:color w:val="000000" w:themeColor="text1"/>
          <w:sz w:val="28"/>
          <w:szCs w:val="28"/>
          <w:shd w:val="clear" w:color="auto" w:fill="FFFFFF"/>
        </w:rPr>
        <w:t>х</w:t>
      </w:r>
      <w:r w:rsidR="007A1707" w:rsidRPr="00A004B5">
        <w:rPr>
          <w:rFonts w:ascii="Times New Roman" w:hAnsi="Times New Roman" w:cs="Times New Roman"/>
          <w:color w:val="000000" w:themeColor="text1"/>
          <w:sz w:val="28"/>
          <w:szCs w:val="28"/>
          <w:shd w:val="clear" w:color="auto" w:fill="FFFFFF"/>
        </w:rPr>
        <w:t xml:space="preserve"> </w:t>
      </w:r>
      <w:r w:rsidR="0017462A" w:rsidRPr="00A004B5">
        <w:rPr>
          <w:rFonts w:ascii="Times New Roman" w:hAnsi="Times New Roman" w:cs="Times New Roman"/>
          <w:color w:val="000000" w:themeColor="text1"/>
          <w:sz w:val="28"/>
          <w:szCs w:val="28"/>
          <w:shd w:val="clear" w:color="auto" w:fill="FFFFFF"/>
        </w:rPr>
        <w:t>років</w:t>
      </w:r>
      <w:r w:rsidR="00F147BC" w:rsidRPr="00A004B5">
        <w:rPr>
          <w:rFonts w:ascii="Times New Roman" w:hAnsi="Times New Roman" w:cs="Times New Roman"/>
          <w:color w:val="000000" w:themeColor="text1"/>
          <w:sz w:val="28"/>
          <w:szCs w:val="28"/>
          <w:shd w:val="clear" w:color="auto" w:fill="FFFFFF"/>
        </w:rPr>
        <w:t xml:space="preserve"> </w:t>
      </w:r>
      <w:r w:rsidR="00CD7F19" w:rsidRPr="00A004B5">
        <w:rPr>
          <w:rFonts w:ascii="Times New Roman" w:hAnsi="Times New Roman" w:cs="Times New Roman"/>
          <w:color w:val="000000" w:themeColor="text1"/>
          <w:sz w:val="28"/>
          <w:szCs w:val="28"/>
          <w:shd w:val="clear" w:color="auto" w:fill="FFFFFF"/>
        </w:rPr>
        <w:t xml:space="preserve">(2008-2019) </w:t>
      </w:r>
      <w:r w:rsidR="0017462A" w:rsidRPr="00A004B5">
        <w:rPr>
          <w:rFonts w:ascii="Times New Roman" w:hAnsi="Times New Roman" w:cs="Times New Roman"/>
          <w:color w:val="000000" w:themeColor="text1"/>
          <w:sz w:val="28"/>
          <w:szCs w:val="28"/>
          <w:shd w:val="clear" w:color="auto" w:fill="FFFFFF"/>
        </w:rPr>
        <w:t xml:space="preserve">для півдня України </w:t>
      </w:r>
      <w:r w:rsidR="005D4E8E" w:rsidRPr="00A004B5">
        <w:rPr>
          <w:rFonts w:ascii="Times New Roman" w:hAnsi="Times New Roman" w:cs="Times New Roman"/>
          <w:color w:val="000000" w:themeColor="text1"/>
          <w:sz w:val="28"/>
          <w:szCs w:val="28"/>
          <w:shd w:val="clear" w:color="auto" w:fill="FFFFFF"/>
        </w:rPr>
        <w:t>бул</w:t>
      </w:r>
      <w:r w:rsidR="00CD7F19" w:rsidRPr="00A004B5">
        <w:rPr>
          <w:rFonts w:ascii="Times New Roman" w:hAnsi="Times New Roman" w:cs="Times New Roman"/>
          <w:color w:val="000000" w:themeColor="text1"/>
          <w:sz w:val="28"/>
          <w:szCs w:val="28"/>
          <w:shd w:val="clear" w:color="auto" w:fill="FFFFFF"/>
        </w:rPr>
        <w:t>а</w:t>
      </w:r>
      <w:r w:rsidR="005D4E8E" w:rsidRPr="00A004B5">
        <w:rPr>
          <w:rFonts w:ascii="Times New Roman" w:hAnsi="Times New Roman" w:cs="Times New Roman"/>
          <w:color w:val="000000" w:themeColor="text1"/>
          <w:sz w:val="28"/>
          <w:szCs w:val="28"/>
          <w:shd w:val="clear" w:color="auto" w:fill="FFFFFF"/>
        </w:rPr>
        <w:t xml:space="preserve"> отриман</w:t>
      </w:r>
      <w:r w:rsidR="00CD7F19" w:rsidRPr="00A004B5">
        <w:rPr>
          <w:rFonts w:ascii="Times New Roman" w:hAnsi="Times New Roman" w:cs="Times New Roman"/>
          <w:color w:val="000000" w:themeColor="text1"/>
          <w:sz w:val="28"/>
          <w:szCs w:val="28"/>
          <w:shd w:val="clear" w:color="auto" w:fill="FFFFFF"/>
        </w:rPr>
        <w:t>а низка</w:t>
      </w:r>
      <w:r w:rsidR="007A1707" w:rsidRPr="00A004B5">
        <w:rPr>
          <w:rFonts w:ascii="Times New Roman" w:hAnsi="Times New Roman" w:cs="Times New Roman"/>
          <w:color w:val="000000" w:themeColor="text1"/>
          <w:sz w:val="28"/>
          <w:szCs w:val="28"/>
          <w:shd w:val="clear" w:color="auto" w:fill="FFFFFF"/>
        </w:rPr>
        <w:t xml:space="preserve"> </w:t>
      </w:r>
      <w:r w:rsidR="00CD7F19" w:rsidRPr="00A004B5">
        <w:rPr>
          <w:rFonts w:ascii="Times New Roman" w:hAnsi="Times New Roman" w:cs="Times New Roman"/>
          <w:color w:val="000000" w:themeColor="text1"/>
          <w:sz w:val="28"/>
          <w:szCs w:val="28"/>
          <w:shd w:val="clear" w:color="auto" w:fill="FFFFFF"/>
        </w:rPr>
        <w:t xml:space="preserve">детально датованих </w:t>
      </w:r>
      <w:r w:rsidR="0047063E" w:rsidRPr="00A004B5">
        <w:rPr>
          <w:rFonts w:ascii="Times New Roman" w:hAnsi="Times New Roman" w:cs="Times New Roman"/>
          <w:color w:val="000000" w:themeColor="text1"/>
          <w:sz w:val="28"/>
          <w:szCs w:val="28"/>
          <w:shd w:val="clear" w:color="auto" w:fill="FFFFFF"/>
        </w:rPr>
        <w:t>дослідницьк</w:t>
      </w:r>
      <w:r w:rsidR="00CD7F19" w:rsidRPr="00A004B5">
        <w:rPr>
          <w:rFonts w:ascii="Times New Roman" w:hAnsi="Times New Roman" w:cs="Times New Roman"/>
          <w:color w:val="000000" w:themeColor="text1"/>
          <w:sz w:val="28"/>
          <w:szCs w:val="28"/>
          <w:shd w:val="clear" w:color="auto" w:fill="FFFFFF"/>
        </w:rPr>
        <w:t>их</w:t>
      </w:r>
      <w:r w:rsidR="0047063E" w:rsidRPr="00A004B5">
        <w:rPr>
          <w:rFonts w:ascii="Times New Roman" w:hAnsi="Times New Roman" w:cs="Times New Roman"/>
          <w:color w:val="000000" w:themeColor="text1"/>
          <w:sz w:val="28"/>
          <w:szCs w:val="28"/>
          <w:shd w:val="clear" w:color="auto" w:fill="FFFFFF"/>
        </w:rPr>
        <w:t xml:space="preserve"> </w:t>
      </w:r>
      <w:r w:rsidR="007A1707" w:rsidRPr="00A004B5">
        <w:rPr>
          <w:rFonts w:ascii="Times New Roman" w:hAnsi="Times New Roman" w:cs="Times New Roman"/>
          <w:color w:val="000000" w:themeColor="text1"/>
          <w:sz w:val="28"/>
          <w:szCs w:val="28"/>
          <w:shd w:val="clear" w:color="auto" w:fill="FFFFFF"/>
        </w:rPr>
        <w:t>матеріал</w:t>
      </w:r>
      <w:r w:rsidR="00CD7F19" w:rsidRPr="00A004B5">
        <w:rPr>
          <w:rFonts w:ascii="Times New Roman" w:hAnsi="Times New Roman" w:cs="Times New Roman"/>
          <w:color w:val="000000" w:themeColor="text1"/>
          <w:sz w:val="28"/>
          <w:szCs w:val="28"/>
          <w:shd w:val="clear" w:color="auto" w:fill="FFFFFF"/>
        </w:rPr>
        <w:t>ів</w:t>
      </w:r>
      <w:r w:rsidR="005D4E8E" w:rsidRPr="00A004B5">
        <w:rPr>
          <w:rFonts w:ascii="Times New Roman" w:hAnsi="Times New Roman" w:cs="Times New Roman"/>
          <w:color w:val="000000" w:themeColor="text1"/>
          <w:sz w:val="28"/>
          <w:szCs w:val="28"/>
          <w:shd w:val="clear" w:color="auto" w:fill="FFFFFF"/>
        </w:rPr>
        <w:t>, які на відміну від попередніх</w:t>
      </w:r>
      <w:r w:rsidR="0017462A" w:rsidRPr="00A004B5">
        <w:rPr>
          <w:rFonts w:ascii="Times New Roman" w:hAnsi="Times New Roman" w:cs="Times New Roman"/>
          <w:color w:val="000000" w:themeColor="text1"/>
          <w:sz w:val="28"/>
          <w:szCs w:val="28"/>
          <w:shd w:val="clear" w:color="auto" w:fill="FFFFFF"/>
        </w:rPr>
        <w:t>,</w:t>
      </w:r>
      <w:r w:rsidR="007A1707" w:rsidRPr="00A004B5">
        <w:rPr>
          <w:rFonts w:ascii="Times New Roman" w:hAnsi="Times New Roman" w:cs="Times New Roman"/>
          <w:color w:val="000000" w:themeColor="text1"/>
          <w:sz w:val="28"/>
          <w:szCs w:val="28"/>
          <w:shd w:val="clear" w:color="auto" w:fill="FFFFFF"/>
        </w:rPr>
        <w:t xml:space="preserve"> </w:t>
      </w:r>
      <w:r w:rsidR="0047063E" w:rsidRPr="00A004B5">
        <w:rPr>
          <w:rFonts w:ascii="Times New Roman" w:hAnsi="Times New Roman" w:cs="Times New Roman"/>
          <w:color w:val="000000" w:themeColor="text1"/>
          <w:sz w:val="28"/>
          <w:szCs w:val="28"/>
          <w:shd w:val="clear" w:color="auto" w:fill="FFFFFF"/>
        </w:rPr>
        <w:t xml:space="preserve">більш переконливо </w:t>
      </w:r>
      <w:r w:rsidR="007A1707" w:rsidRPr="00A004B5">
        <w:rPr>
          <w:rFonts w:ascii="Times New Roman" w:hAnsi="Times New Roman" w:cs="Times New Roman"/>
          <w:color w:val="000000" w:themeColor="text1"/>
          <w:sz w:val="28"/>
          <w:szCs w:val="28"/>
          <w:shd w:val="clear" w:color="auto" w:fill="FFFFFF"/>
        </w:rPr>
        <w:t xml:space="preserve">свідчать про явні ознаки стійкої присутності </w:t>
      </w:r>
      <w:r w:rsidR="00AD2EF4" w:rsidRPr="00A004B5">
        <w:rPr>
          <w:rFonts w:ascii="Times New Roman" w:hAnsi="Times New Roman" w:cs="Times New Roman"/>
          <w:color w:val="000000" w:themeColor="text1"/>
          <w:sz w:val="28"/>
          <w:szCs w:val="28"/>
          <w:shd w:val="clear" w:color="auto" w:fill="FFFFFF"/>
        </w:rPr>
        <w:t xml:space="preserve">впродовж всього Вюрму </w:t>
      </w:r>
      <w:r w:rsidR="005D4E8E" w:rsidRPr="00A004B5">
        <w:rPr>
          <w:rFonts w:ascii="Times New Roman" w:hAnsi="Times New Roman" w:cs="Times New Roman"/>
          <w:color w:val="000000" w:themeColor="text1"/>
          <w:sz w:val="28"/>
          <w:szCs w:val="28"/>
          <w:shd w:val="clear" w:color="auto" w:fill="FFFFFF"/>
        </w:rPr>
        <w:t>не тундрових, а північно-</w:t>
      </w:r>
      <w:r w:rsidR="007A1707" w:rsidRPr="00A004B5">
        <w:rPr>
          <w:rFonts w:ascii="Times New Roman" w:hAnsi="Times New Roman" w:cs="Times New Roman"/>
          <w:color w:val="000000" w:themeColor="text1"/>
          <w:sz w:val="28"/>
          <w:szCs w:val="28"/>
          <w:shd w:val="clear" w:color="auto" w:fill="FFFFFF"/>
        </w:rPr>
        <w:t>степових</w:t>
      </w:r>
      <w:r w:rsidR="005D4E8E" w:rsidRPr="00A004B5">
        <w:rPr>
          <w:rFonts w:ascii="Times New Roman" w:hAnsi="Times New Roman" w:cs="Times New Roman"/>
          <w:color w:val="000000" w:themeColor="text1"/>
          <w:sz w:val="28"/>
          <w:szCs w:val="28"/>
          <w:shd w:val="clear" w:color="auto" w:fill="FFFFFF"/>
        </w:rPr>
        <w:t xml:space="preserve"> та </w:t>
      </w:r>
      <w:r w:rsidR="007A1707" w:rsidRPr="00A004B5">
        <w:rPr>
          <w:rFonts w:ascii="Times New Roman" w:hAnsi="Times New Roman" w:cs="Times New Roman"/>
          <w:color w:val="000000" w:themeColor="text1"/>
          <w:sz w:val="28"/>
          <w:szCs w:val="28"/>
          <w:shd w:val="clear" w:color="auto" w:fill="FFFFFF"/>
        </w:rPr>
        <w:t>л</w:t>
      </w:r>
      <w:r w:rsidR="005D4E8E" w:rsidRPr="00A004B5">
        <w:rPr>
          <w:rFonts w:ascii="Times New Roman" w:hAnsi="Times New Roman" w:cs="Times New Roman"/>
          <w:color w:val="000000" w:themeColor="text1"/>
          <w:sz w:val="28"/>
          <w:szCs w:val="28"/>
          <w:shd w:val="clear" w:color="auto" w:fill="FFFFFF"/>
        </w:rPr>
        <w:t>і</w:t>
      </w:r>
      <w:r w:rsidR="007A1707" w:rsidRPr="00A004B5">
        <w:rPr>
          <w:rFonts w:ascii="Times New Roman" w:hAnsi="Times New Roman" w:cs="Times New Roman"/>
          <w:color w:val="000000" w:themeColor="text1"/>
          <w:sz w:val="28"/>
          <w:szCs w:val="28"/>
          <w:shd w:val="clear" w:color="auto" w:fill="FFFFFF"/>
        </w:rPr>
        <w:t>состепових ландшафтів</w:t>
      </w:r>
      <w:r w:rsidR="00AD2EF4" w:rsidRPr="00A004B5">
        <w:rPr>
          <w:rFonts w:ascii="Times New Roman" w:hAnsi="Times New Roman" w:cs="Times New Roman"/>
          <w:color w:val="000000" w:themeColor="text1"/>
          <w:sz w:val="28"/>
          <w:szCs w:val="28"/>
          <w:shd w:val="clear" w:color="auto" w:fill="FFFFFF"/>
        </w:rPr>
        <w:t>.</w:t>
      </w:r>
      <w:r w:rsidR="007A1707" w:rsidRPr="00A004B5">
        <w:rPr>
          <w:rFonts w:ascii="Times New Roman" w:hAnsi="Times New Roman" w:cs="Times New Roman"/>
          <w:color w:val="000000" w:themeColor="text1"/>
          <w:sz w:val="28"/>
          <w:szCs w:val="28"/>
          <w:shd w:val="clear" w:color="auto" w:fill="FFFFFF"/>
        </w:rPr>
        <w:t xml:space="preserve"> </w:t>
      </w:r>
      <w:r w:rsidR="00C86433" w:rsidRPr="00A004B5">
        <w:rPr>
          <w:rFonts w:ascii="Times New Roman" w:hAnsi="Times New Roman" w:cs="Times New Roman"/>
          <w:color w:val="000000" w:themeColor="text1"/>
          <w:sz w:val="28"/>
          <w:szCs w:val="28"/>
          <w:shd w:val="clear" w:color="auto" w:fill="FFFFFF"/>
        </w:rPr>
        <w:t xml:space="preserve">Згідно цих </w:t>
      </w:r>
      <w:r w:rsidR="00AD2EF4" w:rsidRPr="00A004B5">
        <w:rPr>
          <w:rFonts w:ascii="Times New Roman" w:hAnsi="Times New Roman" w:cs="Times New Roman"/>
          <w:color w:val="000000" w:themeColor="text1"/>
          <w:sz w:val="28"/>
          <w:szCs w:val="28"/>
          <w:shd w:val="clear" w:color="auto" w:fill="FFFFFF"/>
        </w:rPr>
        <w:t>даних</w:t>
      </w:r>
      <w:r w:rsidR="00C86433" w:rsidRPr="00A004B5">
        <w:rPr>
          <w:rFonts w:ascii="Times New Roman" w:hAnsi="Times New Roman" w:cs="Times New Roman"/>
          <w:color w:val="000000" w:themeColor="text1"/>
          <w:sz w:val="28"/>
          <w:szCs w:val="28"/>
          <w:shd w:val="clear" w:color="auto" w:fill="FFFFFF"/>
        </w:rPr>
        <w:t>, пануючі раніше традиційні уявлення про суцільний</w:t>
      </w:r>
      <w:r w:rsidR="0047063E" w:rsidRPr="00A004B5">
        <w:rPr>
          <w:rFonts w:ascii="Times New Roman" w:hAnsi="Times New Roman" w:cs="Times New Roman"/>
          <w:color w:val="000000" w:themeColor="text1"/>
          <w:sz w:val="28"/>
          <w:szCs w:val="28"/>
          <w:shd w:val="clear" w:color="auto" w:fill="FFFFFF"/>
        </w:rPr>
        <w:t>,</w:t>
      </w:r>
      <w:r w:rsidR="00C86433" w:rsidRPr="00A004B5">
        <w:rPr>
          <w:rFonts w:ascii="Times New Roman" w:hAnsi="Times New Roman" w:cs="Times New Roman"/>
          <w:color w:val="000000" w:themeColor="text1"/>
          <w:sz w:val="28"/>
          <w:szCs w:val="28"/>
          <w:shd w:val="clear" w:color="auto" w:fill="FFFFFF"/>
        </w:rPr>
        <w:t xml:space="preserve"> панцирного типу льодовик, який розширяючись із Валдаю</w:t>
      </w:r>
      <w:r w:rsidR="0017462A" w:rsidRPr="00A004B5">
        <w:rPr>
          <w:rFonts w:ascii="Times New Roman" w:hAnsi="Times New Roman" w:cs="Times New Roman"/>
          <w:color w:val="000000" w:themeColor="text1"/>
          <w:sz w:val="28"/>
          <w:szCs w:val="28"/>
          <w:shd w:val="clear" w:color="auto" w:fill="FFFFFF"/>
        </w:rPr>
        <w:t>,</w:t>
      </w:r>
      <w:r w:rsidR="00C86433" w:rsidRPr="00A004B5">
        <w:rPr>
          <w:rFonts w:ascii="Times New Roman" w:hAnsi="Times New Roman" w:cs="Times New Roman"/>
          <w:color w:val="000000" w:themeColor="text1"/>
          <w:sz w:val="28"/>
          <w:szCs w:val="28"/>
          <w:shd w:val="clear" w:color="auto" w:fill="FFFFFF"/>
        </w:rPr>
        <w:t xml:space="preserve"> сягав аж теперішнього Кривого Рогу та загрожував заповзти прямо в центр </w:t>
      </w:r>
      <w:r w:rsidR="007661DD" w:rsidRPr="00A004B5">
        <w:rPr>
          <w:rFonts w:ascii="Times New Roman" w:hAnsi="Times New Roman" w:cs="Times New Roman"/>
          <w:color w:val="000000" w:themeColor="text1"/>
          <w:sz w:val="28"/>
          <w:szCs w:val="28"/>
          <w:shd w:val="clear" w:color="auto" w:fill="FFFFFF"/>
        </w:rPr>
        <w:t>Миколаєва</w:t>
      </w:r>
      <w:r w:rsidR="00C86433" w:rsidRPr="00A004B5">
        <w:rPr>
          <w:rFonts w:ascii="Times New Roman" w:hAnsi="Times New Roman" w:cs="Times New Roman"/>
          <w:color w:val="000000" w:themeColor="text1"/>
          <w:sz w:val="28"/>
          <w:szCs w:val="28"/>
          <w:shd w:val="clear" w:color="auto" w:fill="FFFFFF"/>
        </w:rPr>
        <w:t>, були дещо переб</w:t>
      </w:r>
      <w:r w:rsidR="00D7432E" w:rsidRPr="00A004B5">
        <w:rPr>
          <w:rFonts w:ascii="Times New Roman" w:hAnsi="Times New Roman" w:cs="Times New Roman"/>
          <w:color w:val="000000" w:themeColor="text1"/>
          <w:sz w:val="28"/>
          <w:szCs w:val="28"/>
          <w:shd w:val="clear" w:color="auto" w:fill="FFFFFF"/>
        </w:rPr>
        <w:t>і</w:t>
      </w:r>
      <w:r w:rsidR="00C86433" w:rsidRPr="00A004B5">
        <w:rPr>
          <w:rFonts w:ascii="Times New Roman" w:hAnsi="Times New Roman" w:cs="Times New Roman"/>
          <w:color w:val="000000" w:themeColor="text1"/>
          <w:sz w:val="28"/>
          <w:szCs w:val="28"/>
          <w:shd w:val="clear" w:color="auto" w:fill="FFFFFF"/>
        </w:rPr>
        <w:t>льшеними</w:t>
      </w:r>
      <w:r w:rsidR="00D7432E" w:rsidRPr="00A004B5">
        <w:rPr>
          <w:rFonts w:ascii="Times New Roman" w:hAnsi="Times New Roman" w:cs="Times New Roman"/>
          <w:color w:val="000000" w:themeColor="text1"/>
          <w:sz w:val="28"/>
          <w:szCs w:val="28"/>
          <w:shd w:val="clear" w:color="auto" w:fill="FFFFFF"/>
        </w:rPr>
        <w:t xml:space="preserve">. Певно, що і </w:t>
      </w:r>
      <w:r w:rsidR="00F856AD" w:rsidRPr="00A004B5">
        <w:rPr>
          <w:rFonts w:ascii="Times New Roman" w:hAnsi="Times New Roman" w:cs="Times New Roman"/>
          <w:color w:val="000000" w:themeColor="text1"/>
          <w:sz w:val="28"/>
          <w:szCs w:val="28"/>
          <w:shd w:val="clear" w:color="auto" w:fill="FFFFFF"/>
        </w:rPr>
        <w:t>показані</w:t>
      </w:r>
      <w:r w:rsidR="00D7432E" w:rsidRPr="00A004B5">
        <w:rPr>
          <w:rFonts w:ascii="Times New Roman" w:hAnsi="Times New Roman" w:cs="Times New Roman"/>
          <w:color w:val="000000" w:themeColor="text1"/>
          <w:sz w:val="28"/>
          <w:szCs w:val="28"/>
          <w:shd w:val="clear" w:color="auto" w:fill="FFFFFF"/>
        </w:rPr>
        <w:t xml:space="preserve"> </w:t>
      </w:r>
      <w:r w:rsidR="00B16A83" w:rsidRPr="00A004B5">
        <w:rPr>
          <w:rFonts w:ascii="Times New Roman" w:hAnsi="Times New Roman" w:cs="Times New Roman"/>
          <w:color w:val="000000" w:themeColor="text1"/>
          <w:sz w:val="28"/>
          <w:szCs w:val="28"/>
          <w:shd w:val="clear" w:color="auto" w:fill="FFFFFF"/>
        </w:rPr>
        <w:t>на рис. 2</w:t>
      </w:r>
      <w:r w:rsidR="005D4E8E" w:rsidRPr="00A004B5">
        <w:rPr>
          <w:rFonts w:ascii="Times New Roman" w:hAnsi="Times New Roman" w:cs="Times New Roman"/>
          <w:color w:val="000000" w:themeColor="text1"/>
          <w:sz w:val="28"/>
          <w:szCs w:val="28"/>
          <w:shd w:val="clear" w:color="auto" w:fill="FFFFFF"/>
        </w:rPr>
        <w:t>5</w:t>
      </w:r>
      <w:r w:rsidR="00B16A83" w:rsidRPr="00A004B5">
        <w:rPr>
          <w:rFonts w:ascii="Times New Roman" w:hAnsi="Times New Roman" w:cs="Times New Roman"/>
          <w:color w:val="000000" w:themeColor="text1"/>
          <w:sz w:val="28"/>
          <w:szCs w:val="28"/>
          <w:shd w:val="clear" w:color="auto" w:fill="FFFFFF"/>
        </w:rPr>
        <w:t xml:space="preserve"> </w:t>
      </w:r>
      <w:r w:rsidR="00B226E5" w:rsidRPr="00A004B5">
        <w:rPr>
          <w:rFonts w:ascii="Times New Roman" w:hAnsi="Times New Roman" w:cs="Times New Roman"/>
          <w:color w:val="000000" w:themeColor="text1"/>
          <w:sz w:val="28"/>
          <w:szCs w:val="28"/>
          <w:shd w:val="clear" w:color="auto" w:fill="FFFFFF"/>
        </w:rPr>
        <w:t>у</w:t>
      </w:r>
      <w:r w:rsidR="0017462A" w:rsidRPr="00A004B5">
        <w:rPr>
          <w:rFonts w:ascii="Times New Roman" w:hAnsi="Times New Roman" w:cs="Times New Roman"/>
          <w:color w:val="000000" w:themeColor="text1"/>
          <w:sz w:val="28"/>
          <w:szCs w:val="28"/>
          <w:shd w:val="clear" w:color="auto" w:fill="FFFFFF"/>
        </w:rPr>
        <w:t xml:space="preserve"> районі Західного узбережжя </w:t>
      </w:r>
      <w:r w:rsidR="00B16A83" w:rsidRPr="00A004B5">
        <w:rPr>
          <w:rFonts w:ascii="Times New Roman" w:hAnsi="Times New Roman" w:cs="Times New Roman"/>
          <w:color w:val="000000" w:themeColor="text1"/>
          <w:sz w:val="28"/>
          <w:szCs w:val="28"/>
          <w:shd w:val="clear" w:color="auto" w:fill="FFFFFF"/>
        </w:rPr>
        <w:t>ландшафт</w:t>
      </w:r>
      <w:r w:rsidR="005D4E8E" w:rsidRPr="00A004B5">
        <w:rPr>
          <w:rFonts w:ascii="Times New Roman" w:hAnsi="Times New Roman" w:cs="Times New Roman"/>
          <w:color w:val="000000" w:themeColor="text1"/>
          <w:sz w:val="28"/>
          <w:szCs w:val="28"/>
          <w:shd w:val="clear" w:color="auto" w:fill="FFFFFF"/>
        </w:rPr>
        <w:t>и</w:t>
      </w:r>
      <w:r w:rsidR="00B16A83" w:rsidRPr="00A004B5">
        <w:rPr>
          <w:rFonts w:ascii="Times New Roman" w:hAnsi="Times New Roman" w:cs="Times New Roman"/>
          <w:color w:val="000000" w:themeColor="text1"/>
          <w:sz w:val="28"/>
          <w:szCs w:val="28"/>
          <w:shd w:val="clear" w:color="auto" w:fill="FFFFFF"/>
        </w:rPr>
        <w:t xml:space="preserve"> </w:t>
      </w:r>
      <w:r w:rsidR="00D7432E" w:rsidRPr="00A004B5">
        <w:rPr>
          <w:rFonts w:ascii="Times New Roman" w:hAnsi="Times New Roman" w:cs="Times New Roman"/>
          <w:color w:val="000000" w:themeColor="text1"/>
          <w:sz w:val="28"/>
          <w:szCs w:val="28"/>
          <w:shd w:val="clear" w:color="auto" w:fill="FFFFFF"/>
        </w:rPr>
        <w:t>тундро-степов</w:t>
      </w:r>
      <w:r w:rsidR="00F856AD" w:rsidRPr="00A004B5">
        <w:rPr>
          <w:rFonts w:ascii="Times New Roman" w:hAnsi="Times New Roman" w:cs="Times New Roman"/>
          <w:color w:val="000000" w:themeColor="text1"/>
          <w:sz w:val="28"/>
          <w:szCs w:val="28"/>
          <w:shd w:val="clear" w:color="auto" w:fill="FFFFFF"/>
        </w:rPr>
        <w:t xml:space="preserve">ого </w:t>
      </w:r>
      <w:r w:rsidR="00D7432E" w:rsidRPr="00A004B5">
        <w:rPr>
          <w:rFonts w:ascii="Times New Roman" w:hAnsi="Times New Roman" w:cs="Times New Roman"/>
          <w:color w:val="000000" w:themeColor="text1"/>
          <w:sz w:val="28"/>
          <w:szCs w:val="28"/>
          <w:shd w:val="clear" w:color="auto" w:fill="FFFFFF"/>
        </w:rPr>
        <w:t>характер</w:t>
      </w:r>
      <w:r w:rsidR="00F856AD" w:rsidRPr="00A004B5">
        <w:rPr>
          <w:rFonts w:ascii="Times New Roman" w:hAnsi="Times New Roman" w:cs="Times New Roman"/>
          <w:color w:val="000000" w:themeColor="text1"/>
          <w:sz w:val="28"/>
          <w:szCs w:val="28"/>
          <w:shd w:val="clear" w:color="auto" w:fill="FFFFFF"/>
        </w:rPr>
        <w:t>у</w:t>
      </w:r>
      <w:r w:rsidR="00D7432E" w:rsidRPr="00A004B5">
        <w:rPr>
          <w:rFonts w:ascii="Times New Roman" w:hAnsi="Times New Roman" w:cs="Times New Roman"/>
          <w:color w:val="000000" w:themeColor="text1"/>
          <w:sz w:val="28"/>
          <w:szCs w:val="28"/>
          <w:shd w:val="clear" w:color="auto" w:fill="FFFFFF"/>
        </w:rPr>
        <w:t xml:space="preserve"> теж занадто </w:t>
      </w:r>
      <w:r w:rsidR="00B226E5" w:rsidRPr="00A004B5">
        <w:rPr>
          <w:rFonts w:ascii="Times New Roman" w:hAnsi="Times New Roman" w:cs="Times New Roman"/>
          <w:color w:val="000000" w:themeColor="text1"/>
          <w:sz w:val="28"/>
          <w:szCs w:val="28"/>
          <w:shd w:val="clear" w:color="auto" w:fill="FFFFFF"/>
        </w:rPr>
        <w:t>фантастичні. Н</w:t>
      </w:r>
      <w:r w:rsidR="00D7432E" w:rsidRPr="00A004B5">
        <w:rPr>
          <w:rFonts w:ascii="Times New Roman" w:hAnsi="Times New Roman" w:cs="Times New Roman"/>
          <w:color w:val="000000" w:themeColor="text1"/>
          <w:sz w:val="28"/>
          <w:szCs w:val="28"/>
          <w:shd w:val="clear" w:color="auto" w:fill="FFFFFF"/>
        </w:rPr>
        <w:t xml:space="preserve">е може такого бути, щоб однаковий тундро-степовий тип </w:t>
      </w:r>
      <w:r w:rsidR="005D4E8E" w:rsidRPr="00A004B5">
        <w:rPr>
          <w:rFonts w:ascii="Times New Roman" w:hAnsi="Times New Roman" w:cs="Times New Roman"/>
          <w:color w:val="000000" w:themeColor="text1"/>
          <w:sz w:val="28"/>
          <w:szCs w:val="28"/>
          <w:shd w:val="clear" w:color="auto" w:fill="FFFFFF"/>
        </w:rPr>
        <w:t xml:space="preserve">місцевості </w:t>
      </w:r>
      <w:r w:rsidR="00D7432E" w:rsidRPr="00A004B5">
        <w:rPr>
          <w:rFonts w:ascii="Times New Roman" w:hAnsi="Times New Roman" w:cs="Times New Roman"/>
          <w:color w:val="000000" w:themeColor="text1"/>
          <w:sz w:val="28"/>
          <w:szCs w:val="28"/>
          <w:shd w:val="clear" w:color="auto" w:fill="FFFFFF"/>
        </w:rPr>
        <w:t xml:space="preserve">панував на узбережжі Чорного моря, в </w:t>
      </w:r>
      <w:r w:rsidR="002154CD" w:rsidRPr="00A004B5">
        <w:rPr>
          <w:rFonts w:ascii="Times New Roman" w:hAnsi="Times New Roman" w:cs="Times New Roman"/>
          <w:color w:val="000000" w:themeColor="text1"/>
          <w:sz w:val="28"/>
          <w:szCs w:val="28"/>
          <w:shd w:val="clear" w:color="auto" w:fill="FFFFFF"/>
        </w:rPr>
        <w:t>Саксонії</w:t>
      </w:r>
      <w:r w:rsidR="0053034F" w:rsidRPr="00A004B5">
        <w:rPr>
          <w:rFonts w:ascii="Times New Roman" w:hAnsi="Times New Roman" w:cs="Times New Roman"/>
          <w:color w:val="000000" w:themeColor="text1"/>
          <w:sz w:val="28"/>
          <w:szCs w:val="28"/>
          <w:shd w:val="clear" w:color="auto" w:fill="FFFFFF"/>
        </w:rPr>
        <w:t xml:space="preserve">, </w:t>
      </w:r>
      <w:r w:rsidR="00D7432E" w:rsidRPr="00A004B5">
        <w:rPr>
          <w:rFonts w:ascii="Times New Roman" w:hAnsi="Times New Roman" w:cs="Times New Roman"/>
          <w:color w:val="000000" w:themeColor="text1"/>
          <w:sz w:val="28"/>
          <w:szCs w:val="28"/>
          <w:shd w:val="clear" w:color="auto" w:fill="FFFFFF"/>
        </w:rPr>
        <w:t xml:space="preserve">Поліссі та </w:t>
      </w:r>
      <w:r w:rsidR="0053034F" w:rsidRPr="00A004B5">
        <w:rPr>
          <w:rFonts w:ascii="Times New Roman" w:hAnsi="Times New Roman" w:cs="Times New Roman"/>
          <w:color w:val="000000" w:themeColor="text1"/>
          <w:sz w:val="28"/>
          <w:szCs w:val="28"/>
          <w:shd w:val="clear" w:color="auto" w:fill="FFFFFF"/>
        </w:rPr>
        <w:t>Поволжі</w:t>
      </w:r>
      <w:r w:rsidR="00D7432E" w:rsidRPr="00A004B5">
        <w:rPr>
          <w:rFonts w:ascii="Times New Roman" w:hAnsi="Times New Roman" w:cs="Times New Roman"/>
          <w:color w:val="000000" w:themeColor="text1"/>
          <w:sz w:val="28"/>
          <w:szCs w:val="28"/>
          <w:shd w:val="clear" w:color="auto" w:fill="FFFFFF"/>
        </w:rPr>
        <w:t xml:space="preserve">. </w:t>
      </w:r>
    </w:p>
    <w:p w14:paraId="01B10A2A" w14:textId="5842B3E5" w:rsidR="00904231" w:rsidRPr="00A004B5" w:rsidRDefault="00F856AD" w:rsidP="00D41D9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Головне, що </w:t>
      </w:r>
      <w:r w:rsidR="00AD2EF4" w:rsidRPr="00A004B5">
        <w:rPr>
          <w:rFonts w:ascii="Times New Roman" w:hAnsi="Times New Roman" w:cs="Times New Roman"/>
          <w:color w:val="000000" w:themeColor="text1"/>
          <w:sz w:val="28"/>
          <w:szCs w:val="28"/>
          <w:shd w:val="clear" w:color="auto" w:fill="FFFFFF"/>
        </w:rPr>
        <w:t xml:space="preserve">чітко датовані зразки досліджених матеріалів із </w:t>
      </w:r>
      <w:r w:rsidR="00027AE8" w:rsidRPr="00A004B5">
        <w:rPr>
          <w:rFonts w:ascii="Times New Roman" w:hAnsi="Times New Roman" w:cs="Times New Roman"/>
          <w:color w:val="000000" w:themeColor="text1"/>
          <w:sz w:val="28"/>
          <w:szCs w:val="28"/>
          <w:shd w:val="clear" w:color="auto" w:fill="FFFFFF"/>
        </w:rPr>
        <w:t>р</w:t>
      </w:r>
      <w:r w:rsidR="00AD2EF4" w:rsidRPr="00A004B5">
        <w:rPr>
          <w:rFonts w:ascii="Times New Roman" w:hAnsi="Times New Roman" w:cs="Times New Roman"/>
          <w:color w:val="000000" w:themeColor="text1"/>
          <w:sz w:val="28"/>
          <w:szCs w:val="28"/>
          <w:shd w:val="clear" w:color="auto" w:fill="FFFFFF"/>
        </w:rPr>
        <w:t xml:space="preserve">ізних регіонів Євразії дозволяють побудову </w:t>
      </w:r>
      <w:r w:rsidR="00106EBB" w:rsidRPr="00A004B5">
        <w:rPr>
          <w:rFonts w:ascii="Times New Roman" w:hAnsi="Times New Roman" w:cs="Times New Roman"/>
          <w:color w:val="000000" w:themeColor="text1"/>
          <w:sz w:val="28"/>
          <w:szCs w:val="28"/>
          <w:shd w:val="clear" w:color="auto" w:fill="FFFFFF"/>
        </w:rPr>
        <w:t>реконструкці</w:t>
      </w:r>
      <w:r w:rsidR="00AD2EF4" w:rsidRPr="00A004B5">
        <w:rPr>
          <w:rFonts w:ascii="Times New Roman" w:hAnsi="Times New Roman" w:cs="Times New Roman"/>
          <w:color w:val="000000" w:themeColor="text1"/>
          <w:sz w:val="28"/>
          <w:szCs w:val="28"/>
          <w:shd w:val="clear" w:color="auto" w:fill="FFFFFF"/>
        </w:rPr>
        <w:t>й</w:t>
      </w:r>
      <w:r w:rsidR="00904231"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кліматично-зональної</w:t>
      </w:r>
      <w:r w:rsidR="00904231" w:rsidRPr="00A004B5">
        <w:rPr>
          <w:rFonts w:ascii="Times New Roman" w:hAnsi="Times New Roman" w:cs="Times New Roman"/>
          <w:color w:val="000000" w:themeColor="text1"/>
          <w:sz w:val="28"/>
          <w:szCs w:val="28"/>
          <w:shd w:val="clear" w:color="auto" w:fill="FFFFFF"/>
        </w:rPr>
        <w:t xml:space="preserve"> ситуації </w:t>
      </w:r>
      <w:r w:rsidR="00AD2EF4" w:rsidRPr="00A004B5">
        <w:rPr>
          <w:rFonts w:ascii="Times New Roman" w:hAnsi="Times New Roman" w:cs="Times New Roman"/>
          <w:color w:val="000000" w:themeColor="text1"/>
          <w:sz w:val="28"/>
          <w:szCs w:val="28"/>
          <w:shd w:val="clear" w:color="auto" w:fill="FFFFFF"/>
        </w:rPr>
        <w:t xml:space="preserve">не взагалі для Вюрму, а </w:t>
      </w:r>
      <w:r w:rsidR="00B226E5" w:rsidRPr="00A004B5">
        <w:rPr>
          <w:rFonts w:ascii="Times New Roman" w:hAnsi="Times New Roman" w:cs="Times New Roman"/>
          <w:color w:val="000000" w:themeColor="text1"/>
          <w:sz w:val="28"/>
          <w:szCs w:val="28"/>
          <w:shd w:val="clear" w:color="auto" w:fill="FFFFFF"/>
        </w:rPr>
        <w:t xml:space="preserve">й </w:t>
      </w:r>
      <w:r w:rsidR="00AD2EF4" w:rsidRPr="00A004B5">
        <w:rPr>
          <w:rFonts w:ascii="Times New Roman" w:hAnsi="Times New Roman" w:cs="Times New Roman"/>
          <w:color w:val="000000" w:themeColor="text1"/>
          <w:sz w:val="28"/>
          <w:szCs w:val="28"/>
          <w:shd w:val="clear" w:color="auto" w:fill="FFFFFF"/>
        </w:rPr>
        <w:t>для його окремих етапів. Звісно, що найбільш показовою є саме к</w:t>
      </w:r>
      <w:r w:rsidR="00904231" w:rsidRPr="00A004B5">
        <w:rPr>
          <w:rFonts w:ascii="Times New Roman" w:hAnsi="Times New Roman" w:cs="Times New Roman"/>
          <w:color w:val="000000" w:themeColor="text1"/>
          <w:sz w:val="28"/>
          <w:szCs w:val="28"/>
          <w:shd w:val="clear" w:color="auto" w:fill="FFFFFF"/>
        </w:rPr>
        <w:t>інцев</w:t>
      </w:r>
      <w:r w:rsidR="00AD2EF4" w:rsidRPr="00A004B5">
        <w:rPr>
          <w:rFonts w:ascii="Times New Roman" w:hAnsi="Times New Roman" w:cs="Times New Roman"/>
          <w:color w:val="000000" w:themeColor="text1"/>
          <w:sz w:val="28"/>
          <w:szCs w:val="28"/>
          <w:shd w:val="clear" w:color="auto" w:fill="FFFFFF"/>
        </w:rPr>
        <w:t>а</w:t>
      </w:r>
      <w:r w:rsidRPr="00A004B5">
        <w:rPr>
          <w:rFonts w:ascii="Times New Roman" w:hAnsi="Times New Roman" w:cs="Times New Roman"/>
          <w:color w:val="000000" w:themeColor="text1"/>
          <w:sz w:val="28"/>
          <w:szCs w:val="28"/>
          <w:shd w:val="clear" w:color="auto" w:fill="FFFFFF"/>
        </w:rPr>
        <w:t>, найхолодніш</w:t>
      </w:r>
      <w:r w:rsidR="00AD2EF4" w:rsidRPr="00A004B5">
        <w:rPr>
          <w:rFonts w:ascii="Times New Roman" w:hAnsi="Times New Roman" w:cs="Times New Roman"/>
          <w:color w:val="000000" w:themeColor="text1"/>
          <w:sz w:val="28"/>
          <w:szCs w:val="28"/>
          <w:shd w:val="clear" w:color="auto" w:fill="FFFFFF"/>
        </w:rPr>
        <w:t>а</w:t>
      </w:r>
      <w:r w:rsidRPr="00A004B5">
        <w:rPr>
          <w:rFonts w:ascii="Times New Roman" w:hAnsi="Times New Roman" w:cs="Times New Roman"/>
          <w:color w:val="000000" w:themeColor="text1"/>
          <w:sz w:val="28"/>
          <w:szCs w:val="28"/>
          <w:shd w:val="clear" w:color="auto" w:fill="FFFFFF"/>
        </w:rPr>
        <w:t xml:space="preserve"> </w:t>
      </w:r>
      <w:r w:rsidR="009274B8" w:rsidRPr="00A004B5">
        <w:rPr>
          <w:rFonts w:ascii="Times New Roman" w:hAnsi="Times New Roman" w:cs="Times New Roman"/>
          <w:color w:val="000000" w:themeColor="text1"/>
          <w:sz w:val="28"/>
          <w:szCs w:val="28"/>
          <w:shd w:val="clear" w:color="auto" w:fill="FFFFFF"/>
        </w:rPr>
        <w:t>фаз</w:t>
      </w:r>
      <w:r w:rsidR="00AD2EF4" w:rsidRPr="00A004B5">
        <w:rPr>
          <w:rFonts w:ascii="Times New Roman" w:hAnsi="Times New Roman" w:cs="Times New Roman"/>
          <w:color w:val="000000" w:themeColor="text1"/>
          <w:sz w:val="28"/>
          <w:szCs w:val="28"/>
          <w:shd w:val="clear" w:color="auto" w:fill="FFFFFF"/>
        </w:rPr>
        <w:t>а</w:t>
      </w:r>
      <w:r w:rsidR="00904231" w:rsidRPr="00A004B5">
        <w:rPr>
          <w:rFonts w:ascii="Times New Roman" w:hAnsi="Times New Roman" w:cs="Times New Roman"/>
          <w:color w:val="000000" w:themeColor="text1"/>
          <w:sz w:val="28"/>
          <w:szCs w:val="28"/>
          <w:shd w:val="clear" w:color="auto" w:fill="FFFFFF"/>
        </w:rPr>
        <w:t xml:space="preserve"> Вюрму (Валдаю), </w:t>
      </w:r>
      <w:r w:rsidR="00B16A83" w:rsidRPr="00A004B5">
        <w:rPr>
          <w:rFonts w:ascii="Times New Roman" w:hAnsi="Times New Roman" w:cs="Times New Roman"/>
          <w:color w:val="000000" w:themeColor="text1"/>
          <w:sz w:val="28"/>
          <w:szCs w:val="28"/>
          <w:shd w:val="clear" w:color="auto" w:fill="FFFFFF"/>
        </w:rPr>
        <w:t>деталізован</w:t>
      </w:r>
      <w:r w:rsidR="00AD2EF4" w:rsidRPr="00A004B5">
        <w:rPr>
          <w:rFonts w:ascii="Times New Roman" w:hAnsi="Times New Roman" w:cs="Times New Roman"/>
          <w:color w:val="000000" w:themeColor="text1"/>
          <w:sz w:val="28"/>
          <w:szCs w:val="28"/>
          <w:shd w:val="clear" w:color="auto" w:fill="FFFFFF"/>
        </w:rPr>
        <w:t>а</w:t>
      </w:r>
      <w:r w:rsidR="00B16A83" w:rsidRPr="00A004B5">
        <w:rPr>
          <w:rFonts w:ascii="Times New Roman" w:hAnsi="Times New Roman" w:cs="Times New Roman"/>
          <w:color w:val="000000" w:themeColor="text1"/>
          <w:sz w:val="28"/>
          <w:szCs w:val="28"/>
          <w:shd w:val="clear" w:color="auto" w:fill="FFFFFF"/>
        </w:rPr>
        <w:t xml:space="preserve"> </w:t>
      </w:r>
      <w:r w:rsidR="00904231" w:rsidRPr="00A004B5">
        <w:rPr>
          <w:rFonts w:ascii="Times New Roman" w:hAnsi="Times New Roman" w:cs="Times New Roman"/>
          <w:color w:val="000000" w:themeColor="text1"/>
          <w:sz w:val="28"/>
          <w:szCs w:val="28"/>
          <w:shd w:val="clear" w:color="auto" w:fill="FFFFFF"/>
        </w:rPr>
        <w:t>під власною назвою «</w:t>
      </w:r>
      <w:r w:rsidR="0042509D" w:rsidRPr="00A004B5">
        <w:rPr>
          <w:rFonts w:ascii="Times New Roman" w:hAnsi="Times New Roman" w:cs="Times New Roman"/>
          <w:color w:val="000000" w:themeColor="text1"/>
          <w:sz w:val="28"/>
          <w:szCs w:val="28"/>
          <w:shd w:val="clear" w:color="auto" w:fill="FFFFFF"/>
        </w:rPr>
        <w:t>Last Glacial Maximum</w:t>
      </w:r>
      <w:r w:rsidR="00904231" w:rsidRPr="00A004B5">
        <w:rPr>
          <w:rFonts w:ascii="Times New Roman" w:hAnsi="Times New Roman" w:cs="Times New Roman"/>
          <w:color w:val="000000" w:themeColor="text1"/>
          <w:sz w:val="28"/>
          <w:szCs w:val="28"/>
          <w:shd w:val="clear" w:color="auto" w:fill="FFFFFF"/>
        </w:rPr>
        <w:t>» (</w:t>
      </w:r>
      <w:r w:rsidR="0042509D" w:rsidRPr="00A004B5">
        <w:rPr>
          <w:rFonts w:ascii="Times New Roman" w:hAnsi="Times New Roman" w:cs="Times New Roman"/>
          <w:color w:val="000000" w:themeColor="text1"/>
          <w:sz w:val="28"/>
          <w:szCs w:val="28"/>
          <w:shd w:val="clear" w:color="auto" w:fill="FFFFFF"/>
        </w:rPr>
        <w:t>максимум останнього зледеніння</w:t>
      </w:r>
      <w:r w:rsidR="00904231" w:rsidRPr="00A004B5">
        <w:rPr>
          <w:rFonts w:ascii="Times New Roman" w:hAnsi="Times New Roman" w:cs="Times New Roman"/>
          <w:color w:val="000000" w:themeColor="text1"/>
          <w:sz w:val="28"/>
          <w:szCs w:val="28"/>
          <w:shd w:val="clear" w:color="auto" w:fill="FFFFFF"/>
        </w:rPr>
        <w:t>)</w:t>
      </w:r>
      <w:r w:rsidR="00B226E5" w:rsidRPr="00A004B5">
        <w:rPr>
          <w:rFonts w:ascii="Times New Roman" w:hAnsi="Times New Roman" w:cs="Times New Roman"/>
          <w:color w:val="000000" w:themeColor="text1"/>
          <w:sz w:val="28"/>
          <w:szCs w:val="28"/>
          <w:shd w:val="clear" w:color="auto" w:fill="FFFFFF"/>
        </w:rPr>
        <w:t xml:space="preserve">. Новітні кліматичні реконструкції саме для цієї фази </w:t>
      </w:r>
      <w:r w:rsidR="00AD2EF4" w:rsidRPr="00A004B5">
        <w:rPr>
          <w:rFonts w:ascii="Times New Roman" w:hAnsi="Times New Roman" w:cs="Times New Roman"/>
          <w:color w:val="000000" w:themeColor="text1"/>
          <w:sz w:val="28"/>
          <w:szCs w:val="28"/>
          <w:shd w:val="clear" w:color="auto" w:fill="FFFFFF"/>
        </w:rPr>
        <w:t>(Рис.</w:t>
      </w:r>
      <w:r w:rsidR="00473B40" w:rsidRPr="00A004B5">
        <w:rPr>
          <w:rFonts w:ascii="Times New Roman" w:hAnsi="Times New Roman" w:cs="Times New Roman"/>
          <w:color w:val="000000" w:themeColor="text1"/>
          <w:sz w:val="28"/>
          <w:szCs w:val="28"/>
          <w:shd w:val="clear" w:color="auto" w:fill="FFFFFF"/>
        </w:rPr>
        <w:t xml:space="preserve"> </w:t>
      </w:r>
      <w:r w:rsidR="00AD2EF4" w:rsidRPr="00A004B5">
        <w:rPr>
          <w:rFonts w:ascii="Times New Roman" w:hAnsi="Times New Roman" w:cs="Times New Roman"/>
          <w:color w:val="000000" w:themeColor="text1"/>
          <w:sz w:val="28"/>
          <w:szCs w:val="28"/>
          <w:shd w:val="clear" w:color="auto" w:fill="FFFFFF"/>
        </w:rPr>
        <w:t xml:space="preserve">26) </w:t>
      </w:r>
      <w:r w:rsidRPr="00A004B5">
        <w:rPr>
          <w:rFonts w:ascii="Times New Roman" w:hAnsi="Times New Roman" w:cs="Times New Roman"/>
          <w:color w:val="000000" w:themeColor="text1"/>
          <w:sz w:val="28"/>
          <w:szCs w:val="28"/>
          <w:shd w:val="clear" w:color="auto" w:fill="FFFFFF"/>
        </w:rPr>
        <w:t xml:space="preserve">взагалі заперечують наявність суцільного льодового панцира нижче Балтійського </w:t>
      </w:r>
      <w:r w:rsidR="0042509D" w:rsidRPr="00A004B5">
        <w:rPr>
          <w:rFonts w:ascii="Times New Roman" w:hAnsi="Times New Roman" w:cs="Times New Roman"/>
          <w:color w:val="000000" w:themeColor="text1"/>
          <w:sz w:val="28"/>
          <w:szCs w:val="28"/>
          <w:shd w:val="clear" w:color="auto" w:fill="FFFFFF"/>
        </w:rPr>
        <w:t xml:space="preserve">Кристалічного </w:t>
      </w:r>
      <w:r w:rsidRPr="00A004B5">
        <w:rPr>
          <w:rFonts w:ascii="Times New Roman" w:hAnsi="Times New Roman" w:cs="Times New Roman"/>
          <w:color w:val="000000" w:themeColor="text1"/>
          <w:sz w:val="28"/>
          <w:szCs w:val="28"/>
          <w:shd w:val="clear" w:color="auto" w:fill="FFFFFF"/>
        </w:rPr>
        <w:t xml:space="preserve">Щиту </w:t>
      </w:r>
      <w:r w:rsidR="00AD2EF4" w:rsidRPr="00A004B5">
        <w:rPr>
          <w:rFonts w:ascii="Times New Roman" w:hAnsi="Times New Roman" w:cs="Times New Roman"/>
          <w:color w:val="000000" w:themeColor="text1"/>
          <w:sz w:val="28"/>
          <w:szCs w:val="28"/>
          <w:shd w:val="clear" w:color="auto" w:fill="FFFFFF"/>
        </w:rPr>
        <w:t>[11,</w:t>
      </w:r>
      <w:r w:rsidR="000C458D" w:rsidRPr="00A004B5">
        <w:rPr>
          <w:rFonts w:ascii="Times New Roman" w:hAnsi="Times New Roman" w:cs="Times New Roman"/>
          <w:color w:val="000000" w:themeColor="text1"/>
          <w:sz w:val="28"/>
          <w:szCs w:val="28"/>
          <w:shd w:val="clear" w:color="auto" w:fill="FFFFFF"/>
        </w:rPr>
        <w:t xml:space="preserve"> </w:t>
      </w:r>
      <w:r w:rsidR="00AD2EF4" w:rsidRPr="00A004B5">
        <w:rPr>
          <w:rFonts w:ascii="Times New Roman" w:hAnsi="Times New Roman" w:cs="Times New Roman"/>
          <w:color w:val="000000" w:themeColor="text1"/>
          <w:sz w:val="28"/>
          <w:szCs w:val="28"/>
          <w:shd w:val="clear" w:color="auto" w:fill="FFFFFF"/>
        </w:rPr>
        <w:t xml:space="preserve">12] </w:t>
      </w:r>
    </w:p>
    <w:p w14:paraId="7FDFAA9F" w14:textId="77777777" w:rsidR="00106EBB" w:rsidRPr="00A004B5" w:rsidRDefault="00904231" w:rsidP="00904231">
      <w:pPr>
        <w:ind w:firstLine="0"/>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noProof/>
          <w:color w:val="000000" w:themeColor="text1"/>
          <w:sz w:val="28"/>
          <w:szCs w:val="28"/>
          <w:shd w:val="clear" w:color="auto" w:fill="FFFFFF"/>
          <w:lang w:eastAsia="uk-UA"/>
        </w:rPr>
        <w:drawing>
          <wp:inline distT="0" distB="0" distL="0" distR="0" wp14:anchorId="38253CEB" wp14:editId="715AC78C">
            <wp:extent cx="6408578" cy="34290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extLst>
                        <a:ext uri="{BEBA8EAE-BF5A-486C-A8C5-ECC9F3942E4B}">
                          <a14:imgProps xmlns:a14="http://schemas.microsoft.com/office/drawing/2010/main">
                            <a14:imgLayer r:embed="rId65">
                              <a14:imgEffect>
                                <a14:sharpenSoften amount="33000"/>
                              </a14:imgEffect>
                              <a14:imgEffect>
                                <a14:brightnessContrast bright="30000" contrast="35000"/>
                              </a14:imgEffect>
                            </a14:imgLayer>
                          </a14:imgProps>
                        </a:ext>
                      </a:extLst>
                    </a:blip>
                    <a:stretch>
                      <a:fillRect/>
                    </a:stretch>
                  </pic:blipFill>
                  <pic:spPr>
                    <a:xfrm>
                      <a:off x="0" y="0"/>
                      <a:ext cx="6414440" cy="3432137"/>
                    </a:xfrm>
                    <a:prstGeom prst="rect">
                      <a:avLst/>
                    </a:prstGeom>
                  </pic:spPr>
                </pic:pic>
              </a:graphicData>
            </a:graphic>
          </wp:inline>
        </w:drawing>
      </w:r>
    </w:p>
    <w:p w14:paraId="42A18CE6" w14:textId="77777777" w:rsidR="00904231" w:rsidRPr="00A004B5" w:rsidRDefault="00106EBB" w:rsidP="00904231">
      <w:pPr>
        <w:ind w:firstLine="0"/>
        <w:rPr>
          <w:rFonts w:ascii="Times New Roman" w:hAnsi="Times New Roman" w:cs="Times New Roman"/>
          <w:b/>
          <w:color w:val="000000" w:themeColor="text1"/>
          <w:sz w:val="28"/>
          <w:szCs w:val="28"/>
          <w:shd w:val="clear" w:color="auto" w:fill="FFFFFF"/>
        </w:rPr>
      </w:pPr>
      <w:r w:rsidRPr="00A004B5">
        <w:rPr>
          <w:rFonts w:ascii="Times New Roman" w:hAnsi="Times New Roman" w:cs="Times New Roman"/>
          <w:b/>
          <w:color w:val="000000" w:themeColor="text1"/>
          <w:sz w:val="28"/>
          <w:szCs w:val="28"/>
          <w:shd w:val="clear" w:color="auto" w:fill="FFFFFF"/>
        </w:rPr>
        <w:t xml:space="preserve">Рис. </w:t>
      </w:r>
      <w:r w:rsidR="00EC4E46" w:rsidRPr="00A004B5">
        <w:rPr>
          <w:rFonts w:ascii="Times New Roman" w:hAnsi="Times New Roman" w:cs="Times New Roman"/>
          <w:b/>
          <w:color w:val="000000" w:themeColor="text1"/>
          <w:sz w:val="28"/>
          <w:szCs w:val="28"/>
          <w:shd w:val="clear" w:color="auto" w:fill="FFFFFF"/>
        </w:rPr>
        <w:t>2</w:t>
      </w:r>
      <w:r w:rsidR="00234E30" w:rsidRPr="00A004B5">
        <w:rPr>
          <w:rFonts w:ascii="Times New Roman" w:hAnsi="Times New Roman" w:cs="Times New Roman"/>
          <w:b/>
          <w:color w:val="000000" w:themeColor="text1"/>
          <w:sz w:val="28"/>
          <w:szCs w:val="28"/>
          <w:shd w:val="clear" w:color="auto" w:fill="FFFFFF"/>
        </w:rPr>
        <w:t>6</w:t>
      </w:r>
      <w:r w:rsidR="00EC4E46" w:rsidRPr="00A004B5">
        <w:rPr>
          <w:rFonts w:ascii="Times New Roman" w:hAnsi="Times New Roman" w:cs="Times New Roman"/>
          <w:b/>
          <w:color w:val="000000" w:themeColor="text1"/>
          <w:sz w:val="28"/>
          <w:szCs w:val="28"/>
          <w:shd w:val="clear" w:color="auto" w:fill="FFFFFF"/>
        </w:rPr>
        <w:t>.</w:t>
      </w:r>
      <w:r w:rsidR="00904231" w:rsidRPr="00A004B5">
        <w:rPr>
          <w:rFonts w:ascii="Times New Roman" w:hAnsi="Times New Roman" w:cs="Times New Roman"/>
          <w:b/>
          <w:color w:val="000000" w:themeColor="text1"/>
          <w:sz w:val="28"/>
          <w:szCs w:val="28"/>
          <w:shd w:val="clear" w:color="auto" w:fill="FFFFFF"/>
        </w:rPr>
        <w:t xml:space="preserve">  </w:t>
      </w:r>
      <w:r w:rsidRPr="00A004B5">
        <w:rPr>
          <w:rFonts w:ascii="Times New Roman" w:hAnsi="Times New Roman" w:cs="Times New Roman"/>
          <w:b/>
          <w:color w:val="000000" w:themeColor="text1"/>
          <w:sz w:val="28"/>
          <w:szCs w:val="28"/>
          <w:shd w:val="clear" w:color="auto" w:fill="FFFFFF"/>
        </w:rPr>
        <w:t xml:space="preserve">Реконструктивні умови зледенінь території </w:t>
      </w:r>
      <w:r w:rsidR="007661DD" w:rsidRPr="00A004B5">
        <w:rPr>
          <w:rFonts w:ascii="Times New Roman" w:hAnsi="Times New Roman" w:cs="Times New Roman"/>
          <w:b/>
          <w:color w:val="000000" w:themeColor="text1"/>
          <w:sz w:val="28"/>
          <w:szCs w:val="28"/>
          <w:shd w:val="clear" w:color="auto" w:fill="FFFFFF"/>
        </w:rPr>
        <w:t>Причорномор’я</w:t>
      </w:r>
      <w:r w:rsidRPr="00A004B5">
        <w:rPr>
          <w:rFonts w:ascii="Times New Roman" w:hAnsi="Times New Roman" w:cs="Times New Roman"/>
          <w:b/>
          <w:color w:val="000000" w:themeColor="text1"/>
          <w:sz w:val="28"/>
          <w:szCs w:val="28"/>
          <w:shd w:val="clear" w:color="auto" w:fill="FFFFFF"/>
        </w:rPr>
        <w:t xml:space="preserve"> в</w:t>
      </w:r>
    </w:p>
    <w:p w14:paraId="4AA73D21" w14:textId="77777777" w:rsidR="000B2DAF" w:rsidRPr="00A004B5" w:rsidRDefault="00106EBB" w:rsidP="009274B8">
      <w:pPr>
        <w:ind w:firstLine="0"/>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b/>
          <w:color w:val="000000" w:themeColor="text1"/>
          <w:sz w:val="28"/>
          <w:szCs w:val="28"/>
          <w:shd w:val="clear" w:color="auto" w:fill="FFFFFF"/>
        </w:rPr>
        <w:t xml:space="preserve">період </w:t>
      </w:r>
      <w:r w:rsidR="0053034F" w:rsidRPr="00A004B5">
        <w:rPr>
          <w:rFonts w:ascii="Times New Roman" w:hAnsi="Times New Roman" w:cs="Times New Roman"/>
          <w:b/>
          <w:color w:val="000000" w:themeColor="text1"/>
          <w:sz w:val="28"/>
          <w:szCs w:val="28"/>
          <w:shd w:val="clear" w:color="auto" w:fill="FFFFFF"/>
        </w:rPr>
        <w:t>«</w:t>
      </w:r>
      <w:r w:rsidRPr="00A004B5">
        <w:rPr>
          <w:rFonts w:ascii="Times New Roman" w:hAnsi="Times New Roman" w:cs="Times New Roman"/>
          <w:b/>
          <w:color w:val="000000" w:themeColor="text1"/>
          <w:sz w:val="28"/>
          <w:szCs w:val="28"/>
          <w:shd w:val="clear" w:color="auto" w:fill="FFFFFF"/>
        </w:rPr>
        <w:t>The Last Glacial Maximum</w:t>
      </w:r>
      <w:r w:rsidR="0053034F" w:rsidRPr="00A004B5">
        <w:rPr>
          <w:rFonts w:ascii="Times New Roman" w:hAnsi="Times New Roman" w:cs="Times New Roman"/>
          <w:b/>
          <w:color w:val="000000" w:themeColor="text1"/>
          <w:sz w:val="28"/>
          <w:szCs w:val="28"/>
          <w:shd w:val="clear" w:color="auto" w:fill="FFFFFF"/>
        </w:rPr>
        <w:t>»</w:t>
      </w:r>
      <w:r w:rsidR="00717D2C" w:rsidRPr="00A004B5">
        <w:rPr>
          <w:rFonts w:ascii="Times New Roman" w:hAnsi="Times New Roman" w:cs="Times New Roman"/>
          <w:b/>
          <w:color w:val="000000" w:themeColor="text1"/>
          <w:sz w:val="28"/>
          <w:szCs w:val="28"/>
          <w:shd w:val="clear" w:color="auto" w:fill="FFFFFF"/>
        </w:rPr>
        <w:t xml:space="preserve"> </w:t>
      </w:r>
      <w:r w:rsidRPr="00A004B5">
        <w:rPr>
          <w:rFonts w:ascii="Times New Roman" w:hAnsi="Times New Roman" w:cs="Times New Roman"/>
          <w:b/>
          <w:color w:val="000000" w:themeColor="text1"/>
          <w:sz w:val="28"/>
          <w:szCs w:val="28"/>
          <w:shd w:val="clear" w:color="auto" w:fill="FFFFFF"/>
        </w:rPr>
        <w:t>(</w:t>
      </w:r>
      <w:r w:rsidR="00904231" w:rsidRPr="00A004B5">
        <w:rPr>
          <w:rFonts w:ascii="Times New Roman" w:hAnsi="Times New Roman" w:cs="Times New Roman"/>
          <w:b/>
          <w:color w:val="000000" w:themeColor="text1"/>
          <w:sz w:val="28"/>
          <w:szCs w:val="28"/>
          <w:shd w:val="clear" w:color="auto" w:fill="FFFFFF"/>
        </w:rPr>
        <w:t>19-18 тис. р. т</w:t>
      </w:r>
      <w:r w:rsidR="009274B8" w:rsidRPr="00A004B5">
        <w:rPr>
          <w:rFonts w:ascii="Times New Roman" w:hAnsi="Times New Roman" w:cs="Times New Roman"/>
          <w:b/>
          <w:color w:val="000000" w:themeColor="text1"/>
          <w:sz w:val="28"/>
          <w:szCs w:val="28"/>
          <w:shd w:val="clear" w:color="auto" w:fill="FFFFFF"/>
        </w:rPr>
        <w:t>.</w:t>
      </w:r>
      <w:r w:rsidR="00904231" w:rsidRPr="00A004B5">
        <w:rPr>
          <w:rFonts w:ascii="Times New Roman" w:hAnsi="Times New Roman" w:cs="Times New Roman"/>
          <w:b/>
          <w:color w:val="000000" w:themeColor="text1"/>
          <w:sz w:val="28"/>
          <w:szCs w:val="28"/>
          <w:shd w:val="clear" w:color="auto" w:fill="FFFFFF"/>
        </w:rPr>
        <w:t>)</w:t>
      </w:r>
      <w:r w:rsidR="00904231" w:rsidRPr="00A004B5">
        <w:rPr>
          <w:rFonts w:ascii="Times New Roman" w:hAnsi="Times New Roman" w:cs="Times New Roman"/>
          <w:color w:val="000000" w:themeColor="text1"/>
          <w:sz w:val="28"/>
          <w:szCs w:val="28"/>
          <w:shd w:val="clear" w:color="auto" w:fill="FFFFFF"/>
        </w:rPr>
        <w:t xml:space="preserve"> </w:t>
      </w:r>
      <w:r w:rsidR="00904231" w:rsidRPr="00A004B5">
        <w:rPr>
          <w:rFonts w:ascii="Times New Roman" w:hAnsi="Times New Roman" w:cs="Times New Roman"/>
          <w:b/>
          <w:color w:val="000000" w:themeColor="text1"/>
          <w:sz w:val="28"/>
          <w:szCs w:val="28"/>
          <w:shd w:val="clear" w:color="auto" w:fill="FFFFFF"/>
        </w:rPr>
        <w:t>за</w:t>
      </w:r>
      <w:r w:rsidRPr="00A004B5">
        <w:rPr>
          <w:rFonts w:ascii="Times New Roman" w:hAnsi="Times New Roman" w:cs="Times New Roman"/>
          <w:color w:val="000000" w:themeColor="text1"/>
          <w:sz w:val="28"/>
          <w:szCs w:val="28"/>
          <w:shd w:val="clear" w:color="auto" w:fill="FFFFFF"/>
        </w:rPr>
        <w:t xml:space="preserve"> Crowley</w:t>
      </w:r>
      <w:r w:rsidR="009274B8" w:rsidRPr="00A004B5">
        <w:rPr>
          <w:rFonts w:ascii="Times New Roman" w:hAnsi="Times New Roman" w:cs="Times New Roman"/>
          <w:color w:val="000000" w:themeColor="text1"/>
          <w:sz w:val="28"/>
          <w:szCs w:val="28"/>
          <w:shd w:val="clear" w:color="auto" w:fill="FFFFFF"/>
        </w:rPr>
        <w:t xml:space="preserve"> Thomas J. 1995</w:t>
      </w:r>
    </w:p>
    <w:p w14:paraId="0CE0F235" w14:textId="77777777" w:rsidR="009274B8" w:rsidRPr="00A004B5" w:rsidRDefault="009274B8" w:rsidP="009274B8">
      <w:pPr>
        <w:ind w:firstLine="0"/>
        <w:rPr>
          <w:rFonts w:ascii="Times New Roman" w:hAnsi="Times New Roman" w:cs="Times New Roman"/>
          <w:color w:val="000000" w:themeColor="text1"/>
          <w:sz w:val="16"/>
          <w:szCs w:val="16"/>
          <w:shd w:val="clear" w:color="auto" w:fill="FFFFFF"/>
        </w:rPr>
      </w:pPr>
    </w:p>
    <w:p w14:paraId="2F006136" w14:textId="48CA1C32" w:rsidR="00B226E5" w:rsidRPr="00A004B5" w:rsidRDefault="00AD2EF4" w:rsidP="00D41D9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Приклад цієї </w:t>
      </w:r>
      <w:r w:rsidR="00C44212" w:rsidRPr="00A004B5">
        <w:rPr>
          <w:rFonts w:ascii="Times New Roman" w:hAnsi="Times New Roman" w:cs="Times New Roman"/>
          <w:color w:val="000000" w:themeColor="text1"/>
          <w:sz w:val="28"/>
          <w:szCs w:val="28"/>
          <w:shd w:val="clear" w:color="auto" w:fill="FFFFFF"/>
        </w:rPr>
        <w:t>реконструкці</w:t>
      </w:r>
      <w:r w:rsidRPr="00A004B5">
        <w:rPr>
          <w:rFonts w:ascii="Times New Roman" w:hAnsi="Times New Roman" w:cs="Times New Roman"/>
          <w:color w:val="000000" w:themeColor="text1"/>
          <w:sz w:val="28"/>
          <w:szCs w:val="28"/>
          <w:shd w:val="clear" w:color="auto" w:fill="FFFFFF"/>
        </w:rPr>
        <w:t>ї</w:t>
      </w:r>
      <w:r w:rsidR="00C44212" w:rsidRPr="00A004B5">
        <w:rPr>
          <w:rFonts w:ascii="Times New Roman" w:hAnsi="Times New Roman" w:cs="Times New Roman"/>
          <w:color w:val="000000" w:themeColor="text1"/>
          <w:sz w:val="28"/>
          <w:szCs w:val="28"/>
          <w:shd w:val="clear" w:color="auto" w:fill="FFFFFF"/>
        </w:rPr>
        <w:t xml:space="preserve"> (</w:t>
      </w:r>
      <w:r w:rsidR="00715126" w:rsidRPr="00A004B5">
        <w:rPr>
          <w:rFonts w:ascii="Times New Roman" w:hAnsi="Times New Roman" w:cs="Times New Roman"/>
          <w:color w:val="000000" w:themeColor="text1"/>
          <w:sz w:val="28"/>
          <w:szCs w:val="28"/>
          <w:shd w:val="clear" w:color="auto" w:fill="FFFFFF"/>
        </w:rPr>
        <w:t>Р</w:t>
      </w:r>
      <w:r w:rsidR="00C44212" w:rsidRPr="00A004B5">
        <w:rPr>
          <w:rFonts w:ascii="Times New Roman" w:hAnsi="Times New Roman" w:cs="Times New Roman"/>
          <w:color w:val="000000" w:themeColor="text1"/>
          <w:sz w:val="28"/>
          <w:szCs w:val="28"/>
          <w:shd w:val="clear" w:color="auto" w:fill="FFFFFF"/>
        </w:rPr>
        <w:t>ис. 2</w:t>
      </w:r>
      <w:r w:rsidR="005D4E8E" w:rsidRPr="00A004B5">
        <w:rPr>
          <w:rFonts w:ascii="Times New Roman" w:hAnsi="Times New Roman" w:cs="Times New Roman"/>
          <w:color w:val="000000" w:themeColor="text1"/>
          <w:sz w:val="28"/>
          <w:szCs w:val="28"/>
          <w:shd w:val="clear" w:color="auto" w:fill="FFFFFF"/>
        </w:rPr>
        <w:t>6</w:t>
      </w:r>
      <w:r w:rsidR="00C44212" w:rsidRPr="00A004B5">
        <w:rPr>
          <w:rFonts w:ascii="Times New Roman" w:hAnsi="Times New Roman" w:cs="Times New Roman"/>
          <w:color w:val="000000" w:themeColor="text1"/>
          <w:sz w:val="28"/>
          <w:szCs w:val="28"/>
          <w:shd w:val="clear" w:color="auto" w:fill="FFFFFF"/>
        </w:rPr>
        <w:t xml:space="preserve">) </w:t>
      </w:r>
      <w:r w:rsidR="00B226E5" w:rsidRPr="00A004B5">
        <w:rPr>
          <w:rFonts w:ascii="Times New Roman" w:hAnsi="Times New Roman" w:cs="Times New Roman"/>
          <w:color w:val="000000" w:themeColor="text1"/>
          <w:sz w:val="28"/>
          <w:szCs w:val="28"/>
          <w:shd w:val="clear" w:color="auto" w:fill="FFFFFF"/>
        </w:rPr>
        <w:t>вказує</w:t>
      </w:r>
      <w:r w:rsidRPr="00A004B5">
        <w:rPr>
          <w:rFonts w:ascii="Times New Roman" w:hAnsi="Times New Roman" w:cs="Times New Roman"/>
          <w:color w:val="000000" w:themeColor="text1"/>
          <w:sz w:val="28"/>
          <w:szCs w:val="28"/>
          <w:shd w:val="clear" w:color="auto" w:fill="FFFFFF"/>
        </w:rPr>
        <w:t xml:space="preserve">, що </w:t>
      </w:r>
      <w:r w:rsidR="00C44212" w:rsidRPr="00A004B5">
        <w:rPr>
          <w:rFonts w:ascii="Times New Roman" w:hAnsi="Times New Roman" w:cs="Times New Roman"/>
          <w:color w:val="000000" w:themeColor="text1"/>
          <w:sz w:val="28"/>
          <w:szCs w:val="28"/>
          <w:shd w:val="clear" w:color="auto" w:fill="FFFFFF"/>
        </w:rPr>
        <w:t>н</w:t>
      </w:r>
      <w:r w:rsidR="00F856AD" w:rsidRPr="00A004B5">
        <w:rPr>
          <w:rFonts w:ascii="Times New Roman" w:hAnsi="Times New Roman" w:cs="Times New Roman"/>
          <w:color w:val="000000" w:themeColor="text1"/>
          <w:sz w:val="28"/>
          <w:szCs w:val="28"/>
          <w:shd w:val="clear" w:color="auto" w:fill="FFFFFF"/>
        </w:rPr>
        <w:t xml:space="preserve">айближчими до Північно-Західного Причорномор’я льодовиковими утвореннями, навіть на пікових фазах </w:t>
      </w:r>
      <w:r w:rsidR="00F856AD" w:rsidRPr="00A004B5">
        <w:rPr>
          <w:rFonts w:ascii="Times New Roman" w:hAnsi="Times New Roman" w:cs="Times New Roman"/>
          <w:color w:val="000000" w:themeColor="text1"/>
          <w:sz w:val="28"/>
          <w:szCs w:val="28"/>
          <w:shd w:val="clear" w:color="auto" w:fill="FFFFFF"/>
        </w:rPr>
        <w:lastRenderedPageBreak/>
        <w:t>Вюрмського зледеніння (LGM 19-18</w:t>
      </w:r>
      <w:r w:rsidR="00C44212" w:rsidRPr="00A004B5">
        <w:rPr>
          <w:rFonts w:ascii="Times New Roman" w:hAnsi="Times New Roman" w:cs="Times New Roman"/>
          <w:color w:val="000000" w:themeColor="text1"/>
          <w:sz w:val="28"/>
          <w:szCs w:val="28"/>
          <w:shd w:val="clear" w:color="auto" w:fill="FFFFFF"/>
        </w:rPr>
        <w:t xml:space="preserve"> ВР</w:t>
      </w:r>
      <w:r w:rsidR="00F856AD" w:rsidRPr="00A004B5">
        <w:rPr>
          <w:rFonts w:ascii="Times New Roman" w:hAnsi="Times New Roman" w:cs="Times New Roman"/>
          <w:color w:val="000000" w:themeColor="text1"/>
          <w:sz w:val="28"/>
          <w:szCs w:val="28"/>
          <w:shd w:val="clear" w:color="auto" w:fill="FFFFFF"/>
        </w:rPr>
        <w:t>)</w:t>
      </w:r>
      <w:r w:rsidR="004A336C" w:rsidRPr="00A004B5">
        <w:rPr>
          <w:rFonts w:ascii="Times New Roman" w:hAnsi="Times New Roman" w:cs="Times New Roman"/>
          <w:color w:val="000000" w:themeColor="text1"/>
          <w:sz w:val="28"/>
          <w:szCs w:val="28"/>
          <w:shd w:val="clear" w:color="auto" w:fill="FFFFFF"/>
        </w:rPr>
        <w:t>,</w:t>
      </w:r>
      <w:r w:rsidR="00F856AD" w:rsidRPr="00A004B5">
        <w:rPr>
          <w:rFonts w:ascii="Times New Roman" w:hAnsi="Times New Roman" w:cs="Times New Roman"/>
          <w:color w:val="000000" w:themeColor="text1"/>
          <w:sz w:val="28"/>
          <w:szCs w:val="28"/>
          <w:shd w:val="clear" w:color="auto" w:fill="FFFFFF"/>
        </w:rPr>
        <w:t xml:space="preserve"> слугували </w:t>
      </w:r>
      <w:r w:rsidR="00764E85" w:rsidRPr="00A004B5">
        <w:rPr>
          <w:rFonts w:ascii="Times New Roman" w:hAnsi="Times New Roman" w:cs="Times New Roman"/>
          <w:color w:val="000000" w:themeColor="text1"/>
          <w:sz w:val="28"/>
          <w:szCs w:val="28"/>
          <w:shd w:val="clear" w:color="auto" w:fill="FFFFFF"/>
        </w:rPr>
        <w:t xml:space="preserve">лише </w:t>
      </w:r>
      <w:r w:rsidR="0042509D" w:rsidRPr="00A004B5">
        <w:rPr>
          <w:rFonts w:ascii="Times New Roman" w:hAnsi="Times New Roman" w:cs="Times New Roman"/>
          <w:color w:val="000000" w:themeColor="text1"/>
          <w:sz w:val="28"/>
          <w:szCs w:val="28"/>
          <w:shd w:val="clear" w:color="auto" w:fill="FFFFFF"/>
        </w:rPr>
        <w:t>гірські льодовики Карпат, Валдаю і Балкан</w:t>
      </w:r>
      <w:r w:rsidRPr="00A004B5">
        <w:rPr>
          <w:rFonts w:ascii="Times New Roman" w:hAnsi="Times New Roman" w:cs="Times New Roman"/>
          <w:color w:val="000000" w:themeColor="text1"/>
          <w:sz w:val="28"/>
          <w:szCs w:val="28"/>
          <w:shd w:val="clear" w:color="auto" w:fill="FFFFFF"/>
        </w:rPr>
        <w:t xml:space="preserve">. Окрім цього, існували (скоріш за все – лише зимово-сезонні) дрібно-локальні </w:t>
      </w:r>
      <w:r w:rsidR="005F4361" w:rsidRPr="00A004B5">
        <w:rPr>
          <w:rFonts w:ascii="Times New Roman" w:hAnsi="Times New Roman" w:cs="Times New Roman"/>
          <w:color w:val="000000" w:themeColor="text1"/>
          <w:sz w:val="28"/>
          <w:szCs w:val="28"/>
          <w:shd w:val="clear" w:color="auto" w:fill="FFFFFF"/>
        </w:rPr>
        <w:t>сніго-</w:t>
      </w:r>
      <w:r w:rsidR="00F856AD" w:rsidRPr="00A004B5">
        <w:rPr>
          <w:rFonts w:ascii="Times New Roman" w:hAnsi="Times New Roman" w:cs="Times New Roman"/>
          <w:color w:val="000000" w:themeColor="text1"/>
          <w:sz w:val="28"/>
          <w:szCs w:val="28"/>
          <w:shd w:val="clear" w:color="auto" w:fill="FFFFFF"/>
        </w:rPr>
        <w:t xml:space="preserve">льодові </w:t>
      </w:r>
      <w:r w:rsidR="0042509D" w:rsidRPr="00A004B5">
        <w:rPr>
          <w:rFonts w:ascii="Times New Roman" w:hAnsi="Times New Roman" w:cs="Times New Roman"/>
          <w:color w:val="000000" w:themeColor="text1"/>
          <w:sz w:val="28"/>
          <w:szCs w:val="28"/>
          <w:shd w:val="clear" w:color="auto" w:fill="FFFFFF"/>
        </w:rPr>
        <w:t>«</w:t>
      </w:r>
      <w:r w:rsidR="00F856AD" w:rsidRPr="00A004B5">
        <w:rPr>
          <w:rFonts w:ascii="Times New Roman" w:hAnsi="Times New Roman" w:cs="Times New Roman"/>
          <w:color w:val="000000" w:themeColor="text1"/>
          <w:sz w:val="28"/>
          <w:szCs w:val="28"/>
          <w:shd w:val="clear" w:color="auto" w:fill="FFFFFF"/>
        </w:rPr>
        <w:t>шапки</w:t>
      </w:r>
      <w:r w:rsidR="0042509D"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в горах</w:t>
      </w:r>
      <w:r w:rsidR="00F856AD" w:rsidRPr="00A004B5">
        <w:rPr>
          <w:rFonts w:ascii="Times New Roman" w:hAnsi="Times New Roman" w:cs="Times New Roman"/>
          <w:color w:val="000000" w:themeColor="text1"/>
          <w:sz w:val="28"/>
          <w:szCs w:val="28"/>
          <w:shd w:val="clear" w:color="auto" w:fill="FFFFFF"/>
        </w:rPr>
        <w:t xml:space="preserve"> </w:t>
      </w:r>
      <w:r w:rsidR="00773A8A" w:rsidRPr="00A004B5">
        <w:rPr>
          <w:rFonts w:ascii="Times New Roman" w:hAnsi="Times New Roman" w:cs="Times New Roman"/>
          <w:color w:val="000000" w:themeColor="text1"/>
          <w:sz w:val="28"/>
          <w:szCs w:val="28"/>
          <w:shd w:val="clear" w:color="auto" w:fill="FFFFFF"/>
        </w:rPr>
        <w:t>Південного Криму</w:t>
      </w:r>
      <w:r w:rsidRPr="00A004B5">
        <w:rPr>
          <w:rFonts w:ascii="Times New Roman" w:hAnsi="Times New Roman" w:cs="Times New Roman"/>
          <w:color w:val="000000" w:themeColor="text1"/>
          <w:sz w:val="28"/>
          <w:szCs w:val="28"/>
          <w:shd w:val="clear" w:color="auto" w:fill="FFFFFF"/>
        </w:rPr>
        <w:t xml:space="preserve"> </w:t>
      </w:r>
      <w:r w:rsidR="00DA3CD6" w:rsidRPr="00A004B5">
        <w:rPr>
          <w:rFonts w:ascii="Times New Roman" w:hAnsi="Times New Roman" w:cs="Times New Roman"/>
          <w:color w:val="000000" w:themeColor="text1"/>
          <w:sz w:val="28"/>
          <w:szCs w:val="28"/>
          <w:shd w:val="clear" w:color="auto" w:fill="FFFFFF"/>
        </w:rPr>
        <w:t>і</w:t>
      </w:r>
      <w:r w:rsidRPr="00A004B5">
        <w:rPr>
          <w:rFonts w:ascii="Times New Roman" w:hAnsi="Times New Roman" w:cs="Times New Roman"/>
          <w:color w:val="000000" w:themeColor="text1"/>
          <w:sz w:val="28"/>
          <w:szCs w:val="28"/>
          <w:shd w:val="clear" w:color="auto" w:fill="FFFFFF"/>
        </w:rPr>
        <w:t xml:space="preserve"> на підвищеннях</w:t>
      </w:r>
      <w:r w:rsidR="00773A8A" w:rsidRPr="00A004B5">
        <w:rPr>
          <w:rFonts w:ascii="Times New Roman" w:hAnsi="Times New Roman" w:cs="Times New Roman"/>
          <w:color w:val="000000" w:themeColor="text1"/>
          <w:sz w:val="28"/>
          <w:szCs w:val="28"/>
          <w:shd w:val="clear" w:color="auto" w:fill="FFFFFF"/>
        </w:rPr>
        <w:t xml:space="preserve"> </w:t>
      </w:r>
      <w:r w:rsidR="0042509D" w:rsidRPr="00A004B5">
        <w:rPr>
          <w:rFonts w:ascii="Times New Roman" w:hAnsi="Times New Roman" w:cs="Times New Roman"/>
          <w:color w:val="000000" w:themeColor="text1"/>
          <w:sz w:val="28"/>
          <w:szCs w:val="28"/>
          <w:shd w:val="clear" w:color="auto" w:fill="FFFFFF"/>
        </w:rPr>
        <w:t xml:space="preserve">Буджакської, </w:t>
      </w:r>
      <w:r w:rsidR="00F856AD" w:rsidRPr="00A004B5">
        <w:rPr>
          <w:rFonts w:ascii="Times New Roman" w:hAnsi="Times New Roman" w:cs="Times New Roman"/>
          <w:color w:val="000000" w:themeColor="text1"/>
          <w:sz w:val="28"/>
          <w:szCs w:val="28"/>
          <w:shd w:val="clear" w:color="auto" w:fill="FFFFFF"/>
        </w:rPr>
        <w:t xml:space="preserve">Подільської </w:t>
      </w:r>
      <w:r w:rsidR="0042509D" w:rsidRPr="00A004B5">
        <w:rPr>
          <w:rFonts w:ascii="Times New Roman" w:hAnsi="Times New Roman" w:cs="Times New Roman"/>
          <w:color w:val="000000" w:themeColor="text1"/>
          <w:sz w:val="28"/>
          <w:szCs w:val="28"/>
          <w:shd w:val="clear" w:color="auto" w:fill="FFFFFF"/>
        </w:rPr>
        <w:t>та Придніпровської височин</w:t>
      </w:r>
      <w:r w:rsidR="00F856AD" w:rsidRPr="00A004B5">
        <w:rPr>
          <w:rFonts w:ascii="Times New Roman" w:hAnsi="Times New Roman" w:cs="Times New Roman"/>
          <w:color w:val="000000" w:themeColor="text1"/>
          <w:sz w:val="28"/>
          <w:szCs w:val="28"/>
          <w:shd w:val="clear" w:color="auto" w:fill="FFFFFF"/>
        </w:rPr>
        <w:t xml:space="preserve">. Навряд чи </w:t>
      </w:r>
      <w:r w:rsidR="0042509D" w:rsidRPr="00A004B5">
        <w:rPr>
          <w:rFonts w:ascii="Times New Roman" w:hAnsi="Times New Roman" w:cs="Times New Roman"/>
          <w:color w:val="000000" w:themeColor="text1"/>
          <w:sz w:val="28"/>
          <w:szCs w:val="28"/>
          <w:shd w:val="clear" w:color="auto" w:fill="FFFFFF"/>
        </w:rPr>
        <w:t xml:space="preserve">сумарна </w:t>
      </w:r>
      <w:r w:rsidR="00F856AD" w:rsidRPr="00A004B5">
        <w:rPr>
          <w:rFonts w:ascii="Times New Roman" w:hAnsi="Times New Roman" w:cs="Times New Roman"/>
          <w:color w:val="000000" w:themeColor="text1"/>
          <w:sz w:val="28"/>
          <w:szCs w:val="28"/>
          <w:shd w:val="clear" w:color="auto" w:fill="FFFFFF"/>
        </w:rPr>
        <w:t xml:space="preserve">потужність останніх була настільки вираженою, щоб забезпечити лесоутворення в обсягах, достатніх для покриття лесом більшої частини сучасної України. </w:t>
      </w:r>
      <w:r w:rsidR="0042509D" w:rsidRPr="00A004B5">
        <w:rPr>
          <w:rFonts w:ascii="Times New Roman" w:hAnsi="Times New Roman" w:cs="Times New Roman"/>
          <w:color w:val="000000" w:themeColor="text1"/>
          <w:sz w:val="28"/>
          <w:szCs w:val="28"/>
          <w:shd w:val="clear" w:color="auto" w:fill="FFFFFF"/>
        </w:rPr>
        <w:t xml:space="preserve">Та і напрямки стоку з цих </w:t>
      </w:r>
      <w:r w:rsidR="002154CD" w:rsidRPr="00A004B5">
        <w:rPr>
          <w:rFonts w:ascii="Times New Roman" w:hAnsi="Times New Roman" w:cs="Times New Roman"/>
          <w:color w:val="000000" w:themeColor="text1"/>
          <w:sz w:val="28"/>
          <w:szCs w:val="28"/>
          <w:shd w:val="clear" w:color="auto" w:fill="FFFFFF"/>
        </w:rPr>
        <w:t>льодовиків</w:t>
      </w:r>
      <w:r w:rsidR="0042509D" w:rsidRPr="00A004B5">
        <w:rPr>
          <w:rFonts w:ascii="Times New Roman" w:hAnsi="Times New Roman" w:cs="Times New Roman"/>
          <w:color w:val="000000" w:themeColor="text1"/>
          <w:sz w:val="28"/>
          <w:szCs w:val="28"/>
          <w:shd w:val="clear" w:color="auto" w:fill="FFFFFF"/>
        </w:rPr>
        <w:t xml:space="preserve"> мають дещо іншу спрямованість, відмінну від наявних закономірностей південно</w:t>
      </w:r>
      <w:r w:rsidR="00B42422">
        <w:rPr>
          <w:rFonts w:ascii="Times New Roman" w:hAnsi="Times New Roman" w:cs="Times New Roman"/>
          <w:color w:val="000000" w:themeColor="text1"/>
          <w:sz w:val="28"/>
          <w:szCs w:val="28"/>
          <w:shd w:val="clear" w:color="auto" w:fill="FFFFFF"/>
        </w:rPr>
        <w:t xml:space="preserve">ї дирекції </w:t>
      </w:r>
      <w:r w:rsidR="0042509D" w:rsidRPr="00A004B5">
        <w:rPr>
          <w:rFonts w:ascii="Times New Roman" w:hAnsi="Times New Roman" w:cs="Times New Roman"/>
          <w:color w:val="000000" w:themeColor="text1"/>
          <w:sz w:val="28"/>
          <w:szCs w:val="28"/>
          <w:shd w:val="clear" w:color="auto" w:fill="FFFFFF"/>
        </w:rPr>
        <w:t xml:space="preserve">наростання лесових товщ. </w:t>
      </w:r>
    </w:p>
    <w:p w14:paraId="2CB89F37" w14:textId="070ABBE1" w:rsidR="0053034F" w:rsidRPr="00A004B5" w:rsidRDefault="00B226E5" w:rsidP="00D41D9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Відповідно, в</w:t>
      </w:r>
      <w:r w:rsidR="00B16A83" w:rsidRPr="00A004B5">
        <w:rPr>
          <w:rFonts w:ascii="Times New Roman" w:hAnsi="Times New Roman" w:cs="Times New Roman"/>
          <w:color w:val="000000" w:themeColor="text1"/>
          <w:sz w:val="28"/>
          <w:szCs w:val="28"/>
          <w:shd w:val="clear" w:color="auto" w:fill="FFFFFF"/>
        </w:rPr>
        <w:t xml:space="preserve"> зоні Східно-Європейського </w:t>
      </w:r>
      <w:r w:rsidR="005F4361" w:rsidRPr="00A004B5">
        <w:rPr>
          <w:rFonts w:ascii="Times New Roman" w:hAnsi="Times New Roman" w:cs="Times New Roman"/>
          <w:color w:val="000000" w:themeColor="text1"/>
          <w:sz w:val="28"/>
          <w:szCs w:val="28"/>
          <w:shd w:val="clear" w:color="auto" w:fill="FFFFFF"/>
        </w:rPr>
        <w:t xml:space="preserve">рівнинного </w:t>
      </w:r>
      <w:r w:rsidR="00B16A83" w:rsidRPr="00A004B5">
        <w:rPr>
          <w:rFonts w:ascii="Times New Roman" w:hAnsi="Times New Roman" w:cs="Times New Roman"/>
          <w:color w:val="000000" w:themeColor="text1"/>
          <w:sz w:val="28"/>
          <w:szCs w:val="28"/>
          <w:shd w:val="clear" w:color="auto" w:fill="FFFFFF"/>
        </w:rPr>
        <w:t xml:space="preserve">масиву </w:t>
      </w:r>
      <w:r w:rsidR="00DA3CD6" w:rsidRPr="00A004B5">
        <w:rPr>
          <w:rFonts w:ascii="Times New Roman" w:hAnsi="Times New Roman" w:cs="Times New Roman"/>
          <w:color w:val="000000" w:themeColor="text1"/>
          <w:sz w:val="28"/>
          <w:szCs w:val="28"/>
          <w:shd w:val="clear" w:color="auto" w:fill="FFFFFF"/>
        </w:rPr>
        <w:t xml:space="preserve">на піках </w:t>
      </w:r>
      <w:r w:rsidR="000C3AF6" w:rsidRPr="00A004B5">
        <w:rPr>
          <w:rFonts w:ascii="Times New Roman" w:hAnsi="Times New Roman" w:cs="Times New Roman"/>
          <w:color w:val="000000" w:themeColor="text1"/>
          <w:sz w:val="28"/>
          <w:szCs w:val="28"/>
          <w:shd w:val="clear" w:color="auto" w:fill="FFFFFF"/>
        </w:rPr>
        <w:t>останнього</w:t>
      </w:r>
      <w:r w:rsidR="00DA3CD6" w:rsidRPr="00A004B5">
        <w:rPr>
          <w:rFonts w:ascii="Times New Roman" w:hAnsi="Times New Roman" w:cs="Times New Roman"/>
          <w:color w:val="000000" w:themeColor="text1"/>
          <w:sz w:val="28"/>
          <w:szCs w:val="28"/>
          <w:shd w:val="clear" w:color="auto" w:fill="FFFFFF"/>
        </w:rPr>
        <w:t xml:space="preserve"> похолодання, тобто на межі </w:t>
      </w:r>
      <w:r w:rsidR="0079060B" w:rsidRPr="00A004B5">
        <w:rPr>
          <w:rFonts w:ascii="Times New Roman" w:hAnsi="Times New Roman" w:cs="Times New Roman"/>
          <w:color w:val="000000" w:themeColor="text1"/>
          <w:sz w:val="28"/>
          <w:szCs w:val="28"/>
          <w:shd w:val="clear" w:color="auto" w:fill="FFFFFF"/>
        </w:rPr>
        <w:t>Дріасу</w:t>
      </w:r>
      <w:r w:rsidR="00DA3CD6" w:rsidRPr="00A004B5">
        <w:rPr>
          <w:rFonts w:ascii="Times New Roman" w:hAnsi="Times New Roman" w:cs="Times New Roman"/>
          <w:color w:val="000000" w:themeColor="text1"/>
          <w:sz w:val="28"/>
          <w:szCs w:val="28"/>
          <w:shd w:val="clear" w:color="auto" w:fill="FFFFFF"/>
        </w:rPr>
        <w:t xml:space="preserve">, </w:t>
      </w:r>
      <w:r w:rsidR="00AD3EF2" w:rsidRPr="00A004B5">
        <w:rPr>
          <w:rFonts w:ascii="Times New Roman" w:hAnsi="Times New Roman" w:cs="Times New Roman"/>
          <w:color w:val="000000" w:themeColor="text1"/>
          <w:sz w:val="28"/>
          <w:szCs w:val="28"/>
          <w:shd w:val="clear" w:color="auto" w:fill="FFFFFF"/>
        </w:rPr>
        <w:t>визнаються лише локально-гірські осередки висотного зледеніння</w:t>
      </w:r>
      <w:r w:rsidR="005F4361" w:rsidRPr="00A004B5">
        <w:rPr>
          <w:rFonts w:ascii="Times New Roman" w:hAnsi="Times New Roman" w:cs="Times New Roman"/>
          <w:color w:val="000000" w:themeColor="text1"/>
          <w:sz w:val="28"/>
          <w:szCs w:val="28"/>
          <w:shd w:val="clear" w:color="auto" w:fill="FFFFFF"/>
        </w:rPr>
        <w:t>. Їх</w:t>
      </w:r>
      <w:r w:rsidR="00AD3EF2" w:rsidRPr="00A004B5">
        <w:rPr>
          <w:rFonts w:ascii="Times New Roman" w:hAnsi="Times New Roman" w:cs="Times New Roman"/>
          <w:color w:val="000000" w:themeColor="text1"/>
          <w:sz w:val="28"/>
          <w:szCs w:val="28"/>
          <w:shd w:val="clear" w:color="auto" w:fill="FFFFFF"/>
        </w:rPr>
        <w:t xml:space="preserve"> формува</w:t>
      </w:r>
      <w:r w:rsidR="005F4361" w:rsidRPr="00A004B5">
        <w:rPr>
          <w:rFonts w:ascii="Times New Roman" w:hAnsi="Times New Roman" w:cs="Times New Roman"/>
          <w:color w:val="000000" w:themeColor="text1"/>
          <w:sz w:val="28"/>
          <w:szCs w:val="28"/>
          <w:shd w:val="clear" w:color="auto" w:fill="FFFFFF"/>
        </w:rPr>
        <w:t>ння</w:t>
      </w:r>
      <w:r w:rsidR="00AD3EF2" w:rsidRPr="00A004B5">
        <w:rPr>
          <w:rFonts w:ascii="Times New Roman" w:hAnsi="Times New Roman" w:cs="Times New Roman"/>
          <w:color w:val="000000" w:themeColor="text1"/>
          <w:sz w:val="28"/>
          <w:szCs w:val="28"/>
          <w:shd w:val="clear" w:color="auto" w:fill="FFFFFF"/>
        </w:rPr>
        <w:t xml:space="preserve"> і зроста</w:t>
      </w:r>
      <w:r w:rsidR="005F4361" w:rsidRPr="00A004B5">
        <w:rPr>
          <w:rFonts w:ascii="Times New Roman" w:hAnsi="Times New Roman" w:cs="Times New Roman"/>
          <w:color w:val="000000" w:themeColor="text1"/>
          <w:sz w:val="28"/>
          <w:szCs w:val="28"/>
          <w:shd w:val="clear" w:color="auto" w:fill="FFFFFF"/>
        </w:rPr>
        <w:t>ння відбувались</w:t>
      </w:r>
      <w:r w:rsidR="00AD3EF2" w:rsidRPr="00A004B5">
        <w:rPr>
          <w:rFonts w:ascii="Times New Roman" w:hAnsi="Times New Roman" w:cs="Times New Roman"/>
          <w:color w:val="000000" w:themeColor="text1"/>
          <w:sz w:val="28"/>
          <w:szCs w:val="28"/>
          <w:shd w:val="clear" w:color="auto" w:fill="FFFFFF"/>
        </w:rPr>
        <w:t xml:space="preserve"> під впливом конденсаційно-осадової вологи, що осаджувалась із вологих атлантичних фронтів на переохолоджених вершинах </w:t>
      </w:r>
      <w:r w:rsidR="00F856AD" w:rsidRPr="00A004B5">
        <w:rPr>
          <w:rFonts w:ascii="Times New Roman" w:hAnsi="Times New Roman" w:cs="Times New Roman"/>
          <w:color w:val="000000" w:themeColor="text1"/>
          <w:sz w:val="28"/>
          <w:szCs w:val="28"/>
          <w:shd w:val="clear" w:color="auto" w:fill="FFFFFF"/>
        </w:rPr>
        <w:t>височин</w:t>
      </w:r>
      <w:r w:rsidR="00B16A83" w:rsidRPr="00A004B5">
        <w:rPr>
          <w:rFonts w:ascii="Times New Roman" w:hAnsi="Times New Roman" w:cs="Times New Roman"/>
          <w:color w:val="000000" w:themeColor="text1"/>
          <w:sz w:val="28"/>
          <w:szCs w:val="28"/>
          <w:shd w:val="clear" w:color="auto" w:fill="FFFFFF"/>
        </w:rPr>
        <w:t xml:space="preserve"> (ліва частина рис. 2</w:t>
      </w:r>
      <w:r w:rsidR="00D174BB" w:rsidRPr="00A004B5">
        <w:rPr>
          <w:rFonts w:ascii="Times New Roman" w:hAnsi="Times New Roman" w:cs="Times New Roman"/>
          <w:color w:val="000000" w:themeColor="text1"/>
          <w:sz w:val="28"/>
          <w:szCs w:val="28"/>
          <w:shd w:val="clear" w:color="auto" w:fill="FFFFFF"/>
        </w:rPr>
        <w:t>6</w:t>
      </w:r>
      <w:r w:rsidR="00B16A83" w:rsidRPr="00A004B5">
        <w:rPr>
          <w:rFonts w:ascii="Times New Roman" w:hAnsi="Times New Roman" w:cs="Times New Roman"/>
          <w:color w:val="000000" w:themeColor="text1"/>
          <w:sz w:val="28"/>
          <w:szCs w:val="28"/>
          <w:shd w:val="clear" w:color="auto" w:fill="FFFFFF"/>
        </w:rPr>
        <w:t>)</w:t>
      </w:r>
      <w:r w:rsidR="00AD3EF2" w:rsidRPr="00A004B5">
        <w:rPr>
          <w:rFonts w:ascii="Times New Roman" w:hAnsi="Times New Roman" w:cs="Times New Roman"/>
          <w:color w:val="000000" w:themeColor="text1"/>
          <w:sz w:val="28"/>
          <w:szCs w:val="28"/>
          <w:shd w:val="clear" w:color="auto" w:fill="FFFFFF"/>
        </w:rPr>
        <w:t>. При цьому</w:t>
      </w:r>
      <w:r w:rsidR="00F856AD" w:rsidRPr="00A004B5">
        <w:rPr>
          <w:rFonts w:ascii="Times New Roman" w:hAnsi="Times New Roman" w:cs="Times New Roman"/>
          <w:color w:val="000000" w:themeColor="text1"/>
          <w:sz w:val="28"/>
          <w:szCs w:val="28"/>
          <w:shd w:val="clear" w:color="auto" w:fill="FFFFFF"/>
        </w:rPr>
        <w:t xml:space="preserve"> сусідні</w:t>
      </w:r>
      <w:r w:rsidR="00AD3EF2" w:rsidRPr="00A004B5">
        <w:rPr>
          <w:rFonts w:ascii="Times New Roman" w:hAnsi="Times New Roman" w:cs="Times New Roman"/>
          <w:color w:val="000000" w:themeColor="text1"/>
          <w:sz w:val="28"/>
          <w:szCs w:val="28"/>
          <w:shd w:val="clear" w:color="auto" w:fill="FFFFFF"/>
        </w:rPr>
        <w:t>, найбільш потужні гляціальні осередки</w:t>
      </w:r>
      <w:r w:rsidRPr="00A004B5">
        <w:rPr>
          <w:rFonts w:ascii="Times New Roman" w:hAnsi="Times New Roman" w:cs="Times New Roman"/>
          <w:color w:val="000000" w:themeColor="text1"/>
          <w:sz w:val="28"/>
          <w:szCs w:val="28"/>
          <w:shd w:val="clear" w:color="auto" w:fill="FFFFFF"/>
        </w:rPr>
        <w:t xml:space="preserve"> -</w:t>
      </w:r>
      <w:r w:rsidR="00AD3EF2" w:rsidRPr="00A004B5">
        <w:rPr>
          <w:rFonts w:ascii="Times New Roman" w:hAnsi="Times New Roman" w:cs="Times New Roman"/>
          <w:color w:val="000000" w:themeColor="text1"/>
          <w:sz w:val="28"/>
          <w:szCs w:val="28"/>
          <w:shd w:val="clear" w:color="auto" w:fill="FFFFFF"/>
        </w:rPr>
        <w:t xml:space="preserve"> Кавказькі, Карпатські та Балканські льодові комплекси, </w:t>
      </w:r>
      <w:r w:rsidRPr="00A004B5">
        <w:rPr>
          <w:rFonts w:ascii="Times New Roman" w:hAnsi="Times New Roman" w:cs="Times New Roman"/>
          <w:color w:val="000000" w:themeColor="text1"/>
          <w:sz w:val="28"/>
          <w:szCs w:val="28"/>
          <w:shd w:val="clear" w:color="auto" w:fill="FFFFFF"/>
        </w:rPr>
        <w:t xml:space="preserve">також </w:t>
      </w:r>
      <w:r w:rsidR="00AD3EF2" w:rsidRPr="00A004B5">
        <w:rPr>
          <w:rFonts w:ascii="Times New Roman" w:hAnsi="Times New Roman" w:cs="Times New Roman"/>
          <w:color w:val="000000" w:themeColor="text1"/>
          <w:sz w:val="28"/>
          <w:szCs w:val="28"/>
          <w:shd w:val="clear" w:color="auto" w:fill="FFFFFF"/>
        </w:rPr>
        <w:t xml:space="preserve">спричиняли власний і дуже потужний охолоджуючий вплив на навколишні території, </w:t>
      </w:r>
      <w:r w:rsidR="00773A8A" w:rsidRPr="00A004B5">
        <w:rPr>
          <w:rFonts w:ascii="Times New Roman" w:hAnsi="Times New Roman" w:cs="Times New Roman"/>
          <w:color w:val="000000" w:themeColor="text1"/>
          <w:sz w:val="28"/>
          <w:szCs w:val="28"/>
          <w:shd w:val="clear" w:color="auto" w:fill="FFFFFF"/>
        </w:rPr>
        <w:t xml:space="preserve">частково </w:t>
      </w:r>
      <w:r w:rsidR="00AD3EF2" w:rsidRPr="00A004B5">
        <w:rPr>
          <w:rFonts w:ascii="Times New Roman" w:hAnsi="Times New Roman" w:cs="Times New Roman"/>
          <w:color w:val="000000" w:themeColor="text1"/>
          <w:sz w:val="28"/>
          <w:szCs w:val="28"/>
          <w:shd w:val="clear" w:color="auto" w:fill="FFFFFF"/>
        </w:rPr>
        <w:t xml:space="preserve">визначаючи їх температурний режим. </w:t>
      </w:r>
      <w:r w:rsidR="004A336C" w:rsidRPr="00A004B5">
        <w:rPr>
          <w:rFonts w:ascii="Times New Roman" w:hAnsi="Times New Roman" w:cs="Times New Roman"/>
          <w:color w:val="000000" w:themeColor="text1"/>
          <w:sz w:val="28"/>
          <w:szCs w:val="28"/>
          <w:shd w:val="clear" w:color="auto" w:fill="FFFFFF"/>
        </w:rPr>
        <w:t xml:space="preserve">Певно, що </w:t>
      </w:r>
      <w:r w:rsidR="00AD3EF2" w:rsidRPr="00A004B5">
        <w:rPr>
          <w:rFonts w:ascii="Times New Roman" w:hAnsi="Times New Roman" w:cs="Times New Roman"/>
          <w:color w:val="000000" w:themeColor="text1"/>
          <w:sz w:val="28"/>
          <w:szCs w:val="28"/>
          <w:shd w:val="clear" w:color="auto" w:fill="FFFFFF"/>
        </w:rPr>
        <w:t xml:space="preserve">східна частина Чорного моря в період LGM 19-18, </w:t>
      </w:r>
      <w:r w:rsidR="007661DD" w:rsidRPr="00A004B5">
        <w:rPr>
          <w:rFonts w:ascii="Times New Roman" w:hAnsi="Times New Roman" w:cs="Times New Roman"/>
          <w:color w:val="000000" w:themeColor="text1"/>
          <w:sz w:val="28"/>
          <w:szCs w:val="28"/>
          <w:shd w:val="clear" w:color="auto" w:fill="FFFFFF"/>
        </w:rPr>
        <w:t>знаходячись</w:t>
      </w:r>
      <w:r w:rsidR="00AD3EF2" w:rsidRPr="00A004B5">
        <w:rPr>
          <w:rFonts w:ascii="Times New Roman" w:hAnsi="Times New Roman" w:cs="Times New Roman"/>
          <w:color w:val="000000" w:themeColor="text1"/>
          <w:sz w:val="28"/>
          <w:szCs w:val="28"/>
          <w:shd w:val="clear" w:color="auto" w:fill="FFFFFF"/>
        </w:rPr>
        <w:t xml:space="preserve"> під визначальним впливом Кавказького гірсько-льодовикового </w:t>
      </w:r>
      <w:r w:rsidR="007661DD" w:rsidRPr="00A004B5">
        <w:rPr>
          <w:rFonts w:ascii="Times New Roman" w:hAnsi="Times New Roman" w:cs="Times New Roman"/>
          <w:color w:val="000000" w:themeColor="text1"/>
          <w:sz w:val="28"/>
          <w:szCs w:val="28"/>
          <w:shd w:val="clear" w:color="auto" w:fill="FFFFFF"/>
        </w:rPr>
        <w:t>панцира</w:t>
      </w:r>
      <w:r w:rsidR="00773A8A" w:rsidRPr="00A004B5">
        <w:rPr>
          <w:rFonts w:ascii="Times New Roman" w:hAnsi="Times New Roman" w:cs="Times New Roman"/>
          <w:color w:val="000000" w:themeColor="text1"/>
          <w:sz w:val="28"/>
          <w:szCs w:val="28"/>
          <w:shd w:val="clear" w:color="auto" w:fill="FFFFFF"/>
        </w:rPr>
        <w:t xml:space="preserve"> (</w:t>
      </w:r>
      <w:r w:rsidR="00B16A83" w:rsidRPr="00A004B5">
        <w:rPr>
          <w:rFonts w:ascii="Times New Roman" w:hAnsi="Times New Roman" w:cs="Times New Roman"/>
          <w:color w:val="000000" w:themeColor="text1"/>
          <w:sz w:val="28"/>
          <w:szCs w:val="28"/>
          <w:shd w:val="clear" w:color="auto" w:fill="FFFFFF"/>
        </w:rPr>
        <w:t xml:space="preserve">права частина карти на </w:t>
      </w:r>
      <w:r w:rsidR="00773A8A" w:rsidRPr="00A004B5">
        <w:rPr>
          <w:rFonts w:ascii="Times New Roman" w:hAnsi="Times New Roman" w:cs="Times New Roman"/>
          <w:color w:val="000000" w:themeColor="text1"/>
          <w:sz w:val="28"/>
          <w:szCs w:val="28"/>
          <w:shd w:val="clear" w:color="auto" w:fill="FFFFFF"/>
        </w:rPr>
        <w:t>рис. 2</w:t>
      </w:r>
      <w:r w:rsidR="00D174BB" w:rsidRPr="00A004B5">
        <w:rPr>
          <w:rFonts w:ascii="Times New Roman" w:hAnsi="Times New Roman" w:cs="Times New Roman"/>
          <w:color w:val="000000" w:themeColor="text1"/>
          <w:sz w:val="28"/>
          <w:szCs w:val="28"/>
          <w:shd w:val="clear" w:color="auto" w:fill="FFFFFF"/>
        </w:rPr>
        <w:t>6</w:t>
      </w:r>
      <w:r w:rsidR="00773A8A" w:rsidRPr="00A004B5">
        <w:rPr>
          <w:rFonts w:ascii="Times New Roman" w:hAnsi="Times New Roman" w:cs="Times New Roman"/>
          <w:color w:val="000000" w:themeColor="text1"/>
          <w:sz w:val="28"/>
          <w:szCs w:val="28"/>
          <w:shd w:val="clear" w:color="auto" w:fill="FFFFFF"/>
        </w:rPr>
        <w:t>)</w:t>
      </w:r>
      <w:r w:rsidR="00AD3EF2" w:rsidRPr="00A004B5">
        <w:rPr>
          <w:rFonts w:ascii="Times New Roman" w:hAnsi="Times New Roman" w:cs="Times New Roman"/>
          <w:color w:val="000000" w:themeColor="text1"/>
          <w:sz w:val="28"/>
          <w:szCs w:val="28"/>
          <w:shd w:val="clear" w:color="auto" w:fill="FFFFFF"/>
        </w:rPr>
        <w:t xml:space="preserve">, </w:t>
      </w:r>
      <w:r w:rsidR="00773A8A" w:rsidRPr="00A004B5">
        <w:rPr>
          <w:rFonts w:ascii="Times New Roman" w:hAnsi="Times New Roman" w:cs="Times New Roman"/>
          <w:color w:val="000000" w:themeColor="text1"/>
          <w:sz w:val="28"/>
          <w:szCs w:val="28"/>
          <w:shd w:val="clear" w:color="auto" w:fill="FFFFFF"/>
        </w:rPr>
        <w:t xml:space="preserve">взимку </w:t>
      </w:r>
      <w:r w:rsidR="00AD3EF2" w:rsidRPr="00A004B5">
        <w:rPr>
          <w:rFonts w:ascii="Times New Roman" w:hAnsi="Times New Roman" w:cs="Times New Roman"/>
          <w:color w:val="000000" w:themeColor="text1"/>
          <w:sz w:val="28"/>
          <w:szCs w:val="28"/>
          <w:shd w:val="clear" w:color="auto" w:fill="FFFFFF"/>
        </w:rPr>
        <w:t xml:space="preserve">піддавалась замерзанню, льодовий режим якого </w:t>
      </w:r>
      <w:r w:rsidRPr="00A004B5">
        <w:rPr>
          <w:rFonts w:ascii="Times New Roman" w:hAnsi="Times New Roman" w:cs="Times New Roman"/>
          <w:color w:val="000000" w:themeColor="text1"/>
          <w:sz w:val="28"/>
          <w:szCs w:val="28"/>
          <w:shd w:val="clear" w:color="auto" w:fill="FFFFFF"/>
        </w:rPr>
        <w:t xml:space="preserve">вірогідно </w:t>
      </w:r>
      <w:r w:rsidR="00AD3EF2" w:rsidRPr="00A004B5">
        <w:rPr>
          <w:rFonts w:ascii="Times New Roman" w:hAnsi="Times New Roman" w:cs="Times New Roman"/>
          <w:color w:val="000000" w:themeColor="text1"/>
          <w:sz w:val="28"/>
          <w:szCs w:val="28"/>
          <w:shd w:val="clear" w:color="auto" w:fill="FFFFFF"/>
        </w:rPr>
        <w:t>був близьким до сучасних режимів Білого моря</w:t>
      </w:r>
      <w:r w:rsidRPr="00A004B5">
        <w:rPr>
          <w:rFonts w:ascii="Times New Roman" w:hAnsi="Times New Roman" w:cs="Times New Roman"/>
          <w:color w:val="000000" w:themeColor="text1"/>
          <w:sz w:val="28"/>
          <w:szCs w:val="28"/>
          <w:shd w:val="clear" w:color="auto" w:fill="FFFFFF"/>
        </w:rPr>
        <w:t xml:space="preserve"> (примітка </w:t>
      </w:r>
      <w:r w:rsidR="006E56FB" w:rsidRPr="00A004B5">
        <w:rPr>
          <w:rFonts w:ascii="Times New Roman" w:hAnsi="Times New Roman" w:cs="Times New Roman"/>
          <w:color w:val="000000" w:themeColor="text1"/>
          <w:sz w:val="28"/>
          <w:szCs w:val="28"/>
          <w:shd w:val="clear" w:color="auto" w:fill="FFFFFF"/>
        </w:rPr>
        <w:t xml:space="preserve">- </w:t>
      </w:r>
      <w:r w:rsidR="006E56FB" w:rsidRPr="00A004B5">
        <w:rPr>
          <w:rFonts w:ascii="Times New Roman" w:hAnsi="Times New Roman" w:cs="Times New Roman"/>
          <w:b/>
          <w:i/>
          <w:color w:val="000000" w:themeColor="text1"/>
          <w:sz w:val="28"/>
          <w:szCs w:val="28"/>
          <w:shd w:val="clear" w:color="auto" w:fill="FFFFFF"/>
        </w:rPr>
        <w:t>прим.редак</w:t>
      </w:r>
      <w:r w:rsidR="006E56FB" w:rsidRPr="00A004B5">
        <w:rPr>
          <w:rFonts w:ascii="Times New Roman" w:hAnsi="Times New Roman" w:cs="Times New Roman"/>
          <w:color w:val="000000" w:themeColor="text1"/>
          <w:sz w:val="28"/>
          <w:szCs w:val="28"/>
          <w:shd w:val="clear" w:color="auto" w:fill="FFFFFF"/>
        </w:rPr>
        <w:t>.)</w:t>
      </w:r>
      <w:r w:rsidR="00AD3EF2" w:rsidRPr="00A004B5">
        <w:rPr>
          <w:rFonts w:ascii="Times New Roman" w:hAnsi="Times New Roman" w:cs="Times New Roman"/>
          <w:color w:val="000000" w:themeColor="text1"/>
          <w:sz w:val="28"/>
          <w:szCs w:val="28"/>
          <w:shd w:val="clear" w:color="auto" w:fill="FFFFFF"/>
        </w:rPr>
        <w:t>.</w:t>
      </w:r>
      <w:r w:rsidR="000B2DAF" w:rsidRPr="00A004B5">
        <w:rPr>
          <w:rFonts w:ascii="Times New Roman" w:hAnsi="Times New Roman" w:cs="Times New Roman"/>
          <w:color w:val="000000" w:themeColor="text1"/>
          <w:sz w:val="28"/>
          <w:szCs w:val="28"/>
          <w:shd w:val="clear" w:color="auto" w:fill="FFFFFF"/>
        </w:rPr>
        <w:t xml:space="preserve"> </w:t>
      </w:r>
    </w:p>
    <w:p w14:paraId="41C0D127" w14:textId="27376627" w:rsidR="00CD7F19" w:rsidRPr="00A004B5" w:rsidRDefault="005F4361" w:rsidP="00D41D9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Подібні </w:t>
      </w:r>
      <w:r w:rsidR="00DA3CD6" w:rsidRPr="00A004B5">
        <w:rPr>
          <w:rFonts w:ascii="Times New Roman" w:hAnsi="Times New Roman" w:cs="Times New Roman"/>
          <w:color w:val="000000" w:themeColor="text1"/>
          <w:sz w:val="28"/>
          <w:szCs w:val="28"/>
          <w:shd w:val="clear" w:color="auto" w:fill="FFFFFF"/>
        </w:rPr>
        <w:t xml:space="preserve">заперечення </w:t>
      </w:r>
      <w:r w:rsidR="00473B40" w:rsidRPr="00A004B5">
        <w:rPr>
          <w:rFonts w:ascii="Times New Roman" w:hAnsi="Times New Roman" w:cs="Times New Roman"/>
          <w:color w:val="000000" w:themeColor="text1"/>
          <w:sz w:val="28"/>
          <w:szCs w:val="28"/>
          <w:shd w:val="clear" w:color="auto" w:fill="FFFFFF"/>
        </w:rPr>
        <w:t>суцільно-</w:t>
      </w:r>
      <w:r w:rsidR="00DA3CD6" w:rsidRPr="00A004B5">
        <w:rPr>
          <w:rFonts w:ascii="Times New Roman" w:hAnsi="Times New Roman" w:cs="Times New Roman"/>
          <w:color w:val="000000" w:themeColor="text1"/>
          <w:sz w:val="28"/>
          <w:szCs w:val="28"/>
          <w:shd w:val="clear" w:color="auto" w:fill="FFFFFF"/>
        </w:rPr>
        <w:t>панцирного</w:t>
      </w:r>
      <w:r w:rsidRPr="00A004B5">
        <w:rPr>
          <w:rFonts w:ascii="Times New Roman" w:hAnsi="Times New Roman" w:cs="Times New Roman"/>
          <w:color w:val="000000" w:themeColor="text1"/>
          <w:sz w:val="28"/>
          <w:szCs w:val="28"/>
          <w:shd w:val="clear" w:color="auto" w:fill="FFFFFF"/>
        </w:rPr>
        <w:t xml:space="preserve"> льодового покриву Східної Європи відомі давно</w:t>
      </w:r>
      <w:r w:rsidR="007F5DF4" w:rsidRPr="00A004B5">
        <w:rPr>
          <w:rFonts w:ascii="Times New Roman" w:hAnsi="Times New Roman" w:cs="Times New Roman"/>
          <w:color w:val="000000" w:themeColor="text1"/>
          <w:sz w:val="28"/>
          <w:szCs w:val="28"/>
          <w:shd w:val="clear" w:color="auto" w:fill="FFFFFF"/>
        </w:rPr>
        <w:t xml:space="preserve">. Ще в середині минулого сторіччя присутність у плейстоцені панцирних льодовиків і тундрових ландшафтів на території українського Степу заперечував відомий </w:t>
      </w:r>
      <w:r w:rsidRPr="00A004B5">
        <w:rPr>
          <w:rFonts w:ascii="Times New Roman" w:hAnsi="Times New Roman" w:cs="Times New Roman"/>
          <w:color w:val="000000" w:themeColor="text1"/>
          <w:sz w:val="28"/>
          <w:szCs w:val="28"/>
          <w:shd w:val="clear" w:color="auto" w:fill="FFFFFF"/>
        </w:rPr>
        <w:t>палеонтолог І.Г.</w:t>
      </w:r>
      <w:r w:rsidR="000C3AF6"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Підоплічко</w:t>
      </w:r>
      <w:r w:rsidR="00DA3CD6" w:rsidRPr="00A004B5">
        <w:rPr>
          <w:rFonts w:ascii="Times New Roman" w:hAnsi="Times New Roman" w:cs="Times New Roman"/>
          <w:color w:val="000000" w:themeColor="text1"/>
          <w:sz w:val="28"/>
          <w:szCs w:val="28"/>
          <w:shd w:val="clear" w:color="auto" w:fill="FFFFFF"/>
        </w:rPr>
        <w:t>. Б</w:t>
      </w:r>
      <w:r w:rsidRPr="00A004B5">
        <w:rPr>
          <w:rFonts w:ascii="Times New Roman" w:hAnsi="Times New Roman" w:cs="Times New Roman"/>
          <w:color w:val="000000" w:themeColor="text1"/>
          <w:sz w:val="28"/>
          <w:szCs w:val="28"/>
          <w:shd w:val="clear" w:color="auto" w:fill="FFFFFF"/>
        </w:rPr>
        <w:t xml:space="preserve">азуючись на фактах довготривалої незмінності </w:t>
      </w:r>
      <w:r w:rsidR="006E56FB" w:rsidRPr="00A004B5">
        <w:rPr>
          <w:rFonts w:ascii="Times New Roman" w:hAnsi="Times New Roman" w:cs="Times New Roman"/>
          <w:color w:val="000000" w:themeColor="text1"/>
          <w:sz w:val="28"/>
          <w:szCs w:val="28"/>
          <w:shd w:val="clear" w:color="auto" w:fill="FFFFFF"/>
        </w:rPr>
        <w:t xml:space="preserve">видового складу </w:t>
      </w:r>
      <w:r w:rsidRPr="00A004B5">
        <w:rPr>
          <w:rFonts w:ascii="Times New Roman" w:hAnsi="Times New Roman" w:cs="Times New Roman"/>
          <w:color w:val="000000" w:themeColor="text1"/>
          <w:sz w:val="28"/>
          <w:szCs w:val="28"/>
          <w:shd w:val="clear" w:color="auto" w:fill="FFFFFF"/>
        </w:rPr>
        <w:t>неоплейстоценової фауни (мамонтового комплексу)</w:t>
      </w:r>
      <w:r w:rsidR="007F5DF4" w:rsidRPr="00A004B5">
        <w:rPr>
          <w:rFonts w:ascii="Times New Roman" w:hAnsi="Times New Roman" w:cs="Times New Roman"/>
          <w:color w:val="000000" w:themeColor="text1"/>
          <w:sz w:val="28"/>
          <w:szCs w:val="28"/>
          <w:shd w:val="clear" w:color="auto" w:fill="FFFFFF"/>
        </w:rPr>
        <w:t>,</w:t>
      </w:r>
      <w:r w:rsidR="00DA3CD6" w:rsidRPr="00A004B5">
        <w:rPr>
          <w:rFonts w:ascii="Times New Roman" w:hAnsi="Times New Roman" w:cs="Times New Roman"/>
          <w:color w:val="000000" w:themeColor="text1"/>
          <w:sz w:val="28"/>
          <w:szCs w:val="28"/>
          <w:shd w:val="clear" w:color="auto" w:fill="FFFFFF"/>
        </w:rPr>
        <w:t xml:space="preserve"> він</w:t>
      </w:r>
      <w:r w:rsidRPr="00A004B5">
        <w:rPr>
          <w:rFonts w:ascii="Times New Roman" w:hAnsi="Times New Roman" w:cs="Times New Roman"/>
          <w:color w:val="000000" w:themeColor="text1"/>
          <w:sz w:val="28"/>
          <w:szCs w:val="28"/>
          <w:shd w:val="clear" w:color="auto" w:fill="FFFFFF"/>
        </w:rPr>
        <w:t xml:space="preserve"> відстоював версію про незмінний </w:t>
      </w:r>
      <w:r w:rsidR="000C3AF6" w:rsidRPr="00A004B5">
        <w:rPr>
          <w:rFonts w:ascii="Times New Roman" w:hAnsi="Times New Roman" w:cs="Times New Roman"/>
          <w:color w:val="000000" w:themeColor="text1"/>
          <w:sz w:val="28"/>
          <w:szCs w:val="28"/>
          <w:shd w:val="clear" w:color="auto" w:fill="FFFFFF"/>
        </w:rPr>
        <w:t>трав’янисто</w:t>
      </w:r>
      <w:r w:rsidRPr="00A004B5">
        <w:rPr>
          <w:rFonts w:ascii="Times New Roman" w:hAnsi="Times New Roman" w:cs="Times New Roman"/>
          <w:color w:val="000000" w:themeColor="text1"/>
          <w:sz w:val="28"/>
          <w:szCs w:val="28"/>
          <w:shd w:val="clear" w:color="auto" w:fill="FFFFFF"/>
        </w:rPr>
        <w:t xml:space="preserve">-степовий характер місцевостей </w:t>
      </w:r>
      <w:r w:rsidR="00DA3CD6" w:rsidRPr="00A004B5">
        <w:rPr>
          <w:rFonts w:ascii="Times New Roman" w:hAnsi="Times New Roman" w:cs="Times New Roman"/>
          <w:color w:val="000000" w:themeColor="text1"/>
          <w:sz w:val="28"/>
          <w:szCs w:val="28"/>
          <w:shd w:val="clear" w:color="auto" w:fill="FFFFFF"/>
        </w:rPr>
        <w:t xml:space="preserve">на південь від Києва </w:t>
      </w:r>
      <w:r w:rsidRPr="00A004B5">
        <w:rPr>
          <w:rFonts w:ascii="Times New Roman" w:hAnsi="Times New Roman" w:cs="Times New Roman"/>
          <w:color w:val="000000" w:themeColor="text1"/>
          <w:sz w:val="28"/>
          <w:szCs w:val="28"/>
          <w:shd w:val="clear" w:color="auto" w:fill="FFFFFF"/>
        </w:rPr>
        <w:t>[</w:t>
      </w:r>
      <w:r w:rsidR="00C44212" w:rsidRPr="00A004B5">
        <w:rPr>
          <w:rFonts w:ascii="Times New Roman" w:hAnsi="Times New Roman" w:cs="Times New Roman"/>
          <w:color w:val="000000" w:themeColor="text1"/>
          <w:sz w:val="28"/>
          <w:szCs w:val="28"/>
          <w:shd w:val="clear" w:color="auto" w:fill="FFFFFF"/>
        </w:rPr>
        <w:t>1</w:t>
      </w:r>
      <w:r w:rsidR="00EB2FE4" w:rsidRPr="00A004B5">
        <w:rPr>
          <w:rFonts w:ascii="Times New Roman" w:hAnsi="Times New Roman" w:cs="Times New Roman"/>
          <w:color w:val="000000" w:themeColor="text1"/>
          <w:sz w:val="28"/>
          <w:szCs w:val="28"/>
          <w:shd w:val="clear" w:color="auto" w:fill="FFFFFF"/>
        </w:rPr>
        <w:t>3</w:t>
      </w:r>
      <w:r w:rsidRPr="00A004B5">
        <w:rPr>
          <w:rFonts w:ascii="Times New Roman" w:hAnsi="Times New Roman" w:cs="Times New Roman"/>
          <w:color w:val="000000" w:themeColor="text1"/>
          <w:sz w:val="28"/>
          <w:szCs w:val="28"/>
          <w:shd w:val="clear" w:color="auto" w:fill="FFFFFF"/>
        </w:rPr>
        <w:t xml:space="preserve">]. </w:t>
      </w:r>
      <w:r w:rsidR="00CD7F19" w:rsidRPr="00A004B5">
        <w:rPr>
          <w:rFonts w:ascii="Times New Roman" w:hAnsi="Times New Roman" w:cs="Times New Roman"/>
          <w:color w:val="000000" w:themeColor="text1"/>
          <w:sz w:val="28"/>
          <w:szCs w:val="28"/>
          <w:shd w:val="clear" w:color="auto" w:fill="FFFFFF"/>
        </w:rPr>
        <w:t>Окрім цього, чисельні геологічні та стратиграфічні суперечності, які не набувають пояснень у світлі існуючих уявлень про циклічність плейстоценових гляціалів</w:t>
      </w:r>
      <w:r w:rsidR="007F5DF4" w:rsidRPr="00A004B5">
        <w:rPr>
          <w:rFonts w:ascii="Times New Roman" w:hAnsi="Times New Roman" w:cs="Times New Roman"/>
          <w:color w:val="000000" w:themeColor="text1"/>
          <w:sz w:val="28"/>
          <w:szCs w:val="28"/>
          <w:shd w:val="clear" w:color="auto" w:fill="FFFFFF"/>
        </w:rPr>
        <w:t>, теж</w:t>
      </w:r>
      <w:r w:rsidR="00CD7F19" w:rsidRPr="00A004B5">
        <w:rPr>
          <w:rFonts w:ascii="Times New Roman" w:hAnsi="Times New Roman" w:cs="Times New Roman"/>
          <w:color w:val="000000" w:themeColor="text1"/>
          <w:sz w:val="28"/>
          <w:szCs w:val="28"/>
          <w:shd w:val="clear" w:color="auto" w:fill="FFFFFF"/>
        </w:rPr>
        <w:t xml:space="preserve"> є основою декількох </w:t>
      </w:r>
      <w:r w:rsidR="007F5DF4" w:rsidRPr="00A004B5">
        <w:rPr>
          <w:rFonts w:ascii="Times New Roman" w:hAnsi="Times New Roman" w:cs="Times New Roman"/>
          <w:color w:val="000000" w:themeColor="text1"/>
          <w:sz w:val="28"/>
          <w:szCs w:val="28"/>
          <w:shd w:val="clear" w:color="auto" w:fill="FFFFFF"/>
        </w:rPr>
        <w:t xml:space="preserve">новітніх </w:t>
      </w:r>
      <w:r w:rsidR="00CD7F19" w:rsidRPr="00A004B5">
        <w:rPr>
          <w:rFonts w:ascii="Times New Roman" w:hAnsi="Times New Roman" w:cs="Times New Roman"/>
          <w:color w:val="000000" w:themeColor="text1"/>
          <w:sz w:val="28"/>
          <w:szCs w:val="28"/>
          <w:shd w:val="clear" w:color="auto" w:fill="FFFFFF"/>
        </w:rPr>
        <w:t>концепцій, що взагалі заперечують панцирні зледеніння в зоні середніх широт Євразії [1</w:t>
      </w:r>
      <w:r w:rsidR="00EB2FE4" w:rsidRPr="00A004B5">
        <w:rPr>
          <w:rFonts w:ascii="Times New Roman" w:hAnsi="Times New Roman" w:cs="Times New Roman"/>
          <w:color w:val="000000" w:themeColor="text1"/>
          <w:sz w:val="28"/>
          <w:szCs w:val="28"/>
          <w:shd w:val="clear" w:color="auto" w:fill="FFFFFF"/>
        </w:rPr>
        <w:t>4</w:t>
      </w:r>
      <w:r w:rsidR="00DA3CD6" w:rsidRPr="00A004B5">
        <w:rPr>
          <w:rFonts w:ascii="Times New Roman" w:hAnsi="Times New Roman" w:cs="Times New Roman"/>
          <w:color w:val="000000" w:themeColor="text1"/>
          <w:sz w:val="28"/>
          <w:szCs w:val="28"/>
          <w:shd w:val="clear" w:color="auto" w:fill="FFFFFF"/>
        </w:rPr>
        <w:t>,</w:t>
      </w:r>
      <w:r w:rsidR="000C458D" w:rsidRPr="00A004B5">
        <w:rPr>
          <w:rFonts w:ascii="Times New Roman" w:hAnsi="Times New Roman" w:cs="Times New Roman"/>
          <w:color w:val="000000" w:themeColor="text1"/>
          <w:sz w:val="28"/>
          <w:szCs w:val="28"/>
          <w:shd w:val="clear" w:color="auto" w:fill="FFFFFF"/>
        </w:rPr>
        <w:t xml:space="preserve"> </w:t>
      </w:r>
      <w:r w:rsidR="009274B8" w:rsidRPr="00A004B5">
        <w:rPr>
          <w:rFonts w:ascii="Times New Roman" w:hAnsi="Times New Roman" w:cs="Times New Roman"/>
          <w:color w:val="000000" w:themeColor="text1"/>
          <w:sz w:val="28"/>
          <w:szCs w:val="28"/>
          <w:shd w:val="clear" w:color="auto" w:fill="FFFFFF"/>
        </w:rPr>
        <w:t>1</w:t>
      </w:r>
      <w:r w:rsidR="00EB2FE4" w:rsidRPr="00A004B5">
        <w:rPr>
          <w:rFonts w:ascii="Times New Roman" w:hAnsi="Times New Roman" w:cs="Times New Roman"/>
          <w:color w:val="000000" w:themeColor="text1"/>
          <w:sz w:val="28"/>
          <w:szCs w:val="28"/>
          <w:shd w:val="clear" w:color="auto" w:fill="FFFFFF"/>
        </w:rPr>
        <w:t>5</w:t>
      </w:r>
      <w:r w:rsidR="00CD7F19" w:rsidRPr="00A004B5">
        <w:rPr>
          <w:rFonts w:ascii="Times New Roman" w:hAnsi="Times New Roman" w:cs="Times New Roman"/>
          <w:color w:val="000000" w:themeColor="text1"/>
          <w:sz w:val="28"/>
          <w:szCs w:val="28"/>
          <w:shd w:val="clear" w:color="auto" w:fill="FFFFFF"/>
        </w:rPr>
        <w:t xml:space="preserve">]. </w:t>
      </w:r>
    </w:p>
    <w:p w14:paraId="1D24ACA5" w14:textId="406ABFB4" w:rsidR="00E96E0B" w:rsidRPr="00A004B5" w:rsidRDefault="007C3513" w:rsidP="00D41D9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У будь якому разі</w:t>
      </w:r>
      <w:r w:rsidR="00880AD8"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 xml:space="preserve"> </w:t>
      </w:r>
      <w:r w:rsidR="005F4361" w:rsidRPr="00A004B5">
        <w:rPr>
          <w:rFonts w:ascii="Times New Roman" w:hAnsi="Times New Roman" w:cs="Times New Roman"/>
          <w:color w:val="000000" w:themeColor="text1"/>
          <w:sz w:val="28"/>
          <w:szCs w:val="28"/>
          <w:shd w:val="clear" w:color="auto" w:fill="FFFFFF"/>
        </w:rPr>
        <w:t xml:space="preserve">давні </w:t>
      </w:r>
      <w:r w:rsidR="00AD3EF2" w:rsidRPr="00A004B5">
        <w:rPr>
          <w:rFonts w:ascii="Times New Roman" w:hAnsi="Times New Roman" w:cs="Times New Roman"/>
          <w:color w:val="000000" w:themeColor="text1"/>
          <w:sz w:val="28"/>
          <w:szCs w:val="28"/>
          <w:shd w:val="clear" w:color="auto" w:fill="FFFFFF"/>
        </w:rPr>
        <w:t xml:space="preserve">суцільно-льодовикові, так </w:t>
      </w:r>
      <w:r w:rsidR="005F4361" w:rsidRPr="00A004B5">
        <w:rPr>
          <w:rFonts w:ascii="Times New Roman" w:hAnsi="Times New Roman" w:cs="Times New Roman"/>
          <w:color w:val="000000" w:themeColor="text1"/>
          <w:sz w:val="28"/>
          <w:szCs w:val="28"/>
          <w:shd w:val="clear" w:color="auto" w:fill="FFFFFF"/>
        </w:rPr>
        <w:t xml:space="preserve">і </w:t>
      </w:r>
      <w:r w:rsidR="00AD3EF2" w:rsidRPr="00A004B5">
        <w:rPr>
          <w:rFonts w:ascii="Times New Roman" w:hAnsi="Times New Roman" w:cs="Times New Roman"/>
          <w:color w:val="000000" w:themeColor="text1"/>
          <w:sz w:val="28"/>
          <w:szCs w:val="28"/>
          <w:shd w:val="clear" w:color="auto" w:fill="FFFFFF"/>
        </w:rPr>
        <w:t xml:space="preserve">протилежні їм </w:t>
      </w:r>
      <w:r w:rsidR="00F031A7" w:rsidRPr="00A004B5">
        <w:rPr>
          <w:rFonts w:ascii="Times New Roman" w:hAnsi="Times New Roman" w:cs="Times New Roman"/>
          <w:color w:val="000000" w:themeColor="text1"/>
          <w:sz w:val="28"/>
          <w:szCs w:val="28"/>
          <w:shd w:val="clear" w:color="auto" w:fill="FFFFFF"/>
        </w:rPr>
        <w:t xml:space="preserve">гіпотетичні </w:t>
      </w:r>
      <w:r w:rsidR="00F6390C" w:rsidRPr="00A004B5">
        <w:rPr>
          <w:rFonts w:ascii="Times New Roman" w:hAnsi="Times New Roman" w:cs="Times New Roman"/>
          <w:color w:val="000000" w:themeColor="text1"/>
          <w:sz w:val="28"/>
          <w:szCs w:val="28"/>
          <w:shd w:val="clear" w:color="auto" w:fill="FFFFFF"/>
        </w:rPr>
        <w:t>реконструкції</w:t>
      </w:r>
      <w:r w:rsidRPr="00A004B5">
        <w:rPr>
          <w:rFonts w:ascii="Times New Roman" w:hAnsi="Times New Roman" w:cs="Times New Roman"/>
          <w:color w:val="000000" w:themeColor="text1"/>
          <w:sz w:val="28"/>
          <w:szCs w:val="28"/>
          <w:shd w:val="clear" w:color="auto" w:fill="FFFFFF"/>
        </w:rPr>
        <w:t xml:space="preserve"> </w:t>
      </w:r>
      <w:r w:rsidR="00F856AD" w:rsidRPr="00A004B5">
        <w:rPr>
          <w:rFonts w:ascii="Times New Roman" w:hAnsi="Times New Roman" w:cs="Times New Roman"/>
          <w:color w:val="000000" w:themeColor="text1"/>
          <w:sz w:val="28"/>
          <w:szCs w:val="28"/>
          <w:shd w:val="clear" w:color="auto" w:fill="FFFFFF"/>
        </w:rPr>
        <w:t xml:space="preserve">щодо </w:t>
      </w:r>
      <w:r w:rsidR="00B73158" w:rsidRPr="00A004B5">
        <w:rPr>
          <w:rFonts w:ascii="Times New Roman" w:hAnsi="Times New Roman" w:cs="Times New Roman"/>
          <w:color w:val="000000" w:themeColor="text1"/>
          <w:sz w:val="28"/>
          <w:szCs w:val="28"/>
          <w:shd w:val="clear" w:color="auto" w:fill="FFFFFF"/>
        </w:rPr>
        <w:t xml:space="preserve">льодовиків </w:t>
      </w:r>
      <w:r w:rsidR="00F031A7" w:rsidRPr="00A004B5">
        <w:rPr>
          <w:rFonts w:ascii="Times New Roman" w:hAnsi="Times New Roman" w:cs="Times New Roman"/>
          <w:color w:val="000000" w:themeColor="text1"/>
          <w:sz w:val="28"/>
          <w:szCs w:val="28"/>
          <w:shd w:val="clear" w:color="auto" w:fill="FFFFFF"/>
        </w:rPr>
        <w:t xml:space="preserve">Вюрму </w:t>
      </w:r>
      <w:r w:rsidRPr="00A004B5">
        <w:rPr>
          <w:rFonts w:ascii="Times New Roman" w:hAnsi="Times New Roman" w:cs="Times New Roman"/>
          <w:color w:val="000000" w:themeColor="text1"/>
          <w:sz w:val="28"/>
          <w:szCs w:val="28"/>
          <w:shd w:val="clear" w:color="auto" w:fill="FFFFFF"/>
        </w:rPr>
        <w:t>якось не відповіда</w:t>
      </w:r>
      <w:r w:rsidR="00F6390C" w:rsidRPr="00A004B5">
        <w:rPr>
          <w:rFonts w:ascii="Times New Roman" w:hAnsi="Times New Roman" w:cs="Times New Roman"/>
          <w:color w:val="000000" w:themeColor="text1"/>
          <w:sz w:val="28"/>
          <w:szCs w:val="28"/>
          <w:shd w:val="clear" w:color="auto" w:fill="FFFFFF"/>
        </w:rPr>
        <w:t>ють</w:t>
      </w:r>
      <w:r w:rsidRPr="00A004B5">
        <w:rPr>
          <w:rFonts w:ascii="Times New Roman" w:hAnsi="Times New Roman" w:cs="Times New Roman"/>
          <w:color w:val="000000" w:themeColor="text1"/>
          <w:sz w:val="28"/>
          <w:szCs w:val="28"/>
          <w:shd w:val="clear" w:color="auto" w:fill="FFFFFF"/>
        </w:rPr>
        <w:t xml:space="preserve"> </w:t>
      </w:r>
      <w:r w:rsidR="003A27C9" w:rsidRPr="00A004B5">
        <w:rPr>
          <w:rFonts w:ascii="Times New Roman" w:hAnsi="Times New Roman" w:cs="Times New Roman"/>
          <w:color w:val="000000" w:themeColor="text1"/>
          <w:sz w:val="28"/>
          <w:szCs w:val="28"/>
          <w:shd w:val="clear" w:color="auto" w:fill="FFFFFF"/>
        </w:rPr>
        <w:t xml:space="preserve">реаліям </w:t>
      </w:r>
      <w:r w:rsidR="00BA5203" w:rsidRPr="00A004B5">
        <w:rPr>
          <w:rFonts w:ascii="Times New Roman" w:hAnsi="Times New Roman" w:cs="Times New Roman"/>
          <w:color w:val="000000" w:themeColor="text1"/>
          <w:sz w:val="28"/>
          <w:szCs w:val="28"/>
          <w:shd w:val="clear" w:color="auto" w:fill="FFFFFF"/>
        </w:rPr>
        <w:t>стратиграфії</w:t>
      </w:r>
      <w:r w:rsidR="004A336C"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 xml:space="preserve"> лес</w:t>
      </w:r>
      <w:r w:rsidR="003A27C9" w:rsidRPr="00A004B5">
        <w:rPr>
          <w:rFonts w:ascii="Times New Roman" w:hAnsi="Times New Roman" w:cs="Times New Roman"/>
          <w:color w:val="000000" w:themeColor="text1"/>
          <w:sz w:val="28"/>
          <w:szCs w:val="28"/>
          <w:shd w:val="clear" w:color="auto" w:fill="FFFFFF"/>
        </w:rPr>
        <w:t>ових товщ</w:t>
      </w:r>
      <w:r w:rsidRPr="00A004B5">
        <w:rPr>
          <w:rFonts w:ascii="Times New Roman" w:hAnsi="Times New Roman" w:cs="Times New Roman"/>
          <w:color w:val="000000" w:themeColor="text1"/>
          <w:sz w:val="28"/>
          <w:szCs w:val="28"/>
          <w:shd w:val="clear" w:color="auto" w:fill="FFFFFF"/>
        </w:rPr>
        <w:t xml:space="preserve"> </w:t>
      </w:r>
      <w:r w:rsidR="00067FD0" w:rsidRPr="00A004B5">
        <w:rPr>
          <w:rFonts w:ascii="Times New Roman" w:hAnsi="Times New Roman" w:cs="Times New Roman"/>
          <w:color w:val="000000" w:themeColor="text1"/>
          <w:sz w:val="28"/>
          <w:szCs w:val="28"/>
          <w:shd w:val="clear" w:color="auto" w:fill="FFFFFF"/>
        </w:rPr>
        <w:t>українського</w:t>
      </w:r>
      <w:r w:rsidRPr="00A004B5">
        <w:rPr>
          <w:rFonts w:ascii="Times New Roman" w:hAnsi="Times New Roman" w:cs="Times New Roman"/>
          <w:color w:val="000000" w:themeColor="text1"/>
          <w:sz w:val="28"/>
          <w:szCs w:val="28"/>
          <w:shd w:val="clear" w:color="auto" w:fill="FFFFFF"/>
        </w:rPr>
        <w:t xml:space="preserve"> Степу</w:t>
      </w:r>
      <w:r w:rsidR="003A27C9" w:rsidRPr="00A004B5">
        <w:rPr>
          <w:rFonts w:ascii="Times New Roman" w:hAnsi="Times New Roman" w:cs="Times New Roman"/>
          <w:color w:val="000000" w:themeColor="text1"/>
          <w:sz w:val="28"/>
          <w:szCs w:val="28"/>
          <w:shd w:val="clear" w:color="auto" w:fill="FFFFFF"/>
        </w:rPr>
        <w:t>. Зрозуміло,</w:t>
      </w:r>
      <w:r w:rsidR="002F1415" w:rsidRPr="00A004B5">
        <w:rPr>
          <w:rFonts w:ascii="Times New Roman" w:hAnsi="Times New Roman" w:cs="Times New Roman"/>
          <w:color w:val="000000" w:themeColor="text1"/>
          <w:sz w:val="28"/>
          <w:szCs w:val="28"/>
          <w:shd w:val="clear" w:color="auto" w:fill="FFFFFF"/>
        </w:rPr>
        <w:t xml:space="preserve"> </w:t>
      </w:r>
      <w:r w:rsidR="003A27C9" w:rsidRPr="00A004B5">
        <w:rPr>
          <w:rFonts w:ascii="Times New Roman" w:hAnsi="Times New Roman" w:cs="Times New Roman"/>
          <w:color w:val="000000" w:themeColor="text1"/>
          <w:sz w:val="28"/>
          <w:szCs w:val="28"/>
          <w:shd w:val="clear" w:color="auto" w:fill="FFFFFF"/>
        </w:rPr>
        <w:t>що с</w:t>
      </w:r>
      <w:r w:rsidR="009977F6" w:rsidRPr="00A004B5">
        <w:rPr>
          <w:rFonts w:ascii="Times New Roman" w:hAnsi="Times New Roman" w:cs="Times New Roman"/>
          <w:color w:val="000000" w:themeColor="text1"/>
          <w:sz w:val="28"/>
          <w:szCs w:val="28"/>
          <w:shd w:val="clear" w:color="auto" w:fill="FFFFFF"/>
        </w:rPr>
        <w:t xml:space="preserve">амостійно </w:t>
      </w:r>
      <w:r w:rsidRPr="00A004B5">
        <w:rPr>
          <w:rFonts w:ascii="Times New Roman" w:hAnsi="Times New Roman" w:cs="Times New Roman"/>
          <w:color w:val="000000" w:themeColor="text1"/>
          <w:sz w:val="28"/>
          <w:szCs w:val="28"/>
          <w:shd w:val="clear" w:color="auto" w:fill="FFFFFF"/>
        </w:rPr>
        <w:t xml:space="preserve">лес від льодовика </w:t>
      </w:r>
      <w:r w:rsidR="009977F6" w:rsidRPr="00A004B5">
        <w:rPr>
          <w:rFonts w:ascii="Times New Roman" w:hAnsi="Times New Roman" w:cs="Times New Roman"/>
          <w:color w:val="000000" w:themeColor="text1"/>
          <w:sz w:val="28"/>
          <w:szCs w:val="28"/>
          <w:shd w:val="clear" w:color="auto" w:fill="FFFFFF"/>
        </w:rPr>
        <w:t>по</w:t>
      </w:r>
      <w:r w:rsidRPr="00A004B5">
        <w:rPr>
          <w:rFonts w:ascii="Times New Roman" w:hAnsi="Times New Roman" w:cs="Times New Roman"/>
          <w:color w:val="000000" w:themeColor="text1"/>
          <w:sz w:val="28"/>
          <w:szCs w:val="28"/>
          <w:shd w:val="clear" w:color="auto" w:fill="FFFFFF"/>
        </w:rPr>
        <w:t xml:space="preserve"> </w:t>
      </w:r>
      <w:r w:rsidR="0053034F" w:rsidRPr="00A004B5">
        <w:rPr>
          <w:rFonts w:ascii="Times New Roman" w:hAnsi="Times New Roman" w:cs="Times New Roman"/>
          <w:color w:val="000000" w:themeColor="text1"/>
          <w:sz w:val="28"/>
          <w:szCs w:val="28"/>
          <w:shd w:val="clear" w:color="auto" w:fill="FFFFFF"/>
        </w:rPr>
        <w:t>степо-</w:t>
      </w:r>
      <w:r w:rsidRPr="00A004B5">
        <w:rPr>
          <w:rFonts w:ascii="Times New Roman" w:hAnsi="Times New Roman" w:cs="Times New Roman"/>
          <w:color w:val="000000" w:themeColor="text1"/>
          <w:sz w:val="28"/>
          <w:szCs w:val="28"/>
          <w:shd w:val="clear" w:color="auto" w:fill="FFFFFF"/>
        </w:rPr>
        <w:t xml:space="preserve">тундрі чи </w:t>
      </w:r>
      <w:r w:rsidR="009977F6" w:rsidRPr="00A004B5">
        <w:rPr>
          <w:rFonts w:ascii="Times New Roman" w:hAnsi="Times New Roman" w:cs="Times New Roman"/>
          <w:color w:val="000000" w:themeColor="text1"/>
          <w:sz w:val="28"/>
          <w:szCs w:val="28"/>
          <w:shd w:val="clear" w:color="auto" w:fill="FFFFFF"/>
        </w:rPr>
        <w:t>по</w:t>
      </w:r>
      <w:r w:rsidRPr="00A004B5">
        <w:rPr>
          <w:rFonts w:ascii="Times New Roman" w:hAnsi="Times New Roman" w:cs="Times New Roman"/>
          <w:color w:val="000000" w:themeColor="text1"/>
          <w:sz w:val="28"/>
          <w:szCs w:val="28"/>
          <w:shd w:val="clear" w:color="auto" w:fill="FFFFFF"/>
        </w:rPr>
        <w:t xml:space="preserve"> аридно</w:t>
      </w:r>
      <w:r w:rsidR="0053034F" w:rsidRPr="00A004B5">
        <w:rPr>
          <w:rFonts w:ascii="Times New Roman" w:hAnsi="Times New Roman" w:cs="Times New Roman"/>
          <w:color w:val="000000" w:themeColor="text1"/>
          <w:sz w:val="28"/>
          <w:szCs w:val="28"/>
          <w:shd w:val="clear" w:color="auto" w:fill="FFFFFF"/>
        </w:rPr>
        <w:t>-бореальному</w:t>
      </w:r>
      <w:r w:rsidRPr="00A004B5">
        <w:rPr>
          <w:rFonts w:ascii="Times New Roman" w:hAnsi="Times New Roman" w:cs="Times New Roman"/>
          <w:color w:val="000000" w:themeColor="text1"/>
          <w:sz w:val="28"/>
          <w:szCs w:val="28"/>
          <w:shd w:val="clear" w:color="auto" w:fill="FFFFFF"/>
        </w:rPr>
        <w:t xml:space="preserve"> степу </w:t>
      </w:r>
      <w:r w:rsidR="00D918F8" w:rsidRPr="00A004B5">
        <w:rPr>
          <w:rFonts w:ascii="Times New Roman" w:hAnsi="Times New Roman" w:cs="Times New Roman"/>
          <w:color w:val="000000" w:themeColor="text1"/>
          <w:sz w:val="28"/>
          <w:szCs w:val="28"/>
          <w:shd w:val="clear" w:color="auto" w:fill="FFFFFF"/>
        </w:rPr>
        <w:t xml:space="preserve">переміщатись не може, тим паче на відстань </w:t>
      </w:r>
      <w:r w:rsidR="00F031A7" w:rsidRPr="00A004B5">
        <w:rPr>
          <w:rFonts w:ascii="Times New Roman" w:hAnsi="Times New Roman" w:cs="Times New Roman"/>
          <w:color w:val="000000" w:themeColor="text1"/>
          <w:sz w:val="28"/>
          <w:szCs w:val="28"/>
          <w:shd w:val="clear" w:color="auto" w:fill="FFFFFF"/>
        </w:rPr>
        <w:t xml:space="preserve">мінімум </w:t>
      </w:r>
      <w:r w:rsidR="00D918F8" w:rsidRPr="00A004B5">
        <w:rPr>
          <w:rFonts w:ascii="Times New Roman" w:hAnsi="Times New Roman" w:cs="Times New Roman"/>
          <w:color w:val="000000" w:themeColor="text1"/>
          <w:sz w:val="28"/>
          <w:szCs w:val="28"/>
          <w:shd w:val="clear" w:color="auto" w:fill="FFFFFF"/>
        </w:rPr>
        <w:t xml:space="preserve">від сучасного </w:t>
      </w:r>
      <w:r w:rsidR="00A004B5">
        <w:rPr>
          <w:rFonts w:ascii="Times New Roman" w:hAnsi="Times New Roman" w:cs="Times New Roman"/>
          <w:color w:val="000000" w:themeColor="text1"/>
          <w:sz w:val="28"/>
          <w:szCs w:val="28"/>
          <w:shd w:val="clear" w:color="auto" w:fill="FFFFFF"/>
        </w:rPr>
        <w:t xml:space="preserve">міста </w:t>
      </w:r>
      <w:r w:rsidR="0070739B" w:rsidRPr="00A004B5">
        <w:rPr>
          <w:rFonts w:ascii="Times New Roman" w:hAnsi="Times New Roman" w:cs="Times New Roman"/>
          <w:color w:val="000000" w:themeColor="text1"/>
          <w:sz w:val="28"/>
          <w:szCs w:val="28"/>
          <w:shd w:val="clear" w:color="auto" w:fill="FFFFFF"/>
        </w:rPr>
        <w:t>Канів д</w:t>
      </w:r>
      <w:r w:rsidR="00D918F8" w:rsidRPr="00A004B5">
        <w:rPr>
          <w:rFonts w:ascii="Times New Roman" w:hAnsi="Times New Roman" w:cs="Times New Roman"/>
          <w:color w:val="000000" w:themeColor="text1"/>
          <w:sz w:val="28"/>
          <w:szCs w:val="28"/>
          <w:shd w:val="clear" w:color="auto" w:fill="FFFFFF"/>
        </w:rPr>
        <w:t xml:space="preserve">о Очакова, не рахуючи ще </w:t>
      </w:r>
      <w:r w:rsidR="0070739B" w:rsidRPr="00A004B5">
        <w:rPr>
          <w:rFonts w:ascii="Times New Roman" w:hAnsi="Times New Roman" w:cs="Times New Roman"/>
          <w:color w:val="000000" w:themeColor="text1"/>
          <w:sz w:val="28"/>
          <w:szCs w:val="28"/>
          <w:shd w:val="clear" w:color="auto" w:fill="FFFFFF"/>
        </w:rPr>
        <w:t xml:space="preserve">й </w:t>
      </w:r>
      <w:r w:rsidR="00D918F8" w:rsidRPr="00A004B5">
        <w:rPr>
          <w:rFonts w:ascii="Times New Roman" w:hAnsi="Times New Roman" w:cs="Times New Roman"/>
          <w:color w:val="000000" w:themeColor="text1"/>
          <w:sz w:val="28"/>
          <w:szCs w:val="28"/>
          <w:shd w:val="clear" w:color="auto" w:fill="FFFFFF"/>
        </w:rPr>
        <w:t>300 км затопленого нині шельфу</w:t>
      </w:r>
      <w:r w:rsidR="00C44212" w:rsidRPr="00A004B5">
        <w:rPr>
          <w:rFonts w:ascii="Times New Roman" w:hAnsi="Times New Roman" w:cs="Times New Roman"/>
          <w:color w:val="000000" w:themeColor="text1"/>
          <w:sz w:val="28"/>
          <w:szCs w:val="28"/>
          <w:shd w:val="clear" w:color="auto" w:fill="FFFFFF"/>
        </w:rPr>
        <w:t xml:space="preserve"> </w:t>
      </w:r>
      <w:r w:rsidR="00C44212" w:rsidRPr="00A004B5">
        <w:rPr>
          <w:rFonts w:ascii="Times New Roman" w:hAnsi="Times New Roman" w:cs="Times New Roman"/>
          <w:sz w:val="28"/>
          <w:szCs w:val="28"/>
        </w:rPr>
        <w:t>[1</w:t>
      </w:r>
      <w:r w:rsidR="00EB2FE4" w:rsidRPr="00A004B5">
        <w:rPr>
          <w:rFonts w:ascii="Times New Roman" w:hAnsi="Times New Roman" w:cs="Times New Roman"/>
          <w:sz w:val="28"/>
          <w:szCs w:val="28"/>
        </w:rPr>
        <w:t>6</w:t>
      </w:r>
      <w:r w:rsidR="00C44212" w:rsidRPr="00A004B5">
        <w:rPr>
          <w:rFonts w:ascii="Times New Roman" w:hAnsi="Times New Roman" w:cs="Times New Roman"/>
          <w:sz w:val="28"/>
          <w:szCs w:val="28"/>
        </w:rPr>
        <w:t>]</w:t>
      </w:r>
      <w:r w:rsidR="00067FD0" w:rsidRPr="00A004B5">
        <w:rPr>
          <w:rFonts w:ascii="Times New Roman" w:hAnsi="Times New Roman" w:cs="Times New Roman"/>
          <w:color w:val="000000" w:themeColor="text1"/>
          <w:sz w:val="28"/>
          <w:szCs w:val="28"/>
          <w:shd w:val="clear" w:color="auto" w:fill="FFFFFF"/>
        </w:rPr>
        <w:t>. Його</w:t>
      </w:r>
      <w:r w:rsidR="00D918F8" w:rsidRPr="00A004B5">
        <w:rPr>
          <w:rFonts w:ascii="Times New Roman" w:hAnsi="Times New Roman" w:cs="Times New Roman"/>
          <w:color w:val="000000" w:themeColor="text1"/>
          <w:sz w:val="28"/>
          <w:szCs w:val="28"/>
          <w:shd w:val="clear" w:color="auto" w:fill="FFFFFF"/>
        </w:rPr>
        <w:t xml:space="preserve"> площі теж вкриті лес</w:t>
      </w:r>
      <w:r w:rsidR="0070739B" w:rsidRPr="00A004B5">
        <w:rPr>
          <w:rFonts w:ascii="Times New Roman" w:hAnsi="Times New Roman" w:cs="Times New Roman"/>
          <w:color w:val="000000" w:themeColor="text1"/>
          <w:sz w:val="28"/>
          <w:szCs w:val="28"/>
          <w:shd w:val="clear" w:color="auto" w:fill="FFFFFF"/>
        </w:rPr>
        <w:t xml:space="preserve">ами </w:t>
      </w:r>
      <w:r w:rsidR="00067FD0" w:rsidRPr="00A004B5">
        <w:rPr>
          <w:rFonts w:ascii="Times New Roman" w:hAnsi="Times New Roman" w:cs="Times New Roman"/>
          <w:color w:val="000000" w:themeColor="text1"/>
          <w:sz w:val="28"/>
          <w:szCs w:val="28"/>
          <w:shd w:val="clear" w:color="auto" w:fill="FFFFFF"/>
        </w:rPr>
        <w:t xml:space="preserve">різних епох (пліоцен-плейстоцен), але самий верхній шар </w:t>
      </w:r>
      <w:r w:rsidR="00AC0D96" w:rsidRPr="00A004B5">
        <w:rPr>
          <w:rFonts w:ascii="Times New Roman" w:hAnsi="Times New Roman" w:cs="Times New Roman"/>
          <w:color w:val="000000" w:themeColor="text1"/>
          <w:sz w:val="28"/>
          <w:szCs w:val="28"/>
          <w:shd w:val="clear" w:color="auto" w:fill="FFFFFF"/>
        </w:rPr>
        <w:t xml:space="preserve">(1-2 см) </w:t>
      </w:r>
      <w:r w:rsidR="00067FD0" w:rsidRPr="00A004B5">
        <w:rPr>
          <w:rFonts w:ascii="Times New Roman" w:hAnsi="Times New Roman" w:cs="Times New Roman"/>
          <w:color w:val="000000" w:themeColor="text1"/>
          <w:sz w:val="28"/>
          <w:szCs w:val="28"/>
          <w:shd w:val="clear" w:color="auto" w:fill="FFFFFF"/>
        </w:rPr>
        <w:t xml:space="preserve">належить </w:t>
      </w:r>
      <w:r w:rsidR="0070739B" w:rsidRPr="00A004B5">
        <w:rPr>
          <w:rFonts w:ascii="Times New Roman" w:hAnsi="Times New Roman" w:cs="Times New Roman"/>
          <w:color w:val="000000" w:themeColor="text1"/>
          <w:sz w:val="28"/>
          <w:szCs w:val="28"/>
          <w:shd w:val="clear" w:color="auto" w:fill="FFFFFF"/>
        </w:rPr>
        <w:t>пізньо</w:t>
      </w:r>
      <w:r w:rsidR="00067FD0" w:rsidRPr="00A004B5">
        <w:rPr>
          <w:rFonts w:ascii="Times New Roman" w:hAnsi="Times New Roman" w:cs="Times New Roman"/>
          <w:color w:val="000000" w:themeColor="text1"/>
          <w:sz w:val="28"/>
          <w:szCs w:val="28"/>
          <w:shd w:val="clear" w:color="auto" w:fill="FFFFFF"/>
        </w:rPr>
        <w:t>му</w:t>
      </w:r>
      <w:r w:rsidR="0070739B" w:rsidRPr="00A004B5">
        <w:rPr>
          <w:rFonts w:ascii="Times New Roman" w:hAnsi="Times New Roman" w:cs="Times New Roman"/>
          <w:color w:val="000000" w:themeColor="text1"/>
          <w:sz w:val="28"/>
          <w:szCs w:val="28"/>
          <w:shd w:val="clear" w:color="auto" w:fill="FFFFFF"/>
        </w:rPr>
        <w:t xml:space="preserve"> </w:t>
      </w:r>
      <w:r w:rsidR="0053034F" w:rsidRPr="00A004B5">
        <w:rPr>
          <w:rFonts w:ascii="Times New Roman" w:hAnsi="Times New Roman" w:cs="Times New Roman"/>
          <w:color w:val="000000" w:themeColor="text1"/>
          <w:sz w:val="28"/>
          <w:szCs w:val="28"/>
          <w:shd w:val="clear" w:color="auto" w:fill="FFFFFF"/>
        </w:rPr>
        <w:t>В</w:t>
      </w:r>
      <w:r w:rsidR="0070739B" w:rsidRPr="00A004B5">
        <w:rPr>
          <w:rFonts w:ascii="Times New Roman" w:hAnsi="Times New Roman" w:cs="Times New Roman"/>
          <w:color w:val="000000" w:themeColor="text1"/>
          <w:sz w:val="28"/>
          <w:szCs w:val="28"/>
          <w:shd w:val="clear" w:color="auto" w:fill="FFFFFF"/>
        </w:rPr>
        <w:t>юрм</w:t>
      </w:r>
      <w:r w:rsidR="0053034F" w:rsidRPr="00A004B5">
        <w:rPr>
          <w:rFonts w:ascii="Times New Roman" w:hAnsi="Times New Roman" w:cs="Times New Roman"/>
          <w:color w:val="000000" w:themeColor="text1"/>
          <w:sz w:val="28"/>
          <w:szCs w:val="28"/>
          <w:shd w:val="clear" w:color="auto" w:fill="FFFFFF"/>
        </w:rPr>
        <w:t>у</w:t>
      </w:r>
      <w:r w:rsidR="00F031A7" w:rsidRPr="00A004B5">
        <w:rPr>
          <w:rFonts w:ascii="Times New Roman" w:hAnsi="Times New Roman" w:cs="Times New Roman"/>
          <w:color w:val="000000" w:themeColor="text1"/>
          <w:sz w:val="28"/>
          <w:szCs w:val="28"/>
          <w:shd w:val="clear" w:color="auto" w:fill="FFFFFF"/>
        </w:rPr>
        <w:t xml:space="preserve"> (</w:t>
      </w:r>
      <w:r w:rsidR="00880AD8" w:rsidRPr="00A004B5">
        <w:rPr>
          <w:rFonts w:ascii="Times New Roman" w:hAnsi="Times New Roman" w:cs="Times New Roman"/>
          <w:color w:val="000000" w:themeColor="text1"/>
          <w:sz w:val="28"/>
          <w:szCs w:val="28"/>
          <w:shd w:val="clear" w:color="auto" w:fill="FFFFFF"/>
        </w:rPr>
        <w:t>вірогідно</w:t>
      </w:r>
      <w:r w:rsidR="005F4361" w:rsidRPr="00A004B5">
        <w:rPr>
          <w:rFonts w:ascii="Times New Roman" w:hAnsi="Times New Roman" w:cs="Times New Roman"/>
          <w:color w:val="000000" w:themeColor="text1"/>
          <w:sz w:val="28"/>
          <w:szCs w:val="28"/>
          <w:shd w:val="clear" w:color="auto" w:fill="FFFFFF"/>
        </w:rPr>
        <w:t xml:space="preserve"> </w:t>
      </w:r>
      <w:r w:rsidR="00E37FF5" w:rsidRPr="00A004B5">
        <w:rPr>
          <w:rFonts w:ascii="Times New Roman" w:hAnsi="Times New Roman" w:cs="Times New Roman"/>
          <w:color w:val="000000" w:themeColor="text1"/>
          <w:sz w:val="28"/>
          <w:szCs w:val="28"/>
          <w:shd w:val="clear" w:color="auto" w:fill="FFFFFF"/>
        </w:rPr>
        <w:t xml:space="preserve"> </w:t>
      </w:r>
      <w:r w:rsidR="00F031A7" w:rsidRPr="00A004B5">
        <w:rPr>
          <w:rFonts w:ascii="Times New Roman" w:hAnsi="Times New Roman" w:cs="Times New Roman"/>
          <w:color w:val="000000" w:themeColor="text1"/>
          <w:sz w:val="28"/>
          <w:szCs w:val="28"/>
          <w:shd w:val="clear" w:color="auto" w:fill="FFFFFF"/>
        </w:rPr>
        <w:t>Перігор I</w:t>
      </w:r>
      <w:r w:rsidR="00880AD8" w:rsidRPr="00A004B5">
        <w:rPr>
          <w:rFonts w:ascii="Times New Roman" w:hAnsi="Times New Roman" w:cs="Times New Roman"/>
          <w:color w:val="000000" w:themeColor="text1"/>
          <w:sz w:val="28"/>
          <w:szCs w:val="28"/>
          <w:shd w:val="clear" w:color="auto" w:fill="FFFFFF"/>
        </w:rPr>
        <w:t xml:space="preserve"> - </w:t>
      </w:r>
      <w:r w:rsidR="00880AD8" w:rsidRPr="00A004B5">
        <w:rPr>
          <w:rFonts w:ascii="Times New Roman" w:hAnsi="Times New Roman" w:cs="Times New Roman"/>
          <w:b/>
          <w:i/>
          <w:color w:val="000000" w:themeColor="text1"/>
          <w:sz w:val="28"/>
          <w:szCs w:val="28"/>
          <w:shd w:val="clear" w:color="auto" w:fill="FFFFFF"/>
        </w:rPr>
        <w:t>прим.редак</w:t>
      </w:r>
      <w:r w:rsidR="00880AD8" w:rsidRPr="00A004B5">
        <w:rPr>
          <w:rFonts w:ascii="Times New Roman" w:hAnsi="Times New Roman" w:cs="Times New Roman"/>
          <w:color w:val="000000" w:themeColor="text1"/>
          <w:sz w:val="28"/>
          <w:szCs w:val="28"/>
          <w:shd w:val="clear" w:color="auto" w:fill="FFFFFF"/>
        </w:rPr>
        <w:t>.</w:t>
      </w:r>
      <w:r w:rsidR="00F031A7" w:rsidRPr="00A004B5">
        <w:rPr>
          <w:rFonts w:ascii="Times New Roman" w:hAnsi="Times New Roman" w:cs="Times New Roman"/>
          <w:color w:val="000000" w:themeColor="text1"/>
          <w:sz w:val="28"/>
          <w:szCs w:val="28"/>
          <w:shd w:val="clear" w:color="auto" w:fill="FFFFFF"/>
        </w:rPr>
        <w:t>)</w:t>
      </w:r>
      <w:r w:rsidR="00D918F8" w:rsidRPr="00A004B5">
        <w:rPr>
          <w:rFonts w:ascii="Times New Roman" w:hAnsi="Times New Roman" w:cs="Times New Roman"/>
          <w:color w:val="000000" w:themeColor="text1"/>
          <w:sz w:val="28"/>
          <w:szCs w:val="28"/>
          <w:shd w:val="clear" w:color="auto" w:fill="FFFFFF"/>
        </w:rPr>
        <w:t xml:space="preserve">. </w:t>
      </w:r>
      <w:r w:rsidR="00CD7F19" w:rsidRPr="00A004B5">
        <w:rPr>
          <w:rFonts w:ascii="Times New Roman" w:hAnsi="Times New Roman" w:cs="Times New Roman"/>
          <w:color w:val="000000" w:themeColor="text1"/>
          <w:sz w:val="28"/>
          <w:szCs w:val="28"/>
          <w:shd w:val="clear" w:color="auto" w:fill="FFFFFF"/>
        </w:rPr>
        <w:t xml:space="preserve">Звісно, що </w:t>
      </w:r>
      <w:r w:rsidR="00DD4DC9" w:rsidRPr="00A004B5">
        <w:rPr>
          <w:rFonts w:ascii="Times New Roman" w:hAnsi="Times New Roman" w:cs="Times New Roman"/>
          <w:color w:val="000000" w:themeColor="text1"/>
          <w:sz w:val="28"/>
          <w:szCs w:val="28"/>
          <w:shd w:val="clear" w:color="auto" w:fill="FFFFFF"/>
        </w:rPr>
        <w:t xml:space="preserve">їх </w:t>
      </w:r>
      <w:r w:rsidR="00CD7F19" w:rsidRPr="00A004B5">
        <w:rPr>
          <w:rFonts w:ascii="Times New Roman" w:hAnsi="Times New Roman" w:cs="Times New Roman"/>
          <w:color w:val="000000" w:themeColor="text1"/>
          <w:sz w:val="28"/>
          <w:szCs w:val="28"/>
          <w:shd w:val="clear" w:color="auto" w:fill="FFFFFF"/>
        </w:rPr>
        <w:t>певна частка може мати еолове походження, але с</w:t>
      </w:r>
      <w:r w:rsidR="00F6390C" w:rsidRPr="00A004B5">
        <w:rPr>
          <w:rFonts w:ascii="Times New Roman" w:hAnsi="Times New Roman" w:cs="Times New Roman"/>
          <w:color w:val="000000" w:themeColor="text1"/>
          <w:sz w:val="28"/>
          <w:szCs w:val="28"/>
          <w:shd w:val="clear" w:color="auto" w:fill="FFFFFF"/>
        </w:rPr>
        <w:t xml:space="preserve">умнівно, що </w:t>
      </w:r>
      <w:r w:rsidR="00CD7F19" w:rsidRPr="00A004B5">
        <w:rPr>
          <w:rFonts w:ascii="Times New Roman" w:hAnsi="Times New Roman" w:cs="Times New Roman"/>
          <w:color w:val="000000" w:themeColor="text1"/>
          <w:sz w:val="28"/>
          <w:szCs w:val="28"/>
          <w:shd w:val="clear" w:color="auto" w:fill="FFFFFF"/>
        </w:rPr>
        <w:t>наявні товщі створені</w:t>
      </w:r>
      <w:r w:rsidR="00F6390C" w:rsidRPr="00A004B5">
        <w:rPr>
          <w:rFonts w:ascii="Times New Roman" w:hAnsi="Times New Roman" w:cs="Times New Roman"/>
          <w:color w:val="000000" w:themeColor="text1"/>
          <w:sz w:val="28"/>
          <w:szCs w:val="28"/>
          <w:shd w:val="clear" w:color="auto" w:fill="FFFFFF"/>
        </w:rPr>
        <w:t xml:space="preserve"> вітрами, так як гранулометрична фракція степових лесів у межах окремих шарів ідентична на всій широтно-</w:t>
      </w:r>
      <w:r w:rsidR="007661DD" w:rsidRPr="00A004B5">
        <w:rPr>
          <w:rFonts w:ascii="Times New Roman" w:hAnsi="Times New Roman" w:cs="Times New Roman"/>
          <w:color w:val="000000" w:themeColor="text1"/>
          <w:sz w:val="28"/>
          <w:szCs w:val="28"/>
          <w:shd w:val="clear" w:color="auto" w:fill="FFFFFF"/>
        </w:rPr>
        <w:t>меридіональній</w:t>
      </w:r>
      <w:r w:rsidR="00F6390C" w:rsidRPr="00A004B5">
        <w:rPr>
          <w:rFonts w:ascii="Times New Roman" w:hAnsi="Times New Roman" w:cs="Times New Roman"/>
          <w:color w:val="000000" w:themeColor="text1"/>
          <w:sz w:val="28"/>
          <w:szCs w:val="28"/>
          <w:shd w:val="clear" w:color="auto" w:fill="FFFFFF"/>
        </w:rPr>
        <w:t xml:space="preserve"> </w:t>
      </w:r>
      <w:r w:rsidR="00DD4DC9" w:rsidRPr="00A004B5">
        <w:rPr>
          <w:rFonts w:ascii="Times New Roman" w:hAnsi="Times New Roman" w:cs="Times New Roman"/>
          <w:color w:val="000000" w:themeColor="text1"/>
          <w:sz w:val="28"/>
          <w:szCs w:val="28"/>
          <w:shd w:val="clear" w:color="auto" w:fill="FFFFFF"/>
        </w:rPr>
        <w:t xml:space="preserve">ділянці південної частини </w:t>
      </w:r>
      <w:r w:rsidR="00F6390C" w:rsidRPr="00A004B5">
        <w:rPr>
          <w:rFonts w:ascii="Times New Roman" w:hAnsi="Times New Roman" w:cs="Times New Roman"/>
          <w:color w:val="000000" w:themeColor="text1"/>
          <w:sz w:val="28"/>
          <w:szCs w:val="28"/>
          <w:shd w:val="clear" w:color="auto" w:fill="FFFFFF"/>
        </w:rPr>
        <w:t>України</w:t>
      </w:r>
      <w:r w:rsidR="00AC0D96" w:rsidRPr="00A004B5">
        <w:rPr>
          <w:rFonts w:ascii="Times New Roman" w:hAnsi="Times New Roman" w:cs="Times New Roman"/>
          <w:color w:val="000000" w:themeColor="text1"/>
          <w:sz w:val="28"/>
          <w:szCs w:val="28"/>
          <w:shd w:val="clear" w:color="auto" w:fill="FFFFFF"/>
        </w:rPr>
        <w:t xml:space="preserve"> (з різним вітровим режимом)</w:t>
      </w:r>
      <w:r w:rsidR="00E74AF5" w:rsidRPr="00A004B5">
        <w:rPr>
          <w:rFonts w:ascii="Times New Roman" w:hAnsi="Times New Roman" w:cs="Times New Roman"/>
          <w:color w:val="000000" w:themeColor="text1"/>
          <w:sz w:val="28"/>
          <w:szCs w:val="28"/>
          <w:shd w:val="clear" w:color="auto" w:fill="FFFFFF"/>
        </w:rPr>
        <w:t xml:space="preserve"> </w:t>
      </w:r>
      <w:r w:rsidR="00E74AF5" w:rsidRPr="00A004B5">
        <w:rPr>
          <w:rFonts w:ascii="Times New Roman" w:hAnsi="Times New Roman" w:cs="Times New Roman"/>
          <w:sz w:val="28"/>
          <w:szCs w:val="28"/>
        </w:rPr>
        <w:t>[</w:t>
      </w:r>
      <w:r w:rsidR="00C44212" w:rsidRPr="00A004B5">
        <w:rPr>
          <w:rFonts w:ascii="Times New Roman" w:hAnsi="Times New Roman" w:cs="Times New Roman"/>
          <w:sz w:val="28"/>
          <w:szCs w:val="28"/>
        </w:rPr>
        <w:t>1</w:t>
      </w:r>
      <w:r w:rsidR="00EB2FE4" w:rsidRPr="00A004B5">
        <w:rPr>
          <w:rFonts w:ascii="Times New Roman" w:hAnsi="Times New Roman" w:cs="Times New Roman"/>
          <w:sz w:val="28"/>
          <w:szCs w:val="28"/>
        </w:rPr>
        <w:t>7</w:t>
      </w:r>
      <w:r w:rsidR="00C44212" w:rsidRPr="00A004B5">
        <w:rPr>
          <w:rFonts w:ascii="Times New Roman" w:hAnsi="Times New Roman" w:cs="Times New Roman"/>
          <w:sz w:val="28"/>
          <w:szCs w:val="28"/>
        </w:rPr>
        <w:t>,</w:t>
      </w:r>
      <w:r w:rsidR="000C458D" w:rsidRPr="00A004B5">
        <w:rPr>
          <w:rFonts w:ascii="Times New Roman" w:hAnsi="Times New Roman" w:cs="Times New Roman"/>
          <w:sz w:val="28"/>
          <w:szCs w:val="28"/>
        </w:rPr>
        <w:t xml:space="preserve"> </w:t>
      </w:r>
      <w:r w:rsidR="00C44212" w:rsidRPr="00A004B5">
        <w:rPr>
          <w:rFonts w:ascii="Times New Roman" w:hAnsi="Times New Roman" w:cs="Times New Roman"/>
          <w:sz w:val="28"/>
          <w:szCs w:val="28"/>
        </w:rPr>
        <w:t>1</w:t>
      </w:r>
      <w:r w:rsidR="00EB2FE4" w:rsidRPr="00A004B5">
        <w:rPr>
          <w:rFonts w:ascii="Times New Roman" w:hAnsi="Times New Roman" w:cs="Times New Roman"/>
          <w:sz w:val="28"/>
          <w:szCs w:val="28"/>
        </w:rPr>
        <w:t>8</w:t>
      </w:r>
      <w:r w:rsidR="00E74AF5" w:rsidRPr="00A004B5">
        <w:rPr>
          <w:rFonts w:ascii="Times New Roman" w:hAnsi="Times New Roman" w:cs="Times New Roman"/>
          <w:sz w:val="28"/>
          <w:szCs w:val="28"/>
        </w:rPr>
        <w:t>]</w:t>
      </w:r>
      <w:r w:rsidR="00EB2FE4" w:rsidRPr="00A004B5">
        <w:rPr>
          <w:rFonts w:ascii="Times New Roman" w:hAnsi="Times New Roman" w:cs="Times New Roman"/>
          <w:sz w:val="28"/>
          <w:szCs w:val="28"/>
        </w:rPr>
        <w:t>.</w:t>
      </w:r>
      <w:r w:rsidR="00F6390C" w:rsidRPr="00A004B5">
        <w:rPr>
          <w:rFonts w:ascii="Times New Roman" w:hAnsi="Times New Roman" w:cs="Times New Roman"/>
          <w:color w:val="000000" w:themeColor="text1"/>
          <w:sz w:val="28"/>
          <w:szCs w:val="28"/>
          <w:shd w:val="clear" w:color="auto" w:fill="FFFFFF"/>
        </w:rPr>
        <w:t xml:space="preserve"> </w:t>
      </w:r>
    </w:p>
    <w:p w14:paraId="230009DD" w14:textId="3C9FA041" w:rsidR="00B73158" w:rsidRPr="00A004B5" w:rsidRDefault="00D918F8" w:rsidP="00D41D9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Тож певно, що лес</w:t>
      </w:r>
      <w:r w:rsidR="00880AD8" w:rsidRPr="00A004B5">
        <w:rPr>
          <w:rFonts w:ascii="Times New Roman" w:hAnsi="Times New Roman" w:cs="Times New Roman"/>
          <w:color w:val="000000" w:themeColor="text1"/>
          <w:sz w:val="28"/>
          <w:szCs w:val="28"/>
          <w:shd w:val="clear" w:color="auto" w:fill="FFFFFF"/>
        </w:rPr>
        <w:t xml:space="preserve">ові </w:t>
      </w:r>
      <w:r w:rsidR="004A336C" w:rsidRPr="00A004B5">
        <w:rPr>
          <w:rFonts w:ascii="Times New Roman" w:hAnsi="Times New Roman" w:cs="Times New Roman"/>
          <w:color w:val="000000" w:themeColor="text1"/>
          <w:sz w:val="28"/>
          <w:szCs w:val="28"/>
          <w:shd w:val="clear" w:color="auto" w:fill="FFFFFF"/>
        </w:rPr>
        <w:t>та суглинко</w:t>
      </w:r>
      <w:r w:rsidR="00DD4DC9" w:rsidRPr="00A004B5">
        <w:rPr>
          <w:rFonts w:ascii="Times New Roman" w:hAnsi="Times New Roman" w:cs="Times New Roman"/>
          <w:color w:val="000000" w:themeColor="text1"/>
          <w:sz w:val="28"/>
          <w:szCs w:val="28"/>
          <w:shd w:val="clear" w:color="auto" w:fill="FFFFFF"/>
        </w:rPr>
        <w:t>во</w:t>
      </w:r>
      <w:r w:rsidR="004A336C" w:rsidRPr="00A004B5">
        <w:rPr>
          <w:rFonts w:ascii="Times New Roman" w:hAnsi="Times New Roman" w:cs="Times New Roman"/>
          <w:color w:val="000000" w:themeColor="text1"/>
          <w:sz w:val="28"/>
          <w:szCs w:val="28"/>
          <w:shd w:val="clear" w:color="auto" w:fill="FFFFFF"/>
        </w:rPr>
        <w:t>-лесові шари</w:t>
      </w:r>
      <w:r w:rsidRPr="00A004B5">
        <w:rPr>
          <w:rFonts w:ascii="Times New Roman" w:hAnsi="Times New Roman" w:cs="Times New Roman"/>
          <w:color w:val="000000" w:themeColor="text1"/>
          <w:sz w:val="28"/>
          <w:szCs w:val="28"/>
          <w:shd w:val="clear" w:color="auto" w:fill="FFFFFF"/>
        </w:rPr>
        <w:t xml:space="preserve"> </w:t>
      </w:r>
      <w:r w:rsidR="00DA3CD6" w:rsidRPr="00A004B5">
        <w:rPr>
          <w:rFonts w:ascii="Times New Roman" w:hAnsi="Times New Roman" w:cs="Times New Roman"/>
          <w:color w:val="000000" w:themeColor="text1"/>
          <w:sz w:val="28"/>
          <w:szCs w:val="28"/>
          <w:shd w:val="clear" w:color="auto" w:fill="FFFFFF"/>
        </w:rPr>
        <w:t xml:space="preserve">сучасного Лісостепу/Степу </w:t>
      </w:r>
      <w:r w:rsidR="00C44212" w:rsidRPr="00A004B5">
        <w:rPr>
          <w:rFonts w:ascii="Times New Roman" w:hAnsi="Times New Roman" w:cs="Times New Roman"/>
          <w:color w:val="000000" w:themeColor="text1"/>
          <w:sz w:val="28"/>
          <w:szCs w:val="28"/>
          <w:shd w:val="clear" w:color="auto" w:fill="FFFFFF"/>
        </w:rPr>
        <w:t xml:space="preserve">не можуть бути </w:t>
      </w:r>
      <w:r w:rsidRPr="00A004B5">
        <w:rPr>
          <w:rFonts w:ascii="Times New Roman" w:hAnsi="Times New Roman" w:cs="Times New Roman"/>
          <w:color w:val="000000" w:themeColor="text1"/>
          <w:sz w:val="28"/>
          <w:szCs w:val="28"/>
          <w:shd w:val="clear" w:color="auto" w:fill="FFFFFF"/>
        </w:rPr>
        <w:t xml:space="preserve">наслідком </w:t>
      </w:r>
      <w:r w:rsidR="00C44212" w:rsidRPr="00A004B5">
        <w:rPr>
          <w:rFonts w:ascii="Times New Roman" w:hAnsi="Times New Roman" w:cs="Times New Roman"/>
          <w:color w:val="000000" w:themeColor="text1"/>
          <w:sz w:val="28"/>
          <w:szCs w:val="28"/>
          <w:shd w:val="clear" w:color="auto" w:fill="FFFFFF"/>
        </w:rPr>
        <w:t>діяльності відносно дрібних лок</w:t>
      </w:r>
      <w:r w:rsidR="00067FD0" w:rsidRPr="00A004B5">
        <w:rPr>
          <w:rFonts w:ascii="Times New Roman" w:hAnsi="Times New Roman" w:cs="Times New Roman"/>
          <w:color w:val="000000" w:themeColor="text1"/>
          <w:sz w:val="28"/>
          <w:szCs w:val="28"/>
          <w:shd w:val="clear" w:color="auto" w:fill="FFFFFF"/>
        </w:rPr>
        <w:t>ально-вершинних льодовиків Подільської та Придніпровської височин</w:t>
      </w:r>
      <w:r w:rsidR="00E37FF5" w:rsidRPr="00A004B5">
        <w:rPr>
          <w:rFonts w:ascii="Times New Roman" w:hAnsi="Times New Roman" w:cs="Times New Roman"/>
          <w:color w:val="000000" w:themeColor="text1"/>
          <w:sz w:val="28"/>
          <w:szCs w:val="28"/>
          <w:shd w:val="clear" w:color="auto" w:fill="FFFFFF"/>
        </w:rPr>
        <w:t xml:space="preserve"> часів Вюрму</w:t>
      </w:r>
      <w:r w:rsidR="004A336C" w:rsidRPr="00A004B5">
        <w:rPr>
          <w:rFonts w:ascii="Times New Roman" w:hAnsi="Times New Roman" w:cs="Times New Roman"/>
          <w:color w:val="000000" w:themeColor="text1"/>
          <w:sz w:val="28"/>
          <w:szCs w:val="28"/>
          <w:shd w:val="clear" w:color="auto" w:fill="FFFFFF"/>
        </w:rPr>
        <w:t>, а</w:t>
      </w:r>
      <w:r w:rsidR="00DA3CD6" w:rsidRPr="00A004B5">
        <w:rPr>
          <w:rFonts w:ascii="Times New Roman" w:hAnsi="Times New Roman" w:cs="Times New Roman"/>
          <w:color w:val="000000" w:themeColor="text1"/>
          <w:sz w:val="28"/>
          <w:szCs w:val="28"/>
          <w:shd w:val="clear" w:color="auto" w:fill="FFFFFF"/>
        </w:rPr>
        <w:t xml:space="preserve"> є</w:t>
      </w:r>
      <w:r w:rsidR="00067FD0" w:rsidRPr="00A004B5">
        <w:rPr>
          <w:rFonts w:ascii="Times New Roman" w:hAnsi="Times New Roman" w:cs="Times New Roman"/>
          <w:color w:val="000000" w:themeColor="text1"/>
          <w:sz w:val="28"/>
          <w:szCs w:val="28"/>
          <w:shd w:val="clear" w:color="auto" w:fill="FFFFFF"/>
        </w:rPr>
        <w:t xml:space="preserve"> результатом </w:t>
      </w:r>
      <w:r w:rsidR="00C44212" w:rsidRPr="00A004B5">
        <w:rPr>
          <w:rFonts w:ascii="Times New Roman" w:hAnsi="Times New Roman" w:cs="Times New Roman"/>
          <w:color w:val="000000" w:themeColor="text1"/>
          <w:sz w:val="28"/>
          <w:szCs w:val="28"/>
          <w:shd w:val="clear" w:color="auto" w:fill="FFFFFF"/>
        </w:rPr>
        <w:t>потужн</w:t>
      </w:r>
      <w:r w:rsidR="00AC0D96" w:rsidRPr="00A004B5">
        <w:rPr>
          <w:rFonts w:ascii="Times New Roman" w:hAnsi="Times New Roman" w:cs="Times New Roman"/>
          <w:color w:val="000000" w:themeColor="text1"/>
          <w:sz w:val="28"/>
          <w:szCs w:val="28"/>
          <w:shd w:val="clear" w:color="auto" w:fill="FFFFFF"/>
        </w:rPr>
        <w:t>их і</w:t>
      </w:r>
      <w:r w:rsidR="00C44212" w:rsidRPr="00A004B5">
        <w:rPr>
          <w:rFonts w:ascii="Times New Roman" w:hAnsi="Times New Roman" w:cs="Times New Roman"/>
          <w:color w:val="000000" w:themeColor="text1"/>
          <w:sz w:val="28"/>
          <w:szCs w:val="28"/>
          <w:shd w:val="clear" w:color="auto" w:fill="FFFFFF"/>
        </w:rPr>
        <w:t xml:space="preserve"> </w:t>
      </w:r>
      <w:r w:rsidR="00C44212" w:rsidRPr="00A004B5">
        <w:rPr>
          <w:rFonts w:ascii="Times New Roman" w:hAnsi="Times New Roman" w:cs="Times New Roman"/>
          <w:color w:val="000000" w:themeColor="text1"/>
          <w:sz w:val="28"/>
          <w:szCs w:val="28"/>
          <w:shd w:val="clear" w:color="auto" w:fill="FFFFFF"/>
        </w:rPr>
        <w:lastRenderedPageBreak/>
        <w:t>довготривал</w:t>
      </w:r>
      <w:r w:rsidR="00AC0D96" w:rsidRPr="00A004B5">
        <w:rPr>
          <w:rFonts w:ascii="Times New Roman" w:hAnsi="Times New Roman" w:cs="Times New Roman"/>
          <w:color w:val="000000" w:themeColor="text1"/>
          <w:sz w:val="28"/>
          <w:szCs w:val="28"/>
          <w:shd w:val="clear" w:color="auto" w:fill="FFFFFF"/>
        </w:rPr>
        <w:t>их</w:t>
      </w:r>
      <w:r w:rsidRPr="00A004B5">
        <w:rPr>
          <w:rFonts w:ascii="Times New Roman" w:hAnsi="Times New Roman" w:cs="Times New Roman"/>
          <w:color w:val="000000" w:themeColor="text1"/>
          <w:sz w:val="28"/>
          <w:szCs w:val="28"/>
          <w:shd w:val="clear" w:color="auto" w:fill="FFFFFF"/>
        </w:rPr>
        <w:t xml:space="preserve"> суцільно-площинних</w:t>
      </w:r>
      <w:r w:rsidR="00DA3CD6" w:rsidRPr="00A004B5">
        <w:rPr>
          <w:rFonts w:ascii="Times New Roman" w:hAnsi="Times New Roman" w:cs="Times New Roman"/>
          <w:color w:val="000000" w:themeColor="text1"/>
          <w:sz w:val="28"/>
          <w:szCs w:val="28"/>
          <w:shd w:val="clear" w:color="auto" w:fill="FFFFFF"/>
        </w:rPr>
        <w:t xml:space="preserve"> розмивів </w:t>
      </w:r>
      <w:r w:rsidR="00AC0D96" w:rsidRPr="00A004B5">
        <w:rPr>
          <w:rFonts w:ascii="Times New Roman" w:hAnsi="Times New Roman" w:cs="Times New Roman"/>
          <w:color w:val="000000" w:themeColor="text1"/>
          <w:sz w:val="28"/>
          <w:szCs w:val="28"/>
          <w:shd w:val="clear" w:color="auto" w:fill="FFFFFF"/>
        </w:rPr>
        <w:t>із</w:t>
      </w:r>
      <w:r w:rsidR="00DA3CD6" w:rsidRPr="00A004B5">
        <w:rPr>
          <w:rFonts w:ascii="Times New Roman" w:hAnsi="Times New Roman" w:cs="Times New Roman"/>
          <w:color w:val="000000" w:themeColor="text1"/>
          <w:sz w:val="28"/>
          <w:szCs w:val="28"/>
          <w:shd w:val="clear" w:color="auto" w:fill="FFFFFF"/>
        </w:rPr>
        <w:t xml:space="preserve"> наступни</w:t>
      </w:r>
      <w:r w:rsidR="00AC0D96" w:rsidRPr="00A004B5">
        <w:rPr>
          <w:rFonts w:ascii="Times New Roman" w:hAnsi="Times New Roman" w:cs="Times New Roman"/>
          <w:color w:val="000000" w:themeColor="text1"/>
          <w:sz w:val="28"/>
          <w:szCs w:val="28"/>
          <w:shd w:val="clear" w:color="auto" w:fill="FFFFFF"/>
        </w:rPr>
        <w:t>ми</w:t>
      </w:r>
      <w:r w:rsidRPr="00A004B5">
        <w:rPr>
          <w:rFonts w:ascii="Times New Roman" w:hAnsi="Times New Roman" w:cs="Times New Roman"/>
          <w:color w:val="000000" w:themeColor="text1"/>
          <w:sz w:val="28"/>
          <w:szCs w:val="28"/>
          <w:shd w:val="clear" w:color="auto" w:fill="FFFFFF"/>
        </w:rPr>
        <w:t xml:space="preserve"> водн</w:t>
      </w:r>
      <w:r w:rsidR="008A2573" w:rsidRPr="00A004B5">
        <w:rPr>
          <w:rFonts w:ascii="Times New Roman" w:hAnsi="Times New Roman" w:cs="Times New Roman"/>
          <w:color w:val="000000" w:themeColor="text1"/>
          <w:sz w:val="28"/>
          <w:szCs w:val="28"/>
          <w:shd w:val="clear" w:color="auto" w:fill="FFFFFF"/>
        </w:rPr>
        <w:t>о-стокови</w:t>
      </w:r>
      <w:r w:rsidR="00AC0D96" w:rsidRPr="00A004B5">
        <w:rPr>
          <w:rFonts w:ascii="Times New Roman" w:hAnsi="Times New Roman" w:cs="Times New Roman"/>
          <w:color w:val="000000" w:themeColor="text1"/>
          <w:sz w:val="28"/>
          <w:szCs w:val="28"/>
          <w:shd w:val="clear" w:color="auto" w:fill="FFFFFF"/>
        </w:rPr>
        <w:t>ми</w:t>
      </w:r>
      <w:r w:rsidR="008A2573" w:rsidRPr="00A004B5">
        <w:rPr>
          <w:rFonts w:ascii="Times New Roman" w:hAnsi="Times New Roman" w:cs="Times New Roman"/>
          <w:color w:val="000000" w:themeColor="text1"/>
          <w:sz w:val="28"/>
          <w:szCs w:val="28"/>
          <w:shd w:val="clear" w:color="auto" w:fill="FFFFFF"/>
        </w:rPr>
        <w:t xml:space="preserve"> переміщен</w:t>
      </w:r>
      <w:r w:rsidR="00AC0D96" w:rsidRPr="00A004B5">
        <w:rPr>
          <w:rFonts w:ascii="Times New Roman" w:hAnsi="Times New Roman" w:cs="Times New Roman"/>
          <w:color w:val="000000" w:themeColor="text1"/>
          <w:sz w:val="28"/>
          <w:szCs w:val="28"/>
          <w:shd w:val="clear" w:color="auto" w:fill="FFFFFF"/>
        </w:rPr>
        <w:t>нями</w:t>
      </w:r>
      <w:r w:rsidR="008A2573" w:rsidRPr="00A004B5">
        <w:rPr>
          <w:rFonts w:ascii="Times New Roman" w:hAnsi="Times New Roman" w:cs="Times New Roman"/>
          <w:color w:val="000000" w:themeColor="text1"/>
          <w:sz w:val="28"/>
          <w:szCs w:val="28"/>
          <w:shd w:val="clear" w:color="auto" w:fill="FFFFFF"/>
        </w:rPr>
        <w:t xml:space="preserve"> лесу </w:t>
      </w:r>
      <w:r w:rsidRPr="00A004B5">
        <w:rPr>
          <w:rFonts w:ascii="Times New Roman" w:hAnsi="Times New Roman" w:cs="Times New Roman"/>
          <w:color w:val="000000" w:themeColor="text1"/>
          <w:sz w:val="28"/>
          <w:szCs w:val="28"/>
          <w:shd w:val="clear" w:color="auto" w:fill="FFFFFF"/>
        </w:rPr>
        <w:t>на південь</w:t>
      </w:r>
      <w:r w:rsidR="00067FD0" w:rsidRPr="00A004B5">
        <w:rPr>
          <w:rFonts w:ascii="Times New Roman" w:hAnsi="Times New Roman" w:cs="Times New Roman"/>
          <w:color w:val="000000" w:themeColor="text1"/>
          <w:sz w:val="28"/>
          <w:szCs w:val="28"/>
          <w:shd w:val="clear" w:color="auto" w:fill="FFFFFF"/>
        </w:rPr>
        <w:t>. При цьому</w:t>
      </w:r>
      <w:r w:rsidR="00E37FF5" w:rsidRPr="00A004B5">
        <w:rPr>
          <w:rFonts w:ascii="Times New Roman" w:hAnsi="Times New Roman" w:cs="Times New Roman"/>
          <w:color w:val="000000" w:themeColor="text1"/>
          <w:sz w:val="28"/>
          <w:szCs w:val="28"/>
          <w:shd w:val="clear" w:color="auto" w:fill="FFFFFF"/>
        </w:rPr>
        <w:t>,</w:t>
      </w:r>
      <w:r w:rsidR="00067FD0" w:rsidRPr="00A004B5">
        <w:rPr>
          <w:rFonts w:ascii="Times New Roman" w:hAnsi="Times New Roman" w:cs="Times New Roman"/>
          <w:color w:val="000000" w:themeColor="text1"/>
          <w:sz w:val="28"/>
          <w:szCs w:val="28"/>
          <w:shd w:val="clear" w:color="auto" w:fill="FFFFFF"/>
        </w:rPr>
        <w:t xml:space="preserve"> специфіка розподілу лесових товщ</w:t>
      </w:r>
      <w:r w:rsidR="00B73158" w:rsidRPr="00A004B5">
        <w:rPr>
          <w:rFonts w:ascii="Times New Roman" w:hAnsi="Times New Roman" w:cs="Times New Roman"/>
          <w:color w:val="000000" w:themeColor="text1"/>
          <w:sz w:val="28"/>
          <w:szCs w:val="28"/>
          <w:shd w:val="clear" w:color="auto" w:fill="FFFFFF"/>
        </w:rPr>
        <w:t xml:space="preserve"> </w:t>
      </w:r>
      <w:r w:rsidR="00067FD0" w:rsidRPr="00A004B5">
        <w:rPr>
          <w:rFonts w:ascii="Times New Roman" w:hAnsi="Times New Roman" w:cs="Times New Roman"/>
          <w:color w:val="000000" w:themeColor="text1"/>
          <w:sz w:val="28"/>
          <w:szCs w:val="28"/>
          <w:shd w:val="clear" w:color="auto" w:fill="FFFFFF"/>
        </w:rPr>
        <w:t xml:space="preserve">на території України </w:t>
      </w:r>
      <w:r w:rsidR="00B73158" w:rsidRPr="00A004B5">
        <w:rPr>
          <w:rFonts w:ascii="Times New Roman" w:hAnsi="Times New Roman" w:cs="Times New Roman"/>
          <w:color w:val="000000" w:themeColor="text1"/>
          <w:sz w:val="28"/>
          <w:szCs w:val="28"/>
          <w:shd w:val="clear" w:color="auto" w:fill="FFFFFF"/>
        </w:rPr>
        <w:t xml:space="preserve">вказує на </w:t>
      </w:r>
      <w:r w:rsidR="00067FD0" w:rsidRPr="00A004B5">
        <w:rPr>
          <w:rFonts w:ascii="Times New Roman" w:hAnsi="Times New Roman" w:cs="Times New Roman"/>
          <w:color w:val="000000" w:themeColor="text1"/>
          <w:sz w:val="28"/>
          <w:szCs w:val="28"/>
          <w:shd w:val="clear" w:color="auto" w:fill="FFFFFF"/>
        </w:rPr>
        <w:t xml:space="preserve">джерела їх винесення (або на гіпотетичну південну межу </w:t>
      </w:r>
      <w:r w:rsidR="00B73158" w:rsidRPr="00A004B5">
        <w:rPr>
          <w:rFonts w:ascii="Times New Roman" w:hAnsi="Times New Roman" w:cs="Times New Roman"/>
          <w:color w:val="000000" w:themeColor="text1"/>
          <w:sz w:val="28"/>
          <w:szCs w:val="28"/>
          <w:shd w:val="clear" w:color="auto" w:fill="FFFFFF"/>
        </w:rPr>
        <w:t>льодов</w:t>
      </w:r>
      <w:r w:rsidR="00715126" w:rsidRPr="00A004B5">
        <w:rPr>
          <w:rFonts w:ascii="Times New Roman" w:hAnsi="Times New Roman" w:cs="Times New Roman"/>
          <w:color w:val="000000" w:themeColor="text1"/>
          <w:sz w:val="28"/>
          <w:szCs w:val="28"/>
          <w:shd w:val="clear" w:color="auto" w:fill="FFFFFF"/>
        </w:rPr>
        <w:t>ика</w:t>
      </w:r>
      <w:r w:rsidR="00067FD0" w:rsidRPr="00A004B5">
        <w:rPr>
          <w:rFonts w:ascii="Times New Roman" w:hAnsi="Times New Roman" w:cs="Times New Roman"/>
          <w:color w:val="000000" w:themeColor="text1"/>
          <w:sz w:val="28"/>
          <w:szCs w:val="28"/>
          <w:shd w:val="clear" w:color="auto" w:fill="FFFFFF"/>
        </w:rPr>
        <w:t>)</w:t>
      </w:r>
      <w:r w:rsidR="00B73158" w:rsidRPr="00A004B5">
        <w:rPr>
          <w:rFonts w:ascii="Times New Roman" w:hAnsi="Times New Roman" w:cs="Times New Roman"/>
          <w:color w:val="000000" w:themeColor="text1"/>
          <w:sz w:val="28"/>
          <w:szCs w:val="28"/>
          <w:shd w:val="clear" w:color="auto" w:fill="FFFFFF"/>
        </w:rPr>
        <w:t xml:space="preserve"> явно вище лінії </w:t>
      </w:r>
      <w:r w:rsidR="00136E5A" w:rsidRPr="00A004B5">
        <w:rPr>
          <w:rFonts w:ascii="Times New Roman" w:hAnsi="Times New Roman" w:cs="Times New Roman"/>
          <w:color w:val="000000" w:themeColor="text1"/>
          <w:sz w:val="28"/>
          <w:szCs w:val="28"/>
          <w:shd w:val="clear" w:color="auto" w:fill="FFFFFF"/>
        </w:rPr>
        <w:t>«</w:t>
      </w:r>
      <w:r w:rsidR="00C44212" w:rsidRPr="00A004B5">
        <w:rPr>
          <w:rFonts w:ascii="Times New Roman" w:hAnsi="Times New Roman" w:cs="Times New Roman"/>
          <w:color w:val="000000" w:themeColor="text1"/>
          <w:sz w:val="28"/>
          <w:szCs w:val="28"/>
          <w:shd w:val="clear" w:color="auto" w:fill="FFFFFF"/>
        </w:rPr>
        <w:t>Житомир</w:t>
      </w:r>
      <w:r w:rsidR="00B73158" w:rsidRPr="00A004B5">
        <w:rPr>
          <w:rFonts w:ascii="Times New Roman" w:hAnsi="Times New Roman" w:cs="Times New Roman"/>
          <w:color w:val="000000" w:themeColor="text1"/>
          <w:sz w:val="28"/>
          <w:szCs w:val="28"/>
          <w:shd w:val="clear" w:color="auto" w:fill="FFFFFF"/>
        </w:rPr>
        <w:t>-Київ-</w:t>
      </w:r>
      <w:r w:rsidR="00C44212" w:rsidRPr="00A004B5">
        <w:rPr>
          <w:rFonts w:ascii="Times New Roman" w:hAnsi="Times New Roman" w:cs="Times New Roman"/>
          <w:color w:val="000000" w:themeColor="text1"/>
          <w:sz w:val="28"/>
          <w:szCs w:val="28"/>
          <w:shd w:val="clear" w:color="auto" w:fill="FFFFFF"/>
        </w:rPr>
        <w:t>Суми</w:t>
      </w:r>
      <w:r w:rsidR="00136E5A"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 xml:space="preserve">. </w:t>
      </w:r>
      <w:r w:rsidR="00B73158" w:rsidRPr="00A004B5">
        <w:rPr>
          <w:rFonts w:ascii="Times New Roman" w:hAnsi="Times New Roman" w:cs="Times New Roman"/>
          <w:color w:val="000000" w:themeColor="text1"/>
          <w:sz w:val="28"/>
          <w:szCs w:val="28"/>
          <w:shd w:val="clear" w:color="auto" w:fill="FFFFFF"/>
        </w:rPr>
        <w:t xml:space="preserve">Так як наявність настільки потужного льодовика для Вюрму </w:t>
      </w:r>
      <w:r w:rsidR="00067FD0" w:rsidRPr="00A004B5">
        <w:rPr>
          <w:rFonts w:ascii="Times New Roman" w:hAnsi="Times New Roman" w:cs="Times New Roman"/>
          <w:color w:val="000000" w:themeColor="text1"/>
          <w:sz w:val="28"/>
          <w:szCs w:val="28"/>
          <w:shd w:val="clear" w:color="auto" w:fill="FFFFFF"/>
        </w:rPr>
        <w:t xml:space="preserve">тут </w:t>
      </w:r>
      <w:r w:rsidR="00B73158" w:rsidRPr="00A004B5">
        <w:rPr>
          <w:rFonts w:ascii="Times New Roman" w:hAnsi="Times New Roman" w:cs="Times New Roman"/>
          <w:color w:val="000000" w:themeColor="text1"/>
          <w:sz w:val="28"/>
          <w:szCs w:val="28"/>
          <w:shd w:val="clear" w:color="auto" w:fill="FFFFFF"/>
        </w:rPr>
        <w:t>не підтверджується</w:t>
      </w:r>
      <w:r w:rsidR="00C44212" w:rsidRPr="00A004B5">
        <w:rPr>
          <w:rFonts w:ascii="Times New Roman" w:hAnsi="Times New Roman" w:cs="Times New Roman"/>
          <w:color w:val="000000" w:themeColor="text1"/>
          <w:sz w:val="28"/>
          <w:szCs w:val="28"/>
          <w:shd w:val="clear" w:color="auto" w:fill="FFFFFF"/>
        </w:rPr>
        <w:t xml:space="preserve"> [1</w:t>
      </w:r>
      <w:r w:rsidR="009274B8" w:rsidRPr="00A004B5">
        <w:rPr>
          <w:rFonts w:ascii="Times New Roman" w:hAnsi="Times New Roman" w:cs="Times New Roman"/>
          <w:color w:val="000000" w:themeColor="text1"/>
          <w:sz w:val="28"/>
          <w:szCs w:val="28"/>
          <w:shd w:val="clear" w:color="auto" w:fill="FFFFFF"/>
        </w:rPr>
        <w:t>9</w:t>
      </w:r>
      <w:r w:rsidR="00C44212" w:rsidRPr="00A004B5">
        <w:rPr>
          <w:rFonts w:ascii="Times New Roman" w:hAnsi="Times New Roman" w:cs="Times New Roman"/>
          <w:color w:val="000000" w:themeColor="text1"/>
          <w:sz w:val="28"/>
          <w:szCs w:val="28"/>
          <w:shd w:val="clear" w:color="auto" w:fill="FFFFFF"/>
        </w:rPr>
        <w:t>]</w:t>
      </w:r>
      <w:r w:rsidR="00B73158" w:rsidRPr="00A004B5">
        <w:rPr>
          <w:rFonts w:ascii="Times New Roman" w:hAnsi="Times New Roman" w:cs="Times New Roman"/>
          <w:color w:val="000000" w:themeColor="text1"/>
          <w:sz w:val="28"/>
          <w:szCs w:val="28"/>
          <w:shd w:val="clear" w:color="auto" w:fill="FFFFFF"/>
        </w:rPr>
        <w:t xml:space="preserve">, то певно, що </w:t>
      </w:r>
      <w:r w:rsidR="000C3AF6" w:rsidRPr="00A004B5">
        <w:rPr>
          <w:rFonts w:ascii="Times New Roman" w:hAnsi="Times New Roman" w:cs="Times New Roman"/>
          <w:color w:val="000000" w:themeColor="text1"/>
          <w:sz w:val="28"/>
          <w:szCs w:val="28"/>
          <w:shd w:val="clear" w:color="auto" w:fill="FFFFFF"/>
        </w:rPr>
        <w:t>підґрунтові</w:t>
      </w:r>
      <w:r w:rsidR="00B73158" w:rsidRPr="00A004B5">
        <w:rPr>
          <w:rFonts w:ascii="Times New Roman" w:hAnsi="Times New Roman" w:cs="Times New Roman"/>
          <w:color w:val="000000" w:themeColor="text1"/>
          <w:sz w:val="28"/>
          <w:szCs w:val="28"/>
          <w:shd w:val="clear" w:color="auto" w:fill="FFFFFF"/>
        </w:rPr>
        <w:t xml:space="preserve"> лесові товщі України належать більш давнім гляціалам, можливо ще з </w:t>
      </w:r>
      <w:r w:rsidR="00067FD0" w:rsidRPr="00A004B5">
        <w:rPr>
          <w:rFonts w:ascii="Times New Roman" w:hAnsi="Times New Roman" w:cs="Times New Roman"/>
          <w:color w:val="000000" w:themeColor="text1"/>
          <w:sz w:val="28"/>
          <w:szCs w:val="28"/>
          <w:shd w:val="clear" w:color="auto" w:fill="FFFFFF"/>
        </w:rPr>
        <w:t>середини-</w:t>
      </w:r>
      <w:r w:rsidR="008A2573" w:rsidRPr="00A004B5">
        <w:rPr>
          <w:rFonts w:ascii="Times New Roman" w:hAnsi="Times New Roman" w:cs="Times New Roman"/>
          <w:color w:val="000000" w:themeColor="text1"/>
          <w:sz w:val="28"/>
          <w:szCs w:val="28"/>
          <w:shd w:val="clear" w:color="auto" w:fill="FFFFFF"/>
        </w:rPr>
        <w:t xml:space="preserve">кінця </w:t>
      </w:r>
      <w:r w:rsidR="00B73158" w:rsidRPr="00A004B5">
        <w:rPr>
          <w:rFonts w:ascii="Times New Roman" w:hAnsi="Times New Roman" w:cs="Times New Roman"/>
          <w:color w:val="000000" w:themeColor="text1"/>
          <w:sz w:val="28"/>
          <w:szCs w:val="28"/>
          <w:shd w:val="clear" w:color="auto" w:fill="FFFFFF"/>
        </w:rPr>
        <w:t>пліоцену</w:t>
      </w:r>
      <w:r w:rsidR="00C44212" w:rsidRPr="00A004B5">
        <w:rPr>
          <w:rFonts w:ascii="Times New Roman" w:hAnsi="Times New Roman" w:cs="Times New Roman"/>
          <w:color w:val="000000" w:themeColor="text1"/>
          <w:sz w:val="28"/>
          <w:szCs w:val="28"/>
          <w:shd w:val="clear" w:color="auto" w:fill="FFFFFF"/>
        </w:rPr>
        <w:t xml:space="preserve"> [</w:t>
      </w:r>
      <w:r w:rsidR="009274B8" w:rsidRPr="00A004B5">
        <w:rPr>
          <w:rFonts w:ascii="Times New Roman" w:hAnsi="Times New Roman" w:cs="Times New Roman"/>
          <w:color w:val="000000" w:themeColor="text1"/>
          <w:sz w:val="28"/>
          <w:szCs w:val="28"/>
          <w:shd w:val="clear" w:color="auto" w:fill="FFFFFF"/>
        </w:rPr>
        <w:t>20</w:t>
      </w:r>
      <w:r w:rsidR="00C44212" w:rsidRPr="00A004B5">
        <w:rPr>
          <w:rFonts w:ascii="Times New Roman" w:hAnsi="Times New Roman" w:cs="Times New Roman"/>
          <w:color w:val="000000" w:themeColor="text1"/>
          <w:sz w:val="28"/>
          <w:szCs w:val="28"/>
          <w:shd w:val="clear" w:color="auto" w:fill="FFFFFF"/>
        </w:rPr>
        <w:t>]</w:t>
      </w:r>
      <w:r w:rsidR="00B73158"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 xml:space="preserve">Скоріш за все і </w:t>
      </w:r>
      <w:r w:rsidR="0070739B" w:rsidRPr="00A004B5">
        <w:rPr>
          <w:rFonts w:ascii="Times New Roman" w:hAnsi="Times New Roman" w:cs="Times New Roman"/>
          <w:color w:val="000000" w:themeColor="text1"/>
          <w:sz w:val="28"/>
          <w:szCs w:val="28"/>
          <w:shd w:val="clear" w:color="auto" w:fill="FFFFFF"/>
        </w:rPr>
        <w:t xml:space="preserve">абсолютні </w:t>
      </w:r>
      <w:r w:rsidRPr="00A004B5">
        <w:rPr>
          <w:rFonts w:ascii="Times New Roman" w:hAnsi="Times New Roman" w:cs="Times New Roman"/>
          <w:color w:val="000000" w:themeColor="text1"/>
          <w:sz w:val="28"/>
          <w:szCs w:val="28"/>
          <w:shd w:val="clear" w:color="auto" w:fill="FFFFFF"/>
        </w:rPr>
        <w:t xml:space="preserve">висоти Придніпровської та Подільської височин у ті часи були на 200-300 м вищі, а рівень моря на 80 м нижче, що </w:t>
      </w:r>
      <w:r w:rsidR="009977F6" w:rsidRPr="00A004B5">
        <w:rPr>
          <w:rFonts w:ascii="Times New Roman" w:hAnsi="Times New Roman" w:cs="Times New Roman"/>
          <w:color w:val="000000" w:themeColor="text1"/>
          <w:sz w:val="28"/>
          <w:szCs w:val="28"/>
          <w:shd w:val="clear" w:color="auto" w:fill="FFFFFF"/>
        </w:rPr>
        <w:t xml:space="preserve">сприяло </w:t>
      </w:r>
      <w:r w:rsidRPr="00A004B5">
        <w:rPr>
          <w:rFonts w:ascii="Times New Roman" w:hAnsi="Times New Roman" w:cs="Times New Roman"/>
          <w:color w:val="000000" w:themeColor="text1"/>
          <w:sz w:val="28"/>
          <w:szCs w:val="28"/>
          <w:shd w:val="clear" w:color="auto" w:fill="FFFFFF"/>
        </w:rPr>
        <w:t xml:space="preserve">інтенсивному стоку на південь. </w:t>
      </w:r>
      <w:r w:rsidR="009977F6" w:rsidRPr="00A004B5">
        <w:rPr>
          <w:rFonts w:ascii="Times New Roman" w:hAnsi="Times New Roman" w:cs="Times New Roman"/>
          <w:color w:val="000000" w:themeColor="text1"/>
          <w:sz w:val="28"/>
          <w:szCs w:val="28"/>
          <w:shd w:val="clear" w:color="auto" w:fill="FFFFFF"/>
        </w:rPr>
        <w:t>Потужна р</w:t>
      </w:r>
      <w:r w:rsidR="004A61AB" w:rsidRPr="00A004B5">
        <w:rPr>
          <w:rFonts w:ascii="Times New Roman" w:hAnsi="Times New Roman" w:cs="Times New Roman"/>
          <w:color w:val="000000" w:themeColor="text1"/>
          <w:sz w:val="28"/>
          <w:szCs w:val="28"/>
          <w:shd w:val="clear" w:color="auto" w:fill="FFFFFF"/>
        </w:rPr>
        <w:t xml:space="preserve">озробка </w:t>
      </w:r>
      <w:r w:rsidR="009977F6" w:rsidRPr="00A004B5">
        <w:rPr>
          <w:rFonts w:ascii="Times New Roman" w:hAnsi="Times New Roman" w:cs="Times New Roman"/>
          <w:color w:val="000000" w:themeColor="text1"/>
          <w:sz w:val="28"/>
          <w:szCs w:val="28"/>
          <w:shd w:val="clear" w:color="auto" w:fill="FFFFFF"/>
        </w:rPr>
        <w:t xml:space="preserve">бортів </w:t>
      </w:r>
      <w:r w:rsidR="00DA3CD6" w:rsidRPr="00A004B5">
        <w:rPr>
          <w:rFonts w:ascii="Times New Roman" w:hAnsi="Times New Roman" w:cs="Times New Roman"/>
          <w:color w:val="000000" w:themeColor="text1"/>
          <w:sz w:val="28"/>
          <w:szCs w:val="28"/>
          <w:shd w:val="clear" w:color="auto" w:fill="FFFFFF"/>
        </w:rPr>
        <w:t>і</w:t>
      </w:r>
      <w:r w:rsidR="004A61AB" w:rsidRPr="00A004B5">
        <w:rPr>
          <w:rFonts w:ascii="Times New Roman" w:hAnsi="Times New Roman" w:cs="Times New Roman"/>
          <w:color w:val="000000" w:themeColor="text1"/>
          <w:sz w:val="28"/>
          <w:szCs w:val="28"/>
          <w:shd w:val="clear" w:color="auto" w:fill="FFFFFF"/>
        </w:rPr>
        <w:t xml:space="preserve"> </w:t>
      </w:r>
      <w:r w:rsidR="009977F6" w:rsidRPr="00A004B5">
        <w:rPr>
          <w:rFonts w:ascii="Times New Roman" w:hAnsi="Times New Roman" w:cs="Times New Roman"/>
          <w:color w:val="000000" w:themeColor="text1"/>
          <w:sz w:val="28"/>
          <w:szCs w:val="28"/>
          <w:shd w:val="clear" w:color="auto" w:fill="FFFFFF"/>
        </w:rPr>
        <w:t xml:space="preserve">значна </w:t>
      </w:r>
      <w:r w:rsidR="004A61AB" w:rsidRPr="00A004B5">
        <w:rPr>
          <w:rFonts w:ascii="Times New Roman" w:hAnsi="Times New Roman" w:cs="Times New Roman"/>
          <w:color w:val="000000" w:themeColor="text1"/>
          <w:sz w:val="28"/>
          <w:szCs w:val="28"/>
          <w:shd w:val="clear" w:color="auto" w:fill="FFFFFF"/>
        </w:rPr>
        <w:t>ширина сучасних долин</w:t>
      </w:r>
      <w:r w:rsidR="0070739B" w:rsidRPr="00A004B5">
        <w:rPr>
          <w:rFonts w:ascii="Times New Roman" w:hAnsi="Times New Roman" w:cs="Times New Roman"/>
          <w:color w:val="000000" w:themeColor="text1"/>
          <w:sz w:val="28"/>
          <w:szCs w:val="28"/>
          <w:shd w:val="clear" w:color="auto" w:fill="FFFFFF"/>
        </w:rPr>
        <w:t xml:space="preserve"> </w:t>
      </w:r>
      <w:r w:rsidR="003A27C9" w:rsidRPr="00A004B5">
        <w:rPr>
          <w:rFonts w:ascii="Times New Roman" w:hAnsi="Times New Roman" w:cs="Times New Roman"/>
          <w:color w:val="000000" w:themeColor="text1"/>
          <w:sz w:val="28"/>
          <w:szCs w:val="28"/>
          <w:shd w:val="clear" w:color="auto" w:fill="FFFFFF"/>
        </w:rPr>
        <w:t xml:space="preserve">малих </w:t>
      </w:r>
      <w:r w:rsidR="0070739B" w:rsidRPr="00A004B5">
        <w:rPr>
          <w:rFonts w:ascii="Times New Roman" w:hAnsi="Times New Roman" w:cs="Times New Roman"/>
          <w:color w:val="000000" w:themeColor="text1"/>
          <w:sz w:val="28"/>
          <w:szCs w:val="28"/>
          <w:shd w:val="clear" w:color="auto" w:fill="FFFFFF"/>
        </w:rPr>
        <w:t>степових річок</w:t>
      </w:r>
      <w:r w:rsidR="004A61AB" w:rsidRPr="00A004B5">
        <w:rPr>
          <w:rFonts w:ascii="Times New Roman" w:hAnsi="Times New Roman" w:cs="Times New Roman"/>
          <w:color w:val="000000" w:themeColor="text1"/>
          <w:sz w:val="28"/>
          <w:szCs w:val="28"/>
          <w:shd w:val="clear" w:color="auto" w:fill="FFFFFF"/>
        </w:rPr>
        <w:t>, які дрену</w:t>
      </w:r>
      <w:r w:rsidR="009977F6" w:rsidRPr="00A004B5">
        <w:rPr>
          <w:rFonts w:ascii="Times New Roman" w:hAnsi="Times New Roman" w:cs="Times New Roman"/>
          <w:color w:val="000000" w:themeColor="text1"/>
          <w:sz w:val="28"/>
          <w:szCs w:val="28"/>
          <w:shd w:val="clear" w:color="auto" w:fill="FFFFFF"/>
        </w:rPr>
        <w:t>ють</w:t>
      </w:r>
      <w:r w:rsidR="004A61AB" w:rsidRPr="00A004B5">
        <w:rPr>
          <w:rFonts w:ascii="Times New Roman" w:hAnsi="Times New Roman" w:cs="Times New Roman"/>
          <w:color w:val="000000" w:themeColor="text1"/>
          <w:sz w:val="28"/>
          <w:szCs w:val="28"/>
          <w:shd w:val="clear" w:color="auto" w:fill="FFFFFF"/>
        </w:rPr>
        <w:t xml:space="preserve"> площі Дністер-Дніпровського межиріччя</w:t>
      </w:r>
      <w:r w:rsidR="007F5DF4" w:rsidRPr="00A004B5">
        <w:rPr>
          <w:rFonts w:ascii="Times New Roman" w:hAnsi="Times New Roman" w:cs="Times New Roman"/>
          <w:color w:val="000000" w:themeColor="text1"/>
          <w:sz w:val="28"/>
          <w:szCs w:val="28"/>
          <w:shd w:val="clear" w:color="auto" w:fill="FFFFFF"/>
        </w:rPr>
        <w:t>,</w:t>
      </w:r>
      <w:r w:rsidR="004A61AB" w:rsidRPr="00A004B5">
        <w:rPr>
          <w:rFonts w:ascii="Times New Roman" w:hAnsi="Times New Roman" w:cs="Times New Roman"/>
          <w:color w:val="000000" w:themeColor="text1"/>
          <w:sz w:val="28"/>
          <w:szCs w:val="28"/>
          <w:shd w:val="clear" w:color="auto" w:fill="FFFFFF"/>
        </w:rPr>
        <w:t xml:space="preserve"> свідч</w:t>
      </w:r>
      <w:r w:rsidR="0070739B" w:rsidRPr="00A004B5">
        <w:rPr>
          <w:rFonts w:ascii="Times New Roman" w:hAnsi="Times New Roman" w:cs="Times New Roman"/>
          <w:color w:val="000000" w:themeColor="text1"/>
          <w:sz w:val="28"/>
          <w:szCs w:val="28"/>
          <w:shd w:val="clear" w:color="auto" w:fill="FFFFFF"/>
        </w:rPr>
        <w:t>а</w:t>
      </w:r>
      <w:r w:rsidR="004A61AB" w:rsidRPr="00A004B5">
        <w:rPr>
          <w:rFonts w:ascii="Times New Roman" w:hAnsi="Times New Roman" w:cs="Times New Roman"/>
          <w:color w:val="000000" w:themeColor="text1"/>
          <w:sz w:val="28"/>
          <w:szCs w:val="28"/>
          <w:shd w:val="clear" w:color="auto" w:fill="FFFFFF"/>
        </w:rPr>
        <w:t>ть саме про подібний сценарій</w:t>
      </w:r>
      <w:r w:rsidR="00B73158" w:rsidRPr="00A004B5">
        <w:rPr>
          <w:rFonts w:ascii="Times New Roman" w:hAnsi="Times New Roman" w:cs="Times New Roman"/>
          <w:color w:val="000000" w:themeColor="text1"/>
          <w:sz w:val="28"/>
          <w:szCs w:val="28"/>
          <w:shd w:val="clear" w:color="auto" w:fill="FFFFFF"/>
        </w:rPr>
        <w:t xml:space="preserve">. </w:t>
      </w:r>
      <w:r w:rsidR="0070739B" w:rsidRPr="00A004B5">
        <w:rPr>
          <w:rFonts w:ascii="Times New Roman" w:hAnsi="Times New Roman" w:cs="Times New Roman"/>
          <w:color w:val="000000" w:themeColor="text1"/>
          <w:sz w:val="28"/>
          <w:szCs w:val="28"/>
          <w:shd w:val="clear" w:color="auto" w:fill="FFFFFF"/>
        </w:rPr>
        <w:t>О</w:t>
      </w:r>
      <w:r w:rsidR="004A61AB" w:rsidRPr="00A004B5">
        <w:rPr>
          <w:rFonts w:ascii="Times New Roman" w:hAnsi="Times New Roman" w:cs="Times New Roman"/>
          <w:color w:val="000000" w:themeColor="text1"/>
          <w:sz w:val="28"/>
          <w:szCs w:val="28"/>
          <w:shd w:val="clear" w:color="auto" w:fill="FFFFFF"/>
        </w:rPr>
        <w:t>дночасно</w:t>
      </w:r>
      <w:r w:rsidR="0070739B" w:rsidRPr="00A004B5">
        <w:rPr>
          <w:rFonts w:ascii="Times New Roman" w:hAnsi="Times New Roman" w:cs="Times New Roman"/>
          <w:color w:val="000000" w:themeColor="text1"/>
          <w:sz w:val="28"/>
          <w:szCs w:val="28"/>
          <w:shd w:val="clear" w:color="auto" w:fill="FFFFFF"/>
        </w:rPr>
        <w:t>,</w:t>
      </w:r>
      <w:r w:rsidR="004A61AB" w:rsidRPr="00A004B5">
        <w:rPr>
          <w:rFonts w:ascii="Times New Roman" w:hAnsi="Times New Roman" w:cs="Times New Roman"/>
          <w:color w:val="000000" w:themeColor="text1"/>
          <w:sz w:val="28"/>
          <w:szCs w:val="28"/>
          <w:shd w:val="clear" w:color="auto" w:fill="FFFFFF"/>
        </w:rPr>
        <w:t xml:space="preserve"> </w:t>
      </w:r>
      <w:r w:rsidR="00067FD0" w:rsidRPr="00A004B5">
        <w:rPr>
          <w:rFonts w:ascii="Times New Roman" w:hAnsi="Times New Roman" w:cs="Times New Roman"/>
          <w:color w:val="000000" w:themeColor="text1"/>
          <w:sz w:val="28"/>
          <w:szCs w:val="28"/>
          <w:shd w:val="clear" w:color="auto" w:fill="FFFFFF"/>
        </w:rPr>
        <w:t>геологічна «свіжість» останніх</w:t>
      </w:r>
      <w:r w:rsidR="00E37FF5" w:rsidRPr="00A004B5">
        <w:rPr>
          <w:rFonts w:ascii="Times New Roman" w:hAnsi="Times New Roman" w:cs="Times New Roman"/>
          <w:color w:val="000000" w:themeColor="text1"/>
          <w:sz w:val="28"/>
          <w:szCs w:val="28"/>
          <w:shd w:val="clear" w:color="auto" w:fill="FFFFFF"/>
        </w:rPr>
        <w:t xml:space="preserve"> </w:t>
      </w:r>
      <w:r w:rsidR="00067FD0" w:rsidRPr="00A004B5">
        <w:rPr>
          <w:rFonts w:ascii="Times New Roman" w:hAnsi="Times New Roman" w:cs="Times New Roman"/>
          <w:color w:val="000000" w:themeColor="text1"/>
          <w:sz w:val="28"/>
          <w:szCs w:val="28"/>
          <w:shd w:val="clear" w:color="auto" w:fill="FFFFFF"/>
        </w:rPr>
        <w:t xml:space="preserve">проявів потужної річково-балкової палеодренованості цієї території </w:t>
      </w:r>
      <w:r w:rsidR="0070739B" w:rsidRPr="00A004B5">
        <w:rPr>
          <w:rFonts w:ascii="Times New Roman" w:hAnsi="Times New Roman" w:cs="Times New Roman"/>
          <w:color w:val="000000" w:themeColor="text1"/>
          <w:sz w:val="28"/>
          <w:szCs w:val="28"/>
          <w:shd w:val="clear" w:color="auto" w:fill="FFFFFF"/>
        </w:rPr>
        <w:t xml:space="preserve">вказує на </w:t>
      </w:r>
      <w:r w:rsidR="00D7130E" w:rsidRPr="00A004B5">
        <w:rPr>
          <w:rFonts w:ascii="Times New Roman" w:hAnsi="Times New Roman" w:cs="Times New Roman"/>
          <w:color w:val="000000" w:themeColor="text1"/>
          <w:sz w:val="28"/>
          <w:szCs w:val="28"/>
          <w:shd w:val="clear" w:color="auto" w:fill="FFFFFF"/>
        </w:rPr>
        <w:t>цілорічн</w:t>
      </w:r>
      <w:r w:rsidR="00DD4DC9" w:rsidRPr="00A004B5">
        <w:rPr>
          <w:rFonts w:ascii="Times New Roman" w:hAnsi="Times New Roman" w:cs="Times New Roman"/>
          <w:color w:val="000000" w:themeColor="text1"/>
          <w:sz w:val="28"/>
          <w:szCs w:val="28"/>
          <w:shd w:val="clear" w:color="auto" w:fill="FFFFFF"/>
        </w:rPr>
        <w:t>о високу</w:t>
      </w:r>
      <w:r w:rsidR="00D7130E" w:rsidRPr="00A004B5">
        <w:rPr>
          <w:rFonts w:ascii="Times New Roman" w:hAnsi="Times New Roman" w:cs="Times New Roman"/>
          <w:color w:val="000000" w:themeColor="text1"/>
          <w:sz w:val="28"/>
          <w:szCs w:val="28"/>
          <w:shd w:val="clear" w:color="auto" w:fill="FFFFFF"/>
        </w:rPr>
        <w:t xml:space="preserve"> </w:t>
      </w:r>
      <w:r w:rsidR="0070739B" w:rsidRPr="00A004B5">
        <w:rPr>
          <w:rFonts w:ascii="Times New Roman" w:hAnsi="Times New Roman" w:cs="Times New Roman"/>
          <w:color w:val="000000" w:themeColor="text1"/>
          <w:sz w:val="28"/>
          <w:szCs w:val="28"/>
          <w:shd w:val="clear" w:color="auto" w:fill="FFFFFF"/>
        </w:rPr>
        <w:t xml:space="preserve">зволоженість </w:t>
      </w:r>
      <w:r w:rsidR="00D7130E" w:rsidRPr="00A004B5">
        <w:rPr>
          <w:rFonts w:ascii="Times New Roman" w:hAnsi="Times New Roman" w:cs="Times New Roman"/>
          <w:color w:val="000000" w:themeColor="text1"/>
          <w:sz w:val="28"/>
          <w:szCs w:val="28"/>
          <w:shd w:val="clear" w:color="auto" w:fill="FFFFFF"/>
        </w:rPr>
        <w:t>середовища</w:t>
      </w:r>
      <w:r w:rsidR="00067FD0" w:rsidRPr="00A004B5">
        <w:rPr>
          <w:rFonts w:ascii="Times New Roman" w:hAnsi="Times New Roman" w:cs="Times New Roman"/>
          <w:color w:val="000000" w:themeColor="text1"/>
          <w:sz w:val="28"/>
          <w:szCs w:val="28"/>
          <w:shd w:val="clear" w:color="auto" w:fill="FFFFFF"/>
        </w:rPr>
        <w:t xml:space="preserve"> ще за часів Дріасу-Алереду</w:t>
      </w:r>
      <w:r w:rsidR="003A27C9" w:rsidRPr="00A004B5">
        <w:rPr>
          <w:rFonts w:ascii="Times New Roman" w:hAnsi="Times New Roman" w:cs="Times New Roman"/>
          <w:color w:val="000000" w:themeColor="text1"/>
          <w:sz w:val="28"/>
          <w:szCs w:val="28"/>
          <w:shd w:val="clear" w:color="auto" w:fill="FFFFFF"/>
        </w:rPr>
        <w:t>,</w:t>
      </w:r>
      <w:r w:rsidR="004A61AB" w:rsidRPr="00A004B5">
        <w:rPr>
          <w:rFonts w:ascii="Times New Roman" w:hAnsi="Times New Roman" w:cs="Times New Roman"/>
          <w:color w:val="000000" w:themeColor="text1"/>
          <w:sz w:val="28"/>
          <w:szCs w:val="28"/>
          <w:shd w:val="clear" w:color="auto" w:fill="FFFFFF"/>
        </w:rPr>
        <w:t xml:space="preserve"> </w:t>
      </w:r>
      <w:r w:rsidR="00B73158" w:rsidRPr="00A004B5">
        <w:rPr>
          <w:rFonts w:ascii="Times New Roman" w:hAnsi="Times New Roman" w:cs="Times New Roman"/>
          <w:color w:val="000000" w:themeColor="text1"/>
          <w:sz w:val="28"/>
          <w:szCs w:val="28"/>
          <w:shd w:val="clear" w:color="auto" w:fill="FFFFFF"/>
        </w:rPr>
        <w:t xml:space="preserve">однозначно </w:t>
      </w:r>
      <w:r w:rsidR="004A61AB" w:rsidRPr="00A004B5">
        <w:rPr>
          <w:rFonts w:ascii="Times New Roman" w:hAnsi="Times New Roman" w:cs="Times New Roman"/>
          <w:color w:val="000000" w:themeColor="text1"/>
          <w:sz w:val="28"/>
          <w:szCs w:val="28"/>
          <w:shd w:val="clear" w:color="auto" w:fill="FFFFFF"/>
        </w:rPr>
        <w:t>заперечу</w:t>
      </w:r>
      <w:r w:rsidR="003A27C9" w:rsidRPr="00A004B5">
        <w:rPr>
          <w:rFonts w:ascii="Times New Roman" w:hAnsi="Times New Roman" w:cs="Times New Roman"/>
          <w:color w:val="000000" w:themeColor="text1"/>
          <w:sz w:val="28"/>
          <w:szCs w:val="28"/>
          <w:shd w:val="clear" w:color="auto" w:fill="FFFFFF"/>
        </w:rPr>
        <w:t>ючи</w:t>
      </w:r>
      <w:r w:rsidR="004A61AB" w:rsidRPr="00A004B5">
        <w:rPr>
          <w:rFonts w:ascii="Times New Roman" w:hAnsi="Times New Roman" w:cs="Times New Roman"/>
          <w:color w:val="000000" w:themeColor="text1"/>
          <w:sz w:val="28"/>
          <w:szCs w:val="28"/>
          <w:shd w:val="clear" w:color="auto" w:fill="FFFFFF"/>
        </w:rPr>
        <w:t xml:space="preserve"> </w:t>
      </w:r>
      <w:r w:rsidR="00D7130E" w:rsidRPr="00A004B5">
        <w:rPr>
          <w:rFonts w:ascii="Times New Roman" w:hAnsi="Times New Roman" w:cs="Times New Roman"/>
          <w:color w:val="000000" w:themeColor="text1"/>
          <w:sz w:val="28"/>
          <w:szCs w:val="28"/>
          <w:shd w:val="clear" w:color="auto" w:fill="FFFFFF"/>
        </w:rPr>
        <w:t xml:space="preserve">цим </w:t>
      </w:r>
      <w:r w:rsidR="00B73158" w:rsidRPr="00A004B5">
        <w:rPr>
          <w:rFonts w:ascii="Times New Roman" w:hAnsi="Times New Roman" w:cs="Times New Roman"/>
          <w:color w:val="000000" w:themeColor="text1"/>
          <w:sz w:val="28"/>
          <w:szCs w:val="28"/>
          <w:shd w:val="clear" w:color="auto" w:fill="FFFFFF"/>
        </w:rPr>
        <w:t>можливість існування</w:t>
      </w:r>
      <w:r w:rsidR="004A61AB" w:rsidRPr="00A004B5">
        <w:rPr>
          <w:rFonts w:ascii="Times New Roman" w:hAnsi="Times New Roman" w:cs="Times New Roman"/>
          <w:color w:val="000000" w:themeColor="text1"/>
          <w:sz w:val="28"/>
          <w:szCs w:val="28"/>
          <w:shd w:val="clear" w:color="auto" w:fill="FFFFFF"/>
        </w:rPr>
        <w:t xml:space="preserve"> тундр</w:t>
      </w:r>
      <w:r w:rsidR="00067FD0" w:rsidRPr="00A004B5">
        <w:rPr>
          <w:rFonts w:ascii="Times New Roman" w:hAnsi="Times New Roman" w:cs="Times New Roman"/>
          <w:color w:val="000000" w:themeColor="text1"/>
          <w:sz w:val="28"/>
          <w:szCs w:val="28"/>
          <w:shd w:val="clear" w:color="auto" w:fill="FFFFFF"/>
        </w:rPr>
        <w:t xml:space="preserve">и </w:t>
      </w:r>
      <w:r w:rsidR="00D7130E" w:rsidRPr="00A004B5">
        <w:rPr>
          <w:rFonts w:ascii="Times New Roman" w:hAnsi="Times New Roman" w:cs="Times New Roman"/>
          <w:color w:val="000000" w:themeColor="text1"/>
          <w:sz w:val="28"/>
          <w:szCs w:val="28"/>
          <w:shd w:val="clear" w:color="auto" w:fill="FFFFFF"/>
        </w:rPr>
        <w:t>і</w:t>
      </w:r>
      <w:r w:rsidR="004A61AB" w:rsidRPr="00A004B5">
        <w:rPr>
          <w:rFonts w:ascii="Times New Roman" w:hAnsi="Times New Roman" w:cs="Times New Roman"/>
          <w:color w:val="000000" w:themeColor="text1"/>
          <w:sz w:val="28"/>
          <w:szCs w:val="28"/>
          <w:shd w:val="clear" w:color="auto" w:fill="FFFFFF"/>
        </w:rPr>
        <w:t xml:space="preserve"> </w:t>
      </w:r>
      <w:r w:rsidR="00067FD0" w:rsidRPr="00A004B5">
        <w:rPr>
          <w:rFonts w:ascii="Times New Roman" w:hAnsi="Times New Roman" w:cs="Times New Roman"/>
          <w:color w:val="000000" w:themeColor="text1"/>
          <w:sz w:val="28"/>
          <w:szCs w:val="28"/>
          <w:shd w:val="clear" w:color="auto" w:fill="FFFFFF"/>
        </w:rPr>
        <w:t xml:space="preserve">навіть </w:t>
      </w:r>
      <w:r w:rsidR="004A61AB" w:rsidRPr="00A004B5">
        <w:rPr>
          <w:rFonts w:ascii="Times New Roman" w:hAnsi="Times New Roman" w:cs="Times New Roman"/>
          <w:color w:val="000000" w:themeColor="text1"/>
          <w:sz w:val="28"/>
          <w:szCs w:val="28"/>
          <w:shd w:val="clear" w:color="auto" w:fill="FFFFFF"/>
        </w:rPr>
        <w:t>мерзлотних грунтів</w:t>
      </w:r>
      <w:r w:rsidR="00FE17B4" w:rsidRPr="00A004B5">
        <w:rPr>
          <w:rFonts w:ascii="Times New Roman" w:hAnsi="Times New Roman" w:cs="Times New Roman"/>
          <w:color w:val="000000" w:themeColor="text1"/>
          <w:sz w:val="28"/>
          <w:szCs w:val="28"/>
          <w:shd w:val="clear" w:color="auto" w:fill="FFFFFF"/>
        </w:rPr>
        <w:t>,</w:t>
      </w:r>
      <w:r w:rsidR="00067FD0" w:rsidRPr="00A004B5">
        <w:rPr>
          <w:rFonts w:ascii="Times New Roman" w:hAnsi="Times New Roman" w:cs="Times New Roman"/>
          <w:color w:val="000000" w:themeColor="text1"/>
          <w:sz w:val="28"/>
          <w:szCs w:val="28"/>
          <w:shd w:val="clear" w:color="auto" w:fill="FFFFFF"/>
        </w:rPr>
        <w:t xml:space="preserve"> у т.ч. і на </w:t>
      </w:r>
      <w:r w:rsidR="00FE17B4" w:rsidRPr="00A004B5">
        <w:rPr>
          <w:rFonts w:ascii="Times New Roman" w:hAnsi="Times New Roman" w:cs="Times New Roman"/>
          <w:color w:val="000000" w:themeColor="text1"/>
          <w:sz w:val="28"/>
          <w:szCs w:val="28"/>
          <w:shd w:val="clear" w:color="auto" w:fill="FFFFFF"/>
        </w:rPr>
        <w:t xml:space="preserve">попередній </w:t>
      </w:r>
      <w:r w:rsidR="00067FD0" w:rsidRPr="00A004B5">
        <w:rPr>
          <w:rFonts w:ascii="Times New Roman" w:hAnsi="Times New Roman" w:cs="Times New Roman"/>
          <w:color w:val="000000" w:themeColor="text1"/>
          <w:sz w:val="28"/>
          <w:szCs w:val="28"/>
          <w:shd w:val="clear" w:color="auto" w:fill="FFFFFF"/>
        </w:rPr>
        <w:t xml:space="preserve">фазі LGM 19-18 ВР </w:t>
      </w:r>
      <w:r w:rsidR="00B22CEB" w:rsidRPr="00A004B5">
        <w:rPr>
          <w:rFonts w:ascii="Times New Roman" w:hAnsi="Times New Roman" w:cs="Times New Roman"/>
          <w:color w:val="000000" w:themeColor="text1"/>
          <w:sz w:val="28"/>
          <w:szCs w:val="28"/>
          <w:shd w:val="clear" w:color="auto" w:fill="FFFFFF"/>
        </w:rPr>
        <w:t>(</w:t>
      </w:r>
      <w:r w:rsidR="00B22CEB" w:rsidRPr="00A004B5">
        <w:rPr>
          <w:rFonts w:ascii="Times New Roman" w:hAnsi="Times New Roman" w:cs="Times New Roman"/>
          <w:b/>
          <w:i/>
          <w:color w:val="000000" w:themeColor="text1"/>
          <w:sz w:val="28"/>
          <w:szCs w:val="28"/>
          <w:shd w:val="clear" w:color="auto" w:fill="FFFFFF"/>
        </w:rPr>
        <w:t>прим.редак</w:t>
      </w:r>
      <w:r w:rsidR="00B22CEB" w:rsidRPr="00A004B5">
        <w:rPr>
          <w:rFonts w:ascii="Times New Roman" w:hAnsi="Times New Roman" w:cs="Times New Roman"/>
          <w:color w:val="000000" w:themeColor="text1"/>
          <w:sz w:val="28"/>
          <w:szCs w:val="28"/>
          <w:shd w:val="clear" w:color="auto" w:fill="FFFFFF"/>
        </w:rPr>
        <w:t>.)</w:t>
      </w:r>
      <w:r w:rsidR="004A61AB" w:rsidRPr="00A004B5">
        <w:rPr>
          <w:rFonts w:ascii="Times New Roman" w:hAnsi="Times New Roman" w:cs="Times New Roman"/>
          <w:color w:val="000000" w:themeColor="text1"/>
          <w:sz w:val="28"/>
          <w:szCs w:val="28"/>
          <w:shd w:val="clear" w:color="auto" w:fill="FFFFFF"/>
        </w:rPr>
        <w:t xml:space="preserve">. </w:t>
      </w:r>
    </w:p>
    <w:p w14:paraId="5387278B" w14:textId="4352ECC4" w:rsidR="00C21F0E" w:rsidRPr="00A004B5" w:rsidRDefault="004A61AB" w:rsidP="00D41D9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Остаточні заперечення </w:t>
      </w:r>
      <w:r w:rsidR="0063140C" w:rsidRPr="00A004B5">
        <w:rPr>
          <w:rFonts w:ascii="Times New Roman" w:hAnsi="Times New Roman" w:cs="Times New Roman"/>
          <w:color w:val="000000" w:themeColor="text1"/>
          <w:sz w:val="28"/>
          <w:szCs w:val="28"/>
          <w:shd w:val="clear" w:color="auto" w:fill="FFFFFF"/>
        </w:rPr>
        <w:t>і</w:t>
      </w:r>
      <w:r w:rsidRPr="00A004B5">
        <w:rPr>
          <w:rFonts w:ascii="Times New Roman" w:hAnsi="Times New Roman" w:cs="Times New Roman"/>
          <w:color w:val="000000" w:themeColor="text1"/>
          <w:sz w:val="28"/>
          <w:szCs w:val="28"/>
          <w:shd w:val="clear" w:color="auto" w:fill="FFFFFF"/>
        </w:rPr>
        <w:t xml:space="preserve"> свідчення </w:t>
      </w:r>
      <w:r w:rsidR="00D7130E" w:rsidRPr="00A004B5">
        <w:rPr>
          <w:rFonts w:ascii="Times New Roman" w:hAnsi="Times New Roman" w:cs="Times New Roman"/>
          <w:color w:val="000000" w:themeColor="text1"/>
          <w:sz w:val="28"/>
          <w:szCs w:val="28"/>
          <w:shd w:val="clear" w:color="auto" w:fill="FFFFFF"/>
        </w:rPr>
        <w:t xml:space="preserve">стійкого збереження </w:t>
      </w:r>
      <w:r w:rsidR="00DD4DC9" w:rsidRPr="00A004B5">
        <w:rPr>
          <w:rFonts w:ascii="Times New Roman" w:hAnsi="Times New Roman" w:cs="Times New Roman"/>
          <w:color w:val="000000" w:themeColor="text1"/>
          <w:sz w:val="28"/>
          <w:szCs w:val="28"/>
          <w:shd w:val="clear" w:color="auto" w:fill="FFFFFF"/>
        </w:rPr>
        <w:t>с</w:t>
      </w:r>
      <w:r w:rsidRPr="00A004B5">
        <w:rPr>
          <w:rFonts w:ascii="Times New Roman" w:hAnsi="Times New Roman" w:cs="Times New Roman"/>
          <w:color w:val="000000" w:themeColor="text1"/>
          <w:sz w:val="28"/>
          <w:szCs w:val="28"/>
          <w:shd w:val="clear" w:color="auto" w:fill="FFFFFF"/>
        </w:rPr>
        <w:t xml:space="preserve">тепової специфіки Північно-Західного </w:t>
      </w:r>
      <w:r w:rsidR="00984DA0" w:rsidRPr="00A004B5">
        <w:rPr>
          <w:rFonts w:ascii="Times New Roman" w:hAnsi="Times New Roman" w:cs="Times New Roman"/>
          <w:color w:val="000000" w:themeColor="text1"/>
          <w:sz w:val="28"/>
          <w:szCs w:val="28"/>
          <w:shd w:val="clear" w:color="auto" w:fill="FFFFFF"/>
        </w:rPr>
        <w:t>Причорномор’я</w:t>
      </w:r>
      <w:r w:rsidRPr="00A004B5">
        <w:rPr>
          <w:rFonts w:ascii="Times New Roman" w:hAnsi="Times New Roman" w:cs="Times New Roman"/>
          <w:color w:val="000000" w:themeColor="text1"/>
          <w:sz w:val="28"/>
          <w:szCs w:val="28"/>
          <w:shd w:val="clear" w:color="auto" w:fill="FFFFFF"/>
        </w:rPr>
        <w:t xml:space="preserve"> в часи </w:t>
      </w:r>
      <w:r w:rsidR="0051564A" w:rsidRPr="00A004B5">
        <w:rPr>
          <w:rFonts w:ascii="Times New Roman" w:hAnsi="Times New Roman" w:cs="Times New Roman"/>
          <w:color w:val="000000" w:themeColor="text1"/>
          <w:sz w:val="28"/>
          <w:szCs w:val="28"/>
          <w:shd w:val="clear" w:color="auto" w:fill="FFFFFF"/>
        </w:rPr>
        <w:t xml:space="preserve">верхнього </w:t>
      </w:r>
      <w:r w:rsidR="0063140C" w:rsidRPr="00A004B5">
        <w:rPr>
          <w:rFonts w:ascii="Times New Roman" w:hAnsi="Times New Roman" w:cs="Times New Roman"/>
          <w:color w:val="000000" w:themeColor="text1"/>
          <w:sz w:val="28"/>
          <w:szCs w:val="28"/>
          <w:shd w:val="clear" w:color="auto" w:fill="FFFFFF"/>
        </w:rPr>
        <w:t>чи</w:t>
      </w:r>
      <w:r w:rsidR="0051564A"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 xml:space="preserve">фінального плейстоцену надають </w:t>
      </w:r>
      <w:r w:rsidR="007F5DF4" w:rsidRPr="00A004B5">
        <w:rPr>
          <w:rFonts w:ascii="Times New Roman" w:hAnsi="Times New Roman" w:cs="Times New Roman"/>
          <w:color w:val="000000" w:themeColor="text1"/>
          <w:sz w:val="28"/>
          <w:szCs w:val="28"/>
          <w:shd w:val="clear" w:color="auto" w:fill="FFFFFF"/>
        </w:rPr>
        <w:t xml:space="preserve">сучасні </w:t>
      </w:r>
      <w:r w:rsidR="002F1415" w:rsidRPr="00A004B5">
        <w:rPr>
          <w:rFonts w:ascii="Times New Roman" w:hAnsi="Times New Roman" w:cs="Times New Roman"/>
          <w:color w:val="000000" w:themeColor="text1"/>
          <w:sz w:val="28"/>
          <w:szCs w:val="28"/>
          <w:shd w:val="clear" w:color="auto" w:fill="FFFFFF"/>
        </w:rPr>
        <w:t xml:space="preserve">грунтові, </w:t>
      </w:r>
      <w:r w:rsidRPr="00A004B5">
        <w:rPr>
          <w:rFonts w:ascii="Times New Roman" w:hAnsi="Times New Roman" w:cs="Times New Roman"/>
          <w:color w:val="000000" w:themeColor="text1"/>
          <w:sz w:val="28"/>
          <w:szCs w:val="28"/>
          <w:shd w:val="clear" w:color="auto" w:fill="FFFFFF"/>
        </w:rPr>
        <w:t>палінологічні та стратиграфічні дані</w:t>
      </w:r>
      <w:r w:rsidR="0063140C"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 xml:space="preserve"> </w:t>
      </w:r>
      <w:r w:rsidR="0051564A" w:rsidRPr="00A004B5">
        <w:rPr>
          <w:rFonts w:ascii="Times New Roman" w:hAnsi="Times New Roman" w:cs="Times New Roman"/>
          <w:color w:val="000000" w:themeColor="text1"/>
          <w:sz w:val="28"/>
          <w:szCs w:val="28"/>
          <w:shd w:val="clear" w:color="auto" w:fill="FFFFFF"/>
        </w:rPr>
        <w:t xml:space="preserve">неодноразово </w:t>
      </w:r>
      <w:r w:rsidRPr="00A004B5">
        <w:rPr>
          <w:rFonts w:ascii="Times New Roman" w:hAnsi="Times New Roman" w:cs="Times New Roman"/>
          <w:color w:val="000000" w:themeColor="text1"/>
          <w:sz w:val="28"/>
          <w:szCs w:val="28"/>
          <w:shd w:val="clear" w:color="auto" w:fill="FFFFFF"/>
        </w:rPr>
        <w:t>підтверджені низкою датувань по С</w:t>
      </w:r>
      <w:r w:rsidRPr="00A004B5">
        <w:rPr>
          <w:rFonts w:ascii="Times New Roman" w:hAnsi="Times New Roman" w:cs="Times New Roman"/>
          <w:color w:val="000000" w:themeColor="text1"/>
          <w:sz w:val="28"/>
          <w:szCs w:val="28"/>
          <w:shd w:val="clear" w:color="auto" w:fill="FFFFFF"/>
          <w:vertAlign w:val="superscript"/>
        </w:rPr>
        <w:t>14</w:t>
      </w:r>
      <w:r w:rsidRPr="00A004B5">
        <w:rPr>
          <w:rFonts w:ascii="Times New Roman" w:hAnsi="Times New Roman" w:cs="Times New Roman"/>
          <w:color w:val="000000" w:themeColor="text1"/>
          <w:sz w:val="28"/>
          <w:szCs w:val="28"/>
          <w:shd w:val="clear" w:color="auto" w:fill="FFFFFF"/>
        </w:rPr>
        <w:t xml:space="preserve">. </w:t>
      </w:r>
      <w:r w:rsidR="00872A83" w:rsidRPr="00A004B5">
        <w:rPr>
          <w:rFonts w:ascii="Times New Roman" w:hAnsi="Times New Roman" w:cs="Times New Roman"/>
          <w:color w:val="000000" w:themeColor="text1"/>
          <w:sz w:val="28"/>
          <w:szCs w:val="28"/>
          <w:shd w:val="clear" w:color="auto" w:fill="FFFFFF"/>
        </w:rPr>
        <w:t>П</w:t>
      </w:r>
      <w:r w:rsidR="007F5DF4" w:rsidRPr="00A004B5">
        <w:rPr>
          <w:rFonts w:ascii="Times New Roman" w:hAnsi="Times New Roman" w:cs="Times New Roman"/>
          <w:color w:val="000000" w:themeColor="text1"/>
          <w:sz w:val="28"/>
          <w:szCs w:val="28"/>
          <w:shd w:val="clear" w:color="auto" w:fill="FFFFFF"/>
        </w:rPr>
        <w:t xml:space="preserve">роте, </w:t>
      </w:r>
      <w:r w:rsidR="00872A83" w:rsidRPr="00A004B5">
        <w:rPr>
          <w:rFonts w:ascii="Times New Roman" w:hAnsi="Times New Roman" w:cs="Times New Roman"/>
          <w:color w:val="000000" w:themeColor="text1"/>
          <w:sz w:val="28"/>
          <w:szCs w:val="28"/>
          <w:shd w:val="clear" w:color="auto" w:fill="FFFFFF"/>
        </w:rPr>
        <w:t>необхідно відмітити, що існуючі стратиграфічн</w:t>
      </w:r>
      <w:r w:rsidR="0063140C" w:rsidRPr="00A004B5">
        <w:rPr>
          <w:rFonts w:ascii="Times New Roman" w:hAnsi="Times New Roman" w:cs="Times New Roman"/>
          <w:color w:val="000000" w:themeColor="text1"/>
          <w:sz w:val="28"/>
          <w:szCs w:val="28"/>
          <w:shd w:val="clear" w:color="auto" w:fill="FFFFFF"/>
        </w:rPr>
        <w:t xml:space="preserve">о-карбонові </w:t>
      </w:r>
      <w:r w:rsidR="00872A83" w:rsidRPr="00A004B5">
        <w:rPr>
          <w:rFonts w:ascii="Times New Roman" w:hAnsi="Times New Roman" w:cs="Times New Roman"/>
          <w:color w:val="000000" w:themeColor="text1"/>
          <w:sz w:val="28"/>
          <w:szCs w:val="28"/>
          <w:shd w:val="clear" w:color="auto" w:fill="FFFFFF"/>
        </w:rPr>
        <w:t xml:space="preserve">датування, фіксовані різними дослідниками у географічно </w:t>
      </w:r>
      <w:r w:rsidR="000C3AF6" w:rsidRPr="00A004B5">
        <w:rPr>
          <w:rFonts w:ascii="Times New Roman" w:hAnsi="Times New Roman" w:cs="Times New Roman"/>
          <w:color w:val="000000" w:themeColor="text1"/>
          <w:sz w:val="28"/>
          <w:szCs w:val="28"/>
          <w:shd w:val="clear" w:color="auto" w:fill="FFFFFF"/>
        </w:rPr>
        <w:t>віддалених</w:t>
      </w:r>
      <w:r w:rsidR="00872A83" w:rsidRPr="00A004B5">
        <w:rPr>
          <w:rFonts w:ascii="Times New Roman" w:hAnsi="Times New Roman" w:cs="Times New Roman"/>
          <w:color w:val="000000" w:themeColor="text1"/>
          <w:sz w:val="28"/>
          <w:szCs w:val="28"/>
          <w:shd w:val="clear" w:color="auto" w:fill="FFFFFF"/>
        </w:rPr>
        <w:t xml:space="preserve"> місцевостях Європи і навіть у межах Центральної та Південної України</w:t>
      </w:r>
      <w:r w:rsidR="0063140C" w:rsidRPr="00A004B5">
        <w:rPr>
          <w:rFonts w:ascii="Times New Roman" w:hAnsi="Times New Roman" w:cs="Times New Roman"/>
          <w:color w:val="000000" w:themeColor="text1"/>
          <w:sz w:val="28"/>
          <w:szCs w:val="28"/>
          <w:shd w:val="clear" w:color="auto" w:fill="FFFFFF"/>
        </w:rPr>
        <w:t>,</w:t>
      </w:r>
      <w:r w:rsidR="00872A83" w:rsidRPr="00A004B5">
        <w:rPr>
          <w:rFonts w:ascii="Times New Roman" w:hAnsi="Times New Roman" w:cs="Times New Roman"/>
          <w:color w:val="000000" w:themeColor="text1"/>
          <w:sz w:val="28"/>
          <w:szCs w:val="28"/>
          <w:shd w:val="clear" w:color="auto" w:fill="FFFFFF"/>
        </w:rPr>
        <w:t xml:space="preserve"> </w:t>
      </w:r>
      <w:r w:rsidR="000C3AF6" w:rsidRPr="00A004B5">
        <w:rPr>
          <w:rFonts w:ascii="Times New Roman" w:hAnsi="Times New Roman" w:cs="Times New Roman"/>
          <w:color w:val="000000" w:themeColor="text1"/>
          <w:sz w:val="28"/>
          <w:szCs w:val="28"/>
          <w:shd w:val="clear" w:color="auto" w:fill="FFFFFF"/>
        </w:rPr>
        <w:t>проявляють</w:t>
      </w:r>
      <w:r w:rsidR="00872A83" w:rsidRPr="00A004B5">
        <w:rPr>
          <w:rFonts w:ascii="Times New Roman" w:hAnsi="Times New Roman" w:cs="Times New Roman"/>
          <w:color w:val="000000" w:themeColor="text1"/>
          <w:sz w:val="28"/>
          <w:szCs w:val="28"/>
          <w:shd w:val="clear" w:color="auto" w:fill="FFFFFF"/>
        </w:rPr>
        <w:t xml:space="preserve"> відмінності в ±1,2-2,7 тис.р.</w:t>
      </w:r>
      <w:r w:rsidR="0063140C" w:rsidRPr="00A004B5">
        <w:rPr>
          <w:rFonts w:ascii="Times New Roman" w:hAnsi="Times New Roman" w:cs="Times New Roman"/>
          <w:color w:val="000000" w:themeColor="text1"/>
          <w:sz w:val="28"/>
          <w:szCs w:val="28"/>
          <w:shd w:val="clear" w:color="auto" w:fill="FFFFFF"/>
        </w:rPr>
        <w:t xml:space="preserve"> [</w:t>
      </w:r>
      <w:r w:rsidR="00CD7F19" w:rsidRPr="00A004B5">
        <w:rPr>
          <w:rFonts w:ascii="Times New Roman" w:hAnsi="Times New Roman" w:cs="Times New Roman"/>
          <w:color w:val="000000" w:themeColor="text1"/>
          <w:sz w:val="28"/>
          <w:szCs w:val="28"/>
          <w:shd w:val="clear" w:color="auto" w:fill="FFFFFF"/>
        </w:rPr>
        <w:t>2</w:t>
      </w:r>
      <w:r w:rsidR="0063140C" w:rsidRPr="00A004B5">
        <w:rPr>
          <w:rFonts w:ascii="Times New Roman" w:hAnsi="Times New Roman" w:cs="Times New Roman"/>
          <w:color w:val="000000" w:themeColor="text1"/>
          <w:sz w:val="28"/>
          <w:szCs w:val="28"/>
          <w:shd w:val="clear" w:color="auto" w:fill="FFFFFF"/>
        </w:rPr>
        <w:t>1</w:t>
      </w:r>
      <w:r w:rsidR="000C458D" w:rsidRPr="00A004B5">
        <w:rPr>
          <w:rFonts w:ascii="Times New Roman" w:hAnsi="Times New Roman" w:cs="Times New Roman"/>
          <w:color w:val="000000" w:themeColor="text1"/>
          <w:sz w:val="28"/>
          <w:szCs w:val="28"/>
          <w:shd w:val="clear" w:color="auto" w:fill="FFFFFF"/>
        </w:rPr>
        <w:t xml:space="preserve"> - </w:t>
      </w:r>
      <w:r w:rsidR="00CA203A" w:rsidRPr="00A004B5">
        <w:rPr>
          <w:rFonts w:ascii="Times New Roman" w:hAnsi="Times New Roman" w:cs="Times New Roman"/>
          <w:color w:val="000000" w:themeColor="text1"/>
          <w:sz w:val="28"/>
          <w:szCs w:val="28"/>
        </w:rPr>
        <w:t>2</w:t>
      </w:r>
      <w:r w:rsidR="00CD7F19" w:rsidRPr="00A004B5">
        <w:rPr>
          <w:rFonts w:ascii="Times New Roman" w:hAnsi="Times New Roman" w:cs="Times New Roman"/>
          <w:color w:val="000000" w:themeColor="text1"/>
          <w:sz w:val="28"/>
          <w:szCs w:val="28"/>
        </w:rPr>
        <w:t>4</w:t>
      </w:r>
      <w:r w:rsidR="0063140C" w:rsidRPr="00A004B5">
        <w:rPr>
          <w:rFonts w:ascii="Times New Roman" w:hAnsi="Times New Roman" w:cs="Times New Roman"/>
          <w:color w:val="000000" w:themeColor="text1"/>
          <w:sz w:val="28"/>
          <w:szCs w:val="28"/>
          <w:shd w:val="clear" w:color="auto" w:fill="FFFFFF"/>
        </w:rPr>
        <w:t>].</w:t>
      </w:r>
      <w:r w:rsidR="00872A83" w:rsidRPr="00A004B5">
        <w:rPr>
          <w:rFonts w:ascii="Times New Roman" w:hAnsi="Times New Roman" w:cs="Times New Roman"/>
          <w:color w:val="000000" w:themeColor="text1"/>
          <w:sz w:val="28"/>
          <w:szCs w:val="28"/>
          <w:shd w:val="clear" w:color="auto" w:fill="FFFFFF"/>
        </w:rPr>
        <w:t xml:space="preserve"> </w:t>
      </w:r>
      <w:r w:rsidR="00DA3CD6" w:rsidRPr="00A004B5">
        <w:rPr>
          <w:rFonts w:ascii="Times New Roman" w:hAnsi="Times New Roman" w:cs="Times New Roman"/>
          <w:color w:val="000000" w:themeColor="text1"/>
          <w:sz w:val="28"/>
          <w:szCs w:val="28"/>
          <w:shd w:val="clear" w:color="auto" w:fill="FFFFFF"/>
        </w:rPr>
        <w:t>Тож результати у</w:t>
      </w:r>
      <w:r w:rsidRPr="00A004B5">
        <w:rPr>
          <w:rFonts w:ascii="Times New Roman" w:hAnsi="Times New Roman" w:cs="Times New Roman"/>
          <w:color w:val="000000" w:themeColor="text1"/>
          <w:sz w:val="28"/>
          <w:szCs w:val="28"/>
          <w:shd w:val="clear" w:color="auto" w:fill="FFFFFF"/>
        </w:rPr>
        <w:t xml:space="preserve">загальнення </w:t>
      </w:r>
      <w:r w:rsidR="0051564A" w:rsidRPr="00A004B5">
        <w:rPr>
          <w:rFonts w:ascii="Times New Roman" w:hAnsi="Times New Roman" w:cs="Times New Roman"/>
          <w:color w:val="000000" w:themeColor="text1"/>
          <w:sz w:val="28"/>
          <w:szCs w:val="28"/>
          <w:shd w:val="clear" w:color="auto" w:fill="FFFFFF"/>
        </w:rPr>
        <w:t xml:space="preserve">грунтово-стратиграфічних </w:t>
      </w:r>
      <w:r w:rsidR="0063140C" w:rsidRPr="00A004B5">
        <w:rPr>
          <w:rFonts w:ascii="Times New Roman" w:hAnsi="Times New Roman" w:cs="Times New Roman"/>
          <w:color w:val="000000" w:themeColor="text1"/>
          <w:sz w:val="28"/>
          <w:szCs w:val="28"/>
          <w:shd w:val="clear" w:color="auto" w:fill="FFFFFF"/>
        </w:rPr>
        <w:t>і</w:t>
      </w:r>
      <w:r w:rsidR="0051564A" w:rsidRPr="00A004B5">
        <w:rPr>
          <w:rFonts w:ascii="Times New Roman" w:hAnsi="Times New Roman" w:cs="Times New Roman"/>
          <w:color w:val="000000" w:themeColor="text1"/>
          <w:sz w:val="28"/>
          <w:szCs w:val="28"/>
          <w:shd w:val="clear" w:color="auto" w:fill="FFFFFF"/>
        </w:rPr>
        <w:t xml:space="preserve"> відповідних їм археологічних </w:t>
      </w:r>
      <w:r w:rsidR="00DA3CD6" w:rsidRPr="00A004B5">
        <w:rPr>
          <w:rFonts w:ascii="Times New Roman" w:hAnsi="Times New Roman" w:cs="Times New Roman"/>
          <w:color w:val="000000" w:themeColor="text1"/>
          <w:sz w:val="28"/>
          <w:szCs w:val="28"/>
          <w:shd w:val="clear" w:color="auto" w:fill="FFFFFF"/>
        </w:rPr>
        <w:t xml:space="preserve">датувань </w:t>
      </w:r>
      <w:r w:rsidR="00D7130E" w:rsidRPr="00A004B5">
        <w:rPr>
          <w:rFonts w:ascii="Times New Roman" w:hAnsi="Times New Roman" w:cs="Times New Roman"/>
          <w:color w:val="000000" w:themeColor="text1"/>
          <w:sz w:val="28"/>
          <w:szCs w:val="28"/>
          <w:shd w:val="clear" w:color="auto" w:fill="FFFFFF"/>
        </w:rPr>
        <w:t xml:space="preserve">показують </w:t>
      </w:r>
      <w:r w:rsidR="00DA3CD6" w:rsidRPr="00A004B5">
        <w:rPr>
          <w:rFonts w:ascii="Times New Roman" w:hAnsi="Times New Roman" w:cs="Times New Roman"/>
          <w:color w:val="000000" w:themeColor="text1"/>
          <w:sz w:val="28"/>
          <w:szCs w:val="28"/>
          <w:shd w:val="clear" w:color="auto" w:fill="FFFFFF"/>
        </w:rPr>
        <w:t xml:space="preserve">дуже </w:t>
      </w:r>
      <w:r w:rsidR="00D7130E" w:rsidRPr="00A004B5">
        <w:rPr>
          <w:rFonts w:ascii="Times New Roman" w:hAnsi="Times New Roman" w:cs="Times New Roman"/>
          <w:color w:val="000000" w:themeColor="text1"/>
          <w:sz w:val="28"/>
          <w:szCs w:val="28"/>
          <w:shd w:val="clear" w:color="auto" w:fill="FFFFFF"/>
        </w:rPr>
        <w:t xml:space="preserve">непросту та значно динамічну картину </w:t>
      </w:r>
      <w:r w:rsidR="00DA3CD6" w:rsidRPr="00A004B5">
        <w:rPr>
          <w:rFonts w:ascii="Times New Roman" w:hAnsi="Times New Roman" w:cs="Times New Roman"/>
          <w:color w:val="000000" w:themeColor="text1"/>
          <w:sz w:val="28"/>
          <w:szCs w:val="28"/>
          <w:shd w:val="clear" w:color="auto" w:fill="FFFFFF"/>
        </w:rPr>
        <w:t xml:space="preserve">кліматичних коливань у часи </w:t>
      </w:r>
      <w:r w:rsidRPr="00A004B5">
        <w:rPr>
          <w:rFonts w:ascii="Times New Roman" w:hAnsi="Times New Roman" w:cs="Times New Roman"/>
          <w:color w:val="000000" w:themeColor="text1"/>
          <w:sz w:val="28"/>
          <w:szCs w:val="28"/>
          <w:shd w:val="clear" w:color="auto" w:fill="FFFFFF"/>
        </w:rPr>
        <w:t>верхнього плейстоцену,</w:t>
      </w:r>
      <w:r w:rsidR="0051564A" w:rsidRPr="00A004B5">
        <w:rPr>
          <w:rFonts w:ascii="Times New Roman" w:hAnsi="Times New Roman" w:cs="Times New Roman"/>
          <w:color w:val="000000" w:themeColor="text1"/>
          <w:sz w:val="28"/>
          <w:szCs w:val="28"/>
          <w:shd w:val="clear" w:color="auto" w:fill="FFFFFF"/>
        </w:rPr>
        <w:t xml:space="preserve"> як</w:t>
      </w:r>
      <w:r w:rsidR="00DA3CD6" w:rsidRPr="00A004B5">
        <w:rPr>
          <w:rFonts w:ascii="Times New Roman" w:hAnsi="Times New Roman" w:cs="Times New Roman"/>
          <w:color w:val="000000" w:themeColor="text1"/>
          <w:sz w:val="28"/>
          <w:szCs w:val="28"/>
          <w:shd w:val="clear" w:color="auto" w:fill="FFFFFF"/>
        </w:rPr>
        <w:t>і</w:t>
      </w:r>
      <w:r w:rsidR="0051564A" w:rsidRPr="00A004B5">
        <w:rPr>
          <w:rFonts w:ascii="Times New Roman" w:hAnsi="Times New Roman" w:cs="Times New Roman"/>
          <w:color w:val="000000" w:themeColor="text1"/>
          <w:sz w:val="28"/>
          <w:szCs w:val="28"/>
          <w:shd w:val="clear" w:color="auto" w:fill="FFFFFF"/>
        </w:rPr>
        <w:t xml:space="preserve"> поєднува</w:t>
      </w:r>
      <w:r w:rsidR="00DA3CD6" w:rsidRPr="00A004B5">
        <w:rPr>
          <w:rFonts w:ascii="Times New Roman" w:hAnsi="Times New Roman" w:cs="Times New Roman"/>
          <w:color w:val="000000" w:themeColor="text1"/>
          <w:sz w:val="28"/>
          <w:szCs w:val="28"/>
          <w:shd w:val="clear" w:color="auto" w:fill="FFFFFF"/>
        </w:rPr>
        <w:t>ли</w:t>
      </w:r>
      <w:r w:rsidR="0051564A" w:rsidRPr="00A004B5">
        <w:rPr>
          <w:rFonts w:ascii="Times New Roman" w:hAnsi="Times New Roman" w:cs="Times New Roman"/>
          <w:color w:val="000000" w:themeColor="text1"/>
          <w:sz w:val="28"/>
          <w:szCs w:val="28"/>
          <w:shd w:val="clear" w:color="auto" w:fill="FFFFFF"/>
        </w:rPr>
        <w:t xml:space="preserve"> декілька </w:t>
      </w:r>
      <w:r w:rsidR="0063140C" w:rsidRPr="00A004B5">
        <w:rPr>
          <w:rFonts w:ascii="Times New Roman" w:hAnsi="Times New Roman" w:cs="Times New Roman"/>
          <w:color w:val="000000" w:themeColor="text1"/>
          <w:sz w:val="28"/>
          <w:szCs w:val="28"/>
          <w:shd w:val="clear" w:color="auto" w:fill="FFFFFF"/>
        </w:rPr>
        <w:t>хвиль похолодання</w:t>
      </w:r>
      <w:r w:rsidR="0051564A" w:rsidRPr="00A004B5">
        <w:rPr>
          <w:rFonts w:ascii="Times New Roman" w:hAnsi="Times New Roman" w:cs="Times New Roman"/>
          <w:color w:val="000000" w:themeColor="text1"/>
          <w:sz w:val="28"/>
          <w:szCs w:val="28"/>
          <w:shd w:val="clear" w:color="auto" w:fill="FFFFFF"/>
        </w:rPr>
        <w:t>.</w:t>
      </w:r>
      <w:r w:rsidR="00DA3CD6" w:rsidRPr="00A004B5">
        <w:rPr>
          <w:rFonts w:ascii="Times New Roman" w:hAnsi="Times New Roman" w:cs="Times New Roman"/>
          <w:color w:val="000000" w:themeColor="text1"/>
          <w:sz w:val="28"/>
          <w:szCs w:val="28"/>
          <w:shd w:val="clear" w:color="auto" w:fill="FFFFFF"/>
        </w:rPr>
        <w:t xml:space="preserve"> З</w:t>
      </w:r>
      <w:r w:rsidR="0051564A" w:rsidRPr="00A004B5">
        <w:rPr>
          <w:rFonts w:ascii="Times New Roman" w:hAnsi="Times New Roman" w:cs="Times New Roman"/>
          <w:color w:val="000000" w:themeColor="text1"/>
          <w:sz w:val="28"/>
          <w:szCs w:val="28"/>
          <w:shd w:val="clear" w:color="auto" w:fill="FFFFFF"/>
        </w:rPr>
        <w:t xml:space="preserve"> їх числа </w:t>
      </w:r>
      <w:r w:rsidRPr="00A004B5">
        <w:rPr>
          <w:rFonts w:ascii="Times New Roman" w:hAnsi="Times New Roman" w:cs="Times New Roman"/>
          <w:color w:val="000000" w:themeColor="text1"/>
          <w:sz w:val="28"/>
          <w:szCs w:val="28"/>
          <w:shd w:val="clear" w:color="auto" w:fill="FFFFFF"/>
        </w:rPr>
        <w:t xml:space="preserve">найбільш важливими для </w:t>
      </w:r>
      <w:r w:rsidR="009977F6" w:rsidRPr="00A004B5">
        <w:rPr>
          <w:rFonts w:ascii="Times New Roman" w:hAnsi="Times New Roman" w:cs="Times New Roman"/>
          <w:color w:val="000000" w:themeColor="text1"/>
          <w:sz w:val="28"/>
          <w:szCs w:val="28"/>
          <w:shd w:val="clear" w:color="auto" w:fill="FFFFFF"/>
        </w:rPr>
        <w:t xml:space="preserve">розуміння </w:t>
      </w:r>
      <w:r w:rsidR="0051564A" w:rsidRPr="00A004B5">
        <w:rPr>
          <w:rFonts w:ascii="Times New Roman" w:hAnsi="Times New Roman" w:cs="Times New Roman"/>
          <w:color w:val="000000" w:themeColor="text1"/>
          <w:sz w:val="28"/>
          <w:szCs w:val="28"/>
          <w:shd w:val="clear" w:color="auto" w:fill="FFFFFF"/>
        </w:rPr>
        <w:t xml:space="preserve">розвитку </w:t>
      </w:r>
      <w:r w:rsidR="009977F6" w:rsidRPr="00A004B5">
        <w:rPr>
          <w:rFonts w:ascii="Times New Roman" w:hAnsi="Times New Roman" w:cs="Times New Roman"/>
          <w:color w:val="000000" w:themeColor="text1"/>
          <w:sz w:val="28"/>
          <w:szCs w:val="28"/>
          <w:shd w:val="clear" w:color="auto" w:fill="FFFFFF"/>
        </w:rPr>
        <w:t xml:space="preserve">палеоекологічної та палеокліматичної </w:t>
      </w:r>
      <w:r w:rsidR="00D7130E" w:rsidRPr="00A004B5">
        <w:rPr>
          <w:rFonts w:ascii="Times New Roman" w:hAnsi="Times New Roman" w:cs="Times New Roman"/>
          <w:color w:val="000000" w:themeColor="text1"/>
          <w:sz w:val="28"/>
          <w:szCs w:val="28"/>
          <w:shd w:val="clear" w:color="auto" w:fill="FFFFFF"/>
        </w:rPr>
        <w:t>історії</w:t>
      </w:r>
      <w:r w:rsidR="009977F6" w:rsidRPr="00A004B5">
        <w:rPr>
          <w:rFonts w:ascii="Times New Roman" w:hAnsi="Times New Roman" w:cs="Times New Roman"/>
          <w:color w:val="000000" w:themeColor="text1"/>
          <w:sz w:val="28"/>
          <w:szCs w:val="28"/>
          <w:shd w:val="clear" w:color="auto" w:fill="FFFFFF"/>
        </w:rPr>
        <w:t xml:space="preserve"> </w:t>
      </w:r>
      <w:r w:rsidR="000C3AF6" w:rsidRPr="00A004B5">
        <w:rPr>
          <w:rFonts w:ascii="Times New Roman" w:hAnsi="Times New Roman" w:cs="Times New Roman"/>
          <w:color w:val="000000" w:themeColor="text1"/>
          <w:sz w:val="28"/>
          <w:szCs w:val="28"/>
          <w:shd w:val="clear" w:color="auto" w:fill="FFFFFF"/>
        </w:rPr>
        <w:t>Південного</w:t>
      </w:r>
      <w:r w:rsidR="00DA3CD6" w:rsidRPr="00A004B5">
        <w:rPr>
          <w:rFonts w:ascii="Times New Roman" w:hAnsi="Times New Roman" w:cs="Times New Roman"/>
          <w:color w:val="000000" w:themeColor="text1"/>
          <w:sz w:val="28"/>
          <w:szCs w:val="28"/>
          <w:shd w:val="clear" w:color="auto" w:fill="FFFFFF"/>
        </w:rPr>
        <w:t xml:space="preserve"> </w:t>
      </w:r>
      <w:r w:rsidR="00352A3E" w:rsidRPr="00A004B5">
        <w:rPr>
          <w:rFonts w:ascii="Times New Roman" w:hAnsi="Times New Roman" w:cs="Times New Roman"/>
          <w:color w:val="000000" w:themeColor="text1"/>
          <w:sz w:val="28"/>
          <w:szCs w:val="28"/>
          <w:shd w:val="clear" w:color="auto" w:fill="FFFFFF"/>
        </w:rPr>
        <w:t xml:space="preserve">Степу (в т.ч. </w:t>
      </w:r>
      <w:r w:rsidR="00DA3CD6" w:rsidRPr="00A004B5">
        <w:rPr>
          <w:rFonts w:ascii="Times New Roman" w:hAnsi="Times New Roman" w:cs="Times New Roman"/>
          <w:color w:val="000000" w:themeColor="text1"/>
          <w:sz w:val="28"/>
          <w:szCs w:val="28"/>
          <w:shd w:val="clear" w:color="auto" w:fill="FFFFFF"/>
        </w:rPr>
        <w:t xml:space="preserve">земель, нині </w:t>
      </w:r>
      <w:r w:rsidR="009977F6" w:rsidRPr="00A004B5">
        <w:rPr>
          <w:rFonts w:ascii="Times New Roman" w:hAnsi="Times New Roman" w:cs="Times New Roman"/>
          <w:color w:val="000000" w:themeColor="text1"/>
          <w:sz w:val="28"/>
          <w:szCs w:val="28"/>
          <w:shd w:val="clear" w:color="auto" w:fill="FFFFFF"/>
        </w:rPr>
        <w:t xml:space="preserve">поєднаних у межах </w:t>
      </w:r>
      <w:r w:rsidRPr="00A004B5">
        <w:rPr>
          <w:rFonts w:ascii="Times New Roman" w:hAnsi="Times New Roman" w:cs="Times New Roman"/>
          <w:color w:val="000000" w:themeColor="text1"/>
          <w:sz w:val="28"/>
          <w:szCs w:val="28"/>
          <w:shd w:val="clear" w:color="auto" w:fill="FFFFFF"/>
        </w:rPr>
        <w:t>Миколаїв</w:t>
      </w:r>
      <w:r w:rsidR="009977F6" w:rsidRPr="00A004B5">
        <w:rPr>
          <w:rFonts w:ascii="Times New Roman" w:hAnsi="Times New Roman" w:cs="Times New Roman"/>
          <w:color w:val="000000" w:themeColor="text1"/>
          <w:sz w:val="28"/>
          <w:szCs w:val="28"/>
          <w:shd w:val="clear" w:color="auto" w:fill="FFFFFF"/>
        </w:rPr>
        <w:t>ської області</w:t>
      </w:r>
      <w:r w:rsidR="00352A3E" w:rsidRPr="00A004B5">
        <w:rPr>
          <w:rFonts w:ascii="Times New Roman" w:hAnsi="Times New Roman" w:cs="Times New Roman"/>
          <w:color w:val="000000" w:themeColor="text1"/>
          <w:sz w:val="28"/>
          <w:szCs w:val="28"/>
          <w:shd w:val="clear" w:color="auto" w:fill="FFFFFF"/>
        </w:rPr>
        <w:t>)</w:t>
      </w:r>
      <w:r w:rsidR="009977F6"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є</w:t>
      </w:r>
      <w:r w:rsidR="0051564A" w:rsidRPr="00A004B5">
        <w:rPr>
          <w:rFonts w:ascii="Times New Roman" w:hAnsi="Times New Roman" w:cs="Times New Roman"/>
          <w:color w:val="000000" w:themeColor="text1"/>
          <w:sz w:val="28"/>
          <w:szCs w:val="28"/>
          <w:shd w:val="clear" w:color="auto" w:fill="FFFFFF"/>
        </w:rPr>
        <w:t xml:space="preserve"> три останні </w:t>
      </w:r>
      <w:r w:rsidR="00027AE8" w:rsidRPr="00A004B5">
        <w:rPr>
          <w:rFonts w:ascii="Times New Roman" w:hAnsi="Times New Roman" w:cs="Times New Roman"/>
          <w:color w:val="000000" w:themeColor="text1"/>
          <w:sz w:val="28"/>
          <w:szCs w:val="28"/>
          <w:shd w:val="clear" w:color="auto" w:fill="FFFFFF"/>
        </w:rPr>
        <w:t xml:space="preserve">стратиграфічні </w:t>
      </w:r>
      <w:r w:rsidR="0051564A" w:rsidRPr="00A004B5">
        <w:rPr>
          <w:rFonts w:ascii="Times New Roman" w:hAnsi="Times New Roman" w:cs="Times New Roman"/>
          <w:color w:val="000000" w:themeColor="text1"/>
          <w:sz w:val="28"/>
          <w:szCs w:val="28"/>
          <w:shd w:val="clear" w:color="auto" w:fill="FFFFFF"/>
        </w:rPr>
        <w:t>етапи</w:t>
      </w:r>
      <w:r w:rsidR="00CA203A" w:rsidRPr="00A004B5">
        <w:rPr>
          <w:rFonts w:ascii="Times New Roman" w:hAnsi="Times New Roman" w:cs="Times New Roman"/>
          <w:color w:val="000000" w:themeColor="text1"/>
          <w:sz w:val="28"/>
          <w:szCs w:val="28"/>
          <w:shd w:val="clear" w:color="auto" w:fill="FFFFFF"/>
        </w:rPr>
        <w:t xml:space="preserve">, </w:t>
      </w:r>
      <w:r w:rsidR="002356E8" w:rsidRPr="00A004B5">
        <w:rPr>
          <w:rFonts w:ascii="Times New Roman" w:hAnsi="Times New Roman" w:cs="Times New Roman"/>
          <w:color w:val="000000" w:themeColor="text1"/>
          <w:sz w:val="28"/>
          <w:szCs w:val="28"/>
          <w:shd w:val="clear" w:color="auto" w:fill="FFFFFF"/>
        </w:rPr>
        <w:t xml:space="preserve">коротко охарактеризовані на </w:t>
      </w:r>
      <w:r w:rsidR="00CA203A" w:rsidRPr="00A004B5">
        <w:rPr>
          <w:rFonts w:ascii="Times New Roman" w:hAnsi="Times New Roman" w:cs="Times New Roman"/>
          <w:color w:val="000000" w:themeColor="text1"/>
          <w:sz w:val="28"/>
          <w:szCs w:val="28"/>
          <w:shd w:val="clear" w:color="auto" w:fill="FFFFFF"/>
        </w:rPr>
        <w:t xml:space="preserve">основі </w:t>
      </w:r>
      <w:r w:rsidR="00DA3CD6" w:rsidRPr="00A004B5">
        <w:rPr>
          <w:rFonts w:ascii="Times New Roman" w:hAnsi="Times New Roman" w:cs="Times New Roman"/>
          <w:color w:val="000000" w:themeColor="text1"/>
          <w:sz w:val="28"/>
          <w:szCs w:val="28"/>
          <w:shd w:val="clear" w:color="auto" w:fill="FFFFFF"/>
        </w:rPr>
        <w:t xml:space="preserve">відповідних </w:t>
      </w:r>
      <w:r w:rsidR="002356E8" w:rsidRPr="00A004B5">
        <w:rPr>
          <w:rFonts w:ascii="Times New Roman" w:hAnsi="Times New Roman" w:cs="Times New Roman"/>
          <w:color w:val="000000" w:themeColor="text1"/>
          <w:sz w:val="28"/>
          <w:szCs w:val="28"/>
          <w:shd w:val="clear" w:color="auto" w:fill="FFFFFF"/>
        </w:rPr>
        <w:t xml:space="preserve">публікацій </w:t>
      </w:r>
      <w:r w:rsidR="00CA203A" w:rsidRPr="00A004B5">
        <w:rPr>
          <w:rFonts w:ascii="Times New Roman" w:hAnsi="Times New Roman" w:cs="Times New Roman"/>
          <w:sz w:val="28"/>
          <w:szCs w:val="28"/>
        </w:rPr>
        <w:t>[2</w:t>
      </w:r>
      <w:r w:rsidR="00CD7F19" w:rsidRPr="00A004B5">
        <w:rPr>
          <w:rFonts w:ascii="Times New Roman" w:hAnsi="Times New Roman" w:cs="Times New Roman"/>
          <w:sz w:val="28"/>
          <w:szCs w:val="28"/>
        </w:rPr>
        <w:t>5</w:t>
      </w:r>
      <w:r w:rsidR="000C458D" w:rsidRPr="00A004B5">
        <w:rPr>
          <w:rFonts w:ascii="Times New Roman" w:hAnsi="Times New Roman" w:cs="Times New Roman"/>
          <w:sz w:val="28"/>
          <w:szCs w:val="28"/>
        </w:rPr>
        <w:t xml:space="preserve"> - </w:t>
      </w:r>
      <w:r w:rsidR="00DA3CD6" w:rsidRPr="00A004B5">
        <w:rPr>
          <w:rFonts w:ascii="Times New Roman" w:hAnsi="Times New Roman" w:cs="Times New Roman"/>
          <w:sz w:val="28"/>
          <w:szCs w:val="28"/>
        </w:rPr>
        <w:t>31</w:t>
      </w:r>
      <w:r w:rsidR="00CA203A" w:rsidRPr="00A004B5">
        <w:rPr>
          <w:rFonts w:ascii="Times New Roman" w:hAnsi="Times New Roman" w:cs="Times New Roman"/>
          <w:sz w:val="28"/>
          <w:szCs w:val="28"/>
        </w:rPr>
        <w:t>].</w:t>
      </w:r>
      <w:r w:rsidR="007C3513" w:rsidRPr="00A004B5">
        <w:rPr>
          <w:rFonts w:ascii="Times New Roman" w:hAnsi="Times New Roman" w:cs="Times New Roman"/>
          <w:color w:val="000000" w:themeColor="text1"/>
          <w:sz w:val="28"/>
          <w:szCs w:val="28"/>
          <w:shd w:val="clear" w:color="auto" w:fill="FFFFFF"/>
        </w:rPr>
        <w:t xml:space="preserve">  </w:t>
      </w:r>
    </w:p>
    <w:p w14:paraId="0304EB8C" w14:textId="50325C89" w:rsidR="00FC4DBD" w:rsidRPr="00A004B5" w:rsidRDefault="004A61AB" w:rsidP="00FC4DBD">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b/>
          <w:i/>
          <w:color w:val="000000" w:themeColor="text1"/>
          <w:sz w:val="28"/>
          <w:szCs w:val="28"/>
          <w:shd w:val="clear" w:color="auto" w:fill="FFFFFF"/>
        </w:rPr>
        <w:t xml:space="preserve">1. </w:t>
      </w:r>
      <w:r w:rsidR="00FC4DBD" w:rsidRPr="00A004B5">
        <w:rPr>
          <w:rFonts w:ascii="Times New Roman" w:hAnsi="Times New Roman" w:cs="Times New Roman"/>
          <w:b/>
          <w:i/>
          <w:color w:val="000000" w:themeColor="text1"/>
          <w:sz w:val="28"/>
          <w:szCs w:val="28"/>
          <w:shd w:val="clear" w:color="auto" w:fill="FFFFFF"/>
        </w:rPr>
        <w:t>Бузький</w:t>
      </w:r>
      <w:r w:rsidR="0051564A" w:rsidRPr="00A004B5">
        <w:rPr>
          <w:rFonts w:ascii="Times New Roman" w:hAnsi="Times New Roman" w:cs="Times New Roman"/>
          <w:b/>
          <w:i/>
          <w:color w:val="000000" w:themeColor="text1"/>
          <w:sz w:val="28"/>
          <w:szCs w:val="28"/>
          <w:shd w:val="clear" w:color="auto" w:fill="FFFFFF"/>
        </w:rPr>
        <w:t xml:space="preserve">, </w:t>
      </w:r>
      <w:r w:rsidR="00DA3CD6" w:rsidRPr="00A004B5">
        <w:rPr>
          <w:rFonts w:ascii="Times New Roman" w:hAnsi="Times New Roman" w:cs="Times New Roman"/>
          <w:b/>
          <w:i/>
          <w:color w:val="000000" w:themeColor="text1"/>
          <w:sz w:val="28"/>
          <w:szCs w:val="28"/>
          <w:shd w:val="clear" w:color="auto" w:fill="FFFFFF"/>
        </w:rPr>
        <w:t xml:space="preserve">відносно </w:t>
      </w:r>
      <w:r w:rsidR="0051564A" w:rsidRPr="00A004B5">
        <w:rPr>
          <w:rFonts w:ascii="Times New Roman" w:hAnsi="Times New Roman" w:cs="Times New Roman"/>
          <w:b/>
          <w:i/>
          <w:color w:val="000000" w:themeColor="text1"/>
          <w:sz w:val="28"/>
          <w:szCs w:val="28"/>
          <w:shd w:val="clear" w:color="auto" w:fill="FFFFFF"/>
        </w:rPr>
        <w:t>холодний</w:t>
      </w:r>
      <w:r w:rsidR="00FC4DBD" w:rsidRPr="00A004B5">
        <w:rPr>
          <w:rFonts w:ascii="Times New Roman" w:hAnsi="Times New Roman" w:cs="Times New Roman"/>
          <w:b/>
          <w:i/>
          <w:color w:val="000000" w:themeColor="text1"/>
          <w:sz w:val="28"/>
          <w:szCs w:val="28"/>
          <w:shd w:val="clear" w:color="auto" w:fill="FFFFFF"/>
        </w:rPr>
        <w:t xml:space="preserve"> етап</w:t>
      </w:r>
      <w:r w:rsidR="00FC4DBD" w:rsidRPr="00A004B5">
        <w:rPr>
          <w:rFonts w:ascii="Times New Roman" w:hAnsi="Times New Roman" w:cs="Times New Roman"/>
          <w:color w:val="000000" w:themeColor="text1"/>
          <w:sz w:val="28"/>
          <w:szCs w:val="28"/>
          <w:shd w:val="clear" w:color="auto" w:fill="FFFFFF"/>
        </w:rPr>
        <w:t xml:space="preserve"> </w:t>
      </w:r>
      <w:r w:rsidR="00DA3CD6" w:rsidRPr="00A004B5">
        <w:rPr>
          <w:rFonts w:ascii="Times New Roman" w:hAnsi="Times New Roman" w:cs="Times New Roman"/>
          <w:color w:val="000000" w:themeColor="text1"/>
          <w:sz w:val="28"/>
          <w:szCs w:val="28"/>
          <w:shd w:val="clear" w:color="auto" w:fill="FFFFFF"/>
        </w:rPr>
        <w:t xml:space="preserve">кінцевого Вюрму </w:t>
      </w:r>
      <w:r w:rsidR="00FC4DBD" w:rsidRPr="00A004B5">
        <w:rPr>
          <w:rFonts w:ascii="Times New Roman" w:hAnsi="Times New Roman" w:cs="Times New Roman"/>
          <w:color w:val="000000" w:themeColor="text1"/>
          <w:sz w:val="28"/>
          <w:szCs w:val="28"/>
          <w:shd w:val="clear" w:color="auto" w:fill="FFFFFF"/>
        </w:rPr>
        <w:t>(27-18 тис. р.т.)</w:t>
      </w:r>
      <w:r w:rsidR="00DA3CD6" w:rsidRPr="00A004B5">
        <w:rPr>
          <w:rFonts w:ascii="Times New Roman" w:hAnsi="Times New Roman" w:cs="Times New Roman"/>
          <w:color w:val="000000" w:themeColor="text1"/>
          <w:sz w:val="28"/>
          <w:szCs w:val="28"/>
          <w:shd w:val="clear" w:color="auto" w:fill="FFFFFF"/>
        </w:rPr>
        <w:t>. Він</w:t>
      </w:r>
      <w:r w:rsidRPr="00A004B5">
        <w:rPr>
          <w:rFonts w:ascii="Times New Roman" w:hAnsi="Times New Roman" w:cs="Times New Roman"/>
          <w:color w:val="000000" w:themeColor="text1"/>
          <w:sz w:val="28"/>
          <w:szCs w:val="28"/>
          <w:shd w:val="clear" w:color="auto" w:fill="FFFFFF"/>
        </w:rPr>
        <w:t xml:space="preserve"> корелює з першою стадією </w:t>
      </w:r>
      <w:r w:rsidR="002B47ED" w:rsidRPr="00A004B5">
        <w:rPr>
          <w:rFonts w:ascii="Times New Roman" w:hAnsi="Times New Roman" w:cs="Times New Roman"/>
          <w:color w:val="000000" w:themeColor="text1"/>
          <w:sz w:val="28"/>
          <w:szCs w:val="28"/>
          <w:shd w:val="clear" w:color="auto" w:fill="FFFFFF"/>
        </w:rPr>
        <w:t xml:space="preserve">пізнього </w:t>
      </w:r>
      <w:r w:rsidR="00984DA0" w:rsidRPr="00A004B5">
        <w:rPr>
          <w:rFonts w:ascii="Times New Roman" w:hAnsi="Times New Roman" w:cs="Times New Roman"/>
          <w:color w:val="000000" w:themeColor="text1"/>
          <w:sz w:val="28"/>
          <w:szCs w:val="28"/>
          <w:shd w:val="clear" w:color="auto" w:fill="FFFFFF"/>
        </w:rPr>
        <w:t>Валдаю</w:t>
      </w:r>
      <w:r w:rsidR="002B47ED" w:rsidRPr="00A004B5">
        <w:rPr>
          <w:rFonts w:ascii="Times New Roman" w:hAnsi="Times New Roman" w:cs="Times New Roman"/>
          <w:color w:val="000000" w:themeColor="text1"/>
          <w:sz w:val="28"/>
          <w:szCs w:val="28"/>
          <w:shd w:val="clear" w:color="auto" w:fill="FFFFFF"/>
        </w:rPr>
        <w:t xml:space="preserve"> (</w:t>
      </w:r>
      <w:r w:rsidR="00D7130E" w:rsidRPr="00A004B5">
        <w:rPr>
          <w:rFonts w:ascii="Times New Roman" w:hAnsi="Times New Roman" w:cs="Times New Roman"/>
          <w:color w:val="000000" w:themeColor="text1"/>
          <w:sz w:val="28"/>
          <w:szCs w:val="28"/>
          <w:shd w:val="clear" w:color="auto" w:fill="FFFFFF"/>
        </w:rPr>
        <w:t xml:space="preserve">він же </w:t>
      </w:r>
      <w:r w:rsidR="002B47ED" w:rsidRPr="00A004B5">
        <w:rPr>
          <w:rFonts w:ascii="Times New Roman" w:hAnsi="Times New Roman" w:cs="Times New Roman"/>
          <w:color w:val="000000" w:themeColor="text1"/>
          <w:sz w:val="28"/>
          <w:szCs w:val="28"/>
          <w:shd w:val="clear" w:color="auto" w:fill="FFFFFF"/>
        </w:rPr>
        <w:t xml:space="preserve">Вюрм III </w:t>
      </w:r>
      <w:r w:rsidR="00D7130E" w:rsidRPr="00A004B5">
        <w:rPr>
          <w:rFonts w:ascii="Times New Roman" w:hAnsi="Times New Roman" w:cs="Times New Roman"/>
          <w:color w:val="000000" w:themeColor="text1"/>
          <w:sz w:val="28"/>
          <w:szCs w:val="28"/>
          <w:shd w:val="clear" w:color="auto" w:fill="FFFFFF"/>
        </w:rPr>
        <w:t xml:space="preserve">- </w:t>
      </w:r>
      <w:r w:rsidR="002B47ED" w:rsidRPr="00A004B5">
        <w:rPr>
          <w:rFonts w:ascii="Times New Roman" w:hAnsi="Times New Roman" w:cs="Times New Roman"/>
          <w:color w:val="000000" w:themeColor="text1"/>
          <w:sz w:val="28"/>
          <w:szCs w:val="28"/>
          <w:shd w:val="clear" w:color="auto" w:fill="FFFFFF"/>
        </w:rPr>
        <w:t>Кессель-Вюрм III/IV Ложері</w:t>
      </w:r>
      <w:r w:rsidR="002B47ED" w:rsidRPr="00A004B5">
        <w:rPr>
          <w:rFonts w:ascii="Arial" w:hAnsi="Arial" w:cs="Arial"/>
          <w:color w:val="000000" w:themeColor="text1"/>
          <w:sz w:val="21"/>
          <w:szCs w:val="21"/>
          <w:shd w:val="clear" w:color="auto" w:fill="FFFFFF"/>
        </w:rPr>
        <w:t>)</w:t>
      </w:r>
      <w:r w:rsidR="00E74AF5" w:rsidRPr="00A004B5">
        <w:rPr>
          <w:rFonts w:ascii="Arial" w:hAnsi="Arial" w:cs="Arial"/>
          <w:color w:val="000000" w:themeColor="text1"/>
          <w:sz w:val="21"/>
          <w:szCs w:val="21"/>
          <w:shd w:val="clear" w:color="auto" w:fill="FFFFFF"/>
        </w:rPr>
        <w:t xml:space="preserve"> </w:t>
      </w:r>
      <w:r w:rsidR="002B47ED" w:rsidRPr="00A004B5">
        <w:rPr>
          <w:rFonts w:ascii="Times New Roman" w:hAnsi="Times New Roman" w:cs="Times New Roman"/>
          <w:color w:val="000000" w:themeColor="text1"/>
          <w:sz w:val="28"/>
          <w:szCs w:val="28"/>
          <w:shd w:val="clear" w:color="auto" w:fill="FFFFFF"/>
        </w:rPr>
        <w:t>та</w:t>
      </w:r>
      <w:r w:rsidRPr="00A004B5">
        <w:rPr>
          <w:rFonts w:ascii="Times New Roman" w:hAnsi="Times New Roman" w:cs="Times New Roman"/>
          <w:color w:val="000000" w:themeColor="text1"/>
          <w:sz w:val="28"/>
          <w:szCs w:val="28"/>
          <w:shd w:val="clear" w:color="auto" w:fill="FFFFFF"/>
        </w:rPr>
        <w:t xml:space="preserve"> піком акумуляції європейських ле</w:t>
      </w:r>
      <w:r w:rsidR="00AE3B32" w:rsidRPr="00A004B5">
        <w:rPr>
          <w:rFonts w:ascii="Times New Roman" w:hAnsi="Times New Roman" w:cs="Times New Roman"/>
          <w:color w:val="000000" w:themeColor="text1"/>
          <w:sz w:val="28"/>
          <w:szCs w:val="28"/>
          <w:shd w:val="clear" w:color="auto" w:fill="FFFFFF"/>
        </w:rPr>
        <w:t>сів</w:t>
      </w:r>
      <w:r w:rsidRPr="00A004B5">
        <w:rPr>
          <w:rFonts w:ascii="Times New Roman" w:hAnsi="Times New Roman" w:cs="Times New Roman"/>
          <w:color w:val="000000" w:themeColor="text1"/>
          <w:sz w:val="28"/>
          <w:szCs w:val="28"/>
          <w:shd w:val="clear" w:color="auto" w:fill="FFFFFF"/>
        </w:rPr>
        <w:t xml:space="preserve">, </w:t>
      </w:r>
      <w:r w:rsidR="00AE3B32" w:rsidRPr="00A004B5">
        <w:rPr>
          <w:rFonts w:ascii="Times New Roman" w:hAnsi="Times New Roman" w:cs="Times New Roman"/>
          <w:color w:val="000000" w:themeColor="text1"/>
          <w:sz w:val="28"/>
          <w:szCs w:val="28"/>
          <w:shd w:val="clear" w:color="auto" w:fill="FFFFFF"/>
        </w:rPr>
        <w:t xml:space="preserve">фіксованого в проміжку </w:t>
      </w:r>
      <w:r w:rsidRPr="00A004B5">
        <w:rPr>
          <w:rFonts w:ascii="Times New Roman" w:hAnsi="Times New Roman" w:cs="Times New Roman"/>
          <w:color w:val="000000" w:themeColor="text1"/>
          <w:sz w:val="28"/>
          <w:szCs w:val="28"/>
          <w:shd w:val="clear" w:color="auto" w:fill="FFFFFF"/>
        </w:rPr>
        <w:t>27</w:t>
      </w:r>
      <w:r w:rsidR="00AE3B32"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20 тис.р.</w:t>
      </w:r>
      <w:r w:rsidR="00DA3CD6" w:rsidRPr="00A004B5">
        <w:rPr>
          <w:rFonts w:ascii="Times New Roman" w:hAnsi="Times New Roman" w:cs="Times New Roman"/>
          <w:color w:val="000000" w:themeColor="text1"/>
          <w:sz w:val="28"/>
          <w:szCs w:val="28"/>
          <w:shd w:val="clear" w:color="auto" w:fill="FFFFFF"/>
        </w:rPr>
        <w:t xml:space="preserve"> ВР. </w:t>
      </w:r>
      <w:r w:rsidRPr="00A004B5">
        <w:rPr>
          <w:rFonts w:ascii="Times New Roman" w:hAnsi="Times New Roman" w:cs="Times New Roman"/>
          <w:color w:val="000000" w:themeColor="text1"/>
          <w:sz w:val="28"/>
          <w:szCs w:val="28"/>
          <w:shd w:val="clear" w:color="auto" w:fill="FFFFFF"/>
        </w:rPr>
        <w:t>Це</w:t>
      </w:r>
      <w:r w:rsidR="00D7130E" w:rsidRPr="00A004B5">
        <w:rPr>
          <w:rFonts w:ascii="Times New Roman" w:hAnsi="Times New Roman" w:cs="Times New Roman"/>
          <w:color w:val="000000" w:themeColor="text1"/>
          <w:sz w:val="28"/>
          <w:szCs w:val="28"/>
          <w:shd w:val="clear" w:color="auto" w:fill="FFFFFF"/>
        </w:rPr>
        <w:t>й</w:t>
      </w:r>
      <w:r w:rsidRPr="00A004B5">
        <w:rPr>
          <w:rFonts w:ascii="Times New Roman" w:hAnsi="Times New Roman" w:cs="Times New Roman"/>
          <w:color w:val="000000" w:themeColor="text1"/>
          <w:sz w:val="28"/>
          <w:szCs w:val="28"/>
          <w:shd w:val="clear" w:color="auto" w:fill="FFFFFF"/>
        </w:rPr>
        <w:t xml:space="preserve"> період </w:t>
      </w:r>
      <w:r w:rsidR="00FC4DBD" w:rsidRPr="00A004B5">
        <w:rPr>
          <w:rFonts w:ascii="Times New Roman" w:hAnsi="Times New Roman" w:cs="Times New Roman"/>
          <w:color w:val="000000" w:themeColor="text1"/>
          <w:sz w:val="28"/>
          <w:szCs w:val="28"/>
          <w:shd w:val="clear" w:color="auto" w:fill="FFFFFF"/>
        </w:rPr>
        <w:t>потужного лесоутворення</w:t>
      </w:r>
      <w:r w:rsidRPr="00A004B5">
        <w:rPr>
          <w:rFonts w:ascii="Times New Roman" w:hAnsi="Times New Roman" w:cs="Times New Roman"/>
          <w:color w:val="000000" w:themeColor="text1"/>
          <w:sz w:val="28"/>
          <w:szCs w:val="28"/>
          <w:shd w:val="clear" w:color="auto" w:fill="FFFFFF"/>
        </w:rPr>
        <w:t xml:space="preserve"> </w:t>
      </w:r>
      <w:r w:rsidR="002B47ED" w:rsidRPr="00A004B5">
        <w:rPr>
          <w:rFonts w:ascii="Times New Roman" w:hAnsi="Times New Roman" w:cs="Times New Roman"/>
          <w:color w:val="000000" w:themeColor="text1"/>
          <w:sz w:val="28"/>
          <w:szCs w:val="28"/>
          <w:shd w:val="clear" w:color="auto" w:fill="FFFFFF"/>
        </w:rPr>
        <w:t xml:space="preserve">за палінологічними даними </w:t>
      </w:r>
      <w:r w:rsidRPr="00A004B5">
        <w:rPr>
          <w:rFonts w:ascii="Times New Roman" w:hAnsi="Times New Roman" w:cs="Times New Roman"/>
          <w:color w:val="000000" w:themeColor="text1"/>
          <w:sz w:val="28"/>
          <w:szCs w:val="28"/>
          <w:shd w:val="clear" w:color="auto" w:fill="FFFFFF"/>
        </w:rPr>
        <w:t xml:space="preserve">поділяється </w:t>
      </w:r>
      <w:r w:rsidR="00D7130E" w:rsidRPr="00A004B5">
        <w:rPr>
          <w:rFonts w:ascii="Times New Roman" w:hAnsi="Times New Roman" w:cs="Times New Roman"/>
          <w:color w:val="000000" w:themeColor="text1"/>
          <w:sz w:val="28"/>
          <w:szCs w:val="28"/>
          <w:shd w:val="clear" w:color="auto" w:fill="FFFFFF"/>
        </w:rPr>
        <w:t xml:space="preserve">на </w:t>
      </w:r>
      <w:r w:rsidR="00FC4DBD" w:rsidRPr="00A004B5">
        <w:rPr>
          <w:rFonts w:ascii="Times New Roman" w:hAnsi="Times New Roman" w:cs="Times New Roman"/>
          <w:color w:val="000000" w:themeColor="text1"/>
          <w:sz w:val="28"/>
          <w:szCs w:val="28"/>
          <w:shd w:val="clear" w:color="auto" w:fill="FFFFFF"/>
        </w:rPr>
        <w:t>кріогігротичн</w:t>
      </w:r>
      <w:r w:rsidR="002B47ED" w:rsidRPr="00A004B5">
        <w:rPr>
          <w:rFonts w:ascii="Times New Roman" w:hAnsi="Times New Roman" w:cs="Times New Roman"/>
          <w:color w:val="000000" w:themeColor="text1"/>
          <w:sz w:val="28"/>
          <w:szCs w:val="28"/>
          <w:shd w:val="clear" w:color="auto" w:fill="FFFFFF"/>
        </w:rPr>
        <w:t>у</w:t>
      </w:r>
      <w:r w:rsidRPr="00A004B5">
        <w:rPr>
          <w:rFonts w:ascii="Times New Roman" w:hAnsi="Times New Roman" w:cs="Times New Roman"/>
          <w:color w:val="000000" w:themeColor="text1"/>
          <w:sz w:val="28"/>
          <w:szCs w:val="28"/>
          <w:shd w:val="clear" w:color="auto" w:fill="FFFFFF"/>
        </w:rPr>
        <w:t xml:space="preserve"> та </w:t>
      </w:r>
      <w:r w:rsidR="00FC4DBD" w:rsidRPr="00A004B5">
        <w:rPr>
          <w:rFonts w:ascii="Times New Roman" w:hAnsi="Times New Roman" w:cs="Times New Roman"/>
          <w:color w:val="000000" w:themeColor="text1"/>
          <w:sz w:val="28"/>
          <w:szCs w:val="28"/>
          <w:shd w:val="clear" w:color="auto" w:fill="FFFFFF"/>
        </w:rPr>
        <w:t>кріоксеротичн</w:t>
      </w:r>
      <w:r w:rsidR="002B47ED" w:rsidRPr="00A004B5">
        <w:rPr>
          <w:rFonts w:ascii="Times New Roman" w:hAnsi="Times New Roman" w:cs="Times New Roman"/>
          <w:color w:val="000000" w:themeColor="text1"/>
          <w:sz w:val="28"/>
          <w:szCs w:val="28"/>
          <w:shd w:val="clear" w:color="auto" w:fill="FFFFFF"/>
        </w:rPr>
        <w:t>у стадії</w:t>
      </w:r>
      <w:r w:rsidR="00D7130E" w:rsidRPr="00A004B5">
        <w:rPr>
          <w:rFonts w:ascii="Times New Roman" w:hAnsi="Times New Roman" w:cs="Times New Roman"/>
          <w:color w:val="000000" w:themeColor="text1"/>
          <w:sz w:val="28"/>
          <w:szCs w:val="28"/>
          <w:shd w:val="clear" w:color="auto" w:fill="FFFFFF"/>
        </w:rPr>
        <w:t>, в</w:t>
      </w:r>
      <w:r w:rsidR="002B47ED" w:rsidRPr="00A004B5">
        <w:rPr>
          <w:rFonts w:ascii="Times New Roman" w:hAnsi="Times New Roman" w:cs="Times New Roman"/>
          <w:color w:val="000000" w:themeColor="text1"/>
          <w:sz w:val="28"/>
          <w:szCs w:val="28"/>
          <w:shd w:val="clear" w:color="auto" w:fill="FFFFFF"/>
        </w:rPr>
        <w:t xml:space="preserve"> кінці </w:t>
      </w:r>
      <w:r w:rsidR="00775519" w:rsidRPr="00A004B5">
        <w:rPr>
          <w:rFonts w:ascii="Times New Roman" w:hAnsi="Times New Roman" w:cs="Times New Roman"/>
          <w:color w:val="000000" w:themeColor="text1"/>
          <w:sz w:val="28"/>
          <w:szCs w:val="28"/>
          <w:shd w:val="clear" w:color="auto" w:fill="FFFFFF"/>
        </w:rPr>
        <w:t>якої</w:t>
      </w:r>
      <w:r w:rsidR="00D7130E" w:rsidRPr="00A004B5">
        <w:rPr>
          <w:rFonts w:ascii="Times New Roman" w:hAnsi="Times New Roman" w:cs="Times New Roman"/>
          <w:color w:val="000000" w:themeColor="text1"/>
          <w:sz w:val="28"/>
          <w:szCs w:val="28"/>
          <w:shd w:val="clear" w:color="auto" w:fill="FFFFFF"/>
        </w:rPr>
        <w:t xml:space="preserve"> н</w:t>
      </w:r>
      <w:r w:rsidR="002B47ED" w:rsidRPr="00A004B5">
        <w:rPr>
          <w:rFonts w:ascii="Times New Roman" w:hAnsi="Times New Roman" w:cs="Times New Roman"/>
          <w:color w:val="000000" w:themeColor="text1"/>
          <w:sz w:val="28"/>
          <w:szCs w:val="28"/>
          <w:shd w:val="clear" w:color="auto" w:fill="FFFFFF"/>
        </w:rPr>
        <w:t>овосформовану л</w:t>
      </w:r>
      <w:r w:rsidR="00FC4DBD" w:rsidRPr="00A004B5">
        <w:rPr>
          <w:rFonts w:ascii="Times New Roman" w:hAnsi="Times New Roman" w:cs="Times New Roman"/>
          <w:color w:val="000000" w:themeColor="text1"/>
          <w:sz w:val="28"/>
          <w:szCs w:val="28"/>
          <w:shd w:val="clear" w:color="auto" w:fill="FFFFFF"/>
        </w:rPr>
        <w:t xml:space="preserve">есову область </w:t>
      </w:r>
      <w:r w:rsidR="002B47ED" w:rsidRPr="00A004B5">
        <w:rPr>
          <w:rFonts w:ascii="Times New Roman" w:hAnsi="Times New Roman" w:cs="Times New Roman"/>
          <w:color w:val="000000" w:themeColor="text1"/>
          <w:sz w:val="28"/>
          <w:szCs w:val="28"/>
          <w:shd w:val="clear" w:color="auto" w:fill="FFFFFF"/>
        </w:rPr>
        <w:t xml:space="preserve">(сучасний український Лісостеп і Степ) </w:t>
      </w:r>
      <w:r w:rsidR="0094418D" w:rsidRPr="00A004B5">
        <w:rPr>
          <w:rFonts w:ascii="Times New Roman" w:hAnsi="Times New Roman" w:cs="Times New Roman"/>
          <w:color w:val="000000" w:themeColor="text1"/>
          <w:sz w:val="28"/>
          <w:szCs w:val="28"/>
          <w:shd w:val="clear" w:color="auto" w:fill="FFFFFF"/>
        </w:rPr>
        <w:t xml:space="preserve">вже </w:t>
      </w:r>
      <w:r w:rsidR="00FC4DBD" w:rsidRPr="00A004B5">
        <w:rPr>
          <w:rFonts w:ascii="Times New Roman" w:hAnsi="Times New Roman" w:cs="Times New Roman"/>
          <w:color w:val="000000" w:themeColor="text1"/>
          <w:sz w:val="28"/>
          <w:szCs w:val="28"/>
          <w:shd w:val="clear" w:color="auto" w:fill="FFFFFF"/>
        </w:rPr>
        <w:t xml:space="preserve">займали </w:t>
      </w:r>
      <w:r w:rsidR="0094418D" w:rsidRPr="00A004B5">
        <w:rPr>
          <w:rFonts w:ascii="Times New Roman" w:hAnsi="Times New Roman" w:cs="Times New Roman"/>
          <w:color w:val="000000" w:themeColor="text1"/>
          <w:sz w:val="28"/>
          <w:szCs w:val="28"/>
          <w:shd w:val="clear" w:color="auto" w:fill="FFFFFF"/>
        </w:rPr>
        <w:t>степ</w:t>
      </w:r>
      <w:r w:rsidR="00F031A7" w:rsidRPr="00A004B5">
        <w:rPr>
          <w:rFonts w:ascii="Times New Roman" w:hAnsi="Times New Roman" w:cs="Times New Roman"/>
          <w:color w:val="000000" w:themeColor="text1"/>
          <w:sz w:val="28"/>
          <w:szCs w:val="28"/>
          <w:shd w:val="clear" w:color="auto" w:fill="FFFFFF"/>
        </w:rPr>
        <w:t>ові ландшафти. Останні були</w:t>
      </w:r>
      <w:r w:rsidR="0094418D" w:rsidRPr="00A004B5">
        <w:rPr>
          <w:rFonts w:ascii="Times New Roman" w:hAnsi="Times New Roman" w:cs="Times New Roman"/>
          <w:color w:val="000000" w:themeColor="text1"/>
          <w:sz w:val="28"/>
          <w:szCs w:val="28"/>
          <w:shd w:val="clear" w:color="auto" w:fill="FFFFFF"/>
        </w:rPr>
        <w:t xml:space="preserve"> </w:t>
      </w:r>
      <w:r w:rsidR="00FC4DBD" w:rsidRPr="00A004B5">
        <w:rPr>
          <w:rFonts w:ascii="Times New Roman" w:hAnsi="Times New Roman" w:cs="Times New Roman"/>
          <w:color w:val="000000" w:themeColor="text1"/>
          <w:sz w:val="28"/>
          <w:szCs w:val="28"/>
          <w:shd w:val="clear" w:color="auto" w:fill="FFFFFF"/>
        </w:rPr>
        <w:t>різнотравно-злаков</w:t>
      </w:r>
      <w:r w:rsidR="00F031A7" w:rsidRPr="00A004B5">
        <w:rPr>
          <w:rFonts w:ascii="Times New Roman" w:hAnsi="Times New Roman" w:cs="Times New Roman"/>
          <w:color w:val="000000" w:themeColor="text1"/>
          <w:sz w:val="28"/>
          <w:szCs w:val="28"/>
          <w:shd w:val="clear" w:color="auto" w:fill="FFFFFF"/>
        </w:rPr>
        <w:t>ими</w:t>
      </w:r>
      <w:r w:rsidR="00FC4DBD" w:rsidRPr="00A004B5">
        <w:rPr>
          <w:rFonts w:ascii="Times New Roman" w:hAnsi="Times New Roman" w:cs="Times New Roman"/>
          <w:color w:val="000000" w:themeColor="text1"/>
          <w:sz w:val="28"/>
          <w:szCs w:val="28"/>
          <w:shd w:val="clear" w:color="auto" w:fill="FFFFFF"/>
        </w:rPr>
        <w:t xml:space="preserve"> за участю єрників </w:t>
      </w:r>
      <w:r w:rsidR="00F031A7" w:rsidRPr="00A004B5">
        <w:rPr>
          <w:rFonts w:ascii="Times New Roman" w:hAnsi="Times New Roman" w:cs="Times New Roman"/>
          <w:color w:val="000000" w:themeColor="text1"/>
          <w:sz w:val="28"/>
          <w:szCs w:val="28"/>
          <w:shd w:val="clear" w:color="auto" w:fill="FFFFFF"/>
        </w:rPr>
        <w:t xml:space="preserve">- </w:t>
      </w:r>
      <w:r w:rsidR="00FC4DBD" w:rsidRPr="00A004B5">
        <w:rPr>
          <w:rFonts w:ascii="Times New Roman" w:hAnsi="Times New Roman" w:cs="Times New Roman"/>
          <w:color w:val="000000" w:themeColor="text1"/>
          <w:sz w:val="28"/>
          <w:szCs w:val="28"/>
          <w:shd w:val="clear" w:color="auto" w:fill="FFFFFF"/>
        </w:rPr>
        <w:t>на півночі, злаков</w:t>
      </w:r>
      <w:r w:rsidR="00B73158" w:rsidRPr="00A004B5">
        <w:rPr>
          <w:rFonts w:ascii="Times New Roman" w:hAnsi="Times New Roman" w:cs="Times New Roman"/>
          <w:color w:val="000000" w:themeColor="text1"/>
          <w:sz w:val="28"/>
          <w:szCs w:val="28"/>
          <w:shd w:val="clear" w:color="auto" w:fill="FFFFFF"/>
        </w:rPr>
        <w:t>ими</w:t>
      </w:r>
      <w:r w:rsidR="00FC4DBD" w:rsidRPr="00A004B5">
        <w:rPr>
          <w:rFonts w:ascii="Times New Roman" w:hAnsi="Times New Roman" w:cs="Times New Roman"/>
          <w:color w:val="000000" w:themeColor="text1"/>
          <w:sz w:val="28"/>
          <w:szCs w:val="28"/>
          <w:shd w:val="clear" w:color="auto" w:fill="FFFFFF"/>
        </w:rPr>
        <w:t xml:space="preserve"> </w:t>
      </w:r>
      <w:r w:rsidR="00F031A7" w:rsidRPr="00A004B5">
        <w:rPr>
          <w:rFonts w:ascii="Times New Roman" w:hAnsi="Times New Roman" w:cs="Times New Roman"/>
          <w:color w:val="000000" w:themeColor="text1"/>
          <w:sz w:val="28"/>
          <w:szCs w:val="28"/>
          <w:shd w:val="clear" w:color="auto" w:fill="FFFFFF"/>
        </w:rPr>
        <w:t xml:space="preserve">- </w:t>
      </w:r>
      <w:r w:rsidR="00FC4DBD" w:rsidRPr="00A004B5">
        <w:rPr>
          <w:rFonts w:ascii="Times New Roman" w:hAnsi="Times New Roman" w:cs="Times New Roman"/>
          <w:color w:val="000000" w:themeColor="text1"/>
          <w:sz w:val="28"/>
          <w:szCs w:val="28"/>
          <w:shd w:val="clear" w:color="auto" w:fill="FFFFFF"/>
        </w:rPr>
        <w:t>у центральних районах</w:t>
      </w:r>
      <w:r w:rsidRPr="00A004B5">
        <w:rPr>
          <w:rFonts w:ascii="Times New Roman" w:hAnsi="Times New Roman" w:cs="Times New Roman"/>
          <w:color w:val="000000" w:themeColor="text1"/>
          <w:sz w:val="28"/>
          <w:szCs w:val="28"/>
          <w:shd w:val="clear" w:color="auto" w:fill="FFFFFF"/>
        </w:rPr>
        <w:t xml:space="preserve"> та </w:t>
      </w:r>
      <w:r w:rsidR="00FC4DBD" w:rsidRPr="00A004B5">
        <w:rPr>
          <w:rFonts w:ascii="Times New Roman" w:hAnsi="Times New Roman" w:cs="Times New Roman"/>
          <w:color w:val="000000" w:themeColor="text1"/>
          <w:sz w:val="28"/>
          <w:szCs w:val="28"/>
          <w:shd w:val="clear" w:color="auto" w:fill="FFFFFF"/>
        </w:rPr>
        <w:t>ксерофітн</w:t>
      </w:r>
      <w:r w:rsidR="00B73158" w:rsidRPr="00A004B5">
        <w:rPr>
          <w:rFonts w:ascii="Times New Roman" w:hAnsi="Times New Roman" w:cs="Times New Roman"/>
          <w:color w:val="000000" w:themeColor="text1"/>
          <w:sz w:val="28"/>
          <w:szCs w:val="28"/>
          <w:shd w:val="clear" w:color="auto" w:fill="FFFFFF"/>
        </w:rPr>
        <w:t>ими</w:t>
      </w:r>
      <w:r w:rsidR="00FC4DBD" w:rsidRPr="00A004B5">
        <w:rPr>
          <w:rFonts w:ascii="Times New Roman" w:hAnsi="Times New Roman" w:cs="Times New Roman"/>
          <w:color w:val="000000" w:themeColor="text1"/>
          <w:sz w:val="28"/>
          <w:szCs w:val="28"/>
          <w:shd w:val="clear" w:color="auto" w:fill="FFFFFF"/>
        </w:rPr>
        <w:t xml:space="preserve"> </w:t>
      </w:r>
      <w:r w:rsidR="00F031A7" w:rsidRPr="00A004B5">
        <w:rPr>
          <w:rFonts w:ascii="Times New Roman" w:hAnsi="Times New Roman" w:cs="Times New Roman"/>
          <w:color w:val="000000" w:themeColor="text1"/>
          <w:sz w:val="28"/>
          <w:szCs w:val="28"/>
          <w:shd w:val="clear" w:color="auto" w:fill="FFFFFF"/>
        </w:rPr>
        <w:t xml:space="preserve">- </w:t>
      </w:r>
      <w:r w:rsidR="0094418D" w:rsidRPr="00A004B5">
        <w:rPr>
          <w:rFonts w:ascii="Times New Roman" w:hAnsi="Times New Roman" w:cs="Times New Roman"/>
          <w:color w:val="000000" w:themeColor="text1"/>
          <w:sz w:val="28"/>
          <w:szCs w:val="28"/>
          <w:shd w:val="clear" w:color="auto" w:fill="FFFFFF"/>
        </w:rPr>
        <w:t xml:space="preserve">на півдні. </w:t>
      </w:r>
      <w:r w:rsidR="00D7130E" w:rsidRPr="00A004B5">
        <w:rPr>
          <w:rFonts w:ascii="Times New Roman" w:hAnsi="Times New Roman" w:cs="Times New Roman"/>
          <w:color w:val="000000" w:themeColor="text1"/>
          <w:sz w:val="28"/>
          <w:szCs w:val="28"/>
          <w:shd w:val="clear" w:color="auto" w:fill="FFFFFF"/>
        </w:rPr>
        <w:t>Т</w:t>
      </w:r>
      <w:r w:rsidRPr="00A004B5">
        <w:rPr>
          <w:rFonts w:ascii="Times New Roman" w:hAnsi="Times New Roman" w:cs="Times New Roman"/>
          <w:color w:val="000000" w:themeColor="text1"/>
          <w:sz w:val="28"/>
          <w:szCs w:val="28"/>
          <w:shd w:val="clear" w:color="auto" w:fill="FFFFFF"/>
        </w:rPr>
        <w:t>иповий б</w:t>
      </w:r>
      <w:r w:rsidR="00FC4DBD" w:rsidRPr="00A004B5">
        <w:rPr>
          <w:rFonts w:ascii="Times New Roman" w:hAnsi="Times New Roman" w:cs="Times New Roman"/>
          <w:color w:val="000000" w:themeColor="text1"/>
          <w:sz w:val="28"/>
          <w:szCs w:val="28"/>
          <w:shd w:val="clear" w:color="auto" w:fill="FFFFFF"/>
        </w:rPr>
        <w:t xml:space="preserve">ореальний степ із долинними лісами існував у передгір’ях Криму. </w:t>
      </w:r>
      <w:r w:rsidRPr="00A004B5">
        <w:rPr>
          <w:rFonts w:ascii="Times New Roman" w:hAnsi="Times New Roman" w:cs="Times New Roman"/>
          <w:color w:val="000000" w:themeColor="text1"/>
          <w:sz w:val="28"/>
          <w:szCs w:val="28"/>
          <w:shd w:val="clear" w:color="auto" w:fill="FFFFFF"/>
        </w:rPr>
        <w:t>Палеог</w:t>
      </w:r>
      <w:r w:rsidR="00FC4DBD" w:rsidRPr="00A004B5">
        <w:rPr>
          <w:rFonts w:ascii="Times New Roman" w:hAnsi="Times New Roman" w:cs="Times New Roman"/>
          <w:color w:val="000000" w:themeColor="text1"/>
          <w:sz w:val="28"/>
          <w:szCs w:val="28"/>
          <w:shd w:val="clear" w:color="auto" w:fill="FFFFFF"/>
        </w:rPr>
        <w:t>рунти</w:t>
      </w:r>
      <w:r w:rsidRPr="00A004B5">
        <w:rPr>
          <w:rFonts w:ascii="Times New Roman" w:hAnsi="Times New Roman" w:cs="Times New Roman"/>
          <w:color w:val="000000" w:themeColor="text1"/>
          <w:sz w:val="28"/>
          <w:szCs w:val="28"/>
          <w:shd w:val="clear" w:color="auto" w:fill="FFFFFF"/>
        </w:rPr>
        <w:t xml:space="preserve"> тих часів </w:t>
      </w:r>
      <w:r w:rsidR="00FC4DBD" w:rsidRPr="00A004B5">
        <w:rPr>
          <w:rFonts w:ascii="Times New Roman" w:hAnsi="Times New Roman" w:cs="Times New Roman"/>
          <w:color w:val="000000" w:themeColor="text1"/>
          <w:sz w:val="28"/>
          <w:szCs w:val="28"/>
          <w:shd w:val="clear" w:color="auto" w:fill="FFFFFF"/>
        </w:rPr>
        <w:t xml:space="preserve">мають нижчий від </w:t>
      </w:r>
      <w:r w:rsidR="00F031A7" w:rsidRPr="00A004B5">
        <w:rPr>
          <w:rFonts w:ascii="Times New Roman" w:hAnsi="Times New Roman" w:cs="Times New Roman"/>
          <w:color w:val="000000" w:themeColor="text1"/>
          <w:sz w:val="28"/>
          <w:szCs w:val="28"/>
          <w:shd w:val="clear" w:color="auto" w:fill="FFFFFF"/>
        </w:rPr>
        <w:t xml:space="preserve">рівня </w:t>
      </w:r>
      <w:r w:rsidR="00FC4DBD" w:rsidRPr="00A004B5">
        <w:rPr>
          <w:rFonts w:ascii="Times New Roman" w:hAnsi="Times New Roman" w:cs="Times New Roman"/>
          <w:color w:val="000000" w:themeColor="text1"/>
          <w:sz w:val="28"/>
          <w:szCs w:val="28"/>
          <w:shd w:val="clear" w:color="auto" w:fill="FFFFFF"/>
        </w:rPr>
        <w:t xml:space="preserve">лесів </w:t>
      </w:r>
      <w:r w:rsidR="00DA3CD6" w:rsidRPr="00A004B5">
        <w:rPr>
          <w:rFonts w:ascii="Times New Roman" w:hAnsi="Times New Roman" w:cs="Times New Roman"/>
          <w:color w:val="000000" w:themeColor="text1"/>
          <w:sz w:val="28"/>
          <w:szCs w:val="28"/>
          <w:shd w:val="clear" w:color="auto" w:fill="FFFFFF"/>
        </w:rPr>
        <w:t xml:space="preserve">пласт із </w:t>
      </w:r>
      <w:r w:rsidR="00FC4DBD" w:rsidRPr="00A004B5">
        <w:rPr>
          <w:rFonts w:ascii="Times New Roman" w:hAnsi="Times New Roman" w:cs="Times New Roman"/>
          <w:color w:val="000000" w:themeColor="text1"/>
          <w:sz w:val="28"/>
          <w:szCs w:val="28"/>
          <w:shd w:val="clear" w:color="auto" w:fill="FFFFFF"/>
        </w:rPr>
        <w:t>вміст</w:t>
      </w:r>
      <w:r w:rsidR="00DA3CD6" w:rsidRPr="00A004B5">
        <w:rPr>
          <w:rFonts w:ascii="Times New Roman" w:hAnsi="Times New Roman" w:cs="Times New Roman"/>
          <w:color w:val="000000" w:themeColor="text1"/>
          <w:sz w:val="28"/>
          <w:szCs w:val="28"/>
          <w:shd w:val="clear" w:color="auto" w:fill="FFFFFF"/>
        </w:rPr>
        <w:t>ом</w:t>
      </w:r>
      <w:r w:rsidR="00FC4DBD" w:rsidRPr="00A004B5">
        <w:rPr>
          <w:rFonts w:ascii="Times New Roman" w:hAnsi="Times New Roman" w:cs="Times New Roman"/>
          <w:color w:val="000000" w:themeColor="text1"/>
          <w:sz w:val="28"/>
          <w:szCs w:val="28"/>
          <w:shd w:val="clear" w:color="auto" w:fill="FFFFFF"/>
        </w:rPr>
        <w:t xml:space="preserve"> крупного пилу, ознаки вилуговання</w:t>
      </w:r>
      <w:r w:rsidRPr="00A004B5">
        <w:rPr>
          <w:rFonts w:ascii="Times New Roman" w:hAnsi="Times New Roman" w:cs="Times New Roman"/>
          <w:color w:val="000000" w:themeColor="text1"/>
          <w:sz w:val="28"/>
          <w:szCs w:val="28"/>
          <w:shd w:val="clear" w:color="auto" w:fill="FFFFFF"/>
        </w:rPr>
        <w:t xml:space="preserve"> та пилок рослин </w:t>
      </w:r>
      <w:r w:rsidR="00FC4DBD" w:rsidRPr="00A004B5">
        <w:rPr>
          <w:rFonts w:ascii="Times New Roman" w:hAnsi="Times New Roman" w:cs="Times New Roman"/>
          <w:color w:val="000000" w:themeColor="text1"/>
          <w:sz w:val="28"/>
          <w:szCs w:val="28"/>
          <w:shd w:val="clear" w:color="auto" w:fill="FFFFFF"/>
        </w:rPr>
        <w:t>березово-соснов</w:t>
      </w:r>
      <w:r w:rsidRPr="00A004B5">
        <w:rPr>
          <w:rFonts w:ascii="Times New Roman" w:hAnsi="Times New Roman" w:cs="Times New Roman"/>
          <w:color w:val="000000" w:themeColor="text1"/>
          <w:sz w:val="28"/>
          <w:szCs w:val="28"/>
          <w:shd w:val="clear" w:color="auto" w:fill="FFFFFF"/>
        </w:rPr>
        <w:t>ого</w:t>
      </w:r>
      <w:r w:rsidR="00FC4DBD" w:rsidRPr="00A004B5">
        <w:rPr>
          <w:rFonts w:ascii="Times New Roman" w:hAnsi="Times New Roman" w:cs="Times New Roman"/>
          <w:color w:val="000000" w:themeColor="text1"/>
          <w:sz w:val="28"/>
          <w:szCs w:val="28"/>
          <w:shd w:val="clear" w:color="auto" w:fill="FFFFFF"/>
        </w:rPr>
        <w:t xml:space="preserve"> лісостеп</w:t>
      </w:r>
      <w:r w:rsidRPr="00A004B5">
        <w:rPr>
          <w:rFonts w:ascii="Times New Roman" w:hAnsi="Times New Roman" w:cs="Times New Roman"/>
          <w:color w:val="000000" w:themeColor="text1"/>
          <w:sz w:val="28"/>
          <w:szCs w:val="28"/>
          <w:shd w:val="clear" w:color="auto" w:fill="FFFFFF"/>
        </w:rPr>
        <w:t xml:space="preserve">у. Надалі, по мірі аридизації відбувались явища редукції лісів та ксерофітизації степів. </w:t>
      </w:r>
      <w:r w:rsidR="00DA3CD6" w:rsidRPr="00A004B5">
        <w:rPr>
          <w:rFonts w:ascii="Times New Roman" w:hAnsi="Times New Roman" w:cs="Times New Roman"/>
          <w:color w:val="000000" w:themeColor="text1"/>
          <w:sz w:val="28"/>
          <w:szCs w:val="28"/>
          <w:shd w:val="clear" w:color="auto" w:fill="FFFFFF"/>
        </w:rPr>
        <w:t xml:space="preserve">Проблемним моментом реконструкцій даного етапу є саме </w:t>
      </w:r>
      <w:r w:rsidR="00660212" w:rsidRPr="00A004B5">
        <w:rPr>
          <w:rFonts w:ascii="Times New Roman" w:hAnsi="Times New Roman" w:cs="Times New Roman"/>
          <w:color w:val="000000" w:themeColor="text1"/>
          <w:sz w:val="28"/>
          <w:szCs w:val="28"/>
          <w:shd w:val="clear" w:color="auto" w:fill="FFFFFF"/>
        </w:rPr>
        <w:t xml:space="preserve">факт </w:t>
      </w:r>
      <w:r w:rsidR="00DA3CD6" w:rsidRPr="00A004B5">
        <w:rPr>
          <w:rFonts w:ascii="Times New Roman" w:hAnsi="Times New Roman" w:cs="Times New Roman"/>
          <w:color w:val="000000" w:themeColor="text1"/>
          <w:sz w:val="28"/>
          <w:szCs w:val="28"/>
          <w:shd w:val="clear" w:color="auto" w:fill="FFFFFF"/>
        </w:rPr>
        <w:t>лесоутворення</w:t>
      </w:r>
      <w:r w:rsidR="00660212" w:rsidRPr="00A004B5">
        <w:rPr>
          <w:rFonts w:ascii="Times New Roman" w:hAnsi="Times New Roman" w:cs="Times New Roman"/>
          <w:color w:val="000000" w:themeColor="text1"/>
          <w:sz w:val="28"/>
          <w:szCs w:val="28"/>
          <w:shd w:val="clear" w:color="auto" w:fill="FFFFFF"/>
        </w:rPr>
        <w:t xml:space="preserve"> - </w:t>
      </w:r>
      <w:r w:rsidR="00DA3CD6" w:rsidRPr="00A004B5">
        <w:rPr>
          <w:rFonts w:ascii="Times New Roman" w:hAnsi="Times New Roman" w:cs="Times New Roman"/>
          <w:color w:val="000000" w:themeColor="text1"/>
          <w:sz w:val="28"/>
          <w:szCs w:val="28"/>
          <w:shd w:val="clear" w:color="auto" w:fill="FFFFFF"/>
        </w:rPr>
        <w:t xml:space="preserve">не зрозуміло чи це були новітні леси, чи переміщені леси попередніх </w:t>
      </w:r>
      <w:r w:rsidR="00660212" w:rsidRPr="00A004B5">
        <w:rPr>
          <w:rFonts w:ascii="Times New Roman" w:hAnsi="Times New Roman" w:cs="Times New Roman"/>
          <w:color w:val="000000" w:themeColor="text1"/>
          <w:sz w:val="28"/>
          <w:szCs w:val="28"/>
          <w:shd w:val="clear" w:color="auto" w:fill="FFFFFF"/>
        </w:rPr>
        <w:t>дегляціалів.</w:t>
      </w:r>
      <w:r w:rsidR="00DA3CD6" w:rsidRPr="00A004B5">
        <w:rPr>
          <w:rFonts w:ascii="Times New Roman" w:hAnsi="Times New Roman" w:cs="Times New Roman"/>
          <w:color w:val="000000" w:themeColor="text1"/>
          <w:sz w:val="28"/>
          <w:szCs w:val="28"/>
          <w:shd w:val="clear" w:color="auto" w:fill="FFFFFF"/>
        </w:rPr>
        <w:t xml:space="preserve"> </w:t>
      </w:r>
    </w:p>
    <w:p w14:paraId="6ECD0A7C" w14:textId="4D476CAF" w:rsidR="008815EA" w:rsidRPr="00A004B5" w:rsidRDefault="004A61AB" w:rsidP="00FC4DBD">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b/>
          <w:i/>
          <w:color w:val="000000" w:themeColor="text1"/>
          <w:sz w:val="28"/>
          <w:szCs w:val="28"/>
          <w:shd w:val="clear" w:color="auto" w:fill="FFFFFF"/>
        </w:rPr>
        <w:lastRenderedPageBreak/>
        <w:t xml:space="preserve">2. </w:t>
      </w:r>
      <w:r w:rsidR="00FC4DBD" w:rsidRPr="00A004B5">
        <w:rPr>
          <w:rFonts w:ascii="Times New Roman" w:hAnsi="Times New Roman" w:cs="Times New Roman"/>
          <w:b/>
          <w:i/>
          <w:color w:val="000000" w:themeColor="text1"/>
          <w:sz w:val="28"/>
          <w:szCs w:val="28"/>
          <w:shd w:val="clear" w:color="auto" w:fill="FFFFFF"/>
        </w:rPr>
        <w:t>Дофінівський</w:t>
      </w:r>
      <w:r w:rsidR="0051564A" w:rsidRPr="00A004B5">
        <w:rPr>
          <w:rFonts w:ascii="Times New Roman" w:hAnsi="Times New Roman" w:cs="Times New Roman"/>
          <w:b/>
          <w:i/>
          <w:color w:val="000000" w:themeColor="text1"/>
          <w:sz w:val="28"/>
          <w:szCs w:val="28"/>
          <w:shd w:val="clear" w:color="auto" w:fill="FFFFFF"/>
        </w:rPr>
        <w:t>, аридний</w:t>
      </w:r>
      <w:r w:rsidR="00FC4DBD" w:rsidRPr="00A004B5">
        <w:rPr>
          <w:rFonts w:ascii="Times New Roman" w:hAnsi="Times New Roman" w:cs="Times New Roman"/>
          <w:b/>
          <w:i/>
          <w:color w:val="000000" w:themeColor="text1"/>
          <w:sz w:val="28"/>
          <w:szCs w:val="28"/>
          <w:shd w:val="clear" w:color="auto" w:fill="FFFFFF"/>
        </w:rPr>
        <w:t xml:space="preserve"> етап</w:t>
      </w:r>
      <w:r w:rsidR="00FC4DBD" w:rsidRPr="00A004B5">
        <w:rPr>
          <w:rFonts w:ascii="Times New Roman" w:hAnsi="Times New Roman" w:cs="Times New Roman"/>
          <w:color w:val="000000" w:themeColor="text1"/>
          <w:sz w:val="28"/>
          <w:szCs w:val="28"/>
          <w:shd w:val="clear" w:color="auto" w:fill="FFFFFF"/>
        </w:rPr>
        <w:t xml:space="preserve"> (18-15 тис.р.т.)</w:t>
      </w:r>
      <w:r w:rsidR="00660212" w:rsidRPr="00A004B5">
        <w:rPr>
          <w:rFonts w:ascii="Times New Roman" w:hAnsi="Times New Roman" w:cs="Times New Roman"/>
          <w:color w:val="000000" w:themeColor="text1"/>
          <w:sz w:val="28"/>
          <w:szCs w:val="28"/>
          <w:shd w:val="clear" w:color="auto" w:fill="FFFFFF"/>
        </w:rPr>
        <w:t xml:space="preserve">, який припадає на період </w:t>
      </w:r>
      <w:r w:rsidR="000C3AF6" w:rsidRPr="00A004B5">
        <w:rPr>
          <w:rFonts w:ascii="Times New Roman" w:hAnsi="Times New Roman" w:cs="Times New Roman"/>
          <w:color w:val="000000" w:themeColor="text1"/>
          <w:sz w:val="28"/>
          <w:szCs w:val="28"/>
          <w:shd w:val="clear" w:color="auto" w:fill="FFFFFF"/>
        </w:rPr>
        <w:t>останнього</w:t>
      </w:r>
      <w:r w:rsidR="00660212" w:rsidRPr="00A004B5">
        <w:rPr>
          <w:rFonts w:ascii="Times New Roman" w:hAnsi="Times New Roman" w:cs="Times New Roman"/>
          <w:color w:val="000000" w:themeColor="text1"/>
          <w:sz w:val="28"/>
          <w:szCs w:val="28"/>
          <w:shd w:val="clear" w:color="auto" w:fill="FFFFFF"/>
        </w:rPr>
        <w:t xml:space="preserve"> холодового максимуму та його інтенсивного переходу в стрімке потепління. В Європі</w:t>
      </w:r>
      <w:r w:rsidR="00FC4DBD" w:rsidRPr="00A004B5">
        <w:rPr>
          <w:rFonts w:ascii="Times New Roman" w:hAnsi="Times New Roman" w:cs="Times New Roman"/>
          <w:color w:val="000000" w:themeColor="text1"/>
          <w:sz w:val="28"/>
          <w:szCs w:val="28"/>
          <w:shd w:val="clear" w:color="auto" w:fill="FFFFFF"/>
        </w:rPr>
        <w:t xml:space="preserve"> </w:t>
      </w:r>
      <w:r w:rsidR="002B47ED" w:rsidRPr="00A004B5">
        <w:rPr>
          <w:rFonts w:ascii="Times New Roman" w:hAnsi="Times New Roman" w:cs="Times New Roman"/>
          <w:color w:val="000000" w:themeColor="text1"/>
          <w:sz w:val="28"/>
          <w:szCs w:val="28"/>
          <w:shd w:val="clear" w:color="auto" w:fill="FFFFFF"/>
        </w:rPr>
        <w:t>відповідає геологічним стадіям від Вюрму</w:t>
      </w:r>
      <w:r w:rsidR="00CB4659" w:rsidRPr="00A004B5">
        <w:rPr>
          <w:rFonts w:ascii="Times New Roman" w:hAnsi="Times New Roman" w:cs="Times New Roman"/>
          <w:color w:val="000000" w:themeColor="text1"/>
          <w:sz w:val="28"/>
          <w:szCs w:val="28"/>
          <w:shd w:val="clear" w:color="auto" w:fill="FFFFFF"/>
        </w:rPr>
        <w:t>-</w:t>
      </w:r>
      <w:r w:rsidR="002B47ED" w:rsidRPr="00A004B5">
        <w:rPr>
          <w:rFonts w:ascii="Times New Roman" w:hAnsi="Times New Roman" w:cs="Times New Roman"/>
          <w:color w:val="000000" w:themeColor="text1"/>
          <w:sz w:val="28"/>
          <w:szCs w:val="28"/>
          <w:shd w:val="clear" w:color="auto" w:fill="FFFFFF"/>
        </w:rPr>
        <w:t>IV Др</w:t>
      </w:r>
      <w:r w:rsidR="00D7130E" w:rsidRPr="00A004B5">
        <w:rPr>
          <w:rFonts w:ascii="Times New Roman" w:hAnsi="Times New Roman" w:cs="Times New Roman"/>
          <w:color w:val="000000" w:themeColor="text1"/>
          <w:sz w:val="28"/>
          <w:szCs w:val="28"/>
          <w:shd w:val="clear" w:color="auto" w:fill="FFFFFF"/>
        </w:rPr>
        <w:t>і</w:t>
      </w:r>
      <w:r w:rsidR="002B47ED" w:rsidRPr="00A004B5">
        <w:rPr>
          <w:rFonts w:ascii="Times New Roman" w:hAnsi="Times New Roman" w:cs="Times New Roman"/>
          <w:color w:val="000000" w:themeColor="text1"/>
          <w:sz w:val="28"/>
          <w:szCs w:val="28"/>
          <w:shd w:val="clear" w:color="auto" w:fill="FFFFFF"/>
        </w:rPr>
        <w:t>асIА1 (Пер</w:t>
      </w:r>
      <w:r w:rsidR="00D7130E" w:rsidRPr="00A004B5">
        <w:rPr>
          <w:rFonts w:ascii="Times New Roman" w:hAnsi="Times New Roman" w:cs="Times New Roman"/>
          <w:color w:val="000000" w:themeColor="text1"/>
          <w:sz w:val="28"/>
          <w:szCs w:val="28"/>
          <w:shd w:val="clear" w:color="auto" w:fill="FFFFFF"/>
        </w:rPr>
        <w:t>і</w:t>
      </w:r>
      <w:r w:rsidR="002B47ED" w:rsidRPr="00A004B5">
        <w:rPr>
          <w:rFonts w:ascii="Times New Roman" w:hAnsi="Times New Roman" w:cs="Times New Roman"/>
          <w:color w:val="000000" w:themeColor="text1"/>
          <w:sz w:val="28"/>
          <w:szCs w:val="28"/>
          <w:shd w:val="clear" w:color="auto" w:fill="FFFFFF"/>
        </w:rPr>
        <w:t>гор I) до Вюрм</w:t>
      </w:r>
      <w:r w:rsidR="00F031A7" w:rsidRPr="00A004B5">
        <w:rPr>
          <w:rFonts w:ascii="Times New Roman" w:hAnsi="Times New Roman" w:cs="Times New Roman"/>
          <w:color w:val="000000" w:themeColor="text1"/>
          <w:sz w:val="28"/>
          <w:szCs w:val="28"/>
          <w:shd w:val="clear" w:color="auto" w:fill="FFFFFF"/>
        </w:rPr>
        <w:t>у</w:t>
      </w:r>
      <w:r w:rsidR="00CB4659" w:rsidRPr="00A004B5">
        <w:rPr>
          <w:rFonts w:ascii="Times New Roman" w:hAnsi="Times New Roman" w:cs="Times New Roman"/>
          <w:color w:val="000000" w:themeColor="text1"/>
          <w:sz w:val="28"/>
          <w:szCs w:val="28"/>
          <w:shd w:val="clear" w:color="auto" w:fill="FFFFFF"/>
        </w:rPr>
        <w:t>-</w:t>
      </w:r>
      <w:r w:rsidR="002B47ED" w:rsidRPr="00A004B5">
        <w:rPr>
          <w:rFonts w:ascii="Times New Roman" w:hAnsi="Times New Roman" w:cs="Times New Roman"/>
          <w:color w:val="000000" w:themeColor="text1"/>
          <w:sz w:val="28"/>
          <w:szCs w:val="28"/>
          <w:shd w:val="clear" w:color="auto" w:fill="FFFFFF"/>
        </w:rPr>
        <w:t>IV Др</w:t>
      </w:r>
      <w:r w:rsidR="00D7130E" w:rsidRPr="00A004B5">
        <w:rPr>
          <w:rFonts w:ascii="Times New Roman" w:hAnsi="Times New Roman" w:cs="Times New Roman"/>
          <w:color w:val="000000" w:themeColor="text1"/>
          <w:sz w:val="28"/>
          <w:szCs w:val="28"/>
          <w:shd w:val="clear" w:color="auto" w:fill="FFFFFF"/>
        </w:rPr>
        <w:t>і</w:t>
      </w:r>
      <w:r w:rsidR="002B47ED" w:rsidRPr="00A004B5">
        <w:rPr>
          <w:rFonts w:ascii="Times New Roman" w:hAnsi="Times New Roman" w:cs="Times New Roman"/>
          <w:color w:val="000000" w:themeColor="text1"/>
          <w:sz w:val="28"/>
          <w:szCs w:val="28"/>
          <w:shd w:val="clear" w:color="auto" w:fill="FFFFFF"/>
        </w:rPr>
        <w:t>асIВ (Пер</w:t>
      </w:r>
      <w:r w:rsidR="00D7130E" w:rsidRPr="00A004B5">
        <w:rPr>
          <w:rFonts w:ascii="Times New Roman" w:hAnsi="Times New Roman" w:cs="Times New Roman"/>
          <w:color w:val="000000" w:themeColor="text1"/>
          <w:sz w:val="28"/>
          <w:szCs w:val="28"/>
          <w:shd w:val="clear" w:color="auto" w:fill="FFFFFF"/>
        </w:rPr>
        <w:t>і</w:t>
      </w:r>
      <w:r w:rsidR="002B47ED" w:rsidRPr="00A004B5">
        <w:rPr>
          <w:rFonts w:ascii="Times New Roman" w:hAnsi="Times New Roman" w:cs="Times New Roman"/>
          <w:color w:val="000000" w:themeColor="text1"/>
          <w:sz w:val="28"/>
          <w:szCs w:val="28"/>
          <w:shd w:val="clear" w:color="auto" w:fill="FFFFFF"/>
        </w:rPr>
        <w:t>гор IIIС)</w:t>
      </w:r>
      <w:r w:rsidR="004738B0">
        <w:rPr>
          <w:rFonts w:ascii="Times New Roman" w:hAnsi="Times New Roman" w:cs="Times New Roman"/>
          <w:color w:val="000000" w:themeColor="text1"/>
          <w:sz w:val="28"/>
          <w:szCs w:val="28"/>
          <w:shd w:val="clear" w:color="auto" w:fill="FFFFFF"/>
        </w:rPr>
        <w:t>. Для</w:t>
      </w:r>
      <w:r w:rsidR="00F931FB" w:rsidRPr="00A004B5">
        <w:rPr>
          <w:rFonts w:ascii="Times New Roman" w:hAnsi="Times New Roman" w:cs="Times New Roman"/>
          <w:color w:val="000000" w:themeColor="text1"/>
          <w:sz w:val="28"/>
          <w:szCs w:val="28"/>
          <w:shd w:val="clear" w:color="auto" w:fill="FFFFFF"/>
        </w:rPr>
        <w:t xml:space="preserve"> півдн</w:t>
      </w:r>
      <w:r w:rsidR="004738B0">
        <w:rPr>
          <w:rFonts w:ascii="Times New Roman" w:hAnsi="Times New Roman" w:cs="Times New Roman"/>
          <w:color w:val="000000" w:themeColor="text1"/>
          <w:sz w:val="28"/>
          <w:szCs w:val="28"/>
          <w:shd w:val="clear" w:color="auto" w:fill="FFFFFF"/>
        </w:rPr>
        <w:t>я</w:t>
      </w:r>
      <w:r w:rsidR="00F931FB" w:rsidRPr="00A004B5">
        <w:rPr>
          <w:rFonts w:ascii="Times New Roman" w:hAnsi="Times New Roman" w:cs="Times New Roman"/>
          <w:color w:val="000000" w:themeColor="text1"/>
          <w:sz w:val="28"/>
          <w:szCs w:val="28"/>
          <w:shd w:val="clear" w:color="auto" w:fill="FFFFFF"/>
        </w:rPr>
        <w:t xml:space="preserve"> </w:t>
      </w:r>
      <w:r w:rsidR="00660212" w:rsidRPr="00A004B5">
        <w:rPr>
          <w:rFonts w:ascii="Times New Roman" w:hAnsi="Times New Roman" w:cs="Times New Roman"/>
          <w:color w:val="000000" w:themeColor="text1"/>
          <w:sz w:val="28"/>
          <w:szCs w:val="28"/>
          <w:shd w:val="clear" w:color="auto" w:fill="FFFFFF"/>
        </w:rPr>
        <w:t>Україн</w:t>
      </w:r>
      <w:r w:rsidR="00F931FB" w:rsidRPr="00A004B5">
        <w:rPr>
          <w:rFonts w:ascii="Times New Roman" w:hAnsi="Times New Roman" w:cs="Times New Roman"/>
          <w:color w:val="000000" w:themeColor="text1"/>
          <w:sz w:val="28"/>
          <w:szCs w:val="28"/>
          <w:shd w:val="clear" w:color="auto" w:fill="FFFFFF"/>
        </w:rPr>
        <w:t>и</w:t>
      </w:r>
      <w:r w:rsidR="00660212" w:rsidRPr="00A004B5">
        <w:rPr>
          <w:rFonts w:ascii="Times New Roman" w:hAnsi="Times New Roman" w:cs="Times New Roman"/>
          <w:color w:val="000000" w:themeColor="text1"/>
          <w:sz w:val="28"/>
          <w:szCs w:val="28"/>
          <w:shd w:val="clear" w:color="auto" w:fill="FFFFFF"/>
        </w:rPr>
        <w:t xml:space="preserve"> </w:t>
      </w:r>
      <w:r w:rsidR="004738B0">
        <w:rPr>
          <w:rFonts w:ascii="Times New Roman" w:hAnsi="Times New Roman" w:cs="Times New Roman"/>
          <w:color w:val="000000" w:themeColor="text1"/>
          <w:sz w:val="28"/>
          <w:szCs w:val="28"/>
          <w:shd w:val="clear" w:color="auto" w:fill="FFFFFF"/>
        </w:rPr>
        <w:t xml:space="preserve">він </w:t>
      </w:r>
      <w:r w:rsidR="008815EA" w:rsidRPr="00A004B5">
        <w:rPr>
          <w:rFonts w:ascii="Times New Roman" w:hAnsi="Times New Roman" w:cs="Times New Roman"/>
          <w:color w:val="000000" w:themeColor="text1"/>
          <w:sz w:val="28"/>
          <w:szCs w:val="28"/>
          <w:shd w:val="clear" w:color="auto" w:fill="FFFFFF"/>
        </w:rPr>
        <w:t xml:space="preserve">деталізований бореальними сухостеповими бурими грунтами віком </w:t>
      </w:r>
      <w:r w:rsidR="00FC4DBD" w:rsidRPr="00A004B5">
        <w:rPr>
          <w:rFonts w:ascii="Times New Roman" w:hAnsi="Times New Roman" w:cs="Times New Roman"/>
          <w:color w:val="000000" w:themeColor="text1"/>
          <w:sz w:val="28"/>
          <w:szCs w:val="28"/>
          <w:shd w:val="clear" w:color="auto" w:fill="FFFFFF"/>
        </w:rPr>
        <w:t>15-17 тис.р.</w:t>
      </w:r>
      <w:r w:rsidR="00CB4659" w:rsidRPr="00A004B5">
        <w:rPr>
          <w:rFonts w:ascii="Times New Roman" w:hAnsi="Times New Roman" w:cs="Times New Roman"/>
          <w:color w:val="000000" w:themeColor="text1"/>
          <w:sz w:val="28"/>
          <w:szCs w:val="28"/>
          <w:shd w:val="clear" w:color="auto" w:fill="FFFFFF"/>
        </w:rPr>
        <w:t xml:space="preserve"> ВР</w:t>
      </w:r>
      <w:r w:rsidR="00FC4DBD" w:rsidRPr="00A004B5">
        <w:rPr>
          <w:rFonts w:ascii="Times New Roman" w:hAnsi="Times New Roman" w:cs="Times New Roman"/>
          <w:color w:val="000000" w:themeColor="text1"/>
          <w:sz w:val="28"/>
          <w:szCs w:val="28"/>
          <w:shd w:val="clear" w:color="auto" w:fill="FFFFFF"/>
        </w:rPr>
        <w:t xml:space="preserve">, формування </w:t>
      </w:r>
      <w:r w:rsidR="008815EA" w:rsidRPr="00A004B5">
        <w:rPr>
          <w:rFonts w:ascii="Times New Roman" w:hAnsi="Times New Roman" w:cs="Times New Roman"/>
          <w:color w:val="000000" w:themeColor="text1"/>
          <w:sz w:val="28"/>
          <w:szCs w:val="28"/>
          <w:shd w:val="clear" w:color="auto" w:fill="FFFFFF"/>
        </w:rPr>
        <w:t xml:space="preserve">яких відбувались в умовах </w:t>
      </w:r>
      <w:r w:rsidR="004738B0">
        <w:rPr>
          <w:rFonts w:ascii="Times New Roman" w:hAnsi="Times New Roman" w:cs="Times New Roman"/>
          <w:color w:val="000000" w:themeColor="text1"/>
          <w:sz w:val="28"/>
          <w:szCs w:val="28"/>
          <w:shd w:val="clear" w:color="auto" w:fill="FFFFFF"/>
        </w:rPr>
        <w:t>помірно</w:t>
      </w:r>
      <w:r w:rsidR="00F031A7" w:rsidRPr="00A004B5">
        <w:rPr>
          <w:rFonts w:ascii="Times New Roman" w:hAnsi="Times New Roman" w:cs="Times New Roman"/>
          <w:color w:val="000000" w:themeColor="text1"/>
          <w:sz w:val="28"/>
          <w:szCs w:val="28"/>
          <w:shd w:val="clear" w:color="auto" w:fill="FFFFFF"/>
        </w:rPr>
        <w:t xml:space="preserve"> </w:t>
      </w:r>
      <w:r w:rsidR="00FC4DBD" w:rsidRPr="00A004B5">
        <w:rPr>
          <w:rFonts w:ascii="Times New Roman" w:hAnsi="Times New Roman" w:cs="Times New Roman"/>
          <w:color w:val="000000" w:themeColor="text1"/>
          <w:sz w:val="28"/>
          <w:szCs w:val="28"/>
          <w:shd w:val="clear" w:color="auto" w:fill="FFFFFF"/>
        </w:rPr>
        <w:t>прохолодн</w:t>
      </w:r>
      <w:r w:rsidR="008815EA" w:rsidRPr="00A004B5">
        <w:rPr>
          <w:rFonts w:ascii="Times New Roman" w:hAnsi="Times New Roman" w:cs="Times New Roman"/>
          <w:color w:val="000000" w:themeColor="text1"/>
          <w:sz w:val="28"/>
          <w:szCs w:val="28"/>
          <w:shd w:val="clear" w:color="auto" w:fill="FFFFFF"/>
        </w:rPr>
        <w:t xml:space="preserve">ого і </w:t>
      </w:r>
      <w:r w:rsidR="00427439" w:rsidRPr="00A004B5">
        <w:rPr>
          <w:rFonts w:ascii="Times New Roman" w:hAnsi="Times New Roman" w:cs="Times New Roman"/>
          <w:color w:val="000000" w:themeColor="text1"/>
          <w:sz w:val="28"/>
          <w:szCs w:val="28"/>
          <w:shd w:val="clear" w:color="auto" w:fill="FFFFFF"/>
        </w:rPr>
        <w:t>в</w:t>
      </w:r>
      <w:r w:rsidR="00872A83" w:rsidRPr="00A004B5">
        <w:rPr>
          <w:rFonts w:ascii="Times New Roman" w:hAnsi="Times New Roman" w:cs="Times New Roman"/>
          <w:color w:val="000000" w:themeColor="text1"/>
          <w:sz w:val="28"/>
          <w:szCs w:val="28"/>
          <w:shd w:val="clear" w:color="auto" w:fill="FFFFFF"/>
        </w:rPr>
        <w:t>одноч</w:t>
      </w:r>
      <w:r w:rsidR="00427439" w:rsidRPr="00A004B5">
        <w:rPr>
          <w:rFonts w:ascii="Times New Roman" w:hAnsi="Times New Roman" w:cs="Times New Roman"/>
          <w:color w:val="000000" w:themeColor="text1"/>
          <w:sz w:val="28"/>
          <w:szCs w:val="28"/>
          <w:shd w:val="clear" w:color="auto" w:fill="FFFFFF"/>
        </w:rPr>
        <w:t>ас</w:t>
      </w:r>
      <w:r w:rsidR="00872A83" w:rsidRPr="00A004B5">
        <w:rPr>
          <w:rFonts w:ascii="Times New Roman" w:hAnsi="Times New Roman" w:cs="Times New Roman"/>
          <w:color w:val="000000" w:themeColor="text1"/>
          <w:sz w:val="28"/>
          <w:szCs w:val="28"/>
          <w:shd w:val="clear" w:color="auto" w:fill="FFFFFF"/>
        </w:rPr>
        <w:t xml:space="preserve"> сухого</w:t>
      </w:r>
      <w:r w:rsidR="008815EA" w:rsidRPr="00A004B5">
        <w:rPr>
          <w:rFonts w:ascii="Times New Roman" w:hAnsi="Times New Roman" w:cs="Times New Roman"/>
          <w:color w:val="000000" w:themeColor="text1"/>
          <w:sz w:val="28"/>
          <w:szCs w:val="28"/>
          <w:shd w:val="clear" w:color="auto" w:fill="FFFFFF"/>
        </w:rPr>
        <w:t xml:space="preserve"> клімату</w:t>
      </w:r>
      <w:r w:rsidR="00FC4DBD" w:rsidRPr="00A004B5">
        <w:rPr>
          <w:rFonts w:ascii="Times New Roman" w:hAnsi="Times New Roman" w:cs="Times New Roman"/>
          <w:color w:val="000000" w:themeColor="text1"/>
          <w:sz w:val="28"/>
          <w:szCs w:val="28"/>
          <w:shd w:val="clear" w:color="auto" w:fill="FFFFFF"/>
        </w:rPr>
        <w:t xml:space="preserve">. </w:t>
      </w:r>
      <w:r w:rsidR="008815EA" w:rsidRPr="00A004B5">
        <w:rPr>
          <w:rFonts w:ascii="Times New Roman" w:hAnsi="Times New Roman" w:cs="Times New Roman"/>
          <w:color w:val="000000" w:themeColor="text1"/>
          <w:sz w:val="28"/>
          <w:szCs w:val="28"/>
          <w:shd w:val="clear" w:color="auto" w:fill="FFFFFF"/>
        </w:rPr>
        <w:t xml:space="preserve">Судячи по наявності в ті часи </w:t>
      </w:r>
      <w:r w:rsidR="00D7130E" w:rsidRPr="00A004B5">
        <w:rPr>
          <w:rFonts w:ascii="Times New Roman" w:hAnsi="Times New Roman" w:cs="Times New Roman"/>
          <w:color w:val="000000" w:themeColor="text1"/>
          <w:sz w:val="28"/>
          <w:szCs w:val="28"/>
          <w:shd w:val="clear" w:color="auto" w:fill="FFFFFF"/>
        </w:rPr>
        <w:t xml:space="preserve">вже </w:t>
      </w:r>
      <w:r w:rsidR="008815EA" w:rsidRPr="00A004B5">
        <w:rPr>
          <w:rFonts w:ascii="Times New Roman" w:hAnsi="Times New Roman" w:cs="Times New Roman"/>
          <w:color w:val="000000" w:themeColor="text1"/>
          <w:sz w:val="28"/>
          <w:szCs w:val="28"/>
          <w:shd w:val="clear" w:color="auto" w:fill="FFFFFF"/>
        </w:rPr>
        <w:t xml:space="preserve">сформованих бурих грунтів – прообразу майбутніх </w:t>
      </w:r>
      <w:r w:rsidR="00F931FB" w:rsidRPr="00A004B5">
        <w:rPr>
          <w:rFonts w:ascii="Times New Roman" w:hAnsi="Times New Roman" w:cs="Times New Roman"/>
          <w:color w:val="000000" w:themeColor="text1"/>
          <w:sz w:val="28"/>
          <w:szCs w:val="28"/>
          <w:shd w:val="clear" w:color="auto" w:fill="FFFFFF"/>
        </w:rPr>
        <w:t>каштанових</w:t>
      </w:r>
      <w:r w:rsidR="008815EA" w:rsidRPr="00A004B5">
        <w:rPr>
          <w:rFonts w:ascii="Times New Roman" w:hAnsi="Times New Roman" w:cs="Times New Roman"/>
          <w:color w:val="000000" w:themeColor="text1"/>
          <w:sz w:val="28"/>
          <w:szCs w:val="28"/>
          <w:shd w:val="clear" w:color="auto" w:fill="FFFFFF"/>
        </w:rPr>
        <w:t xml:space="preserve">, </w:t>
      </w:r>
      <w:r w:rsidR="00B7565D" w:rsidRPr="00A004B5">
        <w:rPr>
          <w:rFonts w:ascii="Times New Roman" w:hAnsi="Times New Roman" w:cs="Times New Roman"/>
          <w:color w:val="000000" w:themeColor="text1"/>
          <w:sz w:val="28"/>
          <w:szCs w:val="28"/>
          <w:shd w:val="clear" w:color="auto" w:fill="FFFFFF"/>
        </w:rPr>
        <w:t>Дофінівський</w:t>
      </w:r>
      <w:r w:rsidR="008815EA" w:rsidRPr="00A004B5">
        <w:rPr>
          <w:rFonts w:ascii="Times New Roman" w:hAnsi="Times New Roman" w:cs="Times New Roman"/>
          <w:color w:val="000000" w:themeColor="text1"/>
          <w:sz w:val="28"/>
          <w:szCs w:val="28"/>
          <w:shd w:val="clear" w:color="auto" w:fill="FFFFFF"/>
        </w:rPr>
        <w:t xml:space="preserve"> етап </w:t>
      </w:r>
      <w:r w:rsidR="00984DA0" w:rsidRPr="00A004B5">
        <w:rPr>
          <w:rFonts w:ascii="Times New Roman" w:hAnsi="Times New Roman" w:cs="Times New Roman"/>
          <w:color w:val="000000" w:themeColor="text1"/>
          <w:sz w:val="28"/>
          <w:szCs w:val="28"/>
          <w:shd w:val="clear" w:color="auto" w:fill="FFFFFF"/>
        </w:rPr>
        <w:t>ґрунтоутворення</w:t>
      </w:r>
      <w:r w:rsidR="00775519" w:rsidRPr="00A004B5">
        <w:rPr>
          <w:rFonts w:ascii="Times New Roman" w:hAnsi="Times New Roman" w:cs="Times New Roman"/>
          <w:color w:val="000000" w:themeColor="text1"/>
          <w:sz w:val="28"/>
          <w:szCs w:val="28"/>
          <w:shd w:val="clear" w:color="auto" w:fill="FFFFFF"/>
        </w:rPr>
        <w:t xml:space="preserve"> </w:t>
      </w:r>
      <w:r w:rsidR="008815EA" w:rsidRPr="00A004B5">
        <w:rPr>
          <w:rFonts w:ascii="Times New Roman" w:hAnsi="Times New Roman" w:cs="Times New Roman"/>
          <w:color w:val="000000" w:themeColor="text1"/>
          <w:sz w:val="28"/>
          <w:szCs w:val="28"/>
          <w:shd w:val="clear" w:color="auto" w:fill="FFFFFF"/>
        </w:rPr>
        <w:t xml:space="preserve">почався не менш </w:t>
      </w:r>
      <w:r w:rsidR="00D7130E" w:rsidRPr="00A004B5">
        <w:rPr>
          <w:rFonts w:ascii="Times New Roman" w:hAnsi="Times New Roman" w:cs="Times New Roman"/>
          <w:color w:val="000000" w:themeColor="text1"/>
          <w:sz w:val="28"/>
          <w:szCs w:val="28"/>
          <w:shd w:val="clear" w:color="auto" w:fill="FFFFFF"/>
        </w:rPr>
        <w:t xml:space="preserve">чим за </w:t>
      </w:r>
      <w:r w:rsidR="008815EA" w:rsidRPr="00A004B5">
        <w:rPr>
          <w:rFonts w:ascii="Times New Roman" w:hAnsi="Times New Roman" w:cs="Times New Roman"/>
          <w:color w:val="000000" w:themeColor="text1"/>
          <w:sz w:val="28"/>
          <w:szCs w:val="28"/>
          <w:shd w:val="clear" w:color="auto" w:fill="FFFFFF"/>
        </w:rPr>
        <w:t xml:space="preserve">300-500 </w:t>
      </w:r>
      <w:r w:rsidR="0094418D" w:rsidRPr="00A004B5">
        <w:rPr>
          <w:rFonts w:ascii="Times New Roman" w:hAnsi="Times New Roman" w:cs="Times New Roman"/>
          <w:color w:val="000000" w:themeColor="text1"/>
          <w:sz w:val="28"/>
          <w:szCs w:val="28"/>
          <w:shd w:val="clear" w:color="auto" w:fill="FFFFFF"/>
        </w:rPr>
        <w:t>р</w:t>
      </w:r>
      <w:r w:rsidR="008815EA" w:rsidRPr="00A004B5">
        <w:rPr>
          <w:rFonts w:ascii="Times New Roman" w:hAnsi="Times New Roman" w:cs="Times New Roman"/>
          <w:color w:val="000000" w:themeColor="text1"/>
          <w:sz w:val="28"/>
          <w:szCs w:val="28"/>
          <w:shd w:val="clear" w:color="auto" w:fill="FFFFFF"/>
        </w:rPr>
        <w:t xml:space="preserve">р. раніше, </w:t>
      </w:r>
      <w:r w:rsidR="00AE3B32" w:rsidRPr="00A004B5">
        <w:rPr>
          <w:rFonts w:ascii="Times New Roman" w:hAnsi="Times New Roman" w:cs="Times New Roman"/>
          <w:color w:val="000000" w:themeColor="text1"/>
          <w:sz w:val="28"/>
          <w:szCs w:val="28"/>
          <w:shd w:val="clear" w:color="auto" w:fill="FFFFFF"/>
        </w:rPr>
        <w:t xml:space="preserve">демонструючи цим </w:t>
      </w:r>
      <w:r w:rsidR="00660212" w:rsidRPr="00A004B5">
        <w:rPr>
          <w:rFonts w:ascii="Times New Roman" w:hAnsi="Times New Roman" w:cs="Times New Roman"/>
          <w:color w:val="000000" w:themeColor="text1"/>
          <w:sz w:val="28"/>
          <w:szCs w:val="28"/>
          <w:shd w:val="clear" w:color="auto" w:fill="FFFFFF"/>
        </w:rPr>
        <w:t>холодно</w:t>
      </w:r>
      <w:r w:rsidR="008815EA" w:rsidRPr="00A004B5">
        <w:rPr>
          <w:rFonts w:ascii="Times New Roman" w:hAnsi="Times New Roman" w:cs="Times New Roman"/>
          <w:color w:val="000000" w:themeColor="text1"/>
          <w:sz w:val="28"/>
          <w:szCs w:val="28"/>
          <w:shd w:val="clear" w:color="auto" w:fill="FFFFFF"/>
        </w:rPr>
        <w:t>-степовий характер місцевості з явним проявом аридності</w:t>
      </w:r>
      <w:r w:rsidR="00660212" w:rsidRPr="00A004B5">
        <w:rPr>
          <w:rFonts w:ascii="Times New Roman" w:hAnsi="Times New Roman" w:cs="Times New Roman"/>
          <w:color w:val="000000" w:themeColor="text1"/>
          <w:sz w:val="28"/>
          <w:szCs w:val="28"/>
          <w:shd w:val="clear" w:color="auto" w:fill="FFFFFF"/>
        </w:rPr>
        <w:t xml:space="preserve">. Не зрозуміло лише, як за незмінної аридності впродовж </w:t>
      </w:r>
      <w:r w:rsidR="00F931FB" w:rsidRPr="00A004B5">
        <w:rPr>
          <w:rFonts w:ascii="Times New Roman" w:hAnsi="Times New Roman" w:cs="Times New Roman"/>
          <w:color w:val="000000" w:themeColor="text1"/>
          <w:sz w:val="28"/>
          <w:szCs w:val="28"/>
          <w:shd w:val="clear" w:color="auto" w:fill="FFFFFF"/>
        </w:rPr>
        <w:t xml:space="preserve">всього </w:t>
      </w:r>
      <w:r w:rsidR="00660212" w:rsidRPr="00A004B5">
        <w:rPr>
          <w:rFonts w:ascii="Times New Roman" w:hAnsi="Times New Roman" w:cs="Times New Roman"/>
          <w:color w:val="000000" w:themeColor="text1"/>
          <w:sz w:val="28"/>
          <w:szCs w:val="28"/>
          <w:shd w:val="clear" w:color="auto" w:fill="FFFFFF"/>
        </w:rPr>
        <w:t>3</w:t>
      </w:r>
      <w:r w:rsidR="00F931FB" w:rsidRPr="00A004B5">
        <w:rPr>
          <w:rFonts w:ascii="Times New Roman" w:hAnsi="Times New Roman" w:cs="Times New Roman"/>
          <w:color w:val="000000" w:themeColor="text1"/>
          <w:sz w:val="28"/>
          <w:szCs w:val="28"/>
          <w:shd w:val="clear" w:color="auto" w:fill="FFFFFF"/>
        </w:rPr>
        <w:t>-х</w:t>
      </w:r>
      <w:r w:rsidR="00660212" w:rsidRPr="00A004B5">
        <w:rPr>
          <w:rFonts w:ascii="Times New Roman" w:hAnsi="Times New Roman" w:cs="Times New Roman"/>
          <w:color w:val="000000" w:themeColor="text1"/>
          <w:sz w:val="28"/>
          <w:szCs w:val="28"/>
          <w:shd w:val="clear" w:color="auto" w:fill="FFFFFF"/>
        </w:rPr>
        <w:t xml:space="preserve"> тис. р. відбулись настільки стрімкі динамічні коливання - від максимуму холоду до майже </w:t>
      </w:r>
      <w:r w:rsidR="000C3AF6" w:rsidRPr="00A004B5">
        <w:rPr>
          <w:rFonts w:ascii="Times New Roman" w:hAnsi="Times New Roman" w:cs="Times New Roman"/>
          <w:color w:val="000000" w:themeColor="text1"/>
          <w:sz w:val="28"/>
          <w:szCs w:val="28"/>
          <w:shd w:val="clear" w:color="auto" w:fill="FFFFFF"/>
        </w:rPr>
        <w:t>максимуму</w:t>
      </w:r>
      <w:r w:rsidR="00660212" w:rsidRPr="00A004B5">
        <w:rPr>
          <w:rFonts w:ascii="Times New Roman" w:hAnsi="Times New Roman" w:cs="Times New Roman"/>
          <w:color w:val="000000" w:themeColor="text1"/>
          <w:sz w:val="28"/>
          <w:szCs w:val="28"/>
          <w:shd w:val="clear" w:color="auto" w:fill="FFFFFF"/>
        </w:rPr>
        <w:t xml:space="preserve"> потепління </w:t>
      </w:r>
      <w:r w:rsidR="00F031A7" w:rsidRPr="00A004B5">
        <w:rPr>
          <w:rFonts w:ascii="Times New Roman" w:hAnsi="Times New Roman" w:cs="Times New Roman"/>
          <w:color w:val="000000" w:themeColor="text1"/>
          <w:sz w:val="28"/>
          <w:szCs w:val="28"/>
          <w:shd w:val="clear" w:color="auto" w:fill="FFFFFF"/>
        </w:rPr>
        <w:t>(</w:t>
      </w:r>
      <w:r w:rsidR="00F031A7" w:rsidRPr="00A004B5">
        <w:rPr>
          <w:rFonts w:ascii="Times New Roman" w:hAnsi="Times New Roman" w:cs="Times New Roman"/>
          <w:b/>
          <w:i/>
          <w:color w:val="000000" w:themeColor="text1"/>
          <w:sz w:val="28"/>
          <w:szCs w:val="28"/>
          <w:shd w:val="clear" w:color="auto" w:fill="FFFFFF"/>
        </w:rPr>
        <w:t>прим.редак</w:t>
      </w:r>
      <w:r w:rsidR="00F031A7" w:rsidRPr="00A004B5">
        <w:rPr>
          <w:rFonts w:ascii="Times New Roman" w:hAnsi="Times New Roman" w:cs="Times New Roman"/>
          <w:color w:val="000000" w:themeColor="text1"/>
          <w:sz w:val="28"/>
          <w:szCs w:val="28"/>
          <w:shd w:val="clear" w:color="auto" w:fill="FFFFFF"/>
        </w:rPr>
        <w:t>.)</w:t>
      </w:r>
      <w:r w:rsidR="008815EA" w:rsidRPr="00A004B5">
        <w:rPr>
          <w:rFonts w:ascii="Times New Roman" w:hAnsi="Times New Roman" w:cs="Times New Roman"/>
          <w:color w:val="000000" w:themeColor="text1"/>
          <w:sz w:val="28"/>
          <w:szCs w:val="28"/>
          <w:shd w:val="clear" w:color="auto" w:fill="FFFFFF"/>
        </w:rPr>
        <w:t xml:space="preserve">. </w:t>
      </w:r>
    </w:p>
    <w:p w14:paraId="7A62E2A0" w14:textId="08FA2771" w:rsidR="00C21F0E" w:rsidRPr="00A004B5" w:rsidRDefault="008815EA" w:rsidP="00FC4DBD">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b/>
          <w:i/>
          <w:color w:val="000000" w:themeColor="text1"/>
          <w:sz w:val="28"/>
          <w:szCs w:val="28"/>
          <w:shd w:val="clear" w:color="auto" w:fill="FFFFFF"/>
        </w:rPr>
        <w:t xml:space="preserve">3. </w:t>
      </w:r>
      <w:r w:rsidR="00FC4DBD" w:rsidRPr="00A004B5">
        <w:rPr>
          <w:rFonts w:ascii="Times New Roman" w:hAnsi="Times New Roman" w:cs="Times New Roman"/>
          <w:b/>
          <w:i/>
          <w:color w:val="000000" w:themeColor="text1"/>
          <w:sz w:val="28"/>
          <w:szCs w:val="28"/>
          <w:shd w:val="clear" w:color="auto" w:fill="FFFFFF"/>
        </w:rPr>
        <w:t>Причорноморський</w:t>
      </w:r>
      <w:r w:rsidR="0051564A" w:rsidRPr="00A004B5">
        <w:rPr>
          <w:rFonts w:ascii="Times New Roman" w:hAnsi="Times New Roman" w:cs="Times New Roman"/>
          <w:b/>
          <w:i/>
          <w:color w:val="000000" w:themeColor="text1"/>
          <w:sz w:val="28"/>
          <w:szCs w:val="28"/>
          <w:shd w:val="clear" w:color="auto" w:fill="FFFFFF"/>
        </w:rPr>
        <w:t xml:space="preserve">, відносно </w:t>
      </w:r>
      <w:r w:rsidR="000C3AF6" w:rsidRPr="00A004B5">
        <w:rPr>
          <w:rFonts w:ascii="Times New Roman" w:hAnsi="Times New Roman" w:cs="Times New Roman"/>
          <w:b/>
          <w:i/>
          <w:color w:val="000000" w:themeColor="text1"/>
          <w:sz w:val="28"/>
          <w:szCs w:val="28"/>
          <w:shd w:val="clear" w:color="auto" w:fill="FFFFFF"/>
        </w:rPr>
        <w:t>холодний</w:t>
      </w:r>
      <w:r w:rsidR="00FC4DBD" w:rsidRPr="00A004B5">
        <w:rPr>
          <w:rFonts w:ascii="Times New Roman" w:hAnsi="Times New Roman" w:cs="Times New Roman"/>
          <w:b/>
          <w:i/>
          <w:color w:val="000000" w:themeColor="text1"/>
          <w:sz w:val="28"/>
          <w:szCs w:val="28"/>
          <w:shd w:val="clear" w:color="auto" w:fill="FFFFFF"/>
        </w:rPr>
        <w:t xml:space="preserve"> етап </w:t>
      </w:r>
      <w:r w:rsidR="00FC4DBD" w:rsidRPr="00A004B5">
        <w:rPr>
          <w:rFonts w:ascii="Times New Roman" w:hAnsi="Times New Roman" w:cs="Times New Roman"/>
          <w:color w:val="000000" w:themeColor="text1"/>
          <w:sz w:val="28"/>
          <w:szCs w:val="28"/>
          <w:shd w:val="clear" w:color="auto" w:fill="FFFFFF"/>
        </w:rPr>
        <w:t>(15-10 тис. р.т.)</w:t>
      </w:r>
      <w:r w:rsidR="00660212" w:rsidRPr="00A004B5">
        <w:rPr>
          <w:rFonts w:ascii="Times New Roman" w:hAnsi="Times New Roman" w:cs="Times New Roman"/>
          <w:color w:val="000000" w:themeColor="text1"/>
          <w:sz w:val="28"/>
          <w:szCs w:val="28"/>
          <w:shd w:val="clear" w:color="auto" w:fill="FFFFFF"/>
        </w:rPr>
        <w:t>.</w:t>
      </w:r>
      <w:r w:rsidR="00FC4DBD" w:rsidRPr="00A004B5">
        <w:rPr>
          <w:rFonts w:ascii="Times New Roman" w:hAnsi="Times New Roman" w:cs="Times New Roman"/>
          <w:color w:val="000000" w:themeColor="text1"/>
          <w:sz w:val="28"/>
          <w:szCs w:val="28"/>
          <w:shd w:val="clear" w:color="auto" w:fill="FFFFFF"/>
        </w:rPr>
        <w:t xml:space="preserve"> </w:t>
      </w:r>
      <w:r w:rsidR="00660212" w:rsidRPr="00A004B5">
        <w:rPr>
          <w:rFonts w:ascii="Times New Roman" w:hAnsi="Times New Roman" w:cs="Times New Roman"/>
          <w:color w:val="000000" w:themeColor="text1"/>
          <w:sz w:val="28"/>
          <w:szCs w:val="28"/>
          <w:shd w:val="clear" w:color="auto" w:fill="FFFFFF"/>
        </w:rPr>
        <w:t>О</w:t>
      </w:r>
      <w:r w:rsidR="0010188C" w:rsidRPr="00A004B5">
        <w:rPr>
          <w:rFonts w:ascii="Times New Roman" w:hAnsi="Times New Roman" w:cs="Times New Roman"/>
          <w:color w:val="000000" w:themeColor="text1"/>
          <w:sz w:val="28"/>
          <w:szCs w:val="28"/>
          <w:shd w:val="clear" w:color="auto" w:fill="FFFFFF"/>
        </w:rPr>
        <w:t>хоплює г</w:t>
      </w:r>
      <w:r w:rsidR="00BC25DE" w:rsidRPr="00A004B5">
        <w:rPr>
          <w:rFonts w:ascii="Times New Roman" w:hAnsi="Times New Roman" w:cs="Times New Roman"/>
          <w:color w:val="000000" w:themeColor="text1"/>
          <w:sz w:val="28"/>
          <w:szCs w:val="28"/>
          <w:shd w:val="clear" w:color="auto" w:fill="FFFFFF"/>
        </w:rPr>
        <w:t>е</w:t>
      </w:r>
      <w:r w:rsidR="0010188C" w:rsidRPr="00A004B5">
        <w:rPr>
          <w:rFonts w:ascii="Times New Roman" w:hAnsi="Times New Roman" w:cs="Times New Roman"/>
          <w:color w:val="000000" w:themeColor="text1"/>
          <w:sz w:val="28"/>
          <w:szCs w:val="28"/>
          <w:shd w:val="clear" w:color="auto" w:fill="FFFFFF"/>
        </w:rPr>
        <w:t>ологічні стадії від Вюрм IV Др</w:t>
      </w:r>
      <w:r w:rsidR="00D7130E" w:rsidRPr="00A004B5">
        <w:rPr>
          <w:rFonts w:ascii="Times New Roman" w:hAnsi="Times New Roman" w:cs="Times New Roman"/>
          <w:color w:val="000000" w:themeColor="text1"/>
          <w:sz w:val="28"/>
          <w:szCs w:val="28"/>
          <w:shd w:val="clear" w:color="auto" w:fill="FFFFFF"/>
        </w:rPr>
        <w:t>і</w:t>
      </w:r>
      <w:r w:rsidR="0010188C" w:rsidRPr="00A004B5">
        <w:rPr>
          <w:rFonts w:ascii="Times New Roman" w:hAnsi="Times New Roman" w:cs="Times New Roman"/>
          <w:color w:val="000000" w:themeColor="text1"/>
          <w:sz w:val="28"/>
          <w:szCs w:val="28"/>
          <w:shd w:val="clear" w:color="auto" w:fill="FFFFFF"/>
        </w:rPr>
        <w:t>ас IВ (Пер</w:t>
      </w:r>
      <w:r w:rsidR="00D7130E" w:rsidRPr="00A004B5">
        <w:rPr>
          <w:rFonts w:ascii="Times New Roman" w:hAnsi="Times New Roman" w:cs="Times New Roman"/>
          <w:color w:val="000000" w:themeColor="text1"/>
          <w:sz w:val="28"/>
          <w:szCs w:val="28"/>
          <w:shd w:val="clear" w:color="auto" w:fill="FFFFFF"/>
        </w:rPr>
        <w:t>і</w:t>
      </w:r>
      <w:r w:rsidR="0010188C" w:rsidRPr="00A004B5">
        <w:rPr>
          <w:rFonts w:ascii="Times New Roman" w:hAnsi="Times New Roman" w:cs="Times New Roman"/>
          <w:color w:val="000000" w:themeColor="text1"/>
          <w:sz w:val="28"/>
          <w:szCs w:val="28"/>
          <w:shd w:val="clear" w:color="auto" w:fill="FFFFFF"/>
        </w:rPr>
        <w:t>гор III С) до</w:t>
      </w:r>
      <w:r w:rsidR="00D7130E" w:rsidRPr="00A004B5">
        <w:rPr>
          <w:rFonts w:ascii="Times New Roman" w:hAnsi="Times New Roman" w:cs="Times New Roman"/>
          <w:color w:val="000000" w:themeColor="text1"/>
          <w:sz w:val="28"/>
          <w:szCs w:val="28"/>
          <w:shd w:val="clear" w:color="auto" w:fill="FFFFFF"/>
        </w:rPr>
        <w:t xml:space="preserve"> </w:t>
      </w:r>
      <w:r w:rsidR="0010188C" w:rsidRPr="00A004B5">
        <w:rPr>
          <w:rFonts w:ascii="Times New Roman" w:hAnsi="Times New Roman" w:cs="Times New Roman"/>
          <w:color w:val="000000" w:themeColor="text1"/>
          <w:sz w:val="28"/>
          <w:szCs w:val="28"/>
          <w:shd w:val="clear" w:color="auto" w:fill="FFFFFF"/>
        </w:rPr>
        <w:t>Вюрм IV Др</w:t>
      </w:r>
      <w:r w:rsidR="00D7130E" w:rsidRPr="00A004B5">
        <w:rPr>
          <w:rFonts w:ascii="Times New Roman" w:hAnsi="Times New Roman" w:cs="Times New Roman"/>
          <w:color w:val="000000" w:themeColor="text1"/>
          <w:sz w:val="28"/>
          <w:szCs w:val="28"/>
          <w:shd w:val="clear" w:color="auto" w:fill="FFFFFF"/>
        </w:rPr>
        <w:t>і</w:t>
      </w:r>
      <w:r w:rsidR="0010188C" w:rsidRPr="00A004B5">
        <w:rPr>
          <w:rFonts w:ascii="Times New Roman" w:hAnsi="Times New Roman" w:cs="Times New Roman"/>
          <w:color w:val="000000" w:themeColor="text1"/>
          <w:sz w:val="28"/>
          <w:szCs w:val="28"/>
          <w:shd w:val="clear" w:color="auto" w:fill="FFFFFF"/>
        </w:rPr>
        <w:t>ас III (Пер</w:t>
      </w:r>
      <w:r w:rsidR="00D7130E" w:rsidRPr="00A004B5">
        <w:rPr>
          <w:rFonts w:ascii="Times New Roman" w:hAnsi="Times New Roman" w:cs="Times New Roman"/>
          <w:color w:val="000000" w:themeColor="text1"/>
          <w:sz w:val="28"/>
          <w:szCs w:val="28"/>
          <w:shd w:val="clear" w:color="auto" w:fill="FFFFFF"/>
        </w:rPr>
        <w:t>і</w:t>
      </w:r>
      <w:r w:rsidR="0010188C" w:rsidRPr="00A004B5">
        <w:rPr>
          <w:rFonts w:ascii="Times New Roman" w:hAnsi="Times New Roman" w:cs="Times New Roman"/>
          <w:color w:val="000000" w:themeColor="text1"/>
          <w:sz w:val="28"/>
          <w:szCs w:val="28"/>
          <w:shd w:val="clear" w:color="auto" w:fill="FFFFFF"/>
        </w:rPr>
        <w:t xml:space="preserve">гор 9-11) </w:t>
      </w:r>
      <w:r w:rsidR="00BC25DE" w:rsidRPr="00A004B5">
        <w:rPr>
          <w:rFonts w:ascii="Times New Roman" w:hAnsi="Times New Roman" w:cs="Times New Roman"/>
          <w:color w:val="000000" w:themeColor="text1"/>
          <w:sz w:val="28"/>
          <w:szCs w:val="28"/>
          <w:shd w:val="clear" w:color="auto" w:fill="FFFFFF"/>
        </w:rPr>
        <w:t xml:space="preserve">та </w:t>
      </w:r>
      <w:r w:rsidR="0010188C" w:rsidRPr="00A004B5">
        <w:rPr>
          <w:rFonts w:ascii="Times New Roman" w:hAnsi="Times New Roman" w:cs="Times New Roman"/>
          <w:color w:val="000000" w:themeColor="text1"/>
          <w:sz w:val="28"/>
          <w:szCs w:val="28"/>
          <w:shd w:val="clear" w:color="auto" w:fill="FFFFFF"/>
        </w:rPr>
        <w:t>початкові фази голоценового пребор</w:t>
      </w:r>
      <w:r w:rsidR="00775519" w:rsidRPr="00A004B5">
        <w:rPr>
          <w:rFonts w:ascii="Times New Roman" w:hAnsi="Times New Roman" w:cs="Times New Roman"/>
          <w:color w:val="000000" w:themeColor="text1"/>
          <w:sz w:val="28"/>
          <w:szCs w:val="28"/>
          <w:shd w:val="clear" w:color="auto" w:fill="FFFFFF"/>
        </w:rPr>
        <w:t>е</w:t>
      </w:r>
      <w:r w:rsidR="0010188C" w:rsidRPr="00A004B5">
        <w:rPr>
          <w:rFonts w:ascii="Times New Roman" w:hAnsi="Times New Roman" w:cs="Times New Roman"/>
          <w:color w:val="000000" w:themeColor="text1"/>
          <w:sz w:val="28"/>
          <w:szCs w:val="28"/>
          <w:shd w:val="clear" w:color="auto" w:fill="FFFFFF"/>
        </w:rPr>
        <w:t xml:space="preserve">алу. </w:t>
      </w:r>
      <w:r w:rsidR="00C2036B" w:rsidRPr="00A004B5">
        <w:rPr>
          <w:rFonts w:ascii="Times New Roman" w:hAnsi="Times New Roman" w:cs="Times New Roman"/>
          <w:color w:val="000000" w:themeColor="text1"/>
          <w:sz w:val="28"/>
          <w:szCs w:val="28"/>
          <w:shd w:val="clear" w:color="auto" w:fill="FFFFFF"/>
        </w:rPr>
        <w:t xml:space="preserve">По суті весь цей етап - це дегляціал, </w:t>
      </w:r>
      <w:r w:rsidR="00660212" w:rsidRPr="00A004B5">
        <w:rPr>
          <w:rFonts w:ascii="Times New Roman" w:hAnsi="Times New Roman" w:cs="Times New Roman"/>
          <w:color w:val="000000" w:themeColor="text1"/>
          <w:sz w:val="28"/>
          <w:szCs w:val="28"/>
          <w:shd w:val="clear" w:color="auto" w:fill="FFFFFF"/>
        </w:rPr>
        <w:t xml:space="preserve">поширений </w:t>
      </w:r>
      <w:r w:rsidR="00C2036B" w:rsidRPr="00A004B5">
        <w:rPr>
          <w:rFonts w:ascii="Times New Roman" w:hAnsi="Times New Roman" w:cs="Times New Roman"/>
          <w:color w:val="000000" w:themeColor="text1"/>
          <w:sz w:val="28"/>
          <w:szCs w:val="28"/>
          <w:shd w:val="clear" w:color="auto" w:fill="FFFFFF"/>
        </w:rPr>
        <w:t xml:space="preserve">від кінця раннього </w:t>
      </w:r>
      <w:r w:rsidR="0079060B" w:rsidRPr="00A004B5">
        <w:rPr>
          <w:rFonts w:ascii="Times New Roman" w:hAnsi="Times New Roman" w:cs="Times New Roman"/>
          <w:color w:val="000000" w:themeColor="text1"/>
          <w:sz w:val="28"/>
          <w:szCs w:val="28"/>
          <w:shd w:val="clear" w:color="auto" w:fill="FFFFFF"/>
        </w:rPr>
        <w:t>Дріасу</w:t>
      </w:r>
      <w:r w:rsidR="00C2036B" w:rsidRPr="00A004B5">
        <w:rPr>
          <w:rFonts w:ascii="Times New Roman" w:hAnsi="Times New Roman" w:cs="Times New Roman"/>
          <w:color w:val="000000" w:themeColor="text1"/>
          <w:sz w:val="28"/>
          <w:szCs w:val="28"/>
          <w:shd w:val="clear" w:color="auto" w:fill="FFFFFF"/>
        </w:rPr>
        <w:t xml:space="preserve"> (15 тис.р.</w:t>
      </w:r>
      <w:r w:rsidR="00D43076" w:rsidRPr="00A004B5">
        <w:rPr>
          <w:rFonts w:ascii="Times New Roman" w:hAnsi="Times New Roman" w:cs="Times New Roman"/>
          <w:color w:val="000000" w:themeColor="text1"/>
          <w:sz w:val="28"/>
          <w:szCs w:val="28"/>
          <w:shd w:val="clear" w:color="auto" w:fill="FFFFFF"/>
        </w:rPr>
        <w:t xml:space="preserve"> ВР</w:t>
      </w:r>
      <w:r w:rsidR="00C2036B" w:rsidRPr="00A004B5">
        <w:rPr>
          <w:rFonts w:ascii="Times New Roman" w:hAnsi="Times New Roman" w:cs="Times New Roman"/>
          <w:color w:val="000000" w:themeColor="text1"/>
          <w:sz w:val="28"/>
          <w:szCs w:val="28"/>
          <w:shd w:val="clear" w:color="auto" w:fill="FFFFFF"/>
        </w:rPr>
        <w:t xml:space="preserve">) до </w:t>
      </w:r>
      <w:r w:rsidR="000C3AF6" w:rsidRPr="00A004B5">
        <w:rPr>
          <w:rFonts w:ascii="Times New Roman" w:hAnsi="Times New Roman" w:cs="Times New Roman"/>
          <w:color w:val="000000" w:themeColor="text1"/>
          <w:sz w:val="28"/>
          <w:szCs w:val="28"/>
          <w:shd w:val="clear" w:color="auto" w:fill="FFFFFF"/>
        </w:rPr>
        <w:t>Ал</w:t>
      </w:r>
      <w:r w:rsidR="009035B4" w:rsidRPr="00A004B5">
        <w:rPr>
          <w:rFonts w:ascii="Times New Roman" w:hAnsi="Times New Roman" w:cs="Times New Roman"/>
          <w:color w:val="000000" w:themeColor="text1"/>
          <w:sz w:val="28"/>
          <w:szCs w:val="28"/>
          <w:shd w:val="clear" w:color="auto" w:fill="FFFFFF"/>
        </w:rPr>
        <w:t>л</w:t>
      </w:r>
      <w:r w:rsidR="000C3AF6" w:rsidRPr="00A004B5">
        <w:rPr>
          <w:rFonts w:ascii="Times New Roman" w:hAnsi="Times New Roman" w:cs="Times New Roman"/>
          <w:color w:val="000000" w:themeColor="text1"/>
          <w:sz w:val="28"/>
          <w:szCs w:val="28"/>
          <w:shd w:val="clear" w:color="auto" w:fill="FFFFFF"/>
        </w:rPr>
        <w:t>ереду</w:t>
      </w:r>
      <w:r w:rsidR="00C2036B" w:rsidRPr="00A004B5">
        <w:rPr>
          <w:rFonts w:ascii="Times New Roman" w:hAnsi="Times New Roman" w:cs="Times New Roman"/>
          <w:color w:val="000000" w:themeColor="text1"/>
          <w:sz w:val="28"/>
          <w:szCs w:val="28"/>
          <w:shd w:val="clear" w:color="auto" w:fill="FFFFFF"/>
        </w:rPr>
        <w:t xml:space="preserve"> (13,9-12,7 тис.р.</w:t>
      </w:r>
      <w:r w:rsidR="00D43076" w:rsidRPr="00A004B5">
        <w:rPr>
          <w:rFonts w:ascii="Times New Roman" w:hAnsi="Times New Roman" w:cs="Times New Roman"/>
          <w:color w:val="000000" w:themeColor="text1"/>
          <w:sz w:val="28"/>
          <w:szCs w:val="28"/>
          <w:shd w:val="clear" w:color="auto" w:fill="FFFFFF"/>
        </w:rPr>
        <w:t xml:space="preserve"> ВР</w:t>
      </w:r>
      <w:r w:rsidR="00C2036B" w:rsidRPr="00A004B5">
        <w:rPr>
          <w:rFonts w:ascii="Times New Roman" w:hAnsi="Times New Roman" w:cs="Times New Roman"/>
          <w:color w:val="000000" w:themeColor="text1"/>
          <w:sz w:val="28"/>
          <w:szCs w:val="28"/>
          <w:shd w:val="clear" w:color="auto" w:fill="FFFFFF"/>
        </w:rPr>
        <w:t>)</w:t>
      </w:r>
      <w:r w:rsidR="00AC4B16" w:rsidRPr="00A004B5">
        <w:rPr>
          <w:rFonts w:ascii="Times New Roman" w:hAnsi="Times New Roman" w:cs="Times New Roman"/>
          <w:color w:val="000000" w:themeColor="text1"/>
          <w:sz w:val="28"/>
          <w:szCs w:val="28"/>
          <w:shd w:val="clear" w:color="auto" w:fill="FFFFFF"/>
        </w:rPr>
        <w:t xml:space="preserve">. </w:t>
      </w:r>
      <w:r w:rsidR="00C2036B" w:rsidRPr="00A004B5">
        <w:rPr>
          <w:rFonts w:ascii="Times New Roman" w:hAnsi="Times New Roman" w:cs="Times New Roman"/>
          <w:color w:val="000000" w:themeColor="text1"/>
          <w:sz w:val="28"/>
          <w:szCs w:val="28"/>
          <w:shd w:val="clear" w:color="auto" w:fill="FFFFFF"/>
        </w:rPr>
        <w:t xml:space="preserve">Реалізований на самій межі плейстоцену/голоцену </w:t>
      </w:r>
      <w:r w:rsidR="00027105" w:rsidRPr="00A004B5">
        <w:rPr>
          <w:rFonts w:ascii="Times New Roman" w:hAnsi="Times New Roman" w:cs="Times New Roman"/>
          <w:color w:val="000000" w:themeColor="text1"/>
          <w:sz w:val="28"/>
          <w:szCs w:val="28"/>
          <w:shd w:val="clear" w:color="auto" w:fill="FFFFFF"/>
        </w:rPr>
        <w:t>(12,6-11,6 тис.р.</w:t>
      </w:r>
      <w:r w:rsidR="00D43076" w:rsidRPr="00A004B5">
        <w:rPr>
          <w:rFonts w:ascii="Times New Roman" w:hAnsi="Times New Roman" w:cs="Times New Roman"/>
          <w:color w:val="000000" w:themeColor="text1"/>
          <w:sz w:val="28"/>
          <w:szCs w:val="28"/>
          <w:shd w:val="clear" w:color="auto" w:fill="FFFFFF"/>
        </w:rPr>
        <w:t xml:space="preserve"> ВР</w:t>
      </w:r>
      <w:r w:rsidR="00027105" w:rsidRPr="00A004B5">
        <w:rPr>
          <w:rFonts w:ascii="Times New Roman" w:hAnsi="Times New Roman" w:cs="Times New Roman"/>
          <w:color w:val="000000" w:themeColor="text1"/>
          <w:sz w:val="28"/>
          <w:szCs w:val="28"/>
          <w:shd w:val="clear" w:color="auto" w:fill="FFFFFF"/>
        </w:rPr>
        <w:t xml:space="preserve">) </w:t>
      </w:r>
      <w:r w:rsidR="00C2036B" w:rsidRPr="00A004B5">
        <w:rPr>
          <w:rFonts w:ascii="Times New Roman" w:hAnsi="Times New Roman" w:cs="Times New Roman"/>
          <w:color w:val="000000" w:themeColor="text1"/>
          <w:sz w:val="28"/>
          <w:szCs w:val="28"/>
          <w:shd w:val="clear" w:color="auto" w:fill="FFFFFF"/>
        </w:rPr>
        <w:t xml:space="preserve">він є дуже </w:t>
      </w:r>
      <w:r w:rsidR="00775519" w:rsidRPr="00A004B5">
        <w:rPr>
          <w:rFonts w:ascii="Times New Roman" w:hAnsi="Times New Roman" w:cs="Times New Roman"/>
          <w:color w:val="000000" w:themeColor="text1"/>
          <w:sz w:val="28"/>
          <w:szCs w:val="28"/>
          <w:shd w:val="clear" w:color="auto" w:fill="FFFFFF"/>
        </w:rPr>
        <w:t>багатокомпонентни</w:t>
      </w:r>
      <w:r w:rsidR="00C2036B" w:rsidRPr="00A004B5">
        <w:rPr>
          <w:rFonts w:ascii="Times New Roman" w:hAnsi="Times New Roman" w:cs="Times New Roman"/>
          <w:color w:val="000000" w:themeColor="text1"/>
          <w:sz w:val="28"/>
          <w:szCs w:val="28"/>
          <w:shd w:val="clear" w:color="auto" w:fill="FFFFFF"/>
        </w:rPr>
        <w:t>м</w:t>
      </w:r>
      <w:r w:rsidR="00775519" w:rsidRPr="00A004B5">
        <w:rPr>
          <w:rFonts w:ascii="Times New Roman" w:hAnsi="Times New Roman" w:cs="Times New Roman"/>
          <w:color w:val="000000" w:themeColor="text1"/>
          <w:sz w:val="28"/>
          <w:szCs w:val="28"/>
          <w:shd w:val="clear" w:color="auto" w:fill="FFFFFF"/>
        </w:rPr>
        <w:t xml:space="preserve"> </w:t>
      </w:r>
      <w:r w:rsidR="0010188C" w:rsidRPr="00A004B5">
        <w:rPr>
          <w:rFonts w:ascii="Times New Roman" w:hAnsi="Times New Roman" w:cs="Times New Roman"/>
          <w:color w:val="000000" w:themeColor="text1"/>
          <w:sz w:val="28"/>
          <w:szCs w:val="28"/>
          <w:shd w:val="clear" w:color="auto" w:fill="FFFFFF"/>
        </w:rPr>
        <w:t>етап</w:t>
      </w:r>
      <w:r w:rsidR="00C2036B" w:rsidRPr="00A004B5">
        <w:rPr>
          <w:rFonts w:ascii="Times New Roman" w:hAnsi="Times New Roman" w:cs="Times New Roman"/>
          <w:color w:val="000000" w:themeColor="text1"/>
          <w:sz w:val="28"/>
          <w:szCs w:val="28"/>
          <w:shd w:val="clear" w:color="auto" w:fill="FFFFFF"/>
        </w:rPr>
        <w:t>ом</w:t>
      </w:r>
      <w:r w:rsidR="0010188C" w:rsidRPr="00A004B5">
        <w:rPr>
          <w:rFonts w:ascii="Times New Roman" w:hAnsi="Times New Roman" w:cs="Times New Roman"/>
          <w:color w:val="000000" w:themeColor="text1"/>
          <w:sz w:val="28"/>
          <w:szCs w:val="28"/>
          <w:shd w:val="clear" w:color="auto" w:fill="FFFFFF"/>
        </w:rPr>
        <w:t xml:space="preserve">, </w:t>
      </w:r>
      <w:r w:rsidR="00C2036B" w:rsidRPr="00A004B5">
        <w:rPr>
          <w:rFonts w:ascii="Times New Roman" w:hAnsi="Times New Roman" w:cs="Times New Roman"/>
          <w:color w:val="000000" w:themeColor="text1"/>
          <w:sz w:val="28"/>
          <w:szCs w:val="28"/>
          <w:shd w:val="clear" w:color="auto" w:fill="FFFFFF"/>
        </w:rPr>
        <w:t>який не був лінійно-цілісним, особливо</w:t>
      </w:r>
      <w:r w:rsidR="00BC25DE" w:rsidRPr="00A004B5">
        <w:rPr>
          <w:rFonts w:ascii="Times New Roman" w:hAnsi="Times New Roman" w:cs="Times New Roman"/>
          <w:color w:val="000000" w:themeColor="text1"/>
          <w:sz w:val="28"/>
          <w:szCs w:val="28"/>
          <w:shd w:val="clear" w:color="auto" w:fill="FFFFFF"/>
        </w:rPr>
        <w:t xml:space="preserve"> в умовах </w:t>
      </w:r>
      <w:r w:rsidR="00AC4B16" w:rsidRPr="00A004B5">
        <w:rPr>
          <w:rFonts w:ascii="Times New Roman" w:hAnsi="Times New Roman" w:cs="Times New Roman"/>
          <w:color w:val="000000" w:themeColor="text1"/>
          <w:sz w:val="28"/>
          <w:szCs w:val="28"/>
          <w:shd w:val="clear" w:color="auto" w:fill="FFFFFF"/>
        </w:rPr>
        <w:t xml:space="preserve">Нижнього </w:t>
      </w:r>
      <w:r w:rsidR="00BC25DE" w:rsidRPr="00A004B5">
        <w:rPr>
          <w:rFonts w:ascii="Times New Roman" w:hAnsi="Times New Roman" w:cs="Times New Roman"/>
          <w:color w:val="000000" w:themeColor="text1"/>
          <w:sz w:val="28"/>
          <w:szCs w:val="28"/>
          <w:shd w:val="clear" w:color="auto" w:fill="FFFFFF"/>
        </w:rPr>
        <w:t>П</w:t>
      </w:r>
      <w:r w:rsidR="00FE17B4" w:rsidRPr="00A004B5">
        <w:rPr>
          <w:rFonts w:ascii="Times New Roman" w:hAnsi="Times New Roman" w:cs="Times New Roman"/>
          <w:color w:val="000000" w:themeColor="text1"/>
          <w:sz w:val="28"/>
          <w:szCs w:val="28"/>
          <w:shd w:val="clear" w:color="auto" w:fill="FFFFFF"/>
        </w:rPr>
        <w:t>обужжя-</w:t>
      </w:r>
      <w:r w:rsidR="00BA5203" w:rsidRPr="00A004B5">
        <w:rPr>
          <w:rFonts w:ascii="Times New Roman" w:hAnsi="Times New Roman" w:cs="Times New Roman"/>
          <w:color w:val="000000" w:themeColor="text1"/>
          <w:sz w:val="28"/>
          <w:szCs w:val="28"/>
          <w:shd w:val="clear" w:color="auto" w:fill="FFFFFF"/>
        </w:rPr>
        <w:t>Подніпров’я</w:t>
      </w:r>
      <w:r w:rsidR="00C2036B" w:rsidRPr="00A004B5">
        <w:rPr>
          <w:rFonts w:ascii="Times New Roman" w:hAnsi="Times New Roman" w:cs="Times New Roman"/>
          <w:color w:val="000000" w:themeColor="text1"/>
          <w:sz w:val="28"/>
          <w:szCs w:val="28"/>
          <w:shd w:val="clear" w:color="auto" w:fill="FFFFFF"/>
        </w:rPr>
        <w:t>. Датована тут стратиг</w:t>
      </w:r>
      <w:r w:rsidR="00660212" w:rsidRPr="00A004B5">
        <w:rPr>
          <w:rFonts w:ascii="Times New Roman" w:hAnsi="Times New Roman" w:cs="Times New Roman"/>
          <w:color w:val="000000" w:themeColor="text1"/>
          <w:sz w:val="28"/>
          <w:szCs w:val="28"/>
          <w:shd w:val="clear" w:color="auto" w:fill="FFFFFF"/>
        </w:rPr>
        <w:t>р</w:t>
      </w:r>
      <w:r w:rsidR="00C2036B" w:rsidRPr="00A004B5">
        <w:rPr>
          <w:rFonts w:ascii="Times New Roman" w:hAnsi="Times New Roman" w:cs="Times New Roman"/>
          <w:color w:val="000000" w:themeColor="text1"/>
          <w:sz w:val="28"/>
          <w:szCs w:val="28"/>
          <w:shd w:val="clear" w:color="auto" w:fill="FFFFFF"/>
        </w:rPr>
        <w:t>афі</w:t>
      </w:r>
      <w:r w:rsidR="00660212" w:rsidRPr="00A004B5">
        <w:rPr>
          <w:rFonts w:ascii="Times New Roman" w:hAnsi="Times New Roman" w:cs="Times New Roman"/>
          <w:color w:val="000000" w:themeColor="text1"/>
          <w:sz w:val="28"/>
          <w:szCs w:val="28"/>
          <w:shd w:val="clear" w:color="auto" w:fill="FFFFFF"/>
        </w:rPr>
        <w:t xml:space="preserve">чна ритміка </w:t>
      </w:r>
      <w:r w:rsidR="00C2036B" w:rsidRPr="00A004B5">
        <w:rPr>
          <w:rFonts w:ascii="Times New Roman" w:hAnsi="Times New Roman" w:cs="Times New Roman"/>
          <w:color w:val="000000" w:themeColor="text1"/>
          <w:sz w:val="28"/>
          <w:szCs w:val="28"/>
          <w:shd w:val="clear" w:color="auto" w:fill="FFFFFF"/>
        </w:rPr>
        <w:t xml:space="preserve">причорноморського етапу </w:t>
      </w:r>
      <w:r w:rsidR="00775519" w:rsidRPr="00A004B5">
        <w:rPr>
          <w:rFonts w:ascii="Times New Roman" w:hAnsi="Times New Roman" w:cs="Times New Roman"/>
          <w:color w:val="000000" w:themeColor="text1"/>
          <w:sz w:val="28"/>
          <w:szCs w:val="28"/>
          <w:shd w:val="clear" w:color="auto" w:fill="FFFFFF"/>
        </w:rPr>
        <w:t xml:space="preserve">показує </w:t>
      </w:r>
      <w:r w:rsidR="00872A83" w:rsidRPr="00A004B5">
        <w:rPr>
          <w:rFonts w:ascii="Times New Roman" w:hAnsi="Times New Roman" w:cs="Times New Roman"/>
          <w:color w:val="000000" w:themeColor="text1"/>
          <w:sz w:val="28"/>
          <w:szCs w:val="28"/>
          <w:shd w:val="clear" w:color="auto" w:fill="FFFFFF"/>
        </w:rPr>
        <w:t xml:space="preserve">як мінімум </w:t>
      </w:r>
      <w:r w:rsidR="00775519" w:rsidRPr="00A004B5">
        <w:rPr>
          <w:rFonts w:ascii="Times New Roman" w:hAnsi="Times New Roman" w:cs="Times New Roman"/>
          <w:color w:val="000000" w:themeColor="text1"/>
          <w:sz w:val="28"/>
          <w:szCs w:val="28"/>
          <w:shd w:val="clear" w:color="auto" w:fill="FFFFFF"/>
        </w:rPr>
        <w:t>3</w:t>
      </w:r>
      <w:r w:rsidR="00FC4DBD" w:rsidRPr="00A004B5">
        <w:rPr>
          <w:rFonts w:ascii="Times New Roman" w:hAnsi="Times New Roman" w:cs="Times New Roman"/>
          <w:color w:val="000000" w:themeColor="text1"/>
          <w:sz w:val="28"/>
          <w:szCs w:val="28"/>
          <w:shd w:val="clear" w:color="auto" w:fill="FFFFFF"/>
        </w:rPr>
        <w:t xml:space="preserve"> підетапи</w:t>
      </w:r>
      <w:r w:rsidR="0010188C" w:rsidRPr="00A004B5">
        <w:rPr>
          <w:rFonts w:ascii="Times New Roman" w:hAnsi="Times New Roman" w:cs="Times New Roman"/>
          <w:color w:val="000000" w:themeColor="text1"/>
          <w:sz w:val="28"/>
          <w:szCs w:val="28"/>
          <w:shd w:val="clear" w:color="auto" w:fill="FFFFFF"/>
        </w:rPr>
        <w:t xml:space="preserve">, з яких </w:t>
      </w:r>
      <w:r w:rsidR="0094418D" w:rsidRPr="00A004B5">
        <w:rPr>
          <w:rFonts w:ascii="Times New Roman" w:hAnsi="Times New Roman" w:cs="Times New Roman"/>
          <w:color w:val="000000" w:themeColor="text1"/>
          <w:sz w:val="28"/>
          <w:szCs w:val="28"/>
          <w:shd w:val="clear" w:color="auto" w:fill="FFFFFF"/>
        </w:rPr>
        <w:t>один</w:t>
      </w:r>
      <w:r w:rsidR="0010188C" w:rsidRPr="00A004B5">
        <w:rPr>
          <w:rFonts w:ascii="Times New Roman" w:hAnsi="Times New Roman" w:cs="Times New Roman"/>
          <w:color w:val="000000" w:themeColor="text1"/>
          <w:sz w:val="28"/>
          <w:szCs w:val="28"/>
          <w:shd w:val="clear" w:color="auto" w:fill="FFFFFF"/>
        </w:rPr>
        <w:t xml:space="preserve"> теплий</w:t>
      </w:r>
      <w:r w:rsidR="00AC4B16" w:rsidRPr="00A004B5">
        <w:rPr>
          <w:rFonts w:ascii="Times New Roman" w:hAnsi="Times New Roman" w:cs="Times New Roman"/>
          <w:color w:val="000000" w:themeColor="text1"/>
          <w:sz w:val="28"/>
          <w:szCs w:val="28"/>
          <w:shd w:val="clear" w:color="auto" w:fill="FFFFFF"/>
        </w:rPr>
        <w:t xml:space="preserve">, </w:t>
      </w:r>
      <w:r w:rsidR="0010188C" w:rsidRPr="00A004B5">
        <w:rPr>
          <w:rFonts w:ascii="Times New Roman" w:hAnsi="Times New Roman" w:cs="Times New Roman"/>
          <w:color w:val="000000" w:themeColor="text1"/>
          <w:sz w:val="28"/>
          <w:szCs w:val="28"/>
          <w:shd w:val="clear" w:color="auto" w:fill="FFFFFF"/>
        </w:rPr>
        <w:t xml:space="preserve">а </w:t>
      </w:r>
      <w:r w:rsidR="0094418D" w:rsidRPr="00A004B5">
        <w:rPr>
          <w:rFonts w:ascii="Times New Roman" w:hAnsi="Times New Roman" w:cs="Times New Roman"/>
          <w:color w:val="000000" w:themeColor="text1"/>
          <w:sz w:val="28"/>
          <w:szCs w:val="28"/>
          <w:shd w:val="clear" w:color="auto" w:fill="FFFFFF"/>
        </w:rPr>
        <w:t xml:space="preserve">два </w:t>
      </w:r>
      <w:r w:rsidR="00AC4B16" w:rsidRPr="00A004B5">
        <w:rPr>
          <w:rFonts w:ascii="Times New Roman" w:hAnsi="Times New Roman" w:cs="Times New Roman"/>
          <w:color w:val="000000" w:themeColor="text1"/>
          <w:sz w:val="28"/>
          <w:szCs w:val="28"/>
          <w:shd w:val="clear" w:color="auto" w:fill="FFFFFF"/>
        </w:rPr>
        <w:t>-</w:t>
      </w:r>
      <w:r w:rsidR="0010188C" w:rsidRPr="00A004B5">
        <w:rPr>
          <w:rFonts w:ascii="Times New Roman" w:hAnsi="Times New Roman" w:cs="Times New Roman"/>
          <w:color w:val="000000" w:themeColor="text1"/>
          <w:sz w:val="28"/>
          <w:szCs w:val="28"/>
          <w:shd w:val="clear" w:color="auto" w:fill="FFFFFF"/>
        </w:rPr>
        <w:t>прохолодн</w:t>
      </w:r>
      <w:r w:rsidR="00AC4B16" w:rsidRPr="00A004B5">
        <w:rPr>
          <w:rFonts w:ascii="Times New Roman" w:hAnsi="Times New Roman" w:cs="Times New Roman"/>
          <w:color w:val="000000" w:themeColor="text1"/>
          <w:sz w:val="28"/>
          <w:szCs w:val="28"/>
          <w:shd w:val="clear" w:color="auto" w:fill="FFFFFF"/>
        </w:rPr>
        <w:t>і</w:t>
      </w:r>
      <w:r w:rsidR="00FC4DBD" w:rsidRPr="00A004B5">
        <w:rPr>
          <w:rFonts w:ascii="Times New Roman" w:hAnsi="Times New Roman" w:cs="Times New Roman"/>
          <w:color w:val="000000" w:themeColor="text1"/>
          <w:sz w:val="28"/>
          <w:szCs w:val="28"/>
          <w:shd w:val="clear" w:color="auto" w:fill="FFFFFF"/>
        </w:rPr>
        <w:t xml:space="preserve">. </w:t>
      </w:r>
      <w:r w:rsidR="00872A83" w:rsidRPr="00A004B5">
        <w:rPr>
          <w:rFonts w:ascii="Times New Roman" w:hAnsi="Times New Roman" w:cs="Times New Roman"/>
          <w:color w:val="000000" w:themeColor="text1"/>
          <w:sz w:val="28"/>
          <w:szCs w:val="28"/>
          <w:shd w:val="clear" w:color="auto" w:fill="FFFFFF"/>
        </w:rPr>
        <w:t>Так, б</w:t>
      </w:r>
      <w:r w:rsidRPr="00A004B5">
        <w:rPr>
          <w:rFonts w:ascii="Times New Roman" w:hAnsi="Times New Roman" w:cs="Times New Roman"/>
          <w:color w:val="000000" w:themeColor="text1"/>
          <w:sz w:val="28"/>
          <w:szCs w:val="28"/>
          <w:shd w:val="clear" w:color="auto" w:fill="FFFFFF"/>
        </w:rPr>
        <w:t xml:space="preserve">ільш давні </w:t>
      </w:r>
      <w:r w:rsidR="00AC4B16" w:rsidRPr="00A004B5">
        <w:rPr>
          <w:rFonts w:ascii="Times New Roman" w:hAnsi="Times New Roman" w:cs="Times New Roman"/>
          <w:color w:val="000000" w:themeColor="text1"/>
          <w:sz w:val="28"/>
          <w:szCs w:val="28"/>
          <w:shd w:val="clear" w:color="auto" w:fill="FFFFFF"/>
        </w:rPr>
        <w:t xml:space="preserve">(глибші) </w:t>
      </w:r>
      <w:r w:rsidRPr="00A004B5">
        <w:rPr>
          <w:rFonts w:ascii="Times New Roman" w:hAnsi="Times New Roman" w:cs="Times New Roman"/>
          <w:color w:val="000000" w:themeColor="text1"/>
          <w:sz w:val="28"/>
          <w:szCs w:val="28"/>
          <w:shd w:val="clear" w:color="auto" w:fill="FFFFFF"/>
        </w:rPr>
        <w:t>г</w:t>
      </w:r>
      <w:r w:rsidR="00FC4DBD" w:rsidRPr="00A004B5">
        <w:rPr>
          <w:rFonts w:ascii="Times New Roman" w:hAnsi="Times New Roman" w:cs="Times New Roman"/>
          <w:color w:val="000000" w:themeColor="text1"/>
          <w:sz w:val="28"/>
          <w:szCs w:val="28"/>
          <w:shd w:val="clear" w:color="auto" w:fill="FFFFFF"/>
        </w:rPr>
        <w:t xml:space="preserve">рунти </w:t>
      </w:r>
      <w:r w:rsidR="00775519" w:rsidRPr="00A004B5">
        <w:rPr>
          <w:rFonts w:ascii="Times New Roman" w:hAnsi="Times New Roman" w:cs="Times New Roman"/>
          <w:color w:val="000000" w:themeColor="text1"/>
          <w:sz w:val="28"/>
          <w:szCs w:val="28"/>
          <w:shd w:val="clear" w:color="auto" w:fill="FFFFFF"/>
        </w:rPr>
        <w:t xml:space="preserve">причорноморського етапу </w:t>
      </w:r>
      <w:r w:rsidR="00FC4DBD" w:rsidRPr="00A004B5">
        <w:rPr>
          <w:rFonts w:ascii="Times New Roman" w:hAnsi="Times New Roman" w:cs="Times New Roman"/>
          <w:color w:val="000000" w:themeColor="text1"/>
          <w:sz w:val="28"/>
          <w:szCs w:val="28"/>
          <w:shd w:val="clear" w:color="auto" w:fill="FFFFFF"/>
        </w:rPr>
        <w:t>зіставля</w:t>
      </w:r>
      <w:r w:rsidRPr="00A004B5">
        <w:rPr>
          <w:rFonts w:ascii="Times New Roman" w:hAnsi="Times New Roman" w:cs="Times New Roman"/>
          <w:color w:val="000000" w:themeColor="text1"/>
          <w:sz w:val="28"/>
          <w:szCs w:val="28"/>
          <w:shd w:val="clear" w:color="auto" w:fill="FFFFFF"/>
        </w:rPr>
        <w:t>ються</w:t>
      </w:r>
      <w:r w:rsidR="00FC4DBD" w:rsidRPr="00A004B5">
        <w:rPr>
          <w:rFonts w:ascii="Times New Roman" w:hAnsi="Times New Roman" w:cs="Times New Roman"/>
          <w:color w:val="000000" w:themeColor="text1"/>
          <w:sz w:val="28"/>
          <w:szCs w:val="28"/>
          <w:shd w:val="clear" w:color="auto" w:fill="FFFFFF"/>
        </w:rPr>
        <w:t xml:space="preserve"> з піз</w:t>
      </w:r>
      <w:r w:rsidRPr="00A004B5">
        <w:rPr>
          <w:rFonts w:ascii="Times New Roman" w:hAnsi="Times New Roman" w:cs="Times New Roman"/>
          <w:color w:val="000000" w:themeColor="text1"/>
          <w:sz w:val="28"/>
          <w:szCs w:val="28"/>
          <w:shd w:val="clear" w:color="auto" w:fill="FFFFFF"/>
        </w:rPr>
        <w:t>ньо</w:t>
      </w:r>
      <w:r w:rsidR="00A21E11"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льодовиковими міжстадіалами</w:t>
      </w:r>
      <w:r w:rsidR="002F1415" w:rsidRPr="00A004B5">
        <w:rPr>
          <w:rFonts w:ascii="Times New Roman" w:hAnsi="Times New Roman" w:cs="Times New Roman"/>
          <w:color w:val="000000" w:themeColor="text1"/>
          <w:sz w:val="28"/>
          <w:szCs w:val="28"/>
          <w:shd w:val="clear" w:color="auto" w:fill="FFFFFF"/>
        </w:rPr>
        <w:t xml:space="preserve"> </w:t>
      </w:r>
      <w:r w:rsidR="00775519" w:rsidRPr="00A004B5">
        <w:rPr>
          <w:rFonts w:ascii="Times New Roman" w:hAnsi="Times New Roman" w:cs="Times New Roman"/>
          <w:color w:val="000000" w:themeColor="text1"/>
          <w:sz w:val="28"/>
          <w:szCs w:val="28"/>
          <w:shd w:val="clear" w:color="auto" w:fill="FFFFFF"/>
        </w:rPr>
        <w:t>(теплими підетапами)</w:t>
      </w:r>
      <w:r w:rsidRPr="00A004B5">
        <w:rPr>
          <w:rFonts w:ascii="Times New Roman" w:hAnsi="Times New Roman" w:cs="Times New Roman"/>
          <w:color w:val="000000" w:themeColor="text1"/>
          <w:sz w:val="28"/>
          <w:szCs w:val="28"/>
          <w:shd w:val="clear" w:color="auto" w:fill="FFFFFF"/>
        </w:rPr>
        <w:t>. Грунти віком 14 тис. р.</w:t>
      </w:r>
      <w:r w:rsidR="00FE17B4" w:rsidRPr="00A004B5">
        <w:rPr>
          <w:rFonts w:ascii="Times New Roman" w:hAnsi="Times New Roman" w:cs="Times New Roman"/>
          <w:color w:val="000000" w:themeColor="text1"/>
          <w:sz w:val="28"/>
          <w:szCs w:val="28"/>
          <w:shd w:val="clear" w:color="auto" w:fill="FFFFFF"/>
        </w:rPr>
        <w:t xml:space="preserve"> ВР</w:t>
      </w:r>
      <w:r w:rsidR="00C2036B" w:rsidRPr="00A004B5">
        <w:rPr>
          <w:rFonts w:ascii="Times New Roman" w:hAnsi="Times New Roman" w:cs="Times New Roman"/>
          <w:color w:val="000000" w:themeColor="text1"/>
          <w:sz w:val="28"/>
          <w:szCs w:val="28"/>
          <w:shd w:val="clear" w:color="auto" w:fill="FFFFFF"/>
        </w:rPr>
        <w:t xml:space="preserve"> (</w:t>
      </w:r>
      <w:r w:rsidR="000C3AF6" w:rsidRPr="00A004B5">
        <w:rPr>
          <w:rFonts w:ascii="Times New Roman" w:hAnsi="Times New Roman" w:cs="Times New Roman"/>
          <w:color w:val="000000" w:themeColor="text1"/>
          <w:sz w:val="28"/>
          <w:szCs w:val="28"/>
          <w:shd w:val="clear" w:color="auto" w:fill="FFFFFF"/>
        </w:rPr>
        <w:t>Б</w:t>
      </w:r>
      <w:r w:rsidR="00C2036B" w:rsidRPr="00A004B5">
        <w:rPr>
          <w:rFonts w:ascii="Times New Roman" w:hAnsi="Times New Roman" w:cs="Times New Roman"/>
          <w:color w:val="000000" w:themeColor="text1"/>
          <w:sz w:val="28"/>
          <w:szCs w:val="28"/>
          <w:shd w:val="clear" w:color="auto" w:fill="FFFFFF"/>
        </w:rPr>
        <w:t>еллінг</w:t>
      </w:r>
      <w:r w:rsidR="00486FFA" w:rsidRPr="00A004B5">
        <w:rPr>
          <w:rFonts w:ascii="Times New Roman" w:hAnsi="Times New Roman" w:cs="Times New Roman"/>
          <w:color w:val="000000" w:themeColor="text1"/>
          <w:sz w:val="28"/>
          <w:szCs w:val="28"/>
          <w:shd w:val="clear" w:color="auto" w:fill="FFFFFF"/>
        </w:rPr>
        <w:t xml:space="preserve"> </w:t>
      </w:r>
      <w:r w:rsidR="00C2036B" w:rsidRPr="00A004B5">
        <w:rPr>
          <w:rFonts w:ascii="Times New Roman" w:hAnsi="Times New Roman" w:cs="Times New Roman"/>
          <w:color w:val="000000" w:themeColor="text1"/>
          <w:sz w:val="28"/>
          <w:szCs w:val="28"/>
          <w:shd w:val="clear" w:color="auto" w:fill="FFFFFF"/>
        </w:rPr>
        <w:t>-</w:t>
      </w:r>
      <w:r w:rsidR="00486FFA" w:rsidRPr="00A004B5">
        <w:rPr>
          <w:rFonts w:ascii="Times New Roman" w:hAnsi="Times New Roman" w:cs="Times New Roman"/>
          <w:color w:val="000000" w:themeColor="text1"/>
          <w:sz w:val="28"/>
          <w:szCs w:val="28"/>
          <w:shd w:val="clear" w:color="auto" w:fill="FFFFFF"/>
        </w:rPr>
        <w:t xml:space="preserve"> </w:t>
      </w:r>
      <w:r w:rsidR="00C2036B" w:rsidRPr="00A004B5">
        <w:rPr>
          <w:rFonts w:ascii="Times New Roman" w:hAnsi="Times New Roman" w:cs="Times New Roman"/>
          <w:color w:val="000000" w:themeColor="text1"/>
          <w:sz w:val="28"/>
          <w:szCs w:val="28"/>
          <w:shd w:val="clear" w:color="auto" w:fill="FFFFFF"/>
        </w:rPr>
        <w:t xml:space="preserve">середній </w:t>
      </w:r>
      <w:r w:rsidR="000C3AF6" w:rsidRPr="00A004B5">
        <w:rPr>
          <w:rFonts w:ascii="Times New Roman" w:hAnsi="Times New Roman" w:cs="Times New Roman"/>
          <w:color w:val="000000" w:themeColor="text1"/>
          <w:sz w:val="28"/>
          <w:szCs w:val="28"/>
          <w:shd w:val="clear" w:color="auto" w:fill="FFFFFF"/>
        </w:rPr>
        <w:t>Д</w:t>
      </w:r>
      <w:r w:rsidR="00C2036B" w:rsidRPr="00A004B5">
        <w:rPr>
          <w:rFonts w:ascii="Times New Roman" w:hAnsi="Times New Roman" w:cs="Times New Roman"/>
          <w:color w:val="000000" w:themeColor="text1"/>
          <w:sz w:val="28"/>
          <w:szCs w:val="28"/>
          <w:shd w:val="clear" w:color="auto" w:fill="FFFFFF"/>
        </w:rPr>
        <w:t>ріас)</w:t>
      </w:r>
      <w:r w:rsidR="00D7130E" w:rsidRPr="00A004B5">
        <w:rPr>
          <w:rFonts w:ascii="Times New Roman" w:hAnsi="Times New Roman" w:cs="Times New Roman"/>
          <w:color w:val="000000" w:themeColor="text1"/>
          <w:sz w:val="28"/>
          <w:szCs w:val="28"/>
          <w:shd w:val="clear" w:color="auto" w:fill="FFFFFF"/>
        </w:rPr>
        <w:t xml:space="preserve"> </w:t>
      </w:r>
      <w:r w:rsidR="00775519" w:rsidRPr="00A004B5">
        <w:rPr>
          <w:rFonts w:ascii="Times New Roman" w:hAnsi="Times New Roman" w:cs="Times New Roman"/>
          <w:color w:val="000000" w:themeColor="text1"/>
          <w:sz w:val="28"/>
          <w:szCs w:val="28"/>
          <w:shd w:val="clear" w:color="auto" w:fill="FFFFFF"/>
        </w:rPr>
        <w:t xml:space="preserve">вірогідно належать більш аридним і прохолоднішим умовам </w:t>
      </w:r>
      <w:r w:rsidR="00984DA0" w:rsidRPr="00A004B5">
        <w:rPr>
          <w:rFonts w:ascii="Times New Roman" w:hAnsi="Times New Roman" w:cs="Times New Roman"/>
          <w:color w:val="000000" w:themeColor="text1"/>
          <w:sz w:val="28"/>
          <w:szCs w:val="28"/>
          <w:shd w:val="clear" w:color="auto" w:fill="FFFFFF"/>
        </w:rPr>
        <w:t>формування</w:t>
      </w:r>
      <w:r w:rsidR="00775519" w:rsidRPr="00A004B5">
        <w:rPr>
          <w:rFonts w:ascii="Times New Roman" w:hAnsi="Times New Roman" w:cs="Times New Roman"/>
          <w:color w:val="000000" w:themeColor="text1"/>
          <w:sz w:val="28"/>
          <w:szCs w:val="28"/>
          <w:shd w:val="clear" w:color="auto" w:fill="FFFFFF"/>
        </w:rPr>
        <w:t xml:space="preserve">. </w:t>
      </w:r>
      <w:r w:rsidR="00C2036B" w:rsidRPr="00A004B5">
        <w:rPr>
          <w:rFonts w:ascii="Times New Roman" w:hAnsi="Times New Roman" w:cs="Times New Roman"/>
          <w:color w:val="000000" w:themeColor="text1"/>
          <w:sz w:val="28"/>
          <w:szCs w:val="28"/>
          <w:shd w:val="clear" w:color="auto" w:fill="FFFFFF"/>
        </w:rPr>
        <w:t>Вони</w:t>
      </w:r>
      <w:r w:rsidR="00486FFA" w:rsidRPr="00A004B5">
        <w:rPr>
          <w:rFonts w:ascii="Times New Roman" w:hAnsi="Times New Roman" w:cs="Times New Roman"/>
          <w:color w:val="000000" w:themeColor="text1"/>
          <w:sz w:val="28"/>
          <w:szCs w:val="28"/>
          <w:shd w:val="clear" w:color="auto" w:fill="FFFFFF"/>
        </w:rPr>
        <w:t>,</w:t>
      </w:r>
      <w:r w:rsidR="00C2036B" w:rsidRPr="00A004B5">
        <w:rPr>
          <w:rFonts w:ascii="Times New Roman" w:hAnsi="Times New Roman" w:cs="Times New Roman"/>
          <w:color w:val="000000" w:themeColor="text1"/>
          <w:sz w:val="28"/>
          <w:szCs w:val="28"/>
          <w:shd w:val="clear" w:color="auto" w:fill="FFFFFF"/>
        </w:rPr>
        <w:t xml:space="preserve"> з</w:t>
      </w:r>
      <w:r w:rsidR="00775519" w:rsidRPr="00A004B5">
        <w:rPr>
          <w:rFonts w:ascii="Times New Roman" w:hAnsi="Times New Roman" w:cs="Times New Roman"/>
          <w:color w:val="000000" w:themeColor="text1"/>
          <w:sz w:val="28"/>
          <w:szCs w:val="28"/>
          <w:shd w:val="clear" w:color="auto" w:fill="FFFFFF"/>
        </w:rPr>
        <w:t xml:space="preserve">а </w:t>
      </w:r>
      <w:r w:rsidR="00984DA0" w:rsidRPr="00A004B5">
        <w:rPr>
          <w:rFonts w:ascii="Times New Roman" w:hAnsi="Times New Roman" w:cs="Times New Roman"/>
          <w:color w:val="000000" w:themeColor="text1"/>
          <w:sz w:val="28"/>
          <w:szCs w:val="28"/>
          <w:shd w:val="clear" w:color="auto" w:fill="FFFFFF"/>
        </w:rPr>
        <w:t>палінологічними</w:t>
      </w:r>
      <w:r w:rsidRPr="00A004B5">
        <w:rPr>
          <w:rFonts w:ascii="Times New Roman" w:hAnsi="Times New Roman" w:cs="Times New Roman"/>
          <w:color w:val="000000" w:themeColor="text1"/>
          <w:sz w:val="28"/>
          <w:szCs w:val="28"/>
          <w:shd w:val="clear" w:color="auto" w:fill="FFFFFF"/>
        </w:rPr>
        <w:t xml:space="preserve"> ознаками мінімальної присутності деревних угруповань, поширенням єрнику, домінантою ксерофітів, зокрема полину і лободових</w:t>
      </w:r>
      <w:r w:rsidR="00D7130E"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 xml:space="preserve"> зіставля</w:t>
      </w:r>
      <w:r w:rsidR="00775519" w:rsidRPr="00A004B5">
        <w:rPr>
          <w:rFonts w:ascii="Times New Roman" w:hAnsi="Times New Roman" w:cs="Times New Roman"/>
          <w:color w:val="000000" w:themeColor="text1"/>
          <w:sz w:val="28"/>
          <w:szCs w:val="28"/>
          <w:shd w:val="clear" w:color="auto" w:fill="FFFFFF"/>
        </w:rPr>
        <w:t>ю</w:t>
      </w:r>
      <w:r w:rsidRPr="00A004B5">
        <w:rPr>
          <w:rFonts w:ascii="Times New Roman" w:hAnsi="Times New Roman" w:cs="Times New Roman"/>
          <w:color w:val="000000" w:themeColor="text1"/>
          <w:sz w:val="28"/>
          <w:szCs w:val="28"/>
          <w:shd w:val="clear" w:color="auto" w:fill="FFFFFF"/>
        </w:rPr>
        <w:t xml:space="preserve">ться із кріоксеротичною стадією пізнього </w:t>
      </w:r>
      <w:r w:rsidR="00F031A7" w:rsidRPr="00A004B5">
        <w:rPr>
          <w:rFonts w:ascii="Times New Roman" w:hAnsi="Times New Roman" w:cs="Times New Roman"/>
          <w:color w:val="000000" w:themeColor="text1"/>
          <w:sz w:val="28"/>
          <w:szCs w:val="28"/>
          <w:shd w:val="clear" w:color="auto" w:fill="FFFFFF"/>
        </w:rPr>
        <w:t>Вюрму (</w:t>
      </w:r>
      <w:r w:rsidR="00984DA0" w:rsidRPr="00A004B5">
        <w:rPr>
          <w:rFonts w:ascii="Times New Roman" w:hAnsi="Times New Roman" w:cs="Times New Roman"/>
          <w:color w:val="000000" w:themeColor="text1"/>
          <w:sz w:val="28"/>
          <w:szCs w:val="28"/>
          <w:shd w:val="clear" w:color="auto" w:fill="FFFFFF"/>
        </w:rPr>
        <w:t>Валдаю</w:t>
      </w:r>
      <w:r w:rsidR="00F031A7" w:rsidRPr="00A004B5">
        <w:rPr>
          <w:rFonts w:ascii="Times New Roman" w:hAnsi="Times New Roman" w:cs="Times New Roman"/>
          <w:color w:val="000000" w:themeColor="text1"/>
          <w:sz w:val="28"/>
          <w:szCs w:val="28"/>
          <w:shd w:val="clear" w:color="auto" w:fill="FFFFFF"/>
        </w:rPr>
        <w:t>). Бі</w:t>
      </w:r>
      <w:r w:rsidRPr="00A004B5">
        <w:rPr>
          <w:rFonts w:ascii="Times New Roman" w:hAnsi="Times New Roman" w:cs="Times New Roman"/>
          <w:color w:val="000000" w:themeColor="text1"/>
          <w:sz w:val="28"/>
          <w:szCs w:val="28"/>
          <w:shd w:val="clear" w:color="auto" w:fill="FFFFFF"/>
        </w:rPr>
        <w:t>льш «молодші» грунти</w:t>
      </w:r>
      <w:r w:rsidR="00C2036B"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 xml:space="preserve"> віком </w:t>
      </w:r>
      <w:r w:rsidR="00775519" w:rsidRPr="00A004B5">
        <w:rPr>
          <w:rFonts w:ascii="Times New Roman" w:hAnsi="Times New Roman" w:cs="Times New Roman"/>
          <w:color w:val="000000" w:themeColor="text1"/>
          <w:sz w:val="28"/>
          <w:szCs w:val="28"/>
          <w:shd w:val="clear" w:color="auto" w:fill="FFFFFF"/>
        </w:rPr>
        <w:t xml:space="preserve">від </w:t>
      </w:r>
      <w:r w:rsidRPr="00A004B5">
        <w:rPr>
          <w:rFonts w:ascii="Times New Roman" w:hAnsi="Times New Roman" w:cs="Times New Roman"/>
          <w:color w:val="000000" w:themeColor="text1"/>
          <w:sz w:val="28"/>
          <w:szCs w:val="28"/>
          <w:shd w:val="clear" w:color="auto" w:fill="FFFFFF"/>
        </w:rPr>
        <w:t>10 тис.</w:t>
      </w:r>
      <w:r w:rsidR="0010188C"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р</w:t>
      </w:r>
      <w:r w:rsidR="00486FFA" w:rsidRPr="00A004B5">
        <w:rPr>
          <w:rFonts w:ascii="Times New Roman" w:hAnsi="Times New Roman" w:cs="Times New Roman"/>
          <w:color w:val="000000" w:themeColor="text1"/>
          <w:sz w:val="28"/>
          <w:szCs w:val="28"/>
          <w:shd w:val="clear" w:color="auto" w:fill="FFFFFF"/>
        </w:rPr>
        <w:t>оків</w:t>
      </w:r>
      <w:r w:rsidRPr="00A004B5">
        <w:rPr>
          <w:rFonts w:ascii="Times New Roman" w:hAnsi="Times New Roman" w:cs="Times New Roman"/>
          <w:color w:val="000000" w:themeColor="text1"/>
          <w:sz w:val="28"/>
          <w:szCs w:val="28"/>
          <w:shd w:val="clear" w:color="auto" w:fill="FFFFFF"/>
        </w:rPr>
        <w:t xml:space="preserve"> і менше</w:t>
      </w:r>
      <w:r w:rsidR="0010188C" w:rsidRPr="00A004B5">
        <w:rPr>
          <w:rFonts w:ascii="Times New Roman" w:hAnsi="Times New Roman" w:cs="Times New Roman"/>
          <w:color w:val="000000" w:themeColor="text1"/>
          <w:sz w:val="28"/>
          <w:szCs w:val="28"/>
          <w:shd w:val="clear" w:color="auto" w:fill="FFFFFF"/>
        </w:rPr>
        <w:t>,</w:t>
      </w:r>
      <w:r w:rsidR="00BC25DE" w:rsidRPr="00A004B5">
        <w:rPr>
          <w:rFonts w:ascii="Times New Roman" w:hAnsi="Times New Roman" w:cs="Times New Roman"/>
          <w:color w:val="000000" w:themeColor="text1"/>
          <w:sz w:val="28"/>
          <w:szCs w:val="28"/>
          <w:shd w:val="clear" w:color="auto" w:fill="FFFFFF"/>
        </w:rPr>
        <w:t xml:space="preserve"> первинно</w:t>
      </w:r>
      <w:r w:rsidRPr="00A004B5">
        <w:rPr>
          <w:rFonts w:ascii="Times New Roman" w:hAnsi="Times New Roman" w:cs="Times New Roman"/>
          <w:color w:val="000000" w:themeColor="text1"/>
          <w:sz w:val="28"/>
          <w:szCs w:val="28"/>
          <w:shd w:val="clear" w:color="auto" w:fill="FFFFFF"/>
        </w:rPr>
        <w:t xml:space="preserve"> </w:t>
      </w:r>
      <w:r w:rsidR="00DD4B07" w:rsidRPr="00A004B5">
        <w:rPr>
          <w:rFonts w:ascii="Times New Roman" w:hAnsi="Times New Roman" w:cs="Times New Roman"/>
          <w:color w:val="000000" w:themeColor="text1"/>
          <w:sz w:val="28"/>
          <w:szCs w:val="28"/>
          <w:shd w:val="clear" w:color="auto" w:fill="FFFFFF"/>
        </w:rPr>
        <w:t xml:space="preserve">започатковані </w:t>
      </w:r>
      <w:r w:rsidRPr="00A004B5">
        <w:rPr>
          <w:rFonts w:ascii="Times New Roman" w:hAnsi="Times New Roman" w:cs="Times New Roman"/>
          <w:color w:val="000000" w:themeColor="text1"/>
          <w:sz w:val="28"/>
          <w:szCs w:val="28"/>
          <w:shd w:val="clear" w:color="auto" w:fill="FFFFFF"/>
        </w:rPr>
        <w:t xml:space="preserve">в </w:t>
      </w:r>
      <w:r w:rsidR="00FC4DBD" w:rsidRPr="00A004B5">
        <w:rPr>
          <w:rFonts w:ascii="Times New Roman" w:hAnsi="Times New Roman" w:cs="Times New Roman"/>
          <w:color w:val="000000" w:themeColor="text1"/>
          <w:sz w:val="28"/>
          <w:szCs w:val="28"/>
          <w:shd w:val="clear" w:color="auto" w:fill="FFFFFF"/>
        </w:rPr>
        <w:t>пізн</w:t>
      </w:r>
      <w:r w:rsidRPr="00A004B5">
        <w:rPr>
          <w:rFonts w:ascii="Times New Roman" w:hAnsi="Times New Roman" w:cs="Times New Roman"/>
          <w:color w:val="000000" w:themeColor="text1"/>
          <w:sz w:val="28"/>
          <w:szCs w:val="28"/>
          <w:shd w:val="clear" w:color="auto" w:fill="FFFFFF"/>
        </w:rPr>
        <w:t>ьому</w:t>
      </w:r>
      <w:r w:rsidR="00FC4DBD" w:rsidRPr="00A004B5">
        <w:rPr>
          <w:rFonts w:ascii="Times New Roman" w:hAnsi="Times New Roman" w:cs="Times New Roman"/>
          <w:color w:val="000000" w:themeColor="text1"/>
          <w:sz w:val="28"/>
          <w:szCs w:val="28"/>
          <w:shd w:val="clear" w:color="auto" w:fill="FFFFFF"/>
        </w:rPr>
        <w:t xml:space="preserve"> </w:t>
      </w:r>
      <w:r w:rsidR="0079060B" w:rsidRPr="00A004B5">
        <w:rPr>
          <w:rFonts w:ascii="Times New Roman" w:hAnsi="Times New Roman" w:cs="Times New Roman"/>
          <w:color w:val="000000" w:themeColor="text1"/>
          <w:sz w:val="28"/>
          <w:szCs w:val="28"/>
          <w:shd w:val="clear" w:color="auto" w:fill="FFFFFF"/>
        </w:rPr>
        <w:t>Д</w:t>
      </w:r>
      <w:r w:rsidR="00984DA0" w:rsidRPr="00A004B5">
        <w:rPr>
          <w:rFonts w:ascii="Times New Roman" w:hAnsi="Times New Roman" w:cs="Times New Roman"/>
          <w:color w:val="000000" w:themeColor="text1"/>
          <w:sz w:val="28"/>
          <w:szCs w:val="28"/>
          <w:shd w:val="clear" w:color="auto" w:fill="FFFFFF"/>
        </w:rPr>
        <w:t>ріас</w:t>
      </w:r>
      <w:r w:rsidR="00F031A7" w:rsidRPr="00A004B5">
        <w:rPr>
          <w:rFonts w:ascii="Times New Roman" w:hAnsi="Times New Roman" w:cs="Times New Roman"/>
          <w:color w:val="000000" w:themeColor="text1"/>
          <w:sz w:val="28"/>
          <w:szCs w:val="28"/>
          <w:shd w:val="clear" w:color="auto" w:fill="FFFFFF"/>
        </w:rPr>
        <w:t>і</w:t>
      </w:r>
      <w:r w:rsidR="00522FB5" w:rsidRPr="00A004B5">
        <w:rPr>
          <w:rFonts w:ascii="Times New Roman" w:hAnsi="Times New Roman" w:cs="Times New Roman"/>
          <w:color w:val="000000" w:themeColor="text1"/>
          <w:sz w:val="28"/>
          <w:szCs w:val="28"/>
          <w:shd w:val="clear" w:color="auto" w:fill="FFFFFF"/>
        </w:rPr>
        <w:t xml:space="preserve">, тобто надалі вони </w:t>
      </w:r>
      <w:r w:rsidR="00D7130E" w:rsidRPr="00A004B5">
        <w:rPr>
          <w:rFonts w:ascii="Times New Roman" w:hAnsi="Times New Roman" w:cs="Times New Roman"/>
          <w:color w:val="000000" w:themeColor="text1"/>
          <w:sz w:val="28"/>
          <w:szCs w:val="28"/>
          <w:shd w:val="clear" w:color="auto" w:fill="FFFFFF"/>
        </w:rPr>
        <w:t xml:space="preserve">вже </w:t>
      </w:r>
      <w:r w:rsidR="00522FB5" w:rsidRPr="00A004B5">
        <w:rPr>
          <w:rFonts w:ascii="Times New Roman" w:hAnsi="Times New Roman" w:cs="Times New Roman"/>
          <w:color w:val="000000" w:themeColor="text1"/>
          <w:sz w:val="28"/>
          <w:szCs w:val="28"/>
          <w:shd w:val="clear" w:color="auto" w:fill="FFFFFF"/>
        </w:rPr>
        <w:t xml:space="preserve">чітко належать </w:t>
      </w:r>
      <w:r w:rsidR="00D7130E" w:rsidRPr="00A004B5">
        <w:rPr>
          <w:rFonts w:ascii="Times New Roman" w:hAnsi="Times New Roman" w:cs="Times New Roman"/>
          <w:color w:val="000000" w:themeColor="text1"/>
          <w:sz w:val="28"/>
          <w:szCs w:val="28"/>
          <w:shd w:val="clear" w:color="auto" w:fill="FFFFFF"/>
        </w:rPr>
        <w:t>голоцен</w:t>
      </w:r>
      <w:r w:rsidR="00522FB5" w:rsidRPr="00A004B5">
        <w:rPr>
          <w:rFonts w:ascii="Times New Roman" w:hAnsi="Times New Roman" w:cs="Times New Roman"/>
          <w:color w:val="000000" w:themeColor="text1"/>
          <w:sz w:val="28"/>
          <w:szCs w:val="28"/>
          <w:shd w:val="clear" w:color="auto" w:fill="FFFFFF"/>
        </w:rPr>
        <w:t>у</w:t>
      </w:r>
      <w:r w:rsidR="00D7130E" w:rsidRPr="00A004B5">
        <w:rPr>
          <w:rFonts w:ascii="Times New Roman" w:hAnsi="Times New Roman" w:cs="Times New Roman"/>
          <w:color w:val="000000" w:themeColor="text1"/>
          <w:sz w:val="28"/>
          <w:szCs w:val="28"/>
          <w:shd w:val="clear" w:color="auto" w:fill="FFFFFF"/>
        </w:rPr>
        <w:t xml:space="preserve">, певніше </w:t>
      </w:r>
      <w:r w:rsidR="00D7130E" w:rsidRPr="00A004B5">
        <w:rPr>
          <w:rFonts w:ascii="Times New Roman" w:hAnsi="Times New Roman" w:cs="Times New Roman"/>
          <w:b/>
          <w:color w:val="000000" w:themeColor="text1"/>
          <w:sz w:val="28"/>
          <w:szCs w:val="28"/>
          <w:shd w:val="clear" w:color="auto" w:fill="FFFFFF"/>
        </w:rPr>
        <w:t>п</w:t>
      </w:r>
      <w:r w:rsidR="003F1B9F" w:rsidRPr="00A004B5">
        <w:rPr>
          <w:rFonts w:ascii="Times New Roman" w:hAnsi="Times New Roman" w:cs="Times New Roman"/>
          <w:b/>
          <w:color w:val="000000" w:themeColor="text1"/>
          <w:sz w:val="28"/>
          <w:szCs w:val="28"/>
          <w:shd w:val="clear" w:color="auto" w:fill="FFFFFF"/>
        </w:rPr>
        <w:t>реборіал</w:t>
      </w:r>
      <w:r w:rsidR="00522FB5" w:rsidRPr="00A004B5">
        <w:rPr>
          <w:rFonts w:ascii="Times New Roman" w:hAnsi="Times New Roman" w:cs="Times New Roman"/>
          <w:b/>
          <w:color w:val="000000" w:themeColor="text1"/>
          <w:sz w:val="28"/>
          <w:szCs w:val="28"/>
          <w:shd w:val="clear" w:color="auto" w:fill="FFFFFF"/>
        </w:rPr>
        <w:t>у</w:t>
      </w:r>
      <w:r w:rsidR="00DD4B07" w:rsidRPr="00A004B5">
        <w:rPr>
          <w:rFonts w:ascii="Times New Roman" w:hAnsi="Times New Roman" w:cs="Times New Roman"/>
          <w:b/>
          <w:color w:val="000000" w:themeColor="text1"/>
          <w:sz w:val="28"/>
          <w:szCs w:val="28"/>
          <w:shd w:val="clear" w:color="auto" w:fill="FFFFFF"/>
        </w:rPr>
        <w:t xml:space="preserve"> голоцену</w:t>
      </w:r>
      <w:r w:rsidR="003F1B9F" w:rsidRPr="00A004B5">
        <w:rPr>
          <w:rFonts w:ascii="Times New Roman" w:hAnsi="Times New Roman" w:cs="Times New Roman"/>
          <w:color w:val="000000" w:themeColor="text1"/>
          <w:sz w:val="28"/>
          <w:szCs w:val="28"/>
          <w:shd w:val="clear" w:color="auto" w:fill="FFFFFF"/>
        </w:rPr>
        <w:t>,</w:t>
      </w:r>
      <w:r w:rsidR="00D7130E" w:rsidRPr="00A004B5">
        <w:rPr>
          <w:rFonts w:ascii="Times New Roman" w:hAnsi="Times New Roman" w:cs="Times New Roman"/>
          <w:color w:val="000000" w:themeColor="text1"/>
          <w:sz w:val="28"/>
          <w:szCs w:val="28"/>
          <w:shd w:val="clear" w:color="auto" w:fill="FFFFFF"/>
        </w:rPr>
        <w:t xml:space="preserve"> який</w:t>
      </w:r>
      <w:r w:rsidR="003F1B9F" w:rsidRPr="00A004B5">
        <w:rPr>
          <w:rFonts w:ascii="Times New Roman" w:hAnsi="Times New Roman" w:cs="Times New Roman"/>
          <w:color w:val="000000" w:themeColor="text1"/>
          <w:sz w:val="28"/>
          <w:szCs w:val="28"/>
          <w:shd w:val="clear" w:color="auto" w:fill="FFFFFF"/>
        </w:rPr>
        <w:t xml:space="preserve"> датований </w:t>
      </w:r>
      <w:r w:rsidR="00D7130E" w:rsidRPr="00A004B5">
        <w:rPr>
          <w:rFonts w:ascii="Times New Roman" w:hAnsi="Times New Roman" w:cs="Times New Roman"/>
          <w:color w:val="000000" w:themeColor="text1"/>
          <w:sz w:val="28"/>
          <w:szCs w:val="28"/>
          <w:shd w:val="clear" w:color="auto" w:fill="FFFFFF"/>
        </w:rPr>
        <w:t xml:space="preserve">періодом </w:t>
      </w:r>
      <w:r w:rsidR="003F1B9F" w:rsidRPr="00A004B5">
        <w:rPr>
          <w:rFonts w:ascii="Times New Roman" w:hAnsi="Times New Roman" w:cs="Times New Roman"/>
          <w:color w:val="000000" w:themeColor="text1"/>
          <w:sz w:val="28"/>
          <w:szCs w:val="28"/>
          <w:shd w:val="clear" w:color="auto" w:fill="FFFFFF"/>
        </w:rPr>
        <w:t>9610-8690 рр. до н.е.</w:t>
      </w:r>
      <w:r w:rsidR="00251BD6" w:rsidRPr="00A004B5">
        <w:rPr>
          <w:rFonts w:ascii="Times New Roman" w:hAnsi="Times New Roman" w:cs="Times New Roman"/>
          <w:color w:val="000000" w:themeColor="text1"/>
          <w:sz w:val="28"/>
          <w:szCs w:val="28"/>
          <w:shd w:val="clear" w:color="auto" w:fill="FFFFFF"/>
        </w:rPr>
        <w:t xml:space="preserve"> [</w:t>
      </w:r>
      <w:r w:rsidR="00C2036B" w:rsidRPr="00A004B5">
        <w:rPr>
          <w:rFonts w:ascii="Times New Roman" w:hAnsi="Times New Roman" w:cs="Times New Roman"/>
          <w:color w:val="000000" w:themeColor="text1"/>
          <w:sz w:val="28"/>
          <w:szCs w:val="28"/>
          <w:shd w:val="clear" w:color="auto" w:fill="FFFFFF"/>
        </w:rPr>
        <w:t>3</w:t>
      </w:r>
      <w:r w:rsidR="00CD7F19" w:rsidRPr="00A004B5">
        <w:rPr>
          <w:rFonts w:ascii="Times New Roman" w:hAnsi="Times New Roman" w:cs="Times New Roman"/>
          <w:color w:val="000000" w:themeColor="text1"/>
          <w:sz w:val="28"/>
          <w:szCs w:val="28"/>
          <w:shd w:val="clear" w:color="auto" w:fill="FFFFFF"/>
        </w:rPr>
        <w:t>2</w:t>
      </w:r>
      <w:r w:rsidR="00251BD6" w:rsidRPr="00A004B5">
        <w:rPr>
          <w:rFonts w:ascii="Times New Roman" w:hAnsi="Times New Roman" w:cs="Times New Roman"/>
          <w:color w:val="000000" w:themeColor="text1"/>
          <w:sz w:val="28"/>
          <w:szCs w:val="28"/>
          <w:shd w:val="clear" w:color="auto" w:fill="FFFFFF"/>
        </w:rPr>
        <w:t>].</w:t>
      </w:r>
      <w:r w:rsidR="003F1B9F" w:rsidRPr="00A004B5">
        <w:rPr>
          <w:rFonts w:ascii="Times New Roman" w:hAnsi="Times New Roman" w:cs="Times New Roman"/>
          <w:color w:val="000000" w:themeColor="text1"/>
          <w:sz w:val="28"/>
          <w:szCs w:val="28"/>
          <w:shd w:val="clear" w:color="auto" w:fill="FFFFFF"/>
        </w:rPr>
        <w:t xml:space="preserve"> </w:t>
      </w:r>
      <w:r w:rsidR="00D7130E" w:rsidRPr="00A004B5">
        <w:rPr>
          <w:rFonts w:ascii="Times New Roman" w:hAnsi="Times New Roman" w:cs="Times New Roman"/>
          <w:color w:val="000000" w:themeColor="text1"/>
          <w:sz w:val="28"/>
          <w:szCs w:val="28"/>
          <w:shd w:val="clear" w:color="auto" w:fill="FFFFFF"/>
        </w:rPr>
        <w:t xml:space="preserve">Його існування та повільний розвиток </w:t>
      </w:r>
      <w:r w:rsidR="00DD4B07" w:rsidRPr="00A004B5">
        <w:rPr>
          <w:rFonts w:ascii="Times New Roman" w:hAnsi="Times New Roman" w:cs="Times New Roman"/>
          <w:color w:val="000000" w:themeColor="text1"/>
          <w:sz w:val="28"/>
          <w:szCs w:val="28"/>
          <w:shd w:val="clear" w:color="auto" w:fill="FFFFFF"/>
        </w:rPr>
        <w:t>у</w:t>
      </w:r>
      <w:r w:rsidR="003F1B9F" w:rsidRPr="00A004B5">
        <w:rPr>
          <w:rFonts w:ascii="Times New Roman" w:hAnsi="Times New Roman" w:cs="Times New Roman"/>
          <w:color w:val="000000" w:themeColor="text1"/>
          <w:sz w:val="28"/>
          <w:szCs w:val="28"/>
          <w:shd w:val="clear" w:color="auto" w:fill="FFFFFF"/>
        </w:rPr>
        <w:t xml:space="preserve">продовж </w:t>
      </w:r>
      <w:r w:rsidR="00D7130E" w:rsidRPr="00A004B5">
        <w:rPr>
          <w:rFonts w:ascii="Times New Roman" w:hAnsi="Times New Roman" w:cs="Times New Roman"/>
          <w:color w:val="000000" w:themeColor="text1"/>
          <w:sz w:val="28"/>
          <w:szCs w:val="28"/>
          <w:shd w:val="clear" w:color="auto" w:fill="FFFFFF"/>
        </w:rPr>
        <w:t xml:space="preserve">1200 років </w:t>
      </w:r>
      <w:r w:rsidR="00984DA0" w:rsidRPr="00A004B5">
        <w:rPr>
          <w:rFonts w:ascii="Times New Roman" w:hAnsi="Times New Roman" w:cs="Times New Roman"/>
          <w:color w:val="000000" w:themeColor="text1"/>
          <w:sz w:val="28"/>
          <w:szCs w:val="28"/>
          <w:shd w:val="clear" w:color="auto" w:fill="FFFFFF"/>
        </w:rPr>
        <w:t>закінчився</w:t>
      </w:r>
      <w:r w:rsidR="00D7130E" w:rsidRPr="00A004B5">
        <w:rPr>
          <w:rFonts w:ascii="Times New Roman" w:hAnsi="Times New Roman" w:cs="Times New Roman"/>
          <w:color w:val="000000" w:themeColor="text1"/>
          <w:sz w:val="28"/>
          <w:szCs w:val="28"/>
          <w:shd w:val="clear" w:color="auto" w:fill="FFFFFF"/>
        </w:rPr>
        <w:t xml:space="preserve"> </w:t>
      </w:r>
      <w:r w:rsidR="003F1B9F" w:rsidRPr="00A004B5">
        <w:rPr>
          <w:rFonts w:ascii="Times New Roman" w:hAnsi="Times New Roman" w:cs="Times New Roman"/>
          <w:color w:val="000000" w:themeColor="text1"/>
          <w:sz w:val="28"/>
          <w:szCs w:val="28"/>
          <w:shd w:val="clear" w:color="auto" w:fill="FFFFFF"/>
        </w:rPr>
        <w:t>пере</w:t>
      </w:r>
      <w:r w:rsidR="00D7130E" w:rsidRPr="00A004B5">
        <w:rPr>
          <w:rFonts w:ascii="Times New Roman" w:hAnsi="Times New Roman" w:cs="Times New Roman"/>
          <w:color w:val="000000" w:themeColor="text1"/>
          <w:sz w:val="28"/>
          <w:szCs w:val="28"/>
          <w:shd w:val="clear" w:color="auto" w:fill="FFFFFF"/>
        </w:rPr>
        <w:t xml:space="preserve">ходом у </w:t>
      </w:r>
      <w:r w:rsidR="003F1B9F" w:rsidRPr="00A004B5">
        <w:rPr>
          <w:rFonts w:ascii="Times New Roman" w:hAnsi="Times New Roman" w:cs="Times New Roman"/>
          <w:b/>
          <w:color w:val="000000" w:themeColor="text1"/>
          <w:sz w:val="28"/>
          <w:szCs w:val="28"/>
          <w:shd w:val="clear" w:color="auto" w:fill="FFFFFF"/>
        </w:rPr>
        <w:t>боріал</w:t>
      </w:r>
      <w:r w:rsidR="003F1B9F" w:rsidRPr="00A004B5">
        <w:rPr>
          <w:rFonts w:ascii="Times New Roman" w:hAnsi="Times New Roman" w:cs="Times New Roman"/>
          <w:color w:val="000000" w:themeColor="text1"/>
          <w:sz w:val="28"/>
          <w:szCs w:val="28"/>
          <w:shd w:val="clear" w:color="auto" w:fill="FFFFFF"/>
        </w:rPr>
        <w:t xml:space="preserve">, </w:t>
      </w:r>
      <w:r w:rsidR="00D7130E" w:rsidRPr="00A004B5">
        <w:rPr>
          <w:rFonts w:ascii="Times New Roman" w:hAnsi="Times New Roman" w:cs="Times New Roman"/>
          <w:color w:val="000000" w:themeColor="text1"/>
          <w:sz w:val="28"/>
          <w:szCs w:val="28"/>
          <w:shd w:val="clear" w:color="auto" w:fill="FFFFFF"/>
        </w:rPr>
        <w:t>що</w:t>
      </w:r>
      <w:r w:rsidR="003F1B9F" w:rsidRPr="00A004B5">
        <w:rPr>
          <w:rFonts w:ascii="Times New Roman" w:hAnsi="Times New Roman" w:cs="Times New Roman"/>
          <w:color w:val="000000" w:themeColor="text1"/>
          <w:sz w:val="28"/>
          <w:szCs w:val="28"/>
          <w:shd w:val="clear" w:color="auto" w:fill="FFFFFF"/>
        </w:rPr>
        <w:t xml:space="preserve"> охоплює 8690-7270 рр. до н.е. </w:t>
      </w:r>
      <w:r w:rsidR="00541F79" w:rsidRPr="00A004B5">
        <w:rPr>
          <w:rFonts w:ascii="Times New Roman" w:hAnsi="Times New Roman" w:cs="Times New Roman"/>
          <w:color w:val="000000" w:themeColor="text1"/>
          <w:sz w:val="28"/>
          <w:szCs w:val="28"/>
          <w:shd w:val="clear" w:color="auto" w:fill="FFFFFF"/>
        </w:rPr>
        <w:t>Ц</w:t>
      </w:r>
      <w:r w:rsidR="00660212" w:rsidRPr="00A004B5">
        <w:rPr>
          <w:rFonts w:ascii="Times New Roman" w:hAnsi="Times New Roman" w:cs="Times New Roman"/>
          <w:color w:val="000000" w:themeColor="text1"/>
          <w:sz w:val="28"/>
          <w:szCs w:val="28"/>
          <w:shd w:val="clear" w:color="auto" w:fill="FFFFFF"/>
        </w:rPr>
        <w:t>я</w:t>
      </w:r>
      <w:r w:rsidR="00541F79" w:rsidRPr="00A004B5">
        <w:rPr>
          <w:rFonts w:ascii="Times New Roman" w:hAnsi="Times New Roman" w:cs="Times New Roman"/>
          <w:color w:val="000000" w:themeColor="text1"/>
          <w:sz w:val="28"/>
          <w:szCs w:val="28"/>
          <w:shd w:val="clear" w:color="auto" w:fill="FFFFFF"/>
        </w:rPr>
        <w:t xml:space="preserve"> </w:t>
      </w:r>
      <w:r w:rsidR="00660212" w:rsidRPr="00A004B5">
        <w:rPr>
          <w:rFonts w:ascii="Times New Roman" w:hAnsi="Times New Roman" w:cs="Times New Roman"/>
          <w:color w:val="000000" w:themeColor="text1"/>
          <w:sz w:val="28"/>
          <w:szCs w:val="28"/>
          <w:shd w:val="clear" w:color="auto" w:fill="FFFFFF"/>
        </w:rPr>
        <w:t xml:space="preserve">стадія </w:t>
      </w:r>
      <w:r w:rsidR="000C3AF6" w:rsidRPr="00A004B5">
        <w:rPr>
          <w:rFonts w:ascii="Times New Roman" w:hAnsi="Times New Roman" w:cs="Times New Roman"/>
          <w:color w:val="000000" w:themeColor="text1"/>
          <w:sz w:val="28"/>
          <w:szCs w:val="28"/>
          <w:shd w:val="clear" w:color="auto" w:fill="FFFFFF"/>
        </w:rPr>
        <w:t>нижнього</w:t>
      </w:r>
      <w:r w:rsidR="00660212" w:rsidRPr="00A004B5">
        <w:rPr>
          <w:rFonts w:ascii="Times New Roman" w:hAnsi="Times New Roman" w:cs="Times New Roman"/>
          <w:color w:val="000000" w:themeColor="text1"/>
          <w:sz w:val="28"/>
          <w:szCs w:val="28"/>
          <w:shd w:val="clear" w:color="auto" w:fill="FFFFFF"/>
        </w:rPr>
        <w:t xml:space="preserve"> голоцену в </w:t>
      </w:r>
      <w:r w:rsidR="003F1B9F" w:rsidRPr="00A004B5">
        <w:rPr>
          <w:rFonts w:ascii="Times New Roman" w:hAnsi="Times New Roman" w:cs="Times New Roman"/>
          <w:color w:val="000000" w:themeColor="text1"/>
          <w:sz w:val="28"/>
          <w:szCs w:val="28"/>
          <w:shd w:val="clear" w:color="auto" w:fill="FFFFFF"/>
        </w:rPr>
        <w:t>Північно</w:t>
      </w:r>
      <w:r w:rsidR="00AC4B16" w:rsidRPr="00A004B5">
        <w:rPr>
          <w:rFonts w:ascii="Times New Roman" w:hAnsi="Times New Roman" w:cs="Times New Roman"/>
          <w:color w:val="000000" w:themeColor="text1"/>
          <w:sz w:val="28"/>
          <w:szCs w:val="28"/>
          <w:shd w:val="clear" w:color="auto" w:fill="FFFFFF"/>
        </w:rPr>
        <w:t xml:space="preserve">-Західному </w:t>
      </w:r>
      <w:r w:rsidR="00984DA0" w:rsidRPr="00A004B5">
        <w:rPr>
          <w:rFonts w:ascii="Times New Roman" w:hAnsi="Times New Roman" w:cs="Times New Roman"/>
          <w:color w:val="000000" w:themeColor="text1"/>
          <w:sz w:val="28"/>
          <w:szCs w:val="28"/>
          <w:shd w:val="clear" w:color="auto" w:fill="FFFFFF"/>
        </w:rPr>
        <w:t>Причорномор’ї</w:t>
      </w:r>
      <w:r w:rsidR="003F1B9F" w:rsidRPr="00A004B5">
        <w:rPr>
          <w:rFonts w:ascii="Times New Roman" w:hAnsi="Times New Roman" w:cs="Times New Roman"/>
          <w:color w:val="000000" w:themeColor="text1"/>
          <w:sz w:val="28"/>
          <w:szCs w:val="28"/>
          <w:shd w:val="clear" w:color="auto" w:fill="FFFFFF"/>
        </w:rPr>
        <w:t xml:space="preserve"> </w:t>
      </w:r>
      <w:r w:rsidR="00660212" w:rsidRPr="00A004B5">
        <w:rPr>
          <w:rFonts w:ascii="Times New Roman" w:hAnsi="Times New Roman" w:cs="Times New Roman"/>
          <w:color w:val="000000" w:themeColor="text1"/>
          <w:sz w:val="28"/>
          <w:szCs w:val="28"/>
          <w:shd w:val="clear" w:color="auto" w:fill="FFFFFF"/>
        </w:rPr>
        <w:t xml:space="preserve">супроводжувалась пануванням </w:t>
      </w:r>
      <w:r w:rsidR="003F1B9F" w:rsidRPr="00A004B5">
        <w:rPr>
          <w:rFonts w:ascii="Times New Roman" w:hAnsi="Times New Roman" w:cs="Times New Roman"/>
          <w:color w:val="000000" w:themeColor="text1"/>
          <w:sz w:val="28"/>
          <w:szCs w:val="28"/>
          <w:shd w:val="clear" w:color="auto" w:fill="FFFFFF"/>
        </w:rPr>
        <w:t>бореальних степів із відповідними рослинними комплексами</w:t>
      </w:r>
      <w:r w:rsidR="00E74AF5" w:rsidRPr="00A004B5">
        <w:rPr>
          <w:rFonts w:ascii="Times New Roman" w:hAnsi="Times New Roman" w:cs="Times New Roman"/>
          <w:color w:val="000000" w:themeColor="text1"/>
          <w:sz w:val="28"/>
          <w:szCs w:val="28"/>
          <w:shd w:val="clear" w:color="auto" w:fill="FFFFFF"/>
        </w:rPr>
        <w:t xml:space="preserve"> </w:t>
      </w:r>
      <w:r w:rsidR="00E74AF5" w:rsidRPr="00A004B5">
        <w:rPr>
          <w:rFonts w:ascii="Times New Roman" w:hAnsi="Times New Roman" w:cs="Times New Roman"/>
          <w:sz w:val="28"/>
          <w:szCs w:val="28"/>
        </w:rPr>
        <w:t>[</w:t>
      </w:r>
      <w:r w:rsidR="00667493" w:rsidRPr="00A004B5">
        <w:rPr>
          <w:rFonts w:ascii="Times New Roman" w:hAnsi="Times New Roman" w:cs="Times New Roman"/>
          <w:sz w:val="28"/>
          <w:szCs w:val="28"/>
        </w:rPr>
        <w:t>3</w:t>
      </w:r>
      <w:r w:rsidR="00CD7F19" w:rsidRPr="00A004B5">
        <w:rPr>
          <w:rFonts w:ascii="Times New Roman" w:hAnsi="Times New Roman" w:cs="Times New Roman"/>
          <w:sz w:val="28"/>
          <w:szCs w:val="28"/>
        </w:rPr>
        <w:t>3</w:t>
      </w:r>
      <w:r w:rsidR="00E74AF5" w:rsidRPr="00A004B5">
        <w:rPr>
          <w:rFonts w:ascii="Times New Roman" w:hAnsi="Times New Roman" w:cs="Times New Roman"/>
          <w:sz w:val="28"/>
          <w:szCs w:val="28"/>
        </w:rPr>
        <w:t>]</w:t>
      </w:r>
      <w:r w:rsidR="003F1B9F" w:rsidRPr="00A004B5">
        <w:rPr>
          <w:rFonts w:ascii="Times New Roman" w:hAnsi="Times New Roman" w:cs="Times New Roman"/>
          <w:color w:val="000000" w:themeColor="text1"/>
          <w:sz w:val="28"/>
          <w:szCs w:val="28"/>
          <w:shd w:val="clear" w:color="auto" w:fill="FFFFFF"/>
        </w:rPr>
        <w:t>.</w:t>
      </w:r>
    </w:p>
    <w:p w14:paraId="3E9D1EBE" w14:textId="435C1BBA" w:rsidR="0094418D" w:rsidRPr="00A004B5" w:rsidRDefault="003F64AA" w:rsidP="00D41D9B">
      <w:pPr>
        <w:jc w:val="both"/>
        <w:rPr>
          <w:rFonts w:ascii="Times New Roman" w:hAnsi="Times New Roman" w:cs="Times New Roman"/>
          <w:sz w:val="28"/>
          <w:szCs w:val="28"/>
        </w:rPr>
      </w:pPr>
      <w:r w:rsidRPr="00A004B5">
        <w:rPr>
          <w:rFonts w:ascii="Times New Roman" w:hAnsi="Times New Roman" w:cs="Times New Roman"/>
          <w:b/>
          <w:color w:val="000000" w:themeColor="text1"/>
          <w:sz w:val="28"/>
          <w:szCs w:val="28"/>
          <w:shd w:val="clear" w:color="auto" w:fill="FFFFFF"/>
        </w:rPr>
        <w:t>Критично оцінюючи</w:t>
      </w:r>
      <w:r w:rsidR="00FE17B4" w:rsidRPr="00A004B5">
        <w:rPr>
          <w:rFonts w:ascii="Times New Roman" w:hAnsi="Times New Roman" w:cs="Times New Roman"/>
          <w:b/>
          <w:color w:val="000000" w:themeColor="text1"/>
          <w:sz w:val="28"/>
          <w:szCs w:val="28"/>
          <w:shd w:val="clear" w:color="auto" w:fill="FFFFFF"/>
        </w:rPr>
        <w:t xml:space="preserve"> </w:t>
      </w:r>
      <w:r w:rsidR="00FE17B4" w:rsidRPr="00A004B5">
        <w:rPr>
          <w:rFonts w:ascii="Times New Roman" w:hAnsi="Times New Roman" w:cs="Times New Roman"/>
          <w:color w:val="000000" w:themeColor="text1"/>
          <w:sz w:val="28"/>
          <w:szCs w:val="28"/>
          <w:shd w:val="clear" w:color="auto" w:fill="FFFFFF"/>
        </w:rPr>
        <w:t xml:space="preserve">дані щодо </w:t>
      </w:r>
      <w:r w:rsidR="003F5D03" w:rsidRPr="00A004B5">
        <w:rPr>
          <w:rFonts w:ascii="Times New Roman" w:hAnsi="Times New Roman" w:cs="Times New Roman"/>
          <w:color w:val="000000" w:themeColor="text1"/>
          <w:sz w:val="28"/>
          <w:szCs w:val="28"/>
          <w:shd w:val="clear" w:color="auto" w:fill="FFFFFF"/>
        </w:rPr>
        <w:t>етапн</w:t>
      </w:r>
      <w:r w:rsidR="00FE17B4" w:rsidRPr="00A004B5">
        <w:rPr>
          <w:rFonts w:ascii="Times New Roman" w:hAnsi="Times New Roman" w:cs="Times New Roman"/>
          <w:color w:val="000000" w:themeColor="text1"/>
          <w:sz w:val="28"/>
          <w:szCs w:val="28"/>
          <w:shd w:val="clear" w:color="auto" w:fill="FFFFFF"/>
        </w:rPr>
        <w:t>ості та</w:t>
      </w:r>
      <w:r w:rsidR="003F5D03" w:rsidRPr="00A004B5">
        <w:rPr>
          <w:rFonts w:ascii="Times New Roman" w:hAnsi="Times New Roman" w:cs="Times New Roman"/>
          <w:color w:val="000000" w:themeColor="text1"/>
          <w:sz w:val="28"/>
          <w:szCs w:val="28"/>
          <w:shd w:val="clear" w:color="auto" w:fill="FFFFFF"/>
        </w:rPr>
        <w:t xml:space="preserve"> датування </w:t>
      </w:r>
      <w:r w:rsidR="00FE17B4" w:rsidRPr="00A004B5">
        <w:rPr>
          <w:rFonts w:ascii="Times New Roman" w:hAnsi="Times New Roman" w:cs="Times New Roman"/>
          <w:color w:val="000000" w:themeColor="text1"/>
          <w:sz w:val="28"/>
          <w:szCs w:val="28"/>
          <w:shd w:val="clear" w:color="auto" w:fill="FFFFFF"/>
        </w:rPr>
        <w:t xml:space="preserve">структур </w:t>
      </w:r>
      <w:r w:rsidR="00A31FC7" w:rsidRPr="00A004B5">
        <w:rPr>
          <w:rFonts w:ascii="Times New Roman" w:hAnsi="Times New Roman" w:cs="Times New Roman"/>
          <w:color w:val="000000" w:themeColor="text1"/>
          <w:sz w:val="28"/>
          <w:szCs w:val="28"/>
          <w:shd w:val="clear" w:color="auto" w:fill="FFFFFF"/>
        </w:rPr>
        <w:t>досить різн</w:t>
      </w:r>
      <w:r w:rsidR="003F5D03" w:rsidRPr="00A004B5">
        <w:rPr>
          <w:rFonts w:ascii="Times New Roman" w:hAnsi="Times New Roman" w:cs="Times New Roman"/>
          <w:color w:val="000000" w:themeColor="text1"/>
          <w:sz w:val="28"/>
          <w:szCs w:val="28"/>
          <w:shd w:val="clear" w:color="auto" w:fill="FFFFFF"/>
        </w:rPr>
        <w:t xml:space="preserve">о розташованих </w:t>
      </w:r>
      <w:r w:rsidR="00CA203A" w:rsidRPr="00A004B5">
        <w:rPr>
          <w:rFonts w:ascii="Times New Roman" w:hAnsi="Times New Roman" w:cs="Times New Roman"/>
          <w:color w:val="000000" w:themeColor="text1"/>
          <w:sz w:val="28"/>
          <w:szCs w:val="28"/>
          <w:shd w:val="clear" w:color="auto" w:fill="FFFFFF"/>
        </w:rPr>
        <w:t>євр</w:t>
      </w:r>
      <w:r w:rsidR="003F5D03" w:rsidRPr="00A004B5">
        <w:rPr>
          <w:rFonts w:ascii="Times New Roman" w:hAnsi="Times New Roman" w:cs="Times New Roman"/>
          <w:color w:val="000000" w:themeColor="text1"/>
          <w:sz w:val="28"/>
          <w:szCs w:val="28"/>
          <w:shd w:val="clear" w:color="auto" w:fill="FFFFFF"/>
        </w:rPr>
        <w:t xml:space="preserve">азійських </w:t>
      </w:r>
      <w:r w:rsidR="00A31FC7" w:rsidRPr="00A004B5">
        <w:rPr>
          <w:rFonts w:ascii="Times New Roman" w:hAnsi="Times New Roman" w:cs="Times New Roman"/>
          <w:color w:val="000000" w:themeColor="text1"/>
          <w:sz w:val="28"/>
          <w:szCs w:val="28"/>
          <w:shd w:val="clear" w:color="auto" w:fill="FFFFFF"/>
        </w:rPr>
        <w:t>грунтово-стратиграфічн</w:t>
      </w:r>
      <w:r w:rsidR="00594625" w:rsidRPr="00A004B5">
        <w:rPr>
          <w:rFonts w:ascii="Times New Roman" w:hAnsi="Times New Roman" w:cs="Times New Roman"/>
          <w:color w:val="000000" w:themeColor="text1"/>
          <w:sz w:val="28"/>
          <w:szCs w:val="28"/>
          <w:shd w:val="clear" w:color="auto" w:fill="FFFFFF"/>
        </w:rPr>
        <w:t>их</w:t>
      </w:r>
      <w:r w:rsidR="00A31FC7" w:rsidRPr="00A004B5">
        <w:rPr>
          <w:rFonts w:ascii="Times New Roman" w:hAnsi="Times New Roman" w:cs="Times New Roman"/>
          <w:color w:val="000000" w:themeColor="text1"/>
          <w:sz w:val="28"/>
          <w:szCs w:val="28"/>
          <w:shd w:val="clear" w:color="auto" w:fill="FFFFFF"/>
        </w:rPr>
        <w:t xml:space="preserve"> </w:t>
      </w:r>
      <w:r w:rsidR="00CA203A" w:rsidRPr="00A004B5">
        <w:rPr>
          <w:rFonts w:ascii="Times New Roman" w:hAnsi="Times New Roman" w:cs="Times New Roman"/>
          <w:color w:val="000000" w:themeColor="text1"/>
          <w:sz w:val="28"/>
          <w:szCs w:val="28"/>
          <w:shd w:val="clear" w:color="auto" w:fill="FFFFFF"/>
        </w:rPr>
        <w:t>розрізів</w:t>
      </w:r>
      <w:r w:rsidR="003F5D03" w:rsidRPr="00A004B5">
        <w:rPr>
          <w:rFonts w:ascii="Times New Roman" w:hAnsi="Times New Roman" w:cs="Times New Roman"/>
          <w:color w:val="000000" w:themeColor="text1"/>
          <w:sz w:val="28"/>
          <w:szCs w:val="28"/>
          <w:shd w:val="clear" w:color="auto" w:fill="FFFFFF"/>
        </w:rPr>
        <w:t xml:space="preserve">, </w:t>
      </w:r>
      <w:r w:rsidR="00660212" w:rsidRPr="00A004B5">
        <w:rPr>
          <w:rFonts w:ascii="Times New Roman" w:hAnsi="Times New Roman" w:cs="Times New Roman"/>
          <w:color w:val="000000" w:themeColor="text1"/>
          <w:sz w:val="28"/>
          <w:szCs w:val="28"/>
          <w:shd w:val="clear" w:color="auto" w:fill="FFFFFF"/>
        </w:rPr>
        <w:t xml:space="preserve">потрібно вказати на їх загальну дисперсність у часі та просторі. Окрім цього, </w:t>
      </w:r>
      <w:r w:rsidR="003F5D03" w:rsidRPr="00A004B5">
        <w:rPr>
          <w:rFonts w:ascii="Times New Roman" w:hAnsi="Times New Roman" w:cs="Times New Roman"/>
          <w:color w:val="000000" w:themeColor="text1"/>
          <w:sz w:val="28"/>
          <w:szCs w:val="28"/>
          <w:shd w:val="clear" w:color="auto" w:fill="FFFFFF"/>
        </w:rPr>
        <w:t>приведен</w:t>
      </w:r>
      <w:r w:rsidR="00660212" w:rsidRPr="00A004B5">
        <w:rPr>
          <w:rFonts w:ascii="Times New Roman" w:hAnsi="Times New Roman" w:cs="Times New Roman"/>
          <w:color w:val="000000" w:themeColor="text1"/>
          <w:sz w:val="28"/>
          <w:szCs w:val="28"/>
          <w:shd w:val="clear" w:color="auto" w:fill="FFFFFF"/>
        </w:rPr>
        <w:t>ня їх д</w:t>
      </w:r>
      <w:r w:rsidR="003F5D03" w:rsidRPr="00A004B5">
        <w:rPr>
          <w:rFonts w:ascii="Times New Roman" w:hAnsi="Times New Roman" w:cs="Times New Roman"/>
          <w:color w:val="000000" w:themeColor="text1"/>
          <w:sz w:val="28"/>
          <w:szCs w:val="28"/>
          <w:shd w:val="clear" w:color="auto" w:fill="FFFFFF"/>
        </w:rPr>
        <w:t xml:space="preserve">о шкали </w:t>
      </w:r>
      <w:r w:rsidR="007C4616" w:rsidRPr="00A004B5">
        <w:rPr>
          <w:rFonts w:ascii="Times New Roman" w:hAnsi="Times New Roman" w:cs="Times New Roman"/>
          <w:color w:val="000000" w:themeColor="text1"/>
          <w:sz w:val="28"/>
          <w:szCs w:val="28"/>
          <w:shd w:val="clear" w:color="auto" w:fill="FFFFFF"/>
        </w:rPr>
        <w:t>International Chronostratigraphic Chart</w:t>
      </w:r>
      <w:r w:rsidR="003F5D03" w:rsidRPr="00A004B5">
        <w:rPr>
          <w:rFonts w:ascii="Times New Roman" w:hAnsi="Times New Roman" w:cs="Times New Roman"/>
          <w:color w:val="000000" w:themeColor="text1"/>
          <w:sz w:val="28"/>
          <w:szCs w:val="28"/>
          <w:shd w:val="clear" w:color="auto" w:fill="FFFFFF"/>
        </w:rPr>
        <w:t xml:space="preserve"> (</w:t>
      </w:r>
      <w:r w:rsidR="00027105" w:rsidRPr="00A004B5">
        <w:rPr>
          <w:rFonts w:ascii="Times New Roman" w:hAnsi="Times New Roman" w:cs="Times New Roman"/>
          <w:color w:val="000000" w:themeColor="text1"/>
          <w:sz w:val="28"/>
          <w:szCs w:val="28"/>
          <w:shd w:val="clear" w:color="auto" w:fill="FFFFFF"/>
        </w:rPr>
        <w:t xml:space="preserve">за </w:t>
      </w:r>
      <w:r w:rsidR="003F5D03" w:rsidRPr="00A004B5">
        <w:rPr>
          <w:rFonts w:ascii="Times New Roman" w:hAnsi="Times New Roman" w:cs="Times New Roman"/>
          <w:color w:val="000000" w:themeColor="text1"/>
          <w:sz w:val="28"/>
          <w:szCs w:val="28"/>
          <w:shd w:val="clear" w:color="auto" w:fill="FFFFFF"/>
        </w:rPr>
        <w:t>International Commission on Stratigraphy, 2019)</w:t>
      </w:r>
      <w:r w:rsidR="00CA203A" w:rsidRPr="00A004B5">
        <w:rPr>
          <w:rFonts w:ascii="Times New Roman" w:hAnsi="Times New Roman" w:cs="Times New Roman"/>
          <w:color w:val="000000" w:themeColor="text1"/>
          <w:sz w:val="28"/>
          <w:szCs w:val="28"/>
          <w:shd w:val="clear" w:color="auto" w:fill="FFFFFF"/>
        </w:rPr>
        <w:t>, базован</w:t>
      </w:r>
      <w:r w:rsidR="00660212" w:rsidRPr="00A004B5">
        <w:rPr>
          <w:rFonts w:ascii="Times New Roman" w:hAnsi="Times New Roman" w:cs="Times New Roman"/>
          <w:color w:val="000000" w:themeColor="text1"/>
          <w:sz w:val="28"/>
          <w:szCs w:val="28"/>
          <w:shd w:val="clear" w:color="auto" w:fill="FFFFFF"/>
        </w:rPr>
        <w:t>ої</w:t>
      </w:r>
      <w:r w:rsidR="007C4616" w:rsidRPr="00A004B5">
        <w:rPr>
          <w:rFonts w:ascii="Times New Roman" w:hAnsi="Times New Roman" w:cs="Times New Roman"/>
          <w:color w:val="000000" w:themeColor="text1"/>
          <w:sz w:val="28"/>
          <w:szCs w:val="28"/>
          <w:shd w:val="clear" w:color="auto" w:fill="FFFFFF"/>
        </w:rPr>
        <w:t xml:space="preserve"> </w:t>
      </w:r>
      <w:r w:rsidR="00CA203A" w:rsidRPr="00A004B5">
        <w:rPr>
          <w:rFonts w:ascii="Times New Roman" w:hAnsi="Times New Roman" w:cs="Times New Roman"/>
          <w:color w:val="000000" w:themeColor="text1"/>
          <w:sz w:val="28"/>
          <w:szCs w:val="28"/>
          <w:shd w:val="clear" w:color="auto" w:fill="FFFFFF"/>
        </w:rPr>
        <w:t xml:space="preserve">на </w:t>
      </w:r>
      <w:r w:rsidR="00660212" w:rsidRPr="00A004B5">
        <w:rPr>
          <w:rFonts w:ascii="Times New Roman" w:hAnsi="Times New Roman" w:cs="Times New Roman"/>
          <w:color w:val="000000" w:themeColor="text1"/>
          <w:sz w:val="28"/>
          <w:szCs w:val="28"/>
          <w:shd w:val="clear" w:color="auto" w:fill="FFFFFF"/>
        </w:rPr>
        <w:t xml:space="preserve">карбоновій </w:t>
      </w:r>
      <w:r w:rsidR="00CA203A" w:rsidRPr="00A004B5">
        <w:rPr>
          <w:rFonts w:ascii="Times New Roman" w:hAnsi="Times New Roman" w:cs="Times New Roman"/>
          <w:color w:val="000000" w:themeColor="text1"/>
          <w:sz w:val="28"/>
          <w:szCs w:val="28"/>
          <w:shd w:val="clear" w:color="auto" w:fill="FFFFFF"/>
        </w:rPr>
        <w:t xml:space="preserve">калібровці </w:t>
      </w:r>
      <w:r w:rsidR="003F1B9F" w:rsidRPr="00A004B5">
        <w:rPr>
          <w:rFonts w:ascii="Times New Roman" w:hAnsi="Times New Roman" w:cs="Times New Roman"/>
          <w:color w:val="000000" w:themeColor="text1"/>
          <w:sz w:val="28"/>
          <w:szCs w:val="28"/>
          <w:shd w:val="clear" w:color="auto" w:fill="FFFFFF"/>
        </w:rPr>
        <w:t xml:space="preserve">палеокліматів </w:t>
      </w:r>
      <w:r w:rsidR="00CA203A" w:rsidRPr="00A004B5">
        <w:rPr>
          <w:rFonts w:ascii="Times New Roman" w:hAnsi="Times New Roman" w:cs="Times New Roman"/>
          <w:color w:val="000000" w:themeColor="text1"/>
          <w:sz w:val="28"/>
          <w:szCs w:val="28"/>
          <w:shd w:val="clear" w:color="auto" w:fill="FFFFFF"/>
        </w:rPr>
        <w:t xml:space="preserve">Північної </w:t>
      </w:r>
      <w:r w:rsidR="003F1B9F" w:rsidRPr="00A004B5">
        <w:rPr>
          <w:rFonts w:ascii="Times New Roman" w:hAnsi="Times New Roman" w:cs="Times New Roman"/>
          <w:color w:val="000000" w:themeColor="text1"/>
          <w:sz w:val="28"/>
          <w:szCs w:val="28"/>
          <w:shd w:val="clear" w:color="auto" w:fill="FFFFFF"/>
        </w:rPr>
        <w:t>Європи</w:t>
      </w:r>
      <w:r w:rsidR="00660212" w:rsidRPr="00A004B5">
        <w:rPr>
          <w:rFonts w:ascii="Times New Roman" w:hAnsi="Times New Roman" w:cs="Times New Roman"/>
          <w:color w:val="000000" w:themeColor="text1"/>
          <w:sz w:val="28"/>
          <w:szCs w:val="28"/>
          <w:shd w:val="clear" w:color="auto" w:fill="FFFFFF"/>
        </w:rPr>
        <w:t xml:space="preserve">, зумовлює штучну </w:t>
      </w:r>
      <w:r w:rsidR="000C3AF6" w:rsidRPr="00A004B5">
        <w:rPr>
          <w:rFonts w:ascii="Times New Roman" w:hAnsi="Times New Roman" w:cs="Times New Roman"/>
          <w:color w:val="000000" w:themeColor="text1"/>
          <w:sz w:val="28"/>
          <w:szCs w:val="28"/>
          <w:shd w:val="clear" w:color="auto" w:fill="FFFFFF"/>
        </w:rPr>
        <w:t>нівеляцію</w:t>
      </w:r>
      <w:r w:rsidR="00660212" w:rsidRPr="00A004B5">
        <w:rPr>
          <w:rFonts w:ascii="Times New Roman" w:hAnsi="Times New Roman" w:cs="Times New Roman"/>
          <w:color w:val="000000" w:themeColor="text1"/>
          <w:sz w:val="28"/>
          <w:szCs w:val="28"/>
          <w:shd w:val="clear" w:color="auto" w:fill="FFFFFF"/>
        </w:rPr>
        <w:t xml:space="preserve"> місцевих варіацій</w:t>
      </w:r>
      <w:r w:rsidR="00CA203A" w:rsidRPr="00A004B5">
        <w:rPr>
          <w:rFonts w:ascii="Times New Roman" w:hAnsi="Times New Roman" w:cs="Times New Roman"/>
          <w:color w:val="000000" w:themeColor="text1"/>
          <w:sz w:val="28"/>
          <w:szCs w:val="28"/>
          <w:shd w:val="clear" w:color="auto" w:fill="FFFFFF"/>
        </w:rPr>
        <w:t xml:space="preserve">. </w:t>
      </w:r>
      <w:r w:rsidR="00BC5D76" w:rsidRPr="00A004B5">
        <w:rPr>
          <w:rFonts w:ascii="Times New Roman" w:hAnsi="Times New Roman" w:cs="Times New Roman"/>
          <w:color w:val="000000" w:themeColor="text1"/>
          <w:sz w:val="28"/>
          <w:szCs w:val="28"/>
          <w:shd w:val="clear" w:color="auto" w:fill="FFFFFF"/>
        </w:rPr>
        <w:t xml:space="preserve">Наприклад, </w:t>
      </w:r>
      <w:r w:rsidR="00660212" w:rsidRPr="00A004B5">
        <w:rPr>
          <w:rFonts w:ascii="Times New Roman" w:hAnsi="Times New Roman" w:cs="Times New Roman"/>
          <w:color w:val="000000" w:themeColor="text1"/>
          <w:sz w:val="28"/>
          <w:szCs w:val="28"/>
          <w:shd w:val="clear" w:color="auto" w:fill="FFFFFF"/>
        </w:rPr>
        <w:t>стандартні вказівки щодо присутності в</w:t>
      </w:r>
      <w:r w:rsidR="00CF65CF" w:rsidRPr="00A004B5">
        <w:rPr>
          <w:rFonts w:ascii="Times New Roman" w:hAnsi="Times New Roman" w:cs="Times New Roman"/>
          <w:color w:val="000000" w:themeColor="text1"/>
          <w:sz w:val="28"/>
          <w:szCs w:val="28"/>
          <w:shd w:val="clear" w:color="auto" w:fill="FFFFFF"/>
        </w:rPr>
        <w:t xml:space="preserve"> Захід</w:t>
      </w:r>
      <w:r w:rsidR="00541F79" w:rsidRPr="00A004B5">
        <w:rPr>
          <w:rFonts w:ascii="Times New Roman" w:hAnsi="Times New Roman" w:cs="Times New Roman"/>
          <w:color w:val="000000" w:themeColor="text1"/>
          <w:sz w:val="28"/>
          <w:szCs w:val="28"/>
          <w:shd w:val="clear" w:color="auto" w:fill="FFFFFF"/>
        </w:rPr>
        <w:t>н</w:t>
      </w:r>
      <w:r w:rsidR="00CF65CF" w:rsidRPr="00A004B5">
        <w:rPr>
          <w:rFonts w:ascii="Times New Roman" w:hAnsi="Times New Roman" w:cs="Times New Roman"/>
          <w:color w:val="000000" w:themeColor="text1"/>
          <w:sz w:val="28"/>
          <w:szCs w:val="28"/>
          <w:shd w:val="clear" w:color="auto" w:fill="FFFFFF"/>
        </w:rPr>
        <w:t xml:space="preserve">ій Європі </w:t>
      </w:r>
      <w:r w:rsidR="00D41D9B" w:rsidRPr="00A004B5">
        <w:rPr>
          <w:rFonts w:ascii="Times New Roman" w:hAnsi="Times New Roman" w:cs="Times New Roman"/>
          <w:color w:val="000000" w:themeColor="text1"/>
          <w:sz w:val="28"/>
          <w:szCs w:val="28"/>
        </w:rPr>
        <w:t>за 12</w:t>
      </w:r>
      <w:r w:rsidR="00CF65CF" w:rsidRPr="00A004B5">
        <w:rPr>
          <w:rFonts w:ascii="Times New Roman" w:hAnsi="Times New Roman" w:cs="Times New Roman"/>
          <w:color w:val="000000" w:themeColor="text1"/>
          <w:sz w:val="28"/>
          <w:szCs w:val="28"/>
        </w:rPr>
        <w:t>,</w:t>
      </w:r>
      <w:r w:rsidR="00D41D9B" w:rsidRPr="00A004B5">
        <w:rPr>
          <w:rFonts w:ascii="Times New Roman" w:hAnsi="Times New Roman" w:cs="Times New Roman"/>
          <w:color w:val="000000" w:themeColor="text1"/>
          <w:sz w:val="28"/>
          <w:szCs w:val="28"/>
        </w:rPr>
        <w:t>7 т</w:t>
      </w:r>
      <w:r w:rsidR="00CF65CF" w:rsidRPr="00A004B5">
        <w:rPr>
          <w:rFonts w:ascii="Times New Roman" w:hAnsi="Times New Roman" w:cs="Times New Roman"/>
          <w:color w:val="000000" w:themeColor="text1"/>
          <w:sz w:val="28"/>
          <w:szCs w:val="28"/>
        </w:rPr>
        <w:t>и</w:t>
      </w:r>
      <w:r w:rsidR="00D41D9B" w:rsidRPr="00A004B5">
        <w:rPr>
          <w:rFonts w:ascii="Times New Roman" w:hAnsi="Times New Roman" w:cs="Times New Roman"/>
          <w:color w:val="000000" w:themeColor="text1"/>
          <w:sz w:val="28"/>
          <w:szCs w:val="28"/>
        </w:rPr>
        <w:t>с.</w:t>
      </w:r>
      <w:r w:rsidR="00CF65CF" w:rsidRPr="00A004B5">
        <w:rPr>
          <w:rFonts w:ascii="Times New Roman" w:hAnsi="Times New Roman" w:cs="Times New Roman"/>
          <w:color w:val="000000" w:themeColor="text1"/>
          <w:sz w:val="28"/>
          <w:szCs w:val="28"/>
        </w:rPr>
        <w:t>р. до нової ери</w:t>
      </w:r>
      <w:r w:rsidR="00660212" w:rsidRPr="00A004B5">
        <w:rPr>
          <w:rFonts w:ascii="Times New Roman" w:hAnsi="Times New Roman" w:cs="Times New Roman"/>
          <w:color w:val="000000" w:themeColor="text1"/>
          <w:sz w:val="28"/>
          <w:szCs w:val="28"/>
        </w:rPr>
        <w:t xml:space="preserve"> (</w:t>
      </w:r>
      <w:r w:rsidR="00541F79" w:rsidRPr="00A004B5">
        <w:rPr>
          <w:rFonts w:ascii="Times New Roman" w:hAnsi="Times New Roman" w:cs="Times New Roman"/>
          <w:color w:val="000000" w:themeColor="text1"/>
          <w:sz w:val="28"/>
          <w:szCs w:val="28"/>
        </w:rPr>
        <w:t xml:space="preserve">тобто ще в </w:t>
      </w:r>
      <w:r w:rsidR="00B73158" w:rsidRPr="00A004B5">
        <w:rPr>
          <w:rFonts w:ascii="Times New Roman" w:hAnsi="Times New Roman" w:cs="Times New Roman"/>
          <w:color w:val="000000" w:themeColor="text1"/>
          <w:sz w:val="28"/>
          <w:szCs w:val="28"/>
        </w:rPr>
        <w:t>фінальному</w:t>
      </w:r>
      <w:r w:rsidR="00541F79" w:rsidRPr="00A004B5">
        <w:rPr>
          <w:rFonts w:ascii="Times New Roman" w:hAnsi="Times New Roman" w:cs="Times New Roman"/>
          <w:color w:val="000000" w:themeColor="text1"/>
          <w:sz w:val="28"/>
          <w:szCs w:val="28"/>
        </w:rPr>
        <w:t xml:space="preserve"> плейстоцені</w:t>
      </w:r>
      <w:r w:rsidR="00660212" w:rsidRPr="00A004B5">
        <w:rPr>
          <w:rFonts w:ascii="Times New Roman" w:hAnsi="Times New Roman" w:cs="Times New Roman"/>
          <w:color w:val="000000" w:themeColor="text1"/>
          <w:sz w:val="28"/>
          <w:szCs w:val="28"/>
        </w:rPr>
        <w:t>)</w:t>
      </w:r>
      <w:r w:rsidR="00541F79" w:rsidRPr="00A004B5">
        <w:rPr>
          <w:rFonts w:ascii="Times New Roman" w:hAnsi="Times New Roman" w:cs="Times New Roman"/>
          <w:color w:val="000000" w:themeColor="text1"/>
          <w:sz w:val="28"/>
          <w:szCs w:val="28"/>
        </w:rPr>
        <w:t xml:space="preserve"> </w:t>
      </w:r>
      <w:r w:rsidR="00660212" w:rsidRPr="00A004B5">
        <w:rPr>
          <w:rFonts w:ascii="Times New Roman" w:hAnsi="Times New Roman" w:cs="Times New Roman"/>
          <w:color w:val="000000" w:themeColor="text1"/>
          <w:sz w:val="28"/>
          <w:szCs w:val="28"/>
        </w:rPr>
        <w:t xml:space="preserve">клімату, </w:t>
      </w:r>
      <w:r w:rsidR="00D41D9B" w:rsidRPr="00A004B5">
        <w:rPr>
          <w:rFonts w:ascii="Times New Roman" w:hAnsi="Times New Roman" w:cs="Times New Roman"/>
          <w:color w:val="000000" w:themeColor="text1"/>
          <w:sz w:val="28"/>
          <w:szCs w:val="28"/>
        </w:rPr>
        <w:t>близ</w:t>
      </w:r>
      <w:r w:rsidR="00CF65CF" w:rsidRPr="00A004B5">
        <w:rPr>
          <w:rFonts w:ascii="Times New Roman" w:hAnsi="Times New Roman" w:cs="Times New Roman"/>
          <w:color w:val="000000" w:themeColor="text1"/>
          <w:sz w:val="28"/>
          <w:szCs w:val="28"/>
        </w:rPr>
        <w:t>ьк</w:t>
      </w:r>
      <w:r w:rsidR="00660212" w:rsidRPr="00A004B5">
        <w:rPr>
          <w:rFonts w:ascii="Times New Roman" w:hAnsi="Times New Roman" w:cs="Times New Roman"/>
          <w:color w:val="000000" w:themeColor="text1"/>
          <w:sz w:val="28"/>
          <w:szCs w:val="28"/>
        </w:rPr>
        <w:t>ого</w:t>
      </w:r>
      <w:r w:rsidR="00CF65CF" w:rsidRPr="00A004B5">
        <w:rPr>
          <w:rFonts w:ascii="Times New Roman" w:hAnsi="Times New Roman" w:cs="Times New Roman"/>
          <w:color w:val="000000" w:themeColor="text1"/>
          <w:sz w:val="28"/>
          <w:szCs w:val="28"/>
        </w:rPr>
        <w:t xml:space="preserve"> до сучасного</w:t>
      </w:r>
      <w:r w:rsidR="00660212" w:rsidRPr="00A004B5">
        <w:rPr>
          <w:rFonts w:ascii="Times New Roman" w:hAnsi="Times New Roman" w:cs="Times New Roman"/>
          <w:color w:val="000000" w:themeColor="text1"/>
          <w:sz w:val="28"/>
          <w:szCs w:val="28"/>
        </w:rPr>
        <w:t>, несуть пряме узагальнення. П</w:t>
      </w:r>
      <w:r w:rsidR="00BC25DE" w:rsidRPr="00A004B5">
        <w:rPr>
          <w:rFonts w:ascii="Times New Roman" w:hAnsi="Times New Roman" w:cs="Times New Roman"/>
          <w:sz w:val="28"/>
          <w:szCs w:val="28"/>
        </w:rPr>
        <w:t xml:space="preserve">ід терміном «Західна Європа» </w:t>
      </w:r>
      <w:r w:rsidR="002154CD" w:rsidRPr="00A004B5">
        <w:rPr>
          <w:rFonts w:ascii="Times New Roman" w:hAnsi="Times New Roman" w:cs="Times New Roman"/>
          <w:sz w:val="28"/>
          <w:szCs w:val="28"/>
        </w:rPr>
        <w:t>абсолютн</w:t>
      </w:r>
      <w:r w:rsidR="00D43076" w:rsidRPr="00A004B5">
        <w:rPr>
          <w:rFonts w:ascii="Times New Roman" w:hAnsi="Times New Roman" w:cs="Times New Roman"/>
          <w:sz w:val="28"/>
          <w:szCs w:val="28"/>
        </w:rPr>
        <w:t>о</w:t>
      </w:r>
      <w:r w:rsidR="00BC25DE" w:rsidRPr="00A004B5">
        <w:rPr>
          <w:rFonts w:ascii="Times New Roman" w:hAnsi="Times New Roman" w:cs="Times New Roman"/>
          <w:sz w:val="28"/>
          <w:szCs w:val="28"/>
        </w:rPr>
        <w:t xml:space="preserve"> </w:t>
      </w:r>
      <w:r w:rsidR="003F1B9F" w:rsidRPr="00A004B5">
        <w:rPr>
          <w:rFonts w:ascii="Times New Roman" w:hAnsi="Times New Roman" w:cs="Times New Roman"/>
          <w:sz w:val="28"/>
          <w:szCs w:val="28"/>
        </w:rPr>
        <w:t>не диференційов</w:t>
      </w:r>
      <w:r w:rsidR="00984DA0" w:rsidRPr="00A004B5">
        <w:rPr>
          <w:rFonts w:ascii="Times New Roman" w:hAnsi="Times New Roman" w:cs="Times New Roman"/>
          <w:sz w:val="28"/>
          <w:szCs w:val="28"/>
        </w:rPr>
        <w:t>ані</w:t>
      </w:r>
      <w:r w:rsidR="00541F79" w:rsidRPr="00A004B5">
        <w:rPr>
          <w:rFonts w:ascii="Times New Roman" w:hAnsi="Times New Roman" w:cs="Times New Roman"/>
          <w:sz w:val="28"/>
          <w:szCs w:val="28"/>
        </w:rPr>
        <w:t xml:space="preserve"> </w:t>
      </w:r>
      <w:r w:rsidR="00BC25DE" w:rsidRPr="00A004B5">
        <w:rPr>
          <w:rFonts w:ascii="Times New Roman" w:hAnsi="Times New Roman" w:cs="Times New Roman"/>
          <w:sz w:val="28"/>
          <w:szCs w:val="28"/>
        </w:rPr>
        <w:t xml:space="preserve">кліматичні умови </w:t>
      </w:r>
      <w:r w:rsidR="00541F79" w:rsidRPr="00A004B5">
        <w:rPr>
          <w:rFonts w:ascii="Times New Roman" w:hAnsi="Times New Roman" w:cs="Times New Roman"/>
          <w:sz w:val="28"/>
          <w:szCs w:val="28"/>
        </w:rPr>
        <w:t>окремих місцевостей</w:t>
      </w:r>
      <w:r w:rsidR="00C2345E" w:rsidRPr="00A004B5">
        <w:rPr>
          <w:rFonts w:ascii="Times New Roman" w:hAnsi="Times New Roman" w:cs="Times New Roman"/>
          <w:sz w:val="28"/>
          <w:szCs w:val="28"/>
        </w:rPr>
        <w:t>, т</w:t>
      </w:r>
      <w:r w:rsidR="00541F79" w:rsidRPr="00A004B5">
        <w:rPr>
          <w:rFonts w:ascii="Times New Roman" w:hAnsi="Times New Roman" w:cs="Times New Roman"/>
          <w:sz w:val="28"/>
          <w:szCs w:val="28"/>
        </w:rPr>
        <w:t xml:space="preserve">ож де був клімат сучасного типу – на </w:t>
      </w:r>
      <w:r w:rsidR="00BC25DE" w:rsidRPr="00A004B5">
        <w:rPr>
          <w:rFonts w:ascii="Times New Roman" w:hAnsi="Times New Roman" w:cs="Times New Roman"/>
          <w:sz w:val="28"/>
          <w:szCs w:val="28"/>
        </w:rPr>
        <w:t>півдн</w:t>
      </w:r>
      <w:r w:rsidR="00541F79" w:rsidRPr="00A004B5">
        <w:rPr>
          <w:rFonts w:ascii="Times New Roman" w:hAnsi="Times New Roman" w:cs="Times New Roman"/>
          <w:sz w:val="28"/>
          <w:szCs w:val="28"/>
        </w:rPr>
        <w:t>і</w:t>
      </w:r>
      <w:r w:rsidR="00BC25DE" w:rsidRPr="00A004B5">
        <w:rPr>
          <w:rFonts w:ascii="Times New Roman" w:hAnsi="Times New Roman" w:cs="Times New Roman"/>
          <w:sz w:val="28"/>
          <w:szCs w:val="28"/>
        </w:rPr>
        <w:t xml:space="preserve"> Італії, </w:t>
      </w:r>
      <w:r w:rsidR="00541F79" w:rsidRPr="00A004B5">
        <w:rPr>
          <w:rFonts w:ascii="Times New Roman" w:hAnsi="Times New Roman" w:cs="Times New Roman"/>
          <w:sz w:val="28"/>
          <w:szCs w:val="28"/>
        </w:rPr>
        <w:t xml:space="preserve">чи на </w:t>
      </w:r>
      <w:r w:rsidR="00BC25DE" w:rsidRPr="00A004B5">
        <w:rPr>
          <w:rFonts w:ascii="Times New Roman" w:hAnsi="Times New Roman" w:cs="Times New Roman"/>
          <w:sz w:val="28"/>
          <w:szCs w:val="28"/>
        </w:rPr>
        <w:t>перевал</w:t>
      </w:r>
      <w:r w:rsidR="00541F79" w:rsidRPr="00A004B5">
        <w:rPr>
          <w:rFonts w:ascii="Times New Roman" w:hAnsi="Times New Roman" w:cs="Times New Roman"/>
          <w:sz w:val="28"/>
          <w:szCs w:val="28"/>
        </w:rPr>
        <w:t>і</w:t>
      </w:r>
      <w:r w:rsidR="00BC25DE" w:rsidRPr="00A004B5">
        <w:rPr>
          <w:rFonts w:ascii="Times New Roman" w:hAnsi="Times New Roman" w:cs="Times New Roman"/>
          <w:sz w:val="28"/>
          <w:szCs w:val="28"/>
        </w:rPr>
        <w:t xml:space="preserve"> Сент </w:t>
      </w:r>
      <w:r w:rsidR="00BC25DE" w:rsidRPr="00A004B5">
        <w:rPr>
          <w:rFonts w:ascii="Times New Roman" w:hAnsi="Times New Roman" w:cs="Times New Roman"/>
          <w:sz w:val="28"/>
          <w:szCs w:val="28"/>
        </w:rPr>
        <w:lastRenderedPageBreak/>
        <w:t>Готард і як їх використати в оцінках кліматичних умов Нижнього Побужжя цих же часів</w:t>
      </w:r>
      <w:r w:rsidR="00F031A7" w:rsidRPr="00A004B5">
        <w:rPr>
          <w:rFonts w:ascii="Times New Roman" w:hAnsi="Times New Roman" w:cs="Times New Roman"/>
          <w:sz w:val="28"/>
          <w:szCs w:val="28"/>
        </w:rPr>
        <w:t>, ще й</w:t>
      </w:r>
      <w:r w:rsidR="00BC25DE" w:rsidRPr="00A004B5">
        <w:rPr>
          <w:rFonts w:ascii="Times New Roman" w:hAnsi="Times New Roman" w:cs="Times New Roman"/>
          <w:sz w:val="28"/>
          <w:szCs w:val="28"/>
        </w:rPr>
        <w:t xml:space="preserve"> за відсутності місцевих датувань, невідомо. </w:t>
      </w:r>
    </w:p>
    <w:p w14:paraId="2CB13A5D" w14:textId="4BD31743" w:rsidR="00287EA0" w:rsidRPr="00A004B5" w:rsidRDefault="00541F79" w:rsidP="00D41D9B">
      <w:pPr>
        <w:jc w:val="both"/>
        <w:rPr>
          <w:rFonts w:ascii="Times New Roman" w:hAnsi="Times New Roman" w:cs="Times New Roman"/>
          <w:sz w:val="28"/>
          <w:szCs w:val="28"/>
        </w:rPr>
      </w:pPr>
      <w:r w:rsidRPr="00A004B5">
        <w:rPr>
          <w:rFonts w:ascii="Times New Roman" w:hAnsi="Times New Roman" w:cs="Times New Roman"/>
          <w:sz w:val="28"/>
          <w:szCs w:val="28"/>
        </w:rPr>
        <w:t>Через це</w:t>
      </w:r>
      <w:r w:rsidR="00522FB5" w:rsidRPr="00A004B5">
        <w:rPr>
          <w:rFonts w:ascii="Times New Roman" w:hAnsi="Times New Roman" w:cs="Times New Roman"/>
          <w:sz w:val="28"/>
          <w:szCs w:val="28"/>
        </w:rPr>
        <w:t xml:space="preserve"> </w:t>
      </w:r>
      <w:r w:rsidR="00CA203A" w:rsidRPr="00A004B5">
        <w:rPr>
          <w:rFonts w:ascii="Times New Roman" w:hAnsi="Times New Roman" w:cs="Times New Roman"/>
          <w:sz w:val="28"/>
          <w:szCs w:val="28"/>
        </w:rPr>
        <w:t xml:space="preserve">сприймати пізньоплейстоценову кліматичну палеодинаміку </w:t>
      </w:r>
      <w:r w:rsidR="00625541" w:rsidRPr="00A004B5">
        <w:rPr>
          <w:rFonts w:ascii="Times New Roman" w:hAnsi="Times New Roman" w:cs="Times New Roman"/>
          <w:sz w:val="28"/>
          <w:szCs w:val="28"/>
        </w:rPr>
        <w:t xml:space="preserve">треба </w:t>
      </w:r>
      <w:r w:rsidR="00BC25DE" w:rsidRPr="00A004B5">
        <w:rPr>
          <w:rFonts w:ascii="Times New Roman" w:hAnsi="Times New Roman" w:cs="Times New Roman"/>
          <w:sz w:val="28"/>
          <w:szCs w:val="28"/>
        </w:rPr>
        <w:t>лише в загальних рисах</w:t>
      </w:r>
      <w:r w:rsidR="00625541" w:rsidRPr="00A004B5">
        <w:rPr>
          <w:rFonts w:ascii="Times New Roman" w:hAnsi="Times New Roman" w:cs="Times New Roman"/>
          <w:sz w:val="28"/>
          <w:szCs w:val="28"/>
        </w:rPr>
        <w:t xml:space="preserve">, закінчуючи її загальним потеплінням початку голоцену </w:t>
      </w:r>
      <w:r w:rsidR="00F031A7" w:rsidRPr="00A004B5">
        <w:rPr>
          <w:rFonts w:ascii="Times New Roman" w:hAnsi="Times New Roman" w:cs="Times New Roman"/>
          <w:sz w:val="28"/>
          <w:szCs w:val="28"/>
        </w:rPr>
        <w:t xml:space="preserve">(яке його </w:t>
      </w:r>
      <w:r w:rsidR="00522FB5" w:rsidRPr="00A004B5">
        <w:rPr>
          <w:rFonts w:ascii="Times New Roman" w:hAnsi="Times New Roman" w:cs="Times New Roman"/>
          <w:sz w:val="28"/>
          <w:szCs w:val="28"/>
        </w:rPr>
        <w:t>й</w:t>
      </w:r>
      <w:r w:rsidR="00F031A7" w:rsidRPr="00A004B5">
        <w:rPr>
          <w:rFonts w:ascii="Times New Roman" w:hAnsi="Times New Roman" w:cs="Times New Roman"/>
          <w:sz w:val="28"/>
          <w:szCs w:val="28"/>
        </w:rPr>
        <w:t xml:space="preserve"> спричинило)</w:t>
      </w:r>
      <w:r w:rsidR="00625541" w:rsidRPr="00A004B5">
        <w:rPr>
          <w:rFonts w:ascii="Times New Roman" w:hAnsi="Times New Roman" w:cs="Times New Roman"/>
          <w:sz w:val="28"/>
          <w:szCs w:val="28"/>
        </w:rPr>
        <w:t>. П</w:t>
      </w:r>
      <w:r w:rsidR="00522FB5" w:rsidRPr="00A004B5">
        <w:rPr>
          <w:rFonts w:ascii="Times New Roman" w:hAnsi="Times New Roman" w:cs="Times New Roman"/>
          <w:sz w:val="28"/>
          <w:szCs w:val="28"/>
        </w:rPr>
        <w:t>роте</w:t>
      </w:r>
      <w:r w:rsidR="00625541" w:rsidRPr="00A004B5">
        <w:rPr>
          <w:rFonts w:ascii="Times New Roman" w:hAnsi="Times New Roman" w:cs="Times New Roman"/>
          <w:sz w:val="28"/>
          <w:szCs w:val="28"/>
        </w:rPr>
        <w:t xml:space="preserve">, навіть у голоцені </w:t>
      </w:r>
      <w:r w:rsidR="00775519" w:rsidRPr="00A004B5">
        <w:rPr>
          <w:rFonts w:ascii="Times New Roman" w:hAnsi="Times New Roman" w:cs="Times New Roman"/>
          <w:sz w:val="28"/>
          <w:szCs w:val="28"/>
        </w:rPr>
        <w:t>залишк</w:t>
      </w:r>
      <w:r w:rsidR="00625541" w:rsidRPr="00A004B5">
        <w:rPr>
          <w:rFonts w:ascii="Times New Roman" w:hAnsi="Times New Roman" w:cs="Times New Roman"/>
          <w:sz w:val="28"/>
          <w:szCs w:val="28"/>
        </w:rPr>
        <w:t>и</w:t>
      </w:r>
      <w:r w:rsidR="00CF65CF" w:rsidRPr="00A004B5">
        <w:rPr>
          <w:rFonts w:ascii="Times New Roman" w:hAnsi="Times New Roman" w:cs="Times New Roman"/>
          <w:sz w:val="28"/>
          <w:szCs w:val="28"/>
        </w:rPr>
        <w:t xml:space="preserve"> континентальних льодовикових щитів </w:t>
      </w:r>
      <w:r w:rsidR="006518FC" w:rsidRPr="00A004B5">
        <w:rPr>
          <w:rFonts w:ascii="Times New Roman" w:hAnsi="Times New Roman" w:cs="Times New Roman"/>
          <w:sz w:val="28"/>
          <w:szCs w:val="28"/>
        </w:rPr>
        <w:t xml:space="preserve">Фено-Скандії </w:t>
      </w:r>
      <w:r w:rsidR="003F1B9F" w:rsidRPr="00A004B5">
        <w:rPr>
          <w:rFonts w:ascii="Times New Roman" w:hAnsi="Times New Roman" w:cs="Times New Roman"/>
          <w:sz w:val="28"/>
          <w:szCs w:val="28"/>
        </w:rPr>
        <w:t>сприял</w:t>
      </w:r>
      <w:r w:rsidR="00625541" w:rsidRPr="00A004B5">
        <w:rPr>
          <w:rFonts w:ascii="Times New Roman" w:hAnsi="Times New Roman" w:cs="Times New Roman"/>
          <w:sz w:val="28"/>
          <w:szCs w:val="28"/>
        </w:rPr>
        <w:t>и утриманню</w:t>
      </w:r>
      <w:r w:rsidR="003F1B9F" w:rsidRPr="00A004B5">
        <w:rPr>
          <w:rFonts w:ascii="Times New Roman" w:hAnsi="Times New Roman" w:cs="Times New Roman"/>
          <w:sz w:val="28"/>
          <w:szCs w:val="28"/>
        </w:rPr>
        <w:t xml:space="preserve"> </w:t>
      </w:r>
      <w:r w:rsidR="006518FC" w:rsidRPr="00A004B5">
        <w:rPr>
          <w:rFonts w:ascii="Times New Roman" w:hAnsi="Times New Roman" w:cs="Times New Roman"/>
          <w:sz w:val="28"/>
          <w:szCs w:val="28"/>
        </w:rPr>
        <w:t xml:space="preserve">в Східній Європі </w:t>
      </w:r>
      <w:r w:rsidR="003F1B9F" w:rsidRPr="00A004B5">
        <w:rPr>
          <w:rFonts w:ascii="Times New Roman" w:hAnsi="Times New Roman" w:cs="Times New Roman"/>
          <w:sz w:val="28"/>
          <w:szCs w:val="28"/>
        </w:rPr>
        <w:t>значно вищо</w:t>
      </w:r>
      <w:r w:rsidR="00625541" w:rsidRPr="00A004B5">
        <w:rPr>
          <w:rFonts w:ascii="Times New Roman" w:hAnsi="Times New Roman" w:cs="Times New Roman"/>
          <w:sz w:val="28"/>
          <w:szCs w:val="28"/>
        </w:rPr>
        <w:t>го</w:t>
      </w:r>
      <w:r w:rsidR="003F1B9F" w:rsidRPr="00A004B5">
        <w:rPr>
          <w:rFonts w:ascii="Times New Roman" w:hAnsi="Times New Roman" w:cs="Times New Roman"/>
          <w:sz w:val="28"/>
          <w:szCs w:val="28"/>
        </w:rPr>
        <w:t xml:space="preserve"> </w:t>
      </w:r>
      <w:r w:rsidR="00CF65CF" w:rsidRPr="00A004B5">
        <w:rPr>
          <w:rFonts w:ascii="Times New Roman" w:hAnsi="Times New Roman" w:cs="Times New Roman"/>
          <w:sz w:val="28"/>
          <w:szCs w:val="28"/>
        </w:rPr>
        <w:t>рів</w:t>
      </w:r>
      <w:r w:rsidR="003F1B9F" w:rsidRPr="00A004B5">
        <w:rPr>
          <w:rFonts w:ascii="Times New Roman" w:hAnsi="Times New Roman" w:cs="Times New Roman"/>
          <w:sz w:val="28"/>
          <w:szCs w:val="28"/>
        </w:rPr>
        <w:t>н</w:t>
      </w:r>
      <w:r w:rsidR="00625541" w:rsidRPr="00A004B5">
        <w:rPr>
          <w:rFonts w:ascii="Times New Roman" w:hAnsi="Times New Roman" w:cs="Times New Roman"/>
          <w:sz w:val="28"/>
          <w:szCs w:val="28"/>
        </w:rPr>
        <w:t>я</w:t>
      </w:r>
      <w:r w:rsidR="00CF65CF" w:rsidRPr="00A004B5">
        <w:rPr>
          <w:rFonts w:ascii="Times New Roman" w:hAnsi="Times New Roman" w:cs="Times New Roman"/>
          <w:sz w:val="28"/>
          <w:szCs w:val="28"/>
        </w:rPr>
        <w:t xml:space="preserve"> вологості</w:t>
      </w:r>
      <w:r w:rsidRPr="00A004B5">
        <w:rPr>
          <w:rFonts w:ascii="Times New Roman" w:hAnsi="Times New Roman" w:cs="Times New Roman"/>
          <w:sz w:val="28"/>
          <w:szCs w:val="28"/>
        </w:rPr>
        <w:t>, ніж є зараз</w:t>
      </w:r>
      <w:r w:rsidR="003F1B9F" w:rsidRPr="00A004B5">
        <w:rPr>
          <w:rFonts w:ascii="Times New Roman" w:hAnsi="Times New Roman" w:cs="Times New Roman"/>
          <w:sz w:val="28"/>
          <w:szCs w:val="28"/>
        </w:rPr>
        <w:t>.</w:t>
      </w:r>
      <w:r w:rsidR="00D41D9B" w:rsidRPr="00A004B5">
        <w:rPr>
          <w:rFonts w:ascii="Times New Roman" w:hAnsi="Times New Roman" w:cs="Times New Roman"/>
          <w:sz w:val="28"/>
          <w:szCs w:val="28"/>
        </w:rPr>
        <w:t xml:space="preserve"> </w:t>
      </w:r>
      <w:r w:rsidR="00287EA0" w:rsidRPr="00A004B5">
        <w:rPr>
          <w:rFonts w:ascii="Times New Roman" w:hAnsi="Times New Roman" w:cs="Times New Roman"/>
          <w:sz w:val="28"/>
          <w:szCs w:val="28"/>
        </w:rPr>
        <w:t xml:space="preserve">Так, </w:t>
      </w:r>
      <w:r w:rsidR="00625541" w:rsidRPr="00A004B5">
        <w:rPr>
          <w:rFonts w:ascii="Times New Roman" w:hAnsi="Times New Roman" w:cs="Times New Roman"/>
          <w:sz w:val="28"/>
          <w:szCs w:val="28"/>
        </w:rPr>
        <w:t xml:space="preserve">у преборіалі опади </w:t>
      </w:r>
      <w:r w:rsidR="00CF65CF" w:rsidRPr="00A004B5">
        <w:rPr>
          <w:rFonts w:ascii="Times New Roman" w:hAnsi="Times New Roman" w:cs="Times New Roman"/>
          <w:sz w:val="28"/>
          <w:szCs w:val="28"/>
        </w:rPr>
        <w:t xml:space="preserve">у центрі Сахари </w:t>
      </w:r>
      <w:r w:rsidR="00625541" w:rsidRPr="00A004B5">
        <w:rPr>
          <w:rFonts w:ascii="Times New Roman" w:hAnsi="Times New Roman" w:cs="Times New Roman"/>
          <w:sz w:val="28"/>
          <w:szCs w:val="28"/>
        </w:rPr>
        <w:t xml:space="preserve">були практично на рівні сучасних степів Миколаївщини - </w:t>
      </w:r>
      <w:r w:rsidR="00CF65CF" w:rsidRPr="00A004B5">
        <w:rPr>
          <w:rFonts w:ascii="Times New Roman" w:hAnsi="Times New Roman" w:cs="Times New Roman"/>
          <w:sz w:val="28"/>
          <w:szCs w:val="28"/>
        </w:rPr>
        <w:t>250-400 мм/рік</w:t>
      </w:r>
      <w:r w:rsidR="00625541" w:rsidRPr="00A004B5">
        <w:rPr>
          <w:rFonts w:ascii="Times New Roman" w:hAnsi="Times New Roman" w:cs="Times New Roman"/>
          <w:sz w:val="28"/>
          <w:szCs w:val="28"/>
        </w:rPr>
        <w:t xml:space="preserve"> </w:t>
      </w:r>
      <w:r w:rsidR="004738B0">
        <w:rPr>
          <w:rFonts w:ascii="Times New Roman" w:hAnsi="Times New Roman" w:cs="Times New Roman"/>
          <w:sz w:val="28"/>
          <w:szCs w:val="28"/>
        </w:rPr>
        <w:t>(</w:t>
      </w:r>
      <w:r w:rsidR="00CF65CF" w:rsidRPr="00A004B5">
        <w:rPr>
          <w:rFonts w:ascii="Times New Roman" w:hAnsi="Times New Roman" w:cs="Times New Roman"/>
          <w:sz w:val="28"/>
          <w:szCs w:val="28"/>
        </w:rPr>
        <w:t xml:space="preserve">при </w:t>
      </w:r>
      <w:r w:rsidR="00775519" w:rsidRPr="00A004B5">
        <w:rPr>
          <w:rFonts w:ascii="Times New Roman" w:hAnsi="Times New Roman" w:cs="Times New Roman"/>
          <w:sz w:val="28"/>
          <w:szCs w:val="28"/>
        </w:rPr>
        <w:t>теперішніх</w:t>
      </w:r>
      <w:r w:rsidR="00085AEE" w:rsidRPr="00A004B5">
        <w:rPr>
          <w:rFonts w:ascii="Times New Roman" w:hAnsi="Times New Roman" w:cs="Times New Roman"/>
          <w:sz w:val="28"/>
          <w:szCs w:val="28"/>
        </w:rPr>
        <w:t xml:space="preserve"> </w:t>
      </w:r>
      <w:r w:rsidR="00CF65CF" w:rsidRPr="00A004B5">
        <w:rPr>
          <w:rFonts w:ascii="Times New Roman" w:hAnsi="Times New Roman" w:cs="Times New Roman"/>
          <w:sz w:val="28"/>
          <w:szCs w:val="28"/>
        </w:rPr>
        <w:t>6 мм/рік</w:t>
      </w:r>
      <w:r w:rsidR="004738B0">
        <w:rPr>
          <w:rFonts w:ascii="Times New Roman" w:hAnsi="Times New Roman" w:cs="Times New Roman"/>
          <w:sz w:val="28"/>
          <w:szCs w:val="28"/>
        </w:rPr>
        <w:t>)</w:t>
      </w:r>
      <w:r w:rsidR="00E74AF5" w:rsidRPr="00A004B5">
        <w:rPr>
          <w:rFonts w:ascii="Times New Roman" w:hAnsi="Times New Roman" w:cs="Times New Roman"/>
          <w:sz w:val="28"/>
          <w:szCs w:val="28"/>
        </w:rPr>
        <w:t xml:space="preserve"> [</w:t>
      </w:r>
      <w:r w:rsidR="007F6AB4" w:rsidRPr="00A004B5">
        <w:rPr>
          <w:rFonts w:ascii="Times New Roman" w:hAnsi="Times New Roman" w:cs="Times New Roman"/>
          <w:sz w:val="28"/>
          <w:szCs w:val="28"/>
        </w:rPr>
        <w:t>34</w:t>
      </w:r>
      <w:r w:rsidR="00E74AF5" w:rsidRPr="00A004B5">
        <w:rPr>
          <w:rFonts w:ascii="Times New Roman" w:hAnsi="Times New Roman" w:cs="Times New Roman"/>
          <w:sz w:val="28"/>
          <w:szCs w:val="28"/>
        </w:rPr>
        <w:t>]</w:t>
      </w:r>
      <w:r w:rsidR="00CF65CF" w:rsidRPr="00A004B5">
        <w:rPr>
          <w:rFonts w:ascii="Times New Roman" w:hAnsi="Times New Roman" w:cs="Times New Roman"/>
          <w:sz w:val="28"/>
          <w:szCs w:val="28"/>
        </w:rPr>
        <w:t>.</w:t>
      </w:r>
      <w:r w:rsidR="00517A81" w:rsidRPr="00A004B5">
        <w:rPr>
          <w:rFonts w:ascii="Times New Roman" w:hAnsi="Times New Roman" w:cs="Times New Roman"/>
          <w:sz w:val="28"/>
          <w:szCs w:val="28"/>
        </w:rPr>
        <w:t xml:space="preserve"> Але ж ці локальні факти не можуть </w:t>
      </w:r>
      <w:r w:rsidR="00625541" w:rsidRPr="00A004B5">
        <w:rPr>
          <w:rFonts w:ascii="Times New Roman" w:hAnsi="Times New Roman" w:cs="Times New Roman"/>
          <w:sz w:val="28"/>
          <w:szCs w:val="28"/>
        </w:rPr>
        <w:t xml:space="preserve">повноцінно </w:t>
      </w:r>
      <w:r w:rsidR="00517A81" w:rsidRPr="00A004B5">
        <w:rPr>
          <w:rFonts w:ascii="Times New Roman" w:hAnsi="Times New Roman" w:cs="Times New Roman"/>
          <w:sz w:val="28"/>
          <w:szCs w:val="28"/>
        </w:rPr>
        <w:t>відображати кліматичну ситуацію по всій території Північної півкулі</w:t>
      </w:r>
      <w:r w:rsidR="00287EA0" w:rsidRPr="00A004B5">
        <w:rPr>
          <w:rFonts w:ascii="Times New Roman" w:hAnsi="Times New Roman" w:cs="Times New Roman"/>
          <w:sz w:val="28"/>
          <w:szCs w:val="28"/>
        </w:rPr>
        <w:t xml:space="preserve"> -</w:t>
      </w:r>
      <w:r w:rsidR="00517A81" w:rsidRPr="00A004B5">
        <w:rPr>
          <w:rFonts w:ascii="Times New Roman" w:hAnsi="Times New Roman" w:cs="Times New Roman"/>
          <w:sz w:val="28"/>
          <w:szCs w:val="28"/>
        </w:rPr>
        <w:t xml:space="preserve"> подібне зволоження Сахари одночасно передбачає зневоднення інших регіонів, які </w:t>
      </w:r>
      <w:r w:rsidR="00AC4B16" w:rsidRPr="00A004B5">
        <w:rPr>
          <w:rFonts w:ascii="Times New Roman" w:hAnsi="Times New Roman" w:cs="Times New Roman"/>
          <w:sz w:val="28"/>
          <w:szCs w:val="28"/>
        </w:rPr>
        <w:t xml:space="preserve">нині </w:t>
      </w:r>
      <w:r w:rsidR="00517A81" w:rsidRPr="00A004B5">
        <w:rPr>
          <w:rFonts w:ascii="Times New Roman" w:hAnsi="Times New Roman" w:cs="Times New Roman"/>
          <w:sz w:val="28"/>
          <w:szCs w:val="28"/>
        </w:rPr>
        <w:t>навпаки, зволожені</w:t>
      </w:r>
      <w:r w:rsidR="00F031A7" w:rsidRPr="00A004B5">
        <w:rPr>
          <w:rFonts w:ascii="Times New Roman" w:hAnsi="Times New Roman" w:cs="Times New Roman"/>
          <w:sz w:val="28"/>
          <w:szCs w:val="28"/>
        </w:rPr>
        <w:t xml:space="preserve"> </w:t>
      </w:r>
      <w:r w:rsidR="00F031A7" w:rsidRPr="00A004B5">
        <w:rPr>
          <w:rFonts w:ascii="Times New Roman" w:hAnsi="Times New Roman" w:cs="Times New Roman"/>
          <w:color w:val="000000" w:themeColor="text1"/>
          <w:sz w:val="28"/>
          <w:szCs w:val="28"/>
          <w:shd w:val="clear" w:color="auto" w:fill="FFFFFF"/>
        </w:rPr>
        <w:t>(</w:t>
      </w:r>
      <w:r w:rsidR="00F031A7" w:rsidRPr="00A004B5">
        <w:rPr>
          <w:rFonts w:ascii="Times New Roman" w:hAnsi="Times New Roman" w:cs="Times New Roman"/>
          <w:b/>
          <w:i/>
          <w:color w:val="000000" w:themeColor="text1"/>
          <w:sz w:val="28"/>
          <w:szCs w:val="28"/>
          <w:shd w:val="clear" w:color="auto" w:fill="FFFFFF"/>
        </w:rPr>
        <w:t>прим.</w:t>
      </w:r>
      <w:r w:rsidR="00522FB5" w:rsidRPr="00A004B5">
        <w:rPr>
          <w:rFonts w:ascii="Times New Roman" w:hAnsi="Times New Roman" w:cs="Times New Roman"/>
          <w:b/>
          <w:i/>
          <w:color w:val="000000" w:themeColor="text1"/>
          <w:sz w:val="28"/>
          <w:szCs w:val="28"/>
          <w:shd w:val="clear" w:color="auto" w:fill="FFFFFF"/>
        </w:rPr>
        <w:t xml:space="preserve"> </w:t>
      </w:r>
      <w:r w:rsidR="00F031A7" w:rsidRPr="00A004B5">
        <w:rPr>
          <w:rFonts w:ascii="Times New Roman" w:hAnsi="Times New Roman" w:cs="Times New Roman"/>
          <w:b/>
          <w:i/>
          <w:color w:val="000000" w:themeColor="text1"/>
          <w:sz w:val="28"/>
          <w:szCs w:val="28"/>
          <w:shd w:val="clear" w:color="auto" w:fill="FFFFFF"/>
        </w:rPr>
        <w:t>редак</w:t>
      </w:r>
      <w:r w:rsidR="00F031A7" w:rsidRPr="00A004B5">
        <w:rPr>
          <w:rFonts w:ascii="Times New Roman" w:hAnsi="Times New Roman" w:cs="Times New Roman"/>
          <w:color w:val="000000" w:themeColor="text1"/>
          <w:sz w:val="28"/>
          <w:szCs w:val="28"/>
          <w:shd w:val="clear" w:color="auto" w:fill="FFFFFF"/>
        </w:rPr>
        <w:t>.)</w:t>
      </w:r>
      <w:r w:rsidR="00517A81" w:rsidRPr="00A004B5">
        <w:rPr>
          <w:rFonts w:ascii="Times New Roman" w:hAnsi="Times New Roman" w:cs="Times New Roman"/>
          <w:sz w:val="28"/>
          <w:szCs w:val="28"/>
        </w:rPr>
        <w:t>.</w:t>
      </w:r>
      <w:r w:rsidR="003F64AA" w:rsidRPr="00A004B5">
        <w:rPr>
          <w:rFonts w:ascii="Times New Roman" w:hAnsi="Times New Roman" w:cs="Times New Roman"/>
          <w:sz w:val="28"/>
          <w:szCs w:val="28"/>
        </w:rPr>
        <w:t xml:space="preserve"> </w:t>
      </w:r>
    </w:p>
    <w:p w14:paraId="2618C55F" w14:textId="77777777" w:rsidR="00DF3CF7" w:rsidRPr="00A004B5" w:rsidRDefault="007C4616" w:rsidP="00D41D9B">
      <w:pPr>
        <w:jc w:val="both"/>
        <w:rPr>
          <w:rFonts w:ascii="Times New Roman" w:hAnsi="Times New Roman" w:cs="Times New Roman"/>
          <w:sz w:val="28"/>
          <w:szCs w:val="28"/>
        </w:rPr>
      </w:pPr>
      <w:r w:rsidRPr="00A004B5">
        <w:rPr>
          <w:rFonts w:ascii="Times New Roman" w:hAnsi="Times New Roman" w:cs="Times New Roman"/>
          <w:b/>
          <w:sz w:val="28"/>
          <w:szCs w:val="28"/>
        </w:rPr>
        <w:t>Класичн</w:t>
      </w:r>
      <w:r w:rsidR="00E365EC" w:rsidRPr="00A004B5">
        <w:rPr>
          <w:rFonts w:ascii="Times New Roman" w:hAnsi="Times New Roman" w:cs="Times New Roman"/>
          <w:b/>
          <w:sz w:val="28"/>
          <w:szCs w:val="28"/>
        </w:rPr>
        <w:t>у</w:t>
      </w:r>
      <w:r w:rsidRPr="00A004B5">
        <w:rPr>
          <w:rFonts w:ascii="Times New Roman" w:hAnsi="Times New Roman" w:cs="Times New Roman"/>
          <w:b/>
          <w:sz w:val="28"/>
          <w:szCs w:val="28"/>
        </w:rPr>
        <w:t xml:space="preserve"> стадійність голоцену</w:t>
      </w:r>
      <w:r w:rsidRPr="00A004B5">
        <w:rPr>
          <w:rFonts w:ascii="Times New Roman" w:hAnsi="Times New Roman" w:cs="Times New Roman"/>
          <w:sz w:val="28"/>
          <w:szCs w:val="28"/>
        </w:rPr>
        <w:t xml:space="preserve"> </w:t>
      </w:r>
      <w:r w:rsidR="00E365EC" w:rsidRPr="00A004B5">
        <w:rPr>
          <w:rFonts w:ascii="Times New Roman" w:hAnsi="Times New Roman" w:cs="Times New Roman"/>
          <w:sz w:val="28"/>
          <w:szCs w:val="28"/>
        </w:rPr>
        <w:t xml:space="preserve">теж бажано сприймати лише в загальних рисах, що цілком достатньо для уявлень щодо їх специфіки в регіоні. Ця стадійність </w:t>
      </w:r>
      <w:r w:rsidR="003F64AA" w:rsidRPr="00A004B5">
        <w:rPr>
          <w:rFonts w:ascii="Times New Roman" w:hAnsi="Times New Roman" w:cs="Times New Roman"/>
          <w:sz w:val="28"/>
          <w:szCs w:val="28"/>
        </w:rPr>
        <w:t>почина</w:t>
      </w:r>
      <w:r w:rsidRPr="00A004B5">
        <w:rPr>
          <w:rFonts w:ascii="Times New Roman" w:hAnsi="Times New Roman" w:cs="Times New Roman"/>
          <w:sz w:val="28"/>
          <w:szCs w:val="28"/>
        </w:rPr>
        <w:t xml:space="preserve">ється </w:t>
      </w:r>
      <w:r w:rsidR="003F64AA" w:rsidRPr="00A004B5">
        <w:rPr>
          <w:rFonts w:ascii="Times New Roman" w:hAnsi="Times New Roman" w:cs="Times New Roman"/>
          <w:sz w:val="28"/>
          <w:szCs w:val="28"/>
        </w:rPr>
        <w:t xml:space="preserve">від пізнього </w:t>
      </w:r>
      <w:r w:rsidR="0079060B" w:rsidRPr="00A004B5">
        <w:rPr>
          <w:rFonts w:ascii="Times New Roman" w:hAnsi="Times New Roman" w:cs="Times New Roman"/>
          <w:sz w:val="28"/>
          <w:szCs w:val="28"/>
        </w:rPr>
        <w:t>Дріасу</w:t>
      </w:r>
      <w:r w:rsidR="003F64AA"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ще </w:t>
      </w:r>
      <w:r w:rsidR="003F64AA" w:rsidRPr="00A004B5">
        <w:rPr>
          <w:rFonts w:ascii="Times New Roman" w:hAnsi="Times New Roman" w:cs="Times New Roman"/>
          <w:sz w:val="28"/>
          <w:szCs w:val="28"/>
        </w:rPr>
        <w:t>плейстоцен) до преборіалу (вже голоцен)</w:t>
      </w:r>
      <w:r w:rsidR="00287EA0" w:rsidRPr="00A004B5">
        <w:rPr>
          <w:rFonts w:ascii="Times New Roman" w:hAnsi="Times New Roman" w:cs="Times New Roman"/>
          <w:sz w:val="28"/>
          <w:szCs w:val="28"/>
        </w:rPr>
        <w:t xml:space="preserve">, далі </w:t>
      </w:r>
      <w:r w:rsidR="003F64AA" w:rsidRPr="00A004B5">
        <w:rPr>
          <w:rFonts w:ascii="Times New Roman" w:hAnsi="Times New Roman" w:cs="Times New Roman"/>
          <w:sz w:val="28"/>
          <w:szCs w:val="28"/>
        </w:rPr>
        <w:t>→бореал→атлантик→суббореал→субатлантик і сучасн</w:t>
      </w:r>
      <w:r w:rsidR="00287EA0" w:rsidRPr="00A004B5">
        <w:rPr>
          <w:rFonts w:ascii="Times New Roman" w:hAnsi="Times New Roman" w:cs="Times New Roman"/>
          <w:sz w:val="28"/>
          <w:szCs w:val="28"/>
        </w:rPr>
        <w:t>ий</w:t>
      </w:r>
      <w:r w:rsidR="003F64AA" w:rsidRPr="00A004B5">
        <w:rPr>
          <w:rFonts w:ascii="Times New Roman" w:hAnsi="Times New Roman" w:cs="Times New Roman"/>
          <w:sz w:val="28"/>
          <w:szCs w:val="28"/>
        </w:rPr>
        <w:t xml:space="preserve"> період </w:t>
      </w:r>
      <w:r w:rsidRPr="00A004B5">
        <w:rPr>
          <w:rFonts w:ascii="Times New Roman" w:hAnsi="Times New Roman" w:cs="Times New Roman"/>
          <w:sz w:val="28"/>
          <w:szCs w:val="28"/>
        </w:rPr>
        <w:t>(</w:t>
      </w:r>
      <w:r w:rsidR="000C3AF6" w:rsidRPr="00A004B5">
        <w:rPr>
          <w:rFonts w:ascii="Times New Roman" w:hAnsi="Times New Roman" w:cs="Times New Roman"/>
          <w:sz w:val="28"/>
          <w:szCs w:val="28"/>
        </w:rPr>
        <w:t>останні 800 років</w:t>
      </w:r>
      <w:r w:rsidRPr="00A004B5">
        <w:rPr>
          <w:rFonts w:ascii="Times New Roman" w:hAnsi="Times New Roman" w:cs="Times New Roman"/>
          <w:sz w:val="28"/>
          <w:szCs w:val="28"/>
        </w:rPr>
        <w:t>)</w:t>
      </w:r>
      <w:r w:rsidR="003F64AA" w:rsidRPr="00A004B5">
        <w:rPr>
          <w:rFonts w:ascii="Times New Roman" w:hAnsi="Times New Roman" w:cs="Times New Roman"/>
          <w:sz w:val="28"/>
          <w:szCs w:val="28"/>
        </w:rPr>
        <w:t xml:space="preserve">. </w:t>
      </w:r>
      <w:r w:rsidR="00287EA0" w:rsidRPr="00A004B5">
        <w:rPr>
          <w:rFonts w:ascii="Times New Roman" w:hAnsi="Times New Roman" w:cs="Times New Roman"/>
          <w:sz w:val="28"/>
          <w:szCs w:val="28"/>
        </w:rPr>
        <w:t xml:space="preserve">При цьому </w:t>
      </w:r>
      <w:r w:rsidRPr="00A004B5">
        <w:rPr>
          <w:rFonts w:ascii="Times New Roman" w:hAnsi="Times New Roman" w:cs="Times New Roman"/>
          <w:sz w:val="28"/>
          <w:szCs w:val="28"/>
        </w:rPr>
        <w:t>в</w:t>
      </w:r>
      <w:r w:rsidR="00A07EC4" w:rsidRPr="00A004B5">
        <w:rPr>
          <w:rFonts w:ascii="Times New Roman" w:hAnsi="Times New Roman" w:cs="Times New Roman"/>
          <w:sz w:val="28"/>
          <w:szCs w:val="28"/>
        </w:rPr>
        <w:t>ідносно сухі та прохолодні</w:t>
      </w:r>
      <w:r w:rsidR="00A07EC4" w:rsidRPr="00A004B5">
        <w:rPr>
          <w:rFonts w:ascii="Times New Roman" w:hAnsi="Times New Roman" w:cs="Times New Roman"/>
          <w:b/>
          <w:sz w:val="28"/>
          <w:szCs w:val="28"/>
        </w:rPr>
        <w:t xml:space="preserve"> </w:t>
      </w:r>
      <w:r w:rsidR="00A07EC4" w:rsidRPr="00A004B5">
        <w:rPr>
          <w:rFonts w:ascii="Times New Roman" w:hAnsi="Times New Roman" w:cs="Times New Roman"/>
          <w:sz w:val="28"/>
          <w:szCs w:val="28"/>
        </w:rPr>
        <w:t>фази першої половини голоцену</w:t>
      </w:r>
      <w:r w:rsidR="00A07EC4" w:rsidRPr="00A004B5">
        <w:rPr>
          <w:rFonts w:ascii="Times New Roman" w:hAnsi="Times New Roman" w:cs="Times New Roman"/>
          <w:b/>
          <w:sz w:val="28"/>
          <w:szCs w:val="28"/>
        </w:rPr>
        <w:t xml:space="preserve"> - п</w:t>
      </w:r>
      <w:r w:rsidR="003F1B9F" w:rsidRPr="00A004B5">
        <w:rPr>
          <w:rFonts w:ascii="Times New Roman" w:hAnsi="Times New Roman" w:cs="Times New Roman"/>
          <w:b/>
          <w:sz w:val="28"/>
          <w:szCs w:val="28"/>
        </w:rPr>
        <w:t>реборіал</w:t>
      </w:r>
      <w:r w:rsidR="00775519" w:rsidRPr="00A004B5">
        <w:rPr>
          <w:rFonts w:ascii="Times New Roman" w:hAnsi="Times New Roman" w:cs="Times New Roman"/>
          <w:sz w:val="28"/>
          <w:szCs w:val="28"/>
        </w:rPr>
        <w:t>, а потім і</w:t>
      </w:r>
      <w:r w:rsidR="003F1B9F" w:rsidRPr="00A004B5">
        <w:rPr>
          <w:rFonts w:ascii="Times New Roman" w:hAnsi="Times New Roman" w:cs="Times New Roman"/>
          <w:sz w:val="28"/>
          <w:szCs w:val="28"/>
        </w:rPr>
        <w:t xml:space="preserve"> </w:t>
      </w:r>
      <w:r w:rsidR="003F1B9F" w:rsidRPr="00A004B5">
        <w:rPr>
          <w:rFonts w:ascii="Times New Roman" w:hAnsi="Times New Roman" w:cs="Times New Roman"/>
          <w:b/>
          <w:sz w:val="28"/>
          <w:szCs w:val="28"/>
        </w:rPr>
        <w:t>боріал</w:t>
      </w:r>
      <w:r w:rsidR="003F1B9F" w:rsidRPr="00A004B5">
        <w:rPr>
          <w:rFonts w:ascii="Times New Roman" w:hAnsi="Times New Roman" w:cs="Times New Roman"/>
          <w:sz w:val="28"/>
          <w:szCs w:val="28"/>
        </w:rPr>
        <w:t>, закінчи</w:t>
      </w:r>
      <w:r w:rsidR="00A07EC4" w:rsidRPr="00A004B5">
        <w:rPr>
          <w:rFonts w:ascii="Times New Roman" w:hAnsi="Times New Roman" w:cs="Times New Roman"/>
          <w:sz w:val="28"/>
          <w:szCs w:val="28"/>
        </w:rPr>
        <w:t xml:space="preserve">лись </w:t>
      </w:r>
      <w:r w:rsidR="003F1B9F" w:rsidRPr="00A004B5">
        <w:rPr>
          <w:rFonts w:ascii="Times New Roman" w:hAnsi="Times New Roman" w:cs="Times New Roman"/>
          <w:sz w:val="28"/>
          <w:szCs w:val="28"/>
        </w:rPr>
        <w:t xml:space="preserve">на межі </w:t>
      </w:r>
      <w:r w:rsidR="00085AEE" w:rsidRPr="00A004B5">
        <w:rPr>
          <w:rFonts w:ascii="Times New Roman" w:hAnsi="Times New Roman" w:cs="Times New Roman"/>
          <w:sz w:val="28"/>
          <w:szCs w:val="28"/>
        </w:rPr>
        <w:t>8/</w:t>
      </w:r>
      <w:r w:rsidR="003F1B9F" w:rsidRPr="00A004B5">
        <w:rPr>
          <w:rFonts w:ascii="Times New Roman" w:hAnsi="Times New Roman" w:cs="Times New Roman"/>
          <w:sz w:val="28"/>
          <w:szCs w:val="28"/>
        </w:rPr>
        <w:t>7</w:t>
      </w:r>
      <w:r w:rsidR="00085AEE" w:rsidRPr="00A004B5">
        <w:rPr>
          <w:rFonts w:ascii="Times New Roman" w:hAnsi="Times New Roman" w:cs="Times New Roman"/>
          <w:sz w:val="28"/>
          <w:szCs w:val="28"/>
        </w:rPr>
        <w:t>-</w:t>
      </w:r>
      <w:r w:rsidR="00A07EC4" w:rsidRPr="00A004B5">
        <w:rPr>
          <w:rFonts w:ascii="Times New Roman" w:hAnsi="Times New Roman" w:cs="Times New Roman"/>
          <w:sz w:val="28"/>
          <w:szCs w:val="28"/>
        </w:rPr>
        <w:t>го</w:t>
      </w:r>
      <w:r w:rsidR="003F1B9F" w:rsidRPr="00A004B5">
        <w:rPr>
          <w:rFonts w:ascii="Times New Roman" w:hAnsi="Times New Roman" w:cs="Times New Roman"/>
          <w:sz w:val="28"/>
          <w:szCs w:val="28"/>
        </w:rPr>
        <w:t xml:space="preserve"> тисячоліття</w:t>
      </w:r>
      <w:r w:rsidR="00287EA0" w:rsidRPr="00A004B5">
        <w:rPr>
          <w:rFonts w:ascii="Times New Roman" w:hAnsi="Times New Roman" w:cs="Times New Roman"/>
          <w:sz w:val="28"/>
          <w:szCs w:val="28"/>
        </w:rPr>
        <w:t xml:space="preserve"> ВР. Н</w:t>
      </w:r>
      <w:r w:rsidR="00A07EC4" w:rsidRPr="00A004B5">
        <w:rPr>
          <w:rFonts w:ascii="Times New Roman" w:hAnsi="Times New Roman" w:cs="Times New Roman"/>
          <w:sz w:val="28"/>
          <w:szCs w:val="28"/>
        </w:rPr>
        <w:t xml:space="preserve">а зміну їм прийшов перший, дійсно </w:t>
      </w:r>
      <w:r w:rsidR="003F1B9F" w:rsidRPr="00A004B5">
        <w:rPr>
          <w:rFonts w:ascii="Times New Roman" w:hAnsi="Times New Roman" w:cs="Times New Roman"/>
          <w:sz w:val="28"/>
          <w:szCs w:val="28"/>
        </w:rPr>
        <w:t>т</w:t>
      </w:r>
      <w:r w:rsidR="00CF65CF" w:rsidRPr="00A004B5">
        <w:rPr>
          <w:rFonts w:ascii="Times New Roman" w:hAnsi="Times New Roman" w:cs="Times New Roman"/>
          <w:sz w:val="28"/>
          <w:szCs w:val="28"/>
        </w:rPr>
        <w:t>еплий</w:t>
      </w:r>
      <w:r w:rsidR="00A07EC4" w:rsidRPr="00A004B5">
        <w:rPr>
          <w:rFonts w:ascii="Times New Roman" w:hAnsi="Times New Roman" w:cs="Times New Roman"/>
          <w:sz w:val="28"/>
          <w:szCs w:val="28"/>
        </w:rPr>
        <w:t xml:space="preserve"> і вологий</w:t>
      </w:r>
      <w:r w:rsidR="00CF65CF" w:rsidRPr="00A004B5">
        <w:rPr>
          <w:rFonts w:ascii="Times New Roman" w:hAnsi="Times New Roman" w:cs="Times New Roman"/>
          <w:sz w:val="28"/>
          <w:szCs w:val="28"/>
        </w:rPr>
        <w:t xml:space="preserve"> період </w:t>
      </w:r>
      <w:r w:rsidR="00A07EC4" w:rsidRPr="00A004B5">
        <w:rPr>
          <w:rFonts w:ascii="Times New Roman" w:hAnsi="Times New Roman" w:cs="Times New Roman"/>
          <w:sz w:val="28"/>
          <w:szCs w:val="28"/>
        </w:rPr>
        <w:t xml:space="preserve">середнього </w:t>
      </w:r>
      <w:r w:rsidR="00D41D9B" w:rsidRPr="00A004B5">
        <w:rPr>
          <w:rFonts w:ascii="Times New Roman" w:hAnsi="Times New Roman" w:cs="Times New Roman"/>
          <w:sz w:val="28"/>
          <w:szCs w:val="28"/>
        </w:rPr>
        <w:t>голоцен</w:t>
      </w:r>
      <w:r w:rsidR="00CF65CF" w:rsidRPr="00A004B5">
        <w:rPr>
          <w:rFonts w:ascii="Times New Roman" w:hAnsi="Times New Roman" w:cs="Times New Roman"/>
          <w:sz w:val="28"/>
          <w:szCs w:val="28"/>
        </w:rPr>
        <w:t>у</w:t>
      </w:r>
      <w:r w:rsidR="003F1B9F" w:rsidRPr="00A004B5">
        <w:rPr>
          <w:rFonts w:ascii="Times New Roman" w:hAnsi="Times New Roman" w:cs="Times New Roman"/>
          <w:sz w:val="28"/>
          <w:szCs w:val="28"/>
        </w:rPr>
        <w:t xml:space="preserve">, відомий як </w:t>
      </w:r>
      <w:r w:rsidR="003F1B9F" w:rsidRPr="00A004B5">
        <w:rPr>
          <w:rFonts w:ascii="Times New Roman" w:hAnsi="Times New Roman" w:cs="Times New Roman"/>
          <w:b/>
          <w:sz w:val="28"/>
          <w:szCs w:val="28"/>
        </w:rPr>
        <w:t>голоценовий оптимум, або атлантик</w:t>
      </w:r>
      <w:r w:rsidR="003F1B9F" w:rsidRPr="00A004B5">
        <w:rPr>
          <w:rFonts w:ascii="Times New Roman" w:hAnsi="Times New Roman" w:cs="Times New Roman"/>
          <w:sz w:val="28"/>
          <w:szCs w:val="28"/>
        </w:rPr>
        <w:t xml:space="preserve">. </w:t>
      </w:r>
      <w:r w:rsidR="00E365EC" w:rsidRPr="00A004B5">
        <w:rPr>
          <w:rFonts w:ascii="Times New Roman" w:hAnsi="Times New Roman" w:cs="Times New Roman"/>
          <w:sz w:val="28"/>
          <w:szCs w:val="28"/>
        </w:rPr>
        <w:t>П</w:t>
      </w:r>
      <w:r w:rsidR="003F1B9F" w:rsidRPr="00A004B5">
        <w:rPr>
          <w:rFonts w:ascii="Times New Roman" w:hAnsi="Times New Roman" w:cs="Times New Roman"/>
          <w:sz w:val="28"/>
          <w:szCs w:val="28"/>
        </w:rPr>
        <w:t>еріод</w:t>
      </w:r>
      <w:r w:rsidR="00E365EC" w:rsidRPr="00A004B5">
        <w:rPr>
          <w:rFonts w:ascii="Times New Roman" w:hAnsi="Times New Roman" w:cs="Times New Roman"/>
          <w:sz w:val="28"/>
          <w:szCs w:val="28"/>
        </w:rPr>
        <w:t xml:space="preserve"> цей</w:t>
      </w:r>
      <w:r w:rsidR="00541F79" w:rsidRPr="00A004B5">
        <w:rPr>
          <w:rFonts w:ascii="Times New Roman" w:hAnsi="Times New Roman" w:cs="Times New Roman"/>
          <w:sz w:val="28"/>
          <w:szCs w:val="28"/>
        </w:rPr>
        <w:t>, загалом</w:t>
      </w:r>
      <w:r w:rsidR="003F1B9F" w:rsidRPr="00A004B5">
        <w:rPr>
          <w:rFonts w:ascii="Times New Roman" w:hAnsi="Times New Roman" w:cs="Times New Roman"/>
          <w:sz w:val="28"/>
          <w:szCs w:val="28"/>
        </w:rPr>
        <w:t xml:space="preserve"> датований 7270-3710 рр. до н.е.</w:t>
      </w:r>
      <w:r w:rsidR="00E77442" w:rsidRPr="00A004B5">
        <w:rPr>
          <w:rFonts w:ascii="Times New Roman" w:hAnsi="Times New Roman" w:cs="Times New Roman"/>
          <w:sz w:val="28"/>
          <w:szCs w:val="28"/>
        </w:rPr>
        <w:t xml:space="preserve">, набув пікового прояву </w:t>
      </w:r>
      <w:r w:rsidR="00CF65CF" w:rsidRPr="00A004B5">
        <w:rPr>
          <w:rFonts w:ascii="Times New Roman" w:hAnsi="Times New Roman" w:cs="Times New Roman"/>
          <w:sz w:val="28"/>
          <w:szCs w:val="28"/>
        </w:rPr>
        <w:t>на межі 6,0-5,7 тис.</w:t>
      </w:r>
      <w:r w:rsidR="00517A81" w:rsidRPr="00A004B5">
        <w:rPr>
          <w:rFonts w:ascii="Times New Roman" w:hAnsi="Times New Roman" w:cs="Times New Roman"/>
          <w:sz w:val="28"/>
          <w:szCs w:val="28"/>
        </w:rPr>
        <w:t>р</w:t>
      </w:r>
      <w:r w:rsidR="00085AEE" w:rsidRPr="00A004B5">
        <w:rPr>
          <w:rFonts w:ascii="Times New Roman" w:hAnsi="Times New Roman" w:cs="Times New Roman"/>
          <w:sz w:val="28"/>
          <w:szCs w:val="28"/>
        </w:rPr>
        <w:t xml:space="preserve">. </w:t>
      </w:r>
      <w:r w:rsidR="00A07EC4" w:rsidRPr="00A004B5">
        <w:rPr>
          <w:rFonts w:ascii="Times New Roman" w:hAnsi="Times New Roman" w:cs="Times New Roman"/>
          <w:sz w:val="28"/>
          <w:szCs w:val="28"/>
        </w:rPr>
        <w:t>і</w:t>
      </w:r>
      <w:r w:rsidR="00DF3CF7" w:rsidRPr="00A004B5">
        <w:rPr>
          <w:rFonts w:ascii="Times New Roman" w:hAnsi="Times New Roman" w:cs="Times New Roman"/>
          <w:sz w:val="28"/>
          <w:szCs w:val="28"/>
        </w:rPr>
        <w:t xml:space="preserve"> супроводжува</w:t>
      </w:r>
      <w:r w:rsidR="00A07EC4" w:rsidRPr="00A004B5">
        <w:rPr>
          <w:rFonts w:ascii="Times New Roman" w:hAnsi="Times New Roman" w:cs="Times New Roman"/>
          <w:sz w:val="28"/>
          <w:szCs w:val="28"/>
        </w:rPr>
        <w:t>вся</w:t>
      </w:r>
      <w:r w:rsidR="00DF3CF7" w:rsidRPr="00A004B5">
        <w:rPr>
          <w:rFonts w:ascii="Times New Roman" w:hAnsi="Times New Roman" w:cs="Times New Roman"/>
          <w:sz w:val="28"/>
          <w:szCs w:val="28"/>
        </w:rPr>
        <w:t xml:space="preserve"> становленням в Європі ландшафтно-зональної структури сучасного типу (Рис</w:t>
      </w:r>
      <w:r w:rsidR="0022316A" w:rsidRPr="00A004B5">
        <w:rPr>
          <w:rFonts w:ascii="Times New Roman" w:hAnsi="Times New Roman" w:cs="Times New Roman"/>
          <w:sz w:val="28"/>
          <w:szCs w:val="28"/>
        </w:rPr>
        <w:t>.2</w:t>
      </w:r>
      <w:r w:rsidR="00234E30" w:rsidRPr="00A004B5">
        <w:rPr>
          <w:rFonts w:ascii="Times New Roman" w:hAnsi="Times New Roman" w:cs="Times New Roman"/>
          <w:sz w:val="28"/>
          <w:szCs w:val="28"/>
        </w:rPr>
        <w:t>7</w:t>
      </w:r>
      <w:r w:rsidR="00DF3CF7" w:rsidRPr="00A004B5">
        <w:rPr>
          <w:rFonts w:ascii="Times New Roman" w:hAnsi="Times New Roman" w:cs="Times New Roman"/>
          <w:sz w:val="28"/>
          <w:szCs w:val="28"/>
        </w:rPr>
        <w:t xml:space="preserve">). </w:t>
      </w:r>
    </w:p>
    <w:p w14:paraId="1F58A135" w14:textId="77777777" w:rsidR="00DF3CF7" w:rsidRPr="00A004B5" w:rsidRDefault="00DF3CF7" w:rsidP="00DF3CF7">
      <w:pPr>
        <w:ind w:firstLine="0"/>
        <w:rPr>
          <w:rFonts w:ascii="Times New Roman" w:hAnsi="Times New Roman" w:cs="Times New Roman"/>
          <w:b/>
        </w:rPr>
      </w:pPr>
      <w:r w:rsidRPr="00A004B5">
        <w:rPr>
          <w:rFonts w:ascii="Times New Roman" w:hAnsi="Times New Roman" w:cs="Times New Roman"/>
          <w:b/>
          <w:noProof/>
          <w:lang w:eastAsia="uk-UA"/>
        </w:rPr>
        <w:drawing>
          <wp:inline distT="0" distB="0" distL="0" distR="0" wp14:anchorId="71604E68" wp14:editId="252922F9">
            <wp:extent cx="5562600" cy="3840306"/>
            <wp:effectExtent l="0" t="0" r="0" b="825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5604850" cy="3869475"/>
                    </a:xfrm>
                    <a:prstGeom prst="rect">
                      <a:avLst/>
                    </a:prstGeom>
                  </pic:spPr>
                </pic:pic>
              </a:graphicData>
            </a:graphic>
          </wp:inline>
        </w:drawing>
      </w:r>
    </w:p>
    <w:p w14:paraId="262D43F9" w14:textId="77777777" w:rsidR="00DF3CF7" w:rsidRPr="00A004B5" w:rsidRDefault="00DF3CF7" w:rsidP="00DF3CF7">
      <w:pPr>
        <w:pStyle w:val="2d"/>
        <w:tabs>
          <w:tab w:val="clear" w:pos="8364"/>
        </w:tabs>
        <w:ind w:left="993" w:right="566" w:firstLine="0"/>
        <w:jc w:val="center"/>
        <w:rPr>
          <w:rFonts w:eastAsiaTheme="minorHAnsi"/>
          <w:sz w:val="24"/>
          <w:szCs w:val="24"/>
          <w:lang w:eastAsia="en-US"/>
        </w:rPr>
      </w:pPr>
      <w:r w:rsidRPr="00A004B5">
        <w:rPr>
          <w:rFonts w:eastAsiaTheme="minorHAnsi"/>
          <w:sz w:val="24"/>
          <w:szCs w:val="24"/>
          <w:lang w:eastAsia="en-US"/>
        </w:rPr>
        <w:t>1.тундра, 2.тайга, 3.змішані та широколисті ліси, 4.степи, 5.середземноморський тип рослинності, 6.гірські чагарники, 7.області висотної поясності</w:t>
      </w:r>
    </w:p>
    <w:p w14:paraId="31957981" w14:textId="77777777" w:rsidR="003F1B9F" w:rsidRPr="00A004B5" w:rsidRDefault="00DF3CF7" w:rsidP="00234E30">
      <w:pPr>
        <w:pStyle w:val="2d"/>
        <w:ind w:left="993" w:right="566" w:firstLine="0"/>
        <w:jc w:val="center"/>
      </w:pPr>
      <w:r w:rsidRPr="00A004B5">
        <w:rPr>
          <w:rFonts w:eastAsiaTheme="minorHAnsi"/>
          <w:b/>
          <w:lang w:eastAsia="en-US"/>
        </w:rPr>
        <w:t>Рис.</w:t>
      </w:r>
      <w:r w:rsidR="00EC4E46" w:rsidRPr="00A004B5">
        <w:rPr>
          <w:rFonts w:eastAsiaTheme="minorHAnsi"/>
          <w:b/>
          <w:lang w:eastAsia="en-US"/>
        </w:rPr>
        <w:t xml:space="preserve"> </w:t>
      </w:r>
      <w:r w:rsidR="0022316A" w:rsidRPr="00A004B5">
        <w:rPr>
          <w:rFonts w:eastAsiaTheme="minorHAnsi"/>
          <w:b/>
          <w:lang w:eastAsia="en-US"/>
        </w:rPr>
        <w:t>2</w:t>
      </w:r>
      <w:r w:rsidR="00234E30" w:rsidRPr="00A004B5">
        <w:rPr>
          <w:rFonts w:eastAsiaTheme="minorHAnsi"/>
          <w:b/>
          <w:lang w:eastAsia="en-US"/>
        </w:rPr>
        <w:t>7</w:t>
      </w:r>
      <w:r w:rsidRPr="00A004B5">
        <w:rPr>
          <w:rFonts w:eastAsiaTheme="minorHAnsi"/>
          <w:b/>
          <w:lang w:eastAsia="en-US"/>
        </w:rPr>
        <w:t xml:space="preserve">. </w:t>
      </w:r>
      <w:r w:rsidR="00085AEE" w:rsidRPr="00A004B5">
        <w:rPr>
          <w:rFonts w:eastAsiaTheme="minorHAnsi"/>
          <w:b/>
          <w:lang w:eastAsia="en-US"/>
        </w:rPr>
        <w:t>Р</w:t>
      </w:r>
      <w:r w:rsidRPr="00A004B5">
        <w:rPr>
          <w:rFonts w:eastAsiaTheme="minorHAnsi"/>
          <w:b/>
          <w:lang w:eastAsia="en-US"/>
        </w:rPr>
        <w:t>еконструкц</w:t>
      </w:r>
      <w:r w:rsidR="003A2D85" w:rsidRPr="00A004B5">
        <w:rPr>
          <w:rFonts w:eastAsiaTheme="minorHAnsi"/>
          <w:b/>
          <w:lang w:eastAsia="en-US"/>
        </w:rPr>
        <w:t>і</w:t>
      </w:r>
      <w:r w:rsidR="00085AEE" w:rsidRPr="00A004B5">
        <w:rPr>
          <w:rFonts w:eastAsiaTheme="minorHAnsi"/>
          <w:b/>
          <w:lang w:eastAsia="en-US"/>
        </w:rPr>
        <w:t>я</w:t>
      </w:r>
      <w:r w:rsidRPr="00A004B5">
        <w:rPr>
          <w:rFonts w:eastAsiaTheme="minorHAnsi"/>
          <w:b/>
          <w:lang w:eastAsia="en-US"/>
        </w:rPr>
        <w:t xml:space="preserve"> р</w:t>
      </w:r>
      <w:r w:rsidR="003A2D85" w:rsidRPr="00A004B5">
        <w:rPr>
          <w:rFonts w:eastAsiaTheme="minorHAnsi"/>
          <w:b/>
          <w:lang w:eastAsia="en-US"/>
        </w:rPr>
        <w:t xml:space="preserve">ослинності Північної півкулі </w:t>
      </w:r>
      <w:r w:rsidR="00085AEE" w:rsidRPr="00A004B5">
        <w:rPr>
          <w:rFonts w:eastAsiaTheme="minorHAnsi"/>
          <w:b/>
          <w:lang w:eastAsia="en-US"/>
        </w:rPr>
        <w:t xml:space="preserve">під час кліматичного оптимуму голоцену (фрагмент), </w:t>
      </w:r>
      <w:r w:rsidR="003A2D85" w:rsidRPr="00A004B5">
        <w:rPr>
          <w:rFonts w:eastAsiaTheme="minorHAnsi"/>
          <w:b/>
          <w:lang w:eastAsia="en-US"/>
        </w:rPr>
        <w:t xml:space="preserve">за </w:t>
      </w:r>
      <w:r w:rsidRPr="00A004B5">
        <w:rPr>
          <w:rFonts w:eastAsiaTheme="minorHAnsi"/>
          <w:lang w:eastAsia="en-US"/>
        </w:rPr>
        <w:t xml:space="preserve">Новенко Е.Ю. </w:t>
      </w:r>
      <w:r w:rsidR="00287EA0" w:rsidRPr="00A004B5">
        <w:rPr>
          <w:rFonts w:eastAsiaTheme="minorHAnsi"/>
          <w:lang w:eastAsia="en-US"/>
        </w:rPr>
        <w:t>2016</w:t>
      </w:r>
    </w:p>
    <w:p w14:paraId="2969FD76" w14:textId="77777777" w:rsidR="00427439" w:rsidRPr="00A004B5" w:rsidRDefault="00427439" w:rsidP="007C4616">
      <w:pPr>
        <w:jc w:val="both"/>
        <w:rPr>
          <w:rFonts w:ascii="Times New Roman" w:hAnsi="Times New Roman" w:cs="Times New Roman"/>
          <w:sz w:val="28"/>
          <w:szCs w:val="28"/>
        </w:rPr>
      </w:pPr>
    </w:p>
    <w:p w14:paraId="4E631FBB" w14:textId="29344266" w:rsidR="007C4616" w:rsidRPr="00A004B5" w:rsidRDefault="00625541" w:rsidP="007C4616">
      <w:pPr>
        <w:jc w:val="both"/>
        <w:rPr>
          <w:rFonts w:ascii="Times New Roman" w:hAnsi="Times New Roman" w:cs="Times New Roman"/>
          <w:sz w:val="28"/>
          <w:szCs w:val="28"/>
        </w:rPr>
      </w:pPr>
      <w:r w:rsidRPr="00A004B5">
        <w:rPr>
          <w:rFonts w:ascii="Times New Roman" w:hAnsi="Times New Roman" w:cs="Times New Roman"/>
          <w:sz w:val="28"/>
          <w:szCs w:val="28"/>
        </w:rPr>
        <w:t xml:space="preserve">Найтепліший період голоцену - </w:t>
      </w:r>
      <w:r w:rsidR="00064A1C" w:rsidRPr="00A004B5">
        <w:rPr>
          <w:rFonts w:ascii="Times New Roman" w:hAnsi="Times New Roman" w:cs="Times New Roman"/>
          <w:b/>
          <w:bCs/>
          <w:sz w:val="28"/>
          <w:szCs w:val="28"/>
        </w:rPr>
        <w:t>а</w:t>
      </w:r>
      <w:r w:rsidR="00287EA0" w:rsidRPr="00A004B5">
        <w:rPr>
          <w:rFonts w:ascii="Times New Roman" w:hAnsi="Times New Roman" w:cs="Times New Roman"/>
          <w:b/>
          <w:bCs/>
          <w:sz w:val="28"/>
          <w:szCs w:val="28"/>
        </w:rPr>
        <w:t>тлантик</w:t>
      </w:r>
      <w:r w:rsidR="00287EA0" w:rsidRPr="00A004B5">
        <w:rPr>
          <w:rFonts w:ascii="Times New Roman" w:hAnsi="Times New Roman" w:cs="Times New Roman"/>
          <w:sz w:val="28"/>
          <w:szCs w:val="28"/>
        </w:rPr>
        <w:t>, він же голоценовий кліматичний оптимум</w:t>
      </w:r>
      <w:r w:rsidR="004738B0">
        <w:rPr>
          <w:rFonts w:ascii="Times New Roman" w:hAnsi="Times New Roman" w:cs="Times New Roman"/>
          <w:sz w:val="28"/>
          <w:szCs w:val="28"/>
        </w:rPr>
        <w:t xml:space="preserve"> с</w:t>
      </w:r>
      <w:r w:rsidR="00287EA0" w:rsidRPr="00A004B5">
        <w:rPr>
          <w:rFonts w:ascii="Times New Roman" w:hAnsi="Times New Roman" w:cs="Times New Roman"/>
          <w:sz w:val="28"/>
          <w:szCs w:val="28"/>
        </w:rPr>
        <w:t xml:space="preserve">ягнув своє кульмінації впродовж 6-3 тисячоліття до н.е. і був чи не найдовшим та найтеплішим зволоженим періодом </w:t>
      </w:r>
      <w:r w:rsidR="004738B0">
        <w:rPr>
          <w:rFonts w:ascii="Times New Roman" w:hAnsi="Times New Roman" w:cs="Times New Roman"/>
          <w:sz w:val="28"/>
          <w:szCs w:val="28"/>
        </w:rPr>
        <w:t xml:space="preserve">для </w:t>
      </w:r>
      <w:r w:rsidR="00287EA0" w:rsidRPr="00A004B5">
        <w:rPr>
          <w:rFonts w:ascii="Times New Roman" w:hAnsi="Times New Roman" w:cs="Times New Roman"/>
          <w:sz w:val="28"/>
          <w:szCs w:val="28"/>
        </w:rPr>
        <w:t xml:space="preserve">північних-середніх широт Євразії. Попри ідеальні умови для східноєвропейської біоти та місцевих ландшафтів Північного Причорномор’я, саме це потепління спричинило остаточне танення гірських і континентальних льодовиків та надвисокий рівень зволоженості зони широколистих лісів (з відповідно підвищеним річковим стоком у море). Одним із наслідків тривалого тепла </w:t>
      </w:r>
      <w:r w:rsidR="00064A1C" w:rsidRPr="00A004B5">
        <w:rPr>
          <w:rFonts w:ascii="Times New Roman" w:hAnsi="Times New Roman" w:cs="Times New Roman"/>
          <w:sz w:val="28"/>
          <w:szCs w:val="28"/>
        </w:rPr>
        <w:t xml:space="preserve">часів атлантикуму, водночас </w:t>
      </w:r>
      <w:r w:rsidR="00287EA0" w:rsidRPr="00A004B5">
        <w:rPr>
          <w:rFonts w:ascii="Times New Roman" w:hAnsi="Times New Roman" w:cs="Times New Roman"/>
          <w:sz w:val="28"/>
          <w:szCs w:val="28"/>
        </w:rPr>
        <w:t>за високої вологості клімату</w:t>
      </w:r>
      <w:r w:rsidR="00064A1C" w:rsidRPr="00A004B5">
        <w:rPr>
          <w:rFonts w:ascii="Times New Roman" w:hAnsi="Times New Roman" w:cs="Times New Roman"/>
          <w:sz w:val="28"/>
          <w:szCs w:val="28"/>
        </w:rPr>
        <w:t>,</w:t>
      </w:r>
      <w:r w:rsidR="00287EA0" w:rsidRPr="00A004B5">
        <w:rPr>
          <w:rFonts w:ascii="Times New Roman" w:hAnsi="Times New Roman" w:cs="Times New Roman"/>
          <w:sz w:val="28"/>
          <w:szCs w:val="28"/>
        </w:rPr>
        <w:t xml:space="preserve"> стало остаточне затоплення морем Доггерленду (не пізніше 5 тис. до н.е.) та утворення Північного моря. </w:t>
      </w:r>
      <w:r w:rsidR="007C4616" w:rsidRPr="00A004B5">
        <w:rPr>
          <w:rFonts w:ascii="Times New Roman" w:hAnsi="Times New Roman" w:cs="Times New Roman"/>
          <w:sz w:val="28"/>
          <w:szCs w:val="28"/>
        </w:rPr>
        <w:t xml:space="preserve">Явно, що </w:t>
      </w:r>
      <w:r w:rsidR="004738B0">
        <w:rPr>
          <w:rFonts w:ascii="Times New Roman" w:hAnsi="Times New Roman" w:cs="Times New Roman"/>
          <w:sz w:val="28"/>
          <w:szCs w:val="28"/>
        </w:rPr>
        <w:t xml:space="preserve">саме </w:t>
      </w:r>
      <w:r w:rsidR="007C4616" w:rsidRPr="00A004B5">
        <w:rPr>
          <w:rFonts w:ascii="Times New Roman" w:hAnsi="Times New Roman" w:cs="Times New Roman"/>
          <w:sz w:val="28"/>
          <w:szCs w:val="28"/>
        </w:rPr>
        <w:t>в атлантику, але не ясно</w:t>
      </w:r>
      <w:r w:rsidR="00064A1C" w:rsidRPr="00A004B5">
        <w:rPr>
          <w:rFonts w:ascii="Times New Roman" w:hAnsi="Times New Roman" w:cs="Times New Roman"/>
          <w:sz w:val="28"/>
          <w:szCs w:val="28"/>
        </w:rPr>
        <w:t>,</w:t>
      </w:r>
      <w:r w:rsidR="007C4616" w:rsidRPr="00A004B5">
        <w:rPr>
          <w:rFonts w:ascii="Times New Roman" w:hAnsi="Times New Roman" w:cs="Times New Roman"/>
          <w:sz w:val="28"/>
          <w:szCs w:val="28"/>
        </w:rPr>
        <w:t xml:space="preserve"> чи раніше за </w:t>
      </w:r>
      <w:r w:rsidR="00027105" w:rsidRPr="00A004B5">
        <w:rPr>
          <w:rFonts w:ascii="Times New Roman" w:hAnsi="Times New Roman" w:cs="Times New Roman"/>
          <w:sz w:val="28"/>
          <w:szCs w:val="28"/>
        </w:rPr>
        <w:t xml:space="preserve">утворення </w:t>
      </w:r>
      <w:r w:rsidR="007C4616" w:rsidRPr="00A004B5">
        <w:rPr>
          <w:rFonts w:ascii="Times New Roman" w:hAnsi="Times New Roman" w:cs="Times New Roman"/>
          <w:sz w:val="28"/>
          <w:szCs w:val="28"/>
        </w:rPr>
        <w:t>Ла</w:t>
      </w:r>
      <w:r w:rsidR="00B06355" w:rsidRPr="00A004B5">
        <w:rPr>
          <w:rFonts w:ascii="Times New Roman" w:hAnsi="Times New Roman" w:cs="Times New Roman"/>
          <w:sz w:val="28"/>
          <w:szCs w:val="28"/>
        </w:rPr>
        <w:t>-</w:t>
      </w:r>
      <w:r w:rsidR="007C4616" w:rsidRPr="00A004B5">
        <w:rPr>
          <w:rFonts w:ascii="Times New Roman" w:hAnsi="Times New Roman" w:cs="Times New Roman"/>
          <w:sz w:val="28"/>
          <w:szCs w:val="28"/>
        </w:rPr>
        <w:t>Манш</w:t>
      </w:r>
      <w:r w:rsidR="00027105" w:rsidRPr="00A004B5">
        <w:rPr>
          <w:rFonts w:ascii="Times New Roman" w:hAnsi="Times New Roman" w:cs="Times New Roman"/>
          <w:sz w:val="28"/>
          <w:szCs w:val="28"/>
        </w:rPr>
        <w:t>у</w:t>
      </w:r>
      <w:r w:rsidR="007C4616" w:rsidRPr="00A004B5">
        <w:rPr>
          <w:rFonts w:ascii="Times New Roman" w:hAnsi="Times New Roman" w:cs="Times New Roman"/>
          <w:sz w:val="28"/>
          <w:szCs w:val="28"/>
        </w:rPr>
        <w:t>, відбулось з’єднання Балтійського прісноводного озера з Атланти</w:t>
      </w:r>
      <w:r w:rsidR="00064A1C" w:rsidRPr="00A004B5">
        <w:rPr>
          <w:rFonts w:ascii="Times New Roman" w:hAnsi="Times New Roman" w:cs="Times New Roman"/>
          <w:sz w:val="28"/>
          <w:szCs w:val="28"/>
        </w:rPr>
        <w:t xml:space="preserve">чним океаном </w:t>
      </w:r>
      <w:r w:rsidR="007C4616" w:rsidRPr="00A004B5">
        <w:rPr>
          <w:rFonts w:ascii="Times New Roman" w:hAnsi="Times New Roman" w:cs="Times New Roman"/>
          <w:sz w:val="28"/>
          <w:szCs w:val="28"/>
        </w:rPr>
        <w:t>через Датські протоки [</w:t>
      </w:r>
      <w:r w:rsidR="00234E30" w:rsidRPr="00A004B5">
        <w:rPr>
          <w:rFonts w:ascii="Times New Roman" w:hAnsi="Times New Roman" w:cs="Times New Roman"/>
          <w:sz w:val="28"/>
          <w:szCs w:val="28"/>
        </w:rPr>
        <w:t>35</w:t>
      </w:r>
      <w:r w:rsidR="00C2345E" w:rsidRPr="00A004B5">
        <w:rPr>
          <w:rFonts w:ascii="Times New Roman" w:hAnsi="Times New Roman" w:cs="Times New Roman"/>
          <w:sz w:val="28"/>
          <w:szCs w:val="28"/>
        </w:rPr>
        <w:t>,</w:t>
      </w:r>
      <w:r w:rsidR="00214C30" w:rsidRPr="00A004B5">
        <w:rPr>
          <w:rFonts w:ascii="Times New Roman" w:hAnsi="Times New Roman" w:cs="Times New Roman"/>
          <w:sz w:val="28"/>
          <w:szCs w:val="28"/>
        </w:rPr>
        <w:t xml:space="preserve"> </w:t>
      </w:r>
      <w:r w:rsidR="00C2345E" w:rsidRPr="00A004B5">
        <w:rPr>
          <w:rFonts w:ascii="Times New Roman" w:hAnsi="Times New Roman" w:cs="Times New Roman"/>
          <w:sz w:val="28"/>
          <w:szCs w:val="28"/>
        </w:rPr>
        <w:t>36</w:t>
      </w:r>
      <w:r w:rsidR="007C4616" w:rsidRPr="00A004B5">
        <w:rPr>
          <w:rFonts w:ascii="Times New Roman" w:hAnsi="Times New Roman" w:cs="Times New Roman"/>
          <w:sz w:val="28"/>
          <w:szCs w:val="28"/>
        </w:rPr>
        <w:t>]. Поряд із цим, одночасне підвищення рівня Світового океану спів</w:t>
      </w:r>
      <w:r w:rsidR="0079060B" w:rsidRPr="00A004B5">
        <w:rPr>
          <w:rFonts w:ascii="Times New Roman" w:hAnsi="Times New Roman" w:cs="Times New Roman"/>
          <w:sz w:val="28"/>
          <w:szCs w:val="28"/>
        </w:rPr>
        <w:t>в</w:t>
      </w:r>
      <w:r w:rsidR="007C4616" w:rsidRPr="00A004B5">
        <w:rPr>
          <w:rFonts w:ascii="Times New Roman" w:hAnsi="Times New Roman" w:cs="Times New Roman"/>
          <w:sz w:val="28"/>
          <w:szCs w:val="28"/>
        </w:rPr>
        <w:t>пало з явищем різкого зростання рівня Каспію</w:t>
      </w:r>
      <w:r w:rsidR="00064A1C" w:rsidRPr="00A004B5">
        <w:rPr>
          <w:rFonts w:ascii="Times New Roman" w:hAnsi="Times New Roman" w:cs="Times New Roman"/>
          <w:sz w:val="28"/>
          <w:szCs w:val="28"/>
        </w:rPr>
        <w:t xml:space="preserve">, що </w:t>
      </w:r>
      <w:r w:rsidR="007C4616" w:rsidRPr="00A004B5">
        <w:rPr>
          <w:rFonts w:ascii="Times New Roman" w:hAnsi="Times New Roman" w:cs="Times New Roman"/>
          <w:sz w:val="28"/>
          <w:szCs w:val="28"/>
        </w:rPr>
        <w:t>призвело до наступного скиду каспійських вод через Кумо-Манич і Меотичне озеро (сучасне Азовське море) до Понтичного прісноводного озера [</w:t>
      </w:r>
      <w:r w:rsidR="00234E30" w:rsidRPr="00A004B5">
        <w:rPr>
          <w:rFonts w:ascii="Times New Roman" w:hAnsi="Times New Roman" w:cs="Times New Roman"/>
          <w:sz w:val="28"/>
          <w:szCs w:val="28"/>
        </w:rPr>
        <w:t>37</w:t>
      </w:r>
      <w:r w:rsidR="00C2345E" w:rsidRPr="00A004B5">
        <w:rPr>
          <w:rFonts w:ascii="Times New Roman" w:hAnsi="Times New Roman" w:cs="Times New Roman"/>
          <w:sz w:val="28"/>
          <w:szCs w:val="28"/>
        </w:rPr>
        <w:t>,</w:t>
      </w:r>
      <w:r w:rsidR="00214C30" w:rsidRPr="00A004B5">
        <w:rPr>
          <w:rFonts w:ascii="Times New Roman" w:hAnsi="Times New Roman" w:cs="Times New Roman"/>
          <w:sz w:val="28"/>
          <w:szCs w:val="28"/>
        </w:rPr>
        <w:t xml:space="preserve"> </w:t>
      </w:r>
      <w:r w:rsidR="00C2345E" w:rsidRPr="00A004B5">
        <w:rPr>
          <w:rFonts w:ascii="Times New Roman" w:hAnsi="Times New Roman" w:cs="Times New Roman"/>
          <w:sz w:val="28"/>
          <w:szCs w:val="28"/>
        </w:rPr>
        <w:t>38</w:t>
      </w:r>
      <w:r w:rsidR="007C4616" w:rsidRPr="00A004B5">
        <w:rPr>
          <w:rFonts w:ascii="Times New Roman" w:hAnsi="Times New Roman" w:cs="Times New Roman"/>
          <w:sz w:val="28"/>
          <w:szCs w:val="28"/>
        </w:rPr>
        <w:t>].</w:t>
      </w:r>
    </w:p>
    <w:p w14:paraId="4BC528EB" w14:textId="5302605A" w:rsidR="00541F79" w:rsidRPr="00A004B5" w:rsidRDefault="00486FFA" w:rsidP="00CE1F5C">
      <w:pPr>
        <w:pStyle w:val="22"/>
      </w:pPr>
      <w:r w:rsidRPr="00A004B5">
        <w:t>Зро</w:t>
      </w:r>
      <w:r w:rsidR="00B06355" w:rsidRPr="00A004B5">
        <w:t>с</w:t>
      </w:r>
      <w:r w:rsidRPr="00A004B5">
        <w:t xml:space="preserve">таючий </w:t>
      </w:r>
      <w:r w:rsidR="00A07EC4" w:rsidRPr="00A004B5">
        <w:t>рівень Світового океану при явній тектонічній активності в Малій Азії</w:t>
      </w:r>
      <w:r w:rsidR="00541F79" w:rsidRPr="00A004B5">
        <w:t xml:space="preserve"> зумови</w:t>
      </w:r>
      <w:r w:rsidR="00A07EC4" w:rsidRPr="00A004B5">
        <w:t xml:space="preserve">в умови, які </w:t>
      </w:r>
      <w:r w:rsidR="004738B0">
        <w:t xml:space="preserve">й </w:t>
      </w:r>
      <w:r w:rsidR="00A07EC4" w:rsidRPr="00A004B5">
        <w:t>призвели до</w:t>
      </w:r>
      <w:r w:rsidR="00541F79" w:rsidRPr="00A004B5">
        <w:t xml:space="preserve"> прорив</w:t>
      </w:r>
      <w:r w:rsidR="00A07EC4" w:rsidRPr="00A004B5">
        <w:t>у</w:t>
      </w:r>
      <w:r w:rsidR="00541F79" w:rsidRPr="00A004B5">
        <w:t xml:space="preserve"> Босфору</w:t>
      </w:r>
      <w:r w:rsidR="00A07EC4" w:rsidRPr="00A004B5">
        <w:t xml:space="preserve">. Проникнення морських середземноморських вод через </w:t>
      </w:r>
      <w:r w:rsidR="00B54CE9" w:rsidRPr="00A004B5">
        <w:t>Дарданелли</w:t>
      </w:r>
      <w:r w:rsidR="00A07EC4" w:rsidRPr="00A004B5">
        <w:t xml:space="preserve"> та Босфор до Понтичного моря-озера, рівень якого був на 80-40 м нижче сучасного</w:t>
      </w:r>
      <w:r w:rsidR="00541F79" w:rsidRPr="00A004B5">
        <w:t>, закінчилось формуванням соло</w:t>
      </w:r>
      <w:r w:rsidR="003A2D85" w:rsidRPr="00A004B5">
        <w:t>н</w:t>
      </w:r>
      <w:r w:rsidR="00541F79" w:rsidRPr="00A004B5">
        <w:t>оводного Чорного моря</w:t>
      </w:r>
      <w:r w:rsidR="000E581E" w:rsidRPr="00A004B5">
        <w:t>.</w:t>
      </w:r>
      <w:r w:rsidR="003A2D85" w:rsidRPr="00A004B5">
        <w:t xml:space="preserve"> </w:t>
      </w:r>
      <w:r w:rsidR="006D25FC" w:rsidRPr="00A004B5">
        <w:t xml:space="preserve">Судячи по глибині </w:t>
      </w:r>
      <w:r w:rsidR="004E2C30" w:rsidRPr="00A004B5">
        <w:t xml:space="preserve">дна </w:t>
      </w:r>
      <w:r w:rsidR="006D25FC" w:rsidRPr="00A004B5">
        <w:t>протоки Босфор (</w:t>
      </w:r>
      <w:r w:rsidR="004E2C30" w:rsidRPr="00A004B5">
        <w:t>-</w:t>
      </w:r>
      <w:r w:rsidR="006D25FC" w:rsidRPr="00A004B5">
        <w:t xml:space="preserve">40 м), більш вірогідно, що середньо-голоценова чорноморська трансгресія відбувалась </w:t>
      </w:r>
      <w:r w:rsidR="005C598F" w:rsidRPr="00A004B5">
        <w:t>і</w:t>
      </w:r>
      <w:r w:rsidR="006D25FC" w:rsidRPr="00A004B5">
        <w:t xml:space="preserve">з відмітки -40-44 м від сучасного рівня. </w:t>
      </w:r>
      <w:r w:rsidR="003A2D85" w:rsidRPr="00A004B5">
        <w:t>Завершення цієї морської трансформації</w:t>
      </w:r>
      <w:r w:rsidR="005B7EDC" w:rsidRPr="00A004B5">
        <w:t>,</w:t>
      </w:r>
      <w:r w:rsidR="003A2D85" w:rsidRPr="00A004B5">
        <w:t xml:space="preserve"> за різними оцінками</w:t>
      </w:r>
      <w:r w:rsidR="004738B0">
        <w:t>,</w:t>
      </w:r>
      <w:r w:rsidR="003A2D85" w:rsidRPr="00A004B5">
        <w:t xml:space="preserve"> відбулось </w:t>
      </w:r>
      <w:r w:rsidR="005B7EDC" w:rsidRPr="00A004B5">
        <w:t xml:space="preserve">між 6,5 і </w:t>
      </w:r>
      <w:r w:rsidR="003A2D85" w:rsidRPr="00A004B5">
        <w:t>5,5 тис. р. до н.е.</w:t>
      </w:r>
      <w:r w:rsidR="00234E30" w:rsidRPr="00A004B5">
        <w:t xml:space="preserve"> [39</w:t>
      </w:r>
      <w:r w:rsidR="00C2345E" w:rsidRPr="00A004B5">
        <w:t>,</w:t>
      </w:r>
      <w:r w:rsidR="00214C30" w:rsidRPr="00A004B5">
        <w:t xml:space="preserve"> </w:t>
      </w:r>
      <w:r w:rsidR="00C2345E" w:rsidRPr="00A004B5">
        <w:t>40</w:t>
      </w:r>
      <w:r w:rsidR="00234E30" w:rsidRPr="00A004B5">
        <w:t>]</w:t>
      </w:r>
      <w:r w:rsidR="003A2D85" w:rsidRPr="00A004B5">
        <w:t xml:space="preserve">, тож надалі Чорне море та </w:t>
      </w:r>
      <w:r w:rsidR="006D25FC" w:rsidRPr="00A004B5">
        <w:t xml:space="preserve">обриси </w:t>
      </w:r>
      <w:r w:rsidR="003A2D85" w:rsidRPr="00A004B5">
        <w:t xml:space="preserve">його узбережжя вже лімітувались </w:t>
      </w:r>
      <w:r w:rsidR="00064A1C" w:rsidRPr="00A004B5">
        <w:t xml:space="preserve">не </w:t>
      </w:r>
      <w:r w:rsidR="003A2D85" w:rsidRPr="00A004B5">
        <w:t>середземно</w:t>
      </w:r>
      <w:r w:rsidR="00517A81" w:rsidRPr="00A004B5">
        <w:t>мо</w:t>
      </w:r>
      <w:r w:rsidR="003A2D85" w:rsidRPr="00A004B5">
        <w:t xml:space="preserve">рсько-європейськими, </w:t>
      </w:r>
      <w:r w:rsidR="00064A1C" w:rsidRPr="00A004B5">
        <w:t>а</w:t>
      </w:r>
      <w:r w:rsidR="003A2D85" w:rsidRPr="00A004B5">
        <w:t xml:space="preserve"> власними </w:t>
      </w:r>
      <w:r w:rsidR="00194E66" w:rsidRPr="00A004B5">
        <w:t xml:space="preserve">неотектонічними, </w:t>
      </w:r>
      <w:r w:rsidR="003A2D85" w:rsidRPr="00A004B5">
        <w:t>кліматичн</w:t>
      </w:r>
      <w:r w:rsidR="00194E66" w:rsidRPr="00A004B5">
        <w:t xml:space="preserve">ими та </w:t>
      </w:r>
      <w:r w:rsidR="006D25FC" w:rsidRPr="00A004B5">
        <w:t xml:space="preserve">гідрологічними </w:t>
      </w:r>
      <w:r w:rsidR="003A2D85" w:rsidRPr="00A004B5">
        <w:t>закономірностями</w:t>
      </w:r>
      <w:r w:rsidR="00194E66" w:rsidRPr="00A004B5">
        <w:t xml:space="preserve"> (</w:t>
      </w:r>
      <w:r w:rsidR="00194E66" w:rsidRPr="00A004B5">
        <w:rPr>
          <w:b/>
          <w:i/>
        </w:rPr>
        <w:t>прим. редак</w:t>
      </w:r>
      <w:r w:rsidR="00194E66" w:rsidRPr="00A004B5">
        <w:t>)</w:t>
      </w:r>
      <w:r w:rsidR="003A2D85" w:rsidRPr="00A004B5">
        <w:t>.</w:t>
      </w:r>
    </w:p>
    <w:p w14:paraId="65BF8CFF" w14:textId="4F3FE999" w:rsidR="00A23E61" w:rsidRPr="00A004B5" w:rsidRDefault="00E348B0" w:rsidP="00234E30">
      <w:pPr>
        <w:pStyle w:val="22"/>
      </w:pPr>
      <w:r w:rsidRPr="00A004B5">
        <w:t xml:space="preserve">При </w:t>
      </w:r>
      <w:r w:rsidR="00517A81" w:rsidRPr="00A004B5">
        <w:t xml:space="preserve">повному </w:t>
      </w:r>
      <w:r w:rsidR="00984DA0" w:rsidRPr="00A004B5">
        <w:t>становленні</w:t>
      </w:r>
      <w:r w:rsidRPr="00A004B5">
        <w:t xml:space="preserve"> </w:t>
      </w:r>
      <w:r w:rsidR="006F4374" w:rsidRPr="00A004B5">
        <w:t xml:space="preserve">теплого </w:t>
      </w:r>
      <w:r w:rsidRPr="00A004B5">
        <w:t>атлантикуму, в 6200</w:t>
      </w:r>
      <w:r w:rsidR="00517A81" w:rsidRPr="00A004B5">
        <w:t>-600</w:t>
      </w:r>
      <w:r w:rsidR="003F626B" w:rsidRPr="00A004B5">
        <w:t>0</w:t>
      </w:r>
      <w:r w:rsidRPr="00A004B5">
        <w:t xml:space="preserve"> </w:t>
      </w:r>
      <w:r w:rsidR="00B06355" w:rsidRPr="00A004B5">
        <w:t>р</w:t>
      </w:r>
      <w:r w:rsidRPr="00A004B5">
        <w:t>р. до н.е. мало місце парадоксальне</w:t>
      </w:r>
      <w:r w:rsidR="000E20F5" w:rsidRPr="00A004B5">
        <w:t xml:space="preserve"> явище Мезокко</w:t>
      </w:r>
      <w:r w:rsidR="004738B0">
        <w:t>. По</w:t>
      </w:r>
      <w:r w:rsidRPr="00A004B5">
        <w:t xml:space="preserve"> суті </w:t>
      </w:r>
      <w:r w:rsidR="004738B0">
        <w:t xml:space="preserve">– це </w:t>
      </w:r>
      <w:r w:rsidRPr="00A004B5">
        <w:t xml:space="preserve">різко ациклічне явище раптового пониження середньорічних температур до рівнів, </w:t>
      </w:r>
      <w:r w:rsidR="005B7EDC" w:rsidRPr="00A004B5">
        <w:t>що</w:t>
      </w:r>
      <w:r w:rsidRPr="00A004B5">
        <w:t xml:space="preserve"> явно перевершували найнижчі температурні режими Малого Льодовикового періоду</w:t>
      </w:r>
      <w:r w:rsidR="00473902" w:rsidRPr="00A004B5">
        <w:t xml:space="preserve"> [</w:t>
      </w:r>
      <w:r w:rsidR="00234E30" w:rsidRPr="00A004B5">
        <w:t>41</w:t>
      </w:r>
      <w:r w:rsidR="00473902" w:rsidRPr="00A004B5">
        <w:t>]</w:t>
      </w:r>
      <w:r w:rsidRPr="00A004B5">
        <w:t xml:space="preserve">. </w:t>
      </w:r>
      <w:r w:rsidR="006D25FC" w:rsidRPr="00A004B5">
        <w:t xml:space="preserve">Започатковане це явище приблизно 8200 календарних років тому (від сучасного 2000 р.) і тривало впродовж 200 (за іншими даними до 400) років. Тож за абсолютним датуванням </w:t>
      </w:r>
      <w:r w:rsidR="00E365EC" w:rsidRPr="00A004B5">
        <w:t>(</w:t>
      </w:r>
      <w:r w:rsidR="00234E30" w:rsidRPr="00A004B5">
        <w:t>ВР</w:t>
      </w:r>
      <w:r w:rsidR="00E365EC" w:rsidRPr="00A004B5">
        <w:t>)</w:t>
      </w:r>
      <w:r w:rsidR="00234E30" w:rsidRPr="00A004B5">
        <w:t xml:space="preserve"> </w:t>
      </w:r>
      <w:r w:rsidR="006D25FC" w:rsidRPr="00A004B5">
        <w:t xml:space="preserve">початку </w:t>
      </w:r>
      <w:r w:rsidR="00E365EC" w:rsidRPr="00A004B5">
        <w:t xml:space="preserve">розвитку - </w:t>
      </w:r>
      <w:r w:rsidR="006D25FC" w:rsidRPr="00A004B5">
        <w:t xml:space="preserve">8200 </w:t>
      </w:r>
      <w:r w:rsidR="00E365EC" w:rsidRPr="00A004B5">
        <w:t>р</w:t>
      </w:r>
      <w:r w:rsidR="006D25FC" w:rsidRPr="00A004B5">
        <w:t>р.</w:t>
      </w:r>
      <w:r w:rsidR="00E365EC" w:rsidRPr="00A004B5">
        <w:t>,</w:t>
      </w:r>
      <w:r w:rsidR="006D25FC" w:rsidRPr="00A004B5">
        <w:t xml:space="preserve"> цей кліматично-часовий відрізок набув у західній спеціальній літературі назви </w:t>
      </w:r>
      <w:r w:rsidR="000E20F5" w:rsidRPr="00A004B5">
        <w:t> «</w:t>
      </w:r>
      <w:r w:rsidR="000E20F5" w:rsidRPr="00A004B5">
        <w:rPr>
          <w:i/>
          <w:iCs/>
        </w:rPr>
        <w:t xml:space="preserve">8.2 kiloyear event», </w:t>
      </w:r>
      <w:r w:rsidR="000E20F5" w:rsidRPr="00A004B5">
        <w:t xml:space="preserve">або </w:t>
      </w:r>
      <w:r w:rsidR="006D25FC" w:rsidRPr="00A004B5">
        <w:t>«8,2</w:t>
      </w:r>
      <w:r w:rsidR="00234E30" w:rsidRPr="00A004B5">
        <w:t>-</w:t>
      </w:r>
      <w:r w:rsidR="006D25FC" w:rsidRPr="00A004B5">
        <w:t>тисячорічна глобальна ексцесія»</w:t>
      </w:r>
      <w:r w:rsidR="00CE1F5C" w:rsidRPr="00A004B5">
        <w:t xml:space="preserve"> [</w:t>
      </w:r>
      <w:r w:rsidR="00234E30" w:rsidRPr="00A004B5">
        <w:t>42</w:t>
      </w:r>
      <w:r w:rsidR="00CE1F5C" w:rsidRPr="00A004B5">
        <w:t>]</w:t>
      </w:r>
      <w:r w:rsidR="006D25FC" w:rsidRPr="00A004B5">
        <w:t xml:space="preserve">. </w:t>
      </w:r>
    </w:p>
    <w:p w14:paraId="0090F360" w14:textId="61D39183" w:rsidR="00234E30" w:rsidRPr="00A004B5" w:rsidRDefault="005C598F" w:rsidP="00234E30">
      <w:pPr>
        <w:pStyle w:val="22"/>
      </w:pPr>
      <w:r w:rsidRPr="00A004B5">
        <w:t xml:space="preserve">Яскравою демонстрацією </w:t>
      </w:r>
      <w:r w:rsidR="00AA6365" w:rsidRPr="00A004B5">
        <w:t>п</w:t>
      </w:r>
      <w:r w:rsidR="00194E66" w:rsidRPr="00A004B5">
        <w:t>р</w:t>
      </w:r>
      <w:r w:rsidR="00AA6365" w:rsidRPr="00A004B5">
        <w:t xml:space="preserve">ояву </w:t>
      </w:r>
      <w:r w:rsidRPr="00A004B5">
        <w:t>«події 8,2</w:t>
      </w:r>
      <w:r w:rsidR="00234E30" w:rsidRPr="00A004B5">
        <w:t>-</w:t>
      </w:r>
      <w:r w:rsidRPr="00A004B5">
        <w:t xml:space="preserve">тисячоліття» </w:t>
      </w:r>
      <w:r w:rsidR="00AA6365" w:rsidRPr="00A004B5">
        <w:t>стал</w:t>
      </w:r>
      <w:r w:rsidR="000E20F5" w:rsidRPr="00A004B5">
        <w:t>и</w:t>
      </w:r>
      <w:r w:rsidR="00AA6365" w:rsidRPr="00A004B5">
        <w:t xml:space="preserve"> </w:t>
      </w:r>
      <w:r w:rsidRPr="00A004B5">
        <w:t xml:space="preserve">коливання палеотемператур, простежених </w:t>
      </w:r>
      <w:r w:rsidR="00E365EC" w:rsidRPr="00A004B5">
        <w:t>за концентрацією ізотопів кисню в</w:t>
      </w:r>
      <w:r w:rsidRPr="00A004B5">
        <w:t xml:space="preserve"> зразках арктичного </w:t>
      </w:r>
      <w:r w:rsidR="00194E66" w:rsidRPr="00A004B5">
        <w:t>та</w:t>
      </w:r>
      <w:r w:rsidRPr="00A004B5">
        <w:t xml:space="preserve"> антарктичного льодових панцирів </w:t>
      </w:r>
      <w:r w:rsidR="00C2345E" w:rsidRPr="00A004B5">
        <w:t>[</w:t>
      </w:r>
      <w:r w:rsidR="00CC3FA2" w:rsidRPr="00A004B5">
        <w:t xml:space="preserve">43], </w:t>
      </w:r>
      <w:r w:rsidR="000E20F5" w:rsidRPr="00A004B5">
        <w:t xml:space="preserve">динаміка яких демонстрована </w:t>
      </w:r>
      <w:r w:rsidR="00CC3FA2" w:rsidRPr="00A004B5">
        <w:t>графік</w:t>
      </w:r>
      <w:r w:rsidR="000E20F5" w:rsidRPr="00A004B5">
        <w:t>ом</w:t>
      </w:r>
      <w:r w:rsidR="00CC3FA2" w:rsidRPr="00A004B5">
        <w:t xml:space="preserve"> р</w:t>
      </w:r>
      <w:r w:rsidRPr="00A004B5">
        <w:t>ис</w:t>
      </w:r>
      <w:r w:rsidR="00CC3FA2" w:rsidRPr="00A004B5">
        <w:t xml:space="preserve">унку </w:t>
      </w:r>
      <w:r w:rsidRPr="00A004B5">
        <w:t>2</w:t>
      </w:r>
      <w:r w:rsidR="00234E30" w:rsidRPr="00A004B5">
        <w:t>8</w:t>
      </w:r>
      <w:r w:rsidRPr="00A004B5">
        <w:t xml:space="preserve">. </w:t>
      </w:r>
      <w:r w:rsidR="00E365EC" w:rsidRPr="00A004B5">
        <w:t>Реконструйована д</w:t>
      </w:r>
      <w:r w:rsidR="00CC3FA2" w:rsidRPr="00A004B5">
        <w:t xml:space="preserve">инаміка </w:t>
      </w:r>
      <w:r w:rsidR="00234E30" w:rsidRPr="00A004B5">
        <w:t>загально-голоценових температур, п</w:t>
      </w:r>
      <w:r w:rsidR="00CC3FA2" w:rsidRPr="00A004B5">
        <w:t>ростежена за</w:t>
      </w:r>
      <w:r w:rsidR="00234E30" w:rsidRPr="00A004B5">
        <w:t xml:space="preserve"> результатами контролю газового складу проб льоду із кернів льодовикового щита Центральної Гренландії</w:t>
      </w:r>
      <w:r w:rsidR="004E4656" w:rsidRPr="00A004B5">
        <w:t>,</w:t>
      </w:r>
      <w:r w:rsidR="00E365EC" w:rsidRPr="00A004B5">
        <w:t xml:space="preserve"> </w:t>
      </w:r>
      <w:r w:rsidR="000E20F5" w:rsidRPr="00A004B5">
        <w:t xml:space="preserve">зміною ізотопів кисню </w:t>
      </w:r>
      <w:r w:rsidR="004738B0" w:rsidRPr="00A004B5">
        <w:t xml:space="preserve">показує </w:t>
      </w:r>
      <w:r w:rsidR="000E20F5" w:rsidRPr="00A004B5">
        <w:t xml:space="preserve">різку хвилю похолодання </w:t>
      </w:r>
      <w:r w:rsidR="004E4656" w:rsidRPr="00A004B5">
        <w:t>Мезокко саме в першій чверті а</w:t>
      </w:r>
      <w:r w:rsidR="00234E30" w:rsidRPr="00A004B5">
        <w:t>тлантику</w:t>
      </w:r>
      <w:r w:rsidR="004E4656" w:rsidRPr="00A004B5">
        <w:t xml:space="preserve">. </w:t>
      </w:r>
      <w:r w:rsidR="00857E8D" w:rsidRPr="00A004B5">
        <w:t>Ї</w:t>
      </w:r>
      <w:r w:rsidR="00234E30" w:rsidRPr="00A004B5">
        <w:t>ї</w:t>
      </w:r>
      <w:r w:rsidR="00857E8D" w:rsidRPr="00A004B5">
        <w:t xml:space="preserve"> ключовою</w:t>
      </w:r>
      <w:r w:rsidR="00234E30" w:rsidRPr="00A004B5">
        <w:t xml:space="preserve"> особливістю стала глобальність прояву, що знайшло своє відображення в біокліматичних, стратиграфічних, геохімічно-ізотопних та інших характеристиках </w:t>
      </w:r>
      <w:r w:rsidR="00234E30" w:rsidRPr="00A004B5">
        <w:lastRenderedPageBreak/>
        <w:t>усіх місцевостей Північної півкулі</w:t>
      </w:r>
      <w:r w:rsidR="00857E8D" w:rsidRPr="00A004B5">
        <w:t xml:space="preserve">. Нині ця подія </w:t>
      </w:r>
      <w:r w:rsidR="00A23E61" w:rsidRPr="00A004B5">
        <w:t xml:space="preserve">сприймається в якості значного і незрозумілого виключення в ритміці теплого періоду </w:t>
      </w:r>
      <w:r w:rsidR="00234E30" w:rsidRPr="00A004B5">
        <w:t>[4</w:t>
      </w:r>
      <w:r w:rsidR="00A23E61" w:rsidRPr="00A004B5">
        <w:t>4</w:t>
      </w:r>
      <w:r w:rsidR="00234E30" w:rsidRPr="00A004B5">
        <w:t xml:space="preserve">]. </w:t>
      </w:r>
    </w:p>
    <w:p w14:paraId="53D54A18" w14:textId="77777777" w:rsidR="00234E30" w:rsidRPr="00A004B5" w:rsidRDefault="00234E30" w:rsidP="00473902">
      <w:pPr>
        <w:pStyle w:val="22"/>
        <w:rPr>
          <w:sz w:val="16"/>
          <w:szCs w:val="16"/>
        </w:rPr>
      </w:pPr>
    </w:p>
    <w:p w14:paraId="3888589B" w14:textId="77777777" w:rsidR="00DA3AA4" w:rsidRPr="00A004B5" w:rsidRDefault="00DA3AA4" w:rsidP="00E365EC">
      <w:pPr>
        <w:pStyle w:val="22"/>
        <w:ind w:firstLine="0"/>
        <w:jc w:val="center"/>
      </w:pPr>
      <w:r w:rsidRPr="00A004B5">
        <w:rPr>
          <w:noProof/>
          <w:lang w:eastAsia="uk-UA"/>
        </w:rPr>
        <w:drawing>
          <wp:inline distT="0" distB="0" distL="0" distR="0" wp14:anchorId="007ECFF9" wp14:editId="1BFD3D01">
            <wp:extent cx="6286500" cy="236918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a:srcRect b="21329"/>
                    <a:stretch/>
                  </pic:blipFill>
                  <pic:spPr bwMode="auto">
                    <a:xfrm>
                      <a:off x="0" y="0"/>
                      <a:ext cx="6325092" cy="2383729"/>
                    </a:xfrm>
                    <a:prstGeom prst="rect">
                      <a:avLst/>
                    </a:prstGeom>
                    <a:ln>
                      <a:noFill/>
                    </a:ln>
                    <a:extLst>
                      <a:ext uri="{53640926-AAD7-44D8-BBD7-CCE9431645EC}">
                        <a14:shadowObscured xmlns:a14="http://schemas.microsoft.com/office/drawing/2010/main"/>
                      </a:ext>
                    </a:extLst>
                  </pic:spPr>
                </pic:pic>
              </a:graphicData>
            </a:graphic>
          </wp:inline>
        </w:drawing>
      </w:r>
    </w:p>
    <w:p w14:paraId="61BC081A" w14:textId="77777777" w:rsidR="00DA3AA4" w:rsidRPr="00A004B5" w:rsidRDefault="00DA3AA4" w:rsidP="00D22F56">
      <w:pPr>
        <w:pStyle w:val="22"/>
        <w:ind w:firstLine="0"/>
        <w:jc w:val="center"/>
        <w:rPr>
          <w:sz w:val="16"/>
          <w:szCs w:val="16"/>
        </w:rPr>
      </w:pPr>
      <w:r w:rsidRPr="00A004B5">
        <w:rPr>
          <w:b/>
        </w:rPr>
        <w:t>Рис</w:t>
      </w:r>
      <w:r w:rsidR="0022316A" w:rsidRPr="00A004B5">
        <w:rPr>
          <w:b/>
        </w:rPr>
        <w:t>. 2</w:t>
      </w:r>
      <w:r w:rsidR="00234E30" w:rsidRPr="00A004B5">
        <w:rPr>
          <w:b/>
        </w:rPr>
        <w:t>8</w:t>
      </w:r>
      <w:r w:rsidR="0022316A" w:rsidRPr="00A004B5">
        <w:rPr>
          <w:b/>
        </w:rPr>
        <w:t>.</w:t>
      </w:r>
      <w:r w:rsidRPr="00A004B5">
        <w:rPr>
          <w:b/>
        </w:rPr>
        <w:t xml:space="preserve"> Динаміка середньорічних голоценових температур </w:t>
      </w:r>
      <w:r w:rsidR="00C2345E" w:rsidRPr="00A004B5">
        <w:rPr>
          <w:b/>
        </w:rPr>
        <w:t>на поверхні льодовика в</w:t>
      </w:r>
      <w:r w:rsidRPr="00A004B5">
        <w:rPr>
          <w:b/>
        </w:rPr>
        <w:t xml:space="preserve"> Центральній Гренландії</w:t>
      </w:r>
      <w:r w:rsidR="00194E66" w:rsidRPr="00A004B5">
        <w:rPr>
          <w:b/>
        </w:rPr>
        <w:t>,</w:t>
      </w:r>
      <w:r w:rsidRPr="00A004B5">
        <w:t xml:space="preserve"> за Platt, D. E. et al.</w:t>
      </w:r>
      <w:r w:rsidR="00C2345E" w:rsidRPr="00A004B5">
        <w:t>, 2017</w:t>
      </w:r>
      <w:r w:rsidRPr="00A004B5">
        <w:rPr>
          <w:sz w:val="16"/>
          <w:szCs w:val="16"/>
        </w:rPr>
        <w:t xml:space="preserve"> </w:t>
      </w:r>
    </w:p>
    <w:p w14:paraId="058FA677" w14:textId="77777777" w:rsidR="00CE1F5C" w:rsidRPr="00A004B5" w:rsidRDefault="00CE1F5C" w:rsidP="00CE1F5C">
      <w:pPr>
        <w:pStyle w:val="22"/>
        <w:rPr>
          <w:sz w:val="16"/>
          <w:szCs w:val="16"/>
        </w:rPr>
      </w:pPr>
    </w:p>
    <w:p w14:paraId="28ED1B83" w14:textId="16DF8AEC" w:rsidR="00755666" w:rsidRPr="00A004B5" w:rsidRDefault="004E2C30" w:rsidP="00741C19">
      <w:pPr>
        <w:jc w:val="both"/>
        <w:rPr>
          <w:rFonts w:ascii="Times New Roman" w:hAnsi="Times New Roman" w:cs="Times New Roman"/>
          <w:sz w:val="28"/>
          <w:szCs w:val="28"/>
        </w:rPr>
      </w:pPr>
      <w:r w:rsidRPr="00A004B5">
        <w:rPr>
          <w:rFonts w:ascii="Times New Roman" w:hAnsi="Times New Roman" w:cs="Times New Roman"/>
          <w:sz w:val="28"/>
          <w:szCs w:val="28"/>
        </w:rPr>
        <w:t xml:space="preserve">Але, навіть після </w:t>
      </w:r>
      <w:r w:rsidR="00755666" w:rsidRPr="00A004B5">
        <w:rPr>
          <w:rFonts w:ascii="Times New Roman" w:hAnsi="Times New Roman" w:cs="Times New Roman"/>
          <w:sz w:val="28"/>
          <w:szCs w:val="28"/>
        </w:rPr>
        <w:t xml:space="preserve">реалізації </w:t>
      </w:r>
      <w:r w:rsidR="00AF5968" w:rsidRPr="00A004B5">
        <w:rPr>
          <w:rFonts w:ascii="Times New Roman" w:hAnsi="Times New Roman" w:cs="Times New Roman"/>
          <w:sz w:val="28"/>
          <w:szCs w:val="28"/>
        </w:rPr>
        <w:t xml:space="preserve">жорсткої </w:t>
      </w:r>
      <w:r w:rsidRPr="00A004B5">
        <w:rPr>
          <w:rFonts w:ascii="Times New Roman" w:hAnsi="Times New Roman" w:cs="Times New Roman"/>
          <w:sz w:val="28"/>
          <w:szCs w:val="28"/>
        </w:rPr>
        <w:t xml:space="preserve">ексцесії «8,2 тисячоліття» теплий атлантик </w:t>
      </w:r>
      <w:r w:rsidR="00755666" w:rsidRPr="00A004B5">
        <w:rPr>
          <w:rFonts w:ascii="Times New Roman" w:hAnsi="Times New Roman" w:cs="Times New Roman"/>
          <w:sz w:val="28"/>
          <w:szCs w:val="28"/>
        </w:rPr>
        <w:t xml:space="preserve">успішно </w:t>
      </w:r>
      <w:r w:rsidRPr="00A004B5">
        <w:rPr>
          <w:rFonts w:ascii="Times New Roman" w:hAnsi="Times New Roman" w:cs="Times New Roman"/>
          <w:sz w:val="28"/>
          <w:szCs w:val="28"/>
        </w:rPr>
        <w:t>повернув свої позиції та протримався ще більше 2,2 тис. років</w:t>
      </w:r>
      <w:r w:rsidR="00755666" w:rsidRPr="00A004B5">
        <w:rPr>
          <w:rFonts w:ascii="Times New Roman" w:hAnsi="Times New Roman" w:cs="Times New Roman"/>
          <w:sz w:val="28"/>
          <w:szCs w:val="28"/>
        </w:rPr>
        <w:t xml:space="preserve"> потому</w:t>
      </w:r>
      <w:r w:rsidRPr="00A004B5">
        <w:rPr>
          <w:rFonts w:ascii="Times New Roman" w:hAnsi="Times New Roman" w:cs="Times New Roman"/>
          <w:sz w:val="28"/>
          <w:szCs w:val="28"/>
        </w:rPr>
        <w:t xml:space="preserve"> і лише в 3700-3600 рр.</w:t>
      </w:r>
      <w:r w:rsidR="00C2345E" w:rsidRPr="00A004B5">
        <w:rPr>
          <w:rFonts w:ascii="Times New Roman" w:hAnsi="Times New Roman" w:cs="Times New Roman"/>
          <w:sz w:val="28"/>
          <w:szCs w:val="28"/>
        </w:rPr>
        <w:t xml:space="preserve"> (5,5 тис.р.</w:t>
      </w:r>
      <w:r w:rsidR="004738B0">
        <w:rPr>
          <w:rFonts w:ascii="Times New Roman" w:hAnsi="Times New Roman" w:cs="Times New Roman"/>
          <w:sz w:val="28"/>
          <w:szCs w:val="28"/>
        </w:rPr>
        <w:t>т.)</w:t>
      </w:r>
      <w:r w:rsidRPr="00A004B5">
        <w:rPr>
          <w:rFonts w:ascii="Times New Roman" w:hAnsi="Times New Roman" w:cs="Times New Roman"/>
          <w:sz w:val="28"/>
          <w:szCs w:val="28"/>
        </w:rPr>
        <w:t xml:space="preserve"> добіг кінця. Вже з 3000-го року до нової ери почалось різке похолодання - </w:t>
      </w:r>
      <w:r w:rsidRPr="00A004B5">
        <w:rPr>
          <w:rFonts w:ascii="Times New Roman" w:hAnsi="Times New Roman" w:cs="Times New Roman"/>
          <w:b/>
          <w:sz w:val="28"/>
          <w:szCs w:val="28"/>
        </w:rPr>
        <w:t>суббореал</w:t>
      </w:r>
      <w:r w:rsidRPr="00A004B5">
        <w:rPr>
          <w:rFonts w:ascii="Times New Roman" w:hAnsi="Times New Roman" w:cs="Times New Roman"/>
          <w:sz w:val="28"/>
          <w:szCs w:val="28"/>
        </w:rPr>
        <w:t xml:space="preserve">, яке спричинило значну сухість клімату Північної півкулі, призвело до </w:t>
      </w:r>
      <w:r w:rsidR="00E365EC" w:rsidRPr="00A004B5">
        <w:rPr>
          <w:rFonts w:ascii="Times New Roman" w:hAnsi="Times New Roman" w:cs="Times New Roman"/>
          <w:sz w:val="28"/>
          <w:szCs w:val="28"/>
        </w:rPr>
        <w:t xml:space="preserve">розвитку </w:t>
      </w:r>
      <w:r w:rsidRPr="00A004B5">
        <w:rPr>
          <w:rFonts w:ascii="Times New Roman" w:hAnsi="Times New Roman" w:cs="Times New Roman"/>
          <w:sz w:val="28"/>
          <w:szCs w:val="28"/>
        </w:rPr>
        <w:t>пустелі Сахари сучасного типу і значного розширення Євразійського степового поясу (виключно за рахунок площ північних бореальн</w:t>
      </w:r>
      <w:r w:rsidR="00CC3FA2" w:rsidRPr="00A004B5">
        <w:rPr>
          <w:rFonts w:ascii="Times New Roman" w:hAnsi="Times New Roman" w:cs="Times New Roman"/>
          <w:sz w:val="28"/>
          <w:szCs w:val="28"/>
        </w:rPr>
        <w:t>и</w:t>
      </w:r>
      <w:r w:rsidRPr="00A004B5">
        <w:rPr>
          <w:rFonts w:ascii="Times New Roman" w:hAnsi="Times New Roman" w:cs="Times New Roman"/>
          <w:sz w:val="28"/>
          <w:szCs w:val="28"/>
        </w:rPr>
        <w:t>х степів). Через це останній холодний період старої ери був названий суббореалом.</w:t>
      </w:r>
      <w:r w:rsidR="00CF252A" w:rsidRPr="00A004B5">
        <w:rPr>
          <w:rFonts w:ascii="Times New Roman" w:hAnsi="Times New Roman" w:cs="Times New Roman"/>
          <w:sz w:val="28"/>
          <w:szCs w:val="28"/>
        </w:rPr>
        <w:t xml:space="preserve"> </w:t>
      </w:r>
    </w:p>
    <w:p w14:paraId="72F1CE9C" w14:textId="60FC8F8A" w:rsidR="006D25FC" w:rsidRPr="00A004B5" w:rsidRDefault="00DA3AA4" w:rsidP="00741C19">
      <w:pPr>
        <w:jc w:val="both"/>
        <w:rPr>
          <w:rFonts w:ascii="Times New Roman" w:hAnsi="Times New Roman" w:cs="Times New Roman"/>
          <w:sz w:val="28"/>
          <w:szCs w:val="28"/>
        </w:rPr>
      </w:pPr>
      <w:r w:rsidRPr="00A004B5">
        <w:rPr>
          <w:rFonts w:ascii="Times New Roman" w:hAnsi="Times New Roman" w:cs="Times New Roman"/>
          <w:sz w:val="28"/>
          <w:szCs w:val="28"/>
        </w:rPr>
        <w:t xml:space="preserve">У Північному </w:t>
      </w:r>
      <w:r w:rsidR="00984DA0" w:rsidRPr="00A004B5">
        <w:rPr>
          <w:rFonts w:ascii="Times New Roman" w:hAnsi="Times New Roman" w:cs="Times New Roman"/>
          <w:sz w:val="28"/>
          <w:szCs w:val="28"/>
        </w:rPr>
        <w:t>Причорномор’ї</w:t>
      </w:r>
      <w:r w:rsidRPr="00A004B5">
        <w:rPr>
          <w:rFonts w:ascii="Times New Roman" w:hAnsi="Times New Roman" w:cs="Times New Roman"/>
          <w:sz w:val="28"/>
          <w:szCs w:val="28"/>
        </w:rPr>
        <w:t xml:space="preserve"> суббореал набув помітного прояву, утримуючи </w:t>
      </w:r>
      <w:r w:rsidR="00AA6365" w:rsidRPr="00A004B5">
        <w:rPr>
          <w:rFonts w:ascii="Times New Roman" w:hAnsi="Times New Roman" w:cs="Times New Roman"/>
          <w:sz w:val="28"/>
          <w:szCs w:val="28"/>
        </w:rPr>
        <w:t>відносно</w:t>
      </w:r>
      <w:r w:rsidRPr="00A004B5">
        <w:rPr>
          <w:rFonts w:ascii="Times New Roman" w:hAnsi="Times New Roman" w:cs="Times New Roman"/>
          <w:sz w:val="28"/>
          <w:szCs w:val="28"/>
        </w:rPr>
        <w:t xml:space="preserve"> низькотемпературний</w:t>
      </w:r>
      <w:r w:rsidR="006D25FC" w:rsidRPr="00A004B5">
        <w:rPr>
          <w:rFonts w:ascii="Times New Roman" w:hAnsi="Times New Roman" w:cs="Times New Roman"/>
          <w:sz w:val="28"/>
          <w:szCs w:val="28"/>
        </w:rPr>
        <w:t>, але</w:t>
      </w:r>
      <w:r w:rsidRPr="00A004B5">
        <w:rPr>
          <w:rFonts w:ascii="Times New Roman" w:hAnsi="Times New Roman" w:cs="Times New Roman"/>
          <w:sz w:val="28"/>
          <w:szCs w:val="28"/>
        </w:rPr>
        <w:t xml:space="preserve"> </w:t>
      </w:r>
      <w:r w:rsidR="006D25FC" w:rsidRPr="00A004B5">
        <w:rPr>
          <w:rFonts w:ascii="Times New Roman" w:hAnsi="Times New Roman" w:cs="Times New Roman"/>
          <w:sz w:val="28"/>
          <w:szCs w:val="28"/>
        </w:rPr>
        <w:t xml:space="preserve">досить </w:t>
      </w:r>
      <w:r w:rsidRPr="00A004B5">
        <w:rPr>
          <w:rFonts w:ascii="Times New Roman" w:hAnsi="Times New Roman" w:cs="Times New Roman"/>
          <w:sz w:val="28"/>
          <w:szCs w:val="28"/>
        </w:rPr>
        <w:t xml:space="preserve">вологий режим </w:t>
      </w:r>
      <w:r w:rsidR="00E365EC" w:rsidRPr="00A004B5">
        <w:rPr>
          <w:rFonts w:ascii="Times New Roman" w:hAnsi="Times New Roman" w:cs="Times New Roman"/>
          <w:sz w:val="28"/>
          <w:szCs w:val="28"/>
        </w:rPr>
        <w:t xml:space="preserve">із </w:t>
      </w:r>
      <w:r w:rsidRPr="00A004B5">
        <w:rPr>
          <w:rFonts w:ascii="Times New Roman" w:hAnsi="Times New Roman" w:cs="Times New Roman"/>
          <w:sz w:val="28"/>
          <w:szCs w:val="28"/>
        </w:rPr>
        <w:t>2500</w:t>
      </w:r>
      <w:r w:rsidR="00E365EC" w:rsidRPr="00A004B5">
        <w:rPr>
          <w:rFonts w:ascii="Times New Roman" w:hAnsi="Times New Roman" w:cs="Times New Roman"/>
          <w:sz w:val="28"/>
          <w:szCs w:val="28"/>
        </w:rPr>
        <w:t xml:space="preserve"> до </w:t>
      </w:r>
      <w:r w:rsidRPr="00A004B5">
        <w:rPr>
          <w:rFonts w:ascii="Times New Roman" w:hAnsi="Times New Roman" w:cs="Times New Roman"/>
          <w:sz w:val="28"/>
          <w:szCs w:val="28"/>
        </w:rPr>
        <w:t>500 рок</w:t>
      </w:r>
      <w:r w:rsidR="00E365EC" w:rsidRPr="00A004B5">
        <w:rPr>
          <w:rFonts w:ascii="Times New Roman" w:hAnsi="Times New Roman" w:cs="Times New Roman"/>
          <w:sz w:val="28"/>
          <w:szCs w:val="28"/>
        </w:rPr>
        <w:t>у</w:t>
      </w:r>
      <w:r w:rsidRPr="00A004B5">
        <w:rPr>
          <w:rFonts w:ascii="Times New Roman" w:hAnsi="Times New Roman" w:cs="Times New Roman"/>
          <w:sz w:val="28"/>
          <w:szCs w:val="28"/>
        </w:rPr>
        <w:t xml:space="preserve"> (за іншими даними до 350 р</w:t>
      </w:r>
      <w:r w:rsidR="00BC5D76" w:rsidRPr="00A004B5">
        <w:rPr>
          <w:rFonts w:ascii="Times New Roman" w:hAnsi="Times New Roman" w:cs="Times New Roman"/>
          <w:sz w:val="28"/>
          <w:szCs w:val="28"/>
        </w:rPr>
        <w:t>оку</w:t>
      </w:r>
      <w:r w:rsidRPr="00A004B5">
        <w:rPr>
          <w:rFonts w:ascii="Times New Roman" w:hAnsi="Times New Roman" w:cs="Times New Roman"/>
          <w:sz w:val="28"/>
          <w:szCs w:val="28"/>
        </w:rPr>
        <w:t>) старої ери. Кінцеві фази його були явно нестабільні, але вже за 500 років до початку ново</w:t>
      </w:r>
      <w:r w:rsidR="007406DC">
        <w:rPr>
          <w:rFonts w:ascii="Times New Roman" w:hAnsi="Times New Roman" w:cs="Times New Roman"/>
          <w:sz w:val="28"/>
          <w:szCs w:val="28"/>
        </w:rPr>
        <w:t xml:space="preserve">го часу </w:t>
      </w:r>
      <w:r w:rsidRPr="00A004B5">
        <w:rPr>
          <w:rFonts w:ascii="Times New Roman" w:hAnsi="Times New Roman" w:cs="Times New Roman"/>
          <w:sz w:val="28"/>
          <w:szCs w:val="28"/>
        </w:rPr>
        <w:t xml:space="preserve">тенденція </w:t>
      </w:r>
      <w:r w:rsidR="00C31E82" w:rsidRPr="00A004B5">
        <w:rPr>
          <w:rFonts w:ascii="Times New Roman" w:hAnsi="Times New Roman" w:cs="Times New Roman"/>
          <w:sz w:val="28"/>
          <w:szCs w:val="28"/>
        </w:rPr>
        <w:t xml:space="preserve">підвищення середньорічних </w:t>
      </w:r>
      <w:r w:rsidR="00E365EC" w:rsidRPr="00A004B5">
        <w:rPr>
          <w:rFonts w:ascii="Times New Roman" w:hAnsi="Times New Roman" w:cs="Times New Roman"/>
          <w:sz w:val="28"/>
          <w:szCs w:val="28"/>
        </w:rPr>
        <w:t xml:space="preserve">температур </w:t>
      </w:r>
      <w:r w:rsidRPr="00A004B5">
        <w:rPr>
          <w:rFonts w:ascii="Times New Roman" w:hAnsi="Times New Roman" w:cs="Times New Roman"/>
          <w:sz w:val="28"/>
          <w:szCs w:val="28"/>
        </w:rPr>
        <w:t xml:space="preserve">набула </w:t>
      </w:r>
      <w:r w:rsidR="00984DA0" w:rsidRPr="00A004B5">
        <w:rPr>
          <w:rFonts w:ascii="Times New Roman" w:hAnsi="Times New Roman" w:cs="Times New Roman"/>
          <w:sz w:val="28"/>
          <w:szCs w:val="28"/>
        </w:rPr>
        <w:t>незворотного</w:t>
      </w:r>
      <w:r w:rsidRPr="00A004B5">
        <w:rPr>
          <w:rFonts w:ascii="Times New Roman" w:hAnsi="Times New Roman" w:cs="Times New Roman"/>
          <w:sz w:val="28"/>
          <w:szCs w:val="28"/>
        </w:rPr>
        <w:t xml:space="preserve"> прояву </w:t>
      </w:r>
      <w:r w:rsidR="00AA6365" w:rsidRPr="00A004B5">
        <w:rPr>
          <w:rFonts w:ascii="Times New Roman" w:hAnsi="Times New Roman" w:cs="Times New Roman"/>
          <w:sz w:val="28"/>
          <w:szCs w:val="28"/>
        </w:rPr>
        <w:t>і</w:t>
      </w:r>
      <w:r w:rsidR="005B7EDC" w:rsidRPr="00A004B5">
        <w:rPr>
          <w:rFonts w:ascii="Times New Roman" w:hAnsi="Times New Roman" w:cs="Times New Roman"/>
          <w:sz w:val="28"/>
          <w:szCs w:val="28"/>
        </w:rPr>
        <w:t xml:space="preserve"> згодом призвела до</w:t>
      </w:r>
      <w:r w:rsidR="00C31E82" w:rsidRPr="00A004B5">
        <w:rPr>
          <w:rFonts w:ascii="Times New Roman" w:hAnsi="Times New Roman" w:cs="Times New Roman"/>
          <w:sz w:val="28"/>
          <w:szCs w:val="28"/>
        </w:rPr>
        <w:t xml:space="preserve"> епохи</w:t>
      </w:r>
      <w:r w:rsidR="005B7EDC" w:rsidRPr="00A004B5">
        <w:rPr>
          <w:rFonts w:ascii="Times New Roman" w:hAnsi="Times New Roman" w:cs="Times New Roman"/>
          <w:sz w:val="28"/>
          <w:szCs w:val="28"/>
        </w:rPr>
        <w:t xml:space="preserve"> потепління</w:t>
      </w:r>
      <w:r w:rsidR="00755666" w:rsidRPr="00A004B5">
        <w:rPr>
          <w:rFonts w:ascii="Times New Roman" w:hAnsi="Times New Roman" w:cs="Times New Roman"/>
          <w:sz w:val="28"/>
          <w:szCs w:val="28"/>
        </w:rPr>
        <w:t>,</w:t>
      </w:r>
      <w:r w:rsidR="005B7EDC" w:rsidRPr="00A004B5">
        <w:rPr>
          <w:rFonts w:ascii="Times New Roman" w:hAnsi="Times New Roman" w:cs="Times New Roman"/>
          <w:sz w:val="28"/>
          <w:szCs w:val="28"/>
        </w:rPr>
        <w:t xml:space="preserve"> </w:t>
      </w:r>
      <w:r w:rsidRPr="00A004B5">
        <w:rPr>
          <w:rFonts w:ascii="Times New Roman" w:hAnsi="Times New Roman" w:cs="Times New Roman"/>
          <w:sz w:val="28"/>
          <w:szCs w:val="28"/>
        </w:rPr>
        <w:t>при збережені підвищеної кількості опадів</w:t>
      </w:r>
      <w:r w:rsidR="00CF252A" w:rsidRPr="00A004B5">
        <w:rPr>
          <w:rFonts w:ascii="Times New Roman" w:hAnsi="Times New Roman" w:cs="Times New Roman"/>
          <w:sz w:val="28"/>
          <w:szCs w:val="28"/>
        </w:rPr>
        <w:t xml:space="preserve"> [</w:t>
      </w:r>
      <w:r w:rsidR="00234E30" w:rsidRPr="00A004B5">
        <w:rPr>
          <w:rFonts w:ascii="Times New Roman" w:hAnsi="Times New Roman" w:cs="Times New Roman"/>
          <w:sz w:val="28"/>
          <w:szCs w:val="28"/>
        </w:rPr>
        <w:t>4</w:t>
      </w:r>
      <w:r w:rsidR="007F6AB4" w:rsidRPr="00A004B5">
        <w:rPr>
          <w:rFonts w:ascii="Times New Roman" w:hAnsi="Times New Roman" w:cs="Times New Roman"/>
          <w:sz w:val="28"/>
          <w:szCs w:val="28"/>
        </w:rPr>
        <w:t>5</w:t>
      </w:r>
      <w:r w:rsidR="00C2345E" w:rsidRPr="00A004B5">
        <w:rPr>
          <w:rFonts w:ascii="Times New Roman" w:hAnsi="Times New Roman" w:cs="Times New Roman"/>
          <w:sz w:val="28"/>
          <w:szCs w:val="28"/>
        </w:rPr>
        <w:t>,</w:t>
      </w:r>
      <w:r w:rsidR="00214C30" w:rsidRPr="00A004B5">
        <w:rPr>
          <w:rFonts w:ascii="Times New Roman" w:hAnsi="Times New Roman" w:cs="Times New Roman"/>
          <w:sz w:val="28"/>
          <w:szCs w:val="28"/>
        </w:rPr>
        <w:t xml:space="preserve"> </w:t>
      </w:r>
      <w:r w:rsidR="00C2345E" w:rsidRPr="00A004B5">
        <w:rPr>
          <w:rFonts w:ascii="Times New Roman" w:hAnsi="Times New Roman" w:cs="Times New Roman"/>
          <w:sz w:val="28"/>
          <w:szCs w:val="28"/>
        </w:rPr>
        <w:t>46</w:t>
      </w:r>
      <w:r w:rsidR="00CF252A" w:rsidRPr="00A004B5">
        <w:rPr>
          <w:rFonts w:ascii="Times New Roman" w:hAnsi="Times New Roman" w:cs="Times New Roman"/>
          <w:sz w:val="28"/>
          <w:szCs w:val="28"/>
        </w:rPr>
        <w:t>]</w:t>
      </w:r>
      <w:r w:rsidRPr="00A004B5">
        <w:rPr>
          <w:rFonts w:ascii="Times New Roman" w:hAnsi="Times New Roman" w:cs="Times New Roman"/>
          <w:sz w:val="28"/>
          <w:szCs w:val="28"/>
        </w:rPr>
        <w:t xml:space="preserve">. Показово, що саме в ці часи </w:t>
      </w:r>
      <w:r w:rsidR="00215861" w:rsidRPr="00A004B5">
        <w:rPr>
          <w:rFonts w:ascii="Times New Roman" w:hAnsi="Times New Roman" w:cs="Times New Roman"/>
          <w:sz w:val="28"/>
          <w:szCs w:val="28"/>
        </w:rPr>
        <w:t xml:space="preserve">(V-IV сторіччя до н.е.) </w:t>
      </w:r>
      <w:r w:rsidRPr="00A004B5">
        <w:rPr>
          <w:rFonts w:ascii="Times New Roman" w:hAnsi="Times New Roman" w:cs="Times New Roman"/>
          <w:sz w:val="28"/>
          <w:szCs w:val="28"/>
        </w:rPr>
        <w:t xml:space="preserve">розпочався експорт зерна із </w:t>
      </w:r>
      <w:r w:rsidR="006D25FC" w:rsidRPr="00A004B5">
        <w:rPr>
          <w:rFonts w:ascii="Times New Roman" w:hAnsi="Times New Roman" w:cs="Times New Roman"/>
          <w:sz w:val="28"/>
          <w:szCs w:val="28"/>
        </w:rPr>
        <w:t xml:space="preserve">античних міст-полісів </w:t>
      </w:r>
      <w:r w:rsidRPr="00A004B5">
        <w:rPr>
          <w:rFonts w:ascii="Times New Roman" w:hAnsi="Times New Roman" w:cs="Times New Roman"/>
          <w:sz w:val="28"/>
          <w:szCs w:val="28"/>
        </w:rPr>
        <w:t xml:space="preserve">Північно-Західного </w:t>
      </w:r>
      <w:r w:rsidR="00984DA0" w:rsidRPr="00A004B5">
        <w:rPr>
          <w:rFonts w:ascii="Times New Roman" w:hAnsi="Times New Roman" w:cs="Times New Roman"/>
          <w:sz w:val="28"/>
          <w:szCs w:val="28"/>
        </w:rPr>
        <w:t>Причорномор’я</w:t>
      </w:r>
      <w:r w:rsidRPr="00A004B5">
        <w:rPr>
          <w:rFonts w:ascii="Times New Roman" w:hAnsi="Times New Roman" w:cs="Times New Roman"/>
          <w:sz w:val="28"/>
          <w:szCs w:val="28"/>
        </w:rPr>
        <w:t xml:space="preserve"> до метрополії, обсяги п</w:t>
      </w:r>
      <w:r w:rsidR="006F4374" w:rsidRPr="00A004B5">
        <w:rPr>
          <w:rFonts w:ascii="Times New Roman" w:hAnsi="Times New Roman" w:cs="Times New Roman"/>
          <w:sz w:val="28"/>
          <w:szCs w:val="28"/>
        </w:rPr>
        <w:t xml:space="preserve">оставок </w:t>
      </w:r>
      <w:r w:rsidRPr="00A004B5">
        <w:rPr>
          <w:rFonts w:ascii="Times New Roman" w:hAnsi="Times New Roman" w:cs="Times New Roman"/>
          <w:sz w:val="28"/>
          <w:szCs w:val="28"/>
        </w:rPr>
        <w:t xml:space="preserve">якого </w:t>
      </w:r>
      <w:r w:rsidR="006F4374" w:rsidRPr="00A004B5">
        <w:rPr>
          <w:rFonts w:ascii="Times New Roman" w:hAnsi="Times New Roman" w:cs="Times New Roman"/>
          <w:sz w:val="28"/>
          <w:szCs w:val="28"/>
        </w:rPr>
        <w:t>до</w:t>
      </w:r>
      <w:r w:rsidRPr="00A004B5">
        <w:rPr>
          <w:rFonts w:ascii="Times New Roman" w:hAnsi="Times New Roman" w:cs="Times New Roman"/>
          <w:sz w:val="28"/>
          <w:szCs w:val="28"/>
        </w:rPr>
        <w:t xml:space="preserve"> Греції постійно зростали. </w:t>
      </w:r>
      <w:r w:rsidR="006F4374" w:rsidRPr="00A004B5">
        <w:rPr>
          <w:rFonts w:ascii="Times New Roman" w:hAnsi="Times New Roman" w:cs="Times New Roman"/>
          <w:sz w:val="28"/>
          <w:szCs w:val="28"/>
        </w:rPr>
        <w:t>З</w:t>
      </w:r>
      <w:r w:rsidR="00DE3CF5" w:rsidRPr="00A004B5">
        <w:rPr>
          <w:rFonts w:ascii="Times New Roman" w:hAnsi="Times New Roman" w:cs="Times New Roman"/>
          <w:sz w:val="28"/>
          <w:szCs w:val="28"/>
        </w:rPr>
        <w:t xml:space="preserve">а словами </w:t>
      </w:r>
      <w:r w:rsidR="00984DA0" w:rsidRPr="00A004B5">
        <w:rPr>
          <w:rFonts w:ascii="Times New Roman" w:hAnsi="Times New Roman" w:cs="Times New Roman"/>
          <w:sz w:val="28"/>
          <w:szCs w:val="28"/>
        </w:rPr>
        <w:t>Демосфена</w:t>
      </w:r>
      <w:r w:rsidR="00E365EC" w:rsidRPr="00A004B5">
        <w:rPr>
          <w:rFonts w:ascii="Times New Roman" w:hAnsi="Times New Roman" w:cs="Times New Roman"/>
          <w:sz w:val="28"/>
          <w:szCs w:val="28"/>
        </w:rPr>
        <w:t xml:space="preserve"> [47],</w:t>
      </w:r>
      <w:r w:rsidR="00DE3CF5" w:rsidRPr="00A004B5">
        <w:rPr>
          <w:rFonts w:ascii="Times New Roman" w:hAnsi="Times New Roman" w:cs="Times New Roman"/>
          <w:sz w:val="28"/>
          <w:szCs w:val="28"/>
        </w:rPr>
        <w:t xml:space="preserve"> </w:t>
      </w:r>
      <w:r w:rsidR="006F4374" w:rsidRPr="00A004B5">
        <w:rPr>
          <w:rFonts w:ascii="Times New Roman" w:hAnsi="Times New Roman" w:cs="Times New Roman"/>
          <w:sz w:val="28"/>
          <w:szCs w:val="28"/>
        </w:rPr>
        <w:t>в 330 р</w:t>
      </w:r>
      <w:r w:rsidR="00B06355" w:rsidRPr="00A004B5">
        <w:rPr>
          <w:rFonts w:ascii="Times New Roman" w:hAnsi="Times New Roman" w:cs="Times New Roman"/>
          <w:sz w:val="28"/>
          <w:szCs w:val="28"/>
        </w:rPr>
        <w:t>оці</w:t>
      </w:r>
      <w:r w:rsidR="006F4374" w:rsidRPr="00A004B5">
        <w:rPr>
          <w:rFonts w:ascii="Times New Roman" w:hAnsi="Times New Roman" w:cs="Times New Roman"/>
          <w:sz w:val="28"/>
          <w:szCs w:val="28"/>
        </w:rPr>
        <w:t xml:space="preserve"> до н.е. продажі пшениці </w:t>
      </w:r>
      <w:r w:rsidR="000E581E" w:rsidRPr="00A004B5">
        <w:rPr>
          <w:rFonts w:ascii="Times New Roman" w:hAnsi="Times New Roman" w:cs="Times New Roman"/>
          <w:sz w:val="28"/>
          <w:szCs w:val="28"/>
        </w:rPr>
        <w:t xml:space="preserve">з Понту </w:t>
      </w:r>
      <w:r w:rsidR="00DE3CF5" w:rsidRPr="00A004B5">
        <w:rPr>
          <w:rFonts w:ascii="Times New Roman" w:hAnsi="Times New Roman" w:cs="Times New Roman"/>
          <w:sz w:val="28"/>
          <w:szCs w:val="28"/>
        </w:rPr>
        <w:t>перевищува</w:t>
      </w:r>
      <w:r w:rsidR="000E581E" w:rsidRPr="00A004B5">
        <w:rPr>
          <w:rFonts w:ascii="Times New Roman" w:hAnsi="Times New Roman" w:cs="Times New Roman"/>
          <w:sz w:val="28"/>
          <w:szCs w:val="28"/>
        </w:rPr>
        <w:t>л</w:t>
      </w:r>
      <w:r w:rsidR="005B7EDC" w:rsidRPr="00A004B5">
        <w:rPr>
          <w:rFonts w:ascii="Times New Roman" w:hAnsi="Times New Roman" w:cs="Times New Roman"/>
          <w:sz w:val="28"/>
          <w:szCs w:val="28"/>
        </w:rPr>
        <w:t>и</w:t>
      </w:r>
      <w:r w:rsidR="00DE3CF5" w:rsidRPr="00A004B5">
        <w:rPr>
          <w:rFonts w:ascii="Times New Roman" w:hAnsi="Times New Roman" w:cs="Times New Roman"/>
          <w:sz w:val="28"/>
          <w:szCs w:val="28"/>
        </w:rPr>
        <w:t xml:space="preserve"> сумарні обсяги з усіх інших ринків. Геродот у описах Північно</w:t>
      </w:r>
      <w:r w:rsidR="005409F8" w:rsidRPr="00A004B5">
        <w:rPr>
          <w:rFonts w:ascii="Times New Roman" w:hAnsi="Times New Roman" w:cs="Times New Roman"/>
          <w:sz w:val="28"/>
          <w:szCs w:val="28"/>
        </w:rPr>
        <w:t>-Західного</w:t>
      </w:r>
      <w:r w:rsidR="00DE3CF5"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Причорномор’я</w:t>
      </w:r>
      <w:r w:rsidR="006F4374" w:rsidRPr="00A004B5">
        <w:rPr>
          <w:rFonts w:ascii="Times New Roman" w:hAnsi="Times New Roman" w:cs="Times New Roman"/>
          <w:sz w:val="28"/>
          <w:szCs w:val="28"/>
        </w:rPr>
        <w:t xml:space="preserve"> (</w:t>
      </w:r>
      <w:r w:rsidR="00DE3CF5" w:rsidRPr="00A004B5">
        <w:rPr>
          <w:rFonts w:ascii="Times New Roman" w:hAnsi="Times New Roman" w:cs="Times New Roman"/>
          <w:sz w:val="28"/>
          <w:szCs w:val="28"/>
        </w:rPr>
        <w:t xml:space="preserve">на межі </w:t>
      </w:r>
      <w:r w:rsidR="00741C19" w:rsidRPr="00A004B5">
        <w:rPr>
          <w:rFonts w:ascii="Times New Roman" w:hAnsi="Times New Roman" w:cs="Times New Roman"/>
          <w:sz w:val="28"/>
          <w:szCs w:val="28"/>
        </w:rPr>
        <w:t>36</w:t>
      </w:r>
      <w:r w:rsidR="00DE3CF5" w:rsidRPr="00A004B5">
        <w:rPr>
          <w:rFonts w:ascii="Times New Roman" w:hAnsi="Times New Roman" w:cs="Times New Roman"/>
          <w:sz w:val="28"/>
          <w:szCs w:val="28"/>
        </w:rPr>
        <w:t xml:space="preserve">0-350 рр. </w:t>
      </w:r>
      <w:r w:rsidR="00741C19" w:rsidRPr="00A004B5">
        <w:rPr>
          <w:rFonts w:ascii="Times New Roman" w:hAnsi="Times New Roman" w:cs="Times New Roman"/>
          <w:sz w:val="28"/>
          <w:szCs w:val="28"/>
        </w:rPr>
        <w:t>до н.е.</w:t>
      </w:r>
      <w:r w:rsidR="006F4374" w:rsidRPr="00A004B5">
        <w:rPr>
          <w:rFonts w:ascii="Times New Roman" w:hAnsi="Times New Roman" w:cs="Times New Roman"/>
          <w:sz w:val="28"/>
          <w:szCs w:val="28"/>
        </w:rPr>
        <w:t>)</w:t>
      </w:r>
      <w:r w:rsidR="00E77442" w:rsidRPr="00A004B5">
        <w:rPr>
          <w:rFonts w:ascii="Times New Roman" w:hAnsi="Times New Roman" w:cs="Times New Roman"/>
          <w:sz w:val="28"/>
          <w:szCs w:val="28"/>
        </w:rPr>
        <w:t>,</w:t>
      </w:r>
      <w:r w:rsidR="00741C19" w:rsidRPr="00A004B5">
        <w:rPr>
          <w:rFonts w:ascii="Times New Roman" w:hAnsi="Times New Roman" w:cs="Times New Roman"/>
          <w:sz w:val="28"/>
          <w:szCs w:val="28"/>
        </w:rPr>
        <w:t xml:space="preserve"> </w:t>
      </w:r>
      <w:r w:rsidR="00E77442" w:rsidRPr="00A004B5">
        <w:rPr>
          <w:rFonts w:ascii="Times New Roman" w:hAnsi="Times New Roman" w:cs="Times New Roman"/>
          <w:sz w:val="28"/>
          <w:szCs w:val="28"/>
        </w:rPr>
        <w:t>вказуючи на</w:t>
      </w:r>
      <w:r w:rsidR="00B20CD0" w:rsidRPr="00A004B5">
        <w:rPr>
          <w:rFonts w:ascii="Times New Roman" w:hAnsi="Times New Roman" w:cs="Times New Roman"/>
          <w:sz w:val="28"/>
          <w:szCs w:val="28"/>
        </w:rPr>
        <w:t xml:space="preserve"> замерзання Боспору </w:t>
      </w:r>
      <w:r w:rsidR="00984DA0" w:rsidRPr="00A004B5">
        <w:rPr>
          <w:rFonts w:ascii="Times New Roman" w:hAnsi="Times New Roman" w:cs="Times New Roman"/>
          <w:sz w:val="28"/>
          <w:szCs w:val="28"/>
        </w:rPr>
        <w:t>Кіммерійського</w:t>
      </w:r>
      <w:r w:rsidR="00B20CD0" w:rsidRPr="00A004B5">
        <w:rPr>
          <w:rFonts w:ascii="Times New Roman" w:hAnsi="Times New Roman" w:cs="Times New Roman"/>
          <w:sz w:val="28"/>
          <w:szCs w:val="28"/>
        </w:rPr>
        <w:t xml:space="preserve"> (Керченської протоки)</w:t>
      </w:r>
      <w:r w:rsidR="005B7EDC" w:rsidRPr="00A004B5">
        <w:rPr>
          <w:rFonts w:ascii="Times New Roman" w:hAnsi="Times New Roman" w:cs="Times New Roman"/>
          <w:sz w:val="28"/>
          <w:szCs w:val="28"/>
        </w:rPr>
        <w:t>,</w:t>
      </w:r>
      <w:r w:rsidR="00B20CD0" w:rsidRPr="00A004B5">
        <w:rPr>
          <w:rFonts w:ascii="Times New Roman" w:hAnsi="Times New Roman" w:cs="Times New Roman"/>
          <w:sz w:val="28"/>
          <w:szCs w:val="28"/>
        </w:rPr>
        <w:t xml:space="preserve"> </w:t>
      </w:r>
      <w:r w:rsidR="00E77442" w:rsidRPr="00A004B5">
        <w:rPr>
          <w:rFonts w:ascii="Times New Roman" w:hAnsi="Times New Roman" w:cs="Times New Roman"/>
          <w:sz w:val="28"/>
          <w:szCs w:val="28"/>
        </w:rPr>
        <w:t xml:space="preserve">одночасно свідчить </w:t>
      </w:r>
      <w:r w:rsidR="006F4374" w:rsidRPr="00A004B5">
        <w:rPr>
          <w:rFonts w:ascii="Times New Roman" w:hAnsi="Times New Roman" w:cs="Times New Roman"/>
          <w:sz w:val="28"/>
          <w:szCs w:val="28"/>
        </w:rPr>
        <w:t xml:space="preserve">і </w:t>
      </w:r>
      <w:r w:rsidR="00E77442" w:rsidRPr="00A004B5">
        <w:rPr>
          <w:rFonts w:ascii="Times New Roman" w:hAnsi="Times New Roman" w:cs="Times New Roman"/>
          <w:sz w:val="28"/>
          <w:szCs w:val="28"/>
        </w:rPr>
        <w:t>про</w:t>
      </w:r>
      <w:r w:rsidR="00CF65CF" w:rsidRPr="00A004B5">
        <w:rPr>
          <w:rFonts w:ascii="Times New Roman" w:hAnsi="Times New Roman" w:cs="Times New Roman"/>
          <w:sz w:val="28"/>
          <w:szCs w:val="28"/>
        </w:rPr>
        <w:t xml:space="preserve"> великі багаті лани на берегах Нижнього Дніпра</w:t>
      </w:r>
      <w:r w:rsidR="00E77442" w:rsidRPr="00A004B5">
        <w:rPr>
          <w:rFonts w:ascii="Times New Roman" w:hAnsi="Times New Roman" w:cs="Times New Roman"/>
          <w:sz w:val="28"/>
          <w:szCs w:val="28"/>
        </w:rPr>
        <w:t xml:space="preserve"> </w:t>
      </w:r>
      <w:r w:rsidR="00E74AF5" w:rsidRPr="00A004B5">
        <w:rPr>
          <w:rFonts w:ascii="Times New Roman" w:hAnsi="Times New Roman" w:cs="Times New Roman"/>
          <w:sz w:val="28"/>
          <w:szCs w:val="28"/>
        </w:rPr>
        <w:t>[</w:t>
      </w:r>
      <w:r w:rsidR="00234E30" w:rsidRPr="00A004B5">
        <w:rPr>
          <w:rFonts w:ascii="Times New Roman" w:hAnsi="Times New Roman" w:cs="Times New Roman"/>
          <w:sz w:val="28"/>
          <w:szCs w:val="28"/>
        </w:rPr>
        <w:t>4</w:t>
      </w:r>
      <w:r w:rsidR="007F6AB4" w:rsidRPr="00A004B5">
        <w:rPr>
          <w:rFonts w:ascii="Times New Roman" w:hAnsi="Times New Roman" w:cs="Times New Roman"/>
          <w:sz w:val="28"/>
          <w:szCs w:val="28"/>
        </w:rPr>
        <w:t>8</w:t>
      </w:r>
      <w:r w:rsidR="00E74AF5" w:rsidRPr="00A004B5">
        <w:rPr>
          <w:rFonts w:ascii="Times New Roman" w:hAnsi="Times New Roman" w:cs="Times New Roman"/>
          <w:sz w:val="28"/>
          <w:szCs w:val="28"/>
        </w:rPr>
        <w:t>]</w:t>
      </w:r>
      <w:r w:rsidR="00CF65CF" w:rsidRPr="00A004B5">
        <w:rPr>
          <w:rFonts w:ascii="Times New Roman" w:hAnsi="Times New Roman" w:cs="Times New Roman"/>
          <w:sz w:val="28"/>
          <w:szCs w:val="28"/>
        </w:rPr>
        <w:t xml:space="preserve">. </w:t>
      </w:r>
      <w:r w:rsidR="00741C19" w:rsidRPr="00A004B5">
        <w:rPr>
          <w:rFonts w:ascii="Times New Roman" w:hAnsi="Times New Roman" w:cs="Times New Roman"/>
          <w:sz w:val="28"/>
          <w:szCs w:val="28"/>
        </w:rPr>
        <w:t xml:space="preserve">Останні цілком можливі в умовах </w:t>
      </w:r>
      <w:r w:rsidR="006F4374" w:rsidRPr="00A004B5">
        <w:rPr>
          <w:rFonts w:ascii="Times New Roman" w:hAnsi="Times New Roman" w:cs="Times New Roman"/>
          <w:sz w:val="28"/>
          <w:szCs w:val="28"/>
        </w:rPr>
        <w:t xml:space="preserve">дещо </w:t>
      </w:r>
      <w:r w:rsidR="00741C19" w:rsidRPr="00A004B5">
        <w:rPr>
          <w:rFonts w:ascii="Times New Roman" w:hAnsi="Times New Roman" w:cs="Times New Roman"/>
          <w:sz w:val="28"/>
          <w:szCs w:val="28"/>
        </w:rPr>
        <w:t>п</w:t>
      </w:r>
      <w:r w:rsidR="00CF65CF" w:rsidRPr="00A004B5">
        <w:rPr>
          <w:rFonts w:ascii="Times New Roman" w:hAnsi="Times New Roman" w:cs="Times New Roman"/>
          <w:sz w:val="28"/>
          <w:szCs w:val="28"/>
        </w:rPr>
        <w:t>рохолодн</w:t>
      </w:r>
      <w:r w:rsidR="006F4374" w:rsidRPr="00A004B5">
        <w:rPr>
          <w:rFonts w:ascii="Times New Roman" w:hAnsi="Times New Roman" w:cs="Times New Roman"/>
          <w:sz w:val="28"/>
          <w:szCs w:val="28"/>
        </w:rPr>
        <w:t>ішого</w:t>
      </w:r>
      <w:r w:rsidR="005B7EDC" w:rsidRPr="00A004B5">
        <w:rPr>
          <w:rFonts w:ascii="Times New Roman" w:hAnsi="Times New Roman" w:cs="Times New Roman"/>
          <w:sz w:val="28"/>
          <w:szCs w:val="28"/>
        </w:rPr>
        <w:t xml:space="preserve"> </w:t>
      </w:r>
      <w:r w:rsidR="006F4374" w:rsidRPr="00A004B5">
        <w:rPr>
          <w:rFonts w:ascii="Times New Roman" w:hAnsi="Times New Roman" w:cs="Times New Roman"/>
          <w:sz w:val="28"/>
          <w:szCs w:val="28"/>
        </w:rPr>
        <w:t>за теперішній</w:t>
      </w:r>
      <w:r w:rsidR="00E77442" w:rsidRPr="00A004B5">
        <w:rPr>
          <w:rFonts w:ascii="Times New Roman" w:hAnsi="Times New Roman" w:cs="Times New Roman"/>
          <w:sz w:val="28"/>
          <w:szCs w:val="28"/>
        </w:rPr>
        <w:t xml:space="preserve">, але </w:t>
      </w:r>
      <w:r w:rsidR="00741C19" w:rsidRPr="00A004B5">
        <w:rPr>
          <w:rFonts w:ascii="Times New Roman" w:hAnsi="Times New Roman" w:cs="Times New Roman"/>
          <w:sz w:val="28"/>
          <w:szCs w:val="28"/>
        </w:rPr>
        <w:t xml:space="preserve">більш </w:t>
      </w:r>
      <w:r w:rsidR="00CF65CF" w:rsidRPr="00A004B5">
        <w:rPr>
          <w:rFonts w:ascii="Times New Roman" w:hAnsi="Times New Roman" w:cs="Times New Roman"/>
          <w:sz w:val="28"/>
          <w:szCs w:val="28"/>
        </w:rPr>
        <w:t>волог</w:t>
      </w:r>
      <w:r w:rsidR="00741C19" w:rsidRPr="00A004B5">
        <w:rPr>
          <w:rFonts w:ascii="Times New Roman" w:hAnsi="Times New Roman" w:cs="Times New Roman"/>
          <w:sz w:val="28"/>
          <w:szCs w:val="28"/>
        </w:rPr>
        <w:t>ого</w:t>
      </w:r>
      <w:r w:rsidR="00CF65CF" w:rsidRPr="00A004B5">
        <w:rPr>
          <w:rFonts w:ascii="Times New Roman" w:hAnsi="Times New Roman" w:cs="Times New Roman"/>
          <w:sz w:val="28"/>
          <w:szCs w:val="28"/>
        </w:rPr>
        <w:t xml:space="preserve"> клімат</w:t>
      </w:r>
      <w:r w:rsidR="00741C19" w:rsidRPr="00A004B5">
        <w:rPr>
          <w:rFonts w:ascii="Times New Roman" w:hAnsi="Times New Roman" w:cs="Times New Roman"/>
          <w:sz w:val="28"/>
          <w:szCs w:val="28"/>
        </w:rPr>
        <w:t>у</w:t>
      </w:r>
      <w:r w:rsidR="006F4374" w:rsidRPr="00A004B5">
        <w:rPr>
          <w:rFonts w:ascii="Times New Roman" w:hAnsi="Times New Roman" w:cs="Times New Roman"/>
          <w:sz w:val="28"/>
          <w:szCs w:val="28"/>
        </w:rPr>
        <w:t xml:space="preserve">. </w:t>
      </w:r>
    </w:p>
    <w:p w14:paraId="41903D65" w14:textId="63B9C291" w:rsidR="002252B8" w:rsidRPr="00A004B5" w:rsidRDefault="006F4374" w:rsidP="00741C19">
      <w:pPr>
        <w:jc w:val="both"/>
        <w:rPr>
          <w:rFonts w:ascii="Times New Roman" w:hAnsi="Times New Roman" w:cs="Times New Roman"/>
          <w:sz w:val="28"/>
          <w:szCs w:val="28"/>
        </w:rPr>
      </w:pPr>
      <w:r w:rsidRPr="00A004B5">
        <w:rPr>
          <w:rFonts w:ascii="Times New Roman" w:hAnsi="Times New Roman" w:cs="Times New Roman"/>
          <w:sz w:val="28"/>
          <w:szCs w:val="28"/>
        </w:rPr>
        <w:t xml:space="preserve">Подібні кліматичні умови цих часів </w:t>
      </w:r>
      <w:r w:rsidR="00CF65CF" w:rsidRPr="00A004B5">
        <w:rPr>
          <w:rFonts w:ascii="Times New Roman" w:hAnsi="Times New Roman" w:cs="Times New Roman"/>
          <w:sz w:val="28"/>
          <w:szCs w:val="28"/>
        </w:rPr>
        <w:t xml:space="preserve">у районі Ольвії </w:t>
      </w:r>
      <w:r w:rsidRPr="00A004B5">
        <w:rPr>
          <w:rFonts w:ascii="Times New Roman" w:hAnsi="Times New Roman" w:cs="Times New Roman"/>
          <w:sz w:val="28"/>
          <w:szCs w:val="28"/>
        </w:rPr>
        <w:t xml:space="preserve">також </w:t>
      </w:r>
      <w:r w:rsidR="00CF65CF" w:rsidRPr="00A004B5">
        <w:rPr>
          <w:rFonts w:ascii="Times New Roman" w:hAnsi="Times New Roman" w:cs="Times New Roman"/>
          <w:sz w:val="28"/>
          <w:szCs w:val="28"/>
        </w:rPr>
        <w:t>підтвердж</w:t>
      </w:r>
      <w:r w:rsidR="00755666" w:rsidRPr="00A004B5">
        <w:rPr>
          <w:rFonts w:ascii="Times New Roman" w:hAnsi="Times New Roman" w:cs="Times New Roman"/>
          <w:sz w:val="28"/>
          <w:szCs w:val="28"/>
        </w:rPr>
        <w:t xml:space="preserve">ені </w:t>
      </w:r>
      <w:r w:rsidR="00CF65CF" w:rsidRPr="00A004B5">
        <w:rPr>
          <w:rFonts w:ascii="Times New Roman" w:hAnsi="Times New Roman" w:cs="Times New Roman"/>
          <w:sz w:val="28"/>
          <w:szCs w:val="28"/>
        </w:rPr>
        <w:t xml:space="preserve">археологічними даними </w:t>
      </w:r>
      <w:r w:rsidR="00741C19" w:rsidRPr="00A004B5">
        <w:rPr>
          <w:rFonts w:ascii="Times New Roman" w:hAnsi="Times New Roman" w:cs="Times New Roman"/>
          <w:sz w:val="28"/>
          <w:szCs w:val="28"/>
        </w:rPr>
        <w:t>що</w:t>
      </w:r>
      <w:r w:rsidR="00CF65CF" w:rsidRPr="00A004B5">
        <w:rPr>
          <w:rFonts w:ascii="Times New Roman" w:hAnsi="Times New Roman" w:cs="Times New Roman"/>
          <w:sz w:val="28"/>
          <w:szCs w:val="28"/>
        </w:rPr>
        <w:t xml:space="preserve">до </w:t>
      </w:r>
      <w:r w:rsidR="00741C19" w:rsidRPr="00A004B5">
        <w:rPr>
          <w:rFonts w:ascii="Times New Roman" w:hAnsi="Times New Roman" w:cs="Times New Roman"/>
          <w:sz w:val="28"/>
          <w:szCs w:val="28"/>
        </w:rPr>
        <w:t xml:space="preserve">відсутності власного виноградарства </w:t>
      </w:r>
      <w:r w:rsidR="005B7EDC" w:rsidRPr="00A004B5">
        <w:rPr>
          <w:rFonts w:ascii="Times New Roman" w:hAnsi="Times New Roman" w:cs="Times New Roman"/>
          <w:sz w:val="28"/>
          <w:szCs w:val="28"/>
        </w:rPr>
        <w:t>і</w:t>
      </w:r>
      <w:r w:rsidR="00741C19" w:rsidRPr="00A004B5">
        <w:rPr>
          <w:rFonts w:ascii="Times New Roman" w:hAnsi="Times New Roman" w:cs="Times New Roman"/>
          <w:sz w:val="28"/>
          <w:szCs w:val="28"/>
        </w:rPr>
        <w:t xml:space="preserve"> значними обсягами остеологічного матеріалу оленя</w:t>
      </w:r>
      <w:r w:rsidR="00741C19" w:rsidRPr="00A004B5">
        <w:t xml:space="preserve"> </w:t>
      </w:r>
      <w:r w:rsidR="00741C19" w:rsidRPr="00A004B5">
        <w:rPr>
          <w:rFonts w:ascii="Times New Roman" w:hAnsi="Times New Roman" w:cs="Times New Roman"/>
          <w:i/>
          <w:sz w:val="28"/>
          <w:szCs w:val="28"/>
        </w:rPr>
        <w:t>Cervus elaphus</w:t>
      </w:r>
      <w:r w:rsidRPr="00A004B5">
        <w:rPr>
          <w:rFonts w:ascii="Times New Roman" w:hAnsi="Times New Roman" w:cs="Times New Roman"/>
          <w:i/>
          <w:sz w:val="28"/>
          <w:szCs w:val="28"/>
        </w:rPr>
        <w:t xml:space="preserve"> - </w:t>
      </w:r>
      <w:r w:rsidRPr="00A004B5">
        <w:rPr>
          <w:rFonts w:ascii="Times New Roman" w:hAnsi="Times New Roman" w:cs="Times New Roman"/>
          <w:sz w:val="28"/>
          <w:szCs w:val="28"/>
        </w:rPr>
        <w:t xml:space="preserve">мешканця </w:t>
      </w:r>
      <w:r w:rsidR="00BC5D76" w:rsidRPr="00A004B5">
        <w:rPr>
          <w:rFonts w:ascii="Times New Roman" w:hAnsi="Times New Roman" w:cs="Times New Roman"/>
          <w:sz w:val="28"/>
          <w:szCs w:val="28"/>
        </w:rPr>
        <w:t xml:space="preserve">зони </w:t>
      </w:r>
      <w:r w:rsidR="00B06355" w:rsidRPr="00A004B5">
        <w:rPr>
          <w:rFonts w:ascii="Times New Roman" w:hAnsi="Times New Roman" w:cs="Times New Roman"/>
          <w:sz w:val="28"/>
          <w:szCs w:val="28"/>
        </w:rPr>
        <w:t>Л</w:t>
      </w:r>
      <w:r w:rsidRPr="00A004B5">
        <w:rPr>
          <w:rFonts w:ascii="Times New Roman" w:hAnsi="Times New Roman" w:cs="Times New Roman"/>
          <w:sz w:val="28"/>
          <w:szCs w:val="28"/>
        </w:rPr>
        <w:t xml:space="preserve">ісу та </w:t>
      </w:r>
      <w:r w:rsidR="00B06355" w:rsidRPr="00A004B5">
        <w:rPr>
          <w:rFonts w:ascii="Times New Roman" w:hAnsi="Times New Roman" w:cs="Times New Roman"/>
          <w:sz w:val="28"/>
          <w:szCs w:val="28"/>
        </w:rPr>
        <w:t>Л</w:t>
      </w:r>
      <w:r w:rsidRPr="00A004B5">
        <w:rPr>
          <w:rFonts w:ascii="Times New Roman" w:hAnsi="Times New Roman" w:cs="Times New Roman"/>
          <w:sz w:val="28"/>
          <w:szCs w:val="28"/>
        </w:rPr>
        <w:t>ісостепу</w:t>
      </w:r>
      <w:r w:rsidR="00E74AF5" w:rsidRPr="00A004B5">
        <w:rPr>
          <w:rFonts w:ascii="Times New Roman" w:hAnsi="Times New Roman" w:cs="Times New Roman"/>
          <w:sz w:val="28"/>
          <w:szCs w:val="28"/>
        </w:rPr>
        <w:t xml:space="preserve"> [</w:t>
      </w:r>
      <w:r w:rsidR="007F6AB4" w:rsidRPr="00A004B5">
        <w:rPr>
          <w:rFonts w:ascii="Times New Roman" w:hAnsi="Times New Roman" w:cs="Times New Roman"/>
          <w:sz w:val="28"/>
          <w:szCs w:val="28"/>
        </w:rPr>
        <w:t>49</w:t>
      </w:r>
      <w:r w:rsidR="00C2345E" w:rsidRPr="00A004B5">
        <w:rPr>
          <w:rFonts w:ascii="Times New Roman" w:hAnsi="Times New Roman" w:cs="Times New Roman"/>
          <w:sz w:val="28"/>
          <w:szCs w:val="28"/>
        </w:rPr>
        <w:t>,</w:t>
      </w:r>
      <w:r w:rsidR="00C31E82" w:rsidRPr="00A004B5">
        <w:rPr>
          <w:rFonts w:ascii="Times New Roman" w:hAnsi="Times New Roman" w:cs="Times New Roman"/>
          <w:sz w:val="28"/>
          <w:szCs w:val="28"/>
        </w:rPr>
        <w:t xml:space="preserve"> </w:t>
      </w:r>
      <w:r w:rsidR="00C2345E" w:rsidRPr="00A004B5">
        <w:rPr>
          <w:rFonts w:ascii="Times New Roman" w:hAnsi="Times New Roman" w:cs="Times New Roman"/>
          <w:sz w:val="28"/>
          <w:szCs w:val="28"/>
        </w:rPr>
        <w:t>50</w:t>
      </w:r>
      <w:r w:rsidR="00E74AF5" w:rsidRPr="00A004B5">
        <w:rPr>
          <w:rFonts w:ascii="Times New Roman" w:hAnsi="Times New Roman" w:cs="Times New Roman"/>
          <w:sz w:val="28"/>
          <w:szCs w:val="28"/>
        </w:rPr>
        <w:t>]</w:t>
      </w:r>
      <w:r w:rsidR="00741C19" w:rsidRPr="00A004B5">
        <w:rPr>
          <w:rFonts w:ascii="Times New Roman" w:hAnsi="Times New Roman" w:cs="Times New Roman"/>
          <w:sz w:val="28"/>
          <w:szCs w:val="28"/>
        </w:rPr>
        <w:t xml:space="preserve">. Аналогічні дані про неможливість у ці часи вирощування </w:t>
      </w:r>
      <w:r w:rsidR="00E77442" w:rsidRPr="00A004B5">
        <w:rPr>
          <w:rFonts w:ascii="Times New Roman" w:hAnsi="Times New Roman" w:cs="Times New Roman"/>
          <w:sz w:val="28"/>
          <w:szCs w:val="28"/>
        </w:rPr>
        <w:t xml:space="preserve">відкритої культури </w:t>
      </w:r>
      <w:r w:rsidR="00741C19" w:rsidRPr="00A004B5">
        <w:rPr>
          <w:rFonts w:ascii="Times New Roman" w:hAnsi="Times New Roman" w:cs="Times New Roman"/>
          <w:sz w:val="28"/>
          <w:szCs w:val="28"/>
        </w:rPr>
        <w:t xml:space="preserve">винограду навіть </w:t>
      </w:r>
      <w:r w:rsidR="00E77442" w:rsidRPr="00A004B5">
        <w:rPr>
          <w:rFonts w:ascii="Times New Roman" w:hAnsi="Times New Roman" w:cs="Times New Roman"/>
          <w:sz w:val="28"/>
          <w:szCs w:val="28"/>
        </w:rPr>
        <w:t>у</w:t>
      </w:r>
      <w:r w:rsidR="00741C19" w:rsidRPr="00A004B5">
        <w:rPr>
          <w:rFonts w:ascii="Times New Roman" w:hAnsi="Times New Roman" w:cs="Times New Roman"/>
          <w:sz w:val="28"/>
          <w:szCs w:val="28"/>
        </w:rPr>
        <w:t xml:space="preserve"> районі </w:t>
      </w:r>
      <w:r w:rsidR="00B20CD0" w:rsidRPr="00A004B5">
        <w:rPr>
          <w:rFonts w:ascii="Times New Roman" w:hAnsi="Times New Roman" w:cs="Times New Roman"/>
          <w:sz w:val="28"/>
          <w:szCs w:val="28"/>
        </w:rPr>
        <w:t xml:space="preserve">сучасного Босфору та </w:t>
      </w:r>
      <w:r w:rsidR="00741C19" w:rsidRPr="00A004B5">
        <w:rPr>
          <w:rFonts w:ascii="Times New Roman" w:hAnsi="Times New Roman" w:cs="Times New Roman"/>
          <w:sz w:val="28"/>
          <w:szCs w:val="28"/>
        </w:rPr>
        <w:t>північного узбережжя Мармурового моря</w:t>
      </w:r>
      <w:r w:rsidR="00BC5D76" w:rsidRPr="00A004B5">
        <w:rPr>
          <w:rFonts w:ascii="Times New Roman" w:hAnsi="Times New Roman" w:cs="Times New Roman"/>
          <w:sz w:val="28"/>
          <w:szCs w:val="28"/>
        </w:rPr>
        <w:t>,</w:t>
      </w:r>
      <w:r w:rsidR="00741C19" w:rsidRPr="00A004B5">
        <w:rPr>
          <w:rFonts w:ascii="Times New Roman" w:hAnsi="Times New Roman" w:cs="Times New Roman"/>
          <w:sz w:val="28"/>
          <w:szCs w:val="28"/>
        </w:rPr>
        <w:t xml:space="preserve"> наводить Страбон</w:t>
      </w:r>
      <w:r w:rsidR="00E77442" w:rsidRPr="00A004B5">
        <w:rPr>
          <w:rFonts w:ascii="Times New Roman" w:hAnsi="Times New Roman" w:cs="Times New Roman"/>
          <w:sz w:val="28"/>
          <w:szCs w:val="28"/>
        </w:rPr>
        <w:t xml:space="preserve"> </w:t>
      </w:r>
      <w:r w:rsidR="00E74AF5" w:rsidRPr="00A004B5">
        <w:rPr>
          <w:rFonts w:ascii="Times New Roman" w:hAnsi="Times New Roman" w:cs="Times New Roman"/>
          <w:sz w:val="28"/>
          <w:szCs w:val="28"/>
        </w:rPr>
        <w:t>[</w:t>
      </w:r>
      <w:r w:rsidR="00234E30" w:rsidRPr="00A004B5">
        <w:rPr>
          <w:rFonts w:ascii="Times New Roman" w:hAnsi="Times New Roman" w:cs="Times New Roman"/>
          <w:sz w:val="28"/>
          <w:szCs w:val="28"/>
        </w:rPr>
        <w:t>5</w:t>
      </w:r>
      <w:r w:rsidR="007F6AB4" w:rsidRPr="00A004B5">
        <w:rPr>
          <w:rFonts w:ascii="Times New Roman" w:hAnsi="Times New Roman" w:cs="Times New Roman"/>
          <w:sz w:val="28"/>
          <w:szCs w:val="28"/>
        </w:rPr>
        <w:t>1</w:t>
      </w:r>
      <w:r w:rsidR="00E74AF5" w:rsidRPr="00A004B5">
        <w:rPr>
          <w:rFonts w:ascii="Times New Roman" w:hAnsi="Times New Roman" w:cs="Times New Roman"/>
          <w:sz w:val="28"/>
          <w:szCs w:val="28"/>
        </w:rPr>
        <w:t>]</w:t>
      </w:r>
      <w:r w:rsidR="00741C19" w:rsidRPr="00A004B5">
        <w:rPr>
          <w:rFonts w:ascii="Times New Roman" w:hAnsi="Times New Roman" w:cs="Times New Roman"/>
          <w:sz w:val="28"/>
          <w:szCs w:val="28"/>
        </w:rPr>
        <w:t xml:space="preserve">. Місцеве виноробство </w:t>
      </w:r>
      <w:r w:rsidR="00B20CD0" w:rsidRPr="00A004B5">
        <w:rPr>
          <w:rFonts w:ascii="Times New Roman" w:hAnsi="Times New Roman" w:cs="Times New Roman"/>
          <w:sz w:val="28"/>
          <w:szCs w:val="28"/>
        </w:rPr>
        <w:t>і</w:t>
      </w:r>
      <w:r w:rsidR="00741C19" w:rsidRPr="00A004B5">
        <w:rPr>
          <w:rFonts w:ascii="Times New Roman" w:hAnsi="Times New Roman" w:cs="Times New Roman"/>
          <w:sz w:val="28"/>
          <w:szCs w:val="28"/>
        </w:rPr>
        <w:t xml:space="preserve"> землеробство в Ольвії та її околицях набуло розквіту ближче до нової ери, вказу</w:t>
      </w:r>
      <w:r w:rsidR="00755666" w:rsidRPr="00A004B5">
        <w:rPr>
          <w:rFonts w:ascii="Times New Roman" w:hAnsi="Times New Roman" w:cs="Times New Roman"/>
          <w:sz w:val="28"/>
          <w:szCs w:val="28"/>
        </w:rPr>
        <w:t xml:space="preserve">ючи цим </w:t>
      </w:r>
      <w:r w:rsidR="00741C19" w:rsidRPr="00A004B5">
        <w:rPr>
          <w:rFonts w:ascii="Times New Roman" w:hAnsi="Times New Roman" w:cs="Times New Roman"/>
          <w:sz w:val="28"/>
          <w:szCs w:val="28"/>
        </w:rPr>
        <w:t xml:space="preserve">на </w:t>
      </w:r>
      <w:r w:rsidR="00741C19" w:rsidRPr="00A004B5">
        <w:rPr>
          <w:rFonts w:ascii="Times New Roman" w:hAnsi="Times New Roman" w:cs="Times New Roman"/>
          <w:sz w:val="28"/>
          <w:szCs w:val="28"/>
        </w:rPr>
        <w:lastRenderedPageBreak/>
        <w:t xml:space="preserve">поступове </w:t>
      </w:r>
      <w:r w:rsidR="00984DA0" w:rsidRPr="00A004B5">
        <w:rPr>
          <w:rFonts w:ascii="Times New Roman" w:hAnsi="Times New Roman" w:cs="Times New Roman"/>
          <w:sz w:val="28"/>
          <w:szCs w:val="28"/>
        </w:rPr>
        <w:t>пом’якшення</w:t>
      </w:r>
      <w:r w:rsidR="00741C19" w:rsidRPr="00A004B5">
        <w:rPr>
          <w:rFonts w:ascii="Times New Roman" w:hAnsi="Times New Roman" w:cs="Times New Roman"/>
          <w:sz w:val="28"/>
          <w:szCs w:val="28"/>
        </w:rPr>
        <w:t xml:space="preserve"> клімату</w:t>
      </w:r>
      <w:r w:rsidR="000E581E" w:rsidRPr="00A004B5">
        <w:rPr>
          <w:rFonts w:ascii="Times New Roman" w:hAnsi="Times New Roman" w:cs="Times New Roman"/>
          <w:sz w:val="28"/>
          <w:szCs w:val="28"/>
        </w:rPr>
        <w:t xml:space="preserve"> </w:t>
      </w:r>
      <w:r w:rsidR="00E365EC" w:rsidRPr="00A004B5">
        <w:rPr>
          <w:rFonts w:ascii="Times New Roman" w:hAnsi="Times New Roman" w:cs="Times New Roman"/>
          <w:sz w:val="28"/>
          <w:szCs w:val="28"/>
        </w:rPr>
        <w:t xml:space="preserve">саме </w:t>
      </w:r>
      <w:r w:rsidR="000E581E" w:rsidRPr="00A004B5">
        <w:rPr>
          <w:rFonts w:ascii="Times New Roman" w:hAnsi="Times New Roman" w:cs="Times New Roman"/>
          <w:sz w:val="28"/>
          <w:szCs w:val="28"/>
        </w:rPr>
        <w:t>в</w:t>
      </w:r>
      <w:r w:rsidR="005B7EDC" w:rsidRPr="00A004B5">
        <w:rPr>
          <w:rFonts w:ascii="Times New Roman" w:hAnsi="Times New Roman" w:cs="Times New Roman"/>
          <w:sz w:val="28"/>
          <w:szCs w:val="28"/>
        </w:rPr>
        <w:t xml:space="preserve">продовж </w:t>
      </w:r>
      <w:r w:rsidR="000E581E" w:rsidRPr="00A004B5">
        <w:rPr>
          <w:rFonts w:ascii="Times New Roman" w:hAnsi="Times New Roman" w:cs="Times New Roman"/>
          <w:sz w:val="28"/>
          <w:szCs w:val="28"/>
        </w:rPr>
        <w:t>1</w:t>
      </w:r>
      <w:r w:rsidR="00AA6365" w:rsidRPr="00A004B5">
        <w:rPr>
          <w:rFonts w:ascii="Times New Roman" w:hAnsi="Times New Roman" w:cs="Times New Roman"/>
          <w:sz w:val="28"/>
          <w:szCs w:val="28"/>
        </w:rPr>
        <w:t>-го</w:t>
      </w:r>
      <w:r w:rsidR="000E581E" w:rsidRPr="00A004B5">
        <w:rPr>
          <w:rFonts w:ascii="Times New Roman" w:hAnsi="Times New Roman" w:cs="Times New Roman"/>
          <w:sz w:val="28"/>
          <w:szCs w:val="28"/>
        </w:rPr>
        <w:t xml:space="preserve"> сторіч</w:t>
      </w:r>
      <w:r w:rsidR="004E2C30" w:rsidRPr="00A004B5">
        <w:rPr>
          <w:rFonts w:ascii="Times New Roman" w:hAnsi="Times New Roman" w:cs="Times New Roman"/>
          <w:sz w:val="28"/>
          <w:szCs w:val="28"/>
        </w:rPr>
        <w:t>чя</w:t>
      </w:r>
      <w:r w:rsidR="000E581E" w:rsidRPr="00A004B5">
        <w:rPr>
          <w:rFonts w:ascii="Times New Roman" w:hAnsi="Times New Roman" w:cs="Times New Roman"/>
          <w:sz w:val="28"/>
          <w:szCs w:val="28"/>
        </w:rPr>
        <w:t xml:space="preserve"> до нової ери</w:t>
      </w:r>
      <w:r w:rsidR="00E365EC" w:rsidRPr="00A004B5">
        <w:rPr>
          <w:rFonts w:ascii="Times New Roman" w:hAnsi="Times New Roman" w:cs="Times New Roman"/>
          <w:sz w:val="28"/>
          <w:szCs w:val="28"/>
        </w:rPr>
        <w:t xml:space="preserve">, </w:t>
      </w:r>
      <w:r w:rsidR="00AA6365" w:rsidRPr="00A004B5">
        <w:rPr>
          <w:rFonts w:ascii="Times New Roman" w:hAnsi="Times New Roman" w:cs="Times New Roman"/>
          <w:sz w:val="28"/>
          <w:szCs w:val="28"/>
        </w:rPr>
        <w:t>хоча</w:t>
      </w:r>
      <w:r w:rsidR="00E365EC" w:rsidRPr="00A004B5">
        <w:rPr>
          <w:rFonts w:ascii="Times New Roman" w:hAnsi="Times New Roman" w:cs="Times New Roman"/>
          <w:sz w:val="28"/>
          <w:szCs w:val="28"/>
        </w:rPr>
        <w:t xml:space="preserve"> </w:t>
      </w:r>
      <w:r w:rsidR="000C3AF6" w:rsidRPr="00A004B5">
        <w:rPr>
          <w:rFonts w:ascii="Times New Roman" w:hAnsi="Times New Roman" w:cs="Times New Roman"/>
          <w:sz w:val="28"/>
          <w:szCs w:val="28"/>
        </w:rPr>
        <w:t>стабілізаційна</w:t>
      </w:r>
      <w:r w:rsidR="00E365EC" w:rsidRPr="00A004B5">
        <w:rPr>
          <w:rFonts w:ascii="Times New Roman" w:hAnsi="Times New Roman" w:cs="Times New Roman"/>
          <w:sz w:val="28"/>
          <w:szCs w:val="28"/>
        </w:rPr>
        <w:t xml:space="preserve"> фаза </w:t>
      </w:r>
      <w:r w:rsidR="00755666" w:rsidRPr="00A004B5">
        <w:rPr>
          <w:rFonts w:ascii="Times New Roman" w:hAnsi="Times New Roman" w:cs="Times New Roman"/>
          <w:sz w:val="28"/>
          <w:szCs w:val="28"/>
        </w:rPr>
        <w:t xml:space="preserve">формувалась </w:t>
      </w:r>
      <w:r w:rsidR="00E365EC" w:rsidRPr="00A004B5">
        <w:rPr>
          <w:rFonts w:ascii="Times New Roman" w:hAnsi="Times New Roman" w:cs="Times New Roman"/>
          <w:sz w:val="28"/>
          <w:szCs w:val="28"/>
        </w:rPr>
        <w:t>набагато раніше</w:t>
      </w:r>
      <w:r w:rsidR="00166996" w:rsidRPr="00A004B5">
        <w:rPr>
          <w:rFonts w:ascii="Times New Roman" w:hAnsi="Times New Roman" w:cs="Times New Roman"/>
          <w:sz w:val="28"/>
          <w:szCs w:val="28"/>
        </w:rPr>
        <w:t xml:space="preserve">. </w:t>
      </w:r>
      <w:r w:rsidR="00755666" w:rsidRPr="00A004B5">
        <w:rPr>
          <w:rFonts w:ascii="Times New Roman" w:hAnsi="Times New Roman" w:cs="Times New Roman"/>
          <w:sz w:val="28"/>
          <w:szCs w:val="28"/>
        </w:rPr>
        <w:t>Проте й</w:t>
      </w:r>
      <w:r w:rsidR="00E365EC" w:rsidRPr="00A004B5">
        <w:rPr>
          <w:rFonts w:ascii="Times New Roman" w:hAnsi="Times New Roman" w:cs="Times New Roman"/>
          <w:sz w:val="28"/>
          <w:szCs w:val="28"/>
        </w:rPr>
        <w:t xml:space="preserve"> з</w:t>
      </w:r>
      <w:r w:rsidR="00166996" w:rsidRPr="00A004B5">
        <w:rPr>
          <w:rFonts w:ascii="Times New Roman" w:hAnsi="Times New Roman" w:cs="Times New Roman"/>
          <w:sz w:val="28"/>
          <w:szCs w:val="28"/>
        </w:rPr>
        <w:t xml:space="preserve">начного потепління явно не було </w:t>
      </w:r>
      <w:r w:rsidR="00E365EC" w:rsidRPr="00A004B5">
        <w:rPr>
          <w:rFonts w:ascii="Times New Roman" w:hAnsi="Times New Roman" w:cs="Times New Roman"/>
          <w:sz w:val="28"/>
          <w:szCs w:val="28"/>
        </w:rPr>
        <w:t>навіть</w:t>
      </w:r>
      <w:r w:rsidR="00166996" w:rsidRPr="00A004B5">
        <w:rPr>
          <w:rFonts w:ascii="Times New Roman" w:hAnsi="Times New Roman" w:cs="Times New Roman"/>
          <w:sz w:val="28"/>
          <w:szCs w:val="28"/>
        </w:rPr>
        <w:t xml:space="preserve"> </w:t>
      </w:r>
      <w:r w:rsidR="00755666" w:rsidRPr="00A004B5">
        <w:rPr>
          <w:rFonts w:ascii="Times New Roman" w:hAnsi="Times New Roman" w:cs="Times New Roman"/>
          <w:sz w:val="28"/>
          <w:szCs w:val="28"/>
        </w:rPr>
        <w:t xml:space="preserve">упродовж </w:t>
      </w:r>
      <w:r w:rsidR="00166996" w:rsidRPr="00A004B5">
        <w:rPr>
          <w:rFonts w:ascii="Times New Roman" w:hAnsi="Times New Roman" w:cs="Times New Roman"/>
          <w:sz w:val="28"/>
          <w:szCs w:val="28"/>
        </w:rPr>
        <w:t>перш</w:t>
      </w:r>
      <w:r w:rsidR="00215861" w:rsidRPr="00A004B5">
        <w:rPr>
          <w:rFonts w:ascii="Times New Roman" w:hAnsi="Times New Roman" w:cs="Times New Roman"/>
          <w:sz w:val="28"/>
          <w:szCs w:val="28"/>
        </w:rPr>
        <w:t>их</w:t>
      </w:r>
      <w:r w:rsidR="00166996"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десятиріч</w:t>
      </w:r>
      <w:r w:rsidR="00215861" w:rsidRPr="00A004B5">
        <w:rPr>
          <w:rFonts w:ascii="Times New Roman" w:hAnsi="Times New Roman" w:cs="Times New Roman"/>
          <w:sz w:val="28"/>
          <w:szCs w:val="28"/>
        </w:rPr>
        <w:t>ь</w:t>
      </w:r>
      <w:r w:rsidR="00166996" w:rsidRPr="00A004B5">
        <w:rPr>
          <w:rFonts w:ascii="Times New Roman" w:hAnsi="Times New Roman" w:cs="Times New Roman"/>
          <w:sz w:val="28"/>
          <w:szCs w:val="28"/>
        </w:rPr>
        <w:t xml:space="preserve"> нового часу</w:t>
      </w:r>
      <w:r w:rsidR="005B7EDC" w:rsidRPr="00A004B5">
        <w:rPr>
          <w:rFonts w:ascii="Times New Roman" w:hAnsi="Times New Roman" w:cs="Times New Roman"/>
          <w:sz w:val="28"/>
          <w:szCs w:val="28"/>
        </w:rPr>
        <w:t xml:space="preserve">, </w:t>
      </w:r>
      <w:r w:rsidR="00755666" w:rsidRPr="00A004B5">
        <w:rPr>
          <w:rFonts w:ascii="Times New Roman" w:hAnsi="Times New Roman" w:cs="Times New Roman"/>
          <w:sz w:val="28"/>
          <w:szCs w:val="28"/>
        </w:rPr>
        <w:t xml:space="preserve">для яких </w:t>
      </w:r>
      <w:r w:rsidR="00741C19" w:rsidRPr="00A004B5">
        <w:rPr>
          <w:rFonts w:ascii="Times New Roman" w:hAnsi="Times New Roman" w:cs="Times New Roman"/>
          <w:sz w:val="28"/>
          <w:szCs w:val="28"/>
        </w:rPr>
        <w:t xml:space="preserve">відомі свідчення </w:t>
      </w:r>
      <w:r w:rsidR="0055043F" w:rsidRPr="00A004B5">
        <w:rPr>
          <w:rFonts w:ascii="Times New Roman" w:hAnsi="Times New Roman" w:cs="Times New Roman"/>
          <w:sz w:val="28"/>
          <w:szCs w:val="28"/>
        </w:rPr>
        <w:t xml:space="preserve">Публія </w:t>
      </w:r>
      <w:r w:rsidR="00984DA0" w:rsidRPr="00A004B5">
        <w:rPr>
          <w:rFonts w:ascii="Times New Roman" w:hAnsi="Times New Roman" w:cs="Times New Roman"/>
          <w:sz w:val="28"/>
          <w:szCs w:val="28"/>
        </w:rPr>
        <w:t>Овідія</w:t>
      </w:r>
      <w:r w:rsidR="0055043F" w:rsidRPr="00A004B5">
        <w:rPr>
          <w:rFonts w:ascii="Times New Roman" w:hAnsi="Times New Roman" w:cs="Times New Roman"/>
          <w:sz w:val="28"/>
          <w:szCs w:val="28"/>
        </w:rPr>
        <w:t xml:space="preserve"> Назона </w:t>
      </w:r>
      <w:r w:rsidR="00741C19" w:rsidRPr="00A004B5">
        <w:rPr>
          <w:rFonts w:ascii="Times New Roman" w:hAnsi="Times New Roman" w:cs="Times New Roman"/>
          <w:sz w:val="28"/>
          <w:szCs w:val="28"/>
        </w:rPr>
        <w:t xml:space="preserve">про </w:t>
      </w:r>
      <w:r w:rsidR="00B20CD0" w:rsidRPr="00A004B5">
        <w:rPr>
          <w:rFonts w:ascii="Times New Roman" w:hAnsi="Times New Roman" w:cs="Times New Roman"/>
          <w:sz w:val="28"/>
          <w:szCs w:val="28"/>
        </w:rPr>
        <w:t xml:space="preserve">сильні </w:t>
      </w:r>
      <w:r w:rsidR="00741C19" w:rsidRPr="00A004B5">
        <w:rPr>
          <w:rFonts w:ascii="Times New Roman" w:hAnsi="Times New Roman" w:cs="Times New Roman"/>
          <w:sz w:val="28"/>
          <w:szCs w:val="28"/>
        </w:rPr>
        <w:t>зимові холоди</w:t>
      </w:r>
      <w:r w:rsidR="00755666" w:rsidRPr="00A004B5">
        <w:rPr>
          <w:rFonts w:ascii="Times New Roman" w:hAnsi="Times New Roman" w:cs="Times New Roman"/>
          <w:sz w:val="28"/>
          <w:szCs w:val="28"/>
        </w:rPr>
        <w:t>.</w:t>
      </w:r>
      <w:r w:rsidR="00741C19" w:rsidRPr="00A004B5">
        <w:rPr>
          <w:rFonts w:ascii="Times New Roman" w:hAnsi="Times New Roman" w:cs="Times New Roman"/>
          <w:sz w:val="28"/>
          <w:szCs w:val="28"/>
        </w:rPr>
        <w:t xml:space="preserve"> </w:t>
      </w:r>
      <w:r w:rsidR="0055043F" w:rsidRPr="00A004B5">
        <w:rPr>
          <w:rFonts w:ascii="Times New Roman" w:hAnsi="Times New Roman" w:cs="Times New Roman"/>
          <w:sz w:val="28"/>
          <w:szCs w:val="28"/>
        </w:rPr>
        <w:t>Цей відомий поет</w:t>
      </w:r>
      <w:r w:rsidR="00741C19" w:rsidRPr="00A004B5">
        <w:rPr>
          <w:rFonts w:ascii="Times New Roman" w:hAnsi="Times New Roman" w:cs="Times New Roman"/>
          <w:sz w:val="28"/>
          <w:szCs w:val="28"/>
        </w:rPr>
        <w:t xml:space="preserve"> за довгий язик </w:t>
      </w:r>
      <w:r w:rsidR="00166996" w:rsidRPr="00A004B5">
        <w:rPr>
          <w:rFonts w:ascii="Times New Roman" w:hAnsi="Times New Roman" w:cs="Times New Roman"/>
          <w:sz w:val="28"/>
          <w:szCs w:val="28"/>
        </w:rPr>
        <w:t xml:space="preserve">у 8 році </w:t>
      </w:r>
      <w:r w:rsidR="00741C19" w:rsidRPr="00A004B5">
        <w:rPr>
          <w:rFonts w:ascii="Times New Roman" w:hAnsi="Times New Roman" w:cs="Times New Roman"/>
          <w:sz w:val="28"/>
          <w:szCs w:val="28"/>
        </w:rPr>
        <w:t xml:space="preserve">був засланий до якоїсь із </w:t>
      </w:r>
      <w:r w:rsidR="00984DA0" w:rsidRPr="00A004B5">
        <w:rPr>
          <w:rFonts w:ascii="Times New Roman" w:hAnsi="Times New Roman" w:cs="Times New Roman"/>
          <w:sz w:val="28"/>
          <w:szCs w:val="28"/>
        </w:rPr>
        <w:t>римських</w:t>
      </w:r>
      <w:r w:rsidR="00741C19" w:rsidRPr="00A004B5">
        <w:rPr>
          <w:rFonts w:ascii="Times New Roman" w:hAnsi="Times New Roman" w:cs="Times New Roman"/>
          <w:sz w:val="28"/>
          <w:szCs w:val="28"/>
        </w:rPr>
        <w:t xml:space="preserve"> колоній </w:t>
      </w:r>
      <w:r w:rsidR="0055043F" w:rsidRPr="00A004B5">
        <w:rPr>
          <w:rFonts w:ascii="Times New Roman" w:hAnsi="Times New Roman" w:cs="Times New Roman"/>
          <w:sz w:val="28"/>
          <w:szCs w:val="28"/>
        </w:rPr>
        <w:t>у</w:t>
      </w:r>
      <w:r w:rsidR="00741C19" w:rsidRPr="00A004B5">
        <w:rPr>
          <w:rFonts w:ascii="Times New Roman" w:hAnsi="Times New Roman" w:cs="Times New Roman"/>
          <w:sz w:val="28"/>
          <w:szCs w:val="28"/>
        </w:rPr>
        <w:t xml:space="preserve"> районі сучасного Білгород-Дністровська</w:t>
      </w:r>
      <w:r w:rsidR="0055043F" w:rsidRPr="00A004B5">
        <w:rPr>
          <w:rFonts w:ascii="Times New Roman" w:hAnsi="Times New Roman" w:cs="Times New Roman"/>
          <w:sz w:val="28"/>
          <w:szCs w:val="28"/>
        </w:rPr>
        <w:t xml:space="preserve"> і в своїх листах писав, що</w:t>
      </w:r>
      <w:r w:rsidR="00741C19" w:rsidRPr="00A004B5">
        <w:rPr>
          <w:rFonts w:ascii="Times New Roman" w:hAnsi="Times New Roman" w:cs="Times New Roman"/>
          <w:sz w:val="28"/>
          <w:szCs w:val="28"/>
        </w:rPr>
        <w:t xml:space="preserve"> річки Дністер та Дунай взимку замерза</w:t>
      </w:r>
      <w:r w:rsidR="0055043F" w:rsidRPr="00A004B5">
        <w:rPr>
          <w:rFonts w:ascii="Times New Roman" w:hAnsi="Times New Roman" w:cs="Times New Roman"/>
          <w:sz w:val="28"/>
          <w:szCs w:val="28"/>
        </w:rPr>
        <w:t>ють</w:t>
      </w:r>
      <w:r w:rsidRPr="00A004B5">
        <w:rPr>
          <w:rFonts w:ascii="Times New Roman" w:hAnsi="Times New Roman" w:cs="Times New Roman"/>
          <w:sz w:val="28"/>
          <w:szCs w:val="28"/>
        </w:rPr>
        <w:t>,</w:t>
      </w:r>
      <w:r w:rsidR="00166996" w:rsidRPr="00A004B5">
        <w:rPr>
          <w:rFonts w:ascii="Times New Roman" w:hAnsi="Times New Roman" w:cs="Times New Roman"/>
          <w:sz w:val="28"/>
          <w:szCs w:val="28"/>
        </w:rPr>
        <w:t xml:space="preserve"> відкриваю</w:t>
      </w:r>
      <w:r w:rsidRPr="00A004B5">
        <w:rPr>
          <w:rFonts w:ascii="Times New Roman" w:hAnsi="Times New Roman" w:cs="Times New Roman"/>
          <w:sz w:val="28"/>
          <w:szCs w:val="28"/>
        </w:rPr>
        <w:t>чи</w:t>
      </w:r>
      <w:r w:rsidR="00166996" w:rsidRPr="00A004B5">
        <w:rPr>
          <w:rFonts w:ascii="Times New Roman" w:hAnsi="Times New Roman" w:cs="Times New Roman"/>
          <w:sz w:val="28"/>
          <w:szCs w:val="28"/>
        </w:rPr>
        <w:t xml:space="preserve"> дорог</w:t>
      </w:r>
      <w:r w:rsidRPr="00A004B5">
        <w:rPr>
          <w:rFonts w:ascii="Times New Roman" w:hAnsi="Times New Roman" w:cs="Times New Roman"/>
          <w:sz w:val="28"/>
          <w:szCs w:val="28"/>
        </w:rPr>
        <w:t>у</w:t>
      </w:r>
      <w:r w:rsidR="00166996"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східним </w:t>
      </w:r>
      <w:r w:rsidR="00166996" w:rsidRPr="00A004B5">
        <w:rPr>
          <w:rFonts w:ascii="Times New Roman" w:hAnsi="Times New Roman" w:cs="Times New Roman"/>
          <w:sz w:val="28"/>
          <w:szCs w:val="28"/>
        </w:rPr>
        <w:t>кочівникам</w:t>
      </w:r>
      <w:r w:rsidR="00E74AF5" w:rsidRPr="00A004B5">
        <w:rPr>
          <w:rFonts w:ascii="Times New Roman" w:hAnsi="Times New Roman" w:cs="Times New Roman"/>
          <w:sz w:val="28"/>
          <w:szCs w:val="28"/>
        </w:rPr>
        <w:t xml:space="preserve"> [</w:t>
      </w:r>
      <w:r w:rsidR="00234E30" w:rsidRPr="00A004B5">
        <w:rPr>
          <w:rFonts w:ascii="Times New Roman" w:hAnsi="Times New Roman" w:cs="Times New Roman"/>
          <w:sz w:val="28"/>
          <w:szCs w:val="28"/>
        </w:rPr>
        <w:t>5</w:t>
      </w:r>
      <w:r w:rsidR="007F6AB4" w:rsidRPr="00A004B5">
        <w:rPr>
          <w:rFonts w:ascii="Times New Roman" w:hAnsi="Times New Roman" w:cs="Times New Roman"/>
          <w:sz w:val="28"/>
          <w:szCs w:val="28"/>
        </w:rPr>
        <w:t>2</w:t>
      </w:r>
      <w:r w:rsidR="00E74AF5" w:rsidRPr="00A004B5">
        <w:rPr>
          <w:rFonts w:ascii="Times New Roman" w:hAnsi="Times New Roman" w:cs="Times New Roman"/>
          <w:sz w:val="28"/>
          <w:szCs w:val="28"/>
        </w:rPr>
        <w:t>]</w:t>
      </w:r>
      <w:r w:rsidR="00741C19" w:rsidRPr="00A004B5">
        <w:rPr>
          <w:rFonts w:ascii="Times New Roman" w:hAnsi="Times New Roman" w:cs="Times New Roman"/>
          <w:sz w:val="28"/>
          <w:szCs w:val="28"/>
        </w:rPr>
        <w:t xml:space="preserve">. </w:t>
      </w:r>
      <w:r w:rsidR="00B20CD0" w:rsidRPr="00A004B5">
        <w:rPr>
          <w:rFonts w:ascii="Times New Roman" w:hAnsi="Times New Roman" w:cs="Times New Roman"/>
          <w:sz w:val="28"/>
          <w:szCs w:val="28"/>
        </w:rPr>
        <w:t xml:space="preserve">Так як </w:t>
      </w:r>
      <w:r w:rsidRPr="00A004B5">
        <w:rPr>
          <w:rFonts w:ascii="Times New Roman" w:hAnsi="Times New Roman" w:cs="Times New Roman"/>
          <w:sz w:val="28"/>
          <w:szCs w:val="28"/>
        </w:rPr>
        <w:t xml:space="preserve">ці річки </w:t>
      </w:r>
      <w:r w:rsidR="000E581E" w:rsidRPr="00A004B5">
        <w:rPr>
          <w:rFonts w:ascii="Times New Roman" w:hAnsi="Times New Roman" w:cs="Times New Roman"/>
          <w:sz w:val="28"/>
          <w:szCs w:val="28"/>
        </w:rPr>
        <w:t xml:space="preserve">періодично </w:t>
      </w:r>
      <w:r w:rsidR="00741C19" w:rsidRPr="00A004B5">
        <w:rPr>
          <w:rFonts w:ascii="Times New Roman" w:hAnsi="Times New Roman" w:cs="Times New Roman"/>
          <w:sz w:val="28"/>
          <w:szCs w:val="28"/>
        </w:rPr>
        <w:t>замерза</w:t>
      </w:r>
      <w:r w:rsidR="00B20CD0" w:rsidRPr="00A004B5">
        <w:rPr>
          <w:rFonts w:ascii="Times New Roman" w:hAnsi="Times New Roman" w:cs="Times New Roman"/>
          <w:sz w:val="28"/>
          <w:szCs w:val="28"/>
        </w:rPr>
        <w:t>ють</w:t>
      </w:r>
      <w:r w:rsidR="00741C19" w:rsidRPr="00A004B5">
        <w:rPr>
          <w:rFonts w:ascii="Times New Roman" w:hAnsi="Times New Roman" w:cs="Times New Roman"/>
          <w:sz w:val="28"/>
          <w:szCs w:val="28"/>
        </w:rPr>
        <w:t xml:space="preserve"> </w:t>
      </w:r>
      <w:r w:rsidR="00B20CD0" w:rsidRPr="00A004B5">
        <w:rPr>
          <w:rFonts w:ascii="Times New Roman" w:hAnsi="Times New Roman" w:cs="Times New Roman"/>
          <w:sz w:val="28"/>
          <w:szCs w:val="28"/>
        </w:rPr>
        <w:t xml:space="preserve">і зараз, </w:t>
      </w:r>
      <w:r w:rsidR="00741C19" w:rsidRPr="00A004B5">
        <w:rPr>
          <w:rFonts w:ascii="Times New Roman" w:hAnsi="Times New Roman" w:cs="Times New Roman"/>
          <w:sz w:val="28"/>
          <w:szCs w:val="28"/>
        </w:rPr>
        <w:t>то певно,</w:t>
      </w:r>
      <w:r w:rsidR="00F72972" w:rsidRPr="00A004B5">
        <w:rPr>
          <w:rFonts w:ascii="Times New Roman" w:hAnsi="Times New Roman" w:cs="Times New Roman"/>
          <w:sz w:val="28"/>
          <w:szCs w:val="28"/>
        </w:rPr>
        <w:t xml:space="preserve"> </w:t>
      </w:r>
      <w:r w:rsidR="00741C19" w:rsidRPr="00A004B5">
        <w:rPr>
          <w:rFonts w:ascii="Times New Roman" w:hAnsi="Times New Roman" w:cs="Times New Roman"/>
          <w:sz w:val="28"/>
          <w:szCs w:val="28"/>
        </w:rPr>
        <w:t>що кліматичні умови</w:t>
      </w:r>
      <w:r w:rsidR="00F72972" w:rsidRPr="00A004B5">
        <w:rPr>
          <w:rFonts w:ascii="Times New Roman" w:hAnsi="Times New Roman" w:cs="Times New Roman"/>
          <w:sz w:val="28"/>
          <w:szCs w:val="28"/>
        </w:rPr>
        <w:t xml:space="preserve"> </w:t>
      </w:r>
      <w:r w:rsidR="00166996" w:rsidRPr="00A004B5">
        <w:rPr>
          <w:rFonts w:ascii="Times New Roman" w:hAnsi="Times New Roman" w:cs="Times New Roman"/>
          <w:sz w:val="28"/>
          <w:szCs w:val="28"/>
        </w:rPr>
        <w:t xml:space="preserve">Північно-Західного </w:t>
      </w:r>
      <w:r w:rsidR="00984DA0" w:rsidRPr="00A004B5">
        <w:rPr>
          <w:rFonts w:ascii="Times New Roman" w:hAnsi="Times New Roman" w:cs="Times New Roman"/>
          <w:sz w:val="28"/>
          <w:szCs w:val="28"/>
        </w:rPr>
        <w:t>Причорномор’я</w:t>
      </w:r>
      <w:r w:rsidR="00F72972" w:rsidRPr="00A004B5">
        <w:rPr>
          <w:rFonts w:ascii="Times New Roman" w:hAnsi="Times New Roman" w:cs="Times New Roman"/>
          <w:sz w:val="28"/>
          <w:szCs w:val="28"/>
        </w:rPr>
        <w:t xml:space="preserve"> </w:t>
      </w:r>
      <w:r w:rsidR="000E581E" w:rsidRPr="00A004B5">
        <w:rPr>
          <w:rFonts w:ascii="Times New Roman" w:hAnsi="Times New Roman" w:cs="Times New Roman"/>
          <w:sz w:val="28"/>
          <w:szCs w:val="28"/>
        </w:rPr>
        <w:t xml:space="preserve">на межі нової ери </w:t>
      </w:r>
      <w:r w:rsidR="00741C19" w:rsidRPr="00A004B5">
        <w:rPr>
          <w:rFonts w:ascii="Times New Roman" w:hAnsi="Times New Roman" w:cs="Times New Roman"/>
          <w:sz w:val="28"/>
          <w:szCs w:val="28"/>
        </w:rPr>
        <w:t xml:space="preserve">були </w:t>
      </w:r>
      <w:r w:rsidR="00166996" w:rsidRPr="00A004B5">
        <w:rPr>
          <w:rFonts w:ascii="Times New Roman" w:hAnsi="Times New Roman" w:cs="Times New Roman"/>
          <w:sz w:val="28"/>
          <w:szCs w:val="28"/>
        </w:rPr>
        <w:t xml:space="preserve">лише дещо суворіші за </w:t>
      </w:r>
      <w:r w:rsidR="00741C19" w:rsidRPr="00A004B5">
        <w:rPr>
          <w:rFonts w:ascii="Times New Roman" w:hAnsi="Times New Roman" w:cs="Times New Roman"/>
          <w:sz w:val="28"/>
          <w:szCs w:val="28"/>
        </w:rPr>
        <w:t>сучасн</w:t>
      </w:r>
      <w:r w:rsidR="00166996" w:rsidRPr="00A004B5">
        <w:rPr>
          <w:rFonts w:ascii="Times New Roman" w:hAnsi="Times New Roman" w:cs="Times New Roman"/>
          <w:sz w:val="28"/>
          <w:szCs w:val="28"/>
        </w:rPr>
        <w:t>і</w:t>
      </w:r>
      <w:r w:rsidR="00741C19" w:rsidRPr="00A004B5">
        <w:rPr>
          <w:rFonts w:ascii="Times New Roman" w:hAnsi="Times New Roman" w:cs="Times New Roman"/>
          <w:sz w:val="28"/>
          <w:szCs w:val="28"/>
        </w:rPr>
        <w:t>, можливо при більш високій вологості</w:t>
      </w:r>
      <w:r w:rsidR="00BF2C8F" w:rsidRPr="00A004B5">
        <w:rPr>
          <w:rFonts w:ascii="Times New Roman" w:hAnsi="Times New Roman" w:cs="Times New Roman"/>
          <w:sz w:val="28"/>
          <w:szCs w:val="28"/>
        </w:rPr>
        <w:t xml:space="preserve"> (</w:t>
      </w:r>
      <w:r w:rsidR="00BF2C8F" w:rsidRPr="00A004B5">
        <w:rPr>
          <w:rFonts w:ascii="Times New Roman" w:hAnsi="Times New Roman" w:cs="Times New Roman"/>
          <w:b/>
          <w:i/>
          <w:sz w:val="28"/>
          <w:szCs w:val="28"/>
        </w:rPr>
        <w:t>прим.</w:t>
      </w:r>
      <w:r w:rsidR="00136E5A" w:rsidRPr="00A004B5">
        <w:rPr>
          <w:rFonts w:ascii="Times New Roman" w:hAnsi="Times New Roman" w:cs="Times New Roman"/>
          <w:b/>
          <w:i/>
          <w:sz w:val="28"/>
          <w:szCs w:val="28"/>
        </w:rPr>
        <w:t xml:space="preserve"> </w:t>
      </w:r>
      <w:r w:rsidR="00BF2C8F" w:rsidRPr="00A004B5">
        <w:rPr>
          <w:rFonts w:ascii="Times New Roman" w:hAnsi="Times New Roman" w:cs="Times New Roman"/>
          <w:b/>
          <w:i/>
          <w:sz w:val="28"/>
          <w:szCs w:val="28"/>
        </w:rPr>
        <w:t>редак.</w:t>
      </w:r>
      <w:r w:rsidR="00BF2C8F" w:rsidRPr="00A004B5">
        <w:rPr>
          <w:rFonts w:ascii="Times New Roman" w:hAnsi="Times New Roman" w:cs="Times New Roman"/>
          <w:sz w:val="28"/>
          <w:szCs w:val="28"/>
        </w:rPr>
        <w:t>)</w:t>
      </w:r>
      <w:r w:rsidR="00741C19" w:rsidRPr="00A004B5">
        <w:rPr>
          <w:rFonts w:ascii="Times New Roman" w:hAnsi="Times New Roman" w:cs="Times New Roman"/>
          <w:sz w:val="28"/>
          <w:szCs w:val="28"/>
        </w:rPr>
        <w:t xml:space="preserve">. </w:t>
      </w:r>
      <w:r w:rsidR="00CF65CF" w:rsidRPr="00A004B5">
        <w:rPr>
          <w:rFonts w:ascii="Times New Roman" w:hAnsi="Times New Roman" w:cs="Times New Roman"/>
          <w:sz w:val="28"/>
          <w:szCs w:val="28"/>
        </w:rPr>
        <w:t xml:space="preserve"> </w:t>
      </w:r>
    </w:p>
    <w:p w14:paraId="559015F2" w14:textId="6DF4A0CD" w:rsidR="00215861" w:rsidRPr="00A004B5" w:rsidRDefault="00166996" w:rsidP="00BF2C8F">
      <w:pPr>
        <w:pStyle w:val="22"/>
      </w:pPr>
      <w:r w:rsidRPr="00A004B5">
        <w:t xml:space="preserve">Разом ці факти </w:t>
      </w:r>
      <w:r w:rsidR="0055043F" w:rsidRPr="00A004B5">
        <w:t>свідч</w:t>
      </w:r>
      <w:r w:rsidRPr="00A004B5">
        <w:t>а</w:t>
      </w:r>
      <w:r w:rsidR="0055043F" w:rsidRPr="00A004B5">
        <w:t xml:space="preserve">ть, що </w:t>
      </w:r>
      <w:r w:rsidRPr="00A004B5">
        <w:t xml:space="preserve">по закінченню суббореалу </w:t>
      </w:r>
      <w:r w:rsidR="00DE3CF5" w:rsidRPr="00A004B5">
        <w:t xml:space="preserve">відбулась стабілізація клімату, </w:t>
      </w:r>
      <w:r w:rsidR="00C2345E" w:rsidRPr="00A004B5">
        <w:t xml:space="preserve">яка </w:t>
      </w:r>
      <w:r w:rsidR="00DE3CF5" w:rsidRPr="00A004B5">
        <w:t xml:space="preserve">призвела в середині-кінці </w:t>
      </w:r>
      <w:r w:rsidR="0055043F" w:rsidRPr="00A004B5">
        <w:t>першого</w:t>
      </w:r>
      <w:r w:rsidR="00DE3CF5" w:rsidRPr="00A004B5">
        <w:t xml:space="preserve"> сторіччя </w:t>
      </w:r>
      <w:r w:rsidR="0055043F" w:rsidRPr="00A004B5">
        <w:t xml:space="preserve">нової ери </w:t>
      </w:r>
      <w:r w:rsidR="00DE3CF5" w:rsidRPr="00A004B5">
        <w:t xml:space="preserve">до становлення </w:t>
      </w:r>
      <w:r w:rsidR="00E365EC" w:rsidRPr="00A004B5">
        <w:t xml:space="preserve">суттєвого </w:t>
      </w:r>
      <w:r w:rsidR="00DE3CF5" w:rsidRPr="00A004B5">
        <w:t>потепління</w:t>
      </w:r>
      <w:r w:rsidR="002536B0" w:rsidRPr="00A004B5">
        <w:t xml:space="preserve"> та розвитку понтичного виноградарства</w:t>
      </w:r>
      <w:r w:rsidR="00C2345E" w:rsidRPr="00A004B5">
        <w:t>. Схоже</w:t>
      </w:r>
      <w:r w:rsidR="00DE3CF5" w:rsidRPr="00A004B5">
        <w:t xml:space="preserve">, </w:t>
      </w:r>
      <w:r w:rsidR="00C2345E" w:rsidRPr="00A004B5">
        <w:t xml:space="preserve">що </w:t>
      </w:r>
      <w:r w:rsidR="00DE3CF5" w:rsidRPr="00A004B5">
        <w:t xml:space="preserve">в Північному </w:t>
      </w:r>
      <w:r w:rsidR="00984DA0" w:rsidRPr="00A004B5">
        <w:t>Причорномор’ї</w:t>
      </w:r>
      <w:r w:rsidR="00DE3CF5" w:rsidRPr="00A004B5">
        <w:t xml:space="preserve"> </w:t>
      </w:r>
      <w:r w:rsidR="00C2345E" w:rsidRPr="00A004B5">
        <w:t xml:space="preserve">вказані часи </w:t>
      </w:r>
      <w:r w:rsidR="002536B0" w:rsidRPr="00A004B5">
        <w:t xml:space="preserve">водночас </w:t>
      </w:r>
      <w:r w:rsidR="00C2345E" w:rsidRPr="00A004B5">
        <w:t xml:space="preserve">відрізнялись </w:t>
      </w:r>
      <w:r w:rsidR="00E365EC" w:rsidRPr="00A004B5">
        <w:t xml:space="preserve">і </w:t>
      </w:r>
      <w:r w:rsidR="00DE3CF5" w:rsidRPr="00A004B5">
        <w:t xml:space="preserve">зростанням посушливості. </w:t>
      </w:r>
      <w:r w:rsidR="002536B0" w:rsidRPr="00A004B5">
        <w:t xml:space="preserve">Лише </w:t>
      </w:r>
      <w:r w:rsidR="00486E82" w:rsidRPr="00A004B5">
        <w:t xml:space="preserve">пізніше, з </w:t>
      </w:r>
      <w:r w:rsidR="00984DA0" w:rsidRPr="00A004B5">
        <w:t>кінця</w:t>
      </w:r>
      <w:r w:rsidR="00486E82" w:rsidRPr="00A004B5">
        <w:t xml:space="preserve"> </w:t>
      </w:r>
      <w:r w:rsidR="0055043F" w:rsidRPr="00A004B5">
        <w:t>другого</w:t>
      </w:r>
      <w:r w:rsidR="00486E82" w:rsidRPr="00A004B5">
        <w:t xml:space="preserve"> сторіччя</w:t>
      </w:r>
      <w:r w:rsidR="004E2C30" w:rsidRPr="00A004B5">
        <w:t>,</w:t>
      </w:r>
      <w:r w:rsidR="00486E82" w:rsidRPr="00A004B5">
        <w:t xml:space="preserve"> на фоні </w:t>
      </w:r>
      <w:r w:rsidR="000D4FFD" w:rsidRPr="00A004B5">
        <w:t>ста</w:t>
      </w:r>
      <w:r w:rsidR="002A766C" w:rsidRPr="00A004B5">
        <w:t>білізації температур</w:t>
      </w:r>
      <w:r w:rsidR="004E2C30" w:rsidRPr="00A004B5">
        <w:t>,</w:t>
      </w:r>
      <w:r w:rsidR="002A766C" w:rsidRPr="00A004B5">
        <w:t xml:space="preserve"> </w:t>
      </w:r>
      <w:r w:rsidR="00486E82" w:rsidRPr="00A004B5">
        <w:t>рівень зволоженості д</w:t>
      </w:r>
      <w:r w:rsidR="0055043F" w:rsidRPr="00A004B5">
        <w:t>е</w:t>
      </w:r>
      <w:r w:rsidR="00486E82" w:rsidRPr="00A004B5">
        <w:t>що зростає і в 180-350 рр. утримує відносно високий для степів рівень</w:t>
      </w:r>
      <w:r w:rsidR="00E365EC" w:rsidRPr="00A004B5">
        <w:t xml:space="preserve"> -</w:t>
      </w:r>
      <w:r w:rsidR="00486E82" w:rsidRPr="00A004B5">
        <w:t xml:space="preserve"> 450-470 мм/рік. </w:t>
      </w:r>
      <w:r w:rsidR="004E2C30" w:rsidRPr="00A004B5">
        <w:t>П</w:t>
      </w:r>
      <w:r w:rsidR="00DE3CF5" w:rsidRPr="00A004B5">
        <w:t>ідвищення середньорічних температур (</w:t>
      </w:r>
      <w:r w:rsidR="00486E82" w:rsidRPr="00A004B5">
        <w:t xml:space="preserve">на +2-3°С) </w:t>
      </w:r>
      <w:r w:rsidR="002A766C" w:rsidRPr="00A004B5">
        <w:t xml:space="preserve">перших віків нової ери </w:t>
      </w:r>
      <w:r w:rsidR="002536B0" w:rsidRPr="00A004B5">
        <w:t xml:space="preserve">стимулювало </w:t>
      </w:r>
      <w:r w:rsidR="00E750DC" w:rsidRPr="00A004B5">
        <w:t>танення льодовиків Карпат, посили</w:t>
      </w:r>
      <w:r w:rsidR="002536B0" w:rsidRPr="00A004B5">
        <w:t>вши</w:t>
      </w:r>
      <w:r w:rsidR="00E750DC" w:rsidRPr="00A004B5">
        <w:t xml:space="preserve"> обсяги стоку Дунаю, Пруту і Дністра та </w:t>
      </w:r>
      <w:r w:rsidR="00DE3CF5" w:rsidRPr="00A004B5">
        <w:t xml:space="preserve">започаткувало Німфейську трансгресію </w:t>
      </w:r>
      <w:r w:rsidR="00984DA0" w:rsidRPr="00A004B5">
        <w:t>Чорного</w:t>
      </w:r>
      <w:r w:rsidR="00DE3CF5" w:rsidRPr="00A004B5">
        <w:t xml:space="preserve"> моря</w:t>
      </w:r>
      <w:r w:rsidR="00E74AF5" w:rsidRPr="00A004B5">
        <w:t xml:space="preserve"> [</w:t>
      </w:r>
      <w:r w:rsidR="00487A72" w:rsidRPr="00A004B5">
        <w:t>5</w:t>
      </w:r>
      <w:r w:rsidR="007F6AB4" w:rsidRPr="00A004B5">
        <w:t>3</w:t>
      </w:r>
      <w:r w:rsidR="00E74AF5" w:rsidRPr="00A004B5">
        <w:t>]</w:t>
      </w:r>
      <w:r w:rsidR="00E750DC" w:rsidRPr="00A004B5">
        <w:t xml:space="preserve">. </w:t>
      </w:r>
    </w:p>
    <w:p w14:paraId="13A6BEFB" w14:textId="4B264FFC" w:rsidR="00487A72" w:rsidRPr="00A004B5" w:rsidRDefault="00E750DC" w:rsidP="00A81F60">
      <w:pPr>
        <w:jc w:val="both"/>
        <w:rPr>
          <w:rFonts w:ascii="Times New Roman" w:hAnsi="Times New Roman" w:cs="Times New Roman"/>
          <w:sz w:val="28"/>
          <w:szCs w:val="28"/>
        </w:rPr>
      </w:pPr>
      <w:r w:rsidRPr="00A004B5">
        <w:rPr>
          <w:rFonts w:ascii="Times New Roman" w:hAnsi="Times New Roman" w:cs="Times New Roman"/>
          <w:sz w:val="28"/>
          <w:szCs w:val="28"/>
        </w:rPr>
        <w:t xml:space="preserve">Певно, що окрім </w:t>
      </w:r>
      <w:r w:rsidR="002536B0" w:rsidRPr="00A004B5">
        <w:rPr>
          <w:rFonts w:ascii="Times New Roman" w:hAnsi="Times New Roman" w:cs="Times New Roman"/>
          <w:sz w:val="28"/>
          <w:szCs w:val="28"/>
        </w:rPr>
        <w:t xml:space="preserve">посилення </w:t>
      </w:r>
      <w:r w:rsidRPr="00A004B5">
        <w:rPr>
          <w:rFonts w:ascii="Times New Roman" w:hAnsi="Times New Roman" w:cs="Times New Roman"/>
          <w:sz w:val="28"/>
          <w:szCs w:val="28"/>
        </w:rPr>
        <w:t>прісного стоку річок</w:t>
      </w:r>
      <w:r w:rsidR="002536B0"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6D25FC" w:rsidRPr="00A004B5">
        <w:rPr>
          <w:rFonts w:ascii="Times New Roman" w:hAnsi="Times New Roman" w:cs="Times New Roman"/>
          <w:sz w:val="28"/>
          <w:szCs w:val="28"/>
        </w:rPr>
        <w:t xml:space="preserve">чорноморська </w:t>
      </w:r>
      <w:r w:rsidRPr="00A004B5">
        <w:rPr>
          <w:rFonts w:ascii="Times New Roman" w:hAnsi="Times New Roman" w:cs="Times New Roman"/>
          <w:sz w:val="28"/>
          <w:szCs w:val="28"/>
        </w:rPr>
        <w:t xml:space="preserve">трансгресія </w:t>
      </w:r>
      <w:r w:rsidR="006D25FC" w:rsidRPr="00A004B5">
        <w:rPr>
          <w:rFonts w:ascii="Times New Roman" w:hAnsi="Times New Roman" w:cs="Times New Roman"/>
          <w:sz w:val="28"/>
          <w:szCs w:val="28"/>
        </w:rPr>
        <w:t xml:space="preserve">була </w:t>
      </w:r>
      <w:r w:rsidR="002536B0" w:rsidRPr="00A004B5">
        <w:rPr>
          <w:rFonts w:ascii="Times New Roman" w:hAnsi="Times New Roman" w:cs="Times New Roman"/>
          <w:sz w:val="28"/>
          <w:szCs w:val="28"/>
        </w:rPr>
        <w:t xml:space="preserve">прискорена явищем загального зростання </w:t>
      </w:r>
      <w:r w:rsidRPr="00A004B5">
        <w:rPr>
          <w:rFonts w:ascii="Times New Roman" w:hAnsi="Times New Roman" w:cs="Times New Roman"/>
          <w:sz w:val="28"/>
          <w:szCs w:val="28"/>
        </w:rPr>
        <w:t>рівня Світового океану</w:t>
      </w:r>
      <w:r w:rsidR="00DE3CF5"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тож </w:t>
      </w:r>
      <w:r w:rsidR="00DE3CF5" w:rsidRPr="00A004B5">
        <w:rPr>
          <w:rFonts w:ascii="Times New Roman" w:hAnsi="Times New Roman" w:cs="Times New Roman"/>
          <w:sz w:val="28"/>
          <w:szCs w:val="28"/>
        </w:rPr>
        <w:t xml:space="preserve">максимум </w:t>
      </w:r>
      <w:r w:rsidR="002A766C" w:rsidRPr="00A004B5">
        <w:rPr>
          <w:rFonts w:ascii="Times New Roman" w:hAnsi="Times New Roman" w:cs="Times New Roman"/>
          <w:sz w:val="28"/>
          <w:szCs w:val="28"/>
        </w:rPr>
        <w:t xml:space="preserve">її прояву </w:t>
      </w:r>
      <w:r w:rsidR="00DE3CF5" w:rsidRPr="00A004B5">
        <w:rPr>
          <w:rFonts w:ascii="Times New Roman" w:hAnsi="Times New Roman" w:cs="Times New Roman"/>
          <w:sz w:val="28"/>
          <w:szCs w:val="28"/>
        </w:rPr>
        <w:t xml:space="preserve">набув розвитку </w:t>
      </w:r>
      <w:r w:rsidR="002A766C" w:rsidRPr="00A004B5">
        <w:rPr>
          <w:rFonts w:ascii="Times New Roman" w:hAnsi="Times New Roman" w:cs="Times New Roman"/>
          <w:sz w:val="28"/>
          <w:szCs w:val="28"/>
        </w:rPr>
        <w:t xml:space="preserve">вже під час </w:t>
      </w:r>
      <w:r w:rsidR="002A766C" w:rsidRPr="00A004B5">
        <w:rPr>
          <w:rFonts w:ascii="Times New Roman" w:hAnsi="Times New Roman" w:cs="Times New Roman"/>
          <w:b/>
          <w:sz w:val="28"/>
          <w:szCs w:val="28"/>
        </w:rPr>
        <w:t>кліматичного песі</w:t>
      </w:r>
      <w:r w:rsidRPr="00A004B5">
        <w:rPr>
          <w:rFonts w:ascii="Times New Roman" w:hAnsi="Times New Roman" w:cs="Times New Roman"/>
          <w:b/>
          <w:sz w:val="28"/>
          <w:szCs w:val="28"/>
        </w:rPr>
        <w:t>м</w:t>
      </w:r>
      <w:r w:rsidR="002A766C" w:rsidRPr="00A004B5">
        <w:rPr>
          <w:rFonts w:ascii="Times New Roman" w:hAnsi="Times New Roman" w:cs="Times New Roman"/>
          <w:b/>
          <w:sz w:val="28"/>
          <w:szCs w:val="28"/>
        </w:rPr>
        <w:t>уму</w:t>
      </w:r>
      <w:r w:rsidRPr="00A004B5">
        <w:rPr>
          <w:rFonts w:ascii="Times New Roman" w:hAnsi="Times New Roman" w:cs="Times New Roman"/>
          <w:b/>
          <w:sz w:val="28"/>
          <w:szCs w:val="28"/>
        </w:rPr>
        <w:t xml:space="preserve"> -</w:t>
      </w:r>
      <w:r w:rsidR="002A766C" w:rsidRPr="00A004B5">
        <w:rPr>
          <w:rFonts w:ascii="Times New Roman" w:hAnsi="Times New Roman" w:cs="Times New Roman"/>
          <w:b/>
          <w:sz w:val="28"/>
          <w:szCs w:val="28"/>
        </w:rPr>
        <w:t xml:space="preserve"> </w:t>
      </w:r>
      <w:r w:rsidR="00DE3CF5" w:rsidRPr="00A004B5">
        <w:rPr>
          <w:rFonts w:ascii="Times New Roman" w:hAnsi="Times New Roman" w:cs="Times New Roman"/>
          <w:b/>
          <w:sz w:val="28"/>
          <w:szCs w:val="28"/>
        </w:rPr>
        <w:t>в 450-480 рр</w:t>
      </w:r>
      <w:r w:rsidR="00DE3CF5" w:rsidRPr="00A004B5">
        <w:rPr>
          <w:rFonts w:ascii="Times New Roman" w:hAnsi="Times New Roman" w:cs="Times New Roman"/>
          <w:sz w:val="28"/>
          <w:szCs w:val="28"/>
        </w:rPr>
        <w:t>. і забезпечив остаточну фіксацію</w:t>
      </w:r>
      <w:r w:rsidR="00486E82"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берегової</w:t>
      </w:r>
      <w:r w:rsidR="00DE3CF5" w:rsidRPr="00A004B5">
        <w:rPr>
          <w:rFonts w:ascii="Times New Roman" w:hAnsi="Times New Roman" w:cs="Times New Roman"/>
          <w:sz w:val="28"/>
          <w:szCs w:val="28"/>
        </w:rPr>
        <w:t xml:space="preserve"> лінії Чорного моря </w:t>
      </w:r>
      <w:r w:rsidR="002536B0" w:rsidRPr="00A004B5">
        <w:rPr>
          <w:rFonts w:ascii="Times New Roman" w:hAnsi="Times New Roman" w:cs="Times New Roman"/>
          <w:sz w:val="28"/>
          <w:szCs w:val="28"/>
        </w:rPr>
        <w:t xml:space="preserve">майже </w:t>
      </w:r>
      <w:r w:rsidR="00DE3CF5" w:rsidRPr="00A004B5">
        <w:rPr>
          <w:rFonts w:ascii="Times New Roman" w:hAnsi="Times New Roman" w:cs="Times New Roman"/>
          <w:sz w:val="28"/>
          <w:szCs w:val="28"/>
        </w:rPr>
        <w:t xml:space="preserve">на сучасних позиціях. </w:t>
      </w:r>
      <w:r w:rsidR="00A81F60" w:rsidRPr="00A004B5">
        <w:rPr>
          <w:rFonts w:ascii="Times New Roman" w:hAnsi="Times New Roman" w:cs="Times New Roman"/>
          <w:sz w:val="28"/>
          <w:szCs w:val="28"/>
        </w:rPr>
        <w:t xml:space="preserve">Кліматичний </w:t>
      </w:r>
      <w:r w:rsidR="002154CD" w:rsidRPr="00A004B5">
        <w:rPr>
          <w:rFonts w:ascii="Times New Roman" w:hAnsi="Times New Roman" w:cs="Times New Roman"/>
          <w:sz w:val="28"/>
          <w:szCs w:val="28"/>
        </w:rPr>
        <w:t>песімум</w:t>
      </w:r>
      <w:r w:rsidR="00A81F60" w:rsidRPr="00A004B5">
        <w:rPr>
          <w:rFonts w:ascii="Times New Roman" w:hAnsi="Times New Roman" w:cs="Times New Roman"/>
          <w:sz w:val="28"/>
          <w:szCs w:val="28"/>
        </w:rPr>
        <w:t xml:space="preserve"> в Європі виник відразу після римського кліматичного оптимуму</w:t>
      </w:r>
      <w:r w:rsidR="00AA6365" w:rsidRPr="00A004B5">
        <w:rPr>
          <w:rFonts w:ascii="Times New Roman" w:hAnsi="Times New Roman" w:cs="Times New Roman"/>
          <w:sz w:val="28"/>
          <w:szCs w:val="28"/>
        </w:rPr>
        <w:t xml:space="preserve"> (250 р.</w:t>
      </w:r>
      <w:r w:rsidR="00ED39DB" w:rsidRPr="00A004B5">
        <w:rPr>
          <w:rFonts w:ascii="Times New Roman" w:hAnsi="Times New Roman" w:cs="Times New Roman"/>
          <w:sz w:val="28"/>
          <w:szCs w:val="28"/>
        </w:rPr>
        <w:t xml:space="preserve"> до </w:t>
      </w:r>
      <w:r w:rsidR="00AA6365" w:rsidRPr="00A004B5">
        <w:rPr>
          <w:rFonts w:ascii="Times New Roman" w:hAnsi="Times New Roman" w:cs="Times New Roman"/>
          <w:sz w:val="28"/>
          <w:szCs w:val="28"/>
        </w:rPr>
        <w:t xml:space="preserve">н. </w:t>
      </w:r>
      <w:r w:rsidR="00ED39DB" w:rsidRPr="00A004B5">
        <w:rPr>
          <w:rFonts w:ascii="Times New Roman" w:hAnsi="Times New Roman" w:cs="Times New Roman"/>
          <w:sz w:val="28"/>
          <w:szCs w:val="28"/>
        </w:rPr>
        <w:t xml:space="preserve">е - </w:t>
      </w:r>
      <w:r w:rsidR="00AA6365" w:rsidRPr="00A004B5">
        <w:rPr>
          <w:rFonts w:ascii="Times New Roman" w:hAnsi="Times New Roman" w:cs="Times New Roman"/>
          <w:sz w:val="28"/>
          <w:szCs w:val="28"/>
        </w:rPr>
        <w:t xml:space="preserve">400 </w:t>
      </w:r>
      <w:r w:rsidR="00ED39DB" w:rsidRPr="00A004B5">
        <w:rPr>
          <w:rFonts w:ascii="Times New Roman" w:hAnsi="Times New Roman" w:cs="Times New Roman"/>
          <w:sz w:val="28"/>
          <w:szCs w:val="28"/>
        </w:rPr>
        <w:t>р. н.е</w:t>
      </w:r>
      <w:r w:rsidR="00F54B19" w:rsidRPr="00A004B5">
        <w:rPr>
          <w:rFonts w:ascii="Times New Roman" w:hAnsi="Times New Roman" w:cs="Times New Roman"/>
          <w:sz w:val="28"/>
          <w:szCs w:val="28"/>
        </w:rPr>
        <w:t>.</w:t>
      </w:r>
      <w:r w:rsidR="00ED39DB" w:rsidRPr="00A004B5">
        <w:rPr>
          <w:rFonts w:ascii="Times New Roman" w:hAnsi="Times New Roman" w:cs="Times New Roman"/>
          <w:sz w:val="28"/>
          <w:szCs w:val="28"/>
        </w:rPr>
        <w:t>)</w:t>
      </w:r>
      <w:r w:rsidR="00A81F60" w:rsidRPr="00A004B5">
        <w:rPr>
          <w:rFonts w:ascii="Times New Roman" w:hAnsi="Times New Roman" w:cs="Times New Roman"/>
          <w:sz w:val="28"/>
          <w:szCs w:val="28"/>
        </w:rPr>
        <w:t xml:space="preserve"> і тривав кілька століть. Початок </w:t>
      </w:r>
      <w:r w:rsidR="002536B0" w:rsidRPr="00A004B5">
        <w:rPr>
          <w:rFonts w:ascii="Times New Roman" w:hAnsi="Times New Roman" w:cs="Times New Roman"/>
          <w:sz w:val="28"/>
          <w:szCs w:val="28"/>
        </w:rPr>
        <w:t>його</w:t>
      </w:r>
      <w:r w:rsidR="00A81F60" w:rsidRPr="00A004B5">
        <w:rPr>
          <w:rFonts w:ascii="Times New Roman" w:hAnsi="Times New Roman" w:cs="Times New Roman"/>
          <w:sz w:val="28"/>
          <w:szCs w:val="28"/>
        </w:rPr>
        <w:t xml:space="preserve"> в різних місцях датується по-різному і в цілому охоплює період </w:t>
      </w:r>
      <w:r w:rsidR="00C31E82" w:rsidRPr="00A004B5">
        <w:rPr>
          <w:rFonts w:ascii="Times New Roman" w:hAnsi="Times New Roman" w:cs="Times New Roman"/>
          <w:sz w:val="28"/>
          <w:szCs w:val="28"/>
        </w:rPr>
        <w:t>і</w:t>
      </w:r>
      <w:r w:rsidR="00A81F60" w:rsidRPr="00A004B5">
        <w:rPr>
          <w:rFonts w:ascii="Times New Roman" w:hAnsi="Times New Roman" w:cs="Times New Roman"/>
          <w:sz w:val="28"/>
          <w:szCs w:val="28"/>
        </w:rPr>
        <w:t xml:space="preserve">з </w:t>
      </w:r>
      <w:r w:rsidR="00FE1539" w:rsidRPr="00A004B5">
        <w:rPr>
          <w:rFonts w:ascii="Times New Roman" w:hAnsi="Times New Roman" w:cs="Times New Roman"/>
          <w:sz w:val="28"/>
          <w:szCs w:val="28"/>
        </w:rPr>
        <w:t>420-4</w:t>
      </w:r>
      <w:r w:rsidR="00A81F60" w:rsidRPr="00A004B5">
        <w:rPr>
          <w:rFonts w:ascii="Times New Roman" w:hAnsi="Times New Roman" w:cs="Times New Roman"/>
          <w:sz w:val="28"/>
          <w:szCs w:val="28"/>
        </w:rPr>
        <w:t xml:space="preserve">50 </w:t>
      </w:r>
      <w:r w:rsidR="00ED39DB" w:rsidRPr="00A004B5">
        <w:rPr>
          <w:rFonts w:ascii="Times New Roman" w:hAnsi="Times New Roman" w:cs="Times New Roman"/>
          <w:sz w:val="28"/>
          <w:szCs w:val="28"/>
        </w:rPr>
        <w:t>р</w:t>
      </w:r>
      <w:r w:rsidR="00A81F60" w:rsidRPr="00A004B5">
        <w:rPr>
          <w:rFonts w:ascii="Times New Roman" w:hAnsi="Times New Roman" w:cs="Times New Roman"/>
          <w:sz w:val="28"/>
          <w:szCs w:val="28"/>
        </w:rPr>
        <w:t xml:space="preserve">р. </w:t>
      </w:r>
      <w:r w:rsidR="00ED39DB" w:rsidRPr="00A004B5">
        <w:rPr>
          <w:rFonts w:ascii="Times New Roman" w:hAnsi="Times New Roman" w:cs="Times New Roman"/>
          <w:sz w:val="28"/>
          <w:szCs w:val="28"/>
        </w:rPr>
        <w:t>до 750</w:t>
      </w:r>
      <w:r w:rsidR="00FE1539" w:rsidRPr="00A004B5">
        <w:rPr>
          <w:rFonts w:ascii="Times New Roman" w:hAnsi="Times New Roman" w:cs="Times New Roman"/>
          <w:sz w:val="28"/>
          <w:szCs w:val="28"/>
        </w:rPr>
        <w:t>-760 рр. н</w:t>
      </w:r>
      <w:r w:rsidR="00ED39DB" w:rsidRPr="00A004B5">
        <w:rPr>
          <w:rFonts w:ascii="Times New Roman" w:hAnsi="Times New Roman" w:cs="Times New Roman"/>
          <w:sz w:val="28"/>
          <w:szCs w:val="28"/>
        </w:rPr>
        <w:t xml:space="preserve">ової епохи. </w:t>
      </w:r>
      <w:r w:rsidR="00A81F60" w:rsidRPr="00A004B5">
        <w:rPr>
          <w:rFonts w:ascii="Times New Roman" w:hAnsi="Times New Roman" w:cs="Times New Roman"/>
          <w:sz w:val="28"/>
          <w:szCs w:val="28"/>
        </w:rPr>
        <w:t xml:space="preserve">Кульмінацією кліматичного </w:t>
      </w:r>
      <w:r w:rsidR="002154CD" w:rsidRPr="00A004B5">
        <w:rPr>
          <w:rFonts w:ascii="Times New Roman" w:hAnsi="Times New Roman" w:cs="Times New Roman"/>
          <w:sz w:val="28"/>
          <w:szCs w:val="28"/>
        </w:rPr>
        <w:t>песімуму</w:t>
      </w:r>
      <w:r w:rsidR="00A81F60" w:rsidRPr="00A004B5">
        <w:rPr>
          <w:rFonts w:ascii="Times New Roman" w:hAnsi="Times New Roman" w:cs="Times New Roman"/>
          <w:sz w:val="28"/>
          <w:szCs w:val="28"/>
        </w:rPr>
        <w:t xml:space="preserve"> стало </w:t>
      </w:r>
      <w:r w:rsidR="00FC07E1" w:rsidRPr="00A004B5">
        <w:rPr>
          <w:rFonts w:ascii="Times New Roman" w:hAnsi="Times New Roman" w:cs="Times New Roman"/>
          <w:sz w:val="28"/>
          <w:szCs w:val="28"/>
        </w:rPr>
        <w:t xml:space="preserve">дворічне </w:t>
      </w:r>
      <w:r w:rsidR="00A81F60" w:rsidRPr="00A004B5">
        <w:rPr>
          <w:rFonts w:ascii="Times New Roman" w:hAnsi="Times New Roman" w:cs="Times New Roman"/>
          <w:sz w:val="28"/>
          <w:szCs w:val="28"/>
        </w:rPr>
        <w:t>похолодання 535-536 років</w:t>
      </w:r>
      <w:r w:rsidR="00FC07E1" w:rsidRPr="00A004B5">
        <w:rPr>
          <w:rFonts w:ascii="Times New Roman" w:hAnsi="Times New Roman" w:cs="Times New Roman"/>
          <w:sz w:val="28"/>
          <w:szCs w:val="28"/>
        </w:rPr>
        <w:t>, являючи собою</w:t>
      </w:r>
      <w:r w:rsidR="00A81F60" w:rsidRPr="00A004B5">
        <w:rPr>
          <w:rFonts w:ascii="Times New Roman" w:hAnsi="Times New Roman" w:cs="Times New Roman"/>
          <w:sz w:val="28"/>
          <w:szCs w:val="28"/>
        </w:rPr>
        <w:t xml:space="preserve"> </w:t>
      </w:r>
      <w:r w:rsidR="00CC0517" w:rsidRPr="00A004B5">
        <w:rPr>
          <w:rFonts w:ascii="Times New Roman" w:hAnsi="Times New Roman" w:cs="Times New Roman"/>
          <w:sz w:val="28"/>
          <w:szCs w:val="28"/>
        </w:rPr>
        <w:t>най</w:t>
      </w:r>
      <w:r w:rsidR="00FC07E1" w:rsidRPr="00A004B5">
        <w:rPr>
          <w:rFonts w:ascii="Times New Roman" w:hAnsi="Times New Roman" w:cs="Times New Roman"/>
          <w:sz w:val="28"/>
          <w:szCs w:val="28"/>
        </w:rPr>
        <w:t xml:space="preserve">більш стрімке </w:t>
      </w:r>
      <w:r w:rsidR="00CC0517" w:rsidRPr="00A004B5">
        <w:rPr>
          <w:rFonts w:ascii="Times New Roman" w:hAnsi="Times New Roman" w:cs="Times New Roman"/>
          <w:sz w:val="28"/>
          <w:szCs w:val="28"/>
        </w:rPr>
        <w:t xml:space="preserve">зниження середньорічної температури в </w:t>
      </w:r>
      <w:r w:rsidR="00FE1539" w:rsidRPr="00A004B5">
        <w:rPr>
          <w:rFonts w:ascii="Times New Roman" w:hAnsi="Times New Roman" w:cs="Times New Roman"/>
          <w:sz w:val="28"/>
          <w:szCs w:val="28"/>
        </w:rPr>
        <w:t>П</w:t>
      </w:r>
      <w:r w:rsidR="00CC0517" w:rsidRPr="00A004B5">
        <w:rPr>
          <w:rFonts w:ascii="Times New Roman" w:hAnsi="Times New Roman" w:cs="Times New Roman"/>
          <w:sz w:val="28"/>
          <w:szCs w:val="28"/>
        </w:rPr>
        <w:t>івнічній півкулі за останні 2000 років</w:t>
      </w:r>
      <w:r w:rsidR="007406DC">
        <w:rPr>
          <w:rFonts w:ascii="Times New Roman" w:hAnsi="Times New Roman" w:cs="Times New Roman"/>
          <w:sz w:val="28"/>
          <w:szCs w:val="28"/>
        </w:rPr>
        <w:t>. Його</w:t>
      </w:r>
      <w:r w:rsidR="00FC07E1" w:rsidRPr="00A004B5">
        <w:rPr>
          <w:rFonts w:ascii="Times New Roman" w:hAnsi="Times New Roman" w:cs="Times New Roman"/>
          <w:sz w:val="28"/>
          <w:szCs w:val="28"/>
        </w:rPr>
        <w:t xml:space="preserve"> </w:t>
      </w:r>
      <w:r w:rsidR="002154CD" w:rsidRPr="00A004B5">
        <w:rPr>
          <w:rFonts w:ascii="Times New Roman" w:hAnsi="Times New Roman" w:cs="Times New Roman"/>
          <w:sz w:val="28"/>
          <w:szCs w:val="28"/>
        </w:rPr>
        <w:t>пов’язують</w:t>
      </w:r>
      <w:r w:rsidR="00CC0517" w:rsidRPr="00A004B5">
        <w:rPr>
          <w:rFonts w:ascii="Times New Roman" w:hAnsi="Times New Roman" w:cs="Times New Roman"/>
          <w:sz w:val="28"/>
          <w:szCs w:val="28"/>
        </w:rPr>
        <w:t xml:space="preserve"> з катастрофічним чинником (вибух вулкану, удар комети тощо) [</w:t>
      </w:r>
      <w:r w:rsidR="00487A72" w:rsidRPr="00A004B5">
        <w:rPr>
          <w:rFonts w:ascii="Times New Roman" w:hAnsi="Times New Roman" w:cs="Times New Roman"/>
          <w:sz w:val="28"/>
          <w:szCs w:val="28"/>
        </w:rPr>
        <w:t>5</w:t>
      </w:r>
      <w:r w:rsidR="007F6AB4" w:rsidRPr="00A004B5">
        <w:rPr>
          <w:rFonts w:ascii="Times New Roman" w:hAnsi="Times New Roman" w:cs="Times New Roman"/>
          <w:sz w:val="28"/>
          <w:szCs w:val="28"/>
        </w:rPr>
        <w:t>4</w:t>
      </w:r>
      <w:r w:rsidR="00CC0517" w:rsidRPr="00A004B5">
        <w:rPr>
          <w:rFonts w:ascii="Times New Roman" w:hAnsi="Times New Roman" w:cs="Times New Roman"/>
          <w:sz w:val="28"/>
          <w:szCs w:val="28"/>
        </w:rPr>
        <w:t xml:space="preserve">]. </w:t>
      </w:r>
      <w:r w:rsidR="00ED39DB" w:rsidRPr="00A004B5">
        <w:rPr>
          <w:rFonts w:ascii="Times New Roman" w:hAnsi="Times New Roman" w:cs="Times New Roman"/>
          <w:sz w:val="28"/>
          <w:szCs w:val="28"/>
        </w:rPr>
        <w:t>Повне з</w:t>
      </w:r>
      <w:r w:rsidR="00A81F60" w:rsidRPr="00A004B5">
        <w:rPr>
          <w:rFonts w:ascii="Times New Roman" w:hAnsi="Times New Roman" w:cs="Times New Roman"/>
          <w:sz w:val="28"/>
          <w:szCs w:val="28"/>
        </w:rPr>
        <w:t xml:space="preserve">акінчення </w:t>
      </w:r>
      <w:r w:rsidR="002154CD" w:rsidRPr="00A004B5">
        <w:rPr>
          <w:rFonts w:ascii="Times New Roman" w:hAnsi="Times New Roman" w:cs="Times New Roman"/>
          <w:sz w:val="28"/>
          <w:szCs w:val="28"/>
        </w:rPr>
        <w:t>песімуму</w:t>
      </w:r>
      <w:r w:rsidR="00A81F60" w:rsidRPr="00A004B5">
        <w:rPr>
          <w:rFonts w:ascii="Times New Roman" w:hAnsi="Times New Roman" w:cs="Times New Roman"/>
          <w:sz w:val="28"/>
          <w:szCs w:val="28"/>
        </w:rPr>
        <w:t xml:space="preserve"> відносять приблизно до 750 р</w:t>
      </w:r>
      <w:r w:rsidR="00FE1539" w:rsidRPr="00A004B5">
        <w:rPr>
          <w:rFonts w:ascii="Times New Roman" w:hAnsi="Times New Roman" w:cs="Times New Roman"/>
          <w:sz w:val="28"/>
          <w:szCs w:val="28"/>
        </w:rPr>
        <w:t>оку</w:t>
      </w:r>
      <w:r w:rsidR="00A81F60" w:rsidRPr="00A004B5">
        <w:rPr>
          <w:rFonts w:ascii="Times New Roman" w:hAnsi="Times New Roman" w:cs="Times New Roman"/>
          <w:sz w:val="28"/>
          <w:szCs w:val="28"/>
        </w:rPr>
        <w:t xml:space="preserve"> н.е., коли на зміну йому прийшов середньовічний кліматичний оптимум. </w:t>
      </w:r>
    </w:p>
    <w:p w14:paraId="7EF96365" w14:textId="0864F54D" w:rsidR="00A81F60" w:rsidRPr="00A004B5" w:rsidRDefault="007406DC" w:rsidP="00E365EC">
      <w:pPr>
        <w:pStyle w:val="22"/>
      </w:pPr>
      <w:r>
        <w:t>Ц</w:t>
      </w:r>
      <w:r w:rsidR="002A766C" w:rsidRPr="00A004B5">
        <w:t xml:space="preserve">ей період похолодання, виділений </w:t>
      </w:r>
      <w:r w:rsidR="00194E66" w:rsidRPr="00A004B5">
        <w:t>у</w:t>
      </w:r>
      <w:r w:rsidR="002A766C" w:rsidRPr="00A004B5">
        <w:t xml:space="preserve"> кліматичних циклах голоцену </w:t>
      </w:r>
      <w:r w:rsidR="00ED39DB" w:rsidRPr="00A004B5">
        <w:t xml:space="preserve">Західної </w:t>
      </w:r>
      <w:r w:rsidR="002A766C" w:rsidRPr="00A004B5">
        <w:t xml:space="preserve">Європи під назвою </w:t>
      </w:r>
      <w:r w:rsidR="00ED39DB" w:rsidRPr="00A004B5">
        <w:t>«</w:t>
      </w:r>
      <w:r w:rsidR="002A766C" w:rsidRPr="00A004B5">
        <w:t>кліматичного песімуму 420-480 рр.</w:t>
      </w:r>
      <w:r w:rsidR="00ED39DB" w:rsidRPr="00A004B5">
        <w:t xml:space="preserve">» </w:t>
      </w:r>
      <w:r w:rsidR="002A766C" w:rsidRPr="00A004B5">
        <w:t>більш відоми</w:t>
      </w:r>
      <w:r w:rsidR="00ED39DB" w:rsidRPr="00A004B5">
        <w:t>й</w:t>
      </w:r>
      <w:r w:rsidR="002A766C" w:rsidRPr="00A004B5">
        <w:t xml:space="preserve"> </w:t>
      </w:r>
      <w:r w:rsidR="00ED39DB" w:rsidRPr="00A004B5">
        <w:t xml:space="preserve">як </w:t>
      </w:r>
      <w:r w:rsidR="002A766C" w:rsidRPr="00A004B5">
        <w:t>«Похолодання Великого переселення народів»</w:t>
      </w:r>
      <w:r w:rsidR="004E2C30" w:rsidRPr="00A004B5">
        <w:t xml:space="preserve">. </w:t>
      </w:r>
      <w:r w:rsidR="00A81F60" w:rsidRPr="00A004B5">
        <w:t>Для Причорномор’я він теж відзначився помітними історичними подіями. Так, заснована у 230 році в Нижньому Подніпров’ї готська держава Ойум вже в 375 р. була розгромлена гунами, які витіснили готів і аланів через Дунай до Центральної Європи. Після цього Південно-Східна Європа майже на 100 років стала ареною існування гунського союзу племен, а причорноморські степи набули статусу одного з найбільш пожвавлених комунікаційних коридорів. Через цей коридор міграції мали двосторонній характер –</w:t>
      </w:r>
      <w:r w:rsidR="00C2345E" w:rsidRPr="00A004B5">
        <w:t xml:space="preserve"> </w:t>
      </w:r>
      <w:r w:rsidR="00A81F60" w:rsidRPr="00A004B5">
        <w:t>із заходу при</w:t>
      </w:r>
      <w:r w:rsidR="00C2345E" w:rsidRPr="00A004B5">
        <w:t>ходили</w:t>
      </w:r>
      <w:r w:rsidR="00A81F60" w:rsidRPr="00A004B5">
        <w:t xml:space="preserve"> гети, </w:t>
      </w:r>
      <w:r w:rsidR="00C2345E" w:rsidRPr="00A004B5">
        <w:t xml:space="preserve">які </w:t>
      </w:r>
      <w:r w:rsidR="00E365EC" w:rsidRPr="00A004B5">
        <w:t xml:space="preserve">ще </w:t>
      </w:r>
      <w:r w:rsidR="00C2345E" w:rsidRPr="00A004B5">
        <w:t xml:space="preserve">в 55 році </w:t>
      </w:r>
      <w:r w:rsidR="007D7863" w:rsidRPr="00A004B5">
        <w:t>в</w:t>
      </w:r>
      <w:r w:rsidR="00C31E82" w:rsidRPr="00A004B5">
        <w:t xml:space="preserve">перше </w:t>
      </w:r>
      <w:r w:rsidR="00A81F60" w:rsidRPr="00A004B5">
        <w:t xml:space="preserve">взяли штурмом </w:t>
      </w:r>
      <w:r w:rsidR="00C2345E" w:rsidRPr="00A004B5">
        <w:t xml:space="preserve">Ольвію, зі сходу – гуни, після яких Ольвія </w:t>
      </w:r>
      <w:r w:rsidR="00A81F60" w:rsidRPr="00A004B5">
        <w:t xml:space="preserve">назавжди припинила своє існування. Через декілька </w:t>
      </w:r>
      <w:r w:rsidR="00A81F60" w:rsidRPr="00A004B5">
        <w:lastRenderedPageBreak/>
        <w:t xml:space="preserve">десятиліть гуни, розгромлені в 454 р. у битві при річці Недао в Паннонії, </w:t>
      </w:r>
      <w:r w:rsidR="00166D9A" w:rsidRPr="00A004B5">
        <w:t xml:space="preserve">втікаючи </w:t>
      </w:r>
      <w:r w:rsidR="00A81F60" w:rsidRPr="00A004B5">
        <w:t xml:space="preserve">до Приазов’я, </w:t>
      </w:r>
      <w:r w:rsidR="00C2345E" w:rsidRPr="00A004B5">
        <w:t>знову</w:t>
      </w:r>
      <w:r w:rsidR="00A81F60" w:rsidRPr="00A004B5">
        <w:t xml:space="preserve"> пройшли через безлюдні на той час причорноморські степи і частково осіли там. Присутність гунів у районі Нижнього Побужжя-Подніпров’я простежується до кінця V сторіччя, але надалі вони «розчинились» серед наступних міграційних хвиль азійських кочових народів [</w:t>
      </w:r>
      <w:r w:rsidR="00487A72" w:rsidRPr="00A004B5">
        <w:t>5</w:t>
      </w:r>
      <w:r w:rsidR="007F6AB4" w:rsidRPr="00A004B5">
        <w:t>5</w:t>
      </w:r>
      <w:r w:rsidR="00C2345E" w:rsidRPr="00A004B5">
        <w:t>,</w:t>
      </w:r>
      <w:r w:rsidR="00214C30" w:rsidRPr="00A004B5">
        <w:t xml:space="preserve"> </w:t>
      </w:r>
      <w:r w:rsidR="00C2345E" w:rsidRPr="00A004B5">
        <w:t>56,</w:t>
      </w:r>
      <w:r w:rsidR="00214C30" w:rsidRPr="00A004B5">
        <w:t xml:space="preserve"> </w:t>
      </w:r>
      <w:r w:rsidR="00C2345E" w:rsidRPr="00A004B5">
        <w:t>57</w:t>
      </w:r>
      <w:r w:rsidR="00A81F60" w:rsidRPr="00A004B5">
        <w:t xml:space="preserve">]. </w:t>
      </w:r>
    </w:p>
    <w:p w14:paraId="4F3B08C2" w14:textId="5F0639D3" w:rsidR="00FC07E1" w:rsidRPr="00A004B5" w:rsidRDefault="00FC07E1" w:rsidP="00C2345E">
      <w:pPr>
        <w:pStyle w:val="22"/>
      </w:pPr>
      <w:r w:rsidRPr="00A004B5">
        <w:t xml:space="preserve">Упродовж цих часів </w:t>
      </w:r>
      <w:r w:rsidR="00A81F60" w:rsidRPr="00A004B5">
        <w:t xml:space="preserve">середньорічна температура </w:t>
      </w:r>
      <w:r w:rsidR="00ED39DB" w:rsidRPr="00A004B5">
        <w:t xml:space="preserve">в районі Ольвії </w:t>
      </w:r>
      <w:r w:rsidR="007406DC">
        <w:t>була</w:t>
      </w:r>
      <w:r w:rsidR="00A81F60" w:rsidRPr="00A004B5">
        <w:t xml:space="preserve"> на 1</w:t>
      </w:r>
      <w:r w:rsidR="00ED39DB" w:rsidRPr="00A004B5">
        <w:t>,0</w:t>
      </w:r>
      <w:r w:rsidR="00A81F60" w:rsidRPr="00A004B5">
        <w:t>-1,5</w:t>
      </w:r>
      <w:r w:rsidR="00C2345E" w:rsidRPr="00A004B5">
        <w:t>°С</w:t>
      </w:r>
      <w:r w:rsidR="00A81F60" w:rsidRPr="00A004B5">
        <w:t xml:space="preserve"> </w:t>
      </w:r>
      <w:r w:rsidR="00484029" w:rsidRPr="00A004B5">
        <w:t>нижча</w:t>
      </w:r>
      <w:r w:rsidR="00A81F60" w:rsidRPr="00A004B5">
        <w:t xml:space="preserve"> нинішньої</w:t>
      </w:r>
      <w:r w:rsidR="00ED39DB" w:rsidRPr="00A004B5">
        <w:t xml:space="preserve"> (</w:t>
      </w:r>
      <w:r w:rsidR="00214C30" w:rsidRPr="00A004B5">
        <w:t>+</w:t>
      </w:r>
      <w:r w:rsidR="00ED39DB" w:rsidRPr="00A004B5">
        <w:t>10,1°С</w:t>
      </w:r>
      <w:r w:rsidR="002A4624" w:rsidRPr="00A004B5">
        <w:t xml:space="preserve"> в 2010-2020 рр.</w:t>
      </w:r>
      <w:r w:rsidR="00ED39DB" w:rsidRPr="00A004B5">
        <w:t>)</w:t>
      </w:r>
      <w:r w:rsidR="00A81F60" w:rsidRPr="00A004B5">
        <w:t>, то</w:t>
      </w:r>
      <w:r w:rsidR="00C2345E" w:rsidRPr="00A004B5">
        <w:t>ж</w:t>
      </w:r>
      <w:r w:rsidR="00A81F60" w:rsidRPr="00A004B5">
        <w:t xml:space="preserve"> </w:t>
      </w:r>
      <w:r w:rsidRPr="00A004B5">
        <w:t xml:space="preserve">місцевий </w:t>
      </w:r>
      <w:r w:rsidR="00A81F60" w:rsidRPr="00A004B5">
        <w:t xml:space="preserve">клімат </w:t>
      </w:r>
      <w:r w:rsidR="002A4624" w:rsidRPr="00A004B5">
        <w:t>вірогідно був</w:t>
      </w:r>
      <w:r w:rsidR="00B654E2" w:rsidRPr="00A004B5">
        <w:t xml:space="preserve"> </w:t>
      </w:r>
      <w:r w:rsidR="00A81F60" w:rsidRPr="00A004B5">
        <w:t xml:space="preserve">більш вологим, а зима холоднішою. </w:t>
      </w:r>
      <w:r w:rsidR="007406DC">
        <w:t>Х</w:t>
      </w:r>
      <w:r w:rsidR="007406DC" w:rsidRPr="00A004B5">
        <w:t xml:space="preserve">олоди тих часів </w:t>
      </w:r>
      <w:r w:rsidR="007406DC">
        <w:t>у</w:t>
      </w:r>
      <w:r w:rsidR="00A81F60" w:rsidRPr="00A004B5">
        <w:t xml:space="preserve"> Північній, Західній і Центральній Європі, а також у Північному Середземномор'ї</w:t>
      </w:r>
      <w:r w:rsidR="007406DC">
        <w:t>,</w:t>
      </w:r>
      <w:r w:rsidR="00A81F60" w:rsidRPr="00A004B5">
        <w:t xml:space="preserve"> т</w:t>
      </w:r>
      <w:r w:rsidR="00C2345E" w:rsidRPr="00A004B5">
        <w:t>еж</w:t>
      </w:r>
      <w:r w:rsidR="00A81F60" w:rsidRPr="00A004B5">
        <w:t xml:space="preserve"> пов'язані з підвищеною вологістю. </w:t>
      </w:r>
      <w:r w:rsidR="00215861" w:rsidRPr="00A004B5">
        <w:t>При цьому, с</w:t>
      </w:r>
      <w:r w:rsidR="002A766C" w:rsidRPr="00A004B5">
        <w:t>аме період кліматичного песімуму демонструє разюч</w:t>
      </w:r>
      <w:r w:rsidR="00E750DC" w:rsidRPr="00A004B5">
        <w:t>і</w:t>
      </w:r>
      <w:r w:rsidR="002A766C" w:rsidRPr="00A004B5">
        <w:t xml:space="preserve"> відмінн</w:t>
      </w:r>
      <w:r w:rsidR="00E750DC" w:rsidRPr="00A004B5">
        <w:t>ості фонових метеоумов атлантичних і континентальних районів Європи.</w:t>
      </w:r>
      <w:r w:rsidR="002A766C" w:rsidRPr="00A004B5">
        <w:t xml:space="preserve"> </w:t>
      </w:r>
      <w:r w:rsidR="00C2345E" w:rsidRPr="00A004B5">
        <w:t xml:space="preserve">Так, </w:t>
      </w:r>
      <w:r w:rsidR="00CC0517" w:rsidRPr="00A004B5">
        <w:t>з</w:t>
      </w:r>
      <w:r w:rsidR="005B7EDC" w:rsidRPr="00A004B5">
        <w:t>а</w:t>
      </w:r>
      <w:r w:rsidR="00E750DC" w:rsidRPr="00A004B5">
        <w:t xml:space="preserve"> панування </w:t>
      </w:r>
      <w:r w:rsidR="00F337C8" w:rsidRPr="00A004B5">
        <w:t>холодної вологої погоди у Північній і Західній Європі</w:t>
      </w:r>
      <w:r w:rsidR="00215861" w:rsidRPr="00A004B5">
        <w:t xml:space="preserve">, </w:t>
      </w:r>
      <w:r w:rsidR="007406DC">
        <w:t>в</w:t>
      </w:r>
      <w:r w:rsidR="00E750DC" w:rsidRPr="00A004B5">
        <w:t xml:space="preserve"> степах Північного </w:t>
      </w:r>
      <w:r w:rsidR="00984DA0" w:rsidRPr="00A004B5">
        <w:t>Причорномор’я</w:t>
      </w:r>
      <w:r w:rsidR="00E750DC" w:rsidRPr="00A004B5">
        <w:t xml:space="preserve"> </w:t>
      </w:r>
      <w:r w:rsidR="00166D9A" w:rsidRPr="00A004B5">
        <w:t xml:space="preserve">навпаки, </w:t>
      </w:r>
      <w:r w:rsidR="00E750DC" w:rsidRPr="00A004B5">
        <w:t xml:space="preserve">відбувається становлення </w:t>
      </w:r>
      <w:r w:rsidR="00F337C8" w:rsidRPr="00A004B5">
        <w:t>аридного режиму</w:t>
      </w:r>
      <w:r w:rsidR="00E750DC" w:rsidRPr="00A004B5">
        <w:t xml:space="preserve"> (</w:t>
      </w:r>
      <w:r w:rsidR="00CC0517" w:rsidRPr="00A004B5">
        <w:t xml:space="preserve">розпочатого </w:t>
      </w:r>
      <w:r w:rsidR="00E750DC" w:rsidRPr="00A004B5">
        <w:t xml:space="preserve">ще </w:t>
      </w:r>
      <w:r w:rsidR="00F337C8" w:rsidRPr="00A004B5">
        <w:t>з</w:t>
      </w:r>
      <w:r w:rsidR="0055043F" w:rsidRPr="00A004B5">
        <w:t xml:space="preserve"> кінця 300-х рр. </w:t>
      </w:r>
      <w:r w:rsidR="00380FC1" w:rsidRPr="00A004B5">
        <w:t>нової ери</w:t>
      </w:r>
      <w:r w:rsidR="00E750DC" w:rsidRPr="00A004B5">
        <w:t>)</w:t>
      </w:r>
      <w:r w:rsidR="00A81F60" w:rsidRPr="00A004B5">
        <w:t xml:space="preserve"> [</w:t>
      </w:r>
      <w:r w:rsidR="00CC3FA2" w:rsidRPr="00A004B5">
        <w:t>5</w:t>
      </w:r>
      <w:r w:rsidR="007F6AB4" w:rsidRPr="00A004B5">
        <w:t>8</w:t>
      </w:r>
      <w:r w:rsidR="00C2345E" w:rsidRPr="00A004B5">
        <w:t>,</w:t>
      </w:r>
      <w:r w:rsidR="00214C30" w:rsidRPr="00A004B5">
        <w:t xml:space="preserve"> </w:t>
      </w:r>
      <w:r w:rsidR="00C2345E" w:rsidRPr="00A004B5">
        <w:t>59</w:t>
      </w:r>
      <w:r w:rsidR="00A81F60" w:rsidRPr="00A004B5">
        <w:t>]</w:t>
      </w:r>
      <w:r w:rsidR="00F337C8" w:rsidRPr="00A004B5">
        <w:t xml:space="preserve">. </w:t>
      </w:r>
    </w:p>
    <w:p w14:paraId="40670D15" w14:textId="7A5B0B58" w:rsidR="00591CEA" w:rsidRPr="00A004B5" w:rsidRDefault="00F337C8" w:rsidP="00C2345E">
      <w:pPr>
        <w:pStyle w:val="22"/>
      </w:pPr>
      <w:r w:rsidRPr="00A004B5">
        <w:t xml:space="preserve">Вірогідно, що розвиток аридності </w:t>
      </w:r>
      <w:r w:rsidR="00A81F60" w:rsidRPr="00A004B5">
        <w:t xml:space="preserve">причорноморських </w:t>
      </w:r>
      <w:r w:rsidRPr="00A004B5">
        <w:t xml:space="preserve">степів </w:t>
      </w:r>
      <w:r w:rsidR="00FC07E1" w:rsidRPr="00A004B5">
        <w:t>упродовж</w:t>
      </w:r>
      <w:r w:rsidRPr="00A004B5">
        <w:t xml:space="preserve"> песі</w:t>
      </w:r>
      <w:r w:rsidR="00E750DC" w:rsidRPr="00A004B5">
        <w:t>м</w:t>
      </w:r>
      <w:r w:rsidRPr="00A004B5">
        <w:t>уму відбував</w:t>
      </w:r>
      <w:r w:rsidR="00E750DC" w:rsidRPr="00A004B5">
        <w:t xml:space="preserve">ся на фоні </w:t>
      </w:r>
      <w:r w:rsidR="00A81F60" w:rsidRPr="00A004B5">
        <w:t xml:space="preserve">відносно невеликого </w:t>
      </w:r>
      <w:r w:rsidR="00E750DC" w:rsidRPr="00A004B5">
        <w:t xml:space="preserve">(на </w:t>
      </w:r>
      <w:r w:rsidR="00215861" w:rsidRPr="00A004B5">
        <w:t>-</w:t>
      </w:r>
      <w:r w:rsidRPr="00A004B5">
        <w:t xml:space="preserve">1,5-2,0°С) </w:t>
      </w:r>
      <w:r w:rsidR="00E750DC" w:rsidRPr="00A004B5">
        <w:t xml:space="preserve">спаду </w:t>
      </w:r>
      <w:r w:rsidR="00984DA0" w:rsidRPr="00A004B5">
        <w:t>середньорічних</w:t>
      </w:r>
      <w:r w:rsidRPr="00A004B5">
        <w:t xml:space="preserve"> температур, тобто мав суто вологодефіцитну причинність. </w:t>
      </w:r>
      <w:r w:rsidR="00C2345E" w:rsidRPr="00A004B5">
        <w:t xml:space="preserve">Вказаний </w:t>
      </w:r>
      <w:r w:rsidR="00A81F60" w:rsidRPr="00A004B5">
        <w:t>п</w:t>
      </w:r>
      <w:r w:rsidRPr="00A004B5">
        <w:t>рояв аридності, розпочавшись у</w:t>
      </w:r>
      <w:r w:rsidR="0055043F" w:rsidRPr="00A004B5">
        <w:t xml:space="preserve"> 420-430 рр.</w:t>
      </w:r>
      <w:r w:rsidRPr="00A004B5">
        <w:t>,</w:t>
      </w:r>
      <w:r w:rsidR="0055043F" w:rsidRPr="00A004B5">
        <w:t xml:space="preserve"> </w:t>
      </w:r>
      <w:r w:rsidRPr="00A004B5">
        <w:t>утримувалась практично д</w:t>
      </w:r>
      <w:r w:rsidR="002252B8" w:rsidRPr="00A004B5">
        <w:t xml:space="preserve">о </w:t>
      </w:r>
      <w:r w:rsidR="0055043F" w:rsidRPr="00A004B5">
        <w:t xml:space="preserve">початку </w:t>
      </w:r>
      <w:r w:rsidR="002252B8" w:rsidRPr="00A004B5">
        <w:t xml:space="preserve">VIII </w:t>
      </w:r>
      <w:r w:rsidR="0055043F" w:rsidRPr="00A004B5">
        <w:t>сторіччя</w:t>
      </w:r>
      <w:r w:rsidRPr="00A004B5">
        <w:t xml:space="preserve">, </w:t>
      </w:r>
      <w:r w:rsidR="00DE095C" w:rsidRPr="00A004B5">
        <w:t>отримавши в п</w:t>
      </w:r>
      <w:r w:rsidR="0055043F" w:rsidRPr="00A004B5">
        <w:t xml:space="preserve">алеоекології та палеоботаніці регіону назву ксеротермічного періоду. </w:t>
      </w:r>
      <w:r w:rsidR="00C2345E" w:rsidRPr="00A004B5">
        <w:t xml:space="preserve">За обмеженості опадів </w:t>
      </w:r>
      <w:r w:rsidR="00215861" w:rsidRPr="00A004B5">
        <w:t xml:space="preserve">частково </w:t>
      </w:r>
      <w:r w:rsidR="00E750DC" w:rsidRPr="00A004B5">
        <w:t>охолоджений</w:t>
      </w:r>
      <w:r w:rsidR="0055043F" w:rsidRPr="00A004B5">
        <w:t xml:space="preserve"> Південний Степ тих часів мав характеристики</w:t>
      </w:r>
      <w:r w:rsidR="007406DC">
        <w:t>,</w:t>
      </w:r>
      <w:r w:rsidR="0055043F" w:rsidRPr="00A004B5">
        <w:t xml:space="preserve"> практично однакові з сьогоднішніми, наближаючись до сухо</w:t>
      </w:r>
      <w:r w:rsidR="00A004B5">
        <w:t>-</w:t>
      </w:r>
      <w:r w:rsidR="0055043F" w:rsidRPr="00A004B5">
        <w:t>степових режимів</w:t>
      </w:r>
      <w:r w:rsidR="007406DC">
        <w:t>. С</w:t>
      </w:r>
      <w:r w:rsidR="00FC07E1" w:rsidRPr="00A004B5">
        <w:t xml:space="preserve">тратиграфічно </w:t>
      </w:r>
      <w:r w:rsidR="007406DC">
        <w:t xml:space="preserve">це </w:t>
      </w:r>
      <w:r w:rsidR="0055043F" w:rsidRPr="00A004B5">
        <w:t xml:space="preserve">підтверджується ознаками частого прояву пилових буревіїв. </w:t>
      </w:r>
      <w:r w:rsidRPr="00A004B5">
        <w:t>Також показово</w:t>
      </w:r>
      <w:r w:rsidR="0055043F" w:rsidRPr="00A004B5">
        <w:t xml:space="preserve">, що </w:t>
      </w:r>
      <w:r w:rsidR="00FE1539" w:rsidRPr="00A004B5">
        <w:t>в</w:t>
      </w:r>
      <w:r w:rsidR="0055043F" w:rsidRPr="00A004B5">
        <w:t xml:space="preserve"> </w:t>
      </w:r>
      <w:r w:rsidR="00FE1539" w:rsidRPr="00A004B5">
        <w:t>VI-VII ст.</w:t>
      </w:r>
      <w:r w:rsidR="0055043F" w:rsidRPr="00A004B5">
        <w:t xml:space="preserve"> </w:t>
      </w:r>
      <w:r w:rsidR="00E750DC" w:rsidRPr="00A004B5">
        <w:t xml:space="preserve">перезволожена </w:t>
      </w:r>
      <w:r w:rsidR="0055043F" w:rsidRPr="00A004B5">
        <w:t xml:space="preserve">Західна Європа </w:t>
      </w:r>
      <w:r w:rsidRPr="00A004B5">
        <w:t xml:space="preserve">періодично </w:t>
      </w:r>
      <w:r w:rsidR="0055043F" w:rsidRPr="00A004B5">
        <w:t>страждала від холодів, штормів, паводків та неврожаїв, хоча снігова лінія в Альпах та Карпатах максимально підвищилась</w:t>
      </w:r>
      <w:r w:rsidR="00E365EC" w:rsidRPr="00A004B5">
        <w:t xml:space="preserve"> </w:t>
      </w:r>
      <w:r w:rsidR="00A81F60" w:rsidRPr="00A004B5">
        <w:t>[</w:t>
      </w:r>
      <w:r w:rsidR="00CC3FA2" w:rsidRPr="00A004B5">
        <w:t>6</w:t>
      </w:r>
      <w:r w:rsidR="007F6AB4" w:rsidRPr="00A004B5">
        <w:t>0</w:t>
      </w:r>
      <w:r w:rsidR="00A81F60" w:rsidRPr="00A004B5">
        <w:t>]</w:t>
      </w:r>
      <w:r w:rsidR="002252B8" w:rsidRPr="00A004B5">
        <w:t xml:space="preserve">. </w:t>
      </w:r>
      <w:r w:rsidR="00591CEA" w:rsidRPr="00A004B5">
        <w:t>Останнє на нашу думку</w:t>
      </w:r>
      <w:r w:rsidR="00FC07E1" w:rsidRPr="00A004B5">
        <w:t>,</w:t>
      </w:r>
      <w:r w:rsidR="00591CEA" w:rsidRPr="00A004B5">
        <w:t xml:space="preserve"> є прямим свідченням високої циклонічної активності Північної </w:t>
      </w:r>
      <w:r w:rsidR="00984DA0" w:rsidRPr="00A004B5">
        <w:t>Атлантики</w:t>
      </w:r>
      <w:r w:rsidR="00591CEA" w:rsidRPr="00A004B5">
        <w:t xml:space="preserve">, вологі повітряні маси </w:t>
      </w:r>
      <w:r w:rsidR="00166996" w:rsidRPr="00A004B5">
        <w:t xml:space="preserve">якої </w:t>
      </w:r>
      <w:r w:rsidR="00E750DC" w:rsidRPr="00A004B5">
        <w:t xml:space="preserve">абсолютно </w:t>
      </w:r>
      <w:r w:rsidR="00166996" w:rsidRPr="00A004B5">
        <w:t xml:space="preserve">панували в кліматичній ситуації Західної Європи. </w:t>
      </w:r>
      <w:r w:rsidR="00215861" w:rsidRPr="00A004B5">
        <w:t>П</w:t>
      </w:r>
      <w:r w:rsidR="00166996" w:rsidRPr="00A004B5">
        <w:t>одальший рух атлантичних повітряних мас на південь та схід від</w:t>
      </w:r>
      <w:r w:rsidR="00FC07E1" w:rsidRPr="00A004B5">
        <w:t>тинає</w:t>
      </w:r>
      <w:r w:rsidR="00166996" w:rsidRPr="00A004B5">
        <w:t xml:space="preserve"> Альпійсько-Карпатськ</w:t>
      </w:r>
      <w:r w:rsidR="00FC07E1" w:rsidRPr="00A004B5">
        <w:t xml:space="preserve">а </w:t>
      </w:r>
      <w:r w:rsidR="00166996" w:rsidRPr="00A004B5">
        <w:t>гірськ</w:t>
      </w:r>
      <w:r w:rsidR="00FC07E1" w:rsidRPr="00A004B5">
        <w:t>а</w:t>
      </w:r>
      <w:r w:rsidR="00166996" w:rsidRPr="00A004B5">
        <w:t xml:space="preserve"> смуг</w:t>
      </w:r>
      <w:r w:rsidR="00FC07E1" w:rsidRPr="00A004B5">
        <w:t>а</w:t>
      </w:r>
      <w:r w:rsidR="00591CEA" w:rsidRPr="00A004B5">
        <w:t xml:space="preserve">, тож у </w:t>
      </w:r>
      <w:r w:rsidR="00215861" w:rsidRPr="00A004B5">
        <w:t>її</w:t>
      </w:r>
      <w:r w:rsidR="00591CEA" w:rsidRPr="00A004B5">
        <w:t xml:space="preserve"> «дощовій тіні» безперешкодно </w:t>
      </w:r>
      <w:r w:rsidR="00FC07E1" w:rsidRPr="00A004B5">
        <w:t xml:space="preserve">й </w:t>
      </w:r>
      <w:r w:rsidR="00591CEA" w:rsidRPr="00A004B5">
        <w:t xml:space="preserve">розвивалась </w:t>
      </w:r>
      <w:r w:rsidRPr="00A004B5">
        <w:t>аридність</w:t>
      </w:r>
      <w:r w:rsidR="00372950" w:rsidRPr="00A004B5">
        <w:t xml:space="preserve"> степів</w:t>
      </w:r>
      <w:r w:rsidR="00591CEA" w:rsidRPr="00A004B5">
        <w:t xml:space="preserve"> Північно-Західного </w:t>
      </w:r>
      <w:r w:rsidR="00984DA0" w:rsidRPr="00A004B5">
        <w:t>Причорномор’я</w:t>
      </w:r>
      <w:r w:rsidR="004E2C30" w:rsidRPr="00A004B5">
        <w:t xml:space="preserve"> (</w:t>
      </w:r>
      <w:r w:rsidR="004E2C30" w:rsidRPr="00A004B5">
        <w:rPr>
          <w:b/>
          <w:i/>
        </w:rPr>
        <w:t>прим.</w:t>
      </w:r>
      <w:r w:rsidR="0094571B" w:rsidRPr="00A004B5">
        <w:rPr>
          <w:b/>
          <w:i/>
        </w:rPr>
        <w:t xml:space="preserve"> </w:t>
      </w:r>
      <w:r w:rsidR="004E2C30" w:rsidRPr="00A004B5">
        <w:rPr>
          <w:b/>
          <w:i/>
        </w:rPr>
        <w:t>редак.</w:t>
      </w:r>
      <w:r w:rsidR="004E2C30" w:rsidRPr="00A004B5">
        <w:t>)</w:t>
      </w:r>
      <w:r w:rsidR="00591CEA" w:rsidRPr="00A004B5">
        <w:t xml:space="preserve">. </w:t>
      </w:r>
    </w:p>
    <w:p w14:paraId="4C6DADFA" w14:textId="120EAF58" w:rsidR="002845EA" w:rsidRPr="00A004B5" w:rsidRDefault="00591CEA" w:rsidP="002252B8">
      <w:pPr>
        <w:jc w:val="both"/>
        <w:rPr>
          <w:rFonts w:ascii="Times New Roman" w:hAnsi="Times New Roman" w:cs="Times New Roman"/>
          <w:sz w:val="28"/>
          <w:szCs w:val="28"/>
        </w:rPr>
      </w:pPr>
      <w:r w:rsidRPr="00A004B5">
        <w:rPr>
          <w:rFonts w:ascii="Times New Roman" w:hAnsi="Times New Roman" w:cs="Times New Roman"/>
          <w:sz w:val="28"/>
          <w:szCs w:val="28"/>
        </w:rPr>
        <w:t xml:space="preserve">Починаючи з 730-х рр. </w:t>
      </w:r>
      <w:r w:rsidR="000D4FFD" w:rsidRPr="00A004B5">
        <w:rPr>
          <w:rFonts w:ascii="Times New Roman" w:hAnsi="Times New Roman" w:cs="Times New Roman"/>
          <w:sz w:val="28"/>
          <w:szCs w:val="28"/>
        </w:rPr>
        <w:t xml:space="preserve">по всій Європі </w:t>
      </w:r>
      <w:r w:rsidR="005C1D70" w:rsidRPr="00A004B5">
        <w:rPr>
          <w:rFonts w:ascii="Times New Roman" w:hAnsi="Times New Roman" w:cs="Times New Roman"/>
          <w:sz w:val="28"/>
          <w:szCs w:val="28"/>
        </w:rPr>
        <w:t>поступово роз</w:t>
      </w:r>
      <w:r w:rsidR="000D4FFD" w:rsidRPr="00A004B5">
        <w:rPr>
          <w:rFonts w:ascii="Times New Roman" w:hAnsi="Times New Roman" w:cs="Times New Roman"/>
          <w:sz w:val="28"/>
          <w:szCs w:val="28"/>
        </w:rPr>
        <w:t xml:space="preserve">почалось </w:t>
      </w:r>
      <w:r w:rsidR="005C1D70" w:rsidRPr="00A004B5">
        <w:rPr>
          <w:rFonts w:ascii="Times New Roman" w:hAnsi="Times New Roman" w:cs="Times New Roman"/>
          <w:sz w:val="28"/>
          <w:szCs w:val="28"/>
        </w:rPr>
        <w:t>довго</w:t>
      </w:r>
      <w:r w:rsidR="000D4FFD" w:rsidRPr="00A004B5">
        <w:rPr>
          <w:rFonts w:ascii="Times New Roman" w:hAnsi="Times New Roman" w:cs="Times New Roman"/>
          <w:sz w:val="28"/>
          <w:szCs w:val="28"/>
        </w:rPr>
        <w:t>тривале</w:t>
      </w:r>
      <w:r w:rsidR="005C1D70" w:rsidRPr="00A004B5">
        <w:rPr>
          <w:rFonts w:ascii="Times New Roman" w:hAnsi="Times New Roman" w:cs="Times New Roman"/>
          <w:sz w:val="28"/>
          <w:szCs w:val="28"/>
        </w:rPr>
        <w:t xml:space="preserve"> (майже до 1400</w:t>
      </w:r>
      <w:r w:rsidRPr="00A004B5">
        <w:rPr>
          <w:rFonts w:ascii="Times New Roman" w:hAnsi="Times New Roman" w:cs="Times New Roman"/>
          <w:sz w:val="28"/>
          <w:szCs w:val="28"/>
        </w:rPr>
        <w:t xml:space="preserve"> </w:t>
      </w:r>
      <w:r w:rsidR="005C1D70" w:rsidRPr="00A004B5">
        <w:rPr>
          <w:rFonts w:ascii="Times New Roman" w:hAnsi="Times New Roman" w:cs="Times New Roman"/>
          <w:sz w:val="28"/>
          <w:szCs w:val="28"/>
        </w:rPr>
        <w:t xml:space="preserve">року) </w:t>
      </w:r>
      <w:r w:rsidRPr="00A004B5">
        <w:rPr>
          <w:rFonts w:ascii="Times New Roman" w:hAnsi="Times New Roman" w:cs="Times New Roman"/>
          <w:sz w:val="28"/>
          <w:szCs w:val="28"/>
        </w:rPr>
        <w:t xml:space="preserve">потепління, </w:t>
      </w:r>
      <w:r w:rsidR="005C39A2" w:rsidRPr="00A004B5">
        <w:rPr>
          <w:rFonts w:ascii="Times New Roman" w:hAnsi="Times New Roman" w:cs="Times New Roman"/>
          <w:sz w:val="28"/>
          <w:szCs w:val="28"/>
        </w:rPr>
        <w:t>повний температурний прояв якого при</w:t>
      </w:r>
      <w:r w:rsidR="00A809D2" w:rsidRPr="00A004B5">
        <w:rPr>
          <w:rFonts w:ascii="Times New Roman" w:hAnsi="Times New Roman" w:cs="Times New Roman"/>
          <w:sz w:val="28"/>
          <w:szCs w:val="28"/>
        </w:rPr>
        <w:t>падає</w:t>
      </w:r>
      <w:r w:rsidR="005C39A2" w:rsidRPr="00A004B5">
        <w:rPr>
          <w:rFonts w:ascii="Times New Roman" w:hAnsi="Times New Roman" w:cs="Times New Roman"/>
          <w:sz w:val="28"/>
          <w:szCs w:val="28"/>
        </w:rPr>
        <w:t xml:space="preserve"> на </w:t>
      </w:r>
      <w:r w:rsidR="005C39A2" w:rsidRPr="00A004B5">
        <w:rPr>
          <w:rFonts w:ascii="Times New Roman" w:hAnsi="Times New Roman" w:cs="Times New Roman"/>
          <w:color w:val="222222"/>
          <w:sz w:val="28"/>
          <w:szCs w:val="28"/>
          <w:shd w:val="clear" w:color="auto" w:fill="FFFFFF"/>
        </w:rPr>
        <w:t>950-1250 рр.</w:t>
      </w:r>
      <w:r w:rsidR="002845EA" w:rsidRPr="00A004B5">
        <w:rPr>
          <w:rFonts w:ascii="Times New Roman" w:hAnsi="Times New Roman" w:cs="Times New Roman"/>
          <w:color w:val="222222"/>
          <w:sz w:val="28"/>
          <w:szCs w:val="28"/>
          <w:shd w:val="clear" w:color="auto" w:fill="FFFFFF"/>
        </w:rPr>
        <w:t xml:space="preserve"> Завдяки </w:t>
      </w:r>
      <w:r w:rsidR="002845EA" w:rsidRPr="00A004B5">
        <w:rPr>
          <w:rFonts w:ascii="Times New Roman" w:hAnsi="Times New Roman" w:cs="Times New Roman"/>
          <w:sz w:val="28"/>
          <w:szCs w:val="28"/>
        </w:rPr>
        <w:t xml:space="preserve">порівняно теплої та рівної погоди, м'яких зим і відсутності сильних посух він </w:t>
      </w:r>
      <w:r w:rsidR="005C39A2" w:rsidRPr="00A004B5">
        <w:rPr>
          <w:rFonts w:ascii="Times New Roman" w:hAnsi="Times New Roman" w:cs="Times New Roman"/>
          <w:sz w:val="28"/>
          <w:szCs w:val="28"/>
        </w:rPr>
        <w:t>набув</w:t>
      </w:r>
      <w:r w:rsidR="002845EA" w:rsidRPr="00A004B5">
        <w:rPr>
          <w:rFonts w:ascii="Times New Roman" w:hAnsi="Times New Roman" w:cs="Times New Roman"/>
          <w:sz w:val="28"/>
          <w:szCs w:val="28"/>
        </w:rPr>
        <w:t xml:space="preserve"> </w:t>
      </w:r>
      <w:r w:rsidR="005C39A2" w:rsidRPr="00A004B5">
        <w:rPr>
          <w:rFonts w:ascii="Times New Roman" w:hAnsi="Times New Roman" w:cs="Times New Roman"/>
          <w:sz w:val="28"/>
          <w:szCs w:val="28"/>
        </w:rPr>
        <w:t xml:space="preserve">назви </w:t>
      </w:r>
      <w:r w:rsidR="005C39A2" w:rsidRPr="00A004B5">
        <w:rPr>
          <w:rFonts w:ascii="Times New Roman" w:hAnsi="Times New Roman" w:cs="Times New Roman"/>
          <w:b/>
          <w:sz w:val="28"/>
          <w:szCs w:val="28"/>
        </w:rPr>
        <w:t xml:space="preserve">«Малого кліматичного оптимуму», або «Середньовічного кліматичного оптимуму». </w:t>
      </w:r>
      <w:r w:rsidR="002845EA" w:rsidRPr="00A004B5">
        <w:rPr>
          <w:rFonts w:ascii="Times New Roman" w:hAnsi="Times New Roman" w:cs="Times New Roman"/>
          <w:sz w:val="28"/>
          <w:szCs w:val="28"/>
        </w:rPr>
        <w:t xml:space="preserve">Цей загально-теплий температурний режим, </w:t>
      </w:r>
      <w:r w:rsidR="005C39A2" w:rsidRPr="00A004B5">
        <w:rPr>
          <w:rFonts w:ascii="Times New Roman" w:hAnsi="Times New Roman" w:cs="Times New Roman"/>
          <w:sz w:val="28"/>
          <w:szCs w:val="28"/>
        </w:rPr>
        <w:t>можливо з хвилями підвищення температур навіть вищими за сьогоднішні, супроводжува</w:t>
      </w:r>
      <w:r w:rsidR="00A809D2" w:rsidRPr="00A004B5">
        <w:rPr>
          <w:rFonts w:ascii="Times New Roman" w:hAnsi="Times New Roman" w:cs="Times New Roman"/>
          <w:sz w:val="28"/>
          <w:szCs w:val="28"/>
        </w:rPr>
        <w:t xml:space="preserve">ли </w:t>
      </w:r>
      <w:r w:rsidR="005C39A2" w:rsidRPr="00A004B5">
        <w:rPr>
          <w:rFonts w:ascii="Times New Roman" w:hAnsi="Times New Roman" w:cs="Times New Roman"/>
          <w:sz w:val="28"/>
          <w:szCs w:val="28"/>
        </w:rPr>
        <w:t xml:space="preserve">явища </w:t>
      </w:r>
      <w:r w:rsidR="00B654E2" w:rsidRPr="00A004B5">
        <w:rPr>
          <w:rFonts w:ascii="Times New Roman" w:hAnsi="Times New Roman" w:cs="Times New Roman"/>
          <w:sz w:val="28"/>
          <w:szCs w:val="28"/>
        </w:rPr>
        <w:t>високої</w:t>
      </w:r>
      <w:r w:rsidR="005C39A2" w:rsidRPr="00A004B5">
        <w:rPr>
          <w:rFonts w:ascii="Times New Roman" w:hAnsi="Times New Roman" w:cs="Times New Roman"/>
          <w:sz w:val="28"/>
          <w:szCs w:val="28"/>
        </w:rPr>
        <w:t xml:space="preserve"> вологості клімату Північної півкулі</w:t>
      </w:r>
      <w:r w:rsidR="002845EA" w:rsidRPr="00A004B5">
        <w:rPr>
          <w:rFonts w:ascii="Times New Roman" w:hAnsi="Times New Roman" w:cs="Times New Roman"/>
          <w:sz w:val="28"/>
          <w:szCs w:val="28"/>
        </w:rPr>
        <w:t xml:space="preserve"> </w:t>
      </w:r>
      <w:r w:rsidR="00B654E2" w:rsidRPr="00A004B5">
        <w:rPr>
          <w:rFonts w:ascii="Times New Roman" w:hAnsi="Times New Roman" w:cs="Times New Roman"/>
          <w:sz w:val="28"/>
          <w:szCs w:val="28"/>
        </w:rPr>
        <w:t xml:space="preserve">- </w:t>
      </w:r>
      <w:r w:rsidR="002845EA" w:rsidRPr="00A004B5">
        <w:rPr>
          <w:rFonts w:ascii="Times New Roman" w:hAnsi="Times New Roman" w:cs="Times New Roman"/>
          <w:sz w:val="28"/>
          <w:szCs w:val="28"/>
        </w:rPr>
        <w:t>за</w:t>
      </w:r>
      <w:r w:rsidR="005C39A2" w:rsidRPr="00A004B5">
        <w:rPr>
          <w:rFonts w:ascii="Times New Roman" w:hAnsi="Times New Roman" w:cs="Times New Roman"/>
          <w:sz w:val="28"/>
          <w:szCs w:val="28"/>
        </w:rPr>
        <w:t xml:space="preserve"> рахунок </w:t>
      </w:r>
      <w:r w:rsidR="002845EA" w:rsidRPr="00A004B5">
        <w:rPr>
          <w:rFonts w:ascii="Times New Roman" w:hAnsi="Times New Roman" w:cs="Times New Roman"/>
          <w:sz w:val="28"/>
          <w:szCs w:val="28"/>
        </w:rPr>
        <w:t xml:space="preserve">танення </w:t>
      </w:r>
      <w:r w:rsidR="005C39A2" w:rsidRPr="00A004B5">
        <w:rPr>
          <w:rFonts w:ascii="Times New Roman" w:hAnsi="Times New Roman" w:cs="Times New Roman"/>
          <w:sz w:val="28"/>
          <w:szCs w:val="28"/>
        </w:rPr>
        <w:t>арктичних льодових мас.</w:t>
      </w:r>
      <w:r w:rsidR="002845EA" w:rsidRPr="00A004B5">
        <w:rPr>
          <w:rFonts w:ascii="Times New Roman" w:hAnsi="Times New Roman" w:cs="Times New Roman"/>
          <w:sz w:val="28"/>
          <w:szCs w:val="28"/>
        </w:rPr>
        <w:t xml:space="preserve"> Але, наявні дані щодо </w:t>
      </w:r>
      <w:r w:rsidR="002154CD" w:rsidRPr="00A004B5">
        <w:rPr>
          <w:rFonts w:ascii="Times New Roman" w:hAnsi="Times New Roman" w:cs="Times New Roman"/>
          <w:sz w:val="28"/>
          <w:szCs w:val="28"/>
        </w:rPr>
        <w:t>регіонально</w:t>
      </w:r>
      <w:r w:rsidR="002845EA" w:rsidRPr="00A004B5">
        <w:rPr>
          <w:rFonts w:ascii="Times New Roman" w:hAnsi="Times New Roman" w:cs="Times New Roman"/>
          <w:sz w:val="28"/>
          <w:szCs w:val="28"/>
        </w:rPr>
        <w:t>-температурних піків цього періоду свідчать, що він не був глобально однорідною подією [</w:t>
      </w:r>
      <w:r w:rsidR="00CC3FA2" w:rsidRPr="00A004B5">
        <w:rPr>
          <w:rFonts w:ascii="Times New Roman" w:hAnsi="Times New Roman" w:cs="Times New Roman"/>
          <w:sz w:val="28"/>
          <w:szCs w:val="28"/>
        </w:rPr>
        <w:t>6</w:t>
      </w:r>
      <w:r w:rsidR="007F6AB4" w:rsidRPr="00A004B5">
        <w:rPr>
          <w:rFonts w:ascii="Times New Roman" w:hAnsi="Times New Roman" w:cs="Times New Roman"/>
          <w:sz w:val="28"/>
          <w:szCs w:val="28"/>
        </w:rPr>
        <w:t>1</w:t>
      </w:r>
      <w:r w:rsidR="002845EA" w:rsidRPr="00A004B5">
        <w:rPr>
          <w:rFonts w:ascii="Times New Roman" w:hAnsi="Times New Roman" w:cs="Times New Roman"/>
          <w:sz w:val="28"/>
          <w:szCs w:val="28"/>
        </w:rPr>
        <w:t>].</w:t>
      </w:r>
    </w:p>
    <w:p w14:paraId="26B83760" w14:textId="35C821AD" w:rsidR="002845EA" w:rsidRPr="00A004B5" w:rsidRDefault="00372950" w:rsidP="002845EA">
      <w:pPr>
        <w:jc w:val="both"/>
        <w:rPr>
          <w:rFonts w:ascii="Times New Roman" w:hAnsi="Times New Roman" w:cs="Times New Roman"/>
          <w:sz w:val="28"/>
          <w:szCs w:val="28"/>
        </w:rPr>
      </w:pPr>
      <w:r w:rsidRPr="00A004B5">
        <w:rPr>
          <w:rFonts w:ascii="Times New Roman" w:hAnsi="Times New Roman" w:cs="Times New Roman"/>
          <w:sz w:val="28"/>
          <w:szCs w:val="28"/>
        </w:rPr>
        <w:t>Т</w:t>
      </w:r>
      <w:r w:rsidR="00591CEA" w:rsidRPr="00A004B5">
        <w:rPr>
          <w:rFonts w:ascii="Times New Roman" w:hAnsi="Times New Roman" w:cs="Times New Roman"/>
          <w:sz w:val="28"/>
          <w:szCs w:val="28"/>
        </w:rPr>
        <w:t xml:space="preserve">анення льодовиків та </w:t>
      </w:r>
      <w:r w:rsidR="005B7EDC" w:rsidRPr="00A004B5">
        <w:rPr>
          <w:rFonts w:ascii="Times New Roman" w:hAnsi="Times New Roman" w:cs="Times New Roman"/>
          <w:sz w:val="28"/>
          <w:szCs w:val="28"/>
        </w:rPr>
        <w:t xml:space="preserve">значний </w:t>
      </w:r>
      <w:r w:rsidR="00591CEA" w:rsidRPr="00A004B5">
        <w:rPr>
          <w:rFonts w:ascii="Times New Roman" w:hAnsi="Times New Roman" w:cs="Times New Roman"/>
          <w:sz w:val="28"/>
          <w:szCs w:val="28"/>
        </w:rPr>
        <w:t xml:space="preserve">відступ </w:t>
      </w:r>
      <w:r w:rsidRPr="00A004B5">
        <w:rPr>
          <w:rFonts w:ascii="Times New Roman" w:hAnsi="Times New Roman" w:cs="Times New Roman"/>
          <w:sz w:val="28"/>
          <w:szCs w:val="28"/>
        </w:rPr>
        <w:t xml:space="preserve">на північ </w:t>
      </w:r>
      <w:r w:rsidR="00591CEA" w:rsidRPr="00A004B5">
        <w:rPr>
          <w:rFonts w:ascii="Times New Roman" w:hAnsi="Times New Roman" w:cs="Times New Roman"/>
          <w:sz w:val="28"/>
          <w:szCs w:val="28"/>
        </w:rPr>
        <w:t>меж</w:t>
      </w:r>
      <w:r w:rsidRPr="00A004B5">
        <w:rPr>
          <w:rFonts w:ascii="Times New Roman" w:hAnsi="Times New Roman" w:cs="Times New Roman"/>
          <w:sz w:val="28"/>
          <w:szCs w:val="28"/>
        </w:rPr>
        <w:t>і</w:t>
      </w:r>
      <w:r w:rsidR="00591CEA" w:rsidRPr="00A004B5">
        <w:rPr>
          <w:rFonts w:ascii="Times New Roman" w:hAnsi="Times New Roman" w:cs="Times New Roman"/>
          <w:sz w:val="28"/>
          <w:szCs w:val="28"/>
        </w:rPr>
        <w:t xml:space="preserve"> полярних льодових полів</w:t>
      </w:r>
      <w:r w:rsidRPr="00A004B5">
        <w:rPr>
          <w:rFonts w:ascii="Times New Roman" w:hAnsi="Times New Roman" w:cs="Times New Roman"/>
          <w:sz w:val="28"/>
          <w:szCs w:val="28"/>
        </w:rPr>
        <w:t>,</w:t>
      </w:r>
      <w:r w:rsidR="00591CEA" w:rsidRPr="00A004B5">
        <w:rPr>
          <w:rFonts w:ascii="Times New Roman" w:hAnsi="Times New Roman" w:cs="Times New Roman"/>
          <w:sz w:val="28"/>
          <w:szCs w:val="28"/>
        </w:rPr>
        <w:t xml:space="preserve"> </w:t>
      </w:r>
      <w:r w:rsidR="005B7EDC" w:rsidRPr="00A004B5">
        <w:rPr>
          <w:rFonts w:ascii="Times New Roman" w:hAnsi="Times New Roman" w:cs="Times New Roman"/>
          <w:sz w:val="28"/>
          <w:szCs w:val="28"/>
        </w:rPr>
        <w:t xml:space="preserve">за </w:t>
      </w:r>
      <w:r w:rsidR="00591CEA" w:rsidRPr="00A004B5">
        <w:rPr>
          <w:rFonts w:ascii="Times New Roman" w:hAnsi="Times New Roman" w:cs="Times New Roman"/>
          <w:sz w:val="28"/>
          <w:szCs w:val="28"/>
        </w:rPr>
        <w:t>відповідно</w:t>
      </w:r>
      <w:r w:rsidR="000D4FFD" w:rsidRPr="00A004B5">
        <w:rPr>
          <w:rFonts w:ascii="Times New Roman" w:hAnsi="Times New Roman" w:cs="Times New Roman"/>
          <w:sz w:val="28"/>
          <w:szCs w:val="28"/>
        </w:rPr>
        <w:t>го</w:t>
      </w:r>
      <w:r w:rsidR="00591CEA" w:rsidRPr="00A004B5">
        <w:rPr>
          <w:rFonts w:ascii="Times New Roman" w:hAnsi="Times New Roman" w:cs="Times New Roman"/>
          <w:sz w:val="28"/>
          <w:szCs w:val="28"/>
        </w:rPr>
        <w:t xml:space="preserve"> утриманн</w:t>
      </w:r>
      <w:r w:rsidR="000D4FFD" w:rsidRPr="00A004B5">
        <w:rPr>
          <w:rFonts w:ascii="Times New Roman" w:hAnsi="Times New Roman" w:cs="Times New Roman"/>
          <w:sz w:val="28"/>
          <w:szCs w:val="28"/>
        </w:rPr>
        <w:t>я</w:t>
      </w:r>
      <w:r w:rsidR="00591CEA" w:rsidRPr="00A004B5">
        <w:rPr>
          <w:rFonts w:ascii="Times New Roman" w:hAnsi="Times New Roman" w:cs="Times New Roman"/>
          <w:sz w:val="28"/>
          <w:szCs w:val="28"/>
        </w:rPr>
        <w:t xml:space="preserve"> високих рівнів зволоженості північних </w:t>
      </w:r>
      <w:r w:rsidR="005B7EDC" w:rsidRPr="00A004B5">
        <w:rPr>
          <w:rFonts w:ascii="Times New Roman" w:hAnsi="Times New Roman" w:cs="Times New Roman"/>
          <w:sz w:val="28"/>
          <w:szCs w:val="28"/>
        </w:rPr>
        <w:t>і</w:t>
      </w:r>
      <w:r w:rsidR="00591CEA" w:rsidRPr="00A004B5">
        <w:rPr>
          <w:rFonts w:ascii="Times New Roman" w:hAnsi="Times New Roman" w:cs="Times New Roman"/>
          <w:sz w:val="28"/>
          <w:szCs w:val="28"/>
        </w:rPr>
        <w:t xml:space="preserve"> середніх широт Європи</w:t>
      </w:r>
      <w:r w:rsidRPr="00A004B5">
        <w:rPr>
          <w:rFonts w:ascii="Times New Roman" w:hAnsi="Times New Roman" w:cs="Times New Roman"/>
          <w:sz w:val="28"/>
          <w:szCs w:val="28"/>
        </w:rPr>
        <w:t>, започаткували так звану «Епоху вікінгів».</w:t>
      </w:r>
      <w:r w:rsidR="005C1D70" w:rsidRPr="00A004B5">
        <w:rPr>
          <w:rFonts w:ascii="Times New Roman" w:hAnsi="Times New Roman" w:cs="Times New Roman"/>
          <w:sz w:val="28"/>
          <w:szCs w:val="28"/>
        </w:rPr>
        <w:t xml:space="preserve"> Через потепління Північної Атлантики відбулись танення </w:t>
      </w:r>
      <w:r w:rsidR="00AA3913" w:rsidRPr="00A004B5">
        <w:rPr>
          <w:rFonts w:ascii="Times New Roman" w:hAnsi="Times New Roman" w:cs="Times New Roman"/>
          <w:sz w:val="28"/>
          <w:szCs w:val="28"/>
        </w:rPr>
        <w:t xml:space="preserve">морських льодових полів </w:t>
      </w:r>
      <w:r w:rsidR="005C1D70" w:rsidRPr="00A004B5">
        <w:rPr>
          <w:rFonts w:ascii="Times New Roman" w:hAnsi="Times New Roman" w:cs="Times New Roman"/>
          <w:sz w:val="28"/>
          <w:szCs w:val="28"/>
        </w:rPr>
        <w:t xml:space="preserve">і частини гірських льодовиків </w:t>
      </w:r>
      <w:r w:rsidR="005C1D70" w:rsidRPr="00A004B5">
        <w:rPr>
          <w:rFonts w:ascii="Times New Roman" w:hAnsi="Times New Roman" w:cs="Times New Roman"/>
          <w:sz w:val="28"/>
          <w:szCs w:val="28"/>
        </w:rPr>
        <w:lastRenderedPageBreak/>
        <w:t>у Норвегії</w:t>
      </w:r>
      <w:r w:rsidR="007406DC">
        <w:rPr>
          <w:rFonts w:ascii="Times New Roman" w:hAnsi="Times New Roman" w:cs="Times New Roman"/>
          <w:sz w:val="28"/>
          <w:szCs w:val="28"/>
        </w:rPr>
        <w:t xml:space="preserve"> та</w:t>
      </w:r>
      <w:r w:rsidR="005C1D70" w:rsidRPr="00A004B5">
        <w:rPr>
          <w:rFonts w:ascii="Times New Roman" w:hAnsi="Times New Roman" w:cs="Times New Roman"/>
          <w:sz w:val="28"/>
          <w:szCs w:val="28"/>
        </w:rPr>
        <w:t xml:space="preserve"> Північній Швеції</w:t>
      </w:r>
      <w:r w:rsidR="00B654E2" w:rsidRPr="00A004B5">
        <w:rPr>
          <w:rFonts w:ascii="Times New Roman" w:hAnsi="Times New Roman" w:cs="Times New Roman"/>
          <w:sz w:val="28"/>
          <w:szCs w:val="28"/>
        </w:rPr>
        <w:t>. Це створило</w:t>
      </w:r>
      <w:r w:rsidR="005C1D70" w:rsidRPr="00A004B5">
        <w:rPr>
          <w:rFonts w:ascii="Times New Roman" w:hAnsi="Times New Roman" w:cs="Times New Roman"/>
          <w:sz w:val="28"/>
          <w:szCs w:val="28"/>
        </w:rPr>
        <w:t xml:space="preserve"> умови для морських сполучень народів </w:t>
      </w:r>
      <w:r w:rsidR="00B654E2" w:rsidRPr="00A004B5">
        <w:rPr>
          <w:rFonts w:ascii="Times New Roman" w:hAnsi="Times New Roman" w:cs="Times New Roman"/>
          <w:sz w:val="28"/>
          <w:szCs w:val="28"/>
        </w:rPr>
        <w:t xml:space="preserve">Північної </w:t>
      </w:r>
      <w:r w:rsidR="005C1D70" w:rsidRPr="00A004B5">
        <w:rPr>
          <w:rFonts w:ascii="Times New Roman" w:hAnsi="Times New Roman" w:cs="Times New Roman"/>
          <w:sz w:val="28"/>
          <w:szCs w:val="28"/>
        </w:rPr>
        <w:t xml:space="preserve">Європи з </w:t>
      </w:r>
      <w:r w:rsidR="00B654E2" w:rsidRPr="00A004B5">
        <w:rPr>
          <w:rFonts w:ascii="Times New Roman" w:hAnsi="Times New Roman" w:cs="Times New Roman"/>
          <w:sz w:val="28"/>
          <w:szCs w:val="28"/>
        </w:rPr>
        <w:t xml:space="preserve">арктичними островами </w:t>
      </w:r>
      <w:r w:rsidR="00AA3913" w:rsidRPr="00A004B5">
        <w:rPr>
          <w:rFonts w:ascii="Times New Roman" w:hAnsi="Times New Roman" w:cs="Times New Roman"/>
          <w:sz w:val="28"/>
          <w:szCs w:val="28"/>
        </w:rPr>
        <w:t xml:space="preserve">- Ісландією і Гренландією </w:t>
      </w:r>
      <w:r w:rsidR="005C1D70" w:rsidRPr="00A004B5">
        <w:rPr>
          <w:rFonts w:ascii="Times New Roman" w:hAnsi="Times New Roman" w:cs="Times New Roman"/>
          <w:sz w:val="28"/>
          <w:szCs w:val="28"/>
        </w:rPr>
        <w:t>та їх колонізаці</w:t>
      </w:r>
      <w:r w:rsidR="00FE1539" w:rsidRPr="00A004B5">
        <w:rPr>
          <w:rFonts w:ascii="Times New Roman" w:hAnsi="Times New Roman" w:cs="Times New Roman"/>
          <w:sz w:val="28"/>
          <w:szCs w:val="28"/>
        </w:rPr>
        <w:t>ю</w:t>
      </w:r>
      <w:r w:rsidR="005C1D70"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Вікінги </w:t>
      </w:r>
      <w:r w:rsidR="00166D9A" w:rsidRPr="00A004B5">
        <w:rPr>
          <w:rFonts w:ascii="Times New Roman" w:hAnsi="Times New Roman" w:cs="Times New Roman"/>
          <w:sz w:val="28"/>
          <w:szCs w:val="28"/>
        </w:rPr>
        <w:t xml:space="preserve">також </w:t>
      </w:r>
      <w:r w:rsidRPr="00A004B5">
        <w:rPr>
          <w:rFonts w:ascii="Times New Roman" w:hAnsi="Times New Roman" w:cs="Times New Roman"/>
          <w:sz w:val="28"/>
          <w:szCs w:val="28"/>
        </w:rPr>
        <w:t>завоювали частину узбережжя Франції</w:t>
      </w:r>
      <w:r w:rsidR="00B654E2"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B654E2" w:rsidRPr="00A004B5">
        <w:rPr>
          <w:rFonts w:ascii="Times New Roman" w:hAnsi="Times New Roman" w:cs="Times New Roman"/>
          <w:sz w:val="28"/>
          <w:szCs w:val="28"/>
        </w:rPr>
        <w:t>де</w:t>
      </w:r>
      <w:r w:rsidRPr="00A004B5">
        <w:rPr>
          <w:rFonts w:ascii="Times New Roman" w:hAnsi="Times New Roman" w:cs="Times New Roman"/>
          <w:sz w:val="28"/>
          <w:szCs w:val="28"/>
        </w:rPr>
        <w:t xml:space="preserve"> створили теперішню Нормандію, а потім</w:t>
      </w:r>
      <w:r w:rsidR="001E7053" w:rsidRPr="00A004B5">
        <w:rPr>
          <w:rFonts w:ascii="Times New Roman" w:hAnsi="Times New Roman" w:cs="Times New Roman"/>
          <w:sz w:val="28"/>
          <w:szCs w:val="28"/>
        </w:rPr>
        <w:t xml:space="preserve"> приєднали</w:t>
      </w:r>
      <w:r w:rsidRPr="00A004B5">
        <w:rPr>
          <w:rFonts w:ascii="Times New Roman" w:hAnsi="Times New Roman" w:cs="Times New Roman"/>
          <w:sz w:val="28"/>
          <w:szCs w:val="28"/>
        </w:rPr>
        <w:t xml:space="preserve"> і Південну Англію</w:t>
      </w:r>
      <w:r w:rsidR="002A5973" w:rsidRPr="00A004B5">
        <w:rPr>
          <w:rFonts w:ascii="Times New Roman" w:hAnsi="Times New Roman" w:cs="Times New Roman"/>
          <w:sz w:val="28"/>
          <w:szCs w:val="28"/>
        </w:rPr>
        <w:t>,</w:t>
      </w:r>
      <w:r w:rsidRPr="00A004B5">
        <w:rPr>
          <w:rFonts w:ascii="Times New Roman" w:hAnsi="Times New Roman" w:cs="Times New Roman"/>
          <w:sz w:val="28"/>
          <w:szCs w:val="28"/>
        </w:rPr>
        <w:t xml:space="preserve"> увійшли в Середземне море</w:t>
      </w:r>
      <w:r w:rsidR="002A5973" w:rsidRPr="00A004B5">
        <w:rPr>
          <w:rFonts w:ascii="Times New Roman" w:hAnsi="Times New Roman" w:cs="Times New Roman"/>
          <w:sz w:val="28"/>
          <w:szCs w:val="28"/>
        </w:rPr>
        <w:t xml:space="preserve">, захопили </w:t>
      </w:r>
      <w:r w:rsidR="000C3AF6" w:rsidRPr="00A004B5">
        <w:rPr>
          <w:rFonts w:ascii="Times New Roman" w:hAnsi="Times New Roman" w:cs="Times New Roman"/>
          <w:sz w:val="28"/>
          <w:szCs w:val="28"/>
        </w:rPr>
        <w:t>Сицилію</w:t>
      </w:r>
      <w:r w:rsidR="00FE1539" w:rsidRPr="00A004B5">
        <w:rPr>
          <w:rFonts w:ascii="Times New Roman" w:hAnsi="Times New Roman" w:cs="Times New Roman"/>
          <w:sz w:val="28"/>
          <w:szCs w:val="28"/>
        </w:rPr>
        <w:t>, Алжир</w:t>
      </w:r>
      <w:r w:rsidR="002A5973" w:rsidRPr="00A004B5">
        <w:rPr>
          <w:rFonts w:ascii="Times New Roman" w:hAnsi="Times New Roman" w:cs="Times New Roman"/>
          <w:sz w:val="28"/>
          <w:szCs w:val="28"/>
        </w:rPr>
        <w:t xml:space="preserve"> і т.д.</w:t>
      </w:r>
      <w:r w:rsidRPr="00A004B5">
        <w:rPr>
          <w:rFonts w:ascii="Times New Roman" w:hAnsi="Times New Roman" w:cs="Times New Roman"/>
          <w:sz w:val="28"/>
          <w:szCs w:val="28"/>
        </w:rPr>
        <w:t xml:space="preserve"> </w:t>
      </w:r>
      <w:r w:rsidR="00166D9A" w:rsidRPr="00A004B5">
        <w:rPr>
          <w:rFonts w:ascii="Times New Roman" w:hAnsi="Times New Roman" w:cs="Times New Roman"/>
          <w:sz w:val="28"/>
          <w:szCs w:val="28"/>
        </w:rPr>
        <w:t xml:space="preserve">Загалом вони настільки захопились веселими морськими походами, що завоювали мало не пів-Європи, а жителі </w:t>
      </w:r>
      <w:r w:rsidR="00BA5203" w:rsidRPr="00A004B5">
        <w:rPr>
          <w:rFonts w:ascii="Times New Roman" w:hAnsi="Times New Roman" w:cs="Times New Roman"/>
          <w:sz w:val="28"/>
          <w:szCs w:val="28"/>
        </w:rPr>
        <w:t>новостворених</w:t>
      </w:r>
      <w:r w:rsidR="00166D9A" w:rsidRPr="00A004B5">
        <w:rPr>
          <w:rFonts w:ascii="Times New Roman" w:hAnsi="Times New Roman" w:cs="Times New Roman"/>
          <w:sz w:val="28"/>
          <w:szCs w:val="28"/>
        </w:rPr>
        <w:t xml:space="preserve"> </w:t>
      </w:r>
      <w:r w:rsidRPr="00A004B5">
        <w:rPr>
          <w:rFonts w:ascii="Times New Roman" w:hAnsi="Times New Roman" w:cs="Times New Roman"/>
          <w:sz w:val="28"/>
          <w:szCs w:val="28"/>
        </w:rPr>
        <w:t>н</w:t>
      </w:r>
      <w:r w:rsidR="005C1D70" w:rsidRPr="00A004B5">
        <w:rPr>
          <w:rFonts w:ascii="Times New Roman" w:hAnsi="Times New Roman" w:cs="Times New Roman"/>
          <w:sz w:val="28"/>
          <w:szCs w:val="28"/>
        </w:rPr>
        <w:t>орвезьк</w:t>
      </w:r>
      <w:r w:rsidRPr="00A004B5">
        <w:rPr>
          <w:rFonts w:ascii="Times New Roman" w:hAnsi="Times New Roman" w:cs="Times New Roman"/>
          <w:sz w:val="28"/>
          <w:szCs w:val="28"/>
        </w:rPr>
        <w:t>их</w:t>
      </w:r>
      <w:r w:rsidR="005C1D70" w:rsidRPr="00A004B5">
        <w:rPr>
          <w:rFonts w:ascii="Times New Roman" w:hAnsi="Times New Roman" w:cs="Times New Roman"/>
          <w:sz w:val="28"/>
          <w:szCs w:val="28"/>
        </w:rPr>
        <w:t xml:space="preserve"> поселен</w:t>
      </w:r>
      <w:r w:rsidRPr="00A004B5">
        <w:rPr>
          <w:rFonts w:ascii="Times New Roman" w:hAnsi="Times New Roman" w:cs="Times New Roman"/>
          <w:sz w:val="28"/>
          <w:szCs w:val="28"/>
        </w:rPr>
        <w:t>ь у</w:t>
      </w:r>
      <w:r w:rsidR="005C1D70" w:rsidRPr="00A004B5">
        <w:rPr>
          <w:rFonts w:ascii="Times New Roman" w:hAnsi="Times New Roman" w:cs="Times New Roman"/>
          <w:sz w:val="28"/>
          <w:szCs w:val="28"/>
        </w:rPr>
        <w:t xml:space="preserve"> Гренландії </w:t>
      </w:r>
      <w:r w:rsidRPr="00A004B5">
        <w:rPr>
          <w:rFonts w:ascii="Times New Roman" w:hAnsi="Times New Roman" w:cs="Times New Roman"/>
          <w:sz w:val="28"/>
          <w:szCs w:val="28"/>
        </w:rPr>
        <w:t>в 1075</w:t>
      </w:r>
      <w:r w:rsidR="00D554E4" w:rsidRPr="00A004B5">
        <w:rPr>
          <w:rFonts w:ascii="Times New Roman" w:hAnsi="Times New Roman" w:cs="Times New Roman"/>
          <w:sz w:val="28"/>
          <w:szCs w:val="28"/>
        </w:rPr>
        <w:t>-х</w:t>
      </w:r>
      <w:r w:rsidRPr="00A004B5">
        <w:rPr>
          <w:rFonts w:ascii="Times New Roman" w:hAnsi="Times New Roman" w:cs="Times New Roman"/>
          <w:sz w:val="28"/>
          <w:szCs w:val="28"/>
        </w:rPr>
        <w:t xml:space="preserve"> рр. </w:t>
      </w:r>
      <w:r w:rsidR="005C1D70" w:rsidRPr="00A004B5">
        <w:rPr>
          <w:rFonts w:ascii="Times New Roman" w:hAnsi="Times New Roman" w:cs="Times New Roman"/>
          <w:sz w:val="28"/>
          <w:szCs w:val="28"/>
        </w:rPr>
        <w:t xml:space="preserve">проникли до Північної Америки та заснували декілька поселень на острові </w:t>
      </w:r>
      <w:r w:rsidR="00984DA0" w:rsidRPr="00A004B5">
        <w:rPr>
          <w:rFonts w:ascii="Times New Roman" w:hAnsi="Times New Roman" w:cs="Times New Roman"/>
          <w:sz w:val="28"/>
          <w:szCs w:val="28"/>
        </w:rPr>
        <w:t>Ньюфаундленд</w:t>
      </w:r>
      <w:r w:rsidRPr="00A004B5">
        <w:rPr>
          <w:rFonts w:ascii="Times New Roman" w:hAnsi="Times New Roman" w:cs="Times New Roman"/>
          <w:sz w:val="28"/>
          <w:szCs w:val="28"/>
        </w:rPr>
        <w:t xml:space="preserve">. </w:t>
      </w:r>
      <w:r w:rsidR="009409C7" w:rsidRPr="00A004B5">
        <w:rPr>
          <w:rFonts w:ascii="Times New Roman" w:hAnsi="Times New Roman" w:cs="Times New Roman"/>
          <w:sz w:val="28"/>
          <w:szCs w:val="28"/>
        </w:rPr>
        <w:t xml:space="preserve">Спад потепління в </w:t>
      </w:r>
      <w:r w:rsidR="00454A59" w:rsidRPr="00A004B5">
        <w:rPr>
          <w:rFonts w:ascii="Times New Roman" w:hAnsi="Times New Roman" w:cs="Times New Roman"/>
          <w:sz w:val="28"/>
          <w:szCs w:val="28"/>
        </w:rPr>
        <w:t xml:space="preserve">XIII </w:t>
      </w:r>
      <w:r w:rsidR="00984DA0" w:rsidRPr="00A004B5">
        <w:rPr>
          <w:rFonts w:ascii="Times New Roman" w:hAnsi="Times New Roman" w:cs="Times New Roman"/>
          <w:sz w:val="28"/>
          <w:szCs w:val="28"/>
        </w:rPr>
        <w:t>сторіччі</w:t>
      </w:r>
      <w:r w:rsidR="009409C7" w:rsidRPr="00A004B5">
        <w:rPr>
          <w:rFonts w:ascii="Times New Roman" w:hAnsi="Times New Roman" w:cs="Times New Roman"/>
          <w:sz w:val="28"/>
          <w:szCs w:val="28"/>
        </w:rPr>
        <w:t xml:space="preserve"> призвів до стабілізації та швидкого охолодження океану</w:t>
      </w:r>
      <w:r w:rsidR="005B7EDC" w:rsidRPr="00A004B5">
        <w:rPr>
          <w:rFonts w:ascii="Times New Roman" w:hAnsi="Times New Roman" w:cs="Times New Roman"/>
          <w:sz w:val="28"/>
          <w:szCs w:val="28"/>
        </w:rPr>
        <w:t>, а відповідно і блокування північних морських шляхів</w:t>
      </w:r>
      <w:r w:rsidR="00454A59" w:rsidRPr="00A004B5">
        <w:rPr>
          <w:rFonts w:ascii="Times New Roman" w:hAnsi="Times New Roman" w:cs="Times New Roman"/>
          <w:sz w:val="28"/>
          <w:szCs w:val="28"/>
        </w:rPr>
        <w:t xml:space="preserve"> та занепаду вікінгів</w:t>
      </w:r>
      <w:r w:rsidR="009409C7" w:rsidRPr="00A004B5">
        <w:rPr>
          <w:rFonts w:ascii="Times New Roman" w:hAnsi="Times New Roman" w:cs="Times New Roman"/>
          <w:sz w:val="28"/>
          <w:szCs w:val="28"/>
        </w:rPr>
        <w:t xml:space="preserve">. </w:t>
      </w:r>
      <w:r w:rsidR="005B7EDC" w:rsidRPr="00A004B5">
        <w:rPr>
          <w:rFonts w:ascii="Times New Roman" w:hAnsi="Times New Roman" w:cs="Times New Roman"/>
          <w:sz w:val="28"/>
          <w:szCs w:val="28"/>
        </w:rPr>
        <w:t xml:space="preserve">Через це </w:t>
      </w:r>
      <w:r w:rsidRPr="00A004B5">
        <w:rPr>
          <w:rFonts w:ascii="Times New Roman" w:hAnsi="Times New Roman" w:cs="Times New Roman"/>
          <w:sz w:val="28"/>
          <w:szCs w:val="28"/>
        </w:rPr>
        <w:t xml:space="preserve">ізольовані від Європи </w:t>
      </w:r>
      <w:r w:rsidR="005B7EDC" w:rsidRPr="00A004B5">
        <w:rPr>
          <w:rFonts w:ascii="Times New Roman" w:hAnsi="Times New Roman" w:cs="Times New Roman"/>
          <w:sz w:val="28"/>
          <w:szCs w:val="28"/>
        </w:rPr>
        <w:t xml:space="preserve">поселення у Гренландії </w:t>
      </w:r>
      <w:r w:rsidRPr="00A004B5">
        <w:rPr>
          <w:rFonts w:ascii="Times New Roman" w:hAnsi="Times New Roman" w:cs="Times New Roman"/>
          <w:sz w:val="28"/>
          <w:szCs w:val="28"/>
        </w:rPr>
        <w:t xml:space="preserve">швидко </w:t>
      </w:r>
      <w:r w:rsidR="005B7EDC" w:rsidRPr="00A004B5">
        <w:rPr>
          <w:rFonts w:ascii="Times New Roman" w:hAnsi="Times New Roman" w:cs="Times New Roman"/>
          <w:sz w:val="28"/>
          <w:szCs w:val="28"/>
        </w:rPr>
        <w:t>вимерли</w:t>
      </w:r>
      <w:r w:rsidR="001E7053" w:rsidRPr="00A004B5">
        <w:rPr>
          <w:rFonts w:ascii="Times New Roman" w:hAnsi="Times New Roman" w:cs="Times New Roman"/>
          <w:sz w:val="28"/>
          <w:szCs w:val="28"/>
        </w:rPr>
        <w:t xml:space="preserve"> [</w:t>
      </w:r>
      <w:r w:rsidR="00CC3FA2" w:rsidRPr="00A004B5">
        <w:rPr>
          <w:rFonts w:ascii="Times New Roman" w:hAnsi="Times New Roman" w:cs="Times New Roman"/>
          <w:sz w:val="28"/>
          <w:szCs w:val="28"/>
        </w:rPr>
        <w:t>6</w:t>
      </w:r>
      <w:r w:rsidR="007F6AB4" w:rsidRPr="00A004B5">
        <w:rPr>
          <w:rFonts w:ascii="Times New Roman" w:hAnsi="Times New Roman" w:cs="Times New Roman"/>
          <w:sz w:val="28"/>
          <w:szCs w:val="28"/>
        </w:rPr>
        <w:t>2</w:t>
      </w:r>
      <w:r w:rsidR="001E7053" w:rsidRPr="00A004B5">
        <w:rPr>
          <w:rFonts w:ascii="Times New Roman" w:hAnsi="Times New Roman" w:cs="Times New Roman"/>
          <w:sz w:val="28"/>
          <w:szCs w:val="28"/>
        </w:rPr>
        <w:t>]</w:t>
      </w:r>
      <w:r w:rsidR="009409C7" w:rsidRPr="00A004B5">
        <w:rPr>
          <w:rFonts w:ascii="Times New Roman" w:hAnsi="Times New Roman" w:cs="Times New Roman"/>
          <w:sz w:val="28"/>
          <w:szCs w:val="28"/>
        </w:rPr>
        <w:t xml:space="preserve"> </w:t>
      </w:r>
      <w:r w:rsidR="005B7EDC" w:rsidRPr="00A004B5">
        <w:rPr>
          <w:rFonts w:ascii="Times New Roman" w:hAnsi="Times New Roman" w:cs="Times New Roman"/>
          <w:sz w:val="28"/>
          <w:szCs w:val="28"/>
        </w:rPr>
        <w:t xml:space="preserve">і наступне </w:t>
      </w:r>
      <w:r w:rsidR="00984DA0" w:rsidRPr="00A004B5">
        <w:rPr>
          <w:rFonts w:ascii="Times New Roman" w:hAnsi="Times New Roman" w:cs="Times New Roman"/>
          <w:sz w:val="28"/>
          <w:szCs w:val="28"/>
        </w:rPr>
        <w:t>відкриття</w:t>
      </w:r>
      <w:r w:rsidR="005B7EDC" w:rsidRPr="00A004B5">
        <w:rPr>
          <w:rFonts w:ascii="Times New Roman" w:hAnsi="Times New Roman" w:cs="Times New Roman"/>
          <w:sz w:val="28"/>
          <w:szCs w:val="28"/>
        </w:rPr>
        <w:t xml:space="preserve"> Американського континенту </w:t>
      </w:r>
      <w:r w:rsidRPr="00A004B5">
        <w:rPr>
          <w:rFonts w:ascii="Times New Roman" w:hAnsi="Times New Roman" w:cs="Times New Roman"/>
          <w:sz w:val="28"/>
          <w:szCs w:val="28"/>
        </w:rPr>
        <w:t xml:space="preserve">зробив </w:t>
      </w:r>
      <w:r w:rsidR="004E2C30" w:rsidRPr="00A004B5">
        <w:rPr>
          <w:rFonts w:ascii="Times New Roman" w:hAnsi="Times New Roman" w:cs="Times New Roman"/>
          <w:sz w:val="28"/>
          <w:szCs w:val="28"/>
        </w:rPr>
        <w:t>Х</w:t>
      </w:r>
      <w:r w:rsidR="00FE1539" w:rsidRPr="00A004B5">
        <w:rPr>
          <w:rFonts w:ascii="Times New Roman" w:hAnsi="Times New Roman" w:cs="Times New Roman"/>
          <w:sz w:val="28"/>
          <w:szCs w:val="28"/>
        </w:rPr>
        <w:t>ристофор</w:t>
      </w:r>
      <w:r w:rsidR="000C3AF6"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Колумб </w:t>
      </w:r>
      <w:r w:rsidR="008315F6" w:rsidRPr="00A004B5">
        <w:rPr>
          <w:rFonts w:ascii="Times New Roman" w:hAnsi="Times New Roman" w:cs="Times New Roman"/>
          <w:sz w:val="28"/>
          <w:szCs w:val="28"/>
        </w:rPr>
        <w:t xml:space="preserve">- </w:t>
      </w:r>
      <w:r w:rsidR="00166D9A" w:rsidRPr="00A004B5">
        <w:rPr>
          <w:rFonts w:ascii="Times New Roman" w:hAnsi="Times New Roman" w:cs="Times New Roman"/>
          <w:sz w:val="28"/>
          <w:szCs w:val="28"/>
        </w:rPr>
        <w:t>у</w:t>
      </w:r>
      <w:r w:rsidRPr="00A004B5">
        <w:rPr>
          <w:rFonts w:ascii="Times New Roman" w:hAnsi="Times New Roman" w:cs="Times New Roman"/>
          <w:sz w:val="28"/>
          <w:szCs w:val="28"/>
        </w:rPr>
        <w:t xml:space="preserve"> самий розпал Малого </w:t>
      </w:r>
      <w:r w:rsidR="00FE1539" w:rsidRPr="00A004B5">
        <w:rPr>
          <w:rFonts w:ascii="Times New Roman" w:hAnsi="Times New Roman" w:cs="Times New Roman"/>
          <w:sz w:val="28"/>
          <w:szCs w:val="28"/>
        </w:rPr>
        <w:t>Л</w:t>
      </w:r>
      <w:r w:rsidRPr="00A004B5">
        <w:rPr>
          <w:rFonts w:ascii="Times New Roman" w:hAnsi="Times New Roman" w:cs="Times New Roman"/>
          <w:sz w:val="28"/>
          <w:szCs w:val="28"/>
        </w:rPr>
        <w:t xml:space="preserve">ьодовикового періоду (пройшовши </w:t>
      </w:r>
      <w:r w:rsidR="000A716D" w:rsidRPr="00A004B5">
        <w:rPr>
          <w:rFonts w:ascii="Times New Roman" w:hAnsi="Times New Roman" w:cs="Times New Roman"/>
          <w:sz w:val="28"/>
          <w:szCs w:val="28"/>
        </w:rPr>
        <w:t>через субтропічні широти</w:t>
      </w:r>
      <w:r w:rsidRPr="00A004B5">
        <w:rPr>
          <w:rFonts w:ascii="Times New Roman" w:hAnsi="Times New Roman" w:cs="Times New Roman"/>
          <w:sz w:val="28"/>
          <w:szCs w:val="28"/>
        </w:rPr>
        <w:t>)</w:t>
      </w:r>
      <w:r w:rsidR="000A716D" w:rsidRPr="00A004B5">
        <w:rPr>
          <w:rFonts w:ascii="Times New Roman" w:hAnsi="Times New Roman" w:cs="Times New Roman"/>
          <w:sz w:val="28"/>
          <w:szCs w:val="28"/>
        </w:rPr>
        <w:t xml:space="preserve"> лише через 300 років - у </w:t>
      </w:r>
      <w:r w:rsidR="00166D9A" w:rsidRPr="00A004B5">
        <w:rPr>
          <w:rFonts w:ascii="Times New Roman" w:hAnsi="Times New Roman" w:cs="Times New Roman"/>
          <w:sz w:val="28"/>
          <w:szCs w:val="28"/>
        </w:rPr>
        <w:t xml:space="preserve">кінці </w:t>
      </w:r>
      <w:r w:rsidR="00454A59" w:rsidRPr="00A004B5">
        <w:rPr>
          <w:rFonts w:ascii="Times New Roman" w:hAnsi="Times New Roman" w:cs="Times New Roman"/>
          <w:sz w:val="28"/>
          <w:szCs w:val="28"/>
        </w:rPr>
        <w:t>XV</w:t>
      </w:r>
      <w:r w:rsidR="000A716D" w:rsidRPr="00A004B5">
        <w:rPr>
          <w:rFonts w:ascii="Times New Roman" w:hAnsi="Times New Roman" w:cs="Times New Roman"/>
          <w:sz w:val="28"/>
          <w:szCs w:val="28"/>
        </w:rPr>
        <w:t xml:space="preserve"> сторічч</w:t>
      </w:r>
      <w:r w:rsidR="00166D9A" w:rsidRPr="00A004B5">
        <w:rPr>
          <w:rFonts w:ascii="Times New Roman" w:hAnsi="Times New Roman" w:cs="Times New Roman"/>
          <w:sz w:val="28"/>
          <w:szCs w:val="28"/>
        </w:rPr>
        <w:t>я</w:t>
      </w:r>
      <w:r w:rsidR="000A716D" w:rsidRPr="00A004B5">
        <w:rPr>
          <w:rFonts w:ascii="Times New Roman" w:hAnsi="Times New Roman" w:cs="Times New Roman"/>
          <w:sz w:val="28"/>
          <w:szCs w:val="28"/>
        </w:rPr>
        <w:t>.</w:t>
      </w:r>
      <w:r w:rsidR="005C39A2" w:rsidRPr="00A004B5">
        <w:rPr>
          <w:rFonts w:ascii="Times New Roman" w:hAnsi="Times New Roman" w:cs="Times New Roman"/>
          <w:sz w:val="28"/>
          <w:szCs w:val="28"/>
        </w:rPr>
        <w:t xml:space="preserve">  </w:t>
      </w:r>
    </w:p>
    <w:p w14:paraId="04311267" w14:textId="59C0AF61" w:rsidR="005C1D70" w:rsidRPr="00A004B5" w:rsidRDefault="00AA3913" w:rsidP="002252B8">
      <w:pPr>
        <w:jc w:val="both"/>
        <w:rPr>
          <w:rFonts w:ascii="Times New Roman" w:hAnsi="Times New Roman" w:cs="Times New Roman"/>
          <w:sz w:val="28"/>
          <w:szCs w:val="28"/>
        </w:rPr>
      </w:pPr>
      <w:r w:rsidRPr="00A004B5">
        <w:rPr>
          <w:rFonts w:ascii="Times New Roman" w:hAnsi="Times New Roman" w:cs="Times New Roman"/>
          <w:sz w:val="28"/>
          <w:szCs w:val="28"/>
        </w:rPr>
        <w:t>П</w:t>
      </w:r>
      <w:r w:rsidR="000A716D" w:rsidRPr="00A004B5">
        <w:rPr>
          <w:rFonts w:ascii="Times New Roman" w:hAnsi="Times New Roman" w:cs="Times New Roman"/>
          <w:sz w:val="28"/>
          <w:szCs w:val="28"/>
        </w:rPr>
        <w:t xml:space="preserve">ісля </w:t>
      </w:r>
      <w:r w:rsidRPr="00A004B5">
        <w:rPr>
          <w:rFonts w:ascii="Times New Roman" w:hAnsi="Times New Roman" w:cs="Times New Roman"/>
          <w:sz w:val="28"/>
          <w:szCs w:val="28"/>
        </w:rPr>
        <w:t xml:space="preserve">теплої </w:t>
      </w:r>
      <w:r w:rsidR="000A716D" w:rsidRPr="00A004B5">
        <w:rPr>
          <w:rFonts w:ascii="Times New Roman" w:hAnsi="Times New Roman" w:cs="Times New Roman"/>
          <w:sz w:val="28"/>
          <w:szCs w:val="28"/>
        </w:rPr>
        <w:t>«Епохи вікінгів»</w:t>
      </w:r>
      <w:r w:rsidRPr="00A004B5">
        <w:rPr>
          <w:rFonts w:ascii="Times New Roman" w:hAnsi="Times New Roman" w:cs="Times New Roman"/>
          <w:sz w:val="28"/>
          <w:szCs w:val="28"/>
        </w:rPr>
        <w:t xml:space="preserve"> набул</w:t>
      </w:r>
      <w:r w:rsidR="004B7173" w:rsidRPr="00A004B5">
        <w:rPr>
          <w:rFonts w:ascii="Times New Roman" w:hAnsi="Times New Roman" w:cs="Times New Roman"/>
          <w:sz w:val="28"/>
          <w:szCs w:val="28"/>
        </w:rPr>
        <w:t>а</w:t>
      </w:r>
      <w:r w:rsidRPr="00A004B5">
        <w:rPr>
          <w:rFonts w:ascii="Times New Roman" w:hAnsi="Times New Roman" w:cs="Times New Roman"/>
          <w:sz w:val="28"/>
          <w:szCs w:val="28"/>
        </w:rPr>
        <w:t xml:space="preserve"> розвитку</w:t>
      </w:r>
      <w:r w:rsidR="005C1D70" w:rsidRPr="00A004B5">
        <w:rPr>
          <w:rFonts w:ascii="Times New Roman" w:hAnsi="Times New Roman" w:cs="Times New Roman"/>
          <w:sz w:val="28"/>
          <w:szCs w:val="28"/>
        </w:rPr>
        <w:t xml:space="preserve"> </w:t>
      </w:r>
      <w:r w:rsidR="004B7173" w:rsidRPr="00A004B5">
        <w:rPr>
          <w:rFonts w:ascii="Times New Roman" w:hAnsi="Times New Roman" w:cs="Times New Roman"/>
          <w:sz w:val="28"/>
          <w:szCs w:val="28"/>
        </w:rPr>
        <w:t xml:space="preserve">фаза </w:t>
      </w:r>
      <w:r w:rsidR="005C1D70" w:rsidRPr="00A004B5">
        <w:rPr>
          <w:rFonts w:ascii="Times New Roman" w:hAnsi="Times New Roman" w:cs="Times New Roman"/>
          <w:sz w:val="28"/>
          <w:szCs w:val="28"/>
        </w:rPr>
        <w:t>потужн</w:t>
      </w:r>
      <w:r w:rsidR="004B7173" w:rsidRPr="00A004B5">
        <w:rPr>
          <w:rFonts w:ascii="Times New Roman" w:hAnsi="Times New Roman" w:cs="Times New Roman"/>
          <w:sz w:val="28"/>
          <w:szCs w:val="28"/>
        </w:rPr>
        <w:t>ого</w:t>
      </w:r>
      <w:r w:rsidR="005C1D70" w:rsidRPr="00A004B5">
        <w:rPr>
          <w:rFonts w:ascii="Times New Roman" w:hAnsi="Times New Roman" w:cs="Times New Roman"/>
          <w:sz w:val="28"/>
          <w:szCs w:val="28"/>
        </w:rPr>
        <w:t xml:space="preserve"> похолодання</w:t>
      </w:r>
      <w:r w:rsidR="004B7173" w:rsidRPr="00A004B5">
        <w:rPr>
          <w:rFonts w:ascii="Times New Roman" w:hAnsi="Times New Roman" w:cs="Times New Roman"/>
          <w:sz w:val="28"/>
          <w:szCs w:val="28"/>
        </w:rPr>
        <w:t xml:space="preserve">, реалізована впродовж 1400-1700 рр., яка отримала назву </w:t>
      </w:r>
      <w:r w:rsidR="009409C7" w:rsidRPr="00A004B5">
        <w:rPr>
          <w:rFonts w:ascii="Times New Roman" w:hAnsi="Times New Roman" w:cs="Times New Roman"/>
          <w:b/>
          <w:sz w:val="28"/>
          <w:szCs w:val="28"/>
        </w:rPr>
        <w:t>«Мал</w:t>
      </w:r>
      <w:r w:rsidR="004B7173" w:rsidRPr="00A004B5">
        <w:rPr>
          <w:rFonts w:ascii="Times New Roman" w:hAnsi="Times New Roman" w:cs="Times New Roman"/>
          <w:b/>
          <w:sz w:val="28"/>
          <w:szCs w:val="28"/>
        </w:rPr>
        <w:t>ого</w:t>
      </w:r>
      <w:r w:rsidR="009409C7" w:rsidRPr="00A004B5">
        <w:rPr>
          <w:rFonts w:ascii="Times New Roman" w:hAnsi="Times New Roman" w:cs="Times New Roman"/>
          <w:b/>
          <w:sz w:val="28"/>
          <w:szCs w:val="28"/>
        </w:rPr>
        <w:t xml:space="preserve"> льодовиков</w:t>
      </w:r>
      <w:r w:rsidR="004B7173" w:rsidRPr="00A004B5">
        <w:rPr>
          <w:rFonts w:ascii="Times New Roman" w:hAnsi="Times New Roman" w:cs="Times New Roman"/>
          <w:b/>
          <w:sz w:val="28"/>
          <w:szCs w:val="28"/>
        </w:rPr>
        <w:t>ого</w:t>
      </w:r>
      <w:r w:rsidR="009409C7" w:rsidRPr="00A004B5">
        <w:rPr>
          <w:rFonts w:ascii="Times New Roman" w:hAnsi="Times New Roman" w:cs="Times New Roman"/>
          <w:b/>
          <w:sz w:val="28"/>
          <w:szCs w:val="28"/>
        </w:rPr>
        <w:t xml:space="preserve"> період</w:t>
      </w:r>
      <w:r w:rsidR="004B7173" w:rsidRPr="00A004B5">
        <w:rPr>
          <w:rFonts w:ascii="Times New Roman" w:hAnsi="Times New Roman" w:cs="Times New Roman"/>
          <w:b/>
          <w:sz w:val="28"/>
          <w:szCs w:val="28"/>
        </w:rPr>
        <w:t>у</w:t>
      </w:r>
      <w:r w:rsidR="009409C7" w:rsidRPr="00A004B5">
        <w:rPr>
          <w:rFonts w:ascii="Times New Roman" w:hAnsi="Times New Roman" w:cs="Times New Roman"/>
          <w:b/>
          <w:sz w:val="28"/>
          <w:szCs w:val="28"/>
        </w:rPr>
        <w:t>»</w:t>
      </w:r>
      <w:r w:rsidR="005C1D70" w:rsidRPr="00A004B5">
        <w:rPr>
          <w:rFonts w:ascii="Times New Roman" w:hAnsi="Times New Roman" w:cs="Times New Roman"/>
          <w:sz w:val="28"/>
          <w:szCs w:val="28"/>
        </w:rPr>
        <w:t>.</w:t>
      </w:r>
      <w:r w:rsidR="009409C7" w:rsidRPr="00A004B5">
        <w:rPr>
          <w:rFonts w:ascii="Times New Roman" w:hAnsi="Times New Roman" w:cs="Times New Roman"/>
          <w:sz w:val="28"/>
          <w:szCs w:val="28"/>
        </w:rPr>
        <w:t xml:space="preserve"> </w:t>
      </w:r>
      <w:r w:rsidR="00A809D2" w:rsidRPr="00A004B5">
        <w:rPr>
          <w:rFonts w:ascii="Times New Roman" w:hAnsi="Times New Roman" w:cs="Times New Roman"/>
          <w:sz w:val="28"/>
          <w:szCs w:val="28"/>
        </w:rPr>
        <w:t>Його с</w:t>
      </w:r>
      <w:r w:rsidR="000A716D" w:rsidRPr="00A004B5">
        <w:rPr>
          <w:rFonts w:ascii="Times New Roman" w:hAnsi="Times New Roman" w:cs="Times New Roman"/>
          <w:sz w:val="28"/>
          <w:szCs w:val="28"/>
        </w:rPr>
        <w:t xml:space="preserve">уворі холоди </w:t>
      </w:r>
      <w:r w:rsidR="005C1D70" w:rsidRPr="00A004B5">
        <w:rPr>
          <w:rFonts w:ascii="Times New Roman" w:hAnsi="Times New Roman" w:cs="Times New Roman"/>
          <w:sz w:val="28"/>
          <w:szCs w:val="28"/>
        </w:rPr>
        <w:t>призвел</w:t>
      </w:r>
      <w:r w:rsidR="000A716D" w:rsidRPr="00A004B5">
        <w:rPr>
          <w:rFonts w:ascii="Times New Roman" w:hAnsi="Times New Roman" w:cs="Times New Roman"/>
          <w:sz w:val="28"/>
          <w:szCs w:val="28"/>
        </w:rPr>
        <w:t>и</w:t>
      </w:r>
      <w:r w:rsidR="005C1D70" w:rsidRPr="00A004B5">
        <w:rPr>
          <w:rFonts w:ascii="Times New Roman" w:hAnsi="Times New Roman" w:cs="Times New Roman"/>
          <w:sz w:val="28"/>
          <w:szCs w:val="28"/>
        </w:rPr>
        <w:t xml:space="preserve"> в Європі</w:t>
      </w:r>
      <w:r w:rsidR="000A716D" w:rsidRPr="00A004B5">
        <w:rPr>
          <w:rFonts w:ascii="Times New Roman" w:hAnsi="Times New Roman" w:cs="Times New Roman"/>
          <w:sz w:val="28"/>
          <w:szCs w:val="28"/>
        </w:rPr>
        <w:t>,</w:t>
      </w:r>
      <w:r w:rsidR="009409C7" w:rsidRPr="00A004B5">
        <w:rPr>
          <w:rFonts w:ascii="Times New Roman" w:hAnsi="Times New Roman" w:cs="Times New Roman"/>
          <w:sz w:val="28"/>
          <w:szCs w:val="28"/>
        </w:rPr>
        <w:t xml:space="preserve"> та</w:t>
      </w:r>
      <w:r w:rsidR="000A716D" w:rsidRPr="00A004B5">
        <w:rPr>
          <w:rFonts w:ascii="Times New Roman" w:hAnsi="Times New Roman" w:cs="Times New Roman"/>
          <w:sz w:val="28"/>
          <w:szCs w:val="28"/>
        </w:rPr>
        <w:t>к</w:t>
      </w:r>
      <w:r w:rsidR="009409C7" w:rsidRPr="00A004B5">
        <w:rPr>
          <w:rFonts w:ascii="Times New Roman" w:hAnsi="Times New Roman" w:cs="Times New Roman"/>
          <w:sz w:val="28"/>
          <w:szCs w:val="28"/>
        </w:rPr>
        <w:t xml:space="preserve"> </w:t>
      </w:r>
      <w:r w:rsidR="000A716D" w:rsidRPr="00A004B5">
        <w:rPr>
          <w:rFonts w:ascii="Times New Roman" w:hAnsi="Times New Roman" w:cs="Times New Roman"/>
          <w:sz w:val="28"/>
          <w:szCs w:val="28"/>
        </w:rPr>
        <w:t>і</w:t>
      </w:r>
      <w:r w:rsidR="009409C7" w:rsidRPr="00A004B5">
        <w:rPr>
          <w:rFonts w:ascii="Times New Roman" w:hAnsi="Times New Roman" w:cs="Times New Roman"/>
          <w:sz w:val="28"/>
          <w:szCs w:val="28"/>
        </w:rPr>
        <w:t xml:space="preserve"> в </w:t>
      </w:r>
      <w:r w:rsidR="000A716D" w:rsidRPr="00A004B5">
        <w:rPr>
          <w:rFonts w:ascii="Times New Roman" w:hAnsi="Times New Roman" w:cs="Times New Roman"/>
          <w:sz w:val="28"/>
          <w:szCs w:val="28"/>
        </w:rPr>
        <w:t>П</w:t>
      </w:r>
      <w:r w:rsidR="009409C7" w:rsidRPr="00A004B5">
        <w:rPr>
          <w:rFonts w:ascii="Times New Roman" w:hAnsi="Times New Roman" w:cs="Times New Roman"/>
          <w:sz w:val="28"/>
          <w:szCs w:val="28"/>
        </w:rPr>
        <w:t xml:space="preserve">івнічному </w:t>
      </w:r>
      <w:r w:rsidR="00984DA0" w:rsidRPr="00A004B5">
        <w:rPr>
          <w:rFonts w:ascii="Times New Roman" w:hAnsi="Times New Roman" w:cs="Times New Roman"/>
          <w:sz w:val="28"/>
          <w:szCs w:val="28"/>
        </w:rPr>
        <w:t>Причорномор’ї</w:t>
      </w:r>
      <w:r w:rsidR="005C1D70" w:rsidRPr="00A004B5">
        <w:rPr>
          <w:rFonts w:ascii="Times New Roman" w:hAnsi="Times New Roman" w:cs="Times New Roman"/>
          <w:sz w:val="28"/>
          <w:szCs w:val="28"/>
        </w:rPr>
        <w:t xml:space="preserve"> до чисельних соціальних, політичних </w:t>
      </w:r>
      <w:r w:rsidR="008315F6" w:rsidRPr="00A004B5">
        <w:rPr>
          <w:rFonts w:ascii="Times New Roman" w:hAnsi="Times New Roman" w:cs="Times New Roman"/>
          <w:sz w:val="28"/>
          <w:szCs w:val="28"/>
        </w:rPr>
        <w:t>і</w:t>
      </w:r>
      <w:r w:rsidR="005C1D70"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природних</w:t>
      </w:r>
      <w:r w:rsidR="005C1D70" w:rsidRPr="00A004B5">
        <w:rPr>
          <w:rFonts w:ascii="Times New Roman" w:hAnsi="Times New Roman" w:cs="Times New Roman"/>
          <w:sz w:val="28"/>
          <w:szCs w:val="28"/>
        </w:rPr>
        <w:t xml:space="preserve"> катаклізмів, наслідки яких простежуються до сьогодення. </w:t>
      </w:r>
      <w:r w:rsidR="004B7173" w:rsidRPr="00A004B5">
        <w:rPr>
          <w:rFonts w:ascii="Times New Roman" w:hAnsi="Times New Roman" w:cs="Times New Roman"/>
          <w:sz w:val="28"/>
          <w:szCs w:val="28"/>
        </w:rPr>
        <w:t>За</w:t>
      </w:r>
      <w:r w:rsidR="009409C7" w:rsidRPr="00A004B5">
        <w:rPr>
          <w:rFonts w:ascii="Times New Roman" w:hAnsi="Times New Roman" w:cs="Times New Roman"/>
          <w:sz w:val="28"/>
          <w:szCs w:val="28"/>
        </w:rPr>
        <w:t xml:space="preserve"> наявності </w:t>
      </w:r>
      <w:r w:rsidR="005C1D70" w:rsidRPr="00A004B5">
        <w:rPr>
          <w:rFonts w:ascii="Times New Roman" w:hAnsi="Times New Roman" w:cs="Times New Roman"/>
          <w:sz w:val="28"/>
          <w:szCs w:val="28"/>
        </w:rPr>
        <w:t>досить детально задокументован</w:t>
      </w:r>
      <w:r w:rsidR="009409C7" w:rsidRPr="00A004B5">
        <w:rPr>
          <w:rFonts w:ascii="Times New Roman" w:hAnsi="Times New Roman" w:cs="Times New Roman"/>
          <w:sz w:val="28"/>
          <w:szCs w:val="28"/>
        </w:rPr>
        <w:t xml:space="preserve">ого перебігу </w:t>
      </w:r>
      <w:r w:rsidR="008315F6" w:rsidRPr="00A004B5">
        <w:rPr>
          <w:rFonts w:ascii="Times New Roman" w:hAnsi="Times New Roman" w:cs="Times New Roman"/>
          <w:sz w:val="28"/>
          <w:szCs w:val="28"/>
        </w:rPr>
        <w:t>локально-</w:t>
      </w:r>
      <w:r w:rsidR="005C1D70" w:rsidRPr="00A004B5">
        <w:rPr>
          <w:rFonts w:ascii="Times New Roman" w:hAnsi="Times New Roman" w:cs="Times New Roman"/>
          <w:sz w:val="28"/>
          <w:szCs w:val="28"/>
        </w:rPr>
        <w:t>кліматичних умов ц</w:t>
      </w:r>
      <w:r w:rsidR="004B7173" w:rsidRPr="00A004B5">
        <w:rPr>
          <w:rFonts w:ascii="Times New Roman" w:hAnsi="Times New Roman" w:cs="Times New Roman"/>
          <w:sz w:val="28"/>
          <w:szCs w:val="28"/>
        </w:rPr>
        <w:t xml:space="preserve">их часів </w:t>
      </w:r>
      <w:r w:rsidR="005C1D70" w:rsidRPr="00A004B5">
        <w:rPr>
          <w:rFonts w:ascii="Times New Roman" w:hAnsi="Times New Roman" w:cs="Times New Roman"/>
          <w:sz w:val="28"/>
          <w:szCs w:val="28"/>
        </w:rPr>
        <w:t xml:space="preserve">між науковцями точаться суперечки щодо датувань окремих </w:t>
      </w:r>
      <w:r w:rsidR="004B7173" w:rsidRPr="00A004B5">
        <w:rPr>
          <w:rFonts w:ascii="Times New Roman" w:hAnsi="Times New Roman" w:cs="Times New Roman"/>
          <w:sz w:val="28"/>
          <w:szCs w:val="28"/>
        </w:rPr>
        <w:t>періодів</w:t>
      </w:r>
      <w:r w:rsidR="005C1D70" w:rsidRPr="00A004B5">
        <w:rPr>
          <w:rFonts w:ascii="Times New Roman" w:hAnsi="Times New Roman" w:cs="Times New Roman"/>
          <w:sz w:val="28"/>
          <w:szCs w:val="28"/>
        </w:rPr>
        <w:t xml:space="preserve">, початкові та кінцеві </w:t>
      </w:r>
      <w:r w:rsidR="00723812" w:rsidRPr="00A004B5">
        <w:rPr>
          <w:rFonts w:ascii="Times New Roman" w:hAnsi="Times New Roman" w:cs="Times New Roman"/>
          <w:sz w:val="28"/>
          <w:szCs w:val="28"/>
        </w:rPr>
        <w:t>терміни</w:t>
      </w:r>
      <w:r w:rsidR="005C1D70" w:rsidRPr="00A004B5">
        <w:rPr>
          <w:rFonts w:ascii="Times New Roman" w:hAnsi="Times New Roman" w:cs="Times New Roman"/>
          <w:sz w:val="28"/>
          <w:szCs w:val="28"/>
        </w:rPr>
        <w:t xml:space="preserve"> яких у різних частинах Євразійського континенту помітно відрізняються. </w:t>
      </w:r>
      <w:r w:rsidR="00A809D2" w:rsidRPr="00A004B5">
        <w:rPr>
          <w:rFonts w:ascii="Times New Roman" w:hAnsi="Times New Roman" w:cs="Times New Roman"/>
          <w:sz w:val="28"/>
          <w:szCs w:val="28"/>
        </w:rPr>
        <w:t>Та</w:t>
      </w:r>
      <w:r w:rsidR="005C1D70" w:rsidRPr="00A004B5">
        <w:rPr>
          <w:rFonts w:ascii="Times New Roman" w:hAnsi="Times New Roman" w:cs="Times New Roman"/>
          <w:sz w:val="28"/>
          <w:szCs w:val="28"/>
        </w:rPr>
        <w:t xml:space="preserve"> незалежно від </w:t>
      </w:r>
      <w:r w:rsidR="009409C7" w:rsidRPr="00A004B5">
        <w:rPr>
          <w:rFonts w:ascii="Times New Roman" w:hAnsi="Times New Roman" w:cs="Times New Roman"/>
          <w:sz w:val="28"/>
          <w:szCs w:val="28"/>
        </w:rPr>
        <w:t xml:space="preserve">багатьох спірних питань, </w:t>
      </w:r>
      <w:r w:rsidR="005C1D70" w:rsidRPr="00A004B5">
        <w:rPr>
          <w:rFonts w:ascii="Times New Roman" w:hAnsi="Times New Roman" w:cs="Times New Roman"/>
          <w:sz w:val="28"/>
          <w:szCs w:val="28"/>
        </w:rPr>
        <w:t xml:space="preserve">немає підстав не погоджуватись із думкою вченої-кліматолога Е.Ю. Новенко (2016) про те, що «..пониження температури під час «Малого льодовикового періоду» для Східної </w:t>
      </w:r>
      <w:r w:rsidR="00984DA0" w:rsidRPr="00A004B5">
        <w:rPr>
          <w:rFonts w:ascii="Times New Roman" w:hAnsi="Times New Roman" w:cs="Times New Roman"/>
          <w:sz w:val="28"/>
          <w:szCs w:val="28"/>
        </w:rPr>
        <w:t>Європи</w:t>
      </w:r>
      <w:r w:rsidR="005C1D70" w:rsidRPr="00A004B5">
        <w:rPr>
          <w:rFonts w:ascii="Times New Roman" w:hAnsi="Times New Roman" w:cs="Times New Roman"/>
          <w:sz w:val="28"/>
          <w:szCs w:val="28"/>
        </w:rPr>
        <w:t xml:space="preserve"> було найбільш значним </w:t>
      </w:r>
      <w:r w:rsidR="00A809D2" w:rsidRPr="00A004B5">
        <w:rPr>
          <w:rFonts w:ascii="Times New Roman" w:hAnsi="Times New Roman" w:cs="Times New Roman"/>
          <w:sz w:val="28"/>
          <w:szCs w:val="28"/>
        </w:rPr>
        <w:t>і</w:t>
      </w:r>
      <w:r w:rsidR="005C1D70" w:rsidRPr="00A004B5">
        <w:rPr>
          <w:rFonts w:ascii="Times New Roman" w:hAnsi="Times New Roman" w:cs="Times New Roman"/>
          <w:sz w:val="28"/>
          <w:szCs w:val="28"/>
        </w:rPr>
        <w:t>з усіх кліматичних коливань голоцену, можливо за виключенням ситуації 8200 р.т.» [</w:t>
      </w:r>
      <w:r w:rsidR="00A23E61" w:rsidRPr="00A004B5">
        <w:rPr>
          <w:rFonts w:ascii="Times New Roman" w:hAnsi="Times New Roman" w:cs="Times New Roman"/>
          <w:sz w:val="28"/>
          <w:szCs w:val="28"/>
        </w:rPr>
        <w:t>6</w:t>
      </w:r>
      <w:r w:rsidR="007F6AB4" w:rsidRPr="00A004B5">
        <w:rPr>
          <w:rFonts w:ascii="Times New Roman" w:hAnsi="Times New Roman" w:cs="Times New Roman"/>
          <w:sz w:val="28"/>
          <w:szCs w:val="28"/>
        </w:rPr>
        <w:t>3</w:t>
      </w:r>
      <w:r w:rsidR="005C1D70" w:rsidRPr="00A004B5">
        <w:rPr>
          <w:rFonts w:ascii="Times New Roman" w:hAnsi="Times New Roman" w:cs="Times New Roman"/>
          <w:sz w:val="28"/>
          <w:szCs w:val="28"/>
        </w:rPr>
        <w:t>].</w:t>
      </w:r>
    </w:p>
    <w:p w14:paraId="699BB98E" w14:textId="77777777" w:rsidR="005C1D70" w:rsidRPr="00A004B5" w:rsidRDefault="005C1D70" w:rsidP="002252B8">
      <w:pPr>
        <w:jc w:val="both"/>
        <w:rPr>
          <w:rFonts w:ascii="Times New Roman" w:hAnsi="Times New Roman" w:cs="Times New Roman"/>
          <w:sz w:val="28"/>
          <w:szCs w:val="28"/>
        </w:rPr>
      </w:pPr>
      <w:r w:rsidRPr="00A004B5">
        <w:rPr>
          <w:rFonts w:ascii="Times New Roman" w:hAnsi="Times New Roman" w:cs="Times New Roman"/>
          <w:sz w:val="28"/>
          <w:szCs w:val="28"/>
        </w:rPr>
        <w:t xml:space="preserve">Хоча закінчення стійкого панєвропейського похолодання датується 1700-1709 рр., </w:t>
      </w:r>
      <w:r w:rsidR="009409C7" w:rsidRPr="00A004B5">
        <w:rPr>
          <w:rFonts w:ascii="Times New Roman" w:hAnsi="Times New Roman" w:cs="Times New Roman"/>
          <w:sz w:val="28"/>
          <w:szCs w:val="28"/>
        </w:rPr>
        <w:t xml:space="preserve">його </w:t>
      </w:r>
      <w:r w:rsidR="00723812" w:rsidRPr="00A004B5">
        <w:rPr>
          <w:rFonts w:ascii="Times New Roman" w:hAnsi="Times New Roman" w:cs="Times New Roman"/>
          <w:sz w:val="28"/>
          <w:szCs w:val="28"/>
        </w:rPr>
        <w:t xml:space="preserve">первинна </w:t>
      </w:r>
      <w:r w:rsidRPr="00A004B5">
        <w:rPr>
          <w:rFonts w:ascii="Times New Roman" w:hAnsi="Times New Roman" w:cs="Times New Roman"/>
          <w:sz w:val="28"/>
          <w:szCs w:val="28"/>
        </w:rPr>
        <w:t xml:space="preserve">кліматична нормалізація явно </w:t>
      </w:r>
      <w:r w:rsidR="00723812" w:rsidRPr="00A004B5">
        <w:rPr>
          <w:rFonts w:ascii="Times New Roman" w:hAnsi="Times New Roman" w:cs="Times New Roman"/>
          <w:sz w:val="28"/>
          <w:szCs w:val="28"/>
        </w:rPr>
        <w:t>роз</w:t>
      </w:r>
      <w:r w:rsidR="000A716D" w:rsidRPr="00A004B5">
        <w:rPr>
          <w:rFonts w:ascii="Times New Roman" w:hAnsi="Times New Roman" w:cs="Times New Roman"/>
          <w:sz w:val="28"/>
          <w:szCs w:val="28"/>
        </w:rPr>
        <w:t>почалась раніше</w:t>
      </w:r>
      <w:r w:rsidR="00723812" w:rsidRPr="00A004B5">
        <w:rPr>
          <w:rFonts w:ascii="Times New Roman" w:hAnsi="Times New Roman" w:cs="Times New Roman"/>
          <w:sz w:val="28"/>
          <w:szCs w:val="28"/>
        </w:rPr>
        <w:t xml:space="preserve">. Фаза зворотної нормалізація теж тривала </w:t>
      </w:r>
      <w:r w:rsidR="004E2C30" w:rsidRPr="00A004B5">
        <w:rPr>
          <w:rFonts w:ascii="Times New Roman" w:hAnsi="Times New Roman" w:cs="Times New Roman"/>
          <w:sz w:val="28"/>
          <w:szCs w:val="28"/>
        </w:rPr>
        <w:t xml:space="preserve">близько </w:t>
      </w:r>
      <w:r w:rsidR="00723812" w:rsidRPr="00A004B5">
        <w:rPr>
          <w:rFonts w:ascii="Times New Roman" w:hAnsi="Times New Roman" w:cs="Times New Roman"/>
          <w:sz w:val="28"/>
          <w:szCs w:val="28"/>
        </w:rPr>
        <w:t>с</w:t>
      </w:r>
      <w:r w:rsidRPr="00A004B5">
        <w:rPr>
          <w:rFonts w:ascii="Times New Roman" w:hAnsi="Times New Roman" w:cs="Times New Roman"/>
          <w:sz w:val="28"/>
          <w:szCs w:val="28"/>
        </w:rPr>
        <w:t>т</w:t>
      </w:r>
      <w:r w:rsidR="004E2C30" w:rsidRPr="00A004B5">
        <w:rPr>
          <w:rFonts w:ascii="Times New Roman" w:hAnsi="Times New Roman" w:cs="Times New Roman"/>
          <w:sz w:val="28"/>
          <w:szCs w:val="28"/>
        </w:rPr>
        <w:t>а</w:t>
      </w:r>
      <w:r w:rsidRPr="00A004B5">
        <w:rPr>
          <w:rFonts w:ascii="Times New Roman" w:hAnsi="Times New Roman" w:cs="Times New Roman"/>
          <w:sz w:val="28"/>
          <w:szCs w:val="28"/>
        </w:rPr>
        <w:t xml:space="preserve"> </w:t>
      </w:r>
      <w:r w:rsidR="00B16BC4" w:rsidRPr="00A004B5">
        <w:rPr>
          <w:rFonts w:ascii="Times New Roman" w:hAnsi="Times New Roman" w:cs="Times New Roman"/>
          <w:sz w:val="28"/>
          <w:szCs w:val="28"/>
        </w:rPr>
        <w:t xml:space="preserve">років поспіль </w:t>
      </w:r>
      <w:r w:rsidR="00723812" w:rsidRPr="00A004B5">
        <w:rPr>
          <w:rFonts w:ascii="Times New Roman" w:hAnsi="Times New Roman" w:cs="Times New Roman"/>
          <w:sz w:val="28"/>
          <w:szCs w:val="28"/>
        </w:rPr>
        <w:t>і закінчилась</w:t>
      </w:r>
      <w:r w:rsidRPr="00A004B5">
        <w:rPr>
          <w:rFonts w:ascii="Times New Roman" w:hAnsi="Times New Roman" w:cs="Times New Roman"/>
          <w:sz w:val="28"/>
          <w:szCs w:val="28"/>
        </w:rPr>
        <w:t xml:space="preserve"> </w:t>
      </w:r>
      <w:r w:rsidR="00B16BC4" w:rsidRPr="00A004B5">
        <w:rPr>
          <w:rFonts w:ascii="Times New Roman" w:hAnsi="Times New Roman" w:cs="Times New Roman"/>
          <w:sz w:val="28"/>
          <w:szCs w:val="28"/>
        </w:rPr>
        <w:t>у</w:t>
      </w:r>
      <w:r w:rsidRPr="00A004B5">
        <w:rPr>
          <w:rFonts w:ascii="Times New Roman" w:hAnsi="Times New Roman" w:cs="Times New Roman"/>
          <w:sz w:val="28"/>
          <w:szCs w:val="28"/>
        </w:rPr>
        <w:t xml:space="preserve"> 1809-1818 рр.</w:t>
      </w:r>
      <w:r w:rsidR="00EF6E4D" w:rsidRPr="00A004B5">
        <w:rPr>
          <w:rFonts w:ascii="Times New Roman" w:hAnsi="Times New Roman" w:cs="Times New Roman"/>
          <w:sz w:val="28"/>
          <w:szCs w:val="28"/>
        </w:rPr>
        <w:t xml:space="preserve"> Саме </w:t>
      </w:r>
      <w:r w:rsidR="00AD3C43" w:rsidRPr="00A004B5">
        <w:rPr>
          <w:rFonts w:ascii="Times New Roman" w:hAnsi="Times New Roman" w:cs="Times New Roman"/>
          <w:sz w:val="28"/>
          <w:szCs w:val="28"/>
        </w:rPr>
        <w:t xml:space="preserve">із </w:t>
      </w:r>
      <w:r w:rsidR="00EF6E4D" w:rsidRPr="00A004B5">
        <w:rPr>
          <w:rFonts w:ascii="Times New Roman" w:hAnsi="Times New Roman" w:cs="Times New Roman"/>
          <w:sz w:val="28"/>
          <w:szCs w:val="28"/>
        </w:rPr>
        <w:t>1818-1823 рр. сучасн</w:t>
      </w:r>
      <w:r w:rsidR="00B16BC4" w:rsidRPr="00A004B5">
        <w:rPr>
          <w:rFonts w:ascii="Times New Roman" w:hAnsi="Times New Roman" w:cs="Times New Roman"/>
          <w:sz w:val="28"/>
          <w:szCs w:val="28"/>
        </w:rPr>
        <w:t>і</w:t>
      </w:r>
      <w:r w:rsidR="00EF6E4D" w:rsidRPr="00A004B5">
        <w:rPr>
          <w:rFonts w:ascii="Times New Roman" w:hAnsi="Times New Roman" w:cs="Times New Roman"/>
          <w:sz w:val="28"/>
          <w:szCs w:val="28"/>
        </w:rPr>
        <w:t xml:space="preserve"> кліматолог</w:t>
      </w:r>
      <w:r w:rsidR="00B16BC4" w:rsidRPr="00A004B5">
        <w:rPr>
          <w:rFonts w:ascii="Times New Roman" w:hAnsi="Times New Roman" w:cs="Times New Roman"/>
          <w:sz w:val="28"/>
          <w:szCs w:val="28"/>
        </w:rPr>
        <w:t>и фіксують початок нині</w:t>
      </w:r>
      <w:r w:rsidR="000A716D" w:rsidRPr="00A004B5">
        <w:rPr>
          <w:rFonts w:ascii="Times New Roman" w:hAnsi="Times New Roman" w:cs="Times New Roman"/>
          <w:sz w:val="28"/>
          <w:szCs w:val="28"/>
        </w:rPr>
        <w:t>ш</w:t>
      </w:r>
      <w:r w:rsidR="00B16BC4" w:rsidRPr="00A004B5">
        <w:rPr>
          <w:rFonts w:ascii="Times New Roman" w:hAnsi="Times New Roman" w:cs="Times New Roman"/>
          <w:sz w:val="28"/>
          <w:szCs w:val="28"/>
        </w:rPr>
        <w:t>нього циклу потепління</w:t>
      </w:r>
      <w:r w:rsidR="001E7053" w:rsidRPr="00A004B5">
        <w:rPr>
          <w:rFonts w:ascii="Times New Roman" w:hAnsi="Times New Roman" w:cs="Times New Roman"/>
          <w:sz w:val="28"/>
          <w:szCs w:val="28"/>
        </w:rPr>
        <w:t xml:space="preserve"> [</w:t>
      </w:r>
      <w:r w:rsidR="00A23E61" w:rsidRPr="00A004B5">
        <w:rPr>
          <w:rFonts w:ascii="Times New Roman" w:hAnsi="Times New Roman" w:cs="Times New Roman"/>
          <w:sz w:val="28"/>
          <w:szCs w:val="28"/>
        </w:rPr>
        <w:t>6</w:t>
      </w:r>
      <w:r w:rsidR="007F6AB4" w:rsidRPr="00A004B5">
        <w:rPr>
          <w:rFonts w:ascii="Times New Roman" w:hAnsi="Times New Roman" w:cs="Times New Roman"/>
          <w:sz w:val="28"/>
          <w:szCs w:val="28"/>
        </w:rPr>
        <w:t>4</w:t>
      </w:r>
      <w:r w:rsidR="001E7053" w:rsidRPr="00A004B5">
        <w:rPr>
          <w:rFonts w:ascii="Times New Roman" w:hAnsi="Times New Roman" w:cs="Times New Roman"/>
          <w:sz w:val="28"/>
          <w:szCs w:val="28"/>
        </w:rPr>
        <w:t>]</w:t>
      </w:r>
      <w:r w:rsidR="008315F6" w:rsidRPr="00A004B5">
        <w:rPr>
          <w:rFonts w:ascii="Times New Roman" w:hAnsi="Times New Roman" w:cs="Times New Roman"/>
          <w:sz w:val="28"/>
          <w:szCs w:val="28"/>
        </w:rPr>
        <w:t>. П</w:t>
      </w:r>
      <w:r w:rsidR="00B16BC4" w:rsidRPr="00A004B5">
        <w:rPr>
          <w:rFonts w:ascii="Times New Roman" w:hAnsi="Times New Roman" w:cs="Times New Roman"/>
          <w:sz w:val="28"/>
          <w:szCs w:val="28"/>
        </w:rPr>
        <w:t xml:space="preserve">о логіці попередньої амплітуди кліматичних коливань із приблизно 200-річним розмахом, </w:t>
      </w:r>
      <w:r w:rsidR="008315F6" w:rsidRPr="00A004B5">
        <w:rPr>
          <w:rFonts w:ascii="Times New Roman" w:hAnsi="Times New Roman" w:cs="Times New Roman"/>
          <w:sz w:val="28"/>
          <w:szCs w:val="28"/>
        </w:rPr>
        <w:t xml:space="preserve">ця фаза </w:t>
      </w:r>
      <w:r w:rsidR="00B54CE9" w:rsidRPr="00A004B5">
        <w:rPr>
          <w:rFonts w:ascii="Times New Roman" w:hAnsi="Times New Roman" w:cs="Times New Roman"/>
          <w:sz w:val="28"/>
          <w:szCs w:val="28"/>
        </w:rPr>
        <w:t>сучасного</w:t>
      </w:r>
      <w:r w:rsidR="008315F6" w:rsidRPr="00A004B5">
        <w:rPr>
          <w:rFonts w:ascii="Times New Roman" w:hAnsi="Times New Roman" w:cs="Times New Roman"/>
          <w:sz w:val="28"/>
          <w:szCs w:val="28"/>
        </w:rPr>
        <w:t xml:space="preserve"> </w:t>
      </w:r>
      <w:r w:rsidR="00B54CE9" w:rsidRPr="00A004B5">
        <w:rPr>
          <w:rFonts w:ascii="Times New Roman" w:hAnsi="Times New Roman" w:cs="Times New Roman"/>
          <w:sz w:val="28"/>
          <w:szCs w:val="28"/>
        </w:rPr>
        <w:t>потепління</w:t>
      </w:r>
      <w:r w:rsidR="008315F6" w:rsidRPr="00A004B5">
        <w:rPr>
          <w:rFonts w:ascii="Times New Roman" w:hAnsi="Times New Roman" w:cs="Times New Roman"/>
          <w:sz w:val="28"/>
          <w:szCs w:val="28"/>
        </w:rPr>
        <w:t xml:space="preserve"> </w:t>
      </w:r>
      <w:r w:rsidR="00B16BC4" w:rsidRPr="00A004B5">
        <w:rPr>
          <w:rFonts w:ascii="Times New Roman" w:hAnsi="Times New Roman" w:cs="Times New Roman"/>
          <w:sz w:val="28"/>
          <w:szCs w:val="28"/>
        </w:rPr>
        <w:t>вже в поточні роки повинн</w:t>
      </w:r>
      <w:r w:rsidR="008315F6" w:rsidRPr="00A004B5">
        <w:rPr>
          <w:rFonts w:ascii="Times New Roman" w:hAnsi="Times New Roman" w:cs="Times New Roman"/>
          <w:sz w:val="28"/>
          <w:szCs w:val="28"/>
        </w:rPr>
        <w:t>а</w:t>
      </w:r>
      <w:r w:rsidR="00B16BC4" w:rsidRPr="00A004B5">
        <w:rPr>
          <w:rFonts w:ascii="Times New Roman" w:hAnsi="Times New Roman" w:cs="Times New Roman"/>
          <w:sz w:val="28"/>
          <w:szCs w:val="28"/>
        </w:rPr>
        <w:t xml:space="preserve"> набувати внутрішніх стабілізаційних тенденцій</w:t>
      </w:r>
      <w:r w:rsidR="004E2C30" w:rsidRPr="00A004B5">
        <w:rPr>
          <w:rFonts w:ascii="Times New Roman" w:hAnsi="Times New Roman" w:cs="Times New Roman"/>
          <w:sz w:val="28"/>
          <w:szCs w:val="28"/>
        </w:rPr>
        <w:t xml:space="preserve"> (</w:t>
      </w:r>
      <w:r w:rsidR="004E2C30" w:rsidRPr="00A004B5">
        <w:rPr>
          <w:rFonts w:ascii="Times New Roman" w:hAnsi="Times New Roman" w:cs="Times New Roman"/>
          <w:b/>
          <w:i/>
          <w:sz w:val="28"/>
          <w:szCs w:val="28"/>
        </w:rPr>
        <w:t>прим.редак.</w:t>
      </w:r>
      <w:r w:rsidR="004E2C30" w:rsidRPr="00A004B5">
        <w:rPr>
          <w:rFonts w:ascii="Times New Roman" w:hAnsi="Times New Roman" w:cs="Times New Roman"/>
          <w:sz w:val="28"/>
          <w:szCs w:val="28"/>
        </w:rPr>
        <w:t>)</w:t>
      </w:r>
      <w:r w:rsidR="00B16BC4" w:rsidRPr="00A004B5">
        <w:rPr>
          <w:rFonts w:ascii="Times New Roman" w:hAnsi="Times New Roman" w:cs="Times New Roman"/>
          <w:sz w:val="28"/>
          <w:szCs w:val="28"/>
        </w:rPr>
        <w:t xml:space="preserve">. </w:t>
      </w:r>
    </w:p>
    <w:p w14:paraId="162A6903" w14:textId="2E1DBA94" w:rsidR="002A5973" w:rsidRPr="00A004B5" w:rsidRDefault="000A716D" w:rsidP="002A5973">
      <w:pPr>
        <w:pStyle w:val="22"/>
      </w:pPr>
      <w:r w:rsidRPr="00A004B5">
        <w:t>Наведена ритміка циклічності зміни холодних-тепл</w:t>
      </w:r>
      <w:r w:rsidR="00E82BC2" w:rsidRPr="00A004B5">
        <w:t>их</w:t>
      </w:r>
      <w:r w:rsidRPr="00A004B5">
        <w:t xml:space="preserve"> періодів голоцену має і</w:t>
      </w:r>
      <w:r w:rsidR="00C91173" w:rsidRPr="00A004B5">
        <w:t>сторичн</w:t>
      </w:r>
      <w:r w:rsidRPr="00A004B5">
        <w:t>і</w:t>
      </w:r>
      <w:r w:rsidR="00C91173" w:rsidRPr="00A004B5">
        <w:t>, археологічн</w:t>
      </w:r>
      <w:r w:rsidRPr="00A004B5">
        <w:t>і</w:t>
      </w:r>
      <w:r w:rsidR="00C91173" w:rsidRPr="00A004B5">
        <w:t>, дендрологічн</w:t>
      </w:r>
      <w:r w:rsidRPr="00A004B5">
        <w:t>і</w:t>
      </w:r>
      <w:r w:rsidR="00C91173" w:rsidRPr="00A004B5">
        <w:t xml:space="preserve"> та </w:t>
      </w:r>
      <w:r w:rsidRPr="00A004B5">
        <w:t>гео</w:t>
      </w:r>
      <w:r w:rsidR="00C91173" w:rsidRPr="00A004B5">
        <w:t>ботанічн</w:t>
      </w:r>
      <w:r w:rsidRPr="00A004B5">
        <w:t>і</w:t>
      </w:r>
      <w:r w:rsidR="00C91173" w:rsidRPr="00A004B5">
        <w:t xml:space="preserve"> </w:t>
      </w:r>
      <w:r w:rsidRPr="00A004B5">
        <w:t xml:space="preserve">підтвердження, але їх найбільш </w:t>
      </w:r>
      <w:r w:rsidR="00380FC1" w:rsidRPr="00A004B5">
        <w:t xml:space="preserve">«концентроване» відображення </w:t>
      </w:r>
      <w:r w:rsidRPr="00A004B5">
        <w:t>простежується на графіках палеотемператур</w:t>
      </w:r>
      <w:r w:rsidR="00072BDE" w:rsidRPr="00A004B5">
        <w:t>, простежених за концентрацією ізотопів кисню в льодових товщах. Так, на рис. 29 представлені реконструкційні графіки палеотемператур, фіксовані за вмістом цих ізотопів у</w:t>
      </w:r>
      <w:r w:rsidR="00212A58" w:rsidRPr="00A004B5">
        <w:t xml:space="preserve"> кернах із </w:t>
      </w:r>
      <w:r w:rsidR="0050588E" w:rsidRPr="00A004B5">
        <w:t>льодовикового щита Центральної Гренландії</w:t>
      </w:r>
      <w:r w:rsidR="00380FC1" w:rsidRPr="00A004B5">
        <w:t xml:space="preserve"> </w:t>
      </w:r>
      <w:r w:rsidR="001E7053" w:rsidRPr="00A004B5">
        <w:t>[</w:t>
      </w:r>
      <w:r w:rsidR="007F6AB4" w:rsidRPr="00A004B5">
        <w:t>65</w:t>
      </w:r>
      <w:r w:rsidR="001E7053" w:rsidRPr="00A004B5">
        <w:t>]</w:t>
      </w:r>
      <w:r w:rsidR="00B16BC4" w:rsidRPr="00A004B5">
        <w:t>.</w:t>
      </w:r>
      <w:r w:rsidR="002A5973" w:rsidRPr="00A004B5">
        <w:t xml:space="preserve"> </w:t>
      </w:r>
      <w:r w:rsidR="00072BDE" w:rsidRPr="00A004B5">
        <w:t>При їх аналізі в</w:t>
      </w:r>
      <w:r w:rsidR="002A5973" w:rsidRPr="00A004B5">
        <w:t xml:space="preserve">ажливо враховувати, що графік різновікових температур гренландського льоду демонструє лише загальні коливання </w:t>
      </w:r>
      <w:r w:rsidR="009119E8" w:rsidRPr="00A004B5">
        <w:t>палеотемператур</w:t>
      </w:r>
      <w:r w:rsidR="002A5973" w:rsidRPr="00A004B5">
        <w:t xml:space="preserve"> Північної Півкулі</w:t>
      </w:r>
      <w:r w:rsidR="007406DC">
        <w:t>. Їх</w:t>
      </w:r>
      <w:r w:rsidR="002A5973" w:rsidRPr="00A004B5">
        <w:t xml:space="preserve"> динаміка пропорційна «грубій» амплітуді місцевих коливань, але абсолютно далека від реальних </w:t>
      </w:r>
      <w:r w:rsidR="009119E8" w:rsidRPr="00A004B5">
        <w:t xml:space="preserve">кліматичних режимів </w:t>
      </w:r>
      <w:r w:rsidR="002A5973" w:rsidRPr="00A004B5">
        <w:t>кожного окремого регіону середніх і південних широт.</w:t>
      </w:r>
    </w:p>
    <w:p w14:paraId="740B4532" w14:textId="0E6CB11D" w:rsidR="002A5973" w:rsidRPr="00A004B5" w:rsidRDefault="007C4616" w:rsidP="007C4616">
      <w:pPr>
        <w:pStyle w:val="22"/>
      </w:pPr>
      <w:r w:rsidRPr="00A004B5">
        <w:lastRenderedPageBreak/>
        <w:t xml:space="preserve">Згідно </w:t>
      </w:r>
      <w:r w:rsidR="00072BDE" w:rsidRPr="00A004B5">
        <w:t>цих реконструкцій (Рис. 29)</w:t>
      </w:r>
      <w:r w:rsidRPr="00A004B5">
        <w:t>, середні температури голоцену на +5°С вищі за середні температури фінального плейстоцену (пізнього Вюрму), як</w:t>
      </w:r>
      <w:r w:rsidR="009119E8" w:rsidRPr="00A004B5">
        <w:t>ий</w:t>
      </w:r>
      <w:r w:rsidRPr="00A004B5">
        <w:t xml:space="preserve"> ще належ</w:t>
      </w:r>
      <w:r w:rsidR="009119E8" w:rsidRPr="00A004B5">
        <w:t>и</w:t>
      </w:r>
      <w:r w:rsidRPr="00A004B5">
        <w:t>ть післяльодовиковим епохам (</w:t>
      </w:r>
      <w:r w:rsidR="002A5973" w:rsidRPr="00A004B5">
        <w:t xml:space="preserve">у межах </w:t>
      </w:r>
      <w:r w:rsidRPr="00A004B5">
        <w:t>Перігор 1-6). Не менш важливо, що подібне перевищення середн</w:t>
      </w:r>
      <w:r w:rsidR="009119E8" w:rsidRPr="00A004B5">
        <w:t xml:space="preserve">ьо-голоценових </w:t>
      </w:r>
      <w:r w:rsidRPr="00A004B5">
        <w:t>температур (</w:t>
      </w:r>
      <w:r w:rsidR="00072BDE" w:rsidRPr="00A004B5">
        <w:t>на</w:t>
      </w:r>
      <w:r w:rsidRPr="00A004B5">
        <w:t xml:space="preserve"> +2°С) спостерігається </w:t>
      </w:r>
      <w:r w:rsidR="00212A58" w:rsidRPr="00A004B5">
        <w:t xml:space="preserve">і </w:t>
      </w:r>
      <w:r w:rsidR="00072BDE" w:rsidRPr="00A004B5">
        <w:t xml:space="preserve">впродовж </w:t>
      </w:r>
      <w:r w:rsidRPr="00A004B5">
        <w:t>ХХ сторіччя</w:t>
      </w:r>
      <w:r w:rsidR="00EB2FE4" w:rsidRPr="00A004B5">
        <w:t xml:space="preserve"> [</w:t>
      </w:r>
      <w:r w:rsidR="007F6AB4" w:rsidRPr="00A004B5">
        <w:t>66</w:t>
      </w:r>
      <w:r w:rsidR="00EB2FE4" w:rsidRPr="00A004B5">
        <w:t>]</w:t>
      </w:r>
      <w:r w:rsidRPr="00A004B5">
        <w:t>. В цьому світлі сучасне потепління (термінальний відрізок графіку температур рис.</w:t>
      </w:r>
      <w:r w:rsidR="00E352D8" w:rsidRPr="00A004B5">
        <w:t xml:space="preserve"> </w:t>
      </w:r>
      <w:r w:rsidR="008F03FA" w:rsidRPr="00A004B5">
        <w:t>29</w:t>
      </w:r>
      <w:r w:rsidRPr="00A004B5">
        <w:t xml:space="preserve">) виглядає як проста реакція нормалізації термодинаміки планети після </w:t>
      </w:r>
      <w:r w:rsidR="00A809D2" w:rsidRPr="00A004B5">
        <w:t xml:space="preserve">глобальних </w:t>
      </w:r>
      <w:r w:rsidRPr="00A004B5">
        <w:t>охолоджень «Малого льодовикового періоду (</w:t>
      </w:r>
      <w:r w:rsidRPr="00A004B5">
        <w:rPr>
          <w:b/>
          <w:i/>
        </w:rPr>
        <w:t>прим.редак.</w:t>
      </w:r>
      <w:r w:rsidRPr="00A004B5">
        <w:t xml:space="preserve">). </w:t>
      </w:r>
    </w:p>
    <w:p w14:paraId="6F6A7656" w14:textId="77777777" w:rsidR="00DA3AA4" w:rsidRPr="00A004B5" w:rsidRDefault="00DA3AA4" w:rsidP="00DA3AA4">
      <w:pPr>
        <w:ind w:firstLine="0"/>
        <w:rPr>
          <w:rFonts w:ascii="Times New Roman" w:hAnsi="Times New Roman" w:cs="Times New Roman"/>
          <w:sz w:val="28"/>
          <w:szCs w:val="28"/>
        </w:rPr>
      </w:pPr>
      <w:r w:rsidRPr="00A004B5">
        <w:rPr>
          <w:rFonts w:ascii="Times New Roman" w:hAnsi="Times New Roman" w:cs="Times New Roman"/>
          <w:noProof/>
          <w:sz w:val="28"/>
          <w:szCs w:val="28"/>
          <w:lang w:eastAsia="uk-UA"/>
        </w:rPr>
        <w:drawing>
          <wp:inline distT="0" distB="0" distL="0" distR="0" wp14:anchorId="5D1A1605" wp14:editId="4CCBAE2C">
            <wp:extent cx="6305909" cy="354545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6307837" cy="3546540"/>
                    </a:xfrm>
                    <a:prstGeom prst="rect">
                      <a:avLst/>
                    </a:prstGeom>
                  </pic:spPr>
                </pic:pic>
              </a:graphicData>
            </a:graphic>
          </wp:inline>
        </w:drawing>
      </w:r>
    </w:p>
    <w:p w14:paraId="624AC617" w14:textId="77777777" w:rsidR="00DA3AA4" w:rsidRPr="00A004B5" w:rsidRDefault="00DA3AA4" w:rsidP="00DA3AA4">
      <w:pPr>
        <w:pStyle w:val="Style1"/>
        <w:widowControl/>
        <w:autoSpaceDE/>
        <w:autoSpaceDN/>
        <w:adjustRightInd/>
        <w:spacing w:line="240" w:lineRule="auto"/>
        <w:rPr>
          <w:rFonts w:eastAsiaTheme="minorHAnsi"/>
          <w:lang w:eastAsia="en-US"/>
        </w:rPr>
      </w:pPr>
      <w:r w:rsidRPr="00A004B5">
        <w:rPr>
          <w:rFonts w:eastAsiaTheme="minorHAnsi"/>
          <w:lang w:eastAsia="en-US"/>
        </w:rPr>
        <w:t>Горизонтальна чорна лінія – умовно-порівняльний рівень температур середини ХХ сторіччя</w:t>
      </w:r>
    </w:p>
    <w:p w14:paraId="699E3C24" w14:textId="77777777" w:rsidR="00380FC1" w:rsidRPr="00A004B5" w:rsidRDefault="00DA3AA4" w:rsidP="002A5973">
      <w:pPr>
        <w:ind w:firstLine="0"/>
        <w:rPr>
          <w:rFonts w:ascii="Times New Roman" w:hAnsi="Times New Roman" w:cs="Times New Roman"/>
          <w:sz w:val="28"/>
          <w:szCs w:val="28"/>
        </w:rPr>
      </w:pPr>
      <w:r w:rsidRPr="00A004B5">
        <w:rPr>
          <w:rFonts w:ascii="Times New Roman" w:hAnsi="Times New Roman" w:cs="Times New Roman"/>
          <w:b/>
          <w:sz w:val="28"/>
          <w:szCs w:val="28"/>
        </w:rPr>
        <w:t xml:space="preserve">Рис. </w:t>
      </w:r>
      <w:r w:rsidR="0022316A" w:rsidRPr="00A004B5">
        <w:rPr>
          <w:rFonts w:ascii="Times New Roman" w:hAnsi="Times New Roman" w:cs="Times New Roman"/>
          <w:b/>
          <w:sz w:val="28"/>
          <w:szCs w:val="28"/>
        </w:rPr>
        <w:t>2</w:t>
      </w:r>
      <w:r w:rsidR="008F03FA" w:rsidRPr="00A004B5">
        <w:rPr>
          <w:rFonts w:ascii="Times New Roman" w:hAnsi="Times New Roman" w:cs="Times New Roman"/>
          <w:b/>
          <w:sz w:val="28"/>
          <w:szCs w:val="28"/>
        </w:rPr>
        <w:t>9</w:t>
      </w:r>
      <w:r w:rsidR="0022316A" w:rsidRPr="00A004B5">
        <w:rPr>
          <w:rFonts w:ascii="Times New Roman" w:hAnsi="Times New Roman" w:cs="Times New Roman"/>
          <w:b/>
          <w:sz w:val="28"/>
          <w:szCs w:val="28"/>
        </w:rPr>
        <w:t>.</w:t>
      </w:r>
      <w:r w:rsidRPr="00A004B5">
        <w:rPr>
          <w:rFonts w:ascii="Times New Roman" w:hAnsi="Times New Roman" w:cs="Times New Roman"/>
          <w:b/>
          <w:sz w:val="28"/>
          <w:szCs w:val="28"/>
        </w:rPr>
        <w:t xml:space="preserve"> Динаміка середньорічних температур на поверхні льодового щиту Центральної Гренландії, приведена до 1950 р., за</w:t>
      </w:r>
      <w:r w:rsidRPr="00A004B5">
        <w:t xml:space="preserve"> </w:t>
      </w:r>
      <w:r w:rsidRPr="00A004B5">
        <w:rPr>
          <w:rFonts w:ascii="Times New Roman" w:hAnsi="Times New Roman" w:cs="Times New Roman"/>
          <w:sz w:val="28"/>
          <w:szCs w:val="28"/>
        </w:rPr>
        <w:t>Alley R.B. et all</w:t>
      </w:r>
      <w:r w:rsidR="002A5973" w:rsidRPr="00A004B5">
        <w:rPr>
          <w:rFonts w:ascii="Times New Roman" w:hAnsi="Times New Roman" w:cs="Times New Roman"/>
          <w:sz w:val="28"/>
          <w:szCs w:val="28"/>
        </w:rPr>
        <w:t>.,</w:t>
      </w:r>
      <w:r w:rsidR="00EB2FE4" w:rsidRPr="00A004B5">
        <w:rPr>
          <w:rFonts w:ascii="Times New Roman" w:hAnsi="Times New Roman" w:cs="Times New Roman"/>
          <w:sz w:val="28"/>
          <w:szCs w:val="28"/>
        </w:rPr>
        <w:t xml:space="preserve"> </w:t>
      </w:r>
      <w:r w:rsidRPr="00A004B5">
        <w:rPr>
          <w:rFonts w:ascii="Times New Roman" w:hAnsi="Times New Roman" w:cs="Times New Roman"/>
          <w:sz w:val="28"/>
          <w:szCs w:val="28"/>
        </w:rPr>
        <w:t>1997</w:t>
      </w:r>
    </w:p>
    <w:p w14:paraId="76761E78" w14:textId="77777777" w:rsidR="00EB2FE4" w:rsidRPr="00A004B5" w:rsidRDefault="00EB2FE4" w:rsidP="00EB2FE4">
      <w:pPr>
        <w:pStyle w:val="ab"/>
        <w:rPr>
          <w:rFonts w:asciiTheme="minorHAnsi" w:hAnsiTheme="minorHAnsi" w:cstheme="minorBidi"/>
        </w:rPr>
      </w:pPr>
    </w:p>
    <w:p w14:paraId="2C7BE94A" w14:textId="25E68B52" w:rsidR="00A52927" w:rsidRPr="00A004B5" w:rsidRDefault="009119E8" w:rsidP="00591CEA">
      <w:pPr>
        <w:pStyle w:val="22"/>
      </w:pPr>
      <w:r w:rsidRPr="00A004B5">
        <w:t xml:space="preserve">Окрім цього, наведений графік палеотемператур Гренландії показує для кінцевого плейстоцену дуже глибоке потепління, яке переважає всі нинішні рівні позитивних температур. Надалі теплі коливання проявлялись із інтервалом 3,0-3,5 тис. років. Аналогічною є також і ритміка похолодань, що особливо виражено на прикладі </w:t>
      </w:r>
      <w:r w:rsidR="00A809D2" w:rsidRPr="00A004B5">
        <w:t>«</w:t>
      </w:r>
      <w:r w:rsidRPr="00A004B5">
        <w:t>події 8,2 тисячоліття</w:t>
      </w:r>
      <w:r w:rsidR="00A809D2" w:rsidRPr="00A004B5">
        <w:t>»</w:t>
      </w:r>
      <w:r w:rsidRPr="00A004B5">
        <w:t xml:space="preserve">. Хоча, </w:t>
      </w:r>
      <w:r w:rsidR="006F4374" w:rsidRPr="00A004B5">
        <w:t>с</w:t>
      </w:r>
      <w:r w:rsidR="0050588E" w:rsidRPr="00A004B5">
        <w:t xml:space="preserve">удячи з середньорічних температур на поверхні льодового щита Гренландії </w:t>
      </w:r>
      <w:r w:rsidR="002A5973" w:rsidRPr="00A004B5">
        <w:t>1</w:t>
      </w:r>
      <w:r w:rsidR="0050588E" w:rsidRPr="00A004B5">
        <w:t>2 тис</w:t>
      </w:r>
      <w:r w:rsidR="002A5973" w:rsidRPr="00A004B5">
        <w:t>.</w:t>
      </w:r>
      <w:r w:rsidR="00E352D8" w:rsidRPr="00A004B5">
        <w:t xml:space="preserve"> </w:t>
      </w:r>
      <w:r w:rsidR="0050588E" w:rsidRPr="00A004B5">
        <w:t>р</w:t>
      </w:r>
      <w:r w:rsidR="00592C16" w:rsidRPr="00A004B5">
        <w:t>оків</w:t>
      </w:r>
      <w:r w:rsidR="0050588E" w:rsidRPr="00A004B5">
        <w:t xml:space="preserve"> тому</w:t>
      </w:r>
      <w:r w:rsidRPr="00A004B5">
        <w:t>,</w:t>
      </w:r>
      <w:r w:rsidR="0050588E" w:rsidRPr="00A004B5">
        <w:t xml:space="preserve"> Арктика </w:t>
      </w:r>
      <w:r w:rsidRPr="00A004B5">
        <w:t xml:space="preserve">тих часів </w:t>
      </w:r>
      <w:r w:rsidR="00212A58" w:rsidRPr="00A004B5">
        <w:t xml:space="preserve">взимку </w:t>
      </w:r>
      <w:r w:rsidR="00136E5A" w:rsidRPr="00A004B5">
        <w:t xml:space="preserve">могла </w:t>
      </w:r>
      <w:r w:rsidR="0050588E" w:rsidRPr="00A004B5">
        <w:t>бу</w:t>
      </w:r>
      <w:r w:rsidR="00136E5A" w:rsidRPr="00A004B5">
        <w:t>ти</w:t>
      </w:r>
      <w:r w:rsidR="0050588E" w:rsidRPr="00A004B5">
        <w:t xml:space="preserve"> скут</w:t>
      </w:r>
      <w:r w:rsidR="00136E5A" w:rsidRPr="00A004B5">
        <w:t>ою</w:t>
      </w:r>
      <w:r w:rsidR="0050588E" w:rsidRPr="00A004B5">
        <w:t xml:space="preserve"> льодовим покривом і межі пакових полів вірогідно </w:t>
      </w:r>
      <w:r w:rsidRPr="00A004B5">
        <w:t xml:space="preserve">сягали широти </w:t>
      </w:r>
      <w:r w:rsidR="0050588E" w:rsidRPr="00A004B5">
        <w:t>Фарерських-</w:t>
      </w:r>
      <w:r w:rsidR="00984DA0" w:rsidRPr="00A004B5">
        <w:t>Гебридських</w:t>
      </w:r>
      <w:r w:rsidR="0050588E" w:rsidRPr="00A004B5">
        <w:t xml:space="preserve"> островів. </w:t>
      </w:r>
      <w:r w:rsidR="00592C16" w:rsidRPr="00A004B5">
        <w:t xml:space="preserve">Незрозуміло лише, як у цей же час в іншій частині Арктики (нині море Лаптєвих) на незатопленому </w:t>
      </w:r>
      <w:r w:rsidR="004E49C0" w:rsidRPr="00A004B5">
        <w:t xml:space="preserve">тоді </w:t>
      </w:r>
      <w:r w:rsidR="00592C16" w:rsidRPr="00A004B5">
        <w:t xml:space="preserve">шельфі </w:t>
      </w:r>
      <w:r w:rsidR="004E49C0" w:rsidRPr="00A004B5">
        <w:t xml:space="preserve">ще </w:t>
      </w:r>
      <w:r w:rsidR="00592C16" w:rsidRPr="00A004B5">
        <w:t xml:space="preserve">жили мамонти </w:t>
      </w:r>
      <w:r w:rsidR="004E49C0" w:rsidRPr="00A004B5">
        <w:t>та люди Жохівської палеол</w:t>
      </w:r>
      <w:r w:rsidR="00E82BC2" w:rsidRPr="00A004B5">
        <w:t>і</w:t>
      </w:r>
      <w:r w:rsidR="004E49C0" w:rsidRPr="00A004B5">
        <w:t>тичної стоянки</w:t>
      </w:r>
      <w:r w:rsidR="00E82BC2" w:rsidRPr="00A004B5">
        <w:t xml:space="preserve"> (Esther J. Lee et all. 2015. doi:10.1371/0125759)</w:t>
      </w:r>
      <w:r w:rsidR="004E49C0" w:rsidRPr="00A004B5">
        <w:t>.</w:t>
      </w:r>
      <w:r w:rsidR="00592C16" w:rsidRPr="00A004B5">
        <w:t xml:space="preserve"> </w:t>
      </w:r>
    </w:p>
    <w:p w14:paraId="28B193ED" w14:textId="2B37B8E1" w:rsidR="00F83983" w:rsidRPr="00A004B5" w:rsidRDefault="00C91173" w:rsidP="00C91173">
      <w:pPr>
        <w:pStyle w:val="22"/>
      </w:pPr>
      <w:r w:rsidRPr="00A004B5">
        <w:rPr>
          <w:i/>
        </w:rPr>
        <w:t>Загалом</w:t>
      </w:r>
      <w:r w:rsidR="009119E8" w:rsidRPr="00A004B5">
        <w:rPr>
          <w:i/>
        </w:rPr>
        <w:t>,</w:t>
      </w:r>
      <w:r w:rsidRPr="00A004B5">
        <w:rPr>
          <w:i/>
        </w:rPr>
        <w:t xml:space="preserve"> всі опрацьовані матеріали вказують на належність голоцену </w:t>
      </w:r>
      <w:r w:rsidR="00A809D2" w:rsidRPr="00A004B5">
        <w:rPr>
          <w:i/>
        </w:rPr>
        <w:t xml:space="preserve">до </w:t>
      </w:r>
      <w:r w:rsidRPr="00A004B5">
        <w:rPr>
          <w:i/>
        </w:rPr>
        <w:t>інтерстадіальн</w:t>
      </w:r>
      <w:r w:rsidR="00A809D2" w:rsidRPr="00A004B5">
        <w:rPr>
          <w:i/>
        </w:rPr>
        <w:t>ої</w:t>
      </w:r>
      <w:r w:rsidRPr="00A004B5">
        <w:rPr>
          <w:i/>
        </w:rPr>
        <w:t xml:space="preserve"> фаз</w:t>
      </w:r>
      <w:r w:rsidR="00A809D2" w:rsidRPr="00A004B5">
        <w:rPr>
          <w:i/>
        </w:rPr>
        <w:t>и</w:t>
      </w:r>
      <w:r w:rsidRPr="00A004B5">
        <w:rPr>
          <w:i/>
        </w:rPr>
        <w:t xml:space="preserve"> планетарного кліматичного циклу. </w:t>
      </w:r>
      <w:r w:rsidRPr="00A004B5">
        <w:t>Сучасність безперечно підходить лише до середини інтерстадіалу, загальна тривалість якого за попередніми ц</w:t>
      </w:r>
      <w:r w:rsidR="000A716D" w:rsidRPr="00A004B5">
        <w:t>и</w:t>
      </w:r>
      <w:r w:rsidRPr="00A004B5">
        <w:t xml:space="preserve">клами не може бути меншою 23-28 тис. років. Таким чином, узагальнюючи </w:t>
      </w:r>
      <w:r w:rsidR="00984DA0" w:rsidRPr="00A004B5">
        <w:t>об’ємні</w:t>
      </w:r>
      <w:r w:rsidRPr="00A004B5">
        <w:t xml:space="preserve"> палеокліматичні дані, можливо </w:t>
      </w:r>
      <w:r w:rsidR="002A5973" w:rsidRPr="00A004B5">
        <w:t>с</w:t>
      </w:r>
      <w:r w:rsidRPr="00A004B5">
        <w:t xml:space="preserve">казати, що в голоцені набуває прояву загальна тенденції потепління, на фоні якої сучасні температурні параметри не відрізняються </w:t>
      </w:r>
      <w:r w:rsidRPr="00A004B5">
        <w:lastRenderedPageBreak/>
        <w:t xml:space="preserve">особливими трансгресивними тенденціями, але є більш посушливими. Також помітно, що по мірі віддалення кліматичних режимів від </w:t>
      </w:r>
      <w:r w:rsidR="00984DA0" w:rsidRPr="00A004B5">
        <w:t>останнього</w:t>
      </w:r>
      <w:r w:rsidRPr="00A004B5">
        <w:t xml:space="preserve"> льодовикового максимуму, циклічні </w:t>
      </w:r>
      <w:r w:rsidR="00984DA0" w:rsidRPr="00A004B5">
        <w:t>коливання</w:t>
      </w:r>
      <w:r w:rsidRPr="00A004B5">
        <w:t xml:space="preserve"> критичних температур різко зменшують свій розмах, а самі цикли </w:t>
      </w:r>
      <w:r w:rsidR="00984DA0" w:rsidRPr="00A004B5">
        <w:t>ущільняються</w:t>
      </w:r>
      <w:r w:rsidRPr="00A004B5">
        <w:t xml:space="preserve"> в часі.</w:t>
      </w:r>
      <w:r w:rsidR="00E82BC2" w:rsidRPr="00A004B5">
        <w:t xml:space="preserve"> </w:t>
      </w:r>
    </w:p>
    <w:p w14:paraId="3F84AEFC" w14:textId="77777777" w:rsidR="00C91173" w:rsidRPr="00A004B5" w:rsidRDefault="00E82BC2" w:rsidP="00F83983">
      <w:pPr>
        <w:jc w:val="both"/>
        <w:rPr>
          <w:rFonts w:ascii="Times New Roman" w:hAnsi="Times New Roman" w:cs="Times New Roman"/>
          <w:sz w:val="28"/>
          <w:szCs w:val="28"/>
        </w:rPr>
      </w:pPr>
      <w:r w:rsidRPr="00A004B5">
        <w:rPr>
          <w:rFonts w:ascii="Times New Roman" w:hAnsi="Times New Roman" w:cs="Times New Roman"/>
          <w:sz w:val="28"/>
          <w:szCs w:val="28"/>
        </w:rPr>
        <w:t xml:space="preserve">Голоценовий період у кліматичному відношенні для Північно-Західного Причорномор’я, відповідаючи загально-планетним коливанням температур,  характеризується і місцевим, досить чітким та більш «дрібним» ритмом із інтервалом у 214-225 років, кожен із яких належить окремій стадії в замкненому ланцюгу циклів «нормалізація-потепління-нормалізація-похолодання-нормалізація-потепління». </w:t>
      </w:r>
      <w:r w:rsidR="00F83983" w:rsidRPr="00A004B5">
        <w:rPr>
          <w:rFonts w:ascii="Times New Roman" w:hAnsi="Times New Roman" w:cs="Times New Roman"/>
          <w:sz w:val="28"/>
          <w:szCs w:val="28"/>
        </w:rPr>
        <w:t>Тож в</w:t>
      </w:r>
      <w:r w:rsidRPr="00A004B5">
        <w:rPr>
          <w:rFonts w:ascii="Times New Roman" w:hAnsi="Times New Roman" w:cs="Times New Roman"/>
          <w:sz w:val="28"/>
          <w:szCs w:val="28"/>
        </w:rPr>
        <w:t>ідповідність цих стадій певним кліматично-часовим параметрам дозволяє виділити у межах голоценової палеокліматичної ситуації Нижнього Побужжя - Нижнього Подніпров’я наступну орієнтовно-часову схему:</w:t>
      </w:r>
    </w:p>
    <w:p w14:paraId="6039C2C0" w14:textId="73924505" w:rsidR="002F3618" w:rsidRPr="00A004B5" w:rsidRDefault="002F3618" w:rsidP="003D6D06">
      <w:pPr>
        <w:pStyle w:val="af"/>
        <w:numPr>
          <w:ilvl w:val="0"/>
          <w:numId w:val="12"/>
        </w:numPr>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Становлення </w:t>
      </w:r>
      <w:r w:rsidR="00E9704C" w:rsidRPr="00A004B5">
        <w:rPr>
          <w:rFonts w:ascii="Times New Roman" w:hAnsi="Times New Roman" w:cs="Times New Roman"/>
          <w:sz w:val="28"/>
          <w:szCs w:val="28"/>
        </w:rPr>
        <w:t>стабільного</w:t>
      </w:r>
      <w:r w:rsidRPr="00A004B5">
        <w:rPr>
          <w:rFonts w:ascii="Times New Roman" w:hAnsi="Times New Roman" w:cs="Times New Roman"/>
          <w:sz w:val="28"/>
          <w:szCs w:val="28"/>
        </w:rPr>
        <w:t xml:space="preserve"> потепління </w:t>
      </w:r>
      <w:r w:rsidR="00E9704C" w:rsidRPr="00A004B5">
        <w:rPr>
          <w:rFonts w:ascii="Times New Roman" w:hAnsi="Times New Roman" w:cs="Times New Roman"/>
          <w:sz w:val="28"/>
          <w:szCs w:val="28"/>
        </w:rPr>
        <w:t xml:space="preserve">та </w:t>
      </w:r>
      <w:r w:rsidRPr="00A004B5">
        <w:rPr>
          <w:rFonts w:ascii="Times New Roman" w:hAnsi="Times New Roman" w:cs="Times New Roman"/>
          <w:sz w:val="28"/>
          <w:szCs w:val="28"/>
        </w:rPr>
        <w:t>почат</w:t>
      </w:r>
      <w:r w:rsidR="001D65DA" w:rsidRPr="00A004B5">
        <w:rPr>
          <w:rFonts w:ascii="Times New Roman" w:hAnsi="Times New Roman" w:cs="Times New Roman"/>
          <w:sz w:val="28"/>
          <w:szCs w:val="28"/>
        </w:rPr>
        <w:t>ок</w:t>
      </w:r>
      <w:r w:rsidRPr="00A004B5">
        <w:rPr>
          <w:rFonts w:ascii="Times New Roman" w:hAnsi="Times New Roman" w:cs="Times New Roman"/>
          <w:sz w:val="28"/>
          <w:szCs w:val="28"/>
        </w:rPr>
        <w:t xml:space="preserve"> голоцену – </w:t>
      </w:r>
      <w:r w:rsidR="00E9704C" w:rsidRPr="00A004B5">
        <w:rPr>
          <w:rFonts w:ascii="Times New Roman" w:hAnsi="Times New Roman" w:cs="Times New Roman"/>
          <w:sz w:val="28"/>
          <w:szCs w:val="28"/>
        </w:rPr>
        <w:t>це первинна кліматично-</w:t>
      </w:r>
      <w:r w:rsidRPr="00A004B5">
        <w:rPr>
          <w:rFonts w:ascii="Times New Roman" w:hAnsi="Times New Roman" w:cs="Times New Roman"/>
          <w:sz w:val="28"/>
          <w:szCs w:val="28"/>
        </w:rPr>
        <w:t>часова межа між плейстоценом/голоценом</w:t>
      </w:r>
      <w:r w:rsidR="00E9704C" w:rsidRPr="00A004B5">
        <w:rPr>
          <w:rFonts w:ascii="Times New Roman" w:hAnsi="Times New Roman" w:cs="Times New Roman"/>
          <w:sz w:val="28"/>
          <w:szCs w:val="28"/>
        </w:rPr>
        <w:t>, яка</w:t>
      </w:r>
      <w:r w:rsidRPr="00A004B5">
        <w:rPr>
          <w:rFonts w:ascii="Times New Roman" w:hAnsi="Times New Roman" w:cs="Times New Roman"/>
          <w:sz w:val="28"/>
          <w:szCs w:val="28"/>
        </w:rPr>
        <w:t xml:space="preserve"> </w:t>
      </w:r>
      <w:r w:rsidR="003D6D06" w:rsidRPr="00A004B5">
        <w:rPr>
          <w:rFonts w:ascii="Times New Roman" w:hAnsi="Times New Roman" w:cs="Times New Roman"/>
          <w:sz w:val="28"/>
          <w:szCs w:val="28"/>
        </w:rPr>
        <w:t xml:space="preserve">за градацією Блітта-Сернандера </w:t>
      </w:r>
      <w:r w:rsidR="00E9704C" w:rsidRPr="00A004B5">
        <w:rPr>
          <w:rFonts w:ascii="Times New Roman" w:hAnsi="Times New Roman" w:cs="Times New Roman"/>
          <w:sz w:val="28"/>
          <w:szCs w:val="28"/>
        </w:rPr>
        <w:t xml:space="preserve">[67] фіксована на стандартній даті </w:t>
      </w:r>
      <w:r w:rsidR="003D6D06"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11 700 ± 99 </w:t>
      </w:r>
      <w:r w:rsidR="002A5973" w:rsidRPr="00A004B5">
        <w:rPr>
          <w:rFonts w:ascii="Times New Roman" w:hAnsi="Times New Roman" w:cs="Times New Roman"/>
          <w:sz w:val="28"/>
          <w:szCs w:val="28"/>
        </w:rPr>
        <w:t>рр. тому</w:t>
      </w:r>
      <w:r w:rsidRPr="00A004B5">
        <w:rPr>
          <w:rFonts w:ascii="Times New Roman" w:hAnsi="Times New Roman" w:cs="Times New Roman"/>
          <w:sz w:val="28"/>
          <w:szCs w:val="28"/>
        </w:rPr>
        <w:t xml:space="preserve"> (</w:t>
      </w:r>
      <w:r w:rsidR="00723812" w:rsidRPr="00A004B5">
        <w:rPr>
          <w:rFonts w:ascii="Times New Roman" w:hAnsi="Times New Roman" w:cs="Times New Roman"/>
          <w:sz w:val="28"/>
          <w:szCs w:val="28"/>
        </w:rPr>
        <w:t>щодо</w:t>
      </w:r>
      <w:r w:rsidRPr="00A004B5">
        <w:rPr>
          <w:rFonts w:ascii="Times New Roman" w:hAnsi="Times New Roman" w:cs="Times New Roman"/>
          <w:sz w:val="28"/>
          <w:szCs w:val="28"/>
        </w:rPr>
        <w:t xml:space="preserve"> 2000 року)</w:t>
      </w:r>
      <w:r w:rsidR="000A716D" w:rsidRPr="00A004B5">
        <w:rPr>
          <w:rFonts w:ascii="Times New Roman" w:hAnsi="Times New Roman" w:cs="Times New Roman"/>
          <w:sz w:val="28"/>
          <w:szCs w:val="28"/>
        </w:rPr>
        <w:t>.</w:t>
      </w:r>
    </w:p>
    <w:p w14:paraId="22F12B59" w14:textId="77777777" w:rsidR="00591CEA" w:rsidRPr="00A004B5" w:rsidRDefault="003F327E" w:rsidP="003D6D06">
      <w:pPr>
        <w:pStyle w:val="af"/>
        <w:numPr>
          <w:ilvl w:val="0"/>
          <w:numId w:val="12"/>
        </w:numPr>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Відносно прохолодний </w:t>
      </w:r>
      <w:r w:rsidR="00591CEA" w:rsidRPr="00A004B5">
        <w:rPr>
          <w:rFonts w:ascii="Times New Roman" w:hAnsi="Times New Roman" w:cs="Times New Roman"/>
          <w:sz w:val="28"/>
          <w:szCs w:val="28"/>
        </w:rPr>
        <w:t xml:space="preserve">пребореальний період </w:t>
      </w:r>
      <w:r w:rsidRPr="00A004B5">
        <w:rPr>
          <w:rFonts w:ascii="Times New Roman" w:hAnsi="Times New Roman" w:cs="Times New Roman"/>
          <w:sz w:val="28"/>
          <w:szCs w:val="28"/>
        </w:rPr>
        <w:t xml:space="preserve">у </w:t>
      </w:r>
      <w:r w:rsidR="00591CEA" w:rsidRPr="00A004B5">
        <w:rPr>
          <w:rFonts w:ascii="Times New Roman" w:hAnsi="Times New Roman" w:cs="Times New Roman"/>
          <w:sz w:val="28"/>
          <w:szCs w:val="28"/>
        </w:rPr>
        <w:t xml:space="preserve">9610-8690 </w:t>
      </w:r>
      <w:r w:rsidRPr="00A004B5">
        <w:rPr>
          <w:rFonts w:ascii="Times New Roman" w:hAnsi="Times New Roman" w:cs="Times New Roman"/>
          <w:sz w:val="28"/>
          <w:szCs w:val="28"/>
        </w:rPr>
        <w:t>рр. до н.е.</w:t>
      </w:r>
      <w:r w:rsidR="004A6B54" w:rsidRPr="00A004B5">
        <w:rPr>
          <w:rFonts w:ascii="Times New Roman" w:hAnsi="Times New Roman" w:cs="Times New Roman"/>
          <w:sz w:val="28"/>
          <w:szCs w:val="28"/>
        </w:rPr>
        <w:t xml:space="preserve"> </w:t>
      </w:r>
    </w:p>
    <w:p w14:paraId="1918C8E1" w14:textId="77777777" w:rsidR="00F72972" w:rsidRPr="00A004B5" w:rsidRDefault="003F327E" w:rsidP="003D6D06">
      <w:pPr>
        <w:pStyle w:val="af"/>
        <w:numPr>
          <w:ilvl w:val="0"/>
          <w:numId w:val="12"/>
        </w:numPr>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Дещо </w:t>
      </w:r>
      <w:r w:rsidR="004E2C30" w:rsidRPr="00A004B5">
        <w:rPr>
          <w:rFonts w:ascii="Times New Roman" w:hAnsi="Times New Roman" w:cs="Times New Roman"/>
          <w:sz w:val="28"/>
          <w:szCs w:val="28"/>
        </w:rPr>
        <w:t xml:space="preserve">відмінний від </w:t>
      </w:r>
      <w:r w:rsidRPr="00A004B5">
        <w:rPr>
          <w:rFonts w:ascii="Times New Roman" w:hAnsi="Times New Roman" w:cs="Times New Roman"/>
          <w:sz w:val="28"/>
          <w:szCs w:val="28"/>
        </w:rPr>
        <w:t>сучасн</w:t>
      </w:r>
      <w:r w:rsidR="004E2C30" w:rsidRPr="00A004B5">
        <w:rPr>
          <w:rFonts w:ascii="Times New Roman" w:hAnsi="Times New Roman" w:cs="Times New Roman"/>
          <w:sz w:val="28"/>
          <w:szCs w:val="28"/>
        </w:rPr>
        <w:t>ого</w:t>
      </w:r>
      <w:r w:rsidR="000D4FFD" w:rsidRPr="00A004B5">
        <w:rPr>
          <w:rFonts w:ascii="Times New Roman" w:hAnsi="Times New Roman" w:cs="Times New Roman"/>
          <w:sz w:val="28"/>
          <w:szCs w:val="28"/>
        </w:rPr>
        <w:t xml:space="preserve"> клімат</w:t>
      </w:r>
      <w:r w:rsidR="004E2C30" w:rsidRPr="00A004B5">
        <w:rPr>
          <w:rFonts w:ascii="Times New Roman" w:hAnsi="Times New Roman" w:cs="Times New Roman"/>
          <w:sz w:val="28"/>
          <w:szCs w:val="28"/>
        </w:rPr>
        <w:t>у</w:t>
      </w:r>
      <w:r w:rsidR="000D4FFD" w:rsidRPr="00A004B5">
        <w:rPr>
          <w:rFonts w:ascii="Times New Roman" w:hAnsi="Times New Roman" w:cs="Times New Roman"/>
          <w:sz w:val="28"/>
          <w:szCs w:val="28"/>
        </w:rPr>
        <w:t xml:space="preserve"> - </w:t>
      </w:r>
      <w:r w:rsidR="00591CEA" w:rsidRPr="00A004B5">
        <w:rPr>
          <w:rFonts w:ascii="Times New Roman" w:hAnsi="Times New Roman" w:cs="Times New Roman"/>
          <w:sz w:val="28"/>
          <w:szCs w:val="28"/>
        </w:rPr>
        <w:t>б</w:t>
      </w:r>
      <w:r w:rsidR="00D41D9B" w:rsidRPr="00A004B5">
        <w:rPr>
          <w:rFonts w:ascii="Times New Roman" w:hAnsi="Times New Roman" w:cs="Times New Roman"/>
          <w:sz w:val="28"/>
          <w:szCs w:val="28"/>
        </w:rPr>
        <w:t>ореальн</w:t>
      </w:r>
      <w:r w:rsidR="00F72972" w:rsidRPr="00A004B5">
        <w:rPr>
          <w:rFonts w:ascii="Times New Roman" w:hAnsi="Times New Roman" w:cs="Times New Roman"/>
          <w:sz w:val="28"/>
          <w:szCs w:val="28"/>
        </w:rPr>
        <w:t xml:space="preserve">ий </w:t>
      </w:r>
      <w:r w:rsidRPr="00A004B5">
        <w:rPr>
          <w:rFonts w:ascii="Times New Roman" w:hAnsi="Times New Roman" w:cs="Times New Roman"/>
          <w:sz w:val="28"/>
          <w:szCs w:val="28"/>
        </w:rPr>
        <w:t xml:space="preserve">період у </w:t>
      </w:r>
      <w:r w:rsidR="00D41D9B" w:rsidRPr="00A004B5">
        <w:rPr>
          <w:rFonts w:ascii="Times New Roman" w:hAnsi="Times New Roman" w:cs="Times New Roman"/>
          <w:sz w:val="28"/>
          <w:szCs w:val="28"/>
        </w:rPr>
        <w:t xml:space="preserve">6000-7000 </w:t>
      </w:r>
      <w:r w:rsidR="00F72972" w:rsidRPr="00A004B5">
        <w:rPr>
          <w:rFonts w:ascii="Times New Roman" w:hAnsi="Times New Roman" w:cs="Times New Roman"/>
          <w:sz w:val="28"/>
          <w:szCs w:val="28"/>
        </w:rPr>
        <w:t>рр</w:t>
      </w:r>
      <w:r w:rsidR="00D41D9B" w:rsidRPr="00A004B5">
        <w:rPr>
          <w:rFonts w:ascii="Times New Roman" w:hAnsi="Times New Roman" w:cs="Times New Roman"/>
          <w:sz w:val="28"/>
          <w:szCs w:val="28"/>
        </w:rPr>
        <w:t>. до н.</w:t>
      </w:r>
      <w:r w:rsidR="00F72972" w:rsidRPr="00A004B5">
        <w:rPr>
          <w:rFonts w:ascii="Times New Roman" w:hAnsi="Times New Roman" w:cs="Times New Roman"/>
          <w:sz w:val="28"/>
          <w:szCs w:val="28"/>
        </w:rPr>
        <w:t>е</w:t>
      </w:r>
      <w:r w:rsidR="00D41D9B" w:rsidRPr="00A004B5">
        <w:rPr>
          <w:rFonts w:ascii="Times New Roman" w:hAnsi="Times New Roman" w:cs="Times New Roman"/>
          <w:sz w:val="28"/>
          <w:szCs w:val="28"/>
        </w:rPr>
        <w:t>.</w:t>
      </w:r>
      <w:r w:rsidRPr="00A004B5">
        <w:rPr>
          <w:rFonts w:ascii="Times New Roman" w:hAnsi="Times New Roman" w:cs="Times New Roman"/>
          <w:sz w:val="28"/>
          <w:szCs w:val="28"/>
        </w:rPr>
        <w:t xml:space="preserve">, який </w:t>
      </w:r>
      <w:r w:rsidR="000D4FFD" w:rsidRPr="00A004B5">
        <w:rPr>
          <w:rFonts w:ascii="Times New Roman" w:hAnsi="Times New Roman" w:cs="Times New Roman"/>
          <w:sz w:val="28"/>
          <w:szCs w:val="28"/>
        </w:rPr>
        <w:t xml:space="preserve">у Євразії </w:t>
      </w:r>
      <w:r w:rsidRPr="00A004B5">
        <w:rPr>
          <w:rFonts w:ascii="Times New Roman" w:hAnsi="Times New Roman" w:cs="Times New Roman"/>
          <w:sz w:val="28"/>
          <w:szCs w:val="28"/>
        </w:rPr>
        <w:t>відрізнявся</w:t>
      </w:r>
      <w:r w:rsidR="00F72972" w:rsidRPr="00A004B5">
        <w:rPr>
          <w:rFonts w:ascii="Times New Roman" w:hAnsi="Times New Roman" w:cs="Times New Roman"/>
          <w:sz w:val="28"/>
          <w:szCs w:val="28"/>
        </w:rPr>
        <w:t xml:space="preserve"> явними ознаками вираженої континентальності.</w:t>
      </w:r>
    </w:p>
    <w:p w14:paraId="66DF2784" w14:textId="77777777" w:rsidR="00E96E0B" w:rsidRPr="00A004B5" w:rsidRDefault="003F327E" w:rsidP="00A52927">
      <w:pPr>
        <w:pStyle w:val="af"/>
        <w:numPr>
          <w:ilvl w:val="0"/>
          <w:numId w:val="12"/>
        </w:numPr>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Теплий період а</w:t>
      </w:r>
      <w:r w:rsidR="00D41D9B" w:rsidRPr="00A004B5">
        <w:rPr>
          <w:rFonts w:ascii="Times New Roman" w:hAnsi="Times New Roman" w:cs="Times New Roman"/>
          <w:sz w:val="28"/>
          <w:szCs w:val="28"/>
        </w:rPr>
        <w:t>тлантич</w:t>
      </w:r>
      <w:r w:rsidR="00F72972" w:rsidRPr="00A004B5">
        <w:rPr>
          <w:rFonts w:ascii="Times New Roman" w:hAnsi="Times New Roman" w:cs="Times New Roman"/>
          <w:sz w:val="28"/>
          <w:szCs w:val="28"/>
        </w:rPr>
        <w:t>н</w:t>
      </w:r>
      <w:r w:rsidRPr="00A004B5">
        <w:rPr>
          <w:rFonts w:ascii="Times New Roman" w:hAnsi="Times New Roman" w:cs="Times New Roman"/>
          <w:sz w:val="28"/>
          <w:szCs w:val="28"/>
        </w:rPr>
        <w:t>ого,</w:t>
      </w:r>
      <w:r w:rsidR="00F72972" w:rsidRPr="00A004B5">
        <w:rPr>
          <w:rFonts w:ascii="Times New Roman" w:hAnsi="Times New Roman" w:cs="Times New Roman"/>
          <w:sz w:val="28"/>
          <w:szCs w:val="28"/>
        </w:rPr>
        <w:t xml:space="preserve"> або</w:t>
      </w:r>
      <w:r w:rsidR="00D41D9B" w:rsidRPr="00A004B5">
        <w:rPr>
          <w:rFonts w:ascii="Times New Roman" w:hAnsi="Times New Roman" w:cs="Times New Roman"/>
          <w:sz w:val="28"/>
          <w:szCs w:val="28"/>
        </w:rPr>
        <w:t xml:space="preserve"> </w:t>
      </w:r>
      <w:r w:rsidR="00F72972" w:rsidRPr="00A004B5">
        <w:rPr>
          <w:rFonts w:ascii="Times New Roman" w:hAnsi="Times New Roman" w:cs="Times New Roman"/>
          <w:sz w:val="28"/>
          <w:szCs w:val="28"/>
        </w:rPr>
        <w:t>голоценов</w:t>
      </w:r>
      <w:r w:rsidRPr="00A004B5">
        <w:rPr>
          <w:rFonts w:ascii="Times New Roman" w:hAnsi="Times New Roman" w:cs="Times New Roman"/>
          <w:sz w:val="28"/>
          <w:szCs w:val="28"/>
        </w:rPr>
        <w:t>ого</w:t>
      </w:r>
      <w:r w:rsidR="00F72972" w:rsidRPr="00A004B5">
        <w:rPr>
          <w:rFonts w:ascii="Times New Roman" w:hAnsi="Times New Roman" w:cs="Times New Roman"/>
          <w:sz w:val="28"/>
          <w:szCs w:val="28"/>
        </w:rPr>
        <w:t xml:space="preserve"> оптимум</w:t>
      </w:r>
      <w:r w:rsidRPr="00A004B5">
        <w:rPr>
          <w:rFonts w:ascii="Times New Roman" w:hAnsi="Times New Roman" w:cs="Times New Roman"/>
          <w:sz w:val="28"/>
          <w:szCs w:val="28"/>
        </w:rPr>
        <w:t>у</w:t>
      </w:r>
      <w:r w:rsidR="00F72972" w:rsidRPr="00A004B5">
        <w:rPr>
          <w:rFonts w:ascii="Times New Roman" w:hAnsi="Times New Roman" w:cs="Times New Roman"/>
          <w:sz w:val="28"/>
          <w:szCs w:val="28"/>
        </w:rPr>
        <w:t xml:space="preserve"> </w:t>
      </w:r>
      <w:r w:rsidR="00D41D9B" w:rsidRPr="00A004B5">
        <w:rPr>
          <w:rFonts w:ascii="Times New Roman" w:hAnsi="Times New Roman" w:cs="Times New Roman"/>
          <w:sz w:val="28"/>
          <w:szCs w:val="28"/>
        </w:rPr>
        <w:t xml:space="preserve">6000-3000 </w:t>
      </w:r>
      <w:r w:rsidR="00F72972" w:rsidRPr="00A004B5">
        <w:rPr>
          <w:rFonts w:ascii="Times New Roman" w:hAnsi="Times New Roman" w:cs="Times New Roman"/>
          <w:sz w:val="28"/>
          <w:szCs w:val="28"/>
        </w:rPr>
        <w:t>рр.</w:t>
      </w:r>
      <w:r w:rsidR="00D41D9B" w:rsidRPr="00A004B5">
        <w:rPr>
          <w:rFonts w:ascii="Times New Roman" w:hAnsi="Times New Roman" w:cs="Times New Roman"/>
          <w:sz w:val="28"/>
          <w:szCs w:val="28"/>
        </w:rPr>
        <w:t xml:space="preserve"> до н.</w:t>
      </w:r>
      <w:r w:rsidRPr="00A004B5">
        <w:rPr>
          <w:rFonts w:ascii="Times New Roman" w:hAnsi="Times New Roman" w:cs="Times New Roman"/>
          <w:sz w:val="28"/>
          <w:szCs w:val="28"/>
        </w:rPr>
        <w:t xml:space="preserve">е., що </w:t>
      </w:r>
      <w:r w:rsidR="00F72972" w:rsidRPr="00A004B5">
        <w:rPr>
          <w:rFonts w:ascii="Times New Roman" w:hAnsi="Times New Roman" w:cs="Times New Roman"/>
          <w:sz w:val="28"/>
          <w:szCs w:val="28"/>
        </w:rPr>
        <w:t>характеризується як найбільш теплий та вологий</w:t>
      </w:r>
      <w:r w:rsidR="000D4FFD" w:rsidRPr="00A004B5">
        <w:rPr>
          <w:rFonts w:ascii="Times New Roman" w:hAnsi="Times New Roman" w:cs="Times New Roman"/>
          <w:sz w:val="28"/>
          <w:szCs w:val="28"/>
        </w:rPr>
        <w:t xml:space="preserve"> етап всього голоцену</w:t>
      </w:r>
      <w:r w:rsidR="00212A58" w:rsidRPr="00A004B5">
        <w:rPr>
          <w:rFonts w:ascii="Times New Roman" w:hAnsi="Times New Roman" w:cs="Times New Roman"/>
          <w:sz w:val="28"/>
          <w:szCs w:val="28"/>
        </w:rPr>
        <w:t>. П</w:t>
      </w:r>
      <w:r w:rsidR="00A52927" w:rsidRPr="00A004B5">
        <w:rPr>
          <w:rFonts w:ascii="Times New Roman" w:hAnsi="Times New Roman" w:cs="Times New Roman"/>
          <w:sz w:val="28"/>
          <w:szCs w:val="28"/>
        </w:rPr>
        <w:t xml:space="preserve">ри ньому був холодовий «Катаклізм 8,2 тисячоріччя», який вірогідно мав </w:t>
      </w:r>
      <w:r w:rsidR="00723812" w:rsidRPr="00A004B5">
        <w:rPr>
          <w:rFonts w:ascii="Times New Roman" w:hAnsi="Times New Roman" w:cs="Times New Roman"/>
          <w:sz w:val="28"/>
          <w:szCs w:val="28"/>
        </w:rPr>
        <w:t xml:space="preserve">астрономічну чи </w:t>
      </w:r>
      <w:r w:rsidR="00A52927" w:rsidRPr="00A004B5">
        <w:rPr>
          <w:rFonts w:ascii="Times New Roman" w:hAnsi="Times New Roman" w:cs="Times New Roman"/>
          <w:sz w:val="28"/>
          <w:szCs w:val="28"/>
        </w:rPr>
        <w:t xml:space="preserve">вулкагенно-катастрофічну природу. </w:t>
      </w:r>
      <w:r w:rsidR="00E9704C" w:rsidRPr="00A004B5">
        <w:rPr>
          <w:rFonts w:ascii="Times New Roman" w:hAnsi="Times New Roman" w:cs="Times New Roman"/>
          <w:sz w:val="28"/>
          <w:szCs w:val="28"/>
        </w:rPr>
        <w:t xml:space="preserve">Загалом </w:t>
      </w:r>
      <w:r w:rsidR="00F337C8" w:rsidRPr="00A004B5">
        <w:rPr>
          <w:rFonts w:ascii="Times New Roman" w:hAnsi="Times New Roman" w:cs="Times New Roman"/>
          <w:sz w:val="28"/>
          <w:szCs w:val="28"/>
        </w:rPr>
        <w:t xml:space="preserve">середньорічні </w:t>
      </w:r>
      <w:r w:rsidR="00E9704C" w:rsidRPr="00A004B5">
        <w:rPr>
          <w:rFonts w:ascii="Times New Roman" w:hAnsi="Times New Roman" w:cs="Times New Roman"/>
          <w:sz w:val="28"/>
          <w:szCs w:val="28"/>
        </w:rPr>
        <w:t xml:space="preserve">температури </w:t>
      </w:r>
      <w:r w:rsidR="00F337C8" w:rsidRPr="00A004B5">
        <w:rPr>
          <w:rFonts w:ascii="Times New Roman" w:hAnsi="Times New Roman" w:cs="Times New Roman"/>
          <w:sz w:val="28"/>
          <w:szCs w:val="28"/>
        </w:rPr>
        <w:t xml:space="preserve">атлантикуму </w:t>
      </w:r>
      <w:r w:rsidR="00F72972" w:rsidRPr="00A004B5">
        <w:rPr>
          <w:rFonts w:ascii="Times New Roman" w:hAnsi="Times New Roman" w:cs="Times New Roman"/>
          <w:sz w:val="28"/>
          <w:szCs w:val="28"/>
        </w:rPr>
        <w:t xml:space="preserve">для </w:t>
      </w:r>
      <w:r w:rsidR="00E9704C" w:rsidRPr="00A004B5">
        <w:rPr>
          <w:rFonts w:ascii="Times New Roman" w:hAnsi="Times New Roman" w:cs="Times New Roman"/>
          <w:sz w:val="28"/>
          <w:szCs w:val="28"/>
        </w:rPr>
        <w:t xml:space="preserve">Південної </w:t>
      </w:r>
      <w:r w:rsidR="00F337C8" w:rsidRPr="00A004B5">
        <w:rPr>
          <w:rFonts w:ascii="Times New Roman" w:hAnsi="Times New Roman" w:cs="Times New Roman"/>
          <w:sz w:val="28"/>
          <w:szCs w:val="28"/>
        </w:rPr>
        <w:t xml:space="preserve">Європи та й для </w:t>
      </w:r>
      <w:r w:rsidR="00723812" w:rsidRPr="00A004B5">
        <w:rPr>
          <w:rFonts w:ascii="Times New Roman" w:hAnsi="Times New Roman" w:cs="Times New Roman"/>
          <w:sz w:val="28"/>
          <w:szCs w:val="28"/>
        </w:rPr>
        <w:t xml:space="preserve">Нижнього </w:t>
      </w:r>
      <w:r w:rsidR="00F72972" w:rsidRPr="00A004B5">
        <w:rPr>
          <w:rFonts w:ascii="Times New Roman" w:hAnsi="Times New Roman" w:cs="Times New Roman"/>
          <w:sz w:val="28"/>
          <w:szCs w:val="28"/>
        </w:rPr>
        <w:t>Побужжя оцін</w:t>
      </w:r>
      <w:r w:rsidR="00B20CD0" w:rsidRPr="00A004B5">
        <w:rPr>
          <w:rFonts w:ascii="Times New Roman" w:hAnsi="Times New Roman" w:cs="Times New Roman"/>
          <w:sz w:val="28"/>
          <w:szCs w:val="28"/>
        </w:rPr>
        <w:t>ю</w:t>
      </w:r>
      <w:r w:rsidR="00F72972" w:rsidRPr="00A004B5">
        <w:rPr>
          <w:rFonts w:ascii="Times New Roman" w:hAnsi="Times New Roman" w:cs="Times New Roman"/>
          <w:sz w:val="28"/>
          <w:szCs w:val="28"/>
        </w:rPr>
        <w:t>ю</w:t>
      </w:r>
      <w:r w:rsidR="00B20CD0" w:rsidRPr="00A004B5">
        <w:rPr>
          <w:rFonts w:ascii="Times New Roman" w:hAnsi="Times New Roman" w:cs="Times New Roman"/>
          <w:sz w:val="28"/>
          <w:szCs w:val="28"/>
        </w:rPr>
        <w:t>т</w:t>
      </w:r>
      <w:r w:rsidR="00F72972" w:rsidRPr="00A004B5">
        <w:rPr>
          <w:rFonts w:ascii="Times New Roman" w:hAnsi="Times New Roman" w:cs="Times New Roman"/>
          <w:sz w:val="28"/>
          <w:szCs w:val="28"/>
        </w:rPr>
        <w:t xml:space="preserve">ься </w:t>
      </w:r>
      <w:r w:rsidR="00971C79" w:rsidRPr="00A004B5">
        <w:rPr>
          <w:rFonts w:ascii="Times New Roman" w:hAnsi="Times New Roman" w:cs="Times New Roman"/>
          <w:sz w:val="28"/>
          <w:szCs w:val="28"/>
        </w:rPr>
        <w:t>дещо вищими за</w:t>
      </w:r>
      <w:r w:rsidR="00F72972" w:rsidRPr="00A004B5">
        <w:rPr>
          <w:rFonts w:ascii="Times New Roman" w:hAnsi="Times New Roman" w:cs="Times New Roman"/>
          <w:sz w:val="28"/>
          <w:szCs w:val="28"/>
        </w:rPr>
        <w:t xml:space="preserve"> сучасн</w:t>
      </w:r>
      <w:r w:rsidR="00971C79" w:rsidRPr="00A004B5">
        <w:rPr>
          <w:rFonts w:ascii="Times New Roman" w:hAnsi="Times New Roman" w:cs="Times New Roman"/>
          <w:sz w:val="28"/>
          <w:szCs w:val="28"/>
        </w:rPr>
        <w:t>і</w:t>
      </w:r>
      <w:r w:rsidR="000D4FFD" w:rsidRPr="00A004B5">
        <w:rPr>
          <w:rFonts w:ascii="Times New Roman" w:hAnsi="Times New Roman" w:cs="Times New Roman"/>
          <w:sz w:val="28"/>
          <w:szCs w:val="28"/>
        </w:rPr>
        <w:t>, але</w:t>
      </w:r>
      <w:r w:rsidR="00F72972" w:rsidRPr="00A004B5">
        <w:rPr>
          <w:rFonts w:ascii="Times New Roman" w:hAnsi="Times New Roman" w:cs="Times New Roman"/>
          <w:sz w:val="28"/>
          <w:szCs w:val="28"/>
        </w:rPr>
        <w:t xml:space="preserve"> при </w:t>
      </w:r>
      <w:r w:rsidR="00245E30" w:rsidRPr="00A004B5">
        <w:rPr>
          <w:rFonts w:ascii="Times New Roman" w:hAnsi="Times New Roman" w:cs="Times New Roman"/>
          <w:sz w:val="28"/>
          <w:szCs w:val="28"/>
        </w:rPr>
        <w:t xml:space="preserve">утриманні достатньої </w:t>
      </w:r>
      <w:r w:rsidR="00F72972" w:rsidRPr="00A004B5">
        <w:rPr>
          <w:rFonts w:ascii="Times New Roman" w:hAnsi="Times New Roman" w:cs="Times New Roman"/>
          <w:sz w:val="28"/>
          <w:szCs w:val="28"/>
        </w:rPr>
        <w:t xml:space="preserve">зволоженості </w:t>
      </w:r>
      <w:r w:rsidR="00F337C8" w:rsidRPr="00A004B5">
        <w:rPr>
          <w:rFonts w:ascii="Times New Roman" w:hAnsi="Times New Roman" w:cs="Times New Roman"/>
          <w:sz w:val="28"/>
          <w:szCs w:val="28"/>
        </w:rPr>
        <w:t>(</w:t>
      </w:r>
      <w:r w:rsidR="00971C79" w:rsidRPr="00A004B5">
        <w:rPr>
          <w:rFonts w:ascii="Times New Roman" w:hAnsi="Times New Roman" w:cs="Times New Roman"/>
          <w:sz w:val="28"/>
          <w:szCs w:val="28"/>
        </w:rPr>
        <w:t xml:space="preserve">для </w:t>
      </w:r>
      <w:r w:rsidR="00723812" w:rsidRPr="00A004B5">
        <w:rPr>
          <w:rFonts w:ascii="Times New Roman" w:hAnsi="Times New Roman" w:cs="Times New Roman"/>
          <w:sz w:val="28"/>
          <w:szCs w:val="28"/>
        </w:rPr>
        <w:t>С</w:t>
      </w:r>
      <w:r w:rsidR="00971C79" w:rsidRPr="00A004B5">
        <w:rPr>
          <w:rFonts w:ascii="Times New Roman" w:hAnsi="Times New Roman" w:cs="Times New Roman"/>
          <w:sz w:val="28"/>
          <w:szCs w:val="28"/>
        </w:rPr>
        <w:t xml:space="preserve">тепу - </w:t>
      </w:r>
      <w:r w:rsidR="00F72972" w:rsidRPr="00A004B5">
        <w:rPr>
          <w:rFonts w:ascii="Times New Roman" w:hAnsi="Times New Roman" w:cs="Times New Roman"/>
          <w:sz w:val="28"/>
          <w:szCs w:val="28"/>
        </w:rPr>
        <w:t xml:space="preserve">на межі </w:t>
      </w:r>
      <w:r w:rsidR="008315F6" w:rsidRPr="00A004B5">
        <w:rPr>
          <w:rFonts w:ascii="Times New Roman" w:hAnsi="Times New Roman" w:cs="Times New Roman"/>
          <w:sz w:val="28"/>
          <w:szCs w:val="28"/>
        </w:rPr>
        <w:t>350-</w:t>
      </w:r>
      <w:r w:rsidR="00F72972" w:rsidRPr="00A004B5">
        <w:rPr>
          <w:rFonts w:ascii="Times New Roman" w:hAnsi="Times New Roman" w:cs="Times New Roman"/>
          <w:sz w:val="28"/>
          <w:szCs w:val="28"/>
        </w:rPr>
        <w:t>400-450 мм/рік</w:t>
      </w:r>
      <w:r w:rsidR="00F337C8" w:rsidRPr="00A004B5">
        <w:rPr>
          <w:rFonts w:ascii="Times New Roman" w:hAnsi="Times New Roman" w:cs="Times New Roman"/>
          <w:sz w:val="28"/>
          <w:szCs w:val="28"/>
        </w:rPr>
        <w:t>)</w:t>
      </w:r>
      <w:r w:rsidR="00F72972" w:rsidRPr="00A004B5">
        <w:rPr>
          <w:rFonts w:ascii="Times New Roman" w:hAnsi="Times New Roman" w:cs="Times New Roman"/>
          <w:sz w:val="28"/>
          <w:szCs w:val="28"/>
        </w:rPr>
        <w:t xml:space="preserve">. Зими </w:t>
      </w:r>
      <w:r w:rsidR="00E9704C" w:rsidRPr="00A004B5">
        <w:rPr>
          <w:rFonts w:ascii="Times New Roman" w:hAnsi="Times New Roman" w:cs="Times New Roman"/>
          <w:sz w:val="28"/>
          <w:szCs w:val="28"/>
        </w:rPr>
        <w:t xml:space="preserve">в Північно-Західному </w:t>
      </w:r>
      <w:r w:rsidR="00BA5203" w:rsidRPr="00A004B5">
        <w:rPr>
          <w:rFonts w:ascii="Times New Roman" w:hAnsi="Times New Roman" w:cs="Times New Roman"/>
          <w:sz w:val="28"/>
          <w:szCs w:val="28"/>
        </w:rPr>
        <w:t>Причорномор’ї</w:t>
      </w:r>
      <w:r w:rsidR="00E9704C" w:rsidRPr="00A004B5">
        <w:rPr>
          <w:rFonts w:ascii="Times New Roman" w:hAnsi="Times New Roman" w:cs="Times New Roman"/>
          <w:sz w:val="28"/>
          <w:szCs w:val="28"/>
        </w:rPr>
        <w:t xml:space="preserve"> </w:t>
      </w:r>
      <w:r w:rsidR="00F72972" w:rsidRPr="00A004B5">
        <w:rPr>
          <w:rFonts w:ascii="Times New Roman" w:hAnsi="Times New Roman" w:cs="Times New Roman"/>
          <w:sz w:val="28"/>
          <w:szCs w:val="28"/>
        </w:rPr>
        <w:t xml:space="preserve">були теплими </w:t>
      </w:r>
      <w:r w:rsidR="00C91173" w:rsidRPr="00A004B5">
        <w:rPr>
          <w:rFonts w:ascii="Times New Roman" w:hAnsi="Times New Roman" w:cs="Times New Roman"/>
          <w:sz w:val="28"/>
          <w:szCs w:val="28"/>
        </w:rPr>
        <w:t>і</w:t>
      </w:r>
      <w:r w:rsidR="00F72972" w:rsidRPr="00A004B5">
        <w:rPr>
          <w:rFonts w:ascii="Times New Roman" w:hAnsi="Times New Roman" w:cs="Times New Roman"/>
          <w:sz w:val="28"/>
          <w:szCs w:val="28"/>
        </w:rPr>
        <w:t xml:space="preserve"> вологими, що в комплексі забезпечувало існування багатих різнотравно-злакових степів </w:t>
      </w:r>
      <w:r w:rsidR="00C91173" w:rsidRPr="00A004B5">
        <w:rPr>
          <w:rFonts w:ascii="Times New Roman" w:hAnsi="Times New Roman" w:cs="Times New Roman"/>
          <w:sz w:val="28"/>
          <w:szCs w:val="28"/>
        </w:rPr>
        <w:t>і</w:t>
      </w:r>
      <w:r w:rsidR="00F72972" w:rsidRPr="00A004B5">
        <w:rPr>
          <w:rFonts w:ascii="Times New Roman" w:hAnsi="Times New Roman" w:cs="Times New Roman"/>
          <w:sz w:val="28"/>
          <w:szCs w:val="28"/>
        </w:rPr>
        <w:t>з високою біопродуктивністю місцевих екосистем</w:t>
      </w:r>
      <w:r w:rsidR="00E96E0B" w:rsidRPr="00A004B5">
        <w:rPr>
          <w:rFonts w:ascii="Times New Roman" w:hAnsi="Times New Roman" w:cs="Times New Roman"/>
          <w:sz w:val="28"/>
          <w:szCs w:val="28"/>
        </w:rPr>
        <w:t>, здатних прокормити великі стада степових зубрів, турів, коней-тарпанів та сайгак</w:t>
      </w:r>
      <w:r w:rsidR="000D4FFD" w:rsidRPr="00A004B5">
        <w:rPr>
          <w:rFonts w:ascii="Times New Roman" w:hAnsi="Times New Roman" w:cs="Times New Roman"/>
          <w:sz w:val="28"/>
          <w:szCs w:val="28"/>
        </w:rPr>
        <w:t>ів</w:t>
      </w:r>
      <w:r w:rsidR="00E96E0B" w:rsidRPr="00A004B5">
        <w:rPr>
          <w:rFonts w:ascii="Times New Roman" w:hAnsi="Times New Roman" w:cs="Times New Roman"/>
          <w:sz w:val="28"/>
          <w:szCs w:val="28"/>
        </w:rPr>
        <w:t xml:space="preserve">. </w:t>
      </w:r>
      <w:r w:rsidR="00A52927" w:rsidRPr="00A004B5">
        <w:rPr>
          <w:rFonts w:ascii="Times New Roman" w:hAnsi="Times New Roman" w:cs="Times New Roman"/>
          <w:sz w:val="28"/>
          <w:szCs w:val="28"/>
        </w:rPr>
        <w:t xml:space="preserve">Екстремальний прояв </w:t>
      </w:r>
      <w:r w:rsidR="00D313D4" w:rsidRPr="00A004B5">
        <w:rPr>
          <w:rFonts w:ascii="Times New Roman" w:hAnsi="Times New Roman" w:cs="Times New Roman"/>
          <w:sz w:val="28"/>
          <w:szCs w:val="28"/>
        </w:rPr>
        <w:t>200-річного</w:t>
      </w:r>
      <w:r w:rsidR="00A52927" w:rsidRPr="00A004B5">
        <w:rPr>
          <w:rFonts w:ascii="Times New Roman" w:hAnsi="Times New Roman" w:cs="Times New Roman"/>
          <w:sz w:val="28"/>
          <w:szCs w:val="28"/>
        </w:rPr>
        <w:t xml:space="preserve"> </w:t>
      </w:r>
      <w:r w:rsidR="00E9704C" w:rsidRPr="00A004B5">
        <w:rPr>
          <w:rFonts w:ascii="Times New Roman" w:hAnsi="Times New Roman" w:cs="Times New Roman"/>
          <w:sz w:val="28"/>
          <w:szCs w:val="28"/>
        </w:rPr>
        <w:t xml:space="preserve">стрибка </w:t>
      </w:r>
      <w:r w:rsidR="00A52927" w:rsidRPr="00A004B5">
        <w:rPr>
          <w:rFonts w:ascii="Times New Roman" w:hAnsi="Times New Roman" w:cs="Times New Roman"/>
          <w:sz w:val="28"/>
          <w:szCs w:val="28"/>
        </w:rPr>
        <w:t xml:space="preserve">похолодання </w:t>
      </w:r>
      <w:r w:rsidR="00D313D4" w:rsidRPr="00A004B5">
        <w:rPr>
          <w:rFonts w:ascii="Times New Roman" w:hAnsi="Times New Roman" w:cs="Times New Roman"/>
          <w:sz w:val="28"/>
          <w:szCs w:val="28"/>
        </w:rPr>
        <w:t>«</w:t>
      </w:r>
      <w:r w:rsidR="00A52927" w:rsidRPr="00A004B5">
        <w:rPr>
          <w:rFonts w:ascii="Times New Roman" w:hAnsi="Times New Roman" w:cs="Times New Roman"/>
          <w:sz w:val="28"/>
          <w:szCs w:val="28"/>
        </w:rPr>
        <w:t>8,2 тисячо</w:t>
      </w:r>
      <w:r w:rsidR="00D313D4" w:rsidRPr="00A004B5">
        <w:rPr>
          <w:rFonts w:ascii="Times New Roman" w:hAnsi="Times New Roman" w:cs="Times New Roman"/>
          <w:sz w:val="28"/>
          <w:szCs w:val="28"/>
        </w:rPr>
        <w:t>річчя»</w:t>
      </w:r>
      <w:r w:rsidR="00251BD6" w:rsidRPr="00A004B5">
        <w:rPr>
          <w:rFonts w:ascii="Times New Roman" w:hAnsi="Times New Roman" w:cs="Times New Roman"/>
          <w:sz w:val="28"/>
          <w:szCs w:val="28"/>
        </w:rPr>
        <w:t xml:space="preserve"> (похолодання Мезокко)</w:t>
      </w:r>
      <w:r w:rsidR="00A52927" w:rsidRPr="00A004B5">
        <w:rPr>
          <w:rFonts w:ascii="Times New Roman" w:hAnsi="Times New Roman" w:cs="Times New Roman"/>
          <w:sz w:val="28"/>
          <w:szCs w:val="28"/>
        </w:rPr>
        <w:t xml:space="preserve">, </w:t>
      </w:r>
      <w:r w:rsidR="00251BD6" w:rsidRPr="00A004B5">
        <w:rPr>
          <w:rFonts w:ascii="Times New Roman" w:hAnsi="Times New Roman" w:cs="Times New Roman"/>
          <w:sz w:val="28"/>
          <w:szCs w:val="28"/>
        </w:rPr>
        <w:t>зафіксоване швейцарським ботаніком Генріхом Цоллером у 1960 р.</w:t>
      </w:r>
      <w:r w:rsidR="002A5973" w:rsidRPr="00A004B5">
        <w:rPr>
          <w:rFonts w:ascii="Times New Roman" w:hAnsi="Times New Roman" w:cs="Times New Roman"/>
          <w:sz w:val="28"/>
          <w:szCs w:val="28"/>
        </w:rPr>
        <w:t xml:space="preserve"> </w:t>
      </w:r>
      <w:r w:rsidR="00E352D8" w:rsidRPr="00A004B5">
        <w:rPr>
          <w:rFonts w:ascii="Times New Roman" w:hAnsi="Times New Roman" w:cs="Times New Roman"/>
          <w:sz w:val="28"/>
          <w:szCs w:val="28"/>
        </w:rPr>
        <w:t>по стратиграфії</w:t>
      </w:r>
      <w:r w:rsidR="002A5973" w:rsidRPr="00A004B5">
        <w:rPr>
          <w:rFonts w:ascii="Times New Roman" w:hAnsi="Times New Roman" w:cs="Times New Roman"/>
          <w:sz w:val="28"/>
          <w:szCs w:val="28"/>
        </w:rPr>
        <w:t xml:space="preserve"> </w:t>
      </w:r>
      <w:r w:rsidR="00E352D8" w:rsidRPr="00A004B5">
        <w:rPr>
          <w:rFonts w:ascii="Times New Roman" w:hAnsi="Times New Roman" w:cs="Times New Roman"/>
          <w:sz w:val="28"/>
          <w:szCs w:val="28"/>
        </w:rPr>
        <w:t xml:space="preserve">грунту </w:t>
      </w:r>
      <w:r w:rsidR="00A52927" w:rsidRPr="00A004B5">
        <w:rPr>
          <w:rFonts w:ascii="Times New Roman" w:hAnsi="Times New Roman" w:cs="Times New Roman"/>
          <w:sz w:val="28"/>
          <w:szCs w:val="28"/>
        </w:rPr>
        <w:t>гірських</w:t>
      </w:r>
      <w:r w:rsidR="003D6D06" w:rsidRPr="00A004B5">
        <w:rPr>
          <w:rFonts w:ascii="Times New Roman" w:hAnsi="Times New Roman" w:cs="Times New Roman"/>
          <w:sz w:val="28"/>
          <w:szCs w:val="28"/>
        </w:rPr>
        <w:t xml:space="preserve"> місцевост</w:t>
      </w:r>
      <w:r w:rsidR="00E352D8" w:rsidRPr="00A004B5">
        <w:rPr>
          <w:rFonts w:ascii="Times New Roman" w:hAnsi="Times New Roman" w:cs="Times New Roman"/>
          <w:sz w:val="28"/>
          <w:szCs w:val="28"/>
        </w:rPr>
        <w:t>ей</w:t>
      </w:r>
      <w:r w:rsidR="003D6D06" w:rsidRPr="00A004B5">
        <w:rPr>
          <w:rFonts w:ascii="Times New Roman" w:hAnsi="Times New Roman" w:cs="Times New Roman"/>
          <w:sz w:val="28"/>
          <w:szCs w:val="28"/>
        </w:rPr>
        <w:t xml:space="preserve"> Центральної Європи</w:t>
      </w:r>
      <w:r w:rsidR="00A52927" w:rsidRPr="00A004B5">
        <w:rPr>
          <w:rFonts w:ascii="Times New Roman" w:hAnsi="Times New Roman" w:cs="Times New Roman"/>
          <w:sz w:val="28"/>
          <w:szCs w:val="28"/>
        </w:rPr>
        <w:t xml:space="preserve">, в </w:t>
      </w:r>
      <w:r w:rsidR="00984DA0" w:rsidRPr="00A004B5">
        <w:rPr>
          <w:rFonts w:ascii="Times New Roman" w:hAnsi="Times New Roman" w:cs="Times New Roman"/>
          <w:sz w:val="28"/>
          <w:szCs w:val="28"/>
        </w:rPr>
        <w:t>Причорномор’ї</w:t>
      </w:r>
      <w:r w:rsidR="00A52927" w:rsidRPr="00A004B5">
        <w:rPr>
          <w:rFonts w:ascii="Times New Roman" w:hAnsi="Times New Roman" w:cs="Times New Roman"/>
          <w:sz w:val="28"/>
          <w:szCs w:val="28"/>
        </w:rPr>
        <w:t xml:space="preserve"> особливих оз</w:t>
      </w:r>
      <w:r w:rsidR="00C91173" w:rsidRPr="00A004B5">
        <w:rPr>
          <w:rFonts w:ascii="Times New Roman" w:hAnsi="Times New Roman" w:cs="Times New Roman"/>
          <w:sz w:val="28"/>
          <w:szCs w:val="28"/>
        </w:rPr>
        <w:t>н</w:t>
      </w:r>
      <w:r w:rsidR="00A52927" w:rsidRPr="00A004B5">
        <w:rPr>
          <w:rFonts w:ascii="Times New Roman" w:hAnsi="Times New Roman" w:cs="Times New Roman"/>
          <w:sz w:val="28"/>
          <w:szCs w:val="28"/>
        </w:rPr>
        <w:t xml:space="preserve">ак </w:t>
      </w:r>
      <w:r w:rsidR="00C91173" w:rsidRPr="00A004B5">
        <w:rPr>
          <w:rFonts w:ascii="Times New Roman" w:hAnsi="Times New Roman" w:cs="Times New Roman"/>
          <w:sz w:val="28"/>
          <w:szCs w:val="28"/>
        </w:rPr>
        <w:t xml:space="preserve">деструкційного </w:t>
      </w:r>
      <w:r w:rsidR="00A52927" w:rsidRPr="00A004B5">
        <w:rPr>
          <w:rFonts w:ascii="Times New Roman" w:hAnsi="Times New Roman" w:cs="Times New Roman"/>
          <w:sz w:val="28"/>
          <w:szCs w:val="28"/>
        </w:rPr>
        <w:t xml:space="preserve">впливу на місцеві екосистеми </w:t>
      </w:r>
      <w:r w:rsidR="00212A58" w:rsidRPr="00A004B5">
        <w:rPr>
          <w:rFonts w:ascii="Times New Roman" w:hAnsi="Times New Roman" w:cs="Times New Roman"/>
          <w:sz w:val="28"/>
          <w:szCs w:val="28"/>
        </w:rPr>
        <w:t xml:space="preserve">скоріш за все </w:t>
      </w:r>
      <w:r w:rsidR="00A52927" w:rsidRPr="00A004B5">
        <w:rPr>
          <w:rFonts w:ascii="Times New Roman" w:hAnsi="Times New Roman" w:cs="Times New Roman"/>
          <w:sz w:val="28"/>
          <w:szCs w:val="28"/>
        </w:rPr>
        <w:t>не проявляв</w:t>
      </w:r>
      <w:r w:rsidR="00BF2C8F" w:rsidRPr="00A004B5">
        <w:rPr>
          <w:rFonts w:ascii="Times New Roman" w:hAnsi="Times New Roman" w:cs="Times New Roman"/>
          <w:sz w:val="28"/>
          <w:szCs w:val="28"/>
        </w:rPr>
        <w:t xml:space="preserve"> [</w:t>
      </w:r>
      <w:r w:rsidR="003D6D06" w:rsidRPr="00A004B5">
        <w:rPr>
          <w:rFonts w:ascii="Times New Roman" w:hAnsi="Times New Roman" w:cs="Times New Roman"/>
          <w:sz w:val="28"/>
          <w:szCs w:val="28"/>
        </w:rPr>
        <w:t>69</w:t>
      </w:r>
      <w:r w:rsidR="00214C30" w:rsidRPr="00A004B5">
        <w:rPr>
          <w:rFonts w:ascii="Times New Roman" w:hAnsi="Times New Roman" w:cs="Times New Roman"/>
          <w:sz w:val="28"/>
          <w:szCs w:val="28"/>
        </w:rPr>
        <w:t xml:space="preserve"> - </w:t>
      </w:r>
      <w:r w:rsidR="003F3C32" w:rsidRPr="00A004B5">
        <w:rPr>
          <w:rFonts w:ascii="Times New Roman" w:hAnsi="Times New Roman" w:cs="Times New Roman"/>
          <w:sz w:val="28"/>
          <w:szCs w:val="28"/>
        </w:rPr>
        <w:t>73</w:t>
      </w:r>
      <w:r w:rsidR="00BF2C8F" w:rsidRPr="00A004B5">
        <w:rPr>
          <w:rFonts w:ascii="Times New Roman" w:hAnsi="Times New Roman" w:cs="Times New Roman"/>
          <w:sz w:val="28"/>
          <w:szCs w:val="28"/>
        </w:rPr>
        <w:t>]</w:t>
      </w:r>
      <w:r w:rsidR="00A52927" w:rsidRPr="00A004B5">
        <w:rPr>
          <w:rFonts w:ascii="Times New Roman" w:hAnsi="Times New Roman" w:cs="Times New Roman"/>
          <w:sz w:val="28"/>
          <w:szCs w:val="28"/>
        </w:rPr>
        <w:t>, або вони не виявлені (що в принципі тотожно).</w:t>
      </w:r>
    </w:p>
    <w:p w14:paraId="19FBF39C" w14:textId="104CC634" w:rsidR="00D41D9B" w:rsidRPr="00A004B5" w:rsidRDefault="00E96E0B" w:rsidP="00970DD6">
      <w:pPr>
        <w:pStyle w:val="af"/>
        <w:numPr>
          <w:ilvl w:val="0"/>
          <w:numId w:val="12"/>
        </w:numPr>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На межі 3-2 тисячо</w:t>
      </w:r>
      <w:r w:rsidR="00D313D4" w:rsidRPr="00A004B5">
        <w:rPr>
          <w:rFonts w:ascii="Times New Roman" w:hAnsi="Times New Roman" w:cs="Times New Roman"/>
          <w:sz w:val="28"/>
          <w:szCs w:val="28"/>
        </w:rPr>
        <w:t>річчя</w:t>
      </w:r>
      <w:r w:rsidRPr="00A004B5">
        <w:rPr>
          <w:rFonts w:ascii="Times New Roman" w:hAnsi="Times New Roman" w:cs="Times New Roman"/>
          <w:sz w:val="28"/>
          <w:szCs w:val="28"/>
        </w:rPr>
        <w:t xml:space="preserve"> до нової ери набуло розвитку </w:t>
      </w:r>
      <w:r w:rsidR="000D4FFD" w:rsidRPr="00A004B5">
        <w:rPr>
          <w:rFonts w:ascii="Times New Roman" w:hAnsi="Times New Roman" w:cs="Times New Roman"/>
          <w:sz w:val="28"/>
          <w:szCs w:val="28"/>
        </w:rPr>
        <w:t xml:space="preserve">чергове </w:t>
      </w:r>
      <w:r w:rsidRPr="00A004B5">
        <w:rPr>
          <w:rFonts w:ascii="Times New Roman" w:hAnsi="Times New Roman" w:cs="Times New Roman"/>
          <w:sz w:val="28"/>
          <w:szCs w:val="28"/>
        </w:rPr>
        <w:t xml:space="preserve">похолодання, яке започаткувало </w:t>
      </w:r>
      <w:r w:rsidR="00D41D9B" w:rsidRPr="00A004B5">
        <w:rPr>
          <w:rFonts w:ascii="Times New Roman" w:hAnsi="Times New Roman" w:cs="Times New Roman"/>
          <w:sz w:val="28"/>
          <w:szCs w:val="28"/>
        </w:rPr>
        <w:t>суббореальн</w:t>
      </w:r>
      <w:r w:rsidR="00984DA0" w:rsidRPr="00A004B5">
        <w:rPr>
          <w:rFonts w:ascii="Times New Roman" w:hAnsi="Times New Roman" w:cs="Times New Roman"/>
          <w:sz w:val="28"/>
          <w:szCs w:val="28"/>
        </w:rPr>
        <w:t>и</w:t>
      </w:r>
      <w:r w:rsidR="00D41D9B" w:rsidRPr="00A004B5">
        <w:rPr>
          <w:rFonts w:ascii="Times New Roman" w:hAnsi="Times New Roman" w:cs="Times New Roman"/>
          <w:sz w:val="28"/>
          <w:szCs w:val="28"/>
        </w:rPr>
        <w:t xml:space="preserve">й </w:t>
      </w:r>
      <w:r w:rsidR="00B54CE9" w:rsidRPr="00A004B5">
        <w:rPr>
          <w:rFonts w:ascii="Times New Roman" w:hAnsi="Times New Roman" w:cs="Times New Roman"/>
          <w:sz w:val="28"/>
          <w:szCs w:val="28"/>
        </w:rPr>
        <w:t>період</w:t>
      </w:r>
      <w:r w:rsidR="003F327E" w:rsidRPr="00A004B5">
        <w:rPr>
          <w:rFonts w:ascii="Times New Roman" w:hAnsi="Times New Roman" w:cs="Times New Roman"/>
          <w:sz w:val="28"/>
          <w:szCs w:val="28"/>
        </w:rPr>
        <w:t xml:space="preserve">, що </w:t>
      </w:r>
      <w:r w:rsidR="00B54CE9" w:rsidRPr="00A004B5">
        <w:rPr>
          <w:rFonts w:ascii="Times New Roman" w:hAnsi="Times New Roman" w:cs="Times New Roman"/>
          <w:sz w:val="28"/>
          <w:szCs w:val="28"/>
        </w:rPr>
        <w:t>утримував</w:t>
      </w:r>
      <w:r w:rsidR="003F327E" w:rsidRPr="00A004B5">
        <w:rPr>
          <w:rFonts w:ascii="Times New Roman" w:hAnsi="Times New Roman" w:cs="Times New Roman"/>
          <w:sz w:val="28"/>
          <w:szCs w:val="28"/>
        </w:rPr>
        <w:t xml:space="preserve"> свій прояв і</w:t>
      </w:r>
      <w:r w:rsidRPr="00A004B5">
        <w:rPr>
          <w:rFonts w:ascii="Times New Roman" w:hAnsi="Times New Roman" w:cs="Times New Roman"/>
          <w:sz w:val="28"/>
          <w:szCs w:val="28"/>
        </w:rPr>
        <w:t>з 2700</w:t>
      </w:r>
      <w:r w:rsidR="003F327E" w:rsidRPr="00A004B5">
        <w:rPr>
          <w:rFonts w:ascii="Times New Roman" w:hAnsi="Times New Roman" w:cs="Times New Roman"/>
          <w:sz w:val="28"/>
          <w:szCs w:val="28"/>
        </w:rPr>
        <w:t>-х</w:t>
      </w:r>
      <w:r w:rsidRPr="00A004B5">
        <w:rPr>
          <w:rFonts w:ascii="Times New Roman" w:hAnsi="Times New Roman" w:cs="Times New Roman"/>
          <w:sz w:val="28"/>
          <w:szCs w:val="28"/>
        </w:rPr>
        <w:t xml:space="preserve"> </w:t>
      </w:r>
      <w:r w:rsidR="003F327E" w:rsidRPr="00A004B5">
        <w:rPr>
          <w:rFonts w:ascii="Times New Roman" w:hAnsi="Times New Roman" w:cs="Times New Roman"/>
          <w:sz w:val="28"/>
          <w:szCs w:val="28"/>
        </w:rPr>
        <w:t xml:space="preserve">рр. до початку 1000 </w:t>
      </w:r>
      <w:r w:rsidRPr="00A004B5">
        <w:rPr>
          <w:rFonts w:ascii="Times New Roman" w:hAnsi="Times New Roman" w:cs="Times New Roman"/>
          <w:sz w:val="28"/>
          <w:szCs w:val="28"/>
        </w:rPr>
        <w:t xml:space="preserve">р. до н.е. </w:t>
      </w:r>
      <w:r w:rsidR="00D41D9B" w:rsidRPr="00A004B5">
        <w:rPr>
          <w:rFonts w:ascii="Times New Roman" w:hAnsi="Times New Roman" w:cs="Times New Roman"/>
          <w:sz w:val="28"/>
          <w:szCs w:val="28"/>
        </w:rPr>
        <w:t>(</w:t>
      </w:r>
      <w:r w:rsidRPr="00A004B5">
        <w:rPr>
          <w:rFonts w:ascii="Times New Roman" w:hAnsi="Times New Roman" w:cs="Times New Roman"/>
          <w:sz w:val="28"/>
          <w:szCs w:val="28"/>
        </w:rPr>
        <w:t xml:space="preserve">за іншими даними </w:t>
      </w:r>
      <w:r w:rsidR="00E9704C" w:rsidRPr="00A004B5">
        <w:rPr>
          <w:rFonts w:ascii="Times New Roman" w:hAnsi="Times New Roman" w:cs="Times New Roman"/>
          <w:sz w:val="28"/>
          <w:szCs w:val="28"/>
        </w:rPr>
        <w:t xml:space="preserve">- </w:t>
      </w:r>
      <w:r w:rsidR="003F327E" w:rsidRPr="00A004B5">
        <w:rPr>
          <w:rFonts w:ascii="Times New Roman" w:hAnsi="Times New Roman" w:cs="Times New Roman"/>
          <w:sz w:val="28"/>
          <w:szCs w:val="28"/>
        </w:rPr>
        <w:t xml:space="preserve">майже </w:t>
      </w:r>
      <w:r w:rsidRPr="00A004B5">
        <w:rPr>
          <w:rFonts w:ascii="Times New Roman" w:hAnsi="Times New Roman" w:cs="Times New Roman"/>
          <w:sz w:val="28"/>
          <w:szCs w:val="28"/>
        </w:rPr>
        <w:t>до 500-</w:t>
      </w:r>
      <w:r w:rsidR="000D4FFD" w:rsidRPr="00A004B5">
        <w:rPr>
          <w:rFonts w:ascii="Times New Roman" w:hAnsi="Times New Roman" w:cs="Times New Roman"/>
          <w:sz w:val="28"/>
          <w:szCs w:val="28"/>
        </w:rPr>
        <w:t>300-</w:t>
      </w:r>
      <w:r w:rsidRPr="00A004B5">
        <w:rPr>
          <w:rFonts w:ascii="Times New Roman" w:hAnsi="Times New Roman" w:cs="Times New Roman"/>
          <w:sz w:val="28"/>
          <w:szCs w:val="28"/>
        </w:rPr>
        <w:t>х рр.</w:t>
      </w:r>
      <w:r w:rsidR="003F327E"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до н.е.). </w:t>
      </w:r>
      <w:r w:rsidR="00313CCA" w:rsidRPr="00A004B5">
        <w:rPr>
          <w:rFonts w:ascii="Times New Roman" w:hAnsi="Times New Roman" w:cs="Times New Roman"/>
          <w:sz w:val="28"/>
          <w:szCs w:val="28"/>
        </w:rPr>
        <w:t xml:space="preserve">В історії </w:t>
      </w:r>
      <w:r w:rsidR="000D4FFD" w:rsidRPr="00A004B5">
        <w:rPr>
          <w:rFonts w:ascii="Times New Roman" w:hAnsi="Times New Roman" w:cs="Times New Roman"/>
          <w:sz w:val="28"/>
          <w:szCs w:val="28"/>
        </w:rPr>
        <w:t xml:space="preserve">суббореал </w:t>
      </w:r>
      <w:r w:rsidR="00313CCA" w:rsidRPr="00A004B5">
        <w:rPr>
          <w:rFonts w:ascii="Times New Roman" w:hAnsi="Times New Roman" w:cs="Times New Roman"/>
          <w:sz w:val="28"/>
          <w:szCs w:val="28"/>
        </w:rPr>
        <w:t>відом</w:t>
      </w:r>
      <w:r w:rsidR="000D4FFD" w:rsidRPr="00A004B5">
        <w:rPr>
          <w:rFonts w:ascii="Times New Roman" w:hAnsi="Times New Roman" w:cs="Times New Roman"/>
          <w:sz w:val="28"/>
          <w:szCs w:val="28"/>
        </w:rPr>
        <w:t>ий</w:t>
      </w:r>
      <w:r w:rsidR="00313CCA" w:rsidRPr="00A004B5">
        <w:rPr>
          <w:rFonts w:ascii="Times New Roman" w:hAnsi="Times New Roman" w:cs="Times New Roman"/>
          <w:sz w:val="28"/>
          <w:szCs w:val="28"/>
        </w:rPr>
        <w:t xml:space="preserve"> як «</w:t>
      </w:r>
      <w:r w:rsidR="00723812" w:rsidRPr="00A004B5">
        <w:rPr>
          <w:rFonts w:ascii="Times New Roman" w:hAnsi="Times New Roman" w:cs="Times New Roman"/>
          <w:sz w:val="28"/>
          <w:szCs w:val="28"/>
        </w:rPr>
        <w:t>П</w:t>
      </w:r>
      <w:r w:rsidR="00313CCA" w:rsidRPr="00A004B5">
        <w:rPr>
          <w:rFonts w:ascii="Times New Roman" w:hAnsi="Times New Roman" w:cs="Times New Roman"/>
          <w:sz w:val="28"/>
          <w:szCs w:val="28"/>
        </w:rPr>
        <w:t xml:space="preserve">охолодання залізного віку». </w:t>
      </w:r>
      <w:r w:rsidRPr="00A004B5">
        <w:rPr>
          <w:rFonts w:ascii="Times New Roman" w:hAnsi="Times New Roman" w:cs="Times New Roman"/>
          <w:sz w:val="28"/>
          <w:szCs w:val="28"/>
        </w:rPr>
        <w:t xml:space="preserve">Кліматичні умови Нижнього Побужжя та </w:t>
      </w:r>
      <w:r w:rsidR="00984DA0" w:rsidRPr="00A004B5">
        <w:rPr>
          <w:rFonts w:ascii="Times New Roman" w:hAnsi="Times New Roman" w:cs="Times New Roman"/>
          <w:sz w:val="28"/>
          <w:szCs w:val="28"/>
        </w:rPr>
        <w:t>Подніпров’я</w:t>
      </w:r>
      <w:r w:rsidRPr="00A004B5">
        <w:rPr>
          <w:rFonts w:ascii="Times New Roman" w:hAnsi="Times New Roman" w:cs="Times New Roman"/>
          <w:sz w:val="28"/>
          <w:szCs w:val="28"/>
        </w:rPr>
        <w:t xml:space="preserve"> цих часів </w:t>
      </w:r>
      <w:r w:rsidR="003F327E" w:rsidRPr="00A004B5">
        <w:rPr>
          <w:rFonts w:ascii="Times New Roman" w:hAnsi="Times New Roman" w:cs="Times New Roman"/>
          <w:sz w:val="28"/>
          <w:szCs w:val="28"/>
        </w:rPr>
        <w:t xml:space="preserve">оцінюються як </w:t>
      </w:r>
      <w:r w:rsidRPr="00A004B5">
        <w:rPr>
          <w:rFonts w:ascii="Times New Roman" w:hAnsi="Times New Roman" w:cs="Times New Roman"/>
          <w:sz w:val="28"/>
          <w:szCs w:val="28"/>
        </w:rPr>
        <w:t xml:space="preserve">більш холодні та суворіші за </w:t>
      </w:r>
      <w:r w:rsidR="00E352D8" w:rsidRPr="00A004B5">
        <w:rPr>
          <w:rFonts w:ascii="Times New Roman" w:hAnsi="Times New Roman" w:cs="Times New Roman"/>
          <w:sz w:val="28"/>
          <w:szCs w:val="28"/>
        </w:rPr>
        <w:t>нинішні</w:t>
      </w:r>
      <w:r w:rsidR="00D313D4" w:rsidRPr="00A004B5">
        <w:rPr>
          <w:rFonts w:ascii="Times New Roman" w:hAnsi="Times New Roman" w:cs="Times New Roman"/>
          <w:sz w:val="28"/>
          <w:szCs w:val="28"/>
        </w:rPr>
        <w:t>,</w:t>
      </w:r>
      <w:r w:rsidR="00C91173" w:rsidRPr="00A004B5">
        <w:rPr>
          <w:rFonts w:ascii="Times New Roman" w:hAnsi="Times New Roman" w:cs="Times New Roman"/>
          <w:sz w:val="28"/>
          <w:szCs w:val="28"/>
        </w:rPr>
        <w:t xml:space="preserve"> з </w:t>
      </w:r>
      <w:r w:rsidR="00984DA0" w:rsidRPr="00A004B5">
        <w:rPr>
          <w:rFonts w:ascii="Times New Roman" w:hAnsi="Times New Roman" w:cs="Times New Roman"/>
          <w:sz w:val="28"/>
          <w:szCs w:val="28"/>
        </w:rPr>
        <w:t>середньорічними</w:t>
      </w:r>
      <w:r w:rsidRPr="00A004B5">
        <w:rPr>
          <w:rFonts w:ascii="Times New Roman" w:hAnsi="Times New Roman" w:cs="Times New Roman"/>
          <w:sz w:val="28"/>
          <w:szCs w:val="28"/>
        </w:rPr>
        <w:t xml:space="preserve"> температу</w:t>
      </w:r>
      <w:r w:rsidR="003F327E" w:rsidRPr="00A004B5">
        <w:rPr>
          <w:rFonts w:ascii="Times New Roman" w:hAnsi="Times New Roman" w:cs="Times New Roman"/>
          <w:sz w:val="28"/>
          <w:szCs w:val="28"/>
        </w:rPr>
        <w:t>р</w:t>
      </w:r>
      <w:r w:rsidR="00C91173" w:rsidRPr="00A004B5">
        <w:rPr>
          <w:rFonts w:ascii="Times New Roman" w:hAnsi="Times New Roman" w:cs="Times New Roman"/>
          <w:sz w:val="28"/>
          <w:szCs w:val="28"/>
        </w:rPr>
        <w:t>ами</w:t>
      </w:r>
      <w:r w:rsidRPr="00A004B5">
        <w:rPr>
          <w:rFonts w:ascii="Times New Roman" w:hAnsi="Times New Roman" w:cs="Times New Roman"/>
          <w:sz w:val="28"/>
          <w:szCs w:val="28"/>
        </w:rPr>
        <w:t xml:space="preserve"> </w:t>
      </w:r>
      <w:r w:rsidR="003F327E" w:rsidRPr="00A004B5">
        <w:rPr>
          <w:rFonts w:ascii="Times New Roman" w:hAnsi="Times New Roman" w:cs="Times New Roman"/>
          <w:sz w:val="28"/>
          <w:szCs w:val="28"/>
        </w:rPr>
        <w:t xml:space="preserve">від +6,5°С до </w:t>
      </w:r>
      <w:r w:rsidRPr="00A004B5">
        <w:rPr>
          <w:rFonts w:ascii="Times New Roman" w:hAnsi="Times New Roman" w:cs="Times New Roman"/>
          <w:sz w:val="28"/>
          <w:szCs w:val="28"/>
        </w:rPr>
        <w:t>+7,3-8,2°С (</w:t>
      </w:r>
      <w:r w:rsidR="00E352D8" w:rsidRPr="00A004B5">
        <w:rPr>
          <w:rFonts w:ascii="Times New Roman" w:hAnsi="Times New Roman" w:cs="Times New Roman"/>
          <w:sz w:val="28"/>
          <w:szCs w:val="28"/>
        </w:rPr>
        <w:t xml:space="preserve">при </w:t>
      </w:r>
      <w:r w:rsidRPr="00A004B5">
        <w:rPr>
          <w:rFonts w:ascii="Times New Roman" w:hAnsi="Times New Roman" w:cs="Times New Roman"/>
          <w:sz w:val="28"/>
          <w:szCs w:val="28"/>
        </w:rPr>
        <w:t>сучасн</w:t>
      </w:r>
      <w:r w:rsidR="00E352D8" w:rsidRPr="00A004B5">
        <w:rPr>
          <w:rFonts w:ascii="Times New Roman" w:hAnsi="Times New Roman" w:cs="Times New Roman"/>
          <w:sz w:val="28"/>
          <w:szCs w:val="28"/>
        </w:rPr>
        <w:t>их</w:t>
      </w:r>
      <w:r w:rsidRPr="00A004B5">
        <w:rPr>
          <w:rFonts w:ascii="Times New Roman" w:hAnsi="Times New Roman" w:cs="Times New Roman"/>
          <w:sz w:val="28"/>
          <w:szCs w:val="28"/>
        </w:rPr>
        <w:t xml:space="preserve"> +9,8-10,3°С). </w:t>
      </w:r>
      <w:r w:rsidR="00810527" w:rsidRPr="00A004B5">
        <w:rPr>
          <w:rFonts w:ascii="Times New Roman" w:hAnsi="Times New Roman" w:cs="Times New Roman"/>
          <w:sz w:val="28"/>
          <w:szCs w:val="28"/>
        </w:rPr>
        <w:t>С</w:t>
      </w:r>
      <w:r w:rsidRPr="00A004B5">
        <w:rPr>
          <w:rFonts w:ascii="Times New Roman" w:hAnsi="Times New Roman" w:cs="Times New Roman"/>
          <w:sz w:val="28"/>
          <w:szCs w:val="28"/>
        </w:rPr>
        <w:t xml:space="preserve">уббореал вважається кліматично нестабільним періодом, під час якого мали місце значні коливання з амплітудою </w:t>
      </w:r>
      <w:r w:rsidR="00C91173" w:rsidRPr="00A004B5">
        <w:rPr>
          <w:rFonts w:ascii="Times New Roman" w:hAnsi="Times New Roman" w:cs="Times New Roman"/>
          <w:sz w:val="28"/>
          <w:szCs w:val="28"/>
        </w:rPr>
        <w:t xml:space="preserve">інтервалу </w:t>
      </w:r>
      <w:r w:rsidR="008315F6" w:rsidRPr="00A004B5">
        <w:rPr>
          <w:rFonts w:ascii="Times New Roman" w:hAnsi="Times New Roman" w:cs="Times New Roman"/>
          <w:sz w:val="28"/>
          <w:szCs w:val="28"/>
        </w:rPr>
        <w:t xml:space="preserve">в </w:t>
      </w:r>
      <w:r w:rsidRPr="00A004B5">
        <w:rPr>
          <w:rFonts w:ascii="Times New Roman" w:hAnsi="Times New Roman" w:cs="Times New Roman"/>
          <w:sz w:val="28"/>
          <w:szCs w:val="28"/>
        </w:rPr>
        <w:t>200-220 р</w:t>
      </w:r>
      <w:r w:rsidR="002A5973" w:rsidRPr="00A004B5">
        <w:rPr>
          <w:rFonts w:ascii="Times New Roman" w:hAnsi="Times New Roman" w:cs="Times New Roman"/>
          <w:sz w:val="28"/>
          <w:szCs w:val="28"/>
        </w:rPr>
        <w:t>оків</w:t>
      </w:r>
      <w:r w:rsidR="003F327E" w:rsidRPr="00A004B5">
        <w:rPr>
          <w:rFonts w:ascii="Times New Roman" w:hAnsi="Times New Roman" w:cs="Times New Roman"/>
          <w:sz w:val="28"/>
          <w:szCs w:val="28"/>
        </w:rPr>
        <w:t xml:space="preserve">. </w:t>
      </w:r>
      <w:r w:rsidR="00212A58" w:rsidRPr="00A004B5">
        <w:rPr>
          <w:rFonts w:ascii="Times New Roman" w:hAnsi="Times New Roman" w:cs="Times New Roman"/>
          <w:sz w:val="28"/>
          <w:szCs w:val="28"/>
        </w:rPr>
        <w:t>Т</w:t>
      </w:r>
      <w:r w:rsidR="008315F6" w:rsidRPr="00A004B5">
        <w:rPr>
          <w:rFonts w:ascii="Times New Roman" w:hAnsi="Times New Roman" w:cs="Times New Roman"/>
          <w:sz w:val="28"/>
          <w:szCs w:val="28"/>
        </w:rPr>
        <w:t xml:space="preserve">ривалість </w:t>
      </w:r>
      <w:r w:rsidR="00212A58" w:rsidRPr="00A004B5">
        <w:rPr>
          <w:rFonts w:ascii="Times New Roman" w:hAnsi="Times New Roman" w:cs="Times New Roman"/>
          <w:sz w:val="28"/>
          <w:szCs w:val="28"/>
        </w:rPr>
        <w:t xml:space="preserve">цього </w:t>
      </w:r>
      <w:r w:rsidR="000C3AF6" w:rsidRPr="00A004B5">
        <w:rPr>
          <w:rFonts w:ascii="Times New Roman" w:hAnsi="Times New Roman" w:cs="Times New Roman"/>
          <w:sz w:val="28"/>
          <w:szCs w:val="28"/>
        </w:rPr>
        <w:t>інтервалу</w:t>
      </w:r>
      <w:r w:rsidR="00212A58" w:rsidRPr="00A004B5">
        <w:rPr>
          <w:rFonts w:ascii="Times New Roman" w:hAnsi="Times New Roman" w:cs="Times New Roman"/>
          <w:sz w:val="28"/>
          <w:szCs w:val="28"/>
        </w:rPr>
        <w:t xml:space="preserve"> </w:t>
      </w:r>
      <w:r w:rsidR="003F327E" w:rsidRPr="00A004B5">
        <w:rPr>
          <w:rFonts w:ascii="Times New Roman" w:hAnsi="Times New Roman" w:cs="Times New Roman"/>
          <w:sz w:val="28"/>
          <w:szCs w:val="28"/>
        </w:rPr>
        <w:t>відповіда</w:t>
      </w:r>
      <w:r w:rsidR="008315F6" w:rsidRPr="00A004B5">
        <w:rPr>
          <w:rFonts w:ascii="Times New Roman" w:hAnsi="Times New Roman" w:cs="Times New Roman"/>
          <w:sz w:val="28"/>
          <w:szCs w:val="28"/>
        </w:rPr>
        <w:t>є</w:t>
      </w:r>
      <w:r w:rsidR="003F327E"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дворазовим </w:t>
      </w:r>
      <w:r w:rsidR="00723812" w:rsidRPr="00A004B5">
        <w:rPr>
          <w:rFonts w:ascii="Times New Roman" w:hAnsi="Times New Roman" w:cs="Times New Roman"/>
          <w:sz w:val="28"/>
          <w:szCs w:val="28"/>
        </w:rPr>
        <w:t>циклам сонячної активності (циклам Гляйсберга) з середн</w:t>
      </w:r>
      <w:r w:rsidR="00A768EC" w:rsidRPr="00A004B5">
        <w:rPr>
          <w:rFonts w:ascii="Times New Roman" w:hAnsi="Times New Roman" w:cs="Times New Roman"/>
          <w:sz w:val="28"/>
          <w:szCs w:val="28"/>
        </w:rPr>
        <w:t>ім</w:t>
      </w:r>
      <w:r w:rsidR="00723812" w:rsidRPr="00A004B5">
        <w:rPr>
          <w:rFonts w:ascii="Times New Roman" w:hAnsi="Times New Roman" w:cs="Times New Roman"/>
          <w:sz w:val="28"/>
          <w:szCs w:val="28"/>
        </w:rPr>
        <w:t xml:space="preserve"> </w:t>
      </w:r>
      <w:r w:rsidR="00810527" w:rsidRPr="00A004B5">
        <w:rPr>
          <w:rFonts w:ascii="Times New Roman" w:hAnsi="Times New Roman" w:cs="Times New Roman"/>
          <w:sz w:val="28"/>
          <w:szCs w:val="28"/>
        </w:rPr>
        <w:t>періодом</w:t>
      </w:r>
      <w:r w:rsidR="00723812" w:rsidRPr="00A004B5">
        <w:rPr>
          <w:rFonts w:ascii="Times New Roman" w:hAnsi="Times New Roman" w:cs="Times New Roman"/>
          <w:sz w:val="28"/>
          <w:szCs w:val="28"/>
        </w:rPr>
        <w:t xml:space="preserve"> від 81 до 100 років</w:t>
      </w:r>
      <w:r w:rsidR="007A2408" w:rsidRPr="00A004B5">
        <w:rPr>
          <w:rFonts w:ascii="Times New Roman" w:hAnsi="Times New Roman" w:cs="Times New Roman"/>
          <w:sz w:val="28"/>
          <w:szCs w:val="28"/>
        </w:rPr>
        <w:t xml:space="preserve">, </w:t>
      </w:r>
      <w:r w:rsidR="00723812" w:rsidRPr="00A004B5">
        <w:rPr>
          <w:rFonts w:ascii="Times New Roman" w:hAnsi="Times New Roman" w:cs="Times New Roman"/>
          <w:sz w:val="28"/>
          <w:szCs w:val="28"/>
        </w:rPr>
        <w:t xml:space="preserve">які проявляються в модуляціях 11-річного циклу. </w:t>
      </w:r>
      <w:r w:rsidR="007A2408" w:rsidRPr="00A004B5">
        <w:rPr>
          <w:rFonts w:ascii="Times New Roman" w:hAnsi="Times New Roman" w:cs="Times New Roman"/>
          <w:sz w:val="28"/>
          <w:szCs w:val="28"/>
        </w:rPr>
        <w:t xml:space="preserve">Ці двохсотрічні періоди </w:t>
      </w:r>
      <w:r w:rsidR="003F327E" w:rsidRPr="00A004B5">
        <w:rPr>
          <w:rFonts w:ascii="Times New Roman" w:hAnsi="Times New Roman" w:cs="Times New Roman"/>
          <w:sz w:val="28"/>
          <w:szCs w:val="28"/>
        </w:rPr>
        <w:t xml:space="preserve">практично тотожні </w:t>
      </w:r>
      <w:r w:rsidR="007A2408" w:rsidRPr="00A004B5">
        <w:rPr>
          <w:rFonts w:ascii="Times New Roman" w:hAnsi="Times New Roman" w:cs="Times New Roman"/>
          <w:sz w:val="28"/>
          <w:szCs w:val="28"/>
        </w:rPr>
        <w:t xml:space="preserve">тривалості </w:t>
      </w:r>
      <w:r w:rsidR="003F327E" w:rsidRPr="00A004B5">
        <w:rPr>
          <w:rFonts w:ascii="Times New Roman" w:hAnsi="Times New Roman" w:cs="Times New Roman"/>
          <w:sz w:val="28"/>
          <w:szCs w:val="28"/>
        </w:rPr>
        <w:t>останньо</w:t>
      </w:r>
      <w:r w:rsidR="007A2408" w:rsidRPr="00A004B5">
        <w:rPr>
          <w:rFonts w:ascii="Times New Roman" w:hAnsi="Times New Roman" w:cs="Times New Roman"/>
          <w:sz w:val="28"/>
          <w:szCs w:val="28"/>
        </w:rPr>
        <w:t>го</w:t>
      </w:r>
      <w:r w:rsidR="003F327E" w:rsidRPr="00A004B5">
        <w:rPr>
          <w:rFonts w:ascii="Times New Roman" w:hAnsi="Times New Roman" w:cs="Times New Roman"/>
          <w:sz w:val="28"/>
          <w:szCs w:val="28"/>
        </w:rPr>
        <w:t xml:space="preserve"> </w:t>
      </w:r>
      <w:r w:rsidR="003F327E" w:rsidRPr="00A004B5">
        <w:rPr>
          <w:rFonts w:ascii="Times New Roman" w:hAnsi="Times New Roman" w:cs="Times New Roman"/>
          <w:sz w:val="28"/>
          <w:szCs w:val="28"/>
        </w:rPr>
        <w:lastRenderedPageBreak/>
        <w:t>(сучасно</w:t>
      </w:r>
      <w:r w:rsidR="007A2408" w:rsidRPr="00A004B5">
        <w:rPr>
          <w:rFonts w:ascii="Times New Roman" w:hAnsi="Times New Roman" w:cs="Times New Roman"/>
          <w:sz w:val="28"/>
          <w:szCs w:val="28"/>
        </w:rPr>
        <w:t>го</w:t>
      </w:r>
      <w:r w:rsidR="003F327E" w:rsidRPr="00A004B5">
        <w:rPr>
          <w:rFonts w:ascii="Times New Roman" w:hAnsi="Times New Roman" w:cs="Times New Roman"/>
          <w:sz w:val="28"/>
          <w:szCs w:val="28"/>
        </w:rPr>
        <w:t xml:space="preserve">) циклу потепління, </w:t>
      </w:r>
      <w:r w:rsidR="00251BD6" w:rsidRPr="00A004B5">
        <w:rPr>
          <w:rFonts w:ascii="Times New Roman" w:hAnsi="Times New Roman" w:cs="Times New Roman"/>
          <w:sz w:val="28"/>
          <w:szCs w:val="28"/>
        </w:rPr>
        <w:t xml:space="preserve">скриті </w:t>
      </w:r>
      <w:r w:rsidR="003F327E" w:rsidRPr="00A004B5">
        <w:rPr>
          <w:rFonts w:ascii="Times New Roman" w:hAnsi="Times New Roman" w:cs="Times New Roman"/>
          <w:sz w:val="28"/>
          <w:szCs w:val="28"/>
        </w:rPr>
        <w:t>початков</w:t>
      </w:r>
      <w:r w:rsidR="00251BD6" w:rsidRPr="00A004B5">
        <w:rPr>
          <w:rFonts w:ascii="Times New Roman" w:hAnsi="Times New Roman" w:cs="Times New Roman"/>
          <w:sz w:val="28"/>
          <w:szCs w:val="28"/>
        </w:rPr>
        <w:t>і ознаки</w:t>
      </w:r>
      <w:r w:rsidR="003F327E" w:rsidRPr="00A004B5">
        <w:rPr>
          <w:rFonts w:ascii="Times New Roman" w:hAnsi="Times New Roman" w:cs="Times New Roman"/>
          <w:sz w:val="28"/>
          <w:szCs w:val="28"/>
        </w:rPr>
        <w:t xml:space="preserve"> якого фіксу</w:t>
      </w:r>
      <w:r w:rsidR="00251BD6" w:rsidRPr="00A004B5">
        <w:rPr>
          <w:rFonts w:ascii="Times New Roman" w:hAnsi="Times New Roman" w:cs="Times New Roman"/>
          <w:sz w:val="28"/>
          <w:szCs w:val="28"/>
        </w:rPr>
        <w:t>ю</w:t>
      </w:r>
      <w:r w:rsidR="003F327E" w:rsidRPr="00A004B5">
        <w:rPr>
          <w:rFonts w:ascii="Times New Roman" w:hAnsi="Times New Roman" w:cs="Times New Roman"/>
          <w:sz w:val="28"/>
          <w:szCs w:val="28"/>
        </w:rPr>
        <w:t xml:space="preserve">ться </w:t>
      </w:r>
      <w:r w:rsidR="001D65DA" w:rsidRPr="00A004B5">
        <w:rPr>
          <w:rFonts w:ascii="Times New Roman" w:hAnsi="Times New Roman" w:cs="Times New Roman"/>
          <w:sz w:val="28"/>
          <w:szCs w:val="28"/>
        </w:rPr>
        <w:t xml:space="preserve">ще </w:t>
      </w:r>
      <w:r w:rsidR="000D4FFD" w:rsidRPr="00A004B5">
        <w:rPr>
          <w:rFonts w:ascii="Times New Roman" w:hAnsi="Times New Roman" w:cs="Times New Roman"/>
          <w:sz w:val="28"/>
          <w:szCs w:val="28"/>
        </w:rPr>
        <w:t xml:space="preserve">з </w:t>
      </w:r>
      <w:r w:rsidR="003F327E" w:rsidRPr="00A004B5">
        <w:rPr>
          <w:rFonts w:ascii="Times New Roman" w:hAnsi="Times New Roman" w:cs="Times New Roman"/>
          <w:sz w:val="28"/>
          <w:szCs w:val="28"/>
        </w:rPr>
        <w:t>181</w:t>
      </w:r>
      <w:r w:rsidR="00251BD6" w:rsidRPr="00A004B5">
        <w:rPr>
          <w:rFonts w:ascii="Times New Roman" w:hAnsi="Times New Roman" w:cs="Times New Roman"/>
          <w:sz w:val="28"/>
          <w:szCs w:val="28"/>
        </w:rPr>
        <w:t>6</w:t>
      </w:r>
      <w:r w:rsidR="003F327E" w:rsidRPr="00A004B5">
        <w:rPr>
          <w:rFonts w:ascii="Times New Roman" w:hAnsi="Times New Roman" w:cs="Times New Roman"/>
          <w:sz w:val="28"/>
          <w:szCs w:val="28"/>
        </w:rPr>
        <w:t>-</w:t>
      </w:r>
      <w:r w:rsidR="00E9704C" w:rsidRPr="00A004B5">
        <w:rPr>
          <w:rFonts w:ascii="Times New Roman" w:hAnsi="Times New Roman" w:cs="Times New Roman"/>
          <w:sz w:val="28"/>
          <w:szCs w:val="28"/>
        </w:rPr>
        <w:t>1</w:t>
      </w:r>
      <w:r w:rsidR="003F327E" w:rsidRPr="00A004B5">
        <w:rPr>
          <w:rFonts w:ascii="Times New Roman" w:hAnsi="Times New Roman" w:cs="Times New Roman"/>
          <w:sz w:val="28"/>
          <w:szCs w:val="28"/>
        </w:rPr>
        <w:t>818 рр.</w:t>
      </w:r>
      <w:r w:rsidR="00D313D4" w:rsidRPr="00A004B5">
        <w:rPr>
          <w:rFonts w:ascii="Times New Roman" w:hAnsi="Times New Roman" w:cs="Times New Roman"/>
          <w:sz w:val="28"/>
          <w:szCs w:val="28"/>
        </w:rPr>
        <w:t>,</w:t>
      </w:r>
      <w:r w:rsidR="00495671" w:rsidRPr="00A004B5">
        <w:rPr>
          <w:rFonts w:ascii="Times New Roman" w:hAnsi="Times New Roman" w:cs="Times New Roman"/>
          <w:sz w:val="28"/>
          <w:szCs w:val="28"/>
        </w:rPr>
        <w:t xml:space="preserve"> набуваючи </w:t>
      </w:r>
      <w:r w:rsidR="00A768EC" w:rsidRPr="00A004B5">
        <w:rPr>
          <w:rFonts w:ascii="Times New Roman" w:hAnsi="Times New Roman" w:cs="Times New Roman"/>
          <w:sz w:val="28"/>
          <w:szCs w:val="28"/>
        </w:rPr>
        <w:t>певно</w:t>
      </w:r>
      <w:r w:rsidR="001D65DA" w:rsidRPr="00A004B5">
        <w:rPr>
          <w:rFonts w:ascii="Times New Roman" w:hAnsi="Times New Roman" w:cs="Times New Roman"/>
          <w:sz w:val="28"/>
          <w:szCs w:val="28"/>
        </w:rPr>
        <w:t>г</w:t>
      </w:r>
      <w:r w:rsidR="00A768EC" w:rsidRPr="00A004B5">
        <w:rPr>
          <w:rFonts w:ascii="Times New Roman" w:hAnsi="Times New Roman" w:cs="Times New Roman"/>
          <w:sz w:val="28"/>
          <w:szCs w:val="28"/>
        </w:rPr>
        <w:t xml:space="preserve">о </w:t>
      </w:r>
      <w:r w:rsidR="00D313D4" w:rsidRPr="00A004B5">
        <w:rPr>
          <w:rFonts w:ascii="Times New Roman" w:hAnsi="Times New Roman" w:cs="Times New Roman"/>
          <w:sz w:val="28"/>
          <w:szCs w:val="28"/>
        </w:rPr>
        <w:t>зростання</w:t>
      </w:r>
      <w:r w:rsidR="00495671" w:rsidRPr="00A004B5">
        <w:rPr>
          <w:rFonts w:ascii="Times New Roman" w:hAnsi="Times New Roman" w:cs="Times New Roman"/>
          <w:sz w:val="28"/>
          <w:szCs w:val="28"/>
        </w:rPr>
        <w:t xml:space="preserve"> </w:t>
      </w:r>
      <w:r w:rsidR="00A768EC" w:rsidRPr="00A004B5">
        <w:rPr>
          <w:rFonts w:ascii="Times New Roman" w:hAnsi="Times New Roman" w:cs="Times New Roman"/>
          <w:sz w:val="28"/>
          <w:szCs w:val="28"/>
        </w:rPr>
        <w:t xml:space="preserve">лише </w:t>
      </w:r>
      <w:r w:rsidR="00495671" w:rsidRPr="00A004B5">
        <w:rPr>
          <w:rFonts w:ascii="Times New Roman" w:hAnsi="Times New Roman" w:cs="Times New Roman"/>
          <w:sz w:val="28"/>
          <w:szCs w:val="28"/>
        </w:rPr>
        <w:t xml:space="preserve">з середини XIX сторіччя </w:t>
      </w:r>
      <w:r w:rsidR="001E7053" w:rsidRPr="00A004B5">
        <w:rPr>
          <w:rFonts w:ascii="Times New Roman" w:hAnsi="Times New Roman" w:cs="Times New Roman"/>
          <w:sz w:val="28"/>
          <w:szCs w:val="28"/>
        </w:rPr>
        <w:t>[</w:t>
      </w:r>
      <w:r w:rsidR="003F3C32" w:rsidRPr="00A004B5">
        <w:rPr>
          <w:rFonts w:ascii="Times New Roman" w:hAnsi="Times New Roman" w:cs="Times New Roman"/>
          <w:sz w:val="28"/>
          <w:szCs w:val="28"/>
        </w:rPr>
        <w:t>74</w:t>
      </w:r>
      <w:r w:rsidR="002A5973" w:rsidRPr="00A004B5">
        <w:rPr>
          <w:rFonts w:ascii="Times New Roman" w:hAnsi="Times New Roman" w:cs="Times New Roman"/>
          <w:sz w:val="28"/>
          <w:szCs w:val="28"/>
        </w:rPr>
        <w:t>,</w:t>
      </w:r>
      <w:r w:rsidR="00214C30" w:rsidRPr="00A004B5">
        <w:rPr>
          <w:rFonts w:ascii="Times New Roman" w:hAnsi="Times New Roman" w:cs="Times New Roman"/>
          <w:sz w:val="28"/>
          <w:szCs w:val="28"/>
        </w:rPr>
        <w:t xml:space="preserve"> </w:t>
      </w:r>
      <w:r w:rsidR="003F3C32" w:rsidRPr="00A004B5">
        <w:rPr>
          <w:rFonts w:ascii="Times New Roman" w:hAnsi="Times New Roman" w:cs="Times New Roman"/>
          <w:sz w:val="28"/>
          <w:szCs w:val="28"/>
        </w:rPr>
        <w:t>75</w:t>
      </w:r>
      <w:r w:rsidR="001E7053" w:rsidRPr="00A004B5">
        <w:rPr>
          <w:rFonts w:ascii="Times New Roman" w:hAnsi="Times New Roman" w:cs="Times New Roman"/>
          <w:sz w:val="28"/>
          <w:szCs w:val="28"/>
        </w:rPr>
        <w:t>]</w:t>
      </w:r>
      <w:r w:rsidRPr="00A004B5">
        <w:rPr>
          <w:rFonts w:ascii="Times New Roman" w:hAnsi="Times New Roman" w:cs="Times New Roman"/>
          <w:sz w:val="28"/>
          <w:szCs w:val="28"/>
        </w:rPr>
        <w:t>.</w:t>
      </w:r>
    </w:p>
    <w:p w14:paraId="71BD566D" w14:textId="567AE489" w:rsidR="00313CCA" w:rsidRPr="00A004B5" w:rsidRDefault="00D41D9B" w:rsidP="00970DD6">
      <w:pPr>
        <w:pStyle w:val="af"/>
        <w:numPr>
          <w:ilvl w:val="0"/>
          <w:numId w:val="12"/>
        </w:numPr>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Субатланти</w:t>
      </w:r>
      <w:r w:rsidR="00E96E0B" w:rsidRPr="00A004B5">
        <w:rPr>
          <w:rFonts w:ascii="Times New Roman" w:hAnsi="Times New Roman" w:cs="Times New Roman"/>
          <w:sz w:val="28"/>
          <w:szCs w:val="28"/>
        </w:rPr>
        <w:t xml:space="preserve">к </w:t>
      </w:r>
      <w:r w:rsidR="003F327E" w:rsidRPr="00A004B5">
        <w:rPr>
          <w:rFonts w:ascii="Times New Roman" w:hAnsi="Times New Roman" w:cs="Times New Roman"/>
          <w:sz w:val="28"/>
          <w:szCs w:val="28"/>
        </w:rPr>
        <w:t>– період</w:t>
      </w:r>
      <w:r w:rsidR="00313CCA" w:rsidRPr="00A004B5">
        <w:rPr>
          <w:rFonts w:ascii="Times New Roman" w:hAnsi="Times New Roman" w:cs="Times New Roman"/>
          <w:sz w:val="28"/>
          <w:szCs w:val="28"/>
        </w:rPr>
        <w:t xml:space="preserve"> часткового, досить повільного потепління</w:t>
      </w:r>
      <w:r w:rsidR="003F327E" w:rsidRPr="00A004B5">
        <w:rPr>
          <w:rFonts w:ascii="Times New Roman" w:hAnsi="Times New Roman" w:cs="Times New Roman"/>
          <w:sz w:val="28"/>
          <w:szCs w:val="28"/>
        </w:rPr>
        <w:t xml:space="preserve">, </w:t>
      </w:r>
      <w:r w:rsidR="00437766" w:rsidRPr="00A004B5">
        <w:rPr>
          <w:rFonts w:ascii="Times New Roman" w:hAnsi="Times New Roman" w:cs="Times New Roman"/>
          <w:sz w:val="28"/>
          <w:szCs w:val="28"/>
        </w:rPr>
        <w:t>що</w:t>
      </w:r>
      <w:r w:rsidR="003F327E" w:rsidRPr="00A004B5">
        <w:rPr>
          <w:rFonts w:ascii="Times New Roman" w:hAnsi="Times New Roman" w:cs="Times New Roman"/>
          <w:sz w:val="28"/>
          <w:szCs w:val="28"/>
        </w:rPr>
        <w:t xml:space="preserve"> розпоча</w:t>
      </w:r>
      <w:r w:rsidR="00437766" w:rsidRPr="00A004B5">
        <w:rPr>
          <w:rFonts w:ascii="Times New Roman" w:hAnsi="Times New Roman" w:cs="Times New Roman"/>
          <w:sz w:val="28"/>
          <w:szCs w:val="28"/>
        </w:rPr>
        <w:t xml:space="preserve">вся </w:t>
      </w:r>
      <w:r w:rsidR="001D65DA" w:rsidRPr="00A004B5">
        <w:rPr>
          <w:rFonts w:ascii="Times New Roman" w:hAnsi="Times New Roman" w:cs="Times New Roman"/>
          <w:sz w:val="28"/>
          <w:szCs w:val="28"/>
        </w:rPr>
        <w:t>в</w:t>
      </w:r>
      <w:r w:rsidR="003F327E" w:rsidRPr="00A004B5">
        <w:rPr>
          <w:rFonts w:ascii="Times New Roman" w:hAnsi="Times New Roman" w:cs="Times New Roman"/>
          <w:sz w:val="28"/>
          <w:szCs w:val="28"/>
        </w:rPr>
        <w:t xml:space="preserve"> 450-х </w:t>
      </w:r>
      <w:r w:rsidR="00C91173" w:rsidRPr="00A004B5">
        <w:rPr>
          <w:rFonts w:ascii="Times New Roman" w:hAnsi="Times New Roman" w:cs="Times New Roman"/>
          <w:sz w:val="28"/>
          <w:szCs w:val="28"/>
        </w:rPr>
        <w:t>р</w:t>
      </w:r>
      <w:r w:rsidR="003F327E" w:rsidRPr="00A004B5">
        <w:rPr>
          <w:rFonts w:ascii="Times New Roman" w:hAnsi="Times New Roman" w:cs="Times New Roman"/>
          <w:sz w:val="28"/>
          <w:szCs w:val="28"/>
        </w:rPr>
        <w:t>р. до н.е.</w:t>
      </w:r>
      <w:r w:rsidR="001D65DA" w:rsidRPr="00A004B5">
        <w:rPr>
          <w:rFonts w:ascii="Times New Roman" w:hAnsi="Times New Roman" w:cs="Times New Roman"/>
          <w:sz w:val="28"/>
          <w:szCs w:val="28"/>
        </w:rPr>
        <w:t xml:space="preserve"> Прояв у</w:t>
      </w:r>
      <w:r w:rsidR="00437766"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Нижньому</w:t>
      </w:r>
      <w:r w:rsidR="00E96E0B" w:rsidRPr="00A004B5">
        <w:rPr>
          <w:rFonts w:ascii="Times New Roman" w:hAnsi="Times New Roman" w:cs="Times New Roman"/>
          <w:sz w:val="28"/>
          <w:szCs w:val="28"/>
        </w:rPr>
        <w:t xml:space="preserve"> Побужжі </w:t>
      </w:r>
      <w:r w:rsidR="001D65DA" w:rsidRPr="00A004B5">
        <w:rPr>
          <w:rFonts w:ascii="Times New Roman" w:hAnsi="Times New Roman" w:cs="Times New Roman"/>
          <w:sz w:val="28"/>
          <w:szCs w:val="28"/>
        </w:rPr>
        <w:t xml:space="preserve">– як </w:t>
      </w:r>
      <w:r w:rsidR="00E96E0B" w:rsidRPr="00A004B5">
        <w:rPr>
          <w:rFonts w:ascii="Times New Roman" w:hAnsi="Times New Roman" w:cs="Times New Roman"/>
          <w:sz w:val="28"/>
          <w:szCs w:val="28"/>
        </w:rPr>
        <w:t>вологи</w:t>
      </w:r>
      <w:r w:rsidR="001D65DA" w:rsidRPr="00A004B5">
        <w:rPr>
          <w:rFonts w:ascii="Times New Roman" w:hAnsi="Times New Roman" w:cs="Times New Roman"/>
          <w:sz w:val="28"/>
          <w:szCs w:val="28"/>
        </w:rPr>
        <w:t>й</w:t>
      </w:r>
      <w:r w:rsidR="00E96E0B" w:rsidRPr="00A004B5">
        <w:rPr>
          <w:rFonts w:ascii="Times New Roman" w:hAnsi="Times New Roman" w:cs="Times New Roman"/>
          <w:sz w:val="28"/>
          <w:szCs w:val="28"/>
        </w:rPr>
        <w:t xml:space="preserve"> прохолодни</w:t>
      </w:r>
      <w:r w:rsidR="001D65DA" w:rsidRPr="00A004B5">
        <w:rPr>
          <w:rFonts w:ascii="Times New Roman" w:hAnsi="Times New Roman" w:cs="Times New Roman"/>
          <w:sz w:val="28"/>
          <w:szCs w:val="28"/>
        </w:rPr>
        <w:t>й</w:t>
      </w:r>
      <w:r w:rsidR="00E96E0B" w:rsidRPr="00A004B5">
        <w:rPr>
          <w:rFonts w:ascii="Times New Roman" w:hAnsi="Times New Roman" w:cs="Times New Roman"/>
          <w:sz w:val="28"/>
          <w:szCs w:val="28"/>
        </w:rPr>
        <w:t xml:space="preserve"> </w:t>
      </w:r>
      <w:r w:rsidR="001D65DA" w:rsidRPr="00A004B5">
        <w:rPr>
          <w:rFonts w:ascii="Times New Roman" w:hAnsi="Times New Roman" w:cs="Times New Roman"/>
          <w:sz w:val="28"/>
          <w:szCs w:val="28"/>
        </w:rPr>
        <w:t xml:space="preserve">клімат </w:t>
      </w:r>
      <w:r w:rsidR="00E96E0B" w:rsidRPr="00A004B5">
        <w:rPr>
          <w:rFonts w:ascii="Times New Roman" w:hAnsi="Times New Roman" w:cs="Times New Roman"/>
          <w:sz w:val="28"/>
          <w:szCs w:val="28"/>
        </w:rPr>
        <w:t>із нестабільними</w:t>
      </w:r>
      <w:r w:rsidR="00313CCA" w:rsidRPr="00A004B5">
        <w:rPr>
          <w:rFonts w:ascii="Times New Roman" w:hAnsi="Times New Roman" w:cs="Times New Roman"/>
          <w:sz w:val="28"/>
          <w:szCs w:val="28"/>
        </w:rPr>
        <w:t xml:space="preserve"> субперіодами температурних перепадів.</w:t>
      </w:r>
      <w:r w:rsidR="00380FC1" w:rsidRPr="00A004B5">
        <w:rPr>
          <w:rFonts w:ascii="Times New Roman" w:hAnsi="Times New Roman" w:cs="Times New Roman"/>
          <w:sz w:val="28"/>
          <w:szCs w:val="28"/>
        </w:rPr>
        <w:t xml:space="preserve"> </w:t>
      </w:r>
      <w:r w:rsidR="00313CCA" w:rsidRPr="00A004B5">
        <w:rPr>
          <w:rFonts w:ascii="Times New Roman" w:hAnsi="Times New Roman" w:cs="Times New Roman"/>
          <w:sz w:val="28"/>
          <w:szCs w:val="28"/>
        </w:rPr>
        <w:t xml:space="preserve">Завдяки високої циклонічної активності та підвищеної вологості субатлантик </w:t>
      </w:r>
      <w:r w:rsidR="00810527" w:rsidRPr="00A004B5">
        <w:rPr>
          <w:rFonts w:ascii="Times New Roman" w:hAnsi="Times New Roman" w:cs="Times New Roman"/>
          <w:sz w:val="28"/>
          <w:szCs w:val="28"/>
        </w:rPr>
        <w:t>у</w:t>
      </w:r>
      <w:r w:rsidR="00313CCA"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Причорномор’ї</w:t>
      </w:r>
      <w:r w:rsidR="00E96E0B" w:rsidRPr="00A004B5">
        <w:rPr>
          <w:rFonts w:ascii="Times New Roman" w:hAnsi="Times New Roman" w:cs="Times New Roman"/>
          <w:sz w:val="28"/>
          <w:szCs w:val="28"/>
        </w:rPr>
        <w:t xml:space="preserve"> </w:t>
      </w:r>
      <w:r w:rsidR="00313CCA" w:rsidRPr="00A004B5">
        <w:rPr>
          <w:rFonts w:ascii="Times New Roman" w:hAnsi="Times New Roman" w:cs="Times New Roman"/>
          <w:sz w:val="28"/>
          <w:szCs w:val="28"/>
        </w:rPr>
        <w:t>супроводжувався розширенням на південь площ північних різнотравно-злакових степів,</w:t>
      </w:r>
      <w:r w:rsidR="00E96E0B" w:rsidRPr="00A004B5">
        <w:rPr>
          <w:rFonts w:ascii="Times New Roman" w:hAnsi="Times New Roman" w:cs="Times New Roman"/>
          <w:sz w:val="28"/>
          <w:szCs w:val="28"/>
        </w:rPr>
        <w:t xml:space="preserve"> сніжними </w:t>
      </w:r>
      <w:r w:rsidR="00437766" w:rsidRPr="00A004B5">
        <w:rPr>
          <w:rFonts w:ascii="Times New Roman" w:hAnsi="Times New Roman" w:cs="Times New Roman"/>
          <w:sz w:val="28"/>
          <w:szCs w:val="28"/>
        </w:rPr>
        <w:t>хуртовинами взимку і</w:t>
      </w:r>
      <w:r w:rsidR="00E96E0B" w:rsidRPr="00A004B5">
        <w:rPr>
          <w:rFonts w:ascii="Times New Roman" w:hAnsi="Times New Roman" w:cs="Times New Roman"/>
          <w:sz w:val="28"/>
          <w:szCs w:val="28"/>
        </w:rPr>
        <w:t xml:space="preserve"> прохолодним літом. </w:t>
      </w:r>
      <w:r w:rsidR="000D4FFD" w:rsidRPr="00A004B5">
        <w:rPr>
          <w:rFonts w:ascii="Times New Roman" w:hAnsi="Times New Roman" w:cs="Times New Roman"/>
          <w:sz w:val="28"/>
          <w:szCs w:val="28"/>
        </w:rPr>
        <w:t>Початкові температури субатлантику стали д</w:t>
      </w:r>
      <w:r w:rsidR="00437766" w:rsidRPr="00A004B5">
        <w:rPr>
          <w:rFonts w:ascii="Times New Roman" w:hAnsi="Times New Roman" w:cs="Times New Roman"/>
          <w:sz w:val="28"/>
          <w:szCs w:val="28"/>
        </w:rPr>
        <w:t xml:space="preserve">уже поступово зростати і на межі нової ери </w:t>
      </w:r>
      <w:r w:rsidR="00313CCA" w:rsidRPr="00A004B5">
        <w:rPr>
          <w:rFonts w:ascii="Times New Roman" w:hAnsi="Times New Roman" w:cs="Times New Roman"/>
          <w:sz w:val="28"/>
          <w:szCs w:val="28"/>
        </w:rPr>
        <w:t xml:space="preserve">сягнули </w:t>
      </w:r>
      <w:r w:rsidR="00437766" w:rsidRPr="00A004B5">
        <w:rPr>
          <w:rFonts w:ascii="Times New Roman" w:hAnsi="Times New Roman" w:cs="Times New Roman"/>
          <w:sz w:val="28"/>
          <w:szCs w:val="28"/>
        </w:rPr>
        <w:t>рівнів, ледве достатніх для неукривної культури винограду (+</w:t>
      </w:r>
      <w:r w:rsidR="000A716D" w:rsidRPr="00A004B5">
        <w:rPr>
          <w:rFonts w:ascii="Times New Roman" w:hAnsi="Times New Roman" w:cs="Times New Roman"/>
          <w:sz w:val="28"/>
          <w:szCs w:val="28"/>
        </w:rPr>
        <w:t>7</w:t>
      </w:r>
      <w:r w:rsidR="00437766" w:rsidRPr="00A004B5">
        <w:rPr>
          <w:rFonts w:ascii="Times New Roman" w:hAnsi="Times New Roman" w:cs="Times New Roman"/>
          <w:sz w:val="28"/>
          <w:szCs w:val="28"/>
        </w:rPr>
        <w:t>,2-</w:t>
      </w:r>
      <w:r w:rsidR="000A716D" w:rsidRPr="00A004B5">
        <w:rPr>
          <w:rFonts w:ascii="Times New Roman" w:hAnsi="Times New Roman" w:cs="Times New Roman"/>
          <w:sz w:val="28"/>
          <w:szCs w:val="28"/>
        </w:rPr>
        <w:t>7</w:t>
      </w:r>
      <w:r w:rsidR="00437766" w:rsidRPr="00A004B5">
        <w:rPr>
          <w:rFonts w:ascii="Times New Roman" w:hAnsi="Times New Roman" w:cs="Times New Roman"/>
          <w:sz w:val="28"/>
          <w:szCs w:val="28"/>
        </w:rPr>
        <w:t xml:space="preserve">,8°С), але </w:t>
      </w:r>
      <w:r w:rsidR="00313CCA" w:rsidRPr="00A004B5">
        <w:rPr>
          <w:rFonts w:ascii="Times New Roman" w:hAnsi="Times New Roman" w:cs="Times New Roman"/>
          <w:sz w:val="28"/>
          <w:szCs w:val="28"/>
        </w:rPr>
        <w:t xml:space="preserve">при збережені опадів </w:t>
      </w:r>
      <w:r w:rsidR="00437766" w:rsidRPr="00A004B5">
        <w:rPr>
          <w:rFonts w:ascii="Times New Roman" w:hAnsi="Times New Roman" w:cs="Times New Roman"/>
          <w:sz w:val="28"/>
          <w:szCs w:val="28"/>
        </w:rPr>
        <w:t>значно вищих за сучасні (450-550 мм/рік на узбережжі)</w:t>
      </w:r>
      <w:r w:rsidR="001E7053" w:rsidRPr="00A004B5">
        <w:rPr>
          <w:rFonts w:ascii="Times New Roman" w:hAnsi="Times New Roman" w:cs="Times New Roman"/>
          <w:sz w:val="28"/>
          <w:szCs w:val="28"/>
        </w:rPr>
        <w:t xml:space="preserve"> [</w:t>
      </w:r>
      <w:r w:rsidR="003F3C32" w:rsidRPr="00A004B5">
        <w:rPr>
          <w:rFonts w:ascii="Times New Roman" w:hAnsi="Times New Roman" w:cs="Times New Roman"/>
          <w:sz w:val="28"/>
          <w:szCs w:val="28"/>
        </w:rPr>
        <w:t>76,</w:t>
      </w:r>
      <w:r w:rsidR="00214C30" w:rsidRPr="00A004B5">
        <w:rPr>
          <w:rFonts w:ascii="Times New Roman" w:hAnsi="Times New Roman" w:cs="Times New Roman"/>
          <w:sz w:val="28"/>
          <w:szCs w:val="28"/>
        </w:rPr>
        <w:t xml:space="preserve"> </w:t>
      </w:r>
      <w:r w:rsidR="003F3C32" w:rsidRPr="00A004B5">
        <w:rPr>
          <w:rFonts w:ascii="Times New Roman" w:hAnsi="Times New Roman" w:cs="Times New Roman"/>
          <w:sz w:val="28"/>
          <w:szCs w:val="28"/>
        </w:rPr>
        <w:t>77</w:t>
      </w:r>
      <w:r w:rsidR="001E7053" w:rsidRPr="00A004B5">
        <w:rPr>
          <w:rFonts w:ascii="Times New Roman" w:hAnsi="Times New Roman" w:cs="Times New Roman"/>
          <w:sz w:val="28"/>
          <w:szCs w:val="28"/>
        </w:rPr>
        <w:t>]</w:t>
      </w:r>
      <w:r w:rsidR="00437766" w:rsidRPr="00A004B5">
        <w:rPr>
          <w:rFonts w:ascii="Times New Roman" w:hAnsi="Times New Roman" w:cs="Times New Roman"/>
          <w:sz w:val="28"/>
          <w:szCs w:val="28"/>
        </w:rPr>
        <w:t>. Загалом в</w:t>
      </w:r>
      <w:r w:rsidR="00CA47A7" w:rsidRPr="00A004B5">
        <w:rPr>
          <w:rFonts w:ascii="Times New Roman" w:hAnsi="Times New Roman" w:cs="Times New Roman"/>
          <w:sz w:val="28"/>
          <w:szCs w:val="28"/>
        </w:rPr>
        <w:t xml:space="preserve">се це </w:t>
      </w:r>
      <w:r w:rsidR="00437766" w:rsidRPr="00A004B5">
        <w:rPr>
          <w:rFonts w:ascii="Times New Roman" w:hAnsi="Times New Roman" w:cs="Times New Roman"/>
          <w:sz w:val="28"/>
          <w:szCs w:val="28"/>
        </w:rPr>
        <w:t xml:space="preserve">свідчить </w:t>
      </w:r>
      <w:r w:rsidR="00CA47A7" w:rsidRPr="00A004B5">
        <w:rPr>
          <w:rFonts w:ascii="Times New Roman" w:hAnsi="Times New Roman" w:cs="Times New Roman"/>
          <w:sz w:val="28"/>
          <w:szCs w:val="28"/>
        </w:rPr>
        <w:t xml:space="preserve">про надмірно вологу кліматичну епоху </w:t>
      </w:r>
      <w:r w:rsidR="000D4FFD" w:rsidRPr="00A004B5">
        <w:rPr>
          <w:rFonts w:ascii="Times New Roman" w:hAnsi="Times New Roman" w:cs="Times New Roman"/>
          <w:sz w:val="28"/>
          <w:szCs w:val="28"/>
        </w:rPr>
        <w:t xml:space="preserve">останнього </w:t>
      </w:r>
      <w:r w:rsidR="002252B8" w:rsidRPr="00A004B5">
        <w:rPr>
          <w:rFonts w:ascii="Times New Roman" w:hAnsi="Times New Roman" w:cs="Times New Roman"/>
          <w:sz w:val="28"/>
          <w:szCs w:val="28"/>
        </w:rPr>
        <w:t>т</w:t>
      </w:r>
      <w:r w:rsidR="00CA47A7" w:rsidRPr="00A004B5">
        <w:rPr>
          <w:rFonts w:ascii="Times New Roman" w:hAnsi="Times New Roman" w:cs="Times New Roman"/>
          <w:sz w:val="28"/>
          <w:szCs w:val="28"/>
        </w:rPr>
        <w:t xml:space="preserve">исячоліття до н.е., закономірну в </w:t>
      </w:r>
      <w:r w:rsidR="00437766" w:rsidRPr="00A004B5">
        <w:rPr>
          <w:rFonts w:ascii="Times New Roman" w:hAnsi="Times New Roman" w:cs="Times New Roman"/>
          <w:sz w:val="28"/>
          <w:szCs w:val="28"/>
        </w:rPr>
        <w:t xml:space="preserve">якості </w:t>
      </w:r>
      <w:r w:rsidR="00313CCA" w:rsidRPr="00A004B5">
        <w:rPr>
          <w:rFonts w:ascii="Times New Roman" w:hAnsi="Times New Roman" w:cs="Times New Roman"/>
          <w:sz w:val="28"/>
          <w:szCs w:val="28"/>
        </w:rPr>
        <w:t xml:space="preserve">зворотної нормалізуючої </w:t>
      </w:r>
      <w:r w:rsidR="00437766" w:rsidRPr="00A004B5">
        <w:rPr>
          <w:rFonts w:ascii="Times New Roman" w:hAnsi="Times New Roman" w:cs="Times New Roman"/>
          <w:sz w:val="28"/>
          <w:szCs w:val="28"/>
        </w:rPr>
        <w:t xml:space="preserve">реакції </w:t>
      </w:r>
      <w:r w:rsidR="00313CCA" w:rsidRPr="00A004B5">
        <w:rPr>
          <w:rFonts w:ascii="Times New Roman" w:hAnsi="Times New Roman" w:cs="Times New Roman"/>
          <w:sz w:val="28"/>
          <w:szCs w:val="28"/>
        </w:rPr>
        <w:t xml:space="preserve">планетарної термодинаміки після суббореального похолодання. Проявом цієї реакції стало </w:t>
      </w:r>
      <w:r w:rsidR="00CA47A7" w:rsidRPr="00A004B5">
        <w:rPr>
          <w:rFonts w:ascii="Times New Roman" w:hAnsi="Times New Roman" w:cs="Times New Roman"/>
          <w:sz w:val="28"/>
          <w:szCs w:val="28"/>
        </w:rPr>
        <w:t xml:space="preserve">вивільнення </w:t>
      </w:r>
      <w:r w:rsidR="00313CCA" w:rsidRPr="00A004B5">
        <w:rPr>
          <w:rFonts w:ascii="Times New Roman" w:hAnsi="Times New Roman" w:cs="Times New Roman"/>
          <w:sz w:val="28"/>
          <w:szCs w:val="28"/>
        </w:rPr>
        <w:t xml:space="preserve">та випаровування </w:t>
      </w:r>
      <w:r w:rsidR="00CA47A7" w:rsidRPr="00A004B5">
        <w:rPr>
          <w:rFonts w:ascii="Times New Roman" w:hAnsi="Times New Roman" w:cs="Times New Roman"/>
          <w:sz w:val="28"/>
          <w:szCs w:val="28"/>
        </w:rPr>
        <w:t xml:space="preserve">значних обсягів вологи, раніше скутої гірськими льодовиками </w:t>
      </w:r>
      <w:r w:rsidR="00313CCA" w:rsidRPr="00A004B5">
        <w:rPr>
          <w:rFonts w:ascii="Times New Roman" w:hAnsi="Times New Roman" w:cs="Times New Roman"/>
          <w:sz w:val="28"/>
          <w:szCs w:val="28"/>
        </w:rPr>
        <w:t>і</w:t>
      </w:r>
      <w:r w:rsidR="00CA47A7" w:rsidRPr="00A004B5">
        <w:rPr>
          <w:rFonts w:ascii="Times New Roman" w:hAnsi="Times New Roman" w:cs="Times New Roman"/>
          <w:sz w:val="28"/>
          <w:szCs w:val="28"/>
        </w:rPr>
        <w:t xml:space="preserve"> полярним</w:t>
      </w:r>
      <w:r w:rsidR="00313CCA" w:rsidRPr="00A004B5">
        <w:rPr>
          <w:rFonts w:ascii="Times New Roman" w:hAnsi="Times New Roman" w:cs="Times New Roman"/>
          <w:sz w:val="28"/>
          <w:szCs w:val="28"/>
        </w:rPr>
        <w:t xml:space="preserve"> паковим льодом. Стік великих мас холодної води до Північної Атлантики частково спричиняв теплову нейтралізацію Гольфстріму та вірогідно впливав на збільшення опадів у Північній </w:t>
      </w:r>
      <w:r w:rsidR="000D4FFD" w:rsidRPr="00A004B5">
        <w:rPr>
          <w:rFonts w:ascii="Times New Roman" w:hAnsi="Times New Roman" w:cs="Times New Roman"/>
          <w:sz w:val="28"/>
          <w:szCs w:val="28"/>
        </w:rPr>
        <w:t>і</w:t>
      </w:r>
      <w:r w:rsidR="00313CCA" w:rsidRPr="00A004B5">
        <w:rPr>
          <w:rFonts w:ascii="Times New Roman" w:hAnsi="Times New Roman" w:cs="Times New Roman"/>
          <w:sz w:val="28"/>
          <w:szCs w:val="28"/>
        </w:rPr>
        <w:t xml:space="preserve"> Західній Європі</w:t>
      </w:r>
      <w:r w:rsidR="003F3C32" w:rsidRPr="00A004B5">
        <w:rPr>
          <w:rFonts w:ascii="Times New Roman" w:hAnsi="Times New Roman" w:cs="Times New Roman"/>
          <w:sz w:val="28"/>
          <w:szCs w:val="28"/>
        </w:rPr>
        <w:t xml:space="preserve"> [78]</w:t>
      </w:r>
      <w:r w:rsidR="00313CCA" w:rsidRPr="00A004B5">
        <w:rPr>
          <w:rFonts w:ascii="Times New Roman" w:hAnsi="Times New Roman" w:cs="Times New Roman"/>
          <w:sz w:val="28"/>
          <w:szCs w:val="28"/>
        </w:rPr>
        <w:t>.</w:t>
      </w:r>
    </w:p>
    <w:p w14:paraId="07A97AA1" w14:textId="08F21120" w:rsidR="002A766C" w:rsidRPr="00A004B5" w:rsidRDefault="001629EE" w:rsidP="00970DD6">
      <w:pPr>
        <w:pStyle w:val="af"/>
        <w:numPr>
          <w:ilvl w:val="0"/>
          <w:numId w:val="12"/>
        </w:numPr>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Подальш</w:t>
      </w:r>
      <w:r w:rsidR="00971C79" w:rsidRPr="00A004B5">
        <w:rPr>
          <w:rFonts w:ascii="Times New Roman" w:hAnsi="Times New Roman" w:cs="Times New Roman"/>
          <w:sz w:val="28"/>
          <w:szCs w:val="28"/>
        </w:rPr>
        <w:t>е</w:t>
      </w:r>
      <w:r w:rsidRPr="00A004B5">
        <w:rPr>
          <w:rFonts w:ascii="Times New Roman" w:hAnsi="Times New Roman" w:cs="Times New Roman"/>
          <w:sz w:val="28"/>
          <w:szCs w:val="28"/>
        </w:rPr>
        <w:t xml:space="preserve"> становлення тепла </w:t>
      </w:r>
      <w:r w:rsidR="001D65DA" w:rsidRPr="00A004B5">
        <w:rPr>
          <w:rFonts w:ascii="Times New Roman" w:hAnsi="Times New Roman" w:cs="Times New Roman"/>
          <w:sz w:val="28"/>
          <w:szCs w:val="28"/>
        </w:rPr>
        <w:t xml:space="preserve">в </w:t>
      </w:r>
      <w:r w:rsidRPr="00A004B5">
        <w:rPr>
          <w:rFonts w:ascii="Times New Roman" w:hAnsi="Times New Roman" w:cs="Times New Roman"/>
          <w:sz w:val="28"/>
          <w:szCs w:val="28"/>
        </w:rPr>
        <w:t>субатлантику призв</w:t>
      </w:r>
      <w:r w:rsidR="00971C79" w:rsidRPr="00A004B5">
        <w:rPr>
          <w:rFonts w:ascii="Times New Roman" w:hAnsi="Times New Roman" w:cs="Times New Roman"/>
          <w:sz w:val="28"/>
          <w:szCs w:val="28"/>
        </w:rPr>
        <w:t>ело</w:t>
      </w:r>
      <w:r w:rsidRPr="00A004B5">
        <w:rPr>
          <w:rFonts w:ascii="Times New Roman" w:hAnsi="Times New Roman" w:cs="Times New Roman"/>
          <w:sz w:val="28"/>
          <w:szCs w:val="28"/>
        </w:rPr>
        <w:t xml:space="preserve"> до </w:t>
      </w:r>
      <w:r w:rsidR="00971C79" w:rsidRPr="00A004B5">
        <w:rPr>
          <w:rFonts w:ascii="Times New Roman" w:hAnsi="Times New Roman" w:cs="Times New Roman"/>
          <w:sz w:val="28"/>
          <w:szCs w:val="28"/>
        </w:rPr>
        <w:t xml:space="preserve">наступного етапу </w:t>
      </w:r>
      <w:r w:rsidR="00313CCA" w:rsidRPr="00A004B5">
        <w:rPr>
          <w:rFonts w:ascii="Times New Roman" w:hAnsi="Times New Roman" w:cs="Times New Roman"/>
          <w:sz w:val="28"/>
          <w:szCs w:val="28"/>
        </w:rPr>
        <w:t>потепління, відом</w:t>
      </w:r>
      <w:r w:rsidRPr="00A004B5">
        <w:rPr>
          <w:rFonts w:ascii="Times New Roman" w:hAnsi="Times New Roman" w:cs="Times New Roman"/>
          <w:sz w:val="28"/>
          <w:szCs w:val="28"/>
        </w:rPr>
        <w:t>ого</w:t>
      </w:r>
      <w:r w:rsidR="00313CCA" w:rsidRPr="00A004B5">
        <w:rPr>
          <w:rFonts w:ascii="Times New Roman" w:hAnsi="Times New Roman" w:cs="Times New Roman"/>
          <w:sz w:val="28"/>
          <w:szCs w:val="28"/>
        </w:rPr>
        <w:t xml:space="preserve"> під назвою «</w:t>
      </w:r>
      <w:r w:rsidR="00DF3CF7" w:rsidRPr="00A004B5">
        <w:rPr>
          <w:rFonts w:ascii="Times New Roman" w:hAnsi="Times New Roman" w:cs="Times New Roman"/>
          <w:sz w:val="28"/>
          <w:szCs w:val="28"/>
        </w:rPr>
        <w:t>римс</w:t>
      </w:r>
      <w:r w:rsidR="00313CCA" w:rsidRPr="00A004B5">
        <w:rPr>
          <w:rFonts w:ascii="Times New Roman" w:hAnsi="Times New Roman" w:cs="Times New Roman"/>
          <w:sz w:val="28"/>
          <w:szCs w:val="28"/>
        </w:rPr>
        <w:t>ь</w:t>
      </w:r>
      <w:r w:rsidR="00DF3CF7" w:rsidRPr="00A004B5">
        <w:rPr>
          <w:rFonts w:ascii="Times New Roman" w:hAnsi="Times New Roman" w:cs="Times New Roman"/>
          <w:sz w:val="28"/>
          <w:szCs w:val="28"/>
        </w:rPr>
        <w:t>кого кл</w:t>
      </w:r>
      <w:r w:rsidR="00313CCA" w:rsidRPr="00A004B5">
        <w:rPr>
          <w:rFonts w:ascii="Times New Roman" w:hAnsi="Times New Roman" w:cs="Times New Roman"/>
          <w:sz w:val="28"/>
          <w:szCs w:val="28"/>
        </w:rPr>
        <w:t>і</w:t>
      </w:r>
      <w:r w:rsidR="00DF3CF7" w:rsidRPr="00A004B5">
        <w:rPr>
          <w:rFonts w:ascii="Times New Roman" w:hAnsi="Times New Roman" w:cs="Times New Roman"/>
          <w:sz w:val="28"/>
          <w:szCs w:val="28"/>
        </w:rPr>
        <w:t>матич</w:t>
      </w:r>
      <w:r w:rsidR="00313CCA" w:rsidRPr="00A004B5">
        <w:rPr>
          <w:rFonts w:ascii="Times New Roman" w:hAnsi="Times New Roman" w:cs="Times New Roman"/>
          <w:sz w:val="28"/>
          <w:szCs w:val="28"/>
        </w:rPr>
        <w:t>ного</w:t>
      </w:r>
      <w:r w:rsidR="00DF3CF7"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оптимуму</w:t>
      </w:r>
      <w:r w:rsidR="00313CCA" w:rsidRPr="00A004B5">
        <w:rPr>
          <w:rFonts w:ascii="Times New Roman" w:hAnsi="Times New Roman" w:cs="Times New Roman"/>
          <w:sz w:val="28"/>
          <w:szCs w:val="28"/>
        </w:rPr>
        <w:t>»</w:t>
      </w:r>
      <w:r w:rsidRPr="00A004B5">
        <w:rPr>
          <w:rFonts w:ascii="Times New Roman" w:hAnsi="Times New Roman" w:cs="Times New Roman"/>
          <w:sz w:val="28"/>
          <w:szCs w:val="28"/>
        </w:rPr>
        <w:t>. Останній</w:t>
      </w:r>
      <w:r w:rsidR="00DF3CF7" w:rsidRPr="00A004B5">
        <w:rPr>
          <w:rFonts w:ascii="Times New Roman" w:hAnsi="Times New Roman" w:cs="Times New Roman"/>
          <w:sz w:val="28"/>
          <w:szCs w:val="28"/>
        </w:rPr>
        <w:t xml:space="preserve"> </w:t>
      </w:r>
      <w:r w:rsidR="00313CCA" w:rsidRPr="00A004B5">
        <w:rPr>
          <w:rFonts w:ascii="Times New Roman" w:hAnsi="Times New Roman" w:cs="Times New Roman"/>
          <w:sz w:val="28"/>
          <w:szCs w:val="28"/>
        </w:rPr>
        <w:t>розпочався близько 250</w:t>
      </w:r>
      <w:r w:rsidRPr="00A004B5">
        <w:rPr>
          <w:rFonts w:ascii="Times New Roman" w:hAnsi="Times New Roman" w:cs="Times New Roman"/>
          <w:sz w:val="28"/>
          <w:szCs w:val="28"/>
        </w:rPr>
        <w:t>-255 рр.</w:t>
      </w:r>
      <w:r w:rsidR="00DF3CF7" w:rsidRPr="00A004B5">
        <w:rPr>
          <w:rFonts w:ascii="Times New Roman" w:hAnsi="Times New Roman" w:cs="Times New Roman"/>
          <w:sz w:val="28"/>
          <w:szCs w:val="28"/>
        </w:rPr>
        <w:t xml:space="preserve"> до н. </w:t>
      </w:r>
      <w:r w:rsidRPr="00A004B5">
        <w:rPr>
          <w:rFonts w:ascii="Times New Roman" w:hAnsi="Times New Roman" w:cs="Times New Roman"/>
          <w:sz w:val="28"/>
          <w:szCs w:val="28"/>
        </w:rPr>
        <w:t>е.</w:t>
      </w:r>
      <w:r w:rsidR="002A5973" w:rsidRPr="00A004B5">
        <w:rPr>
          <w:rFonts w:ascii="Times New Roman" w:hAnsi="Times New Roman" w:cs="Times New Roman"/>
          <w:sz w:val="28"/>
          <w:szCs w:val="28"/>
        </w:rPr>
        <w:t>,</w:t>
      </w:r>
      <w:r w:rsidRPr="00A004B5">
        <w:rPr>
          <w:rFonts w:ascii="Times New Roman" w:hAnsi="Times New Roman" w:cs="Times New Roman"/>
          <w:sz w:val="28"/>
          <w:szCs w:val="28"/>
        </w:rPr>
        <w:t xml:space="preserve"> набув</w:t>
      </w:r>
      <w:r w:rsidR="002A5973" w:rsidRPr="00A004B5">
        <w:rPr>
          <w:rFonts w:ascii="Times New Roman" w:hAnsi="Times New Roman" w:cs="Times New Roman"/>
          <w:sz w:val="28"/>
          <w:szCs w:val="28"/>
        </w:rPr>
        <w:t>ши</w:t>
      </w:r>
      <w:r w:rsidRPr="00A004B5">
        <w:rPr>
          <w:rFonts w:ascii="Times New Roman" w:hAnsi="Times New Roman" w:cs="Times New Roman"/>
          <w:sz w:val="28"/>
          <w:szCs w:val="28"/>
        </w:rPr>
        <w:t xml:space="preserve"> пікового рівня на межі 203-210-</w:t>
      </w:r>
      <w:r w:rsidR="00D313D4" w:rsidRPr="00A004B5">
        <w:rPr>
          <w:rFonts w:ascii="Times New Roman" w:hAnsi="Times New Roman" w:cs="Times New Roman"/>
          <w:sz w:val="28"/>
          <w:szCs w:val="28"/>
        </w:rPr>
        <w:t xml:space="preserve">го </w:t>
      </w:r>
      <w:r w:rsidRPr="00A004B5">
        <w:rPr>
          <w:rFonts w:ascii="Times New Roman" w:hAnsi="Times New Roman" w:cs="Times New Roman"/>
          <w:sz w:val="28"/>
          <w:szCs w:val="28"/>
        </w:rPr>
        <w:t xml:space="preserve">рр. </w:t>
      </w:r>
      <w:r w:rsidR="000D4FFD" w:rsidRPr="00A004B5">
        <w:rPr>
          <w:rFonts w:ascii="Times New Roman" w:hAnsi="Times New Roman" w:cs="Times New Roman"/>
          <w:sz w:val="28"/>
          <w:szCs w:val="28"/>
        </w:rPr>
        <w:t xml:space="preserve">нової ери. Він </w:t>
      </w:r>
      <w:r w:rsidRPr="00A004B5">
        <w:rPr>
          <w:rFonts w:ascii="Times New Roman" w:hAnsi="Times New Roman" w:cs="Times New Roman"/>
          <w:sz w:val="28"/>
          <w:szCs w:val="28"/>
        </w:rPr>
        <w:t xml:space="preserve">тривав до </w:t>
      </w:r>
      <w:r w:rsidR="00A1156B" w:rsidRPr="00A004B5">
        <w:rPr>
          <w:rFonts w:ascii="Times New Roman" w:hAnsi="Times New Roman" w:cs="Times New Roman"/>
          <w:sz w:val="28"/>
          <w:szCs w:val="28"/>
        </w:rPr>
        <w:t>середини 3</w:t>
      </w:r>
      <w:r w:rsidR="00DF3CF7" w:rsidRPr="00A004B5">
        <w:rPr>
          <w:rFonts w:ascii="Times New Roman" w:hAnsi="Times New Roman" w:cs="Times New Roman"/>
          <w:sz w:val="28"/>
          <w:szCs w:val="28"/>
        </w:rPr>
        <w:t>00</w:t>
      </w:r>
      <w:r w:rsidRPr="00A004B5">
        <w:rPr>
          <w:rFonts w:ascii="Times New Roman" w:hAnsi="Times New Roman" w:cs="Times New Roman"/>
          <w:sz w:val="28"/>
          <w:szCs w:val="28"/>
        </w:rPr>
        <w:t xml:space="preserve">-х рр. </w:t>
      </w:r>
      <w:r w:rsidR="00971C79" w:rsidRPr="00A004B5">
        <w:rPr>
          <w:rFonts w:ascii="Times New Roman" w:hAnsi="Times New Roman" w:cs="Times New Roman"/>
          <w:sz w:val="28"/>
          <w:szCs w:val="28"/>
        </w:rPr>
        <w:t>–</w:t>
      </w:r>
      <w:r w:rsidR="00DF3CF7" w:rsidRPr="00A004B5">
        <w:rPr>
          <w:rFonts w:ascii="Times New Roman" w:hAnsi="Times New Roman" w:cs="Times New Roman"/>
          <w:sz w:val="28"/>
          <w:szCs w:val="28"/>
        </w:rPr>
        <w:t xml:space="preserve"> </w:t>
      </w:r>
      <w:r w:rsidR="00971C79" w:rsidRPr="00A004B5">
        <w:rPr>
          <w:rFonts w:ascii="Times New Roman" w:hAnsi="Times New Roman" w:cs="Times New Roman"/>
          <w:sz w:val="28"/>
          <w:szCs w:val="28"/>
        </w:rPr>
        <w:t xml:space="preserve">практично </w:t>
      </w:r>
      <w:r w:rsidR="00DF3CF7" w:rsidRPr="00A004B5">
        <w:rPr>
          <w:rFonts w:ascii="Times New Roman" w:hAnsi="Times New Roman" w:cs="Times New Roman"/>
          <w:sz w:val="28"/>
          <w:szCs w:val="28"/>
        </w:rPr>
        <w:t xml:space="preserve">до </w:t>
      </w:r>
      <w:r w:rsidRPr="00A004B5">
        <w:rPr>
          <w:rFonts w:ascii="Times New Roman" w:hAnsi="Times New Roman" w:cs="Times New Roman"/>
          <w:sz w:val="28"/>
          <w:szCs w:val="28"/>
        </w:rPr>
        <w:t xml:space="preserve">початку епохи «Великого переселення народів». </w:t>
      </w:r>
      <w:r w:rsidR="00FA51CE" w:rsidRPr="00A004B5">
        <w:rPr>
          <w:rFonts w:ascii="Times New Roman" w:hAnsi="Times New Roman" w:cs="Times New Roman"/>
          <w:sz w:val="28"/>
          <w:szCs w:val="28"/>
        </w:rPr>
        <w:t>Температури і опади на Північно-</w:t>
      </w:r>
      <w:r w:rsidR="00984DA0" w:rsidRPr="00A004B5">
        <w:rPr>
          <w:rFonts w:ascii="Times New Roman" w:hAnsi="Times New Roman" w:cs="Times New Roman"/>
          <w:sz w:val="28"/>
          <w:szCs w:val="28"/>
        </w:rPr>
        <w:t>Західному</w:t>
      </w:r>
      <w:r w:rsidR="00FA51CE" w:rsidRPr="00A004B5">
        <w:rPr>
          <w:rFonts w:ascii="Times New Roman" w:hAnsi="Times New Roman" w:cs="Times New Roman"/>
          <w:sz w:val="28"/>
          <w:szCs w:val="28"/>
        </w:rPr>
        <w:t xml:space="preserve"> узбережжі для цього періоду не проявляли значних відмінностей від режиму </w:t>
      </w:r>
      <w:r w:rsidR="00984DA0" w:rsidRPr="00A004B5">
        <w:rPr>
          <w:rFonts w:ascii="Times New Roman" w:hAnsi="Times New Roman" w:cs="Times New Roman"/>
          <w:sz w:val="28"/>
          <w:szCs w:val="28"/>
        </w:rPr>
        <w:t>попереднього</w:t>
      </w:r>
      <w:r w:rsidR="00FA51CE" w:rsidRPr="00A004B5">
        <w:rPr>
          <w:rFonts w:ascii="Times New Roman" w:hAnsi="Times New Roman" w:cs="Times New Roman"/>
          <w:sz w:val="28"/>
          <w:szCs w:val="28"/>
        </w:rPr>
        <w:t xml:space="preserve"> субатлантику, але явно клімат був менш спекотливий</w:t>
      </w:r>
      <w:r w:rsidR="002A5973" w:rsidRPr="00A004B5">
        <w:rPr>
          <w:rFonts w:ascii="Times New Roman" w:hAnsi="Times New Roman" w:cs="Times New Roman"/>
          <w:sz w:val="28"/>
          <w:szCs w:val="28"/>
        </w:rPr>
        <w:t>,</w:t>
      </w:r>
      <w:r w:rsidR="00FA51CE" w:rsidRPr="00A004B5">
        <w:rPr>
          <w:rFonts w:ascii="Times New Roman" w:hAnsi="Times New Roman" w:cs="Times New Roman"/>
          <w:sz w:val="28"/>
          <w:szCs w:val="28"/>
        </w:rPr>
        <w:t xml:space="preserve"> ніж теперішній. </w:t>
      </w:r>
    </w:p>
    <w:p w14:paraId="61B880E4" w14:textId="77777777" w:rsidR="00EA3E01" w:rsidRPr="00A004B5" w:rsidRDefault="00971C79" w:rsidP="00970DD6">
      <w:pPr>
        <w:pStyle w:val="af"/>
        <w:numPr>
          <w:ilvl w:val="0"/>
          <w:numId w:val="12"/>
        </w:numPr>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Кліматично-теплова стабілізація субатлантику в кінці 300-х рр. поточної ери надалі перейшла в фазу європейського кліматичного песі</w:t>
      </w:r>
      <w:r w:rsidR="00C91173" w:rsidRPr="00A004B5">
        <w:rPr>
          <w:rFonts w:ascii="Times New Roman" w:hAnsi="Times New Roman" w:cs="Times New Roman"/>
          <w:sz w:val="28"/>
          <w:szCs w:val="28"/>
        </w:rPr>
        <w:t>м</w:t>
      </w:r>
      <w:r w:rsidRPr="00A004B5">
        <w:rPr>
          <w:rFonts w:ascii="Times New Roman" w:hAnsi="Times New Roman" w:cs="Times New Roman"/>
          <w:sz w:val="28"/>
          <w:szCs w:val="28"/>
        </w:rPr>
        <w:t xml:space="preserve">уму, який набув максимального прояву з 410-420 рр. </w:t>
      </w:r>
      <w:r w:rsidR="00EA3E01" w:rsidRPr="00A004B5">
        <w:rPr>
          <w:rFonts w:ascii="Times New Roman" w:hAnsi="Times New Roman" w:cs="Times New Roman"/>
          <w:sz w:val="28"/>
          <w:szCs w:val="28"/>
        </w:rPr>
        <w:t>д</w:t>
      </w:r>
      <w:r w:rsidRPr="00A004B5">
        <w:rPr>
          <w:rFonts w:ascii="Times New Roman" w:hAnsi="Times New Roman" w:cs="Times New Roman"/>
          <w:sz w:val="28"/>
          <w:szCs w:val="28"/>
        </w:rPr>
        <w:t>о 460-480 рр. У ц</w:t>
      </w:r>
      <w:r w:rsidR="00810527" w:rsidRPr="00A004B5">
        <w:rPr>
          <w:rFonts w:ascii="Times New Roman" w:hAnsi="Times New Roman" w:cs="Times New Roman"/>
          <w:sz w:val="28"/>
          <w:szCs w:val="28"/>
        </w:rPr>
        <w:t xml:space="preserve">ей час </w:t>
      </w:r>
      <w:r w:rsidRPr="00A004B5">
        <w:rPr>
          <w:rFonts w:ascii="Times New Roman" w:hAnsi="Times New Roman" w:cs="Times New Roman"/>
          <w:sz w:val="28"/>
          <w:szCs w:val="28"/>
        </w:rPr>
        <w:t xml:space="preserve">клімат </w:t>
      </w:r>
      <w:r w:rsidR="00C91173" w:rsidRPr="00A004B5">
        <w:rPr>
          <w:rFonts w:ascii="Times New Roman" w:hAnsi="Times New Roman" w:cs="Times New Roman"/>
          <w:sz w:val="28"/>
          <w:szCs w:val="28"/>
        </w:rPr>
        <w:t xml:space="preserve">в Європі </w:t>
      </w:r>
      <w:r w:rsidRPr="00A004B5">
        <w:rPr>
          <w:rFonts w:ascii="Times New Roman" w:hAnsi="Times New Roman" w:cs="Times New Roman"/>
          <w:sz w:val="28"/>
          <w:szCs w:val="28"/>
        </w:rPr>
        <w:t>став більш вологим, а зима холоднішою</w:t>
      </w:r>
      <w:r w:rsidR="00C91173" w:rsidRPr="00A004B5">
        <w:rPr>
          <w:rFonts w:ascii="Times New Roman" w:hAnsi="Times New Roman" w:cs="Times New Roman"/>
          <w:sz w:val="28"/>
          <w:szCs w:val="28"/>
        </w:rPr>
        <w:t xml:space="preserve"> - середньорічні температури були на </w:t>
      </w:r>
      <w:r w:rsidR="00EA3E01" w:rsidRPr="00A004B5">
        <w:rPr>
          <w:rFonts w:ascii="Times New Roman" w:hAnsi="Times New Roman" w:cs="Times New Roman"/>
          <w:sz w:val="28"/>
          <w:szCs w:val="28"/>
        </w:rPr>
        <w:t>-</w:t>
      </w:r>
      <w:r w:rsidR="00C91173" w:rsidRPr="00A004B5">
        <w:rPr>
          <w:rFonts w:ascii="Times New Roman" w:hAnsi="Times New Roman" w:cs="Times New Roman"/>
          <w:sz w:val="28"/>
          <w:szCs w:val="28"/>
        </w:rPr>
        <w:t>1</w:t>
      </w:r>
      <w:r w:rsidR="00EA3E01" w:rsidRPr="00A004B5">
        <w:rPr>
          <w:rFonts w:ascii="Times New Roman" w:hAnsi="Times New Roman" w:cs="Times New Roman"/>
          <w:sz w:val="28"/>
          <w:szCs w:val="28"/>
        </w:rPr>
        <w:t>,0</w:t>
      </w:r>
      <w:r w:rsidR="00C91173" w:rsidRPr="00A004B5">
        <w:rPr>
          <w:rFonts w:ascii="Times New Roman" w:hAnsi="Times New Roman" w:cs="Times New Roman"/>
          <w:sz w:val="28"/>
          <w:szCs w:val="28"/>
        </w:rPr>
        <w:t xml:space="preserve">-1,5°С нижчими </w:t>
      </w:r>
      <w:r w:rsidR="00810527" w:rsidRPr="00A004B5">
        <w:rPr>
          <w:rFonts w:ascii="Times New Roman" w:hAnsi="Times New Roman" w:cs="Times New Roman"/>
          <w:sz w:val="28"/>
          <w:szCs w:val="28"/>
        </w:rPr>
        <w:t xml:space="preserve">за </w:t>
      </w:r>
      <w:r w:rsidR="00C91173" w:rsidRPr="00A004B5">
        <w:rPr>
          <w:rFonts w:ascii="Times New Roman" w:hAnsi="Times New Roman" w:cs="Times New Roman"/>
          <w:sz w:val="28"/>
          <w:szCs w:val="28"/>
        </w:rPr>
        <w:t>нинішн</w:t>
      </w:r>
      <w:r w:rsidR="002A5973" w:rsidRPr="00A004B5">
        <w:rPr>
          <w:rFonts w:ascii="Times New Roman" w:hAnsi="Times New Roman" w:cs="Times New Roman"/>
          <w:sz w:val="28"/>
          <w:szCs w:val="28"/>
        </w:rPr>
        <w:t>і</w:t>
      </w:r>
      <w:r w:rsidR="00C91173"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Первинна тенденція щодо стабілізації клімату, яку можливо вважати початком кліматичного </w:t>
      </w:r>
      <w:r w:rsidR="00B54CE9" w:rsidRPr="00A004B5">
        <w:rPr>
          <w:rFonts w:ascii="Times New Roman" w:hAnsi="Times New Roman" w:cs="Times New Roman"/>
          <w:sz w:val="28"/>
          <w:szCs w:val="28"/>
        </w:rPr>
        <w:t>песімуму</w:t>
      </w:r>
      <w:r w:rsidRPr="00A004B5">
        <w:rPr>
          <w:rFonts w:ascii="Times New Roman" w:hAnsi="Times New Roman" w:cs="Times New Roman"/>
          <w:sz w:val="28"/>
          <w:szCs w:val="28"/>
        </w:rPr>
        <w:t>, фіксується близько 250 р</w:t>
      </w:r>
      <w:r w:rsidR="00EA3E01" w:rsidRPr="00A004B5">
        <w:rPr>
          <w:rFonts w:ascii="Times New Roman" w:hAnsi="Times New Roman" w:cs="Times New Roman"/>
          <w:sz w:val="28"/>
          <w:szCs w:val="28"/>
        </w:rPr>
        <w:t>оку</w:t>
      </w:r>
      <w:r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виражений</w:t>
      </w:r>
      <w:r w:rsidRPr="00A004B5">
        <w:rPr>
          <w:rFonts w:ascii="Times New Roman" w:hAnsi="Times New Roman" w:cs="Times New Roman"/>
          <w:sz w:val="28"/>
          <w:szCs w:val="28"/>
        </w:rPr>
        <w:t xml:space="preserve"> період похолодання утримувався з 410 по 570 рр. із піком приблизно в 450 р</w:t>
      </w:r>
      <w:r w:rsidR="00EA3E01" w:rsidRPr="00A004B5">
        <w:rPr>
          <w:rFonts w:ascii="Times New Roman" w:hAnsi="Times New Roman" w:cs="Times New Roman"/>
          <w:sz w:val="28"/>
          <w:szCs w:val="28"/>
        </w:rPr>
        <w:t>оці</w:t>
      </w:r>
      <w:r w:rsidRPr="00A004B5">
        <w:rPr>
          <w:rFonts w:ascii="Times New Roman" w:hAnsi="Times New Roman" w:cs="Times New Roman"/>
          <w:sz w:val="28"/>
          <w:szCs w:val="28"/>
        </w:rPr>
        <w:t xml:space="preserve">. </w:t>
      </w:r>
    </w:p>
    <w:p w14:paraId="0BD21CAD" w14:textId="77546FC5" w:rsidR="00C91173" w:rsidRPr="00A004B5" w:rsidRDefault="00971C79" w:rsidP="00EA3E01">
      <w:pPr>
        <w:pStyle w:val="af"/>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Остаточне закінчення </w:t>
      </w:r>
      <w:r w:rsidR="00B54CE9" w:rsidRPr="00A004B5">
        <w:rPr>
          <w:rFonts w:ascii="Times New Roman" w:hAnsi="Times New Roman" w:cs="Times New Roman"/>
          <w:sz w:val="28"/>
          <w:szCs w:val="28"/>
        </w:rPr>
        <w:t>песімуму</w:t>
      </w:r>
      <w:r w:rsidRPr="00A004B5">
        <w:rPr>
          <w:rFonts w:ascii="Times New Roman" w:hAnsi="Times New Roman" w:cs="Times New Roman"/>
          <w:sz w:val="28"/>
          <w:szCs w:val="28"/>
        </w:rPr>
        <w:t xml:space="preserve"> відносять до 720-750 </w:t>
      </w:r>
      <w:r w:rsidR="00C91173" w:rsidRPr="00A004B5">
        <w:rPr>
          <w:rFonts w:ascii="Times New Roman" w:hAnsi="Times New Roman" w:cs="Times New Roman"/>
          <w:sz w:val="28"/>
          <w:szCs w:val="28"/>
        </w:rPr>
        <w:t>р</w:t>
      </w:r>
      <w:r w:rsidRPr="00A004B5">
        <w:rPr>
          <w:rFonts w:ascii="Times New Roman" w:hAnsi="Times New Roman" w:cs="Times New Roman"/>
          <w:sz w:val="28"/>
          <w:szCs w:val="28"/>
        </w:rPr>
        <w:t>р. н.е.</w:t>
      </w:r>
      <w:r w:rsidR="00C91173" w:rsidRPr="00A004B5">
        <w:rPr>
          <w:rFonts w:ascii="Times New Roman" w:hAnsi="Times New Roman" w:cs="Times New Roman"/>
          <w:sz w:val="28"/>
          <w:szCs w:val="28"/>
        </w:rPr>
        <w:t xml:space="preserve">, але </w:t>
      </w:r>
      <w:r w:rsidRPr="00A004B5">
        <w:rPr>
          <w:rFonts w:ascii="Times New Roman" w:hAnsi="Times New Roman" w:cs="Times New Roman"/>
          <w:sz w:val="28"/>
          <w:szCs w:val="28"/>
        </w:rPr>
        <w:t xml:space="preserve">з кульмінацією кліматичного </w:t>
      </w:r>
      <w:r w:rsidR="00B54CE9" w:rsidRPr="00A004B5">
        <w:rPr>
          <w:rFonts w:ascii="Times New Roman" w:hAnsi="Times New Roman" w:cs="Times New Roman"/>
          <w:sz w:val="28"/>
          <w:szCs w:val="28"/>
        </w:rPr>
        <w:t>песімуму</w:t>
      </w:r>
      <w:r w:rsidRPr="00A004B5">
        <w:rPr>
          <w:rFonts w:ascii="Times New Roman" w:hAnsi="Times New Roman" w:cs="Times New Roman"/>
          <w:sz w:val="28"/>
          <w:szCs w:val="28"/>
        </w:rPr>
        <w:t xml:space="preserve"> співпала </w:t>
      </w:r>
      <w:r w:rsidR="002A5973" w:rsidRPr="00A004B5">
        <w:rPr>
          <w:rFonts w:ascii="Times New Roman" w:hAnsi="Times New Roman" w:cs="Times New Roman"/>
          <w:sz w:val="28"/>
          <w:szCs w:val="28"/>
        </w:rPr>
        <w:t xml:space="preserve">дворічна </w:t>
      </w:r>
      <w:r w:rsidRPr="00A004B5">
        <w:rPr>
          <w:rFonts w:ascii="Times New Roman" w:hAnsi="Times New Roman" w:cs="Times New Roman"/>
          <w:sz w:val="28"/>
          <w:szCs w:val="28"/>
        </w:rPr>
        <w:t>всесвітня холодна аномалія 535-536 р</w:t>
      </w:r>
      <w:r w:rsidR="002A5973" w:rsidRPr="00A004B5">
        <w:rPr>
          <w:rFonts w:ascii="Times New Roman" w:hAnsi="Times New Roman" w:cs="Times New Roman"/>
          <w:sz w:val="28"/>
          <w:szCs w:val="28"/>
        </w:rPr>
        <w:t>р.</w:t>
      </w:r>
      <w:r w:rsidR="00495671" w:rsidRPr="00A004B5">
        <w:rPr>
          <w:rFonts w:ascii="Times New Roman" w:hAnsi="Times New Roman" w:cs="Times New Roman"/>
          <w:sz w:val="28"/>
          <w:szCs w:val="28"/>
        </w:rPr>
        <w:t xml:space="preserve"> </w:t>
      </w:r>
      <w:r w:rsidR="00EA3E01" w:rsidRPr="00A004B5">
        <w:rPr>
          <w:rFonts w:ascii="Times New Roman" w:hAnsi="Times New Roman" w:cs="Times New Roman"/>
          <w:sz w:val="28"/>
          <w:szCs w:val="28"/>
        </w:rPr>
        <w:t xml:space="preserve">Новітні </w:t>
      </w:r>
      <w:r w:rsidR="00C21261" w:rsidRPr="00A004B5">
        <w:rPr>
          <w:rFonts w:ascii="Times New Roman" w:hAnsi="Times New Roman" w:cs="Times New Roman"/>
          <w:sz w:val="28"/>
          <w:szCs w:val="28"/>
        </w:rPr>
        <w:t xml:space="preserve">дослідження </w:t>
      </w:r>
      <w:r w:rsidR="00C2702B" w:rsidRPr="00A004B5">
        <w:rPr>
          <w:rFonts w:ascii="Times New Roman" w:hAnsi="Times New Roman" w:cs="Times New Roman"/>
          <w:sz w:val="28"/>
          <w:szCs w:val="28"/>
        </w:rPr>
        <w:t>кернів із льодовика швейцарських Альп показал</w:t>
      </w:r>
      <w:r w:rsidR="00545DE0" w:rsidRPr="00A004B5">
        <w:rPr>
          <w:rFonts w:ascii="Times New Roman" w:hAnsi="Times New Roman" w:cs="Times New Roman"/>
          <w:sz w:val="28"/>
          <w:szCs w:val="28"/>
        </w:rPr>
        <w:t>и</w:t>
      </w:r>
      <w:r w:rsidR="00C2702B" w:rsidRPr="00A004B5">
        <w:rPr>
          <w:rFonts w:ascii="Times New Roman" w:hAnsi="Times New Roman" w:cs="Times New Roman"/>
          <w:sz w:val="28"/>
          <w:szCs w:val="28"/>
        </w:rPr>
        <w:t xml:space="preserve">, що </w:t>
      </w:r>
      <w:r w:rsidR="00EA3E01" w:rsidRPr="00A004B5">
        <w:rPr>
          <w:rFonts w:ascii="Times New Roman" w:hAnsi="Times New Roman" w:cs="Times New Roman"/>
          <w:sz w:val="28"/>
          <w:szCs w:val="28"/>
        </w:rPr>
        <w:t xml:space="preserve">її </w:t>
      </w:r>
      <w:r w:rsidR="00C2702B" w:rsidRPr="00A004B5">
        <w:rPr>
          <w:rFonts w:ascii="Times New Roman" w:hAnsi="Times New Roman" w:cs="Times New Roman"/>
          <w:sz w:val="28"/>
          <w:szCs w:val="28"/>
        </w:rPr>
        <w:t xml:space="preserve">причиною </w:t>
      </w:r>
      <w:r w:rsidR="002A5973" w:rsidRPr="00A004B5">
        <w:rPr>
          <w:rFonts w:ascii="Times New Roman" w:hAnsi="Times New Roman" w:cs="Times New Roman"/>
          <w:sz w:val="28"/>
          <w:szCs w:val="28"/>
        </w:rPr>
        <w:t>с</w:t>
      </w:r>
      <w:r w:rsidR="00C2702B" w:rsidRPr="00A004B5">
        <w:rPr>
          <w:rFonts w:ascii="Times New Roman" w:hAnsi="Times New Roman" w:cs="Times New Roman"/>
          <w:sz w:val="28"/>
          <w:szCs w:val="28"/>
        </w:rPr>
        <w:t xml:space="preserve">тало виверження вулкану в Ісландії </w:t>
      </w:r>
      <w:r w:rsidR="00495671" w:rsidRPr="00A004B5">
        <w:rPr>
          <w:rFonts w:ascii="Times New Roman" w:hAnsi="Times New Roman" w:cs="Times New Roman"/>
          <w:sz w:val="28"/>
          <w:szCs w:val="28"/>
        </w:rPr>
        <w:t>[</w:t>
      </w:r>
      <w:r w:rsidR="00C21261" w:rsidRPr="00A004B5">
        <w:rPr>
          <w:rFonts w:ascii="Times New Roman" w:hAnsi="Times New Roman" w:cs="Times New Roman"/>
          <w:sz w:val="28"/>
          <w:szCs w:val="28"/>
        </w:rPr>
        <w:t>79</w:t>
      </w:r>
      <w:r w:rsidR="00495671" w:rsidRPr="00A004B5">
        <w:rPr>
          <w:rFonts w:ascii="Times New Roman" w:hAnsi="Times New Roman" w:cs="Times New Roman"/>
          <w:sz w:val="28"/>
          <w:szCs w:val="28"/>
        </w:rPr>
        <w:t>]</w:t>
      </w:r>
      <w:r w:rsidRPr="00A004B5">
        <w:rPr>
          <w:rFonts w:ascii="Times New Roman" w:hAnsi="Times New Roman" w:cs="Times New Roman"/>
          <w:sz w:val="28"/>
          <w:szCs w:val="28"/>
        </w:rPr>
        <w:t xml:space="preserve">. Не зважаючи на загальноєвропейське похолодання та вологу погоду часів </w:t>
      </w:r>
      <w:r w:rsidR="00B54CE9" w:rsidRPr="00A004B5">
        <w:rPr>
          <w:rFonts w:ascii="Times New Roman" w:hAnsi="Times New Roman" w:cs="Times New Roman"/>
          <w:sz w:val="28"/>
          <w:szCs w:val="28"/>
        </w:rPr>
        <w:t>песімуму</w:t>
      </w:r>
      <w:r w:rsidRPr="00A004B5">
        <w:rPr>
          <w:rFonts w:ascii="Times New Roman" w:hAnsi="Times New Roman" w:cs="Times New Roman"/>
          <w:sz w:val="28"/>
          <w:szCs w:val="28"/>
        </w:rPr>
        <w:t xml:space="preserve">, кліматичні умови степових регіонів Північного </w:t>
      </w:r>
      <w:r w:rsidR="00984DA0" w:rsidRPr="00A004B5">
        <w:rPr>
          <w:rFonts w:ascii="Times New Roman" w:hAnsi="Times New Roman" w:cs="Times New Roman"/>
          <w:sz w:val="28"/>
          <w:szCs w:val="28"/>
        </w:rPr>
        <w:t>Причорномор’я</w:t>
      </w:r>
      <w:r w:rsidRPr="00A004B5">
        <w:rPr>
          <w:rFonts w:ascii="Times New Roman" w:hAnsi="Times New Roman" w:cs="Times New Roman"/>
          <w:sz w:val="28"/>
          <w:szCs w:val="28"/>
        </w:rPr>
        <w:t xml:space="preserve"> в ці часи мали ознаки аридизації</w:t>
      </w:r>
      <w:r w:rsidR="00495671" w:rsidRPr="00A004B5">
        <w:rPr>
          <w:rFonts w:ascii="Times New Roman" w:hAnsi="Times New Roman" w:cs="Times New Roman"/>
          <w:sz w:val="28"/>
          <w:szCs w:val="28"/>
        </w:rPr>
        <w:t xml:space="preserve"> [</w:t>
      </w:r>
      <w:r w:rsidR="00C2702B" w:rsidRPr="00A004B5">
        <w:rPr>
          <w:rFonts w:ascii="Times New Roman" w:hAnsi="Times New Roman" w:cs="Times New Roman"/>
          <w:sz w:val="28"/>
          <w:szCs w:val="28"/>
        </w:rPr>
        <w:t>80</w:t>
      </w:r>
      <w:r w:rsidR="00495671" w:rsidRPr="00A004B5">
        <w:rPr>
          <w:rFonts w:ascii="Times New Roman" w:hAnsi="Times New Roman" w:cs="Times New Roman"/>
          <w:sz w:val="28"/>
          <w:szCs w:val="28"/>
        </w:rPr>
        <w:t>]</w:t>
      </w:r>
      <w:r w:rsidRPr="00A004B5">
        <w:rPr>
          <w:rFonts w:ascii="Times New Roman" w:hAnsi="Times New Roman" w:cs="Times New Roman"/>
          <w:sz w:val="28"/>
          <w:szCs w:val="28"/>
        </w:rPr>
        <w:t>. Це вказує на значн</w:t>
      </w:r>
      <w:r w:rsidR="002A5973" w:rsidRPr="00A004B5">
        <w:rPr>
          <w:rFonts w:ascii="Times New Roman" w:hAnsi="Times New Roman" w:cs="Times New Roman"/>
          <w:sz w:val="28"/>
          <w:szCs w:val="28"/>
        </w:rPr>
        <w:t>о потужні</w:t>
      </w:r>
      <w:r w:rsidRPr="00A004B5">
        <w:rPr>
          <w:rFonts w:ascii="Times New Roman" w:hAnsi="Times New Roman" w:cs="Times New Roman"/>
          <w:sz w:val="28"/>
          <w:szCs w:val="28"/>
        </w:rPr>
        <w:t xml:space="preserve"> місцеві механізми та залежності </w:t>
      </w:r>
      <w:r w:rsidR="00A768EC" w:rsidRPr="00A004B5">
        <w:rPr>
          <w:rFonts w:ascii="Times New Roman" w:hAnsi="Times New Roman" w:cs="Times New Roman"/>
          <w:sz w:val="28"/>
          <w:szCs w:val="28"/>
        </w:rPr>
        <w:t xml:space="preserve">щодо </w:t>
      </w:r>
      <w:r w:rsidRPr="00A004B5">
        <w:rPr>
          <w:rFonts w:ascii="Times New Roman" w:hAnsi="Times New Roman" w:cs="Times New Roman"/>
          <w:sz w:val="28"/>
          <w:szCs w:val="28"/>
        </w:rPr>
        <w:t>формування кліматичної ситуації на Півдні України.</w:t>
      </w:r>
      <w:r w:rsidR="00C91173" w:rsidRPr="00A004B5">
        <w:rPr>
          <w:rFonts w:ascii="Times New Roman" w:hAnsi="Times New Roman" w:cs="Times New Roman"/>
          <w:sz w:val="28"/>
          <w:szCs w:val="28"/>
        </w:rPr>
        <w:t xml:space="preserve"> </w:t>
      </w:r>
    </w:p>
    <w:p w14:paraId="16A2D671" w14:textId="1A5FB986" w:rsidR="00393B48" w:rsidRPr="00A004B5" w:rsidRDefault="00341217" w:rsidP="00970DD6">
      <w:pPr>
        <w:pStyle w:val="af"/>
        <w:numPr>
          <w:ilvl w:val="0"/>
          <w:numId w:val="12"/>
        </w:numPr>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Інформаційно </w:t>
      </w:r>
      <w:r w:rsidR="00393B48" w:rsidRPr="00A004B5">
        <w:rPr>
          <w:rFonts w:ascii="Times New Roman" w:hAnsi="Times New Roman" w:cs="Times New Roman"/>
          <w:sz w:val="28"/>
          <w:szCs w:val="28"/>
        </w:rPr>
        <w:t>«</w:t>
      </w:r>
      <w:r w:rsidRPr="00A004B5">
        <w:rPr>
          <w:rFonts w:ascii="Times New Roman" w:hAnsi="Times New Roman" w:cs="Times New Roman"/>
          <w:sz w:val="28"/>
          <w:szCs w:val="28"/>
        </w:rPr>
        <w:t>т</w:t>
      </w:r>
      <w:r w:rsidR="00393B48" w:rsidRPr="00A004B5">
        <w:rPr>
          <w:rFonts w:ascii="Times New Roman" w:hAnsi="Times New Roman" w:cs="Times New Roman"/>
          <w:sz w:val="28"/>
          <w:szCs w:val="28"/>
        </w:rPr>
        <w:t xml:space="preserve">емний» </w:t>
      </w:r>
      <w:r w:rsidRPr="00A004B5">
        <w:rPr>
          <w:rFonts w:ascii="Times New Roman" w:hAnsi="Times New Roman" w:cs="Times New Roman"/>
          <w:sz w:val="28"/>
          <w:szCs w:val="28"/>
        </w:rPr>
        <w:t xml:space="preserve">та </w:t>
      </w:r>
      <w:r w:rsidR="00393B48" w:rsidRPr="00A004B5">
        <w:rPr>
          <w:rFonts w:ascii="Times New Roman" w:hAnsi="Times New Roman" w:cs="Times New Roman"/>
          <w:sz w:val="28"/>
          <w:szCs w:val="28"/>
        </w:rPr>
        <w:t>кліматичн</w:t>
      </w:r>
      <w:r w:rsidRPr="00A004B5">
        <w:rPr>
          <w:rFonts w:ascii="Times New Roman" w:hAnsi="Times New Roman" w:cs="Times New Roman"/>
          <w:sz w:val="28"/>
          <w:szCs w:val="28"/>
        </w:rPr>
        <w:t xml:space="preserve">о нестабільний </w:t>
      </w:r>
      <w:r w:rsidR="00393B48" w:rsidRPr="00A004B5">
        <w:rPr>
          <w:rFonts w:ascii="Times New Roman" w:hAnsi="Times New Roman" w:cs="Times New Roman"/>
          <w:sz w:val="28"/>
          <w:szCs w:val="28"/>
        </w:rPr>
        <w:t xml:space="preserve">період 490-780 рр. не має однозначних характеристик, що не дозволяє його чітко </w:t>
      </w:r>
      <w:r w:rsidR="00984DA0" w:rsidRPr="00A004B5">
        <w:rPr>
          <w:rFonts w:ascii="Times New Roman" w:hAnsi="Times New Roman" w:cs="Times New Roman"/>
          <w:sz w:val="28"/>
          <w:szCs w:val="28"/>
        </w:rPr>
        <w:t>ідентифікувати</w:t>
      </w:r>
      <w:r w:rsidR="00393B48" w:rsidRPr="00A004B5">
        <w:rPr>
          <w:rFonts w:ascii="Times New Roman" w:hAnsi="Times New Roman" w:cs="Times New Roman"/>
          <w:sz w:val="28"/>
          <w:szCs w:val="28"/>
        </w:rPr>
        <w:t xml:space="preserve"> в якості теплого чи прохолодного. Цей кліматично «ніякий» період є «темним» і для Північно-Західного </w:t>
      </w:r>
      <w:r w:rsidR="00984DA0" w:rsidRPr="00A004B5">
        <w:rPr>
          <w:rFonts w:ascii="Times New Roman" w:hAnsi="Times New Roman" w:cs="Times New Roman"/>
          <w:sz w:val="28"/>
          <w:szCs w:val="28"/>
        </w:rPr>
        <w:t>Причорномор’я</w:t>
      </w:r>
      <w:r w:rsidR="00393B48" w:rsidRPr="00A004B5">
        <w:rPr>
          <w:rFonts w:ascii="Times New Roman" w:hAnsi="Times New Roman" w:cs="Times New Roman"/>
          <w:sz w:val="28"/>
          <w:szCs w:val="28"/>
        </w:rPr>
        <w:t xml:space="preserve">, яке лишалось ареною </w:t>
      </w:r>
      <w:r w:rsidRPr="00A004B5">
        <w:rPr>
          <w:rFonts w:ascii="Times New Roman" w:hAnsi="Times New Roman" w:cs="Times New Roman"/>
          <w:sz w:val="28"/>
          <w:szCs w:val="28"/>
        </w:rPr>
        <w:t xml:space="preserve">міграційних переміщень </w:t>
      </w:r>
      <w:r w:rsidR="00393B48" w:rsidRPr="00A004B5">
        <w:rPr>
          <w:rFonts w:ascii="Times New Roman" w:hAnsi="Times New Roman" w:cs="Times New Roman"/>
          <w:sz w:val="28"/>
          <w:szCs w:val="28"/>
        </w:rPr>
        <w:t>коч</w:t>
      </w:r>
      <w:r w:rsidR="008315F6" w:rsidRPr="00A004B5">
        <w:rPr>
          <w:rFonts w:ascii="Times New Roman" w:hAnsi="Times New Roman" w:cs="Times New Roman"/>
          <w:sz w:val="28"/>
          <w:szCs w:val="28"/>
        </w:rPr>
        <w:t>о</w:t>
      </w:r>
      <w:r w:rsidR="00393B48" w:rsidRPr="00A004B5">
        <w:rPr>
          <w:rFonts w:ascii="Times New Roman" w:hAnsi="Times New Roman" w:cs="Times New Roman"/>
          <w:sz w:val="28"/>
          <w:szCs w:val="28"/>
        </w:rPr>
        <w:t>в</w:t>
      </w:r>
      <w:r w:rsidR="008315F6" w:rsidRPr="00A004B5">
        <w:rPr>
          <w:rFonts w:ascii="Times New Roman" w:hAnsi="Times New Roman" w:cs="Times New Roman"/>
          <w:sz w:val="28"/>
          <w:szCs w:val="28"/>
        </w:rPr>
        <w:t>их</w:t>
      </w:r>
      <w:r w:rsidR="00DE095C" w:rsidRPr="00A004B5">
        <w:rPr>
          <w:rFonts w:ascii="Times New Roman" w:hAnsi="Times New Roman" w:cs="Times New Roman"/>
          <w:sz w:val="28"/>
          <w:szCs w:val="28"/>
        </w:rPr>
        <w:t xml:space="preserve"> </w:t>
      </w:r>
      <w:r w:rsidR="00DE095C" w:rsidRPr="00A004B5">
        <w:rPr>
          <w:rFonts w:ascii="Times New Roman" w:hAnsi="Times New Roman" w:cs="Times New Roman"/>
          <w:sz w:val="28"/>
          <w:szCs w:val="28"/>
        </w:rPr>
        <w:lastRenderedPageBreak/>
        <w:t>східних народів</w:t>
      </w:r>
      <w:r w:rsidR="00393B48" w:rsidRPr="00A004B5">
        <w:rPr>
          <w:rFonts w:ascii="Times New Roman" w:hAnsi="Times New Roman" w:cs="Times New Roman"/>
          <w:sz w:val="28"/>
          <w:szCs w:val="28"/>
        </w:rPr>
        <w:t xml:space="preserve">. Найбільш вірогідно, що в ці роки кліматичні умови регіону зберігали типовий для степів жаркий кліматичний режим, хоча в Північній та Західній Європі у часи </w:t>
      </w:r>
      <w:r w:rsidR="00984DA0" w:rsidRPr="00A004B5">
        <w:rPr>
          <w:rFonts w:ascii="Times New Roman" w:hAnsi="Times New Roman" w:cs="Times New Roman"/>
          <w:sz w:val="28"/>
          <w:szCs w:val="28"/>
        </w:rPr>
        <w:t>раннього</w:t>
      </w:r>
      <w:r w:rsidR="00393B48" w:rsidRPr="00A004B5">
        <w:rPr>
          <w:rFonts w:ascii="Times New Roman" w:hAnsi="Times New Roman" w:cs="Times New Roman"/>
          <w:sz w:val="28"/>
          <w:szCs w:val="28"/>
        </w:rPr>
        <w:t xml:space="preserve"> </w:t>
      </w:r>
      <w:r w:rsidR="00984DA0" w:rsidRPr="00A004B5">
        <w:rPr>
          <w:rFonts w:ascii="Times New Roman" w:hAnsi="Times New Roman" w:cs="Times New Roman"/>
          <w:sz w:val="28"/>
          <w:szCs w:val="28"/>
        </w:rPr>
        <w:t>середньовіччя</w:t>
      </w:r>
      <w:r w:rsidR="00393B48" w:rsidRPr="00A004B5">
        <w:rPr>
          <w:rFonts w:ascii="Times New Roman" w:hAnsi="Times New Roman" w:cs="Times New Roman"/>
          <w:sz w:val="28"/>
          <w:szCs w:val="28"/>
        </w:rPr>
        <w:t xml:space="preserve"> відбувались чисельні кліматичні катаклізми</w:t>
      </w:r>
      <w:r w:rsidR="00A71E4A" w:rsidRPr="00A004B5">
        <w:rPr>
          <w:rFonts w:ascii="Times New Roman" w:hAnsi="Times New Roman" w:cs="Times New Roman"/>
          <w:sz w:val="28"/>
          <w:szCs w:val="28"/>
        </w:rPr>
        <w:t>. Останні свідчать про різку внутрішньо</w:t>
      </w:r>
      <w:r w:rsidR="00DE095C" w:rsidRPr="00A004B5">
        <w:rPr>
          <w:rFonts w:ascii="Times New Roman" w:hAnsi="Times New Roman" w:cs="Times New Roman"/>
          <w:sz w:val="28"/>
          <w:szCs w:val="28"/>
        </w:rPr>
        <w:t>-</w:t>
      </w:r>
      <w:r w:rsidR="00A71E4A" w:rsidRPr="00A004B5">
        <w:rPr>
          <w:rFonts w:ascii="Times New Roman" w:hAnsi="Times New Roman" w:cs="Times New Roman"/>
          <w:sz w:val="28"/>
          <w:szCs w:val="28"/>
        </w:rPr>
        <w:t xml:space="preserve">континентальну «строкатість» кліматичних умов, загалом характерну для поступової перебудови </w:t>
      </w:r>
      <w:r w:rsidR="00CF0E1F" w:rsidRPr="00A004B5">
        <w:rPr>
          <w:rFonts w:ascii="Times New Roman" w:hAnsi="Times New Roman" w:cs="Times New Roman"/>
          <w:sz w:val="28"/>
          <w:szCs w:val="28"/>
        </w:rPr>
        <w:t>всього нео</w:t>
      </w:r>
      <w:r w:rsidR="00DE095C" w:rsidRPr="00A004B5">
        <w:rPr>
          <w:rFonts w:ascii="Times New Roman" w:hAnsi="Times New Roman" w:cs="Times New Roman"/>
          <w:sz w:val="28"/>
          <w:szCs w:val="28"/>
        </w:rPr>
        <w:t xml:space="preserve">голоценового </w:t>
      </w:r>
      <w:r w:rsidR="00A71E4A" w:rsidRPr="00A004B5">
        <w:rPr>
          <w:rFonts w:ascii="Times New Roman" w:hAnsi="Times New Roman" w:cs="Times New Roman"/>
          <w:sz w:val="28"/>
          <w:szCs w:val="28"/>
        </w:rPr>
        <w:t>клімату Північної Півкулі</w:t>
      </w:r>
      <w:r w:rsidR="00CF0E1F" w:rsidRPr="00A004B5">
        <w:rPr>
          <w:rFonts w:ascii="Times New Roman" w:hAnsi="Times New Roman" w:cs="Times New Roman"/>
          <w:sz w:val="28"/>
          <w:szCs w:val="28"/>
        </w:rPr>
        <w:t>, особливо при</w:t>
      </w:r>
      <w:r w:rsidR="00A71E4A" w:rsidRPr="00A004B5">
        <w:rPr>
          <w:rFonts w:ascii="Times New Roman" w:hAnsi="Times New Roman" w:cs="Times New Roman"/>
          <w:sz w:val="28"/>
          <w:szCs w:val="28"/>
        </w:rPr>
        <w:t xml:space="preserve"> становленн</w:t>
      </w:r>
      <w:r w:rsidR="00CF0E1F" w:rsidRPr="00A004B5">
        <w:rPr>
          <w:rFonts w:ascii="Times New Roman" w:hAnsi="Times New Roman" w:cs="Times New Roman"/>
          <w:sz w:val="28"/>
          <w:szCs w:val="28"/>
        </w:rPr>
        <w:t>і чергового</w:t>
      </w:r>
      <w:r w:rsidR="00DE095C" w:rsidRPr="00A004B5">
        <w:rPr>
          <w:rFonts w:ascii="Times New Roman" w:hAnsi="Times New Roman" w:cs="Times New Roman"/>
          <w:sz w:val="28"/>
          <w:szCs w:val="28"/>
        </w:rPr>
        <w:t xml:space="preserve"> </w:t>
      </w:r>
      <w:r w:rsidR="00A71E4A" w:rsidRPr="00A004B5">
        <w:rPr>
          <w:rFonts w:ascii="Times New Roman" w:hAnsi="Times New Roman" w:cs="Times New Roman"/>
          <w:sz w:val="28"/>
          <w:szCs w:val="28"/>
        </w:rPr>
        <w:t>теплого періоду</w:t>
      </w:r>
      <w:r w:rsidR="00CF0E1F" w:rsidRPr="00A004B5">
        <w:rPr>
          <w:rFonts w:ascii="Times New Roman" w:hAnsi="Times New Roman" w:cs="Times New Roman"/>
          <w:sz w:val="28"/>
          <w:szCs w:val="28"/>
        </w:rPr>
        <w:t>,</w:t>
      </w:r>
      <w:r w:rsidR="00DE095C" w:rsidRPr="00A004B5">
        <w:rPr>
          <w:rFonts w:ascii="Times New Roman" w:hAnsi="Times New Roman" w:cs="Times New Roman"/>
          <w:sz w:val="28"/>
          <w:szCs w:val="28"/>
        </w:rPr>
        <w:t xml:space="preserve"> відомого під назвою «М</w:t>
      </w:r>
      <w:r w:rsidR="00A71E4A" w:rsidRPr="00A004B5">
        <w:rPr>
          <w:rFonts w:ascii="Times New Roman" w:hAnsi="Times New Roman" w:cs="Times New Roman"/>
          <w:sz w:val="28"/>
          <w:szCs w:val="28"/>
        </w:rPr>
        <w:t>алого кліматичного оптимуму</w:t>
      </w:r>
      <w:r w:rsidR="00DE095C" w:rsidRPr="00A004B5">
        <w:rPr>
          <w:rFonts w:ascii="Times New Roman" w:hAnsi="Times New Roman" w:cs="Times New Roman"/>
          <w:sz w:val="28"/>
          <w:szCs w:val="28"/>
        </w:rPr>
        <w:t>»</w:t>
      </w:r>
      <w:r w:rsidR="00A71E4A" w:rsidRPr="00A004B5">
        <w:rPr>
          <w:rFonts w:ascii="Times New Roman" w:hAnsi="Times New Roman" w:cs="Times New Roman"/>
          <w:sz w:val="28"/>
          <w:szCs w:val="28"/>
        </w:rPr>
        <w:t xml:space="preserve">. </w:t>
      </w:r>
    </w:p>
    <w:p w14:paraId="00096C5F" w14:textId="422ACA74" w:rsidR="00A71E4A" w:rsidRPr="00A004B5" w:rsidRDefault="00A71E4A" w:rsidP="00970DD6">
      <w:pPr>
        <w:pStyle w:val="af"/>
        <w:numPr>
          <w:ilvl w:val="0"/>
          <w:numId w:val="12"/>
        </w:numPr>
        <w:tabs>
          <w:tab w:val="left" w:pos="0"/>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Розпочавшись </w:t>
      </w:r>
      <w:r w:rsidR="00DE095C" w:rsidRPr="00A004B5">
        <w:rPr>
          <w:rFonts w:ascii="Times New Roman" w:hAnsi="Times New Roman" w:cs="Times New Roman"/>
          <w:sz w:val="28"/>
          <w:szCs w:val="28"/>
        </w:rPr>
        <w:t>фактично</w:t>
      </w:r>
      <w:r w:rsidRPr="00A004B5">
        <w:rPr>
          <w:rFonts w:ascii="Times New Roman" w:hAnsi="Times New Roman" w:cs="Times New Roman"/>
          <w:sz w:val="28"/>
          <w:szCs w:val="28"/>
        </w:rPr>
        <w:t xml:space="preserve"> </w:t>
      </w:r>
      <w:r w:rsidR="00DE095C" w:rsidRPr="00A004B5">
        <w:rPr>
          <w:rFonts w:ascii="Times New Roman" w:hAnsi="Times New Roman" w:cs="Times New Roman"/>
          <w:sz w:val="28"/>
          <w:szCs w:val="28"/>
        </w:rPr>
        <w:t xml:space="preserve">в </w:t>
      </w:r>
      <w:r w:rsidR="00DF3CF7" w:rsidRPr="00A004B5">
        <w:rPr>
          <w:rFonts w:ascii="Times New Roman" w:hAnsi="Times New Roman" w:cs="Times New Roman"/>
          <w:sz w:val="28"/>
          <w:szCs w:val="28"/>
        </w:rPr>
        <w:t>80</w:t>
      </w:r>
      <w:r w:rsidR="00DE095C" w:rsidRPr="00A004B5">
        <w:rPr>
          <w:rFonts w:ascii="Times New Roman" w:hAnsi="Times New Roman" w:cs="Times New Roman"/>
          <w:sz w:val="28"/>
          <w:szCs w:val="28"/>
        </w:rPr>
        <w:t>3-811</w:t>
      </w:r>
      <w:r w:rsidRPr="00A004B5">
        <w:rPr>
          <w:rFonts w:ascii="Times New Roman" w:hAnsi="Times New Roman" w:cs="Times New Roman"/>
          <w:sz w:val="28"/>
          <w:szCs w:val="28"/>
        </w:rPr>
        <w:t xml:space="preserve"> рр.</w:t>
      </w:r>
      <w:r w:rsidR="000A716D" w:rsidRPr="00A004B5">
        <w:rPr>
          <w:rFonts w:ascii="Times New Roman" w:hAnsi="Times New Roman" w:cs="Times New Roman"/>
          <w:sz w:val="28"/>
          <w:szCs w:val="28"/>
        </w:rPr>
        <w:t>,</w:t>
      </w:r>
      <w:r w:rsidRPr="00A004B5">
        <w:rPr>
          <w:rFonts w:ascii="Times New Roman" w:hAnsi="Times New Roman" w:cs="Times New Roman"/>
          <w:sz w:val="28"/>
          <w:szCs w:val="28"/>
        </w:rPr>
        <w:t xml:space="preserve"> кліматичний оптимум </w:t>
      </w:r>
      <w:r w:rsidR="00527E81" w:rsidRPr="00A004B5">
        <w:rPr>
          <w:rFonts w:ascii="Times New Roman" w:hAnsi="Times New Roman" w:cs="Times New Roman"/>
          <w:sz w:val="28"/>
          <w:szCs w:val="28"/>
        </w:rPr>
        <w:t xml:space="preserve">Середніх Віків </w:t>
      </w:r>
      <w:r w:rsidRPr="00A004B5">
        <w:rPr>
          <w:rFonts w:ascii="Times New Roman" w:hAnsi="Times New Roman" w:cs="Times New Roman"/>
          <w:sz w:val="28"/>
          <w:szCs w:val="28"/>
        </w:rPr>
        <w:t xml:space="preserve">набув </w:t>
      </w:r>
      <w:r w:rsidR="00527E81" w:rsidRPr="00A004B5">
        <w:rPr>
          <w:rFonts w:ascii="Times New Roman" w:hAnsi="Times New Roman" w:cs="Times New Roman"/>
          <w:sz w:val="28"/>
          <w:szCs w:val="28"/>
        </w:rPr>
        <w:t xml:space="preserve">повного розвитку та реалізації </w:t>
      </w:r>
      <w:r w:rsidRPr="00A004B5">
        <w:rPr>
          <w:rFonts w:ascii="Times New Roman" w:hAnsi="Times New Roman" w:cs="Times New Roman"/>
          <w:sz w:val="28"/>
          <w:szCs w:val="28"/>
        </w:rPr>
        <w:t>в 950-1250 рр.</w:t>
      </w:r>
      <w:r w:rsidR="00DE095C" w:rsidRPr="00A004B5">
        <w:rPr>
          <w:rFonts w:ascii="Times New Roman" w:hAnsi="Times New Roman" w:cs="Times New Roman"/>
          <w:sz w:val="28"/>
          <w:szCs w:val="28"/>
        </w:rPr>
        <w:t xml:space="preserve">, за що отримав показову назву - «Епоха вікінгів». </w:t>
      </w:r>
      <w:r w:rsidR="00634A1E" w:rsidRPr="00A004B5">
        <w:rPr>
          <w:rFonts w:ascii="Times New Roman" w:hAnsi="Times New Roman" w:cs="Times New Roman"/>
          <w:sz w:val="28"/>
          <w:szCs w:val="28"/>
        </w:rPr>
        <w:t>На загально-теплому кліматичному фоні цієї епохи мали місце короткочасні аномальн</w:t>
      </w:r>
      <w:r w:rsidR="00527E81" w:rsidRPr="00A004B5">
        <w:rPr>
          <w:rFonts w:ascii="Times New Roman" w:hAnsi="Times New Roman" w:cs="Times New Roman"/>
          <w:sz w:val="28"/>
          <w:szCs w:val="28"/>
        </w:rPr>
        <w:t xml:space="preserve">і прояви похолодань </w:t>
      </w:r>
      <w:r w:rsidR="00634A1E" w:rsidRPr="00A004B5">
        <w:rPr>
          <w:rFonts w:ascii="Times New Roman" w:hAnsi="Times New Roman" w:cs="Times New Roman"/>
          <w:sz w:val="28"/>
          <w:szCs w:val="28"/>
        </w:rPr>
        <w:t xml:space="preserve">(1109-1110 рр.), що </w:t>
      </w:r>
      <w:r w:rsidR="00F54B19" w:rsidRPr="00A004B5">
        <w:rPr>
          <w:rFonts w:ascii="Times New Roman" w:hAnsi="Times New Roman" w:cs="Times New Roman"/>
          <w:sz w:val="28"/>
          <w:szCs w:val="28"/>
        </w:rPr>
        <w:t>пов’язують</w:t>
      </w:r>
      <w:r w:rsidR="00634A1E" w:rsidRPr="00A004B5">
        <w:rPr>
          <w:rFonts w:ascii="Times New Roman" w:hAnsi="Times New Roman" w:cs="Times New Roman"/>
          <w:sz w:val="28"/>
          <w:szCs w:val="28"/>
        </w:rPr>
        <w:t xml:space="preserve"> із вулканічними катаклізмами. Проте</w:t>
      </w:r>
      <w:r w:rsidR="00527E81" w:rsidRPr="00A004B5">
        <w:rPr>
          <w:rFonts w:ascii="Times New Roman" w:hAnsi="Times New Roman" w:cs="Times New Roman"/>
          <w:sz w:val="28"/>
          <w:szCs w:val="28"/>
        </w:rPr>
        <w:t>,</w:t>
      </w:r>
      <w:r w:rsidR="00634A1E" w:rsidRPr="00A004B5">
        <w:rPr>
          <w:rFonts w:ascii="Times New Roman" w:hAnsi="Times New Roman" w:cs="Times New Roman"/>
          <w:sz w:val="28"/>
          <w:szCs w:val="28"/>
        </w:rPr>
        <w:t xml:space="preserve"> загальне і досить </w:t>
      </w:r>
      <w:r w:rsidR="00F54B19" w:rsidRPr="00A004B5">
        <w:rPr>
          <w:rFonts w:ascii="Times New Roman" w:hAnsi="Times New Roman" w:cs="Times New Roman"/>
          <w:sz w:val="28"/>
          <w:szCs w:val="28"/>
        </w:rPr>
        <w:t>суттєве</w:t>
      </w:r>
      <w:r w:rsidR="00634A1E" w:rsidRPr="00A004B5">
        <w:rPr>
          <w:rFonts w:ascii="Times New Roman" w:hAnsi="Times New Roman" w:cs="Times New Roman"/>
          <w:sz w:val="28"/>
          <w:szCs w:val="28"/>
        </w:rPr>
        <w:t xml:space="preserve"> п</w:t>
      </w:r>
      <w:r w:rsidR="00DE095C" w:rsidRPr="00A004B5">
        <w:rPr>
          <w:rFonts w:ascii="Times New Roman" w:hAnsi="Times New Roman" w:cs="Times New Roman"/>
          <w:sz w:val="28"/>
          <w:szCs w:val="28"/>
        </w:rPr>
        <w:t>отеплін</w:t>
      </w:r>
      <w:r w:rsidR="000A716D" w:rsidRPr="00A004B5">
        <w:rPr>
          <w:rFonts w:ascii="Times New Roman" w:hAnsi="Times New Roman" w:cs="Times New Roman"/>
          <w:sz w:val="28"/>
          <w:szCs w:val="28"/>
        </w:rPr>
        <w:t>н</w:t>
      </w:r>
      <w:r w:rsidR="002A5973" w:rsidRPr="00A004B5">
        <w:rPr>
          <w:rFonts w:ascii="Times New Roman" w:hAnsi="Times New Roman" w:cs="Times New Roman"/>
          <w:sz w:val="28"/>
          <w:szCs w:val="28"/>
        </w:rPr>
        <w:t>я X-XI</w:t>
      </w:r>
      <w:r w:rsidR="00DE095C" w:rsidRPr="00A004B5">
        <w:rPr>
          <w:rFonts w:ascii="Times New Roman" w:hAnsi="Times New Roman" w:cs="Times New Roman"/>
          <w:sz w:val="28"/>
          <w:szCs w:val="28"/>
        </w:rPr>
        <w:t xml:space="preserve"> сторічь </w:t>
      </w:r>
      <w:r w:rsidRPr="00A004B5">
        <w:rPr>
          <w:rFonts w:ascii="Times New Roman" w:hAnsi="Times New Roman" w:cs="Times New Roman"/>
          <w:sz w:val="28"/>
          <w:szCs w:val="28"/>
        </w:rPr>
        <w:t>призв</w:t>
      </w:r>
      <w:r w:rsidR="00DE095C" w:rsidRPr="00A004B5">
        <w:rPr>
          <w:rFonts w:ascii="Times New Roman" w:hAnsi="Times New Roman" w:cs="Times New Roman"/>
          <w:sz w:val="28"/>
          <w:szCs w:val="28"/>
        </w:rPr>
        <w:t>ели</w:t>
      </w:r>
      <w:r w:rsidRPr="00A004B5">
        <w:rPr>
          <w:rFonts w:ascii="Times New Roman" w:hAnsi="Times New Roman" w:cs="Times New Roman"/>
          <w:sz w:val="28"/>
          <w:szCs w:val="28"/>
        </w:rPr>
        <w:t xml:space="preserve"> до значного </w:t>
      </w:r>
      <w:r w:rsidR="0020534D" w:rsidRPr="00A004B5">
        <w:rPr>
          <w:rFonts w:ascii="Times New Roman" w:hAnsi="Times New Roman" w:cs="Times New Roman"/>
          <w:sz w:val="28"/>
          <w:szCs w:val="28"/>
        </w:rPr>
        <w:t>зростання середньорічних температур в Європі та</w:t>
      </w:r>
      <w:r w:rsidRPr="00A004B5">
        <w:rPr>
          <w:rFonts w:ascii="Times New Roman" w:hAnsi="Times New Roman" w:cs="Times New Roman"/>
          <w:sz w:val="28"/>
          <w:szCs w:val="28"/>
        </w:rPr>
        <w:t xml:space="preserve"> підвищення рівня Світового океану</w:t>
      </w:r>
      <w:r w:rsidR="00DE095C" w:rsidRPr="00A004B5">
        <w:rPr>
          <w:rFonts w:ascii="Times New Roman" w:hAnsi="Times New Roman" w:cs="Times New Roman"/>
          <w:sz w:val="28"/>
          <w:szCs w:val="28"/>
        </w:rPr>
        <w:t xml:space="preserve">, </w:t>
      </w:r>
      <w:r w:rsidR="00634A1E" w:rsidRPr="00A004B5">
        <w:rPr>
          <w:rFonts w:ascii="Times New Roman" w:hAnsi="Times New Roman" w:cs="Times New Roman"/>
          <w:sz w:val="28"/>
          <w:szCs w:val="28"/>
        </w:rPr>
        <w:t xml:space="preserve">що </w:t>
      </w:r>
      <w:r w:rsidR="00DE095C" w:rsidRPr="00A004B5">
        <w:rPr>
          <w:rFonts w:ascii="Times New Roman" w:hAnsi="Times New Roman" w:cs="Times New Roman"/>
          <w:sz w:val="28"/>
          <w:szCs w:val="28"/>
        </w:rPr>
        <w:t xml:space="preserve">стимулювало </w:t>
      </w:r>
      <w:r w:rsidRPr="00A004B5">
        <w:rPr>
          <w:rFonts w:ascii="Times New Roman" w:hAnsi="Times New Roman" w:cs="Times New Roman"/>
          <w:sz w:val="28"/>
          <w:szCs w:val="28"/>
        </w:rPr>
        <w:t>розширення лісової смуги Євразії в північному</w:t>
      </w:r>
      <w:r w:rsidR="00341217" w:rsidRPr="00A004B5">
        <w:rPr>
          <w:rFonts w:ascii="Times New Roman" w:hAnsi="Times New Roman" w:cs="Times New Roman"/>
          <w:sz w:val="28"/>
          <w:szCs w:val="28"/>
        </w:rPr>
        <w:t xml:space="preserve"> та</w:t>
      </w:r>
      <w:r w:rsidRPr="00A004B5">
        <w:rPr>
          <w:rFonts w:ascii="Times New Roman" w:hAnsi="Times New Roman" w:cs="Times New Roman"/>
          <w:sz w:val="28"/>
          <w:szCs w:val="28"/>
        </w:rPr>
        <w:t xml:space="preserve"> дещо </w:t>
      </w:r>
      <w:r w:rsidR="00341217" w:rsidRPr="00A004B5">
        <w:rPr>
          <w:rFonts w:ascii="Times New Roman" w:hAnsi="Times New Roman" w:cs="Times New Roman"/>
          <w:sz w:val="28"/>
          <w:szCs w:val="28"/>
        </w:rPr>
        <w:t xml:space="preserve">менше - </w:t>
      </w:r>
      <w:r w:rsidRPr="00A004B5">
        <w:rPr>
          <w:rFonts w:ascii="Times New Roman" w:hAnsi="Times New Roman" w:cs="Times New Roman"/>
          <w:sz w:val="28"/>
          <w:szCs w:val="28"/>
        </w:rPr>
        <w:t>в південному напрямках</w:t>
      </w:r>
      <w:r w:rsidR="00D62311" w:rsidRPr="00A004B5">
        <w:rPr>
          <w:rFonts w:ascii="Times New Roman" w:hAnsi="Times New Roman" w:cs="Times New Roman"/>
          <w:sz w:val="28"/>
          <w:szCs w:val="28"/>
        </w:rPr>
        <w:t xml:space="preserve"> [</w:t>
      </w:r>
      <w:r w:rsidR="00C2702B" w:rsidRPr="00A004B5">
        <w:rPr>
          <w:rFonts w:ascii="Times New Roman" w:hAnsi="Times New Roman" w:cs="Times New Roman"/>
          <w:sz w:val="28"/>
          <w:szCs w:val="28"/>
        </w:rPr>
        <w:t>81,</w:t>
      </w:r>
      <w:r w:rsidR="00214C30" w:rsidRPr="00A004B5">
        <w:rPr>
          <w:rFonts w:ascii="Times New Roman" w:hAnsi="Times New Roman" w:cs="Times New Roman"/>
          <w:sz w:val="28"/>
          <w:szCs w:val="28"/>
        </w:rPr>
        <w:t xml:space="preserve"> </w:t>
      </w:r>
      <w:r w:rsidR="00C2702B" w:rsidRPr="00A004B5">
        <w:rPr>
          <w:rFonts w:ascii="Times New Roman" w:hAnsi="Times New Roman" w:cs="Times New Roman"/>
          <w:sz w:val="28"/>
          <w:szCs w:val="28"/>
        </w:rPr>
        <w:t>82</w:t>
      </w:r>
      <w:r w:rsidR="00D62311"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p>
    <w:p w14:paraId="048F1849" w14:textId="76FF2A5E" w:rsidR="00A71E4A" w:rsidRPr="00A004B5" w:rsidRDefault="00A71E4A" w:rsidP="00294B55">
      <w:pPr>
        <w:pStyle w:val="af"/>
        <w:tabs>
          <w:tab w:val="left" w:pos="0"/>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Температурні режими цих часів для Північно-Західного </w:t>
      </w:r>
      <w:r w:rsidR="00984DA0" w:rsidRPr="00A004B5">
        <w:rPr>
          <w:rFonts w:ascii="Times New Roman" w:hAnsi="Times New Roman" w:cs="Times New Roman"/>
          <w:sz w:val="28"/>
          <w:szCs w:val="28"/>
        </w:rPr>
        <w:t>Причорномор’я</w:t>
      </w:r>
      <w:r w:rsidRPr="00A004B5">
        <w:rPr>
          <w:rFonts w:ascii="Times New Roman" w:hAnsi="Times New Roman" w:cs="Times New Roman"/>
          <w:sz w:val="28"/>
          <w:szCs w:val="28"/>
        </w:rPr>
        <w:t xml:space="preserve">, заселеного </w:t>
      </w:r>
      <w:r w:rsidR="00984DA0" w:rsidRPr="00A004B5">
        <w:rPr>
          <w:rFonts w:ascii="Times New Roman" w:hAnsi="Times New Roman" w:cs="Times New Roman"/>
          <w:sz w:val="28"/>
          <w:szCs w:val="28"/>
        </w:rPr>
        <w:t>слов’янськими</w:t>
      </w:r>
      <w:r w:rsidRPr="00A004B5">
        <w:rPr>
          <w:rFonts w:ascii="Times New Roman" w:hAnsi="Times New Roman" w:cs="Times New Roman"/>
          <w:sz w:val="28"/>
          <w:szCs w:val="28"/>
        </w:rPr>
        <w:t xml:space="preserve"> племенами тиверців та уличів</w:t>
      </w:r>
      <w:r w:rsidR="00341217" w:rsidRPr="00A004B5">
        <w:rPr>
          <w:rFonts w:ascii="Times New Roman" w:hAnsi="Times New Roman" w:cs="Times New Roman"/>
          <w:sz w:val="28"/>
          <w:szCs w:val="28"/>
        </w:rPr>
        <w:t>,</w:t>
      </w:r>
      <w:r w:rsidRPr="00A004B5">
        <w:rPr>
          <w:rFonts w:ascii="Times New Roman" w:hAnsi="Times New Roman" w:cs="Times New Roman"/>
          <w:sz w:val="28"/>
          <w:szCs w:val="28"/>
        </w:rPr>
        <w:t xml:space="preserve"> визнаються теплими</w:t>
      </w:r>
      <w:r w:rsidR="00527E81"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 на межі середньорічних </w:t>
      </w:r>
      <w:r w:rsidR="00DE095C" w:rsidRPr="00A004B5">
        <w:rPr>
          <w:rFonts w:ascii="Times New Roman" w:hAnsi="Times New Roman" w:cs="Times New Roman"/>
          <w:sz w:val="28"/>
          <w:szCs w:val="28"/>
        </w:rPr>
        <w:t>+</w:t>
      </w:r>
      <w:r w:rsidR="00115042" w:rsidRPr="00A004B5">
        <w:rPr>
          <w:rFonts w:ascii="Times New Roman" w:hAnsi="Times New Roman" w:cs="Times New Roman"/>
          <w:sz w:val="28"/>
          <w:szCs w:val="28"/>
        </w:rPr>
        <w:t xml:space="preserve">9,0-9,7°С </w:t>
      </w:r>
      <w:r w:rsidR="00527E81" w:rsidRPr="00A004B5">
        <w:rPr>
          <w:rFonts w:ascii="Times New Roman" w:hAnsi="Times New Roman" w:cs="Times New Roman"/>
          <w:sz w:val="28"/>
          <w:szCs w:val="28"/>
        </w:rPr>
        <w:t>при</w:t>
      </w:r>
      <w:r w:rsidR="00115042" w:rsidRPr="00A004B5">
        <w:rPr>
          <w:rFonts w:ascii="Times New Roman" w:hAnsi="Times New Roman" w:cs="Times New Roman"/>
          <w:sz w:val="28"/>
          <w:szCs w:val="28"/>
        </w:rPr>
        <w:t xml:space="preserve"> достатніх </w:t>
      </w:r>
      <w:r w:rsidR="00527E81" w:rsidRPr="00A004B5">
        <w:rPr>
          <w:rFonts w:ascii="Times New Roman" w:hAnsi="Times New Roman" w:cs="Times New Roman"/>
          <w:sz w:val="28"/>
          <w:szCs w:val="28"/>
        </w:rPr>
        <w:t xml:space="preserve">(400-450 мм/рік) рівнях зволоженості </w:t>
      </w:r>
      <w:r w:rsidR="00BF2C8F" w:rsidRPr="00A004B5">
        <w:rPr>
          <w:rFonts w:ascii="Times New Roman" w:hAnsi="Times New Roman" w:cs="Times New Roman"/>
          <w:sz w:val="28"/>
          <w:szCs w:val="28"/>
        </w:rPr>
        <w:t>[</w:t>
      </w:r>
      <w:r w:rsidR="00C2702B" w:rsidRPr="00A004B5">
        <w:rPr>
          <w:rFonts w:ascii="Times New Roman" w:hAnsi="Times New Roman" w:cs="Times New Roman"/>
          <w:sz w:val="28"/>
          <w:szCs w:val="28"/>
        </w:rPr>
        <w:t>83</w:t>
      </w:r>
      <w:r w:rsidR="00BF2C8F" w:rsidRPr="00A004B5">
        <w:rPr>
          <w:rFonts w:ascii="Times New Roman" w:hAnsi="Times New Roman" w:cs="Times New Roman"/>
          <w:sz w:val="28"/>
          <w:szCs w:val="28"/>
        </w:rPr>
        <w:t>]</w:t>
      </w:r>
      <w:r w:rsidR="00115042" w:rsidRPr="00A004B5">
        <w:rPr>
          <w:rFonts w:ascii="Times New Roman" w:hAnsi="Times New Roman" w:cs="Times New Roman"/>
          <w:sz w:val="28"/>
          <w:szCs w:val="28"/>
        </w:rPr>
        <w:t>. В</w:t>
      </w:r>
      <w:r w:rsidR="00DE095C" w:rsidRPr="00A004B5">
        <w:rPr>
          <w:rFonts w:ascii="Times New Roman" w:hAnsi="Times New Roman" w:cs="Times New Roman"/>
          <w:sz w:val="28"/>
          <w:szCs w:val="28"/>
        </w:rPr>
        <w:t>і</w:t>
      </w:r>
      <w:r w:rsidR="00115042" w:rsidRPr="00A004B5">
        <w:rPr>
          <w:rFonts w:ascii="Times New Roman" w:hAnsi="Times New Roman" w:cs="Times New Roman"/>
          <w:sz w:val="28"/>
          <w:szCs w:val="28"/>
        </w:rPr>
        <w:t xml:space="preserve">дповідно, біокліматичні умови </w:t>
      </w:r>
      <w:r w:rsidR="00527E81" w:rsidRPr="00A004B5">
        <w:rPr>
          <w:rFonts w:ascii="Times New Roman" w:hAnsi="Times New Roman" w:cs="Times New Roman"/>
          <w:sz w:val="28"/>
          <w:szCs w:val="28"/>
        </w:rPr>
        <w:t xml:space="preserve">Нижнього Побужжя були </w:t>
      </w:r>
      <w:r w:rsidR="00115042" w:rsidRPr="00A004B5">
        <w:rPr>
          <w:rFonts w:ascii="Times New Roman" w:hAnsi="Times New Roman" w:cs="Times New Roman"/>
          <w:sz w:val="28"/>
          <w:szCs w:val="28"/>
        </w:rPr>
        <w:t xml:space="preserve">оптимальні для </w:t>
      </w:r>
      <w:r w:rsidR="00DE095C" w:rsidRPr="00A004B5">
        <w:rPr>
          <w:rFonts w:ascii="Times New Roman" w:hAnsi="Times New Roman" w:cs="Times New Roman"/>
          <w:sz w:val="28"/>
          <w:szCs w:val="28"/>
        </w:rPr>
        <w:t xml:space="preserve">землеробства, осілого та відгінного </w:t>
      </w:r>
      <w:r w:rsidR="00984DA0" w:rsidRPr="00A004B5">
        <w:rPr>
          <w:rFonts w:ascii="Times New Roman" w:hAnsi="Times New Roman" w:cs="Times New Roman"/>
          <w:sz w:val="28"/>
          <w:szCs w:val="28"/>
        </w:rPr>
        <w:t>тваринництва</w:t>
      </w:r>
      <w:r w:rsidR="00DE095C" w:rsidRPr="00A004B5">
        <w:rPr>
          <w:rFonts w:ascii="Times New Roman" w:hAnsi="Times New Roman" w:cs="Times New Roman"/>
          <w:sz w:val="28"/>
          <w:szCs w:val="28"/>
        </w:rPr>
        <w:t xml:space="preserve">, </w:t>
      </w:r>
      <w:r w:rsidR="00115042" w:rsidRPr="00A004B5">
        <w:rPr>
          <w:rFonts w:ascii="Times New Roman" w:hAnsi="Times New Roman" w:cs="Times New Roman"/>
          <w:sz w:val="28"/>
          <w:szCs w:val="28"/>
        </w:rPr>
        <w:t>інтенсивного рибного промислу. Певно, що подібн</w:t>
      </w:r>
      <w:r w:rsidR="00527E81" w:rsidRPr="00A004B5">
        <w:rPr>
          <w:rFonts w:ascii="Times New Roman" w:hAnsi="Times New Roman" w:cs="Times New Roman"/>
          <w:sz w:val="28"/>
          <w:szCs w:val="28"/>
        </w:rPr>
        <w:t xml:space="preserve">і, чи близькі, досить сприятливі кліматичні </w:t>
      </w:r>
      <w:r w:rsidR="00115042" w:rsidRPr="00A004B5">
        <w:rPr>
          <w:rFonts w:ascii="Times New Roman" w:hAnsi="Times New Roman" w:cs="Times New Roman"/>
          <w:sz w:val="28"/>
          <w:szCs w:val="28"/>
        </w:rPr>
        <w:t xml:space="preserve">умови </w:t>
      </w:r>
      <w:r w:rsidR="00341217" w:rsidRPr="00A004B5">
        <w:rPr>
          <w:rFonts w:ascii="Times New Roman" w:hAnsi="Times New Roman" w:cs="Times New Roman"/>
          <w:sz w:val="28"/>
          <w:szCs w:val="28"/>
        </w:rPr>
        <w:t>існували на</w:t>
      </w:r>
      <w:r w:rsidR="00115042" w:rsidRPr="00A004B5">
        <w:rPr>
          <w:rFonts w:ascii="Times New Roman" w:hAnsi="Times New Roman" w:cs="Times New Roman"/>
          <w:sz w:val="28"/>
          <w:szCs w:val="28"/>
        </w:rPr>
        <w:t xml:space="preserve"> всій території </w:t>
      </w:r>
      <w:r w:rsidR="00527E81" w:rsidRPr="00A004B5">
        <w:rPr>
          <w:rFonts w:ascii="Times New Roman" w:hAnsi="Times New Roman" w:cs="Times New Roman"/>
          <w:sz w:val="28"/>
          <w:szCs w:val="28"/>
        </w:rPr>
        <w:t>Євразійської Степової смуги</w:t>
      </w:r>
      <w:r w:rsidR="000F0CE5" w:rsidRPr="00A004B5">
        <w:rPr>
          <w:rFonts w:ascii="Times New Roman" w:hAnsi="Times New Roman" w:cs="Times New Roman"/>
          <w:sz w:val="28"/>
          <w:szCs w:val="28"/>
        </w:rPr>
        <w:t xml:space="preserve">, забезпечивши </w:t>
      </w:r>
      <w:r w:rsidR="00115042" w:rsidRPr="00A004B5">
        <w:rPr>
          <w:rFonts w:ascii="Times New Roman" w:hAnsi="Times New Roman" w:cs="Times New Roman"/>
          <w:sz w:val="28"/>
          <w:szCs w:val="28"/>
        </w:rPr>
        <w:t xml:space="preserve">становлення великих степових імперій </w:t>
      </w:r>
      <w:r w:rsidR="00341217" w:rsidRPr="00A004B5">
        <w:rPr>
          <w:rFonts w:ascii="Times New Roman" w:hAnsi="Times New Roman" w:cs="Times New Roman"/>
          <w:sz w:val="28"/>
          <w:szCs w:val="28"/>
        </w:rPr>
        <w:t xml:space="preserve">- </w:t>
      </w:r>
      <w:r w:rsidR="00115042" w:rsidRPr="00A004B5">
        <w:rPr>
          <w:rFonts w:ascii="Times New Roman" w:hAnsi="Times New Roman" w:cs="Times New Roman"/>
          <w:sz w:val="28"/>
          <w:szCs w:val="28"/>
        </w:rPr>
        <w:t>від Монголії до Хазарії</w:t>
      </w:r>
      <w:r w:rsidR="000F0CE5" w:rsidRPr="00A004B5">
        <w:rPr>
          <w:rFonts w:ascii="Times New Roman" w:hAnsi="Times New Roman" w:cs="Times New Roman"/>
          <w:sz w:val="28"/>
          <w:szCs w:val="28"/>
        </w:rPr>
        <w:t xml:space="preserve">. </w:t>
      </w:r>
      <w:r w:rsidR="00115042" w:rsidRPr="00A004B5">
        <w:rPr>
          <w:rFonts w:ascii="Times New Roman" w:hAnsi="Times New Roman" w:cs="Times New Roman"/>
          <w:sz w:val="28"/>
          <w:szCs w:val="28"/>
        </w:rPr>
        <w:t xml:space="preserve"> </w:t>
      </w:r>
      <w:r w:rsidR="000F0CE5" w:rsidRPr="00A004B5">
        <w:rPr>
          <w:rFonts w:ascii="Times New Roman" w:hAnsi="Times New Roman" w:cs="Times New Roman"/>
          <w:sz w:val="28"/>
          <w:szCs w:val="28"/>
        </w:rPr>
        <w:t xml:space="preserve">Поліпшення соціально-економічної </w:t>
      </w:r>
      <w:r w:rsidR="00A004B5" w:rsidRPr="00A004B5">
        <w:rPr>
          <w:rFonts w:ascii="Times New Roman" w:hAnsi="Times New Roman" w:cs="Times New Roman"/>
          <w:sz w:val="28"/>
          <w:szCs w:val="28"/>
        </w:rPr>
        <w:t>ситуація</w:t>
      </w:r>
      <w:r w:rsidR="000F0CE5" w:rsidRPr="00A004B5">
        <w:rPr>
          <w:rFonts w:ascii="Times New Roman" w:hAnsi="Times New Roman" w:cs="Times New Roman"/>
          <w:sz w:val="28"/>
          <w:szCs w:val="28"/>
        </w:rPr>
        <w:t xml:space="preserve"> в Східних степах стало однією із </w:t>
      </w:r>
      <w:r w:rsidR="00115042" w:rsidRPr="00A004B5">
        <w:rPr>
          <w:rFonts w:ascii="Times New Roman" w:hAnsi="Times New Roman" w:cs="Times New Roman"/>
          <w:sz w:val="28"/>
          <w:szCs w:val="28"/>
        </w:rPr>
        <w:t>базис</w:t>
      </w:r>
      <w:r w:rsidR="00DE095C" w:rsidRPr="00A004B5">
        <w:rPr>
          <w:rFonts w:ascii="Times New Roman" w:hAnsi="Times New Roman" w:cs="Times New Roman"/>
          <w:sz w:val="28"/>
          <w:szCs w:val="28"/>
        </w:rPr>
        <w:t>н</w:t>
      </w:r>
      <w:r w:rsidR="000F0CE5" w:rsidRPr="00A004B5">
        <w:rPr>
          <w:rFonts w:ascii="Times New Roman" w:hAnsi="Times New Roman" w:cs="Times New Roman"/>
          <w:sz w:val="28"/>
          <w:szCs w:val="28"/>
        </w:rPr>
        <w:t>ою</w:t>
      </w:r>
      <w:r w:rsidR="00DE095C" w:rsidRPr="00A004B5">
        <w:rPr>
          <w:rFonts w:ascii="Times New Roman" w:hAnsi="Times New Roman" w:cs="Times New Roman"/>
          <w:sz w:val="28"/>
          <w:szCs w:val="28"/>
        </w:rPr>
        <w:t xml:space="preserve"> засад</w:t>
      </w:r>
      <w:r w:rsidR="00115042" w:rsidRPr="00A004B5">
        <w:rPr>
          <w:rFonts w:ascii="Times New Roman" w:hAnsi="Times New Roman" w:cs="Times New Roman"/>
          <w:sz w:val="28"/>
          <w:szCs w:val="28"/>
        </w:rPr>
        <w:t xml:space="preserve"> монгол</w:t>
      </w:r>
      <w:r w:rsidR="007841CF" w:rsidRPr="00A004B5">
        <w:rPr>
          <w:rFonts w:ascii="Times New Roman" w:hAnsi="Times New Roman" w:cs="Times New Roman"/>
          <w:sz w:val="28"/>
          <w:szCs w:val="28"/>
        </w:rPr>
        <w:t>ь</w:t>
      </w:r>
      <w:r w:rsidR="00115042" w:rsidRPr="00A004B5">
        <w:rPr>
          <w:rFonts w:ascii="Times New Roman" w:hAnsi="Times New Roman" w:cs="Times New Roman"/>
          <w:sz w:val="28"/>
          <w:szCs w:val="28"/>
        </w:rPr>
        <w:t>ської</w:t>
      </w:r>
      <w:r w:rsidR="007841CF" w:rsidRPr="00A004B5">
        <w:rPr>
          <w:rFonts w:ascii="Times New Roman" w:hAnsi="Times New Roman" w:cs="Times New Roman"/>
          <w:sz w:val="28"/>
          <w:szCs w:val="28"/>
        </w:rPr>
        <w:t xml:space="preserve"> е</w:t>
      </w:r>
      <w:r w:rsidR="00115042" w:rsidRPr="00A004B5">
        <w:rPr>
          <w:rFonts w:ascii="Times New Roman" w:hAnsi="Times New Roman" w:cs="Times New Roman"/>
          <w:sz w:val="28"/>
          <w:szCs w:val="28"/>
        </w:rPr>
        <w:t>кспансії на захід</w:t>
      </w:r>
      <w:r w:rsidR="00495671" w:rsidRPr="00A004B5">
        <w:rPr>
          <w:rFonts w:ascii="Times New Roman" w:hAnsi="Times New Roman" w:cs="Times New Roman"/>
          <w:sz w:val="28"/>
          <w:szCs w:val="28"/>
        </w:rPr>
        <w:t xml:space="preserve"> [</w:t>
      </w:r>
      <w:r w:rsidR="00C2702B" w:rsidRPr="00A004B5">
        <w:rPr>
          <w:rFonts w:ascii="Times New Roman" w:hAnsi="Times New Roman" w:cs="Times New Roman"/>
          <w:sz w:val="28"/>
          <w:szCs w:val="28"/>
        </w:rPr>
        <w:t>84</w:t>
      </w:r>
      <w:r w:rsidR="00495671" w:rsidRPr="00A004B5">
        <w:rPr>
          <w:rFonts w:ascii="Times New Roman" w:hAnsi="Times New Roman" w:cs="Times New Roman"/>
          <w:sz w:val="28"/>
          <w:szCs w:val="28"/>
        </w:rPr>
        <w:t>]</w:t>
      </w:r>
      <w:r w:rsidR="00115042" w:rsidRPr="00A004B5">
        <w:rPr>
          <w:rFonts w:ascii="Times New Roman" w:hAnsi="Times New Roman" w:cs="Times New Roman"/>
          <w:sz w:val="28"/>
          <w:szCs w:val="28"/>
        </w:rPr>
        <w:t>.</w:t>
      </w:r>
    </w:p>
    <w:p w14:paraId="54F05778" w14:textId="56730553" w:rsidR="00EC4EDA" w:rsidRPr="00A004B5" w:rsidRDefault="00A857D8" w:rsidP="00970DD6">
      <w:pPr>
        <w:pStyle w:val="af"/>
        <w:numPr>
          <w:ilvl w:val="0"/>
          <w:numId w:val="12"/>
        </w:numPr>
        <w:tabs>
          <w:tab w:val="left" w:pos="0"/>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На межі </w:t>
      </w:r>
      <w:r w:rsidR="00115042" w:rsidRPr="00A004B5">
        <w:rPr>
          <w:rFonts w:ascii="Times New Roman" w:hAnsi="Times New Roman" w:cs="Times New Roman"/>
          <w:sz w:val="28"/>
          <w:szCs w:val="28"/>
        </w:rPr>
        <w:t xml:space="preserve">1250-1260 рр. стали проявлятись ознаки </w:t>
      </w:r>
      <w:r w:rsidR="00277C2E">
        <w:rPr>
          <w:rFonts w:ascii="Times New Roman" w:hAnsi="Times New Roman" w:cs="Times New Roman"/>
          <w:sz w:val="28"/>
          <w:szCs w:val="28"/>
        </w:rPr>
        <w:t xml:space="preserve">нормалізації </w:t>
      </w:r>
      <w:r w:rsidR="00115042" w:rsidRPr="00A004B5">
        <w:rPr>
          <w:rFonts w:ascii="Times New Roman" w:hAnsi="Times New Roman" w:cs="Times New Roman"/>
          <w:sz w:val="28"/>
          <w:szCs w:val="28"/>
        </w:rPr>
        <w:t xml:space="preserve">теплових режимів </w:t>
      </w:r>
      <w:r w:rsidR="007841CF" w:rsidRPr="00A004B5">
        <w:rPr>
          <w:rFonts w:ascii="Times New Roman" w:hAnsi="Times New Roman" w:cs="Times New Roman"/>
          <w:sz w:val="28"/>
          <w:szCs w:val="28"/>
        </w:rPr>
        <w:t xml:space="preserve">і </w:t>
      </w:r>
      <w:r w:rsidR="00115042" w:rsidRPr="00A004B5">
        <w:rPr>
          <w:rFonts w:ascii="Times New Roman" w:hAnsi="Times New Roman" w:cs="Times New Roman"/>
          <w:sz w:val="28"/>
          <w:szCs w:val="28"/>
        </w:rPr>
        <w:t>клімат поступово ставав все більш прохолоднішим</w:t>
      </w:r>
      <w:r w:rsidR="00341217" w:rsidRPr="00A004B5">
        <w:rPr>
          <w:rFonts w:ascii="Times New Roman" w:hAnsi="Times New Roman" w:cs="Times New Roman"/>
          <w:sz w:val="28"/>
          <w:szCs w:val="28"/>
        </w:rPr>
        <w:t xml:space="preserve"> та</w:t>
      </w:r>
      <w:r w:rsidR="00115042" w:rsidRPr="00A004B5">
        <w:rPr>
          <w:rFonts w:ascii="Times New Roman" w:hAnsi="Times New Roman" w:cs="Times New Roman"/>
          <w:sz w:val="28"/>
          <w:szCs w:val="28"/>
        </w:rPr>
        <w:t xml:space="preserve"> </w:t>
      </w:r>
      <w:r w:rsidR="00277C2E">
        <w:rPr>
          <w:rFonts w:ascii="Times New Roman" w:hAnsi="Times New Roman" w:cs="Times New Roman"/>
          <w:sz w:val="28"/>
          <w:szCs w:val="28"/>
        </w:rPr>
        <w:t xml:space="preserve">метео- </w:t>
      </w:r>
      <w:r w:rsidR="00115042" w:rsidRPr="00A004B5">
        <w:rPr>
          <w:rFonts w:ascii="Times New Roman" w:hAnsi="Times New Roman" w:cs="Times New Roman"/>
          <w:sz w:val="28"/>
          <w:szCs w:val="28"/>
        </w:rPr>
        <w:t xml:space="preserve">нестабільним. Посилення цих явищ </w:t>
      </w:r>
      <w:r w:rsidRPr="00A004B5">
        <w:rPr>
          <w:rFonts w:ascii="Times New Roman" w:hAnsi="Times New Roman" w:cs="Times New Roman"/>
          <w:sz w:val="28"/>
          <w:szCs w:val="28"/>
        </w:rPr>
        <w:t>у</w:t>
      </w:r>
      <w:r w:rsidR="00115042" w:rsidRPr="00A004B5">
        <w:rPr>
          <w:rFonts w:ascii="Times New Roman" w:hAnsi="Times New Roman" w:cs="Times New Roman"/>
          <w:sz w:val="28"/>
          <w:szCs w:val="28"/>
        </w:rPr>
        <w:t xml:space="preserve"> 1350-1400 рр. зумовил</w:t>
      </w:r>
      <w:r w:rsidRPr="00A004B5">
        <w:rPr>
          <w:rFonts w:ascii="Times New Roman" w:hAnsi="Times New Roman" w:cs="Times New Roman"/>
          <w:sz w:val="28"/>
          <w:szCs w:val="28"/>
        </w:rPr>
        <w:t>и поступове</w:t>
      </w:r>
      <w:r w:rsidR="00115042" w:rsidRPr="00A004B5">
        <w:rPr>
          <w:rFonts w:ascii="Times New Roman" w:hAnsi="Times New Roman" w:cs="Times New Roman"/>
          <w:sz w:val="28"/>
          <w:szCs w:val="28"/>
        </w:rPr>
        <w:t xml:space="preserve"> становлення чергового </w:t>
      </w:r>
      <w:r w:rsidRPr="00A004B5">
        <w:rPr>
          <w:rFonts w:ascii="Times New Roman" w:hAnsi="Times New Roman" w:cs="Times New Roman"/>
          <w:sz w:val="28"/>
          <w:szCs w:val="28"/>
        </w:rPr>
        <w:t xml:space="preserve">довготривалого </w:t>
      </w:r>
      <w:r w:rsidR="00115042" w:rsidRPr="00A004B5">
        <w:rPr>
          <w:rFonts w:ascii="Times New Roman" w:hAnsi="Times New Roman" w:cs="Times New Roman"/>
          <w:sz w:val="28"/>
          <w:szCs w:val="28"/>
        </w:rPr>
        <w:t xml:space="preserve">похолодання, рівні якого набули настільки значного прояву, що спричинили показову назву </w:t>
      </w:r>
      <w:r w:rsidR="002A5973" w:rsidRPr="00A004B5">
        <w:rPr>
          <w:rFonts w:ascii="Times New Roman" w:hAnsi="Times New Roman" w:cs="Times New Roman"/>
          <w:sz w:val="28"/>
          <w:szCs w:val="28"/>
        </w:rPr>
        <w:t xml:space="preserve">- </w:t>
      </w:r>
      <w:r w:rsidR="00115042" w:rsidRPr="00A004B5">
        <w:rPr>
          <w:rFonts w:ascii="Times New Roman" w:hAnsi="Times New Roman" w:cs="Times New Roman"/>
          <w:sz w:val="28"/>
          <w:szCs w:val="28"/>
        </w:rPr>
        <w:t>«Мал</w:t>
      </w:r>
      <w:r w:rsidR="007841CF" w:rsidRPr="00A004B5">
        <w:rPr>
          <w:rFonts w:ascii="Times New Roman" w:hAnsi="Times New Roman" w:cs="Times New Roman"/>
          <w:sz w:val="28"/>
          <w:szCs w:val="28"/>
        </w:rPr>
        <w:t>ий</w:t>
      </w:r>
      <w:r w:rsidR="00115042" w:rsidRPr="00A004B5">
        <w:rPr>
          <w:rFonts w:ascii="Times New Roman" w:hAnsi="Times New Roman" w:cs="Times New Roman"/>
          <w:sz w:val="28"/>
          <w:szCs w:val="28"/>
        </w:rPr>
        <w:t xml:space="preserve"> льодовиков</w:t>
      </w:r>
      <w:r w:rsidR="007841CF" w:rsidRPr="00A004B5">
        <w:rPr>
          <w:rFonts w:ascii="Times New Roman" w:hAnsi="Times New Roman" w:cs="Times New Roman"/>
          <w:sz w:val="28"/>
          <w:szCs w:val="28"/>
        </w:rPr>
        <w:t>ий</w:t>
      </w:r>
      <w:r w:rsidR="00115042" w:rsidRPr="00A004B5">
        <w:rPr>
          <w:rFonts w:ascii="Times New Roman" w:hAnsi="Times New Roman" w:cs="Times New Roman"/>
          <w:sz w:val="28"/>
          <w:szCs w:val="28"/>
        </w:rPr>
        <w:t xml:space="preserve"> період». </w:t>
      </w:r>
      <w:r w:rsidR="002A5973" w:rsidRPr="00A004B5">
        <w:rPr>
          <w:rFonts w:ascii="Times New Roman" w:hAnsi="Times New Roman" w:cs="Times New Roman"/>
          <w:sz w:val="28"/>
          <w:szCs w:val="28"/>
        </w:rPr>
        <w:t xml:space="preserve">Попри «офіційне» його </w:t>
      </w:r>
      <w:r w:rsidR="007841CF" w:rsidRPr="00A004B5">
        <w:rPr>
          <w:rFonts w:ascii="Times New Roman" w:hAnsi="Times New Roman" w:cs="Times New Roman"/>
          <w:sz w:val="28"/>
          <w:szCs w:val="28"/>
        </w:rPr>
        <w:t>закінчення на межі 1700</w:t>
      </w:r>
      <w:r w:rsidRPr="00A004B5">
        <w:rPr>
          <w:rFonts w:ascii="Times New Roman" w:hAnsi="Times New Roman" w:cs="Times New Roman"/>
          <w:sz w:val="28"/>
          <w:szCs w:val="28"/>
        </w:rPr>
        <w:t>-х</w:t>
      </w:r>
      <w:r w:rsidR="007841CF" w:rsidRPr="00A004B5">
        <w:rPr>
          <w:rFonts w:ascii="Times New Roman" w:hAnsi="Times New Roman" w:cs="Times New Roman"/>
          <w:sz w:val="28"/>
          <w:szCs w:val="28"/>
        </w:rPr>
        <w:t xml:space="preserve"> рр.,</w:t>
      </w:r>
      <w:r w:rsidR="006B34F4" w:rsidRPr="00A004B5">
        <w:rPr>
          <w:rFonts w:ascii="Times New Roman" w:hAnsi="Times New Roman" w:cs="Times New Roman"/>
          <w:sz w:val="28"/>
          <w:szCs w:val="28"/>
        </w:rPr>
        <w:t xml:space="preserve"> дестабілізована динаміка планетарної те</w:t>
      </w:r>
      <w:r w:rsidRPr="00A004B5">
        <w:rPr>
          <w:rFonts w:ascii="Times New Roman" w:hAnsi="Times New Roman" w:cs="Times New Roman"/>
          <w:sz w:val="28"/>
          <w:szCs w:val="28"/>
        </w:rPr>
        <w:t>мператури</w:t>
      </w:r>
      <w:r w:rsidR="006B34F4" w:rsidRPr="00A004B5">
        <w:rPr>
          <w:rFonts w:ascii="Times New Roman" w:hAnsi="Times New Roman" w:cs="Times New Roman"/>
          <w:sz w:val="28"/>
          <w:szCs w:val="28"/>
        </w:rPr>
        <w:t xml:space="preserve"> потребувала більш ніж ста років для своєї нормалізації, </w:t>
      </w:r>
      <w:r w:rsidR="00D62311" w:rsidRPr="00A004B5">
        <w:rPr>
          <w:rFonts w:ascii="Times New Roman" w:hAnsi="Times New Roman" w:cs="Times New Roman"/>
          <w:sz w:val="28"/>
          <w:szCs w:val="28"/>
        </w:rPr>
        <w:t xml:space="preserve">кінець </w:t>
      </w:r>
      <w:r w:rsidR="006B34F4" w:rsidRPr="00A004B5">
        <w:rPr>
          <w:rFonts w:ascii="Times New Roman" w:hAnsi="Times New Roman" w:cs="Times New Roman"/>
          <w:sz w:val="28"/>
          <w:szCs w:val="28"/>
        </w:rPr>
        <w:t>як</w:t>
      </w:r>
      <w:r w:rsidR="00D62311" w:rsidRPr="00A004B5">
        <w:rPr>
          <w:rFonts w:ascii="Times New Roman" w:hAnsi="Times New Roman" w:cs="Times New Roman"/>
          <w:sz w:val="28"/>
          <w:szCs w:val="28"/>
        </w:rPr>
        <w:t>ої</w:t>
      </w:r>
      <w:r w:rsidR="006B34F4" w:rsidRPr="00A004B5">
        <w:rPr>
          <w:rFonts w:ascii="Times New Roman" w:hAnsi="Times New Roman" w:cs="Times New Roman"/>
          <w:sz w:val="28"/>
          <w:szCs w:val="28"/>
        </w:rPr>
        <w:t xml:space="preserve"> припадає на 1793-1810 рр. </w:t>
      </w:r>
      <w:r w:rsidRPr="00A004B5">
        <w:rPr>
          <w:rFonts w:ascii="Times New Roman" w:hAnsi="Times New Roman" w:cs="Times New Roman"/>
          <w:sz w:val="28"/>
          <w:szCs w:val="28"/>
        </w:rPr>
        <w:t>У Північному Причорномор’ї початкові фази такої нормалізації проявлялись поступово,</w:t>
      </w:r>
      <w:r w:rsidR="006B34F4" w:rsidRPr="00A004B5">
        <w:rPr>
          <w:rFonts w:ascii="Times New Roman" w:hAnsi="Times New Roman" w:cs="Times New Roman"/>
          <w:sz w:val="28"/>
          <w:szCs w:val="28"/>
        </w:rPr>
        <w:t xml:space="preserve"> пер</w:t>
      </w:r>
      <w:r w:rsidRPr="00A004B5">
        <w:rPr>
          <w:rFonts w:ascii="Times New Roman" w:hAnsi="Times New Roman" w:cs="Times New Roman"/>
          <w:sz w:val="28"/>
          <w:szCs w:val="28"/>
        </w:rPr>
        <w:t xml:space="preserve">еважно </w:t>
      </w:r>
      <w:r w:rsidR="006B34F4" w:rsidRPr="00A004B5">
        <w:rPr>
          <w:rFonts w:ascii="Times New Roman" w:hAnsi="Times New Roman" w:cs="Times New Roman"/>
          <w:sz w:val="28"/>
          <w:szCs w:val="28"/>
        </w:rPr>
        <w:t xml:space="preserve">за рахунок </w:t>
      </w:r>
      <w:r w:rsidR="00984DA0" w:rsidRPr="00A004B5">
        <w:rPr>
          <w:rFonts w:ascii="Times New Roman" w:hAnsi="Times New Roman" w:cs="Times New Roman"/>
          <w:sz w:val="28"/>
          <w:szCs w:val="28"/>
        </w:rPr>
        <w:t>пом’якшення</w:t>
      </w:r>
      <w:r w:rsidR="006B34F4" w:rsidRPr="00A004B5">
        <w:rPr>
          <w:rFonts w:ascii="Times New Roman" w:hAnsi="Times New Roman" w:cs="Times New Roman"/>
          <w:sz w:val="28"/>
          <w:szCs w:val="28"/>
        </w:rPr>
        <w:t xml:space="preserve"> зимових холодів. Саме люті морози при потужних вітрах настільки ускладнювали виживання людини в степових </w:t>
      </w:r>
      <w:r w:rsidR="00984DA0" w:rsidRPr="00A004B5">
        <w:rPr>
          <w:rFonts w:ascii="Times New Roman" w:hAnsi="Times New Roman" w:cs="Times New Roman"/>
          <w:sz w:val="28"/>
          <w:szCs w:val="28"/>
        </w:rPr>
        <w:t>рівнинах</w:t>
      </w:r>
      <w:r w:rsidR="006B34F4" w:rsidRPr="00A004B5">
        <w:rPr>
          <w:rFonts w:ascii="Times New Roman" w:hAnsi="Times New Roman" w:cs="Times New Roman"/>
          <w:sz w:val="28"/>
          <w:szCs w:val="28"/>
        </w:rPr>
        <w:t xml:space="preserve"> Побужжя та </w:t>
      </w:r>
      <w:r w:rsidR="00984DA0" w:rsidRPr="00A004B5">
        <w:rPr>
          <w:rFonts w:ascii="Times New Roman" w:hAnsi="Times New Roman" w:cs="Times New Roman"/>
          <w:sz w:val="28"/>
          <w:szCs w:val="28"/>
        </w:rPr>
        <w:t>Подніпров’я</w:t>
      </w:r>
      <w:r w:rsidR="006B34F4" w:rsidRPr="00A004B5">
        <w:rPr>
          <w:rFonts w:ascii="Times New Roman" w:hAnsi="Times New Roman" w:cs="Times New Roman"/>
          <w:sz w:val="28"/>
          <w:szCs w:val="28"/>
        </w:rPr>
        <w:t xml:space="preserve">, що всі відомі постійні поселення тих часів існували включно на узбережжі – </w:t>
      </w:r>
      <w:r w:rsidR="00984DA0" w:rsidRPr="00A004B5">
        <w:rPr>
          <w:rFonts w:ascii="Times New Roman" w:hAnsi="Times New Roman" w:cs="Times New Roman"/>
          <w:sz w:val="28"/>
          <w:szCs w:val="28"/>
        </w:rPr>
        <w:t>Акерман</w:t>
      </w:r>
      <w:r w:rsidR="006B34F4" w:rsidRPr="00A004B5">
        <w:rPr>
          <w:rFonts w:ascii="Times New Roman" w:hAnsi="Times New Roman" w:cs="Times New Roman"/>
          <w:sz w:val="28"/>
          <w:szCs w:val="28"/>
        </w:rPr>
        <w:t xml:space="preserve">, Хаджибей, Очаків тощо. Навіть у межах Сухого Степу та степового Криму осілі </w:t>
      </w:r>
      <w:r w:rsidR="00984DA0" w:rsidRPr="00A004B5">
        <w:rPr>
          <w:rFonts w:ascii="Times New Roman" w:hAnsi="Times New Roman" w:cs="Times New Roman"/>
          <w:sz w:val="28"/>
          <w:szCs w:val="28"/>
        </w:rPr>
        <w:t>поселення</w:t>
      </w:r>
      <w:r w:rsidR="006B34F4" w:rsidRPr="00A004B5">
        <w:rPr>
          <w:rFonts w:ascii="Times New Roman" w:hAnsi="Times New Roman" w:cs="Times New Roman"/>
          <w:sz w:val="28"/>
          <w:szCs w:val="28"/>
        </w:rPr>
        <w:t xml:space="preserve"> були </w:t>
      </w:r>
      <w:r w:rsidR="001E50F6" w:rsidRPr="00A004B5">
        <w:rPr>
          <w:rFonts w:ascii="Times New Roman" w:hAnsi="Times New Roman" w:cs="Times New Roman"/>
          <w:sz w:val="28"/>
          <w:szCs w:val="28"/>
        </w:rPr>
        <w:t xml:space="preserve">майже </w:t>
      </w:r>
      <w:r w:rsidR="006B34F4" w:rsidRPr="00A004B5">
        <w:rPr>
          <w:rFonts w:ascii="Times New Roman" w:hAnsi="Times New Roman" w:cs="Times New Roman"/>
          <w:sz w:val="28"/>
          <w:szCs w:val="28"/>
        </w:rPr>
        <w:t>відсутніми до середини XIX сторіччя</w:t>
      </w:r>
      <w:r w:rsidR="004A6B54" w:rsidRPr="00A004B5">
        <w:rPr>
          <w:rFonts w:ascii="Times New Roman" w:hAnsi="Times New Roman" w:cs="Times New Roman"/>
          <w:sz w:val="28"/>
          <w:szCs w:val="28"/>
        </w:rPr>
        <w:t xml:space="preserve"> [</w:t>
      </w:r>
      <w:r w:rsidR="00586F94" w:rsidRPr="00A004B5">
        <w:rPr>
          <w:rFonts w:ascii="Times New Roman" w:hAnsi="Times New Roman" w:cs="Times New Roman"/>
          <w:sz w:val="28"/>
          <w:szCs w:val="28"/>
        </w:rPr>
        <w:t>85</w:t>
      </w:r>
      <w:r w:rsidR="008F03FA" w:rsidRPr="00A004B5">
        <w:rPr>
          <w:rFonts w:ascii="Times New Roman" w:hAnsi="Times New Roman" w:cs="Times New Roman"/>
          <w:sz w:val="28"/>
          <w:szCs w:val="28"/>
        </w:rPr>
        <w:t>,</w:t>
      </w:r>
      <w:r w:rsidR="00214C30" w:rsidRPr="00A004B5">
        <w:rPr>
          <w:rFonts w:ascii="Times New Roman" w:hAnsi="Times New Roman" w:cs="Times New Roman"/>
          <w:sz w:val="28"/>
          <w:szCs w:val="28"/>
        </w:rPr>
        <w:t xml:space="preserve"> </w:t>
      </w:r>
      <w:r w:rsidR="00586F94" w:rsidRPr="00A004B5">
        <w:rPr>
          <w:rFonts w:ascii="Times New Roman" w:hAnsi="Times New Roman" w:cs="Times New Roman"/>
          <w:sz w:val="28"/>
          <w:szCs w:val="28"/>
        </w:rPr>
        <w:t>86</w:t>
      </w:r>
      <w:r w:rsidR="004A6B54" w:rsidRPr="00A004B5">
        <w:rPr>
          <w:rFonts w:ascii="Times New Roman" w:hAnsi="Times New Roman" w:cs="Times New Roman"/>
          <w:sz w:val="28"/>
          <w:szCs w:val="28"/>
        </w:rPr>
        <w:t>]</w:t>
      </w:r>
      <w:r w:rsidR="006B34F4" w:rsidRPr="00A004B5">
        <w:rPr>
          <w:rFonts w:ascii="Times New Roman" w:hAnsi="Times New Roman" w:cs="Times New Roman"/>
          <w:sz w:val="28"/>
          <w:szCs w:val="28"/>
        </w:rPr>
        <w:t xml:space="preserve">. </w:t>
      </w:r>
    </w:p>
    <w:p w14:paraId="00A35C9A" w14:textId="5297719E" w:rsidR="007A2408" w:rsidRPr="00A004B5" w:rsidRDefault="00E516A2" w:rsidP="00EC4EDA">
      <w:pPr>
        <w:pStyle w:val="af"/>
        <w:tabs>
          <w:tab w:val="left" w:pos="0"/>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Судячи з історично фіксованих температур та узгоджуючи їх із загально-європейськими тенденціями, </w:t>
      </w:r>
      <w:r w:rsidR="00EC4EDA" w:rsidRPr="00A004B5">
        <w:rPr>
          <w:rFonts w:ascii="Times New Roman" w:hAnsi="Times New Roman" w:cs="Times New Roman"/>
          <w:sz w:val="28"/>
          <w:szCs w:val="28"/>
        </w:rPr>
        <w:t xml:space="preserve">нормалізацію терморежиму </w:t>
      </w:r>
      <w:r w:rsidRPr="00A004B5">
        <w:rPr>
          <w:rFonts w:ascii="Times New Roman" w:hAnsi="Times New Roman" w:cs="Times New Roman"/>
          <w:sz w:val="28"/>
          <w:szCs w:val="28"/>
        </w:rPr>
        <w:t xml:space="preserve">можливо акцентувати </w:t>
      </w:r>
      <w:r w:rsidR="00EC4EDA" w:rsidRPr="00A004B5">
        <w:rPr>
          <w:rFonts w:ascii="Times New Roman" w:hAnsi="Times New Roman" w:cs="Times New Roman"/>
          <w:sz w:val="28"/>
          <w:szCs w:val="28"/>
        </w:rPr>
        <w:t xml:space="preserve">до </w:t>
      </w:r>
      <w:r w:rsidRPr="00A004B5">
        <w:rPr>
          <w:rFonts w:ascii="Times New Roman" w:hAnsi="Times New Roman" w:cs="Times New Roman"/>
          <w:sz w:val="28"/>
          <w:szCs w:val="28"/>
        </w:rPr>
        <w:t>1785-1813 рр.</w:t>
      </w:r>
      <w:r w:rsidR="00EC4EDA" w:rsidRPr="00A004B5">
        <w:rPr>
          <w:rFonts w:ascii="Times New Roman" w:hAnsi="Times New Roman" w:cs="Times New Roman"/>
          <w:sz w:val="28"/>
          <w:szCs w:val="28"/>
        </w:rPr>
        <w:t xml:space="preserve">. Саме в ці десятиріччя </w:t>
      </w:r>
      <w:r w:rsidRPr="00A004B5">
        <w:rPr>
          <w:rFonts w:ascii="Times New Roman" w:hAnsi="Times New Roman" w:cs="Times New Roman"/>
          <w:sz w:val="28"/>
          <w:szCs w:val="28"/>
        </w:rPr>
        <w:t xml:space="preserve">кліматичні умови Нижнього Побужжя </w:t>
      </w:r>
      <w:r w:rsidR="00EC4EDA" w:rsidRPr="00A004B5">
        <w:rPr>
          <w:rFonts w:ascii="Times New Roman" w:hAnsi="Times New Roman" w:cs="Times New Roman"/>
          <w:sz w:val="28"/>
          <w:szCs w:val="28"/>
        </w:rPr>
        <w:t xml:space="preserve">демонстрували </w:t>
      </w:r>
      <w:r w:rsidRPr="00A004B5">
        <w:rPr>
          <w:rFonts w:ascii="Times New Roman" w:hAnsi="Times New Roman" w:cs="Times New Roman"/>
          <w:sz w:val="28"/>
          <w:szCs w:val="28"/>
        </w:rPr>
        <w:t>позитивно</w:t>
      </w:r>
      <w:r w:rsidR="001E50F6" w:rsidRPr="00A004B5">
        <w:rPr>
          <w:rFonts w:ascii="Times New Roman" w:hAnsi="Times New Roman" w:cs="Times New Roman"/>
          <w:sz w:val="28"/>
          <w:szCs w:val="28"/>
        </w:rPr>
        <w:t>-</w:t>
      </w:r>
      <w:r w:rsidRPr="00A004B5">
        <w:rPr>
          <w:rFonts w:ascii="Times New Roman" w:hAnsi="Times New Roman" w:cs="Times New Roman"/>
          <w:sz w:val="28"/>
          <w:szCs w:val="28"/>
        </w:rPr>
        <w:t xml:space="preserve">температурну стабілізаційну фазу, яка </w:t>
      </w:r>
      <w:r w:rsidR="001E50F6" w:rsidRPr="00A004B5">
        <w:rPr>
          <w:rFonts w:ascii="Times New Roman" w:hAnsi="Times New Roman" w:cs="Times New Roman"/>
          <w:sz w:val="28"/>
          <w:szCs w:val="28"/>
        </w:rPr>
        <w:t xml:space="preserve">вже </w:t>
      </w:r>
      <w:r w:rsidRPr="00A004B5">
        <w:rPr>
          <w:rFonts w:ascii="Times New Roman" w:hAnsi="Times New Roman" w:cs="Times New Roman"/>
          <w:sz w:val="28"/>
          <w:szCs w:val="28"/>
        </w:rPr>
        <w:t xml:space="preserve">з 1818-1823 рр. набула украй повільної, але незмінної </w:t>
      </w:r>
      <w:r w:rsidR="00984DA0" w:rsidRPr="00A004B5">
        <w:rPr>
          <w:rFonts w:ascii="Times New Roman" w:hAnsi="Times New Roman" w:cs="Times New Roman"/>
          <w:sz w:val="28"/>
          <w:szCs w:val="28"/>
        </w:rPr>
        <w:t>тенденції</w:t>
      </w:r>
      <w:r w:rsidRPr="00A004B5">
        <w:rPr>
          <w:rFonts w:ascii="Times New Roman" w:hAnsi="Times New Roman" w:cs="Times New Roman"/>
          <w:sz w:val="28"/>
          <w:szCs w:val="28"/>
        </w:rPr>
        <w:t xml:space="preserve"> сучасного потепління. </w:t>
      </w:r>
    </w:p>
    <w:p w14:paraId="162423EF" w14:textId="77777777" w:rsidR="001E7053" w:rsidRPr="00A004B5" w:rsidRDefault="001E7053" w:rsidP="00BF2C8F">
      <w:pPr>
        <w:tabs>
          <w:tab w:val="left" w:pos="0"/>
          <w:tab w:val="left" w:pos="1134"/>
        </w:tabs>
        <w:rPr>
          <w:rFonts w:ascii="Times New Roman" w:hAnsi="Times New Roman" w:cs="Times New Roman"/>
          <w:sz w:val="28"/>
          <w:szCs w:val="28"/>
        </w:rPr>
      </w:pPr>
    </w:p>
    <w:p w14:paraId="5C012796" w14:textId="77777777" w:rsidR="00A857D8" w:rsidRPr="00A004B5" w:rsidRDefault="00A857D8" w:rsidP="001E50F6">
      <w:pPr>
        <w:rPr>
          <w:rFonts w:ascii="Times New Roman" w:hAnsi="Times New Roman" w:cs="Times New Roman"/>
          <w:sz w:val="28"/>
          <w:szCs w:val="28"/>
        </w:rPr>
        <w:sectPr w:rsidR="00A857D8" w:rsidRPr="00A004B5" w:rsidSect="00606E07">
          <w:headerReference w:type="default" r:id="rId69"/>
          <w:pgSz w:w="11906" w:h="16838"/>
          <w:pgMar w:top="1134" w:right="567" w:bottom="1134" w:left="1134" w:header="709" w:footer="709" w:gutter="0"/>
          <w:cols w:space="720"/>
        </w:sectPr>
      </w:pPr>
    </w:p>
    <w:p w14:paraId="03833AA6" w14:textId="28659490" w:rsidR="001E50F6" w:rsidRPr="00A004B5" w:rsidRDefault="001E50F6" w:rsidP="001E50F6">
      <w:pPr>
        <w:rPr>
          <w:rFonts w:ascii="Times New Roman" w:hAnsi="Times New Roman" w:cs="Times New Roman"/>
          <w:sz w:val="28"/>
          <w:szCs w:val="28"/>
        </w:rPr>
      </w:pPr>
      <w:r w:rsidRPr="00A004B5">
        <w:rPr>
          <w:rFonts w:ascii="Times New Roman" w:hAnsi="Times New Roman" w:cs="Times New Roman"/>
          <w:sz w:val="28"/>
          <w:szCs w:val="28"/>
        </w:rPr>
        <w:lastRenderedPageBreak/>
        <w:t>СУЧАСНІ КЛІМАТИЧНІ УМОВИ РЕГІОНУ</w:t>
      </w:r>
    </w:p>
    <w:p w14:paraId="3B1889DC" w14:textId="77777777" w:rsidR="00277C2E" w:rsidRDefault="00390316" w:rsidP="00513810">
      <w:pPr>
        <w:jc w:val="both"/>
        <w:rPr>
          <w:rFonts w:ascii="Times New Roman" w:hAnsi="Times New Roman" w:cs="Times New Roman"/>
          <w:sz w:val="28"/>
          <w:szCs w:val="28"/>
        </w:rPr>
      </w:pPr>
      <w:r w:rsidRPr="00A004B5">
        <w:rPr>
          <w:rFonts w:ascii="Times New Roman" w:hAnsi="Times New Roman" w:cs="Times New Roman"/>
          <w:sz w:val="28"/>
          <w:szCs w:val="28"/>
        </w:rPr>
        <w:t xml:space="preserve">На відміну від реконструкційних палеокліматів, сучасний клімат – </w:t>
      </w:r>
      <w:r w:rsidR="00EC4EDA" w:rsidRPr="00A004B5">
        <w:rPr>
          <w:rFonts w:ascii="Times New Roman" w:hAnsi="Times New Roman" w:cs="Times New Roman"/>
          <w:sz w:val="28"/>
          <w:szCs w:val="28"/>
        </w:rPr>
        <w:t xml:space="preserve">це </w:t>
      </w:r>
      <w:r w:rsidRPr="00A004B5">
        <w:rPr>
          <w:rFonts w:ascii="Times New Roman" w:hAnsi="Times New Roman" w:cs="Times New Roman"/>
          <w:sz w:val="28"/>
          <w:szCs w:val="28"/>
        </w:rPr>
        <w:t>реальний режим погоди 25-50-річного циклу, який базується на багаторічних метеорологічних спостереженнях. Основні його особливості обумовлюють</w:t>
      </w:r>
      <w:r w:rsidR="00634A1E" w:rsidRPr="00A004B5">
        <w:rPr>
          <w:rFonts w:ascii="Times New Roman" w:hAnsi="Times New Roman" w:cs="Times New Roman"/>
          <w:sz w:val="28"/>
          <w:szCs w:val="28"/>
        </w:rPr>
        <w:t>:</w:t>
      </w:r>
      <w:r w:rsidRPr="00A004B5">
        <w:rPr>
          <w:rFonts w:ascii="Times New Roman" w:hAnsi="Times New Roman" w:cs="Times New Roman"/>
          <w:sz w:val="28"/>
          <w:szCs w:val="28"/>
        </w:rPr>
        <w:t xml:space="preserve"> атмосферний тиск, швидкість і напрям вітру, температура і вологість повітря, хмарність і атмосферні опади, тривалість сонячної радіації, дальність видимості, температур</w:t>
      </w:r>
      <w:r w:rsidR="00634A1E" w:rsidRPr="00A004B5">
        <w:rPr>
          <w:rFonts w:ascii="Times New Roman" w:hAnsi="Times New Roman" w:cs="Times New Roman"/>
          <w:sz w:val="28"/>
          <w:szCs w:val="28"/>
        </w:rPr>
        <w:t>а</w:t>
      </w:r>
      <w:r w:rsidRPr="00A004B5">
        <w:rPr>
          <w:rFonts w:ascii="Times New Roman" w:hAnsi="Times New Roman" w:cs="Times New Roman"/>
          <w:sz w:val="28"/>
          <w:szCs w:val="28"/>
        </w:rPr>
        <w:t xml:space="preserve"> верхніх шарів ґрунту і водоймищ, випаровування води із земної поверхні в атмосферу, висота і стан сніжного покриву, різні атмосферні явища і наземні гідрометеори (роса, ожеледь, туман, грози, завірюхи тощо) [</w:t>
      </w:r>
      <w:r w:rsidR="00586F94" w:rsidRPr="00A004B5">
        <w:rPr>
          <w:rFonts w:ascii="Times New Roman" w:hAnsi="Times New Roman" w:cs="Times New Roman"/>
          <w:sz w:val="28"/>
          <w:szCs w:val="28"/>
        </w:rPr>
        <w:t>87</w:t>
      </w:r>
      <w:r w:rsidRPr="00A004B5">
        <w:rPr>
          <w:rFonts w:ascii="Times New Roman" w:hAnsi="Times New Roman" w:cs="Times New Roman"/>
          <w:sz w:val="28"/>
          <w:szCs w:val="28"/>
        </w:rPr>
        <w:t>].</w:t>
      </w:r>
      <w:r w:rsidR="004E5519" w:rsidRPr="00A004B5">
        <w:rPr>
          <w:rFonts w:ascii="Times New Roman" w:hAnsi="Times New Roman" w:cs="Times New Roman"/>
          <w:sz w:val="28"/>
          <w:szCs w:val="28"/>
        </w:rPr>
        <w:t xml:space="preserve"> </w:t>
      </w:r>
    </w:p>
    <w:p w14:paraId="5C6DAF47" w14:textId="15A020D7" w:rsidR="00513810" w:rsidRPr="00A004B5" w:rsidRDefault="004E5519" w:rsidP="00513810">
      <w:pPr>
        <w:jc w:val="both"/>
        <w:rPr>
          <w:rFonts w:ascii="Times New Roman" w:hAnsi="Times New Roman" w:cs="Times New Roman"/>
          <w:sz w:val="28"/>
          <w:szCs w:val="28"/>
        </w:rPr>
      </w:pPr>
      <w:r w:rsidRPr="00A004B5">
        <w:rPr>
          <w:rFonts w:ascii="Times New Roman" w:hAnsi="Times New Roman" w:cs="Times New Roman"/>
          <w:sz w:val="28"/>
          <w:szCs w:val="28"/>
        </w:rPr>
        <w:t>За сучасними уявленнями</w:t>
      </w:r>
      <w:r w:rsidR="00A768EC" w:rsidRPr="00A004B5">
        <w:rPr>
          <w:rFonts w:ascii="Times New Roman" w:hAnsi="Times New Roman" w:cs="Times New Roman"/>
          <w:sz w:val="28"/>
          <w:szCs w:val="28"/>
        </w:rPr>
        <w:t>,</w:t>
      </w:r>
      <w:r w:rsidRPr="00A004B5">
        <w:rPr>
          <w:rFonts w:ascii="Times New Roman" w:hAnsi="Times New Roman" w:cs="Times New Roman"/>
          <w:sz w:val="28"/>
          <w:szCs w:val="28"/>
        </w:rPr>
        <w:t xml:space="preserve"> чинниками зміни клімату є </w:t>
      </w:r>
      <w:r w:rsidR="00212A58" w:rsidRPr="00A004B5">
        <w:rPr>
          <w:rFonts w:ascii="Times New Roman" w:hAnsi="Times New Roman" w:cs="Times New Roman"/>
          <w:sz w:val="28"/>
          <w:szCs w:val="28"/>
        </w:rPr>
        <w:t xml:space="preserve">комплекс на основі </w:t>
      </w:r>
      <w:r w:rsidR="00634A1E" w:rsidRPr="00A004B5">
        <w:rPr>
          <w:rFonts w:ascii="Times New Roman" w:hAnsi="Times New Roman" w:cs="Times New Roman"/>
          <w:sz w:val="28"/>
          <w:szCs w:val="28"/>
        </w:rPr>
        <w:t xml:space="preserve">одночасного поєднання глобальних явищ - </w:t>
      </w:r>
      <w:r w:rsidRPr="00A004B5">
        <w:rPr>
          <w:rFonts w:ascii="Times New Roman" w:hAnsi="Times New Roman" w:cs="Times New Roman"/>
          <w:sz w:val="28"/>
          <w:szCs w:val="28"/>
        </w:rPr>
        <w:t>біотичн</w:t>
      </w:r>
      <w:r w:rsidR="00212A58" w:rsidRPr="00A004B5">
        <w:rPr>
          <w:rFonts w:ascii="Times New Roman" w:hAnsi="Times New Roman" w:cs="Times New Roman"/>
          <w:sz w:val="28"/>
          <w:szCs w:val="28"/>
        </w:rPr>
        <w:t>их</w:t>
      </w:r>
      <w:r w:rsidRPr="00A004B5">
        <w:rPr>
          <w:rFonts w:ascii="Times New Roman" w:hAnsi="Times New Roman" w:cs="Times New Roman"/>
          <w:sz w:val="28"/>
          <w:szCs w:val="28"/>
        </w:rPr>
        <w:t xml:space="preserve"> процес</w:t>
      </w:r>
      <w:r w:rsidR="00212A58" w:rsidRPr="00A004B5">
        <w:rPr>
          <w:rFonts w:ascii="Times New Roman" w:hAnsi="Times New Roman" w:cs="Times New Roman"/>
          <w:sz w:val="28"/>
          <w:szCs w:val="28"/>
        </w:rPr>
        <w:t>ів</w:t>
      </w:r>
      <w:r w:rsidRPr="00A004B5">
        <w:rPr>
          <w:rFonts w:ascii="Times New Roman" w:hAnsi="Times New Roman" w:cs="Times New Roman"/>
          <w:sz w:val="28"/>
          <w:szCs w:val="28"/>
        </w:rPr>
        <w:t>, коливан</w:t>
      </w:r>
      <w:r w:rsidR="00212A58" w:rsidRPr="00A004B5">
        <w:rPr>
          <w:rFonts w:ascii="Times New Roman" w:hAnsi="Times New Roman" w:cs="Times New Roman"/>
          <w:sz w:val="28"/>
          <w:szCs w:val="28"/>
        </w:rPr>
        <w:t>ь</w:t>
      </w:r>
      <w:r w:rsidRPr="00A004B5">
        <w:rPr>
          <w:rFonts w:ascii="Times New Roman" w:hAnsi="Times New Roman" w:cs="Times New Roman"/>
          <w:sz w:val="28"/>
          <w:szCs w:val="28"/>
        </w:rPr>
        <w:t xml:space="preserve"> сонячної радіації, тектонік</w:t>
      </w:r>
      <w:r w:rsidR="00212A58" w:rsidRPr="00A004B5">
        <w:rPr>
          <w:rFonts w:ascii="Times New Roman" w:hAnsi="Times New Roman" w:cs="Times New Roman"/>
          <w:sz w:val="28"/>
          <w:szCs w:val="28"/>
        </w:rPr>
        <w:t>и</w:t>
      </w:r>
      <w:r w:rsidRPr="00A004B5">
        <w:rPr>
          <w:rFonts w:ascii="Times New Roman" w:hAnsi="Times New Roman" w:cs="Times New Roman"/>
          <w:sz w:val="28"/>
          <w:szCs w:val="28"/>
        </w:rPr>
        <w:t xml:space="preserve"> плит та виверження вулканів. Окремо виділяють антропогенні чинники, </w:t>
      </w:r>
      <w:r w:rsidRPr="00A004B5">
        <w:rPr>
          <w:rFonts w:ascii="Times New Roman" w:hAnsi="Times New Roman" w:cs="Times New Roman"/>
          <w:i/>
          <w:iCs/>
          <w:sz w:val="28"/>
          <w:szCs w:val="28"/>
        </w:rPr>
        <w:t>розуміючи під ними всі технічні та біотичні процеси і явища, започатковані людиною</w:t>
      </w:r>
      <w:r w:rsidRPr="00A004B5">
        <w:rPr>
          <w:rFonts w:ascii="Times New Roman" w:hAnsi="Times New Roman" w:cs="Times New Roman"/>
          <w:sz w:val="28"/>
          <w:szCs w:val="28"/>
        </w:rPr>
        <w:t xml:space="preserve">. Саме останні вважаються </w:t>
      </w:r>
      <w:r w:rsidR="00B54CE9" w:rsidRPr="00A004B5">
        <w:rPr>
          <w:rFonts w:ascii="Times New Roman" w:hAnsi="Times New Roman" w:cs="Times New Roman"/>
          <w:sz w:val="28"/>
          <w:szCs w:val="28"/>
        </w:rPr>
        <w:t>суттєвими</w:t>
      </w:r>
      <w:r w:rsidRPr="00A004B5">
        <w:rPr>
          <w:rFonts w:ascii="Times New Roman" w:hAnsi="Times New Roman" w:cs="Times New Roman"/>
          <w:sz w:val="28"/>
          <w:szCs w:val="28"/>
        </w:rPr>
        <w:t xml:space="preserve"> елементами теперішньо</w:t>
      </w:r>
      <w:r w:rsidR="008D4D4A" w:rsidRPr="00A004B5">
        <w:rPr>
          <w:rFonts w:ascii="Times New Roman" w:hAnsi="Times New Roman" w:cs="Times New Roman"/>
          <w:sz w:val="28"/>
          <w:szCs w:val="28"/>
        </w:rPr>
        <w:t>го потепління земної поверхні, або «глобального потепління»</w:t>
      </w:r>
      <w:r w:rsidR="00212A58" w:rsidRPr="00A004B5">
        <w:rPr>
          <w:rFonts w:ascii="Times New Roman" w:hAnsi="Times New Roman" w:cs="Times New Roman"/>
          <w:sz w:val="28"/>
          <w:szCs w:val="28"/>
        </w:rPr>
        <w:t>,</w:t>
      </w:r>
      <w:r w:rsidR="008D4D4A" w:rsidRPr="00A004B5">
        <w:t xml:space="preserve"> </w:t>
      </w:r>
      <w:r w:rsidR="008D4D4A" w:rsidRPr="00A004B5">
        <w:rPr>
          <w:rFonts w:ascii="Times New Roman" w:hAnsi="Times New Roman" w:cs="Times New Roman"/>
          <w:sz w:val="28"/>
          <w:szCs w:val="28"/>
        </w:rPr>
        <w:t>яке в контексті екологічної політики стало синонімом антропогенного глобального потепління [</w:t>
      </w:r>
      <w:r w:rsidR="00586F94" w:rsidRPr="00A004B5">
        <w:rPr>
          <w:rFonts w:ascii="Times New Roman" w:hAnsi="Times New Roman" w:cs="Times New Roman"/>
          <w:sz w:val="28"/>
          <w:szCs w:val="28"/>
        </w:rPr>
        <w:t>88</w:t>
      </w:r>
      <w:r w:rsidR="008D4D4A" w:rsidRPr="00A004B5">
        <w:rPr>
          <w:rFonts w:ascii="Times New Roman" w:hAnsi="Times New Roman" w:cs="Times New Roman"/>
          <w:sz w:val="28"/>
          <w:szCs w:val="28"/>
        </w:rPr>
        <w:t>].</w:t>
      </w:r>
      <w:r w:rsidR="00294B55" w:rsidRPr="00A004B5">
        <w:t xml:space="preserve"> </w:t>
      </w:r>
    </w:p>
    <w:p w14:paraId="76EA12EF" w14:textId="6FB71C13" w:rsidR="00011B24" w:rsidRPr="00A004B5" w:rsidRDefault="00795895" w:rsidP="00294B55">
      <w:pPr>
        <w:pStyle w:val="22"/>
      </w:pPr>
      <w:r w:rsidRPr="00A004B5">
        <w:t xml:space="preserve">Більшість літературних і фахово-інформаційних джерел подають сучасні кліматичні параметри будь якої місцевості відповідно до багаторічних </w:t>
      </w:r>
      <w:r w:rsidR="00EC4EDA" w:rsidRPr="00A004B5">
        <w:t>умовно-середніх режимів (норм)</w:t>
      </w:r>
      <w:r w:rsidRPr="00A004B5">
        <w:t xml:space="preserve">, формуючи </w:t>
      </w:r>
      <w:r w:rsidR="00042DC2" w:rsidRPr="00A004B5">
        <w:t xml:space="preserve">їх </w:t>
      </w:r>
      <w:r w:rsidRPr="00A004B5">
        <w:t xml:space="preserve">за період </w:t>
      </w:r>
      <w:r w:rsidR="00042DC2" w:rsidRPr="00A004B5">
        <w:t>останніх</w:t>
      </w:r>
      <w:r w:rsidRPr="00A004B5">
        <w:t xml:space="preserve"> 100</w:t>
      </w:r>
      <w:r w:rsidR="00042DC2" w:rsidRPr="00A004B5">
        <w:t>-120</w:t>
      </w:r>
      <w:r w:rsidRPr="00A004B5">
        <w:t xml:space="preserve"> років. </w:t>
      </w:r>
      <w:r w:rsidR="002E7451" w:rsidRPr="00A004B5">
        <w:t>Загально-регіональні кліматичні параметри прямо впливають на місцеві рівні опадів, вітрів, випаровуваності, тривалості вегетаційного періоду, тобто – визначають метеорологічні, біокліматичні та агроекологічні умови районів Миколаївської області. Проте, приведення</w:t>
      </w:r>
      <w:r w:rsidRPr="00A004B5">
        <w:t xml:space="preserve"> </w:t>
      </w:r>
      <w:r w:rsidR="002E7451" w:rsidRPr="00A004B5">
        <w:t>щорічних</w:t>
      </w:r>
      <w:r w:rsidRPr="00A004B5">
        <w:t xml:space="preserve"> показників такої великої вибірки </w:t>
      </w:r>
      <w:r w:rsidR="00C61057" w:rsidRPr="00A004B5">
        <w:t xml:space="preserve">до </w:t>
      </w:r>
      <w:r w:rsidR="00B54CE9" w:rsidRPr="00A004B5">
        <w:t>єдиної</w:t>
      </w:r>
      <w:r w:rsidR="00C61057" w:rsidRPr="00A004B5">
        <w:t xml:space="preserve"> медіани </w:t>
      </w:r>
      <w:r w:rsidRPr="00A004B5">
        <w:t>значно нівелює тенденції короткочасних кліматичних відхилень</w:t>
      </w:r>
      <w:r w:rsidR="00EC4EDA" w:rsidRPr="00A004B5">
        <w:t xml:space="preserve">, іноді </w:t>
      </w:r>
      <w:r w:rsidRPr="00A004B5">
        <w:t>форму</w:t>
      </w:r>
      <w:r w:rsidR="00EC4EDA" w:rsidRPr="00A004B5">
        <w:t>ючи</w:t>
      </w:r>
      <w:r w:rsidRPr="00A004B5">
        <w:t xml:space="preserve"> хибну картину </w:t>
      </w:r>
      <w:r w:rsidR="00B54CE9" w:rsidRPr="00A004B5">
        <w:t>усередненої</w:t>
      </w:r>
      <w:r w:rsidRPr="00A004B5">
        <w:t xml:space="preserve"> стабільності. Так, </w:t>
      </w:r>
      <w:r w:rsidR="00011B24" w:rsidRPr="00A004B5">
        <w:t xml:space="preserve">за </w:t>
      </w:r>
      <w:r w:rsidRPr="00A004B5">
        <w:t xml:space="preserve">середніми кліматичними </w:t>
      </w:r>
      <w:r w:rsidR="00EC4EDA" w:rsidRPr="00A004B5">
        <w:t xml:space="preserve">нормами періоду </w:t>
      </w:r>
      <w:r w:rsidR="00011B24" w:rsidRPr="00A004B5">
        <w:t>1</w:t>
      </w:r>
      <w:r w:rsidRPr="00A004B5">
        <w:t>886</w:t>
      </w:r>
      <w:r w:rsidR="00011B24" w:rsidRPr="00A004B5">
        <w:t>-2000 рр.</w:t>
      </w:r>
      <w:r w:rsidRPr="00A004B5">
        <w:t xml:space="preserve">, західні степи Північного </w:t>
      </w:r>
      <w:r w:rsidR="00B54CE9" w:rsidRPr="00A004B5">
        <w:t>Причорномор’я</w:t>
      </w:r>
      <w:r w:rsidRPr="00A004B5">
        <w:t xml:space="preserve"> у системі класифікації типів клімату Кеппена </w:t>
      </w:r>
      <w:r w:rsidR="00011B24" w:rsidRPr="00A004B5">
        <w:t>віднесені до зони помірного континентального клімату - Dfa/Dfb</w:t>
      </w:r>
      <w:r w:rsidR="00586F94" w:rsidRPr="00A004B5">
        <w:t xml:space="preserve"> [89]</w:t>
      </w:r>
      <w:r w:rsidR="00011B24" w:rsidRPr="00A004B5">
        <w:t xml:space="preserve">. При цьому, південні райони безперечно фіксували у межах Dfa-підзони, тоді як більша частина </w:t>
      </w:r>
      <w:r w:rsidR="00245E30" w:rsidRPr="00A004B5">
        <w:t xml:space="preserve">Миколаївської </w:t>
      </w:r>
      <w:r w:rsidR="00011B24" w:rsidRPr="00A004B5">
        <w:t xml:space="preserve">області, на північ від лінії </w:t>
      </w:r>
      <w:r w:rsidR="00245E30" w:rsidRPr="00A004B5">
        <w:t>«</w:t>
      </w:r>
      <w:r w:rsidR="00011B24" w:rsidRPr="00A004B5">
        <w:t>Березівка-Вознесенськ-Баштанка-Березнигувате</w:t>
      </w:r>
      <w:r w:rsidR="00245E30" w:rsidRPr="00A004B5">
        <w:t>»</w:t>
      </w:r>
      <w:r w:rsidR="00011B24" w:rsidRPr="00A004B5">
        <w:t xml:space="preserve">, належала </w:t>
      </w:r>
      <w:r w:rsidR="00EC4EDA" w:rsidRPr="00A004B5">
        <w:t xml:space="preserve">вже </w:t>
      </w:r>
      <w:r w:rsidR="00011B24" w:rsidRPr="00A004B5">
        <w:t xml:space="preserve">Dfb-підзоні. Остання відрізняється більш вираженими ознаками континентальності при поступовій втраті залежності від чорноморських бризових режимів. </w:t>
      </w:r>
    </w:p>
    <w:p w14:paraId="0CE54C92" w14:textId="36DC32A9" w:rsidR="00011B24" w:rsidRPr="00A004B5" w:rsidRDefault="002E7451" w:rsidP="00011B24">
      <w:pPr>
        <w:jc w:val="both"/>
        <w:rPr>
          <w:rFonts w:ascii="Times New Roman" w:hAnsi="Times New Roman" w:cs="Times New Roman"/>
          <w:sz w:val="28"/>
          <w:szCs w:val="28"/>
        </w:rPr>
      </w:pPr>
      <w:r w:rsidRPr="00A004B5">
        <w:rPr>
          <w:rFonts w:ascii="Times New Roman" w:hAnsi="Times New Roman" w:cs="Times New Roman"/>
          <w:sz w:val="28"/>
          <w:szCs w:val="28"/>
        </w:rPr>
        <w:t>Д</w:t>
      </w:r>
      <w:r w:rsidR="00011B24" w:rsidRPr="00A004B5">
        <w:rPr>
          <w:rFonts w:ascii="Times New Roman" w:hAnsi="Times New Roman" w:cs="Times New Roman"/>
          <w:sz w:val="28"/>
          <w:szCs w:val="28"/>
        </w:rPr>
        <w:t>осить різке</w:t>
      </w:r>
      <w:r w:rsidRPr="00A004B5">
        <w:rPr>
          <w:rFonts w:ascii="Times New Roman" w:hAnsi="Times New Roman" w:cs="Times New Roman"/>
          <w:sz w:val="28"/>
          <w:szCs w:val="28"/>
        </w:rPr>
        <w:t>,</w:t>
      </w:r>
      <w:r w:rsidR="00011B24"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з початку 80-х рр. минулого сторіччя, </w:t>
      </w:r>
      <w:r w:rsidR="00011B24" w:rsidRPr="00A004B5">
        <w:rPr>
          <w:rFonts w:ascii="Times New Roman" w:hAnsi="Times New Roman" w:cs="Times New Roman"/>
          <w:sz w:val="28"/>
          <w:szCs w:val="28"/>
        </w:rPr>
        <w:t>підвищення</w:t>
      </w:r>
      <w:r w:rsidR="00A768EC" w:rsidRPr="00A004B5">
        <w:rPr>
          <w:rFonts w:ascii="Times New Roman" w:hAnsi="Times New Roman" w:cs="Times New Roman"/>
          <w:sz w:val="28"/>
          <w:szCs w:val="28"/>
        </w:rPr>
        <w:t xml:space="preserve"> </w:t>
      </w:r>
      <w:r w:rsidR="00011B24" w:rsidRPr="00A004B5">
        <w:rPr>
          <w:rFonts w:ascii="Times New Roman" w:hAnsi="Times New Roman" w:cs="Times New Roman"/>
          <w:sz w:val="28"/>
          <w:szCs w:val="28"/>
        </w:rPr>
        <w:t>позитивних</w:t>
      </w:r>
      <w:r w:rsidR="00A768EC" w:rsidRPr="00A004B5">
        <w:rPr>
          <w:rFonts w:ascii="Times New Roman" w:hAnsi="Times New Roman" w:cs="Times New Roman"/>
          <w:sz w:val="28"/>
          <w:szCs w:val="28"/>
        </w:rPr>
        <w:t>, так</w:t>
      </w:r>
      <w:r w:rsidR="00011B24" w:rsidRPr="00A004B5">
        <w:rPr>
          <w:rFonts w:ascii="Times New Roman" w:hAnsi="Times New Roman" w:cs="Times New Roman"/>
          <w:sz w:val="28"/>
          <w:szCs w:val="28"/>
        </w:rPr>
        <w:t xml:space="preserve"> і </w:t>
      </w:r>
      <w:r w:rsidR="00984DA0" w:rsidRPr="00A004B5">
        <w:rPr>
          <w:rFonts w:ascii="Times New Roman" w:hAnsi="Times New Roman" w:cs="Times New Roman"/>
          <w:sz w:val="28"/>
          <w:szCs w:val="28"/>
        </w:rPr>
        <w:t>середньорічних</w:t>
      </w:r>
      <w:r w:rsidR="00011B24" w:rsidRPr="00A004B5">
        <w:rPr>
          <w:rFonts w:ascii="Times New Roman" w:hAnsi="Times New Roman" w:cs="Times New Roman"/>
          <w:sz w:val="28"/>
          <w:szCs w:val="28"/>
        </w:rPr>
        <w:t xml:space="preserve"> температур, </w:t>
      </w:r>
      <w:r w:rsidRPr="00A004B5">
        <w:rPr>
          <w:rFonts w:ascii="Times New Roman" w:hAnsi="Times New Roman" w:cs="Times New Roman"/>
          <w:sz w:val="28"/>
          <w:szCs w:val="28"/>
        </w:rPr>
        <w:t xml:space="preserve">неочікувано </w:t>
      </w:r>
      <w:r w:rsidR="00011B24" w:rsidRPr="00A004B5">
        <w:rPr>
          <w:rFonts w:ascii="Times New Roman" w:hAnsi="Times New Roman" w:cs="Times New Roman"/>
          <w:sz w:val="28"/>
          <w:szCs w:val="28"/>
        </w:rPr>
        <w:t>спричинило украй швидкі зміни клімат</w:t>
      </w:r>
      <w:r w:rsidRPr="00A004B5">
        <w:rPr>
          <w:rFonts w:ascii="Times New Roman" w:hAnsi="Times New Roman" w:cs="Times New Roman"/>
          <w:sz w:val="28"/>
          <w:szCs w:val="28"/>
        </w:rPr>
        <w:t>ичних умов р</w:t>
      </w:r>
      <w:r w:rsidR="00DC677A" w:rsidRPr="00A004B5">
        <w:rPr>
          <w:rFonts w:ascii="Times New Roman" w:hAnsi="Times New Roman" w:cs="Times New Roman"/>
          <w:sz w:val="28"/>
          <w:szCs w:val="28"/>
        </w:rPr>
        <w:t>е</w:t>
      </w:r>
      <w:r w:rsidRPr="00A004B5">
        <w:rPr>
          <w:rFonts w:ascii="Times New Roman" w:hAnsi="Times New Roman" w:cs="Times New Roman"/>
          <w:sz w:val="28"/>
          <w:szCs w:val="28"/>
        </w:rPr>
        <w:t>гіону в</w:t>
      </w:r>
      <w:r w:rsidR="00011B24" w:rsidRPr="00A004B5">
        <w:rPr>
          <w:rFonts w:ascii="Times New Roman" w:hAnsi="Times New Roman" w:cs="Times New Roman"/>
          <w:sz w:val="28"/>
          <w:szCs w:val="28"/>
        </w:rPr>
        <w:t xml:space="preserve"> сторону </w:t>
      </w:r>
      <w:r w:rsidRPr="00A004B5">
        <w:rPr>
          <w:rFonts w:ascii="Times New Roman" w:hAnsi="Times New Roman" w:cs="Times New Roman"/>
          <w:sz w:val="28"/>
          <w:szCs w:val="28"/>
        </w:rPr>
        <w:t xml:space="preserve">потепління та </w:t>
      </w:r>
      <w:r w:rsidR="00011B24" w:rsidRPr="00A004B5">
        <w:rPr>
          <w:rFonts w:ascii="Times New Roman" w:hAnsi="Times New Roman" w:cs="Times New Roman"/>
          <w:sz w:val="28"/>
          <w:szCs w:val="28"/>
        </w:rPr>
        <w:t xml:space="preserve">зростання посушливості. Відповідно, впродовж </w:t>
      </w:r>
      <w:r w:rsidRPr="00A004B5">
        <w:rPr>
          <w:rFonts w:ascii="Times New Roman" w:hAnsi="Times New Roman" w:cs="Times New Roman"/>
          <w:sz w:val="28"/>
          <w:szCs w:val="28"/>
        </w:rPr>
        <w:t xml:space="preserve">лише </w:t>
      </w:r>
      <w:r w:rsidR="00011B24" w:rsidRPr="00A004B5">
        <w:rPr>
          <w:rFonts w:ascii="Times New Roman" w:hAnsi="Times New Roman" w:cs="Times New Roman"/>
          <w:sz w:val="28"/>
          <w:szCs w:val="28"/>
        </w:rPr>
        <w:t xml:space="preserve">1980-2020 рр. помірно континентальний кліматичний тип Миколаївської області з </w:t>
      </w:r>
      <w:r w:rsidRPr="00A004B5">
        <w:rPr>
          <w:rFonts w:ascii="Times New Roman" w:hAnsi="Times New Roman" w:cs="Times New Roman"/>
          <w:sz w:val="28"/>
          <w:szCs w:val="28"/>
        </w:rPr>
        <w:t xml:space="preserve">нестабільним </w:t>
      </w:r>
      <w:r w:rsidR="00011B24" w:rsidRPr="00A004B5">
        <w:rPr>
          <w:rFonts w:ascii="Times New Roman" w:hAnsi="Times New Roman" w:cs="Times New Roman"/>
          <w:sz w:val="28"/>
          <w:szCs w:val="28"/>
        </w:rPr>
        <w:t>зим</w:t>
      </w:r>
      <w:r w:rsidRPr="00A004B5">
        <w:rPr>
          <w:rFonts w:ascii="Times New Roman" w:hAnsi="Times New Roman" w:cs="Times New Roman"/>
          <w:sz w:val="28"/>
          <w:szCs w:val="28"/>
        </w:rPr>
        <w:t>овим періодом і</w:t>
      </w:r>
      <w:r w:rsidR="00011B24" w:rsidRPr="00A004B5">
        <w:rPr>
          <w:rFonts w:ascii="Times New Roman" w:hAnsi="Times New Roman" w:cs="Times New Roman"/>
          <w:sz w:val="28"/>
          <w:szCs w:val="28"/>
        </w:rPr>
        <w:t xml:space="preserve"> жарким літом набув </w:t>
      </w:r>
      <w:r w:rsidR="00212A58" w:rsidRPr="00A004B5">
        <w:rPr>
          <w:rFonts w:ascii="Times New Roman" w:hAnsi="Times New Roman" w:cs="Times New Roman"/>
          <w:sz w:val="28"/>
          <w:szCs w:val="28"/>
        </w:rPr>
        <w:t>о</w:t>
      </w:r>
      <w:r w:rsidR="00011B24" w:rsidRPr="00A004B5">
        <w:rPr>
          <w:rFonts w:ascii="Times New Roman" w:hAnsi="Times New Roman" w:cs="Times New Roman"/>
          <w:sz w:val="28"/>
          <w:szCs w:val="28"/>
        </w:rPr>
        <w:t xml:space="preserve">знак, які не просто наближені, а практично ідентичні параметрам субтропічних Cfа/Dfа-підзон </w:t>
      </w:r>
      <w:r w:rsidR="00984DA0" w:rsidRPr="00A004B5">
        <w:rPr>
          <w:rFonts w:ascii="Times New Roman" w:hAnsi="Times New Roman" w:cs="Times New Roman"/>
          <w:sz w:val="28"/>
          <w:szCs w:val="28"/>
        </w:rPr>
        <w:t>морського</w:t>
      </w:r>
      <w:r w:rsidR="00011B24" w:rsidRPr="00A004B5">
        <w:rPr>
          <w:rFonts w:ascii="Times New Roman" w:hAnsi="Times New Roman" w:cs="Times New Roman"/>
          <w:sz w:val="28"/>
          <w:szCs w:val="28"/>
        </w:rPr>
        <w:t xml:space="preserve"> та середземноморського кліматичного типу. Тож із 2010 р. прибережна смуга Північно-Західного </w:t>
      </w:r>
      <w:r w:rsidR="00984DA0" w:rsidRPr="00A004B5">
        <w:rPr>
          <w:rFonts w:ascii="Times New Roman" w:hAnsi="Times New Roman" w:cs="Times New Roman"/>
          <w:sz w:val="28"/>
          <w:szCs w:val="28"/>
        </w:rPr>
        <w:t>Причорномор’я</w:t>
      </w:r>
      <w:r w:rsidR="00011B24" w:rsidRPr="00A004B5">
        <w:rPr>
          <w:rFonts w:ascii="Times New Roman" w:hAnsi="Times New Roman" w:cs="Times New Roman"/>
          <w:sz w:val="28"/>
          <w:szCs w:val="28"/>
        </w:rPr>
        <w:t>, в т.ч. міста Одеса, Миколаїв та Херсон на кліматичних картах Кеппен-Гейгера (станом на березень 2017 р.) вже ідентифік</w:t>
      </w:r>
      <w:r w:rsidR="00DC677A" w:rsidRPr="00A004B5">
        <w:rPr>
          <w:rFonts w:ascii="Times New Roman" w:hAnsi="Times New Roman" w:cs="Times New Roman"/>
          <w:sz w:val="28"/>
          <w:szCs w:val="28"/>
        </w:rPr>
        <w:t xml:space="preserve">овані </w:t>
      </w:r>
      <w:r w:rsidR="00011B24" w:rsidRPr="00A004B5">
        <w:rPr>
          <w:rFonts w:ascii="Times New Roman" w:hAnsi="Times New Roman" w:cs="Times New Roman"/>
          <w:sz w:val="28"/>
          <w:szCs w:val="28"/>
        </w:rPr>
        <w:t xml:space="preserve">в зоні Cfa - вологого субтропічного клімату. Більша частина степової території цих областей віднесена до Cfа/Dfа-підзон і лише північні райони Нижнього </w:t>
      </w:r>
      <w:r w:rsidR="00984DA0" w:rsidRPr="00A004B5">
        <w:rPr>
          <w:rFonts w:ascii="Times New Roman" w:hAnsi="Times New Roman" w:cs="Times New Roman"/>
          <w:sz w:val="28"/>
          <w:szCs w:val="28"/>
        </w:rPr>
        <w:t>Побужжя</w:t>
      </w:r>
      <w:r w:rsidR="00011B24" w:rsidRPr="00A004B5">
        <w:rPr>
          <w:rFonts w:ascii="Times New Roman" w:hAnsi="Times New Roman" w:cs="Times New Roman"/>
          <w:sz w:val="28"/>
          <w:szCs w:val="28"/>
        </w:rPr>
        <w:t xml:space="preserve"> та Нижнього </w:t>
      </w:r>
      <w:r w:rsidR="00984DA0" w:rsidRPr="00A004B5">
        <w:rPr>
          <w:rFonts w:ascii="Times New Roman" w:hAnsi="Times New Roman" w:cs="Times New Roman"/>
          <w:sz w:val="28"/>
          <w:szCs w:val="28"/>
        </w:rPr>
        <w:t>Подніпров’я</w:t>
      </w:r>
      <w:r w:rsidR="00011B24" w:rsidRPr="00A004B5">
        <w:rPr>
          <w:rFonts w:ascii="Times New Roman" w:hAnsi="Times New Roman" w:cs="Times New Roman"/>
          <w:sz w:val="28"/>
          <w:szCs w:val="28"/>
        </w:rPr>
        <w:t xml:space="preserve"> характеризовані як </w:t>
      </w:r>
      <w:r w:rsidR="00DC677A" w:rsidRPr="00A004B5">
        <w:rPr>
          <w:rFonts w:ascii="Times New Roman" w:hAnsi="Times New Roman" w:cs="Times New Roman"/>
          <w:sz w:val="28"/>
          <w:szCs w:val="28"/>
        </w:rPr>
        <w:t xml:space="preserve">належні до </w:t>
      </w:r>
      <w:r w:rsidR="00011B24" w:rsidRPr="00A004B5">
        <w:rPr>
          <w:rFonts w:ascii="Times New Roman" w:hAnsi="Times New Roman" w:cs="Times New Roman"/>
          <w:sz w:val="28"/>
          <w:szCs w:val="28"/>
        </w:rPr>
        <w:t>Cfb/Dfb-підзон</w:t>
      </w:r>
      <w:r w:rsidR="001E7053" w:rsidRPr="00A004B5">
        <w:rPr>
          <w:rFonts w:ascii="Times New Roman" w:hAnsi="Times New Roman" w:cs="Times New Roman"/>
          <w:sz w:val="28"/>
          <w:szCs w:val="28"/>
        </w:rPr>
        <w:t xml:space="preserve"> </w:t>
      </w:r>
      <w:r w:rsidR="001E7053" w:rsidRPr="00A004B5">
        <w:rPr>
          <w:rFonts w:ascii="Times New Roman" w:hAnsi="Times New Roman" w:cs="Times New Roman"/>
          <w:sz w:val="28"/>
          <w:szCs w:val="28"/>
        </w:rPr>
        <w:lastRenderedPageBreak/>
        <w:t>[</w:t>
      </w:r>
      <w:r w:rsidR="00586F94" w:rsidRPr="00A004B5">
        <w:rPr>
          <w:rFonts w:ascii="Times New Roman" w:hAnsi="Times New Roman" w:cs="Times New Roman"/>
          <w:sz w:val="28"/>
          <w:szCs w:val="28"/>
        </w:rPr>
        <w:t>89</w:t>
      </w:r>
      <w:r w:rsidR="001E7053" w:rsidRPr="00A004B5">
        <w:rPr>
          <w:rFonts w:ascii="Times New Roman" w:hAnsi="Times New Roman" w:cs="Times New Roman"/>
          <w:sz w:val="28"/>
          <w:szCs w:val="28"/>
        </w:rPr>
        <w:t>]</w:t>
      </w:r>
      <w:r w:rsidR="00011B24" w:rsidRPr="00A004B5">
        <w:rPr>
          <w:rFonts w:ascii="Times New Roman" w:hAnsi="Times New Roman" w:cs="Times New Roman"/>
          <w:sz w:val="28"/>
          <w:szCs w:val="28"/>
        </w:rPr>
        <w:t>. За схемою класифікації кліматів  Б.П. Алісова – це все зона субтропічного мусонного клімату</w:t>
      </w:r>
      <w:r w:rsidR="001E7053" w:rsidRPr="00A004B5">
        <w:rPr>
          <w:rFonts w:ascii="Times New Roman" w:hAnsi="Times New Roman" w:cs="Times New Roman"/>
          <w:sz w:val="28"/>
          <w:szCs w:val="28"/>
        </w:rPr>
        <w:t xml:space="preserve"> [</w:t>
      </w:r>
      <w:r w:rsidR="00586F94" w:rsidRPr="00A004B5">
        <w:rPr>
          <w:rFonts w:ascii="Times New Roman" w:hAnsi="Times New Roman" w:cs="Times New Roman"/>
          <w:sz w:val="28"/>
          <w:szCs w:val="28"/>
        </w:rPr>
        <w:t>90</w:t>
      </w:r>
      <w:r w:rsidR="001E7053" w:rsidRPr="00A004B5">
        <w:rPr>
          <w:rFonts w:ascii="Times New Roman" w:hAnsi="Times New Roman" w:cs="Times New Roman"/>
          <w:sz w:val="28"/>
          <w:szCs w:val="28"/>
        </w:rPr>
        <w:t>]</w:t>
      </w:r>
      <w:r w:rsidR="00011B24" w:rsidRPr="00A004B5">
        <w:rPr>
          <w:rFonts w:ascii="Times New Roman" w:hAnsi="Times New Roman" w:cs="Times New Roman"/>
          <w:sz w:val="28"/>
          <w:szCs w:val="28"/>
        </w:rPr>
        <w:t xml:space="preserve">. Наскільки чітко ця ідентифікація відповідає реаліям, поки що сказати важко, явно що для Північного </w:t>
      </w:r>
      <w:r w:rsidR="00984DA0" w:rsidRPr="00A004B5">
        <w:rPr>
          <w:rFonts w:ascii="Times New Roman" w:hAnsi="Times New Roman" w:cs="Times New Roman"/>
          <w:sz w:val="28"/>
          <w:szCs w:val="28"/>
        </w:rPr>
        <w:t>Причорномор’я</w:t>
      </w:r>
      <w:r w:rsidR="00011B24" w:rsidRPr="00A004B5">
        <w:rPr>
          <w:rFonts w:ascii="Times New Roman" w:hAnsi="Times New Roman" w:cs="Times New Roman"/>
          <w:sz w:val="28"/>
          <w:szCs w:val="28"/>
        </w:rPr>
        <w:t xml:space="preserve"> типові мусони субтропічної смуги відсутні, але бризові вітри цілком відповідають останнім за типом впливу на місцевий клімат</w:t>
      </w:r>
      <w:r w:rsidR="00D62311" w:rsidRPr="00A004B5">
        <w:rPr>
          <w:rFonts w:ascii="Times New Roman" w:hAnsi="Times New Roman" w:cs="Times New Roman"/>
          <w:sz w:val="28"/>
          <w:szCs w:val="28"/>
        </w:rPr>
        <w:t xml:space="preserve"> (</w:t>
      </w:r>
      <w:r w:rsidR="00D62311" w:rsidRPr="00A004B5">
        <w:rPr>
          <w:rFonts w:ascii="Times New Roman" w:hAnsi="Times New Roman" w:cs="Times New Roman"/>
          <w:b/>
          <w:i/>
          <w:sz w:val="28"/>
          <w:szCs w:val="28"/>
        </w:rPr>
        <w:t>прим.редак.</w:t>
      </w:r>
      <w:r w:rsidR="00D62311" w:rsidRPr="00A004B5">
        <w:rPr>
          <w:rFonts w:ascii="Times New Roman" w:hAnsi="Times New Roman" w:cs="Times New Roman"/>
          <w:sz w:val="28"/>
          <w:szCs w:val="28"/>
        </w:rPr>
        <w:t xml:space="preserve">) </w:t>
      </w:r>
      <w:r w:rsidR="00011B24" w:rsidRPr="00A004B5">
        <w:rPr>
          <w:rFonts w:ascii="Times New Roman" w:hAnsi="Times New Roman" w:cs="Times New Roman"/>
          <w:sz w:val="28"/>
          <w:szCs w:val="28"/>
        </w:rPr>
        <w:t xml:space="preserve">. </w:t>
      </w:r>
    </w:p>
    <w:p w14:paraId="53B72653" w14:textId="360959DA" w:rsidR="00011B24" w:rsidRPr="00A004B5" w:rsidRDefault="00011B24" w:rsidP="00011B24">
      <w:pPr>
        <w:jc w:val="both"/>
        <w:rPr>
          <w:rFonts w:ascii="Times New Roman" w:hAnsi="Times New Roman" w:cs="Times New Roman"/>
          <w:sz w:val="28"/>
          <w:szCs w:val="28"/>
        </w:rPr>
      </w:pPr>
      <w:r w:rsidRPr="00A004B5">
        <w:rPr>
          <w:rFonts w:ascii="Times New Roman" w:hAnsi="Times New Roman" w:cs="Times New Roman"/>
          <w:sz w:val="28"/>
          <w:szCs w:val="28"/>
        </w:rPr>
        <w:t xml:space="preserve">Окрім цього, кліматичні умови 2016-2020 рр. настільки відрізняються від аналогічного періоду навіть 20-ти річної давнини, що дійсно дозволяють визначати кліматичний тип південних районів Миколаївщини в якості субтропічних. По суті останні стали аналогами кліматичних умов Тамані, кримського Сухого Степу чи приморської частини Болгарії </w:t>
      </w:r>
      <w:r w:rsidR="00984DA0" w:rsidRPr="00A004B5">
        <w:rPr>
          <w:rFonts w:ascii="Times New Roman" w:hAnsi="Times New Roman" w:cs="Times New Roman"/>
          <w:sz w:val="28"/>
          <w:szCs w:val="28"/>
        </w:rPr>
        <w:t>середини</w:t>
      </w:r>
      <w:r w:rsidRPr="00A004B5">
        <w:rPr>
          <w:rFonts w:ascii="Times New Roman" w:hAnsi="Times New Roman" w:cs="Times New Roman"/>
          <w:sz w:val="28"/>
          <w:szCs w:val="28"/>
        </w:rPr>
        <w:t xml:space="preserve"> ХХ сторіччя. На жаль, стрімка позитивна динаміка температур </w:t>
      </w:r>
      <w:r w:rsidR="00DC677A" w:rsidRPr="00A004B5">
        <w:rPr>
          <w:rFonts w:ascii="Times New Roman" w:hAnsi="Times New Roman" w:cs="Times New Roman"/>
          <w:sz w:val="28"/>
          <w:szCs w:val="28"/>
        </w:rPr>
        <w:t>останніх</w:t>
      </w:r>
      <w:r w:rsidRPr="00A004B5">
        <w:rPr>
          <w:rFonts w:ascii="Times New Roman" w:hAnsi="Times New Roman" w:cs="Times New Roman"/>
          <w:sz w:val="28"/>
          <w:szCs w:val="28"/>
        </w:rPr>
        <w:t xml:space="preserve"> років відповідає найбільш песимістичним прогнозам розвитку кліматичних </w:t>
      </w:r>
      <w:r w:rsidR="001E7053" w:rsidRPr="00A004B5">
        <w:rPr>
          <w:rFonts w:ascii="Times New Roman" w:hAnsi="Times New Roman" w:cs="Times New Roman"/>
          <w:sz w:val="28"/>
          <w:szCs w:val="28"/>
        </w:rPr>
        <w:t>сплесків</w:t>
      </w:r>
      <w:r w:rsidRPr="00A004B5">
        <w:rPr>
          <w:rFonts w:ascii="Times New Roman" w:hAnsi="Times New Roman" w:cs="Times New Roman"/>
          <w:sz w:val="28"/>
          <w:szCs w:val="28"/>
        </w:rPr>
        <w:t>,</w:t>
      </w:r>
      <w:r w:rsidR="00DC677A" w:rsidRPr="00A004B5">
        <w:rPr>
          <w:rFonts w:ascii="Times New Roman" w:hAnsi="Times New Roman" w:cs="Times New Roman"/>
          <w:sz w:val="28"/>
          <w:szCs w:val="28"/>
        </w:rPr>
        <w:t xml:space="preserve"> активний</w:t>
      </w:r>
      <w:r w:rsidRPr="00A004B5">
        <w:rPr>
          <w:rFonts w:ascii="Times New Roman" w:hAnsi="Times New Roman" w:cs="Times New Roman"/>
          <w:sz w:val="28"/>
          <w:szCs w:val="28"/>
        </w:rPr>
        <w:t xml:space="preserve"> прояв яких закономірн</w:t>
      </w:r>
      <w:r w:rsidR="00DC677A" w:rsidRPr="00A004B5">
        <w:rPr>
          <w:rFonts w:ascii="Times New Roman" w:hAnsi="Times New Roman" w:cs="Times New Roman"/>
          <w:sz w:val="28"/>
          <w:szCs w:val="28"/>
        </w:rPr>
        <w:t xml:space="preserve">ий в першу чергу для </w:t>
      </w:r>
      <w:r w:rsidRPr="00A004B5">
        <w:rPr>
          <w:rFonts w:ascii="Times New Roman" w:hAnsi="Times New Roman" w:cs="Times New Roman"/>
          <w:sz w:val="28"/>
          <w:szCs w:val="28"/>
        </w:rPr>
        <w:t xml:space="preserve">стикових зон із первинно динамічним метеорежимом. Відповідно, є всі підстави очікувати подальше </w:t>
      </w:r>
      <w:r w:rsidR="00DC677A" w:rsidRPr="00A004B5">
        <w:rPr>
          <w:rFonts w:ascii="Times New Roman" w:hAnsi="Times New Roman" w:cs="Times New Roman"/>
          <w:sz w:val="28"/>
          <w:szCs w:val="28"/>
        </w:rPr>
        <w:t xml:space="preserve">зростання </w:t>
      </w:r>
      <w:r w:rsidRPr="00A004B5">
        <w:rPr>
          <w:rFonts w:ascii="Times New Roman" w:hAnsi="Times New Roman" w:cs="Times New Roman"/>
          <w:sz w:val="28"/>
          <w:szCs w:val="28"/>
        </w:rPr>
        <w:t xml:space="preserve">температур </w:t>
      </w:r>
      <w:r w:rsidR="00DC677A" w:rsidRPr="00A004B5">
        <w:rPr>
          <w:rFonts w:ascii="Times New Roman" w:hAnsi="Times New Roman" w:cs="Times New Roman"/>
          <w:sz w:val="28"/>
          <w:szCs w:val="28"/>
        </w:rPr>
        <w:t xml:space="preserve">і </w:t>
      </w:r>
      <w:r w:rsidRPr="00A004B5">
        <w:rPr>
          <w:rFonts w:ascii="Times New Roman" w:hAnsi="Times New Roman" w:cs="Times New Roman"/>
          <w:sz w:val="28"/>
          <w:szCs w:val="28"/>
        </w:rPr>
        <w:t xml:space="preserve">посушливості, що </w:t>
      </w:r>
      <w:r w:rsidR="00DC677A" w:rsidRPr="00A004B5">
        <w:rPr>
          <w:rFonts w:ascii="Times New Roman" w:hAnsi="Times New Roman" w:cs="Times New Roman"/>
          <w:sz w:val="28"/>
          <w:szCs w:val="28"/>
        </w:rPr>
        <w:t xml:space="preserve">загрожує для Миколаївської області розвитком </w:t>
      </w:r>
      <w:r w:rsidRPr="00A004B5">
        <w:rPr>
          <w:rFonts w:ascii="Times New Roman" w:hAnsi="Times New Roman" w:cs="Times New Roman"/>
          <w:sz w:val="28"/>
          <w:szCs w:val="28"/>
        </w:rPr>
        <w:t xml:space="preserve">опустелювання </w:t>
      </w:r>
      <w:r w:rsidR="005E77C3" w:rsidRPr="00A004B5">
        <w:rPr>
          <w:rFonts w:ascii="Times New Roman" w:hAnsi="Times New Roman" w:cs="Times New Roman"/>
          <w:sz w:val="28"/>
          <w:szCs w:val="28"/>
        </w:rPr>
        <w:t>та</w:t>
      </w:r>
      <w:r w:rsidRPr="00A004B5">
        <w:rPr>
          <w:rFonts w:ascii="Times New Roman" w:hAnsi="Times New Roman" w:cs="Times New Roman"/>
          <w:sz w:val="28"/>
          <w:szCs w:val="28"/>
        </w:rPr>
        <w:t xml:space="preserve"> сухо</w:t>
      </w:r>
      <w:r w:rsidR="00A004B5">
        <w:rPr>
          <w:rFonts w:ascii="Times New Roman" w:hAnsi="Times New Roman" w:cs="Times New Roman"/>
          <w:sz w:val="28"/>
          <w:szCs w:val="28"/>
        </w:rPr>
        <w:t>-</w:t>
      </w:r>
      <w:r w:rsidRPr="00A004B5">
        <w:rPr>
          <w:rFonts w:ascii="Times New Roman" w:hAnsi="Times New Roman" w:cs="Times New Roman"/>
          <w:sz w:val="28"/>
          <w:szCs w:val="28"/>
        </w:rPr>
        <w:t xml:space="preserve">степової трансформації. </w:t>
      </w:r>
    </w:p>
    <w:p w14:paraId="34461B37" w14:textId="266F0037" w:rsidR="005C598F" w:rsidRPr="00A004B5" w:rsidRDefault="00011B24" w:rsidP="005C598F">
      <w:pPr>
        <w:pStyle w:val="Iniiaiieoaeno2"/>
        <w:ind w:firstLine="709"/>
        <w:rPr>
          <w:rFonts w:eastAsiaTheme="minorHAnsi"/>
          <w:lang w:eastAsia="en-US"/>
        </w:rPr>
      </w:pPr>
      <w:r w:rsidRPr="00A004B5">
        <w:rPr>
          <w:rFonts w:eastAsiaTheme="minorHAnsi"/>
          <w:i/>
          <w:lang w:eastAsia="en-US"/>
        </w:rPr>
        <w:t xml:space="preserve">Головною причиною вказаних </w:t>
      </w:r>
      <w:r w:rsidR="005E77C3" w:rsidRPr="00A004B5">
        <w:rPr>
          <w:rFonts w:eastAsiaTheme="minorHAnsi"/>
          <w:i/>
          <w:lang w:eastAsia="en-US"/>
        </w:rPr>
        <w:t>явищ</w:t>
      </w:r>
      <w:r w:rsidRPr="00A004B5">
        <w:rPr>
          <w:rFonts w:eastAsiaTheme="minorHAnsi"/>
          <w:i/>
          <w:lang w:eastAsia="en-US"/>
        </w:rPr>
        <w:t xml:space="preserve"> є посилення сонячної радіації та наслідкових, зовнішніх впливів цього явища</w:t>
      </w:r>
      <w:r w:rsidRPr="00A004B5">
        <w:rPr>
          <w:rFonts w:eastAsiaTheme="minorHAnsi"/>
          <w:lang w:eastAsia="en-US"/>
        </w:rPr>
        <w:t xml:space="preserve">. </w:t>
      </w:r>
      <w:r w:rsidR="005E77C3" w:rsidRPr="00A004B5">
        <w:rPr>
          <w:rFonts w:eastAsiaTheme="minorHAnsi"/>
          <w:lang w:eastAsia="en-US"/>
        </w:rPr>
        <w:t>З</w:t>
      </w:r>
      <w:r w:rsidRPr="00A004B5">
        <w:rPr>
          <w:rFonts w:eastAsiaTheme="minorHAnsi"/>
          <w:lang w:eastAsia="en-US"/>
        </w:rPr>
        <w:t>ростання</w:t>
      </w:r>
      <w:r w:rsidR="005E77C3" w:rsidRPr="00A004B5">
        <w:rPr>
          <w:rFonts w:eastAsiaTheme="minorHAnsi"/>
          <w:lang w:eastAsia="en-US"/>
        </w:rPr>
        <w:t xml:space="preserve"> потужності сонячно-радіаційного потоку, який сприймає земна поверхня регіону, безпосередньо </w:t>
      </w:r>
      <w:r w:rsidR="00984DA0" w:rsidRPr="00A004B5">
        <w:rPr>
          <w:rFonts w:eastAsiaTheme="minorHAnsi"/>
          <w:lang w:eastAsia="en-US"/>
        </w:rPr>
        <w:t>пов’язано</w:t>
      </w:r>
      <w:r w:rsidRPr="00A004B5">
        <w:rPr>
          <w:rFonts w:eastAsiaTheme="minorHAnsi"/>
          <w:lang w:eastAsia="en-US"/>
        </w:rPr>
        <w:t xml:space="preserve"> зі зменшенням хмарності неба та рівня альбедо</w:t>
      </w:r>
      <w:r w:rsidR="005E77C3" w:rsidRPr="00A004B5">
        <w:rPr>
          <w:rFonts w:eastAsiaTheme="minorHAnsi"/>
          <w:lang w:eastAsia="en-US"/>
        </w:rPr>
        <w:t xml:space="preserve"> водночас. Ці явища безперечно започатковані </w:t>
      </w:r>
      <w:r w:rsidRPr="00A004B5">
        <w:rPr>
          <w:rFonts w:eastAsiaTheme="minorHAnsi"/>
          <w:lang w:eastAsia="en-US"/>
        </w:rPr>
        <w:t>природно-кліматичн</w:t>
      </w:r>
      <w:r w:rsidR="005E77C3" w:rsidRPr="00A004B5">
        <w:rPr>
          <w:rFonts w:eastAsiaTheme="minorHAnsi"/>
          <w:lang w:eastAsia="en-US"/>
        </w:rPr>
        <w:t xml:space="preserve">ими чинниками </w:t>
      </w:r>
      <w:r w:rsidR="00840699" w:rsidRPr="00A004B5">
        <w:rPr>
          <w:rFonts w:eastAsiaTheme="minorHAnsi"/>
          <w:lang w:eastAsia="en-US"/>
        </w:rPr>
        <w:t xml:space="preserve">суто </w:t>
      </w:r>
      <w:r w:rsidRPr="00A004B5">
        <w:rPr>
          <w:rFonts w:eastAsiaTheme="minorHAnsi"/>
          <w:lang w:eastAsia="en-US"/>
        </w:rPr>
        <w:t>планет</w:t>
      </w:r>
      <w:r w:rsidR="00C740ED" w:rsidRPr="00A004B5">
        <w:rPr>
          <w:rFonts w:eastAsiaTheme="minorHAnsi"/>
          <w:lang w:eastAsia="en-US"/>
        </w:rPr>
        <w:t>ного</w:t>
      </w:r>
      <w:r w:rsidRPr="00A004B5">
        <w:rPr>
          <w:rFonts w:eastAsiaTheme="minorHAnsi"/>
          <w:lang w:eastAsia="en-US"/>
        </w:rPr>
        <w:t xml:space="preserve"> походження, </w:t>
      </w:r>
      <w:r w:rsidR="005E77C3" w:rsidRPr="00A004B5">
        <w:rPr>
          <w:rFonts w:eastAsiaTheme="minorHAnsi"/>
          <w:lang w:eastAsia="en-US"/>
        </w:rPr>
        <w:t xml:space="preserve">відкидаючи версії про вибухи Галактик і т.д. Так, зміна альбедо «завдячує» </w:t>
      </w:r>
      <w:r w:rsidR="00E36B0C" w:rsidRPr="00A004B5">
        <w:rPr>
          <w:rFonts w:eastAsiaTheme="minorHAnsi"/>
          <w:lang w:eastAsia="en-US"/>
        </w:rPr>
        <w:t xml:space="preserve">головним чином </w:t>
      </w:r>
      <w:r w:rsidR="005E77C3" w:rsidRPr="00A004B5">
        <w:rPr>
          <w:rFonts w:eastAsiaTheme="minorHAnsi"/>
          <w:lang w:eastAsia="en-US"/>
        </w:rPr>
        <w:t xml:space="preserve">антропогенній трансформації земної поверхні, </w:t>
      </w:r>
      <w:r w:rsidR="00A004B5" w:rsidRPr="00A004B5">
        <w:rPr>
          <w:rFonts w:eastAsiaTheme="minorHAnsi"/>
          <w:lang w:eastAsia="en-US"/>
        </w:rPr>
        <w:t>пов’язаної</w:t>
      </w:r>
      <w:r w:rsidR="005E77C3" w:rsidRPr="00A004B5">
        <w:rPr>
          <w:rFonts w:eastAsiaTheme="minorHAnsi"/>
          <w:lang w:eastAsia="en-US"/>
        </w:rPr>
        <w:t xml:space="preserve"> з </w:t>
      </w:r>
      <w:r w:rsidR="00E36B0C" w:rsidRPr="00A004B5">
        <w:rPr>
          <w:rFonts w:eastAsiaTheme="minorHAnsi"/>
          <w:lang w:eastAsia="en-US"/>
        </w:rPr>
        <w:t xml:space="preserve">суцільною </w:t>
      </w:r>
      <w:r w:rsidRPr="00A004B5">
        <w:rPr>
          <w:rFonts w:eastAsiaTheme="minorHAnsi"/>
          <w:lang w:eastAsia="en-US"/>
        </w:rPr>
        <w:t>оранк</w:t>
      </w:r>
      <w:r w:rsidR="00E36B0C" w:rsidRPr="00A004B5">
        <w:rPr>
          <w:rFonts w:eastAsiaTheme="minorHAnsi"/>
          <w:lang w:eastAsia="en-US"/>
        </w:rPr>
        <w:t>ою</w:t>
      </w:r>
      <w:r w:rsidRPr="00A004B5">
        <w:rPr>
          <w:rFonts w:eastAsiaTheme="minorHAnsi"/>
          <w:lang w:eastAsia="en-US"/>
        </w:rPr>
        <w:t xml:space="preserve"> Степу</w:t>
      </w:r>
      <w:r w:rsidR="00E36B0C" w:rsidRPr="00A004B5">
        <w:rPr>
          <w:rFonts w:eastAsiaTheme="minorHAnsi"/>
          <w:lang w:eastAsia="en-US"/>
        </w:rPr>
        <w:t>.</w:t>
      </w:r>
      <w:r w:rsidRPr="00A004B5">
        <w:rPr>
          <w:rFonts w:eastAsiaTheme="minorHAnsi"/>
          <w:lang w:eastAsia="en-US"/>
        </w:rPr>
        <w:t xml:space="preserve"> </w:t>
      </w:r>
      <w:r w:rsidR="005C598F" w:rsidRPr="00A004B5">
        <w:rPr>
          <w:rFonts w:eastAsiaTheme="minorHAnsi"/>
          <w:lang w:eastAsia="en-US"/>
        </w:rPr>
        <w:t>Завдяки ї</w:t>
      </w:r>
      <w:r w:rsidR="00E36B0C" w:rsidRPr="00A004B5">
        <w:rPr>
          <w:rFonts w:eastAsiaTheme="minorHAnsi"/>
          <w:lang w:eastAsia="en-US"/>
        </w:rPr>
        <w:t>й</w:t>
      </w:r>
      <w:r w:rsidR="005C598F" w:rsidRPr="00A004B5">
        <w:rPr>
          <w:rFonts w:eastAsiaTheme="minorHAnsi"/>
          <w:lang w:eastAsia="en-US"/>
        </w:rPr>
        <w:t xml:space="preserve"> </w:t>
      </w:r>
      <w:r w:rsidRPr="00A004B5">
        <w:rPr>
          <w:rFonts w:eastAsiaTheme="minorHAnsi"/>
          <w:lang w:eastAsia="en-US"/>
        </w:rPr>
        <w:t xml:space="preserve">сучасні </w:t>
      </w:r>
      <w:r w:rsidR="00E36B0C" w:rsidRPr="00A004B5">
        <w:rPr>
          <w:rFonts w:eastAsiaTheme="minorHAnsi"/>
          <w:lang w:eastAsia="en-US"/>
        </w:rPr>
        <w:t xml:space="preserve">обсяги </w:t>
      </w:r>
      <w:r w:rsidRPr="00A004B5">
        <w:rPr>
          <w:rFonts w:eastAsiaTheme="minorHAnsi"/>
          <w:lang w:eastAsia="en-US"/>
        </w:rPr>
        <w:t xml:space="preserve">сонячної радіації, які отримує денна поверхня </w:t>
      </w:r>
      <w:r w:rsidR="00A004B5" w:rsidRPr="00A004B5">
        <w:rPr>
          <w:rFonts w:eastAsiaTheme="minorHAnsi"/>
          <w:lang w:eastAsia="en-US"/>
        </w:rPr>
        <w:t>Півдня</w:t>
      </w:r>
      <w:r w:rsidR="00E36B0C" w:rsidRPr="00A004B5">
        <w:rPr>
          <w:rFonts w:eastAsiaTheme="minorHAnsi"/>
          <w:lang w:eastAsia="en-US"/>
        </w:rPr>
        <w:t xml:space="preserve"> України,</w:t>
      </w:r>
      <w:r w:rsidR="005C598F" w:rsidRPr="00A004B5">
        <w:rPr>
          <w:rFonts w:eastAsiaTheme="minorHAnsi"/>
          <w:lang w:eastAsia="en-US"/>
        </w:rPr>
        <w:t xml:space="preserve"> при порівнянні з аналогічними показниками 3</w:t>
      </w:r>
      <w:r w:rsidRPr="00A004B5">
        <w:rPr>
          <w:rFonts w:eastAsiaTheme="minorHAnsi"/>
          <w:lang w:eastAsia="en-US"/>
        </w:rPr>
        <w:t>0-40</w:t>
      </w:r>
      <w:r w:rsidR="005C598F" w:rsidRPr="00A004B5">
        <w:rPr>
          <w:rFonts w:eastAsiaTheme="minorHAnsi"/>
          <w:lang w:eastAsia="en-US"/>
        </w:rPr>
        <w:t>-річної давності</w:t>
      </w:r>
      <w:r w:rsidR="00DA3E53" w:rsidRPr="00A004B5">
        <w:rPr>
          <w:rFonts w:eastAsiaTheme="minorHAnsi"/>
          <w:lang w:eastAsia="en-US"/>
        </w:rPr>
        <w:t>,</w:t>
      </w:r>
      <w:r w:rsidR="005C598F" w:rsidRPr="00A004B5">
        <w:rPr>
          <w:rFonts w:eastAsiaTheme="minorHAnsi"/>
          <w:lang w:eastAsia="en-US"/>
        </w:rPr>
        <w:t xml:space="preserve"> </w:t>
      </w:r>
      <w:r w:rsidRPr="00A004B5">
        <w:rPr>
          <w:rFonts w:eastAsiaTheme="minorHAnsi"/>
          <w:lang w:eastAsia="en-US"/>
        </w:rPr>
        <w:t>зросли на 15-17% і відповідають субтропічним режимам</w:t>
      </w:r>
      <w:r w:rsidR="008F03FA" w:rsidRPr="00A004B5">
        <w:rPr>
          <w:rFonts w:eastAsiaTheme="minorHAnsi"/>
          <w:lang w:eastAsia="en-US"/>
        </w:rPr>
        <w:t xml:space="preserve"> </w:t>
      </w:r>
      <w:r w:rsidR="008F03FA" w:rsidRPr="00A004B5">
        <w:t>[91]</w:t>
      </w:r>
      <w:r w:rsidR="0094394A" w:rsidRPr="00A004B5">
        <w:rPr>
          <w:rFonts w:eastAsiaTheme="minorHAnsi"/>
          <w:lang w:eastAsia="en-US"/>
        </w:rPr>
        <w:t xml:space="preserve">. Вже </w:t>
      </w:r>
      <w:r w:rsidR="00E36B0C" w:rsidRPr="00A004B5">
        <w:rPr>
          <w:rFonts w:eastAsiaTheme="minorHAnsi"/>
          <w:lang w:eastAsia="en-US"/>
        </w:rPr>
        <w:t xml:space="preserve">в 2000-2012 рр. пульсація </w:t>
      </w:r>
      <w:r w:rsidR="00C740ED" w:rsidRPr="00A004B5">
        <w:rPr>
          <w:rFonts w:eastAsiaTheme="minorHAnsi"/>
          <w:lang w:eastAsia="en-US"/>
        </w:rPr>
        <w:t xml:space="preserve">ізоліній </w:t>
      </w:r>
      <w:r w:rsidR="0094394A" w:rsidRPr="00A004B5">
        <w:rPr>
          <w:rFonts w:eastAsiaTheme="minorHAnsi"/>
          <w:lang w:eastAsia="en-US"/>
        </w:rPr>
        <w:t xml:space="preserve">позитивних і активних температур </w:t>
      </w:r>
      <w:r w:rsidR="00E36B0C" w:rsidRPr="00A004B5">
        <w:rPr>
          <w:rFonts w:eastAsiaTheme="minorHAnsi"/>
          <w:lang w:eastAsia="en-US"/>
        </w:rPr>
        <w:t>демонструвал</w:t>
      </w:r>
      <w:r w:rsidR="00277C2E">
        <w:rPr>
          <w:rFonts w:eastAsiaTheme="minorHAnsi"/>
          <w:lang w:eastAsia="en-US"/>
        </w:rPr>
        <w:t>а</w:t>
      </w:r>
      <w:r w:rsidR="00E36B0C" w:rsidRPr="00A004B5">
        <w:rPr>
          <w:rFonts w:eastAsiaTheme="minorHAnsi"/>
          <w:lang w:eastAsia="en-US"/>
        </w:rPr>
        <w:t xml:space="preserve"> істотне </w:t>
      </w:r>
      <w:r w:rsidR="0094394A" w:rsidRPr="00A004B5">
        <w:rPr>
          <w:rFonts w:eastAsiaTheme="minorHAnsi"/>
          <w:lang w:eastAsia="en-US"/>
        </w:rPr>
        <w:t xml:space="preserve">зміщення </w:t>
      </w:r>
      <w:r w:rsidR="00C740ED" w:rsidRPr="00A004B5">
        <w:rPr>
          <w:rFonts w:eastAsiaTheme="minorHAnsi"/>
          <w:lang w:eastAsia="en-US"/>
        </w:rPr>
        <w:t xml:space="preserve">меж </w:t>
      </w:r>
      <w:r w:rsidR="0094394A" w:rsidRPr="00A004B5">
        <w:rPr>
          <w:rFonts w:eastAsiaTheme="minorHAnsi"/>
          <w:lang w:eastAsia="en-US"/>
        </w:rPr>
        <w:t xml:space="preserve">агрокліматичних районів </w:t>
      </w:r>
      <w:r w:rsidR="00E36B0C" w:rsidRPr="00A004B5">
        <w:rPr>
          <w:rFonts w:eastAsiaTheme="minorHAnsi"/>
          <w:lang w:eastAsia="en-US"/>
        </w:rPr>
        <w:t xml:space="preserve">степової зони </w:t>
      </w:r>
      <w:r w:rsidR="0094394A" w:rsidRPr="00A004B5">
        <w:rPr>
          <w:rFonts w:eastAsiaTheme="minorHAnsi"/>
          <w:lang w:eastAsia="en-US"/>
        </w:rPr>
        <w:t>України</w:t>
      </w:r>
      <w:r w:rsidR="00D62311" w:rsidRPr="00A004B5">
        <w:rPr>
          <w:rFonts w:eastAsiaTheme="minorHAnsi"/>
          <w:lang w:eastAsia="en-US"/>
        </w:rPr>
        <w:t xml:space="preserve"> (</w:t>
      </w:r>
      <w:r w:rsidRPr="00A004B5">
        <w:rPr>
          <w:rFonts w:eastAsiaTheme="minorHAnsi"/>
          <w:lang w:eastAsia="en-US"/>
        </w:rPr>
        <w:t>Рис</w:t>
      </w:r>
      <w:r w:rsidR="0022316A" w:rsidRPr="00A004B5">
        <w:rPr>
          <w:rFonts w:eastAsiaTheme="minorHAnsi"/>
          <w:lang w:eastAsia="en-US"/>
        </w:rPr>
        <w:t>.</w:t>
      </w:r>
      <w:r w:rsidR="00D62311" w:rsidRPr="00A004B5">
        <w:rPr>
          <w:rFonts w:eastAsiaTheme="minorHAnsi"/>
          <w:lang w:eastAsia="en-US"/>
        </w:rPr>
        <w:t xml:space="preserve"> </w:t>
      </w:r>
      <w:r w:rsidR="008F03FA" w:rsidRPr="00A004B5">
        <w:rPr>
          <w:rFonts w:eastAsiaTheme="minorHAnsi"/>
          <w:lang w:eastAsia="en-US"/>
        </w:rPr>
        <w:t>30</w:t>
      </w:r>
      <w:r w:rsidR="00D62311" w:rsidRPr="00A004B5">
        <w:rPr>
          <w:rFonts w:eastAsiaTheme="minorHAnsi"/>
          <w:lang w:eastAsia="en-US"/>
        </w:rPr>
        <w:t>)</w:t>
      </w:r>
      <w:r w:rsidR="00277C2E">
        <w:rPr>
          <w:rFonts w:eastAsiaTheme="minorHAnsi"/>
          <w:lang w:eastAsia="en-US"/>
        </w:rPr>
        <w:t>. Показово, що с</w:t>
      </w:r>
      <w:r w:rsidR="00E36B0C" w:rsidRPr="00A004B5">
        <w:rPr>
          <w:rFonts w:eastAsiaTheme="minorHAnsi"/>
          <w:lang w:eastAsia="en-US"/>
        </w:rPr>
        <w:t>таном на 202</w:t>
      </w:r>
      <w:r w:rsidR="00277C2E">
        <w:rPr>
          <w:rFonts w:eastAsiaTheme="minorHAnsi"/>
          <w:lang w:eastAsia="en-US"/>
        </w:rPr>
        <w:t>2</w:t>
      </w:r>
      <w:r w:rsidR="00E36B0C" w:rsidRPr="00A004B5">
        <w:rPr>
          <w:rFonts w:eastAsiaTheme="minorHAnsi"/>
          <w:lang w:eastAsia="en-US"/>
        </w:rPr>
        <w:t xml:space="preserve"> рік стабілізація останніх </w:t>
      </w:r>
      <w:r w:rsidR="00277C2E">
        <w:rPr>
          <w:rFonts w:eastAsiaTheme="minorHAnsi"/>
          <w:lang w:eastAsia="en-US"/>
        </w:rPr>
        <w:t xml:space="preserve">поки </w:t>
      </w:r>
      <w:r w:rsidR="00E36B0C" w:rsidRPr="00A004B5">
        <w:rPr>
          <w:rFonts w:eastAsiaTheme="minorHAnsi"/>
          <w:lang w:eastAsia="en-US"/>
        </w:rPr>
        <w:t xml:space="preserve">відсутня.  </w:t>
      </w:r>
    </w:p>
    <w:p w14:paraId="008ED763" w14:textId="77777777" w:rsidR="00011B24" w:rsidRPr="00A004B5" w:rsidRDefault="00011B24" w:rsidP="00C26C00">
      <w:pPr>
        <w:pStyle w:val="Stilus2"/>
        <w:autoSpaceDE/>
        <w:autoSpaceDN/>
        <w:spacing w:before="0" w:after="0" w:line="240" w:lineRule="auto"/>
        <w:jc w:val="center"/>
        <w:rPr>
          <w:rFonts w:eastAsiaTheme="minorHAnsi"/>
          <w:lang w:eastAsia="en-US"/>
        </w:rPr>
      </w:pPr>
      <w:r w:rsidRPr="00A004B5">
        <w:rPr>
          <w:rFonts w:eastAsiaTheme="minorHAnsi"/>
          <w:noProof/>
          <w:lang w:eastAsia="uk-UA"/>
        </w:rPr>
        <w:drawing>
          <wp:inline distT="0" distB="0" distL="0" distR="0" wp14:anchorId="3CE5A2CE" wp14:editId="650BB276">
            <wp:extent cx="4169443" cy="2771775"/>
            <wp:effectExtent l="0" t="0" r="254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4174217" cy="2774949"/>
                    </a:xfrm>
                    <a:prstGeom prst="rect">
                      <a:avLst/>
                    </a:prstGeom>
                  </pic:spPr>
                </pic:pic>
              </a:graphicData>
            </a:graphic>
          </wp:inline>
        </w:drawing>
      </w:r>
    </w:p>
    <w:p w14:paraId="0DBA093A" w14:textId="77777777" w:rsidR="005A602A" w:rsidRPr="00277C2E" w:rsidRDefault="00011B24" w:rsidP="00277C2E">
      <w:pPr>
        <w:ind w:firstLine="0"/>
        <w:rPr>
          <w:rFonts w:ascii="Times New Roman" w:hAnsi="Times New Roman" w:cs="Times New Roman"/>
          <w:bCs/>
          <w:sz w:val="28"/>
          <w:szCs w:val="28"/>
        </w:rPr>
      </w:pPr>
      <w:r w:rsidRPr="00A004B5">
        <w:rPr>
          <w:rFonts w:ascii="Times New Roman" w:hAnsi="Times New Roman" w:cs="Times New Roman"/>
          <w:b/>
          <w:sz w:val="28"/>
          <w:szCs w:val="28"/>
        </w:rPr>
        <w:t>Рис</w:t>
      </w:r>
      <w:r w:rsidR="0022316A" w:rsidRPr="00A004B5">
        <w:rPr>
          <w:rFonts w:ascii="Times New Roman" w:hAnsi="Times New Roman" w:cs="Times New Roman"/>
          <w:b/>
          <w:sz w:val="28"/>
          <w:szCs w:val="28"/>
        </w:rPr>
        <w:t xml:space="preserve">. </w:t>
      </w:r>
      <w:r w:rsidR="008F03FA" w:rsidRPr="00A004B5">
        <w:rPr>
          <w:rFonts w:ascii="Times New Roman" w:hAnsi="Times New Roman" w:cs="Times New Roman"/>
          <w:b/>
          <w:sz w:val="28"/>
          <w:szCs w:val="28"/>
        </w:rPr>
        <w:t>30</w:t>
      </w:r>
      <w:r w:rsidR="0022316A" w:rsidRPr="00A004B5">
        <w:rPr>
          <w:rFonts w:ascii="Times New Roman" w:hAnsi="Times New Roman" w:cs="Times New Roman"/>
          <w:b/>
          <w:sz w:val="28"/>
          <w:szCs w:val="28"/>
        </w:rPr>
        <w:t>.</w:t>
      </w:r>
      <w:r w:rsidRPr="00A004B5">
        <w:rPr>
          <w:rFonts w:ascii="Times New Roman" w:hAnsi="Times New Roman" w:cs="Times New Roman"/>
          <w:b/>
          <w:sz w:val="28"/>
          <w:szCs w:val="28"/>
        </w:rPr>
        <w:t xml:space="preserve"> Кількісні показники сучасного  рівня сонячної радіації на території Півдня України (в kWh/m</w:t>
      </w:r>
      <w:r w:rsidRPr="00A004B5">
        <w:rPr>
          <w:rFonts w:ascii="Times New Roman" w:hAnsi="Times New Roman" w:cs="Times New Roman"/>
          <w:b/>
          <w:sz w:val="28"/>
          <w:szCs w:val="28"/>
          <w:vertAlign w:val="superscript"/>
        </w:rPr>
        <w:t>2</w:t>
      </w:r>
      <w:r w:rsidRPr="00A004B5">
        <w:rPr>
          <w:rFonts w:ascii="Times New Roman" w:hAnsi="Times New Roman" w:cs="Times New Roman"/>
          <w:b/>
          <w:sz w:val="28"/>
          <w:szCs w:val="28"/>
        </w:rPr>
        <w:t xml:space="preserve">), </w:t>
      </w:r>
      <w:r w:rsidR="00586F94" w:rsidRPr="00277C2E">
        <w:rPr>
          <w:rFonts w:ascii="Times New Roman" w:hAnsi="Times New Roman" w:cs="Times New Roman"/>
          <w:bCs/>
          <w:sz w:val="28"/>
          <w:szCs w:val="28"/>
        </w:rPr>
        <w:t xml:space="preserve">на основі </w:t>
      </w:r>
      <w:r w:rsidR="001E7053" w:rsidRPr="00277C2E">
        <w:rPr>
          <w:rFonts w:ascii="Times New Roman" w:hAnsi="Times New Roman" w:cs="Times New Roman"/>
          <w:bCs/>
          <w:sz w:val="28"/>
          <w:szCs w:val="28"/>
        </w:rPr>
        <w:t>[</w:t>
      </w:r>
      <w:r w:rsidR="00586F94" w:rsidRPr="00277C2E">
        <w:rPr>
          <w:rFonts w:ascii="Times New Roman" w:hAnsi="Times New Roman" w:cs="Times New Roman"/>
          <w:bCs/>
          <w:sz w:val="28"/>
          <w:szCs w:val="28"/>
        </w:rPr>
        <w:t>92</w:t>
      </w:r>
      <w:r w:rsidR="00BF2C8F" w:rsidRPr="00277C2E">
        <w:rPr>
          <w:rFonts w:ascii="Times New Roman" w:hAnsi="Times New Roman" w:cs="Times New Roman"/>
          <w:bCs/>
          <w:sz w:val="28"/>
          <w:szCs w:val="28"/>
        </w:rPr>
        <w:t>]</w:t>
      </w:r>
      <w:r w:rsidR="008F03FA" w:rsidRPr="00277C2E">
        <w:rPr>
          <w:rFonts w:ascii="Times New Roman" w:hAnsi="Times New Roman" w:cs="Times New Roman"/>
          <w:bCs/>
          <w:sz w:val="28"/>
          <w:szCs w:val="28"/>
        </w:rPr>
        <w:t xml:space="preserve"> з корекціями за </w:t>
      </w:r>
    </w:p>
    <w:p w14:paraId="02E9B29B" w14:textId="219289B8" w:rsidR="00011B24" w:rsidRPr="00277C2E" w:rsidRDefault="008F03FA" w:rsidP="00277C2E">
      <w:pPr>
        <w:ind w:firstLine="0"/>
        <w:rPr>
          <w:rFonts w:ascii="Times New Roman" w:hAnsi="Times New Roman" w:cs="Times New Roman"/>
          <w:bCs/>
          <w:sz w:val="28"/>
          <w:szCs w:val="28"/>
        </w:rPr>
      </w:pPr>
      <w:r w:rsidRPr="00277C2E">
        <w:rPr>
          <w:rFonts w:ascii="Times New Roman" w:hAnsi="Times New Roman" w:cs="Times New Roman"/>
          <w:bCs/>
          <w:sz w:val="28"/>
          <w:szCs w:val="28"/>
        </w:rPr>
        <w:t>Global Horizontal Irradiation (2017)</w:t>
      </w:r>
    </w:p>
    <w:p w14:paraId="0F62BD5E" w14:textId="3EF40156" w:rsidR="005A602A" w:rsidRPr="00A004B5" w:rsidRDefault="00E36B0C" w:rsidP="007C4616">
      <w:pPr>
        <w:pStyle w:val="Iniiaiieoaeno2"/>
        <w:ind w:firstLine="709"/>
        <w:rPr>
          <w:color w:val="000000" w:themeColor="text1"/>
          <w:shd w:val="clear" w:color="auto" w:fill="FFFFFF"/>
        </w:rPr>
      </w:pPr>
      <w:r w:rsidRPr="00A004B5">
        <w:rPr>
          <w:color w:val="000000" w:themeColor="text1"/>
          <w:shd w:val="clear" w:color="auto" w:fill="FFFFFF"/>
        </w:rPr>
        <w:lastRenderedPageBreak/>
        <w:t>Окрім змін альбедо, б</w:t>
      </w:r>
      <w:r w:rsidR="007C4616" w:rsidRPr="00A004B5">
        <w:rPr>
          <w:color w:val="000000" w:themeColor="text1"/>
          <w:shd w:val="clear" w:color="auto" w:fill="FFFFFF"/>
        </w:rPr>
        <w:t xml:space="preserve">езперечною є </w:t>
      </w:r>
      <w:r w:rsidRPr="00A004B5">
        <w:rPr>
          <w:color w:val="000000" w:themeColor="text1"/>
          <w:shd w:val="clear" w:color="auto" w:fill="FFFFFF"/>
        </w:rPr>
        <w:t>й</w:t>
      </w:r>
      <w:r w:rsidR="007C4616" w:rsidRPr="00A004B5">
        <w:rPr>
          <w:color w:val="000000" w:themeColor="text1"/>
          <w:shd w:val="clear" w:color="auto" w:fill="FFFFFF"/>
        </w:rPr>
        <w:t xml:space="preserve"> пряма </w:t>
      </w:r>
      <w:r w:rsidR="0083128D" w:rsidRPr="00A004B5">
        <w:rPr>
          <w:color w:val="000000" w:themeColor="text1"/>
          <w:shd w:val="clear" w:color="auto" w:fill="FFFFFF"/>
        </w:rPr>
        <w:t xml:space="preserve">стимуляція рівнів </w:t>
      </w:r>
      <w:r w:rsidR="007C4616" w:rsidRPr="00A004B5">
        <w:rPr>
          <w:color w:val="000000" w:themeColor="text1"/>
          <w:shd w:val="clear" w:color="auto" w:fill="FFFFFF"/>
        </w:rPr>
        <w:t xml:space="preserve">сонячно-радіаційного режиму прибережних районів </w:t>
      </w:r>
      <w:r w:rsidR="0083128D" w:rsidRPr="00A004B5">
        <w:rPr>
          <w:color w:val="000000" w:themeColor="text1"/>
          <w:shd w:val="clear" w:color="auto" w:fill="FFFFFF"/>
        </w:rPr>
        <w:t xml:space="preserve">під впливом мінливості </w:t>
      </w:r>
      <w:r w:rsidR="007C4616" w:rsidRPr="00A004B5">
        <w:rPr>
          <w:i/>
          <w:color w:val="000000" w:themeColor="text1"/>
          <w:shd w:val="clear" w:color="auto" w:fill="FFFFFF"/>
        </w:rPr>
        <w:t>бризової циркуляції</w:t>
      </w:r>
      <w:r w:rsidR="0083128D" w:rsidRPr="00A004B5">
        <w:rPr>
          <w:i/>
          <w:color w:val="000000" w:themeColor="text1"/>
          <w:shd w:val="clear" w:color="auto" w:fill="FFFFFF"/>
        </w:rPr>
        <w:t xml:space="preserve">. </w:t>
      </w:r>
      <w:r w:rsidR="0083128D" w:rsidRPr="00A004B5">
        <w:rPr>
          <w:color w:val="000000" w:themeColor="text1"/>
          <w:shd w:val="clear" w:color="auto" w:fill="FFFFFF"/>
        </w:rPr>
        <w:t>З</w:t>
      </w:r>
      <w:r w:rsidR="007C4616" w:rsidRPr="00A004B5">
        <w:rPr>
          <w:color w:val="000000" w:themeColor="text1"/>
          <w:shd w:val="clear" w:color="auto" w:fill="FFFFFF"/>
        </w:rPr>
        <w:t xml:space="preserve">авдяки </w:t>
      </w:r>
      <w:r w:rsidR="0083128D" w:rsidRPr="00A004B5">
        <w:rPr>
          <w:color w:val="000000" w:themeColor="text1"/>
          <w:shd w:val="clear" w:color="auto" w:fill="FFFFFF"/>
        </w:rPr>
        <w:t xml:space="preserve">їй специфіці здавна сформована та </w:t>
      </w:r>
      <w:r w:rsidR="007C4616" w:rsidRPr="00A004B5">
        <w:rPr>
          <w:color w:val="000000" w:themeColor="text1"/>
          <w:shd w:val="clear" w:color="auto" w:fill="FFFFFF"/>
        </w:rPr>
        <w:t xml:space="preserve">існує прибережно-посушлива кліматична смуга земель, </w:t>
      </w:r>
      <w:r w:rsidR="0083128D" w:rsidRPr="00A004B5">
        <w:rPr>
          <w:color w:val="000000" w:themeColor="text1"/>
          <w:shd w:val="clear" w:color="auto" w:fill="FFFFFF"/>
        </w:rPr>
        <w:t>розташована уздовж морського узбережжя. Проте</w:t>
      </w:r>
      <w:r w:rsidR="00277C2E">
        <w:rPr>
          <w:color w:val="000000" w:themeColor="text1"/>
          <w:shd w:val="clear" w:color="auto" w:fill="FFFFFF"/>
        </w:rPr>
        <w:t>,</w:t>
      </w:r>
      <w:r w:rsidR="0083128D" w:rsidRPr="00A004B5">
        <w:rPr>
          <w:color w:val="000000" w:themeColor="text1"/>
          <w:shd w:val="clear" w:color="auto" w:fill="FFFFFF"/>
        </w:rPr>
        <w:t xml:space="preserve"> в нинішніх умовах нестабільної хмарності неба поступово </w:t>
      </w:r>
      <w:r w:rsidR="007C4616" w:rsidRPr="00A004B5">
        <w:rPr>
          <w:color w:val="000000" w:themeColor="text1"/>
          <w:shd w:val="clear" w:color="auto" w:fill="FFFFFF"/>
        </w:rPr>
        <w:t xml:space="preserve">відбувається розширення </w:t>
      </w:r>
      <w:r w:rsidR="0083128D" w:rsidRPr="00A004B5">
        <w:rPr>
          <w:color w:val="000000" w:themeColor="text1"/>
          <w:shd w:val="clear" w:color="auto" w:fill="FFFFFF"/>
        </w:rPr>
        <w:t>прибережно-посушливої смуги. Я</w:t>
      </w:r>
      <w:r w:rsidR="007C4616" w:rsidRPr="00A004B5">
        <w:rPr>
          <w:color w:val="000000" w:themeColor="text1"/>
          <w:shd w:val="clear" w:color="auto" w:fill="FFFFFF"/>
        </w:rPr>
        <w:t xml:space="preserve">кщо в 1928-1986 рр. </w:t>
      </w:r>
      <w:r w:rsidR="0083128D" w:rsidRPr="00A004B5">
        <w:rPr>
          <w:color w:val="000000" w:themeColor="text1"/>
          <w:shd w:val="clear" w:color="auto" w:fill="FFFFFF"/>
        </w:rPr>
        <w:t xml:space="preserve">вона </w:t>
      </w:r>
      <w:r w:rsidR="007C4616" w:rsidRPr="00A004B5">
        <w:rPr>
          <w:color w:val="000000" w:themeColor="text1"/>
          <w:shd w:val="clear" w:color="auto" w:fill="FFFFFF"/>
        </w:rPr>
        <w:t xml:space="preserve">займала </w:t>
      </w:r>
      <w:r w:rsidR="0083128D" w:rsidRPr="00A004B5">
        <w:rPr>
          <w:color w:val="000000" w:themeColor="text1"/>
          <w:shd w:val="clear" w:color="auto" w:fill="FFFFFF"/>
        </w:rPr>
        <w:t xml:space="preserve">в ширину </w:t>
      </w:r>
      <w:r w:rsidR="007C4616" w:rsidRPr="00A004B5">
        <w:rPr>
          <w:color w:val="000000" w:themeColor="text1"/>
          <w:shd w:val="clear" w:color="auto" w:fill="FFFFFF"/>
        </w:rPr>
        <w:t>до 40-50 км, поширюючись у Дністер-Дніпровському межиріччі до лінії «Біляївка-Вигода-Кремидівка-Березанка-Миколаїв-Снігурівка-</w:t>
      </w:r>
      <w:r w:rsidR="006424B8" w:rsidRPr="00A004B5">
        <w:rPr>
          <w:color w:val="000000" w:themeColor="text1"/>
          <w:shd w:val="clear" w:color="auto" w:fill="FFFFFF"/>
        </w:rPr>
        <w:t>Херсон</w:t>
      </w:r>
      <w:r w:rsidR="007C4616" w:rsidRPr="00A004B5">
        <w:rPr>
          <w:color w:val="000000" w:themeColor="text1"/>
          <w:shd w:val="clear" w:color="auto" w:fill="FFFFFF"/>
        </w:rPr>
        <w:t xml:space="preserve">», то </w:t>
      </w:r>
      <w:r w:rsidR="00B3351C" w:rsidRPr="00A004B5">
        <w:rPr>
          <w:color w:val="000000" w:themeColor="text1"/>
          <w:shd w:val="clear" w:color="auto" w:fill="FFFFFF"/>
        </w:rPr>
        <w:t xml:space="preserve">нині </w:t>
      </w:r>
      <w:r w:rsidR="0083128D" w:rsidRPr="00A004B5">
        <w:rPr>
          <w:color w:val="000000" w:themeColor="text1"/>
          <w:shd w:val="clear" w:color="auto" w:fill="FFFFFF"/>
        </w:rPr>
        <w:t>розширена до 60-70 км</w:t>
      </w:r>
      <w:r w:rsidR="007C4616" w:rsidRPr="00A004B5">
        <w:rPr>
          <w:color w:val="000000" w:themeColor="text1"/>
          <w:shd w:val="clear" w:color="auto" w:fill="FFFFFF"/>
        </w:rPr>
        <w:t xml:space="preserve">. </w:t>
      </w:r>
      <w:r w:rsidR="00B3351C" w:rsidRPr="00A004B5">
        <w:rPr>
          <w:color w:val="000000" w:themeColor="text1"/>
          <w:shd w:val="clear" w:color="auto" w:fill="FFFFFF"/>
        </w:rPr>
        <w:t xml:space="preserve">Північна межа її </w:t>
      </w:r>
      <w:r w:rsidR="00392DDE">
        <w:rPr>
          <w:color w:val="000000" w:themeColor="text1"/>
          <w:shd w:val="clear" w:color="auto" w:fill="FFFFFF"/>
        </w:rPr>
        <w:t xml:space="preserve">в 2020-2022 рр. чітко </w:t>
      </w:r>
      <w:r w:rsidR="0083128D" w:rsidRPr="00A004B5">
        <w:rPr>
          <w:color w:val="000000" w:themeColor="text1"/>
          <w:shd w:val="clear" w:color="auto" w:fill="FFFFFF"/>
        </w:rPr>
        <w:t xml:space="preserve">простежується </w:t>
      </w:r>
      <w:r w:rsidR="00392DDE">
        <w:rPr>
          <w:color w:val="000000" w:themeColor="text1"/>
          <w:shd w:val="clear" w:color="auto" w:fill="FFFFFF"/>
        </w:rPr>
        <w:t xml:space="preserve">уздовж </w:t>
      </w:r>
      <w:r w:rsidR="0083128D" w:rsidRPr="00A004B5">
        <w:rPr>
          <w:color w:val="000000" w:themeColor="text1"/>
          <w:shd w:val="clear" w:color="auto" w:fill="FFFFFF"/>
        </w:rPr>
        <w:t>лі</w:t>
      </w:r>
      <w:r w:rsidR="00B3351C" w:rsidRPr="00A004B5">
        <w:rPr>
          <w:color w:val="000000" w:themeColor="text1"/>
          <w:shd w:val="clear" w:color="auto" w:fill="FFFFFF"/>
        </w:rPr>
        <w:t>ні</w:t>
      </w:r>
      <w:r w:rsidR="0083128D" w:rsidRPr="00A004B5">
        <w:rPr>
          <w:color w:val="000000" w:themeColor="text1"/>
          <w:shd w:val="clear" w:color="auto" w:fill="FFFFFF"/>
        </w:rPr>
        <w:t>ї «</w:t>
      </w:r>
      <w:r w:rsidR="007C4616" w:rsidRPr="00A004B5">
        <w:rPr>
          <w:color w:val="000000" w:themeColor="text1"/>
          <w:shd w:val="clear" w:color="auto" w:fill="FFFFFF"/>
        </w:rPr>
        <w:t>Кучургани-Іванівка-Березівка-Веселиново-Н</w:t>
      </w:r>
      <w:r w:rsidR="00392DDE">
        <w:rPr>
          <w:color w:val="000000" w:themeColor="text1"/>
          <w:shd w:val="clear" w:color="auto" w:fill="FFFFFF"/>
        </w:rPr>
        <w:t>ова</w:t>
      </w:r>
      <w:r w:rsidR="007C4616" w:rsidRPr="00A004B5">
        <w:rPr>
          <w:color w:val="FFFFFF" w:themeColor="background1"/>
          <w:shd w:val="clear" w:color="auto" w:fill="FFFFFF"/>
        </w:rPr>
        <w:t>.</w:t>
      </w:r>
      <w:r w:rsidR="007C4616" w:rsidRPr="00A004B5">
        <w:rPr>
          <w:color w:val="000000" w:themeColor="text1"/>
          <w:shd w:val="clear" w:color="auto" w:fill="FFFFFF"/>
        </w:rPr>
        <w:t xml:space="preserve">Одеса-Баштанка-Березнегувате-Берислав». </w:t>
      </w:r>
    </w:p>
    <w:p w14:paraId="33691550" w14:textId="4DF21BBA" w:rsidR="00C740ED" w:rsidRPr="00A004B5" w:rsidRDefault="007C4616" w:rsidP="005A602A">
      <w:pPr>
        <w:pStyle w:val="Iniiaiieoaeno2"/>
        <w:ind w:firstLine="709"/>
        <w:rPr>
          <w:color w:val="000000" w:themeColor="text1"/>
          <w:shd w:val="clear" w:color="auto" w:fill="FFFFFF"/>
        </w:rPr>
      </w:pPr>
      <w:r w:rsidRPr="00A004B5">
        <w:rPr>
          <w:color w:val="000000" w:themeColor="text1"/>
          <w:shd w:val="clear" w:color="auto" w:fill="FFFFFF"/>
        </w:rPr>
        <w:t>При цьому добре помітно, що</w:t>
      </w:r>
      <w:r w:rsidR="00B3351C" w:rsidRPr="00A004B5">
        <w:rPr>
          <w:color w:val="000000" w:themeColor="text1"/>
          <w:shd w:val="clear" w:color="auto" w:fill="FFFFFF"/>
        </w:rPr>
        <w:t xml:space="preserve"> попередня та нинішня межі </w:t>
      </w:r>
      <w:r w:rsidRPr="00A004B5">
        <w:rPr>
          <w:color w:val="000000" w:themeColor="text1"/>
          <w:shd w:val="clear" w:color="auto" w:fill="FFFFFF"/>
        </w:rPr>
        <w:t xml:space="preserve">південних кліматичних підзон </w:t>
      </w:r>
      <w:r w:rsidR="00DA3E53" w:rsidRPr="00A004B5">
        <w:rPr>
          <w:color w:val="000000" w:themeColor="text1"/>
          <w:shd w:val="clear" w:color="auto" w:fill="FFFFFF"/>
        </w:rPr>
        <w:t xml:space="preserve">(Рис.30) </w:t>
      </w:r>
      <w:r w:rsidR="00B3351C" w:rsidRPr="00A004B5">
        <w:rPr>
          <w:color w:val="000000" w:themeColor="text1"/>
          <w:shd w:val="clear" w:color="auto" w:fill="FFFFFF"/>
        </w:rPr>
        <w:t xml:space="preserve">чітко </w:t>
      </w:r>
      <w:r w:rsidRPr="00A004B5">
        <w:rPr>
          <w:color w:val="000000" w:themeColor="text1"/>
          <w:shd w:val="clear" w:color="auto" w:fill="FFFFFF"/>
        </w:rPr>
        <w:t xml:space="preserve">повторяють обриси берегового вигину Північно-Західного узбережжя, </w:t>
      </w:r>
      <w:r w:rsidR="00B3351C" w:rsidRPr="00A004B5">
        <w:rPr>
          <w:color w:val="000000" w:themeColor="text1"/>
          <w:shd w:val="clear" w:color="auto" w:fill="FFFFFF"/>
        </w:rPr>
        <w:t>в</w:t>
      </w:r>
      <w:r w:rsidRPr="00A004B5">
        <w:rPr>
          <w:color w:val="000000" w:themeColor="text1"/>
          <w:shd w:val="clear" w:color="auto" w:fill="FFFFFF"/>
        </w:rPr>
        <w:t xml:space="preserve">казуючи </w:t>
      </w:r>
      <w:r w:rsidR="006424B8" w:rsidRPr="00A004B5">
        <w:rPr>
          <w:color w:val="000000" w:themeColor="text1"/>
          <w:shd w:val="clear" w:color="auto" w:fill="FFFFFF"/>
        </w:rPr>
        <w:t>цим</w:t>
      </w:r>
      <w:r w:rsidR="005A602A" w:rsidRPr="00A004B5">
        <w:rPr>
          <w:color w:val="000000" w:themeColor="text1"/>
          <w:shd w:val="clear" w:color="auto" w:fill="FFFFFF"/>
        </w:rPr>
        <w:t xml:space="preserve">, що </w:t>
      </w:r>
      <w:r w:rsidRPr="00A004B5">
        <w:rPr>
          <w:color w:val="000000" w:themeColor="text1"/>
          <w:shd w:val="clear" w:color="auto" w:fill="FFFFFF"/>
        </w:rPr>
        <w:t>нівеляці</w:t>
      </w:r>
      <w:r w:rsidR="005A602A" w:rsidRPr="00A004B5">
        <w:rPr>
          <w:color w:val="000000" w:themeColor="text1"/>
          <w:shd w:val="clear" w:color="auto" w:fill="FFFFFF"/>
        </w:rPr>
        <w:t>я</w:t>
      </w:r>
      <w:r w:rsidRPr="00A004B5">
        <w:rPr>
          <w:color w:val="000000" w:themeColor="text1"/>
          <w:shd w:val="clear" w:color="auto" w:fill="FFFFFF"/>
        </w:rPr>
        <w:t xml:space="preserve"> місцевих метеокліматичних умов</w:t>
      </w:r>
      <w:r w:rsidR="005A602A" w:rsidRPr="00A004B5">
        <w:rPr>
          <w:color w:val="000000" w:themeColor="text1"/>
          <w:shd w:val="clear" w:color="auto" w:fill="FFFFFF"/>
        </w:rPr>
        <w:t xml:space="preserve"> </w:t>
      </w:r>
      <w:r w:rsidR="00B23AA0" w:rsidRPr="00392DDE">
        <w:rPr>
          <w:i/>
          <w:iCs/>
          <w:color w:val="000000" w:themeColor="text1"/>
          <w:shd w:val="clear" w:color="auto" w:fill="FFFFFF"/>
        </w:rPr>
        <w:t>с</w:t>
      </w:r>
      <w:r w:rsidR="005A602A" w:rsidRPr="00392DDE">
        <w:rPr>
          <w:i/>
          <w:iCs/>
          <w:color w:val="000000" w:themeColor="text1"/>
          <w:shd w:val="clear" w:color="auto" w:fill="FFFFFF"/>
        </w:rPr>
        <w:t>причинена</w:t>
      </w:r>
      <w:r w:rsidRPr="00392DDE">
        <w:rPr>
          <w:i/>
          <w:iCs/>
          <w:color w:val="000000" w:themeColor="text1"/>
          <w:shd w:val="clear" w:color="auto" w:fill="FFFFFF"/>
        </w:rPr>
        <w:t xml:space="preserve"> </w:t>
      </w:r>
      <w:r w:rsidR="00B3351C" w:rsidRPr="00392DDE">
        <w:rPr>
          <w:i/>
          <w:iCs/>
          <w:color w:val="000000" w:themeColor="text1"/>
          <w:shd w:val="clear" w:color="auto" w:fill="FFFFFF"/>
        </w:rPr>
        <w:t xml:space="preserve">саме глибиною </w:t>
      </w:r>
      <w:r w:rsidR="006424B8" w:rsidRPr="00392DDE">
        <w:rPr>
          <w:i/>
          <w:iCs/>
          <w:color w:val="000000" w:themeColor="text1"/>
          <w:shd w:val="clear" w:color="auto" w:fill="FFFFFF"/>
        </w:rPr>
        <w:t>теплов</w:t>
      </w:r>
      <w:r w:rsidR="00B3351C" w:rsidRPr="00392DDE">
        <w:rPr>
          <w:i/>
          <w:iCs/>
          <w:color w:val="000000" w:themeColor="text1"/>
          <w:shd w:val="clear" w:color="auto" w:fill="FFFFFF"/>
        </w:rPr>
        <w:t>ого</w:t>
      </w:r>
      <w:r w:rsidR="006424B8" w:rsidRPr="00392DDE">
        <w:rPr>
          <w:i/>
          <w:iCs/>
          <w:color w:val="000000" w:themeColor="text1"/>
          <w:shd w:val="clear" w:color="auto" w:fill="FFFFFF"/>
        </w:rPr>
        <w:t xml:space="preserve"> </w:t>
      </w:r>
      <w:r w:rsidRPr="00392DDE">
        <w:rPr>
          <w:i/>
          <w:iCs/>
          <w:color w:val="000000" w:themeColor="text1"/>
          <w:shd w:val="clear" w:color="auto" w:fill="FFFFFF"/>
        </w:rPr>
        <w:t>вплив</w:t>
      </w:r>
      <w:r w:rsidR="00B3351C" w:rsidRPr="00392DDE">
        <w:rPr>
          <w:i/>
          <w:iCs/>
          <w:color w:val="000000" w:themeColor="text1"/>
          <w:shd w:val="clear" w:color="auto" w:fill="FFFFFF"/>
        </w:rPr>
        <w:t>у</w:t>
      </w:r>
      <w:r w:rsidRPr="00392DDE">
        <w:rPr>
          <w:i/>
          <w:iCs/>
          <w:color w:val="000000" w:themeColor="text1"/>
          <w:shd w:val="clear" w:color="auto" w:fill="FFFFFF"/>
        </w:rPr>
        <w:t xml:space="preserve"> мор</w:t>
      </w:r>
      <w:r w:rsidR="006424B8" w:rsidRPr="00392DDE">
        <w:rPr>
          <w:i/>
          <w:iCs/>
          <w:color w:val="000000" w:themeColor="text1"/>
          <w:shd w:val="clear" w:color="auto" w:fill="FFFFFF"/>
        </w:rPr>
        <w:t>я</w:t>
      </w:r>
      <w:r w:rsidRPr="00A004B5">
        <w:rPr>
          <w:color w:val="000000" w:themeColor="text1"/>
          <w:shd w:val="clear" w:color="auto" w:fill="FFFFFF"/>
        </w:rPr>
        <w:t xml:space="preserve">. </w:t>
      </w:r>
      <w:r w:rsidR="00B23AA0" w:rsidRPr="00A004B5">
        <w:rPr>
          <w:color w:val="000000" w:themeColor="text1"/>
          <w:shd w:val="clear" w:color="auto" w:fill="FFFFFF"/>
        </w:rPr>
        <w:t>З</w:t>
      </w:r>
      <w:r w:rsidR="00011B24" w:rsidRPr="00A004B5">
        <w:rPr>
          <w:color w:val="000000" w:themeColor="text1"/>
          <w:shd w:val="clear" w:color="auto" w:fill="FFFFFF"/>
        </w:rPr>
        <w:t xml:space="preserve">авдяки </w:t>
      </w:r>
      <w:r w:rsidR="00B23AA0" w:rsidRPr="00A004B5">
        <w:rPr>
          <w:color w:val="000000" w:themeColor="text1"/>
          <w:shd w:val="clear" w:color="auto" w:fill="FFFFFF"/>
        </w:rPr>
        <w:t xml:space="preserve">їй </w:t>
      </w:r>
      <w:r w:rsidR="00011B24" w:rsidRPr="00A004B5">
        <w:rPr>
          <w:color w:val="000000" w:themeColor="text1"/>
          <w:shd w:val="clear" w:color="auto" w:fill="FFFFFF"/>
        </w:rPr>
        <w:t xml:space="preserve">над приморськими ділянками суходолу проявляються потужні бризові вітри, які спричиняють безхмарність </w:t>
      </w:r>
      <w:r w:rsidR="00984DA0" w:rsidRPr="00A004B5">
        <w:rPr>
          <w:color w:val="000000" w:themeColor="text1"/>
          <w:shd w:val="clear" w:color="auto" w:fill="FFFFFF"/>
        </w:rPr>
        <w:t>неба</w:t>
      </w:r>
      <w:r w:rsidR="00011B24" w:rsidRPr="00A004B5">
        <w:rPr>
          <w:color w:val="000000" w:themeColor="text1"/>
          <w:shd w:val="clear" w:color="auto" w:fill="FFFFFF"/>
        </w:rPr>
        <w:t xml:space="preserve"> та </w:t>
      </w:r>
      <w:r w:rsidR="006424B8" w:rsidRPr="00A004B5">
        <w:rPr>
          <w:color w:val="000000" w:themeColor="text1"/>
          <w:shd w:val="clear" w:color="auto" w:fill="FFFFFF"/>
        </w:rPr>
        <w:t>відповідн</w:t>
      </w:r>
      <w:r w:rsidR="00C740ED" w:rsidRPr="00A004B5">
        <w:rPr>
          <w:color w:val="000000" w:themeColor="text1"/>
          <w:shd w:val="clear" w:color="auto" w:fill="FFFFFF"/>
        </w:rPr>
        <w:t>о</w:t>
      </w:r>
      <w:r w:rsidR="006424B8" w:rsidRPr="00A004B5">
        <w:rPr>
          <w:color w:val="000000" w:themeColor="text1"/>
          <w:shd w:val="clear" w:color="auto" w:fill="FFFFFF"/>
        </w:rPr>
        <w:t xml:space="preserve"> </w:t>
      </w:r>
      <w:r w:rsidR="00B23AA0" w:rsidRPr="00A004B5">
        <w:rPr>
          <w:color w:val="000000" w:themeColor="text1"/>
          <w:shd w:val="clear" w:color="auto" w:fill="FFFFFF"/>
        </w:rPr>
        <w:t>-</w:t>
      </w:r>
      <w:r w:rsidR="00011B24" w:rsidRPr="00A004B5">
        <w:rPr>
          <w:color w:val="000000" w:themeColor="text1"/>
          <w:shd w:val="clear" w:color="auto" w:fill="FFFFFF"/>
        </w:rPr>
        <w:t xml:space="preserve"> підвищення </w:t>
      </w:r>
      <w:r w:rsidR="00C740ED" w:rsidRPr="00A004B5">
        <w:rPr>
          <w:color w:val="000000" w:themeColor="text1"/>
          <w:shd w:val="clear" w:color="auto" w:fill="FFFFFF"/>
        </w:rPr>
        <w:t xml:space="preserve">рівня отримуваної </w:t>
      </w:r>
      <w:r w:rsidR="00011B24" w:rsidRPr="00A004B5">
        <w:rPr>
          <w:color w:val="000000" w:themeColor="text1"/>
          <w:shd w:val="clear" w:color="auto" w:fill="FFFFFF"/>
        </w:rPr>
        <w:t xml:space="preserve">сонячної радіації. Наслідком </w:t>
      </w:r>
      <w:r w:rsidR="00B23AA0" w:rsidRPr="00A004B5">
        <w:rPr>
          <w:color w:val="000000" w:themeColor="text1"/>
          <w:shd w:val="clear" w:color="auto" w:fill="FFFFFF"/>
        </w:rPr>
        <w:t xml:space="preserve">цього стає </w:t>
      </w:r>
      <w:r w:rsidR="00011B24" w:rsidRPr="00A004B5">
        <w:rPr>
          <w:color w:val="000000" w:themeColor="text1"/>
          <w:shd w:val="clear" w:color="auto" w:fill="FFFFFF"/>
        </w:rPr>
        <w:t>перегрів</w:t>
      </w:r>
      <w:r w:rsidR="00B23AA0" w:rsidRPr="00A004B5">
        <w:rPr>
          <w:color w:val="000000" w:themeColor="text1"/>
          <w:shd w:val="clear" w:color="auto" w:fill="FFFFFF"/>
        </w:rPr>
        <w:t>ання</w:t>
      </w:r>
      <w:r w:rsidR="00011B24" w:rsidRPr="00A004B5">
        <w:rPr>
          <w:color w:val="000000" w:themeColor="text1"/>
          <w:shd w:val="clear" w:color="auto" w:fill="FFFFFF"/>
        </w:rPr>
        <w:t xml:space="preserve"> земної поверхні, </w:t>
      </w:r>
      <w:r w:rsidR="00B23AA0" w:rsidRPr="00A004B5">
        <w:rPr>
          <w:color w:val="000000" w:themeColor="text1"/>
          <w:shd w:val="clear" w:color="auto" w:fill="FFFFFF"/>
        </w:rPr>
        <w:t xml:space="preserve">посилення </w:t>
      </w:r>
      <w:r w:rsidR="00011B24" w:rsidRPr="00A004B5">
        <w:rPr>
          <w:color w:val="000000" w:themeColor="text1"/>
          <w:shd w:val="clear" w:color="auto" w:fill="FFFFFF"/>
        </w:rPr>
        <w:t>вторинн</w:t>
      </w:r>
      <w:r w:rsidR="006424B8" w:rsidRPr="00A004B5">
        <w:rPr>
          <w:color w:val="000000" w:themeColor="text1"/>
          <w:shd w:val="clear" w:color="auto" w:fill="FFFFFF"/>
        </w:rPr>
        <w:t>о</w:t>
      </w:r>
      <w:r w:rsidR="00011B24" w:rsidRPr="00A004B5">
        <w:rPr>
          <w:color w:val="000000" w:themeColor="text1"/>
          <w:shd w:val="clear" w:color="auto" w:fill="FFFFFF"/>
        </w:rPr>
        <w:t xml:space="preserve"> </w:t>
      </w:r>
      <w:r w:rsidR="006424B8" w:rsidRPr="00A004B5">
        <w:rPr>
          <w:color w:val="000000" w:themeColor="text1"/>
          <w:shd w:val="clear" w:color="auto" w:fill="FFFFFF"/>
        </w:rPr>
        <w:t>активован</w:t>
      </w:r>
      <w:r w:rsidR="00B23AA0" w:rsidRPr="00A004B5">
        <w:rPr>
          <w:color w:val="000000" w:themeColor="text1"/>
          <w:shd w:val="clear" w:color="auto" w:fill="FFFFFF"/>
        </w:rPr>
        <w:t>ої</w:t>
      </w:r>
      <w:r w:rsidR="00011B24" w:rsidRPr="00A004B5">
        <w:rPr>
          <w:color w:val="000000" w:themeColor="text1"/>
          <w:shd w:val="clear" w:color="auto" w:fill="FFFFFF"/>
        </w:rPr>
        <w:t xml:space="preserve"> конвекція теплого повітря </w:t>
      </w:r>
      <w:r w:rsidR="006424B8" w:rsidRPr="00A004B5">
        <w:rPr>
          <w:color w:val="000000" w:themeColor="text1"/>
          <w:shd w:val="clear" w:color="auto" w:fill="FFFFFF"/>
        </w:rPr>
        <w:t>і</w:t>
      </w:r>
      <w:r w:rsidR="00011B24" w:rsidRPr="00A004B5">
        <w:rPr>
          <w:color w:val="000000" w:themeColor="text1"/>
          <w:shd w:val="clear" w:color="auto" w:fill="FFFFFF"/>
        </w:rPr>
        <w:t xml:space="preserve"> вторинне посилення безхмарності</w:t>
      </w:r>
      <w:r w:rsidR="00C740ED" w:rsidRPr="00A004B5">
        <w:rPr>
          <w:color w:val="000000" w:themeColor="text1"/>
          <w:shd w:val="clear" w:color="auto" w:fill="FFFFFF"/>
        </w:rPr>
        <w:t xml:space="preserve">. </w:t>
      </w:r>
      <w:r w:rsidR="00B23AA0" w:rsidRPr="00A004B5">
        <w:rPr>
          <w:color w:val="000000" w:themeColor="text1"/>
          <w:shd w:val="clear" w:color="auto" w:fill="FFFFFF"/>
        </w:rPr>
        <w:t xml:space="preserve">Останні  - це </w:t>
      </w:r>
      <w:r w:rsidR="00C740ED" w:rsidRPr="00A004B5">
        <w:rPr>
          <w:color w:val="000000" w:themeColor="text1"/>
          <w:shd w:val="clear" w:color="auto" w:fill="FFFFFF"/>
        </w:rPr>
        <w:t>ключові ініціюючі фактори</w:t>
      </w:r>
      <w:r w:rsidR="00011B24" w:rsidRPr="00A004B5">
        <w:rPr>
          <w:color w:val="000000" w:themeColor="text1"/>
          <w:shd w:val="clear" w:color="auto" w:fill="FFFFFF"/>
        </w:rPr>
        <w:t xml:space="preserve"> зростання посушливості </w:t>
      </w:r>
      <w:r w:rsidR="00B23AA0" w:rsidRPr="00A004B5">
        <w:rPr>
          <w:color w:val="000000" w:themeColor="text1"/>
          <w:shd w:val="clear" w:color="auto" w:fill="FFFFFF"/>
        </w:rPr>
        <w:t xml:space="preserve">зони </w:t>
      </w:r>
      <w:r w:rsidR="00C740ED" w:rsidRPr="00A004B5">
        <w:rPr>
          <w:color w:val="000000" w:themeColor="text1"/>
          <w:shd w:val="clear" w:color="auto" w:fill="FFFFFF"/>
        </w:rPr>
        <w:t xml:space="preserve">узбережжя, наслідком </w:t>
      </w:r>
      <w:r w:rsidR="00B23AA0" w:rsidRPr="00A004B5">
        <w:rPr>
          <w:color w:val="000000" w:themeColor="text1"/>
          <w:shd w:val="clear" w:color="auto" w:fill="FFFFFF"/>
        </w:rPr>
        <w:t>дії яких</w:t>
      </w:r>
      <w:r w:rsidR="00C740ED" w:rsidRPr="00A004B5">
        <w:rPr>
          <w:color w:val="000000" w:themeColor="text1"/>
          <w:shd w:val="clear" w:color="auto" w:fill="FFFFFF"/>
        </w:rPr>
        <w:t xml:space="preserve"> стало</w:t>
      </w:r>
      <w:r w:rsidR="00011B24" w:rsidRPr="00A004B5">
        <w:rPr>
          <w:color w:val="000000" w:themeColor="text1"/>
          <w:shd w:val="clear" w:color="auto" w:fill="FFFFFF"/>
        </w:rPr>
        <w:t xml:space="preserve"> обмеження опадів </w:t>
      </w:r>
      <w:r w:rsidR="00C740ED" w:rsidRPr="00A004B5">
        <w:rPr>
          <w:color w:val="000000" w:themeColor="text1"/>
          <w:shd w:val="clear" w:color="auto" w:fill="FFFFFF"/>
        </w:rPr>
        <w:t xml:space="preserve">на фоні </w:t>
      </w:r>
      <w:r w:rsidR="00011B24" w:rsidRPr="00A004B5">
        <w:rPr>
          <w:color w:val="000000" w:themeColor="text1"/>
          <w:shd w:val="clear" w:color="auto" w:fill="FFFFFF"/>
        </w:rPr>
        <w:t xml:space="preserve">інтенсивного </w:t>
      </w:r>
      <w:r w:rsidR="00C740ED" w:rsidRPr="00A004B5">
        <w:rPr>
          <w:color w:val="000000" w:themeColor="text1"/>
          <w:shd w:val="clear" w:color="auto" w:fill="FFFFFF"/>
        </w:rPr>
        <w:t xml:space="preserve">зростання </w:t>
      </w:r>
      <w:r w:rsidR="00011B24" w:rsidRPr="00A004B5">
        <w:rPr>
          <w:color w:val="000000" w:themeColor="text1"/>
          <w:shd w:val="clear" w:color="auto" w:fill="FFFFFF"/>
        </w:rPr>
        <w:t>випаровуван</w:t>
      </w:r>
      <w:r w:rsidR="00B23AA0" w:rsidRPr="00A004B5">
        <w:rPr>
          <w:color w:val="000000" w:themeColor="text1"/>
          <w:shd w:val="clear" w:color="auto" w:fill="FFFFFF"/>
        </w:rPr>
        <w:t xml:space="preserve">ості. </w:t>
      </w:r>
    </w:p>
    <w:p w14:paraId="61637CB2" w14:textId="77777777" w:rsidR="00011B24" w:rsidRPr="00A004B5" w:rsidRDefault="00011B24" w:rsidP="00011B24">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Взимку </w:t>
      </w:r>
      <w:r w:rsidR="00C740ED" w:rsidRPr="00A004B5">
        <w:rPr>
          <w:rFonts w:ascii="Times New Roman" w:hAnsi="Times New Roman" w:cs="Times New Roman"/>
          <w:color w:val="000000" w:themeColor="text1"/>
          <w:sz w:val="28"/>
          <w:szCs w:val="28"/>
          <w:shd w:val="clear" w:color="auto" w:fill="FFFFFF"/>
        </w:rPr>
        <w:t xml:space="preserve">ж </w:t>
      </w:r>
      <w:r w:rsidRPr="00A004B5">
        <w:rPr>
          <w:rFonts w:ascii="Times New Roman" w:hAnsi="Times New Roman" w:cs="Times New Roman"/>
          <w:color w:val="000000" w:themeColor="text1"/>
          <w:sz w:val="28"/>
          <w:szCs w:val="28"/>
          <w:shd w:val="clear" w:color="auto" w:fill="FFFFFF"/>
        </w:rPr>
        <w:t xml:space="preserve">вплив теплого моря спричиняє </w:t>
      </w:r>
      <w:r w:rsidR="00C740ED" w:rsidRPr="00A004B5">
        <w:rPr>
          <w:rFonts w:ascii="Times New Roman" w:hAnsi="Times New Roman" w:cs="Times New Roman"/>
          <w:color w:val="000000" w:themeColor="text1"/>
          <w:sz w:val="28"/>
          <w:szCs w:val="28"/>
          <w:shd w:val="clear" w:color="auto" w:fill="FFFFFF"/>
        </w:rPr>
        <w:t xml:space="preserve">відчутне </w:t>
      </w:r>
      <w:r w:rsidR="00984DA0" w:rsidRPr="00A004B5">
        <w:rPr>
          <w:rFonts w:ascii="Times New Roman" w:hAnsi="Times New Roman" w:cs="Times New Roman"/>
          <w:color w:val="000000" w:themeColor="text1"/>
          <w:sz w:val="28"/>
          <w:szCs w:val="28"/>
          <w:shd w:val="clear" w:color="auto" w:fill="FFFFFF"/>
        </w:rPr>
        <w:t>пом’якшення</w:t>
      </w:r>
      <w:r w:rsidRPr="00A004B5">
        <w:rPr>
          <w:rFonts w:ascii="Times New Roman" w:hAnsi="Times New Roman" w:cs="Times New Roman"/>
          <w:color w:val="000000" w:themeColor="text1"/>
          <w:sz w:val="28"/>
          <w:szCs w:val="28"/>
          <w:shd w:val="clear" w:color="auto" w:fill="FFFFFF"/>
        </w:rPr>
        <w:t xml:space="preserve"> негативних температур</w:t>
      </w:r>
      <w:r w:rsidR="00C740ED" w:rsidRPr="00A004B5">
        <w:rPr>
          <w:rFonts w:ascii="Times New Roman" w:hAnsi="Times New Roman" w:cs="Times New Roman"/>
          <w:color w:val="000000" w:themeColor="text1"/>
          <w:sz w:val="28"/>
          <w:szCs w:val="28"/>
          <w:shd w:val="clear" w:color="auto" w:fill="FFFFFF"/>
        </w:rPr>
        <w:t xml:space="preserve">, а морські бризи </w:t>
      </w:r>
      <w:r w:rsidR="0053507C" w:rsidRPr="00A004B5">
        <w:rPr>
          <w:rFonts w:ascii="Times New Roman" w:hAnsi="Times New Roman" w:cs="Times New Roman"/>
          <w:color w:val="000000" w:themeColor="text1"/>
          <w:sz w:val="28"/>
          <w:szCs w:val="28"/>
          <w:shd w:val="clear" w:color="auto" w:fill="FFFFFF"/>
        </w:rPr>
        <w:t xml:space="preserve">частково </w:t>
      </w:r>
      <w:r w:rsidRPr="00A004B5">
        <w:rPr>
          <w:rFonts w:ascii="Times New Roman" w:hAnsi="Times New Roman" w:cs="Times New Roman"/>
          <w:color w:val="000000" w:themeColor="text1"/>
          <w:sz w:val="28"/>
          <w:szCs w:val="28"/>
          <w:shd w:val="clear" w:color="auto" w:fill="FFFFFF"/>
        </w:rPr>
        <w:t>блоку</w:t>
      </w:r>
      <w:r w:rsidR="0053507C" w:rsidRPr="00A004B5">
        <w:rPr>
          <w:rFonts w:ascii="Times New Roman" w:hAnsi="Times New Roman" w:cs="Times New Roman"/>
          <w:color w:val="000000" w:themeColor="text1"/>
          <w:sz w:val="28"/>
          <w:szCs w:val="28"/>
          <w:shd w:val="clear" w:color="auto" w:fill="FFFFFF"/>
        </w:rPr>
        <w:t>ють дію</w:t>
      </w:r>
      <w:r w:rsidRPr="00A004B5">
        <w:rPr>
          <w:rFonts w:ascii="Times New Roman" w:hAnsi="Times New Roman" w:cs="Times New Roman"/>
          <w:color w:val="000000" w:themeColor="text1"/>
          <w:sz w:val="28"/>
          <w:szCs w:val="28"/>
          <w:shd w:val="clear" w:color="auto" w:fill="FFFFFF"/>
        </w:rPr>
        <w:t xml:space="preserve"> холодних євразійських антициклонів. </w:t>
      </w:r>
      <w:r w:rsidR="00BA5203" w:rsidRPr="00A004B5">
        <w:rPr>
          <w:rFonts w:ascii="Times New Roman" w:hAnsi="Times New Roman" w:cs="Times New Roman"/>
          <w:color w:val="000000" w:themeColor="text1"/>
          <w:sz w:val="28"/>
          <w:szCs w:val="28"/>
          <w:shd w:val="clear" w:color="auto" w:fill="FFFFFF"/>
        </w:rPr>
        <w:t>Пов’язані</w:t>
      </w:r>
      <w:r w:rsidR="0053507C" w:rsidRPr="00A004B5">
        <w:rPr>
          <w:rFonts w:ascii="Times New Roman" w:hAnsi="Times New Roman" w:cs="Times New Roman"/>
          <w:color w:val="000000" w:themeColor="text1"/>
          <w:sz w:val="28"/>
          <w:szCs w:val="28"/>
          <w:shd w:val="clear" w:color="auto" w:fill="FFFFFF"/>
        </w:rPr>
        <w:t xml:space="preserve"> з цим закономірності у</w:t>
      </w:r>
      <w:r w:rsidR="003B7546" w:rsidRPr="00A004B5">
        <w:rPr>
          <w:rFonts w:ascii="Times New Roman" w:hAnsi="Times New Roman" w:cs="Times New Roman"/>
          <w:color w:val="000000" w:themeColor="text1"/>
          <w:sz w:val="28"/>
          <w:szCs w:val="28"/>
          <w:shd w:val="clear" w:color="auto" w:fill="FFFFFF"/>
        </w:rPr>
        <w:t xml:space="preserve">творення </w:t>
      </w:r>
      <w:r w:rsidR="0053507C" w:rsidRPr="00A004B5">
        <w:rPr>
          <w:rFonts w:ascii="Times New Roman" w:hAnsi="Times New Roman" w:cs="Times New Roman"/>
          <w:color w:val="000000" w:themeColor="text1"/>
          <w:sz w:val="28"/>
          <w:szCs w:val="28"/>
          <w:shd w:val="clear" w:color="auto" w:fill="FFFFFF"/>
        </w:rPr>
        <w:t xml:space="preserve">та утримання снігового покриву на території </w:t>
      </w:r>
      <w:r w:rsidR="00DA3E53" w:rsidRPr="00A004B5">
        <w:rPr>
          <w:rFonts w:ascii="Times New Roman" w:hAnsi="Times New Roman" w:cs="Times New Roman"/>
          <w:color w:val="000000" w:themeColor="text1"/>
          <w:sz w:val="28"/>
          <w:szCs w:val="28"/>
          <w:shd w:val="clear" w:color="auto" w:fill="FFFFFF"/>
        </w:rPr>
        <w:t>Північно-Західно</w:t>
      </w:r>
      <w:r w:rsidR="0053507C" w:rsidRPr="00A004B5">
        <w:rPr>
          <w:rFonts w:ascii="Times New Roman" w:hAnsi="Times New Roman" w:cs="Times New Roman"/>
          <w:color w:val="000000" w:themeColor="text1"/>
          <w:sz w:val="28"/>
          <w:szCs w:val="28"/>
          <w:shd w:val="clear" w:color="auto" w:fill="FFFFFF"/>
        </w:rPr>
        <w:t>го</w:t>
      </w:r>
      <w:r w:rsidR="00DA3E53" w:rsidRPr="00A004B5">
        <w:rPr>
          <w:rFonts w:ascii="Times New Roman" w:hAnsi="Times New Roman" w:cs="Times New Roman"/>
          <w:color w:val="000000" w:themeColor="text1"/>
          <w:sz w:val="28"/>
          <w:szCs w:val="28"/>
          <w:shd w:val="clear" w:color="auto" w:fill="FFFFFF"/>
        </w:rPr>
        <w:t xml:space="preserve"> </w:t>
      </w:r>
      <w:r w:rsidR="003B7546" w:rsidRPr="00A004B5">
        <w:rPr>
          <w:rFonts w:ascii="Times New Roman" w:hAnsi="Times New Roman" w:cs="Times New Roman"/>
          <w:color w:val="000000" w:themeColor="text1"/>
          <w:sz w:val="28"/>
          <w:szCs w:val="28"/>
          <w:shd w:val="clear" w:color="auto" w:fill="FFFFFF"/>
        </w:rPr>
        <w:t>Причорномор’</w:t>
      </w:r>
      <w:r w:rsidR="0053507C" w:rsidRPr="00A004B5">
        <w:rPr>
          <w:rFonts w:ascii="Times New Roman" w:hAnsi="Times New Roman" w:cs="Times New Roman"/>
          <w:color w:val="000000" w:themeColor="text1"/>
          <w:sz w:val="28"/>
          <w:szCs w:val="28"/>
          <w:shd w:val="clear" w:color="auto" w:fill="FFFFFF"/>
        </w:rPr>
        <w:t>я</w:t>
      </w:r>
      <w:r w:rsidR="00DA3E53" w:rsidRPr="00A004B5">
        <w:rPr>
          <w:rFonts w:ascii="Times New Roman" w:hAnsi="Times New Roman" w:cs="Times New Roman"/>
          <w:color w:val="000000" w:themeColor="text1"/>
          <w:sz w:val="28"/>
          <w:szCs w:val="28"/>
          <w:shd w:val="clear" w:color="auto" w:fill="FFFFFF"/>
        </w:rPr>
        <w:t xml:space="preserve"> </w:t>
      </w:r>
      <w:r w:rsidR="0053507C" w:rsidRPr="00A004B5">
        <w:rPr>
          <w:rFonts w:ascii="Times New Roman" w:hAnsi="Times New Roman" w:cs="Times New Roman"/>
          <w:color w:val="000000" w:themeColor="text1"/>
          <w:sz w:val="28"/>
          <w:szCs w:val="28"/>
          <w:shd w:val="clear" w:color="auto" w:fill="FFFFFF"/>
        </w:rPr>
        <w:t xml:space="preserve">демонстровані на </w:t>
      </w:r>
      <w:r w:rsidR="00F241DA" w:rsidRPr="00A004B5">
        <w:rPr>
          <w:rFonts w:ascii="Times New Roman" w:hAnsi="Times New Roman" w:cs="Times New Roman"/>
          <w:color w:val="000000" w:themeColor="text1"/>
          <w:sz w:val="28"/>
          <w:szCs w:val="28"/>
          <w:shd w:val="clear" w:color="auto" w:fill="FFFFFF"/>
        </w:rPr>
        <w:t>приклад</w:t>
      </w:r>
      <w:r w:rsidR="0053507C" w:rsidRPr="00A004B5">
        <w:rPr>
          <w:rFonts w:ascii="Times New Roman" w:hAnsi="Times New Roman" w:cs="Times New Roman"/>
          <w:color w:val="000000" w:themeColor="text1"/>
          <w:sz w:val="28"/>
          <w:szCs w:val="28"/>
          <w:shd w:val="clear" w:color="auto" w:fill="FFFFFF"/>
        </w:rPr>
        <w:t>і</w:t>
      </w:r>
      <w:r w:rsidR="00F241DA" w:rsidRPr="00A004B5">
        <w:rPr>
          <w:rFonts w:ascii="Times New Roman" w:hAnsi="Times New Roman" w:cs="Times New Roman"/>
          <w:color w:val="000000" w:themeColor="text1"/>
          <w:sz w:val="28"/>
          <w:szCs w:val="28"/>
          <w:shd w:val="clear" w:color="auto" w:fill="FFFFFF"/>
        </w:rPr>
        <w:t xml:space="preserve"> </w:t>
      </w:r>
      <w:r w:rsidR="0053507C" w:rsidRPr="00A004B5">
        <w:rPr>
          <w:rFonts w:ascii="Times New Roman" w:hAnsi="Times New Roman" w:cs="Times New Roman"/>
          <w:color w:val="000000" w:themeColor="text1"/>
          <w:sz w:val="28"/>
          <w:szCs w:val="28"/>
          <w:shd w:val="clear" w:color="auto" w:fill="FFFFFF"/>
        </w:rPr>
        <w:t xml:space="preserve">метеоситуації, </w:t>
      </w:r>
      <w:r w:rsidR="00DA3E53" w:rsidRPr="00A004B5">
        <w:rPr>
          <w:rFonts w:ascii="Times New Roman" w:hAnsi="Times New Roman" w:cs="Times New Roman"/>
          <w:color w:val="000000" w:themeColor="text1"/>
          <w:sz w:val="28"/>
          <w:szCs w:val="28"/>
          <w:shd w:val="clear" w:color="auto" w:fill="FFFFFF"/>
        </w:rPr>
        <w:t xml:space="preserve">типової для </w:t>
      </w:r>
      <w:r w:rsidR="00F241DA" w:rsidRPr="00A004B5">
        <w:rPr>
          <w:rFonts w:ascii="Times New Roman" w:hAnsi="Times New Roman" w:cs="Times New Roman"/>
          <w:color w:val="000000" w:themeColor="text1"/>
          <w:sz w:val="28"/>
          <w:szCs w:val="28"/>
          <w:shd w:val="clear" w:color="auto" w:fill="FFFFFF"/>
        </w:rPr>
        <w:t>кінця січня, відображення якої запозичен</w:t>
      </w:r>
      <w:r w:rsidR="00DA3E53" w:rsidRPr="00A004B5">
        <w:rPr>
          <w:rFonts w:ascii="Times New Roman" w:hAnsi="Times New Roman" w:cs="Times New Roman"/>
          <w:color w:val="000000" w:themeColor="text1"/>
          <w:sz w:val="28"/>
          <w:szCs w:val="28"/>
          <w:shd w:val="clear" w:color="auto" w:fill="FFFFFF"/>
        </w:rPr>
        <w:t>о</w:t>
      </w:r>
      <w:r w:rsidR="00F241DA" w:rsidRPr="00A004B5">
        <w:rPr>
          <w:rFonts w:ascii="Times New Roman" w:hAnsi="Times New Roman" w:cs="Times New Roman"/>
          <w:color w:val="000000" w:themeColor="text1"/>
          <w:sz w:val="28"/>
          <w:szCs w:val="28"/>
          <w:shd w:val="clear" w:color="auto" w:fill="FFFFFF"/>
        </w:rPr>
        <w:t xml:space="preserve"> з архіву сайту </w:t>
      </w:r>
      <w:r w:rsidR="00562505" w:rsidRPr="00A004B5">
        <w:rPr>
          <w:rFonts w:ascii="Times New Roman" w:hAnsi="Times New Roman" w:cs="Times New Roman"/>
          <w:color w:val="000000" w:themeColor="text1"/>
          <w:sz w:val="28"/>
          <w:szCs w:val="28"/>
          <w:shd w:val="clear" w:color="auto" w:fill="FFFFFF"/>
        </w:rPr>
        <w:t>Ventusky  (Рис</w:t>
      </w:r>
      <w:r w:rsidR="0022316A" w:rsidRPr="00A004B5">
        <w:rPr>
          <w:rFonts w:ascii="Times New Roman" w:hAnsi="Times New Roman" w:cs="Times New Roman"/>
          <w:color w:val="000000" w:themeColor="text1"/>
          <w:sz w:val="28"/>
          <w:szCs w:val="28"/>
          <w:shd w:val="clear" w:color="auto" w:fill="FFFFFF"/>
        </w:rPr>
        <w:t xml:space="preserve">. </w:t>
      </w:r>
      <w:r w:rsidR="00EC4E46" w:rsidRPr="00A004B5">
        <w:rPr>
          <w:rFonts w:ascii="Times New Roman" w:hAnsi="Times New Roman" w:cs="Times New Roman"/>
          <w:color w:val="000000" w:themeColor="text1"/>
          <w:sz w:val="28"/>
          <w:szCs w:val="28"/>
          <w:shd w:val="clear" w:color="auto" w:fill="FFFFFF"/>
        </w:rPr>
        <w:t>3</w:t>
      </w:r>
      <w:r w:rsidR="008F03FA" w:rsidRPr="00A004B5">
        <w:rPr>
          <w:rFonts w:ascii="Times New Roman" w:hAnsi="Times New Roman" w:cs="Times New Roman"/>
          <w:color w:val="000000" w:themeColor="text1"/>
          <w:sz w:val="28"/>
          <w:szCs w:val="28"/>
          <w:shd w:val="clear" w:color="auto" w:fill="FFFFFF"/>
        </w:rPr>
        <w:t>1</w:t>
      </w:r>
      <w:r w:rsidR="00562505" w:rsidRPr="00A004B5">
        <w:rPr>
          <w:rFonts w:ascii="Times New Roman" w:hAnsi="Times New Roman" w:cs="Times New Roman"/>
          <w:color w:val="000000" w:themeColor="text1"/>
          <w:sz w:val="28"/>
          <w:szCs w:val="28"/>
          <w:shd w:val="clear" w:color="auto" w:fill="FFFFFF"/>
        </w:rPr>
        <w:t>).</w:t>
      </w:r>
    </w:p>
    <w:p w14:paraId="40B3A250" w14:textId="77777777" w:rsidR="00F241DA" w:rsidRPr="00A004B5" w:rsidRDefault="00F241DA" w:rsidP="00D62311">
      <w:pPr>
        <w:pStyle w:val="Stilus0"/>
        <w:autoSpaceDE/>
        <w:autoSpaceDN/>
        <w:rPr>
          <w:rFonts w:asciiTheme="minorHAnsi" w:eastAsiaTheme="minorHAnsi" w:hAnsiTheme="minorHAnsi" w:cstheme="minorBidi"/>
          <w:color w:val="000000" w:themeColor="text1"/>
          <w:sz w:val="28"/>
          <w:szCs w:val="28"/>
          <w:shd w:val="clear" w:color="auto" w:fill="FFFFFF"/>
          <w:lang w:eastAsia="uk-UA"/>
        </w:rPr>
      </w:pPr>
      <w:r w:rsidRPr="00A004B5">
        <w:rPr>
          <w:rFonts w:asciiTheme="minorHAnsi" w:eastAsiaTheme="minorHAnsi" w:hAnsiTheme="minorHAnsi" w:cstheme="minorBidi"/>
          <w:noProof/>
          <w:lang w:eastAsia="uk-UA"/>
        </w:rPr>
        <w:drawing>
          <wp:inline distT="0" distB="0" distL="0" distR="0" wp14:anchorId="2C0B61DE" wp14:editId="4BB65D23">
            <wp:extent cx="6154615" cy="3086099"/>
            <wp:effectExtent l="0" t="0" r="0" b="63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1"/>
                    <a:srcRect l="31471" t="23155" r="14457" b="23155"/>
                    <a:stretch/>
                  </pic:blipFill>
                  <pic:spPr bwMode="auto">
                    <a:xfrm>
                      <a:off x="0" y="0"/>
                      <a:ext cx="6160793" cy="3089197"/>
                    </a:xfrm>
                    <a:prstGeom prst="rect">
                      <a:avLst/>
                    </a:prstGeom>
                    <a:ln>
                      <a:noFill/>
                    </a:ln>
                    <a:extLst>
                      <a:ext uri="{53640926-AAD7-44D8-BBD7-CCE9431645EC}">
                        <a14:shadowObscured xmlns:a14="http://schemas.microsoft.com/office/drawing/2010/main"/>
                      </a:ext>
                    </a:extLst>
                  </pic:spPr>
                </pic:pic>
              </a:graphicData>
            </a:graphic>
          </wp:inline>
        </w:drawing>
      </w:r>
    </w:p>
    <w:p w14:paraId="685CFAE7" w14:textId="78CBC6B6" w:rsidR="00562505" w:rsidRPr="00A004B5" w:rsidRDefault="00562505" w:rsidP="00644BEB">
      <w:pPr>
        <w:ind w:firstLine="0"/>
        <w:rPr>
          <w:rFonts w:ascii="Times New Roman" w:hAnsi="Times New Roman" w:cs="Times New Roman"/>
          <w:b/>
          <w:sz w:val="28"/>
          <w:szCs w:val="28"/>
        </w:rPr>
      </w:pPr>
      <w:r w:rsidRPr="00A004B5">
        <w:rPr>
          <w:rFonts w:ascii="Times New Roman" w:hAnsi="Times New Roman" w:cs="Times New Roman"/>
          <w:b/>
          <w:sz w:val="28"/>
          <w:szCs w:val="28"/>
        </w:rPr>
        <w:t xml:space="preserve">Рис. </w:t>
      </w:r>
      <w:r w:rsidR="00EC4E46" w:rsidRPr="00A004B5">
        <w:rPr>
          <w:rFonts w:ascii="Times New Roman" w:hAnsi="Times New Roman" w:cs="Times New Roman"/>
          <w:b/>
          <w:sz w:val="28"/>
          <w:szCs w:val="28"/>
        </w:rPr>
        <w:t>3</w:t>
      </w:r>
      <w:r w:rsidR="008F03FA" w:rsidRPr="00A004B5">
        <w:rPr>
          <w:rFonts w:ascii="Times New Roman" w:hAnsi="Times New Roman" w:cs="Times New Roman"/>
          <w:b/>
          <w:sz w:val="28"/>
          <w:szCs w:val="28"/>
        </w:rPr>
        <w:t>1</w:t>
      </w:r>
      <w:r w:rsidR="0022316A" w:rsidRPr="00A004B5">
        <w:rPr>
          <w:rFonts w:ascii="Times New Roman" w:hAnsi="Times New Roman" w:cs="Times New Roman"/>
          <w:b/>
          <w:sz w:val="28"/>
          <w:szCs w:val="28"/>
        </w:rPr>
        <w:t>.</w:t>
      </w:r>
      <w:r w:rsidRPr="00A004B5">
        <w:rPr>
          <w:rFonts w:ascii="Times New Roman" w:hAnsi="Times New Roman" w:cs="Times New Roman"/>
          <w:b/>
          <w:sz w:val="28"/>
          <w:szCs w:val="28"/>
        </w:rPr>
        <w:t xml:space="preserve"> Типова для території Миколаївської області зимова метеоситуація</w:t>
      </w:r>
      <w:r w:rsidR="005A602A" w:rsidRPr="00A004B5">
        <w:rPr>
          <w:rFonts w:ascii="Times New Roman" w:hAnsi="Times New Roman" w:cs="Times New Roman"/>
          <w:b/>
          <w:sz w:val="28"/>
          <w:szCs w:val="28"/>
        </w:rPr>
        <w:t xml:space="preserve"> станом на 11.00. 18 січня 2018 р.</w:t>
      </w:r>
      <w:r w:rsidR="00644BEB" w:rsidRPr="00A004B5">
        <w:rPr>
          <w:rFonts w:ascii="Times New Roman" w:hAnsi="Times New Roman" w:cs="Times New Roman"/>
          <w:b/>
          <w:sz w:val="28"/>
          <w:szCs w:val="28"/>
        </w:rPr>
        <w:t xml:space="preserve"> </w:t>
      </w:r>
      <w:r w:rsidR="00392DDE">
        <w:rPr>
          <w:rFonts w:ascii="Times New Roman" w:hAnsi="Times New Roman" w:cs="Times New Roman"/>
          <w:b/>
          <w:sz w:val="28"/>
          <w:szCs w:val="28"/>
        </w:rPr>
        <w:t xml:space="preserve">щодо розподілу </w:t>
      </w:r>
      <w:r w:rsidRPr="00A004B5">
        <w:rPr>
          <w:rFonts w:ascii="Times New Roman" w:hAnsi="Times New Roman" w:cs="Times New Roman"/>
          <w:b/>
          <w:sz w:val="28"/>
          <w:szCs w:val="28"/>
        </w:rPr>
        <w:t xml:space="preserve">снігового покриву </w:t>
      </w:r>
      <w:r w:rsidR="001E7053" w:rsidRPr="00A004B5">
        <w:rPr>
          <w:rFonts w:ascii="Times New Roman" w:hAnsi="Times New Roman" w:cs="Times New Roman"/>
          <w:b/>
          <w:sz w:val="28"/>
          <w:szCs w:val="28"/>
        </w:rPr>
        <w:t>[</w:t>
      </w:r>
      <w:r w:rsidR="00586F94" w:rsidRPr="00A004B5">
        <w:rPr>
          <w:rFonts w:ascii="Times New Roman" w:hAnsi="Times New Roman" w:cs="Times New Roman"/>
          <w:b/>
          <w:sz w:val="28"/>
          <w:szCs w:val="28"/>
        </w:rPr>
        <w:t>93</w:t>
      </w:r>
      <w:r w:rsidR="00D62311" w:rsidRPr="00A004B5">
        <w:rPr>
          <w:rFonts w:ascii="Times New Roman" w:hAnsi="Times New Roman" w:cs="Times New Roman"/>
          <w:b/>
          <w:sz w:val="28"/>
          <w:szCs w:val="28"/>
        </w:rPr>
        <w:t>]</w:t>
      </w:r>
    </w:p>
    <w:p w14:paraId="521253F2" w14:textId="77777777" w:rsidR="00F241DA" w:rsidRPr="00A004B5" w:rsidRDefault="00562505" w:rsidP="00C26C00">
      <w:pPr>
        <w:pStyle w:val="2d"/>
        <w:tabs>
          <w:tab w:val="clear" w:pos="8364"/>
        </w:tabs>
        <w:rPr>
          <w:rFonts w:eastAsiaTheme="minorHAnsi"/>
          <w:sz w:val="16"/>
          <w:szCs w:val="16"/>
          <w:lang w:eastAsia="en-US"/>
        </w:rPr>
      </w:pPr>
      <w:r w:rsidRPr="00A004B5">
        <w:rPr>
          <w:rFonts w:eastAsiaTheme="minorHAnsi"/>
          <w:lang w:eastAsia="en-US"/>
        </w:rPr>
        <w:t xml:space="preserve"> </w:t>
      </w:r>
    </w:p>
    <w:p w14:paraId="242B5790" w14:textId="0ED7D68F" w:rsidR="007C4616" w:rsidRPr="00A004B5" w:rsidRDefault="007C4616" w:rsidP="007C4616">
      <w:pPr>
        <w:pStyle w:val="22"/>
      </w:pPr>
      <w:r w:rsidRPr="00A004B5">
        <w:lastRenderedPageBreak/>
        <w:t>Напрям вітрових потоків, показаних на рис. 3</w:t>
      </w:r>
      <w:r w:rsidR="00DF6AA3" w:rsidRPr="00A004B5">
        <w:t>1</w:t>
      </w:r>
      <w:r w:rsidRPr="00A004B5">
        <w:t>, демонструє їх взаємозіткнення над Північно-Західн</w:t>
      </w:r>
      <w:r w:rsidR="008F03FA" w:rsidRPr="00A004B5">
        <w:t>им</w:t>
      </w:r>
      <w:r w:rsidRPr="00A004B5">
        <w:t xml:space="preserve"> узбережжям – від Одеси до Мелітополя </w:t>
      </w:r>
      <w:r w:rsidR="002F74BB" w:rsidRPr="00A004B5">
        <w:t>і</w:t>
      </w:r>
      <w:r w:rsidRPr="00A004B5">
        <w:t xml:space="preserve"> майже до Кривого Рогу на півн</w:t>
      </w:r>
      <w:r w:rsidR="006424B8" w:rsidRPr="00A004B5">
        <w:t>іч</w:t>
      </w:r>
      <w:r w:rsidRPr="00A004B5">
        <w:t xml:space="preserve">. Тож практично вся Миколаївщина знаходиться в умовах </w:t>
      </w:r>
      <w:r w:rsidR="008F03FA" w:rsidRPr="00A004B5">
        <w:t xml:space="preserve">зимової </w:t>
      </w:r>
      <w:r w:rsidRPr="00A004B5">
        <w:t xml:space="preserve">нестабільності вітрової ситуації, яка мало не щодня </w:t>
      </w:r>
      <w:r w:rsidR="002F74BB" w:rsidRPr="00A004B5">
        <w:t>з</w:t>
      </w:r>
      <w:r w:rsidRPr="00A004B5">
        <w:t>мін</w:t>
      </w:r>
      <w:r w:rsidR="002F74BB" w:rsidRPr="00A004B5">
        <w:t>юється</w:t>
      </w:r>
      <w:r w:rsidRPr="00A004B5">
        <w:t xml:space="preserve"> під впливом західних чи східних фронтів. Характерно, що саме ця безсніжна ділянка рівнин (нижня центральна частина рис. 30), яка постійно страждає від дефіциту зимово-снігової вологи, є головною геоботанічною ареною формування та існування південно-степових і сухо-степових фітокомплексів на південних чорноземах </w:t>
      </w:r>
      <w:r w:rsidR="002F74BB" w:rsidRPr="00A004B5">
        <w:t>і</w:t>
      </w:r>
      <w:r w:rsidRPr="00A004B5">
        <w:t xml:space="preserve"> каштанових грунтах. Останнє свідчить про довготривалу, практично </w:t>
      </w:r>
      <w:r w:rsidR="00B75CC9" w:rsidRPr="00A004B5">
        <w:t>пан</w:t>
      </w:r>
      <w:r w:rsidR="003B7546" w:rsidRPr="00A004B5">
        <w:t>-</w:t>
      </w:r>
      <w:r w:rsidRPr="00A004B5">
        <w:t xml:space="preserve">голоценову </w:t>
      </w:r>
      <w:r w:rsidR="00DF6AA3" w:rsidRPr="00A004B5">
        <w:t xml:space="preserve">незмінність </w:t>
      </w:r>
      <w:r w:rsidRPr="00A004B5">
        <w:t>кліматичн</w:t>
      </w:r>
      <w:r w:rsidR="00DF6AA3" w:rsidRPr="00A004B5">
        <w:t xml:space="preserve">их умов </w:t>
      </w:r>
      <w:r w:rsidRPr="00A004B5">
        <w:t xml:space="preserve">даної </w:t>
      </w:r>
      <w:r w:rsidR="008F03FA" w:rsidRPr="00A004B5">
        <w:t>території</w:t>
      </w:r>
      <w:r w:rsidRPr="00A004B5">
        <w:t xml:space="preserve">, так як </w:t>
      </w:r>
      <w:r w:rsidR="00DF6AA3" w:rsidRPr="00A004B5">
        <w:t xml:space="preserve">їх коливання в зоні </w:t>
      </w:r>
      <w:r w:rsidRPr="00A004B5">
        <w:t>непромивн</w:t>
      </w:r>
      <w:r w:rsidR="00DF6AA3" w:rsidRPr="00A004B5">
        <w:t xml:space="preserve">ого </w:t>
      </w:r>
      <w:r w:rsidRPr="00A004B5">
        <w:t xml:space="preserve"> ґрунтоутворення відразу б набули відображення в </w:t>
      </w:r>
      <w:r w:rsidR="00DF6AA3" w:rsidRPr="00A004B5">
        <w:t xml:space="preserve">структурі </w:t>
      </w:r>
      <w:r w:rsidRPr="00A004B5">
        <w:t>грунтових профіл</w:t>
      </w:r>
      <w:r w:rsidR="00DF6AA3" w:rsidRPr="00A004B5">
        <w:t>ів</w:t>
      </w:r>
      <w:r w:rsidRPr="00A004B5">
        <w:t xml:space="preserve"> південних районів (які відсутні). </w:t>
      </w:r>
    </w:p>
    <w:p w14:paraId="2DCAF153" w14:textId="57468EE1" w:rsidR="00AC6BCD" w:rsidRPr="00A004B5" w:rsidRDefault="000110C3" w:rsidP="000110C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Наслідком зимового безсніжжя прибережно-посушлив</w:t>
      </w:r>
      <w:r w:rsidR="0094394A" w:rsidRPr="00A004B5">
        <w:rPr>
          <w:rFonts w:ascii="Times New Roman" w:hAnsi="Times New Roman" w:cs="Times New Roman"/>
          <w:color w:val="000000" w:themeColor="text1"/>
          <w:sz w:val="28"/>
          <w:szCs w:val="28"/>
          <w:shd w:val="clear" w:color="auto" w:fill="FFFFFF"/>
        </w:rPr>
        <w:t xml:space="preserve">их рівнин </w:t>
      </w:r>
      <w:r w:rsidRPr="00A004B5">
        <w:rPr>
          <w:rFonts w:ascii="Times New Roman" w:hAnsi="Times New Roman" w:cs="Times New Roman"/>
          <w:color w:val="000000" w:themeColor="text1"/>
          <w:sz w:val="28"/>
          <w:szCs w:val="28"/>
          <w:shd w:val="clear" w:color="auto" w:fill="FFFFFF"/>
        </w:rPr>
        <w:t xml:space="preserve">стає підвищена </w:t>
      </w:r>
      <w:r w:rsidR="0094394A" w:rsidRPr="00A004B5">
        <w:rPr>
          <w:rFonts w:ascii="Times New Roman" w:hAnsi="Times New Roman" w:cs="Times New Roman"/>
          <w:color w:val="000000" w:themeColor="text1"/>
          <w:sz w:val="28"/>
          <w:szCs w:val="28"/>
          <w:shd w:val="clear" w:color="auto" w:fill="FFFFFF"/>
        </w:rPr>
        <w:t xml:space="preserve">вітрова </w:t>
      </w:r>
      <w:r w:rsidR="000C3AF6" w:rsidRPr="00A004B5">
        <w:rPr>
          <w:rFonts w:ascii="Times New Roman" w:hAnsi="Times New Roman" w:cs="Times New Roman"/>
          <w:color w:val="000000" w:themeColor="text1"/>
          <w:sz w:val="28"/>
          <w:szCs w:val="28"/>
          <w:shd w:val="clear" w:color="auto" w:fill="FFFFFF"/>
        </w:rPr>
        <w:t xml:space="preserve">активність та висока вологість </w:t>
      </w:r>
      <w:r w:rsidRPr="00A004B5">
        <w:rPr>
          <w:rFonts w:ascii="Times New Roman" w:hAnsi="Times New Roman" w:cs="Times New Roman"/>
          <w:color w:val="000000" w:themeColor="text1"/>
          <w:sz w:val="28"/>
          <w:szCs w:val="28"/>
          <w:shd w:val="clear" w:color="auto" w:fill="FFFFFF"/>
        </w:rPr>
        <w:t xml:space="preserve">повітря, </w:t>
      </w:r>
      <w:r w:rsidR="000C3AF6" w:rsidRPr="00A004B5">
        <w:rPr>
          <w:rFonts w:ascii="Times New Roman" w:hAnsi="Times New Roman" w:cs="Times New Roman"/>
          <w:color w:val="000000" w:themeColor="text1"/>
          <w:sz w:val="28"/>
          <w:szCs w:val="28"/>
          <w:shd w:val="clear" w:color="auto" w:fill="FFFFFF"/>
        </w:rPr>
        <w:t xml:space="preserve">які </w:t>
      </w:r>
      <w:r w:rsidRPr="00A004B5">
        <w:rPr>
          <w:rFonts w:ascii="Times New Roman" w:hAnsi="Times New Roman" w:cs="Times New Roman"/>
          <w:color w:val="000000" w:themeColor="text1"/>
          <w:sz w:val="28"/>
          <w:szCs w:val="28"/>
          <w:shd w:val="clear" w:color="auto" w:fill="FFFFFF"/>
        </w:rPr>
        <w:t>на фоні низьких температур украй важко перенос</w:t>
      </w:r>
      <w:r w:rsidR="000C3AF6" w:rsidRPr="00A004B5">
        <w:rPr>
          <w:rFonts w:ascii="Times New Roman" w:hAnsi="Times New Roman" w:cs="Times New Roman"/>
          <w:color w:val="000000" w:themeColor="text1"/>
          <w:sz w:val="28"/>
          <w:szCs w:val="28"/>
          <w:shd w:val="clear" w:color="auto" w:fill="FFFFFF"/>
        </w:rPr>
        <w:t>я</w:t>
      </w:r>
      <w:r w:rsidRPr="00A004B5">
        <w:rPr>
          <w:rFonts w:ascii="Times New Roman" w:hAnsi="Times New Roman" w:cs="Times New Roman"/>
          <w:color w:val="000000" w:themeColor="text1"/>
          <w:sz w:val="28"/>
          <w:szCs w:val="28"/>
          <w:shd w:val="clear" w:color="auto" w:fill="FFFFFF"/>
        </w:rPr>
        <w:t xml:space="preserve">ться теплокровними </w:t>
      </w:r>
      <w:r w:rsidR="006E0EFE" w:rsidRPr="00A004B5">
        <w:rPr>
          <w:rFonts w:ascii="Times New Roman" w:hAnsi="Times New Roman" w:cs="Times New Roman"/>
          <w:color w:val="000000" w:themeColor="text1"/>
          <w:sz w:val="28"/>
          <w:szCs w:val="28"/>
          <w:shd w:val="clear" w:color="auto" w:fill="FFFFFF"/>
        </w:rPr>
        <w:t xml:space="preserve">тваринами </w:t>
      </w:r>
      <w:r w:rsidR="000C3AF6" w:rsidRPr="00A004B5">
        <w:rPr>
          <w:rFonts w:ascii="Times New Roman" w:hAnsi="Times New Roman" w:cs="Times New Roman"/>
          <w:color w:val="000000" w:themeColor="text1"/>
          <w:sz w:val="28"/>
          <w:szCs w:val="28"/>
          <w:shd w:val="clear" w:color="auto" w:fill="FFFFFF"/>
        </w:rPr>
        <w:t>і</w:t>
      </w:r>
      <w:r w:rsidRPr="00A004B5">
        <w:rPr>
          <w:rFonts w:ascii="Times New Roman" w:hAnsi="Times New Roman" w:cs="Times New Roman"/>
          <w:color w:val="000000" w:themeColor="text1"/>
          <w:sz w:val="28"/>
          <w:szCs w:val="28"/>
          <w:shd w:val="clear" w:color="auto" w:fill="FFFFFF"/>
        </w:rPr>
        <w:t xml:space="preserve"> спричиня</w:t>
      </w:r>
      <w:r w:rsidR="000C3AF6" w:rsidRPr="00A004B5">
        <w:rPr>
          <w:rFonts w:ascii="Times New Roman" w:hAnsi="Times New Roman" w:cs="Times New Roman"/>
          <w:color w:val="000000" w:themeColor="text1"/>
          <w:sz w:val="28"/>
          <w:szCs w:val="28"/>
          <w:shd w:val="clear" w:color="auto" w:fill="FFFFFF"/>
        </w:rPr>
        <w:t>ють</w:t>
      </w:r>
      <w:r w:rsidRPr="00A004B5">
        <w:rPr>
          <w:rFonts w:ascii="Times New Roman" w:hAnsi="Times New Roman" w:cs="Times New Roman"/>
          <w:color w:val="000000" w:themeColor="text1"/>
          <w:sz w:val="28"/>
          <w:szCs w:val="28"/>
          <w:shd w:val="clear" w:color="auto" w:fill="FFFFFF"/>
        </w:rPr>
        <w:t xml:space="preserve"> надмірне охолодження </w:t>
      </w:r>
      <w:r w:rsidR="00DF6AA3" w:rsidRPr="00A004B5">
        <w:rPr>
          <w:rFonts w:ascii="Times New Roman" w:hAnsi="Times New Roman" w:cs="Times New Roman"/>
          <w:color w:val="000000" w:themeColor="text1"/>
          <w:sz w:val="28"/>
          <w:szCs w:val="28"/>
          <w:shd w:val="clear" w:color="auto" w:fill="FFFFFF"/>
        </w:rPr>
        <w:t>сільськогосподарських рослин</w:t>
      </w:r>
      <w:r w:rsidRPr="00A004B5">
        <w:rPr>
          <w:rFonts w:ascii="Times New Roman" w:hAnsi="Times New Roman" w:cs="Times New Roman"/>
          <w:color w:val="000000" w:themeColor="text1"/>
          <w:sz w:val="28"/>
          <w:szCs w:val="28"/>
          <w:shd w:val="clear" w:color="auto" w:fill="FFFFFF"/>
        </w:rPr>
        <w:t>, блокуючи ї</w:t>
      </w:r>
      <w:r w:rsidR="00DF6AA3" w:rsidRPr="00A004B5">
        <w:rPr>
          <w:rFonts w:ascii="Times New Roman" w:hAnsi="Times New Roman" w:cs="Times New Roman"/>
          <w:color w:val="000000" w:themeColor="text1"/>
          <w:sz w:val="28"/>
          <w:szCs w:val="28"/>
          <w:shd w:val="clear" w:color="auto" w:fill="FFFFFF"/>
        </w:rPr>
        <w:t>х</w:t>
      </w:r>
      <w:r w:rsidRPr="00A004B5">
        <w:rPr>
          <w:rFonts w:ascii="Times New Roman" w:hAnsi="Times New Roman" w:cs="Times New Roman"/>
          <w:color w:val="000000" w:themeColor="text1"/>
          <w:sz w:val="28"/>
          <w:szCs w:val="28"/>
          <w:shd w:val="clear" w:color="auto" w:fill="FFFFFF"/>
        </w:rPr>
        <w:t xml:space="preserve"> фізіологічний розвиток. Найбільш страждають від зимових вітрів </w:t>
      </w:r>
      <w:r w:rsidR="0094394A" w:rsidRPr="00A004B5">
        <w:rPr>
          <w:rFonts w:ascii="Times New Roman" w:hAnsi="Times New Roman" w:cs="Times New Roman"/>
          <w:color w:val="000000" w:themeColor="text1"/>
          <w:sz w:val="28"/>
          <w:szCs w:val="28"/>
          <w:shd w:val="clear" w:color="auto" w:fill="FFFFFF"/>
        </w:rPr>
        <w:t xml:space="preserve">за </w:t>
      </w:r>
      <w:r w:rsidRPr="00A004B5">
        <w:rPr>
          <w:rFonts w:ascii="Times New Roman" w:hAnsi="Times New Roman" w:cs="Times New Roman"/>
          <w:color w:val="000000" w:themeColor="text1"/>
          <w:sz w:val="28"/>
          <w:szCs w:val="28"/>
          <w:shd w:val="clear" w:color="auto" w:fill="FFFFFF"/>
        </w:rPr>
        <w:t xml:space="preserve">підвищеної вологості </w:t>
      </w:r>
      <w:r w:rsidR="0094394A" w:rsidRPr="00A004B5">
        <w:rPr>
          <w:rFonts w:ascii="Times New Roman" w:hAnsi="Times New Roman" w:cs="Times New Roman"/>
          <w:color w:val="000000" w:themeColor="text1"/>
          <w:sz w:val="28"/>
          <w:szCs w:val="28"/>
          <w:shd w:val="clear" w:color="auto" w:fill="FFFFFF"/>
        </w:rPr>
        <w:t xml:space="preserve">повітря </w:t>
      </w:r>
      <w:r w:rsidR="006E0EFE" w:rsidRPr="00A004B5">
        <w:rPr>
          <w:rFonts w:ascii="Times New Roman" w:hAnsi="Times New Roman" w:cs="Times New Roman"/>
          <w:color w:val="000000" w:themeColor="text1"/>
          <w:sz w:val="28"/>
          <w:szCs w:val="28"/>
          <w:shd w:val="clear" w:color="auto" w:fill="FFFFFF"/>
        </w:rPr>
        <w:t xml:space="preserve">дрібні </w:t>
      </w:r>
      <w:r w:rsidRPr="00A004B5">
        <w:rPr>
          <w:rFonts w:ascii="Times New Roman" w:hAnsi="Times New Roman" w:cs="Times New Roman"/>
          <w:color w:val="000000" w:themeColor="text1"/>
          <w:sz w:val="28"/>
          <w:szCs w:val="28"/>
          <w:shd w:val="clear" w:color="auto" w:fill="FFFFFF"/>
        </w:rPr>
        <w:t xml:space="preserve">польові гризуни, </w:t>
      </w:r>
      <w:r w:rsidR="00DF6AA3" w:rsidRPr="00A004B5">
        <w:rPr>
          <w:rFonts w:ascii="Times New Roman" w:hAnsi="Times New Roman" w:cs="Times New Roman"/>
          <w:color w:val="000000" w:themeColor="text1"/>
          <w:sz w:val="28"/>
          <w:szCs w:val="28"/>
          <w:shd w:val="clear" w:color="auto" w:fill="FFFFFF"/>
        </w:rPr>
        <w:t xml:space="preserve">більшість видів яких </w:t>
      </w:r>
      <w:r w:rsidRPr="00A004B5">
        <w:rPr>
          <w:rFonts w:ascii="Times New Roman" w:hAnsi="Times New Roman" w:cs="Times New Roman"/>
          <w:color w:val="000000" w:themeColor="text1"/>
          <w:sz w:val="28"/>
          <w:szCs w:val="28"/>
          <w:shd w:val="clear" w:color="auto" w:fill="FFFFFF"/>
        </w:rPr>
        <w:t xml:space="preserve">еволюційно </w:t>
      </w:r>
      <w:r w:rsidR="00984DA0" w:rsidRPr="00A004B5">
        <w:rPr>
          <w:rFonts w:ascii="Times New Roman" w:hAnsi="Times New Roman" w:cs="Times New Roman"/>
          <w:color w:val="000000" w:themeColor="text1"/>
          <w:sz w:val="28"/>
          <w:szCs w:val="28"/>
          <w:shd w:val="clear" w:color="auto" w:fill="FFFFFF"/>
        </w:rPr>
        <w:t>пристосован</w:t>
      </w:r>
      <w:r w:rsidR="00DF6AA3" w:rsidRPr="00A004B5">
        <w:rPr>
          <w:rFonts w:ascii="Times New Roman" w:hAnsi="Times New Roman" w:cs="Times New Roman"/>
          <w:color w:val="000000" w:themeColor="text1"/>
          <w:sz w:val="28"/>
          <w:szCs w:val="28"/>
          <w:shd w:val="clear" w:color="auto" w:fill="FFFFFF"/>
        </w:rPr>
        <w:t>і</w:t>
      </w:r>
      <w:r w:rsidRPr="00A004B5">
        <w:rPr>
          <w:rFonts w:ascii="Times New Roman" w:hAnsi="Times New Roman" w:cs="Times New Roman"/>
          <w:color w:val="000000" w:themeColor="text1"/>
          <w:sz w:val="28"/>
          <w:szCs w:val="28"/>
          <w:shd w:val="clear" w:color="auto" w:fill="FFFFFF"/>
        </w:rPr>
        <w:t xml:space="preserve"> до зимівлі під сніговим покривом, що </w:t>
      </w:r>
      <w:r w:rsidR="00DF6AA3" w:rsidRPr="00A004B5">
        <w:rPr>
          <w:rFonts w:ascii="Times New Roman" w:hAnsi="Times New Roman" w:cs="Times New Roman"/>
          <w:color w:val="000000" w:themeColor="text1"/>
          <w:sz w:val="28"/>
          <w:szCs w:val="28"/>
          <w:shd w:val="clear" w:color="auto" w:fill="FFFFFF"/>
        </w:rPr>
        <w:t xml:space="preserve">захищає </w:t>
      </w:r>
      <w:r w:rsidR="006E0EFE" w:rsidRPr="00A004B5">
        <w:rPr>
          <w:rFonts w:ascii="Times New Roman" w:hAnsi="Times New Roman" w:cs="Times New Roman"/>
          <w:color w:val="000000" w:themeColor="text1"/>
          <w:sz w:val="28"/>
          <w:szCs w:val="28"/>
          <w:shd w:val="clear" w:color="auto" w:fill="FFFFFF"/>
        </w:rPr>
        <w:t xml:space="preserve">їх </w:t>
      </w:r>
      <w:r w:rsidR="00DF6AA3" w:rsidRPr="00A004B5">
        <w:rPr>
          <w:rFonts w:ascii="Times New Roman" w:hAnsi="Times New Roman" w:cs="Times New Roman"/>
          <w:color w:val="000000" w:themeColor="text1"/>
          <w:sz w:val="28"/>
          <w:szCs w:val="28"/>
          <w:shd w:val="clear" w:color="auto" w:fill="FFFFFF"/>
        </w:rPr>
        <w:t xml:space="preserve">від </w:t>
      </w:r>
      <w:r w:rsidRPr="00A004B5">
        <w:rPr>
          <w:rFonts w:ascii="Times New Roman" w:hAnsi="Times New Roman" w:cs="Times New Roman"/>
          <w:color w:val="000000" w:themeColor="text1"/>
          <w:sz w:val="28"/>
          <w:szCs w:val="28"/>
          <w:shd w:val="clear" w:color="auto" w:fill="FFFFFF"/>
        </w:rPr>
        <w:t>вітров</w:t>
      </w:r>
      <w:r w:rsidR="00DF6AA3" w:rsidRPr="00A004B5">
        <w:rPr>
          <w:rFonts w:ascii="Times New Roman" w:hAnsi="Times New Roman" w:cs="Times New Roman"/>
          <w:color w:val="000000" w:themeColor="text1"/>
          <w:sz w:val="28"/>
          <w:szCs w:val="28"/>
          <w:shd w:val="clear" w:color="auto" w:fill="FFFFFF"/>
        </w:rPr>
        <w:t>ого</w:t>
      </w:r>
      <w:r w:rsidRPr="00A004B5">
        <w:rPr>
          <w:rFonts w:ascii="Times New Roman" w:hAnsi="Times New Roman" w:cs="Times New Roman"/>
          <w:color w:val="000000" w:themeColor="text1"/>
          <w:sz w:val="28"/>
          <w:szCs w:val="28"/>
          <w:shd w:val="clear" w:color="auto" w:fill="FFFFFF"/>
        </w:rPr>
        <w:t xml:space="preserve"> переохолодження. Тож динаміка чисельності та виживаємості (і відповідно </w:t>
      </w:r>
      <w:r w:rsidR="00DF6AA3" w:rsidRPr="00A004B5">
        <w:rPr>
          <w:rFonts w:ascii="Times New Roman" w:hAnsi="Times New Roman" w:cs="Times New Roman"/>
          <w:color w:val="000000" w:themeColor="text1"/>
          <w:sz w:val="28"/>
          <w:szCs w:val="28"/>
          <w:shd w:val="clear" w:color="auto" w:fill="FFFFFF"/>
        </w:rPr>
        <w:t xml:space="preserve">- </w:t>
      </w:r>
      <w:r w:rsidR="006E0EFE" w:rsidRPr="00A004B5">
        <w:rPr>
          <w:rFonts w:ascii="Times New Roman" w:hAnsi="Times New Roman" w:cs="Times New Roman"/>
          <w:color w:val="000000" w:themeColor="text1"/>
          <w:sz w:val="28"/>
          <w:szCs w:val="28"/>
          <w:shd w:val="clear" w:color="auto" w:fill="FFFFFF"/>
        </w:rPr>
        <w:t xml:space="preserve">наступної </w:t>
      </w:r>
      <w:r w:rsidRPr="00A004B5">
        <w:rPr>
          <w:rFonts w:ascii="Times New Roman" w:hAnsi="Times New Roman" w:cs="Times New Roman"/>
          <w:color w:val="000000" w:themeColor="text1"/>
          <w:sz w:val="28"/>
          <w:szCs w:val="28"/>
          <w:shd w:val="clear" w:color="auto" w:fill="FFFFFF"/>
        </w:rPr>
        <w:t>весняно-літньої чисельності) екзантропних популяцій польових гризунів у приморській кліматичній зоні впродовж останніх десятирічь чітко відповідає динаміці комплексу «вологість повітря-</w:t>
      </w:r>
      <w:r w:rsidR="006E0EFE" w:rsidRPr="00A004B5">
        <w:rPr>
          <w:rFonts w:ascii="Times New Roman" w:hAnsi="Times New Roman" w:cs="Times New Roman"/>
          <w:color w:val="000000" w:themeColor="text1"/>
          <w:sz w:val="28"/>
          <w:szCs w:val="28"/>
          <w:shd w:val="clear" w:color="auto" w:fill="FFFFFF"/>
        </w:rPr>
        <w:t xml:space="preserve">зимня </w:t>
      </w:r>
      <w:r w:rsidR="00984DA0" w:rsidRPr="00A004B5">
        <w:rPr>
          <w:rFonts w:ascii="Times New Roman" w:hAnsi="Times New Roman" w:cs="Times New Roman"/>
          <w:color w:val="000000" w:themeColor="text1"/>
          <w:sz w:val="28"/>
          <w:szCs w:val="28"/>
          <w:shd w:val="clear" w:color="auto" w:fill="FFFFFF"/>
        </w:rPr>
        <w:t>температура</w:t>
      </w:r>
      <w:r w:rsidRPr="00A004B5">
        <w:rPr>
          <w:rFonts w:ascii="Times New Roman" w:hAnsi="Times New Roman" w:cs="Times New Roman"/>
          <w:color w:val="000000" w:themeColor="text1"/>
          <w:sz w:val="28"/>
          <w:szCs w:val="28"/>
          <w:shd w:val="clear" w:color="auto" w:fill="FFFFFF"/>
        </w:rPr>
        <w:t>-тривалість снігового покриву»</w:t>
      </w:r>
      <w:r w:rsidR="00BF2C8F" w:rsidRPr="00A004B5">
        <w:rPr>
          <w:rFonts w:ascii="Times New Roman" w:hAnsi="Times New Roman" w:cs="Times New Roman"/>
          <w:sz w:val="28"/>
          <w:szCs w:val="28"/>
        </w:rPr>
        <w:t xml:space="preserve"> [</w:t>
      </w:r>
      <w:r w:rsidR="00586F94" w:rsidRPr="00A004B5">
        <w:rPr>
          <w:rFonts w:ascii="Times New Roman" w:hAnsi="Times New Roman" w:cs="Times New Roman"/>
          <w:sz w:val="28"/>
          <w:szCs w:val="28"/>
        </w:rPr>
        <w:t>94</w:t>
      </w:r>
      <w:r w:rsidR="00BF2C8F" w:rsidRPr="00A004B5">
        <w:rPr>
          <w:rFonts w:ascii="Times New Roman" w:hAnsi="Times New Roman" w:cs="Times New Roman"/>
          <w:sz w:val="28"/>
          <w:szCs w:val="28"/>
        </w:rPr>
        <w:t>]</w:t>
      </w:r>
      <w:r w:rsidRPr="00A004B5">
        <w:rPr>
          <w:rFonts w:ascii="Times New Roman" w:hAnsi="Times New Roman" w:cs="Times New Roman"/>
          <w:color w:val="000000" w:themeColor="text1"/>
          <w:sz w:val="28"/>
          <w:szCs w:val="28"/>
          <w:shd w:val="clear" w:color="auto" w:fill="FFFFFF"/>
        </w:rPr>
        <w:t xml:space="preserve">. </w:t>
      </w:r>
    </w:p>
    <w:p w14:paraId="5D98D7F7" w14:textId="1688AB3E" w:rsidR="000110C3" w:rsidRPr="00A004B5" w:rsidRDefault="00AC6BCD" w:rsidP="000110C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Потрібно відмітити, що</w:t>
      </w:r>
      <w:r w:rsidR="006E0EFE" w:rsidRPr="00A004B5">
        <w:rPr>
          <w:rFonts w:ascii="Times New Roman" w:hAnsi="Times New Roman" w:cs="Times New Roman"/>
          <w:color w:val="000000" w:themeColor="text1"/>
          <w:sz w:val="28"/>
          <w:szCs w:val="28"/>
          <w:shd w:val="clear" w:color="auto" w:fill="FFFFFF"/>
        </w:rPr>
        <w:t xml:space="preserve"> в</w:t>
      </w:r>
      <w:r w:rsidR="000110C3" w:rsidRPr="00A004B5">
        <w:rPr>
          <w:rFonts w:ascii="Times New Roman" w:hAnsi="Times New Roman" w:cs="Times New Roman"/>
          <w:color w:val="000000" w:themeColor="text1"/>
          <w:sz w:val="28"/>
          <w:szCs w:val="28"/>
          <w:shd w:val="clear" w:color="auto" w:fill="FFFFFF"/>
        </w:rPr>
        <w:t>продовж 2008-202</w:t>
      </w:r>
      <w:r w:rsidR="00392DDE">
        <w:rPr>
          <w:rFonts w:ascii="Times New Roman" w:hAnsi="Times New Roman" w:cs="Times New Roman"/>
          <w:color w:val="000000" w:themeColor="text1"/>
          <w:sz w:val="28"/>
          <w:szCs w:val="28"/>
          <w:shd w:val="clear" w:color="auto" w:fill="FFFFFF"/>
        </w:rPr>
        <w:t>2</w:t>
      </w:r>
      <w:r w:rsidR="000110C3" w:rsidRPr="00A004B5">
        <w:rPr>
          <w:rFonts w:ascii="Times New Roman" w:hAnsi="Times New Roman" w:cs="Times New Roman"/>
          <w:color w:val="000000" w:themeColor="text1"/>
          <w:sz w:val="28"/>
          <w:szCs w:val="28"/>
          <w:shd w:val="clear" w:color="auto" w:fill="FFFFFF"/>
        </w:rPr>
        <w:t xml:space="preserve"> рр. багаторічн</w:t>
      </w:r>
      <w:r w:rsidRPr="00A004B5">
        <w:rPr>
          <w:rFonts w:ascii="Times New Roman" w:hAnsi="Times New Roman" w:cs="Times New Roman"/>
          <w:color w:val="000000" w:themeColor="text1"/>
          <w:sz w:val="28"/>
          <w:szCs w:val="28"/>
          <w:shd w:val="clear" w:color="auto" w:fill="FFFFFF"/>
        </w:rPr>
        <w:t xml:space="preserve">а динаміка </w:t>
      </w:r>
      <w:r w:rsidR="000110C3" w:rsidRPr="00A004B5">
        <w:rPr>
          <w:rFonts w:ascii="Times New Roman" w:hAnsi="Times New Roman" w:cs="Times New Roman"/>
          <w:color w:val="000000" w:themeColor="text1"/>
          <w:sz w:val="28"/>
          <w:szCs w:val="28"/>
          <w:shd w:val="clear" w:color="auto" w:fill="FFFFFF"/>
        </w:rPr>
        <w:t xml:space="preserve">чисельності </w:t>
      </w:r>
      <w:r w:rsidRPr="00A004B5">
        <w:rPr>
          <w:rFonts w:ascii="Times New Roman" w:hAnsi="Times New Roman" w:cs="Times New Roman"/>
          <w:color w:val="000000" w:themeColor="text1"/>
          <w:sz w:val="28"/>
          <w:szCs w:val="28"/>
          <w:shd w:val="clear" w:color="auto" w:fill="FFFFFF"/>
        </w:rPr>
        <w:t xml:space="preserve">польових </w:t>
      </w:r>
      <w:r w:rsidR="000110C3" w:rsidRPr="00A004B5">
        <w:rPr>
          <w:rFonts w:ascii="Times New Roman" w:hAnsi="Times New Roman" w:cs="Times New Roman"/>
          <w:color w:val="000000" w:themeColor="text1"/>
          <w:sz w:val="28"/>
          <w:szCs w:val="28"/>
          <w:shd w:val="clear" w:color="auto" w:fill="FFFFFF"/>
        </w:rPr>
        <w:t xml:space="preserve">гризунів </w:t>
      </w:r>
      <w:r w:rsidR="00DF6AA3" w:rsidRPr="00A004B5">
        <w:rPr>
          <w:rFonts w:ascii="Times New Roman" w:hAnsi="Times New Roman" w:cs="Times New Roman"/>
          <w:color w:val="000000" w:themeColor="text1"/>
          <w:sz w:val="28"/>
          <w:szCs w:val="28"/>
          <w:shd w:val="clear" w:color="auto" w:fill="FFFFFF"/>
        </w:rPr>
        <w:t xml:space="preserve">у межах </w:t>
      </w:r>
      <w:r w:rsidRPr="00A004B5">
        <w:rPr>
          <w:rFonts w:ascii="Times New Roman" w:hAnsi="Times New Roman" w:cs="Times New Roman"/>
          <w:color w:val="000000" w:themeColor="text1"/>
          <w:sz w:val="28"/>
          <w:szCs w:val="28"/>
          <w:shd w:val="clear" w:color="auto" w:fill="FFFFFF"/>
        </w:rPr>
        <w:t xml:space="preserve">області, незалежно від </w:t>
      </w:r>
      <w:r w:rsidR="00DF6AA3" w:rsidRPr="00A004B5">
        <w:rPr>
          <w:rFonts w:ascii="Times New Roman" w:hAnsi="Times New Roman" w:cs="Times New Roman"/>
          <w:color w:val="000000" w:themeColor="text1"/>
          <w:sz w:val="28"/>
          <w:szCs w:val="28"/>
          <w:shd w:val="clear" w:color="auto" w:fill="FFFFFF"/>
        </w:rPr>
        <w:t>локально-</w:t>
      </w:r>
      <w:r w:rsidRPr="00A004B5">
        <w:rPr>
          <w:rFonts w:ascii="Times New Roman" w:hAnsi="Times New Roman" w:cs="Times New Roman"/>
          <w:color w:val="000000" w:themeColor="text1"/>
          <w:sz w:val="28"/>
          <w:szCs w:val="28"/>
          <w:shd w:val="clear" w:color="auto" w:fill="FFFFFF"/>
        </w:rPr>
        <w:t>широтних характеристик місцевості</w:t>
      </w:r>
      <w:r w:rsidR="003B7546"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 xml:space="preserve"> не </w:t>
      </w:r>
      <w:r w:rsidR="000110C3" w:rsidRPr="00A004B5">
        <w:rPr>
          <w:rFonts w:ascii="Times New Roman" w:hAnsi="Times New Roman" w:cs="Times New Roman"/>
          <w:color w:val="000000" w:themeColor="text1"/>
          <w:sz w:val="28"/>
          <w:szCs w:val="28"/>
          <w:shd w:val="clear" w:color="auto" w:fill="FFFFFF"/>
        </w:rPr>
        <w:t>проявля</w:t>
      </w:r>
      <w:r w:rsidR="003B7546" w:rsidRPr="00A004B5">
        <w:rPr>
          <w:rFonts w:ascii="Times New Roman" w:hAnsi="Times New Roman" w:cs="Times New Roman"/>
          <w:color w:val="000000" w:themeColor="text1"/>
          <w:sz w:val="28"/>
          <w:szCs w:val="28"/>
          <w:shd w:val="clear" w:color="auto" w:fill="FFFFFF"/>
        </w:rPr>
        <w:t>є</w:t>
      </w:r>
      <w:r w:rsidR="000110C3" w:rsidRPr="00A004B5">
        <w:rPr>
          <w:rFonts w:ascii="Times New Roman" w:hAnsi="Times New Roman" w:cs="Times New Roman"/>
          <w:color w:val="000000" w:themeColor="text1"/>
          <w:sz w:val="28"/>
          <w:szCs w:val="28"/>
          <w:shd w:val="clear" w:color="auto" w:fill="FFFFFF"/>
        </w:rPr>
        <w:t xml:space="preserve"> </w:t>
      </w:r>
      <w:r w:rsidR="00644BEB" w:rsidRPr="00A004B5">
        <w:rPr>
          <w:rFonts w:ascii="Times New Roman" w:hAnsi="Times New Roman" w:cs="Times New Roman"/>
          <w:color w:val="000000" w:themeColor="text1"/>
          <w:sz w:val="28"/>
          <w:szCs w:val="28"/>
          <w:shd w:val="clear" w:color="auto" w:fill="FFFFFF"/>
        </w:rPr>
        <w:t xml:space="preserve">прямо </w:t>
      </w:r>
      <w:r w:rsidRPr="00A004B5">
        <w:rPr>
          <w:rFonts w:ascii="Times New Roman" w:hAnsi="Times New Roman" w:cs="Times New Roman"/>
          <w:color w:val="000000" w:themeColor="text1"/>
          <w:sz w:val="28"/>
          <w:szCs w:val="28"/>
          <w:shd w:val="clear" w:color="auto" w:fill="FFFFFF"/>
        </w:rPr>
        <w:t xml:space="preserve">вираженої кореляції від </w:t>
      </w:r>
      <w:r w:rsidR="00FB53C5" w:rsidRPr="00A004B5">
        <w:rPr>
          <w:rFonts w:ascii="Times New Roman" w:hAnsi="Times New Roman" w:cs="Times New Roman"/>
          <w:color w:val="000000" w:themeColor="text1"/>
          <w:sz w:val="28"/>
          <w:szCs w:val="28"/>
          <w:shd w:val="clear" w:color="auto" w:fill="FFFFFF"/>
        </w:rPr>
        <w:t xml:space="preserve">її </w:t>
      </w:r>
      <w:r w:rsidRPr="00A004B5">
        <w:rPr>
          <w:rFonts w:ascii="Times New Roman" w:hAnsi="Times New Roman" w:cs="Times New Roman"/>
          <w:color w:val="000000" w:themeColor="text1"/>
          <w:sz w:val="28"/>
          <w:szCs w:val="28"/>
          <w:shd w:val="clear" w:color="auto" w:fill="FFFFFF"/>
        </w:rPr>
        <w:t>біокліматичних умов</w:t>
      </w:r>
      <w:r w:rsidR="00FB53C5"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 xml:space="preserve"> Ця ситуація є свідченням впливу універсально діючого фактору, потужність якого перевищує </w:t>
      </w:r>
      <w:r w:rsidR="00FB53C5" w:rsidRPr="00A004B5">
        <w:rPr>
          <w:rFonts w:ascii="Times New Roman" w:hAnsi="Times New Roman" w:cs="Times New Roman"/>
          <w:color w:val="000000" w:themeColor="text1"/>
          <w:sz w:val="28"/>
          <w:szCs w:val="28"/>
          <w:shd w:val="clear" w:color="auto" w:fill="FFFFFF"/>
        </w:rPr>
        <w:t>потенціал суми</w:t>
      </w:r>
      <w:r w:rsidRPr="00A004B5">
        <w:rPr>
          <w:rFonts w:ascii="Times New Roman" w:hAnsi="Times New Roman" w:cs="Times New Roman"/>
          <w:color w:val="000000" w:themeColor="text1"/>
          <w:sz w:val="28"/>
          <w:szCs w:val="28"/>
          <w:shd w:val="clear" w:color="auto" w:fill="FFFFFF"/>
        </w:rPr>
        <w:t xml:space="preserve"> біокліматичних </w:t>
      </w:r>
      <w:r w:rsidR="002154CD" w:rsidRPr="00A004B5">
        <w:rPr>
          <w:rFonts w:ascii="Times New Roman" w:hAnsi="Times New Roman" w:cs="Times New Roman"/>
          <w:color w:val="000000" w:themeColor="text1"/>
          <w:sz w:val="28"/>
          <w:szCs w:val="28"/>
          <w:shd w:val="clear" w:color="auto" w:fill="FFFFFF"/>
        </w:rPr>
        <w:t>чинників</w:t>
      </w:r>
      <w:r w:rsidRPr="00A004B5">
        <w:rPr>
          <w:rFonts w:ascii="Times New Roman" w:hAnsi="Times New Roman" w:cs="Times New Roman"/>
          <w:color w:val="000000" w:themeColor="text1"/>
          <w:sz w:val="28"/>
          <w:szCs w:val="28"/>
          <w:shd w:val="clear" w:color="auto" w:fill="FFFFFF"/>
        </w:rPr>
        <w:t xml:space="preserve">. Окрім цього, амплітуда коливань чисельності гризунів у полях за останні 12 років теж показує </w:t>
      </w:r>
      <w:r w:rsidR="006E0EFE" w:rsidRPr="00A004B5">
        <w:rPr>
          <w:rFonts w:ascii="Times New Roman" w:hAnsi="Times New Roman" w:cs="Times New Roman"/>
          <w:color w:val="000000" w:themeColor="text1"/>
          <w:sz w:val="28"/>
          <w:szCs w:val="28"/>
          <w:shd w:val="clear" w:color="auto" w:fill="FFFFFF"/>
        </w:rPr>
        <w:t xml:space="preserve">неухильну </w:t>
      </w:r>
      <w:r w:rsidR="000110C3" w:rsidRPr="00A004B5">
        <w:rPr>
          <w:rFonts w:ascii="Times New Roman" w:hAnsi="Times New Roman" w:cs="Times New Roman"/>
          <w:color w:val="000000" w:themeColor="text1"/>
          <w:sz w:val="28"/>
          <w:szCs w:val="28"/>
          <w:shd w:val="clear" w:color="auto" w:fill="FFFFFF"/>
        </w:rPr>
        <w:t xml:space="preserve">тенденцію </w:t>
      </w:r>
      <w:r w:rsidR="006E0EFE" w:rsidRPr="00A004B5">
        <w:rPr>
          <w:rFonts w:ascii="Times New Roman" w:hAnsi="Times New Roman" w:cs="Times New Roman"/>
          <w:color w:val="000000" w:themeColor="text1"/>
          <w:sz w:val="28"/>
          <w:szCs w:val="28"/>
          <w:shd w:val="clear" w:color="auto" w:fill="FFFFFF"/>
        </w:rPr>
        <w:t>стрімко-</w:t>
      </w:r>
      <w:r w:rsidR="000110C3" w:rsidRPr="00A004B5">
        <w:rPr>
          <w:rFonts w:ascii="Times New Roman" w:hAnsi="Times New Roman" w:cs="Times New Roman"/>
          <w:color w:val="000000" w:themeColor="text1"/>
          <w:sz w:val="28"/>
          <w:szCs w:val="28"/>
          <w:shd w:val="clear" w:color="auto" w:fill="FFFFFF"/>
        </w:rPr>
        <w:t>негативного спаду</w:t>
      </w:r>
      <w:r w:rsidRPr="00A004B5">
        <w:rPr>
          <w:rFonts w:ascii="Times New Roman" w:hAnsi="Times New Roman" w:cs="Times New Roman"/>
          <w:color w:val="000000" w:themeColor="text1"/>
          <w:sz w:val="28"/>
          <w:szCs w:val="28"/>
          <w:shd w:val="clear" w:color="auto" w:fill="FFFFFF"/>
        </w:rPr>
        <w:t xml:space="preserve"> показнику середньорічної чисельності при звуженні розмаху вказаних коливань. В</w:t>
      </w:r>
      <w:r w:rsidR="00FB53C5" w:rsidRPr="00A004B5">
        <w:rPr>
          <w:rFonts w:ascii="Times New Roman" w:hAnsi="Times New Roman" w:cs="Times New Roman"/>
          <w:color w:val="000000" w:themeColor="text1"/>
          <w:sz w:val="28"/>
          <w:szCs w:val="28"/>
          <w:shd w:val="clear" w:color="auto" w:fill="FFFFFF"/>
        </w:rPr>
        <w:t xml:space="preserve">казані особливості спричинені </w:t>
      </w:r>
      <w:r w:rsidRPr="00A004B5">
        <w:rPr>
          <w:rFonts w:ascii="Times New Roman" w:hAnsi="Times New Roman" w:cs="Times New Roman"/>
          <w:color w:val="000000" w:themeColor="text1"/>
          <w:sz w:val="28"/>
          <w:szCs w:val="28"/>
          <w:shd w:val="clear" w:color="auto" w:fill="FFFFFF"/>
        </w:rPr>
        <w:t>нормалізаці</w:t>
      </w:r>
      <w:r w:rsidR="00FB53C5" w:rsidRPr="00A004B5">
        <w:rPr>
          <w:rFonts w:ascii="Times New Roman" w:hAnsi="Times New Roman" w:cs="Times New Roman"/>
          <w:color w:val="000000" w:themeColor="text1"/>
          <w:sz w:val="28"/>
          <w:szCs w:val="28"/>
          <w:shd w:val="clear" w:color="auto" w:fill="FFFFFF"/>
        </w:rPr>
        <w:t>єю</w:t>
      </w:r>
      <w:r w:rsidRPr="00A004B5">
        <w:rPr>
          <w:rFonts w:ascii="Times New Roman" w:hAnsi="Times New Roman" w:cs="Times New Roman"/>
          <w:color w:val="000000" w:themeColor="text1"/>
          <w:sz w:val="28"/>
          <w:szCs w:val="28"/>
          <w:shd w:val="clear" w:color="auto" w:fill="FFFFFF"/>
        </w:rPr>
        <w:t xml:space="preserve"> агрогосподарчих </w:t>
      </w:r>
      <w:r w:rsidR="006424B8" w:rsidRPr="00A004B5">
        <w:rPr>
          <w:rFonts w:ascii="Times New Roman" w:hAnsi="Times New Roman" w:cs="Times New Roman"/>
          <w:color w:val="000000" w:themeColor="text1"/>
          <w:sz w:val="28"/>
          <w:szCs w:val="28"/>
          <w:shd w:val="clear" w:color="auto" w:fill="FFFFFF"/>
        </w:rPr>
        <w:t>і</w:t>
      </w:r>
      <w:r w:rsidRPr="00A004B5">
        <w:rPr>
          <w:rFonts w:ascii="Times New Roman" w:hAnsi="Times New Roman" w:cs="Times New Roman"/>
          <w:color w:val="000000" w:themeColor="text1"/>
          <w:sz w:val="28"/>
          <w:szCs w:val="28"/>
          <w:shd w:val="clear" w:color="auto" w:fill="FFFFFF"/>
        </w:rPr>
        <w:t xml:space="preserve"> агротехнологічних заходів</w:t>
      </w:r>
      <w:r w:rsidR="00FB53C5" w:rsidRPr="00A004B5">
        <w:rPr>
          <w:rFonts w:ascii="Times New Roman" w:hAnsi="Times New Roman" w:cs="Times New Roman"/>
          <w:color w:val="000000" w:themeColor="text1"/>
          <w:sz w:val="28"/>
          <w:szCs w:val="28"/>
          <w:shd w:val="clear" w:color="auto" w:fill="FFFFFF"/>
        </w:rPr>
        <w:t xml:space="preserve"> (рання оранка стерні</w:t>
      </w:r>
      <w:r w:rsidRPr="00A004B5">
        <w:rPr>
          <w:rFonts w:ascii="Times New Roman" w:hAnsi="Times New Roman" w:cs="Times New Roman"/>
          <w:color w:val="000000" w:themeColor="text1"/>
          <w:sz w:val="28"/>
          <w:szCs w:val="28"/>
          <w:shd w:val="clear" w:color="auto" w:fill="FFFFFF"/>
        </w:rPr>
        <w:t>,</w:t>
      </w:r>
      <w:r w:rsidR="00FB53C5" w:rsidRPr="00A004B5">
        <w:rPr>
          <w:rFonts w:ascii="Times New Roman" w:hAnsi="Times New Roman" w:cs="Times New Roman"/>
          <w:color w:val="000000" w:themeColor="text1"/>
          <w:sz w:val="28"/>
          <w:szCs w:val="28"/>
          <w:shd w:val="clear" w:color="auto" w:fill="FFFFFF"/>
        </w:rPr>
        <w:t xml:space="preserve"> культивація ріллї тощо), </w:t>
      </w:r>
      <w:r w:rsidRPr="00A004B5">
        <w:rPr>
          <w:rFonts w:ascii="Times New Roman" w:hAnsi="Times New Roman" w:cs="Times New Roman"/>
          <w:color w:val="000000" w:themeColor="text1"/>
          <w:sz w:val="28"/>
          <w:szCs w:val="28"/>
          <w:shd w:val="clear" w:color="auto" w:fill="FFFFFF"/>
        </w:rPr>
        <w:t xml:space="preserve">реалізація яких нівелює будь які системно-популяційні </w:t>
      </w:r>
      <w:r w:rsidR="00644BEB" w:rsidRPr="00A004B5">
        <w:rPr>
          <w:rFonts w:ascii="Times New Roman" w:hAnsi="Times New Roman" w:cs="Times New Roman"/>
          <w:color w:val="000000" w:themeColor="text1"/>
          <w:sz w:val="28"/>
          <w:szCs w:val="28"/>
          <w:shd w:val="clear" w:color="auto" w:fill="FFFFFF"/>
        </w:rPr>
        <w:t xml:space="preserve">та кліматичні </w:t>
      </w:r>
      <w:r w:rsidRPr="00A004B5">
        <w:rPr>
          <w:rFonts w:ascii="Times New Roman" w:hAnsi="Times New Roman" w:cs="Times New Roman"/>
          <w:color w:val="000000" w:themeColor="text1"/>
          <w:sz w:val="28"/>
          <w:szCs w:val="28"/>
          <w:shd w:val="clear" w:color="auto" w:fill="FFFFFF"/>
        </w:rPr>
        <w:t xml:space="preserve">явища. Тож теперішній факт </w:t>
      </w:r>
      <w:r w:rsidR="00FB53C5" w:rsidRPr="00A004B5">
        <w:rPr>
          <w:rFonts w:ascii="Times New Roman" w:hAnsi="Times New Roman" w:cs="Times New Roman"/>
          <w:color w:val="000000" w:themeColor="text1"/>
          <w:sz w:val="28"/>
          <w:szCs w:val="28"/>
          <w:shd w:val="clear" w:color="auto" w:fill="FFFFFF"/>
        </w:rPr>
        <w:t xml:space="preserve">відносно низької </w:t>
      </w:r>
      <w:r w:rsidRPr="00A004B5">
        <w:rPr>
          <w:rFonts w:ascii="Times New Roman" w:hAnsi="Times New Roman" w:cs="Times New Roman"/>
          <w:color w:val="000000" w:themeColor="text1"/>
          <w:sz w:val="28"/>
          <w:szCs w:val="28"/>
          <w:shd w:val="clear" w:color="auto" w:fill="FFFFFF"/>
        </w:rPr>
        <w:t xml:space="preserve">чисельності гризунів у агроландшафті </w:t>
      </w:r>
      <w:r w:rsidR="002154CD" w:rsidRPr="00A004B5">
        <w:rPr>
          <w:rFonts w:ascii="Times New Roman" w:hAnsi="Times New Roman" w:cs="Times New Roman"/>
          <w:color w:val="000000" w:themeColor="text1"/>
          <w:sz w:val="28"/>
          <w:szCs w:val="28"/>
          <w:shd w:val="clear" w:color="auto" w:fill="FFFFFF"/>
        </w:rPr>
        <w:t>пов’язаний</w:t>
      </w:r>
      <w:r w:rsidRPr="00A004B5">
        <w:rPr>
          <w:rFonts w:ascii="Times New Roman" w:hAnsi="Times New Roman" w:cs="Times New Roman"/>
          <w:color w:val="000000" w:themeColor="text1"/>
          <w:sz w:val="28"/>
          <w:szCs w:val="28"/>
          <w:shd w:val="clear" w:color="auto" w:fill="FFFFFF"/>
        </w:rPr>
        <w:t xml:space="preserve"> </w:t>
      </w:r>
      <w:r w:rsidR="000110C3" w:rsidRPr="00A004B5">
        <w:rPr>
          <w:rFonts w:ascii="Times New Roman" w:hAnsi="Times New Roman" w:cs="Times New Roman"/>
          <w:color w:val="000000" w:themeColor="text1"/>
          <w:sz w:val="28"/>
          <w:szCs w:val="28"/>
          <w:shd w:val="clear" w:color="auto" w:fill="FFFFFF"/>
        </w:rPr>
        <w:t xml:space="preserve">одночасно з погіршенням біокліматичних умов (короткочасність снігового покриву, висока вологість </w:t>
      </w:r>
      <w:r w:rsidR="00984DA0" w:rsidRPr="00A004B5">
        <w:rPr>
          <w:rFonts w:ascii="Times New Roman" w:hAnsi="Times New Roman" w:cs="Times New Roman"/>
          <w:color w:val="000000" w:themeColor="text1"/>
          <w:sz w:val="28"/>
          <w:szCs w:val="28"/>
          <w:shd w:val="clear" w:color="auto" w:fill="FFFFFF"/>
        </w:rPr>
        <w:t>повітря</w:t>
      </w:r>
      <w:r w:rsidR="000110C3" w:rsidRPr="00A004B5">
        <w:rPr>
          <w:rFonts w:ascii="Times New Roman" w:hAnsi="Times New Roman" w:cs="Times New Roman"/>
          <w:color w:val="000000" w:themeColor="text1"/>
          <w:sz w:val="28"/>
          <w:szCs w:val="28"/>
          <w:shd w:val="clear" w:color="auto" w:fill="FFFFFF"/>
        </w:rPr>
        <w:t xml:space="preserve"> </w:t>
      </w:r>
      <w:r w:rsidR="00644BEB" w:rsidRPr="00A004B5">
        <w:rPr>
          <w:rFonts w:ascii="Times New Roman" w:hAnsi="Times New Roman" w:cs="Times New Roman"/>
          <w:color w:val="000000" w:themeColor="text1"/>
          <w:sz w:val="28"/>
          <w:szCs w:val="28"/>
          <w:shd w:val="clear" w:color="auto" w:fill="FFFFFF"/>
        </w:rPr>
        <w:t>і</w:t>
      </w:r>
      <w:r w:rsidR="000110C3" w:rsidRPr="00A004B5">
        <w:rPr>
          <w:rFonts w:ascii="Times New Roman" w:hAnsi="Times New Roman" w:cs="Times New Roman"/>
          <w:color w:val="000000" w:themeColor="text1"/>
          <w:sz w:val="28"/>
          <w:szCs w:val="28"/>
          <w:shd w:val="clear" w:color="auto" w:fill="FFFFFF"/>
        </w:rPr>
        <w:t xml:space="preserve"> значна вітрова активність)</w:t>
      </w:r>
      <w:r w:rsidRPr="00A004B5">
        <w:rPr>
          <w:rFonts w:ascii="Times New Roman" w:hAnsi="Times New Roman" w:cs="Times New Roman"/>
          <w:color w:val="000000" w:themeColor="text1"/>
          <w:sz w:val="28"/>
          <w:szCs w:val="28"/>
          <w:shd w:val="clear" w:color="auto" w:fill="FFFFFF"/>
        </w:rPr>
        <w:t>,</w:t>
      </w:r>
      <w:r w:rsidR="000110C3" w:rsidRPr="00A004B5">
        <w:rPr>
          <w:rFonts w:ascii="Times New Roman" w:hAnsi="Times New Roman" w:cs="Times New Roman"/>
          <w:color w:val="000000" w:themeColor="text1"/>
          <w:sz w:val="28"/>
          <w:szCs w:val="28"/>
          <w:shd w:val="clear" w:color="auto" w:fill="FFFFFF"/>
        </w:rPr>
        <w:t xml:space="preserve"> так і з своєчасн</w:t>
      </w:r>
      <w:r w:rsidRPr="00A004B5">
        <w:rPr>
          <w:rFonts w:ascii="Times New Roman" w:hAnsi="Times New Roman" w:cs="Times New Roman"/>
          <w:color w:val="000000" w:themeColor="text1"/>
          <w:sz w:val="28"/>
          <w:szCs w:val="28"/>
          <w:shd w:val="clear" w:color="auto" w:fill="FFFFFF"/>
        </w:rPr>
        <w:t xml:space="preserve">ою </w:t>
      </w:r>
      <w:r w:rsidR="00392DDE" w:rsidRPr="00A004B5">
        <w:rPr>
          <w:rFonts w:ascii="Times New Roman" w:hAnsi="Times New Roman" w:cs="Times New Roman"/>
          <w:color w:val="000000" w:themeColor="text1"/>
          <w:sz w:val="28"/>
          <w:szCs w:val="28"/>
          <w:shd w:val="clear" w:color="auto" w:fill="FFFFFF"/>
        </w:rPr>
        <w:t>оранкою полів</w:t>
      </w:r>
      <w:r w:rsidR="00392DDE">
        <w:rPr>
          <w:rFonts w:ascii="Times New Roman" w:hAnsi="Times New Roman" w:cs="Times New Roman"/>
          <w:color w:val="000000" w:themeColor="text1"/>
          <w:sz w:val="28"/>
          <w:szCs w:val="28"/>
          <w:shd w:val="clear" w:color="auto" w:fill="FFFFFF"/>
        </w:rPr>
        <w:t>, тобто з</w:t>
      </w:r>
      <w:r w:rsidR="00392DDE"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 xml:space="preserve">ліквідацією пожнивних решток, що елімінує </w:t>
      </w:r>
      <w:r w:rsidR="00FB53C5" w:rsidRPr="00A004B5">
        <w:rPr>
          <w:rFonts w:ascii="Times New Roman" w:hAnsi="Times New Roman" w:cs="Times New Roman"/>
          <w:color w:val="000000" w:themeColor="text1"/>
          <w:sz w:val="28"/>
          <w:szCs w:val="28"/>
          <w:shd w:val="clear" w:color="auto" w:fill="FFFFFF"/>
        </w:rPr>
        <w:t>осінньо-</w:t>
      </w:r>
      <w:r w:rsidRPr="00A004B5">
        <w:rPr>
          <w:rFonts w:ascii="Times New Roman" w:hAnsi="Times New Roman" w:cs="Times New Roman"/>
          <w:color w:val="000000" w:themeColor="text1"/>
          <w:sz w:val="28"/>
          <w:szCs w:val="28"/>
          <w:shd w:val="clear" w:color="auto" w:fill="FFFFFF"/>
        </w:rPr>
        <w:t>к</w:t>
      </w:r>
      <w:r w:rsidR="000110C3" w:rsidRPr="00A004B5">
        <w:rPr>
          <w:rFonts w:ascii="Times New Roman" w:hAnsi="Times New Roman" w:cs="Times New Roman"/>
          <w:color w:val="000000" w:themeColor="text1"/>
          <w:sz w:val="28"/>
          <w:szCs w:val="28"/>
          <w:shd w:val="clear" w:color="auto" w:fill="FFFFFF"/>
        </w:rPr>
        <w:t>ормов</w:t>
      </w:r>
      <w:r w:rsidRPr="00A004B5">
        <w:rPr>
          <w:rFonts w:ascii="Times New Roman" w:hAnsi="Times New Roman" w:cs="Times New Roman"/>
          <w:color w:val="000000" w:themeColor="text1"/>
          <w:sz w:val="28"/>
          <w:szCs w:val="28"/>
          <w:shd w:val="clear" w:color="auto" w:fill="FFFFFF"/>
        </w:rPr>
        <w:t>і та</w:t>
      </w:r>
      <w:r w:rsidR="000110C3" w:rsidRPr="00A004B5">
        <w:rPr>
          <w:rFonts w:ascii="Times New Roman" w:hAnsi="Times New Roman" w:cs="Times New Roman"/>
          <w:color w:val="000000" w:themeColor="text1"/>
          <w:sz w:val="28"/>
          <w:szCs w:val="28"/>
          <w:shd w:val="clear" w:color="auto" w:fill="FFFFFF"/>
        </w:rPr>
        <w:t xml:space="preserve"> зимувальн</w:t>
      </w:r>
      <w:r w:rsidRPr="00A004B5">
        <w:rPr>
          <w:rFonts w:ascii="Times New Roman" w:hAnsi="Times New Roman" w:cs="Times New Roman"/>
          <w:color w:val="000000" w:themeColor="text1"/>
          <w:sz w:val="28"/>
          <w:szCs w:val="28"/>
          <w:shd w:val="clear" w:color="auto" w:fill="FFFFFF"/>
        </w:rPr>
        <w:t>і</w:t>
      </w:r>
      <w:r w:rsidR="000110C3" w:rsidRPr="00A004B5">
        <w:rPr>
          <w:rFonts w:ascii="Times New Roman" w:hAnsi="Times New Roman" w:cs="Times New Roman"/>
          <w:color w:val="000000" w:themeColor="text1"/>
          <w:sz w:val="28"/>
          <w:szCs w:val="28"/>
          <w:shd w:val="clear" w:color="auto" w:fill="FFFFFF"/>
        </w:rPr>
        <w:t xml:space="preserve"> стаці</w:t>
      </w:r>
      <w:r w:rsidRPr="00A004B5">
        <w:rPr>
          <w:rFonts w:ascii="Times New Roman" w:hAnsi="Times New Roman" w:cs="Times New Roman"/>
          <w:color w:val="000000" w:themeColor="text1"/>
          <w:sz w:val="28"/>
          <w:szCs w:val="28"/>
          <w:shd w:val="clear" w:color="auto" w:fill="FFFFFF"/>
        </w:rPr>
        <w:t>ї</w:t>
      </w:r>
      <w:r w:rsidR="00D83DF8" w:rsidRPr="00A004B5">
        <w:rPr>
          <w:rFonts w:ascii="Times New Roman" w:hAnsi="Times New Roman" w:cs="Times New Roman"/>
          <w:color w:val="000000" w:themeColor="text1"/>
          <w:sz w:val="28"/>
          <w:szCs w:val="28"/>
          <w:shd w:val="clear" w:color="auto" w:fill="FFFFFF"/>
        </w:rPr>
        <w:t xml:space="preserve"> </w:t>
      </w:r>
      <w:r w:rsidR="00D83DF8" w:rsidRPr="00A004B5">
        <w:rPr>
          <w:rFonts w:ascii="Times New Roman" w:hAnsi="Times New Roman" w:cs="Times New Roman"/>
          <w:sz w:val="28"/>
          <w:szCs w:val="28"/>
        </w:rPr>
        <w:t>[</w:t>
      </w:r>
      <w:r w:rsidR="008F03FA" w:rsidRPr="00A004B5">
        <w:rPr>
          <w:rFonts w:ascii="Times New Roman" w:hAnsi="Times New Roman" w:cs="Times New Roman"/>
          <w:sz w:val="28"/>
          <w:szCs w:val="28"/>
        </w:rPr>
        <w:t>95</w:t>
      </w:r>
      <w:r w:rsidR="00D83DF8" w:rsidRPr="00A004B5">
        <w:rPr>
          <w:rFonts w:ascii="Times New Roman" w:hAnsi="Times New Roman" w:cs="Times New Roman"/>
          <w:sz w:val="28"/>
          <w:szCs w:val="28"/>
        </w:rPr>
        <w:t>]</w:t>
      </w:r>
      <w:r w:rsidR="000110C3" w:rsidRPr="00A004B5">
        <w:rPr>
          <w:rFonts w:ascii="Times New Roman" w:hAnsi="Times New Roman" w:cs="Times New Roman"/>
          <w:color w:val="000000" w:themeColor="text1"/>
          <w:sz w:val="28"/>
          <w:szCs w:val="28"/>
          <w:shd w:val="clear" w:color="auto" w:fill="FFFFFF"/>
        </w:rPr>
        <w:t xml:space="preserve">. </w:t>
      </w:r>
    </w:p>
    <w:p w14:paraId="4BA1FE43" w14:textId="38BD4D6F" w:rsidR="00547E24" w:rsidRPr="00A004B5" w:rsidRDefault="00D41D9B" w:rsidP="00CB1FC5">
      <w:pPr>
        <w:pStyle w:val="22"/>
      </w:pPr>
      <w:r w:rsidRPr="00A004B5">
        <w:rPr>
          <w:b/>
          <w:bCs/>
        </w:rPr>
        <w:t>Сучасний к</w:t>
      </w:r>
      <w:r w:rsidR="00C309EA" w:rsidRPr="00A004B5">
        <w:rPr>
          <w:b/>
          <w:bCs/>
        </w:rPr>
        <w:t xml:space="preserve">лімат </w:t>
      </w:r>
      <w:r w:rsidR="00984DA0" w:rsidRPr="00A004B5">
        <w:rPr>
          <w:b/>
          <w:bCs/>
        </w:rPr>
        <w:t>Миколаївської</w:t>
      </w:r>
      <w:r w:rsidR="00C309EA" w:rsidRPr="00A004B5">
        <w:rPr>
          <w:b/>
          <w:bCs/>
        </w:rPr>
        <w:t xml:space="preserve"> області</w:t>
      </w:r>
      <w:r w:rsidR="00C309EA" w:rsidRPr="00A004B5">
        <w:t xml:space="preserve">, </w:t>
      </w:r>
      <w:r w:rsidR="00FB53C5" w:rsidRPr="00A004B5">
        <w:t xml:space="preserve">територія </w:t>
      </w:r>
      <w:r w:rsidR="00C309EA" w:rsidRPr="00A004B5">
        <w:t>як</w:t>
      </w:r>
      <w:r w:rsidR="00FB53C5" w:rsidRPr="00A004B5">
        <w:t>ої</w:t>
      </w:r>
      <w:r w:rsidR="00C309EA" w:rsidRPr="00A004B5">
        <w:t xml:space="preserve"> загалом належить </w:t>
      </w:r>
      <w:r w:rsidR="00DE095C" w:rsidRPr="00A004B5">
        <w:t xml:space="preserve">посушливим </w:t>
      </w:r>
      <w:r w:rsidR="00FB53C5" w:rsidRPr="00A004B5">
        <w:t>районам Південного Степу</w:t>
      </w:r>
      <w:r w:rsidR="00C309EA" w:rsidRPr="00A004B5">
        <w:t xml:space="preserve">, </w:t>
      </w:r>
      <w:r w:rsidR="00FB53C5" w:rsidRPr="00A004B5">
        <w:t xml:space="preserve">істотно </w:t>
      </w:r>
      <w:r w:rsidR="00C309EA" w:rsidRPr="00A004B5">
        <w:t>від</w:t>
      </w:r>
      <w:r w:rsidR="00644BEB" w:rsidRPr="00A004B5">
        <w:t xml:space="preserve">мінний </w:t>
      </w:r>
      <w:r w:rsidR="00C309EA" w:rsidRPr="00A004B5">
        <w:t xml:space="preserve">від </w:t>
      </w:r>
      <w:r w:rsidR="00644BEB" w:rsidRPr="00A004B5">
        <w:t xml:space="preserve">клімату </w:t>
      </w:r>
      <w:r w:rsidR="00C309EA" w:rsidRPr="00A004B5">
        <w:t>Південн</w:t>
      </w:r>
      <w:r w:rsidR="00DE095C" w:rsidRPr="00A004B5">
        <w:t>ої</w:t>
      </w:r>
      <w:r w:rsidR="00C309EA" w:rsidRPr="00A004B5">
        <w:t xml:space="preserve"> Бессарабі</w:t>
      </w:r>
      <w:r w:rsidR="00DE095C" w:rsidRPr="00A004B5">
        <w:t>ї</w:t>
      </w:r>
      <w:r w:rsidR="00644BEB" w:rsidRPr="00A004B5">
        <w:t>,</w:t>
      </w:r>
      <w:r w:rsidR="00C309EA" w:rsidRPr="00A004B5">
        <w:t xml:space="preserve"> а також від </w:t>
      </w:r>
      <w:r w:rsidR="00644BEB" w:rsidRPr="00A004B5">
        <w:t xml:space="preserve">клімату </w:t>
      </w:r>
      <w:r w:rsidR="006E0EFE" w:rsidRPr="00A004B5">
        <w:t>південно-</w:t>
      </w:r>
      <w:r w:rsidR="00DE095C" w:rsidRPr="00A004B5">
        <w:t xml:space="preserve">східних </w:t>
      </w:r>
      <w:r w:rsidR="006E0EFE" w:rsidRPr="00A004B5">
        <w:t>районів</w:t>
      </w:r>
      <w:r w:rsidR="00DE095C" w:rsidRPr="00A004B5">
        <w:t xml:space="preserve"> </w:t>
      </w:r>
      <w:r w:rsidR="00644BEB" w:rsidRPr="00A004B5">
        <w:t xml:space="preserve">Херсонської області. </w:t>
      </w:r>
      <w:r w:rsidR="008A26ED" w:rsidRPr="00A004B5">
        <w:t xml:space="preserve">Кліматична специфіка Нижнього Побужжя </w:t>
      </w:r>
      <w:r w:rsidR="00C309EA" w:rsidRPr="00A004B5">
        <w:t>зумовлен</w:t>
      </w:r>
      <w:r w:rsidR="008A26ED" w:rsidRPr="00A004B5">
        <w:t>а</w:t>
      </w:r>
      <w:r w:rsidR="00C309EA" w:rsidRPr="00A004B5">
        <w:t xml:space="preserve"> </w:t>
      </w:r>
      <w:r w:rsidR="00DE095C" w:rsidRPr="00A004B5">
        <w:t>географічними, орографічними та інсолярними особливостями</w:t>
      </w:r>
      <w:r w:rsidR="00711D8E" w:rsidRPr="00A004B5">
        <w:t xml:space="preserve"> місцевостей</w:t>
      </w:r>
      <w:r w:rsidR="00C309EA" w:rsidRPr="00A004B5">
        <w:t xml:space="preserve">, </w:t>
      </w:r>
      <w:r w:rsidR="00711D8E" w:rsidRPr="00A004B5">
        <w:t xml:space="preserve">особливо вираженими в північно-східному напрямку, де посилюється вплив </w:t>
      </w:r>
      <w:r w:rsidR="00C309EA" w:rsidRPr="00A004B5">
        <w:t>континентальн</w:t>
      </w:r>
      <w:r w:rsidR="00711D8E" w:rsidRPr="00A004B5">
        <w:t>ості</w:t>
      </w:r>
      <w:r w:rsidR="00011B24" w:rsidRPr="00A004B5">
        <w:t xml:space="preserve">. </w:t>
      </w:r>
      <w:r w:rsidR="00711D8E" w:rsidRPr="00A004B5">
        <w:t xml:space="preserve">Відповідно, </w:t>
      </w:r>
      <w:r w:rsidR="00AC6BCD" w:rsidRPr="00A004B5">
        <w:t>п</w:t>
      </w:r>
      <w:r w:rsidR="00F740C6" w:rsidRPr="00A004B5">
        <w:t xml:space="preserve">івденні </w:t>
      </w:r>
      <w:r w:rsidR="00011B24" w:rsidRPr="00A004B5">
        <w:lastRenderedPageBreak/>
        <w:t xml:space="preserve">райони </w:t>
      </w:r>
      <w:r w:rsidR="00F740C6" w:rsidRPr="00A004B5">
        <w:t>Миколаїв</w:t>
      </w:r>
      <w:r w:rsidR="00011B24" w:rsidRPr="00A004B5">
        <w:t>щини</w:t>
      </w:r>
      <w:r w:rsidR="00711D8E" w:rsidRPr="00A004B5">
        <w:t>, що</w:t>
      </w:r>
      <w:r w:rsidR="00F740C6" w:rsidRPr="00A004B5">
        <w:t xml:space="preserve"> знаходяться</w:t>
      </w:r>
      <w:r w:rsidR="00F740C6" w:rsidRPr="00A004B5">
        <w:rPr>
          <w:i/>
        </w:rPr>
        <w:t xml:space="preserve"> під визначальним впливом бризових вітрів</w:t>
      </w:r>
      <w:r w:rsidR="00C309EA" w:rsidRPr="00A004B5">
        <w:rPr>
          <w:i/>
        </w:rPr>
        <w:t xml:space="preserve">, </w:t>
      </w:r>
      <w:r w:rsidR="00711D8E" w:rsidRPr="00A004B5">
        <w:rPr>
          <w:iCs/>
        </w:rPr>
        <w:t xml:space="preserve">прямо </w:t>
      </w:r>
      <w:r w:rsidR="00F740C6" w:rsidRPr="00A004B5">
        <w:rPr>
          <w:iCs/>
        </w:rPr>
        <w:t>лімітуються впливом моря</w:t>
      </w:r>
      <w:r w:rsidR="00711D8E" w:rsidRPr="00A004B5">
        <w:rPr>
          <w:iCs/>
        </w:rPr>
        <w:t>.</w:t>
      </w:r>
      <w:r w:rsidR="00F740C6" w:rsidRPr="00A004B5">
        <w:t xml:space="preserve"> </w:t>
      </w:r>
      <w:r w:rsidR="00AC6BCD" w:rsidRPr="00A004B5">
        <w:t>П</w:t>
      </w:r>
      <w:r w:rsidR="00F740C6" w:rsidRPr="00A004B5">
        <w:t xml:space="preserve">отужний тепловий вплив моря є ключовим у всіх проявах місцевих температур, хмарності, опадів, вітрового режиму і </w:t>
      </w:r>
      <w:r w:rsidR="00547E24" w:rsidRPr="00A004B5">
        <w:t xml:space="preserve">стану </w:t>
      </w:r>
      <w:r w:rsidR="00F740C6" w:rsidRPr="00A004B5">
        <w:t>біокліматичного комплексу</w:t>
      </w:r>
      <w:r w:rsidR="00547E24" w:rsidRPr="00A004B5">
        <w:t xml:space="preserve"> регіону. </w:t>
      </w:r>
    </w:p>
    <w:p w14:paraId="20A440E2" w14:textId="613D26D4" w:rsidR="006C75B7" w:rsidRPr="00A004B5" w:rsidRDefault="006C75B7" w:rsidP="00CB1FC5">
      <w:pPr>
        <w:pStyle w:val="22"/>
      </w:pPr>
      <w:r w:rsidRPr="00A004B5">
        <w:t>Останній</w:t>
      </w:r>
      <w:r w:rsidR="00711D8E" w:rsidRPr="00A004B5">
        <w:t>,</w:t>
      </w:r>
      <w:r w:rsidRPr="00A004B5">
        <w:t xml:space="preserve"> </w:t>
      </w:r>
      <w:r w:rsidR="00F740C6" w:rsidRPr="00A004B5">
        <w:t>у кліматичному відношенні</w:t>
      </w:r>
      <w:r w:rsidR="00711D8E" w:rsidRPr="00A004B5">
        <w:t>,</w:t>
      </w:r>
      <w:r w:rsidR="00F740C6" w:rsidRPr="00A004B5">
        <w:t xml:space="preserve"> є унікальним через поєднання морських і континентальних умов, які визначають всі метеорологічні характеристики</w:t>
      </w:r>
      <w:r w:rsidR="00547E24" w:rsidRPr="00A004B5">
        <w:t xml:space="preserve"> території</w:t>
      </w:r>
      <w:r w:rsidR="00F740C6" w:rsidRPr="00A004B5">
        <w:t>. Т</w:t>
      </w:r>
      <w:r w:rsidR="00AC6BCD" w:rsidRPr="00A004B5">
        <w:t xml:space="preserve">обто, </w:t>
      </w:r>
      <w:r w:rsidR="00F740C6" w:rsidRPr="00A004B5">
        <w:t xml:space="preserve">майже однакова </w:t>
      </w:r>
      <w:r w:rsidR="008A26ED" w:rsidRPr="00A004B5">
        <w:t xml:space="preserve">чутливість </w:t>
      </w:r>
      <w:r w:rsidR="00AC6BCD" w:rsidRPr="00A004B5">
        <w:t xml:space="preserve">причорноморських степів </w:t>
      </w:r>
      <w:r w:rsidR="008A26ED" w:rsidRPr="00A004B5">
        <w:t>до</w:t>
      </w:r>
      <w:r w:rsidR="00F740C6" w:rsidRPr="00A004B5">
        <w:t xml:space="preserve"> </w:t>
      </w:r>
      <w:r w:rsidR="008A26ED" w:rsidRPr="00A004B5">
        <w:t xml:space="preserve">фронтів із </w:t>
      </w:r>
      <w:r w:rsidR="00E01DBA" w:rsidRPr="00A004B5">
        <w:t xml:space="preserve">Атлантики, </w:t>
      </w:r>
      <w:r w:rsidR="008A26ED" w:rsidRPr="00A004B5">
        <w:t xml:space="preserve">повітряних мас із </w:t>
      </w:r>
      <w:r w:rsidR="002154CD" w:rsidRPr="00A004B5">
        <w:t>Середземномор’я</w:t>
      </w:r>
      <w:r w:rsidR="00E01DBA" w:rsidRPr="00A004B5">
        <w:t xml:space="preserve"> і</w:t>
      </w:r>
      <w:r w:rsidR="00F740C6" w:rsidRPr="00A004B5">
        <w:t xml:space="preserve"> </w:t>
      </w:r>
      <w:r w:rsidR="008A26ED" w:rsidRPr="00A004B5">
        <w:t xml:space="preserve">з </w:t>
      </w:r>
      <w:r w:rsidR="00F94D15" w:rsidRPr="00A004B5">
        <w:t>континентально</w:t>
      </w:r>
      <w:r w:rsidR="00F740C6" w:rsidRPr="00A004B5">
        <w:t>ї</w:t>
      </w:r>
      <w:r w:rsidR="00F94D15" w:rsidRPr="00A004B5">
        <w:t xml:space="preserve"> </w:t>
      </w:r>
      <w:r w:rsidR="00F740C6" w:rsidRPr="00A004B5">
        <w:t>Є</w:t>
      </w:r>
      <w:r w:rsidR="00F94D15" w:rsidRPr="00A004B5">
        <w:t>враз</w:t>
      </w:r>
      <w:r w:rsidR="00F740C6" w:rsidRPr="00A004B5">
        <w:t>ії спричиняє помірно континентальний, але украй динамічний метеорежим</w:t>
      </w:r>
      <w:r w:rsidR="008A26ED" w:rsidRPr="00A004B5">
        <w:t>. Він загалом типовий для</w:t>
      </w:r>
      <w:r w:rsidR="00F740C6" w:rsidRPr="00A004B5">
        <w:t xml:space="preserve"> </w:t>
      </w:r>
      <w:r w:rsidR="008A26ED" w:rsidRPr="00A004B5">
        <w:t xml:space="preserve">зони </w:t>
      </w:r>
      <w:r w:rsidR="00F740C6" w:rsidRPr="00A004B5">
        <w:t>стик</w:t>
      </w:r>
      <w:r w:rsidR="008A26ED" w:rsidRPr="00A004B5">
        <w:t>у</w:t>
      </w:r>
      <w:r w:rsidR="00F740C6" w:rsidRPr="00A004B5">
        <w:t xml:space="preserve"> </w:t>
      </w:r>
      <w:r w:rsidR="00984DA0" w:rsidRPr="00A004B5">
        <w:t>атлантичних</w:t>
      </w:r>
      <w:r w:rsidR="00F740C6" w:rsidRPr="00A004B5">
        <w:t xml:space="preserve"> циклонів та північно-східних антициклонів</w:t>
      </w:r>
      <w:r w:rsidR="008A26ED" w:rsidRPr="00A004B5">
        <w:t xml:space="preserve">, якій належить </w:t>
      </w:r>
      <w:r w:rsidR="00392DDE">
        <w:t xml:space="preserve">і </w:t>
      </w:r>
      <w:r w:rsidR="00E01DBA" w:rsidRPr="00A004B5">
        <w:t>територі</w:t>
      </w:r>
      <w:r w:rsidR="00586F94" w:rsidRPr="00A004B5">
        <w:t>я</w:t>
      </w:r>
      <w:r w:rsidR="00E01DBA" w:rsidRPr="00A004B5">
        <w:t xml:space="preserve"> Миколаївської області [</w:t>
      </w:r>
      <w:r w:rsidR="00586F94" w:rsidRPr="00A004B5">
        <w:t>96</w:t>
      </w:r>
      <w:r w:rsidR="00E01DBA" w:rsidRPr="00A004B5">
        <w:t>].</w:t>
      </w:r>
    </w:p>
    <w:p w14:paraId="5859F132" w14:textId="0A0F62A7" w:rsidR="00E01DBA" w:rsidRPr="00A004B5" w:rsidRDefault="008A26ED" w:rsidP="00D41D9B">
      <w:pPr>
        <w:jc w:val="both"/>
        <w:rPr>
          <w:rFonts w:ascii="Times New Roman" w:hAnsi="Times New Roman" w:cs="Times New Roman"/>
          <w:sz w:val="28"/>
          <w:szCs w:val="28"/>
        </w:rPr>
      </w:pPr>
      <w:r w:rsidRPr="00A004B5">
        <w:rPr>
          <w:rFonts w:ascii="Times New Roman" w:hAnsi="Times New Roman" w:cs="Times New Roman"/>
          <w:b/>
          <w:sz w:val="28"/>
          <w:szCs w:val="28"/>
        </w:rPr>
        <w:t>М</w:t>
      </w:r>
      <w:r w:rsidR="00E01DBA" w:rsidRPr="00A004B5">
        <w:rPr>
          <w:rFonts w:ascii="Times New Roman" w:hAnsi="Times New Roman" w:cs="Times New Roman"/>
          <w:b/>
          <w:sz w:val="28"/>
          <w:szCs w:val="28"/>
        </w:rPr>
        <w:t>етеокліматичн</w:t>
      </w:r>
      <w:r w:rsidRPr="00A004B5">
        <w:rPr>
          <w:rFonts w:ascii="Times New Roman" w:hAnsi="Times New Roman" w:cs="Times New Roman"/>
          <w:b/>
          <w:sz w:val="28"/>
          <w:szCs w:val="28"/>
        </w:rPr>
        <w:t>і умови в розрізі районів області</w:t>
      </w:r>
      <w:r w:rsidR="00E01DBA" w:rsidRPr="00A004B5">
        <w:rPr>
          <w:rFonts w:ascii="Times New Roman" w:hAnsi="Times New Roman" w:cs="Times New Roman"/>
          <w:b/>
          <w:sz w:val="28"/>
          <w:szCs w:val="28"/>
        </w:rPr>
        <w:t xml:space="preserve">. </w:t>
      </w:r>
      <w:r w:rsidR="00D41D9B" w:rsidRPr="00A004B5">
        <w:rPr>
          <w:rFonts w:ascii="Times New Roman" w:hAnsi="Times New Roman" w:cs="Times New Roman"/>
          <w:sz w:val="28"/>
          <w:szCs w:val="28"/>
        </w:rPr>
        <w:t xml:space="preserve">Знаходячись у Південній кліматичній області та </w:t>
      </w:r>
      <w:r w:rsidR="00E01DBA" w:rsidRPr="00A004B5">
        <w:rPr>
          <w:rFonts w:ascii="Times New Roman" w:hAnsi="Times New Roman" w:cs="Times New Roman"/>
          <w:sz w:val="28"/>
          <w:szCs w:val="28"/>
        </w:rPr>
        <w:t xml:space="preserve">одночасно - </w:t>
      </w:r>
      <w:r w:rsidR="00D41D9B" w:rsidRPr="00A004B5">
        <w:rPr>
          <w:rFonts w:ascii="Times New Roman" w:hAnsi="Times New Roman" w:cs="Times New Roman"/>
          <w:sz w:val="28"/>
          <w:szCs w:val="28"/>
        </w:rPr>
        <w:t>під впливом сучас</w:t>
      </w:r>
      <w:r w:rsidR="00011B24" w:rsidRPr="00A004B5">
        <w:rPr>
          <w:rFonts w:ascii="Times New Roman" w:hAnsi="Times New Roman" w:cs="Times New Roman"/>
          <w:sz w:val="28"/>
          <w:szCs w:val="28"/>
        </w:rPr>
        <w:t>н</w:t>
      </w:r>
      <w:r w:rsidR="00D41D9B" w:rsidRPr="00A004B5">
        <w:rPr>
          <w:rFonts w:ascii="Times New Roman" w:hAnsi="Times New Roman" w:cs="Times New Roman"/>
          <w:sz w:val="28"/>
          <w:szCs w:val="28"/>
        </w:rPr>
        <w:t xml:space="preserve">ої кліматичної нестабільності, </w:t>
      </w:r>
      <w:r w:rsidR="006E0EFE" w:rsidRPr="00A004B5">
        <w:rPr>
          <w:rFonts w:ascii="Times New Roman" w:hAnsi="Times New Roman" w:cs="Times New Roman"/>
          <w:sz w:val="28"/>
          <w:szCs w:val="28"/>
        </w:rPr>
        <w:t>мет</w:t>
      </w:r>
      <w:r w:rsidR="002154CD" w:rsidRPr="00A004B5">
        <w:rPr>
          <w:rFonts w:ascii="Times New Roman" w:hAnsi="Times New Roman" w:cs="Times New Roman"/>
          <w:sz w:val="28"/>
          <w:szCs w:val="28"/>
        </w:rPr>
        <w:t>е</w:t>
      </w:r>
      <w:r w:rsidR="006E0EFE" w:rsidRPr="00A004B5">
        <w:rPr>
          <w:rFonts w:ascii="Times New Roman" w:hAnsi="Times New Roman" w:cs="Times New Roman"/>
          <w:sz w:val="28"/>
          <w:szCs w:val="28"/>
        </w:rPr>
        <w:t>оумови на території</w:t>
      </w:r>
      <w:r w:rsidR="00D41D9B" w:rsidRPr="00A004B5">
        <w:rPr>
          <w:rFonts w:ascii="Times New Roman" w:hAnsi="Times New Roman" w:cs="Times New Roman"/>
          <w:sz w:val="28"/>
          <w:szCs w:val="28"/>
        </w:rPr>
        <w:t xml:space="preserve"> </w:t>
      </w:r>
      <w:r w:rsidRPr="00A004B5">
        <w:rPr>
          <w:rFonts w:ascii="Times New Roman" w:hAnsi="Times New Roman" w:cs="Times New Roman"/>
          <w:sz w:val="28"/>
          <w:szCs w:val="28"/>
        </w:rPr>
        <w:t>рівнин Нижнього Побужжя-</w:t>
      </w:r>
      <w:r w:rsidR="008032D7" w:rsidRPr="00A004B5">
        <w:rPr>
          <w:rFonts w:ascii="Times New Roman" w:hAnsi="Times New Roman" w:cs="Times New Roman"/>
          <w:sz w:val="28"/>
          <w:szCs w:val="28"/>
        </w:rPr>
        <w:t>Подніпров’я</w:t>
      </w:r>
      <w:r w:rsidRPr="00A004B5">
        <w:rPr>
          <w:rFonts w:ascii="Times New Roman" w:hAnsi="Times New Roman" w:cs="Times New Roman"/>
          <w:sz w:val="28"/>
          <w:szCs w:val="28"/>
        </w:rPr>
        <w:t xml:space="preserve"> </w:t>
      </w:r>
      <w:r w:rsidR="00E01DBA" w:rsidRPr="00A004B5">
        <w:rPr>
          <w:rFonts w:ascii="Times New Roman" w:hAnsi="Times New Roman" w:cs="Times New Roman"/>
          <w:sz w:val="28"/>
          <w:szCs w:val="28"/>
        </w:rPr>
        <w:t xml:space="preserve">все </w:t>
      </w:r>
      <w:r w:rsidR="00D41D9B" w:rsidRPr="00A004B5">
        <w:rPr>
          <w:rFonts w:ascii="Times New Roman" w:hAnsi="Times New Roman" w:cs="Times New Roman"/>
          <w:sz w:val="28"/>
          <w:szCs w:val="28"/>
        </w:rPr>
        <w:t xml:space="preserve">ж </w:t>
      </w:r>
      <w:r w:rsidR="00E01DBA" w:rsidRPr="00A004B5">
        <w:rPr>
          <w:rFonts w:ascii="Times New Roman" w:hAnsi="Times New Roman" w:cs="Times New Roman"/>
          <w:sz w:val="28"/>
          <w:szCs w:val="28"/>
        </w:rPr>
        <w:t xml:space="preserve">зберігають </w:t>
      </w:r>
      <w:r w:rsidR="00D41D9B" w:rsidRPr="00A004B5">
        <w:rPr>
          <w:rFonts w:ascii="Times New Roman" w:hAnsi="Times New Roman" w:cs="Times New Roman"/>
          <w:sz w:val="28"/>
          <w:szCs w:val="28"/>
        </w:rPr>
        <w:t>чітк</w:t>
      </w:r>
      <w:r w:rsidR="00E01DBA" w:rsidRPr="00A004B5">
        <w:rPr>
          <w:rFonts w:ascii="Times New Roman" w:hAnsi="Times New Roman" w:cs="Times New Roman"/>
          <w:sz w:val="28"/>
          <w:szCs w:val="28"/>
        </w:rPr>
        <w:t>у</w:t>
      </w:r>
      <w:r w:rsidR="00D41D9B" w:rsidRPr="00A004B5">
        <w:rPr>
          <w:rFonts w:ascii="Times New Roman" w:hAnsi="Times New Roman" w:cs="Times New Roman"/>
          <w:sz w:val="28"/>
          <w:szCs w:val="28"/>
        </w:rPr>
        <w:t xml:space="preserve"> широтно-кліматичн</w:t>
      </w:r>
      <w:r w:rsidR="00E97DBA" w:rsidRPr="00A004B5">
        <w:rPr>
          <w:rFonts w:ascii="Times New Roman" w:hAnsi="Times New Roman" w:cs="Times New Roman"/>
          <w:sz w:val="28"/>
          <w:szCs w:val="28"/>
        </w:rPr>
        <w:t>у</w:t>
      </w:r>
      <w:r w:rsidR="00D41D9B"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залежність. </w:t>
      </w:r>
      <w:r w:rsidR="00E01DBA" w:rsidRPr="00A004B5">
        <w:rPr>
          <w:rFonts w:ascii="Times New Roman" w:hAnsi="Times New Roman" w:cs="Times New Roman"/>
          <w:sz w:val="28"/>
          <w:szCs w:val="28"/>
        </w:rPr>
        <w:t xml:space="preserve">Найбільш виражені вони між північними височинними та південними низинними місцевостями. </w:t>
      </w:r>
      <w:r w:rsidR="00D41D9B" w:rsidRPr="00A004B5">
        <w:rPr>
          <w:rFonts w:ascii="Times New Roman" w:hAnsi="Times New Roman" w:cs="Times New Roman"/>
          <w:sz w:val="28"/>
          <w:szCs w:val="28"/>
        </w:rPr>
        <w:t xml:space="preserve">Так, </w:t>
      </w:r>
      <w:r w:rsidR="00E01DBA" w:rsidRPr="00A004B5">
        <w:rPr>
          <w:rFonts w:ascii="Times New Roman" w:hAnsi="Times New Roman" w:cs="Times New Roman"/>
          <w:sz w:val="28"/>
          <w:szCs w:val="28"/>
        </w:rPr>
        <w:t xml:space="preserve">у зоні </w:t>
      </w:r>
      <w:r w:rsidR="00D41D9B" w:rsidRPr="00A004B5">
        <w:rPr>
          <w:rFonts w:ascii="Times New Roman" w:hAnsi="Times New Roman" w:cs="Times New Roman"/>
          <w:sz w:val="28"/>
          <w:szCs w:val="28"/>
        </w:rPr>
        <w:t>північн</w:t>
      </w:r>
      <w:r w:rsidR="00011B24" w:rsidRPr="00A004B5">
        <w:rPr>
          <w:rFonts w:ascii="Times New Roman" w:hAnsi="Times New Roman" w:cs="Times New Roman"/>
          <w:sz w:val="28"/>
          <w:szCs w:val="28"/>
        </w:rPr>
        <w:t>их</w:t>
      </w:r>
      <w:r w:rsidR="00D41D9B" w:rsidRPr="00A004B5">
        <w:rPr>
          <w:rFonts w:ascii="Times New Roman" w:hAnsi="Times New Roman" w:cs="Times New Roman"/>
          <w:sz w:val="28"/>
          <w:szCs w:val="28"/>
        </w:rPr>
        <w:t xml:space="preserve"> район</w:t>
      </w:r>
      <w:r w:rsidR="00011B24" w:rsidRPr="00A004B5">
        <w:rPr>
          <w:rFonts w:ascii="Times New Roman" w:hAnsi="Times New Roman" w:cs="Times New Roman"/>
          <w:sz w:val="28"/>
          <w:szCs w:val="28"/>
        </w:rPr>
        <w:t>ів</w:t>
      </w:r>
      <w:r w:rsidR="00D41D9B" w:rsidRPr="00A004B5">
        <w:rPr>
          <w:rFonts w:ascii="Times New Roman" w:hAnsi="Times New Roman" w:cs="Times New Roman"/>
          <w:sz w:val="28"/>
          <w:szCs w:val="28"/>
        </w:rPr>
        <w:t xml:space="preserve">, </w:t>
      </w:r>
      <w:r w:rsidR="00011B24" w:rsidRPr="00A004B5">
        <w:rPr>
          <w:rFonts w:ascii="Times New Roman" w:hAnsi="Times New Roman" w:cs="Times New Roman"/>
          <w:sz w:val="28"/>
          <w:szCs w:val="28"/>
        </w:rPr>
        <w:t>як</w:t>
      </w:r>
      <w:r w:rsidR="00E01DBA" w:rsidRPr="00A004B5">
        <w:rPr>
          <w:rFonts w:ascii="Times New Roman" w:hAnsi="Times New Roman" w:cs="Times New Roman"/>
          <w:sz w:val="28"/>
          <w:szCs w:val="28"/>
        </w:rPr>
        <w:t>і</w:t>
      </w:r>
      <w:r w:rsidR="00011B24" w:rsidRPr="00A004B5">
        <w:rPr>
          <w:rFonts w:ascii="Times New Roman" w:hAnsi="Times New Roman" w:cs="Times New Roman"/>
          <w:sz w:val="28"/>
          <w:szCs w:val="28"/>
        </w:rPr>
        <w:t xml:space="preserve"> характеризуються абсолютними висотами 200</w:t>
      </w:r>
      <w:r w:rsidR="00E01DBA" w:rsidRPr="00A004B5">
        <w:rPr>
          <w:rFonts w:ascii="Times New Roman" w:hAnsi="Times New Roman" w:cs="Times New Roman"/>
          <w:sz w:val="28"/>
          <w:szCs w:val="28"/>
        </w:rPr>
        <w:t>-2</w:t>
      </w:r>
      <w:r w:rsidR="00711D8E" w:rsidRPr="00A004B5">
        <w:rPr>
          <w:rFonts w:ascii="Times New Roman" w:hAnsi="Times New Roman" w:cs="Times New Roman"/>
          <w:sz w:val="28"/>
          <w:szCs w:val="28"/>
        </w:rPr>
        <w:t>56</w:t>
      </w:r>
      <w:r w:rsidR="00011B24" w:rsidRPr="00A004B5">
        <w:rPr>
          <w:rFonts w:ascii="Times New Roman" w:hAnsi="Times New Roman" w:cs="Times New Roman"/>
          <w:sz w:val="28"/>
          <w:szCs w:val="28"/>
        </w:rPr>
        <w:t xml:space="preserve"> м і горбисто-хвилястим рельєфом,</w:t>
      </w:r>
      <w:r w:rsidR="00D41D9B" w:rsidRPr="00A004B5">
        <w:rPr>
          <w:rFonts w:ascii="Times New Roman" w:hAnsi="Times New Roman" w:cs="Times New Roman"/>
          <w:sz w:val="28"/>
          <w:szCs w:val="28"/>
        </w:rPr>
        <w:t xml:space="preserve"> </w:t>
      </w:r>
      <w:r w:rsidR="00E01DBA" w:rsidRPr="00A004B5">
        <w:rPr>
          <w:rFonts w:ascii="Times New Roman" w:hAnsi="Times New Roman" w:cs="Times New Roman"/>
          <w:sz w:val="28"/>
          <w:szCs w:val="28"/>
        </w:rPr>
        <w:t xml:space="preserve">простежуються явні ознаки континентальності. Наростання їх прояву </w:t>
      </w:r>
      <w:r w:rsidR="00D41D9B" w:rsidRPr="00A004B5">
        <w:rPr>
          <w:rFonts w:ascii="Times New Roman" w:hAnsi="Times New Roman" w:cs="Times New Roman"/>
          <w:sz w:val="28"/>
          <w:szCs w:val="28"/>
        </w:rPr>
        <w:t>співпадає з</w:t>
      </w:r>
      <w:r w:rsidR="00982E77" w:rsidRPr="00A004B5">
        <w:rPr>
          <w:rFonts w:ascii="Times New Roman" w:hAnsi="Times New Roman" w:cs="Times New Roman"/>
          <w:sz w:val="28"/>
          <w:szCs w:val="28"/>
        </w:rPr>
        <w:t>і</w:t>
      </w:r>
      <w:r w:rsidR="00D41D9B" w:rsidRPr="00A004B5">
        <w:rPr>
          <w:rFonts w:ascii="Times New Roman" w:hAnsi="Times New Roman" w:cs="Times New Roman"/>
          <w:sz w:val="28"/>
          <w:szCs w:val="28"/>
        </w:rPr>
        <w:t xml:space="preserve"> стрімк</w:t>
      </w:r>
      <w:r w:rsidR="00E01DBA" w:rsidRPr="00A004B5">
        <w:rPr>
          <w:rFonts w:ascii="Times New Roman" w:hAnsi="Times New Roman" w:cs="Times New Roman"/>
          <w:sz w:val="28"/>
          <w:szCs w:val="28"/>
        </w:rPr>
        <w:t xml:space="preserve">им </w:t>
      </w:r>
      <w:r w:rsidR="009063D4" w:rsidRPr="00A004B5">
        <w:rPr>
          <w:rFonts w:ascii="Times New Roman" w:hAnsi="Times New Roman" w:cs="Times New Roman"/>
          <w:sz w:val="28"/>
          <w:szCs w:val="28"/>
        </w:rPr>
        <w:t xml:space="preserve">розширенням </w:t>
      </w:r>
      <w:r w:rsidR="00E01DBA" w:rsidRPr="00A004B5">
        <w:rPr>
          <w:rFonts w:ascii="Times New Roman" w:hAnsi="Times New Roman" w:cs="Times New Roman"/>
          <w:sz w:val="28"/>
          <w:szCs w:val="28"/>
        </w:rPr>
        <w:t>у</w:t>
      </w:r>
      <w:r w:rsidR="00D41D9B" w:rsidRPr="00A004B5">
        <w:rPr>
          <w:rFonts w:ascii="Times New Roman" w:hAnsi="Times New Roman" w:cs="Times New Roman"/>
          <w:sz w:val="28"/>
          <w:szCs w:val="28"/>
        </w:rPr>
        <w:t xml:space="preserve"> північно-східно</w:t>
      </w:r>
      <w:r w:rsidR="00E01DBA" w:rsidRPr="00A004B5">
        <w:rPr>
          <w:rFonts w:ascii="Times New Roman" w:hAnsi="Times New Roman" w:cs="Times New Roman"/>
          <w:sz w:val="28"/>
          <w:szCs w:val="28"/>
        </w:rPr>
        <w:t xml:space="preserve">му напрямку </w:t>
      </w:r>
      <w:r w:rsidR="009063D4" w:rsidRPr="00A004B5">
        <w:rPr>
          <w:rFonts w:ascii="Times New Roman" w:hAnsi="Times New Roman" w:cs="Times New Roman"/>
          <w:sz w:val="28"/>
          <w:szCs w:val="28"/>
        </w:rPr>
        <w:t xml:space="preserve">території степової зони, межа </w:t>
      </w:r>
      <w:r w:rsidR="00E01DBA" w:rsidRPr="00A004B5">
        <w:rPr>
          <w:rFonts w:ascii="Times New Roman" w:hAnsi="Times New Roman" w:cs="Times New Roman"/>
          <w:sz w:val="28"/>
          <w:szCs w:val="28"/>
        </w:rPr>
        <w:t>як</w:t>
      </w:r>
      <w:r w:rsidR="009063D4" w:rsidRPr="00A004B5">
        <w:rPr>
          <w:rFonts w:ascii="Times New Roman" w:hAnsi="Times New Roman" w:cs="Times New Roman"/>
          <w:sz w:val="28"/>
          <w:szCs w:val="28"/>
        </w:rPr>
        <w:t xml:space="preserve">ої з Лісостепом вже відрізняється істотним рівнем </w:t>
      </w:r>
      <w:r w:rsidR="00D41D9B" w:rsidRPr="00A004B5">
        <w:rPr>
          <w:rFonts w:ascii="Times New Roman" w:hAnsi="Times New Roman" w:cs="Times New Roman"/>
          <w:sz w:val="28"/>
          <w:szCs w:val="28"/>
        </w:rPr>
        <w:t xml:space="preserve">континентальності. Окрім цього, </w:t>
      </w:r>
      <w:r w:rsidR="00E01DBA" w:rsidRPr="00A004B5">
        <w:rPr>
          <w:rFonts w:ascii="Times New Roman" w:hAnsi="Times New Roman" w:cs="Times New Roman"/>
          <w:sz w:val="28"/>
          <w:szCs w:val="28"/>
        </w:rPr>
        <w:t>площі північн</w:t>
      </w:r>
      <w:r w:rsidR="009063D4" w:rsidRPr="00A004B5">
        <w:rPr>
          <w:rFonts w:ascii="Times New Roman" w:hAnsi="Times New Roman" w:cs="Times New Roman"/>
          <w:sz w:val="28"/>
          <w:szCs w:val="28"/>
        </w:rPr>
        <w:t>о-західних</w:t>
      </w:r>
      <w:r w:rsidR="00E01DBA" w:rsidRPr="00A004B5">
        <w:rPr>
          <w:rFonts w:ascii="Times New Roman" w:hAnsi="Times New Roman" w:cs="Times New Roman"/>
          <w:sz w:val="28"/>
          <w:szCs w:val="28"/>
        </w:rPr>
        <w:t xml:space="preserve"> районів області більше</w:t>
      </w:r>
      <w:r w:rsidR="00D41D9B" w:rsidRPr="00A004B5">
        <w:rPr>
          <w:rFonts w:ascii="Times New Roman" w:hAnsi="Times New Roman" w:cs="Times New Roman"/>
          <w:sz w:val="28"/>
          <w:szCs w:val="28"/>
        </w:rPr>
        <w:t xml:space="preserve"> тяжіють </w:t>
      </w:r>
      <w:r w:rsidR="00E01DBA" w:rsidRPr="00A004B5">
        <w:rPr>
          <w:rFonts w:ascii="Times New Roman" w:hAnsi="Times New Roman" w:cs="Times New Roman"/>
          <w:sz w:val="28"/>
          <w:szCs w:val="28"/>
        </w:rPr>
        <w:t xml:space="preserve">саме </w:t>
      </w:r>
      <w:r w:rsidR="00D41D9B" w:rsidRPr="00A004B5">
        <w:rPr>
          <w:rFonts w:ascii="Times New Roman" w:hAnsi="Times New Roman" w:cs="Times New Roman"/>
          <w:sz w:val="28"/>
          <w:szCs w:val="28"/>
        </w:rPr>
        <w:t xml:space="preserve">до Подільського (західного) </w:t>
      </w:r>
      <w:r w:rsidR="009063D4" w:rsidRPr="00A004B5">
        <w:rPr>
          <w:rFonts w:ascii="Times New Roman" w:hAnsi="Times New Roman" w:cs="Times New Roman"/>
          <w:sz w:val="28"/>
          <w:szCs w:val="28"/>
        </w:rPr>
        <w:t>кліматичного комплексу</w:t>
      </w:r>
      <w:r w:rsidR="00D41D9B" w:rsidRPr="00A004B5">
        <w:rPr>
          <w:rFonts w:ascii="Times New Roman" w:hAnsi="Times New Roman" w:cs="Times New Roman"/>
          <w:sz w:val="28"/>
          <w:szCs w:val="28"/>
        </w:rPr>
        <w:t>, де переважають атлантичні вітрові потоки</w:t>
      </w:r>
      <w:r w:rsidR="00E01DBA" w:rsidRPr="00A004B5">
        <w:rPr>
          <w:rFonts w:ascii="Times New Roman" w:hAnsi="Times New Roman" w:cs="Times New Roman"/>
          <w:sz w:val="28"/>
          <w:szCs w:val="28"/>
        </w:rPr>
        <w:t xml:space="preserve">. Ці фронти </w:t>
      </w:r>
      <w:r w:rsidR="00D41D9B" w:rsidRPr="00A004B5">
        <w:rPr>
          <w:rFonts w:ascii="Times New Roman" w:hAnsi="Times New Roman" w:cs="Times New Roman"/>
          <w:sz w:val="28"/>
          <w:szCs w:val="28"/>
        </w:rPr>
        <w:t>значно трансформуються при проходженні континентальних</w:t>
      </w:r>
      <w:r w:rsidR="00E01DBA" w:rsidRPr="00A004B5">
        <w:rPr>
          <w:rFonts w:ascii="Times New Roman" w:hAnsi="Times New Roman" w:cs="Times New Roman"/>
          <w:sz w:val="28"/>
          <w:szCs w:val="28"/>
        </w:rPr>
        <w:t>, частково гористих</w:t>
      </w:r>
      <w:r w:rsidR="00D41D9B" w:rsidRPr="00A004B5">
        <w:rPr>
          <w:rFonts w:ascii="Times New Roman" w:hAnsi="Times New Roman" w:cs="Times New Roman"/>
          <w:sz w:val="28"/>
          <w:szCs w:val="28"/>
        </w:rPr>
        <w:t xml:space="preserve"> районів </w:t>
      </w:r>
      <w:r w:rsidR="00547E24" w:rsidRPr="00A004B5">
        <w:rPr>
          <w:rFonts w:ascii="Times New Roman" w:hAnsi="Times New Roman" w:cs="Times New Roman"/>
          <w:sz w:val="28"/>
          <w:szCs w:val="28"/>
        </w:rPr>
        <w:t xml:space="preserve">Східної </w:t>
      </w:r>
      <w:r w:rsidR="00D41D9B" w:rsidRPr="00A004B5">
        <w:rPr>
          <w:rFonts w:ascii="Times New Roman" w:hAnsi="Times New Roman" w:cs="Times New Roman"/>
          <w:sz w:val="28"/>
          <w:szCs w:val="28"/>
        </w:rPr>
        <w:t xml:space="preserve">Європи і зазвичай втрачають швидкість. </w:t>
      </w:r>
    </w:p>
    <w:p w14:paraId="0D86F5DE" w14:textId="026A26B1" w:rsidR="00D41D9B" w:rsidRPr="00A004B5" w:rsidRDefault="009063D4" w:rsidP="00D41D9B">
      <w:pPr>
        <w:jc w:val="both"/>
        <w:rPr>
          <w:rFonts w:ascii="Times New Roman" w:hAnsi="Times New Roman" w:cs="Times New Roman"/>
          <w:sz w:val="28"/>
          <w:szCs w:val="28"/>
        </w:rPr>
      </w:pPr>
      <w:r w:rsidRPr="00A004B5">
        <w:rPr>
          <w:rFonts w:ascii="Times New Roman" w:hAnsi="Times New Roman" w:cs="Times New Roman"/>
          <w:sz w:val="28"/>
          <w:szCs w:val="28"/>
        </w:rPr>
        <w:t>Навпаки, п</w:t>
      </w:r>
      <w:r w:rsidR="00D41D9B" w:rsidRPr="00A004B5">
        <w:rPr>
          <w:rFonts w:ascii="Times New Roman" w:hAnsi="Times New Roman" w:cs="Times New Roman"/>
          <w:sz w:val="28"/>
          <w:szCs w:val="28"/>
        </w:rPr>
        <w:t>івденно-східні</w:t>
      </w:r>
      <w:r w:rsidR="00547E24" w:rsidRPr="00A004B5">
        <w:rPr>
          <w:rFonts w:ascii="Times New Roman" w:hAnsi="Times New Roman" w:cs="Times New Roman"/>
          <w:sz w:val="28"/>
          <w:szCs w:val="28"/>
        </w:rPr>
        <w:t xml:space="preserve">, </w:t>
      </w:r>
      <w:r w:rsidRPr="00A004B5">
        <w:rPr>
          <w:rFonts w:ascii="Times New Roman" w:hAnsi="Times New Roman" w:cs="Times New Roman"/>
          <w:sz w:val="28"/>
          <w:szCs w:val="28"/>
        </w:rPr>
        <w:t>низинно-</w:t>
      </w:r>
      <w:r w:rsidR="00D41D9B" w:rsidRPr="00A004B5">
        <w:rPr>
          <w:rFonts w:ascii="Times New Roman" w:hAnsi="Times New Roman" w:cs="Times New Roman"/>
          <w:sz w:val="28"/>
          <w:szCs w:val="28"/>
        </w:rPr>
        <w:t xml:space="preserve">рівнинні райони </w:t>
      </w:r>
      <w:r w:rsidR="00E01DBA" w:rsidRPr="00A004B5">
        <w:rPr>
          <w:rFonts w:ascii="Times New Roman" w:hAnsi="Times New Roman" w:cs="Times New Roman"/>
          <w:sz w:val="28"/>
          <w:szCs w:val="28"/>
        </w:rPr>
        <w:t xml:space="preserve">Миколаївської області </w:t>
      </w:r>
      <w:r w:rsidR="00D41D9B" w:rsidRPr="00A004B5">
        <w:rPr>
          <w:rFonts w:ascii="Times New Roman" w:hAnsi="Times New Roman" w:cs="Times New Roman"/>
          <w:sz w:val="28"/>
          <w:szCs w:val="28"/>
        </w:rPr>
        <w:t xml:space="preserve">більш тяжіють до Придніпровських </w:t>
      </w:r>
      <w:r w:rsidRPr="00A004B5">
        <w:rPr>
          <w:rFonts w:ascii="Times New Roman" w:hAnsi="Times New Roman" w:cs="Times New Roman"/>
          <w:sz w:val="28"/>
          <w:szCs w:val="28"/>
        </w:rPr>
        <w:t>степових масивів,</w:t>
      </w:r>
      <w:r w:rsidR="00D41D9B" w:rsidRPr="00A004B5">
        <w:rPr>
          <w:rFonts w:ascii="Times New Roman" w:hAnsi="Times New Roman" w:cs="Times New Roman"/>
          <w:sz w:val="28"/>
          <w:szCs w:val="28"/>
        </w:rPr>
        <w:t xml:space="preserve"> відкрит</w:t>
      </w:r>
      <w:r w:rsidRPr="00A004B5">
        <w:rPr>
          <w:rFonts w:ascii="Times New Roman" w:hAnsi="Times New Roman" w:cs="Times New Roman"/>
          <w:sz w:val="28"/>
          <w:szCs w:val="28"/>
        </w:rPr>
        <w:t>их</w:t>
      </w:r>
      <w:r w:rsidR="00D41D9B" w:rsidRPr="00A004B5">
        <w:rPr>
          <w:rFonts w:ascii="Times New Roman" w:hAnsi="Times New Roman" w:cs="Times New Roman"/>
          <w:sz w:val="28"/>
          <w:szCs w:val="28"/>
        </w:rPr>
        <w:t xml:space="preserve"> північно-східним</w:t>
      </w:r>
      <w:r w:rsidR="00E97DBA" w:rsidRPr="00A004B5">
        <w:rPr>
          <w:rFonts w:ascii="Times New Roman" w:hAnsi="Times New Roman" w:cs="Times New Roman"/>
          <w:sz w:val="28"/>
          <w:szCs w:val="28"/>
        </w:rPr>
        <w:t xml:space="preserve"> і</w:t>
      </w:r>
      <w:r w:rsidR="00D41D9B" w:rsidRPr="00A004B5">
        <w:rPr>
          <w:rFonts w:ascii="Times New Roman" w:hAnsi="Times New Roman" w:cs="Times New Roman"/>
          <w:sz w:val="28"/>
          <w:szCs w:val="28"/>
        </w:rPr>
        <w:t xml:space="preserve"> східним</w:t>
      </w:r>
      <w:r w:rsidR="00E01DBA" w:rsidRPr="00A004B5">
        <w:rPr>
          <w:rFonts w:ascii="Times New Roman" w:hAnsi="Times New Roman" w:cs="Times New Roman"/>
          <w:sz w:val="28"/>
          <w:szCs w:val="28"/>
        </w:rPr>
        <w:t>, дуже сухим і холодним</w:t>
      </w:r>
      <w:r w:rsidR="00D41D9B" w:rsidRPr="00A004B5">
        <w:rPr>
          <w:rFonts w:ascii="Times New Roman" w:hAnsi="Times New Roman" w:cs="Times New Roman"/>
          <w:sz w:val="28"/>
          <w:szCs w:val="28"/>
        </w:rPr>
        <w:t xml:space="preserve"> вітровим </w:t>
      </w:r>
      <w:r w:rsidR="00984DA0" w:rsidRPr="00A004B5">
        <w:rPr>
          <w:rFonts w:ascii="Times New Roman" w:hAnsi="Times New Roman" w:cs="Times New Roman"/>
          <w:sz w:val="28"/>
          <w:szCs w:val="28"/>
        </w:rPr>
        <w:t>потокам</w:t>
      </w:r>
      <w:r w:rsidR="00D41D9B" w:rsidRPr="00A004B5">
        <w:rPr>
          <w:rFonts w:ascii="Times New Roman" w:hAnsi="Times New Roman" w:cs="Times New Roman"/>
          <w:sz w:val="28"/>
          <w:szCs w:val="28"/>
        </w:rPr>
        <w:t xml:space="preserve"> із високими швидкостями. Північно-східні вітри є наслідками антициклонів, які несуть із континентальних районів Євразії літні суховії та холодні</w:t>
      </w:r>
      <w:r w:rsidR="00E01DBA" w:rsidRPr="00A004B5">
        <w:rPr>
          <w:rFonts w:ascii="Times New Roman" w:hAnsi="Times New Roman" w:cs="Times New Roman"/>
          <w:sz w:val="28"/>
          <w:szCs w:val="28"/>
        </w:rPr>
        <w:t xml:space="preserve"> зимові (</w:t>
      </w:r>
      <w:r w:rsidR="006E0EFE" w:rsidRPr="00A004B5">
        <w:rPr>
          <w:rFonts w:ascii="Times New Roman" w:hAnsi="Times New Roman" w:cs="Times New Roman"/>
          <w:sz w:val="28"/>
          <w:szCs w:val="28"/>
        </w:rPr>
        <w:t>т</w:t>
      </w:r>
      <w:r w:rsidR="00D41D9B" w:rsidRPr="00A004B5">
        <w:rPr>
          <w:rFonts w:ascii="Times New Roman" w:hAnsi="Times New Roman" w:cs="Times New Roman"/>
          <w:sz w:val="28"/>
          <w:szCs w:val="28"/>
        </w:rPr>
        <w:t>еж сухі</w:t>
      </w:r>
      <w:r w:rsidR="00E01DBA" w:rsidRPr="00A004B5">
        <w:rPr>
          <w:rFonts w:ascii="Times New Roman" w:hAnsi="Times New Roman" w:cs="Times New Roman"/>
          <w:sz w:val="28"/>
          <w:szCs w:val="28"/>
        </w:rPr>
        <w:t>)</w:t>
      </w:r>
      <w:r w:rsidR="00D41D9B" w:rsidRPr="00A004B5">
        <w:rPr>
          <w:rFonts w:ascii="Times New Roman" w:hAnsi="Times New Roman" w:cs="Times New Roman"/>
          <w:sz w:val="28"/>
          <w:szCs w:val="28"/>
        </w:rPr>
        <w:t xml:space="preserve"> віт</w:t>
      </w:r>
      <w:r w:rsidR="00011B24" w:rsidRPr="00A004B5">
        <w:rPr>
          <w:rFonts w:ascii="Times New Roman" w:hAnsi="Times New Roman" w:cs="Times New Roman"/>
          <w:sz w:val="28"/>
          <w:szCs w:val="28"/>
        </w:rPr>
        <w:t>р</w:t>
      </w:r>
      <w:r w:rsidR="00D41D9B" w:rsidRPr="00A004B5">
        <w:rPr>
          <w:rFonts w:ascii="Times New Roman" w:hAnsi="Times New Roman" w:cs="Times New Roman"/>
          <w:sz w:val="28"/>
          <w:szCs w:val="28"/>
        </w:rPr>
        <w:t xml:space="preserve">ові потоки. Швидкість їх над </w:t>
      </w:r>
      <w:r w:rsidR="00984DA0" w:rsidRPr="00A004B5">
        <w:rPr>
          <w:rFonts w:ascii="Times New Roman" w:hAnsi="Times New Roman" w:cs="Times New Roman"/>
          <w:sz w:val="28"/>
          <w:szCs w:val="28"/>
        </w:rPr>
        <w:t>рівнинами</w:t>
      </w:r>
      <w:r w:rsidR="00D41D9B" w:rsidRPr="00A004B5">
        <w:rPr>
          <w:rFonts w:ascii="Times New Roman" w:hAnsi="Times New Roman" w:cs="Times New Roman"/>
          <w:sz w:val="28"/>
          <w:szCs w:val="28"/>
        </w:rPr>
        <w:t xml:space="preserve"> </w:t>
      </w:r>
      <w:r w:rsidR="00E01DBA" w:rsidRPr="00A004B5">
        <w:rPr>
          <w:rFonts w:ascii="Times New Roman" w:hAnsi="Times New Roman" w:cs="Times New Roman"/>
          <w:sz w:val="28"/>
          <w:szCs w:val="28"/>
        </w:rPr>
        <w:t>нічим не обмежена</w:t>
      </w:r>
      <w:r w:rsidR="00D41D9B" w:rsidRPr="00A004B5">
        <w:rPr>
          <w:rFonts w:ascii="Times New Roman" w:hAnsi="Times New Roman" w:cs="Times New Roman"/>
          <w:sz w:val="28"/>
          <w:szCs w:val="28"/>
        </w:rPr>
        <w:t xml:space="preserve">, що часто спричиняє вітрову дефляцію грунтів, </w:t>
      </w:r>
      <w:r w:rsidR="00E01DBA" w:rsidRPr="00A004B5">
        <w:rPr>
          <w:rFonts w:ascii="Times New Roman" w:hAnsi="Times New Roman" w:cs="Times New Roman"/>
          <w:sz w:val="28"/>
          <w:szCs w:val="28"/>
        </w:rPr>
        <w:t>інтенсивну</w:t>
      </w:r>
      <w:r w:rsidR="00D41D9B" w:rsidRPr="00A004B5">
        <w:rPr>
          <w:rFonts w:ascii="Times New Roman" w:hAnsi="Times New Roman" w:cs="Times New Roman"/>
          <w:sz w:val="28"/>
          <w:szCs w:val="28"/>
        </w:rPr>
        <w:t xml:space="preserve"> втрату запасів грунтової вологи ти пилові бурі</w:t>
      </w:r>
      <w:r w:rsidR="00BF2C8F" w:rsidRPr="00A004B5">
        <w:rPr>
          <w:rFonts w:ascii="Times New Roman" w:hAnsi="Times New Roman" w:cs="Times New Roman"/>
          <w:sz w:val="28"/>
          <w:szCs w:val="28"/>
        </w:rPr>
        <w:t xml:space="preserve"> [</w:t>
      </w:r>
      <w:r w:rsidR="00586F94" w:rsidRPr="00A004B5">
        <w:rPr>
          <w:rFonts w:ascii="Times New Roman" w:hAnsi="Times New Roman" w:cs="Times New Roman"/>
          <w:sz w:val="28"/>
          <w:szCs w:val="28"/>
        </w:rPr>
        <w:t>97</w:t>
      </w:r>
      <w:r w:rsidR="008F03FA" w:rsidRPr="00A004B5">
        <w:rPr>
          <w:rFonts w:ascii="Times New Roman" w:hAnsi="Times New Roman" w:cs="Times New Roman"/>
          <w:sz w:val="28"/>
          <w:szCs w:val="28"/>
        </w:rPr>
        <w:t>,</w:t>
      </w:r>
      <w:r w:rsidR="00214C30" w:rsidRPr="00A004B5">
        <w:rPr>
          <w:rFonts w:ascii="Times New Roman" w:hAnsi="Times New Roman" w:cs="Times New Roman"/>
          <w:sz w:val="28"/>
          <w:szCs w:val="28"/>
        </w:rPr>
        <w:t xml:space="preserve"> </w:t>
      </w:r>
      <w:r w:rsidR="00586F94" w:rsidRPr="00A004B5">
        <w:rPr>
          <w:rFonts w:ascii="Times New Roman" w:hAnsi="Times New Roman" w:cs="Times New Roman"/>
          <w:sz w:val="28"/>
          <w:szCs w:val="28"/>
        </w:rPr>
        <w:t>98</w:t>
      </w:r>
      <w:r w:rsidR="00BF2C8F" w:rsidRPr="00A004B5">
        <w:rPr>
          <w:rFonts w:ascii="Times New Roman" w:hAnsi="Times New Roman" w:cs="Times New Roman"/>
          <w:sz w:val="28"/>
          <w:szCs w:val="28"/>
        </w:rPr>
        <w:t>]</w:t>
      </w:r>
      <w:r w:rsidR="00D41D9B" w:rsidRPr="00A004B5">
        <w:rPr>
          <w:rFonts w:ascii="Times New Roman" w:hAnsi="Times New Roman" w:cs="Times New Roman"/>
          <w:sz w:val="28"/>
          <w:szCs w:val="28"/>
        </w:rPr>
        <w:t xml:space="preserve">. </w:t>
      </w:r>
    </w:p>
    <w:p w14:paraId="0D92EBF1" w14:textId="087C426F" w:rsidR="00C21F0E" w:rsidRPr="00A004B5" w:rsidRDefault="00C21F0E" w:rsidP="00C21F0E">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 xml:space="preserve">Узагальнюючи </w:t>
      </w:r>
      <w:r w:rsidR="00E97DBA" w:rsidRPr="00A004B5">
        <w:rPr>
          <w:rFonts w:ascii="Times New Roman" w:eastAsia="Times New Roman" w:hAnsi="Times New Roman" w:cs="Times New Roman"/>
          <w:sz w:val="28"/>
          <w:szCs w:val="28"/>
          <w:lang w:eastAsia="uk-UA"/>
        </w:rPr>
        <w:t>фактичні</w:t>
      </w:r>
      <w:r w:rsidRPr="00A004B5">
        <w:rPr>
          <w:rFonts w:ascii="Times New Roman" w:eastAsia="Times New Roman" w:hAnsi="Times New Roman" w:cs="Times New Roman"/>
          <w:sz w:val="28"/>
          <w:szCs w:val="28"/>
          <w:lang w:eastAsia="uk-UA"/>
        </w:rPr>
        <w:t xml:space="preserve"> матеріали щодо оцінки </w:t>
      </w:r>
      <w:r w:rsidR="00982E77" w:rsidRPr="00A004B5">
        <w:rPr>
          <w:rFonts w:ascii="Times New Roman" w:eastAsia="Times New Roman" w:hAnsi="Times New Roman" w:cs="Times New Roman"/>
          <w:sz w:val="28"/>
          <w:szCs w:val="28"/>
          <w:lang w:eastAsia="uk-UA"/>
        </w:rPr>
        <w:t>сучасного стану клімату Нижнього Побужжя, його</w:t>
      </w:r>
      <w:r w:rsidR="00E01DBA" w:rsidRPr="00A004B5">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 xml:space="preserve">можливо охарактеризувати </w:t>
      </w:r>
      <w:r w:rsidR="00E01DBA" w:rsidRPr="00A004B5">
        <w:rPr>
          <w:rFonts w:ascii="Times New Roman" w:eastAsia="Times New Roman" w:hAnsi="Times New Roman" w:cs="Times New Roman"/>
          <w:sz w:val="28"/>
          <w:szCs w:val="28"/>
          <w:lang w:eastAsia="uk-UA"/>
        </w:rPr>
        <w:t xml:space="preserve">в якості </w:t>
      </w:r>
      <w:r w:rsidR="00982E77" w:rsidRPr="00A004B5">
        <w:rPr>
          <w:rFonts w:ascii="Times New Roman" w:eastAsia="Times New Roman" w:hAnsi="Times New Roman" w:cs="Times New Roman"/>
          <w:sz w:val="28"/>
          <w:szCs w:val="28"/>
          <w:lang w:eastAsia="uk-UA"/>
        </w:rPr>
        <w:t xml:space="preserve">типового приморсько-понтичного </w:t>
      </w:r>
      <w:r w:rsidRPr="00A004B5">
        <w:rPr>
          <w:rFonts w:ascii="Times New Roman" w:eastAsia="Times New Roman" w:hAnsi="Times New Roman" w:cs="Times New Roman"/>
          <w:sz w:val="28"/>
          <w:szCs w:val="28"/>
          <w:lang w:eastAsia="uk-UA"/>
        </w:rPr>
        <w:t>південно-степового</w:t>
      </w:r>
      <w:r w:rsidR="00982E77" w:rsidRPr="00A004B5">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з явн</w:t>
      </w:r>
      <w:r w:rsidR="00E01DBA" w:rsidRPr="00A004B5">
        <w:rPr>
          <w:rFonts w:ascii="Times New Roman" w:eastAsia="Times New Roman" w:hAnsi="Times New Roman" w:cs="Times New Roman"/>
          <w:sz w:val="28"/>
          <w:szCs w:val="28"/>
          <w:lang w:eastAsia="uk-UA"/>
        </w:rPr>
        <w:t xml:space="preserve">ою тенденцією посилення </w:t>
      </w:r>
      <w:r w:rsidR="00982E77" w:rsidRPr="00A004B5">
        <w:rPr>
          <w:rFonts w:ascii="Times New Roman" w:eastAsia="Times New Roman" w:hAnsi="Times New Roman" w:cs="Times New Roman"/>
          <w:sz w:val="28"/>
          <w:szCs w:val="28"/>
          <w:lang w:eastAsia="uk-UA"/>
        </w:rPr>
        <w:t xml:space="preserve">ознак </w:t>
      </w:r>
      <w:r w:rsidR="00E01DBA" w:rsidRPr="00A004B5">
        <w:rPr>
          <w:rFonts w:ascii="Times New Roman" w:eastAsia="Times New Roman" w:hAnsi="Times New Roman" w:cs="Times New Roman"/>
          <w:sz w:val="28"/>
          <w:szCs w:val="28"/>
          <w:lang w:eastAsia="uk-UA"/>
        </w:rPr>
        <w:t>сухо-степов</w:t>
      </w:r>
      <w:r w:rsidR="00982E77" w:rsidRPr="00A004B5">
        <w:rPr>
          <w:rFonts w:ascii="Times New Roman" w:eastAsia="Times New Roman" w:hAnsi="Times New Roman" w:cs="Times New Roman"/>
          <w:sz w:val="28"/>
          <w:szCs w:val="28"/>
          <w:lang w:eastAsia="uk-UA"/>
        </w:rPr>
        <w:t>ого комплексу</w:t>
      </w:r>
      <w:r w:rsidR="00E01DBA" w:rsidRPr="00A004B5">
        <w:rPr>
          <w:rFonts w:ascii="Times New Roman" w:eastAsia="Times New Roman" w:hAnsi="Times New Roman" w:cs="Times New Roman"/>
          <w:sz w:val="28"/>
          <w:szCs w:val="28"/>
          <w:lang w:eastAsia="uk-UA"/>
        </w:rPr>
        <w:t xml:space="preserve">. Судячи з каштаново-грунтової специфіки південно-рівнинних місцевостей, які «завдячують» </w:t>
      </w:r>
      <w:r w:rsidR="00D0456A" w:rsidRPr="00A004B5">
        <w:rPr>
          <w:rFonts w:ascii="Times New Roman" w:eastAsia="Times New Roman" w:hAnsi="Times New Roman" w:cs="Times New Roman"/>
          <w:sz w:val="28"/>
          <w:szCs w:val="28"/>
          <w:lang w:eastAsia="uk-UA"/>
        </w:rPr>
        <w:t xml:space="preserve">цим </w:t>
      </w:r>
      <w:r w:rsidRPr="00A004B5">
        <w:rPr>
          <w:rFonts w:ascii="Times New Roman" w:eastAsia="Times New Roman" w:hAnsi="Times New Roman" w:cs="Times New Roman"/>
          <w:sz w:val="28"/>
          <w:szCs w:val="28"/>
          <w:lang w:eastAsia="uk-UA"/>
        </w:rPr>
        <w:t>довготривал</w:t>
      </w:r>
      <w:r w:rsidR="00E01DBA" w:rsidRPr="00A004B5">
        <w:rPr>
          <w:rFonts w:ascii="Times New Roman" w:eastAsia="Times New Roman" w:hAnsi="Times New Roman" w:cs="Times New Roman"/>
          <w:sz w:val="28"/>
          <w:szCs w:val="28"/>
          <w:lang w:eastAsia="uk-UA"/>
        </w:rPr>
        <w:t>ості</w:t>
      </w:r>
      <w:r w:rsidRPr="00A004B5">
        <w:rPr>
          <w:rFonts w:ascii="Times New Roman" w:eastAsia="Times New Roman" w:hAnsi="Times New Roman" w:cs="Times New Roman"/>
          <w:sz w:val="28"/>
          <w:szCs w:val="28"/>
          <w:lang w:eastAsia="uk-UA"/>
        </w:rPr>
        <w:t xml:space="preserve"> вихідних умов непромивного ґрунтоутворення, </w:t>
      </w:r>
      <w:r w:rsidR="00E01DBA" w:rsidRPr="00A004B5">
        <w:rPr>
          <w:rFonts w:ascii="Times New Roman" w:eastAsia="Times New Roman" w:hAnsi="Times New Roman" w:cs="Times New Roman"/>
          <w:sz w:val="28"/>
          <w:szCs w:val="28"/>
          <w:lang w:eastAsia="uk-UA"/>
        </w:rPr>
        <w:t xml:space="preserve">останні </w:t>
      </w:r>
      <w:r w:rsidRPr="00A004B5">
        <w:rPr>
          <w:rFonts w:ascii="Times New Roman" w:eastAsia="Times New Roman" w:hAnsi="Times New Roman" w:cs="Times New Roman"/>
          <w:sz w:val="28"/>
          <w:szCs w:val="28"/>
          <w:lang w:eastAsia="uk-UA"/>
        </w:rPr>
        <w:t xml:space="preserve">є </w:t>
      </w:r>
      <w:r w:rsidR="00E01DBA" w:rsidRPr="00A004B5">
        <w:rPr>
          <w:rFonts w:ascii="Times New Roman" w:eastAsia="Times New Roman" w:hAnsi="Times New Roman" w:cs="Times New Roman"/>
          <w:sz w:val="28"/>
          <w:szCs w:val="28"/>
          <w:lang w:eastAsia="uk-UA"/>
        </w:rPr>
        <w:t xml:space="preserve">вагомим </w:t>
      </w:r>
      <w:r w:rsidR="00F325E5" w:rsidRPr="00A004B5">
        <w:rPr>
          <w:rFonts w:ascii="Times New Roman" w:eastAsia="Times New Roman" w:hAnsi="Times New Roman" w:cs="Times New Roman"/>
          <w:sz w:val="28"/>
          <w:szCs w:val="28"/>
          <w:lang w:eastAsia="uk-UA"/>
        </w:rPr>
        <w:t xml:space="preserve">підтвердженням незмінності пан-голоценової історії становлення </w:t>
      </w:r>
      <w:r w:rsidRPr="00A004B5">
        <w:rPr>
          <w:rFonts w:ascii="Times New Roman" w:eastAsia="Times New Roman" w:hAnsi="Times New Roman" w:cs="Times New Roman"/>
          <w:sz w:val="28"/>
          <w:szCs w:val="28"/>
          <w:lang w:eastAsia="uk-UA"/>
        </w:rPr>
        <w:t xml:space="preserve">сухо-степових </w:t>
      </w:r>
      <w:r w:rsidR="00982E77" w:rsidRPr="00A004B5">
        <w:rPr>
          <w:rFonts w:ascii="Times New Roman" w:eastAsia="Times New Roman" w:hAnsi="Times New Roman" w:cs="Times New Roman"/>
          <w:sz w:val="28"/>
          <w:szCs w:val="28"/>
          <w:lang w:eastAsia="uk-UA"/>
        </w:rPr>
        <w:t xml:space="preserve">ландшафтів у зоні </w:t>
      </w:r>
      <w:r w:rsidR="00F325E5" w:rsidRPr="00A004B5">
        <w:rPr>
          <w:rFonts w:ascii="Times New Roman" w:eastAsia="Times New Roman" w:hAnsi="Times New Roman" w:cs="Times New Roman"/>
          <w:sz w:val="28"/>
          <w:szCs w:val="28"/>
          <w:lang w:eastAsia="uk-UA"/>
        </w:rPr>
        <w:t>приморських місцевостей</w:t>
      </w:r>
      <w:r w:rsidRPr="00A004B5">
        <w:rPr>
          <w:rFonts w:ascii="Times New Roman" w:eastAsia="Times New Roman" w:hAnsi="Times New Roman" w:cs="Times New Roman"/>
          <w:sz w:val="28"/>
          <w:szCs w:val="28"/>
          <w:lang w:eastAsia="uk-UA"/>
        </w:rPr>
        <w:t>.</w:t>
      </w:r>
      <w:r w:rsidR="00E01DBA" w:rsidRPr="00A004B5">
        <w:rPr>
          <w:rFonts w:ascii="Times New Roman" w:eastAsia="Times New Roman" w:hAnsi="Times New Roman" w:cs="Times New Roman"/>
          <w:sz w:val="28"/>
          <w:szCs w:val="28"/>
          <w:lang w:eastAsia="uk-UA"/>
        </w:rPr>
        <w:t xml:space="preserve"> Тобто, як були ці місцевості первинно сухо-посушливими, так вони і лишаються, не змінюючись навіть в умовах кліматичної нестабільності сьогодення.</w:t>
      </w:r>
    </w:p>
    <w:p w14:paraId="7266598A" w14:textId="77777777" w:rsidR="00392DDE" w:rsidRDefault="0040720E" w:rsidP="00C152A7">
      <w:pPr>
        <w:jc w:val="both"/>
        <w:rPr>
          <w:rFonts w:ascii="Times New Roman" w:eastAsia="Times New Roman" w:hAnsi="Times New Roman" w:cs="Times New Roman;Symbol;Arial;"/>
          <w:color w:val="000000"/>
          <w:sz w:val="28"/>
          <w:szCs w:val="28"/>
          <w:lang w:eastAsia="ru-RU"/>
        </w:rPr>
      </w:pPr>
      <w:r w:rsidRPr="00A004B5">
        <w:rPr>
          <w:rFonts w:ascii="Times New Roman" w:eastAsia="Times New Roman" w:hAnsi="Times New Roman" w:cs="Times New Roman"/>
          <w:b/>
          <w:sz w:val="28"/>
          <w:szCs w:val="28"/>
          <w:lang w:eastAsia="uk-UA"/>
        </w:rPr>
        <w:t>Метеорологічні характеристики регіону</w:t>
      </w:r>
      <w:r w:rsidRPr="00A004B5">
        <w:rPr>
          <w:rFonts w:ascii="Times New Roman" w:eastAsia="Times New Roman" w:hAnsi="Times New Roman" w:cs="Times New Roman"/>
          <w:sz w:val="28"/>
          <w:szCs w:val="28"/>
          <w:lang w:eastAsia="uk-UA"/>
        </w:rPr>
        <w:t>. Матеріали підрозділу базовані на аналітиці та узагальнені значного обсягу фактичного матеріалу</w:t>
      </w:r>
      <w:r w:rsidR="00E97DBA" w:rsidRPr="00A004B5">
        <w:rPr>
          <w:rFonts w:ascii="Times New Roman" w:eastAsia="Times New Roman" w:hAnsi="Times New Roman" w:cs="Times New Roman"/>
          <w:sz w:val="28"/>
          <w:szCs w:val="28"/>
          <w:lang w:eastAsia="uk-UA"/>
        </w:rPr>
        <w:t>, наданих</w:t>
      </w:r>
      <w:r w:rsidRPr="00A004B5">
        <w:rPr>
          <w:rFonts w:ascii="Times New Roman" w:eastAsia="Times New Roman" w:hAnsi="Times New Roman" w:cs="Times New Roman"/>
          <w:sz w:val="28"/>
          <w:szCs w:val="28"/>
          <w:lang w:eastAsia="uk-UA"/>
        </w:rPr>
        <w:t xml:space="preserve"> метеорологічни</w:t>
      </w:r>
      <w:r w:rsidR="00E97DBA" w:rsidRPr="00A004B5">
        <w:rPr>
          <w:rFonts w:ascii="Times New Roman" w:eastAsia="Times New Roman" w:hAnsi="Times New Roman" w:cs="Times New Roman"/>
          <w:sz w:val="28"/>
          <w:szCs w:val="28"/>
          <w:lang w:eastAsia="uk-UA"/>
        </w:rPr>
        <w:t>ми</w:t>
      </w:r>
      <w:r w:rsidRPr="00A004B5">
        <w:rPr>
          <w:rFonts w:ascii="Times New Roman" w:eastAsia="Times New Roman" w:hAnsi="Times New Roman" w:cs="Times New Roman"/>
          <w:sz w:val="28"/>
          <w:szCs w:val="28"/>
          <w:lang w:eastAsia="uk-UA"/>
        </w:rPr>
        <w:t xml:space="preserve"> станці</w:t>
      </w:r>
      <w:r w:rsidR="00E97DBA" w:rsidRPr="00A004B5">
        <w:rPr>
          <w:rFonts w:ascii="Times New Roman" w:eastAsia="Times New Roman" w:hAnsi="Times New Roman" w:cs="Times New Roman"/>
          <w:sz w:val="28"/>
          <w:szCs w:val="28"/>
          <w:lang w:eastAsia="uk-UA"/>
        </w:rPr>
        <w:t>ями</w:t>
      </w:r>
      <w:r w:rsidRPr="00A004B5">
        <w:rPr>
          <w:rFonts w:ascii="Times New Roman" w:eastAsia="Times New Roman" w:hAnsi="Times New Roman" w:cs="Times New Roman"/>
          <w:sz w:val="28"/>
          <w:szCs w:val="28"/>
          <w:lang w:eastAsia="uk-UA"/>
        </w:rPr>
        <w:t xml:space="preserve"> Миколаївської області, а також </w:t>
      </w:r>
      <w:r w:rsidR="00F06C71" w:rsidRPr="00A004B5">
        <w:rPr>
          <w:rFonts w:ascii="Times New Roman" w:eastAsia="Times New Roman" w:hAnsi="Times New Roman" w:cs="Times New Roman"/>
          <w:sz w:val="28"/>
          <w:szCs w:val="28"/>
          <w:lang w:eastAsia="uk-UA"/>
        </w:rPr>
        <w:t xml:space="preserve">охоплення </w:t>
      </w:r>
      <w:r w:rsidRPr="00A004B5">
        <w:rPr>
          <w:rFonts w:ascii="Times New Roman" w:eastAsia="Times New Roman" w:hAnsi="Times New Roman" w:cs="Times New Roman"/>
          <w:sz w:val="28"/>
          <w:szCs w:val="28"/>
          <w:lang w:eastAsia="uk-UA"/>
        </w:rPr>
        <w:t xml:space="preserve">новітніх та </w:t>
      </w:r>
      <w:r w:rsidRPr="00A004B5">
        <w:rPr>
          <w:rFonts w:ascii="Times New Roman" w:eastAsia="Times New Roman" w:hAnsi="Times New Roman" w:cs="Times New Roman"/>
          <w:sz w:val="28"/>
          <w:szCs w:val="28"/>
          <w:lang w:eastAsia="uk-UA"/>
        </w:rPr>
        <w:lastRenderedPageBreak/>
        <w:t xml:space="preserve">ретроспективних </w:t>
      </w:r>
      <w:r w:rsidR="00E97DBA" w:rsidRPr="00A004B5">
        <w:rPr>
          <w:rFonts w:ascii="Times New Roman" w:eastAsia="Times New Roman" w:hAnsi="Times New Roman" w:cs="Times New Roman"/>
          <w:sz w:val="28"/>
          <w:szCs w:val="28"/>
          <w:lang w:eastAsia="uk-UA"/>
        </w:rPr>
        <w:t>метео</w:t>
      </w:r>
      <w:r w:rsidRPr="00A004B5">
        <w:rPr>
          <w:rFonts w:ascii="Times New Roman" w:eastAsia="Times New Roman" w:hAnsi="Times New Roman" w:cs="Times New Roman"/>
          <w:sz w:val="28"/>
          <w:szCs w:val="28"/>
          <w:lang w:eastAsia="uk-UA"/>
        </w:rPr>
        <w:t>даних</w:t>
      </w:r>
      <w:r w:rsidR="00E97DBA" w:rsidRPr="00A004B5">
        <w:rPr>
          <w:rFonts w:ascii="Times New Roman" w:eastAsia="Times New Roman" w:hAnsi="Times New Roman" w:cs="Times New Roman"/>
          <w:sz w:val="28"/>
          <w:szCs w:val="28"/>
          <w:lang w:eastAsia="uk-UA"/>
        </w:rPr>
        <w:t xml:space="preserve"> по Україні</w:t>
      </w:r>
      <w:r w:rsidRPr="00A004B5">
        <w:rPr>
          <w:rFonts w:ascii="Times New Roman" w:eastAsia="Times New Roman" w:hAnsi="Times New Roman" w:cs="Times New Roman"/>
          <w:sz w:val="28"/>
          <w:szCs w:val="28"/>
          <w:lang w:eastAsia="uk-UA"/>
        </w:rPr>
        <w:t xml:space="preserve">, доступних у мережі електронного доступу. Частина </w:t>
      </w:r>
      <w:r w:rsidR="00F06C71" w:rsidRPr="00A004B5">
        <w:rPr>
          <w:rFonts w:ascii="Times New Roman" w:eastAsia="Times New Roman" w:hAnsi="Times New Roman" w:cs="Times New Roman"/>
          <w:sz w:val="28"/>
          <w:szCs w:val="28"/>
          <w:lang w:eastAsia="uk-UA"/>
        </w:rPr>
        <w:t xml:space="preserve">приведених результатів цих </w:t>
      </w:r>
      <w:r w:rsidRPr="00A004B5">
        <w:rPr>
          <w:rFonts w:ascii="Times New Roman" w:eastAsia="Times New Roman" w:hAnsi="Times New Roman" w:cs="Times New Roman"/>
          <w:sz w:val="28"/>
          <w:szCs w:val="28"/>
          <w:lang w:eastAsia="uk-UA"/>
        </w:rPr>
        <w:t>аналітичних узагальнень</w:t>
      </w:r>
      <w:r w:rsidR="00F06C71" w:rsidRPr="00A004B5">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 xml:space="preserve">була опублікована </w:t>
      </w:r>
      <w:r w:rsidR="00287DAE" w:rsidRPr="00A004B5">
        <w:rPr>
          <w:rFonts w:ascii="Times New Roman" w:eastAsia="Times New Roman" w:hAnsi="Times New Roman" w:cs="Times New Roman"/>
          <w:sz w:val="28"/>
          <w:szCs w:val="28"/>
          <w:lang w:eastAsia="uk-UA"/>
        </w:rPr>
        <w:t>а</w:t>
      </w:r>
      <w:r w:rsidRPr="00A004B5">
        <w:rPr>
          <w:rFonts w:ascii="Times New Roman" w:eastAsia="Times New Roman" w:hAnsi="Times New Roman" w:cs="Times New Roman"/>
          <w:sz w:val="28"/>
          <w:szCs w:val="28"/>
          <w:lang w:eastAsia="uk-UA"/>
        </w:rPr>
        <w:t>вторами в</w:t>
      </w:r>
      <w:r w:rsidR="00287DAE" w:rsidRPr="00A004B5">
        <w:rPr>
          <w:rFonts w:ascii="Times New Roman" w:eastAsia="Times New Roman" w:hAnsi="Times New Roman" w:cs="Times New Roman"/>
          <w:sz w:val="28"/>
          <w:szCs w:val="28"/>
          <w:lang w:eastAsia="uk-UA"/>
        </w:rPr>
        <w:t>продовж</w:t>
      </w:r>
      <w:r w:rsidRPr="00A004B5">
        <w:rPr>
          <w:rFonts w:ascii="Times New Roman" w:eastAsia="Times New Roman" w:hAnsi="Times New Roman" w:cs="Times New Roman"/>
          <w:sz w:val="28"/>
          <w:szCs w:val="28"/>
          <w:lang w:eastAsia="uk-UA"/>
        </w:rPr>
        <w:t xml:space="preserve"> 2010-2019 рр.</w:t>
      </w:r>
      <w:r w:rsidR="00390316" w:rsidRPr="00A004B5">
        <w:rPr>
          <w:rFonts w:ascii="Times New Roman" w:eastAsia="Times New Roman" w:hAnsi="Times New Roman" w:cs="Times New Roman;Symbol;Arial;"/>
          <w:color w:val="000000"/>
          <w:sz w:val="28"/>
          <w:szCs w:val="28"/>
          <w:lang w:eastAsia="ru-RU"/>
        </w:rPr>
        <w:t xml:space="preserve"> </w:t>
      </w:r>
      <w:r w:rsidR="008F03FA" w:rsidRPr="00A004B5">
        <w:rPr>
          <w:rFonts w:ascii="Times New Roman" w:eastAsia="Times New Roman" w:hAnsi="Times New Roman" w:cs="Times New Roman;Symbol;Arial;"/>
          <w:color w:val="000000"/>
          <w:sz w:val="28"/>
          <w:szCs w:val="28"/>
          <w:lang w:eastAsia="ru-RU"/>
        </w:rPr>
        <w:t>(Наконечний І.В. 2010, Мазур І.О. 2014, Сушко С.В. 2015, Дмитрук Ю.Г.</w:t>
      </w:r>
      <w:r w:rsidR="00D0456A" w:rsidRPr="00A004B5">
        <w:rPr>
          <w:rFonts w:ascii="Times New Roman" w:eastAsia="Times New Roman" w:hAnsi="Times New Roman" w:cs="Times New Roman;Symbol;Arial;"/>
          <w:color w:val="000000"/>
          <w:sz w:val="28"/>
          <w:szCs w:val="28"/>
          <w:lang w:eastAsia="ru-RU"/>
        </w:rPr>
        <w:t xml:space="preserve"> </w:t>
      </w:r>
      <w:r w:rsidR="008F03FA" w:rsidRPr="00A004B5">
        <w:rPr>
          <w:rFonts w:ascii="Times New Roman" w:eastAsia="Times New Roman" w:hAnsi="Times New Roman" w:cs="Times New Roman;Symbol;Arial;"/>
          <w:color w:val="000000"/>
          <w:sz w:val="28"/>
          <w:szCs w:val="28"/>
          <w:lang w:eastAsia="ru-RU"/>
        </w:rPr>
        <w:t>2017)</w:t>
      </w:r>
      <w:r w:rsidR="00F06C71" w:rsidRPr="00A004B5">
        <w:rPr>
          <w:rFonts w:ascii="Times New Roman" w:eastAsia="Times New Roman" w:hAnsi="Times New Roman" w:cs="Times New Roman;Symbol;Arial;"/>
          <w:color w:val="000000"/>
          <w:sz w:val="28"/>
          <w:szCs w:val="28"/>
          <w:lang w:eastAsia="ru-RU"/>
        </w:rPr>
        <w:t xml:space="preserve">. </w:t>
      </w:r>
    </w:p>
    <w:p w14:paraId="2E9DFA3E" w14:textId="5B85E703" w:rsidR="00795895" w:rsidRPr="00A004B5" w:rsidRDefault="00F06C71" w:rsidP="00C152A7">
      <w:pPr>
        <w:jc w:val="both"/>
        <w:rPr>
          <w:rFonts w:ascii="Times New Roman" w:eastAsia="Times New Roman" w:hAnsi="Times New Roman" w:cs="Times New Roman;Symbol;Arial;"/>
          <w:color w:val="000000"/>
          <w:sz w:val="28"/>
          <w:szCs w:val="28"/>
          <w:lang w:eastAsia="ru-RU"/>
        </w:rPr>
      </w:pPr>
      <w:r w:rsidRPr="00A004B5">
        <w:rPr>
          <w:rFonts w:ascii="Times New Roman" w:eastAsia="Times New Roman" w:hAnsi="Times New Roman" w:cs="Times New Roman;Symbol;Arial;"/>
          <w:color w:val="000000"/>
          <w:sz w:val="28"/>
          <w:szCs w:val="28"/>
          <w:lang w:eastAsia="ru-RU"/>
        </w:rPr>
        <w:t xml:space="preserve">Необхідно відмітити, що під терміном </w:t>
      </w:r>
      <w:r w:rsidR="00390316" w:rsidRPr="00A004B5">
        <w:rPr>
          <w:rFonts w:ascii="Times New Roman" w:eastAsia="Times New Roman" w:hAnsi="Times New Roman" w:cs="Times New Roman;Symbol;Arial;"/>
          <w:color w:val="000000"/>
          <w:sz w:val="28"/>
          <w:szCs w:val="28"/>
          <w:lang w:eastAsia="ru-RU"/>
        </w:rPr>
        <w:t>«Зміна клімату</w:t>
      </w:r>
      <w:r w:rsidR="008D4D4A" w:rsidRPr="00A004B5">
        <w:rPr>
          <w:rFonts w:ascii="Times New Roman" w:eastAsia="Times New Roman" w:hAnsi="Times New Roman" w:cs="Times New Roman;Symbol;Arial;"/>
          <w:color w:val="000000"/>
          <w:sz w:val="28"/>
          <w:szCs w:val="28"/>
          <w:lang w:eastAsia="ru-RU"/>
        </w:rPr>
        <w:t>»</w:t>
      </w:r>
      <w:r w:rsidRPr="00A004B5">
        <w:rPr>
          <w:rFonts w:ascii="Times New Roman" w:eastAsia="Times New Roman" w:hAnsi="Times New Roman" w:cs="Times New Roman;Symbol;Arial;"/>
          <w:color w:val="000000"/>
          <w:sz w:val="28"/>
          <w:szCs w:val="28"/>
          <w:lang w:eastAsia="ru-RU"/>
        </w:rPr>
        <w:t xml:space="preserve"> </w:t>
      </w:r>
      <w:r w:rsidR="00255DDB" w:rsidRPr="00A004B5">
        <w:rPr>
          <w:rFonts w:ascii="Times New Roman" w:eastAsia="Times New Roman" w:hAnsi="Times New Roman" w:cs="Times New Roman;Symbol;Arial;"/>
          <w:color w:val="000000"/>
          <w:sz w:val="28"/>
          <w:szCs w:val="28"/>
          <w:lang w:eastAsia="ru-RU"/>
        </w:rPr>
        <w:t xml:space="preserve">розуміли його стандартне визначення – як </w:t>
      </w:r>
      <w:r w:rsidR="00390316" w:rsidRPr="00A004B5">
        <w:rPr>
          <w:rFonts w:ascii="Times New Roman" w:eastAsia="Times New Roman" w:hAnsi="Times New Roman" w:cs="Times New Roman;Symbol;Arial;"/>
          <w:color w:val="000000"/>
          <w:sz w:val="28"/>
          <w:szCs w:val="28"/>
          <w:lang w:eastAsia="ru-RU"/>
        </w:rPr>
        <w:t>суттєву та тривалу зміну в статистичному розподілі погодних умов, реалізовану продовж тривалих проміжків часу</w:t>
      </w:r>
      <w:r w:rsidR="008D4D4A" w:rsidRPr="00A004B5">
        <w:rPr>
          <w:rFonts w:ascii="Times New Roman" w:eastAsia="Times New Roman" w:hAnsi="Times New Roman" w:cs="Times New Roman;Symbol;Arial;"/>
          <w:color w:val="000000"/>
          <w:sz w:val="28"/>
          <w:szCs w:val="28"/>
          <w:lang w:eastAsia="ru-RU"/>
        </w:rPr>
        <w:t xml:space="preserve"> (</w:t>
      </w:r>
      <w:r w:rsidR="00390316" w:rsidRPr="00A004B5">
        <w:rPr>
          <w:rFonts w:ascii="Times New Roman" w:eastAsia="Times New Roman" w:hAnsi="Times New Roman" w:cs="Times New Roman;Symbol;Arial;"/>
          <w:color w:val="000000"/>
          <w:sz w:val="28"/>
          <w:szCs w:val="28"/>
          <w:lang w:eastAsia="ru-RU"/>
        </w:rPr>
        <w:t>від десятиліть до мільйонів р</w:t>
      </w:r>
      <w:r w:rsidR="008D4D4A" w:rsidRPr="00A004B5">
        <w:rPr>
          <w:rFonts w:ascii="Times New Roman" w:eastAsia="Times New Roman" w:hAnsi="Times New Roman" w:cs="Times New Roman;Symbol;Arial;"/>
          <w:color w:val="000000"/>
          <w:sz w:val="28"/>
          <w:szCs w:val="28"/>
          <w:lang w:eastAsia="ru-RU"/>
        </w:rPr>
        <w:t>оків</w:t>
      </w:r>
      <w:r w:rsidR="007A7E5E" w:rsidRPr="00A004B5">
        <w:rPr>
          <w:rFonts w:ascii="Times New Roman" w:eastAsia="Times New Roman" w:hAnsi="Times New Roman" w:cs="Times New Roman;Symbol;Arial;"/>
          <w:color w:val="000000"/>
          <w:sz w:val="28"/>
          <w:szCs w:val="28"/>
          <w:lang w:eastAsia="ru-RU"/>
        </w:rPr>
        <w:t>)</w:t>
      </w:r>
      <w:r w:rsidR="008D4D4A" w:rsidRPr="00A004B5">
        <w:rPr>
          <w:rFonts w:ascii="Times New Roman" w:eastAsia="Times New Roman" w:hAnsi="Times New Roman" w:cs="Times New Roman;Symbol;Arial;"/>
          <w:color w:val="000000"/>
          <w:sz w:val="28"/>
          <w:szCs w:val="28"/>
          <w:lang w:eastAsia="ru-RU"/>
        </w:rPr>
        <w:t>. Відповідно</w:t>
      </w:r>
      <w:r w:rsidRPr="00A004B5">
        <w:rPr>
          <w:rFonts w:ascii="Times New Roman" w:eastAsia="Times New Roman" w:hAnsi="Times New Roman" w:cs="Times New Roman;Symbol;Arial;"/>
          <w:color w:val="000000"/>
          <w:sz w:val="28"/>
          <w:szCs w:val="28"/>
          <w:lang w:eastAsia="ru-RU"/>
        </w:rPr>
        <w:t xml:space="preserve"> цьому</w:t>
      </w:r>
      <w:r w:rsidR="008D4D4A" w:rsidRPr="00A004B5">
        <w:rPr>
          <w:rFonts w:ascii="Times New Roman" w:eastAsia="Times New Roman" w:hAnsi="Times New Roman" w:cs="Times New Roman;Symbol;Arial;"/>
          <w:color w:val="000000"/>
          <w:sz w:val="28"/>
          <w:szCs w:val="28"/>
          <w:lang w:eastAsia="ru-RU"/>
        </w:rPr>
        <w:t>, коливання</w:t>
      </w:r>
      <w:r w:rsidRPr="00A004B5">
        <w:rPr>
          <w:rFonts w:ascii="Times New Roman" w:eastAsia="Times New Roman" w:hAnsi="Times New Roman" w:cs="Times New Roman;Symbol;Arial;"/>
          <w:color w:val="000000"/>
          <w:sz w:val="28"/>
          <w:szCs w:val="28"/>
          <w:lang w:eastAsia="ru-RU"/>
        </w:rPr>
        <w:t xml:space="preserve"> </w:t>
      </w:r>
      <w:r w:rsidR="008D4D4A" w:rsidRPr="00A004B5">
        <w:rPr>
          <w:rFonts w:ascii="Times New Roman" w:eastAsia="Times New Roman" w:hAnsi="Times New Roman" w:cs="Times New Roman;Symbol;Arial;"/>
          <w:color w:val="000000"/>
          <w:sz w:val="28"/>
          <w:szCs w:val="28"/>
          <w:lang w:eastAsia="ru-RU"/>
        </w:rPr>
        <w:t xml:space="preserve">коротших </w:t>
      </w:r>
      <w:r w:rsidR="00255DDB" w:rsidRPr="00A004B5">
        <w:rPr>
          <w:rFonts w:ascii="Times New Roman" w:eastAsia="Times New Roman" w:hAnsi="Times New Roman" w:cs="Times New Roman;Symbol;Arial;"/>
          <w:color w:val="000000"/>
          <w:sz w:val="28"/>
          <w:szCs w:val="28"/>
          <w:lang w:eastAsia="ru-RU"/>
        </w:rPr>
        <w:t xml:space="preserve">за декілька десятирічь </w:t>
      </w:r>
      <w:r w:rsidR="008D4D4A" w:rsidRPr="00A004B5">
        <w:rPr>
          <w:rFonts w:ascii="Times New Roman" w:eastAsia="Times New Roman" w:hAnsi="Times New Roman" w:cs="Times New Roman;Symbol;Arial;"/>
          <w:color w:val="000000"/>
          <w:sz w:val="28"/>
          <w:szCs w:val="28"/>
          <w:lang w:eastAsia="ru-RU"/>
        </w:rPr>
        <w:t>періодів</w:t>
      </w:r>
      <w:r w:rsidR="008D4D4A" w:rsidRPr="00A004B5">
        <w:rPr>
          <w:rFonts w:ascii="Times New Roman" w:eastAsia="Times New Roman" w:hAnsi="Times New Roman" w:cs="Times New Roman;Symbol;Arial;"/>
          <w:i/>
          <w:iCs/>
          <w:color w:val="000000"/>
          <w:sz w:val="28"/>
          <w:szCs w:val="28"/>
          <w:lang w:eastAsia="ru-RU"/>
        </w:rPr>
        <w:t xml:space="preserve"> не є зміною клімату</w:t>
      </w:r>
      <w:r w:rsidR="006B35CA" w:rsidRPr="00A004B5">
        <w:rPr>
          <w:rFonts w:ascii="Times New Roman" w:eastAsia="Times New Roman" w:hAnsi="Times New Roman" w:cs="Times New Roman;Symbol;Arial;"/>
          <w:color w:val="000000"/>
          <w:sz w:val="28"/>
          <w:szCs w:val="28"/>
          <w:lang w:eastAsia="ru-RU"/>
        </w:rPr>
        <w:t xml:space="preserve"> </w:t>
      </w:r>
      <w:r w:rsidR="006B35CA" w:rsidRPr="00A004B5">
        <w:rPr>
          <w:rFonts w:ascii="Times New Roman" w:hAnsi="Times New Roman" w:cs="Times New Roman"/>
          <w:sz w:val="28"/>
          <w:szCs w:val="28"/>
        </w:rPr>
        <w:t>[</w:t>
      </w:r>
      <w:r w:rsidR="00586F94" w:rsidRPr="00A004B5">
        <w:rPr>
          <w:rFonts w:ascii="Times New Roman" w:hAnsi="Times New Roman" w:cs="Times New Roman"/>
          <w:sz w:val="28"/>
          <w:szCs w:val="28"/>
        </w:rPr>
        <w:t>99</w:t>
      </w:r>
      <w:r w:rsidR="006B35CA" w:rsidRPr="00A004B5">
        <w:rPr>
          <w:rFonts w:ascii="Times New Roman" w:hAnsi="Times New Roman" w:cs="Times New Roman"/>
          <w:sz w:val="28"/>
          <w:szCs w:val="28"/>
        </w:rPr>
        <w:t>]</w:t>
      </w:r>
      <w:r w:rsidR="008D4D4A" w:rsidRPr="00A004B5">
        <w:rPr>
          <w:rFonts w:ascii="Times New Roman" w:eastAsia="Times New Roman" w:hAnsi="Times New Roman" w:cs="Times New Roman;Symbol;Arial;"/>
          <w:color w:val="000000"/>
          <w:sz w:val="28"/>
          <w:szCs w:val="28"/>
          <w:lang w:eastAsia="ru-RU"/>
        </w:rPr>
        <w:t xml:space="preserve">. Виходячи з цих базисних положень, </w:t>
      </w:r>
      <w:r w:rsidR="00390316" w:rsidRPr="00A004B5">
        <w:rPr>
          <w:rFonts w:ascii="Times New Roman" w:eastAsia="Times New Roman" w:hAnsi="Times New Roman" w:cs="Times New Roman;Symbol;Arial;"/>
          <w:color w:val="000000"/>
          <w:sz w:val="28"/>
          <w:szCs w:val="28"/>
          <w:lang w:eastAsia="ru-RU"/>
        </w:rPr>
        <w:t>п</w:t>
      </w:r>
      <w:r w:rsidR="00D9706C" w:rsidRPr="00A004B5">
        <w:rPr>
          <w:rFonts w:ascii="Times New Roman" w:eastAsia="Times New Roman" w:hAnsi="Times New Roman" w:cs="Times New Roman;Symbol;Arial;"/>
          <w:color w:val="000000"/>
          <w:sz w:val="28"/>
          <w:szCs w:val="28"/>
          <w:lang w:eastAsia="ru-RU"/>
        </w:rPr>
        <w:t>ершочергов</w:t>
      </w:r>
      <w:r w:rsidR="00390316" w:rsidRPr="00A004B5">
        <w:rPr>
          <w:rFonts w:ascii="Times New Roman" w:eastAsia="Times New Roman" w:hAnsi="Times New Roman" w:cs="Times New Roman;Symbol;Arial;"/>
          <w:color w:val="000000"/>
          <w:sz w:val="28"/>
          <w:szCs w:val="28"/>
          <w:lang w:eastAsia="ru-RU"/>
        </w:rPr>
        <w:t>им</w:t>
      </w:r>
      <w:r w:rsidR="00D9706C" w:rsidRPr="00A004B5">
        <w:rPr>
          <w:rFonts w:ascii="Times New Roman" w:eastAsia="Times New Roman" w:hAnsi="Times New Roman" w:cs="Times New Roman;Symbol;Arial;"/>
          <w:color w:val="000000"/>
          <w:sz w:val="28"/>
          <w:szCs w:val="28"/>
          <w:lang w:eastAsia="ru-RU"/>
        </w:rPr>
        <w:t xml:space="preserve"> завдання</w:t>
      </w:r>
      <w:r w:rsidR="00390316" w:rsidRPr="00A004B5">
        <w:rPr>
          <w:rFonts w:ascii="Times New Roman" w:eastAsia="Times New Roman" w:hAnsi="Times New Roman" w:cs="Times New Roman;Symbol;Arial;"/>
          <w:color w:val="000000"/>
          <w:sz w:val="28"/>
          <w:szCs w:val="28"/>
          <w:lang w:eastAsia="ru-RU"/>
        </w:rPr>
        <w:t>м</w:t>
      </w:r>
      <w:r w:rsidR="00D9706C" w:rsidRPr="00A004B5">
        <w:rPr>
          <w:rFonts w:ascii="Times New Roman" w:eastAsia="Times New Roman" w:hAnsi="Times New Roman" w:cs="Times New Roman;Symbol;Arial;"/>
          <w:color w:val="000000"/>
          <w:sz w:val="28"/>
          <w:szCs w:val="28"/>
          <w:lang w:eastAsia="ru-RU"/>
        </w:rPr>
        <w:t xml:space="preserve"> </w:t>
      </w:r>
      <w:r w:rsidR="008D4D4A" w:rsidRPr="00A004B5">
        <w:rPr>
          <w:rFonts w:ascii="Times New Roman" w:eastAsia="Times New Roman" w:hAnsi="Times New Roman" w:cs="Times New Roman;Symbol;Arial;"/>
          <w:color w:val="000000"/>
          <w:sz w:val="28"/>
          <w:szCs w:val="28"/>
          <w:lang w:eastAsia="ru-RU"/>
        </w:rPr>
        <w:t xml:space="preserve">проведеного </w:t>
      </w:r>
      <w:r w:rsidR="00D9706C" w:rsidRPr="00A004B5">
        <w:rPr>
          <w:rFonts w:ascii="Times New Roman" w:eastAsia="Times New Roman" w:hAnsi="Times New Roman" w:cs="Times New Roman;Symbol;Arial;"/>
          <w:color w:val="000000"/>
          <w:sz w:val="28"/>
          <w:szCs w:val="28"/>
          <w:lang w:eastAsia="ru-RU"/>
        </w:rPr>
        <w:t>метеорологічного моніторингу</w:t>
      </w:r>
      <w:r w:rsidR="007A7E5E" w:rsidRPr="00A004B5">
        <w:rPr>
          <w:rFonts w:ascii="Times New Roman" w:eastAsia="Times New Roman" w:hAnsi="Times New Roman" w:cs="Times New Roman;Symbol;Arial;"/>
          <w:color w:val="000000"/>
          <w:sz w:val="28"/>
          <w:szCs w:val="28"/>
          <w:lang w:eastAsia="ru-RU"/>
        </w:rPr>
        <w:t xml:space="preserve"> </w:t>
      </w:r>
      <w:r w:rsidR="00390316" w:rsidRPr="00A004B5">
        <w:rPr>
          <w:rFonts w:ascii="Times New Roman" w:eastAsia="Times New Roman" w:hAnsi="Times New Roman" w:cs="Times New Roman;Symbol;Arial;"/>
          <w:color w:val="000000"/>
          <w:sz w:val="28"/>
          <w:szCs w:val="28"/>
          <w:lang w:eastAsia="ru-RU"/>
        </w:rPr>
        <w:t xml:space="preserve">слугувало </w:t>
      </w:r>
      <w:r w:rsidR="00D9706C" w:rsidRPr="00A004B5">
        <w:rPr>
          <w:rFonts w:ascii="Times New Roman" w:eastAsia="Times New Roman" w:hAnsi="Times New Roman" w:cs="Times New Roman;Symbol;Arial;"/>
          <w:color w:val="000000"/>
          <w:sz w:val="28"/>
          <w:szCs w:val="28"/>
          <w:lang w:eastAsia="ru-RU"/>
        </w:rPr>
        <w:t>підтвердження</w:t>
      </w:r>
      <w:r w:rsidR="00C152A7" w:rsidRPr="00A004B5">
        <w:rPr>
          <w:rFonts w:ascii="Times New Roman" w:eastAsia="Times New Roman" w:hAnsi="Times New Roman" w:cs="Times New Roman;Symbol;Arial;"/>
          <w:color w:val="000000"/>
          <w:sz w:val="28"/>
          <w:szCs w:val="28"/>
          <w:lang w:eastAsia="ru-RU"/>
        </w:rPr>
        <w:t xml:space="preserve"> чи спростування поточних тенденцій кліматичної </w:t>
      </w:r>
      <w:r w:rsidR="00D9706C" w:rsidRPr="00A004B5">
        <w:rPr>
          <w:rFonts w:ascii="Times New Roman" w:eastAsia="Times New Roman" w:hAnsi="Times New Roman" w:cs="Times New Roman;Symbol;Arial;"/>
          <w:color w:val="000000"/>
          <w:sz w:val="28"/>
          <w:szCs w:val="28"/>
          <w:lang w:eastAsia="ru-RU"/>
        </w:rPr>
        <w:t>нестабільності</w:t>
      </w:r>
      <w:r w:rsidR="00390316" w:rsidRPr="00A004B5">
        <w:rPr>
          <w:rFonts w:ascii="Times New Roman" w:eastAsia="Times New Roman" w:hAnsi="Times New Roman" w:cs="Times New Roman;Symbol;Arial;"/>
          <w:color w:val="000000"/>
          <w:sz w:val="28"/>
          <w:szCs w:val="28"/>
          <w:lang w:eastAsia="ru-RU"/>
        </w:rPr>
        <w:t xml:space="preserve">. </w:t>
      </w:r>
      <w:r w:rsidR="00B05DBD" w:rsidRPr="00A004B5">
        <w:rPr>
          <w:rFonts w:ascii="Times New Roman" w:eastAsia="Times New Roman" w:hAnsi="Times New Roman" w:cs="Times New Roman;Symbol;Arial;"/>
          <w:color w:val="000000"/>
          <w:sz w:val="28"/>
          <w:szCs w:val="28"/>
          <w:lang w:eastAsia="ru-RU"/>
        </w:rPr>
        <w:t>Н</w:t>
      </w:r>
      <w:r w:rsidR="004E5519" w:rsidRPr="00A004B5">
        <w:rPr>
          <w:rFonts w:ascii="Times New Roman" w:eastAsia="Times New Roman" w:hAnsi="Times New Roman" w:cs="Times New Roman;Symbol;Arial;"/>
          <w:color w:val="000000"/>
          <w:sz w:val="28"/>
          <w:szCs w:val="28"/>
          <w:lang w:eastAsia="ru-RU"/>
        </w:rPr>
        <w:t>амагання виявити та зрозуміти ї</w:t>
      </w:r>
      <w:r w:rsidR="008D4D4A" w:rsidRPr="00A004B5">
        <w:rPr>
          <w:rFonts w:ascii="Times New Roman" w:eastAsia="Times New Roman" w:hAnsi="Times New Roman" w:cs="Times New Roman;Symbol;Arial;"/>
          <w:color w:val="000000"/>
          <w:sz w:val="28"/>
          <w:szCs w:val="28"/>
          <w:lang w:eastAsia="ru-RU"/>
        </w:rPr>
        <w:t>ї</w:t>
      </w:r>
      <w:r w:rsidR="004E5519" w:rsidRPr="00A004B5">
        <w:rPr>
          <w:rFonts w:ascii="Times New Roman" w:eastAsia="Times New Roman" w:hAnsi="Times New Roman" w:cs="Times New Roman;Symbol;Arial;"/>
          <w:color w:val="000000"/>
          <w:sz w:val="28"/>
          <w:szCs w:val="28"/>
          <w:lang w:eastAsia="ru-RU"/>
        </w:rPr>
        <w:t xml:space="preserve"> регіональну еколого-кліматичну специфіку</w:t>
      </w:r>
      <w:r w:rsidR="007A7E5E" w:rsidRPr="00A004B5">
        <w:rPr>
          <w:rFonts w:ascii="Times New Roman" w:eastAsia="Times New Roman" w:hAnsi="Times New Roman" w:cs="Times New Roman;Symbol;Arial;"/>
          <w:color w:val="000000"/>
          <w:sz w:val="28"/>
          <w:szCs w:val="28"/>
          <w:lang w:eastAsia="ru-RU"/>
        </w:rPr>
        <w:t xml:space="preserve"> </w:t>
      </w:r>
      <w:r w:rsidR="008D4D4A" w:rsidRPr="00A004B5">
        <w:rPr>
          <w:rFonts w:ascii="Times New Roman" w:eastAsia="Times New Roman" w:hAnsi="Times New Roman" w:cs="Times New Roman;Symbol;Arial;"/>
          <w:color w:val="000000"/>
          <w:sz w:val="28"/>
          <w:szCs w:val="28"/>
          <w:lang w:eastAsia="ru-RU"/>
        </w:rPr>
        <w:t xml:space="preserve">зумовило </w:t>
      </w:r>
      <w:r w:rsidR="004E5519" w:rsidRPr="00A004B5">
        <w:rPr>
          <w:rFonts w:ascii="Times New Roman" w:eastAsia="Times New Roman" w:hAnsi="Times New Roman" w:cs="Times New Roman;Symbol;Arial;"/>
          <w:color w:val="000000"/>
          <w:sz w:val="28"/>
          <w:szCs w:val="28"/>
          <w:lang w:eastAsia="ru-RU"/>
        </w:rPr>
        <w:t>розгляд кліматичн</w:t>
      </w:r>
      <w:r w:rsidR="008D4D4A" w:rsidRPr="00A004B5">
        <w:rPr>
          <w:rFonts w:ascii="Times New Roman" w:eastAsia="Times New Roman" w:hAnsi="Times New Roman" w:cs="Times New Roman;Symbol;Arial;"/>
          <w:color w:val="000000"/>
          <w:sz w:val="28"/>
          <w:szCs w:val="28"/>
          <w:lang w:eastAsia="ru-RU"/>
        </w:rPr>
        <w:t>их</w:t>
      </w:r>
      <w:r w:rsidR="004E5519" w:rsidRPr="00A004B5">
        <w:rPr>
          <w:rFonts w:ascii="Times New Roman" w:eastAsia="Times New Roman" w:hAnsi="Times New Roman" w:cs="Times New Roman;Symbol;Arial;"/>
          <w:color w:val="000000"/>
          <w:sz w:val="28"/>
          <w:szCs w:val="28"/>
          <w:lang w:eastAsia="ru-RU"/>
        </w:rPr>
        <w:t xml:space="preserve"> параметр</w:t>
      </w:r>
      <w:r w:rsidR="008D4D4A" w:rsidRPr="00A004B5">
        <w:rPr>
          <w:rFonts w:ascii="Times New Roman" w:eastAsia="Times New Roman" w:hAnsi="Times New Roman" w:cs="Times New Roman;Symbol;Arial;"/>
          <w:color w:val="000000"/>
          <w:sz w:val="28"/>
          <w:szCs w:val="28"/>
          <w:lang w:eastAsia="ru-RU"/>
        </w:rPr>
        <w:t>ів</w:t>
      </w:r>
      <w:r w:rsidR="004E5519" w:rsidRPr="00A004B5">
        <w:rPr>
          <w:rFonts w:ascii="Times New Roman" w:eastAsia="Times New Roman" w:hAnsi="Times New Roman" w:cs="Times New Roman;Symbol;Arial;"/>
          <w:color w:val="000000"/>
          <w:sz w:val="28"/>
          <w:szCs w:val="28"/>
          <w:lang w:eastAsia="ru-RU"/>
        </w:rPr>
        <w:t xml:space="preserve"> поточних, так і </w:t>
      </w:r>
      <w:r w:rsidR="00C152A7" w:rsidRPr="00A004B5">
        <w:rPr>
          <w:rFonts w:ascii="Times New Roman" w:eastAsia="Times New Roman" w:hAnsi="Times New Roman" w:cs="Times New Roman;Symbol;Arial;"/>
          <w:color w:val="000000"/>
          <w:sz w:val="28"/>
          <w:szCs w:val="28"/>
          <w:lang w:eastAsia="ru-RU"/>
        </w:rPr>
        <w:t>попередніх десятирічь</w:t>
      </w:r>
      <w:r w:rsidR="004E5519" w:rsidRPr="00A004B5">
        <w:rPr>
          <w:rFonts w:ascii="Times New Roman" w:eastAsia="Times New Roman" w:hAnsi="Times New Roman" w:cs="Times New Roman;Symbol;Arial;"/>
          <w:color w:val="000000"/>
          <w:sz w:val="28"/>
          <w:szCs w:val="28"/>
          <w:lang w:eastAsia="ru-RU"/>
        </w:rPr>
        <w:t>, облікован</w:t>
      </w:r>
      <w:r w:rsidR="008D4D4A" w:rsidRPr="00A004B5">
        <w:rPr>
          <w:rFonts w:ascii="Times New Roman" w:eastAsia="Times New Roman" w:hAnsi="Times New Roman" w:cs="Times New Roman;Symbol;Arial;"/>
          <w:color w:val="000000"/>
          <w:sz w:val="28"/>
          <w:szCs w:val="28"/>
          <w:lang w:eastAsia="ru-RU"/>
        </w:rPr>
        <w:t>их</w:t>
      </w:r>
      <w:r w:rsidR="004E5519" w:rsidRPr="00A004B5">
        <w:rPr>
          <w:rFonts w:ascii="Times New Roman" w:eastAsia="Times New Roman" w:hAnsi="Times New Roman" w:cs="Times New Roman;Symbol;Arial;"/>
          <w:color w:val="000000"/>
          <w:sz w:val="28"/>
          <w:szCs w:val="28"/>
          <w:lang w:eastAsia="ru-RU"/>
        </w:rPr>
        <w:t xml:space="preserve"> </w:t>
      </w:r>
      <w:r w:rsidR="00C152A7" w:rsidRPr="00A004B5">
        <w:rPr>
          <w:rFonts w:ascii="Times New Roman" w:eastAsia="Times New Roman" w:hAnsi="Times New Roman" w:cs="Times New Roman;Symbol;Arial;"/>
          <w:color w:val="000000"/>
          <w:sz w:val="28"/>
          <w:szCs w:val="28"/>
          <w:lang w:eastAsia="ru-RU"/>
        </w:rPr>
        <w:t>по 6 метеостанціям Миколаївської області</w:t>
      </w:r>
      <w:r w:rsidR="00B05DBD" w:rsidRPr="00A004B5">
        <w:rPr>
          <w:rFonts w:ascii="Times New Roman" w:eastAsia="Times New Roman" w:hAnsi="Times New Roman" w:cs="Times New Roman;Symbol;Arial;"/>
          <w:color w:val="000000"/>
          <w:sz w:val="28"/>
          <w:szCs w:val="28"/>
          <w:lang w:eastAsia="ru-RU"/>
        </w:rPr>
        <w:t>. То</w:t>
      </w:r>
      <w:r w:rsidR="00C152A7" w:rsidRPr="00A004B5">
        <w:rPr>
          <w:rFonts w:ascii="Times New Roman" w:eastAsia="Times New Roman" w:hAnsi="Times New Roman" w:cs="Times New Roman;Symbol;Arial;"/>
          <w:color w:val="000000"/>
          <w:sz w:val="28"/>
          <w:szCs w:val="28"/>
          <w:lang w:eastAsia="ru-RU"/>
        </w:rPr>
        <w:t>чкою відліку став 1961 рік</w:t>
      </w:r>
      <w:r w:rsidR="00B05DBD" w:rsidRPr="00A004B5">
        <w:rPr>
          <w:rFonts w:ascii="Times New Roman" w:eastAsia="Times New Roman" w:hAnsi="Times New Roman" w:cs="Times New Roman;Symbol;Arial;"/>
          <w:color w:val="000000"/>
          <w:sz w:val="28"/>
          <w:szCs w:val="28"/>
          <w:lang w:eastAsia="ru-RU"/>
        </w:rPr>
        <w:t xml:space="preserve"> </w:t>
      </w:r>
      <w:r w:rsidR="007A7E5E" w:rsidRPr="00A004B5">
        <w:rPr>
          <w:rFonts w:ascii="Times New Roman" w:eastAsia="Times New Roman" w:hAnsi="Times New Roman" w:cs="Times New Roman;Symbol;Arial;"/>
          <w:color w:val="000000"/>
          <w:sz w:val="28"/>
          <w:szCs w:val="28"/>
          <w:lang w:eastAsia="ru-RU"/>
        </w:rPr>
        <w:t>–</w:t>
      </w:r>
      <w:r w:rsidR="00B05DBD" w:rsidRPr="00A004B5">
        <w:rPr>
          <w:rFonts w:ascii="Times New Roman" w:eastAsia="Times New Roman" w:hAnsi="Times New Roman" w:cs="Times New Roman;Symbol;Arial;"/>
          <w:color w:val="000000"/>
          <w:sz w:val="28"/>
          <w:szCs w:val="28"/>
          <w:lang w:eastAsia="ru-RU"/>
        </w:rPr>
        <w:t xml:space="preserve"> </w:t>
      </w:r>
      <w:r w:rsidR="007A7E5E" w:rsidRPr="00A004B5">
        <w:rPr>
          <w:rFonts w:ascii="Times New Roman" w:eastAsia="Times New Roman" w:hAnsi="Times New Roman" w:cs="Times New Roman;Symbol;Arial;"/>
          <w:color w:val="000000"/>
          <w:sz w:val="28"/>
          <w:szCs w:val="28"/>
          <w:lang w:eastAsia="ru-RU"/>
        </w:rPr>
        <w:t xml:space="preserve">рік початку кінцевого етапу польової трансформації причорноморського Степу та </w:t>
      </w:r>
      <w:r w:rsidR="00C152A7" w:rsidRPr="00A004B5">
        <w:rPr>
          <w:rFonts w:ascii="Times New Roman" w:eastAsia="Times New Roman" w:hAnsi="Times New Roman" w:cs="Times New Roman;Symbol;Arial;"/>
          <w:color w:val="000000"/>
          <w:sz w:val="28"/>
          <w:szCs w:val="28"/>
          <w:lang w:eastAsia="ru-RU"/>
        </w:rPr>
        <w:t xml:space="preserve">перший рік </w:t>
      </w:r>
      <w:r w:rsidR="00984DA0" w:rsidRPr="00A004B5">
        <w:rPr>
          <w:rFonts w:ascii="Times New Roman" w:eastAsia="Times New Roman" w:hAnsi="Times New Roman" w:cs="Times New Roman;Symbol;Arial;"/>
          <w:color w:val="000000"/>
          <w:sz w:val="28"/>
          <w:szCs w:val="28"/>
          <w:lang w:eastAsia="ru-RU"/>
        </w:rPr>
        <w:t>обов’язкового</w:t>
      </w:r>
      <w:r w:rsidR="00C152A7" w:rsidRPr="00A004B5">
        <w:rPr>
          <w:rFonts w:ascii="Times New Roman" w:eastAsia="Times New Roman" w:hAnsi="Times New Roman" w:cs="Times New Roman;Symbol;Arial;"/>
          <w:color w:val="000000"/>
          <w:sz w:val="28"/>
          <w:szCs w:val="28"/>
          <w:lang w:eastAsia="ru-RU"/>
        </w:rPr>
        <w:t xml:space="preserve"> </w:t>
      </w:r>
      <w:r w:rsidR="00984DA0" w:rsidRPr="00A004B5">
        <w:rPr>
          <w:rFonts w:ascii="Times New Roman" w:eastAsia="Times New Roman" w:hAnsi="Times New Roman" w:cs="Times New Roman;Symbol;Arial;"/>
          <w:color w:val="000000"/>
          <w:sz w:val="28"/>
          <w:szCs w:val="28"/>
          <w:lang w:eastAsia="ru-RU"/>
        </w:rPr>
        <w:t>державного</w:t>
      </w:r>
      <w:r w:rsidR="00C152A7" w:rsidRPr="00A004B5">
        <w:rPr>
          <w:rFonts w:ascii="Times New Roman" w:eastAsia="Times New Roman" w:hAnsi="Times New Roman" w:cs="Times New Roman;Symbol;Arial;"/>
          <w:color w:val="000000"/>
          <w:sz w:val="28"/>
          <w:szCs w:val="28"/>
          <w:lang w:eastAsia="ru-RU"/>
        </w:rPr>
        <w:t xml:space="preserve"> статистичного обліку </w:t>
      </w:r>
      <w:r w:rsidR="00B05DBD" w:rsidRPr="00A004B5">
        <w:rPr>
          <w:rFonts w:ascii="Times New Roman" w:eastAsia="Times New Roman" w:hAnsi="Times New Roman" w:cs="Times New Roman;Symbol;Arial;"/>
          <w:color w:val="000000"/>
          <w:sz w:val="28"/>
          <w:szCs w:val="28"/>
          <w:lang w:eastAsia="ru-RU"/>
        </w:rPr>
        <w:t xml:space="preserve">інфекційних </w:t>
      </w:r>
      <w:r w:rsidR="007A7E5E" w:rsidRPr="00A004B5">
        <w:rPr>
          <w:rFonts w:ascii="Times New Roman" w:eastAsia="Times New Roman" w:hAnsi="Times New Roman" w:cs="Times New Roman;Symbol;Arial;"/>
          <w:color w:val="000000"/>
          <w:sz w:val="28"/>
          <w:szCs w:val="28"/>
          <w:lang w:eastAsia="ru-RU"/>
        </w:rPr>
        <w:t>і</w:t>
      </w:r>
      <w:r w:rsidR="00B05DBD" w:rsidRPr="00A004B5">
        <w:rPr>
          <w:rFonts w:ascii="Times New Roman" w:eastAsia="Times New Roman" w:hAnsi="Times New Roman" w:cs="Times New Roman;Symbol;Arial;"/>
          <w:color w:val="000000"/>
          <w:sz w:val="28"/>
          <w:szCs w:val="28"/>
          <w:lang w:eastAsia="ru-RU"/>
        </w:rPr>
        <w:t xml:space="preserve"> не інфекційних патологій, які виникають </w:t>
      </w:r>
      <w:r w:rsidR="003D4017" w:rsidRPr="00A004B5">
        <w:rPr>
          <w:rFonts w:ascii="Times New Roman" w:eastAsia="Times New Roman" w:hAnsi="Times New Roman" w:cs="Times New Roman;Symbol;Arial;"/>
          <w:color w:val="000000"/>
          <w:sz w:val="28"/>
          <w:szCs w:val="28"/>
          <w:lang w:eastAsia="ru-RU"/>
        </w:rPr>
        <w:t>у</w:t>
      </w:r>
      <w:r w:rsidR="00B05DBD" w:rsidRPr="00A004B5">
        <w:rPr>
          <w:rFonts w:ascii="Times New Roman" w:eastAsia="Times New Roman" w:hAnsi="Times New Roman" w:cs="Times New Roman;Symbol;Arial;"/>
          <w:color w:val="000000"/>
          <w:sz w:val="28"/>
          <w:szCs w:val="28"/>
          <w:lang w:eastAsia="ru-RU"/>
        </w:rPr>
        <w:t xml:space="preserve">наслідок </w:t>
      </w:r>
      <w:r w:rsidR="006E0EFE" w:rsidRPr="00A004B5">
        <w:rPr>
          <w:rFonts w:ascii="Times New Roman" w:eastAsia="Times New Roman" w:hAnsi="Times New Roman" w:cs="Times New Roman;Symbol;Arial;"/>
          <w:color w:val="000000"/>
          <w:sz w:val="28"/>
          <w:szCs w:val="28"/>
          <w:lang w:eastAsia="ru-RU"/>
        </w:rPr>
        <w:t xml:space="preserve">природних </w:t>
      </w:r>
      <w:r w:rsidR="002154CD" w:rsidRPr="00A004B5">
        <w:rPr>
          <w:rFonts w:ascii="Times New Roman" w:eastAsia="Times New Roman" w:hAnsi="Times New Roman" w:cs="Times New Roman;Symbol;Arial;"/>
          <w:color w:val="000000"/>
          <w:sz w:val="28"/>
          <w:szCs w:val="28"/>
          <w:lang w:eastAsia="ru-RU"/>
        </w:rPr>
        <w:t>процесів</w:t>
      </w:r>
      <w:r w:rsidR="00B05DBD" w:rsidRPr="00A004B5">
        <w:rPr>
          <w:rFonts w:ascii="Times New Roman" w:eastAsia="Times New Roman" w:hAnsi="Times New Roman" w:cs="Times New Roman;Symbol;Arial;"/>
          <w:color w:val="000000"/>
          <w:sz w:val="28"/>
          <w:szCs w:val="28"/>
          <w:lang w:eastAsia="ru-RU"/>
        </w:rPr>
        <w:t xml:space="preserve"> і явищ. Поєднання їх із біокліматичними даними </w:t>
      </w:r>
      <w:r w:rsidR="003D4017" w:rsidRPr="00A004B5">
        <w:rPr>
          <w:rFonts w:ascii="Times New Roman" w:eastAsia="Times New Roman" w:hAnsi="Times New Roman" w:cs="Times New Roman;Symbol;Arial;"/>
          <w:color w:val="000000"/>
          <w:sz w:val="28"/>
          <w:szCs w:val="28"/>
          <w:lang w:eastAsia="ru-RU"/>
        </w:rPr>
        <w:t xml:space="preserve">періоду 1961-2020 рр. </w:t>
      </w:r>
      <w:r w:rsidR="00C152A7" w:rsidRPr="00A004B5">
        <w:rPr>
          <w:rFonts w:ascii="Times New Roman" w:eastAsia="Times New Roman" w:hAnsi="Times New Roman" w:cs="Times New Roman;Symbol;Arial;"/>
          <w:color w:val="000000"/>
          <w:sz w:val="28"/>
          <w:szCs w:val="28"/>
          <w:lang w:eastAsia="ru-RU"/>
        </w:rPr>
        <w:t>дозволя</w:t>
      </w:r>
      <w:r w:rsidR="00547E24" w:rsidRPr="00A004B5">
        <w:rPr>
          <w:rFonts w:ascii="Times New Roman" w:eastAsia="Times New Roman" w:hAnsi="Times New Roman" w:cs="Times New Roman;Symbol;Arial;"/>
          <w:color w:val="000000"/>
          <w:sz w:val="28"/>
          <w:szCs w:val="28"/>
          <w:lang w:eastAsia="ru-RU"/>
        </w:rPr>
        <w:t>є</w:t>
      </w:r>
      <w:r w:rsidR="00C152A7" w:rsidRPr="00A004B5">
        <w:rPr>
          <w:rFonts w:ascii="Times New Roman" w:eastAsia="Times New Roman" w:hAnsi="Times New Roman" w:cs="Times New Roman;Symbol;Arial;"/>
          <w:color w:val="000000"/>
          <w:sz w:val="28"/>
          <w:szCs w:val="28"/>
          <w:lang w:eastAsia="ru-RU"/>
        </w:rPr>
        <w:t xml:space="preserve"> простежити кліматичні, інфекційні, біокліматичні, </w:t>
      </w:r>
      <w:r w:rsidR="00287DAE" w:rsidRPr="00A004B5">
        <w:rPr>
          <w:rFonts w:ascii="Times New Roman" w:eastAsia="Times New Roman" w:hAnsi="Times New Roman" w:cs="Times New Roman;Symbol;Arial;"/>
          <w:color w:val="000000"/>
          <w:sz w:val="28"/>
          <w:szCs w:val="28"/>
          <w:lang w:eastAsia="ru-RU"/>
        </w:rPr>
        <w:t xml:space="preserve">зоологічні, </w:t>
      </w:r>
      <w:r w:rsidR="00C152A7" w:rsidRPr="00A004B5">
        <w:rPr>
          <w:rFonts w:ascii="Times New Roman" w:eastAsia="Times New Roman" w:hAnsi="Times New Roman" w:cs="Times New Roman;Symbol;Arial;"/>
          <w:color w:val="000000"/>
          <w:sz w:val="28"/>
          <w:szCs w:val="28"/>
          <w:lang w:eastAsia="ru-RU"/>
        </w:rPr>
        <w:t>еколого-соціальні та інші показники</w:t>
      </w:r>
      <w:r w:rsidR="00B05DBD" w:rsidRPr="00A004B5">
        <w:rPr>
          <w:rFonts w:ascii="Times New Roman" w:eastAsia="Times New Roman" w:hAnsi="Times New Roman" w:cs="Times New Roman;Symbol;Arial;"/>
          <w:color w:val="000000"/>
          <w:sz w:val="28"/>
          <w:szCs w:val="28"/>
          <w:lang w:eastAsia="ru-RU"/>
        </w:rPr>
        <w:t xml:space="preserve"> і встановити </w:t>
      </w:r>
      <w:r w:rsidR="003D4017" w:rsidRPr="00A004B5">
        <w:rPr>
          <w:rFonts w:ascii="Times New Roman" w:eastAsia="Times New Roman" w:hAnsi="Times New Roman" w:cs="Times New Roman;Symbol;Arial;"/>
          <w:color w:val="000000"/>
          <w:sz w:val="28"/>
          <w:szCs w:val="28"/>
          <w:lang w:eastAsia="ru-RU"/>
        </w:rPr>
        <w:t>можливу взаємопов’язаність</w:t>
      </w:r>
      <w:r w:rsidR="00B05DBD" w:rsidRPr="00A004B5">
        <w:rPr>
          <w:rFonts w:ascii="Times New Roman" w:eastAsia="Times New Roman" w:hAnsi="Times New Roman" w:cs="Times New Roman;Symbol;Arial;"/>
          <w:color w:val="000000"/>
          <w:sz w:val="28"/>
          <w:szCs w:val="28"/>
          <w:lang w:eastAsia="ru-RU"/>
        </w:rPr>
        <w:t xml:space="preserve"> між ними</w:t>
      </w:r>
      <w:r w:rsidR="00C152A7" w:rsidRPr="00A004B5">
        <w:rPr>
          <w:rFonts w:ascii="Times New Roman" w:eastAsia="Times New Roman" w:hAnsi="Times New Roman" w:cs="Times New Roman;Symbol;Arial;"/>
          <w:color w:val="000000"/>
          <w:sz w:val="28"/>
          <w:szCs w:val="28"/>
          <w:lang w:eastAsia="ru-RU"/>
        </w:rPr>
        <w:t xml:space="preserve">. </w:t>
      </w:r>
    </w:p>
    <w:p w14:paraId="7D95F589" w14:textId="6DAE391E" w:rsidR="00F325E5" w:rsidRPr="00A004B5" w:rsidRDefault="00C152A7" w:rsidP="00F325E5">
      <w:pPr>
        <w:jc w:val="both"/>
        <w:rPr>
          <w:rFonts w:ascii="Times New Roman" w:eastAsia="Times New Roman" w:hAnsi="Times New Roman" w:cs="Times New Roman;Symbol;Arial;"/>
          <w:color w:val="000000"/>
          <w:sz w:val="28"/>
          <w:szCs w:val="28"/>
          <w:lang w:eastAsia="ru-RU"/>
        </w:rPr>
      </w:pPr>
      <w:r w:rsidRPr="00A004B5">
        <w:rPr>
          <w:rFonts w:ascii="Times New Roman" w:eastAsia="Times New Roman" w:hAnsi="Times New Roman" w:cs="Times New Roman;Symbol;Arial;"/>
          <w:color w:val="000000"/>
          <w:sz w:val="28"/>
          <w:szCs w:val="28"/>
          <w:lang w:eastAsia="ru-RU"/>
        </w:rPr>
        <w:t xml:space="preserve">Результати аналізу даних, приведених до середньорічних показників температур </w:t>
      </w:r>
      <w:r w:rsidR="00547E24" w:rsidRPr="00A004B5">
        <w:rPr>
          <w:rFonts w:ascii="Times New Roman" w:eastAsia="Times New Roman" w:hAnsi="Times New Roman" w:cs="Times New Roman;Symbol;Arial;"/>
          <w:color w:val="000000"/>
          <w:sz w:val="28"/>
          <w:szCs w:val="28"/>
          <w:lang w:eastAsia="ru-RU"/>
        </w:rPr>
        <w:t>на</w:t>
      </w:r>
      <w:r w:rsidRPr="00A004B5">
        <w:rPr>
          <w:rFonts w:ascii="Times New Roman" w:eastAsia="Times New Roman" w:hAnsi="Times New Roman" w:cs="Times New Roman;Symbol;Arial;"/>
          <w:color w:val="000000"/>
          <w:sz w:val="28"/>
          <w:szCs w:val="28"/>
          <w:lang w:eastAsia="ru-RU"/>
        </w:rPr>
        <w:t xml:space="preserve"> південній </w:t>
      </w:r>
      <w:r w:rsidR="003D4017" w:rsidRPr="00A004B5">
        <w:rPr>
          <w:rFonts w:ascii="Times New Roman" w:eastAsia="Times New Roman" w:hAnsi="Times New Roman" w:cs="Times New Roman;Symbol;Arial;"/>
          <w:color w:val="000000"/>
          <w:sz w:val="28"/>
          <w:szCs w:val="28"/>
          <w:lang w:eastAsia="ru-RU"/>
        </w:rPr>
        <w:t>і</w:t>
      </w:r>
      <w:r w:rsidRPr="00A004B5">
        <w:rPr>
          <w:rFonts w:ascii="Times New Roman" w:eastAsia="Times New Roman" w:hAnsi="Times New Roman" w:cs="Times New Roman;Symbol;Arial;"/>
          <w:color w:val="000000"/>
          <w:sz w:val="28"/>
          <w:szCs w:val="28"/>
          <w:lang w:eastAsia="ru-RU"/>
        </w:rPr>
        <w:t xml:space="preserve"> північній межі Миколаївської області за період 1961-2007 </w:t>
      </w:r>
      <w:r w:rsidR="00287DAE" w:rsidRPr="00A004B5">
        <w:rPr>
          <w:rFonts w:ascii="Times New Roman" w:eastAsia="Times New Roman" w:hAnsi="Times New Roman" w:cs="Times New Roman;Symbol;Arial;"/>
          <w:color w:val="000000"/>
          <w:sz w:val="28"/>
          <w:szCs w:val="28"/>
          <w:lang w:eastAsia="ru-RU"/>
        </w:rPr>
        <w:t>(</w:t>
      </w:r>
      <w:r w:rsidRPr="00A004B5">
        <w:rPr>
          <w:rFonts w:ascii="Times New Roman" w:eastAsia="Times New Roman" w:hAnsi="Times New Roman" w:cs="Times New Roman;Symbol;Arial;"/>
          <w:color w:val="000000"/>
          <w:sz w:val="28"/>
          <w:szCs w:val="28"/>
          <w:lang w:eastAsia="ru-RU"/>
        </w:rPr>
        <w:t>включно</w:t>
      </w:r>
      <w:r w:rsidR="00287DAE" w:rsidRPr="00A004B5">
        <w:rPr>
          <w:rFonts w:ascii="Times New Roman" w:eastAsia="Times New Roman" w:hAnsi="Times New Roman" w:cs="Times New Roman;Symbol;Arial;"/>
          <w:color w:val="000000"/>
          <w:sz w:val="28"/>
          <w:szCs w:val="28"/>
          <w:lang w:eastAsia="ru-RU"/>
        </w:rPr>
        <w:t>)</w:t>
      </w:r>
      <w:r w:rsidRPr="00A004B5">
        <w:rPr>
          <w:rFonts w:ascii="Times New Roman" w:eastAsia="Times New Roman" w:hAnsi="Times New Roman" w:cs="Times New Roman;Symbol;Arial;"/>
          <w:color w:val="000000"/>
          <w:sz w:val="28"/>
          <w:szCs w:val="28"/>
          <w:lang w:eastAsia="ru-RU"/>
        </w:rPr>
        <w:t xml:space="preserve"> рр.</w:t>
      </w:r>
      <w:r w:rsidR="00287DAE" w:rsidRPr="00A004B5">
        <w:rPr>
          <w:rFonts w:ascii="Times New Roman" w:eastAsia="Times New Roman" w:hAnsi="Times New Roman" w:cs="Times New Roman;Symbol;Arial;"/>
          <w:color w:val="000000"/>
          <w:sz w:val="28"/>
          <w:szCs w:val="28"/>
          <w:lang w:eastAsia="ru-RU"/>
        </w:rPr>
        <w:t>,</w:t>
      </w:r>
      <w:r w:rsidRPr="00A004B5">
        <w:rPr>
          <w:rFonts w:ascii="Times New Roman" w:eastAsia="Times New Roman" w:hAnsi="Times New Roman" w:cs="Times New Roman;Symbol;Arial;"/>
          <w:color w:val="000000"/>
          <w:sz w:val="28"/>
          <w:szCs w:val="28"/>
          <w:lang w:eastAsia="ru-RU"/>
        </w:rPr>
        <w:t xml:space="preserve"> відображені на рис</w:t>
      </w:r>
      <w:r w:rsidR="0022316A" w:rsidRPr="00A004B5">
        <w:rPr>
          <w:rFonts w:ascii="Times New Roman" w:eastAsia="Times New Roman" w:hAnsi="Times New Roman" w:cs="Times New Roman;Symbol;Arial;"/>
          <w:color w:val="000000"/>
          <w:sz w:val="28"/>
          <w:szCs w:val="28"/>
          <w:lang w:eastAsia="ru-RU"/>
        </w:rPr>
        <w:t>.</w:t>
      </w:r>
      <w:r w:rsidR="006E0EFE" w:rsidRPr="00A004B5">
        <w:rPr>
          <w:rFonts w:ascii="Times New Roman" w:eastAsia="Times New Roman" w:hAnsi="Times New Roman" w:cs="Times New Roman;Symbol;Arial;"/>
          <w:color w:val="000000"/>
          <w:sz w:val="28"/>
          <w:szCs w:val="28"/>
          <w:lang w:eastAsia="ru-RU"/>
        </w:rPr>
        <w:t xml:space="preserve"> </w:t>
      </w:r>
      <w:r w:rsidR="008F03FA" w:rsidRPr="00A004B5">
        <w:rPr>
          <w:rFonts w:ascii="Times New Roman" w:eastAsia="Times New Roman" w:hAnsi="Times New Roman" w:cs="Times New Roman;Symbol;Arial;"/>
          <w:color w:val="000000"/>
          <w:sz w:val="28"/>
          <w:szCs w:val="28"/>
          <w:lang w:eastAsia="ru-RU"/>
        </w:rPr>
        <w:t>32</w:t>
      </w:r>
      <w:r w:rsidR="0022316A" w:rsidRPr="00A004B5">
        <w:rPr>
          <w:rFonts w:ascii="Times New Roman" w:eastAsia="Times New Roman" w:hAnsi="Times New Roman" w:cs="Times New Roman;Symbol;Arial;"/>
          <w:color w:val="000000"/>
          <w:sz w:val="28"/>
          <w:szCs w:val="28"/>
          <w:lang w:eastAsia="ru-RU"/>
        </w:rPr>
        <w:t>.</w:t>
      </w:r>
      <w:r w:rsidRPr="00A004B5">
        <w:rPr>
          <w:rFonts w:ascii="Times New Roman" w:eastAsia="Times New Roman" w:hAnsi="Times New Roman" w:cs="Times New Roman;Symbol;Arial;"/>
          <w:color w:val="000000"/>
          <w:sz w:val="28"/>
          <w:szCs w:val="28"/>
          <w:lang w:eastAsia="ru-RU"/>
        </w:rPr>
        <w:t xml:space="preserve"> </w:t>
      </w:r>
    </w:p>
    <w:p w14:paraId="7CF980E0" w14:textId="77777777" w:rsidR="006A27F9" w:rsidRPr="00A004B5" w:rsidRDefault="006A27F9" w:rsidP="00C152A7">
      <w:pPr>
        <w:ind w:firstLine="0"/>
        <w:jc w:val="both"/>
        <w:rPr>
          <w:rFonts w:ascii="Times New Roman" w:eastAsia="Times New Roman" w:hAnsi="Times New Roman" w:cs="Times New Roman;Symbol;Arial;"/>
          <w:color w:val="000000"/>
          <w:sz w:val="28"/>
          <w:szCs w:val="28"/>
          <w:lang w:eastAsia="ru-RU"/>
        </w:rPr>
      </w:pPr>
      <w:r w:rsidRPr="00A004B5">
        <w:rPr>
          <w:rFonts w:ascii="Times New Roman" w:eastAsia="Times New Roman" w:hAnsi="Times New Roman" w:cs="Times New Roman"/>
          <w:noProof/>
          <w:color w:val="000000" w:themeColor="text1"/>
          <w:sz w:val="24"/>
          <w:szCs w:val="24"/>
          <w:lang w:eastAsia="uk-UA"/>
        </w:rPr>
        <w:drawing>
          <wp:inline distT="0" distB="0" distL="0" distR="0" wp14:anchorId="2E1FD93D" wp14:editId="16DDC49E">
            <wp:extent cx="6469812" cy="2708695"/>
            <wp:effectExtent l="0" t="0" r="0" b="0"/>
            <wp:docPr id="47" name="Диаграмма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0AD2182D" w14:textId="77777777" w:rsidR="00D9706C" w:rsidRPr="00A004B5" w:rsidRDefault="00D9706C" w:rsidP="00D9706C">
      <w:pPr>
        <w:pStyle w:val="34"/>
        <w:contextualSpacing w:val="0"/>
        <w:rPr>
          <w:rFonts w:eastAsia="Times New Roman"/>
          <w:bCs/>
          <w:szCs w:val="24"/>
          <w:lang w:eastAsia="ru-RU"/>
        </w:rPr>
      </w:pPr>
      <w:r w:rsidRPr="00A004B5">
        <w:rPr>
          <w:rFonts w:eastAsia="Times New Roman"/>
          <w:bCs/>
          <w:szCs w:val="24"/>
          <w:lang w:eastAsia="ru-RU"/>
        </w:rPr>
        <w:t xml:space="preserve">Рис. </w:t>
      </w:r>
      <w:r w:rsidR="00EC4E46" w:rsidRPr="00A004B5">
        <w:rPr>
          <w:rFonts w:eastAsia="Times New Roman"/>
          <w:bCs/>
          <w:szCs w:val="24"/>
          <w:lang w:eastAsia="ru-RU"/>
        </w:rPr>
        <w:t>3</w:t>
      </w:r>
      <w:r w:rsidR="008F03FA" w:rsidRPr="00A004B5">
        <w:rPr>
          <w:rFonts w:eastAsia="Times New Roman"/>
          <w:bCs/>
          <w:szCs w:val="24"/>
          <w:lang w:eastAsia="ru-RU"/>
        </w:rPr>
        <w:t>2</w:t>
      </w:r>
      <w:r w:rsidR="0022316A" w:rsidRPr="00A004B5">
        <w:rPr>
          <w:rFonts w:eastAsia="Times New Roman"/>
          <w:bCs/>
          <w:szCs w:val="24"/>
          <w:lang w:eastAsia="ru-RU"/>
        </w:rPr>
        <w:t xml:space="preserve">. </w:t>
      </w:r>
      <w:r w:rsidRPr="00A004B5">
        <w:rPr>
          <w:rFonts w:eastAsia="Times New Roman"/>
          <w:bCs/>
          <w:szCs w:val="24"/>
          <w:lang w:eastAsia="ru-RU"/>
        </w:rPr>
        <w:t xml:space="preserve">Динаміка середньорічних температур </w:t>
      </w:r>
      <w:r w:rsidR="00940E3F" w:rsidRPr="00A004B5">
        <w:rPr>
          <w:rFonts w:eastAsia="Times New Roman"/>
          <w:bCs/>
          <w:szCs w:val="24"/>
          <w:lang w:eastAsia="ru-RU"/>
        </w:rPr>
        <w:t>°С на</w:t>
      </w:r>
      <w:r w:rsidRPr="00A004B5">
        <w:rPr>
          <w:rFonts w:eastAsia="Times New Roman"/>
          <w:bCs/>
          <w:szCs w:val="24"/>
          <w:lang w:eastAsia="ru-RU"/>
        </w:rPr>
        <w:t xml:space="preserve"> південни</w:t>
      </w:r>
      <w:r w:rsidR="00940E3F" w:rsidRPr="00A004B5">
        <w:rPr>
          <w:rFonts w:eastAsia="Times New Roman"/>
          <w:bCs/>
          <w:szCs w:val="24"/>
          <w:lang w:eastAsia="ru-RU"/>
        </w:rPr>
        <w:t>х</w:t>
      </w:r>
      <w:r w:rsidRPr="00A004B5">
        <w:rPr>
          <w:rFonts w:eastAsia="Times New Roman"/>
          <w:bCs/>
          <w:szCs w:val="24"/>
          <w:lang w:eastAsia="ru-RU"/>
        </w:rPr>
        <w:t xml:space="preserve"> і північни</w:t>
      </w:r>
      <w:r w:rsidR="00940E3F" w:rsidRPr="00A004B5">
        <w:rPr>
          <w:rFonts w:eastAsia="Times New Roman"/>
          <w:bCs/>
          <w:szCs w:val="24"/>
          <w:lang w:eastAsia="ru-RU"/>
        </w:rPr>
        <w:t>х</w:t>
      </w:r>
      <w:r w:rsidRPr="00A004B5">
        <w:rPr>
          <w:rFonts w:eastAsia="Times New Roman"/>
          <w:bCs/>
          <w:szCs w:val="24"/>
          <w:lang w:eastAsia="ru-RU"/>
        </w:rPr>
        <w:t xml:space="preserve"> межа</w:t>
      </w:r>
      <w:r w:rsidR="00940E3F" w:rsidRPr="00A004B5">
        <w:rPr>
          <w:rFonts w:eastAsia="Times New Roman"/>
          <w:bCs/>
          <w:szCs w:val="24"/>
          <w:lang w:eastAsia="ru-RU"/>
        </w:rPr>
        <w:t>х</w:t>
      </w:r>
      <w:r w:rsidRPr="00A004B5">
        <w:rPr>
          <w:rFonts w:eastAsia="Times New Roman"/>
          <w:bCs/>
          <w:szCs w:val="24"/>
          <w:lang w:eastAsia="ru-RU"/>
        </w:rPr>
        <w:t xml:space="preserve"> Миколаївської області в 1961-2007 рр.</w:t>
      </w:r>
      <w:r w:rsidR="00BF2C8F" w:rsidRPr="00A004B5">
        <w:rPr>
          <w:rFonts w:eastAsia="Times New Roman"/>
          <w:bCs/>
          <w:szCs w:val="24"/>
          <w:lang w:eastAsia="ru-RU"/>
        </w:rPr>
        <w:t xml:space="preserve"> </w:t>
      </w:r>
    </w:p>
    <w:p w14:paraId="38F62122" w14:textId="77777777" w:rsidR="00D9706C" w:rsidRPr="00A004B5" w:rsidRDefault="00D9706C" w:rsidP="00D9706C">
      <w:pPr>
        <w:ind w:firstLine="0"/>
        <w:rPr>
          <w:rFonts w:ascii="Times New Roman" w:eastAsia="Times New Roman" w:hAnsi="Times New Roman" w:cs="Times New Roman"/>
          <w:b/>
          <w:bCs/>
          <w:sz w:val="16"/>
          <w:szCs w:val="16"/>
          <w:lang w:eastAsia="ru-RU"/>
        </w:rPr>
      </w:pPr>
    </w:p>
    <w:p w14:paraId="5561E453" w14:textId="20913E6E" w:rsidR="00B05DBD" w:rsidRPr="00A004B5" w:rsidRDefault="00B05DBD" w:rsidP="00B05DBD">
      <w:pPr>
        <w:jc w:val="both"/>
        <w:rPr>
          <w:rFonts w:ascii="Times New Roman" w:eastAsia="Times New Roman" w:hAnsi="Times New Roman" w:cs="Times New Roman;Symbol;Arial;"/>
          <w:color w:val="000000"/>
          <w:sz w:val="28"/>
          <w:szCs w:val="28"/>
          <w:lang w:eastAsia="ru-RU"/>
        </w:rPr>
      </w:pPr>
      <w:r w:rsidRPr="00A004B5">
        <w:rPr>
          <w:rFonts w:ascii="Times New Roman" w:eastAsia="Times New Roman" w:hAnsi="Times New Roman" w:cs="Times New Roman;Symbol;Arial;"/>
          <w:color w:val="000000"/>
          <w:sz w:val="28"/>
          <w:szCs w:val="28"/>
          <w:lang w:eastAsia="ru-RU"/>
        </w:rPr>
        <w:t xml:space="preserve">Графічно відображені результати аналізу середньорічних температур за </w:t>
      </w:r>
      <w:r w:rsidRPr="00A004B5">
        <w:rPr>
          <w:rFonts w:ascii="Times New Roman" w:eastAsia="Times New Roman" w:hAnsi="Times New Roman" w:cs="Times New Roman"/>
          <w:bCs/>
          <w:sz w:val="28"/>
          <w:szCs w:val="28"/>
          <w:lang w:eastAsia="ru-RU"/>
        </w:rPr>
        <w:t>1961-2007 рр.</w:t>
      </w:r>
      <w:r w:rsidRPr="00A004B5">
        <w:rPr>
          <w:rFonts w:eastAsia="Times New Roman"/>
          <w:b/>
          <w:bCs/>
          <w:szCs w:val="24"/>
          <w:lang w:eastAsia="ru-RU"/>
        </w:rPr>
        <w:t xml:space="preserve"> </w:t>
      </w:r>
      <w:r w:rsidRPr="00A004B5">
        <w:rPr>
          <w:rFonts w:ascii="Times New Roman" w:eastAsia="Times New Roman" w:hAnsi="Times New Roman" w:cs="Times New Roman;Symbol;Arial;"/>
          <w:color w:val="000000"/>
          <w:sz w:val="28"/>
          <w:szCs w:val="28"/>
          <w:lang w:eastAsia="ru-RU"/>
        </w:rPr>
        <w:t xml:space="preserve">достовірно підтверджують факт </w:t>
      </w:r>
      <w:r w:rsidR="003D4017" w:rsidRPr="00A004B5">
        <w:rPr>
          <w:rFonts w:ascii="Times New Roman" w:eastAsia="Times New Roman" w:hAnsi="Times New Roman" w:cs="Times New Roman;Symbol;Arial;"/>
          <w:color w:val="000000"/>
          <w:sz w:val="28"/>
          <w:szCs w:val="28"/>
          <w:lang w:eastAsia="ru-RU"/>
        </w:rPr>
        <w:t xml:space="preserve">приросту позитивних температур - на </w:t>
      </w:r>
      <w:r w:rsidRPr="00A004B5">
        <w:rPr>
          <w:rFonts w:ascii="Times New Roman" w:eastAsia="Times New Roman" w:hAnsi="Times New Roman" w:cs="Times New Roman;Symbol;Arial;"/>
          <w:color w:val="000000"/>
          <w:sz w:val="28"/>
          <w:szCs w:val="28"/>
          <w:lang w:eastAsia="ru-RU"/>
        </w:rPr>
        <w:t>+1,0-1,3</w:t>
      </w:r>
      <w:r w:rsidRPr="00A004B5">
        <w:rPr>
          <w:rFonts w:ascii="Times New Roman" w:eastAsia="Times New Roman" w:hAnsi="Times New Roman" w:cs="Times New Roman"/>
          <w:color w:val="000000"/>
          <w:sz w:val="28"/>
          <w:szCs w:val="28"/>
          <w:lang w:eastAsia="ru-RU"/>
        </w:rPr>
        <w:t>°</w:t>
      </w:r>
      <w:r w:rsidRPr="00A004B5">
        <w:rPr>
          <w:rFonts w:ascii="Times New Roman" w:eastAsia="Times New Roman" w:hAnsi="Times New Roman" w:cs="Times New Roman;Symbol;Arial;"/>
          <w:color w:val="000000"/>
          <w:sz w:val="28"/>
          <w:szCs w:val="28"/>
          <w:lang w:eastAsia="ru-RU"/>
        </w:rPr>
        <w:t>С</w:t>
      </w:r>
      <w:r w:rsidR="003D4017" w:rsidRPr="00A004B5">
        <w:rPr>
          <w:rFonts w:ascii="Times New Roman" w:eastAsia="Times New Roman" w:hAnsi="Times New Roman" w:cs="Times New Roman;Symbol;Arial;"/>
          <w:color w:val="000000"/>
          <w:sz w:val="28"/>
          <w:szCs w:val="28"/>
          <w:lang w:eastAsia="ru-RU"/>
        </w:rPr>
        <w:t>. тобто з темпами на рівні 0,028</w:t>
      </w:r>
      <w:r w:rsidR="003D4017" w:rsidRPr="00A004B5">
        <w:rPr>
          <w:rFonts w:ascii="Times New Roman" w:eastAsia="Times New Roman" w:hAnsi="Times New Roman" w:cs="Times New Roman"/>
          <w:color w:val="000000"/>
          <w:sz w:val="28"/>
          <w:szCs w:val="28"/>
          <w:lang w:eastAsia="ru-RU"/>
        </w:rPr>
        <w:t>°</w:t>
      </w:r>
      <w:r w:rsidR="003D4017" w:rsidRPr="00A004B5">
        <w:rPr>
          <w:rFonts w:ascii="Times New Roman" w:eastAsia="Times New Roman" w:hAnsi="Times New Roman" w:cs="Times New Roman;Symbol;Arial;"/>
          <w:color w:val="000000"/>
          <w:sz w:val="28"/>
          <w:szCs w:val="28"/>
          <w:lang w:eastAsia="ru-RU"/>
        </w:rPr>
        <w:t>С/рік</w:t>
      </w:r>
      <w:r w:rsidRPr="00A004B5">
        <w:rPr>
          <w:rFonts w:ascii="Times New Roman" w:eastAsia="Times New Roman" w:hAnsi="Times New Roman" w:cs="Times New Roman;Symbol;Arial;"/>
          <w:color w:val="000000"/>
          <w:sz w:val="28"/>
          <w:szCs w:val="28"/>
          <w:lang w:eastAsia="ru-RU"/>
        </w:rPr>
        <w:t>. При цьому</w:t>
      </w:r>
      <w:r w:rsidR="007A7E5E" w:rsidRPr="00A004B5">
        <w:rPr>
          <w:rFonts w:ascii="Times New Roman" w:eastAsia="Times New Roman" w:hAnsi="Times New Roman" w:cs="Times New Roman;Symbol;Arial;"/>
          <w:color w:val="000000"/>
          <w:sz w:val="28"/>
          <w:szCs w:val="28"/>
          <w:lang w:eastAsia="ru-RU"/>
        </w:rPr>
        <w:t>,</w:t>
      </w:r>
      <w:r w:rsidRPr="00A004B5">
        <w:rPr>
          <w:rFonts w:ascii="Times New Roman" w:eastAsia="Times New Roman" w:hAnsi="Times New Roman" w:cs="Times New Roman;Symbol;Arial;"/>
          <w:color w:val="000000"/>
          <w:sz w:val="28"/>
          <w:szCs w:val="28"/>
          <w:lang w:eastAsia="ru-RU"/>
        </w:rPr>
        <w:t xml:space="preserve"> </w:t>
      </w:r>
      <w:r w:rsidR="003D4017" w:rsidRPr="00A004B5">
        <w:rPr>
          <w:rFonts w:ascii="Times New Roman" w:eastAsia="Times New Roman" w:hAnsi="Times New Roman" w:cs="Times New Roman;Symbol;Arial;"/>
          <w:color w:val="000000"/>
          <w:sz w:val="28"/>
          <w:szCs w:val="28"/>
          <w:lang w:eastAsia="ru-RU"/>
        </w:rPr>
        <w:t>найбільш інтенсивні прирости позитивних температур характерні для</w:t>
      </w:r>
      <w:r w:rsidRPr="00A004B5">
        <w:rPr>
          <w:rFonts w:ascii="Times New Roman" w:eastAsia="Times New Roman" w:hAnsi="Times New Roman" w:cs="Times New Roman;Symbol;Arial;"/>
          <w:color w:val="000000"/>
          <w:sz w:val="28"/>
          <w:szCs w:val="28"/>
          <w:lang w:eastAsia="ru-RU"/>
        </w:rPr>
        <w:t xml:space="preserve"> півд</w:t>
      </w:r>
      <w:r w:rsidR="00241CAA" w:rsidRPr="00A004B5">
        <w:rPr>
          <w:rFonts w:ascii="Times New Roman" w:eastAsia="Times New Roman" w:hAnsi="Times New Roman" w:cs="Times New Roman;Symbol;Arial;"/>
          <w:color w:val="000000"/>
          <w:sz w:val="28"/>
          <w:szCs w:val="28"/>
          <w:lang w:eastAsia="ru-RU"/>
        </w:rPr>
        <w:t>енних район</w:t>
      </w:r>
      <w:r w:rsidR="003D4017" w:rsidRPr="00A004B5">
        <w:rPr>
          <w:rFonts w:ascii="Times New Roman" w:eastAsia="Times New Roman" w:hAnsi="Times New Roman" w:cs="Times New Roman;Symbol;Arial;"/>
          <w:color w:val="000000"/>
          <w:sz w:val="28"/>
          <w:szCs w:val="28"/>
          <w:lang w:eastAsia="ru-RU"/>
        </w:rPr>
        <w:t>ів</w:t>
      </w:r>
      <w:r w:rsidRPr="00A004B5">
        <w:rPr>
          <w:rFonts w:ascii="Times New Roman" w:eastAsia="Times New Roman" w:hAnsi="Times New Roman" w:cs="Times New Roman;Symbol;Arial;"/>
          <w:color w:val="000000"/>
          <w:sz w:val="28"/>
          <w:szCs w:val="28"/>
          <w:lang w:eastAsia="ru-RU"/>
        </w:rPr>
        <w:t xml:space="preserve"> Миколаївської області, </w:t>
      </w:r>
      <w:r w:rsidR="003D4017" w:rsidRPr="00A004B5">
        <w:rPr>
          <w:rFonts w:ascii="Times New Roman" w:eastAsia="Times New Roman" w:hAnsi="Times New Roman" w:cs="Times New Roman;Symbol;Arial;"/>
          <w:color w:val="000000"/>
          <w:sz w:val="28"/>
          <w:szCs w:val="28"/>
          <w:lang w:eastAsia="ru-RU"/>
        </w:rPr>
        <w:t xml:space="preserve">на території яких середньорічні температури лише в 2010-2020 рр. зросли на </w:t>
      </w:r>
      <w:r w:rsidR="00241CAA" w:rsidRPr="00A004B5">
        <w:rPr>
          <w:rFonts w:ascii="Times New Roman" w:eastAsia="Times New Roman" w:hAnsi="Times New Roman" w:cs="Times New Roman;Symbol;Arial;"/>
          <w:color w:val="000000"/>
          <w:sz w:val="28"/>
          <w:szCs w:val="28"/>
          <w:lang w:eastAsia="ru-RU"/>
        </w:rPr>
        <w:t>+</w:t>
      </w:r>
      <w:r w:rsidRPr="00A004B5">
        <w:rPr>
          <w:rFonts w:ascii="Times New Roman" w:eastAsia="Times New Roman" w:hAnsi="Times New Roman" w:cs="Times New Roman;Symbol;Arial;"/>
          <w:color w:val="000000"/>
          <w:sz w:val="28"/>
          <w:szCs w:val="28"/>
          <w:lang w:eastAsia="ru-RU"/>
        </w:rPr>
        <w:t>1,1</w:t>
      </w:r>
      <w:r w:rsidRPr="00A004B5">
        <w:rPr>
          <w:rFonts w:ascii="Times New Roman" w:eastAsia="Times New Roman" w:hAnsi="Times New Roman" w:cs="Times New Roman"/>
          <w:color w:val="000000"/>
          <w:sz w:val="28"/>
          <w:szCs w:val="28"/>
          <w:lang w:eastAsia="ru-RU"/>
        </w:rPr>
        <w:t>°</w:t>
      </w:r>
      <w:r w:rsidR="00273802" w:rsidRPr="00A004B5">
        <w:rPr>
          <w:rFonts w:ascii="Times New Roman" w:eastAsia="Times New Roman" w:hAnsi="Times New Roman" w:cs="Times New Roman"/>
          <w:color w:val="000000"/>
          <w:sz w:val="28"/>
          <w:szCs w:val="28"/>
          <w:lang w:eastAsia="ru-RU"/>
        </w:rPr>
        <w:t>С</w:t>
      </w:r>
      <w:r w:rsidRPr="00A004B5">
        <w:rPr>
          <w:rFonts w:ascii="Times New Roman" w:eastAsia="Times New Roman" w:hAnsi="Times New Roman" w:cs="Times New Roman;Symbol;Arial;"/>
          <w:color w:val="000000"/>
          <w:sz w:val="28"/>
          <w:szCs w:val="28"/>
          <w:lang w:eastAsia="ru-RU"/>
        </w:rPr>
        <w:t xml:space="preserve">. </w:t>
      </w:r>
      <w:r w:rsidR="00273802" w:rsidRPr="00A004B5">
        <w:rPr>
          <w:rFonts w:ascii="Times New Roman" w:eastAsia="Times New Roman" w:hAnsi="Times New Roman" w:cs="Times New Roman;Symbol;Arial;"/>
          <w:color w:val="000000"/>
          <w:sz w:val="28"/>
          <w:szCs w:val="28"/>
          <w:lang w:eastAsia="ru-RU"/>
        </w:rPr>
        <w:t>Приріст позитивних температур у пі</w:t>
      </w:r>
      <w:r w:rsidRPr="00A004B5">
        <w:rPr>
          <w:rFonts w:ascii="Times New Roman" w:eastAsia="Times New Roman" w:hAnsi="Times New Roman" w:cs="Times New Roman;Symbol;Arial;"/>
          <w:color w:val="000000"/>
          <w:sz w:val="28"/>
          <w:szCs w:val="28"/>
          <w:lang w:eastAsia="ru-RU"/>
        </w:rPr>
        <w:t>вн</w:t>
      </w:r>
      <w:r w:rsidR="00273802" w:rsidRPr="00A004B5">
        <w:rPr>
          <w:rFonts w:ascii="Times New Roman" w:eastAsia="Times New Roman" w:hAnsi="Times New Roman" w:cs="Times New Roman;Symbol;Arial;"/>
          <w:color w:val="000000"/>
          <w:sz w:val="28"/>
          <w:szCs w:val="28"/>
          <w:lang w:eastAsia="ru-RU"/>
        </w:rPr>
        <w:t xml:space="preserve">ічній частині </w:t>
      </w:r>
      <w:r w:rsidRPr="00A004B5">
        <w:rPr>
          <w:rFonts w:ascii="Times New Roman" w:eastAsia="Times New Roman" w:hAnsi="Times New Roman" w:cs="Times New Roman;Symbol;Arial;"/>
          <w:color w:val="000000"/>
          <w:sz w:val="28"/>
          <w:szCs w:val="28"/>
          <w:lang w:eastAsia="ru-RU"/>
        </w:rPr>
        <w:t>області</w:t>
      </w:r>
      <w:r w:rsidR="00254B5D" w:rsidRPr="00A004B5">
        <w:rPr>
          <w:rFonts w:ascii="Times New Roman" w:eastAsia="Times New Roman" w:hAnsi="Times New Roman" w:cs="Times New Roman;Symbol;Arial;"/>
          <w:color w:val="000000"/>
          <w:sz w:val="28"/>
          <w:szCs w:val="28"/>
          <w:lang w:eastAsia="ru-RU"/>
        </w:rPr>
        <w:t xml:space="preserve"> </w:t>
      </w:r>
      <w:r w:rsidR="003900EE" w:rsidRPr="00A004B5">
        <w:rPr>
          <w:rFonts w:ascii="Times New Roman" w:eastAsia="Times New Roman" w:hAnsi="Times New Roman" w:cs="Times New Roman;Symbol;Arial;"/>
          <w:color w:val="000000"/>
          <w:sz w:val="28"/>
          <w:szCs w:val="28"/>
          <w:lang w:eastAsia="ru-RU"/>
        </w:rPr>
        <w:t>(</w:t>
      </w:r>
      <w:r w:rsidRPr="00A004B5">
        <w:rPr>
          <w:rFonts w:ascii="Times New Roman" w:eastAsia="Times New Roman" w:hAnsi="Times New Roman" w:cs="Times New Roman;Symbol;Arial;"/>
          <w:color w:val="000000"/>
          <w:sz w:val="28"/>
          <w:szCs w:val="28"/>
          <w:lang w:eastAsia="ru-RU"/>
        </w:rPr>
        <w:t xml:space="preserve">м. Первомайськ) </w:t>
      </w:r>
      <w:r w:rsidR="00273802" w:rsidRPr="00A004B5">
        <w:rPr>
          <w:rFonts w:ascii="Times New Roman" w:eastAsia="Times New Roman" w:hAnsi="Times New Roman" w:cs="Times New Roman;Symbol;Arial;"/>
          <w:color w:val="000000"/>
          <w:sz w:val="28"/>
          <w:szCs w:val="28"/>
          <w:lang w:eastAsia="ru-RU"/>
        </w:rPr>
        <w:lastRenderedPageBreak/>
        <w:t>уп</w:t>
      </w:r>
      <w:r w:rsidRPr="00A004B5">
        <w:rPr>
          <w:rFonts w:ascii="Times New Roman" w:eastAsia="Times New Roman" w:hAnsi="Times New Roman" w:cs="Times New Roman;Symbol;Arial;"/>
          <w:color w:val="000000"/>
          <w:sz w:val="28"/>
          <w:szCs w:val="28"/>
          <w:lang w:eastAsia="ru-RU"/>
        </w:rPr>
        <w:t xml:space="preserve">родовж 1961-2005 рр. </w:t>
      </w:r>
      <w:r w:rsidR="00273802" w:rsidRPr="00A004B5">
        <w:rPr>
          <w:rFonts w:ascii="Times New Roman" w:eastAsia="Times New Roman" w:hAnsi="Times New Roman" w:cs="Times New Roman;Symbol;Arial;"/>
          <w:color w:val="000000"/>
          <w:sz w:val="28"/>
          <w:szCs w:val="28"/>
          <w:lang w:eastAsia="ru-RU"/>
        </w:rPr>
        <w:t>дещо менший (</w:t>
      </w:r>
      <w:r w:rsidRPr="00A004B5">
        <w:rPr>
          <w:rFonts w:ascii="Times New Roman" w:eastAsia="Times New Roman" w:hAnsi="Times New Roman" w:cs="Times New Roman;Symbol;Arial;"/>
          <w:color w:val="000000"/>
          <w:sz w:val="28"/>
          <w:szCs w:val="28"/>
          <w:lang w:eastAsia="ru-RU"/>
        </w:rPr>
        <w:t>+0,</w:t>
      </w:r>
      <w:r w:rsidR="00273802" w:rsidRPr="00A004B5">
        <w:rPr>
          <w:rFonts w:ascii="Times New Roman" w:eastAsia="Times New Roman" w:hAnsi="Times New Roman" w:cs="Times New Roman;Symbol;Arial;"/>
          <w:color w:val="000000"/>
          <w:sz w:val="28"/>
          <w:szCs w:val="28"/>
          <w:lang w:eastAsia="ru-RU"/>
        </w:rPr>
        <w:t>9</w:t>
      </w:r>
      <w:r w:rsidRPr="00A004B5">
        <w:rPr>
          <w:rFonts w:ascii="Times New Roman" w:eastAsia="Times New Roman" w:hAnsi="Times New Roman" w:cs="Times New Roman"/>
          <w:color w:val="000000"/>
          <w:sz w:val="28"/>
          <w:szCs w:val="28"/>
          <w:lang w:eastAsia="ru-RU"/>
        </w:rPr>
        <w:t>°</w:t>
      </w:r>
      <w:r w:rsidRPr="00A004B5">
        <w:rPr>
          <w:rFonts w:ascii="Times New Roman" w:eastAsia="Times New Roman" w:hAnsi="Times New Roman" w:cs="Times New Roman;Symbol;Arial;"/>
          <w:color w:val="000000"/>
          <w:sz w:val="28"/>
          <w:szCs w:val="28"/>
          <w:lang w:eastAsia="ru-RU"/>
        </w:rPr>
        <w:t>С</w:t>
      </w:r>
      <w:r w:rsidR="00273802" w:rsidRPr="00A004B5">
        <w:rPr>
          <w:rFonts w:ascii="Times New Roman" w:eastAsia="Times New Roman" w:hAnsi="Times New Roman" w:cs="Times New Roman;Symbol;Arial;"/>
          <w:color w:val="000000"/>
          <w:sz w:val="28"/>
          <w:szCs w:val="28"/>
          <w:lang w:eastAsia="ru-RU"/>
        </w:rPr>
        <w:t xml:space="preserve">), проте істотно зріс </w:t>
      </w:r>
      <w:r w:rsidRPr="00A004B5">
        <w:rPr>
          <w:rFonts w:ascii="Times New Roman" w:eastAsia="Times New Roman" w:hAnsi="Times New Roman" w:cs="Times New Roman;Symbol;Arial;"/>
          <w:color w:val="000000"/>
          <w:sz w:val="28"/>
          <w:szCs w:val="28"/>
          <w:lang w:eastAsia="ru-RU"/>
        </w:rPr>
        <w:t>розмах максимальних показників річної амплітуди температур</w:t>
      </w:r>
      <w:r w:rsidR="00273802" w:rsidRPr="00A004B5">
        <w:rPr>
          <w:rFonts w:ascii="Times New Roman" w:eastAsia="Times New Roman" w:hAnsi="Times New Roman" w:cs="Times New Roman;Symbol;Arial;"/>
          <w:color w:val="000000"/>
          <w:sz w:val="28"/>
          <w:szCs w:val="28"/>
          <w:lang w:eastAsia="ru-RU"/>
        </w:rPr>
        <w:t xml:space="preserve"> – від +40 </w:t>
      </w:r>
      <w:r w:rsidRPr="00A004B5">
        <w:rPr>
          <w:rFonts w:ascii="Times New Roman" w:eastAsia="Times New Roman" w:hAnsi="Times New Roman" w:cs="Times New Roman;Symbol;Arial;"/>
          <w:color w:val="000000"/>
          <w:sz w:val="28"/>
          <w:szCs w:val="28"/>
          <w:lang w:eastAsia="ru-RU"/>
        </w:rPr>
        <w:t>до -37</w:t>
      </w:r>
      <w:r w:rsidRPr="00A004B5">
        <w:rPr>
          <w:rFonts w:ascii="Times New Roman" w:eastAsia="Times New Roman" w:hAnsi="Times New Roman" w:cs="Times New Roman"/>
          <w:color w:val="000000"/>
          <w:sz w:val="28"/>
          <w:szCs w:val="28"/>
          <w:lang w:eastAsia="ru-RU"/>
        </w:rPr>
        <w:t>°С</w:t>
      </w:r>
      <w:r w:rsidR="00273802" w:rsidRPr="00A004B5">
        <w:rPr>
          <w:rFonts w:ascii="Times New Roman" w:eastAsia="Times New Roman" w:hAnsi="Times New Roman" w:cs="Times New Roman"/>
          <w:color w:val="000000"/>
          <w:sz w:val="28"/>
          <w:szCs w:val="28"/>
          <w:lang w:eastAsia="ru-RU"/>
        </w:rPr>
        <w:t xml:space="preserve">, сягнувши </w:t>
      </w:r>
      <w:r w:rsidR="00273802" w:rsidRPr="00A004B5">
        <w:rPr>
          <w:rFonts w:ascii="Times New Roman" w:eastAsia="Times New Roman" w:hAnsi="Times New Roman" w:cs="Times New Roman;Symbol;Arial;"/>
          <w:color w:val="000000"/>
          <w:sz w:val="28"/>
          <w:szCs w:val="28"/>
          <w:lang w:eastAsia="ru-RU"/>
        </w:rPr>
        <w:t>77</w:t>
      </w:r>
      <w:r w:rsidR="00273802" w:rsidRPr="00A004B5">
        <w:rPr>
          <w:rFonts w:ascii="Times New Roman" w:eastAsia="Times New Roman" w:hAnsi="Times New Roman" w:cs="Times New Roman"/>
          <w:color w:val="000000"/>
          <w:sz w:val="28"/>
          <w:szCs w:val="28"/>
          <w:lang w:eastAsia="ru-RU"/>
        </w:rPr>
        <w:t xml:space="preserve">°С. Такий широкий спектр </w:t>
      </w:r>
      <w:r w:rsidR="007A7E5E" w:rsidRPr="00A004B5">
        <w:rPr>
          <w:rFonts w:ascii="Times New Roman" w:eastAsia="Times New Roman" w:hAnsi="Times New Roman" w:cs="Times New Roman;Symbol;Arial;"/>
          <w:color w:val="000000"/>
          <w:sz w:val="28"/>
          <w:szCs w:val="28"/>
          <w:lang w:eastAsia="ru-RU"/>
        </w:rPr>
        <w:t xml:space="preserve">річних температур </w:t>
      </w:r>
      <w:r w:rsidR="007A7E5E" w:rsidRPr="00A004B5">
        <w:rPr>
          <w:rFonts w:ascii="Times New Roman" w:eastAsia="Times New Roman" w:hAnsi="Times New Roman" w:cs="Times New Roman"/>
          <w:color w:val="000000"/>
          <w:sz w:val="28"/>
          <w:szCs w:val="28"/>
          <w:lang w:eastAsia="ru-RU"/>
        </w:rPr>
        <w:t xml:space="preserve">характерний саме для континентальних місцевостей, що по відношенню до північних районів Миколаївської області вказує на </w:t>
      </w:r>
      <w:r w:rsidR="00273802" w:rsidRPr="00A004B5">
        <w:rPr>
          <w:rFonts w:ascii="Times New Roman" w:eastAsia="Times New Roman" w:hAnsi="Times New Roman" w:cs="Times New Roman"/>
          <w:color w:val="000000"/>
          <w:sz w:val="28"/>
          <w:szCs w:val="28"/>
          <w:lang w:eastAsia="ru-RU"/>
        </w:rPr>
        <w:t xml:space="preserve">посилення потенціалу фактору континентальності за одночасного </w:t>
      </w:r>
      <w:r w:rsidR="001336A9" w:rsidRPr="00A004B5">
        <w:rPr>
          <w:rFonts w:ascii="Times New Roman" w:eastAsia="Times New Roman" w:hAnsi="Times New Roman" w:cs="Times New Roman"/>
          <w:color w:val="000000"/>
          <w:sz w:val="28"/>
          <w:szCs w:val="28"/>
          <w:lang w:eastAsia="ru-RU"/>
        </w:rPr>
        <w:t>зменшення</w:t>
      </w:r>
      <w:r w:rsidR="00273802" w:rsidRPr="00A004B5">
        <w:rPr>
          <w:rFonts w:ascii="Times New Roman" w:eastAsia="Times New Roman" w:hAnsi="Times New Roman" w:cs="Times New Roman"/>
          <w:color w:val="000000"/>
          <w:sz w:val="28"/>
          <w:szCs w:val="28"/>
          <w:lang w:eastAsia="ru-RU"/>
        </w:rPr>
        <w:t xml:space="preserve"> впливу </w:t>
      </w:r>
      <w:r w:rsidR="001336A9" w:rsidRPr="00A004B5">
        <w:rPr>
          <w:rFonts w:ascii="Times New Roman" w:eastAsia="Times New Roman" w:hAnsi="Times New Roman" w:cs="Times New Roman"/>
          <w:color w:val="000000"/>
          <w:sz w:val="28"/>
          <w:szCs w:val="28"/>
          <w:lang w:eastAsia="ru-RU"/>
        </w:rPr>
        <w:t xml:space="preserve">теплих </w:t>
      </w:r>
      <w:r w:rsidR="00273802" w:rsidRPr="00A004B5">
        <w:rPr>
          <w:rFonts w:ascii="Times New Roman" w:eastAsia="Times New Roman" w:hAnsi="Times New Roman" w:cs="Times New Roman"/>
          <w:color w:val="000000"/>
          <w:sz w:val="28"/>
          <w:szCs w:val="28"/>
          <w:lang w:eastAsia="ru-RU"/>
        </w:rPr>
        <w:t>м</w:t>
      </w:r>
      <w:r w:rsidR="001835B5" w:rsidRPr="00A004B5">
        <w:rPr>
          <w:rFonts w:ascii="Times New Roman" w:eastAsia="Times New Roman" w:hAnsi="Times New Roman" w:cs="Times New Roman"/>
          <w:color w:val="000000"/>
          <w:sz w:val="28"/>
          <w:szCs w:val="28"/>
          <w:lang w:eastAsia="ru-RU"/>
        </w:rPr>
        <w:t>орськ</w:t>
      </w:r>
      <w:r w:rsidR="00273802" w:rsidRPr="00A004B5">
        <w:rPr>
          <w:rFonts w:ascii="Times New Roman" w:eastAsia="Times New Roman" w:hAnsi="Times New Roman" w:cs="Times New Roman"/>
          <w:color w:val="000000"/>
          <w:sz w:val="28"/>
          <w:szCs w:val="28"/>
          <w:lang w:eastAsia="ru-RU"/>
        </w:rPr>
        <w:t>их</w:t>
      </w:r>
      <w:r w:rsidR="001835B5" w:rsidRPr="00A004B5">
        <w:rPr>
          <w:rFonts w:ascii="Times New Roman" w:eastAsia="Times New Roman" w:hAnsi="Times New Roman" w:cs="Times New Roman"/>
          <w:color w:val="000000"/>
          <w:sz w:val="28"/>
          <w:szCs w:val="28"/>
          <w:lang w:eastAsia="ru-RU"/>
        </w:rPr>
        <w:t xml:space="preserve"> вітр</w:t>
      </w:r>
      <w:r w:rsidR="001336A9" w:rsidRPr="00A004B5">
        <w:rPr>
          <w:rFonts w:ascii="Times New Roman" w:eastAsia="Times New Roman" w:hAnsi="Times New Roman" w:cs="Times New Roman"/>
          <w:color w:val="000000"/>
          <w:sz w:val="28"/>
          <w:szCs w:val="28"/>
          <w:lang w:eastAsia="ru-RU"/>
        </w:rPr>
        <w:t>ових мас</w:t>
      </w:r>
      <w:r w:rsidR="00273802" w:rsidRPr="00A004B5">
        <w:rPr>
          <w:rFonts w:ascii="Times New Roman" w:eastAsia="Times New Roman" w:hAnsi="Times New Roman" w:cs="Times New Roman"/>
          <w:color w:val="000000"/>
          <w:sz w:val="28"/>
          <w:szCs w:val="28"/>
          <w:lang w:eastAsia="ru-RU"/>
        </w:rPr>
        <w:t xml:space="preserve"> узимку</w:t>
      </w:r>
      <w:r w:rsidR="001835B5" w:rsidRPr="00A004B5">
        <w:rPr>
          <w:rFonts w:ascii="Times New Roman" w:eastAsia="Times New Roman" w:hAnsi="Times New Roman" w:cs="Times New Roman"/>
          <w:color w:val="000000"/>
          <w:sz w:val="28"/>
          <w:szCs w:val="28"/>
          <w:lang w:eastAsia="ru-RU"/>
        </w:rPr>
        <w:t>.</w:t>
      </w:r>
    </w:p>
    <w:p w14:paraId="27812F3A" w14:textId="7D27C705" w:rsidR="00EA434D" w:rsidRPr="00A004B5" w:rsidRDefault="00463688" w:rsidP="00D9706C">
      <w:pPr>
        <w:jc w:val="both"/>
        <w:rPr>
          <w:rFonts w:ascii="Times New Roman" w:eastAsia="Times New Roman" w:hAnsi="Times New Roman" w:cs="Times New Roman;Symbol;Arial;"/>
          <w:color w:val="000000"/>
          <w:sz w:val="28"/>
          <w:szCs w:val="28"/>
          <w:lang w:eastAsia="ru-RU"/>
        </w:rPr>
      </w:pPr>
      <w:r w:rsidRPr="00A004B5">
        <w:rPr>
          <w:rFonts w:ascii="Times New Roman" w:eastAsia="Times New Roman" w:hAnsi="Times New Roman" w:cs="Times New Roman;Symbol;Arial;"/>
          <w:color w:val="000000"/>
          <w:sz w:val="28"/>
          <w:szCs w:val="28"/>
          <w:lang w:eastAsia="ru-RU"/>
        </w:rPr>
        <w:t>Загалом, станом на початок 2008 р</w:t>
      </w:r>
      <w:r w:rsidR="00241CAA" w:rsidRPr="00A004B5">
        <w:rPr>
          <w:rFonts w:ascii="Times New Roman" w:eastAsia="Times New Roman" w:hAnsi="Times New Roman" w:cs="Times New Roman;Symbol;Arial;"/>
          <w:color w:val="000000"/>
          <w:sz w:val="28"/>
          <w:szCs w:val="28"/>
          <w:lang w:eastAsia="ru-RU"/>
        </w:rPr>
        <w:t>оку</w:t>
      </w:r>
      <w:r w:rsidRPr="00A004B5">
        <w:rPr>
          <w:rFonts w:ascii="Times New Roman" w:eastAsia="Times New Roman" w:hAnsi="Times New Roman" w:cs="Times New Roman;Symbol;Arial;"/>
          <w:color w:val="000000"/>
          <w:sz w:val="28"/>
          <w:szCs w:val="28"/>
          <w:lang w:eastAsia="ru-RU"/>
        </w:rPr>
        <w:t xml:space="preserve"> температурні тенденції клімату проявляли позитивну динаміку з досить стрімким темпом</w:t>
      </w:r>
      <w:r w:rsidR="001336A9" w:rsidRPr="00A004B5">
        <w:rPr>
          <w:rFonts w:ascii="Times New Roman" w:eastAsia="Times New Roman" w:hAnsi="Times New Roman" w:cs="Times New Roman;Symbol;Arial;"/>
          <w:color w:val="000000"/>
          <w:sz w:val="28"/>
          <w:szCs w:val="28"/>
          <w:lang w:eastAsia="ru-RU"/>
        </w:rPr>
        <w:t xml:space="preserve"> наростання</w:t>
      </w:r>
      <w:r w:rsidRPr="00A004B5">
        <w:rPr>
          <w:rFonts w:ascii="Times New Roman" w:eastAsia="Times New Roman" w:hAnsi="Times New Roman" w:cs="Times New Roman;Symbol;Arial;"/>
          <w:color w:val="000000"/>
          <w:sz w:val="28"/>
          <w:szCs w:val="28"/>
          <w:lang w:eastAsia="ru-RU"/>
        </w:rPr>
        <w:t xml:space="preserve">, </w:t>
      </w:r>
      <w:r w:rsidR="001336A9" w:rsidRPr="00A004B5">
        <w:rPr>
          <w:rFonts w:ascii="Times New Roman" w:eastAsia="Times New Roman" w:hAnsi="Times New Roman" w:cs="Times New Roman;Symbol;Arial;"/>
          <w:color w:val="000000"/>
          <w:sz w:val="28"/>
          <w:szCs w:val="28"/>
          <w:lang w:eastAsia="ru-RU"/>
        </w:rPr>
        <w:t xml:space="preserve">проте їх короткочасність </w:t>
      </w:r>
      <w:r w:rsidRPr="00A004B5">
        <w:rPr>
          <w:rFonts w:ascii="Times New Roman" w:eastAsia="Times New Roman" w:hAnsi="Times New Roman" w:cs="Times New Roman;Symbol;Arial;"/>
          <w:color w:val="000000"/>
          <w:sz w:val="28"/>
          <w:szCs w:val="28"/>
          <w:lang w:eastAsia="ru-RU"/>
        </w:rPr>
        <w:t>не дозволя</w:t>
      </w:r>
      <w:r w:rsidR="001336A9" w:rsidRPr="00A004B5">
        <w:rPr>
          <w:rFonts w:ascii="Times New Roman" w:eastAsia="Times New Roman" w:hAnsi="Times New Roman" w:cs="Times New Roman;Symbol;Arial;"/>
          <w:color w:val="000000"/>
          <w:sz w:val="28"/>
          <w:szCs w:val="28"/>
          <w:lang w:eastAsia="ru-RU"/>
        </w:rPr>
        <w:t>є</w:t>
      </w:r>
      <w:r w:rsidRPr="00A004B5">
        <w:rPr>
          <w:rFonts w:ascii="Times New Roman" w:eastAsia="Times New Roman" w:hAnsi="Times New Roman" w:cs="Times New Roman;Symbol;Arial;"/>
          <w:color w:val="000000"/>
          <w:sz w:val="28"/>
          <w:szCs w:val="28"/>
          <w:lang w:eastAsia="ru-RU"/>
        </w:rPr>
        <w:t xml:space="preserve"> </w:t>
      </w:r>
      <w:r w:rsidR="001336A9" w:rsidRPr="00A004B5">
        <w:rPr>
          <w:rFonts w:ascii="Times New Roman" w:eastAsia="Times New Roman" w:hAnsi="Times New Roman" w:cs="Times New Roman;Symbol;Arial;"/>
          <w:color w:val="000000"/>
          <w:sz w:val="28"/>
          <w:szCs w:val="28"/>
          <w:lang w:eastAsia="ru-RU"/>
        </w:rPr>
        <w:t xml:space="preserve">чіткої </w:t>
      </w:r>
      <w:r w:rsidRPr="00A004B5">
        <w:rPr>
          <w:rFonts w:ascii="Times New Roman" w:eastAsia="Times New Roman" w:hAnsi="Times New Roman" w:cs="Times New Roman;Symbol;Arial;"/>
          <w:color w:val="000000"/>
          <w:sz w:val="28"/>
          <w:szCs w:val="28"/>
          <w:lang w:eastAsia="ru-RU"/>
        </w:rPr>
        <w:t>ідентифік</w:t>
      </w:r>
      <w:r w:rsidR="001336A9" w:rsidRPr="00A004B5">
        <w:rPr>
          <w:rFonts w:ascii="Times New Roman" w:eastAsia="Times New Roman" w:hAnsi="Times New Roman" w:cs="Times New Roman;Symbol;Arial;"/>
          <w:color w:val="000000"/>
          <w:sz w:val="28"/>
          <w:szCs w:val="28"/>
          <w:lang w:eastAsia="ru-RU"/>
        </w:rPr>
        <w:t>ації останніх. Це може бути як ситуаційно</w:t>
      </w:r>
      <w:r w:rsidRPr="00A004B5">
        <w:rPr>
          <w:rFonts w:ascii="Times New Roman" w:eastAsia="Times New Roman" w:hAnsi="Times New Roman" w:cs="Times New Roman;Symbol;Arial;"/>
          <w:color w:val="000000"/>
          <w:sz w:val="28"/>
          <w:szCs w:val="28"/>
          <w:lang w:eastAsia="ru-RU"/>
        </w:rPr>
        <w:t>-короткочасн</w:t>
      </w:r>
      <w:r w:rsidR="001336A9" w:rsidRPr="00A004B5">
        <w:rPr>
          <w:rFonts w:ascii="Times New Roman" w:eastAsia="Times New Roman" w:hAnsi="Times New Roman" w:cs="Times New Roman;Symbol;Arial;"/>
          <w:color w:val="000000"/>
          <w:sz w:val="28"/>
          <w:szCs w:val="28"/>
          <w:lang w:eastAsia="ru-RU"/>
        </w:rPr>
        <w:t xml:space="preserve">ий </w:t>
      </w:r>
      <w:r w:rsidRPr="00A004B5">
        <w:rPr>
          <w:rFonts w:ascii="Times New Roman" w:eastAsia="Times New Roman" w:hAnsi="Times New Roman" w:cs="Times New Roman;Symbol;Arial;"/>
          <w:color w:val="000000"/>
          <w:sz w:val="28"/>
          <w:szCs w:val="28"/>
          <w:lang w:eastAsia="ru-RU"/>
        </w:rPr>
        <w:t>сплеск</w:t>
      </w:r>
      <w:r w:rsidR="001336A9" w:rsidRPr="00A004B5">
        <w:rPr>
          <w:rFonts w:ascii="Times New Roman" w:eastAsia="Times New Roman" w:hAnsi="Times New Roman" w:cs="Times New Roman;Symbol;Arial;"/>
          <w:color w:val="000000"/>
          <w:sz w:val="28"/>
          <w:szCs w:val="28"/>
          <w:lang w:eastAsia="ru-RU"/>
        </w:rPr>
        <w:t xml:space="preserve"> температур</w:t>
      </w:r>
      <w:r w:rsidRPr="00A004B5">
        <w:rPr>
          <w:rFonts w:ascii="Times New Roman" w:eastAsia="Times New Roman" w:hAnsi="Times New Roman" w:cs="Times New Roman;Symbol;Arial;"/>
          <w:color w:val="000000"/>
          <w:sz w:val="28"/>
          <w:szCs w:val="28"/>
          <w:lang w:eastAsia="ru-RU"/>
        </w:rPr>
        <w:t xml:space="preserve">, </w:t>
      </w:r>
      <w:r w:rsidR="001336A9" w:rsidRPr="00A004B5">
        <w:rPr>
          <w:rFonts w:ascii="Times New Roman" w:eastAsia="Times New Roman" w:hAnsi="Times New Roman" w:cs="Times New Roman;Symbol;Arial;"/>
          <w:color w:val="000000"/>
          <w:sz w:val="28"/>
          <w:szCs w:val="28"/>
          <w:lang w:eastAsia="ru-RU"/>
        </w:rPr>
        <w:t xml:space="preserve">так і прояв </w:t>
      </w:r>
      <w:r w:rsidRPr="00A004B5">
        <w:rPr>
          <w:rFonts w:ascii="Times New Roman" w:eastAsia="Times New Roman" w:hAnsi="Times New Roman" w:cs="Times New Roman;Symbol;Arial;"/>
          <w:color w:val="000000"/>
          <w:sz w:val="28"/>
          <w:szCs w:val="28"/>
          <w:lang w:eastAsia="ru-RU"/>
        </w:rPr>
        <w:t>багаторічно-стабілізаційної чи початково-</w:t>
      </w:r>
      <w:r w:rsidR="00984DA0" w:rsidRPr="00A004B5">
        <w:rPr>
          <w:rFonts w:ascii="Times New Roman" w:eastAsia="Times New Roman" w:hAnsi="Times New Roman" w:cs="Times New Roman;Symbol;Arial;"/>
          <w:color w:val="000000"/>
          <w:sz w:val="28"/>
          <w:szCs w:val="28"/>
          <w:lang w:eastAsia="ru-RU"/>
        </w:rPr>
        <w:t>акумуляційної</w:t>
      </w:r>
      <w:r w:rsidRPr="00A004B5">
        <w:rPr>
          <w:rFonts w:ascii="Times New Roman" w:eastAsia="Times New Roman" w:hAnsi="Times New Roman" w:cs="Times New Roman;Symbol;Arial;"/>
          <w:color w:val="000000"/>
          <w:sz w:val="28"/>
          <w:szCs w:val="28"/>
          <w:lang w:eastAsia="ru-RU"/>
        </w:rPr>
        <w:t xml:space="preserve"> фази загально-періодичної ланки природного циклу. Подібного розуміння немає і зараз (202</w:t>
      </w:r>
      <w:r w:rsidR="00392DDE">
        <w:rPr>
          <w:rFonts w:ascii="Times New Roman" w:eastAsia="Times New Roman" w:hAnsi="Times New Roman" w:cs="Times New Roman;Symbol;Arial;"/>
          <w:color w:val="000000"/>
          <w:sz w:val="28"/>
          <w:szCs w:val="28"/>
          <w:lang w:eastAsia="ru-RU"/>
        </w:rPr>
        <w:t>2</w:t>
      </w:r>
      <w:r w:rsidRPr="00A004B5">
        <w:rPr>
          <w:rFonts w:ascii="Times New Roman" w:eastAsia="Times New Roman" w:hAnsi="Times New Roman" w:cs="Times New Roman;Symbol;Arial;"/>
          <w:color w:val="000000"/>
          <w:sz w:val="28"/>
          <w:szCs w:val="28"/>
          <w:lang w:eastAsia="ru-RU"/>
        </w:rPr>
        <w:t xml:space="preserve"> р.), </w:t>
      </w:r>
      <w:r w:rsidR="00241CAA" w:rsidRPr="00A004B5">
        <w:rPr>
          <w:rFonts w:ascii="Times New Roman" w:eastAsia="Times New Roman" w:hAnsi="Times New Roman" w:cs="Times New Roman;Symbol;Arial;"/>
          <w:color w:val="000000"/>
          <w:sz w:val="28"/>
          <w:szCs w:val="28"/>
          <w:lang w:eastAsia="ru-RU"/>
        </w:rPr>
        <w:t>тож</w:t>
      </w:r>
      <w:r w:rsidRPr="00A004B5">
        <w:rPr>
          <w:rFonts w:ascii="Times New Roman" w:eastAsia="Times New Roman" w:hAnsi="Times New Roman" w:cs="Times New Roman;Symbol;Arial;"/>
          <w:color w:val="000000"/>
          <w:sz w:val="28"/>
          <w:szCs w:val="28"/>
          <w:lang w:eastAsia="ru-RU"/>
        </w:rPr>
        <w:t xml:space="preserve"> все більше </w:t>
      </w:r>
      <w:r w:rsidR="00241CAA" w:rsidRPr="00A004B5">
        <w:rPr>
          <w:rFonts w:ascii="Times New Roman" w:eastAsia="Times New Roman" w:hAnsi="Times New Roman" w:cs="Times New Roman;Symbol;Arial;"/>
          <w:color w:val="000000"/>
          <w:sz w:val="28"/>
          <w:szCs w:val="28"/>
          <w:lang w:eastAsia="ru-RU"/>
        </w:rPr>
        <w:t xml:space="preserve">стає </w:t>
      </w:r>
      <w:r w:rsidR="008A7330" w:rsidRPr="00A004B5">
        <w:rPr>
          <w:rFonts w:ascii="Times New Roman" w:eastAsia="Times New Roman" w:hAnsi="Times New Roman" w:cs="Times New Roman;Symbol;Arial;"/>
          <w:color w:val="000000"/>
          <w:sz w:val="28"/>
          <w:szCs w:val="28"/>
          <w:lang w:eastAsia="ru-RU"/>
        </w:rPr>
        <w:t xml:space="preserve">підстав вважати сучасні високотемпературні режими кінцевими явищами </w:t>
      </w:r>
      <w:r w:rsidR="001336A9" w:rsidRPr="00A004B5">
        <w:rPr>
          <w:rFonts w:ascii="Times New Roman" w:eastAsia="Times New Roman" w:hAnsi="Times New Roman" w:cs="Times New Roman;Symbol;Arial;"/>
          <w:color w:val="000000"/>
          <w:sz w:val="28"/>
          <w:szCs w:val="28"/>
          <w:lang w:eastAsia="ru-RU"/>
        </w:rPr>
        <w:t xml:space="preserve">в межах </w:t>
      </w:r>
      <w:r w:rsidR="008A7330" w:rsidRPr="00A004B5">
        <w:rPr>
          <w:rFonts w:ascii="Times New Roman" w:eastAsia="Times New Roman" w:hAnsi="Times New Roman" w:cs="Times New Roman;Symbol;Arial;"/>
          <w:color w:val="000000"/>
          <w:sz w:val="28"/>
          <w:szCs w:val="28"/>
          <w:lang w:eastAsia="ru-RU"/>
        </w:rPr>
        <w:t xml:space="preserve">поточної </w:t>
      </w:r>
      <w:r w:rsidR="001336A9" w:rsidRPr="00A004B5">
        <w:rPr>
          <w:rFonts w:ascii="Times New Roman" w:eastAsia="Times New Roman" w:hAnsi="Times New Roman" w:cs="Times New Roman;Symbol;Arial;"/>
          <w:color w:val="000000"/>
          <w:sz w:val="28"/>
          <w:szCs w:val="28"/>
          <w:lang w:eastAsia="ru-RU"/>
        </w:rPr>
        <w:t>(</w:t>
      </w:r>
      <w:r w:rsidR="008A7330" w:rsidRPr="00A004B5">
        <w:rPr>
          <w:rFonts w:ascii="Times New Roman" w:eastAsia="Times New Roman" w:hAnsi="Times New Roman" w:cs="Times New Roman;Symbol;Arial;"/>
          <w:color w:val="000000"/>
          <w:sz w:val="28"/>
          <w:szCs w:val="28"/>
          <w:lang w:eastAsia="ru-RU"/>
        </w:rPr>
        <w:t>200-річної</w:t>
      </w:r>
      <w:r w:rsidR="001336A9" w:rsidRPr="00A004B5">
        <w:rPr>
          <w:rFonts w:ascii="Times New Roman" w:eastAsia="Times New Roman" w:hAnsi="Times New Roman" w:cs="Times New Roman;Symbol;Arial;"/>
          <w:color w:val="000000"/>
          <w:sz w:val="28"/>
          <w:szCs w:val="28"/>
          <w:lang w:eastAsia="ru-RU"/>
        </w:rPr>
        <w:t>)</w:t>
      </w:r>
      <w:r w:rsidR="008A7330" w:rsidRPr="00A004B5">
        <w:rPr>
          <w:rFonts w:ascii="Times New Roman" w:eastAsia="Times New Roman" w:hAnsi="Times New Roman" w:cs="Times New Roman;Symbol;Arial;"/>
          <w:color w:val="000000"/>
          <w:sz w:val="28"/>
          <w:szCs w:val="28"/>
          <w:lang w:eastAsia="ru-RU"/>
        </w:rPr>
        <w:t xml:space="preserve"> фази потепління</w:t>
      </w:r>
      <w:r w:rsidR="006E0EFE" w:rsidRPr="00A004B5">
        <w:rPr>
          <w:rFonts w:ascii="Times New Roman" w:eastAsia="Times New Roman" w:hAnsi="Times New Roman" w:cs="Times New Roman;Symbol;Arial;"/>
          <w:color w:val="000000"/>
          <w:sz w:val="28"/>
          <w:szCs w:val="28"/>
          <w:lang w:eastAsia="ru-RU"/>
        </w:rPr>
        <w:t xml:space="preserve">. </w:t>
      </w:r>
      <w:r w:rsidR="001336A9" w:rsidRPr="00A004B5">
        <w:rPr>
          <w:rFonts w:ascii="Times New Roman" w:eastAsia="Times New Roman" w:hAnsi="Times New Roman" w:cs="Times New Roman;Symbol;Arial;"/>
          <w:color w:val="000000"/>
          <w:sz w:val="28"/>
          <w:szCs w:val="28"/>
          <w:lang w:eastAsia="ru-RU"/>
        </w:rPr>
        <w:t>Р</w:t>
      </w:r>
      <w:r w:rsidR="006E0EFE" w:rsidRPr="00A004B5">
        <w:rPr>
          <w:rFonts w:ascii="Times New Roman" w:eastAsia="Times New Roman" w:hAnsi="Times New Roman" w:cs="Times New Roman;Symbol;Arial;"/>
          <w:color w:val="000000"/>
          <w:sz w:val="28"/>
          <w:szCs w:val="28"/>
          <w:lang w:eastAsia="ru-RU"/>
        </w:rPr>
        <w:t xml:space="preserve">озпочалась </w:t>
      </w:r>
      <w:r w:rsidR="001336A9" w:rsidRPr="00A004B5">
        <w:rPr>
          <w:rFonts w:ascii="Times New Roman" w:eastAsia="Times New Roman" w:hAnsi="Times New Roman" w:cs="Times New Roman;Symbol;Arial;"/>
          <w:color w:val="000000"/>
          <w:sz w:val="28"/>
          <w:szCs w:val="28"/>
          <w:lang w:eastAsia="ru-RU"/>
        </w:rPr>
        <w:t xml:space="preserve">вона </w:t>
      </w:r>
      <w:r w:rsidR="006E0EFE" w:rsidRPr="00A004B5">
        <w:rPr>
          <w:rFonts w:ascii="Times New Roman" w:eastAsia="Times New Roman" w:hAnsi="Times New Roman" w:cs="Times New Roman;Symbol;Arial;"/>
          <w:color w:val="000000"/>
          <w:sz w:val="28"/>
          <w:szCs w:val="28"/>
          <w:lang w:eastAsia="ru-RU"/>
        </w:rPr>
        <w:t>лише</w:t>
      </w:r>
      <w:r w:rsidR="008A7330" w:rsidRPr="00A004B5">
        <w:rPr>
          <w:rFonts w:ascii="Times New Roman" w:eastAsia="Times New Roman" w:hAnsi="Times New Roman" w:cs="Times New Roman;Symbol;Arial;"/>
          <w:color w:val="000000"/>
          <w:sz w:val="28"/>
          <w:szCs w:val="28"/>
          <w:lang w:eastAsia="ru-RU"/>
        </w:rPr>
        <w:t xml:space="preserve"> після </w:t>
      </w:r>
      <w:r w:rsidR="001336A9" w:rsidRPr="00A004B5">
        <w:rPr>
          <w:rFonts w:ascii="Times New Roman" w:eastAsia="Times New Roman" w:hAnsi="Times New Roman" w:cs="Times New Roman;Symbol;Arial;"/>
          <w:color w:val="000000"/>
          <w:sz w:val="28"/>
          <w:szCs w:val="28"/>
          <w:lang w:eastAsia="ru-RU"/>
        </w:rPr>
        <w:t xml:space="preserve">закінчення </w:t>
      </w:r>
      <w:r w:rsidR="008A7330" w:rsidRPr="00A004B5">
        <w:rPr>
          <w:rFonts w:ascii="Times New Roman" w:eastAsia="Times New Roman" w:hAnsi="Times New Roman" w:cs="Times New Roman;Symbol;Arial;"/>
          <w:color w:val="000000"/>
          <w:sz w:val="28"/>
          <w:szCs w:val="28"/>
          <w:lang w:eastAsia="ru-RU"/>
        </w:rPr>
        <w:t xml:space="preserve">сторічного стабілізаційного субперіоду 1709-1818 рр., </w:t>
      </w:r>
      <w:r w:rsidR="001336A9" w:rsidRPr="00A004B5">
        <w:rPr>
          <w:rFonts w:ascii="Times New Roman" w:eastAsia="Times New Roman" w:hAnsi="Times New Roman" w:cs="Times New Roman;Symbol;Arial;"/>
          <w:color w:val="000000"/>
          <w:sz w:val="28"/>
          <w:szCs w:val="28"/>
          <w:lang w:eastAsia="ru-RU"/>
        </w:rPr>
        <w:t>який у</w:t>
      </w:r>
      <w:r w:rsidR="008A7330" w:rsidRPr="00A004B5">
        <w:rPr>
          <w:rFonts w:ascii="Times New Roman" w:eastAsia="Times New Roman" w:hAnsi="Times New Roman" w:cs="Times New Roman;Symbol;Arial;"/>
          <w:color w:val="000000"/>
          <w:sz w:val="28"/>
          <w:szCs w:val="28"/>
          <w:lang w:eastAsia="ru-RU"/>
        </w:rPr>
        <w:t xml:space="preserve"> свою чергу виступав проміжною ланкою між холодним </w:t>
      </w:r>
      <w:r w:rsidR="008A3B7B" w:rsidRPr="00A004B5">
        <w:rPr>
          <w:rFonts w:ascii="Times New Roman" w:eastAsia="Times New Roman" w:hAnsi="Times New Roman" w:cs="Times New Roman;Symbol;Arial;"/>
          <w:color w:val="000000"/>
          <w:sz w:val="28"/>
          <w:szCs w:val="28"/>
          <w:lang w:eastAsia="ru-RU"/>
        </w:rPr>
        <w:t>«</w:t>
      </w:r>
      <w:r w:rsidR="008A7330" w:rsidRPr="00A004B5">
        <w:rPr>
          <w:rFonts w:ascii="Times New Roman" w:eastAsia="Times New Roman" w:hAnsi="Times New Roman" w:cs="Times New Roman;Symbol;Arial;"/>
          <w:color w:val="000000"/>
          <w:sz w:val="28"/>
          <w:szCs w:val="28"/>
          <w:lang w:eastAsia="ru-RU"/>
        </w:rPr>
        <w:t>Малим льодовиковим періодом</w:t>
      </w:r>
      <w:r w:rsidR="008A3B7B" w:rsidRPr="00A004B5">
        <w:rPr>
          <w:rFonts w:ascii="Times New Roman" w:eastAsia="Times New Roman" w:hAnsi="Times New Roman" w:cs="Times New Roman;Symbol;Arial;"/>
          <w:color w:val="000000"/>
          <w:sz w:val="28"/>
          <w:szCs w:val="28"/>
          <w:lang w:eastAsia="ru-RU"/>
        </w:rPr>
        <w:t>»</w:t>
      </w:r>
      <w:r w:rsidR="008A7330" w:rsidRPr="00A004B5">
        <w:rPr>
          <w:rFonts w:ascii="Times New Roman" w:eastAsia="Times New Roman" w:hAnsi="Times New Roman" w:cs="Times New Roman;Symbol;Arial;"/>
          <w:color w:val="000000"/>
          <w:sz w:val="28"/>
          <w:szCs w:val="28"/>
          <w:lang w:eastAsia="ru-RU"/>
        </w:rPr>
        <w:t xml:space="preserve"> і наступною ланкою циклу – сучасним теплим періодом. </w:t>
      </w:r>
      <w:r w:rsidR="008A7330" w:rsidRPr="00A004B5">
        <w:rPr>
          <w:rFonts w:ascii="Times New Roman" w:eastAsia="Times New Roman" w:hAnsi="Times New Roman" w:cs="Times New Roman;Symbol;Arial;"/>
          <w:i/>
          <w:color w:val="000000"/>
          <w:sz w:val="28"/>
          <w:szCs w:val="28"/>
          <w:lang w:eastAsia="ru-RU"/>
        </w:rPr>
        <w:t>Судячи по</w:t>
      </w:r>
      <w:r w:rsidR="00C66FFD" w:rsidRPr="00A004B5">
        <w:rPr>
          <w:rFonts w:ascii="Times New Roman" w:eastAsia="Times New Roman" w:hAnsi="Times New Roman" w:cs="Times New Roman;Symbol;Arial;"/>
          <w:i/>
          <w:color w:val="000000"/>
          <w:sz w:val="28"/>
          <w:szCs w:val="28"/>
          <w:lang w:eastAsia="ru-RU"/>
        </w:rPr>
        <w:t xml:space="preserve"> ритміці та</w:t>
      </w:r>
      <w:r w:rsidR="008A7330" w:rsidRPr="00A004B5">
        <w:rPr>
          <w:rFonts w:ascii="Times New Roman" w:eastAsia="Times New Roman" w:hAnsi="Times New Roman" w:cs="Times New Roman;Symbol;Arial;"/>
          <w:i/>
          <w:color w:val="000000"/>
          <w:sz w:val="28"/>
          <w:szCs w:val="28"/>
          <w:lang w:eastAsia="ru-RU"/>
        </w:rPr>
        <w:t xml:space="preserve"> амплітуді попередніх циклів, поточний теплий період вже добігає кінця і повинен </w:t>
      </w:r>
      <w:r w:rsidR="006A47F4" w:rsidRPr="00A004B5">
        <w:rPr>
          <w:rFonts w:ascii="Times New Roman" w:eastAsia="Times New Roman" w:hAnsi="Times New Roman" w:cs="Times New Roman;Symbol;Arial;"/>
          <w:i/>
          <w:color w:val="000000"/>
          <w:sz w:val="28"/>
          <w:szCs w:val="28"/>
          <w:lang w:eastAsia="ru-RU"/>
        </w:rPr>
        <w:t xml:space="preserve">перейти в проміжну (стабілізаційну) стадію перед наступним </w:t>
      </w:r>
      <w:r w:rsidR="00984DA0" w:rsidRPr="00A004B5">
        <w:rPr>
          <w:rFonts w:ascii="Times New Roman" w:eastAsia="Times New Roman" w:hAnsi="Times New Roman" w:cs="Times New Roman;Symbol;Arial;"/>
          <w:i/>
          <w:color w:val="000000"/>
          <w:sz w:val="28"/>
          <w:szCs w:val="28"/>
          <w:lang w:eastAsia="ru-RU"/>
        </w:rPr>
        <w:t>періодом</w:t>
      </w:r>
      <w:r w:rsidR="006A47F4" w:rsidRPr="00A004B5">
        <w:rPr>
          <w:rFonts w:ascii="Times New Roman" w:eastAsia="Times New Roman" w:hAnsi="Times New Roman" w:cs="Times New Roman;Symbol;Arial;"/>
          <w:i/>
          <w:color w:val="000000"/>
          <w:sz w:val="28"/>
          <w:szCs w:val="28"/>
          <w:lang w:eastAsia="ru-RU"/>
        </w:rPr>
        <w:t xml:space="preserve"> похолодання.</w:t>
      </w:r>
      <w:r w:rsidR="008A7330" w:rsidRPr="00A004B5">
        <w:rPr>
          <w:rFonts w:ascii="Times New Roman" w:eastAsia="Times New Roman" w:hAnsi="Times New Roman" w:cs="Times New Roman;Symbol;Arial;"/>
          <w:color w:val="000000"/>
          <w:sz w:val="28"/>
          <w:szCs w:val="28"/>
          <w:lang w:eastAsia="ru-RU"/>
        </w:rPr>
        <w:t xml:space="preserve"> </w:t>
      </w:r>
    </w:p>
    <w:p w14:paraId="21FD8D34" w14:textId="67FA1E5B" w:rsidR="00D9706C" w:rsidRPr="00A004B5" w:rsidRDefault="006A47F4" w:rsidP="00B05DBD">
      <w:pPr>
        <w:jc w:val="both"/>
        <w:rPr>
          <w:rFonts w:ascii="Times New Roman" w:eastAsia="Times New Roman" w:hAnsi="Times New Roman" w:cs="Times New Roman;Symbol;Arial;"/>
          <w:color w:val="000000"/>
          <w:sz w:val="28"/>
          <w:szCs w:val="28"/>
          <w:lang w:eastAsia="ru-RU"/>
        </w:rPr>
      </w:pPr>
      <w:r w:rsidRPr="00A004B5">
        <w:rPr>
          <w:rFonts w:ascii="Times New Roman" w:eastAsia="Times New Roman" w:hAnsi="Times New Roman" w:cs="Times New Roman;Symbol;Arial;"/>
          <w:color w:val="000000"/>
          <w:sz w:val="28"/>
          <w:szCs w:val="28"/>
          <w:lang w:eastAsia="ru-RU"/>
        </w:rPr>
        <w:t xml:space="preserve">Аналогічний аналіз </w:t>
      </w:r>
      <w:r w:rsidR="001336A9" w:rsidRPr="00A004B5">
        <w:rPr>
          <w:rFonts w:ascii="Times New Roman" w:eastAsia="Times New Roman" w:hAnsi="Times New Roman" w:cs="Times New Roman;Symbol;Arial;"/>
          <w:color w:val="000000"/>
          <w:sz w:val="28"/>
          <w:szCs w:val="28"/>
          <w:lang w:eastAsia="ru-RU"/>
        </w:rPr>
        <w:t xml:space="preserve">метеокліматичних </w:t>
      </w:r>
      <w:r w:rsidRPr="00A004B5">
        <w:rPr>
          <w:rFonts w:ascii="Times New Roman" w:eastAsia="Times New Roman" w:hAnsi="Times New Roman" w:cs="Times New Roman;Symbol;Arial;"/>
          <w:color w:val="000000"/>
          <w:sz w:val="28"/>
          <w:szCs w:val="28"/>
          <w:lang w:eastAsia="ru-RU"/>
        </w:rPr>
        <w:t xml:space="preserve">даних за 1961-2007 рр., </w:t>
      </w:r>
      <w:r w:rsidR="001336A9" w:rsidRPr="00A004B5">
        <w:rPr>
          <w:rFonts w:ascii="Times New Roman" w:eastAsia="Times New Roman" w:hAnsi="Times New Roman" w:cs="Times New Roman;Symbol;Arial;"/>
          <w:color w:val="000000"/>
          <w:sz w:val="28"/>
          <w:szCs w:val="28"/>
          <w:lang w:eastAsia="ru-RU"/>
        </w:rPr>
        <w:t>виконані не по температурам, а відносно оцінки рівнів зволоженості, представлений у вигляді графіка</w:t>
      </w:r>
      <w:r w:rsidRPr="00A004B5">
        <w:rPr>
          <w:rFonts w:ascii="Times New Roman" w:eastAsia="Times New Roman" w:hAnsi="Times New Roman" w:cs="Times New Roman;Symbol;Arial;"/>
          <w:color w:val="000000"/>
          <w:sz w:val="28"/>
          <w:szCs w:val="28"/>
          <w:lang w:eastAsia="ru-RU"/>
        </w:rPr>
        <w:t xml:space="preserve"> багаторічної динаміки опадів</w:t>
      </w:r>
      <w:r w:rsidR="001336A9" w:rsidRPr="00A004B5">
        <w:rPr>
          <w:rFonts w:ascii="Times New Roman" w:eastAsia="Times New Roman" w:hAnsi="Times New Roman" w:cs="Times New Roman;Symbol;Arial;"/>
          <w:color w:val="000000"/>
          <w:sz w:val="28"/>
          <w:szCs w:val="28"/>
          <w:lang w:eastAsia="ru-RU"/>
        </w:rPr>
        <w:t xml:space="preserve">(Рис. 33). </w:t>
      </w:r>
    </w:p>
    <w:p w14:paraId="171EC229" w14:textId="77777777" w:rsidR="001D5A4C" w:rsidRPr="00A004B5" w:rsidRDefault="001D5A4C" w:rsidP="001D5A4C">
      <w:pPr>
        <w:ind w:firstLine="0"/>
        <w:rPr>
          <w:rFonts w:ascii="Times New Roman" w:eastAsia="Times New Roman" w:hAnsi="Times New Roman" w:cs="Times New Roman;Symbol;Arial;"/>
          <w:b/>
          <w:color w:val="000000"/>
          <w:sz w:val="28"/>
          <w:szCs w:val="28"/>
          <w:lang w:eastAsia="ru-RU"/>
        </w:rPr>
      </w:pPr>
      <w:r w:rsidRPr="00A004B5">
        <w:rPr>
          <w:noProof/>
          <w:lang w:eastAsia="uk-UA"/>
        </w:rPr>
        <w:drawing>
          <wp:inline distT="0" distB="0" distL="0" distR="0" wp14:anchorId="54CC9180" wp14:editId="7A2CDD47">
            <wp:extent cx="6435306" cy="2743200"/>
            <wp:effectExtent l="0" t="0" r="3810" b="0"/>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120B5033" w14:textId="77777777" w:rsidR="006A27F9" w:rsidRPr="00A004B5" w:rsidRDefault="00D9706C" w:rsidP="00D9706C">
      <w:pPr>
        <w:rPr>
          <w:rFonts w:ascii="Times New Roman" w:eastAsia="Times New Roman" w:hAnsi="Times New Roman" w:cs="Times New Roman;Symbol;Arial;"/>
          <w:b/>
          <w:color w:val="000000"/>
          <w:sz w:val="28"/>
          <w:szCs w:val="28"/>
          <w:lang w:eastAsia="ru-RU"/>
        </w:rPr>
      </w:pPr>
      <w:r w:rsidRPr="00A004B5">
        <w:rPr>
          <w:rFonts w:ascii="Times New Roman" w:eastAsia="Times New Roman" w:hAnsi="Times New Roman" w:cs="Times New Roman;Symbol;Arial;"/>
          <w:b/>
          <w:color w:val="000000"/>
          <w:sz w:val="28"/>
          <w:szCs w:val="28"/>
          <w:lang w:eastAsia="ru-RU"/>
        </w:rPr>
        <w:t xml:space="preserve">Рис. </w:t>
      </w:r>
      <w:r w:rsidR="00FA1A99" w:rsidRPr="00A004B5">
        <w:rPr>
          <w:rFonts w:ascii="Times New Roman" w:eastAsia="Times New Roman" w:hAnsi="Times New Roman" w:cs="Times New Roman;Symbol;Arial;"/>
          <w:b/>
          <w:color w:val="000000"/>
          <w:sz w:val="28"/>
          <w:szCs w:val="28"/>
          <w:lang w:eastAsia="ru-RU"/>
        </w:rPr>
        <w:t>3</w:t>
      </w:r>
      <w:r w:rsidR="008F03FA" w:rsidRPr="00A004B5">
        <w:rPr>
          <w:rFonts w:ascii="Times New Roman" w:eastAsia="Times New Roman" w:hAnsi="Times New Roman" w:cs="Times New Roman;Symbol;Arial;"/>
          <w:b/>
          <w:color w:val="000000"/>
          <w:sz w:val="28"/>
          <w:szCs w:val="28"/>
          <w:lang w:eastAsia="ru-RU"/>
        </w:rPr>
        <w:t>3</w:t>
      </w:r>
      <w:r w:rsidR="00FA1A99" w:rsidRPr="00A004B5">
        <w:rPr>
          <w:rFonts w:ascii="Times New Roman" w:eastAsia="Times New Roman" w:hAnsi="Times New Roman" w:cs="Times New Roman;Symbol;Arial;"/>
          <w:b/>
          <w:color w:val="000000"/>
          <w:sz w:val="28"/>
          <w:szCs w:val="28"/>
          <w:lang w:eastAsia="ru-RU"/>
        </w:rPr>
        <w:t xml:space="preserve">. </w:t>
      </w:r>
      <w:r w:rsidRPr="00A004B5">
        <w:rPr>
          <w:rFonts w:ascii="Times New Roman" w:eastAsia="Times New Roman" w:hAnsi="Times New Roman" w:cs="Times New Roman;Symbol;Arial;"/>
          <w:b/>
          <w:color w:val="000000"/>
          <w:sz w:val="28"/>
          <w:szCs w:val="28"/>
          <w:lang w:eastAsia="ru-RU"/>
        </w:rPr>
        <w:t>Багаторічна динаміка опадів на півдні та півночі Миколаївської області в 1961-2007 рр.</w:t>
      </w:r>
      <w:r w:rsidR="00BF2C8F" w:rsidRPr="00A004B5">
        <w:rPr>
          <w:rFonts w:ascii="Times New Roman" w:eastAsia="Times New Roman" w:hAnsi="Times New Roman" w:cs="Times New Roman;Symbol;Arial;"/>
          <w:b/>
          <w:color w:val="000000"/>
          <w:sz w:val="28"/>
          <w:szCs w:val="28"/>
          <w:lang w:eastAsia="ru-RU"/>
        </w:rPr>
        <w:t xml:space="preserve"> </w:t>
      </w:r>
    </w:p>
    <w:p w14:paraId="57107BEF" w14:textId="77777777" w:rsidR="006A47F4" w:rsidRPr="00A004B5" w:rsidRDefault="006A47F4" w:rsidP="006A27F9">
      <w:pPr>
        <w:jc w:val="both"/>
        <w:rPr>
          <w:rFonts w:ascii="Times New Roman" w:eastAsia="Times New Roman" w:hAnsi="Times New Roman" w:cs="Times New Roman;Symbol;Arial;"/>
          <w:color w:val="000000"/>
          <w:sz w:val="16"/>
          <w:szCs w:val="16"/>
          <w:lang w:eastAsia="ru-RU"/>
        </w:rPr>
      </w:pPr>
    </w:p>
    <w:p w14:paraId="2E6F5DA3" w14:textId="4F11C0E9" w:rsidR="00B05DBD" w:rsidRPr="00A004B5" w:rsidRDefault="00EC46E5" w:rsidP="00B05DBD">
      <w:pPr>
        <w:jc w:val="both"/>
        <w:rPr>
          <w:rFonts w:ascii="Times New Roman" w:eastAsia="Times New Roman" w:hAnsi="Times New Roman" w:cs="Times New Roman;Symbol;Arial;"/>
          <w:color w:val="000000"/>
          <w:sz w:val="28"/>
          <w:szCs w:val="28"/>
          <w:lang w:eastAsia="ru-RU"/>
        </w:rPr>
      </w:pPr>
      <w:r w:rsidRPr="00A004B5">
        <w:rPr>
          <w:rFonts w:ascii="Times New Roman" w:eastAsia="Times New Roman" w:hAnsi="Times New Roman" w:cs="Times New Roman;Symbol;Arial;"/>
          <w:color w:val="000000"/>
          <w:sz w:val="28"/>
          <w:szCs w:val="28"/>
          <w:lang w:eastAsia="ru-RU"/>
        </w:rPr>
        <w:t xml:space="preserve">Отримані результати аналізу  не настільки однозначні, як температурні, проте також демонструють тенденції в сторону аридизації клімату Нижнього </w:t>
      </w:r>
      <w:r w:rsidR="008032D7" w:rsidRPr="00A004B5">
        <w:rPr>
          <w:rFonts w:ascii="Times New Roman" w:eastAsia="Times New Roman" w:hAnsi="Times New Roman" w:cs="Times New Roman;Symbol;Arial;"/>
          <w:color w:val="000000"/>
          <w:sz w:val="28"/>
          <w:szCs w:val="28"/>
          <w:lang w:eastAsia="ru-RU"/>
        </w:rPr>
        <w:t>Побужжя</w:t>
      </w:r>
      <w:r w:rsidRPr="00A004B5">
        <w:rPr>
          <w:rFonts w:ascii="Times New Roman" w:eastAsia="Times New Roman" w:hAnsi="Times New Roman" w:cs="Times New Roman;Symbol;Arial;"/>
          <w:color w:val="000000"/>
          <w:sz w:val="28"/>
          <w:szCs w:val="28"/>
          <w:lang w:eastAsia="ru-RU"/>
        </w:rPr>
        <w:t xml:space="preserve">, виражені у </w:t>
      </w:r>
      <w:r w:rsidR="00392DDE">
        <w:rPr>
          <w:rFonts w:ascii="Times New Roman" w:eastAsia="Times New Roman" w:hAnsi="Times New Roman" w:cs="Times New Roman;Symbol;Arial;"/>
          <w:color w:val="000000"/>
          <w:sz w:val="28"/>
          <w:szCs w:val="28"/>
          <w:lang w:eastAsia="ru-RU"/>
        </w:rPr>
        <w:t xml:space="preserve">стрімких коливаннях </w:t>
      </w:r>
      <w:r w:rsidRPr="00A004B5">
        <w:rPr>
          <w:rFonts w:ascii="Times New Roman" w:eastAsia="Times New Roman" w:hAnsi="Times New Roman" w:cs="Times New Roman;Symbol;Arial;"/>
          <w:color w:val="000000"/>
          <w:sz w:val="28"/>
          <w:szCs w:val="28"/>
          <w:lang w:eastAsia="ru-RU"/>
        </w:rPr>
        <w:t>річної суми опадів. Водночас, з</w:t>
      </w:r>
      <w:r w:rsidR="001835B5" w:rsidRPr="00A004B5">
        <w:rPr>
          <w:rFonts w:ascii="Times New Roman" w:eastAsia="Times New Roman" w:hAnsi="Times New Roman" w:cs="Times New Roman;Symbol;Arial;"/>
          <w:color w:val="000000"/>
          <w:sz w:val="28"/>
          <w:szCs w:val="28"/>
          <w:lang w:eastAsia="ru-RU"/>
        </w:rPr>
        <w:t>а наявними даним</w:t>
      </w:r>
      <w:r w:rsidRPr="00A004B5">
        <w:rPr>
          <w:rFonts w:ascii="Times New Roman" w:eastAsia="Times New Roman" w:hAnsi="Times New Roman" w:cs="Times New Roman;Symbol;Arial;"/>
          <w:color w:val="000000"/>
          <w:sz w:val="28"/>
          <w:szCs w:val="28"/>
          <w:lang w:eastAsia="ru-RU"/>
        </w:rPr>
        <w:t>и (Рис. 33)</w:t>
      </w:r>
      <w:r w:rsidR="001835B5" w:rsidRPr="00A004B5">
        <w:rPr>
          <w:rFonts w:ascii="Times New Roman" w:eastAsia="Times New Roman" w:hAnsi="Times New Roman" w:cs="Times New Roman;Symbol;Arial;"/>
          <w:color w:val="000000"/>
          <w:sz w:val="28"/>
          <w:szCs w:val="28"/>
          <w:lang w:eastAsia="ru-RU"/>
        </w:rPr>
        <w:t xml:space="preserve">, </w:t>
      </w:r>
      <w:r w:rsidR="00B05DBD" w:rsidRPr="00A004B5">
        <w:rPr>
          <w:rFonts w:ascii="Times New Roman" w:eastAsia="Times New Roman" w:hAnsi="Times New Roman" w:cs="Times New Roman;Symbol;Arial;"/>
          <w:color w:val="000000"/>
          <w:sz w:val="28"/>
          <w:szCs w:val="28"/>
          <w:lang w:eastAsia="ru-RU"/>
        </w:rPr>
        <w:t>зростання посушливості виражен</w:t>
      </w:r>
      <w:r w:rsidR="001835B5" w:rsidRPr="00A004B5">
        <w:rPr>
          <w:rFonts w:ascii="Times New Roman" w:eastAsia="Times New Roman" w:hAnsi="Times New Roman" w:cs="Times New Roman;Symbol;Arial;"/>
          <w:color w:val="000000"/>
          <w:sz w:val="28"/>
          <w:szCs w:val="28"/>
          <w:lang w:eastAsia="ru-RU"/>
        </w:rPr>
        <w:t>о</w:t>
      </w:r>
      <w:r w:rsidR="00B05DBD" w:rsidRPr="00A004B5">
        <w:rPr>
          <w:rFonts w:ascii="Times New Roman" w:eastAsia="Times New Roman" w:hAnsi="Times New Roman" w:cs="Times New Roman;Symbol;Arial;"/>
          <w:color w:val="000000"/>
          <w:sz w:val="28"/>
          <w:szCs w:val="28"/>
          <w:lang w:eastAsia="ru-RU"/>
        </w:rPr>
        <w:t xml:space="preserve"> лише в південних і центральних районах області, де </w:t>
      </w:r>
      <w:r w:rsidRPr="00A004B5">
        <w:rPr>
          <w:rFonts w:ascii="Times New Roman" w:eastAsia="Times New Roman" w:hAnsi="Times New Roman" w:cs="Times New Roman;Symbol;Arial;"/>
          <w:color w:val="000000"/>
          <w:sz w:val="28"/>
          <w:szCs w:val="28"/>
          <w:lang w:eastAsia="ru-RU"/>
        </w:rPr>
        <w:t xml:space="preserve">має місце </w:t>
      </w:r>
      <w:r w:rsidR="00B05DBD" w:rsidRPr="00A004B5">
        <w:rPr>
          <w:rFonts w:ascii="Times New Roman" w:eastAsia="Times New Roman" w:hAnsi="Times New Roman" w:cs="Times New Roman;Symbol;Arial;"/>
          <w:color w:val="000000"/>
          <w:sz w:val="28"/>
          <w:szCs w:val="28"/>
          <w:lang w:eastAsia="ru-RU"/>
        </w:rPr>
        <w:t xml:space="preserve">достовірне зменшення опадів </w:t>
      </w:r>
      <w:r w:rsidR="008A3B7B" w:rsidRPr="00A004B5">
        <w:rPr>
          <w:rFonts w:ascii="Times New Roman" w:eastAsia="Times New Roman" w:hAnsi="Times New Roman" w:cs="Times New Roman;Symbol;Arial;"/>
          <w:color w:val="000000"/>
          <w:sz w:val="28"/>
          <w:szCs w:val="28"/>
          <w:lang w:eastAsia="ru-RU"/>
        </w:rPr>
        <w:t>відповідно на -</w:t>
      </w:r>
      <w:r w:rsidR="00B05DBD" w:rsidRPr="00A004B5">
        <w:rPr>
          <w:rFonts w:ascii="Times New Roman" w:eastAsia="Times New Roman" w:hAnsi="Times New Roman" w:cs="Times New Roman;Symbol;Arial;"/>
          <w:color w:val="000000"/>
          <w:sz w:val="28"/>
          <w:szCs w:val="28"/>
          <w:lang w:eastAsia="ru-RU"/>
        </w:rPr>
        <w:t>89,6</w:t>
      </w:r>
      <w:r w:rsidR="008A3B7B" w:rsidRPr="00A004B5">
        <w:rPr>
          <w:rFonts w:ascii="Times New Roman" w:eastAsia="Times New Roman" w:hAnsi="Times New Roman" w:cs="Times New Roman;Symbol;Arial;"/>
          <w:color w:val="000000"/>
          <w:sz w:val="28"/>
          <w:szCs w:val="28"/>
          <w:lang w:eastAsia="ru-RU"/>
        </w:rPr>
        <w:t xml:space="preserve"> та </w:t>
      </w:r>
      <w:r w:rsidR="00B05DBD" w:rsidRPr="00A004B5">
        <w:rPr>
          <w:rFonts w:ascii="Times New Roman" w:eastAsia="Times New Roman" w:hAnsi="Times New Roman" w:cs="Times New Roman;Symbol;Arial;"/>
          <w:color w:val="000000"/>
          <w:sz w:val="28"/>
          <w:szCs w:val="28"/>
          <w:lang w:eastAsia="ru-RU"/>
        </w:rPr>
        <w:t xml:space="preserve">-41,8 мм </w:t>
      </w:r>
      <w:r w:rsidR="00392DDE">
        <w:rPr>
          <w:rFonts w:ascii="Times New Roman" w:eastAsia="Times New Roman" w:hAnsi="Times New Roman" w:cs="Times New Roman;Symbol;Arial;"/>
          <w:color w:val="000000"/>
          <w:sz w:val="28"/>
          <w:szCs w:val="28"/>
          <w:lang w:eastAsia="ru-RU"/>
        </w:rPr>
        <w:t xml:space="preserve">       </w:t>
      </w:r>
      <w:r w:rsidR="00B05DBD" w:rsidRPr="00A004B5">
        <w:rPr>
          <w:rFonts w:ascii="Times New Roman" w:eastAsia="Times New Roman" w:hAnsi="Times New Roman" w:cs="Times New Roman;Symbol;Arial;"/>
          <w:color w:val="000000"/>
          <w:sz w:val="28"/>
          <w:szCs w:val="28"/>
          <w:lang w:eastAsia="ru-RU"/>
        </w:rPr>
        <w:t xml:space="preserve">(-26,8% по метеостанції Миколаїв). Більш висока температура і дещо менший рівень </w:t>
      </w:r>
      <w:r w:rsidR="00B05DBD" w:rsidRPr="00A004B5">
        <w:rPr>
          <w:rFonts w:ascii="Times New Roman" w:eastAsia="Times New Roman" w:hAnsi="Times New Roman" w:cs="Times New Roman;Symbol;Arial;"/>
          <w:color w:val="000000"/>
          <w:sz w:val="28"/>
          <w:szCs w:val="28"/>
          <w:lang w:eastAsia="ru-RU"/>
        </w:rPr>
        <w:lastRenderedPageBreak/>
        <w:t xml:space="preserve">опадів </w:t>
      </w:r>
      <w:r w:rsidR="008A3B7B" w:rsidRPr="00A004B5">
        <w:rPr>
          <w:rFonts w:ascii="Times New Roman" w:eastAsia="Times New Roman" w:hAnsi="Times New Roman" w:cs="Times New Roman;Symbol;Arial;"/>
          <w:color w:val="000000"/>
          <w:sz w:val="28"/>
          <w:szCs w:val="28"/>
          <w:lang w:eastAsia="ru-RU"/>
        </w:rPr>
        <w:t xml:space="preserve">прибережних районів </w:t>
      </w:r>
      <w:r w:rsidR="00B05DBD" w:rsidRPr="00A004B5">
        <w:rPr>
          <w:rFonts w:ascii="Times New Roman" w:eastAsia="Times New Roman" w:hAnsi="Times New Roman" w:cs="Times New Roman;Symbol;Arial;"/>
          <w:color w:val="000000"/>
          <w:sz w:val="28"/>
          <w:szCs w:val="28"/>
          <w:lang w:eastAsia="ru-RU"/>
        </w:rPr>
        <w:t>відчутно впливає на суму активних температур, загальну та відносну вологість повітря, що має свій прояв у термінах і умовах вегетації рослин. Щодо північних районів, то тенденція тренду навпаки, вказує на невелике зростання опадів до +20-25 мм (+4,7%)</w:t>
      </w:r>
      <w:r w:rsidRPr="00A004B5">
        <w:rPr>
          <w:rFonts w:ascii="Times New Roman" w:eastAsia="Times New Roman" w:hAnsi="Times New Roman" w:cs="Times New Roman;Symbol;Arial;"/>
          <w:color w:val="000000"/>
          <w:sz w:val="28"/>
          <w:szCs w:val="28"/>
          <w:lang w:eastAsia="ru-RU"/>
        </w:rPr>
        <w:t xml:space="preserve">, практично нівельованих зростаючими температурами. Окрім цього, в </w:t>
      </w:r>
      <w:r w:rsidR="00B05DBD" w:rsidRPr="00A004B5">
        <w:rPr>
          <w:rFonts w:ascii="Times New Roman" w:eastAsia="Times New Roman" w:hAnsi="Times New Roman" w:cs="Times New Roman;Symbol;Arial;"/>
          <w:color w:val="000000"/>
          <w:sz w:val="28"/>
          <w:szCs w:val="28"/>
          <w:lang w:eastAsia="ru-RU"/>
        </w:rPr>
        <w:t>1964</w:t>
      </w:r>
      <w:r w:rsidRPr="00A004B5">
        <w:rPr>
          <w:rFonts w:ascii="Times New Roman" w:eastAsia="Times New Roman" w:hAnsi="Times New Roman" w:cs="Times New Roman;Symbol;Arial;"/>
          <w:color w:val="000000"/>
          <w:sz w:val="28"/>
          <w:szCs w:val="28"/>
          <w:lang w:eastAsia="ru-RU"/>
        </w:rPr>
        <w:t>-</w:t>
      </w:r>
      <w:r w:rsidR="00B05DBD" w:rsidRPr="00A004B5">
        <w:rPr>
          <w:rFonts w:ascii="Times New Roman" w:eastAsia="Times New Roman" w:hAnsi="Times New Roman" w:cs="Times New Roman;Symbol;Arial;"/>
          <w:color w:val="000000"/>
          <w:sz w:val="28"/>
          <w:szCs w:val="28"/>
          <w:lang w:eastAsia="ru-RU"/>
        </w:rPr>
        <w:t>1981 рр. на північ від Вознесенська рівень зволоженості був значно вищим за середні багаторічні норми (</w:t>
      </w:r>
      <w:r w:rsidR="001835B5" w:rsidRPr="00A004B5">
        <w:rPr>
          <w:rFonts w:ascii="Times New Roman" w:eastAsia="Times New Roman" w:hAnsi="Times New Roman" w:cs="Times New Roman;Symbol;Arial;"/>
          <w:color w:val="000000"/>
          <w:sz w:val="28"/>
          <w:szCs w:val="28"/>
          <w:lang w:eastAsia="ru-RU"/>
        </w:rPr>
        <w:t>додатково</w:t>
      </w:r>
      <w:r w:rsidR="00B05DBD" w:rsidRPr="00A004B5">
        <w:rPr>
          <w:rFonts w:ascii="Times New Roman" w:eastAsia="Times New Roman" w:hAnsi="Times New Roman" w:cs="Times New Roman;Symbol;Arial;"/>
          <w:color w:val="000000"/>
          <w:sz w:val="28"/>
          <w:szCs w:val="28"/>
          <w:lang w:eastAsia="ru-RU"/>
        </w:rPr>
        <w:t xml:space="preserve"> на +250-350 мм/рік)</w:t>
      </w:r>
      <w:r w:rsidRPr="00A004B5">
        <w:rPr>
          <w:rFonts w:ascii="Times New Roman" w:eastAsia="Times New Roman" w:hAnsi="Times New Roman" w:cs="Times New Roman;Symbol;Arial;"/>
          <w:color w:val="000000"/>
          <w:sz w:val="28"/>
          <w:szCs w:val="28"/>
          <w:lang w:eastAsia="ru-RU"/>
        </w:rPr>
        <w:t xml:space="preserve">, тож </w:t>
      </w:r>
      <w:r w:rsidR="007026ED" w:rsidRPr="00A004B5">
        <w:rPr>
          <w:rFonts w:ascii="Times New Roman" w:eastAsia="Times New Roman" w:hAnsi="Times New Roman" w:cs="Times New Roman;Symbol;Arial;"/>
          <w:color w:val="000000"/>
          <w:sz w:val="28"/>
          <w:szCs w:val="28"/>
          <w:lang w:eastAsia="ru-RU"/>
        </w:rPr>
        <w:t xml:space="preserve">сучасний </w:t>
      </w:r>
      <w:r w:rsidRPr="00A004B5">
        <w:rPr>
          <w:rFonts w:ascii="Times New Roman" w:eastAsia="Times New Roman" w:hAnsi="Times New Roman" w:cs="Times New Roman;Symbol;Arial;"/>
          <w:color w:val="000000"/>
          <w:sz w:val="28"/>
          <w:szCs w:val="28"/>
          <w:lang w:eastAsia="ru-RU"/>
        </w:rPr>
        <w:t>спад</w:t>
      </w:r>
      <w:r w:rsidR="00392DDE">
        <w:rPr>
          <w:rFonts w:ascii="Times New Roman" w:eastAsia="Times New Roman" w:hAnsi="Times New Roman" w:cs="Times New Roman;Symbol;Arial;"/>
          <w:color w:val="000000"/>
          <w:sz w:val="28"/>
          <w:szCs w:val="28"/>
          <w:lang w:eastAsia="ru-RU"/>
        </w:rPr>
        <w:t xml:space="preserve"> (нормалізація)</w:t>
      </w:r>
      <w:r w:rsidRPr="00A004B5">
        <w:rPr>
          <w:rFonts w:ascii="Times New Roman" w:eastAsia="Times New Roman" w:hAnsi="Times New Roman" w:cs="Times New Roman;Symbol;Arial;"/>
          <w:color w:val="000000"/>
          <w:sz w:val="28"/>
          <w:szCs w:val="28"/>
          <w:lang w:eastAsia="ru-RU"/>
        </w:rPr>
        <w:t xml:space="preserve"> </w:t>
      </w:r>
      <w:r w:rsidR="007026ED" w:rsidRPr="00A004B5">
        <w:rPr>
          <w:rFonts w:ascii="Times New Roman" w:eastAsia="Times New Roman" w:hAnsi="Times New Roman" w:cs="Times New Roman;Symbol;Arial;"/>
          <w:color w:val="000000"/>
          <w:sz w:val="28"/>
          <w:szCs w:val="28"/>
          <w:lang w:eastAsia="ru-RU"/>
        </w:rPr>
        <w:t>опадів на цьому фоні став дуже відчутним</w:t>
      </w:r>
      <w:r w:rsidR="00B05DBD" w:rsidRPr="00A004B5">
        <w:rPr>
          <w:rFonts w:ascii="Times New Roman" w:eastAsia="Times New Roman" w:hAnsi="Times New Roman" w:cs="Times New Roman;Symbol;Arial;"/>
          <w:color w:val="000000"/>
          <w:sz w:val="28"/>
          <w:szCs w:val="28"/>
          <w:lang w:eastAsia="ru-RU"/>
        </w:rPr>
        <w:t xml:space="preserve">. </w:t>
      </w:r>
    </w:p>
    <w:p w14:paraId="0167F994" w14:textId="01E27EFE" w:rsidR="006A47F4" w:rsidRPr="00A004B5" w:rsidRDefault="007026ED" w:rsidP="006A27F9">
      <w:pPr>
        <w:jc w:val="both"/>
        <w:rPr>
          <w:rFonts w:ascii="Times New Roman" w:eastAsia="Times New Roman" w:hAnsi="Times New Roman" w:cs="Times New Roman;Symbol;Arial;"/>
          <w:color w:val="000000"/>
          <w:sz w:val="28"/>
          <w:szCs w:val="28"/>
          <w:lang w:eastAsia="ru-RU"/>
        </w:rPr>
      </w:pPr>
      <w:r w:rsidRPr="00A004B5">
        <w:rPr>
          <w:rFonts w:ascii="Times New Roman" w:eastAsia="Times New Roman" w:hAnsi="Times New Roman" w:cs="Times New Roman;Symbol;Arial;"/>
          <w:color w:val="000000"/>
          <w:sz w:val="28"/>
          <w:szCs w:val="28"/>
          <w:lang w:eastAsia="ru-RU"/>
        </w:rPr>
        <w:t xml:space="preserve">Паралельно розглядаючи </w:t>
      </w:r>
      <w:r w:rsidR="006A47F4" w:rsidRPr="00A004B5">
        <w:rPr>
          <w:rFonts w:ascii="Times New Roman" w:eastAsia="Times New Roman" w:hAnsi="Times New Roman" w:cs="Times New Roman;Symbol;Arial;"/>
          <w:color w:val="000000"/>
          <w:sz w:val="28"/>
          <w:szCs w:val="28"/>
          <w:lang w:eastAsia="ru-RU"/>
        </w:rPr>
        <w:t>динамік</w:t>
      </w:r>
      <w:r w:rsidRPr="00A004B5">
        <w:rPr>
          <w:rFonts w:ascii="Times New Roman" w:eastAsia="Times New Roman" w:hAnsi="Times New Roman" w:cs="Times New Roman;Symbol;Arial;"/>
          <w:color w:val="000000"/>
          <w:sz w:val="28"/>
          <w:szCs w:val="28"/>
          <w:lang w:eastAsia="ru-RU"/>
        </w:rPr>
        <w:t>у</w:t>
      </w:r>
      <w:r w:rsidR="006A47F4" w:rsidRPr="00A004B5">
        <w:rPr>
          <w:rFonts w:ascii="Times New Roman" w:eastAsia="Times New Roman" w:hAnsi="Times New Roman" w:cs="Times New Roman;Symbol;Arial;"/>
          <w:color w:val="000000"/>
          <w:sz w:val="28"/>
          <w:szCs w:val="28"/>
          <w:lang w:eastAsia="ru-RU"/>
        </w:rPr>
        <w:t xml:space="preserve"> </w:t>
      </w:r>
      <w:r w:rsidR="006A27F9" w:rsidRPr="00A004B5">
        <w:rPr>
          <w:rFonts w:ascii="Times New Roman" w:eastAsia="Times New Roman" w:hAnsi="Times New Roman" w:cs="Times New Roman;Symbol;Arial;"/>
          <w:color w:val="000000"/>
          <w:sz w:val="28"/>
          <w:szCs w:val="28"/>
          <w:lang w:eastAsia="ru-RU"/>
        </w:rPr>
        <w:t xml:space="preserve">середньорічних температур (Рис. </w:t>
      </w:r>
      <w:r w:rsidR="00C66FFD" w:rsidRPr="00A004B5">
        <w:rPr>
          <w:rFonts w:ascii="Times New Roman" w:eastAsia="Times New Roman" w:hAnsi="Times New Roman" w:cs="Times New Roman;Symbol;Arial;"/>
          <w:color w:val="000000"/>
          <w:sz w:val="28"/>
          <w:szCs w:val="28"/>
          <w:lang w:eastAsia="ru-RU"/>
        </w:rPr>
        <w:t>3</w:t>
      </w:r>
      <w:r w:rsidR="008F03FA" w:rsidRPr="00A004B5">
        <w:rPr>
          <w:rFonts w:ascii="Times New Roman" w:eastAsia="Times New Roman" w:hAnsi="Times New Roman" w:cs="Times New Roman;Symbol;Arial;"/>
          <w:color w:val="000000"/>
          <w:sz w:val="28"/>
          <w:szCs w:val="28"/>
          <w:lang w:eastAsia="ru-RU"/>
        </w:rPr>
        <w:t>2</w:t>
      </w:r>
      <w:r w:rsidR="00FA1A99" w:rsidRPr="00A004B5">
        <w:rPr>
          <w:rFonts w:ascii="Times New Roman" w:eastAsia="Times New Roman" w:hAnsi="Times New Roman" w:cs="Times New Roman;Symbol;Arial;"/>
          <w:color w:val="000000"/>
          <w:sz w:val="28"/>
          <w:szCs w:val="28"/>
          <w:lang w:eastAsia="ru-RU"/>
        </w:rPr>
        <w:t>)</w:t>
      </w:r>
      <w:r w:rsidR="006A27F9" w:rsidRPr="00A004B5">
        <w:rPr>
          <w:rFonts w:ascii="Times New Roman" w:eastAsia="Times New Roman" w:hAnsi="Times New Roman" w:cs="Times New Roman;Symbol;Arial;"/>
          <w:color w:val="000000"/>
          <w:sz w:val="28"/>
          <w:szCs w:val="28"/>
          <w:lang w:eastAsia="ru-RU"/>
        </w:rPr>
        <w:t xml:space="preserve"> та </w:t>
      </w:r>
      <w:r w:rsidRPr="00A004B5">
        <w:rPr>
          <w:rFonts w:ascii="Times New Roman" w:eastAsia="Times New Roman" w:hAnsi="Times New Roman" w:cs="Times New Roman;Symbol;Arial;"/>
          <w:color w:val="000000"/>
          <w:sz w:val="28"/>
          <w:szCs w:val="28"/>
          <w:lang w:eastAsia="ru-RU"/>
        </w:rPr>
        <w:t xml:space="preserve">багаторічну динаміку </w:t>
      </w:r>
      <w:r w:rsidR="006A27F9" w:rsidRPr="00A004B5">
        <w:rPr>
          <w:rFonts w:ascii="Times New Roman" w:eastAsia="Times New Roman" w:hAnsi="Times New Roman" w:cs="Times New Roman;Symbol;Arial;"/>
          <w:color w:val="000000"/>
          <w:sz w:val="28"/>
          <w:szCs w:val="28"/>
          <w:lang w:eastAsia="ru-RU"/>
        </w:rPr>
        <w:t xml:space="preserve">опадів (Рис. </w:t>
      </w:r>
      <w:r w:rsidR="00FA1A99" w:rsidRPr="00A004B5">
        <w:rPr>
          <w:rFonts w:ascii="Times New Roman" w:eastAsia="Times New Roman" w:hAnsi="Times New Roman" w:cs="Times New Roman;Symbol;Arial;"/>
          <w:color w:val="000000"/>
          <w:sz w:val="28"/>
          <w:szCs w:val="28"/>
          <w:lang w:eastAsia="ru-RU"/>
        </w:rPr>
        <w:t>3</w:t>
      </w:r>
      <w:r w:rsidR="008F03FA" w:rsidRPr="00A004B5">
        <w:rPr>
          <w:rFonts w:ascii="Times New Roman" w:eastAsia="Times New Roman" w:hAnsi="Times New Roman" w:cs="Times New Roman;Symbol;Arial;"/>
          <w:color w:val="000000"/>
          <w:sz w:val="28"/>
          <w:szCs w:val="28"/>
          <w:lang w:eastAsia="ru-RU"/>
        </w:rPr>
        <w:t>3</w:t>
      </w:r>
      <w:r w:rsidR="00EA434D" w:rsidRPr="00A004B5">
        <w:rPr>
          <w:rFonts w:ascii="Times New Roman" w:eastAsia="Times New Roman" w:hAnsi="Times New Roman" w:cs="Times New Roman;Symbol;Arial;"/>
          <w:color w:val="000000"/>
          <w:sz w:val="28"/>
          <w:szCs w:val="28"/>
          <w:lang w:eastAsia="ru-RU"/>
        </w:rPr>
        <w:t>)</w:t>
      </w:r>
      <w:r w:rsidRPr="00A004B5">
        <w:rPr>
          <w:rFonts w:ascii="Times New Roman" w:eastAsia="Times New Roman" w:hAnsi="Times New Roman" w:cs="Times New Roman;Symbol;Arial;"/>
          <w:color w:val="000000"/>
          <w:sz w:val="28"/>
          <w:szCs w:val="28"/>
          <w:lang w:eastAsia="ru-RU"/>
        </w:rPr>
        <w:t>,</w:t>
      </w:r>
      <w:r w:rsidR="006A27F9" w:rsidRPr="00A004B5">
        <w:rPr>
          <w:rFonts w:ascii="Times New Roman" w:eastAsia="Times New Roman" w:hAnsi="Times New Roman" w:cs="Times New Roman;Symbol;Arial;"/>
          <w:color w:val="000000"/>
          <w:sz w:val="28"/>
          <w:szCs w:val="28"/>
          <w:lang w:eastAsia="ru-RU"/>
        </w:rPr>
        <w:t xml:space="preserve"> </w:t>
      </w:r>
      <w:r w:rsidR="006A47F4" w:rsidRPr="00A004B5">
        <w:rPr>
          <w:rFonts w:ascii="Times New Roman" w:eastAsia="Times New Roman" w:hAnsi="Times New Roman" w:cs="Times New Roman;Symbol;Arial;"/>
          <w:color w:val="000000"/>
          <w:sz w:val="28"/>
          <w:szCs w:val="28"/>
          <w:lang w:eastAsia="ru-RU"/>
        </w:rPr>
        <w:t xml:space="preserve">необхідно відмітити факт </w:t>
      </w:r>
      <w:r w:rsidR="006A27F9" w:rsidRPr="00A004B5">
        <w:rPr>
          <w:rFonts w:ascii="Times New Roman" w:eastAsia="Times New Roman" w:hAnsi="Times New Roman" w:cs="Times New Roman;Symbol;Arial;"/>
          <w:color w:val="000000"/>
          <w:sz w:val="28"/>
          <w:szCs w:val="28"/>
          <w:lang w:eastAsia="ru-RU"/>
        </w:rPr>
        <w:t>добре виражен</w:t>
      </w:r>
      <w:r w:rsidR="006A47F4" w:rsidRPr="00A004B5">
        <w:rPr>
          <w:rFonts w:ascii="Times New Roman" w:eastAsia="Times New Roman" w:hAnsi="Times New Roman" w:cs="Times New Roman;Symbol;Arial;"/>
          <w:color w:val="000000"/>
          <w:sz w:val="28"/>
          <w:szCs w:val="28"/>
          <w:lang w:eastAsia="ru-RU"/>
        </w:rPr>
        <w:t>ої</w:t>
      </w:r>
      <w:r w:rsidR="006A27F9" w:rsidRPr="00A004B5">
        <w:rPr>
          <w:rFonts w:ascii="Times New Roman" w:eastAsia="Times New Roman" w:hAnsi="Times New Roman" w:cs="Times New Roman;Symbol;Arial;"/>
          <w:color w:val="000000"/>
          <w:sz w:val="28"/>
          <w:szCs w:val="28"/>
          <w:lang w:eastAsia="ru-RU"/>
        </w:rPr>
        <w:t xml:space="preserve"> різниц</w:t>
      </w:r>
      <w:r w:rsidR="006A47F4" w:rsidRPr="00A004B5">
        <w:rPr>
          <w:rFonts w:ascii="Times New Roman" w:eastAsia="Times New Roman" w:hAnsi="Times New Roman" w:cs="Times New Roman;Symbol;Arial;"/>
          <w:color w:val="000000"/>
          <w:sz w:val="28"/>
          <w:szCs w:val="28"/>
          <w:lang w:eastAsia="ru-RU"/>
        </w:rPr>
        <w:t>і</w:t>
      </w:r>
      <w:r w:rsidR="006A27F9" w:rsidRPr="00A004B5">
        <w:rPr>
          <w:rFonts w:ascii="Times New Roman" w:eastAsia="Times New Roman" w:hAnsi="Times New Roman" w:cs="Times New Roman;Symbol;Arial;"/>
          <w:color w:val="000000"/>
          <w:sz w:val="28"/>
          <w:szCs w:val="28"/>
          <w:lang w:eastAsia="ru-RU"/>
        </w:rPr>
        <w:t xml:space="preserve"> цих </w:t>
      </w:r>
      <w:r w:rsidR="006A47F4" w:rsidRPr="00A004B5">
        <w:rPr>
          <w:rFonts w:ascii="Times New Roman" w:eastAsia="Times New Roman" w:hAnsi="Times New Roman" w:cs="Times New Roman;Symbol;Arial;"/>
          <w:color w:val="000000"/>
          <w:sz w:val="28"/>
          <w:szCs w:val="28"/>
          <w:lang w:eastAsia="ru-RU"/>
        </w:rPr>
        <w:t xml:space="preserve">параметрів </w:t>
      </w:r>
      <w:r w:rsidR="006A27F9" w:rsidRPr="00A004B5">
        <w:rPr>
          <w:rFonts w:ascii="Times New Roman" w:eastAsia="Times New Roman" w:hAnsi="Times New Roman" w:cs="Times New Roman;Symbol;Arial;"/>
          <w:color w:val="000000"/>
          <w:sz w:val="28"/>
          <w:szCs w:val="28"/>
          <w:lang w:eastAsia="ru-RU"/>
        </w:rPr>
        <w:t>у кліматично різних підзонах</w:t>
      </w:r>
      <w:r w:rsidR="00135DC2" w:rsidRPr="00A004B5">
        <w:rPr>
          <w:rFonts w:ascii="Times New Roman" w:eastAsia="Times New Roman" w:hAnsi="Times New Roman" w:cs="Times New Roman;Symbol;Arial;"/>
          <w:color w:val="000000"/>
          <w:sz w:val="28"/>
          <w:szCs w:val="28"/>
          <w:lang w:eastAsia="ru-RU"/>
        </w:rPr>
        <w:t xml:space="preserve"> Миколаївської області</w:t>
      </w:r>
      <w:r w:rsidR="006A27F9" w:rsidRPr="00A004B5">
        <w:rPr>
          <w:rFonts w:ascii="Times New Roman" w:eastAsia="Times New Roman" w:hAnsi="Times New Roman" w:cs="Times New Roman;Symbol;Arial;"/>
          <w:color w:val="000000"/>
          <w:sz w:val="28"/>
          <w:szCs w:val="28"/>
          <w:lang w:eastAsia="ru-RU"/>
        </w:rPr>
        <w:t xml:space="preserve">. Достовірна різниця </w:t>
      </w:r>
      <w:r w:rsidR="00984DA0" w:rsidRPr="00A004B5">
        <w:rPr>
          <w:rFonts w:ascii="Times New Roman" w:eastAsia="Times New Roman" w:hAnsi="Times New Roman" w:cs="Times New Roman;Symbol;Arial;"/>
          <w:color w:val="000000"/>
          <w:sz w:val="28"/>
          <w:szCs w:val="28"/>
          <w:lang w:eastAsia="ru-RU"/>
        </w:rPr>
        <w:t>середньорічних</w:t>
      </w:r>
      <w:r w:rsidR="006A27F9" w:rsidRPr="00A004B5">
        <w:rPr>
          <w:rFonts w:ascii="Times New Roman" w:eastAsia="Times New Roman" w:hAnsi="Times New Roman" w:cs="Times New Roman;Symbol;Arial;"/>
          <w:color w:val="000000"/>
          <w:sz w:val="28"/>
          <w:szCs w:val="28"/>
          <w:lang w:eastAsia="ru-RU"/>
        </w:rPr>
        <w:t xml:space="preserve"> температур </w:t>
      </w:r>
      <w:r w:rsidR="006A47F4" w:rsidRPr="00A004B5">
        <w:rPr>
          <w:rFonts w:ascii="Times New Roman" w:eastAsia="Times New Roman" w:hAnsi="Times New Roman" w:cs="Times New Roman;Symbol;Arial;"/>
          <w:color w:val="000000"/>
          <w:sz w:val="28"/>
          <w:szCs w:val="28"/>
          <w:lang w:eastAsia="ru-RU"/>
        </w:rPr>
        <w:t xml:space="preserve">на </w:t>
      </w:r>
      <w:r w:rsidR="00984DA0" w:rsidRPr="00A004B5">
        <w:rPr>
          <w:rFonts w:ascii="Times New Roman" w:eastAsia="Times New Roman" w:hAnsi="Times New Roman" w:cs="Times New Roman;Symbol;Arial;"/>
          <w:color w:val="000000"/>
          <w:sz w:val="28"/>
          <w:szCs w:val="28"/>
          <w:lang w:eastAsia="ru-RU"/>
        </w:rPr>
        <w:t>південній</w:t>
      </w:r>
      <w:r w:rsidR="006A47F4" w:rsidRPr="00A004B5">
        <w:rPr>
          <w:rFonts w:ascii="Times New Roman" w:eastAsia="Times New Roman" w:hAnsi="Times New Roman" w:cs="Times New Roman;Symbol;Arial;"/>
          <w:color w:val="000000"/>
          <w:sz w:val="28"/>
          <w:szCs w:val="28"/>
          <w:lang w:eastAsia="ru-RU"/>
        </w:rPr>
        <w:t xml:space="preserve"> (м.</w:t>
      </w:r>
      <w:r w:rsidR="00EA434D" w:rsidRPr="00A004B5">
        <w:rPr>
          <w:rFonts w:ascii="Times New Roman" w:eastAsia="Times New Roman" w:hAnsi="Times New Roman" w:cs="Times New Roman;Symbol;Arial;"/>
          <w:color w:val="000000"/>
          <w:sz w:val="28"/>
          <w:szCs w:val="28"/>
          <w:lang w:eastAsia="ru-RU"/>
        </w:rPr>
        <w:t xml:space="preserve"> </w:t>
      </w:r>
      <w:r w:rsidR="00984DA0" w:rsidRPr="00A004B5">
        <w:rPr>
          <w:rFonts w:ascii="Times New Roman" w:eastAsia="Times New Roman" w:hAnsi="Times New Roman" w:cs="Times New Roman;Symbol;Arial;"/>
          <w:color w:val="000000"/>
          <w:sz w:val="28"/>
          <w:szCs w:val="28"/>
          <w:lang w:eastAsia="ru-RU"/>
        </w:rPr>
        <w:t>Миколаїв</w:t>
      </w:r>
      <w:r w:rsidR="006A47F4" w:rsidRPr="00A004B5">
        <w:rPr>
          <w:rFonts w:ascii="Times New Roman" w:eastAsia="Times New Roman" w:hAnsi="Times New Roman" w:cs="Times New Roman;Symbol;Arial;"/>
          <w:color w:val="000000"/>
          <w:sz w:val="28"/>
          <w:szCs w:val="28"/>
          <w:lang w:eastAsia="ru-RU"/>
        </w:rPr>
        <w:t xml:space="preserve">) та на північній межі (м. Первомайськ) сягає </w:t>
      </w:r>
      <w:r w:rsidR="00392DDE" w:rsidRPr="00A004B5">
        <w:rPr>
          <w:rFonts w:ascii="Times New Roman" w:eastAsia="Times New Roman" w:hAnsi="Times New Roman" w:cs="Times New Roman"/>
          <w:color w:val="000000"/>
          <w:sz w:val="28"/>
          <w:szCs w:val="28"/>
          <w:lang w:eastAsia="ru-RU"/>
        </w:rPr>
        <w:t>±</w:t>
      </w:r>
      <w:r w:rsidR="006A47F4" w:rsidRPr="00A004B5">
        <w:rPr>
          <w:rFonts w:ascii="Times New Roman" w:eastAsia="Times New Roman" w:hAnsi="Times New Roman" w:cs="Times New Roman;Symbol;Arial;"/>
          <w:color w:val="000000"/>
          <w:sz w:val="28"/>
          <w:szCs w:val="28"/>
          <w:lang w:eastAsia="ru-RU"/>
        </w:rPr>
        <w:t>1,7-2,0</w:t>
      </w:r>
      <w:r w:rsidR="006A47F4" w:rsidRPr="00A004B5">
        <w:rPr>
          <w:rFonts w:ascii="Times New Roman" w:eastAsia="Times New Roman" w:hAnsi="Times New Roman" w:cs="Times New Roman"/>
          <w:color w:val="000000"/>
          <w:sz w:val="28"/>
          <w:szCs w:val="28"/>
          <w:lang w:eastAsia="ru-RU"/>
        </w:rPr>
        <w:t>°</w:t>
      </w:r>
      <w:r w:rsidR="006A47F4" w:rsidRPr="00A004B5">
        <w:rPr>
          <w:rFonts w:ascii="Times New Roman" w:eastAsia="Times New Roman" w:hAnsi="Times New Roman" w:cs="Times New Roman;Symbol;Arial;"/>
          <w:color w:val="000000"/>
          <w:sz w:val="28"/>
          <w:szCs w:val="28"/>
          <w:lang w:eastAsia="ru-RU"/>
        </w:rPr>
        <w:t xml:space="preserve">С, а за рівнями опадів </w:t>
      </w:r>
      <w:r w:rsidRPr="00A004B5">
        <w:rPr>
          <w:rFonts w:ascii="Times New Roman" w:eastAsia="Times New Roman" w:hAnsi="Times New Roman" w:cs="Times New Roman"/>
          <w:color w:val="000000"/>
          <w:sz w:val="28"/>
          <w:szCs w:val="28"/>
          <w:lang w:eastAsia="ru-RU"/>
        </w:rPr>
        <w:t>±</w:t>
      </w:r>
      <w:r w:rsidR="006A47F4" w:rsidRPr="00A004B5">
        <w:rPr>
          <w:rFonts w:ascii="Times New Roman" w:eastAsia="Times New Roman" w:hAnsi="Times New Roman" w:cs="Times New Roman;Symbol;Arial;"/>
          <w:color w:val="000000"/>
          <w:sz w:val="28"/>
          <w:szCs w:val="28"/>
          <w:lang w:eastAsia="ru-RU"/>
        </w:rPr>
        <w:t>1</w:t>
      </w:r>
      <w:r w:rsidR="006A27F9" w:rsidRPr="00A004B5">
        <w:rPr>
          <w:rFonts w:ascii="Times New Roman" w:eastAsia="Times New Roman" w:hAnsi="Times New Roman" w:cs="Times New Roman;Symbol;Arial;"/>
          <w:color w:val="000000"/>
          <w:sz w:val="28"/>
          <w:szCs w:val="28"/>
          <w:lang w:eastAsia="ru-RU"/>
        </w:rPr>
        <w:t>50-300 мм</w:t>
      </w:r>
      <w:r w:rsidR="006A47F4" w:rsidRPr="00A004B5">
        <w:rPr>
          <w:rFonts w:ascii="Times New Roman" w:eastAsia="Times New Roman" w:hAnsi="Times New Roman" w:cs="Times New Roman;Symbol;Arial;"/>
          <w:color w:val="000000"/>
          <w:sz w:val="28"/>
          <w:szCs w:val="28"/>
          <w:lang w:eastAsia="ru-RU"/>
        </w:rPr>
        <w:t>.</w:t>
      </w:r>
      <w:r w:rsidR="00164E24" w:rsidRPr="00A004B5">
        <w:rPr>
          <w:rFonts w:ascii="Times New Roman" w:eastAsia="Times New Roman" w:hAnsi="Times New Roman" w:cs="Times New Roman;Symbol;Arial;"/>
          <w:color w:val="000000"/>
          <w:sz w:val="28"/>
          <w:szCs w:val="28"/>
          <w:lang w:eastAsia="ru-RU"/>
        </w:rPr>
        <w:t xml:space="preserve"> Чи завжди співпадають показники високої середньорічної температури та низького рівня опадів – практично завжди, </w:t>
      </w:r>
      <w:r w:rsidR="00135DC2" w:rsidRPr="00A004B5">
        <w:rPr>
          <w:rFonts w:ascii="Times New Roman" w:eastAsia="Times New Roman" w:hAnsi="Times New Roman" w:cs="Times New Roman;Symbol;Arial;"/>
          <w:color w:val="000000"/>
          <w:sz w:val="28"/>
          <w:szCs w:val="28"/>
          <w:lang w:eastAsia="ru-RU"/>
        </w:rPr>
        <w:t>хоча</w:t>
      </w:r>
      <w:r w:rsidR="00164E24" w:rsidRPr="00A004B5">
        <w:rPr>
          <w:rFonts w:ascii="Times New Roman" w:eastAsia="Times New Roman" w:hAnsi="Times New Roman" w:cs="Times New Roman;Symbol;Arial;"/>
          <w:color w:val="000000"/>
          <w:sz w:val="28"/>
          <w:szCs w:val="28"/>
          <w:lang w:eastAsia="ru-RU"/>
        </w:rPr>
        <w:t xml:space="preserve"> бувають виключення, переважно за рахунок зимових опадів, які </w:t>
      </w:r>
      <w:r w:rsidR="00135DC2" w:rsidRPr="00A004B5">
        <w:rPr>
          <w:rFonts w:ascii="Times New Roman" w:eastAsia="Times New Roman" w:hAnsi="Times New Roman" w:cs="Times New Roman;Symbol;Arial;"/>
          <w:color w:val="000000"/>
          <w:sz w:val="28"/>
          <w:szCs w:val="28"/>
          <w:lang w:eastAsia="ru-RU"/>
        </w:rPr>
        <w:t xml:space="preserve">в посушливі роки </w:t>
      </w:r>
      <w:r w:rsidR="00164E24" w:rsidRPr="00A004B5">
        <w:rPr>
          <w:rFonts w:ascii="Times New Roman" w:eastAsia="Times New Roman" w:hAnsi="Times New Roman" w:cs="Times New Roman;Symbol;Arial;"/>
          <w:color w:val="000000"/>
          <w:sz w:val="28"/>
          <w:szCs w:val="28"/>
          <w:lang w:eastAsia="ru-RU"/>
        </w:rPr>
        <w:t xml:space="preserve">іноді вирівнюють річну суму опадів </w:t>
      </w:r>
      <w:r w:rsidR="00135DC2" w:rsidRPr="00A004B5">
        <w:rPr>
          <w:rFonts w:ascii="Times New Roman" w:eastAsia="Times New Roman" w:hAnsi="Times New Roman" w:cs="Times New Roman;Symbol;Arial;"/>
          <w:color w:val="000000"/>
          <w:sz w:val="28"/>
          <w:szCs w:val="28"/>
          <w:lang w:eastAsia="ru-RU"/>
        </w:rPr>
        <w:t>майже до норми</w:t>
      </w:r>
      <w:r w:rsidR="00164E24" w:rsidRPr="00A004B5">
        <w:rPr>
          <w:rFonts w:ascii="Times New Roman" w:eastAsia="Times New Roman" w:hAnsi="Times New Roman" w:cs="Times New Roman;Symbol;Arial;"/>
          <w:color w:val="000000"/>
          <w:sz w:val="28"/>
          <w:szCs w:val="28"/>
          <w:lang w:eastAsia="ru-RU"/>
        </w:rPr>
        <w:t>.</w:t>
      </w:r>
    </w:p>
    <w:p w14:paraId="0CDE618F" w14:textId="11E0630C" w:rsidR="006A27F9" w:rsidRPr="00A004B5" w:rsidRDefault="00655B0D" w:rsidP="006A27F9">
      <w:pPr>
        <w:jc w:val="both"/>
        <w:rPr>
          <w:rFonts w:ascii="Times New Roman" w:eastAsia="Times New Roman" w:hAnsi="Times New Roman" w:cs="Times New Roman;Symbol;Arial;"/>
          <w:color w:val="000000"/>
          <w:sz w:val="28"/>
          <w:szCs w:val="28"/>
          <w:lang w:eastAsia="ru-RU"/>
        </w:rPr>
      </w:pPr>
      <w:r>
        <w:rPr>
          <w:rFonts w:ascii="Times New Roman" w:eastAsia="Times New Roman" w:hAnsi="Times New Roman" w:cs="Times New Roman;Symbol;Arial;"/>
          <w:color w:val="000000"/>
          <w:sz w:val="28"/>
          <w:szCs w:val="28"/>
          <w:lang w:eastAsia="ru-RU"/>
        </w:rPr>
        <w:t xml:space="preserve">Локальні </w:t>
      </w:r>
      <w:r w:rsidR="005F1CA6" w:rsidRPr="00A004B5">
        <w:rPr>
          <w:rFonts w:ascii="Times New Roman" w:eastAsia="Times New Roman" w:hAnsi="Times New Roman" w:cs="Times New Roman;Symbol;Arial;"/>
          <w:color w:val="000000"/>
          <w:sz w:val="28"/>
          <w:szCs w:val="28"/>
          <w:lang w:eastAsia="ru-RU"/>
        </w:rPr>
        <w:t xml:space="preserve">відмінності </w:t>
      </w:r>
      <w:r>
        <w:rPr>
          <w:rFonts w:ascii="Times New Roman" w:eastAsia="Times New Roman" w:hAnsi="Times New Roman" w:cs="Times New Roman;Symbol;Arial;"/>
          <w:color w:val="000000"/>
          <w:sz w:val="28"/>
          <w:szCs w:val="28"/>
          <w:lang w:eastAsia="ru-RU"/>
        </w:rPr>
        <w:t xml:space="preserve">зволоженості коригують із </w:t>
      </w:r>
      <w:r w:rsidR="00EA434D" w:rsidRPr="00A004B5">
        <w:rPr>
          <w:rFonts w:ascii="Times New Roman" w:eastAsia="Times New Roman" w:hAnsi="Times New Roman" w:cs="Times New Roman;Symbol;Arial;"/>
          <w:color w:val="000000"/>
          <w:sz w:val="28"/>
          <w:szCs w:val="28"/>
          <w:lang w:eastAsia="ru-RU"/>
        </w:rPr>
        <w:t xml:space="preserve">зміною </w:t>
      </w:r>
      <w:r w:rsidR="00B462B4" w:rsidRPr="00A004B5">
        <w:rPr>
          <w:rFonts w:ascii="Times New Roman" w:eastAsia="Times New Roman" w:hAnsi="Times New Roman" w:cs="Times New Roman;Symbol;Arial;"/>
          <w:color w:val="000000"/>
          <w:sz w:val="28"/>
          <w:szCs w:val="28"/>
          <w:lang w:eastAsia="ru-RU"/>
        </w:rPr>
        <w:t xml:space="preserve">висот конвекції та </w:t>
      </w:r>
      <w:r w:rsidR="00EA434D" w:rsidRPr="00A004B5">
        <w:rPr>
          <w:rFonts w:ascii="Times New Roman" w:eastAsia="Times New Roman" w:hAnsi="Times New Roman" w:cs="Times New Roman;Symbol;Arial;"/>
          <w:color w:val="000000"/>
          <w:sz w:val="28"/>
          <w:szCs w:val="28"/>
          <w:lang w:eastAsia="ru-RU"/>
        </w:rPr>
        <w:t xml:space="preserve">вітрових режимів над </w:t>
      </w:r>
      <w:r w:rsidR="00984DA0" w:rsidRPr="00A004B5">
        <w:rPr>
          <w:rFonts w:ascii="Times New Roman" w:eastAsia="Times New Roman" w:hAnsi="Times New Roman" w:cs="Times New Roman;Symbol;Arial;"/>
          <w:color w:val="000000"/>
          <w:sz w:val="28"/>
          <w:szCs w:val="28"/>
          <w:lang w:eastAsia="ru-RU"/>
        </w:rPr>
        <w:t>узбережжям</w:t>
      </w:r>
      <w:r w:rsidR="00EA434D" w:rsidRPr="00A004B5">
        <w:rPr>
          <w:rFonts w:ascii="Times New Roman" w:eastAsia="Times New Roman" w:hAnsi="Times New Roman" w:cs="Times New Roman;Symbol;Arial;"/>
          <w:color w:val="000000"/>
          <w:sz w:val="28"/>
          <w:szCs w:val="28"/>
          <w:lang w:eastAsia="ru-RU"/>
        </w:rPr>
        <w:t xml:space="preserve">, які </w:t>
      </w:r>
      <w:r w:rsidR="00B462B4" w:rsidRPr="00A004B5">
        <w:rPr>
          <w:rFonts w:ascii="Times New Roman" w:eastAsia="Times New Roman" w:hAnsi="Times New Roman" w:cs="Times New Roman;Symbol;Arial;"/>
          <w:color w:val="000000"/>
          <w:sz w:val="28"/>
          <w:szCs w:val="28"/>
          <w:lang w:eastAsia="ru-RU"/>
        </w:rPr>
        <w:t>стимулюють безхмарність неба при пониженому рівні альбедо земної поверхні</w:t>
      </w:r>
      <w:r w:rsidR="005F1CA6" w:rsidRPr="00A004B5">
        <w:rPr>
          <w:rFonts w:ascii="Times New Roman" w:eastAsia="Times New Roman" w:hAnsi="Times New Roman" w:cs="Times New Roman;Symbol;Arial;"/>
          <w:color w:val="000000"/>
          <w:sz w:val="28"/>
          <w:szCs w:val="28"/>
          <w:lang w:eastAsia="ru-RU"/>
        </w:rPr>
        <w:t xml:space="preserve"> </w:t>
      </w:r>
      <w:r>
        <w:rPr>
          <w:rFonts w:ascii="Times New Roman" w:eastAsia="Times New Roman" w:hAnsi="Times New Roman" w:cs="Times New Roman;Symbol;Arial;"/>
          <w:color w:val="000000"/>
          <w:sz w:val="28"/>
          <w:szCs w:val="28"/>
          <w:lang w:eastAsia="ru-RU"/>
        </w:rPr>
        <w:t>(</w:t>
      </w:r>
      <w:r w:rsidR="00241CAA" w:rsidRPr="00A004B5">
        <w:rPr>
          <w:rFonts w:ascii="Times New Roman" w:eastAsia="Times New Roman" w:hAnsi="Times New Roman" w:cs="Times New Roman;Symbol;Arial;"/>
          <w:color w:val="000000"/>
          <w:sz w:val="28"/>
          <w:szCs w:val="28"/>
          <w:lang w:eastAsia="ru-RU"/>
        </w:rPr>
        <w:t xml:space="preserve">63% площі </w:t>
      </w:r>
      <w:r w:rsidR="005F1CA6" w:rsidRPr="00A004B5">
        <w:rPr>
          <w:rFonts w:ascii="Times New Roman" w:eastAsia="Times New Roman" w:hAnsi="Times New Roman" w:cs="Times New Roman;Symbol;Arial;"/>
          <w:color w:val="000000"/>
          <w:sz w:val="28"/>
          <w:szCs w:val="28"/>
          <w:lang w:eastAsia="ru-RU"/>
        </w:rPr>
        <w:t xml:space="preserve">являє собою </w:t>
      </w:r>
      <w:r w:rsidR="006A47F4" w:rsidRPr="00A004B5">
        <w:rPr>
          <w:rFonts w:ascii="Times New Roman" w:eastAsia="Times New Roman" w:hAnsi="Times New Roman" w:cs="Times New Roman;Symbol;Arial;"/>
          <w:color w:val="000000"/>
          <w:sz w:val="28"/>
          <w:szCs w:val="28"/>
          <w:lang w:eastAsia="ru-RU"/>
        </w:rPr>
        <w:t>оранку</w:t>
      </w:r>
      <w:r>
        <w:rPr>
          <w:rFonts w:ascii="Times New Roman" w:eastAsia="Times New Roman" w:hAnsi="Times New Roman" w:cs="Times New Roman;Symbol;Arial;"/>
          <w:color w:val="000000"/>
          <w:sz w:val="28"/>
          <w:szCs w:val="28"/>
          <w:lang w:eastAsia="ru-RU"/>
        </w:rPr>
        <w:t>)</w:t>
      </w:r>
      <w:r w:rsidR="006A47F4" w:rsidRPr="00A004B5">
        <w:rPr>
          <w:rFonts w:ascii="Times New Roman" w:eastAsia="Times New Roman" w:hAnsi="Times New Roman" w:cs="Times New Roman;Symbol;Arial;"/>
          <w:color w:val="000000"/>
          <w:sz w:val="28"/>
          <w:szCs w:val="28"/>
          <w:lang w:eastAsia="ru-RU"/>
        </w:rPr>
        <w:t>.</w:t>
      </w:r>
      <w:r w:rsidR="005F1CA6" w:rsidRPr="00A004B5">
        <w:rPr>
          <w:rFonts w:ascii="Times New Roman" w:eastAsia="Times New Roman" w:hAnsi="Times New Roman" w:cs="Times New Roman;Symbol;Arial;"/>
          <w:color w:val="000000"/>
          <w:sz w:val="28"/>
          <w:szCs w:val="28"/>
          <w:lang w:eastAsia="ru-RU"/>
        </w:rPr>
        <w:t xml:space="preserve"> Відповідно, одним із головних н</w:t>
      </w:r>
      <w:r w:rsidR="00B462B4" w:rsidRPr="00A004B5">
        <w:rPr>
          <w:rFonts w:ascii="Times New Roman" w:eastAsia="Times New Roman" w:hAnsi="Times New Roman" w:cs="Times New Roman;Symbol;Arial;"/>
          <w:color w:val="000000"/>
          <w:sz w:val="28"/>
          <w:szCs w:val="28"/>
          <w:lang w:eastAsia="ru-RU"/>
        </w:rPr>
        <w:t>аслідк</w:t>
      </w:r>
      <w:r w:rsidR="005F1CA6" w:rsidRPr="00A004B5">
        <w:rPr>
          <w:rFonts w:ascii="Times New Roman" w:eastAsia="Times New Roman" w:hAnsi="Times New Roman" w:cs="Times New Roman;Symbol;Arial;"/>
          <w:color w:val="000000"/>
          <w:sz w:val="28"/>
          <w:szCs w:val="28"/>
          <w:lang w:eastAsia="ru-RU"/>
        </w:rPr>
        <w:t>ів</w:t>
      </w:r>
      <w:r w:rsidR="00B462B4" w:rsidRPr="00A004B5">
        <w:rPr>
          <w:rFonts w:ascii="Times New Roman" w:eastAsia="Times New Roman" w:hAnsi="Times New Roman" w:cs="Times New Roman;Symbol;Arial;"/>
          <w:color w:val="000000"/>
          <w:sz w:val="28"/>
          <w:szCs w:val="28"/>
          <w:lang w:eastAsia="ru-RU"/>
        </w:rPr>
        <w:t xml:space="preserve"> перегрівання земної поверхні є потужність підіймання теплих і сухих потоків повітря</w:t>
      </w:r>
      <w:r w:rsidR="00B462B4" w:rsidRPr="00A004B5">
        <w:rPr>
          <w:rFonts w:ascii="Times New Roman" w:eastAsia="Times New Roman" w:hAnsi="Times New Roman" w:cs="Times New Roman;Symbol;Arial;"/>
          <w:i/>
          <w:color w:val="000000"/>
          <w:sz w:val="28"/>
          <w:szCs w:val="28"/>
          <w:lang w:eastAsia="ru-RU"/>
        </w:rPr>
        <w:t xml:space="preserve">, які протидіють бризовим </w:t>
      </w:r>
      <w:r w:rsidR="00C66FFD" w:rsidRPr="00A004B5">
        <w:rPr>
          <w:rFonts w:ascii="Times New Roman" w:eastAsia="Times New Roman" w:hAnsi="Times New Roman" w:cs="Times New Roman;Symbol;Arial;"/>
          <w:i/>
          <w:color w:val="000000"/>
          <w:sz w:val="28"/>
          <w:szCs w:val="28"/>
          <w:lang w:eastAsia="ru-RU"/>
        </w:rPr>
        <w:t xml:space="preserve">вологим </w:t>
      </w:r>
      <w:r w:rsidR="00B462B4" w:rsidRPr="00A004B5">
        <w:rPr>
          <w:rFonts w:ascii="Times New Roman" w:eastAsia="Times New Roman" w:hAnsi="Times New Roman" w:cs="Times New Roman;Symbol;Arial;"/>
          <w:i/>
          <w:color w:val="000000"/>
          <w:sz w:val="28"/>
          <w:szCs w:val="28"/>
          <w:lang w:eastAsia="ru-RU"/>
        </w:rPr>
        <w:t xml:space="preserve">вітрам та різко обмежують </w:t>
      </w:r>
      <w:r w:rsidR="005F1CA6" w:rsidRPr="00A004B5">
        <w:rPr>
          <w:rFonts w:ascii="Times New Roman" w:eastAsia="Times New Roman" w:hAnsi="Times New Roman" w:cs="Times New Roman;Symbol;Arial;"/>
          <w:i/>
          <w:color w:val="000000"/>
          <w:sz w:val="28"/>
          <w:szCs w:val="28"/>
          <w:lang w:eastAsia="ru-RU"/>
        </w:rPr>
        <w:t xml:space="preserve">місцеві </w:t>
      </w:r>
      <w:r w:rsidR="00B462B4" w:rsidRPr="00A004B5">
        <w:rPr>
          <w:rFonts w:ascii="Times New Roman" w:eastAsia="Times New Roman" w:hAnsi="Times New Roman" w:cs="Times New Roman;Symbol;Arial;"/>
          <w:i/>
          <w:color w:val="000000"/>
          <w:sz w:val="28"/>
          <w:szCs w:val="28"/>
          <w:lang w:eastAsia="ru-RU"/>
        </w:rPr>
        <w:t>дощові опади.</w:t>
      </w:r>
      <w:r w:rsidR="00B462B4" w:rsidRPr="00A004B5">
        <w:rPr>
          <w:rFonts w:ascii="Times New Roman" w:eastAsia="Times New Roman" w:hAnsi="Times New Roman" w:cs="Times New Roman;Symbol;Arial;"/>
          <w:color w:val="000000"/>
          <w:sz w:val="28"/>
          <w:szCs w:val="28"/>
          <w:lang w:eastAsia="ru-RU"/>
        </w:rPr>
        <w:t xml:space="preserve"> Певно, що подібні процеси мають місце і взимку</w:t>
      </w:r>
      <w:r w:rsidR="008A3B7B" w:rsidRPr="00A004B5">
        <w:rPr>
          <w:rFonts w:ascii="Times New Roman" w:eastAsia="Times New Roman" w:hAnsi="Times New Roman" w:cs="Times New Roman;Symbol;Arial;"/>
          <w:color w:val="000000"/>
          <w:sz w:val="28"/>
          <w:szCs w:val="28"/>
          <w:lang w:eastAsia="ru-RU"/>
        </w:rPr>
        <w:t>. Т</w:t>
      </w:r>
      <w:r w:rsidR="00B462B4" w:rsidRPr="00A004B5">
        <w:rPr>
          <w:rFonts w:ascii="Times New Roman" w:eastAsia="Times New Roman" w:hAnsi="Times New Roman" w:cs="Times New Roman;Symbol;Arial;"/>
          <w:color w:val="000000"/>
          <w:sz w:val="28"/>
          <w:szCs w:val="28"/>
          <w:lang w:eastAsia="ru-RU"/>
        </w:rPr>
        <w:t>ак</w:t>
      </w:r>
      <w:r w:rsidR="008A3B7B" w:rsidRPr="00A004B5">
        <w:rPr>
          <w:rFonts w:ascii="Times New Roman" w:eastAsia="Times New Roman" w:hAnsi="Times New Roman" w:cs="Times New Roman;Symbol;Arial;"/>
          <w:color w:val="000000"/>
          <w:sz w:val="28"/>
          <w:szCs w:val="28"/>
          <w:lang w:eastAsia="ru-RU"/>
        </w:rPr>
        <w:t>,</w:t>
      </w:r>
      <w:r w:rsidR="00B462B4" w:rsidRPr="00A004B5">
        <w:rPr>
          <w:rFonts w:ascii="Times New Roman" w:eastAsia="Times New Roman" w:hAnsi="Times New Roman" w:cs="Times New Roman;Symbol;Arial;"/>
          <w:color w:val="000000"/>
          <w:sz w:val="28"/>
          <w:szCs w:val="28"/>
          <w:lang w:eastAsia="ru-RU"/>
        </w:rPr>
        <w:t xml:space="preserve"> восени-взимку </w:t>
      </w:r>
      <w:r w:rsidR="00241CAA" w:rsidRPr="00A004B5">
        <w:rPr>
          <w:rFonts w:ascii="Times New Roman" w:eastAsia="Times New Roman" w:hAnsi="Times New Roman" w:cs="Times New Roman;Symbol;Arial;"/>
          <w:color w:val="000000"/>
          <w:sz w:val="28"/>
          <w:szCs w:val="28"/>
          <w:lang w:eastAsia="ru-RU"/>
        </w:rPr>
        <w:t>2006/</w:t>
      </w:r>
      <w:r w:rsidR="00B462B4" w:rsidRPr="00A004B5">
        <w:rPr>
          <w:rFonts w:ascii="Times New Roman" w:eastAsia="Times New Roman" w:hAnsi="Times New Roman" w:cs="Times New Roman;Symbol;Arial;"/>
          <w:color w:val="000000"/>
          <w:sz w:val="28"/>
          <w:szCs w:val="28"/>
          <w:lang w:eastAsia="ru-RU"/>
        </w:rPr>
        <w:t>2007 та 2019</w:t>
      </w:r>
      <w:r w:rsidR="00241CAA" w:rsidRPr="00A004B5">
        <w:rPr>
          <w:rFonts w:ascii="Times New Roman" w:eastAsia="Times New Roman" w:hAnsi="Times New Roman" w:cs="Times New Roman;Symbol;Arial;"/>
          <w:color w:val="000000"/>
          <w:sz w:val="28"/>
          <w:szCs w:val="28"/>
          <w:lang w:eastAsia="ru-RU"/>
        </w:rPr>
        <w:t>/2020 рр.</w:t>
      </w:r>
      <w:r w:rsidR="00B462B4" w:rsidRPr="00A004B5">
        <w:rPr>
          <w:rFonts w:ascii="Times New Roman" w:eastAsia="Times New Roman" w:hAnsi="Times New Roman" w:cs="Times New Roman;Symbol;Arial;"/>
          <w:color w:val="000000"/>
          <w:sz w:val="28"/>
          <w:szCs w:val="28"/>
          <w:lang w:eastAsia="ru-RU"/>
        </w:rPr>
        <w:t xml:space="preserve"> сумарні опади в південних районах (за даними метеостанцій Березанка </w:t>
      </w:r>
      <w:r w:rsidR="005F1CA6" w:rsidRPr="00A004B5">
        <w:rPr>
          <w:rFonts w:ascii="Times New Roman" w:eastAsia="Times New Roman" w:hAnsi="Times New Roman" w:cs="Times New Roman;Symbol;Arial;"/>
          <w:color w:val="000000"/>
          <w:sz w:val="28"/>
          <w:szCs w:val="28"/>
          <w:lang w:eastAsia="ru-RU"/>
        </w:rPr>
        <w:t>та</w:t>
      </w:r>
      <w:r w:rsidR="00B462B4" w:rsidRPr="00A004B5">
        <w:rPr>
          <w:rFonts w:ascii="Times New Roman" w:eastAsia="Times New Roman" w:hAnsi="Times New Roman" w:cs="Times New Roman;Symbol;Arial;"/>
          <w:color w:val="000000"/>
          <w:sz w:val="28"/>
          <w:szCs w:val="28"/>
          <w:lang w:eastAsia="ru-RU"/>
        </w:rPr>
        <w:t xml:space="preserve"> Миколаїв) </w:t>
      </w:r>
      <w:r w:rsidR="005F1CA6" w:rsidRPr="00A004B5">
        <w:rPr>
          <w:rFonts w:ascii="Times New Roman" w:eastAsia="Times New Roman" w:hAnsi="Times New Roman" w:cs="Times New Roman;Symbol;Arial;"/>
          <w:color w:val="000000"/>
          <w:sz w:val="28"/>
          <w:szCs w:val="28"/>
          <w:lang w:eastAsia="ru-RU"/>
        </w:rPr>
        <w:t>у</w:t>
      </w:r>
      <w:r w:rsidR="00241CAA" w:rsidRPr="00A004B5">
        <w:rPr>
          <w:rFonts w:ascii="Times New Roman" w:eastAsia="Times New Roman" w:hAnsi="Times New Roman" w:cs="Times New Roman;Symbol;Arial;"/>
          <w:color w:val="000000"/>
          <w:sz w:val="28"/>
          <w:szCs w:val="28"/>
          <w:lang w:eastAsia="ru-RU"/>
        </w:rPr>
        <w:t>продовж</w:t>
      </w:r>
      <w:r w:rsidR="00B462B4" w:rsidRPr="00A004B5">
        <w:rPr>
          <w:rFonts w:ascii="Times New Roman" w:eastAsia="Times New Roman" w:hAnsi="Times New Roman" w:cs="Times New Roman;Symbol;Arial;"/>
          <w:color w:val="000000"/>
          <w:sz w:val="28"/>
          <w:szCs w:val="28"/>
          <w:lang w:eastAsia="ru-RU"/>
        </w:rPr>
        <w:t xml:space="preserve"> 6 місяців – із серп</w:t>
      </w:r>
      <w:r w:rsidR="00A92D72" w:rsidRPr="00A004B5">
        <w:rPr>
          <w:rFonts w:ascii="Times New Roman" w:eastAsia="Times New Roman" w:hAnsi="Times New Roman" w:cs="Times New Roman;Symbol;Arial;"/>
          <w:color w:val="000000"/>
          <w:sz w:val="28"/>
          <w:szCs w:val="28"/>
          <w:lang w:eastAsia="ru-RU"/>
        </w:rPr>
        <w:t>ня</w:t>
      </w:r>
      <w:r w:rsidR="00B462B4" w:rsidRPr="00A004B5">
        <w:rPr>
          <w:rFonts w:ascii="Times New Roman" w:eastAsia="Times New Roman" w:hAnsi="Times New Roman" w:cs="Times New Roman;Symbol;Arial;"/>
          <w:color w:val="000000"/>
          <w:sz w:val="28"/>
          <w:szCs w:val="28"/>
          <w:lang w:eastAsia="ru-RU"/>
        </w:rPr>
        <w:t xml:space="preserve"> </w:t>
      </w:r>
      <w:r w:rsidR="00A92D72" w:rsidRPr="00A004B5">
        <w:rPr>
          <w:rFonts w:ascii="Times New Roman" w:eastAsia="Times New Roman" w:hAnsi="Times New Roman" w:cs="Times New Roman;Symbol;Arial;"/>
          <w:color w:val="000000"/>
          <w:sz w:val="28"/>
          <w:szCs w:val="28"/>
          <w:lang w:eastAsia="ru-RU"/>
        </w:rPr>
        <w:t>до</w:t>
      </w:r>
      <w:r w:rsidR="00B462B4" w:rsidRPr="00A004B5">
        <w:rPr>
          <w:rFonts w:ascii="Times New Roman" w:eastAsia="Times New Roman" w:hAnsi="Times New Roman" w:cs="Times New Roman;Symbol;Arial;"/>
          <w:color w:val="000000"/>
          <w:sz w:val="28"/>
          <w:szCs w:val="28"/>
          <w:lang w:eastAsia="ru-RU"/>
        </w:rPr>
        <w:t xml:space="preserve"> лют</w:t>
      </w:r>
      <w:r w:rsidR="00A92D72" w:rsidRPr="00A004B5">
        <w:rPr>
          <w:rFonts w:ascii="Times New Roman" w:eastAsia="Times New Roman" w:hAnsi="Times New Roman" w:cs="Times New Roman;Symbol;Arial;"/>
          <w:color w:val="000000"/>
          <w:sz w:val="28"/>
          <w:szCs w:val="28"/>
          <w:lang w:eastAsia="ru-RU"/>
        </w:rPr>
        <w:t>ого</w:t>
      </w:r>
      <w:r w:rsidR="00C66FFD" w:rsidRPr="00A004B5">
        <w:rPr>
          <w:rFonts w:ascii="Times New Roman" w:eastAsia="Times New Roman" w:hAnsi="Times New Roman" w:cs="Times New Roman;Symbol;Arial;"/>
          <w:color w:val="000000"/>
          <w:sz w:val="28"/>
          <w:szCs w:val="28"/>
          <w:lang w:eastAsia="ru-RU"/>
        </w:rPr>
        <w:t>,</w:t>
      </w:r>
      <w:r w:rsidR="00B462B4" w:rsidRPr="00A004B5">
        <w:rPr>
          <w:rFonts w:ascii="Times New Roman" w:eastAsia="Times New Roman" w:hAnsi="Times New Roman" w:cs="Times New Roman;Symbol;Arial;"/>
          <w:color w:val="000000"/>
          <w:sz w:val="28"/>
          <w:szCs w:val="28"/>
          <w:lang w:eastAsia="ru-RU"/>
        </w:rPr>
        <w:t xml:space="preserve"> складали лише 30-40 мм.</w:t>
      </w:r>
    </w:p>
    <w:p w14:paraId="4A5166AB" w14:textId="3941688B" w:rsidR="00BB6E22" w:rsidRPr="00A004B5" w:rsidRDefault="001D5A4C" w:rsidP="007C1BCA">
      <w:pPr>
        <w:pStyle w:val="22"/>
        <w:rPr>
          <w:rFonts w:eastAsia="Times New Roman"/>
          <w:lang w:eastAsia="uk-UA"/>
        </w:rPr>
      </w:pPr>
      <w:r w:rsidRPr="00A004B5">
        <w:rPr>
          <w:rFonts w:eastAsia="Times New Roman"/>
          <w:lang w:eastAsia="uk-UA"/>
        </w:rPr>
        <w:t>Розширен</w:t>
      </w:r>
      <w:r w:rsidR="005F1CA6" w:rsidRPr="00A004B5">
        <w:rPr>
          <w:rFonts w:eastAsia="Times New Roman"/>
          <w:lang w:eastAsia="uk-UA"/>
        </w:rPr>
        <w:t xml:space="preserve">ий ретроспективний аналіз </w:t>
      </w:r>
      <w:r w:rsidR="00B462B4" w:rsidRPr="00A004B5">
        <w:rPr>
          <w:rFonts w:eastAsia="Times New Roman"/>
          <w:lang w:eastAsia="uk-UA"/>
        </w:rPr>
        <w:t>динамік</w:t>
      </w:r>
      <w:r w:rsidR="005F1CA6" w:rsidRPr="00A004B5">
        <w:rPr>
          <w:rFonts w:eastAsia="Times New Roman"/>
          <w:lang w:eastAsia="uk-UA"/>
        </w:rPr>
        <w:t>и</w:t>
      </w:r>
      <w:r w:rsidR="00B462B4" w:rsidRPr="00A004B5">
        <w:rPr>
          <w:rFonts w:eastAsia="Times New Roman"/>
          <w:lang w:eastAsia="uk-UA"/>
        </w:rPr>
        <w:t xml:space="preserve"> середньорічних температур</w:t>
      </w:r>
      <w:r w:rsidR="004809EE" w:rsidRPr="00A004B5">
        <w:rPr>
          <w:rFonts w:eastAsia="Times New Roman"/>
          <w:lang w:eastAsia="uk-UA"/>
        </w:rPr>
        <w:t xml:space="preserve"> за десятирічними інтервалами</w:t>
      </w:r>
      <w:r w:rsidR="00B462B4" w:rsidRPr="00A004B5">
        <w:rPr>
          <w:rFonts w:eastAsia="Times New Roman"/>
          <w:lang w:eastAsia="uk-UA"/>
        </w:rPr>
        <w:t xml:space="preserve">, простежених за період із 1886 </w:t>
      </w:r>
      <w:r w:rsidR="005F1CA6" w:rsidRPr="00A004B5">
        <w:rPr>
          <w:rFonts w:eastAsia="Times New Roman"/>
          <w:lang w:eastAsia="uk-UA"/>
        </w:rPr>
        <w:t>до</w:t>
      </w:r>
      <w:r w:rsidR="00B462B4" w:rsidRPr="00A004B5">
        <w:rPr>
          <w:rFonts w:eastAsia="Times New Roman"/>
          <w:lang w:eastAsia="uk-UA"/>
        </w:rPr>
        <w:t xml:space="preserve"> 2019</w:t>
      </w:r>
      <w:r w:rsidR="0040720E" w:rsidRPr="00A004B5">
        <w:rPr>
          <w:rFonts w:eastAsia="Times New Roman"/>
          <w:lang w:eastAsia="uk-UA"/>
        </w:rPr>
        <w:t xml:space="preserve"> </w:t>
      </w:r>
      <w:r w:rsidR="00B462B4" w:rsidRPr="00A004B5">
        <w:rPr>
          <w:rFonts w:eastAsia="Times New Roman"/>
          <w:lang w:eastAsia="uk-UA"/>
        </w:rPr>
        <w:t>рр.</w:t>
      </w:r>
      <w:r w:rsidR="0040720E" w:rsidRPr="00A004B5">
        <w:rPr>
          <w:rFonts w:eastAsia="Times New Roman"/>
          <w:lang w:eastAsia="uk-UA"/>
        </w:rPr>
        <w:t xml:space="preserve"> </w:t>
      </w:r>
      <w:r w:rsidR="005F1CA6" w:rsidRPr="00A004B5">
        <w:rPr>
          <w:rFonts w:eastAsia="Times New Roman"/>
          <w:lang w:eastAsia="uk-UA"/>
        </w:rPr>
        <w:t xml:space="preserve">включно </w:t>
      </w:r>
      <w:r w:rsidR="004809EE" w:rsidRPr="00A004B5">
        <w:rPr>
          <w:rFonts w:eastAsia="Times New Roman"/>
          <w:lang w:eastAsia="uk-UA"/>
        </w:rPr>
        <w:t xml:space="preserve">     (Рис. 34) яскраво демонструє </w:t>
      </w:r>
      <w:r w:rsidR="00AF465E" w:rsidRPr="00A004B5">
        <w:rPr>
          <w:rFonts w:eastAsia="Times New Roman"/>
          <w:lang w:eastAsia="uk-UA"/>
        </w:rPr>
        <w:t xml:space="preserve">неухильну тенденцію </w:t>
      </w:r>
      <w:r w:rsidR="00B462B4" w:rsidRPr="00A004B5">
        <w:rPr>
          <w:rFonts w:eastAsia="Times New Roman"/>
          <w:lang w:eastAsia="uk-UA"/>
        </w:rPr>
        <w:t>потепління</w:t>
      </w:r>
      <w:r w:rsidR="004809EE" w:rsidRPr="00A004B5">
        <w:rPr>
          <w:rFonts w:eastAsia="Times New Roman"/>
          <w:lang w:eastAsia="uk-UA"/>
        </w:rPr>
        <w:t xml:space="preserve">. Найбільш показові точки фазових переходів та період стрімкого наростання температури в </w:t>
      </w:r>
      <w:r w:rsidR="00C41E3E" w:rsidRPr="00A004B5">
        <w:rPr>
          <w:rFonts w:eastAsia="Times New Roman"/>
          <w:lang w:eastAsia="uk-UA"/>
        </w:rPr>
        <w:t>1999-20</w:t>
      </w:r>
      <w:r w:rsidR="00A92D72" w:rsidRPr="00A004B5">
        <w:rPr>
          <w:rFonts w:eastAsia="Times New Roman"/>
          <w:lang w:eastAsia="uk-UA"/>
        </w:rPr>
        <w:t>20</w:t>
      </w:r>
      <w:r w:rsidR="00C41E3E" w:rsidRPr="00A004B5">
        <w:rPr>
          <w:rFonts w:eastAsia="Times New Roman"/>
          <w:lang w:eastAsia="uk-UA"/>
        </w:rPr>
        <w:t xml:space="preserve"> рр.</w:t>
      </w:r>
      <w:r w:rsidR="00BB6E22" w:rsidRPr="00A004B5">
        <w:rPr>
          <w:rFonts w:eastAsia="Times New Roman"/>
          <w:lang w:eastAsia="uk-UA"/>
        </w:rPr>
        <w:t xml:space="preserve"> </w:t>
      </w:r>
    </w:p>
    <w:p w14:paraId="1D547FEE" w14:textId="77777777" w:rsidR="007C1BCA" w:rsidRPr="00A004B5" w:rsidRDefault="007C1BCA" w:rsidP="007C1BCA">
      <w:pPr>
        <w:pStyle w:val="22"/>
        <w:rPr>
          <w:rFonts w:eastAsia="Times New Roman"/>
          <w:sz w:val="16"/>
          <w:szCs w:val="16"/>
          <w:lang w:eastAsia="uk-UA"/>
        </w:rPr>
      </w:pPr>
    </w:p>
    <w:p w14:paraId="2FDC8A8C" w14:textId="77777777" w:rsidR="00A375DB" w:rsidRPr="00A004B5" w:rsidRDefault="00C150A7" w:rsidP="00C150A7">
      <w:pPr>
        <w:pStyle w:val="Stilus0"/>
        <w:autoSpaceDE/>
        <w:autoSpaceDN/>
        <w:rPr>
          <w:rFonts w:asciiTheme="minorHAnsi" w:eastAsiaTheme="minorHAnsi" w:hAnsiTheme="minorHAnsi" w:cstheme="minorBidi"/>
          <w:sz w:val="28"/>
          <w:szCs w:val="28"/>
          <w:lang w:eastAsia="uk-UA"/>
        </w:rPr>
      </w:pPr>
      <w:r w:rsidRPr="00A004B5">
        <w:rPr>
          <w:rFonts w:asciiTheme="minorHAnsi" w:eastAsiaTheme="minorHAnsi" w:hAnsiTheme="minorHAnsi" w:cstheme="minorBidi"/>
          <w:noProof/>
          <w:lang w:eastAsia="uk-UA"/>
        </w:rPr>
        <w:drawing>
          <wp:inline distT="0" distB="0" distL="0" distR="0" wp14:anchorId="051E33AC" wp14:editId="44D736F1">
            <wp:extent cx="6106602" cy="2464435"/>
            <wp:effectExtent l="0" t="0" r="8890" b="12065"/>
            <wp:docPr id="56" name="Диаграмма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3ABBE58A" w14:textId="77777777" w:rsidR="00A375DB" w:rsidRPr="00A004B5" w:rsidRDefault="00440808" w:rsidP="00A92D72">
      <w:pPr>
        <w:ind w:firstLine="0"/>
        <w:rPr>
          <w:rFonts w:ascii="Times New Roman" w:eastAsia="Times New Roman" w:hAnsi="Times New Roman" w:cs="Times New Roman"/>
          <w:b/>
          <w:sz w:val="28"/>
          <w:szCs w:val="28"/>
          <w:lang w:eastAsia="uk-UA"/>
        </w:rPr>
      </w:pPr>
      <w:r w:rsidRPr="00A004B5">
        <w:rPr>
          <w:rFonts w:ascii="Times New Roman" w:eastAsia="Times New Roman" w:hAnsi="Times New Roman" w:cs="Times New Roman"/>
          <w:b/>
          <w:sz w:val="28"/>
          <w:szCs w:val="28"/>
          <w:lang w:eastAsia="uk-UA"/>
        </w:rPr>
        <w:t>Рис</w:t>
      </w:r>
      <w:r w:rsidR="00FA1A99" w:rsidRPr="00A004B5">
        <w:rPr>
          <w:rFonts w:ascii="Times New Roman" w:eastAsia="Times New Roman" w:hAnsi="Times New Roman" w:cs="Times New Roman"/>
          <w:b/>
          <w:sz w:val="28"/>
          <w:szCs w:val="28"/>
          <w:lang w:eastAsia="uk-UA"/>
        </w:rPr>
        <w:t>. 3</w:t>
      </w:r>
      <w:r w:rsidR="008F03FA" w:rsidRPr="00A004B5">
        <w:rPr>
          <w:rFonts w:ascii="Times New Roman" w:eastAsia="Times New Roman" w:hAnsi="Times New Roman" w:cs="Times New Roman"/>
          <w:b/>
          <w:sz w:val="28"/>
          <w:szCs w:val="28"/>
          <w:lang w:eastAsia="uk-UA"/>
        </w:rPr>
        <w:t>4</w:t>
      </w:r>
      <w:r w:rsidR="00FA1A99" w:rsidRPr="00A004B5">
        <w:rPr>
          <w:rFonts w:ascii="Times New Roman" w:eastAsia="Times New Roman" w:hAnsi="Times New Roman" w:cs="Times New Roman"/>
          <w:b/>
          <w:sz w:val="28"/>
          <w:szCs w:val="28"/>
          <w:lang w:eastAsia="uk-UA"/>
        </w:rPr>
        <w:t>.</w:t>
      </w:r>
      <w:r w:rsidRPr="00A004B5">
        <w:rPr>
          <w:rFonts w:ascii="Times New Roman" w:eastAsia="Times New Roman" w:hAnsi="Times New Roman" w:cs="Times New Roman"/>
          <w:b/>
          <w:sz w:val="28"/>
          <w:szCs w:val="28"/>
          <w:lang w:eastAsia="uk-UA"/>
        </w:rPr>
        <w:t xml:space="preserve"> Динаміка змін середніх багаторічних температур</w:t>
      </w:r>
      <w:r w:rsidR="006764B1" w:rsidRPr="00A004B5">
        <w:rPr>
          <w:rFonts w:ascii="Times New Roman" w:eastAsia="Times New Roman" w:hAnsi="Times New Roman" w:cs="Times New Roman"/>
          <w:b/>
          <w:sz w:val="28"/>
          <w:szCs w:val="28"/>
          <w:lang w:eastAsia="uk-UA"/>
        </w:rPr>
        <w:t xml:space="preserve">, </w:t>
      </w:r>
      <w:r w:rsidR="00984DA0" w:rsidRPr="00A004B5">
        <w:rPr>
          <w:rFonts w:ascii="Times New Roman" w:eastAsia="Times New Roman" w:hAnsi="Times New Roman" w:cs="Times New Roman"/>
          <w:b/>
          <w:sz w:val="28"/>
          <w:szCs w:val="28"/>
          <w:lang w:eastAsia="uk-UA"/>
        </w:rPr>
        <w:t>вирівняних</w:t>
      </w:r>
      <w:r w:rsidR="00940E3F" w:rsidRPr="00A004B5">
        <w:rPr>
          <w:rFonts w:ascii="Times New Roman" w:eastAsia="Times New Roman" w:hAnsi="Times New Roman" w:cs="Times New Roman"/>
          <w:b/>
          <w:sz w:val="28"/>
          <w:szCs w:val="28"/>
          <w:lang w:eastAsia="uk-UA"/>
        </w:rPr>
        <w:t xml:space="preserve"> </w:t>
      </w:r>
      <w:r w:rsidRPr="00A004B5">
        <w:rPr>
          <w:rFonts w:ascii="Times New Roman" w:eastAsia="Times New Roman" w:hAnsi="Times New Roman" w:cs="Times New Roman"/>
          <w:b/>
          <w:sz w:val="28"/>
          <w:szCs w:val="28"/>
          <w:lang w:eastAsia="uk-UA"/>
        </w:rPr>
        <w:t xml:space="preserve">за періодами по </w:t>
      </w:r>
      <w:r w:rsidR="006764B1" w:rsidRPr="00A004B5">
        <w:rPr>
          <w:rFonts w:ascii="Times New Roman" w:eastAsia="Times New Roman" w:hAnsi="Times New Roman" w:cs="Times New Roman"/>
          <w:b/>
          <w:sz w:val="28"/>
          <w:szCs w:val="28"/>
          <w:lang w:eastAsia="uk-UA"/>
        </w:rPr>
        <w:t xml:space="preserve">метеостанціям </w:t>
      </w:r>
      <w:r w:rsidRPr="00A004B5">
        <w:rPr>
          <w:rFonts w:ascii="Times New Roman" w:eastAsia="Times New Roman" w:hAnsi="Times New Roman" w:cs="Times New Roman"/>
          <w:b/>
          <w:sz w:val="28"/>
          <w:szCs w:val="28"/>
          <w:lang w:eastAsia="uk-UA"/>
        </w:rPr>
        <w:t>Миколаєв</w:t>
      </w:r>
      <w:r w:rsidR="006764B1" w:rsidRPr="00A004B5">
        <w:rPr>
          <w:rFonts w:ascii="Times New Roman" w:eastAsia="Times New Roman" w:hAnsi="Times New Roman" w:cs="Times New Roman"/>
          <w:b/>
          <w:sz w:val="28"/>
          <w:szCs w:val="28"/>
          <w:lang w:eastAsia="uk-UA"/>
        </w:rPr>
        <w:t>а</w:t>
      </w:r>
      <w:r w:rsidRPr="00A004B5">
        <w:rPr>
          <w:rFonts w:ascii="Times New Roman" w:eastAsia="Times New Roman" w:hAnsi="Times New Roman" w:cs="Times New Roman"/>
          <w:b/>
          <w:sz w:val="28"/>
          <w:szCs w:val="28"/>
          <w:lang w:eastAsia="uk-UA"/>
        </w:rPr>
        <w:t>, Вознесенськ</w:t>
      </w:r>
      <w:r w:rsidR="006764B1" w:rsidRPr="00A004B5">
        <w:rPr>
          <w:rFonts w:ascii="Times New Roman" w:eastAsia="Times New Roman" w:hAnsi="Times New Roman" w:cs="Times New Roman"/>
          <w:b/>
          <w:sz w:val="28"/>
          <w:szCs w:val="28"/>
          <w:lang w:eastAsia="uk-UA"/>
        </w:rPr>
        <w:t>а</w:t>
      </w:r>
      <w:r w:rsidRPr="00A004B5">
        <w:rPr>
          <w:rFonts w:ascii="Times New Roman" w:eastAsia="Times New Roman" w:hAnsi="Times New Roman" w:cs="Times New Roman"/>
          <w:b/>
          <w:sz w:val="28"/>
          <w:szCs w:val="28"/>
          <w:lang w:eastAsia="uk-UA"/>
        </w:rPr>
        <w:t xml:space="preserve"> та Первомайськ</w:t>
      </w:r>
      <w:r w:rsidR="006764B1" w:rsidRPr="00A004B5">
        <w:rPr>
          <w:rFonts w:ascii="Times New Roman" w:eastAsia="Times New Roman" w:hAnsi="Times New Roman" w:cs="Times New Roman"/>
          <w:b/>
          <w:sz w:val="28"/>
          <w:szCs w:val="28"/>
          <w:lang w:eastAsia="uk-UA"/>
        </w:rPr>
        <w:t>а</w:t>
      </w:r>
      <w:r w:rsidR="006B35CA" w:rsidRPr="00A004B5">
        <w:rPr>
          <w:rFonts w:ascii="Times New Roman" w:eastAsia="Times New Roman" w:hAnsi="Times New Roman" w:cs="Times New Roman"/>
          <w:b/>
          <w:sz w:val="28"/>
          <w:szCs w:val="28"/>
          <w:lang w:eastAsia="uk-UA"/>
        </w:rPr>
        <w:t xml:space="preserve">, на основі </w:t>
      </w:r>
      <w:r w:rsidR="006B35CA" w:rsidRPr="00A004B5">
        <w:rPr>
          <w:rFonts w:ascii="Times New Roman" w:hAnsi="Times New Roman" w:cs="Times New Roman"/>
          <w:sz w:val="28"/>
          <w:szCs w:val="28"/>
        </w:rPr>
        <w:t>[</w:t>
      </w:r>
      <w:r w:rsidR="00586F94" w:rsidRPr="00A004B5">
        <w:rPr>
          <w:rFonts w:ascii="Times New Roman" w:hAnsi="Times New Roman" w:cs="Times New Roman"/>
          <w:sz w:val="28"/>
          <w:szCs w:val="28"/>
        </w:rPr>
        <w:t>100</w:t>
      </w:r>
      <w:r w:rsidR="006B35CA" w:rsidRPr="00A004B5">
        <w:rPr>
          <w:rFonts w:ascii="Times New Roman" w:hAnsi="Times New Roman" w:cs="Times New Roman"/>
          <w:sz w:val="28"/>
          <w:szCs w:val="28"/>
        </w:rPr>
        <w:t>]</w:t>
      </w:r>
    </w:p>
    <w:p w14:paraId="1C50D53D" w14:textId="7F79721B" w:rsidR="007C1BCA" w:rsidRPr="00A004B5" w:rsidRDefault="007C1BCA" w:rsidP="007C1BCA">
      <w:pPr>
        <w:pStyle w:val="22"/>
        <w:rPr>
          <w:rFonts w:eastAsia="Times New Roman"/>
          <w:lang w:eastAsia="uk-UA"/>
        </w:rPr>
      </w:pPr>
      <w:r w:rsidRPr="00A004B5">
        <w:rPr>
          <w:rFonts w:eastAsia="Times New Roman"/>
          <w:lang w:eastAsia="uk-UA"/>
        </w:rPr>
        <w:lastRenderedPageBreak/>
        <w:t xml:space="preserve">Так, якщо в 1886-1925 рр. середньорічні температури </w:t>
      </w:r>
      <w:r w:rsidR="00655B0D" w:rsidRPr="00A004B5">
        <w:rPr>
          <w:rFonts w:eastAsia="Times New Roman"/>
          <w:lang w:eastAsia="uk-UA"/>
        </w:rPr>
        <w:t>узбережж</w:t>
      </w:r>
      <w:r w:rsidR="00655B0D">
        <w:rPr>
          <w:rFonts w:eastAsia="Times New Roman"/>
          <w:lang w:eastAsia="uk-UA"/>
        </w:rPr>
        <w:t>я</w:t>
      </w:r>
      <w:r w:rsidR="00655B0D" w:rsidRPr="00A004B5">
        <w:rPr>
          <w:rFonts w:eastAsia="Times New Roman"/>
          <w:lang w:eastAsia="uk-UA"/>
        </w:rPr>
        <w:t xml:space="preserve"> </w:t>
      </w:r>
      <w:r w:rsidRPr="00A004B5">
        <w:rPr>
          <w:rFonts w:eastAsia="Times New Roman"/>
          <w:lang w:eastAsia="uk-UA"/>
        </w:rPr>
        <w:t xml:space="preserve">утримувались </w:t>
      </w:r>
      <w:r w:rsidR="00655B0D">
        <w:rPr>
          <w:rFonts w:eastAsia="Times New Roman"/>
          <w:lang w:eastAsia="uk-UA"/>
        </w:rPr>
        <w:t>у</w:t>
      </w:r>
      <w:r w:rsidRPr="00A004B5">
        <w:rPr>
          <w:rFonts w:eastAsia="Times New Roman"/>
          <w:lang w:eastAsia="uk-UA"/>
        </w:rPr>
        <w:t xml:space="preserve"> межах +8,2-8,5°С, у центрі області  на рівні +7,5-8,0°С, а в районі Первомайське не перевищували +7,8-7,4 °С, то вже в 1925-1954 рр. вони всі зросли на +1,0°С. Далі, в 1964-199</w:t>
      </w:r>
      <w:r w:rsidR="00ED6BC6">
        <w:rPr>
          <w:rFonts w:eastAsia="Times New Roman"/>
          <w:lang w:eastAsia="uk-UA"/>
        </w:rPr>
        <w:t>1</w:t>
      </w:r>
      <w:r w:rsidRPr="00A004B5">
        <w:rPr>
          <w:rFonts w:eastAsia="Times New Roman"/>
          <w:lang w:eastAsia="uk-UA"/>
        </w:rPr>
        <w:t xml:space="preserve"> рр.</w:t>
      </w:r>
      <w:r w:rsidR="00655B0D">
        <w:rPr>
          <w:rFonts w:eastAsia="Times New Roman"/>
          <w:lang w:eastAsia="uk-UA"/>
        </w:rPr>
        <w:t>,</w:t>
      </w:r>
      <w:r w:rsidRPr="00A004B5">
        <w:rPr>
          <w:rFonts w:eastAsia="Times New Roman"/>
          <w:lang w:eastAsia="uk-UA"/>
        </w:rPr>
        <w:t xml:space="preserve"> утримувалась відносна стабільність температур, яка з 1992 року змінилась неухильним зростанням, що продовжується до наявного часу. Рівень такого зростання за останніх 25 років по всіх кліматичних підзонах Миколаївської області перевищив +1,1°С. </w:t>
      </w:r>
    </w:p>
    <w:p w14:paraId="64113423" w14:textId="02F94013" w:rsidR="007C1BCA" w:rsidRPr="00A004B5" w:rsidRDefault="007C1BCA" w:rsidP="007C1BCA">
      <w:pPr>
        <w:jc w:val="both"/>
        <w:rPr>
          <w:rFonts w:ascii="Times New Roman" w:eastAsia="Times New Roman" w:hAnsi="Times New Roman" w:cs="Times New Roman"/>
          <w:sz w:val="28"/>
          <w:szCs w:val="28"/>
          <w:lang w:eastAsia="uk-UA"/>
        </w:rPr>
      </w:pPr>
      <w:bookmarkStart w:id="25" w:name="_Hlk101802031"/>
      <w:r w:rsidRPr="00A004B5">
        <w:rPr>
          <w:rFonts w:ascii="Times New Roman" w:eastAsia="Times New Roman" w:hAnsi="Times New Roman" w:cs="Times New Roman"/>
          <w:sz w:val="28"/>
          <w:szCs w:val="28"/>
          <w:lang w:eastAsia="uk-UA"/>
        </w:rPr>
        <w:t xml:space="preserve">Загалом, із 1886 до 2020 рр., мало місце 2 великих фазово-скачкоподібних зростання середньорічних температур, а їх загальна різниця за 134 роки склала +2,3°С. </w:t>
      </w:r>
      <w:bookmarkEnd w:id="25"/>
      <w:r w:rsidRPr="00A004B5">
        <w:rPr>
          <w:rFonts w:ascii="Times New Roman" w:eastAsia="Times New Roman" w:hAnsi="Times New Roman" w:cs="Times New Roman"/>
          <w:sz w:val="28"/>
          <w:szCs w:val="28"/>
          <w:lang w:eastAsia="uk-UA"/>
        </w:rPr>
        <w:t>Це дуже і дуже великий приріст за менш ніж півтора сторіччя. При цьому</w:t>
      </w:r>
      <w:r w:rsidR="00655B0D">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sz w:val="28"/>
          <w:szCs w:val="28"/>
          <w:lang w:eastAsia="uk-UA"/>
        </w:rPr>
        <w:t xml:space="preserve"> найбільші прирости середньорічних температур проявили себе у Південному Степу (+2,3°С), дещо менші (+1,9°С) в Сухому Степу та ще менші (на +1,0°С) – у Північному Степу. Останнє свідчить про безперечність явища пом’якшення потужності кліматично-теплових здвигів проти градієнту континентальності – чим далі вглиб суходолу</w:t>
      </w:r>
      <w:r w:rsidR="00655B0D">
        <w:rPr>
          <w:rFonts w:ascii="Times New Roman" w:eastAsia="Times New Roman" w:hAnsi="Times New Roman" w:cs="Times New Roman"/>
          <w:sz w:val="28"/>
          <w:szCs w:val="28"/>
          <w:lang w:eastAsia="uk-UA"/>
        </w:rPr>
        <w:t>, тим меншим стає</w:t>
      </w:r>
      <w:r w:rsidRPr="00A004B5">
        <w:rPr>
          <w:rFonts w:ascii="Times New Roman" w:eastAsia="Times New Roman" w:hAnsi="Times New Roman" w:cs="Times New Roman"/>
          <w:sz w:val="28"/>
          <w:szCs w:val="28"/>
          <w:lang w:eastAsia="uk-UA"/>
        </w:rPr>
        <w:t xml:space="preserve"> рівень кліматичної нестабільності. </w:t>
      </w:r>
    </w:p>
    <w:p w14:paraId="1ADA26AA" w14:textId="09928195" w:rsidR="008F03FA" w:rsidRPr="00A004B5" w:rsidRDefault="007C1BCA" w:rsidP="008F03FA">
      <w:pPr>
        <w:pStyle w:val="22"/>
        <w:rPr>
          <w:rFonts w:eastAsia="Times New Roman"/>
          <w:lang w:eastAsia="uk-UA"/>
        </w:rPr>
      </w:pPr>
      <w:r w:rsidRPr="00A004B5">
        <w:rPr>
          <w:rFonts w:eastAsia="Times New Roman"/>
          <w:lang w:eastAsia="uk-UA"/>
        </w:rPr>
        <w:t xml:space="preserve">Відповідно, температурний режим території Миколаївської області в розрізі районів проявляє істотні відмінності. Встановлені за даними 1961-2007 рр. локально-місцеві терморежими в різних ділянках регіону </w:t>
      </w:r>
      <w:r w:rsidR="00164E24" w:rsidRPr="00A004B5">
        <w:rPr>
          <w:rFonts w:eastAsia="Times New Roman"/>
          <w:lang w:eastAsia="uk-UA"/>
        </w:rPr>
        <w:t>пр</w:t>
      </w:r>
      <w:r w:rsidR="00287DAE" w:rsidRPr="00A004B5">
        <w:rPr>
          <w:rFonts w:eastAsia="Times New Roman"/>
          <w:lang w:eastAsia="uk-UA"/>
        </w:rPr>
        <w:t>е</w:t>
      </w:r>
      <w:r w:rsidR="00164E24" w:rsidRPr="00A004B5">
        <w:rPr>
          <w:rFonts w:eastAsia="Times New Roman"/>
          <w:lang w:eastAsia="uk-UA"/>
        </w:rPr>
        <w:t>дставлен</w:t>
      </w:r>
      <w:r w:rsidRPr="00A004B5">
        <w:rPr>
          <w:rFonts w:eastAsia="Times New Roman"/>
          <w:lang w:eastAsia="uk-UA"/>
        </w:rPr>
        <w:t>і</w:t>
      </w:r>
      <w:r w:rsidR="00164E24" w:rsidRPr="00A004B5">
        <w:rPr>
          <w:rFonts w:eastAsia="Times New Roman"/>
          <w:lang w:eastAsia="uk-UA"/>
        </w:rPr>
        <w:t xml:space="preserve"> на </w:t>
      </w:r>
      <w:r w:rsidR="00287DAE" w:rsidRPr="00A004B5">
        <w:rPr>
          <w:rFonts w:eastAsia="Times New Roman"/>
          <w:lang w:eastAsia="uk-UA"/>
        </w:rPr>
        <w:t>схемі рис</w:t>
      </w:r>
      <w:r w:rsidR="00FA1A99" w:rsidRPr="00A004B5">
        <w:rPr>
          <w:rFonts w:eastAsia="Times New Roman"/>
          <w:lang w:eastAsia="uk-UA"/>
        </w:rPr>
        <w:t>.</w:t>
      </w:r>
      <w:r w:rsidR="00254B5D" w:rsidRPr="00A004B5">
        <w:rPr>
          <w:rFonts w:eastAsia="Times New Roman"/>
          <w:lang w:eastAsia="uk-UA"/>
        </w:rPr>
        <w:t xml:space="preserve"> </w:t>
      </w:r>
      <w:r w:rsidR="00FA1A99" w:rsidRPr="00A004B5">
        <w:rPr>
          <w:rFonts w:eastAsia="Times New Roman"/>
          <w:lang w:eastAsia="uk-UA"/>
        </w:rPr>
        <w:t>3</w:t>
      </w:r>
      <w:r w:rsidR="008F03FA" w:rsidRPr="00A004B5">
        <w:rPr>
          <w:rFonts w:eastAsia="Times New Roman"/>
          <w:lang w:eastAsia="uk-UA"/>
        </w:rPr>
        <w:t>5</w:t>
      </w:r>
      <w:r w:rsidRPr="00A004B5">
        <w:rPr>
          <w:rFonts w:eastAsia="Times New Roman"/>
          <w:lang w:eastAsia="uk-UA"/>
        </w:rPr>
        <w:t xml:space="preserve">. </w:t>
      </w:r>
    </w:p>
    <w:p w14:paraId="3E0A1456" w14:textId="77777777" w:rsidR="00F325E5" w:rsidRPr="00A004B5" w:rsidRDefault="00F325E5" w:rsidP="00F325E5">
      <w:pPr>
        <w:pStyle w:val="22"/>
        <w:rPr>
          <w:rFonts w:eastAsia="Times New Roman"/>
          <w:lang w:eastAsia="uk-UA"/>
        </w:rPr>
      </w:pPr>
    </w:p>
    <w:p w14:paraId="23BAF326" w14:textId="77777777" w:rsidR="00164E24" w:rsidRPr="00A004B5" w:rsidRDefault="00164E24" w:rsidP="003D4F8C">
      <w:pPr>
        <w:pStyle w:val="Stilus2"/>
        <w:autoSpaceDE/>
        <w:autoSpaceDN/>
        <w:spacing w:before="0" w:after="0" w:line="240" w:lineRule="auto"/>
        <w:jc w:val="center"/>
        <w:rPr>
          <w:lang w:eastAsia="uk-UA"/>
        </w:rPr>
      </w:pPr>
      <w:r w:rsidRPr="00A004B5">
        <w:rPr>
          <w:noProof/>
          <w:lang w:eastAsia="uk-UA"/>
        </w:rPr>
        <w:drawing>
          <wp:inline distT="0" distB="0" distL="0" distR="0" wp14:anchorId="0CFA1DF9" wp14:editId="725C85BD">
            <wp:extent cx="4899176" cy="4038600"/>
            <wp:effectExtent l="0" t="0" r="0" b="0"/>
            <wp:docPr id="49" name="Рисунок 49" descr="Файл:Карта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айл:Карта2.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910013" cy="4047534"/>
                    </a:xfrm>
                    <a:prstGeom prst="rect">
                      <a:avLst/>
                    </a:prstGeom>
                    <a:noFill/>
                    <a:ln>
                      <a:noFill/>
                    </a:ln>
                  </pic:spPr>
                </pic:pic>
              </a:graphicData>
            </a:graphic>
          </wp:inline>
        </w:drawing>
      </w:r>
    </w:p>
    <w:p w14:paraId="560EAC5B" w14:textId="77777777" w:rsidR="00F325E5" w:rsidRPr="00A004B5" w:rsidRDefault="003D4F8C" w:rsidP="00BE3985">
      <w:pPr>
        <w:pStyle w:val="6"/>
        <w:ind w:firstLine="0"/>
        <w:rPr>
          <w:rFonts w:eastAsia="Times New Roman"/>
          <w:lang w:eastAsia="uk-UA"/>
        </w:rPr>
      </w:pPr>
      <w:r w:rsidRPr="00A004B5">
        <w:rPr>
          <w:rFonts w:eastAsia="Times New Roman"/>
          <w:lang w:eastAsia="uk-UA"/>
        </w:rPr>
        <w:t xml:space="preserve">Рис. </w:t>
      </w:r>
      <w:r w:rsidR="00EC4E46" w:rsidRPr="00A004B5">
        <w:rPr>
          <w:rFonts w:eastAsia="Times New Roman"/>
          <w:lang w:eastAsia="uk-UA"/>
        </w:rPr>
        <w:t>3</w:t>
      </w:r>
      <w:r w:rsidR="008F03FA" w:rsidRPr="00A004B5">
        <w:rPr>
          <w:rFonts w:eastAsia="Times New Roman"/>
          <w:lang w:eastAsia="uk-UA"/>
        </w:rPr>
        <w:t>5</w:t>
      </w:r>
      <w:r w:rsidRPr="00A004B5">
        <w:rPr>
          <w:rFonts w:eastAsia="Times New Roman"/>
          <w:lang w:eastAsia="uk-UA"/>
        </w:rPr>
        <w:t>. Внутрішньообласна структура кліматичн</w:t>
      </w:r>
      <w:r w:rsidR="006B35CA" w:rsidRPr="00A004B5">
        <w:rPr>
          <w:rFonts w:eastAsia="Times New Roman"/>
          <w:lang w:eastAsia="uk-UA"/>
        </w:rPr>
        <w:t>о-</w:t>
      </w:r>
    </w:p>
    <w:p w14:paraId="0BF6F7B4" w14:textId="77777777" w:rsidR="00A17B1F" w:rsidRPr="00A004B5" w:rsidRDefault="00F325E5" w:rsidP="00F325E5">
      <w:pPr>
        <w:pStyle w:val="6"/>
        <w:ind w:firstLine="0"/>
        <w:rPr>
          <w:rFonts w:eastAsia="Times New Roman"/>
          <w:lang w:eastAsia="uk-UA"/>
        </w:rPr>
      </w:pPr>
      <w:r w:rsidRPr="00A004B5">
        <w:rPr>
          <w:rFonts w:eastAsia="Times New Roman"/>
          <w:lang w:eastAsia="uk-UA"/>
        </w:rPr>
        <w:t>т</w:t>
      </w:r>
      <w:r w:rsidR="006B35CA" w:rsidRPr="00A004B5">
        <w:rPr>
          <w:rFonts w:eastAsia="Times New Roman"/>
          <w:lang w:eastAsia="uk-UA"/>
        </w:rPr>
        <w:t>емпературних</w:t>
      </w:r>
      <w:r w:rsidRPr="00A004B5">
        <w:rPr>
          <w:rFonts w:eastAsia="Times New Roman"/>
          <w:lang w:eastAsia="uk-UA"/>
        </w:rPr>
        <w:t xml:space="preserve"> </w:t>
      </w:r>
      <w:r w:rsidR="006B35CA" w:rsidRPr="00A004B5">
        <w:rPr>
          <w:rFonts w:eastAsia="Times New Roman"/>
          <w:lang w:eastAsia="uk-UA"/>
        </w:rPr>
        <w:t>р</w:t>
      </w:r>
      <w:r w:rsidR="003D4F8C" w:rsidRPr="00A004B5">
        <w:rPr>
          <w:rFonts w:eastAsia="Times New Roman"/>
          <w:lang w:eastAsia="uk-UA"/>
        </w:rPr>
        <w:t>ежимів</w:t>
      </w:r>
      <w:r w:rsidR="00287DAE" w:rsidRPr="00A004B5">
        <w:rPr>
          <w:rFonts w:eastAsia="Times New Roman"/>
          <w:lang w:eastAsia="uk-UA"/>
        </w:rPr>
        <w:t xml:space="preserve"> </w:t>
      </w:r>
      <w:r w:rsidRPr="00A004B5">
        <w:rPr>
          <w:rFonts w:eastAsia="Times New Roman"/>
          <w:lang w:eastAsia="uk-UA"/>
        </w:rPr>
        <w:t xml:space="preserve">широтно різних </w:t>
      </w:r>
      <w:r w:rsidR="006B35CA" w:rsidRPr="00A004B5">
        <w:rPr>
          <w:rFonts w:eastAsia="Times New Roman"/>
          <w:lang w:eastAsia="uk-UA"/>
        </w:rPr>
        <w:t xml:space="preserve">місцевостей </w:t>
      </w:r>
    </w:p>
    <w:p w14:paraId="1C89634C" w14:textId="77777777" w:rsidR="00164E24" w:rsidRPr="00A004B5" w:rsidRDefault="00287DAE" w:rsidP="00F325E5">
      <w:pPr>
        <w:pStyle w:val="6"/>
        <w:ind w:firstLine="0"/>
        <w:rPr>
          <w:rFonts w:eastAsia="Times New Roman"/>
          <w:b w:val="0"/>
          <w:lang w:eastAsia="uk-UA"/>
        </w:rPr>
      </w:pPr>
      <w:r w:rsidRPr="00A004B5">
        <w:rPr>
          <w:rFonts w:eastAsia="Times New Roman"/>
          <w:lang w:eastAsia="uk-UA"/>
        </w:rPr>
        <w:t>Миколаївської області</w:t>
      </w:r>
      <w:r w:rsidR="003D4F8C" w:rsidRPr="00A004B5">
        <w:rPr>
          <w:rFonts w:eastAsia="Times New Roman"/>
          <w:lang w:eastAsia="uk-UA"/>
        </w:rPr>
        <w:t>,</w:t>
      </w:r>
      <w:r w:rsidR="00A17B1F" w:rsidRPr="00A004B5">
        <w:rPr>
          <w:rFonts w:eastAsia="Times New Roman"/>
          <w:lang w:eastAsia="uk-UA"/>
        </w:rPr>
        <w:t xml:space="preserve"> з</w:t>
      </w:r>
      <w:r w:rsidR="003D4F8C" w:rsidRPr="00A004B5">
        <w:rPr>
          <w:rFonts w:eastAsia="Times New Roman"/>
          <w:lang w:eastAsia="uk-UA"/>
        </w:rPr>
        <w:t>а</w:t>
      </w:r>
      <w:r w:rsidR="006B35CA" w:rsidRPr="00A004B5">
        <w:t xml:space="preserve"> [</w:t>
      </w:r>
      <w:r w:rsidR="00435B17" w:rsidRPr="00A004B5">
        <w:t>101</w:t>
      </w:r>
      <w:r w:rsidR="006B35CA" w:rsidRPr="00A004B5">
        <w:t>]</w:t>
      </w:r>
    </w:p>
    <w:p w14:paraId="5DB32935" w14:textId="77777777" w:rsidR="006E036F" w:rsidRPr="00A004B5" w:rsidRDefault="006E036F" w:rsidP="00543AE6">
      <w:pPr>
        <w:jc w:val="both"/>
        <w:rPr>
          <w:rFonts w:ascii="Times New Roman" w:eastAsia="Times New Roman" w:hAnsi="Times New Roman" w:cs="Times New Roman"/>
          <w:sz w:val="16"/>
          <w:szCs w:val="16"/>
          <w:lang w:eastAsia="uk-UA"/>
        </w:rPr>
      </w:pPr>
    </w:p>
    <w:p w14:paraId="3D40C4D9" w14:textId="1E03C41F" w:rsidR="00254B5D" w:rsidRPr="00A004B5" w:rsidRDefault="006000F2" w:rsidP="00254B5D">
      <w:pPr>
        <w:pStyle w:val="22"/>
        <w:rPr>
          <w:rFonts w:eastAsia="Times New Roman"/>
          <w:lang w:eastAsia="uk-UA"/>
        </w:rPr>
      </w:pPr>
      <w:r w:rsidRPr="00A004B5">
        <w:rPr>
          <w:rFonts w:eastAsia="Times New Roman"/>
          <w:lang w:eastAsia="uk-UA"/>
        </w:rPr>
        <w:t xml:space="preserve">Приведена схема (Рис.35) демонструє очікувану взаємозалежність температур і опадів, підтверджуючи залежність локальних метеоумов місцевості від рівня </w:t>
      </w:r>
      <w:r w:rsidRPr="00A004B5">
        <w:rPr>
          <w:rFonts w:eastAsia="Times New Roman"/>
          <w:lang w:eastAsia="uk-UA"/>
        </w:rPr>
        <w:lastRenderedPageBreak/>
        <w:t>континентальності, потужності впливу бризових вітрів, особливостей загальної вітрової ситуації, панівного рельєфу та абсолютних висот. Окрім цього, метеокліматична специфіка місцевості значно залежить і від загально-континентальних закономірностей розподілу температур та опадів. Водночас простежується, що</w:t>
      </w:r>
      <w:r w:rsidR="00254B5D" w:rsidRPr="00A004B5">
        <w:rPr>
          <w:rFonts w:eastAsia="Times New Roman"/>
          <w:lang w:eastAsia="uk-UA"/>
        </w:rPr>
        <w:t xml:space="preserve"> всі </w:t>
      </w:r>
      <w:r w:rsidRPr="00A004B5">
        <w:rPr>
          <w:rFonts w:eastAsia="Times New Roman"/>
          <w:lang w:eastAsia="uk-UA"/>
        </w:rPr>
        <w:t xml:space="preserve">середньорічні, </w:t>
      </w:r>
      <w:r w:rsidR="00254B5D" w:rsidRPr="00A004B5">
        <w:rPr>
          <w:rFonts w:eastAsia="Times New Roman"/>
          <w:lang w:eastAsia="uk-UA"/>
        </w:rPr>
        <w:t>середні, мінімальні та максимальні багаторічні відмінності температурних показників на північній межі</w:t>
      </w:r>
      <w:r w:rsidR="00BB6E22" w:rsidRPr="00A004B5">
        <w:rPr>
          <w:rFonts w:eastAsia="Times New Roman"/>
          <w:lang w:eastAsia="uk-UA"/>
        </w:rPr>
        <w:t xml:space="preserve"> області</w:t>
      </w:r>
      <w:r w:rsidRPr="00A004B5">
        <w:rPr>
          <w:rFonts w:eastAsia="Times New Roman"/>
          <w:lang w:eastAsia="uk-UA"/>
        </w:rPr>
        <w:t xml:space="preserve"> </w:t>
      </w:r>
      <w:r w:rsidR="00BB6E22" w:rsidRPr="00A004B5">
        <w:rPr>
          <w:rFonts w:eastAsia="Times New Roman"/>
          <w:lang w:eastAsia="uk-UA"/>
        </w:rPr>
        <w:t>(</w:t>
      </w:r>
      <w:r w:rsidR="00254B5D" w:rsidRPr="00A004B5">
        <w:rPr>
          <w:rFonts w:eastAsia="Times New Roman"/>
          <w:lang w:eastAsia="uk-UA"/>
        </w:rPr>
        <w:t xml:space="preserve">м. Первомайськ) </w:t>
      </w:r>
      <w:r w:rsidRPr="00A004B5">
        <w:rPr>
          <w:rFonts w:eastAsia="Times New Roman"/>
          <w:lang w:eastAsia="uk-UA"/>
        </w:rPr>
        <w:t xml:space="preserve">чітко </w:t>
      </w:r>
      <w:r w:rsidR="008032D7" w:rsidRPr="00A004B5">
        <w:rPr>
          <w:rFonts w:eastAsia="Times New Roman"/>
          <w:lang w:eastAsia="uk-UA"/>
        </w:rPr>
        <w:t>співвідносяться</w:t>
      </w:r>
      <w:r w:rsidRPr="00A004B5">
        <w:rPr>
          <w:rFonts w:eastAsia="Times New Roman"/>
          <w:lang w:eastAsia="uk-UA"/>
        </w:rPr>
        <w:t xml:space="preserve"> з </w:t>
      </w:r>
      <w:r w:rsidR="00254B5D" w:rsidRPr="00A004B5">
        <w:rPr>
          <w:rFonts w:eastAsia="Times New Roman"/>
          <w:lang w:eastAsia="uk-UA"/>
        </w:rPr>
        <w:t xml:space="preserve">аналогічним показникам </w:t>
      </w:r>
      <w:r w:rsidR="00BB6E22" w:rsidRPr="00A004B5">
        <w:rPr>
          <w:rFonts w:eastAsia="Times New Roman"/>
          <w:lang w:eastAsia="uk-UA"/>
        </w:rPr>
        <w:t>Південного Степу (</w:t>
      </w:r>
      <w:r w:rsidR="00254B5D" w:rsidRPr="00A004B5">
        <w:rPr>
          <w:rFonts w:eastAsia="Times New Roman"/>
          <w:lang w:eastAsia="uk-UA"/>
        </w:rPr>
        <w:t>м. Микола</w:t>
      </w:r>
      <w:r w:rsidR="00BB6E22" w:rsidRPr="00A004B5">
        <w:rPr>
          <w:rFonts w:eastAsia="Times New Roman"/>
          <w:lang w:eastAsia="uk-UA"/>
        </w:rPr>
        <w:t>їв)</w:t>
      </w:r>
      <w:r w:rsidR="00254B5D" w:rsidRPr="00A004B5">
        <w:rPr>
          <w:rFonts w:eastAsia="Times New Roman"/>
          <w:lang w:eastAsia="uk-UA"/>
        </w:rPr>
        <w:t xml:space="preserve"> на </w:t>
      </w:r>
      <w:r w:rsidRPr="00A004B5">
        <w:rPr>
          <w:rFonts w:eastAsia="Times New Roman"/>
          <w:lang w:eastAsia="uk-UA"/>
        </w:rPr>
        <w:t>±</w:t>
      </w:r>
      <w:r w:rsidR="00254B5D" w:rsidRPr="00A004B5">
        <w:rPr>
          <w:rFonts w:eastAsia="Times New Roman"/>
          <w:lang w:eastAsia="uk-UA"/>
        </w:rPr>
        <w:t xml:space="preserve">1,0-1,3°С. </w:t>
      </w:r>
      <w:r w:rsidRPr="00A004B5">
        <w:rPr>
          <w:rFonts w:eastAsia="Times New Roman"/>
          <w:lang w:eastAsia="uk-UA"/>
        </w:rPr>
        <w:t xml:space="preserve">У таких же межах </w:t>
      </w:r>
      <w:r w:rsidR="00254B5D" w:rsidRPr="00A004B5">
        <w:rPr>
          <w:rFonts w:eastAsia="Times New Roman"/>
          <w:lang w:eastAsia="uk-UA"/>
        </w:rPr>
        <w:t xml:space="preserve">проявляють </w:t>
      </w:r>
      <w:r w:rsidR="00BB6E22" w:rsidRPr="00A004B5">
        <w:rPr>
          <w:rFonts w:eastAsia="Times New Roman"/>
          <w:lang w:eastAsia="uk-UA"/>
        </w:rPr>
        <w:t xml:space="preserve">і </w:t>
      </w:r>
      <w:r w:rsidR="00254B5D" w:rsidRPr="00A004B5">
        <w:rPr>
          <w:rFonts w:eastAsia="Times New Roman"/>
          <w:lang w:eastAsia="uk-UA"/>
        </w:rPr>
        <w:t xml:space="preserve">температурні </w:t>
      </w:r>
      <w:r w:rsidRPr="00A004B5">
        <w:rPr>
          <w:rFonts w:eastAsia="Times New Roman"/>
          <w:lang w:eastAsia="uk-UA"/>
        </w:rPr>
        <w:t xml:space="preserve">відмінності </w:t>
      </w:r>
      <w:r w:rsidR="00254B5D" w:rsidRPr="00A004B5">
        <w:rPr>
          <w:rFonts w:eastAsia="Times New Roman"/>
          <w:lang w:eastAsia="uk-UA"/>
        </w:rPr>
        <w:t xml:space="preserve">найбільш південного на території області міста Очакова </w:t>
      </w:r>
      <w:r w:rsidR="00BB6E22" w:rsidRPr="00A004B5">
        <w:rPr>
          <w:rFonts w:eastAsia="Times New Roman"/>
          <w:lang w:eastAsia="uk-UA"/>
        </w:rPr>
        <w:t xml:space="preserve">(Сухий Степ) </w:t>
      </w:r>
      <w:r w:rsidR="00254B5D" w:rsidRPr="00A004B5">
        <w:rPr>
          <w:rFonts w:eastAsia="Times New Roman"/>
          <w:lang w:eastAsia="uk-UA"/>
        </w:rPr>
        <w:t xml:space="preserve">відносно </w:t>
      </w:r>
      <w:r w:rsidRPr="00A004B5">
        <w:rPr>
          <w:rFonts w:eastAsia="Times New Roman"/>
          <w:lang w:eastAsia="uk-UA"/>
        </w:rPr>
        <w:t xml:space="preserve">температур по </w:t>
      </w:r>
      <w:r w:rsidR="00254B5D" w:rsidRPr="00A004B5">
        <w:rPr>
          <w:rFonts w:eastAsia="Times New Roman"/>
          <w:lang w:eastAsia="uk-UA"/>
        </w:rPr>
        <w:t>міст</w:t>
      </w:r>
      <w:r w:rsidRPr="00A004B5">
        <w:rPr>
          <w:rFonts w:eastAsia="Times New Roman"/>
          <w:lang w:eastAsia="uk-UA"/>
        </w:rPr>
        <w:t>у</w:t>
      </w:r>
      <w:r w:rsidR="00254B5D" w:rsidRPr="00A004B5">
        <w:rPr>
          <w:rFonts w:eastAsia="Times New Roman"/>
          <w:lang w:eastAsia="uk-UA"/>
        </w:rPr>
        <w:t xml:space="preserve"> Миколаєв</w:t>
      </w:r>
      <w:r w:rsidRPr="00A004B5">
        <w:rPr>
          <w:rFonts w:eastAsia="Times New Roman"/>
          <w:lang w:eastAsia="uk-UA"/>
        </w:rPr>
        <w:t>у</w:t>
      </w:r>
      <w:r w:rsidR="00BB6E22" w:rsidRPr="00A004B5">
        <w:rPr>
          <w:rFonts w:eastAsia="Times New Roman"/>
          <w:lang w:eastAsia="uk-UA"/>
        </w:rPr>
        <w:t xml:space="preserve"> (Південний Степ)</w:t>
      </w:r>
      <w:r w:rsidR="00254B5D" w:rsidRPr="00A004B5">
        <w:rPr>
          <w:rFonts w:eastAsia="Times New Roman"/>
          <w:lang w:eastAsia="uk-UA"/>
        </w:rPr>
        <w:t xml:space="preserve">, розташованого </w:t>
      </w:r>
      <w:r w:rsidR="00AB0B56" w:rsidRPr="00A004B5">
        <w:rPr>
          <w:rFonts w:eastAsia="Times New Roman"/>
          <w:lang w:eastAsia="uk-UA"/>
        </w:rPr>
        <w:t>з</w:t>
      </w:r>
      <w:r w:rsidR="00254B5D" w:rsidRPr="00A004B5">
        <w:rPr>
          <w:rFonts w:eastAsia="Times New Roman"/>
          <w:lang w:eastAsia="uk-UA"/>
        </w:rPr>
        <w:t xml:space="preserve">а 70 км </w:t>
      </w:r>
      <w:r w:rsidRPr="00A004B5">
        <w:rPr>
          <w:rFonts w:eastAsia="Times New Roman"/>
          <w:lang w:eastAsia="uk-UA"/>
        </w:rPr>
        <w:t xml:space="preserve">вище на </w:t>
      </w:r>
      <w:r w:rsidR="00254B5D" w:rsidRPr="00A004B5">
        <w:rPr>
          <w:rFonts w:eastAsia="Times New Roman"/>
          <w:lang w:eastAsia="uk-UA"/>
        </w:rPr>
        <w:t>північн</w:t>
      </w:r>
      <w:r w:rsidRPr="00A004B5">
        <w:rPr>
          <w:rFonts w:eastAsia="Times New Roman"/>
          <w:lang w:eastAsia="uk-UA"/>
        </w:rPr>
        <w:t>ий с</w:t>
      </w:r>
      <w:r w:rsidR="00AB0B56" w:rsidRPr="00A004B5">
        <w:rPr>
          <w:rFonts w:eastAsia="Times New Roman"/>
          <w:lang w:eastAsia="uk-UA"/>
        </w:rPr>
        <w:t>хід</w:t>
      </w:r>
      <w:r w:rsidR="00254B5D" w:rsidRPr="00A004B5">
        <w:rPr>
          <w:rFonts w:eastAsia="Times New Roman"/>
          <w:lang w:eastAsia="uk-UA"/>
        </w:rPr>
        <w:t xml:space="preserve">. </w:t>
      </w:r>
    </w:p>
    <w:p w14:paraId="47CD4C52" w14:textId="5765A375" w:rsidR="006E2980" w:rsidRPr="00A004B5" w:rsidRDefault="00254B5D" w:rsidP="00254B5D">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Відповідно, різниця між північно</w:t>
      </w:r>
      <w:r w:rsidR="006000F2" w:rsidRPr="00A004B5">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sz w:val="28"/>
          <w:szCs w:val="28"/>
          <w:lang w:eastAsia="uk-UA"/>
        </w:rPr>
        <w:t>крайньою та південно</w:t>
      </w:r>
      <w:r w:rsidR="006000F2" w:rsidRPr="00A004B5">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sz w:val="28"/>
          <w:szCs w:val="28"/>
          <w:lang w:eastAsia="uk-UA"/>
        </w:rPr>
        <w:t>крайньою точками області, тобто між Первомайськом і Очаковом, віддалених по прямій на 270 км</w:t>
      </w:r>
      <w:r w:rsidR="006000F2" w:rsidRPr="00A004B5">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sz w:val="28"/>
          <w:szCs w:val="28"/>
          <w:lang w:eastAsia="uk-UA"/>
        </w:rPr>
        <w:t xml:space="preserve"> складає: по </w:t>
      </w:r>
      <w:r w:rsidR="001C1CD1" w:rsidRPr="00A004B5">
        <w:rPr>
          <w:rFonts w:ascii="Times New Roman" w:eastAsia="Times New Roman" w:hAnsi="Times New Roman" w:cs="Times New Roman"/>
          <w:sz w:val="28"/>
          <w:szCs w:val="28"/>
          <w:lang w:eastAsia="uk-UA"/>
        </w:rPr>
        <w:t xml:space="preserve">середньорічним </w:t>
      </w:r>
      <w:r w:rsidRPr="00A004B5">
        <w:rPr>
          <w:rFonts w:ascii="Times New Roman" w:eastAsia="Times New Roman" w:hAnsi="Times New Roman" w:cs="Times New Roman"/>
          <w:sz w:val="28"/>
          <w:szCs w:val="28"/>
          <w:lang w:eastAsia="uk-UA"/>
        </w:rPr>
        <w:t xml:space="preserve">температурам </w:t>
      </w:r>
      <w:r w:rsidR="00655B0D">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 xml:space="preserve">2,0°С, по </w:t>
      </w:r>
      <w:r w:rsidR="00AB0B56" w:rsidRPr="00A004B5">
        <w:rPr>
          <w:rFonts w:ascii="Times New Roman" w:eastAsia="Times New Roman" w:hAnsi="Times New Roman" w:cs="Times New Roman"/>
          <w:sz w:val="28"/>
          <w:szCs w:val="28"/>
          <w:lang w:eastAsia="uk-UA"/>
        </w:rPr>
        <w:t xml:space="preserve">середньорічній сумі </w:t>
      </w:r>
      <w:r w:rsidRPr="00A004B5">
        <w:rPr>
          <w:rFonts w:ascii="Times New Roman" w:eastAsia="Times New Roman" w:hAnsi="Times New Roman" w:cs="Times New Roman"/>
          <w:sz w:val="28"/>
          <w:szCs w:val="28"/>
          <w:lang w:eastAsia="uk-UA"/>
        </w:rPr>
        <w:t xml:space="preserve">опадів – 187 мм. </w:t>
      </w:r>
      <w:r w:rsidR="00D90F4C" w:rsidRPr="00A004B5">
        <w:rPr>
          <w:rFonts w:ascii="Times New Roman" w:eastAsia="Times New Roman" w:hAnsi="Times New Roman" w:cs="Times New Roman"/>
          <w:sz w:val="28"/>
          <w:szCs w:val="28"/>
          <w:lang w:eastAsia="uk-UA"/>
        </w:rPr>
        <w:t>Проте</w:t>
      </w:r>
      <w:r w:rsidRPr="00A004B5">
        <w:rPr>
          <w:rFonts w:ascii="Times New Roman" w:eastAsia="Times New Roman" w:hAnsi="Times New Roman" w:cs="Times New Roman"/>
          <w:sz w:val="28"/>
          <w:szCs w:val="28"/>
          <w:lang w:eastAsia="uk-UA"/>
        </w:rPr>
        <w:t xml:space="preserve">, </w:t>
      </w:r>
      <w:r w:rsidR="00D90F4C" w:rsidRPr="00A004B5">
        <w:rPr>
          <w:rFonts w:ascii="Times New Roman" w:eastAsia="Times New Roman" w:hAnsi="Times New Roman" w:cs="Times New Roman"/>
          <w:sz w:val="28"/>
          <w:szCs w:val="28"/>
          <w:lang w:eastAsia="uk-UA"/>
        </w:rPr>
        <w:t>впродовж</w:t>
      </w:r>
      <w:r w:rsidRPr="00A004B5">
        <w:rPr>
          <w:rFonts w:ascii="Times New Roman" w:eastAsia="Times New Roman" w:hAnsi="Times New Roman" w:cs="Times New Roman"/>
          <w:sz w:val="28"/>
          <w:szCs w:val="28"/>
          <w:lang w:eastAsia="uk-UA"/>
        </w:rPr>
        <w:t xml:space="preserve"> останніх 20 років </w:t>
      </w:r>
      <w:r w:rsidR="00D90F4C" w:rsidRPr="00A004B5">
        <w:rPr>
          <w:rFonts w:ascii="Times New Roman" w:eastAsia="Times New Roman" w:hAnsi="Times New Roman" w:cs="Times New Roman"/>
          <w:sz w:val="28"/>
          <w:szCs w:val="28"/>
          <w:lang w:eastAsia="uk-UA"/>
        </w:rPr>
        <w:t>відбувається з</w:t>
      </w:r>
      <w:r w:rsidRPr="00A004B5">
        <w:rPr>
          <w:rFonts w:ascii="Times New Roman" w:eastAsia="Times New Roman" w:hAnsi="Times New Roman" w:cs="Times New Roman"/>
          <w:sz w:val="28"/>
          <w:szCs w:val="28"/>
          <w:lang w:eastAsia="uk-UA"/>
        </w:rPr>
        <w:t xml:space="preserve">вуження меж </w:t>
      </w:r>
      <w:r w:rsidR="006000F2" w:rsidRPr="00A004B5">
        <w:rPr>
          <w:rFonts w:ascii="Times New Roman" w:eastAsia="Times New Roman" w:hAnsi="Times New Roman" w:cs="Times New Roman"/>
          <w:sz w:val="28"/>
          <w:szCs w:val="28"/>
          <w:lang w:eastAsia="uk-UA"/>
        </w:rPr>
        <w:t xml:space="preserve">показників </w:t>
      </w:r>
      <w:r w:rsidR="006E2980" w:rsidRPr="00A004B5">
        <w:rPr>
          <w:rFonts w:ascii="Times New Roman" w:eastAsia="Times New Roman" w:hAnsi="Times New Roman" w:cs="Times New Roman"/>
          <w:sz w:val="28"/>
          <w:szCs w:val="28"/>
          <w:lang w:eastAsia="uk-UA"/>
        </w:rPr>
        <w:t xml:space="preserve">температурної </w:t>
      </w:r>
      <w:r w:rsidRPr="00A004B5">
        <w:rPr>
          <w:rFonts w:ascii="Times New Roman" w:eastAsia="Times New Roman" w:hAnsi="Times New Roman" w:cs="Times New Roman"/>
          <w:sz w:val="28"/>
          <w:szCs w:val="28"/>
          <w:lang w:eastAsia="uk-UA"/>
        </w:rPr>
        <w:t>широтно-географічн</w:t>
      </w:r>
      <w:r w:rsidR="003A069F" w:rsidRPr="00A004B5">
        <w:rPr>
          <w:rFonts w:ascii="Times New Roman" w:eastAsia="Times New Roman" w:hAnsi="Times New Roman" w:cs="Times New Roman"/>
          <w:sz w:val="28"/>
          <w:szCs w:val="28"/>
          <w:lang w:eastAsia="uk-UA"/>
        </w:rPr>
        <w:t xml:space="preserve">ої різниці </w:t>
      </w:r>
      <w:r w:rsidRPr="00A004B5">
        <w:rPr>
          <w:rFonts w:ascii="Times New Roman" w:eastAsia="Times New Roman" w:hAnsi="Times New Roman" w:cs="Times New Roman"/>
          <w:sz w:val="28"/>
          <w:szCs w:val="28"/>
          <w:lang w:eastAsia="uk-UA"/>
        </w:rPr>
        <w:t>з первинних 2,0°С до 1,0-1,3°С</w:t>
      </w:r>
      <w:r w:rsidR="006E2980" w:rsidRPr="00A004B5">
        <w:rPr>
          <w:rFonts w:ascii="Times New Roman" w:eastAsia="Times New Roman" w:hAnsi="Times New Roman" w:cs="Times New Roman"/>
          <w:sz w:val="28"/>
          <w:szCs w:val="28"/>
          <w:lang w:eastAsia="uk-UA"/>
        </w:rPr>
        <w:t xml:space="preserve"> (тобто змикання температур у сторону їх підвищення на північ!)</w:t>
      </w:r>
      <w:r w:rsidR="003A069F" w:rsidRPr="00A004B5">
        <w:rPr>
          <w:rFonts w:ascii="Times New Roman" w:eastAsia="Times New Roman" w:hAnsi="Times New Roman" w:cs="Times New Roman"/>
          <w:sz w:val="28"/>
          <w:szCs w:val="28"/>
          <w:lang w:eastAsia="uk-UA"/>
        </w:rPr>
        <w:t xml:space="preserve">. </w:t>
      </w:r>
    </w:p>
    <w:p w14:paraId="78CC9690" w14:textId="54367257" w:rsidR="00254B5D" w:rsidRPr="00A004B5" w:rsidRDefault="00254B5D" w:rsidP="00254B5D">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Щодо зволоженості</w:t>
      </w:r>
      <w:r w:rsidR="00AB0B56" w:rsidRPr="00A004B5">
        <w:rPr>
          <w:rFonts w:ascii="Times New Roman" w:eastAsia="Times New Roman" w:hAnsi="Times New Roman" w:cs="Times New Roman"/>
          <w:sz w:val="28"/>
          <w:szCs w:val="28"/>
          <w:lang w:eastAsia="uk-UA"/>
        </w:rPr>
        <w:t>, то</w:t>
      </w:r>
      <w:r w:rsidRPr="00A004B5">
        <w:rPr>
          <w:rFonts w:ascii="Times New Roman" w:eastAsia="Times New Roman" w:hAnsi="Times New Roman" w:cs="Times New Roman"/>
          <w:sz w:val="28"/>
          <w:szCs w:val="28"/>
          <w:lang w:eastAsia="uk-UA"/>
        </w:rPr>
        <w:t xml:space="preserve"> подібні тенденції зворотно виражені, показуючи відносну сталість багаторічних показників сумарно-річних опадів на півдні та півночі області. Досить чітка межа між рівнями останніх проходить через місто Вознесенськ, розділяючи Миколаївську область на південну посушливо-степову частину з переважанням низинної специфіки місцевості та відносно зволожену північну частину з переважанням ознак височинного рельєфу. </w:t>
      </w:r>
    </w:p>
    <w:p w14:paraId="5BB91B6E" w14:textId="1C8034A4" w:rsidR="005E72E4" w:rsidRPr="00A004B5" w:rsidRDefault="009B5D12" w:rsidP="00543AE6">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При цьому</w:t>
      </w:r>
      <w:r w:rsidR="00287DAE" w:rsidRPr="00A004B5">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sz w:val="28"/>
          <w:szCs w:val="28"/>
          <w:lang w:eastAsia="uk-UA"/>
        </w:rPr>
        <w:t xml:space="preserve"> </w:t>
      </w:r>
      <w:r w:rsidR="00287DAE" w:rsidRPr="00A004B5">
        <w:rPr>
          <w:rFonts w:ascii="Times New Roman" w:eastAsia="Times New Roman" w:hAnsi="Times New Roman" w:cs="Times New Roman"/>
          <w:sz w:val="28"/>
          <w:szCs w:val="28"/>
          <w:lang w:eastAsia="uk-UA"/>
        </w:rPr>
        <w:t xml:space="preserve">саме центральна </w:t>
      </w:r>
      <w:r w:rsidR="00D90F4C" w:rsidRPr="00A004B5">
        <w:rPr>
          <w:rFonts w:ascii="Times New Roman" w:eastAsia="Times New Roman" w:hAnsi="Times New Roman" w:cs="Times New Roman"/>
          <w:sz w:val="28"/>
          <w:szCs w:val="28"/>
          <w:lang w:eastAsia="uk-UA"/>
        </w:rPr>
        <w:t xml:space="preserve">широтна смуга </w:t>
      </w:r>
      <w:r w:rsidRPr="00A004B5">
        <w:rPr>
          <w:rFonts w:ascii="Times New Roman" w:eastAsia="Times New Roman" w:hAnsi="Times New Roman" w:cs="Times New Roman"/>
          <w:sz w:val="28"/>
          <w:szCs w:val="28"/>
          <w:lang w:eastAsia="uk-UA"/>
        </w:rPr>
        <w:t>області, окрім вищ</w:t>
      </w:r>
      <w:r w:rsidR="00D90F4C" w:rsidRPr="00A004B5">
        <w:rPr>
          <w:rFonts w:ascii="Times New Roman" w:eastAsia="Times New Roman" w:hAnsi="Times New Roman" w:cs="Times New Roman"/>
          <w:sz w:val="28"/>
          <w:szCs w:val="28"/>
          <w:lang w:eastAsia="uk-UA"/>
        </w:rPr>
        <w:t xml:space="preserve">ої </w:t>
      </w:r>
      <w:r w:rsidRPr="00A004B5">
        <w:rPr>
          <w:rFonts w:ascii="Times New Roman" w:eastAsia="Times New Roman" w:hAnsi="Times New Roman" w:cs="Times New Roman"/>
          <w:sz w:val="28"/>
          <w:szCs w:val="28"/>
          <w:lang w:eastAsia="uk-UA"/>
        </w:rPr>
        <w:t xml:space="preserve">зволоженості, відрізняється </w:t>
      </w:r>
      <w:r w:rsidR="00D90F4C" w:rsidRPr="00A004B5">
        <w:rPr>
          <w:rFonts w:ascii="Times New Roman" w:eastAsia="Times New Roman" w:hAnsi="Times New Roman" w:cs="Times New Roman"/>
          <w:sz w:val="28"/>
          <w:szCs w:val="28"/>
          <w:lang w:eastAsia="uk-UA"/>
        </w:rPr>
        <w:t xml:space="preserve">також </w:t>
      </w:r>
      <w:r w:rsidRPr="00A004B5">
        <w:rPr>
          <w:rFonts w:ascii="Times New Roman" w:eastAsia="Times New Roman" w:hAnsi="Times New Roman" w:cs="Times New Roman"/>
          <w:sz w:val="28"/>
          <w:szCs w:val="28"/>
          <w:lang w:eastAsia="uk-UA"/>
        </w:rPr>
        <w:t>стабільною присутністю снігового покриву взимку</w:t>
      </w:r>
      <w:r w:rsidR="005E72E4" w:rsidRPr="00A004B5">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 xml:space="preserve">але влітку слугує центральною ареною прояву найбільш високих температур. На півдні їх частково нівелює вплив бризових вітрів, на півночі – загальний вплив континентальності за переважання західних вітрів, тоді як в районі Вознесенська-Єланця-Казанки температури можуть сягати </w:t>
      </w:r>
      <w:r w:rsidR="00984DA0" w:rsidRPr="00A004B5">
        <w:rPr>
          <w:rFonts w:ascii="Times New Roman" w:eastAsia="Times New Roman" w:hAnsi="Times New Roman" w:cs="Times New Roman"/>
          <w:sz w:val="28"/>
          <w:szCs w:val="28"/>
          <w:lang w:eastAsia="uk-UA"/>
        </w:rPr>
        <w:t>критичних</w:t>
      </w:r>
      <w:r w:rsidRPr="00A004B5">
        <w:rPr>
          <w:rFonts w:ascii="Times New Roman" w:eastAsia="Times New Roman" w:hAnsi="Times New Roman" w:cs="Times New Roman"/>
          <w:sz w:val="28"/>
          <w:szCs w:val="28"/>
          <w:lang w:eastAsia="uk-UA"/>
        </w:rPr>
        <w:t xml:space="preserve"> рівнів. Так, саме в районі міста </w:t>
      </w:r>
      <w:r w:rsidR="00984DA0" w:rsidRPr="00A004B5">
        <w:rPr>
          <w:rFonts w:ascii="Times New Roman" w:eastAsia="Times New Roman" w:hAnsi="Times New Roman" w:cs="Times New Roman"/>
          <w:sz w:val="28"/>
          <w:szCs w:val="28"/>
          <w:lang w:eastAsia="uk-UA"/>
        </w:rPr>
        <w:t>Вознесенська</w:t>
      </w:r>
      <w:r w:rsidRPr="00A004B5">
        <w:rPr>
          <w:rFonts w:ascii="Times New Roman" w:eastAsia="Times New Roman" w:hAnsi="Times New Roman" w:cs="Times New Roman"/>
          <w:sz w:val="28"/>
          <w:szCs w:val="28"/>
          <w:lang w:eastAsia="uk-UA"/>
        </w:rPr>
        <w:t xml:space="preserve"> були фіксовані 2 абсолютні температурні рекорди України - найвища температура повітря +41,3˚С (23 липня 2007 р.) та найвища температура </w:t>
      </w:r>
      <w:r w:rsidR="00655B0D">
        <w:rPr>
          <w:rFonts w:ascii="Times New Roman" w:eastAsia="Times New Roman" w:hAnsi="Times New Roman" w:cs="Times New Roman"/>
          <w:sz w:val="28"/>
          <w:szCs w:val="28"/>
          <w:lang w:eastAsia="uk-UA"/>
        </w:rPr>
        <w:t xml:space="preserve">поверхні </w:t>
      </w:r>
      <w:r w:rsidRPr="00A004B5">
        <w:rPr>
          <w:rFonts w:ascii="Times New Roman" w:eastAsia="Times New Roman" w:hAnsi="Times New Roman" w:cs="Times New Roman"/>
          <w:sz w:val="28"/>
          <w:szCs w:val="28"/>
          <w:lang w:eastAsia="uk-UA"/>
        </w:rPr>
        <w:t>грунту +80°С (2 червня 1995 року</w:t>
      </w:r>
      <w:r w:rsidRPr="00A004B5">
        <w:rPr>
          <w:rFonts w:ascii="Times New Roman" w:eastAsia="Times New Roman" w:hAnsi="Times New Roman" w:cs="Times New Roman"/>
          <w:sz w:val="24"/>
          <w:szCs w:val="24"/>
          <w:lang w:eastAsia="uk-UA"/>
        </w:rPr>
        <w:t>)</w:t>
      </w:r>
      <w:r w:rsidRPr="00A004B5">
        <w:rPr>
          <w:rFonts w:ascii="Times New Roman" w:eastAsia="Times New Roman" w:hAnsi="Times New Roman" w:cs="Times New Roman"/>
          <w:sz w:val="28"/>
          <w:szCs w:val="28"/>
          <w:lang w:eastAsia="uk-UA"/>
        </w:rPr>
        <w:t xml:space="preserve"> </w:t>
      </w:r>
      <w:r w:rsidR="00BF2C8F" w:rsidRPr="00A004B5">
        <w:rPr>
          <w:rFonts w:ascii="Times New Roman" w:hAnsi="Times New Roman" w:cs="Times New Roman"/>
          <w:sz w:val="28"/>
          <w:szCs w:val="28"/>
        </w:rPr>
        <w:t>[</w:t>
      </w:r>
      <w:r w:rsidR="00435B17" w:rsidRPr="00A004B5">
        <w:rPr>
          <w:rFonts w:ascii="Times New Roman" w:hAnsi="Times New Roman" w:cs="Times New Roman"/>
          <w:sz w:val="28"/>
          <w:szCs w:val="28"/>
        </w:rPr>
        <w:t>102</w:t>
      </w:r>
      <w:r w:rsidR="00BF2C8F" w:rsidRPr="00A004B5">
        <w:rPr>
          <w:rFonts w:ascii="Times New Roman" w:hAnsi="Times New Roman" w:cs="Times New Roman"/>
          <w:sz w:val="28"/>
          <w:szCs w:val="28"/>
        </w:rPr>
        <w:t>]</w:t>
      </w:r>
      <w:r w:rsidRPr="00A004B5">
        <w:rPr>
          <w:rFonts w:ascii="Times New Roman" w:eastAsia="Times New Roman" w:hAnsi="Times New Roman" w:cs="Times New Roman"/>
          <w:sz w:val="28"/>
          <w:szCs w:val="28"/>
          <w:lang w:eastAsia="uk-UA"/>
        </w:rPr>
        <w:t xml:space="preserve">. </w:t>
      </w:r>
      <w:r w:rsidR="005E72E4" w:rsidRPr="00A004B5">
        <w:rPr>
          <w:rFonts w:ascii="Times New Roman" w:eastAsia="Times New Roman" w:hAnsi="Times New Roman" w:cs="Times New Roman"/>
          <w:sz w:val="28"/>
          <w:szCs w:val="28"/>
          <w:lang w:eastAsia="uk-UA"/>
        </w:rPr>
        <w:t xml:space="preserve"> </w:t>
      </w:r>
    </w:p>
    <w:p w14:paraId="675E3462" w14:textId="1D2E1BCA" w:rsidR="00030D60" w:rsidRPr="00A004B5" w:rsidRDefault="00030D60" w:rsidP="00543AE6">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 xml:space="preserve">Значно цінними в інформативному плані </w:t>
      </w:r>
      <w:r w:rsidR="009B5D12" w:rsidRPr="00A004B5">
        <w:rPr>
          <w:rFonts w:ascii="Times New Roman" w:eastAsia="Times New Roman" w:hAnsi="Times New Roman" w:cs="Times New Roman"/>
          <w:sz w:val="28"/>
          <w:szCs w:val="28"/>
          <w:lang w:eastAsia="uk-UA"/>
        </w:rPr>
        <w:t xml:space="preserve">для оцінки поточної метеокліматичної ситуації області </w:t>
      </w:r>
      <w:r w:rsidRPr="00A004B5">
        <w:rPr>
          <w:rFonts w:ascii="Times New Roman" w:eastAsia="Times New Roman" w:hAnsi="Times New Roman" w:cs="Times New Roman"/>
          <w:sz w:val="28"/>
          <w:szCs w:val="28"/>
          <w:lang w:eastAsia="uk-UA"/>
        </w:rPr>
        <w:t xml:space="preserve">є матеріали 2017 </w:t>
      </w:r>
      <w:r w:rsidR="00435B17" w:rsidRPr="00A004B5">
        <w:rPr>
          <w:rFonts w:ascii="Times New Roman" w:eastAsia="Times New Roman" w:hAnsi="Times New Roman" w:cs="Times New Roman"/>
          <w:sz w:val="28"/>
          <w:szCs w:val="28"/>
          <w:lang w:eastAsia="uk-UA"/>
        </w:rPr>
        <w:t>р</w:t>
      </w:r>
      <w:r w:rsidR="00D90F4C" w:rsidRPr="00A004B5">
        <w:rPr>
          <w:rFonts w:ascii="Times New Roman" w:eastAsia="Times New Roman" w:hAnsi="Times New Roman" w:cs="Times New Roman"/>
          <w:sz w:val="28"/>
          <w:szCs w:val="28"/>
          <w:lang w:eastAsia="uk-UA"/>
        </w:rPr>
        <w:t>оку</w:t>
      </w:r>
      <w:r w:rsidR="00435B17" w:rsidRPr="00A004B5">
        <w:rPr>
          <w:rFonts w:ascii="Times New Roman" w:eastAsia="Times New Roman" w:hAnsi="Times New Roman" w:cs="Times New Roman"/>
          <w:sz w:val="28"/>
          <w:szCs w:val="28"/>
          <w:lang w:eastAsia="uk-UA"/>
        </w:rPr>
        <w:t xml:space="preserve"> </w:t>
      </w:r>
      <w:r w:rsidR="009B5D12" w:rsidRPr="00A004B5">
        <w:rPr>
          <w:rFonts w:ascii="Times New Roman" w:eastAsia="Times New Roman" w:hAnsi="Times New Roman" w:cs="Times New Roman"/>
          <w:sz w:val="28"/>
          <w:szCs w:val="28"/>
          <w:lang w:eastAsia="uk-UA"/>
        </w:rPr>
        <w:t xml:space="preserve">щодо аналізу </w:t>
      </w:r>
      <w:r w:rsidRPr="00A004B5">
        <w:rPr>
          <w:rFonts w:ascii="Times New Roman" w:eastAsia="Times New Roman" w:hAnsi="Times New Roman" w:cs="Times New Roman"/>
          <w:sz w:val="28"/>
          <w:szCs w:val="28"/>
          <w:lang w:eastAsia="uk-UA"/>
        </w:rPr>
        <w:t>характеристик</w:t>
      </w:r>
      <w:r w:rsidR="009B5D12" w:rsidRPr="00A004B5">
        <w:rPr>
          <w:rFonts w:ascii="Times New Roman" w:eastAsia="Times New Roman" w:hAnsi="Times New Roman" w:cs="Times New Roman"/>
          <w:sz w:val="28"/>
          <w:szCs w:val="28"/>
          <w:lang w:eastAsia="uk-UA"/>
        </w:rPr>
        <w:t xml:space="preserve"> температур </w:t>
      </w:r>
      <w:r w:rsidRPr="00A004B5">
        <w:rPr>
          <w:rFonts w:ascii="Times New Roman" w:eastAsia="Times New Roman" w:hAnsi="Times New Roman" w:cs="Times New Roman"/>
          <w:sz w:val="28"/>
          <w:szCs w:val="28"/>
          <w:lang w:eastAsia="uk-UA"/>
        </w:rPr>
        <w:t xml:space="preserve">центрально-північного відрізку Миколаївського </w:t>
      </w:r>
      <w:r w:rsidR="009B5D12" w:rsidRPr="00A004B5">
        <w:rPr>
          <w:rFonts w:ascii="Times New Roman" w:eastAsia="Times New Roman" w:hAnsi="Times New Roman" w:cs="Times New Roman"/>
          <w:sz w:val="28"/>
          <w:szCs w:val="28"/>
          <w:lang w:eastAsia="uk-UA"/>
        </w:rPr>
        <w:t>П</w:t>
      </w:r>
      <w:r w:rsidRPr="00A004B5">
        <w:rPr>
          <w:rFonts w:ascii="Times New Roman" w:eastAsia="Times New Roman" w:hAnsi="Times New Roman" w:cs="Times New Roman"/>
          <w:sz w:val="28"/>
          <w:szCs w:val="28"/>
          <w:lang w:eastAsia="uk-UA"/>
        </w:rPr>
        <w:t>обужжя – від міста Вознесенськ до міста Первомайськ, доповнені даними по місту Миколаєву та продовжені до 2020 р.</w:t>
      </w:r>
      <w:r w:rsidR="009B5D12" w:rsidRPr="00A004B5">
        <w:rPr>
          <w:rFonts w:ascii="Times New Roman" w:eastAsia="Times New Roman" w:hAnsi="Times New Roman" w:cs="Times New Roman"/>
          <w:sz w:val="28"/>
          <w:szCs w:val="28"/>
          <w:lang w:eastAsia="uk-UA"/>
        </w:rPr>
        <w:t xml:space="preserve"> (Т</w:t>
      </w:r>
      <w:r w:rsidRPr="00A004B5">
        <w:rPr>
          <w:rFonts w:ascii="Times New Roman" w:eastAsia="Times New Roman" w:hAnsi="Times New Roman" w:cs="Times New Roman"/>
          <w:sz w:val="28"/>
          <w:szCs w:val="28"/>
          <w:lang w:eastAsia="uk-UA"/>
        </w:rPr>
        <w:t>абл</w:t>
      </w:r>
      <w:r w:rsidR="009B5D12" w:rsidRPr="00A004B5">
        <w:rPr>
          <w:rFonts w:ascii="Times New Roman" w:eastAsia="Times New Roman" w:hAnsi="Times New Roman" w:cs="Times New Roman"/>
          <w:sz w:val="28"/>
          <w:szCs w:val="28"/>
          <w:lang w:eastAsia="uk-UA"/>
        </w:rPr>
        <w:t>.</w:t>
      </w:r>
      <w:r w:rsidR="006E2980" w:rsidRPr="00A004B5">
        <w:rPr>
          <w:rFonts w:ascii="Times New Roman" w:eastAsia="Times New Roman" w:hAnsi="Times New Roman" w:cs="Times New Roman"/>
          <w:sz w:val="28"/>
          <w:szCs w:val="28"/>
          <w:lang w:eastAsia="uk-UA"/>
        </w:rPr>
        <w:t xml:space="preserve"> </w:t>
      </w:r>
      <w:r w:rsidR="00A17B1F" w:rsidRPr="00A004B5">
        <w:rPr>
          <w:rFonts w:ascii="Times New Roman" w:eastAsia="Times New Roman" w:hAnsi="Times New Roman" w:cs="Times New Roman"/>
          <w:sz w:val="28"/>
          <w:szCs w:val="28"/>
          <w:lang w:eastAsia="uk-UA"/>
        </w:rPr>
        <w:t>4</w:t>
      </w:r>
      <w:r w:rsidR="009B5D12" w:rsidRPr="00A004B5">
        <w:rPr>
          <w:rFonts w:ascii="Times New Roman" w:eastAsia="Times New Roman" w:hAnsi="Times New Roman" w:cs="Times New Roman"/>
          <w:sz w:val="28"/>
          <w:szCs w:val="28"/>
          <w:lang w:eastAsia="uk-UA"/>
        </w:rPr>
        <w:t>).</w:t>
      </w:r>
      <w:r w:rsidR="006E2980" w:rsidRPr="00A004B5">
        <w:rPr>
          <w:rFonts w:ascii="Times New Roman" w:eastAsia="Times New Roman" w:hAnsi="Times New Roman" w:cs="Times New Roman"/>
          <w:sz w:val="28"/>
          <w:szCs w:val="28"/>
          <w:lang w:eastAsia="uk-UA"/>
        </w:rPr>
        <w:t xml:space="preserve"> Остання демонструє очікувану взаємозалежність останніх, чітко показуючи параметри локальних метеоумов місцевості від рівня континентальності, її залежності від впливу бризових вітрів, особливостей панівних вітрів, рельєфу, абсолютних висот. Окрім цього, існуюча метеокліматична структура території області залежить і від загально-континентальних закономірностей розподілу температур та опадів. </w:t>
      </w:r>
    </w:p>
    <w:p w14:paraId="560AA8E8" w14:textId="77777777" w:rsidR="00655B0D" w:rsidRDefault="00655B0D" w:rsidP="00030D60">
      <w:pPr>
        <w:pStyle w:val="7"/>
        <w:rPr>
          <w:rFonts w:eastAsia="Times New Roman"/>
          <w:lang w:eastAsia="uk-UA"/>
        </w:rPr>
      </w:pPr>
    </w:p>
    <w:p w14:paraId="240C833F" w14:textId="7D703E15" w:rsidR="00030D60" w:rsidRPr="00A004B5" w:rsidRDefault="00164E24" w:rsidP="00030D60">
      <w:pPr>
        <w:pStyle w:val="7"/>
        <w:rPr>
          <w:rFonts w:eastAsia="Times New Roman"/>
          <w:lang w:eastAsia="uk-UA"/>
        </w:rPr>
      </w:pPr>
      <w:r w:rsidRPr="00A004B5">
        <w:rPr>
          <w:rFonts w:eastAsia="Times New Roman"/>
          <w:lang w:eastAsia="uk-UA"/>
        </w:rPr>
        <w:t>Т</w:t>
      </w:r>
      <w:r w:rsidR="00030D60" w:rsidRPr="00A004B5">
        <w:rPr>
          <w:rFonts w:eastAsia="Times New Roman"/>
          <w:lang w:eastAsia="uk-UA"/>
        </w:rPr>
        <w:t xml:space="preserve">аблиця </w:t>
      </w:r>
      <w:r w:rsidR="00A17B1F" w:rsidRPr="00A004B5">
        <w:rPr>
          <w:rFonts w:eastAsia="Times New Roman"/>
          <w:lang w:eastAsia="uk-UA"/>
        </w:rPr>
        <w:t>4</w:t>
      </w:r>
    </w:p>
    <w:p w14:paraId="0F13D418" w14:textId="77777777" w:rsidR="00030D60" w:rsidRPr="00A004B5" w:rsidRDefault="00030D60" w:rsidP="00030D60">
      <w:pPr>
        <w:rPr>
          <w:rFonts w:ascii="Times New Roman" w:eastAsia="Times New Roman" w:hAnsi="Times New Roman" w:cs="Times New Roman"/>
          <w:b/>
          <w:sz w:val="28"/>
          <w:szCs w:val="28"/>
          <w:lang w:eastAsia="uk-UA"/>
        </w:rPr>
      </w:pPr>
      <w:r w:rsidRPr="00A004B5">
        <w:rPr>
          <w:rFonts w:ascii="Times New Roman" w:eastAsia="Times New Roman" w:hAnsi="Times New Roman" w:cs="Times New Roman"/>
          <w:b/>
          <w:sz w:val="28"/>
          <w:szCs w:val="28"/>
          <w:lang w:eastAsia="uk-UA"/>
        </w:rPr>
        <w:t xml:space="preserve">Середньомісячні та </w:t>
      </w:r>
      <w:r w:rsidR="00984DA0" w:rsidRPr="00A004B5">
        <w:rPr>
          <w:rFonts w:ascii="Times New Roman" w:eastAsia="Times New Roman" w:hAnsi="Times New Roman" w:cs="Times New Roman"/>
          <w:b/>
          <w:sz w:val="28"/>
          <w:szCs w:val="28"/>
          <w:lang w:eastAsia="uk-UA"/>
        </w:rPr>
        <w:t>середньо багаторічні</w:t>
      </w:r>
      <w:r w:rsidRPr="00A004B5">
        <w:rPr>
          <w:rFonts w:ascii="Times New Roman" w:eastAsia="Times New Roman" w:hAnsi="Times New Roman" w:cs="Times New Roman"/>
          <w:b/>
          <w:sz w:val="28"/>
          <w:szCs w:val="28"/>
          <w:lang w:eastAsia="uk-UA"/>
        </w:rPr>
        <w:t xml:space="preserve"> температури повітря °С по метеостанціям Миколаєва, Вознесенська і Первомайська за період 1945-1997</w:t>
      </w:r>
    </w:p>
    <w:p w14:paraId="06BC45C9" w14:textId="77777777" w:rsidR="00030D60" w:rsidRPr="00A004B5" w:rsidRDefault="00030D60" w:rsidP="00030D60">
      <w:pPr>
        <w:rPr>
          <w:rFonts w:ascii="Times New Roman" w:eastAsia="Times New Roman" w:hAnsi="Times New Roman" w:cs="Times New Roman"/>
          <w:b/>
          <w:sz w:val="28"/>
          <w:szCs w:val="28"/>
          <w:lang w:eastAsia="uk-UA"/>
        </w:rPr>
      </w:pPr>
      <w:r w:rsidRPr="00A004B5">
        <w:rPr>
          <w:rFonts w:ascii="Times New Roman" w:eastAsia="Times New Roman" w:hAnsi="Times New Roman" w:cs="Times New Roman"/>
          <w:b/>
          <w:sz w:val="28"/>
          <w:szCs w:val="28"/>
          <w:lang w:eastAsia="uk-UA"/>
        </w:rPr>
        <w:t xml:space="preserve"> та 1998-2019 рр.</w:t>
      </w:r>
      <w:r w:rsidR="006B35CA" w:rsidRPr="00A004B5">
        <w:rPr>
          <w:rFonts w:ascii="Times New Roman" w:eastAsia="Times New Roman" w:hAnsi="Times New Roman" w:cs="Times New Roman"/>
          <w:b/>
          <w:sz w:val="28"/>
          <w:szCs w:val="28"/>
          <w:lang w:eastAsia="uk-UA"/>
        </w:rPr>
        <w:t xml:space="preserve">, </w:t>
      </w:r>
      <w:r w:rsidR="00BE3985" w:rsidRPr="00A004B5">
        <w:rPr>
          <w:rFonts w:ascii="Times New Roman" w:eastAsia="Times New Roman" w:hAnsi="Times New Roman" w:cs="Times New Roman"/>
          <w:b/>
          <w:sz w:val="28"/>
          <w:szCs w:val="28"/>
          <w:lang w:eastAsia="uk-UA"/>
        </w:rPr>
        <w:t xml:space="preserve">коректовані </w:t>
      </w:r>
      <w:r w:rsidR="006B35CA" w:rsidRPr="00A004B5">
        <w:rPr>
          <w:rFonts w:ascii="Times New Roman" w:eastAsia="Times New Roman" w:hAnsi="Times New Roman" w:cs="Times New Roman"/>
          <w:b/>
          <w:sz w:val="28"/>
          <w:szCs w:val="28"/>
          <w:lang w:eastAsia="uk-UA"/>
        </w:rPr>
        <w:t>на основі [</w:t>
      </w:r>
      <w:r w:rsidR="00435B17" w:rsidRPr="00A004B5">
        <w:rPr>
          <w:rFonts w:ascii="Times New Roman" w:eastAsia="Times New Roman" w:hAnsi="Times New Roman" w:cs="Times New Roman"/>
          <w:b/>
          <w:sz w:val="28"/>
          <w:szCs w:val="28"/>
          <w:lang w:eastAsia="uk-UA"/>
        </w:rPr>
        <w:t>102</w:t>
      </w:r>
      <w:r w:rsidR="006B35CA" w:rsidRPr="00A004B5">
        <w:rPr>
          <w:rFonts w:ascii="Times New Roman" w:eastAsia="Times New Roman" w:hAnsi="Times New Roman" w:cs="Times New Roman"/>
          <w:b/>
          <w:sz w:val="28"/>
          <w:szCs w:val="28"/>
          <w:lang w:eastAsia="uk-UA"/>
        </w:rPr>
        <w:t xml:space="preserve"> ]</w:t>
      </w:r>
    </w:p>
    <w:tbl>
      <w:tblPr>
        <w:tblStyle w:val="af3"/>
        <w:tblW w:w="0" w:type="auto"/>
        <w:jc w:val="center"/>
        <w:tblLayout w:type="fixed"/>
        <w:tblLook w:val="04A0" w:firstRow="1" w:lastRow="0" w:firstColumn="1" w:lastColumn="0" w:noHBand="0" w:noVBand="1"/>
      </w:tblPr>
      <w:tblGrid>
        <w:gridCol w:w="2535"/>
        <w:gridCol w:w="584"/>
        <w:gridCol w:w="585"/>
        <w:gridCol w:w="585"/>
        <w:gridCol w:w="585"/>
        <w:gridCol w:w="585"/>
        <w:gridCol w:w="585"/>
        <w:gridCol w:w="584"/>
        <w:gridCol w:w="585"/>
        <w:gridCol w:w="585"/>
        <w:gridCol w:w="585"/>
        <w:gridCol w:w="585"/>
        <w:gridCol w:w="585"/>
        <w:gridCol w:w="618"/>
      </w:tblGrid>
      <w:tr w:rsidR="00030D60" w:rsidRPr="00A004B5" w14:paraId="25996B15" w14:textId="77777777" w:rsidTr="006B35CA">
        <w:trPr>
          <w:jc w:val="center"/>
        </w:trPr>
        <w:tc>
          <w:tcPr>
            <w:tcW w:w="2535" w:type="dxa"/>
            <w:vMerge w:val="restart"/>
            <w:vAlign w:val="center"/>
          </w:tcPr>
          <w:p w14:paraId="7FCDD1CF" w14:textId="77777777" w:rsidR="00030D60" w:rsidRPr="00A004B5" w:rsidRDefault="00030D60" w:rsidP="006B35CA">
            <w:pPr>
              <w:pStyle w:val="Style1"/>
              <w:widowControl/>
              <w:autoSpaceDE/>
              <w:autoSpaceDN/>
              <w:adjustRightInd/>
              <w:spacing w:line="240" w:lineRule="auto"/>
              <w:rPr>
                <w:lang w:val="uk-UA"/>
              </w:rPr>
            </w:pPr>
            <w:r w:rsidRPr="00A004B5">
              <w:rPr>
                <w:lang w:val="uk-UA"/>
              </w:rPr>
              <w:t>Період</w:t>
            </w:r>
          </w:p>
        </w:tc>
        <w:tc>
          <w:tcPr>
            <w:tcW w:w="7018" w:type="dxa"/>
            <w:gridSpan w:val="12"/>
          </w:tcPr>
          <w:p w14:paraId="15F6EF55" w14:textId="77777777" w:rsidR="00030D60" w:rsidRPr="00A004B5" w:rsidRDefault="00030D60" w:rsidP="00030D60">
            <w:pPr>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 xml:space="preserve">Місяць </w:t>
            </w:r>
          </w:p>
        </w:tc>
        <w:tc>
          <w:tcPr>
            <w:tcW w:w="618" w:type="dxa"/>
            <w:vMerge w:val="restart"/>
            <w:vAlign w:val="center"/>
          </w:tcPr>
          <w:p w14:paraId="3D48508B" w14:textId="77777777" w:rsidR="00030D60" w:rsidRPr="00A004B5" w:rsidRDefault="00030D60" w:rsidP="00030D60">
            <w:pPr>
              <w:pStyle w:val="Style1"/>
              <w:widowControl/>
              <w:autoSpaceDE/>
              <w:autoSpaceDN/>
              <w:adjustRightInd/>
              <w:spacing w:line="240" w:lineRule="auto"/>
              <w:ind w:left="-125" w:right="-73"/>
              <w:jc w:val="center"/>
              <w:rPr>
                <w:lang w:val="uk-UA"/>
              </w:rPr>
            </w:pPr>
            <w:r w:rsidRPr="00A004B5">
              <w:rPr>
                <w:lang w:val="uk-UA"/>
              </w:rPr>
              <w:t>T,°C</w:t>
            </w:r>
          </w:p>
          <w:p w14:paraId="1A46B4F9" w14:textId="77777777" w:rsidR="00030D60" w:rsidRPr="00A004B5" w:rsidRDefault="00030D60" w:rsidP="00030D60">
            <w:pPr>
              <w:pStyle w:val="Style1"/>
              <w:widowControl/>
              <w:autoSpaceDE/>
              <w:autoSpaceDN/>
              <w:adjustRightInd/>
              <w:spacing w:line="240" w:lineRule="auto"/>
              <w:ind w:left="-125" w:right="-73"/>
              <w:jc w:val="center"/>
              <w:rPr>
                <w:lang w:val="uk-UA"/>
              </w:rPr>
            </w:pPr>
            <w:r w:rsidRPr="00A004B5">
              <w:rPr>
                <w:lang w:val="uk-UA"/>
              </w:rPr>
              <w:t>річна</w:t>
            </w:r>
          </w:p>
        </w:tc>
      </w:tr>
      <w:tr w:rsidR="00030D60" w:rsidRPr="00A004B5" w14:paraId="10CDB73A" w14:textId="77777777" w:rsidTr="00030D60">
        <w:trPr>
          <w:jc w:val="center"/>
        </w:trPr>
        <w:tc>
          <w:tcPr>
            <w:tcW w:w="2535" w:type="dxa"/>
            <w:vMerge/>
          </w:tcPr>
          <w:p w14:paraId="09ADC811" w14:textId="77777777" w:rsidR="00030D60" w:rsidRPr="00A004B5" w:rsidRDefault="00030D60" w:rsidP="00543AE6">
            <w:pPr>
              <w:jc w:val="both"/>
              <w:rPr>
                <w:rFonts w:ascii="Times New Roman" w:eastAsia="Times New Roman" w:hAnsi="Times New Roman" w:cs="Times New Roman"/>
                <w:sz w:val="24"/>
                <w:szCs w:val="24"/>
                <w:lang w:val="uk-UA" w:eastAsia="uk-UA"/>
              </w:rPr>
            </w:pPr>
          </w:p>
        </w:tc>
        <w:tc>
          <w:tcPr>
            <w:tcW w:w="584" w:type="dxa"/>
            <w:vAlign w:val="center"/>
          </w:tcPr>
          <w:p w14:paraId="6AE0F9EF" w14:textId="77777777" w:rsidR="00030D60" w:rsidRPr="00A004B5" w:rsidRDefault="00030D60" w:rsidP="00030D60">
            <w:pPr>
              <w:pStyle w:val="Style1"/>
              <w:widowControl/>
              <w:autoSpaceDE/>
              <w:autoSpaceDN/>
              <w:adjustRightInd/>
              <w:spacing w:line="240" w:lineRule="auto"/>
              <w:ind w:left="-108" w:right="-91"/>
              <w:jc w:val="center"/>
              <w:rPr>
                <w:lang w:val="uk-UA"/>
              </w:rPr>
            </w:pPr>
            <w:r w:rsidRPr="00A004B5">
              <w:rPr>
                <w:lang w:val="uk-UA"/>
              </w:rPr>
              <w:t>I</w:t>
            </w:r>
          </w:p>
        </w:tc>
        <w:tc>
          <w:tcPr>
            <w:tcW w:w="585" w:type="dxa"/>
            <w:vAlign w:val="center"/>
          </w:tcPr>
          <w:p w14:paraId="53E123C9"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II</w:t>
            </w:r>
          </w:p>
        </w:tc>
        <w:tc>
          <w:tcPr>
            <w:tcW w:w="585" w:type="dxa"/>
            <w:vAlign w:val="center"/>
          </w:tcPr>
          <w:p w14:paraId="7F26A777"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III</w:t>
            </w:r>
          </w:p>
        </w:tc>
        <w:tc>
          <w:tcPr>
            <w:tcW w:w="585" w:type="dxa"/>
            <w:vAlign w:val="center"/>
          </w:tcPr>
          <w:p w14:paraId="08F36B15"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IV</w:t>
            </w:r>
          </w:p>
        </w:tc>
        <w:tc>
          <w:tcPr>
            <w:tcW w:w="585" w:type="dxa"/>
            <w:vAlign w:val="center"/>
          </w:tcPr>
          <w:p w14:paraId="7D5FB900"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V</w:t>
            </w:r>
          </w:p>
        </w:tc>
        <w:tc>
          <w:tcPr>
            <w:tcW w:w="585" w:type="dxa"/>
            <w:vAlign w:val="center"/>
          </w:tcPr>
          <w:p w14:paraId="5C4933ED"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VI</w:t>
            </w:r>
          </w:p>
        </w:tc>
        <w:tc>
          <w:tcPr>
            <w:tcW w:w="584" w:type="dxa"/>
            <w:vAlign w:val="center"/>
          </w:tcPr>
          <w:p w14:paraId="7F59FFE8"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VII</w:t>
            </w:r>
          </w:p>
        </w:tc>
        <w:tc>
          <w:tcPr>
            <w:tcW w:w="585" w:type="dxa"/>
            <w:vAlign w:val="center"/>
          </w:tcPr>
          <w:p w14:paraId="3ABB6E4D"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VIII</w:t>
            </w:r>
          </w:p>
        </w:tc>
        <w:tc>
          <w:tcPr>
            <w:tcW w:w="585" w:type="dxa"/>
            <w:vAlign w:val="center"/>
          </w:tcPr>
          <w:p w14:paraId="4383661A"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IX</w:t>
            </w:r>
          </w:p>
        </w:tc>
        <w:tc>
          <w:tcPr>
            <w:tcW w:w="585" w:type="dxa"/>
            <w:vAlign w:val="center"/>
          </w:tcPr>
          <w:p w14:paraId="22F0BD07"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X</w:t>
            </w:r>
          </w:p>
        </w:tc>
        <w:tc>
          <w:tcPr>
            <w:tcW w:w="585" w:type="dxa"/>
            <w:vAlign w:val="center"/>
          </w:tcPr>
          <w:p w14:paraId="08907742"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XI</w:t>
            </w:r>
          </w:p>
        </w:tc>
        <w:tc>
          <w:tcPr>
            <w:tcW w:w="585" w:type="dxa"/>
            <w:vAlign w:val="center"/>
          </w:tcPr>
          <w:p w14:paraId="293BDDEB" w14:textId="77777777" w:rsidR="00030D60" w:rsidRPr="00A004B5" w:rsidRDefault="00030D60"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XII</w:t>
            </w:r>
          </w:p>
        </w:tc>
        <w:tc>
          <w:tcPr>
            <w:tcW w:w="618" w:type="dxa"/>
            <w:vMerge/>
            <w:vAlign w:val="center"/>
          </w:tcPr>
          <w:p w14:paraId="78BD4A06" w14:textId="77777777" w:rsidR="00030D60" w:rsidRPr="00A004B5" w:rsidRDefault="00030D60" w:rsidP="00030D60">
            <w:pPr>
              <w:ind w:left="-125" w:right="-73"/>
              <w:jc w:val="center"/>
              <w:rPr>
                <w:rFonts w:ascii="Times New Roman" w:eastAsia="Times New Roman" w:hAnsi="Times New Roman" w:cs="Times New Roman"/>
                <w:sz w:val="24"/>
                <w:szCs w:val="24"/>
                <w:lang w:val="uk-UA" w:eastAsia="uk-UA"/>
              </w:rPr>
            </w:pPr>
          </w:p>
        </w:tc>
      </w:tr>
      <w:tr w:rsidR="00030D60" w:rsidRPr="00A004B5" w14:paraId="3A7E4299" w14:textId="77777777" w:rsidTr="00245E30">
        <w:trPr>
          <w:jc w:val="center"/>
        </w:trPr>
        <w:tc>
          <w:tcPr>
            <w:tcW w:w="10171" w:type="dxa"/>
            <w:gridSpan w:val="14"/>
          </w:tcPr>
          <w:p w14:paraId="3EFAE70A" w14:textId="77777777" w:rsidR="00030D60" w:rsidRPr="00A004B5" w:rsidRDefault="00030D60" w:rsidP="00030D60">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Метеостанція м. Первомайськ</w:t>
            </w:r>
          </w:p>
        </w:tc>
      </w:tr>
      <w:tr w:rsidR="00030D60" w:rsidRPr="00A004B5" w14:paraId="4E43FB43" w14:textId="77777777" w:rsidTr="00030D60">
        <w:trPr>
          <w:jc w:val="center"/>
        </w:trPr>
        <w:tc>
          <w:tcPr>
            <w:tcW w:w="2535" w:type="dxa"/>
          </w:tcPr>
          <w:p w14:paraId="18CDCADD" w14:textId="77777777" w:rsidR="00030D60" w:rsidRPr="00A004B5" w:rsidRDefault="00030D60" w:rsidP="000B175F">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19</w:t>
            </w:r>
            <w:r w:rsidR="000B175F" w:rsidRPr="00A004B5">
              <w:rPr>
                <w:rFonts w:ascii="Times New Roman" w:eastAsia="Times New Roman" w:hAnsi="Times New Roman" w:cs="Times New Roman"/>
                <w:sz w:val="24"/>
                <w:szCs w:val="24"/>
                <w:lang w:val="uk-UA" w:eastAsia="uk-UA"/>
              </w:rPr>
              <w:t>45</w:t>
            </w:r>
            <w:r w:rsidRPr="00A004B5">
              <w:rPr>
                <w:rFonts w:ascii="Times New Roman" w:eastAsia="Times New Roman" w:hAnsi="Times New Roman" w:cs="Times New Roman"/>
                <w:sz w:val="24"/>
                <w:szCs w:val="24"/>
                <w:lang w:val="uk-UA" w:eastAsia="uk-UA"/>
              </w:rPr>
              <w:t>-1997 рр.</w:t>
            </w:r>
          </w:p>
        </w:tc>
        <w:tc>
          <w:tcPr>
            <w:tcW w:w="584" w:type="dxa"/>
            <w:vAlign w:val="center"/>
          </w:tcPr>
          <w:p w14:paraId="29EC4D9D" w14:textId="77777777" w:rsidR="00030D60" w:rsidRPr="00A004B5" w:rsidRDefault="00030D60" w:rsidP="00030D60">
            <w:pPr>
              <w:pStyle w:val="Stilus2"/>
              <w:autoSpaceDE/>
              <w:autoSpaceDN/>
              <w:spacing w:before="0" w:after="0" w:line="240" w:lineRule="auto"/>
              <w:ind w:left="-108" w:right="-91"/>
              <w:jc w:val="center"/>
              <w:rPr>
                <w:sz w:val="24"/>
                <w:szCs w:val="24"/>
                <w:lang w:val="uk-UA" w:eastAsia="uk-UA"/>
              </w:rPr>
            </w:pPr>
            <w:r w:rsidRPr="00A004B5">
              <w:rPr>
                <w:sz w:val="24"/>
                <w:szCs w:val="24"/>
                <w:lang w:val="uk-UA" w:eastAsia="uk-UA"/>
              </w:rPr>
              <w:t>-4,1</w:t>
            </w:r>
          </w:p>
        </w:tc>
        <w:tc>
          <w:tcPr>
            <w:tcW w:w="585" w:type="dxa"/>
            <w:vAlign w:val="center"/>
          </w:tcPr>
          <w:p w14:paraId="696A44E4" w14:textId="77777777" w:rsidR="00030D60" w:rsidRPr="00A004B5" w:rsidRDefault="00030D60" w:rsidP="00030D60">
            <w:pPr>
              <w:pStyle w:val="Stilus2"/>
              <w:autoSpaceDE/>
              <w:autoSpaceDN/>
              <w:spacing w:before="0" w:after="0" w:line="240" w:lineRule="auto"/>
              <w:ind w:left="-108" w:right="-91"/>
              <w:jc w:val="center"/>
              <w:rPr>
                <w:sz w:val="24"/>
                <w:szCs w:val="24"/>
                <w:lang w:val="uk-UA" w:eastAsia="uk-UA"/>
              </w:rPr>
            </w:pPr>
            <w:r w:rsidRPr="00A004B5">
              <w:rPr>
                <w:sz w:val="24"/>
                <w:szCs w:val="24"/>
                <w:lang w:val="uk-UA" w:eastAsia="uk-UA"/>
              </w:rPr>
              <w:t>-3,1</w:t>
            </w:r>
          </w:p>
        </w:tc>
        <w:tc>
          <w:tcPr>
            <w:tcW w:w="585" w:type="dxa"/>
            <w:vAlign w:val="center"/>
          </w:tcPr>
          <w:p w14:paraId="2CE1DC42" w14:textId="77777777" w:rsidR="00030D60" w:rsidRPr="00A004B5" w:rsidRDefault="00030D60" w:rsidP="00030D60">
            <w:pPr>
              <w:pStyle w:val="Stilus2"/>
              <w:autoSpaceDE/>
              <w:autoSpaceDN/>
              <w:spacing w:before="0" w:after="0" w:line="240" w:lineRule="auto"/>
              <w:ind w:left="-108" w:right="-91"/>
              <w:jc w:val="center"/>
              <w:rPr>
                <w:sz w:val="24"/>
                <w:szCs w:val="24"/>
                <w:lang w:val="uk-UA" w:eastAsia="uk-UA"/>
              </w:rPr>
            </w:pPr>
            <w:r w:rsidRPr="00A004B5">
              <w:rPr>
                <w:sz w:val="24"/>
                <w:szCs w:val="24"/>
                <w:lang w:val="uk-UA" w:eastAsia="uk-UA"/>
              </w:rPr>
              <w:t>1,5</w:t>
            </w:r>
          </w:p>
        </w:tc>
        <w:tc>
          <w:tcPr>
            <w:tcW w:w="585" w:type="dxa"/>
            <w:vAlign w:val="center"/>
          </w:tcPr>
          <w:p w14:paraId="6FCBAC5C" w14:textId="77777777" w:rsidR="00030D60" w:rsidRPr="00A004B5" w:rsidRDefault="00F67B55" w:rsidP="00030D60">
            <w:pPr>
              <w:pStyle w:val="Stilus2"/>
              <w:autoSpaceDE/>
              <w:autoSpaceDN/>
              <w:spacing w:before="0" w:after="0" w:line="240" w:lineRule="auto"/>
              <w:ind w:left="-108" w:right="-91"/>
              <w:jc w:val="center"/>
              <w:rPr>
                <w:sz w:val="24"/>
                <w:szCs w:val="24"/>
                <w:lang w:val="uk-UA" w:eastAsia="uk-UA"/>
              </w:rPr>
            </w:pPr>
            <w:r w:rsidRPr="00A004B5">
              <w:rPr>
                <w:sz w:val="24"/>
                <w:szCs w:val="24"/>
                <w:lang w:val="uk-UA" w:eastAsia="uk-UA"/>
              </w:rPr>
              <w:t>9,2</w:t>
            </w:r>
          </w:p>
        </w:tc>
        <w:tc>
          <w:tcPr>
            <w:tcW w:w="585" w:type="dxa"/>
            <w:vAlign w:val="center"/>
          </w:tcPr>
          <w:p w14:paraId="73A04433"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15,9</w:t>
            </w:r>
          </w:p>
        </w:tc>
        <w:tc>
          <w:tcPr>
            <w:tcW w:w="585" w:type="dxa"/>
            <w:vAlign w:val="center"/>
          </w:tcPr>
          <w:p w14:paraId="66653F41"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19,3</w:t>
            </w:r>
          </w:p>
        </w:tc>
        <w:tc>
          <w:tcPr>
            <w:tcW w:w="584" w:type="dxa"/>
            <w:vAlign w:val="center"/>
          </w:tcPr>
          <w:p w14:paraId="55387BA6"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21,2</w:t>
            </w:r>
          </w:p>
        </w:tc>
        <w:tc>
          <w:tcPr>
            <w:tcW w:w="585" w:type="dxa"/>
            <w:vAlign w:val="center"/>
          </w:tcPr>
          <w:p w14:paraId="72EC83BE"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20,4</w:t>
            </w:r>
          </w:p>
        </w:tc>
        <w:tc>
          <w:tcPr>
            <w:tcW w:w="585" w:type="dxa"/>
            <w:vAlign w:val="center"/>
          </w:tcPr>
          <w:p w14:paraId="7686F433"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15,4</w:t>
            </w:r>
          </w:p>
        </w:tc>
        <w:tc>
          <w:tcPr>
            <w:tcW w:w="585" w:type="dxa"/>
            <w:vAlign w:val="center"/>
          </w:tcPr>
          <w:p w14:paraId="32534330"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8,9</w:t>
            </w:r>
          </w:p>
        </w:tc>
        <w:tc>
          <w:tcPr>
            <w:tcW w:w="585" w:type="dxa"/>
            <w:vAlign w:val="center"/>
          </w:tcPr>
          <w:p w14:paraId="3F454940"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2,8</w:t>
            </w:r>
          </w:p>
        </w:tc>
        <w:tc>
          <w:tcPr>
            <w:tcW w:w="585" w:type="dxa"/>
            <w:vAlign w:val="center"/>
          </w:tcPr>
          <w:p w14:paraId="6017FAA8"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w:t>
            </w:r>
          </w:p>
        </w:tc>
        <w:tc>
          <w:tcPr>
            <w:tcW w:w="618" w:type="dxa"/>
            <w:vAlign w:val="center"/>
          </w:tcPr>
          <w:p w14:paraId="12F7FA24" w14:textId="77777777" w:rsidR="00030D60" w:rsidRPr="00A004B5" w:rsidRDefault="00F67B55" w:rsidP="00030D60">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8,8</w:t>
            </w:r>
          </w:p>
        </w:tc>
      </w:tr>
      <w:tr w:rsidR="00030D60" w:rsidRPr="00A004B5" w14:paraId="0E3E5252" w14:textId="77777777" w:rsidTr="00030D60">
        <w:trPr>
          <w:jc w:val="center"/>
        </w:trPr>
        <w:tc>
          <w:tcPr>
            <w:tcW w:w="2535" w:type="dxa"/>
          </w:tcPr>
          <w:p w14:paraId="210B1E6C" w14:textId="77777777" w:rsidR="00030D60" w:rsidRPr="00A004B5" w:rsidRDefault="00030D60" w:rsidP="00030D6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1998-2019 рр.</w:t>
            </w:r>
          </w:p>
        </w:tc>
        <w:tc>
          <w:tcPr>
            <w:tcW w:w="584" w:type="dxa"/>
            <w:vAlign w:val="center"/>
          </w:tcPr>
          <w:p w14:paraId="429AC9FC"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-2,3</w:t>
            </w:r>
          </w:p>
        </w:tc>
        <w:tc>
          <w:tcPr>
            <w:tcW w:w="585" w:type="dxa"/>
            <w:vAlign w:val="center"/>
          </w:tcPr>
          <w:p w14:paraId="47439D97"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w:t>
            </w:r>
          </w:p>
        </w:tc>
        <w:tc>
          <w:tcPr>
            <w:tcW w:w="585" w:type="dxa"/>
            <w:vAlign w:val="center"/>
          </w:tcPr>
          <w:p w14:paraId="080189EB"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3,7</w:t>
            </w:r>
          </w:p>
        </w:tc>
        <w:tc>
          <w:tcPr>
            <w:tcW w:w="585" w:type="dxa"/>
            <w:vAlign w:val="center"/>
          </w:tcPr>
          <w:p w14:paraId="3E14AA9A"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11,7</w:t>
            </w:r>
          </w:p>
        </w:tc>
        <w:tc>
          <w:tcPr>
            <w:tcW w:w="585" w:type="dxa"/>
            <w:vAlign w:val="center"/>
          </w:tcPr>
          <w:p w14:paraId="39E1B28F"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16,5</w:t>
            </w:r>
          </w:p>
        </w:tc>
        <w:tc>
          <w:tcPr>
            <w:tcW w:w="585" w:type="dxa"/>
            <w:vAlign w:val="center"/>
          </w:tcPr>
          <w:p w14:paraId="228BDEE9"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20,6</w:t>
            </w:r>
          </w:p>
        </w:tc>
        <w:tc>
          <w:tcPr>
            <w:tcW w:w="584" w:type="dxa"/>
            <w:vAlign w:val="center"/>
          </w:tcPr>
          <w:p w14:paraId="6AF344A4"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24,2</w:t>
            </w:r>
          </w:p>
        </w:tc>
        <w:tc>
          <w:tcPr>
            <w:tcW w:w="585" w:type="dxa"/>
            <w:vAlign w:val="center"/>
          </w:tcPr>
          <w:p w14:paraId="119D4A08"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23,1</w:t>
            </w:r>
          </w:p>
        </w:tc>
        <w:tc>
          <w:tcPr>
            <w:tcW w:w="585" w:type="dxa"/>
            <w:vAlign w:val="center"/>
          </w:tcPr>
          <w:p w14:paraId="5A2DD186"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16,5</w:t>
            </w:r>
          </w:p>
        </w:tc>
        <w:tc>
          <w:tcPr>
            <w:tcW w:w="585" w:type="dxa"/>
            <w:vAlign w:val="center"/>
          </w:tcPr>
          <w:p w14:paraId="2ACBD97F"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9,2</w:t>
            </w:r>
          </w:p>
        </w:tc>
        <w:tc>
          <w:tcPr>
            <w:tcW w:w="585" w:type="dxa"/>
            <w:vAlign w:val="center"/>
          </w:tcPr>
          <w:p w14:paraId="6963B27A"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4,3</w:t>
            </w:r>
          </w:p>
        </w:tc>
        <w:tc>
          <w:tcPr>
            <w:tcW w:w="585" w:type="dxa"/>
            <w:vAlign w:val="center"/>
          </w:tcPr>
          <w:p w14:paraId="30C2EE41"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-0,4</w:t>
            </w:r>
          </w:p>
        </w:tc>
        <w:tc>
          <w:tcPr>
            <w:tcW w:w="618" w:type="dxa"/>
            <w:vAlign w:val="center"/>
          </w:tcPr>
          <w:p w14:paraId="413AF7B9" w14:textId="77777777" w:rsidR="00030D60" w:rsidRPr="00A004B5" w:rsidRDefault="00F67B55" w:rsidP="00030D60">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10,6</w:t>
            </w:r>
          </w:p>
        </w:tc>
      </w:tr>
      <w:tr w:rsidR="00030D60" w:rsidRPr="00A004B5" w14:paraId="7820AF36" w14:textId="77777777" w:rsidTr="0004114A">
        <w:trPr>
          <w:jc w:val="center"/>
        </w:trPr>
        <w:tc>
          <w:tcPr>
            <w:tcW w:w="2535" w:type="dxa"/>
            <w:shd w:val="clear" w:color="auto" w:fill="F2F2F2" w:themeFill="background1" w:themeFillShade="F2"/>
          </w:tcPr>
          <w:p w14:paraId="07E8CCAA" w14:textId="77777777" w:rsidR="00030D60" w:rsidRPr="00A004B5" w:rsidRDefault="00030D60" w:rsidP="00030D6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Багаторічна норма</w:t>
            </w:r>
          </w:p>
        </w:tc>
        <w:tc>
          <w:tcPr>
            <w:tcW w:w="584" w:type="dxa"/>
            <w:shd w:val="clear" w:color="auto" w:fill="F2F2F2" w:themeFill="background1" w:themeFillShade="F2"/>
            <w:vAlign w:val="center"/>
          </w:tcPr>
          <w:p w14:paraId="09004411"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-4,1</w:t>
            </w:r>
          </w:p>
        </w:tc>
        <w:tc>
          <w:tcPr>
            <w:tcW w:w="585" w:type="dxa"/>
            <w:shd w:val="clear" w:color="auto" w:fill="F2F2F2" w:themeFill="background1" w:themeFillShade="F2"/>
            <w:vAlign w:val="center"/>
          </w:tcPr>
          <w:p w14:paraId="6A3FFD64"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-3,1</w:t>
            </w:r>
          </w:p>
        </w:tc>
        <w:tc>
          <w:tcPr>
            <w:tcW w:w="585" w:type="dxa"/>
            <w:shd w:val="clear" w:color="auto" w:fill="F2F2F2" w:themeFill="background1" w:themeFillShade="F2"/>
            <w:vAlign w:val="center"/>
          </w:tcPr>
          <w:p w14:paraId="33E8CE87"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1,5</w:t>
            </w:r>
          </w:p>
        </w:tc>
        <w:tc>
          <w:tcPr>
            <w:tcW w:w="585" w:type="dxa"/>
            <w:shd w:val="clear" w:color="auto" w:fill="F2F2F2" w:themeFill="background1" w:themeFillShade="F2"/>
            <w:vAlign w:val="center"/>
          </w:tcPr>
          <w:p w14:paraId="0547EBC9"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9,2</w:t>
            </w:r>
          </w:p>
        </w:tc>
        <w:tc>
          <w:tcPr>
            <w:tcW w:w="585" w:type="dxa"/>
            <w:shd w:val="clear" w:color="auto" w:fill="F2F2F2" w:themeFill="background1" w:themeFillShade="F2"/>
            <w:vAlign w:val="center"/>
          </w:tcPr>
          <w:p w14:paraId="332D3039"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15,9</w:t>
            </w:r>
          </w:p>
        </w:tc>
        <w:tc>
          <w:tcPr>
            <w:tcW w:w="585" w:type="dxa"/>
            <w:shd w:val="clear" w:color="auto" w:fill="F2F2F2" w:themeFill="background1" w:themeFillShade="F2"/>
            <w:vAlign w:val="center"/>
          </w:tcPr>
          <w:p w14:paraId="679FC901"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19,3</w:t>
            </w:r>
          </w:p>
        </w:tc>
        <w:tc>
          <w:tcPr>
            <w:tcW w:w="584" w:type="dxa"/>
            <w:shd w:val="clear" w:color="auto" w:fill="F2F2F2" w:themeFill="background1" w:themeFillShade="F2"/>
            <w:vAlign w:val="center"/>
          </w:tcPr>
          <w:p w14:paraId="77EF2472"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21,2</w:t>
            </w:r>
          </w:p>
        </w:tc>
        <w:tc>
          <w:tcPr>
            <w:tcW w:w="585" w:type="dxa"/>
            <w:shd w:val="clear" w:color="auto" w:fill="F2F2F2" w:themeFill="background1" w:themeFillShade="F2"/>
            <w:vAlign w:val="center"/>
          </w:tcPr>
          <w:p w14:paraId="2C5617A3"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20.4</w:t>
            </w:r>
          </w:p>
        </w:tc>
        <w:tc>
          <w:tcPr>
            <w:tcW w:w="585" w:type="dxa"/>
            <w:shd w:val="clear" w:color="auto" w:fill="F2F2F2" w:themeFill="background1" w:themeFillShade="F2"/>
            <w:vAlign w:val="center"/>
          </w:tcPr>
          <w:p w14:paraId="7DD5832E"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15,4</w:t>
            </w:r>
          </w:p>
        </w:tc>
        <w:tc>
          <w:tcPr>
            <w:tcW w:w="585" w:type="dxa"/>
            <w:shd w:val="clear" w:color="auto" w:fill="F2F2F2" w:themeFill="background1" w:themeFillShade="F2"/>
            <w:vAlign w:val="center"/>
          </w:tcPr>
          <w:p w14:paraId="03167A0B"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8,9</w:t>
            </w:r>
          </w:p>
        </w:tc>
        <w:tc>
          <w:tcPr>
            <w:tcW w:w="585" w:type="dxa"/>
            <w:shd w:val="clear" w:color="auto" w:fill="F2F2F2" w:themeFill="background1" w:themeFillShade="F2"/>
            <w:vAlign w:val="center"/>
          </w:tcPr>
          <w:p w14:paraId="1054B511"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2,8</w:t>
            </w:r>
          </w:p>
        </w:tc>
        <w:tc>
          <w:tcPr>
            <w:tcW w:w="585" w:type="dxa"/>
            <w:shd w:val="clear" w:color="auto" w:fill="F2F2F2" w:themeFill="background1" w:themeFillShade="F2"/>
            <w:vAlign w:val="center"/>
          </w:tcPr>
          <w:p w14:paraId="1CB30214"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w:t>
            </w:r>
          </w:p>
        </w:tc>
        <w:tc>
          <w:tcPr>
            <w:tcW w:w="618" w:type="dxa"/>
            <w:shd w:val="clear" w:color="auto" w:fill="F2F2F2" w:themeFill="background1" w:themeFillShade="F2"/>
            <w:vAlign w:val="center"/>
          </w:tcPr>
          <w:p w14:paraId="1A638CE3" w14:textId="77777777" w:rsidR="00030D60" w:rsidRPr="00A004B5" w:rsidRDefault="00F67B55" w:rsidP="00030D60">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9,1</w:t>
            </w:r>
          </w:p>
        </w:tc>
      </w:tr>
      <w:tr w:rsidR="00030D60" w:rsidRPr="00A004B5" w14:paraId="5898879E" w14:textId="77777777" w:rsidTr="00030D60">
        <w:trPr>
          <w:jc w:val="center"/>
        </w:trPr>
        <w:tc>
          <w:tcPr>
            <w:tcW w:w="2535" w:type="dxa"/>
          </w:tcPr>
          <w:p w14:paraId="18EEA727" w14:textId="77777777" w:rsidR="00030D60" w:rsidRPr="00A004B5" w:rsidRDefault="00030D60" w:rsidP="00030D6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Мінімальні значення</w:t>
            </w:r>
          </w:p>
        </w:tc>
        <w:tc>
          <w:tcPr>
            <w:tcW w:w="584" w:type="dxa"/>
            <w:vAlign w:val="center"/>
          </w:tcPr>
          <w:p w14:paraId="168F3273"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w:t>
            </w:r>
          </w:p>
        </w:tc>
        <w:tc>
          <w:tcPr>
            <w:tcW w:w="585" w:type="dxa"/>
            <w:vAlign w:val="center"/>
          </w:tcPr>
          <w:p w14:paraId="0E8F30DC"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-12,9</w:t>
            </w:r>
          </w:p>
        </w:tc>
        <w:tc>
          <w:tcPr>
            <w:tcW w:w="585" w:type="dxa"/>
            <w:vAlign w:val="center"/>
          </w:tcPr>
          <w:p w14:paraId="26521B8D"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-4,4</w:t>
            </w:r>
          </w:p>
        </w:tc>
        <w:tc>
          <w:tcPr>
            <w:tcW w:w="585" w:type="dxa"/>
            <w:vAlign w:val="center"/>
          </w:tcPr>
          <w:p w14:paraId="36F7A978"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3,8</w:t>
            </w:r>
          </w:p>
        </w:tc>
        <w:tc>
          <w:tcPr>
            <w:tcW w:w="585" w:type="dxa"/>
            <w:vAlign w:val="center"/>
          </w:tcPr>
          <w:p w14:paraId="562D31BD"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11,0</w:t>
            </w:r>
          </w:p>
        </w:tc>
        <w:tc>
          <w:tcPr>
            <w:tcW w:w="585" w:type="dxa"/>
            <w:vAlign w:val="center"/>
          </w:tcPr>
          <w:p w14:paraId="1EDA1500"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15,4</w:t>
            </w:r>
          </w:p>
        </w:tc>
        <w:tc>
          <w:tcPr>
            <w:tcW w:w="584" w:type="dxa"/>
            <w:vAlign w:val="center"/>
          </w:tcPr>
          <w:p w14:paraId="2F6465B6"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17,9</w:t>
            </w:r>
          </w:p>
        </w:tc>
        <w:tc>
          <w:tcPr>
            <w:tcW w:w="585" w:type="dxa"/>
            <w:vAlign w:val="center"/>
          </w:tcPr>
          <w:p w14:paraId="399EC03F"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16,4</w:t>
            </w:r>
          </w:p>
        </w:tc>
        <w:tc>
          <w:tcPr>
            <w:tcW w:w="585" w:type="dxa"/>
            <w:vAlign w:val="center"/>
          </w:tcPr>
          <w:p w14:paraId="1A421585"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11,0</w:t>
            </w:r>
          </w:p>
        </w:tc>
        <w:tc>
          <w:tcPr>
            <w:tcW w:w="585" w:type="dxa"/>
            <w:vAlign w:val="center"/>
          </w:tcPr>
          <w:p w14:paraId="7440409E"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-0,7</w:t>
            </w:r>
          </w:p>
        </w:tc>
        <w:tc>
          <w:tcPr>
            <w:tcW w:w="585" w:type="dxa"/>
            <w:vAlign w:val="center"/>
          </w:tcPr>
          <w:p w14:paraId="5FFBDB2B"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-3,4</w:t>
            </w:r>
          </w:p>
        </w:tc>
        <w:tc>
          <w:tcPr>
            <w:tcW w:w="585" w:type="dxa"/>
            <w:vAlign w:val="center"/>
          </w:tcPr>
          <w:p w14:paraId="5C13DE81" w14:textId="77777777" w:rsidR="00030D60" w:rsidRPr="00A004B5" w:rsidRDefault="00F67B55" w:rsidP="00030D6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-11,0</w:t>
            </w:r>
          </w:p>
        </w:tc>
        <w:tc>
          <w:tcPr>
            <w:tcW w:w="618" w:type="dxa"/>
            <w:vAlign w:val="center"/>
          </w:tcPr>
          <w:p w14:paraId="014BEB8F" w14:textId="77777777" w:rsidR="00030D60" w:rsidRPr="00A004B5" w:rsidRDefault="00F67B55" w:rsidP="00030D60">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6,6</w:t>
            </w:r>
          </w:p>
        </w:tc>
      </w:tr>
      <w:tr w:rsidR="00030D60" w:rsidRPr="00A004B5" w14:paraId="058A7F5C" w14:textId="77777777" w:rsidTr="00030D60">
        <w:trPr>
          <w:jc w:val="center"/>
        </w:trPr>
        <w:tc>
          <w:tcPr>
            <w:tcW w:w="2535" w:type="dxa"/>
          </w:tcPr>
          <w:p w14:paraId="6E979ADA" w14:textId="77777777" w:rsidR="00030D60" w:rsidRPr="00A004B5" w:rsidRDefault="00030D60" w:rsidP="00030D6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 xml:space="preserve">Максимальні значення </w:t>
            </w:r>
          </w:p>
        </w:tc>
        <w:tc>
          <w:tcPr>
            <w:tcW w:w="584" w:type="dxa"/>
            <w:vAlign w:val="center"/>
          </w:tcPr>
          <w:p w14:paraId="491C9C6C"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2,8</w:t>
            </w:r>
          </w:p>
        </w:tc>
        <w:tc>
          <w:tcPr>
            <w:tcW w:w="585" w:type="dxa"/>
            <w:vAlign w:val="center"/>
          </w:tcPr>
          <w:p w14:paraId="69A9C58E"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4,2</w:t>
            </w:r>
          </w:p>
        </w:tc>
        <w:tc>
          <w:tcPr>
            <w:tcW w:w="585" w:type="dxa"/>
            <w:vAlign w:val="center"/>
          </w:tcPr>
          <w:p w14:paraId="310CCF20"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8,0</w:t>
            </w:r>
          </w:p>
        </w:tc>
        <w:tc>
          <w:tcPr>
            <w:tcW w:w="585" w:type="dxa"/>
            <w:vAlign w:val="center"/>
          </w:tcPr>
          <w:p w14:paraId="5372BFBD"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13,8</w:t>
            </w:r>
          </w:p>
        </w:tc>
        <w:tc>
          <w:tcPr>
            <w:tcW w:w="585" w:type="dxa"/>
            <w:vAlign w:val="center"/>
          </w:tcPr>
          <w:p w14:paraId="74328994"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20,8</w:t>
            </w:r>
          </w:p>
        </w:tc>
        <w:tc>
          <w:tcPr>
            <w:tcW w:w="585" w:type="dxa"/>
            <w:vAlign w:val="center"/>
          </w:tcPr>
          <w:p w14:paraId="51D4DD63"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23,6</w:t>
            </w:r>
          </w:p>
        </w:tc>
        <w:tc>
          <w:tcPr>
            <w:tcW w:w="584" w:type="dxa"/>
            <w:vAlign w:val="center"/>
          </w:tcPr>
          <w:p w14:paraId="6E3E0B15"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26,1</w:t>
            </w:r>
          </w:p>
        </w:tc>
        <w:tc>
          <w:tcPr>
            <w:tcW w:w="585" w:type="dxa"/>
            <w:vAlign w:val="center"/>
          </w:tcPr>
          <w:p w14:paraId="5D3C28F3"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25,5</w:t>
            </w:r>
          </w:p>
        </w:tc>
        <w:tc>
          <w:tcPr>
            <w:tcW w:w="585" w:type="dxa"/>
            <w:vAlign w:val="center"/>
          </w:tcPr>
          <w:p w14:paraId="67FBEA16"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20,3</w:t>
            </w:r>
          </w:p>
        </w:tc>
        <w:tc>
          <w:tcPr>
            <w:tcW w:w="585" w:type="dxa"/>
            <w:vAlign w:val="center"/>
          </w:tcPr>
          <w:p w14:paraId="465038D7"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13,7</w:t>
            </w:r>
          </w:p>
        </w:tc>
        <w:tc>
          <w:tcPr>
            <w:tcW w:w="585" w:type="dxa"/>
            <w:vAlign w:val="center"/>
          </w:tcPr>
          <w:p w14:paraId="0EA16AB2"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9,9</w:t>
            </w:r>
          </w:p>
        </w:tc>
        <w:tc>
          <w:tcPr>
            <w:tcW w:w="585" w:type="dxa"/>
            <w:vAlign w:val="center"/>
          </w:tcPr>
          <w:p w14:paraId="6186F94A" w14:textId="77777777" w:rsidR="00030D60" w:rsidRPr="00A004B5" w:rsidRDefault="00F67B55" w:rsidP="00F67B55">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5,6</w:t>
            </w:r>
          </w:p>
        </w:tc>
        <w:tc>
          <w:tcPr>
            <w:tcW w:w="618" w:type="dxa"/>
            <w:vAlign w:val="center"/>
          </w:tcPr>
          <w:p w14:paraId="121688CB" w14:textId="77777777" w:rsidR="00030D60" w:rsidRPr="00A004B5" w:rsidRDefault="00F67B55" w:rsidP="00F67B55">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11,5</w:t>
            </w:r>
          </w:p>
        </w:tc>
      </w:tr>
      <w:tr w:rsidR="00030D60" w:rsidRPr="00A004B5" w14:paraId="3B135F1C" w14:textId="77777777" w:rsidTr="00245E30">
        <w:trPr>
          <w:jc w:val="center"/>
        </w:trPr>
        <w:tc>
          <w:tcPr>
            <w:tcW w:w="10171" w:type="dxa"/>
            <w:gridSpan w:val="14"/>
          </w:tcPr>
          <w:p w14:paraId="2D4494F6" w14:textId="77777777" w:rsidR="00030D60" w:rsidRPr="00A004B5" w:rsidRDefault="00030D60" w:rsidP="00030D60">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Метеостанція м. Вознесенська</w:t>
            </w:r>
          </w:p>
        </w:tc>
      </w:tr>
      <w:tr w:rsidR="00030D60" w:rsidRPr="00A004B5" w14:paraId="6B15472E" w14:textId="77777777" w:rsidTr="00030D60">
        <w:trPr>
          <w:jc w:val="center"/>
        </w:trPr>
        <w:tc>
          <w:tcPr>
            <w:tcW w:w="2535" w:type="dxa"/>
          </w:tcPr>
          <w:p w14:paraId="7134826C" w14:textId="77777777" w:rsidR="00030D60" w:rsidRPr="00A004B5" w:rsidRDefault="00030D60" w:rsidP="000B175F">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19</w:t>
            </w:r>
            <w:r w:rsidR="000B175F" w:rsidRPr="00A004B5">
              <w:rPr>
                <w:rFonts w:ascii="Times New Roman" w:eastAsia="Times New Roman" w:hAnsi="Times New Roman" w:cs="Times New Roman"/>
                <w:sz w:val="24"/>
                <w:szCs w:val="24"/>
                <w:lang w:val="uk-UA" w:eastAsia="uk-UA"/>
              </w:rPr>
              <w:t>45</w:t>
            </w:r>
            <w:r w:rsidRPr="00A004B5">
              <w:rPr>
                <w:rFonts w:ascii="Times New Roman" w:eastAsia="Times New Roman" w:hAnsi="Times New Roman" w:cs="Times New Roman"/>
                <w:sz w:val="24"/>
                <w:szCs w:val="24"/>
                <w:lang w:val="uk-UA" w:eastAsia="uk-UA"/>
              </w:rPr>
              <w:t>-1997 рр.</w:t>
            </w:r>
          </w:p>
        </w:tc>
        <w:tc>
          <w:tcPr>
            <w:tcW w:w="584" w:type="dxa"/>
            <w:vAlign w:val="center"/>
          </w:tcPr>
          <w:p w14:paraId="067C4D7E"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-3,0</w:t>
            </w:r>
          </w:p>
        </w:tc>
        <w:tc>
          <w:tcPr>
            <w:tcW w:w="585" w:type="dxa"/>
            <w:vAlign w:val="center"/>
          </w:tcPr>
          <w:p w14:paraId="69B58FBF"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w:t>
            </w:r>
          </w:p>
        </w:tc>
        <w:tc>
          <w:tcPr>
            <w:tcW w:w="585" w:type="dxa"/>
            <w:vAlign w:val="center"/>
          </w:tcPr>
          <w:p w14:paraId="75587C55"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2,7</w:t>
            </w:r>
          </w:p>
        </w:tc>
        <w:tc>
          <w:tcPr>
            <w:tcW w:w="585" w:type="dxa"/>
            <w:vAlign w:val="center"/>
          </w:tcPr>
          <w:p w14:paraId="5EA6C2F0"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10,4</w:t>
            </w:r>
          </w:p>
        </w:tc>
        <w:tc>
          <w:tcPr>
            <w:tcW w:w="585" w:type="dxa"/>
            <w:vAlign w:val="center"/>
          </w:tcPr>
          <w:p w14:paraId="3E9146FB"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16,7</w:t>
            </w:r>
          </w:p>
        </w:tc>
        <w:tc>
          <w:tcPr>
            <w:tcW w:w="585" w:type="dxa"/>
            <w:vAlign w:val="center"/>
          </w:tcPr>
          <w:p w14:paraId="665CE432"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20,4</w:t>
            </w:r>
          </w:p>
        </w:tc>
        <w:tc>
          <w:tcPr>
            <w:tcW w:w="584" w:type="dxa"/>
            <w:vAlign w:val="center"/>
          </w:tcPr>
          <w:p w14:paraId="14AB4A47"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22,5</w:t>
            </w:r>
          </w:p>
        </w:tc>
        <w:tc>
          <w:tcPr>
            <w:tcW w:w="585" w:type="dxa"/>
            <w:vAlign w:val="center"/>
          </w:tcPr>
          <w:p w14:paraId="0A4D3FCB"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21,8</w:t>
            </w:r>
          </w:p>
        </w:tc>
        <w:tc>
          <w:tcPr>
            <w:tcW w:w="585" w:type="dxa"/>
            <w:vAlign w:val="center"/>
          </w:tcPr>
          <w:p w14:paraId="5094F27C"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16,4</w:t>
            </w:r>
          </w:p>
        </w:tc>
        <w:tc>
          <w:tcPr>
            <w:tcW w:w="585" w:type="dxa"/>
            <w:vAlign w:val="center"/>
          </w:tcPr>
          <w:p w14:paraId="7D277189"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9,8</w:t>
            </w:r>
          </w:p>
        </w:tc>
        <w:tc>
          <w:tcPr>
            <w:tcW w:w="585" w:type="dxa"/>
            <w:vAlign w:val="center"/>
          </w:tcPr>
          <w:p w14:paraId="6D3B8396"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4,0</w:t>
            </w:r>
          </w:p>
        </w:tc>
        <w:tc>
          <w:tcPr>
            <w:tcW w:w="585" w:type="dxa"/>
            <w:vAlign w:val="center"/>
          </w:tcPr>
          <w:p w14:paraId="1F340436"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-0,5</w:t>
            </w:r>
          </w:p>
        </w:tc>
        <w:tc>
          <w:tcPr>
            <w:tcW w:w="618" w:type="dxa"/>
            <w:vAlign w:val="center"/>
          </w:tcPr>
          <w:p w14:paraId="299242B1" w14:textId="77777777" w:rsidR="00030D60" w:rsidRPr="00A004B5" w:rsidRDefault="00163F2A" w:rsidP="00163F2A">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9,8</w:t>
            </w:r>
          </w:p>
        </w:tc>
      </w:tr>
      <w:tr w:rsidR="00030D60" w:rsidRPr="00A004B5" w14:paraId="42E5400F" w14:textId="77777777" w:rsidTr="00030D60">
        <w:trPr>
          <w:jc w:val="center"/>
        </w:trPr>
        <w:tc>
          <w:tcPr>
            <w:tcW w:w="2535" w:type="dxa"/>
          </w:tcPr>
          <w:p w14:paraId="2A58A979" w14:textId="77777777" w:rsidR="00030D60" w:rsidRPr="00A004B5" w:rsidRDefault="00030D60" w:rsidP="00245E3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1998-2019 рр.</w:t>
            </w:r>
          </w:p>
        </w:tc>
        <w:tc>
          <w:tcPr>
            <w:tcW w:w="584" w:type="dxa"/>
            <w:vAlign w:val="center"/>
          </w:tcPr>
          <w:p w14:paraId="266A40E1"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-1,5</w:t>
            </w:r>
          </w:p>
        </w:tc>
        <w:tc>
          <w:tcPr>
            <w:tcW w:w="585" w:type="dxa"/>
            <w:vAlign w:val="center"/>
          </w:tcPr>
          <w:p w14:paraId="5547BAE0"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-0,8</w:t>
            </w:r>
          </w:p>
        </w:tc>
        <w:tc>
          <w:tcPr>
            <w:tcW w:w="585" w:type="dxa"/>
            <w:vAlign w:val="center"/>
          </w:tcPr>
          <w:p w14:paraId="3BD8F3A0"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4,3</w:t>
            </w:r>
          </w:p>
        </w:tc>
        <w:tc>
          <w:tcPr>
            <w:tcW w:w="585" w:type="dxa"/>
            <w:vAlign w:val="center"/>
          </w:tcPr>
          <w:p w14:paraId="0D070936"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11,5</w:t>
            </w:r>
          </w:p>
        </w:tc>
        <w:tc>
          <w:tcPr>
            <w:tcW w:w="585" w:type="dxa"/>
            <w:vAlign w:val="center"/>
          </w:tcPr>
          <w:p w14:paraId="61F9060D"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17,9</w:t>
            </w:r>
          </w:p>
        </w:tc>
        <w:tc>
          <w:tcPr>
            <w:tcW w:w="585" w:type="dxa"/>
            <w:vAlign w:val="center"/>
          </w:tcPr>
          <w:p w14:paraId="296A0BB9"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12,8</w:t>
            </w:r>
          </w:p>
        </w:tc>
        <w:tc>
          <w:tcPr>
            <w:tcW w:w="584" w:type="dxa"/>
            <w:vAlign w:val="center"/>
          </w:tcPr>
          <w:p w14:paraId="64507A5E"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24,5</w:t>
            </w:r>
          </w:p>
        </w:tc>
        <w:tc>
          <w:tcPr>
            <w:tcW w:w="585" w:type="dxa"/>
            <w:vAlign w:val="center"/>
          </w:tcPr>
          <w:p w14:paraId="7E7350E5"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23,4</w:t>
            </w:r>
          </w:p>
        </w:tc>
        <w:tc>
          <w:tcPr>
            <w:tcW w:w="585" w:type="dxa"/>
            <w:vAlign w:val="center"/>
          </w:tcPr>
          <w:p w14:paraId="28F35ED9"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17,6</w:t>
            </w:r>
          </w:p>
        </w:tc>
        <w:tc>
          <w:tcPr>
            <w:tcW w:w="585" w:type="dxa"/>
            <w:vAlign w:val="center"/>
          </w:tcPr>
          <w:p w14:paraId="1B8A75D6"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10,5</w:t>
            </w:r>
          </w:p>
        </w:tc>
        <w:tc>
          <w:tcPr>
            <w:tcW w:w="585" w:type="dxa"/>
            <w:vAlign w:val="center"/>
          </w:tcPr>
          <w:p w14:paraId="29D765C4"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5,0</w:t>
            </w:r>
          </w:p>
        </w:tc>
        <w:tc>
          <w:tcPr>
            <w:tcW w:w="585" w:type="dxa"/>
            <w:vAlign w:val="center"/>
          </w:tcPr>
          <w:p w14:paraId="4767CD92"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-0,1</w:t>
            </w:r>
          </w:p>
        </w:tc>
        <w:tc>
          <w:tcPr>
            <w:tcW w:w="618" w:type="dxa"/>
            <w:vAlign w:val="center"/>
          </w:tcPr>
          <w:p w14:paraId="74462ACF" w14:textId="77777777" w:rsidR="00030D60" w:rsidRPr="00A004B5" w:rsidRDefault="00163F2A" w:rsidP="00163F2A">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11,2</w:t>
            </w:r>
          </w:p>
        </w:tc>
      </w:tr>
      <w:tr w:rsidR="00030D60" w:rsidRPr="00A004B5" w14:paraId="20098A3E" w14:textId="77777777" w:rsidTr="0004114A">
        <w:trPr>
          <w:jc w:val="center"/>
        </w:trPr>
        <w:tc>
          <w:tcPr>
            <w:tcW w:w="2535" w:type="dxa"/>
            <w:shd w:val="clear" w:color="auto" w:fill="F2F2F2" w:themeFill="background1" w:themeFillShade="F2"/>
          </w:tcPr>
          <w:p w14:paraId="6FD758D6" w14:textId="77777777" w:rsidR="00030D60" w:rsidRPr="00A004B5" w:rsidRDefault="00030D60" w:rsidP="00245E3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Багаторічна норма</w:t>
            </w:r>
          </w:p>
        </w:tc>
        <w:tc>
          <w:tcPr>
            <w:tcW w:w="584" w:type="dxa"/>
            <w:shd w:val="clear" w:color="auto" w:fill="F2F2F2" w:themeFill="background1" w:themeFillShade="F2"/>
            <w:vAlign w:val="center"/>
          </w:tcPr>
          <w:p w14:paraId="3377FE55"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-3,0</w:t>
            </w:r>
          </w:p>
        </w:tc>
        <w:tc>
          <w:tcPr>
            <w:tcW w:w="585" w:type="dxa"/>
            <w:shd w:val="clear" w:color="auto" w:fill="F2F2F2" w:themeFill="background1" w:themeFillShade="F2"/>
            <w:vAlign w:val="center"/>
          </w:tcPr>
          <w:p w14:paraId="1D64CEA2"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w:t>
            </w:r>
          </w:p>
        </w:tc>
        <w:tc>
          <w:tcPr>
            <w:tcW w:w="585" w:type="dxa"/>
            <w:shd w:val="clear" w:color="auto" w:fill="F2F2F2" w:themeFill="background1" w:themeFillShade="F2"/>
            <w:vAlign w:val="center"/>
          </w:tcPr>
          <w:p w14:paraId="3F57E8D4"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2,7</w:t>
            </w:r>
          </w:p>
        </w:tc>
        <w:tc>
          <w:tcPr>
            <w:tcW w:w="585" w:type="dxa"/>
            <w:shd w:val="clear" w:color="auto" w:fill="F2F2F2" w:themeFill="background1" w:themeFillShade="F2"/>
            <w:vAlign w:val="center"/>
          </w:tcPr>
          <w:p w14:paraId="2A8BEDE6"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10,4</w:t>
            </w:r>
          </w:p>
        </w:tc>
        <w:tc>
          <w:tcPr>
            <w:tcW w:w="585" w:type="dxa"/>
            <w:shd w:val="clear" w:color="auto" w:fill="F2F2F2" w:themeFill="background1" w:themeFillShade="F2"/>
            <w:vAlign w:val="center"/>
          </w:tcPr>
          <w:p w14:paraId="55326513"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16,7</w:t>
            </w:r>
          </w:p>
        </w:tc>
        <w:tc>
          <w:tcPr>
            <w:tcW w:w="585" w:type="dxa"/>
            <w:shd w:val="clear" w:color="auto" w:fill="F2F2F2" w:themeFill="background1" w:themeFillShade="F2"/>
            <w:vAlign w:val="center"/>
          </w:tcPr>
          <w:p w14:paraId="095C5F8D"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20,4</w:t>
            </w:r>
          </w:p>
        </w:tc>
        <w:tc>
          <w:tcPr>
            <w:tcW w:w="584" w:type="dxa"/>
            <w:shd w:val="clear" w:color="auto" w:fill="F2F2F2" w:themeFill="background1" w:themeFillShade="F2"/>
            <w:vAlign w:val="center"/>
          </w:tcPr>
          <w:p w14:paraId="37CA48F0"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22,5</w:t>
            </w:r>
          </w:p>
        </w:tc>
        <w:tc>
          <w:tcPr>
            <w:tcW w:w="585" w:type="dxa"/>
            <w:shd w:val="clear" w:color="auto" w:fill="F2F2F2" w:themeFill="background1" w:themeFillShade="F2"/>
            <w:vAlign w:val="center"/>
          </w:tcPr>
          <w:p w14:paraId="665CF92D"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21,8</w:t>
            </w:r>
          </w:p>
        </w:tc>
        <w:tc>
          <w:tcPr>
            <w:tcW w:w="585" w:type="dxa"/>
            <w:shd w:val="clear" w:color="auto" w:fill="F2F2F2" w:themeFill="background1" w:themeFillShade="F2"/>
            <w:vAlign w:val="center"/>
          </w:tcPr>
          <w:p w14:paraId="17D012F5" w14:textId="77777777" w:rsidR="00030D60" w:rsidRPr="00A004B5" w:rsidRDefault="00163F2A"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16,4</w:t>
            </w:r>
          </w:p>
        </w:tc>
        <w:tc>
          <w:tcPr>
            <w:tcW w:w="585" w:type="dxa"/>
            <w:shd w:val="clear" w:color="auto" w:fill="F2F2F2" w:themeFill="background1" w:themeFillShade="F2"/>
            <w:vAlign w:val="center"/>
          </w:tcPr>
          <w:p w14:paraId="24741227"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9,8</w:t>
            </w:r>
          </w:p>
        </w:tc>
        <w:tc>
          <w:tcPr>
            <w:tcW w:w="585" w:type="dxa"/>
            <w:shd w:val="clear" w:color="auto" w:fill="F2F2F2" w:themeFill="background1" w:themeFillShade="F2"/>
            <w:vAlign w:val="center"/>
          </w:tcPr>
          <w:p w14:paraId="13E93125"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4,0</w:t>
            </w:r>
          </w:p>
        </w:tc>
        <w:tc>
          <w:tcPr>
            <w:tcW w:w="585" w:type="dxa"/>
            <w:shd w:val="clear" w:color="auto" w:fill="F2F2F2" w:themeFill="background1" w:themeFillShade="F2"/>
            <w:vAlign w:val="center"/>
          </w:tcPr>
          <w:p w14:paraId="740F1D26"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-0,5</w:t>
            </w:r>
          </w:p>
        </w:tc>
        <w:tc>
          <w:tcPr>
            <w:tcW w:w="618" w:type="dxa"/>
            <w:shd w:val="clear" w:color="auto" w:fill="F2F2F2" w:themeFill="background1" w:themeFillShade="F2"/>
            <w:vAlign w:val="center"/>
          </w:tcPr>
          <w:p w14:paraId="02DE2A4D" w14:textId="77777777" w:rsidR="00030D60" w:rsidRPr="00A004B5" w:rsidRDefault="008B264C" w:rsidP="00163F2A">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9,8</w:t>
            </w:r>
          </w:p>
        </w:tc>
      </w:tr>
      <w:tr w:rsidR="00030D60" w:rsidRPr="00A004B5" w14:paraId="4D3285FD" w14:textId="77777777" w:rsidTr="00030D60">
        <w:trPr>
          <w:jc w:val="center"/>
        </w:trPr>
        <w:tc>
          <w:tcPr>
            <w:tcW w:w="2535" w:type="dxa"/>
          </w:tcPr>
          <w:p w14:paraId="29091DD5" w14:textId="77777777" w:rsidR="00030D60" w:rsidRPr="00A004B5" w:rsidRDefault="00030D60" w:rsidP="00245E3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Мінімальні значення</w:t>
            </w:r>
          </w:p>
        </w:tc>
        <w:tc>
          <w:tcPr>
            <w:tcW w:w="584" w:type="dxa"/>
            <w:vAlign w:val="center"/>
          </w:tcPr>
          <w:p w14:paraId="5DCA2C6C"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-13,0</w:t>
            </w:r>
          </w:p>
        </w:tc>
        <w:tc>
          <w:tcPr>
            <w:tcW w:w="585" w:type="dxa"/>
            <w:vAlign w:val="center"/>
          </w:tcPr>
          <w:p w14:paraId="30172658"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-12,9</w:t>
            </w:r>
          </w:p>
        </w:tc>
        <w:tc>
          <w:tcPr>
            <w:tcW w:w="585" w:type="dxa"/>
            <w:vAlign w:val="center"/>
          </w:tcPr>
          <w:p w14:paraId="0326C228"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-4,4</w:t>
            </w:r>
          </w:p>
        </w:tc>
        <w:tc>
          <w:tcPr>
            <w:tcW w:w="585" w:type="dxa"/>
            <w:vAlign w:val="center"/>
          </w:tcPr>
          <w:p w14:paraId="00F33740"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3,8</w:t>
            </w:r>
          </w:p>
        </w:tc>
        <w:tc>
          <w:tcPr>
            <w:tcW w:w="585" w:type="dxa"/>
            <w:vAlign w:val="center"/>
          </w:tcPr>
          <w:p w14:paraId="0D9B4701"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11,0</w:t>
            </w:r>
          </w:p>
        </w:tc>
        <w:tc>
          <w:tcPr>
            <w:tcW w:w="585" w:type="dxa"/>
            <w:vAlign w:val="center"/>
          </w:tcPr>
          <w:p w14:paraId="18FFB70B"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15,4</w:t>
            </w:r>
          </w:p>
        </w:tc>
        <w:tc>
          <w:tcPr>
            <w:tcW w:w="584" w:type="dxa"/>
            <w:vAlign w:val="center"/>
          </w:tcPr>
          <w:p w14:paraId="251DE4DD"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17,9</w:t>
            </w:r>
          </w:p>
        </w:tc>
        <w:tc>
          <w:tcPr>
            <w:tcW w:w="585" w:type="dxa"/>
            <w:vAlign w:val="center"/>
          </w:tcPr>
          <w:p w14:paraId="06E1C358"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16,4</w:t>
            </w:r>
          </w:p>
        </w:tc>
        <w:tc>
          <w:tcPr>
            <w:tcW w:w="585" w:type="dxa"/>
            <w:vAlign w:val="center"/>
          </w:tcPr>
          <w:p w14:paraId="1E0FB07B"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11,0</w:t>
            </w:r>
          </w:p>
        </w:tc>
        <w:tc>
          <w:tcPr>
            <w:tcW w:w="585" w:type="dxa"/>
            <w:vAlign w:val="center"/>
          </w:tcPr>
          <w:p w14:paraId="5AF22A49"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w:t>
            </w:r>
          </w:p>
        </w:tc>
        <w:tc>
          <w:tcPr>
            <w:tcW w:w="585" w:type="dxa"/>
            <w:vAlign w:val="center"/>
          </w:tcPr>
          <w:p w14:paraId="174D16ED"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-3,4</w:t>
            </w:r>
          </w:p>
        </w:tc>
        <w:tc>
          <w:tcPr>
            <w:tcW w:w="585" w:type="dxa"/>
            <w:vAlign w:val="center"/>
          </w:tcPr>
          <w:p w14:paraId="037544DD" w14:textId="77777777" w:rsidR="00030D60"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-11,0</w:t>
            </w:r>
          </w:p>
        </w:tc>
        <w:tc>
          <w:tcPr>
            <w:tcW w:w="618" w:type="dxa"/>
            <w:vAlign w:val="center"/>
          </w:tcPr>
          <w:p w14:paraId="44DF7FB1" w14:textId="77777777" w:rsidR="00030D60" w:rsidRPr="00A004B5" w:rsidRDefault="008B264C" w:rsidP="00163F2A">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6,6</w:t>
            </w:r>
          </w:p>
        </w:tc>
      </w:tr>
      <w:tr w:rsidR="008B264C" w:rsidRPr="00A004B5" w14:paraId="34430375" w14:textId="77777777" w:rsidTr="00030D60">
        <w:trPr>
          <w:jc w:val="center"/>
        </w:trPr>
        <w:tc>
          <w:tcPr>
            <w:tcW w:w="2535" w:type="dxa"/>
          </w:tcPr>
          <w:p w14:paraId="264B08D6" w14:textId="77777777" w:rsidR="008B264C" w:rsidRPr="00A004B5" w:rsidRDefault="008B264C" w:rsidP="00245E3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 xml:space="preserve">Максимальні значення </w:t>
            </w:r>
          </w:p>
        </w:tc>
        <w:tc>
          <w:tcPr>
            <w:tcW w:w="584" w:type="dxa"/>
            <w:vAlign w:val="center"/>
          </w:tcPr>
          <w:p w14:paraId="279ECFFD" w14:textId="77777777" w:rsidR="008B264C"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3,6</w:t>
            </w:r>
          </w:p>
        </w:tc>
        <w:tc>
          <w:tcPr>
            <w:tcW w:w="585" w:type="dxa"/>
            <w:vAlign w:val="center"/>
          </w:tcPr>
          <w:p w14:paraId="129DD303" w14:textId="77777777" w:rsidR="008B264C"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4,2</w:t>
            </w:r>
          </w:p>
        </w:tc>
        <w:tc>
          <w:tcPr>
            <w:tcW w:w="585" w:type="dxa"/>
            <w:vAlign w:val="center"/>
          </w:tcPr>
          <w:p w14:paraId="4BB4D31C" w14:textId="77777777" w:rsidR="008B264C"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8,1</w:t>
            </w:r>
          </w:p>
        </w:tc>
        <w:tc>
          <w:tcPr>
            <w:tcW w:w="585" w:type="dxa"/>
            <w:vAlign w:val="center"/>
          </w:tcPr>
          <w:p w14:paraId="7313BBC6" w14:textId="77777777" w:rsidR="008B264C"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13,8</w:t>
            </w:r>
          </w:p>
        </w:tc>
        <w:tc>
          <w:tcPr>
            <w:tcW w:w="585" w:type="dxa"/>
            <w:vAlign w:val="center"/>
          </w:tcPr>
          <w:p w14:paraId="57179CA1" w14:textId="77777777" w:rsidR="008B264C"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23,8</w:t>
            </w:r>
          </w:p>
        </w:tc>
        <w:tc>
          <w:tcPr>
            <w:tcW w:w="585" w:type="dxa"/>
            <w:vAlign w:val="center"/>
          </w:tcPr>
          <w:p w14:paraId="3FE0B683" w14:textId="77777777" w:rsidR="008B264C"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26,4</w:t>
            </w:r>
          </w:p>
        </w:tc>
        <w:tc>
          <w:tcPr>
            <w:tcW w:w="584" w:type="dxa"/>
            <w:vAlign w:val="center"/>
          </w:tcPr>
          <w:p w14:paraId="2AC69A41" w14:textId="77777777" w:rsidR="008B264C"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26,2</w:t>
            </w:r>
          </w:p>
        </w:tc>
        <w:tc>
          <w:tcPr>
            <w:tcW w:w="585" w:type="dxa"/>
            <w:vAlign w:val="center"/>
          </w:tcPr>
          <w:p w14:paraId="20188136" w14:textId="77777777" w:rsidR="008B264C"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25,5</w:t>
            </w:r>
          </w:p>
        </w:tc>
        <w:tc>
          <w:tcPr>
            <w:tcW w:w="585" w:type="dxa"/>
            <w:vAlign w:val="center"/>
          </w:tcPr>
          <w:p w14:paraId="6721C709" w14:textId="77777777" w:rsidR="008B264C"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20,3</w:t>
            </w:r>
          </w:p>
        </w:tc>
        <w:tc>
          <w:tcPr>
            <w:tcW w:w="585" w:type="dxa"/>
            <w:vAlign w:val="center"/>
          </w:tcPr>
          <w:p w14:paraId="15DD9CFB" w14:textId="77777777" w:rsidR="008B264C" w:rsidRPr="00A004B5" w:rsidRDefault="008B264C" w:rsidP="00163F2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13,7</w:t>
            </w:r>
          </w:p>
        </w:tc>
        <w:tc>
          <w:tcPr>
            <w:tcW w:w="585" w:type="dxa"/>
            <w:vAlign w:val="center"/>
          </w:tcPr>
          <w:p w14:paraId="71DC148F" w14:textId="77777777" w:rsidR="008B264C" w:rsidRPr="00A004B5" w:rsidRDefault="008B264C" w:rsidP="00245E3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10,7</w:t>
            </w:r>
          </w:p>
        </w:tc>
        <w:tc>
          <w:tcPr>
            <w:tcW w:w="585" w:type="dxa"/>
            <w:vAlign w:val="center"/>
          </w:tcPr>
          <w:p w14:paraId="230DA7D0" w14:textId="77777777" w:rsidR="008B264C" w:rsidRPr="00A004B5" w:rsidRDefault="008B264C" w:rsidP="00245E3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5,6</w:t>
            </w:r>
          </w:p>
        </w:tc>
        <w:tc>
          <w:tcPr>
            <w:tcW w:w="618" w:type="dxa"/>
            <w:vAlign w:val="center"/>
          </w:tcPr>
          <w:p w14:paraId="5DEBA5C3" w14:textId="77777777" w:rsidR="008B264C" w:rsidRPr="00A004B5" w:rsidRDefault="008B264C" w:rsidP="00245E3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12,2</w:t>
            </w:r>
          </w:p>
        </w:tc>
      </w:tr>
      <w:tr w:rsidR="008B264C" w:rsidRPr="00A004B5" w14:paraId="3228A8D2" w14:textId="77777777" w:rsidTr="00245E30">
        <w:trPr>
          <w:jc w:val="center"/>
        </w:trPr>
        <w:tc>
          <w:tcPr>
            <w:tcW w:w="10171" w:type="dxa"/>
            <w:gridSpan w:val="14"/>
          </w:tcPr>
          <w:p w14:paraId="09E85C46" w14:textId="77777777" w:rsidR="008B264C" w:rsidRPr="00A004B5" w:rsidRDefault="008B264C" w:rsidP="00030D60">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Метеостанція м. Миколаєва</w:t>
            </w:r>
          </w:p>
        </w:tc>
      </w:tr>
      <w:tr w:rsidR="008B264C" w:rsidRPr="00A004B5" w14:paraId="3996552B" w14:textId="77777777" w:rsidTr="00030D60">
        <w:trPr>
          <w:jc w:val="center"/>
        </w:trPr>
        <w:tc>
          <w:tcPr>
            <w:tcW w:w="2535" w:type="dxa"/>
          </w:tcPr>
          <w:p w14:paraId="5CE14D64" w14:textId="77777777" w:rsidR="008B264C" w:rsidRPr="00A004B5" w:rsidRDefault="008B264C" w:rsidP="00245E3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1986-1997 рр.</w:t>
            </w:r>
          </w:p>
        </w:tc>
        <w:tc>
          <w:tcPr>
            <w:tcW w:w="584" w:type="dxa"/>
            <w:vAlign w:val="center"/>
          </w:tcPr>
          <w:p w14:paraId="4A62CBA5"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-2,3</w:t>
            </w:r>
          </w:p>
        </w:tc>
        <w:tc>
          <w:tcPr>
            <w:tcW w:w="585" w:type="dxa"/>
            <w:vAlign w:val="center"/>
          </w:tcPr>
          <w:p w14:paraId="4B2B5C5F"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w:t>
            </w:r>
          </w:p>
        </w:tc>
        <w:tc>
          <w:tcPr>
            <w:tcW w:w="585" w:type="dxa"/>
            <w:vAlign w:val="center"/>
          </w:tcPr>
          <w:p w14:paraId="598383C6"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2,9</w:t>
            </w:r>
          </w:p>
        </w:tc>
        <w:tc>
          <w:tcPr>
            <w:tcW w:w="585" w:type="dxa"/>
            <w:vAlign w:val="center"/>
          </w:tcPr>
          <w:p w14:paraId="256325E9" w14:textId="77777777" w:rsidR="008B264C" w:rsidRPr="00A004B5" w:rsidRDefault="008B264C"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10,</w:t>
            </w:r>
            <w:r w:rsidR="0004114A" w:rsidRPr="00A004B5">
              <w:rPr>
                <w:rFonts w:ascii="Times New Roman" w:eastAsia="Times New Roman" w:hAnsi="Times New Roman" w:cs="Times New Roman"/>
                <w:sz w:val="24"/>
                <w:szCs w:val="24"/>
                <w:lang w:val="uk-UA" w:eastAsia="uk-UA"/>
              </w:rPr>
              <w:t>5</w:t>
            </w:r>
          </w:p>
        </w:tc>
        <w:tc>
          <w:tcPr>
            <w:tcW w:w="585" w:type="dxa"/>
            <w:vAlign w:val="center"/>
          </w:tcPr>
          <w:p w14:paraId="67B23375" w14:textId="77777777" w:rsidR="008B264C" w:rsidRPr="00A004B5" w:rsidRDefault="008B264C"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17,</w:t>
            </w:r>
            <w:r w:rsidR="0004114A" w:rsidRPr="00A004B5">
              <w:rPr>
                <w:rFonts w:ascii="Times New Roman" w:eastAsia="Times New Roman" w:hAnsi="Times New Roman" w:cs="Times New Roman"/>
                <w:sz w:val="24"/>
                <w:szCs w:val="24"/>
                <w:lang w:val="uk-UA" w:eastAsia="uk-UA"/>
              </w:rPr>
              <w:t>0</w:t>
            </w:r>
          </w:p>
        </w:tc>
        <w:tc>
          <w:tcPr>
            <w:tcW w:w="585" w:type="dxa"/>
            <w:vAlign w:val="center"/>
          </w:tcPr>
          <w:p w14:paraId="3A6D0B36" w14:textId="77777777" w:rsidR="008B264C" w:rsidRPr="00A004B5" w:rsidRDefault="008B264C"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21,</w:t>
            </w:r>
            <w:r w:rsidR="0004114A" w:rsidRPr="00A004B5">
              <w:rPr>
                <w:rFonts w:ascii="Times New Roman" w:eastAsia="Times New Roman" w:hAnsi="Times New Roman" w:cs="Times New Roman"/>
                <w:sz w:val="24"/>
                <w:szCs w:val="24"/>
                <w:lang w:val="uk-UA" w:eastAsia="uk-UA"/>
              </w:rPr>
              <w:t>0</w:t>
            </w:r>
          </w:p>
        </w:tc>
        <w:tc>
          <w:tcPr>
            <w:tcW w:w="584" w:type="dxa"/>
            <w:vAlign w:val="center"/>
          </w:tcPr>
          <w:p w14:paraId="0453EC30" w14:textId="77777777" w:rsidR="008B264C" w:rsidRPr="00A004B5" w:rsidRDefault="008B264C"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w:t>
            </w:r>
            <w:r w:rsidR="0004114A" w:rsidRPr="00A004B5">
              <w:rPr>
                <w:rFonts w:ascii="Times New Roman" w:eastAsia="Times New Roman" w:hAnsi="Times New Roman" w:cs="Times New Roman"/>
                <w:sz w:val="24"/>
                <w:szCs w:val="24"/>
                <w:lang w:val="uk-UA" w:eastAsia="uk-UA"/>
              </w:rPr>
              <w:t>2,8</w:t>
            </w:r>
          </w:p>
        </w:tc>
        <w:tc>
          <w:tcPr>
            <w:tcW w:w="585" w:type="dxa"/>
            <w:vAlign w:val="center"/>
          </w:tcPr>
          <w:p w14:paraId="2298B18D" w14:textId="77777777" w:rsidR="008B264C" w:rsidRPr="00A004B5" w:rsidRDefault="008B264C"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22,</w:t>
            </w:r>
            <w:r w:rsidR="0004114A" w:rsidRPr="00A004B5">
              <w:rPr>
                <w:rFonts w:ascii="Times New Roman" w:eastAsia="Times New Roman" w:hAnsi="Times New Roman" w:cs="Times New Roman"/>
                <w:sz w:val="24"/>
                <w:szCs w:val="24"/>
                <w:lang w:val="uk-UA" w:eastAsia="uk-UA"/>
              </w:rPr>
              <w:t>1</w:t>
            </w:r>
          </w:p>
        </w:tc>
        <w:tc>
          <w:tcPr>
            <w:tcW w:w="585" w:type="dxa"/>
            <w:vAlign w:val="center"/>
          </w:tcPr>
          <w:p w14:paraId="56E025F8"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16,9</w:t>
            </w:r>
          </w:p>
        </w:tc>
        <w:tc>
          <w:tcPr>
            <w:tcW w:w="585" w:type="dxa"/>
            <w:vAlign w:val="center"/>
          </w:tcPr>
          <w:p w14:paraId="701D7A53"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10,2</w:t>
            </w:r>
          </w:p>
        </w:tc>
        <w:tc>
          <w:tcPr>
            <w:tcW w:w="585" w:type="dxa"/>
            <w:vAlign w:val="center"/>
          </w:tcPr>
          <w:p w14:paraId="35EABD30"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4,8</w:t>
            </w:r>
          </w:p>
        </w:tc>
        <w:tc>
          <w:tcPr>
            <w:tcW w:w="585" w:type="dxa"/>
            <w:vAlign w:val="center"/>
          </w:tcPr>
          <w:p w14:paraId="096897CF"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-0,3</w:t>
            </w:r>
          </w:p>
        </w:tc>
        <w:tc>
          <w:tcPr>
            <w:tcW w:w="618" w:type="dxa"/>
            <w:vAlign w:val="center"/>
          </w:tcPr>
          <w:p w14:paraId="0C948A9D" w14:textId="77777777" w:rsidR="008B264C" w:rsidRPr="00A004B5" w:rsidRDefault="008B264C" w:rsidP="0004114A">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10,</w:t>
            </w:r>
            <w:r w:rsidR="0004114A" w:rsidRPr="00A004B5">
              <w:rPr>
                <w:rFonts w:ascii="Times New Roman" w:eastAsia="Times New Roman" w:hAnsi="Times New Roman" w:cs="Times New Roman"/>
                <w:sz w:val="24"/>
                <w:szCs w:val="24"/>
                <w:lang w:val="uk-UA" w:eastAsia="uk-UA"/>
              </w:rPr>
              <w:t>0</w:t>
            </w:r>
          </w:p>
        </w:tc>
      </w:tr>
      <w:tr w:rsidR="008B264C" w:rsidRPr="00A004B5" w14:paraId="0BCB8ADF" w14:textId="77777777" w:rsidTr="00030D60">
        <w:trPr>
          <w:jc w:val="center"/>
        </w:trPr>
        <w:tc>
          <w:tcPr>
            <w:tcW w:w="2535" w:type="dxa"/>
          </w:tcPr>
          <w:p w14:paraId="574E2BEF" w14:textId="77777777" w:rsidR="008B264C" w:rsidRPr="00A004B5" w:rsidRDefault="008B264C" w:rsidP="00245E3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1998-2019 рр.</w:t>
            </w:r>
          </w:p>
        </w:tc>
        <w:tc>
          <w:tcPr>
            <w:tcW w:w="584" w:type="dxa"/>
            <w:vAlign w:val="center"/>
          </w:tcPr>
          <w:p w14:paraId="6CF85D71"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-1,0</w:t>
            </w:r>
          </w:p>
        </w:tc>
        <w:tc>
          <w:tcPr>
            <w:tcW w:w="585" w:type="dxa"/>
            <w:vAlign w:val="center"/>
          </w:tcPr>
          <w:p w14:paraId="0F25AE4A"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-0,3</w:t>
            </w:r>
          </w:p>
        </w:tc>
        <w:tc>
          <w:tcPr>
            <w:tcW w:w="585" w:type="dxa"/>
            <w:vAlign w:val="center"/>
          </w:tcPr>
          <w:p w14:paraId="339C18A3"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4,9</w:t>
            </w:r>
          </w:p>
        </w:tc>
        <w:tc>
          <w:tcPr>
            <w:tcW w:w="585" w:type="dxa"/>
            <w:vAlign w:val="center"/>
          </w:tcPr>
          <w:p w14:paraId="0669F132"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12,2</w:t>
            </w:r>
          </w:p>
        </w:tc>
        <w:tc>
          <w:tcPr>
            <w:tcW w:w="585" w:type="dxa"/>
            <w:vAlign w:val="center"/>
          </w:tcPr>
          <w:p w14:paraId="2956C5AF"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18,4</w:t>
            </w:r>
          </w:p>
        </w:tc>
        <w:tc>
          <w:tcPr>
            <w:tcW w:w="585" w:type="dxa"/>
            <w:vAlign w:val="center"/>
          </w:tcPr>
          <w:p w14:paraId="00EA9F19"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13,5</w:t>
            </w:r>
          </w:p>
        </w:tc>
        <w:tc>
          <w:tcPr>
            <w:tcW w:w="584" w:type="dxa"/>
            <w:vAlign w:val="center"/>
          </w:tcPr>
          <w:p w14:paraId="43E6315D"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25,5</w:t>
            </w:r>
          </w:p>
        </w:tc>
        <w:tc>
          <w:tcPr>
            <w:tcW w:w="585" w:type="dxa"/>
            <w:vAlign w:val="center"/>
          </w:tcPr>
          <w:p w14:paraId="710087DD"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24,7</w:t>
            </w:r>
          </w:p>
        </w:tc>
        <w:tc>
          <w:tcPr>
            <w:tcW w:w="585" w:type="dxa"/>
            <w:vAlign w:val="center"/>
          </w:tcPr>
          <w:p w14:paraId="3C690EBD"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18,3</w:t>
            </w:r>
          </w:p>
        </w:tc>
        <w:tc>
          <w:tcPr>
            <w:tcW w:w="585" w:type="dxa"/>
            <w:vAlign w:val="center"/>
          </w:tcPr>
          <w:p w14:paraId="25674067"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11,1</w:t>
            </w:r>
          </w:p>
        </w:tc>
        <w:tc>
          <w:tcPr>
            <w:tcW w:w="585" w:type="dxa"/>
            <w:vAlign w:val="center"/>
          </w:tcPr>
          <w:p w14:paraId="051E7DCC" w14:textId="77777777" w:rsidR="008B264C" w:rsidRPr="00A004B5" w:rsidRDefault="008B264C" w:rsidP="008B264C">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5,2</w:t>
            </w:r>
          </w:p>
        </w:tc>
        <w:tc>
          <w:tcPr>
            <w:tcW w:w="585" w:type="dxa"/>
            <w:vAlign w:val="center"/>
          </w:tcPr>
          <w:p w14:paraId="7DCCAE6F" w14:textId="77777777" w:rsidR="008B264C" w:rsidRPr="00A004B5" w:rsidRDefault="008B264C" w:rsidP="00245E30">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-0,1</w:t>
            </w:r>
          </w:p>
        </w:tc>
        <w:tc>
          <w:tcPr>
            <w:tcW w:w="618" w:type="dxa"/>
            <w:vAlign w:val="center"/>
          </w:tcPr>
          <w:p w14:paraId="304CC26D" w14:textId="77777777" w:rsidR="008B264C" w:rsidRPr="00A004B5" w:rsidRDefault="008B264C" w:rsidP="008B264C">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11,6</w:t>
            </w:r>
          </w:p>
        </w:tc>
      </w:tr>
      <w:tr w:rsidR="0004114A" w:rsidRPr="00A004B5" w14:paraId="2ED51921" w14:textId="77777777" w:rsidTr="0004114A">
        <w:trPr>
          <w:jc w:val="center"/>
        </w:trPr>
        <w:tc>
          <w:tcPr>
            <w:tcW w:w="2535" w:type="dxa"/>
            <w:shd w:val="clear" w:color="auto" w:fill="F2F2F2" w:themeFill="background1" w:themeFillShade="F2"/>
          </w:tcPr>
          <w:p w14:paraId="1A9B3420" w14:textId="77777777" w:rsidR="0004114A" w:rsidRPr="00A004B5" w:rsidRDefault="0004114A" w:rsidP="00245E3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Багаторічна норма</w:t>
            </w:r>
          </w:p>
        </w:tc>
        <w:tc>
          <w:tcPr>
            <w:tcW w:w="584" w:type="dxa"/>
            <w:shd w:val="clear" w:color="auto" w:fill="F2F2F2" w:themeFill="background1" w:themeFillShade="F2"/>
            <w:vAlign w:val="center"/>
          </w:tcPr>
          <w:p w14:paraId="4F2B826C"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−2,5</w:t>
            </w:r>
          </w:p>
        </w:tc>
        <w:tc>
          <w:tcPr>
            <w:tcW w:w="585" w:type="dxa"/>
            <w:shd w:val="clear" w:color="auto" w:fill="F2F2F2" w:themeFill="background1" w:themeFillShade="F2"/>
            <w:vAlign w:val="center"/>
          </w:tcPr>
          <w:p w14:paraId="5337380F"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−1,8</w:t>
            </w:r>
          </w:p>
        </w:tc>
        <w:tc>
          <w:tcPr>
            <w:tcW w:w="585" w:type="dxa"/>
            <w:shd w:val="clear" w:color="auto" w:fill="F2F2F2" w:themeFill="background1" w:themeFillShade="F2"/>
            <w:vAlign w:val="center"/>
          </w:tcPr>
          <w:p w14:paraId="086E7497"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2,6</w:t>
            </w:r>
          </w:p>
        </w:tc>
        <w:tc>
          <w:tcPr>
            <w:tcW w:w="585" w:type="dxa"/>
            <w:shd w:val="clear" w:color="auto" w:fill="F2F2F2" w:themeFill="background1" w:themeFillShade="F2"/>
            <w:vAlign w:val="center"/>
          </w:tcPr>
          <w:p w14:paraId="107B6FDE"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10,2</w:t>
            </w:r>
          </w:p>
        </w:tc>
        <w:tc>
          <w:tcPr>
            <w:tcW w:w="585" w:type="dxa"/>
            <w:shd w:val="clear" w:color="auto" w:fill="F2F2F2" w:themeFill="background1" w:themeFillShade="F2"/>
            <w:vAlign w:val="center"/>
          </w:tcPr>
          <w:p w14:paraId="6A7F552A"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16,5</w:t>
            </w:r>
          </w:p>
        </w:tc>
        <w:tc>
          <w:tcPr>
            <w:tcW w:w="585" w:type="dxa"/>
            <w:shd w:val="clear" w:color="auto" w:fill="F2F2F2" w:themeFill="background1" w:themeFillShade="F2"/>
            <w:vAlign w:val="center"/>
          </w:tcPr>
          <w:p w14:paraId="31F30AF8"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20,4</w:t>
            </w:r>
          </w:p>
        </w:tc>
        <w:tc>
          <w:tcPr>
            <w:tcW w:w="584" w:type="dxa"/>
            <w:shd w:val="clear" w:color="auto" w:fill="F2F2F2" w:themeFill="background1" w:themeFillShade="F2"/>
            <w:vAlign w:val="center"/>
          </w:tcPr>
          <w:p w14:paraId="53F89659"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22,3</w:t>
            </w:r>
          </w:p>
        </w:tc>
        <w:tc>
          <w:tcPr>
            <w:tcW w:w="585" w:type="dxa"/>
            <w:shd w:val="clear" w:color="auto" w:fill="F2F2F2" w:themeFill="background1" w:themeFillShade="F2"/>
            <w:vAlign w:val="center"/>
          </w:tcPr>
          <w:p w14:paraId="02ACAE66"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21,8</w:t>
            </w:r>
          </w:p>
        </w:tc>
        <w:tc>
          <w:tcPr>
            <w:tcW w:w="585" w:type="dxa"/>
            <w:shd w:val="clear" w:color="auto" w:fill="F2F2F2" w:themeFill="background1" w:themeFillShade="F2"/>
            <w:vAlign w:val="center"/>
          </w:tcPr>
          <w:p w14:paraId="35AB3F45"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16,9</w:t>
            </w:r>
          </w:p>
        </w:tc>
        <w:tc>
          <w:tcPr>
            <w:tcW w:w="585" w:type="dxa"/>
            <w:shd w:val="clear" w:color="auto" w:fill="F2F2F2" w:themeFill="background1" w:themeFillShade="F2"/>
            <w:vAlign w:val="center"/>
          </w:tcPr>
          <w:p w14:paraId="05A70719"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10,3</w:t>
            </w:r>
          </w:p>
        </w:tc>
        <w:tc>
          <w:tcPr>
            <w:tcW w:w="585" w:type="dxa"/>
            <w:shd w:val="clear" w:color="auto" w:fill="F2F2F2" w:themeFill="background1" w:themeFillShade="F2"/>
            <w:vAlign w:val="center"/>
          </w:tcPr>
          <w:p w14:paraId="73C80A11"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4,4</w:t>
            </w:r>
          </w:p>
        </w:tc>
        <w:tc>
          <w:tcPr>
            <w:tcW w:w="585" w:type="dxa"/>
            <w:shd w:val="clear" w:color="auto" w:fill="F2F2F2" w:themeFill="background1" w:themeFillShade="F2"/>
            <w:vAlign w:val="center"/>
          </w:tcPr>
          <w:p w14:paraId="5C373306" w14:textId="77777777" w:rsidR="0004114A" w:rsidRPr="00A004B5" w:rsidRDefault="0004114A" w:rsidP="0004114A">
            <w:pPr>
              <w:spacing w:before="100" w:beforeAutospacing="1" w:after="100" w:afterAutospacing="1"/>
              <w:ind w:left="-108" w:right="-91"/>
              <w:jc w:val="center"/>
              <w:rPr>
                <w:rFonts w:ascii="Times New Roman" w:eastAsia="Times New Roman" w:hAnsi="Times New Roman" w:cs="Times New Roman"/>
                <w:bCs/>
                <w:color w:val="000000"/>
                <w:sz w:val="24"/>
                <w:szCs w:val="24"/>
                <w:lang w:val="uk-UA" w:eastAsia="uk-UA"/>
              </w:rPr>
            </w:pPr>
            <w:r w:rsidRPr="00A004B5">
              <w:rPr>
                <w:rFonts w:ascii="Times New Roman" w:eastAsia="Times New Roman" w:hAnsi="Times New Roman" w:cs="Times New Roman"/>
                <w:bCs/>
                <w:color w:val="000000"/>
                <w:sz w:val="24"/>
                <w:szCs w:val="24"/>
                <w:lang w:val="uk-UA" w:eastAsia="uk-UA"/>
              </w:rPr>
              <w:t>−0,2</w:t>
            </w:r>
          </w:p>
        </w:tc>
        <w:tc>
          <w:tcPr>
            <w:tcW w:w="618" w:type="dxa"/>
            <w:shd w:val="clear" w:color="auto" w:fill="F2F2F2" w:themeFill="background1" w:themeFillShade="F2"/>
            <w:vAlign w:val="center"/>
          </w:tcPr>
          <w:p w14:paraId="4CAD48F7" w14:textId="77777777" w:rsidR="0004114A" w:rsidRPr="00A004B5" w:rsidRDefault="0004114A" w:rsidP="00245E30">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10,0</w:t>
            </w:r>
          </w:p>
        </w:tc>
      </w:tr>
      <w:tr w:rsidR="0004114A" w:rsidRPr="00A004B5" w14:paraId="303F1A09" w14:textId="77777777" w:rsidTr="00030D60">
        <w:trPr>
          <w:jc w:val="center"/>
        </w:trPr>
        <w:tc>
          <w:tcPr>
            <w:tcW w:w="2535" w:type="dxa"/>
          </w:tcPr>
          <w:p w14:paraId="4031C1F5" w14:textId="77777777" w:rsidR="0004114A" w:rsidRPr="00A004B5" w:rsidRDefault="0004114A" w:rsidP="00245E3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Мінімальні значення</w:t>
            </w:r>
          </w:p>
        </w:tc>
        <w:tc>
          <w:tcPr>
            <w:tcW w:w="584" w:type="dxa"/>
            <w:vAlign w:val="center"/>
          </w:tcPr>
          <w:p w14:paraId="4FEAABF8"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-11,6</w:t>
            </w:r>
          </w:p>
        </w:tc>
        <w:tc>
          <w:tcPr>
            <w:tcW w:w="585" w:type="dxa"/>
            <w:vAlign w:val="center"/>
          </w:tcPr>
          <w:p w14:paraId="78D42C5F"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-11,8</w:t>
            </w:r>
          </w:p>
        </w:tc>
        <w:tc>
          <w:tcPr>
            <w:tcW w:w="585" w:type="dxa"/>
            <w:vAlign w:val="center"/>
          </w:tcPr>
          <w:p w14:paraId="7EB72C33"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-4,0</w:t>
            </w:r>
          </w:p>
        </w:tc>
        <w:tc>
          <w:tcPr>
            <w:tcW w:w="585" w:type="dxa"/>
            <w:vAlign w:val="center"/>
          </w:tcPr>
          <w:p w14:paraId="54278BC0"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4,2</w:t>
            </w:r>
          </w:p>
        </w:tc>
        <w:tc>
          <w:tcPr>
            <w:tcW w:w="585" w:type="dxa"/>
            <w:vAlign w:val="center"/>
          </w:tcPr>
          <w:p w14:paraId="0C291BE5"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11,6</w:t>
            </w:r>
          </w:p>
        </w:tc>
        <w:tc>
          <w:tcPr>
            <w:tcW w:w="585" w:type="dxa"/>
            <w:vAlign w:val="center"/>
          </w:tcPr>
          <w:p w14:paraId="201FDD2F"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15,9</w:t>
            </w:r>
          </w:p>
        </w:tc>
        <w:tc>
          <w:tcPr>
            <w:tcW w:w="584" w:type="dxa"/>
            <w:vAlign w:val="center"/>
          </w:tcPr>
          <w:p w14:paraId="0175285F"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18,5</w:t>
            </w:r>
          </w:p>
        </w:tc>
        <w:tc>
          <w:tcPr>
            <w:tcW w:w="585" w:type="dxa"/>
            <w:vAlign w:val="center"/>
          </w:tcPr>
          <w:p w14:paraId="069A8541"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16,9</w:t>
            </w:r>
          </w:p>
        </w:tc>
        <w:tc>
          <w:tcPr>
            <w:tcW w:w="585" w:type="dxa"/>
            <w:vAlign w:val="center"/>
          </w:tcPr>
          <w:p w14:paraId="70F6BFB1"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11,5</w:t>
            </w:r>
          </w:p>
        </w:tc>
        <w:tc>
          <w:tcPr>
            <w:tcW w:w="585" w:type="dxa"/>
            <w:vAlign w:val="center"/>
          </w:tcPr>
          <w:p w14:paraId="4524CDAA"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2,0</w:t>
            </w:r>
          </w:p>
        </w:tc>
        <w:tc>
          <w:tcPr>
            <w:tcW w:w="585" w:type="dxa"/>
            <w:vAlign w:val="center"/>
          </w:tcPr>
          <w:p w14:paraId="2FF2BD9D"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-3,0</w:t>
            </w:r>
          </w:p>
        </w:tc>
        <w:tc>
          <w:tcPr>
            <w:tcW w:w="585" w:type="dxa"/>
            <w:vAlign w:val="center"/>
          </w:tcPr>
          <w:p w14:paraId="0E60F51F"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-9,3</w:t>
            </w:r>
          </w:p>
        </w:tc>
        <w:tc>
          <w:tcPr>
            <w:tcW w:w="618" w:type="dxa"/>
            <w:vAlign w:val="center"/>
          </w:tcPr>
          <w:p w14:paraId="38A86BDF" w14:textId="77777777" w:rsidR="0004114A" w:rsidRPr="00A004B5" w:rsidRDefault="0004114A" w:rsidP="0004114A">
            <w:pPr>
              <w:ind w:left="-125" w:right="-73"/>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7,3</w:t>
            </w:r>
          </w:p>
        </w:tc>
      </w:tr>
      <w:tr w:rsidR="0004114A" w:rsidRPr="00A004B5" w14:paraId="4C80A384" w14:textId="77777777" w:rsidTr="00030D60">
        <w:trPr>
          <w:jc w:val="center"/>
        </w:trPr>
        <w:tc>
          <w:tcPr>
            <w:tcW w:w="2535" w:type="dxa"/>
          </w:tcPr>
          <w:p w14:paraId="7FD6A4CE" w14:textId="77777777" w:rsidR="0004114A" w:rsidRPr="00A004B5" w:rsidRDefault="0004114A" w:rsidP="00245E30">
            <w:pPr>
              <w:ind w:right="-108"/>
              <w:jc w:val="both"/>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 xml:space="preserve">Максимальні значення </w:t>
            </w:r>
          </w:p>
        </w:tc>
        <w:tc>
          <w:tcPr>
            <w:tcW w:w="584" w:type="dxa"/>
            <w:vAlign w:val="center"/>
          </w:tcPr>
          <w:p w14:paraId="687D755C"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3,9</w:t>
            </w:r>
          </w:p>
        </w:tc>
        <w:tc>
          <w:tcPr>
            <w:tcW w:w="585" w:type="dxa"/>
            <w:vAlign w:val="center"/>
          </w:tcPr>
          <w:p w14:paraId="300C3472"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4,8</w:t>
            </w:r>
          </w:p>
        </w:tc>
        <w:tc>
          <w:tcPr>
            <w:tcW w:w="585" w:type="dxa"/>
            <w:vAlign w:val="center"/>
          </w:tcPr>
          <w:p w14:paraId="5F44D413"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8,8</w:t>
            </w:r>
          </w:p>
        </w:tc>
        <w:tc>
          <w:tcPr>
            <w:tcW w:w="585" w:type="dxa"/>
            <w:vAlign w:val="center"/>
          </w:tcPr>
          <w:p w14:paraId="6E88D4DC"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14,4</w:t>
            </w:r>
          </w:p>
        </w:tc>
        <w:tc>
          <w:tcPr>
            <w:tcW w:w="585" w:type="dxa"/>
            <w:vAlign w:val="center"/>
          </w:tcPr>
          <w:p w14:paraId="125AF4B6"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24,6</w:t>
            </w:r>
          </w:p>
        </w:tc>
        <w:tc>
          <w:tcPr>
            <w:tcW w:w="585" w:type="dxa"/>
            <w:vAlign w:val="center"/>
          </w:tcPr>
          <w:p w14:paraId="466A961A"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27,1</w:t>
            </w:r>
          </w:p>
        </w:tc>
        <w:tc>
          <w:tcPr>
            <w:tcW w:w="584" w:type="dxa"/>
            <w:vAlign w:val="center"/>
          </w:tcPr>
          <w:p w14:paraId="020D2ED4"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27,1</w:t>
            </w:r>
          </w:p>
        </w:tc>
        <w:tc>
          <w:tcPr>
            <w:tcW w:w="585" w:type="dxa"/>
            <w:vAlign w:val="center"/>
          </w:tcPr>
          <w:p w14:paraId="4ECA2427"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26,4</w:t>
            </w:r>
          </w:p>
        </w:tc>
        <w:tc>
          <w:tcPr>
            <w:tcW w:w="585" w:type="dxa"/>
            <w:vAlign w:val="center"/>
          </w:tcPr>
          <w:p w14:paraId="3BD9BB4C"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21,5</w:t>
            </w:r>
          </w:p>
        </w:tc>
        <w:tc>
          <w:tcPr>
            <w:tcW w:w="585" w:type="dxa"/>
            <w:vAlign w:val="center"/>
          </w:tcPr>
          <w:p w14:paraId="2AF315E6"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13,9</w:t>
            </w:r>
          </w:p>
        </w:tc>
        <w:tc>
          <w:tcPr>
            <w:tcW w:w="585" w:type="dxa"/>
            <w:vAlign w:val="center"/>
          </w:tcPr>
          <w:p w14:paraId="4A9BD060"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11,2</w:t>
            </w:r>
          </w:p>
        </w:tc>
        <w:tc>
          <w:tcPr>
            <w:tcW w:w="585" w:type="dxa"/>
            <w:vAlign w:val="center"/>
          </w:tcPr>
          <w:p w14:paraId="5695D913"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6,2</w:t>
            </w:r>
          </w:p>
        </w:tc>
        <w:tc>
          <w:tcPr>
            <w:tcW w:w="618" w:type="dxa"/>
            <w:vAlign w:val="center"/>
          </w:tcPr>
          <w:p w14:paraId="4DB5A4D0" w14:textId="77777777" w:rsidR="0004114A" w:rsidRPr="00A004B5" w:rsidRDefault="0004114A" w:rsidP="0004114A">
            <w:pPr>
              <w:ind w:left="-108" w:right="-91"/>
              <w:jc w:val="center"/>
              <w:rPr>
                <w:rFonts w:ascii="Times New Roman" w:eastAsia="Times New Roman" w:hAnsi="Times New Roman" w:cs="Times New Roman"/>
                <w:sz w:val="24"/>
                <w:szCs w:val="24"/>
                <w:lang w:val="uk-UA" w:eastAsia="uk-UA"/>
              </w:rPr>
            </w:pPr>
            <w:r w:rsidRPr="00A004B5">
              <w:rPr>
                <w:rFonts w:ascii="Times New Roman" w:eastAsia="Times New Roman" w:hAnsi="Times New Roman" w:cs="Times New Roman"/>
                <w:sz w:val="24"/>
                <w:szCs w:val="24"/>
                <w:lang w:val="uk-UA" w:eastAsia="uk-UA"/>
              </w:rPr>
              <w:t>12,8</w:t>
            </w:r>
          </w:p>
        </w:tc>
      </w:tr>
    </w:tbl>
    <w:p w14:paraId="44110355" w14:textId="77777777" w:rsidR="006E2980" w:rsidRPr="00A004B5" w:rsidRDefault="006E2980" w:rsidP="00E568CA">
      <w:pPr>
        <w:jc w:val="both"/>
        <w:rPr>
          <w:rFonts w:ascii="Times New Roman" w:eastAsia="Times New Roman" w:hAnsi="Times New Roman" w:cs="Times New Roman"/>
          <w:sz w:val="28"/>
          <w:szCs w:val="28"/>
          <w:lang w:eastAsia="uk-UA"/>
        </w:rPr>
      </w:pPr>
    </w:p>
    <w:p w14:paraId="7E0DE4A1" w14:textId="19FFE691" w:rsidR="00B05DBD" w:rsidRPr="00A004B5" w:rsidRDefault="006E2980" w:rsidP="00E568CA">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Таким чином, ф</w:t>
      </w:r>
      <w:r w:rsidR="007C4616" w:rsidRPr="00A004B5">
        <w:rPr>
          <w:rFonts w:ascii="Times New Roman" w:eastAsia="Times New Roman" w:hAnsi="Times New Roman" w:cs="Times New Roman"/>
          <w:sz w:val="28"/>
          <w:szCs w:val="28"/>
          <w:lang w:eastAsia="uk-UA"/>
        </w:rPr>
        <w:t xml:space="preserve">актичний матеріал, підданий узагальненню, надає результати, що свідчать про явне </w:t>
      </w:r>
      <w:r w:rsidR="00BB6E22" w:rsidRPr="00A004B5">
        <w:rPr>
          <w:rFonts w:ascii="Times New Roman" w:eastAsia="Times New Roman" w:hAnsi="Times New Roman" w:cs="Times New Roman"/>
          <w:sz w:val="28"/>
          <w:szCs w:val="28"/>
          <w:lang w:eastAsia="uk-UA"/>
        </w:rPr>
        <w:t>зміщення</w:t>
      </w:r>
      <w:r w:rsidR="007C4616" w:rsidRPr="00A004B5">
        <w:rPr>
          <w:rFonts w:ascii="Times New Roman" w:eastAsia="Times New Roman" w:hAnsi="Times New Roman" w:cs="Times New Roman"/>
          <w:sz w:val="28"/>
          <w:szCs w:val="28"/>
          <w:lang w:eastAsia="uk-UA"/>
        </w:rPr>
        <w:t xml:space="preserve"> метеокліматичних показників останніх десятирічь у сторону потепління. </w:t>
      </w:r>
      <w:r w:rsidR="007C4616" w:rsidRPr="00A004B5">
        <w:rPr>
          <w:rFonts w:ascii="Times New Roman" w:eastAsia="Times New Roman" w:hAnsi="Times New Roman" w:cs="Times New Roman"/>
          <w:i/>
          <w:sz w:val="28"/>
          <w:szCs w:val="28"/>
          <w:lang w:eastAsia="uk-UA"/>
        </w:rPr>
        <w:t>Приріст позитивних температур зумовлений переважно зимовими місяцями</w:t>
      </w:r>
      <w:r w:rsidR="007C4616" w:rsidRPr="00A004B5">
        <w:rPr>
          <w:rFonts w:ascii="Times New Roman" w:eastAsia="Times New Roman" w:hAnsi="Times New Roman" w:cs="Times New Roman"/>
          <w:sz w:val="28"/>
          <w:szCs w:val="28"/>
          <w:lang w:eastAsia="uk-UA"/>
        </w:rPr>
        <w:t xml:space="preserve">, по яким перевищення середніх багаторічних рівнів сягає до +3-4°С, але певне значення, особливо у північних та центральних районах мають додаткові зростання літніх </w:t>
      </w:r>
      <w:r w:rsidR="003A069F" w:rsidRPr="00A004B5">
        <w:rPr>
          <w:rFonts w:ascii="Times New Roman" w:eastAsia="Times New Roman" w:hAnsi="Times New Roman" w:cs="Times New Roman"/>
          <w:sz w:val="28"/>
          <w:szCs w:val="28"/>
          <w:lang w:eastAsia="uk-UA"/>
        </w:rPr>
        <w:t>і</w:t>
      </w:r>
      <w:r w:rsidR="007C4616" w:rsidRPr="00A004B5">
        <w:rPr>
          <w:rFonts w:ascii="Times New Roman" w:eastAsia="Times New Roman" w:hAnsi="Times New Roman" w:cs="Times New Roman"/>
          <w:sz w:val="28"/>
          <w:szCs w:val="28"/>
          <w:lang w:eastAsia="uk-UA"/>
        </w:rPr>
        <w:t xml:space="preserve"> осінніх температур. Загалом</w:t>
      </w:r>
      <w:r w:rsidR="00E568CA" w:rsidRPr="00A004B5">
        <w:rPr>
          <w:rFonts w:ascii="Times New Roman" w:eastAsia="Times New Roman" w:hAnsi="Times New Roman" w:cs="Times New Roman"/>
          <w:sz w:val="28"/>
          <w:szCs w:val="28"/>
          <w:lang w:eastAsia="uk-UA"/>
        </w:rPr>
        <w:t>,</w:t>
      </w:r>
      <w:r w:rsidR="007C4616" w:rsidRPr="00A004B5">
        <w:rPr>
          <w:rFonts w:ascii="Times New Roman" w:eastAsia="Times New Roman" w:hAnsi="Times New Roman" w:cs="Times New Roman"/>
          <w:sz w:val="28"/>
          <w:szCs w:val="28"/>
          <w:lang w:eastAsia="uk-UA"/>
        </w:rPr>
        <w:t xml:space="preserve"> приріст середньо-зимово-сезонної температури за 1999-2019 рр. (проти середніх багаторічних 1886 -1994 рр.) сягнув для області в цілому +2,0, </w:t>
      </w:r>
      <w:r w:rsidR="00E568CA" w:rsidRPr="00A004B5">
        <w:rPr>
          <w:rFonts w:ascii="Times New Roman" w:eastAsia="Times New Roman" w:hAnsi="Times New Roman" w:cs="Times New Roman"/>
          <w:sz w:val="28"/>
          <w:szCs w:val="28"/>
          <w:lang w:eastAsia="uk-UA"/>
        </w:rPr>
        <w:t>а</w:t>
      </w:r>
      <w:r w:rsidR="007C4616" w:rsidRPr="00A004B5">
        <w:rPr>
          <w:rFonts w:ascii="Times New Roman" w:eastAsia="Times New Roman" w:hAnsi="Times New Roman" w:cs="Times New Roman"/>
          <w:sz w:val="28"/>
          <w:szCs w:val="28"/>
          <w:lang w:eastAsia="uk-UA"/>
        </w:rPr>
        <w:t xml:space="preserve"> для сезонних весняних, літніх та осінніх </w:t>
      </w:r>
      <w:r w:rsidR="00E568CA" w:rsidRPr="00A004B5">
        <w:rPr>
          <w:rFonts w:ascii="Times New Roman" w:eastAsia="Times New Roman" w:hAnsi="Times New Roman" w:cs="Times New Roman"/>
          <w:sz w:val="28"/>
          <w:szCs w:val="28"/>
          <w:lang w:eastAsia="uk-UA"/>
        </w:rPr>
        <w:t>+</w:t>
      </w:r>
      <w:r w:rsidR="007C4616" w:rsidRPr="00A004B5">
        <w:rPr>
          <w:rFonts w:ascii="Times New Roman" w:eastAsia="Times New Roman" w:hAnsi="Times New Roman" w:cs="Times New Roman"/>
          <w:sz w:val="28"/>
          <w:szCs w:val="28"/>
          <w:lang w:eastAsia="uk-UA"/>
        </w:rPr>
        <w:t xml:space="preserve">1,22°, </w:t>
      </w:r>
      <w:r w:rsidR="00E568CA" w:rsidRPr="00A004B5">
        <w:rPr>
          <w:rFonts w:ascii="Times New Roman" w:eastAsia="Times New Roman" w:hAnsi="Times New Roman" w:cs="Times New Roman"/>
          <w:sz w:val="28"/>
          <w:szCs w:val="28"/>
          <w:lang w:eastAsia="uk-UA"/>
        </w:rPr>
        <w:t>+</w:t>
      </w:r>
      <w:r w:rsidR="007C4616" w:rsidRPr="00A004B5">
        <w:rPr>
          <w:rFonts w:ascii="Times New Roman" w:eastAsia="Times New Roman" w:hAnsi="Times New Roman" w:cs="Times New Roman"/>
          <w:sz w:val="28"/>
          <w:szCs w:val="28"/>
          <w:lang w:eastAsia="uk-UA"/>
        </w:rPr>
        <w:t xml:space="preserve">1,53° та </w:t>
      </w:r>
      <w:r w:rsidR="00E568CA" w:rsidRPr="00A004B5">
        <w:rPr>
          <w:rFonts w:ascii="Times New Roman" w:eastAsia="Times New Roman" w:hAnsi="Times New Roman" w:cs="Times New Roman"/>
          <w:sz w:val="28"/>
          <w:szCs w:val="28"/>
          <w:lang w:eastAsia="uk-UA"/>
        </w:rPr>
        <w:t>+</w:t>
      </w:r>
      <w:r w:rsidR="007C4616" w:rsidRPr="00A004B5">
        <w:rPr>
          <w:rFonts w:ascii="Times New Roman" w:eastAsia="Times New Roman" w:hAnsi="Times New Roman" w:cs="Times New Roman"/>
          <w:sz w:val="28"/>
          <w:szCs w:val="28"/>
          <w:lang w:eastAsia="uk-UA"/>
        </w:rPr>
        <w:t xml:space="preserve">1,30°С відповідно. </w:t>
      </w:r>
      <w:r w:rsidR="003A069F" w:rsidRPr="00A004B5">
        <w:rPr>
          <w:rFonts w:ascii="Times New Roman" w:eastAsia="Times New Roman" w:hAnsi="Times New Roman" w:cs="Times New Roman"/>
          <w:sz w:val="28"/>
          <w:szCs w:val="28"/>
          <w:lang w:eastAsia="uk-UA"/>
        </w:rPr>
        <w:t>Водночас</w:t>
      </w:r>
      <w:r w:rsidR="00B92057" w:rsidRPr="00A004B5">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 xml:space="preserve">темпи </w:t>
      </w:r>
      <w:r w:rsidR="00E568CA" w:rsidRPr="00A004B5">
        <w:rPr>
          <w:rFonts w:ascii="Times New Roman" w:eastAsia="Times New Roman" w:hAnsi="Times New Roman" w:cs="Times New Roman"/>
          <w:sz w:val="28"/>
          <w:szCs w:val="28"/>
          <w:lang w:eastAsia="uk-UA"/>
        </w:rPr>
        <w:t xml:space="preserve">зростання середньорічних </w:t>
      </w:r>
      <w:r w:rsidR="00B92057" w:rsidRPr="00A004B5">
        <w:rPr>
          <w:rFonts w:ascii="Times New Roman" w:eastAsia="Times New Roman" w:hAnsi="Times New Roman" w:cs="Times New Roman"/>
          <w:sz w:val="28"/>
          <w:szCs w:val="28"/>
          <w:lang w:eastAsia="uk-UA"/>
        </w:rPr>
        <w:t>температур</w:t>
      </w:r>
      <w:r w:rsidR="00E568CA" w:rsidRPr="00A004B5">
        <w:rPr>
          <w:rFonts w:ascii="Times New Roman" w:eastAsia="Times New Roman" w:hAnsi="Times New Roman" w:cs="Times New Roman"/>
          <w:sz w:val="28"/>
          <w:szCs w:val="28"/>
          <w:lang w:eastAsia="uk-UA"/>
        </w:rPr>
        <w:t xml:space="preserve"> у</w:t>
      </w:r>
      <w:r w:rsidR="00B92057" w:rsidRPr="00A004B5">
        <w:rPr>
          <w:rFonts w:ascii="Times New Roman" w:eastAsia="Times New Roman" w:hAnsi="Times New Roman" w:cs="Times New Roman"/>
          <w:sz w:val="28"/>
          <w:szCs w:val="28"/>
          <w:lang w:eastAsia="uk-UA"/>
        </w:rPr>
        <w:t xml:space="preserve"> 2015-2019 рр. майже вдвічі перевищують вказані прирости, демонструючи настільки </w:t>
      </w:r>
      <w:r w:rsidRPr="00A004B5">
        <w:rPr>
          <w:rFonts w:ascii="Times New Roman" w:eastAsia="Times New Roman" w:hAnsi="Times New Roman" w:cs="Times New Roman"/>
          <w:sz w:val="28"/>
          <w:szCs w:val="28"/>
          <w:lang w:eastAsia="uk-UA"/>
        </w:rPr>
        <w:t xml:space="preserve">стрімко </w:t>
      </w:r>
      <w:r w:rsidR="00B92057" w:rsidRPr="00A004B5">
        <w:rPr>
          <w:rFonts w:ascii="Times New Roman" w:eastAsia="Times New Roman" w:hAnsi="Times New Roman" w:cs="Times New Roman"/>
          <w:sz w:val="28"/>
          <w:szCs w:val="28"/>
          <w:lang w:eastAsia="uk-UA"/>
        </w:rPr>
        <w:t>відбувається</w:t>
      </w:r>
      <w:r w:rsidRPr="00A004B5">
        <w:rPr>
          <w:rFonts w:ascii="Times New Roman" w:eastAsia="Times New Roman" w:hAnsi="Times New Roman" w:cs="Times New Roman"/>
          <w:sz w:val="28"/>
          <w:szCs w:val="28"/>
          <w:lang w:eastAsia="uk-UA"/>
        </w:rPr>
        <w:t xml:space="preserve"> їх </w:t>
      </w:r>
      <w:r w:rsidR="00B92057" w:rsidRPr="00A004B5">
        <w:rPr>
          <w:rFonts w:ascii="Times New Roman" w:eastAsia="Times New Roman" w:hAnsi="Times New Roman" w:cs="Times New Roman"/>
          <w:sz w:val="28"/>
          <w:szCs w:val="28"/>
          <w:lang w:eastAsia="uk-UA"/>
        </w:rPr>
        <w:t>зміна на межі фазових переходів</w:t>
      </w:r>
      <w:r w:rsidR="00361464" w:rsidRPr="00A004B5">
        <w:rPr>
          <w:rFonts w:ascii="Times New Roman" w:eastAsia="Times New Roman" w:hAnsi="Times New Roman" w:cs="Times New Roman"/>
          <w:sz w:val="28"/>
          <w:szCs w:val="28"/>
          <w:lang w:eastAsia="uk-UA"/>
        </w:rPr>
        <w:t xml:space="preserve"> (Рис.</w:t>
      </w:r>
      <w:r w:rsidRPr="00A004B5">
        <w:rPr>
          <w:rFonts w:ascii="Times New Roman" w:eastAsia="Times New Roman" w:hAnsi="Times New Roman" w:cs="Times New Roman"/>
          <w:sz w:val="28"/>
          <w:szCs w:val="28"/>
          <w:lang w:eastAsia="uk-UA"/>
        </w:rPr>
        <w:t xml:space="preserve"> </w:t>
      </w:r>
      <w:r w:rsidR="00FA1A99" w:rsidRPr="00A004B5">
        <w:rPr>
          <w:rFonts w:ascii="Times New Roman" w:eastAsia="Times New Roman" w:hAnsi="Times New Roman" w:cs="Times New Roman"/>
          <w:sz w:val="28"/>
          <w:szCs w:val="28"/>
          <w:lang w:eastAsia="uk-UA"/>
        </w:rPr>
        <w:t>3</w:t>
      </w:r>
      <w:r w:rsidR="008F03FA" w:rsidRPr="00A004B5">
        <w:rPr>
          <w:rFonts w:ascii="Times New Roman" w:eastAsia="Times New Roman" w:hAnsi="Times New Roman" w:cs="Times New Roman"/>
          <w:sz w:val="28"/>
          <w:szCs w:val="28"/>
          <w:lang w:eastAsia="uk-UA"/>
        </w:rPr>
        <w:t>6</w:t>
      </w:r>
      <w:r w:rsidR="00361464" w:rsidRPr="00A004B5">
        <w:rPr>
          <w:rFonts w:ascii="Times New Roman" w:eastAsia="Times New Roman" w:hAnsi="Times New Roman" w:cs="Times New Roman"/>
          <w:sz w:val="28"/>
          <w:szCs w:val="28"/>
          <w:lang w:eastAsia="uk-UA"/>
        </w:rPr>
        <w:t>)</w:t>
      </w:r>
      <w:r w:rsidR="00B92057" w:rsidRPr="00A004B5">
        <w:rPr>
          <w:rFonts w:ascii="Times New Roman" w:eastAsia="Times New Roman" w:hAnsi="Times New Roman" w:cs="Times New Roman"/>
          <w:sz w:val="28"/>
          <w:szCs w:val="28"/>
          <w:lang w:eastAsia="uk-UA"/>
        </w:rPr>
        <w:t>.</w:t>
      </w:r>
      <w:r w:rsidR="00F325E5" w:rsidRPr="00A004B5">
        <w:rPr>
          <w:rFonts w:ascii="Times New Roman" w:eastAsia="Times New Roman" w:hAnsi="Times New Roman" w:cs="Times New Roman"/>
          <w:sz w:val="28"/>
          <w:szCs w:val="28"/>
          <w:lang w:eastAsia="uk-UA"/>
        </w:rPr>
        <w:t xml:space="preserve"> </w:t>
      </w:r>
    </w:p>
    <w:p w14:paraId="02AB00F7" w14:textId="0782C13C" w:rsidR="006E2980" w:rsidRPr="00A004B5" w:rsidRDefault="006E2980" w:rsidP="006E2980">
      <w:pPr>
        <w:pStyle w:val="22"/>
        <w:rPr>
          <w:rFonts w:eastAsia="Times New Roman"/>
          <w:lang w:eastAsia="uk-UA"/>
        </w:rPr>
      </w:pPr>
      <w:r w:rsidRPr="00A004B5">
        <w:rPr>
          <w:rFonts w:eastAsia="Times New Roman"/>
          <w:lang w:eastAsia="uk-UA"/>
        </w:rPr>
        <w:t xml:space="preserve">Наприклад, середньорічна температура повітря у 2017 році виявилась на +1,4-2,4°С вищою за норму по всій території країни, а для Миколаївської області перевищення сягнуло +3,2°. Це був третій із найтепліших років, починаючи із 1991 року. Найнижча температура повітря взимку 2017/2018 рр. (абсолютний мінімум температури повітря) становив для України в цілому -18-27°С, а для Півдня України – лише -14,1°С. Найвища температура повітря (абсолютний максимум температури повітря) досягала 40°С у серпні в більшості областей степової зони, а в окремих пунктах Запорізької та Миколаївської областей сягнула 41°С </w:t>
      </w:r>
      <w:r w:rsidRPr="00A004B5">
        <w:t>[103]</w:t>
      </w:r>
      <w:r w:rsidRPr="00A004B5">
        <w:rPr>
          <w:rFonts w:eastAsia="Times New Roman"/>
          <w:lang w:eastAsia="uk-UA"/>
        </w:rPr>
        <w:t xml:space="preserve">. </w:t>
      </w:r>
    </w:p>
    <w:p w14:paraId="7608E0FB" w14:textId="77777777" w:rsidR="00361464" w:rsidRPr="00A004B5" w:rsidRDefault="00361464" w:rsidP="006B35CA">
      <w:pPr>
        <w:pStyle w:val="22"/>
        <w:ind w:firstLine="0"/>
        <w:rPr>
          <w:rFonts w:eastAsia="Times New Roman"/>
          <w:lang w:eastAsia="uk-UA"/>
        </w:rPr>
      </w:pPr>
      <w:r w:rsidRPr="00A004B5">
        <w:rPr>
          <w:noProof/>
          <w:lang w:eastAsia="uk-UA"/>
        </w:rPr>
        <w:lastRenderedPageBreak/>
        <w:drawing>
          <wp:inline distT="0" distB="0" distL="0" distR="0" wp14:anchorId="62838AE9" wp14:editId="6B74F22C">
            <wp:extent cx="6467475" cy="3190875"/>
            <wp:effectExtent l="0" t="0" r="9525" b="9525"/>
            <wp:docPr id="59" name="Диаграмма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4DABFDFC" w14:textId="77777777" w:rsidR="00E568CA" w:rsidRPr="00A004B5" w:rsidRDefault="00361464" w:rsidP="00361464">
      <w:pPr>
        <w:pStyle w:val="34"/>
        <w:contextualSpacing w:val="0"/>
        <w:rPr>
          <w:rFonts w:eastAsia="Times New Roman"/>
          <w:lang w:eastAsia="uk-UA"/>
        </w:rPr>
      </w:pPr>
      <w:r w:rsidRPr="00A004B5">
        <w:rPr>
          <w:rFonts w:eastAsia="Times New Roman"/>
          <w:lang w:eastAsia="uk-UA"/>
        </w:rPr>
        <w:t xml:space="preserve">Рис. </w:t>
      </w:r>
      <w:r w:rsidR="00FA1A99" w:rsidRPr="00A004B5">
        <w:rPr>
          <w:rFonts w:eastAsia="Times New Roman"/>
          <w:lang w:eastAsia="uk-UA"/>
        </w:rPr>
        <w:t>3</w:t>
      </w:r>
      <w:r w:rsidR="008F03FA" w:rsidRPr="00A004B5">
        <w:rPr>
          <w:rFonts w:eastAsia="Times New Roman"/>
          <w:lang w:eastAsia="uk-UA"/>
        </w:rPr>
        <w:t>6</w:t>
      </w:r>
      <w:r w:rsidR="00FA1A99" w:rsidRPr="00A004B5">
        <w:rPr>
          <w:rFonts w:eastAsia="Times New Roman"/>
          <w:lang w:eastAsia="uk-UA"/>
        </w:rPr>
        <w:t>.</w:t>
      </w:r>
      <w:r w:rsidRPr="00A004B5">
        <w:rPr>
          <w:rFonts w:eastAsia="Times New Roman"/>
          <w:lang w:eastAsia="uk-UA"/>
        </w:rPr>
        <w:t xml:space="preserve"> Динаміка середньорічних температур за 1998-2019 </w:t>
      </w:r>
      <w:r w:rsidR="008A4FBB" w:rsidRPr="00A004B5">
        <w:rPr>
          <w:rFonts w:eastAsia="Times New Roman"/>
          <w:lang w:eastAsia="uk-UA"/>
        </w:rPr>
        <w:t>(</w:t>
      </w:r>
      <w:r w:rsidRPr="00A004B5">
        <w:rPr>
          <w:rFonts w:eastAsia="Times New Roman"/>
          <w:lang w:eastAsia="uk-UA"/>
        </w:rPr>
        <w:t>включно</w:t>
      </w:r>
      <w:r w:rsidR="008A4FBB" w:rsidRPr="00A004B5">
        <w:rPr>
          <w:rFonts w:eastAsia="Times New Roman"/>
          <w:lang w:eastAsia="uk-UA"/>
        </w:rPr>
        <w:t>)</w:t>
      </w:r>
      <w:r w:rsidRPr="00A004B5">
        <w:rPr>
          <w:rFonts w:eastAsia="Times New Roman"/>
          <w:lang w:eastAsia="uk-UA"/>
        </w:rPr>
        <w:t xml:space="preserve"> рр. </w:t>
      </w:r>
    </w:p>
    <w:p w14:paraId="5A3B8FAD" w14:textId="77777777" w:rsidR="00361464" w:rsidRPr="00A004B5" w:rsidRDefault="008A4FBB" w:rsidP="00361464">
      <w:pPr>
        <w:pStyle w:val="34"/>
        <w:contextualSpacing w:val="0"/>
        <w:rPr>
          <w:rFonts w:eastAsia="Times New Roman"/>
          <w:lang w:eastAsia="uk-UA"/>
        </w:rPr>
      </w:pPr>
      <w:r w:rsidRPr="00A004B5">
        <w:rPr>
          <w:rFonts w:eastAsia="Times New Roman"/>
          <w:lang w:eastAsia="uk-UA"/>
        </w:rPr>
        <w:t>у містах Миколаїв, Вознесенськ та Первомайськ</w:t>
      </w:r>
      <w:r w:rsidR="00435B17" w:rsidRPr="00A004B5">
        <w:rPr>
          <w:rFonts w:eastAsia="Times New Roman"/>
          <w:lang w:eastAsia="uk-UA"/>
        </w:rPr>
        <w:t xml:space="preserve">, </w:t>
      </w:r>
      <w:r w:rsidR="001C1CD1" w:rsidRPr="00A004B5">
        <w:rPr>
          <w:rFonts w:eastAsia="Times New Roman"/>
          <w:lang w:eastAsia="uk-UA"/>
        </w:rPr>
        <w:t xml:space="preserve">на основі </w:t>
      </w:r>
      <w:r w:rsidR="00BF2C8F" w:rsidRPr="00A004B5">
        <w:t>[</w:t>
      </w:r>
      <w:r w:rsidR="00435B17" w:rsidRPr="00A004B5">
        <w:t>102</w:t>
      </w:r>
      <w:r w:rsidR="00BF2C8F" w:rsidRPr="00A004B5">
        <w:t>]</w:t>
      </w:r>
    </w:p>
    <w:p w14:paraId="3A03C59A" w14:textId="77777777" w:rsidR="008A4FBB" w:rsidRPr="00A004B5" w:rsidRDefault="008A4FBB" w:rsidP="00361464">
      <w:pPr>
        <w:jc w:val="both"/>
        <w:rPr>
          <w:rFonts w:ascii="Times New Roman" w:eastAsia="Times New Roman" w:hAnsi="Times New Roman" w:cs="Times New Roman"/>
          <w:sz w:val="16"/>
          <w:szCs w:val="16"/>
          <w:lang w:eastAsia="uk-UA"/>
        </w:rPr>
      </w:pPr>
    </w:p>
    <w:p w14:paraId="1AE40CAE" w14:textId="7507B17B" w:rsidR="006B35CA" w:rsidRPr="00A004B5" w:rsidRDefault="00254B5D" w:rsidP="00E568CA">
      <w:pPr>
        <w:pStyle w:val="22"/>
        <w:rPr>
          <w:rFonts w:eastAsia="Times New Roman"/>
          <w:lang w:eastAsia="uk-UA"/>
        </w:rPr>
      </w:pPr>
      <w:r w:rsidRPr="00A004B5">
        <w:rPr>
          <w:rFonts w:eastAsia="Times New Roman"/>
          <w:lang w:eastAsia="uk-UA"/>
        </w:rPr>
        <w:t xml:space="preserve">Наступні, 2018-2019 рр. для Миколаївщини не були настільки критичними за рівнем літньої спеки, </w:t>
      </w:r>
      <w:r w:rsidR="006E2980" w:rsidRPr="00A004B5">
        <w:rPr>
          <w:rFonts w:eastAsia="Times New Roman"/>
          <w:lang w:eastAsia="uk-UA"/>
        </w:rPr>
        <w:t xml:space="preserve">хоча </w:t>
      </w:r>
      <w:r w:rsidRPr="00A004B5">
        <w:rPr>
          <w:rFonts w:eastAsia="Times New Roman"/>
          <w:lang w:eastAsia="uk-UA"/>
        </w:rPr>
        <w:t>взимку фонові температури значно перевищували норму тепла. Так, з</w:t>
      </w:r>
      <w:r w:rsidR="006E2980" w:rsidRPr="00A004B5">
        <w:rPr>
          <w:rFonts w:eastAsia="Times New Roman"/>
          <w:lang w:eastAsia="uk-UA"/>
        </w:rPr>
        <w:t xml:space="preserve">гідно даних </w:t>
      </w:r>
      <w:r w:rsidRPr="00A004B5">
        <w:rPr>
          <w:rFonts w:eastAsia="Times New Roman"/>
          <w:lang w:eastAsia="uk-UA"/>
        </w:rPr>
        <w:t xml:space="preserve">Copernicus Climate Change Service (C3S) середньорічна температура на Землі у 2019 році стала другою найвищою за всю історію спостережень після аналогічного теплового рекорду 2016 року. </w:t>
      </w:r>
      <w:r w:rsidR="002154CD" w:rsidRPr="00A004B5">
        <w:rPr>
          <w:rFonts w:eastAsia="Times New Roman"/>
          <w:lang w:eastAsia="uk-UA"/>
        </w:rPr>
        <w:t>Абсолютний</w:t>
      </w:r>
      <w:r w:rsidRPr="00A004B5">
        <w:rPr>
          <w:rFonts w:eastAsia="Times New Roman"/>
          <w:lang w:eastAsia="uk-UA"/>
        </w:rPr>
        <w:t xml:space="preserve"> остаточний рекорд по теплу все ж належить зимі 2019-2020 рр., яка не має аналогів за часи спостережень на просторах всієї Євразії – від Босфору до острова Нова Земля.</w:t>
      </w:r>
      <w:r w:rsidR="00E568CA" w:rsidRPr="00A004B5">
        <w:rPr>
          <w:rFonts w:eastAsia="Times New Roman"/>
          <w:lang w:eastAsia="uk-UA"/>
        </w:rPr>
        <w:t xml:space="preserve"> </w:t>
      </w:r>
      <w:r w:rsidR="00B92057" w:rsidRPr="00A004B5">
        <w:rPr>
          <w:rFonts w:eastAsia="Times New Roman"/>
          <w:lang w:eastAsia="uk-UA"/>
        </w:rPr>
        <w:t xml:space="preserve">Для </w:t>
      </w:r>
      <w:r w:rsidR="000B16FA" w:rsidRPr="00A004B5">
        <w:rPr>
          <w:rFonts w:eastAsia="Times New Roman"/>
          <w:lang w:eastAsia="uk-UA"/>
        </w:rPr>
        <w:t xml:space="preserve">Європи та </w:t>
      </w:r>
      <w:r w:rsidR="00B92057" w:rsidRPr="00A004B5">
        <w:rPr>
          <w:rFonts w:eastAsia="Times New Roman"/>
          <w:lang w:eastAsia="uk-UA"/>
        </w:rPr>
        <w:t>України 2019</w:t>
      </w:r>
      <w:r w:rsidR="00C66FFD" w:rsidRPr="00A004B5">
        <w:rPr>
          <w:rFonts w:eastAsia="Times New Roman"/>
          <w:lang w:eastAsia="uk-UA"/>
        </w:rPr>
        <w:t>-2020</w:t>
      </w:r>
      <w:r w:rsidR="00B92057" w:rsidRPr="00A004B5">
        <w:rPr>
          <w:rFonts w:eastAsia="Times New Roman"/>
          <w:lang w:eastAsia="uk-UA"/>
        </w:rPr>
        <w:t xml:space="preserve"> р</w:t>
      </w:r>
      <w:r w:rsidR="00C66FFD" w:rsidRPr="00A004B5">
        <w:rPr>
          <w:rFonts w:eastAsia="Times New Roman"/>
          <w:lang w:eastAsia="uk-UA"/>
        </w:rPr>
        <w:t>р.</w:t>
      </w:r>
      <w:r w:rsidR="00B92057" w:rsidRPr="00A004B5">
        <w:rPr>
          <w:rFonts w:eastAsia="Times New Roman"/>
          <w:lang w:eastAsia="uk-UA"/>
        </w:rPr>
        <w:t xml:space="preserve"> теж вияви</w:t>
      </w:r>
      <w:r w:rsidR="00C66FFD" w:rsidRPr="00A004B5">
        <w:rPr>
          <w:rFonts w:eastAsia="Times New Roman"/>
          <w:lang w:eastAsia="uk-UA"/>
        </w:rPr>
        <w:t>лись</w:t>
      </w:r>
      <w:r w:rsidR="00B92057" w:rsidRPr="00A004B5">
        <w:rPr>
          <w:rFonts w:eastAsia="Times New Roman"/>
          <w:lang w:eastAsia="uk-UA"/>
        </w:rPr>
        <w:t xml:space="preserve"> найтеплішим</w:t>
      </w:r>
      <w:r w:rsidR="00C66FFD" w:rsidRPr="00A004B5">
        <w:rPr>
          <w:rFonts w:eastAsia="Times New Roman"/>
          <w:lang w:eastAsia="uk-UA"/>
        </w:rPr>
        <w:t>и</w:t>
      </w:r>
      <w:r w:rsidR="00B92057" w:rsidRPr="00A004B5">
        <w:rPr>
          <w:rFonts w:eastAsia="Times New Roman"/>
          <w:lang w:eastAsia="uk-UA"/>
        </w:rPr>
        <w:t xml:space="preserve"> за всю історію спостережень</w:t>
      </w:r>
      <w:r w:rsidR="00C61057" w:rsidRPr="00A004B5">
        <w:rPr>
          <w:rFonts w:eastAsia="Times New Roman"/>
          <w:lang w:eastAsia="uk-UA"/>
        </w:rPr>
        <w:t xml:space="preserve">, </w:t>
      </w:r>
      <w:r w:rsidR="00B92057" w:rsidRPr="00A004B5">
        <w:rPr>
          <w:rFonts w:eastAsia="Times New Roman"/>
          <w:lang w:eastAsia="uk-UA"/>
        </w:rPr>
        <w:t>продовжив</w:t>
      </w:r>
      <w:r w:rsidR="00C61057" w:rsidRPr="00A004B5">
        <w:rPr>
          <w:rFonts w:eastAsia="Times New Roman"/>
          <w:lang w:eastAsia="uk-UA"/>
        </w:rPr>
        <w:t xml:space="preserve">ши </w:t>
      </w:r>
      <w:r w:rsidR="00B54CE9" w:rsidRPr="00A004B5">
        <w:rPr>
          <w:rFonts w:eastAsia="Times New Roman"/>
          <w:lang w:eastAsia="uk-UA"/>
        </w:rPr>
        <w:t>п’ятірку</w:t>
      </w:r>
      <w:r w:rsidR="00B92057" w:rsidRPr="00A004B5">
        <w:rPr>
          <w:rFonts w:eastAsia="Times New Roman"/>
          <w:lang w:eastAsia="uk-UA"/>
        </w:rPr>
        <w:t xml:space="preserve"> найтепліших років</w:t>
      </w:r>
      <w:r w:rsidR="001C1CD1" w:rsidRPr="00A004B5">
        <w:rPr>
          <w:rFonts w:eastAsia="Times New Roman"/>
          <w:lang w:eastAsia="uk-UA"/>
        </w:rPr>
        <w:t>.</w:t>
      </w:r>
      <w:r w:rsidR="00C66FFD" w:rsidRPr="00A004B5">
        <w:rPr>
          <w:rFonts w:eastAsia="Times New Roman"/>
          <w:lang w:eastAsia="uk-UA"/>
        </w:rPr>
        <w:t xml:space="preserve"> </w:t>
      </w:r>
      <w:r w:rsidR="00E568CA" w:rsidRPr="00A004B5">
        <w:rPr>
          <w:rFonts w:eastAsia="Times New Roman"/>
          <w:lang w:eastAsia="uk-UA"/>
        </w:rPr>
        <w:t xml:space="preserve">Тож </w:t>
      </w:r>
      <w:r w:rsidR="00C66FFD" w:rsidRPr="00A004B5">
        <w:rPr>
          <w:rFonts w:eastAsia="Times New Roman"/>
          <w:lang w:eastAsia="uk-UA"/>
        </w:rPr>
        <w:t>2019 р</w:t>
      </w:r>
      <w:r w:rsidR="003A069F" w:rsidRPr="00A004B5">
        <w:rPr>
          <w:rFonts w:eastAsia="Times New Roman"/>
          <w:lang w:eastAsia="uk-UA"/>
        </w:rPr>
        <w:t>ік</w:t>
      </w:r>
      <w:r w:rsidR="00B92057" w:rsidRPr="00A004B5">
        <w:rPr>
          <w:rFonts w:eastAsia="Times New Roman"/>
          <w:lang w:eastAsia="uk-UA"/>
        </w:rPr>
        <w:t xml:space="preserve"> посів друге</w:t>
      </w:r>
      <w:r w:rsidR="003A069F" w:rsidRPr="00A004B5">
        <w:rPr>
          <w:rFonts w:eastAsia="Times New Roman"/>
          <w:lang w:eastAsia="uk-UA"/>
        </w:rPr>
        <w:t>, а</w:t>
      </w:r>
      <w:r w:rsidR="00C66FFD" w:rsidRPr="00A004B5">
        <w:rPr>
          <w:rFonts w:eastAsia="Times New Roman"/>
          <w:lang w:eastAsia="uk-UA"/>
        </w:rPr>
        <w:t xml:space="preserve"> 2020 р</w:t>
      </w:r>
      <w:r w:rsidR="003A069F" w:rsidRPr="00A004B5">
        <w:rPr>
          <w:rFonts w:eastAsia="Times New Roman"/>
          <w:lang w:eastAsia="uk-UA"/>
        </w:rPr>
        <w:t>ік</w:t>
      </w:r>
      <w:r w:rsidR="00C66FFD" w:rsidRPr="00A004B5">
        <w:rPr>
          <w:rFonts w:eastAsia="Times New Roman"/>
          <w:lang w:eastAsia="uk-UA"/>
        </w:rPr>
        <w:t xml:space="preserve"> - перше </w:t>
      </w:r>
      <w:r w:rsidR="00B92057" w:rsidRPr="00A004B5">
        <w:rPr>
          <w:rFonts w:eastAsia="Times New Roman"/>
          <w:lang w:eastAsia="uk-UA"/>
        </w:rPr>
        <w:t>місце за показником глобальної сере</w:t>
      </w:r>
      <w:r w:rsidR="000B16FA" w:rsidRPr="00A004B5">
        <w:rPr>
          <w:rFonts w:eastAsia="Times New Roman"/>
          <w:lang w:eastAsia="uk-UA"/>
        </w:rPr>
        <w:t xml:space="preserve">дньорічної температури планети </w:t>
      </w:r>
      <w:r w:rsidR="00BF2C8F" w:rsidRPr="00A004B5">
        <w:t>[</w:t>
      </w:r>
      <w:r w:rsidR="00435B17" w:rsidRPr="00A004B5">
        <w:t>104</w:t>
      </w:r>
      <w:r w:rsidR="00BF2C8F" w:rsidRPr="00A004B5">
        <w:t>]</w:t>
      </w:r>
      <w:r w:rsidR="000B16FA" w:rsidRPr="00A004B5">
        <w:rPr>
          <w:rFonts w:eastAsia="Times New Roman"/>
          <w:sz w:val="20"/>
          <w:szCs w:val="20"/>
          <w:lang w:eastAsia="uk-UA"/>
        </w:rPr>
        <w:t>.</w:t>
      </w:r>
      <w:r w:rsidR="006B35CA" w:rsidRPr="00A004B5">
        <w:rPr>
          <w:rFonts w:eastAsia="Times New Roman"/>
          <w:sz w:val="20"/>
          <w:szCs w:val="20"/>
          <w:lang w:eastAsia="uk-UA"/>
        </w:rPr>
        <w:t xml:space="preserve"> </w:t>
      </w:r>
      <w:r w:rsidR="006B35CA" w:rsidRPr="00A004B5">
        <w:rPr>
          <w:rFonts w:eastAsia="Times New Roman"/>
          <w:lang w:eastAsia="uk-UA"/>
        </w:rPr>
        <w:t xml:space="preserve">Вперше за всі роки спостережень взимку 2019/2020 рр. на кінець січня ще не наступила метеорологічна зима, мінімальна температура в </w:t>
      </w:r>
      <w:r w:rsidR="00B54CE9" w:rsidRPr="00A004B5">
        <w:rPr>
          <w:rFonts w:eastAsia="Times New Roman"/>
          <w:lang w:eastAsia="uk-UA"/>
        </w:rPr>
        <w:t>Києві</w:t>
      </w:r>
      <w:r w:rsidR="006B35CA" w:rsidRPr="00A004B5">
        <w:rPr>
          <w:rFonts w:eastAsia="Times New Roman"/>
          <w:lang w:eastAsia="uk-UA"/>
        </w:rPr>
        <w:t xml:space="preserve"> сягала лише </w:t>
      </w:r>
      <w:r w:rsidR="00C66FFD" w:rsidRPr="00A004B5">
        <w:rPr>
          <w:rFonts w:eastAsia="Times New Roman"/>
          <w:lang w:eastAsia="uk-UA"/>
        </w:rPr>
        <w:t>-</w:t>
      </w:r>
      <w:r w:rsidR="006B35CA" w:rsidRPr="00A004B5">
        <w:rPr>
          <w:rFonts w:eastAsia="Times New Roman"/>
          <w:lang w:eastAsia="uk-UA"/>
        </w:rPr>
        <w:t xml:space="preserve">5,3°С при </w:t>
      </w:r>
      <w:r w:rsidR="00B54CE9" w:rsidRPr="00A004B5">
        <w:rPr>
          <w:rFonts w:eastAsia="Times New Roman"/>
          <w:lang w:eastAsia="uk-UA"/>
        </w:rPr>
        <w:t>минулорічних</w:t>
      </w:r>
      <w:r w:rsidR="00C66FFD" w:rsidRPr="00A004B5">
        <w:rPr>
          <w:rFonts w:eastAsia="Times New Roman"/>
          <w:lang w:eastAsia="uk-UA"/>
        </w:rPr>
        <w:t xml:space="preserve"> </w:t>
      </w:r>
      <w:r w:rsidR="006B35CA" w:rsidRPr="00A004B5">
        <w:rPr>
          <w:rFonts w:eastAsia="Times New Roman"/>
          <w:lang w:eastAsia="uk-UA"/>
        </w:rPr>
        <w:t>–9,7°С (різниця в 4,4°С)</w:t>
      </w:r>
      <w:r w:rsidR="00655B0D">
        <w:rPr>
          <w:rFonts w:eastAsia="Times New Roman"/>
          <w:lang w:eastAsia="uk-UA"/>
        </w:rPr>
        <w:t>. Та й</w:t>
      </w:r>
      <w:r w:rsidR="006B35CA" w:rsidRPr="00A004B5">
        <w:rPr>
          <w:rFonts w:eastAsia="Times New Roman"/>
          <w:lang w:eastAsia="uk-UA"/>
        </w:rPr>
        <w:t xml:space="preserve"> взагалі осінь-зима 2019/2020 набагато перевищує рекорд найтеплішої київської зими 1989/1990 рр. Остання демонструвала середньозимну температуру лише +0,8°С, на </w:t>
      </w:r>
      <w:r w:rsidR="00E568CA" w:rsidRPr="00A004B5">
        <w:rPr>
          <w:rFonts w:eastAsia="Times New Roman"/>
          <w:lang w:eastAsia="uk-UA"/>
        </w:rPr>
        <w:t>3</w:t>
      </w:r>
      <w:r w:rsidR="006B35CA" w:rsidRPr="00A004B5">
        <w:rPr>
          <w:rFonts w:eastAsia="Times New Roman"/>
          <w:lang w:eastAsia="uk-UA"/>
        </w:rPr>
        <w:t>2,1°С поступаючись найбільшим холодам (-32,9°С) зими 1949/1950 рр.</w:t>
      </w:r>
      <w:r w:rsidR="00BF2C8F" w:rsidRPr="00A004B5">
        <w:rPr>
          <w:rFonts w:eastAsia="Times New Roman"/>
          <w:lang w:eastAsia="uk-UA"/>
        </w:rPr>
        <w:t xml:space="preserve"> </w:t>
      </w:r>
      <w:r w:rsidR="00BF2C8F" w:rsidRPr="00A004B5">
        <w:t>[</w:t>
      </w:r>
      <w:r w:rsidR="00435B17" w:rsidRPr="00A004B5">
        <w:t>105</w:t>
      </w:r>
      <w:r w:rsidR="00BF2C8F" w:rsidRPr="00A004B5">
        <w:t>]</w:t>
      </w:r>
      <w:r w:rsidR="006B35CA" w:rsidRPr="00A004B5">
        <w:rPr>
          <w:rFonts w:eastAsia="Times New Roman"/>
          <w:sz w:val="16"/>
          <w:szCs w:val="16"/>
          <w:lang w:eastAsia="uk-UA"/>
        </w:rPr>
        <w:t>.</w:t>
      </w:r>
    </w:p>
    <w:p w14:paraId="39C72C47" w14:textId="1C45F238" w:rsidR="00B05DBD" w:rsidRPr="00A004B5" w:rsidRDefault="00E0470A" w:rsidP="00163F2A">
      <w:pPr>
        <w:pStyle w:val="2d"/>
        <w:tabs>
          <w:tab w:val="clear" w:pos="8364"/>
        </w:tabs>
        <w:rPr>
          <w:lang w:eastAsia="uk-UA"/>
        </w:rPr>
      </w:pPr>
      <w:r w:rsidRPr="00A004B5">
        <w:rPr>
          <w:lang w:eastAsia="uk-UA"/>
        </w:rPr>
        <w:t>При порівнянні сучасних температурних показників по місту Миколаєву із даними метеокліматичних обліків початку-середини XIX сторіччя, наведеними з десятирічним інтервалом та перерахованих у градусах Цельсія</w:t>
      </w:r>
      <w:r w:rsidR="00FA1A99" w:rsidRPr="00A004B5">
        <w:rPr>
          <w:lang w:eastAsia="uk-UA"/>
        </w:rPr>
        <w:t xml:space="preserve"> (Табл.</w:t>
      </w:r>
      <w:r w:rsidR="00A17B1F" w:rsidRPr="00A004B5">
        <w:rPr>
          <w:lang w:eastAsia="uk-UA"/>
        </w:rPr>
        <w:t xml:space="preserve"> 5</w:t>
      </w:r>
      <w:r w:rsidR="00FA1A99" w:rsidRPr="00A004B5">
        <w:rPr>
          <w:lang w:eastAsia="uk-UA"/>
        </w:rPr>
        <w:t>)</w:t>
      </w:r>
      <w:r w:rsidRPr="00A004B5">
        <w:rPr>
          <w:lang w:eastAsia="uk-UA"/>
        </w:rPr>
        <w:t xml:space="preserve">, теж спостерігається </w:t>
      </w:r>
      <w:r w:rsidR="006E2980" w:rsidRPr="00A004B5">
        <w:rPr>
          <w:lang w:eastAsia="uk-UA"/>
        </w:rPr>
        <w:t xml:space="preserve">тенденція </w:t>
      </w:r>
      <w:r w:rsidR="00361464" w:rsidRPr="00A004B5">
        <w:rPr>
          <w:lang w:eastAsia="uk-UA"/>
        </w:rPr>
        <w:t xml:space="preserve">підвищення </w:t>
      </w:r>
      <w:r w:rsidR="000B16FA" w:rsidRPr="00A004B5">
        <w:rPr>
          <w:lang w:eastAsia="uk-UA"/>
        </w:rPr>
        <w:t xml:space="preserve">сучасних </w:t>
      </w:r>
      <w:r w:rsidR="00361464" w:rsidRPr="00A004B5">
        <w:rPr>
          <w:lang w:eastAsia="uk-UA"/>
        </w:rPr>
        <w:t xml:space="preserve">температур. </w:t>
      </w:r>
      <w:r w:rsidR="006E2980" w:rsidRPr="00A004B5">
        <w:rPr>
          <w:lang w:eastAsia="uk-UA"/>
        </w:rPr>
        <w:t xml:space="preserve">Проте, приймати ці дані потрібно лише в якості орієнтовних - приведені параметри по </w:t>
      </w:r>
      <w:r w:rsidR="00655B0D">
        <w:rPr>
          <w:lang w:eastAsia="uk-UA"/>
        </w:rPr>
        <w:t>одному</w:t>
      </w:r>
      <w:r w:rsidR="006E2980" w:rsidRPr="00A004B5">
        <w:rPr>
          <w:lang w:eastAsia="uk-UA"/>
        </w:rPr>
        <w:t xml:space="preserve"> із 10 років можуть не відповідати температурній медіані десятиріччя. Окрім цього, температури по місяцям подані відповідно оригіналу джерела запозичення – за стилем юліанського календаря, тож вказані місяці відрізняються від сучасних на 14 днів.</w:t>
      </w:r>
    </w:p>
    <w:p w14:paraId="46F60DB9" w14:textId="77777777" w:rsidR="006E2980" w:rsidRPr="00A004B5" w:rsidRDefault="006E2980" w:rsidP="00361464">
      <w:pPr>
        <w:pStyle w:val="2d"/>
        <w:tabs>
          <w:tab w:val="clear" w:pos="8364"/>
        </w:tabs>
        <w:jc w:val="right"/>
        <w:rPr>
          <w:lang w:eastAsia="uk-UA"/>
        </w:rPr>
        <w:sectPr w:rsidR="006E2980" w:rsidRPr="00A004B5" w:rsidSect="00606E07">
          <w:pgSz w:w="11906" w:h="16838"/>
          <w:pgMar w:top="1134" w:right="567" w:bottom="1134" w:left="1134" w:header="709" w:footer="709" w:gutter="0"/>
          <w:cols w:space="720"/>
        </w:sectPr>
      </w:pPr>
    </w:p>
    <w:p w14:paraId="28FA7B0F" w14:textId="0BDA0B74" w:rsidR="00361464" w:rsidRPr="00A004B5" w:rsidRDefault="00361464" w:rsidP="00361464">
      <w:pPr>
        <w:pStyle w:val="2d"/>
        <w:tabs>
          <w:tab w:val="clear" w:pos="8364"/>
        </w:tabs>
        <w:jc w:val="right"/>
        <w:rPr>
          <w:lang w:eastAsia="uk-UA"/>
        </w:rPr>
      </w:pPr>
      <w:r w:rsidRPr="00A004B5">
        <w:rPr>
          <w:lang w:eastAsia="uk-UA"/>
        </w:rPr>
        <w:lastRenderedPageBreak/>
        <w:t xml:space="preserve">Таблиця </w:t>
      </w:r>
      <w:r w:rsidR="00A17B1F" w:rsidRPr="00A004B5">
        <w:rPr>
          <w:lang w:eastAsia="uk-UA"/>
        </w:rPr>
        <w:t>5</w:t>
      </w:r>
    </w:p>
    <w:p w14:paraId="2C4FAB11" w14:textId="73C25EEC" w:rsidR="00B94FF2" w:rsidRPr="00A004B5" w:rsidRDefault="00B94FF2" w:rsidP="00B94FF2">
      <w:pPr>
        <w:ind w:firstLine="0"/>
        <w:rPr>
          <w:rFonts w:ascii="Times New Roman" w:hAnsi="Times New Roman" w:cs="Times New Roman"/>
          <w:b/>
          <w:sz w:val="28"/>
          <w:szCs w:val="28"/>
        </w:rPr>
      </w:pPr>
      <w:r w:rsidRPr="00A004B5">
        <w:rPr>
          <w:rFonts w:ascii="Times New Roman" w:hAnsi="Times New Roman" w:cs="Times New Roman"/>
          <w:b/>
          <w:sz w:val="28"/>
          <w:szCs w:val="28"/>
        </w:rPr>
        <w:t>Середні щомісячні температури  в °С по місту Миколаєв</w:t>
      </w:r>
      <w:r w:rsidR="0094394A" w:rsidRPr="00A004B5">
        <w:rPr>
          <w:rFonts w:ascii="Times New Roman" w:hAnsi="Times New Roman" w:cs="Times New Roman"/>
          <w:b/>
          <w:sz w:val="28"/>
          <w:szCs w:val="28"/>
        </w:rPr>
        <w:t>у</w:t>
      </w:r>
      <w:r w:rsidRPr="00A004B5">
        <w:rPr>
          <w:rFonts w:ascii="Times New Roman" w:hAnsi="Times New Roman" w:cs="Times New Roman"/>
          <w:b/>
          <w:sz w:val="28"/>
          <w:szCs w:val="28"/>
        </w:rPr>
        <w:t xml:space="preserve"> </w:t>
      </w:r>
      <w:r w:rsidR="00ED44EC" w:rsidRPr="00A004B5">
        <w:rPr>
          <w:rFonts w:ascii="Times New Roman" w:hAnsi="Times New Roman" w:cs="Times New Roman"/>
          <w:b/>
          <w:sz w:val="28"/>
          <w:szCs w:val="28"/>
        </w:rPr>
        <w:t>в</w:t>
      </w:r>
      <w:r w:rsidRPr="00A004B5">
        <w:rPr>
          <w:rFonts w:ascii="Times New Roman" w:hAnsi="Times New Roman" w:cs="Times New Roman"/>
          <w:b/>
          <w:sz w:val="28"/>
          <w:szCs w:val="28"/>
        </w:rPr>
        <w:t xml:space="preserve"> окремі роки</w:t>
      </w:r>
      <w:r w:rsidR="00E0470A" w:rsidRPr="00A004B5">
        <w:rPr>
          <w:rFonts w:ascii="Times New Roman" w:hAnsi="Times New Roman" w:cs="Times New Roman"/>
          <w:b/>
          <w:sz w:val="28"/>
          <w:szCs w:val="28"/>
        </w:rPr>
        <w:t xml:space="preserve"> початку</w:t>
      </w:r>
      <w:r w:rsidR="00ED44EC" w:rsidRPr="00A004B5">
        <w:rPr>
          <w:rFonts w:ascii="Times New Roman" w:hAnsi="Times New Roman" w:cs="Times New Roman"/>
          <w:b/>
          <w:sz w:val="28"/>
          <w:szCs w:val="28"/>
        </w:rPr>
        <w:t>-</w:t>
      </w:r>
      <w:r w:rsidR="00E0470A" w:rsidRPr="00A004B5">
        <w:rPr>
          <w:rFonts w:ascii="Times New Roman" w:hAnsi="Times New Roman" w:cs="Times New Roman"/>
          <w:b/>
          <w:sz w:val="28"/>
          <w:szCs w:val="28"/>
        </w:rPr>
        <w:t xml:space="preserve">середини XIX ст., на основі обробки </w:t>
      </w:r>
      <w:r w:rsidRPr="00A004B5">
        <w:rPr>
          <w:rFonts w:ascii="Times New Roman" w:hAnsi="Times New Roman" w:cs="Times New Roman"/>
          <w:b/>
          <w:sz w:val="28"/>
          <w:szCs w:val="28"/>
        </w:rPr>
        <w:t xml:space="preserve">даних </w:t>
      </w:r>
      <w:r w:rsidR="00E0470A" w:rsidRPr="00A004B5">
        <w:rPr>
          <w:rFonts w:ascii="Times New Roman" w:hAnsi="Times New Roman" w:cs="Times New Roman"/>
          <w:b/>
          <w:sz w:val="28"/>
          <w:szCs w:val="28"/>
        </w:rPr>
        <w:t>[</w:t>
      </w:r>
      <w:r w:rsidR="008243EC" w:rsidRPr="00A004B5">
        <w:rPr>
          <w:rFonts w:ascii="Times New Roman" w:hAnsi="Times New Roman" w:cs="Times New Roman"/>
          <w:b/>
          <w:sz w:val="28"/>
          <w:szCs w:val="28"/>
        </w:rPr>
        <w:t>106</w:t>
      </w:r>
      <w:r w:rsidR="00E0470A" w:rsidRPr="00A004B5">
        <w:rPr>
          <w:rFonts w:ascii="Times New Roman" w:hAnsi="Times New Roman" w:cs="Times New Roman"/>
          <w:b/>
          <w:sz w:val="28"/>
          <w:szCs w:val="28"/>
        </w:rPr>
        <w:t>]</w:t>
      </w:r>
    </w:p>
    <w:p w14:paraId="076282FF" w14:textId="77777777" w:rsidR="00290E32" w:rsidRPr="00A004B5" w:rsidRDefault="00290E32" w:rsidP="00B94FF2">
      <w:pPr>
        <w:ind w:firstLine="0"/>
        <w:rPr>
          <w:rFonts w:ascii="Times New Roman" w:hAnsi="Times New Roman" w:cs="Times New Roman"/>
          <w:b/>
          <w:sz w:val="16"/>
          <w:szCs w:val="16"/>
        </w:rPr>
      </w:pPr>
    </w:p>
    <w:tbl>
      <w:tblPr>
        <w:tblW w:w="101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4"/>
        <w:gridCol w:w="548"/>
        <w:gridCol w:w="549"/>
        <w:gridCol w:w="549"/>
        <w:gridCol w:w="549"/>
        <w:gridCol w:w="549"/>
        <w:gridCol w:w="548"/>
        <w:gridCol w:w="549"/>
        <w:gridCol w:w="549"/>
        <w:gridCol w:w="549"/>
        <w:gridCol w:w="549"/>
        <w:gridCol w:w="548"/>
        <w:gridCol w:w="549"/>
        <w:gridCol w:w="549"/>
        <w:gridCol w:w="549"/>
        <w:gridCol w:w="549"/>
        <w:gridCol w:w="685"/>
      </w:tblGrid>
      <w:tr w:rsidR="00E0470A" w:rsidRPr="00A004B5" w14:paraId="1C444250" w14:textId="77777777" w:rsidTr="00361464">
        <w:trPr>
          <w:trHeight w:val="300"/>
          <w:jc w:val="center"/>
        </w:trPr>
        <w:tc>
          <w:tcPr>
            <w:tcW w:w="1194" w:type="dxa"/>
            <w:vMerge w:val="restart"/>
            <w:shd w:val="clear" w:color="auto" w:fill="auto"/>
            <w:noWrap/>
            <w:vAlign w:val="center"/>
            <w:hideMark/>
          </w:tcPr>
          <w:p w14:paraId="69481F9D" w14:textId="77777777" w:rsidR="00B94FF2" w:rsidRPr="00A004B5" w:rsidRDefault="00B94FF2"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М</w:t>
            </w:r>
            <w:r w:rsidR="00E0470A" w:rsidRPr="00A004B5">
              <w:rPr>
                <w:rFonts w:ascii="Times New Roman" w:eastAsia="Times New Roman" w:hAnsi="Times New Roman" w:cs="Times New Roman"/>
                <w:color w:val="000000"/>
                <w:sz w:val="24"/>
                <w:szCs w:val="24"/>
                <w:lang w:eastAsia="uk-UA"/>
              </w:rPr>
              <w:t>і</w:t>
            </w:r>
            <w:r w:rsidRPr="00A004B5">
              <w:rPr>
                <w:rFonts w:ascii="Times New Roman" w:eastAsia="Times New Roman" w:hAnsi="Times New Roman" w:cs="Times New Roman"/>
                <w:color w:val="000000"/>
                <w:sz w:val="24"/>
                <w:szCs w:val="24"/>
                <w:lang w:eastAsia="uk-UA"/>
              </w:rPr>
              <w:t>сяц</w:t>
            </w:r>
            <w:r w:rsidR="00E0470A" w:rsidRPr="00A004B5">
              <w:rPr>
                <w:rFonts w:ascii="Times New Roman" w:eastAsia="Times New Roman" w:hAnsi="Times New Roman" w:cs="Times New Roman"/>
                <w:color w:val="000000"/>
                <w:sz w:val="24"/>
                <w:szCs w:val="24"/>
                <w:lang w:eastAsia="uk-UA"/>
              </w:rPr>
              <w:t>ь</w:t>
            </w:r>
          </w:p>
        </w:tc>
        <w:tc>
          <w:tcPr>
            <w:tcW w:w="1646" w:type="dxa"/>
            <w:gridSpan w:val="3"/>
            <w:shd w:val="clear" w:color="auto" w:fill="auto"/>
            <w:noWrap/>
            <w:vAlign w:val="center"/>
            <w:hideMark/>
          </w:tcPr>
          <w:p w14:paraId="0EF1C5F8" w14:textId="77777777" w:rsidR="00B94FF2" w:rsidRPr="00A004B5" w:rsidRDefault="00B94FF2"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1817 г.</w:t>
            </w:r>
          </w:p>
        </w:tc>
        <w:tc>
          <w:tcPr>
            <w:tcW w:w="1646" w:type="dxa"/>
            <w:gridSpan w:val="3"/>
            <w:shd w:val="clear" w:color="auto" w:fill="auto"/>
            <w:noWrap/>
            <w:vAlign w:val="center"/>
            <w:hideMark/>
          </w:tcPr>
          <w:p w14:paraId="6C447F34" w14:textId="77777777" w:rsidR="00B94FF2" w:rsidRPr="00A004B5" w:rsidRDefault="00B94FF2"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1827 г.</w:t>
            </w:r>
          </w:p>
        </w:tc>
        <w:tc>
          <w:tcPr>
            <w:tcW w:w="1647" w:type="dxa"/>
            <w:gridSpan w:val="3"/>
            <w:shd w:val="clear" w:color="auto" w:fill="auto"/>
            <w:noWrap/>
            <w:vAlign w:val="center"/>
            <w:hideMark/>
          </w:tcPr>
          <w:p w14:paraId="1AD0CC01" w14:textId="77777777" w:rsidR="00B94FF2" w:rsidRPr="00A004B5" w:rsidRDefault="00B94FF2"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1837 г.</w:t>
            </w:r>
          </w:p>
        </w:tc>
        <w:tc>
          <w:tcPr>
            <w:tcW w:w="1646" w:type="dxa"/>
            <w:gridSpan w:val="3"/>
            <w:shd w:val="clear" w:color="auto" w:fill="auto"/>
            <w:noWrap/>
            <w:vAlign w:val="center"/>
            <w:hideMark/>
          </w:tcPr>
          <w:p w14:paraId="572EFB3C" w14:textId="77777777" w:rsidR="00B94FF2" w:rsidRPr="00A004B5" w:rsidRDefault="00B94FF2"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1847 г.</w:t>
            </w:r>
          </w:p>
        </w:tc>
        <w:tc>
          <w:tcPr>
            <w:tcW w:w="1647" w:type="dxa"/>
            <w:gridSpan w:val="3"/>
          </w:tcPr>
          <w:p w14:paraId="40690177" w14:textId="77777777" w:rsidR="00B94FF2" w:rsidRPr="00A004B5" w:rsidRDefault="00B94FF2"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1857 г.</w:t>
            </w:r>
          </w:p>
        </w:tc>
        <w:tc>
          <w:tcPr>
            <w:tcW w:w="685" w:type="dxa"/>
            <w:vMerge w:val="restart"/>
            <w:shd w:val="clear" w:color="auto" w:fill="auto"/>
            <w:noWrap/>
            <w:vAlign w:val="center"/>
            <w:hideMark/>
          </w:tcPr>
          <w:p w14:paraId="176A15D0" w14:textId="77777777" w:rsidR="00B94FF2"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Серед.</w:t>
            </w:r>
          </w:p>
          <w:p w14:paraId="5BD38F66" w14:textId="77777777" w:rsidR="00361464" w:rsidRPr="00A004B5" w:rsidRDefault="00290E32"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б</w:t>
            </w:r>
            <w:r w:rsidR="00E0470A" w:rsidRPr="00A004B5">
              <w:rPr>
                <w:rFonts w:ascii="Times New Roman" w:eastAsia="Times New Roman" w:hAnsi="Times New Roman" w:cs="Times New Roman"/>
                <w:color w:val="000000"/>
                <w:lang w:eastAsia="uk-UA"/>
              </w:rPr>
              <w:t>агато</w:t>
            </w:r>
          </w:p>
          <w:p w14:paraId="5E3116CB"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річн</w:t>
            </w:r>
            <w:r w:rsidR="00361464" w:rsidRPr="00A004B5">
              <w:rPr>
                <w:rFonts w:ascii="Times New Roman" w:eastAsia="Times New Roman" w:hAnsi="Times New Roman" w:cs="Times New Roman"/>
                <w:color w:val="000000"/>
                <w:lang w:eastAsia="uk-UA"/>
              </w:rPr>
              <w:t>і</w:t>
            </w:r>
          </w:p>
        </w:tc>
      </w:tr>
      <w:tr w:rsidR="00E0470A" w:rsidRPr="00A004B5" w14:paraId="01484108" w14:textId="77777777" w:rsidTr="00361464">
        <w:trPr>
          <w:trHeight w:val="363"/>
          <w:jc w:val="center"/>
        </w:trPr>
        <w:tc>
          <w:tcPr>
            <w:tcW w:w="1194" w:type="dxa"/>
            <w:vMerge/>
            <w:shd w:val="clear" w:color="auto" w:fill="auto"/>
            <w:vAlign w:val="center"/>
            <w:hideMark/>
          </w:tcPr>
          <w:p w14:paraId="01B0C55E"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p>
        </w:tc>
        <w:tc>
          <w:tcPr>
            <w:tcW w:w="548" w:type="dxa"/>
            <w:shd w:val="clear" w:color="auto" w:fill="auto"/>
            <w:vAlign w:val="center"/>
            <w:hideMark/>
          </w:tcPr>
          <w:p w14:paraId="75905381"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Серед</w:t>
            </w:r>
          </w:p>
        </w:tc>
        <w:tc>
          <w:tcPr>
            <w:tcW w:w="549" w:type="dxa"/>
            <w:shd w:val="clear" w:color="auto" w:fill="auto"/>
            <w:vAlign w:val="center"/>
            <w:hideMark/>
          </w:tcPr>
          <w:p w14:paraId="3CE06A16"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Мак.</w:t>
            </w:r>
          </w:p>
        </w:tc>
        <w:tc>
          <w:tcPr>
            <w:tcW w:w="549" w:type="dxa"/>
            <w:shd w:val="clear" w:color="auto" w:fill="auto"/>
            <w:vAlign w:val="center"/>
            <w:hideMark/>
          </w:tcPr>
          <w:p w14:paraId="08529FE4"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Мін.</w:t>
            </w:r>
          </w:p>
        </w:tc>
        <w:tc>
          <w:tcPr>
            <w:tcW w:w="549" w:type="dxa"/>
            <w:shd w:val="clear" w:color="auto" w:fill="auto"/>
            <w:vAlign w:val="center"/>
            <w:hideMark/>
          </w:tcPr>
          <w:p w14:paraId="64CCB5C2"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Серед</w:t>
            </w:r>
          </w:p>
        </w:tc>
        <w:tc>
          <w:tcPr>
            <w:tcW w:w="549" w:type="dxa"/>
            <w:shd w:val="clear" w:color="auto" w:fill="auto"/>
            <w:vAlign w:val="center"/>
          </w:tcPr>
          <w:p w14:paraId="1C65BBB4"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Мак.</w:t>
            </w:r>
          </w:p>
        </w:tc>
        <w:tc>
          <w:tcPr>
            <w:tcW w:w="548" w:type="dxa"/>
            <w:shd w:val="clear" w:color="auto" w:fill="auto"/>
            <w:vAlign w:val="center"/>
          </w:tcPr>
          <w:p w14:paraId="05DEB545"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Мін.</w:t>
            </w:r>
          </w:p>
        </w:tc>
        <w:tc>
          <w:tcPr>
            <w:tcW w:w="549" w:type="dxa"/>
            <w:shd w:val="clear" w:color="auto" w:fill="auto"/>
            <w:vAlign w:val="center"/>
            <w:hideMark/>
          </w:tcPr>
          <w:p w14:paraId="4BDCD97A"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Серед</w:t>
            </w:r>
          </w:p>
        </w:tc>
        <w:tc>
          <w:tcPr>
            <w:tcW w:w="549" w:type="dxa"/>
            <w:shd w:val="clear" w:color="auto" w:fill="auto"/>
            <w:vAlign w:val="center"/>
          </w:tcPr>
          <w:p w14:paraId="72900D1C"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Мак.</w:t>
            </w:r>
          </w:p>
        </w:tc>
        <w:tc>
          <w:tcPr>
            <w:tcW w:w="549" w:type="dxa"/>
            <w:shd w:val="clear" w:color="auto" w:fill="auto"/>
            <w:vAlign w:val="center"/>
          </w:tcPr>
          <w:p w14:paraId="1B53EBAD"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Мін.</w:t>
            </w:r>
          </w:p>
        </w:tc>
        <w:tc>
          <w:tcPr>
            <w:tcW w:w="549" w:type="dxa"/>
            <w:shd w:val="clear" w:color="auto" w:fill="auto"/>
            <w:vAlign w:val="center"/>
            <w:hideMark/>
          </w:tcPr>
          <w:p w14:paraId="7D85131A"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Серед</w:t>
            </w:r>
          </w:p>
        </w:tc>
        <w:tc>
          <w:tcPr>
            <w:tcW w:w="548" w:type="dxa"/>
            <w:shd w:val="clear" w:color="auto" w:fill="auto"/>
            <w:vAlign w:val="center"/>
          </w:tcPr>
          <w:p w14:paraId="753AC2AE"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Мак.</w:t>
            </w:r>
          </w:p>
        </w:tc>
        <w:tc>
          <w:tcPr>
            <w:tcW w:w="549" w:type="dxa"/>
            <w:shd w:val="clear" w:color="auto" w:fill="auto"/>
            <w:vAlign w:val="center"/>
          </w:tcPr>
          <w:p w14:paraId="6A4B7F53"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Мін.</w:t>
            </w:r>
          </w:p>
        </w:tc>
        <w:tc>
          <w:tcPr>
            <w:tcW w:w="549" w:type="dxa"/>
            <w:vAlign w:val="center"/>
          </w:tcPr>
          <w:p w14:paraId="6D608591"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Серед</w:t>
            </w:r>
          </w:p>
        </w:tc>
        <w:tc>
          <w:tcPr>
            <w:tcW w:w="549" w:type="dxa"/>
            <w:vAlign w:val="center"/>
          </w:tcPr>
          <w:p w14:paraId="2AF0F387"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Мак.</w:t>
            </w:r>
          </w:p>
        </w:tc>
        <w:tc>
          <w:tcPr>
            <w:tcW w:w="549" w:type="dxa"/>
            <w:vAlign w:val="center"/>
          </w:tcPr>
          <w:p w14:paraId="78BB5296" w14:textId="77777777" w:rsidR="00E0470A" w:rsidRPr="00A004B5" w:rsidRDefault="00E0470A" w:rsidP="00361464">
            <w:pPr>
              <w:ind w:left="-155" w:right="-130" w:firstLine="0"/>
              <w:rPr>
                <w:rFonts w:ascii="Times New Roman" w:eastAsia="Times New Roman" w:hAnsi="Times New Roman" w:cs="Times New Roman"/>
                <w:color w:val="000000"/>
                <w:lang w:eastAsia="uk-UA"/>
              </w:rPr>
            </w:pPr>
            <w:r w:rsidRPr="00A004B5">
              <w:rPr>
                <w:rFonts w:ascii="Times New Roman" w:eastAsia="Times New Roman" w:hAnsi="Times New Roman" w:cs="Times New Roman"/>
                <w:color w:val="000000"/>
                <w:lang w:eastAsia="uk-UA"/>
              </w:rPr>
              <w:t>Мін.</w:t>
            </w:r>
          </w:p>
        </w:tc>
        <w:tc>
          <w:tcPr>
            <w:tcW w:w="685" w:type="dxa"/>
            <w:vMerge/>
            <w:shd w:val="clear" w:color="auto" w:fill="auto"/>
            <w:vAlign w:val="center"/>
          </w:tcPr>
          <w:p w14:paraId="455C4ECF" w14:textId="77777777" w:rsidR="00E0470A" w:rsidRPr="00A004B5" w:rsidRDefault="00E0470A" w:rsidP="00361464">
            <w:pPr>
              <w:ind w:left="-155" w:right="-130" w:firstLine="0"/>
              <w:rPr>
                <w:rFonts w:ascii="Times New Roman" w:eastAsia="Times New Roman" w:hAnsi="Times New Roman" w:cs="Times New Roman"/>
                <w:color w:val="000000"/>
                <w:lang w:eastAsia="uk-UA"/>
              </w:rPr>
            </w:pPr>
          </w:p>
        </w:tc>
      </w:tr>
      <w:tr w:rsidR="00E0470A" w:rsidRPr="00A004B5" w14:paraId="75879CF5" w14:textId="77777777" w:rsidTr="00361464">
        <w:trPr>
          <w:trHeight w:val="300"/>
          <w:jc w:val="center"/>
        </w:trPr>
        <w:tc>
          <w:tcPr>
            <w:tcW w:w="1194" w:type="dxa"/>
            <w:shd w:val="clear" w:color="auto" w:fill="auto"/>
            <w:vAlign w:val="center"/>
            <w:hideMark/>
          </w:tcPr>
          <w:p w14:paraId="4BF37D9D"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Січень</w:t>
            </w:r>
          </w:p>
        </w:tc>
        <w:tc>
          <w:tcPr>
            <w:tcW w:w="548" w:type="dxa"/>
            <w:shd w:val="clear" w:color="auto" w:fill="auto"/>
            <w:vAlign w:val="center"/>
            <w:hideMark/>
          </w:tcPr>
          <w:p w14:paraId="5726C23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-3,4</w:t>
            </w:r>
          </w:p>
        </w:tc>
        <w:tc>
          <w:tcPr>
            <w:tcW w:w="549" w:type="dxa"/>
            <w:shd w:val="clear" w:color="auto" w:fill="auto"/>
            <w:vAlign w:val="center"/>
            <w:hideMark/>
          </w:tcPr>
          <w:p w14:paraId="04F640B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5,3</w:t>
            </w:r>
          </w:p>
        </w:tc>
        <w:tc>
          <w:tcPr>
            <w:tcW w:w="549" w:type="dxa"/>
            <w:shd w:val="clear" w:color="auto" w:fill="auto"/>
            <w:vAlign w:val="center"/>
            <w:hideMark/>
          </w:tcPr>
          <w:p w14:paraId="761D091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-13,7</w:t>
            </w:r>
          </w:p>
        </w:tc>
        <w:tc>
          <w:tcPr>
            <w:tcW w:w="549" w:type="dxa"/>
            <w:shd w:val="clear" w:color="auto" w:fill="auto"/>
            <w:vAlign w:val="center"/>
            <w:hideMark/>
          </w:tcPr>
          <w:p w14:paraId="52F3819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0,5</w:t>
            </w:r>
          </w:p>
        </w:tc>
        <w:tc>
          <w:tcPr>
            <w:tcW w:w="549" w:type="dxa"/>
            <w:shd w:val="clear" w:color="auto" w:fill="auto"/>
            <w:vAlign w:val="center"/>
            <w:hideMark/>
          </w:tcPr>
          <w:p w14:paraId="62BE5E0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7,6</w:t>
            </w:r>
          </w:p>
        </w:tc>
        <w:tc>
          <w:tcPr>
            <w:tcW w:w="548" w:type="dxa"/>
            <w:shd w:val="clear" w:color="auto" w:fill="auto"/>
            <w:vAlign w:val="center"/>
            <w:hideMark/>
          </w:tcPr>
          <w:p w14:paraId="3C2A484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-10,5</w:t>
            </w:r>
          </w:p>
        </w:tc>
        <w:tc>
          <w:tcPr>
            <w:tcW w:w="549" w:type="dxa"/>
            <w:shd w:val="clear" w:color="auto" w:fill="auto"/>
            <w:vAlign w:val="center"/>
            <w:hideMark/>
          </w:tcPr>
          <w:p w14:paraId="3D2295F1"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-3,9</w:t>
            </w:r>
          </w:p>
        </w:tc>
        <w:tc>
          <w:tcPr>
            <w:tcW w:w="549" w:type="dxa"/>
            <w:shd w:val="clear" w:color="auto" w:fill="auto"/>
            <w:vAlign w:val="center"/>
            <w:hideMark/>
          </w:tcPr>
          <w:p w14:paraId="72DF1E7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5,3</w:t>
            </w:r>
          </w:p>
        </w:tc>
        <w:tc>
          <w:tcPr>
            <w:tcW w:w="549" w:type="dxa"/>
            <w:shd w:val="clear" w:color="auto" w:fill="auto"/>
            <w:vAlign w:val="center"/>
            <w:hideMark/>
          </w:tcPr>
          <w:p w14:paraId="74A05B8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-16,3</w:t>
            </w:r>
          </w:p>
        </w:tc>
        <w:tc>
          <w:tcPr>
            <w:tcW w:w="549" w:type="dxa"/>
            <w:shd w:val="clear" w:color="auto" w:fill="auto"/>
            <w:vAlign w:val="center"/>
            <w:hideMark/>
          </w:tcPr>
          <w:p w14:paraId="46E4089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-4,</w:t>
            </w:r>
            <w:r w:rsidR="00361464" w:rsidRPr="00A004B5">
              <w:rPr>
                <w:rFonts w:ascii="Times New Roman" w:eastAsia="Times New Roman" w:hAnsi="Times New Roman" w:cs="Times New Roman"/>
                <w:color w:val="000000"/>
                <w:sz w:val="24"/>
                <w:szCs w:val="24"/>
                <w:lang w:eastAsia="uk-UA"/>
              </w:rPr>
              <w:t>5</w:t>
            </w:r>
          </w:p>
        </w:tc>
        <w:tc>
          <w:tcPr>
            <w:tcW w:w="548" w:type="dxa"/>
            <w:shd w:val="clear" w:color="auto" w:fill="auto"/>
            <w:vAlign w:val="center"/>
            <w:hideMark/>
          </w:tcPr>
          <w:p w14:paraId="352B15E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50F4E2F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-14,5</w:t>
            </w:r>
          </w:p>
        </w:tc>
        <w:tc>
          <w:tcPr>
            <w:tcW w:w="549" w:type="dxa"/>
            <w:vAlign w:val="center"/>
          </w:tcPr>
          <w:p w14:paraId="5DB4DF1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-0,9</w:t>
            </w:r>
          </w:p>
        </w:tc>
        <w:tc>
          <w:tcPr>
            <w:tcW w:w="549" w:type="dxa"/>
            <w:vAlign w:val="center"/>
          </w:tcPr>
          <w:p w14:paraId="7EDF9E1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w:t>
            </w:r>
            <w:r w:rsidR="00361464" w:rsidRPr="00A004B5">
              <w:rPr>
                <w:rFonts w:ascii="Times New Roman" w:eastAsia="Times New Roman" w:hAnsi="Times New Roman" w:cs="Times New Roman"/>
                <w:color w:val="000000"/>
                <w:sz w:val="24"/>
                <w:szCs w:val="24"/>
                <w:lang w:eastAsia="uk-UA"/>
              </w:rPr>
              <w:t>,0</w:t>
            </w:r>
          </w:p>
        </w:tc>
        <w:tc>
          <w:tcPr>
            <w:tcW w:w="549" w:type="dxa"/>
            <w:vAlign w:val="center"/>
          </w:tcPr>
          <w:p w14:paraId="63C0DAA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w:t>
            </w:r>
          </w:p>
        </w:tc>
        <w:tc>
          <w:tcPr>
            <w:tcW w:w="685" w:type="dxa"/>
            <w:shd w:val="clear" w:color="auto" w:fill="auto"/>
          </w:tcPr>
          <w:p w14:paraId="7891341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-2,4</w:t>
            </w:r>
          </w:p>
        </w:tc>
      </w:tr>
      <w:tr w:rsidR="00E0470A" w:rsidRPr="00A004B5" w14:paraId="58442815" w14:textId="77777777" w:rsidTr="00361464">
        <w:trPr>
          <w:trHeight w:val="300"/>
          <w:jc w:val="center"/>
        </w:trPr>
        <w:tc>
          <w:tcPr>
            <w:tcW w:w="1194" w:type="dxa"/>
            <w:shd w:val="clear" w:color="auto" w:fill="auto"/>
            <w:vAlign w:val="center"/>
          </w:tcPr>
          <w:p w14:paraId="6E9D5E1C"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Лютий</w:t>
            </w:r>
          </w:p>
        </w:tc>
        <w:tc>
          <w:tcPr>
            <w:tcW w:w="548" w:type="dxa"/>
            <w:shd w:val="clear" w:color="auto" w:fill="auto"/>
            <w:vAlign w:val="center"/>
            <w:hideMark/>
          </w:tcPr>
          <w:p w14:paraId="263042C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-0,8</w:t>
            </w:r>
          </w:p>
        </w:tc>
        <w:tc>
          <w:tcPr>
            <w:tcW w:w="549" w:type="dxa"/>
            <w:shd w:val="clear" w:color="auto" w:fill="auto"/>
            <w:vAlign w:val="center"/>
            <w:hideMark/>
          </w:tcPr>
          <w:p w14:paraId="247F51D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8,3</w:t>
            </w:r>
          </w:p>
        </w:tc>
        <w:tc>
          <w:tcPr>
            <w:tcW w:w="549" w:type="dxa"/>
            <w:shd w:val="clear" w:color="auto" w:fill="auto"/>
            <w:vAlign w:val="center"/>
            <w:hideMark/>
          </w:tcPr>
          <w:p w14:paraId="43748F9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w:t>
            </w:r>
          </w:p>
        </w:tc>
        <w:tc>
          <w:tcPr>
            <w:tcW w:w="549" w:type="dxa"/>
            <w:shd w:val="clear" w:color="auto" w:fill="auto"/>
            <w:vAlign w:val="center"/>
            <w:hideMark/>
          </w:tcPr>
          <w:p w14:paraId="69B624F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w:t>
            </w:r>
          </w:p>
        </w:tc>
        <w:tc>
          <w:tcPr>
            <w:tcW w:w="549" w:type="dxa"/>
            <w:shd w:val="clear" w:color="auto" w:fill="auto"/>
            <w:vAlign w:val="center"/>
            <w:hideMark/>
          </w:tcPr>
          <w:p w14:paraId="0BB51B0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w:t>
            </w:r>
            <w:r w:rsidR="00361464" w:rsidRPr="00A004B5">
              <w:rPr>
                <w:rFonts w:ascii="Times New Roman" w:eastAsia="Times New Roman" w:hAnsi="Times New Roman" w:cs="Times New Roman"/>
                <w:color w:val="000000"/>
                <w:sz w:val="24"/>
                <w:szCs w:val="24"/>
                <w:lang w:eastAsia="uk-UA"/>
              </w:rPr>
              <w:t>,0</w:t>
            </w:r>
          </w:p>
        </w:tc>
        <w:tc>
          <w:tcPr>
            <w:tcW w:w="548" w:type="dxa"/>
            <w:shd w:val="clear" w:color="auto" w:fill="auto"/>
            <w:vAlign w:val="center"/>
            <w:hideMark/>
          </w:tcPr>
          <w:p w14:paraId="3DD9D83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w:t>
            </w:r>
          </w:p>
        </w:tc>
        <w:tc>
          <w:tcPr>
            <w:tcW w:w="549" w:type="dxa"/>
            <w:shd w:val="clear" w:color="auto" w:fill="auto"/>
            <w:vAlign w:val="center"/>
            <w:hideMark/>
          </w:tcPr>
          <w:p w14:paraId="6947C00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-1,01</w:t>
            </w:r>
          </w:p>
        </w:tc>
        <w:tc>
          <w:tcPr>
            <w:tcW w:w="549" w:type="dxa"/>
            <w:shd w:val="clear" w:color="auto" w:fill="auto"/>
            <w:vAlign w:val="center"/>
            <w:hideMark/>
          </w:tcPr>
          <w:p w14:paraId="009F439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6,8</w:t>
            </w:r>
          </w:p>
        </w:tc>
        <w:tc>
          <w:tcPr>
            <w:tcW w:w="549" w:type="dxa"/>
            <w:shd w:val="clear" w:color="auto" w:fill="auto"/>
            <w:vAlign w:val="center"/>
            <w:hideMark/>
          </w:tcPr>
          <w:p w14:paraId="78F07FF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-13</w:t>
            </w:r>
          </w:p>
        </w:tc>
        <w:tc>
          <w:tcPr>
            <w:tcW w:w="549" w:type="dxa"/>
            <w:shd w:val="clear" w:color="auto" w:fill="auto"/>
            <w:vAlign w:val="center"/>
            <w:hideMark/>
          </w:tcPr>
          <w:p w14:paraId="3D69586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-1,5</w:t>
            </w:r>
          </w:p>
        </w:tc>
        <w:tc>
          <w:tcPr>
            <w:tcW w:w="548" w:type="dxa"/>
            <w:shd w:val="clear" w:color="auto" w:fill="auto"/>
            <w:vAlign w:val="center"/>
            <w:hideMark/>
          </w:tcPr>
          <w:p w14:paraId="0D72608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4,5</w:t>
            </w:r>
          </w:p>
        </w:tc>
        <w:tc>
          <w:tcPr>
            <w:tcW w:w="549" w:type="dxa"/>
            <w:shd w:val="clear" w:color="auto" w:fill="auto"/>
            <w:vAlign w:val="center"/>
            <w:hideMark/>
          </w:tcPr>
          <w:p w14:paraId="77EE22C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-105</w:t>
            </w:r>
          </w:p>
        </w:tc>
        <w:tc>
          <w:tcPr>
            <w:tcW w:w="549" w:type="dxa"/>
            <w:vAlign w:val="center"/>
          </w:tcPr>
          <w:p w14:paraId="05BA648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-0,1</w:t>
            </w:r>
          </w:p>
        </w:tc>
        <w:tc>
          <w:tcPr>
            <w:tcW w:w="549" w:type="dxa"/>
            <w:vAlign w:val="center"/>
          </w:tcPr>
          <w:p w14:paraId="5AAE3B5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10,2</w:t>
            </w:r>
          </w:p>
        </w:tc>
        <w:tc>
          <w:tcPr>
            <w:tcW w:w="549" w:type="dxa"/>
            <w:vAlign w:val="center"/>
          </w:tcPr>
          <w:p w14:paraId="6928802E"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w:t>
            </w:r>
          </w:p>
        </w:tc>
        <w:tc>
          <w:tcPr>
            <w:tcW w:w="685" w:type="dxa"/>
            <w:shd w:val="clear" w:color="auto" w:fill="auto"/>
          </w:tcPr>
          <w:p w14:paraId="51CA484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-0,</w:t>
            </w:r>
            <w:r w:rsidR="00361464" w:rsidRPr="00A004B5">
              <w:rPr>
                <w:rFonts w:ascii="Times New Roman" w:eastAsia="Times New Roman" w:hAnsi="Times New Roman" w:cs="Times New Roman"/>
                <w:color w:val="000000"/>
                <w:sz w:val="24"/>
                <w:szCs w:val="24"/>
                <w:lang w:eastAsia="uk-UA"/>
              </w:rPr>
              <w:t>5</w:t>
            </w:r>
          </w:p>
        </w:tc>
      </w:tr>
      <w:tr w:rsidR="00E0470A" w:rsidRPr="00A004B5" w14:paraId="4E4365A7" w14:textId="77777777" w:rsidTr="00361464">
        <w:trPr>
          <w:trHeight w:val="300"/>
          <w:jc w:val="center"/>
        </w:trPr>
        <w:tc>
          <w:tcPr>
            <w:tcW w:w="1194" w:type="dxa"/>
            <w:shd w:val="clear" w:color="auto" w:fill="auto"/>
            <w:vAlign w:val="center"/>
          </w:tcPr>
          <w:p w14:paraId="49C2885E"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Березень</w:t>
            </w:r>
          </w:p>
        </w:tc>
        <w:tc>
          <w:tcPr>
            <w:tcW w:w="548" w:type="dxa"/>
            <w:shd w:val="clear" w:color="auto" w:fill="auto"/>
            <w:vAlign w:val="center"/>
            <w:hideMark/>
          </w:tcPr>
          <w:p w14:paraId="46F656B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3,4</w:t>
            </w:r>
          </w:p>
        </w:tc>
        <w:tc>
          <w:tcPr>
            <w:tcW w:w="549" w:type="dxa"/>
            <w:shd w:val="clear" w:color="auto" w:fill="auto"/>
            <w:vAlign w:val="center"/>
            <w:hideMark/>
          </w:tcPr>
          <w:p w14:paraId="736978C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14,2</w:t>
            </w:r>
          </w:p>
        </w:tc>
        <w:tc>
          <w:tcPr>
            <w:tcW w:w="549" w:type="dxa"/>
            <w:shd w:val="clear" w:color="auto" w:fill="auto"/>
            <w:vAlign w:val="center"/>
            <w:hideMark/>
          </w:tcPr>
          <w:p w14:paraId="304B6361"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-5,9</w:t>
            </w:r>
          </w:p>
        </w:tc>
        <w:tc>
          <w:tcPr>
            <w:tcW w:w="549" w:type="dxa"/>
            <w:shd w:val="clear" w:color="auto" w:fill="auto"/>
            <w:vAlign w:val="center"/>
            <w:hideMark/>
          </w:tcPr>
          <w:p w14:paraId="5730481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4,2</w:t>
            </w:r>
          </w:p>
        </w:tc>
        <w:tc>
          <w:tcPr>
            <w:tcW w:w="549" w:type="dxa"/>
            <w:shd w:val="clear" w:color="auto" w:fill="auto"/>
            <w:vAlign w:val="center"/>
            <w:hideMark/>
          </w:tcPr>
          <w:p w14:paraId="724AA1F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12,7</w:t>
            </w:r>
          </w:p>
        </w:tc>
        <w:tc>
          <w:tcPr>
            <w:tcW w:w="548" w:type="dxa"/>
            <w:shd w:val="clear" w:color="auto" w:fill="auto"/>
            <w:vAlign w:val="center"/>
            <w:hideMark/>
          </w:tcPr>
          <w:p w14:paraId="3434C4D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-3,5</w:t>
            </w:r>
          </w:p>
        </w:tc>
        <w:tc>
          <w:tcPr>
            <w:tcW w:w="549" w:type="dxa"/>
            <w:shd w:val="clear" w:color="auto" w:fill="auto"/>
            <w:vAlign w:val="center"/>
            <w:hideMark/>
          </w:tcPr>
          <w:p w14:paraId="676F6D6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5,9</w:t>
            </w:r>
          </w:p>
        </w:tc>
        <w:tc>
          <w:tcPr>
            <w:tcW w:w="549" w:type="dxa"/>
            <w:shd w:val="clear" w:color="auto" w:fill="auto"/>
            <w:vAlign w:val="center"/>
            <w:hideMark/>
          </w:tcPr>
          <w:p w14:paraId="38C4DC5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16,2</w:t>
            </w:r>
          </w:p>
        </w:tc>
        <w:tc>
          <w:tcPr>
            <w:tcW w:w="549" w:type="dxa"/>
            <w:shd w:val="clear" w:color="auto" w:fill="auto"/>
            <w:vAlign w:val="center"/>
            <w:hideMark/>
          </w:tcPr>
          <w:p w14:paraId="7345B9D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w:t>
            </w:r>
          </w:p>
        </w:tc>
        <w:tc>
          <w:tcPr>
            <w:tcW w:w="549" w:type="dxa"/>
            <w:shd w:val="clear" w:color="auto" w:fill="auto"/>
            <w:vAlign w:val="center"/>
            <w:hideMark/>
          </w:tcPr>
          <w:p w14:paraId="54F83F5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2,9</w:t>
            </w:r>
          </w:p>
        </w:tc>
        <w:tc>
          <w:tcPr>
            <w:tcW w:w="548" w:type="dxa"/>
            <w:shd w:val="clear" w:color="auto" w:fill="auto"/>
            <w:vAlign w:val="center"/>
            <w:hideMark/>
          </w:tcPr>
          <w:p w14:paraId="52A2770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15,2</w:t>
            </w:r>
          </w:p>
        </w:tc>
        <w:tc>
          <w:tcPr>
            <w:tcW w:w="549" w:type="dxa"/>
            <w:shd w:val="clear" w:color="auto" w:fill="auto"/>
            <w:vAlign w:val="center"/>
            <w:hideMark/>
          </w:tcPr>
          <w:p w14:paraId="3DBCDE2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-13</w:t>
            </w:r>
          </w:p>
        </w:tc>
        <w:tc>
          <w:tcPr>
            <w:tcW w:w="549" w:type="dxa"/>
            <w:vAlign w:val="center"/>
          </w:tcPr>
          <w:p w14:paraId="11A41248" w14:textId="77777777" w:rsidR="00E0470A" w:rsidRPr="00A004B5" w:rsidRDefault="00361464"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4,0</w:t>
            </w:r>
          </w:p>
        </w:tc>
        <w:tc>
          <w:tcPr>
            <w:tcW w:w="549" w:type="dxa"/>
            <w:vAlign w:val="center"/>
          </w:tcPr>
          <w:p w14:paraId="5E5E14E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13,5</w:t>
            </w:r>
          </w:p>
        </w:tc>
        <w:tc>
          <w:tcPr>
            <w:tcW w:w="549" w:type="dxa"/>
            <w:vAlign w:val="center"/>
          </w:tcPr>
          <w:p w14:paraId="5A546CA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-5,6</w:t>
            </w:r>
          </w:p>
        </w:tc>
        <w:tc>
          <w:tcPr>
            <w:tcW w:w="685" w:type="dxa"/>
            <w:shd w:val="clear" w:color="auto" w:fill="auto"/>
          </w:tcPr>
          <w:p w14:paraId="73D85BB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3,3</w:t>
            </w:r>
          </w:p>
        </w:tc>
      </w:tr>
      <w:tr w:rsidR="00E0470A" w:rsidRPr="00A004B5" w14:paraId="70552954" w14:textId="77777777" w:rsidTr="00361464">
        <w:trPr>
          <w:trHeight w:val="300"/>
          <w:jc w:val="center"/>
        </w:trPr>
        <w:tc>
          <w:tcPr>
            <w:tcW w:w="1194" w:type="dxa"/>
            <w:shd w:val="clear" w:color="auto" w:fill="auto"/>
            <w:vAlign w:val="center"/>
          </w:tcPr>
          <w:p w14:paraId="0A9FA059"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 xml:space="preserve">Квітень </w:t>
            </w:r>
          </w:p>
        </w:tc>
        <w:tc>
          <w:tcPr>
            <w:tcW w:w="548" w:type="dxa"/>
            <w:shd w:val="clear" w:color="auto" w:fill="auto"/>
            <w:vAlign w:val="center"/>
            <w:hideMark/>
          </w:tcPr>
          <w:p w14:paraId="28D7204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10,2</w:t>
            </w:r>
          </w:p>
        </w:tc>
        <w:tc>
          <w:tcPr>
            <w:tcW w:w="549" w:type="dxa"/>
            <w:shd w:val="clear" w:color="auto" w:fill="auto"/>
            <w:vAlign w:val="center"/>
            <w:hideMark/>
          </w:tcPr>
          <w:p w14:paraId="5FFEAC4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20,1</w:t>
            </w:r>
          </w:p>
        </w:tc>
        <w:tc>
          <w:tcPr>
            <w:tcW w:w="549" w:type="dxa"/>
            <w:shd w:val="clear" w:color="auto" w:fill="auto"/>
            <w:vAlign w:val="center"/>
            <w:hideMark/>
          </w:tcPr>
          <w:p w14:paraId="4824AB4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w:t>
            </w:r>
          </w:p>
        </w:tc>
        <w:tc>
          <w:tcPr>
            <w:tcW w:w="549" w:type="dxa"/>
            <w:shd w:val="clear" w:color="auto" w:fill="auto"/>
            <w:vAlign w:val="center"/>
            <w:hideMark/>
          </w:tcPr>
          <w:p w14:paraId="41CBFAE4"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12,1</w:t>
            </w:r>
          </w:p>
        </w:tc>
        <w:tc>
          <w:tcPr>
            <w:tcW w:w="549" w:type="dxa"/>
            <w:shd w:val="clear" w:color="auto" w:fill="auto"/>
            <w:vAlign w:val="center"/>
            <w:hideMark/>
          </w:tcPr>
          <w:p w14:paraId="4964E1D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21,6</w:t>
            </w:r>
          </w:p>
        </w:tc>
        <w:tc>
          <w:tcPr>
            <w:tcW w:w="548" w:type="dxa"/>
            <w:shd w:val="clear" w:color="auto" w:fill="auto"/>
            <w:vAlign w:val="center"/>
            <w:hideMark/>
          </w:tcPr>
          <w:p w14:paraId="3E387C8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w:t>
            </w:r>
          </w:p>
        </w:tc>
        <w:tc>
          <w:tcPr>
            <w:tcW w:w="549" w:type="dxa"/>
            <w:shd w:val="clear" w:color="auto" w:fill="auto"/>
            <w:vAlign w:val="center"/>
            <w:hideMark/>
          </w:tcPr>
          <w:p w14:paraId="180DF9D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10,6</w:t>
            </w:r>
          </w:p>
        </w:tc>
        <w:tc>
          <w:tcPr>
            <w:tcW w:w="549" w:type="dxa"/>
            <w:shd w:val="clear" w:color="auto" w:fill="auto"/>
            <w:vAlign w:val="center"/>
            <w:hideMark/>
          </w:tcPr>
          <w:p w14:paraId="6B36B32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18,1</w:t>
            </w:r>
          </w:p>
        </w:tc>
        <w:tc>
          <w:tcPr>
            <w:tcW w:w="549" w:type="dxa"/>
            <w:shd w:val="clear" w:color="auto" w:fill="auto"/>
            <w:vAlign w:val="center"/>
            <w:hideMark/>
          </w:tcPr>
          <w:p w14:paraId="2C83B74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6</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541B365F" w14:textId="77777777" w:rsidR="00E0470A" w:rsidRPr="00A004B5" w:rsidRDefault="00361464"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11,2</w:t>
            </w:r>
          </w:p>
        </w:tc>
        <w:tc>
          <w:tcPr>
            <w:tcW w:w="548" w:type="dxa"/>
            <w:shd w:val="clear" w:color="auto" w:fill="auto"/>
            <w:vAlign w:val="center"/>
            <w:hideMark/>
          </w:tcPr>
          <w:p w14:paraId="3301C5F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20,6</w:t>
            </w:r>
          </w:p>
        </w:tc>
        <w:tc>
          <w:tcPr>
            <w:tcW w:w="549" w:type="dxa"/>
            <w:shd w:val="clear" w:color="auto" w:fill="auto"/>
            <w:vAlign w:val="center"/>
            <w:hideMark/>
          </w:tcPr>
          <w:p w14:paraId="661433F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w:t>
            </w:r>
            <w:r w:rsidR="00361464" w:rsidRPr="00A004B5">
              <w:rPr>
                <w:rFonts w:ascii="Times New Roman" w:eastAsia="Times New Roman" w:hAnsi="Times New Roman" w:cs="Times New Roman"/>
                <w:color w:val="000000"/>
                <w:sz w:val="24"/>
                <w:szCs w:val="24"/>
                <w:lang w:eastAsia="uk-UA"/>
              </w:rPr>
              <w:t>,0</w:t>
            </w:r>
          </w:p>
        </w:tc>
        <w:tc>
          <w:tcPr>
            <w:tcW w:w="549" w:type="dxa"/>
            <w:vAlign w:val="center"/>
          </w:tcPr>
          <w:p w14:paraId="301ACDD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12,3</w:t>
            </w:r>
          </w:p>
        </w:tc>
        <w:tc>
          <w:tcPr>
            <w:tcW w:w="549" w:type="dxa"/>
            <w:vAlign w:val="center"/>
          </w:tcPr>
          <w:p w14:paraId="0F57B103"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22,8</w:t>
            </w:r>
          </w:p>
        </w:tc>
        <w:tc>
          <w:tcPr>
            <w:tcW w:w="549" w:type="dxa"/>
            <w:vAlign w:val="center"/>
          </w:tcPr>
          <w:p w14:paraId="322E75E4"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-3,5</w:t>
            </w:r>
          </w:p>
        </w:tc>
        <w:tc>
          <w:tcPr>
            <w:tcW w:w="685" w:type="dxa"/>
            <w:shd w:val="clear" w:color="auto" w:fill="auto"/>
          </w:tcPr>
          <w:p w14:paraId="3B6D6F5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11,3</w:t>
            </w:r>
          </w:p>
        </w:tc>
      </w:tr>
      <w:tr w:rsidR="00E0470A" w:rsidRPr="00A004B5" w14:paraId="7B0A397F" w14:textId="77777777" w:rsidTr="00361464">
        <w:trPr>
          <w:trHeight w:val="300"/>
          <w:jc w:val="center"/>
        </w:trPr>
        <w:tc>
          <w:tcPr>
            <w:tcW w:w="1194" w:type="dxa"/>
            <w:shd w:val="clear" w:color="auto" w:fill="auto"/>
            <w:vAlign w:val="center"/>
          </w:tcPr>
          <w:p w14:paraId="0E1F7BB9"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 xml:space="preserve">Травень </w:t>
            </w:r>
          </w:p>
        </w:tc>
        <w:tc>
          <w:tcPr>
            <w:tcW w:w="548" w:type="dxa"/>
            <w:shd w:val="clear" w:color="auto" w:fill="auto"/>
            <w:vAlign w:val="center"/>
            <w:hideMark/>
          </w:tcPr>
          <w:p w14:paraId="68DA139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14,5</w:t>
            </w:r>
          </w:p>
        </w:tc>
        <w:tc>
          <w:tcPr>
            <w:tcW w:w="549" w:type="dxa"/>
            <w:shd w:val="clear" w:color="auto" w:fill="auto"/>
            <w:vAlign w:val="center"/>
            <w:hideMark/>
          </w:tcPr>
          <w:p w14:paraId="112E683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23,9</w:t>
            </w:r>
          </w:p>
        </w:tc>
        <w:tc>
          <w:tcPr>
            <w:tcW w:w="549" w:type="dxa"/>
            <w:shd w:val="clear" w:color="auto" w:fill="auto"/>
            <w:vAlign w:val="center"/>
            <w:hideMark/>
          </w:tcPr>
          <w:p w14:paraId="3C60D01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6,3</w:t>
            </w:r>
          </w:p>
        </w:tc>
        <w:tc>
          <w:tcPr>
            <w:tcW w:w="549" w:type="dxa"/>
            <w:shd w:val="clear" w:color="auto" w:fill="auto"/>
            <w:vAlign w:val="center"/>
            <w:hideMark/>
          </w:tcPr>
          <w:p w14:paraId="691BA81E"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17,5</w:t>
            </w:r>
          </w:p>
        </w:tc>
        <w:tc>
          <w:tcPr>
            <w:tcW w:w="549" w:type="dxa"/>
            <w:shd w:val="clear" w:color="auto" w:fill="auto"/>
            <w:vAlign w:val="center"/>
            <w:hideMark/>
          </w:tcPr>
          <w:p w14:paraId="650D75B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27</w:t>
            </w:r>
            <w:r w:rsidR="00361464" w:rsidRPr="00A004B5">
              <w:rPr>
                <w:rFonts w:ascii="Times New Roman" w:eastAsia="Times New Roman" w:hAnsi="Times New Roman" w:cs="Times New Roman"/>
                <w:color w:val="000000"/>
                <w:sz w:val="24"/>
                <w:szCs w:val="24"/>
                <w:lang w:eastAsia="uk-UA"/>
              </w:rPr>
              <w:t>,0</w:t>
            </w:r>
          </w:p>
        </w:tc>
        <w:tc>
          <w:tcPr>
            <w:tcW w:w="548" w:type="dxa"/>
            <w:shd w:val="clear" w:color="auto" w:fill="auto"/>
            <w:vAlign w:val="center"/>
            <w:hideMark/>
          </w:tcPr>
          <w:p w14:paraId="5069E01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08C7DBA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14,3</w:t>
            </w:r>
          </w:p>
        </w:tc>
        <w:tc>
          <w:tcPr>
            <w:tcW w:w="549" w:type="dxa"/>
            <w:shd w:val="clear" w:color="auto" w:fill="auto"/>
            <w:vAlign w:val="center"/>
            <w:hideMark/>
          </w:tcPr>
          <w:p w14:paraId="7642801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23,4</w:t>
            </w:r>
          </w:p>
        </w:tc>
        <w:tc>
          <w:tcPr>
            <w:tcW w:w="549" w:type="dxa"/>
            <w:shd w:val="clear" w:color="auto" w:fill="auto"/>
            <w:vAlign w:val="center"/>
            <w:hideMark/>
          </w:tcPr>
          <w:p w14:paraId="7037E351"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8,2</w:t>
            </w:r>
          </w:p>
        </w:tc>
        <w:tc>
          <w:tcPr>
            <w:tcW w:w="549" w:type="dxa"/>
            <w:shd w:val="clear" w:color="auto" w:fill="auto"/>
            <w:vAlign w:val="center"/>
            <w:hideMark/>
          </w:tcPr>
          <w:p w14:paraId="2B187DD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13,</w:t>
            </w:r>
            <w:r w:rsidR="00361464" w:rsidRPr="00A004B5">
              <w:rPr>
                <w:rFonts w:ascii="Times New Roman" w:eastAsia="Times New Roman" w:hAnsi="Times New Roman" w:cs="Times New Roman"/>
                <w:color w:val="000000"/>
                <w:sz w:val="24"/>
                <w:szCs w:val="24"/>
                <w:lang w:eastAsia="uk-UA"/>
              </w:rPr>
              <w:t>5</w:t>
            </w:r>
          </w:p>
        </w:tc>
        <w:tc>
          <w:tcPr>
            <w:tcW w:w="548" w:type="dxa"/>
            <w:shd w:val="clear" w:color="auto" w:fill="auto"/>
            <w:vAlign w:val="center"/>
            <w:hideMark/>
          </w:tcPr>
          <w:p w14:paraId="65A115E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20,5</w:t>
            </w:r>
          </w:p>
        </w:tc>
        <w:tc>
          <w:tcPr>
            <w:tcW w:w="549" w:type="dxa"/>
            <w:shd w:val="clear" w:color="auto" w:fill="auto"/>
            <w:vAlign w:val="center"/>
            <w:hideMark/>
          </w:tcPr>
          <w:p w14:paraId="6FD1DC23"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4,5</w:t>
            </w:r>
          </w:p>
        </w:tc>
        <w:tc>
          <w:tcPr>
            <w:tcW w:w="549" w:type="dxa"/>
            <w:vAlign w:val="center"/>
          </w:tcPr>
          <w:p w14:paraId="60F724C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15,0</w:t>
            </w:r>
          </w:p>
        </w:tc>
        <w:tc>
          <w:tcPr>
            <w:tcW w:w="549" w:type="dxa"/>
            <w:vAlign w:val="center"/>
          </w:tcPr>
          <w:p w14:paraId="044A95B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22,2</w:t>
            </w:r>
          </w:p>
        </w:tc>
        <w:tc>
          <w:tcPr>
            <w:tcW w:w="549" w:type="dxa"/>
            <w:vAlign w:val="center"/>
          </w:tcPr>
          <w:p w14:paraId="3C5EB33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6,8</w:t>
            </w:r>
          </w:p>
        </w:tc>
        <w:tc>
          <w:tcPr>
            <w:tcW w:w="685" w:type="dxa"/>
            <w:shd w:val="clear" w:color="auto" w:fill="auto"/>
          </w:tcPr>
          <w:p w14:paraId="180E637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15,0</w:t>
            </w:r>
          </w:p>
        </w:tc>
      </w:tr>
      <w:tr w:rsidR="00E0470A" w:rsidRPr="00A004B5" w14:paraId="391253A1" w14:textId="77777777" w:rsidTr="00361464">
        <w:trPr>
          <w:trHeight w:val="300"/>
          <w:jc w:val="center"/>
        </w:trPr>
        <w:tc>
          <w:tcPr>
            <w:tcW w:w="1194" w:type="dxa"/>
            <w:shd w:val="clear" w:color="auto" w:fill="auto"/>
            <w:vAlign w:val="center"/>
          </w:tcPr>
          <w:p w14:paraId="524CAD9A"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Червень</w:t>
            </w:r>
          </w:p>
        </w:tc>
        <w:tc>
          <w:tcPr>
            <w:tcW w:w="548" w:type="dxa"/>
            <w:shd w:val="clear" w:color="auto" w:fill="auto"/>
            <w:vAlign w:val="center"/>
            <w:hideMark/>
          </w:tcPr>
          <w:p w14:paraId="62ACDF8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17,7</w:t>
            </w:r>
          </w:p>
        </w:tc>
        <w:tc>
          <w:tcPr>
            <w:tcW w:w="549" w:type="dxa"/>
            <w:shd w:val="clear" w:color="auto" w:fill="auto"/>
            <w:vAlign w:val="center"/>
            <w:hideMark/>
          </w:tcPr>
          <w:p w14:paraId="1D077404"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26,5</w:t>
            </w:r>
          </w:p>
        </w:tc>
        <w:tc>
          <w:tcPr>
            <w:tcW w:w="549" w:type="dxa"/>
            <w:shd w:val="clear" w:color="auto" w:fill="auto"/>
            <w:vAlign w:val="center"/>
            <w:hideMark/>
          </w:tcPr>
          <w:p w14:paraId="41FA859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10,4</w:t>
            </w:r>
          </w:p>
        </w:tc>
        <w:tc>
          <w:tcPr>
            <w:tcW w:w="549" w:type="dxa"/>
            <w:shd w:val="clear" w:color="auto" w:fill="auto"/>
            <w:vAlign w:val="center"/>
            <w:hideMark/>
          </w:tcPr>
          <w:p w14:paraId="42E4887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19,5</w:t>
            </w:r>
          </w:p>
        </w:tc>
        <w:tc>
          <w:tcPr>
            <w:tcW w:w="549" w:type="dxa"/>
            <w:shd w:val="clear" w:color="auto" w:fill="auto"/>
            <w:vAlign w:val="center"/>
            <w:hideMark/>
          </w:tcPr>
          <w:p w14:paraId="5453179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30</w:t>
            </w:r>
          </w:p>
        </w:tc>
        <w:tc>
          <w:tcPr>
            <w:tcW w:w="548" w:type="dxa"/>
            <w:shd w:val="clear" w:color="auto" w:fill="auto"/>
            <w:vAlign w:val="center"/>
            <w:hideMark/>
          </w:tcPr>
          <w:p w14:paraId="12BBD83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12,5</w:t>
            </w:r>
          </w:p>
        </w:tc>
        <w:tc>
          <w:tcPr>
            <w:tcW w:w="549" w:type="dxa"/>
            <w:shd w:val="clear" w:color="auto" w:fill="auto"/>
            <w:vAlign w:val="center"/>
            <w:hideMark/>
          </w:tcPr>
          <w:p w14:paraId="4B6274D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15,</w:t>
            </w:r>
            <w:r w:rsidR="00361464" w:rsidRPr="00A004B5">
              <w:rPr>
                <w:rFonts w:ascii="Times New Roman" w:eastAsia="Times New Roman" w:hAnsi="Times New Roman" w:cs="Times New Roman"/>
                <w:color w:val="000000"/>
                <w:sz w:val="24"/>
                <w:szCs w:val="24"/>
                <w:lang w:eastAsia="uk-UA"/>
              </w:rPr>
              <w:t>7</w:t>
            </w:r>
          </w:p>
        </w:tc>
        <w:tc>
          <w:tcPr>
            <w:tcW w:w="549" w:type="dxa"/>
            <w:shd w:val="clear" w:color="auto" w:fill="auto"/>
            <w:vAlign w:val="center"/>
            <w:hideMark/>
          </w:tcPr>
          <w:p w14:paraId="1B296B8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25</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1F0E9A1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9</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0E3B51B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w:t>
            </w:r>
            <w:r w:rsidR="00361464" w:rsidRPr="00A004B5">
              <w:rPr>
                <w:rFonts w:ascii="Times New Roman" w:eastAsia="Times New Roman" w:hAnsi="Times New Roman" w:cs="Times New Roman"/>
                <w:color w:val="000000"/>
                <w:sz w:val="24"/>
                <w:szCs w:val="24"/>
                <w:lang w:eastAsia="uk-UA"/>
              </w:rPr>
              <w:t>3</w:t>
            </w:r>
          </w:p>
        </w:tc>
        <w:tc>
          <w:tcPr>
            <w:tcW w:w="548" w:type="dxa"/>
            <w:shd w:val="clear" w:color="auto" w:fill="auto"/>
            <w:vAlign w:val="center"/>
            <w:hideMark/>
          </w:tcPr>
          <w:p w14:paraId="14BA5A4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24,5</w:t>
            </w:r>
          </w:p>
        </w:tc>
        <w:tc>
          <w:tcPr>
            <w:tcW w:w="549" w:type="dxa"/>
            <w:shd w:val="clear" w:color="auto" w:fill="auto"/>
            <w:vAlign w:val="center"/>
            <w:hideMark/>
          </w:tcPr>
          <w:p w14:paraId="4C273C1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w:t>
            </w:r>
            <w:r w:rsidR="00361464" w:rsidRPr="00A004B5">
              <w:rPr>
                <w:rFonts w:ascii="Times New Roman" w:eastAsia="Times New Roman" w:hAnsi="Times New Roman" w:cs="Times New Roman"/>
                <w:color w:val="000000"/>
                <w:sz w:val="24"/>
                <w:szCs w:val="24"/>
                <w:lang w:eastAsia="uk-UA"/>
              </w:rPr>
              <w:t>,0</w:t>
            </w:r>
          </w:p>
        </w:tc>
        <w:tc>
          <w:tcPr>
            <w:tcW w:w="549" w:type="dxa"/>
            <w:vAlign w:val="center"/>
          </w:tcPr>
          <w:p w14:paraId="18397C2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w:t>
            </w:r>
            <w:r w:rsidR="00361464" w:rsidRPr="00A004B5">
              <w:rPr>
                <w:rFonts w:ascii="Times New Roman" w:eastAsia="Times New Roman" w:hAnsi="Times New Roman" w:cs="Times New Roman"/>
                <w:color w:val="000000"/>
                <w:sz w:val="24"/>
                <w:szCs w:val="24"/>
                <w:lang w:eastAsia="uk-UA"/>
              </w:rPr>
              <w:t>4</w:t>
            </w:r>
          </w:p>
        </w:tc>
        <w:tc>
          <w:tcPr>
            <w:tcW w:w="549" w:type="dxa"/>
            <w:vAlign w:val="center"/>
          </w:tcPr>
          <w:p w14:paraId="705C9B5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29,9</w:t>
            </w:r>
          </w:p>
        </w:tc>
        <w:tc>
          <w:tcPr>
            <w:tcW w:w="549" w:type="dxa"/>
            <w:vAlign w:val="center"/>
          </w:tcPr>
          <w:p w14:paraId="2BBF404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10,8</w:t>
            </w:r>
          </w:p>
        </w:tc>
        <w:tc>
          <w:tcPr>
            <w:tcW w:w="685" w:type="dxa"/>
            <w:shd w:val="clear" w:color="auto" w:fill="auto"/>
          </w:tcPr>
          <w:p w14:paraId="6311B324"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26,</w:t>
            </w:r>
            <w:r w:rsidR="00361464" w:rsidRPr="00A004B5">
              <w:rPr>
                <w:rFonts w:ascii="Times New Roman" w:eastAsia="Times New Roman" w:hAnsi="Times New Roman" w:cs="Times New Roman"/>
                <w:color w:val="000000"/>
                <w:sz w:val="24"/>
                <w:szCs w:val="24"/>
                <w:lang w:eastAsia="uk-UA"/>
              </w:rPr>
              <w:t>3</w:t>
            </w:r>
          </w:p>
        </w:tc>
      </w:tr>
      <w:tr w:rsidR="00E0470A" w:rsidRPr="00A004B5" w14:paraId="17C18498" w14:textId="77777777" w:rsidTr="00361464">
        <w:trPr>
          <w:trHeight w:val="300"/>
          <w:jc w:val="center"/>
        </w:trPr>
        <w:tc>
          <w:tcPr>
            <w:tcW w:w="1194" w:type="dxa"/>
            <w:shd w:val="clear" w:color="auto" w:fill="auto"/>
            <w:vAlign w:val="center"/>
          </w:tcPr>
          <w:p w14:paraId="0F1F2261"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Липень</w:t>
            </w:r>
          </w:p>
        </w:tc>
        <w:tc>
          <w:tcPr>
            <w:tcW w:w="548" w:type="dxa"/>
            <w:shd w:val="clear" w:color="auto" w:fill="auto"/>
            <w:vAlign w:val="center"/>
            <w:hideMark/>
          </w:tcPr>
          <w:p w14:paraId="3876A361" w14:textId="77777777" w:rsidR="00E0470A" w:rsidRPr="00A004B5" w:rsidRDefault="00361464"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18,7</w:t>
            </w:r>
          </w:p>
        </w:tc>
        <w:tc>
          <w:tcPr>
            <w:tcW w:w="549" w:type="dxa"/>
            <w:shd w:val="clear" w:color="auto" w:fill="auto"/>
            <w:vAlign w:val="center"/>
            <w:hideMark/>
          </w:tcPr>
          <w:p w14:paraId="3A66864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27,5</w:t>
            </w:r>
          </w:p>
        </w:tc>
        <w:tc>
          <w:tcPr>
            <w:tcW w:w="549" w:type="dxa"/>
            <w:shd w:val="clear" w:color="auto" w:fill="auto"/>
            <w:vAlign w:val="center"/>
            <w:hideMark/>
          </w:tcPr>
          <w:p w14:paraId="0A3AE51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11,0</w:t>
            </w:r>
          </w:p>
        </w:tc>
        <w:tc>
          <w:tcPr>
            <w:tcW w:w="549" w:type="dxa"/>
            <w:shd w:val="clear" w:color="auto" w:fill="auto"/>
            <w:vAlign w:val="center"/>
            <w:hideMark/>
          </w:tcPr>
          <w:p w14:paraId="1073177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20,4</w:t>
            </w:r>
          </w:p>
        </w:tc>
        <w:tc>
          <w:tcPr>
            <w:tcW w:w="549" w:type="dxa"/>
            <w:shd w:val="clear" w:color="auto" w:fill="auto"/>
            <w:vAlign w:val="center"/>
            <w:hideMark/>
          </w:tcPr>
          <w:p w14:paraId="2A57287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29,5</w:t>
            </w:r>
          </w:p>
        </w:tc>
        <w:tc>
          <w:tcPr>
            <w:tcW w:w="548" w:type="dxa"/>
            <w:shd w:val="clear" w:color="auto" w:fill="auto"/>
            <w:vAlign w:val="center"/>
            <w:hideMark/>
          </w:tcPr>
          <w:p w14:paraId="6CB80B9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6BA24A3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17,0</w:t>
            </w:r>
          </w:p>
        </w:tc>
        <w:tc>
          <w:tcPr>
            <w:tcW w:w="549" w:type="dxa"/>
            <w:shd w:val="clear" w:color="auto" w:fill="auto"/>
            <w:vAlign w:val="center"/>
            <w:hideMark/>
          </w:tcPr>
          <w:p w14:paraId="4C062B9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29</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23C2692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9,2</w:t>
            </w:r>
          </w:p>
        </w:tc>
        <w:tc>
          <w:tcPr>
            <w:tcW w:w="549" w:type="dxa"/>
            <w:shd w:val="clear" w:color="auto" w:fill="auto"/>
            <w:vAlign w:val="center"/>
            <w:hideMark/>
          </w:tcPr>
          <w:p w14:paraId="7449440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19,</w:t>
            </w:r>
            <w:r w:rsidR="00361464" w:rsidRPr="00A004B5">
              <w:rPr>
                <w:rFonts w:ascii="Times New Roman" w:eastAsia="Times New Roman" w:hAnsi="Times New Roman" w:cs="Times New Roman"/>
                <w:color w:val="000000"/>
                <w:sz w:val="24"/>
                <w:szCs w:val="24"/>
                <w:lang w:eastAsia="uk-UA"/>
              </w:rPr>
              <w:t>5</w:t>
            </w:r>
          </w:p>
        </w:tc>
        <w:tc>
          <w:tcPr>
            <w:tcW w:w="548" w:type="dxa"/>
            <w:shd w:val="clear" w:color="auto" w:fill="auto"/>
            <w:vAlign w:val="center"/>
            <w:hideMark/>
          </w:tcPr>
          <w:p w14:paraId="39C39D3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27,4</w:t>
            </w:r>
          </w:p>
        </w:tc>
        <w:tc>
          <w:tcPr>
            <w:tcW w:w="549" w:type="dxa"/>
            <w:shd w:val="clear" w:color="auto" w:fill="auto"/>
            <w:vAlign w:val="center"/>
            <w:hideMark/>
          </w:tcPr>
          <w:p w14:paraId="2073AE7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w:t>
            </w:r>
            <w:r w:rsidR="00361464" w:rsidRPr="00A004B5">
              <w:rPr>
                <w:rFonts w:ascii="Times New Roman" w:eastAsia="Times New Roman" w:hAnsi="Times New Roman" w:cs="Times New Roman"/>
                <w:color w:val="000000"/>
                <w:sz w:val="24"/>
                <w:szCs w:val="24"/>
                <w:lang w:eastAsia="uk-UA"/>
              </w:rPr>
              <w:t>,0</w:t>
            </w:r>
          </w:p>
        </w:tc>
        <w:tc>
          <w:tcPr>
            <w:tcW w:w="549" w:type="dxa"/>
            <w:vAlign w:val="center"/>
          </w:tcPr>
          <w:p w14:paraId="10F7B58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18,</w:t>
            </w:r>
            <w:r w:rsidR="00361464" w:rsidRPr="00A004B5">
              <w:rPr>
                <w:rFonts w:ascii="Times New Roman" w:eastAsia="Times New Roman" w:hAnsi="Times New Roman" w:cs="Times New Roman"/>
                <w:color w:val="000000"/>
                <w:sz w:val="24"/>
                <w:szCs w:val="24"/>
                <w:lang w:eastAsia="uk-UA"/>
              </w:rPr>
              <w:t>2</w:t>
            </w:r>
          </w:p>
        </w:tc>
        <w:tc>
          <w:tcPr>
            <w:tcW w:w="549" w:type="dxa"/>
            <w:vAlign w:val="center"/>
          </w:tcPr>
          <w:p w14:paraId="09FC211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25,1</w:t>
            </w:r>
          </w:p>
        </w:tc>
        <w:tc>
          <w:tcPr>
            <w:tcW w:w="549" w:type="dxa"/>
            <w:vAlign w:val="center"/>
          </w:tcPr>
          <w:p w14:paraId="288F0EE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11,5</w:t>
            </w:r>
          </w:p>
        </w:tc>
        <w:tc>
          <w:tcPr>
            <w:tcW w:w="685" w:type="dxa"/>
            <w:shd w:val="clear" w:color="auto" w:fill="auto"/>
          </w:tcPr>
          <w:p w14:paraId="133C9F8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18,7</w:t>
            </w:r>
          </w:p>
        </w:tc>
      </w:tr>
      <w:tr w:rsidR="00E0470A" w:rsidRPr="00A004B5" w14:paraId="6E371FD8" w14:textId="77777777" w:rsidTr="00361464">
        <w:trPr>
          <w:trHeight w:val="300"/>
          <w:jc w:val="center"/>
        </w:trPr>
        <w:tc>
          <w:tcPr>
            <w:tcW w:w="1194" w:type="dxa"/>
            <w:shd w:val="clear" w:color="auto" w:fill="auto"/>
            <w:vAlign w:val="center"/>
          </w:tcPr>
          <w:p w14:paraId="760880AD"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Серпень</w:t>
            </w:r>
          </w:p>
        </w:tc>
        <w:tc>
          <w:tcPr>
            <w:tcW w:w="548" w:type="dxa"/>
            <w:shd w:val="clear" w:color="auto" w:fill="auto"/>
            <w:vAlign w:val="center"/>
            <w:hideMark/>
          </w:tcPr>
          <w:p w14:paraId="3F3D554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16,4</w:t>
            </w:r>
          </w:p>
        </w:tc>
        <w:tc>
          <w:tcPr>
            <w:tcW w:w="549" w:type="dxa"/>
            <w:shd w:val="clear" w:color="auto" w:fill="auto"/>
            <w:vAlign w:val="center"/>
            <w:hideMark/>
          </w:tcPr>
          <w:p w14:paraId="2EFE268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25,8</w:t>
            </w:r>
          </w:p>
        </w:tc>
        <w:tc>
          <w:tcPr>
            <w:tcW w:w="549" w:type="dxa"/>
            <w:shd w:val="clear" w:color="auto" w:fill="auto"/>
            <w:vAlign w:val="center"/>
            <w:hideMark/>
          </w:tcPr>
          <w:p w14:paraId="6719657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7,5</w:t>
            </w:r>
          </w:p>
        </w:tc>
        <w:tc>
          <w:tcPr>
            <w:tcW w:w="549" w:type="dxa"/>
            <w:shd w:val="clear" w:color="auto" w:fill="auto"/>
            <w:vAlign w:val="center"/>
            <w:hideMark/>
          </w:tcPr>
          <w:p w14:paraId="5457085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16,7</w:t>
            </w:r>
          </w:p>
        </w:tc>
        <w:tc>
          <w:tcPr>
            <w:tcW w:w="549" w:type="dxa"/>
            <w:shd w:val="clear" w:color="auto" w:fill="auto"/>
            <w:vAlign w:val="center"/>
            <w:hideMark/>
          </w:tcPr>
          <w:p w14:paraId="29E881B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29</w:t>
            </w:r>
            <w:r w:rsidR="00361464" w:rsidRPr="00A004B5">
              <w:rPr>
                <w:rFonts w:ascii="Times New Roman" w:eastAsia="Times New Roman" w:hAnsi="Times New Roman" w:cs="Times New Roman"/>
                <w:color w:val="000000"/>
                <w:sz w:val="24"/>
                <w:szCs w:val="24"/>
                <w:lang w:eastAsia="uk-UA"/>
              </w:rPr>
              <w:t>,0</w:t>
            </w:r>
          </w:p>
        </w:tc>
        <w:tc>
          <w:tcPr>
            <w:tcW w:w="548" w:type="dxa"/>
            <w:shd w:val="clear" w:color="auto" w:fill="auto"/>
            <w:vAlign w:val="center"/>
            <w:hideMark/>
          </w:tcPr>
          <w:p w14:paraId="57C64B6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5,7</w:t>
            </w:r>
          </w:p>
        </w:tc>
        <w:tc>
          <w:tcPr>
            <w:tcW w:w="549" w:type="dxa"/>
            <w:shd w:val="clear" w:color="auto" w:fill="auto"/>
            <w:vAlign w:val="center"/>
            <w:hideMark/>
          </w:tcPr>
          <w:p w14:paraId="6D48D35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15,8</w:t>
            </w:r>
          </w:p>
        </w:tc>
        <w:tc>
          <w:tcPr>
            <w:tcW w:w="549" w:type="dxa"/>
            <w:shd w:val="clear" w:color="auto" w:fill="auto"/>
            <w:vAlign w:val="center"/>
            <w:hideMark/>
          </w:tcPr>
          <w:p w14:paraId="1DE1822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24,9</w:t>
            </w:r>
          </w:p>
        </w:tc>
        <w:tc>
          <w:tcPr>
            <w:tcW w:w="549" w:type="dxa"/>
            <w:shd w:val="clear" w:color="auto" w:fill="auto"/>
            <w:vAlign w:val="center"/>
            <w:hideMark/>
          </w:tcPr>
          <w:p w14:paraId="6F4B1D9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2FBBC4C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17,4</w:t>
            </w:r>
          </w:p>
        </w:tc>
        <w:tc>
          <w:tcPr>
            <w:tcW w:w="548" w:type="dxa"/>
            <w:shd w:val="clear" w:color="auto" w:fill="auto"/>
            <w:vAlign w:val="center"/>
            <w:hideMark/>
          </w:tcPr>
          <w:p w14:paraId="5179281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24,5</w:t>
            </w:r>
          </w:p>
        </w:tc>
        <w:tc>
          <w:tcPr>
            <w:tcW w:w="549" w:type="dxa"/>
            <w:shd w:val="clear" w:color="auto" w:fill="auto"/>
            <w:vAlign w:val="center"/>
            <w:hideMark/>
          </w:tcPr>
          <w:p w14:paraId="3002CDD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8,5</w:t>
            </w:r>
          </w:p>
        </w:tc>
        <w:tc>
          <w:tcPr>
            <w:tcW w:w="549" w:type="dxa"/>
            <w:vAlign w:val="center"/>
          </w:tcPr>
          <w:p w14:paraId="76A0B89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15,7</w:t>
            </w:r>
          </w:p>
        </w:tc>
        <w:tc>
          <w:tcPr>
            <w:tcW w:w="549" w:type="dxa"/>
            <w:vAlign w:val="center"/>
          </w:tcPr>
          <w:p w14:paraId="0ED6EEE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24,6</w:t>
            </w:r>
          </w:p>
        </w:tc>
        <w:tc>
          <w:tcPr>
            <w:tcW w:w="549" w:type="dxa"/>
            <w:vAlign w:val="center"/>
          </w:tcPr>
          <w:p w14:paraId="66989AB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5,8</w:t>
            </w:r>
          </w:p>
        </w:tc>
        <w:tc>
          <w:tcPr>
            <w:tcW w:w="685" w:type="dxa"/>
            <w:shd w:val="clear" w:color="auto" w:fill="auto"/>
          </w:tcPr>
          <w:p w14:paraId="077352A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16,4</w:t>
            </w:r>
          </w:p>
        </w:tc>
      </w:tr>
      <w:tr w:rsidR="00E0470A" w:rsidRPr="00A004B5" w14:paraId="79509792" w14:textId="77777777" w:rsidTr="00361464">
        <w:trPr>
          <w:trHeight w:val="315"/>
          <w:jc w:val="center"/>
        </w:trPr>
        <w:tc>
          <w:tcPr>
            <w:tcW w:w="1194" w:type="dxa"/>
            <w:shd w:val="clear" w:color="auto" w:fill="auto"/>
            <w:vAlign w:val="center"/>
          </w:tcPr>
          <w:p w14:paraId="53CD8460"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Вересень</w:t>
            </w:r>
          </w:p>
        </w:tc>
        <w:tc>
          <w:tcPr>
            <w:tcW w:w="548" w:type="dxa"/>
            <w:shd w:val="clear" w:color="auto" w:fill="auto"/>
            <w:vAlign w:val="center"/>
            <w:hideMark/>
          </w:tcPr>
          <w:p w14:paraId="0E5C27B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11,6</w:t>
            </w:r>
          </w:p>
        </w:tc>
        <w:tc>
          <w:tcPr>
            <w:tcW w:w="549" w:type="dxa"/>
            <w:shd w:val="clear" w:color="auto" w:fill="auto"/>
            <w:vAlign w:val="center"/>
            <w:hideMark/>
          </w:tcPr>
          <w:p w14:paraId="006CBDA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21</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66B544A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2,3</w:t>
            </w:r>
          </w:p>
        </w:tc>
        <w:tc>
          <w:tcPr>
            <w:tcW w:w="549" w:type="dxa"/>
            <w:shd w:val="clear" w:color="auto" w:fill="auto"/>
            <w:vAlign w:val="center"/>
            <w:hideMark/>
          </w:tcPr>
          <w:p w14:paraId="53188ED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11,9</w:t>
            </w:r>
          </w:p>
        </w:tc>
        <w:tc>
          <w:tcPr>
            <w:tcW w:w="549" w:type="dxa"/>
            <w:shd w:val="clear" w:color="auto" w:fill="auto"/>
            <w:vAlign w:val="center"/>
            <w:hideMark/>
          </w:tcPr>
          <w:p w14:paraId="702CCC4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20,5</w:t>
            </w:r>
          </w:p>
        </w:tc>
        <w:tc>
          <w:tcPr>
            <w:tcW w:w="548" w:type="dxa"/>
            <w:shd w:val="clear" w:color="auto" w:fill="auto"/>
            <w:vAlign w:val="center"/>
            <w:hideMark/>
          </w:tcPr>
          <w:p w14:paraId="01A5E1DE"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2,8</w:t>
            </w:r>
          </w:p>
        </w:tc>
        <w:tc>
          <w:tcPr>
            <w:tcW w:w="549" w:type="dxa"/>
            <w:shd w:val="clear" w:color="auto" w:fill="auto"/>
            <w:vAlign w:val="center"/>
            <w:hideMark/>
          </w:tcPr>
          <w:p w14:paraId="53D6B0E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7,5</w:t>
            </w:r>
          </w:p>
        </w:tc>
        <w:tc>
          <w:tcPr>
            <w:tcW w:w="549" w:type="dxa"/>
            <w:shd w:val="clear" w:color="auto" w:fill="auto"/>
            <w:vAlign w:val="center"/>
            <w:hideMark/>
          </w:tcPr>
          <w:p w14:paraId="6E4E658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23,2</w:t>
            </w:r>
          </w:p>
        </w:tc>
        <w:tc>
          <w:tcPr>
            <w:tcW w:w="549" w:type="dxa"/>
            <w:shd w:val="clear" w:color="auto" w:fill="auto"/>
            <w:vAlign w:val="center"/>
            <w:hideMark/>
          </w:tcPr>
          <w:p w14:paraId="509A449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-2,5</w:t>
            </w:r>
          </w:p>
        </w:tc>
        <w:tc>
          <w:tcPr>
            <w:tcW w:w="549" w:type="dxa"/>
            <w:shd w:val="clear" w:color="auto" w:fill="auto"/>
            <w:vAlign w:val="center"/>
            <w:hideMark/>
          </w:tcPr>
          <w:p w14:paraId="4946063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11,4</w:t>
            </w:r>
          </w:p>
        </w:tc>
        <w:tc>
          <w:tcPr>
            <w:tcW w:w="548" w:type="dxa"/>
            <w:shd w:val="clear" w:color="auto" w:fill="auto"/>
            <w:vAlign w:val="center"/>
            <w:hideMark/>
          </w:tcPr>
          <w:p w14:paraId="1E69FA2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21</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62AF43A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-4</w:t>
            </w:r>
            <w:r w:rsidR="00361464" w:rsidRPr="00A004B5">
              <w:rPr>
                <w:rFonts w:ascii="Times New Roman" w:eastAsia="Times New Roman" w:hAnsi="Times New Roman" w:cs="Times New Roman"/>
                <w:color w:val="000000"/>
                <w:sz w:val="24"/>
                <w:szCs w:val="24"/>
                <w:lang w:eastAsia="uk-UA"/>
              </w:rPr>
              <w:t>,0</w:t>
            </w:r>
          </w:p>
        </w:tc>
        <w:tc>
          <w:tcPr>
            <w:tcW w:w="549" w:type="dxa"/>
            <w:vAlign w:val="center"/>
          </w:tcPr>
          <w:p w14:paraId="78C40794"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10,5</w:t>
            </w:r>
          </w:p>
        </w:tc>
        <w:tc>
          <w:tcPr>
            <w:tcW w:w="549" w:type="dxa"/>
            <w:vAlign w:val="center"/>
          </w:tcPr>
          <w:p w14:paraId="1363C0C3"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18,5</w:t>
            </w:r>
          </w:p>
        </w:tc>
        <w:tc>
          <w:tcPr>
            <w:tcW w:w="549" w:type="dxa"/>
            <w:vAlign w:val="center"/>
          </w:tcPr>
          <w:p w14:paraId="74E6C663"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w:t>
            </w:r>
            <w:r w:rsidR="00361464" w:rsidRPr="00A004B5">
              <w:rPr>
                <w:rFonts w:ascii="Times New Roman" w:eastAsia="Times New Roman" w:hAnsi="Times New Roman" w:cs="Times New Roman"/>
                <w:color w:val="000000"/>
                <w:sz w:val="24"/>
                <w:szCs w:val="24"/>
                <w:lang w:eastAsia="uk-UA"/>
              </w:rPr>
              <w:t>,0</w:t>
            </w:r>
          </w:p>
        </w:tc>
        <w:tc>
          <w:tcPr>
            <w:tcW w:w="685" w:type="dxa"/>
            <w:shd w:val="clear" w:color="auto" w:fill="auto"/>
          </w:tcPr>
          <w:p w14:paraId="5455C41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8,6</w:t>
            </w:r>
          </w:p>
        </w:tc>
      </w:tr>
      <w:tr w:rsidR="00E0470A" w:rsidRPr="00A004B5" w14:paraId="444B3A13" w14:textId="77777777" w:rsidTr="00361464">
        <w:trPr>
          <w:trHeight w:val="300"/>
          <w:jc w:val="center"/>
        </w:trPr>
        <w:tc>
          <w:tcPr>
            <w:tcW w:w="1194" w:type="dxa"/>
            <w:shd w:val="clear" w:color="auto" w:fill="auto"/>
            <w:vAlign w:val="center"/>
          </w:tcPr>
          <w:p w14:paraId="23D3A77D"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Жовтень</w:t>
            </w:r>
          </w:p>
        </w:tc>
        <w:tc>
          <w:tcPr>
            <w:tcW w:w="548" w:type="dxa"/>
            <w:shd w:val="clear" w:color="auto" w:fill="auto"/>
            <w:vAlign w:val="center"/>
            <w:hideMark/>
          </w:tcPr>
          <w:p w14:paraId="09CD2C2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6,3</w:t>
            </w:r>
          </w:p>
        </w:tc>
        <w:tc>
          <w:tcPr>
            <w:tcW w:w="549" w:type="dxa"/>
            <w:shd w:val="clear" w:color="auto" w:fill="auto"/>
            <w:vAlign w:val="center"/>
            <w:hideMark/>
          </w:tcPr>
          <w:p w14:paraId="1F244B9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16,6</w:t>
            </w:r>
          </w:p>
        </w:tc>
        <w:tc>
          <w:tcPr>
            <w:tcW w:w="549" w:type="dxa"/>
            <w:shd w:val="clear" w:color="auto" w:fill="auto"/>
            <w:vAlign w:val="center"/>
            <w:hideMark/>
          </w:tcPr>
          <w:p w14:paraId="4E74646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-2,4</w:t>
            </w:r>
          </w:p>
        </w:tc>
        <w:tc>
          <w:tcPr>
            <w:tcW w:w="549" w:type="dxa"/>
            <w:shd w:val="clear" w:color="auto" w:fill="auto"/>
            <w:vAlign w:val="center"/>
            <w:hideMark/>
          </w:tcPr>
          <w:p w14:paraId="623D868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6,4</w:t>
            </w:r>
          </w:p>
        </w:tc>
        <w:tc>
          <w:tcPr>
            <w:tcW w:w="549" w:type="dxa"/>
            <w:shd w:val="clear" w:color="auto" w:fill="auto"/>
            <w:vAlign w:val="center"/>
            <w:hideMark/>
          </w:tcPr>
          <w:p w14:paraId="6D5E0C0E"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18,3</w:t>
            </w:r>
          </w:p>
        </w:tc>
        <w:tc>
          <w:tcPr>
            <w:tcW w:w="548" w:type="dxa"/>
            <w:shd w:val="clear" w:color="auto" w:fill="auto"/>
            <w:vAlign w:val="center"/>
            <w:hideMark/>
          </w:tcPr>
          <w:p w14:paraId="4C016554"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6C99254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5,5</w:t>
            </w:r>
          </w:p>
        </w:tc>
        <w:tc>
          <w:tcPr>
            <w:tcW w:w="549" w:type="dxa"/>
            <w:shd w:val="clear" w:color="auto" w:fill="auto"/>
            <w:vAlign w:val="center"/>
            <w:hideMark/>
          </w:tcPr>
          <w:p w14:paraId="4A36EB01"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12,6</w:t>
            </w:r>
          </w:p>
        </w:tc>
        <w:tc>
          <w:tcPr>
            <w:tcW w:w="549" w:type="dxa"/>
            <w:shd w:val="clear" w:color="auto" w:fill="auto"/>
            <w:vAlign w:val="center"/>
            <w:hideMark/>
          </w:tcPr>
          <w:p w14:paraId="37E26EC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-3,5</w:t>
            </w:r>
          </w:p>
        </w:tc>
        <w:tc>
          <w:tcPr>
            <w:tcW w:w="549" w:type="dxa"/>
            <w:shd w:val="clear" w:color="auto" w:fill="auto"/>
            <w:vAlign w:val="center"/>
            <w:hideMark/>
          </w:tcPr>
          <w:p w14:paraId="04C104A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5,9</w:t>
            </w:r>
          </w:p>
        </w:tc>
        <w:tc>
          <w:tcPr>
            <w:tcW w:w="548" w:type="dxa"/>
            <w:shd w:val="clear" w:color="auto" w:fill="auto"/>
            <w:vAlign w:val="center"/>
            <w:hideMark/>
          </w:tcPr>
          <w:p w14:paraId="7BDCB9F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15</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5DD6E1C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-1,5</w:t>
            </w:r>
          </w:p>
        </w:tc>
        <w:tc>
          <w:tcPr>
            <w:tcW w:w="549" w:type="dxa"/>
            <w:vAlign w:val="center"/>
          </w:tcPr>
          <w:p w14:paraId="17A0F0E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4,9</w:t>
            </w:r>
          </w:p>
        </w:tc>
        <w:tc>
          <w:tcPr>
            <w:tcW w:w="549" w:type="dxa"/>
            <w:vAlign w:val="center"/>
          </w:tcPr>
          <w:p w14:paraId="1446A4B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17,2</w:t>
            </w:r>
          </w:p>
        </w:tc>
        <w:tc>
          <w:tcPr>
            <w:tcW w:w="549" w:type="dxa"/>
            <w:vAlign w:val="center"/>
          </w:tcPr>
          <w:p w14:paraId="7528B473"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2,8</w:t>
            </w:r>
          </w:p>
        </w:tc>
        <w:tc>
          <w:tcPr>
            <w:tcW w:w="685" w:type="dxa"/>
            <w:shd w:val="clear" w:color="auto" w:fill="auto"/>
          </w:tcPr>
          <w:p w14:paraId="359F88AE"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5,8</w:t>
            </w:r>
          </w:p>
        </w:tc>
      </w:tr>
      <w:tr w:rsidR="00E0470A" w:rsidRPr="00A004B5" w14:paraId="2CFA81C5" w14:textId="77777777" w:rsidTr="00361464">
        <w:trPr>
          <w:trHeight w:val="300"/>
          <w:jc w:val="center"/>
        </w:trPr>
        <w:tc>
          <w:tcPr>
            <w:tcW w:w="1194" w:type="dxa"/>
            <w:shd w:val="clear" w:color="auto" w:fill="auto"/>
            <w:vAlign w:val="center"/>
          </w:tcPr>
          <w:p w14:paraId="14FFD3F4"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Листопад</w:t>
            </w:r>
          </w:p>
        </w:tc>
        <w:tc>
          <w:tcPr>
            <w:tcW w:w="548" w:type="dxa"/>
            <w:shd w:val="clear" w:color="auto" w:fill="auto"/>
            <w:vAlign w:val="center"/>
            <w:hideMark/>
          </w:tcPr>
          <w:p w14:paraId="35730471"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w:t>
            </w:r>
          </w:p>
        </w:tc>
        <w:tc>
          <w:tcPr>
            <w:tcW w:w="549" w:type="dxa"/>
            <w:shd w:val="clear" w:color="auto" w:fill="auto"/>
            <w:vAlign w:val="center"/>
            <w:hideMark/>
          </w:tcPr>
          <w:p w14:paraId="187E43D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10,5</w:t>
            </w:r>
          </w:p>
        </w:tc>
        <w:tc>
          <w:tcPr>
            <w:tcW w:w="549" w:type="dxa"/>
            <w:shd w:val="clear" w:color="auto" w:fill="auto"/>
            <w:vAlign w:val="center"/>
            <w:hideMark/>
          </w:tcPr>
          <w:p w14:paraId="3EFE1C7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-8,8</w:t>
            </w:r>
          </w:p>
        </w:tc>
        <w:tc>
          <w:tcPr>
            <w:tcW w:w="549" w:type="dxa"/>
            <w:shd w:val="clear" w:color="auto" w:fill="auto"/>
            <w:vAlign w:val="center"/>
            <w:hideMark/>
          </w:tcPr>
          <w:p w14:paraId="359727B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02DBAEE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10,4</w:t>
            </w:r>
          </w:p>
        </w:tc>
        <w:tc>
          <w:tcPr>
            <w:tcW w:w="548" w:type="dxa"/>
            <w:shd w:val="clear" w:color="auto" w:fill="auto"/>
            <w:vAlign w:val="center"/>
            <w:hideMark/>
          </w:tcPr>
          <w:p w14:paraId="40D1FE2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-10,5</w:t>
            </w:r>
          </w:p>
        </w:tc>
        <w:tc>
          <w:tcPr>
            <w:tcW w:w="549" w:type="dxa"/>
            <w:shd w:val="clear" w:color="auto" w:fill="auto"/>
            <w:vAlign w:val="center"/>
            <w:hideMark/>
          </w:tcPr>
          <w:p w14:paraId="5310126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w:t>
            </w:r>
          </w:p>
        </w:tc>
        <w:tc>
          <w:tcPr>
            <w:tcW w:w="549" w:type="dxa"/>
            <w:shd w:val="clear" w:color="auto" w:fill="auto"/>
            <w:vAlign w:val="center"/>
            <w:hideMark/>
          </w:tcPr>
          <w:p w14:paraId="2A9E1FE1"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11,2</w:t>
            </w:r>
          </w:p>
        </w:tc>
        <w:tc>
          <w:tcPr>
            <w:tcW w:w="549" w:type="dxa"/>
            <w:shd w:val="clear" w:color="auto" w:fill="auto"/>
            <w:vAlign w:val="center"/>
            <w:hideMark/>
          </w:tcPr>
          <w:p w14:paraId="0F39D24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-11</w:t>
            </w:r>
          </w:p>
        </w:tc>
        <w:tc>
          <w:tcPr>
            <w:tcW w:w="549" w:type="dxa"/>
            <w:shd w:val="clear" w:color="auto" w:fill="auto"/>
            <w:vAlign w:val="center"/>
            <w:hideMark/>
          </w:tcPr>
          <w:p w14:paraId="3843E773"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w:t>
            </w:r>
          </w:p>
        </w:tc>
        <w:tc>
          <w:tcPr>
            <w:tcW w:w="548" w:type="dxa"/>
            <w:shd w:val="clear" w:color="auto" w:fill="auto"/>
            <w:vAlign w:val="center"/>
            <w:hideMark/>
          </w:tcPr>
          <w:p w14:paraId="2012E678"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10204C35"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-6,5</w:t>
            </w:r>
          </w:p>
        </w:tc>
        <w:tc>
          <w:tcPr>
            <w:tcW w:w="549" w:type="dxa"/>
            <w:vAlign w:val="center"/>
          </w:tcPr>
          <w:p w14:paraId="4218531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1,3</w:t>
            </w:r>
          </w:p>
        </w:tc>
        <w:tc>
          <w:tcPr>
            <w:tcW w:w="549" w:type="dxa"/>
            <w:vAlign w:val="center"/>
          </w:tcPr>
          <w:p w14:paraId="3A3857E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9,7</w:t>
            </w:r>
          </w:p>
        </w:tc>
        <w:tc>
          <w:tcPr>
            <w:tcW w:w="549" w:type="dxa"/>
            <w:vAlign w:val="center"/>
          </w:tcPr>
          <w:p w14:paraId="1E91C5E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-8,8</w:t>
            </w:r>
          </w:p>
        </w:tc>
        <w:tc>
          <w:tcPr>
            <w:tcW w:w="685" w:type="dxa"/>
            <w:shd w:val="clear" w:color="auto" w:fill="auto"/>
          </w:tcPr>
          <w:p w14:paraId="596258EE"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w:t>
            </w:r>
            <w:r w:rsidR="00361464" w:rsidRPr="00A004B5">
              <w:rPr>
                <w:rFonts w:ascii="Times New Roman" w:eastAsia="Times New Roman" w:hAnsi="Times New Roman" w:cs="Times New Roman"/>
                <w:color w:val="000000"/>
                <w:sz w:val="24"/>
                <w:szCs w:val="24"/>
                <w:lang w:eastAsia="uk-UA"/>
              </w:rPr>
              <w:t>5</w:t>
            </w:r>
          </w:p>
        </w:tc>
      </w:tr>
      <w:tr w:rsidR="00E0470A" w:rsidRPr="00A004B5" w14:paraId="600AC041" w14:textId="77777777" w:rsidTr="00361464">
        <w:trPr>
          <w:trHeight w:val="300"/>
          <w:jc w:val="center"/>
        </w:trPr>
        <w:tc>
          <w:tcPr>
            <w:tcW w:w="1194" w:type="dxa"/>
            <w:shd w:val="clear" w:color="auto" w:fill="auto"/>
            <w:vAlign w:val="center"/>
          </w:tcPr>
          <w:p w14:paraId="21513E35" w14:textId="77777777" w:rsidR="00E0470A" w:rsidRPr="00A004B5" w:rsidRDefault="00E0470A" w:rsidP="00361464">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Грудень</w:t>
            </w:r>
          </w:p>
        </w:tc>
        <w:tc>
          <w:tcPr>
            <w:tcW w:w="548" w:type="dxa"/>
            <w:shd w:val="clear" w:color="auto" w:fill="auto"/>
            <w:vAlign w:val="center"/>
            <w:hideMark/>
          </w:tcPr>
          <w:p w14:paraId="44CC305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-2,6</w:t>
            </w:r>
          </w:p>
        </w:tc>
        <w:tc>
          <w:tcPr>
            <w:tcW w:w="549" w:type="dxa"/>
            <w:shd w:val="clear" w:color="auto" w:fill="auto"/>
            <w:vAlign w:val="center"/>
            <w:hideMark/>
          </w:tcPr>
          <w:p w14:paraId="6867AFE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5,9</w:t>
            </w:r>
          </w:p>
        </w:tc>
        <w:tc>
          <w:tcPr>
            <w:tcW w:w="549" w:type="dxa"/>
            <w:shd w:val="clear" w:color="auto" w:fill="auto"/>
            <w:vAlign w:val="center"/>
            <w:hideMark/>
          </w:tcPr>
          <w:p w14:paraId="6CD42E7F"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-12,7</w:t>
            </w:r>
          </w:p>
        </w:tc>
        <w:tc>
          <w:tcPr>
            <w:tcW w:w="549" w:type="dxa"/>
            <w:shd w:val="clear" w:color="auto" w:fill="auto"/>
            <w:vAlign w:val="center"/>
            <w:hideMark/>
          </w:tcPr>
          <w:p w14:paraId="2308A87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-2,7</w:t>
            </w:r>
          </w:p>
        </w:tc>
        <w:tc>
          <w:tcPr>
            <w:tcW w:w="549" w:type="dxa"/>
            <w:shd w:val="clear" w:color="auto" w:fill="auto"/>
            <w:vAlign w:val="center"/>
            <w:hideMark/>
          </w:tcPr>
          <w:p w14:paraId="1E33871E"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4</w:t>
            </w:r>
            <w:r w:rsidR="00361464" w:rsidRPr="00A004B5">
              <w:rPr>
                <w:rFonts w:ascii="Times New Roman" w:eastAsia="Times New Roman" w:hAnsi="Times New Roman" w:cs="Times New Roman"/>
                <w:color w:val="000000"/>
                <w:sz w:val="24"/>
                <w:szCs w:val="24"/>
                <w:lang w:eastAsia="uk-UA"/>
              </w:rPr>
              <w:t>,0</w:t>
            </w:r>
          </w:p>
        </w:tc>
        <w:tc>
          <w:tcPr>
            <w:tcW w:w="548" w:type="dxa"/>
            <w:shd w:val="clear" w:color="auto" w:fill="auto"/>
            <w:vAlign w:val="center"/>
            <w:hideMark/>
          </w:tcPr>
          <w:p w14:paraId="39D351F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-14</w:t>
            </w:r>
          </w:p>
        </w:tc>
        <w:tc>
          <w:tcPr>
            <w:tcW w:w="549" w:type="dxa"/>
            <w:shd w:val="clear" w:color="auto" w:fill="auto"/>
            <w:vAlign w:val="center"/>
            <w:hideMark/>
          </w:tcPr>
          <w:p w14:paraId="7AFCD9F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-3,4</w:t>
            </w:r>
          </w:p>
        </w:tc>
        <w:tc>
          <w:tcPr>
            <w:tcW w:w="549" w:type="dxa"/>
            <w:shd w:val="clear" w:color="auto" w:fill="auto"/>
            <w:vAlign w:val="center"/>
            <w:hideMark/>
          </w:tcPr>
          <w:p w14:paraId="51435D2E"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w:t>
            </w:r>
            <w:r w:rsidR="00361464" w:rsidRPr="00A004B5">
              <w:rPr>
                <w:rFonts w:ascii="Times New Roman" w:eastAsia="Times New Roman" w:hAnsi="Times New Roman" w:cs="Times New Roman"/>
                <w:color w:val="000000"/>
                <w:sz w:val="24"/>
                <w:szCs w:val="24"/>
                <w:lang w:eastAsia="uk-UA"/>
              </w:rPr>
              <w:t>,0</w:t>
            </w:r>
          </w:p>
        </w:tc>
        <w:tc>
          <w:tcPr>
            <w:tcW w:w="549" w:type="dxa"/>
            <w:shd w:val="clear" w:color="auto" w:fill="auto"/>
            <w:vAlign w:val="center"/>
            <w:hideMark/>
          </w:tcPr>
          <w:p w14:paraId="205A963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-21</w:t>
            </w:r>
          </w:p>
        </w:tc>
        <w:tc>
          <w:tcPr>
            <w:tcW w:w="549" w:type="dxa"/>
            <w:shd w:val="clear" w:color="auto" w:fill="auto"/>
            <w:vAlign w:val="center"/>
            <w:hideMark/>
          </w:tcPr>
          <w:p w14:paraId="4E42648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-8,6</w:t>
            </w:r>
          </w:p>
        </w:tc>
        <w:tc>
          <w:tcPr>
            <w:tcW w:w="548" w:type="dxa"/>
            <w:shd w:val="clear" w:color="auto" w:fill="auto"/>
            <w:vAlign w:val="center"/>
            <w:hideMark/>
          </w:tcPr>
          <w:p w14:paraId="6418262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-0,5</w:t>
            </w:r>
          </w:p>
        </w:tc>
        <w:tc>
          <w:tcPr>
            <w:tcW w:w="549" w:type="dxa"/>
            <w:shd w:val="clear" w:color="auto" w:fill="auto"/>
            <w:vAlign w:val="center"/>
            <w:hideMark/>
          </w:tcPr>
          <w:p w14:paraId="0D7C711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-15</w:t>
            </w:r>
          </w:p>
        </w:tc>
        <w:tc>
          <w:tcPr>
            <w:tcW w:w="549" w:type="dxa"/>
            <w:vAlign w:val="center"/>
          </w:tcPr>
          <w:p w14:paraId="7A0B982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-2,8</w:t>
            </w:r>
          </w:p>
        </w:tc>
        <w:tc>
          <w:tcPr>
            <w:tcW w:w="549" w:type="dxa"/>
            <w:vAlign w:val="center"/>
          </w:tcPr>
          <w:p w14:paraId="29D83834"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5,2</w:t>
            </w:r>
          </w:p>
        </w:tc>
        <w:tc>
          <w:tcPr>
            <w:tcW w:w="549" w:type="dxa"/>
            <w:vAlign w:val="center"/>
          </w:tcPr>
          <w:p w14:paraId="66F0F370"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-16,4</w:t>
            </w:r>
          </w:p>
        </w:tc>
        <w:tc>
          <w:tcPr>
            <w:tcW w:w="685" w:type="dxa"/>
            <w:shd w:val="clear" w:color="auto" w:fill="auto"/>
          </w:tcPr>
          <w:p w14:paraId="44B7F3A4"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7,3</w:t>
            </w:r>
          </w:p>
        </w:tc>
      </w:tr>
      <w:tr w:rsidR="00E0470A" w:rsidRPr="00A004B5" w14:paraId="630DDDCB" w14:textId="77777777" w:rsidTr="00361464">
        <w:trPr>
          <w:trHeight w:val="300"/>
          <w:jc w:val="center"/>
        </w:trPr>
        <w:tc>
          <w:tcPr>
            <w:tcW w:w="1194" w:type="dxa"/>
            <w:shd w:val="clear" w:color="auto" w:fill="auto"/>
            <w:vAlign w:val="center"/>
          </w:tcPr>
          <w:p w14:paraId="177E6A1D" w14:textId="77777777" w:rsidR="00E0470A" w:rsidRPr="00A004B5" w:rsidRDefault="00E0470A" w:rsidP="000B16FA">
            <w:pPr>
              <w:ind w:left="-13" w:right="-130" w:firstLine="0"/>
              <w:jc w:val="left"/>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Серед.</w:t>
            </w:r>
            <w:r w:rsidR="000B16FA" w:rsidRPr="00A004B5">
              <w:rPr>
                <w:rFonts w:ascii="Times New Roman" w:eastAsia="Times New Roman" w:hAnsi="Times New Roman" w:cs="Times New Roman"/>
                <w:color w:val="000000"/>
                <w:sz w:val="24"/>
                <w:szCs w:val="24"/>
                <w:lang w:eastAsia="uk-UA"/>
              </w:rPr>
              <w:t>/</w:t>
            </w:r>
            <w:r w:rsidRPr="00A004B5">
              <w:rPr>
                <w:rFonts w:ascii="Times New Roman" w:eastAsia="Times New Roman" w:hAnsi="Times New Roman" w:cs="Times New Roman"/>
                <w:color w:val="000000"/>
                <w:sz w:val="24"/>
                <w:szCs w:val="24"/>
                <w:lang w:eastAsia="uk-UA"/>
              </w:rPr>
              <w:t>рік</w:t>
            </w:r>
          </w:p>
        </w:tc>
        <w:tc>
          <w:tcPr>
            <w:tcW w:w="548" w:type="dxa"/>
            <w:shd w:val="clear" w:color="auto" w:fill="auto"/>
            <w:vAlign w:val="center"/>
          </w:tcPr>
          <w:p w14:paraId="67B98E9C"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7,86</w:t>
            </w:r>
          </w:p>
        </w:tc>
        <w:tc>
          <w:tcPr>
            <w:tcW w:w="549" w:type="dxa"/>
            <w:shd w:val="clear" w:color="auto" w:fill="auto"/>
            <w:vAlign w:val="center"/>
          </w:tcPr>
          <w:p w14:paraId="54A0D9B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17,1</w:t>
            </w:r>
          </w:p>
        </w:tc>
        <w:tc>
          <w:tcPr>
            <w:tcW w:w="549" w:type="dxa"/>
            <w:shd w:val="clear" w:color="auto" w:fill="auto"/>
            <w:vAlign w:val="center"/>
          </w:tcPr>
          <w:p w14:paraId="39CD935B"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1,71</w:t>
            </w:r>
          </w:p>
        </w:tc>
        <w:tc>
          <w:tcPr>
            <w:tcW w:w="549" w:type="dxa"/>
            <w:shd w:val="clear" w:color="auto" w:fill="auto"/>
            <w:vAlign w:val="center"/>
          </w:tcPr>
          <w:p w14:paraId="1E9ADB4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9,09</w:t>
            </w:r>
          </w:p>
        </w:tc>
        <w:tc>
          <w:tcPr>
            <w:tcW w:w="549" w:type="dxa"/>
            <w:shd w:val="clear" w:color="auto" w:fill="auto"/>
            <w:vAlign w:val="center"/>
          </w:tcPr>
          <w:p w14:paraId="35DB2F1A"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19,3</w:t>
            </w:r>
          </w:p>
        </w:tc>
        <w:tc>
          <w:tcPr>
            <w:tcW w:w="548" w:type="dxa"/>
            <w:shd w:val="clear" w:color="auto" w:fill="auto"/>
            <w:vAlign w:val="center"/>
          </w:tcPr>
          <w:p w14:paraId="34AAB90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1,06</w:t>
            </w:r>
          </w:p>
        </w:tc>
        <w:tc>
          <w:tcPr>
            <w:tcW w:w="549" w:type="dxa"/>
            <w:shd w:val="clear" w:color="auto" w:fill="auto"/>
            <w:vAlign w:val="center"/>
          </w:tcPr>
          <w:p w14:paraId="148957C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7,23</w:t>
            </w:r>
          </w:p>
        </w:tc>
        <w:tc>
          <w:tcPr>
            <w:tcW w:w="549" w:type="dxa"/>
            <w:shd w:val="clear" w:color="auto" w:fill="auto"/>
            <w:vAlign w:val="center"/>
          </w:tcPr>
          <w:p w14:paraId="73F92809"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16,7</w:t>
            </w:r>
          </w:p>
        </w:tc>
        <w:tc>
          <w:tcPr>
            <w:tcW w:w="549" w:type="dxa"/>
            <w:shd w:val="clear" w:color="auto" w:fill="auto"/>
            <w:vAlign w:val="center"/>
          </w:tcPr>
          <w:p w14:paraId="3881CAB2"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-8,9</w:t>
            </w:r>
          </w:p>
        </w:tc>
        <w:tc>
          <w:tcPr>
            <w:tcW w:w="549" w:type="dxa"/>
            <w:shd w:val="clear" w:color="auto" w:fill="auto"/>
            <w:vAlign w:val="center"/>
          </w:tcPr>
          <w:p w14:paraId="6649D804"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6,</w:t>
            </w:r>
            <w:r w:rsidR="00361464" w:rsidRPr="00A004B5">
              <w:rPr>
                <w:rFonts w:ascii="Times New Roman" w:eastAsia="Times New Roman" w:hAnsi="Times New Roman" w:cs="Times New Roman"/>
                <w:color w:val="000000"/>
                <w:sz w:val="24"/>
                <w:szCs w:val="24"/>
                <w:lang w:eastAsia="uk-UA"/>
              </w:rPr>
              <w:t>4</w:t>
            </w:r>
          </w:p>
        </w:tc>
        <w:tc>
          <w:tcPr>
            <w:tcW w:w="548" w:type="dxa"/>
            <w:shd w:val="clear" w:color="auto" w:fill="auto"/>
            <w:vAlign w:val="center"/>
          </w:tcPr>
          <w:p w14:paraId="39F10AF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17,3</w:t>
            </w:r>
          </w:p>
        </w:tc>
        <w:tc>
          <w:tcPr>
            <w:tcW w:w="549" w:type="dxa"/>
            <w:shd w:val="clear" w:color="auto" w:fill="auto"/>
            <w:vAlign w:val="center"/>
          </w:tcPr>
          <w:p w14:paraId="6F3F573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-4,9</w:t>
            </w:r>
          </w:p>
        </w:tc>
        <w:tc>
          <w:tcPr>
            <w:tcW w:w="549" w:type="dxa"/>
            <w:vAlign w:val="center"/>
          </w:tcPr>
          <w:p w14:paraId="6C01A182" w14:textId="77777777" w:rsidR="00E0470A" w:rsidRPr="00A004B5" w:rsidRDefault="00361464"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8,0</w:t>
            </w:r>
          </w:p>
        </w:tc>
        <w:tc>
          <w:tcPr>
            <w:tcW w:w="549" w:type="dxa"/>
            <w:vAlign w:val="center"/>
          </w:tcPr>
          <w:p w14:paraId="159DF1D7"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17,4</w:t>
            </w:r>
          </w:p>
        </w:tc>
        <w:tc>
          <w:tcPr>
            <w:tcW w:w="549" w:type="dxa"/>
            <w:vAlign w:val="center"/>
          </w:tcPr>
          <w:p w14:paraId="67537116"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-4,7</w:t>
            </w:r>
          </w:p>
        </w:tc>
        <w:tc>
          <w:tcPr>
            <w:tcW w:w="685" w:type="dxa"/>
            <w:shd w:val="clear" w:color="auto" w:fill="auto"/>
            <w:vAlign w:val="center"/>
          </w:tcPr>
          <w:p w14:paraId="07264ABD" w14:textId="77777777" w:rsidR="00E0470A" w:rsidRPr="00A004B5" w:rsidRDefault="00E0470A" w:rsidP="00361464">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7,0</w:t>
            </w:r>
          </w:p>
        </w:tc>
      </w:tr>
      <w:tr w:rsidR="000B16FA" w:rsidRPr="00A004B5" w14:paraId="447DAC35" w14:textId="77777777" w:rsidTr="00361464">
        <w:trPr>
          <w:trHeight w:val="300"/>
          <w:jc w:val="center"/>
        </w:trPr>
        <w:tc>
          <w:tcPr>
            <w:tcW w:w="1194" w:type="dxa"/>
            <w:shd w:val="clear" w:color="auto" w:fill="auto"/>
            <w:vAlign w:val="center"/>
          </w:tcPr>
          <w:p w14:paraId="2602AA3C" w14:textId="77777777" w:rsidR="000B16FA" w:rsidRPr="00A004B5" w:rsidRDefault="000B16FA" w:rsidP="004E49C0">
            <w:pPr>
              <w:ind w:left="-120"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Серед.бага</w:t>
            </w:r>
          </w:p>
          <w:p w14:paraId="4F499271" w14:textId="77777777" w:rsidR="000B16FA" w:rsidRPr="00A004B5" w:rsidRDefault="000B16FA" w:rsidP="004E49C0">
            <w:pPr>
              <w:ind w:left="-120"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торічні</w:t>
            </w:r>
          </w:p>
        </w:tc>
        <w:tc>
          <w:tcPr>
            <w:tcW w:w="548" w:type="dxa"/>
            <w:shd w:val="clear" w:color="auto" w:fill="auto"/>
            <w:vAlign w:val="center"/>
          </w:tcPr>
          <w:p w14:paraId="5483E04D"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8,46</w:t>
            </w:r>
          </w:p>
        </w:tc>
        <w:tc>
          <w:tcPr>
            <w:tcW w:w="549" w:type="dxa"/>
            <w:shd w:val="clear" w:color="auto" w:fill="auto"/>
            <w:vAlign w:val="center"/>
          </w:tcPr>
          <w:p w14:paraId="6240CF59"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p>
        </w:tc>
        <w:tc>
          <w:tcPr>
            <w:tcW w:w="549" w:type="dxa"/>
            <w:shd w:val="clear" w:color="auto" w:fill="auto"/>
            <w:vAlign w:val="center"/>
          </w:tcPr>
          <w:p w14:paraId="6B5F8051"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p>
        </w:tc>
        <w:tc>
          <w:tcPr>
            <w:tcW w:w="549" w:type="dxa"/>
            <w:shd w:val="clear" w:color="auto" w:fill="auto"/>
            <w:vAlign w:val="center"/>
          </w:tcPr>
          <w:p w14:paraId="49CA8E59"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9,81</w:t>
            </w:r>
          </w:p>
        </w:tc>
        <w:tc>
          <w:tcPr>
            <w:tcW w:w="549" w:type="dxa"/>
            <w:shd w:val="clear" w:color="auto" w:fill="auto"/>
            <w:vAlign w:val="center"/>
          </w:tcPr>
          <w:p w14:paraId="7AC3CDF6"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p>
        </w:tc>
        <w:tc>
          <w:tcPr>
            <w:tcW w:w="548" w:type="dxa"/>
            <w:shd w:val="clear" w:color="auto" w:fill="auto"/>
            <w:vAlign w:val="center"/>
          </w:tcPr>
          <w:p w14:paraId="44C14A35"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p>
        </w:tc>
        <w:tc>
          <w:tcPr>
            <w:tcW w:w="549" w:type="dxa"/>
            <w:shd w:val="clear" w:color="auto" w:fill="auto"/>
            <w:vAlign w:val="center"/>
          </w:tcPr>
          <w:p w14:paraId="4648A633"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7,75</w:t>
            </w:r>
          </w:p>
        </w:tc>
        <w:tc>
          <w:tcPr>
            <w:tcW w:w="549" w:type="dxa"/>
            <w:shd w:val="clear" w:color="auto" w:fill="auto"/>
            <w:vAlign w:val="center"/>
          </w:tcPr>
          <w:p w14:paraId="6C1CCF49"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p>
        </w:tc>
        <w:tc>
          <w:tcPr>
            <w:tcW w:w="549" w:type="dxa"/>
            <w:shd w:val="clear" w:color="auto" w:fill="auto"/>
            <w:vAlign w:val="center"/>
          </w:tcPr>
          <w:p w14:paraId="28491EC7"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p>
        </w:tc>
        <w:tc>
          <w:tcPr>
            <w:tcW w:w="549" w:type="dxa"/>
            <w:shd w:val="clear" w:color="auto" w:fill="auto"/>
            <w:vAlign w:val="center"/>
          </w:tcPr>
          <w:p w14:paraId="182E8A7E"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7,71</w:t>
            </w:r>
          </w:p>
        </w:tc>
        <w:tc>
          <w:tcPr>
            <w:tcW w:w="548" w:type="dxa"/>
            <w:shd w:val="clear" w:color="auto" w:fill="auto"/>
            <w:vAlign w:val="center"/>
          </w:tcPr>
          <w:p w14:paraId="4C83C137"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p>
        </w:tc>
        <w:tc>
          <w:tcPr>
            <w:tcW w:w="549" w:type="dxa"/>
            <w:shd w:val="clear" w:color="auto" w:fill="auto"/>
            <w:vAlign w:val="center"/>
          </w:tcPr>
          <w:p w14:paraId="759832B8"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p>
        </w:tc>
        <w:tc>
          <w:tcPr>
            <w:tcW w:w="549" w:type="dxa"/>
            <w:vAlign w:val="center"/>
          </w:tcPr>
          <w:p w14:paraId="6ADEB194"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8,62</w:t>
            </w:r>
          </w:p>
        </w:tc>
        <w:tc>
          <w:tcPr>
            <w:tcW w:w="549" w:type="dxa"/>
            <w:vAlign w:val="center"/>
          </w:tcPr>
          <w:p w14:paraId="7C4F7AF7"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p>
        </w:tc>
        <w:tc>
          <w:tcPr>
            <w:tcW w:w="549" w:type="dxa"/>
            <w:vAlign w:val="center"/>
          </w:tcPr>
          <w:p w14:paraId="102D4DD8"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p>
        </w:tc>
        <w:tc>
          <w:tcPr>
            <w:tcW w:w="685" w:type="dxa"/>
            <w:shd w:val="clear" w:color="auto" w:fill="auto"/>
            <w:vAlign w:val="center"/>
          </w:tcPr>
          <w:p w14:paraId="3510118A" w14:textId="77777777" w:rsidR="000B16FA" w:rsidRPr="00A004B5" w:rsidRDefault="000B16FA" w:rsidP="000B175F">
            <w:pPr>
              <w:ind w:left="-155" w:right="-130" w:firstLine="0"/>
              <w:rPr>
                <w:rFonts w:ascii="Times New Roman" w:eastAsia="Times New Roman" w:hAnsi="Times New Roman" w:cs="Times New Roman"/>
                <w:color w:val="000000"/>
                <w:sz w:val="24"/>
                <w:szCs w:val="24"/>
                <w:lang w:eastAsia="uk-UA"/>
              </w:rPr>
            </w:pPr>
            <w:r w:rsidRPr="00A004B5">
              <w:rPr>
                <w:rFonts w:ascii="Times New Roman" w:eastAsia="Times New Roman" w:hAnsi="Times New Roman" w:cs="Times New Roman"/>
                <w:color w:val="000000"/>
                <w:sz w:val="24"/>
                <w:szCs w:val="24"/>
                <w:lang w:eastAsia="uk-UA"/>
              </w:rPr>
              <w:t>8,46</w:t>
            </w:r>
          </w:p>
        </w:tc>
      </w:tr>
    </w:tbl>
    <w:p w14:paraId="24443543" w14:textId="77777777" w:rsidR="00B94FF2" w:rsidRPr="00A004B5" w:rsidRDefault="00B94FF2" w:rsidP="00B94FF2">
      <w:pPr>
        <w:ind w:firstLine="0"/>
      </w:pPr>
    </w:p>
    <w:p w14:paraId="67BC142B" w14:textId="278D0225" w:rsidR="007C4616" w:rsidRPr="00A004B5" w:rsidRDefault="005A0038" w:rsidP="00A03F74">
      <w:pPr>
        <w:pStyle w:val="2d"/>
        <w:tabs>
          <w:tab w:val="clear" w:pos="8364"/>
        </w:tabs>
        <w:rPr>
          <w:lang w:eastAsia="uk-UA"/>
        </w:rPr>
      </w:pPr>
      <w:r w:rsidRPr="00A004B5">
        <w:rPr>
          <w:lang w:eastAsia="uk-UA"/>
        </w:rPr>
        <w:t xml:space="preserve">Аналогічну специфіку </w:t>
      </w:r>
      <w:r w:rsidR="008A2AA0" w:rsidRPr="00A004B5">
        <w:rPr>
          <w:lang w:eastAsia="uk-UA"/>
        </w:rPr>
        <w:t xml:space="preserve">дат юліанського календаря </w:t>
      </w:r>
      <w:r w:rsidRPr="00A004B5">
        <w:rPr>
          <w:lang w:eastAsia="uk-UA"/>
        </w:rPr>
        <w:t xml:space="preserve">мають і дані «Воєнно-статистичного огляду Херсонської губернії за 1849 р., відповідно якому середньорічні температури </w:t>
      </w:r>
      <w:r w:rsidR="00A03F74" w:rsidRPr="00A004B5">
        <w:rPr>
          <w:lang w:eastAsia="uk-UA"/>
        </w:rPr>
        <w:t>за 1835-1847 рр. складали +9,56°С у</w:t>
      </w:r>
      <w:r w:rsidRPr="00A004B5">
        <w:rPr>
          <w:lang w:eastAsia="uk-UA"/>
        </w:rPr>
        <w:t xml:space="preserve"> Херсоні</w:t>
      </w:r>
      <w:r w:rsidR="00A03F74" w:rsidRPr="00A004B5">
        <w:rPr>
          <w:lang w:eastAsia="uk-UA"/>
        </w:rPr>
        <w:t xml:space="preserve">, +9,44°С у Миколаєві та +8,4°С в Одесі. </w:t>
      </w:r>
      <w:r w:rsidR="007C4616" w:rsidRPr="00A004B5">
        <w:rPr>
          <w:lang w:eastAsia="uk-UA"/>
        </w:rPr>
        <w:t xml:space="preserve">Наскільки </w:t>
      </w:r>
      <w:r w:rsidR="008A2AA0" w:rsidRPr="00A004B5">
        <w:rPr>
          <w:lang w:eastAsia="uk-UA"/>
        </w:rPr>
        <w:t xml:space="preserve">значні </w:t>
      </w:r>
      <w:r w:rsidR="007C4616" w:rsidRPr="00A004B5">
        <w:rPr>
          <w:lang w:eastAsia="uk-UA"/>
        </w:rPr>
        <w:t>в</w:t>
      </w:r>
      <w:r w:rsidR="00A03F74" w:rsidRPr="00A004B5">
        <w:rPr>
          <w:lang w:eastAsia="uk-UA"/>
        </w:rPr>
        <w:t>ідмінн</w:t>
      </w:r>
      <w:r w:rsidR="008A2AA0" w:rsidRPr="00A004B5">
        <w:rPr>
          <w:lang w:eastAsia="uk-UA"/>
        </w:rPr>
        <w:t xml:space="preserve">ості </w:t>
      </w:r>
      <w:r w:rsidR="00A03F74" w:rsidRPr="00A004B5">
        <w:rPr>
          <w:lang w:eastAsia="uk-UA"/>
        </w:rPr>
        <w:t>сучасн</w:t>
      </w:r>
      <w:r w:rsidR="008A2AA0" w:rsidRPr="00A004B5">
        <w:rPr>
          <w:lang w:eastAsia="uk-UA"/>
        </w:rPr>
        <w:t>их</w:t>
      </w:r>
      <w:r w:rsidR="00A03F74" w:rsidRPr="00A004B5">
        <w:rPr>
          <w:lang w:eastAsia="uk-UA"/>
        </w:rPr>
        <w:t xml:space="preserve"> </w:t>
      </w:r>
      <w:r w:rsidR="007C4616" w:rsidRPr="00A004B5">
        <w:rPr>
          <w:lang w:eastAsia="uk-UA"/>
        </w:rPr>
        <w:t>температур</w:t>
      </w:r>
      <w:r w:rsidR="00A03F74" w:rsidRPr="00A004B5">
        <w:rPr>
          <w:lang w:eastAsia="uk-UA"/>
        </w:rPr>
        <w:t xml:space="preserve"> сказати </w:t>
      </w:r>
      <w:r w:rsidR="007C4616" w:rsidRPr="00A004B5">
        <w:rPr>
          <w:lang w:eastAsia="uk-UA"/>
        </w:rPr>
        <w:t xml:space="preserve"> важко</w:t>
      </w:r>
      <w:r w:rsidR="00A03F74" w:rsidRPr="00A004B5">
        <w:rPr>
          <w:lang w:eastAsia="uk-UA"/>
        </w:rPr>
        <w:t xml:space="preserve"> - динаміка</w:t>
      </w:r>
      <w:r w:rsidR="007C4616" w:rsidRPr="00A004B5">
        <w:rPr>
          <w:lang w:eastAsia="uk-UA"/>
        </w:rPr>
        <w:t xml:space="preserve"> </w:t>
      </w:r>
      <w:r w:rsidR="00A03F74" w:rsidRPr="00A004B5">
        <w:rPr>
          <w:lang w:eastAsia="uk-UA"/>
        </w:rPr>
        <w:t xml:space="preserve">та амплітуда їх коливань спричиняє </w:t>
      </w:r>
      <w:r w:rsidR="007C4616" w:rsidRPr="00A004B5">
        <w:rPr>
          <w:lang w:eastAsia="uk-UA"/>
        </w:rPr>
        <w:t xml:space="preserve">відносність оцінок, але </w:t>
      </w:r>
      <w:r w:rsidR="008A2AA0" w:rsidRPr="00A004B5">
        <w:rPr>
          <w:lang w:eastAsia="uk-UA"/>
        </w:rPr>
        <w:t xml:space="preserve">щорічно </w:t>
      </w:r>
      <w:r w:rsidR="007C4616" w:rsidRPr="00A004B5">
        <w:rPr>
          <w:lang w:eastAsia="uk-UA"/>
        </w:rPr>
        <w:t xml:space="preserve">в </w:t>
      </w:r>
      <w:bookmarkStart w:id="26" w:name="_Hlk101802230"/>
      <w:r w:rsidR="007C4616" w:rsidRPr="00A004B5">
        <w:rPr>
          <w:lang w:eastAsia="uk-UA"/>
        </w:rPr>
        <w:t xml:space="preserve">1999-2019 рр. середньорічні температури </w:t>
      </w:r>
      <w:r w:rsidR="008A2AA0" w:rsidRPr="00A004B5">
        <w:rPr>
          <w:lang w:eastAsia="uk-UA"/>
        </w:rPr>
        <w:t xml:space="preserve">на +1,2-1,9°С </w:t>
      </w:r>
      <w:r w:rsidR="007C4616" w:rsidRPr="00A004B5">
        <w:rPr>
          <w:lang w:eastAsia="uk-UA"/>
        </w:rPr>
        <w:t>перевищують середні</w:t>
      </w:r>
      <w:r w:rsidR="008A2AA0" w:rsidRPr="00A004B5">
        <w:rPr>
          <w:lang w:eastAsia="uk-UA"/>
        </w:rPr>
        <w:t>й</w:t>
      </w:r>
      <w:r w:rsidR="007C4616" w:rsidRPr="00A004B5">
        <w:rPr>
          <w:lang w:eastAsia="uk-UA"/>
        </w:rPr>
        <w:t xml:space="preserve"> багаторічн</w:t>
      </w:r>
      <w:r w:rsidR="008A2AA0" w:rsidRPr="00A004B5">
        <w:rPr>
          <w:lang w:eastAsia="uk-UA"/>
        </w:rPr>
        <w:t>ий</w:t>
      </w:r>
      <w:r w:rsidR="007C4616" w:rsidRPr="00A004B5">
        <w:rPr>
          <w:lang w:eastAsia="uk-UA"/>
        </w:rPr>
        <w:t xml:space="preserve"> </w:t>
      </w:r>
      <w:r w:rsidR="00AE0CA8" w:rsidRPr="00A004B5">
        <w:rPr>
          <w:lang w:eastAsia="uk-UA"/>
        </w:rPr>
        <w:t>рів</w:t>
      </w:r>
      <w:r w:rsidR="008A2AA0" w:rsidRPr="00A004B5">
        <w:rPr>
          <w:lang w:eastAsia="uk-UA"/>
        </w:rPr>
        <w:t xml:space="preserve">ень періоду </w:t>
      </w:r>
      <w:r w:rsidR="007C4616" w:rsidRPr="00A004B5">
        <w:rPr>
          <w:lang w:eastAsia="uk-UA"/>
        </w:rPr>
        <w:t>1945-1994 рр</w:t>
      </w:r>
      <w:bookmarkEnd w:id="26"/>
      <w:r w:rsidR="007C4616" w:rsidRPr="00A004B5">
        <w:rPr>
          <w:lang w:eastAsia="uk-UA"/>
        </w:rPr>
        <w:t xml:space="preserve">. </w:t>
      </w:r>
      <w:r w:rsidR="00AE0CA8" w:rsidRPr="00A004B5">
        <w:rPr>
          <w:lang w:eastAsia="uk-UA"/>
        </w:rPr>
        <w:t xml:space="preserve">У окремі, найбільш жаркі </w:t>
      </w:r>
      <w:r w:rsidR="00CB6559" w:rsidRPr="00A004B5">
        <w:rPr>
          <w:lang w:eastAsia="uk-UA"/>
        </w:rPr>
        <w:t>(</w:t>
      </w:r>
      <w:r w:rsidR="007C4616" w:rsidRPr="00A004B5">
        <w:rPr>
          <w:lang w:eastAsia="uk-UA"/>
        </w:rPr>
        <w:t>2007,</w:t>
      </w:r>
      <w:r w:rsidR="00F047C0" w:rsidRPr="00A004B5">
        <w:rPr>
          <w:lang w:eastAsia="uk-UA"/>
        </w:rPr>
        <w:t xml:space="preserve"> </w:t>
      </w:r>
      <w:r w:rsidR="007C4616" w:rsidRPr="00A004B5">
        <w:rPr>
          <w:lang w:eastAsia="uk-UA"/>
        </w:rPr>
        <w:t>2012, 2015, 2017, 2019</w:t>
      </w:r>
      <w:r w:rsidR="00655B0D">
        <w:rPr>
          <w:lang w:eastAsia="uk-UA"/>
        </w:rPr>
        <w:t>, 2020</w:t>
      </w:r>
      <w:r w:rsidR="00CB6559" w:rsidRPr="00A004B5">
        <w:rPr>
          <w:lang w:eastAsia="uk-UA"/>
        </w:rPr>
        <w:t>) роки</w:t>
      </w:r>
      <w:r w:rsidR="007C4616" w:rsidRPr="00A004B5">
        <w:rPr>
          <w:lang w:eastAsia="uk-UA"/>
        </w:rPr>
        <w:t xml:space="preserve"> </w:t>
      </w:r>
      <w:r w:rsidR="00AE0CA8" w:rsidRPr="00A004B5">
        <w:rPr>
          <w:lang w:eastAsia="uk-UA"/>
        </w:rPr>
        <w:t>це перевищення сягало</w:t>
      </w:r>
      <w:r w:rsidR="007C4616" w:rsidRPr="00A004B5">
        <w:rPr>
          <w:lang w:eastAsia="uk-UA"/>
        </w:rPr>
        <w:t xml:space="preserve"> </w:t>
      </w:r>
      <w:r w:rsidR="008A2AA0" w:rsidRPr="00A004B5">
        <w:rPr>
          <w:lang w:eastAsia="uk-UA"/>
        </w:rPr>
        <w:t xml:space="preserve">до </w:t>
      </w:r>
      <w:r w:rsidR="007C4616" w:rsidRPr="00A004B5">
        <w:rPr>
          <w:lang w:eastAsia="uk-UA"/>
        </w:rPr>
        <w:t xml:space="preserve">+2,3°С. Подібні явища </w:t>
      </w:r>
      <w:r w:rsidR="008A2AA0" w:rsidRPr="00A004B5">
        <w:rPr>
          <w:lang w:eastAsia="uk-UA"/>
        </w:rPr>
        <w:t xml:space="preserve">іноді </w:t>
      </w:r>
      <w:r w:rsidR="007C4616" w:rsidRPr="00A004B5">
        <w:rPr>
          <w:lang w:eastAsia="uk-UA"/>
        </w:rPr>
        <w:t xml:space="preserve">мали місце і в минулому, </w:t>
      </w:r>
      <w:r w:rsidR="00AE0CA8" w:rsidRPr="00A004B5">
        <w:rPr>
          <w:lang w:eastAsia="uk-UA"/>
        </w:rPr>
        <w:t xml:space="preserve">спричиняючи </w:t>
      </w:r>
      <w:r w:rsidR="008A2AA0" w:rsidRPr="00A004B5">
        <w:rPr>
          <w:lang w:eastAsia="uk-UA"/>
        </w:rPr>
        <w:t xml:space="preserve">важкі </w:t>
      </w:r>
      <w:r w:rsidR="00AE0CA8" w:rsidRPr="00A004B5">
        <w:rPr>
          <w:lang w:eastAsia="uk-UA"/>
        </w:rPr>
        <w:t>посухи та голодні роки (</w:t>
      </w:r>
      <w:r w:rsidR="007C4616" w:rsidRPr="00A004B5">
        <w:rPr>
          <w:lang w:eastAsia="uk-UA"/>
        </w:rPr>
        <w:t>1876, 1888, 1893</w:t>
      </w:r>
      <w:r w:rsidR="00AE0CA8" w:rsidRPr="00A004B5">
        <w:rPr>
          <w:lang w:eastAsia="uk-UA"/>
        </w:rPr>
        <w:t>)</w:t>
      </w:r>
      <w:r w:rsidR="008F03FA" w:rsidRPr="00A004B5">
        <w:rPr>
          <w:lang w:eastAsia="uk-UA"/>
        </w:rPr>
        <w:t>,</w:t>
      </w:r>
      <w:r w:rsidR="007C4616" w:rsidRPr="00A004B5">
        <w:rPr>
          <w:lang w:eastAsia="uk-UA"/>
        </w:rPr>
        <w:t xml:space="preserve"> </w:t>
      </w:r>
      <w:r w:rsidR="00732408" w:rsidRPr="00A004B5">
        <w:rPr>
          <w:lang w:eastAsia="uk-UA"/>
        </w:rPr>
        <w:t xml:space="preserve">проте </w:t>
      </w:r>
      <w:r w:rsidR="007C4616" w:rsidRPr="00A004B5">
        <w:rPr>
          <w:lang w:eastAsia="uk-UA"/>
        </w:rPr>
        <w:t xml:space="preserve">настільки </w:t>
      </w:r>
      <w:r w:rsidR="00732408" w:rsidRPr="00A004B5">
        <w:rPr>
          <w:lang w:eastAsia="uk-UA"/>
        </w:rPr>
        <w:t xml:space="preserve">швидкого і високого </w:t>
      </w:r>
      <w:r w:rsidR="007C4616" w:rsidRPr="00A004B5">
        <w:rPr>
          <w:lang w:eastAsia="uk-UA"/>
        </w:rPr>
        <w:t xml:space="preserve">потепління </w:t>
      </w:r>
      <w:r w:rsidR="00732408" w:rsidRPr="00A004B5">
        <w:rPr>
          <w:lang w:eastAsia="uk-UA"/>
        </w:rPr>
        <w:t xml:space="preserve">не фіксовано за весь </w:t>
      </w:r>
      <w:r w:rsidR="007C4616" w:rsidRPr="00A004B5">
        <w:rPr>
          <w:lang w:eastAsia="uk-UA"/>
        </w:rPr>
        <w:t>період системних метеокліматичних спостережень</w:t>
      </w:r>
      <w:r w:rsidR="00732408" w:rsidRPr="00A004B5">
        <w:rPr>
          <w:lang w:eastAsia="uk-UA"/>
        </w:rPr>
        <w:t>.</w:t>
      </w:r>
      <w:r w:rsidR="007C4616" w:rsidRPr="00A004B5">
        <w:rPr>
          <w:lang w:eastAsia="uk-UA"/>
        </w:rPr>
        <w:t xml:space="preserve"> </w:t>
      </w:r>
    </w:p>
    <w:p w14:paraId="355EA4BE" w14:textId="2788DCDB" w:rsidR="008A4FBB" w:rsidRPr="00A004B5" w:rsidRDefault="008A4FBB" w:rsidP="008A4FBB">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За новітніми оцінками</w:t>
      </w:r>
      <w:r w:rsidR="00AE0CA8" w:rsidRPr="00A004B5">
        <w:rPr>
          <w:rFonts w:ascii="Times New Roman" w:eastAsia="Times New Roman" w:hAnsi="Times New Roman" w:cs="Times New Roman"/>
          <w:sz w:val="28"/>
          <w:szCs w:val="28"/>
          <w:lang w:eastAsia="uk-UA"/>
        </w:rPr>
        <w:t xml:space="preserve">, на </w:t>
      </w:r>
      <w:r w:rsidRPr="00A004B5">
        <w:rPr>
          <w:rFonts w:ascii="Times New Roman" w:eastAsia="Times New Roman" w:hAnsi="Times New Roman" w:cs="Times New Roman"/>
          <w:sz w:val="28"/>
          <w:szCs w:val="28"/>
          <w:lang w:eastAsia="uk-UA"/>
        </w:rPr>
        <w:t xml:space="preserve">території Південного Степу </w:t>
      </w:r>
      <w:r w:rsidR="00324917" w:rsidRPr="00A004B5">
        <w:rPr>
          <w:rFonts w:ascii="Times New Roman" w:eastAsia="Times New Roman" w:hAnsi="Times New Roman" w:cs="Times New Roman"/>
          <w:sz w:val="28"/>
          <w:szCs w:val="28"/>
          <w:lang w:eastAsia="uk-UA"/>
        </w:rPr>
        <w:t xml:space="preserve">в межах </w:t>
      </w:r>
      <w:r w:rsidRPr="00A004B5">
        <w:rPr>
          <w:rFonts w:ascii="Times New Roman" w:eastAsia="Times New Roman" w:hAnsi="Times New Roman" w:cs="Times New Roman"/>
          <w:sz w:val="28"/>
          <w:szCs w:val="28"/>
          <w:lang w:eastAsia="uk-UA"/>
        </w:rPr>
        <w:t xml:space="preserve">сучасної Миколаївської області </w:t>
      </w:r>
      <w:r w:rsidR="00732408" w:rsidRPr="00A004B5">
        <w:rPr>
          <w:rFonts w:ascii="Times New Roman" w:eastAsia="Times New Roman" w:hAnsi="Times New Roman" w:cs="Times New Roman"/>
          <w:sz w:val="28"/>
          <w:szCs w:val="28"/>
          <w:lang w:eastAsia="uk-UA"/>
        </w:rPr>
        <w:t>в</w:t>
      </w:r>
      <w:r w:rsidRPr="00A004B5">
        <w:rPr>
          <w:rFonts w:ascii="Times New Roman" w:eastAsia="Times New Roman" w:hAnsi="Times New Roman" w:cs="Times New Roman"/>
          <w:sz w:val="28"/>
          <w:szCs w:val="28"/>
          <w:lang w:eastAsia="uk-UA"/>
        </w:rPr>
        <w:t xml:space="preserve"> 1886</w:t>
      </w:r>
      <w:r w:rsidR="00AE0CA8" w:rsidRPr="00A004B5">
        <w:rPr>
          <w:rFonts w:ascii="Times New Roman" w:eastAsia="Times New Roman" w:hAnsi="Times New Roman" w:cs="Times New Roman"/>
          <w:sz w:val="28"/>
          <w:szCs w:val="28"/>
          <w:lang w:eastAsia="uk-UA"/>
        </w:rPr>
        <w:t>-2</w:t>
      </w:r>
      <w:r w:rsidRPr="00A004B5">
        <w:rPr>
          <w:rFonts w:ascii="Times New Roman" w:eastAsia="Times New Roman" w:hAnsi="Times New Roman" w:cs="Times New Roman"/>
          <w:sz w:val="28"/>
          <w:szCs w:val="28"/>
          <w:lang w:eastAsia="uk-UA"/>
        </w:rPr>
        <w:t xml:space="preserve">020 </w:t>
      </w:r>
      <w:r w:rsidR="00AE0CA8" w:rsidRPr="00A004B5">
        <w:rPr>
          <w:rFonts w:ascii="Times New Roman" w:eastAsia="Times New Roman" w:hAnsi="Times New Roman" w:cs="Times New Roman"/>
          <w:sz w:val="28"/>
          <w:szCs w:val="28"/>
          <w:lang w:eastAsia="uk-UA"/>
        </w:rPr>
        <w:t>р</w:t>
      </w:r>
      <w:r w:rsidRPr="00A004B5">
        <w:rPr>
          <w:rFonts w:ascii="Times New Roman" w:eastAsia="Times New Roman" w:hAnsi="Times New Roman" w:cs="Times New Roman"/>
          <w:sz w:val="28"/>
          <w:szCs w:val="28"/>
          <w:lang w:eastAsia="uk-UA"/>
        </w:rPr>
        <w:t xml:space="preserve">р. за рахунок двох хвиль </w:t>
      </w:r>
      <w:r w:rsidR="00984DA0" w:rsidRPr="00A004B5">
        <w:rPr>
          <w:rFonts w:ascii="Times New Roman" w:eastAsia="Times New Roman" w:hAnsi="Times New Roman" w:cs="Times New Roman"/>
          <w:sz w:val="28"/>
          <w:szCs w:val="28"/>
          <w:lang w:eastAsia="uk-UA"/>
        </w:rPr>
        <w:t>температурної</w:t>
      </w:r>
      <w:r w:rsidRPr="00A004B5">
        <w:rPr>
          <w:rFonts w:ascii="Times New Roman" w:eastAsia="Times New Roman" w:hAnsi="Times New Roman" w:cs="Times New Roman"/>
          <w:sz w:val="28"/>
          <w:szCs w:val="28"/>
          <w:lang w:eastAsia="uk-UA"/>
        </w:rPr>
        <w:t xml:space="preserve"> активації (у 1947-1959 рр. та 1994-2007 рр.) відбул</w:t>
      </w:r>
      <w:r w:rsidR="00732408" w:rsidRPr="00A004B5">
        <w:rPr>
          <w:rFonts w:ascii="Times New Roman" w:eastAsia="Times New Roman" w:hAnsi="Times New Roman" w:cs="Times New Roman"/>
          <w:sz w:val="28"/>
          <w:szCs w:val="28"/>
          <w:lang w:eastAsia="uk-UA"/>
        </w:rPr>
        <w:t>и</w:t>
      </w:r>
      <w:r w:rsidRPr="00A004B5">
        <w:rPr>
          <w:rFonts w:ascii="Times New Roman" w:eastAsia="Times New Roman" w:hAnsi="Times New Roman" w:cs="Times New Roman"/>
          <w:sz w:val="28"/>
          <w:szCs w:val="28"/>
          <w:lang w:eastAsia="uk-UA"/>
        </w:rPr>
        <w:t xml:space="preserve">сь зростання середньорічних температур на +2,9°С. Приведені </w:t>
      </w:r>
      <w:r w:rsidR="00324917" w:rsidRPr="00A004B5">
        <w:rPr>
          <w:rFonts w:ascii="Times New Roman" w:eastAsia="Times New Roman" w:hAnsi="Times New Roman" w:cs="Times New Roman"/>
          <w:sz w:val="28"/>
          <w:szCs w:val="28"/>
          <w:lang w:eastAsia="uk-UA"/>
        </w:rPr>
        <w:t xml:space="preserve">цими ж авторами </w:t>
      </w:r>
      <w:r w:rsidR="00AE0CA8" w:rsidRPr="00A004B5">
        <w:rPr>
          <w:rFonts w:ascii="Times New Roman" w:eastAsia="Times New Roman" w:hAnsi="Times New Roman" w:cs="Times New Roman"/>
          <w:sz w:val="28"/>
          <w:szCs w:val="28"/>
          <w:lang w:eastAsia="uk-UA"/>
        </w:rPr>
        <w:t xml:space="preserve">температурні </w:t>
      </w:r>
      <w:r w:rsidRPr="00A004B5">
        <w:rPr>
          <w:rFonts w:ascii="Times New Roman" w:eastAsia="Times New Roman" w:hAnsi="Times New Roman" w:cs="Times New Roman"/>
          <w:sz w:val="28"/>
          <w:szCs w:val="28"/>
          <w:lang w:eastAsia="uk-UA"/>
        </w:rPr>
        <w:t xml:space="preserve">прогнози обмежені </w:t>
      </w:r>
      <w:r w:rsidR="00984DA0" w:rsidRPr="00A004B5">
        <w:rPr>
          <w:rFonts w:ascii="Times New Roman" w:eastAsia="Times New Roman" w:hAnsi="Times New Roman" w:cs="Times New Roman"/>
          <w:sz w:val="28"/>
          <w:szCs w:val="28"/>
          <w:lang w:eastAsia="uk-UA"/>
        </w:rPr>
        <w:t>періодом</w:t>
      </w:r>
      <w:r w:rsidRPr="00A004B5">
        <w:rPr>
          <w:rFonts w:ascii="Times New Roman" w:eastAsia="Times New Roman" w:hAnsi="Times New Roman" w:cs="Times New Roman"/>
          <w:sz w:val="28"/>
          <w:szCs w:val="28"/>
          <w:lang w:eastAsia="uk-UA"/>
        </w:rPr>
        <w:t xml:space="preserve"> 10-20 насту</w:t>
      </w:r>
      <w:r w:rsidR="00A85C79" w:rsidRPr="00A004B5">
        <w:rPr>
          <w:rFonts w:ascii="Times New Roman" w:eastAsia="Times New Roman" w:hAnsi="Times New Roman" w:cs="Times New Roman"/>
          <w:sz w:val="28"/>
          <w:szCs w:val="28"/>
          <w:lang w:eastAsia="uk-UA"/>
        </w:rPr>
        <w:t>п</w:t>
      </w:r>
      <w:r w:rsidRPr="00A004B5">
        <w:rPr>
          <w:rFonts w:ascii="Times New Roman" w:eastAsia="Times New Roman" w:hAnsi="Times New Roman" w:cs="Times New Roman"/>
          <w:sz w:val="28"/>
          <w:szCs w:val="28"/>
          <w:lang w:eastAsia="uk-UA"/>
        </w:rPr>
        <w:t>них років і загалом орієнтовані на подальше підвищення середньорічних темпера</w:t>
      </w:r>
      <w:r w:rsidR="00A85C79" w:rsidRPr="00A004B5">
        <w:rPr>
          <w:rFonts w:ascii="Times New Roman" w:eastAsia="Times New Roman" w:hAnsi="Times New Roman" w:cs="Times New Roman"/>
          <w:sz w:val="28"/>
          <w:szCs w:val="28"/>
          <w:lang w:eastAsia="uk-UA"/>
        </w:rPr>
        <w:t>тур</w:t>
      </w:r>
      <w:r w:rsidR="00AE0CA8" w:rsidRPr="00A004B5">
        <w:rPr>
          <w:rFonts w:ascii="Times New Roman" w:eastAsia="Times New Roman" w:hAnsi="Times New Roman" w:cs="Times New Roman"/>
          <w:sz w:val="28"/>
          <w:szCs w:val="28"/>
          <w:lang w:eastAsia="uk-UA"/>
        </w:rPr>
        <w:t>, переважно</w:t>
      </w:r>
      <w:r w:rsidRPr="00A004B5">
        <w:rPr>
          <w:rFonts w:ascii="Times New Roman" w:eastAsia="Times New Roman" w:hAnsi="Times New Roman" w:cs="Times New Roman"/>
          <w:sz w:val="28"/>
          <w:szCs w:val="28"/>
          <w:lang w:eastAsia="uk-UA"/>
        </w:rPr>
        <w:t xml:space="preserve"> </w:t>
      </w:r>
      <w:r w:rsidR="00A85C79" w:rsidRPr="00A004B5">
        <w:rPr>
          <w:rFonts w:ascii="Times New Roman" w:eastAsia="Times New Roman" w:hAnsi="Times New Roman" w:cs="Times New Roman"/>
          <w:sz w:val="28"/>
          <w:szCs w:val="28"/>
          <w:lang w:eastAsia="uk-UA"/>
        </w:rPr>
        <w:t xml:space="preserve">за рахунок зростання їх позитивних значень взимку </w:t>
      </w:r>
      <w:r w:rsidR="00152221" w:rsidRPr="00A004B5">
        <w:rPr>
          <w:rFonts w:ascii="Times New Roman" w:hAnsi="Times New Roman" w:cs="Times New Roman"/>
          <w:sz w:val="28"/>
          <w:szCs w:val="28"/>
        </w:rPr>
        <w:t>[</w:t>
      </w:r>
      <w:r w:rsidR="008243EC" w:rsidRPr="00A004B5">
        <w:rPr>
          <w:rFonts w:ascii="Times New Roman" w:eastAsia="Times New Roman" w:hAnsi="Times New Roman" w:cs="Times New Roman"/>
          <w:sz w:val="28"/>
          <w:szCs w:val="28"/>
          <w:lang w:eastAsia="uk-UA"/>
        </w:rPr>
        <w:t>107,</w:t>
      </w:r>
      <w:r w:rsidR="00F047C0" w:rsidRPr="00A004B5">
        <w:rPr>
          <w:rFonts w:ascii="Times New Roman" w:eastAsia="Times New Roman" w:hAnsi="Times New Roman" w:cs="Times New Roman"/>
          <w:sz w:val="28"/>
          <w:szCs w:val="28"/>
          <w:lang w:eastAsia="uk-UA"/>
        </w:rPr>
        <w:t xml:space="preserve"> </w:t>
      </w:r>
      <w:r w:rsidR="008243EC" w:rsidRPr="00A004B5">
        <w:rPr>
          <w:rFonts w:ascii="Times New Roman" w:eastAsia="Times New Roman" w:hAnsi="Times New Roman" w:cs="Times New Roman"/>
          <w:sz w:val="28"/>
          <w:szCs w:val="28"/>
          <w:lang w:eastAsia="uk-UA"/>
        </w:rPr>
        <w:t>108</w:t>
      </w:r>
      <w:r w:rsidR="00152221" w:rsidRPr="00A004B5">
        <w:rPr>
          <w:rFonts w:ascii="Times New Roman" w:hAnsi="Times New Roman" w:cs="Times New Roman"/>
          <w:sz w:val="28"/>
          <w:szCs w:val="28"/>
        </w:rPr>
        <w:t>]</w:t>
      </w:r>
      <w:r w:rsidR="00A85C79" w:rsidRPr="00A004B5">
        <w:rPr>
          <w:rFonts w:ascii="Times New Roman" w:eastAsia="Times New Roman" w:hAnsi="Times New Roman" w:cs="Times New Roman"/>
          <w:sz w:val="28"/>
          <w:szCs w:val="28"/>
          <w:lang w:eastAsia="uk-UA"/>
        </w:rPr>
        <w:t>. Судячи по зимовим температурам 2015-202</w:t>
      </w:r>
      <w:r w:rsidR="00655B0D">
        <w:rPr>
          <w:rFonts w:ascii="Times New Roman" w:eastAsia="Times New Roman" w:hAnsi="Times New Roman" w:cs="Times New Roman"/>
          <w:sz w:val="28"/>
          <w:szCs w:val="28"/>
          <w:lang w:eastAsia="uk-UA"/>
        </w:rPr>
        <w:t>2</w:t>
      </w:r>
      <w:r w:rsidR="00A85C79" w:rsidRPr="00A004B5">
        <w:rPr>
          <w:rFonts w:ascii="Times New Roman" w:eastAsia="Times New Roman" w:hAnsi="Times New Roman" w:cs="Times New Roman"/>
          <w:sz w:val="28"/>
          <w:szCs w:val="28"/>
          <w:lang w:eastAsia="uk-UA"/>
        </w:rPr>
        <w:t xml:space="preserve"> рр.</w:t>
      </w:r>
      <w:r w:rsidR="00732408" w:rsidRPr="00A004B5">
        <w:rPr>
          <w:rFonts w:ascii="Times New Roman" w:eastAsia="Times New Roman" w:hAnsi="Times New Roman" w:cs="Times New Roman"/>
          <w:sz w:val="28"/>
          <w:szCs w:val="28"/>
          <w:lang w:eastAsia="uk-UA"/>
        </w:rPr>
        <w:t>,</w:t>
      </w:r>
      <w:r w:rsidR="00A85C79" w:rsidRPr="00A004B5">
        <w:rPr>
          <w:rFonts w:ascii="Times New Roman" w:eastAsia="Times New Roman" w:hAnsi="Times New Roman" w:cs="Times New Roman"/>
          <w:sz w:val="28"/>
          <w:szCs w:val="28"/>
          <w:lang w:eastAsia="uk-UA"/>
        </w:rPr>
        <w:t xml:space="preserve"> ці прогнози поки що абсолютно адекватні розвитку </w:t>
      </w:r>
      <w:r w:rsidR="00732408" w:rsidRPr="00A004B5">
        <w:rPr>
          <w:rFonts w:ascii="Times New Roman" w:eastAsia="Times New Roman" w:hAnsi="Times New Roman" w:cs="Times New Roman"/>
          <w:sz w:val="28"/>
          <w:szCs w:val="28"/>
          <w:lang w:eastAsia="uk-UA"/>
        </w:rPr>
        <w:t xml:space="preserve">реальної </w:t>
      </w:r>
      <w:r w:rsidR="00A85C79" w:rsidRPr="00A004B5">
        <w:rPr>
          <w:rFonts w:ascii="Times New Roman" w:eastAsia="Times New Roman" w:hAnsi="Times New Roman" w:cs="Times New Roman"/>
          <w:sz w:val="28"/>
          <w:szCs w:val="28"/>
          <w:lang w:eastAsia="uk-UA"/>
        </w:rPr>
        <w:t>ситуації.</w:t>
      </w:r>
    </w:p>
    <w:p w14:paraId="0AE2CED0" w14:textId="2BD29268" w:rsidR="00323342" w:rsidRPr="00A004B5" w:rsidRDefault="00A85C79" w:rsidP="0004114A">
      <w:pPr>
        <w:pStyle w:val="2d"/>
        <w:tabs>
          <w:tab w:val="clear" w:pos="8364"/>
        </w:tabs>
        <w:rPr>
          <w:lang w:eastAsia="uk-UA"/>
        </w:rPr>
      </w:pPr>
      <w:r w:rsidRPr="00A004B5">
        <w:rPr>
          <w:lang w:eastAsia="uk-UA"/>
        </w:rPr>
        <w:t xml:space="preserve">Щодо </w:t>
      </w:r>
      <w:r w:rsidRPr="00A004B5">
        <w:rPr>
          <w:b/>
          <w:lang w:eastAsia="uk-UA"/>
        </w:rPr>
        <w:t>багаторічної динаміки опадів</w:t>
      </w:r>
      <w:r w:rsidRPr="00A004B5">
        <w:rPr>
          <w:lang w:eastAsia="uk-UA"/>
        </w:rPr>
        <w:t xml:space="preserve"> </w:t>
      </w:r>
      <w:r w:rsidR="00324917" w:rsidRPr="00A004B5">
        <w:rPr>
          <w:lang w:eastAsia="uk-UA"/>
        </w:rPr>
        <w:t>на території Миколаївської області</w:t>
      </w:r>
      <w:r w:rsidR="006B35CA" w:rsidRPr="00A004B5">
        <w:rPr>
          <w:lang w:eastAsia="uk-UA"/>
        </w:rPr>
        <w:t>, то</w:t>
      </w:r>
      <w:r w:rsidR="00324917" w:rsidRPr="00A004B5">
        <w:rPr>
          <w:lang w:eastAsia="uk-UA"/>
        </w:rPr>
        <w:t xml:space="preserve"> </w:t>
      </w:r>
      <w:r w:rsidRPr="00A004B5">
        <w:rPr>
          <w:lang w:eastAsia="uk-UA"/>
        </w:rPr>
        <w:t xml:space="preserve">ситуація більш складна, більш дисперсна по </w:t>
      </w:r>
      <w:r w:rsidR="006B35CA" w:rsidRPr="00A004B5">
        <w:rPr>
          <w:lang w:eastAsia="uk-UA"/>
        </w:rPr>
        <w:t xml:space="preserve">різним </w:t>
      </w:r>
      <w:r w:rsidRPr="00A004B5">
        <w:rPr>
          <w:lang w:eastAsia="uk-UA"/>
        </w:rPr>
        <w:t xml:space="preserve">місцевостям і проявляє украй </w:t>
      </w:r>
      <w:r w:rsidR="00B54CE9" w:rsidRPr="00A004B5">
        <w:rPr>
          <w:lang w:eastAsia="uk-UA"/>
        </w:rPr>
        <w:t>нестабільну локальну</w:t>
      </w:r>
      <w:r w:rsidRPr="00A004B5">
        <w:rPr>
          <w:lang w:eastAsia="uk-UA"/>
        </w:rPr>
        <w:t xml:space="preserve"> динаміку, особливо в південних районах. Загальні тенденції по рівням зволоженості </w:t>
      </w:r>
      <w:r w:rsidR="00984DA0" w:rsidRPr="00A004B5">
        <w:rPr>
          <w:lang w:eastAsia="uk-UA"/>
        </w:rPr>
        <w:t>зворотно</w:t>
      </w:r>
      <w:r w:rsidRPr="00A004B5">
        <w:rPr>
          <w:lang w:eastAsia="uk-UA"/>
        </w:rPr>
        <w:t xml:space="preserve"> пропорційні </w:t>
      </w:r>
      <w:r w:rsidR="00CB6559" w:rsidRPr="00A004B5">
        <w:rPr>
          <w:lang w:eastAsia="uk-UA"/>
        </w:rPr>
        <w:t xml:space="preserve">росту </w:t>
      </w:r>
      <w:r w:rsidRPr="00A004B5">
        <w:rPr>
          <w:lang w:eastAsia="uk-UA"/>
        </w:rPr>
        <w:t>літні</w:t>
      </w:r>
      <w:r w:rsidR="00CB6559" w:rsidRPr="00A004B5">
        <w:rPr>
          <w:lang w:eastAsia="uk-UA"/>
        </w:rPr>
        <w:t>х</w:t>
      </w:r>
      <w:r w:rsidRPr="00A004B5">
        <w:rPr>
          <w:lang w:eastAsia="uk-UA"/>
        </w:rPr>
        <w:t xml:space="preserve"> температур, але впродовж </w:t>
      </w:r>
      <w:r w:rsidRPr="00A004B5">
        <w:rPr>
          <w:lang w:eastAsia="uk-UA"/>
        </w:rPr>
        <w:lastRenderedPageBreak/>
        <w:t>останніх 30 років спостерігається все більше розходження показників зволоженості на південній та північній межах</w:t>
      </w:r>
      <w:r w:rsidR="00CB6559" w:rsidRPr="00A004B5">
        <w:rPr>
          <w:lang w:eastAsia="uk-UA"/>
        </w:rPr>
        <w:t xml:space="preserve"> області</w:t>
      </w:r>
      <w:r w:rsidRPr="00A004B5">
        <w:rPr>
          <w:lang w:eastAsia="uk-UA"/>
        </w:rPr>
        <w:t xml:space="preserve">. Для </w:t>
      </w:r>
      <w:r w:rsidR="00CB6559" w:rsidRPr="00A004B5">
        <w:rPr>
          <w:lang w:eastAsia="uk-UA"/>
        </w:rPr>
        <w:t>Первомайська</w:t>
      </w:r>
      <w:r w:rsidRPr="00A004B5">
        <w:rPr>
          <w:lang w:eastAsia="uk-UA"/>
        </w:rPr>
        <w:t xml:space="preserve"> багаторічна медіана майже незмінна, показуючи навіть мінімальне підвищення суми опадів на 3-5%, тоді як для південних </w:t>
      </w:r>
      <w:r w:rsidR="00CB6559" w:rsidRPr="00A004B5">
        <w:rPr>
          <w:lang w:eastAsia="uk-UA"/>
        </w:rPr>
        <w:t xml:space="preserve">районів </w:t>
      </w:r>
      <w:r w:rsidR="000B175F" w:rsidRPr="00A004B5">
        <w:rPr>
          <w:lang w:eastAsia="uk-UA"/>
        </w:rPr>
        <w:t>–</w:t>
      </w:r>
      <w:r w:rsidR="00324917" w:rsidRPr="00A004B5">
        <w:rPr>
          <w:lang w:eastAsia="uk-UA"/>
        </w:rPr>
        <w:t xml:space="preserve"> </w:t>
      </w:r>
      <w:r w:rsidRPr="00A004B5">
        <w:rPr>
          <w:lang w:eastAsia="uk-UA"/>
        </w:rPr>
        <w:t>чітко виражено зменшення суми опадів у межах 1</w:t>
      </w:r>
      <w:r w:rsidR="00324917" w:rsidRPr="00A004B5">
        <w:rPr>
          <w:lang w:eastAsia="uk-UA"/>
        </w:rPr>
        <w:t>6</w:t>
      </w:r>
      <w:r w:rsidRPr="00A004B5">
        <w:rPr>
          <w:lang w:eastAsia="uk-UA"/>
        </w:rPr>
        <w:t>-1</w:t>
      </w:r>
      <w:r w:rsidR="00324917" w:rsidRPr="00A004B5">
        <w:rPr>
          <w:lang w:eastAsia="uk-UA"/>
        </w:rPr>
        <w:t>9</w:t>
      </w:r>
      <w:r w:rsidRPr="00A004B5">
        <w:rPr>
          <w:lang w:eastAsia="uk-UA"/>
        </w:rPr>
        <w:t xml:space="preserve">%, а в окремі роки до 35-40%. </w:t>
      </w:r>
    </w:p>
    <w:p w14:paraId="3A24C779" w14:textId="7469E384" w:rsidR="00397D78" w:rsidRPr="00A004B5" w:rsidRDefault="00397D78" w:rsidP="0004114A">
      <w:pPr>
        <w:pStyle w:val="2d"/>
        <w:tabs>
          <w:tab w:val="clear" w:pos="8364"/>
        </w:tabs>
        <w:rPr>
          <w:lang w:eastAsia="uk-UA"/>
        </w:rPr>
      </w:pPr>
      <w:r w:rsidRPr="00A004B5">
        <w:rPr>
          <w:lang w:eastAsia="uk-UA"/>
        </w:rPr>
        <w:t>Останніми, однаково багатими на опади для всієї області</w:t>
      </w:r>
      <w:r w:rsidR="00323342" w:rsidRPr="00A004B5">
        <w:rPr>
          <w:lang w:eastAsia="uk-UA"/>
        </w:rPr>
        <w:t>,</w:t>
      </w:r>
      <w:r w:rsidRPr="00A004B5">
        <w:rPr>
          <w:lang w:eastAsia="uk-UA"/>
        </w:rPr>
        <w:t xml:space="preserve"> з майже подвійним </w:t>
      </w:r>
      <w:r w:rsidR="00984DA0" w:rsidRPr="00A004B5">
        <w:rPr>
          <w:lang w:eastAsia="uk-UA"/>
        </w:rPr>
        <w:t>перевищенням</w:t>
      </w:r>
      <w:r w:rsidRPr="00A004B5">
        <w:rPr>
          <w:lang w:eastAsia="uk-UA"/>
        </w:rPr>
        <w:t xml:space="preserve"> норми</w:t>
      </w:r>
      <w:r w:rsidR="00323342" w:rsidRPr="00A004B5">
        <w:rPr>
          <w:lang w:eastAsia="uk-UA"/>
        </w:rPr>
        <w:t>,</w:t>
      </w:r>
      <w:r w:rsidRPr="00A004B5">
        <w:rPr>
          <w:lang w:eastAsia="uk-UA"/>
        </w:rPr>
        <w:t xml:space="preserve"> були 1980</w:t>
      </w:r>
      <w:r w:rsidR="00655B0D">
        <w:rPr>
          <w:lang w:eastAsia="uk-UA"/>
        </w:rPr>
        <w:t>,</w:t>
      </w:r>
      <w:r w:rsidRPr="00A004B5">
        <w:rPr>
          <w:lang w:eastAsia="uk-UA"/>
        </w:rPr>
        <w:t xml:space="preserve"> 1981</w:t>
      </w:r>
      <w:r w:rsidR="00655B0D">
        <w:rPr>
          <w:lang w:eastAsia="uk-UA"/>
        </w:rPr>
        <w:t xml:space="preserve"> і 2021</w:t>
      </w:r>
      <w:r w:rsidRPr="00A004B5">
        <w:rPr>
          <w:lang w:eastAsia="uk-UA"/>
        </w:rPr>
        <w:t xml:space="preserve"> рр., коли в південних районах опади склали 560 і 517</w:t>
      </w:r>
      <w:r w:rsidR="00323342" w:rsidRPr="00A004B5">
        <w:rPr>
          <w:lang w:eastAsia="uk-UA"/>
        </w:rPr>
        <w:t xml:space="preserve"> мм</w:t>
      </w:r>
      <w:r w:rsidRPr="00A004B5">
        <w:rPr>
          <w:lang w:eastAsia="uk-UA"/>
        </w:rPr>
        <w:t xml:space="preserve">, </w:t>
      </w:r>
      <w:r w:rsidR="00CB6559" w:rsidRPr="00A004B5">
        <w:rPr>
          <w:lang w:eastAsia="uk-UA"/>
        </w:rPr>
        <w:t>у</w:t>
      </w:r>
      <w:r w:rsidRPr="00A004B5">
        <w:rPr>
          <w:lang w:eastAsia="uk-UA"/>
        </w:rPr>
        <w:t xml:space="preserve"> центральних </w:t>
      </w:r>
      <w:r w:rsidR="00CB6559" w:rsidRPr="00A004B5">
        <w:rPr>
          <w:lang w:eastAsia="uk-UA"/>
        </w:rPr>
        <w:t>-</w:t>
      </w:r>
      <w:r w:rsidR="00732408" w:rsidRPr="00A004B5">
        <w:rPr>
          <w:lang w:eastAsia="uk-UA"/>
        </w:rPr>
        <w:t xml:space="preserve"> </w:t>
      </w:r>
      <w:r w:rsidRPr="00A004B5">
        <w:rPr>
          <w:lang w:eastAsia="uk-UA"/>
        </w:rPr>
        <w:t xml:space="preserve">790 та 678 </w:t>
      </w:r>
      <w:r w:rsidR="00323342" w:rsidRPr="00A004B5">
        <w:rPr>
          <w:lang w:eastAsia="uk-UA"/>
        </w:rPr>
        <w:t xml:space="preserve">мм </w:t>
      </w:r>
      <w:r w:rsidRPr="00A004B5">
        <w:rPr>
          <w:lang w:eastAsia="uk-UA"/>
        </w:rPr>
        <w:t xml:space="preserve">і </w:t>
      </w:r>
      <w:r w:rsidR="00CB6559" w:rsidRPr="00A004B5">
        <w:rPr>
          <w:lang w:eastAsia="uk-UA"/>
        </w:rPr>
        <w:t>в</w:t>
      </w:r>
      <w:r w:rsidRPr="00A004B5">
        <w:rPr>
          <w:lang w:eastAsia="uk-UA"/>
        </w:rPr>
        <w:t xml:space="preserve"> північних </w:t>
      </w:r>
      <w:r w:rsidR="00CB6559" w:rsidRPr="00A004B5">
        <w:rPr>
          <w:lang w:eastAsia="uk-UA"/>
        </w:rPr>
        <w:t xml:space="preserve">- </w:t>
      </w:r>
      <w:r w:rsidRPr="00A004B5">
        <w:rPr>
          <w:lang w:eastAsia="uk-UA"/>
        </w:rPr>
        <w:t xml:space="preserve">966 та 910 </w:t>
      </w:r>
      <w:r w:rsidR="00323342" w:rsidRPr="00A004B5">
        <w:rPr>
          <w:lang w:eastAsia="uk-UA"/>
        </w:rPr>
        <w:t xml:space="preserve">мм </w:t>
      </w:r>
      <w:r w:rsidRPr="00A004B5">
        <w:rPr>
          <w:lang w:eastAsia="uk-UA"/>
        </w:rPr>
        <w:t>відповідно. Надалі</w:t>
      </w:r>
      <w:r w:rsidR="00CB6559" w:rsidRPr="00A004B5">
        <w:rPr>
          <w:lang w:eastAsia="uk-UA"/>
        </w:rPr>
        <w:t xml:space="preserve"> місцеві обсяги</w:t>
      </w:r>
      <w:r w:rsidRPr="00A004B5">
        <w:rPr>
          <w:lang w:eastAsia="uk-UA"/>
        </w:rPr>
        <w:t xml:space="preserve"> опадів</w:t>
      </w:r>
      <w:r w:rsidR="00CB6559" w:rsidRPr="00A004B5">
        <w:rPr>
          <w:lang w:eastAsia="uk-UA"/>
        </w:rPr>
        <w:t>,</w:t>
      </w:r>
      <w:r w:rsidRPr="00A004B5">
        <w:rPr>
          <w:lang w:eastAsia="uk-UA"/>
        </w:rPr>
        <w:t xml:space="preserve"> проявляючи практично ідентичну </w:t>
      </w:r>
      <w:r w:rsidR="00CB6559" w:rsidRPr="00A004B5">
        <w:rPr>
          <w:lang w:eastAsia="uk-UA"/>
        </w:rPr>
        <w:t>загально-</w:t>
      </w:r>
      <w:r w:rsidR="008032D7" w:rsidRPr="00A004B5">
        <w:rPr>
          <w:lang w:eastAsia="uk-UA"/>
        </w:rPr>
        <w:t>обласну</w:t>
      </w:r>
      <w:r w:rsidR="00CB6559" w:rsidRPr="00A004B5">
        <w:rPr>
          <w:lang w:eastAsia="uk-UA"/>
        </w:rPr>
        <w:t xml:space="preserve"> </w:t>
      </w:r>
      <w:r w:rsidRPr="00A004B5">
        <w:rPr>
          <w:lang w:eastAsia="uk-UA"/>
        </w:rPr>
        <w:t xml:space="preserve">багаторічну динаміку, все більше </w:t>
      </w:r>
      <w:r w:rsidR="00CB6559" w:rsidRPr="00A004B5">
        <w:rPr>
          <w:lang w:eastAsia="uk-UA"/>
        </w:rPr>
        <w:t xml:space="preserve">різняться в широтному плані </w:t>
      </w:r>
      <w:r w:rsidR="00152221" w:rsidRPr="00A004B5">
        <w:t>[</w:t>
      </w:r>
      <w:r w:rsidR="008243EC" w:rsidRPr="00A004B5">
        <w:t>109</w:t>
      </w:r>
      <w:r w:rsidR="00152221" w:rsidRPr="00A004B5">
        <w:t>]</w:t>
      </w:r>
      <w:r w:rsidRPr="00A004B5">
        <w:rPr>
          <w:lang w:eastAsia="uk-UA"/>
        </w:rPr>
        <w:t>. Певно, що основною причиною такого кількісного віддалення параметрів вологості на широтно різних площах є</w:t>
      </w:r>
      <w:r w:rsidR="002C6377" w:rsidRPr="00A004B5">
        <w:rPr>
          <w:lang w:eastAsia="uk-UA"/>
        </w:rPr>
        <w:t xml:space="preserve"> неухильне зменшення суми </w:t>
      </w:r>
      <w:r w:rsidRPr="00A004B5">
        <w:rPr>
          <w:lang w:eastAsia="uk-UA"/>
        </w:rPr>
        <w:t xml:space="preserve">опадів у південних районах. </w:t>
      </w:r>
    </w:p>
    <w:p w14:paraId="3005327E" w14:textId="106A11FB" w:rsidR="005465B0" w:rsidRPr="00A004B5" w:rsidRDefault="00A85C79" w:rsidP="0004114A">
      <w:pPr>
        <w:pStyle w:val="2d"/>
        <w:tabs>
          <w:tab w:val="clear" w:pos="8364"/>
        </w:tabs>
        <w:rPr>
          <w:lang w:eastAsia="uk-UA"/>
        </w:rPr>
      </w:pPr>
      <w:r w:rsidRPr="00A004B5">
        <w:rPr>
          <w:lang w:eastAsia="uk-UA"/>
        </w:rPr>
        <w:t xml:space="preserve">Окрім цього, опади північної межі так і утримуються в переважанні зимово-весняної частки прояву, тоді як опади прибережних районів демонструють різке сезонне зміщення </w:t>
      </w:r>
      <w:r w:rsidR="002C6377" w:rsidRPr="00A004B5">
        <w:rPr>
          <w:lang w:eastAsia="uk-UA"/>
        </w:rPr>
        <w:t xml:space="preserve">проявів у сторону </w:t>
      </w:r>
      <w:r w:rsidR="00984DA0" w:rsidRPr="00A004B5">
        <w:rPr>
          <w:lang w:eastAsia="uk-UA"/>
        </w:rPr>
        <w:t>весняно</w:t>
      </w:r>
      <w:r w:rsidRPr="00A004B5">
        <w:rPr>
          <w:lang w:eastAsia="uk-UA"/>
        </w:rPr>
        <w:t>-літн</w:t>
      </w:r>
      <w:r w:rsidR="002C6377" w:rsidRPr="00A004B5">
        <w:rPr>
          <w:lang w:eastAsia="uk-UA"/>
        </w:rPr>
        <w:t xml:space="preserve">ього періоду </w:t>
      </w:r>
      <w:r w:rsidR="00732408" w:rsidRPr="00A004B5">
        <w:rPr>
          <w:lang w:eastAsia="uk-UA"/>
        </w:rPr>
        <w:t xml:space="preserve">- </w:t>
      </w:r>
      <w:r w:rsidRPr="00A004B5">
        <w:rPr>
          <w:lang w:eastAsia="uk-UA"/>
        </w:rPr>
        <w:t>з піком у червні. Через це</w:t>
      </w:r>
      <w:r w:rsidR="00411549">
        <w:rPr>
          <w:lang w:eastAsia="uk-UA"/>
        </w:rPr>
        <w:t>,</w:t>
      </w:r>
      <w:r w:rsidRPr="00A004B5">
        <w:rPr>
          <w:lang w:eastAsia="uk-UA"/>
        </w:rPr>
        <w:t xml:space="preserve"> </w:t>
      </w:r>
      <w:r w:rsidR="002C6377" w:rsidRPr="00A004B5">
        <w:rPr>
          <w:lang w:eastAsia="uk-UA"/>
        </w:rPr>
        <w:t>в</w:t>
      </w:r>
      <w:r w:rsidRPr="00A004B5">
        <w:rPr>
          <w:lang w:eastAsia="uk-UA"/>
        </w:rPr>
        <w:t xml:space="preserve"> 1995-2020 рр. по Очакову, </w:t>
      </w:r>
      <w:r w:rsidR="00732408" w:rsidRPr="00A004B5">
        <w:rPr>
          <w:lang w:eastAsia="uk-UA"/>
        </w:rPr>
        <w:t xml:space="preserve">смт </w:t>
      </w:r>
      <w:r w:rsidRPr="00A004B5">
        <w:rPr>
          <w:lang w:eastAsia="uk-UA"/>
        </w:rPr>
        <w:t xml:space="preserve">Березанці та </w:t>
      </w:r>
      <w:r w:rsidR="00411549">
        <w:rPr>
          <w:lang w:eastAsia="uk-UA"/>
        </w:rPr>
        <w:t xml:space="preserve">місту </w:t>
      </w:r>
      <w:r w:rsidRPr="00A004B5">
        <w:rPr>
          <w:lang w:eastAsia="uk-UA"/>
        </w:rPr>
        <w:t xml:space="preserve">Миколаєву фіксовано 5 років, що відрізнялись відсутністю, або мінімальністю опадів </w:t>
      </w:r>
      <w:r w:rsidR="00732408" w:rsidRPr="00A004B5">
        <w:rPr>
          <w:lang w:eastAsia="uk-UA"/>
        </w:rPr>
        <w:t>і</w:t>
      </w:r>
      <w:r w:rsidRPr="00A004B5">
        <w:rPr>
          <w:lang w:eastAsia="uk-UA"/>
        </w:rPr>
        <w:t xml:space="preserve">з липня по грудень-січень. За цих умов </w:t>
      </w:r>
      <w:r w:rsidR="00323342" w:rsidRPr="00A004B5">
        <w:rPr>
          <w:lang w:eastAsia="uk-UA"/>
        </w:rPr>
        <w:t xml:space="preserve">влітку </w:t>
      </w:r>
      <w:r w:rsidRPr="00A004B5">
        <w:rPr>
          <w:lang w:eastAsia="uk-UA"/>
        </w:rPr>
        <w:t>та відсутності снігового покриву</w:t>
      </w:r>
      <w:r w:rsidR="00323342" w:rsidRPr="00A004B5">
        <w:rPr>
          <w:lang w:eastAsia="uk-UA"/>
        </w:rPr>
        <w:t xml:space="preserve"> взимку</w:t>
      </w:r>
      <w:r w:rsidR="00865D0C" w:rsidRPr="00A004B5">
        <w:rPr>
          <w:lang w:eastAsia="uk-UA"/>
        </w:rPr>
        <w:t>,</w:t>
      </w:r>
      <w:r w:rsidRPr="00A004B5">
        <w:rPr>
          <w:lang w:eastAsia="uk-UA"/>
        </w:rPr>
        <w:t xml:space="preserve"> виникає надкритичний дефіцит грунтової вологи, наслідком якого </w:t>
      </w:r>
      <w:r w:rsidR="005465B0" w:rsidRPr="00A004B5">
        <w:rPr>
          <w:lang w:eastAsia="uk-UA"/>
        </w:rPr>
        <w:t>стає втрата озимих.</w:t>
      </w:r>
    </w:p>
    <w:p w14:paraId="526ED4D4" w14:textId="02DACBF1" w:rsidR="00324917" w:rsidRPr="00A004B5" w:rsidRDefault="006B35CA" w:rsidP="0004114A">
      <w:pPr>
        <w:pStyle w:val="2d"/>
        <w:tabs>
          <w:tab w:val="clear" w:pos="8364"/>
        </w:tabs>
        <w:rPr>
          <w:lang w:eastAsia="uk-UA"/>
        </w:rPr>
      </w:pPr>
      <w:r w:rsidRPr="00A004B5">
        <w:rPr>
          <w:lang w:eastAsia="uk-UA"/>
        </w:rPr>
        <w:t>А</w:t>
      </w:r>
      <w:r w:rsidR="005465B0" w:rsidRPr="00A004B5">
        <w:rPr>
          <w:lang w:eastAsia="uk-UA"/>
        </w:rPr>
        <w:t>налітичні огляди по динаміці опадів центральних і північних районів Миколаївської області за період 1886-20</w:t>
      </w:r>
      <w:r w:rsidR="00411549">
        <w:rPr>
          <w:lang w:eastAsia="uk-UA"/>
        </w:rPr>
        <w:t>22</w:t>
      </w:r>
      <w:r w:rsidR="005465B0" w:rsidRPr="00A004B5">
        <w:rPr>
          <w:lang w:eastAsia="uk-UA"/>
        </w:rPr>
        <w:t xml:space="preserve"> рр. показують, що </w:t>
      </w:r>
      <w:r w:rsidR="00324917" w:rsidRPr="00A004B5">
        <w:rPr>
          <w:lang w:eastAsia="uk-UA"/>
        </w:rPr>
        <w:t xml:space="preserve">в довготривалій перспективі остання </w:t>
      </w:r>
      <w:r w:rsidR="005465B0" w:rsidRPr="00A004B5">
        <w:rPr>
          <w:lang w:eastAsia="uk-UA"/>
        </w:rPr>
        <w:t>проявля</w:t>
      </w:r>
      <w:r w:rsidR="00324917" w:rsidRPr="00A004B5">
        <w:rPr>
          <w:lang w:eastAsia="uk-UA"/>
        </w:rPr>
        <w:t>є</w:t>
      </w:r>
      <w:r w:rsidR="005465B0" w:rsidRPr="00A004B5">
        <w:rPr>
          <w:lang w:eastAsia="uk-UA"/>
        </w:rPr>
        <w:t xml:space="preserve"> </w:t>
      </w:r>
      <w:r w:rsidR="00324917" w:rsidRPr="00A004B5">
        <w:rPr>
          <w:lang w:eastAsia="uk-UA"/>
        </w:rPr>
        <w:t>великі</w:t>
      </w:r>
      <w:r w:rsidR="005465B0" w:rsidRPr="00A004B5">
        <w:rPr>
          <w:lang w:eastAsia="uk-UA"/>
        </w:rPr>
        <w:t xml:space="preserve"> 19-22-річні та відносно короткі 2-3-річні циклічні </w:t>
      </w:r>
      <w:r w:rsidR="002C6377" w:rsidRPr="00A004B5">
        <w:rPr>
          <w:lang w:eastAsia="uk-UA"/>
        </w:rPr>
        <w:t>коливання</w:t>
      </w:r>
      <w:r w:rsidR="005465B0" w:rsidRPr="00A004B5">
        <w:rPr>
          <w:lang w:eastAsia="uk-UA"/>
        </w:rPr>
        <w:t xml:space="preserve">. </w:t>
      </w:r>
      <w:r w:rsidR="00324917" w:rsidRPr="00A004B5">
        <w:rPr>
          <w:lang w:eastAsia="uk-UA"/>
        </w:rPr>
        <w:t xml:space="preserve">З короткочасними </w:t>
      </w:r>
      <w:r w:rsidR="00984DA0" w:rsidRPr="00A004B5">
        <w:rPr>
          <w:lang w:eastAsia="uk-UA"/>
        </w:rPr>
        <w:t>пов’язані</w:t>
      </w:r>
      <w:r w:rsidR="00324917" w:rsidRPr="00A004B5">
        <w:rPr>
          <w:lang w:eastAsia="uk-UA"/>
        </w:rPr>
        <w:t xml:space="preserve"> н</w:t>
      </w:r>
      <w:r w:rsidR="005465B0" w:rsidRPr="00A004B5">
        <w:rPr>
          <w:lang w:eastAsia="uk-UA"/>
        </w:rPr>
        <w:t>айбільш посушлив</w:t>
      </w:r>
      <w:r w:rsidR="00324917" w:rsidRPr="00A004B5">
        <w:rPr>
          <w:lang w:eastAsia="uk-UA"/>
        </w:rPr>
        <w:t xml:space="preserve">і та жаркі роки </w:t>
      </w:r>
      <w:r w:rsidR="000B175F" w:rsidRPr="00A004B5">
        <w:rPr>
          <w:lang w:eastAsia="uk-UA"/>
        </w:rPr>
        <w:t>–</w:t>
      </w:r>
      <w:r w:rsidR="005465B0" w:rsidRPr="00A004B5">
        <w:rPr>
          <w:lang w:eastAsia="uk-UA"/>
        </w:rPr>
        <w:t xml:space="preserve"> 1874-1878, 1891-1893, </w:t>
      </w:r>
      <w:r w:rsidR="000431F4" w:rsidRPr="00A004B5">
        <w:rPr>
          <w:lang w:eastAsia="uk-UA"/>
        </w:rPr>
        <w:t xml:space="preserve">1907, 1925-1930, </w:t>
      </w:r>
      <w:r w:rsidR="005465B0" w:rsidRPr="00A004B5">
        <w:rPr>
          <w:lang w:eastAsia="uk-UA"/>
        </w:rPr>
        <w:t xml:space="preserve">1939-1940, 1946, 1957, 1975, 1986, </w:t>
      </w:r>
      <w:r w:rsidR="00865D0C" w:rsidRPr="00A004B5">
        <w:rPr>
          <w:lang w:eastAsia="uk-UA"/>
        </w:rPr>
        <w:t xml:space="preserve">1992, </w:t>
      </w:r>
      <w:r w:rsidR="005465B0" w:rsidRPr="00A004B5">
        <w:rPr>
          <w:lang w:eastAsia="uk-UA"/>
        </w:rPr>
        <w:t>1994, 2007, 2017</w:t>
      </w:r>
      <w:r w:rsidR="00411549">
        <w:rPr>
          <w:lang w:eastAsia="uk-UA"/>
        </w:rPr>
        <w:t>, 2020</w:t>
      </w:r>
      <w:r w:rsidR="00324917" w:rsidRPr="00A004B5">
        <w:rPr>
          <w:lang w:eastAsia="uk-UA"/>
        </w:rPr>
        <w:t xml:space="preserve">. Із великими періодами </w:t>
      </w:r>
      <w:r w:rsidR="00984DA0" w:rsidRPr="00A004B5">
        <w:rPr>
          <w:lang w:eastAsia="uk-UA"/>
        </w:rPr>
        <w:t>пов’язано</w:t>
      </w:r>
      <w:r w:rsidR="00324917" w:rsidRPr="00A004B5">
        <w:rPr>
          <w:lang w:eastAsia="uk-UA"/>
        </w:rPr>
        <w:t xml:space="preserve"> загальну посушливість 20-30-х років та </w:t>
      </w:r>
      <w:r w:rsidR="00DA0510" w:rsidRPr="00A004B5">
        <w:rPr>
          <w:lang w:eastAsia="uk-UA"/>
        </w:rPr>
        <w:t xml:space="preserve">підвищену </w:t>
      </w:r>
      <w:r w:rsidR="00324917" w:rsidRPr="00A004B5">
        <w:rPr>
          <w:lang w:eastAsia="uk-UA"/>
        </w:rPr>
        <w:t xml:space="preserve">зволоженість 60-70-х років ХХ сторіччя. Так, </w:t>
      </w:r>
      <w:r w:rsidR="00732408" w:rsidRPr="00A004B5">
        <w:rPr>
          <w:lang w:eastAsia="uk-UA"/>
        </w:rPr>
        <w:t>у</w:t>
      </w:r>
      <w:r w:rsidR="005465B0" w:rsidRPr="00A004B5">
        <w:rPr>
          <w:lang w:eastAsia="uk-UA"/>
        </w:rPr>
        <w:t xml:space="preserve">продовж 1961-1981 рр. середньорічні опади на північ від Вознесенська стабільно перевищували (окрім 5 років) багаторічні норми на 27-30%, утримуючись у межах від 600 до 700 мм/рік, </w:t>
      </w:r>
      <w:r w:rsidR="002C6377" w:rsidRPr="00A004B5">
        <w:rPr>
          <w:lang w:eastAsia="uk-UA"/>
        </w:rPr>
        <w:t>проте</w:t>
      </w:r>
      <w:r w:rsidR="005465B0" w:rsidRPr="00A004B5">
        <w:rPr>
          <w:lang w:eastAsia="uk-UA"/>
        </w:rPr>
        <w:t xml:space="preserve"> надалі повернулись до багаторічної норми на межі 480-530 мм/рік.</w:t>
      </w:r>
      <w:r w:rsidR="00A85C79" w:rsidRPr="00A004B5">
        <w:rPr>
          <w:lang w:eastAsia="uk-UA"/>
        </w:rPr>
        <w:t xml:space="preserve"> </w:t>
      </w:r>
      <w:r w:rsidR="00324917" w:rsidRPr="00A004B5">
        <w:rPr>
          <w:lang w:eastAsia="uk-UA"/>
        </w:rPr>
        <w:t xml:space="preserve">Менш виражений, </w:t>
      </w:r>
      <w:r w:rsidR="00411549">
        <w:rPr>
          <w:lang w:eastAsia="uk-UA"/>
        </w:rPr>
        <w:t xml:space="preserve">проте </w:t>
      </w:r>
      <w:r w:rsidR="002C6377" w:rsidRPr="00A004B5">
        <w:rPr>
          <w:lang w:eastAsia="uk-UA"/>
        </w:rPr>
        <w:t>т</w:t>
      </w:r>
      <w:r w:rsidR="00411549">
        <w:rPr>
          <w:lang w:eastAsia="uk-UA"/>
        </w:rPr>
        <w:t xml:space="preserve">акож </w:t>
      </w:r>
      <w:r w:rsidR="00324917" w:rsidRPr="00A004B5">
        <w:rPr>
          <w:lang w:eastAsia="uk-UA"/>
        </w:rPr>
        <w:t xml:space="preserve">підвищений (+10-12% до норми) </w:t>
      </w:r>
      <w:r w:rsidRPr="00A004B5">
        <w:rPr>
          <w:lang w:eastAsia="uk-UA"/>
        </w:rPr>
        <w:t xml:space="preserve">рівень зволоженості </w:t>
      </w:r>
      <w:r w:rsidR="002C6377" w:rsidRPr="00A004B5">
        <w:rPr>
          <w:lang w:eastAsia="uk-UA"/>
        </w:rPr>
        <w:t xml:space="preserve">в ці ж роки простежений </w:t>
      </w:r>
      <w:r w:rsidR="00324917" w:rsidRPr="00A004B5">
        <w:rPr>
          <w:lang w:eastAsia="uk-UA"/>
        </w:rPr>
        <w:t>і в південних районах області. Важливо, що вказаний 20-річний п</w:t>
      </w:r>
      <w:r w:rsidR="005465B0" w:rsidRPr="00A004B5">
        <w:rPr>
          <w:lang w:eastAsia="uk-UA"/>
        </w:rPr>
        <w:t xml:space="preserve">риріст опадів </w:t>
      </w:r>
      <w:r w:rsidR="002C6377" w:rsidRPr="00A004B5">
        <w:rPr>
          <w:lang w:eastAsia="uk-UA"/>
        </w:rPr>
        <w:t xml:space="preserve">у </w:t>
      </w:r>
      <w:r w:rsidR="000431F4" w:rsidRPr="00A004B5">
        <w:rPr>
          <w:lang w:eastAsia="uk-UA"/>
        </w:rPr>
        <w:t>60-</w:t>
      </w:r>
      <w:r w:rsidR="00324917" w:rsidRPr="00A004B5">
        <w:rPr>
          <w:lang w:eastAsia="uk-UA"/>
        </w:rPr>
        <w:t>7</w:t>
      </w:r>
      <w:r w:rsidR="000431F4" w:rsidRPr="00A004B5">
        <w:rPr>
          <w:lang w:eastAsia="uk-UA"/>
        </w:rPr>
        <w:t xml:space="preserve">0-х рр. минулого </w:t>
      </w:r>
      <w:r w:rsidR="00324917" w:rsidRPr="00A004B5">
        <w:rPr>
          <w:lang w:eastAsia="uk-UA"/>
        </w:rPr>
        <w:t>с</w:t>
      </w:r>
      <w:r w:rsidR="000431F4" w:rsidRPr="00A004B5">
        <w:rPr>
          <w:lang w:eastAsia="uk-UA"/>
        </w:rPr>
        <w:t>торіччя</w:t>
      </w:r>
      <w:r w:rsidR="002C6377" w:rsidRPr="00A004B5">
        <w:rPr>
          <w:lang w:eastAsia="uk-UA"/>
        </w:rPr>
        <w:t xml:space="preserve"> відбувався </w:t>
      </w:r>
      <w:r w:rsidR="005465B0" w:rsidRPr="00A004B5">
        <w:rPr>
          <w:lang w:eastAsia="uk-UA"/>
        </w:rPr>
        <w:t>виключно за рахунок літніх (червень та липень) злив</w:t>
      </w:r>
      <w:r w:rsidR="000431F4" w:rsidRPr="00A004B5">
        <w:rPr>
          <w:lang w:eastAsia="uk-UA"/>
        </w:rPr>
        <w:t xml:space="preserve">, які формували до 45% річної суми </w:t>
      </w:r>
      <w:r w:rsidR="00C64A01" w:rsidRPr="00A004B5">
        <w:rPr>
          <w:lang w:eastAsia="uk-UA"/>
        </w:rPr>
        <w:t>зволоженості</w:t>
      </w:r>
      <w:r w:rsidR="005465B0" w:rsidRPr="00A004B5">
        <w:rPr>
          <w:lang w:eastAsia="uk-UA"/>
        </w:rPr>
        <w:t xml:space="preserve"> </w:t>
      </w:r>
      <w:r w:rsidR="00152221" w:rsidRPr="00A004B5">
        <w:t>[</w:t>
      </w:r>
      <w:r w:rsidR="008F03FA" w:rsidRPr="00A004B5">
        <w:t>110,</w:t>
      </w:r>
      <w:r w:rsidR="00F047C0" w:rsidRPr="00A004B5">
        <w:t xml:space="preserve"> </w:t>
      </w:r>
      <w:r w:rsidR="008F03FA" w:rsidRPr="00A004B5">
        <w:t>111</w:t>
      </w:r>
      <w:r w:rsidR="00152221" w:rsidRPr="00A004B5">
        <w:t>]</w:t>
      </w:r>
      <w:r w:rsidR="005465B0" w:rsidRPr="00A004B5">
        <w:rPr>
          <w:lang w:eastAsia="uk-UA"/>
        </w:rPr>
        <w:t xml:space="preserve">. </w:t>
      </w:r>
    </w:p>
    <w:p w14:paraId="00E7A6AE" w14:textId="57C595F5" w:rsidR="005465B0" w:rsidRPr="00A004B5" w:rsidRDefault="005465B0" w:rsidP="0004114A">
      <w:pPr>
        <w:pStyle w:val="2d"/>
        <w:tabs>
          <w:tab w:val="clear" w:pos="8364"/>
        </w:tabs>
        <w:rPr>
          <w:lang w:eastAsia="uk-UA"/>
        </w:rPr>
      </w:pPr>
      <w:r w:rsidRPr="00A004B5">
        <w:rPr>
          <w:lang w:eastAsia="uk-UA"/>
        </w:rPr>
        <w:t>В агрокліматичному плані навіть у роки достатньої кількості опадів значні весняні та літні температури на фоні супутніх їм суховійних вітрів</w:t>
      </w:r>
      <w:r w:rsidR="00732408" w:rsidRPr="00A004B5">
        <w:rPr>
          <w:lang w:eastAsia="uk-UA"/>
        </w:rPr>
        <w:t>,</w:t>
      </w:r>
      <w:r w:rsidRPr="00A004B5">
        <w:rPr>
          <w:lang w:eastAsia="uk-UA"/>
        </w:rPr>
        <w:t xml:space="preserve"> спричиняють украй важкі посухи, особливо критичні для посівів соняшнику.</w:t>
      </w:r>
    </w:p>
    <w:p w14:paraId="51F216A2" w14:textId="26E33767" w:rsidR="000431F4" w:rsidRPr="00A004B5" w:rsidRDefault="00C64A01" w:rsidP="000431F4">
      <w:pPr>
        <w:pStyle w:val="2d"/>
        <w:rPr>
          <w:lang w:eastAsia="uk-UA"/>
        </w:rPr>
      </w:pPr>
      <w:r w:rsidRPr="00A004B5">
        <w:rPr>
          <w:lang w:eastAsia="uk-UA"/>
        </w:rPr>
        <w:t>Закономірно,</w:t>
      </w:r>
      <w:r w:rsidR="00DA0510" w:rsidRPr="00A004B5">
        <w:rPr>
          <w:lang w:eastAsia="uk-UA"/>
        </w:rPr>
        <w:t xml:space="preserve"> щ</w:t>
      </w:r>
      <w:r w:rsidR="000431F4" w:rsidRPr="00A004B5">
        <w:rPr>
          <w:lang w:eastAsia="uk-UA"/>
        </w:rPr>
        <w:t xml:space="preserve">о мірі підвищення температур та нестабільності опадів відбувається різка </w:t>
      </w:r>
      <w:r w:rsidR="00984DA0" w:rsidRPr="00A004B5">
        <w:rPr>
          <w:lang w:eastAsia="uk-UA"/>
        </w:rPr>
        <w:t>дестабілізація</w:t>
      </w:r>
      <w:r w:rsidR="000431F4" w:rsidRPr="00A004B5">
        <w:rPr>
          <w:lang w:eastAsia="uk-UA"/>
        </w:rPr>
        <w:t xml:space="preserve"> </w:t>
      </w:r>
      <w:r w:rsidR="000431F4" w:rsidRPr="00A004B5">
        <w:rPr>
          <w:b/>
          <w:lang w:eastAsia="uk-UA"/>
        </w:rPr>
        <w:t>поверхневого стоку</w:t>
      </w:r>
      <w:r w:rsidR="000431F4" w:rsidRPr="00A004B5">
        <w:rPr>
          <w:lang w:eastAsia="uk-UA"/>
        </w:rPr>
        <w:t xml:space="preserve">, особливо </w:t>
      </w:r>
      <w:r w:rsidR="00290E32" w:rsidRPr="00A004B5">
        <w:rPr>
          <w:lang w:eastAsia="uk-UA"/>
        </w:rPr>
        <w:t xml:space="preserve">вираженого для </w:t>
      </w:r>
      <w:r w:rsidR="002C6377" w:rsidRPr="00A004B5">
        <w:rPr>
          <w:lang w:eastAsia="uk-UA"/>
        </w:rPr>
        <w:t xml:space="preserve">рівнинних </w:t>
      </w:r>
      <w:r w:rsidR="00290E32" w:rsidRPr="00A004B5">
        <w:rPr>
          <w:lang w:eastAsia="uk-UA"/>
        </w:rPr>
        <w:t xml:space="preserve">масивів </w:t>
      </w:r>
      <w:r w:rsidR="000431F4" w:rsidRPr="00A004B5">
        <w:rPr>
          <w:lang w:eastAsia="uk-UA"/>
        </w:rPr>
        <w:t>ор</w:t>
      </w:r>
      <w:r w:rsidR="002C6377" w:rsidRPr="00A004B5">
        <w:rPr>
          <w:lang w:eastAsia="uk-UA"/>
        </w:rPr>
        <w:t xml:space="preserve">анки </w:t>
      </w:r>
      <w:r w:rsidR="000431F4" w:rsidRPr="00A004B5">
        <w:rPr>
          <w:lang w:eastAsia="uk-UA"/>
        </w:rPr>
        <w:t xml:space="preserve">Миколаївської області. </w:t>
      </w:r>
      <w:r w:rsidR="00290E32" w:rsidRPr="00A004B5">
        <w:rPr>
          <w:lang w:eastAsia="uk-UA"/>
        </w:rPr>
        <w:t>Обсяги</w:t>
      </w:r>
      <w:r w:rsidR="000431F4" w:rsidRPr="00A004B5">
        <w:rPr>
          <w:lang w:eastAsia="uk-UA"/>
        </w:rPr>
        <w:t xml:space="preserve"> поверхневого стоку </w:t>
      </w:r>
      <w:r w:rsidR="002C6377" w:rsidRPr="00A004B5">
        <w:rPr>
          <w:lang w:eastAsia="uk-UA"/>
        </w:rPr>
        <w:t>в зоні с</w:t>
      </w:r>
      <w:r w:rsidR="000431F4" w:rsidRPr="00A004B5">
        <w:rPr>
          <w:lang w:eastAsia="uk-UA"/>
        </w:rPr>
        <w:t xml:space="preserve">ередньо-схилових земель північних та західно-центральних районів Миколаївщини в 30-40-роки минулого сторіччя розрахунково оцінювались </w:t>
      </w:r>
      <w:r w:rsidR="00323342" w:rsidRPr="00A004B5">
        <w:rPr>
          <w:lang w:eastAsia="uk-UA"/>
        </w:rPr>
        <w:t>у</w:t>
      </w:r>
      <w:r w:rsidR="000431F4" w:rsidRPr="00A004B5">
        <w:rPr>
          <w:lang w:eastAsia="uk-UA"/>
        </w:rPr>
        <w:t xml:space="preserve"> 40-35 мм, для кінця </w:t>
      </w:r>
      <w:r w:rsidRPr="00A004B5">
        <w:rPr>
          <w:lang w:eastAsia="uk-UA"/>
        </w:rPr>
        <w:t xml:space="preserve">     </w:t>
      </w:r>
      <w:r w:rsidR="000431F4" w:rsidRPr="00A004B5">
        <w:rPr>
          <w:lang w:eastAsia="uk-UA"/>
        </w:rPr>
        <w:t>70-х років – до 32 мм</w:t>
      </w:r>
      <w:r w:rsidR="00EE4B78" w:rsidRPr="00A004B5">
        <w:rPr>
          <w:lang w:eastAsia="uk-UA"/>
        </w:rPr>
        <w:t>. С</w:t>
      </w:r>
      <w:r w:rsidR="000431F4" w:rsidRPr="00A004B5">
        <w:rPr>
          <w:lang w:eastAsia="uk-UA"/>
        </w:rPr>
        <w:t xml:space="preserve">учасні обліки реально вказують лише 12-15 мм, а в </w:t>
      </w:r>
      <w:r w:rsidR="00984DA0" w:rsidRPr="00A004B5">
        <w:rPr>
          <w:lang w:eastAsia="uk-UA"/>
        </w:rPr>
        <w:t>Миколаївському</w:t>
      </w:r>
      <w:r w:rsidR="000431F4" w:rsidRPr="00A004B5">
        <w:rPr>
          <w:lang w:eastAsia="uk-UA"/>
        </w:rPr>
        <w:t xml:space="preserve"> та </w:t>
      </w:r>
      <w:r w:rsidR="00984DA0" w:rsidRPr="00A004B5">
        <w:rPr>
          <w:lang w:eastAsia="uk-UA"/>
        </w:rPr>
        <w:t>Очаківському</w:t>
      </w:r>
      <w:r w:rsidR="000431F4" w:rsidRPr="00A004B5">
        <w:rPr>
          <w:lang w:eastAsia="uk-UA"/>
        </w:rPr>
        <w:t xml:space="preserve"> районах – взагалі 4 мм. </w:t>
      </w:r>
      <w:r w:rsidRPr="00A004B5">
        <w:rPr>
          <w:lang w:eastAsia="uk-UA"/>
        </w:rPr>
        <w:t>Настільки незначні</w:t>
      </w:r>
      <w:r w:rsidR="000431F4" w:rsidRPr="00A004B5">
        <w:rPr>
          <w:lang w:eastAsia="uk-UA"/>
        </w:rPr>
        <w:t xml:space="preserve"> обсяги </w:t>
      </w:r>
      <w:r w:rsidR="000431F4" w:rsidRPr="00A004B5">
        <w:rPr>
          <w:lang w:eastAsia="uk-UA"/>
        </w:rPr>
        <w:lastRenderedPageBreak/>
        <w:t xml:space="preserve">поверхневого стоку спричинені підвищеним рівнем випаровуваності в умовах безхмарного неба та високої вітрової активності, а також </w:t>
      </w:r>
      <w:r w:rsidR="00323342" w:rsidRPr="00A004B5">
        <w:rPr>
          <w:lang w:eastAsia="uk-UA"/>
        </w:rPr>
        <w:t xml:space="preserve">суцільною </w:t>
      </w:r>
      <w:r w:rsidR="000431F4" w:rsidRPr="00A004B5">
        <w:rPr>
          <w:lang w:eastAsia="uk-UA"/>
        </w:rPr>
        <w:t>оранкою степових площ. Головним наслідком цієї ситуації стало пересихання степових річок</w:t>
      </w:r>
      <w:r w:rsidR="00411549">
        <w:rPr>
          <w:lang w:eastAsia="uk-UA"/>
        </w:rPr>
        <w:t xml:space="preserve"> та їх перехід до підземного стоку. </w:t>
      </w:r>
    </w:p>
    <w:p w14:paraId="2FBAE263" w14:textId="75D12B14" w:rsidR="00EE4B78" w:rsidRPr="00A004B5" w:rsidRDefault="00EE4B78" w:rsidP="00290E32">
      <w:pPr>
        <w:jc w:val="both"/>
        <w:rPr>
          <w:rFonts w:ascii="Times New Roman" w:hAnsi="Times New Roman" w:cs="Times New Roman"/>
          <w:sz w:val="28"/>
          <w:szCs w:val="28"/>
          <w:lang w:eastAsia="uk-UA"/>
        </w:rPr>
      </w:pPr>
      <w:r w:rsidRPr="00A004B5">
        <w:rPr>
          <w:rFonts w:ascii="Times New Roman" w:hAnsi="Times New Roman" w:cs="Times New Roman"/>
          <w:sz w:val="28"/>
          <w:szCs w:val="28"/>
          <w:lang w:eastAsia="uk-UA"/>
        </w:rPr>
        <w:t>В</w:t>
      </w:r>
      <w:r w:rsidR="000431F4" w:rsidRPr="00A004B5">
        <w:rPr>
          <w:rFonts w:ascii="Times New Roman" w:hAnsi="Times New Roman" w:cs="Times New Roman"/>
          <w:sz w:val="28"/>
          <w:szCs w:val="28"/>
          <w:lang w:eastAsia="uk-UA"/>
        </w:rPr>
        <w:t xml:space="preserve">ипаровування з прісноводних водойм для території південніше 48° п.ш. прийнято рахувати в період із 1.03 по 30.11 (період від скресання криги до замерзання річок), тож найбільше випаровування з прісноводних водойм </w:t>
      </w:r>
      <w:r w:rsidR="0042471D" w:rsidRPr="00A004B5">
        <w:rPr>
          <w:rFonts w:ascii="Times New Roman" w:hAnsi="Times New Roman" w:cs="Times New Roman"/>
          <w:sz w:val="28"/>
          <w:szCs w:val="28"/>
          <w:lang w:eastAsia="uk-UA"/>
        </w:rPr>
        <w:t xml:space="preserve">Миколаївщини </w:t>
      </w:r>
      <w:r w:rsidR="000431F4" w:rsidRPr="00A004B5">
        <w:rPr>
          <w:rFonts w:ascii="Times New Roman" w:hAnsi="Times New Roman" w:cs="Times New Roman"/>
          <w:sz w:val="28"/>
          <w:szCs w:val="28"/>
          <w:lang w:eastAsia="uk-UA"/>
        </w:rPr>
        <w:t xml:space="preserve">по розрахунковим ізолініям складає </w:t>
      </w:r>
      <w:r w:rsidR="0042471D" w:rsidRPr="00A004B5">
        <w:rPr>
          <w:rFonts w:ascii="Times New Roman" w:hAnsi="Times New Roman" w:cs="Times New Roman"/>
          <w:sz w:val="28"/>
          <w:szCs w:val="28"/>
          <w:lang w:eastAsia="uk-UA"/>
        </w:rPr>
        <w:t xml:space="preserve">від 987 </w:t>
      </w:r>
      <w:r w:rsidR="000431F4" w:rsidRPr="00A004B5">
        <w:rPr>
          <w:rFonts w:ascii="Times New Roman" w:hAnsi="Times New Roman" w:cs="Times New Roman"/>
          <w:sz w:val="28"/>
          <w:szCs w:val="28"/>
          <w:lang w:eastAsia="uk-UA"/>
        </w:rPr>
        <w:t>до 1110 мм/м</w:t>
      </w:r>
      <w:r w:rsidR="000431F4" w:rsidRPr="00A004B5">
        <w:rPr>
          <w:rFonts w:ascii="Times New Roman" w:hAnsi="Times New Roman" w:cs="Times New Roman"/>
          <w:sz w:val="28"/>
          <w:szCs w:val="28"/>
          <w:vertAlign w:val="superscript"/>
          <w:lang w:eastAsia="uk-UA"/>
        </w:rPr>
        <w:t>2</w:t>
      </w:r>
      <w:r w:rsidR="000431F4" w:rsidRPr="00A004B5">
        <w:rPr>
          <w:rFonts w:ascii="Times New Roman" w:hAnsi="Times New Roman" w:cs="Times New Roman"/>
          <w:sz w:val="28"/>
          <w:szCs w:val="28"/>
          <w:lang w:eastAsia="uk-UA"/>
        </w:rPr>
        <w:t>/рік [</w:t>
      </w:r>
      <w:r w:rsidR="008243EC" w:rsidRPr="00A004B5">
        <w:rPr>
          <w:rFonts w:ascii="Times New Roman" w:hAnsi="Times New Roman" w:cs="Times New Roman"/>
          <w:sz w:val="28"/>
          <w:szCs w:val="28"/>
          <w:lang w:eastAsia="uk-UA"/>
        </w:rPr>
        <w:t>112</w:t>
      </w:r>
      <w:r w:rsidR="000431F4" w:rsidRPr="00A004B5">
        <w:rPr>
          <w:rFonts w:ascii="Times New Roman" w:hAnsi="Times New Roman" w:cs="Times New Roman"/>
          <w:sz w:val="28"/>
          <w:szCs w:val="28"/>
          <w:lang w:eastAsia="uk-UA"/>
        </w:rPr>
        <w:t>]</w:t>
      </w:r>
      <w:r w:rsidR="00B2506D" w:rsidRPr="00A004B5">
        <w:rPr>
          <w:rFonts w:ascii="Times New Roman" w:hAnsi="Times New Roman" w:cs="Times New Roman"/>
          <w:sz w:val="28"/>
          <w:szCs w:val="28"/>
          <w:lang w:eastAsia="uk-UA"/>
        </w:rPr>
        <w:t>. За даними початку 2000-</w:t>
      </w:r>
      <w:r w:rsidR="00732408" w:rsidRPr="00A004B5">
        <w:rPr>
          <w:rFonts w:ascii="Times New Roman" w:hAnsi="Times New Roman" w:cs="Times New Roman"/>
          <w:sz w:val="28"/>
          <w:szCs w:val="28"/>
          <w:lang w:eastAsia="uk-UA"/>
        </w:rPr>
        <w:t xml:space="preserve">х </w:t>
      </w:r>
      <w:r w:rsidR="00B2506D" w:rsidRPr="00A004B5">
        <w:rPr>
          <w:rFonts w:ascii="Times New Roman" w:hAnsi="Times New Roman" w:cs="Times New Roman"/>
          <w:sz w:val="28"/>
          <w:szCs w:val="28"/>
          <w:lang w:eastAsia="uk-UA"/>
        </w:rPr>
        <w:t>років</w:t>
      </w:r>
      <w:r w:rsidR="00411549">
        <w:rPr>
          <w:rFonts w:ascii="Times New Roman" w:hAnsi="Times New Roman" w:cs="Times New Roman"/>
          <w:sz w:val="28"/>
          <w:szCs w:val="28"/>
          <w:lang w:eastAsia="uk-UA"/>
        </w:rPr>
        <w:t>,</w:t>
      </w:r>
      <w:r w:rsidR="000431F4" w:rsidRPr="00A004B5">
        <w:rPr>
          <w:rFonts w:ascii="Times New Roman" w:hAnsi="Times New Roman" w:cs="Times New Roman"/>
          <w:sz w:val="28"/>
          <w:szCs w:val="28"/>
          <w:lang w:eastAsia="uk-UA"/>
        </w:rPr>
        <w:t xml:space="preserve"> випаровуваність поверхні моря поблизу Одеси при солоності води 18‰ коливається від 639 до 886 мм/рік</w:t>
      </w:r>
      <w:r w:rsidR="0042471D" w:rsidRPr="00A004B5">
        <w:rPr>
          <w:rFonts w:ascii="Times New Roman" w:hAnsi="Times New Roman" w:cs="Times New Roman"/>
          <w:sz w:val="28"/>
          <w:szCs w:val="28"/>
          <w:lang w:eastAsia="uk-UA"/>
        </w:rPr>
        <w:t xml:space="preserve"> (</w:t>
      </w:r>
      <w:r w:rsidR="000431F4" w:rsidRPr="00A004B5">
        <w:rPr>
          <w:rFonts w:ascii="Times New Roman" w:hAnsi="Times New Roman" w:cs="Times New Roman"/>
          <w:sz w:val="28"/>
          <w:szCs w:val="28"/>
          <w:lang w:eastAsia="uk-UA"/>
        </w:rPr>
        <w:t>при багаторічній нормі 764 мм/рік</w:t>
      </w:r>
      <w:r w:rsidR="0042471D" w:rsidRPr="00A004B5">
        <w:rPr>
          <w:rFonts w:ascii="Times New Roman" w:hAnsi="Times New Roman" w:cs="Times New Roman"/>
          <w:sz w:val="28"/>
          <w:szCs w:val="28"/>
          <w:lang w:eastAsia="uk-UA"/>
        </w:rPr>
        <w:t>)</w:t>
      </w:r>
      <w:r w:rsidR="00B2506D" w:rsidRPr="00A004B5">
        <w:rPr>
          <w:rFonts w:ascii="Times New Roman" w:hAnsi="Times New Roman" w:cs="Times New Roman"/>
          <w:sz w:val="28"/>
          <w:szCs w:val="28"/>
          <w:lang w:eastAsia="uk-UA"/>
        </w:rPr>
        <w:t>, що цілком закономірно, так як із ростом мінералізації випаровуваність гальмується</w:t>
      </w:r>
      <w:r w:rsidR="000431F4" w:rsidRPr="00A004B5">
        <w:rPr>
          <w:rFonts w:ascii="Times New Roman" w:hAnsi="Times New Roman" w:cs="Times New Roman"/>
          <w:sz w:val="28"/>
          <w:szCs w:val="28"/>
          <w:lang w:eastAsia="uk-UA"/>
        </w:rPr>
        <w:t xml:space="preserve"> [</w:t>
      </w:r>
      <w:r w:rsidR="008243EC" w:rsidRPr="00A004B5">
        <w:rPr>
          <w:rFonts w:ascii="Times New Roman" w:hAnsi="Times New Roman" w:cs="Times New Roman"/>
          <w:sz w:val="28"/>
          <w:szCs w:val="28"/>
          <w:lang w:eastAsia="uk-UA"/>
        </w:rPr>
        <w:t>113</w:t>
      </w:r>
      <w:r w:rsidR="000431F4" w:rsidRPr="00A004B5">
        <w:rPr>
          <w:rFonts w:ascii="Times New Roman" w:hAnsi="Times New Roman" w:cs="Times New Roman"/>
          <w:sz w:val="28"/>
          <w:szCs w:val="28"/>
          <w:lang w:eastAsia="uk-UA"/>
        </w:rPr>
        <w:t xml:space="preserve">]. </w:t>
      </w:r>
      <w:r w:rsidR="00B2506D" w:rsidRPr="00A004B5">
        <w:rPr>
          <w:rFonts w:ascii="Times New Roman" w:hAnsi="Times New Roman" w:cs="Times New Roman"/>
          <w:sz w:val="28"/>
          <w:szCs w:val="28"/>
          <w:lang w:eastAsia="uk-UA"/>
        </w:rPr>
        <w:t xml:space="preserve">Орієнтуючись на ці </w:t>
      </w:r>
      <w:r w:rsidR="00EA72B1" w:rsidRPr="00A004B5">
        <w:rPr>
          <w:rFonts w:ascii="Times New Roman" w:hAnsi="Times New Roman" w:cs="Times New Roman"/>
          <w:sz w:val="28"/>
          <w:szCs w:val="28"/>
          <w:lang w:eastAsia="uk-UA"/>
        </w:rPr>
        <w:t xml:space="preserve">відносні </w:t>
      </w:r>
      <w:r w:rsidR="00B2506D" w:rsidRPr="00A004B5">
        <w:rPr>
          <w:rFonts w:ascii="Times New Roman" w:hAnsi="Times New Roman" w:cs="Times New Roman"/>
          <w:sz w:val="28"/>
          <w:szCs w:val="28"/>
          <w:lang w:eastAsia="uk-UA"/>
        </w:rPr>
        <w:t xml:space="preserve">показники, все ж зрозуміло, що </w:t>
      </w:r>
      <w:r w:rsidR="0042471D" w:rsidRPr="00A004B5">
        <w:rPr>
          <w:rFonts w:ascii="Times New Roman" w:hAnsi="Times New Roman" w:cs="Times New Roman"/>
          <w:sz w:val="28"/>
          <w:szCs w:val="28"/>
          <w:lang w:eastAsia="uk-UA"/>
        </w:rPr>
        <w:t xml:space="preserve">в останні роки </w:t>
      </w:r>
      <w:r w:rsidR="00B2506D" w:rsidRPr="00A004B5">
        <w:rPr>
          <w:rFonts w:ascii="Times New Roman" w:hAnsi="Times New Roman" w:cs="Times New Roman"/>
          <w:sz w:val="28"/>
          <w:szCs w:val="28"/>
          <w:lang w:eastAsia="uk-UA"/>
        </w:rPr>
        <w:t>для поверхневих вод</w:t>
      </w:r>
      <w:r w:rsidR="00EA72B1" w:rsidRPr="00A004B5">
        <w:rPr>
          <w:rFonts w:ascii="Times New Roman" w:hAnsi="Times New Roman" w:cs="Times New Roman"/>
          <w:sz w:val="28"/>
          <w:szCs w:val="28"/>
          <w:lang w:eastAsia="uk-UA"/>
        </w:rPr>
        <w:t>ойм</w:t>
      </w:r>
      <w:r w:rsidR="00B2506D" w:rsidRPr="00A004B5">
        <w:rPr>
          <w:rFonts w:ascii="Times New Roman" w:hAnsi="Times New Roman" w:cs="Times New Roman"/>
          <w:sz w:val="28"/>
          <w:szCs w:val="28"/>
          <w:lang w:eastAsia="uk-UA"/>
        </w:rPr>
        <w:t xml:space="preserve"> </w:t>
      </w:r>
      <w:r w:rsidR="00984DA0" w:rsidRPr="00A004B5">
        <w:rPr>
          <w:rFonts w:ascii="Times New Roman" w:hAnsi="Times New Roman" w:cs="Times New Roman"/>
          <w:sz w:val="28"/>
          <w:szCs w:val="28"/>
          <w:lang w:eastAsia="uk-UA"/>
        </w:rPr>
        <w:t>північних</w:t>
      </w:r>
      <w:r w:rsidR="00B2506D" w:rsidRPr="00A004B5">
        <w:rPr>
          <w:rFonts w:ascii="Times New Roman" w:hAnsi="Times New Roman" w:cs="Times New Roman"/>
          <w:sz w:val="28"/>
          <w:szCs w:val="28"/>
          <w:lang w:eastAsia="uk-UA"/>
        </w:rPr>
        <w:t xml:space="preserve"> районів випаровуваність складає 690-711 мм/рік, </w:t>
      </w:r>
      <w:r w:rsidR="00DA0510" w:rsidRPr="00A004B5">
        <w:rPr>
          <w:rFonts w:ascii="Times New Roman" w:hAnsi="Times New Roman" w:cs="Times New Roman"/>
          <w:sz w:val="28"/>
          <w:szCs w:val="28"/>
          <w:lang w:eastAsia="uk-UA"/>
        </w:rPr>
        <w:t>н</w:t>
      </w:r>
      <w:r w:rsidR="00B2506D" w:rsidRPr="00A004B5">
        <w:rPr>
          <w:rFonts w:ascii="Times New Roman" w:hAnsi="Times New Roman" w:cs="Times New Roman"/>
          <w:sz w:val="28"/>
          <w:szCs w:val="28"/>
          <w:lang w:eastAsia="uk-UA"/>
        </w:rPr>
        <w:t>а 60-73% перевищу</w:t>
      </w:r>
      <w:r w:rsidR="00DA0510" w:rsidRPr="00A004B5">
        <w:rPr>
          <w:rFonts w:ascii="Times New Roman" w:hAnsi="Times New Roman" w:cs="Times New Roman"/>
          <w:sz w:val="28"/>
          <w:szCs w:val="28"/>
          <w:lang w:eastAsia="uk-UA"/>
        </w:rPr>
        <w:t>ючи</w:t>
      </w:r>
      <w:r w:rsidR="00B2506D" w:rsidRPr="00A004B5">
        <w:rPr>
          <w:rFonts w:ascii="Times New Roman" w:hAnsi="Times New Roman" w:cs="Times New Roman"/>
          <w:sz w:val="28"/>
          <w:szCs w:val="28"/>
          <w:lang w:eastAsia="uk-UA"/>
        </w:rPr>
        <w:t xml:space="preserve"> опади. </w:t>
      </w:r>
      <w:r w:rsidR="000431F4" w:rsidRPr="00A004B5">
        <w:rPr>
          <w:rFonts w:ascii="Times New Roman" w:hAnsi="Times New Roman" w:cs="Times New Roman"/>
          <w:sz w:val="28"/>
          <w:szCs w:val="28"/>
          <w:lang w:eastAsia="uk-UA"/>
        </w:rPr>
        <w:t xml:space="preserve">Для </w:t>
      </w:r>
      <w:r w:rsidR="00B2506D" w:rsidRPr="00A004B5">
        <w:rPr>
          <w:rFonts w:ascii="Times New Roman" w:hAnsi="Times New Roman" w:cs="Times New Roman"/>
          <w:sz w:val="28"/>
          <w:szCs w:val="28"/>
          <w:lang w:eastAsia="uk-UA"/>
        </w:rPr>
        <w:t xml:space="preserve">солонуватоводних </w:t>
      </w:r>
      <w:r w:rsidR="000431F4" w:rsidRPr="00A004B5">
        <w:rPr>
          <w:rFonts w:ascii="Times New Roman" w:hAnsi="Times New Roman" w:cs="Times New Roman"/>
          <w:sz w:val="28"/>
          <w:szCs w:val="28"/>
          <w:lang w:eastAsia="uk-UA"/>
        </w:rPr>
        <w:t xml:space="preserve">лиманів випаровуваність мінімум </w:t>
      </w:r>
      <w:r w:rsidRPr="00A004B5">
        <w:rPr>
          <w:rFonts w:ascii="Times New Roman" w:hAnsi="Times New Roman" w:cs="Times New Roman"/>
          <w:sz w:val="28"/>
          <w:szCs w:val="28"/>
          <w:lang w:eastAsia="uk-UA"/>
        </w:rPr>
        <w:t>у</w:t>
      </w:r>
      <w:r w:rsidR="000431F4" w:rsidRPr="00A004B5">
        <w:rPr>
          <w:rFonts w:ascii="Times New Roman" w:hAnsi="Times New Roman" w:cs="Times New Roman"/>
          <w:sz w:val="28"/>
          <w:szCs w:val="28"/>
          <w:lang w:eastAsia="uk-UA"/>
        </w:rPr>
        <w:t>двічі перевищує опади [</w:t>
      </w:r>
      <w:r w:rsidR="008243EC" w:rsidRPr="00A004B5">
        <w:rPr>
          <w:rFonts w:ascii="Times New Roman" w:hAnsi="Times New Roman" w:cs="Times New Roman"/>
          <w:sz w:val="28"/>
          <w:szCs w:val="28"/>
          <w:lang w:eastAsia="uk-UA"/>
        </w:rPr>
        <w:t>114</w:t>
      </w:r>
      <w:r w:rsidR="000431F4" w:rsidRPr="00A004B5">
        <w:rPr>
          <w:rFonts w:ascii="Times New Roman" w:hAnsi="Times New Roman" w:cs="Times New Roman"/>
          <w:sz w:val="28"/>
          <w:szCs w:val="28"/>
          <w:lang w:eastAsia="uk-UA"/>
        </w:rPr>
        <w:t>]</w:t>
      </w:r>
      <w:r w:rsidR="00B2506D" w:rsidRPr="00A004B5">
        <w:rPr>
          <w:rFonts w:ascii="Times New Roman" w:hAnsi="Times New Roman" w:cs="Times New Roman"/>
          <w:sz w:val="28"/>
          <w:szCs w:val="28"/>
          <w:lang w:eastAsia="uk-UA"/>
        </w:rPr>
        <w:t xml:space="preserve">, що в умовах обмеженого поверхневого стоку та припинення прісноводного притоку річок сприяє </w:t>
      </w:r>
      <w:r w:rsidR="00C64A01" w:rsidRPr="00A004B5">
        <w:rPr>
          <w:rFonts w:ascii="Times New Roman" w:hAnsi="Times New Roman" w:cs="Times New Roman"/>
          <w:sz w:val="28"/>
          <w:szCs w:val="28"/>
          <w:lang w:eastAsia="uk-UA"/>
        </w:rPr>
        <w:t xml:space="preserve">інтенсивному зростанню солоності (до 30‰ </w:t>
      </w:r>
      <w:r w:rsidR="00EA72B1" w:rsidRPr="00A004B5">
        <w:rPr>
          <w:rFonts w:ascii="Times New Roman" w:hAnsi="Times New Roman" w:cs="Times New Roman"/>
          <w:sz w:val="28"/>
          <w:szCs w:val="28"/>
          <w:lang w:eastAsia="uk-UA"/>
        </w:rPr>
        <w:t>у</w:t>
      </w:r>
      <w:r w:rsidR="00C64A01" w:rsidRPr="00A004B5">
        <w:rPr>
          <w:rFonts w:ascii="Times New Roman" w:hAnsi="Times New Roman" w:cs="Times New Roman"/>
          <w:sz w:val="28"/>
          <w:szCs w:val="28"/>
          <w:lang w:eastAsia="uk-UA"/>
        </w:rPr>
        <w:t xml:space="preserve"> Тилігульському лимані в 2015 р.)</w:t>
      </w:r>
      <w:r w:rsidR="00B2506D" w:rsidRPr="00A004B5">
        <w:rPr>
          <w:rFonts w:ascii="Times New Roman" w:hAnsi="Times New Roman" w:cs="Times New Roman"/>
          <w:sz w:val="28"/>
          <w:szCs w:val="28"/>
          <w:lang w:eastAsia="uk-UA"/>
        </w:rPr>
        <w:t xml:space="preserve">. </w:t>
      </w:r>
      <w:r w:rsidR="00C64A01" w:rsidRPr="00A004B5">
        <w:rPr>
          <w:rFonts w:ascii="Times New Roman" w:hAnsi="Times New Roman" w:cs="Times New Roman"/>
          <w:sz w:val="28"/>
          <w:szCs w:val="28"/>
          <w:lang w:eastAsia="uk-UA"/>
        </w:rPr>
        <w:t xml:space="preserve">Змінилась і </w:t>
      </w:r>
      <w:r w:rsidR="00B2506D" w:rsidRPr="00A004B5">
        <w:rPr>
          <w:rFonts w:ascii="Times New Roman" w:hAnsi="Times New Roman" w:cs="Times New Roman"/>
          <w:sz w:val="28"/>
          <w:szCs w:val="28"/>
          <w:lang w:eastAsia="uk-UA"/>
        </w:rPr>
        <w:t>солон</w:t>
      </w:r>
      <w:r w:rsidR="00C64A01" w:rsidRPr="00A004B5">
        <w:rPr>
          <w:rFonts w:ascii="Times New Roman" w:hAnsi="Times New Roman" w:cs="Times New Roman"/>
          <w:sz w:val="28"/>
          <w:szCs w:val="28"/>
          <w:lang w:eastAsia="uk-UA"/>
        </w:rPr>
        <w:t>ість</w:t>
      </w:r>
      <w:r w:rsidR="008F03FA" w:rsidRPr="00A004B5">
        <w:rPr>
          <w:rFonts w:ascii="Times New Roman" w:hAnsi="Times New Roman" w:cs="Times New Roman"/>
          <w:sz w:val="28"/>
          <w:szCs w:val="28"/>
          <w:lang w:eastAsia="uk-UA"/>
        </w:rPr>
        <w:t xml:space="preserve"> вод </w:t>
      </w:r>
      <w:r w:rsidR="00B2506D" w:rsidRPr="00A004B5">
        <w:rPr>
          <w:rFonts w:ascii="Times New Roman" w:hAnsi="Times New Roman" w:cs="Times New Roman"/>
          <w:sz w:val="28"/>
          <w:szCs w:val="28"/>
          <w:lang w:eastAsia="uk-UA"/>
        </w:rPr>
        <w:t xml:space="preserve">Бузького лиману, який із </w:t>
      </w:r>
      <w:r w:rsidR="00EA72B1" w:rsidRPr="00A004B5">
        <w:rPr>
          <w:rFonts w:ascii="Times New Roman" w:hAnsi="Times New Roman" w:cs="Times New Roman"/>
          <w:sz w:val="28"/>
          <w:szCs w:val="28"/>
          <w:lang w:eastAsia="uk-UA"/>
        </w:rPr>
        <w:t>колись</w:t>
      </w:r>
      <w:r w:rsidR="00B2506D" w:rsidRPr="00A004B5">
        <w:rPr>
          <w:rFonts w:ascii="Times New Roman" w:hAnsi="Times New Roman" w:cs="Times New Roman"/>
          <w:sz w:val="28"/>
          <w:szCs w:val="28"/>
          <w:lang w:eastAsia="uk-UA"/>
        </w:rPr>
        <w:t xml:space="preserve"> прісного (</w:t>
      </w:r>
      <w:r w:rsidR="00EA72B1" w:rsidRPr="00A004B5">
        <w:rPr>
          <w:rFonts w:ascii="Times New Roman" w:hAnsi="Times New Roman" w:cs="Times New Roman"/>
          <w:sz w:val="28"/>
          <w:szCs w:val="28"/>
          <w:lang w:eastAsia="uk-UA"/>
        </w:rPr>
        <w:t>в першій половині ХХ сторіччя) в</w:t>
      </w:r>
      <w:r w:rsidR="00B2506D" w:rsidRPr="00A004B5">
        <w:rPr>
          <w:rFonts w:ascii="Times New Roman" w:hAnsi="Times New Roman" w:cs="Times New Roman"/>
          <w:sz w:val="28"/>
          <w:szCs w:val="28"/>
          <w:lang w:eastAsia="uk-UA"/>
        </w:rPr>
        <w:t xml:space="preserve"> районі села Парутине</w:t>
      </w:r>
      <w:r w:rsidR="0042471D" w:rsidRPr="00A004B5">
        <w:rPr>
          <w:rFonts w:ascii="Times New Roman" w:hAnsi="Times New Roman" w:cs="Times New Roman"/>
          <w:sz w:val="28"/>
          <w:szCs w:val="28"/>
          <w:lang w:eastAsia="uk-UA"/>
        </w:rPr>
        <w:t>,</w:t>
      </w:r>
      <w:r w:rsidR="00B2506D" w:rsidRPr="00A004B5">
        <w:rPr>
          <w:rFonts w:ascii="Times New Roman" w:hAnsi="Times New Roman" w:cs="Times New Roman"/>
          <w:sz w:val="28"/>
          <w:szCs w:val="28"/>
          <w:lang w:eastAsia="uk-UA"/>
        </w:rPr>
        <w:t xml:space="preserve"> </w:t>
      </w:r>
      <w:r w:rsidR="008F03FA" w:rsidRPr="00A004B5">
        <w:rPr>
          <w:rFonts w:ascii="Times New Roman" w:hAnsi="Times New Roman" w:cs="Times New Roman"/>
          <w:sz w:val="28"/>
          <w:szCs w:val="28"/>
          <w:lang w:eastAsia="uk-UA"/>
        </w:rPr>
        <w:t xml:space="preserve">на початку 90-х років </w:t>
      </w:r>
      <w:r w:rsidR="00EA72B1" w:rsidRPr="00A004B5">
        <w:rPr>
          <w:rFonts w:ascii="Times New Roman" w:hAnsi="Times New Roman" w:cs="Times New Roman"/>
          <w:sz w:val="28"/>
          <w:szCs w:val="28"/>
          <w:lang w:eastAsia="uk-UA"/>
        </w:rPr>
        <w:t xml:space="preserve">ХХ сторіччя </w:t>
      </w:r>
      <w:r w:rsidR="00B2506D" w:rsidRPr="00A004B5">
        <w:rPr>
          <w:rFonts w:ascii="Times New Roman" w:hAnsi="Times New Roman" w:cs="Times New Roman"/>
          <w:sz w:val="28"/>
          <w:szCs w:val="28"/>
          <w:lang w:eastAsia="uk-UA"/>
        </w:rPr>
        <w:t>став солоним вже на 50 км вище</w:t>
      </w:r>
      <w:r w:rsidR="00483243" w:rsidRPr="00A004B5">
        <w:rPr>
          <w:rFonts w:ascii="Times New Roman" w:hAnsi="Times New Roman" w:cs="Times New Roman"/>
          <w:sz w:val="28"/>
          <w:szCs w:val="28"/>
          <w:lang w:eastAsia="uk-UA"/>
        </w:rPr>
        <w:t xml:space="preserve">, сягнувши </w:t>
      </w:r>
      <w:r w:rsidR="00B2506D" w:rsidRPr="00A004B5">
        <w:rPr>
          <w:rFonts w:ascii="Times New Roman" w:hAnsi="Times New Roman" w:cs="Times New Roman"/>
          <w:sz w:val="28"/>
          <w:szCs w:val="28"/>
          <w:lang w:eastAsia="uk-UA"/>
        </w:rPr>
        <w:t>Миколаєв</w:t>
      </w:r>
      <w:r w:rsidR="00483243" w:rsidRPr="00A004B5">
        <w:rPr>
          <w:rFonts w:ascii="Times New Roman" w:hAnsi="Times New Roman" w:cs="Times New Roman"/>
          <w:sz w:val="28"/>
          <w:szCs w:val="28"/>
          <w:lang w:eastAsia="uk-UA"/>
        </w:rPr>
        <w:t>а</w:t>
      </w:r>
      <w:r w:rsidR="00B2506D" w:rsidRPr="00A004B5">
        <w:rPr>
          <w:rFonts w:ascii="Times New Roman" w:hAnsi="Times New Roman" w:cs="Times New Roman"/>
          <w:sz w:val="28"/>
          <w:szCs w:val="28"/>
          <w:lang w:eastAsia="uk-UA"/>
        </w:rPr>
        <w:t xml:space="preserve">. </w:t>
      </w:r>
      <w:r w:rsidR="00C64A01" w:rsidRPr="00A004B5">
        <w:rPr>
          <w:rFonts w:ascii="Times New Roman" w:hAnsi="Times New Roman" w:cs="Times New Roman"/>
          <w:sz w:val="28"/>
          <w:szCs w:val="28"/>
          <w:lang w:eastAsia="uk-UA"/>
        </w:rPr>
        <w:t xml:space="preserve">Впродовж </w:t>
      </w:r>
      <w:r w:rsidR="00EA72B1" w:rsidRPr="00A004B5">
        <w:rPr>
          <w:rFonts w:ascii="Times New Roman" w:hAnsi="Times New Roman" w:cs="Times New Roman"/>
          <w:sz w:val="28"/>
          <w:szCs w:val="28"/>
          <w:lang w:eastAsia="uk-UA"/>
        </w:rPr>
        <w:t xml:space="preserve">лише </w:t>
      </w:r>
      <w:r w:rsidR="00C64A01" w:rsidRPr="00A004B5">
        <w:rPr>
          <w:rFonts w:ascii="Times New Roman" w:hAnsi="Times New Roman" w:cs="Times New Roman"/>
          <w:sz w:val="28"/>
          <w:szCs w:val="28"/>
          <w:lang w:eastAsia="uk-UA"/>
        </w:rPr>
        <w:t>2003-</w:t>
      </w:r>
      <w:r w:rsidR="00B2506D" w:rsidRPr="00A004B5">
        <w:rPr>
          <w:rFonts w:ascii="Times New Roman" w:hAnsi="Times New Roman" w:cs="Times New Roman"/>
          <w:sz w:val="28"/>
          <w:szCs w:val="28"/>
          <w:lang w:eastAsia="uk-UA"/>
        </w:rPr>
        <w:t xml:space="preserve">2017 </w:t>
      </w:r>
      <w:r w:rsidR="00C64A01" w:rsidRPr="00A004B5">
        <w:rPr>
          <w:rFonts w:ascii="Times New Roman" w:hAnsi="Times New Roman" w:cs="Times New Roman"/>
          <w:sz w:val="28"/>
          <w:szCs w:val="28"/>
          <w:lang w:eastAsia="uk-UA"/>
        </w:rPr>
        <w:t>р</w:t>
      </w:r>
      <w:r w:rsidR="00B2506D" w:rsidRPr="00A004B5">
        <w:rPr>
          <w:rFonts w:ascii="Times New Roman" w:hAnsi="Times New Roman" w:cs="Times New Roman"/>
          <w:sz w:val="28"/>
          <w:szCs w:val="28"/>
          <w:lang w:eastAsia="uk-UA"/>
        </w:rPr>
        <w:t xml:space="preserve">р. </w:t>
      </w:r>
      <w:r w:rsidR="006B35CA" w:rsidRPr="00A004B5">
        <w:rPr>
          <w:rFonts w:ascii="Times New Roman" w:hAnsi="Times New Roman" w:cs="Times New Roman"/>
          <w:sz w:val="28"/>
          <w:szCs w:val="28"/>
          <w:lang w:eastAsia="uk-UA"/>
        </w:rPr>
        <w:t xml:space="preserve">середньорічна </w:t>
      </w:r>
      <w:r w:rsidR="00B2506D" w:rsidRPr="00A004B5">
        <w:rPr>
          <w:rFonts w:ascii="Times New Roman" w:hAnsi="Times New Roman" w:cs="Times New Roman"/>
          <w:sz w:val="28"/>
          <w:szCs w:val="28"/>
          <w:lang w:eastAsia="uk-UA"/>
        </w:rPr>
        <w:t xml:space="preserve">солоність вод </w:t>
      </w:r>
      <w:r w:rsidRPr="00A004B5">
        <w:rPr>
          <w:rFonts w:ascii="Times New Roman" w:hAnsi="Times New Roman" w:cs="Times New Roman"/>
          <w:sz w:val="28"/>
          <w:szCs w:val="28"/>
          <w:lang w:eastAsia="uk-UA"/>
        </w:rPr>
        <w:t xml:space="preserve">у </w:t>
      </w:r>
      <w:r w:rsidR="00484029" w:rsidRPr="00A004B5">
        <w:rPr>
          <w:rFonts w:ascii="Times New Roman" w:hAnsi="Times New Roman" w:cs="Times New Roman"/>
          <w:sz w:val="28"/>
          <w:szCs w:val="28"/>
          <w:lang w:eastAsia="uk-UA"/>
        </w:rPr>
        <w:t>вер</w:t>
      </w:r>
      <w:r w:rsidRPr="00A004B5">
        <w:rPr>
          <w:rFonts w:ascii="Times New Roman" w:hAnsi="Times New Roman" w:cs="Times New Roman"/>
          <w:sz w:val="28"/>
          <w:szCs w:val="28"/>
          <w:lang w:eastAsia="uk-UA"/>
        </w:rPr>
        <w:t>шині</w:t>
      </w:r>
      <w:r w:rsidR="00C64A01" w:rsidRPr="00A004B5">
        <w:rPr>
          <w:rFonts w:ascii="Times New Roman" w:hAnsi="Times New Roman" w:cs="Times New Roman"/>
          <w:sz w:val="28"/>
          <w:szCs w:val="28"/>
          <w:lang w:eastAsia="uk-UA"/>
        </w:rPr>
        <w:t xml:space="preserve"> </w:t>
      </w:r>
      <w:r w:rsidR="0042471D" w:rsidRPr="00A004B5">
        <w:rPr>
          <w:rFonts w:ascii="Times New Roman" w:hAnsi="Times New Roman" w:cs="Times New Roman"/>
          <w:sz w:val="28"/>
          <w:szCs w:val="28"/>
          <w:lang w:eastAsia="uk-UA"/>
        </w:rPr>
        <w:t xml:space="preserve">лиману </w:t>
      </w:r>
      <w:r w:rsidRPr="00A004B5">
        <w:rPr>
          <w:rFonts w:ascii="Times New Roman" w:hAnsi="Times New Roman" w:cs="Times New Roman"/>
          <w:sz w:val="28"/>
          <w:szCs w:val="28"/>
          <w:lang w:eastAsia="uk-UA"/>
        </w:rPr>
        <w:t>(</w:t>
      </w:r>
      <w:r w:rsidR="00C64A01" w:rsidRPr="00A004B5">
        <w:rPr>
          <w:rFonts w:ascii="Times New Roman" w:hAnsi="Times New Roman" w:cs="Times New Roman"/>
          <w:sz w:val="28"/>
          <w:szCs w:val="28"/>
          <w:lang w:eastAsia="uk-UA"/>
        </w:rPr>
        <w:t>побіля смт Нова Одеса</w:t>
      </w:r>
      <w:r w:rsidRPr="00A004B5">
        <w:rPr>
          <w:rFonts w:ascii="Times New Roman" w:hAnsi="Times New Roman" w:cs="Times New Roman"/>
          <w:sz w:val="28"/>
          <w:szCs w:val="28"/>
          <w:lang w:eastAsia="uk-UA"/>
        </w:rPr>
        <w:t>)</w:t>
      </w:r>
      <w:r w:rsidR="00C64A01" w:rsidRPr="00A004B5">
        <w:rPr>
          <w:rFonts w:ascii="Times New Roman" w:hAnsi="Times New Roman" w:cs="Times New Roman"/>
          <w:sz w:val="28"/>
          <w:szCs w:val="28"/>
          <w:lang w:eastAsia="uk-UA"/>
        </w:rPr>
        <w:t xml:space="preserve"> зросла </w:t>
      </w:r>
      <w:r w:rsidR="006B35CA" w:rsidRPr="00A004B5">
        <w:rPr>
          <w:rFonts w:ascii="Times New Roman" w:hAnsi="Times New Roman" w:cs="Times New Roman"/>
          <w:sz w:val="28"/>
          <w:szCs w:val="28"/>
          <w:lang w:eastAsia="uk-UA"/>
        </w:rPr>
        <w:t xml:space="preserve">майже </w:t>
      </w:r>
      <w:r w:rsidR="00B2506D" w:rsidRPr="00A004B5">
        <w:rPr>
          <w:rFonts w:ascii="Times New Roman" w:hAnsi="Times New Roman" w:cs="Times New Roman"/>
          <w:sz w:val="28"/>
          <w:szCs w:val="28"/>
          <w:lang w:eastAsia="uk-UA"/>
        </w:rPr>
        <w:t xml:space="preserve">вдвічі </w:t>
      </w:r>
      <w:r w:rsidR="00483243" w:rsidRPr="00A004B5">
        <w:rPr>
          <w:rFonts w:ascii="Times New Roman" w:hAnsi="Times New Roman" w:cs="Times New Roman"/>
          <w:sz w:val="28"/>
          <w:szCs w:val="28"/>
          <w:lang w:eastAsia="uk-UA"/>
        </w:rPr>
        <w:t xml:space="preserve">- </w:t>
      </w:r>
      <w:r w:rsidR="006B35CA" w:rsidRPr="00A004B5">
        <w:rPr>
          <w:rFonts w:ascii="Times New Roman" w:hAnsi="Times New Roman" w:cs="Times New Roman"/>
          <w:sz w:val="28"/>
          <w:szCs w:val="28"/>
          <w:lang w:eastAsia="uk-UA"/>
        </w:rPr>
        <w:t>з 644 до 1177 мг/дм</w:t>
      </w:r>
      <w:r w:rsidR="006B35CA" w:rsidRPr="00A004B5">
        <w:rPr>
          <w:rFonts w:ascii="Times New Roman" w:hAnsi="Times New Roman" w:cs="Times New Roman"/>
          <w:sz w:val="28"/>
          <w:szCs w:val="28"/>
          <w:vertAlign w:val="superscript"/>
          <w:lang w:eastAsia="uk-UA"/>
        </w:rPr>
        <w:t>2</w:t>
      </w:r>
      <w:r w:rsidR="00C64A01" w:rsidRPr="00A004B5">
        <w:rPr>
          <w:rFonts w:ascii="Times New Roman" w:hAnsi="Times New Roman" w:cs="Times New Roman"/>
          <w:sz w:val="28"/>
          <w:szCs w:val="28"/>
          <w:lang w:eastAsia="uk-UA"/>
        </w:rPr>
        <w:t>.</w:t>
      </w:r>
      <w:r w:rsidR="00B2506D" w:rsidRPr="00A004B5">
        <w:rPr>
          <w:rFonts w:ascii="Times New Roman" w:hAnsi="Times New Roman" w:cs="Times New Roman"/>
          <w:sz w:val="28"/>
          <w:szCs w:val="28"/>
          <w:lang w:eastAsia="uk-UA"/>
        </w:rPr>
        <w:t xml:space="preserve"> </w:t>
      </w:r>
    </w:p>
    <w:p w14:paraId="4F5B323F" w14:textId="5D4F8FFC" w:rsidR="00163F2A" w:rsidRPr="00A004B5" w:rsidRDefault="00EE4B78" w:rsidP="00290E32">
      <w:pPr>
        <w:jc w:val="both"/>
        <w:rPr>
          <w:rFonts w:ascii="Times New Roman" w:hAnsi="Times New Roman" w:cs="Times New Roman"/>
          <w:sz w:val="28"/>
          <w:szCs w:val="28"/>
          <w:lang w:eastAsia="uk-UA"/>
        </w:rPr>
      </w:pPr>
      <w:r w:rsidRPr="00A004B5">
        <w:rPr>
          <w:rFonts w:ascii="Times New Roman" w:hAnsi="Times New Roman" w:cs="Times New Roman"/>
          <w:sz w:val="28"/>
          <w:szCs w:val="28"/>
          <w:lang w:eastAsia="uk-UA"/>
        </w:rPr>
        <w:t xml:space="preserve">Осолонення вод </w:t>
      </w:r>
      <w:r w:rsidR="00C8681F" w:rsidRPr="00A004B5">
        <w:rPr>
          <w:rFonts w:ascii="Times New Roman" w:hAnsi="Times New Roman" w:cs="Times New Roman"/>
          <w:sz w:val="28"/>
          <w:szCs w:val="28"/>
          <w:lang w:eastAsia="uk-UA"/>
        </w:rPr>
        <w:t>лиман</w:t>
      </w:r>
      <w:r w:rsidR="00EA72B1" w:rsidRPr="00A004B5">
        <w:rPr>
          <w:rFonts w:ascii="Times New Roman" w:hAnsi="Times New Roman" w:cs="Times New Roman"/>
          <w:sz w:val="28"/>
          <w:szCs w:val="28"/>
          <w:lang w:eastAsia="uk-UA"/>
        </w:rPr>
        <w:t>ів періодично зростає за рахунок вітро-</w:t>
      </w:r>
      <w:r w:rsidR="00C8681F" w:rsidRPr="00A004B5">
        <w:rPr>
          <w:rFonts w:ascii="Times New Roman" w:hAnsi="Times New Roman" w:cs="Times New Roman"/>
          <w:sz w:val="28"/>
          <w:szCs w:val="28"/>
          <w:lang w:eastAsia="uk-UA"/>
        </w:rPr>
        <w:t>штормови</w:t>
      </w:r>
      <w:r w:rsidR="00EA72B1" w:rsidRPr="00A004B5">
        <w:rPr>
          <w:rFonts w:ascii="Times New Roman" w:hAnsi="Times New Roman" w:cs="Times New Roman"/>
          <w:sz w:val="28"/>
          <w:szCs w:val="28"/>
          <w:lang w:eastAsia="uk-UA"/>
        </w:rPr>
        <w:t xml:space="preserve">х </w:t>
      </w:r>
      <w:r w:rsidRPr="00A004B5">
        <w:rPr>
          <w:rFonts w:ascii="Times New Roman" w:hAnsi="Times New Roman" w:cs="Times New Roman"/>
          <w:sz w:val="28"/>
          <w:szCs w:val="28"/>
          <w:lang w:eastAsia="uk-UA"/>
        </w:rPr>
        <w:t>нагон</w:t>
      </w:r>
      <w:r w:rsidR="00EA72B1" w:rsidRPr="00A004B5">
        <w:rPr>
          <w:rFonts w:ascii="Times New Roman" w:hAnsi="Times New Roman" w:cs="Times New Roman"/>
          <w:sz w:val="28"/>
          <w:szCs w:val="28"/>
          <w:lang w:eastAsia="uk-UA"/>
        </w:rPr>
        <w:t>ів</w:t>
      </w:r>
      <w:r w:rsidRPr="00A004B5">
        <w:rPr>
          <w:rFonts w:ascii="Times New Roman" w:hAnsi="Times New Roman" w:cs="Times New Roman"/>
          <w:sz w:val="28"/>
          <w:szCs w:val="28"/>
          <w:lang w:eastAsia="uk-UA"/>
        </w:rPr>
        <w:t xml:space="preserve"> </w:t>
      </w:r>
      <w:r w:rsidR="00B2506D" w:rsidRPr="00A004B5">
        <w:rPr>
          <w:rFonts w:ascii="Times New Roman" w:hAnsi="Times New Roman" w:cs="Times New Roman"/>
          <w:sz w:val="28"/>
          <w:szCs w:val="28"/>
          <w:lang w:eastAsia="uk-UA"/>
        </w:rPr>
        <w:t>морськ</w:t>
      </w:r>
      <w:r w:rsidRPr="00A004B5">
        <w:rPr>
          <w:rFonts w:ascii="Times New Roman" w:hAnsi="Times New Roman" w:cs="Times New Roman"/>
          <w:sz w:val="28"/>
          <w:szCs w:val="28"/>
          <w:lang w:eastAsia="uk-UA"/>
        </w:rPr>
        <w:t>ої</w:t>
      </w:r>
      <w:r w:rsidR="00483243" w:rsidRPr="00A004B5">
        <w:rPr>
          <w:rFonts w:ascii="Times New Roman" w:hAnsi="Times New Roman" w:cs="Times New Roman"/>
          <w:sz w:val="28"/>
          <w:szCs w:val="28"/>
          <w:lang w:eastAsia="uk-UA"/>
        </w:rPr>
        <w:t xml:space="preserve"> вод</w:t>
      </w:r>
      <w:r w:rsidRPr="00A004B5">
        <w:rPr>
          <w:rFonts w:ascii="Times New Roman" w:hAnsi="Times New Roman" w:cs="Times New Roman"/>
          <w:sz w:val="28"/>
          <w:szCs w:val="28"/>
          <w:lang w:eastAsia="uk-UA"/>
        </w:rPr>
        <w:t>и. Так</w:t>
      </w:r>
      <w:r w:rsidR="00C8681F" w:rsidRPr="00A004B5">
        <w:rPr>
          <w:rFonts w:ascii="Times New Roman" w:hAnsi="Times New Roman" w:cs="Times New Roman"/>
          <w:sz w:val="28"/>
          <w:szCs w:val="28"/>
          <w:lang w:eastAsia="uk-UA"/>
        </w:rPr>
        <w:t xml:space="preserve">, </w:t>
      </w:r>
      <w:r w:rsidR="00483243" w:rsidRPr="00A004B5">
        <w:rPr>
          <w:rFonts w:ascii="Times New Roman" w:hAnsi="Times New Roman" w:cs="Times New Roman"/>
          <w:sz w:val="28"/>
          <w:szCs w:val="28"/>
          <w:lang w:eastAsia="uk-UA"/>
        </w:rPr>
        <w:t xml:space="preserve">восени та взимку придонні солоні води </w:t>
      </w:r>
      <w:r w:rsidR="00EA72B1" w:rsidRPr="00A004B5">
        <w:rPr>
          <w:rFonts w:ascii="Times New Roman" w:hAnsi="Times New Roman" w:cs="Times New Roman"/>
          <w:sz w:val="28"/>
          <w:szCs w:val="28"/>
          <w:lang w:eastAsia="uk-UA"/>
        </w:rPr>
        <w:t xml:space="preserve">моря </w:t>
      </w:r>
      <w:r w:rsidRPr="00A004B5">
        <w:rPr>
          <w:rFonts w:ascii="Times New Roman" w:hAnsi="Times New Roman" w:cs="Times New Roman"/>
          <w:sz w:val="28"/>
          <w:szCs w:val="28"/>
          <w:lang w:eastAsia="uk-UA"/>
        </w:rPr>
        <w:t xml:space="preserve">(17‰) </w:t>
      </w:r>
      <w:r w:rsidR="00B2506D" w:rsidRPr="00A004B5">
        <w:rPr>
          <w:rFonts w:ascii="Times New Roman" w:hAnsi="Times New Roman" w:cs="Times New Roman"/>
          <w:sz w:val="28"/>
          <w:szCs w:val="28"/>
          <w:lang w:eastAsia="uk-UA"/>
        </w:rPr>
        <w:t xml:space="preserve">періодично </w:t>
      </w:r>
      <w:r w:rsidR="00483243" w:rsidRPr="00A004B5">
        <w:rPr>
          <w:rFonts w:ascii="Times New Roman" w:hAnsi="Times New Roman" w:cs="Times New Roman"/>
          <w:sz w:val="28"/>
          <w:szCs w:val="28"/>
          <w:lang w:eastAsia="uk-UA"/>
        </w:rPr>
        <w:t xml:space="preserve">підіймаються </w:t>
      </w:r>
      <w:r w:rsidR="008032D7">
        <w:rPr>
          <w:rFonts w:ascii="Times New Roman" w:hAnsi="Times New Roman" w:cs="Times New Roman"/>
          <w:sz w:val="28"/>
          <w:szCs w:val="28"/>
          <w:lang w:eastAsia="uk-UA"/>
        </w:rPr>
        <w:t xml:space="preserve">вздовж дна </w:t>
      </w:r>
      <w:r w:rsidR="00483243" w:rsidRPr="00A004B5">
        <w:rPr>
          <w:rFonts w:ascii="Times New Roman" w:hAnsi="Times New Roman" w:cs="Times New Roman"/>
          <w:sz w:val="28"/>
          <w:szCs w:val="28"/>
          <w:lang w:eastAsia="uk-UA"/>
        </w:rPr>
        <w:t>лиману</w:t>
      </w:r>
      <w:r w:rsidR="00833E16" w:rsidRPr="00A004B5">
        <w:rPr>
          <w:rFonts w:ascii="Times New Roman" w:hAnsi="Times New Roman" w:cs="Times New Roman"/>
          <w:sz w:val="28"/>
          <w:szCs w:val="28"/>
          <w:lang w:eastAsia="uk-UA"/>
        </w:rPr>
        <w:t xml:space="preserve"> до</w:t>
      </w:r>
      <w:r w:rsidR="00B2506D" w:rsidRPr="00A004B5">
        <w:rPr>
          <w:rFonts w:ascii="Times New Roman" w:hAnsi="Times New Roman" w:cs="Times New Roman"/>
          <w:sz w:val="28"/>
          <w:szCs w:val="28"/>
          <w:lang w:eastAsia="uk-UA"/>
        </w:rPr>
        <w:t xml:space="preserve"> акваторії </w:t>
      </w:r>
      <w:r w:rsidR="00483243" w:rsidRPr="00A004B5">
        <w:rPr>
          <w:rFonts w:ascii="Times New Roman" w:hAnsi="Times New Roman" w:cs="Times New Roman"/>
          <w:sz w:val="28"/>
          <w:szCs w:val="28"/>
          <w:lang w:eastAsia="uk-UA"/>
        </w:rPr>
        <w:t>спец</w:t>
      </w:r>
      <w:r w:rsidR="00B2506D" w:rsidRPr="00A004B5">
        <w:rPr>
          <w:rFonts w:ascii="Times New Roman" w:hAnsi="Times New Roman" w:cs="Times New Roman"/>
          <w:sz w:val="28"/>
          <w:szCs w:val="28"/>
          <w:lang w:eastAsia="uk-UA"/>
        </w:rPr>
        <w:t>порту</w:t>
      </w:r>
      <w:r w:rsidR="00483243" w:rsidRPr="00A004B5">
        <w:rPr>
          <w:rFonts w:ascii="Times New Roman" w:hAnsi="Times New Roman" w:cs="Times New Roman"/>
          <w:sz w:val="28"/>
          <w:szCs w:val="28"/>
          <w:lang w:eastAsia="uk-UA"/>
        </w:rPr>
        <w:t xml:space="preserve"> «Ольвія» на південній околиці міста Миколаєва.</w:t>
      </w:r>
      <w:r w:rsidR="00B2506D" w:rsidRPr="00A004B5">
        <w:rPr>
          <w:rFonts w:ascii="Times New Roman" w:hAnsi="Times New Roman" w:cs="Times New Roman"/>
          <w:sz w:val="28"/>
          <w:szCs w:val="28"/>
          <w:lang w:eastAsia="uk-UA"/>
        </w:rPr>
        <w:t xml:space="preserve"> </w:t>
      </w:r>
    </w:p>
    <w:p w14:paraId="0EC79E11" w14:textId="77777777" w:rsidR="00E3675F" w:rsidRPr="00A004B5" w:rsidRDefault="00EC634B" w:rsidP="00EA72B1">
      <w:pPr>
        <w:jc w:val="both"/>
        <w:rPr>
          <w:rFonts w:ascii="Times New Roman" w:hAnsi="Times New Roman" w:cs="Times New Roman"/>
          <w:sz w:val="28"/>
          <w:szCs w:val="28"/>
        </w:rPr>
      </w:pPr>
      <w:r w:rsidRPr="00A004B5">
        <w:rPr>
          <w:rFonts w:ascii="Times New Roman" w:hAnsi="Times New Roman" w:cs="Times New Roman"/>
          <w:b/>
          <w:sz w:val="28"/>
          <w:szCs w:val="28"/>
        </w:rPr>
        <w:t>Вітрова активність</w:t>
      </w:r>
      <w:r w:rsidRPr="00A004B5">
        <w:rPr>
          <w:rFonts w:ascii="Times New Roman" w:hAnsi="Times New Roman" w:cs="Times New Roman"/>
          <w:sz w:val="28"/>
          <w:szCs w:val="28"/>
        </w:rPr>
        <w:t xml:space="preserve"> </w:t>
      </w:r>
      <w:r w:rsidR="00EA72B1" w:rsidRPr="00A004B5">
        <w:rPr>
          <w:rFonts w:ascii="Times New Roman" w:hAnsi="Times New Roman" w:cs="Times New Roman"/>
          <w:sz w:val="28"/>
          <w:szCs w:val="28"/>
        </w:rPr>
        <w:t xml:space="preserve">на території області в умовах нестабільності клімату </w:t>
      </w:r>
      <w:r w:rsidRPr="00A004B5">
        <w:rPr>
          <w:rFonts w:ascii="Times New Roman" w:hAnsi="Times New Roman" w:cs="Times New Roman"/>
          <w:sz w:val="28"/>
          <w:szCs w:val="28"/>
        </w:rPr>
        <w:t>також проявляє ознаки не</w:t>
      </w:r>
      <w:r w:rsidR="00EA72B1" w:rsidRPr="00A004B5">
        <w:rPr>
          <w:rFonts w:ascii="Times New Roman" w:hAnsi="Times New Roman" w:cs="Times New Roman"/>
          <w:sz w:val="28"/>
          <w:szCs w:val="28"/>
        </w:rPr>
        <w:t>передбачуваності.</w:t>
      </w:r>
      <w:r w:rsidR="00E3675F" w:rsidRPr="00A004B5">
        <w:rPr>
          <w:rFonts w:ascii="Times New Roman" w:hAnsi="Times New Roman" w:cs="Times New Roman"/>
          <w:sz w:val="28"/>
          <w:szCs w:val="28"/>
        </w:rPr>
        <w:t xml:space="preserve"> Вони </w:t>
      </w:r>
      <w:r w:rsidR="00EA72B1" w:rsidRPr="00A004B5">
        <w:rPr>
          <w:rFonts w:ascii="Times New Roman" w:hAnsi="Times New Roman" w:cs="Times New Roman"/>
          <w:sz w:val="28"/>
          <w:szCs w:val="28"/>
        </w:rPr>
        <w:t xml:space="preserve">характеризуються </w:t>
      </w:r>
      <w:r w:rsidRPr="00A004B5">
        <w:rPr>
          <w:rFonts w:ascii="Times New Roman" w:hAnsi="Times New Roman" w:cs="Times New Roman"/>
          <w:sz w:val="28"/>
          <w:szCs w:val="28"/>
        </w:rPr>
        <w:t>зростання</w:t>
      </w:r>
      <w:r w:rsidR="00EA72B1" w:rsidRPr="00A004B5">
        <w:rPr>
          <w:rFonts w:ascii="Times New Roman" w:hAnsi="Times New Roman" w:cs="Times New Roman"/>
          <w:sz w:val="28"/>
          <w:szCs w:val="28"/>
        </w:rPr>
        <w:t>м</w:t>
      </w:r>
      <w:r w:rsidRPr="00A004B5">
        <w:rPr>
          <w:rFonts w:ascii="Times New Roman" w:hAnsi="Times New Roman" w:cs="Times New Roman"/>
          <w:sz w:val="28"/>
          <w:szCs w:val="28"/>
        </w:rPr>
        <w:t xml:space="preserve"> швидкостей переміщення вітрових потоків, часткової зміни їх </w:t>
      </w:r>
      <w:r w:rsidR="00984DA0" w:rsidRPr="00A004B5">
        <w:rPr>
          <w:rFonts w:ascii="Times New Roman" w:hAnsi="Times New Roman" w:cs="Times New Roman"/>
          <w:sz w:val="28"/>
          <w:szCs w:val="28"/>
        </w:rPr>
        <w:t>напрямків</w:t>
      </w:r>
      <w:r w:rsidRPr="00A004B5">
        <w:rPr>
          <w:rFonts w:ascii="Times New Roman" w:hAnsi="Times New Roman" w:cs="Times New Roman"/>
          <w:sz w:val="28"/>
          <w:szCs w:val="28"/>
        </w:rPr>
        <w:t xml:space="preserve"> та часто</w:t>
      </w:r>
      <w:r w:rsidR="0042471D" w:rsidRPr="00A004B5">
        <w:rPr>
          <w:rFonts w:ascii="Times New Roman" w:hAnsi="Times New Roman" w:cs="Times New Roman"/>
          <w:sz w:val="28"/>
          <w:szCs w:val="28"/>
        </w:rPr>
        <w:t>т</w:t>
      </w:r>
      <w:r w:rsidRPr="00A004B5">
        <w:rPr>
          <w:rFonts w:ascii="Times New Roman" w:hAnsi="Times New Roman" w:cs="Times New Roman"/>
          <w:sz w:val="28"/>
          <w:szCs w:val="28"/>
        </w:rPr>
        <w:t xml:space="preserve"> прояву. </w:t>
      </w:r>
      <w:r w:rsidR="00833E16" w:rsidRPr="00A004B5">
        <w:rPr>
          <w:rFonts w:ascii="Times New Roman" w:hAnsi="Times New Roman" w:cs="Times New Roman"/>
          <w:sz w:val="28"/>
          <w:szCs w:val="28"/>
        </w:rPr>
        <w:t xml:space="preserve">Проте, </w:t>
      </w:r>
      <w:r w:rsidR="00506B58" w:rsidRPr="00A004B5">
        <w:rPr>
          <w:rFonts w:ascii="Times New Roman" w:hAnsi="Times New Roman" w:cs="Times New Roman"/>
          <w:sz w:val="28"/>
          <w:szCs w:val="28"/>
        </w:rPr>
        <w:t>середн</w:t>
      </w:r>
      <w:r w:rsidR="00833E16" w:rsidRPr="00A004B5">
        <w:rPr>
          <w:rFonts w:ascii="Times New Roman" w:hAnsi="Times New Roman" w:cs="Times New Roman"/>
          <w:sz w:val="28"/>
          <w:szCs w:val="28"/>
        </w:rPr>
        <w:t xml:space="preserve">ьо-сезонні </w:t>
      </w:r>
      <w:r w:rsidR="00506B58" w:rsidRPr="00A004B5">
        <w:rPr>
          <w:rFonts w:ascii="Times New Roman" w:hAnsi="Times New Roman" w:cs="Times New Roman"/>
          <w:sz w:val="28"/>
          <w:szCs w:val="28"/>
        </w:rPr>
        <w:t>показники швидкості вітру загалом утриму</w:t>
      </w:r>
      <w:r w:rsidR="0042471D" w:rsidRPr="00A004B5">
        <w:rPr>
          <w:rFonts w:ascii="Times New Roman" w:hAnsi="Times New Roman" w:cs="Times New Roman"/>
          <w:sz w:val="28"/>
          <w:szCs w:val="28"/>
        </w:rPr>
        <w:t>ю</w:t>
      </w:r>
      <w:r w:rsidR="00506B58" w:rsidRPr="00A004B5">
        <w:rPr>
          <w:rFonts w:ascii="Times New Roman" w:hAnsi="Times New Roman" w:cs="Times New Roman"/>
          <w:sz w:val="28"/>
          <w:szCs w:val="28"/>
        </w:rPr>
        <w:t>ться в межах багаторічної норми</w:t>
      </w:r>
      <w:r w:rsidR="00EA72B1" w:rsidRPr="00A004B5">
        <w:rPr>
          <w:rFonts w:ascii="Times New Roman" w:hAnsi="Times New Roman" w:cs="Times New Roman"/>
          <w:sz w:val="28"/>
          <w:szCs w:val="28"/>
        </w:rPr>
        <w:t xml:space="preserve"> (Рис.37). </w:t>
      </w:r>
    </w:p>
    <w:p w14:paraId="6D157436" w14:textId="513FFF49" w:rsidR="00EA72B1" w:rsidRPr="00A004B5" w:rsidRDefault="00EA72B1" w:rsidP="00EA72B1">
      <w:pPr>
        <w:jc w:val="both"/>
        <w:rPr>
          <w:rFonts w:ascii="Times New Roman" w:hAnsi="Times New Roman" w:cs="Times New Roman"/>
          <w:sz w:val="28"/>
          <w:szCs w:val="28"/>
        </w:rPr>
      </w:pPr>
      <w:r w:rsidRPr="00A004B5">
        <w:rPr>
          <w:rFonts w:ascii="Times New Roman" w:hAnsi="Times New Roman" w:cs="Times New Roman"/>
          <w:sz w:val="28"/>
          <w:szCs w:val="28"/>
        </w:rPr>
        <w:t>А</w:t>
      </w:r>
      <w:r w:rsidRPr="00A004B5">
        <w:rPr>
          <w:rFonts w:ascii="Times New Roman" w:eastAsia="Times New Roman" w:hAnsi="Times New Roman" w:cs="Times New Roman"/>
          <w:sz w:val="28"/>
          <w:szCs w:val="28"/>
          <w:lang w:eastAsia="uk-UA"/>
        </w:rPr>
        <w:t xml:space="preserve">налітичне узагальнення </w:t>
      </w:r>
      <w:r w:rsidR="00E3675F" w:rsidRPr="00A004B5">
        <w:rPr>
          <w:rFonts w:ascii="Times New Roman" w:eastAsia="Times New Roman" w:hAnsi="Times New Roman" w:cs="Times New Roman"/>
          <w:sz w:val="28"/>
          <w:szCs w:val="28"/>
          <w:lang w:eastAsia="uk-UA"/>
        </w:rPr>
        <w:t>приведених на рис.</w:t>
      </w:r>
      <w:r w:rsidR="00411549">
        <w:rPr>
          <w:rFonts w:ascii="Times New Roman" w:eastAsia="Times New Roman" w:hAnsi="Times New Roman" w:cs="Times New Roman"/>
          <w:sz w:val="28"/>
          <w:szCs w:val="28"/>
          <w:lang w:eastAsia="uk-UA"/>
        </w:rPr>
        <w:t xml:space="preserve"> </w:t>
      </w:r>
      <w:r w:rsidR="00E3675F" w:rsidRPr="00A004B5">
        <w:rPr>
          <w:rFonts w:ascii="Times New Roman" w:eastAsia="Times New Roman" w:hAnsi="Times New Roman" w:cs="Times New Roman"/>
          <w:sz w:val="28"/>
          <w:szCs w:val="28"/>
          <w:lang w:eastAsia="uk-UA"/>
        </w:rPr>
        <w:t xml:space="preserve">37 даних </w:t>
      </w:r>
      <w:r w:rsidRPr="00A004B5">
        <w:rPr>
          <w:rFonts w:ascii="Times New Roman" w:eastAsia="Times New Roman" w:hAnsi="Times New Roman" w:cs="Times New Roman"/>
          <w:sz w:val="28"/>
          <w:szCs w:val="28"/>
          <w:lang w:eastAsia="uk-UA"/>
        </w:rPr>
        <w:t xml:space="preserve">свідчить, що впродовж </w:t>
      </w:r>
      <w:r w:rsidRPr="00A004B5">
        <w:rPr>
          <w:rFonts w:ascii="Times New Roman" w:hAnsi="Times New Roman" w:cs="Times New Roman"/>
          <w:sz w:val="28"/>
          <w:szCs w:val="28"/>
        </w:rPr>
        <w:t xml:space="preserve">2010-2019 рр. мали місце 11 випадків стихійних гідрометеорологічних явищ, пов’язаних із вітрами, заметілями, ожеледицями та зливами. Найвища швидкість вітру в ці роки </w:t>
      </w:r>
      <w:r w:rsidR="00E3675F" w:rsidRPr="00A004B5">
        <w:rPr>
          <w:rFonts w:ascii="Times New Roman" w:hAnsi="Times New Roman" w:cs="Times New Roman"/>
          <w:sz w:val="28"/>
          <w:szCs w:val="28"/>
        </w:rPr>
        <w:t xml:space="preserve">складала </w:t>
      </w:r>
      <w:r w:rsidRPr="00A004B5">
        <w:rPr>
          <w:rFonts w:ascii="Times New Roman" w:hAnsi="Times New Roman" w:cs="Times New Roman"/>
          <w:sz w:val="28"/>
          <w:szCs w:val="28"/>
        </w:rPr>
        <w:t>28 м/с</w:t>
      </w:r>
      <w:r w:rsidR="00E3675F" w:rsidRPr="00A004B5">
        <w:rPr>
          <w:rFonts w:ascii="Times New Roman" w:hAnsi="Times New Roman" w:cs="Times New Roman"/>
          <w:sz w:val="28"/>
          <w:szCs w:val="28"/>
        </w:rPr>
        <w:t xml:space="preserve">, майже </w:t>
      </w:r>
      <w:r w:rsidRPr="00A004B5">
        <w:rPr>
          <w:rFonts w:ascii="Times New Roman" w:hAnsi="Times New Roman" w:cs="Times New Roman"/>
          <w:sz w:val="28"/>
          <w:szCs w:val="28"/>
        </w:rPr>
        <w:t>вдвоє поступа</w:t>
      </w:r>
      <w:r w:rsidR="00E3675F" w:rsidRPr="00A004B5">
        <w:rPr>
          <w:rFonts w:ascii="Times New Roman" w:hAnsi="Times New Roman" w:cs="Times New Roman"/>
          <w:sz w:val="28"/>
          <w:szCs w:val="28"/>
        </w:rPr>
        <w:t xml:space="preserve">ючись </w:t>
      </w:r>
      <w:r w:rsidRPr="00A004B5">
        <w:rPr>
          <w:rFonts w:ascii="Times New Roman" w:hAnsi="Times New Roman" w:cs="Times New Roman"/>
          <w:sz w:val="28"/>
          <w:szCs w:val="28"/>
        </w:rPr>
        <w:t>максимальній спостереженій швидкості - 40 м/с, фіксованої в жовтні 1969 року Вознесенською метеостанцією.</w:t>
      </w:r>
      <w:r w:rsidR="00E3675F" w:rsidRPr="00A004B5">
        <w:rPr>
          <w:rFonts w:ascii="Times New Roman" w:hAnsi="Times New Roman" w:cs="Times New Roman"/>
          <w:sz w:val="28"/>
          <w:szCs w:val="28"/>
        </w:rPr>
        <w:t xml:space="preserve"> Окрім цього, с</w:t>
      </w:r>
      <w:r w:rsidRPr="00A004B5">
        <w:rPr>
          <w:rFonts w:ascii="Times New Roman" w:hAnsi="Times New Roman" w:cs="Times New Roman"/>
          <w:sz w:val="28"/>
          <w:szCs w:val="28"/>
        </w:rPr>
        <w:t xml:space="preserve">удячи з новітніх оглядових узагальнень </w:t>
      </w:r>
      <w:r w:rsidRPr="00A004B5">
        <w:rPr>
          <w:rFonts w:ascii="Times New Roman" w:hAnsi="Times New Roman"/>
          <w:color w:val="000000" w:themeColor="text1"/>
          <w:sz w:val="28"/>
          <w:szCs w:val="28"/>
        </w:rPr>
        <w:t>[115]</w:t>
      </w:r>
      <w:r w:rsidRPr="00A004B5">
        <w:rPr>
          <w:rFonts w:ascii="Times New Roman" w:hAnsi="Times New Roman" w:cs="Times New Roman"/>
          <w:sz w:val="28"/>
          <w:szCs w:val="28"/>
        </w:rPr>
        <w:t xml:space="preserve">, вітрова активність на території Миколаївської області впродовж останніх десятирічь проявляє ознаки часткового розширення суми вітрових днів. Останні, при нормі (для 1899-1991 рр.) у 310 вітрових днів/рік, показують, що для періоду </w:t>
      </w:r>
      <w:r w:rsidRPr="00A004B5">
        <w:rPr>
          <w:rFonts w:ascii="Times New Roman" w:hAnsi="Times New Roman"/>
          <w:color w:val="000000" w:themeColor="text1"/>
          <w:sz w:val="28"/>
          <w:szCs w:val="28"/>
        </w:rPr>
        <w:t>1991-2010 рр. ма</w:t>
      </w:r>
      <w:r w:rsidR="00411549">
        <w:rPr>
          <w:rFonts w:ascii="Times New Roman" w:hAnsi="Times New Roman"/>
          <w:color w:val="000000" w:themeColor="text1"/>
          <w:sz w:val="28"/>
          <w:szCs w:val="28"/>
        </w:rPr>
        <w:t>є</w:t>
      </w:r>
      <w:r w:rsidRPr="00A004B5">
        <w:rPr>
          <w:rFonts w:ascii="Times New Roman" w:hAnsi="Times New Roman"/>
          <w:color w:val="000000" w:themeColor="text1"/>
          <w:sz w:val="28"/>
          <w:szCs w:val="28"/>
        </w:rPr>
        <w:t xml:space="preserve"> місце </w:t>
      </w:r>
      <w:r w:rsidR="00E3675F" w:rsidRPr="00A004B5">
        <w:rPr>
          <w:rFonts w:ascii="Times New Roman" w:hAnsi="Times New Roman"/>
          <w:color w:val="000000" w:themeColor="text1"/>
          <w:sz w:val="28"/>
          <w:szCs w:val="28"/>
        </w:rPr>
        <w:t xml:space="preserve">певне </w:t>
      </w:r>
      <w:r w:rsidRPr="00A004B5">
        <w:rPr>
          <w:rFonts w:ascii="Times New Roman" w:hAnsi="Times New Roman" w:cs="Times New Roman"/>
          <w:sz w:val="28"/>
          <w:szCs w:val="28"/>
        </w:rPr>
        <w:t>зростання</w:t>
      </w:r>
      <w:r w:rsidR="00411549">
        <w:rPr>
          <w:rFonts w:ascii="Times New Roman" w:hAnsi="Times New Roman" w:cs="Times New Roman"/>
          <w:sz w:val="28"/>
          <w:szCs w:val="28"/>
        </w:rPr>
        <w:t xml:space="preserve"> в </w:t>
      </w:r>
      <w:r w:rsidRPr="00A004B5">
        <w:rPr>
          <w:rFonts w:ascii="Times New Roman" w:hAnsi="Times New Roman" w:cs="Times New Roman"/>
          <w:sz w:val="28"/>
          <w:szCs w:val="28"/>
        </w:rPr>
        <w:t xml:space="preserve">+10,9 днів. Щодо </w:t>
      </w:r>
      <w:r w:rsidR="00E3675F" w:rsidRPr="00A004B5">
        <w:rPr>
          <w:rFonts w:ascii="Times New Roman" w:hAnsi="Times New Roman" w:cs="Times New Roman"/>
          <w:sz w:val="28"/>
          <w:szCs w:val="28"/>
        </w:rPr>
        <w:t xml:space="preserve">ситуації поточного </w:t>
      </w:r>
      <w:r w:rsidRPr="00A004B5">
        <w:rPr>
          <w:rFonts w:ascii="Times New Roman" w:hAnsi="Times New Roman" w:cs="Times New Roman"/>
          <w:sz w:val="28"/>
          <w:szCs w:val="28"/>
        </w:rPr>
        <w:t xml:space="preserve">періоду </w:t>
      </w:r>
      <w:r w:rsidR="00E3675F" w:rsidRPr="00A004B5">
        <w:rPr>
          <w:rFonts w:ascii="Times New Roman" w:hAnsi="Times New Roman" w:cs="Times New Roman"/>
          <w:sz w:val="28"/>
          <w:szCs w:val="28"/>
        </w:rPr>
        <w:t>(</w:t>
      </w:r>
      <w:r w:rsidRPr="00A004B5">
        <w:rPr>
          <w:rFonts w:ascii="Times New Roman" w:hAnsi="Times New Roman" w:cs="Times New Roman"/>
          <w:sz w:val="28"/>
          <w:szCs w:val="28"/>
        </w:rPr>
        <w:t>2010-20</w:t>
      </w:r>
      <w:r w:rsidR="00411549">
        <w:rPr>
          <w:rFonts w:ascii="Times New Roman" w:hAnsi="Times New Roman" w:cs="Times New Roman"/>
          <w:sz w:val="28"/>
          <w:szCs w:val="28"/>
        </w:rPr>
        <w:t>22</w:t>
      </w:r>
      <w:r w:rsidRPr="00A004B5">
        <w:rPr>
          <w:rFonts w:ascii="Times New Roman" w:hAnsi="Times New Roman" w:cs="Times New Roman"/>
          <w:sz w:val="28"/>
          <w:szCs w:val="28"/>
        </w:rPr>
        <w:t xml:space="preserve"> рр.</w:t>
      </w:r>
      <w:r w:rsidR="00E3675F" w:rsidRPr="00A004B5">
        <w:rPr>
          <w:rFonts w:ascii="Times New Roman" w:hAnsi="Times New Roman" w:cs="Times New Roman"/>
          <w:sz w:val="28"/>
          <w:szCs w:val="28"/>
        </w:rPr>
        <w:t>)</w:t>
      </w:r>
      <w:r w:rsidRPr="00A004B5">
        <w:rPr>
          <w:rFonts w:ascii="Times New Roman" w:hAnsi="Times New Roman" w:cs="Times New Roman"/>
          <w:sz w:val="28"/>
          <w:szCs w:val="28"/>
        </w:rPr>
        <w:t xml:space="preserve">, зростання </w:t>
      </w:r>
      <w:r w:rsidR="00E3675F" w:rsidRPr="00A004B5">
        <w:rPr>
          <w:rFonts w:ascii="Times New Roman" w:hAnsi="Times New Roman" w:cs="Times New Roman"/>
          <w:sz w:val="28"/>
          <w:szCs w:val="28"/>
        </w:rPr>
        <w:t xml:space="preserve">показнику суми </w:t>
      </w:r>
      <w:r w:rsidRPr="00A004B5">
        <w:rPr>
          <w:rFonts w:ascii="Times New Roman" w:hAnsi="Times New Roman" w:cs="Times New Roman"/>
          <w:sz w:val="28"/>
          <w:szCs w:val="28"/>
        </w:rPr>
        <w:t xml:space="preserve">вітрових днів практично </w:t>
      </w:r>
      <w:r w:rsidR="00E3675F" w:rsidRPr="00A004B5">
        <w:rPr>
          <w:rFonts w:ascii="Times New Roman" w:hAnsi="Times New Roman" w:cs="Times New Roman"/>
          <w:sz w:val="28"/>
          <w:szCs w:val="28"/>
        </w:rPr>
        <w:t xml:space="preserve">не виражене, хоча й </w:t>
      </w:r>
      <w:r w:rsidRPr="00A004B5">
        <w:rPr>
          <w:rFonts w:ascii="Times New Roman" w:hAnsi="Times New Roman" w:cs="Times New Roman"/>
          <w:sz w:val="28"/>
          <w:szCs w:val="28"/>
        </w:rPr>
        <w:t xml:space="preserve">фіксоване в окремі роки, головним чином за рахунок </w:t>
      </w:r>
      <w:r w:rsidR="00E3675F" w:rsidRPr="00A004B5">
        <w:rPr>
          <w:rFonts w:ascii="Times New Roman" w:hAnsi="Times New Roman" w:cs="Times New Roman"/>
          <w:sz w:val="28"/>
          <w:szCs w:val="28"/>
        </w:rPr>
        <w:t xml:space="preserve">збільшення </w:t>
      </w:r>
      <w:r w:rsidRPr="00A004B5">
        <w:rPr>
          <w:rFonts w:ascii="Times New Roman" w:hAnsi="Times New Roman" w:cs="Times New Roman"/>
          <w:sz w:val="28"/>
          <w:szCs w:val="28"/>
        </w:rPr>
        <w:t xml:space="preserve">сумарного обсягу та швидкісних параметрів вітрів весняного періоду. </w:t>
      </w:r>
    </w:p>
    <w:p w14:paraId="34991486" w14:textId="77777777" w:rsidR="00EC634B" w:rsidRPr="00A004B5" w:rsidRDefault="00EC634B" w:rsidP="00EC634B">
      <w:pPr>
        <w:ind w:firstLine="0"/>
        <w:jc w:val="both"/>
        <w:rPr>
          <w:rFonts w:ascii="Times New Roman" w:hAnsi="Times New Roman" w:cs="Times New Roman"/>
          <w:sz w:val="28"/>
          <w:szCs w:val="28"/>
        </w:rPr>
      </w:pPr>
      <w:r w:rsidRPr="00A004B5">
        <w:rPr>
          <w:noProof/>
          <w:lang w:eastAsia="uk-UA"/>
        </w:rPr>
        <w:lastRenderedPageBreak/>
        <w:drawing>
          <wp:inline distT="0" distB="0" distL="0" distR="0" wp14:anchorId="007B608C" wp14:editId="18339754">
            <wp:extent cx="2124075" cy="277177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a:srcRect l="13732" t="40805" r="58481" b="23562"/>
                    <a:stretch/>
                  </pic:blipFill>
                  <pic:spPr bwMode="auto">
                    <a:xfrm>
                      <a:off x="0" y="0"/>
                      <a:ext cx="2130083" cy="2779615"/>
                    </a:xfrm>
                    <a:prstGeom prst="rect">
                      <a:avLst/>
                    </a:prstGeom>
                    <a:ln>
                      <a:noFill/>
                    </a:ln>
                    <a:extLst>
                      <a:ext uri="{53640926-AAD7-44D8-BBD7-CCE9431645EC}">
                        <a14:shadowObscured xmlns:a14="http://schemas.microsoft.com/office/drawing/2010/main"/>
                      </a:ext>
                    </a:extLst>
                  </pic:spPr>
                </pic:pic>
              </a:graphicData>
            </a:graphic>
          </wp:inline>
        </w:drawing>
      </w:r>
      <w:r w:rsidRPr="00A004B5">
        <w:rPr>
          <w:rFonts w:ascii="Times New Roman" w:hAnsi="Times New Roman" w:cs="Times New Roman"/>
          <w:sz w:val="28"/>
          <w:szCs w:val="28"/>
        </w:rPr>
        <w:t xml:space="preserve">   </w:t>
      </w:r>
      <w:r w:rsidRPr="00A004B5">
        <w:rPr>
          <w:noProof/>
          <w:lang w:eastAsia="uk-UA"/>
        </w:rPr>
        <w:drawing>
          <wp:inline distT="0" distB="0" distL="0" distR="0" wp14:anchorId="0E413B66" wp14:editId="77907AC6">
            <wp:extent cx="2009775" cy="2751455"/>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8"/>
                    <a:srcRect l="14217" t="41093" r="58804" b="23647"/>
                    <a:stretch/>
                  </pic:blipFill>
                  <pic:spPr bwMode="auto">
                    <a:xfrm>
                      <a:off x="0" y="0"/>
                      <a:ext cx="2030392" cy="2779680"/>
                    </a:xfrm>
                    <a:prstGeom prst="rect">
                      <a:avLst/>
                    </a:prstGeom>
                    <a:ln>
                      <a:noFill/>
                    </a:ln>
                    <a:extLst>
                      <a:ext uri="{53640926-AAD7-44D8-BBD7-CCE9431645EC}">
                        <a14:shadowObscured xmlns:a14="http://schemas.microsoft.com/office/drawing/2010/main"/>
                      </a:ext>
                    </a:extLst>
                  </pic:spPr>
                </pic:pic>
              </a:graphicData>
            </a:graphic>
          </wp:inline>
        </w:drawing>
      </w:r>
      <w:r w:rsidRPr="00A004B5">
        <w:rPr>
          <w:rFonts w:ascii="Times New Roman" w:hAnsi="Times New Roman" w:cs="Times New Roman"/>
          <w:sz w:val="28"/>
          <w:szCs w:val="28"/>
        </w:rPr>
        <w:t xml:space="preserve">    </w:t>
      </w:r>
      <w:r w:rsidRPr="00A004B5">
        <w:rPr>
          <w:noProof/>
          <w:lang w:eastAsia="uk-UA"/>
        </w:rPr>
        <w:drawing>
          <wp:inline distT="0" distB="0" distL="0" distR="0" wp14:anchorId="7CC307C2" wp14:editId="610D8F71">
            <wp:extent cx="2076450" cy="282384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a:srcRect l="13570" t="39944" r="58966" b="23561"/>
                    <a:stretch/>
                  </pic:blipFill>
                  <pic:spPr bwMode="auto">
                    <a:xfrm>
                      <a:off x="0" y="0"/>
                      <a:ext cx="2097682" cy="2852719"/>
                    </a:xfrm>
                    <a:prstGeom prst="rect">
                      <a:avLst/>
                    </a:prstGeom>
                    <a:ln>
                      <a:noFill/>
                    </a:ln>
                    <a:extLst>
                      <a:ext uri="{53640926-AAD7-44D8-BBD7-CCE9431645EC}">
                        <a14:shadowObscured xmlns:a14="http://schemas.microsoft.com/office/drawing/2010/main"/>
                      </a:ext>
                    </a:extLst>
                  </pic:spPr>
                </pic:pic>
              </a:graphicData>
            </a:graphic>
          </wp:inline>
        </w:drawing>
      </w:r>
    </w:p>
    <w:p w14:paraId="6FB52B53" w14:textId="77777777" w:rsidR="00506B58" w:rsidRPr="00A004B5" w:rsidRDefault="00290E32" w:rsidP="00506B58">
      <w:pPr>
        <w:pStyle w:val="6"/>
        <w:jc w:val="both"/>
        <w:rPr>
          <w:sz w:val="24"/>
          <w:szCs w:val="24"/>
        </w:rPr>
      </w:pPr>
      <w:r w:rsidRPr="00A004B5">
        <w:rPr>
          <w:sz w:val="24"/>
          <w:szCs w:val="24"/>
        </w:rPr>
        <w:t xml:space="preserve">        </w:t>
      </w:r>
      <w:r w:rsidR="00506B58" w:rsidRPr="00A004B5">
        <w:rPr>
          <w:sz w:val="24"/>
          <w:szCs w:val="24"/>
        </w:rPr>
        <w:t xml:space="preserve">А.Миколаїв                       </w:t>
      </w:r>
      <w:r w:rsidRPr="00A004B5">
        <w:rPr>
          <w:sz w:val="24"/>
          <w:szCs w:val="24"/>
        </w:rPr>
        <w:t xml:space="preserve">      </w:t>
      </w:r>
      <w:r w:rsidR="00506B58" w:rsidRPr="00A004B5">
        <w:rPr>
          <w:sz w:val="24"/>
          <w:szCs w:val="24"/>
        </w:rPr>
        <w:t xml:space="preserve"> Б.Вознесенськ                          </w:t>
      </w:r>
      <w:r w:rsidRPr="00A004B5">
        <w:rPr>
          <w:sz w:val="24"/>
          <w:szCs w:val="24"/>
        </w:rPr>
        <w:t xml:space="preserve">    </w:t>
      </w:r>
      <w:r w:rsidR="00506B58" w:rsidRPr="00A004B5">
        <w:rPr>
          <w:sz w:val="24"/>
          <w:szCs w:val="24"/>
        </w:rPr>
        <w:t>В.Первомайськ</w:t>
      </w:r>
    </w:p>
    <w:p w14:paraId="144BF668" w14:textId="77777777" w:rsidR="00AD5AD5" w:rsidRPr="00A004B5" w:rsidRDefault="00AD5AD5" w:rsidP="00AD5AD5">
      <w:pPr>
        <w:pStyle w:val="6"/>
        <w:ind w:firstLine="0"/>
        <w:rPr>
          <w:sz w:val="16"/>
          <w:szCs w:val="16"/>
        </w:rPr>
      </w:pPr>
    </w:p>
    <w:p w14:paraId="4138B2F2" w14:textId="77777777" w:rsidR="00EC634B" w:rsidRPr="00A004B5" w:rsidRDefault="00EC634B" w:rsidP="00AD5AD5">
      <w:pPr>
        <w:pStyle w:val="6"/>
        <w:ind w:firstLine="0"/>
      </w:pPr>
      <w:r w:rsidRPr="00A004B5">
        <w:t>Рис.</w:t>
      </w:r>
      <w:r w:rsidR="00FA1A99" w:rsidRPr="00A004B5">
        <w:t xml:space="preserve"> 3</w:t>
      </w:r>
      <w:r w:rsidR="008F03FA" w:rsidRPr="00A004B5">
        <w:t>7</w:t>
      </w:r>
      <w:r w:rsidRPr="00A004B5">
        <w:t xml:space="preserve">. </w:t>
      </w:r>
      <w:r w:rsidR="00AD5AD5" w:rsidRPr="00A004B5">
        <w:t>Максимальні багаторічні (коричневі) та середні багаторічні (зелені) за 1899-2018 рр. показники ш</w:t>
      </w:r>
      <w:r w:rsidRPr="00A004B5">
        <w:t>видк</w:t>
      </w:r>
      <w:r w:rsidR="00AD5AD5" w:rsidRPr="00A004B5">
        <w:t xml:space="preserve">остей </w:t>
      </w:r>
      <w:r w:rsidRPr="00A004B5">
        <w:t xml:space="preserve">вітру (м/с) по </w:t>
      </w:r>
      <w:r w:rsidR="00AD5AD5" w:rsidRPr="00A004B5">
        <w:t xml:space="preserve">південним, </w:t>
      </w:r>
      <w:r w:rsidR="00506B58" w:rsidRPr="00A004B5">
        <w:t xml:space="preserve">центральним і </w:t>
      </w:r>
      <w:r w:rsidR="00AD5AD5" w:rsidRPr="00A004B5">
        <w:t xml:space="preserve">північним </w:t>
      </w:r>
      <w:r w:rsidR="00506B58" w:rsidRPr="00A004B5">
        <w:t>районам Миколаївської області</w:t>
      </w:r>
      <w:r w:rsidRPr="00A004B5">
        <w:t>,</w:t>
      </w:r>
      <w:r w:rsidRPr="00A004B5">
        <w:rPr>
          <w:b w:val="0"/>
        </w:rPr>
        <w:t xml:space="preserve"> </w:t>
      </w:r>
      <w:r w:rsidR="0042471D" w:rsidRPr="00A004B5">
        <w:t xml:space="preserve">дані </w:t>
      </w:r>
      <w:r w:rsidR="000C3AF6" w:rsidRPr="00A004B5">
        <w:t>Укргідромет</w:t>
      </w:r>
      <w:r w:rsidR="00AD5AD5" w:rsidRPr="00A004B5">
        <w:t>ео</w:t>
      </w:r>
      <w:r w:rsidR="000C3AF6" w:rsidRPr="00A004B5">
        <w:t>центр</w:t>
      </w:r>
      <w:r w:rsidR="006F3EC8" w:rsidRPr="00A004B5">
        <w:t>у</w:t>
      </w:r>
    </w:p>
    <w:p w14:paraId="3735CC79" w14:textId="77777777" w:rsidR="00EC634B" w:rsidRPr="00A004B5" w:rsidRDefault="00EC634B" w:rsidP="00B2506D">
      <w:pPr>
        <w:jc w:val="both"/>
        <w:rPr>
          <w:rFonts w:ascii="Times New Roman" w:hAnsi="Times New Roman" w:cs="Times New Roman"/>
          <w:sz w:val="28"/>
          <w:szCs w:val="28"/>
        </w:rPr>
      </w:pPr>
    </w:p>
    <w:p w14:paraId="68D00A82" w14:textId="2B607B58" w:rsidR="00AD5AD5" w:rsidRPr="00A004B5" w:rsidRDefault="003736B0" w:rsidP="00AD5AD5">
      <w:pPr>
        <w:jc w:val="both"/>
        <w:rPr>
          <w:rFonts w:ascii="Times New Roman" w:hAnsi="Times New Roman" w:cs="Times New Roman"/>
          <w:sz w:val="28"/>
          <w:szCs w:val="28"/>
        </w:rPr>
      </w:pPr>
      <w:r w:rsidRPr="00A004B5">
        <w:rPr>
          <w:rFonts w:ascii="Times New Roman" w:hAnsi="Times New Roman" w:cs="Times New Roman"/>
          <w:sz w:val="28"/>
          <w:szCs w:val="28"/>
        </w:rPr>
        <w:t xml:space="preserve">Обсяги прояву </w:t>
      </w:r>
      <w:r w:rsidR="00506B58" w:rsidRPr="00A004B5">
        <w:rPr>
          <w:rFonts w:ascii="Times New Roman" w:hAnsi="Times New Roman"/>
          <w:color w:val="000000" w:themeColor="text1"/>
          <w:sz w:val="28"/>
          <w:szCs w:val="28"/>
        </w:rPr>
        <w:t xml:space="preserve">стихійного </w:t>
      </w:r>
      <w:r w:rsidR="00AA1417" w:rsidRPr="00A004B5">
        <w:rPr>
          <w:rFonts w:ascii="Times New Roman" w:hAnsi="Times New Roman"/>
          <w:color w:val="000000" w:themeColor="text1"/>
          <w:sz w:val="28"/>
          <w:szCs w:val="28"/>
        </w:rPr>
        <w:t xml:space="preserve">вітру на території степових областей </w:t>
      </w:r>
      <w:r w:rsidR="00506B58" w:rsidRPr="00A004B5">
        <w:rPr>
          <w:rFonts w:ascii="Times New Roman" w:hAnsi="Times New Roman"/>
          <w:color w:val="000000" w:themeColor="text1"/>
          <w:sz w:val="28"/>
          <w:szCs w:val="28"/>
        </w:rPr>
        <w:t xml:space="preserve">для періоду </w:t>
      </w:r>
      <w:r w:rsidRPr="00A004B5">
        <w:rPr>
          <w:rFonts w:ascii="Times New Roman" w:hAnsi="Times New Roman"/>
          <w:color w:val="000000" w:themeColor="text1"/>
          <w:sz w:val="28"/>
          <w:szCs w:val="28"/>
        </w:rPr>
        <w:t>1991-2010 рр.</w:t>
      </w:r>
      <w:r w:rsidR="00AA1417" w:rsidRPr="00A004B5">
        <w:rPr>
          <w:rFonts w:ascii="Times New Roman" w:hAnsi="Times New Roman"/>
          <w:color w:val="000000" w:themeColor="text1"/>
          <w:sz w:val="28"/>
          <w:szCs w:val="28"/>
        </w:rPr>
        <w:t>, демонстровані</w:t>
      </w:r>
      <w:r w:rsidRPr="00A004B5">
        <w:rPr>
          <w:rFonts w:ascii="Times New Roman" w:hAnsi="Times New Roman"/>
          <w:color w:val="000000" w:themeColor="text1"/>
          <w:sz w:val="28"/>
          <w:szCs w:val="28"/>
        </w:rPr>
        <w:t xml:space="preserve"> </w:t>
      </w:r>
      <w:r w:rsidR="00506B58" w:rsidRPr="00A004B5">
        <w:rPr>
          <w:rFonts w:ascii="Times New Roman" w:hAnsi="Times New Roman"/>
          <w:color w:val="000000" w:themeColor="text1"/>
          <w:sz w:val="28"/>
          <w:szCs w:val="28"/>
        </w:rPr>
        <w:t xml:space="preserve">проти </w:t>
      </w:r>
      <w:r w:rsidR="00AA1417" w:rsidRPr="00A004B5">
        <w:rPr>
          <w:rFonts w:ascii="Times New Roman" w:hAnsi="Times New Roman"/>
          <w:color w:val="000000" w:themeColor="text1"/>
          <w:sz w:val="28"/>
          <w:szCs w:val="28"/>
        </w:rPr>
        <w:t xml:space="preserve">показників ситуації </w:t>
      </w:r>
      <w:r w:rsidR="00506B58" w:rsidRPr="00A004B5">
        <w:rPr>
          <w:rFonts w:ascii="Times New Roman" w:hAnsi="Times New Roman"/>
          <w:color w:val="000000" w:themeColor="text1"/>
          <w:sz w:val="28"/>
          <w:szCs w:val="28"/>
        </w:rPr>
        <w:t>1971-1990 рр.</w:t>
      </w:r>
      <w:r w:rsidR="00411549">
        <w:rPr>
          <w:rFonts w:ascii="Times New Roman" w:hAnsi="Times New Roman"/>
          <w:color w:val="000000" w:themeColor="text1"/>
          <w:sz w:val="28"/>
          <w:szCs w:val="28"/>
        </w:rPr>
        <w:t>,</w:t>
      </w:r>
      <w:r w:rsidR="00506B58" w:rsidRPr="00A004B5">
        <w:rPr>
          <w:rFonts w:ascii="Times New Roman" w:hAnsi="Times New Roman"/>
          <w:color w:val="000000" w:themeColor="text1"/>
          <w:sz w:val="28"/>
          <w:szCs w:val="28"/>
        </w:rPr>
        <w:t xml:space="preserve"> </w:t>
      </w:r>
      <w:r w:rsidRPr="00A004B5">
        <w:rPr>
          <w:rFonts w:ascii="Times New Roman" w:hAnsi="Times New Roman"/>
          <w:color w:val="000000" w:themeColor="text1"/>
          <w:sz w:val="28"/>
          <w:szCs w:val="28"/>
        </w:rPr>
        <w:t xml:space="preserve">відображені на рис. </w:t>
      </w:r>
      <w:r w:rsidR="00FA1A99" w:rsidRPr="00A004B5">
        <w:rPr>
          <w:rFonts w:ascii="Times New Roman" w:hAnsi="Times New Roman"/>
          <w:color w:val="000000" w:themeColor="text1"/>
          <w:sz w:val="28"/>
          <w:szCs w:val="28"/>
        </w:rPr>
        <w:t>3</w:t>
      </w:r>
      <w:r w:rsidR="008F03FA" w:rsidRPr="00A004B5">
        <w:rPr>
          <w:rFonts w:ascii="Times New Roman" w:hAnsi="Times New Roman"/>
          <w:color w:val="000000" w:themeColor="text1"/>
          <w:sz w:val="28"/>
          <w:szCs w:val="28"/>
        </w:rPr>
        <w:t>8</w:t>
      </w:r>
      <w:r w:rsidR="00AA1417" w:rsidRPr="00A004B5">
        <w:rPr>
          <w:rFonts w:ascii="Times New Roman" w:hAnsi="Times New Roman"/>
          <w:color w:val="000000" w:themeColor="text1"/>
          <w:sz w:val="28"/>
          <w:szCs w:val="28"/>
        </w:rPr>
        <w:t xml:space="preserve">. </w:t>
      </w:r>
      <w:r w:rsidR="00411549">
        <w:rPr>
          <w:rFonts w:ascii="Times New Roman" w:hAnsi="Times New Roman"/>
          <w:color w:val="000000" w:themeColor="text1"/>
          <w:sz w:val="28"/>
          <w:szCs w:val="28"/>
        </w:rPr>
        <w:t xml:space="preserve">Їх аналіз </w:t>
      </w:r>
      <w:r w:rsidRPr="00A004B5">
        <w:rPr>
          <w:rFonts w:ascii="Times New Roman" w:hAnsi="Times New Roman"/>
          <w:color w:val="000000" w:themeColor="text1"/>
          <w:sz w:val="28"/>
          <w:szCs w:val="28"/>
        </w:rPr>
        <w:t>показу</w:t>
      </w:r>
      <w:r w:rsidR="00411549">
        <w:rPr>
          <w:rFonts w:ascii="Times New Roman" w:hAnsi="Times New Roman"/>
          <w:color w:val="000000" w:themeColor="text1"/>
          <w:sz w:val="28"/>
          <w:szCs w:val="28"/>
        </w:rPr>
        <w:t>є</w:t>
      </w:r>
      <w:r w:rsidRPr="00A004B5">
        <w:rPr>
          <w:rFonts w:ascii="Times New Roman" w:hAnsi="Times New Roman"/>
          <w:color w:val="000000" w:themeColor="text1"/>
          <w:sz w:val="28"/>
          <w:szCs w:val="28"/>
        </w:rPr>
        <w:t xml:space="preserve"> відсутність </w:t>
      </w:r>
      <w:r w:rsidR="00984DA0" w:rsidRPr="00A004B5">
        <w:rPr>
          <w:rFonts w:ascii="Times New Roman" w:hAnsi="Times New Roman"/>
          <w:color w:val="000000" w:themeColor="text1"/>
          <w:sz w:val="28"/>
          <w:szCs w:val="28"/>
        </w:rPr>
        <w:t>суттєвих</w:t>
      </w:r>
      <w:r w:rsidRPr="00A004B5">
        <w:rPr>
          <w:rFonts w:ascii="Times New Roman" w:hAnsi="Times New Roman"/>
          <w:color w:val="000000" w:themeColor="text1"/>
          <w:sz w:val="28"/>
          <w:szCs w:val="28"/>
        </w:rPr>
        <w:t xml:space="preserve"> змін </w:t>
      </w:r>
      <w:r w:rsidR="00E3675F" w:rsidRPr="00A004B5">
        <w:rPr>
          <w:rFonts w:ascii="Times New Roman" w:hAnsi="Times New Roman"/>
          <w:color w:val="000000" w:themeColor="text1"/>
          <w:sz w:val="28"/>
          <w:szCs w:val="28"/>
        </w:rPr>
        <w:t xml:space="preserve">вітрової активності на території </w:t>
      </w:r>
      <w:r w:rsidRPr="00A004B5">
        <w:rPr>
          <w:rFonts w:ascii="Times New Roman" w:hAnsi="Times New Roman"/>
          <w:color w:val="000000" w:themeColor="text1"/>
          <w:sz w:val="28"/>
          <w:szCs w:val="28"/>
        </w:rPr>
        <w:t>Миколаївськ</w:t>
      </w:r>
      <w:r w:rsidR="00833E16" w:rsidRPr="00A004B5">
        <w:rPr>
          <w:rFonts w:ascii="Times New Roman" w:hAnsi="Times New Roman"/>
          <w:color w:val="000000" w:themeColor="text1"/>
          <w:sz w:val="28"/>
          <w:szCs w:val="28"/>
        </w:rPr>
        <w:t>ої</w:t>
      </w:r>
      <w:r w:rsidRPr="00A004B5">
        <w:rPr>
          <w:rFonts w:ascii="Times New Roman" w:hAnsi="Times New Roman"/>
          <w:color w:val="000000" w:themeColor="text1"/>
          <w:sz w:val="28"/>
          <w:szCs w:val="28"/>
        </w:rPr>
        <w:t xml:space="preserve"> області</w:t>
      </w:r>
      <w:r w:rsidR="00AA1417" w:rsidRPr="00A004B5">
        <w:rPr>
          <w:rFonts w:ascii="Times New Roman" w:hAnsi="Times New Roman"/>
          <w:color w:val="000000" w:themeColor="text1"/>
          <w:sz w:val="28"/>
          <w:szCs w:val="28"/>
        </w:rPr>
        <w:t xml:space="preserve"> за останні 50 років</w:t>
      </w:r>
      <w:r w:rsidRPr="00A004B5">
        <w:rPr>
          <w:rFonts w:ascii="Times New Roman" w:hAnsi="Times New Roman"/>
          <w:color w:val="000000" w:themeColor="text1"/>
          <w:sz w:val="28"/>
          <w:szCs w:val="28"/>
        </w:rPr>
        <w:t>.</w:t>
      </w:r>
      <w:r w:rsidR="00AD5AD5" w:rsidRPr="00A004B5">
        <w:rPr>
          <w:rFonts w:ascii="Times New Roman" w:hAnsi="Times New Roman"/>
          <w:color w:val="000000" w:themeColor="text1"/>
          <w:sz w:val="28"/>
          <w:szCs w:val="28"/>
        </w:rPr>
        <w:t xml:space="preserve"> </w:t>
      </w:r>
      <w:r w:rsidR="00AA1417" w:rsidRPr="00A004B5">
        <w:rPr>
          <w:rFonts w:ascii="Times New Roman" w:hAnsi="Times New Roman"/>
          <w:color w:val="000000" w:themeColor="text1"/>
          <w:sz w:val="28"/>
          <w:szCs w:val="28"/>
        </w:rPr>
        <w:t>Проте</w:t>
      </w:r>
      <w:r w:rsidR="00411549">
        <w:rPr>
          <w:rFonts w:ascii="Times New Roman" w:hAnsi="Times New Roman"/>
          <w:color w:val="000000" w:themeColor="text1"/>
          <w:sz w:val="28"/>
          <w:szCs w:val="28"/>
        </w:rPr>
        <w:t>,</w:t>
      </w:r>
      <w:r w:rsidR="00AA1417" w:rsidRPr="00A004B5">
        <w:rPr>
          <w:rFonts w:ascii="Times New Roman" w:hAnsi="Times New Roman"/>
          <w:color w:val="000000" w:themeColor="text1"/>
          <w:sz w:val="28"/>
          <w:szCs w:val="28"/>
        </w:rPr>
        <w:t xml:space="preserve"> в</w:t>
      </w:r>
      <w:r w:rsidR="00AD5AD5" w:rsidRPr="00A004B5">
        <w:rPr>
          <w:rFonts w:ascii="Times New Roman" w:hAnsi="Times New Roman" w:cs="Times New Roman"/>
          <w:sz w:val="28"/>
          <w:szCs w:val="28"/>
        </w:rPr>
        <w:t xml:space="preserve">казані вітрові явища </w:t>
      </w:r>
      <w:r w:rsidR="00E3675F" w:rsidRPr="00A004B5">
        <w:rPr>
          <w:rFonts w:ascii="Times New Roman" w:hAnsi="Times New Roman" w:cs="Times New Roman"/>
          <w:sz w:val="28"/>
          <w:szCs w:val="28"/>
        </w:rPr>
        <w:t xml:space="preserve">упродовж досліджуваного періоду проявляють </w:t>
      </w:r>
      <w:r w:rsidR="00AA1417" w:rsidRPr="00A004B5">
        <w:rPr>
          <w:rFonts w:ascii="Times New Roman" w:hAnsi="Times New Roman" w:cs="Times New Roman"/>
          <w:sz w:val="28"/>
          <w:szCs w:val="28"/>
        </w:rPr>
        <w:t xml:space="preserve">циклічну </w:t>
      </w:r>
      <w:r w:rsidR="00E3675F" w:rsidRPr="00A004B5">
        <w:rPr>
          <w:rFonts w:ascii="Times New Roman" w:hAnsi="Times New Roman" w:cs="Times New Roman"/>
          <w:sz w:val="28"/>
          <w:szCs w:val="28"/>
        </w:rPr>
        <w:t>динаміку</w:t>
      </w:r>
      <w:r w:rsidR="00AA1417" w:rsidRPr="00A004B5">
        <w:rPr>
          <w:rFonts w:ascii="Times New Roman" w:hAnsi="Times New Roman" w:cs="Times New Roman"/>
          <w:sz w:val="28"/>
          <w:szCs w:val="28"/>
        </w:rPr>
        <w:t xml:space="preserve">, реалізовану за </w:t>
      </w:r>
      <w:r w:rsidR="00AD5AD5" w:rsidRPr="00A004B5">
        <w:rPr>
          <w:rFonts w:ascii="Times New Roman" w:hAnsi="Times New Roman" w:cs="Times New Roman"/>
          <w:sz w:val="28"/>
          <w:szCs w:val="28"/>
        </w:rPr>
        <w:t xml:space="preserve">кореляційними взаємозалежностями, </w:t>
      </w:r>
      <w:r w:rsidR="00AA1417" w:rsidRPr="00A004B5">
        <w:rPr>
          <w:rFonts w:ascii="Times New Roman" w:hAnsi="Times New Roman" w:cs="Times New Roman"/>
          <w:sz w:val="28"/>
          <w:szCs w:val="28"/>
        </w:rPr>
        <w:t xml:space="preserve">що </w:t>
      </w:r>
      <w:r w:rsidR="00AD5AD5" w:rsidRPr="00A004B5">
        <w:rPr>
          <w:rFonts w:ascii="Times New Roman" w:hAnsi="Times New Roman" w:cs="Times New Roman"/>
          <w:sz w:val="28"/>
          <w:szCs w:val="28"/>
        </w:rPr>
        <w:t xml:space="preserve">спричинені </w:t>
      </w:r>
      <w:r w:rsidR="00AA1417" w:rsidRPr="00A004B5">
        <w:rPr>
          <w:rFonts w:ascii="Times New Roman" w:hAnsi="Times New Roman" w:cs="Times New Roman"/>
          <w:sz w:val="28"/>
          <w:szCs w:val="28"/>
        </w:rPr>
        <w:t xml:space="preserve">становленням </w:t>
      </w:r>
      <w:r w:rsidR="00AD5AD5" w:rsidRPr="00A004B5">
        <w:rPr>
          <w:rFonts w:ascii="Times New Roman" w:hAnsi="Times New Roman" w:cs="Times New Roman"/>
          <w:sz w:val="28"/>
          <w:szCs w:val="28"/>
        </w:rPr>
        <w:t>фактор</w:t>
      </w:r>
      <w:r w:rsidR="00AA1417" w:rsidRPr="00A004B5">
        <w:rPr>
          <w:rFonts w:ascii="Times New Roman" w:hAnsi="Times New Roman" w:cs="Times New Roman"/>
          <w:sz w:val="28"/>
          <w:szCs w:val="28"/>
        </w:rPr>
        <w:t>у</w:t>
      </w:r>
      <w:r w:rsidR="00AD5AD5" w:rsidRPr="00A004B5">
        <w:rPr>
          <w:rFonts w:ascii="Times New Roman" w:hAnsi="Times New Roman" w:cs="Times New Roman"/>
          <w:sz w:val="28"/>
          <w:szCs w:val="28"/>
        </w:rPr>
        <w:t xml:space="preserve"> кліматичної нестабільності</w:t>
      </w:r>
      <w:r w:rsidR="00AA1417" w:rsidRPr="00A004B5">
        <w:rPr>
          <w:rFonts w:ascii="Times New Roman" w:hAnsi="Times New Roman" w:cs="Times New Roman"/>
          <w:sz w:val="28"/>
          <w:szCs w:val="28"/>
        </w:rPr>
        <w:t xml:space="preserve">. </w:t>
      </w:r>
    </w:p>
    <w:p w14:paraId="1FC66391" w14:textId="77777777" w:rsidR="003736B0" w:rsidRPr="00A004B5" w:rsidRDefault="003736B0" w:rsidP="00B2506D">
      <w:pPr>
        <w:jc w:val="both"/>
        <w:rPr>
          <w:rFonts w:ascii="Times New Roman" w:hAnsi="Times New Roman"/>
          <w:color w:val="000000" w:themeColor="text1"/>
          <w:sz w:val="16"/>
          <w:szCs w:val="16"/>
        </w:rPr>
      </w:pPr>
    </w:p>
    <w:p w14:paraId="18E6812D" w14:textId="77777777" w:rsidR="00B2506D" w:rsidRPr="00A004B5" w:rsidRDefault="00B2506D" w:rsidP="003736B0">
      <w:pPr>
        <w:pStyle w:val="Stilus0"/>
        <w:autoSpaceDE/>
        <w:autoSpaceDN/>
        <w:jc w:val="left"/>
        <w:rPr>
          <w:rFonts w:asciiTheme="minorHAnsi" w:eastAsiaTheme="minorHAnsi" w:hAnsiTheme="minorHAnsi" w:cstheme="minorBidi"/>
          <w:lang w:eastAsia="uk-UA"/>
        </w:rPr>
      </w:pPr>
      <w:r w:rsidRPr="00A004B5">
        <w:rPr>
          <w:rFonts w:asciiTheme="minorHAnsi" w:eastAsiaTheme="minorHAnsi" w:hAnsiTheme="minorHAnsi" w:cstheme="minorBidi"/>
          <w:noProof/>
          <w:lang w:eastAsia="uk-UA"/>
        </w:rPr>
        <mc:AlternateContent>
          <mc:Choice Requires="wps">
            <w:drawing>
              <wp:anchor distT="0" distB="0" distL="114300" distR="114300" simplePos="0" relativeHeight="251659264" behindDoc="0" locked="0" layoutInCell="1" allowOverlap="1" wp14:anchorId="6044C687" wp14:editId="49811923">
                <wp:simplePos x="0" y="0"/>
                <wp:positionH relativeFrom="column">
                  <wp:posOffset>8528685</wp:posOffset>
                </wp:positionH>
                <wp:positionV relativeFrom="paragraph">
                  <wp:posOffset>1701800</wp:posOffset>
                </wp:positionV>
                <wp:extent cx="685800" cy="504825"/>
                <wp:effectExtent l="0" t="0" r="19050" b="28575"/>
                <wp:wrapNone/>
                <wp:docPr id="12" name="Поле 12"/>
                <wp:cNvGraphicFramePr/>
                <a:graphic xmlns:a="http://schemas.openxmlformats.org/drawingml/2006/main">
                  <a:graphicData uri="http://schemas.microsoft.com/office/word/2010/wordprocessingShape">
                    <wps:wsp>
                      <wps:cNvSpPr txBox="1"/>
                      <wps:spPr>
                        <a:xfrm>
                          <a:off x="0" y="0"/>
                          <a:ext cx="685800" cy="504825"/>
                        </a:xfrm>
                        <a:prstGeom prst="rect">
                          <a:avLst/>
                        </a:prstGeom>
                        <a:solidFill>
                          <a:sysClr val="window" lastClr="FFFFFF"/>
                        </a:solidFill>
                        <a:ln w="6350">
                          <a:solidFill>
                            <a:prstClr val="black"/>
                          </a:solidFill>
                        </a:ln>
                        <a:effectLst/>
                      </wps:spPr>
                      <wps:txbx>
                        <w:txbxContent>
                          <w:p w14:paraId="68DC4324" w14:textId="77777777" w:rsidR="0080164B" w:rsidRPr="00C929E5" w:rsidRDefault="0080164B" w:rsidP="00B2506D">
                            <w:pPr>
                              <w:rPr>
                                <w:rFonts w:ascii="Times New Roman" w:hAnsi="Times New Roman" w:cs="Times New Roman"/>
                                <w:b/>
                                <w:sz w:val="48"/>
                                <w:szCs w:val="48"/>
                              </w:rPr>
                            </w:pPr>
                            <w:r w:rsidRPr="00C929E5">
                              <w:rPr>
                                <w:rFonts w:ascii="Times New Roman" w:hAnsi="Times New Roman" w:cs="Times New Roman"/>
                                <w:b/>
                                <w:sz w:val="48"/>
                                <w:szCs w:val="48"/>
                              </w:rPr>
                              <w:t>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044C687" id="Поле 12" o:spid="_x0000_s1028" type="#_x0000_t202" style="position:absolute;margin-left:671.55pt;margin-top:134pt;width:54pt;height:39.7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" fillcolor="window" strokeweight=".5pt">
                <v:textbox>
                  <w:txbxContent>
                    <w:p w14:paraId="68DC4324" w14:textId="77777777" w:rsidR="0080164B" w:rsidRPr="00C929E5" w:rsidRDefault="0080164B" w:rsidP="00B2506D">
                      <w:pPr>
                        <w:rPr>
                          <w:rFonts w:ascii="Times New Roman" w:hAnsi="Times New Roman" w:cs="Times New Roman"/>
                          <w:b/>
                          <w:sz w:val="48"/>
                          <w:szCs w:val="48"/>
                        </w:rPr>
                      </w:pPr>
                      <w:r w:rsidRPr="00C929E5">
                        <w:rPr>
                          <w:rFonts w:ascii="Times New Roman" w:hAnsi="Times New Roman" w:cs="Times New Roman"/>
                          <w:b/>
                          <w:sz w:val="48"/>
                          <w:szCs w:val="48"/>
                        </w:rPr>
                        <w:t>Б</w:t>
                      </w:r>
                    </w:p>
                  </w:txbxContent>
                </v:textbox>
              </v:shape>
            </w:pict>
          </mc:Fallback>
        </mc:AlternateContent>
      </w:r>
      <w:r w:rsidRPr="00A004B5">
        <w:rPr>
          <w:rFonts w:asciiTheme="minorHAnsi" w:eastAsiaTheme="minorHAnsi" w:hAnsiTheme="minorHAnsi" w:cstheme="minorBidi"/>
          <w:noProof/>
          <w:lang w:eastAsia="uk-UA"/>
        </w:rPr>
        <w:drawing>
          <wp:inline distT="0" distB="0" distL="0" distR="0" wp14:anchorId="78AE235C" wp14:editId="4B8F83D9">
            <wp:extent cx="2997210" cy="2214356"/>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2999935" cy="2216369"/>
                    </a:xfrm>
                    <a:prstGeom prst="rect">
                      <a:avLst/>
                    </a:prstGeom>
                  </pic:spPr>
                </pic:pic>
              </a:graphicData>
            </a:graphic>
          </wp:inline>
        </w:drawing>
      </w:r>
      <w:r w:rsidR="003736B0" w:rsidRPr="00A004B5">
        <w:rPr>
          <w:rFonts w:asciiTheme="minorHAnsi" w:eastAsiaTheme="minorHAnsi" w:hAnsiTheme="minorHAnsi" w:cstheme="minorBidi"/>
          <w:lang w:eastAsia="uk-UA"/>
        </w:rPr>
        <w:t xml:space="preserve">          </w:t>
      </w:r>
      <w:r w:rsidR="003736B0" w:rsidRPr="00A004B5">
        <w:rPr>
          <w:noProof/>
          <w:color w:val="000000" w:themeColor="text1"/>
          <w:sz w:val="28"/>
          <w:szCs w:val="28"/>
          <w:lang w:eastAsia="uk-UA"/>
        </w:rPr>
        <w:drawing>
          <wp:inline distT="0" distB="0" distL="0" distR="0" wp14:anchorId="5BC1E662" wp14:editId="38B0338A">
            <wp:extent cx="3150704" cy="2214584"/>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stretch>
                      <a:fillRect/>
                    </a:stretch>
                  </pic:blipFill>
                  <pic:spPr>
                    <a:xfrm>
                      <a:off x="0" y="0"/>
                      <a:ext cx="3160998" cy="2221820"/>
                    </a:xfrm>
                    <a:prstGeom prst="rect">
                      <a:avLst/>
                    </a:prstGeom>
                  </pic:spPr>
                </pic:pic>
              </a:graphicData>
            </a:graphic>
          </wp:inline>
        </w:drawing>
      </w:r>
      <w:r w:rsidR="003736B0" w:rsidRPr="00A004B5">
        <w:rPr>
          <w:rFonts w:asciiTheme="minorHAnsi" w:eastAsiaTheme="minorHAnsi" w:hAnsiTheme="minorHAnsi" w:cstheme="minorBidi"/>
          <w:lang w:eastAsia="uk-UA"/>
        </w:rPr>
        <w:t xml:space="preserve">    </w:t>
      </w:r>
    </w:p>
    <w:p w14:paraId="5DF66A78" w14:textId="77777777" w:rsidR="00B2506D" w:rsidRPr="00A004B5" w:rsidRDefault="00B2506D" w:rsidP="00B2506D">
      <w:pPr>
        <w:tabs>
          <w:tab w:val="left" w:pos="1276"/>
        </w:tabs>
        <w:ind w:firstLine="0"/>
        <w:contextualSpacing/>
        <w:rPr>
          <w:rFonts w:ascii="Times New Roman" w:hAnsi="Times New Roman" w:cs="Times New Roman"/>
          <w:b/>
          <w:sz w:val="28"/>
          <w:szCs w:val="28"/>
        </w:rPr>
      </w:pPr>
      <w:r w:rsidRPr="00A004B5">
        <w:rPr>
          <w:rFonts w:ascii="Times New Roman" w:hAnsi="Times New Roman" w:cs="Times New Roman"/>
          <w:b/>
          <w:sz w:val="28"/>
          <w:szCs w:val="28"/>
        </w:rPr>
        <w:t xml:space="preserve">Рис. </w:t>
      </w:r>
      <w:r w:rsidR="00FA1A99" w:rsidRPr="00A004B5">
        <w:rPr>
          <w:rFonts w:ascii="Times New Roman" w:hAnsi="Times New Roman" w:cs="Times New Roman"/>
          <w:b/>
          <w:sz w:val="28"/>
          <w:szCs w:val="28"/>
        </w:rPr>
        <w:t>3</w:t>
      </w:r>
      <w:r w:rsidR="008F03FA" w:rsidRPr="00A004B5">
        <w:rPr>
          <w:rFonts w:ascii="Times New Roman" w:hAnsi="Times New Roman" w:cs="Times New Roman"/>
          <w:b/>
          <w:sz w:val="28"/>
          <w:szCs w:val="28"/>
        </w:rPr>
        <w:t>8</w:t>
      </w:r>
      <w:r w:rsidR="00FA1A99" w:rsidRPr="00A004B5">
        <w:rPr>
          <w:rFonts w:ascii="Times New Roman" w:hAnsi="Times New Roman" w:cs="Times New Roman"/>
          <w:b/>
          <w:sz w:val="28"/>
          <w:szCs w:val="28"/>
        </w:rPr>
        <w:t xml:space="preserve">. </w:t>
      </w:r>
      <w:r w:rsidRPr="00A004B5">
        <w:rPr>
          <w:rFonts w:ascii="Times New Roman" w:hAnsi="Times New Roman" w:cs="Times New Roman"/>
          <w:b/>
          <w:sz w:val="28"/>
          <w:szCs w:val="28"/>
        </w:rPr>
        <w:t xml:space="preserve">Середні багаторічні показники випадків стихійного вітру по </w:t>
      </w:r>
      <w:r w:rsidR="003736B0" w:rsidRPr="00A004B5">
        <w:rPr>
          <w:rFonts w:ascii="Times New Roman" w:hAnsi="Times New Roman" w:cs="Times New Roman"/>
          <w:b/>
          <w:sz w:val="28"/>
          <w:szCs w:val="28"/>
        </w:rPr>
        <w:t xml:space="preserve">областям </w:t>
      </w:r>
      <w:r w:rsidRPr="00A004B5">
        <w:rPr>
          <w:rFonts w:ascii="Times New Roman" w:hAnsi="Times New Roman" w:cs="Times New Roman"/>
          <w:b/>
          <w:sz w:val="28"/>
          <w:szCs w:val="28"/>
        </w:rPr>
        <w:t>за: А) в 1971-1990 рр., Б) в 1991-2010 рр., за [</w:t>
      </w:r>
      <w:r w:rsidR="008243EC" w:rsidRPr="00A004B5">
        <w:rPr>
          <w:rFonts w:ascii="Times New Roman" w:hAnsi="Times New Roman" w:cs="Times New Roman"/>
          <w:b/>
          <w:sz w:val="28"/>
          <w:szCs w:val="28"/>
        </w:rPr>
        <w:t>115</w:t>
      </w:r>
      <w:r w:rsidRPr="00A004B5">
        <w:rPr>
          <w:rFonts w:ascii="Times New Roman" w:hAnsi="Times New Roman" w:cs="Times New Roman"/>
          <w:b/>
          <w:sz w:val="28"/>
          <w:szCs w:val="28"/>
        </w:rPr>
        <w:t>]</w:t>
      </w:r>
    </w:p>
    <w:p w14:paraId="515F769A" w14:textId="77777777" w:rsidR="00B2506D" w:rsidRPr="00A004B5" w:rsidRDefault="00B2506D" w:rsidP="00B2506D">
      <w:pPr>
        <w:tabs>
          <w:tab w:val="left" w:pos="1276"/>
        </w:tabs>
        <w:ind w:firstLine="0"/>
        <w:contextualSpacing/>
        <w:rPr>
          <w:rFonts w:ascii="Times New Roman" w:hAnsi="Times New Roman" w:cs="Times New Roman"/>
          <w:b/>
          <w:sz w:val="16"/>
          <w:szCs w:val="16"/>
        </w:rPr>
      </w:pPr>
    </w:p>
    <w:p w14:paraId="5655D932" w14:textId="123BDF5E" w:rsidR="0094394A" w:rsidRPr="00A004B5" w:rsidRDefault="00AA1417" w:rsidP="00B2506D">
      <w:pPr>
        <w:jc w:val="both"/>
        <w:rPr>
          <w:rFonts w:ascii="Times New Roman" w:hAnsi="Times New Roman" w:cs="Times New Roman"/>
          <w:sz w:val="28"/>
          <w:szCs w:val="28"/>
        </w:rPr>
      </w:pPr>
      <w:r w:rsidRPr="00A004B5">
        <w:rPr>
          <w:rFonts w:ascii="Times New Roman" w:hAnsi="Times New Roman" w:cs="Times New Roman"/>
          <w:sz w:val="28"/>
          <w:szCs w:val="28"/>
        </w:rPr>
        <w:t>Закономірно, що її вплив на ст</w:t>
      </w:r>
      <w:r w:rsidR="008032D7">
        <w:rPr>
          <w:rFonts w:ascii="Times New Roman" w:hAnsi="Times New Roman" w:cs="Times New Roman"/>
          <w:sz w:val="28"/>
          <w:szCs w:val="28"/>
        </w:rPr>
        <w:t>а</w:t>
      </w:r>
      <w:r w:rsidRPr="00A004B5">
        <w:rPr>
          <w:rFonts w:ascii="Times New Roman" w:hAnsi="Times New Roman" w:cs="Times New Roman"/>
          <w:sz w:val="28"/>
          <w:szCs w:val="28"/>
        </w:rPr>
        <w:t xml:space="preserve">лість і потужність вітрових явищ відразу відчули найбільш південні, прибережні регіони України. Та все ж на фоні незначних відхилень від багаторічної норми вітрової активності в цілому по області, локальні вітрові прояви можуть мати і мають значні особливості. Зумовлені вони агрогенно </w:t>
      </w:r>
      <w:r w:rsidRPr="00A004B5">
        <w:rPr>
          <w:rFonts w:ascii="Times New Roman" w:hAnsi="Times New Roman" w:cs="Times New Roman"/>
          <w:sz w:val="28"/>
          <w:szCs w:val="28"/>
        </w:rPr>
        <w:lastRenderedPageBreak/>
        <w:t xml:space="preserve">ініційованими змінами теплового балансу земної поверхні (оранка, залужнення, </w:t>
      </w:r>
      <w:r w:rsidR="00411549">
        <w:rPr>
          <w:rFonts w:ascii="Times New Roman" w:hAnsi="Times New Roman" w:cs="Times New Roman"/>
          <w:sz w:val="28"/>
          <w:szCs w:val="28"/>
        </w:rPr>
        <w:t xml:space="preserve">заліснення, </w:t>
      </w:r>
      <w:r w:rsidRPr="00A004B5">
        <w:rPr>
          <w:rFonts w:ascii="Times New Roman" w:hAnsi="Times New Roman" w:cs="Times New Roman"/>
          <w:sz w:val="28"/>
          <w:szCs w:val="28"/>
        </w:rPr>
        <w:t xml:space="preserve">посів/збирання врожаю, переведення у перелоги тощо), так і орографічною специфікою кожної окремої ділянки місцевості. </w:t>
      </w:r>
      <w:r w:rsidR="003736B0" w:rsidRPr="00A004B5">
        <w:rPr>
          <w:rFonts w:ascii="Times New Roman" w:hAnsi="Times New Roman" w:cs="Times New Roman"/>
          <w:sz w:val="28"/>
          <w:szCs w:val="28"/>
        </w:rPr>
        <w:t xml:space="preserve">Наприклад, створення, або навпаки, знищення контурних чи прирічних лісосмуг помітно впливає на швидкості вітрового потоку над грунтовою поверхнею, </w:t>
      </w:r>
      <w:r w:rsidR="00411549">
        <w:rPr>
          <w:rFonts w:ascii="Times New Roman" w:hAnsi="Times New Roman" w:cs="Times New Roman"/>
          <w:sz w:val="28"/>
          <w:szCs w:val="28"/>
        </w:rPr>
        <w:t>його</w:t>
      </w:r>
      <w:r w:rsidR="003736B0" w:rsidRPr="00A004B5">
        <w:rPr>
          <w:rFonts w:ascii="Times New Roman" w:hAnsi="Times New Roman" w:cs="Times New Roman"/>
          <w:sz w:val="28"/>
          <w:szCs w:val="28"/>
        </w:rPr>
        <w:t xml:space="preserve"> температурою </w:t>
      </w:r>
      <w:r w:rsidR="00411549">
        <w:rPr>
          <w:rFonts w:ascii="Times New Roman" w:hAnsi="Times New Roman" w:cs="Times New Roman"/>
          <w:sz w:val="28"/>
          <w:szCs w:val="28"/>
        </w:rPr>
        <w:t xml:space="preserve">і </w:t>
      </w:r>
      <w:r w:rsidR="003736B0" w:rsidRPr="00A004B5">
        <w:rPr>
          <w:rFonts w:ascii="Times New Roman" w:hAnsi="Times New Roman" w:cs="Times New Roman"/>
          <w:sz w:val="28"/>
          <w:szCs w:val="28"/>
        </w:rPr>
        <w:t xml:space="preserve"> напрямком </w:t>
      </w:r>
      <w:r w:rsidR="00B32FB0" w:rsidRPr="00A004B5">
        <w:rPr>
          <w:rFonts w:ascii="Times New Roman" w:hAnsi="Times New Roman" w:cs="Times New Roman"/>
          <w:sz w:val="28"/>
          <w:szCs w:val="28"/>
        </w:rPr>
        <w:t xml:space="preserve">переміщень </w:t>
      </w:r>
      <w:r w:rsidR="003736B0" w:rsidRPr="00A004B5">
        <w:rPr>
          <w:rFonts w:ascii="Times New Roman" w:hAnsi="Times New Roman" w:cs="Times New Roman"/>
          <w:sz w:val="28"/>
          <w:szCs w:val="28"/>
        </w:rPr>
        <w:t>у межах навколишніх полів.</w:t>
      </w:r>
      <w:r w:rsidR="00F325E5" w:rsidRPr="00A004B5">
        <w:rPr>
          <w:rFonts w:ascii="Times New Roman" w:hAnsi="Times New Roman" w:cs="Times New Roman"/>
          <w:sz w:val="28"/>
          <w:szCs w:val="28"/>
        </w:rPr>
        <w:t xml:space="preserve"> </w:t>
      </w:r>
      <w:r w:rsidR="0094394A" w:rsidRPr="00A004B5">
        <w:rPr>
          <w:rFonts w:ascii="Times New Roman" w:hAnsi="Times New Roman" w:cs="Times New Roman"/>
          <w:sz w:val="28"/>
          <w:szCs w:val="28"/>
        </w:rPr>
        <w:t>Найбільш помітн</w:t>
      </w:r>
      <w:r w:rsidR="00411549">
        <w:rPr>
          <w:rFonts w:ascii="Times New Roman" w:hAnsi="Times New Roman" w:cs="Times New Roman"/>
          <w:sz w:val="28"/>
          <w:szCs w:val="28"/>
        </w:rPr>
        <w:t>і</w:t>
      </w:r>
      <w:r w:rsidR="0094394A" w:rsidRPr="00A004B5">
        <w:rPr>
          <w:rFonts w:ascii="Times New Roman" w:hAnsi="Times New Roman" w:cs="Times New Roman"/>
          <w:sz w:val="28"/>
          <w:szCs w:val="28"/>
        </w:rPr>
        <w:t xml:space="preserve"> вітрово-температурні та рельєфно-кореляційні залежності при весняних заморозках на грунті, </w:t>
      </w:r>
      <w:r w:rsidR="00B32FB0" w:rsidRPr="00A004B5">
        <w:rPr>
          <w:rFonts w:ascii="Times New Roman" w:hAnsi="Times New Roman" w:cs="Times New Roman"/>
          <w:sz w:val="28"/>
          <w:szCs w:val="28"/>
        </w:rPr>
        <w:t>коли</w:t>
      </w:r>
      <w:r w:rsidR="0094394A" w:rsidRPr="00A004B5">
        <w:rPr>
          <w:rFonts w:ascii="Times New Roman" w:hAnsi="Times New Roman" w:cs="Times New Roman"/>
          <w:sz w:val="28"/>
          <w:szCs w:val="28"/>
        </w:rPr>
        <w:t xml:space="preserve"> навіть у межах одного поля частина посівів соняшнику може бути ураженою повністю, в частини уражаються лише верхні листочки з точкою росту, а в інших жодних уражень може не бути. </w:t>
      </w:r>
    </w:p>
    <w:p w14:paraId="367A388B" w14:textId="77777777" w:rsidR="00B2506D" w:rsidRPr="00A004B5" w:rsidRDefault="00B2506D" w:rsidP="00B2506D">
      <w:pPr>
        <w:pStyle w:val="2d"/>
        <w:rPr>
          <w:lang w:eastAsia="uk-UA"/>
        </w:rPr>
      </w:pPr>
    </w:p>
    <w:p w14:paraId="09D7FD1F" w14:textId="77777777" w:rsidR="0042632D" w:rsidRPr="00A004B5" w:rsidRDefault="0042632D" w:rsidP="0042632D">
      <w:pPr>
        <w:pStyle w:val="9"/>
        <w:rPr>
          <w:rFonts w:eastAsia="Times New Roman"/>
          <w:lang w:eastAsia="uk-UA"/>
        </w:rPr>
      </w:pPr>
      <w:r w:rsidRPr="00A004B5">
        <w:rPr>
          <w:rFonts w:eastAsia="Times New Roman"/>
          <w:lang w:eastAsia="uk-UA"/>
        </w:rPr>
        <w:t>Використані в розділі 4 літературні джерела</w:t>
      </w:r>
    </w:p>
    <w:p w14:paraId="3E1652D2"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Заява ВМТ про наукову основу і про обмеження для прогнозування погоди і перспективних оцінок клімату комісія з атмосферних наук, </w:t>
      </w:r>
      <w:r w:rsidR="008F03FA" w:rsidRPr="00A004B5">
        <w:rPr>
          <w:rFonts w:ascii="Times New Roman" w:hAnsi="Times New Roman" w:cs="Times New Roman"/>
          <w:color w:val="000000" w:themeColor="text1"/>
          <w:sz w:val="24"/>
          <w:szCs w:val="24"/>
        </w:rPr>
        <w:t xml:space="preserve">XIII </w:t>
      </w:r>
      <w:r w:rsidRPr="00A004B5">
        <w:rPr>
          <w:rFonts w:ascii="Times New Roman" w:hAnsi="Times New Roman" w:cs="Times New Roman"/>
          <w:color w:val="000000" w:themeColor="text1"/>
          <w:sz w:val="24"/>
          <w:szCs w:val="24"/>
        </w:rPr>
        <w:t xml:space="preserve">сесія, Осло, Норвегія, 12-20 лютого 2002 р. КАН-XIII/pink 8 (19.02.2002 р.). </w:t>
      </w:r>
      <w:hyperlink r:id="rId82" w:history="1">
        <w:r w:rsidRPr="00A004B5">
          <w:rPr>
            <w:rStyle w:val="af0"/>
            <w:rFonts w:ascii="Times New Roman" w:hAnsi="Times New Roman" w:cs="Times New Roman"/>
            <w:sz w:val="24"/>
            <w:szCs w:val="24"/>
          </w:rPr>
          <w:t>URL:http://old.geology.lnu.edu.ua/phis_geo/fourman/E-books-FVV/Interactive %20books</w:t>
        </w:r>
      </w:hyperlink>
      <w:r w:rsidRPr="00A004B5">
        <w:rPr>
          <w:rFonts w:ascii="Times New Roman" w:hAnsi="Times New Roman" w:cs="Times New Roman"/>
          <w:color w:val="000000" w:themeColor="text1"/>
          <w:sz w:val="24"/>
          <w:szCs w:val="24"/>
        </w:rPr>
        <w:t xml:space="preserve">/Meteorology </w:t>
      </w:r>
    </w:p>
    <w:p w14:paraId="797423D8" w14:textId="77777777" w:rsidR="008243EC" w:rsidRPr="00A004B5"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Бойченко С. Г. Напівемпіричні моделі та сценарії глобальних і регіональних змін клімату. Київ, 2008. 310 с.</w:t>
      </w:r>
    </w:p>
    <w:p w14:paraId="77900256" w14:textId="57433ACA" w:rsidR="008243EC" w:rsidRPr="00A004B5"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Walker M.J.C. Subdividing the Holocene Series/Epoch: formalization of stages/ages and subseries/subepochs, and designation of GSSPs and auxiliary stratotypes. </w:t>
      </w:r>
      <w:r w:rsidRPr="00A004B5">
        <w:rPr>
          <w:rFonts w:ascii="Times New Roman" w:hAnsi="Times New Roman" w:cs="Times New Roman"/>
          <w:i/>
          <w:color w:val="000000" w:themeColor="text1"/>
          <w:sz w:val="24"/>
          <w:szCs w:val="24"/>
        </w:rPr>
        <w:t>Journal of Quaternary Science.</w:t>
      </w:r>
      <w:r w:rsidRPr="00A004B5">
        <w:rPr>
          <w:rFonts w:ascii="Times New Roman" w:hAnsi="Times New Roman" w:cs="Times New Roman"/>
          <w:color w:val="000000" w:themeColor="text1"/>
          <w:sz w:val="24"/>
          <w:szCs w:val="24"/>
        </w:rPr>
        <w:t xml:space="preserve"> May 2019. DOI:10.1002/jqs.3097</w:t>
      </w:r>
    </w:p>
    <w:p w14:paraId="6AB69A98"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sz w:val="24"/>
          <w:szCs w:val="24"/>
        </w:rPr>
        <w:t>Матошко А. В., Чугунный Ю. Г. Днепровское оледенение территории Украины (геологический аспект). Киев, 1993. 191 с.</w:t>
      </w:r>
    </w:p>
    <w:p w14:paraId="7A55B512"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Величко А.А. и др. Лессово-почвенная формация Восточно-Европейской равнины. Палеография и стратиг</w:t>
      </w:r>
      <w:r w:rsidR="00DC1A91" w:rsidRPr="00A004B5">
        <w:rPr>
          <w:rFonts w:ascii="Times New Roman" w:hAnsi="Times New Roman" w:cs="Times New Roman"/>
          <w:color w:val="000000" w:themeColor="text1"/>
          <w:sz w:val="24"/>
          <w:szCs w:val="24"/>
        </w:rPr>
        <w:t>р</w:t>
      </w:r>
      <w:r w:rsidRPr="00A004B5">
        <w:rPr>
          <w:rFonts w:ascii="Times New Roman" w:hAnsi="Times New Roman" w:cs="Times New Roman"/>
          <w:color w:val="000000" w:themeColor="text1"/>
          <w:sz w:val="24"/>
          <w:szCs w:val="24"/>
        </w:rPr>
        <w:t>афия. Москва, 1997. 139 с.</w:t>
      </w:r>
    </w:p>
    <w:p w14:paraId="45107D68"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Дорошкевич С. П., Матвіїшина Ж.М. Зміни природних умов у плейстоцені на території Середнього Побужжя за даними вивчення викопних ґрунтів. </w:t>
      </w:r>
      <w:r w:rsidRPr="00A004B5">
        <w:rPr>
          <w:rFonts w:ascii="Times New Roman" w:hAnsi="Times New Roman" w:cs="Times New Roman"/>
          <w:i/>
          <w:color w:val="000000" w:themeColor="text1"/>
          <w:sz w:val="24"/>
          <w:szCs w:val="24"/>
        </w:rPr>
        <w:t>Український географічний журнал.</w:t>
      </w:r>
      <w:r w:rsidRPr="00A004B5">
        <w:rPr>
          <w:rFonts w:ascii="Times New Roman" w:hAnsi="Times New Roman" w:cs="Times New Roman"/>
          <w:color w:val="000000" w:themeColor="text1"/>
          <w:sz w:val="24"/>
          <w:szCs w:val="24"/>
        </w:rPr>
        <w:t xml:space="preserve"> 2012. № 4. С. 23-30.</w:t>
      </w:r>
    </w:p>
    <w:p w14:paraId="24A7E104"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Иванов И.В. Эволюция почв степной зоны в голоцене. Москва, 1992. 140 с. </w:t>
      </w:r>
    </w:p>
    <w:p w14:paraId="57700EF3"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Ray, N. and Adams, J.M. 2001. A GIS-based Vegetation Map of the World at the Last Glacial Maximum (25,000-15,000 BP). </w:t>
      </w:r>
      <w:r w:rsidRPr="00A004B5">
        <w:rPr>
          <w:rFonts w:ascii="Times New Roman" w:hAnsi="Times New Roman" w:cs="Times New Roman"/>
          <w:i/>
          <w:color w:val="000000" w:themeColor="text1"/>
          <w:sz w:val="24"/>
          <w:szCs w:val="24"/>
        </w:rPr>
        <w:t>Internet Archaeology</w:t>
      </w:r>
      <w:r w:rsidRPr="00A004B5">
        <w:rPr>
          <w:rFonts w:ascii="Times New Roman" w:hAnsi="Times New Roman" w:cs="Times New Roman"/>
          <w:color w:val="000000" w:themeColor="text1"/>
          <w:sz w:val="24"/>
          <w:szCs w:val="24"/>
        </w:rPr>
        <w:t xml:space="preserve"> 11. </w:t>
      </w:r>
      <w:r w:rsidR="00DC1A91" w:rsidRPr="00A004B5">
        <w:rPr>
          <w:rFonts w:ascii="Times New Roman" w:hAnsi="Times New Roman" w:cs="Times New Roman"/>
          <w:color w:val="000000" w:themeColor="text1"/>
          <w:sz w:val="24"/>
          <w:szCs w:val="24"/>
        </w:rPr>
        <w:t>URL</w:t>
      </w:r>
      <w:r w:rsidR="00DC1A91" w:rsidRPr="00411549">
        <w:rPr>
          <w:rFonts w:ascii="Times New Roman" w:hAnsi="Times New Roman" w:cs="Times New Roman"/>
          <w:color w:val="000000" w:themeColor="text1"/>
          <w:sz w:val="24"/>
          <w:szCs w:val="24"/>
        </w:rPr>
        <w:t>:</w:t>
      </w:r>
      <w:hyperlink r:id="rId83" w:history="1">
        <w:r w:rsidRPr="00411549">
          <w:rPr>
            <w:rStyle w:val="af0"/>
            <w:rFonts w:ascii="Times New Roman" w:hAnsi="Times New Roman" w:cs="Times New Roman"/>
            <w:color w:val="000000" w:themeColor="text1"/>
            <w:sz w:val="24"/>
            <w:szCs w:val="24"/>
            <w:u w:val="none"/>
          </w:rPr>
          <w:t>https://doi.org/10.11141/ia.11.2</w:t>
        </w:r>
      </w:hyperlink>
    </w:p>
    <w:p w14:paraId="00FA5879"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Adams J.M. &amp; Faure H. (1997) (eds.), QEN members. Review and Atlas of Palaeovegetation: Preliminary land ecosystem maps of the world since the Last Glacial Maximum. URL:</w:t>
      </w:r>
      <w:hyperlink r:id="rId84" w:history="1">
        <w:r w:rsidRPr="00411549">
          <w:rPr>
            <w:rStyle w:val="af0"/>
            <w:rFonts w:ascii="Times New Roman" w:hAnsi="Times New Roman" w:cs="Times New Roman"/>
            <w:color w:val="000000" w:themeColor="text1"/>
            <w:sz w:val="24"/>
            <w:szCs w:val="24"/>
            <w:u w:val="none"/>
          </w:rPr>
          <w:t>http://geoecho.snu.ac.kr/nerc.html</w:t>
        </w:r>
      </w:hyperlink>
    </w:p>
    <w:p w14:paraId="1F20C56B" w14:textId="77777777" w:rsidR="008243EC" w:rsidRPr="00A004B5"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Litt T. et al. Correlation and synchronisation of Lateglacial continental</w:t>
      </w:r>
      <w:r w:rsidRPr="00A004B5">
        <w:rPr>
          <w:rFonts w:ascii="Times New Roman" w:hAnsi="Times New Roman" w:cs="Times New Roman"/>
          <w:color w:val="000000" w:themeColor="text1"/>
          <w:sz w:val="24"/>
          <w:szCs w:val="24"/>
        </w:rPr>
        <w:t xml:space="preserve"> sequences in northern central Europe based on annually laminated lacustrine sediments. </w:t>
      </w:r>
      <w:r w:rsidRPr="00A004B5">
        <w:rPr>
          <w:rFonts w:ascii="Times New Roman" w:hAnsi="Times New Roman" w:cs="Times New Roman"/>
          <w:i/>
          <w:color w:val="000000" w:themeColor="text1"/>
          <w:sz w:val="24"/>
          <w:szCs w:val="24"/>
        </w:rPr>
        <w:t>Quaternary Science Reviews</w:t>
      </w:r>
      <w:r w:rsidRPr="00A004B5">
        <w:rPr>
          <w:rFonts w:ascii="Times New Roman" w:hAnsi="Times New Roman" w:cs="Times New Roman"/>
          <w:color w:val="000000" w:themeColor="text1"/>
          <w:sz w:val="24"/>
          <w:szCs w:val="24"/>
        </w:rPr>
        <w:t xml:space="preserve">. 2001. Т. 20. №. 11. С.1233-1249. </w:t>
      </w:r>
    </w:p>
    <w:p w14:paraId="47425AD6" w14:textId="131AC7A2" w:rsidR="008243EC" w:rsidRPr="00A004B5"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Crowley Thomas J. Ice Age terrestrial carbon changes revisited. September 1995. Global Biogeochemical Cycles 9(3). Р. 377-389. </w:t>
      </w:r>
      <w:r w:rsidR="00B74A65" w:rsidRPr="00A004B5">
        <w:rPr>
          <w:rFonts w:ascii="Times New Roman" w:hAnsi="Times New Roman" w:cs="Times New Roman"/>
          <w:color w:val="000000" w:themeColor="text1"/>
          <w:sz w:val="24"/>
          <w:szCs w:val="24"/>
        </w:rPr>
        <w:t>URL:</w:t>
      </w:r>
      <w:r w:rsidRPr="00A004B5">
        <w:rPr>
          <w:rFonts w:ascii="Times New Roman" w:hAnsi="Times New Roman" w:cs="Times New Roman"/>
          <w:color w:val="000000" w:themeColor="text1"/>
          <w:sz w:val="24"/>
          <w:szCs w:val="24"/>
        </w:rPr>
        <w:t xml:space="preserve">DOI: 10.1029/95GB01107  </w:t>
      </w:r>
    </w:p>
    <w:p w14:paraId="57A3953A"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Seong-Joong Kim, Thomas J.  Crowley, David J. Erickson et al. High-resolution Climate Simulation of the Last Glacial Maximum. July 2008. </w:t>
      </w:r>
      <w:r w:rsidRPr="00A004B5">
        <w:rPr>
          <w:rFonts w:ascii="Times New Roman" w:hAnsi="Times New Roman" w:cs="Times New Roman"/>
          <w:i/>
          <w:color w:val="000000" w:themeColor="text1"/>
          <w:sz w:val="24"/>
          <w:szCs w:val="24"/>
        </w:rPr>
        <w:t>Climate Dynamics</w:t>
      </w:r>
      <w:r w:rsidR="00161027" w:rsidRPr="00A004B5">
        <w:rPr>
          <w:rFonts w:ascii="Times New Roman" w:hAnsi="Times New Roman" w:cs="Times New Roman"/>
          <w:color w:val="000000" w:themeColor="text1"/>
          <w:sz w:val="24"/>
          <w:szCs w:val="24"/>
        </w:rPr>
        <w:t>.</w:t>
      </w:r>
      <w:r w:rsidRPr="00A004B5">
        <w:rPr>
          <w:rFonts w:ascii="Times New Roman" w:hAnsi="Times New Roman" w:cs="Times New Roman"/>
          <w:color w:val="000000" w:themeColor="text1"/>
          <w:sz w:val="24"/>
          <w:szCs w:val="24"/>
        </w:rPr>
        <w:t xml:space="preserve"> 31(1):1-16. DOI: 10.1007/s00382-007-0332-z</w:t>
      </w:r>
    </w:p>
    <w:p w14:paraId="39A0AD2F"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Пидопличко И. Г., Макеев П. С. О климатах и ландшафтах прошлого. Вип. 3. Киев, 1959. 143 с.</w:t>
      </w:r>
    </w:p>
    <w:p w14:paraId="6420B91E"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Калякин В.Н. Альтернатива гипотезе гигантских покровных оледенений.  </w:t>
      </w:r>
      <w:r w:rsidRPr="00A004B5">
        <w:rPr>
          <w:rFonts w:ascii="Times New Roman" w:hAnsi="Times New Roman" w:cs="Times New Roman"/>
          <w:i/>
          <w:color w:val="000000" w:themeColor="text1"/>
          <w:sz w:val="24"/>
          <w:szCs w:val="24"/>
        </w:rPr>
        <w:t>Ж.Биогеография</w:t>
      </w:r>
      <w:r w:rsidRPr="00A004B5">
        <w:rPr>
          <w:rFonts w:ascii="Times New Roman" w:hAnsi="Times New Roman" w:cs="Times New Roman"/>
          <w:color w:val="000000" w:themeColor="text1"/>
          <w:sz w:val="24"/>
          <w:szCs w:val="24"/>
        </w:rPr>
        <w:t>. 2003. Вып.11. С.63–73.</w:t>
      </w:r>
    </w:p>
    <w:p w14:paraId="566A93F5"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Чувардинский В. Было ли материковое оледенение. Европы? Мифы и реальность. Саарбрюккен, 2014. 275 с.</w:t>
      </w:r>
    </w:p>
    <w:p w14:paraId="51BAF299"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lang w:eastAsia="uk-UA"/>
        </w:rPr>
      </w:pPr>
      <w:r w:rsidRPr="00A004B5">
        <w:rPr>
          <w:rFonts w:ascii="Times New Roman" w:hAnsi="Times New Roman" w:cs="Times New Roman"/>
          <w:sz w:val="24"/>
          <w:szCs w:val="24"/>
        </w:rPr>
        <w:t xml:space="preserve">Баландин Ю.Г., Мельник В.И. События голоцена на северо­западном  шельфе Черного моря по радиоуглеродным данным. Киев, 1987. 47 с.  </w:t>
      </w:r>
    </w:p>
    <w:p w14:paraId="0BF9B432" w14:textId="77777777" w:rsidR="008243EC" w:rsidRPr="00A004B5"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Болиховская Н.С. Эволюция лессово-почвенной формации Северной Евразии. Москва, 1995. 270 с.</w:t>
      </w:r>
    </w:p>
    <w:p w14:paraId="0582A920"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Веклич Ю. М. Геоеоловий морфо-літогенез та методологічні аспекти його дослідження. Київ, 2018. 254 с. </w:t>
      </w:r>
    </w:p>
    <w:p w14:paraId="009EE4A1" w14:textId="77777777" w:rsidR="008243EC" w:rsidRPr="00A004B5" w:rsidRDefault="008243EC" w:rsidP="008243EC">
      <w:pPr>
        <w:pStyle w:val="af"/>
        <w:numPr>
          <w:ilvl w:val="0"/>
          <w:numId w:val="30"/>
        </w:numPr>
        <w:tabs>
          <w:tab w:val="left" w:pos="0"/>
          <w:tab w:val="left" w:pos="993"/>
        </w:tabs>
        <w:ind w:left="567" w:hanging="567"/>
        <w:rPr>
          <w:rFonts w:ascii="Times New Roman" w:hAnsi="Times New Roman" w:cs="Times New Roman"/>
          <w:sz w:val="24"/>
          <w:szCs w:val="24"/>
        </w:rPr>
      </w:pPr>
      <w:r w:rsidRPr="00A004B5">
        <w:rPr>
          <w:rFonts w:ascii="Times New Roman" w:eastAsia="Times New Roman" w:hAnsi="Times New Roman" w:cs="Times New Roman"/>
          <w:sz w:val="24"/>
          <w:szCs w:val="24"/>
          <w:lang w:eastAsia="ru-RU"/>
        </w:rPr>
        <w:t xml:space="preserve">Рычагов Г.И., Судакова Н.Г., Антонов С.И. О ледниковой стратиграфии и палеогеографии центра Восточно-Европейской равнины. </w:t>
      </w:r>
      <w:r w:rsidRPr="00A004B5">
        <w:rPr>
          <w:rFonts w:ascii="Times New Roman" w:eastAsia="Times New Roman" w:hAnsi="Times New Roman" w:cs="Times New Roman"/>
          <w:i/>
          <w:sz w:val="24"/>
          <w:szCs w:val="24"/>
          <w:lang w:eastAsia="ru-RU"/>
        </w:rPr>
        <w:t>Вестн. Моск. ун-та</w:t>
      </w:r>
      <w:r w:rsidRPr="00A004B5">
        <w:rPr>
          <w:rFonts w:ascii="Times New Roman" w:eastAsia="Times New Roman" w:hAnsi="Times New Roman" w:cs="Times New Roman"/>
          <w:sz w:val="24"/>
          <w:szCs w:val="24"/>
          <w:lang w:eastAsia="ru-RU"/>
        </w:rPr>
        <w:t>. 2012. № 1. С. 36-44.</w:t>
      </w:r>
    </w:p>
    <w:p w14:paraId="6AB5AA36"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Веклич М. Ф. Палеоэтапность и стратотипы почвенных формаций верхнего кайнозоя. Киев, 1982. 202 с.</w:t>
      </w:r>
    </w:p>
    <w:p w14:paraId="564FBC86" w14:textId="77777777" w:rsidR="008243EC" w:rsidRPr="00A004B5"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Antoine Pierre et all. Last interglacial-glacial climatic cycle in the loess-paleosol sequences of north-western France. January 19</w:t>
      </w:r>
      <w:r w:rsidR="00161027" w:rsidRPr="00A004B5">
        <w:rPr>
          <w:rFonts w:ascii="Times New Roman" w:hAnsi="Times New Roman" w:cs="Times New Roman"/>
          <w:color w:val="000000" w:themeColor="text1"/>
          <w:sz w:val="24"/>
          <w:szCs w:val="24"/>
        </w:rPr>
        <w:t>99.</w:t>
      </w:r>
      <w:r w:rsidR="00DC1A91"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i/>
          <w:color w:val="000000" w:themeColor="text1"/>
          <w:sz w:val="24"/>
          <w:szCs w:val="24"/>
        </w:rPr>
        <w:t>Boreas</w:t>
      </w:r>
      <w:r w:rsidR="00161027" w:rsidRPr="00A004B5">
        <w:rPr>
          <w:rFonts w:ascii="Times New Roman" w:hAnsi="Times New Roman" w:cs="Times New Roman"/>
          <w:color w:val="000000" w:themeColor="text1"/>
          <w:sz w:val="24"/>
          <w:szCs w:val="24"/>
        </w:rPr>
        <w:t>.</w:t>
      </w:r>
      <w:r w:rsidRPr="00A004B5">
        <w:rPr>
          <w:rFonts w:ascii="Times New Roman" w:hAnsi="Times New Roman" w:cs="Times New Roman"/>
          <w:color w:val="000000" w:themeColor="text1"/>
          <w:sz w:val="24"/>
          <w:szCs w:val="24"/>
        </w:rPr>
        <w:t>28:551-563.</w:t>
      </w:r>
      <w:r w:rsidR="00B74A65" w:rsidRPr="00A004B5">
        <w:t xml:space="preserve"> </w:t>
      </w:r>
      <w:r w:rsidR="00B74A65" w:rsidRPr="00A004B5">
        <w:rPr>
          <w:rFonts w:ascii="Times New Roman" w:hAnsi="Times New Roman" w:cs="Times New Roman"/>
          <w:color w:val="000000" w:themeColor="text1"/>
          <w:sz w:val="24"/>
          <w:szCs w:val="24"/>
        </w:rPr>
        <w:t>URL:</w:t>
      </w:r>
      <w:r w:rsidRPr="00A004B5">
        <w:rPr>
          <w:rFonts w:ascii="Times New Roman" w:hAnsi="Times New Roman" w:cs="Times New Roman"/>
          <w:color w:val="000000" w:themeColor="text1"/>
          <w:sz w:val="24"/>
          <w:szCs w:val="24"/>
        </w:rPr>
        <w:t xml:space="preserve"> DOI: 10.1111/j.1502-3885.1999.tb00241.x</w:t>
      </w:r>
    </w:p>
    <w:p w14:paraId="4C003CFE" w14:textId="77777777" w:rsidR="008243EC" w:rsidRPr="00A004B5"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Ehlers J., Gibbard P.L. Quaternary Glaciations - Extent and Chronology, Vol</w:t>
      </w:r>
      <w:r w:rsidR="00161027" w:rsidRPr="00A004B5">
        <w:rPr>
          <w:rFonts w:ascii="Times New Roman" w:hAnsi="Times New Roman" w:cs="Times New Roman"/>
          <w:color w:val="000000" w:themeColor="text1"/>
          <w:sz w:val="24"/>
          <w:szCs w:val="24"/>
        </w:rPr>
        <w:t>.</w:t>
      </w:r>
      <w:r w:rsidRPr="00A004B5">
        <w:rPr>
          <w:rFonts w:ascii="Times New Roman" w:hAnsi="Times New Roman" w:cs="Times New Roman"/>
          <w:color w:val="000000" w:themeColor="text1"/>
          <w:sz w:val="24"/>
          <w:szCs w:val="24"/>
        </w:rPr>
        <w:t xml:space="preserve">2. Part I: Europe. </w:t>
      </w:r>
      <w:r w:rsidRPr="00A004B5">
        <w:rPr>
          <w:rFonts w:ascii="Times New Roman" w:hAnsi="Times New Roman" w:cs="Times New Roman"/>
          <w:i/>
          <w:color w:val="000000" w:themeColor="text1"/>
          <w:sz w:val="24"/>
          <w:szCs w:val="24"/>
        </w:rPr>
        <w:t>Elsevier Science</w:t>
      </w:r>
      <w:r w:rsidRPr="00A004B5">
        <w:rPr>
          <w:rFonts w:ascii="Times New Roman" w:hAnsi="Times New Roman" w:cs="Times New Roman"/>
          <w:color w:val="000000" w:themeColor="text1"/>
          <w:sz w:val="24"/>
          <w:szCs w:val="24"/>
        </w:rPr>
        <w:t>, 2004. 488 р.</w:t>
      </w:r>
    </w:p>
    <w:p w14:paraId="4030ADB9"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Веклич М. Ф., Веклич Ю. М. Деякі глобальні та регіональні закономірності і напрямки розвитку палеоклімату. </w:t>
      </w:r>
      <w:r w:rsidRPr="00A004B5">
        <w:rPr>
          <w:rFonts w:ascii="Times New Roman" w:hAnsi="Times New Roman" w:cs="Times New Roman"/>
          <w:i/>
          <w:sz w:val="24"/>
          <w:szCs w:val="24"/>
        </w:rPr>
        <w:t>Український географічний журнал</w:t>
      </w:r>
      <w:r w:rsidRPr="00A004B5">
        <w:rPr>
          <w:rFonts w:ascii="Times New Roman" w:hAnsi="Times New Roman" w:cs="Times New Roman"/>
          <w:sz w:val="24"/>
          <w:szCs w:val="24"/>
        </w:rPr>
        <w:t xml:space="preserve">. Київ, 2000. № 4. (32). С.3–12. </w:t>
      </w:r>
    </w:p>
    <w:p w14:paraId="268556B2"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Величко А.А. и др. Новые представления о возрасте днепровского и донского языков покровного оледенения Русской равнины. </w:t>
      </w:r>
      <w:r w:rsidRPr="00A004B5">
        <w:rPr>
          <w:rFonts w:ascii="Times New Roman" w:hAnsi="Times New Roman" w:cs="Times New Roman"/>
          <w:i/>
          <w:color w:val="000000" w:themeColor="text1"/>
          <w:sz w:val="24"/>
          <w:szCs w:val="24"/>
        </w:rPr>
        <w:t>Известия Российской академии наук</w:t>
      </w:r>
      <w:r w:rsidRPr="00A004B5">
        <w:rPr>
          <w:rFonts w:ascii="Times New Roman" w:hAnsi="Times New Roman" w:cs="Times New Roman"/>
          <w:color w:val="000000" w:themeColor="text1"/>
          <w:sz w:val="24"/>
          <w:szCs w:val="24"/>
        </w:rPr>
        <w:t>. 1977. № 6. С. 25-36.</w:t>
      </w:r>
    </w:p>
    <w:p w14:paraId="645B9EE3"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Матвіїшина Ж.М. та ін. Просторово-часова кореляція палеогеографічних умов четвертинного періоду на території України. Київ, 2010. 192 с. URL:https://igu.org.ua/sites/default/files/pdf-text/spatial-time-core.pdf</w:t>
      </w:r>
    </w:p>
    <w:p w14:paraId="29EB5B75"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Лазуков Г.И., Гвоздовер М.Д.,</w:t>
      </w:r>
      <w:r w:rsidR="00B74A65"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Рогинский Я.Я. и др. Природа и древний человек: (Основные этапы развития природы, палеолетического еловека и его культуры на территории СССР в плейстоцене). Москв</w:t>
      </w:r>
      <w:r w:rsidR="00161027" w:rsidRPr="00A004B5">
        <w:rPr>
          <w:rFonts w:ascii="Times New Roman" w:hAnsi="Times New Roman" w:cs="Times New Roman"/>
          <w:color w:val="000000" w:themeColor="text1"/>
          <w:sz w:val="24"/>
          <w:szCs w:val="24"/>
        </w:rPr>
        <w:t>а</w:t>
      </w:r>
      <w:r w:rsidRPr="00A004B5">
        <w:rPr>
          <w:rFonts w:ascii="Times New Roman" w:hAnsi="Times New Roman" w:cs="Times New Roman"/>
          <w:color w:val="000000" w:themeColor="text1"/>
          <w:sz w:val="24"/>
          <w:szCs w:val="24"/>
        </w:rPr>
        <w:t>, 1981. 223 с.</w:t>
      </w:r>
    </w:p>
    <w:p w14:paraId="45206E0C"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Безусько Л.Г., Климанов В.А., Шеляг-Сосонко Ю.Р. Климатические условия Украины в позднеледниковье и голоцене. </w:t>
      </w:r>
      <w:r w:rsidRPr="00A004B5">
        <w:rPr>
          <w:rFonts w:ascii="Times New Roman" w:hAnsi="Times New Roman" w:cs="Times New Roman"/>
          <w:i/>
          <w:color w:val="000000" w:themeColor="text1"/>
          <w:sz w:val="24"/>
          <w:szCs w:val="24"/>
        </w:rPr>
        <w:t>Палеоклиматы голоцена Европейской территории СССР</w:t>
      </w:r>
      <w:r w:rsidRPr="00A004B5">
        <w:rPr>
          <w:rFonts w:ascii="Times New Roman" w:hAnsi="Times New Roman" w:cs="Times New Roman"/>
          <w:color w:val="000000" w:themeColor="text1"/>
          <w:sz w:val="24"/>
          <w:szCs w:val="24"/>
        </w:rPr>
        <w:t>. Москва, 1988. С. 125–135.</w:t>
      </w:r>
    </w:p>
    <w:p w14:paraId="082A9456"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Веклич М.Ф., Сиренко Н.А., Матвиишина Ж.Н. и др. Стратиграфическая схема четвертичных отложений Украины. </w:t>
      </w:r>
      <w:r w:rsidRPr="00A004B5">
        <w:rPr>
          <w:rFonts w:ascii="Times New Roman" w:hAnsi="Times New Roman" w:cs="Times New Roman"/>
          <w:i/>
          <w:color w:val="000000" w:themeColor="text1"/>
          <w:sz w:val="24"/>
          <w:szCs w:val="24"/>
        </w:rPr>
        <w:t>Стратиграфические схемы фанерозоя и докембрия Украины</w:t>
      </w:r>
      <w:r w:rsidRPr="00A004B5">
        <w:rPr>
          <w:rFonts w:ascii="Times New Roman" w:hAnsi="Times New Roman" w:cs="Times New Roman"/>
          <w:color w:val="000000" w:themeColor="text1"/>
          <w:sz w:val="24"/>
          <w:szCs w:val="24"/>
        </w:rPr>
        <w:t xml:space="preserve">. Киев, 1993. 40 с. </w:t>
      </w:r>
    </w:p>
    <w:p w14:paraId="64894FC7"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Сиренко Н.А, Турло С.И. Развитие почв и растительности Украины в плиоцене и плейстоцене. Киев, 1986. 187 с.</w:t>
      </w:r>
    </w:p>
    <w:p w14:paraId="02C66967"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Mangerud, J., J. Ehlers, and P. Gibbard, 2004, Quaternary Glaciations : Extent and Chronology 1: Part I Europe. Elsevier, Amsterdam. URL</w:t>
      </w:r>
      <w:r w:rsidRPr="00411549">
        <w:rPr>
          <w:rFonts w:ascii="Times New Roman" w:hAnsi="Times New Roman" w:cs="Times New Roman"/>
          <w:color w:val="000000" w:themeColor="text1"/>
          <w:sz w:val="24"/>
          <w:szCs w:val="24"/>
        </w:rPr>
        <w:t>:</w:t>
      </w:r>
      <w:hyperlink r:id="rId85" w:history="1">
        <w:r w:rsidRPr="00411549">
          <w:rPr>
            <w:rStyle w:val="af0"/>
            <w:rFonts w:ascii="Times New Roman" w:hAnsi="Times New Roman" w:cs="Times New Roman"/>
            <w:color w:val="000000" w:themeColor="text1"/>
            <w:sz w:val="24"/>
            <w:szCs w:val="24"/>
            <w:u w:val="none"/>
          </w:rPr>
          <w:t>https://www.elsevier.com/books/quaternary-glaciations-extent-and-chronology/ehlers/978-0-444-51462-2</w:t>
        </w:r>
      </w:hyperlink>
      <w:r w:rsidRPr="00411549">
        <w:rPr>
          <w:rFonts w:ascii="Times New Roman" w:hAnsi="Times New Roman" w:cs="Times New Roman"/>
          <w:color w:val="000000" w:themeColor="text1"/>
          <w:sz w:val="24"/>
          <w:szCs w:val="24"/>
        </w:rPr>
        <w:t xml:space="preserve">  </w:t>
      </w:r>
    </w:p>
    <w:p w14:paraId="10C63B4F"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Изменения климата и ландшафтов за последние 65 милионнов лет (кайнозой: от палеоцена до голоцена). Под ред. А.А. Величко. Москва, 1999. 260 с.</w:t>
      </w:r>
    </w:p>
    <w:p w14:paraId="1FDE0398"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Roberts N. The Holocene: an environmental history. John Wiley &amp; Sons, 2014. 376 pp. </w:t>
      </w:r>
    </w:p>
    <w:p w14:paraId="233CAA0C"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Поморцев О. А., Кашкаров Е. П., Ловелиус Н. В. Биоклиматическая хронология голоцена: реконструкция и прогноз. </w:t>
      </w:r>
      <w:r w:rsidRPr="00411549">
        <w:rPr>
          <w:rFonts w:ascii="Times New Roman" w:hAnsi="Times New Roman" w:cs="Times New Roman"/>
          <w:i/>
          <w:color w:val="000000" w:themeColor="text1"/>
          <w:sz w:val="24"/>
          <w:szCs w:val="24"/>
        </w:rPr>
        <w:t>Вестник СВФУ</w:t>
      </w:r>
      <w:r w:rsidRPr="00411549">
        <w:rPr>
          <w:rFonts w:ascii="Times New Roman" w:hAnsi="Times New Roman" w:cs="Times New Roman"/>
          <w:color w:val="000000" w:themeColor="text1"/>
          <w:sz w:val="24"/>
          <w:szCs w:val="24"/>
        </w:rPr>
        <w:t xml:space="preserve">. 2015. №3 (47). </w:t>
      </w:r>
      <w:hyperlink r:id="rId86" w:history="1">
        <w:r w:rsidR="00DC1A91" w:rsidRPr="00411549">
          <w:rPr>
            <w:rStyle w:val="af0"/>
            <w:rFonts w:ascii="Times New Roman" w:hAnsi="Times New Roman" w:cs="Times New Roman"/>
            <w:color w:val="000000" w:themeColor="text1"/>
            <w:sz w:val="24"/>
            <w:szCs w:val="24"/>
            <w:u w:val="none"/>
          </w:rPr>
          <w:t>URL:https://cyberleninka</w:t>
        </w:r>
      </w:hyperlink>
      <w:r w:rsidRPr="00411549">
        <w:rPr>
          <w:rFonts w:ascii="Times New Roman" w:hAnsi="Times New Roman" w:cs="Times New Roman"/>
          <w:color w:val="000000" w:themeColor="text1"/>
          <w:sz w:val="24"/>
          <w:szCs w:val="24"/>
        </w:rPr>
        <w:t>.</w:t>
      </w:r>
      <w:r w:rsidR="00DC1A91" w:rsidRPr="00411549">
        <w:rPr>
          <w:rFonts w:ascii="Times New Roman" w:hAnsi="Times New Roman" w:cs="Times New Roman"/>
          <w:color w:val="000000" w:themeColor="text1"/>
          <w:sz w:val="24"/>
          <w:szCs w:val="24"/>
        </w:rPr>
        <w:t xml:space="preserve"> </w:t>
      </w:r>
      <w:r w:rsidRPr="00411549">
        <w:rPr>
          <w:rFonts w:ascii="Times New Roman" w:hAnsi="Times New Roman" w:cs="Times New Roman"/>
          <w:color w:val="000000" w:themeColor="text1"/>
          <w:sz w:val="24"/>
          <w:szCs w:val="24"/>
        </w:rPr>
        <w:t xml:space="preserve">ru/article/n/bioklimaticheskaya-hronologiya-golotsena-rekonstruktsiya-i-prognoz </w:t>
      </w:r>
    </w:p>
    <w:p w14:paraId="6954614E" w14:textId="77777777" w:rsidR="008243EC" w:rsidRPr="00A004B5"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Новенко Е.Ю., Чепурная А.А. База данных спорово-пыльцевых спектров территории России и сопредельных стран как инструмент палеоэкологических исследований. </w:t>
      </w:r>
      <w:r w:rsidRPr="00A004B5">
        <w:rPr>
          <w:rFonts w:ascii="Times New Roman" w:hAnsi="Times New Roman" w:cs="Times New Roman"/>
          <w:i/>
          <w:color w:val="000000" w:themeColor="text1"/>
          <w:sz w:val="24"/>
          <w:szCs w:val="24"/>
        </w:rPr>
        <w:t>Изв. РАН</w:t>
      </w:r>
      <w:r w:rsidRPr="00A004B5">
        <w:rPr>
          <w:rFonts w:ascii="Times New Roman" w:hAnsi="Times New Roman" w:cs="Times New Roman"/>
          <w:color w:val="000000" w:themeColor="text1"/>
          <w:sz w:val="24"/>
          <w:szCs w:val="24"/>
        </w:rPr>
        <w:t xml:space="preserve">. 2015. №1. С.119-128. </w:t>
      </w:r>
    </w:p>
    <w:p w14:paraId="6525CA18" w14:textId="77777777" w:rsidR="008243EC" w:rsidRPr="00A004B5"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Mapping Doggerland: The mesolithic landscapes of the southern North Sea, Gaffney V, Thomson K, Finch S. Archaeopress, Oxford, 2007. 131</w:t>
      </w:r>
      <w:r w:rsidR="00161027" w:rsidRPr="00A004B5">
        <w:rPr>
          <w:rFonts w:ascii="Times New Roman" w:hAnsi="Times New Roman" w:cs="Times New Roman"/>
          <w:color w:val="000000" w:themeColor="text1"/>
          <w:sz w:val="24"/>
          <w:szCs w:val="24"/>
        </w:rPr>
        <w:t xml:space="preserve"> р</w:t>
      </w:r>
      <w:r w:rsidRPr="00A004B5">
        <w:rPr>
          <w:rFonts w:ascii="Times New Roman" w:hAnsi="Times New Roman" w:cs="Times New Roman"/>
          <w:color w:val="000000" w:themeColor="text1"/>
          <w:sz w:val="24"/>
          <w:szCs w:val="24"/>
        </w:rPr>
        <w:t>.</w:t>
      </w:r>
    </w:p>
    <w:p w14:paraId="75C6F5F9"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Поздний плейстоцен-голоцен. Атлас-монография. Под ред. А.А. Величко. Москва, 2009. С.74-78. </w:t>
      </w:r>
    </w:p>
    <w:p w14:paraId="6CD749F0"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Балабанов И.П., Измайлов Я.А. Изменение уровня и гидрохимического режима Черного и Азовского морей за последние 20 тысяч лет. </w:t>
      </w:r>
      <w:r w:rsidRPr="00A004B5">
        <w:rPr>
          <w:rFonts w:ascii="Times New Roman" w:hAnsi="Times New Roman" w:cs="Times New Roman"/>
          <w:i/>
          <w:color w:val="000000" w:themeColor="text1"/>
          <w:sz w:val="24"/>
          <w:szCs w:val="24"/>
        </w:rPr>
        <w:t>Водные ресурсы</w:t>
      </w:r>
      <w:r w:rsidRPr="00A004B5">
        <w:rPr>
          <w:rFonts w:ascii="Times New Roman" w:hAnsi="Times New Roman" w:cs="Times New Roman"/>
          <w:color w:val="000000" w:themeColor="text1"/>
          <w:sz w:val="24"/>
          <w:szCs w:val="24"/>
        </w:rPr>
        <w:t>. 1988.</w:t>
      </w:r>
      <w:r w:rsidRPr="00A004B5">
        <w:rPr>
          <w:rFonts w:ascii="Times New Roman" w:hAnsi="Times New Roman" w:cs="Times New Roman"/>
          <w:sz w:val="24"/>
          <w:szCs w:val="24"/>
        </w:rPr>
        <w:t xml:space="preserve"> </w:t>
      </w:r>
      <w:r w:rsidRPr="00A004B5">
        <w:rPr>
          <w:rFonts w:ascii="Times New Roman" w:hAnsi="Times New Roman" w:cs="Times New Roman"/>
          <w:color w:val="000000" w:themeColor="text1"/>
          <w:sz w:val="24"/>
          <w:szCs w:val="24"/>
        </w:rPr>
        <w:t xml:space="preserve">№ 6. </w:t>
      </w:r>
      <w:r w:rsidRPr="00A004B5">
        <w:rPr>
          <w:rFonts w:ascii="Times New Roman" w:hAnsi="Times New Roman" w:cs="Times New Roman"/>
          <w:sz w:val="24"/>
          <w:szCs w:val="24"/>
        </w:rPr>
        <w:t>С</w:t>
      </w:r>
      <w:r w:rsidRPr="00A004B5">
        <w:rPr>
          <w:rFonts w:ascii="Times New Roman" w:hAnsi="Times New Roman" w:cs="Times New Roman"/>
          <w:color w:val="000000" w:themeColor="text1"/>
          <w:sz w:val="24"/>
          <w:szCs w:val="24"/>
        </w:rPr>
        <w:t>.54</w:t>
      </w:r>
      <w:r w:rsidRPr="00A004B5">
        <w:rPr>
          <w:rFonts w:ascii="Times New Roman" w:hAnsi="Times New Roman" w:cs="Times New Roman"/>
          <w:sz w:val="24"/>
          <w:szCs w:val="24"/>
        </w:rPr>
        <w:t>–</w:t>
      </w:r>
      <w:r w:rsidRPr="00A004B5">
        <w:rPr>
          <w:rFonts w:ascii="Times New Roman" w:hAnsi="Times New Roman" w:cs="Times New Roman"/>
          <w:color w:val="000000" w:themeColor="text1"/>
          <w:sz w:val="24"/>
          <w:szCs w:val="24"/>
        </w:rPr>
        <w:t xml:space="preserve">62. </w:t>
      </w:r>
    </w:p>
    <w:p w14:paraId="1A3C7F64" w14:textId="77777777" w:rsidR="008243EC" w:rsidRPr="00A004B5" w:rsidRDefault="008243EC" w:rsidP="008243EC">
      <w:pPr>
        <w:pStyle w:val="af"/>
        <w:numPr>
          <w:ilvl w:val="0"/>
          <w:numId w:val="30"/>
        </w:numPr>
        <w:tabs>
          <w:tab w:val="left" w:pos="0"/>
        </w:tabs>
        <w:ind w:left="567" w:hanging="567"/>
        <w:rPr>
          <w:rFonts w:ascii="Times New Roman" w:hAnsi="Times New Roman" w:cs="Times New Roman"/>
          <w:sz w:val="24"/>
          <w:szCs w:val="24"/>
        </w:rPr>
      </w:pPr>
      <w:r w:rsidRPr="00A004B5">
        <w:rPr>
          <w:rFonts w:ascii="Times New Roman" w:hAnsi="Times New Roman" w:cs="Times New Roman"/>
          <w:sz w:val="24"/>
          <w:szCs w:val="24"/>
        </w:rPr>
        <w:t xml:space="preserve">Варущенко А.Н., Варущенко С.И., Клиге Р.К. Изменения режима Каспийского моря и бессточных водоемов в палеовремени. Москва, 1987. 240 с.  </w:t>
      </w:r>
    </w:p>
    <w:p w14:paraId="1DEFD4E7"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lastRenderedPageBreak/>
        <w:t>Виноградова Е.И., Киосак Д.В. Календарная хронология заселения Северо-Западного Причерноморья в первой половине голоцена (9700-5400 лет до Н. Э.).</w:t>
      </w:r>
      <w:r w:rsidRPr="00411549">
        <w:rPr>
          <w:rFonts w:ascii="Times New Roman" w:hAnsi="Times New Roman" w:cs="Times New Roman"/>
          <w:i/>
          <w:color w:val="000000" w:themeColor="text1"/>
          <w:sz w:val="24"/>
          <w:szCs w:val="24"/>
        </w:rPr>
        <w:t xml:space="preserve"> Stratum plus. Археология и культурная антропология. </w:t>
      </w:r>
      <w:r w:rsidRPr="00411549">
        <w:rPr>
          <w:rFonts w:ascii="Times New Roman" w:hAnsi="Times New Roman" w:cs="Times New Roman"/>
          <w:color w:val="000000" w:themeColor="text1"/>
          <w:sz w:val="24"/>
          <w:szCs w:val="24"/>
        </w:rPr>
        <w:t>2010. №1. URL:</w:t>
      </w:r>
      <w:hyperlink r:id="rId87" w:history="1">
        <w:r w:rsidRPr="00411549">
          <w:rPr>
            <w:rStyle w:val="af0"/>
            <w:rFonts w:ascii="Times New Roman" w:hAnsi="Times New Roman" w:cs="Times New Roman"/>
            <w:color w:val="000000" w:themeColor="text1"/>
            <w:sz w:val="24"/>
            <w:szCs w:val="24"/>
            <w:u w:val="none"/>
          </w:rPr>
          <w:t>https://cyberleninka.ru/article/n/kalendarnaya-hronologiya-zaseleniya-severo-zapadnogo</w:t>
        </w:r>
      </w:hyperlink>
    </w:p>
    <w:p w14:paraId="14C776E4" w14:textId="77777777" w:rsidR="008243EC" w:rsidRPr="00411549" w:rsidRDefault="008243EC" w:rsidP="008243EC">
      <w:pPr>
        <w:pStyle w:val="af"/>
        <w:numPr>
          <w:ilvl w:val="0"/>
          <w:numId w:val="30"/>
        </w:numPr>
        <w:tabs>
          <w:tab w:val="left" w:pos="0"/>
        </w:tabs>
        <w:ind w:left="567" w:hanging="567"/>
        <w:rPr>
          <w:rFonts w:ascii="Times New Roman" w:eastAsia="Times New Roman" w:hAnsi="Times New Roman" w:cs="Times New Roman"/>
          <w:color w:val="000000" w:themeColor="text1"/>
          <w:sz w:val="24"/>
          <w:szCs w:val="24"/>
        </w:rPr>
      </w:pPr>
      <w:r w:rsidRPr="00411549">
        <w:rPr>
          <w:rFonts w:ascii="Times New Roman" w:eastAsia="Times New Roman" w:hAnsi="Times New Roman" w:cs="Times New Roman"/>
          <w:color w:val="000000" w:themeColor="text1"/>
          <w:sz w:val="24"/>
          <w:szCs w:val="24"/>
        </w:rPr>
        <w:t xml:space="preserve">Коніков Є.Г., Педан Г.С., Фащевський С.М. Реконструкція рівня і міграції берегової лінії Чорного моря у новоевксині й голоцені в світлі дискусії про «катастрофічний потоп. </w:t>
      </w:r>
      <w:r w:rsidRPr="00411549">
        <w:rPr>
          <w:rFonts w:ascii="Times New Roman" w:eastAsia="Times New Roman" w:hAnsi="Times New Roman" w:cs="Times New Roman"/>
          <w:i/>
          <w:color w:val="000000" w:themeColor="text1"/>
          <w:sz w:val="24"/>
          <w:szCs w:val="24"/>
        </w:rPr>
        <w:t>Вісник ОНУ</w:t>
      </w:r>
      <w:r w:rsidRPr="00411549">
        <w:rPr>
          <w:rFonts w:ascii="Times New Roman" w:eastAsia="Times New Roman" w:hAnsi="Times New Roman" w:cs="Times New Roman"/>
          <w:color w:val="000000" w:themeColor="text1"/>
          <w:sz w:val="24"/>
          <w:szCs w:val="24"/>
        </w:rPr>
        <w:t>. 2006. Т.11. Вип. 3. С.196 – 206.</w:t>
      </w:r>
    </w:p>
    <w:p w14:paraId="4328BB8E"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Новенко Е.Ю. Изменения растительности и климата Центральной и Восточной Европы в позднем плейстоцене и голоцене в межледниковые и переходные этапы климатических макроциклов. Москва, 2016. 224 с.</w:t>
      </w:r>
    </w:p>
    <w:p w14:paraId="0CB00F4E"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Alley R.B. et all. Holocene climatic instability A prominent, widespread event 8200 yr ago. </w:t>
      </w:r>
      <w:r w:rsidRPr="00411549">
        <w:rPr>
          <w:rFonts w:ascii="Times New Roman" w:hAnsi="Times New Roman" w:cs="Times New Roman"/>
          <w:i/>
          <w:color w:val="000000" w:themeColor="text1"/>
          <w:sz w:val="24"/>
          <w:szCs w:val="24"/>
        </w:rPr>
        <w:t>Geology</w:t>
      </w:r>
      <w:r w:rsidR="00161027" w:rsidRPr="00411549">
        <w:rPr>
          <w:rFonts w:ascii="Times New Roman" w:hAnsi="Times New Roman" w:cs="Times New Roman"/>
          <w:i/>
          <w:color w:val="000000" w:themeColor="text1"/>
          <w:sz w:val="24"/>
          <w:szCs w:val="24"/>
        </w:rPr>
        <w:t>.</w:t>
      </w:r>
      <w:r w:rsidRPr="00411549">
        <w:rPr>
          <w:rFonts w:ascii="Times New Roman" w:hAnsi="Times New Roman" w:cs="Times New Roman"/>
          <w:color w:val="000000" w:themeColor="text1"/>
          <w:sz w:val="24"/>
          <w:szCs w:val="24"/>
        </w:rPr>
        <w:t>(1997)</w:t>
      </w:r>
      <w:r w:rsidR="00161027" w:rsidRPr="00411549">
        <w:rPr>
          <w:rFonts w:ascii="Times New Roman" w:hAnsi="Times New Roman" w:cs="Times New Roman"/>
          <w:color w:val="000000" w:themeColor="text1"/>
          <w:sz w:val="24"/>
          <w:szCs w:val="24"/>
        </w:rPr>
        <w:t>.</w:t>
      </w:r>
      <w:r w:rsidRPr="00411549">
        <w:rPr>
          <w:rFonts w:ascii="Times New Roman" w:hAnsi="Times New Roman" w:cs="Times New Roman"/>
          <w:color w:val="000000" w:themeColor="text1"/>
          <w:sz w:val="24"/>
          <w:szCs w:val="24"/>
        </w:rPr>
        <w:t>25(6):483–486. URL:</w:t>
      </w:r>
      <w:hyperlink r:id="rId88" w:history="1">
        <w:r w:rsidR="00B74A65" w:rsidRPr="00411549">
          <w:rPr>
            <w:rStyle w:val="af0"/>
            <w:rFonts w:ascii="Times New Roman" w:hAnsi="Times New Roman" w:cs="Times New Roman"/>
            <w:color w:val="000000" w:themeColor="text1"/>
            <w:sz w:val="24"/>
            <w:szCs w:val="24"/>
            <w:u w:val="none"/>
          </w:rPr>
          <w:t>https://doi.org/10.1130/0091-7613(1997)025&lt;0483: HCIAPW &gt;2.3.CO;2</w:t>
        </w:r>
      </w:hyperlink>
    </w:p>
    <w:p w14:paraId="5947D935"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Platt, D. E. et al. Mapping Post-Glacial expansions: The Peopling of Southwest Asia. </w:t>
      </w:r>
      <w:r w:rsidRPr="00411549">
        <w:rPr>
          <w:rFonts w:ascii="Times New Roman" w:hAnsi="Times New Roman" w:cs="Times New Roman"/>
          <w:i/>
          <w:color w:val="000000" w:themeColor="text1"/>
          <w:sz w:val="24"/>
          <w:szCs w:val="24"/>
        </w:rPr>
        <w:t>Sci. Rep</w:t>
      </w:r>
      <w:r w:rsidRPr="00411549">
        <w:rPr>
          <w:rFonts w:ascii="Times New Roman" w:hAnsi="Times New Roman" w:cs="Times New Roman"/>
          <w:color w:val="000000" w:themeColor="text1"/>
          <w:sz w:val="24"/>
          <w:szCs w:val="24"/>
        </w:rPr>
        <w:t xml:space="preserve">. 7, 40338; </w:t>
      </w:r>
      <w:r w:rsidR="00B74A65" w:rsidRPr="00411549">
        <w:rPr>
          <w:rFonts w:ascii="Times New Roman" w:hAnsi="Times New Roman" w:cs="Times New Roman"/>
          <w:color w:val="000000" w:themeColor="text1"/>
          <w:sz w:val="24"/>
          <w:szCs w:val="24"/>
        </w:rPr>
        <w:t>URL:</w:t>
      </w:r>
      <w:r w:rsidRPr="00411549">
        <w:rPr>
          <w:rFonts w:ascii="Times New Roman" w:hAnsi="Times New Roman" w:cs="Times New Roman"/>
          <w:color w:val="000000" w:themeColor="text1"/>
          <w:sz w:val="24"/>
          <w:szCs w:val="24"/>
        </w:rPr>
        <w:t>doi: 10.1038/srep40338 (2017).</w:t>
      </w:r>
    </w:p>
    <w:p w14:paraId="3464B719"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Takuro Kobashi et all.. Quaternary Science Reviews Precise timing and characterization of abrupt climate change 8200 years ago from air trapped in polar ice. </w:t>
      </w:r>
      <w:r w:rsidRPr="00411549">
        <w:rPr>
          <w:rFonts w:ascii="Times New Roman" w:hAnsi="Times New Roman" w:cs="Times New Roman"/>
          <w:i/>
          <w:color w:val="000000" w:themeColor="text1"/>
          <w:sz w:val="24"/>
          <w:szCs w:val="24"/>
        </w:rPr>
        <w:t>Quaternary Science Reviews</w:t>
      </w:r>
      <w:r w:rsidRPr="00411549">
        <w:rPr>
          <w:rFonts w:ascii="Times New Roman" w:hAnsi="Times New Roman" w:cs="Times New Roman"/>
          <w:color w:val="000000" w:themeColor="text1"/>
          <w:sz w:val="24"/>
          <w:szCs w:val="24"/>
        </w:rPr>
        <w:t>. Vol. 26, May 2007, P.1212-1222.</w:t>
      </w:r>
      <w:r w:rsidR="00B74A65" w:rsidRPr="00411549">
        <w:rPr>
          <w:rFonts w:ascii="Times New Roman" w:hAnsi="Times New Roman" w:cs="Times New Roman"/>
          <w:color w:val="000000" w:themeColor="text1"/>
          <w:sz w:val="24"/>
          <w:szCs w:val="24"/>
        </w:rPr>
        <w:t xml:space="preserve"> URL:</w:t>
      </w:r>
      <w:hyperlink r:id="rId89" w:history="1">
        <w:r w:rsidRPr="00411549">
          <w:rPr>
            <w:rStyle w:val="af0"/>
            <w:rFonts w:ascii="Times New Roman" w:hAnsi="Times New Roman" w:cs="Times New Roman"/>
            <w:color w:val="000000" w:themeColor="text1"/>
            <w:sz w:val="24"/>
            <w:szCs w:val="24"/>
            <w:u w:val="none"/>
          </w:rPr>
          <w:t>https://doi.org/10.1016/j.quascirev.2007.01.009</w:t>
        </w:r>
      </w:hyperlink>
    </w:p>
    <w:p w14:paraId="16D102B1"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Безусько Л.Г. Палінологічна характеристика поверхневих шарів грунту степів Північно-Західного Причорномор”я. </w:t>
      </w:r>
      <w:r w:rsidRPr="00411549">
        <w:rPr>
          <w:rFonts w:ascii="Times New Roman" w:hAnsi="Times New Roman" w:cs="Times New Roman"/>
          <w:i/>
          <w:color w:val="000000" w:themeColor="text1"/>
          <w:sz w:val="24"/>
          <w:szCs w:val="24"/>
        </w:rPr>
        <w:t>Укр.ботан.журн</w:t>
      </w:r>
      <w:r w:rsidRPr="00411549">
        <w:rPr>
          <w:rFonts w:ascii="Times New Roman" w:hAnsi="Times New Roman" w:cs="Times New Roman"/>
          <w:color w:val="000000" w:themeColor="text1"/>
          <w:sz w:val="24"/>
          <w:szCs w:val="24"/>
        </w:rPr>
        <w:t>. 1988. Т.45. №4. С.88-92.</w:t>
      </w:r>
    </w:p>
    <w:p w14:paraId="6B60F426"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Пашкевич Г. О., Шовкопляс В .М. Особливості суббореального періоду голоцену. </w:t>
      </w:r>
      <w:r w:rsidRPr="00411549">
        <w:rPr>
          <w:rFonts w:ascii="Times New Roman" w:hAnsi="Times New Roman" w:cs="Times New Roman"/>
          <w:i/>
          <w:color w:val="000000" w:themeColor="text1"/>
          <w:sz w:val="24"/>
          <w:szCs w:val="24"/>
        </w:rPr>
        <w:t>Тектоніка і стратиграфія</w:t>
      </w:r>
      <w:r w:rsidRPr="00411549">
        <w:rPr>
          <w:rFonts w:ascii="Times New Roman" w:hAnsi="Times New Roman" w:cs="Times New Roman"/>
          <w:color w:val="000000" w:themeColor="text1"/>
          <w:sz w:val="24"/>
          <w:szCs w:val="24"/>
        </w:rPr>
        <w:t>. 2012. Вип.39. С.145-150.</w:t>
      </w:r>
    </w:p>
    <w:p w14:paraId="01834A53"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Демосфен. Речи. Том 1. Москва. 1994. 605 с. </w:t>
      </w:r>
    </w:p>
    <w:p w14:paraId="24C6F0A6"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Геродот. Історії в дев'яти книгах. Київ</w:t>
      </w:r>
      <w:r w:rsidR="00B74A65" w:rsidRPr="00411549">
        <w:rPr>
          <w:rFonts w:ascii="Times New Roman" w:hAnsi="Times New Roman" w:cs="Times New Roman"/>
          <w:color w:val="000000" w:themeColor="text1"/>
          <w:sz w:val="24"/>
          <w:szCs w:val="24"/>
        </w:rPr>
        <w:t>, 1</w:t>
      </w:r>
      <w:r w:rsidRPr="00411549">
        <w:rPr>
          <w:rFonts w:ascii="Times New Roman" w:hAnsi="Times New Roman" w:cs="Times New Roman"/>
          <w:color w:val="000000" w:themeColor="text1"/>
          <w:sz w:val="24"/>
          <w:szCs w:val="24"/>
        </w:rPr>
        <w:t>993. 576 с.</w:t>
      </w:r>
    </w:p>
    <w:p w14:paraId="7F0AE75E"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Бибикова В.И. и др. Характеристика остеологического материала из раскопок позднепалеолитического поселения Анетовка II. </w:t>
      </w:r>
      <w:r w:rsidRPr="00411549">
        <w:rPr>
          <w:rFonts w:ascii="Times New Roman" w:hAnsi="Times New Roman" w:cs="Times New Roman"/>
          <w:i/>
          <w:color w:val="000000" w:themeColor="text1"/>
          <w:sz w:val="24"/>
          <w:szCs w:val="24"/>
        </w:rPr>
        <w:t>Позднепалеолитическое поселение Анетовка II.</w:t>
      </w:r>
      <w:r w:rsidRPr="00411549">
        <w:rPr>
          <w:rFonts w:ascii="Times New Roman" w:hAnsi="Times New Roman" w:cs="Times New Roman"/>
          <w:color w:val="000000" w:themeColor="text1"/>
          <w:sz w:val="24"/>
          <w:szCs w:val="24"/>
        </w:rPr>
        <w:t xml:space="preserve"> Киев, 1989. С.127-131.</w:t>
      </w:r>
    </w:p>
    <w:p w14:paraId="605B0F66"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Журавлев О.П. Остеологические данные и история животноводства Нижнего Побужья в античное время. </w:t>
      </w:r>
      <w:r w:rsidRPr="00411549">
        <w:rPr>
          <w:rFonts w:ascii="Times New Roman" w:hAnsi="Times New Roman" w:cs="Times New Roman"/>
          <w:i/>
          <w:color w:val="000000" w:themeColor="text1"/>
          <w:sz w:val="24"/>
          <w:szCs w:val="24"/>
        </w:rPr>
        <w:t>Методы естественных наук в археологии</w:t>
      </w:r>
      <w:r w:rsidRPr="00411549">
        <w:rPr>
          <w:rFonts w:ascii="Times New Roman" w:hAnsi="Times New Roman" w:cs="Times New Roman"/>
          <w:color w:val="000000" w:themeColor="text1"/>
          <w:sz w:val="24"/>
          <w:szCs w:val="24"/>
        </w:rPr>
        <w:t>. Москва, 1987. С.35-41.</w:t>
      </w:r>
    </w:p>
    <w:p w14:paraId="206AA33C"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Страбон: География. Ленинград, 1964. 944 с. </w:t>
      </w:r>
    </w:p>
    <w:p w14:paraId="3604ECD8"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Публій Овідій Назон. Понтійські послання. </w:t>
      </w:r>
      <w:r w:rsidRPr="00411549">
        <w:rPr>
          <w:rFonts w:ascii="Times New Roman" w:hAnsi="Times New Roman" w:cs="Times New Roman"/>
          <w:i/>
          <w:color w:val="000000" w:themeColor="text1"/>
          <w:sz w:val="24"/>
          <w:szCs w:val="24"/>
        </w:rPr>
        <w:t>Давня римська поезія в українських перекладах і переспівах</w:t>
      </w:r>
      <w:r w:rsidRPr="00411549">
        <w:rPr>
          <w:rFonts w:ascii="Times New Roman" w:hAnsi="Times New Roman" w:cs="Times New Roman"/>
          <w:color w:val="000000" w:themeColor="text1"/>
          <w:sz w:val="24"/>
          <w:szCs w:val="24"/>
        </w:rPr>
        <w:t>. Львів, 2000. С.214-218.</w:t>
      </w:r>
    </w:p>
    <w:p w14:paraId="75FEEF36"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Авенариус И.Г. Палеоклиматы, водный баланс и уровни Черного и Каспийского морей в позднем плейстоцене–голоцене. </w:t>
      </w:r>
      <w:r w:rsidRPr="00411549">
        <w:rPr>
          <w:rFonts w:ascii="Times New Roman" w:hAnsi="Times New Roman" w:cs="Times New Roman"/>
          <w:i/>
          <w:color w:val="000000" w:themeColor="text1"/>
          <w:sz w:val="24"/>
          <w:szCs w:val="24"/>
        </w:rPr>
        <w:t>Позднечетвертичная история и седиментогенез окраинных и внутренних морей</w:t>
      </w:r>
      <w:r w:rsidRPr="00411549">
        <w:rPr>
          <w:rFonts w:ascii="Times New Roman" w:hAnsi="Times New Roman" w:cs="Times New Roman"/>
          <w:color w:val="000000" w:themeColor="text1"/>
          <w:sz w:val="24"/>
          <w:szCs w:val="24"/>
        </w:rPr>
        <w:t>. М</w:t>
      </w:r>
      <w:r w:rsidR="00161027" w:rsidRPr="00411549">
        <w:rPr>
          <w:rFonts w:ascii="Times New Roman" w:hAnsi="Times New Roman" w:cs="Times New Roman"/>
          <w:color w:val="000000" w:themeColor="text1"/>
          <w:sz w:val="24"/>
          <w:szCs w:val="24"/>
        </w:rPr>
        <w:t>осква</w:t>
      </w:r>
      <w:r w:rsidRPr="00411549">
        <w:rPr>
          <w:rFonts w:ascii="Times New Roman" w:hAnsi="Times New Roman" w:cs="Times New Roman"/>
          <w:color w:val="000000" w:themeColor="text1"/>
          <w:sz w:val="24"/>
          <w:szCs w:val="24"/>
        </w:rPr>
        <w:t>, 1979. С.106</w:t>
      </w:r>
      <w:r w:rsidR="00161027" w:rsidRPr="00411549">
        <w:rPr>
          <w:rFonts w:ascii="Times New Roman" w:hAnsi="Times New Roman" w:cs="Times New Roman"/>
          <w:color w:val="000000" w:themeColor="text1"/>
          <w:sz w:val="24"/>
          <w:szCs w:val="24"/>
        </w:rPr>
        <w:t>-</w:t>
      </w:r>
      <w:r w:rsidRPr="00411549">
        <w:rPr>
          <w:rFonts w:ascii="Times New Roman" w:hAnsi="Times New Roman" w:cs="Times New Roman"/>
          <w:color w:val="000000" w:themeColor="text1"/>
          <w:sz w:val="24"/>
          <w:szCs w:val="24"/>
        </w:rPr>
        <w:t>111.</w:t>
      </w:r>
    </w:p>
    <w:p w14:paraId="502BD52A"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Gunn Joel D. The Years Without Summer; Tracing AD 536 and its Aftermath. BAR International Series 872. </w:t>
      </w:r>
      <w:r w:rsidRPr="00411549">
        <w:rPr>
          <w:rFonts w:ascii="Times New Roman" w:hAnsi="Times New Roman" w:cs="Times New Roman"/>
          <w:i/>
          <w:color w:val="000000" w:themeColor="text1"/>
          <w:sz w:val="24"/>
          <w:szCs w:val="24"/>
        </w:rPr>
        <w:t>British Archaeological Reports</w:t>
      </w:r>
      <w:r w:rsidRPr="00411549">
        <w:rPr>
          <w:rFonts w:ascii="Times New Roman" w:hAnsi="Times New Roman" w:cs="Times New Roman"/>
          <w:color w:val="000000" w:themeColor="text1"/>
          <w:sz w:val="24"/>
          <w:szCs w:val="24"/>
        </w:rPr>
        <w:t xml:space="preserve"> (January 1, 2000) 2000. 170 p. </w:t>
      </w:r>
    </w:p>
    <w:p w14:paraId="3C9D917D"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Иванова С.В. и др. Очерки истории и археологии Днестро-Бугского междуречья. Киев, 2011. 300 с.</w:t>
      </w:r>
    </w:p>
    <w:p w14:paraId="03E32B1A"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Гумилев Л.Н. Роль климатических колебаний в истории народов степной зоны Евразии. </w:t>
      </w:r>
      <w:r w:rsidRPr="00411549">
        <w:rPr>
          <w:rFonts w:ascii="Times New Roman" w:hAnsi="Times New Roman" w:cs="Times New Roman"/>
          <w:i/>
          <w:color w:val="000000" w:themeColor="text1"/>
          <w:sz w:val="24"/>
          <w:szCs w:val="24"/>
        </w:rPr>
        <w:t>История СССР.</w:t>
      </w:r>
      <w:r w:rsidRPr="00411549">
        <w:rPr>
          <w:rFonts w:ascii="Times New Roman" w:hAnsi="Times New Roman" w:cs="Times New Roman"/>
          <w:color w:val="000000" w:themeColor="text1"/>
          <w:sz w:val="24"/>
          <w:szCs w:val="24"/>
        </w:rPr>
        <w:t xml:space="preserve"> 1967. №1. С. 53-66.  </w:t>
      </w:r>
    </w:p>
    <w:p w14:paraId="3CF92AE2"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Кириков С. В. Человек и природа степного Причорноморья с геродотовского времени до начала ХІХ века. </w:t>
      </w:r>
      <w:r w:rsidRPr="00411549">
        <w:rPr>
          <w:rFonts w:ascii="Times New Roman" w:hAnsi="Times New Roman" w:cs="Times New Roman"/>
          <w:i/>
          <w:color w:val="000000" w:themeColor="text1"/>
          <w:sz w:val="24"/>
          <w:szCs w:val="24"/>
        </w:rPr>
        <w:t>Антропогенные факторы в истории развития современных экосистем.</w:t>
      </w:r>
      <w:r w:rsidRPr="00411549">
        <w:rPr>
          <w:rFonts w:ascii="Times New Roman" w:hAnsi="Times New Roman" w:cs="Times New Roman"/>
          <w:color w:val="000000" w:themeColor="text1"/>
          <w:sz w:val="24"/>
          <w:szCs w:val="24"/>
        </w:rPr>
        <w:t xml:space="preserve"> Москва, 1981. С. 87–97.</w:t>
      </w:r>
    </w:p>
    <w:p w14:paraId="3DEF00E9"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Сапожников И.В. Степная природно-хозяйственная область Восточной Европы. </w:t>
      </w:r>
      <w:r w:rsidRPr="00411549">
        <w:rPr>
          <w:rFonts w:ascii="Times New Roman" w:hAnsi="Times New Roman" w:cs="Times New Roman"/>
          <w:i/>
          <w:color w:val="000000" w:themeColor="text1"/>
          <w:sz w:val="24"/>
          <w:szCs w:val="24"/>
        </w:rPr>
        <w:t>SP.</w:t>
      </w:r>
      <w:r w:rsidRPr="00411549">
        <w:rPr>
          <w:rFonts w:ascii="Times New Roman" w:hAnsi="Times New Roman" w:cs="Times New Roman"/>
          <w:color w:val="000000" w:themeColor="text1"/>
          <w:sz w:val="24"/>
          <w:szCs w:val="24"/>
        </w:rPr>
        <w:t xml:space="preserve"> 2014. №1. С.69-110.</w:t>
      </w:r>
    </w:p>
    <w:p w14:paraId="1502B833"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lang w:eastAsia="uk-UA"/>
        </w:rPr>
      </w:pPr>
      <w:r w:rsidRPr="00411549">
        <w:rPr>
          <w:rFonts w:ascii="Times New Roman" w:hAnsi="Times New Roman" w:cs="Times New Roman"/>
          <w:color w:val="000000" w:themeColor="text1"/>
          <w:sz w:val="24"/>
          <w:szCs w:val="24"/>
          <w:lang w:eastAsia="uk-UA"/>
        </w:rPr>
        <w:t xml:space="preserve">Матвіїшина Ж.М., Мацібора О.В., Філатов Д.В. Археологічні та педологічні дослідження у Ново-Бузькому районі Миколаївської області. </w:t>
      </w:r>
      <w:r w:rsidRPr="00411549">
        <w:rPr>
          <w:rFonts w:ascii="Times New Roman" w:hAnsi="Times New Roman" w:cs="Times New Roman"/>
          <w:i/>
          <w:color w:val="000000" w:themeColor="text1"/>
          <w:sz w:val="24"/>
          <w:szCs w:val="24"/>
          <w:lang w:eastAsia="uk-UA"/>
        </w:rPr>
        <w:t>Аркасівські читання</w:t>
      </w:r>
      <w:r w:rsidRPr="00411549">
        <w:rPr>
          <w:rFonts w:ascii="Times New Roman" w:hAnsi="Times New Roman" w:cs="Times New Roman"/>
          <w:color w:val="000000" w:themeColor="text1"/>
          <w:sz w:val="24"/>
          <w:szCs w:val="24"/>
          <w:lang w:eastAsia="uk-UA"/>
        </w:rPr>
        <w:t xml:space="preserve">. Миколаїв, 2011. С.75–76. </w:t>
      </w:r>
    </w:p>
    <w:p w14:paraId="24612FEE"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Абашина Н. С. та ін. Давні слов'яни. Археологія та історія. Київ, 2012. 366 с.</w:t>
      </w:r>
    </w:p>
    <w:p w14:paraId="3F78882A"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Монин А. С., Шишков Ю.А. История климата. Ленинград, 1979</w:t>
      </w:r>
      <w:r w:rsidR="00161027" w:rsidRPr="00411549">
        <w:rPr>
          <w:rFonts w:ascii="Times New Roman" w:hAnsi="Times New Roman" w:cs="Times New Roman"/>
          <w:color w:val="000000" w:themeColor="text1"/>
          <w:sz w:val="24"/>
          <w:szCs w:val="24"/>
        </w:rPr>
        <w:t>.</w:t>
      </w:r>
      <w:r w:rsidRPr="00411549">
        <w:rPr>
          <w:rFonts w:ascii="Times New Roman" w:hAnsi="Times New Roman" w:cs="Times New Roman"/>
          <w:color w:val="000000" w:themeColor="text1"/>
          <w:sz w:val="24"/>
          <w:szCs w:val="24"/>
        </w:rPr>
        <w:t xml:space="preserve"> 406 с.</w:t>
      </w:r>
    </w:p>
    <w:p w14:paraId="0E0C90C6"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lastRenderedPageBreak/>
        <w:t xml:space="preserve">William J. D’Andrea et all. Abrupt Holocene climate change as an important factor for human migration in West Greenland. </w:t>
      </w:r>
      <w:r w:rsidRPr="00411549">
        <w:rPr>
          <w:rFonts w:ascii="Times New Roman" w:hAnsi="Times New Roman" w:cs="Times New Roman"/>
          <w:i/>
          <w:color w:val="000000" w:themeColor="text1"/>
          <w:sz w:val="24"/>
          <w:szCs w:val="24"/>
        </w:rPr>
        <w:t>Proc Natl Acad Sci USA</w:t>
      </w:r>
      <w:r w:rsidRPr="00411549">
        <w:rPr>
          <w:rFonts w:ascii="Times New Roman" w:hAnsi="Times New Roman" w:cs="Times New Roman"/>
          <w:color w:val="000000" w:themeColor="text1"/>
          <w:sz w:val="24"/>
          <w:szCs w:val="24"/>
        </w:rPr>
        <w:t>. June 14, 2011 108 (24) 9765-9769. URL:</w:t>
      </w:r>
      <w:hyperlink r:id="rId90" w:history="1">
        <w:r w:rsidRPr="00411549">
          <w:rPr>
            <w:rStyle w:val="af0"/>
            <w:rFonts w:ascii="Times New Roman" w:hAnsi="Times New Roman" w:cs="Times New Roman"/>
            <w:color w:val="000000" w:themeColor="text1"/>
            <w:sz w:val="24"/>
            <w:szCs w:val="24"/>
            <w:u w:val="none"/>
          </w:rPr>
          <w:t>https://doi.org/10.1073/pnas.1101708108</w:t>
        </w:r>
      </w:hyperlink>
    </w:p>
    <w:p w14:paraId="131AA36C"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Новенко Е.Ю. Изменения растительности и климата Центральной и Восточной Европы в позднем плейстоцене и голоцене в межледниковые и переходные этапы климатических макроциклов. Москва, 2016. С.192.</w:t>
      </w:r>
    </w:p>
    <w:p w14:paraId="7FFC0F24" w14:textId="77777777" w:rsidR="008243EC" w:rsidRPr="00411549" w:rsidRDefault="008243EC" w:rsidP="008243EC">
      <w:pPr>
        <w:pStyle w:val="af"/>
        <w:numPr>
          <w:ilvl w:val="0"/>
          <w:numId w:val="30"/>
        </w:numPr>
        <w:tabs>
          <w:tab w:val="left" w:pos="0"/>
          <w:tab w:val="left" w:pos="993"/>
        </w:tabs>
        <w:ind w:left="567" w:hanging="567"/>
        <w:rPr>
          <w:rFonts w:ascii="Times New Roman" w:hAnsi="Times New Roman" w:cs="Times New Roman"/>
          <w:color w:val="000000" w:themeColor="text1"/>
          <w:sz w:val="24"/>
          <w:szCs w:val="24"/>
        </w:rPr>
      </w:pPr>
      <w:bookmarkStart w:id="27" w:name="_Hlk57208423"/>
      <w:r w:rsidRPr="00411549">
        <w:rPr>
          <w:rFonts w:ascii="Times New Roman" w:hAnsi="Times New Roman" w:cs="Times New Roman"/>
          <w:color w:val="000000" w:themeColor="text1"/>
          <w:sz w:val="24"/>
          <w:szCs w:val="24"/>
        </w:rPr>
        <w:t xml:space="preserve">МГЭИК, 2014: Изменение климата, 2014 г.: Обобщающий доклад. Вклад Рабочих групп I, II и III в Пятый оценочный доклад Межправительственной группы экспертов по изменению климата.  Женева, Швейцария, 163 с. </w:t>
      </w:r>
      <w:hyperlink r:id="rId91" w:history="1">
        <w:r w:rsidR="00161027" w:rsidRPr="00411549">
          <w:rPr>
            <w:rStyle w:val="af0"/>
            <w:rFonts w:ascii="Times New Roman" w:hAnsi="Times New Roman" w:cs="Times New Roman"/>
            <w:color w:val="000000" w:themeColor="text1"/>
            <w:sz w:val="24"/>
            <w:szCs w:val="24"/>
            <w:u w:val="none"/>
          </w:rPr>
          <w:t>URL:https://www.ipcc.ch/site/assetsuploads</w:t>
        </w:r>
      </w:hyperlink>
      <w:r w:rsidRPr="00411549">
        <w:rPr>
          <w:rFonts w:ascii="Times New Roman" w:hAnsi="Times New Roman" w:cs="Times New Roman"/>
          <w:color w:val="000000" w:themeColor="text1"/>
          <w:sz w:val="24"/>
          <w:szCs w:val="24"/>
        </w:rPr>
        <w:t>/2018/02/SYR</w:t>
      </w:r>
      <w:r w:rsidR="00161027" w:rsidRPr="00411549">
        <w:rPr>
          <w:rFonts w:ascii="Times New Roman" w:hAnsi="Times New Roman" w:cs="Times New Roman"/>
          <w:color w:val="000000" w:themeColor="text1"/>
          <w:sz w:val="24"/>
          <w:szCs w:val="24"/>
        </w:rPr>
        <w:t xml:space="preserve"> </w:t>
      </w:r>
      <w:r w:rsidRPr="00411549">
        <w:rPr>
          <w:rFonts w:ascii="Times New Roman" w:hAnsi="Times New Roman" w:cs="Times New Roman"/>
          <w:color w:val="000000" w:themeColor="text1"/>
          <w:sz w:val="24"/>
          <w:szCs w:val="24"/>
        </w:rPr>
        <w:t>_AR5_FINAL_full_ru.pdf</w:t>
      </w:r>
    </w:p>
    <w:bookmarkEnd w:id="27"/>
    <w:p w14:paraId="03DDDF07"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Nesje, Atle; Dahl, Svein Olaf. The Greenland 8200 cal. yr BP event detected in loss-on-ignition profiles in Norwegian lacustrine sediment sequences. </w:t>
      </w:r>
      <w:r w:rsidRPr="00411549">
        <w:rPr>
          <w:rFonts w:ascii="Times New Roman" w:hAnsi="Times New Roman" w:cs="Times New Roman"/>
          <w:i/>
          <w:color w:val="000000" w:themeColor="text1"/>
          <w:sz w:val="24"/>
          <w:szCs w:val="24"/>
        </w:rPr>
        <w:t>Journal of Quaternary Science.</w:t>
      </w:r>
      <w:r w:rsidRPr="00411549">
        <w:rPr>
          <w:rFonts w:ascii="Times New Roman" w:hAnsi="Times New Roman" w:cs="Times New Roman"/>
          <w:color w:val="000000" w:themeColor="text1"/>
          <w:sz w:val="24"/>
          <w:szCs w:val="24"/>
        </w:rPr>
        <w:t xml:space="preserve"> 2001. Vol. 16, no. 2. P. 155-166. URL:doi:10.1002/jqs.567 </w:t>
      </w:r>
    </w:p>
    <w:p w14:paraId="71C1C843"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Special Report «Global Warming of 1.5 ºC». </w:t>
      </w:r>
      <w:r w:rsidRPr="00411549">
        <w:rPr>
          <w:rFonts w:ascii="Times New Roman" w:hAnsi="Times New Roman" w:cs="Times New Roman"/>
          <w:i/>
          <w:color w:val="000000" w:themeColor="text1"/>
          <w:sz w:val="24"/>
          <w:szCs w:val="24"/>
        </w:rPr>
        <w:t>The Intergovernmental Panel on Climate Change.</w:t>
      </w:r>
      <w:r w:rsidRPr="00411549">
        <w:rPr>
          <w:rFonts w:ascii="Times New Roman" w:hAnsi="Times New Roman" w:cs="Times New Roman"/>
          <w:color w:val="000000" w:themeColor="text1"/>
          <w:sz w:val="24"/>
          <w:szCs w:val="24"/>
        </w:rPr>
        <w:t xml:space="preserve"> URL:</w:t>
      </w:r>
      <w:hyperlink r:id="rId92" w:history="1">
        <w:r w:rsidR="00B74A65" w:rsidRPr="00411549">
          <w:rPr>
            <w:rStyle w:val="af0"/>
            <w:rFonts w:ascii="Times New Roman" w:hAnsi="Times New Roman" w:cs="Times New Roman"/>
            <w:color w:val="000000" w:themeColor="text1"/>
            <w:sz w:val="24"/>
            <w:szCs w:val="24"/>
            <w:u w:val="none"/>
          </w:rPr>
          <w:t>www.ipcc.ch</w:t>
        </w:r>
      </w:hyperlink>
      <w:r w:rsidR="00B74A65" w:rsidRPr="00411549">
        <w:rPr>
          <w:rFonts w:ascii="Times New Roman" w:hAnsi="Times New Roman" w:cs="Times New Roman"/>
          <w:color w:val="000000" w:themeColor="text1"/>
          <w:sz w:val="24"/>
          <w:szCs w:val="24"/>
        </w:rPr>
        <w:t xml:space="preserve"> </w:t>
      </w:r>
      <w:r w:rsidRPr="00411549">
        <w:rPr>
          <w:rFonts w:ascii="Times New Roman" w:hAnsi="Times New Roman" w:cs="Times New Roman"/>
          <w:color w:val="000000" w:themeColor="text1"/>
          <w:sz w:val="24"/>
          <w:szCs w:val="24"/>
        </w:rPr>
        <w:t>(</w:t>
      </w:r>
      <w:hyperlink r:id="rId93" w:history="1">
        <w:r w:rsidRPr="00411549">
          <w:rPr>
            <w:rStyle w:val="af0"/>
            <w:rFonts w:ascii="Times New Roman" w:hAnsi="Times New Roman" w:cs="Times New Roman"/>
            <w:color w:val="000000" w:themeColor="text1"/>
            <w:sz w:val="24"/>
            <w:szCs w:val="24"/>
            <w:u w:val="none"/>
          </w:rPr>
          <w:t>https://www.ipcc.ch/sr15/</w:t>
        </w:r>
      </w:hyperlink>
      <w:r w:rsidRPr="00411549">
        <w:rPr>
          <w:rFonts w:ascii="Times New Roman" w:hAnsi="Times New Roman" w:cs="Times New Roman"/>
          <w:color w:val="000000" w:themeColor="text1"/>
          <w:sz w:val="24"/>
          <w:szCs w:val="24"/>
        </w:rPr>
        <w:t xml:space="preserve">) </w:t>
      </w:r>
    </w:p>
    <w:p w14:paraId="322C9F70"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Holocene and Blytt-Sernander Seguence. </w:t>
      </w:r>
      <w:hyperlink r:id="rId94" w:history="1">
        <w:r w:rsidR="00B74A65" w:rsidRPr="00411549">
          <w:rPr>
            <w:rStyle w:val="af0"/>
            <w:rFonts w:ascii="Times New Roman" w:hAnsi="Times New Roman" w:cs="Times New Roman"/>
            <w:color w:val="000000" w:themeColor="text1"/>
            <w:sz w:val="24"/>
            <w:szCs w:val="24"/>
            <w:u w:val="none"/>
          </w:rPr>
          <w:t>URL:https://web.archive.org/web/2005102</w:t>
        </w:r>
      </w:hyperlink>
      <w:r w:rsidRPr="00411549">
        <w:rPr>
          <w:rFonts w:ascii="Times New Roman" w:hAnsi="Times New Roman" w:cs="Times New Roman"/>
          <w:color w:val="000000" w:themeColor="text1"/>
          <w:sz w:val="24"/>
          <w:szCs w:val="24"/>
        </w:rPr>
        <w:t>7092756</w:t>
      </w:r>
      <w:r w:rsidR="00B74A65" w:rsidRPr="00411549">
        <w:rPr>
          <w:rFonts w:ascii="Times New Roman" w:hAnsi="Times New Roman" w:cs="Times New Roman"/>
          <w:color w:val="000000" w:themeColor="text1"/>
          <w:sz w:val="24"/>
          <w:szCs w:val="24"/>
        </w:rPr>
        <w:t xml:space="preserve"> </w:t>
      </w:r>
      <w:r w:rsidRPr="00411549">
        <w:rPr>
          <w:rFonts w:ascii="Times New Roman" w:hAnsi="Times New Roman" w:cs="Times New Roman"/>
          <w:color w:val="000000" w:themeColor="text1"/>
          <w:sz w:val="24"/>
          <w:szCs w:val="24"/>
        </w:rPr>
        <w:t>/http://www.geo.arizona.edu/palynology/geos462/02holocene.html</w:t>
      </w:r>
    </w:p>
    <w:p w14:paraId="74ED5125"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Арап Р.Я., Станко В.Н., Старкин В.Н. Природная среда и развитие хозяйства позднепалеолитического человека в бассейне реки Южный Буг. </w:t>
      </w:r>
      <w:r w:rsidRPr="00411549">
        <w:rPr>
          <w:rFonts w:ascii="Times New Roman" w:hAnsi="Times New Roman" w:cs="Times New Roman"/>
          <w:i/>
          <w:color w:val="000000" w:themeColor="text1"/>
          <w:sz w:val="24"/>
          <w:szCs w:val="24"/>
        </w:rPr>
        <w:t>Четвертичный период: методы исследования, стратиграфия и экология</w:t>
      </w:r>
      <w:r w:rsidRPr="00411549">
        <w:rPr>
          <w:rFonts w:ascii="Times New Roman" w:hAnsi="Times New Roman" w:cs="Times New Roman"/>
          <w:color w:val="000000" w:themeColor="text1"/>
          <w:sz w:val="24"/>
          <w:szCs w:val="24"/>
        </w:rPr>
        <w:t>. Таллинн, 1990. С. 31–32.</w:t>
      </w:r>
    </w:p>
    <w:p w14:paraId="4F4EE0E4"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Безусько Л.Г. Нові палінологічні характеристики відкладів голоцену болота Троїцьке II ( Миколаївська обл., Україна). </w:t>
      </w:r>
      <w:r w:rsidRPr="00411549">
        <w:rPr>
          <w:rFonts w:ascii="Times New Roman" w:hAnsi="Times New Roman" w:cs="Times New Roman"/>
          <w:i/>
          <w:color w:val="000000" w:themeColor="text1"/>
          <w:sz w:val="24"/>
          <w:szCs w:val="24"/>
        </w:rPr>
        <w:t>Укр. ботан. журн</w:t>
      </w:r>
      <w:r w:rsidRPr="00411549">
        <w:rPr>
          <w:rFonts w:ascii="Times New Roman" w:hAnsi="Times New Roman" w:cs="Times New Roman"/>
          <w:color w:val="000000" w:themeColor="text1"/>
          <w:sz w:val="24"/>
          <w:szCs w:val="24"/>
        </w:rPr>
        <w:t>. 2010. Вип. 67. № 4. С. 82-98</w:t>
      </w:r>
    </w:p>
    <w:p w14:paraId="20166CC3"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Безусько Л.Г., Безусько А.Г. Палінологічні дослідження відкладів голоцену степової зони України: Паліностратиграфічні та палеоекологічні аспекти. </w:t>
      </w:r>
      <w:r w:rsidRPr="00411549">
        <w:rPr>
          <w:rFonts w:ascii="Times New Roman" w:hAnsi="Times New Roman" w:cs="Times New Roman"/>
          <w:i/>
          <w:color w:val="000000" w:themeColor="text1"/>
          <w:sz w:val="24"/>
          <w:szCs w:val="24"/>
        </w:rPr>
        <w:t>Зб. наук. праць ІГН НАНУ</w:t>
      </w:r>
      <w:r w:rsidRPr="00411549">
        <w:rPr>
          <w:rFonts w:ascii="Times New Roman" w:hAnsi="Times New Roman" w:cs="Times New Roman"/>
          <w:color w:val="000000" w:themeColor="text1"/>
          <w:sz w:val="24"/>
          <w:szCs w:val="24"/>
        </w:rPr>
        <w:t xml:space="preserve">. 2009. С.400-405. </w:t>
      </w:r>
    </w:p>
    <w:p w14:paraId="175737D4"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lang w:eastAsia="uk-UA"/>
        </w:rPr>
      </w:pPr>
      <w:r w:rsidRPr="00411549">
        <w:rPr>
          <w:rFonts w:ascii="Times New Roman" w:hAnsi="Times New Roman" w:cs="Times New Roman"/>
          <w:color w:val="000000" w:themeColor="text1"/>
          <w:sz w:val="24"/>
          <w:szCs w:val="24"/>
          <w:lang w:eastAsia="uk-UA"/>
        </w:rPr>
        <w:t xml:space="preserve">Матвіїшина Ж.М., Дорошкевич С.П. Реконструкції природних умов атлантичного етапу голоцену за даними палеоґрунтознавчих досліджень трипільського поселення. </w:t>
      </w:r>
      <w:r w:rsidRPr="00411549">
        <w:rPr>
          <w:rFonts w:ascii="Times New Roman" w:hAnsi="Times New Roman" w:cs="Times New Roman"/>
          <w:i/>
          <w:color w:val="000000" w:themeColor="text1"/>
          <w:sz w:val="24"/>
          <w:szCs w:val="24"/>
          <w:lang w:eastAsia="uk-UA"/>
        </w:rPr>
        <w:t>Український географічний журнал.</w:t>
      </w:r>
      <w:r w:rsidRPr="00411549">
        <w:rPr>
          <w:rFonts w:ascii="Times New Roman" w:hAnsi="Times New Roman" w:cs="Times New Roman"/>
          <w:color w:val="000000" w:themeColor="text1"/>
          <w:sz w:val="24"/>
          <w:szCs w:val="24"/>
          <w:lang w:eastAsia="uk-UA"/>
        </w:rPr>
        <w:t xml:space="preserve"> 2016. № 2. С. 19–25.      </w:t>
      </w:r>
    </w:p>
    <w:p w14:paraId="08058255"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lang w:eastAsia="uk-UA"/>
        </w:rPr>
      </w:pPr>
      <w:r w:rsidRPr="00411549">
        <w:rPr>
          <w:rFonts w:ascii="Times New Roman" w:hAnsi="Times New Roman" w:cs="Times New Roman"/>
          <w:color w:val="000000" w:themeColor="text1"/>
          <w:sz w:val="24"/>
          <w:szCs w:val="24"/>
          <w:lang w:eastAsia="uk-UA"/>
        </w:rPr>
        <w:t xml:space="preserve">Матвіїшина Ж.М., Кармазиненко С.П., Дорошкевич С.П. Плейстоценові викопні ґрунти Середнього Побужжя. </w:t>
      </w:r>
      <w:r w:rsidRPr="00411549">
        <w:rPr>
          <w:rFonts w:ascii="Times New Roman" w:hAnsi="Times New Roman" w:cs="Times New Roman"/>
          <w:i/>
          <w:color w:val="000000" w:themeColor="text1"/>
          <w:sz w:val="24"/>
          <w:szCs w:val="24"/>
          <w:lang w:eastAsia="uk-UA"/>
        </w:rPr>
        <w:t xml:space="preserve">Науковий вісник Чернівецького НУ. </w:t>
      </w:r>
      <w:r w:rsidRPr="00411549">
        <w:rPr>
          <w:rFonts w:ascii="Times New Roman" w:hAnsi="Times New Roman" w:cs="Times New Roman"/>
          <w:color w:val="000000" w:themeColor="text1"/>
          <w:sz w:val="24"/>
          <w:szCs w:val="24"/>
          <w:lang w:eastAsia="uk-UA"/>
        </w:rPr>
        <w:t xml:space="preserve">2009. Вип. 458. С.41–45. </w:t>
      </w:r>
    </w:p>
    <w:p w14:paraId="5665A0D6"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Матвіїшина Ж.М., Кармазиненко С.П., Степанчук В.М. Дрібна ритміка лесово-ґрунтових відкладів Побужжя на основі вивчення археологічних пам’яток. </w:t>
      </w:r>
      <w:r w:rsidRPr="00411549">
        <w:rPr>
          <w:rFonts w:ascii="Times New Roman" w:hAnsi="Times New Roman" w:cs="Times New Roman"/>
          <w:i/>
          <w:color w:val="000000" w:themeColor="text1"/>
          <w:sz w:val="24"/>
          <w:szCs w:val="24"/>
        </w:rPr>
        <w:t>Фізична географія та геоморфологія</w:t>
      </w:r>
      <w:r w:rsidRPr="00411549">
        <w:rPr>
          <w:rFonts w:ascii="Times New Roman" w:hAnsi="Times New Roman" w:cs="Times New Roman"/>
          <w:color w:val="000000" w:themeColor="text1"/>
          <w:sz w:val="24"/>
          <w:szCs w:val="24"/>
        </w:rPr>
        <w:t>. 2009.Вип.56. С. 272-282.</w:t>
      </w:r>
    </w:p>
    <w:p w14:paraId="13D82728" w14:textId="77777777" w:rsidR="008243EC" w:rsidRPr="00411549" w:rsidRDefault="008243EC" w:rsidP="008243EC">
      <w:pPr>
        <w:pStyle w:val="af"/>
        <w:widowControl w:val="0"/>
        <w:numPr>
          <w:ilvl w:val="0"/>
          <w:numId w:val="30"/>
        </w:numPr>
        <w:tabs>
          <w:tab w:val="left" w:pos="0"/>
          <w:tab w:val="left" w:pos="567"/>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Гвишиани А. Д., Старостенко В. И., Сумарук Ю. П. и др. Уменьшение солнечной и геомагнитной активности с 19-го по 24-й цикл. </w:t>
      </w:r>
      <w:r w:rsidRPr="00411549">
        <w:rPr>
          <w:rFonts w:ascii="Times New Roman" w:hAnsi="Times New Roman" w:cs="Times New Roman"/>
          <w:i/>
          <w:color w:val="000000" w:themeColor="text1"/>
          <w:sz w:val="24"/>
          <w:szCs w:val="24"/>
        </w:rPr>
        <w:t xml:space="preserve">Геомагнетизм и аэрономия. </w:t>
      </w:r>
      <w:r w:rsidRPr="00411549">
        <w:rPr>
          <w:rFonts w:ascii="Times New Roman" w:hAnsi="Times New Roman" w:cs="Times New Roman"/>
          <w:color w:val="000000" w:themeColor="text1"/>
          <w:sz w:val="24"/>
          <w:szCs w:val="24"/>
        </w:rPr>
        <w:t>2015. Т.55. №3. С.314-322.</w:t>
      </w:r>
    </w:p>
    <w:p w14:paraId="6662F535"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Черноморский регион в условиях глобальных изменений климата: закономерности развития природной среды за последние 20 тыс. лет и прогноз на текущее столетие. Под ред. А.А. Свиточ. Москва, 2010, 170 с. </w:t>
      </w:r>
    </w:p>
    <w:p w14:paraId="7D65DD9F"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Дашевская О.Д. Поздние скифы (III в. до н.э. III в. н.э.). Степи европейской части СССР в скифо-сарматское время. </w:t>
      </w:r>
      <w:r w:rsidRPr="00411549">
        <w:rPr>
          <w:rFonts w:ascii="Times New Roman" w:hAnsi="Times New Roman" w:cs="Times New Roman"/>
          <w:i/>
          <w:color w:val="000000" w:themeColor="text1"/>
          <w:sz w:val="24"/>
          <w:szCs w:val="24"/>
        </w:rPr>
        <w:t>Археология СССР</w:t>
      </w:r>
      <w:r w:rsidRPr="00411549">
        <w:rPr>
          <w:rFonts w:ascii="Times New Roman" w:hAnsi="Times New Roman" w:cs="Times New Roman"/>
          <w:color w:val="000000" w:themeColor="text1"/>
          <w:sz w:val="24"/>
          <w:szCs w:val="24"/>
        </w:rPr>
        <w:t xml:space="preserve">. 1989. С.125-145. </w:t>
      </w:r>
    </w:p>
    <w:p w14:paraId="47F42821"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Демкин В.А. и др. Палеоэкология восточноевропейских степей в скифо-сарматское время. </w:t>
      </w:r>
      <w:r w:rsidRPr="00411549">
        <w:rPr>
          <w:rFonts w:ascii="Times New Roman" w:hAnsi="Times New Roman" w:cs="Times New Roman"/>
          <w:i/>
          <w:color w:val="000000" w:themeColor="text1"/>
          <w:sz w:val="24"/>
          <w:szCs w:val="24"/>
        </w:rPr>
        <w:t>Скифы и сарматы в VII-III вв. до н.э.</w:t>
      </w:r>
      <w:r w:rsidRPr="00411549">
        <w:rPr>
          <w:rFonts w:ascii="Times New Roman" w:hAnsi="Times New Roman" w:cs="Times New Roman"/>
          <w:color w:val="000000" w:themeColor="text1"/>
          <w:sz w:val="24"/>
          <w:szCs w:val="24"/>
        </w:rPr>
        <w:t xml:space="preserve"> Москва, 2000. С. 87-91.</w:t>
      </w:r>
    </w:p>
    <w:p w14:paraId="7CB44E21"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Величко А.А. Палеоклиматы и палеоландшафты внетропического пространства Северного полушария: поздний плейстоцен-голоцен:  Атлас-монография. Москва, 2010. 736 с.</w:t>
      </w:r>
    </w:p>
    <w:p w14:paraId="2C264785"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Gibbons, Ann. (2018), «Why 536 was ‘the worst year to be alive’». </w:t>
      </w:r>
      <w:r w:rsidRPr="00411549">
        <w:rPr>
          <w:rFonts w:ascii="Times New Roman" w:hAnsi="Times New Roman" w:cs="Times New Roman"/>
          <w:i/>
          <w:color w:val="000000" w:themeColor="text1"/>
          <w:sz w:val="24"/>
          <w:szCs w:val="24"/>
        </w:rPr>
        <w:t>Science</w:t>
      </w:r>
      <w:r w:rsidRPr="00411549">
        <w:rPr>
          <w:rFonts w:ascii="Times New Roman" w:hAnsi="Times New Roman" w:cs="Times New Roman"/>
          <w:color w:val="000000" w:themeColor="text1"/>
          <w:sz w:val="24"/>
          <w:szCs w:val="24"/>
        </w:rPr>
        <w:t xml:space="preserve">, </w:t>
      </w:r>
      <w:r w:rsidR="00B74A65" w:rsidRPr="00411549">
        <w:rPr>
          <w:rFonts w:ascii="Times New Roman" w:hAnsi="Times New Roman" w:cs="Times New Roman"/>
          <w:color w:val="000000" w:themeColor="text1"/>
          <w:sz w:val="24"/>
          <w:szCs w:val="24"/>
        </w:rPr>
        <w:t>URL:</w:t>
      </w:r>
      <w:r w:rsidRPr="00411549">
        <w:rPr>
          <w:rFonts w:ascii="Times New Roman" w:hAnsi="Times New Roman" w:cs="Times New Roman"/>
          <w:color w:val="000000" w:themeColor="text1"/>
          <w:sz w:val="24"/>
          <w:szCs w:val="24"/>
        </w:rPr>
        <w:t>doi:10.1126/science.aaw0632.</w:t>
      </w:r>
    </w:p>
    <w:p w14:paraId="539272C9"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Иевлев М.М. Очерки античной палеоэкологии Нижнего Побужья и Нижнего Поднепровья. Киев, 2014. 276 с.</w:t>
      </w:r>
    </w:p>
    <w:p w14:paraId="344A6F13"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Кириков С. В. Человек и природа степной зоны. Конец X-середина XIX в. Москва, 1983. 128 с.</w:t>
      </w:r>
    </w:p>
    <w:p w14:paraId="2693EE84"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lastRenderedPageBreak/>
        <w:t xml:space="preserve">Герасименко Н. П. Зміни положення ландшафтних зон на території України у плейстоцені і голоцені. </w:t>
      </w:r>
      <w:r w:rsidRPr="00411549">
        <w:rPr>
          <w:rFonts w:ascii="Times New Roman" w:hAnsi="Times New Roman" w:cs="Times New Roman"/>
          <w:i/>
          <w:color w:val="000000" w:themeColor="text1"/>
          <w:sz w:val="24"/>
          <w:szCs w:val="24"/>
        </w:rPr>
        <w:t>Укр. геогр. журн.</w:t>
      </w:r>
      <w:r w:rsidRPr="00411549">
        <w:rPr>
          <w:rFonts w:ascii="Times New Roman" w:hAnsi="Times New Roman" w:cs="Times New Roman"/>
          <w:color w:val="000000" w:themeColor="text1"/>
          <w:sz w:val="24"/>
          <w:szCs w:val="24"/>
        </w:rPr>
        <w:t xml:space="preserve"> 2004. № 3. С. 20-28.</w:t>
      </w:r>
    </w:p>
    <w:p w14:paraId="143203CA"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Ле Руа Ладюри Э. История климата с 1000 года. Ленинград, 1971. 270 с.</w:t>
      </w:r>
    </w:p>
    <w:p w14:paraId="5DC81AF2"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Гумилев Л. География этноса в исторический период. Ленинград, 1990. 253 с.</w:t>
      </w:r>
    </w:p>
    <w:p w14:paraId="60BEA974" w14:textId="5085FD75"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Середа О. Населені пункти Північно-Західного Причорномор’я за османськими джерелами: проблема датування та історичного розвитку.  </w:t>
      </w:r>
      <w:r w:rsidRPr="00411549">
        <w:rPr>
          <w:rFonts w:ascii="Times New Roman" w:hAnsi="Times New Roman" w:cs="Times New Roman"/>
          <w:i/>
          <w:color w:val="000000" w:themeColor="text1"/>
          <w:sz w:val="24"/>
          <w:szCs w:val="24"/>
        </w:rPr>
        <w:t>Чорноморська минувшина: Зб. наук. пр.</w:t>
      </w:r>
      <w:r w:rsidRPr="00411549">
        <w:rPr>
          <w:rFonts w:ascii="Times New Roman" w:hAnsi="Times New Roman" w:cs="Times New Roman"/>
          <w:color w:val="000000" w:themeColor="text1"/>
          <w:sz w:val="24"/>
          <w:szCs w:val="24"/>
        </w:rPr>
        <w:t xml:space="preserve"> 2009. Вип. 4. С.55-72. URL: http://dspace.nbuv.gov.ua/handle/123456789/31069</w:t>
      </w:r>
    </w:p>
    <w:p w14:paraId="0D77A46E"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Старые карты Украины. Сайт «Это место». URL:</w:t>
      </w:r>
      <w:hyperlink r:id="rId95" w:history="1">
        <w:r w:rsidRPr="00411549">
          <w:rPr>
            <w:rFonts w:ascii="Times New Roman" w:hAnsi="Times New Roman" w:cs="Times New Roman"/>
            <w:color w:val="000000" w:themeColor="text1"/>
            <w:sz w:val="24"/>
            <w:szCs w:val="24"/>
          </w:rPr>
          <w:t>http://www.etomesto.ru/</w:t>
        </w:r>
      </w:hyperlink>
    </w:p>
    <w:p w14:paraId="41EBC8E8" w14:textId="77777777" w:rsidR="008243EC" w:rsidRPr="00411549" w:rsidRDefault="008243EC" w:rsidP="008243EC">
      <w:pPr>
        <w:pStyle w:val="af"/>
        <w:numPr>
          <w:ilvl w:val="0"/>
          <w:numId w:val="30"/>
        </w:numPr>
        <w:tabs>
          <w:tab w:val="left" w:pos="0"/>
          <w:tab w:val="left" w:pos="993"/>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Михеев В. А. Классификация климатов. Климатология и метеорология. Ульяновск, 2009. С.5-6. </w:t>
      </w:r>
    </w:p>
    <w:p w14:paraId="0D8747EC" w14:textId="77777777" w:rsidR="008243EC" w:rsidRPr="00411549" w:rsidRDefault="008243EC" w:rsidP="008243EC">
      <w:pPr>
        <w:pStyle w:val="af"/>
        <w:numPr>
          <w:ilvl w:val="0"/>
          <w:numId w:val="30"/>
        </w:numPr>
        <w:tabs>
          <w:tab w:val="left" w:pos="0"/>
          <w:tab w:val="left" w:pos="993"/>
        </w:tabs>
        <w:ind w:left="567" w:hanging="567"/>
        <w:rPr>
          <w:rFonts w:ascii="Times New Roman" w:eastAsia="Times New Roman" w:hAnsi="Times New Roman" w:cs="Times New Roman"/>
          <w:iCs/>
          <w:color w:val="000000" w:themeColor="text1"/>
          <w:sz w:val="24"/>
          <w:szCs w:val="24"/>
          <w:lang w:eastAsia="ru-RU"/>
        </w:rPr>
      </w:pPr>
      <w:r w:rsidRPr="00411549">
        <w:rPr>
          <w:rFonts w:ascii="Times New Roman" w:hAnsi="Times New Roman" w:cs="Times New Roman"/>
          <w:color w:val="000000" w:themeColor="text1"/>
          <w:sz w:val="24"/>
          <w:szCs w:val="24"/>
        </w:rPr>
        <w:t xml:space="preserve">Kennedy, J.J., et al. (2010). How do we know the world has warmed? in: 2. Global Climate, in: State of the Climate in 2009. </w:t>
      </w:r>
      <w:r w:rsidRPr="00411549">
        <w:rPr>
          <w:rFonts w:ascii="Times New Roman" w:hAnsi="Times New Roman" w:cs="Times New Roman"/>
          <w:i/>
          <w:color w:val="000000" w:themeColor="text1"/>
          <w:sz w:val="24"/>
          <w:szCs w:val="24"/>
        </w:rPr>
        <w:t>Bull.Amer.Meteor.Soc.</w:t>
      </w:r>
      <w:r w:rsidRPr="00411549">
        <w:rPr>
          <w:rFonts w:ascii="Times New Roman" w:hAnsi="Times New Roman" w:cs="Times New Roman"/>
          <w:color w:val="000000" w:themeColor="text1"/>
          <w:sz w:val="24"/>
          <w:szCs w:val="24"/>
        </w:rPr>
        <w:t xml:space="preserve"> 91 (7): 26.</w:t>
      </w:r>
      <w:r w:rsidRPr="00411549">
        <w:rPr>
          <w:rFonts w:ascii="Times New Roman" w:eastAsia="Times New Roman" w:hAnsi="Times New Roman" w:cs="Times New Roman"/>
          <w:iCs/>
          <w:color w:val="000000" w:themeColor="text1"/>
          <w:sz w:val="24"/>
          <w:szCs w:val="24"/>
          <w:lang w:eastAsia="ru-RU"/>
        </w:rPr>
        <w:t xml:space="preserve"> </w:t>
      </w:r>
      <w:hyperlink r:id="rId96" w:history="1">
        <w:r w:rsidR="00B74A65" w:rsidRPr="00411549">
          <w:rPr>
            <w:rStyle w:val="af0"/>
            <w:rFonts w:ascii="Times New Roman" w:eastAsia="Times New Roman" w:hAnsi="Times New Roman" w:cs="Times New Roman"/>
            <w:iCs/>
            <w:color w:val="000000" w:themeColor="text1"/>
            <w:sz w:val="24"/>
            <w:szCs w:val="24"/>
            <w:u w:val="none"/>
            <w:lang w:eastAsia="ru-RU"/>
          </w:rPr>
          <w:t>URL:http://mural</w:t>
        </w:r>
      </w:hyperlink>
      <w:r w:rsidR="003C162D" w:rsidRPr="00411549">
        <w:rPr>
          <w:rFonts w:ascii="Times New Roman" w:eastAsia="Times New Roman" w:hAnsi="Times New Roman" w:cs="Times New Roman"/>
          <w:iCs/>
          <w:color w:val="000000" w:themeColor="text1"/>
          <w:sz w:val="24"/>
          <w:szCs w:val="24"/>
          <w:lang w:eastAsia="ru-RU"/>
        </w:rPr>
        <w:t>.</w:t>
      </w:r>
      <w:r w:rsidR="00B74A65" w:rsidRPr="00411549">
        <w:rPr>
          <w:rFonts w:ascii="Times New Roman" w:eastAsia="Times New Roman" w:hAnsi="Times New Roman" w:cs="Times New Roman"/>
          <w:iCs/>
          <w:color w:val="000000" w:themeColor="text1"/>
          <w:sz w:val="24"/>
          <w:szCs w:val="24"/>
          <w:lang w:eastAsia="ru-RU"/>
        </w:rPr>
        <w:t xml:space="preserve"> </w:t>
      </w:r>
      <w:r w:rsidR="003C162D" w:rsidRPr="00411549">
        <w:rPr>
          <w:rFonts w:ascii="Times New Roman" w:eastAsia="Times New Roman" w:hAnsi="Times New Roman" w:cs="Times New Roman"/>
          <w:iCs/>
          <w:color w:val="000000" w:themeColor="text1"/>
          <w:sz w:val="24"/>
          <w:szCs w:val="24"/>
          <w:lang w:eastAsia="ru-RU"/>
        </w:rPr>
        <w:t>maynoothuniversity.ie/8882/1/CM_towards%20integrated%202017.pdf</w:t>
      </w:r>
    </w:p>
    <w:p w14:paraId="19DEE1D5"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Мировые карты климатической классификации Köppen-Geiger. Наблюдаемые и прогнозируемые изменения климата 1901-2100 гг., изображенные на картах мира климатической классификации Кёппен-Гейгера. </w:t>
      </w:r>
      <w:hyperlink r:id="rId97" w:history="1">
        <w:r w:rsidR="00161027" w:rsidRPr="00411549">
          <w:rPr>
            <w:rStyle w:val="af0"/>
            <w:rFonts w:ascii="Times New Roman" w:hAnsi="Times New Roman" w:cs="Times New Roman"/>
            <w:color w:val="000000" w:themeColor="text1"/>
            <w:sz w:val="24"/>
            <w:szCs w:val="24"/>
            <w:u w:val="none"/>
          </w:rPr>
          <w:t>URL:http://koeppen-geiger.vu-wien.ac.at</w:t>
        </w:r>
      </w:hyperlink>
      <w:r w:rsidR="00161027" w:rsidRPr="00411549">
        <w:rPr>
          <w:rFonts w:ascii="Times New Roman" w:hAnsi="Times New Roman" w:cs="Times New Roman"/>
          <w:color w:val="000000" w:themeColor="text1"/>
          <w:sz w:val="24"/>
          <w:szCs w:val="24"/>
        </w:rPr>
        <w:t xml:space="preserve"> </w:t>
      </w:r>
      <w:r w:rsidRPr="00411549">
        <w:rPr>
          <w:rFonts w:ascii="Times New Roman" w:hAnsi="Times New Roman" w:cs="Times New Roman"/>
          <w:color w:val="000000" w:themeColor="text1"/>
          <w:sz w:val="24"/>
          <w:szCs w:val="24"/>
        </w:rPr>
        <w:t>/shifts.htm</w:t>
      </w:r>
    </w:p>
    <w:p w14:paraId="168A6B98"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Хромов С.П., Петросянц М.А., Метеорология и климатология. Москва, 2006. 582 с. </w:t>
      </w:r>
    </w:p>
    <w:p w14:paraId="574E5712"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bookmarkStart w:id="28" w:name="_Hlk57208748"/>
      <w:r w:rsidRPr="00411549">
        <w:rPr>
          <w:rFonts w:ascii="Times New Roman" w:hAnsi="Times New Roman" w:cs="Times New Roman"/>
          <w:color w:val="000000" w:themeColor="text1"/>
          <w:sz w:val="24"/>
          <w:szCs w:val="24"/>
        </w:rPr>
        <w:t xml:space="preserve">Global Horizontal Irradiation (2012). URL:http:Solargis.imfo </w:t>
      </w:r>
    </w:p>
    <w:bookmarkEnd w:id="28"/>
    <w:p w14:paraId="736F37DC"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Карти України. Електронний збірник. </w:t>
      </w:r>
      <w:hyperlink r:id="rId98" w:history="1">
        <w:r w:rsidRPr="00411549">
          <w:rPr>
            <w:rStyle w:val="af0"/>
            <w:rFonts w:ascii="Times New Roman" w:hAnsi="Times New Roman" w:cs="Times New Roman"/>
            <w:color w:val="000000" w:themeColor="text1"/>
            <w:sz w:val="24"/>
            <w:szCs w:val="24"/>
            <w:u w:val="none"/>
          </w:rPr>
          <w:t>URL:http://geomap</w:t>
        </w:r>
      </w:hyperlink>
      <w:r w:rsidRPr="00411549">
        <w:rPr>
          <w:rFonts w:ascii="Times New Roman" w:hAnsi="Times New Roman" w:cs="Times New Roman"/>
          <w:color w:val="000000" w:themeColor="text1"/>
          <w:sz w:val="24"/>
          <w:szCs w:val="24"/>
        </w:rPr>
        <w:t>.land.kiev.ua/</w:t>
      </w:r>
    </w:p>
    <w:p w14:paraId="0CBEE976"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Сайт погодної ситуації Ventusky.  URL:</w:t>
      </w:r>
      <w:hyperlink r:id="rId99" w:history="1">
        <w:r w:rsidRPr="00411549">
          <w:rPr>
            <w:rStyle w:val="af0"/>
            <w:rFonts w:ascii="Times New Roman" w:hAnsi="Times New Roman" w:cs="Times New Roman"/>
            <w:color w:val="000000" w:themeColor="text1"/>
            <w:sz w:val="24"/>
            <w:szCs w:val="24"/>
            <w:u w:val="none"/>
          </w:rPr>
          <w:t>https://www.ventusky.com/Вентусски</w:t>
        </w:r>
      </w:hyperlink>
    </w:p>
    <w:p w14:paraId="130F1522" w14:textId="77777777" w:rsidR="008243EC" w:rsidRPr="00411549" w:rsidRDefault="008243EC" w:rsidP="008243EC">
      <w:pPr>
        <w:pStyle w:val="af"/>
        <w:numPr>
          <w:ilvl w:val="0"/>
          <w:numId w:val="30"/>
        </w:numPr>
        <w:tabs>
          <w:tab w:val="left" w:pos="0"/>
        </w:tabs>
        <w:ind w:left="567" w:hanging="567"/>
        <w:rPr>
          <w:rFonts w:ascii="Times New Roman" w:eastAsia="Times New Roman" w:hAnsi="Times New Roman" w:cs="Times New Roman"/>
          <w:bCs/>
          <w:iCs/>
          <w:color w:val="000000" w:themeColor="text1"/>
          <w:sz w:val="24"/>
          <w:szCs w:val="24"/>
        </w:rPr>
      </w:pPr>
      <w:r w:rsidRPr="00411549">
        <w:rPr>
          <w:rFonts w:ascii="Times New Roman" w:eastAsia="Times New Roman" w:hAnsi="Times New Roman" w:cs="Times New Roman"/>
          <w:bCs/>
          <w:iCs/>
          <w:color w:val="000000" w:themeColor="text1"/>
          <w:sz w:val="24"/>
          <w:szCs w:val="24"/>
        </w:rPr>
        <w:t>Наконечний І.В. Рівень впливу кліматичних факторів на стан і чисельність популяцій мишовидних гризунів в Північному Причорномор’ї.</w:t>
      </w:r>
      <w:r w:rsidRPr="00411549">
        <w:rPr>
          <w:rFonts w:ascii="Times New Roman" w:eastAsia="Times New Roman" w:hAnsi="Times New Roman" w:cs="Times New Roman"/>
          <w:bCs/>
          <w:iCs/>
          <w:color w:val="000000" w:themeColor="text1"/>
          <w:sz w:val="24"/>
          <w:szCs w:val="24"/>
        </w:rPr>
        <w:tab/>
      </w:r>
      <w:r w:rsidRPr="00411549">
        <w:rPr>
          <w:rFonts w:ascii="Times New Roman" w:eastAsia="Times New Roman" w:hAnsi="Times New Roman" w:cs="Times New Roman"/>
          <w:bCs/>
          <w:i/>
          <w:iCs/>
          <w:color w:val="000000" w:themeColor="text1"/>
          <w:sz w:val="24"/>
          <w:szCs w:val="24"/>
        </w:rPr>
        <w:t>Науковий Вісник Волинського державного університету</w:t>
      </w:r>
      <w:r w:rsidRPr="00411549">
        <w:rPr>
          <w:rFonts w:ascii="Times New Roman" w:eastAsia="Times New Roman" w:hAnsi="Times New Roman" w:cs="Times New Roman"/>
          <w:bCs/>
          <w:iCs/>
          <w:color w:val="000000" w:themeColor="text1"/>
          <w:sz w:val="24"/>
          <w:szCs w:val="24"/>
        </w:rPr>
        <w:t>. 2007. № 5. С.120–126.</w:t>
      </w:r>
    </w:p>
    <w:p w14:paraId="44AA74D8"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Сушко С.В., Наконечний І.В., Христич Ю.О. Біокліматичний фон та динаміка чисельності мишоподібних гризунів у мозаїчному агроландшафті аридно-степової смуги Тилігуло-Бузького межиріччя. </w:t>
      </w:r>
      <w:r w:rsidRPr="00411549">
        <w:rPr>
          <w:rFonts w:ascii="Times New Roman" w:hAnsi="Times New Roman" w:cs="Times New Roman"/>
          <w:i/>
          <w:color w:val="000000" w:themeColor="text1"/>
          <w:sz w:val="24"/>
          <w:szCs w:val="24"/>
        </w:rPr>
        <w:t>Таврійський науковий вісник</w:t>
      </w:r>
      <w:r w:rsidRPr="00411549">
        <w:rPr>
          <w:rFonts w:ascii="Times New Roman" w:hAnsi="Times New Roman" w:cs="Times New Roman"/>
          <w:color w:val="000000" w:themeColor="text1"/>
          <w:sz w:val="24"/>
          <w:szCs w:val="24"/>
        </w:rPr>
        <w:t>. 2015. Вип. 96. С.268-276.</w:t>
      </w:r>
    </w:p>
    <w:p w14:paraId="5A5164D9"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Український гідрометеоцентр. </w:t>
      </w:r>
      <w:r w:rsidR="00DC1A91" w:rsidRPr="00411549">
        <w:rPr>
          <w:rFonts w:ascii="Times New Roman" w:hAnsi="Times New Roman" w:cs="Times New Roman"/>
          <w:color w:val="000000" w:themeColor="text1"/>
          <w:sz w:val="24"/>
          <w:szCs w:val="24"/>
        </w:rPr>
        <w:t>URL:</w:t>
      </w:r>
      <w:hyperlink r:id="rId100" w:history="1">
        <w:r w:rsidRPr="00411549">
          <w:rPr>
            <w:rStyle w:val="af0"/>
            <w:rFonts w:ascii="Times New Roman" w:hAnsi="Times New Roman" w:cs="Times New Roman"/>
            <w:color w:val="000000" w:themeColor="text1"/>
            <w:sz w:val="24"/>
            <w:szCs w:val="24"/>
            <w:u w:val="none"/>
          </w:rPr>
          <w:t>https://meteo.gov.ua/</w:t>
        </w:r>
      </w:hyperlink>
    </w:p>
    <w:p w14:paraId="7F96C5A0"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Бучинский И.Е. Засухи, суховеи, пыльные бури на Украине и борьба с ними. Київ, 1970. 236 с.</w:t>
      </w:r>
    </w:p>
    <w:p w14:paraId="56288170"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Чорний С. Г. та ін. Пилова буря 23–24 березня 2007 року на Півдні України: поширення, метеорологічні та ґрунтові чинники, втрати ґрунту. </w:t>
      </w:r>
      <w:r w:rsidRPr="00411549">
        <w:rPr>
          <w:rFonts w:ascii="Times New Roman" w:hAnsi="Times New Roman" w:cs="Times New Roman"/>
          <w:i/>
          <w:color w:val="000000" w:themeColor="text1"/>
          <w:sz w:val="24"/>
          <w:szCs w:val="24"/>
        </w:rPr>
        <w:t>Вісник аграрної науки</w:t>
      </w:r>
      <w:r w:rsidRPr="00411549">
        <w:rPr>
          <w:rFonts w:ascii="Times New Roman" w:hAnsi="Times New Roman" w:cs="Times New Roman"/>
          <w:color w:val="000000" w:themeColor="text1"/>
          <w:sz w:val="24"/>
          <w:szCs w:val="24"/>
        </w:rPr>
        <w:t xml:space="preserve">. 2008. № 9. С.46-51. </w:t>
      </w:r>
    </w:p>
    <w:p w14:paraId="6AFA7855"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Адаменко Т.І. Агрокліматичне зонування території України з врахуванням зміни клімату. Біла Церква, 2014. 18 с.</w:t>
      </w:r>
    </w:p>
    <w:p w14:paraId="25E73C22" w14:textId="77777777" w:rsidR="008243EC" w:rsidRPr="00411549" w:rsidRDefault="008243EC" w:rsidP="008243EC">
      <w:pPr>
        <w:pStyle w:val="af"/>
        <w:numPr>
          <w:ilvl w:val="0"/>
          <w:numId w:val="30"/>
        </w:numPr>
        <w:tabs>
          <w:tab w:val="left" w:pos="0"/>
        </w:tabs>
        <w:ind w:left="567" w:hanging="567"/>
        <w:rPr>
          <w:rFonts w:ascii="Times New Roman" w:eastAsia="Times New Roman" w:hAnsi="Times New Roman" w:cs="Times New Roman"/>
          <w:color w:val="000000" w:themeColor="text1"/>
          <w:sz w:val="24"/>
          <w:szCs w:val="24"/>
        </w:rPr>
      </w:pPr>
      <w:r w:rsidRPr="00411549">
        <w:rPr>
          <w:rFonts w:ascii="Times New Roman" w:eastAsia="Times New Roman" w:hAnsi="Times New Roman" w:cs="Times New Roman"/>
          <w:color w:val="000000" w:themeColor="text1"/>
          <w:sz w:val="24"/>
          <w:szCs w:val="24"/>
        </w:rPr>
        <w:t>Комплексний геоекологічний моніторинг впливу Ташлицької ГАЕС та Олександівського водосховища 1998-2016 рр. За ред. Г.В. Лисиченка. Київ, 2017. 360 с.</w:t>
      </w:r>
      <w:r w:rsidRPr="00411549">
        <w:rPr>
          <w:rFonts w:ascii="Times New Roman" w:hAnsi="Times New Roman" w:cs="Times New Roman"/>
          <w:color w:val="000000" w:themeColor="text1"/>
          <w:sz w:val="24"/>
          <w:szCs w:val="24"/>
        </w:rPr>
        <w:t xml:space="preserve"> </w:t>
      </w:r>
    </w:p>
    <w:p w14:paraId="32FAA384"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Електронні карти України. URL:</w:t>
      </w:r>
      <w:hyperlink r:id="rId101" w:history="1">
        <w:r w:rsidRPr="00411549">
          <w:rPr>
            <w:rStyle w:val="af0"/>
            <w:rFonts w:ascii="Times New Roman" w:hAnsi="Times New Roman" w:cs="Times New Roman"/>
            <w:color w:val="000000" w:themeColor="text1"/>
            <w:sz w:val="24"/>
            <w:szCs w:val="24"/>
            <w:u w:val="none"/>
          </w:rPr>
          <w:t>https://atlas.igu.org.ua/maps_</w:t>
        </w:r>
      </w:hyperlink>
      <w:r w:rsidRPr="00411549">
        <w:rPr>
          <w:rFonts w:ascii="Times New Roman" w:hAnsi="Times New Roman" w:cs="Times New Roman"/>
          <w:color w:val="000000" w:themeColor="text1"/>
          <w:sz w:val="24"/>
          <w:szCs w:val="24"/>
        </w:rPr>
        <w:t>elektron.html</w:t>
      </w:r>
    </w:p>
    <w:p w14:paraId="545FDD83"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Інформаційно-аналітичний огляд матеріалів (нетехнічне резюме) оцінки впливів на навколишнє середовище підняття рівня  Олександрівського водосховища до проектної відмітки 20,7 м. Київ, 2016</w:t>
      </w:r>
      <w:r w:rsidR="00161027" w:rsidRPr="00411549">
        <w:rPr>
          <w:rFonts w:ascii="Times New Roman" w:hAnsi="Times New Roman" w:cs="Times New Roman"/>
          <w:color w:val="000000" w:themeColor="text1"/>
          <w:sz w:val="24"/>
          <w:szCs w:val="24"/>
        </w:rPr>
        <w:t>.</w:t>
      </w:r>
      <w:r w:rsidRPr="00411549">
        <w:rPr>
          <w:rFonts w:ascii="Times New Roman" w:hAnsi="Times New Roman" w:cs="Times New Roman"/>
          <w:color w:val="000000" w:themeColor="text1"/>
          <w:sz w:val="24"/>
          <w:szCs w:val="24"/>
        </w:rPr>
        <w:t xml:space="preserve"> Т.1. 120 с.</w:t>
      </w:r>
    </w:p>
    <w:p w14:paraId="7CC1CD44"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Прогноз рівнів ґрунтових вод по території України на 2018 рік. Вип.57. 46 с. </w:t>
      </w:r>
      <w:hyperlink r:id="rId102" w:history="1">
        <w:r w:rsidRPr="00411549">
          <w:rPr>
            <w:rStyle w:val="af0"/>
            <w:rFonts w:ascii="Times New Roman" w:hAnsi="Times New Roman" w:cs="Times New Roman"/>
            <w:color w:val="000000" w:themeColor="text1"/>
            <w:sz w:val="24"/>
            <w:szCs w:val="24"/>
            <w:u w:val="none"/>
          </w:rPr>
          <w:t>URL:http://geoinf.kiev.ua/wp/wp-content/uploads/2018/05/prognoz_ 2018.pdf</w:t>
        </w:r>
      </w:hyperlink>
    </w:p>
    <w:p w14:paraId="31ECB260" w14:textId="77777777" w:rsidR="008243EC" w:rsidRPr="00411549" w:rsidRDefault="008243EC" w:rsidP="008243EC">
      <w:pPr>
        <w:pStyle w:val="af"/>
        <w:numPr>
          <w:ilvl w:val="0"/>
          <w:numId w:val="30"/>
        </w:numPr>
        <w:tabs>
          <w:tab w:val="left" w:pos="0"/>
        </w:tabs>
        <w:ind w:left="567" w:hanging="567"/>
        <w:rPr>
          <w:rStyle w:val="af0"/>
          <w:rFonts w:ascii="Times New Roman" w:hAnsi="Times New Roman" w:cs="Times New Roman"/>
          <w:color w:val="000000" w:themeColor="text1"/>
          <w:sz w:val="24"/>
          <w:szCs w:val="24"/>
          <w:u w:val="none"/>
        </w:rPr>
      </w:pPr>
      <w:r w:rsidRPr="00411549">
        <w:rPr>
          <w:rFonts w:ascii="Times New Roman" w:hAnsi="Times New Roman" w:cs="Times New Roman"/>
          <w:color w:val="000000" w:themeColor="text1"/>
          <w:sz w:val="24"/>
          <w:szCs w:val="24"/>
        </w:rPr>
        <w:t xml:space="preserve">2019 рік став другим найспекотнішим в історії спостережень. </w:t>
      </w:r>
      <w:r w:rsidRPr="00411549">
        <w:rPr>
          <w:rFonts w:ascii="Times New Roman" w:hAnsi="Times New Roman" w:cs="Times New Roman"/>
          <w:i/>
          <w:color w:val="000000" w:themeColor="text1"/>
          <w:sz w:val="24"/>
          <w:szCs w:val="24"/>
        </w:rPr>
        <w:t xml:space="preserve">Корреспондент.net, </w:t>
      </w:r>
      <w:r w:rsidRPr="00411549">
        <w:rPr>
          <w:rFonts w:ascii="Times New Roman" w:hAnsi="Times New Roman" w:cs="Times New Roman"/>
          <w:color w:val="000000" w:themeColor="text1"/>
          <w:sz w:val="24"/>
          <w:szCs w:val="24"/>
        </w:rPr>
        <w:t>10 січня 2020.</w:t>
      </w:r>
      <w:r w:rsidR="00DC1A91" w:rsidRPr="00411549">
        <w:rPr>
          <w:rFonts w:ascii="Times New Roman" w:hAnsi="Times New Roman" w:cs="Times New Roman"/>
          <w:color w:val="000000" w:themeColor="text1"/>
          <w:sz w:val="24"/>
          <w:szCs w:val="24"/>
        </w:rPr>
        <w:t xml:space="preserve"> URL:</w:t>
      </w:r>
      <w:hyperlink r:id="rId103" w:history="1">
        <w:r w:rsidRPr="00411549">
          <w:rPr>
            <w:rStyle w:val="af0"/>
            <w:rFonts w:ascii="Times New Roman" w:eastAsia="Times New Roman" w:hAnsi="Times New Roman" w:cs="Times New Roman"/>
            <w:color w:val="000000" w:themeColor="text1"/>
            <w:sz w:val="24"/>
            <w:szCs w:val="24"/>
            <w:u w:val="none"/>
            <w:lang w:eastAsia="uk-UA"/>
          </w:rPr>
          <w:t>https://ua.korrespondent.net/world/4180673-2019-rik-stav-druhym-naispekotnishym-v-istorii-sposterezhen</w:t>
        </w:r>
      </w:hyperlink>
    </w:p>
    <w:p w14:paraId="6083CC56" w14:textId="77777777" w:rsidR="008243EC" w:rsidRPr="00411549" w:rsidRDefault="008243EC" w:rsidP="008243EC">
      <w:pPr>
        <w:pStyle w:val="af"/>
        <w:numPr>
          <w:ilvl w:val="0"/>
          <w:numId w:val="30"/>
        </w:numPr>
        <w:tabs>
          <w:tab w:val="left" w:pos="0"/>
        </w:tabs>
        <w:ind w:left="567" w:hanging="567"/>
        <w:rPr>
          <w:rStyle w:val="af0"/>
          <w:rFonts w:ascii="Times New Roman" w:hAnsi="Times New Roman" w:cs="Times New Roman"/>
          <w:color w:val="000000" w:themeColor="text1"/>
          <w:sz w:val="24"/>
          <w:szCs w:val="24"/>
          <w:u w:val="none"/>
        </w:rPr>
      </w:pPr>
      <w:r w:rsidRPr="00411549">
        <w:rPr>
          <w:rFonts w:ascii="Times New Roman" w:hAnsi="Times New Roman" w:cs="Times New Roman"/>
          <w:color w:val="000000" w:themeColor="text1"/>
          <w:sz w:val="24"/>
          <w:szCs w:val="24"/>
        </w:rPr>
        <w:t xml:space="preserve">Український гідрометцентр. </w:t>
      </w:r>
      <w:hyperlink r:id="rId104" w:history="1">
        <w:r w:rsidRPr="00411549">
          <w:rPr>
            <w:rStyle w:val="af0"/>
            <w:rFonts w:ascii="Times New Roman" w:eastAsia="Times New Roman" w:hAnsi="Times New Roman" w:cs="Times New Roman"/>
            <w:color w:val="000000" w:themeColor="text1"/>
            <w:sz w:val="24"/>
            <w:szCs w:val="24"/>
            <w:u w:val="none"/>
            <w:lang w:eastAsia="uk-UA"/>
          </w:rPr>
          <w:t>URL:https://gordonua.com/publications/pochemu-net-snega-v-ukraine-i-k-chemu-eto-privedet-1483968.html</w:t>
        </w:r>
      </w:hyperlink>
    </w:p>
    <w:p w14:paraId="3B42F9AD"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eastAsia="Times New Roman" w:hAnsi="Times New Roman" w:cs="Times New Roman"/>
          <w:bCs/>
          <w:iCs/>
          <w:color w:val="000000" w:themeColor="text1"/>
          <w:sz w:val="24"/>
          <w:szCs w:val="24"/>
          <w:shd w:val="clear" w:color="auto" w:fill="FFFFFF"/>
          <w:lang w:eastAsia="uk-UA"/>
        </w:rPr>
        <w:t xml:space="preserve">Шмидт А. Херсонская губерния. Материалы для географии и статистики России, собранные офицерами Генерального штаба. СПб, 1859. Т.24. 326 с.   </w:t>
      </w:r>
    </w:p>
    <w:p w14:paraId="1371340C"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bookmarkStart w:id="29" w:name="_Hlk57208806"/>
      <w:r w:rsidRPr="00411549">
        <w:rPr>
          <w:rFonts w:ascii="Times New Roman" w:hAnsi="Times New Roman" w:cs="Times New Roman"/>
          <w:color w:val="000000" w:themeColor="text1"/>
          <w:sz w:val="24"/>
          <w:szCs w:val="24"/>
        </w:rPr>
        <w:t xml:space="preserve">Оценка уязвимости к изменению климата: Украина. Климатический форум восточного партнерства (КФВП) и Рабочая группа неправительственных организаций по вопросам изменения климата (РГ НУО ВИК), 2014. URL:http://climategroup.org.ua </w:t>
      </w:r>
    </w:p>
    <w:p w14:paraId="78E66DCC" w14:textId="77777777" w:rsidR="008243EC" w:rsidRPr="00411549" w:rsidRDefault="008243EC" w:rsidP="008243EC">
      <w:pPr>
        <w:pStyle w:val="af"/>
        <w:numPr>
          <w:ilvl w:val="0"/>
          <w:numId w:val="30"/>
        </w:numPr>
        <w:shd w:val="clear" w:color="auto" w:fill="FFFFFF"/>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lastRenderedPageBreak/>
        <w:t xml:space="preserve">CGIAR-CSI GeoPortal provides easy to use CRU TS 2.1 CRU TS 2.1 Climate Database. Reformatted for GIS Spatial Analysis. http://csi.cgiar.org/cru/ </w:t>
      </w:r>
    </w:p>
    <w:p w14:paraId="3B0F2937"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Шестое Национальное сообщение Украины по вопросам изменения климата. 2017. URL:</w:t>
      </w:r>
      <w:hyperlink w:history="1">
        <w:r w:rsidR="00DC1A91" w:rsidRPr="00411549">
          <w:rPr>
            <w:rStyle w:val="af0"/>
            <w:rFonts w:ascii="Times New Roman" w:hAnsi="Times New Roman" w:cs="Times New Roman"/>
            <w:color w:val="000000" w:themeColor="text1"/>
            <w:sz w:val="24"/>
            <w:szCs w:val="24"/>
            <w:u w:val="none"/>
          </w:rPr>
          <w:t>http:// unfccc.int/files/national_reports/annex_i_natcom</w:t>
        </w:r>
      </w:hyperlink>
      <w:r w:rsidRPr="00411549">
        <w:rPr>
          <w:rFonts w:ascii="Times New Roman" w:hAnsi="Times New Roman" w:cs="Times New Roman"/>
          <w:color w:val="000000" w:themeColor="text1"/>
          <w:sz w:val="24"/>
          <w:szCs w:val="24"/>
        </w:rPr>
        <w:t>/submitted_natcom/application/pdf/6nc_v7 _final_%5B1%5D.pdf</w:t>
      </w:r>
    </w:p>
    <w:bookmarkEnd w:id="29"/>
    <w:p w14:paraId="4FACF16E" w14:textId="1D5F2F81"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Хохлов В. М. та ін. Регіональні особливості розподілу посух в Україні. </w:t>
      </w:r>
      <w:r w:rsidRPr="00411549">
        <w:rPr>
          <w:rFonts w:ascii="Times New Roman" w:hAnsi="Times New Roman" w:cs="Times New Roman"/>
          <w:i/>
          <w:color w:val="000000" w:themeColor="text1"/>
          <w:sz w:val="24"/>
          <w:szCs w:val="24"/>
        </w:rPr>
        <w:t>Укр. гідромет. журнал</w:t>
      </w:r>
      <w:r w:rsidRPr="00411549">
        <w:rPr>
          <w:rFonts w:ascii="Times New Roman" w:hAnsi="Times New Roman" w:cs="Times New Roman"/>
          <w:color w:val="000000" w:themeColor="text1"/>
          <w:sz w:val="24"/>
          <w:szCs w:val="24"/>
        </w:rPr>
        <w:t>. 2011. № 9. С. 73–78.</w:t>
      </w:r>
    </w:p>
    <w:p w14:paraId="38B6E99F"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Розширений п’ятирічний звіт про опустелювання та деградацію земель України. 2012. 45 с. URL:</w:t>
      </w:r>
      <w:hyperlink r:id="rId105" w:history="1">
        <w:r w:rsidRPr="00411549">
          <w:rPr>
            <w:rStyle w:val="af0"/>
            <w:rFonts w:ascii="Times New Roman" w:hAnsi="Times New Roman" w:cs="Times New Roman"/>
            <w:color w:val="000000" w:themeColor="text1"/>
            <w:sz w:val="24"/>
            <w:szCs w:val="24"/>
            <w:u w:val="none"/>
          </w:rPr>
          <w:t>URL:www.menr.gov.ua/media/</w:t>
        </w:r>
      </w:hyperlink>
      <w:r w:rsidRPr="00411549">
        <w:rPr>
          <w:rFonts w:ascii="Times New Roman" w:hAnsi="Times New Roman" w:cs="Times New Roman"/>
          <w:color w:val="000000" w:themeColor="text1"/>
          <w:sz w:val="24"/>
          <w:szCs w:val="24"/>
        </w:rPr>
        <w:t xml:space="preserve">files/Zvit5rok Opus2013.doc. </w:t>
      </w:r>
    </w:p>
    <w:p w14:paraId="5C2D3860" w14:textId="77777777" w:rsidR="008243EC" w:rsidRPr="00411549" w:rsidRDefault="008243EC" w:rsidP="008243EC">
      <w:pPr>
        <w:pStyle w:val="af"/>
        <w:numPr>
          <w:ilvl w:val="0"/>
          <w:numId w:val="30"/>
        </w:numPr>
        <w:tabs>
          <w:tab w:val="left" w:pos="0"/>
        </w:tabs>
        <w:ind w:left="567" w:hanging="567"/>
        <w:rPr>
          <w:rFonts w:ascii="Times New Roman" w:eastAsia="Times New Roman" w:hAnsi="Times New Roman" w:cs="Times New Roman"/>
          <w:color w:val="000000" w:themeColor="text1"/>
          <w:sz w:val="24"/>
          <w:szCs w:val="24"/>
          <w:lang w:eastAsia="ru-RU"/>
        </w:rPr>
      </w:pPr>
      <w:r w:rsidRPr="00411549">
        <w:rPr>
          <w:rFonts w:ascii="Times New Roman" w:eastAsia="Times New Roman" w:hAnsi="Times New Roman" w:cs="Times New Roman"/>
          <w:color w:val="000000" w:themeColor="text1"/>
          <w:sz w:val="24"/>
          <w:szCs w:val="24"/>
          <w:lang w:eastAsia="ru-RU"/>
        </w:rPr>
        <w:t xml:space="preserve">Каганер М. С. Огиевская В. А. Карты месячного испарения с водной  поверхности на территории Украины. </w:t>
      </w:r>
      <w:r w:rsidRPr="00411549">
        <w:rPr>
          <w:rFonts w:ascii="Times New Roman" w:eastAsia="Times New Roman" w:hAnsi="Times New Roman" w:cs="Times New Roman"/>
          <w:i/>
          <w:color w:val="000000" w:themeColor="text1"/>
          <w:sz w:val="24"/>
          <w:szCs w:val="24"/>
          <w:lang w:eastAsia="ru-RU"/>
        </w:rPr>
        <w:t>Тр. УкрНИГМИ</w:t>
      </w:r>
      <w:r w:rsidRPr="00411549">
        <w:rPr>
          <w:rFonts w:ascii="Times New Roman" w:eastAsia="Times New Roman" w:hAnsi="Times New Roman" w:cs="Times New Roman"/>
          <w:color w:val="000000" w:themeColor="text1"/>
          <w:sz w:val="24"/>
          <w:szCs w:val="24"/>
          <w:lang w:eastAsia="ru-RU"/>
        </w:rPr>
        <w:t xml:space="preserve">. 1958. №.15. С.143-156.  </w:t>
      </w:r>
    </w:p>
    <w:p w14:paraId="4DD89CE1"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 xml:space="preserve">Зайцев Ю.П., Александров Б.Г., Миничева Г.Г. Северо-Западная часть Черного моря: биология и экология. Киев, 2006. 703 с. </w:t>
      </w:r>
    </w:p>
    <w:p w14:paraId="0A07540F" w14:textId="77777777" w:rsidR="008243EC" w:rsidRPr="00411549" w:rsidRDefault="008243EC" w:rsidP="008243EC">
      <w:pPr>
        <w:pStyle w:val="af"/>
        <w:numPr>
          <w:ilvl w:val="0"/>
          <w:numId w:val="30"/>
        </w:numPr>
        <w:tabs>
          <w:tab w:val="left" w:pos="0"/>
          <w:tab w:val="left" w:pos="993"/>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Многолетние данные о режиме и ресурсах поверхностных вод суши.  Украинская ССР. Бассейны З. Буга, Дуная, Днестра, Ю.Буга. Ленинград, 1985.Т.2. Вып.1. 524 с.</w:t>
      </w:r>
    </w:p>
    <w:p w14:paraId="563081A4" w14:textId="77777777" w:rsidR="008243EC" w:rsidRPr="00411549" w:rsidRDefault="008243EC" w:rsidP="008243EC">
      <w:pPr>
        <w:pStyle w:val="af"/>
        <w:numPr>
          <w:ilvl w:val="0"/>
          <w:numId w:val="30"/>
        </w:numPr>
        <w:tabs>
          <w:tab w:val="left" w:pos="0"/>
        </w:tabs>
        <w:ind w:left="567" w:hanging="567"/>
        <w:rPr>
          <w:rFonts w:ascii="Times New Roman" w:hAnsi="Times New Roman" w:cs="Times New Roman"/>
          <w:color w:val="000000" w:themeColor="text1"/>
          <w:sz w:val="24"/>
          <w:szCs w:val="24"/>
        </w:rPr>
      </w:pPr>
      <w:r w:rsidRPr="00411549">
        <w:rPr>
          <w:rFonts w:ascii="Times New Roman" w:hAnsi="Times New Roman" w:cs="Times New Roman"/>
          <w:color w:val="000000" w:themeColor="text1"/>
          <w:sz w:val="24"/>
          <w:szCs w:val="24"/>
        </w:rPr>
        <w:t>Звіт про науково-дослідну роботу проведення просторового аналізу тенденцій зміни частоти та інтенсивності екстремальних гідрометеорологічних явищ на території України внаслідок зміни клімату. 2013. URL:</w:t>
      </w:r>
      <w:hyperlink r:id="rId106" w:history="1">
        <w:r w:rsidR="00DC1A91" w:rsidRPr="00411549">
          <w:rPr>
            <w:rStyle w:val="af0"/>
            <w:rFonts w:ascii="Times New Roman" w:hAnsi="Times New Roman" w:cs="Times New Roman"/>
            <w:color w:val="000000" w:themeColor="text1"/>
            <w:sz w:val="24"/>
            <w:szCs w:val="24"/>
            <w:u w:val="none"/>
          </w:rPr>
          <w:t>https://uhmi.org.ua/project/rvndr/extrime.pdf</w:t>
        </w:r>
      </w:hyperlink>
    </w:p>
    <w:p w14:paraId="1DEA4147" w14:textId="77777777" w:rsidR="0042632D" w:rsidRPr="00411549" w:rsidRDefault="0042632D" w:rsidP="008243EC">
      <w:pPr>
        <w:shd w:val="clear" w:color="auto" w:fill="FFFFFF"/>
        <w:tabs>
          <w:tab w:val="left" w:pos="142"/>
        </w:tabs>
        <w:ind w:left="567" w:hanging="567"/>
        <w:rPr>
          <w:rFonts w:ascii="Times New Roman" w:hAnsi="Times New Roman" w:cs="Times New Roman"/>
          <w:color w:val="000000" w:themeColor="text1"/>
          <w:sz w:val="24"/>
          <w:szCs w:val="24"/>
        </w:rPr>
      </w:pPr>
    </w:p>
    <w:p w14:paraId="3ED70C52" w14:textId="77777777" w:rsidR="0042632D" w:rsidRPr="00A004B5" w:rsidRDefault="0042632D" w:rsidP="0042632D">
      <w:pPr>
        <w:rPr>
          <w:lang w:eastAsia="uk-UA"/>
        </w:rPr>
        <w:sectPr w:rsidR="0042632D" w:rsidRPr="00A004B5" w:rsidSect="00606E07">
          <w:pgSz w:w="11906" w:h="16838"/>
          <w:pgMar w:top="1134" w:right="567" w:bottom="1134" w:left="1134" w:header="709" w:footer="709" w:gutter="0"/>
          <w:cols w:space="720"/>
        </w:sectPr>
      </w:pPr>
    </w:p>
    <w:p w14:paraId="5B008339" w14:textId="77777777" w:rsidR="00BA255F" w:rsidRPr="00A004B5" w:rsidRDefault="00BA255F" w:rsidP="00BA255F">
      <w:pPr>
        <w:pStyle w:val="9"/>
        <w:rPr>
          <w:rFonts w:eastAsia="Times New Roman"/>
          <w:lang w:eastAsia="uk-UA"/>
        </w:rPr>
      </w:pPr>
      <w:r w:rsidRPr="00A004B5">
        <w:rPr>
          <w:rFonts w:eastAsia="Times New Roman"/>
          <w:lang w:eastAsia="uk-UA"/>
        </w:rPr>
        <w:lastRenderedPageBreak/>
        <w:t>РОЗДІЛ 5</w:t>
      </w:r>
    </w:p>
    <w:p w14:paraId="3DB70EF4" w14:textId="77777777" w:rsidR="00BA255F" w:rsidRPr="00A004B5" w:rsidRDefault="00BA255F" w:rsidP="00BA255F">
      <w:pPr>
        <w:rPr>
          <w:rFonts w:ascii="Times New Roman" w:hAnsi="Times New Roman" w:cs="Times New Roman"/>
          <w:b/>
          <w:sz w:val="28"/>
          <w:szCs w:val="28"/>
        </w:rPr>
      </w:pPr>
      <w:r w:rsidRPr="00A004B5">
        <w:rPr>
          <w:rFonts w:ascii="Times New Roman" w:hAnsi="Times New Roman" w:cs="Times New Roman"/>
          <w:b/>
          <w:sz w:val="28"/>
          <w:szCs w:val="28"/>
        </w:rPr>
        <w:t>ГРУНТОВИЙ ПОКРИВ ТА ЙОГО ХАРАКТЕРИСТИКИ</w:t>
      </w:r>
    </w:p>
    <w:p w14:paraId="32C57A09" w14:textId="77777777" w:rsidR="00BA255F" w:rsidRPr="00A004B5" w:rsidRDefault="00BA255F" w:rsidP="00BA255F">
      <w:pPr>
        <w:jc w:val="both"/>
        <w:rPr>
          <w:rFonts w:ascii="Times New Roman" w:eastAsia="Times New Roman" w:hAnsi="Times New Roman" w:cs="Times New Roman"/>
          <w:color w:val="000000" w:themeColor="text1"/>
          <w:sz w:val="16"/>
          <w:szCs w:val="16"/>
          <w:lang w:eastAsia="uk-UA"/>
        </w:rPr>
      </w:pPr>
    </w:p>
    <w:p w14:paraId="5CE78B7A" w14:textId="4A689C9E" w:rsidR="00BA255F"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color w:val="000000" w:themeColor="text1"/>
          <w:sz w:val="28"/>
          <w:szCs w:val="28"/>
        </w:rPr>
        <w:t>Грунти та закономірності їх розташування.</w:t>
      </w:r>
      <w:r w:rsidRPr="00A004B5">
        <w:rPr>
          <w:rStyle w:val="aa"/>
          <w:rFonts w:ascii="Times New Roman" w:eastAsiaTheme="majorEastAsia" w:hAnsi="Times New Roman" w:cs="Times New Roman"/>
          <w:b w:val="0"/>
          <w:color w:val="000000" w:themeColor="text1"/>
          <w:sz w:val="28"/>
          <w:szCs w:val="28"/>
        </w:rPr>
        <w:t xml:space="preserve"> </w:t>
      </w:r>
      <w:r w:rsidR="00B421A1" w:rsidRPr="00A004B5">
        <w:rPr>
          <w:rStyle w:val="aa"/>
          <w:rFonts w:ascii="Times New Roman" w:eastAsiaTheme="majorEastAsia" w:hAnsi="Times New Roman" w:cs="Times New Roman"/>
          <w:b w:val="0"/>
          <w:color w:val="000000" w:themeColor="text1"/>
          <w:sz w:val="28"/>
          <w:szCs w:val="28"/>
        </w:rPr>
        <w:t xml:space="preserve">Місцевості </w:t>
      </w:r>
      <w:r w:rsidRPr="00A004B5">
        <w:rPr>
          <w:rStyle w:val="aa"/>
          <w:rFonts w:ascii="Times New Roman" w:eastAsiaTheme="majorEastAsia" w:hAnsi="Times New Roman" w:cs="Times New Roman"/>
          <w:b w:val="0"/>
          <w:color w:val="000000" w:themeColor="text1"/>
          <w:sz w:val="28"/>
          <w:szCs w:val="28"/>
        </w:rPr>
        <w:t>Миколаївськ</w:t>
      </w:r>
      <w:r w:rsidR="00B421A1" w:rsidRPr="00A004B5">
        <w:rPr>
          <w:rStyle w:val="aa"/>
          <w:rFonts w:ascii="Times New Roman" w:eastAsiaTheme="majorEastAsia" w:hAnsi="Times New Roman" w:cs="Times New Roman"/>
          <w:b w:val="0"/>
          <w:color w:val="000000" w:themeColor="text1"/>
          <w:sz w:val="28"/>
          <w:szCs w:val="28"/>
        </w:rPr>
        <w:t>ої</w:t>
      </w:r>
      <w:r w:rsidRPr="00A004B5">
        <w:rPr>
          <w:rStyle w:val="aa"/>
          <w:rFonts w:ascii="Times New Roman" w:eastAsiaTheme="majorEastAsia" w:hAnsi="Times New Roman" w:cs="Times New Roman"/>
          <w:b w:val="0"/>
          <w:color w:val="000000" w:themeColor="text1"/>
          <w:sz w:val="28"/>
          <w:szCs w:val="28"/>
        </w:rPr>
        <w:t xml:space="preserve"> област</w:t>
      </w:r>
      <w:r w:rsidR="00B421A1" w:rsidRPr="00A004B5">
        <w:rPr>
          <w:rStyle w:val="aa"/>
          <w:rFonts w:ascii="Times New Roman" w:eastAsiaTheme="majorEastAsia" w:hAnsi="Times New Roman" w:cs="Times New Roman"/>
          <w:b w:val="0"/>
          <w:color w:val="000000" w:themeColor="text1"/>
          <w:sz w:val="28"/>
          <w:szCs w:val="28"/>
        </w:rPr>
        <w:t>і, розташованої</w:t>
      </w:r>
      <w:r w:rsidRPr="00A004B5">
        <w:rPr>
          <w:rStyle w:val="aa"/>
          <w:rFonts w:ascii="Times New Roman" w:eastAsiaTheme="majorEastAsia" w:hAnsi="Times New Roman" w:cs="Times New Roman"/>
          <w:b w:val="0"/>
          <w:color w:val="000000" w:themeColor="text1"/>
          <w:sz w:val="28"/>
          <w:szCs w:val="28"/>
        </w:rPr>
        <w:t xml:space="preserve"> в центральн</w:t>
      </w:r>
      <w:r w:rsidR="00B421A1" w:rsidRPr="00A004B5">
        <w:rPr>
          <w:rStyle w:val="aa"/>
          <w:rFonts w:ascii="Times New Roman" w:eastAsiaTheme="majorEastAsia" w:hAnsi="Times New Roman" w:cs="Times New Roman"/>
          <w:b w:val="0"/>
          <w:color w:val="000000" w:themeColor="text1"/>
          <w:sz w:val="28"/>
          <w:szCs w:val="28"/>
        </w:rPr>
        <w:t>ій частині</w:t>
      </w:r>
      <w:r w:rsidRPr="00A004B5">
        <w:rPr>
          <w:rStyle w:val="aa"/>
          <w:rFonts w:ascii="Times New Roman" w:eastAsiaTheme="majorEastAsia" w:hAnsi="Times New Roman" w:cs="Times New Roman"/>
          <w:b w:val="0"/>
          <w:color w:val="000000" w:themeColor="text1"/>
          <w:sz w:val="28"/>
          <w:szCs w:val="28"/>
        </w:rPr>
        <w:t xml:space="preserve"> Північно-Західного Причорномор’я</w:t>
      </w:r>
      <w:r w:rsidR="00B32FB0"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 є суто степов</w:t>
      </w:r>
      <w:r w:rsidR="00B421A1" w:rsidRPr="00A004B5">
        <w:rPr>
          <w:rStyle w:val="aa"/>
          <w:rFonts w:ascii="Times New Roman" w:eastAsiaTheme="majorEastAsia" w:hAnsi="Times New Roman" w:cs="Times New Roman"/>
          <w:b w:val="0"/>
          <w:color w:val="000000" w:themeColor="text1"/>
          <w:sz w:val="28"/>
          <w:szCs w:val="28"/>
        </w:rPr>
        <w:t>ими</w:t>
      </w:r>
      <w:r w:rsidRPr="00A004B5">
        <w:rPr>
          <w:rStyle w:val="aa"/>
          <w:rFonts w:ascii="Times New Roman" w:eastAsiaTheme="majorEastAsia" w:hAnsi="Times New Roman" w:cs="Times New Roman"/>
          <w:b w:val="0"/>
          <w:color w:val="000000" w:themeColor="text1"/>
          <w:sz w:val="28"/>
          <w:szCs w:val="28"/>
        </w:rPr>
        <w:t xml:space="preserve">, </w:t>
      </w:r>
      <w:r w:rsidR="00B421A1" w:rsidRPr="00A004B5">
        <w:rPr>
          <w:rStyle w:val="aa"/>
          <w:rFonts w:ascii="Times New Roman" w:eastAsiaTheme="majorEastAsia" w:hAnsi="Times New Roman" w:cs="Times New Roman"/>
          <w:b w:val="0"/>
          <w:color w:val="000000" w:themeColor="text1"/>
          <w:sz w:val="28"/>
          <w:szCs w:val="28"/>
        </w:rPr>
        <w:t xml:space="preserve">а їх </w:t>
      </w:r>
      <w:r w:rsidRPr="00A004B5">
        <w:rPr>
          <w:rStyle w:val="aa"/>
          <w:rFonts w:ascii="Times New Roman" w:eastAsiaTheme="majorEastAsia" w:hAnsi="Times New Roman" w:cs="Times New Roman"/>
          <w:b w:val="0"/>
          <w:color w:val="000000" w:themeColor="text1"/>
          <w:sz w:val="28"/>
          <w:szCs w:val="28"/>
        </w:rPr>
        <w:t>грунти демонструють загальні для зонального Степу типологічні та еволюційні ознаки. В загальному плані</w:t>
      </w:r>
      <w:r w:rsidR="00EE6450" w:rsidRPr="00A004B5">
        <w:rPr>
          <w:rStyle w:val="aa"/>
          <w:rFonts w:ascii="Times New Roman" w:eastAsiaTheme="majorEastAsia" w:hAnsi="Times New Roman" w:cs="Times New Roman"/>
          <w:b w:val="0"/>
          <w:color w:val="000000" w:themeColor="text1"/>
          <w:sz w:val="28"/>
          <w:szCs w:val="28"/>
        </w:rPr>
        <w:t>, практично</w:t>
      </w:r>
      <w:r w:rsidRPr="00A004B5">
        <w:rPr>
          <w:rStyle w:val="aa"/>
          <w:rFonts w:ascii="Times New Roman" w:eastAsiaTheme="majorEastAsia" w:hAnsi="Times New Roman" w:cs="Times New Roman"/>
          <w:b w:val="0"/>
          <w:color w:val="000000" w:themeColor="text1"/>
          <w:sz w:val="28"/>
          <w:szCs w:val="28"/>
        </w:rPr>
        <w:t xml:space="preserve"> </w:t>
      </w:r>
      <w:r w:rsidR="00B421A1" w:rsidRPr="00A004B5">
        <w:rPr>
          <w:rStyle w:val="aa"/>
          <w:rFonts w:ascii="Times New Roman" w:eastAsiaTheme="majorEastAsia" w:hAnsi="Times New Roman" w:cs="Times New Roman"/>
          <w:b w:val="0"/>
          <w:color w:val="000000" w:themeColor="text1"/>
          <w:sz w:val="28"/>
          <w:szCs w:val="28"/>
        </w:rPr>
        <w:t xml:space="preserve">вся </w:t>
      </w:r>
      <w:r w:rsidRPr="00A004B5">
        <w:rPr>
          <w:rStyle w:val="aa"/>
          <w:rFonts w:ascii="Times New Roman" w:eastAsiaTheme="majorEastAsia" w:hAnsi="Times New Roman" w:cs="Times New Roman"/>
          <w:b w:val="0"/>
          <w:color w:val="000000" w:themeColor="text1"/>
          <w:sz w:val="28"/>
          <w:szCs w:val="28"/>
        </w:rPr>
        <w:t xml:space="preserve">територія області розташована в зоні </w:t>
      </w:r>
      <w:r w:rsidR="00B421A1" w:rsidRPr="00A004B5">
        <w:rPr>
          <w:rStyle w:val="aa"/>
          <w:rFonts w:ascii="Times New Roman" w:eastAsiaTheme="majorEastAsia" w:hAnsi="Times New Roman" w:cs="Times New Roman"/>
          <w:b w:val="0"/>
          <w:color w:val="000000" w:themeColor="text1"/>
          <w:sz w:val="28"/>
          <w:szCs w:val="28"/>
        </w:rPr>
        <w:t xml:space="preserve">поширення </w:t>
      </w:r>
      <w:r w:rsidRPr="00A004B5">
        <w:rPr>
          <w:rStyle w:val="aa"/>
          <w:rFonts w:ascii="Times New Roman" w:eastAsiaTheme="majorEastAsia" w:hAnsi="Times New Roman" w:cs="Times New Roman"/>
          <w:b w:val="0"/>
          <w:color w:val="000000" w:themeColor="text1"/>
          <w:sz w:val="28"/>
          <w:szCs w:val="28"/>
        </w:rPr>
        <w:t>чорноземних</w:t>
      </w:r>
      <w:r w:rsidR="0041250D" w:rsidRPr="00A004B5">
        <w:rPr>
          <w:rStyle w:val="aa"/>
          <w:rFonts w:ascii="Times New Roman" w:eastAsiaTheme="majorEastAsia" w:hAnsi="Times New Roman" w:cs="Times New Roman"/>
          <w:b w:val="0"/>
          <w:color w:val="000000" w:themeColor="text1"/>
          <w:sz w:val="28"/>
          <w:szCs w:val="28"/>
        </w:rPr>
        <w:t xml:space="preserve"> степових</w:t>
      </w:r>
      <w:r w:rsidRPr="00A004B5">
        <w:rPr>
          <w:rStyle w:val="aa"/>
          <w:rFonts w:ascii="Times New Roman" w:eastAsiaTheme="majorEastAsia" w:hAnsi="Times New Roman" w:cs="Times New Roman"/>
          <w:b w:val="0"/>
          <w:color w:val="000000" w:themeColor="text1"/>
          <w:sz w:val="28"/>
          <w:szCs w:val="28"/>
        </w:rPr>
        <w:t xml:space="preserve"> грунтів, які лише поблизу узбережжя переходять у </w:t>
      </w:r>
      <w:r w:rsidR="00230E19" w:rsidRPr="00A004B5">
        <w:rPr>
          <w:rStyle w:val="aa"/>
          <w:rFonts w:ascii="Times New Roman" w:eastAsiaTheme="majorEastAsia" w:hAnsi="Times New Roman" w:cs="Times New Roman"/>
          <w:b w:val="0"/>
          <w:color w:val="000000" w:themeColor="text1"/>
          <w:sz w:val="28"/>
          <w:szCs w:val="28"/>
        </w:rPr>
        <w:t>С</w:t>
      </w:r>
      <w:r w:rsidR="004E1902" w:rsidRPr="00A004B5">
        <w:rPr>
          <w:rStyle w:val="aa"/>
          <w:rFonts w:ascii="Times New Roman" w:eastAsiaTheme="majorEastAsia" w:hAnsi="Times New Roman" w:cs="Times New Roman"/>
          <w:b w:val="0"/>
          <w:color w:val="000000" w:themeColor="text1"/>
          <w:sz w:val="28"/>
          <w:szCs w:val="28"/>
        </w:rPr>
        <w:t>ухо-</w:t>
      </w:r>
      <w:r w:rsidR="00230E19" w:rsidRPr="00A004B5">
        <w:rPr>
          <w:rStyle w:val="aa"/>
          <w:rFonts w:ascii="Times New Roman" w:eastAsiaTheme="majorEastAsia" w:hAnsi="Times New Roman" w:cs="Times New Roman"/>
          <w:b w:val="0"/>
          <w:color w:val="000000" w:themeColor="text1"/>
          <w:sz w:val="28"/>
          <w:szCs w:val="28"/>
        </w:rPr>
        <w:t>С</w:t>
      </w:r>
      <w:r w:rsidR="004E1902" w:rsidRPr="00A004B5">
        <w:rPr>
          <w:rStyle w:val="aa"/>
          <w:rFonts w:ascii="Times New Roman" w:eastAsiaTheme="majorEastAsia" w:hAnsi="Times New Roman" w:cs="Times New Roman"/>
          <w:b w:val="0"/>
          <w:color w:val="000000" w:themeColor="text1"/>
          <w:sz w:val="28"/>
          <w:szCs w:val="28"/>
        </w:rPr>
        <w:t xml:space="preserve">тепові </w:t>
      </w:r>
      <w:r w:rsidRPr="00A004B5">
        <w:rPr>
          <w:rStyle w:val="aa"/>
          <w:rFonts w:ascii="Times New Roman" w:eastAsiaTheme="majorEastAsia" w:hAnsi="Times New Roman" w:cs="Times New Roman"/>
          <w:b w:val="0"/>
          <w:color w:val="000000" w:themeColor="text1"/>
          <w:sz w:val="28"/>
          <w:szCs w:val="28"/>
        </w:rPr>
        <w:t>каштанові форми</w:t>
      </w:r>
      <w:r w:rsidR="00B421A1" w:rsidRPr="00A004B5">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 xml:space="preserve">Окрім фонових чорноземів, присутні також окремі ділянки, грунти яких значно різні за походженням і типом – від голих пісків Кінбурну і солончаково-черепашникових приморських форм </w:t>
      </w:r>
      <w:r w:rsidR="00411549">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до потужних лучних чорноземів і навіть опідзолених грунтів</w:t>
      </w:r>
      <w:r w:rsidR="00411549">
        <w:rPr>
          <w:rStyle w:val="aa"/>
          <w:rFonts w:ascii="Times New Roman" w:eastAsiaTheme="majorEastAsia" w:hAnsi="Times New Roman" w:cs="Times New Roman"/>
          <w:b w:val="0"/>
          <w:color w:val="000000" w:themeColor="text1"/>
          <w:sz w:val="28"/>
          <w:szCs w:val="28"/>
        </w:rPr>
        <w:t xml:space="preserve"> долини Кодими</w:t>
      </w:r>
      <w:r w:rsidR="00247ACB" w:rsidRPr="00A004B5">
        <w:rPr>
          <w:rStyle w:val="aa"/>
          <w:rFonts w:ascii="Times New Roman" w:eastAsiaTheme="majorEastAsia" w:hAnsi="Times New Roman" w:cs="Times New Roman"/>
          <w:b w:val="0"/>
          <w:color w:val="000000" w:themeColor="text1"/>
          <w:sz w:val="28"/>
          <w:szCs w:val="28"/>
        </w:rPr>
        <w:t xml:space="preserve"> </w:t>
      </w:r>
      <w:r w:rsidR="00247ACB" w:rsidRPr="00A004B5">
        <w:rPr>
          <w:rFonts w:ascii="Times New Roman" w:hAnsi="Times New Roman" w:cs="Times New Roman"/>
          <w:sz w:val="28"/>
          <w:szCs w:val="28"/>
        </w:rPr>
        <w:t>[</w:t>
      </w:r>
      <w:r w:rsidR="00700BA8" w:rsidRPr="00A004B5">
        <w:rPr>
          <w:rFonts w:ascii="Times New Roman" w:hAnsi="Times New Roman" w:cs="Times New Roman"/>
          <w:sz w:val="28"/>
          <w:szCs w:val="28"/>
        </w:rPr>
        <w:t>1,</w:t>
      </w:r>
      <w:r w:rsidR="00F047C0" w:rsidRPr="00A004B5">
        <w:rPr>
          <w:rFonts w:ascii="Times New Roman" w:hAnsi="Times New Roman" w:cs="Times New Roman"/>
          <w:sz w:val="28"/>
          <w:szCs w:val="28"/>
        </w:rPr>
        <w:t xml:space="preserve"> </w:t>
      </w:r>
      <w:r w:rsidR="00700BA8" w:rsidRPr="00A004B5">
        <w:rPr>
          <w:rFonts w:ascii="Times New Roman" w:hAnsi="Times New Roman" w:cs="Times New Roman"/>
          <w:sz w:val="28"/>
          <w:szCs w:val="28"/>
        </w:rPr>
        <w:t>2</w:t>
      </w:r>
      <w:r w:rsidR="00247ACB" w:rsidRPr="00A004B5">
        <w:rPr>
          <w:rFonts w:ascii="Times New Roman" w:hAnsi="Times New Roman" w:cs="Times New Roman"/>
          <w:sz w:val="28"/>
          <w:szCs w:val="28"/>
        </w:rPr>
        <w:t>]</w:t>
      </w:r>
      <w:r w:rsidRPr="00A004B5">
        <w:rPr>
          <w:rStyle w:val="aa"/>
          <w:rFonts w:ascii="Times New Roman" w:eastAsiaTheme="majorEastAsia" w:hAnsi="Times New Roman" w:cs="Times New Roman"/>
          <w:b w:val="0"/>
          <w:color w:val="000000" w:themeColor="text1"/>
          <w:sz w:val="28"/>
          <w:szCs w:val="28"/>
        </w:rPr>
        <w:t>.</w:t>
      </w:r>
    </w:p>
    <w:p w14:paraId="39DEA9DA" w14:textId="5789687D" w:rsidR="00BA255F" w:rsidRPr="00A004B5" w:rsidRDefault="007F2788"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b w:val="0"/>
          <w:color w:val="000000" w:themeColor="text1"/>
          <w:sz w:val="28"/>
          <w:szCs w:val="28"/>
        </w:rPr>
        <w:t>В</w:t>
      </w:r>
      <w:r w:rsidR="00BA255F" w:rsidRPr="00A004B5">
        <w:rPr>
          <w:rStyle w:val="aa"/>
          <w:rFonts w:ascii="Times New Roman" w:eastAsiaTheme="majorEastAsia" w:hAnsi="Times New Roman" w:cs="Times New Roman"/>
          <w:b w:val="0"/>
          <w:color w:val="000000" w:themeColor="text1"/>
          <w:sz w:val="28"/>
          <w:szCs w:val="28"/>
        </w:rPr>
        <w:t>нутрішньо</w:t>
      </w:r>
      <w:r w:rsidRPr="00A004B5">
        <w:rPr>
          <w:rStyle w:val="aa"/>
          <w:rFonts w:ascii="Times New Roman" w:eastAsiaTheme="majorEastAsia" w:hAnsi="Times New Roman" w:cs="Times New Roman"/>
          <w:b w:val="0"/>
          <w:color w:val="000000" w:themeColor="text1"/>
          <w:sz w:val="28"/>
          <w:szCs w:val="28"/>
        </w:rPr>
        <w:t>-</w:t>
      </w:r>
      <w:r w:rsidR="004E1902" w:rsidRPr="00A004B5">
        <w:rPr>
          <w:rStyle w:val="aa"/>
          <w:rFonts w:ascii="Times New Roman" w:eastAsiaTheme="majorEastAsia" w:hAnsi="Times New Roman" w:cs="Times New Roman"/>
          <w:b w:val="0"/>
          <w:color w:val="000000" w:themeColor="text1"/>
          <w:sz w:val="28"/>
          <w:szCs w:val="28"/>
        </w:rPr>
        <w:t xml:space="preserve">регіональна </w:t>
      </w:r>
      <w:r w:rsidR="00BA255F" w:rsidRPr="00A004B5">
        <w:rPr>
          <w:rStyle w:val="aa"/>
          <w:rFonts w:ascii="Times New Roman" w:eastAsiaTheme="majorEastAsia" w:hAnsi="Times New Roman" w:cs="Times New Roman"/>
          <w:b w:val="0"/>
          <w:color w:val="000000" w:themeColor="text1"/>
          <w:sz w:val="28"/>
          <w:szCs w:val="28"/>
        </w:rPr>
        <w:t xml:space="preserve">структура грунтів чітко відповідає </w:t>
      </w:r>
      <w:r w:rsidR="005504E1" w:rsidRPr="00A004B5">
        <w:rPr>
          <w:rStyle w:val="aa"/>
          <w:rFonts w:ascii="Times New Roman" w:eastAsiaTheme="majorEastAsia" w:hAnsi="Times New Roman" w:cs="Times New Roman"/>
          <w:b w:val="0"/>
          <w:color w:val="000000" w:themeColor="text1"/>
          <w:sz w:val="28"/>
          <w:szCs w:val="28"/>
        </w:rPr>
        <w:t>кліматично-широтн</w:t>
      </w:r>
      <w:r w:rsidR="004E1902" w:rsidRPr="00A004B5">
        <w:rPr>
          <w:rStyle w:val="aa"/>
          <w:rFonts w:ascii="Times New Roman" w:eastAsiaTheme="majorEastAsia" w:hAnsi="Times New Roman" w:cs="Times New Roman"/>
          <w:b w:val="0"/>
          <w:color w:val="000000" w:themeColor="text1"/>
          <w:sz w:val="28"/>
          <w:szCs w:val="28"/>
        </w:rPr>
        <w:t>о-ландшафтним</w:t>
      </w:r>
      <w:r w:rsidR="00BA255F" w:rsidRPr="00A004B5">
        <w:rPr>
          <w:rStyle w:val="aa"/>
          <w:rFonts w:ascii="Times New Roman" w:eastAsiaTheme="majorEastAsia" w:hAnsi="Times New Roman" w:cs="Times New Roman"/>
          <w:b w:val="0"/>
          <w:color w:val="000000" w:themeColor="text1"/>
          <w:sz w:val="28"/>
          <w:szCs w:val="28"/>
        </w:rPr>
        <w:t xml:space="preserve"> закономірностям</w:t>
      </w:r>
      <w:r w:rsidR="004E1902" w:rsidRPr="00A004B5">
        <w:rPr>
          <w:rStyle w:val="aa"/>
          <w:rFonts w:ascii="Times New Roman" w:eastAsiaTheme="majorEastAsia" w:hAnsi="Times New Roman" w:cs="Times New Roman"/>
          <w:b w:val="0"/>
          <w:color w:val="000000" w:themeColor="text1"/>
          <w:sz w:val="28"/>
          <w:szCs w:val="28"/>
        </w:rPr>
        <w:t xml:space="preserve"> території</w:t>
      </w:r>
      <w:r w:rsidR="005504E1" w:rsidRPr="00A004B5">
        <w:rPr>
          <w:rStyle w:val="aa"/>
          <w:rFonts w:ascii="Times New Roman" w:eastAsiaTheme="majorEastAsia" w:hAnsi="Times New Roman" w:cs="Times New Roman"/>
          <w:b w:val="0"/>
          <w:color w:val="000000" w:themeColor="text1"/>
          <w:sz w:val="28"/>
          <w:szCs w:val="28"/>
        </w:rPr>
        <w:t>,</w:t>
      </w:r>
      <w:r w:rsidR="002E5488" w:rsidRPr="00A004B5">
        <w:rPr>
          <w:rStyle w:val="aa"/>
          <w:rFonts w:ascii="Times New Roman" w:eastAsiaTheme="majorEastAsia" w:hAnsi="Times New Roman" w:cs="Times New Roman"/>
          <w:b w:val="0"/>
          <w:color w:val="000000" w:themeColor="text1"/>
          <w:sz w:val="28"/>
          <w:szCs w:val="28"/>
        </w:rPr>
        <w:t xml:space="preserve"> тож</w:t>
      </w:r>
      <w:r w:rsidR="005504E1" w:rsidRPr="00A004B5">
        <w:rPr>
          <w:rStyle w:val="aa"/>
          <w:rFonts w:ascii="Times New Roman" w:eastAsiaTheme="majorEastAsia" w:hAnsi="Times New Roman" w:cs="Times New Roman"/>
          <w:b w:val="0"/>
          <w:color w:val="000000" w:themeColor="text1"/>
          <w:sz w:val="28"/>
          <w:szCs w:val="28"/>
        </w:rPr>
        <w:t xml:space="preserve"> </w:t>
      </w:r>
      <w:r w:rsidR="002E5488" w:rsidRPr="00A004B5">
        <w:rPr>
          <w:rStyle w:val="aa"/>
          <w:rFonts w:ascii="Times New Roman" w:eastAsiaTheme="majorEastAsia" w:hAnsi="Times New Roman" w:cs="Times New Roman"/>
          <w:b w:val="0"/>
          <w:color w:val="000000" w:themeColor="text1"/>
          <w:sz w:val="28"/>
          <w:szCs w:val="28"/>
        </w:rPr>
        <w:t xml:space="preserve">місцевий комплекс умов є </w:t>
      </w:r>
      <w:r w:rsidR="005504E1" w:rsidRPr="00A004B5">
        <w:rPr>
          <w:rStyle w:val="aa"/>
          <w:rFonts w:ascii="Times New Roman" w:eastAsiaTheme="majorEastAsia" w:hAnsi="Times New Roman" w:cs="Times New Roman"/>
          <w:b w:val="0"/>
          <w:color w:val="000000" w:themeColor="text1"/>
          <w:sz w:val="28"/>
          <w:szCs w:val="28"/>
        </w:rPr>
        <w:t>визнач</w:t>
      </w:r>
      <w:r w:rsidR="002E5488" w:rsidRPr="00A004B5">
        <w:rPr>
          <w:rStyle w:val="aa"/>
          <w:rFonts w:ascii="Times New Roman" w:eastAsiaTheme="majorEastAsia" w:hAnsi="Times New Roman" w:cs="Times New Roman"/>
          <w:b w:val="0"/>
          <w:color w:val="000000" w:themeColor="text1"/>
          <w:sz w:val="28"/>
          <w:szCs w:val="28"/>
        </w:rPr>
        <w:t xml:space="preserve">альним щодо </w:t>
      </w:r>
      <w:r w:rsidR="004E1902" w:rsidRPr="00A004B5">
        <w:rPr>
          <w:rStyle w:val="aa"/>
          <w:rFonts w:ascii="Times New Roman" w:eastAsiaTheme="majorEastAsia" w:hAnsi="Times New Roman" w:cs="Times New Roman"/>
          <w:b w:val="0"/>
          <w:color w:val="000000" w:themeColor="text1"/>
          <w:sz w:val="28"/>
          <w:szCs w:val="28"/>
        </w:rPr>
        <w:t>грунтово-</w:t>
      </w:r>
      <w:r w:rsidR="005504E1" w:rsidRPr="00A004B5">
        <w:rPr>
          <w:rStyle w:val="aa"/>
          <w:rFonts w:ascii="Times New Roman" w:eastAsiaTheme="majorEastAsia" w:hAnsi="Times New Roman" w:cs="Times New Roman"/>
          <w:b w:val="0"/>
          <w:color w:val="000000" w:themeColor="text1"/>
          <w:sz w:val="28"/>
          <w:szCs w:val="28"/>
        </w:rPr>
        <w:t>локальн</w:t>
      </w:r>
      <w:r w:rsidR="002E5488" w:rsidRPr="00A004B5">
        <w:rPr>
          <w:rStyle w:val="aa"/>
          <w:rFonts w:ascii="Times New Roman" w:eastAsiaTheme="majorEastAsia" w:hAnsi="Times New Roman" w:cs="Times New Roman"/>
          <w:b w:val="0"/>
          <w:color w:val="000000" w:themeColor="text1"/>
          <w:sz w:val="28"/>
          <w:szCs w:val="28"/>
        </w:rPr>
        <w:t>их</w:t>
      </w:r>
      <w:r w:rsidR="005504E1" w:rsidRPr="00A004B5">
        <w:rPr>
          <w:rStyle w:val="aa"/>
          <w:rFonts w:ascii="Times New Roman" w:eastAsiaTheme="majorEastAsia" w:hAnsi="Times New Roman" w:cs="Times New Roman"/>
          <w:b w:val="0"/>
          <w:color w:val="000000" w:themeColor="text1"/>
          <w:sz w:val="28"/>
          <w:szCs w:val="28"/>
        </w:rPr>
        <w:t xml:space="preserve"> особливост</w:t>
      </w:r>
      <w:r w:rsidR="002E5488" w:rsidRPr="00A004B5">
        <w:rPr>
          <w:rStyle w:val="aa"/>
          <w:rFonts w:ascii="Times New Roman" w:eastAsiaTheme="majorEastAsia" w:hAnsi="Times New Roman" w:cs="Times New Roman"/>
          <w:b w:val="0"/>
          <w:color w:val="000000" w:themeColor="text1"/>
          <w:sz w:val="28"/>
          <w:szCs w:val="28"/>
        </w:rPr>
        <w:t>ей</w:t>
      </w:r>
      <w:r w:rsidR="005504E1" w:rsidRPr="00A004B5">
        <w:rPr>
          <w:rStyle w:val="aa"/>
          <w:rFonts w:ascii="Times New Roman" w:eastAsiaTheme="majorEastAsia" w:hAnsi="Times New Roman" w:cs="Times New Roman"/>
          <w:b w:val="0"/>
          <w:color w:val="000000" w:themeColor="text1"/>
          <w:sz w:val="28"/>
          <w:szCs w:val="28"/>
        </w:rPr>
        <w:t xml:space="preserve">. Так </w:t>
      </w:r>
      <w:r w:rsidR="004E1902" w:rsidRPr="00A004B5">
        <w:rPr>
          <w:rStyle w:val="aa"/>
          <w:rFonts w:ascii="Times New Roman" w:eastAsiaTheme="majorEastAsia" w:hAnsi="Times New Roman" w:cs="Times New Roman"/>
          <w:b w:val="0"/>
          <w:color w:val="000000" w:themeColor="text1"/>
          <w:sz w:val="28"/>
          <w:szCs w:val="28"/>
        </w:rPr>
        <w:t xml:space="preserve">істині, лісостепові за </w:t>
      </w:r>
      <w:r w:rsidR="00484029" w:rsidRPr="00A004B5">
        <w:rPr>
          <w:rStyle w:val="aa"/>
          <w:rFonts w:ascii="Times New Roman" w:eastAsiaTheme="majorEastAsia" w:hAnsi="Times New Roman" w:cs="Times New Roman"/>
          <w:b w:val="0"/>
          <w:color w:val="000000" w:themeColor="text1"/>
          <w:sz w:val="28"/>
          <w:szCs w:val="28"/>
        </w:rPr>
        <w:t>походженням</w:t>
      </w:r>
      <w:r w:rsidR="004E1902" w:rsidRPr="00A004B5">
        <w:rPr>
          <w:rStyle w:val="aa"/>
          <w:rFonts w:ascii="Times New Roman" w:eastAsiaTheme="majorEastAsia" w:hAnsi="Times New Roman" w:cs="Times New Roman"/>
          <w:b w:val="0"/>
          <w:color w:val="000000" w:themeColor="text1"/>
          <w:sz w:val="28"/>
          <w:szCs w:val="28"/>
        </w:rPr>
        <w:t xml:space="preserve"> </w:t>
      </w:r>
      <w:r w:rsidR="002E5488" w:rsidRPr="00A004B5">
        <w:rPr>
          <w:rStyle w:val="aa"/>
          <w:rFonts w:ascii="Times New Roman" w:eastAsiaTheme="majorEastAsia" w:hAnsi="Times New Roman" w:cs="Times New Roman"/>
          <w:b w:val="0"/>
          <w:color w:val="000000" w:themeColor="text1"/>
          <w:sz w:val="28"/>
          <w:szCs w:val="28"/>
        </w:rPr>
        <w:t xml:space="preserve">чорноземи в регіоні присутні лише </w:t>
      </w:r>
      <w:r w:rsidR="00FD0656" w:rsidRPr="00A004B5">
        <w:rPr>
          <w:rStyle w:val="aa"/>
          <w:rFonts w:ascii="Times New Roman" w:eastAsiaTheme="majorEastAsia" w:hAnsi="Times New Roman" w:cs="Times New Roman"/>
          <w:b w:val="0"/>
          <w:color w:val="000000" w:themeColor="text1"/>
          <w:sz w:val="28"/>
          <w:szCs w:val="28"/>
        </w:rPr>
        <w:t xml:space="preserve">на </w:t>
      </w:r>
      <w:r w:rsidR="002E5488" w:rsidRPr="00A004B5">
        <w:rPr>
          <w:rStyle w:val="aa"/>
          <w:rFonts w:ascii="Times New Roman" w:eastAsiaTheme="majorEastAsia" w:hAnsi="Times New Roman" w:cs="Times New Roman"/>
          <w:b w:val="0"/>
          <w:color w:val="000000" w:themeColor="text1"/>
          <w:sz w:val="28"/>
          <w:szCs w:val="28"/>
        </w:rPr>
        <w:t xml:space="preserve">межі Лісостепу/Степу, заходячи </w:t>
      </w:r>
      <w:r w:rsidRPr="00A004B5">
        <w:rPr>
          <w:rStyle w:val="aa"/>
          <w:rFonts w:ascii="Times New Roman" w:eastAsiaTheme="majorEastAsia" w:hAnsi="Times New Roman" w:cs="Times New Roman"/>
          <w:b w:val="0"/>
          <w:color w:val="000000" w:themeColor="text1"/>
          <w:sz w:val="28"/>
          <w:szCs w:val="28"/>
        </w:rPr>
        <w:t>в степи о</w:t>
      </w:r>
      <w:r w:rsidR="002E5488" w:rsidRPr="00A004B5">
        <w:rPr>
          <w:rStyle w:val="aa"/>
          <w:rFonts w:ascii="Times New Roman" w:eastAsiaTheme="majorEastAsia" w:hAnsi="Times New Roman" w:cs="Times New Roman"/>
          <w:b w:val="0"/>
          <w:color w:val="000000" w:themeColor="text1"/>
          <w:sz w:val="28"/>
          <w:szCs w:val="28"/>
        </w:rPr>
        <w:t xml:space="preserve">кремими «язиками». </w:t>
      </w:r>
      <w:r w:rsidRPr="00A004B5">
        <w:rPr>
          <w:rStyle w:val="aa"/>
          <w:rFonts w:ascii="Times New Roman" w:eastAsiaTheme="majorEastAsia" w:hAnsi="Times New Roman" w:cs="Times New Roman"/>
          <w:b w:val="0"/>
          <w:color w:val="000000" w:themeColor="text1"/>
          <w:sz w:val="28"/>
          <w:szCs w:val="28"/>
        </w:rPr>
        <w:t>Чорноземи звичайні домінують у п</w:t>
      </w:r>
      <w:r w:rsidR="00BA255F" w:rsidRPr="00A004B5">
        <w:rPr>
          <w:rStyle w:val="aa"/>
          <w:rFonts w:ascii="Times New Roman" w:eastAsiaTheme="majorEastAsia" w:hAnsi="Times New Roman" w:cs="Times New Roman"/>
          <w:b w:val="0"/>
          <w:color w:val="000000" w:themeColor="text1"/>
          <w:sz w:val="28"/>
          <w:szCs w:val="28"/>
        </w:rPr>
        <w:t>івнічно-степов</w:t>
      </w:r>
      <w:r w:rsidRPr="00A004B5">
        <w:rPr>
          <w:rStyle w:val="aa"/>
          <w:rFonts w:ascii="Times New Roman" w:eastAsiaTheme="majorEastAsia" w:hAnsi="Times New Roman" w:cs="Times New Roman"/>
          <w:b w:val="0"/>
          <w:color w:val="000000" w:themeColor="text1"/>
          <w:sz w:val="28"/>
          <w:szCs w:val="28"/>
        </w:rPr>
        <w:t xml:space="preserve">ій </w:t>
      </w:r>
      <w:r w:rsidR="002E5488" w:rsidRPr="00A004B5">
        <w:rPr>
          <w:rStyle w:val="aa"/>
          <w:rFonts w:ascii="Times New Roman" w:eastAsiaTheme="majorEastAsia" w:hAnsi="Times New Roman" w:cs="Times New Roman"/>
          <w:b w:val="0"/>
          <w:color w:val="000000" w:themeColor="text1"/>
          <w:sz w:val="28"/>
          <w:szCs w:val="28"/>
        </w:rPr>
        <w:t>підзон</w:t>
      </w:r>
      <w:r w:rsidRPr="00A004B5">
        <w:rPr>
          <w:rStyle w:val="aa"/>
          <w:rFonts w:ascii="Times New Roman" w:eastAsiaTheme="majorEastAsia" w:hAnsi="Times New Roman" w:cs="Times New Roman"/>
          <w:b w:val="0"/>
          <w:color w:val="000000" w:themeColor="text1"/>
          <w:sz w:val="28"/>
          <w:szCs w:val="28"/>
        </w:rPr>
        <w:t>і т</w:t>
      </w:r>
      <w:r w:rsidR="002E5488" w:rsidRPr="00A004B5">
        <w:rPr>
          <w:rStyle w:val="aa"/>
          <w:rFonts w:ascii="Times New Roman" w:eastAsiaTheme="majorEastAsia" w:hAnsi="Times New Roman" w:cs="Times New Roman"/>
          <w:b w:val="0"/>
          <w:color w:val="000000" w:themeColor="text1"/>
          <w:sz w:val="28"/>
          <w:szCs w:val="28"/>
        </w:rPr>
        <w:t xml:space="preserve">а </w:t>
      </w:r>
      <w:r w:rsidR="00BA255F" w:rsidRPr="00A004B5">
        <w:rPr>
          <w:rStyle w:val="aa"/>
          <w:rFonts w:ascii="Times New Roman" w:eastAsiaTheme="majorEastAsia" w:hAnsi="Times New Roman" w:cs="Times New Roman"/>
          <w:b w:val="0"/>
          <w:color w:val="000000" w:themeColor="text1"/>
          <w:sz w:val="28"/>
          <w:szCs w:val="28"/>
        </w:rPr>
        <w:t>переходять у чорноземи південні</w:t>
      </w:r>
      <w:r w:rsidRPr="00A004B5">
        <w:rPr>
          <w:rStyle w:val="aa"/>
          <w:rFonts w:ascii="Times New Roman" w:eastAsiaTheme="majorEastAsia" w:hAnsi="Times New Roman" w:cs="Times New Roman"/>
          <w:b w:val="0"/>
          <w:color w:val="000000" w:themeColor="text1"/>
          <w:sz w:val="28"/>
          <w:szCs w:val="28"/>
        </w:rPr>
        <w:t xml:space="preserve"> в середньо-степовій підзоні</w:t>
      </w:r>
      <w:r w:rsidR="00BA255F" w:rsidRPr="00A004B5">
        <w:rPr>
          <w:rStyle w:val="aa"/>
          <w:rFonts w:ascii="Times New Roman" w:eastAsiaTheme="majorEastAsia" w:hAnsi="Times New Roman" w:cs="Times New Roman"/>
          <w:b w:val="0"/>
          <w:color w:val="000000" w:themeColor="text1"/>
          <w:sz w:val="28"/>
          <w:szCs w:val="28"/>
        </w:rPr>
        <w:t>, а останні – в темно-каштанові грунти</w:t>
      </w:r>
      <w:r w:rsidRPr="00A004B5">
        <w:rPr>
          <w:rStyle w:val="aa"/>
          <w:rFonts w:ascii="Times New Roman" w:eastAsiaTheme="majorEastAsia" w:hAnsi="Times New Roman" w:cs="Times New Roman"/>
          <w:b w:val="0"/>
          <w:color w:val="000000" w:themeColor="text1"/>
          <w:sz w:val="28"/>
          <w:szCs w:val="28"/>
        </w:rPr>
        <w:t xml:space="preserve"> Сухого Степу</w:t>
      </w:r>
      <w:r w:rsidR="00BA255F" w:rsidRPr="00A004B5">
        <w:rPr>
          <w:rStyle w:val="aa"/>
          <w:rFonts w:ascii="Times New Roman" w:eastAsiaTheme="majorEastAsia" w:hAnsi="Times New Roman" w:cs="Times New Roman"/>
          <w:b w:val="0"/>
          <w:color w:val="000000" w:themeColor="text1"/>
          <w:sz w:val="28"/>
          <w:szCs w:val="28"/>
        </w:rPr>
        <w:t xml:space="preserve">. Вказані закономірності вперше </w:t>
      </w:r>
      <w:r w:rsidR="00700BA8" w:rsidRPr="00A004B5">
        <w:rPr>
          <w:rStyle w:val="aa"/>
          <w:rFonts w:ascii="Times New Roman" w:eastAsiaTheme="majorEastAsia" w:hAnsi="Times New Roman" w:cs="Times New Roman"/>
          <w:b w:val="0"/>
          <w:color w:val="000000" w:themeColor="text1"/>
          <w:sz w:val="28"/>
          <w:szCs w:val="28"/>
        </w:rPr>
        <w:t xml:space="preserve">детально </w:t>
      </w:r>
      <w:r w:rsidR="00BA255F" w:rsidRPr="00A004B5">
        <w:rPr>
          <w:rStyle w:val="aa"/>
          <w:rFonts w:ascii="Times New Roman" w:eastAsiaTheme="majorEastAsia" w:hAnsi="Times New Roman" w:cs="Times New Roman"/>
          <w:b w:val="0"/>
          <w:color w:val="000000" w:themeColor="text1"/>
          <w:sz w:val="28"/>
          <w:szCs w:val="28"/>
        </w:rPr>
        <w:t>відображено на відомій карті грунтів В.В. Докучаєва (1900)</w:t>
      </w:r>
      <w:r w:rsidR="00290E32" w:rsidRPr="00A004B5">
        <w:rPr>
          <w:rFonts w:ascii="Times New Roman" w:hAnsi="Times New Roman" w:cs="Times New Roman"/>
          <w:sz w:val="28"/>
          <w:szCs w:val="28"/>
        </w:rPr>
        <w:t xml:space="preserve"> [</w:t>
      </w:r>
      <w:r w:rsidR="00700BA8" w:rsidRPr="00A004B5">
        <w:rPr>
          <w:rFonts w:ascii="Times New Roman" w:hAnsi="Times New Roman" w:cs="Times New Roman"/>
          <w:sz w:val="28"/>
          <w:szCs w:val="28"/>
        </w:rPr>
        <w:t>3</w:t>
      </w:r>
      <w:r w:rsidR="00290E32" w:rsidRPr="00A004B5">
        <w:rPr>
          <w:rFonts w:ascii="Times New Roman" w:hAnsi="Times New Roman" w:cs="Times New Roman"/>
          <w:sz w:val="28"/>
          <w:szCs w:val="28"/>
        </w:rPr>
        <w:t>]</w:t>
      </w:r>
      <w:r w:rsidR="00BA255F" w:rsidRPr="00A004B5">
        <w:rPr>
          <w:rStyle w:val="aa"/>
          <w:rFonts w:ascii="Times New Roman" w:eastAsiaTheme="majorEastAsia" w:hAnsi="Times New Roman" w:cs="Times New Roman"/>
          <w:b w:val="0"/>
          <w:color w:val="000000" w:themeColor="text1"/>
          <w:sz w:val="28"/>
          <w:szCs w:val="28"/>
        </w:rPr>
        <w:t>, фрагмент якої наведений на рис</w:t>
      </w:r>
      <w:r w:rsidR="00FA1A99"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 </w:t>
      </w:r>
      <w:r w:rsidR="00FA1A99" w:rsidRPr="00A004B5">
        <w:rPr>
          <w:rStyle w:val="aa"/>
          <w:rFonts w:ascii="Times New Roman" w:eastAsiaTheme="majorEastAsia" w:hAnsi="Times New Roman" w:cs="Times New Roman"/>
          <w:b w:val="0"/>
          <w:color w:val="000000" w:themeColor="text1"/>
          <w:sz w:val="28"/>
          <w:szCs w:val="28"/>
        </w:rPr>
        <w:t>3</w:t>
      </w:r>
      <w:r w:rsidR="00353B50" w:rsidRPr="00A004B5">
        <w:rPr>
          <w:rStyle w:val="aa"/>
          <w:rFonts w:ascii="Times New Roman" w:eastAsiaTheme="majorEastAsia" w:hAnsi="Times New Roman" w:cs="Times New Roman"/>
          <w:b w:val="0"/>
          <w:color w:val="000000" w:themeColor="text1"/>
          <w:sz w:val="28"/>
          <w:szCs w:val="28"/>
        </w:rPr>
        <w:t>9</w:t>
      </w:r>
      <w:r w:rsidR="00290E32" w:rsidRPr="00A004B5">
        <w:rPr>
          <w:rStyle w:val="aa"/>
          <w:rFonts w:ascii="Times New Roman" w:eastAsiaTheme="majorEastAsia" w:hAnsi="Times New Roman" w:cs="Times New Roman"/>
          <w:b w:val="0"/>
          <w:color w:val="000000" w:themeColor="text1"/>
          <w:sz w:val="28"/>
          <w:szCs w:val="28"/>
        </w:rPr>
        <w:t>.</w:t>
      </w:r>
      <w:r w:rsidR="00700BA8" w:rsidRPr="00A004B5">
        <w:rPr>
          <w:rStyle w:val="aa"/>
          <w:rFonts w:ascii="Times New Roman" w:eastAsiaTheme="majorEastAsia" w:hAnsi="Times New Roman" w:cs="Times New Roman"/>
          <w:b w:val="0"/>
          <w:color w:val="000000" w:themeColor="text1"/>
          <w:sz w:val="28"/>
          <w:szCs w:val="28"/>
        </w:rPr>
        <w:t xml:space="preserve"> Відповідно </w:t>
      </w:r>
      <w:r w:rsidR="004E1902" w:rsidRPr="00A004B5">
        <w:rPr>
          <w:rStyle w:val="aa"/>
          <w:rFonts w:ascii="Times New Roman" w:eastAsiaTheme="majorEastAsia" w:hAnsi="Times New Roman" w:cs="Times New Roman"/>
          <w:b w:val="0"/>
          <w:color w:val="000000" w:themeColor="text1"/>
          <w:sz w:val="28"/>
          <w:szCs w:val="28"/>
        </w:rPr>
        <w:t>їй,</w:t>
      </w:r>
      <w:r w:rsidR="00BE0C7D" w:rsidRPr="00A004B5">
        <w:rPr>
          <w:rStyle w:val="aa"/>
          <w:rFonts w:ascii="Times New Roman" w:eastAsiaTheme="majorEastAsia" w:hAnsi="Times New Roman" w:cs="Times New Roman"/>
          <w:b w:val="0"/>
          <w:color w:val="000000" w:themeColor="text1"/>
          <w:sz w:val="28"/>
          <w:szCs w:val="28"/>
        </w:rPr>
        <w:t xml:space="preserve"> в Північному </w:t>
      </w:r>
      <w:r w:rsidR="00484029" w:rsidRPr="00A004B5">
        <w:rPr>
          <w:rStyle w:val="aa"/>
          <w:rFonts w:ascii="Times New Roman" w:eastAsiaTheme="majorEastAsia" w:hAnsi="Times New Roman" w:cs="Times New Roman"/>
          <w:b w:val="0"/>
          <w:color w:val="000000" w:themeColor="text1"/>
          <w:sz w:val="28"/>
          <w:szCs w:val="28"/>
        </w:rPr>
        <w:t>Причорномор’ї</w:t>
      </w:r>
      <w:r w:rsidR="00BE0C7D" w:rsidRPr="00A004B5">
        <w:rPr>
          <w:rStyle w:val="aa"/>
          <w:rFonts w:ascii="Times New Roman" w:eastAsiaTheme="majorEastAsia" w:hAnsi="Times New Roman" w:cs="Times New Roman"/>
          <w:b w:val="0"/>
          <w:color w:val="000000" w:themeColor="text1"/>
          <w:sz w:val="28"/>
          <w:szCs w:val="28"/>
        </w:rPr>
        <w:t xml:space="preserve"> </w:t>
      </w:r>
      <w:r w:rsidR="00B6268A" w:rsidRPr="00A004B5">
        <w:rPr>
          <w:rStyle w:val="aa"/>
          <w:rFonts w:ascii="Times New Roman" w:eastAsiaTheme="majorEastAsia" w:hAnsi="Times New Roman" w:cs="Times New Roman"/>
          <w:b w:val="0"/>
          <w:color w:val="000000" w:themeColor="text1"/>
          <w:sz w:val="28"/>
          <w:szCs w:val="28"/>
        </w:rPr>
        <w:t xml:space="preserve">найбільш потужні (типові міцелярно-карбонатні) чорноземи розташовані </w:t>
      </w:r>
      <w:r w:rsidR="00700BA8" w:rsidRPr="00A004B5">
        <w:rPr>
          <w:rStyle w:val="aa"/>
          <w:rFonts w:ascii="Times New Roman" w:eastAsiaTheme="majorEastAsia" w:hAnsi="Times New Roman" w:cs="Times New Roman"/>
          <w:b w:val="0"/>
          <w:color w:val="000000" w:themeColor="text1"/>
          <w:sz w:val="28"/>
          <w:szCs w:val="28"/>
        </w:rPr>
        <w:t>на межі Лісостепу-Степу</w:t>
      </w:r>
      <w:r w:rsidR="00B6268A" w:rsidRPr="00A004B5">
        <w:rPr>
          <w:rStyle w:val="aa"/>
          <w:rFonts w:ascii="Times New Roman" w:eastAsiaTheme="majorEastAsia" w:hAnsi="Times New Roman" w:cs="Times New Roman"/>
          <w:b w:val="0"/>
          <w:color w:val="000000" w:themeColor="text1"/>
          <w:sz w:val="28"/>
          <w:szCs w:val="28"/>
        </w:rPr>
        <w:t xml:space="preserve">. </w:t>
      </w:r>
      <w:r w:rsidR="00700BA8" w:rsidRPr="00A004B5">
        <w:rPr>
          <w:rStyle w:val="aa"/>
          <w:rFonts w:ascii="Times New Roman" w:eastAsiaTheme="majorEastAsia" w:hAnsi="Times New Roman" w:cs="Times New Roman"/>
          <w:b w:val="0"/>
          <w:color w:val="000000" w:themeColor="text1"/>
          <w:sz w:val="28"/>
          <w:szCs w:val="28"/>
        </w:rPr>
        <w:t xml:space="preserve"> </w:t>
      </w:r>
    </w:p>
    <w:p w14:paraId="2E26E491" w14:textId="08F8BFF4" w:rsidR="00BA255F"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i/>
          <w:color w:val="000000" w:themeColor="text1"/>
          <w:sz w:val="28"/>
          <w:szCs w:val="28"/>
        </w:rPr>
        <w:t>Істині, або типові, чи глибокі чорноземи</w:t>
      </w:r>
      <w:r w:rsidRPr="00A004B5">
        <w:rPr>
          <w:rStyle w:val="aa"/>
          <w:rFonts w:ascii="Times New Roman" w:eastAsiaTheme="majorEastAsia" w:hAnsi="Times New Roman" w:cs="Times New Roman"/>
          <w:b w:val="0"/>
          <w:color w:val="000000" w:themeColor="text1"/>
          <w:sz w:val="28"/>
          <w:szCs w:val="28"/>
        </w:rPr>
        <w:t>, поширені в Центральному Лісостепу України, тож у межах Миколаївської області вони присутні фрагментарно і лише в північно-західних районах – Кривоозерському та Враді</w:t>
      </w:r>
      <w:r w:rsidR="008032D7">
        <w:rPr>
          <w:rStyle w:val="aa"/>
          <w:rFonts w:ascii="Times New Roman" w:eastAsiaTheme="majorEastAsia" w:hAnsi="Times New Roman" w:cs="Times New Roman"/>
          <w:b w:val="0"/>
          <w:color w:val="000000" w:themeColor="text1"/>
          <w:sz w:val="28"/>
          <w:szCs w:val="28"/>
        </w:rPr>
        <w:t>ї</w:t>
      </w:r>
      <w:r w:rsidRPr="00A004B5">
        <w:rPr>
          <w:rStyle w:val="aa"/>
          <w:rFonts w:ascii="Times New Roman" w:eastAsiaTheme="majorEastAsia" w:hAnsi="Times New Roman" w:cs="Times New Roman"/>
          <w:b w:val="0"/>
          <w:color w:val="000000" w:themeColor="text1"/>
          <w:sz w:val="28"/>
          <w:szCs w:val="28"/>
        </w:rPr>
        <w:t xml:space="preserve">вському. Загальна площа земель під цими грунтами </w:t>
      </w:r>
      <w:r w:rsidR="003B305B">
        <w:rPr>
          <w:rStyle w:val="aa"/>
          <w:rFonts w:ascii="Times New Roman" w:eastAsiaTheme="majorEastAsia" w:hAnsi="Times New Roman" w:cs="Times New Roman"/>
          <w:b w:val="0"/>
          <w:color w:val="000000" w:themeColor="text1"/>
          <w:sz w:val="28"/>
          <w:szCs w:val="28"/>
        </w:rPr>
        <w:t>в</w:t>
      </w:r>
      <w:r w:rsidRPr="00A004B5">
        <w:rPr>
          <w:rStyle w:val="aa"/>
          <w:rFonts w:ascii="Times New Roman" w:eastAsiaTheme="majorEastAsia" w:hAnsi="Times New Roman" w:cs="Times New Roman"/>
          <w:b w:val="0"/>
          <w:color w:val="000000" w:themeColor="text1"/>
          <w:sz w:val="28"/>
          <w:szCs w:val="28"/>
        </w:rPr>
        <w:t xml:space="preserve"> області - 68 тис. га. Вони є найбільш південними «відрогами» подільського лісостепового осередку істинних чорноземів, проникнення яких у зону Побужжя свідчить про існування більш південної межі Лісостепу в минулому, принаймні не раніш за голоценовий оптимум </w:t>
      </w:r>
      <w:r w:rsidRPr="00A004B5">
        <w:rPr>
          <w:rFonts w:ascii="Times New Roman" w:hAnsi="Times New Roman" w:cs="Times New Roman"/>
          <w:sz w:val="28"/>
          <w:szCs w:val="28"/>
        </w:rPr>
        <w:t>[</w:t>
      </w:r>
      <w:r w:rsidR="00B6268A" w:rsidRPr="00A004B5">
        <w:rPr>
          <w:rFonts w:ascii="Times New Roman" w:hAnsi="Times New Roman" w:cs="Times New Roman"/>
          <w:sz w:val="28"/>
          <w:szCs w:val="28"/>
        </w:rPr>
        <w:t>4</w:t>
      </w:r>
      <w:r w:rsidRPr="00A004B5">
        <w:rPr>
          <w:rFonts w:ascii="Times New Roman" w:hAnsi="Times New Roman" w:cs="Times New Roman"/>
          <w:sz w:val="28"/>
          <w:szCs w:val="28"/>
        </w:rPr>
        <w:t>]</w:t>
      </w:r>
      <w:r w:rsidRPr="00A004B5">
        <w:rPr>
          <w:rStyle w:val="aa"/>
          <w:rFonts w:ascii="Times New Roman" w:eastAsiaTheme="majorEastAsia" w:hAnsi="Times New Roman" w:cs="Times New Roman"/>
          <w:b w:val="0"/>
          <w:color w:val="000000" w:themeColor="text1"/>
          <w:sz w:val="28"/>
          <w:szCs w:val="28"/>
        </w:rPr>
        <w:t>.</w:t>
      </w:r>
      <w:r w:rsidR="00037E57" w:rsidRPr="00A004B5">
        <w:rPr>
          <w:rStyle w:val="aa"/>
          <w:rFonts w:ascii="Times New Roman" w:eastAsiaTheme="majorEastAsia" w:hAnsi="Times New Roman" w:cs="Times New Roman"/>
          <w:b w:val="0"/>
          <w:color w:val="000000" w:themeColor="text1"/>
          <w:sz w:val="28"/>
          <w:szCs w:val="28"/>
        </w:rPr>
        <w:t xml:space="preserve"> </w:t>
      </w:r>
      <w:r w:rsidR="00353B50" w:rsidRPr="00A004B5">
        <w:rPr>
          <w:rStyle w:val="aa"/>
          <w:rFonts w:ascii="Times New Roman" w:eastAsiaTheme="majorEastAsia" w:hAnsi="Times New Roman" w:cs="Times New Roman"/>
          <w:b w:val="0"/>
          <w:color w:val="000000" w:themeColor="text1"/>
          <w:sz w:val="28"/>
          <w:szCs w:val="28"/>
        </w:rPr>
        <w:t xml:space="preserve">На думку Й.К. Пачоського </w:t>
      </w:r>
      <w:r w:rsidR="007F2788" w:rsidRPr="00A004B5">
        <w:rPr>
          <w:rStyle w:val="aa"/>
          <w:rFonts w:ascii="Times New Roman" w:eastAsiaTheme="majorEastAsia" w:hAnsi="Times New Roman" w:cs="Times New Roman"/>
          <w:b w:val="0"/>
          <w:color w:val="000000" w:themeColor="text1"/>
          <w:sz w:val="28"/>
          <w:szCs w:val="28"/>
        </w:rPr>
        <w:t xml:space="preserve">(1908), </w:t>
      </w:r>
      <w:r w:rsidR="00353B50" w:rsidRPr="00A004B5">
        <w:rPr>
          <w:rStyle w:val="aa"/>
          <w:rFonts w:ascii="Times New Roman" w:eastAsiaTheme="majorEastAsia" w:hAnsi="Times New Roman" w:cs="Times New Roman"/>
          <w:b w:val="0"/>
          <w:color w:val="000000" w:themeColor="text1"/>
          <w:sz w:val="28"/>
          <w:szCs w:val="28"/>
        </w:rPr>
        <w:t xml:space="preserve">межа поширення </w:t>
      </w:r>
      <w:r w:rsidR="000C3AF6" w:rsidRPr="00A004B5">
        <w:rPr>
          <w:rStyle w:val="aa"/>
          <w:rFonts w:ascii="Times New Roman" w:eastAsiaTheme="majorEastAsia" w:hAnsi="Times New Roman" w:cs="Times New Roman"/>
          <w:b w:val="0"/>
          <w:color w:val="000000" w:themeColor="text1"/>
          <w:sz w:val="28"/>
          <w:szCs w:val="28"/>
        </w:rPr>
        <w:t>істинних</w:t>
      </w:r>
      <w:r w:rsidR="00353B50" w:rsidRPr="00A004B5">
        <w:rPr>
          <w:rStyle w:val="aa"/>
          <w:rFonts w:ascii="Times New Roman" w:eastAsiaTheme="majorEastAsia" w:hAnsi="Times New Roman" w:cs="Times New Roman"/>
          <w:b w:val="0"/>
          <w:color w:val="000000" w:themeColor="text1"/>
          <w:sz w:val="28"/>
          <w:szCs w:val="28"/>
        </w:rPr>
        <w:t xml:space="preserve"> чорноземів у Північному </w:t>
      </w:r>
      <w:r w:rsidR="000C3AF6" w:rsidRPr="00A004B5">
        <w:rPr>
          <w:rStyle w:val="aa"/>
          <w:rFonts w:ascii="Times New Roman" w:eastAsiaTheme="majorEastAsia" w:hAnsi="Times New Roman" w:cs="Times New Roman"/>
          <w:b w:val="0"/>
          <w:color w:val="000000" w:themeColor="text1"/>
          <w:sz w:val="28"/>
          <w:szCs w:val="28"/>
        </w:rPr>
        <w:t>Причорномор’ї</w:t>
      </w:r>
      <w:r w:rsidR="00353B50" w:rsidRPr="00A004B5">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 xml:space="preserve">відповідає давній береговій лінії </w:t>
      </w:r>
      <w:r w:rsidR="007F2788" w:rsidRPr="00A004B5">
        <w:rPr>
          <w:rStyle w:val="aa"/>
          <w:rFonts w:ascii="Times New Roman" w:eastAsiaTheme="majorEastAsia" w:hAnsi="Times New Roman" w:cs="Times New Roman"/>
          <w:b w:val="0"/>
          <w:color w:val="000000" w:themeColor="text1"/>
          <w:sz w:val="28"/>
          <w:szCs w:val="28"/>
        </w:rPr>
        <w:t xml:space="preserve">Карангатського </w:t>
      </w:r>
      <w:r w:rsidRPr="00A004B5">
        <w:rPr>
          <w:rStyle w:val="aa"/>
          <w:rFonts w:ascii="Times New Roman" w:eastAsiaTheme="majorEastAsia" w:hAnsi="Times New Roman" w:cs="Times New Roman"/>
          <w:b w:val="0"/>
          <w:color w:val="000000" w:themeColor="text1"/>
          <w:sz w:val="28"/>
          <w:szCs w:val="28"/>
        </w:rPr>
        <w:t>моря</w:t>
      </w:r>
      <w:r w:rsidR="007F2788" w:rsidRPr="00A004B5">
        <w:rPr>
          <w:rStyle w:val="aa"/>
          <w:rFonts w:ascii="Times New Roman" w:eastAsiaTheme="majorEastAsia" w:hAnsi="Times New Roman" w:cs="Times New Roman"/>
          <w:b w:val="0"/>
          <w:color w:val="000000" w:themeColor="text1"/>
          <w:sz w:val="28"/>
          <w:szCs w:val="28"/>
        </w:rPr>
        <w:t>. Остання</w:t>
      </w:r>
      <w:r w:rsidRPr="00A004B5">
        <w:rPr>
          <w:rStyle w:val="aa"/>
          <w:rFonts w:ascii="Times New Roman" w:eastAsiaTheme="majorEastAsia" w:hAnsi="Times New Roman" w:cs="Times New Roman"/>
          <w:b w:val="0"/>
          <w:color w:val="000000" w:themeColor="text1"/>
          <w:sz w:val="28"/>
          <w:szCs w:val="28"/>
        </w:rPr>
        <w:t xml:space="preserve"> </w:t>
      </w:r>
      <w:r w:rsidR="00353B50" w:rsidRPr="00A004B5">
        <w:rPr>
          <w:rStyle w:val="aa"/>
          <w:rFonts w:ascii="Times New Roman" w:eastAsiaTheme="majorEastAsia" w:hAnsi="Times New Roman" w:cs="Times New Roman"/>
          <w:b w:val="0"/>
          <w:color w:val="000000" w:themeColor="text1"/>
          <w:sz w:val="28"/>
          <w:szCs w:val="28"/>
        </w:rPr>
        <w:t>проходи</w:t>
      </w:r>
      <w:r w:rsidR="007F2788" w:rsidRPr="00A004B5">
        <w:rPr>
          <w:rStyle w:val="aa"/>
          <w:rFonts w:ascii="Times New Roman" w:eastAsiaTheme="majorEastAsia" w:hAnsi="Times New Roman" w:cs="Times New Roman"/>
          <w:b w:val="0"/>
          <w:color w:val="000000" w:themeColor="text1"/>
          <w:sz w:val="28"/>
          <w:szCs w:val="28"/>
        </w:rPr>
        <w:t>ть</w:t>
      </w:r>
      <w:r w:rsidR="00353B50" w:rsidRPr="00A004B5">
        <w:rPr>
          <w:rStyle w:val="aa"/>
          <w:rFonts w:ascii="Times New Roman" w:eastAsiaTheme="majorEastAsia" w:hAnsi="Times New Roman" w:cs="Times New Roman"/>
          <w:b w:val="0"/>
          <w:color w:val="000000" w:themeColor="text1"/>
          <w:sz w:val="28"/>
          <w:szCs w:val="28"/>
        </w:rPr>
        <w:t xml:space="preserve"> на висотах 180-200 м </w:t>
      </w:r>
      <w:r w:rsidR="007F2788" w:rsidRPr="00A004B5">
        <w:rPr>
          <w:rStyle w:val="aa"/>
          <w:rFonts w:ascii="Times New Roman" w:eastAsiaTheme="majorEastAsia" w:hAnsi="Times New Roman" w:cs="Times New Roman"/>
          <w:b w:val="0"/>
          <w:color w:val="000000" w:themeColor="text1"/>
          <w:sz w:val="28"/>
          <w:szCs w:val="28"/>
        </w:rPr>
        <w:t xml:space="preserve">- </w:t>
      </w:r>
      <w:r w:rsidR="00353B50" w:rsidRPr="00A004B5">
        <w:rPr>
          <w:rStyle w:val="aa"/>
          <w:rFonts w:ascii="Times New Roman" w:eastAsiaTheme="majorEastAsia" w:hAnsi="Times New Roman" w:cs="Times New Roman"/>
          <w:b w:val="0"/>
          <w:color w:val="000000" w:themeColor="text1"/>
          <w:sz w:val="28"/>
          <w:szCs w:val="28"/>
        </w:rPr>
        <w:t xml:space="preserve">через сучасні </w:t>
      </w:r>
      <w:r w:rsidR="007F2788" w:rsidRPr="00A004B5">
        <w:rPr>
          <w:rStyle w:val="aa"/>
          <w:rFonts w:ascii="Times New Roman" w:eastAsiaTheme="majorEastAsia" w:hAnsi="Times New Roman" w:cs="Times New Roman"/>
          <w:b w:val="0"/>
          <w:color w:val="000000" w:themeColor="text1"/>
          <w:sz w:val="28"/>
          <w:szCs w:val="28"/>
        </w:rPr>
        <w:t xml:space="preserve">південні </w:t>
      </w:r>
      <w:r w:rsidRPr="00A004B5">
        <w:rPr>
          <w:rStyle w:val="aa"/>
          <w:rFonts w:ascii="Times New Roman" w:eastAsiaTheme="majorEastAsia" w:hAnsi="Times New Roman" w:cs="Times New Roman"/>
          <w:b w:val="0"/>
          <w:color w:val="000000" w:themeColor="text1"/>
          <w:sz w:val="28"/>
          <w:szCs w:val="28"/>
        </w:rPr>
        <w:t>відрог</w:t>
      </w:r>
      <w:r w:rsidR="00353B50" w:rsidRPr="00A004B5">
        <w:rPr>
          <w:rStyle w:val="aa"/>
          <w:rFonts w:ascii="Times New Roman" w:eastAsiaTheme="majorEastAsia" w:hAnsi="Times New Roman" w:cs="Times New Roman"/>
          <w:b w:val="0"/>
          <w:color w:val="000000" w:themeColor="text1"/>
          <w:sz w:val="28"/>
          <w:szCs w:val="28"/>
        </w:rPr>
        <w:t>и</w:t>
      </w:r>
      <w:r w:rsidRPr="00A004B5">
        <w:rPr>
          <w:rStyle w:val="aa"/>
          <w:rFonts w:ascii="Times New Roman" w:eastAsiaTheme="majorEastAsia" w:hAnsi="Times New Roman" w:cs="Times New Roman"/>
          <w:b w:val="0"/>
          <w:color w:val="000000" w:themeColor="text1"/>
          <w:sz w:val="28"/>
          <w:szCs w:val="28"/>
        </w:rPr>
        <w:t xml:space="preserve"> Подільської та Придніпровської височин</w:t>
      </w:r>
      <w:r w:rsidR="00353B50" w:rsidRPr="00A004B5">
        <w:rPr>
          <w:rStyle w:val="aa"/>
          <w:rFonts w:ascii="Times New Roman" w:eastAsiaTheme="majorEastAsia" w:hAnsi="Times New Roman" w:cs="Times New Roman"/>
          <w:b w:val="0"/>
          <w:color w:val="000000" w:themeColor="text1"/>
          <w:sz w:val="28"/>
          <w:szCs w:val="28"/>
        </w:rPr>
        <w:t>, які в</w:t>
      </w:r>
      <w:r w:rsidRPr="00A004B5">
        <w:rPr>
          <w:rStyle w:val="aa"/>
          <w:rFonts w:ascii="Times New Roman" w:eastAsiaTheme="majorEastAsia" w:hAnsi="Times New Roman" w:cs="Times New Roman"/>
          <w:b w:val="0"/>
          <w:color w:val="000000" w:themeColor="text1"/>
          <w:sz w:val="28"/>
          <w:szCs w:val="28"/>
        </w:rPr>
        <w:t xml:space="preserve">продовж пліоцену-плейстоцену не піддавались впливу морських трансгресій </w:t>
      </w:r>
      <w:r w:rsidRPr="00A004B5">
        <w:rPr>
          <w:rFonts w:ascii="Times New Roman" w:hAnsi="Times New Roman" w:cs="Times New Roman"/>
          <w:sz w:val="28"/>
          <w:szCs w:val="28"/>
        </w:rPr>
        <w:t>[</w:t>
      </w:r>
      <w:r w:rsidR="00353B50" w:rsidRPr="00A004B5">
        <w:rPr>
          <w:rFonts w:ascii="Times New Roman" w:hAnsi="Times New Roman" w:cs="Times New Roman"/>
          <w:sz w:val="28"/>
          <w:szCs w:val="28"/>
        </w:rPr>
        <w:t>5</w:t>
      </w:r>
      <w:r w:rsidRPr="00A004B5">
        <w:rPr>
          <w:rFonts w:ascii="Times New Roman" w:hAnsi="Times New Roman" w:cs="Times New Roman"/>
          <w:sz w:val="28"/>
          <w:szCs w:val="28"/>
        </w:rPr>
        <w:t>]</w:t>
      </w:r>
      <w:r w:rsidRPr="00A004B5">
        <w:rPr>
          <w:rStyle w:val="aa"/>
          <w:rFonts w:ascii="Times New Roman" w:eastAsiaTheme="majorEastAsia" w:hAnsi="Times New Roman" w:cs="Times New Roman"/>
          <w:b w:val="0"/>
          <w:color w:val="000000" w:themeColor="text1"/>
          <w:sz w:val="28"/>
          <w:szCs w:val="28"/>
        </w:rPr>
        <w:t xml:space="preserve">. Не зважаючи на сучасні уявлення щодо виключно голоценового віку південноукраїнських грунтів </w:t>
      </w:r>
      <w:r w:rsidRPr="00A004B5">
        <w:rPr>
          <w:rFonts w:ascii="Times New Roman" w:hAnsi="Times New Roman" w:cs="Times New Roman"/>
          <w:sz w:val="28"/>
          <w:szCs w:val="28"/>
        </w:rPr>
        <w:t>[</w:t>
      </w:r>
      <w:r w:rsidR="00353B50" w:rsidRPr="00A004B5">
        <w:rPr>
          <w:rFonts w:ascii="Times New Roman" w:hAnsi="Times New Roman" w:cs="Times New Roman"/>
          <w:sz w:val="28"/>
          <w:szCs w:val="28"/>
        </w:rPr>
        <w:t>6,</w:t>
      </w:r>
      <w:r w:rsidR="00F047C0" w:rsidRPr="00A004B5">
        <w:rPr>
          <w:rFonts w:ascii="Times New Roman" w:hAnsi="Times New Roman" w:cs="Times New Roman"/>
          <w:sz w:val="28"/>
          <w:szCs w:val="28"/>
        </w:rPr>
        <w:t xml:space="preserve"> </w:t>
      </w:r>
      <w:r w:rsidR="00353B50" w:rsidRPr="00A004B5">
        <w:rPr>
          <w:rFonts w:ascii="Times New Roman" w:hAnsi="Times New Roman" w:cs="Times New Roman"/>
          <w:sz w:val="28"/>
          <w:szCs w:val="28"/>
        </w:rPr>
        <w:t>7</w:t>
      </w:r>
      <w:r w:rsidRPr="00A004B5">
        <w:rPr>
          <w:rFonts w:ascii="Times New Roman" w:hAnsi="Times New Roman" w:cs="Times New Roman"/>
          <w:sz w:val="28"/>
          <w:szCs w:val="28"/>
        </w:rPr>
        <w:t>]</w:t>
      </w:r>
      <w:r w:rsidRPr="00A004B5">
        <w:rPr>
          <w:rStyle w:val="aa"/>
          <w:rFonts w:ascii="Times New Roman" w:eastAsiaTheme="majorEastAsia" w:hAnsi="Times New Roman" w:cs="Times New Roman"/>
          <w:b w:val="0"/>
          <w:color w:val="000000" w:themeColor="text1"/>
          <w:sz w:val="28"/>
          <w:szCs w:val="28"/>
        </w:rPr>
        <w:t xml:space="preserve">, дійсно, присутність істинних чорноземів простежується саме за профілем цих висот по лінії </w:t>
      </w:r>
      <w:r w:rsidR="00230E19"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Балта-Криве Озеро-Новоукраїнка-Бобринець-Кривий Ріг-Дніпро-Павлоград-Ізюм</w:t>
      </w:r>
      <w:r w:rsidR="00230E19"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 </w:t>
      </w:r>
    </w:p>
    <w:p w14:paraId="251B5662" w14:textId="77777777" w:rsidR="004E1902" w:rsidRPr="00A004B5" w:rsidRDefault="00BA255F" w:rsidP="004E1902">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i/>
          <w:color w:val="000000" w:themeColor="text1"/>
          <w:sz w:val="28"/>
          <w:szCs w:val="28"/>
        </w:rPr>
        <w:t>Чорноземи степові, або звичайні</w:t>
      </w:r>
      <w:r w:rsidRPr="00A004B5">
        <w:rPr>
          <w:rStyle w:val="aa"/>
          <w:rFonts w:ascii="Times New Roman" w:eastAsiaTheme="majorEastAsia" w:hAnsi="Times New Roman" w:cs="Times New Roman"/>
          <w:b w:val="0"/>
          <w:color w:val="000000" w:themeColor="text1"/>
          <w:sz w:val="28"/>
          <w:szCs w:val="28"/>
        </w:rPr>
        <w:t xml:space="preserve">. Північно-степова підзона причорноморського зонального Степу, який </w:t>
      </w:r>
      <w:r w:rsidR="00F7661F" w:rsidRPr="00A004B5">
        <w:rPr>
          <w:rStyle w:val="aa"/>
          <w:rFonts w:ascii="Times New Roman" w:eastAsiaTheme="majorEastAsia" w:hAnsi="Times New Roman" w:cs="Times New Roman"/>
          <w:b w:val="0"/>
          <w:color w:val="000000" w:themeColor="text1"/>
          <w:sz w:val="28"/>
          <w:szCs w:val="28"/>
        </w:rPr>
        <w:t>у Північно-</w:t>
      </w:r>
      <w:r w:rsidR="00230E19" w:rsidRPr="00A004B5">
        <w:rPr>
          <w:rStyle w:val="aa"/>
          <w:rFonts w:ascii="Times New Roman" w:eastAsiaTheme="majorEastAsia" w:hAnsi="Times New Roman" w:cs="Times New Roman"/>
          <w:b w:val="0"/>
          <w:color w:val="000000" w:themeColor="text1"/>
          <w:sz w:val="28"/>
          <w:szCs w:val="28"/>
        </w:rPr>
        <w:t>З</w:t>
      </w:r>
      <w:r w:rsidR="00F7661F" w:rsidRPr="00A004B5">
        <w:rPr>
          <w:rStyle w:val="aa"/>
          <w:rFonts w:ascii="Times New Roman" w:eastAsiaTheme="majorEastAsia" w:hAnsi="Times New Roman" w:cs="Times New Roman"/>
          <w:b w:val="0"/>
          <w:color w:val="000000" w:themeColor="text1"/>
          <w:sz w:val="28"/>
          <w:szCs w:val="28"/>
        </w:rPr>
        <w:t xml:space="preserve">ахідному Причорномор’ї </w:t>
      </w:r>
      <w:r w:rsidRPr="00A004B5">
        <w:rPr>
          <w:rStyle w:val="aa"/>
          <w:rFonts w:ascii="Times New Roman" w:eastAsiaTheme="majorEastAsia" w:hAnsi="Times New Roman" w:cs="Times New Roman"/>
          <w:b w:val="0"/>
          <w:color w:val="000000" w:themeColor="text1"/>
          <w:sz w:val="28"/>
          <w:szCs w:val="28"/>
        </w:rPr>
        <w:t xml:space="preserve">стрімко розширюється на північний схід (від вершини Дністровського лиману до Балти і далі в сторону Черкас), представлена чорноземами звичайними. Останні в межах Миколаївської області займають 767 тис. га, що складає майже третину її площі. </w:t>
      </w:r>
      <w:r w:rsidR="004E1902" w:rsidRPr="00A004B5">
        <w:rPr>
          <w:rStyle w:val="aa"/>
          <w:rFonts w:ascii="Times New Roman" w:eastAsiaTheme="majorEastAsia" w:hAnsi="Times New Roman" w:cs="Times New Roman"/>
          <w:b w:val="0"/>
          <w:color w:val="000000" w:themeColor="text1"/>
          <w:sz w:val="28"/>
          <w:szCs w:val="28"/>
        </w:rPr>
        <w:t>Ці грунти є високогумусними, володіють високим потенціалом родючості, але при загально-лесовій природі підґрунтя різняться структурною основою (супіщані, суглинисті) та глибиною профілю (від 2,0 до 0,4 м) [8].</w:t>
      </w:r>
    </w:p>
    <w:p w14:paraId="24CDC0EC" w14:textId="77777777" w:rsidR="00BA255F"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28"/>
          <w:szCs w:val="28"/>
        </w:rPr>
        <w:sectPr w:rsidR="00BA255F" w:rsidRPr="00A004B5" w:rsidSect="00606E07">
          <w:pgSz w:w="11906" w:h="16838"/>
          <w:pgMar w:top="1134" w:right="567" w:bottom="1134" w:left="1134" w:header="709" w:footer="709" w:gutter="0"/>
          <w:cols w:space="720"/>
        </w:sectPr>
      </w:pPr>
    </w:p>
    <w:p w14:paraId="046EF6FA" w14:textId="77777777" w:rsidR="00BA255F" w:rsidRPr="00A004B5" w:rsidRDefault="00BA255F" w:rsidP="00BA255F">
      <w:pPr>
        <w:pStyle w:val="a4"/>
        <w:tabs>
          <w:tab w:val="left" w:pos="0"/>
        </w:tabs>
        <w:ind w:firstLine="0"/>
        <w:jc w:val="center"/>
        <w:rPr>
          <w:lang w:eastAsia="uk-UA"/>
        </w:rPr>
      </w:pPr>
    </w:p>
    <w:p w14:paraId="3005951C" w14:textId="77777777" w:rsidR="006F3EC8" w:rsidRPr="00A004B5" w:rsidRDefault="006F3EC8" w:rsidP="00BA255F">
      <w:pPr>
        <w:pStyle w:val="a4"/>
        <w:tabs>
          <w:tab w:val="left" w:pos="0"/>
        </w:tabs>
        <w:ind w:firstLine="0"/>
        <w:jc w:val="center"/>
        <w:rPr>
          <w:lang w:eastAsia="uk-UA"/>
        </w:rPr>
      </w:pPr>
    </w:p>
    <w:p w14:paraId="6136272A" w14:textId="77777777" w:rsidR="00BA255F" w:rsidRPr="00A004B5" w:rsidRDefault="00BA255F" w:rsidP="00BA255F">
      <w:pPr>
        <w:pStyle w:val="a4"/>
        <w:tabs>
          <w:tab w:val="left" w:pos="0"/>
        </w:tabs>
        <w:ind w:firstLine="0"/>
        <w:jc w:val="center"/>
        <w:rPr>
          <w:rFonts w:ascii="Times New Roman" w:hAnsi="Times New Roman" w:cs="Times New Roman"/>
          <w:sz w:val="28"/>
          <w:szCs w:val="28"/>
          <w:lang w:eastAsia="ru-RU"/>
        </w:rPr>
      </w:pPr>
      <w:r w:rsidRPr="00A004B5">
        <w:rPr>
          <w:rFonts w:ascii="Times New Roman" w:hAnsi="Times New Roman" w:cs="Times New Roman"/>
          <w:noProof/>
          <w:sz w:val="28"/>
          <w:szCs w:val="28"/>
          <w:lang w:eastAsia="uk-UA"/>
        </w:rPr>
        <w:drawing>
          <wp:inline distT="0" distB="0" distL="0" distR="0" wp14:anchorId="5AB60B39" wp14:editId="016B62E9">
            <wp:extent cx="9223512" cy="4870174"/>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7">
                      <a:extLst>
                        <a:ext uri="{BEBA8EAE-BF5A-486C-A8C5-ECC9F3942E4B}">
                          <a14:imgProps xmlns:a14="http://schemas.microsoft.com/office/drawing/2010/main">
                            <a14:imgLayer r:embed="rId108">
                              <a14:imgEffect>
                                <a14:sharpenSoften amount="16000"/>
                              </a14:imgEffect>
                              <a14:imgEffect>
                                <a14:brightnessContrast bright="-12000" contrast="25000"/>
                              </a14:imgEffect>
                            </a14:imgLayer>
                          </a14:imgProps>
                        </a:ext>
                      </a:extLst>
                    </a:blip>
                    <a:stretch>
                      <a:fillRect/>
                    </a:stretch>
                  </pic:blipFill>
                  <pic:spPr>
                    <a:xfrm>
                      <a:off x="0" y="0"/>
                      <a:ext cx="9223801" cy="4870326"/>
                    </a:xfrm>
                    <a:prstGeom prst="rect">
                      <a:avLst/>
                    </a:prstGeom>
                  </pic:spPr>
                </pic:pic>
              </a:graphicData>
            </a:graphic>
          </wp:inline>
        </w:drawing>
      </w:r>
    </w:p>
    <w:p w14:paraId="758967D9" w14:textId="77777777" w:rsidR="00247ACB" w:rsidRPr="00A004B5" w:rsidRDefault="00BA255F" w:rsidP="00215CB1">
      <w:pPr>
        <w:pStyle w:val="a4"/>
        <w:tabs>
          <w:tab w:val="left" w:pos="0"/>
        </w:tabs>
        <w:ind w:firstLine="0"/>
        <w:jc w:val="center"/>
        <w:rPr>
          <w:rFonts w:ascii="Times New Roman" w:hAnsi="Times New Roman" w:cs="Times New Roman"/>
          <w:b/>
          <w:sz w:val="28"/>
          <w:szCs w:val="28"/>
          <w:lang w:eastAsia="ru-RU"/>
        </w:rPr>
      </w:pPr>
      <w:r w:rsidRPr="00A004B5">
        <w:rPr>
          <w:rFonts w:ascii="Times New Roman" w:hAnsi="Times New Roman" w:cs="Times New Roman"/>
          <w:b/>
          <w:sz w:val="28"/>
          <w:szCs w:val="28"/>
          <w:lang w:eastAsia="ru-RU"/>
        </w:rPr>
        <w:t>Рис</w:t>
      </w:r>
      <w:r w:rsidR="00FA1A99" w:rsidRPr="00A004B5">
        <w:rPr>
          <w:rFonts w:ascii="Times New Roman" w:hAnsi="Times New Roman" w:cs="Times New Roman"/>
          <w:b/>
          <w:sz w:val="28"/>
          <w:szCs w:val="28"/>
          <w:lang w:eastAsia="ru-RU"/>
        </w:rPr>
        <w:t>. 3</w:t>
      </w:r>
      <w:r w:rsidR="00353B50" w:rsidRPr="00A004B5">
        <w:rPr>
          <w:rFonts w:ascii="Times New Roman" w:hAnsi="Times New Roman" w:cs="Times New Roman"/>
          <w:b/>
          <w:sz w:val="28"/>
          <w:szCs w:val="28"/>
          <w:lang w:eastAsia="ru-RU"/>
        </w:rPr>
        <w:t>9</w:t>
      </w:r>
      <w:r w:rsidR="00FA1A99" w:rsidRPr="00A004B5">
        <w:rPr>
          <w:rFonts w:ascii="Times New Roman" w:hAnsi="Times New Roman" w:cs="Times New Roman"/>
          <w:b/>
          <w:sz w:val="28"/>
          <w:szCs w:val="28"/>
          <w:lang w:eastAsia="ru-RU"/>
        </w:rPr>
        <w:t>.</w:t>
      </w:r>
      <w:r w:rsidRPr="00A004B5">
        <w:rPr>
          <w:rFonts w:ascii="Times New Roman" w:hAnsi="Times New Roman" w:cs="Times New Roman"/>
          <w:b/>
          <w:sz w:val="28"/>
          <w:szCs w:val="28"/>
          <w:lang w:eastAsia="ru-RU"/>
        </w:rPr>
        <w:t xml:space="preserve"> Смуги поширення каштанових, південно-чорноземних і звичайно-чорноземних грунтів </w:t>
      </w:r>
      <w:r w:rsidR="00247ACB" w:rsidRPr="00A004B5">
        <w:rPr>
          <w:rFonts w:ascii="Times New Roman" w:hAnsi="Times New Roman" w:cs="Times New Roman"/>
          <w:b/>
          <w:sz w:val="28"/>
          <w:szCs w:val="28"/>
          <w:lang w:eastAsia="ru-RU"/>
        </w:rPr>
        <w:t xml:space="preserve">на території </w:t>
      </w:r>
    </w:p>
    <w:p w14:paraId="3361D7C2" w14:textId="77777777" w:rsidR="00BA255F" w:rsidRPr="00A004B5" w:rsidRDefault="00247ACB" w:rsidP="00215CB1">
      <w:pPr>
        <w:pStyle w:val="a4"/>
        <w:tabs>
          <w:tab w:val="left" w:pos="0"/>
        </w:tabs>
        <w:ind w:firstLine="0"/>
        <w:jc w:val="center"/>
        <w:rPr>
          <w:rFonts w:ascii="Times New Roman" w:hAnsi="Times New Roman" w:cs="Times New Roman"/>
          <w:b/>
          <w:sz w:val="28"/>
          <w:szCs w:val="28"/>
          <w:lang w:eastAsia="ru-RU"/>
        </w:rPr>
        <w:sectPr w:rsidR="00BA255F" w:rsidRPr="00A004B5" w:rsidSect="00606E07">
          <w:pgSz w:w="16838" w:h="11906" w:orient="landscape"/>
          <w:pgMar w:top="1134" w:right="567" w:bottom="1134" w:left="1134" w:header="709" w:footer="709" w:gutter="0"/>
          <w:cols w:space="720"/>
        </w:sectPr>
      </w:pPr>
      <w:r w:rsidRPr="00A004B5">
        <w:rPr>
          <w:rFonts w:ascii="Times New Roman" w:hAnsi="Times New Roman" w:cs="Times New Roman"/>
          <w:b/>
          <w:sz w:val="28"/>
          <w:szCs w:val="28"/>
          <w:lang w:eastAsia="ru-RU"/>
        </w:rPr>
        <w:t xml:space="preserve">Північно-Західного Причорномор’я </w:t>
      </w:r>
      <w:r w:rsidR="00BA255F" w:rsidRPr="00A004B5">
        <w:rPr>
          <w:rFonts w:ascii="Times New Roman" w:hAnsi="Times New Roman" w:cs="Times New Roman"/>
          <w:b/>
          <w:sz w:val="28"/>
          <w:szCs w:val="28"/>
          <w:lang w:eastAsia="ru-RU"/>
        </w:rPr>
        <w:t>на докучаєвській</w:t>
      </w:r>
      <w:r w:rsidRPr="00A004B5">
        <w:rPr>
          <w:rFonts w:ascii="Times New Roman" w:hAnsi="Times New Roman" w:cs="Times New Roman"/>
          <w:b/>
          <w:sz w:val="28"/>
          <w:szCs w:val="28"/>
          <w:lang w:eastAsia="ru-RU"/>
        </w:rPr>
        <w:t xml:space="preserve"> </w:t>
      </w:r>
      <w:r w:rsidR="00BA255F" w:rsidRPr="00A004B5">
        <w:rPr>
          <w:rFonts w:ascii="Times New Roman" w:hAnsi="Times New Roman" w:cs="Times New Roman"/>
          <w:b/>
          <w:sz w:val="28"/>
          <w:szCs w:val="28"/>
          <w:lang w:eastAsia="ru-RU"/>
        </w:rPr>
        <w:t xml:space="preserve">карті грунтів (1900 р.),  </w:t>
      </w:r>
      <w:r w:rsidRPr="00A004B5">
        <w:rPr>
          <w:rFonts w:ascii="Times New Roman" w:hAnsi="Times New Roman" w:cs="Times New Roman"/>
          <w:b/>
          <w:sz w:val="28"/>
          <w:szCs w:val="28"/>
          <w:lang w:eastAsia="ru-RU"/>
        </w:rPr>
        <w:t xml:space="preserve">коригований </w:t>
      </w:r>
      <w:r w:rsidR="00BA255F" w:rsidRPr="00A004B5">
        <w:rPr>
          <w:rFonts w:ascii="Times New Roman" w:hAnsi="Times New Roman" w:cs="Times New Roman"/>
          <w:b/>
          <w:sz w:val="28"/>
          <w:szCs w:val="28"/>
          <w:lang w:eastAsia="ru-RU"/>
        </w:rPr>
        <w:t xml:space="preserve">фрагмент </w:t>
      </w:r>
      <w:r w:rsidR="00290E32" w:rsidRPr="00A004B5">
        <w:rPr>
          <w:rFonts w:ascii="Times New Roman" w:hAnsi="Times New Roman" w:cs="Times New Roman"/>
          <w:b/>
          <w:sz w:val="28"/>
          <w:szCs w:val="28"/>
          <w:lang w:eastAsia="ru-RU"/>
        </w:rPr>
        <w:t>на основі</w:t>
      </w:r>
      <w:r w:rsidR="00BA255F" w:rsidRPr="00A004B5">
        <w:rPr>
          <w:rFonts w:ascii="Times New Roman" w:hAnsi="Times New Roman" w:cs="Times New Roman"/>
          <w:b/>
          <w:sz w:val="28"/>
          <w:szCs w:val="28"/>
          <w:lang w:eastAsia="ru-RU"/>
        </w:rPr>
        <w:t xml:space="preserve"> </w:t>
      </w:r>
      <w:r w:rsidR="00BA255F" w:rsidRPr="00A004B5">
        <w:rPr>
          <w:rFonts w:ascii="Times New Roman" w:hAnsi="Times New Roman" w:cs="Times New Roman"/>
          <w:sz w:val="28"/>
          <w:szCs w:val="28"/>
        </w:rPr>
        <w:t>[</w:t>
      </w:r>
      <w:r w:rsidR="00353B50" w:rsidRPr="00A004B5">
        <w:rPr>
          <w:rFonts w:ascii="Times New Roman" w:hAnsi="Times New Roman" w:cs="Times New Roman"/>
          <w:sz w:val="28"/>
          <w:szCs w:val="28"/>
        </w:rPr>
        <w:t>9</w:t>
      </w:r>
      <w:r w:rsidR="00BA255F" w:rsidRPr="00A004B5">
        <w:rPr>
          <w:rFonts w:ascii="Times New Roman" w:hAnsi="Times New Roman" w:cs="Times New Roman"/>
          <w:sz w:val="28"/>
          <w:szCs w:val="28"/>
        </w:rPr>
        <w:t>]</w:t>
      </w:r>
    </w:p>
    <w:p w14:paraId="4B9F04EB" w14:textId="4D7A6BC9" w:rsidR="00BA255F"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b w:val="0"/>
          <w:color w:val="000000" w:themeColor="text1"/>
          <w:sz w:val="28"/>
          <w:szCs w:val="28"/>
        </w:rPr>
        <w:lastRenderedPageBreak/>
        <w:t xml:space="preserve">Формування чорноземів звичайних, також як </w:t>
      </w:r>
      <w:r w:rsidR="00BE0C7D" w:rsidRPr="00A004B5">
        <w:rPr>
          <w:rStyle w:val="aa"/>
          <w:rFonts w:ascii="Times New Roman" w:eastAsiaTheme="majorEastAsia" w:hAnsi="Times New Roman" w:cs="Times New Roman"/>
          <w:b w:val="0"/>
          <w:color w:val="000000" w:themeColor="text1"/>
          <w:sz w:val="28"/>
          <w:szCs w:val="28"/>
        </w:rPr>
        <w:t xml:space="preserve">чорноземів </w:t>
      </w:r>
      <w:r w:rsidRPr="00A004B5">
        <w:rPr>
          <w:rStyle w:val="aa"/>
          <w:rFonts w:ascii="Times New Roman" w:eastAsiaTheme="majorEastAsia" w:hAnsi="Times New Roman" w:cs="Times New Roman"/>
          <w:b w:val="0"/>
          <w:color w:val="000000" w:themeColor="text1"/>
          <w:sz w:val="28"/>
          <w:szCs w:val="28"/>
        </w:rPr>
        <w:t>істинних</w:t>
      </w:r>
      <w:r w:rsidR="00F7661F" w:rsidRPr="00A004B5">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чи глибоких</w:t>
      </w:r>
      <w:r w:rsidR="00F7661F" w:rsidRPr="00A004B5">
        <w:rPr>
          <w:rStyle w:val="aa"/>
          <w:rFonts w:ascii="Times New Roman" w:eastAsiaTheme="majorEastAsia" w:hAnsi="Times New Roman" w:cs="Times New Roman"/>
          <w:b w:val="0"/>
          <w:color w:val="000000" w:themeColor="text1"/>
          <w:sz w:val="28"/>
          <w:szCs w:val="28"/>
        </w:rPr>
        <w:t>), нині присутніх</w:t>
      </w:r>
      <w:r w:rsidRPr="00A004B5">
        <w:rPr>
          <w:rStyle w:val="aa"/>
          <w:rFonts w:ascii="Times New Roman" w:eastAsiaTheme="majorEastAsia" w:hAnsi="Times New Roman" w:cs="Times New Roman"/>
          <w:b w:val="0"/>
          <w:color w:val="000000" w:themeColor="text1"/>
          <w:sz w:val="28"/>
          <w:szCs w:val="28"/>
        </w:rPr>
        <w:t xml:space="preserve"> на </w:t>
      </w:r>
      <w:r w:rsidR="002F24F1" w:rsidRPr="00A004B5">
        <w:rPr>
          <w:rStyle w:val="aa"/>
          <w:rFonts w:ascii="Times New Roman" w:eastAsiaTheme="majorEastAsia" w:hAnsi="Times New Roman" w:cs="Times New Roman"/>
          <w:b w:val="0"/>
          <w:color w:val="000000" w:themeColor="text1"/>
          <w:sz w:val="28"/>
          <w:szCs w:val="28"/>
        </w:rPr>
        <w:t xml:space="preserve">північній </w:t>
      </w:r>
      <w:r w:rsidRPr="00A004B5">
        <w:rPr>
          <w:rStyle w:val="aa"/>
          <w:rFonts w:ascii="Times New Roman" w:eastAsiaTheme="majorEastAsia" w:hAnsi="Times New Roman" w:cs="Times New Roman"/>
          <w:b w:val="0"/>
          <w:color w:val="000000" w:themeColor="text1"/>
          <w:sz w:val="28"/>
          <w:szCs w:val="28"/>
        </w:rPr>
        <w:t xml:space="preserve">межі Степу, відбувалось </w:t>
      </w:r>
      <w:r w:rsidR="00F7661F" w:rsidRPr="00A004B5">
        <w:rPr>
          <w:rStyle w:val="aa"/>
          <w:rFonts w:ascii="Times New Roman" w:eastAsiaTheme="majorEastAsia" w:hAnsi="Times New Roman" w:cs="Times New Roman"/>
          <w:b w:val="0"/>
          <w:color w:val="000000" w:themeColor="text1"/>
          <w:sz w:val="28"/>
          <w:szCs w:val="28"/>
        </w:rPr>
        <w:t>у добре забезпечених</w:t>
      </w:r>
      <w:r w:rsidRPr="00A004B5">
        <w:rPr>
          <w:rStyle w:val="aa"/>
          <w:rFonts w:ascii="Times New Roman" w:eastAsiaTheme="majorEastAsia" w:hAnsi="Times New Roman" w:cs="Times New Roman"/>
          <w:b w:val="0"/>
          <w:color w:val="000000" w:themeColor="text1"/>
          <w:sz w:val="28"/>
          <w:szCs w:val="28"/>
        </w:rPr>
        <w:t xml:space="preserve"> </w:t>
      </w:r>
      <w:r w:rsidR="00EE6450" w:rsidRPr="00A004B5">
        <w:rPr>
          <w:rStyle w:val="aa"/>
          <w:rFonts w:ascii="Times New Roman" w:eastAsiaTheme="majorEastAsia" w:hAnsi="Times New Roman" w:cs="Times New Roman"/>
          <w:b w:val="0"/>
          <w:color w:val="000000" w:themeColor="text1"/>
          <w:sz w:val="28"/>
          <w:szCs w:val="28"/>
        </w:rPr>
        <w:t xml:space="preserve">вологою </w:t>
      </w:r>
      <w:r w:rsidRPr="00A004B5">
        <w:rPr>
          <w:rStyle w:val="aa"/>
          <w:rFonts w:ascii="Times New Roman" w:eastAsiaTheme="majorEastAsia" w:hAnsi="Times New Roman" w:cs="Times New Roman"/>
          <w:b w:val="0"/>
          <w:color w:val="000000" w:themeColor="text1"/>
          <w:sz w:val="28"/>
          <w:szCs w:val="28"/>
        </w:rPr>
        <w:t xml:space="preserve">промивних умовах </w:t>
      </w:r>
      <w:r w:rsidR="00EE6450" w:rsidRPr="00A004B5">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при рівнях опадів н</w:t>
      </w:r>
      <w:r w:rsidR="00F7661F" w:rsidRPr="00A004B5">
        <w:rPr>
          <w:rStyle w:val="aa"/>
          <w:rFonts w:ascii="Times New Roman" w:eastAsiaTheme="majorEastAsia" w:hAnsi="Times New Roman" w:cs="Times New Roman"/>
          <w:b w:val="0"/>
          <w:color w:val="000000" w:themeColor="text1"/>
          <w:sz w:val="28"/>
          <w:szCs w:val="28"/>
        </w:rPr>
        <w:t>е менш 650-</w:t>
      </w:r>
      <w:r w:rsidRPr="00A004B5">
        <w:rPr>
          <w:rStyle w:val="aa"/>
          <w:rFonts w:ascii="Times New Roman" w:eastAsiaTheme="majorEastAsia" w:hAnsi="Times New Roman" w:cs="Times New Roman"/>
          <w:b w:val="0"/>
          <w:color w:val="000000" w:themeColor="text1"/>
          <w:sz w:val="28"/>
          <w:szCs w:val="28"/>
        </w:rPr>
        <w:t xml:space="preserve">700 мм/рік </w:t>
      </w:r>
      <w:r w:rsidRPr="00A004B5">
        <w:rPr>
          <w:rFonts w:ascii="Times New Roman" w:hAnsi="Times New Roman" w:cs="Times New Roman"/>
          <w:sz w:val="28"/>
          <w:szCs w:val="28"/>
        </w:rPr>
        <w:t>[</w:t>
      </w:r>
      <w:r w:rsidR="00353B50" w:rsidRPr="00A004B5">
        <w:rPr>
          <w:rFonts w:ascii="Times New Roman" w:hAnsi="Times New Roman" w:cs="Times New Roman"/>
          <w:sz w:val="28"/>
          <w:szCs w:val="28"/>
        </w:rPr>
        <w:t>10</w:t>
      </w:r>
      <w:r w:rsidRPr="00A004B5">
        <w:rPr>
          <w:rFonts w:ascii="Times New Roman" w:hAnsi="Times New Roman" w:cs="Times New Roman"/>
          <w:sz w:val="28"/>
          <w:szCs w:val="28"/>
        </w:rPr>
        <w:t>]</w:t>
      </w:r>
      <w:r w:rsidRPr="00A004B5">
        <w:rPr>
          <w:rStyle w:val="aa"/>
          <w:rFonts w:ascii="Times New Roman" w:eastAsiaTheme="majorEastAsia" w:hAnsi="Times New Roman" w:cs="Times New Roman"/>
          <w:b w:val="0"/>
          <w:color w:val="000000" w:themeColor="text1"/>
          <w:sz w:val="28"/>
          <w:szCs w:val="28"/>
        </w:rPr>
        <w:t xml:space="preserve">. </w:t>
      </w:r>
      <w:r w:rsidR="00F7661F" w:rsidRPr="00A004B5">
        <w:rPr>
          <w:rStyle w:val="aa"/>
          <w:rFonts w:ascii="Times New Roman" w:eastAsiaTheme="majorEastAsia" w:hAnsi="Times New Roman" w:cs="Times New Roman"/>
          <w:b w:val="0"/>
          <w:color w:val="000000" w:themeColor="text1"/>
          <w:sz w:val="28"/>
          <w:szCs w:val="28"/>
        </w:rPr>
        <w:t xml:space="preserve">Останні </w:t>
      </w:r>
      <w:r w:rsidRPr="00A004B5">
        <w:rPr>
          <w:rStyle w:val="aa"/>
          <w:rFonts w:ascii="Times New Roman" w:eastAsiaTheme="majorEastAsia" w:hAnsi="Times New Roman" w:cs="Times New Roman"/>
          <w:b w:val="0"/>
          <w:color w:val="000000" w:themeColor="text1"/>
          <w:sz w:val="28"/>
          <w:szCs w:val="28"/>
        </w:rPr>
        <w:t xml:space="preserve">впродовж </w:t>
      </w:r>
      <w:r w:rsidR="00F7661F" w:rsidRPr="00A004B5">
        <w:rPr>
          <w:rStyle w:val="aa"/>
          <w:rFonts w:ascii="Times New Roman" w:eastAsiaTheme="majorEastAsia" w:hAnsi="Times New Roman" w:cs="Times New Roman"/>
          <w:b w:val="0"/>
          <w:color w:val="000000" w:themeColor="text1"/>
          <w:sz w:val="28"/>
          <w:szCs w:val="28"/>
        </w:rPr>
        <w:t xml:space="preserve">всього </w:t>
      </w:r>
      <w:r w:rsidRPr="00A004B5">
        <w:rPr>
          <w:rStyle w:val="aa"/>
          <w:rFonts w:ascii="Times New Roman" w:eastAsiaTheme="majorEastAsia" w:hAnsi="Times New Roman" w:cs="Times New Roman"/>
          <w:b w:val="0"/>
          <w:color w:val="000000" w:themeColor="text1"/>
          <w:sz w:val="28"/>
          <w:szCs w:val="28"/>
        </w:rPr>
        <w:t>голоцену цілком вірогідні на території багатого фіторізноманіттям різнотравно-злакового Степу, практично у смузі широтних зонально-пульсаційних коливань Лісостепу/Степу</w:t>
      </w:r>
      <w:r w:rsidR="00353B50" w:rsidRPr="00A004B5">
        <w:rPr>
          <w:rStyle w:val="aa"/>
          <w:rFonts w:ascii="Times New Roman" w:eastAsiaTheme="majorEastAsia" w:hAnsi="Times New Roman" w:cs="Times New Roman"/>
          <w:b w:val="0"/>
          <w:color w:val="000000" w:themeColor="text1"/>
          <w:sz w:val="28"/>
          <w:szCs w:val="28"/>
        </w:rPr>
        <w:t xml:space="preserve"> [11,</w:t>
      </w:r>
      <w:r w:rsidR="00F047C0" w:rsidRPr="00A004B5">
        <w:rPr>
          <w:rStyle w:val="aa"/>
          <w:rFonts w:ascii="Times New Roman" w:eastAsiaTheme="majorEastAsia" w:hAnsi="Times New Roman" w:cs="Times New Roman"/>
          <w:b w:val="0"/>
          <w:color w:val="000000" w:themeColor="text1"/>
          <w:sz w:val="28"/>
          <w:szCs w:val="28"/>
        </w:rPr>
        <w:t xml:space="preserve"> </w:t>
      </w:r>
      <w:r w:rsidR="00353B50" w:rsidRPr="00A004B5">
        <w:rPr>
          <w:rStyle w:val="aa"/>
          <w:rFonts w:ascii="Times New Roman" w:eastAsiaTheme="majorEastAsia" w:hAnsi="Times New Roman" w:cs="Times New Roman"/>
          <w:b w:val="0"/>
          <w:color w:val="000000" w:themeColor="text1"/>
          <w:sz w:val="28"/>
          <w:szCs w:val="28"/>
        </w:rPr>
        <w:t>12]</w:t>
      </w:r>
      <w:r w:rsidRPr="00A004B5">
        <w:rPr>
          <w:rStyle w:val="aa"/>
          <w:rFonts w:ascii="Times New Roman" w:eastAsiaTheme="majorEastAsia" w:hAnsi="Times New Roman" w:cs="Times New Roman"/>
          <w:b w:val="0"/>
          <w:color w:val="000000" w:themeColor="text1"/>
          <w:sz w:val="28"/>
          <w:szCs w:val="28"/>
        </w:rPr>
        <w:t xml:space="preserve">.  </w:t>
      </w:r>
    </w:p>
    <w:p w14:paraId="2E8C843D" w14:textId="23B38592" w:rsidR="00BA255F"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i/>
          <w:color w:val="000000" w:themeColor="text1"/>
          <w:sz w:val="28"/>
          <w:szCs w:val="28"/>
        </w:rPr>
        <w:t>Чорноземи південні</w:t>
      </w:r>
      <w:r w:rsidR="002F24F1" w:rsidRPr="00A004B5">
        <w:rPr>
          <w:rStyle w:val="aa"/>
          <w:rFonts w:ascii="Times New Roman" w:eastAsiaTheme="majorEastAsia" w:hAnsi="Times New Roman" w:cs="Times New Roman"/>
          <w:i/>
          <w:color w:val="000000" w:themeColor="text1"/>
          <w:sz w:val="28"/>
          <w:szCs w:val="28"/>
        </w:rPr>
        <w:t xml:space="preserve"> </w:t>
      </w:r>
      <w:r w:rsidR="002F24F1" w:rsidRPr="00A004B5">
        <w:rPr>
          <w:rStyle w:val="aa"/>
          <w:rFonts w:ascii="Times New Roman" w:eastAsiaTheme="majorEastAsia" w:hAnsi="Times New Roman" w:cs="Times New Roman"/>
          <w:b w:val="0"/>
          <w:color w:val="000000" w:themeColor="text1"/>
          <w:sz w:val="28"/>
          <w:szCs w:val="28"/>
        </w:rPr>
        <w:t xml:space="preserve">домінують у </w:t>
      </w:r>
      <w:r w:rsidR="00230E19" w:rsidRPr="00A004B5">
        <w:rPr>
          <w:rStyle w:val="aa"/>
          <w:rFonts w:ascii="Times New Roman" w:eastAsiaTheme="majorEastAsia" w:hAnsi="Times New Roman" w:cs="Times New Roman"/>
          <w:b w:val="0"/>
          <w:color w:val="000000" w:themeColor="text1"/>
          <w:sz w:val="28"/>
          <w:szCs w:val="28"/>
        </w:rPr>
        <w:t>П</w:t>
      </w:r>
      <w:r w:rsidRPr="00A004B5">
        <w:rPr>
          <w:rStyle w:val="aa"/>
          <w:rFonts w:ascii="Times New Roman" w:eastAsiaTheme="majorEastAsia" w:hAnsi="Times New Roman" w:cs="Times New Roman"/>
          <w:b w:val="0"/>
          <w:color w:val="000000" w:themeColor="text1"/>
          <w:sz w:val="28"/>
          <w:szCs w:val="28"/>
        </w:rPr>
        <w:t>івденно</w:t>
      </w:r>
      <w:r w:rsidR="00EE6450" w:rsidRPr="00A004B5">
        <w:rPr>
          <w:rStyle w:val="aa"/>
          <w:rFonts w:ascii="Times New Roman" w:eastAsiaTheme="majorEastAsia" w:hAnsi="Times New Roman" w:cs="Times New Roman"/>
          <w:b w:val="0"/>
          <w:color w:val="000000" w:themeColor="text1"/>
          <w:sz w:val="28"/>
          <w:szCs w:val="28"/>
        </w:rPr>
        <w:t>му С</w:t>
      </w:r>
      <w:r w:rsidRPr="00A004B5">
        <w:rPr>
          <w:rStyle w:val="aa"/>
          <w:rFonts w:ascii="Times New Roman" w:eastAsiaTheme="majorEastAsia" w:hAnsi="Times New Roman" w:cs="Times New Roman"/>
          <w:b w:val="0"/>
          <w:color w:val="000000" w:themeColor="text1"/>
          <w:sz w:val="28"/>
          <w:szCs w:val="28"/>
        </w:rPr>
        <w:t>теп</w:t>
      </w:r>
      <w:r w:rsidR="00EE6450" w:rsidRPr="00A004B5">
        <w:rPr>
          <w:rStyle w:val="aa"/>
          <w:rFonts w:ascii="Times New Roman" w:eastAsiaTheme="majorEastAsia" w:hAnsi="Times New Roman" w:cs="Times New Roman"/>
          <w:b w:val="0"/>
          <w:color w:val="000000" w:themeColor="text1"/>
          <w:sz w:val="28"/>
          <w:szCs w:val="28"/>
        </w:rPr>
        <w:t xml:space="preserve">у </w:t>
      </w:r>
      <w:r w:rsidR="003F644E">
        <w:rPr>
          <w:rStyle w:val="aa"/>
          <w:rFonts w:ascii="Times New Roman" w:eastAsiaTheme="majorEastAsia" w:hAnsi="Times New Roman" w:cs="Times New Roman"/>
          <w:b w:val="0"/>
          <w:color w:val="000000" w:themeColor="text1"/>
          <w:sz w:val="28"/>
          <w:szCs w:val="28"/>
        </w:rPr>
        <w:t>(Ц</w:t>
      </w:r>
      <w:r w:rsidRPr="00A004B5">
        <w:rPr>
          <w:rStyle w:val="aa"/>
          <w:rFonts w:ascii="Times New Roman" w:eastAsiaTheme="majorEastAsia" w:hAnsi="Times New Roman" w:cs="Times New Roman"/>
          <w:b w:val="0"/>
          <w:color w:val="000000" w:themeColor="text1"/>
          <w:sz w:val="28"/>
          <w:szCs w:val="28"/>
        </w:rPr>
        <w:t>ентрально-</w:t>
      </w:r>
      <w:r w:rsidR="003F644E">
        <w:rPr>
          <w:rStyle w:val="aa"/>
          <w:rFonts w:ascii="Times New Roman" w:eastAsiaTheme="majorEastAsia" w:hAnsi="Times New Roman" w:cs="Times New Roman"/>
          <w:b w:val="0"/>
          <w:color w:val="000000" w:themeColor="text1"/>
          <w:sz w:val="28"/>
          <w:szCs w:val="28"/>
        </w:rPr>
        <w:t>С</w:t>
      </w:r>
      <w:r w:rsidRPr="00A004B5">
        <w:rPr>
          <w:rStyle w:val="aa"/>
          <w:rFonts w:ascii="Times New Roman" w:eastAsiaTheme="majorEastAsia" w:hAnsi="Times New Roman" w:cs="Times New Roman"/>
          <w:b w:val="0"/>
          <w:color w:val="000000" w:themeColor="text1"/>
          <w:sz w:val="28"/>
          <w:szCs w:val="28"/>
        </w:rPr>
        <w:t>тепов</w:t>
      </w:r>
      <w:r w:rsidR="002F24F1" w:rsidRPr="00A004B5">
        <w:rPr>
          <w:rStyle w:val="aa"/>
          <w:rFonts w:ascii="Times New Roman" w:eastAsiaTheme="majorEastAsia" w:hAnsi="Times New Roman" w:cs="Times New Roman"/>
          <w:b w:val="0"/>
          <w:color w:val="000000" w:themeColor="text1"/>
          <w:sz w:val="28"/>
          <w:szCs w:val="28"/>
        </w:rPr>
        <w:t>ій</w:t>
      </w:r>
      <w:r w:rsidRPr="00A004B5">
        <w:rPr>
          <w:rStyle w:val="aa"/>
          <w:rFonts w:ascii="Times New Roman" w:eastAsiaTheme="majorEastAsia" w:hAnsi="Times New Roman" w:cs="Times New Roman"/>
          <w:b w:val="0"/>
          <w:color w:val="000000" w:themeColor="text1"/>
          <w:sz w:val="28"/>
          <w:szCs w:val="28"/>
        </w:rPr>
        <w:t xml:space="preserve"> підзон</w:t>
      </w:r>
      <w:r w:rsidR="002F24F1" w:rsidRPr="00A004B5">
        <w:rPr>
          <w:rStyle w:val="aa"/>
          <w:rFonts w:ascii="Times New Roman" w:eastAsiaTheme="majorEastAsia" w:hAnsi="Times New Roman" w:cs="Times New Roman"/>
          <w:b w:val="0"/>
          <w:color w:val="000000" w:themeColor="text1"/>
          <w:sz w:val="28"/>
          <w:szCs w:val="28"/>
        </w:rPr>
        <w:t>і</w:t>
      </w:r>
      <w:r w:rsidR="003F644E">
        <w:rPr>
          <w:rStyle w:val="aa"/>
          <w:rFonts w:ascii="Times New Roman" w:eastAsiaTheme="majorEastAsia" w:hAnsi="Times New Roman" w:cs="Times New Roman"/>
          <w:b w:val="0"/>
          <w:color w:val="000000" w:themeColor="text1"/>
          <w:sz w:val="28"/>
          <w:szCs w:val="28"/>
        </w:rPr>
        <w:t>)</w:t>
      </w:r>
      <w:r w:rsidR="002F24F1" w:rsidRPr="00A004B5">
        <w:rPr>
          <w:rStyle w:val="aa"/>
          <w:rFonts w:ascii="Times New Roman" w:eastAsiaTheme="majorEastAsia" w:hAnsi="Times New Roman" w:cs="Times New Roman"/>
          <w:b w:val="0"/>
          <w:color w:val="000000" w:themeColor="text1"/>
          <w:sz w:val="28"/>
          <w:szCs w:val="28"/>
        </w:rPr>
        <w:t>. П</w:t>
      </w:r>
      <w:r w:rsidRPr="00A004B5">
        <w:rPr>
          <w:rStyle w:val="aa"/>
          <w:rFonts w:ascii="Times New Roman" w:eastAsiaTheme="majorEastAsia" w:hAnsi="Times New Roman" w:cs="Times New Roman"/>
          <w:b w:val="0"/>
          <w:color w:val="000000" w:themeColor="text1"/>
          <w:sz w:val="28"/>
          <w:szCs w:val="28"/>
        </w:rPr>
        <w:t xml:space="preserve">івнічна межа </w:t>
      </w:r>
      <w:r w:rsidR="002F24F1" w:rsidRPr="00A004B5">
        <w:rPr>
          <w:rStyle w:val="aa"/>
          <w:rFonts w:ascii="Times New Roman" w:eastAsiaTheme="majorEastAsia" w:hAnsi="Times New Roman" w:cs="Times New Roman"/>
          <w:b w:val="0"/>
          <w:color w:val="000000" w:themeColor="text1"/>
          <w:sz w:val="28"/>
          <w:szCs w:val="28"/>
        </w:rPr>
        <w:t>її</w:t>
      </w:r>
      <w:r w:rsidRPr="00A004B5">
        <w:rPr>
          <w:rStyle w:val="aa"/>
          <w:rFonts w:ascii="Times New Roman" w:eastAsiaTheme="majorEastAsia" w:hAnsi="Times New Roman" w:cs="Times New Roman"/>
          <w:b w:val="0"/>
          <w:color w:val="000000" w:themeColor="text1"/>
          <w:sz w:val="28"/>
          <w:szCs w:val="28"/>
        </w:rPr>
        <w:t xml:space="preserve"> зліва направо і косо вверх (</w:t>
      </w:r>
      <w:r w:rsidR="00037E57" w:rsidRPr="00A004B5">
        <w:rPr>
          <w:rStyle w:val="aa"/>
          <w:rFonts w:ascii="Times New Roman" w:eastAsiaTheme="majorEastAsia" w:hAnsi="Times New Roman" w:cs="Times New Roman"/>
          <w:b w:val="0"/>
          <w:color w:val="000000" w:themeColor="text1"/>
          <w:sz w:val="28"/>
          <w:szCs w:val="28"/>
        </w:rPr>
        <w:t>Р</w:t>
      </w:r>
      <w:r w:rsidRPr="00A004B5">
        <w:rPr>
          <w:rStyle w:val="aa"/>
          <w:rFonts w:ascii="Times New Roman" w:eastAsiaTheme="majorEastAsia" w:hAnsi="Times New Roman" w:cs="Times New Roman"/>
          <w:b w:val="0"/>
          <w:color w:val="000000" w:themeColor="text1"/>
          <w:sz w:val="28"/>
          <w:szCs w:val="28"/>
        </w:rPr>
        <w:t>ис</w:t>
      </w:r>
      <w:r w:rsidR="00FA1A99" w:rsidRPr="00A004B5">
        <w:rPr>
          <w:rStyle w:val="aa"/>
          <w:rFonts w:ascii="Times New Roman" w:eastAsiaTheme="majorEastAsia" w:hAnsi="Times New Roman" w:cs="Times New Roman"/>
          <w:b w:val="0"/>
          <w:color w:val="000000" w:themeColor="text1"/>
          <w:sz w:val="28"/>
          <w:szCs w:val="28"/>
        </w:rPr>
        <w:t>.</w:t>
      </w:r>
      <w:r w:rsidR="00037E57" w:rsidRPr="00A004B5">
        <w:rPr>
          <w:rStyle w:val="aa"/>
          <w:rFonts w:ascii="Times New Roman" w:eastAsiaTheme="majorEastAsia" w:hAnsi="Times New Roman" w:cs="Times New Roman"/>
          <w:b w:val="0"/>
          <w:color w:val="000000" w:themeColor="text1"/>
          <w:sz w:val="28"/>
          <w:szCs w:val="28"/>
        </w:rPr>
        <w:t xml:space="preserve"> </w:t>
      </w:r>
      <w:r w:rsidR="000B3113" w:rsidRPr="00A004B5">
        <w:rPr>
          <w:rStyle w:val="aa"/>
          <w:rFonts w:ascii="Times New Roman" w:eastAsiaTheme="majorEastAsia" w:hAnsi="Times New Roman" w:cs="Times New Roman"/>
          <w:b w:val="0"/>
          <w:color w:val="000000" w:themeColor="text1"/>
          <w:sz w:val="28"/>
          <w:szCs w:val="28"/>
        </w:rPr>
        <w:t>40</w:t>
      </w:r>
      <w:r w:rsidRPr="00A004B5">
        <w:rPr>
          <w:rStyle w:val="aa"/>
          <w:rFonts w:ascii="Times New Roman" w:eastAsiaTheme="majorEastAsia" w:hAnsi="Times New Roman" w:cs="Times New Roman"/>
          <w:b w:val="0"/>
          <w:color w:val="000000" w:themeColor="text1"/>
          <w:sz w:val="28"/>
          <w:szCs w:val="28"/>
        </w:rPr>
        <w:t xml:space="preserve">) перетинає всю територію Миколаївської області – від вершини Тилігульського лиману до Софіївського водосховища на Інгулі </w:t>
      </w:r>
      <w:r w:rsidR="002F24F1" w:rsidRPr="00A004B5">
        <w:rPr>
          <w:rStyle w:val="aa"/>
          <w:rFonts w:ascii="Times New Roman" w:eastAsiaTheme="majorEastAsia" w:hAnsi="Times New Roman" w:cs="Times New Roman"/>
          <w:b w:val="0"/>
          <w:color w:val="000000" w:themeColor="text1"/>
          <w:sz w:val="28"/>
          <w:szCs w:val="28"/>
        </w:rPr>
        <w:t xml:space="preserve">та </w:t>
      </w:r>
      <w:r w:rsidRPr="00A004B5">
        <w:rPr>
          <w:rStyle w:val="aa"/>
          <w:rFonts w:ascii="Times New Roman" w:eastAsiaTheme="majorEastAsia" w:hAnsi="Times New Roman" w:cs="Times New Roman"/>
          <w:b w:val="0"/>
          <w:color w:val="000000" w:themeColor="text1"/>
          <w:sz w:val="28"/>
          <w:szCs w:val="28"/>
        </w:rPr>
        <w:t xml:space="preserve">далі на схід </w:t>
      </w:r>
      <w:r w:rsidR="002F24F1" w:rsidRPr="00A004B5">
        <w:rPr>
          <w:rStyle w:val="aa"/>
          <w:rFonts w:ascii="Times New Roman" w:eastAsiaTheme="majorEastAsia" w:hAnsi="Times New Roman" w:cs="Times New Roman"/>
          <w:b w:val="0"/>
          <w:color w:val="000000" w:themeColor="text1"/>
          <w:sz w:val="28"/>
          <w:szCs w:val="28"/>
        </w:rPr>
        <w:t>п</w:t>
      </w:r>
      <w:r w:rsidRPr="00A004B5">
        <w:rPr>
          <w:rStyle w:val="aa"/>
          <w:rFonts w:ascii="Times New Roman" w:eastAsiaTheme="majorEastAsia" w:hAnsi="Times New Roman" w:cs="Times New Roman"/>
          <w:b w:val="0"/>
          <w:color w:val="000000" w:themeColor="text1"/>
          <w:sz w:val="28"/>
          <w:szCs w:val="28"/>
        </w:rPr>
        <w:t xml:space="preserve">о водорозділу Висуні/Інгульця </w:t>
      </w:r>
      <w:r w:rsidR="002F24F1"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в районі с. Володимирівка</w:t>
      </w:r>
      <w:r w:rsidR="002F24F1"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 і на Апостолово Херсонської області. Саме в </w:t>
      </w:r>
      <w:r w:rsidR="002F24F1" w:rsidRPr="00A004B5">
        <w:rPr>
          <w:rStyle w:val="aa"/>
          <w:rFonts w:ascii="Times New Roman" w:eastAsiaTheme="majorEastAsia" w:hAnsi="Times New Roman" w:cs="Times New Roman"/>
          <w:b w:val="0"/>
          <w:color w:val="000000" w:themeColor="text1"/>
          <w:sz w:val="28"/>
          <w:szCs w:val="28"/>
        </w:rPr>
        <w:t>цій</w:t>
      </w:r>
      <w:r w:rsidRPr="00A004B5">
        <w:rPr>
          <w:rStyle w:val="aa"/>
          <w:rFonts w:ascii="Times New Roman" w:eastAsiaTheme="majorEastAsia" w:hAnsi="Times New Roman" w:cs="Times New Roman"/>
          <w:b w:val="0"/>
          <w:color w:val="000000" w:themeColor="text1"/>
          <w:sz w:val="28"/>
          <w:szCs w:val="28"/>
        </w:rPr>
        <w:t xml:space="preserve"> підзоні розташовані основні плакорні рівнини, вкриті чорноземами південними, площі поширення яких у межах області складають 548 тис. га. </w:t>
      </w:r>
    </w:p>
    <w:p w14:paraId="5FB9DBF8" w14:textId="77777777" w:rsidR="002F24F1" w:rsidRPr="00A004B5" w:rsidRDefault="002F24F1" w:rsidP="00BA255F">
      <w:pPr>
        <w:pStyle w:val="a4"/>
        <w:tabs>
          <w:tab w:val="left" w:pos="0"/>
        </w:tabs>
        <w:jc w:val="both"/>
        <w:rPr>
          <w:rStyle w:val="aa"/>
          <w:rFonts w:ascii="Times New Roman" w:eastAsiaTheme="majorEastAsia" w:hAnsi="Times New Roman" w:cs="Times New Roman"/>
          <w:b w:val="0"/>
          <w:color w:val="000000" w:themeColor="text1"/>
          <w:sz w:val="16"/>
          <w:szCs w:val="16"/>
        </w:rPr>
      </w:pPr>
    </w:p>
    <w:p w14:paraId="7838A1B1" w14:textId="77777777" w:rsidR="00BA255F" w:rsidRPr="00A004B5" w:rsidRDefault="00BA255F" w:rsidP="00BA255F">
      <w:pPr>
        <w:pStyle w:val="a4"/>
        <w:tabs>
          <w:tab w:val="left" w:pos="0"/>
        </w:tabs>
        <w:ind w:firstLine="0"/>
        <w:jc w:val="both"/>
        <w:rPr>
          <w:rStyle w:val="aa"/>
          <w:rFonts w:ascii="Times New Roman" w:eastAsiaTheme="majorEastAsia" w:hAnsi="Times New Roman" w:cs="Times New Roman"/>
          <w:b w:val="0"/>
          <w:color w:val="000000" w:themeColor="text1"/>
          <w:sz w:val="28"/>
          <w:szCs w:val="28"/>
        </w:rPr>
      </w:pPr>
      <w:r w:rsidRPr="00A004B5">
        <w:rPr>
          <w:rFonts w:ascii="Times New Roman" w:hAnsi="Times New Roman" w:cs="Times New Roman"/>
          <w:noProof/>
          <w:sz w:val="28"/>
          <w:szCs w:val="28"/>
          <w:lang w:eastAsia="uk-UA"/>
        </w:rPr>
        <w:drawing>
          <wp:inline distT="0" distB="0" distL="0" distR="0" wp14:anchorId="76DA74D7" wp14:editId="3B326F4E">
            <wp:extent cx="6349429" cy="482885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9">
                      <a:extLst>
                        <a:ext uri="{BEBA8EAE-BF5A-486C-A8C5-ECC9F3942E4B}">
                          <a14:imgProps xmlns:a14="http://schemas.microsoft.com/office/drawing/2010/main">
                            <a14:imgLayer r:embed="rId110">
                              <a14:imgEffect>
                                <a14:sharpenSoften amount="22000"/>
                              </a14:imgEffect>
                              <a14:imgEffect>
                                <a14:brightnessContrast bright="-15000"/>
                              </a14:imgEffect>
                            </a14:imgLayer>
                          </a14:imgProps>
                        </a:ext>
                      </a:extLst>
                    </a:blip>
                    <a:stretch>
                      <a:fillRect/>
                    </a:stretch>
                  </pic:blipFill>
                  <pic:spPr>
                    <a:xfrm>
                      <a:off x="0" y="0"/>
                      <a:ext cx="6352356" cy="4831080"/>
                    </a:xfrm>
                    <a:prstGeom prst="rect">
                      <a:avLst/>
                    </a:prstGeom>
                  </pic:spPr>
                </pic:pic>
              </a:graphicData>
            </a:graphic>
          </wp:inline>
        </w:drawing>
      </w:r>
    </w:p>
    <w:p w14:paraId="2F9FF305" w14:textId="77777777" w:rsidR="00BA255F" w:rsidRPr="00A004B5" w:rsidRDefault="00BA255F" w:rsidP="00BA255F">
      <w:pPr>
        <w:pStyle w:val="a4"/>
        <w:tabs>
          <w:tab w:val="left" w:pos="0"/>
        </w:tabs>
        <w:jc w:val="center"/>
        <w:rPr>
          <w:rStyle w:val="aa"/>
          <w:rFonts w:ascii="Times New Roman" w:eastAsiaTheme="majorEastAsia" w:hAnsi="Times New Roman" w:cs="Times New Roman"/>
          <w:color w:val="000000" w:themeColor="text1"/>
          <w:sz w:val="28"/>
          <w:szCs w:val="28"/>
        </w:rPr>
      </w:pPr>
      <w:r w:rsidRPr="00A004B5">
        <w:rPr>
          <w:rStyle w:val="aa"/>
          <w:rFonts w:ascii="Times New Roman" w:eastAsiaTheme="majorEastAsia" w:hAnsi="Times New Roman" w:cs="Times New Roman"/>
          <w:color w:val="000000" w:themeColor="text1"/>
          <w:sz w:val="28"/>
          <w:szCs w:val="28"/>
        </w:rPr>
        <w:t xml:space="preserve">Рис. </w:t>
      </w:r>
      <w:r w:rsidR="000B3113" w:rsidRPr="00A004B5">
        <w:rPr>
          <w:rStyle w:val="aa"/>
          <w:rFonts w:ascii="Times New Roman" w:eastAsiaTheme="majorEastAsia" w:hAnsi="Times New Roman" w:cs="Times New Roman"/>
          <w:color w:val="000000" w:themeColor="text1"/>
          <w:sz w:val="28"/>
          <w:szCs w:val="28"/>
        </w:rPr>
        <w:t>40</w:t>
      </w:r>
      <w:r w:rsidR="00FA1A99" w:rsidRPr="00A004B5">
        <w:rPr>
          <w:rStyle w:val="aa"/>
          <w:rFonts w:ascii="Times New Roman" w:eastAsiaTheme="majorEastAsia" w:hAnsi="Times New Roman" w:cs="Times New Roman"/>
          <w:color w:val="000000" w:themeColor="text1"/>
          <w:sz w:val="28"/>
          <w:szCs w:val="28"/>
        </w:rPr>
        <w:t>.</w:t>
      </w:r>
      <w:r w:rsidRPr="00A004B5">
        <w:rPr>
          <w:rStyle w:val="aa"/>
          <w:rFonts w:ascii="Times New Roman" w:eastAsiaTheme="majorEastAsia" w:hAnsi="Times New Roman" w:cs="Times New Roman"/>
          <w:color w:val="000000" w:themeColor="text1"/>
          <w:sz w:val="28"/>
          <w:szCs w:val="28"/>
        </w:rPr>
        <w:t xml:space="preserve"> Грунтово-типологічна структура території Миколаївської </w:t>
      </w:r>
    </w:p>
    <w:p w14:paraId="263ADA10" w14:textId="77777777" w:rsidR="00BA255F" w:rsidRPr="00A004B5" w:rsidRDefault="00BA255F" w:rsidP="00BA255F">
      <w:pPr>
        <w:pStyle w:val="a4"/>
        <w:tabs>
          <w:tab w:val="left" w:pos="0"/>
        </w:tabs>
        <w:jc w:val="center"/>
        <w:rPr>
          <w:rStyle w:val="aa"/>
          <w:rFonts w:ascii="Times New Roman" w:eastAsiaTheme="majorEastAsia" w:hAnsi="Times New Roman" w:cs="Times New Roman"/>
          <w:color w:val="000000" w:themeColor="text1"/>
          <w:sz w:val="28"/>
          <w:szCs w:val="28"/>
        </w:rPr>
      </w:pPr>
      <w:r w:rsidRPr="00A004B5">
        <w:rPr>
          <w:rStyle w:val="aa"/>
          <w:rFonts w:ascii="Times New Roman" w:eastAsiaTheme="majorEastAsia" w:hAnsi="Times New Roman" w:cs="Times New Roman"/>
          <w:color w:val="000000" w:themeColor="text1"/>
          <w:sz w:val="28"/>
          <w:szCs w:val="28"/>
        </w:rPr>
        <w:t xml:space="preserve">області, </w:t>
      </w:r>
      <w:r w:rsidR="00290E32" w:rsidRPr="00A004B5">
        <w:rPr>
          <w:rStyle w:val="aa"/>
          <w:rFonts w:ascii="Times New Roman" w:eastAsiaTheme="majorEastAsia" w:hAnsi="Times New Roman" w:cs="Times New Roman"/>
          <w:color w:val="000000" w:themeColor="text1"/>
          <w:sz w:val="28"/>
          <w:szCs w:val="28"/>
        </w:rPr>
        <w:t xml:space="preserve">на основі </w:t>
      </w:r>
      <w:r w:rsidRPr="00A004B5">
        <w:rPr>
          <w:rFonts w:ascii="Times New Roman" w:hAnsi="Times New Roman" w:cs="Times New Roman"/>
          <w:sz w:val="28"/>
          <w:szCs w:val="28"/>
        </w:rPr>
        <w:t>[</w:t>
      </w:r>
      <w:r w:rsidR="00353B50" w:rsidRPr="00A004B5">
        <w:rPr>
          <w:rFonts w:ascii="Times New Roman" w:hAnsi="Times New Roman" w:cs="Times New Roman"/>
          <w:sz w:val="28"/>
          <w:szCs w:val="28"/>
        </w:rPr>
        <w:t>13</w:t>
      </w:r>
      <w:r w:rsidRPr="00A004B5">
        <w:rPr>
          <w:rFonts w:ascii="Times New Roman" w:hAnsi="Times New Roman" w:cs="Times New Roman"/>
          <w:sz w:val="28"/>
          <w:szCs w:val="28"/>
        </w:rPr>
        <w:t>]</w:t>
      </w:r>
    </w:p>
    <w:p w14:paraId="3ACC6A16" w14:textId="77777777" w:rsidR="00BA255F"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16"/>
          <w:szCs w:val="16"/>
        </w:rPr>
      </w:pPr>
    </w:p>
    <w:p w14:paraId="4F0E9267" w14:textId="788FCD6C" w:rsidR="00BA255F" w:rsidRPr="00A004B5" w:rsidRDefault="00BA255F" w:rsidP="00BA255F">
      <w:pPr>
        <w:pStyle w:val="22"/>
      </w:pPr>
      <w:r w:rsidRPr="00A004B5">
        <w:rPr>
          <w:rStyle w:val="aa"/>
          <w:rFonts w:eastAsiaTheme="majorEastAsia"/>
          <w:b w:val="0"/>
          <w:color w:val="000000" w:themeColor="text1"/>
        </w:rPr>
        <w:t xml:space="preserve">Південні чорноземи, або чорноземи ковилово-типчакових рівнин, сформовані в промивних умовах - на фоні середніх рівнів зволоженості середовища </w:t>
      </w:r>
      <w:r w:rsidR="00E16B38" w:rsidRPr="00A004B5">
        <w:rPr>
          <w:rStyle w:val="aa"/>
          <w:rFonts w:eastAsiaTheme="majorEastAsia"/>
          <w:b w:val="0"/>
          <w:color w:val="000000" w:themeColor="text1"/>
        </w:rPr>
        <w:t>(</w:t>
      </w:r>
      <w:r w:rsidR="00FD0656" w:rsidRPr="00A004B5">
        <w:rPr>
          <w:rStyle w:val="aa"/>
          <w:rFonts w:eastAsiaTheme="majorEastAsia"/>
          <w:b w:val="0"/>
          <w:color w:val="000000" w:themeColor="text1"/>
        </w:rPr>
        <w:t>45</w:t>
      </w:r>
      <w:r w:rsidRPr="00A004B5">
        <w:rPr>
          <w:rStyle w:val="aa"/>
          <w:rFonts w:eastAsiaTheme="majorEastAsia"/>
          <w:b w:val="0"/>
          <w:color w:val="000000" w:themeColor="text1"/>
        </w:rPr>
        <w:t>0-</w:t>
      </w:r>
      <w:r w:rsidR="00FD0656" w:rsidRPr="00A004B5">
        <w:rPr>
          <w:rStyle w:val="aa"/>
          <w:rFonts w:eastAsiaTheme="majorEastAsia"/>
          <w:b w:val="0"/>
          <w:color w:val="000000" w:themeColor="text1"/>
        </w:rPr>
        <w:t>6</w:t>
      </w:r>
      <w:r w:rsidRPr="00A004B5">
        <w:rPr>
          <w:rStyle w:val="aa"/>
          <w:rFonts w:eastAsiaTheme="majorEastAsia"/>
          <w:b w:val="0"/>
          <w:color w:val="000000" w:themeColor="text1"/>
        </w:rPr>
        <w:t>50 мм/рік</w:t>
      </w:r>
      <w:r w:rsidR="00E16B38" w:rsidRPr="00A004B5">
        <w:rPr>
          <w:rStyle w:val="aa"/>
          <w:rFonts w:eastAsiaTheme="majorEastAsia"/>
          <w:b w:val="0"/>
          <w:color w:val="000000" w:themeColor="text1"/>
        </w:rPr>
        <w:t>)</w:t>
      </w:r>
      <w:r w:rsidRPr="00A004B5">
        <w:rPr>
          <w:rStyle w:val="aa"/>
          <w:rFonts w:eastAsiaTheme="majorEastAsia"/>
          <w:b w:val="0"/>
          <w:color w:val="000000" w:themeColor="text1"/>
        </w:rPr>
        <w:t>. Ці</w:t>
      </w:r>
      <w:r w:rsidR="00EE6450" w:rsidRPr="00A004B5">
        <w:rPr>
          <w:rStyle w:val="aa"/>
          <w:rFonts w:eastAsiaTheme="majorEastAsia"/>
          <w:b w:val="0"/>
          <w:color w:val="000000" w:themeColor="text1"/>
        </w:rPr>
        <w:t>,</w:t>
      </w:r>
      <w:r w:rsidRPr="00A004B5">
        <w:rPr>
          <w:rStyle w:val="aa"/>
          <w:rFonts w:eastAsiaTheme="majorEastAsia"/>
          <w:b w:val="0"/>
          <w:color w:val="000000" w:themeColor="text1"/>
        </w:rPr>
        <w:t xml:space="preserve"> відносно багаті фітомасою біотопи рівнинних степів </w:t>
      </w:r>
      <w:r w:rsidR="00230E19" w:rsidRPr="00A004B5">
        <w:rPr>
          <w:rStyle w:val="aa"/>
          <w:rFonts w:eastAsiaTheme="majorEastAsia"/>
          <w:b w:val="0"/>
          <w:color w:val="000000" w:themeColor="text1"/>
        </w:rPr>
        <w:t>у</w:t>
      </w:r>
      <w:r w:rsidR="00BE0C7D" w:rsidRPr="00A004B5">
        <w:rPr>
          <w:rStyle w:val="aa"/>
          <w:rFonts w:eastAsiaTheme="majorEastAsia"/>
          <w:b w:val="0"/>
          <w:color w:val="000000" w:themeColor="text1"/>
        </w:rPr>
        <w:t xml:space="preserve"> голоцені </w:t>
      </w:r>
      <w:r w:rsidRPr="00A004B5">
        <w:rPr>
          <w:rStyle w:val="aa"/>
          <w:rFonts w:eastAsiaTheme="majorEastAsia"/>
          <w:b w:val="0"/>
          <w:color w:val="000000" w:themeColor="text1"/>
        </w:rPr>
        <w:t>слугували основними літніми стаціями для стадних копитних – степових зубрів і турів, кон</w:t>
      </w:r>
      <w:r w:rsidR="00EE6450" w:rsidRPr="00A004B5">
        <w:rPr>
          <w:rStyle w:val="aa"/>
          <w:rFonts w:eastAsiaTheme="majorEastAsia"/>
          <w:b w:val="0"/>
          <w:color w:val="000000" w:themeColor="text1"/>
        </w:rPr>
        <w:t>ей</w:t>
      </w:r>
      <w:r w:rsidRPr="00A004B5">
        <w:rPr>
          <w:rStyle w:val="aa"/>
          <w:rFonts w:eastAsiaTheme="majorEastAsia"/>
          <w:b w:val="0"/>
          <w:color w:val="000000" w:themeColor="text1"/>
        </w:rPr>
        <w:t xml:space="preserve"> та сайгак</w:t>
      </w:r>
      <w:r w:rsidR="00E16B38" w:rsidRPr="00A004B5">
        <w:rPr>
          <w:rStyle w:val="aa"/>
          <w:rFonts w:eastAsiaTheme="majorEastAsia"/>
          <w:b w:val="0"/>
          <w:color w:val="000000" w:themeColor="text1"/>
        </w:rPr>
        <w:t>ів</w:t>
      </w:r>
      <w:r w:rsidRPr="00A004B5">
        <w:rPr>
          <w:rStyle w:val="aa"/>
          <w:rFonts w:eastAsiaTheme="majorEastAsia"/>
          <w:b w:val="0"/>
          <w:color w:val="000000" w:themeColor="text1"/>
        </w:rPr>
        <w:t xml:space="preserve">, що виступали центральним елементом </w:t>
      </w:r>
      <w:r w:rsidR="00FD0656" w:rsidRPr="00A004B5">
        <w:rPr>
          <w:rStyle w:val="aa"/>
          <w:rFonts w:eastAsiaTheme="majorEastAsia"/>
          <w:b w:val="0"/>
          <w:color w:val="000000" w:themeColor="text1"/>
        </w:rPr>
        <w:t>у</w:t>
      </w:r>
      <w:r w:rsidRPr="00A004B5">
        <w:rPr>
          <w:rStyle w:val="aa"/>
          <w:rFonts w:eastAsiaTheme="majorEastAsia"/>
          <w:b w:val="0"/>
          <w:color w:val="000000" w:themeColor="text1"/>
        </w:rPr>
        <w:t xml:space="preserve"> системі кругообігу речовини і </w:t>
      </w:r>
      <w:r w:rsidRPr="00A004B5">
        <w:rPr>
          <w:rStyle w:val="aa"/>
          <w:rFonts w:eastAsiaTheme="majorEastAsia"/>
          <w:b w:val="0"/>
          <w:color w:val="000000" w:themeColor="text1"/>
        </w:rPr>
        <w:lastRenderedPageBreak/>
        <w:t xml:space="preserve">енергії екосистем всієї </w:t>
      </w:r>
      <w:r w:rsidR="00660669">
        <w:rPr>
          <w:rStyle w:val="aa"/>
          <w:rFonts w:eastAsiaTheme="majorEastAsia"/>
          <w:b w:val="0"/>
          <w:color w:val="000000" w:themeColor="text1"/>
        </w:rPr>
        <w:t>С</w:t>
      </w:r>
      <w:r w:rsidRPr="00A004B5">
        <w:rPr>
          <w:rStyle w:val="aa"/>
          <w:rFonts w:eastAsiaTheme="majorEastAsia"/>
          <w:b w:val="0"/>
          <w:color w:val="000000" w:themeColor="text1"/>
        </w:rPr>
        <w:t>тепової зони</w:t>
      </w:r>
      <w:r w:rsidR="00063048" w:rsidRPr="00A004B5">
        <w:rPr>
          <w:rStyle w:val="aa"/>
          <w:rFonts w:eastAsiaTheme="majorEastAsia"/>
          <w:b w:val="0"/>
          <w:color w:val="000000" w:themeColor="text1"/>
        </w:rPr>
        <w:t xml:space="preserve"> [</w:t>
      </w:r>
      <w:r w:rsidR="00353B50" w:rsidRPr="00A004B5">
        <w:rPr>
          <w:rStyle w:val="aa"/>
          <w:rFonts w:eastAsiaTheme="majorEastAsia"/>
          <w:b w:val="0"/>
          <w:color w:val="000000" w:themeColor="text1"/>
        </w:rPr>
        <w:t>14</w:t>
      </w:r>
      <w:r w:rsidR="00037E57" w:rsidRPr="00A004B5">
        <w:rPr>
          <w:rStyle w:val="aa"/>
          <w:rFonts w:eastAsiaTheme="majorEastAsia"/>
          <w:b w:val="0"/>
          <w:color w:val="000000" w:themeColor="text1"/>
        </w:rPr>
        <w:t>,</w:t>
      </w:r>
      <w:r w:rsidR="00F047C0" w:rsidRPr="00A004B5">
        <w:rPr>
          <w:rStyle w:val="aa"/>
          <w:rFonts w:eastAsiaTheme="majorEastAsia"/>
          <w:b w:val="0"/>
          <w:color w:val="000000" w:themeColor="text1"/>
        </w:rPr>
        <w:t xml:space="preserve"> </w:t>
      </w:r>
      <w:r w:rsidR="00037E57" w:rsidRPr="00A004B5">
        <w:rPr>
          <w:rStyle w:val="aa"/>
          <w:rFonts w:eastAsiaTheme="majorEastAsia"/>
          <w:b w:val="0"/>
          <w:color w:val="000000" w:themeColor="text1"/>
        </w:rPr>
        <w:t>15</w:t>
      </w:r>
      <w:r w:rsidR="00063048" w:rsidRPr="00A004B5">
        <w:rPr>
          <w:rStyle w:val="aa"/>
          <w:rFonts w:eastAsiaTheme="majorEastAsia"/>
          <w:b w:val="0"/>
          <w:color w:val="000000" w:themeColor="text1"/>
        </w:rPr>
        <w:t>]</w:t>
      </w:r>
      <w:r w:rsidRPr="00A004B5">
        <w:rPr>
          <w:rStyle w:val="aa"/>
          <w:rFonts w:eastAsiaTheme="majorEastAsia"/>
          <w:b w:val="0"/>
          <w:color w:val="000000" w:themeColor="text1"/>
        </w:rPr>
        <w:t xml:space="preserve">. Відповідно, ландшафтна та біоценотична уніфікація південно-степових рівнинних місцевостей, на </w:t>
      </w:r>
      <w:r w:rsidRPr="00A004B5">
        <w:t xml:space="preserve">відміну від </w:t>
      </w:r>
      <w:r w:rsidR="00660669">
        <w:t>С</w:t>
      </w:r>
      <w:r w:rsidRPr="00A004B5">
        <w:t>ухо-</w:t>
      </w:r>
      <w:r w:rsidR="00660669">
        <w:t>С</w:t>
      </w:r>
      <w:r w:rsidRPr="00A004B5">
        <w:t xml:space="preserve">тепових площ, </w:t>
      </w:r>
      <w:r w:rsidRPr="00A004B5">
        <w:rPr>
          <w:rStyle w:val="aa"/>
          <w:rFonts w:eastAsiaTheme="majorEastAsia"/>
          <w:b w:val="0"/>
          <w:color w:val="000000" w:themeColor="text1"/>
        </w:rPr>
        <w:t xml:space="preserve">обмежують їх </w:t>
      </w:r>
      <w:r w:rsidRPr="00A004B5">
        <w:t xml:space="preserve">грунтове різноманіття, зводячи його до варіацій південних чорноземів. </w:t>
      </w:r>
      <w:r w:rsidR="002F24F1" w:rsidRPr="00A004B5">
        <w:t xml:space="preserve">Тож </w:t>
      </w:r>
      <w:r w:rsidRPr="00A004B5">
        <w:t>вся середньо-степова смуга Миколаївської області</w:t>
      </w:r>
      <w:r w:rsidR="009E6C95" w:rsidRPr="00A004B5">
        <w:t>, що</w:t>
      </w:r>
      <w:r w:rsidRPr="00A004B5">
        <w:t xml:space="preserve"> є територією з майже однаковими кліматичними і геоботанічними характеристиками, слугу</w:t>
      </w:r>
      <w:r w:rsidR="009E6C95" w:rsidRPr="00A004B5">
        <w:t>є</w:t>
      </w:r>
      <w:r w:rsidRPr="00A004B5">
        <w:t xml:space="preserve"> ареною поширення звичайних і південних суглинистих чорноземів</w:t>
      </w:r>
      <w:r w:rsidR="00660669">
        <w:t xml:space="preserve"> і</w:t>
      </w:r>
      <w:r w:rsidRPr="00A004B5">
        <w:t xml:space="preserve"> </w:t>
      </w:r>
      <w:r w:rsidR="003C1285" w:rsidRPr="00A004B5">
        <w:t xml:space="preserve">відрізняється рівномірністю </w:t>
      </w:r>
      <w:r w:rsidRPr="00A004B5">
        <w:t xml:space="preserve">умов існування місцевих біоценотичних комплексів. </w:t>
      </w:r>
    </w:p>
    <w:p w14:paraId="7D134D09" w14:textId="06C443F9" w:rsidR="00BA255F"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b w:val="0"/>
          <w:color w:val="000000" w:themeColor="text1"/>
          <w:sz w:val="28"/>
          <w:szCs w:val="28"/>
        </w:rPr>
        <w:t xml:space="preserve">Південні чорноземи Нижнього Побужжя поширені </w:t>
      </w:r>
      <w:r w:rsidR="009E6C95" w:rsidRPr="00A004B5">
        <w:rPr>
          <w:rStyle w:val="aa"/>
          <w:rFonts w:ascii="Times New Roman" w:eastAsiaTheme="majorEastAsia" w:hAnsi="Times New Roman" w:cs="Times New Roman"/>
          <w:b w:val="0"/>
          <w:color w:val="000000" w:themeColor="text1"/>
          <w:sz w:val="28"/>
          <w:szCs w:val="28"/>
        </w:rPr>
        <w:t xml:space="preserve">на схід практично </w:t>
      </w:r>
      <w:r w:rsidRPr="00A004B5">
        <w:rPr>
          <w:rStyle w:val="aa"/>
          <w:rFonts w:ascii="Times New Roman" w:eastAsiaTheme="majorEastAsia" w:hAnsi="Times New Roman" w:cs="Times New Roman"/>
          <w:b w:val="0"/>
          <w:color w:val="000000" w:themeColor="text1"/>
          <w:sz w:val="28"/>
          <w:szCs w:val="28"/>
        </w:rPr>
        <w:t xml:space="preserve">до схилів </w:t>
      </w:r>
      <w:r w:rsidR="009E6C95" w:rsidRPr="00A004B5">
        <w:rPr>
          <w:rStyle w:val="aa"/>
          <w:rFonts w:ascii="Times New Roman" w:eastAsiaTheme="majorEastAsia" w:hAnsi="Times New Roman" w:cs="Times New Roman"/>
          <w:b w:val="0"/>
          <w:color w:val="000000" w:themeColor="text1"/>
          <w:sz w:val="28"/>
          <w:szCs w:val="28"/>
        </w:rPr>
        <w:t xml:space="preserve">долини </w:t>
      </w:r>
      <w:r w:rsidRPr="00A004B5">
        <w:rPr>
          <w:rStyle w:val="aa"/>
          <w:rFonts w:ascii="Times New Roman" w:eastAsiaTheme="majorEastAsia" w:hAnsi="Times New Roman" w:cs="Times New Roman"/>
          <w:b w:val="0"/>
          <w:color w:val="000000" w:themeColor="text1"/>
          <w:sz w:val="28"/>
          <w:szCs w:val="28"/>
        </w:rPr>
        <w:t>Дніпра</w:t>
      </w:r>
      <w:r w:rsidR="009E6C95" w:rsidRPr="00A004B5">
        <w:rPr>
          <w:rStyle w:val="aa"/>
          <w:rFonts w:ascii="Times New Roman" w:eastAsiaTheme="majorEastAsia" w:hAnsi="Times New Roman" w:cs="Times New Roman"/>
          <w:b w:val="0"/>
          <w:color w:val="000000" w:themeColor="text1"/>
          <w:sz w:val="28"/>
          <w:szCs w:val="28"/>
        </w:rPr>
        <w:t xml:space="preserve">. </w:t>
      </w:r>
      <w:r w:rsidR="00660669">
        <w:rPr>
          <w:rStyle w:val="aa"/>
          <w:rFonts w:ascii="Times New Roman" w:eastAsiaTheme="majorEastAsia" w:hAnsi="Times New Roman" w:cs="Times New Roman"/>
          <w:b w:val="0"/>
          <w:color w:val="000000" w:themeColor="text1"/>
          <w:sz w:val="28"/>
          <w:szCs w:val="28"/>
        </w:rPr>
        <w:t>Грунти ці</w:t>
      </w:r>
      <w:r w:rsidRPr="00A004B5">
        <w:rPr>
          <w:rStyle w:val="aa"/>
          <w:rFonts w:ascii="Times New Roman" w:eastAsiaTheme="majorEastAsia" w:hAnsi="Times New Roman" w:cs="Times New Roman"/>
          <w:b w:val="0"/>
          <w:color w:val="000000" w:themeColor="text1"/>
          <w:sz w:val="28"/>
          <w:szCs w:val="28"/>
        </w:rPr>
        <w:t xml:space="preserve"> розташовані на лесах і лесовидних суглинках</w:t>
      </w:r>
      <w:r w:rsidR="00BE0C7D" w:rsidRPr="00A004B5">
        <w:rPr>
          <w:rStyle w:val="aa"/>
          <w:rFonts w:ascii="Times New Roman" w:eastAsiaTheme="majorEastAsia" w:hAnsi="Times New Roman" w:cs="Times New Roman"/>
          <w:b w:val="0"/>
          <w:color w:val="000000" w:themeColor="text1"/>
          <w:sz w:val="28"/>
          <w:szCs w:val="28"/>
        </w:rPr>
        <w:t>, складених</w:t>
      </w:r>
      <w:r w:rsidRPr="00A004B5">
        <w:rPr>
          <w:rStyle w:val="aa"/>
          <w:rFonts w:ascii="Times New Roman" w:eastAsiaTheme="majorEastAsia" w:hAnsi="Times New Roman" w:cs="Times New Roman"/>
          <w:b w:val="0"/>
          <w:color w:val="000000" w:themeColor="text1"/>
          <w:sz w:val="28"/>
          <w:szCs w:val="28"/>
        </w:rPr>
        <w:t xml:space="preserve"> поверх карстового масиву</w:t>
      </w:r>
      <w:r w:rsidR="00660669">
        <w:rPr>
          <w:rStyle w:val="aa"/>
          <w:rFonts w:ascii="Times New Roman" w:eastAsiaTheme="majorEastAsia" w:hAnsi="Times New Roman" w:cs="Times New Roman"/>
          <w:b w:val="0"/>
          <w:color w:val="000000" w:themeColor="text1"/>
          <w:sz w:val="28"/>
          <w:szCs w:val="28"/>
        </w:rPr>
        <w:t>. Г</w:t>
      </w:r>
      <w:r w:rsidRPr="00A004B5">
        <w:rPr>
          <w:rStyle w:val="aa"/>
          <w:rFonts w:ascii="Times New Roman" w:eastAsiaTheme="majorEastAsia" w:hAnsi="Times New Roman" w:cs="Times New Roman"/>
          <w:b w:val="0"/>
          <w:color w:val="000000" w:themeColor="text1"/>
          <w:sz w:val="28"/>
          <w:szCs w:val="28"/>
        </w:rPr>
        <w:t xml:space="preserve">ідрогеологічні та гідродинамічні умови </w:t>
      </w:r>
      <w:r w:rsidR="00660669">
        <w:rPr>
          <w:rStyle w:val="aa"/>
          <w:rFonts w:ascii="Times New Roman" w:eastAsiaTheme="majorEastAsia" w:hAnsi="Times New Roman" w:cs="Times New Roman"/>
          <w:b w:val="0"/>
          <w:color w:val="000000" w:themeColor="text1"/>
          <w:sz w:val="28"/>
          <w:szCs w:val="28"/>
        </w:rPr>
        <w:t>остнніх</w:t>
      </w:r>
      <w:r w:rsidRPr="00A004B5">
        <w:rPr>
          <w:rStyle w:val="aa"/>
          <w:rFonts w:ascii="Times New Roman" w:eastAsiaTheme="majorEastAsia" w:hAnsi="Times New Roman" w:cs="Times New Roman"/>
          <w:b w:val="0"/>
          <w:color w:val="000000" w:themeColor="text1"/>
          <w:sz w:val="28"/>
          <w:szCs w:val="28"/>
        </w:rPr>
        <w:t xml:space="preserve"> значно впливають на сольовий склад грунту</w:t>
      </w:r>
      <w:r w:rsidR="00353B50" w:rsidRPr="00A004B5">
        <w:rPr>
          <w:rStyle w:val="aa"/>
          <w:rFonts w:ascii="Times New Roman" w:eastAsiaTheme="majorEastAsia" w:hAnsi="Times New Roman" w:cs="Times New Roman"/>
          <w:b w:val="0"/>
          <w:color w:val="000000" w:themeColor="text1"/>
          <w:sz w:val="28"/>
          <w:szCs w:val="28"/>
        </w:rPr>
        <w:t xml:space="preserve"> [16]</w:t>
      </w:r>
      <w:r w:rsidRPr="00A004B5">
        <w:rPr>
          <w:rStyle w:val="aa"/>
          <w:rFonts w:ascii="Times New Roman" w:eastAsiaTheme="majorEastAsia" w:hAnsi="Times New Roman" w:cs="Times New Roman"/>
          <w:b w:val="0"/>
          <w:color w:val="000000" w:themeColor="text1"/>
          <w:sz w:val="28"/>
          <w:szCs w:val="28"/>
        </w:rPr>
        <w:t xml:space="preserve">. Через це більшість південних чорноземів, особливо на південь від лінії </w:t>
      </w:r>
      <w:r w:rsidR="00230E19"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Нова Одеса-Баштанка-Березнигувате</w:t>
      </w:r>
      <w:r w:rsidR="00230E19"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 утримують остаточну солонцюватість, </w:t>
      </w:r>
      <w:r w:rsidR="00660669">
        <w:rPr>
          <w:rStyle w:val="aa"/>
          <w:rFonts w:ascii="Times New Roman" w:eastAsiaTheme="majorEastAsia" w:hAnsi="Times New Roman" w:cs="Times New Roman"/>
          <w:b w:val="0"/>
          <w:color w:val="000000" w:themeColor="text1"/>
          <w:sz w:val="28"/>
          <w:szCs w:val="28"/>
        </w:rPr>
        <w:t xml:space="preserve">досить </w:t>
      </w:r>
      <w:r w:rsidRPr="00A004B5">
        <w:rPr>
          <w:rStyle w:val="aa"/>
          <w:rFonts w:ascii="Times New Roman" w:eastAsiaTheme="majorEastAsia" w:hAnsi="Times New Roman" w:cs="Times New Roman"/>
          <w:b w:val="0"/>
          <w:color w:val="000000" w:themeColor="text1"/>
          <w:sz w:val="28"/>
          <w:szCs w:val="28"/>
        </w:rPr>
        <w:t xml:space="preserve">несприятливу </w:t>
      </w:r>
      <w:r w:rsidR="009E6C95" w:rsidRPr="00A004B5">
        <w:rPr>
          <w:rStyle w:val="aa"/>
          <w:rFonts w:ascii="Times New Roman" w:eastAsiaTheme="majorEastAsia" w:hAnsi="Times New Roman" w:cs="Times New Roman"/>
          <w:b w:val="0"/>
          <w:color w:val="000000" w:themeColor="text1"/>
          <w:sz w:val="28"/>
          <w:szCs w:val="28"/>
        </w:rPr>
        <w:t xml:space="preserve">для рослин </w:t>
      </w:r>
      <w:r w:rsidRPr="00A004B5">
        <w:rPr>
          <w:rStyle w:val="aa"/>
          <w:rFonts w:ascii="Times New Roman" w:eastAsiaTheme="majorEastAsia" w:hAnsi="Times New Roman" w:cs="Times New Roman"/>
          <w:b w:val="0"/>
          <w:color w:val="000000" w:themeColor="text1"/>
          <w:sz w:val="28"/>
          <w:szCs w:val="28"/>
        </w:rPr>
        <w:t xml:space="preserve">в умовах богарного землеробства. </w:t>
      </w:r>
    </w:p>
    <w:p w14:paraId="687F4761" w14:textId="077026C2" w:rsidR="00BA255F"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b w:val="0"/>
          <w:color w:val="000000" w:themeColor="text1"/>
          <w:sz w:val="28"/>
          <w:szCs w:val="28"/>
        </w:rPr>
        <w:t>До сьогодні причини солонцюватості південних чорноземів трактуються неоднозначно і спричиняють гострі дискусії. Так, В.В. Докучаєв і Й.К. Пачоський схилялись до думки про первинну солонцюватість підґрунтя південних чорноземів, які еволюціювали на територіях, що періодично піддавались морським  трансгресіям</w:t>
      </w:r>
      <w:r w:rsidR="00353B50" w:rsidRPr="00A004B5">
        <w:rPr>
          <w:rStyle w:val="aa"/>
          <w:rFonts w:ascii="Times New Roman" w:eastAsiaTheme="majorEastAsia" w:hAnsi="Times New Roman" w:cs="Times New Roman"/>
          <w:b w:val="0"/>
          <w:color w:val="000000" w:themeColor="text1"/>
          <w:sz w:val="28"/>
          <w:szCs w:val="28"/>
        </w:rPr>
        <w:t xml:space="preserve"> </w:t>
      </w:r>
      <w:r w:rsidR="00353B50" w:rsidRPr="00A004B5">
        <w:rPr>
          <w:rFonts w:ascii="Times New Roman" w:hAnsi="Times New Roman" w:cs="Times New Roman"/>
          <w:sz w:val="28"/>
          <w:szCs w:val="28"/>
        </w:rPr>
        <w:t>[17,</w:t>
      </w:r>
      <w:r w:rsidR="00F047C0" w:rsidRPr="00A004B5">
        <w:rPr>
          <w:rFonts w:ascii="Times New Roman" w:hAnsi="Times New Roman" w:cs="Times New Roman"/>
          <w:sz w:val="28"/>
          <w:szCs w:val="28"/>
        </w:rPr>
        <w:t xml:space="preserve"> </w:t>
      </w:r>
      <w:r w:rsidR="00353B50" w:rsidRPr="00A004B5">
        <w:rPr>
          <w:rFonts w:ascii="Times New Roman" w:hAnsi="Times New Roman" w:cs="Times New Roman"/>
          <w:sz w:val="28"/>
          <w:szCs w:val="28"/>
        </w:rPr>
        <w:t>18]</w:t>
      </w:r>
      <w:r w:rsidRPr="00A004B5">
        <w:rPr>
          <w:rStyle w:val="aa"/>
          <w:rFonts w:ascii="Times New Roman" w:eastAsiaTheme="majorEastAsia" w:hAnsi="Times New Roman" w:cs="Times New Roman"/>
          <w:b w:val="0"/>
          <w:color w:val="000000" w:themeColor="text1"/>
          <w:sz w:val="28"/>
          <w:szCs w:val="28"/>
        </w:rPr>
        <w:t xml:space="preserve">. Такі явища дійсно мали місце, але ж ніяк не </w:t>
      </w:r>
      <w:r w:rsidR="009E6C95" w:rsidRPr="00A004B5">
        <w:rPr>
          <w:rStyle w:val="aa"/>
          <w:rFonts w:ascii="Times New Roman" w:eastAsiaTheme="majorEastAsia" w:hAnsi="Times New Roman" w:cs="Times New Roman"/>
          <w:b w:val="0"/>
          <w:color w:val="000000" w:themeColor="text1"/>
          <w:sz w:val="28"/>
          <w:szCs w:val="28"/>
        </w:rPr>
        <w:t xml:space="preserve">раніше </w:t>
      </w:r>
      <w:r w:rsidRPr="00A004B5">
        <w:rPr>
          <w:rStyle w:val="aa"/>
          <w:rFonts w:ascii="Times New Roman" w:eastAsiaTheme="majorEastAsia" w:hAnsi="Times New Roman" w:cs="Times New Roman"/>
          <w:b w:val="0"/>
          <w:color w:val="000000" w:themeColor="text1"/>
          <w:sz w:val="28"/>
          <w:szCs w:val="28"/>
        </w:rPr>
        <w:t>Вюрму, з яким пов’язан</w:t>
      </w:r>
      <w:r w:rsidR="00660669">
        <w:rPr>
          <w:rStyle w:val="aa"/>
          <w:rFonts w:ascii="Times New Roman" w:eastAsiaTheme="majorEastAsia" w:hAnsi="Times New Roman" w:cs="Times New Roman"/>
          <w:b w:val="0"/>
          <w:color w:val="000000" w:themeColor="text1"/>
          <w:sz w:val="28"/>
          <w:szCs w:val="28"/>
        </w:rPr>
        <w:t>о формування в</w:t>
      </w:r>
      <w:r w:rsidRPr="00A004B5">
        <w:rPr>
          <w:rStyle w:val="aa"/>
          <w:rFonts w:ascii="Times New Roman" w:eastAsiaTheme="majorEastAsia" w:hAnsi="Times New Roman" w:cs="Times New Roman"/>
          <w:b w:val="0"/>
          <w:color w:val="000000" w:themeColor="text1"/>
          <w:sz w:val="28"/>
          <w:szCs w:val="28"/>
        </w:rPr>
        <w:t>ерхні</w:t>
      </w:r>
      <w:r w:rsidR="00660669">
        <w:rPr>
          <w:rStyle w:val="aa"/>
          <w:rFonts w:ascii="Times New Roman" w:eastAsiaTheme="majorEastAsia" w:hAnsi="Times New Roman" w:cs="Times New Roman"/>
          <w:b w:val="0"/>
          <w:color w:val="000000" w:themeColor="text1"/>
          <w:sz w:val="28"/>
          <w:szCs w:val="28"/>
        </w:rPr>
        <w:t>х</w:t>
      </w:r>
      <w:r w:rsidRPr="00A004B5">
        <w:rPr>
          <w:rStyle w:val="aa"/>
          <w:rFonts w:ascii="Times New Roman" w:eastAsiaTheme="majorEastAsia" w:hAnsi="Times New Roman" w:cs="Times New Roman"/>
          <w:b w:val="0"/>
          <w:color w:val="000000" w:themeColor="text1"/>
          <w:sz w:val="28"/>
          <w:szCs w:val="28"/>
        </w:rPr>
        <w:t xml:space="preserve"> </w:t>
      </w:r>
      <w:r w:rsidR="00EE6450" w:rsidRPr="00A004B5">
        <w:rPr>
          <w:rStyle w:val="aa"/>
          <w:rFonts w:ascii="Times New Roman" w:eastAsiaTheme="majorEastAsia" w:hAnsi="Times New Roman" w:cs="Times New Roman"/>
          <w:b w:val="0"/>
          <w:color w:val="000000" w:themeColor="text1"/>
          <w:sz w:val="28"/>
          <w:szCs w:val="28"/>
        </w:rPr>
        <w:t>прошарк</w:t>
      </w:r>
      <w:r w:rsidR="00660669">
        <w:rPr>
          <w:rStyle w:val="aa"/>
          <w:rFonts w:ascii="Times New Roman" w:eastAsiaTheme="majorEastAsia" w:hAnsi="Times New Roman" w:cs="Times New Roman"/>
          <w:b w:val="0"/>
          <w:color w:val="000000" w:themeColor="text1"/>
          <w:sz w:val="28"/>
          <w:szCs w:val="28"/>
        </w:rPr>
        <w:t>ів</w:t>
      </w:r>
      <w:r w:rsidR="00EE6450" w:rsidRPr="00A004B5">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 xml:space="preserve">лесового підґрунтя Північного Причорномор’я </w:t>
      </w:r>
      <w:r w:rsidRPr="00A004B5">
        <w:rPr>
          <w:rFonts w:ascii="Times New Roman" w:hAnsi="Times New Roman" w:cs="Times New Roman"/>
          <w:sz w:val="28"/>
          <w:szCs w:val="28"/>
        </w:rPr>
        <w:t>[</w:t>
      </w:r>
      <w:r w:rsidR="00353B50" w:rsidRPr="00A004B5">
        <w:rPr>
          <w:rFonts w:ascii="Times New Roman" w:hAnsi="Times New Roman" w:cs="Times New Roman"/>
          <w:sz w:val="28"/>
          <w:szCs w:val="28"/>
        </w:rPr>
        <w:t>19</w:t>
      </w:r>
      <w:r w:rsidR="000B3113" w:rsidRPr="00A004B5">
        <w:rPr>
          <w:rFonts w:ascii="Times New Roman" w:hAnsi="Times New Roman" w:cs="Times New Roman"/>
          <w:sz w:val="28"/>
          <w:szCs w:val="28"/>
        </w:rPr>
        <w:t>,</w:t>
      </w:r>
      <w:r w:rsidR="00F047C0" w:rsidRPr="00A004B5">
        <w:rPr>
          <w:rFonts w:ascii="Times New Roman" w:hAnsi="Times New Roman" w:cs="Times New Roman"/>
          <w:sz w:val="28"/>
          <w:szCs w:val="28"/>
        </w:rPr>
        <w:t xml:space="preserve"> </w:t>
      </w:r>
      <w:r w:rsidR="000B3113" w:rsidRPr="00A004B5">
        <w:rPr>
          <w:rFonts w:ascii="Times New Roman" w:hAnsi="Times New Roman" w:cs="Times New Roman"/>
          <w:sz w:val="28"/>
          <w:szCs w:val="28"/>
        </w:rPr>
        <w:t>20</w:t>
      </w:r>
      <w:r w:rsidRPr="00A004B5">
        <w:rPr>
          <w:rFonts w:ascii="Times New Roman" w:hAnsi="Times New Roman" w:cs="Times New Roman"/>
          <w:sz w:val="28"/>
          <w:szCs w:val="28"/>
        </w:rPr>
        <w:t>]</w:t>
      </w:r>
      <w:r w:rsidR="00660669">
        <w:rPr>
          <w:rFonts w:ascii="Times New Roman" w:hAnsi="Times New Roman" w:cs="Times New Roman"/>
          <w:sz w:val="28"/>
          <w:szCs w:val="28"/>
        </w:rPr>
        <w:t xml:space="preserve">. Це </w:t>
      </w:r>
      <w:r w:rsidRPr="00A004B5">
        <w:rPr>
          <w:rStyle w:val="aa"/>
          <w:rFonts w:ascii="Times New Roman" w:eastAsiaTheme="majorEastAsia" w:hAnsi="Times New Roman" w:cs="Times New Roman"/>
          <w:b w:val="0"/>
          <w:color w:val="000000" w:themeColor="text1"/>
          <w:sz w:val="28"/>
          <w:szCs w:val="28"/>
        </w:rPr>
        <w:t xml:space="preserve">заперечує прямий взаємозв’язок давніх морських осадів і сучасного грунту </w:t>
      </w:r>
      <w:r w:rsidR="00660669">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перші лежать нижче</w:t>
      </w:r>
      <w:r w:rsidR="00EE6450" w:rsidRPr="00A004B5">
        <w:rPr>
          <w:rStyle w:val="aa"/>
          <w:rFonts w:ascii="Times New Roman" w:eastAsiaTheme="majorEastAsia" w:hAnsi="Times New Roman" w:cs="Times New Roman"/>
          <w:b w:val="0"/>
          <w:color w:val="000000" w:themeColor="text1"/>
          <w:sz w:val="28"/>
          <w:szCs w:val="28"/>
        </w:rPr>
        <w:t xml:space="preserve"> основних</w:t>
      </w:r>
      <w:r w:rsidRPr="00A004B5">
        <w:rPr>
          <w:rStyle w:val="aa"/>
          <w:rFonts w:ascii="Times New Roman" w:eastAsiaTheme="majorEastAsia" w:hAnsi="Times New Roman" w:cs="Times New Roman"/>
          <w:b w:val="0"/>
          <w:color w:val="000000" w:themeColor="text1"/>
          <w:sz w:val="28"/>
          <w:szCs w:val="28"/>
        </w:rPr>
        <w:t xml:space="preserve"> лесів, другий - поверх. Авторські матеріали </w:t>
      </w:r>
      <w:r w:rsidRPr="00A004B5">
        <w:rPr>
          <w:rFonts w:ascii="Times New Roman" w:hAnsi="Times New Roman" w:cs="Times New Roman"/>
          <w:sz w:val="28"/>
          <w:szCs w:val="28"/>
        </w:rPr>
        <w:t>[</w:t>
      </w:r>
      <w:r w:rsidR="000B3113" w:rsidRPr="00A004B5">
        <w:rPr>
          <w:rFonts w:ascii="Times New Roman" w:hAnsi="Times New Roman" w:cs="Times New Roman"/>
          <w:sz w:val="28"/>
          <w:szCs w:val="28"/>
        </w:rPr>
        <w:t>21,</w:t>
      </w:r>
      <w:r w:rsidR="00F047C0" w:rsidRPr="00A004B5">
        <w:rPr>
          <w:rFonts w:ascii="Times New Roman" w:hAnsi="Times New Roman" w:cs="Times New Roman"/>
          <w:sz w:val="28"/>
          <w:szCs w:val="28"/>
        </w:rPr>
        <w:t xml:space="preserve"> </w:t>
      </w:r>
      <w:r w:rsidR="000B3113" w:rsidRPr="00A004B5">
        <w:rPr>
          <w:rFonts w:ascii="Times New Roman" w:hAnsi="Times New Roman" w:cs="Times New Roman"/>
          <w:sz w:val="28"/>
          <w:szCs w:val="28"/>
        </w:rPr>
        <w:t>22</w:t>
      </w:r>
      <w:r w:rsidRPr="00A004B5">
        <w:rPr>
          <w:rFonts w:ascii="Times New Roman" w:hAnsi="Times New Roman" w:cs="Times New Roman"/>
          <w:sz w:val="28"/>
          <w:szCs w:val="28"/>
        </w:rPr>
        <w:t>]</w:t>
      </w:r>
      <w:r w:rsidRPr="00A004B5">
        <w:rPr>
          <w:rStyle w:val="aa"/>
          <w:rFonts w:ascii="Times New Roman" w:eastAsiaTheme="majorEastAsia" w:hAnsi="Times New Roman" w:cs="Times New Roman"/>
          <w:b w:val="0"/>
          <w:color w:val="000000" w:themeColor="text1"/>
          <w:sz w:val="28"/>
          <w:szCs w:val="28"/>
        </w:rPr>
        <w:t xml:space="preserve">, отримані при дослідженнях </w:t>
      </w:r>
      <w:r w:rsidR="009E6C95" w:rsidRPr="00A004B5">
        <w:rPr>
          <w:rStyle w:val="aa"/>
          <w:rFonts w:ascii="Times New Roman" w:eastAsiaTheme="majorEastAsia" w:hAnsi="Times New Roman" w:cs="Times New Roman"/>
          <w:b w:val="0"/>
          <w:color w:val="000000" w:themeColor="text1"/>
          <w:sz w:val="28"/>
          <w:szCs w:val="28"/>
        </w:rPr>
        <w:t>солонцюватих чорноземів</w:t>
      </w:r>
      <w:r w:rsidRPr="00A004B5">
        <w:rPr>
          <w:rStyle w:val="aa"/>
          <w:rFonts w:ascii="Times New Roman" w:eastAsiaTheme="majorEastAsia" w:hAnsi="Times New Roman" w:cs="Times New Roman"/>
          <w:b w:val="0"/>
          <w:color w:val="000000" w:themeColor="text1"/>
          <w:sz w:val="28"/>
          <w:szCs w:val="28"/>
        </w:rPr>
        <w:t xml:space="preserve"> у різних частинах </w:t>
      </w:r>
      <w:r w:rsidR="009E6C95" w:rsidRPr="00A004B5">
        <w:rPr>
          <w:rStyle w:val="aa"/>
          <w:rFonts w:ascii="Times New Roman" w:eastAsiaTheme="majorEastAsia" w:hAnsi="Times New Roman" w:cs="Times New Roman"/>
          <w:b w:val="0"/>
          <w:color w:val="000000" w:themeColor="text1"/>
          <w:sz w:val="28"/>
          <w:szCs w:val="28"/>
        </w:rPr>
        <w:t xml:space="preserve">Одеської та </w:t>
      </w:r>
      <w:r w:rsidRPr="00A004B5">
        <w:rPr>
          <w:rStyle w:val="aa"/>
          <w:rFonts w:ascii="Times New Roman" w:eastAsiaTheme="majorEastAsia" w:hAnsi="Times New Roman" w:cs="Times New Roman"/>
          <w:b w:val="0"/>
          <w:color w:val="000000" w:themeColor="text1"/>
          <w:sz w:val="28"/>
          <w:szCs w:val="28"/>
        </w:rPr>
        <w:t>Миколаївської област</w:t>
      </w:r>
      <w:r w:rsidR="009E6C95" w:rsidRPr="00A004B5">
        <w:rPr>
          <w:rStyle w:val="aa"/>
          <w:rFonts w:ascii="Times New Roman" w:eastAsiaTheme="majorEastAsia" w:hAnsi="Times New Roman" w:cs="Times New Roman"/>
          <w:b w:val="0"/>
          <w:color w:val="000000" w:themeColor="text1"/>
          <w:sz w:val="28"/>
          <w:szCs w:val="28"/>
        </w:rPr>
        <w:t>ей</w:t>
      </w:r>
      <w:r w:rsidRPr="00A004B5">
        <w:rPr>
          <w:rStyle w:val="aa"/>
          <w:rFonts w:ascii="Times New Roman" w:eastAsiaTheme="majorEastAsia" w:hAnsi="Times New Roman" w:cs="Times New Roman"/>
          <w:b w:val="0"/>
          <w:color w:val="000000" w:themeColor="text1"/>
          <w:sz w:val="28"/>
          <w:szCs w:val="28"/>
        </w:rPr>
        <w:t xml:space="preserve"> чітко свідчать лише про місцеві міграційні джерела солонцюватості, пов’язані з грунтовими горизонтами солонуватих водних розчинів. Останні</w:t>
      </w:r>
      <w:r w:rsidR="00660669">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 на всьому просторі Південного Степу, від Тилігулу до Дніпра, окрім хлоридів містять сполуки магнію, показуючи скоріше на його міграцію від зони тріщинуватих вод, тобто на джерела, незалежні від морських впливів. </w:t>
      </w:r>
    </w:p>
    <w:p w14:paraId="75E250D7" w14:textId="6D00DABF" w:rsidR="00BA255F"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b w:val="0"/>
          <w:color w:val="000000" w:themeColor="text1"/>
          <w:sz w:val="28"/>
          <w:szCs w:val="28"/>
        </w:rPr>
        <w:t>Потрібно також сказати, що на схилових ділянках лівого берегу Тилігулу і Тилігульського лиману, а також у глибоких балках межиріччя Тилігул</w:t>
      </w:r>
      <w:r w:rsidR="00B421A1" w:rsidRPr="00A004B5">
        <w:rPr>
          <w:rStyle w:val="aa"/>
          <w:rFonts w:ascii="Times New Roman" w:eastAsiaTheme="majorEastAsia" w:hAnsi="Times New Roman" w:cs="Times New Roman"/>
          <w:b w:val="0"/>
          <w:color w:val="000000" w:themeColor="text1"/>
          <w:sz w:val="28"/>
          <w:szCs w:val="28"/>
        </w:rPr>
        <w:t>у</w:t>
      </w:r>
      <w:r w:rsidRPr="00A004B5">
        <w:rPr>
          <w:rStyle w:val="aa"/>
          <w:rFonts w:ascii="Times New Roman" w:eastAsiaTheme="majorEastAsia" w:hAnsi="Times New Roman" w:cs="Times New Roman"/>
          <w:b w:val="0"/>
          <w:color w:val="000000" w:themeColor="text1"/>
          <w:sz w:val="28"/>
          <w:szCs w:val="28"/>
        </w:rPr>
        <w:t xml:space="preserve">-Чичиклії внаслідок площинного змиву відкриті значні площі каоліново-глинистих мулів із присутністю вивітрених частинок морського черепашково-детритного осаду, скам’янілих молюсків (морська зірка тощо). </w:t>
      </w:r>
      <w:r w:rsidR="004471D7" w:rsidRPr="00A004B5">
        <w:rPr>
          <w:rStyle w:val="aa"/>
          <w:rFonts w:ascii="Times New Roman" w:eastAsiaTheme="majorEastAsia" w:hAnsi="Times New Roman" w:cs="Times New Roman"/>
          <w:b w:val="0"/>
          <w:color w:val="000000" w:themeColor="text1"/>
          <w:sz w:val="28"/>
          <w:szCs w:val="28"/>
        </w:rPr>
        <w:t xml:space="preserve">Вони </w:t>
      </w:r>
      <w:r w:rsidRPr="00A004B5">
        <w:rPr>
          <w:rStyle w:val="aa"/>
          <w:rFonts w:ascii="Times New Roman" w:eastAsiaTheme="majorEastAsia" w:hAnsi="Times New Roman" w:cs="Times New Roman"/>
          <w:b w:val="0"/>
          <w:color w:val="000000" w:themeColor="text1"/>
          <w:sz w:val="28"/>
          <w:szCs w:val="28"/>
        </w:rPr>
        <w:t xml:space="preserve">безперечно вказують на </w:t>
      </w:r>
      <w:r w:rsidR="000B68F5" w:rsidRPr="00A004B5">
        <w:rPr>
          <w:rStyle w:val="aa"/>
          <w:rFonts w:ascii="Times New Roman" w:eastAsiaTheme="majorEastAsia" w:hAnsi="Times New Roman" w:cs="Times New Roman"/>
          <w:b w:val="0"/>
          <w:color w:val="000000" w:themeColor="text1"/>
          <w:sz w:val="28"/>
          <w:szCs w:val="28"/>
        </w:rPr>
        <w:t>мілководно-</w:t>
      </w:r>
      <w:r w:rsidRPr="00A004B5">
        <w:rPr>
          <w:rStyle w:val="aa"/>
          <w:rFonts w:ascii="Times New Roman" w:eastAsiaTheme="majorEastAsia" w:hAnsi="Times New Roman" w:cs="Times New Roman"/>
          <w:b w:val="0"/>
          <w:color w:val="000000" w:themeColor="text1"/>
          <w:sz w:val="28"/>
          <w:szCs w:val="28"/>
        </w:rPr>
        <w:t xml:space="preserve">морське походження </w:t>
      </w:r>
      <w:r w:rsidR="000B68F5" w:rsidRPr="00A004B5">
        <w:rPr>
          <w:rStyle w:val="aa"/>
          <w:rFonts w:ascii="Times New Roman" w:eastAsiaTheme="majorEastAsia" w:hAnsi="Times New Roman" w:cs="Times New Roman"/>
          <w:b w:val="0"/>
          <w:color w:val="000000" w:themeColor="text1"/>
          <w:sz w:val="28"/>
          <w:szCs w:val="28"/>
        </w:rPr>
        <w:t xml:space="preserve">цих пластів </w:t>
      </w:r>
      <w:r w:rsidRPr="00A004B5">
        <w:rPr>
          <w:rStyle w:val="aa"/>
          <w:rFonts w:ascii="Times New Roman" w:eastAsiaTheme="majorEastAsia" w:hAnsi="Times New Roman" w:cs="Times New Roman"/>
          <w:b w:val="0"/>
          <w:color w:val="000000" w:themeColor="text1"/>
          <w:sz w:val="28"/>
          <w:szCs w:val="28"/>
        </w:rPr>
        <w:t xml:space="preserve">підґрунтя, яке в орографічно інших умовах знаходиться під перекриттям лесових товщ, вкритих сучасними грунтами. Дослідження сольових спектрів проб, відібраних на вказаних ділянках схилів, показує наявність у їх складі хлоридних і сульфітних сполук магнію, натрію, калію, рівні концентрації яких у 1,2-1,5 разів вищі за вміст цих ж сполук у солонцюватих південних чорноземах. </w:t>
      </w:r>
      <w:r w:rsidR="008C24C1" w:rsidRPr="00A004B5">
        <w:rPr>
          <w:rStyle w:val="aa"/>
          <w:rFonts w:ascii="Times New Roman" w:eastAsiaTheme="majorEastAsia" w:hAnsi="Times New Roman" w:cs="Times New Roman"/>
          <w:b w:val="0"/>
          <w:color w:val="000000" w:themeColor="text1"/>
          <w:sz w:val="28"/>
          <w:szCs w:val="28"/>
        </w:rPr>
        <w:t xml:space="preserve">Проте, </w:t>
      </w:r>
      <w:r w:rsidRPr="00A004B5">
        <w:rPr>
          <w:rStyle w:val="aa"/>
          <w:rFonts w:ascii="Times New Roman" w:eastAsiaTheme="majorEastAsia" w:hAnsi="Times New Roman" w:cs="Times New Roman"/>
          <w:b w:val="0"/>
          <w:color w:val="000000" w:themeColor="text1"/>
          <w:sz w:val="28"/>
          <w:szCs w:val="28"/>
        </w:rPr>
        <w:t>навіть за наявності досить достовірних позитивно-кореляційних залежностей (0,09 рівня значимості) між вказаними показниками, прямо сприймати їх взаємозалежність неможливо</w:t>
      </w:r>
      <w:r w:rsidR="00660669">
        <w:rPr>
          <w:rStyle w:val="aa"/>
          <w:rFonts w:ascii="Times New Roman" w:eastAsiaTheme="majorEastAsia" w:hAnsi="Times New Roman" w:cs="Times New Roman"/>
          <w:b w:val="0"/>
          <w:color w:val="000000" w:themeColor="text1"/>
          <w:sz w:val="28"/>
          <w:szCs w:val="28"/>
        </w:rPr>
        <w:t>. Н</w:t>
      </w:r>
      <w:r w:rsidRPr="00A004B5">
        <w:rPr>
          <w:rStyle w:val="aa"/>
          <w:rFonts w:ascii="Times New Roman" w:eastAsiaTheme="majorEastAsia" w:hAnsi="Times New Roman" w:cs="Times New Roman"/>
          <w:b w:val="0"/>
          <w:color w:val="000000" w:themeColor="text1"/>
          <w:sz w:val="28"/>
          <w:szCs w:val="28"/>
        </w:rPr>
        <w:t>е</w:t>
      </w:r>
      <w:r w:rsidR="00660669">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виключен</w:t>
      </w:r>
      <w:r w:rsidR="00660669">
        <w:rPr>
          <w:rStyle w:val="aa"/>
          <w:rFonts w:ascii="Times New Roman" w:eastAsiaTheme="majorEastAsia" w:hAnsi="Times New Roman" w:cs="Times New Roman"/>
          <w:b w:val="0"/>
          <w:color w:val="000000" w:themeColor="text1"/>
          <w:sz w:val="28"/>
          <w:szCs w:val="28"/>
        </w:rPr>
        <w:t>а</w:t>
      </w:r>
      <w:r w:rsidRPr="00A004B5">
        <w:rPr>
          <w:rStyle w:val="aa"/>
          <w:rFonts w:ascii="Times New Roman" w:eastAsiaTheme="majorEastAsia" w:hAnsi="Times New Roman" w:cs="Times New Roman"/>
          <w:b w:val="0"/>
          <w:color w:val="000000" w:themeColor="text1"/>
          <w:sz w:val="28"/>
          <w:szCs w:val="28"/>
        </w:rPr>
        <w:t xml:space="preserve"> вірогідність вторинного водно-міграційного переміщення сольових сполук із навколишніх польових грунтів на схили балок. Подібні явища найбільш помітні в </w:t>
      </w:r>
      <w:r w:rsidR="008C24C1" w:rsidRPr="00A004B5">
        <w:rPr>
          <w:rStyle w:val="aa"/>
          <w:rFonts w:ascii="Times New Roman" w:eastAsiaTheme="majorEastAsia" w:hAnsi="Times New Roman" w:cs="Times New Roman"/>
          <w:b w:val="0"/>
          <w:color w:val="000000" w:themeColor="text1"/>
          <w:sz w:val="28"/>
          <w:szCs w:val="28"/>
        </w:rPr>
        <w:t xml:space="preserve">лучних </w:t>
      </w:r>
      <w:r w:rsidR="00B421A1" w:rsidRPr="00A004B5">
        <w:rPr>
          <w:rStyle w:val="aa"/>
          <w:rFonts w:ascii="Times New Roman" w:eastAsiaTheme="majorEastAsia" w:hAnsi="Times New Roman" w:cs="Times New Roman"/>
          <w:b w:val="0"/>
          <w:color w:val="000000" w:themeColor="text1"/>
          <w:sz w:val="28"/>
          <w:szCs w:val="28"/>
        </w:rPr>
        <w:t xml:space="preserve">грунтах </w:t>
      </w:r>
      <w:r w:rsidR="008C24C1" w:rsidRPr="00A004B5">
        <w:rPr>
          <w:rStyle w:val="aa"/>
          <w:rFonts w:ascii="Times New Roman" w:eastAsiaTheme="majorEastAsia" w:hAnsi="Times New Roman" w:cs="Times New Roman"/>
          <w:b w:val="0"/>
          <w:color w:val="000000" w:themeColor="text1"/>
          <w:sz w:val="28"/>
          <w:szCs w:val="28"/>
        </w:rPr>
        <w:t xml:space="preserve">заплави річки </w:t>
      </w:r>
      <w:r w:rsidR="00B421A1" w:rsidRPr="00A004B5">
        <w:rPr>
          <w:rStyle w:val="aa"/>
          <w:rFonts w:ascii="Times New Roman" w:eastAsiaTheme="majorEastAsia" w:hAnsi="Times New Roman" w:cs="Times New Roman"/>
          <w:b w:val="0"/>
          <w:color w:val="000000" w:themeColor="text1"/>
          <w:sz w:val="28"/>
          <w:szCs w:val="28"/>
        </w:rPr>
        <w:t>Ч</w:t>
      </w:r>
      <w:r w:rsidRPr="00A004B5">
        <w:rPr>
          <w:rStyle w:val="aa"/>
          <w:rFonts w:ascii="Times New Roman" w:eastAsiaTheme="majorEastAsia" w:hAnsi="Times New Roman" w:cs="Times New Roman"/>
          <w:b w:val="0"/>
          <w:color w:val="000000" w:themeColor="text1"/>
          <w:sz w:val="28"/>
          <w:szCs w:val="28"/>
        </w:rPr>
        <w:t>ич</w:t>
      </w:r>
      <w:r w:rsidR="00B421A1" w:rsidRPr="00A004B5">
        <w:rPr>
          <w:rStyle w:val="aa"/>
          <w:rFonts w:ascii="Times New Roman" w:eastAsiaTheme="majorEastAsia" w:hAnsi="Times New Roman" w:cs="Times New Roman"/>
          <w:b w:val="0"/>
          <w:color w:val="000000" w:themeColor="text1"/>
          <w:sz w:val="28"/>
          <w:szCs w:val="28"/>
        </w:rPr>
        <w:t>иклії, де</w:t>
      </w:r>
      <w:r w:rsidRPr="00A004B5">
        <w:rPr>
          <w:rStyle w:val="aa"/>
          <w:rFonts w:ascii="Times New Roman" w:eastAsiaTheme="majorEastAsia" w:hAnsi="Times New Roman" w:cs="Times New Roman"/>
          <w:b w:val="0"/>
          <w:color w:val="000000" w:themeColor="text1"/>
          <w:sz w:val="28"/>
          <w:szCs w:val="28"/>
        </w:rPr>
        <w:t xml:space="preserve"> наростання концентрації сольових сполук та рівнів </w:t>
      </w:r>
      <w:r w:rsidRPr="00A004B5">
        <w:rPr>
          <w:rStyle w:val="aa"/>
          <w:rFonts w:ascii="Times New Roman" w:eastAsiaTheme="majorEastAsia" w:hAnsi="Times New Roman" w:cs="Times New Roman"/>
          <w:b w:val="0"/>
          <w:color w:val="000000" w:themeColor="text1"/>
          <w:sz w:val="28"/>
          <w:szCs w:val="28"/>
        </w:rPr>
        <w:lastRenderedPageBreak/>
        <w:t xml:space="preserve">засоленості грунтів проявляють пряму лінійну залежність </w:t>
      </w:r>
      <w:r w:rsidR="00B421A1" w:rsidRPr="00A004B5">
        <w:rPr>
          <w:rStyle w:val="aa"/>
          <w:rFonts w:ascii="Times New Roman" w:eastAsiaTheme="majorEastAsia" w:hAnsi="Times New Roman" w:cs="Times New Roman"/>
          <w:b w:val="0"/>
          <w:color w:val="000000" w:themeColor="text1"/>
          <w:sz w:val="28"/>
          <w:szCs w:val="28"/>
        </w:rPr>
        <w:t xml:space="preserve">– від мінімальної у </w:t>
      </w:r>
      <w:r w:rsidR="000C3AF6" w:rsidRPr="00A004B5">
        <w:rPr>
          <w:rStyle w:val="aa"/>
          <w:rFonts w:ascii="Times New Roman" w:eastAsiaTheme="majorEastAsia" w:hAnsi="Times New Roman" w:cs="Times New Roman"/>
          <w:b w:val="0"/>
          <w:color w:val="000000" w:themeColor="text1"/>
          <w:sz w:val="28"/>
          <w:szCs w:val="28"/>
        </w:rPr>
        <w:t>верхів’ях</w:t>
      </w:r>
      <w:r w:rsidR="00660669">
        <w:rPr>
          <w:rStyle w:val="aa"/>
          <w:rFonts w:ascii="Times New Roman" w:eastAsiaTheme="majorEastAsia" w:hAnsi="Times New Roman" w:cs="Times New Roman"/>
          <w:b w:val="0"/>
          <w:color w:val="000000" w:themeColor="text1"/>
          <w:sz w:val="28"/>
          <w:szCs w:val="28"/>
        </w:rPr>
        <w:t>,</w:t>
      </w:r>
      <w:r w:rsidR="00B421A1" w:rsidRPr="00A004B5">
        <w:rPr>
          <w:rStyle w:val="aa"/>
          <w:rFonts w:ascii="Times New Roman" w:eastAsiaTheme="majorEastAsia" w:hAnsi="Times New Roman" w:cs="Times New Roman"/>
          <w:b w:val="0"/>
          <w:color w:val="000000" w:themeColor="text1"/>
          <w:sz w:val="28"/>
          <w:szCs w:val="28"/>
        </w:rPr>
        <w:t xml:space="preserve"> до максимальної в </w:t>
      </w:r>
      <w:r w:rsidR="008C24C1" w:rsidRPr="00A004B5">
        <w:rPr>
          <w:rStyle w:val="aa"/>
          <w:rFonts w:ascii="Times New Roman" w:eastAsiaTheme="majorEastAsia" w:hAnsi="Times New Roman" w:cs="Times New Roman"/>
          <w:b w:val="0"/>
          <w:color w:val="000000" w:themeColor="text1"/>
          <w:sz w:val="28"/>
          <w:szCs w:val="28"/>
        </w:rPr>
        <w:t>пониззі</w:t>
      </w:r>
      <w:r w:rsidRPr="00A004B5">
        <w:rPr>
          <w:rStyle w:val="aa"/>
          <w:rFonts w:ascii="Times New Roman" w:eastAsiaTheme="majorEastAsia" w:hAnsi="Times New Roman" w:cs="Times New Roman"/>
          <w:b w:val="0"/>
          <w:color w:val="000000" w:themeColor="text1"/>
          <w:sz w:val="28"/>
          <w:szCs w:val="28"/>
        </w:rPr>
        <w:t xml:space="preserve"> </w:t>
      </w:r>
      <w:r w:rsidRPr="00A004B5">
        <w:rPr>
          <w:rFonts w:ascii="Times New Roman" w:hAnsi="Times New Roman" w:cs="Times New Roman"/>
          <w:sz w:val="28"/>
          <w:szCs w:val="28"/>
        </w:rPr>
        <w:t>[</w:t>
      </w:r>
      <w:r w:rsidR="000B3113" w:rsidRPr="00A004B5">
        <w:rPr>
          <w:rFonts w:ascii="Times New Roman" w:hAnsi="Times New Roman" w:cs="Times New Roman"/>
          <w:sz w:val="28"/>
          <w:szCs w:val="28"/>
        </w:rPr>
        <w:t>23</w:t>
      </w:r>
      <w:r w:rsidRPr="00A004B5">
        <w:rPr>
          <w:rFonts w:ascii="Times New Roman" w:hAnsi="Times New Roman" w:cs="Times New Roman"/>
          <w:sz w:val="28"/>
          <w:szCs w:val="28"/>
        </w:rPr>
        <w:t>]</w:t>
      </w:r>
      <w:r w:rsidRPr="00A004B5">
        <w:rPr>
          <w:rStyle w:val="aa"/>
          <w:rFonts w:ascii="Times New Roman" w:eastAsiaTheme="majorEastAsia" w:hAnsi="Times New Roman" w:cs="Times New Roman"/>
          <w:b w:val="0"/>
          <w:color w:val="000000" w:themeColor="text1"/>
          <w:sz w:val="28"/>
          <w:szCs w:val="28"/>
        </w:rPr>
        <w:t xml:space="preserve">. </w:t>
      </w:r>
    </w:p>
    <w:p w14:paraId="06444AEF" w14:textId="77777777" w:rsidR="00BA255F"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b w:val="0"/>
          <w:color w:val="000000" w:themeColor="text1"/>
          <w:sz w:val="28"/>
          <w:szCs w:val="28"/>
        </w:rPr>
        <w:t xml:space="preserve">Аналогічний характер наростання </w:t>
      </w:r>
      <w:r w:rsidR="000B3113" w:rsidRPr="00A004B5">
        <w:rPr>
          <w:rStyle w:val="aa"/>
          <w:rFonts w:ascii="Times New Roman" w:eastAsiaTheme="majorEastAsia" w:hAnsi="Times New Roman" w:cs="Times New Roman"/>
          <w:b w:val="0"/>
          <w:color w:val="000000" w:themeColor="text1"/>
          <w:sz w:val="28"/>
          <w:szCs w:val="28"/>
        </w:rPr>
        <w:t xml:space="preserve">рівня остаточної </w:t>
      </w:r>
      <w:r w:rsidRPr="00A004B5">
        <w:rPr>
          <w:rStyle w:val="aa"/>
          <w:rFonts w:ascii="Times New Roman" w:eastAsiaTheme="majorEastAsia" w:hAnsi="Times New Roman" w:cs="Times New Roman"/>
          <w:b w:val="0"/>
          <w:color w:val="000000" w:themeColor="text1"/>
          <w:sz w:val="28"/>
          <w:szCs w:val="28"/>
        </w:rPr>
        <w:t xml:space="preserve">солонцюватості відповідно похилу території </w:t>
      </w:r>
      <w:r w:rsidR="000B3113"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в напрямку узбережжя</w:t>
      </w:r>
      <w:r w:rsidR="000B3113"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 демонструють південні чорноземи</w:t>
      </w:r>
      <w:r w:rsidR="000B3113" w:rsidRPr="00A004B5">
        <w:rPr>
          <w:rStyle w:val="aa"/>
          <w:rFonts w:ascii="Times New Roman" w:eastAsiaTheme="majorEastAsia" w:hAnsi="Times New Roman" w:cs="Times New Roman"/>
          <w:b w:val="0"/>
          <w:color w:val="000000" w:themeColor="text1"/>
          <w:sz w:val="28"/>
          <w:szCs w:val="28"/>
        </w:rPr>
        <w:t>, так і каштанові</w:t>
      </w:r>
      <w:r w:rsidRPr="00A004B5">
        <w:rPr>
          <w:rStyle w:val="aa"/>
          <w:rFonts w:ascii="Times New Roman" w:eastAsiaTheme="majorEastAsia" w:hAnsi="Times New Roman" w:cs="Times New Roman"/>
          <w:b w:val="0"/>
          <w:color w:val="000000" w:themeColor="text1"/>
          <w:sz w:val="28"/>
          <w:szCs w:val="28"/>
        </w:rPr>
        <w:t xml:space="preserve"> </w:t>
      </w:r>
      <w:r w:rsidR="000B3113" w:rsidRPr="00A004B5">
        <w:rPr>
          <w:rStyle w:val="aa"/>
          <w:rFonts w:ascii="Times New Roman" w:eastAsiaTheme="majorEastAsia" w:hAnsi="Times New Roman" w:cs="Times New Roman"/>
          <w:b w:val="0"/>
          <w:color w:val="000000" w:themeColor="text1"/>
          <w:sz w:val="28"/>
          <w:szCs w:val="28"/>
        </w:rPr>
        <w:t xml:space="preserve">грунти Північного </w:t>
      </w:r>
      <w:r w:rsidR="000C3AF6" w:rsidRPr="00A004B5">
        <w:rPr>
          <w:rStyle w:val="aa"/>
          <w:rFonts w:ascii="Times New Roman" w:eastAsiaTheme="majorEastAsia" w:hAnsi="Times New Roman" w:cs="Times New Roman"/>
          <w:b w:val="0"/>
          <w:color w:val="000000" w:themeColor="text1"/>
          <w:sz w:val="28"/>
          <w:szCs w:val="28"/>
        </w:rPr>
        <w:t>Причорномор’я</w:t>
      </w:r>
      <w:r w:rsidR="000B3113" w:rsidRPr="00A004B5">
        <w:rPr>
          <w:rStyle w:val="aa"/>
          <w:rFonts w:ascii="Times New Roman" w:eastAsiaTheme="majorEastAsia" w:hAnsi="Times New Roman" w:cs="Times New Roman"/>
          <w:b w:val="0"/>
          <w:color w:val="000000" w:themeColor="text1"/>
          <w:sz w:val="28"/>
          <w:szCs w:val="28"/>
        </w:rPr>
        <w:t xml:space="preserve">, в т.ч. у </w:t>
      </w:r>
      <w:r w:rsidRPr="00A004B5">
        <w:rPr>
          <w:rStyle w:val="aa"/>
          <w:rFonts w:ascii="Times New Roman" w:eastAsiaTheme="majorEastAsia" w:hAnsi="Times New Roman" w:cs="Times New Roman"/>
          <w:b w:val="0"/>
          <w:color w:val="000000" w:themeColor="text1"/>
          <w:sz w:val="28"/>
          <w:szCs w:val="28"/>
        </w:rPr>
        <w:t>Миколаївськ</w:t>
      </w:r>
      <w:r w:rsidR="000B3113" w:rsidRPr="00A004B5">
        <w:rPr>
          <w:rStyle w:val="aa"/>
          <w:rFonts w:ascii="Times New Roman" w:eastAsiaTheme="majorEastAsia" w:hAnsi="Times New Roman" w:cs="Times New Roman"/>
          <w:b w:val="0"/>
          <w:color w:val="000000" w:themeColor="text1"/>
          <w:sz w:val="28"/>
          <w:szCs w:val="28"/>
        </w:rPr>
        <w:t>ій</w:t>
      </w:r>
      <w:r w:rsidRPr="00A004B5">
        <w:rPr>
          <w:rStyle w:val="aa"/>
          <w:rFonts w:ascii="Times New Roman" w:eastAsiaTheme="majorEastAsia" w:hAnsi="Times New Roman" w:cs="Times New Roman"/>
          <w:b w:val="0"/>
          <w:color w:val="000000" w:themeColor="text1"/>
          <w:sz w:val="28"/>
          <w:szCs w:val="28"/>
        </w:rPr>
        <w:t xml:space="preserve"> області</w:t>
      </w:r>
      <w:r w:rsidR="000B3113" w:rsidRPr="00A004B5">
        <w:rPr>
          <w:rStyle w:val="aa"/>
          <w:rFonts w:ascii="Times New Roman" w:eastAsiaTheme="majorEastAsia" w:hAnsi="Times New Roman" w:cs="Times New Roman"/>
          <w:b w:val="0"/>
          <w:color w:val="000000" w:themeColor="text1"/>
          <w:sz w:val="28"/>
          <w:szCs w:val="28"/>
        </w:rPr>
        <w:t xml:space="preserve"> [24]</w:t>
      </w:r>
      <w:r w:rsidRPr="00A004B5">
        <w:rPr>
          <w:rStyle w:val="aa"/>
          <w:rFonts w:ascii="Times New Roman" w:eastAsiaTheme="majorEastAsia" w:hAnsi="Times New Roman" w:cs="Times New Roman"/>
          <w:b w:val="0"/>
          <w:color w:val="000000" w:themeColor="text1"/>
          <w:sz w:val="28"/>
          <w:szCs w:val="28"/>
        </w:rPr>
        <w:t>. Це свідчить про безперечність впливу явища міграційно-стокового зміщення сольових сполук на параметри солонцюватості грунту, відповідно градієнту поверхневого стоку. Тож отримані результати вказаних досліджень носять лише попередні результати і ставлять більше питань, чим надають відповідей, що відкриває простір для подальших наукових досліджень.</w:t>
      </w:r>
    </w:p>
    <w:p w14:paraId="04FB6C00" w14:textId="77777777" w:rsidR="000B3113" w:rsidRPr="00A004B5" w:rsidRDefault="00BA255F"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b w:val="0"/>
          <w:color w:val="000000" w:themeColor="text1"/>
          <w:sz w:val="28"/>
          <w:szCs w:val="28"/>
        </w:rPr>
        <w:t xml:space="preserve">Поширення південних чорноземів на території </w:t>
      </w:r>
      <w:r w:rsidR="000B3113" w:rsidRPr="00A004B5">
        <w:rPr>
          <w:rStyle w:val="aa"/>
          <w:rFonts w:ascii="Times New Roman" w:eastAsiaTheme="majorEastAsia" w:hAnsi="Times New Roman" w:cs="Times New Roman"/>
          <w:b w:val="0"/>
          <w:color w:val="000000" w:themeColor="text1"/>
          <w:sz w:val="28"/>
          <w:szCs w:val="28"/>
        </w:rPr>
        <w:t xml:space="preserve">Північно-Західного </w:t>
      </w:r>
      <w:r w:rsidR="000C3AF6" w:rsidRPr="00A004B5">
        <w:rPr>
          <w:rStyle w:val="aa"/>
          <w:rFonts w:ascii="Times New Roman" w:eastAsiaTheme="majorEastAsia" w:hAnsi="Times New Roman" w:cs="Times New Roman"/>
          <w:b w:val="0"/>
          <w:color w:val="000000" w:themeColor="text1"/>
          <w:sz w:val="28"/>
          <w:szCs w:val="28"/>
        </w:rPr>
        <w:t>Причорномор’я</w:t>
      </w:r>
      <w:r w:rsidR="000B3113" w:rsidRPr="00A004B5">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 xml:space="preserve">окреслюється не </w:t>
      </w:r>
      <w:r w:rsidR="000B3113" w:rsidRPr="00A004B5">
        <w:rPr>
          <w:rStyle w:val="aa"/>
          <w:rFonts w:ascii="Times New Roman" w:eastAsiaTheme="majorEastAsia" w:hAnsi="Times New Roman" w:cs="Times New Roman"/>
          <w:b w:val="0"/>
          <w:color w:val="000000" w:themeColor="text1"/>
          <w:sz w:val="28"/>
          <w:szCs w:val="28"/>
        </w:rPr>
        <w:t xml:space="preserve">стільки </w:t>
      </w:r>
      <w:r w:rsidRPr="00A004B5">
        <w:rPr>
          <w:rStyle w:val="aa"/>
          <w:rFonts w:ascii="Times New Roman" w:eastAsiaTheme="majorEastAsia" w:hAnsi="Times New Roman" w:cs="Times New Roman"/>
          <w:b w:val="0"/>
          <w:color w:val="000000" w:themeColor="text1"/>
          <w:sz w:val="28"/>
          <w:szCs w:val="28"/>
        </w:rPr>
        <w:t xml:space="preserve">пересічними висотами місцевості, </w:t>
      </w:r>
      <w:r w:rsidR="000B3113" w:rsidRPr="00A004B5">
        <w:rPr>
          <w:rStyle w:val="aa"/>
          <w:rFonts w:ascii="Times New Roman" w:eastAsiaTheme="majorEastAsia" w:hAnsi="Times New Roman" w:cs="Times New Roman"/>
          <w:b w:val="0"/>
          <w:color w:val="000000" w:themeColor="text1"/>
          <w:sz w:val="28"/>
          <w:szCs w:val="28"/>
        </w:rPr>
        <w:t>як</w:t>
      </w:r>
      <w:r w:rsidRPr="00A004B5">
        <w:rPr>
          <w:rStyle w:val="aa"/>
          <w:rFonts w:ascii="Times New Roman" w:eastAsiaTheme="majorEastAsia" w:hAnsi="Times New Roman" w:cs="Times New Roman"/>
          <w:b w:val="0"/>
          <w:color w:val="000000" w:themeColor="text1"/>
          <w:sz w:val="28"/>
          <w:szCs w:val="28"/>
        </w:rPr>
        <w:t xml:space="preserve"> суто кліматичними і геоботанічними умовами</w:t>
      </w:r>
      <w:r w:rsidR="000B3113" w:rsidRPr="00A004B5">
        <w:rPr>
          <w:rStyle w:val="aa"/>
          <w:rFonts w:ascii="Times New Roman" w:eastAsiaTheme="majorEastAsia" w:hAnsi="Times New Roman" w:cs="Times New Roman"/>
          <w:b w:val="0"/>
          <w:color w:val="000000" w:themeColor="text1"/>
          <w:sz w:val="28"/>
          <w:szCs w:val="28"/>
        </w:rPr>
        <w:t xml:space="preserve"> місцевостей, демонструючи пряму залежність від рівня зволоженості – чим нижчі опади, тим менша глибина гумусної товщі</w:t>
      </w:r>
      <w:r w:rsidRPr="00A004B5">
        <w:rPr>
          <w:rStyle w:val="aa"/>
          <w:rFonts w:ascii="Times New Roman" w:eastAsiaTheme="majorEastAsia" w:hAnsi="Times New Roman" w:cs="Times New Roman"/>
          <w:b w:val="0"/>
          <w:color w:val="000000" w:themeColor="text1"/>
          <w:sz w:val="28"/>
          <w:szCs w:val="28"/>
        </w:rPr>
        <w:t>. Тож на межі Південного/Сухого Степу</w:t>
      </w:r>
      <w:r w:rsidR="00290E32" w:rsidRPr="00A004B5">
        <w:rPr>
          <w:rStyle w:val="aa"/>
          <w:rFonts w:ascii="Times New Roman" w:eastAsiaTheme="majorEastAsia" w:hAnsi="Times New Roman" w:cs="Times New Roman"/>
          <w:b w:val="0"/>
          <w:color w:val="000000" w:themeColor="text1"/>
          <w:sz w:val="28"/>
          <w:szCs w:val="28"/>
        </w:rPr>
        <w:t>, а саме вздовж</w:t>
      </w:r>
      <w:r w:rsidRPr="00A004B5">
        <w:rPr>
          <w:rStyle w:val="aa"/>
          <w:rFonts w:ascii="Times New Roman" w:eastAsiaTheme="majorEastAsia" w:hAnsi="Times New Roman" w:cs="Times New Roman"/>
          <w:b w:val="0"/>
          <w:color w:val="000000" w:themeColor="text1"/>
          <w:sz w:val="28"/>
          <w:szCs w:val="28"/>
        </w:rPr>
        <w:t xml:space="preserve"> лінії </w:t>
      </w:r>
      <w:r w:rsidR="00BA621A" w:rsidRPr="00A004B5">
        <w:rPr>
          <w:rStyle w:val="aa"/>
          <w:rFonts w:ascii="Times New Roman" w:eastAsiaTheme="majorEastAsia" w:hAnsi="Times New Roman" w:cs="Times New Roman"/>
          <w:b w:val="0"/>
          <w:color w:val="000000" w:themeColor="text1"/>
          <w:sz w:val="28"/>
          <w:szCs w:val="28"/>
        </w:rPr>
        <w:t>«</w:t>
      </w:r>
      <w:r w:rsidR="003F3E98" w:rsidRPr="00A004B5">
        <w:rPr>
          <w:rStyle w:val="aa"/>
          <w:rFonts w:ascii="Times New Roman" w:eastAsiaTheme="majorEastAsia" w:hAnsi="Times New Roman" w:cs="Times New Roman"/>
          <w:b w:val="0"/>
          <w:color w:val="000000" w:themeColor="text1"/>
          <w:sz w:val="28"/>
          <w:szCs w:val="28"/>
        </w:rPr>
        <w:t>Доброслав</w:t>
      </w:r>
      <w:r w:rsidRPr="00A004B5">
        <w:rPr>
          <w:rStyle w:val="aa"/>
          <w:rFonts w:ascii="Times New Roman" w:eastAsiaTheme="majorEastAsia" w:hAnsi="Times New Roman" w:cs="Times New Roman"/>
          <w:b w:val="0"/>
          <w:color w:val="000000" w:themeColor="text1"/>
          <w:sz w:val="28"/>
          <w:szCs w:val="28"/>
        </w:rPr>
        <w:t>-Березанка-Миколаїв-Херсон</w:t>
      </w:r>
      <w:r w:rsidR="00BA621A" w:rsidRPr="00A004B5">
        <w:rPr>
          <w:rStyle w:val="aa"/>
          <w:rFonts w:ascii="Times New Roman" w:eastAsiaTheme="majorEastAsia" w:hAnsi="Times New Roman" w:cs="Times New Roman"/>
          <w:b w:val="0"/>
          <w:color w:val="000000" w:themeColor="text1"/>
          <w:sz w:val="28"/>
          <w:szCs w:val="28"/>
        </w:rPr>
        <w:t>»</w:t>
      </w:r>
      <w:r w:rsidR="000B3113" w:rsidRPr="00A004B5">
        <w:rPr>
          <w:rStyle w:val="aa"/>
          <w:rFonts w:ascii="Times New Roman" w:eastAsiaTheme="majorEastAsia" w:hAnsi="Times New Roman" w:cs="Times New Roman"/>
          <w:b w:val="0"/>
          <w:color w:val="000000" w:themeColor="text1"/>
          <w:sz w:val="28"/>
          <w:szCs w:val="28"/>
        </w:rPr>
        <w:t xml:space="preserve"> (Рис.</w:t>
      </w:r>
      <w:r w:rsidR="00037E57" w:rsidRPr="00A004B5">
        <w:rPr>
          <w:rStyle w:val="aa"/>
          <w:rFonts w:ascii="Times New Roman" w:eastAsiaTheme="majorEastAsia" w:hAnsi="Times New Roman" w:cs="Times New Roman"/>
          <w:b w:val="0"/>
          <w:color w:val="000000" w:themeColor="text1"/>
          <w:sz w:val="28"/>
          <w:szCs w:val="28"/>
        </w:rPr>
        <w:t xml:space="preserve"> </w:t>
      </w:r>
      <w:r w:rsidR="00707422" w:rsidRPr="00A004B5">
        <w:rPr>
          <w:rStyle w:val="aa"/>
          <w:rFonts w:ascii="Times New Roman" w:eastAsiaTheme="majorEastAsia" w:hAnsi="Times New Roman" w:cs="Times New Roman"/>
          <w:b w:val="0"/>
          <w:color w:val="000000" w:themeColor="text1"/>
          <w:sz w:val="28"/>
          <w:szCs w:val="28"/>
        </w:rPr>
        <w:t>40</w:t>
      </w:r>
      <w:r w:rsidR="000B3113"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 південні чорноземи переходять у каштанові грунти, які </w:t>
      </w:r>
      <w:r w:rsidR="00290E32" w:rsidRPr="00A004B5">
        <w:rPr>
          <w:rStyle w:val="aa"/>
          <w:rFonts w:ascii="Times New Roman" w:eastAsiaTheme="majorEastAsia" w:hAnsi="Times New Roman" w:cs="Times New Roman"/>
          <w:b w:val="0"/>
          <w:color w:val="000000" w:themeColor="text1"/>
          <w:sz w:val="28"/>
          <w:szCs w:val="28"/>
        </w:rPr>
        <w:t>нині</w:t>
      </w:r>
      <w:r w:rsidRPr="00A004B5">
        <w:rPr>
          <w:rStyle w:val="aa"/>
          <w:rFonts w:ascii="Times New Roman" w:eastAsiaTheme="majorEastAsia" w:hAnsi="Times New Roman" w:cs="Times New Roman"/>
          <w:b w:val="0"/>
          <w:color w:val="000000" w:themeColor="text1"/>
          <w:sz w:val="28"/>
          <w:szCs w:val="28"/>
        </w:rPr>
        <w:t xml:space="preserve"> розташовані </w:t>
      </w:r>
      <w:r w:rsidR="009E6C95" w:rsidRPr="00A004B5">
        <w:rPr>
          <w:rStyle w:val="aa"/>
          <w:rFonts w:ascii="Times New Roman" w:eastAsiaTheme="majorEastAsia" w:hAnsi="Times New Roman" w:cs="Times New Roman"/>
          <w:b w:val="0"/>
          <w:color w:val="000000" w:themeColor="text1"/>
          <w:sz w:val="28"/>
          <w:szCs w:val="28"/>
        </w:rPr>
        <w:t xml:space="preserve">вже </w:t>
      </w:r>
      <w:r w:rsidRPr="00A004B5">
        <w:rPr>
          <w:rStyle w:val="aa"/>
          <w:rFonts w:ascii="Times New Roman" w:eastAsiaTheme="majorEastAsia" w:hAnsi="Times New Roman" w:cs="Times New Roman"/>
          <w:b w:val="0"/>
          <w:color w:val="000000" w:themeColor="text1"/>
          <w:sz w:val="28"/>
          <w:szCs w:val="28"/>
        </w:rPr>
        <w:t xml:space="preserve">практично в прибережній смузі. </w:t>
      </w:r>
    </w:p>
    <w:p w14:paraId="3C6ADFD1" w14:textId="3DC61ABA" w:rsidR="00BA255F" w:rsidRPr="00A004B5" w:rsidRDefault="000B3113"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i/>
          <w:color w:val="000000" w:themeColor="text1"/>
          <w:sz w:val="28"/>
          <w:szCs w:val="28"/>
        </w:rPr>
        <w:t>Каштанові грунти</w:t>
      </w:r>
      <w:r w:rsidRPr="00A004B5">
        <w:rPr>
          <w:rStyle w:val="aa"/>
          <w:rFonts w:ascii="Times New Roman" w:eastAsiaTheme="majorEastAsia" w:hAnsi="Times New Roman" w:cs="Times New Roman"/>
          <w:b w:val="0"/>
          <w:color w:val="000000" w:themeColor="text1"/>
          <w:sz w:val="28"/>
          <w:szCs w:val="28"/>
        </w:rPr>
        <w:t xml:space="preserve">. </w:t>
      </w:r>
      <w:r w:rsidR="00BA255F" w:rsidRPr="00A004B5">
        <w:rPr>
          <w:rStyle w:val="aa"/>
          <w:rFonts w:ascii="Times New Roman" w:eastAsiaTheme="majorEastAsia" w:hAnsi="Times New Roman" w:cs="Times New Roman"/>
          <w:b w:val="0"/>
          <w:color w:val="000000" w:themeColor="text1"/>
          <w:sz w:val="28"/>
          <w:szCs w:val="28"/>
        </w:rPr>
        <w:t>На широтно-вигнутій смузі прибережних земель</w:t>
      </w:r>
      <w:r w:rsidR="00707422" w:rsidRPr="00A004B5">
        <w:rPr>
          <w:rStyle w:val="aa"/>
          <w:rFonts w:ascii="Times New Roman" w:eastAsiaTheme="majorEastAsia" w:hAnsi="Times New Roman" w:cs="Times New Roman"/>
          <w:b w:val="0"/>
          <w:color w:val="000000" w:themeColor="text1"/>
          <w:sz w:val="28"/>
          <w:szCs w:val="28"/>
        </w:rPr>
        <w:t xml:space="preserve"> від східних околиць Одеси і до Херсону</w:t>
      </w:r>
      <w:r w:rsidR="00BA255F" w:rsidRPr="00A004B5">
        <w:rPr>
          <w:rStyle w:val="aa"/>
          <w:rFonts w:ascii="Times New Roman" w:eastAsiaTheme="majorEastAsia" w:hAnsi="Times New Roman" w:cs="Times New Roman"/>
          <w:b w:val="0"/>
          <w:color w:val="000000" w:themeColor="text1"/>
          <w:sz w:val="28"/>
          <w:szCs w:val="28"/>
        </w:rPr>
        <w:t xml:space="preserve">, обриси якої відповідають обрисам вигину </w:t>
      </w:r>
      <w:r w:rsidR="003C1285" w:rsidRPr="00A004B5">
        <w:rPr>
          <w:rStyle w:val="aa"/>
          <w:rFonts w:ascii="Times New Roman" w:eastAsiaTheme="majorEastAsia" w:hAnsi="Times New Roman" w:cs="Times New Roman"/>
          <w:b w:val="0"/>
          <w:color w:val="000000" w:themeColor="text1"/>
          <w:sz w:val="28"/>
          <w:szCs w:val="28"/>
        </w:rPr>
        <w:t>Західного узбережжя</w:t>
      </w:r>
      <w:r w:rsidR="00BA255F" w:rsidRPr="00A004B5">
        <w:rPr>
          <w:rStyle w:val="aa"/>
          <w:rFonts w:ascii="Times New Roman" w:eastAsiaTheme="majorEastAsia" w:hAnsi="Times New Roman" w:cs="Times New Roman"/>
          <w:b w:val="0"/>
          <w:color w:val="000000" w:themeColor="text1"/>
          <w:sz w:val="28"/>
          <w:szCs w:val="28"/>
        </w:rPr>
        <w:t xml:space="preserve">, </w:t>
      </w:r>
      <w:r w:rsidR="003F3E98" w:rsidRPr="00A004B5">
        <w:rPr>
          <w:rStyle w:val="aa"/>
          <w:rFonts w:ascii="Times New Roman" w:eastAsiaTheme="majorEastAsia" w:hAnsi="Times New Roman" w:cs="Times New Roman"/>
          <w:b w:val="0"/>
          <w:color w:val="000000" w:themeColor="text1"/>
          <w:sz w:val="28"/>
          <w:szCs w:val="28"/>
        </w:rPr>
        <w:t xml:space="preserve">кінцеві межі </w:t>
      </w:r>
      <w:r w:rsidR="00BA255F" w:rsidRPr="00A004B5">
        <w:rPr>
          <w:rStyle w:val="aa"/>
          <w:rFonts w:ascii="Times New Roman" w:eastAsiaTheme="majorEastAsia" w:hAnsi="Times New Roman" w:cs="Times New Roman"/>
          <w:b w:val="0"/>
          <w:color w:val="000000" w:themeColor="text1"/>
          <w:sz w:val="28"/>
          <w:szCs w:val="28"/>
        </w:rPr>
        <w:t>південн</w:t>
      </w:r>
      <w:r w:rsidR="003F3E98" w:rsidRPr="00A004B5">
        <w:rPr>
          <w:rStyle w:val="aa"/>
          <w:rFonts w:ascii="Times New Roman" w:eastAsiaTheme="majorEastAsia" w:hAnsi="Times New Roman" w:cs="Times New Roman"/>
          <w:b w:val="0"/>
          <w:color w:val="000000" w:themeColor="text1"/>
          <w:sz w:val="28"/>
          <w:szCs w:val="28"/>
        </w:rPr>
        <w:t>их</w:t>
      </w:r>
      <w:r w:rsidR="00BA255F" w:rsidRPr="00A004B5">
        <w:rPr>
          <w:rStyle w:val="aa"/>
          <w:rFonts w:ascii="Times New Roman" w:eastAsiaTheme="majorEastAsia" w:hAnsi="Times New Roman" w:cs="Times New Roman"/>
          <w:b w:val="0"/>
          <w:color w:val="000000" w:themeColor="text1"/>
          <w:sz w:val="28"/>
          <w:szCs w:val="28"/>
        </w:rPr>
        <w:t xml:space="preserve"> чорнозем</w:t>
      </w:r>
      <w:r w:rsidR="003F3E98" w:rsidRPr="00A004B5">
        <w:rPr>
          <w:rStyle w:val="aa"/>
          <w:rFonts w:ascii="Times New Roman" w:eastAsiaTheme="majorEastAsia" w:hAnsi="Times New Roman" w:cs="Times New Roman"/>
          <w:b w:val="0"/>
          <w:color w:val="000000" w:themeColor="text1"/>
          <w:sz w:val="28"/>
          <w:szCs w:val="28"/>
        </w:rPr>
        <w:t>ів</w:t>
      </w:r>
      <w:r w:rsidR="00BA255F" w:rsidRPr="00A004B5">
        <w:rPr>
          <w:rStyle w:val="aa"/>
          <w:rFonts w:ascii="Times New Roman" w:eastAsiaTheme="majorEastAsia" w:hAnsi="Times New Roman" w:cs="Times New Roman"/>
          <w:b w:val="0"/>
          <w:color w:val="000000" w:themeColor="text1"/>
          <w:sz w:val="28"/>
          <w:szCs w:val="28"/>
        </w:rPr>
        <w:t xml:space="preserve"> досить стрімко, </w:t>
      </w:r>
      <w:r w:rsidR="003F3E98" w:rsidRPr="00A004B5">
        <w:rPr>
          <w:rStyle w:val="aa"/>
          <w:rFonts w:ascii="Times New Roman" w:eastAsiaTheme="majorEastAsia" w:hAnsi="Times New Roman" w:cs="Times New Roman"/>
          <w:b w:val="0"/>
          <w:color w:val="000000" w:themeColor="text1"/>
          <w:sz w:val="28"/>
          <w:szCs w:val="28"/>
        </w:rPr>
        <w:t xml:space="preserve">в смузі шириною </w:t>
      </w:r>
      <w:r w:rsidR="00BA255F" w:rsidRPr="00A004B5">
        <w:rPr>
          <w:rStyle w:val="aa"/>
          <w:rFonts w:ascii="Times New Roman" w:eastAsiaTheme="majorEastAsia" w:hAnsi="Times New Roman" w:cs="Times New Roman"/>
          <w:b w:val="0"/>
          <w:color w:val="000000" w:themeColor="text1"/>
          <w:sz w:val="28"/>
          <w:szCs w:val="28"/>
        </w:rPr>
        <w:t xml:space="preserve">лише 10-15 км переходять у </w:t>
      </w:r>
      <w:r w:rsidR="003F3E98" w:rsidRPr="00A004B5">
        <w:rPr>
          <w:rStyle w:val="aa"/>
          <w:rFonts w:ascii="Times New Roman" w:eastAsiaTheme="majorEastAsia" w:hAnsi="Times New Roman" w:cs="Times New Roman"/>
          <w:b w:val="0"/>
          <w:color w:val="000000" w:themeColor="text1"/>
          <w:sz w:val="28"/>
          <w:szCs w:val="28"/>
        </w:rPr>
        <w:t xml:space="preserve">прибережні </w:t>
      </w:r>
      <w:r w:rsidR="00BA255F" w:rsidRPr="00A004B5">
        <w:rPr>
          <w:rStyle w:val="aa"/>
          <w:rFonts w:ascii="Times New Roman" w:eastAsiaTheme="majorEastAsia" w:hAnsi="Times New Roman" w:cs="Times New Roman"/>
          <w:b w:val="0"/>
          <w:color w:val="000000" w:themeColor="text1"/>
          <w:sz w:val="28"/>
          <w:szCs w:val="28"/>
        </w:rPr>
        <w:t>темно-каштанові ґрунти. Сумарна площа таких грунтів у Миколаївській області складає 97 тис. га</w:t>
      </w:r>
      <w:r w:rsidR="00063048" w:rsidRPr="00A004B5">
        <w:rPr>
          <w:rStyle w:val="aa"/>
          <w:rFonts w:ascii="Times New Roman" w:eastAsiaTheme="majorEastAsia" w:hAnsi="Times New Roman" w:cs="Times New Roman"/>
          <w:b w:val="0"/>
          <w:color w:val="000000" w:themeColor="text1"/>
          <w:sz w:val="28"/>
          <w:szCs w:val="28"/>
        </w:rPr>
        <w:t xml:space="preserve"> </w:t>
      </w:r>
      <w:r w:rsidR="00063048" w:rsidRPr="00A004B5">
        <w:rPr>
          <w:rFonts w:ascii="Times New Roman" w:hAnsi="Times New Roman" w:cs="Times New Roman"/>
          <w:sz w:val="28"/>
          <w:szCs w:val="28"/>
        </w:rPr>
        <w:t>[</w:t>
      </w:r>
      <w:r w:rsidR="00707422" w:rsidRPr="00A004B5">
        <w:rPr>
          <w:rFonts w:ascii="Times New Roman" w:hAnsi="Times New Roman" w:cs="Times New Roman"/>
          <w:sz w:val="28"/>
          <w:szCs w:val="28"/>
        </w:rPr>
        <w:t>2</w:t>
      </w:r>
      <w:r w:rsidR="005C17ED" w:rsidRPr="00A004B5">
        <w:rPr>
          <w:rFonts w:ascii="Times New Roman" w:hAnsi="Times New Roman" w:cs="Times New Roman"/>
          <w:sz w:val="28"/>
          <w:szCs w:val="28"/>
        </w:rPr>
        <w:t>5</w:t>
      </w:r>
      <w:r w:rsidR="00063048" w:rsidRPr="00A004B5">
        <w:rPr>
          <w:rFonts w:ascii="Times New Roman" w:hAnsi="Times New Roman" w:cs="Times New Roman"/>
          <w:sz w:val="28"/>
          <w:szCs w:val="28"/>
        </w:rPr>
        <w:t>]</w:t>
      </w:r>
      <w:r w:rsidR="00BA255F" w:rsidRPr="00A004B5">
        <w:rPr>
          <w:rStyle w:val="aa"/>
          <w:rFonts w:ascii="Times New Roman" w:eastAsiaTheme="majorEastAsia" w:hAnsi="Times New Roman" w:cs="Times New Roman"/>
          <w:b w:val="0"/>
          <w:color w:val="000000" w:themeColor="text1"/>
          <w:sz w:val="28"/>
          <w:szCs w:val="28"/>
        </w:rPr>
        <w:t xml:space="preserve">. </w:t>
      </w:r>
    </w:p>
    <w:p w14:paraId="6B192805" w14:textId="77777777" w:rsidR="00BA255F" w:rsidRPr="00A004B5" w:rsidRDefault="00707422" w:rsidP="00BA255F">
      <w:pPr>
        <w:pStyle w:val="a4"/>
        <w:tabs>
          <w:tab w:val="left" w:pos="0"/>
        </w:tabs>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b w:val="0"/>
          <w:color w:val="000000" w:themeColor="text1"/>
          <w:sz w:val="28"/>
          <w:szCs w:val="28"/>
        </w:rPr>
        <w:t>З</w:t>
      </w:r>
      <w:r w:rsidR="00B421A1" w:rsidRPr="00A004B5">
        <w:rPr>
          <w:rStyle w:val="aa"/>
          <w:rFonts w:ascii="Times New Roman" w:eastAsiaTheme="majorEastAsia" w:hAnsi="Times New Roman" w:cs="Times New Roman"/>
          <w:b w:val="0"/>
          <w:color w:val="000000" w:themeColor="text1"/>
          <w:sz w:val="28"/>
          <w:szCs w:val="28"/>
        </w:rPr>
        <w:t xml:space="preserve">а </w:t>
      </w:r>
      <w:r w:rsidR="00BA255F" w:rsidRPr="00A004B5">
        <w:rPr>
          <w:rStyle w:val="aa"/>
          <w:rFonts w:ascii="Times New Roman" w:eastAsiaTheme="majorEastAsia" w:hAnsi="Times New Roman" w:cs="Times New Roman"/>
          <w:b w:val="0"/>
          <w:color w:val="000000" w:themeColor="text1"/>
          <w:sz w:val="28"/>
          <w:szCs w:val="28"/>
        </w:rPr>
        <w:t>гене</w:t>
      </w:r>
      <w:r w:rsidR="00B421A1" w:rsidRPr="00A004B5">
        <w:rPr>
          <w:rStyle w:val="aa"/>
          <w:rFonts w:ascii="Times New Roman" w:eastAsiaTheme="majorEastAsia" w:hAnsi="Times New Roman" w:cs="Times New Roman"/>
          <w:b w:val="0"/>
          <w:color w:val="000000" w:themeColor="text1"/>
          <w:sz w:val="28"/>
          <w:szCs w:val="28"/>
        </w:rPr>
        <w:t>зисом</w:t>
      </w:r>
      <w:r w:rsidR="00BA255F" w:rsidRPr="00A004B5">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 xml:space="preserve">каштанові грунти </w:t>
      </w:r>
      <w:r w:rsidR="00BA255F" w:rsidRPr="00A004B5">
        <w:rPr>
          <w:rStyle w:val="aa"/>
          <w:rFonts w:ascii="Times New Roman" w:eastAsiaTheme="majorEastAsia" w:hAnsi="Times New Roman" w:cs="Times New Roman"/>
          <w:b w:val="0"/>
          <w:color w:val="000000" w:themeColor="text1"/>
          <w:sz w:val="28"/>
          <w:szCs w:val="28"/>
        </w:rPr>
        <w:t xml:space="preserve">різко відмінні від чорноземів, тобто це не просто поверхлесова гумус-збіднена варіація південного чорнозему, а типологічно самостійна </w:t>
      </w:r>
      <w:r w:rsidR="00B421A1" w:rsidRPr="00A004B5">
        <w:rPr>
          <w:rStyle w:val="aa"/>
          <w:rFonts w:ascii="Times New Roman" w:eastAsiaTheme="majorEastAsia" w:hAnsi="Times New Roman" w:cs="Times New Roman"/>
          <w:b w:val="0"/>
          <w:color w:val="000000" w:themeColor="text1"/>
          <w:sz w:val="28"/>
          <w:szCs w:val="28"/>
        </w:rPr>
        <w:t xml:space="preserve">грунтова </w:t>
      </w:r>
      <w:r w:rsidR="00BA255F" w:rsidRPr="00A004B5">
        <w:rPr>
          <w:rStyle w:val="aa"/>
          <w:rFonts w:ascii="Times New Roman" w:eastAsiaTheme="majorEastAsia" w:hAnsi="Times New Roman" w:cs="Times New Roman"/>
          <w:b w:val="0"/>
          <w:color w:val="000000" w:themeColor="text1"/>
          <w:sz w:val="28"/>
          <w:szCs w:val="28"/>
        </w:rPr>
        <w:t>форма. Вон</w:t>
      </w:r>
      <w:r w:rsidR="003F3E98" w:rsidRPr="00A004B5">
        <w:rPr>
          <w:rStyle w:val="aa"/>
          <w:rFonts w:ascii="Times New Roman" w:eastAsiaTheme="majorEastAsia" w:hAnsi="Times New Roman" w:cs="Times New Roman"/>
          <w:b w:val="0"/>
          <w:color w:val="000000" w:themeColor="text1"/>
          <w:sz w:val="28"/>
          <w:szCs w:val="28"/>
        </w:rPr>
        <w:t>а</w:t>
      </w:r>
      <w:r w:rsidR="00BA255F" w:rsidRPr="00A004B5">
        <w:rPr>
          <w:rStyle w:val="aa"/>
          <w:rFonts w:ascii="Times New Roman" w:eastAsiaTheme="majorEastAsia" w:hAnsi="Times New Roman" w:cs="Times New Roman"/>
          <w:b w:val="0"/>
          <w:color w:val="000000" w:themeColor="text1"/>
          <w:sz w:val="28"/>
          <w:szCs w:val="28"/>
        </w:rPr>
        <w:t xml:space="preserve"> </w:t>
      </w:r>
      <w:r w:rsidR="00BA255F" w:rsidRPr="00A004B5">
        <w:rPr>
          <w:rFonts w:ascii="Times New Roman" w:hAnsi="Times New Roman" w:cs="Times New Roman"/>
          <w:bCs/>
          <w:color w:val="000000"/>
          <w:sz w:val="28"/>
          <w:szCs w:val="28"/>
        </w:rPr>
        <w:t>утворен</w:t>
      </w:r>
      <w:r w:rsidR="004471D7" w:rsidRPr="00A004B5">
        <w:rPr>
          <w:rFonts w:ascii="Times New Roman" w:hAnsi="Times New Roman" w:cs="Times New Roman"/>
          <w:bCs/>
          <w:color w:val="000000"/>
          <w:sz w:val="28"/>
          <w:szCs w:val="28"/>
        </w:rPr>
        <w:t>а</w:t>
      </w:r>
      <w:r w:rsidR="00BA255F" w:rsidRPr="00A004B5">
        <w:rPr>
          <w:rFonts w:ascii="Times New Roman" w:hAnsi="Times New Roman" w:cs="Times New Roman"/>
          <w:bCs/>
          <w:color w:val="000000"/>
          <w:sz w:val="28"/>
          <w:szCs w:val="28"/>
        </w:rPr>
        <w:t xml:space="preserve"> внаслідок гумізації рослинних решток в умовах непромивного режиму – на фоні посушливості з середніми рівнями опадів,</w:t>
      </w:r>
      <w:r w:rsidR="00BA255F" w:rsidRPr="00A004B5">
        <w:rPr>
          <w:rStyle w:val="aa"/>
          <w:rFonts w:ascii="Times New Roman" w:eastAsiaTheme="majorEastAsia" w:hAnsi="Times New Roman" w:cs="Times New Roman"/>
          <w:b w:val="0"/>
          <w:color w:val="000000" w:themeColor="text1"/>
          <w:sz w:val="28"/>
          <w:szCs w:val="28"/>
        </w:rPr>
        <w:t xml:space="preserve"> які не перевищують 320 мм/рік. </w:t>
      </w:r>
      <w:r w:rsidR="00BA255F" w:rsidRPr="00A004B5">
        <w:rPr>
          <w:rFonts w:ascii="Times New Roman" w:hAnsi="Times New Roman" w:cs="Times New Roman"/>
          <w:sz w:val="28"/>
          <w:szCs w:val="28"/>
        </w:rPr>
        <w:t>При цьому, особливості непромивного ґрунтоутворення спричиняють значну залежність характеристик грунту від властивостей материнської породи, яка в переважній більшості складається з лесів і лесовидних суглинків, у яких вміст СаСО</w:t>
      </w:r>
      <w:r w:rsidR="00BA255F" w:rsidRPr="00A004B5">
        <w:rPr>
          <w:rFonts w:ascii="Times New Roman" w:hAnsi="Times New Roman" w:cs="Times New Roman"/>
          <w:sz w:val="28"/>
          <w:szCs w:val="28"/>
          <w:vertAlign w:val="superscript"/>
        </w:rPr>
        <w:t xml:space="preserve">3 </w:t>
      </w:r>
      <w:r w:rsidR="00BA255F" w:rsidRPr="00A004B5">
        <w:rPr>
          <w:rFonts w:ascii="Times New Roman" w:hAnsi="Times New Roman" w:cs="Times New Roman"/>
          <w:sz w:val="28"/>
          <w:szCs w:val="28"/>
        </w:rPr>
        <w:t>коливається від 14,5 до 20% [</w:t>
      </w:r>
      <w:r w:rsidR="005C17ED" w:rsidRPr="00A004B5">
        <w:rPr>
          <w:rFonts w:ascii="Times New Roman" w:hAnsi="Times New Roman" w:cs="Times New Roman"/>
          <w:sz w:val="28"/>
          <w:szCs w:val="28"/>
        </w:rPr>
        <w:t>26</w:t>
      </w:r>
      <w:r w:rsidR="008B039B" w:rsidRPr="00A004B5">
        <w:rPr>
          <w:rFonts w:ascii="Times New Roman" w:hAnsi="Times New Roman" w:cs="Times New Roman"/>
          <w:sz w:val="28"/>
          <w:szCs w:val="28"/>
        </w:rPr>
        <w:t>,</w:t>
      </w:r>
      <w:r w:rsidR="00F047C0" w:rsidRPr="00A004B5">
        <w:rPr>
          <w:rFonts w:ascii="Times New Roman" w:hAnsi="Times New Roman" w:cs="Times New Roman"/>
          <w:sz w:val="28"/>
          <w:szCs w:val="28"/>
        </w:rPr>
        <w:t xml:space="preserve"> </w:t>
      </w:r>
      <w:r w:rsidR="008B039B" w:rsidRPr="00A004B5">
        <w:rPr>
          <w:rFonts w:ascii="Times New Roman" w:hAnsi="Times New Roman" w:cs="Times New Roman"/>
          <w:sz w:val="28"/>
          <w:szCs w:val="28"/>
        </w:rPr>
        <w:t>27</w:t>
      </w:r>
      <w:r w:rsidR="00BA255F" w:rsidRPr="00A004B5">
        <w:rPr>
          <w:rFonts w:ascii="Times New Roman" w:hAnsi="Times New Roman" w:cs="Times New Roman"/>
          <w:sz w:val="28"/>
          <w:szCs w:val="28"/>
        </w:rPr>
        <w:t>].</w:t>
      </w:r>
    </w:p>
    <w:p w14:paraId="3F213284" w14:textId="665ED804" w:rsidR="00BA255F" w:rsidRPr="00A004B5" w:rsidRDefault="00BA255F" w:rsidP="00BA255F">
      <w:pPr>
        <w:pStyle w:val="a4"/>
        <w:tabs>
          <w:tab w:val="left" w:pos="0"/>
        </w:tabs>
        <w:jc w:val="both"/>
        <w:rPr>
          <w:rFonts w:ascii="Times New Roman" w:hAnsi="Times New Roman" w:cs="Times New Roman"/>
          <w:sz w:val="28"/>
          <w:szCs w:val="28"/>
        </w:rPr>
      </w:pPr>
      <w:r w:rsidRPr="00A004B5">
        <w:rPr>
          <w:rStyle w:val="aa"/>
          <w:rFonts w:ascii="Times New Roman" w:eastAsiaTheme="majorEastAsia" w:hAnsi="Times New Roman" w:cs="Times New Roman"/>
          <w:b w:val="0"/>
          <w:color w:val="000000" w:themeColor="text1"/>
          <w:sz w:val="28"/>
          <w:szCs w:val="28"/>
        </w:rPr>
        <w:t xml:space="preserve">У Північно-Західному Причорномор’ї каштанові </w:t>
      </w:r>
      <w:r w:rsidR="00B421A1" w:rsidRPr="00A004B5">
        <w:rPr>
          <w:rStyle w:val="aa"/>
          <w:rFonts w:ascii="Times New Roman" w:eastAsiaTheme="majorEastAsia" w:hAnsi="Times New Roman" w:cs="Times New Roman"/>
          <w:b w:val="0"/>
          <w:color w:val="000000" w:themeColor="text1"/>
          <w:sz w:val="28"/>
          <w:szCs w:val="28"/>
        </w:rPr>
        <w:t xml:space="preserve">супіщані та суглинисті </w:t>
      </w:r>
      <w:r w:rsidRPr="00A004B5">
        <w:rPr>
          <w:rStyle w:val="aa"/>
          <w:rFonts w:ascii="Times New Roman" w:eastAsiaTheme="majorEastAsia" w:hAnsi="Times New Roman" w:cs="Times New Roman"/>
          <w:b w:val="0"/>
          <w:color w:val="000000" w:themeColor="text1"/>
          <w:sz w:val="28"/>
          <w:szCs w:val="28"/>
        </w:rPr>
        <w:t xml:space="preserve">грунти характерні для збіднених типчаково-ковилових і типчаково-полинових </w:t>
      </w:r>
      <w:r w:rsidR="00122114" w:rsidRPr="00A004B5">
        <w:rPr>
          <w:rFonts w:ascii="Times New Roman" w:hAnsi="Times New Roman" w:cs="Times New Roman"/>
          <w:bCs/>
          <w:color w:val="000000"/>
          <w:sz w:val="28"/>
          <w:szCs w:val="28"/>
        </w:rPr>
        <w:t>прибережн</w:t>
      </w:r>
      <w:r w:rsidR="00122114">
        <w:rPr>
          <w:rFonts w:ascii="Times New Roman" w:hAnsi="Times New Roman" w:cs="Times New Roman"/>
          <w:bCs/>
          <w:color w:val="000000"/>
          <w:sz w:val="28"/>
          <w:szCs w:val="28"/>
        </w:rPr>
        <w:t>их</w:t>
      </w:r>
      <w:r w:rsidR="00122114">
        <w:rPr>
          <w:rStyle w:val="aa"/>
          <w:rFonts w:ascii="Times New Roman" w:eastAsiaTheme="majorEastAsia" w:hAnsi="Times New Roman" w:cs="Times New Roman"/>
          <w:b w:val="0"/>
          <w:color w:val="000000" w:themeColor="text1"/>
          <w:sz w:val="28"/>
          <w:szCs w:val="28"/>
        </w:rPr>
        <w:t xml:space="preserve"> с</w:t>
      </w:r>
      <w:r w:rsidRPr="00A004B5">
        <w:rPr>
          <w:rFonts w:ascii="Times New Roman" w:hAnsi="Times New Roman" w:cs="Times New Roman"/>
          <w:bCs/>
          <w:color w:val="000000"/>
          <w:sz w:val="28"/>
          <w:szCs w:val="28"/>
        </w:rPr>
        <w:t>тепів – від порту Южний</w:t>
      </w:r>
      <w:r w:rsidR="00BF6BE5" w:rsidRPr="00A004B5">
        <w:rPr>
          <w:rFonts w:ascii="Times New Roman" w:hAnsi="Times New Roman" w:cs="Times New Roman"/>
          <w:bCs/>
          <w:color w:val="000000"/>
          <w:sz w:val="28"/>
          <w:szCs w:val="28"/>
        </w:rPr>
        <w:t xml:space="preserve"> і</w:t>
      </w:r>
      <w:r w:rsidRPr="00A004B5">
        <w:rPr>
          <w:rFonts w:ascii="Times New Roman" w:hAnsi="Times New Roman" w:cs="Times New Roman"/>
          <w:bCs/>
          <w:color w:val="000000"/>
          <w:sz w:val="28"/>
          <w:szCs w:val="28"/>
        </w:rPr>
        <w:t xml:space="preserve"> на схід до Очакова</w:t>
      </w:r>
      <w:r w:rsidR="003F3E98" w:rsidRPr="00A004B5">
        <w:rPr>
          <w:rFonts w:ascii="Times New Roman" w:hAnsi="Times New Roman" w:cs="Times New Roman"/>
          <w:bCs/>
          <w:color w:val="000000"/>
          <w:sz w:val="28"/>
          <w:szCs w:val="28"/>
        </w:rPr>
        <w:t>, Херсону, Чаплинки</w:t>
      </w:r>
      <w:r w:rsidRPr="00A004B5">
        <w:rPr>
          <w:rFonts w:ascii="Times New Roman" w:hAnsi="Times New Roman" w:cs="Times New Roman"/>
          <w:bCs/>
          <w:color w:val="000000"/>
          <w:sz w:val="28"/>
          <w:szCs w:val="28"/>
        </w:rPr>
        <w:t xml:space="preserve"> </w:t>
      </w:r>
      <w:r w:rsidR="00BF6BE5" w:rsidRPr="00A004B5">
        <w:rPr>
          <w:rFonts w:ascii="Times New Roman" w:hAnsi="Times New Roman" w:cs="Times New Roman"/>
          <w:bCs/>
          <w:color w:val="000000"/>
          <w:sz w:val="28"/>
          <w:szCs w:val="28"/>
        </w:rPr>
        <w:t>та</w:t>
      </w:r>
      <w:r w:rsidRPr="00A004B5">
        <w:rPr>
          <w:rFonts w:ascii="Times New Roman" w:hAnsi="Times New Roman" w:cs="Times New Roman"/>
          <w:bCs/>
          <w:color w:val="000000"/>
          <w:sz w:val="28"/>
          <w:szCs w:val="28"/>
        </w:rPr>
        <w:t xml:space="preserve"> далі </w:t>
      </w:r>
      <w:r w:rsidR="00BF6BE5" w:rsidRPr="00A004B5">
        <w:rPr>
          <w:rFonts w:ascii="Times New Roman" w:hAnsi="Times New Roman" w:cs="Times New Roman"/>
          <w:bCs/>
          <w:color w:val="000000"/>
          <w:sz w:val="28"/>
          <w:szCs w:val="28"/>
        </w:rPr>
        <w:t>через</w:t>
      </w:r>
      <w:r w:rsidRPr="00A004B5">
        <w:rPr>
          <w:rFonts w:ascii="Times New Roman" w:hAnsi="Times New Roman" w:cs="Times New Roman"/>
          <w:bCs/>
          <w:color w:val="000000"/>
          <w:sz w:val="28"/>
          <w:szCs w:val="28"/>
        </w:rPr>
        <w:t xml:space="preserve"> Перекоп </w:t>
      </w:r>
      <w:r w:rsidR="00BF6BE5" w:rsidRPr="00A004B5">
        <w:rPr>
          <w:rFonts w:ascii="Times New Roman" w:hAnsi="Times New Roman" w:cs="Times New Roman"/>
          <w:bCs/>
          <w:color w:val="000000"/>
          <w:sz w:val="28"/>
          <w:szCs w:val="28"/>
        </w:rPr>
        <w:t>н</w:t>
      </w:r>
      <w:r w:rsidRPr="00A004B5">
        <w:rPr>
          <w:rFonts w:ascii="Times New Roman" w:hAnsi="Times New Roman" w:cs="Times New Roman"/>
          <w:bCs/>
          <w:color w:val="000000"/>
          <w:sz w:val="28"/>
          <w:szCs w:val="28"/>
        </w:rPr>
        <w:t xml:space="preserve">а устя річки Молочної в Північному Приазов’ї. Також і весь степовий Крим знаходиться на каштанових грунтах. </w:t>
      </w:r>
      <w:r w:rsidRPr="00A004B5">
        <w:rPr>
          <w:rFonts w:ascii="Times New Roman" w:hAnsi="Times New Roman" w:cs="Times New Roman"/>
          <w:sz w:val="28"/>
          <w:szCs w:val="28"/>
        </w:rPr>
        <w:t xml:space="preserve">Через це у </w:t>
      </w:r>
      <w:r w:rsidR="00BA621A" w:rsidRPr="00A004B5">
        <w:rPr>
          <w:rFonts w:ascii="Times New Roman" w:hAnsi="Times New Roman" w:cs="Times New Roman"/>
          <w:sz w:val="28"/>
          <w:szCs w:val="28"/>
        </w:rPr>
        <w:t>С</w:t>
      </w:r>
      <w:r w:rsidRPr="00A004B5">
        <w:rPr>
          <w:rFonts w:ascii="Times New Roman" w:hAnsi="Times New Roman" w:cs="Times New Roman"/>
          <w:sz w:val="28"/>
          <w:szCs w:val="28"/>
        </w:rPr>
        <w:t>ухо-</w:t>
      </w:r>
      <w:r w:rsidR="00BA621A" w:rsidRPr="00A004B5">
        <w:rPr>
          <w:rFonts w:ascii="Times New Roman" w:hAnsi="Times New Roman" w:cs="Times New Roman"/>
          <w:sz w:val="28"/>
          <w:szCs w:val="28"/>
        </w:rPr>
        <w:t>С</w:t>
      </w:r>
      <w:r w:rsidRPr="00A004B5">
        <w:rPr>
          <w:rFonts w:ascii="Times New Roman" w:hAnsi="Times New Roman" w:cs="Times New Roman"/>
          <w:sz w:val="28"/>
          <w:szCs w:val="28"/>
        </w:rPr>
        <w:t xml:space="preserve">теповій </w:t>
      </w:r>
      <w:r w:rsidR="00BF6BE5" w:rsidRPr="00A004B5">
        <w:rPr>
          <w:rFonts w:ascii="Times New Roman" w:hAnsi="Times New Roman" w:cs="Times New Roman"/>
          <w:sz w:val="28"/>
          <w:szCs w:val="28"/>
        </w:rPr>
        <w:t>смузі земель (</w:t>
      </w:r>
      <w:r w:rsidRPr="00A004B5">
        <w:rPr>
          <w:rFonts w:ascii="Times New Roman" w:hAnsi="Times New Roman" w:cs="Times New Roman"/>
          <w:bCs/>
          <w:color w:val="000000"/>
          <w:sz w:val="28"/>
          <w:szCs w:val="28"/>
        </w:rPr>
        <w:t>від Одеси до Мелітополя</w:t>
      </w:r>
      <w:r w:rsidR="00BF6BE5" w:rsidRPr="00A004B5">
        <w:rPr>
          <w:rFonts w:ascii="Times New Roman" w:hAnsi="Times New Roman" w:cs="Times New Roman"/>
          <w:bCs/>
          <w:color w:val="000000"/>
          <w:sz w:val="28"/>
          <w:szCs w:val="28"/>
        </w:rPr>
        <w:t>)</w:t>
      </w:r>
      <w:r w:rsidRPr="00A004B5">
        <w:rPr>
          <w:rFonts w:ascii="Times New Roman" w:hAnsi="Times New Roman" w:cs="Times New Roman"/>
          <w:bCs/>
          <w:color w:val="000000"/>
          <w:sz w:val="28"/>
          <w:szCs w:val="28"/>
        </w:rPr>
        <w:t xml:space="preserve"> при суцільному поширен</w:t>
      </w:r>
      <w:r w:rsidR="00BF6BE5" w:rsidRPr="00A004B5">
        <w:rPr>
          <w:rFonts w:ascii="Times New Roman" w:hAnsi="Times New Roman" w:cs="Times New Roman"/>
          <w:bCs/>
          <w:color w:val="000000"/>
          <w:sz w:val="28"/>
          <w:szCs w:val="28"/>
        </w:rPr>
        <w:t>і</w:t>
      </w:r>
      <w:r w:rsidRPr="00A004B5">
        <w:rPr>
          <w:rFonts w:ascii="Times New Roman" w:hAnsi="Times New Roman" w:cs="Times New Roman"/>
          <w:bCs/>
          <w:color w:val="000000"/>
          <w:sz w:val="28"/>
          <w:szCs w:val="28"/>
        </w:rPr>
        <w:t xml:space="preserve"> </w:t>
      </w:r>
      <w:r w:rsidR="00BF6BE5" w:rsidRPr="00A004B5">
        <w:rPr>
          <w:rFonts w:ascii="Times New Roman" w:hAnsi="Times New Roman" w:cs="Times New Roman"/>
          <w:bCs/>
          <w:color w:val="000000"/>
          <w:sz w:val="28"/>
          <w:szCs w:val="28"/>
        </w:rPr>
        <w:t xml:space="preserve">в цій місцевості каштанових грунтів </w:t>
      </w:r>
      <w:r w:rsidRPr="00A004B5">
        <w:rPr>
          <w:rFonts w:ascii="Times New Roman" w:hAnsi="Times New Roman" w:cs="Times New Roman"/>
          <w:bCs/>
          <w:color w:val="000000"/>
          <w:sz w:val="28"/>
          <w:szCs w:val="28"/>
        </w:rPr>
        <w:t xml:space="preserve">виділяють </w:t>
      </w:r>
      <w:r w:rsidRPr="00A004B5">
        <w:rPr>
          <w:rFonts w:ascii="Times New Roman" w:hAnsi="Times New Roman" w:cs="Times New Roman"/>
          <w:sz w:val="28"/>
          <w:szCs w:val="28"/>
        </w:rPr>
        <w:t>78% площ під темно-каштановими солонцюватими грунтами, 14% площ під суто каштановими солонцюватими і 4,6% площі займають лужно-каштанові солонцюваті грунти [</w:t>
      </w:r>
      <w:r w:rsidR="005C17ED" w:rsidRPr="00A004B5">
        <w:rPr>
          <w:rFonts w:ascii="Times New Roman" w:hAnsi="Times New Roman" w:cs="Times New Roman"/>
          <w:sz w:val="28"/>
          <w:szCs w:val="28"/>
        </w:rPr>
        <w:t>2</w:t>
      </w:r>
      <w:r w:rsidR="008B039B" w:rsidRPr="00A004B5">
        <w:rPr>
          <w:rFonts w:ascii="Times New Roman" w:hAnsi="Times New Roman" w:cs="Times New Roman"/>
          <w:sz w:val="28"/>
          <w:szCs w:val="28"/>
        </w:rPr>
        <w:t>8</w:t>
      </w:r>
      <w:r w:rsidRPr="00A004B5">
        <w:rPr>
          <w:rFonts w:ascii="Times New Roman" w:hAnsi="Times New Roman" w:cs="Times New Roman"/>
          <w:sz w:val="28"/>
          <w:szCs w:val="28"/>
        </w:rPr>
        <w:t xml:space="preserve">]. </w:t>
      </w:r>
    </w:p>
    <w:p w14:paraId="779BBE9A" w14:textId="5C9E7FB4" w:rsidR="00BA255F" w:rsidRPr="00A004B5" w:rsidRDefault="00BA255F" w:rsidP="00BA255F">
      <w:pPr>
        <w:pStyle w:val="a4"/>
        <w:tabs>
          <w:tab w:val="left" w:pos="0"/>
        </w:tabs>
        <w:jc w:val="both"/>
        <w:rPr>
          <w:rFonts w:ascii="Times New Roman" w:hAnsi="Times New Roman" w:cs="Times New Roman"/>
          <w:sz w:val="28"/>
          <w:szCs w:val="28"/>
        </w:rPr>
      </w:pPr>
      <w:r w:rsidRPr="00A004B5">
        <w:rPr>
          <w:rFonts w:ascii="Times New Roman" w:hAnsi="Times New Roman" w:cs="Times New Roman"/>
          <w:b/>
          <w:i/>
          <w:sz w:val="28"/>
          <w:szCs w:val="28"/>
        </w:rPr>
        <w:t>Типологічно азональні грунти</w:t>
      </w:r>
      <w:r w:rsidRPr="00A004B5">
        <w:rPr>
          <w:rFonts w:ascii="Times New Roman" w:hAnsi="Times New Roman" w:cs="Times New Roman"/>
          <w:sz w:val="28"/>
          <w:szCs w:val="28"/>
        </w:rPr>
        <w:t>. Поза основними типологічними формами грунті</w:t>
      </w:r>
      <w:r w:rsidR="00EB5250" w:rsidRPr="00A004B5">
        <w:rPr>
          <w:rFonts w:ascii="Times New Roman" w:hAnsi="Times New Roman" w:cs="Times New Roman"/>
          <w:sz w:val="28"/>
          <w:szCs w:val="28"/>
        </w:rPr>
        <w:t>в, у</w:t>
      </w:r>
      <w:r w:rsidR="00BF6BE5" w:rsidRPr="00A004B5">
        <w:rPr>
          <w:rFonts w:ascii="Times New Roman" w:hAnsi="Times New Roman" w:cs="Times New Roman"/>
          <w:sz w:val="28"/>
          <w:szCs w:val="28"/>
        </w:rPr>
        <w:t xml:space="preserve"> регіон</w:t>
      </w:r>
      <w:r w:rsidR="003F3E98" w:rsidRPr="00A004B5">
        <w:rPr>
          <w:rFonts w:ascii="Times New Roman" w:hAnsi="Times New Roman" w:cs="Times New Roman"/>
          <w:sz w:val="28"/>
          <w:szCs w:val="28"/>
        </w:rPr>
        <w:t>і</w:t>
      </w:r>
      <w:r w:rsidRPr="00A004B5">
        <w:rPr>
          <w:rFonts w:ascii="Times New Roman" w:hAnsi="Times New Roman" w:cs="Times New Roman"/>
          <w:sz w:val="28"/>
          <w:szCs w:val="28"/>
        </w:rPr>
        <w:t xml:space="preserve"> </w:t>
      </w:r>
      <w:r w:rsidR="00BF6BE5" w:rsidRPr="00A004B5">
        <w:rPr>
          <w:rFonts w:ascii="Times New Roman" w:hAnsi="Times New Roman" w:cs="Times New Roman"/>
          <w:sz w:val="28"/>
          <w:szCs w:val="28"/>
        </w:rPr>
        <w:t xml:space="preserve">присутні також ділянки з грунтовим покривом азонального типу, сконцентровані </w:t>
      </w:r>
      <w:r w:rsidRPr="00A004B5">
        <w:rPr>
          <w:rFonts w:ascii="Times New Roman" w:hAnsi="Times New Roman" w:cs="Times New Roman"/>
          <w:sz w:val="28"/>
          <w:szCs w:val="28"/>
        </w:rPr>
        <w:t xml:space="preserve">переважно в </w:t>
      </w:r>
      <w:r w:rsidR="00BF6BE5" w:rsidRPr="00A004B5">
        <w:rPr>
          <w:rFonts w:ascii="Times New Roman" w:hAnsi="Times New Roman" w:cs="Times New Roman"/>
          <w:sz w:val="28"/>
          <w:szCs w:val="28"/>
        </w:rPr>
        <w:t>понизз</w:t>
      </w:r>
      <w:r w:rsidR="00EB5250" w:rsidRPr="00A004B5">
        <w:rPr>
          <w:rFonts w:ascii="Times New Roman" w:hAnsi="Times New Roman" w:cs="Times New Roman"/>
          <w:sz w:val="28"/>
          <w:szCs w:val="28"/>
        </w:rPr>
        <w:t>і</w:t>
      </w:r>
      <w:r w:rsidR="00BF6BE5" w:rsidRPr="00A004B5">
        <w:rPr>
          <w:rFonts w:ascii="Times New Roman" w:hAnsi="Times New Roman" w:cs="Times New Roman"/>
          <w:sz w:val="28"/>
          <w:szCs w:val="28"/>
        </w:rPr>
        <w:t xml:space="preserve"> </w:t>
      </w:r>
      <w:r w:rsidR="006406D1" w:rsidRPr="00A004B5">
        <w:rPr>
          <w:rFonts w:ascii="Times New Roman" w:hAnsi="Times New Roman" w:cs="Times New Roman"/>
          <w:sz w:val="28"/>
          <w:szCs w:val="28"/>
        </w:rPr>
        <w:t>Бузько</w:t>
      </w:r>
      <w:r w:rsidRPr="00A004B5">
        <w:rPr>
          <w:rFonts w:ascii="Times New Roman" w:hAnsi="Times New Roman" w:cs="Times New Roman"/>
          <w:sz w:val="28"/>
          <w:szCs w:val="28"/>
        </w:rPr>
        <w:t xml:space="preserve">-Дніпровського межиріччя. Сумарно вони займають </w:t>
      </w:r>
      <w:r w:rsidR="008C24C1" w:rsidRPr="00A004B5">
        <w:rPr>
          <w:rFonts w:ascii="Times New Roman" w:hAnsi="Times New Roman" w:cs="Times New Roman"/>
          <w:sz w:val="28"/>
          <w:szCs w:val="28"/>
        </w:rPr>
        <w:t>1</w:t>
      </w:r>
      <w:r w:rsidRPr="00A004B5">
        <w:rPr>
          <w:rFonts w:ascii="Times New Roman" w:hAnsi="Times New Roman" w:cs="Times New Roman"/>
          <w:sz w:val="28"/>
          <w:szCs w:val="28"/>
        </w:rPr>
        <w:t xml:space="preserve">,4% </w:t>
      </w:r>
      <w:r w:rsidR="00F54B19" w:rsidRPr="00A004B5">
        <w:rPr>
          <w:rFonts w:ascii="Times New Roman" w:hAnsi="Times New Roman" w:cs="Times New Roman"/>
          <w:sz w:val="28"/>
          <w:szCs w:val="28"/>
        </w:rPr>
        <w:t>суходільної</w:t>
      </w:r>
      <w:r w:rsidR="000B11FE"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площі </w:t>
      </w:r>
      <w:r w:rsidR="000B11FE" w:rsidRPr="00A004B5">
        <w:rPr>
          <w:rFonts w:ascii="Times New Roman" w:hAnsi="Times New Roman" w:cs="Times New Roman"/>
          <w:sz w:val="28"/>
          <w:szCs w:val="28"/>
        </w:rPr>
        <w:t>Миколаївської області</w:t>
      </w:r>
      <w:r w:rsidR="003F3E98"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484029" w:rsidRPr="00A004B5">
        <w:rPr>
          <w:rFonts w:ascii="Times New Roman" w:hAnsi="Times New Roman" w:cs="Times New Roman"/>
          <w:sz w:val="28"/>
          <w:szCs w:val="28"/>
        </w:rPr>
        <w:t>поєднуючи</w:t>
      </w:r>
      <w:r w:rsidRPr="00A004B5">
        <w:rPr>
          <w:rFonts w:ascii="Times New Roman" w:hAnsi="Times New Roman" w:cs="Times New Roman"/>
          <w:sz w:val="28"/>
          <w:szCs w:val="28"/>
        </w:rPr>
        <w:t xml:space="preserve"> солонцеві, солончакові, піщані, глинисто-такирні, вапнякові, щебенисті та болотяно-мулові </w:t>
      </w:r>
      <w:r w:rsidRPr="00A004B5">
        <w:rPr>
          <w:rFonts w:ascii="Times New Roman" w:hAnsi="Times New Roman" w:cs="Times New Roman"/>
          <w:sz w:val="28"/>
          <w:szCs w:val="28"/>
        </w:rPr>
        <w:lastRenderedPageBreak/>
        <w:t>формації</w:t>
      </w:r>
      <w:r w:rsidR="006406D1" w:rsidRPr="00A004B5">
        <w:rPr>
          <w:rFonts w:ascii="Times New Roman" w:hAnsi="Times New Roman" w:cs="Times New Roman"/>
          <w:sz w:val="28"/>
          <w:szCs w:val="28"/>
        </w:rPr>
        <w:t xml:space="preserve">. Останні </w:t>
      </w:r>
      <w:r w:rsidRPr="00A004B5">
        <w:rPr>
          <w:rFonts w:ascii="Times New Roman" w:hAnsi="Times New Roman" w:cs="Times New Roman"/>
          <w:sz w:val="28"/>
          <w:szCs w:val="28"/>
        </w:rPr>
        <w:t xml:space="preserve">слугують базисними у відношенні пісків, </w:t>
      </w:r>
      <w:r w:rsidR="006406D1" w:rsidRPr="00A004B5">
        <w:rPr>
          <w:rFonts w:ascii="Times New Roman" w:hAnsi="Times New Roman" w:cs="Times New Roman"/>
          <w:sz w:val="28"/>
          <w:szCs w:val="28"/>
        </w:rPr>
        <w:t xml:space="preserve">їх </w:t>
      </w:r>
      <w:r w:rsidRPr="00A004B5">
        <w:rPr>
          <w:rFonts w:ascii="Times New Roman" w:hAnsi="Times New Roman" w:cs="Times New Roman"/>
          <w:sz w:val="28"/>
          <w:szCs w:val="28"/>
        </w:rPr>
        <w:t>піщано-черепашникових, торфо-болотяних, лучних, піщано-каолінових із домішками озалізнених глин та інших варієтетів. У пригирловій ділянці долини Кодими та вздовж правого берега Синюхи присутні невеликі ділянки опідзолених грунтів лісового типу [</w:t>
      </w:r>
      <w:r w:rsidR="005C17ED" w:rsidRPr="00A004B5">
        <w:rPr>
          <w:rFonts w:ascii="Times New Roman" w:hAnsi="Times New Roman" w:cs="Times New Roman"/>
          <w:sz w:val="28"/>
          <w:szCs w:val="28"/>
        </w:rPr>
        <w:t>2</w:t>
      </w:r>
      <w:r w:rsidR="008B039B" w:rsidRPr="00A004B5">
        <w:rPr>
          <w:rFonts w:ascii="Times New Roman" w:hAnsi="Times New Roman" w:cs="Times New Roman"/>
          <w:sz w:val="28"/>
          <w:szCs w:val="28"/>
        </w:rPr>
        <w:t>9,</w:t>
      </w:r>
      <w:r w:rsidR="00F047C0" w:rsidRPr="00A004B5">
        <w:rPr>
          <w:rFonts w:ascii="Times New Roman" w:hAnsi="Times New Roman" w:cs="Times New Roman"/>
          <w:sz w:val="28"/>
          <w:szCs w:val="28"/>
        </w:rPr>
        <w:t xml:space="preserve"> </w:t>
      </w:r>
      <w:r w:rsidR="008B039B" w:rsidRPr="00A004B5">
        <w:rPr>
          <w:rFonts w:ascii="Times New Roman" w:hAnsi="Times New Roman" w:cs="Times New Roman"/>
          <w:sz w:val="28"/>
          <w:szCs w:val="28"/>
        </w:rPr>
        <w:t>30</w:t>
      </w:r>
      <w:r w:rsidRPr="00A004B5">
        <w:rPr>
          <w:rFonts w:ascii="Times New Roman" w:hAnsi="Times New Roman" w:cs="Times New Roman"/>
          <w:sz w:val="28"/>
          <w:szCs w:val="28"/>
        </w:rPr>
        <w:t xml:space="preserve">]. </w:t>
      </w:r>
    </w:p>
    <w:p w14:paraId="2CEC132E" w14:textId="02E72B8F" w:rsidR="000B11FE" w:rsidRPr="00A004B5" w:rsidRDefault="00BA255F" w:rsidP="00BA255F">
      <w:pPr>
        <w:pStyle w:val="a4"/>
        <w:tabs>
          <w:tab w:val="left" w:pos="0"/>
        </w:tabs>
        <w:jc w:val="both"/>
        <w:rPr>
          <w:rFonts w:ascii="Times New Roman" w:hAnsi="Times New Roman" w:cs="Times New Roman"/>
          <w:sz w:val="28"/>
          <w:szCs w:val="28"/>
        </w:rPr>
      </w:pPr>
      <w:r w:rsidRPr="00A004B5">
        <w:rPr>
          <w:rFonts w:ascii="Times New Roman" w:hAnsi="Times New Roman" w:cs="Times New Roman"/>
          <w:b/>
          <w:sz w:val="28"/>
          <w:szCs w:val="28"/>
        </w:rPr>
        <w:t>Вміст гумусу.</w:t>
      </w:r>
      <w:r w:rsidRPr="00A004B5">
        <w:rPr>
          <w:rFonts w:ascii="Times New Roman" w:hAnsi="Times New Roman" w:cs="Times New Roman"/>
          <w:sz w:val="28"/>
          <w:szCs w:val="28"/>
        </w:rPr>
        <w:t xml:space="preserve"> </w:t>
      </w:r>
      <w:r w:rsidR="007E0548" w:rsidRPr="00A004B5">
        <w:rPr>
          <w:rFonts w:ascii="Times New Roman" w:hAnsi="Times New Roman" w:cs="Times New Roman"/>
          <w:sz w:val="28"/>
          <w:szCs w:val="28"/>
        </w:rPr>
        <w:t>Грунти регіону, як чорноземні, так і каштанові</w:t>
      </w:r>
      <w:r w:rsidR="006406D1" w:rsidRPr="00A004B5">
        <w:rPr>
          <w:rFonts w:ascii="Times New Roman" w:hAnsi="Times New Roman" w:cs="Times New Roman"/>
          <w:sz w:val="28"/>
          <w:szCs w:val="28"/>
        </w:rPr>
        <w:t>,</w:t>
      </w:r>
      <w:r w:rsidR="007E0548" w:rsidRPr="00A004B5">
        <w:rPr>
          <w:rFonts w:ascii="Times New Roman" w:hAnsi="Times New Roman" w:cs="Times New Roman"/>
          <w:sz w:val="28"/>
          <w:szCs w:val="28"/>
        </w:rPr>
        <w:t xml:space="preserve"> за 150-170 років орної експлуатації втратили від 50 до 70% первинних запасів гумусу, демонструючи особливо стрімку </w:t>
      </w:r>
      <w:r w:rsidR="0079625D" w:rsidRPr="00A004B5">
        <w:rPr>
          <w:rFonts w:ascii="Times New Roman" w:hAnsi="Times New Roman" w:cs="Times New Roman"/>
          <w:sz w:val="28"/>
          <w:szCs w:val="28"/>
        </w:rPr>
        <w:t xml:space="preserve">негативну </w:t>
      </w:r>
      <w:r w:rsidR="007E0548" w:rsidRPr="00A004B5">
        <w:rPr>
          <w:rFonts w:ascii="Times New Roman" w:hAnsi="Times New Roman" w:cs="Times New Roman"/>
          <w:sz w:val="28"/>
          <w:szCs w:val="28"/>
        </w:rPr>
        <w:t>динаміку впро</w:t>
      </w:r>
      <w:r w:rsidR="0079625D" w:rsidRPr="00A004B5">
        <w:rPr>
          <w:rFonts w:ascii="Times New Roman" w:hAnsi="Times New Roman" w:cs="Times New Roman"/>
          <w:sz w:val="28"/>
          <w:szCs w:val="28"/>
        </w:rPr>
        <w:t xml:space="preserve">довж останніх 30 років. </w:t>
      </w:r>
      <w:r w:rsidRPr="00A004B5">
        <w:rPr>
          <w:rFonts w:ascii="Times New Roman" w:hAnsi="Times New Roman" w:cs="Times New Roman"/>
          <w:sz w:val="28"/>
          <w:szCs w:val="28"/>
        </w:rPr>
        <w:t xml:space="preserve">Первинна потужність </w:t>
      </w:r>
      <w:r w:rsidR="000B11FE" w:rsidRPr="00A004B5">
        <w:rPr>
          <w:rFonts w:ascii="Times New Roman" w:hAnsi="Times New Roman" w:cs="Times New Roman"/>
          <w:sz w:val="28"/>
          <w:szCs w:val="28"/>
        </w:rPr>
        <w:t xml:space="preserve">гумусованого </w:t>
      </w:r>
      <w:r w:rsidRPr="00A004B5">
        <w:rPr>
          <w:rFonts w:ascii="Times New Roman" w:hAnsi="Times New Roman" w:cs="Times New Roman"/>
          <w:sz w:val="28"/>
          <w:szCs w:val="28"/>
        </w:rPr>
        <w:t xml:space="preserve">грунтового шару </w:t>
      </w:r>
      <w:r w:rsidR="003F3E98" w:rsidRPr="00A004B5">
        <w:rPr>
          <w:rFonts w:ascii="Times New Roman" w:hAnsi="Times New Roman" w:cs="Times New Roman"/>
          <w:sz w:val="28"/>
          <w:szCs w:val="28"/>
        </w:rPr>
        <w:t xml:space="preserve">навіть у зоні поширення </w:t>
      </w:r>
      <w:r w:rsidRPr="00A004B5">
        <w:rPr>
          <w:rFonts w:ascii="Times New Roman" w:hAnsi="Times New Roman" w:cs="Times New Roman"/>
          <w:sz w:val="28"/>
          <w:szCs w:val="28"/>
        </w:rPr>
        <w:t xml:space="preserve">темно-каштанових грунтів </w:t>
      </w:r>
      <w:r w:rsidR="003F3E98" w:rsidRPr="00A004B5">
        <w:rPr>
          <w:rFonts w:ascii="Times New Roman" w:hAnsi="Times New Roman" w:cs="Times New Roman"/>
          <w:sz w:val="28"/>
          <w:szCs w:val="28"/>
        </w:rPr>
        <w:t>(</w:t>
      </w:r>
      <w:r w:rsidRPr="00A004B5">
        <w:rPr>
          <w:rFonts w:ascii="Times New Roman" w:hAnsi="Times New Roman" w:cs="Times New Roman"/>
          <w:sz w:val="28"/>
          <w:szCs w:val="28"/>
        </w:rPr>
        <w:t xml:space="preserve">під ковилово-типчаковою природною рослинністю </w:t>
      </w:r>
      <w:r w:rsidR="008C24C1" w:rsidRPr="00A004B5">
        <w:rPr>
          <w:rFonts w:ascii="Times New Roman" w:hAnsi="Times New Roman" w:cs="Times New Roman"/>
          <w:sz w:val="28"/>
          <w:szCs w:val="28"/>
        </w:rPr>
        <w:t>в</w:t>
      </w:r>
      <w:r w:rsidRPr="00A004B5">
        <w:rPr>
          <w:rFonts w:ascii="Times New Roman" w:hAnsi="Times New Roman" w:cs="Times New Roman"/>
          <w:sz w:val="28"/>
          <w:szCs w:val="28"/>
        </w:rPr>
        <w:t xml:space="preserve"> районі Очакова та на околицях Миколаєва</w:t>
      </w:r>
      <w:r w:rsidR="003F3E98" w:rsidRPr="00A004B5">
        <w:rPr>
          <w:rFonts w:ascii="Times New Roman" w:hAnsi="Times New Roman" w:cs="Times New Roman"/>
          <w:sz w:val="28"/>
          <w:szCs w:val="28"/>
        </w:rPr>
        <w:t>)</w:t>
      </w:r>
      <w:r w:rsidRPr="00A004B5">
        <w:rPr>
          <w:rFonts w:ascii="Times New Roman" w:hAnsi="Times New Roman" w:cs="Times New Roman"/>
          <w:sz w:val="28"/>
          <w:szCs w:val="28"/>
        </w:rPr>
        <w:t xml:space="preserve"> сягала 60-70 см </w:t>
      </w:r>
      <w:r w:rsidR="0079625D" w:rsidRPr="00A004B5">
        <w:rPr>
          <w:rFonts w:ascii="Times New Roman" w:hAnsi="Times New Roman" w:cs="Times New Roman"/>
          <w:sz w:val="28"/>
          <w:szCs w:val="28"/>
        </w:rPr>
        <w:t>при 3% вміст</w:t>
      </w:r>
      <w:r w:rsidR="008C24C1" w:rsidRPr="00A004B5">
        <w:rPr>
          <w:rFonts w:ascii="Times New Roman" w:hAnsi="Times New Roman" w:cs="Times New Roman"/>
          <w:sz w:val="28"/>
          <w:szCs w:val="28"/>
        </w:rPr>
        <w:t>і</w:t>
      </w:r>
      <w:r w:rsidR="0079625D" w:rsidRPr="00A004B5">
        <w:rPr>
          <w:rFonts w:ascii="Times New Roman" w:hAnsi="Times New Roman" w:cs="Times New Roman"/>
          <w:sz w:val="28"/>
          <w:szCs w:val="28"/>
        </w:rPr>
        <w:t xml:space="preserve"> гумусу </w:t>
      </w:r>
      <w:r w:rsidRPr="00A004B5">
        <w:rPr>
          <w:rFonts w:ascii="Times New Roman" w:hAnsi="Times New Roman" w:cs="Times New Roman"/>
          <w:sz w:val="28"/>
          <w:szCs w:val="28"/>
        </w:rPr>
        <w:t>[</w:t>
      </w:r>
      <w:r w:rsidR="005C17ED" w:rsidRPr="00A004B5">
        <w:rPr>
          <w:rFonts w:ascii="Times New Roman" w:hAnsi="Times New Roman" w:cs="Times New Roman"/>
          <w:sz w:val="28"/>
          <w:szCs w:val="28"/>
        </w:rPr>
        <w:t>3</w:t>
      </w:r>
      <w:r w:rsidR="008B039B" w:rsidRPr="00A004B5">
        <w:rPr>
          <w:rFonts w:ascii="Times New Roman" w:hAnsi="Times New Roman" w:cs="Times New Roman"/>
          <w:sz w:val="28"/>
          <w:szCs w:val="28"/>
        </w:rPr>
        <w:t>1</w:t>
      </w:r>
      <w:r w:rsidR="00037E57" w:rsidRPr="00A004B5">
        <w:rPr>
          <w:rFonts w:ascii="Times New Roman" w:hAnsi="Times New Roman" w:cs="Times New Roman"/>
          <w:sz w:val="28"/>
          <w:szCs w:val="28"/>
        </w:rPr>
        <w:t>,</w:t>
      </w:r>
      <w:r w:rsidR="00F047C0" w:rsidRPr="00A004B5">
        <w:rPr>
          <w:rFonts w:ascii="Times New Roman" w:hAnsi="Times New Roman" w:cs="Times New Roman"/>
          <w:sz w:val="28"/>
          <w:szCs w:val="28"/>
        </w:rPr>
        <w:t xml:space="preserve"> </w:t>
      </w:r>
      <w:r w:rsidR="00037E57" w:rsidRPr="00A004B5">
        <w:rPr>
          <w:rFonts w:ascii="Times New Roman" w:hAnsi="Times New Roman" w:cs="Times New Roman"/>
          <w:sz w:val="28"/>
          <w:szCs w:val="28"/>
        </w:rPr>
        <w:t>32</w:t>
      </w:r>
      <w:r w:rsidRPr="00A004B5">
        <w:rPr>
          <w:rFonts w:ascii="Times New Roman" w:hAnsi="Times New Roman" w:cs="Times New Roman"/>
          <w:sz w:val="28"/>
          <w:szCs w:val="28"/>
        </w:rPr>
        <w:t>]</w:t>
      </w:r>
      <w:r w:rsidR="000B11FE" w:rsidRPr="00A004B5">
        <w:rPr>
          <w:rFonts w:ascii="Times New Roman" w:hAnsi="Times New Roman" w:cs="Times New Roman"/>
          <w:sz w:val="28"/>
          <w:szCs w:val="28"/>
        </w:rPr>
        <w:t xml:space="preserve">. Сучасна товщина гумусованого шару тут </w:t>
      </w:r>
      <w:r w:rsidRPr="00A004B5">
        <w:rPr>
          <w:rFonts w:ascii="Times New Roman" w:hAnsi="Times New Roman" w:cs="Times New Roman"/>
          <w:sz w:val="28"/>
          <w:szCs w:val="28"/>
        </w:rPr>
        <w:t>коливається в межах 20-</w:t>
      </w:r>
      <w:r w:rsidR="003F3E98" w:rsidRPr="00A004B5">
        <w:rPr>
          <w:rFonts w:ascii="Times New Roman" w:hAnsi="Times New Roman" w:cs="Times New Roman"/>
          <w:sz w:val="28"/>
          <w:szCs w:val="28"/>
        </w:rPr>
        <w:t>25</w:t>
      </w:r>
      <w:r w:rsidRPr="00A004B5">
        <w:rPr>
          <w:rFonts w:ascii="Times New Roman" w:hAnsi="Times New Roman" w:cs="Times New Roman"/>
          <w:sz w:val="28"/>
          <w:szCs w:val="28"/>
        </w:rPr>
        <w:t xml:space="preserve"> см, різко втрачаючи глибину на схилах, що чітко вказує на ерозійний характер </w:t>
      </w:r>
      <w:r w:rsidR="006406D1" w:rsidRPr="00A004B5">
        <w:rPr>
          <w:rFonts w:ascii="Times New Roman" w:hAnsi="Times New Roman" w:cs="Times New Roman"/>
          <w:sz w:val="28"/>
          <w:szCs w:val="28"/>
        </w:rPr>
        <w:t>у</w:t>
      </w:r>
      <w:r w:rsidRPr="00A004B5">
        <w:rPr>
          <w:rFonts w:ascii="Times New Roman" w:hAnsi="Times New Roman" w:cs="Times New Roman"/>
          <w:sz w:val="28"/>
          <w:szCs w:val="28"/>
        </w:rPr>
        <w:t xml:space="preserve">трат </w:t>
      </w:r>
      <w:r w:rsidR="000B11FE" w:rsidRPr="00A004B5">
        <w:rPr>
          <w:rFonts w:ascii="Times New Roman" w:hAnsi="Times New Roman" w:cs="Times New Roman"/>
          <w:sz w:val="28"/>
          <w:szCs w:val="28"/>
        </w:rPr>
        <w:t xml:space="preserve">родючого </w:t>
      </w:r>
      <w:r w:rsidRPr="00A004B5">
        <w:rPr>
          <w:rFonts w:ascii="Times New Roman" w:hAnsi="Times New Roman" w:cs="Times New Roman"/>
          <w:sz w:val="28"/>
          <w:szCs w:val="28"/>
        </w:rPr>
        <w:t xml:space="preserve">грунту, поверхня якого зруйнована оранкою. </w:t>
      </w:r>
    </w:p>
    <w:p w14:paraId="77A8A1A7" w14:textId="797EC8D0" w:rsidR="00BA255F" w:rsidRPr="00A004B5" w:rsidRDefault="00BA255F" w:rsidP="00BA255F">
      <w:pPr>
        <w:pStyle w:val="a4"/>
        <w:tabs>
          <w:tab w:val="left" w:pos="0"/>
        </w:tabs>
        <w:jc w:val="both"/>
        <w:rPr>
          <w:rFonts w:ascii="Times New Roman" w:hAnsi="Times New Roman" w:cs="Times New Roman"/>
          <w:sz w:val="28"/>
          <w:szCs w:val="28"/>
        </w:rPr>
      </w:pPr>
      <w:r w:rsidRPr="00A004B5">
        <w:rPr>
          <w:rFonts w:ascii="Times New Roman" w:hAnsi="Times New Roman" w:cs="Times New Roman"/>
          <w:sz w:val="28"/>
          <w:szCs w:val="28"/>
        </w:rPr>
        <w:t xml:space="preserve">Природний грунтовий профіль </w:t>
      </w:r>
      <w:r w:rsidR="003F3E98" w:rsidRPr="00A004B5">
        <w:rPr>
          <w:rFonts w:ascii="Times New Roman" w:hAnsi="Times New Roman" w:cs="Times New Roman"/>
          <w:sz w:val="28"/>
          <w:szCs w:val="28"/>
        </w:rPr>
        <w:t xml:space="preserve">нині </w:t>
      </w:r>
      <w:r w:rsidRPr="00A004B5">
        <w:rPr>
          <w:rFonts w:ascii="Times New Roman" w:hAnsi="Times New Roman" w:cs="Times New Roman"/>
          <w:sz w:val="28"/>
          <w:szCs w:val="28"/>
        </w:rPr>
        <w:t xml:space="preserve">простежується </w:t>
      </w:r>
      <w:r w:rsidR="007E0548" w:rsidRPr="00A004B5">
        <w:rPr>
          <w:rFonts w:ascii="Times New Roman" w:hAnsi="Times New Roman" w:cs="Times New Roman"/>
          <w:sz w:val="28"/>
          <w:szCs w:val="28"/>
        </w:rPr>
        <w:t>лише в шурфових</w:t>
      </w:r>
      <w:r w:rsidRPr="00A004B5">
        <w:rPr>
          <w:rFonts w:ascii="Times New Roman" w:hAnsi="Times New Roman" w:cs="Times New Roman"/>
          <w:sz w:val="28"/>
          <w:szCs w:val="28"/>
        </w:rPr>
        <w:t xml:space="preserve"> зрізах темно-каштанових солонцюватих грунтів на лесах</w:t>
      </w:r>
      <w:r w:rsidR="00290E32" w:rsidRPr="00A004B5">
        <w:rPr>
          <w:rFonts w:ascii="Times New Roman" w:hAnsi="Times New Roman" w:cs="Times New Roman"/>
          <w:sz w:val="28"/>
          <w:szCs w:val="28"/>
        </w:rPr>
        <w:t xml:space="preserve">, </w:t>
      </w:r>
      <w:r w:rsidR="00484029" w:rsidRPr="00A004B5">
        <w:rPr>
          <w:rFonts w:ascii="Times New Roman" w:hAnsi="Times New Roman" w:cs="Times New Roman"/>
          <w:sz w:val="28"/>
          <w:szCs w:val="28"/>
        </w:rPr>
        <w:t>досліджених</w:t>
      </w:r>
      <w:r w:rsidR="007E0548" w:rsidRPr="00A004B5">
        <w:rPr>
          <w:rFonts w:ascii="Times New Roman" w:hAnsi="Times New Roman" w:cs="Times New Roman"/>
          <w:sz w:val="28"/>
          <w:szCs w:val="28"/>
        </w:rPr>
        <w:t xml:space="preserve"> на збережених ділянках </w:t>
      </w:r>
      <w:r w:rsidRPr="00A004B5">
        <w:rPr>
          <w:rFonts w:ascii="Times New Roman" w:hAnsi="Times New Roman" w:cs="Times New Roman"/>
          <w:sz w:val="28"/>
          <w:szCs w:val="28"/>
        </w:rPr>
        <w:t>рівнино-цілинн</w:t>
      </w:r>
      <w:r w:rsidR="007E0548" w:rsidRPr="00A004B5">
        <w:rPr>
          <w:rFonts w:ascii="Times New Roman" w:hAnsi="Times New Roman" w:cs="Times New Roman"/>
          <w:sz w:val="28"/>
          <w:szCs w:val="28"/>
        </w:rPr>
        <w:t xml:space="preserve">ого Сухого Степу. </w:t>
      </w:r>
      <w:r w:rsidR="00290E32" w:rsidRPr="00A004B5">
        <w:rPr>
          <w:rFonts w:ascii="Times New Roman" w:hAnsi="Times New Roman" w:cs="Times New Roman"/>
          <w:sz w:val="28"/>
          <w:szCs w:val="28"/>
        </w:rPr>
        <w:t>А</w:t>
      </w:r>
      <w:r w:rsidRPr="00A004B5">
        <w:rPr>
          <w:rFonts w:ascii="Times New Roman" w:hAnsi="Times New Roman" w:cs="Times New Roman"/>
          <w:sz w:val="28"/>
          <w:szCs w:val="28"/>
        </w:rPr>
        <w:t xml:space="preserve">налогічні профілі, що  відкриваються </w:t>
      </w:r>
      <w:r w:rsidR="00290E32" w:rsidRPr="00A004B5">
        <w:rPr>
          <w:rFonts w:ascii="Times New Roman" w:hAnsi="Times New Roman" w:cs="Times New Roman"/>
          <w:sz w:val="28"/>
          <w:szCs w:val="28"/>
        </w:rPr>
        <w:t xml:space="preserve">на схилах балок, </w:t>
      </w:r>
      <w:r w:rsidRPr="00A004B5">
        <w:rPr>
          <w:rFonts w:ascii="Times New Roman" w:hAnsi="Times New Roman" w:cs="Times New Roman"/>
          <w:sz w:val="28"/>
          <w:szCs w:val="28"/>
        </w:rPr>
        <w:t xml:space="preserve">у </w:t>
      </w:r>
      <w:r w:rsidR="00290E32" w:rsidRPr="00A004B5">
        <w:rPr>
          <w:rFonts w:ascii="Times New Roman" w:hAnsi="Times New Roman" w:cs="Times New Roman"/>
          <w:sz w:val="28"/>
          <w:szCs w:val="28"/>
        </w:rPr>
        <w:t xml:space="preserve">пониззях і </w:t>
      </w:r>
      <w:r w:rsidRPr="00A004B5">
        <w:rPr>
          <w:rFonts w:ascii="Times New Roman" w:hAnsi="Times New Roman" w:cs="Times New Roman"/>
          <w:sz w:val="28"/>
          <w:szCs w:val="28"/>
        </w:rPr>
        <w:t xml:space="preserve">ярах, несуть ознаки вторинного переміщення грунту. </w:t>
      </w:r>
      <w:r w:rsidR="00290E32" w:rsidRPr="00A004B5">
        <w:rPr>
          <w:rFonts w:ascii="Times New Roman" w:hAnsi="Times New Roman" w:cs="Times New Roman"/>
          <w:sz w:val="28"/>
          <w:szCs w:val="28"/>
        </w:rPr>
        <w:t>Т</w:t>
      </w:r>
      <w:r w:rsidR="005C17ED" w:rsidRPr="00A004B5">
        <w:rPr>
          <w:rFonts w:ascii="Times New Roman" w:hAnsi="Times New Roman" w:cs="Times New Roman"/>
          <w:sz w:val="28"/>
          <w:szCs w:val="28"/>
        </w:rPr>
        <w:t>а</w:t>
      </w:r>
      <w:r w:rsidR="00290E32" w:rsidRPr="00A004B5">
        <w:rPr>
          <w:rFonts w:ascii="Times New Roman" w:hAnsi="Times New Roman" w:cs="Times New Roman"/>
          <w:sz w:val="28"/>
          <w:szCs w:val="28"/>
        </w:rPr>
        <w:t>к, п</w:t>
      </w:r>
      <w:r w:rsidRPr="00A004B5">
        <w:rPr>
          <w:rFonts w:ascii="Times New Roman" w:hAnsi="Times New Roman" w:cs="Times New Roman"/>
          <w:sz w:val="28"/>
          <w:szCs w:val="28"/>
        </w:rPr>
        <w:t>ри огляді на лівому берез</w:t>
      </w:r>
      <w:r w:rsidR="0051217B" w:rsidRPr="00A004B5">
        <w:rPr>
          <w:rFonts w:ascii="Times New Roman" w:hAnsi="Times New Roman" w:cs="Times New Roman"/>
          <w:sz w:val="28"/>
          <w:szCs w:val="28"/>
        </w:rPr>
        <w:t>і</w:t>
      </w:r>
      <w:r w:rsidRPr="00A004B5">
        <w:rPr>
          <w:rFonts w:ascii="Times New Roman" w:hAnsi="Times New Roman" w:cs="Times New Roman"/>
          <w:sz w:val="28"/>
          <w:szCs w:val="28"/>
        </w:rPr>
        <w:t xml:space="preserve"> Березанського лиману (</w:t>
      </w:r>
      <w:r w:rsidR="00BA621A" w:rsidRPr="00A004B5">
        <w:rPr>
          <w:rFonts w:ascii="Times New Roman" w:hAnsi="Times New Roman" w:cs="Times New Roman"/>
          <w:sz w:val="28"/>
          <w:szCs w:val="28"/>
        </w:rPr>
        <w:t xml:space="preserve">с. </w:t>
      </w:r>
      <w:r w:rsidRPr="00A004B5">
        <w:rPr>
          <w:rFonts w:ascii="Times New Roman" w:hAnsi="Times New Roman" w:cs="Times New Roman"/>
          <w:sz w:val="28"/>
          <w:szCs w:val="28"/>
        </w:rPr>
        <w:t xml:space="preserve">Бейкуші) шурфованих зрізів первинного профілю, заміряний гумусовий горизонт </w:t>
      </w:r>
      <w:r w:rsidR="00290E32" w:rsidRPr="00A004B5">
        <w:rPr>
          <w:rFonts w:ascii="Times New Roman" w:hAnsi="Times New Roman" w:cs="Times New Roman"/>
          <w:sz w:val="28"/>
          <w:szCs w:val="28"/>
        </w:rPr>
        <w:t xml:space="preserve">каштанового грунту </w:t>
      </w:r>
      <w:r w:rsidRPr="00A004B5">
        <w:rPr>
          <w:rFonts w:ascii="Times New Roman" w:hAnsi="Times New Roman" w:cs="Times New Roman"/>
          <w:sz w:val="28"/>
          <w:szCs w:val="28"/>
        </w:rPr>
        <w:t>знаходиться в межах 25-31 см, демонструючи на глибині 32-45</w:t>
      </w:r>
      <w:r w:rsidR="00290E32" w:rsidRPr="00A004B5">
        <w:rPr>
          <w:rFonts w:ascii="Times New Roman" w:hAnsi="Times New Roman" w:cs="Times New Roman"/>
          <w:sz w:val="28"/>
          <w:szCs w:val="28"/>
        </w:rPr>
        <w:t xml:space="preserve"> </w:t>
      </w:r>
      <w:r w:rsidRPr="00A004B5">
        <w:rPr>
          <w:rFonts w:ascii="Times New Roman" w:hAnsi="Times New Roman" w:cs="Times New Roman"/>
          <w:sz w:val="28"/>
          <w:szCs w:val="28"/>
        </w:rPr>
        <w:t>см - верхній і на 46-</w:t>
      </w:r>
      <w:r w:rsidR="006406D1"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60 см - нижній перехідні горизонти. Встановлений </w:t>
      </w:r>
      <w:r w:rsidR="0051217B" w:rsidRPr="00A004B5">
        <w:rPr>
          <w:rFonts w:ascii="Times New Roman" w:hAnsi="Times New Roman" w:cs="Times New Roman"/>
          <w:sz w:val="28"/>
          <w:szCs w:val="28"/>
        </w:rPr>
        <w:t xml:space="preserve">(2015-2018 рр.) у поверхневій товщі темно-каштанових </w:t>
      </w:r>
      <w:r w:rsidR="007E0548" w:rsidRPr="00A004B5">
        <w:rPr>
          <w:rFonts w:ascii="Times New Roman" w:hAnsi="Times New Roman" w:cs="Times New Roman"/>
          <w:sz w:val="28"/>
          <w:szCs w:val="28"/>
        </w:rPr>
        <w:t xml:space="preserve">польових </w:t>
      </w:r>
      <w:r w:rsidR="0051217B" w:rsidRPr="00A004B5">
        <w:rPr>
          <w:rFonts w:ascii="Times New Roman" w:hAnsi="Times New Roman" w:cs="Times New Roman"/>
          <w:sz w:val="28"/>
          <w:szCs w:val="28"/>
        </w:rPr>
        <w:t xml:space="preserve">грунтів Березанського та Очаківського районів </w:t>
      </w:r>
      <w:r w:rsidRPr="00A004B5">
        <w:rPr>
          <w:rFonts w:ascii="Times New Roman" w:hAnsi="Times New Roman" w:cs="Times New Roman"/>
          <w:sz w:val="28"/>
          <w:szCs w:val="28"/>
        </w:rPr>
        <w:t xml:space="preserve">вміст гумусу </w:t>
      </w:r>
      <w:r w:rsidR="0051217B" w:rsidRPr="00A004B5">
        <w:rPr>
          <w:rFonts w:ascii="Times New Roman" w:hAnsi="Times New Roman" w:cs="Times New Roman"/>
          <w:sz w:val="28"/>
          <w:szCs w:val="28"/>
        </w:rPr>
        <w:t xml:space="preserve">складає </w:t>
      </w:r>
      <w:r w:rsidR="000B11FE" w:rsidRPr="00A004B5">
        <w:rPr>
          <w:rFonts w:ascii="Times New Roman" w:hAnsi="Times New Roman" w:cs="Times New Roman"/>
          <w:sz w:val="28"/>
          <w:szCs w:val="28"/>
        </w:rPr>
        <w:t>1,7-1,8%</w:t>
      </w:r>
      <w:r w:rsidR="0051217B" w:rsidRPr="00A004B5">
        <w:rPr>
          <w:rFonts w:ascii="Times New Roman" w:hAnsi="Times New Roman" w:cs="Times New Roman"/>
          <w:sz w:val="28"/>
          <w:szCs w:val="28"/>
        </w:rPr>
        <w:t>,</w:t>
      </w:r>
      <w:r w:rsidRPr="00A004B5">
        <w:rPr>
          <w:rFonts w:ascii="Times New Roman" w:hAnsi="Times New Roman" w:cs="Times New Roman"/>
          <w:sz w:val="28"/>
          <w:szCs w:val="28"/>
        </w:rPr>
        <w:t xml:space="preserve"> загального фосфору </w:t>
      </w:r>
      <w:r w:rsidR="0051217B"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r w:rsidR="0051217B" w:rsidRPr="00A004B5">
        <w:rPr>
          <w:rFonts w:ascii="Times New Roman" w:hAnsi="Times New Roman" w:cs="Times New Roman"/>
          <w:sz w:val="28"/>
          <w:szCs w:val="28"/>
        </w:rPr>
        <w:t>0,12-0,14%</w:t>
      </w:r>
      <w:r w:rsidRPr="00A004B5">
        <w:rPr>
          <w:rFonts w:ascii="Times New Roman" w:hAnsi="Times New Roman" w:cs="Times New Roman"/>
          <w:sz w:val="28"/>
          <w:szCs w:val="28"/>
        </w:rPr>
        <w:t>, калію - 0,8-3%, обмінного натрію – до 3-5%</w:t>
      </w:r>
      <w:r w:rsidR="005C17ED" w:rsidRPr="00A004B5">
        <w:rPr>
          <w:rFonts w:ascii="Times New Roman" w:hAnsi="Times New Roman" w:cs="Times New Roman"/>
          <w:sz w:val="28"/>
          <w:szCs w:val="28"/>
        </w:rPr>
        <w:t>,</w:t>
      </w:r>
      <w:r w:rsidRPr="00A004B5">
        <w:rPr>
          <w:rFonts w:ascii="Times New Roman" w:hAnsi="Times New Roman" w:cs="Times New Roman"/>
          <w:sz w:val="28"/>
          <w:szCs w:val="28"/>
        </w:rPr>
        <w:t xml:space="preserve"> що типово для структурованих лужних грунтів із коротким періодом біологічної активності [</w:t>
      </w:r>
      <w:r w:rsidR="005C17ED" w:rsidRPr="00A004B5">
        <w:rPr>
          <w:rFonts w:ascii="Times New Roman" w:hAnsi="Times New Roman" w:cs="Times New Roman"/>
          <w:sz w:val="28"/>
          <w:szCs w:val="28"/>
        </w:rPr>
        <w:t>3</w:t>
      </w:r>
      <w:r w:rsidR="008B039B" w:rsidRPr="00A004B5">
        <w:rPr>
          <w:rFonts w:ascii="Times New Roman" w:hAnsi="Times New Roman" w:cs="Times New Roman"/>
          <w:sz w:val="28"/>
          <w:szCs w:val="28"/>
        </w:rPr>
        <w:t>3</w:t>
      </w:r>
      <w:r w:rsidRPr="00A004B5">
        <w:rPr>
          <w:rFonts w:ascii="Times New Roman" w:hAnsi="Times New Roman" w:cs="Times New Roman"/>
          <w:sz w:val="28"/>
          <w:szCs w:val="28"/>
        </w:rPr>
        <w:t>].</w:t>
      </w:r>
    </w:p>
    <w:p w14:paraId="1B4E6A9F" w14:textId="0C842394" w:rsidR="00BA255F" w:rsidRPr="00A004B5" w:rsidRDefault="00BA255F" w:rsidP="00BA255F">
      <w:pPr>
        <w:pStyle w:val="a4"/>
        <w:tabs>
          <w:tab w:val="left" w:pos="0"/>
        </w:tabs>
        <w:jc w:val="both"/>
        <w:rPr>
          <w:rFonts w:ascii="Times New Roman" w:hAnsi="Times New Roman" w:cs="Times New Roman"/>
          <w:sz w:val="28"/>
          <w:szCs w:val="28"/>
        </w:rPr>
      </w:pPr>
      <w:r w:rsidRPr="00A004B5">
        <w:rPr>
          <w:rFonts w:ascii="Times New Roman" w:hAnsi="Times New Roman" w:cs="Times New Roman"/>
          <w:sz w:val="28"/>
          <w:szCs w:val="28"/>
        </w:rPr>
        <w:t xml:space="preserve">Узагальнюючи фактичний матеріал щодо типологічного складу грунтів області та його сучасного стану, цілком закономірно погодитись із визначеннями еволюційних умов, </w:t>
      </w:r>
      <w:r w:rsidRPr="00A004B5">
        <w:rPr>
          <w:rFonts w:ascii="Times New Roman" w:hAnsi="Times New Roman" w:cs="Times New Roman"/>
          <w:color w:val="000000" w:themeColor="text1"/>
          <w:sz w:val="28"/>
          <w:szCs w:val="28"/>
        </w:rPr>
        <w:t xml:space="preserve">показаних для </w:t>
      </w:r>
      <w:r w:rsidRPr="00A004B5">
        <w:rPr>
          <w:rFonts w:ascii="Times New Roman" w:hAnsi="Times New Roman" w:cs="Times New Roman"/>
          <w:bCs/>
          <w:color w:val="000000" w:themeColor="text1"/>
          <w:sz w:val="28"/>
          <w:szCs w:val="28"/>
        </w:rPr>
        <w:t>ґрунтоутворюючих процесів у деструктивних едафотопах степового Придніпров’я. Останні свідчать, що посушливість «</w:t>
      </w:r>
      <w:r w:rsidRPr="00A004B5">
        <w:rPr>
          <w:rFonts w:ascii="Times New Roman" w:hAnsi="Times New Roman" w:cs="Times New Roman"/>
          <w:sz w:val="28"/>
          <w:szCs w:val="28"/>
        </w:rPr>
        <w:t xml:space="preserve">в поєднані з помірно-континентальним кліматом, гуматним типом обміну, насиченістю поглинаючого комплексу, наявністю степової трав'янистої рослинності (поставника органіки), збалансованістю процесів мінералізації </w:t>
      </w:r>
      <w:r w:rsidR="008C24C1" w:rsidRPr="00A004B5">
        <w:rPr>
          <w:rFonts w:ascii="Times New Roman" w:hAnsi="Times New Roman" w:cs="Times New Roman"/>
          <w:sz w:val="28"/>
          <w:szCs w:val="28"/>
        </w:rPr>
        <w:t>та</w:t>
      </w:r>
      <w:r w:rsidRPr="00A004B5">
        <w:rPr>
          <w:rFonts w:ascii="Times New Roman" w:hAnsi="Times New Roman" w:cs="Times New Roman"/>
          <w:sz w:val="28"/>
          <w:szCs w:val="28"/>
        </w:rPr>
        <w:t xml:space="preserve"> конденсації органічних речовин» [</w:t>
      </w:r>
      <w:r w:rsidR="005C17ED" w:rsidRPr="00A004B5">
        <w:rPr>
          <w:rFonts w:ascii="Times New Roman" w:hAnsi="Times New Roman" w:cs="Times New Roman"/>
          <w:sz w:val="28"/>
          <w:szCs w:val="28"/>
        </w:rPr>
        <w:t>3</w:t>
      </w:r>
      <w:r w:rsidR="008B039B" w:rsidRPr="00A004B5">
        <w:rPr>
          <w:rFonts w:ascii="Times New Roman" w:hAnsi="Times New Roman" w:cs="Times New Roman"/>
          <w:sz w:val="28"/>
          <w:szCs w:val="28"/>
        </w:rPr>
        <w:t>4</w:t>
      </w:r>
      <w:r w:rsidRPr="00A004B5">
        <w:rPr>
          <w:rFonts w:ascii="Times New Roman" w:hAnsi="Times New Roman" w:cs="Times New Roman"/>
          <w:sz w:val="28"/>
          <w:szCs w:val="28"/>
        </w:rPr>
        <w:t xml:space="preserve">] є цілісним комплексом, порушення якого різко негативно впливає на можливості грунтового самовідновлення.  </w:t>
      </w:r>
    </w:p>
    <w:p w14:paraId="2A5D1F6B" w14:textId="5DC895FB" w:rsidR="00BA255F" w:rsidRPr="00A004B5" w:rsidRDefault="00BA255F" w:rsidP="005C17ED">
      <w:pPr>
        <w:pStyle w:val="22"/>
      </w:pPr>
      <w:r w:rsidRPr="00A004B5">
        <w:t xml:space="preserve">Окрім типологічно-різної структури грунтів регіону, певне значення в біотопічних варіаціях причорноморських степів має також місцева специфіка рН грунту, яка </w:t>
      </w:r>
      <w:r w:rsidR="0051217B" w:rsidRPr="00A004B5">
        <w:t>помітно</w:t>
      </w:r>
      <w:r w:rsidRPr="00A004B5">
        <w:t xml:space="preserve"> коригує з рівнями його засоленості (Рис</w:t>
      </w:r>
      <w:r w:rsidR="00FA1A99" w:rsidRPr="00A004B5">
        <w:t>.</w:t>
      </w:r>
      <w:r w:rsidR="00037E57" w:rsidRPr="00A004B5">
        <w:t xml:space="preserve"> </w:t>
      </w:r>
      <w:r w:rsidR="00EC4E46" w:rsidRPr="00A004B5">
        <w:t>4</w:t>
      </w:r>
      <w:r w:rsidR="005C17ED" w:rsidRPr="00A004B5">
        <w:t>1</w:t>
      </w:r>
      <w:r w:rsidRPr="00A004B5">
        <w:t xml:space="preserve">). Саме ці характеристики є визначальними щодо видового складу природної та культурної рослинності, складу грунтових мікробоценозів, паразитоценозів, здатності грунту до самовідновлення тощо. Загалом, на території Миколаївської області переважають </w:t>
      </w:r>
      <w:r w:rsidR="0079625D" w:rsidRPr="00A004B5">
        <w:t xml:space="preserve">типові степові </w:t>
      </w:r>
      <w:r w:rsidRPr="00A004B5">
        <w:t xml:space="preserve">грунти з </w:t>
      </w:r>
      <w:r w:rsidR="0051217B" w:rsidRPr="00A004B5">
        <w:t>слабо-</w:t>
      </w:r>
      <w:r w:rsidRPr="00A004B5">
        <w:t xml:space="preserve">лужними рівнями рН, для яких </w:t>
      </w:r>
      <w:r w:rsidR="00484029" w:rsidRPr="00A004B5">
        <w:t>одночасно</w:t>
      </w:r>
      <w:r w:rsidR="0079625D" w:rsidRPr="00A004B5">
        <w:t xml:space="preserve"> </w:t>
      </w:r>
      <w:r w:rsidRPr="00A004B5">
        <w:t xml:space="preserve">характерні значні рівні солонцюватості, що спричиняють високі рівні осмотичного тиску грунтового розчину. Відсутність усереднених даних щодо специфіки рН та рівня </w:t>
      </w:r>
      <w:r w:rsidRPr="00A004B5">
        <w:lastRenderedPageBreak/>
        <w:t xml:space="preserve">засоленості грунтів у розрізі районів Миколаївської області, спричинила необхідність  проведення подібних досліджень, які були виконані в 2015-2019 рр. </w:t>
      </w:r>
      <w:r w:rsidR="0051217B" w:rsidRPr="00A004B5">
        <w:t xml:space="preserve">у процесі оцінки умов існування збудників грунтових сапрозоонозів </w:t>
      </w:r>
      <w:r w:rsidRPr="00A004B5">
        <w:t>[</w:t>
      </w:r>
      <w:r w:rsidR="005C17ED" w:rsidRPr="00A004B5">
        <w:t>3</w:t>
      </w:r>
      <w:r w:rsidR="008B039B" w:rsidRPr="00A004B5">
        <w:t>5</w:t>
      </w:r>
      <w:r w:rsidRPr="00A004B5">
        <w:t xml:space="preserve">]. </w:t>
      </w:r>
    </w:p>
    <w:p w14:paraId="518B148D" w14:textId="77777777" w:rsidR="0079625D" w:rsidRPr="00A004B5" w:rsidRDefault="0079625D" w:rsidP="005C17ED">
      <w:pPr>
        <w:pStyle w:val="22"/>
        <w:rPr>
          <w:sz w:val="16"/>
          <w:szCs w:val="16"/>
        </w:rPr>
      </w:pPr>
    </w:p>
    <w:p w14:paraId="5FA04667" w14:textId="77777777" w:rsidR="00BA255F" w:rsidRPr="00A004B5" w:rsidRDefault="00BA255F" w:rsidP="00BA255F">
      <w:pPr>
        <w:ind w:firstLine="0"/>
        <w:rPr>
          <w:rFonts w:ascii="Times New Roman" w:hAnsi="Times New Roman" w:cs="Times New Roman"/>
          <w:sz w:val="28"/>
          <w:szCs w:val="28"/>
        </w:rPr>
      </w:pPr>
      <w:r w:rsidRPr="00A004B5">
        <w:rPr>
          <w:rFonts w:ascii="Times New Roman" w:hAnsi="Times New Roman" w:cs="Times New Roman"/>
          <w:noProof/>
          <w:sz w:val="28"/>
          <w:szCs w:val="28"/>
          <w:lang w:eastAsia="uk-UA"/>
        </w:rPr>
        <w:drawing>
          <wp:inline distT="0" distB="0" distL="0" distR="0" wp14:anchorId="5732A6AF" wp14:editId="7BE9D011">
            <wp:extent cx="4320817" cy="3180521"/>
            <wp:effectExtent l="0" t="0" r="3810" b="127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1"/>
                    <a:stretch>
                      <a:fillRect/>
                    </a:stretch>
                  </pic:blipFill>
                  <pic:spPr>
                    <a:xfrm>
                      <a:off x="0" y="0"/>
                      <a:ext cx="4322856" cy="3182022"/>
                    </a:xfrm>
                    <a:prstGeom prst="rect">
                      <a:avLst/>
                    </a:prstGeom>
                  </pic:spPr>
                </pic:pic>
              </a:graphicData>
            </a:graphic>
          </wp:inline>
        </w:drawing>
      </w:r>
    </w:p>
    <w:p w14:paraId="59120496" w14:textId="77777777" w:rsidR="00122114" w:rsidRDefault="00BA255F" w:rsidP="004471D7">
      <w:pPr>
        <w:ind w:firstLine="0"/>
        <w:rPr>
          <w:rFonts w:ascii="Times New Roman" w:hAnsi="Times New Roman" w:cs="Times New Roman"/>
          <w:b/>
          <w:sz w:val="28"/>
          <w:szCs w:val="28"/>
        </w:rPr>
      </w:pPr>
      <w:r w:rsidRPr="00A004B5">
        <w:rPr>
          <w:rFonts w:ascii="Times New Roman" w:hAnsi="Times New Roman" w:cs="Times New Roman"/>
          <w:b/>
          <w:sz w:val="28"/>
          <w:szCs w:val="28"/>
        </w:rPr>
        <w:t xml:space="preserve">Рис. </w:t>
      </w:r>
      <w:r w:rsidR="00EC4E46" w:rsidRPr="00A004B5">
        <w:rPr>
          <w:rFonts w:ascii="Times New Roman" w:hAnsi="Times New Roman" w:cs="Times New Roman"/>
          <w:b/>
          <w:sz w:val="28"/>
          <w:szCs w:val="28"/>
        </w:rPr>
        <w:t>4</w:t>
      </w:r>
      <w:r w:rsidR="00911EF6" w:rsidRPr="00A004B5">
        <w:rPr>
          <w:rFonts w:ascii="Times New Roman" w:hAnsi="Times New Roman" w:cs="Times New Roman"/>
          <w:b/>
          <w:sz w:val="28"/>
          <w:szCs w:val="28"/>
        </w:rPr>
        <w:t>1</w:t>
      </w:r>
      <w:r w:rsidRPr="00A004B5">
        <w:rPr>
          <w:rFonts w:ascii="Times New Roman" w:hAnsi="Times New Roman" w:cs="Times New Roman"/>
          <w:b/>
          <w:sz w:val="28"/>
          <w:szCs w:val="28"/>
        </w:rPr>
        <w:t xml:space="preserve">. Закономірності розподілу території Миколаївської </w:t>
      </w:r>
    </w:p>
    <w:p w14:paraId="4D1969B9" w14:textId="5E7401B1" w:rsidR="00C156EB" w:rsidRPr="00A004B5" w:rsidRDefault="00122114" w:rsidP="004471D7">
      <w:pPr>
        <w:ind w:firstLine="0"/>
        <w:rPr>
          <w:sz w:val="28"/>
          <w:szCs w:val="28"/>
        </w:rPr>
      </w:pPr>
      <w:r>
        <w:rPr>
          <w:rFonts w:ascii="Times New Roman" w:hAnsi="Times New Roman" w:cs="Times New Roman"/>
          <w:b/>
          <w:sz w:val="28"/>
          <w:szCs w:val="28"/>
        </w:rPr>
        <w:t>о</w:t>
      </w:r>
      <w:r w:rsidR="00BA255F" w:rsidRPr="00A004B5">
        <w:rPr>
          <w:rFonts w:ascii="Times New Roman" w:hAnsi="Times New Roman" w:cs="Times New Roman"/>
          <w:b/>
          <w:sz w:val="28"/>
          <w:szCs w:val="28"/>
        </w:rPr>
        <w:t>бласті</w:t>
      </w:r>
      <w:r>
        <w:rPr>
          <w:rFonts w:ascii="Times New Roman" w:hAnsi="Times New Roman" w:cs="Times New Roman"/>
          <w:b/>
          <w:sz w:val="28"/>
          <w:szCs w:val="28"/>
        </w:rPr>
        <w:t xml:space="preserve"> </w:t>
      </w:r>
      <w:r w:rsidR="00BA255F" w:rsidRPr="00A004B5">
        <w:rPr>
          <w:rFonts w:ascii="Times New Roman" w:hAnsi="Times New Roman" w:cs="Times New Roman"/>
          <w:b/>
          <w:sz w:val="28"/>
          <w:szCs w:val="28"/>
        </w:rPr>
        <w:t xml:space="preserve">за градієнтом рН грунтів, за </w:t>
      </w:r>
      <w:r w:rsidR="005C17ED" w:rsidRPr="00A004B5">
        <w:rPr>
          <w:rFonts w:ascii="Times New Roman" w:hAnsi="Times New Roman" w:cs="Times New Roman"/>
          <w:b/>
          <w:sz w:val="28"/>
          <w:szCs w:val="28"/>
        </w:rPr>
        <w:t>С</w:t>
      </w:r>
      <w:r w:rsidR="00BA255F" w:rsidRPr="00A004B5">
        <w:rPr>
          <w:rFonts w:ascii="Times New Roman" w:hAnsi="Times New Roman" w:cs="Times New Roman"/>
          <w:b/>
          <w:sz w:val="28"/>
          <w:szCs w:val="28"/>
        </w:rPr>
        <w:t>.В. Сушко</w:t>
      </w:r>
      <w:r w:rsidR="004471D7" w:rsidRPr="00A004B5">
        <w:rPr>
          <w:rFonts w:ascii="Times New Roman" w:hAnsi="Times New Roman" w:cs="Times New Roman"/>
          <w:b/>
          <w:sz w:val="28"/>
          <w:szCs w:val="28"/>
        </w:rPr>
        <w:t>,</w:t>
      </w:r>
      <w:r w:rsidR="00BA255F" w:rsidRPr="00A004B5">
        <w:rPr>
          <w:rFonts w:ascii="Times New Roman" w:hAnsi="Times New Roman" w:cs="Times New Roman"/>
          <w:b/>
          <w:sz w:val="28"/>
          <w:szCs w:val="28"/>
        </w:rPr>
        <w:t xml:space="preserve"> 2018</w:t>
      </w:r>
    </w:p>
    <w:p w14:paraId="62F9AAC8" w14:textId="77777777" w:rsidR="005C17ED" w:rsidRPr="00A004B5" w:rsidRDefault="005C17ED" w:rsidP="00BA255F">
      <w:pPr>
        <w:pStyle w:val="22"/>
        <w:rPr>
          <w:sz w:val="16"/>
          <w:szCs w:val="16"/>
        </w:rPr>
      </w:pPr>
    </w:p>
    <w:p w14:paraId="1F19ACED" w14:textId="3DF8FDFB" w:rsidR="004471D7" w:rsidRPr="00A004B5" w:rsidRDefault="004471D7" w:rsidP="004471D7">
      <w:pPr>
        <w:pStyle w:val="22"/>
      </w:pPr>
      <w:r w:rsidRPr="00A004B5">
        <w:t xml:space="preserve">Встановлені при цьому параметри рН грунтів області мали статичну специфіку, але їх картографування показує, що грунтовий покрив місцевостей на південь від лінії </w:t>
      </w:r>
      <w:r w:rsidR="00BA621A" w:rsidRPr="00A004B5">
        <w:t>«</w:t>
      </w:r>
      <w:r w:rsidRPr="00A004B5">
        <w:t>Веселинове</w:t>
      </w:r>
      <w:r w:rsidR="00C36EA5" w:rsidRPr="00A004B5">
        <w:t>–</w:t>
      </w:r>
      <w:r w:rsidRPr="00A004B5">
        <w:t>Н</w:t>
      </w:r>
      <w:r w:rsidR="00C36EA5" w:rsidRPr="00A004B5">
        <w:t>.</w:t>
      </w:r>
      <w:r w:rsidRPr="00A004B5">
        <w:t>Одеса</w:t>
      </w:r>
      <w:r w:rsidR="00224BDA" w:rsidRPr="00A004B5">
        <w:t>–</w:t>
      </w:r>
      <w:r w:rsidRPr="00A004B5">
        <w:t>Баштанка</w:t>
      </w:r>
      <w:r w:rsidR="00BA621A" w:rsidRPr="00A004B5">
        <w:t>–</w:t>
      </w:r>
      <w:r w:rsidRPr="00A004B5">
        <w:t>Березнигувате</w:t>
      </w:r>
      <w:r w:rsidR="00BA621A" w:rsidRPr="00A004B5">
        <w:t>»</w:t>
      </w:r>
      <w:r w:rsidRPr="00A004B5">
        <w:t xml:space="preserve"> відрізняє </w:t>
      </w:r>
      <w:r w:rsidR="00122114">
        <w:t xml:space="preserve">суто </w:t>
      </w:r>
      <w:r w:rsidRPr="00A004B5">
        <w:t xml:space="preserve">лужний характер. Це дозволяє в агрохімічному плані оцінити південні грунти в якості вивітрених, що цілком закономірно в умовах цілорічно високої вітрової активності та значної зольності рослинних решток ксерофітних </w:t>
      </w:r>
      <w:r w:rsidR="00122114">
        <w:t>С</w:t>
      </w:r>
      <w:r w:rsidRPr="00A004B5">
        <w:t>ухо-</w:t>
      </w:r>
      <w:r w:rsidR="00122114">
        <w:t>С</w:t>
      </w:r>
      <w:r w:rsidRPr="00A004B5">
        <w:t>тепових фітокомплексів.</w:t>
      </w:r>
    </w:p>
    <w:p w14:paraId="370BB3A6" w14:textId="21BC7C2D" w:rsidR="00BA255F" w:rsidRPr="00A004B5" w:rsidRDefault="00224BDA" w:rsidP="00BA255F">
      <w:pPr>
        <w:pStyle w:val="22"/>
      </w:pPr>
      <w:r w:rsidRPr="00A004B5">
        <w:t>Але, н</w:t>
      </w:r>
      <w:r w:rsidR="00F4396E" w:rsidRPr="00A004B5">
        <w:t>а відміну від внутрішньо-обласних закономірностей рН-характеристик грунтів</w:t>
      </w:r>
      <w:r w:rsidRPr="00A004B5">
        <w:t>,</w:t>
      </w:r>
      <w:r w:rsidR="00F4396E" w:rsidRPr="00A004B5">
        <w:t xml:space="preserve"> у</w:t>
      </w:r>
      <w:r w:rsidR="00BA255F" w:rsidRPr="00A004B5">
        <w:t xml:space="preserve"> </w:t>
      </w:r>
      <w:r w:rsidR="00F4396E" w:rsidRPr="00A004B5">
        <w:t xml:space="preserve">дрібно-локальній </w:t>
      </w:r>
      <w:r w:rsidR="00BA255F" w:rsidRPr="00A004B5">
        <w:t xml:space="preserve">реальності </w:t>
      </w:r>
      <w:r w:rsidRPr="00A004B5">
        <w:t>окремих ділян</w:t>
      </w:r>
      <w:r w:rsidR="00484029" w:rsidRPr="00A004B5">
        <w:t>о</w:t>
      </w:r>
      <w:r w:rsidRPr="00A004B5">
        <w:t xml:space="preserve">к </w:t>
      </w:r>
      <w:r w:rsidR="00F4396E" w:rsidRPr="00A004B5">
        <w:t>місцевост</w:t>
      </w:r>
      <w:r w:rsidRPr="00A004B5">
        <w:t>ей</w:t>
      </w:r>
      <w:r w:rsidR="00F4396E" w:rsidRPr="00A004B5">
        <w:t xml:space="preserve"> </w:t>
      </w:r>
      <w:r w:rsidR="00BA255F" w:rsidRPr="00A004B5">
        <w:t xml:space="preserve">найвищі показники лужності (7,5-8,2) показують проби грунту з понижень рельєфу (тальвеги балок, вершини ставків, солончаки, солонці, поди), що прямо коригує з рівнями їх засоленості. Останнє </w:t>
      </w:r>
      <w:bookmarkStart w:id="30" w:name="_Hlk64038459"/>
      <w:r w:rsidR="00BA255F" w:rsidRPr="00A004B5">
        <w:t>свідчить про те, що</w:t>
      </w:r>
      <w:r w:rsidR="00F4396E" w:rsidRPr="00A004B5">
        <w:t xml:space="preserve"> в наявних умовах землекористування</w:t>
      </w:r>
      <w:r w:rsidR="00BA255F" w:rsidRPr="00A004B5">
        <w:t xml:space="preserve"> </w:t>
      </w:r>
      <w:r w:rsidR="00F4396E" w:rsidRPr="00A004B5">
        <w:t xml:space="preserve">просторова динаміка </w:t>
      </w:r>
      <w:r w:rsidR="00BA255F" w:rsidRPr="00A004B5">
        <w:t>накопичення лужних сполук пов’язан</w:t>
      </w:r>
      <w:r w:rsidR="00F4396E" w:rsidRPr="00A004B5">
        <w:t>а</w:t>
      </w:r>
      <w:r w:rsidR="00BA255F" w:rsidRPr="00A004B5">
        <w:t xml:space="preserve"> переважно з явищем водно-міграційної засоленості грунтів. Це підтверджується і закономірністю зростання обох параметрів за напрямком регіонального стоку (на південь). </w:t>
      </w:r>
      <w:bookmarkStart w:id="31" w:name="_Hlk64038377"/>
      <w:bookmarkEnd w:id="30"/>
      <w:r w:rsidR="00BA255F" w:rsidRPr="00A004B5">
        <w:t xml:space="preserve">Найбільш яскраво </w:t>
      </w:r>
      <w:r w:rsidR="00F4396E" w:rsidRPr="00A004B5">
        <w:t>така</w:t>
      </w:r>
      <w:r w:rsidR="00BA255F" w:rsidRPr="00A004B5">
        <w:t xml:space="preserve"> залежність простежується в </w:t>
      </w:r>
      <w:r w:rsidR="00F723D6" w:rsidRPr="00A004B5">
        <w:t>грунтах заплав</w:t>
      </w:r>
      <w:r w:rsidR="00122114">
        <w:t>и</w:t>
      </w:r>
      <w:r w:rsidR="00BA255F" w:rsidRPr="00A004B5">
        <w:t xml:space="preserve"> Тилігулу, Чичиклії, Чартали та </w:t>
      </w:r>
      <w:r w:rsidR="00122114">
        <w:t>нижнього Сасику. Р</w:t>
      </w:r>
      <w:r w:rsidR="00BA255F" w:rsidRPr="00A004B5">
        <w:t xml:space="preserve">івень зростання засоленості </w:t>
      </w:r>
      <w:r w:rsidR="00122114">
        <w:t xml:space="preserve">їх </w:t>
      </w:r>
      <w:r w:rsidR="00BA255F" w:rsidRPr="00A004B5">
        <w:t>грунтів вниз за течією складає в середньому 0,23% на 1/км русла, а рівень зростання лужного рН – 0,07/1 км русла [</w:t>
      </w:r>
      <w:r w:rsidR="005C17ED" w:rsidRPr="00A004B5">
        <w:t>3</w:t>
      </w:r>
      <w:r w:rsidR="008B039B" w:rsidRPr="00A004B5">
        <w:t>6</w:t>
      </w:r>
      <w:r w:rsidR="00BA255F" w:rsidRPr="00A004B5">
        <w:t>].</w:t>
      </w:r>
      <w:bookmarkEnd w:id="31"/>
      <w:r w:rsidR="00BA255F" w:rsidRPr="00A004B5">
        <w:t xml:space="preserve"> Подібна тенденція</w:t>
      </w:r>
      <w:r w:rsidR="00F723D6" w:rsidRPr="00A004B5">
        <w:t xml:space="preserve"> </w:t>
      </w:r>
      <w:r w:rsidR="00BA255F" w:rsidRPr="00A004B5">
        <w:t xml:space="preserve">чітко простежується </w:t>
      </w:r>
      <w:r w:rsidR="00F723D6" w:rsidRPr="00A004B5">
        <w:t xml:space="preserve">в </w:t>
      </w:r>
      <w:r w:rsidR="006406D1" w:rsidRPr="00A004B5">
        <w:t xml:space="preserve">долинах і балках </w:t>
      </w:r>
      <w:r w:rsidR="00F723D6" w:rsidRPr="00A004B5">
        <w:t>південних район</w:t>
      </w:r>
      <w:r w:rsidR="006406D1" w:rsidRPr="00A004B5">
        <w:t>ів</w:t>
      </w:r>
      <w:r w:rsidR="00F723D6" w:rsidRPr="00A004B5">
        <w:t xml:space="preserve"> </w:t>
      </w:r>
      <w:r w:rsidR="00F54B19" w:rsidRPr="00A004B5">
        <w:t>області</w:t>
      </w:r>
      <w:r w:rsidR="00F723D6" w:rsidRPr="00A004B5">
        <w:t xml:space="preserve">, </w:t>
      </w:r>
      <w:r w:rsidR="00BA255F" w:rsidRPr="00A004B5">
        <w:t xml:space="preserve">але майже не виражена в північно-степовій підзоні, грунти якої в цілому більш акцентовані до нейтральних показників рН. </w:t>
      </w:r>
    </w:p>
    <w:p w14:paraId="56F7BFF2" w14:textId="558BD6FE" w:rsidR="00A92EBE" w:rsidRPr="00A004B5" w:rsidRDefault="00224BDA" w:rsidP="00BA255F">
      <w:pPr>
        <w:jc w:val="both"/>
        <w:rPr>
          <w:rFonts w:ascii="Times New Roman" w:hAnsi="Times New Roman" w:cs="Times New Roman"/>
          <w:sz w:val="28"/>
          <w:szCs w:val="28"/>
        </w:rPr>
      </w:pPr>
      <w:r w:rsidRPr="00A004B5">
        <w:rPr>
          <w:rFonts w:ascii="Times New Roman" w:hAnsi="Times New Roman" w:cs="Times New Roman"/>
          <w:sz w:val="28"/>
          <w:szCs w:val="28"/>
        </w:rPr>
        <w:t xml:space="preserve">Також простежується  і явна </w:t>
      </w:r>
      <w:r w:rsidR="00BA255F" w:rsidRPr="00A004B5">
        <w:rPr>
          <w:rFonts w:ascii="Times New Roman" w:hAnsi="Times New Roman" w:cs="Times New Roman"/>
          <w:sz w:val="28"/>
          <w:szCs w:val="28"/>
        </w:rPr>
        <w:t xml:space="preserve">загально-західна специфікація </w:t>
      </w:r>
      <w:r w:rsidR="00122114">
        <w:rPr>
          <w:rFonts w:ascii="Times New Roman" w:hAnsi="Times New Roman" w:cs="Times New Roman"/>
          <w:sz w:val="28"/>
          <w:szCs w:val="28"/>
        </w:rPr>
        <w:t xml:space="preserve">градієнту </w:t>
      </w:r>
      <w:r w:rsidRPr="00A004B5">
        <w:rPr>
          <w:rFonts w:ascii="Times New Roman" w:hAnsi="Times New Roman" w:cs="Times New Roman"/>
          <w:sz w:val="28"/>
          <w:szCs w:val="28"/>
        </w:rPr>
        <w:t xml:space="preserve">лужності </w:t>
      </w:r>
      <w:r w:rsidR="00BA255F" w:rsidRPr="00A004B5">
        <w:rPr>
          <w:rFonts w:ascii="Times New Roman" w:hAnsi="Times New Roman" w:cs="Times New Roman"/>
          <w:sz w:val="28"/>
          <w:szCs w:val="28"/>
        </w:rPr>
        <w:t xml:space="preserve">грунтів, </w:t>
      </w:r>
      <w:r w:rsidR="00484029" w:rsidRPr="00A004B5">
        <w:rPr>
          <w:rFonts w:ascii="Times New Roman" w:hAnsi="Times New Roman" w:cs="Times New Roman"/>
          <w:sz w:val="28"/>
          <w:szCs w:val="28"/>
        </w:rPr>
        <w:t>пов’язана</w:t>
      </w:r>
      <w:r w:rsidRPr="00A004B5">
        <w:rPr>
          <w:rFonts w:ascii="Times New Roman" w:hAnsi="Times New Roman" w:cs="Times New Roman"/>
          <w:sz w:val="28"/>
          <w:szCs w:val="28"/>
        </w:rPr>
        <w:t xml:space="preserve"> із пануванням масивів </w:t>
      </w:r>
      <w:r w:rsidR="00BA255F" w:rsidRPr="00A004B5">
        <w:rPr>
          <w:rFonts w:ascii="Times New Roman" w:hAnsi="Times New Roman" w:cs="Times New Roman"/>
          <w:sz w:val="28"/>
          <w:szCs w:val="28"/>
        </w:rPr>
        <w:t>слабо-лужн</w:t>
      </w:r>
      <w:r w:rsidRPr="00A004B5">
        <w:rPr>
          <w:rFonts w:ascii="Times New Roman" w:hAnsi="Times New Roman" w:cs="Times New Roman"/>
          <w:sz w:val="28"/>
          <w:szCs w:val="28"/>
        </w:rPr>
        <w:t>их</w:t>
      </w:r>
      <w:r w:rsidR="00BA255F" w:rsidRPr="00A004B5">
        <w:rPr>
          <w:rFonts w:ascii="Times New Roman" w:hAnsi="Times New Roman" w:cs="Times New Roman"/>
          <w:sz w:val="28"/>
          <w:szCs w:val="28"/>
        </w:rPr>
        <w:t xml:space="preserve"> (7,2-7,6) </w:t>
      </w:r>
      <w:r w:rsidRPr="00A004B5">
        <w:rPr>
          <w:rFonts w:ascii="Times New Roman" w:hAnsi="Times New Roman" w:cs="Times New Roman"/>
          <w:sz w:val="28"/>
          <w:szCs w:val="28"/>
        </w:rPr>
        <w:t xml:space="preserve">чорноземів </w:t>
      </w:r>
      <w:r w:rsidR="00BA621A" w:rsidRPr="00A004B5">
        <w:rPr>
          <w:rFonts w:ascii="Times New Roman" w:hAnsi="Times New Roman" w:cs="Times New Roman"/>
          <w:sz w:val="28"/>
          <w:szCs w:val="28"/>
        </w:rPr>
        <w:t xml:space="preserve">на </w:t>
      </w:r>
      <w:r w:rsidRPr="00A004B5">
        <w:rPr>
          <w:rFonts w:ascii="Times New Roman" w:hAnsi="Times New Roman" w:cs="Times New Roman"/>
          <w:sz w:val="28"/>
          <w:szCs w:val="28"/>
        </w:rPr>
        <w:t>Тилігуло-Чичиклійському межиріччі. Не менш п</w:t>
      </w:r>
      <w:r w:rsidR="00F723D6" w:rsidRPr="00A004B5">
        <w:rPr>
          <w:rFonts w:ascii="Times New Roman" w:hAnsi="Times New Roman" w:cs="Times New Roman"/>
          <w:sz w:val="28"/>
          <w:szCs w:val="28"/>
        </w:rPr>
        <w:t xml:space="preserve">омітна </w:t>
      </w:r>
      <w:r w:rsidR="00BA255F" w:rsidRPr="00A004B5">
        <w:rPr>
          <w:rFonts w:ascii="Times New Roman" w:hAnsi="Times New Roman" w:cs="Times New Roman"/>
          <w:sz w:val="28"/>
          <w:szCs w:val="28"/>
        </w:rPr>
        <w:t>нормалізаці</w:t>
      </w:r>
      <w:r w:rsidR="00F723D6" w:rsidRPr="00A004B5">
        <w:rPr>
          <w:rFonts w:ascii="Times New Roman" w:hAnsi="Times New Roman" w:cs="Times New Roman"/>
          <w:sz w:val="28"/>
          <w:szCs w:val="28"/>
        </w:rPr>
        <w:t>я рН</w:t>
      </w:r>
      <w:r w:rsidR="00BA255F" w:rsidRPr="00A004B5">
        <w:rPr>
          <w:rFonts w:ascii="Times New Roman" w:hAnsi="Times New Roman" w:cs="Times New Roman"/>
          <w:sz w:val="28"/>
          <w:szCs w:val="28"/>
        </w:rPr>
        <w:t xml:space="preserve"> (</w:t>
      </w:r>
      <w:r w:rsidR="006406D1" w:rsidRPr="00A004B5">
        <w:rPr>
          <w:rFonts w:ascii="Times New Roman" w:hAnsi="Times New Roman" w:cs="Times New Roman"/>
          <w:sz w:val="28"/>
          <w:szCs w:val="28"/>
        </w:rPr>
        <w:t xml:space="preserve">до </w:t>
      </w:r>
      <w:r w:rsidR="00BA255F" w:rsidRPr="00A004B5">
        <w:rPr>
          <w:rFonts w:ascii="Times New Roman" w:hAnsi="Times New Roman" w:cs="Times New Roman"/>
          <w:sz w:val="28"/>
          <w:szCs w:val="28"/>
        </w:rPr>
        <w:t>7,0-7,</w:t>
      </w:r>
      <w:r w:rsidR="00F723D6" w:rsidRPr="00A004B5">
        <w:rPr>
          <w:rFonts w:ascii="Times New Roman" w:hAnsi="Times New Roman" w:cs="Times New Roman"/>
          <w:sz w:val="28"/>
          <w:szCs w:val="28"/>
        </w:rPr>
        <w:t>1</w:t>
      </w:r>
      <w:r w:rsidR="00BA255F" w:rsidRPr="00A004B5">
        <w:rPr>
          <w:rFonts w:ascii="Times New Roman" w:hAnsi="Times New Roman" w:cs="Times New Roman"/>
          <w:sz w:val="28"/>
          <w:szCs w:val="28"/>
        </w:rPr>
        <w:t xml:space="preserve">) </w:t>
      </w:r>
      <w:r w:rsidR="00F723D6" w:rsidRPr="00A004B5">
        <w:rPr>
          <w:rFonts w:ascii="Times New Roman" w:hAnsi="Times New Roman" w:cs="Times New Roman"/>
          <w:sz w:val="28"/>
          <w:szCs w:val="28"/>
        </w:rPr>
        <w:lastRenderedPageBreak/>
        <w:t xml:space="preserve">простежується </w:t>
      </w:r>
      <w:r w:rsidRPr="00A004B5">
        <w:rPr>
          <w:rFonts w:ascii="Times New Roman" w:hAnsi="Times New Roman" w:cs="Times New Roman"/>
          <w:sz w:val="28"/>
          <w:szCs w:val="28"/>
        </w:rPr>
        <w:t xml:space="preserve">і </w:t>
      </w:r>
      <w:r w:rsidR="00F723D6" w:rsidRPr="00A004B5">
        <w:rPr>
          <w:rFonts w:ascii="Times New Roman" w:hAnsi="Times New Roman" w:cs="Times New Roman"/>
          <w:sz w:val="28"/>
          <w:szCs w:val="28"/>
        </w:rPr>
        <w:t>на північ</w:t>
      </w:r>
      <w:r w:rsidR="00BA621A" w:rsidRPr="00A004B5">
        <w:rPr>
          <w:rFonts w:ascii="Times New Roman" w:hAnsi="Times New Roman" w:cs="Times New Roman"/>
          <w:sz w:val="28"/>
          <w:szCs w:val="28"/>
        </w:rPr>
        <w:t>,</w:t>
      </w:r>
      <w:r w:rsidR="00F723D6" w:rsidRPr="00A004B5">
        <w:rPr>
          <w:rFonts w:ascii="Times New Roman" w:hAnsi="Times New Roman" w:cs="Times New Roman"/>
          <w:sz w:val="28"/>
          <w:szCs w:val="28"/>
        </w:rPr>
        <w:t xml:space="preserve"> </w:t>
      </w:r>
      <w:r w:rsidR="006406D1" w:rsidRPr="00A004B5">
        <w:rPr>
          <w:rFonts w:ascii="Times New Roman" w:hAnsi="Times New Roman" w:cs="Times New Roman"/>
          <w:sz w:val="28"/>
          <w:szCs w:val="28"/>
        </w:rPr>
        <w:t>у</w:t>
      </w:r>
      <w:r w:rsidR="00BA255F" w:rsidRPr="00A004B5">
        <w:rPr>
          <w:rFonts w:ascii="Times New Roman" w:hAnsi="Times New Roman" w:cs="Times New Roman"/>
          <w:sz w:val="28"/>
          <w:szCs w:val="28"/>
        </w:rPr>
        <w:t>здовж правого борту долини Південного Бугу</w:t>
      </w:r>
      <w:r w:rsidR="00A92EBE" w:rsidRPr="00A004B5">
        <w:rPr>
          <w:rFonts w:ascii="Times New Roman" w:hAnsi="Times New Roman" w:cs="Times New Roman"/>
          <w:sz w:val="28"/>
          <w:szCs w:val="28"/>
        </w:rPr>
        <w:t>, тоді як на л</w:t>
      </w:r>
      <w:r w:rsidR="00BA255F" w:rsidRPr="00A004B5">
        <w:rPr>
          <w:rFonts w:ascii="Times New Roman" w:hAnsi="Times New Roman" w:cs="Times New Roman"/>
          <w:sz w:val="28"/>
          <w:szCs w:val="28"/>
        </w:rPr>
        <w:t xml:space="preserve">івобережжі переважають нейтральні гумусні грунти з мінімальним </w:t>
      </w:r>
      <w:r w:rsidR="008C24C1" w:rsidRPr="00A004B5">
        <w:rPr>
          <w:rFonts w:ascii="Times New Roman" w:hAnsi="Times New Roman" w:cs="Times New Roman"/>
          <w:sz w:val="28"/>
          <w:szCs w:val="28"/>
        </w:rPr>
        <w:t xml:space="preserve">(відносно) </w:t>
      </w:r>
      <w:r w:rsidR="00BA255F" w:rsidRPr="00A004B5">
        <w:rPr>
          <w:rFonts w:ascii="Times New Roman" w:hAnsi="Times New Roman" w:cs="Times New Roman"/>
          <w:sz w:val="28"/>
          <w:szCs w:val="28"/>
        </w:rPr>
        <w:t xml:space="preserve">рівнем вмісту хлоридів. </w:t>
      </w:r>
    </w:p>
    <w:p w14:paraId="798B7C2E" w14:textId="4D0A53F6" w:rsidR="00BA255F" w:rsidRPr="00A004B5" w:rsidRDefault="00BA255F" w:rsidP="00BA255F">
      <w:pPr>
        <w:jc w:val="both"/>
        <w:rPr>
          <w:rStyle w:val="aa"/>
          <w:rFonts w:ascii="Times New Roman" w:eastAsiaTheme="majorEastAsia" w:hAnsi="Times New Roman" w:cs="Times New Roman"/>
          <w:b w:val="0"/>
          <w:color w:val="000000" w:themeColor="text1"/>
          <w:sz w:val="28"/>
          <w:szCs w:val="28"/>
        </w:rPr>
      </w:pPr>
      <w:r w:rsidRPr="00A004B5">
        <w:rPr>
          <w:rStyle w:val="aa"/>
          <w:rFonts w:ascii="Times New Roman" w:eastAsiaTheme="majorEastAsia" w:hAnsi="Times New Roman" w:cs="Times New Roman"/>
          <w:b w:val="0"/>
          <w:color w:val="000000" w:themeColor="text1"/>
          <w:sz w:val="28"/>
          <w:szCs w:val="28"/>
        </w:rPr>
        <w:t>В</w:t>
      </w:r>
      <w:r w:rsidR="00A92EBE" w:rsidRPr="00A004B5">
        <w:rPr>
          <w:rStyle w:val="aa"/>
          <w:rFonts w:ascii="Times New Roman" w:eastAsiaTheme="majorEastAsia" w:hAnsi="Times New Roman" w:cs="Times New Roman"/>
          <w:b w:val="0"/>
          <w:color w:val="000000" w:themeColor="text1"/>
          <w:sz w:val="28"/>
          <w:szCs w:val="28"/>
        </w:rPr>
        <w:t xml:space="preserve">казані особливості </w:t>
      </w:r>
      <w:r w:rsidRPr="00A004B5">
        <w:rPr>
          <w:rStyle w:val="aa"/>
          <w:rFonts w:ascii="Times New Roman" w:eastAsiaTheme="majorEastAsia" w:hAnsi="Times New Roman" w:cs="Times New Roman"/>
          <w:b w:val="0"/>
          <w:color w:val="000000" w:themeColor="text1"/>
          <w:sz w:val="28"/>
          <w:szCs w:val="28"/>
        </w:rPr>
        <w:t xml:space="preserve">носять загальний характер, але проявляють значну локальну специфіку, яка навіть </w:t>
      </w:r>
      <w:r w:rsidR="00F36A42" w:rsidRPr="00A004B5">
        <w:rPr>
          <w:rStyle w:val="aa"/>
          <w:rFonts w:ascii="Times New Roman" w:eastAsiaTheme="majorEastAsia" w:hAnsi="Times New Roman" w:cs="Times New Roman"/>
          <w:b w:val="0"/>
          <w:color w:val="000000" w:themeColor="text1"/>
          <w:sz w:val="28"/>
          <w:szCs w:val="28"/>
        </w:rPr>
        <w:t>у</w:t>
      </w:r>
      <w:r w:rsidRPr="00A004B5">
        <w:rPr>
          <w:rStyle w:val="aa"/>
          <w:rFonts w:ascii="Times New Roman" w:eastAsiaTheme="majorEastAsia" w:hAnsi="Times New Roman" w:cs="Times New Roman"/>
          <w:b w:val="0"/>
          <w:color w:val="000000" w:themeColor="text1"/>
          <w:sz w:val="28"/>
          <w:szCs w:val="28"/>
        </w:rPr>
        <w:t xml:space="preserve"> межах одного поля може набувати різких відмінностей. Так, </w:t>
      </w:r>
      <w:r w:rsidR="00F36A42" w:rsidRPr="00A004B5">
        <w:rPr>
          <w:rStyle w:val="aa"/>
          <w:rFonts w:ascii="Times New Roman" w:eastAsiaTheme="majorEastAsia" w:hAnsi="Times New Roman" w:cs="Times New Roman"/>
          <w:b w:val="0"/>
          <w:color w:val="000000" w:themeColor="text1"/>
          <w:sz w:val="28"/>
          <w:szCs w:val="28"/>
        </w:rPr>
        <w:t>у</w:t>
      </w:r>
      <w:r w:rsidRPr="00A004B5">
        <w:rPr>
          <w:rStyle w:val="aa"/>
          <w:rFonts w:ascii="Times New Roman" w:eastAsiaTheme="majorEastAsia" w:hAnsi="Times New Roman" w:cs="Times New Roman"/>
          <w:b w:val="0"/>
          <w:color w:val="000000" w:themeColor="text1"/>
          <w:sz w:val="28"/>
          <w:szCs w:val="28"/>
        </w:rPr>
        <w:t xml:space="preserve"> зоні панування </w:t>
      </w:r>
      <w:r w:rsidR="00F36A42" w:rsidRPr="00A004B5">
        <w:rPr>
          <w:rStyle w:val="aa"/>
          <w:rFonts w:ascii="Times New Roman" w:eastAsiaTheme="majorEastAsia" w:hAnsi="Times New Roman" w:cs="Times New Roman"/>
          <w:b w:val="0"/>
          <w:color w:val="000000" w:themeColor="text1"/>
          <w:sz w:val="28"/>
          <w:szCs w:val="28"/>
        </w:rPr>
        <w:t>неогенових вапняків</w:t>
      </w:r>
      <w:r w:rsidRPr="00A004B5">
        <w:rPr>
          <w:rStyle w:val="aa"/>
          <w:rFonts w:ascii="Times New Roman" w:eastAsiaTheme="majorEastAsia" w:hAnsi="Times New Roman" w:cs="Times New Roman"/>
          <w:b w:val="0"/>
          <w:color w:val="000000" w:themeColor="text1"/>
          <w:sz w:val="28"/>
          <w:szCs w:val="28"/>
        </w:rPr>
        <w:t xml:space="preserve">, </w:t>
      </w:r>
      <w:r w:rsidR="00F36A42" w:rsidRPr="00A004B5">
        <w:rPr>
          <w:rStyle w:val="aa"/>
          <w:rFonts w:ascii="Times New Roman" w:eastAsiaTheme="majorEastAsia" w:hAnsi="Times New Roman" w:cs="Times New Roman"/>
          <w:b w:val="0"/>
          <w:color w:val="000000" w:themeColor="text1"/>
          <w:sz w:val="28"/>
          <w:szCs w:val="28"/>
        </w:rPr>
        <w:t>що</w:t>
      </w:r>
      <w:r w:rsidRPr="00A004B5">
        <w:rPr>
          <w:rStyle w:val="aa"/>
          <w:rFonts w:ascii="Times New Roman" w:eastAsiaTheme="majorEastAsia" w:hAnsi="Times New Roman" w:cs="Times New Roman"/>
          <w:b w:val="0"/>
          <w:color w:val="000000" w:themeColor="text1"/>
          <w:sz w:val="28"/>
          <w:szCs w:val="28"/>
        </w:rPr>
        <w:t xml:space="preserve"> охоплює все Дністровсько-Бузьке </w:t>
      </w:r>
      <w:r w:rsidR="006A303C" w:rsidRPr="00A004B5">
        <w:rPr>
          <w:rStyle w:val="aa"/>
          <w:rFonts w:ascii="Times New Roman" w:eastAsiaTheme="majorEastAsia" w:hAnsi="Times New Roman" w:cs="Times New Roman"/>
          <w:b w:val="0"/>
          <w:color w:val="000000" w:themeColor="text1"/>
          <w:sz w:val="28"/>
          <w:szCs w:val="28"/>
        </w:rPr>
        <w:t>Пониззя</w:t>
      </w:r>
      <w:r w:rsidRPr="00A004B5">
        <w:rPr>
          <w:rStyle w:val="aa"/>
          <w:rFonts w:ascii="Times New Roman" w:eastAsiaTheme="majorEastAsia" w:hAnsi="Times New Roman" w:cs="Times New Roman"/>
          <w:b w:val="0"/>
          <w:color w:val="000000" w:themeColor="text1"/>
          <w:sz w:val="28"/>
          <w:szCs w:val="28"/>
        </w:rPr>
        <w:t xml:space="preserve">, переважають слабо-лужні суглинкові гумусні грунти, солонцюватість яких зростає по мірі </w:t>
      </w:r>
      <w:r w:rsidR="00F36A42" w:rsidRPr="00A004B5">
        <w:rPr>
          <w:rStyle w:val="aa"/>
          <w:rFonts w:ascii="Times New Roman" w:eastAsiaTheme="majorEastAsia" w:hAnsi="Times New Roman" w:cs="Times New Roman"/>
          <w:b w:val="0"/>
          <w:color w:val="000000" w:themeColor="text1"/>
          <w:sz w:val="28"/>
          <w:szCs w:val="28"/>
        </w:rPr>
        <w:t>спаду</w:t>
      </w:r>
      <w:r w:rsidRPr="00A004B5">
        <w:rPr>
          <w:rStyle w:val="aa"/>
          <w:rFonts w:ascii="Times New Roman" w:eastAsiaTheme="majorEastAsia" w:hAnsi="Times New Roman" w:cs="Times New Roman"/>
          <w:b w:val="0"/>
          <w:color w:val="000000" w:themeColor="text1"/>
          <w:sz w:val="28"/>
          <w:szCs w:val="28"/>
        </w:rPr>
        <w:t xml:space="preserve"> пересічних висот місцевості </w:t>
      </w:r>
      <w:r w:rsidR="00F36A42" w:rsidRPr="00A004B5">
        <w:rPr>
          <w:rStyle w:val="aa"/>
          <w:rFonts w:ascii="Times New Roman" w:eastAsiaTheme="majorEastAsia" w:hAnsi="Times New Roman" w:cs="Times New Roman"/>
          <w:b w:val="0"/>
          <w:color w:val="000000" w:themeColor="text1"/>
          <w:sz w:val="28"/>
          <w:szCs w:val="28"/>
        </w:rPr>
        <w:t xml:space="preserve">- </w:t>
      </w:r>
      <w:r w:rsidR="00A92EBE" w:rsidRPr="00A004B5">
        <w:rPr>
          <w:rStyle w:val="aa"/>
          <w:rFonts w:ascii="Times New Roman" w:eastAsiaTheme="majorEastAsia" w:hAnsi="Times New Roman" w:cs="Times New Roman"/>
          <w:b w:val="0"/>
          <w:color w:val="000000" w:themeColor="text1"/>
          <w:sz w:val="28"/>
          <w:szCs w:val="28"/>
        </w:rPr>
        <w:t>до</w:t>
      </w:r>
      <w:r w:rsidRPr="00A004B5">
        <w:rPr>
          <w:rStyle w:val="aa"/>
          <w:rFonts w:ascii="Times New Roman" w:eastAsiaTheme="majorEastAsia" w:hAnsi="Times New Roman" w:cs="Times New Roman"/>
          <w:b w:val="0"/>
          <w:color w:val="000000" w:themeColor="text1"/>
          <w:sz w:val="28"/>
          <w:szCs w:val="28"/>
        </w:rPr>
        <w:t xml:space="preserve"> морського узбережжя. Заміщення карсту гранітами </w:t>
      </w:r>
      <w:r w:rsidR="006A303C" w:rsidRPr="00A004B5">
        <w:rPr>
          <w:rStyle w:val="aa"/>
          <w:rFonts w:ascii="Times New Roman" w:eastAsiaTheme="majorEastAsia" w:hAnsi="Times New Roman" w:cs="Times New Roman"/>
          <w:b w:val="0"/>
          <w:color w:val="000000" w:themeColor="text1"/>
          <w:sz w:val="28"/>
          <w:szCs w:val="28"/>
        </w:rPr>
        <w:t>на</w:t>
      </w:r>
      <w:r w:rsidRPr="00A004B5">
        <w:rPr>
          <w:rStyle w:val="aa"/>
          <w:rFonts w:ascii="Times New Roman" w:eastAsiaTheme="majorEastAsia" w:hAnsi="Times New Roman" w:cs="Times New Roman"/>
          <w:b w:val="0"/>
          <w:color w:val="000000" w:themeColor="text1"/>
          <w:sz w:val="28"/>
          <w:szCs w:val="28"/>
        </w:rPr>
        <w:t xml:space="preserve"> лівобережжі Південного Бугу супроводжується тенденцією до нейтральності рН грунтів, які також відрізняє високий вміст гумусу та суто балкова локалізація ділянок засоленості. </w:t>
      </w:r>
      <w:r w:rsidR="00A92EBE" w:rsidRPr="00A004B5">
        <w:rPr>
          <w:rStyle w:val="aa"/>
          <w:rFonts w:ascii="Times New Roman" w:eastAsiaTheme="majorEastAsia" w:hAnsi="Times New Roman" w:cs="Times New Roman"/>
          <w:b w:val="0"/>
          <w:color w:val="000000" w:themeColor="text1"/>
          <w:sz w:val="28"/>
          <w:szCs w:val="28"/>
        </w:rPr>
        <w:t xml:space="preserve">Грунти </w:t>
      </w:r>
      <w:r w:rsidRPr="00A004B5">
        <w:rPr>
          <w:rStyle w:val="aa"/>
          <w:rFonts w:ascii="Times New Roman" w:eastAsiaTheme="majorEastAsia" w:hAnsi="Times New Roman" w:cs="Times New Roman"/>
          <w:b w:val="0"/>
          <w:color w:val="000000" w:themeColor="text1"/>
          <w:sz w:val="28"/>
          <w:szCs w:val="28"/>
        </w:rPr>
        <w:t>останні</w:t>
      </w:r>
      <w:r w:rsidR="00A92EBE" w:rsidRPr="00A004B5">
        <w:rPr>
          <w:rStyle w:val="aa"/>
          <w:rFonts w:ascii="Times New Roman" w:eastAsiaTheme="majorEastAsia" w:hAnsi="Times New Roman" w:cs="Times New Roman"/>
          <w:b w:val="0"/>
          <w:color w:val="000000" w:themeColor="text1"/>
          <w:sz w:val="28"/>
          <w:szCs w:val="28"/>
        </w:rPr>
        <w:t xml:space="preserve">х мають високий вміст </w:t>
      </w:r>
      <w:r w:rsidRPr="00A004B5">
        <w:rPr>
          <w:rStyle w:val="aa"/>
          <w:rFonts w:ascii="Times New Roman" w:eastAsiaTheme="majorEastAsia" w:hAnsi="Times New Roman" w:cs="Times New Roman"/>
          <w:b w:val="0"/>
          <w:color w:val="000000" w:themeColor="text1"/>
          <w:sz w:val="28"/>
          <w:szCs w:val="28"/>
        </w:rPr>
        <w:t>сульфатів магнію при відносно обмежен</w:t>
      </w:r>
      <w:r w:rsidR="00A92EBE" w:rsidRPr="00A004B5">
        <w:rPr>
          <w:rStyle w:val="aa"/>
          <w:rFonts w:ascii="Times New Roman" w:eastAsiaTheme="majorEastAsia" w:hAnsi="Times New Roman" w:cs="Times New Roman"/>
          <w:b w:val="0"/>
          <w:color w:val="000000" w:themeColor="text1"/>
          <w:sz w:val="28"/>
          <w:szCs w:val="28"/>
        </w:rPr>
        <w:t xml:space="preserve">ій </w:t>
      </w:r>
      <w:r w:rsidRPr="00A004B5">
        <w:rPr>
          <w:rStyle w:val="aa"/>
          <w:rFonts w:ascii="Times New Roman" w:eastAsiaTheme="majorEastAsia" w:hAnsi="Times New Roman" w:cs="Times New Roman"/>
          <w:b w:val="0"/>
          <w:color w:val="000000" w:themeColor="text1"/>
          <w:sz w:val="28"/>
          <w:szCs w:val="28"/>
        </w:rPr>
        <w:t>присутності хлориду натрію</w:t>
      </w:r>
      <w:r w:rsidR="008B039B" w:rsidRPr="00A004B5">
        <w:rPr>
          <w:rStyle w:val="aa"/>
          <w:rFonts w:ascii="Times New Roman" w:eastAsiaTheme="majorEastAsia" w:hAnsi="Times New Roman" w:cs="Times New Roman"/>
          <w:b w:val="0"/>
          <w:color w:val="000000" w:themeColor="text1"/>
          <w:sz w:val="28"/>
          <w:szCs w:val="28"/>
        </w:rPr>
        <w:t xml:space="preserve"> </w:t>
      </w:r>
      <w:r w:rsidR="008B039B" w:rsidRPr="00A004B5">
        <w:rPr>
          <w:rFonts w:ascii="Times New Roman" w:hAnsi="Times New Roman" w:cs="Times New Roman"/>
          <w:sz w:val="28"/>
          <w:szCs w:val="28"/>
        </w:rPr>
        <w:t>[37]</w:t>
      </w:r>
      <w:r w:rsidRPr="00A004B5">
        <w:rPr>
          <w:rStyle w:val="aa"/>
          <w:rFonts w:ascii="Times New Roman" w:eastAsiaTheme="majorEastAsia" w:hAnsi="Times New Roman" w:cs="Times New Roman"/>
          <w:b w:val="0"/>
          <w:color w:val="000000" w:themeColor="text1"/>
          <w:sz w:val="28"/>
          <w:szCs w:val="28"/>
        </w:rPr>
        <w:t>. Далі на схід</w:t>
      </w:r>
      <w:r w:rsidR="00F36A42" w:rsidRPr="00A004B5">
        <w:rPr>
          <w:rStyle w:val="aa"/>
          <w:rFonts w:ascii="Times New Roman" w:eastAsiaTheme="majorEastAsia" w:hAnsi="Times New Roman" w:cs="Times New Roman"/>
          <w:b w:val="0"/>
          <w:color w:val="000000" w:themeColor="text1"/>
          <w:sz w:val="28"/>
          <w:szCs w:val="28"/>
        </w:rPr>
        <w:t xml:space="preserve"> -</w:t>
      </w:r>
      <w:r w:rsidR="00A92EBE" w:rsidRPr="00A004B5">
        <w:rPr>
          <w:rStyle w:val="aa"/>
          <w:rFonts w:ascii="Times New Roman" w:eastAsiaTheme="majorEastAsia" w:hAnsi="Times New Roman" w:cs="Times New Roman"/>
          <w:b w:val="0"/>
          <w:color w:val="000000" w:themeColor="text1"/>
          <w:sz w:val="28"/>
          <w:szCs w:val="28"/>
        </w:rPr>
        <w:t xml:space="preserve"> </w:t>
      </w:r>
      <w:r w:rsidRPr="00A004B5">
        <w:rPr>
          <w:rStyle w:val="aa"/>
          <w:rFonts w:ascii="Times New Roman" w:eastAsiaTheme="majorEastAsia" w:hAnsi="Times New Roman" w:cs="Times New Roman"/>
          <w:b w:val="0"/>
          <w:color w:val="000000" w:themeColor="text1"/>
          <w:sz w:val="28"/>
          <w:szCs w:val="28"/>
        </w:rPr>
        <w:t>до Дніпра</w:t>
      </w:r>
      <w:r w:rsidR="00F36A42" w:rsidRPr="00A004B5">
        <w:rPr>
          <w:rStyle w:val="aa"/>
          <w:rFonts w:ascii="Times New Roman" w:eastAsiaTheme="majorEastAsia" w:hAnsi="Times New Roman" w:cs="Times New Roman"/>
          <w:b w:val="0"/>
          <w:color w:val="000000" w:themeColor="text1"/>
          <w:sz w:val="28"/>
          <w:szCs w:val="28"/>
        </w:rPr>
        <w:t>,</w:t>
      </w:r>
      <w:r w:rsidRPr="00A004B5">
        <w:rPr>
          <w:rStyle w:val="aa"/>
          <w:rFonts w:ascii="Times New Roman" w:eastAsiaTheme="majorEastAsia" w:hAnsi="Times New Roman" w:cs="Times New Roman"/>
          <w:b w:val="0"/>
          <w:color w:val="000000" w:themeColor="text1"/>
          <w:sz w:val="28"/>
          <w:szCs w:val="28"/>
        </w:rPr>
        <w:t xml:space="preserve"> рН грунтів знову зростає </w:t>
      </w:r>
      <w:r w:rsidR="00A92EBE" w:rsidRPr="00A004B5">
        <w:rPr>
          <w:rStyle w:val="aa"/>
          <w:rFonts w:ascii="Times New Roman" w:eastAsiaTheme="majorEastAsia" w:hAnsi="Times New Roman" w:cs="Times New Roman"/>
          <w:b w:val="0"/>
          <w:color w:val="000000" w:themeColor="text1"/>
          <w:sz w:val="28"/>
          <w:szCs w:val="28"/>
        </w:rPr>
        <w:t xml:space="preserve">при одночасному </w:t>
      </w:r>
      <w:r w:rsidRPr="00A004B5">
        <w:rPr>
          <w:rStyle w:val="aa"/>
          <w:rFonts w:ascii="Times New Roman" w:eastAsiaTheme="majorEastAsia" w:hAnsi="Times New Roman" w:cs="Times New Roman"/>
          <w:b w:val="0"/>
          <w:color w:val="000000" w:themeColor="text1"/>
          <w:sz w:val="28"/>
          <w:szCs w:val="28"/>
        </w:rPr>
        <w:t>збільшен</w:t>
      </w:r>
      <w:r w:rsidR="00A92EBE" w:rsidRPr="00A004B5">
        <w:rPr>
          <w:rStyle w:val="aa"/>
          <w:rFonts w:ascii="Times New Roman" w:eastAsiaTheme="majorEastAsia" w:hAnsi="Times New Roman" w:cs="Times New Roman"/>
          <w:b w:val="0"/>
          <w:color w:val="000000" w:themeColor="text1"/>
          <w:sz w:val="28"/>
          <w:szCs w:val="28"/>
        </w:rPr>
        <w:t>і</w:t>
      </w:r>
      <w:r w:rsidRPr="00A004B5">
        <w:rPr>
          <w:rStyle w:val="aa"/>
          <w:rFonts w:ascii="Times New Roman" w:eastAsiaTheme="majorEastAsia" w:hAnsi="Times New Roman" w:cs="Times New Roman"/>
          <w:b w:val="0"/>
          <w:color w:val="000000" w:themeColor="text1"/>
          <w:sz w:val="28"/>
          <w:szCs w:val="28"/>
        </w:rPr>
        <w:t xml:space="preserve"> концентрації кальцієвих с</w:t>
      </w:r>
      <w:r w:rsidR="00F36A42" w:rsidRPr="00A004B5">
        <w:rPr>
          <w:rStyle w:val="aa"/>
          <w:rFonts w:ascii="Times New Roman" w:eastAsiaTheme="majorEastAsia" w:hAnsi="Times New Roman" w:cs="Times New Roman"/>
          <w:b w:val="0"/>
          <w:color w:val="000000" w:themeColor="text1"/>
          <w:sz w:val="28"/>
          <w:szCs w:val="28"/>
        </w:rPr>
        <w:t>полук</w:t>
      </w:r>
      <w:r w:rsidRPr="00A004B5">
        <w:rPr>
          <w:rStyle w:val="aa"/>
          <w:rFonts w:ascii="Times New Roman" w:eastAsiaTheme="majorEastAsia" w:hAnsi="Times New Roman" w:cs="Times New Roman"/>
          <w:b w:val="0"/>
          <w:color w:val="000000" w:themeColor="text1"/>
          <w:sz w:val="28"/>
          <w:szCs w:val="28"/>
        </w:rPr>
        <w:t xml:space="preserve"> у грунтовому розчині </w:t>
      </w:r>
      <w:r w:rsidRPr="00A004B5">
        <w:rPr>
          <w:rFonts w:ascii="Times New Roman" w:hAnsi="Times New Roman" w:cs="Times New Roman"/>
          <w:sz w:val="28"/>
          <w:szCs w:val="28"/>
        </w:rPr>
        <w:t>[</w:t>
      </w:r>
      <w:r w:rsidR="00BF396A" w:rsidRPr="00A004B5">
        <w:rPr>
          <w:rFonts w:ascii="Times New Roman" w:hAnsi="Times New Roman" w:cs="Times New Roman"/>
          <w:sz w:val="28"/>
          <w:szCs w:val="28"/>
        </w:rPr>
        <w:t>3</w:t>
      </w:r>
      <w:r w:rsidR="008B039B" w:rsidRPr="00A004B5">
        <w:rPr>
          <w:rFonts w:ascii="Times New Roman" w:hAnsi="Times New Roman" w:cs="Times New Roman"/>
          <w:sz w:val="28"/>
          <w:szCs w:val="28"/>
        </w:rPr>
        <w:t>8</w:t>
      </w:r>
      <w:r w:rsidRPr="00A004B5">
        <w:rPr>
          <w:rFonts w:ascii="Times New Roman" w:hAnsi="Times New Roman" w:cs="Times New Roman"/>
          <w:sz w:val="28"/>
          <w:szCs w:val="28"/>
        </w:rPr>
        <w:t>]</w:t>
      </w:r>
      <w:r w:rsidRPr="00A004B5">
        <w:rPr>
          <w:rStyle w:val="aa"/>
          <w:rFonts w:ascii="Times New Roman" w:eastAsiaTheme="majorEastAsia" w:hAnsi="Times New Roman" w:cs="Times New Roman"/>
          <w:b w:val="0"/>
          <w:color w:val="000000" w:themeColor="text1"/>
          <w:sz w:val="28"/>
          <w:szCs w:val="28"/>
        </w:rPr>
        <w:t xml:space="preserve"> . </w:t>
      </w:r>
    </w:p>
    <w:p w14:paraId="7727E5AC" w14:textId="01B1001B" w:rsidR="00A62ED2" w:rsidRPr="00A004B5" w:rsidRDefault="00BA255F" w:rsidP="00BA255F">
      <w:pPr>
        <w:jc w:val="both"/>
        <w:rPr>
          <w:rFonts w:ascii="Times New Roman" w:eastAsia="Times New Roman" w:hAnsi="Times New Roman" w:cs="Times New Roman"/>
          <w:bCs/>
          <w:sz w:val="28"/>
          <w:szCs w:val="20"/>
          <w:lang w:eastAsia="ru-RU"/>
        </w:rPr>
      </w:pPr>
      <w:r w:rsidRPr="00A004B5">
        <w:rPr>
          <w:rFonts w:ascii="Times New Roman" w:eastAsia="Times New Roman" w:hAnsi="Times New Roman" w:cs="Times New Roman"/>
          <w:b/>
          <w:sz w:val="28"/>
          <w:szCs w:val="24"/>
          <w:lang w:eastAsia="ru-RU"/>
        </w:rPr>
        <w:t xml:space="preserve">Земельні ресурси області. </w:t>
      </w:r>
      <w:r w:rsidRPr="00A004B5">
        <w:rPr>
          <w:rFonts w:ascii="Times New Roman" w:eastAsia="Times New Roman" w:hAnsi="Times New Roman" w:cs="Times New Roman"/>
          <w:bCs/>
          <w:sz w:val="28"/>
          <w:szCs w:val="20"/>
          <w:lang w:eastAsia="ru-RU"/>
        </w:rPr>
        <w:t>Земельний фонд Миколаївської області (Табл</w:t>
      </w:r>
      <w:r w:rsidR="00E007F6" w:rsidRPr="00A004B5">
        <w:rPr>
          <w:rFonts w:ascii="Times New Roman" w:eastAsia="Times New Roman" w:hAnsi="Times New Roman" w:cs="Times New Roman"/>
          <w:bCs/>
          <w:sz w:val="28"/>
          <w:szCs w:val="20"/>
          <w:lang w:eastAsia="ru-RU"/>
        </w:rPr>
        <w:t>.</w:t>
      </w:r>
      <w:r w:rsidR="00A92EBE" w:rsidRPr="00A004B5">
        <w:rPr>
          <w:rFonts w:ascii="Times New Roman" w:eastAsia="Times New Roman" w:hAnsi="Times New Roman" w:cs="Times New Roman"/>
          <w:bCs/>
          <w:sz w:val="28"/>
          <w:szCs w:val="20"/>
          <w:lang w:eastAsia="ru-RU"/>
        </w:rPr>
        <w:t xml:space="preserve"> </w:t>
      </w:r>
      <w:r w:rsidR="00E007F6" w:rsidRPr="00A004B5">
        <w:rPr>
          <w:rFonts w:ascii="Times New Roman" w:eastAsia="Times New Roman" w:hAnsi="Times New Roman" w:cs="Times New Roman"/>
          <w:bCs/>
          <w:sz w:val="28"/>
          <w:szCs w:val="20"/>
          <w:lang w:eastAsia="ru-RU"/>
        </w:rPr>
        <w:t xml:space="preserve">5 </w:t>
      </w:r>
      <w:r w:rsidRPr="00A004B5">
        <w:rPr>
          <w:rFonts w:ascii="Times New Roman" w:eastAsia="Times New Roman" w:hAnsi="Times New Roman" w:cs="Times New Roman"/>
          <w:bCs/>
          <w:sz w:val="28"/>
          <w:szCs w:val="20"/>
          <w:lang w:eastAsia="ru-RU"/>
        </w:rPr>
        <w:t>і Табл</w:t>
      </w:r>
      <w:r w:rsidR="00E007F6" w:rsidRPr="00A004B5">
        <w:rPr>
          <w:rFonts w:ascii="Times New Roman" w:eastAsia="Times New Roman" w:hAnsi="Times New Roman" w:cs="Times New Roman"/>
          <w:bCs/>
          <w:sz w:val="28"/>
          <w:szCs w:val="20"/>
          <w:lang w:eastAsia="ru-RU"/>
        </w:rPr>
        <w:t>.</w:t>
      </w:r>
      <w:r w:rsidR="00A92EBE" w:rsidRPr="00A004B5">
        <w:rPr>
          <w:rFonts w:ascii="Times New Roman" w:eastAsia="Times New Roman" w:hAnsi="Times New Roman" w:cs="Times New Roman"/>
          <w:bCs/>
          <w:sz w:val="28"/>
          <w:szCs w:val="20"/>
          <w:lang w:eastAsia="ru-RU"/>
        </w:rPr>
        <w:t xml:space="preserve"> </w:t>
      </w:r>
      <w:r w:rsidR="00E007F6" w:rsidRPr="00A004B5">
        <w:rPr>
          <w:rFonts w:ascii="Times New Roman" w:eastAsia="Times New Roman" w:hAnsi="Times New Roman" w:cs="Times New Roman"/>
          <w:bCs/>
          <w:sz w:val="28"/>
          <w:szCs w:val="20"/>
          <w:lang w:eastAsia="ru-RU"/>
        </w:rPr>
        <w:t>6</w:t>
      </w:r>
      <w:r w:rsidRPr="00A004B5">
        <w:rPr>
          <w:rFonts w:ascii="Times New Roman" w:eastAsia="Times New Roman" w:hAnsi="Times New Roman" w:cs="Times New Roman"/>
          <w:bCs/>
          <w:sz w:val="28"/>
          <w:szCs w:val="20"/>
          <w:lang w:eastAsia="ru-RU"/>
        </w:rPr>
        <w:t>) характеризується наявністю значної площі родючих чорноземів</w:t>
      </w:r>
      <w:r w:rsidR="00BC6FB4" w:rsidRPr="00A004B5">
        <w:rPr>
          <w:rFonts w:ascii="Times New Roman" w:eastAsia="Times New Roman" w:hAnsi="Times New Roman" w:cs="Times New Roman"/>
          <w:bCs/>
          <w:sz w:val="28"/>
          <w:szCs w:val="20"/>
          <w:lang w:eastAsia="ru-RU"/>
        </w:rPr>
        <w:t xml:space="preserve"> [39,</w:t>
      </w:r>
      <w:r w:rsidR="00F047C0" w:rsidRPr="00A004B5">
        <w:rPr>
          <w:rFonts w:ascii="Times New Roman" w:eastAsia="Times New Roman" w:hAnsi="Times New Roman" w:cs="Times New Roman"/>
          <w:bCs/>
          <w:sz w:val="28"/>
          <w:szCs w:val="20"/>
          <w:lang w:eastAsia="ru-RU"/>
        </w:rPr>
        <w:t xml:space="preserve"> </w:t>
      </w:r>
      <w:r w:rsidR="00BC6FB4" w:rsidRPr="00A004B5">
        <w:rPr>
          <w:rFonts w:ascii="Times New Roman" w:eastAsia="Times New Roman" w:hAnsi="Times New Roman" w:cs="Times New Roman"/>
          <w:bCs/>
          <w:sz w:val="28"/>
          <w:szCs w:val="20"/>
          <w:lang w:eastAsia="ru-RU"/>
        </w:rPr>
        <w:t>40]</w:t>
      </w:r>
      <w:r w:rsidRPr="00A004B5">
        <w:rPr>
          <w:rFonts w:ascii="Times New Roman" w:eastAsia="Times New Roman" w:hAnsi="Times New Roman" w:cs="Times New Roman"/>
          <w:bCs/>
          <w:sz w:val="28"/>
          <w:szCs w:val="20"/>
          <w:lang w:eastAsia="ru-RU"/>
        </w:rPr>
        <w:t>. Земельні угіддя, що слугують об’єктом аграрно</w:t>
      </w:r>
      <w:r w:rsidR="00A92EBE" w:rsidRPr="00A004B5">
        <w:rPr>
          <w:rFonts w:ascii="Times New Roman" w:eastAsia="Times New Roman" w:hAnsi="Times New Roman" w:cs="Times New Roman"/>
          <w:bCs/>
          <w:sz w:val="28"/>
          <w:szCs w:val="20"/>
          <w:lang w:eastAsia="ru-RU"/>
        </w:rPr>
        <w:t>го</w:t>
      </w:r>
      <w:r w:rsidRPr="00A004B5">
        <w:rPr>
          <w:rFonts w:ascii="Times New Roman" w:eastAsia="Times New Roman" w:hAnsi="Times New Roman" w:cs="Times New Roman"/>
          <w:bCs/>
          <w:sz w:val="28"/>
          <w:szCs w:val="20"/>
          <w:lang w:eastAsia="ru-RU"/>
        </w:rPr>
        <w:t xml:space="preserve"> природокористування,  відрізняються досить високим рівнем біопродуктивного потенціалу, в першу чергу завдяки присутності в його структурі високої питомої ваги ґрунтів чорноземного типу на лесовому підґрунті. Ці грунти задовільно відкликаються на добрива, зрошення та новітні агротехнічні схеми інтенсивного землеробства, тоді як </w:t>
      </w:r>
      <w:r w:rsidR="00122114">
        <w:rPr>
          <w:rFonts w:ascii="Times New Roman" w:eastAsia="Times New Roman" w:hAnsi="Times New Roman" w:cs="Times New Roman"/>
          <w:bCs/>
          <w:sz w:val="28"/>
          <w:szCs w:val="20"/>
          <w:lang w:eastAsia="ru-RU"/>
        </w:rPr>
        <w:t>важко-</w:t>
      </w:r>
      <w:r w:rsidRPr="00A004B5">
        <w:rPr>
          <w:rFonts w:ascii="Times New Roman" w:eastAsia="Times New Roman" w:hAnsi="Times New Roman" w:cs="Times New Roman"/>
          <w:bCs/>
          <w:sz w:val="28"/>
          <w:szCs w:val="20"/>
          <w:lang w:eastAsia="ru-RU"/>
        </w:rPr>
        <w:t>суглинкові грунти Єланецького і Казанківського районів у цьому відношенні не настільки сприятливі</w:t>
      </w:r>
      <w:r w:rsidR="00BF396A" w:rsidRPr="00A004B5">
        <w:rPr>
          <w:rFonts w:ascii="Times New Roman" w:eastAsia="Times New Roman" w:hAnsi="Times New Roman" w:cs="Times New Roman"/>
          <w:bCs/>
          <w:sz w:val="28"/>
          <w:szCs w:val="20"/>
          <w:lang w:eastAsia="ru-RU"/>
        </w:rPr>
        <w:t xml:space="preserve"> [</w:t>
      </w:r>
      <w:r w:rsidR="008B039B" w:rsidRPr="00A004B5">
        <w:rPr>
          <w:rFonts w:ascii="Times New Roman" w:eastAsia="Times New Roman" w:hAnsi="Times New Roman" w:cs="Times New Roman"/>
          <w:bCs/>
          <w:sz w:val="28"/>
          <w:szCs w:val="20"/>
          <w:lang w:eastAsia="ru-RU"/>
        </w:rPr>
        <w:t>41</w:t>
      </w:r>
      <w:r w:rsidR="00A62ED2" w:rsidRPr="00A004B5">
        <w:rPr>
          <w:rFonts w:ascii="Times New Roman" w:eastAsia="Times New Roman" w:hAnsi="Times New Roman" w:cs="Times New Roman"/>
          <w:bCs/>
          <w:sz w:val="28"/>
          <w:szCs w:val="20"/>
          <w:lang w:eastAsia="ru-RU"/>
        </w:rPr>
        <w:t>,</w:t>
      </w:r>
      <w:r w:rsidR="00F047C0" w:rsidRPr="00A004B5">
        <w:rPr>
          <w:rFonts w:ascii="Times New Roman" w:eastAsia="Times New Roman" w:hAnsi="Times New Roman" w:cs="Times New Roman"/>
          <w:bCs/>
          <w:sz w:val="28"/>
          <w:szCs w:val="20"/>
          <w:lang w:eastAsia="ru-RU"/>
        </w:rPr>
        <w:t xml:space="preserve"> </w:t>
      </w:r>
      <w:r w:rsidR="008B039B" w:rsidRPr="00A004B5">
        <w:rPr>
          <w:rFonts w:ascii="Times New Roman" w:eastAsia="Times New Roman" w:hAnsi="Times New Roman" w:cs="Times New Roman"/>
          <w:bCs/>
          <w:sz w:val="28"/>
          <w:szCs w:val="20"/>
          <w:lang w:eastAsia="ru-RU"/>
        </w:rPr>
        <w:t>42</w:t>
      </w:r>
      <w:r w:rsidR="00BF396A" w:rsidRPr="00A004B5">
        <w:rPr>
          <w:rFonts w:ascii="Times New Roman" w:eastAsia="Times New Roman" w:hAnsi="Times New Roman" w:cs="Times New Roman"/>
          <w:bCs/>
          <w:sz w:val="28"/>
          <w:szCs w:val="20"/>
          <w:lang w:eastAsia="ru-RU"/>
        </w:rPr>
        <w:t>]</w:t>
      </w:r>
      <w:r w:rsidRPr="00A004B5">
        <w:rPr>
          <w:rFonts w:ascii="Times New Roman" w:eastAsia="Times New Roman" w:hAnsi="Times New Roman" w:cs="Times New Roman"/>
          <w:bCs/>
          <w:sz w:val="28"/>
          <w:szCs w:val="20"/>
          <w:lang w:eastAsia="ru-RU"/>
        </w:rPr>
        <w:t xml:space="preserve">. </w:t>
      </w:r>
    </w:p>
    <w:p w14:paraId="50A2E627" w14:textId="2043DCC9" w:rsidR="00DC573C" w:rsidRPr="00A004B5" w:rsidRDefault="00A62ED2" w:rsidP="000506CD">
      <w:pPr>
        <w:jc w:val="both"/>
        <w:rPr>
          <w:rFonts w:ascii="Times New Roman" w:eastAsia="Times New Roman" w:hAnsi="Times New Roman" w:cs="Times New Roman"/>
          <w:bCs/>
          <w:sz w:val="28"/>
          <w:szCs w:val="20"/>
          <w:lang w:eastAsia="ru-RU"/>
        </w:rPr>
      </w:pPr>
      <w:r w:rsidRPr="00A004B5">
        <w:rPr>
          <w:rFonts w:ascii="Times New Roman" w:eastAsia="Times New Roman" w:hAnsi="Times New Roman" w:cs="Times New Roman"/>
          <w:bCs/>
          <w:sz w:val="28"/>
          <w:szCs w:val="20"/>
          <w:lang w:eastAsia="ru-RU"/>
        </w:rPr>
        <w:t>Загальна площа регіону, піддана аграрній експлуатації</w:t>
      </w:r>
      <w:r w:rsidR="00F36A42" w:rsidRPr="00A004B5">
        <w:rPr>
          <w:rFonts w:ascii="Times New Roman" w:eastAsia="Times New Roman" w:hAnsi="Times New Roman" w:cs="Times New Roman"/>
          <w:bCs/>
          <w:sz w:val="28"/>
          <w:szCs w:val="20"/>
          <w:lang w:eastAsia="ru-RU"/>
        </w:rPr>
        <w:t>,</w:t>
      </w:r>
      <w:r w:rsidRPr="00A004B5">
        <w:rPr>
          <w:rFonts w:ascii="Times New Roman" w:eastAsia="Times New Roman" w:hAnsi="Times New Roman" w:cs="Times New Roman"/>
          <w:bCs/>
          <w:sz w:val="28"/>
          <w:szCs w:val="20"/>
          <w:lang w:eastAsia="ru-RU"/>
        </w:rPr>
        <w:t xml:space="preserve"> досить значна. </w:t>
      </w:r>
      <w:r w:rsidR="00DC573C" w:rsidRPr="00A004B5">
        <w:rPr>
          <w:rFonts w:ascii="Times New Roman" w:eastAsia="Times New Roman" w:hAnsi="Times New Roman" w:cs="Times New Roman"/>
          <w:bCs/>
          <w:sz w:val="28"/>
          <w:szCs w:val="20"/>
          <w:lang w:eastAsia="ru-RU"/>
        </w:rPr>
        <w:t xml:space="preserve">До сільськогосподарських належать земельні угіддя, які використовують для одержання сільськогосподарської продукції: рілля, багаторічні насадження, сіножаті та пасовища (Табл. 5). </w:t>
      </w:r>
    </w:p>
    <w:p w14:paraId="697C4990" w14:textId="7FC83ECC" w:rsidR="00F36A42" w:rsidRPr="00A004B5" w:rsidRDefault="00A62ED2" w:rsidP="00A62ED2">
      <w:pPr>
        <w:jc w:val="both"/>
        <w:rPr>
          <w:rFonts w:ascii="Times New Roman" w:hAnsi="Times New Roman" w:cs="Times New Roman"/>
          <w:sz w:val="28"/>
          <w:szCs w:val="28"/>
        </w:rPr>
      </w:pPr>
      <w:r w:rsidRPr="00A004B5">
        <w:rPr>
          <w:rFonts w:ascii="Times New Roman" w:eastAsia="Times New Roman" w:hAnsi="Times New Roman" w:cs="Times New Roman"/>
          <w:bCs/>
          <w:sz w:val="28"/>
          <w:szCs w:val="20"/>
          <w:lang w:eastAsia="ru-RU"/>
        </w:rPr>
        <w:t>Станом на початок 2019 р. за даними Головного управління Держгеокадастру в Миколаївській області з 2 458,5 тис. га земельного фонду, сільськогосподарські угіддя займають 2 006,0 тис. га, у складі яких 1 699,20 тис. га оранки</w:t>
      </w:r>
      <w:r w:rsidR="00DC573C" w:rsidRPr="00A004B5">
        <w:rPr>
          <w:rFonts w:ascii="Times New Roman" w:eastAsia="Times New Roman" w:hAnsi="Times New Roman" w:cs="Times New Roman"/>
          <w:bCs/>
          <w:sz w:val="28"/>
          <w:szCs w:val="20"/>
          <w:lang w:eastAsia="ru-RU"/>
        </w:rPr>
        <w:t xml:space="preserve"> (69,2%)</w:t>
      </w:r>
      <w:r w:rsidRPr="00A004B5">
        <w:rPr>
          <w:rFonts w:ascii="Times New Roman" w:eastAsia="Times New Roman" w:hAnsi="Times New Roman" w:cs="Times New Roman"/>
          <w:bCs/>
          <w:sz w:val="28"/>
          <w:szCs w:val="20"/>
          <w:lang w:eastAsia="ru-RU"/>
        </w:rPr>
        <w:t xml:space="preserve">. </w:t>
      </w:r>
      <w:r w:rsidR="00DC573C" w:rsidRPr="00A004B5">
        <w:rPr>
          <w:rFonts w:ascii="Times New Roman" w:eastAsia="Times New Roman" w:hAnsi="Times New Roman" w:cs="Times New Roman"/>
          <w:bCs/>
          <w:sz w:val="28"/>
          <w:szCs w:val="20"/>
          <w:lang w:eastAsia="ru-RU"/>
        </w:rPr>
        <w:t>При цьому с</w:t>
      </w:r>
      <w:r w:rsidR="000506CD" w:rsidRPr="00A004B5">
        <w:rPr>
          <w:rFonts w:ascii="Times New Roman" w:hAnsi="Times New Roman" w:cs="Times New Roman"/>
          <w:sz w:val="28"/>
          <w:szCs w:val="28"/>
        </w:rPr>
        <w:t xml:space="preserve">труктура землекористування на території області носить нерівномірний характер - </w:t>
      </w:r>
      <w:r w:rsidR="00484029" w:rsidRPr="00A004B5">
        <w:rPr>
          <w:rFonts w:ascii="Times New Roman" w:hAnsi="Times New Roman" w:cs="Times New Roman"/>
          <w:sz w:val="28"/>
          <w:szCs w:val="28"/>
        </w:rPr>
        <w:t>найбільшими</w:t>
      </w:r>
      <w:r w:rsidR="000506CD" w:rsidRPr="00A004B5">
        <w:rPr>
          <w:rFonts w:ascii="Times New Roman" w:hAnsi="Times New Roman" w:cs="Times New Roman"/>
          <w:sz w:val="28"/>
          <w:szCs w:val="28"/>
        </w:rPr>
        <w:t xml:space="preserve"> за площею районами є Баштанський, Очаківський, Доманівський, Новоодеський і Миколаївський, але за площами сільськогосподарських угідь перші місця утримують Баштанський, Новоодеський та </w:t>
      </w:r>
      <w:r w:rsidR="00122114">
        <w:rPr>
          <w:rFonts w:ascii="Times New Roman" w:hAnsi="Times New Roman" w:cs="Times New Roman"/>
          <w:sz w:val="28"/>
          <w:szCs w:val="28"/>
        </w:rPr>
        <w:t>Вітовтський</w:t>
      </w:r>
      <w:r w:rsidR="000506CD" w:rsidRPr="00A004B5">
        <w:rPr>
          <w:rFonts w:ascii="Times New Roman" w:hAnsi="Times New Roman" w:cs="Times New Roman"/>
          <w:sz w:val="28"/>
          <w:szCs w:val="28"/>
        </w:rPr>
        <w:t xml:space="preserve">. </w:t>
      </w:r>
    </w:p>
    <w:p w14:paraId="14644AF3" w14:textId="01A5D3D5" w:rsidR="006707A9" w:rsidRPr="00A004B5" w:rsidRDefault="000506CD" w:rsidP="00A62ED2">
      <w:pPr>
        <w:jc w:val="both"/>
        <w:rPr>
          <w:rFonts w:ascii="Times New Roman" w:eastAsia="Times New Roman" w:hAnsi="Times New Roman" w:cs="Times New Roman"/>
          <w:bCs/>
          <w:sz w:val="28"/>
          <w:szCs w:val="20"/>
          <w:lang w:eastAsia="ru-RU"/>
        </w:rPr>
      </w:pPr>
      <w:r w:rsidRPr="00A004B5">
        <w:rPr>
          <w:rFonts w:ascii="Times New Roman" w:hAnsi="Times New Roman" w:cs="Times New Roman"/>
          <w:sz w:val="28"/>
          <w:szCs w:val="28"/>
        </w:rPr>
        <w:t xml:space="preserve">За обсягами площ оранки обласними лідерами є Баштанський, </w:t>
      </w:r>
      <w:r w:rsidR="00122114">
        <w:rPr>
          <w:rFonts w:ascii="Times New Roman" w:hAnsi="Times New Roman" w:cs="Times New Roman"/>
          <w:sz w:val="28"/>
          <w:szCs w:val="28"/>
        </w:rPr>
        <w:t>Вітовтський</w:t>
      </w:r>
      <w:r w:rsidRPr="00A004B5">
        <w:rPr>
          <w:rFonts w:ascii="Times New Roman" w:hAnsi="Times New Roman" w:cs="Times New Roman"/>
          <w:sz w:val="28"/>
          <w:szCs w:val="28"/>
        </w:rPr>
        <w:t xml:space="preserve"> і Снігурівський. </w:t>
      </w:r>
      <w:r w:rsidR="00A62ED2" w:rsidRPr="00A004B5">
        <w:rPr>
          <w:rFonts w:ascii="Times New Roman" w:eastAsia="Times New Roman" w:hAnsi="Times New Roman" w:cs="Times New Roman"/>
          <w:bCs/>
          <w:sz w:val="28"/>
          <w:szCs w:val="20"/>
          <w:lang w:eastAsia="ru-RU"/>
        </w:rPr>
        <w:t xml:space="preserve">Зрозуміло, що </w:t>
      </w:r>
      <w:r w:rsidRPr="00A004B5">
        <w:rPr>
          <w:rFonts w:ascii="Times New Roman" w:eastAsia="Times New Roman" w:hAnsi="Times New Roman" w:cs="Times New Roman"/>
          <w:bCs/>
          <w:sz w:val="28"/>
          <w:szCs w:val="20"/>
          <w:lang w:eastAsia="ru-RU"/>
        </w:rPr>
        <w:t xml:space="preserve">загальної площі </w:t>
      </w:r>
      <w:r w:rsidR="00A62ED2" w:rsidRPr="00A004B5">
        <w:rPr>
          <w:rFonts w:ascii="Times New Roman" w:eastAsia="Times New Roman" w:hAnsi="Times New Roman" w:cs="Times New Roman"/>
          <w:bCs/>
          <w:sz w:val="28"/>
          <w:szCs w:val="20"/>
          <w:lang w:eastAsia="ru-RU"/>
        </w:rPr>
        <w:t xml:space="preserve">співвідношення з площами оранки є динамічним параметром, абсолютно залежним від </w:t>
      </w:r>
      <w:r w:rsidR="006707A9" w:rsidRPr="00A004B5">
        <w:rPr>
          <w:rFonts w:ascii="Times New Roman" w:eastAsia="Times New Roman" w:hAnsi="Times New Roman" w:cs="Times New Roman"/>
          <w:bCs/>
          <w:sz w:val="28"/>
          <w:szCs w:val="20"/>
          <w:lang w:eastAsia="ru-RU"/>
        </w:rPr>
        <w:t xml:space="preserve">рівня </w:t>
      </w:r>
      <w:r w:rsidR="00A62ED2" w:rsidRPr="00A004B5">
        <w:rPr>
          <w:rFonts w:ascii="Times New Roman" w:eastAsia="Times New Roman" w:hAnsi="Times New Roman" w:cs="Times New Roman"/>
          <w:bCs/>
          <w:sz w:val="28"/>
          <w:szCs w:val="20"/>
          <w:lang w:eastAsia="ru-RU"/>
        </w:rPr>
        <w:t xml:space="preserve">агрогенної активності, але загальні площі </w:t>
      </w:r>
      <w:r w:rsidR="006707A9" w:rsidRPr="00A004B5">
        <w:rPr>
          <w:rFonts w:ascii="Times New Roman" w:eastAsia="Times New Roman" w:hAnsi="Times New Roman" w:cs="Times New Roman"/>
          <w:bCs/>
          <w:sz w:val="28"/>
          <w:szCs w:val="20"/>
          <w:lang w:eastAsia="ru-RU"/>
        </w:rPr>
        <w:t xml:space="preserve">сільгоспугідь </w:t>
      </w:r>
      <w:r w:rsidR="00A62ED2" w:rsidRPr="00A004B5">
        <w:rPr>
          <w:rFonts w:ascii="Times New Roman" w:eastAsia="Times New Roman" w:hAnsi="Times New Roman" w:cs="Times New Roman"/>
          <w:bCs/>
          <w:sz w:val="28"/>
          <w:szCs w:val="20"/>
          <w:lang w:eastAsia="ru-RU"/>
        </w:rPr>
        <w:t xml:space="preserve">та </w:t>
      </w:r>
      <w:r w:rsidR="006707A9" w:rsidRPr="00A004B5">
        <w:rPr>
          <w:rFonts w:ascii="Times New Roman" w:eastAsia="Times New Roman" w:hAnsi="Times New Roman" w:cs="Times New Roman"/>
          <w:bCs/>
          <w:sz w:val="28"/>
          <w:szCs w:val="20"/>
          <w:lang w:eastAsia="ru-RU"/>
        </w:rPr>
        <w:t xml:space="preserve">їх </w:t>
      </w:r>
      <w:r w:rsidR="00A62ED2" w:rsidRPr="00A004B5">
        <w:rPr>
          <w:rFonts w:ascii="Times New Roman" w:eastAsia="Times New Roman" w:hAnsi="Times New Roman" w:cs="Times New Roman"/>
          <w:bCs/>
          <w:sz w:val="28"/>
          <w:szCs w:val="20"/>
          <w:lang w:eastAsia="ru-RU"/>
        </w:rPr>
        <w:t xml:space="preserve">структура </w:t>
      </w:r>
      <w:r w:rsidR="006707A9" w:rsidRPr="00A004B5">
        <w:rPr>
          <w:rFonts w:ascii="Times New Roman" w:eastAsia="Times New Roman" w:hAnsi="Times New Roman" w:cs="Times New Roman"/>
          <w:bCs/>
          <w:sz w:val="28"/>
          <w:szCs w:val="20"/>
          <w:lang w:eastAsia="ru-RU"/>
        </w:rPr>
        <w:t>у</w:t>
      </w:r>
      <w:r w:rsidR="00A62ED2" w:rsidRPr="00A004B5">
        <w:rPr>
          <w:rFonts w:ascii="Times New Roman" w:eastAsia="Times New Roman" w:hAnsi="Times New Roman" w:cs="Times New Roman"/>
          <w:bCs/>
          <w:sz w:val="28"/>
          <w:szCs w:val="20"/>
          <w:lang w:eastAsia="ru-RU"/>
        </w:rPr>
        <w:t xml:space="preserve"> розрізі районів (Табл. </w:t>
      </w:r>
      <w:r w:rsidR="00A17B1F" w:rsidRPr="00A004B5">
        <w:rPr>
          <w:rFonts w:ascii="Times New Roman" w:eastAsia="Times New Roman" w:hAnsi="Times New Roman" w:cs="Times New Roman"/>
          <w:bCs/>
          <w:sz w:val="28"/>
          <w:szCs w:val="20"/>
          <w:lang w:eastAsia="ru-RU"/>
        </w:rPr>
        <w:t>6</w:t>
      </w:r>
      <w:r w:rsidR="00A62ED2" w:rsidRPr="00A004B5">
        <w:rPr>
          <w:rFonts w:ascii="Times New Roman" w:eastAsia="Times New Roman" w:hAnsi="Times New Roman" w:cs="Times New Roman"/>
          <w:bCs/>
          <w:sz w:val="28"/>
          <w:szCs w:val="20"/>
          <w:lang w:eastAsia="ru-RU"/>
        </w:rPr>
        <w:t xml:space="preserve">) </w:t>
      </w:r>
      <w:r w:rsidR="006707A9" w:rsidRPr="00A004B5">
        <w:rPr>
          <w:rFonts w:ascii="Times New Roman" w:eastAsia="Times New Roman" w:hAnsi="Times New Roman" w:cs="Times New Roman"/>
          <w:bCs/>
          <w:sz w:val="28"/>
          <w:szCs w:val="20"/>
          <w:lang w:eastAsia="ru-RU"/>
        </w:rPr>
        <w:t xml:space="preserve">проявляють явну </w:t>
      </w:r>
      <w:r w:rsidR="00A62ED2" w:rsidRPr="00A004B5">
        <w:rPr>
          <w:rFonts w:ascii="Times New Roman" w:eastAsia="Times New Roman" w:hAnsi="Times New Roman" w:cs="Times New Roman"/>
          <w:bCs/>
          <w:sz w:val="28"/>
          <w:szCs w:val="20"/>
          <w:lang w:eastAsia="ru-RU"/>
        </w:rPr>
        <w:t>залеж</w:t>
      </w:r>
      <w:r w:rsidR="006707A9" w:rsidRPr="00A004B5">
        <w:rPr>
          <w:rFonts w:ascii="Times New Roman" w:eastAsia="Times New Roman" w:hAnsi="Times New Roman" w:cs="Times New Roman"/>
          <w:bCs/>
          <w:sz w:val="28"/>
          <w:szCs w:val="20"/>
          <w:lang w:eastAsia="ru-RU"/>
        </w:rPr>
        <w:t xml:space="preserve">ність і </w:t>
      </w:r>
      <w:r w:rsidR="00A62ED2" w:rsidRPr="00A004B5">
        <w:rPr>
          <w:rFonts w:ascii="Times New Roman" w:eastAsia="Times New Roman" w:hAnsi="Times New Roman" w:cs="Times New Roman"/>
          <w:bCs/>
          <w:sz w:val="28"/>
          <w:szCs w:val="20"/>
          <w:lang w:eastAsia="ru-RU"/>
        </w:rPr>
        <w:t xml:space="preserve">від рельєфу місцевості та якості ґрунтів. </w:t>
      </w:r>
    </w:p>
    <w:p w14:paraId="669C0B84" w14:textId="77777777" w:rsidR="00BA255F" w:rsidRPr="00A004B5" w:rsidRDefault="00BA255F" w:rsidP="00BA255F">
      <w:pPr>
        <w:ind w:firstLine="0"/>
        <w:rPr>
          <w:rFonts w:ascii="Times New Roman" w:eastAsia="Times New Roman" w:hAnsi="Times New Roman" w:cs="Times New Roman"/>
          <w:sz w:val="28"/>
          <w:szCs w:val="24"/>
          <w:lang w:eastAsia="ru-RU"/>
        </w:rPr>
        <w:sectPr w:rsidR="00BA255F" w:rsidRPr="00A004B5" w:rsidSect="00606E07">
          <w:pgSz w:w="11906" w:h="16838"/>
          <w:pgMar w:top="1134" w:right="567" w:bottom="1134" w:left="1134" w:header="709" w:footer="709" w:gutter="0"/>
          <w:cols w:space="720"/>
        </w:sectPr>
      </w:pPr>
    </w:p>
    <w:p w14:paraId="0B72AC7C" w14:textId="77777777" w:rsidR="00BA255F" w:rsidRPr="00A004B5" w:rsidRDefault="00BA255F" w:rsidP="00BA255F">
      <w:pPr>
        <w:pStyle w:val="30"/>
        <w:jc w:val="right"/>
        <w:rPr>
          <w:rFonts w:eastAsia="Times New Roman"/>
          <w:b w:val="0"/>
          <w:bCs/>
          <w:sz w:val="24"/>
          <w:szCs w:val="20"/>
          <w:lang w:eastAsia="ru-RU"/>
        </w:rPr>
      </w:pPr>
      <w:r w:rsidRPr="00A004B5">
        <w:rPr>
          <w:rFonts w:eastAsia="Times New Roman"/>
          <w:b w:val="0"/>
          <w:bCs/>
          <w:sz w:val="24"/>
          <w:szCs w:val="20"/>
          <w:lang w:eastAsia="ru-RU"/>
        </w:rPr>
        <w:lastRenderedPageBreak/>
        <w:t xml:space="preserve">Таблиця </w:t>
      </w:r>
      <w:r w:rsidR="00E007F6" w:rsidRPr="00A004B5">
        <w:rPr>
          <w:rFonts w:eastAsia="Times New Roman"/>
          <w:b w:val="0"/>
          <w:bCs/>
          <w:sz w:val="24"/>
          <w:szCs w:val="20"/>
          <w:lang w:eastAsia="ru-RU"/>
        </w:rPr>
        <w:t>5</w:t>
      </w:r>
    </w:p>
    <w:p w14:paraId="494FC93E" w14:textId="77777777" w:rsidR="00BA255F" w:rsidRPr="00A004B5" w:rsidRDefault="00BA255F" w:rsidP="00BA255F">
      <w:pPr>
        <w:pStyle w:val="30"/>
        <w:rPr>
          <w:rFonts w:eastAsia="Times New Roman"/>
          <w:szCs w:val="24"/>
          <w:lang w:eastAsia="ru-RU"/>
        </w:rPr>
      </w:pPr>
      <w:r w:rsidRPr="00A004B5">
        <w:rPr>
          <w:rFonts w:eastAsia="Times New Roman"/>
          <w:szCs w:val="24"/>
          <w:lang w:eastAsia="ru-RU"/>
        </w:rPr>
        <w:t xml:space="preserve">Структура земельного фонду регіону Миколаївської області за 2013-2017 рр., за </w:t>
      </w:r>
      <w:r w:rsidR="00A62ED2" w:rsidRPr="00A004B5">
        <w:rPr>
          <w:rFonts w:eastAsia="Times New Roman"/>
          <w:szCs w:val="24"/>
          <w:lang w:eastAsia="ru-RU"/>
        </w:rPr>
        <w:t xml:space="preserve">даними Держгеокадастру </w:t>
      </w:r>
    </w:p>
    <w:p w14:paraId="14E83235" w14:textId="77777777" w:rsidR="00BA255F" w:rsidRPr="00A004B5" w:rsidRDefault="00BA255F" w:rsidP="00BA255F">
      <w:pPr>
        <w:tabs>
          <w:tab w:val="left" w:pos="9923"/>
        </w:tabs>
        <w:autoSpaceDE w:val="0"/>
        <w:autoSpaceDN w:val="0"/>
        <w:ind w:left="6372" w:right="23" w:firstLine="708"/>
        <w:jc w:val="right"/>
        <w:rPr>
          <w:rFonts w:ascii="Times New Roman" w:eastAsia="Times New Roman" w:hAnsi="Times New Roman" w:cs="Times New Roman"/>
          <w:bCs/>
          <w:sz w:val="24"/>
          <w:szCs w:val="20"/>
          <w:lang w:eastAsia="ru-RU"/>
        </w:rPr>
      </w:pPr>
    </w:p>
    <w:tbl>
      <w:tblPr>
        <w:tblW w:w="0" w:type="auto"/>
        <w:jc w:val="center"/>
        <w:tblLayout w:type="fixed"/>
        <w:tblCellMar>
          <w:left w:w="30" w:type="dxa"/>
          <w:right w:w="30" w:type="dxa"/>
        </w:tblCellMar>
        <w:tblLook w:val="04A0" w:firstRow="1" w:lastRow="0" w:firstColumn="1" w:lastColumn="0" w:noHBand="0" w:noVBand="1"/>
      </w:tblPr>
      <w:tblGrid>
        <w:gridCol w:w="4127"/>
        <w:gridCol w:w="1089"/>
        <w:gridCol w:w="1106"/>
        <w:gridCol w:w="1106"/>
        <w:gridCol w:w="1106"/>
        <w:gridCol w:w="1106"/>
        <w:gridCol w:w="1105"/>
        <w:gridCol w:w="1106"/>
        <w:gridCol w:w="1106"/>
        <w:gridCol w:w="1106"/>
        <w:gridCol w:w="1106"/>
      </w:tblGrid>
      <w:tr w:rsidR="00BA255F" w:rsidRPr="00A004B5" w14:paraId="6278F9F6" w14:textId="77777777" w:rsidTr="00E007F6">
        <w:trPr>
          <w:trHeight w:val="340"/>
          <w:jc w:val="center"/>
        </w:trPr>
        <w:tc>
          <w:tcPr>
            <w:tcW w:w="4127" w:type="dxa"/>
            <w:vMerge w:val="restart"/>
            <w:tcBorders>
              <w:top w:val="single" w:sz="4" w:space="0" w:color="auto"/>
              <w:left w:val="single" w:sz="4" w:space="0" w:color="auto"/>
              <w:bottom w:val="single" w:sz="4" w:space="0" w:color="auto"/>
              <w:right w:val="single" w:sz="4" w:space="0" w:color="auto"/>
            </w:tcBorders>
            <w:vAlign w:val="center"/>
            <w:hideMark/>
          </w:tcPr>
          <w:p w14:paraId="2ADAD73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Основні види земель та угідь </w:t>
            </w:r>
          </w:p>
        </w:tc>
        <w:tc>
          <w:tcPr>
            <w:tcW w:w="2195" w:type="dxa"/>
            <w:gridSpan w:val="2"/>
            <w:tcBorders>
              <w:top w:val="single" w:sz="4" w:space="0" w:color="auto"/>
              <w:left w:val="single" w:sz="4" w:space="0" w:color="auto"/>
              <w:bottom w:val="single" w:sz="4" w:space="0" w:color="auto"/>
              <w:right w:val="single" w:sz="4" w:space="0" w:color="auto"/>
            </w:tcBorders>
            <w:vAlign w:val="center"/>
            <w:hideMark/>
          </w:tcPr>
          <w:p w14:paraId="287E7EFE"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2013 рік</w:t>
            </w:r>
          </w:p>
        </w:tc>
        <w:tc>
          <w:tcPr>
            <w:tcW w:w="2212" w:type="dxa"/>
            <w:gridSpan w:val="2"/>
            <w:tcBorders>
              <w:top w:val="single" w:sz="4" w:space="0" w:color="auto"/>
              <w:left w:val="single" w:sz="4" w:space="0" w:color="auto"/>
              <w:bottom w:val="single" w:sz="4" w:space="0" w:color="auto"/>
              <w:right w:val="single" w:sz="4" w:space="0" w:color="auto"/>
            </w:tcBorders>
            <w:vAlign w:val="center"/>
            <w:hideMark/>
          </w:tcPr>
          <w:p w14:paraId="17DAAA5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2014 рік</w:t>
            </w:r>
          </w:p>
        </w:tc>
        <w:tc>
          <w:tcPr>
            <w:tcW w:w="2211" w:type="dxa"/>
            <w:gridSpan w:val="2"/>
            <w:tcBorders>
              <w:top w:val="single" w:sz="4" w:space="0" w:color="auto"/>
              <w:left w:val="single" w:sz="4" w:space="0" w:color="auto"/>
              <w:bottom w:val="single" w:sz="4" w:space="0" w:color="auto"/>
              <w:right w:val="single" w:sz="4" w:space="0" w:color="auto"/>
            </w:tcBorders>
            <w:vAlign w:val="center"/>
            <w:hideMark/>
          </w:tcPr>
          <w:p w14:paraId="3AC5C42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2015 рік</w:t>
            </w:r>
          </w:p>
        </w:tc>
        <w:tc>
          <w:tcPr>
            <w:tcW w:w="2212" w:type="dxa"/>
            <w:gridSpan w:val="2"/>
            <w:tcBorders>
              <w:top w:val="single" w:sz="4" w:space="0" w:color="auto"/>
              <w:left w:val="single" w:sz="4" w:space="0" w:color="auto"/>
              <w:bottom w:val="single" w:sz="4" w:space="0" w:color="auto"/>
              <w:right w:val="single" w:sz="4" w:space="0" w:color="auto"/>
            </w:tcBorders>
            <w:vAlign w:val="center"/>
            <w:hideMark/>
          </w:tcPr>
          <w:p w14:paraId="5003631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2016 рік</w:t>
            </w:r>
          </w:p>
        </w:tc>
        <w:tc>
          <w:tcPr>
            <w:tcW w:w="2212" w:type="dxa"/>
            <w:gridSpan w:val="2"/>
            <w:tcBorders>
              <w:top w:val="single" w:sz="4" w:space="0" w:color="auto"/>
              <w:left w:val="nil"/>
              <w:bottom w:val="single" w:sz="4" w:space="0" w:color="auto"/>
              <w:right w:val="single" w:sz="4" w:space="0" w:color="auto"/>
            </w:tcBorders>
            <w:vAlign w:val="center"/>
            <w:hideMark/>
          </w:tcPr>
          <w:p w14:paraId="2CFC348E"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2017 рік</w:t>
            </w:r>
          </w:p>
        </w:tc>
      </w:tr>
      <w:tr w:rsidR="00BA255F" w:rsidRPr="00A004B5" w14:paraId="47B2CC10" w14:textId="77777777" w:rsidTr="00E007F6">
        <w:trPr>
          <w:trHeight w:val="340"/>
          <w:jc w:val="center"/>
        </w:trPr>
        <w:tc>
          <w:tcPr>
            <w:tcW w:w="4127" w:type="dxa"/>
            <w:vMerge/>
            <w:tcBorders>
              <w:top w:val="single" w:sz="4" w:space="0" w:color="auto"/>
              <w:left w:val="single" w:sz="4" w:space="0" w:color="auto"/>
              <w:bottom w:val="single" w:sz="4" w:space="0" w:color="auto"/>
              <w:right w:val="single" w:sz="4" w:space="0" w:color="auto"/>
            </w:tcBorders>
            <w:vAlign w:val="center"/>
            <w:hideMark/>
          </w:tcPr>
          <w:p w14:paraId="561A2C0E" w14:textId="77777777" w:rsidR="00BA255F" w:rsidRPr="00A004B5" w:rsidRDefault="00BA255F" w:rsidP="00E007F6">
            <w:pPr>
              <w:ind w:firstLine="0"/>
              <w:jc w:val="left"/>
              <w:rPr>
                <w:rFonts w:ascii="Times New Roman" w:eastAsia="Times New Roman" w:hAnsi="Times New Roman" w:cs="Times New Roman"/>
                <w:sz w:val="24"/>
                <w:szCs w:val="24"/>
                <w:lang w:eastAsia="ru-RU"/>
              </w:rPr>
            </w:pPr>
          </w:p>
        </w:tc>
        <w:tc>
          <w:tcPr>
            <w:tcW w:w="1089" w:type="dxa"/>
            <w:tcBorders>
              <w:top w:val="single" w:sz="4" w:space="0" w:color="auto"/>
              <w:left w:val="single" w:sz="4" w:space="0" w:color="auto"/>
              <w:bottom w:val="single" w:sz="4" w:space="0" w:color="auto"/>
              <w:right w:val="single" w:sz="4" w:space="0" w:color="auto"/>
            </w:tcBorders>
            <w:vAlign w:val="center"/>
            <w:hideMark/>
          </w:tcPr>
          <w:p w14:paraId="4518FF2F" w14:textId="77777777" w:rsidR="00BA255F" w:rsidRPr="00A004B5" w:rsidRDefault="00BA255F" w:rsidP="00E007F6">
            <w:pPr>
              <w:pStyle w:val="Style1"/>
              <w:widowControl/>
              <w:autoSpaceDE/>
              <w:autoSpaceDN/>
              <w:adjustRightInd/>
              <w:spacing w:line="240" w:lineRule="auto"/>
              <w:rPr>
                <w:iCs/>
                <w:lang w:eastAsia="ru-RU"/>
              </w:rPr>
            </w:pPr>
            <w:r w:rsidRPr="00A004B5">
              <w:rPr>
                <w:iCs/>
                <w:lang w:eastAsia="ru-RU"/>
              </w:rPr>
              <w:t>усього,</w:t>
            </w:r>
          </w:p>
          <w:p w14:paraId="6B028FB4"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тис. га</w:t>
            </w:r>
          </w:p>
        </w:tc>
        <w:tc>
          <w:tcPr>
            <w:tcW w:w="1106" w:type="dxa"/>
            <w:tcBorders>
              <w:top w:val="single" w:sz="4" w:space="0" w:color="auto"/>
              <w:left w:val="single" w:sz="4" w:space="0" w:color="auto"/>
              <w:bottom w:val="single" w:sz="4" w:space="0" w:color="auto"/>
              <w:right w:val="single" w:sz="4" w:space="0" w:color="auto"/>
            </w:tcBorders>
            <w:vAlign w:val="center"/>
            <w:hideMark/>
          </w:tcPr>
          <w:p w14:paraId="5C4FE03A"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 до</w:t>
            </w:r>
          </w:p>
          <w:p w14:paraId="7F5A0A60"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загальної</w:t>
            </w:r>
          </w:p>
          <w:p w14:paraId="3C4D0800"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площі</w:t>
            </w:r>
          </w:p>
          <w:p w14:paraId="7238BD0A"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території</w:t>
            </w:r>
          </w:p>
        </w:tc>
        <w:tc>
          <w:tcPr>
            <w:tcW w:w="1106" w:type="dxa"/>
            <w:tcBorders>
              <w:top w:val="single" w:sz="4" w:space="0" w:color="auto"/>
              <w:left w:val="single" w:sz="4" w:space="0" w:color="auto"/>
              <w:bottom w:val="single" w:sz="4" w:space="0" w:color="auto"/>
              <w:right w:val="single" w:sz="4" w:space="0" w:color="auto"/>
            </w:tcBorders>
            <w:vAlign w:val="center"/>
            <w:hideMark/>
          </w:tcPr>
          <w:p w14:paraId="05B92F0F"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усього,</w:t>
            </w:r>
          </w:p>
          <w:p w14:paraId="2C4F00D5"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тис. га</w:t>
            </w:r>
          </w:p>
        </w:tc>
        <w:tc>
          <w:tcPr>
            <w:tcW w:w="1106" w:type="dxa"/>
            <w:tcBorders>
              <w:top w:val="single" w:sz="4" w:space="0" w:color="auto"/>
              <w:left w:val="single" w:sz="4" w:space="0" w:color="auto"/>
              <w:bottom w:val="single" w:sz="4" w:space="0" w:color="auto"/>
              <w:right w:val="single" w:sz="4" w:space="0" w:color="auto"/>
            </w:tcBorders>
            <w:vAlign w:val="center"/>
            <w:hideMark/>
          </w:tcPr>
          <w:p w14:paraId="6DDFAF90"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 до</w:t>
            </w:r>
          </w:p>
          <w:p w14:paraId="395F0C64"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загальної</w:t>
            </w:r>
          </w:p>
          <w:p w14:paraId="0E6B3385"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площі території</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1A42AF7"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усього,</w:t>
            </w:r>
          </w:p>
          <w:p w14:paraId="521121AB"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тис. га</w:t>
            </w:r>
          </w:p>
        </w:tc>
        <w:tc>
          <w:tcPr>
            <w:tcW w:w="1105" w:type="dxa"/>
            <w:tcBorders>
              <w:top w:val="single" w:sz="4" w:space="0" w:color="auto"/>
              <w:left w:val="single" w:sz="4" w:space="0" w:color="auto"/>
              <w:bottom w:val="single" w:sz="4" w:space="0" w:color="auto"/>
              <w:right w:val="single" w:sz="4" w:space="0" w:color="auto"/>
            </w:tcBorders>
            <w:vAlign w:val="center"/>
            <w:hideMark/>
          </w:tcPr>
          <w:p w14:paraId="76457216"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 до</w:t>
            </w:r>
          </w:p>
          <w:p w14:paraId="6136B572"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загальної</w:t>
            </w:r>
          </w:p>
          <w:p w14:paraId="0ADBAF35"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площі</w:t>
            </w:r>
          </w:p>
          <w:p w14:paraId="28DD4119"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території</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B172270"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усього,</w:t>
            </w:r>
          </w:p>
          <w:p w14:paraId="51911208"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тис. га</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56D9399"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 до</w:t>
            </w:r>
          </w:p>
          <w:p w14:paraId="17C4347E"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загальної</w:t>
            </w:r>
          </w:p>
          <w:p w14:paraId="5D1E8C6E"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площі</w:t>
            </w:r>
          </w:p>
          <w:p w14:paraId="77FE3CD0"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території</w:t>
            </w:r>
          </w:p>
        </w:tc>
        <w:tc>
          <w:tcPr>
            <w:tcW w:w="1106" w:type="dxa"/>
            <w:tcBorders>
              <w:top w:val="single" w:sz="4" w:space="0" w:color="auto"/>
              <w:left w:val="nil"/>
              <w:bottom w:val="single" w:sz="4" w:space="0" w:color="auto"/>
              <w:right w:val="single" w:sz="4" w:space="0" w:color="auto"/>
            </w:tcBorders>
            <w:vAlign w:val="center"/>
            <w:hideMark/>
          </w:tcPr>
          <w:p w14:paraId="6F6FE422"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усього,</w:t>
            </w:r>
          </w:p>
          <w:p w14:paraId="328FCDD6"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тис. га</w:t>
            </w:r>
          </w:p>
        </w:tc>
        <w:tc>
          <w:tcPr>
            <w:tcW w:w="1106" w:type="dxa"/>
            <w:tcBorders>
              <w:top w:val="single" w:sz="4" w:space="0" w:color="auto"/>
              <w:left w:val="single" w:sz="4" w:space="0" w:color="auto"/>
              <w:bottom w:val="single" w:sz="4" w:space="0" w:color="auto"/>
              <w:right w:val="single" w:sz="4" w:space="0" w:color="auto"/>
            </w:tcBorders>
            <w:vAlign w:val="center"/>
            <w:hideMark/>
          </w:tcPr>
          <w:p w14:paraId="51D84A5B"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 до</w:t>
            </w:r>
          </w:p>
          <w:p w14:paraId="71A96710"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загальної</w:t>
            </w:r>
          </w:p>
          <w:p w14:paraId="0AE3C122"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площі</w:t>
            </w:r>
          </w:p>
          <w:p w14:paraId="5E74F39E" w14:textId="77777777" w:rsidR="00BA255F" w:rsidRPr="00A004B5" w:rsidRDefault="00BA255F" w:rsidP="00E007F6">
            <w:pPr>
              <w:ind w:firstLine="0"/>
              <w:rPr>
                <w:rFonts w:ascii="Times New Roman" w:eastAsia="Times New Roman" w:hAnsi="Times New Roman" w:cs="Times New Roman"/>
                <w:iCs/>
                <w:sz w:val="24"/>
                <w:szCs w:val="24"/>
                <w:lang w:eastAsia="ru-RU"/>
              </w:rPr>
            </w:pPr>
            <w:r w:rsidRPr="00A004B5">
              <w:rPr>
                <w:rFonts w:ascii="Times New Roman" w:eastAsia="Times New Roman" w:hAnsi="Times New Roman" w:cs="Times New Roman"/>
                <w:iCs/>
                <w:sz w:val="24"/>
                <w:szCs w:val="24"/>
                <w:lang w:eastAsia="ru-RU"/>
              </w:rPr>
              <w:t>території</w:t>
            </w:r>
          </w:p>
        </w:tc>
      </w:tr>
      <w:tr w:rsidR="00BA255F" w:rsidRPr="00A004B5" w14:paraId="3EE0A5E8"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14B6F95"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Загальна територія</w:t>
            </w:r>
          </w:p>
        </w:tc>
        <w:tc>
          <w:tcPr>
            <w:tcW w:w="10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0484F1"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2458,5</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6CD4E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30D3C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2458,5</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43A1B32"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31F7CC"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2458,50</w:t>
            </w:r>
          </w:p>
        </w:tc>
        <w:tc>
          <w:tcPr>
            <w:tcW w:w="110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FC348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577528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2458,50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A666E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3C58B0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2458,50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C7425F2"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r>
      <w:tr w:rsidR="00BA255F" w:rsidRPr="00A004B5" w14:paraId="2542E5E0"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498BD3" w14:textId="77777777" w:rsidR="00BA255F" w:rsidRPr="00A004B5" w:rsidRDefault="00BA255F" w:rsidP="00E007F6">
            <w:pPr>
              <w:numPr>
                <w:ilvl w:val="0"/>
                <w:numId w:val="4"/>
              </w:numPr>
              <w:ind w:left="128"/>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1.Сільськогосподарські угіддя</w:t>
            </w:r>
          </w:p>
        </w:tc>
        <w:tc>
          <w:tcPr>
            <w:tcW w:w="10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F85EF9F"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2008,5</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0469C07"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81,7</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DC764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2007,1</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7B29BC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81,6</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A0EB8D2"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2006,20</w:t>
            </w:r>
          </w:p>
        </w:tc>
        <w:tc>
          <w:tcPr>
            <w:tcW w:w="110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1D52B7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81,60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9F1C35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2006,20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ADF6FD1"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81,60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8D179E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2006,20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3E1F47"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81,60</w:t>
            </w:r>
          </w:p>
        </w:tc>
      </w:tr>
      <w:tr w:rsidR="00BA255F" w:rsidRPr="00A004B5" w14:paraId="7957DAAC"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797840"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 т.ч. рілля</w:t>
            </w:r>
          </w:p>
        </w:tc>
        <w:tc>
          <w:tcPr>
            <w:tcW w:w="10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906F9B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1698,1</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A7438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69,1</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D6DF5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1698,9</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43277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69,1</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4E84D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1699,2</w:t>
            </w:r>
          </w:p>
        </w:tc>
        <w:tc>
          <w:tcPr>
            <w:tcW w:w="110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4AAF7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69,12</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3ACA3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1699,20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6C733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66,85</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8D4A57"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1699,20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A69D687"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69,12</w:t>
            </w:r>
          </w:p>
        </w:tc>
      </w:tr>
      <w:tr w:rsidR="00BA255F" w:rsidRPr="00A004B5" w14:paraId="43637CD4"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6CEC53"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 т.ч. перелоги</w:t>
            </w:r>
          </w:p>
        </w:tc>
        <w:tc>
          <w:tcPr>
            <w:tcW w:w="10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B2FF1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F13ED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04B984"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4DB6A6"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264D2E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3,10</w:t>
            </w:r>
          </w:p>
        </w:tc>
        <w:tc>
          <w:tcPr>
            <w:tcW w:w="110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FB9E2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0,12</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EF9E9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A36E21"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1,45</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C4C43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A8AF8C"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0,13</w:t>
            </w:r>
          </w:p>
        </w:tc>
      </w:tr>
      <w:tr w:rsidR="00BA255F" w:rsidRPr="00A004B5" w14:paraId="2486D29D"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B8AB3A"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 т.ч. багаторічні насадження</w:t>
            </w:r>
          </w:p>
        </w:tc>
        <w:tc>
          <w:tcPr>
            <w:tcW w:w="10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8DC49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36,2</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BB7347"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1,5</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423B0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35,8</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DFDD1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A31181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35,70</w:t>
            </w:r>
          </w:p>
        </w:tc>
        <w:tc>
          <w:tcPr>
            <w:tcW w:w="110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7508E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1,45</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CE2B5A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35,70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0604CB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1,45</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96C026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35,70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A47E1C"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1,45</w:t>
            </w:r>
          </w:p>
        </w:tc>
      </w:tr>
      <w:tr w:rsidR="00BA255F" w:rsidRPr="00A004B5" w14:paraId="6AE81899"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34A8DBA"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 т.ч. сіножаті та пасовища</w:t>
            </w:r>
          </w:p>
        </w:tc>
        <w:tc>
          <w:tcPr>
            <w:tcW w:w="10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E2BF75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267,2</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BD2F4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10,9</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CBB31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269,3</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4A2AD0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D4FBE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268,20</w:t>
            </w:r>
          </w:p>
        </w:tc>
        <w:tc>
          <w:tcPr>
            <w:tcW w:w="110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D17BD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10,91</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89425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267,90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7C3163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10,90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2390E0E"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267,90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DD1E82"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10,90</w:t>
            </w:r>
          </w:p>
        </w:tc>
      </w:tr>
      <w:tr w:rsidR="00BA255F" w:rsidRPr="00A004B5" w14:paraId="4E63601B"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vAlign w:val="center"/>
            <w:hideMark/>
          </w:tcPr>
          <w:p w14:paraId="65048856"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 Ліси і інші лісовкриті площі, всього</w:t>
            </w:r>
          </w:p>
        </w:tc>
        <w:tc>
          <w:tcPr>
            <w:tcW w:w="1089" w:type="dxa"/>
            <w:tcBorders>
              <w:top w:val="single" w:sz="4" w:space="0" w:color="auto"/>
              <w:left w:val="single" w:sz="4" w:space="0" w:color="auto"/>
              <w:bottom w:val="single" w:sz="4" w:space="0" w:color="auto"/>
              <w:right w:val="single" w:sz="4" w:space="0" w:color="auto"/>
            </w:tcBorders>
            <w:vAlign w:val="center"/>
            <w:hideMark/>
          </w:tcPr>
          <w:p w14:paraId="79EF34A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122,8</w:t>
            </w:r>
          </w:p>
        </w:tc>
        <w:tc>
          <w:tcPr>
            <w:tcW w:w="1106" w:type="dxa"/>
            <w:tcBorders>
              <w:top w:val="single" w:sz="4" w:space="0" w:color="auto"/>
              <w:left w:val="single" w:sz="4" w:space="0" w:color="auto"/>
              <w:bottom w:val="single" w:sz="4" w:space="0" w:color="auto"/>
              <w:right w:val="single" w:sz="4" w:space="0" w:color="auto"/>
            </w:tcBorders>
            <w:vAlign w:val="center"/>
            <w:hideMark/>
          </w:tcPr>
          <w:p w14:paraId="68C44D66"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DDA34C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124,2</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72746E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8D8D86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124,6</w:t>
            </w:r>
          </w:p>
        </w:tc>
        <w:tc>
          <w:tcPr>
            <w:tcW w:w="1105" w:type="dxa"/>
            <w:tcBorders>
              <w:top w:val="single" w:sz="4" w:space="0" w:color="auto"/>
              <w:left w:val="single" w:sz="4" w:space="0" w:color="auto"/>
              <w:bottom w:val="single" w:sz="4" w:space="0" w:color="auto"/>
              <w:right w:val="single" w:sz="4" w:space="0" w:color="auto"/>
            </w:tcBorders>
            <w:vAlign w:val="center"/>
            <w:hideMark/>
          </w:tcPr>
          <w:p w14:paraId="41F1B264"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5,07</w:t>
            </w:r>
          </w:p>
        </w:tc>
        <w:tc>
          <w:tcPr>
            <w:tcW w:w="1106" w:type="dxa"/>
            <w:tcBorders>
              <w:top w:val="single" w:sz="4" w:space="0" w:color="auto"/>
              <w:left w:val="single" w:sz="4" w:space="0" w:color="auto"/>
              <w:bottom w:val="single" w:sz="4" w:space="0" w:color="auto"/>
              <w:right w:val="single" w:sz="4" w:space="0" w:color="auto"/>
            </w:tcBorders>
            <w:vAlign w:val="center"/>
            <w:hideMark/>
          </w:tcPr>
          <w:p w14:paraId="7055862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124,50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1C08B8F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5,06</w:t>
            </w:r>
          </w:p>
        </w:tc>
        <w:tc>
          <w:tcPr>
            <w:tcW w:w="1106" w:type="dxa"/>
            <w:tcBorders>
              <w:top w:val="single" w:sz="4" w:space="0" w:color="auto"/>
              <w:left w:val="single" w:sz="4" w:space="0" w:color="auto"/>
              <w:bottom w:val="single" w:sz="4" w:space="0" w:color="auto"/>
              <w:right w:val="single" w:sz="4" w:space="0" w:color="auto"/>
            </w:tcBorders>
            <w:vAlign w:val="center"/>
            <w:hideMark/>
          </w:tcPr>
          <w:p w14:paraId="15AC050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124,50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034A246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5,06</w:t>
            </w:r>
          </w:p>
        </w:tc>
      </w:tr>
      <w:tr w:rsidR="00BA255F" w:rsidRPr="00A004B5" w14:paraId="62096480"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vAlign w:val="center"/>
            <w:hideMark/>
          </w:tcPr>
          <w:p w14:paraId="556AB9BC"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з них вкриті лісовою рослинністю</w:t>
            </w:r>
          </w:p>
        </w:tc>
        <w:tc>
          <w:tcPr>
            <w:tcW w:w="1089" w:type="dxa"/>
            <w:tcBorders>
              <w:top w:val="single" w:sz="4" w:space="0" w:color="auto"/>
              <w:left w:val="single" w:sz="4" w:space="0" w:color="auto"/>
              <w:bottom w:val="single" w:sz="4" w:space="0" w:color="auto"/>
              <w:right w:val="single" w:sz="4" w:space="0" w:color="auto"/>
            </w:tcBorders>
            <w:vAlign w:val="center"/>
            <w:hideMark/>
          </w:tcPr>
          <w:p w14:paraId="7A644E8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99,6</w:t>
            </w:r>
          </w:p>
        </w:tc>
        <w:tc>
          <w:tcPr>
            <w:tcW w:w="1106" w:type="dxa"/>
            <w:tcBorders>
              <w:top w:val="single" w:sz="4" w:space="0" w:color="auto"/>
              <w:left w:val="single" w:sz="4" w:space="0" w:color="auto"/>
              <w:bottom w:val="single" w:sz="4" w:space="0" w:color="auto"/>
              <w:right w:val="single" w:sz="4" w:space="0" w:color="auto"/>
            </w:tcBorders>
            <w:vAlign w:val="center"/>
            <w:hideMark/>
          </w:tcPr>
          <w:p w14:paraId="7525FDE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4,1</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D89F41C"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101,1</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066BFBF"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4,1</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0D6D99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101,20</w:t>
            </w:r>
          </w:p>
        </w:tc>
        <w:tc>
          <w:tcPr>
            <w:tcW w:w="1105" w:type="dxa"/>
            <w:tcBorders>
              <w:top w:val="single" w:sz="4" w:space="0" w:color="auto"/>
              <w:left w:val="single" w:sz="4" w:space="0" w:color="auto"/>
              <w:bottom w:val="single" w:sz="4" w:space="0" w:color="auto"/>
              <w:right w:val="single" w:sz="4" w:space="0" w:color="auto"/>
            </w:tcBorders>
            <w:vAlign w:val="center"/>
            <w:hideMark/>
          </w:tcPr>
          <w:p w14:paraId="0D66D346"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4,12</w:t>
            </w:r>
          </w:p>
        </w:tc>
        <w:tc>
          <w:tcPr>
            <w:tcW w:w="1106" w:type="dxa"/>
            <w:tcBorders>
              <w:top w:val="single" w:sz="4" w:space="0" w:color="auto"/>
              <w:left w:val="single" w:sz="4" w:space="0" w:color="auto"/>
              <w:bottom w:val="single" w:sz="4" w:space="0" w:color="auto"/>
              <w:right w:val="single" w:sz="4" w:space="0" w:color="auto"/>
            </w:tcBorders>
            <w:vAlign w:val="center"/>
            <w:hideMark/>
          </w:tcPr>
          <w:p w14:paraId="3CC3CE3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101,30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3ECBE1A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4,12</w:t>
            </w:r>
          </w:p>
        </w:tc>
        <w:tc>
          <w:tcPr>
            <w:tcW w:w="1106" w:type="dxa"/>
            <w:tcBorders>
              <w:top w:val="single" w:sz="4" w:space="0" w:color="auto"/>
              <w:left w:val="single" w:sz="4" w:space="0" w:color="auto"/>
              <w:bottom w:val="single" w:sz="4" w:space="0" w:color="auto"/>
              <w:right w:val="single" w:sz="4" w:space="0" w:color="auto"/>
            </w:tcBorders>
            <w:vAlign w:val="center"/>
            <w:hideMark/>
          </w:tcPr>
          <w:p w14:paraId="2E9BFE2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101,30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317148F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4,12</w:t>
            </w:r>
          </w:p>
        </w:tc>
      </w:tr>
      <w:tr w:rsidR="00BA255F" w:rsidRPr="00A004B5" w14:paraId="3A0018AE"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617FDC"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 Забудовані землі</w:t>
            </w:r>
          </w:p>
        </w:tc>
        <w:tc>
          <w:tcPr>
            <w:tcW w:w="10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072C9F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98,2</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BB585C"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39816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98,6</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2677A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C8373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98,9</w:t>
            </w:r>
          </w:p>
        </w:tc>
        <w:tc>
          <w:tcPr>
            <w:tcW w:w="110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FA85F4"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4,03</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3F1C72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99,00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729B2E"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4,03</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0B81664"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99,00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3FDCA2"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4,03</w:t>
            </w:r>
          </w:p>
        </w:tc>
      </w:tr>
      <w:tr w:rsidR="00BA255F" w:rsidRPr="00A004B5" w14:paraId="3A2C3701"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vAlign w:val="center"/>
            <w:hideMark/>
          </w:tcPr>
          <w:p w14:paraId="30BF9F5B"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 Відкриті заболочені землі</w:t>
            </w:r>
          </w:p>
        </w:tc>
        <w:tc>
          <w:tcPr>
            <w:tcW w:w="1089" w:type="dxa"/>
            <w:tcBorders>
              <w:top w:val="single" w:sz="4" w:space="0" w:color="auto"/>
              <w:left w:val="single" w:sz="4" w:space="0" w:color="auto"/>
              <w:bottom w:val="single" w:sz="4" w:space="0" w:color="auto"/>
              <w:right w:val="single" w:sz="4" w:space="0" w:color="auto"/>
            </w:tcBorders>
            <w:vAlign w:val="center"/>
            <w:hideMark/>
          </w:tcPr>
          <w:p w14:paraId="42513F3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21,2</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1F34D64"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0,9</w:t>
            </w:r>
          </w:p>
        </w:tc>
        <w:tc>
          <w:tcPr>
            <w:tcW w:w="1106" w:type="dxa"/>
            <w:tcBorders>
              <w:top w:val="single" w:sz="4" w:space="0" w:color="auto"/>
              <w:left w:val="single" w:sz="4" w:space="0" w:color="auto"/>
              <w:bottom w:val="single" w:sz="4" w:space="0" w:color="auto"/>
              <w:right w:val="single" w:sz="4" w:space="0" w:color="auto"/>
            </w:tcBorders>
            <w:vAlign w:val="center"/>
            <w:hideMark/>
          </w:tcPr>
          <w:p w14:paraId="2DECCD72"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21,1</w:t>
            </w:r>
          </w:p>
        </w:tc>
        <w:tc>
          <w:tcPr>
            <w:tcW w:w="1106" w:type="dxa"/>
            <w:tcBorders>
              <w:top w:val="single" w:sz="4" w:space="0" w:color="auto"/>
              <w:left w:val="single" w:sz="4" w:space="0" w:color="auto"/>
              <w:bottom w:val="single" w:sz="4" w:space="0" w:color="auto"/>
              <w:right w:val="single" w:sz="4" w:space="0" w:color="auto"/>
            </w:tcBorders>
            <w:vAlign w:val="center"/>
            <w:hideMark/>
          </w:tcPr>
          <w:p w14:paraId="70925944"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0,8</w:t>
            </w:r>
          </w:p>
        </w:tc>
        <w:tc>
          <w:tcPr>
            <w:tcW w:w="1106" w:type="dxa"/>
            <w:tcBorders>
              <w:top w:val="single" w:sz="4" w:space="0" w:color="auto"/>
              <w:left w:val="single" w:sz="4" w:space="0" w:color="auto"/>
              <w:bottom w:val="single" w:sz="4" w:space="0" w:color="auto"/>
              <w:right w:val="single" w:sz="4" w:space="0" w:color="auto"/>
            </w:tcBorders>
            <w:vAlign w:val="center"/>
            <w:hideMark/>
          </w:tcPr>
          <w:p w14:paraId="39777127"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21,00</w:t>
            </w:r>
          </w:p>
        </w:tc>
        <w:tc>
          <w:tcPr>
            <w:tcW w:w="1105" w:type="dxa"/>
            <w:tcBorders>
              <w:top w:val="single" w:sz="4" w:space="0" w:color="auto"/>
              <w:left w:val="single" w:sz="4" w:space="0" w:color="auto"/>
              <w:bottom w:val="single" w:sz="4" w:space="0" w:color="auto"/>
              <w:right w:val="single" w:sz="4" w:space="0" w:color="auto"/>
            </w:tcBorders>
            <w:vAlign w:val="center"/>
            <w:hideMark/>
          </w:tcPr>
          <w:p w14:paraId="363CAAE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0,85</w:t>
            </w:r>
          </w:p>
        </w:tc>
        <w:tc>
          <w:tcPr>
            <w:tcW w:w="1106" w:type="dxa"/>
            <w:tcBorders>
              <w:top w:val="single" w:sz="4" w:space="0" w:color="auto"/>
              <w:left w:val="single" w:sz="4" w:space="0" w:color="auto"/>
              <w:bottom w:val="single" w:sz="4" w:space="0" w:color="auto"/>
              <w:right w:val="single" w:sz="4" w:space="0" w:color="auto"/>
            </w:tcBorders>
            <w:vAlign w:val="center"/>
            <w:hideMark/>
          </w:tcPr>
          <w:p w14:paraId="5076240F"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21,10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5F5224BF"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0,86</w:t>
            </w:r>
          </w:p>
        </w:tc>
        <w:tc>
          <w:tcPr>
            <w:tcW w:w="1106" w:type="dxa"/>
            <w:tcBorders>
              <w:top w:val="single" w:sz="4" w:space="0" w:color="auto"/>
              <w:left w:val="single" w:sz="4" w:space="0" w:color="auto"/>
              <w:bottom w:val="single" w:sz="4" w:space="0" w:color="auto"/>
              <w:right w:val="single" w:sz="4" w:space="0" w:color="auto"/>
            </w:tcBorders>
            <w:vAlign w:val="center"/>
            <w:hideMark/>
          </w:tcPr>
          <w:p w14:paraId="6D58904C"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21,10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79A4967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0,86</w:t>
            </w:r>
          </w:p>
        </w:tc>
      </w:tr>
      <w:tr w:rsidR="00BA255F" w:rsidRPr="00A004B5" w14:paraId="1E787B8E"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vAlign w:val="center"/>
            <w:hideMark/>
          </w:tcPr>
          <w:p w14:paraId="4D4705FE"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  Відкриті землі без рослинного покриву (піски, яри, землі зайняті зсувами, щебнем, галькою, скелями)</w:t>
            </w:r>
          </w:p>
        </w:tc>
        <w:tc>
          <w:tcPr>
            <w:tcW w:w="1089" w:type="dxa"/>
            <w:tcBorders>
              <w:top w:val="single" w:sz="4" w:space="0" w:color="auto"/>
              <w:left w:val="single" w:sz="4" w:space="0" w:color="auto"/>
              <w:bottom w:val="single" w:sz="4" w:space="0" w:color="auto"/>
              <w:right w:val="single" w:sz="4" w:space="0" w:color="auto"/>
            </w:tcBorders>
            <w:vAlign w:val="center"/>
            <w:hideMark/>
          </w:tcPr>
          <w:p w14:paraId="38BDB8F1"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30,8</w:t>
            </w:r>
          </w:p>
        </w:tc>
        <w:tc>
          <w:tcPr>
            <w:tcW w:w="1106" w:type="dxa"/>
            <w:tcBorders>
              <w:top w:val="single" w:sz="4" w:space="0" w:color="auto"/>
              <w:left w:val="single" w:sz="4" w:space="0" w:color="auto"/>
              <w:bottom w:val="single" w:sz="4" w:space="0" w:color="auto"/>
              <w:right w:val="single" w:sz="4" w:space="0" w:color="auto"/>
            </w:tcBorders>
            <w:vAlign w:val="center"/>
            <w:hideMark/>
          </w:tcPr>
          <w:p w14:paraId="616CBCF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w:t>
            </w:r>
          </w:p>
        </w:tc>
        <w:tc>
          <w:tcPr>
            <w:tcW w:w="1106" w:type="dxa"/>
            <w:tcBorders>
              <w:top w:val="single" w:sz="4" w:space="0" w:color="auto"/>
              <w:left w:val="single" w:sz="4" w:space="0" w:color="auto"/>
              <w:bottom w:val="single" w:sz="4" w:space="0" w:color="auto"/>
              <w:right w:val="single" w:sz="4" w:space="0" w:color="auto"/>
            </w:tcBorders>
            <w:vAlign w:val="center"/>
            <w:hideMark/>
          </w:tcPr>
          <w:p w14:paraId="2399E0D1"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30,8</w:t>
            </w:r>
          </w:p>
        </w:tc>
        <w:tc>
          <w:tcPr>
            <w:tcW w:w="1106" w:type="dxa"/>
            <w:tcBorders>
              <w:top w:val="single" w:sz="4" w:space="0" w:color="auto"/>
              <w:left w:val="single" w:sz="4" w:space="0" w:color="auto"/>
              <w:bottom w:val="single" w:sz="4" w:space="0" w:color="auto"/>
              <w:right w:val="single" w:sz="4" w:space="0" w:color="auto"/>
            </w:tcBorders>
            <w:vAlign w:val="center"/>
            <w:hideMark/>
          </w:tcPr>
          <w:p w14:paraId="6152754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1,25</w:t>
            </w:r>
          </w:p>
        </w:tc>
        <w:tc>
          <w:tcPr>
            <w:tcW w:w="1106" w:type="dxa"/>
            <w:tcBorders>
              <w:top w:val="single" w:sz="4" w:space="0" w:color="auto"/>
              <w:left w:val="single" w:sz="4" w:space="0" w:color="auto"/>
              <w:bottom w:val="single" w:sz="4" w:space="0" w:color="auto"/>
              <w:right w:val="single" w:sz="4" w:space="0" w:color="auto"/>
            </w:tcBorders>
            <w:vAlign w:val="center"/>
            <w:hideMark/>
          </w:tcPr>
          <w:p w14:paraId="336A56AC" w14:textId="77777777" w:rsidR="00BA255F" w:rsidRPr="00A004B5" w:rsidRDefault="00BA255F" w:rsidP="00E007F6">
            <w:pPr>
              <w:pStyle w:val="Style1"/>
              <w:widowControl/>
              <w:autoSpaceDE/>
              <w:autoSpaceDN/>
              <w:adjustRightInd/>
              <w:spacing w:line="240" w:lineRule="auto"/>
              <w:rPr>
                <w:lang w:eastAsia="ru-RU"/>
              </w:rPr>
            </w:pPr>
            <w:r w:rsidRPr="00A004B5">
              <w:rPr>
                <w:lang w:eastAsia="ru-RU"/>
              </w:rPr>
              <w:t>30,8</w:t>
            </w:r>
          </w:p>
        </w:tc>
        <w:tc>
          <w:tcPr>
            <w:tcW w:w="1105" w:type="dxa"/>
            <w:tcBorders>
              <w:top w:val="single" w:sz="4" w:space="0" w:color="auto"/>
              <w:left w:val="single" w:sz="4" w:space="0" w:color="auto"/>
              <w:bottom w:val="single" w:sz="4" w:space="0" w:color="auto"/>
              <w:right w:val="single" w:sz="4" w:space="0" w:color="auto"/>
            </w:tcBorders>
            <w:vAlign w:val="center"/>
            <w:hideMark/>
          </w:tcPr>
          <w:p w14:paraId="118BE692"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1,25</w:t>
            </w:r>
          </w:p>
        </w:tc>
        <w:tc>
          <w:tcPr>
            <w:tcW w:w="1106" w:type="dxa"/>
            <w:tcBorders>
              <w:top w:val="single" w:sz="4" w:space="0" w:color="auto"/>
              <w:left w:val="single" w:sz="4" w:space="0" w:color="auto"/>
              <w:bottom w:val="single" w:sz="4" w:space="0" w:color="auto"/>
              <w:right w:val="single" w:sz="4" w:space="0" w:color="auto"/>
            </w:tcBorders>
            <w:vAlign w:val="center"/>
            <w:hideMark/>
          </w:tcPr>
          <w:p w14:paraId="3F19199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31,00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0F7E304"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1,26</w:t>
            </w:r>
          </w:p>
        </w:tc>
        <w:tc>
          <w:tcPr>
            <w:tcW w:w="1106" w:type="dxa"/>
            <w:tcBorders>
              <w:top w:val="single" w:sz="4" w:space="0" w:color="auto"/>
              <w:left w:val="single" w:sz="4" w:space="0" w:color="auto"/>
              <w:bottom w:val="single" w:sz="4" w:space="0" w:color="auto"/>
              <w:right w:val="single" w:sz="4" w:space="0" w:color="auto"/>
            </w:tcBorders>
            <w:vAlign w:val="center"/>
            <w:hideMark/>
          </w:tcPr>
          <w:p w14:paraId="00CCE18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31,00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EF4C00C"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1,26</w:t>
            </w:r>
          </w:p>
        </w:tc>
      </w:tr>
      <w:tr w:rsidR="00BA255F" w:rsidRPr="00A004B5" w14:paraId="11551126"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vAlign w:val="center"/>
            <w:hideMark/>
          </w:tcPr>
          <w:p w14:paraId="0F28CACF" w14:textId="77777777" w:rsidR="00BA255F" w:rsidRPr="00A004B5" w:rsidRDefault="00BA255F" w:rsidP="00E007F6">
            <w:pPr>
              <w:ind w:left="128" w:firstLine="0"/>
              <w:jc w:val="both"/>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 Інші землі</w:t>
            </w:r>
          </w:p>
        </w:tc>
        <w:tc>
          <w:tcPr>
            <w:tcW w:w="1089" w:type="dxa"/>
            <w:tcBorders>
              <w:top w:val="single" w:sz="4" w:space="0" w:color="auto"/>
              <w:left w:val="single" w:sz="4" w:space="0" w:color="auto"/>
              <w:bottom w:val="single" w:sz="4" w:space="0" w:color="auto"/>
              <w:right w:val="single" w:sz="4" w:space="0" w:color="auto"/>
            </w:tcBorders>
            <w:vAlign w:val="center"/>
            <w:hideMark/>
          </w:tcPr>
          <w:p w14:paraId="2AF920F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176,7</w:t>
            </w:r>
          </w:p>
        </w:tc>
        <w:tc>
          <w:tcPr>
            <w:tcW w:w="1106" w:type="dxa"/>
            <w:tcBorders>
              <w:top w:val="single" w:sz="4" w:space="0" w:color="auto"/>
              <w:left w:val="single" w:sz="4" w:space="0" w:color="auto"/>
              <w:bottom w:val="single" w:sz="4" w:space="0" w:color="auto"/>
              <w:right w:val="single" w:sz="4" w:space="0" w:color="auto"/>
            </w:tcBorders>
            <w:vAlign w:val="center"/>
            <w:hideMark/>
          </w:tcPr>
          <w:p w14:paraId="3272A5A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7,2</w:t>
            </w:r>
          </w:p>
        </w:tc>
        <w:tc>
          <w:tcPr>
            <w:tcW w:w="1106" w:type="dxa"/>
            <w:tcBorders>
              <w:top w:val="single" w:sz="4" w:space="0" w:color="auto"/>
              <w:left w:val="single" w:sz="4" w:space="0" w:color="auto"/>
              <w:bottom w:val="single" w:sz="4" w:space="0" w:color="auto"/>
              <w:right w:val="single" w:sz="4" w:space="0" w:color="auto"/>
            </w:tcBorders>
            <w:vAlign w:val="center"/>
            <w:hideMark/>
          </w:tcPr>
          <w:p w14:paraId="7349F68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177,0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77833A02"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7,20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00555BF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177,00</w:t>
            </w:r>
          </w:p>
        </w:tc>
        <w:tc>
          <w:tcPr>
            <w:tcW w:w="1105" w:type="dxa"/>
            <w:tcBorders>
              <w:top w:val="single" w:sz="4" w:space="0" w:color="auto"/>
              <w:left w:val="single" w:sz="4" w:space="0" w:color="auto"/>
              <w:bottom w:val="single" w:sz="4" w:space="0" w:color="auto"/>
              <w:right w:val="single" w:sz="4" w:space="0" w:color="auto"/>
            </w:tcBorders>
            <w:vAlign w:val="center"/>
            <w:hideMark/>
          </w:tcPr>
          <w:p w14:paraId="65B4A761"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7,20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5E861FFC"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48,10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5A85F66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1,96</w:t>
            </w:r>
          </w:p>
        </w:tc>
        <w:tc>
          <w:tcPr>
            <w:tcW w:w="1106" w:type="dxa"/>
            <w:tcBorders>
              <w:top w:val="single" w:sz="4" w:space="0" w:color="auto"/>
              <w:left w:val="single" w:sz="4" w:space="0" w:color="auto"/>
              <w:bottom w:val="single" w:sz="4" w:space="0" w:color="auto"/>
              <w:right w:val="single" w:sz="4" w:space="0" w:color="auto"/>
            </w:tcBorders>
            <w:vAlign w:val="center"/>
            <w:hideMark/>
          </w:tcPr>
          <w:p w14:paraId="604B219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48,10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3D556D76"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1,96</w:t>
            </w:r>
          </w:p>
        </w:tc>
      </w:tr>
      <w:tr w:rsidR="00BA255F" w:rsidRPr="00A004B5" w14:paraId="2F4F2275"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vAlign w:val="center"/>
            <w:hideMark/>
          </w:tcPr>
          <w:p w14:paraId="077FAB03" w14:textId="77777777" w:rsidR="00BA255F" w:rsidRPr="00A004B5" w:rsidRDefault="00BA255F" w:rsidP="00E007F6">
            <w:pPr>
              <w:ind w:left="12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Усього суходільних земель</w:t>
            </w:r>
          </w:p>
        </w:tc>
        <w:tc>
          <w:tcPr>
            <w:tcW w:w="108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D03B27"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2329,7</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7A0F54"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94,8</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7AAB9E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2329,7</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AB533F"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94,76</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A580C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2329,7</w:t>
            </w:r>
          </w:p>
        </w:tc>
        <w:tc>
          <w:tcPr>
            <w:tcW w:w="110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4A844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94,76</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C04DF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2329,70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7ABCF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94,76</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B116B7"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2329,70</w:t>
            </w:r>
          </w:p>
        </w:tc>
        <w:tc>
          <w:tcPr>
            <w:tcW w:w="110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C15E6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94,76</w:t>
            </w:r>
          </w:p>
        </w:tc>
      </w:tr>
      <w:tr w:rsidR="00BA255F" w:rsidRPr="00A004B5" w14:paraId="70744159" w14:textId="77777777" w:rsidTr="00E007F6">
        <w:trPr>
          <w:trHeight w:val="340"/>
          <w:jc w:val="center"/>
        </w:trPr>
        <w:tc>
          <w:tcPr>
            <w:tcW w:w="4127" w:type="dxa"/>
            <w:tcBorders>
              <w:top w:val="single" w:sz="4" w:space="0" w:color="auto"/>
              <w:left w:val="single" w:sz="4" w:space="0" w:color="auto"/>
              <w:bottom w:val="single" w:sz="4" w:space="0" w:color="auto"/>
              <w:right w:val="single" w:sz="4" w:space="0" w:color="auto"/>
            </w:tcBorders>
            <w:vAlign w:val="center"/>
            <w:hideMark/>
          </w:tcPr>
          <w:p w14:paraId="09E9AD36" w14:textId="77777777" w:rsidR="00BA255F" w:rsidRPr="00A004B5" w:rsidRDefault="00BA255F" w:rsidP="00E007F6">
            <w:pPr>
              <w:ind w:left="128" w:firstLine="0"/>
              <w:jc w:val="both"/>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Території під поверхневими  водами</w:t>
            </w:r>
          </w:p>
        </w:tc>
        <w:tc>
          <w:tcPr>
            <w:tcW w:w="1089" w:type="dxa"/>
            <w:tcBorders>
              <w:top w:val="single" w:sz="4" w:space="0" w:color="auto"/>
              <w:left w:val="single" w:sz="4" w:space="0" w:color="auto"/>
              <w:bottom w:val="single" w:sz="4" w:space="0" w:color="auto"/>
              <w:right w:val="single" w:sz="4" w:space="0" w:color="auto"/>
            </w:tcBorders>
            <w:vAlign w:val="center"/>
            <w:hideMark/>
          </w:tcPr>
          <w:p w14:paraId="64A6A7C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128,8</w:t>
            </w:r>
          </w:p>
        </w:tc>
        <w:tc>
          <w:tcPr>
            <w:tcW w:w="1106" w:type="dxa"/>
            <w:tcBorders>
              <w:top w:val="single" w:sz="4" w:space="0" w:color="auto"/>
              <w:left w:val="single" w:sz="4" w:space="0" w:color="auto"/>
              <w:bottom w:val="single" w:sz="4" w:space="0" w:color="auto"/>
              <w:right w:val="single" w:sz="4" w:space="0" w:color="auto"/>
            </w:tcBorders>
            <w:vAlign w:val="center"/>
            <w:hideMark/>
          </w:tcPr>
          <w:p w14:paraId="687ED80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5,2</w:t>
            </w:r>
          </w:p>
        </w:tc>
        <w:tc>
          <w:tcPr>
            <w:tcW w:w="1106" w:type="dxa"/>
            <w:tcBorders>
              <w:top w:val="single" w:sz="4" w:space="0" w:color="auto"/>
              <w:left w:val="single" w:sz="4" w:space="0" w:color="auto"/>
              <w:bottom w:val="single" w:sz="4" w:space="0" w:color="auto"/>
              <w:right w:val="single" w:sz="4" w:space="0" w:color="auto"/>
            </w:tcBorders>
            <w:vAlign w:val="center"/>
            <w:hideMark/>
          </w:tcPr>
          <w:p w14:paraId="6533605C"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128,8</w:t>
            </w:r>
          </w:p>
        </w:tc>
        <w:tc>
          <w:tcPr>
            <w:tcW w:w="1106" w:type="dxa"/>
            <w:tcBorders>
              <w:top w:val="single" w:sz="4" w:space="0" w:color="auto"/>
              <w:left w:val="single" w:sz="4" w:space="0" w:color="auto"/>
              <w:bottom w:val="single" w:sz="4" w:space="0" w:color="auto"/>
              <w:right w:val="single" w:sz="4" w:space="0" w:color="auto"/>
            </w:tcBorders>
            <w:vAlign w:val="center"/>
            <w:hideMark/>
          </w:tcPr>
          <w:p w14:paraId="7F048A0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5,24</w:t>
            </w:r>
          </w:p>
        </w:tc>
        <w:tc>
          <w:tcPr>
            <w:tcW w:w="1106" w:type="dxa"/>
            <w:tcBorders>
              <w:top w:val="single" w:sz="4" w:space="0" w:color="auto"/>
              <w:left w:val="single" w:sz="4" w:space="0" w:color="auto"/>
              <w:bottom w:val="single" w:sz="4" w:space="0" w:color="auto"/>
              <w:right w:val="single" w:sz="4" w:space="0" w:color="auto"/>
            </w:tcBorders>
            <w:vAlign w:val="center"/>
            <w:hideMark/>
          </w:tcPr>
          <w:p w14:paraId="6C2F275F"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128,8</w:t>
            </w:r>
          </w:p>
        </w:tc>
        <w:tc>
          <w:tcPr>
            <w:tcW w:w="1105" w:type="dxa"/>
            <w:tcBorders>
              <w:top w:val="single" w:sz="4" w:space="0" w:color="auto"/>
              <w:left w:val="single" w:sz="4" w:space="0" w:color="auto"/>
              <w:bottom w:val="single" w:sz="4" w:space="0" w:color="auto"/>
              <w:right w:val="single" w:sz="4" w:space="0" w:color="auto"/>
            </w:tcBorders>
            <w:vAlign w:val="center"/>
            <w:hideMark/>
          </w:tcPr>
          <w:p w14:paraId="68064DA3"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5,24</w:t>
            </w:r>
          </w:p>
        </w:tc>
        <w:tc>
          <w:tcPr>
            <w:tcW w:w="1106" w:type="dxa"/>
            <w:tcBorders>
              <w:top w:val="single" w:sz="4" w:space="0" w:color="auto"/>
              <w:left w:val="single" w:sz="4" w:space="0" w:color="auto"/>
              <w:bottom w:val="single" w:sz="4" w:space="0" w:color="auto"/>
              <w:right w:val="single" w:sz="4" w:space="0" w:color="auto"/>
            </w:tcBorders>
            <w:vAlign w:val="center"/>
            <w:hideMark/>
          </w:tcPr>
          <w:p w14:paraId="54DD563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128,80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4A42047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5,20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61B29D8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128,80</w:t>
            </w:r>
          </w:p>
        </w:tc>
        <w:tc>
          <w:tcPr>
            <w:tcW w:w="1106" w:type="dxa"/>
            <w:tcBorders>
              <w:top w:val="single" w:sz="4" w:space="0" w:color="auto"/>
              <w:left w:val="single" w:sz="4" w:space="0" w:color="auto"/>
              <w:bottom w:val="single" w:sz="4" w:space="0" w:color="auto"/>
              <w:right w:val="single" w:sz="4" w:space="0" w:color="auto"/>
            </w:tcBorders>
            <w:vAlign w:val="center"/>
            <w:hideMark/>
          </w:tcPr>
          <w:p w14:paraId="1C5127E5"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5,20</w:t>
            </w:r>
          </w:p>
        </w:tc>
      </w:tr>
    </w:tbl>
    <w:p w14:paraId="36FBE646" w14:textId="77777777" w:rsidR="00BA255F" w:rsidRPr="00A004B5" w:rsidRDefault="00BA255F" w:rsidP="00BA255F">
      <w:pPr>
        <w:ind w:firstLine="0"/>
        <w:rPr>
          <w:rFonts w:ascii="Times New Roman" w:eastAsia="Times New Roman" w:hAnsi="Times New Roman" w:cs="Times New Roman"/>
          <w:i/>
          <w:sz w:val="28"/>
          <w:szCs w:val="24"/>
          <w:lang w:eastAsia="ru-RU"/>
        </w:rPr>
      </w:pPr>
    </w:p>
    <w:p w14:paraId="78BDD77B" w14:textId="77777777" w:rsidR="00BA255F" w:rsidRPr="00A004B5" w:rsidRDefault="00BA255F" w:rsidP="00BA255F">
      <w:pPr>
        <w:ind w:firstLine="0"/>
        <w:rPr>
          <w:rFonts w:ascii="Times New Roman" w:eastAsia="Times New Roman" w:hAnsi="Times New Roman" w:cs="Times New Roman"/>
          <w:i/>
          <w:sz w:val="28"/>
          <w:szCs w:val="24"/>
          <w:lang w:eastAsia="ru-RU"/>
        </w:rPr>
      </w:pPr>
    </w:p>
    <w:p w14:paraId="26007189" w14:textId="77777777" w:rsidR="00BA255F" w:rsidRPr="00A004B5" w:rsidRDefault="00BA255F" w:rsidP="00BA255F">
      <w:pPr>
        <w:ind w:firstLine="0"/>
        <w:rPr>
          <w:rFonts w:ascii="Times New Roman" w:eastAsia="Times New Roman" w:hAnsi="Times New Roman" w:cs="Times New Roman"/>
          <w:i/>
          <w:sz w:val="28"/>
          <w:szCs w:val="24"/>
          <w:lang w:eastAsia="ru-RU"/>
        </w:rPr>
      </w:pPr>
    </w:p>
    <w:p w14:paraId="7A106550" w14:textId="77777777" w:rsidR="00BA255F" w:rsidRPr="00A004B5" w:rsidRDefault="00BA255F" w:rsidP="00BA255F">
      <w:pPr>
        <w:ind w:firstLine="0"/>
        <w:rPr>
          <w:rFonts w:ascii="Times New Roman" w:eastAsia="Times New Roman" w:hAnsi="Times New Roman" w:cs="Times New Roman"/>
          <w:i/>
          <w:sz w:val="28"/>
          <w:szCs w:val="24"/>
          <w:lang w:eastAsia="ru-RU"/>
        </w:rPr>
      </w:pPr>
    </w:p>
    <w:p w14:paraId="620BB861" w14:textId="77777777" w:rsidR="00E007F6" w:rsidRPr="00A004B5" w:rsidRDefault="00E007F6" w:rsidP="00BA255F">
      <w:pPr>
        <w:ind w:firstLine="0"/>
        <w:jc w:val="right"/>
        <w:rPr>
          <w:rFonts w:ascii="Times New Roman" w:eastAsia="Times New Roman" w:hAnsi="Times New Roman" w:cs="Times New Roman"/>
          <w:sz w:val="28"/>
          <w:szCs w:val="24"/>
          <w:lang w:eastAsia="ru-RU"/>
        </w:rPr>
      </w:pPr>
    </w:p>
    <w:p w14:paraId="76AD4710" w14:textId="77777777" w:rsidR="00BA255F" w:rsidRPr="00A004B5" w:rsidRDefault="00BA255F" w:rsidP="00BA255F">
      <w:pPr>
        <w:ind w:firstLine="0"/>
        <w:jc w:val="right"/>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lastRenderedPageBreak/>
        <w:t>Таблиця</w:t>
      </w:r>
      <w:r w:rsidR="00E007F6" w:rsidRPr="00A004B5">
        <w:rPr>
          <w:rFonts w:ascii="Times New Roman" w:eastAsia="Times New Roman" w:hAnsi="Times New Roman" w:cs="Times New Roman"/>
          <w:sz w:val="28"/>
          <w:szCs w:val="24"/>
          <w:lang w:eastAsia="ru-RU"/>
        </w:rPr>
        <w:t xml:space="preserve"> 6</w:t>
      </w:r>
      <w:r w:rsidRPr="00A004B5">
        <w:rPr>
          <w:rFonts w:ascii="Times New Roman" w:eastAsia="Times New Roman" w:hAnsi="Times New Roman" w:cs="Times New Roman"/>
          <w:sz w:val="28"/>
          <w:szCs w:val="24"/>
          <w:lang w:eastAsia="ru-RU"/>
        </w:rPr>
        <w:t xml:space="preserve"> </w:t>
      </w:r>
    </w:p>
    <w:p w14:paraId="708C2B3E" w14:textId="77777777" w:rsidR="00BA255F" w:rsidRPr="00A004B5" w:rsidRDefault="00BA255F" w:rsidP="00BA255F">
      <w:pPr>
        <w:pStyle w:val="30"/>
        <w:rPr>
          <w:rFonts w:eastAsia="Times New Roman"/>
          <w:szCs w:val="24"/>
          <w:lang w:eastAsia="ru-RU"/>
        </w:rPr>
      </w:pPr>
      <w:r w:rsidRPr="00A004B5">
        <w:rPr>
          <w:rFonts w:eastAsia="Times New Roman"/>
          <w:szCs w:val="24"/>
          <w:lang w:eastAsia="ru-RU"/>
        </w:rPr>
        <w:t>Структура земельних угідь (га) в розрізі районів Миколаївської області, за даними</w:t>
      </w:r>
    </w:p>
    <w:p w14:paraId="4C63E23C" w14:textId="77777777" w:rsidR="00BA255F" w:rsidRPr="00A004B5" w:rsidRDefault="00BA255F" w:rsidP="00BA255F">
      <w:pPr>
        <w:ind w:firstLine="0"/>
        <w:rPr>
          <w:rFonts w:ascii="Times New Roman" w:eastAsia="Times New Roman" w:hAnsi="Times New Roman" w:cs="Times New Roman"/>
          <w:b/>
          <w:sz w:val="28"/>
          <w:szCs w:val="24"/>
          <w:lang w:eastAsia="ru-RU"/>
        </w:rPr>
      </w:pPr>
      <w:r w:rsidRPr="00A004B5">
        <w:rPr>
          <w:rFonts w:ascii="Times New Roman" w:eastAsia="Times New Roman" w:hAnsi="Times New Roman" w:cs="Times New Roman"/>
          <w:b/>
          <w:sz w:val="28"/>
          <w:szCs w:val="24"/>
          <w:lang w:eastAsia="ru-RU"/>
        </w:rPr>
        <w:t>Держгеокадастру станом на 1.01.2017</w:t>
      </w:r>
    </w:p>
    <w:p w14:paraId="2EEAE340" w14:textId="77777777" w:rsidR="00BA255F" w:rsidRPr="00A004B5" w:rsidRDefault="00BA255F" w:rsidP="00BA255F">
      <w:pPr>
        <w:ind w:firstLine="0"/>
        <w:rPr>
          <w:rFonts w:ascii="Times New Roman" w:eastAsia="Times New Roman" w:hAnsi="Times New Roman" w:cs="Times New Roman"/>
          <w:i/>
          <w:sz w:val="28"/>
          <w:szCs w:val="24"/>
          <w:lang w:eastAsia="ru-RU"/>
        </w:rPr>
      </w:pPr>
    </w:p>
    <w:tbl>
      <w:tblPr>
        <w:tblW w:w="15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2"/>
        <w:gridCol w:w="1283"/>
        <w:gridCol w:w="1439"/>
        <w:gridCol w:w="1132"/>
        <w:gridCol w:w="1080"/>
        <w:gridCol w:w="1063"/>
        <w:gridCol w:w="1181"/>
        <w:gridCol w:w="1095"/>
        <w:gridCol w:w="1105"/>
        <w:gridCol w:w="1270"/>
        <w:gridCol w:w="1172"/>
        <w:gridCol w:w="1154"/>
      </w:tblGrid>
      <w:tr w:rsidR="00BA255F" w:rsidRPr="00A004B5" w14:paraId="4337F382" w14:textId="77777777" w:rsidTr="00E007F6">
        <w:trPr>
          <w:trHeight w:val="261"/>
          <w:jc w:val="center"/>
        </w:trPr>
        <w:tc>
          <w:tcPr>
            <w:tcW w:w="2202" w:type="dxa"/>
            <w:vMerge w:val="restart"/>
            <w:shd w:val="clear" w:color="auto" w:fill="auto"/>
            <w:noWrap/>
            <w:vAlign w:val="center"/>
            <w:hideMark/>
          </w:tcPr>
          <w:p w14:paraId="041CE4B9" w14:textId="77777777" w:rsidR="00BA255F" w:rsidRPr="00A004B5" w:rsidRDefault="00BA255F" w:rsidP="00E007F6">
            <w:pPr>
              <w:ind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Адміністративні райони</w:t>
            </w:r>
          </w:p>
        </w:tc>
        <w:tc>
          <w:tcPr>
            <w:tcW w:w="1377" w:type="dxa"/>
            <w:vMerge w:val="restart"/>
            <w:vAlign w:val="center"/>
          </w:tcPr>
          <w:p w14:paraId="637F31D8"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Всього площі</w:t>
            </w:r>
          </w:p>
        </w:tc>
        <w:tc>
          <w:tcPr>
            <w:tcW w:w="1416" w:type="dxa"/>
            <w:vMerge w:val="restart"/>
            <w:vAlign w:val="center"/>
          </w:tcPr>
          <w:p w14:paraId="21A824DB"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В т.ч. лісовкритих площ</w:t>
            </w:r>
          </w:p>
        </w:tc>
        <w:tc>
          <w:tcPr>
            <w:tcW w:w="7818" w:type="dxa"/>
            <w:gridSpan w:val="7"/>
            <w:vAlign w:val="center"/>
          </w:tcPr>
          <w:p w14:paraId="4A9AA2ED"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 xml:space="preserve">Сільськогосподарські землі  </w:t>
            </w:r>
          </w:p>
        </w:tc>
        <w:tc>
          <w:tcPr>
            <w:tcW w:w="2363" w:type="dxa"/>
            <w:gridSpan w:val="2"/>
            <w:vAlign w:val="center"/>
          </w:tcPr>
          <w:p w14:paraId="29692EDF"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 xml:space="preserve">Відкриті </w:t>
            </w:r>
          </w:p>
        </w:tc>
      </w:tr>
      <w:tr w:rsidR="00BA255F" w:rsidRPr="00A004B5" w14:paraId="577E09A6" w14:textId="77777777" w:rsidTr="00E007F6">
        <w:trPr>
          <w:trHeight w:val="139"/>
          <w:jc w:val="center"/>
        </w:trPr>
        <w:tc>
          <w:tcPr>
            <w:tcW w:w="2202" w:type="dxa"/>
            <w:vMerge/>
            <w:shd w:val="clear" w:color="auto" w:fill="auto"/>
            <w:noWrap/>
            <w:vAlign w:val="center"/>
          </w:tcPr>
          <w:p w14:paraId="54859B8A" w14:textId="77777777" w:rsidR="00BA255F" w:rsidRPr="00A004B5" w:rsidRDefault="00BA255F" w:rsidP="00E007F6">
            <w:pPr>
              <w:ind w:right="-99" w:firstLine="0"/>
              <w:rPr>
                <w:rFonts w:ascii="Times New Roman CYR" w:eastAsia="Times New Roman" w:hAnsi="Times New Roman CYR" w:cs="Times New Roman CYR"/>
                <w:sz w:val="24"/>
                <w:szCs w:val="24"/>
                <w:lang w:eastAsia="uk-UA"/>
              </w:rPr>
            </w:pPr>
          </w:p>
        </w:tc>
        <w:tc>
          <w:tcPr>
            <w:tcW w:w="1377" w:type="dxa"/>
            <w:vMerge/>
            <w:vAlign w:val="center"/>
          </w:tcPr>
          <w:p w14:paraId="24ACEAC1"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p>
        </w:tc>
        <w:tc>
          <w:tcPr>
            <w:tcW w:w="1416" w:type="dxa"/>
            <w:vMerge/>
            <w:vAlign w:val="center"/>
          </w:tcPr>
          <w:p w14:paraId="18B6BDFD"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p>
        </w:tc>
        <w:tc>
          <w:tcPr>
            <w:tcW w:w="1188" w:type="dxa"/>
            <w:vMerge w:val="restart"/>
            <w:vAlign w:val="center"/>
          </w:tcPr>
          <w:p w14:paraId="35A35E84"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 xml:space="preserve">Всього </w:t>
            </w:r>
          </w:p>
        </w:tc>
        <w:tc>
          <w:tcPr>
            <w:tcW w:w="6630" w:type="dxa"/>
            <w:gridSpan w:val="6"/>
            <w:vAlign w:val="center"/>
          </w:tcPr>
          <w:p w14:paraId="576DABFE"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Сільськогосподарські угіддя</w:t>
            </w:r>
          </w:p>
        </w:tc>
        <w:tc>
          <w:tcPr>
            <w:tcW w:w="1226" w:type="dxa"/>
            <w:vMerge w:val="restart"/>
            <w:vAlign w:val="center"/>
          </w:tcPr>
          <w:p w14:paraId="256C1866"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заболо-</w:t>
            </w:r>
          </w:p>
          <w:p w14:paraId="3EF0D4D3"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чені</w:t>
            </w:r>
          </w:p>
          <w:p w14:paraId="38217F57"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 xml:space="preserve"> землі </w:t>
            </w:r>
          </w:p>
        </w:tc>
        <w:tc>
          <w:tcPr>
            <w:tcW w:w="1137" w:type="dxa"/>
            <w:vMerge w:val="restart"/>
            <w:vAlign w:val="center"/>
          </w:tcPr>
          <w:p w14:paraId="781EFA87"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води та водойми</w:t>
            </w:r>
          </w:p>
        </w:tc>
      </w:tr>
      <w:tr w:rsidR="00BA255F" w:rsidRPr="00A004B5" w14:paraId="5F244EE5" w14:textId="77777777" w:rsidTr="00E007F6">
        <w:trPr>
          <w:trHeight w:val="828"/>
          <w:jc w:val="center"/>
        </w:trPr>
        <w:tc>
          <w:tcPr>
            <w:tcW w:w="2202" w:type="dxa"/>
            <w:vMerge/>
            <w:shd w:val="clear" w:color="auto" w:fill="auto"/>
            <w:noWrap/>
            <w:vAlign w:val="center"/>
          </w:tcPr>
          <w:p w14:paraId="194501D8" w14:textId="77777777" w:rsidR="00BA255F" w:rsidRPr="00A004B5" w:rsidRDefault="00BA255F" w:rsidP="00E007F6">
            <w:pPr>
              <w:ind w:right="-99" w:firstLine="0"/>
              <w:rPr>
                <w:rFonts w:ascii="Times New Roman CYR" w:eastAsia="Times New Roman" w:hAnsi="Times New Roman CYR" w:cs="Times New Roman CYR"/>
                <w:b/>
                <w:sz w:val="24"/>
                <w:szCs w:val="24"/>
                <w:lang w:eastAsia="uk-UA"/>
              </w:rPr>
            </w:pPr>
          </w:p>
        </w:tc>
        <w:tc>
          <w:tcPr>
            <w:tcW w:w="1377" w:type="dxa"/>
            <w:vMerge/>
            <w:vAlign w:val="center"/>
          </w:tcPr>
          <w:p w14:paraId="07647B76"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p>
        </w:tc>
        <w:tc>
          <w:tcPr>
            <w:tcW w:w="1416" w:type="dxa"/>
            <w:vMerge/>
            <w:vAlign w:val="center"/>
          </w:tcPr>
          <w:p w14:paraId="34E115FD"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p>
        </w:tc>
        <w:tc>
          <w:tcPr>
            <w:tcW w:w="1188" w:type="dxa"/>
            <w:vMerge/>
            <w:vAlign w:val="center"/>
          </w:tcPr>
          <w:p w14:paraId="3A1566A0"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p>
        </w:tc>
        <w:tc>
          <w:tcPr>
            <w:tcW w:w="1116" w:type="dxa"/>
            <w:vAlign w:val="center"/>
          </w:tcPr>
          <w:p w14:paraId="620EC830"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r w:rsidRPr="00A004B5">
              <w:rPr>
                <w:rFonts w:ascii="Times New Roman CYR" w:eastAsia="Times New Roman" w:hAnsi="Times New Roman CYR" w:cs="Times New Roman CYR"/>
                <w:b/>
                <w:sz w:val="24"/>
                <w:szCs w:val="24"/>
                <w:lang w:eastAsia="uk-UA"/>
              </w:rPr>
              <w:t>Всього</w:t>
            </w:r>
          </w:p>
        </w:tc>
        <w:tc>
          <w:tcPr>
            <w:tcW w:w="1131" w:type="dxa"/>
            <w:vAlign w:val="center"/>
          </w:tcPr>
          <w:p w14:paraId="6C22BEE3"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r w:rsidRPr="00A004B5">
              <w:rPr>
                <w:rFonts w:ascii="Times New Roman CYR" w:eastAsia="Times New Roman" w:hAnsi="Times New Roman CYR" w:cs="Times New Roman CYR"/>
                <w:b/>
                <w:sz w:val="24"/>
                <w:szCs w:val="24"/>
                <w:lang w:eastAsia="uk-UA"/>
              </w:rPr>
              <w:t>У т.ч. рілля</w:t>
            </w:r>
          </w:p>
        </w:tc>
        <w:tc>
          <w:tcPr>
            <w:tcW w:w="1096" w:type="dxa"/>
            <w:vAlign w:val="center"/>
          </w:tcPr>
          <w:p w14:paraId="0C02086C"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r w:rsidRPr="00A004B5">
              <w:rPr>
                <w:rFonts w:ascii="Times New Roman CYR" w:eastAsia="Times New Roman" w:hAnsi="Times New Roman CYR" w:cs="Times New Roman CYR"/>
                <w:b/>
                <w:sz w:val="24"/>
                <w:szCs w:val="24"/>
                <w:lang w:eastAsia="uk-UA"/>
              </w:rPr>
              <w:t>У т.ч. перелоги</w:t>
            </w:r>
          </w:p>
        </w:tc>
        <w:tc>
          <w:tcPr>
            <w:tcW w:w="1092" w:type="dxa"/>
            <w:vAlign w:val="center"/>
          </w:tcPr>
          <w:p w14:paraId="4509D7BF"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r w:rsidRPr="00A004B5">
              <w:rPr>
                <w:rFonts w:ascii="Times New Roman CYR" w:eastAsia="Times New Roman" w:hAnsi="Times New Roman CYR" w:cs="Times New Roman CYR"/>
                <w:b/>
                <w:sz w:val="24"/>
                <w:szCs w:val="24"/>
                <w:lang w:eastAsia="uk-UA"/>
              </w:rPr>
              <w:t>У т.ч.</w:t>
            </w:r>
          </w:p>
          <w:p w14:paraId="25A6A34A"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r w:rsidRPr="00A004B5">
              <w:rPr>
                <w:rFonts w:ascii="Times New Roman CYR" w:eastAsia="Times New Roman" w:hAnsi="Times New Roman CYR" w:cs="Times New Roman CYR"/>
                <w:b/>
                <w:sz w:val="24"/>
                <w:szCs w:val="24"/>
                <w:lang w:eastAsia="uk-UA"/>
              </w:rPr>
              <w:t>багатор. насадж.</w:t>
            </w:r>
          </w:p>
        </w:tc>
        <w:tc>
          <w:tcPr>
            <w:tcW w:w="1082" w:type="dxa"/>
            <w:vAlign w:val="center"/>
          </w:tcPr>
          <w:p w14:paraId="04D30CC0"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r w:rsidRPr="00A004B5">
              <w:rPr>
                <w:rFonts w:ascii="Times New Roman CYR" w:eastAsia="Times New Roman" w:hAnsi="Times New Roman CYR" w:cs="Times New Roman CYR"/>
                <w:b/>
                <w:sz w:val="24"/>
                <w:szCs w:val="24"/>
                <w:lang w:eastAsia="uk-UA"/>
              </w:rPr>
              <w:t>У т.ч. сіножаті</w:t>
            </w:r>
          </w:p>
        </w:tc>
        <w:tc>
          <w:tcPr>
            <w:tcW w:w="1113" w:type="dxa"/>
            <w:vAlign w:val="center"/>
          </w:tcPr>
          <w:p w14:paraId="2F9CE470"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r w:rsidRPr="00A004B5">
              <w:rPr>
                <w:rFonts w:ascii="Times New Roman CYR" w:eastAsia="Times New Roman" w:hAnsi="Times New Roman CYR" w:cs="Times New Roman CYR"/>
                <w:b/>
                <w:sz w:val="24"/>
                <w:szCs w:val="24"/>
                <w:lang w:eastAsia="uk-UA"/>
              </w:rPr>
              <w:t>У т.ч. пасовища</w:t>
            </w:r>
          </w:p>
        </w:tc>
        <w:tc>
          <w:tcPr>
            <w:tcW w:w="1226" w:type="dxa"/>
            <w:vMerge/>
            <w:vAlign w:val="center"/>
          </w:tcPr>
          <w:p w14:paraId="30F4697E"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p>
        </w:tc>
        <w:tc>
          <w:tcPr>
            <w:tcW w:w="1137" w:type="dxa"/>
            <w:vMerge/>
            <w:vAlign w:val="center"/>
          </w:tcPr>
          <w:p w14:paraId="2B7FC138" w14:textId="77777777" w:rsidR="00BA255F" w:rsidRPr="00A004B5" w:rsidRDefault="00BA255F" w:rsidP="00E007F6">
            <w:pPr>
              <w:ind w:left="-22" w:right="-99" w:firstLine="0"/>
              <w:rPr>
                <w:rFonts w:ascii="Times New Roman CYR" w:eastAsia="Times New Roman" w:hAnsi="Times New Roman CYR" w:cs="Times New Roman CYR"/>
                <w:b/>
                <w:sz w:val="24"/>
                <w:szCs w:val="24"/>
                <w:lang w:eastAsia="uk-UA"/>
              </w:rPr>
            </w:pPr>
          </w:p>
        </w:tc>
      </w:tr>
      <w:tr w:rsidR="00BA255F" w:rsidRPr="00A004B5" w14:paraId="322E207B" w14:textId="77777777" w:rsidTr="00E007F6">
        <w:trPr>
          <w:trHeight w:val="255"/>
          <w:jc w:val="center"/>
        </w:trPr>
        <w:tc>
          <w:tcPr>
            <w:tcW w:w="2202" w:type="dxa"/>
            <w:shd w:val="clear" w:color="auto" w:fill="auto"/>
            <w:vAlign w:val="center"/>
            <w:hideMark/>
          </w:tcPr>
          <w:p w14:paraId="0EF380F5" w14:textId="77777777" w:rsidR="00BA255F" w:rsidRPr="00A004B5" w:rsidRDefault="00BA255F" w:rsidP="00E007F6">
            <w:pPr>
              <w:pStyle w:val="ae"/>
              <w:spacing w:before="0" w:beforeAutospacing="0" w:after="0" w:afterAutospacing="0"/>
              <w:ind w:right="-99"/>
              <w:rPr>
                <w:rFonts w:ascii="Times New Roman CYR" w:hAnsi="Times New Roman CYR" w:cs="Times New Roman CYR"/>
              </w:rPr>
            </w:pPr>
            <w:r w:rsidRPr="00A004B5">
              <w:rPr>
                <w:rFonts w:ascii="Times New Roman CYR" w:hAnsi="Times New Roman CYR" w:cs="Times New Roman CYR"/>
              </w:rPr>
              <w:t>Арбузинський</w:t>
            </w:r>
          </w:p>
        </w:tc>
        <w:tc>
          <w:tcPr>
            <w:tcW w:w="1377" w:type="dxa"/>
            <w:vAlign w:val="center"/>
          </w:tcPr>
          <w:p w14:paraId="2EA701B5"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96 865,2</w:t>
            </w:r>
          </w:p>
        </w:tc>
        <w:tc>
          <w:tcPr>
            <w:tcW w:w="1416" w:type="dxa"/>
            <w:vAlign w:val="center"/>
          </w:tcPr>
          <w:p w14:paraId="57F95A43" w14:textId="77777777" w:rsidR="00BA255F" w:rsidRPr="00A004B5" w:rsidRDefault="00BA255F" w:rsidP="00E007F6">
            <w:pPr>
              <w:ind w:left="-22" w:right="-99" w:hanging="3"/>
              <w:rPr>
                <w:rFonts w:ascii="Times New Roman CYR" w:hAnsi="Times New Roman CYR" w:cs="Times New Roman CYR"/>
                <w:sz w:val="24"/>
                <w:szCs w:val="24"/>
              </w:rPr>
            </w:pPr>
            <w:r w:rsidRPr="00A004B5">
              <w:rPr>
                <w:rFonts w:ascii="Times New Roman CYR" w:hAnsi="Times New Roman CYR" w:cs="Times New Roman CYR"/>
                <w:sz w:val="24"/>
                <w:szCs w:val="24"/>
              </w:rPr>
              <w:t>4186,0</w:t>
            </w:r>
          </w:p>
        </w:tc>
        <w:tc>
          <w:tcPr>
            <w:tcW w:w="1188" w:type="dxa"/>
            <w:vAlign w:val="center"/>
          </w:tcPr>
          <w:p w14:paraId="1408B08E" w14:textId="77777777" w:rsidR="00BA255F" w:rsidRPr="00A004B5" w:rsidRDefault="00BA255F" w:rsidP="00E007F6">
            <w:pPr>
              <w:pStyle w:val="36"/>
              <w:keepNext w:val="0"/>
              <w:tabs>
                <w:tab w:val="clear" w:pos="709"/>
              </w:tabs>
              <w:autoSpaceDE/>
              <w:autoSpaceDN/>
              <w:ind w:left="-22"/>
              <w:rPr>
                <w:rFonts w:ascii="Times New Roman CYR" w:eastAsiaTheme="minorHAnsi" w:hAnsi="Times New Roman CYR" w:cs="Times New Roman CYR"/>
                <w:bCs/>
                <w:lang w:eastAsia="en-US"/>
              </w:rPr>
            </w:pPr>
            <w:r w:rsidRPr="00A004B5">
              <w:rPr>
                <w:rFonts w:ascii="Times New Roman CYR" w:eastAsiaTheme="minorHAnsi" w:hAnsi="Times New Roman CYR" w:cs="Times New Roman CYR"/>
                <w:bCs/>
                <w:lang w:eastAsia="en-US"/>
              </w:rPr>
              <w:t>87 887,6</w:t>
            </w:r>
          </w:p>
        </w:tc>
        <w:tc>
          <w:tcPr>
            <w:tcW w:w="1116" w:type="dxa"/>
            <w:vAlign w:val="center"/>
          </w:tcPr>
          <w:p w14:paraId="2C6A06DD"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hAnsi="Times New Roman CYR" w:cs="Times New Roman CYR"/>
                <w:bCs/>
                <w:sz w:val="24"/>
                <w:szCs w:val="24"/>
              </w:rPr>
              <w:t>85 762,5</w:t>
            </w:r>
          </w:p>
        </w:tc>
        <w:tc>
          <w:tcPr>
            <w:tcW w:w="1131" w:type="dxa"/>
            <w:vAlign w:val="center"/>
          </w:tcPr>
          <w:p w14:paraId="7A960680"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hAnsi="Times New Roman CYR" w:cs="Times New Roman CYR"/>
                <w:bCs/>
                <w:sz w:val="24"/>
                <w:szCs w:val="24"/>
              </w:rPr>
              <w:t>77 982,2</w:t>
            </w:r>
          </w:p>
        </w:tc>
        <w:tc>
          <w:tcPr>
            <w:tcW w:w="1096" w:type="dxa"/>
            <w:vAlign w:val="center"/>
          </w:tcPr>
          <w:p w14:paraId="688461DF"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0</w:t>
            </w:r>
          </w:p>
        </w:tc>
        <w:tc>
          <w:tcPr>
            <w:tcW w:w="1092" w:type="dxa"/>
            <w:vAlign w:val="center"/>
          </w:tcPr>
          <w:p w14:paraId="39AB8E24"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hAnsi="Times New Roman CYR" w:cs="Times New Roman CYR"/>
                <w:bCs/>
                <w:sz w:val="24"/>
                <w:szCs w:val="24"/>
              </w:rPr>
              <w:t>1458,1</w:t>
            </w:r>
          </w:p>
        </w:tc>
        <w:tc>
          <w:tcPr>
            <w:tcW w:w="1082" w:type="dxa"/>
            <w:vAlign w:val="center"/>
          </w:tcPr>
          <w:p w14:paraId="0578C4A9"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3,0</w:t>
            </w:r>
          </w:p>
        </w:tc>
        <w:tc>
          <w:tcPr>
            <w:tcW w:w="1113" w:type="dxa"/>
            <w:vAlign w:val="center"/>
          </w:tcPr>
          <w:p w14:paraId="051D491C"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6319,1</w:t>
            </w:r>
          </w:p>
        </w:tc>
        <w:tc>
          <w:tcPr>
            <w:tcW w:w="1226" w:type="dxa"/>
            <w:vAlign w:val="center"/>
          </w:tcPr>
          <w:p w14:paraId="4F8A761C"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777,3</w:t>
            </w:r>
          </w:p>
        </w:tc>
        <w:tc>
          <w:tcPr>
            <w:tcW w:w="1137" w:type="dxa"/>
            <w:vAlign w:val="center"/>
          </w:tcPr>
          <w:p w14:paraId="0DE20031"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918,2</w:t>
            </w:r>
          </w:p>
        </w:tc>
      </w:tr>
      <w:tr w:rsidR="00BA255F" w:rsidRPr="00A004B5" w14:paraId="3BEF37F3" w14:textId="77777777" w:rsidTr="00E007F6">
        <w:trPr>
          <w:trHeight w:val="255"/>
          <w:jc w:val="center"/>
        </w:trPr>
        <w:tc>
          <w:tcPr>
            <w:tcW w:w="2202" w:type="dxa"/>
            <w:shd w:val="clear" w:color="auto" w:fill="auto"/>
            <w:vAlign w:val="center"/>
            <w:hideMark/>
          </w:tcPr>
          <w:p w14:paraId="2EA0EFDE"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Баштанський</w:t>
            </w:r>
          </w:p>
        </w:tc>
        <w:tc>
          <w:tcPr>
            <w:tcW w:w="1377" w:type="dxa"/>
            <w:vAlign w:val="center"/>
          </w:tcPr>
          <w:p w14:paraId="6F1EE1AD"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170 616,0</w:t>
            </w:r>
          </w:p>
        </w:tc>
        <w:tc>
          <w:tcPr>
            <w:tcW w:w="1416" w:type="dxa"/>
            <w:vAlign w:val="center"/>
          </w:tcPr>
          <w:p w14:paraId="0EC49560" w14:textId="77777777" w:rsidR="00BA255F" w:rsidRPr="00A004B5" w:rsidRDefault="00BA255F" w:rsidP="00E007F6">
            <w:pPr>
              <w:ind w:left="-22" w:right="-99" w:hanging="3"/>
              <w:rPr>
                <w:rFonts w:ascii="Times New Roman CYR" w:hAnsi="Times New Roman CYR" w:cs="Times New Roman CYR"/>
                <w:sz w:val="24"/>
                <w:szCs w:val="24"/>
              </w:rPr>
            </w:pPr>
            <w:r w:rsidRPr="00A004B5">
              <w:rPr>
                <w:rFonts w:ascii="Times New Roman CYR" w:hAnsi="Times New Roman CYR" w:cs="Times New Roman CYR"/>
                <w:sz w:val="24"/>
                <w:szCs w:val="24"/>
              </w:rPr>
              <w:t>8845,0</w:t>
            </w:r>
          </w:p>
        </w:tc>
        <w:tc>
          <w:tcPr>
            <w:tcW w:w="1188" w:type="dxa"/>
            <w:vAlign w:val="center"/>
          </w:tcPr>
          <w:p w14:paraId="26A32A2A" w14:textId="77777777" w:rsidR="00BA255F" w:rsidRPr="00A004B5" w:rsidRDefault="00BA255F" w:rsidP="00E007F6">
            <w:pPr>
              <w:pStyle w:val="Style8"/>
              <w:widowControl/>
              <w:autoSpaceDE/>
              <w:autoSpaceDN/>
              <w:adjustRightInd/>
              <w:spacing w:line="240" w:lineRule="auto"/>
              <w:ind w:left="-22" w:right="-99"/>
              <w:jc w:val="center"/>
              <w:rPr>
                <w:rFonts w:ascii="Times New Roman CYR" w:eastAsiaTheme="minorHAnsi" w:hAnsi="Times New Roman CYR" w:cs="Times New Roman CYR"/>
                <w:bCs/>
                <w:lang w:eastAsia="en-US"/>
              </w:rPr>
            </w:pPr>
            <w:r w:rsidRPr="00A004B5">
              <w:rPr>
                <w:rFonts w:ascii="Times New Roman CYR" w:eastAsiaTheme="minorHAnsi" w:hAnsi="Times New Roman CYR" w:cs="Times New Roman CYR"/>
                <w:bCs/>
                <w:lang w:eastAsia="en-US"/>
              </w:rPr>
              <w:t>149 101,7</w:t>
            </w:r>
          </w:p>
        </w:tc>
        <w:tc>
          <w:tcPr>
            <w:tcW w:w="1116" w:type="dxa"/>
            <w:vAlign w:val="center"/>
          </w:tcPr>
          <w:p w14:paraId="5C956021"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145 827,9</w:t>
            </w:r>
          </w:p>
        </w:tc>
        <w:tc>
          <w:tcPr>
            <w:tcW w:w="1131" w:type="dxa"/>
            <w:vAlign w:val="center"/>
          </w:tcPr>
          <w:p w14:paraId="6995A7C7"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120 100,5</w:t>
            </w:r>
          </w:p>
        </w:tc>
        <w:tc>
          <w:tcPr>
            <w:tcW w:w="1096" w:type="dxa"/>
            <w:vAlign w:val="center"/>
          </w:tcPr>
          <w:p w14:paraId="2D527CAC" w14:textId="77777777" w:rsidR="00BA255F" w:rsidRPr="00A004B5" w:rsidRDefault="00BA255F" w:rsidP="00E007F6">
            <w:pPr>
              <w:pStyle w:val="Style1"/>
              <w:widowControl/>
              <w:autoSpaceDE/>
              <w:autoSpaceDN/>
              <w:adjustRightInd/>
              <w:spacing w:line="240" w:lineRule="auto"/>
              <w:ind w:left="-22" w:right="-99"/>
              <w:rPr>
                <w:rFonts w:ascii="Times New Roman CYR" w:eastAsiaTheme="minorHAnsi" w:hAnsi="Times New Roman CYR" w:cs="Times New Roman CYR"/>
                <w:bCs/>
                <w:lang w:eastAsia="en-US"/>
              </w:rPr>
            </w:pPr>
            <w:r w:rsidRPr="00A004B5">
              <w:rPr>
                <w:rFonts w:ascii="Times New Roman CYR" w:eastAsiaTheme="minorHAnsi" w:hAnsi="Times New Roman CYR" w:cs="Times New Roman CYR"/>
                <w:bCs/>
                <w:lang w:eastAsia="en-US"/>
              </w:rPr>
              <w:t>0</w:t>
            </w:r>
          </w:p>
        </w:tc>
        <w:tc>
          <w:tcPr>
            <w:tcW w:w="1092" w:type="dxa"/>
            <w:vAlign w:val="center"/>
          </w:tcPr>
          <w:p w14:paraId="5085A43B"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1709,2</w:t>
            </w:r>
          </w:p>
        </w:tc>
        <w:tc>
          <w:tcPr>
            <w:tcW w:w="1082" w:type="dxa"/>
            <w:vAlign w:val="center"/>
          </w:tcPr>
          <w:p w14:paraId="31FA4BCB"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1,3</w:t>
            </w:r>
          </w:p>
        </w:tc>
        <w:tc>
          <w:tcPr>
            <w:tcW w:w="1113" w:type="dxa"/>
            <w:vAlign w:val="center"/>
          </w:tcPr>
          <w:p w14:paraId="6A3A74D9"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24016,9</w:t>
            </w:r>
          </w:p>
        </w:tc>
        <w:tc>
          <w:tcPr>
            <w:tcW w:w="1226" w:type="dxa"/>
            <w:vAlign w:val="center"/>
          </w:tcPr>
          <w:p w14:paraId="5FA19B52"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2235,1</w:t>
            </w:r>
          </w:p>
        </w:tc>
        <w:tc>
          <w:tcPr>
            <w:tcW w:w="1137" w:type="dxa"/>
            <w:vAlign w:val="center"/>
          </w:tcPr>
          <w:p w14:paraId="55D0879B"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hAnsi="Times New Roman CYR" w:cs="Times New Roman CYR"/>
                <w:bCs/>
                <w:sz w:val="24"/>
                <w:szCs w:val="24"/>
              </w:rPr>
              <w:t>1694,7</w:t>
            </w:r>
          </w:p>
        </w:tc>
      </w:tr>
      <w:tr w:rsidR="00BA255F" w:rsidRPr="00A004B5" w14:paraId="0F38A080" w14:textId="77777777" w:rsidTr="00E007F6">
        <w:trPr>
          <w:trHeight w:val="255"/>
          <w:jc w:val="center"/>
        </w:trPr>
        <w:tc>
          <w:tcPr>
            <w:tcW w:w="2202" w:type="dxa"/>
            <w:shd w:val="clear" w:color="auto" w:fill="auto"/>
            <w:vAlign w:val="center"/>
            <w:hideMark/>
          </w:tcPr>
          <w:p w14:paraId="63423BAB"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Березанський</w:t>
            </w:r>
          </w:p>
        </w:tc>
        <w:tc>
          <w:tcPr>
            <w:tcW w:w="1377" w:type="dxa"/>
            <w:vAlign w:val="center"/>
          </w:tcPr>
          <w:p w14:paraId="7EF7F984"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hAnsi="Times New Roman CYR" w:cs="Times New Roman CYR"/>
                <w:bCs/>
                <w:sz w:val="24"/>
                <w:szCs w:val="24"/>
              </w:rPr>
              <w:t>137 817,0</w:t>
            </w:r>
          </w:p>
        </w:tc>
        <w:tc>
          <w:tcPr>
            <w:tcW w:w="1416" w:type="dxa"/>
            <w:vAlign w:val="center"/>
          </w:tcPr>
          <w:p w14:paraId="0A2C3A76" w14:textId="77777777" w:rsidR="00BA255F" w:rsidRPr="00A004B5" w:rsidRDefault="00BA255F" w:rsidP="00E007F6">
            <w:pPr>
              <w:ind w:left="-22" w:right="-99" w:hanging="3"/>
              <w:rPr>
                <w:rFonts w:ascii="Times New Roman CYR" w:hAnsi="Times New Roman CYR" w:cs="Times New Roman CYR"/>
                <w:sz w:val="24"/>
                <w:szCs w:val="24"/>
              </w:rPr>
            </w:pPr>
            <w:r w:rsidRPr="00A004B5">
              <w:rPr>
                <w:rFonts w:ascii="Times New Roman CYR" w:hAnsi="Times New Roman CYR" w:cs="Times New Roman CYR"/>
                <w:sz w:val="24"/>
                <w:szCs w:val="24"/>
              </w:rPr>
              <w:t>4020,0</w:t>
            </w:r>
          </w:p>
        </w:tc>
        <w:tc>
          <w:tcPr>
            <w:tcW w:w="1188" w:type="dxa"/>
            <w:vAlign w:val="center"/>
          </w:tcPr>
          <w:p w14:paraId="5DCB7DEF"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115 597,5</w:t>
            </w:r>
          </w:p>
        </w:tc>
        <w:tc>
          <w:tcPr>
            <w:tcW w:w="1116" w:type="dxa"/>
            <w:vAlign w:val="center"/>
          </w:tcPr>
          <w:p w14:paraId="62AB1516"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112 724,3</w:t>
            </w:r>
          </w:p>
        </w:tc>
        <w:tc>
          <w:tcPr>
            <w:tcW w:w="1131" w:type="dxa"/>
            <w:vAlign w:val="center"/>
          </w:tcPr>
          <w:p w14:paraId="5854CFF9"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91 660,4</w:t>
            </w:r>
          </w:p>
        </w:tc>
        <w:tc>
          <w:tcPr>
            <w:tcW w:w="1096" w:type="dxa"/>
            <w:vAlign w:val="center"/>
          </w:tcPr>
          <w:p w14:paraId="48BB5B46"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0</w:t>
            </w:r>
          </w:p>
        </w:tc>
        <w:tc>
          <w:tcPr>
            <w:tcW w:w="1092" w:type="dxa"/>
            <w:vAlign w:val="center"/>
          </w:tcPr>
          <w:p w14:paraId="56A961C6"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3116,1</w:t>
            </w:r>
          </w:p>
        </w:tc>
        <w:tc>
          <w:tcPr>
            <w:tcW w:w="1082" w:type="dxa"/>
            <w:vAlign w:val="center"/>
          </w:tcPr>
          <w:p w14:paraId="3B18BE80"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0</w:t>
            </w:r>
          </w:p>
        </w:tc>
        <w:tc>
          <w:tcPr>
            <w:tcW w:w="1113" w:type="dxa"/>
            <w:vAlign w:val="center"/>
          </w:tcPr>
          <w:p w14:paraId="3F50F89C"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17947,7</w:t>
            </w:r>
          </w:p>
        </w:tc>
        <w:tc>
          <w:tcPr>
            <w:tcW w:w="1226" w:type="dxa"/>
            <w:vAlign w:val="center"/>
          </w:tcPr>
          <w:p w14:paraId="205E56C9"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262,9</w:t>
            </w:r>
          </w:p>
        </w:tc>
        <w:tc>
          <w:tcPr>
            <w:tcW w:w="1137" w:type="dxa"/>
            <w:vAlign w:val="center"/>
          </w:tcPr>
          <w:p w14:paraId="5E3415E3"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12107,3</w:t>
            </w:r>
          </w:p>
        </w:tc>
      </w:tr>
      <w:tr w:rsidR="00BA255F" w:rsidRPr="00A004B5" w14:paraId="10DE2C3F" w14:textId="77777777" w:rsidTr="00E007F6">
        <w:trPr>
          <w:trHeight w:val="255"/>
          <w:jc w:val="center"/>
        </w:trPr>
        <w:tc>
          <w:tcPr>
            <w:tcW w:w="2202" w:type="dxa"/>
            <w:shd w:val="clear" w:color="auto" w:fill="auto"/>
            <w:vAlign w:val="center"/>
            <w:hideMark/>
          </w:tcPr>
          <w:p w14:paraId="0A720BB8"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Березнегуватський</w:t>
            </w:r>
          </w:p>
        </w:tc>
        <w:tc>
          <w:tcPr>
            <w:tcW w:w="1377" w:type="dxa"/>
            <w:vAlign w:val="center"/>
          </w:tcPr>
          <w:p w14:paraId="543854AE"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126 372,1</w:t>
            </w:r>
          </w:p>
        </w:tc>
        <w:tc>
          <w:tcPr>
            <w:tcW w:w="1416" w:type="dxa"/>
            <w:vAlign w:val="center"/>
          </w:tcPr>
          <w:p w14:paraId="101571F4" w14:textId="77777777" w:rsidR="00BA255F" w:rsidRPr="00A004B5" w:rsidRDefault="00BA255F" w:rsidP="00E007F6">
            <w:pPr>
              <w:ind w:left="-22" w:right="-99" w:hanging="3"/>
              <w:rPr>
                <w:rFonts w:ascii="Times New Roman CYR" w:hAnsi="Times New Roman CYR" w:cs="Times New Roman CYR"/>
                <w:sz w:val="24"/>
                <w:szCs w:val="24"/>
              </w:rPr>
            </w:pPr>
            <w:r w:rsidRPr="00A004B5">
              <w:rPr>
                <w:rFonts w:ascii="Times New Roman CYR" w:hAnsi="Times New Roman CYR" w:cs="Times New Roman CYR"/>
                <w:sz w:val="24"/>
                <w:szCs w:val="24"/>
              </w:rPr>
              <w:t>5034,4</w:t>
            </w:r>
          </w:p>
        </w:tc>
        <w:tc>
          <w:tcPr>
            <w:tcW w:w="1188" w:type="dxa"/>
            <w:vAlign w:val="center"/>
          </w:tcPr>
          <w:p w14:paraId="21C14FD8"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116 284,4</w:t>
            </w:r>
          </w:p>
        </w:tc>
        <w:tc>
          <w:tcPr>
            <w:tcW w:w="1116" w:type="dxa"/>
            <w:vAlign w:val="center"/>
          </w:tcPr>
          <w:p w14:paraId="1020DFC6"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113 585,4</w:t>
            </w:r>
          </w:p>
        </w:tc>
        <w:tc>
          <w:tcPr>
            <w:tcW w:w="1131" w:type="dxa"/>
            <w:vAlign w:val="center"/>
          </w:tcPr>
          <w:p w14:paraId="58355B49"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93 381,7</w:t>
            </w:r>
          </w:p>
        </w:tc>
        <w:tc>
          <w:tcPr>
            <w:tcW w:w="1096" w:type="dxa"/>
            <w:vAlign w:val="center"/>
          </w:tcPr>
          <w:p w14:paraId="11FBEDBE"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0</w:t>
            </w:r>
          </w:p>
        </w:tc>
        <w:tc>
          <w:tcPr>
            <w:tcW w:w="1092" w:type="dxa"/>
            <w:vAlign w:val="center"/>
          </w:tcPr>
          <w:p w14:paraId="08DC4CEC"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887,4</w:t>
            </w:r>
          </w:p>
        </w:tc>
        <w:tc>
          <w:tcPr>
            <w:tcW w:w="1082" w:type="dxa"/>
            <w:vAlign w:val="center"/>
          </w:tcPr>
          <w:p w14:paraId="067FA45F"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0</w:t>
            </w:r>
          </w:p>
        </w:tc>
        <w:tc>
          <w:tcPr>
            <w:tcW w:w="1113" w:type="dxa"/>
            <w:vAlign w:val="center"/>
          </w:tcPr>
          <w:p w14:paraId="69D1918C"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19316,2</w:t>
            </w:r>
          </w:p>
        </w:tc>
        <w:tc>
          <w:tcPr>
            <w:tcW w:w="1226" w:type="dxa"/>
            <w:vAlign w:val="center"/>
          </w:tcPr>
          <w:p w14:paraId="27C99B2D"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110,5</w:t>
            </w:r>
          </w:p>
        </w:tc>
        <w:tc>
          <w:tcPr>
            <w:tcW w:w="1137" w:type="dxa"/>
            <w:vAlign w:val="center"/>
          </w:tcPr>
          <w:p w14:paraId="7C52D5BA"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1282,6</w:t>
            </w:r>
          </w:p>
        </w:tc>
      </w:tr>
      <w:tr w:rsidR="00BA255F" w:rsidRPr="00A004B5" w14:paraId="59A370B1" w14:textId="77777777" w:rsidTr="00E007F6">
        <w:trPr>
          <w:trHeight w:val="255"/>
          <w:jc w:val="center"/>
        </w:trPr>
        <w:tc>
          <w:tcPr>
            <w:tcW w:w="2202" w:type="dxa"/>
            <w:shd w:val="clear" w:color="auto" w:fill="auto"/>
            <w:vAlign w:val="center"/>
            <w:hideMark/>
          </w:tcPr>
          <w:p w14:paraId="3654211D"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Братський</w:t>
            </w:r>
          </w:p>
        </w:tc>
        <w:tc>
          <w:tcPr>
            <w:tcW w:w="1377" w:type="dxa"/>
            <w:vAlign w:val="center"/>
          </w:tcPr>
          <w:p w14:paraId="5487202A"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112 922,0</w:t>
            </w:r>
          </w:p>
        </w:tc>
        <w:tc>
          <w:tcPr>
            <w:tcW w:w="1416" w:type="dxa"/>
            <w:vAlign w:val="center"/>
          </w:tcPr>
          <w:p w14:paraId="5EE9C1CC" w14:textId="77777777" w:rsidR="00BA255F" w:rsidRPr="00A004B5" w:rsidRDefault="00BA255F" w:rsidP="00E007F6">
            <w:pPr>
              <w:ind w:left="-22" w:right="-99" w:hanging="3"/>
              <w:rPr>
                <w:rFonts w:ascii="Times New Roman CYR" w:hAnsi="Times New Roman CYR" w:cs="Times New Roman CYR"/>
                <w:sz w:val="24"/>
                <w:szCs w:val="24"/>
              </w:rPr>
            </w:pPr>
            <w:r w:rsidRPr="00A004B5">
              <w:rPr>
                <w:rFonts w:ascii="Times New Roman CYR" w:hAnsi="Times New Roman CYR" w:cs="Times New Roman CYR"/>
                <w:sz w:val="24"/>
                <w:szCs w:val="24"/>
              </w:rPr>
              <w:t>5792,0</w:t>
            </w:r>
          </w:p>
        </w:tc>
        <w:tc>
          <w:tcPr>
            <w:tcW w:w="1188" w:type="dxa"/>
            <w:vAlign w:val="center"/>
          </w:tcPr>
          <w:p w14:paraId="48BCA772"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102 054,9</w:t>
            </w:r>
          </w:p>
        </w:tc>
        <w:tc>
          <w:tcPr>
            <w:tcW w:w="1116" w:type="dxa"/>
            <w:vAlign w:val="center"/>
          </w:tcPr>
          <w:p w14:paraId="08708F51"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100 561,6</w:t>
            </w:r>
          </w:p>
        </w:tc>
        <w:tc>
          <w:tcPr>
            <w:tcW w:w="1131" w:type="dxa"/>
            <w:vAlign w:val="center"/>
          </w:tcPr>
          <w:p w14:paraId="6136D42A"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88 277,5</w:t>
            </w:r>
          </w:p>
        </w:tc>
        <w:tc>
          <w:tcPr>
            <w:tcW w:w="1096" w:type="dxa"/>
            <w:vAlign w:val="center"/>
          </w:tcPr>
          <w:p w14:paraId="0F7642E0"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1006,0</w:t>
            </w:r>
          </w:p>
        </w:tc>
        <w:tc>
          <w:tcPr>
            <w:tcW w:w="1092" w:type="dxa"/>
            <w:vAlign w:val="center"/>
          </w:tcPr>
          <w:p w14:paraId="46F04944"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1325,0</w:t>
            </w:r>
          </w:p>
        </w:tc>
        <w:tc>
          <w:tcPr>
            <w:tcW w:w="1082" w:type="dxa"/>
            <w:vAlign w:val="center"/>
          </w:tcPr>
          <w:p w14:paraId="0B3790E5"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29,6</w:t>
            </w:r>
          </w:p>
        </w:tc>
        <w:tc>
          <w:tcPr>
            <w:tcW w:w="1113" w:type="dxa"/>
            <w:vAlign w:val="center"/>
          </w:tcPr>
          <w:p w14:paraId="6DBE56D6"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9923,4</w:t>
            </w:r>
          </w:p>
        </w:tc>
        <w:tc>
          <w:tcPr>
            <w:tcW w:w="1226" w:type="dxa"/>
            <w:vAlign w:val="center"/>
          </w:tcPr>
          <w:p w14:paraId="3A16520B"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721,2</w:t>
            </w:r>
          </w:p>
        </w:tc>
        <w:tc>
          <w:tcPr>
            <w:tcW w:w="1137" w:type="dxa"/>
            <w:vAlign w:val="center"/>
          </w:tcPr>
          <w:p w14:paraId="0556450B"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873,2</w:t>
            </w:r>
          </w:p>
        </w:tc>
      </w:tr>
      <w:tr w:rsidR="00BA255F" w:rsidRPr="00A004B5" w14:paraId="48E31AE0" w14:textId="77777777" w:rsidTr="00E007F6">
        <w:trPr>
          <w:trHeight w:val="255"/>
          <w:jc w:val="center"/>
        </w:trPr>
        <w:tc>
          <w:tcPr>
            <w:tcW w:w="2202" w:type="dxa"/>
            <w:shd w:val="clear" w:color="auto" w:fill="auto"/>
            <w:vAlign w:val="center"/>
            <w:hideMark/>
          </w:tcPr>
          <w:p w14:paraId="6E270AE4"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Веселинівський</w:t>
            </w:r>
          </w:p>
        </w:tc>
        <w:tc>
          <w:tcPr>
            <w:tcW w:w="1377" w:type="dxa"/>
            <w:vAlign w:val="center"/>
          </w:tcPr>
          <w:p w14:paraId="6AD9CFCD"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hAnsi="Times New Roman CYR" w:cs="Times New Roman CYR"/>
                <w:bCs/>
                <w:sz w:val="24"/>
                <w:szCs w:val="24"/>
              </w:rPr>
              <w:t>124 473,0</w:t>
            </w:r>
          </w:p>
        </w:tc>
        <w:tc>
          <w:tcPr>
            <w:tcW w:w="1416" w:type="dxa"/>
            <w:vAlign w:val="center"/>
          </w:tcPr>
          <w:p w14:paraId="4105D8CB"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7454,7</w:t>
            </w:r>
          </w:p>
        </w:tc>
        <w:tc>
          <w:tcPr>
            <w:tcW w:w="1188" w:type="dxa"/>
            <w:vAlign w:val="center"/>
          </w:tcPr>
          <w:p w14:paraId="185ABE30"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107 834,1</w:t>
            </w:r>
          </w:p>
        </w:tc>
        <w:tc>
          <w:tcPr>
            <w:tcW w:w="1116" w:type="dxa"/>
            <w:vAlign w:val="center"/>
          </w:tcPr>
          <w:p w14:paraId="6C3EF421"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105 480,9</w:t>
            </w:r>
          </w:p>
        </w:tc>
        <w:tc>
          <w:tcPr>
            <w:tcW w:w="1131" w:type="dxa"/>
            <w:vAlign w:val="center"/>
          </w:tcPr>
          <w:p w14:paraId="462874C6"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87 773,6</w:t>
            </w:r>
          </w:p>
        </w:tc>
        <w:tc>
          <w:tcPr>
            <w:tcW w:w="1096" w:type="dxa"/>
            <w:vAlign w:val="center"/>
          </w:tcPr>
          <w:p w14:paraId="1914A13B" w14:textId="77777777" w:rsidR="00BA255F" w:rsidRPr="00A004B5" w:rsidRDefault="00BA255F" w:rsidP="00E007F6">
            <w:pPr>
              <w:pStyle w:val="Style1"/>
              <w:widowControl/>
              <w:autoSpaceDE/>
              <w:autoSpaceDN/>
              <w:adjustRightInd/>
              <w:spacing w:line="240" w:lineRule="auto"/>
              <w:ind w:left="-22" w:right="-99"/>
              <w:rPr>
                <w:rFonts w:ascii="Times New Roman CYR" w:eastAsiaTheme="minorHAnsi" w:hAnsi="Times New Roman CYR" w:cs="Times New Roman CYR"/>
                <w:bCs/>
                <w:lang w:eastAsia="en-US"/>
              </w:rPr>
            </w:pPr>
            <w:r w:rsidRPr="00A004B5">
              <w:rPr>
                <w:rFonts w:ascii="Times New Roman CYR" w:eastAsiaTheme="minorHAnsi" w:hAnsi="Times New Roman CYR" w:cs="Times New Roman CYR"/>
                <w:bCs/>
                <w:lang w:eastAsia="en-US"/>
              </w:rPr>
              <w:t>0</w:t>
            </w:r>
          </w:p>
        </w:tc>
        <w:tc>
          <w:tcPr>
            <w:tcW w:w="1092" w:type="dxa"/>
            <w:vAlign w:val="center"/>
          </w:tcPr>
          <w:p w14:paraId="477A0AFB"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905,0</w:t>
            </w:r>
          </w:p>
        </w:tc>
        <w:tc>
          <w:tcPr>
            <w:tcW w:w="1082" w:type="dxa"/>
            <w:vAlign w:val="center"/>
          </w:tcPr>
          <w:p w14:paraId="30042204"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176,8</w:t>
            </w:r>
          </w:p>
        </w:tc>
        <w:tc>
          <w:tcPr>
            <w:tcW w:w="1113" w:type="dxa"/>
            <w:vAlign w:val="center"/>
          </w:tcPr>
          <w:p w14:paraId="2999BD56"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16625,4</w:t>
            </w:r>
          </w:p>
        </w:tc>
        <w:tc>
          <w:tcPr>
            <w:tcW w:w="1226" w:type="dxa"/>
            <w:vAlign w:val="center"/>
          </w:tcPr>
          <w:p w14:paraId="0A014378"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1436,7</w:t>
            </w:r>
          </w:p>
        </w:tc>
        <w:tc>
          <w:tcPr>
            <w:tcW w:w="1137" w:type="dxa"/>
            <w:vAlign w:val="center"/>
          </w:tcPr>
          <w:p w14:paraId="6D86010C"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765,2</w:t>
            </w:r>
          </w:p>
        </w:tc>
      </w:tr>
      <w:tr w:rsidR="00BA255F" w:rsidRPr="00A004B5" w14:paraId="3DA26ABE" w14:textId="77777777" w:rsidTr="00E007F6">
        <w:trPr>
          <w:trHeight w:val="255"/>
          <w:jc w:val="center"/>
        </w:trPr>
        <w:tc>
          <w:tcPr>
            <w:tcW w:w="2202" w:type="dxa"/>
            <w:shd w:val="clear" w:color="auto" w:fill="auto"/>
            <w:vAlign w:val="center"/>
            <w:hideMark/>
          </w:tcPr>
          <w:p w14:paraId="4B8AE468"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Вознесенський</w:t>
            </w:r>
          </w:p>
        </w:tc>
        <w:tc>
          <w:tcPr>
            <w:tcW w:w="1377" w:type="dxa"/>
            <w:vAlign w:val="center"/>
          </w:tcPr>
          <w:p w14:paraId="2A694C3D"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139 191,7</w:t>
            </w:r>
          </w:p>
        </w:tc>
        <w:tc>
          <w:tcPr>
            <w:tcW w:w="1416" w:type="dxa"/>
            <w:vAlign w:val="center"/>
          </w:tcPr>
          <w:p w14:paraId="249E8D90" w14:textId="77777777" w:rsidR="00BA255F" w:rsidRPr="00A004B5" w:rsidRDefault="00BA255F" w:rsidP="00E007F6">
            <w:pPr>
              <w:ind w:left="-22" w:right="-99" w:hanging="3"/>
              <w:rPr>
                <w:rFonts w:ascii="Times New Roman CYR" w:hAnsi="Times New Roman CYR" w:cs="Times New Roman CYR"/>
                <w:sz w:val="24"/>
                <w:szCs w:val="24"/>
              </w:rPr>
            </w:pPr>
            <w:r w:rsidRPr="00A004B5">
              <w:rPr>
                <w:rFonts w:ascii="Times New Roman CYR" w:hAnsi="Times New Roman CYR" w:cs="Times New Roman CYR"/>
                <w:sz w:val="24"/>
                <w:szCs w:val="24"/>
              </w:rPr>
              <w:t>13015,0</w:t>
            </w:r>
          </w:p>
        </w:tc>
        <w:tc>
          <w:tcPr>
            <w:tcW w:w="1188" w:type="dxa"/>
            <w:vAlign w:val="center"/>
          </w:tcPr>
          <w:p w14:paraId="71A99923"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116 783,5</w:t>
            </w:r>
          </w:p>
        </w:tc>
        <w:tc>
          <w:tcPr>
            <w:tcW w:w="1116" w:type="dxa"/>
            <w:vAlign w:val="center"/>
          </w:tcPr>
          <w:p w14:paraId="1264CD07"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112 966,1</w:t>
            </w:r>
          </w:p>
        </w:tc>
        <w:tc>
          <w:tcPr>
            <w:tcW w:w="1131" w:type="dxa"/>
            <w:vAlign w:val="center"/>
          </w:tcPr>
          <w:p w14:paraId="401A3C04"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90 253,2</w:t>
            </w:r>
          </w:p>
        </w:tc>
        <w:tc>
          <w:tcPr>
            <w:tcW w:w="1096" w:type="dxa"/>
            <w:vAlign w:val="center"/>
          </w:tcPr>
          <w:p w14:paraId="497D4151"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922,9</w:t>
            </w:r>
          </w:p>
        </w:tc>
        <w:tc>
          <w:tcPr>
            <w:tcW w:w="1092" w:type="dxa"/>
            <w:vAlign w:val="center"/>
          </w:tcPr>
          <w:p w14:paraId="653F8E6D"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1507,5</w:t>
            </w:r>
          </w:p>
        </w:tc>
        <w:tc>
          <w:tcPr>
            <w:tcW w:w="1082" w:type="dxa"/>
            <w:vAlign w:val="center"/>
          </w:tcPr>
          <w:p w14:paraId="5247C8CF"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877,4</w:t>
            </w:r>
          </w:p>
        </w:tc>
        <w:tc>
          <w:tcPr>
            <w:tcW w:w="1113" w:type="dxa"/>
            <w:vAlign w:val="center"/>
          </w:tcPr>
          <w:p w14:paraId="26EF858B" w14:textId="77777777" w:rsidR="00BA255F" w:rsidRPr="00A004B5" w:rsidRDefault="00BA255F" w:rsidP="00E007F6">
            <w:pPr>
              <w:ind w:left="-22" w:right="-99" w:hanging="23"/>
              <w:rPr>
                <w:rFonts w:ascii="Times New Roman CYR" w:hAnsi="Times New Roman CYR" w:cs="Times New Roman CYR"/>
                <w:bCs/>
                <w:sz w:val="24"/>
                <w:szCs w:val="24"/>
              </w:rPr>
            </w:pPr>
            <w:r w:rsidRPr="00A004B5">
              <w:rPr>
                <w:rFonts w:ascii="Times New Roman CYR" w:hAnsi="Times New Roman CYR" w:cs="Times New Roman CYR"/>
                <w:bCs/>
                <w:sz w:val="24"/>
                <w:szCs w:val="24"/>
              </w:rPr>
              <w:t>19405,0</w:t>
            </w:r>
          </w:p>
        </w:tc>
        <w:tc>
          <w:tcPr>
            <w:tcW w:w="1226" w:type="dxa"/>
            <w:vAlign w:val="center"/>
          </w:tcPr>
          <w:p w14:paraId="4DE2DEE4"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940,0</w:t>
            </w:r>
          </w:p>
        </w:tc>
        <w:tc>
          <w:tcPr>
            <w:tcW w:w="1137" w:type="dxa"/>
            <w:vAlign w:val="center"/>
          </w:tcPr>
          <w:p w14:paraId="138DAFEA"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2650,8</w:t>
            </w:r>
          </w:p>
        </w:tc>
      </w:tr>
      <w:tr w:rsidR="00BA255F" w:rsidRPr="00A004B5" w14:paraId="4431F594" w14:textId="77777777" w:rsidTr="00E007F6">
        <w:trPr>
          <w:trHeight w:val="255"/>
          <w:jc w:val="center"/>
        </w:trPr>
        <w:tc>
          <w:tcPr>
            <w:tcW w:w="2202" w:type="dxa"/>
            <w:shd w:val="clear" w:color="auto" w:fill="auto"/>
            <w:vAlign w:val="center"/>
            <w:hideMark/>
          </w:tcPr>
          <w:p w14:paraId="1AE5C07C"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Врадієвський</w:t>
            </w:r>
          </w:p>
        </w:tc>
        <w:tc>
          <w:tcPr>
            <w:tcW w:w="1377" w:type="dxa"/>
            <w:vAlign w:val="center"/>
          </w:tcPr>
          <w:p w14:paraId="7B161721"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hAnsi="Times New Roman CYR" w:cs="Times New Roman CYR"/>
                <w:bCs/>
                <w:sz w:val="24"/>
                <w:szCs w:val="24"/>
              </w:rPr>
              <w:t>80 103,4</w:t>
            </w:r>
          </w:p>
        </w:tc>
        <w:tc>
          <w:tcPr>
            <w:tcW w:w="1416" w:type="dxa"/>
            <w:vAlign w:val="center"/>
          </w:tcPr>
          <w:p w14:paraId="19825523"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6375,5</w:t>
            </w:r>
          </w:p>
        </w:tc>
        <w:tc>
          <w:tcPr>
            <w:tcW w:w="1188" w:type="dxa"/>
            <w:vAlign w:val="center"/>
          </w:tcPr>
          <w:p w14:paraId="3808D4D7"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68 735,4</w:t>
            </w:r>
          </w:p>
        </w:tc>
        <w:tc>
          <w:tcPr>
            <w:tcW w:w="1116" w:type="dxa"/>
            <w:vAlign w:val="center"/>
          </w:tcPr>
          <w:p w14:paraId="45DA0DA1"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67 154,2</w:t>
            </w:r>
          </w:p>
        </w:tc>
        <w:tc>
          <w:tcPr>
            <w:tcW w:w="1131" w:type="dxa"/>
            <w:vAlign w:val="center"/>
          </w:tcPr>
          <w:p w14:paraId="5949A4F1"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50 086,6</w:t>
            </w:r>
          </w:p>
        </w:tc>
        <w:tc>
          <w:tcPr>
            <w:tcW w:w="1096" w:type="dxa"/>
            <w:vAlign w:val="center"/>
          </w:tcPr>
          <w:p w14:paraId="79498804"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0</w:t>
            </w:r>
          </w:p>
        </w:tc>
        <w:tc>
          <w:tcPr>
            <w:tcW w:w="1092" w:type="dxa"/>
            <w:vAlign w:val="center"/>
          </w:tcPr>
          <w:p w14:paraId="14F3F2D3"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700,7</w:t>
            </w:r>
          </w:p>
        </w:tc>
        <w:tc>
          <w:tcPr>
            <w:tcW w:w="1082" w:type="dxa"/>
            <w:vAlign w:val="center"/>
          </w:tcPr>
          <w:p w14:paraId="6DB73562"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20,6</w:t>
            </w:r>
          </w:p>
        </w:tc>
        <w:tc>
          <w:tcPr>
            <w:tcW w:w="1113" w:type="dxa"/>
            <w:vAlign w:val="center"/>
          </w:tcPr>
          <w:p w14:paraId="2887DB4D"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16346,2</w:t>
            </w:r>
          </w:p>
        </w:tc>
        <w:tc>
          <w:tcPr>
            <w:tcW w:w="1226" w:type="dxa"/>
            <w:vAlign w:val="center"/>
          </w:tcPr>
          <w:p w14:paraId="7EF4E59F"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1454,1</w:t>
            </w:r>
          </w:p>
        </w:tc>
        <w:tc>
          <w:tcPr>
            <w:tcW w:w="1137" w:type="dxa"/>
            <w:vAlign w:val="center"/>
          </w:tcPr>
          <w:p w14:paraId="1419FE00"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487,9</w:t>
            </w:r>
          </w:p>
        </w:tc>
      </w:tr>
      <w:tr w:rsidR="00BA255F" w:rsidRPr="00A004B5" w14:paraId="1CC27554" w14:textId="77777777" w:rsidTr="00E007F6">
        <w:trPr>
          <w:trHeight w:val="255"/>
          <w:jc w:val="center"/>
        </w:trPr>
        <w:tc>
          <w:tcPr>
            <w:tcW w:w="2202" w:type="dxa"/>
            <w:shd w:val="clear" w:color="auto" w:fill="auto"/>
            <w:vAlign w:val="center"/>
            <w:hideMark/>
          </w:tcPr>
          <w:p w14:paraId="4BA715B7"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Доманівський</w:t>
            </w:r>
          </w:p>
        </w:tc>
        <w:tc>
          <w:tcPr>
            <w:tcW w:w="1377" w:type="dxa"/>
            <w:vAlign w:val="center"/>
          </w:tcPr>
          <w:p w14:paraId="63F8FD59"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hAnsi="Times New Roman CYR" w:cs="Times New Roman CYR"/>
                <w:bCs/>
                <w:sz w:val="24"/>
                <w:szCs w:val="24"/>
              </w:rPr>
              <w:t>145 804,3</w:t>
            </w:r>
          </w:p>
        </w:tc>
        <w:tc>
          <w:tcPr>
            <w:tcW w:w="1416" w:type="dxa"/>
            <w:vAlign w:val="center"/>
          </w:tcPr>
          <w:p w14:paraId="621C2070"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7524,0</w:t>
            </w:r>
          </w:p>
        </w:tc>
        <w:tc>
          <w:tcPr>
            <w:tcW w:w="1188" w:type="dxa"/>
            <w:vAlign w:val="center"/>
          </w:tcPr>
          <w:p w14:paraId="6C15521C"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128 900,5</w:t>
            </w:r>
          </w:p>
        </w:tc>
        <w:tc>
          <w:tcPr>
            <w:tcW w:w="1116" w:type="dxa"/>
            <w:vAlign w:val="center"/>
          </w:tcPr>
          <w:p w14:paraId="08FBEBD2"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125 710,2</w:t>
            </w:r>
          </w:p>
        </w:tc>
        <w:tc>
          <w:tcPr>
            <w:tcW w:w="1131" w:type="dxa"/>
            <w:vAlign w:val="center"/>
          </w:tcPr>
          <w:p w14:paraId="43927D47"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105 550,5</w:t>
            </w:r>
          </w:p>
        </w:tc>
        <w:tc>
          <w:tcPr>
            <w:tcW w:w="1096" w:type="dxa"/>
            <w:vAlign w:val="center"/>
          </w:tcPr>
          <w:p w14:paraId="65DCEA27"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0</w:t>
            </w:r>
          </w:p>
        </w:tc>
        <w:tc>
          <w:tcPr>
            <w:tcW w:w="1092" w:type="dxa"/>
            <w:vAlign w:val="center"/>
          </w:tcPr>
          <w:p w14:paraId="670FC071"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1070,1</w:t>
            </w:r>
          </w:p>
        </w:tc>
        <w:tc>
          <w:tcPr>
            <w:tcW w:w="1082" w:type="dxa"/>
            <w:vAlign w:val="center"/>
          </w:tcPr>
          <w:p w14:paraId="6256ACEE"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510,0</w:t>
            </w:r>
          </w:p>
        </w:tc>
        <w:tc>
          <w:tcPr>
            <w:tcW w:w="1113" w:type="dxa"/>
            <w:vAlign w:val="center"/>
          </w:tcPr>
          <w:p w14:paraId="3235064C"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18579,5</w:t>
            </w:r>
          </w:p>
        </w:tc>
        <w:tc>
          <w:tcPr>
            <w:tcW w:w="1226" w:type="dxa"/>
            <w:vAlign w:val="center"/>
          </w:tcPr>
          <w:p w14:paraId="373F514D"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2020,8</w:t>
            </w:r>
          </w:p>
        </w:tc>
        <w:tc>
          <w:tcPr>
            <w:tcW w:w="1137" w:type="dxa"/>
            <w:vAlign w:val="center"/>
          </w:tcPr>
          <w:p w14:paraId="131EB996"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2116,9</w:t>
            </w:r>
          </w:p>
        </w:tc>
      </w:tr>
      <w:tr w:rsidR="00BA255F" w:rsidRPr="00A004B5" w14:paraId="5B106116" w14:textId="77777777" w:rsidTr="00E007F6">
        <w:trPr>
          <w:trHeight w:val="255"/>
          <w:jc w:val="center"/>
        </w:trPr>
        <w:tc>
          <w:tcPr>
            <w:tcW w:w="2202" w:type="dxa"/>
            <w:shd w:val="clear" w:color="auto" w:fill="auto"/>
            <w:vAlign w:val="center"/>
            <w:hideMark/>
          </w:tcPr>
          <w:p w14:paraId="6B1BD614"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Єланецький</w:t>
            </w:r>
          </w:p>
        </w:tc>
        <w:tc>
          <w:tcPr>
            <w:tcW w:w="1377" w:type="dxa"/>
            <w:vAlign w:val="center"/>
          </w:tcPr>
          <w:p w14:paraId="25F0B0CF"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101 764,6</w:t>
            </w:r>
          </w:p>
        </w:tc>
        <w:tc>
          <w:tcPr>
            <w:tcW w:w="1416" w:type="dxa"/>
            <w:vAlign w:val="center"/>
          </w:tcPr>
          <w:p w14:paraId="1DBBAC46" w14:textId="77777777" w:rsidR="00BA255F" w:rsidRPr="00A004B5" w:rsidRDefault="00BA255F" w:rsidP="00E007F6">
            <w:pPr>
              <w:ind w:left="-22" w:right="-99" w:hanging="3"/>
              <w:rPr>
                <w:rFonts w:ascii="Times New Roman CYR" w:hAnsi="Times New Roman CYR" w:cs="Times New Roman CYR"/>
                <w:sz w:val="24"/>
                <w:szCs w:val="24"/>
              </w:rPr>
            </w:pPr>
            <w:r w:rsidRPr="00A004B5">
              <w:rPr>
                <w:rFonts w:ascii="Times New Roman CYR" w:hAnsi="Times New Roman CYR" w:cs="Times New Roman CYR"/>
                <w:sz w:val="24"/>
                <w:szCs w:val="24"/>
              </w:rPr>
              <w:t>4784,7</w:t>
            </w:r>
          </w:p>
        </w:tc>
        <w:tc>
          <w:tcPr>
            <w:tcW w:w="1188" w:type="dxa"/>
            <w:vAlign w:val="center"/>
          </w:tcPr>
          <w:p w14:paraId="43CCC050"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93 247,6</w:t>
            </w:r>
          </w:p>
        </w:tc>
        <w:tc>
          <w:tcPr>
            <w:tcW w:w="1116" w:type="dxa"/>
            <w:vAlign w:val="center"/>
          </w:tcPr>
          <w:p w14:paraId="20FA9076"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91 233,4</w:t>
            </w:r>
          </w:p>
        </w:tc>
        <w:tc>
          <w:tcPr>
            <w:tcW w:w="1131" w:type="dxa"/>
            <w:vAlign w:val="center"/>
          </w:tcPr>
          <w:p w14:paraId="4784B8B6"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75 347,8</w:t>
            </w:r>
          </w:p>
        </w:tc>
        <w:tc>
          <w:tcPr>
            <w:tcW w:w="1096" w:type="dxa"/>
            <w:vAlign w:val="center"/>
          </w:tcPr>
          <w:p w14:paraId="49AF00A6"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416,2</w:t>
            </w:r>
          </w:p>
        </w:tc>
        <w:tc>
          <w:tcPr>
            <w:tcW w:w="1092" w:type="dxa"/>
            <w:vAlign w:val="center"/>
          </w:tcPr>
          <w:p w14:paraId="59B8B4AC"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380,4</w:t>
            </w:r>
          </w:p>
        </w:tc>
        <w:tc>
          <w:tcPr>
            <w:tcW w:w="1082" w:type="dxa"/>
            <w:vAlign w:val="center"/>
          </w:tcPr>
          <w:p w14:paraId="1DF8188E"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0</w:t>
            </w:r>
          </w:p>
        </w:tc>
        <w:tc>
          <w:tcPr>
            <w:tcW w:w="1113" w:type="dxa"/>
            <w:vAlign w:val="center"/>
          </w:tcPr>
          <w:p w14:paraId="51D2D2E8"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15088,9</w:t>
            </w:r>
          </w:p>
        </w:tc>
        <w:tc>
          <w:tcPr>
            <w:tcW w:w="1226" w:type="dxa"/>
            <w:vAlign w:val="center"/>
          </w:tcPr>
          <w:p w14:paraId="1FF1E786"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438,7</w:t>
            </w:r>
          </w:p>
        </w:tc>
        <w:tc>
          <w:tcPr>
            <w:tcW w:w="1137" w:type="dxa"/>
            <w:vAlign w:val="center"/>
          </w:tcPr>
          <w:p w14:paraId="1E4BBFF8"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1075,5</w:t>
            </w:r>
          </w:p>
        </w:tc>
      </w:tr>
      <w:tr w:rsidR="00BA255F" w:rsidRPr="00A004B5" w14:paraId="4660D7A3" w14:textId="77777777" w:rsidTr="00E007F6">
        <w:trPr>
          <w:trHeight w:val="255"/>
          <w:jc w:val="center"/>
        </w:trPr>
        <w:tc>
          <w:tcPr>
            <w:tcW w:w="2202" w:type="dxa"/>
            <w:shd w:val="clear" w:color="auto" w:fill="auto"/>
            <w:vAlign w:val="center"/>
            <w:hideMark/>
          </w:tcPr>
          <w:p w14:paraId="1E697A96"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Жовтневий</w:t>
            </w:r>
          </w:p>
        </w:tc>
        <w:tc>
          <w:tcPr>
            <w:tcW w:w="1377" w:type="dxa"/>
            <w:vAlign w:val="center"/>
          </w:tcPr>
          <w:p w14:paraId="4F908E0E"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146 038,3</w:t>
            </w:r>
          </w:p>
        </w:tc>
        <w:tc>
          <w:tcPr>
            <w:tcW w:w="1416" w:type="dxa"/>
            <w:vAlign w:val="center"/>
          </w:tcPr>
          <w:p w14:paraId="77A68673" w14:textId="77777777" w:rsidR="00BA255F" w:rsidRPr="00A004B5" w:rsidRDefault="00BA255F" w:rsidP="00E007F6">
            <w:pPr>
              <w:ind w:left="-22" w:right="-99" w:hanging="3"/>
              <w:rPr>
                <w:rFonts w:ascii="Times New Roman CYR" w:hAnsi="Times New Roman CYR" w:cs="Times New Roman CYR"/>
                <w:sz w:val="24"/>
                <w:szCs w:val="24"/>
              </w:rPr>
            </w:pPr>
            <w:r w:rsidRPr="00A004B5">
              <w:rPr>
                <w:rFonts w:ascii="Times New Roman CYR" w:hAnsi="Times New Roman CYR" w:cs="Times New Roman CYR"/>
                <w:sz w:val="24"/>
                <w:szCs w:val="24"/>
              </w:rPr>
              <w:t>5076,1</w:t>
            </w:r>
          </w:p>
        </w:tc>
        <w:tc>
          <w:tcPr>
            <w:tcW w:w="1188" w:type="dxa"/>
            <w:vAlign w:val="center"/>
          </w:tcPr>
          <w:p w14:paraId="4A80E209"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125 138,0</w:t>
            </w:r>
          </w:p>
        </w:tc>
        <w:tc>
          <w:tcPr>
            <w:tcW w:w="1116" w:type="dxa"/>
            <w:vAlign w:val="center"/>
          </w:tcPr>
          <w:p w14:paraId="4D6C61A3"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121 757,7</w:t>
            </w:r>
          </w:p>
        </w:tc>
        <w:tc>
          <w:tcPr>
            <w:tcW w:w="1131" w:type="dxa"/>
            <w:vAlign w:val="center"/>
          </w:tcPr>
          <w:p w14:paraId="51EA9968"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109 331,5</w:t>
            </w:r>
          </w:p>
        </w:tc>
        <w:tc>
          <w:tcPr>
            <w:tcW w:w="1096" w:type="dxa"/>
            <w:vAlign w:val="center"/>
          </w:tcPr>
          <w:p w14:paraId="300C19E7" w14:textId="77777777" w:rsidR="00BA255F" w:rsidRPr="00A004B5" w:rsidRDefault="00BA255F" w:rsidP="00E007F6">
            <w:pPr>
              <w:pStyle w:val="Style1"/>
              <w:widowControl/>
              <w:autoSpaceDE/>
              <w:autoSpaceDN/>
              <w:adjustRightInd/>
              <w:spacing w:line="240" w:lineRule="auto"/>
              <w:ind w:left="-22" w:right="-99"/>
              <w:rPr>
                <w:rFonts w:ascii="Times New Roman CYR" w:eastAsiaTheme="minorHAnsi" w:hAnsi="Times New Roman CYR" w:cs="Times New Roman CYR"/>
                <w:bCs/>
                <w:lang w:eastAsia="en-US"/>
              </w:rPr>
            </w:pPr>
            <w:r w:rsidRPr="00A004B5">
              <w:rPr>
                <w:rFonts w:ascii="Times New Roman CYR" w:eastAsiaTheme="minorHAnsi" w:hAnsi="Times New Roman CYR" w:cs="Times New Roman CYR"/>
                <w:bCs/>
                <w:lang w:eastAsia="en-US"/>
              </w:rPr>
              <w:t>0</w:t>
            </w:r>
          </w:p>
        </w:tc>
        <w:tc>
          <w:tcPr>
            <w:tcW w:w="1092" w:type="dxa"/>
            <w:vAlign w:val="center"/>
          </w:tcPr>
          <w:p w14:paraId="5B4A74B4"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4106,9</w:t>
            </w:r>
          </w:p>
        </w:tc>
        <w:tc>
          <w:tcPr>
            <w:tcW w:w="1082" w:type="dxa"/>
            <w:vAlign w:val="center"/>
          </w:tcPr>
          <w:p w14:paraId="526C09A9"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319,8</w:t>
            </w:r>
          </w:p>
        </w:tc>
        <w:tc>
          <w:tcPr>
            <w:tcW w:w="1113" w:type="dxa"/>
            <w:vAlign w:val="center"/>
          </w:tcPr>
          <w:p w14:paraId="15BB844B"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7999,4</w:t>
            </w:r>
          </w:p>
        </w:tc>
        <w:tc>
          <w:tcPr>
            <w:tcW w:w="1226" w:type="dxa"/>
            <w:vAlign w:val="center"/>
          </w:tcPr>
          <w:p w14:paraId="55CEFA4D"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1276,8</w:t>
            </w:r>
          </w:p>
        </w:tc>
        <w:tc>
          <w:tcPr>
            <w:tcW w:w="1137" w:type="dxa"/>
            <w:vAlign w:val="center"/>
          </w:tcPr>
          <w:p w14:paraId="006539A3"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6207,3</w:t>
            </w:r>
          </w:p>
        </w:tc>
      </w:tr>
      <w:tr w:rsidR="00BA255F" w:rsidRPr="00A004B5" w14:paraId="7B6136EC" w14:textId="77777777" w:rsidTr="00E007F6">
        <w:trPr>
          <w:trHeight w:val="255"/>
          <w:jc w:val="center"/>
        </w:trPr>
        <w:tc>
          <w:tcPr>
            <w:tcW w:w="2202" w:type="dxa"/>
            <w:shd w:val="clear" w:color="auto" w:fill="auto"/>
            <w:vAlign w:val="center"/>
            <w:hideMark/>
          </w:tcPr>
          <w:p w14:paraId="0C3D759D"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Казанківський</w:t>
            </w:r>
          </w:p>
        </w:tc>
        <w:tc>
          <w:tcPr>
            <w:tcW w:w="1377" w:type="dxa"/>
            <w:vAlign w:val="center"/>
          </w:tcPr>
          <w:p w14:paraId="2CD5D164" w14:textId="77777777" w:rsidR="00BA255F" w:rsidRPr="00A004B5" w:rsidRDefault="00BA255F" w:rsidP="00E007F6">
            <w:pPr>
              <w:pStyle w:val="36"/>
              <w:keepNext w:val="0"/>
              <w:tabs>
                <w:tab w:val="clear" w:pos="709"/>
              </w:tabs>
              <w:autoSpaceDE/>
              <w:autoSpaceDN/>
              <w:ind w:left="-22"/>
              <w:rPr>
                <w:rFonts w:ascii="Times New Roman CYR" w:hAnsi="Times New Roman CYR" w:cs="Times New Roman CYR"/>
                <w:lang w:eastAsia="uk-UA"/>
              </w:rPr>
            </w:pPr>
            <w:r w:rsidRPr="00A004B5">
              <w:rPr>
                <w:rFonts w:ascii="Times New Roman CYR" w:hAnsi="Times New Roman CYR" w:cs="Times New Roman CYR"/>
                <w:lang w:eastAsia="uk-UA"/>
              </w:rPr>
              <w:t>134 922,0</w:t>
            </w:r>
          </w:p>
        </w:tc>
        <w:tc>
          <w:tcPr>
            <w:tcW w:w="1416" w:type="dxa"/>
            <w:vAlign w:val="center"/>
          </w:tcPr>
          <w:p w14:paraId="21CEBC80"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7342,0</w:t>
            </w:r>
          </w:p>
        </w:tc>
        <w:tc>
          <w:tcPr>
            <w:tcW w:w="1188" w:type="dxa"/>
            <w:vAlign w:val="center"/>
          </w:tcPr>
          <w:p w14:paraId="132245CE"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122 401,0</w:t>
            </w:r>
          </w:p>
        </w:tc>
        <w:tc>
          <w:tcPr>
            <w:tcW w:w="1116" w:type="dxa"/>
            <w:vAlign w:val="center"/>
          </w:tcPr>
          <w:p w14:paraId="24DCB85E"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119 853,0</w:t>
            </w:r>
          </w:p>
        </w:tc>
        <w:tc>
          <w:tcPr>
            <w:tcW w:w="1131" w:type="dxa"/>
            <w:vAlign w:val="center"/>
          </w:tcPr>
          <w:p w14:paraId="4299C165"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104 253,0</w:t>
            </w:r>
          </w:p>
        </w:tc>
        <w:tc>
          <w:tcPr>
            <w:tcW w:w="1096" w:type="dxa"/>
            <w:vAlign w:val="center"/>
          </w:tcPr>
          <w:p w14:paraId="1F9D11F7"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0</w:t>
            </w:r>
          </w:p>
        </w:tc>
        <w:tc>
          <w:tcPr>
            <w:tcW w:w="1092" w:type="dxa"/>
            <w:vAlign w:val="center"/>
          </w:tcPr>
          <w:p w14:paraId="67C6F523"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814,0</w:t>
            </w:r>
          </w:p>
        </w:tc>
        <w:tc>
          <w:tcPr>
            <w:tcW w:w="1082" w:type="dxa"/>
            <w:vAlign w:val="center"/>
          </w:tcPr>
          <w:p w14:paraId="56B739B2"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465,0</w:t>
            </w:r>
          </w:p>
        </w:tc>
        <w:tc>
          <w:tcPr>
            <w:tcW w:w="1113" w:type="dxa"/>
            <w:vAlign w:val="center"/>
          </w:tcPr>
          <w:p w14:paraId="4E2D56C7"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14321,0</w:t>
            </w:r>
          </w:p>
        </w:tc>
        <w:tc>
          <w:tcPr>
            <w:tcW w:w="1226" w:type="dxa"/>
            <w:vAlign w:val="center"/>
          </w:tcPr>
          <w:p w14:paraId="3C66E676"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775,3</w:t>
            </w:r>
          </w:p>
        </w:tc>
        <w:tc>
          <w:tcPr>
            <w:tcW w:w="1137" w:type="dxa"/>
            <w:vAlign w:val="center"/>
          </w:tcPr>
          <w:p w14:paraId="52A4125C"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1568,0</w:t>
            </w:r>
          </w:p>
        </w:tc>
      </w:tr>
      <w:tr w:rsidR="00BA255F" w:rsidRPr="00A004B5" w14:paraId="63795672" w14:textId="77777777" w:rsidTr="00E007F6">
        <w:trPr>
          <w:trHeight w:val="255"/>
          <w:jc w:val="center"/>
        </w:trPr>
        <w:tc>
          <w:tcPr>
            <w:tcW w:w="2202" w:type="dxa"/>
            <w:shd w:val="clear" w:color="auto" w:fill="auto"/>
            <w:vAlign w:val="center"/>
            <w:hideMark/>
          </w:tcPr>
          <w:p w14:paraId="5B850454"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Кривоозерський</w:t>
            </w:r>
          </w:p>
        </w:tc>
        <w:tc>
          <w:tcPr>
            <w:tcW w:w="1377" w:type="dxa"/>
          </w:tcPr>
          <w:p w14:paraId="1903E974"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81 443,2</w:t>
            </w:r>
          </w:p>
        </w:tc>
        <w:tc>
          <w:tcPr>
            <w:tcW w:w="1416" w:type="dxa"/>
            <w:vAlign w:val="center"/>
          </w:tcPr>
          <w:p w14:paraId="461FBFF0"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4857,4</w:t>
            </w:r>
          </w:p>
        </w:tc>
        <w:tc>
          <w:tcPr>
            <w:tcW w:w="1188" w:type="dxa"/>
            <w:vAlign w:val="center"/>
          </w:tcPr>
          <w:p w14:paraId="4B1327E3"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71 221,5</w:t>
            </w:r>
          </w:p>
        </w:tc>
        <w:tc>
          <w:tcPr>
            <w:tcW w:w="1116" w:type="dxa"/>
            <w:vAlign w:val="center"/>
          </w:tcPr>
          <w:p w14:paraId="38EE172B"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69 652,0</w:t>
            </w:r>
          </w:p>
        </w:tc>
        <w:tc>
          <w:tcPr>
            <w:tcW w:w="1131" w:type="dxa"/>
            <w:vAlign w:val="center"/>
          </w:tcPr>
          <w:p w14:paraId="20FB8F16"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61 182,5</w:t>
            </w:r>
          </w:p>
        </w:tc>
        <w:tc>
          <w:tcPr>
            <w:tcW w:w="1096" w:type="dxa"/>
            <w:vAlign w:val="center"/>
          </w:tcPr>
          <w:p w14:paraId="6DACF6E3"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0</w:t>
            </w:r>
          </w:p>
        </w:tc>
        <w:tc>
          <w:tcPr>
            <w:tcW w:w="1092" w:type="dxa"/>
            <w:vAlign w:val="center"/>
          </w:tcPr>
          <w:p w14:paraId="1F884FA3"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2119,7</w:t>
            </w:r>
          </w:p>
        </w:tc>
        <w:tc>
          <w:tcPr>
            <w:tcW w:w="1082" w:type="dxa"/>
            <w:vAlign w:val="center"/>
          </w:tcPr>
          <w:p w14:paraId="4B63ECB7"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42,9</w:t>
            </w:r>
          </w:p>
        </w:tc>
        <w:tc>
          <w:tcPr>
            <w:tcW w:w="1113" w:type="dxa"/>
            <w:vAlign w:val="center"/>
          </w:tcPr>
          <w:p w14:paraId="537D13C7"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6306,8</w:t>
            </w:r>
          </w:p>
        </w:tc>
        <w:tc>
          <w:tcPr>
            <w:tcW w:w="1226" w:type="dxa"/>
            <w:vAlign w:val="center"/>
          </w:tcPr>
          <w:p w14:paraId="006C9755"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1797,4</w:t>
            </w:r>
          </w:p>
        </w:tc>
        <w:tc>
          <w:tcPr>
            <w:tcW w:w="1137" w:type="dxa"/>
            <w:vAlign w:val="center"/>
          </w:tcPr>
          <w:p w14:paraId="60F649C8"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812,0</w:t>
            </w:r>
          </w:p>
        </w:tc>
      </w:tr>
      <w:tr w:rsidR="00BA255F" w:rsidRPr="00A004B5" w14:paraId="7771476F" w14:textId="77777777" w:rsidTr="00E007F6">
        <w:trPr>
          <w:trHeight w:val="255"/>
          <w:jc w:val="center"/>
        </w:trPr>
        <w:tc>
          <w:tcPr>
            <w:tcW w:w="2202" w:type="dxa"/>
            <w:shd w:val="clear" w:color="auto" w:fill="auto"/>
            <w:vAlign w:val="center"/>
            <w:hideMark/>
          </w:tcPr>
          <w:p w14:paraId="40F64215"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Миколаївський</w:t>
            </w:r>
          </w:p>
        </w:tc>
        <w:tc>
          <w:tcPr>
            <w:tcW w:w="1377" w:type="dxa"/>
          </w:tcPr>
          <w:p w14:paraId="42520455"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142 985,2</w:t>
            </w:r>
          </w:p>
        </w:tc>
        <w:tc>
          <w:tcPr>
            <w:tcW w:w="1416" w:type="dxa"/>
            <w:vAlign w:val="center"/>
          </w:tcPr>
          <w:p w14:paraId="5F7D0F83"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4144,4</w:t>
            </w:r>
          </w:p>
        </w:tc>
        <w:tc>
          <w:tcPr>
            <w:tcW w:w="1188" w:type="dxa"/>
            <w:vAlign w:val="center"/>
          </w:tcPr>
          <w:p w14:paraId="5BC8FE3D"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108 768,6</w:t>
            </w:r>
          </w:p>
        </w:tc>
        <w:tc>
          <w:tcPr>
            <w:tcW w:w="1116" w:type="dxa"/>
            <w:vAlign w:val="center"/>
          </w:tcPr>
          <w:p w14:paraId="48CE4858"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106 102,1</w:t>
            </w:r>
          </w:p>
        </w:tc>
        <w:tc>
          <w:tcPr>
            <w:tcW w:w="1131" w:type="dxa"/>
            <w:vAlign w:val="center"/>
          </w:tcPr>
          <w:p w14:paraId="2CBA3E2C"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88 797,8</w:t>
            </w:r>
          </w:p>
        </w:tc>
        <w:tc>
          <w:tcPr>
            <w:tcW w:w="1096" w:type="dxa"/>
            <w:vAlign w:val="center"/>
          </w:tcPr>
          <w:p w14:paraId="7FEFEE87"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284,6</w:t>
            </w:r>
          </w:p>
        </w:tc>
        <w:tc>
          <w:tcPr>
            <w:tcW w:w="1092" w:type="dxa"/>
            <w:vAlign w:val="center"/>
          </w:tcPr>
          <w:p w14:paraId="329EBB5D"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3117,9</w:t>
            </w:r>
          </w:p>
        </w:tc>
        <w:tc>
          <w:tcPr>
            <w:tcW w:w="1082" w:type="dxa"/>
            <w:vAlign w:val="center"/>
          </w:tcPr>
          <w:p w14:paraId="0E869E41"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0</w:t>
            </w:r>
          </w:p>
        </w:tc>
        <w:tc>
          <w:tcPr>
            <w:tcW w:w="1113" w:type="dxa"/>
            <w:vAlign w:val="center"/>
          </w:tcPr>
          <w:p w14:paraId="5D71D151"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13901,6</w:t>
            </w:r>
          </w:p>
        </w:tc>
        <w:tc>
          <w:tcPr>
            <w:tcW w:w="1226" w:type="dxa"/>
            <w:vAlign w:val="center"/>
          </w:tcPr>
          <w:p w14:paraId="727808FC"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1572,2</w:t>
            </w:r>
          </w:p>
        </w:tc>
        <w:tc>
          <w:tcPr>
            <w:tcW w:w="1137" w:type="dxa"/>
            <w:vAlign w:val="center"/>
          </w:tcPr>
          <w:p w14:paraId="01FD8F5B"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4769,3</w:t>
            </w:r>
          </w:p>
        </w:tc>
      </w:tr>
      <w:tr w:rsidR="00BA255F" w:rsidRPr="00A004B5" w14:paraId="4CB50A92" w14:textId="77777777" w:rsidTr="00E007F6">
        <w:trPr>
          <w:trHeight w:val="255"/>
          <w:jc w:val="center"/>
        </w:trPr>
        <w:tc>
          <w:tcPr>
            <w:tcW w:w="2202" w:type="dxa"/>
            <w:shd w:val="clear" w:color="auto" w:fill="auto"/>
            <w:vAlign w:val="center"/>
            <w:hideMark/>
          </w:tcPr>
          <w:p w14:paraId="4FCE6210"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Новобузький</w:t>
            </w:r>
          </w:p>
        </w:tc>
        <w:tc>
          <w:tcPr>
            <w:tcW w:w="1377" w:type="dxa"/>
          </w:tcPr>
          <w:p w14:paraId="3B94F095"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124 283,4</w:t>
            </w:r>
          </w:p>
        </w:tc>
        <w:tc>
          <w:tcPr>
            <w:tcW w:w="1416" w:type="dxa"/>
            <w:vAlign w:val="center"/>
          </w:tcPr>
          <w:p w14:paraId="5BDE45C4"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5830,4</w:t>
            </w:r>
          </w:p>
        </w:tc>
        <w:tc>
          <w:tcPr>
            <w:tcW w:w="1188" w:type="dxa"/>
            <w:vAlign w:val="center"/>
          </w:tcPr>
          <w:p w14:paraId="79274E89"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112 758,9</w:t>
            </w:r>
          </w:p>
        </w:tc>
        <w:tc>
          <w:tcPr>
            <w:tcW w:w="1116" w:type="dxa"/>
            <w:vAlign w:val="center"/>
          </w:tcPr>
          <w:p w14:paraId="73FCD1E8"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110 140,0</w:t>
            </w:r>
          </w:p>
        </w:tc>
        <w:tc>
          <w:tcPr>
            <w:tcW w:w="1131" w:type="dxa"/>
            <w:vAlign w:val="center"/>
          </w:tcPr>
          <w:p w14:paraId="450DA01A"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94 825,1</w:t>
            </w:r>
          </w:p>
        </w:tc>
        <w:tc>
          <w:tcPr>
            <w:tcW w:w="1096" w:type="dxa"/>
            <w:vAlign w:val="center"/>
          </w:tcPr>
          <w:p w14:paraId="36C3D1CC"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0</w:t>
            </w:r>
          </w:p>
        </w:tc>
        <w:tc>
          <w:tcPr>
            <w:tcW w:w="1092" w:type="dxa"/>
            <w:vAlign w:val="center"/>
          </w:tcPr>
          <w:p w14:paraId="11545C79"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782,8</w:t>
            </w:r>
          </w:p>
        </w:tc>
        <w:tc>
          <w:tcPr>
            <w:tcW w:w="1082" w:type="dxa"/>
            <w:vAlign w:val="center"/>
          </w:tcPr>
          <w:p w14:paraId="6C6C4DDE"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160,0</w:t>
            </w:r>
          </w:p>
        </w:tc>
        <w:tc>
          <w:tcPr>
            <w:tcW w:w="1113" w:type="dxa"/>
            <w:vAlign w:val="center"/>
          </w:tcPr>
          <w:p w14:paraId="11F43B88"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14372,1</w:t>
            </w:r>
          </w:p>
        </w:tc>
        <w:tc>
          <w:tcPr>
            <w:tcW w:w="1226" w:type="dxa"/>
            <w:vAlign w:val="center"/>
          </w:tcPr>
          <w:p w14:paraId="619C89E0"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170,0</w:t>
            </w:r>
          </w:p>
        </w:tc>
        <w:tc>
          <w:tcPr>
            <w:tcW w:w="1137" w:type="dxa"/>
            <w:vAlign w:val="center"/>
          </w:tcPr>
          <w:p w14:paraId="4D623C6D"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1589,5</w:t>
            </w:r>
          </w:p>
        </w:tc>
      </w:tr>
      <w:tr w:rsidR="00BA255F" w:rsidRPr="00A004B5" w14:paraId="4890DBA9" w14:textId="77777777" w:rsidTr="00E007F6">
        <w:trPr>
          <w:trHeight w:val="255"/>
          <w:jc w:val="center"/>
        </w:trPr>
        <w:tc>
          <w:tcPr>
            <w:tcW w:w="2202" w:type="dxa"/>
            <w:shd w:val="clear" w:color="auto" w:fill="auto"/>
            <w:vAlign w:val="center"/>
            <w:hideMark/>
          </w:tcPr>
          <w:p w14:paraId="58636F3C"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Новоодеський</w:t>
            </w:r>
          </w:p>
        </w:tc>
        <w:tc>
          <w:tcPr>
            <w:tcW w:w="1377" w:type="dxa"/>
          </w:tcPr>
          <w:p w14:paraId="79AF35B9"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142 848,9</w:t>
            </w:r>
          </w:p>
        </w:tc>
        <w:tc>
          <w:tcPr>
            <w:tcW w:w="1416" w:type="dxa"/>
            <w:vAlign w:val="center"/>
          </w:tcPr>
          <w:p w14:paraId="51ACEDBF"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7007,8</w:t>
            </w:r>
          </w:p>
        </w:tc>
        <w:tc>
          <w:tcPr>
            <w:tcW w:w="1188" w:type="dxa"/>
            <w:vAlign w:val="center"/>
          </w:tcPr>
          <w:p w14:paraId="722995D2"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126 158,6</w:t>
            </w:r>
          </w:p>
        </w:tc>
        <w:tc>
          <w:tcPr>
            <w:tcW w:w="1116" w:type="dxa"/>
            <w:vAlign w:val="center"/>
          </w:tcPr>
          <w:p w14:paraId="40658689"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123 220,5</w:t>
            </w:r>
          </w:p>
        </w:tc>
        <w:tc>
          <w:tcPr>
            <w:tcW w:w="1131" w:type="dxa"/>
            <w:vAlign w:val="center"/>
          </w:tcPr>
          <w:p w14:paraId="11E70951"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101 303,0</w:t>
            </w:r>
          </w:p>
        </w:tc>
        <w:tc>
          <w:tcPr>
            <w:tcW w:w="1096" w:type="dxa"/>
            <w:vAlign w:val="center"/>
          </w:tcPr>
          <w:p w14:paraId="675D3034"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394,7</w:t>
            </w:r>
          </w:p>
        </w:tc>
        <w:tc>
          <w:tcPr>
            <w:tcW w:w="1092" w:type="dxa"/>
            <w:vAlign w:val="center"/>
          </w:tcPr>
          <w:p w14:paraId="7D0F3B8A"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1978,6</w:t>
            </w:r>
          </w:p>
        </w:tc>
        <w:tc>
          <w:tcPr>
            <w:tcW w:w="1082" w:type="dxa"/>
            <w:vAlign w:val="center"/>
          </w:tcPr>
          <w:p w14:paraId="4C6C189D"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2,8</w:t>
            </w:r>
          </w:p>
        </w:tc>
        <w:tc>
          <w:tcPr>
            <w:tcW w:w="1113" w:type="dxa"/>
            <w:vAlign w:val="center"/>
          </w:tcPr>
          <w:p w14:paraId="69F9260F"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19541,2</w:t>
            </w:r>
          </w:p>
        </w:tc>
        <w:tc>
          <w:tcPr>
            <w:tcW w:w="1226" w:type="dxa"/>
            <w:vAlign w:val="center"/>
          </w:tcPr>
          <w:p w14:paraId="1636044A"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1693,7</w:t>
            </w:r>
          </w:p>
        </w:tc>
        <w:tc>
          <w:tcPr>
            <w:tcW w:w="1137" w:type="dxa"/>
            <w:vAlign w:val="center"/>
          </w:tcPr>
          <w:p w14:paraId="314F4182"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3078,3</w:t>
            </w:r>
          </w:p>
        </w:tc>
      </w:tr>
      <w:tr w:rsidR="00BA255F" w:rsidRPr="00A004B5" w14:paraId="1085216E" w14:textId="77777777" w:rsidTr="00E007F6">
        <w:trPr>
          <w:trHeight w:val="255"/>
          <w:jc w:val="center"/>
        </w:trPr>
        <w:tc>
          <w:tcPr>
            <w:tcW w:w="2202" w:type="dxa"/>
            <w:shd w:val="clear" w:color="auto" w:fill="auto"/>
            <w:vAlign w:val="center"/>
            <w:hideMark/>
          </w:tcPr>
          <w:p w14:paraId="7847CE83"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Очаківський</w:t>
            </w:r>
          </w:p>
        </w:tc>
        <w:tc>
          <w:tcPr>
            <w:tcW w:w="1377" w:type="dxa"/>
          </w:tcPr>
          <w:p w14:paraId="75CA7BE9"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148 773,5</w:t>
            </w:r>
          </w:p>
        </w:tc>
        <w:tc>
          <w:tcPr>
            <w:tcW w:w="1416" w:type="dxa"/>
            <w:vAlign w:val="center"/>
          </w:tcPr>
          <w:p w14:paraId="74009174"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7991,3</w:t>
            </w:r>
          </w:p>
        </w:tc>
        <w:tc>
          <w:tcPr>
            <w:tcW w:w="1188" w:type="dxa"/>
            <w:vAlign w:val="center"/>
          </w:tcPr>
          <w:p w14:paraId="54D8FA10"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61 985,6</w:t>
            </w:r>
          </w:p>
        </w:tc>
        <w:tc>
          <w:tcPr>
            <w:tcW w:w="1116" w:type="dxa"/>
            <w:vAlign w:val="center"/>
          </w:tcPr>
          <w:p w14:paraId="22FE1972"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61 165,3</w:t>
            </w:r>
          </w:p>
        </w:tc>
        <w:tc>
          <w:tcPr>
            <w:tcW w:w="1131" w:type="dxa"/>
            <w:vAlign w:val="center"/>
          </w:tcPr>
          <w:p w14:paraId="0922F7E5"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49 316,4</w:t>
            </w:r>
          </w:p>
        </w:tc>
        <w:tc>
          <w:tcPr>
            <w:tcW w:w="1096" w:type="dxa"/>
            <w:vAlign w:val="center"/>
          </w:tcPr>
          <w:p w14:paraId="1D8CB8A0"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0</w:t>
            </w:r>
          </w:p>
        </w:tc>
        <w:tc>
          <w:tcPr>
            <w:tcW w:w="1092" w:type="dxa"/>
            <w:vAlign w:val="center"/>
          </w:tcPr>
          <w:p w14:paraId="3A93A0F3"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3916,9</w:t>
            </w:r>
          </w:p>
        </w:tc>
        <w:tc>
          <w:tcPr>
            <w:tcW w:w="1082" w:type="dxa"/>
            <w:vAlign w:val="center"/>
          </w:tcPr>
          <w:p w14:paraId="4C92676A"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1,6</w:t>
            </w:r>
          </w:p>
        </w:tc>
        <w:tc>
          <w:tcPr>
            <w:tcW w:w="1113" w:type="dxa"/>
            <w:vAlign w:val="center"/>
          </w:tcPr>
          <w:p w14:paraId="27961EE2"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369,4</w:t>
            </w:r>
          </w:p>
        </w:tc>
        <w:tc>
          <w:tcPr>
            <w:tcW w:w="1226" w:type="dxa"/>
            <w:vAlign w:val="center"/>
          </w:tcPr>
          <w:p w14:paraId="452B819E"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467,0</w:t>
            </w:r>
          </w:p>
        </w:tc>
        <w:tc>
          <w:tcPr>
            <w:tcW w:w="1137" w:type="dxa"/>
            <w:vAlign w:val="center"/>
          </w:tcPr>
          <w:p w14:paraId="3118691C"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72423,2</w:t>
            </w:r>
          </w:p>
        </w:tc>
      </w:tr>
      <w:tr w:rsidR="00BA255F" w:rsidRPr="00A004B5" w14:paraId="41ACFCF5" w14:textId="77777777" w:rsidTr="00E007F6">
        <w:trPr>
          <w:trHeight w:val="255"/>
          <w:jc w:val="center"/>
        </w:trPr>
        <w:tc>
          <w:tcPr>
            <w:tcW w:w="2202" w:type="dxa"/>
            <w:shd w:val="clear" w:color="auto" w:fill="auto"/>
            <w:vAlign w:val="center"/>
            <w:hideMark/>
          </w:tcPr>
          <w:p w14:paraId="5E602CA9"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Первомайський</w:t>
            </w:r>
          </w:p>
        </w:tc>
        <w:tc>
          <w:tcPr>
            <w:tcW w:w="1377" w:type="dxa"/>
            <w:vAlign w:val="center"/>
          </w:tcPr>
          <w:p w14:paraId="2A9E35F9"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131 872,0</w:t>
            </w:r>
          </w:p>
        </w:tc>
        <w:tc>
          <w:tcPr>
            <w:tcW w:w="1416" w:type="dxa"/>
            <w:vAlign w:val="center"/>
          </w:tcPr>
          <w:p w14:paraId="12895E7D"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6903,1</w:t>
            </w:r>
          </w:p>
        </w:tc>
        <w:tc>
          <w:tcPr>
            <w:tcW w:w="1188" w:type="dxa"/>
            <w:vAlign w:val="center"/>
          </w:tcPr>
          <w:p w14:paraId="3AFA8A66"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113 743,2</w:t>
            </w:r>
          </w:p>
        </w:tc>
        <w:tc>
          <w:tcPr>
            <w:tcW w:w="1116" w:type="dxa"/>
            <w:vAlign w:val="center"/>
          </w:tcPr>
          <w:p w14:paraId="389C2C3E"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111 031,7</w:t>
            </w:r>
          </w:p>
        </w:tc>
        <w:tc>
          <w:tcPr>
            <w:tcW w:w="1131" w:type="dxa"/>
            <w:vAlign w:val="center"/>
          </w:tcPr>
          <w:p w14:paraId="5A5A2169"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98 611,4</w:t>
            </w:r>
          </w:p>
        </w:tc>
        <w:tc>
          <w:tcPr>
            <w:tcW w:w="1096" w:type="dxa"/>
            <w:vAlign w:val="center"/>
          </w:tcPr>
          <w:p w14:paraId="4EC09FA5"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0</w:t>
            </w:r>
          </w:p>
        </w:tc>
        <w:tc>
          <w:tcPr>
            <w:tcW w:w="1092" w:type="dxa"/>
            <w:vAlign w:val="center"/>
          </w:tcPr>
          <w:p w14:paraId="4EB9695D"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2783,3</w:t>
            </w:r>
          </w:p>
        </w:tc>
        <w:tc>
          <w:tcPr>
            <w:tcW w:w="1082" w:type="dxa"/>
            <w:vAlign w:val="center"/>
          </w:tcPr>
          <w:p w14:paraId="3A0BE842"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9,1</w:t>
            </w:r>
          </w:p>
        </w:tc>
        <w:tc>
          <w:tcPr>
            <w:tcW w:w="1113" w:type="dxa"/>
            <w:vAlign w:val="center"/>
          </w:tcPr>
          <w:p w14:paraId="75D9ECC9"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9627,9</w:t>
            </w:r>
          </w:p>
        </w:tc>
        <w:tc>
          <w:tcPr>
            <w:tcW w:w="1226" w:type="dxa"/>
            <w:vAlign w:val="center"/>
          </w:tcPr>
          <w:p w14:paraId="445DDFCB"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1299,8</w:t>
            </w:r>
          </w:p>
        </w:tc>
        <w:tc>
          <w:tcPr>
            <w:tcW w:w="1137" w:type="dxa"/>
            <w:vAlign w:val="center"/>
          </w:tcPr>
          <w:p w14:paraId="605F437D"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1568,1</w:t>
            </w:r>
          </w:p>
        </w:tc>
      </w:tr>
      <w:tr w:rsidR="00BA255F" w:rsidRPr="00A004B5" w14:paraId="36327617" w14:textId="77777777" w:rsidTr="00E007F6">
        <w:trPr>
          <w:trHeight w:val="255"/>
          <w:jc w:val="center"/>
        </w:trPr>
        <w:tc>
          <w:tcPr>
            <w:tcW w:w="2202" w:type="dxa"/>
            <w:shd w:val="clear" w:color="auto" w:fill="auto"/>
            <w:vAlign w:val="center"/>
            <w:hideMark/>
          </w:tcPr>
          <w:p w14:paraId="24712816" w14:textId="77777777" w:rsidR="00BA255F" w:rsidRPr="00A004B5" w:rsidRDefault="00BA255F" w:rsidP="00E007F6">
            <w:pPr>
              <w:ind w:right="-99" w:firstLine="0"/>
              <w:jc w:val="left"/>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Снігурівський</w:t>
            </w:r>
          </w:p>
        </w:tc>
        <w:tc>
          <w:tcPr>
            <w:tcW w:w="1377" w:type="dxa"/>
          </w:tcPr>
          <w:p w14:paraId="241B88BE"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135 015,9</w:t>
            </w:r>
          </w:p>
        </w:tc>
        <w:tc>
          <w:tcPr>
            <w:tcW w:w="1416" w:type="dxa"/>
            <w:vAlign w:val="center"/>
          </w:tcPr>
          <w:p w14:paraId="4F59B611" w14:textId="77777777" w:rsidR="00BA255F" w:rsidRPr="00A004B5" w:rsidRDefault="00BA255F" w:rsidP="00E007F6">
            <w:pPr>
              <w:ind w:left="-22" w:right="-99" w:firstLine="0"/>
              <w:rPr>
                <w:rFonts w:ascii="Times New Roman CYR" w:hAnsi="Times New Roman CYR" w:cs="Times New Roman CYR"/>
                <w:sz w:val="24"/>
                <w:szCs w:val="24"/>
              </w:rPr>
            </w:pPr>
            <w:r w:rsidRPr="00A004B5">
              <w:rPr>
                <w:rFonts w:ascii="Times New Roman CYR" w:hAnsi="Times New Roman CYR" w:cs="Times New Roman CYR"/>
                <w:sz w:val="24"/>
                <w:szCs w:val="24"/>
              </w:rPr>
              <w:t>3628,8</w:t>
            </w:r>
          </w:p>
        </w:tc>
        <w:tc>
          <w:tcPr>
            <w:tcW w:w="1188" w:type="dxa"/>
            <w:vAlign w:val="center"/>
          </w:tcPr>
          <w:p w14:paraId="3FAA8A3C"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121 284,3</w:t>
            </w:r>
          </w:p>
        </w:tc>
        <w:tc>
          <w:tcPr>
            <w:tcW w:w="1116" w:type="dxa"/>
            <w:vAlign w:val="center"/>
          </w:tcPr>
          <w:p w14:paraId="0C85F465"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118 179,0</w:t>
            </w:r>
          </w:p>
        </w:tc>
        <w:tc>
          <w:tcPr>
            <w:tcW w:w="1131" w:type="dxa"/>
            <w:vAlign w:val="center"/>
          </w:tcPr>
          <w:p w14:paraId="09FD7CF1"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105 837,2</w:t>
            </w:r>
          </w:p>
        </w:tc>
        <w:tc>
          <w:tcPr>
            <w:tcW w:w="1096" w:type="dxa"/>
            <w:vAlign w:val="center"/>
          </w:tcPr>
          <w:p w14:paraId="5CAEF082"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0</w:t>
            </w:r>
          </w:p>
        </w:tc>
        <w:tc>
          <w:tcPr>
            <w:tcW w:w="1092" w:type="dxa"/>
            <w:vAlign w:val="center"/>
          </w:tcPr>
          <w:p w14:paraId="3E4D8597"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1271,6</w:t>
            </w:r>
          </w:p>
        </w:tc>
        <w:tc>
          <w:tcPr>
            <w:tcW w:w="1082" w:type="dxa"/>
            <w:vAlign w:val="center"/>
          </w:tcPr>
          <w:p w14:paraId="3F0ACDF1"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1034,7</w:t>
            </w:r>
          </w:p>
        </w:tc>
        <w:tc>
          <w:tcPr>
            <w:tcW w:w="1113" w:type="dxa"/>
            <w:vAlign w:val="center"/>
          </w:tcPr>
          <w:p w14:paraId="1C8B7975"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10035,4</w:t>
            </w:r>
          </w:p>
        </w:tc>
        <w:tc>
          <w:tcPr>
            <w:tcW w:w="1226" w:type="dxa"/>
            <w:vAlign w:val="center"/>
          </w:tcPr>
          <w:p w14:paraId="2DBF4E5A" w14:textId="77777777" w:rsidR="00BA255F" w:rsidRPr="00A004B5" w:rsidRDefault="00BA255F" w:rsidP="00E007F6">
            <w:pPr>
              <w:ind w:left="-22" w:right="-99" w:firstLine="0"/>
              <w:rPr>
                <w:rFonts w:ascii="Times New Roman CYR" w:eastAsia="Times New Roman" w:hAnsi="Times New Roman CYR" w:cs="Times New Roman CYR"/>
                <w:sz w:val="24"/>
                <w:szCs w:val="24"/>
                <w:lang w:eastAsia="uk-UA"/>
              </w:rPr>
            </w:pPr>
            <w:r w:rsidRPr="00A004B5">
              <w:rPr>
                <w:rFonts w:ascii="Times New Roman CYR" w:eastAsia="Times New Roman" w:hAnsi="Times New Roman CYR" w:cs="Times New Roman CYR"/>
                <w:sz w:val="24"/>
                <w:szCs w:val="24"/>
                <w:lang w:eastAsia="uk-UA"/>
              </w:rPr>
              <w:t>642,1</w:t>
            </w:r>
          </w:p>
        </w:tc>
        <w:tc>
          <w:tcPr>
            <w:tcW w:w="1137" w:type="dxa"/>
            <w:vAlign w:val="center"/>
          </w:tcPr>
          <w:p w14:paraId="1F2DAC29" w14:textId="77777777" w:rsidR="00BA255F" w:rsidRPr="00A004B5" w:rsidRDefault="00BA255F" w:rsidP="00E007F6">
            <w:pPr>
              <w:ind w:left="-22" w:right="-99" w:firstLine="0"/>
              <w:rPr>
                <w:rFonts w:ascii="Times New Roman CYR" w:hAnsi="Times New Roman CYR" w:cs="Times New Roman CYR"/>
                <w:bCs/>
                <w:sz w:val="24"/>
                <w:szCs w:val="24"/>
              </w:rPr>
            </w:pPr>
            <w:r w:rsidRPr="00A004B5">
              <w:rPr>
                <w:rFonts w:ascii="Times New Roman CYR" w:hAnsi="Times New Roman CYR" w:cs="Times New Roman CYR"/>
                <w:bCs/>
                <w:sz w:val="24"/>
                <w:szCs w:val="24"/>
              </w:rPr>
              <w:t>3866,0</w:t>
            </w:r>
          </w:p>
        </w:tc>
      </w:tr>
      <w:tr w:rsidR="00BA255F" w:rsidRPr="00A004B5" w14:paraId="6FA1B160" w14:textId="77777777" w:rsidTr="00E007F6">
        <w:trPr>
          <w:trHeight w:val="545"/>
          <w:jc w:val="center"/>
        </w:trPr>
        <w:tc>
          <w:tcPr>
            <w:tcW w:w="2202" w:type="dxa"/>
            <w:shd w:val="clear" w:color="auto" w:fill="auto"/>
            <w:vAlign w:val="center"/>
            <w:hideMark/>
          </w:tcPr>
          <w:p w14:paraId="48E917FD" w14:textId="77777777" w:rsidR="00BA255F" w:rsidRPr="00A004B5" w:rsidRDefault="00BA255F" w:rsidP="00E007F6">
            <w:pPr>
              <w:ind w:right="-99" w:firstLine="0"/>
              <w:jc w:val="left"/>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t>Миколаївська область</w:t>
            </w:r>
          </w:p>
        </w:tc>
        <w:tc>
          <w:tcPr>
            <w:tcW w:w="1377" w:type="dxa"/>
            <w:vAlign w:val="center"/>
          </w:tcPr>
          <w:p w14:paraId="314A1143" w14:textId="77777777" w:rsidR="00BA255F" w:rsidRPr="00A004B5" w:rsidRDefault="00BA255F" w:rsidP="00E007F6">
            <w:pPr>
              <w:ind w:left="-22" w:right="-99" w:firstLine="0"/>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t>2 459 853</w:t>
            </w:r>
          </w:p>
        </w:tc>
        <w:tc>
          <w:tcPr>
            <w:tcW w:w="1416" w:type="dxa"/>
            <w:vAlign w:val="center"/>
          </w:tcPr>
          <w:p w14:paraId="018514B4" w14:textId="77777777" w:rsidR="00BA255F" w:rsidRPr="00A004B5" w:rsidRDefault="00BA255F" w:rsidP="00E007F6">
            <w:pPr>
              <w:ind w:left="-22" w:right="-99" w:hanging="3"/>
              <w:rPr>
                <w:rFonts w:ascii="Times New Roman CYR" w:hAnsi="Times New Roman CYR" w:cs="Times New Roman CYR"/>
                <w:b/>
                <w:bCs/>
                <w:sz w:val="24"/>
                <w:szCs w:val="24"/>
              </w:rPr>
            </w:pPr>
            <w:r w:rsidRPr="00A004B5">
              <w:rPr>
                <w:rFonts w:ascii="Times New Roman CYR" w:hAnsi="Times New Roman CYR" w:cs="Times New Roman CYR"/>
                <w:b/>
                <w:bCs/>
                <w:sz w:val="24"/>
                <w:szCs w:val="24"/>
              </w:rPr>
              <w:t>121 071,7</w:t>
            </w:r>
          </w:p>
        </w:tc>
        <w:tc>
          <w:tcPr>
            <w:tcW w:w="1188" w:type="dxa"/>
            <w:vAlign w:val="center"/>
          </w:tcPr>
          <w:p w14:paraId="6977FD4D" w14:textId="77777777" w:rsidR="00BA255F" w:rsidRPr="00A004B5" w:rsidRDefault="00BA255F" w:rsidP="00E007F6">
            <w:pPr>
              <w:ind w:left="-22" w:right="-99" w:firstLine="0"/>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t>2 279 600</w:t>
            </w:r>
          </w:p>
        </w:tc>
        <w:tc>
          <w:tcPr>
            <w:tcW w:w="1116" w:type="dxa"/>
            <w:vAlign w:val="center"/>
          </w:tcPr>
          <w:p w14:paraId="3B3D70DB" w14:textId="77777777" w:rsidR="00BA255F" w:rsidRPr="00A004B5" w:rsidRDefault="00BA255F" w:rsidP="00E007F6">
            <w:pPr>
              <w:ind w:left="-22" w:right="-99" w:firstLine="0"/>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t>2 006 211</w:t>
            </w:r>
          </w:p>
        </w:tc>
        <w:tc>
          <w:tcPr>
            <w:tcW w:w="1131" w:type="dxa"/>
            <w:vAlign w:val="center"/>
          </w:tcPr>
          <w:p w14:paraId="3F1F467E" w14:textId="77777777" w:rsidR="00BA255F" w:rsidRPr="00A004B5" w:rsidRDefault="00BA255F" w:rsidP="00E007F6">
            <w:pPr>
              <w:ind w:left="-22" w:right="-99" w:firstLine="0"/>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t>1 699 203</w:t>
            </w:r>
          </w:p>
        </w:tc>
        <w:tc>
          <w:tcPr>
            <w:tcW w:w="1096" w:type="dxa"/>
            <w:vAlign w:val="center"/>
          </w:tcPr>
          <w:p w14:paraId="2DE02DCF" w14:textId="77777777" w:rsidR="00BA255F" w:rsidRPr="00A004B5" w:rsidRDefault="00BA255F" w:rsidP="00E007F6">
            <w:pPr>
              <w:ind w:left="-22" w:right="-99" w:firstLine="0"/>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t>3 108</w:t>
            </w:r>
          </w:p>
        </w:tc>
        <w:tc>
          <w:tcPr>
            <w:tcW w:w="1092" w:type="dxa"/>
            <w:vAlign w:val="center"/>
          </w:tcPr>
          <w:p w14:paraId="0C4A3678" w14:textId="77777777" w:rsidR="00BA255F" w:rsidRPr="00A004B5" w:rsidRDefault="00BA255F" w:rsidP="00E007F6">
            <w:pPr>
              <w:ind w:left="-22" w:right="-99" w:firstLine="0"/>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t>37 714</w:t>
            </w:r>
          </w:p>
        </w:tc>
        <w:tc>
          <w:tcPr>
            <w:tcW w:w="1082" w:type="dxa"/>
            <w:vAlign w:val="center"/>
          </w:tcPr>
          <w:p w14:paraId="16184C06" w14:textId="77777777" w:rsidR="00BA255F" w:rsidRPr="00A004B5" w:rsidRDefault="00BA255F" w:rsidP="00E007F6">
            <w:pPr>
              <w:ind w:left="-22" w:right="-99" w:firstLine="0"/>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fldChar w:fldCharType="begin"/>
            </w:r>
            <w:r w:rsidRPr="00A004B5">
              <w:rPr>
                <w:rFonts w:ascii="Times New Roman CYR" w:eastAsia="Times New Roman" w:hAnsi="Times New Roman CYR" w:cs="Times New Roman CYR"/>
                <w:b/>
                <w:bCs/>
                <w:sz w:val="24"/>
                <w:szCs w:val="24"/>
                <w:lang w:eastAsia="uk-UA"/>
              </w:rPr>
              <w:instrText xml:space="preserve"> =SUM(ABOVE) </w:instrText>
            </w:r>
            <w:r w:rsidRPr="00A004B5">
              <w:rPr>
                <w:rFonts w:ascii="Times New Roman CYR" w:eastAsia="Times New Roman" w:hAnsi="Times New Roman CYR" w:cs="Times New Roman CYR"/>
                <w:b/>
                <w:bCs/>
                <w:sz w:val="24"/>
                <w:szCs w:val="24"/>
                <w:lang w:eastAsia="uk-UA"/>
              </w:rPr>
              <w:fldChar w:fldCharType="separate"/>
            </w:r>
            <w:r w:rsidRPr="00A004B5">
              <w:rPr>
                <w:rFonts w:ascii="Times New Roman CYR" w:eastAsia="Times New Roman" w:hAnsi="Times New Roman CYR" w:cs="Times New Roman CYR"/>
                <w:b/>
                <w:bCs/>
                <w:sz w:val="24"/>
                <w:szCs w:val="24"/>
                <w:lang w:eastAsia="uk-UA"/>
              </w:rPr>
              <w:t>3 654,6</w:t>
            </w:r>
            <w:r w:rsidRPr="00A004B5">
              <w:rPr>
                <w:rFonts w:ascii="Times New Roman CYR" w:eastAsia="Times New Roman" w:hAnsi="Times New Roman CYR" w:cs="Times New Roman CYR"/>
                <w:b/>
                <w:bCs/>
                <w:sz w:val="24"/>
                <w:szCs w:val="24"/>
                <w:lang w:eastAsia="uk-UA"/>
              </w:rPr>
              <w:fldChar w:fldCharType="end"/>
            </w:r>
          </w:p>
        </w:tc>
        <w:tc>
          <w:tcPr>
            <w:tcW w:w="1113" w:type="dxa"/>
            <w:vAlign w:val="center"/>
          </w:tcPr>
          <w:p w14:paraId="3D293F06" w14:textId="77777777" w:rsidR="00BA255F" w:rsidRPr="00A004B5" w:rsidRDefault="00BA255F" w:rsidP="00E007F6">
            <w:pPr>
              <w:ind w:left="-22" w:right="-99" w:firstLine="0"/>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t>269 917,4</w:t>
            </w:r>
          </w:p>
        </w:tc>
        <w:tc>
          <w:tcPr>
            <w:tcW w:w="1226" w:type="dxa"/>
            <w:vAlign w:val="center"/>
          </w:tcPr>
          <w:p w14:paraId="72638F89" w14:textId="77777777" w:rsidR="00BA255F" w:rsidRPr="00A004B5" w:rsidRDefault="00BA255F" w:rsidP="00E007F6">
            <w:pPr>
              <w:ind w:left="-22" w:right="-99" w:firstLine="0"/>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fldChar w:fldCharType="begin"/>
            </w:r>
            <w:r w:rsidRPr="00A004B5">
              <w:rPr>
                <w:rFonts w:ascii="Times New Roman CYR" w:eastAsia="Times New Roman" w:hAnsi="Times New Roman CYR" w:cs="Times New Roman CYR"/>
                <w:b/>
                <w:bCs/>
                <w:sz w:val="24"/>
                <w:szCs w:val="24"/>
                <w:lang w:eastAsia="uk-UA"/>
              </w:rPr>
              <w:instrText xml:space="preserve"> =SUM(ABOVE) </w:instrText>
            </w:r>
            <w:r w:rsidRPr="00A004B5">
              <w:rPr>
                <w:rFonts w:ascii="Times New Roman CYR" w:eastAsia="Times New Roman" w:hAnsi="Times New Roman CYR" w:cs="Times New Roman CYR"/>
                <w:b/>
                <w:bCs/>
                <w:sz w:val="24"/>
                <w:szCs w:val="24"/>
                <w:lang w:eastAsia="uk-UA"/>
              </w:rPr>
              <w:fldChar w:fldCharType="separate"/>
            </w:r>
            <w:r w:rsidRPr="00A004B5">
              <w:rPr>
                <w:rFonts w:ascii="Times New Roman CYR" w:eastAsia="Times New Roman" w:hAnsi="Times New Roman CYR" w:cs="Times New Roman CYR"/>
                <w:b/>
                <w:bCs/>
                <w:sz w:val="24"/>
                <w:szCs w:val="24"/>
                <w:lang w:eastAsia="uk-UA"/>
              </w:rPr>
              <w:t>21 091,6</w:t>
            </w:r>
            <w:r w:rsidRPr="00A004B5">
              <w:rPr>
                <w:rFonts w:ascii="Times New Roman CYR" w:eastAsia="Times New Roman" w:hAnsi="Times New Roman CYR" w:cs="Times New Roman CYR"/>
                <w:b/>
                <w:bCs/>
                <w:sz w:val="24"/>
                <w:szCs w:val="24"/>
                <w:lang w:eastAsia="uk-UA"/>
              </w:rPr>
              <w:fldChar w:fldCharType="end"/>
            </w:r>
          </w:p>
        </w:tc>
        <w:tc>
          <w:tcPr>
            <w:tcW w:w="1137" w:type="dxa"/>
            <w:vAlign w:val="center"/>
          </w:tcPr>
          <w:p w14:paraId="70866A1C" w14:textId="77777777" w:rsidR="00BA255F" w:rsidRPr="00A004B5" w:rsidRDefault="00BA255F" w:rsidP="00E007F6">
            <w:pPr>
              <w:ind w:left="-22" w:right="-99" w:firstLine="0"/>
              <w:rPr>
                <w:rFonts w:ascii="Times New Roman CYR" w:eastAsia="Times New Roman" w:hAnsi="Times New Roman CYR" w:cs="Times New Roman CYR"/>
                <w:b/>
                <w:bCs/>
                <w:sz w:val="24"/>
                <w:szCs w:val="24"/>
                <w:lang w:eastAsia="uk-UA"/>
              </w:rPr>
            </w:pPr>
            <w:r w:rsidRPr="00A004B5">
              <w:rPr>
                <w:rFonts w:ascii="Times New Roman CYR" w:eastAsia="Times New Roman" w:hAnsi="Times New Roman CYR" w:cs="Times New Roman CYR"/>
                <w:b/>
                <w:bCs/>
                <w:sz w:val="24"/>
                <w:szCs w:val="24"/>
                <w:lang w:eastAsia="uk-UA"/>
              </w:rPr>
              <w:t>128 831,4</w:t>
            </w:r>
          </w:p>
        </w:tc>
      </w:tr>
    </w:tbl>
    <w:p w14:paraId="291E9DCC" w14:textId="77777777" w:rsidR="00BA255F" w:rsidRPr="00A004B5" w:rsidRDefault="00BA255F" w:rsidP="00BA255F">
      <w:pPr>
        <w:ind w:firstLine="0"/>
        <w:rPr>
          <w:rFonts w:ascii="Times New Roman" w:eastAsia="Times New Roman" w:hAnsi="Times New Roman" w:cs="Times New Roman"/>
          <w:i/>
          <w:sz w:val="28"/>
          <w:szCs w:val="24"/>
          <w:lang w:eastAsia="ru-RU"/>
        </w:rPr>
      </w:pPr>
    </w:p>
    <w:p w14:paraId="16986092" w14:textId="77777777" w:rsidR="00BA255F" w:rsidRPr="00A004B5" w:rsidRDefault="00BA255F" w:rsidP="00BA255F">
      <w:pPr>
        <w:ind w:firstLine="0"/>
        <w:rPr>
          <w:rFonts w:ascii="Times New Roman" w:eastAsia="Times New Roman" w:hAnsi="Times New Roman" w:cs="Times New Roman"/>
          <w:i/>
          <w:sz w:val="28"/>
          <w:szCs w:val="24"/>
          <w:lang w:eastAsia="ru-RU"/>
        </w:rPr>
        <w:sectPr w:rsidR="00BA255F" w:rsidRPr="00A004B5" w:rsidSect="00606E07">
          <w:pgSz w:w="16838" w:h="11906" w:orient="landscape"/>
          <w:pgMar w:top="1134" w:right="567" w:bottom="1134" w:left="1134" w:header="709" w:footer="709" w:gutter="0"/>
          <w:cols w:space="720"/>
        </w:sectPr>
      </w:pPr>
    </w:p>
    <w:p w14:paraId="6EBD8320" w14:textId="3B613062" w:rsidR="000506CD" w:rsidRPr="00A004B5" w:rsidRDefault="000506CD" w:rsidP="000506CD">
      <w:pPr>
        <w:jc w:val="both"/>
        <w:rPr>
          <w:rFonts w:ascii="Times New Roman" w:eastAsia="Times New Roman" w:hAnsi="Times New Roman" w:cs="Times New Roman"/>
          <w:bCs/>
          <w:sz w:val="28"/>
          <w:szCs w:val="20"/>
          <w:lang w:eastAsia="ru-RU"/>
        </w:rPr>
      </w:pPr>
      <w:r w:rsidRPr="00A004B5">
        <w:rPr>
          <w:rFonts w:ascii="Times New Roman" w:eastAsia="Times New Roman" w:hAnsi="Times New Roman" w:cs="Times New Roman"/>
          <w:bCs/>
          <w:sz w:val="28"/>
          <w:szCs w:val="28"/>
          <w:lang w:eastAsia="ru-RU"/>
        </w:rPr>
        <w:lastRenderedPageBreak/>
        <w:t>При цьому, з півночі на південь та від заходу на схід простежується пряма закономірність - чим більші перепади пересічних висот та густина розчленованості рельєфу, тим меншим є відсоток оранки і тим більші сумарні площі природних біотопів. Найбільш</w:t>
      </w:r>
      <w:r w:rsidR="00122114">
        <w:rPr>
          <w:rFonts w:ascii="Times New Roman" w:eastAsia="Times New Roman" w:hAnsi="Times New Roman" w:cs="Times New Roman"/>
          <w:bCs/>
          <w:sz w:val="28"/>
          <w:szCs w:val="28"/>
          <w:lang w:eastAsia="ru-RU"/>
        </w:rPr>
        <w:t>а їх частка - в</w:t>
      </w:r>
      <w:r w:rsidRPr="00A004B5">
        <w:rPr>
          <w:rFonts w:ascii="Times New Roman" w:eastAsia="Times New Roman" w:hAnsi="Times New Roman" w:cs="Times New Roman"/>
          <w:bCs/>
          <w:sz w:val="28"/>
          <w:szCs w:val="28"/>
          <w:lang w:eastAsia="ru-RU"/>
        </w:rPr>
        <w:t xml:space="preserve"> північно-західних районах області</w:t>
      </w:r>
      <w:r w:rsidR="00122114">
        <w:rPr>
          <w:rFonts w:ascii="Times New Roman" w:eastAsia="Times New Roman" w:hAnsi="Times New Roman" w:cs="Times New Roman"/>
          <w:bCs/>
          <w:sz w:val="28"/>
          <w:szCs w:val="28"/>
          <w:lang w:eastAsia="ru-RU"/>
        </w:rPr>
        <w:t xml:space="preserve">: </w:t>
      </w:r>
      <w:r w:rsidRPr="00A004B5">
        <w:rPr>
          <w:rFonts w:ascii="Times New Roman" w:eastAsia="Times New Roman" w:hAnsi="Times New Roman" w:cs="Times New Roman"/>
          <w:bCs/>
          <w:sz w:val="28"/>
          <w:szCs w:val="28"/>
          <w:lang w:eastAsia="ru-RU"/>
        </w:rPr>
        <w:t xml:space="preserve">Кривоозерському, </w:t>
      </w:r>
      <w:r w:rsidR="008032D7" w:rsidRPr="00A004B5">
        <w:rPr>
          <w:rFonts w:ascii="Times New Roman" w:eastAsia="Times New Roman" w:hAnsi="Times New Roman" w:cs="Times New Roman"/>
          <w:bCs/>
          <w:sz w:val="28"/>
          <w:szCs w:val="28"/>
          <w:lang w:eastAsia="ru-RU"/>
        </w:rPr>
        <w:t>Врадіївському</w:t>
      </w:r>
      <w:r w:rsidRPr="00A004B5">
        <w:rPr>
          <w:rFonts w:ascii="Times New Roman" w:eastAsia="Times New Roman" w:hAnsi="Times New Roman" w:cs="Times New Roman"/>
          <w:bCs/>
          <w:sz w:val="28"/>
          <w:szCs w:val="28"/>
          <w:lang w:eastAsia="ru-RU"/>
        </w:rPr>
        <w:t>, Доманівському, Веселинівському</w:t>
      </w:r>
      <w:r w:rsidR="00122114">
        <w:rPr>
          <w:rFonts w:ascii="Times New Roman" w:eastAsia="Times New Roman" w:hAnsi="Times New Roman" w:cs="Times New Roman"/>
          <w:bCs/>
          <w:sz w:val="28"/>
          <w:szCs w:val="28"/>
          <w:lang w:eastAsia="ru-RU"/>
        </w:rPr>
        <w:t xml:space="preserve">. Природні ділянки останніх </w:t>
      </w:r>
      <w:r w:rsidRPr="00A004B5">
        <w:rPr>
          <w:rFonts w:ascii="Times New Roman" w:eastAsia="Times New Roman" w:hAnsi="Times New Roman" w:cs="Times New Roman"/>
          <w:bCs/>
          <w:sz w:val="28"/>
          <w:szCs w:val="28"/>
          <w:lang w:eastAsia="ru-RU"/>
        </w:rPr>
        <w:t xml:space="preserve">формують із сусідніми районами Одеської області Тилігульсько-Бузький масив мозаїчного південно-степового агроландшафту [43].  </w:t>
      </w:r>
    </w:p>
    <w:p w14:paraId="775C4467" w14:textId="3B8B1D5C" w:rsidR="00CF5AE0" w:rsidRPr="00A004B5" w:rsidRDefault="00F21374" w:rsidP="00CF5AE0">
      <w:pPr>
        <w:pStyle w:val="2d"/>
        <w:tabs>
          <w:tab w:val="clear" w:pos="8364"/>
        </w:tabs>
      </w:pPr>
      <w:r>
        <w:rPr>
          <w:bCs/>
          <w:szCs w:val="20"/>
        </w:rPr>
        <w:t>П</w:t>
      </w:r>
      <w:r w:rsidRPr="00A004B5">
        <w:rPr>
          <w:bCs/>
          <w:szCs w:val="20"/>
        </w:rPr>
        <w:t xml:space="preserve">отенціал родючості </w:t>
      </w:r>
      <w:r>
        <w:rPr>
          <w:bCs/>
          <w:szCs w:val="20"/>
        </w:rPr>
        <w:t>п</w:t>
      </w:r>
      <w:r w:rsidR="006707A9" w:rsidRPr="00A004B5">
        <w:rPr>
          <w:bCs/>
          <w:szCs w:val="20"/>
        </w:rPr>
        <w:t>ольов</w:t>
      </w:r>
      <w:r>
        <w:rPr>
          <w:bCs/>
          <w:szCs w:val="20"/>
        </w:rPr>
        <w:t>их</w:t>
      </w:r>
      <w:r w:rsidR="006707A9" w:rsidRPr="00A004B5">
        <w:rPr>
          <w:bCs/>
          <w:szCs w:val="20"/>
        </w:rPr>
        <w:t xml:space="preserve"> грунт</w:t>
      </w:r>
      <w:r>
        <w:rPr>
          <w:bCs/>
          <w:szCs w:val="20"/>
        </w:rPr>
        <w:t>ів</w:t>
      </w:r>
      <w:r w:rsidR="006707A9" w:rsidRPr="00A004B5">
        <w:rPr>
          <w:bCs/>
          <w:szCs w:val="20"/>
        </w:rPr>
        <w:t xml:space="preserve"> регіону в наявний час набу</w:t>
      </w:r>
      <w:r>
        <w:rPr>
          <w:bCs/>
          <w:szCs w:val="20"/>
        </w:rPr>
        <w:t>в</w:t>
      </w:r>
      <w:r w:rsidR="006707A9" w:rsidRPr="00A004B5">
        <w:rPr>
          <w:bCs/>
          <w:szCs w:val="20"/>
        </w:rPr>
        <w:t xml:space="preserve"> значної деградації за рахунок втрат гумусу</w:t>
      </w:r>
      <w:r>
        <w:rPr>
          <w:bCs/>
          <w:szCs w:val="20"/>
        </w:rPr>
        <w:t xml:space="preserve"> і</w:t>
      </w:r>
      <w:r w:rsidR="006707A9" w:rsidRPr="00A004B5">
        <w:rPr>
          <w:bCs/>
          <w:szCs w:val="20"/>
        </w:rPr>
        <w:t xml:space="preserve"> запасів основних поживних речовин та </w:t>
      </w:r>
      <w:r>
        <w:rPr>
          <w:bCs/>
          <w:szCs w:val="20"/>
        </w:rPr>
        <w:t xml:space="preserve">зростання солонцюватості </w:t>
      </w:r>
      <w:r w:rsidR="006707A9" w:rsidRPr="00A004B5">
        <w:rPr>
          <w:bCs/>
        </w:rPr>
        <w:t>[44]</w:t>
      </w:r>
      <w:r w:rsidR="006707A9" w:rsidRPr="00A004B5">
        <w:rPr>
          <w:bCs/>
          <w:szCs w:val="20"/>
        </w:rPr>
        <w:t xml:space="preserve">. Всі ці втрати поки що вдається нівелювати за рахунок внесення мінеральних добрив і впровадження новітніх технологій землеробства, але в наявних умовах кліматичної нестабільності безальтернативною умовою інтенсивного агровиробництва виступає лише штучне зрошування. </w:t>
      </w:r>
      <w:r w:rsidR="00CF5AE0" w:rsidRPr="00A004B5">
        <w:t xml:space="preserve">Зрошувані землі на території Миколаївської області (Табл. 8) значно, практично вдесятеро поступаються аналогічним площами сусідньої Херсонської області. Більша частина зрошуваних земель розташована саме в сухо-степовій підзоні та задіяна на водопостачання з річок Інгулець і Південний Буг. Найбільшим зрошуваним масивом області є західна ділянка Інгулецької зрошувальної системи, частково розташованої на території Снігурівського району. </w:t>
      </w:r>
    </w:p>
    <w:p w14:paraId="29B92545" w14:textId="7C48DE29" w:rsidR="00BA255F" w:rsidRPr="00A004B5" w:rsidRDefault="00BA255F" w:rsidP="00BA255F">
      <w:pPr>
        <w:jc w:val="both"/>
        <w:rPr>
          <w:rFonts w:ascii="Times New Roman" w:hAnsi="Times New Roman" w:cs="Times New Roman"/>
          <w:b/>
          <w:sz w:val="28"/>
          <w:szCs w:val="28"/>
        </w:rPr>
      </w:pPr>
      <w:r w:rsidRPr="00A004B5">
        <w:rPr>
          <w:rFonts w:ascii="Times New Roman" w:hAnsi="Times New Roman" w:cs="Times New Roman"/>
          <w:sz w:val="28"/>
          <w:szCs w:val="28"/>
        </w:rPr>
        <w:t xml:space="preserve">Граничну навантаженість під дією агрогенного фактору демонструють райони з високородючими чорноземами та рівнинні райони, з числа яких відрізняються </w:t>
      </w:r>
      <w:r w:rsidR="00F21374">
        <w:rPr>
          <w:rFonts w:ascii="Times New Roman" w:hAnsi="Times New Roman" w:cs="Times New Roman"/>
          <w:sz w:val="28"/>
          <w:szCs w:val="28"/>
        </w:rPr>
        <w:t xml:space="preserve">- </w:t>
      </w:r>
      <w:r w:rsidRPr="00A004B5">
        <w:rPr>
          <w:rFonts w:ascii="Times New Roman" w:hAnsi="Times New Roman" w:cs="Times New Roman"/>
          <w:sz w:val="28"/>
          <w:szCs w:val="28"/>
        </w:rPr>
        <w:t>на півночі Арбузинський та Братський, а на півдні – Очаківський, Вітовтський, Снігурівський</w:t>
      </w:r>
      <w:r w:rsidR="008B039B" w:rsidRPr="00A004B5">
        <w:rPr>
          <w:rFonts w:ascii="Times New Roman" w:hAnsi="Times New Roman" w:cs="Times New Roman"/>
          <w:sz w:val="28"/>
          <w:szCs w:val="28"/>
        </w:rPr>
        <w:t xml:space="preserve"> [45]</w:t>
      </w:r>
      <w:r w:rsidRPr="00A004B5">
        <w:rPr>
          <w:rFonts w:ascii="Times New Roman" w:hAnsi="Times New Roman" w:cs="Times New Roman"/>
          <w:sz w:val="28"/>
          <w:szCs w:val="28"/>
        </w:rPr>
        <w:t xml:space="preserve">. При цьому </w:t>
      </w:r>
      <w:r w:rsidR="00D40AC3" w:rsidRPr="00A004B5">
        <w:rPr>
          <w:rFonts w:ascii="Times New Roman" w:hAnsi="Times New Roman" w:cs="Times New Roman"/>
          <w:sz w:val="28"/>
          <w:szCs w:val="28"/>
        </w:rPr>
        <w:t>фактичні дані</w:t>
      </w:r>
      <w:r w:rsidRPr="00A004B5">
        <w:rPr>
          <w:rFonts w:ascii="Times New Roman" w:hAnsi="Times New Roman" w:cs="Times New Roman"/>
          <w:sz w:val="28"/>
          <w:szCs w:val="28"/>
        </w:rPr>
        <w:t>, відображені в табл.</w:t>
      </w:r>
      <w:r w:rsidR="008C15B9" w:rsidRPr="00A004B5">
        <w:rPr>
          <w:rFonts w:ascii="Times New Roman" w:hAnsi="Times New Roman" w:cs="Times New Roman"/>
          <w:sz w:val="28"/>
          <w:szCs w:val="28"/>
        </w:rPr>
        <w:t xml:space="preserve"> </w:t>
      </w:r>
      <w:r w:rsidR="00E007F6" w:rsidRPr="00A004B5">
        <w:rPr>
          <w:rFonts w:ascii="Times New Roman" w:hAnsi="Times New Roman" w:cs="Times New Roman"/>
          <w:sz w:val="28"/>
          <w:szCs w:val="28"/>
        </w:rPr>
        <w:t>7</w:t>
      </w:r>
      <w:r w:rsidRPr="00A004B5">
        <w:rPr>
          <w:rFonts w:ascii="Times New Roman" w:hAnsi="Times New Roman" w:cs="Times New Roman"/>
          <w:sz w:val="28"/>
          <w:szCs w:val="28"/>
        </w:rPr>
        <w:t xml:space="preserve"> свідчать, що впродовж </w:t>
      </w:r>
      <w:r w:rsidR="008B039B" w:rsidRPr="00A004B5">
        <w:rPr>
          <w:rFonts w:ascii="Times New Roman" w:hAnsi="Times New Roman" w:cs="Times New Roman"/>
          <w:sz w:val="28"/>
          <w:szCs w:val="28"/>
        </w:rPr>
        <w:t>2015</w:t>
      </w:r>
      <w:r w:rsidRPr="00A004B5">
        <w:rPr>
          <w:rFonts w:ascii="Times New Roman" w:hAnsi="Times New Roman" w:cs="Times New Roman"/>
          <w:sz w:val="28"/>
          <w:szCs w:val="28"/>
        </w:rPr>
        <w:t>-2017 рр. значних змін у структурі земельних угідь не відбувалось, але це не є свідченням сталості агроекологічного статусу земельного фонду. Прогностичні зміни цієї структури потрібно очікувати вже в найближчі роки, коли стабілізація економічного стану країни та посилення вимог еколого-економічного законодавства призведуть до суттєвих відмінностей.</w:t>
      </w:r>
    </w:p>
    <w:p w14:paraId="3ED799AA" w14:textId="77777777" w:rsidR="00BA255F" w:rsidRPr="00A004B5" w:rsidRDefault="00BA255F" w:rsidP="00BA255F">
      <w:pPr>
        <w:pStyle w:val="2d"/>
        <w:tabs>
          <w:tab w:val="clear" w:pos="8364"/>
        </w:tabs>
        <w:jc w:val="right"/>
        <w:rPr>
          <w:szCs w:val="24"/>
        </w:rPr>
      </w:pPr>
      <w:r w:rsidRPr="00A004B5">
        <w:rPr>
          <w:szCs w:val="24"/>
        </w:rPr>
        <w:t xml:space="preserve">Таблиця </w:t>
      </w:r>
      <w:r w:rsidR="00E007F6" w:rsidRPr="00A004B5">
        <w:rPr>
          <w:szCs w:val="24"/>
        </w:rPr>
        <w:t>7</w:t>
      </w:r>
    </w:p>
    <w:p w14:paraId="702EE12D" w14:textId="77777777" w:rsidR="00BA255F" w:rsidRPr="00A004B5" w:rsidRDefault="00BA255F" w:rsidP="00BA255F">
      <w:pPr>
        <w:pStyle w:val="30"/>
        <w:rPr>
          <w:rFonts w:eastAsia="Times New Roman"/>
          <w:bCs/>
          <w:lang w:eastAsia="ru-RU"/>
        </w:rPr>
      </w:pPr>
      <w:r w:rsidRPr="00A004B5">
        <w:rPr>
          <w:rFonts w:eastAsia="Times New Roman"/>
          <w:bCs/>
          <w:lang w:eastAsia="ru-RU"/>
        </w:rPr>
        <w:t>Зрошувані землі (тис. га) в межах Миколаївської області</w:t>
      </w:r>
      <w:r w:rsidR="00A62ED2" w:rsidRPr="00A004B5">
        <w:rPr>
          <w:rFonts w:eastAsia="Times New Roman"/>
          <w:bCs/>
          <w:lang w:eastAsia="ru-RU"/>
        </w:rPr>
        <w:t xml:space="preserve"> за </w:t>
      </w:r>
      <w:r w:rsidRPr="00A004B5">
        <w:rPr>
          <w:b w:val="0"/>
        </w:rPr>
        <w:t>[</w:t>
      </w:r>
      <w:r w:rsidR="008B039B" w:rsidRPr="00A004B5">
        <w:rPr>
          <w:b w:val="0"/>
        </w:rPr>
        <w:t>46</w:t>
      </w:r>
      <w:r w:rsidRPr="00A004B5">
        <w:rPr>
          <w:b w:val="0"/>
        </w:rPr>
        <w:t>]</w:t>
      </w:r>
    </w:p>
    <w:p w14:paraId="5181740E" w14:textId="77777777" w:rsidR="00BA255F" w:rsidRPr="00A004B5" w:rsidRDefault="00BA255F" w:rsidP="00BA255F">
      <w:pPr>
        <w:pStyle w:val="ab"/>
        <w:rPr>
          <w:rFonts w:asciiTheme="minorHAnsi" w:hAnsiTheme="minorHAnsi" w:cstheme="minorBidi"/>
          <w:lang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686"/>
        <w:gridCol w:w="1063"/>
        <w:gridCol w:w="1063"/>
        <w:gridCol w:w="1063"/>
        <w:gridCol w:w="1063"/>
        <w:gridCol w:w="1063"/>
        <w:gridCol w:w="1064"/>
      </w:tblGrid>
      <w:tr w:rsidR="00BA255F" w:rsidRPr="00A004B5" w14:paraId="4B086B0C" w14:textId="77777777" w:rsidTr="00E007F6">
        <w:trPr>
          <w:trHeight w:val="288"/>
          <w:jc w:val="center"/>
        </w:trPr>
        <w:tc>
          <w:tcPr>
            <w:tcW w:w="3686" w:type="dxa"/>
            <w:vMerge w:val="restart"/>
            <w:vAlign w:val="center"/>
            <w:hideMark/>
          </w:tcPr>
          <w:p w14:paraId="6E4E2EE6"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Зрошувальні землі</w:t>
            </w:r>
          </w:p>
        </w:tc>
        <w:tc>
          <w:tcPr>
            <w:tcW w:w="2126" w:type="dxa"/>
            <w:gridSpan w:val="2"/>
            <w:vAlign w:val="center"/>
            <w:hideMark/>
          </w:tcPr>
          <w:p w14:paraId="486A2A63"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2015 рік</w:t>
            </w:r>
          </w:p>
        </w:tc>
        <w:tc>
          <w:tcPr>
            <w:tcW w:w="2126" w:type="dxa"/>
            <w:gridSpan w:val="2"/>
            <w:vAlign w:val="center"/>
            <w:hideMark/>
          </w:tcPr>
          <w:p w14:paraId="2BE8E31F"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2016 рік</w:t>
            </w:r>
          </w:p>
        </w:tc>
        <w:tc>
          <w:tcPr>
            <w:tcW w:w="2127" w:type="dxa"/>
            <w:gridSpan w:val="2"/>
            <w:vAlign w:val="center"/>
            <w:hideMark/>
          </w:tcPr>
          <w:p w14:paraId="205DD6DC"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2017 рік</w:t>
            </w:r>
          </w:p>
        </w:tc>
      </w:tr>
      <w:tr w:rsidR="00BA255F" w:rsidRPr="00A004B5" w14:paraId="4DB4DD46" w14:textId="77777777" w:rsidTr="00E007F6">
        <w:trPr>
          <w:jc w:val="center"/>
        </w:trPr>
        <w:tc>
          <w:tcPr>
            <w:tcW w:w="3686" w:type="dxa"/>
            <w:vMerge/>
            <w:vAlign w:val="center"/>
            <w:hideMark/>
          </w:tcPr>
          <w:p w14:paraId="1CFF7CE2" w14:textId="77777777" w:rsidR="00BA255F" w:rsidRPr="00A004B5" w:rsidRDefault="00BA255F" w:rsidP="00E007F6">
            <w:pPr>
              <w:ind w:firstLine="0"/>
              <w:contextualSpacing/>
              <w:rPr>
                <w:rFonts w:ascii="Times New Roman" w:eastAsia="MS Mincho" w:hAnsi="Times New Roman" w:cs="Times New Roman"/>
                <w:sz w:val="24"/>
                <w:szCs w:val="24"/>
                <w:lang w:eastAsia="ru-RU"/>
              </w:rPr>
            </w:pPr>
          </w:p>
        </w:tc>
        <w:tc>
          <w:tcPr>
            <w:tcW w:w="1063" w:type="dxa"/>
            <w:vAlign w:val="center"/>
            <w:hideMark/>
          </w:tcPr>
          <w:p w14:paraId="1066B58F" w14:textId="77777777" w:rsidR="00BA255F" w:rsidRPr="00A004B5" w:rsidRDefault="00BA255F" w:rsidP="00E007F6">
            <w:pPr>
              <w:pStyle w:val="Style1"/>
              <w:widowControl/>
              <w:spacing w:line="240" w:lineRule="auto"/>
              <w:ind w:left="-36" w:right="-109"/>
              <w:contextualSpacing/>
              <w:rPr>
                <w:rFonts w:eastAsia="MS Mincho"/>
                <w:lang w:eastAsia="ru-RU"/>
              </w:rPr>
            </w:pPr>
            <w:r w:rsidRPr="00A004B5">
              <w:rPr>
                <w:rFonts w:eastAsia="MS Mincho"/>
                <w:lang w:eastAsia="ru-RU"/>
              </w:rPr>
              <w:t>усього, тис. га</w:t>
            </w:r>
          </w:p>
        </w:tc>
        <w:tc>
          <w:tcPr>
            <w:tcW w:w="1063" w:type="dxa"/>
            <w:vAlign w:val="center"/>
            <w:hideMark/>
          </w:tcPr>
          <w:p w14:paraId="4F4FDF0D" w14:textId="77777777" w:rsidR="00BA255F" w:rsidRPr="00A004B5" w:rsidRDefault="00BA255F" w:rsidP="00E007F6">
            <w:pPr>
              <w:ind w:left="-36" w:right="-109"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 від загальної площі</w:t>
            </w:r>
          </w:p>
        </w:tc>
        <w:tc>
          <w:tcPr>
            <w:tcW w:w="1063" w:type="dxa"/>
            <w:vAlign w:val="center"/>
            <w:hideMark/>
          </w:tcPr>
          <w:p w14:paraId="462CE717" w14:textId="77777777" w:rsidR="00BA255F" w:rsidRPr="00A004B5" w:rsidRDefault="00BA255F" w:rsidP="00E007F6">
            <w:pPr>
              <w:autoSpaceDE w:val="0"/>
              <w:autoSpaceDN w:val="0"/>
              <w:adjustRightInd w:val="0"/>
              <w:ind w:left="-36" w:right="-109"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усього, тис. га</w:t>
            </w:r>
          </w:p>
        </w:tc>
        <w:tc>
          <w:tcPr>
            <w:tcW w:w="1063" w:type="dxa"/>
            <w:vAlign w:val="center"/>
            <w:hideMark/>
          </w:tcPr>
          <w:p w14:paraId="43AA3060" w14:textId="77777777" w:rsidR="00BA255F" w:rsidRPr="00A004B5" w:rsidRDefault="00BA255F" w:rsidP="00E007F6">
            <w:pPr>
              <w:ind w:left="-36" w:right="-109"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 від загальної площі</w:t>
            </w:r>
          </w:p>
        </w:tc>
        <w:tc>
          <w:tcPr>
            <w:tcW w:w="1063" w:type="dxa"/>
            <w:vAlign w:val="center"/>
            <w:hideMark/>
          </w:tcPr>
          <w:p w14:paraId="730EB69A" w14:textId="77777777" w:rsidR="00BA255F" w:rsidRPr="00A004B5" w:rsidRDefault="00BA255F" w:rsidP="00E007F6">
            <w:pPr>
              <w:autoSpaceDE w:val="0"/>
              <w:autoSpaceDN w:val="0"/>
              <w:adjustRightInd w:val="0"/>
              <w:ind w:left="-36" w:right="-109"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усього, тис. га</w:t>
            </w:r>
          </w:p>
        </w:tc>
        <w:tc>
          <w:tcPr>
            <w:tcW w:w="1064" w:type="dxa"/>
            <w:vAlign w:val="center"/>
            <w:hideMark/>
          </w:tcPr>
          <w:p w14:paraId="16802916" w14:textId="77777777" w:rsidR="00BA255F" w:rsidRPr="00A004B5" w:rsidRDefault="00BA255F" w:rsidP="00E007F6">
            <w:pPr>
              <w:ind w:left="-36" w:right="-109"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 від загальної площі</w:t>
            </w:r>
          </w:p>
        </w:tc>
      </w:tr>
      <w:tr w:rsidR="00BA255F" w:rsidRPr="00A004B5" w14:paraId="4075874D" w14:textId="77777777" w:rsidTr="00E007F6">
        <w:trPr>
          <w:trHeight w:val="732"/>
          <w:jc w:val="center"/>
        </w:trPr>
        <w:tc>
          <w:tcPr>
            <w:tcW w:w="3686" w:type="dxa"/>
            <w:vAlign w:val="center"/>
            <w:hideMark/>
          </w:tcPr>
          <w:p w14:paraId="2E99ADAF" w14:textId="77777777" w:rsidR="00BA255F" w:rsidRPr="00A004B5" w:rsidRDefault="00BA255F" w:rsidP="00E007F6">
            <w:pPr>
              <w:pStyle w:val="ae"/>
              <w:spacing w:before="0" w:beforeAutospacing="0" w:after="0" w:afterAutospacing="0"/>
              <w:contextualSpacing/>
              <w:rPr>
                <w:rFonts w:eastAsia="MS Mincho"/>
                <w:bCs/>
                <w:lang w:eastAsia="ru-RU"/>
              </w:rPr>
            </w:pPr>
            <w:r w:rsidRPr="00A004B5">
              <w:rPr>
                <w:rFonts w:eastAsia="MS Mincho"/>
                <w:bCs/>
                <w:lang w:eastAsia="ru-RU"/>
              </w:rPr>
              <w:t>Площа зрошуваних земель, на якій забезпечено функціонування зрошувальних систем</w:t>
            </w:r>
          </w:p>
        </w:tc>
        <w:tc>
          <w:tcPr>
            <w:tcW w:w="1063" w:type="dxa"/>
            <w:vAlign w:val="center"/>
            <w:hideMark/>
          </w:tcPr>
          <w:p w14:paraId="58A8D196"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26,1</w:t>
            </w:r>
          </w:p>
        </w:tc>
        <w:tc>
          <w:tcPr>
            <w:tcW w:w="1063" w:type="dxa"/>
            <w:vAlign w:val="center"/>
            <w:hideMark/>
          </w:tcPr>
          <w:p w14:paraId="5F7D5E7A"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13,7</w:t>
            </w:r>
          </w:p>
        </w:tc>
        <w:tc>
          <w:tcPr>
            <w:tcW w:w="1063" w:type="dxa"/>
            <w:vAlign w:val="center"/>
            <w:hideMark/>
          </w:tcPr>
          <w:p w14:paraId="679E593E"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28,6</w:t>
            </w:r>
          </w:p>
        </w:tc>
        <w:tc>
          <w:tcPr>
            <w:tcW w:w="1063" w:type="dxa"/>
            <w:vAlign w:val="center"/>
            <w:hideMark/>
          </w:tcPr>
          <w:p w14:paraId="40D28115"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15,0</w:t>
            </w:r>
          </w:p>
        </w:tc>
        <w:tc>
          <w:tcPr>
            <w:tcW w:w="1063" w:type="dxa"/>
            <w:vAlign w:val="center"/>
            <w:hideMark/>
          </w:tcPr>
          <w:p w14:paraId="66AEC922"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29,2</w:t>
            </w:r>
          </w:p>
        </w:tc>
        <w:tc>
          <w:tcPr>
            <w:tcW w:w="1064" w:type="dxa"/>
            <w:vAlign w:val="center"/>
            <w:hideMark/>
          </w:tcPr>
          <w:p w14:paraId="5A671AA1"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15,3</w:t>
            </w:r>
          </w:p>
        </w:tc>
      </w:tr>
      <w:tr w:rsidR="00BA255F" w:rsidRPr="00A004B5" w14:paraId="6B8DEF1E" w14:textId="77777777" w:rsidTr="00E007F6">
        <w:trPr>
          <w:jc w:val="center"/>
        </w:trPr>
        <w:tc>
          <w:tcPr>
            <w:tcW w:w="3686" w:type="dxa"/>
            <w:vAlign w:val="center"/>
            <w:hideMark/>
          </w:tcPr>
          <w:p w14:paraId="77D475A1" w14:textId="77777777" w:rsidR="00BA255F" w:rsidRPr="00A004B5" w:rsidRDefault="00BA255F" w:rsidP="00E007F6">
            <w:pPr>
              <w:ind w:firstLine="0"/>
              <w:contextualSpacing/>
              <w:jc w:val="left"/>
              <w:rPr>
                <w:rFonts w:ascii="Times New Roman" w:eastAsia="MS Mincho" w:hAnsi="Times New Roman" w:cs="Times New Roman"/>
                <w:bCs/>
                <w:sz w:val="24"/>
                <w:szCs w:val="24"/>
                <w:lang w:eastAsia="ru-RU"/>
              </w:rPr>
            </w:pPr>
            <w:r w:rsidRPr="00A004B5">
              <w:rPr>
                <w:rFonts w:ascii="Times New Roman" w:eastAsia="MS Mincho" w:hAnsi="Times New Roman" w:cs="Times New Roman"/>
                <w:bCs/>
                <w:sz w:val="24"/>
                <w:szCs w:val="24"/>
                <w:lang w:eastAsia="ru-RU"/>
              </w:rPr>
              <w:t>у тому числі систем крапельного зрошення</w:t>
            </w:r>
          </w:p>
        </w:tc>
        <w:tc>
          <w:tcPr>
            <w:tcW w:w="1063" w:type="dxa"/>
            <w:vAlign w:val="center"/>
            <w:hideMark/>
          </w:tcPr>
          <w:p w14:paraId="2CB18778"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8,3</w:t>
            </w:r>
          </w:p>
        </w:tc>
        <w:tc>
          <w:tcPr>
            <w:tcW w:w="1063" w:type="dxa"/>
            <w:vAlign w:val="center"/>
            <w:hideMark/>
          </w:tcPr>
          <w:p w14:paraId="31A6C250"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4,4</w:t>
            </w:r>
          </w:p>
        </w:tc>
        <w:tc>
          <w:tcPr>
            <w:tcW w:w="1063" w:type="dxa"/>
            <w:vAlign w:val="center"/>
            <w:hideMark/>
          </w:tcPr>
          <w:p w14:paraId="657947FC"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8,3</w:t>
            </w:r>
          </w:p>
        </w:tc>
        <w:tc>
          <w:tcPr>
            <w:tcW w:w="1063" w:type="dxa"/>
            <w:vAlign w:val="center"/>
            <w:hideMark/>
          </w:tcPr>
          <w:p w14:paraId="78CB6EFA"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4,4</w:t>
            </w:r>
          </w:p>
        </w:tc>
        <w:tc>
          <w:tcPr>
            <w:tcW w:w="1063" w:type="dxa"/>
            <w:vAlign w:val="center"/>
            <w:hideMark/>
          </w:tcPr>
          <w:p w14:paraId="2F6D6442"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9,0</w:t>
            </w:r>
          </w:p>
        </w:tc>
        <w:tc>
          <w:tcPr>
            <w:tcW w:w="1064" w:type="dxa"/>
            <w:vAlign w:val="center"/>
            <w:hideMark/>
          </w:tcPr>
          <w:p w14:paraId="12AC0023" w14:textId="77777777" w:rsidR="00BA255F" w:rsidRPr="00A004B5" w:rsidRDefault="00BA255F" w:rsidP="00E007F6">
            <w:pPr>
              <w:ind w:firstLine="0"/>
              <w:contextualSpacing/>
              <w:rPr>
                <w:rFonts w:ascii="Times New Roman" w:eastAsia="MS Mincho" w:hAnsi="Times New Roman" w:cs="Times New Roman"/>
                <w:sz w:val="24"/>
                <w:szCs w:val="24"/>
                <w:lang w:eastAsia="ru-RU"/>
              </w:rPr>
            </w:pPr>
            <w:r w:rsidRPr="00A004B5">
              <w:rPr>
                <w:rFonts w:ascii="Times New Roman" w:eastAsia="MS Mincho" w:hAnsi="Times New Roman" w:cs="Times New Roman"/>
                <w:sz w:val="24"/>
                <w:szCs w:val="24"/>
                <w:lang w:eastAsia="ru-RU"/>
              </w:rPr>
              <w:t>4,7</w:t>
            </w:r>
          </w:p>
        </w:tc>
      </w:tr>
    </w:tbl>
    <w:p w14:paraId="3F1B38C6" w14:textId="77777777" w:rsidR="00BA255F" w:rsidRPr="00A004B5" w:rsidRDefault="00BA255F" w:rsidP="00BA255F">
      <w:pPr>
        <w:jc w:val="both"/>
        <w:rPr>
          <w:rFonts w:ascii="Times New Roman" w:eastAsia="Times New Roman" w:hAnsi="Times New Roman" w:cs="Times New Roman"/>
          <w:sz w:val="28"/>
          <w:szCs w:val="28"/>
          <w:lang w:eastAsia="ru-RU"/>
        </w:rPr>
      </w:pPr>
    </w:p>
    <w:p w14:paraId="125DECE8" w14:textId="3DE13BB9" w:rsidR="00CF5AE0" w:rsidRPr="00A004B5" w:rsidRDefault="00CF5AE0" w:rsidP="00CF5AE0">
      <w:pPr>
        <w:jc w:val="both"/>
        <w:rPr>
          <w:rFonts w:ascii="Times New Roman" w:eastAsia="Times New Roman" w:hAnsi="Times New Roman" w:cs="Times New Roman"/>
          <w:bCs/>
          <w:sz w:val="28"/>
          <w:szCs w:val="20"/>
          <w:lang w:eastAsia="ru-RU"/>
        </w:rPr>
      </w:pPr>
      <w:r w:rsidRPr="00A004B5">
        <w:rPr>
          <w:rFonts w:ascii="Times New Roman" w:eastAsia="Times New Roman" w:hAnsi="Times New Roman" w:cs="Times New Roman"/>
          <w:bCs/>
          <w:sz w:val="28"/>
          <w:szCs w:val="20"/>
          <w:lang w:eastAsia="ru-RU"/>
        </w:rPr>
        <w:t xml:space="preserve">Для Миколаївщини зрошуване землеробство було і лишається проблемним через відсутність на території області потужних джерел </w:t>
      </w:r>
      <w:r w:rsidR="00F21374">
        <w:rPr>
          <w:rFonts w:ascii="Times New Roman" w:eastAsia="Times New Roman" w:hAnsi="Times New Roman" w:cs="Times New Roman"/>
          <w:bCs/>
          <w:sz w:val="28"/>
          <w:szCs w:val="20"/>
          <w:lang w:eastAsia="ru-RU"/>
        </w:rPr>
        <w:t xml:space="preserve">якісного </w:t>
      </w:r>
      <w:r w:rsidRPr="00A004B5">
        <w:rPr>
          <w:rFonts w:ascii="Times New Roman" w:eastAsia="Times New Roman" w:hAnsi="Times New Roman" w:cs="Times New Roman"/>
          <w:bCs/>
          <w:sz w:val="28"/>
          <w:szCs w:val="20"/>
          <w:lang w:eastAsia="ru-RU"/>
        </w:rPr>
        <w:t>водопостачання. Нині не менш проблемним фактором виступає відсутність зацікавленості власників земель у впровадженні технологій зрошуваного рослинництва, що потребує зміни технологій та додаткових витрат на виробництво зерна. Через це</w:t>
      </w:r>
      <w:r w:rsidR="00F21374">
        <w:rPr>
          <w:rFonts w:ascii="Times New Roman" w:eastAsia="Times New Roman" w:hAnsi="Times New Roman" w:cs="Times New Roman"/>
          <w:bCs/>
          <w:sz w:val="28"/>
          <w:szCs w:val="20"/>
          <w:lang w:eastAsia="ru-RU"/>
        </w:rPr>
        <w:t>,</w:t>
      </w:r>
      <w:r w:rsidRPr="00A004B5">
        <w:rPr>
          <w:rFonts w:ascii="Times New Roman" w:eastAsia="Times New Roman" w:hAnsi="Times New Roman" w:cs="Times New Roman"/>
          <w:bCs/>
          <w:sz w:val="28"/>
          <w:szCs w:val="20"/>
          <w:lang w:eastAsia="ru-RU"/>
        </w:rPr>
        <w:t xml:space="preserve"> ще в кінці 80-х рр. </w:t>
      </w:r>
      <w:r w:rsidRPr="00A004B5">
        <w:rPr>
          <w:rFonts w:ascii="Times New Roman" w:eastAsia="Times New Roman" w:hAnsi="Times New Roman" w:cs="Times New Roman"/>
          <w:bCs/>
          <w:sz w:val="28"/>
          <w:szCs w:val="20"/>
          <w:lang w:eastAsia="ru-RU"/>
        </w:rPr>
        <w:lastRenderedPageBreak/>
        <w:t>минулого сторіччя північно-західні ділянки Інгулецької зрошувальної системи, створені на території Баштанського та Березнегуватського районів (більше 12 тис. г</w:t>
      </w:r>
      <w:r w:rsidR="00F21374">
        <w:rPr>
          <w:rFonts w:ascii="Times New Roman" w:eastAsia="Times New Roman" w:hAnsi="Times New Roman" w:cs="Times New Roman"/>
          <w:bCs/>
          <w:sz w:val="28"/>
          <w:szCs w:val="20"/>
          <w:lang w:eastAsia="ru-RU"/>
        </w:rPr>
        <w:t>а</w:t>
      </w:r>
      <w:r w:rsidRPr="00A004B5">
        <w:rPr>
          <w:rFonts w:ascii="Times New Roman" w:eastAsia="Times New Roman" w:hAnsi="Times New Roman" w:cs="Times New Roman"/>
          <w:bCs/>
          <w:sz w:val="28"/>
          <w:szCs w:val="20"/>
          <w:lang w:eastAsia="ru-RU"/>
        </w:rPr>
        <w:t xml:space="preserve">) були занедбані. </w:t>
      </w:r>
    </w:p>
    <w:p w14:paraId="3856461D" w14:textId="55A1A184" w:rsidR="00BA255F" w:rsidRPr="00A004B5" w:rsidRDefault="00D40AC3" w:rsidP="00BA255F">
      <w:pPr>
        <w:pStyle w:val="22"/>
        <w:rPr>
          <w:rFonts w:eastAsia="Times New Roman"/>
          <w:lang w:eastAsia="ru-RU"/>
        </w:rPr>
      </w:pPr>
      <w:r w:rsidRPr="00A004B5">
        <w:rPr>
          <w:rFonts w:eastAsia="Times New Roman"/>
          <w:lang w:eastAsia="ru-RU"/>
        </w:rPr>
        <w:t xml:space="preserve">Експлуатація земельних угідь, маючи різносторонній характер, у тій чи іншій мірі завжди супроводжується частковою деградацією і навіть глибокою трансформацією грунтів. Головними наслідками таких процесів стає техногенне забруднення, часткове опустелювання, підтоплення та засолення грунтів, що унеможливлює їх аграрну </w:t>
      </w:r>
      <w:r w:rsidR="00484029" w:rsidRPr="00A004B5">
        <w:rPr>
          <w:rFonts w:eastAsia="Times New Roman"/>
          <w:lang w:eastAsia="ru-RU"/>
        </w:rPr>
        <w:t>експлуатацію</w:t>
      </w:r>
      <w:r w:rsidRPr="00A004B5">
        <w:rPr>
          <w:rFonts w:eastAsia="Times New Roman"/>
          <w:lang w:eastAsia="ru-RU"/>
        </w:rPr>
        <w:t xml:space="preserve"> і </w:t>
      </w:r>
      <w:r w:rsidR="00CF5AE0" w:rsidRPr="00A004B5">
        <w:rPr>
          <w:rFonts w:eastAsia="Times New Roman"/>
          <w:lang w:eastAsia="ru-RU"/>
        </w:rPr>
        <w:t>с</w:t>
      </w:r>
      <w:r w:rsidRPr="00A004B5">
        <w:rPr>
          <w:rFonts w:eastAsia="Times New Roman"/>
          <w:lang w:eastAsia="ru-RU"/>
        </w:rPr>
        <w:t xml:space="preserve">причиняє </w:t>
      </w:r>
      <w:r w:rsidR="00CF5AE0" w:rsidRPr="00A004B5">
        <w:rPr>
          <w:rFonts w:eastAsia="Times New Roman"/>
          <w:lang w:eastAsia="ru-RU"/>
        </w:rPr>
        <w:t>необхідність їх консервації. Станом на початок 2019 року з</w:t>
      </w:r>
      <w:r w:rsidR="00BA255F" w:rsidRPr="00A004B5">
        <w:rPr>
          <w:rFonts w:eastAsia="Times New Roman"/>
          <w:lang w:eastAsia="ru-RU"/>
        </w:rPr>
        <w:t xml:space="preserve">агальні площі деградованих і порушених земель, які потребують консервації та рекультивації, на території області </w:t>
      </w:r>
      <w:r w:rsidR="00CF5AE0" w:rsidRPr="00A004B5">
        <w:rPr>
          <w:rFonts w:eastAsia="Times New Roman"/>
          <w:lang w:eastAsia="ru-RU"/>
        </w:rPr>
        <w:t>досить значні</w:t>
      </w:r>
      <w:r w:rsidR="00BA255F" w:rsidRPr="00A004B5">
        <w:rPr>
          <w:rFonts w:eastAsia="Times New Roman"/>
          <w:lang w:eastAsia="ru-RU"/>
        </w:rPr>
        <w:t xml:space="preserve"> </w:t>
      </w:r>
      <w:r w:rsidR="00F96F01" w:rsidRPr="00A004B5">
        <w:rPr>
          <w:rFonts w:eastAsia="Times New Roman"/>
          <w:lang w:eastAsia="ru-RU"/>
        </w:rPr>
        <w:t>(Табл.  8)</w:t>
      </w:r>
      <w:r w:rsidR="00BA255F" w:rsidRPr="00A004B5">
        <w:rPr>
          <w:rFonts w:eastAsia="Times New Roman"/>
          <w:lang w:eastAsia="ru-RU"/>
        </w:rPr>
        <w:t>.</w:t>
      </w:r>
    </w:p>
    <w:p w14:paraId="60CCAB76" w14:textId="77777777" w:rsidR="00BA255F" w:rsidRPr="00A004B5" w:rsidRDefault="00BA255F" w:rsidP="00BA255F">
      <w:pPr>
        <w:pStyle w:val="22"/>
        <w:jc w:val="right"/>
        <w:rPr>
          <w:rFonts w:eastAsia="Times New Roman"/>
          <w:lang w:eastAsia="ru-RU"/>
        </w:rPr>
      </w:pPr>
      <w:r w:rsidRPr="00A004B5">
        <w:rPr>
          <w:rFonts w:eastAsia="Times New Roman"/>
          <w:lang w:eastAsia="ru-RU"/>
        </w:rPr>
        <w:t xml:space="preserve">Таблиця </w:t>
      </w:r>
      <w:r w:rsidR="00E007F6" w:rsidRPr="00A004B5">
        <w:rPr>
          <w:rFonts w:eastAsia="Times New Roman"/>
          <w:lang w:eastAsia="ru-RU"/>
        </w:rPr>
        <w:t>8</w:t>
      </w:r>
    </w:p>
    <w:p w14:paraId="26DAC169" w14:textId="77777777" w:rsidR="00BA255F" w:rsidRPr="00A004B5" w:rsidRDefault="00BA255F" w:rsidP="00BA255F">
      <w:pPr>
        <w:ind w:firstLine="0"/>
        <w:rPr>
          <w:rFonts w:ascii="Times New Roman" w:eastAsia="Times New Roman" w:hAnsi="Times New Roman" w:cs="Times New Roman"/>
          <w:b/>
          <w:iCs/>
          <w:sz w:val="28"/>
          <w:szCs w:val="28"/>
          <w:lang w:eastAsia="ru-RU"/>
        </w:rPr>
      </w:pPr>
      <w:r w:rsidRPr="00A004B5">
        <w:rPr>
          <w:rFonts w:ascii="Times New Roman" w:eastAsia="Times New Roman" w:hAnsi="Times New Roman" w:cs="Times New Roman"/>
          <w:b/>
          <w:iCs/>
          <w:sz w:val="28"/>
          <w:szCs w:val="28"/>
          <w:lang w:eastAsia="ru-RU"/>
        </w:rPr>
        <w:t xml:space="preserve">Консервація деградованих і малопродуктивних земель </w:t>
      </w:r>
    </w:p>
    <w:p w14:paraId="313A9011" w14:textId="77777777" w:rsidR="00BA255F" w:rsidRPr="00A004B5" w:rsidRDefault="00BA255F" w:rsidP="00BA255F">
      <w:pPr>
        <w:pStyle w:val="34"/>
        <w:contextualSpacing w:val="0"/>
        <w:rPr>
          <w:rFonts w:eastAsia="Times New Roman"/>
          <w:iCs/>
          <w:lang w:eastAsia="ru-RU"/>
        </w:rPr>
      </w:pPr>
      <w:r w:rsidRPr="00A004B5">
        <w:rPr>
          <w:rFonts w:eastAsia="Times New Roman"/>
          <w:iCs/>
          <w:lang w:eastAsia="ru-RU"/>
        </w:rPr>
        <w:t xml:space="preserve">за станом на 01.01.2018 року, за </w:t>
      </w:r>
      <w:r w:rsidRPr="00A004B5">
        <w:rPr>
          <w:b w:val="0"/>
        </w:rPr>
        <w:t>[</w:t>
      </w:r>
      <w:r w:rsidR="008B039B" w:rsidRPr="00A004B5">
        <w:rPr>
          <w:b w:val="0"/>
        </w:rPr>
        <w:t>4</w:t>
      </w:r>
      <w:r w:rsidR="00563B3E" w:rsidRPr="00A004B5">
        <w:rPr>
          <w:b w:val="0"/>
        </w:rPr>
        <w:t>6</w:t>
      </w:r>
      <w:r w:rsidRPr="00A004B5">
        <w:rPr>
          <w:b w:val="0"/>
        </w:rPr>
        <w:t>]</w:t>
      </w:r>
    </w:p>
    <w:p w14:paraId="2EB5BB7C" w14:textId="77777777" w:rsidR="00BA255F" w:rsidRPr="00A004B5" w:rsidRDefault="00BA255F" w:rsidP="00BA255F">
      <w:pPr>
        <w:pStyle w:val="34"/>
        <w:contextualSpacing w:val="0"/>
        <w:rPr>
          <w:rFonts w:eastAsia="Times New Roman"/>
          <w:iCs/>
          <w:sz w:val="16"/>
          <w:szCs w:val="16"/>
          <w:lang w:eastAsia="ru-RU"/>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346"/>
        <w:gridCol w:w="1347"/>
        <w:gridCol w:w="1346"/>
        <w:gridCol w:w="1347"/>
        <w:gridCol w:w="1346"/>
        <w:gridCol w:w="1347"/>
      </w:tblGrid>
      <w:tr w:rsidR="00BA255F" w:rsidRPr="00A004B5" w14:paraId="6D245ABF" w14:textId="77777777" w:rsidTr="00E007F6">
        <w:trPr>
          <w:cantSplit/>
          <w:trHeight w:val="397"/>
        </w:trPr>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0CE65FB0" w14:textId="77777777" w:rsidR="00BA255F" w:rsidRPr="00A004B5" w:rsidRDefault="00BA255F" w:rsidP="00E007F6">
            <w:pPr>
              <w:tabs>
                <w:tab w:val="left" w:pos="708"/>
                <w:tab w:val="left" w:pos="959"/>
                <w:tab w:val="left" w:pos="1918"/>
                <w:tab w:val="left" w:pos="2877"/>
                <w:tab w:val="left" w:pos="3836"/>
                <w:tab w:val="left" w:pos="4795"/>
                <w:tab w:val="left" w:pos="5754"/>
                <w:tab w:val="left" w:pos="6713"/>
                <w:tab w:val="left" w:pos="7672"/>
                <w:tab w:val="left" w:pos="8631"/>
                <w:tab w:val="left" w:pos="9590"/>
              </w:tabs>
              <w:snapToGrid w:val="0"/>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Види земель</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7CF19C0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Усього на початок року</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5BFBC87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Проведено консервацію</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6546EDF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Потребують консервації</w:t>
            </w:r>
          </w:p>
        </w:tc>
      </w:tr>
      <w:tr w:rsidR="00BA255F" w:rsidRPr="00A004B5" w14:paraId="08B6EE1A" w14:textId="77777777" w:rsidTr="00E007F6">
        <w:trPr>
          <w:cantSplit/>
          <w:trHeight w:val="397"/>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26BA43CE" w14:textId="77777777" w:rsidR="00BA255F" w:rsidRPr="00A004B5" w:rsidRDefault="00BA255F" w:rsidP="00E007F6">
            <w:pPr>
              <w:ind w:firstLine="0"/>
              <w:rPr>
                <w:rFonts w:ascii="Times New Roman" w:eastAsia="Times New Roman" w:hAnsi="Times New Roman" w:cs="Times New Roman"/>
                <w:sz w:val="24"/>
                <w:szCs w:val="24"/>
                <w:lang w:eastAsia="ru-RU"/>
              </w:rPr>
            </w:pPr>
          </w:p>
        </w:tc>
        <w:tc>
          <w:tcPr>
            <w:tcW w:w="1346" w:type="dxa"/>
            <w:tcBorders>
              <w:top w:val="single" w:sz="4" w:space="0" w:color="auto"/>
              <w:left w:val="single" w:sz="4" w:space="0" w:color="auto"/>
              <w:bottom w:val="single" w:sz="4" w:space="0" w:color="auto"/>
              <w:right w:val="single" w:sz="4" w:space="0" w:color="auto"/>
            </w:tcBorders>
            <w:vAlign w:val="center"/>
            <w:hideMark/>
          </w:tcPr>
          <w:p w14:paraId="52C7F766"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тис. га</w:t>
            </w:r>
          </w:p>
        </w:tc>
        <w:tc>
          <w:tcPr>
            <w:tcW w:w="1347" w:type="dxa"/>
            <w:tcBorders>
              <w:top w:val="single" w:sz="4" w:space="0" w:color="auto"/>
              <w:left w:val="single" w:sz="4" w:space="0" w:color="auto"/>
              <w:bottom w:val="single" w:sz="4" w:space="0" w:color="auto"/>
              <w:right w:val="single" w:sz="4" w:space="0" w:color="auto"/>
            </w:tcBorders>
            <w:vAlign w:val="center"/>
            <w:hideMark/>
          </w:tcPr>
          <w:p w14:paraId="5C6ADB6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до загальної площі</w:t>
            </w:r>
          </w:p>
        </w:tc>
        <w:tc>
          <w:tcPr>
            <w:tcW w:w="1346" w:type="dxa"/>
            <w:tcBorders>
              <w:top w:val="single" w:sz="4" w:space="0" w:color="auto"/>
              <w:left w:val="single" w:sz="4" w:space="0" w:color="auto"/>
              <w:bottom w:val="single" w:sz="4" w:space="0" w:color="auto"/>
              <w:right w:val="single" w:sz="4" w:space="0" w:color="auto"/>
            </w:tcBorders>
            <w:vAlign w:val="center"/>
            <w:hideMark/>
          </w:tcPr>
          <w:p w14:paraId="0A709022"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тис. га</w:t>
            </w:r>
          </w:p>
        </w:tc>
        <w:tc>
          <w:tcPr>
            <w:tcW w:w="1347" w:type="dxa"/>
            <w:tcBorders>
              <w:top w:val="single" w:sz="4" w:space="0" w:color="auto"/>
              <w:left w:val="single" w:sz="4" w:space="0" w:color="auto"/>
              <w:bottom w:val="single" w:sz="4" w:space="0" w:color="auto"/>
              <w:right w:val="single" w:sz="4" w:space="0" w:color="auto"/>
            </w:tcBorders>
            <w:vAlign w:val="center"/>
            <w:hideMark/>
          </w:tcPr>
          <w:p w14:paraId="1B563049"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до загальної площі</w:t>
            </w:r>
          </w:p>
        </w:tc>
        <w:tc>
          <w:tcPr>
            <w:tcW w:w="1346" w:type="dxa"/>
            <w:tcBorders>
              <w:top w:val="single" w:sz="4" w:space="0" w:color="auto"/>
              <w:left w:val="single" w:sz="4" w:space="0" w:color="auto"/>
              <w:bottom w:val="single" w:sz="4" w:space="0" w:color="auto"/>
              <w:right w:val="single" w:sz="4" w:space="0" w:color="auto"/>
            </w:tcBorders>
            <w:vAlign w:val="center"/>
            <w:hideMark/>
          </w:tcPr>
          <w:p w14:paraId="54872261"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тис. га</w:t>
            </w:r>
          </w:p>
        </w:tc>
        <w:tc>
          <w:tcPr>
            <w:tcW w:w="1347" w:type="dxa"/>
            <w:tcBorders>
              <w:top w:val="single" w:sz="4" w:space="0" w:color="auto"/>
              <w:left w:val="single" w:sz="4" w:space="0" w:color="auto"/>
              <w:bottom w:val="single" w:sz="4" w:space="0" w:color="auto"/>
              <w:right w:val="single" w:sz="4" w:space="0" w:color="auto"/>
            </w:tcBorders>
            <w:vAlign w:val="center"/>
            <w:hideMark/>
          </w:tcPr>
          <w:p w14:paraId="5F3ED67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 до загальної площі </w:t>
            </w:r>
          </w:p>
        </w:tc>
      </w:tr>
      <w:tr w:rsidR="00BA255F" w:rsidRPr="00A004B5" w14:paraId="1DEF2FEC" w14:textId="77777777" w:rsidTr="00E007F6">
        <w:trPr>
          <w:trHeight w:val="397"/>
        </w:trPr>
        <w:tc>
          <w:tcPr>
            <w:tcW w:w="2127" w:type="dxa"/>
            <w:tcBorders>
              <w:top w:val="single" w:sz="4" w:space="0" w:color="auto"/>
              <w:left w:val="single" w:sz="4" w:space="0" w:color="auto"/>
              <w:bottom w:val="single" w:sz="4" w:space="0" w:color="auto"/>
              <w:right w:val="single" w:sz="4" w:space="0" w:color="auto"/>
            </w:tcBorders>
            <w:vAlign w:val="center"/>
            <w:hideMark/>
          </w:tcPr>
          <w:p w14:paraId="6CD8FE82" w14:textId="77777777" w:rsidR="00BA255F" w:rsidRPr="00A004B5" w:rsidRDefault="00BA255F" w:rsidP="00E007F6">
            <w:pPr>
              <w:pStyle w:val="aff0"/>
              <w:rPr>
                <w:rFonts w:ascii="Times New Roman" w:hAnsi="Times New Roman"/>
                <w:sz w:val="24"/>
                <w:szCs w:val="24"/>
                <w:lang w:val="uk-UA"/>
              </w:rPr>
            </w:pPr>
            <w:r w:rsidRPr="00A004B5">
              <w:rPr>
                <w:rFonts w:ascii="Times New Roman" w:hAnsi="Times New Roman"/>
                <w:sz w:val="24"/>
                <w:szCs w:val="24"/>
                <w:lang w:val="uk-UA"/>
              </w:rPr>
              <w:t>Деградовані та забруднені землі</w:t>
            </w:r>
          </w:p>
        </w:tc>
        <w:tc>
          <w:tcPr>
            <w:tcW w:w="1346" w:type="dxa"/>
            <w:tcBorders>
              <w:top w:val="single" w:sz="4" w:space="0" w:color="auto"/>
              <w:left w:val="single" w:sz="4" w:space="0" w:color="auto"/>
              <w:bottom w:val="single" w:sz="4" w:space="0" w:color="auto"/>
              <w:right w:val="single" w:sz="4" w:space="0" w:color="auto"/>
            </w:tcBorders>
            <w:vAlign w:val="center"/>
            <w:hideMark/>
          </w:tcPr>
          <w:p w14:paraId="5BA8C1B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44,72</w:t>
            </w:r>
          </w:p>
        </w:tc>
        <w:tc>
          <w:tcPr>
            <w:tcW w:w="1347" w:type="dxa"/>
            <w:tcBorders>
              <w:top w:val="single" w:sz="4" w:space="0" w:color="auto"/>
              <w:left w:val="single" w:sz="4" w:space="0" w:color="auto"/>
              <w:bottom w:val="single" w:sz="4" w:space="0" w:color="auto"/>
              <w:right w:val="single" w:sz="4" w:space="0" w:color="auto"/>
            </w:tcBorders>
            <w:vAlign w:val="center"/>
            <w:hideMark/>
          </w:tcPr>
          <w:p w14:paraId="741CEA30"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1,82</w:t>
            </w:r>
          </w:p>
        </w:tc>
        <w:tc>
          <w:tcPr>
            <w:tcW w:w="1346" w:type="dxa"/>
            <w:tcBorders>
              <w:top w:val="single" w:sz="4" w:space="0" w:color="auto"/>
              <w:left w:val="single" w:sz="4" w:space="0" w:color="auto"/>
              <w:bottom w:val="single" w:sz="4" w:space="0" w:color="auto"/>
              <w:right w:val="single" w:sz="4" w:space="0" w:color="auto"/>
            </w:tcBorders>
            <w:vAlign w:val="center"/>
            <w:hideMark/>
          </w:tcPr>
          <w:p w14:paraId="145129A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w:t>
            </w:r>
          </w:p>
        </w:tc>
        <w:tc>
          <w:tcPr>
            <w:tcW w:w="1347" w:type="dxa"/>
            <w:tcBorders>
              <w:top w:val="single" w:sz="4" w:space="0" w:color="auto"/>
              <w:left w:val="single" w:sz="4" w:space="0" w:color="auto"/>
              <w:bottom w:val="single" w:sz="4" w:space="0" w:color="auto"/>
              <w:right w:val="single" w:sz="4" w:space="0" w:color="auto"/>
            </w:tcBorders>
            <w:vAlign w:val="center"/>
            <w:hideMark/>
          </w:tcPr>
          <w:p w14:paraId="08B89D9B"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w:t>
            </w:r>
          </w:p>
        </w:tc>
        <w:tc>
          <w:tcPr>
            <w:tcW w:w="1346" w:type="dxa"/>
            <w:tcBorders>
              <w:top w:val="single" w:sz="4" w:space="0" w:color="auto"/>
              <w:left w:val="single" w:sz="4" w:space="0" w:color="auto"/>
              <w:bottom w:val="single" w:sz="4" w:space="0" w:color="auto"/>
              <w:right w:val="single" w:sz="4" w:space="0" w:color="auto"/>
            </w:tcBorders>
            <w:vAlign w:val="center"/>
            <w:hideMark/>
          </w:tcPr>
          <w:p w14:paraId="2D82E8ED"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44,72</w:t>
            </w:r>
          </w:p>
        </w:tc>
        <w:tc>
          <w:tcPr>
            <w:tcW w:w="1347" w:type="dxa"/>
            <w:tcBorders>
              <w:top w:val="single" w:sz="4" w:space="0" w:color="auto"/>
              <w:left w:val="single" w:sz="4" w:space="0" w:color="auto"/>
              <w:bottom w:val="single" w:sz="4" w:space="0" w:color="auto"/>
              <w:right w:val="single" w:sz="4" w:space="0" w:color="auto"/>
            </w:tcBorders>
            <w:vAlign w:val="center"/>
            <w:hideMark/>
          </w:tcPr>
          <w:p w14:paraId="122E869F"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1,82</w:t>
            </w:r>
          </w:p>
        </w:tc>
      </w:tr>
      <w:tr w:rsidR="00BA255F" w:rsidRPr="00A004B5" w14:paraId="38EAEBD9" w14:textId="77777777" w:rsidTr="00E007F6">
        <w:trPr>
          <w:trHeight w:val="397"/>
        </w:trPr>
        <w:tc>
          <w:tcPr>
            <w:tcW w:w="2127" w:type="dxa"/>
            <w:tcBorders>
              <w:top w:val="single" w:sz="4" w:space="0" w:color="auto"/>
              <w:left w:val="single" w:sz="4" w:space="0" w:color="auto"/>
              <w:bottom w:val="single" w:sz="4" w:space="0" w:color="auto"/>
              <w:right w:val="single" w:sz="4" w:space="0" w:color="auto"/>
            </w:tcBorders>
            <w:vAlign w:val="center"/>
            <w:hideMark/>
          </w:tcPr>
          <w:p w14:paraId="7C0E2003" w14:textId="77777777" w:rsidR="00BA255F" w:rsidRPr="00A004B5" w:rsidRDefault="00BA255F" w:rsidP="00E007F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Малопродуктивні землі</w:t>
            </w:r>
          </w:p>
        </w:tc>
        <w:tc>
          <w:tcPr>
            <w:tcW w:w="1346" w:type="dxa"/>
            <w:tcBorders>
              <w:top w:val="single" w:sz="4" w:space="0" w:color="auto"/>
              <w:left w:val="single" w:sz="4" w:space="0" w:color="auto"/>
              <w:bottom w:val="single" w:sz="4" w:space="0" w:color="auto"/>
              <w:right w:val="single" w:sz="4" w:space="0" w:color="auto"/>
            </w:tcBorders>
            <w:vAlign w:val="center"/>
            <w:hideMark/>
          </w:tcPr>
          <w:p w14:paraId="44EF048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4,56</w:t>
            </w:r>
          </w:p>
        </w:tc>
        <w:tc>
          <w:tcPr>
            <w:tcW w:w="1347" w:type="dxa"/>
            <w:tcBorders>
              <w:top w:val="single" w:sz="4" w:space="0" w:color="auto"/>
              <w:left w:val="single" w:sz="4" w:space="0" w:color="auto"/>
              <w:bottom w:val="single" w:sz="4" w:space="0" w:color="auto"/>
              <w:right w:val="single" w:sz="4" w:space="0" w:color="auto"/>
            </w:tcBorders>
            <w:vAlign w:val="center"/>
            <w:hideMark/>
          </w:tcPr>
          <w:p w14:paraId="208DAF8C"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0,18</w:t>
            </w:r>
          </w:p>
        </w:tc>
        <w:tc>
          <w:tcPr>
            <w:tcW w:w="1346" w:type="dxa"/>
            <w:tcBorders>
              <w:top w:val="single" w:sz="4" w:space="0" w:color="auto"/>
              <w:left w:val="single" w:sz="4" w:space="0" w:color="auto"/>
              <w:bottom w:val="single" w:sz="4" w:space="0" w:color="auto"/>
              <w:right w:val="single" w:sz="4" w:space="0" w:color="auto"/>
            </w:tcBorders>
            <w:vAlign w:val="center"/>
            <w:hideMark/>
          </w:tcPr>
          <w:p w14:paraId="7694550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w:t>
            </w:r>
          </w:p>
        </w:tc>
        <w:tc>
          <w:tcPr>
            <w:tcW w:w="1347" w:type="dxa"/>
            <w:tcBorders>
              <w:top w:val="single" w:sz="4" w:space="0" w:color="auto"/>
              <w:left w:val="single" w:sz="4" w:space="0" w:color="auto"/>
              <w:bottom w:val="single" w:sz="4" w:space="0" w:color="auto"/>
              <w:right w:val="single" w:sz="4" w:space="0" w:color="auto"/>
            </w:tcBorders>
            <w:vAlign w:val="center"/>
            <w:hideMark/>
          </w:tcPr>
          <w:p w14:paraId="338F4FE7"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w:t>
            </w:r>
          </w:p>
        </w:tc>
        <w:tc>
          <w:tcPr>
            <w:tcW w:w="1346" w:type="dxa"/>
            <w:tcBorders>
              <w:top w:val="single" w:sz="4" w:space="0" w:color="auto"/>
              <w:left w:val="single" w:sz="4" w:space="0" w:color="auto"/>
              <w:bottom w:val="single" w:sz="4" w:space="0" w:color="auto"/>
              <w:right w:val="single" w:sz="4" w:space="0" w:color="auto"/>
            </w:tcBorders>
            <w:vAlign w:val="center"/>
            <w:hideMark/>
          </w:tcPr>
          <w:p w14:paraId="1BF920B8"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4,56</w:t>
            </w:r>
          </w:p>
        </w:tc>
        <w:tc>
          <w:tcPr>
            <w:tcW w:w="1347" w:type="dxa"/>
            <w:tcBorders>
              <w:top w:val="single" w:sz="4" w:space="0" w:color="auto"/>
              <w:left w:val="single" w:sz="4" w:space="0" w:color="auto"/>
              <w:bottom w:val="single" w:sz="4" w:space="0" w:color="auto"/>
              <w:right w:val="single" w:sz="4" w:space="0" w:color="auto"/>
            </w:tcBorders>
            <w:vAlign w:val="center"/>
            <w:hideMark/>
          </w:tcPr>
          <w:p w14:paraId="3F68F77A" w14:textId="77777777" w:rsidR="00BA255F" w:rsidRPr="00A004B5" w:rsidRDefault="00BA255F" w:rsidP="00E007F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0,18</w:t>
            </w:r>
          </w:p>
        </w:tc>
      </w:tr>
    </w:tbl>
    <w:p w14:paraId="2766A638" w14:textId="77777777" w:rsidR="00BA255F" w:rsidRPr="00A004B5" w:rsidRDefault="00BA255F" w:rsidP="00BA255F">
      <w:pPr>
        <w:pStyle w:val="22"/>
        <w:rPr>
          <w:rFonts w:eastAsia="Times New Roman"/>
          <w:sz w:val="16"/>
          <w:szCs w:val="16"/>
          <w:lang w:eastAsia="ru-RU"/>
        </w:rPr>
      </w:pPr>
    </w:p>
    <w:p w14:paraId="280389A3" w14:textId="4FAC4B54" w:rsidR="00E007F6" w:rsidRPr="00A004B5" w:rsidRDefault="00BA255F" w:rsidP="00E007F6">
      <w:pPr>
        <w:shd w:val="clear" w:color="auto" w:fill="FFFFFF"/>
        <w:jc w:val="both"/>
        <w:rPr>
          <w:rFonts w:ascii="Times New Roman" w:hAnsi="Times New Roman" w:cs="Times New Roman"/>
          <w:sz w:val="28"/>
          <w:szCs w:val="28"/>
        </w:rPr>
      </w:pPr>
      <w:r w:rsidRPr="00A004B5">
        <w:rPr>
          <w:rFonts w:ascii="Times New Roman" w:eastAsia="Times New Roman" w:hAnsi="Times New Roman" w:cs="Times New Roman"/>
          <w:sz w:val="28"/>
          <w:szCs w:val="28"/>
          <w:lang w:eastAsia="ru-RU"/>
        </w:rPr>
        <w:t xml:space="preserve">Головною причиною деградації земельних угідь є </w:t>
      </w:r>
      <w:r w:rsidR="00F21374">
        <w:rPr>
          <w:rFonts w:ascii="Times New Roman" w:eastAsia="Times New Roman" w:hAnsi="Times New Roman" w:cs="Times New Roman"/>
          <w:sz w:val="28"/>
          <w:szCs w:val="28"/>
          <w:lang w:eastAsia="ru-RU"/>
        </w:rPr>
        <w:t xml:space="preserve">пряма </w:t>
      </w:r>
      <w:r w:rsidRPr="00A004B5">
        <w:rPr>
          <w:rFonts w:ascii="Times New Roman" w:eastAsia="Times New Roman" w:hAnsi="Times New Roman" w:cs="Times New Roman"/>
          <w:sz w:val="28"/>
          <w:szCs w:val="28"/>
          <w:lang w:eastAsia="ru-RU"/>
        </w:rPr>
        <w:t xml:space="preserve">техногенна деструкція, техногенно-ерозійні явища, затоплення грунтовими водами та забруднення токсичними сполуками. </w:t>
      </w:r>
      <w:r w:rsidRPr="00A004B5">
        <w:rPr>
          <w:rFonts w:ascii="Times New Roman" w:hAnsi="Times New Roman" w:cs="Times New Roman"/>
          <w:sz w:val="28"/>
          <w:szCs w:val="28"/>
        </w:rPr>
        <w:t>Остаточні ділянки первинного ландшафту і відповідного біорізноманіття, які утримують ознаки присутності системної організації та саморегуляції, присутні лише в балках, річкових долинах та інших площах, непридатних для аграрної експлуатації</w:t>
      </w:r>
    </w:p>
    <w:p w14:paraId="2AC3FD25" w14:textId="77777777" w:rsidR="00E007F6" w:rsidRPr="00A004B5" w:rsidRDefault="00E007F6" w:rsidP="00BA255F">
      <w:pPr>
        <w:shd w:val="clear" w:color="auto" w:fill="FFFFFF"/>
      </w:pPr>
    </w:p>
    <w:p w14:paraId="3BD3407F" w14:textId="77777777" w:rsidR="00563B3E" w:rsidRPr="00A004B5" w:rsidRDefault="00563B3E" w:rsidP="00563B3E">
      <w:pPr>
        <w:pStyle w:val="9"/>
        <w:rPr>
          <w:rFonts w:eastAsia="Times New Roman"/>
          <w:lang w:eastAsia="uk-UA"/>
        </w:rPr>
      </w:pPr>
      <w:r w:rsidRPr="00A004B5">
        <w:rPr>
          <w:rFonts w:eastAsia="Times New Roman"/>
          <w:lang w:eastAsia="uk-UA"/>
        </w:rPr>
        <w:t>Використані в розділі 5 літературні джерела</w:t>
      </w:r>
    </w:p>
    <w:p w14:paraId="325E09A0"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Грунти Миколаївської області. Одесса, 1969. 60 с.</w:t>
      </w:r>
    </w:p>
    <w:p w14:paraId="5CA40F86"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shd w:val="clear" w:color="auto" w:fill="FFFFFF"/>
        </w:rPr>
        <w:t>Шкварук М.М., Делеменчук М.І. Грунтознавство. Київ, 1976. 320 с. URL:</w:t>
      </w:r>
      <w:hyperlink w:history="1">
        <w:r w:rsidRPr="00F21374">
          <w:rPr>
            <w:rStyle w:val="af0"/>
            <w:rFonts w:ascii="Times New Roman" w:hAnsi="Times New Roman" w:cs="Times New Roman"/>
            <w:color w:val="000000" w:themeColor="text1"/>
            <w:sz w:val="24"/>
            <w:szCs w:val="24"/>
            <w:u w:val="none"/>
            <w:shd w:val="clear" w:color="auto" w:fill="FFFFFF"/>
          </w:rPr>
          <w:t>https:// collectedpapers.com.ua/soil_science/chornozemni-grunti-stepovoyi-zoni</w:t>
        </w:r>
      </w:hyperlink>
    </w:p>
    <w:p w14:paraId="1CF45DB3"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Почвенная карта Европейской России, составленная по почину и плану проф. В. В. Докучаева. Масштаб 1:2 520 000. СПб, 1901. 1 цв. л.,</w:t>
      </w:r>
      <w:r w:rsidR="00037E57" w:rsidRPr="00F21374">
        <w:rPr>
          <w:rFonts w:ascii="Times New Roman" w:hAnsi="Times New Roman" w:cs="Times New Roman"/>
          <w:color w:val="000000" w:themeColor="text1"/>
          <w:sz w:val="24"/>
          <w:szCs w:val="24"/>
        </w:rPr>
        <w:t xml:space="preserve"> </w:t>
      </w:r>
      <w:r w:rsidRPr="00F21374">
        <w:rPr>
          <w:rFonts w:ascii="Times New Roman" w:hAnsi="Times New Roman" w:cs="Times New Roman"/>
          <w:color w:val="000000" w:themeColor="text1"/>
          <w:sz w:val="24"/>
          <w:szCs w:val="24"/>
        </w:rPr>
        <w:t xml:space="preserve">23 с.  </w:t>
      </w:r>
      <w:r w:rsidRPr="00F21374">
        <w:rPr>
          <w:rFonts w:ascii="Times New Roman" w:hAnsi="Times New Roman" w:cs="Times New Roman"/>
          <w:color w:val="000000" w:themeColor="text1"/>
          <w:sz w:val="24"/>
          <w:szCs w:val="24"/>
          <w:shd w:val="clear" w:color="auto" w:fill="FFFFFF"/>
        </w:rPr>
        <w:t>URL:</w:t>
      </w:r>
      <w:hyperlink r:id="rId112" w:history="1">
        <w:r w:rsidRPr="00F21374">
          <w:rPr>
            <w:rStyle w:val="af0"/>
            <w:rFonts w:ascii="Times New Roman" w:hAnsi="Times New Roman" w:cs="Times New Roman"/>
            <w:color w:val="000000" w:themeColor="text1"/>
            <w:sz w:val="24"/>
            <w:szCs w:val="24"/>
            <w:u w:val="none"/>
          </w:rPr>
          <w:t>http://www.etomesto.ru/map-atlas_pochva-rus-1900/</w:t>
        </w:r>
      </w:hyperlink>
    </w:p>
    <w:p w14:paraId="65BB6395" w14:textId="77777777" w:rsidR="00563B3E" w:rsidRPr="00F21374" w:rsidRDefault="00563B3E" w:rsidP="00563B3E">
      <w:pPr>
        <w:pStyle w:val="af"/>
        <w:numPr>
          <w:ilvl w:val="0"/>
          <w:numId w:val="31"/>
        </w:numPr>
        <w:shd w:val="clear" w:color="auto" w:fill="FFFFFF"/>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Герасименко Н.П. Динаміка змін клімату та ландшафтів лісостепу і степу України у 3-1 тис. до н.е. </w:t>
      </w:r>
      <w:r w:rsidRPr="00F21374">
        <w:rPr>
          <w:rFonts w:ascii="Times New Roman" w:hAnsi="Times New Roman" w:cs="Times New Roman"/>
          <w:i/>
          <w:color w:val="000000" w:themeColor="text1"/>
          <w:sz w:val="24"/>
          <w:szCs w:val="24"/>
        </w:rPr>
        <w:t>Україна та глобальні процеси: географічний вимір</w:t>
      </w:r>
      <w:r w:rsidRPr="00F21374">
        <w:rPr>
          <w:rFonts w:ascii="Times New Roman" w:hAnsi="Times New Roman" w:cs="Times New Roman"/>
          <w:color w:val="000000" w:themeColor="text1"/>
          <w:sz w:val="24"/>
          <w:szCs w:val="24"/>
        </w:rPr>
        <w:t>, Т.2. Київ-Луцьк, 2000. C.26-29.</w:t>
      </w:r>
    </w:p>
    <w:p w14:paraId="60E836E0"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Пачоский И.К. Причерноморские степи. Ботанико-географический очерк. </w:t>
      </w:r>
      <w:r w:rsidRPr="00F21374">
        <w:rPr>
          <w:rFonts w:ascii="Times New Roman" w:hAnsi="Times New Roman" w:cs="Times New Roman"/>
          <w:i/>
          <w:color w:val="000000" w:themeColor="text1"/>
          <w:sz w:val="24"/>
          <w:szCs w:val="24"/>
        </w:rPr>
        <w:t>Зап. Император. о-ва сельск. хоз-ва Южной России</w:t>
      </w:r>
      <w:r w:rsidRPr="00F21374">
        <w:rPr>
          <w:rFonts w:ascii="Times New Roman" w:hAnsi="Times New Roman" w:cs="Times New Roman"/>
          <w:color w:val="000000" w:themeColor="text1"/>
          <w:sz w:val="24"/>
          <w:szCs w:val="24"/>
        </w:rPr>
        <w:t>. Одесса, 1908. 42 с.</w:t>
      </w:r>
    </w:p>
    <w:p w14:paraId="478E10DB"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Александровский А.Л. Эволюция почв Восточно-Европейской равнины в голоцене. Москва, 1983. 150 с.</w:t>
      </w:r>
    </w:p>
    <w:p w14:paraId="30298776"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Иванов И.В. Эволюция почв степной зоны в голоцене. Москва, 1992. 140 с. </w:t>
      </w:r>
    </w:p>
    <w:p w14:paraId="443E94E8" w14:textId="77777777" w:rsidR="00563B3E" w:rsidRPr="00F21374" w:rsidRDefault="00563B3E" w:rsidP="00563B3E">
      <w:pPr>
        <w:pStyle w:val="af"/>
        <w:numPr>
          <w:ilvl w:val="0"/>
          <w:numId w:val="31"/>
        </w:numPr>
        <w:tabs>
          <w:tab w:val="left" w:pos="0"/>
        </w:tabs>
        <w:ind w:left="426" w:hanging="426"/>
        <w:rPr>
          <w:rFonts w:ascii="Times New Roman" w:eastAsia="Times New Roman" w:hAnsi="Times New Roman" w:cs="Times New Roman"/>
          <w:color w:val="000000" w:themeColor="text1"/>
          <w:sz w:val="24"/>
          <w:szCs w:val="24"/>
        </w:rPr>
      </w:pPr>
      <w:r w:rsidRPr="00F21374">
        <w:rPr>
          <w:rFonts w:ascii="Times New Roman" w:eastAsia="Times New Roman" w:hAnsi="Times New Roman" w:cs="Times New Roman"/>
          <w:color w:val="000000" w:themeColor="text1"/>
          <w:sz w:val="24"/>
          <w:szCs w:val="24"/>
        </w:rPr>
        <w:t xml:space="preserve">Кравченко К. М., Кравченко О. В. Сучасний стан грунтів Миколаївської області. </w:t>
      </w:r>
      <w:r w:rsidRPr="00F21374">
        <w:rPr>
          <w:rFonts w:ascii="Times New Roman" w:eastAsia="Times New Roman" w:hAnsi="Times New Roman" w:cs="Times New Roman"/>
          <w:i/>
          <w:color w:val="000000" w:themeColor="text1"/>
          <w:sz w:val="24"/>
          <w:szCs w:val="24"/>
        </w:rPr>
        <w:t>Ж.Екологія</w:t>
      </w:r>
      <w:r w:rsidRPr="00F21374">
        <w:rPr>
          <w:rFonts w:ascii="Times New Roman" w:eastAsia="Times New Roman" w:hAnsi="Times New Roman" w:cs="Times New Roman"/>
          <w:color w:val="000000" w:themeColor="text1"/>
          <w:sz w:val="24"/>
          <w:szCs w:val="24"/>
        </w:rPr>
        <w:t>. 2012. Вип. 167. Т.179. С.20-23.</w:t>
      </w:r>
    </w:p>
    <w:p w14:paraId="2FE3565C"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Сайт картографічних побудов «Это место». </w:t>
      </w:r>
      <w:hyperlink r:id="rId113" w:history="1">
        <w:r w:rsidRPr="00F21374">
          <w:rPr>
            <w:rStyle w:val="af0"/>
            <w:rFonts w:ascii="Times New Roman" w:hAnsi="Times New Roman" w:cs="Times New Roman"/>
            <w:color w:val="000000" w:themeColor="text1"/>
            <w:sz w:val="24"/>
            <w:szCs w:val="24"/>
            <w:u w:val="none"/>
            <w:shd w:val="clear" w:color="auto" w:fill="FFFFFF"/>
          </w:rPr>
          <w:t>URL:</w:t>
        </w:r>
        <w:r w:rsidRPr="00F21374">
          <w:rPr>
            <w:rStyle w:val="af0"/>
            <w:rFonts w:ascii="Times New Roman" w:hAnsi="Times New Roman" w:cs="Times New Roman"/>
            <w:color w:val="000000" w:themeColor="text1"/>
            <w:sz w:val="24"/>
            <w:szCs w:val="24"/>
            <w:u w:val="none"/>
          </w:rPr>
          <w:t>http://www.etomesto</w:t>
        </w:r>
      </w:hyperlink>
      <w:r w:rsidRPr="00F21374">
        <w:rPr>
          <w:rFonts w:ascii="Times New Roman" w:hAnsi="Times New Roman" w:cs="Times New Roman"/>
          <w:color w:val="000000" w:themeColor="text1"/>
          <w:sz w:val="24"/>
          <w:szCs w:val="24"/>
        </w:rPr>
        <w:t>.ru/img_map. php?id=4910</w:t>
      </w:r>
    </w:p>
    <w:p w14:paraId="3F74C53D"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Ґрунтознавство. Під ред. Д.Г. Тихоненка. Харків, 2005. 703 с.</w:t>
      </w:r>
    </w:p>
    <w:p w14:paraId="7DBF8960" w14:textId="77777777" w:rsidR="00563B3E" w:rsidRPr="00F21374" w:rsidRDefault="00563B3E" w:rsidP="00563B3E">
      <w:pPr>
        <w:pStyle w:val="af"/>
        <w:numPr>
          <w:ilvl w:val="0"/>
          <w:numId w:val="31"/>
        </w:numPr>
        <w:shd w:val="clear" w:color="auto" w:fill="FFFFFF"/>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lastRenderedPageBreak/>
        <w:t>Изменения климата и ландшафтов за последние 65 милионнов лет (кайнозой: от палеоцена до голоцена). Под ред. А.А. Величко. Москва, 1999. 260 с.</w:t>
      </w:r>
    </w:p>
    <w:p w14:paraId="38062E5F"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lang w:eastAsia="uk-UA"/>
        </w:rPr>
      </w:pPr>
      <w:r w:rsidRPr="00F21374">
        <w:rPr>
          <w:rFonts w:ascii="Times New Roman" w:hAnsi="Times New Roman" w:cs="Times New Roman"/>
          <w:color w:val="000000" w:themeColor="text1"/>
          <w:sz w:val="24"/>
          <w:szCs w:val="24"/>
          <w:lang w:eastAsia="uk-UA"/>
        </w:rPr>
        <w:t xml:space="preserve">Матвіїшина Ж.М., Пархоменко О.Г. Ґрунти давньої стоянки Вись неподалік с. Шмидове на Кіровоградщині як індикатор природних умов минулого. </w:t>
      </w:r>
      <w:r w:rsidRPr="00F21374">
        <w:rPr>
          <w:rFonts w:ascii="Times New Roman" w:hAnsi="Times New Roman" w:cs="Times New Roman"/>
          <w:i/>
          <w:color w:val="000000" w:themeColor="text1"/>
          <w:sz w:val="24"/>
          <w:szCs w:val="24"/>
          <w:lang w:eastAsia="uk-UA"/>
        </w:rPr>
        <w:t>Кам’яна доба України: Збірка наукових статей</w:t>
      </w:r>
      <w:r w:rsidRPr="00F21374">
        <w:rPr>
          <w:rFonts w:ascii="Times New Roman" w:hAnsi="Times New Roman" w:cs="Times New Roman"/>
          <w:color w:val="000000" w:themeColor="text1"/>
          <w:sz w:val="24"/>
          <w:szCs w:val="24"/>
          <w:lang w:eastAsia="uk-UA"/>
        </w:rPr>
        <w:t xml:space="preserve">. 2008. Вип.11. С.75–81. </w:t>
      </w:r>
    </w:p>
    <w:p w14:paraId="602DCE26"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Інтерактивна карта грунтів України. Миколаївська область. </w:t>
      </w:r>
      <w:hyperlink r:id="rId114" w:history="1">
        <w:r w:rsidR="00037E57" w:rsidRPr="00F21374">
          <w:rPr>
            <w:rStyle w:val="af0"/>
            <w:rFonts w:ascii="Times New Roman" w:hAnsi="Times New Roman" w:cs="Times New Roman"/>
            <w:color w:val="000000" w:themeColor="text1"/>
            <w:sz w:val="24"/>
            <w:szCs w:val="24"/>
            <w:u w:val="none"/>
          </w:rPr>
          <w:t>URL:https://</w:t>
        </w:r>
      </w:hyperlink>
      <w:r w:rsidRPr="00F21374">
        <w:rPr>
          <w:rFonts w:ascii="Times New Roman" w:hAnsi="Times New Roman" w:cs="Times New Roman"/>
          <w:color w:val="000000" w:themeColor="text1"/>
          <w:sz w:val="24"/>
          <w:szCs w:val="24"/>
        </w:rPr>
        <w:t>superagronom.</w:t>
      </w:r>
      <w:r w:rsidR="00037E57" w:rsidRPr="00F21374">
        <w:rPr>
          <w:rFonts w:ascii="Times New Roman" w:hAnsi="Times New Roman" w:cs="Times New Roman"/>
          <w:color w:val="000000" w:themeColor="text1"/>
          <w:sz w:val="24"/>
          <w:szCs w:val="24"/>
        </w:rPr>
        <w:t xml:space="preserve"> </w:t>
      </w:r>
      <w:r w:rsidRPr="00F21374">
        <w:rPr>
          <w:rFonts w:ascii="Times New Roman" w:hAnsi="Times New Roman" w:cs="Times New Roman"/>
          <w:color w:val="000000" w:themeColor="text1"/>
          <w:sz w:val="24"/>
          <w:szCs w:val="24"/>
        </w:rPr>
        <w:t>com/karty/karta-gruntiv-ukrainy#win13</w:t>
      </w:r>
    </w:p>
    <w:p w14:paraId="584A6743"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Мордкович В. Г. Степные экосистемы. Новосибирск, 2014. 170 с.</w:t>
      </w:r>
    </w:p>
    <w:p w14:paraId="39685EEA"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lang w:eastAsia="uk-UA"/>
        </w:rPr>
      </w:pPr>
      <w:r w:rsidRPr="00F21374">
        <w:rPr>
          <w:rFonts w:ascii="Times New Roman" w:hAnsi="Times New Roman" w:cs="Times New Roman"/>
          <w:color w:val="000000" w:themeColor="text1"/>
          <w:sz w:val="24"/>
          <w:szCs w:val="24"/>
          <w:lang w:eastAsia="uk-UA"/>
        </w:rPr>
        <w:t xml:space="preserve">Домнич В.И., Евсеева Т.А. К вопросу о влиянии диких копытных на растительные биоценозы Украины. </w:t>
      </w:r>
      <w:r w:rsidRPr="00F21374">
        <w:rPr>
          <w:rFonts w:ascii="Times New Roman" w:hAnsi="Times New Roman" w:cs="Times New Roman"/>
          <w:i/>
          <w:color w:val="000000" w:themeColor="text1"/>
          <w:sz w:val="24"/>
          <w:szCs w:val="24"/>
          <w:lang w:eastAsia="uk-UA"/>
        </w:rPr>
        <w:t>Вісник Запорізького державного університету</w:t>
      </w:r>
      <w:r w:rsidRPr="00F21374">
        <w:rPr>
          <w:rFonts w:ascii="Times New Roman" w:hAnsi="Times New Roman" w:cs="Times New Roman"/>
          <w:color w:val="000000" w:themeColor="text1"/>
          <w:sz w:val="24"/>
          <w:szCs w:val="24"/>
          <w:lang w:eastAsia="uk-UA"/>
        </w:rPr>
        <w:t xml:space="preserve">.  1999. №1. С.1-5. </w:t>
      </w:r>
    </w:p>
    <w:p w14:paraId="740E0E39" w14:textId="77777777" w:rsidR="00563B3E" w:rsidRPr="00F21374" w:rsidRDefault="00563B3E" w:rsidP="00563B3E">
      <w:pPr>
        <w:pStyle w:val="af"/>
        <w:numPr>
          <w:ilvl w:val="0"/>
          <w:numId w:val="31"/>
        </w:numPr>
        <w:shd w:val="clear" w:color="auto" w:fill="FFFFFF"/>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Географічна Енциклопедія України. За ред. О. М. Маринич. Т.3.  Київ, 1993. С.422-427.</w:t>
      </w:r>
    </w:p>
    <w:p w14:paraId="5A448B07"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Докучаев В.В. Русский чернозем. Москва, 1936. 538 с.</w:t>
      </w:r>
    </w:p>
    <w:p w14:paraId="12968228"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Пачоский И.К. Основные черты развития флоры юго-Западной России. Херсон, 1910. 430 с.</w:t>
      </w:r>
    </w:p>
    <w:p w14:paraId="330C009D"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Веклич М. Ф. Палеоэтапность и стратотипы почвенных формаций верхнего кайнозоя. Киев, 1982. 202 с</w:t>
      </w:r>
    </w:p>
    <w:p w14:paraId="6E8056D5"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Артюшенко А.Т., Тесленко Ю.В., Уткин B.C. Фитоценозы и климат равнинной части Украины в голоцене. </w:t>
      </w:r>
      <w:r w:rsidRPr="00F21374">
        <w:rPr>
          <w:rFonts w:ascii="Times New Roman" w:hAnsi="Times New Roman" w:cs="Times New Roman"/>
          <w:i/>
          <w:color w:val="000000" w:themeColor="text1"/>
          <w:sz w:val="24"/>
          <w:szCs w:val="24"/>
        </w:rPr>
        <w:t>Тектоника и стратиграфия</w:t>
      </w:r>
      <w:r w:rsidRPr="00F21374">
        <w:rPr>
          <w:rFonts w:ascii="Times New Roman" w:hAnsi="Times New Roman" w:cs="Times New Roman"/>
          <w:color w:val="000000" w:themeColor="text1"/>
          <w:sz w:val="24"/>
          <w:szCs w:val="24"/>
        </w:rPr>
        <w:t xml:space="preserve">. Киев, 1980. №18. С.91-99. </w:t>
      </w:r>
    </w:p>
    <w:p w14:paraId="4C901460"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Мазур І. О. Плавневі біотопи та проблема їх класифікації при дослідженнях степових річок Північно-Західного Причорномор’я. </w:t>
      </w:r>
      <w:r w:rsidRPr="00F21374">
        <w:rPr>
          <w:rFonts w:ascii="Times New Roman" w:hAnsi="Times New Roman" w:cs="Times New Roman"/>
          <w:i/>
          <w:color w:val="000000" w:themeColor="text1"/>
          <w:sz w:val="24"/>
          <w:szCs w:val="24"/>
        </w:rPr>
        <w:t>Природа Західного Полісся та прилеглих територій</w:t>
      </w:r>
      <w:r w:rsidRPr="00F21374">
        <w:rPr>
          <w:rFonts w:ascii="Times New Roman" w:hAnsi="Times New Roman" w:cs="Times New Roman"/>
          <w:color w:val="000000" w:themeColor="text1"/>
          <w:sz w:val="24"/>
          <w:szCs w:val="24"/>
        </w:rPr>
        <w:t>. 2016. № 13. С.41–47.</w:t>
      </w:r>
    </w:p>
    <w:p w14:paraId="4E6A8F66"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Сушко С.В</w:t>
      </w:r>
      <w:r w:rsidR="00037E57" w:rsidRPr="00F21374">
        <w:rPr>
          <w:rFonts w:ascii="Times New Roman" w:hAnsi="Times New Roman" w:cs="Times New Roman"/>
          <w:color w:val="000000" w:themeColor="text1"/>
          <w:sz w:val="24"/>
          <w:szCs w:val="24"/>
        </w:rPr>
        <w:t>. та ін. Клімат</w:t>
      </w:r>
      <w:r w:rsidRPr="00F21374">
        <w:rPr>
          <w:rFonts w:ascii="Times New Roman" w:hAnsi="Times New Roman" w:cs="Times New Roman"/>
          <w:color w:val="000000" w:themeColor="text1"/>
          <w:sz w:val="24"/>
          <w:szCs w:val="24"/>
        </w:rPr>
        <w:t xml:space="preserve">ичні та еколого-ландшафтні характеристики сухо-степової підзони степів Північно-Західного Причорномор’я в умовах їх аридизації.  </w:t>
      </w:r>
      <w:r w:rsidRPr="00F21374">
        <w:rPr>
          <w:rFonts w:ascii="Times New Roman" w:hAnsi="Times New Roman" w:cs="Times New Roman"/>
          <w:i/>
          <w:color w:val="000000" w:themeColor="text1"/>
          <w:sz w:val="24"/>
          <w:szCs w:val="24"/>
        </w:rPr>
        <w:t>Науковий вісник  МНУ імені В.О. Сухомлинського</w:t>
      </w:r>
      <w:r w:rsidRPr="00F21374">
        <w:rPr>
          <w:rFonts w:ascii="Times New Roman" w:hAnsi="Times New Roman" w:cs="Times New Roman"/>
          <w:color w:val="000000" w:themeColor="text1"/>
          <w:sz w:val="24"/>
          <w:szCs w:val="24"/>
        </w:rPr>
        <w:t>. 2015. № 1(4). С. 55-59.</w:t>
      </w:r>
    </w:p>
    <w:p w14:paraId="690C24CD"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Мазур І. О. Екологічна оцінка фіторізноманіття плавневих біотопів степових річок межиріччя Тилігулу-Південного Бугу. </w:t>
      </w:r>
      <w:r w:rsidRPr="00F21374">
        <w:rPr>
          <w:rFonts w:ascii="Times New Roman" w:hAnsi="Times New Roman" w:cs="Times New Roman"/>
          <w:i/>
          <w:color w:val="000000" w:themeColor="text1"/>
          <w:sz w:val="24"/>
          <w:szCs w:val="24"/>
        </w:rPr>
        <w:t>Науковий вісник Східноєвропейського національного університету імені Лесі Українки</w:t>
      </w:r>
      <w:r w:rsidRPr="00F21374">
        <w:rPr>
          <w:rFonts w:ascii="Times New Roman" w:hAnsi="Times New Roman" w:cs="Times New Roman"/>
          <w:color w:val="000000" w:themeColor="text1"/>
          <w:sz w:val="24"/>
          <w:szCs w:val="24"/>
        </w:rPr>
        <w:t>. 2016. № 12 (337). С.47–53.</w:t>
      </w:r>
    </w:p>
    <w:p w14:paraId="11ECCA21"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Грабак Н.Х. та iн. Основи ведення сільського господарства та охорона земель. Київ, 2005. 796с.</w:t>
      </w:r>
    </w:p>
    <w:p w14:paraId="44131EEB"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Екологічний паспорт Миколаївської області. Державне управління охорони навколишнього природного середовища в Миколаївській області. 2018. URL: http://ecology.mk.ua</w:t>
      </w:r>
    </w:p>
    <w:p w14:paraId="2C95E96D"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Грунти України: властивості, генезис, менеджмент родючості. За ред. В. І. Купчик. Київ, 2010.  412 с. </w:t>
      </w:r>
    </w:p>
    <w:p w14:paraId="0E28BC17"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Кривульченко А.І. Сухі степи Причорномор’я та Приазов’я: ландшафти, галогеохімія ґрунто-підґрунтя. Київ, 2005. 345 с.</w:t>
      </w:r>
    </w:p>
    <w:p w14:paraId="4BC46864"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Лавренко Е.М. Степи Евразиатской степной области, их география, динамика и история. </w:t>
      </w:r>
      <w:r w:rsidRPr="00F21374">
        <w:rPr>
          <w:rFonts w:ascii="Times New Roman" w:hAnsi="Times New Roman" w:cs="Times New Roman"/>
          <w:i/>
          <w:color w:val="000000" w:themeColor="text1"/>
          <w:sz w:val="24"/>
          <w:szCs w:val="24"/>
        </w:rPr>
        <w:t>Вопросы ботаники</w:t>
      </w:r>
      <w:r w:rsidRPr="00F21374">
        <w:rPr>
          <w:rFonts w:ascii="Times New Roman" w:hAnsi="Times New Roman" w:cs="Times New Roman"/>
          <w:color w:val="000000" w:themeColor="text1"/>
          <w:sz w:val="24"/>
          <w:szCs w:val="24"/>
        </w:rPr>
        <w:t>. Москва, 1954. Т.1. С.157-173.</w:t>
      </w:r>
    </w:p>
    <w:p w14:paraId="48E59A58" w14:textId="51FB35CA"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Вернандер Н.Б. и др. </w:t>
      </w:r>
      <w:r w:rsidR="00F21374" w:rsidRPr="00F21374">
        <w:rPr>
          <w:rFonts w:ascii="Times New Roman" w:hAnsi="Times New Roman" w:cs="Times New Roman"/>
          <w:color w:val="000000" w:themeColor="text1"/>
          <w:sz w:val="24"/>
          <w:szCs w:val="24"/>
        </w:rPr>
        <w:t>Почвы.</w:t>
      </w:r>
      <w:r w:rsidR="00F21374">
        <w:rPr>
          <w:rFonts w:ascii="Times New Roman" w:hAnsi="Times New Roman" w:cs="Times New Roman"/>
          <w:color w:val="000000" w:themeColor="text1"/>
          <w:sz w:val="24"/>
          <w:szCs w:val="24"/>
        </w:rPr>
        <w:t xml:space="preserve"> </w:t>
      </w:r>
      <w:r w:rsidRPr="00F21374">
        <w:rPr>
          <w:rFonts w:ascii="Times New Roman" w:hAnsi="Times New Roman" w:cs="Times New Roman"/>
          <w:i/>
          <w:iCs/>
          <w:color w:val="000000" w:themeColor="text1"/>
          <w:sz w:val="24"/>
          <w:szCs w:val="24"/>
        </w:rPr>
        <w:t>Природа Украинской ССР</w:t>
      </w:r>
      <w:r w:rsidRPr="00F21374">
        <w:rPr>
          <w:rFonts w:ascii="Times New Roman" w:hAnsi="Times New Roman" w:cs="Times New Roman"/>
          <w:color w:val="000000" w:themeColor="text1"/>
          <w:sz w:val="24"/>
          <w:szCs w:val="24"/>
        </w:rPr>
        <w:t>. Киев, 1986. 216 с.</w:t>
      </w:r>
    </w:p>
    <w:p w14:paraId="2B5F0FE4"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Ґрунти та ґрунтові ресурси України. </w:t>
      </w:r>
      <w:r w:rsidRPr="00F21374">
        <w:rPr>
          <w:rFonts w:ascii="Times New Roman" w:hAnsi="Times New Roman" w:cs="Times New Roman"/>
          <w:color w:val="000000" w:themeColor="text1"/>
          <w:sz w:val="24"/>
          <w:szCs w:val="24"/>
          <w:shd w:val="clear" w:color="auto" w:fill="FFFFFF"/>
        </w:rPr>
        <w:t>URL:</w:t>
      </w:r>
      <w:hyperlink r:id="rId115" w:history="1">
        <w:r w:rsidRPr="00F21374">
          <w:rPr>
            <w:rStyle w:val="af0"/>
            <w:rFonts w:ascii="Times New Roman" w:hAnsi="Times New Roman" w:cs="Times New Roman"/>
            <w:color w:val="000000" w:themeColor="text1"/>
            <w:sz w:val="24"/>
            <w:szCs w:val="24"/>
            <w:u w:val="none"/>
          </w:rPr>
          <w:t>http://geomap.land.kiev.ua/soils.html</w:t>
        </w:r>
      </w:hyperlink>
    </w:p>
    <w:p w14:paraId="78F16335"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Скальковский А. Сравнительный  взгляд на Очаковскую землю в 1790 и 1840 гг. </w:t>
      </w:r>
      <w:r w:rsidRPr="00F21374">
        <w:rPr>
          <w:rFonts w:ascii="Times New Roman" w:hAnsi="Times New Roman" w:cs="Times New Roman"/>
          <w:i/>
          <w:color w:val="000000" w:themeColor="text1"/>
          <w:sz w:val="24"/>
          <w:szCs w:val="24"/>
        </w:rPr>
        <w:t>Из записок Одесского общества истории и древностей.</w:t>
      </w:r>
      <w:r w:rsidRPr="00F21374">
        <w:rPr>
          <w:rFonts w:ascii="Times New Roman" w:hAnsi="Times New Roman" w:cs="Times New Roman"/>
          <w:color w:val="000000" w:themeColor="text1"/>
          <w:sz w:val="24"/>
          <w:szCs w:val="24"/>
        </w:rPr>
        <w:t xml:space="preserve"> Одесса, 1842. 17 с. URL: </w:t>
      </w:r>
      <w:hyperlink r:id="rId116" w:history="1">
        <w:r w:rsidRPr="00F21374">
          <w:rPr>
            <w:rStyle w:val="af0"/>
            <w:rFonts w:ascii="Times New Roman" w:hAnsi="Times New Roman" w:cs="Times New Roman"/>
            <w:color w:val="000000" w:themeColor="text1"/>
            <w:sz w:val="24"/>
            <w:szCs w:val="24"/>
            <w:u w:val="none"/>
          </w:rPr>
          <w:t>http://www.sno.pro1.ru</w:t>
        </w:r>
      </w:hyperlink>
      <w:r w:rsidRPr="00F21374">
        <w:rPr>
          <w:rFonts w:ascii="Times New Roman" w:hAnsi="Times New Roman" w:cs="Times New Roman"/>
          <w:color w:val="000000" w:themeColor="text1"/>
          <w:sz w:val="24"/>
          <w:szCs w:val="24"/>
        </w:rPr>
        <w:t xml:space="preserve"> /lib/index-zooid.htm</w:t>
      </w:r>
    </w:p>
    <w:p w14:paraId="5F77F019" w14:textId="77777777" w:rsidR="00563B3E" w:rsidRPr="00F21374" w:rsidRDefault="00563B3E" w:rsidP="00563B3E">
      <w:pPr>
        <w:pStyle w:val="af"/>
        <w:numPr>
          <w:ilvl w:val="0"/>
          <w:numId w:val="31"/>
        </w:numPr>
        <w:shd w:val="clear" w:color="auto" w:fill="FFFFFF"/>
        <w:tabs>
          <w:tab w:val="left" w:pos="0"/>
        </w:tabs>
        <w:ind w:left="426" w:hanging="426"/>
        <w:rPr>
          <w:rFonts w:ascii="Times New Roman" w:eastAsia="Times New Roman" w:hAnsi="Times New Roman" w:cs="Times New Roman"/>
          <w:bCs/>
          <w:color w:val="000000" w:themeColor="text1"/>
          <w:sz w:val="24"/>
          <w:szCs w:val="24"/>
          <w:shd w:val="clear" w:color="auto" w:fill="FFFFFF"/>
          <w:lang w:eastAsia="uk-UA"/>
        </w:rPr>
      </w:pPr>
      <w:r w:rsidRPr="00F21374">
        <w:rPr>
          <w:rFonts w:ascii="Times New Roman" w:eastAsia="Times New Roman" w:hAnsi="Times New Roman" w:cs="Times New Roman"/>
          <w:bCs/>
          <w:iCs/>
          <w:color w:val="000000" w:themeColor="text1"/>
          <w:sz w:val="24"/>
          <w:szCs w:val="24"/>
          <w:shd w:val="clear" w:color="auto" w:fill="FFFFFF"/>
          <w:lang w:eastAsia="uk-UA"/>
        </w:rPr>
        <w:t xml:space="preserve">Шмидт А. Херсонская губерния. Материалы для географии и статистики России, собранные офицерами Генерального штаба. </w:t>
      </w:r>
      <w:r w:rsidR="00037E57" w:rsidRPr="00F21374">
        <w:rPr>
          <w:rFonts w:ascii="Times New Roman" w:eastAsia="Times New Roman" w:hAnsi="Times New Roman" w:cs="Times New Roman"/>
          <w:bCs/>
          <w:iCs/>
          <w:color w:val="000000" w:themeColor="text1"/>
          <w:sz w:val="24"/>
          <w:szCs w:val="24"/>
          <w:shd w:val="clear" w:color="auto" w:fill="FFFFFF"/>
          <w:lang w:eastAsia="uk-UA"/>
        </w:rPr>
        <w:t xml:space="preserve">Т.24.Ч1. </w:t>
      </w:r>
      <w:r w:rsidRPr="00F21374">
        <w:rPr>
          <w:rFonts w:ascii="Times New Roman" w:eastAsia="Times New Roman" w:hAnsi="Times New Roman" w:cs="Times New Roman"/>
          <w:bCs/>
          <w:iCs/>
          <w:color w:val="000000" w:themeColor="text1"/>
          <w:sz w:val="24"/>
          <w:szCs w:val="24"/>
          <w:shd w:val="clear" w:color="auto" w:fill="FFFFFF"/>
          <w:lang w:eastAsia="uk-UA"/>
        </w:rPr>
        <w:t xml:space="preserve">СПб, 1859. 326 с.   </w:t>
      </w:r>
    </w:p>
    <w:p w14:paraId="1742D510"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Медведев В. В. Мониторинг почв Украины. Харьков, 2002. 428 с.</w:t>
      </w:r>
    </w:p>
    <w:p w14:paraId="79F48274"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Городюк О. В. Екологічна роль та мікроморфологічні особливості ґрунтоутворюючих процесів у деструктивних едафотопах степового Придніпров’я (біля штучного водоймища Андріївка). </w:t>
      </w:r>
      <w:r w:rsidRPr="00F21374">
        <w:rPr>
          <w:rFonts w:ascii="Times New Roman" w:hAnsi="Times New Roman" w:cs="Times New Roman"/>
          <w:i/>
          <w:color w:val="000000" w:themeColor="text1"/>
          <w:sz w:val="24"/>
          <w:szCs w:val="24"/>
        </w:rPr>
        <w:t>Вісник Кр</w:t>
      </w:r>
      <w:r w:rsidR="00037E57" w:rsidRPr="00F21374">
        <w:rPr>
          <w:rFonts w:ascii="Times New Roman" w:hAnsi="Times New Roman" w:cs="Times New Roman"/>
          <w:i/>
          <w:color w:val="000000" w:themeColor="text1"/>
          <w:sz w:val="24"/>
          <w:szCs w:val="24"/>
        </w:rPr>
        <w:t>НУ</w:t>
      </w:r>
      <w:r w:rsidRPr="00F21374">
        <w:rPr>
          <w:rFonts w:ascii="Times New Roman" w:hAnsi="Times New Roman" w:cs="Times New Roman"/>
          <w:color w:val="000000" w:themeColor="text1"/>
          <w:sz w:val="24"/>
          <w:szCs w:val="24"/>
        </w:rPr>
        <w:t xml:space="preserve">. 2013. Вип.34. С.170-175. </w:t>
      </w:r>
      <w:hyperlink r:id="rId117" w:history="1">
        <w:r w:rsidRPr="00F21374">
          <w:rPr>
            <w:rStyle w:val="af0"/>
            <w:rFonts w:ascii="Times New Roman" w:hAnsi="Times New Roman" w:cs="Times New Roman"/>
            <w:color w:val="000000" w:themeColor="text1"/>
            <w:sz w:val="24"/>
            <w:szCs w:val="24"/>
            <w:u w:val="none"/>
          </w:rPr>
          <w:t>http://nbuv.gov.ua/UJRN/Vktu_2013_34_47</w:t>
        </w:r>
      </w:hyperlink>
    </w:p>
    <w:p w14:paraId="343D8C76"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Сушко С.В. Основні біокліматичні характеристики степової зони Північно-Західного Причорномор'я в другій половині ХХ сторіччя. </w:t>
      </w:r>
      <w:r w:rsidRPr="00F21374">
        <w:rPr>
          <w:rFonts w:ascii="Times New Roman" w:hAnsi="Times New Roman" w:cs="Times New Roman"/>
          <w:i/>
          <w:color w:val="000000" w:themeColor="text1"/>
          <w:sz w:val="24"/>
          <w:szCs w:val="24"/>
        </w:rPr>
        <w:t>Природничий альманах</w:t>
      </w:r>
      <w:r w:rsidRPr="00F21374">
        <w:rPr>
          <w:rFonts w:ascii="Times New Roman" w:hAnsi="Times New Roman" w:cs="Times New Roman"/>
          <w:color w:val="000000" w:themeColor="text1"/>
          <w:sz w:val="24"/>
          <w:szCs w:val="24"/>
        </w:rPr>
        <w:t>. 2016. Вип.23. С.117-125</w:t>
      </w:r>
    </w:p>
    <w:p w14:paraId="38424922"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Гнатенко О.Ф. та ін. Ґрунтознавство з основами геології. Київ, 2005. 648 с.</w:t>
      </w:r>
    </w:p>
    <w:p w14:paraId="61FC7504"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Мазур І. О. Галофітизація рослинного покриву плавневих біотопів степових річок межиріччя Тилігулу – Південного Бугу. </w:t>
      </w:r>
      <w:r w:rsidR="00037E57" w:rsidRPr="00F21374">
        <w:rPr>
          <w:rFonts w:ascii="Times New Roman" w:hAnsi="Times New Roman" w:cs="Times New Roman"/>
          <w:i/>
          <w:color w:val="000000" w:themeColor="text1"/>
          <w:sz w:val="24"/>
          <w:szCs w:val="24"/>
        </w:rPr>
        <w:t>Природничий альманах.</w:t>
      </w:r>
      <w:r w:rsidRPr="00F21374">
        <w:rPr>
          <w:rFonts w:ascii="Times New Roman" w:hAnsi="Times New Roman" w:cs="Times New Roman"/>
          <w:color w:val="000000" w:themeColor="text1"/>
          <w:sz w:val="24"/>
          <w:szCs w:val="24"/>
        </w:rPr>
        <w:t xml:space="preserve"> 2016. Вип. 23. С.85–95.</w:t>
      </w:r>
    </w:p>
    <w:p w14:paraId="2D220839"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lastRenderedPageBreak/>
        <w:t xml:space="preserve">Онойко Ю.Ю. Ґрунтовий покрив приморських берегових зон природоохоронних територій Північного Причорномор’я. </w:t>
      </w:r>
      <w:r w:rsidRPr="00F21374">
        <w:rPr>
          <w:rFonts w:ascii="Times New Roman" w:hAnsi="Times New Roman" w:cs="Times New Roman"/>
          <w:i/>
          <w:color w:val="000000" w:themeColor="text1"/>
          <w:sz w:val="24"/>
          <w:szCs w:val="24"/>
        </w:rPr>
        <w:t>Актуальні екологічні проблеми Півдня України</w:t>
      </w:r>
      <w:r w:rsidRPr="00F21374">
        <w:rPr>
          <w:rFonts w:ascii="Times New Roman" w:hAnsi="Times New Roman" w:cs="Times New Roman"/>
          <w:color w:val="000000" w:themeColor="text1"/>
          <w:sz w:val="24"/>
          <w:szCs w:val="24"/>
        </w:rPr>
        <w:t>. Херсон, 2006. С.108–113.</w:t>
      </w:r>
    </w:p>
    <w:p w14:paraId="0DA25085"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Екологічний паспорт Миколаївської області. Державне управління охорони навколишнього природного середовища в Миколаївській області. 2017. URL: http://ecology.mk.ua</w:t>
      </w:r>
    </w:p>
    <w:p w14:paraId="26F7C1AE"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Економічна статистика. Миколаївська область: Економічна діяльність. Сільське, лісове та рибне господарство. 2019. URL: </w:t>
      </w:r>
      <w:hyperlink w:history="1">
        <w:r w:rsidRPr="00F21374">
          <w:rPr>
            <w:rStyle w:val="af0"/>
            <w:rFonts w:ascii="Times New Roman" w:hAnsi="Times New Roman" w:cs="Times New Roman"/>
            <w:color w:val="000000" w:themeColor="text1"/>
            <w:sz w:val="24"/>
            <w:szCs w:val="24"/>
            <w:u w:val="none"/>
          </w:rPr>
          <w:t>https://ukrstat.org /uk/operativ/menu/menu</w:t>
        </w:r>
      </w:hyperlink>
      <w:r w:rsidRPr="00F21374">
        <w:rPr>
          <w:rFonts w:ascii="Times New Roman" w:hAnsi="Times New Roman" w:cs="Times New Roman"/>
          <w:color w:val="000000" w:themeColor="text1"/>
          <w:sz w:val="24"/>
          <w:szCs w:val="24"/>
        </w:rPr>
        <w:t>u/cg.htm</w:t>
      </w:r>
    </w:p>
    <w:p w14:paraId="09CDEF01"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Чорна Т. М. та ін. Основні показники родючості ґрунтів Миколаївської області за результатами ІХ туру агрохімічного обстеження. </w:t>
      </w:r>
      <w:r w:rsidRPr="00F21374">
        <w:rPr>
          <w:rFonts w:ascii="Times New Roman" w:hAnsi="Times New Roman" w:cs="Times New Roman"/>
          <w:i/>
          <w:color w:val="000000" w:themeColor="text1"/>
          <w:sz w:val="24"/>
          <w:szCs w:val="24"/>
        </w:rPr>
        <w:t>Наукові праці ЧДУ ім. Петра Могили</w:t>
      </w:r>
      <w:r w:rsidRPr="00F21374">
        <w:rPr>
          <w:rFonts w:ascii="Times New Roman" w:hAnsi="Times New Roman" w:cs="Times New Roman"/>
          <w:color w:val="000000" w:themeColor="text1"/>
          <w:sz w:val="24"/>
          <w:szCs w:val="24"/>
        </w:rPr>
        <w:t xml:space="preserve">. 2011. Т. 150. Вип. 138. С.64-68.  </w:t>
      </w:r>
      <w:hyperlink r:id="rId118" w:history="1">
        <w:r w:rsidRPr="00F21374">
          <w:rPr>
            <w:rStyle w:val="af0"/>
            <w:rFonts w:ascii="Times New Roman" w:hAnsi="Times New Roman" w:cs="Times New Roman"/>
            <w:color w:val="000000" w:themeColor="text1"/>
            <w:sz w:val="24"/>
            <w:szCs w:val="24"/>
            <w:u w:val="none"/>
          </w:rPr>
          <w:t>http://nbuv.gov.ua/UJRN/</w:t>
        </w:r>
      </w:hyperlink>
      <w:r w:rsidRPr="00F21374">
        <w:rPr>
          <w:rFonts w:ascii="Times New Roman" w:hAnsi="Times New Roman" w:cs="Times New Roman"/>
          <w:color w:val="000000" w:themeColor="text1"/>
          <w:sz w:val="24"/>
          <w:szCs w:val="24"/>
        </w:rPr>
        <w:t xml:space="preserve"> Npchdue_2011_150_138_17 </w:t>
      </w:r>
    </w:p>
    <w:p w14:paraId="3C56B515"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Яцук І.П. та ін. Оцінювання екологічного стану ґрунтів земель с</w:t>
      </w:r>
      <w:r w:rsidR="00037E57" w:rsidRPr="00F21374">
        <w:rPr>
          <w:rFonts w:ascii="Times New Roman" w:hAnsi="Times New Roman" w:cs="Times New Roman"/>
          <w:color w:val="000000" w:themeColor="text1"/>
          <w:sz w:val="24"/>
          <w:szCs w:val="24"/>
        </w:rPr>
        <w:t>.г.</w:t>
      </w:r>
      <w:r w:rsidRPr="00F21374">
        <w:rPr>
          <w:rFonts w:ascii="Times New Roman" w:hAnsi="Times New Roman" w:cs="Times New Roman"/>
          <w:color w:val="000000" w:themeColor="text1"/>
          <w:sz w:val="24"/>
          <w:szCs w:val="24"/>
        </w:rPr>
        <w:t xml:space="preserve">призначення. </w:t>
      </w:r>
      <w:r w:rsidRPr="00F21374">
        <w:rPr>
          <w:rFonts w:ascii="Times New Roman" w:hAnsi="Times New Roman" w:cs="Times New Roman"/>
          <w:i/>
          <w:color w:val="000000" w:themeColor="text1"/>
          <w:sz w:val="24"/>
          <w:szCs w:val="24"/>
        </w:rPr>
        <w:t>Вісник аграрної науки</w:t>
      </w:r>
      <w:r w:rsidRPr="00F21374">
        <w:rPr>
          <w:rFonts w:ascii="Times New Roman" w:hAnsi="Times New Roman" w:cs="Times New Roman"/>
          <w:color w:val="000000" w:themeColor="text1"/>
          <w:sz w:val="24"/>
          <w:szCs w:val="24"/>
        </w:rPr>
        <w:t>. 2017. №1. С. 52–56.</w:t>
      </w:r>
    </w:p>
    <w:p w14:paraId="656DB78D"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 xml:space="preserve">Національний Атлас України. Київ, 2007. 828 с. </w:t>
      </w:r>
    </w:p>
    <w:p w14:paraId="3D277CA8" w14:textId="2D4B6C23"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Національна доповідь про стан родючості ґрунтів України. Київ, 2010. URL: http://www.iogu.gov.ua/wp-content/uploads/2013/07/stan_gruntiv.pdf</w:t>
      </w:r>
    </w:p>
    <w:p w14:paraId="2EE60A1B"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Статистичний збірник. Україна в цифрах. URL: http://www.ukrstat.gov.ua.</w:t>
      </w:r>
    </w:p>
    <w:p w14:paraId="4A1E75D0" w14:textId="77777777" w:rsidR="00563B3E" w:rsidRPr="00F21374" w:rsidRDefault="00563B3E" w:rsidP="00563B3E">
      <w:pPr>
        <w:pStyle w:val="af"/>
        <w:numPr>
          <w:ilvl w:val="0"/>
          <w:numId w:val="31"/>
        </w:numPr>
        <w:tabs>
          <w:tab w:val="left" w:pos="0"/>
        </w:tabs>
        <w:ind w:left="426" w:hanging="426"/>
        <w:rPr>
          <w:rFonts w:ascii="Times New Roman" w:hAnsi="Times New Roman" w:cs="Times New Roman"/>
          <w:color w:val="000000" w:themeColor="text1"/>
          <w:sz w:val="24"/>
          <w:szCs w:val="24"/>
        </w:rPr>
      </w:pPr>
      <w:r w:rsidRPr="00F21374">
        <w:rPr>
          <w:rFonts w:ascii="Times New Roman" w:hAnsi="Times New Roman" w:cs="Times New Roman"/>
          <w:color w:val="000000" w:themeColor="text1"/>
          <w:sz w:val="24"/>
          <w:szCs w:val="24"/>
        </w:rPr>
        <w:t>Державний земельний кадастр України станом на 1 січня 2018 року. Київ, 2019. 135 с.</w:t>
      </w:r>
    </w:p>
    <w:p w14:paraId="0D9A9BC2" w14:textId="77777777" w:rsidR="00563B3E" w:rsidRPr="00F21374" w:rsidRDefault="00563B3E" w:rsidP="00563B3E">
      <w:pPr>
        <w:tabs>
          <w:tab w:val="left" w:pos="142"/>
        </w:tabs>
        <w:ind w:left="567" w:hanging="567"/>
        <w:jc w:val="both"/>
        <w:rPr>
          <w:rFonts w:ascii="Times New Roman" w:hAnsi="Times New Roman" w:cs="Times New Roman"/>
          <w:sz w:val="24"/>
          <w:szCs w:val="24"/>
        </w:rPr>
      </w:pPr>
    </w:p>
    <w:p w14:paraId="7F562A3A" w14:textId="77777777" w:rsidR="00E007F6" w:rsidRPr="00A004B5" w:rsidRDefault="00E007F6" w:rsidP="00BA255F">
      <w:pPr>
        <w:shd w:val="clear" w:color="auto" w:fill="FFFFFF"/>
        <w:rPr>
          <w:rFonts w:ascii="Times New Roman" w:eastAsia="Times New Roman" w:hAnsi="Times New Roman" w:cs="Times New Roman"/>
          <w:b/>
          <w:bCs/>
          <w:color w:val="000000" w:themeColor="text1"/>
          <w:sz w:val="28"/>
          <w:szCs w:val="28"/>
          <w:lang w:eastAsia="uk-UA"/>
        </w:rPr>
        <w:sectPr w:rsidR="00E007F6" w:rsidRPr="00A004B5" w:rsidSect="00606E07">
          <w:headerReference w:type="default" r:id="rId119"/>
          <w:pgSz w:w="11906" w:h="16838" w:code="9"/>
          <w:pgMar w:top="1134" w:right="567" w:bottom="1134" w:left="1134" w:header="709" w:footer="709" w:gutter="0"/>
          <w:cols w:space="708"/>
          <w:docGrid w:linePitch="381"/>
        </w:sectPr>
      </w:pPr>
    </w:p>
    <w:p w14:paraId="279F0196" w14:textId="77777777" w:rsidR="00F10687" w:rsidRPr="00A004B5" w:rsidRDefault="00A40D2A" w:rsidP="006A303C">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lastRenderedPageBreak/>
        <w:t xml:space="preserve">РОЗДІЛ </w:t>
      </w:r>
      <w:r w:rsidR="001065CA" w:rsidRPr="00A004B5">
        <w:rPr>
          <w:rFonts w:ascii="Times New Roman" w:eastAsia="Times New Roman" w:hAnsi="Times New Roman" w:cs="Times New Roman"/>
          <w:b/>
          <w:bCs/>
          <w:color w:val="000000" w:themeColor="text1"/>
          <w:sz w:val="28"/>
          <w:szCs w:val="28"/>
          <w:lang w:eastAsia="uk-UA"/>
        </w:rPr>
        <w:t>6</w:t>
      </w:r>
    </w:p>
    <w:p w14:paraId="1A0C9D8E" w14:textId="77777777" w:rsidR="00A40D2A" w:rsidRPr="00A004B5" w:rsidRDefault="008D49F1" w:rsidP="006A303C">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СУЧАСНІ </w:t>
      </w:r>
      <w:r w:rsidR="00A40D2A" w:rsidRPr="00A004B5">
        <w:rPr>
          <w:rFonts w:ascii="Times New Roman" w:eastAsia="Times New Roman" w:hAnsi="Times New Roman" w:cs="Times New Roman"/>
          <w:b/>
          <w:bCs/>
          <w:color w:val="000000" w:themeColor="text1"/>
          <w:sz w:val="28"/>
          <w:szCs w:val="28"/>
          <w:lang w:eastAsia="uk-UA"/>
        </w:rPr>
        <w:t>ФЛОРОКОМПЛЕКСИ ТА ЇХ СТАН</w:t>
      </w:r>
    </w:p>
    <w:p w14:paraId="7104FDB1" w14:textId="77777777" w:rsidR="00957F5D" w:rsidRPr="00A004B5" w:rsidRDefault="00957F5D" w:rsidP="009360AC">
      <w:pPr>
        <w:jc w:val="both"/>
        <w:rPr>
          <w:rFonts w:ascii="Times New Roman" w:eastAsia="Times New Roman" w:hAnsi="Times New Roman" w:cs="Times New Roman"/>
          <w:b/>
          <w:color w:val="000000" w:themeColor="text1"/>
          <w:sz w:val="28"/>
          <w:szCs w:val="28"/>
          <w:lang w:eastAsia="uk-UA"/>
        </w:rPr>
      </w:pPr>
    </w:p>
    <w:p w14:paraId="6785567A" w14:textId="29A02BEC" w:rsidR="008B40BD" w:rsidRPr="00A004B5" w:rsidRDefault="004C4982" w:rsidP="007427B2">
      <w:pPr>
        <w:jc w:val="both"/>
        <w:rPr>
          <w:rFonts w:ascii="Times New Roman" w:eastAsia="Times New Roman" w:hAnsi="Times New Roman" w:cs="Times New Roman"/>
          <w:color w:val="000000" w:themeColor="text1"/>
          <w:sz w:val="28"/>
          <w:szCs w:val="28"/>
          <w:lang w:eastAsia="uk-UA"/>
        </w:rPr>
      </w:pPr>
      <w:r w:rsidRPr="00A004B5">
        <w:rPr>
          <w:rFonts w:ascii="Times New Roman" w:hAnsi="Times New Roman" w:cs="Times New Roman"/>
          <w:b/>
          <w:color w:val="000000" w:themeColor="text1"/>
          <w:sz w:val="28"/>
          <w:szCs w:val="28"/>
        </w:rPr>
        <w:t>Ландшафтно-екологічна структура п</w:t>
      </w:r>
      <w:r w:rsidR="00322119" w:rsidRPr="00A004B5">
        <w:rPr>
          <w:rFonts w:ascii="Times New Roman" w:hAnsi="Times New Roman" w:cs="Times New Roman"/>
          <w:b/>
          <w:color w:val="000000" w:themeColor="text1"/>
          <w:sz w:val="28"/>
          <w:szCs w:val="28"/>
        </w:rPr>
        <w:t>риродн</w:t>
      </w:r>
      <w:r w:rsidRPr="00A004B5">
        <w:rPr>
          <w:rFonts w:ascii="Times New Roman" w:hAnsi="Times New Roman" w:cs="Times New Roman"/>
          <w:b/>
          <w:color w:val="000000" w:themeColor="text1"/>
          <w:sz w:val="28"/>
          <w:szCs w:val="28"/>
        </w:rPr>
        <w:t>их</w:t>
      </w:r>
      <w:r w:rsidR="00322119" w:rsidRPr="00A004B5">
        <w:rPr>
          <w:rFonts w:ascii="Times New Roman" w:hAnsi="Times New Roman" w:cs="Times New Roman"/>
          <w:b/>
          <w:color w:val="000000" w:themeColor="text1"/>
          <w:sz w:val="28"/>
          <w:szCs w:val="28"/>
        </w:rPr>
        <w:t xml:space="preserve"> флорокомплекс</w:t>
      </w:r>
      <w:r w:rsidRPr="00A004B5">
        <w:rPr>
          <w:rFonts w:ascii="Times New Roman" w:hAnsi="Times New Roman" w:cs="Times New Roman"/>
          <w:b/>
          <w:color w:val="000000" w:themeColor="text1"/>
          <w:sz w:val="28"/>
          <w:szCs w:val="28"/>
        </w:rPr>
        <w:t>ів</w:t>
      </w:r>
      <w:r w:rsidR="00FE5097" w:rsidRPr="00A004B5">
        <w:rPr>
          <w:rFonts w:ascii="Times New Roman" w:hAnsi="Times New Roman" w:cs="Times New Roman"/>
          <w:b/>
          <w:color w:val="000000" w:themeColor="text1"/>
          <w:sz w:val="28"/>
          <w:szCs w:val="28"/>
        </w:rPr>
        <w:t xml:space="preserve">, </w:t>
      </w:r>
      <w:r w:rsidR="00FE5097" w:rsidRPr="00A004B5">
        <w:rPr>
          <w:rFonts w:ascii="Times New Roman" w:hAnsi="Times New Roman" w:cs="Times New Roman"/>
          <w:color w:val="000000" w:themeColor="text1"/>
          <w:sz w:val="28"/>
          <w:szCs w:val="28"/>
        </w:rPr>
        <w:t xml:space="preserve">які </w:t>
      </w:r>
      <w:r w:rsidR="00322119" w:rsidRPr="00A004B5">
        <w:rPr>
          <w:rFonts w:ascii="Times New Roman" w:hAnsi="Times New Roman" w:cs="Times New Roman"/>
          <w:color w:val="000000" w:themeColor="text1"/>
          <w:sz w:val="28"/>
          <w:szCs w:val="28"/>
        </w:rPr>
        <w:t xml:space="preserve"> </w:t>
      </w:r>
      <w:r w:rsidR="0093443B" w:rsidRPr="00A004B5">
        <w:rPr>
          <w:rFonts w:ascii="Times New Roman" w:hAnsi="Times New Roman" w:cs="Times New Roman"/>
          <w:color w:val="000000" w:themeColor="text1"/>
          <w:sz w:val="28"/>
          <w:szCs w:val="28"/>
        </w:rPr>
        <w:t xml:space="preserve">присутні на </w:t>
      </w:r>
      <w:r w:rsidRPr="00A004B5">
        <w:rPr>
          <w:rFonts w:ascii="Times New Roman" w:hAnsi="Times New Roman" w:cs="Times New Roman"/>
          <w:color w:val="000000" w:themeColor="text1"/>
          <w:sz w:val="28"/>
          <w:szCs w:val="28"/>
        </w:rPr>
        <w:t>територі</w:t>
      </w:r>
      <w:r w:rsidR="0093443B" w:rsidRPr="00A004B5">
        <w:rPr>
          <w:rFonts w:ascii="Times New Roman" w:hAnsi="Times New Roman" w:cs="Times New Roman"/>
          <w:color w:val="000000" w:themeColor="text1"/>
          <w:sz w:val="28"/>
          <w:szCs w:val="28"/>
        </w:rPr>
        <w:t>ї</w:t>
      </w:r>
      <w:r w:rsidRPr="00A004B5">
        <w:rPr>
          <w:rFonts w:ascii="Times New Roman" w:hAnsi="Times New Roman" w:cs="Times New Roman"/>
          <w:color w:val="000000" w:themeColor="text1"/>
          <w:sz w:val="28"/>
          <w:szCs w:val="28"/>
        </w:rPr>
        <w:t xml:space="preserve"> Миколаївської області</w:t>
      </w:r>
      <w:r w:rsidR="006A303C" w:rsidRPr="00A004B5">
        <w:rPr>
          <w:rFonts w:ascii="Times New Roman" w:hAnsi="Times New Roman" w:cs="Times New Roman"/>
          <w:color w:val="000000" w:themeColor="text1"/>
          <w:sz w:val="28"/>
          <w:szCs w:val="28"/>
        </w:rPr>
        <w:t>,</w:t>
      </w:r>
      <w:r w:rsidRPr="00A004B5">
        <w:rPr>
          <w:rFonts w:ascii="Times New Roman" w:hAnsi="Times New Roman" w:cs="Times New Roman"/>
          <w:color w:val="000000" w:themeColor="text1"/>
          <w:sz w:val="28"/>
          <w:szCs w:val="28"/>
        </w:rPr>
        <w:t xml:space="preserve"> є значно неоднорідною</w:t>
      </w:r>
      <w:r w:rsidR="007427B2" w:rsidRPr="00A004B5">
        <w:rPr>
          <w:rFonts w:ascii="Times New Roman" w:hAnsi="Times New Roman" w:cs="Times New Roman"/>
          <w:color w:val="000000" w:themeColor="text1"/>
          <w:sz w:val="28"/>
          <w:szCs w:val="28"/>
        </w:rPr>
        <w:t xml:space="preserve">, що і відповідає рельєфній та широтно-кліматичній специфіці місцевостей. </w:t>
      </w:r>
      <w:r w:rsidR="001F5DE1" w:rsidRPr="00A004B5">
        <w:rPr>
          <w:rFonts w:ascii="Times New Roman" w:hAnsi="Times New Roman" w:cs="Times New Roman"/>
          <w:color w:val="000000" w:themeColor="text1"/>
          <w:sz w:val="28"/>
          <w:szCs w:val="28"/>
        </w:rPr>
        <w:t>О</w:t>
      </w:r>
      <w:r w:rsidR="007427B2" w:rsidRPr="00A004B5">
        <w:rPr>
          <w:rFonts w:ascii="Times New Roman" w:eastAsia="Times New Roman" w:hAnsi="Times New Roman" w:cs="Times New Roman"/>
          <w:color w:val="000000" w:themeColor="text1"/>
          <w:sz w:val="28"/>
          <w:szCs w:val="28"/>
          <w:lang w:eastAsia="uk-UA"/>
        </w:rPr>
        <w:t xml:space="preserve">сновну частину </w:t>
      </w:r>
      <w:r w:rsidR="0093443B" w:rsidRPr="00A004B5">
        <w:rPr>
          <w:rFonts w:ascii="Times New Roman" w:eastAsia="Times New Roman" w:hAnsi="Times New Roman" w:cs="Times New Roman"/>
          <w:color w:val="000000" w:themeColor="text1"/>
          <w:sz w:val="28"/>
          <w:szCs w:val="28"/>
          <w:lang w:eastAsia="uk-UA"/>
        </w:rPr>
        <w:t xml:space="preserve">території області </w:t>
      </w:r>
      <w:r w:rsidR="007427B2" w:rsidRPr="00A004B5">
        <w:rPr>
          <w:rFonts w:ascii="Times New Roman" w:eastAsia="Times New Roman" w:hAnsi="Times New Roman" w:cs="Times New Roman"/>
          <w:color w:val="000000" w:themeColor="text1"/>
          <w:sz w:val="28"/>
          <w:szCs w:val="28"/>
          <w:lang w:eastAsia="uk-UA"/>
        </w:rPr>
        <w:t xml:space="preserve">займає зональний Степ, </w:t>
      </w:r>
      <w:r w:rsidR="001F5DE1" w:rsidRPr="00A004B5">
        <w:rPr>
          <w:rFonts w:ascii="Times New Roman" w:eastAsia="Times New Roman" w:hAnsi="Times New Roman" w:cs="Times New Roman"/>
          <w:color w:val="000000" w:themeColor="text1"/>
          <w:sz w:val="28"/>
          <w:szCs w:val="28"/>
          <w:lang w:eastAsia="uk-UA"/>
        </w:rPr>
        <w:t>в</w:t>
      </w:r>
      <w:r w:rsidR="007427B2" w:rsidRPr="00A004B5">
        <w:rPr>
          <w:rFonts w:ascii="Times New Roman" w:eastAsia="Times New Roman" w:hAnsi="Times New Roman" w:cs="Times New Roman"/>
          <w:color w:val="000000" w:themeColor="text1"/>
          <w:sz w:val="28"/>
          <w:szCs w:val="28"/>
          <w:lang w:eastAsia="uk-UA"/>
        </w:rPr>
        <w:t>изнача</w:t>
      </w:r>
      <w:r w:rsidR="001F5DE1" w:rsidRPr="00A004B5">
        <w:rPr>
          <w:rFonts w:ascii="Times New Roman" w:eastAsia="Times New Roman" w:hAnsi="Times New Roman" w:cs="Times New Roman"/>
          <w:color w:val="000000" w:themeColor="text1"/>
          <w:sz w:val="28"/>
          <w:szCs w:val="28"/>
          <w:lang w:eastAsia="uk-UA"/>
        </w:rPr>
        <w:t>ючи</w:t>
      </w:r>
      <w:r w:rsidR="007427B2" w:rsidRPr="00A004B5">
        <w:rPr>
          <w:rFonts w:ascii="Times New Roman" w:eastAsia="Times New Roman" w:hAnsi="Times New Roman" w:cs="Times New Roman"/>
          <w:color w:val="000000" w:themeColor="text1"/>
          <w:sz w:val="28"/>
          <w:szCs w:val="28"/>
          <w:lang w:eastAsia="uk-UA"/>
        </w:rPr>
        <w:t xml:space="preserve"> </w:t>
      </w:r>
      <w:r w:rsidR="0093443B" w:rsidRPr="00A004B5">
        <w:rPr>
          <w:rFonts w:ascii="Times New Roman" w:eastAsia="Times New Roman" w:hAnsi="Times New Roman" w:cs="Times New Roman"/>
          <w:color w:val="000000" w:themeColor="text1"/>
          <w:sz w:val="28"/>
          <w:szCs w:val="28"/>
          <w:lang w:eastAsia="uk-UA"/>
        </w:rPr>
        <w:t xml:space="preserve">цим </w:t>
      </w:r>
      <w:r w:rsidR="001F5DE1" w:rsidRPr="00A004B5">
        <w:rPr>
          <w:rFonts w:ascii="Times New Roman" w:eastAsia="Times New Roman" w:hAnsi="Times New Roman" w:cs="Times New Roman"/>
          <w:color w:val="000000" w:themeColor="text1"/>
          <w:sz w:val="28"/>
          <w:szCs w:val="28"/>
          <w:lang w:eastAsia="uk-UA"/>
        </w:rPr>
        <w:t xml:space="preserve">первинне </w:t>
      </w:r>
      <w:r w:rsidR="007427B2" w:rsidRPr="00A004B5">
        <w:rPr>
          <w:rFonts w:ascii="Times New Roman" w:eastAsia="Times New Roman" w:hAnsi="Times New Roman" w:cs="Times New Roman"/>
          <w:color w:val="000000" w:themeColor="text1"/>
          <w:sz w:val="28"/>
          <w:szCs w:val="28"/>
          <w:lang w:eastAsia="uk-UA"/>
        </w:rPr>
        <w:t>панування рослинності</w:t>
      </w:r>
      <w:r w:rsidR="001F5DE1" w:rsidRPr="00A004B5">
        <w:rPr>
          <w:rFonts w:ascii="Times New Roman" w:eastAsia="Times New Roman" w:hAnsi="Times New Roman" w:cs="Times New Roman"/>
          <w:color w:val="000000" w:themeColor="text1"/>
          <w:sz w:val="28"/>
          <w:szCs w:val="28"/>
          <w:lang w:eastAsia="uk-UA"/>
        </w:rPr>
        <w:t xml:space="preserve"> степового типу</w:t>
      </w:r>
      <w:r w:rsidR="007427B2" w:rsidRPr="00A004B5">
        <w:rPr>
          <w:rFonts w:ascii="Times New Roman" w:eastAsia="Times New Roman" w:hAnsi="Times New Roman" w:cs="Times New Roman"/>
          <w:color w:val="000000" w:themeColor="text1"/>
          <w:sz w:val="28"/>
          <w:szCs w:val="28"/>
          <w:lang w:eastAsia="uk-UA"/>
        </w:rPr>
        <w:t xml:space="preserve">, еволюційно сформованої на основі </w:t>
      </w:r>
      <w:r w:rsidR="00A21E11" w:rsidRPr="00A004B5">
        <w:rPr>
          <w:rFonts w:ascii="Times New Roman" w:eastAsia="Times New Roman" w:hAnsi="Times New Roman" w:cs="Times New Roman"/>
          <w:color w:val="000000" w:themeColor="text1"/>
          <w:sz w:val="28"/>
          <w:szCs w:val="28"/>
          <w:lang w:eastAsia="uk-UA"/>
        </w:rPr>
        <w:t>трав’янистих</w:t>
      </w:r>
      <w:r w:rsidR="007427B2" w:rsidRPr="00A004B5">
        <w:rPr>
          <w:rFonts w:ascii="Times New Roman" w:eastAsia="Times New Roman" w:hAnsi="Times New Roman" w:cs="Times New Roman"/>
          <w:color w:val="000000" w:themeColor="text1"/>
          <w:sz w:val="28"/>
          <w:szCs w:val="28"/>
          <w:lang w:eastAsia="uk-UA"/>
        </w:rPr>
        <w:t xml:space="preserve"> </w:t>
      </w:r>
      <w:r w:rsidR="001F5DE1" w:rsidRPr="00A004B5">
        <w:rPr>
          <w:rFonts w:ascii="Times New Roman" w:eastAsia="Times New Roman" w:hAnsi="Times New Roman" w:cs="Times New Roman"/>
          <w:color w:val="000000" w:themeColor="text1"/>
          <w:sz w:val="28"/>
          <w:szCs w:val="28"/>
          <w:lang w:eastAsia="uk-UA"/>
        </w:rPr>
        <w:t>багаторічних злаків</w:t>
      </w:r>
      <w:r w:rsidR="007427B2" w:rsidRPr="00A004B5">
        <w:rPr>
          <w:rFonts w:ascii="Times New Roman" w:eastAsia="Times New Roman" w:hAnsi="Times New Roman" w:cs="Times New Roman"/>
          <w:color w:val="000000" w:themeColor="text1"/>
          <w:sz w:val="28"/>
          <w:szCs w:val="28"/>
          <w:lang w:eastAsia="uk-UA"/>
        </w:rPr>
        <w:t xml:space="preserve">. </w:t>
      </w:r>
      <w:r w:rsidR="001F5DE1" w:rsidRPr="00A004B5">
        <w:rPr>
          <w:rFonts w:ascii="Times New Roman" w:eastAsia="Times New Roman" w:hAnsi="Times New Roman" w:cs="Times New Roman"/>
          <w:color w:val="000000" w:themeColor="text1"/>
          <w:sz w:val="28"/>
          <w:szCs w:val="28"/>
          <w:lang w:eastAsia="uk-UA"/>
        </w:rPr>
        <w:t>При цьому, ш</w:t>
      </w:r>
      <w:r w:rsidR="007427B2" w:rsidRPr="00A004B5">
        <w:rPr>
          <w:rFonts w:ascii="Times New Roman" w:eastAsia="Times New Roman" w:hAnsi="Times New Roman" w:cs="Times New Roman"/>
          <w:color w:val="000000" w:themeColor="text1"/>
          <w:sz w:val="28"/>
          <w:szCs w:val="28"/>
          <w:lang w:eastAsia="uk-UA"/>
        </w:rPr>
        <w:t xml:space="preserve">иротно-кліматична структура </w:t>
      </w:r>
      <w:r w:rsidR="003F5DAD" w:rsidRPr="00A004B5">
        <w:rPr>
          <w:rFonts w:ascii="Times New Roman" w:eastAsia="Times New Roman" w:hAnsi="Times New Roman" w:cs="Times New Roman"/>
          <w:color w:val="000000" w:themeColor="text1"/>
          <w:sz w:val="28"/>
          <w:szCs w:val="28"/>
          <w:lang w:eastAsia="uk-UA"/>
        </w:rPr>
        <w:t>західно-</w:t>
      </w:r>
      <w:r w:rsidR="007427B2" w:rsidRPr="00A004B5">
        <w:rPr>
          <w:rFonts w:ascii="Times New Roman" w:eastAsia="Times New Roman" w:hAnsi="Times New Roman" w:cs="Times New Roman"/>
          <w:color w:val="000000" w:themeColor="text1"/>
          <w:sz w:val="28"/>
          <w:szCs w:val="28"/>
          <w:lang w:eastAsia="uk-UA"/>
        </w:rPr>
        <w:t>причорноморськ</w:t>
      </w:r>
      <w:r w:rsidR="001F5DE1" w:rsidRPr="00A004B5">
        <w:rPr>
          <w:rFonts w:ascii="Times New Roman" w:eastAsia="Times New Roman" w:hAnsi="Times New Roman" w:cs="Times New Roman"/>
          <w:color w:val="000000" w:themeColor="text1"/>
          <w:sz w:val="28"/>
          <w:szCs w:val="28"/>
          <w:lang w:eastAsia="uk-UA"/>
        </w:rPr>
        <w:t>ого</w:t>
      </w:r>
      <w:r w:rsidR="007427B2" w:rsidRPr="00A004B5">
        <w:rPr>
          <w:rFonts w:ascii="Times New Roman" w:eastAsia="Times New Roman" w:hAnsi="Times New Roman" w:cs="Times New Roman"/>
          <w:color w:val="000000" w:themeColor="text1"/>
          <w:sz w:val="28"/>
          <w:szCs w:val="28"/>
          <w:lang w:eastAsia="uk-UA"/>
        </w:rPr>
        <w:t xml:space="preserve"> степ</w:t>
      </w:r>
      <w:r w:rsidR="001F5DE1" w:rsidRPr="00A004B5">
        <w:rPr>
          <w:rFonts w:ascii="Times New Roman" w:eastAsia="Times New Roman" w:hAnsi="Times New Roman" w:cs="Times New Roman"/>
          <w:color w:val="000000" w:themeColor="text1"/>
          <w:sz w:val="28"/>
          <w:szCs w:val="28"/>
          <w:lang w:eastAsia="uk-UA"/>
        </w:rPr>
        <w:t>у</w:t>
      </w:r>
      <w:r w:rsidR="007427B2" w:rsidRPr="00A004B5">
        <w:rPr>
          <w:rFonts w:ascii="Times New Roman" w:eastAsia="Times New Roman" w:hAnsi="Times New Roman" w:cs="Times New Roman"/>
          <w:color w:val="000000" w:themeColor="text1"/>
          <w:sz w:val="28"/>
          <w:szCs w:val="28"/>
          <w:lang w:eastAsia="uk-UA"/>
        </w:rPr>
        <w:t xml:space="preserve">, </w:t>
      </w:r>
      <w:r w:rsidR="0093443B" w:rsidRPr="00A004B5">
        <w:rPr>
          <w:rFonts w:ascii="Times New Roman" w:eastAsia="Times New Roman" w:hAnsi="Times New Roman" w:cs="Times New Roman"/>
          <w:color w:val="000000" w:themeColor="text1"/>
          <w:sz w:val="28"/>
          <w:szCs w:val="28"/>
          <w:lang w:eastAsia="uk-UA"/>
        </w:rPr>
        <w:t xml:space="preserve">що </w:t>
      </w:r>
      <w:r w:rsidR="007427B2" w:rsidRPr="00A004B5">
        <w:rPr>
          <w:rFonts w:ascii="Times New Roman" w:eastAsia="Times New Roman" w:hAnsi="Times New Roman" w:cs="Times New Roman"/>
          <w:color w:val="000000" w:themeColor="text1"/>
          <w:sz w:val="28"/>
          <w:szCs w:val="28"/>
          <w:lang w:eastAsia="uk-UA"/>
        </w:rPr>
        <w:t>визначає</w:t>
      </w:r>
      <w:r w:rsidR="0093443B" w:rsidRPr="00A004B5">
        <w:rPr>
          <w:rFonts w:ascii="Times New Roman" w:eastAsia="Times New Roman" w:hAnsi="Times New Roman" w:cs="Times New Roman"/>
          <w:color w:val="000000" w:themeColor="text1"/>
          <w:sz w:val="28"/>
          <w:szCs w:val="28"/>
          <w:lang w:eastAsia="uk-UA"/>
        </w:rPr>
        <w:t>ться</w:t>
      </w:r>
      <w:r w:rsidR="007427B2" w:rsidRPr="00A004B5">
        <w:rPr>
          <w:rFonts w:ascii="Times New Roman" w:eastAsia="Times New Roman" w:hAnsi="Times New Roman" w:cs="Times New Roman"/>
          <w:color w:val="000000" w:themeColor="text1"/>
          <w:sz w:val="28"/>
          <w:szCs w:val="28"/>
          <w:lang w:eastAsia="uk-UA"/>
        </w:rPr>
        <w:t xml:space="preserve"> протилежно діючим</w:t>
      </w:r>
      <w:r w:rsidR="008C15B9" w:rsidRPr="00A004B5">
        <w:rPr>
          <w:rFonts w:ascii="Times New Roman" w:eastAsia="Times New Roman" w:hAnsi="Times New Roman" w:cs="Times New Roman"/>
          <w:color w:val="000000" w:themeColor="text1"/>
          <w:sz w:val="28"/>
          <w:szCs w:val="28"/>
          <w:lang w:eastAsia="uk-UA"/>
        </w:rPr>
        <w:t>и -</w:t>
      </w:r>
      <w:r w:rsidR="007427B2" w:rsidRPr="00A004B5">
        <w:rPr>
          <w:rFonts w:ascii="Times New Roman" w:eastAsia="Times New Roman" w:hAnsi="Times New Roman" w:cs="Times New Roman"/>
          <w:color w:val="000000" w:themeColor="text1"/>
          <w:sz w:val="28"/>
          <w:szCs w:val="28"/>
          <w:lang w:eastAsia="uk-UA"/>
        </w:rPr>
        <w:t xml:space="preserve"> морським і внутрішньо-континентальним вплив</w:t>
      </w:r>
      <w:r w:rsidR="008C15B9" w:rsidRPr="00A004B5">
        <w:rPr>
          <w:rFonts w:ascii="Times New Roman" w:eastAsia="Times New Roman" w:hAnsi="Times New Roman" w:cs="Times New Roman"/>
          <w:color w:val="000000" w:themeColor="text1"/>
          <w:sz w:val="28"/>
          <w:szCs w:val="28"/>
          <w:lang w:eastAsia="uk-UA"/>
        </w:rPr>
        <w:t>ами</w:t>
      </w:r>
      <w:r w:rsidR="007427B2" w:rsidRPr="00A004B5">
        <w:rPr>
          <w:rFonts w:ascii="Times New Roman" w:eastAsia="Times New Roman" w:hAnsi="Times New Roman" w:cs="Times New Roman"/>
          <w:color w:val="000000" w:themeColor="text1"/>
          <w:sz w:val="28"/>
          <w:szCs w:val="28"/>
          <w:lang w:eastAsia="uk-UA"/>
        </w:rPr>
        <w:t xml:space="preserve">, </w:t>
      </w:r>
      <w:r w:rsidR="003F5DAD" w:rsidRPr="00A004B5">
        <w:rPr>
          <w:rFonts w:ascii="Times New Roman" w:eastAsia="Times New Roman" w:hAnsi="Times New Roman" w:cs="Times New Roman"/>
          <w:color w:val="000000" w:themeColor="text1"/>
          <w:sz w:val="28"/>
          <w:szCs w:val="28"/>
          <w:lang w:eastAsia="uk-UA"/>
        </w:rPr>
        <w:t xml:space="preserve">типологічно </w:t>
      </w:r>
      <w:r w:rsidR="007427B2" w:rsidRPr="00A004B5">
        <w:rPr>
          <w:rFonts w:ascii="Times New Roman" w:eastAsia="Times New Roman" w:hAnsi="Times New Roman" w:cs="Times New Roman"/>
          <w:color w:val="000000" w:themeColor="text1"/>
          <w:sz w:val="28"/>
          <w:szCs w:val="28"/>
          <w:lang w:eastAsia="uk-UA"/>
        </w:rPr>
        <w:t xml:space="preserve">формує три основні </w:t>
      </w:r>
      <w:r w:rsidR="001F5DE1" w:rsidRPr="00A004B5">
        <w:rPr>
          <w:rFonts w:ascii="Times New Roman" w:eastAsia="Times New Roman" w:hAnsi="Times New Roman" w:cs="Times New Roman"/>
          <w:color w:val="000000" w:themeColor="text1"/>
          <w:sz w:val="28"/>
          <w:szCs w:val="28"/>
          <w:lang w:eastAsia="uk-UA"/>
        </w:rPr>
        <w:t>флорокомплекси</w:t>
      </w:r>
      <w:r w:rsidR="0093443B" w:rsidRPr="00A004B5">
        <w:rPr>
          <w:rFonts w:ascii="Times New Roman" w:eastAsia="Times New Roman" w:hAnsi="Times New Roman" w:cs="Times New Roman"/>
          <w:color w:val="000000" w:themeColor="text1"/>
          <w:sz w:val="28"/>
          <w:szCs w:val="28"/>
          <w:lang w:eastAsia="uk-UA"/>
        </w:rPr>
        <w:t>, умовно позначені як</w:t>
      </w:r>
      <w:r w:rsidR="001F5DE1" w:rsidRPr="00A004B5">
        <w:rPr>
          <w:rFonts w:ascii="Times New Roman" w:eastAsia="Times New Roman" w:hAnsi="Times New Roman" w:cs="Times New Roman"/>
          <w:color w:val="000000" w:themeColor="text1"/>
          <w:sz w:val="28"/>
          <w:szCs w:val="28"/>
          <w:lang w:eastAsia="uk-UA"/>
        </w:rPr>
        <w:t xml:space="preserve"> </w:t>
      </w:r>
      <w:r w:rsidR="00BA621A" w:rsidRPr="00A004B5">
        <w:rPr>
          <w:rFonts w:ascii="Times New Roman" w:eastAsia="Times New Roman" w:hAnsi="Times New Roman" w:cs="Times New Roman"/>
          <w:color w:val="000000" w:themeColor="text1"/>
          <w:sz w:val="28"/>
          <w:szCs w:val="28"/>
          <w:lang w:eastAsia="uk-UA"/>
        </w:rPr>
        <w:t>П</w:t>
      </w:r>
      <w:r w:rsidR="001F5DE1" w:rsidRPr="00A004B5">
        <w:rPr>
          <w:rFonts w:ascii="Times New Roman" w:eastAsia="Times New Roman" w:hAnsi="Times New Roman" w:cs="Times New Roman"/>
          <w:color w:val="000000" w:themeColor="text1"/>
          <w:sz w:val="28"/>
          <w:szCs w:val="28"/>
          <w:lang w:eastAsia="uk-UA"/>
        </w:rPr>
        <w:t>івнічно-</w:t>
      </w:r>
      <w:r w:rsidR="00BA621A" w:rsidRPr="00A004B5">
        <w:rPr>
          <w:rFonts w:ascii="Times New Roman" w:eastAsia="Times New Roman" w:hAnsi="Times New Roman" w:cs="Times New Roman"/>
          <w:color w:val="000000" w:themeColor="text1"/>
          <w:sz w:val="28"/>
          <w:szCs w:val="28"/>
          <w:lang w:eastAsia="uk-UA"/>
        </w:rPr>
        <w:t>С</w:t>
      </w:r>
      <w:r w:rsidR="001F5DE1" w:rsidRPr="00A004B5">
        <w:rPr>
          <w:rFonts w:ascii="Times New Roman" w:eastAsia="Times New Roman" w:hAnsi="Times New Roman" w:cs="Times New Roman"/>
          <w:color w:val="000000" w:themeColor="text1"/>
          <w:sz w:val="28"/>
          <w:szCs w:val="28"/>
          <w:lang w:eastAsia="uk-UA"/>
        </w:rPr>
        <w:t xml:space="preserve">теповий, </w:t>
      </w:r>
      <w:r w:rsidR="00400870" w:rsidRPr="00A004B5">
        <w:rPr>
          <w:rFonts w:ascii="Times New Roman" w:eastAsia="Times New Roman" w:hAnsi="Times New Roman" w:cs="Times New Roman"/>
          <w:color w:val="000000" w:themeColor="text1"/>
          <w:sz w:val="28"/>
          <w:szCs w:val="28"/>
          <w:lang w:eastAsia="uk-UA"/>
        </w:rPr>
        <w:t>П</w:t>
      </w:r>
      <w:r w:rsidR="001F5DE1" w:rsidRPr="00A004B5">
        <w:rPr>
          <w:rFonts w:ascii="Times New Roman" w:eastAsia="Times New Roman" w:hAnsi="Times New Roman" w:cs="Times New Roman"/>
          <w:color w:val="000000" w:themeColor="text1"/>
          <w:sz w:val="28"/>
          <w:szCs w:val="28"/>
          <w:lang w:eastAsia="uk-UA"/>
        </w:rPr>
        <w:t>івденно-</w:t>
      </w:r>
      <w:r w:rsidR="00400870" w:rsidRPr="00A004B5">
        <w:rPr>
          <w:rFonts w:ascii="Times New Roman" w:eastAsia="Times New Roman" w:hAnsi="Times New Roman" w:cs="Times New Roman"/>
          <w:color w:val="000000" w:themeColor="text1"/>
          <w:sz w:val="28"/>
          <w:szCs w:val="28"/>
          <w:lang w:eastAsia="uk-UA"/>
        </w:rPr>
        <w:t>С</w:t>
      </w:r>
      <w:r w:rsidR="001F5DE1" w:rsidRPr="00A004B5">
        <w:rPr>
          <w:rFonts w:ascii="Times New Roman" w:eastAsia="Times New Roman" w:hAnsi="Times New Roman" w:cs="Times New Roman"/>
          <w:color w:val="000000" w:themeColor="text1"/>
          <w:sz w:val="28"/>
          <w:szCs w:val="28"/>
          <w:lang w:eastAsia="uk-UA"/>
        </w:rPr>
        <w:t xml:space="preserve">теповий і </w:t>
      </w:r>
      <w:r w:rsidR="00400870" w:rsidRPr="00A004B5">
        <w:rPr>
          <w:rFonts w:ascii="Times New Roman" w:eastAsia="Times New Roman" w:hAnsi="Times New Roman" w:cs="Times New Roman"/>
          <w:color w:val="000000" w:themeColor="text1"/>
          <w:sz w:val="28"/>
          <w:szCs w:val="28"/>
          <w:lang w:eastAsia="uk-UA"/>
        </w:rPr>
        <w:t>С</w:t>
      </w:r>
      <w:r w:rsidR="001F5DE1" w:rsidRPr="00A004B5">
        <w:rPr>
          <w:rFonts w:ascii="Times New Roman" w:eastAsia="Times New Roman" w:hAnsi="Times New Roman" w:cs="Times New Roman"/>
          <w:color w:val="000000" w:themeColor="text1"/>
          <w:sz w:val="28"/>
          <w:szCs w:val="28"/>
          <w:lang w:eastAsia="uk-UA"/>
        </w:rPr>
        <w:t>ухо-</w:t>
      </w:r>
      <w:r w:rsidR="00400870" w:rsidRPr="00A004B5">
        <w:rPr>
          <w:rFonts w:ascii="Times New Roman" w:eastAsia="Times New Roman" w:hAnsi="Times New Roman" w:cs="Times New Roman"/>
          <w:color w:val="000000" w:themeColor="text1"/>
          <w:sz w:val="28"/>
          <w:szCs w:val="28"/>
          <w:lang w:eastAsia="uk-UA"/>
        </w:rPr>
        <w:t>С</w:t>
      </w:r>
      <w:r w:rsidR="001F5DE1" w:rsidRPr="00A004B5">
        <w:rPr>
          <w:rFonts w:ascii="Times New Roman" w:eastAsia="Times New Roman" w:hAnsi="Times New Roman" w:cs="Times New Roman"/>
          <w:color w:val="000000" w:themeColor="text1"/>
          <w:sz w:val="28"/>
          <w:szCs w:val="28"/>
          <w:lang w:eastAsia="uk-UA"/>
        </w:rPr>
        <w:t>теповий.</w:t>
      </w:r>
      <w:r w:rsidR="0093443B" w:rsidRPr="00A004B5">
        <w:rPr>
          <w:rFonts w:ascii="Times New Roman" w:eastAsia="Times New Roman" w:hAnsi="Times New Roman" w:cs="Times New Roman"/>
          <w:color w:val="000000" w:themeColor="text1"/>
          <w:sz w:val="28"/>
          <w:szCs w:val="28"/>
          <w:lang w:eastAsia="uk-UA"/>
        </w:rPr>
        <w:t xml:space="preserve"> Підзонально-степові рослинні комплекси </w:t>
      </w:r>
      <w:r w:rsidR="007427B2" w:rsidRPr="00A004B5">
        <w:rPr>
          <w:rFonts w:ascii="Times New Roman" w:eastAsia="Times New Roman" w:hAnsi="Times New Roman" w:cs="Times New Roman"/>
          <w:color w:val="000000" w:themeColor="text1"/>
          <w:sz w:val="28"/>
          <w:szCs w:val="28"/>
          <w:lang w:eastAsia="uk-UA"/>
        </w:rPr>
        <w:t>в свою чергу</w:t>
      </w:r>
      <w:r w:rsidR="001F5DE1" w:rsidRPr="00A004B5">
        <w:rPr>
          <w:rFonts w:ascii="Times New Roman" w:eastAsia="Times New Roman" w:hAnsi="Times New Roman" w:cs="Times New Roman"/>
          <w:color w:val="000000" w:themeColor="text1"/>
          <w:sz w:val="28"/>
          <w:szCs w:val="28"/>
          <w:lang w:eastAsia="uk-UA"/>
        </w:rPr>
        <w:t>,</w:t>
      </w:r>
      <w:r w:rsidR="007427B2" w:rsidRPr="00A004B5">
        <w:rPr>
          <w:rFonts w:ascii="Times New Roman" w:eastAsia="Times New Roman" w:hAnsi="Times New Roman" w:cs="Times New Roman"/>
          <w:color w:val="000000" w:themeColor="text1"/>
          <w:sz w:val="28"/>
          <w:szCs w:val="28"/>
          <w:lang w:eastAsia="uk-UA"/>
        </w:rPr>
        <w:t xml:space="preserve"> поєднують низку локальних ділянок із «власними» фітоценозами. Прикладом останніх є петрофітні, чагарничкові, щебенисті, байрачні, болотяні тощо, але в широтному плані все ж простежується три основні</w:t>
      </w:r>
      <w:r w:rsidR="001F5DE1" w:rsidRPr="00A004B5">
        <w:rPr>
          <w:rFonts w:ascii="Times New Roman" w:eastAsia="Times New Roman" w:hAnsi="Times New Roman" w:cs="Times New Roman"/>
          <w:color w:val="000000" w:themeColor="text1"/>
          <w:sz w:val="28"/>
          <w:szCs w:val="28"/>
          <w:lang w:eastAsia="uk-UA"/>
        </w:rPr>
        <w:t>, які відповідають структурі</w:t>
      </w:r>
      <w:r w:rsidR="007427B2" w:rsidRPr="00A004B5">
        <w:rPr>
          <w:rFonts w:ascii="Times New Roman" w:eastAsia="Times New Roman" w:hAnsi="Times New Roman" w:cs="Times New Roman"/>
          <w:color w:val="000000" w:themeColor="text1"/>
          <w:sz w:val="28"/>
          <w:szCs w:val="28"/>
          <w:lang w:eastAsia="uk-UA"/>
        </w:rPr>
        <w:t xml:space="preserve"> </w:t>
      </w:r>
      <w:r w:rsidR="001F5DE1" w:rsidRPr="00A004B5">
        <w:rPr>
          <w:rFonts w:ascii="Times New Roman" w:eastAsia="Times New Roman" w:hAnsi="Times New Roman" w:cs="Times New Roman"/>
          <w:color w:val="000000" w:themeColor="text1"/>
          <w:sz w:val="28"/>
          <w:szCs w:val="28"/>
          <w:lang w:eastAsia="uk-UA"/>
        </w:rPr>
        <w:t xml:space="preserve">трьох ландшафтно-кліматичних </w:t>
      </w:r>
      <w:r w:rsidR="007427B2" w:rsidRPr="00A004B5">
        <w:rPr>
          <w:rFonts w:ascii="Times New Roman" w:eastAsia="Times New Roman" w:hAnsi="Times New Roman" w:cs="Times New Roman"/>
          <w:color w:val="000000" w:themeColor="text1"/>
          <w:sz w:val="28"/>
          <w:szCs w:val="28"/>
          <w:lang w:eastAsia="uk-UA"/>
        </w:rPr>
        <w:t>підзон</w:t>
      </w:r>
      <w:r w:rsidR="003F5DAD" w:rsidRPr="00A004B5">
        <w:rPr>
          <w:rFonts w:ascii="Times New Roman" w:eastAsia="Times New Roman" w:hAnsi="Times New Roman" w:cs="Times New Roman"/>
          <w:color w:val="000000" w:themeColor="text1"/>
          <w:sz w:val="28"/>
          <w:szCs w:val="28"/>
          <w:lang w:eastAsia="uk-UA"/>
        </w:rPr>
        <w:t xml:space="preserve"> регіону</w:t>
      </w:r>
      <w:r w:rsidR="001F5DE1" w:rsidRPr="00A004B5">
        <w:rPr>
          <w:rFonts w:ascii="Times New Roman" w:eastAsia="Times New Roman" w:hAnsi="Times New Roman" w:cs="Times New Roman"/>
          <w:color w:val="000000" w:themeColor="text1"/>
          <w:sz w:val="28"/>
          <w:szCs w:val="28"/>
          <w:lang w:eastAsia="uk-UA"/>
        </w:rPr>
        <w:t xml:space="preserve">. </w:t>
      </w:r>
    </w:p>
    <w:p w14:paraId="015364CF" w14:textId="77777777" w:rsidR="00D00755" w:rsidRPr="00A004B5" w:rsidRDefault="007427B2" w:rsidP="007427B2">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Так, </w:t>
      </w:r>
      <w:r w:rsidR="00400870" w:rsidRPr="00A004B5">
        <w:rPr>
          <w:rFonts w:ascii="Times New Roman" w:eastAsia="Times New Roman" w:hAnsi="Times New Roman" w:cs="Times New Roman"/>
          <w:color w:val="000000" w:themeColor="text1"/>
          <w:sz w:val="28"/>
          <w:szCs w:val="28"/>
          <w:lang w:eastAsia="uk-UA"/>
        </w:rPr>
        <w:t>П</w:t>
      </w:r>
      <w:r w:rsidRPr="00A004B5">
        <w:rPr>
          <w:rFonts w:ascii="Times New Roman" w:eastAsia="Times New Roman" w:hAnsi="Times New Roman" w:cs="Times New Roman"/>
          <w:color w:val="000000" w:themeColor="text1"/>
          <w:sz w:val="28"/>
          <w:szCs w:val="28"/>
          <w:lang w:eastAsia="uk-UA"/>
        </w:rPr>
        <w:t>івнічно-</w:t>
      </w:r>
      <w:r w:rsidR="00400870" w:rsidRPr="00A004B5">
        <w:rPr>
          <w:rFonts w:ascii="Times New Roman" w:eastAsia="Times New Roman" w:hAnsi="Times New Roman" w:cs="Times New Roman"/>
          <w:color w:val="000000" w:themeColor="text1"/>
          <w:sz w:val="28"/>
          <w:szCs w:val="28"/>
          <w:lang w:eastAsia="uk-UA"/>
        </w:rPr>
        <w:t>С</w:t>
      </w:r>
      <w:r w:rsidRPr="00A004B5">
        <w:rPr>
          <w:rFonts w:ascii="Times New Roman" w:eastAsia="Times New Roman" w:hAnsi="Times New Roman" w:cs="Times New Roman"/>
          <w:color w:val="000000" w:themeColor="text1"/>
          <w:sz w:val="28"/>
          <w:szCs w:val="28"/>
          <w:lang w:eastAsia="uk-UA"/>
        </w:rPr>
        <w:t xml:space="preserve">тепова частина нинішньої Миколаївської області, </w:t>
      </w:r>
      <w:r w:rsidR="001F5DE1" w:rsidRPr="00A004B5">
        <w:rPr>
          <w:rFonts w:ascii="Times New Roman" w:eastAsia="Times New Roman" w:hAnsi="Times New Roman" w:cs="Times New Roman"/>
          <w:color w:val="000000" w:themeColor="text1"/>
          <w:sz w:val="28"/>
          <w:szCs w:val="28"/>
          <w:lang w:eastAsia="uk-UA"/>
        </w:rPr>
        <w:t xml:space="preserve">що </w:t>
      </w:r>
      <w:r w:rsidRPr="00A004B5">
        <w:rPr>
          <w:rFonts w:ascii="Times New Roman" w:eastAsia="Times New Roman" w:hAnsi="Times New Roman" w:cs="Times New Roman"/>
          <w:color w:val="000000" w:themeColor="text1"/>
          <w:sz w:val="28"/>
          <w:szCs w:val="28"/>
          <w:lang w:eastAsia="uk-UA"/>
        </w:rPr>
        <w:t xml:space="preserve">територіально тяжіє до стикових міжперехідних ділянок між Степом і Лісостепом, первинно володіла багаторізнотравно-злаковими комплексами з потужною часткою кореневищних і бульбисто-кореневих видів. </w:t>
      </w:r>
      <w:r w:rsidR="008B40BD" w:rsidRPr="00A004B5">
        <w:rPr>
          <w:rFonts w:ascii="Times New Roman" w:eastAsia="Times New Roman" w:hAnsi="Times New Roman" w:cs="Times New Roman"/>
          <w:color w:val="000000" w:themeColor="text1"/>
          <w:sz w:val="28"/>
          <w:szCs w:val="28"/>
          <w:lang w:eastAsia="uk-UA"/>
        </w:rPr>
        <w:t xml:space="preserve">Злакові трави представлені пиріями Elytrígia, тонконогом </w:t>
      </w:r>
      <w:r w:rsidR="008B40BD" w:rsidRPr="00A004B5">
        <w:rPr>
          <w:rFonts w:ascii="Times New Roman" w:eastAsia="Times New Roman" w:hAnsi="Times New Roman" w:cs="Times New Roman"/>
          <w:i/>
          <w:color w:val="000000" w:themeColor="text1"/>
          <w:sz w:val="28"/>
          <w:szCs w:val="28"/>
          <w:lang w:eastAsia="uk-UA"/>
        </w:rPr>
        <w:t>Poa trivialis</w:t>
      </w:r>
      <w:r w:rsidR="008B40BD" w:rsidRPr="00A004B5">
        <w:rPr>
          <w:rFonts w:ascii="Times New Roman" w:eastAsia="Times New Roman" w:hAnsi="Times New Roman" w:cs="Times New Roman"/>
          <w:color w:val="000000" w:themeColor="text1"/>
          <w:sz w:val="28"/>
          <w:szCs w:val="28"/>
          <w:lang w:eastAsia="uk-UA"/>
        </w:rPr>
        <w:t xml:space="preserve">, кострицею </w:t>
      </w:r>
      <w:r w:rsidR="008B40BD" w:rsidRPr="00A004B5">
        <w:rPr>
          <w:rFonts w:ascii="Times New Roman" w:eastAsia="Times New Roman" w:hAnsi="Times New Roman" w:cs="Times New Roman"/>
          <w:i/>
          <w:color w:val="000000" w:themeColor="text1"/>
          <w:sz w:val="28"/>
          <w:szCs w:val="28"/>
          <w:lang w:eastAsia="uk-UA"/>
        </w:rPr>
        <w:t>Festuca pratensis</w:t>
      </w:r>
      <w:r w:rsidR="008B40BD" w:rsidRPr="00A004B5">
        <w:rPr>
          <w:rFonts w:ascii="Times New Roman" w:eastAsia="Times New Roman" w:hAnsi="Times New Roman" w:cs="Times New Roman"/>
          <w:color w:val="000000" w:themeColor="text1"/>
          <w:sz w:val="28"/>
          <w:szCs w:val="28"/>
          <w:lang w:eastAsia="uk-UA"/>
        </w:rPr>
        <w:t xml:space="preserve">, стоколосом </w:t>
      </w:r>
      <w:r w:rsidR="008B40BD" w:rsidRPr="00A004B5">
        <w:rPr>
          <w:rFonts w:ascii="Times New Roman" w:eastAsia="Times New Roman" w:hAnsi="Times New Roman" w:cs="Times New Roman"/>
          <w:i/>
          <w:color w:val="000000" w:themeColor="text1"/>
          <w:sz w:val="28"/>
          <w:szCs w:val="28"/>
          <w:lang w:eastAsia="uk-UA"/>
        </w:rPr>
        <w:t xml:space="preserve">Bromus inermis, </w:t>
      </w:r>
      <w:r w:rsidR="008B40BD" w:rsidRPr="00A004B5">
        <w:rPr>
          <w:rFonts w:ascii="Times New Roman" w:eastAsia="Times New Roman" w:hAnsi="Times New Roman" w:cs="Times New Roman"/>
          <w:color w:val="000000" w:themeColor="text1"/>
          <w:sz w:val="28"/>
          <w:szCs w:val="28"/>
          <w:lang w:eastAsia="uk-UA"/>
        </w:rPr>
        <w:t>які далі на південь присутні лише на лучн</w:t>
      </w:r>
      <w:r w:rsidR="001F5DE1" w:rsidRPr="00A004B5">
        <w:rPr>
          <w:rFonts w:ascii="Times New Roman" w:eastAsia="Times New Roman" w:hAnsi="Times New Roman" w:cs="Times New Roman"/>
          <w:color w:val="000000" w:themeColor="text1"/>
          <w:sz w:val="28"/>
          <w:szCs w:val="28"/>
          <w:lang w:eastAsia="uk-UA"/>
        </w:rPr>
        <w:t>и</w:t>
      </w:r>
      <w:r w:rsidR="008B40BD" w:rsidRPr="00A004B5">
        <w:rPr>
          <w:rFonts w:ascii="Times New Roman" w:eastAsia="Times New Roman" w:hAnsi="Times New Roman" w:cs="Times New Roman"/>
          <w:color w:val="000000" w:themeColor="text1"/>
          <w:sz w:val="28"/>
          <w:szCs w:val="28"/>
          <w:lang w:eastAsia="uk-UA"/>
        </w:rPr>
        <w:t>х ділянках.</w:t>
      </w:r>
      <w:r w:rsidR="008B40BD" w:rsidRPr="00A004B5">
        <w:rPr>
          <w:rFonts w:ascii="Times New Roman" w:eastAsia="Times New Roman" w:hAnsi="Times New Roman" w:cs="Times New Roman"/>
          <w:i/>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 xml:space="preserve">Серед природної рослинності </w:t>
      </w:r>
      <w:r w:rsidR="00400870" w:rsidRPr="00A004B5">
        <w:rPr>
          <w:rFonts w:ascii="Times New Roman" w:eastAsia="Times New Roman" w:hAnsi="Times New Roman" w:cs="Times New Roman"/>
          <w:color w:val="000000" w:themeColor="text1"/>
          <w:sz w:val="28"/>
          <w:szCs w:val="28"/>
          <w:lang w:eastAsia="uk-UA"/>
        </w:rPr>
        <w:t>С</w:t>
      </w:r>
      <w:r w:rsidRPr="00A004B5">
        <w:rPr>
          <w:rFonts w:ascii="Times New Roman" w:eastAsia="Times New Roman" w:hAnsi="Times New Roman" w:cs="Times New Roman"/>
          <w:color w:val="000000" w:themeColor="text1"/>
          <w:sz w:val="28"/>
          <w:szCs w:val="28"/>
          <w:lang w:eastAsia="uk-UA"/>
        </w:rPr>
        <w:t>ередньо-</w:t>
      </w:r>
      <w:r w:rsidR="00400870" w:rsidRPr="00A004B5">
        <w:rPr>
          <w:rFonts w:ascii="Times New Roman" w:eastAsia="Times New Roman" w:hAnsi="Times New Roman" w:cs="Times New Roman"/>
          <w:color w:val="000000" w:themeColor="text1"/>
          <w:sz w:val="28"/>
          <w:szCs w:val="28"/>
          <w:lang w:eastAsia="uk-UA"/>
        </w:rPr>
        <w:t>С</w:t>
      </w:r>
      <w:r w:rsidRPr="00A004B5">
        <w:rPr>
          <w:rFonts w:ascii="Times New Roman" w:eastAsia="Times New Roman" w:hAnsi="Times New Roman" w:cs="Times New Roman"/>
          <w:color w:val="000000" w:themeColor="text1"/>
          <w:sz w:val="28"/>
          <w:szCs w:val="28"/>
          <w:lang w:eastAsia="uk-UA"/>
        </w:rPr>
        <w:t>тепової</w:t>
      </w:r>
      <w:r w:rsidR="001F5DE1" w:rsidRPr="00A004B5">
        <w:rPr>
          <w:rFonts w:ascii="Times New Roman" w:eastAsia="Times New Roman" w:hAnsi="Times New Roman" w:cs="Times New Roman"/>
          <w:color w:val="000000" w:themeColor="text1"/>
          <w:sz w:val="28"/>
          <w:szCs w:val="28"/>
          <w:lang w:eastAsia="uk-UA"/>
        </w:rPr>
        <w:t xml:space="preserve"> підзони (</w:t>
      </w:r>
      <w:r w:rsidRPr="00A004B5">
        <w:rPr>
          <w:rFonts w:ascii="Times New Roman" w:eastAsia="Times New Roman" w:hAnsi="Times New Roman" w:cs="Times New Roman"/>
          <w:color w:val="000000" w:themeColor="text1"/>
          <w:sz w:val="28"/>
          <w:szCs w:val="28"/>
          <w:lang w:eastAsia="uk-UA"/>
        </w:rPr>
        <w:t>або підзони південних степів</w:t>
      </w:r>
      <w:r w:rsidR="001F5DE1"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провідне місце належить посухостійкому різнотрав’ю</w:t>
      </w:r>
      <w:r w:rsidR="0093443B" w:rsidRPr="00A004B5">
        <w:rPr>
          <w:rFonts w:ascii="Times New Roman" w:eastAsia="Times New Roman" w:hAnsi="Times New Roman" w:cs="Times New Roman"/>
          <w:color w:val="000000" w:themeColor="text1"/>
          <w:sz w:val="28"/>
          <w:szCs w:val="28"/>
          <w:lang w:eastAsia="uk-UA"/>
        </w:rPr>
        <w:t xml:space="preserve"> та ковилам</w:t>
      </w:r>
      <w:r w:rsidRPr="00A004B5">
        <w:rPr>
          <w:rFonts w:ascii="Times New Roman" w:eastAsia="Times New Roman" w:hAnsi="Times New Roman" w:cs="Times New Roman"/>
          <w:color w:val="000000" w:themeColor="text1"/>
          <w:sz w:val="28"/>
          <w:szCs w:val="28"/>
          <w:lang w:eastAsia="uk-UA"/>
        </w:rPr>
        <w:t xml:space="preserve">. </w:t>
      </w:r>
      <w:r w:rsidR="001F5DE1" w:rsidRPr="00A004B5">
        <w:rPr>
          <w:rFonts w:ascii="Times New Roman" w:eastAsia="Times New Roman" w:hAnsi="Times New Roman" w:cs="Times New Roman"/>
          <w:color w:val="000000" w:themeColor="text1"/>
          <w:sz w:val="28"/>
          <w:szCs w:val="28"/>
          <w:lang w:eastAsia="uk-UA"/>
        </w:rPr>
        <w:t xml:space="preserve">Тож </w:t>
      </w:r>
      <w:r w:rsidRPr="00A004B5">
        <w:rPr>
          <w:rFonts w:ascii="Times New Roman" w:eastAsia="Times New Roman" w:hAnsi="Times New Roman" w:cs="Times New Roman"/>
          <w:color w:val="000000" w:themeColor="text1"/>
          <w:sz w:val="28"/>
          <w:szCs w:val="28"/>
          <w:lang w:eastAsia="uk-UA"/>
        </w:rPr>
        <w:t xml:space="preserve">центральні райони </w:t>
      </w:r>
      <w:r w:rsidR="001F5DE1" w:rsidRPr="00A004B5">
        <w:rPr>
          <w:rFonts w:ascii="Times New Roman" w:eastAsia="Times New Roman" w:hAnsi="Times New Roman" w:cs="Times New Roman"/>
          <w:color w:val="000000" w:themeColor="text1"/>
          <w:sz w:val="28"/>
          <w:szCs w:val="28"/>
          <w:lang w:eastAsia="uk-UA"/>
        </w:rPr>
        <w:t xml:space="preserve">області </w:t>
      </w:r>
      <w:r w:rsidRPr="00A004B5">
        <w:rPr>
          <w:rFonts w:ascii="Times New Roman" w:eastAsia="Times New Roman" w:hAnsi="Times New Roman" w:cs="Times New Roman"/>
          <w:color w:val="000000" w:themeColor="text1"/>
          <w:sz w:val="28"/>
          <w:szCs w:val="28"/>
          <w:lang w:eastAsia="uk-UA"/>
        </w:rPr>
        <w:t>відрізня</w:t>
      </w:r>
      <w:r w:rsidR="008B40BD" w:rsidRPr="00A004B5">
        <w:rPr>
          <w:rFonts w:ascii="Times New Roman" w:eastAsia="Times New Roman" w:hAnsi="Times New Roman" w:cs="Times New Roman"/>
          <w:color w:val="000000" w:themeColor="text1"/>
          <w:sz w:val="28"/>
          <w:szCs w:val="28"/>
          <w:lang w:eastAsia="uk-UA"/>
        </w:rPr>
        <w:t>є</w:t>
      </w:r>
      <w:r w:rsidRPr="00A004B5">
        <w:rPr>
          <w:rFonts w:ascii="Times New Roman" w:eastAsia="Times New Roman" w:hAnsi="Times New Roman" w:cs="Times New Roman"/>
          <w:color w:val="000000" w:themeColor="text1"/>
          <w:sz w:val="28"/>
          <w:szCs w:val="28"/>
          <w:lang w:eastAsia="uk-UA"/>
        </w:rPr>
        <w:t xml:space="preserve"> природна рослинність на основі різнотравно-типчаково-ковилових угруповань </w:t>
      </w:r>
      <w:r w:rsidR="00400870" w:rsidRPr="00A004B5">
        <w:rPr>
          <w:rFonts w:ascii="Times New Roman" w:eastAsia="Times New Roman" w:hAnsi="Times New Roman" w:cs="Times New Roman"/>
          <w:color w:val="000000" w:themeColor="text1"/>
          <w:sz w:val="28"/>
          <w:szCs w:val="28"/>
          <w:lang w:eastAsia="uk-UA"/>
        </w:rPr>
        <w:t>і</w:t>
      </w:r>
      <w:r w:rsidRPr="00A004B5">
        <w:rPr>
          <w:rFonts w:ascii="Times New Roman" w:eastAsia="Times New Roman" w:hAnsi="Times New Roman" w:cs="Times New Roman"/>
          <w:color w:val="000000" w:themeColor="text1"/>
          <w:sz w:val="28"/>
          <w:szCs w:val="28"/>
          <w:lang w:eastAsia="uk-UA"/>
        </w:rPr>
        <w:t>з переважанням багаторічних вузьколистих дерновинних злаків (</w:t>
      </w:r>
      <w:r w:rsidRPr="00A004B5">
        <w:rPr>
          <w:rFonts w:ascii="Times New Roman" w:eastAsia="Times New Roman" w:hAnsi="Times New Roman" w:cs="Times New Roman"/>
          <w:i/>
          <w:color w:val="000000" w:themeColor="text1"/>
          <w:sz w:val="28"/>
          <w:szCs w:val="28"/>
          <w:lang w:eastAsia="uk-UA"/>
        </w:rPr>
        <w:t>Fest</w:t>
      </w:r>
      <w:r w:rsidR="005D44BC" w:rsidRPr="00A004B5">
        <w:rPr>
          <w:rFonts w:ascii="Times New Roman" w:eastAsia="Times New Roman" w:hAnsi="Times New Roman" w:cs="Times New Roman"/>
          <w:i/>
          <w:color w:val="000000" w:themeColor="text1"/>
          <w:sz w:val="28"/>
          <w:szCs w:val="28"/>
          <w:lang w:eastAsia="uk-UA"/>
        </w:rPr>
        <w:t>u</w:t>
      </w:r>
      <w:r w:rsidRPr="00A004B5">
        <w:rPr>
          <w:rFonts w:ascii="Times New Roman" w:eastAsia="Times New Roman" w:hAnsi="Times New Roman" w:cs="Times New Roman"/>
          <w:i/>
          <w:color w:val="000000" w:themeColor="text1"/>
          <w:sz w:val="28"/>
          <w:szCs w:val="28"/>
          <w:lang w:eastAsia="uk-UA"/>
        </w:rPr>
        <w:t>ca valesi</w:t>
      </w:r>
      <w:r w:rsidR="005D44BC" w:rsidRPr="00A004B5">
        <w:rPr>
          <w:rFonts w:ascii="Times New Roman" w:eastAsia="Times New Roman" w:hAnsi="Times New Roman" w:cs="Times New Roman"/>
          <w:i/>
          <w:color w:val="000000" w:themeColor="text1"/>
          <w:sz w:val="28"/>
          <w:szCs w:val="28"/>
          <w:lang w:eastAsia="uk-UA"/>
        </w:rPr>
        <w:t>a</w:t>
      </w:r>
      <w:r w:rsidRPr="00A004B5">
        <w:rPr>
          <w:rFonts w:ascii="Times New Roman" w:eastAsia="Times New Roman" w:hAnsi="Times New Roman" w:cs="Times New Roman"/>
          <w:i/>
          <w:color w:val="000000" w:themeColor="text1"/>
          <w:sz w:val="28"/>
          <w:szCs w:val="28"/>
          <w:lang w:eastAsia="uk-UA"/>
        </w:rPr>
        <w:t>ca</w:t>
      </w:r>
      <w:r w:rsidRPr="00A004B5">
        <w:rPr>
          <w:rFonts w:ascii="Times New Roman" w:eastAsia="Times New Roman" w:hAnsi="Times New Roman" w:cs="Times New Roman"/>
          <w:color w:val="000000" w:themeColor="text1"/>
          <w:sz w:val="28"/>
          <w:szCs w:val="28"/>
          <w:lang w:eastAsia="uk-UA"/>
        </w:rPr>
        <w:t xml:space="preserve">, різні види Stipa) і меншою мірою – кореневищних злаків. </w:t>
      </w:r>
      <w:r w:rsidR="008B40BD" w:rsidRPr="00A004B5">
        <w:rPr>
          <w:rFonts w:ascii="Times New Roman" w:eastAsia="Times New Roman" w:hAnsi="Times New Roman" w:cs="Times New Roman"/>
          <w:color w:val="000000" w:themeColor="text1"/>
          <w:sz w:val="28"/>
          <w:szCs w:val="28"/>
          <w:lang w:eastAsia="uk-UA"/>
        </w:rPr>
        <w:t xml:space="preserve">Південні райони області поєднують </w:t>
      </w:r>
      <w:r w:rsidR="0093443B" w:rsidRPr="00A004B5">
        <w:rPr>
          <w:rFonts w:ascii="Times New Roman" w:eastAsia="Times New Roman" w:hAnsi="Times New Roman" w:cs="Times New Roman"/>
          <w:color w:val="000000" w:themeColor="text1"/>
          <w:sz w:val="28"/>
          <w:szCs w:val="28"/>
          <w:lang w:eastAsia="uk-UA"/>
        </w:rPr>
        <w:t>ксерофітні ковилово-типчакові</w:t>
      </w:r>
      <w:r w:rsidR="008B40BD" w:rsidRPr="00A004B5">
        <w:rPr>
          <w:rFonts w:ascii="Times New Roman" w:eastAsia="Times New Roman" w:hAnsi="Times New Roman" w:cs="Times New Roman"/>
          <w:color w:val="000000" w:themeColor="text1"/>
          <w:sz w:val="28"/>
          <w:szCs w:val="28"/>
          <w:lang w:eastAsia="uk-UA"/>
        </w:rPr>
        <w:t xml:space="preserve">, типові </w:t>
      </w:r>
      <w:r w:rsidR="0093443B" w:rsidRPr="00A004B5">
        <w:rPr>
          <w:rFonts w:ascii="Times New Roman" w:eastAsia="Times New Roman" w:hAnsi="Times New Roman" w:cs="Times New Roman"/>
          <w:color w:val="000000" w:themeColor="text1"/>
          <w:sz w:val="28"/>
          <w:szCs w:val="28"/>
          <w:lang w:eastAsia="uk-UA"/>
        </w:rPr>
        <w:t>с</w:t>
      </w:r>
      <w:r w:rsidR="008B40BD" w:rsidRPr="00A004B5">
        <w:rPr>
          <w:rFonts w:ascii="Times New Roman" w:eastAsia="Times New Roman" w:hAnsi="Times New Roman" w:cs="Times New Roman"/>
          <w:color w:val="000000" w:themeColor="text1"/>
          <w:sz w:val="28"/>
          <w:szCs w:val="28"/>
          <w:lang w:eastAsia="uk-UA"/>
        </w:rPr>
        <w:t>ухо-</w:t>
      </w:r>
      <w:r w:rsidR="0093443B" w:rsidRPr="00A004B5">
        <w:rPr>
          <w:rFonts w:ascii="Times New Roman" w:eastAsia="Times New Roman" w:hAnsi="Times New Roman" w:cs="Times New Roman"/>
          <w:color w:val="000000" w:themeColor="text1"/>
          <w:sz w:val="28"/>
          <w:szCs w:val="28"/>
          <w:lang w:eastAsia="uk-UA"/>
        </w:rPr>
        <w:t>с</w:t>
      </w:r>
      <w:r w:rsidR="008B40BD" w:rsidRPr="00A004B5">
        <w:rPr>
          <w:rFonts w:ascii="Times New Roman" w:eastAsia="Times New Roman" w:hAnsi="Times New Roman" w:cs="Times New Roman"/>
          <w:color w:val="000000" w:themeColor="text1"/>
          <w:sz w:val="28"/>
          <w:szCs w:val="28"/>
          <w:lang w:eastAsia="uk-UA"/>
        </w:rPr>
        <w:t xml:space="preserve">тепові </w:t>
      </w:r>
      <w:r w:rsidR="0093443B" w:rsidRPr="00A004B5">
        <w:rPr>
          <w:rFonts w:ascii="Times New Roman" w:eastAsia="Times New Roman" w:hAnsi="Times New Roman" w:cs="Times New Roman"/>
          <w:color w:val="000000" w:themeColor="text1"/>
          <w:sz w:val="28"/>
          <w:szCs w:val="28"/>
          <w:lang w:eastAsia="uk-UA"/>
        </w:rPr>
        <w:t>типчаково-полинов</w:t>
      </w:r>
      <w:r w:rsidR="003F3179" w:rsidRPr="00A004B5">
        <w:rPr>
          <w:rFonts w:ascii="Times New Roman" w:eastAsia="Times New Roman" w:hAnsi="Times New Roman" w:cs="Times New Roman"/>
          <w:color w:val="000000" w:themeColor="text1"/>
          <w:sz w:val="28"/>
          <w:szCs w:val="28"/>
          <w:lang w:eastAsia="uk-UA"/>
        </w:rPr>
        <w:t xml:space="preserve">і та галофітні </w:t>
      </w:r>
      <w:r w:rsidR="008B40BD" w:rsidRPr="00A004B5">
        <w:rPr>
          <w:rFonts w:ascii="Times New Roman" w:eastAsia="Times New Roman" w:hAnsi="Times New Roman" w:cs="Times New Roman"/>
          <w:color w:val="000000" w:themeColor="text1"/>
          <w:sz w:val="28"/>
          <w:szCs w:val="28"/>
          <w:lang w:eastAsia="uk-UA"/>
        </w:rPr>
        <w:t xml:space="preserve">флорокомплекси </w:t>
      </w:r>
      <w:r w:rsidRPr="00A004B5">
        <w:rPr>
          <w:rFonts w:ascii="Times New Roman" w:eastAsia="Times New Roman" w:hAnsi="Times New Roman" w:cs="Times New Roman"/>
          <w:color w:val="000000" w:themeColor="text1"/>
          <w:sz w:val="28"/>
          <w:szCs w:val="28"/>
          <w:lang w:eastAsia="uk-UA"/>
        </w:rPr>
        <w:t>прибережн</w:t>
      </w:r>
      <w:r w:rsidR="005D3B66" w:rsidRPr="00A004B5">
        <w:rPr>
          <w:rFonts w:ascii="Times New Roman" w:eastAsia="Times New Roman" w:hAnsi="Times New Roman" w:cs="Times New Roman"/>
          <w:color w:val="000000" w:themeColor="text1"/>
          <w:sz w:val="28"/>
          <w:szCs w:val="28"/>
          <w:lang w:eastAsia="uk-UA"/>
        </w:rPr>
        <w:t>их</w:t>
      </w:r>
      <w:r w:rsidRPr="00A004B5">
        <w:rPr>
          <w:rFonts w:ascii="Times New Roman" w:eastAsia="Times New Roman" w:hAnsi="Times New Roman" w:cs="Times New Roman"/>
          <w:color w:val="000000" w:themeColor="text1"/>
          <w:sz w:val="28"/>
          <w:szCs w:val="28"/>
          <w:lang w:eastAsia="uk-UA"/>
        </w:rPr>
        <w:t xml:space="preserve"> рівнин</w:t>
      </w:r>
      <w:r w:rsidR="003F3179" w:rsidRPr="00A004B5">
        <w:rPr>
          <w:rFonts w:ascii="Times New Roman" w:eastAsia="Times New Roman" w:hAnsi="Times New Roman" w:cs="Times New Roman"/>
          <w:color w:val="000000" w:themeColor="text1"/>
          <w:sz w:val="28"/>
          <w:szCs w:val="28"/>
          <w:lang w:eastAsia="uk-UA"/>
        </w:rPr>
        <w:t xml:space="preserve">. Вся Сухо-Степова смуга  - від </w:t>
      </w:r>
      <w:r w:rsidRPr="00A004B5">
        <w:rPr>
          <w:rFonts w:ascii="Times New Roman" w:eastAsia="Times New Roman" w:hAnsi="Times New Roman" w:cs="Times New Roman"/>
          <w:color w:val="000000" w:themeColor="text1"/>
          <w:sz w:val="28"/>
          <w:szCs w:val="28"/>
          <w:lang w:eastAsia="uk-UA"/>
        </w:rPr>
        <w:t xml:space="preserve">Одеси </w:t>
      </w:r>
      <w:r w:rsidR="008B40BD" w:rsidRPr="00A004B5">
        <w:rPr>
          <w:rFonts w:ascii="Times New Roman" w:eastAsia="Times New Roman" w:hAnsi="Times New Roman" w:cs="Times New Roman"/>
          <w:color w:val="000000" w:themeColor="text1"/>
          <w:sz w:val="28"/>
          <w:szCs w:val="28"/>
          <w:lang w:eastAsia="uk-UA"/>
        </w:rPr>
        <w:t xml:space="preserve">до Херсону </w:t>
      </w:r>
      <w:r w:rsidRPr="00A004B5">
        <w:rPr>
          <w:rFonts w:ascii="Times New Roman" w:eastAsia="Times New Roman" w:hAnsi="Times New Roman" w:cs="Times New Roman"/>
          <w:color w:val="000000" w:themeColor="text1"/>
          <w:sz w:val="28"/>
          <w:szCs w:val="28"/>
          <w:lang w:eastAsia="uk-UA"/>
        </w:rPr>
        <w:t>(</w:t>
      </w:r>
      <w:r w:rsidR="00A21E11" w:rsidRPr="00A004B5">
        <w:rPr>
          <w:rFonts w:ascii="Times New Roman" w:eastAsia="Times New Roman" w:hAnsi="Times New Roman" w:cs="Times New Roman"/>
          <w:color w:val="000000" w:themeColor="text1"/>
          <w:sz w:val="28"/>
          <w:szCs w:val="28"/>
          <w:lang w:eastAsia="uk-UA"/>
        </w:rPr>
        <w:t>Приазов’я</w:t>
      </w:r>
      <w:r w:rsidR="00D00755"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та степи Північного Криму</w:t>
      </w:r>
      <w:r w:rsidR="005D3B66" w:rsidRPr="00A004B5">
        <w:rPr>
          <w:rFonts w:ascii="Times New Roman" w:eastAsia="Times New Roman" w:hAnsi="Times New Roman" w:cs="Times New Roman"/>
          <w:color w:val="000000" w:themeColor="text1"/>
          <w:sz w:val="28"/>
          <w:szCs w:val="28"/>
          <w:lang w:eastAsia="uk-UA"/>
        </w:rPr>
        <w:t xml:space="preserve"> теж</w:t>
      </w:r>
      <w:r w:rsidR="00D00755" w:rsidRPr="00A004B5">
        <w:rPr>
          <w:rFonts w:ascii="Times New Roman" w:eastAsia="Times New Roman" w:hAnsi="Times New Roman" w:cs="Times New Roman"/>
          <w:color w:val="000000" w:themeColor="text1"/>
          <w:sz w:val="28"/>
          <w:szCs w:val="28"/>
          <w:lang w:eastAsia="uk-UA"/>
        </w:rPr>
        <w:t>)</w:t>
      </w:r>
      <w:r w:rsidR="003F3179" w:rsidRPr="00A004B5">
        <w:rPr>
          <w:rFonts w:ascii="Times New Roman" w:eastAsia="Times New Roman" w:hAnsi="Times New Roman" w:cs="Times New Roman"/>
          <w:color w:val="000000" w:themeColor="text1"/>
          <w:sz w:val="28"/>
          <w:szCs w:val="28"/>
          <w:lang w:eastAsia="uk-UA"/>
        </w:rPr>
        <w:t xml:space="preserve"> являє собою ландшафтно одноманітну місцевість, пр</w:t>
      </w:r>
      <w:r w:rsidR="00D00755" w:rsidRPr="00A004B5">
        <w:rPr>
          <w:rFonts w:ascii="Times New Roman" w:eastAsia="Times New Roman" w:hAnsi="Times New Roman" w:cs="Times New Roman"/>
          <w:color w:val="000000" w:themeColor="text1"/>
          <w:sz w:val="28"/>
          <w:szCs w:val="28"/>
          <w:lang w:eastAsia="uk-UA"/>
        </w:rPr>
        <w:t xml:space="preserve">иродна </w:t>
      </w:r>
      <w:r w:rsidRPr="00A004B5">
        <w:rPr>
          <w:rFonts w:ascii="Times New Roman" w:eastAsia="Times New Roman" w:hAnsi="Times New Roman" w:cs="Times New Roman"/>
          <w:color w:val="000000" w:themeColor="text1"/>
          <w:sz w:val="28"/>
          <w:szCs w:val="28"/>
          <w:lang w:eastAsia="uk-UA"/>
        </w:rPr>
        <w:t xml:space="preserve">рослинність </w:t>
      </w:r>
      <w:r w:rsidR="003F3179" w:rsidRPr="00A004B5">
        <w:rPr>
          <w:rFonts w:ascii="Times New Roman" w:eastAsia="Times New Roman" w:hAnsi="Times New Roman" w:cs="Times New Roman"/>
          <w:color w:val="000000" w:themeColor="text1"/>
          <w:sz w:val="28"/>
          <w:szCs w:val="28"/>
          <w:lang w:eastAsia="uk-UA"/>
        </w:rPr>
        <w:t>якої</w:t>
      </w:r>
      <w:r w:rsidR="00D00755"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сформована ксерофітно-злаковими видами на основі типчаку, тирси і ковили,</w:t>
      </w:r>
      <w:r w:rsidR="003F3179" w:rsidRPr="00A004B5">
        <w:rPr>
          <w:rFonts w:ascii="Times New Roman" w:eastAsia="Times New Roman" w:hAnsi="Times New Roman" w:cs="Times New Roman"/>
          <w:color w:val="000000" w:themeColor="text1"/>
          <w:sz w:val="28"/>
          <w:szCs w:val="28"/>
          <w:lang w:eastAsia="uk-UA"/>
        </w:rPr>
        <w:t xml:space="preserve"> що поступово заміщаються солончаковими і </w:t>
      </w:r>
      <w:r w:rsidRPr="00A004B5">
        <w:rPr>
          <w:rFonts w:ascii="Times New Roman" w:eastAsia="Times New Roman" w:hAnsi="Times New Roman" w:cs="Times New Roman"/>
          <w:color w:val="000000" w:themeColor="text1"/>
          <w:sz w:val="28"/>
          <w:szCs w:val="28"/>
          <w:lang w:eastAsia="uk-UA"/>
        </w:rPr>
        <w:t>полиновим</w:t>
      </w:r>
      <w:r w:rsidR="003F3179" w:rsidRPr="00A004B5">
        <w:rPr>
          <w:rFonts w:ascii="Times New Roman" w:eastAsia="Times New Roman" w:hAnsi="Times New Roman" w:cs="Times New Roman"/>
          <w:color w:val="000000" w:themeColor="text1"/>
          <w:sz w:val="28"/>
          <w:szCs w:val="28"/>
          <w:lang w:eastAsia="uk-UA"/>
        </w:rPr>
        <w:t>и</w:t>
      </w:r>
      <w:r w:rsidRPr="00A004B5">
        <w:rPr>
          <w:rFonts w:ascii="Times New Roman" w:eastAsia="Times New Roman" w:hAnsi="Times New Roman" w:cs="Times New Roman"/>
          <w:color w:val="000000" w:themeColor="text1"/>
          <w:sz w:val="28"/>
          <w:szCs w:val="28"/>
          <w:lang w:eastAsia="uk-UA"/>
        </w:rPr>
        <w:t xml:space="preserve"> угрупованням</w:t>
      </w:r>
      <w:r w:rsidR="003F3179" w:rsidRPr="00A004B5">
        <w:rPr>
          <w:rFonts w:ascii="Times New Roman" w:eastAsia="Times New Roman" w:hAnsi="Times New Roman" w:cs="Times New Roman"/>
          <w:color w:val="000000" w:themeColor="text1"/>
          <w:sz w:val="28"/>
          <w:szCs w:val="28"/>
          <w:lang w:eastAsia="uk-UA"/>
        </w:rPr>
        <w:t>и</w:t>
      </w:r>
      <w:r w:rsidRPr="00A004B5">
        <w:rPr>
          <w:rFonts w:ascii="Times New Roman" w:eastAsia="Times New Roman" w:hAnsi="Times New Roman" w:cs="Times New Roman"/>
          <w:color w:val="000000" w:themeColor="text1"/>
          <w:sz w:val="28"/>
          <w:szCs w:val="28"/>
          <w:lang w:eastAsia="uk-UA"/>
        </w:rPr>
        <w:t xml:space="preserve"> [</w:t>
      </w:r>
      <w:r w:rsidR="001F5DE1" w:rsidRPr="00A004B5">
        <w:rPr>
          <w:rFonts w:ascii="Times New Roman" w:eastAsia="Times New Roman" w:hAnsi="Times New Roman" w:cs="Times New Roman"/>
          <w:color w:val="000000" w:themeColor="text1"/>
          <w:sz w:val="28"/>
          <w:szCs w:val="28"/>
          <w:lang w:eastAsia="uk-UA"/>
        </w:rPr>
        <w:t>1</w:t>
      </w:r>
      <w:r w:rsidRPr="00A004B5">
        <w:rPr>
          <w:rFonts w:ascii="Times New Roman" w:eastAsia="Times New Roman" w:hAnsi="Times New Roman" w:cs="Times New Roman"/>
          <w:color w:val="000000" w:themeColor="text1"/>
          <w:sz w:val="28"/>
          <w:szCs w:val="28"/>
          <w:lang w:eastAsia="uk-UA"/>
        </w:rPr>
        <w:t xml:space="preserve">]. </w:t>
      </w:r>
    </w:p>
    <w:p w14:paraId="774F0E8C" w14:textId="33556004" w:rsidR="003921E3" w:rsidRPr="00A004B5" w:rsidRDefault="005D3B66" w:rsidP="00EE2921">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Загалом</w:t>
      </w:r>
      <w:r w:rsidR="007427B2" w:rsidRPr="00A004B5">
        <w:rPr>
          <w:rFonts w:ascii="Times New Roman" w:eastAsia="Times New Roman" w:hAnsi="Times New Roman" w:cs="Times New Roman"/>
          <w:color w:val="000000" w:themeColor="text1"/>
          <w:sz w:val="28"/>
          <w:szCs w:val="28"/>
          <w:lang w:eastAsia="uk-UA"/>
        </w:rPr>
        <w:t xml:space="preserve">, </w:t>
      </w:r>
      <w:r w:rsidR="00EE2921" w:rsidRPr="00A004B5">
        <w:rPr>
          <w:rFonts w:ascii="Times New Roman" w:eastAsia="Times New Roman" w:hAnsi="Times New Roman" w:cs="Times New Roman"/>
          <w:color w:val="000000" w:themeColor="text1"/>
          <w:sz w:val="28"/>
          <w:szCs w:val="28"/>
          <w:lang w:eastAsia="uk-UA"/>
        </w:rPr>
        <w:t>природн</w:t>
      </w:r>
      <w:r w:rsidR="00322119" w:rsidRPr="00A004B5">
        <w:rPr>
          <w:rFonts w:ascii="Times New Roman" w:eastAsia="Times New Roman" w:hAnsi="Times New Roman" w:cs="Times New Roman"/>
          <w:color w:val="000000" w:themeColor="text1"/>
          <w:sz w:val="28"/>
          <w:szCs w:val="28"/>
          <w:lang w:eastAsia="uk-UA"/>
        </w:rPr>
        <w:t>ий</w:t>
      </w:r>
      <w:r w:rsidR="00EE2921" w:rsidRPr="00A004B5">
        <w:rPr>
          <w:rFonts w:ascii="Times New Roman" w:eastAsia="Times New Roman" w:hAnsi="Times New Roman" w:cs="Times New Roman"/>
          <w:color w:val="000000" w:themeColor="text1"/>
          <w:sz w:val="28"/>
          <w:szCs w:val="28"/>
          <w:lang w:eastAsia="uk-UA"/>
        </w:rPr>
        <w:t xml:space="preserve"> рослинн</w:t>
      </w:r>
      <w:r w:rsidR="00322119" w:rsidRPr="00A004B5">
        <w:rPr>
          <w:rFonts w:ascii="Times New Roman" w:eastAsia="Times New Roman" w:hAnsi="Times New Roman" w:cs="Times New Roman"/>
          <w:color w:val="000000" w:themeColor="text1"/>
          <w:sz w:val="28"/>
          <w:szCs w:val="28"/>
          <w:lang w:eastAsia="uk-UA"/>
        </w:rPr>
        <w:t>ий</w:t>
      </w:r>
      <w:r w:rsidR="00EE2921" w:rsidRPr="00A004B5">
        <w:rPr>
          <w:rFonts w:ascii="Times New Roman" w:eastAsia="Times New Roman" w:hAnsi="Times New Roman" w:cs="Times New Roman"/>
          <w:color w:val="000000" w:themeColor="text1"/>
          <w:sz w:val="28"/>
          <w:szCs w:val="28"/>
          <w:lang w:eastAsia="uk-UA"/>
        </w:rPr>
        <w:t xml:space="preserve"> покрив причорноморських степів </w:t>
      </w:r>
      <w:r w:rsidR="00322119" w:rsidRPr="00A004B5">
        <w:rPr>
          <w:rFonts w:ascii="Times New Roman" w:eastAsia="Times New Roman" w:hAnsi="Times New Roman" w:cs="Times New Roman"/>
          <w:color w:val="000000" w:themeColor="text1"/>
          <w:sz w:val="28"/>
          <w:szCs w:val="28"/>
          <w:lang w:eastAsia="uk-UA"/>
        </w:rPr>
        <w:t xml:space="preserve">відрізняє </w:t>
      </w:r>
      <w:r w:rsidR="00EE2921" w:rsidRPr="00A004B5">
        <w:rPr>
          <w:rFonts w:ascii="Times New Roman" w:eastAsia="Times New Roman" w:hAnsi="Times New Roman" w:cs="Times New Roman"/>
          <w:color w:val="000000" w:themeColor="text1"/>
          <w:sz w:val="28"/>
          <w:szCs w:val="28"/>
          <w:lang w:eastAsia="uk-UA"/>
        </w:rPr>
        <w:t xml:space="preserve">панування </w:t>
      </w:r>
      <w:r w:rsidR="00322119" w:rsidRPr="00A004B5">
        <w:rPr>
          <w:rFonts w:ascii="Times New Roman" w:eastAsia="Times New Roman" w:hAnsi="Times New Roman" w:cs="Times New Roman"/>
          <w:color w:val="000000" w:themeColor="text1"/>
          <w:sz w:val="28"/>
          <w:szCs w:val="28"/>
          <w:lang w:eastAsia="uk-UA"/>
        </w:rPr>
        <w:t xml:space="preserve">мезофітно-ксерофітної </w:t>
      </w:r>
      <w:r w:rsidR="00EE2921" w:rsidRPr="00A004B5">
        <w:rPr>
          <w:rFonts w:ascii="Times New Roman" w:eastAsia="Times New Roman" w:hAnsi="Times New Roman" w:cs="Times New Roman"/>
          <w:color w:val="000000" w:themeColor="text1"/>
          <w:sz w:val="28"/>
          <w:szCs w:val="28"/>
          <w:lang w:eastAsia="uk-UA"/>
        </w:rPr>
        <w:t xml:space="preserve">трав’янистої рослинності, </w:t>
      </w:r>
      <w:r w:rsidR="00322119" w:rsidRPr="00A004B5">
        <w:rPr>
          <w:rFonts w:ascii="Times New Roman" w:eastAsia="Times New Roman" w:hAnsi="Times New Roman" w:cs="Times New Roman"/>
          <w:color w:val="000000" w:themeColor="text1"/>
          <w:sz w:val="28"/>
          <w:szCs w:val="28"/>
          <w:lang w:eastAsia="uk-UA"/>
        </w:rPr>
        <w:t xml:space="preserve">еволюційно </w:t>
      </w:r>
      <w:r w:rsidR="00EE2921" w:rsidRPr="00A004B5">
        <w:rPr>
          <w:rFonts w:ascii="Times New Roman" w:eastAsia="Times New Roman" w:hAnsi="Times New Roman" w:cs="Times New Roman"/>
          <w:color w:val="000000" w:themeColor="text1"/>
          <w:sz w:val="28"/>
          <w:szCs w:val="28"/>
          <w:lang w:eastAsia="uk-UA"/>
        </w:rPr>
        <w:t xml:space="preserve">пристосованої до </w:t>
      </w:r>
      <w:r w:rsidR="008315F6" w:rsidRPr="00A004B5">
        <w:rPr>
          <w:rFonts w:ascii="Times New Roman" w:eastAsia="Times New Roman" w:hAnsi="Times New Roman" w:cs="Times New Roman"/>
          <w:color w:val="000000" w:themeColor="text1"/>
          <w:sz w:val="28"/>
          <w:szCs w:val="28"/>
          <w:lang w:eastAsia="uk-UA"/>
        </w:rPr>
        <w:t xml:space="preserve">жаркого </w:t>
      </w:r>
      <w:r w:rsidR="00EE2921" w:rsidRPr="00A004B5">
        <w:rPr>
          <w:rFonts w:ascii="Times New Roman" w:eastAsia="Times New Roman" w:hAnsi="Times New Roman" w:cs="Times New Roman"/>
          <w:color w:val="000000" w:themeColor="text1"/>
          <w:sz w:val="28"/>
          <w:szCs w:val="28"/>
          <w:lang w:eastAsia="uk-UA"/>
        </w:rPr>
        <w:t>посушливого клімату</w:t>
      </w:r>
      <w:r w:rsidR="00911EF6" w:rsidRPr="00A004B5">
        <w:rPr>
          <w:rFonts w:ascii="Times New Roman" w:eastAsia="Times New Roman" w:hAnsi="Times New Roman" w:cs="Times New Roman"/>
          <w:color w:val="000000" w:themeColor="text1"/>
          <w:sz w:val="28"/>
          <w:szCs w:val="28"/>
          <w:lang w:eastAsia="uk-UA"/>
        </w:rPr>
        <w:t xml:space="preserve"> [</w:t>
      </w:r>
      <w:r w:rsidR="001F5DE1" w:rsidRPr="00A004B5">
        <w:rPr>
          <w:rFonts w:ascii="Times New Roman" w:eastAsia="Times New Roman" w:hAnsi="Times New Roman" w:cs="Times New Roman"/>
          <w:color w:val="000000" w:themeColor="text1"/>
          <w:sz w:val="28"/>
          <w:szCs w:val="28"/>
          <w:lang w:eastAsia="uk-UA"/>
        </w:rPr>
        <w:t>2</w:t>
      </w:r>
      <w:r w:rsidR="00911EF6" w:rsidRPr="00A004B5">
        <w:rPr>
          <w:rFonts w:ascii="Times New Roman" w:eastAsia="Times New Roman" w:hAnsi="Times New Roman" w:cs="Times New Roman"/>
          <w:color w:val="000000" w:themeColor="text1"/>
          <w:sz w:val="28"/>
          <w:szCs w:val="28"/>
          <w:lang w:eastAsia="uk-UA"/>
        </w:rPr>
        <w:t>]</w:t>
      </w:r>
      <w:r w:rsidR="00EE2921" w:rsidRPr="00A004B5">
        <w:rPr>
          <w:rFonts w:ascii="Times New Roman" w:eastAsia="Times New Roman" w:hAnsi="Times New Roman" w:cs="Times New Roman"/>
          <w:color w:val="000000" w:themeColor="text1"/>
          <w:sz w:val="28"/>
          <w:szCs w:val="28"/>
          <w:lang w:eastAsia="uk-UA"/>
        </w:rPr>
        <w:t>.</w:t>
      </w:r>
      <w:r w:rsidR="0076532E" w:rsidRPr="00A004B5">
        <w:rPr>
          <w:rFonts w:ascii="Times New Roman" w:eastAsia="Times New Roman" w:hAnsi="Times New Roman" w:cs="Times New Roman"/>
          <w:color w:val="000000" w:themeColor="text1"/>
          <w:sz w:val="28"/>
          <w:szCs w:val="28"/>
          <w:lang w:eastAsia="uk-UA"/>
        </w:rPr>
        <w:t xml:space="preserve"> В той же час, локальн</w:t>
      </w:r>
      <w:r w:rsidR="008F7C28" w:rsidRPr="00A004B5">
        <w:rPr>
          <w:rFonts w:ascii="Times New Roman" w:eastAsia="Times New Roman" w:hAnsi="Times New Roman" w:cs="Times New Roman"/>
          <w:color w:val="000000" w:themeColor="text1"/>
          <w:sz w:val="28"/>
          <w:szCs w:val="28"/>
          <w:lang w:eastAsia="uk-UA"/>
        </w:rPr>
        <w:t>о-</w:t>
      </w:r>
      <w:r w:rsidR="0076532E" w:rsidRPr="00A004B5">
        <w:rPr>
          <w:rFonts w:ascii="Times New Roman" w:eastAsia="Times New Roman" w:hAnsi="Times New Roman" w:cs="Times New Roman"/>
          <w:color w:val="000000" w:themeColor="text1"/>
          <w:sz w:val="28"/>
          <w:szCs w:val="28"/>
          <w:lang w:eastAsia="uk-UA"/>
        </w:rPr>
        <w:t xml:space="preserve">рослинні комплекси широтно-різних районів значно відрізняються за видовим складом, фоновими видами, едифікаторами та </w:t>
      </w:r>
      <w:r w:rsidR="003921E3" w:rsidRPr="00A004B5">
        <w:rPr>
          <w:rFonts w:ascii="Times New Roman" w:eastAsia="Times New Roman" w:hAnsi="Times New Roman" w:cs="Times New Roman"/>
          <w:color w:val="000000" w:themeColor="text1"/>
          <w:sz w:val="28"/>
          <w:szCs w:val="28"/>
          <w:lang w:eastAsia="uk-UA"/>
        </w:rPr>
        <w:t xml:space="preserve">екологічною </w:t>
      </w:r>
      <w:r w:rsidR="0076532E" w:rsidRPr="00A004B5">
        <w:rPr>
          <w:rFonts w:ascii="Times New Roman" w:eastAsia="Times New Roman" w:hAnsi="Times New Roman" w:cs="Times New Roman"/>
          <w:color w:val="000000" w:themeColor="text1"/>
          <w:sz w:val="28"/>
          <w:szCs w:val="28"/>
          <w:lang w:eastAsia="uk-UA"/>
        </w:rPr>
        <w:t xml:space="preserve">специфікою </w:t>
      </w:r>
      <w:r w:rsidR="009A2D5C" w:rsidRPr="00A004B5">
        <w:rPr>
          <w:rFonts w:ascii="Times New Roman" w:eastAsia="Times New Roman" w:hAnsi="Times New Roman" w:cs="Times New Roman"/>
          <w:color w:val="000000" w:themeColor="text1"/>
          <w:sz w:val="28"/>
          <w:szCs w:val="28"/>
          <w:lang w:eastAsia="uk-UA"/>
        </w:rPr>
        <w:t>[3]</w:t>
      </w:r>
      <w:r w:rsidR="0076532E" w:rsidRPr="00A004B5">
        <w:rPr>
          <w:rFonts w:ascii="Times New Roman" w:eastAsia="Times New Roman" w:hAnsi="Times New Roman" w:cs="Times New Roman"/>
          <w:color w:val="000000" w:themeColor="text1"/>
          <w:sz w:val="28"/>
          <w:szCs w:val="28"/>
          <w:lang w:eastAsia="uk-UA"/>
        </w:rPr>
        <w:t xml:space="preserve">. </w:t>
      </w:r>
      <w:r w:rsidR="003921E3" w:rsidRPr="00A004B5">
        <w:rPr>
          <w:rFonts w:ascii="Times New Roman" w:eastAsia="Times New Roman" w:hAnsi="Times New Roman" w:cs="Times New Roman"/>
          <w:color w:val="000000" w:themeColor="text1"/>
          <w:sz w:val="28"/>
          <w:szCs w:val="28"/>
          <w:lang w:eastAsia="uk-UA"/>
        </w:rPr>
        <w:t xml:space="preserve">Відповідно, </w:t>
      </w:r>
      <w:r w:rsidR="00E21540" w:rsidRPr="00A004B5">
        <w:rPr>
          <w:rFonts w:ascii="Times New Roman" w:eastAsia="Times New Roman" w:hAnsi="Times New Roman" w:cs="Times New Roman"/>
          <w:color w:val="000000" w:themeColor="text1"/>
          <w:sz w:val="28"/>
          <w:szCs w:val="28"/>
          <w:lang w:eastAsia="uk-UA"/>
        </w:rPr>
        <w:t xml:space="preserve">еколого-кліматичні умови </w:t>
      </w:r>
      <w:r w:rsidR="003921E3" w:rsidRPr="00A004B5">
        <w:rPr>
          <w:rFonts w:ascii="Times New Roman" w:eastAsia="Times New Roman" w:hAnsi="Times New Roman" w:cs="Times New Roman"/>
          <w:color w:val="000000" w:themeColor="text1"/>
          <w:sz w:val="28"/>
          <w:szCs w:val="28"/>
          <w:lang w:eastAsia="uk-UA"/>
        </w:rPr>
        <w:t xml:space="preserve">території Миколаївської області </w:t>
      </w:r>
      <w:r w:rsidR="00E21540" w:rsidRPr="00A004B5">
        <w:rPr>
          <w:rFonts w:ascii="Times New Roman" w:eastAsia="Times New Roman" w:hAnsi="Times New Roman" w:cs="Times New Roman"/>
          <w:color w:val="000000" w:themeColor="text1"/>
          <w:sz w:val="28"/>
          <w:szCs w:val="28"/>
          <w:lang w:eastAsia="uk-UA"/>
        </w:rPr>
        <w:t xml:space="preserve">та </w:t>
      </w:r>
      <w:r w:rsidR="003921E3" w:rsidRPr="00A004B5">
        <w:rPr>
          <w:rFonts w:ascii="Times New Roman" w:eastAsia="Times New Roman" w:hAnsi="Times New Roman" w:cs="Times New Roman"/>
          <w:color w:val="000000" w:themeColor="text1"/>
          <w:sz w:val="28"/>
          <w:szCs w:val="28"/>
          <w:lang w:eastAsia="uk-UA"/>
        </w:rPr>
        <w:t xml:space="preserve">її природні рослинні угруповання </w:t>
      </w:r>
      <w:r w:rsidR="00E21540" w:rsidRPr="00A004B5">
        <w:rPr>
          <w:rFonts w:ascii="Times New Roman" w:eastAsia="Times New Roman" w:hAnsi="Times New Roman" w:cs="Times New Roman"/>
          <w:color w:val="000000" w:themeColor="text1"/>
          <w:sz w:val="28"/>
          <w:szCs w:val="28"/>
          <w:lang w:eastAsia="uk-UA"/>
        </w:rPr>
        <w:t>демонструють типово зональні</w:t>
      </w:r>
      <w:r w:rsidR="008F7C28" w:rsidRPr="00A004B5">
        <w:rPr>
          <w:rFonts w:ascii="Times New Roman" w:eastAsia="Times New Roman" w:hAnsi="Times New Roman" w:cs="Times New Roman"/>
          <w:color w:val="000000" w:themeColor="text1"/>
          <w:sz w:val="28"/>
          <w:szCs w:val="28"/>
          <w:lang w:eastAsia="uk-UA"/>
        </w:rPr>
        <w:t xml:space="preserve"> (степові),</w:t>
      </w:r>
      <w:r w:rsidR="00E21540" w:rsidRPr="00A004B5">
        <w:rPr>
          <w:rFonts w:ascii="Times New Roman" w:eastAsia="Times New Roman" w:hAnsi="Times New Roman" w:cs="Times New Roman"/>
          <w:color w:val="000000" w:themeColor="text1"/>
          <w:sz w:val="28"/>
          <w:szCs w:val="28"/>
          <w:lang w:eastAsia="uk-UA"/>
        </w:rPr>
        <w:t xml:space="preserve"> та</w:t>
      </w:r>
      <w:r w:rsidR="008F7C28" w:rsidRPr="00A004B5">
        <w:rPr>
          <w:rFonts w:ascii="Times New Roman" w:eastAsia="Times New Roman" w:hAnsi="Times New Roman" w:cs="Times New Roman"/>
          <w:color w:val="000000" w:themeColor="text1"/>
          <w:sz w:val="28"/>
          <w:szCs w:val="28"/>
          <w:lang w:eastAsia="uk-UA"/>
        </w:rPr>
        <w:t>к і</w:t>
      </w:r>
      <w:r w:rsidR="00E21540" w:rsidRPr="00A004B5">
        <w:rPr>
          <w:rFonts w:ascii="Times New Roman" w:eastAsia="Times New Roman" w:hAnsi="Times New Roman" w:cs="Times New Roman"/>
          <w:color w:val="000000" w:themeColor="text1"/>
          <w:sz w:val="28"/>
          <w:szCs w:val="28"/>
          <w:lang w:eastAsia="uk-UA"/>
        </w:rPr>
        <w:t xml:space="preserve"> внутрішньо</w:t>
      </w:r>
      <w:r w:rsidR="00467C24" w:rsidRPr="00A004B5">
        <w:rPr>
          <w:rFonts w:ascii="Times New Roman" w:eastAsia="Times New Roman" w:hAnsi="Times New Roman" w:cs="Times New Roman"/>
          <w:color w:val="000000" w:themeColor="text1"/>
          <w:sz w:val="28"/>
          <w:szCs w:val="28"/>
          <w:lang w:eastAsia="uk-UA"/>
        </w:rPr>
        <w:t>-</w:t>
      </w:r>
      <w:r w:rsidR="00E21540" w:rsidRPr="00A004B5">
        <w:rPr>
          <w:rFonts w:ascii="Times New Roman" w:eastAsia="Times New Roman" w:hAnsi="Times New Roman" w:cs="Times New Roman"/>
          <w:color w:val="000000" w:themeColor="text1"/>
          <w:sz w:val="28"/>
          <w:szCs w:val="28"/>
          <w:lang w:eastAsia="uk-UA"/>
        </w:rPr>
        <w:t>зональні</w:t>
      </w:r>
      <w:r w:rsidR="008F7C28" w:rsidRPr="00A004B5">
        <w:rPr>
          <w:rFonts w:ascii="Times New Roman" w:eastAsia="Times New Roman" w:hAnsi="Times New Roman" w:cs="Times New Roman"/>
          <w:color w:val="000000" w:themeColor="text1"/>
          <w:sz w:val="28"/>
          <w:szCs w:val="28"/>
          <w:lang w:eastAsia="uk-UA"/>
        </w:rPr>
        <w:t>,</w:t>
      </w:r>
      <w:r w:rsidR="00E21540" w:rsidRPr="00A004B5">
        <w:rPr>
          <w:rFonts w:ascii="Times New Roman" w:eastAsia="Times New Roman" w:hAnsi="Times New Roman" w:cs="Times New Roman"/>
          <w:color w:val="000000" w:themeColor="text1"/>
          <w:sz w:val="28"/>
          <w:szCs w:val="28"/>
          <w:lang w:eastAsia="uk-UA"/>
        </w:rPr>
        <w:t xml:space="preserve"> </w:t>
      </w:r>
      <w:r w:rsidR="008F7C28" w:rsidRPr="00A004B5">
        <w:rPr>
          <w:rFonts w:ascii="Times New Roman" w:eastAsia="Times New Roman" w:hAnsi="Times New Roman" w:cs="Times New Roman"/>
          <w:color w:val="000000" w:themeColor="text1"/>
          <w:sz w:val="28"/>
          <w:szCs w:val="28"/>
          <w:lang w:eastAsia="uk-UA"/>
        </w:rPr>
        <w:t xml:space="preserve">в </w:t>
      </w:r>
      <w:r w:rsidR="006A303C" w:rsidRPr="00A004B5">
        <w:rPr>
          <w:rFonts w:ascii="Times New Roman" w:eastAsia="Times New Roman" w:hAnsi="Times New Roman" w:cs="Times New Roman"/>
          <w:color w:val="000000" w:themeColor="text1"/>
          <w:sz w:val="28"/>
          <w:szCs w:val="28"/>
          <w:lang w:eastAsia="uk-UA"/>
        </w:rPr>
        <w:t xml:space="preserve">    </w:t>
      </w:r>
      <w:r w:rsidR="008F7C28" w:rsidRPr="00A004B5">
        <w:rPr>
          <w:rFonts w:ascii="Times New Roman" w:eastAsia="Times New Roman" w:hAnsi="Times New Roman" w:cs="Times New Roman"/>
          <w:color w:val="000000" w:themeColor="text1"/>
          <w:sz w:val="28"/>
          <w:szCs w:val="28"/>
          <w:lang w:eastAsia="uk-UA"/>
        </w:rPr>
        <w:t xml:space="preserve">т.ч. азональні </w:t>
      </w:r>
      <w:r w:rsidR="00E21540" w:rsidRPr="00A004B5">
        <w:rPr>
          <w:rFonts w:ascii="Times New Roman" w:eastAsia="Times New Roman" w:hAnsi="Times New Roman" w:cs="Times New Roman"/>
          <w:color w:val="000000" w:themeColor="text1"/>
          <w:sz w:val="28"/>
          <w:szCs w:val="28"/>
          <w:lang w:eastAsia="uk-UA"/>
        </w:rPr>
        <w:t xml:space="preserve">особливості. </w:t>
      </w:r>
      <w:r w:rsidR="003921E3" w:rsidRPr="00A004B5">
        <w:rPr>
          <w:rFonts w:ascii="Times New Roman" w:eastAsia="Times New Roman" w:hAnsi="Times New Roman" w:cs="Times New Roman"/>
          <w:color w:val="000000" w:themeColor="text1"/>
          <w:sz w:val="28"/>
          <w:szCs w:val="28"/>
          <w:lang w:eastAsia="uk-UA"/>
        </w:rPr>
        <w:t xml:space="preserve">Саме </w:t>
      </w:r>
      <w:r w:rsidR="007427B2" w:rsidRPr="00A004B5">
        <w:rPr>
          <w:rFonts w:ascii="Times New Roman" w:eastAsia="Times New Roman" w:hAnsi="Times New Roman" w:cs="Times New Roman"/>
          <w:color w:val="000000" w:themeColor="text1"/>
          <w:sz w:val="28"/>
          <w:szCs w:val="28"/>
          <w:lang w:eastAsia="uk-UA"/>
        </w:rPr>
        <w:t>к</w:t>
      </w:r>
      <w:r w:rsidR="00E21540" w:rsidRPr="00A004B5">
        <w:rPr>
          <w:rFonts w:ascii="Times New Roman" w:eastAsia="Times New Roman" w:hAnsi="Times New Roman" w:cs="Times New Roman"/>
          <w:color w:val="000000" w:themeColor="text1"/>
          <w:sz w:val="28"/>
          <w:szCs w:val="28"/>
          <w:lang w:eastAsia="uk-UA"/>
        </w:rPr>
        <w:t xml:space="preserve">омплекс останніх і визначає геоботанічну специфіку </w:t>
      </w:r>
      <w:r w:rsidR="008F7C28" w:rsidRPr="00A004B5">
        <w:rPr>
          <w:rFonts w:ascii="Times New Roman" w:eastAsia="Times New Roman" w:hAnsi="Times New Roman" w:cs="Times New Roman"/>
          <w:color w:val="000000" w:themeColor="text1"/>
          <w:sz w:val="28"/>
          <w:szCs w:val="28"/>
          <w:lang w:eastAsia="uk-UA"/>
        </w:rPr>
        <w:t>кожної</w:t>
      </w:r>
      <w:r w:rsidR="00911EF6" w:rsidRPr="00A004B5">
        <w:rPr>
          <w:rFonts w:ascii="Times New Roman" w:eastAsia="Times New Roman" w:hAnsi="Times New Roman" w:cs="Times New Roman"/>
          <w:color w:val="000000" w:themeColor="text1"/>
          <w:sz w:val="28"/>
          <w:szCs w:val="28"/>
          <w:lang w:eastAsia="uk-UA"/>
        </w:rPr>
        <w:t xml:space="preserve"> </w:t>
      </w:r>
      <w:r w:rsidR="008F7C28" w:rsidRPr="00A004B5">
        <w:rPr>
          <w:rFonts w:ascii="Times New Roman" w:eastAsia="Times New Roman" w:hAnsi="Times New Roman" w:cs="Times New Roman"/>
          <w:color w:val="000000" w:themeColor="text1"/>
          <w:sz w:val="28"/>
          <w:szCs w:val="28"/>
          <w:lang w:eastAsia="uk-UA"/>
        </w:rPr>
        <w:t xml:space="preserve">окремої </w:t>
      </w:r>
      <w:r w:rsidR="00484029" w:rsidRPr="00A004B5">
        <w:rPr>
          <w:rFonts w:ascii="Times New Roman" w:eastAsia="Times New Roman" w:hAnsi="Times New Roman" w:cs="Times New Roman"/>
          <w:color w:val="000000" w:themeColor="text1"/>
          <w:sz w:val="28"/>
          <w:szCs w:val="28"/>
          <w:lang w:eastAsia="uk-UA"/>
        </w:rPr>
        <w:t>ділянки</w:t>
      </w:r>
      <w:r w:rsidR="003921E3" w:rsidRPr="00A004B5">
        <w:rPr>
          <w:rFonts w:ascii="Times New Roman" w:eastAsia="Times New Roman" w:hAnsi="Times New Roman" w:cs="Times New Roman"/>
          <w:color w:val="000000" w:themeColor="text1"/>
          <w:sz w:val="28"/>
          <w:szCs w:val="28"/>
          <w:lang w:eastAsia="uk-UA"/>
        </w:rPr>
        <w:t>.</w:t>
      </w:r>
    </w:p>
    <w:p w14:paraId="2EEDF74A" w14:textId="6D513D30" w:rsidR="00183FC4" w:rsidRPr="00A004B5" w:rsidRDefault="003921E3" w:rsidP="00EE2921">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Проте, </w:t>
      </w:r>
      <w:r w:rsidR="0069123A" w:rsidRPr="00A004B5">
        <w:rPr>
          <w:rFonts w:ascii="Times New Roman" w:eastAsia="Times New Roman" w:hAnsi="Times New Roman" w:cs="Times New Roman"/>
          <w:color w:val="000000" w:themeColor="text1"/>
          <w:sz w:val="28"/>
          <w:szCs w:val="28"/>
          <w:lang w:eastAsia="uk-UA"/>
        </w:rPr>
        <w:t>вважається [4],</w:t>
      </w:r>
      <w:r w:rsidR="005D3B66"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 xml:space="preserve">що </w:t>
      </w:r>
      <w:r w:rsidR="005D3B66" w:rsidRPr="00A004B5">
        <w:rPr>
          <w:rFonts w:ascii="Times New Roman" w:eastAsia="Times New Roman" w:hAnsi="Times New Roman" w:cs="Times New Roman"/>
          <w:i/>
          <w:color w:val="000000" w:themeColor="text1"/>
          <w:sz w:val="28"/>
          <w:szCs w:val="28"/>
          <w:lang w:eastAsia="uk-UA"/>
        </w:rPr>
        <w:t>п</w:t>
      </w:r>
      <w:r w:rsidR="00BB6B34" w:rsidRPr="00A004B5">
        <w:rPr>
          <w:rFonts w:ascii="Times New Roman" w:eastAsia="Times New Roman" w:hAnsi="Times New Roman" w:cs="Times New Roman"/>
          <w:i/>
          <w:color w:val="000000" w:themeColor="text1"/>
          <w:sz w:val="28"/>
          <w:szCs w:val="28"/>
          <w:lang w:eastAsia="uk-UA"/>
        </w:rPr>
        <w:t xml:space="preserve">ровідне </w:t>
      </w:r>
      <w:r w:rsidR="005D4C94" w:rsidRPr="00A004B5">
        <w:rPr>
          <w:rFonts w:ascii="Times New Roman" w:eastAsia="Times New Roman" w:hAnsi="Times New Roman" w:cs="Times New Roman"/>
          <w:i/>
          <w:color w:val="000000" w:themeColor="text1"/>
          <w:sz w:val="28"/>
          <w:szCs w:val="28"/>
          <w:lang w:eastAsia="uk-UA"/>
        </w:rPr>
        <w:t xml:space="preserve">значення </w:t>
      </w:r>
      <w:r w:rsidR="00BB6B34" w:rsidRPr="00A004B5">
        <w:rPr>
          <w:rFonts w:ascii="Times New Roman" w:eastAsia="Times New Roman" w:hAnsi="Times New Roman" w:cs="Times New Roman"/>
          <w:i/>
          <w:color w:val="000000" w:themeColor="text1"/>
          <w:sz w:val="28"/>
          <w:szCs w:val="28"/>
          <w:lang w:eastAsia="uk-UA"/>
        </w:rPr>
        <w:t xml:space="preserve">впливу зонально-екологічних умов </w:t>
      </w:r>
      <w:r w:rsidR="008F7C28" w:rsidRPr="00A004B5">
        <w:rPr>
          <w:rFonts w:ascii="Times New Roman" w:eastAsia="Times New Roman" w:hAnsi="Times New Roman" w:cs="Times New Roman"/>
          <w:i/>
          <w:color w:val="000000" w:themeColor="text1"/>
          <w:sz w:val="28"/>
          <w:szCs w:val="28"/>
          <w:lang w:eastAsia="uk-UA"/>
        </w:rPr>
        <w:t xml:space="preserve">щодо складу рослинності </w:t>
      </w:r>
      <w:r w:rsidR="005D4C94" w:rsidRPr="00A004B5">
        <w:rPr>
          <w:rFonts w:ascii="Times New Roman" w:eastAsia="Times New Roman" w:hAnsi="Times New Roman" w:cs="Times New Roman"/>
          <w:i/>
          <w:color w:val="000000" w:themeColor="text1"/>
          <w:sz w:val="28"/>
          <w:szCs w:val="28"/>
          <w:lang w:eastAsia="uk-UA"/>
        </w:rPr>
        <w:t>проявля</w:t>
      </w:r>
      <w:r w:rsidR="00BB6B34" w:rsidRPr="00A004B5">
        <w:rPr>
          <w:rFonts w:ascii="Times New Roman" w:eastAsia="Times New Roman" w:hAnsi="Times New Roman" w:cs="Times New Roman"/>
          <w:i/>
          <w:color w:val="000000" w:themeColor="text1"/>
          <w:sz w:val="28"/>
          <w:szCs w:val="28"/>
          <w:lang w:eastAsia="uk-UA"/>
        </w:rPr>
        <w:t>є</w:t>
      </w:r>
      <w:r w:rsidR="005D4C94" w:rsidRPr="00A004B5">
        <w:rPr>
          <w:rFonts w:ascii="Times New Roman" w:eastAsia="Times New Roman" w:hAnsi="Times New Roman" w:cs="Times New Roman"/>
          <w:i/>
          <w:color w:val="000000" w:themeColor="text1"/>
          <w:sz w:val="28"/>
          <w:szCs w:val="28"/>
          <w:lang w:eastAsia="uk-UA"/>
        </w:rPr>
        <w:t>ть</w:t>
      </w:r>
      <w:r w:rsidR="00BB6B34" w:rsidRPr="00A004B5">
        <w:rPr>
          <w:rFonts w:ascii="Times New Roman" w:eastAsia="Times New Roman" w:hAnsi="Times New Roman" w:cs="Times New Roman"/>
          <w:i/>
          <w:color w:val="000000" w:themeColor="text1"/>
          <w:sz w:val="28"/>
          <w:szCs w:val="28"/>
          <w:lang w:eastAsia="uk-UA"/>
        </w:rPr>
        <w:t>ся</w:t>
      </w:r>
      <w:r w:rsidR="005D4C94" w:rsidRPr="00A004B5">
        <w:rPr>
          <w:rFonts w:ascii="Times New Roman" w:eastAsia="Times New Roman" w:hAnsi="Times New Roman" w:cs="Times New Roman"/>
          <w:i/>
          <w:color w:val="000000" w:themeColor="text1"/>
          <w:sz w:val="28"/>
          <w:szCs w:val="28"/>
          <w:lang w:eastAsia="uk-UA"/>
        </w:rPr>
        <w:t xml:space="preserve"> </w:t>
      </w:r>
      <w:r w:rsidR="00BB6B34" w:rsidRPr="00A004B5">
        <w:rPr>
          <w:rFonts w:ascii="Times New Roman" w:eastAsia="Times New Roman" w:hAnsi="Times New Roman" w:cs="Times New Roman"/>
          <w:i/>
          <w:color w:val="000000" w:themeColor="text1"/>
          <w:sz w:val="28"/>
          <w:szCs w:val="28"/>
          <w:lang w:eastAsia="uk-UA"/>
        </w:rPr>
        <w:t xml:space="preserve">лише в масивах ландшафтно одноманітних </w:t>
      </w:r>
      <w:r w:rsidR="00BB6B34" w:rsidRPr="00A004B5">
        <w:rPr>
          <w:rFonts w:ascii="Times New Roman" w:eastAsia="Times New Roman" w:hAnsi="Times New Roman" w:cs="Times New Roman"/>
          <w:i/>
          <w:color w:val="000000" w:themeColor="text1"/>
          <w:sz w:val="28"/>
          <w:szCs w:val="28"/>
          <w:lang w:eastAsia="uk-UA"/>
        </w:rPr>
        <w:lastRenderedPageBreak/>
        <w:t>територій</w:t>
      </w:r>
      <w:r w:rsidR="00BB6B34" w:rsidRPr="00A004B5">
        <w:rPr>
          <w:rFonts w:ascii="Times New Roman" w:eastAsia="Times New Roman" w:hAnsi="Times New Roman" w:cs="Times New Roman"/>
          <w:color w:val="000000" w:themeColor="text1"/>
          <w:sz w:val="28"/>
          <w:szCs w:val="28"/>
          <w:lang w:eastAsia="uk-UA"/>
        </w:rPr>
        <w:t>, якими в Північному Причорномор’ї виступають плакори на водорозділах річок.</w:t>
      </w:r>
      <w:r w:rsidR="0069123A" w:rsidRPr="00A004B5">
        <w:rPr>
          <w:rFonts w:ascii="Times New Roman" w:eastAsia="Times New Roman" w:hAnsi="Times New Roman" w:cs="Times New Roman"/>
          <w:color w:val="000000" w:themeColor="text1"/>
          <w:sz w:val="28"/>
          <w:szCs w:val="28"/>
          <w:lang w:eastAsia="uk-UA"/>
        </w:rPr>
        <w:t xml:space="preserve"> За цими уявленнями,</w:t>
      </w:r>
      <w:r w:rsidR="005D4C94" w:rsidRPr="00A004B5">
        <w:rPr>
          <w:rFonts w:ascii="Times New Roman" w:eastAsia="Times New Roman" w:hAnsi="Times New Roman" w:cs="Times New Roman"/>
          <w:color w:val="000000" w:themeColor="text1"/>
          <w:sz w:val="28"/>
          <w:szCs w:val="28"/>
          <w:lang w:eastAsia="uk-UA"/>
        </w:rPr>
        <w:t xml:space="preserve"> лише на плакорах </w:t>
      </w:r>
      <w:r w:rsidR="005D3B66" w:rsidRPr="00A004B5">
        <w:rPr>
          <w:rFonts w:ascii="Times New Roman" w:eastAsia="Times New Roman" w:hAnsi="Times New Roman" w:cs="Times New Roman"/>
          <w:color w:val="000000" w:themeColor="text1"/>
          <w:sz w:val="28"/>
          <w:szCs w:val="28"/>
          <w:lang w:eastAsia="uk-UA"/>
        </w:rPr>
        <w:t>у</w:t>
      </w:r>
      <w:r w:rsidR="005D4C94" w:rsidRPr="00A004B5">
        <w:rPr>
          <w:rFonts w:ascii="Times New Roman" w:eastAsia="Times New Roman" w:hAnsi="Times New Roman" w:cs="Times New Roman"/>
          <w:color w:val="000000" w:themeColor="text1"/>
          <w:sz w:val="28"/>
          <w:szCs w:val="28"/>
          <w:lang w:eastAsia="uk-UA"/>
        </w:rPr>
        <w:t xml:space="preserve"> повній мірі проявляється весь спектр залежностей місцевих біоценозів і їх фітокомплексів від зональних кліматично-грунтових умов. </w:t>
      </w:r>
      <w:r w:rsidR="0069123A" w:rsidRPr="00A004B5">
        <w:rPr>
          <w:rFonts w:ascii="Times New Roman" w:eastAsia="Times New Roman" w:hAnsi="Times New Roman" w:cs="Times New Roman"/>
          <w:color w:val="000000" w:themeColor="text1"/>
          <w:sz w:val="28"/>
          <w:szCs w:val="28"/>
          <w:lang w:eastAsia="uk-UA"/>
        </w:rPr>
        <w:t xml:space="preserve">Тобто, </w:t>
      </w:r>
      <w:r w:rsidR="005D4C94" w:rsidRPr="00A004B5">
        <w:rPr>
          <w:rFonts w:ascii="Times New Roman" w:eastAsia="Times New Roman" w:hAnsi="Times New Roman" w:cs="Times New Roman"/>
          <w:color w:val="000000" w:themeColor="text1"/>
          <w:sz w:val="28"/>
          <w:szCs w:val="28"/>
          <w:lang w:eastAsia="uk-UA"/>
        </w:rPr>
        <w:t xml:space="preserve">угруповання біоти за межами плакорів вже </w:t>
      </w:r>
      <w:r w:rsidRPr="00A004B5">
        <w:rPr>
          <w:rFonts w:ascii="Times New Roman" w:eastAsia="Times New Roman" w:hAnsi="Times New Roman" w:cs="Times New Roman"/>
          <w:color w:val="000000" w:themeColor="text1"/>
          <w:sz w:val="28"/>
          <w:szCs w:val="28"/>
          <w:lang w:eastAsia="uk-UA"/>
        </w:rPr>
        <w:t xml:space="preserve">будуть </w:t>
      </w:r>
      <w:r w:rsidR="005D4C94" w:rsidRPr="00A004B5">
        <w:rPr>
          <w:rFonts w:ascii="Times New Roman" w:eastAsia="Times New Roman" w:hAnsi="Times New Roman" w:cs="Times New Roman"/>
          <w:color w:val="000000" w:themeColor="text1"/>
          <w:sz w:val="28"/>
          <w:szCs w:val="28"/>
          <w:lang w:eastAsia="uk-UA"/>
        </w:rPr>
        <w:t>ма</w:t>
      </w:r>
      <w:r w:rsidRPr="00A004B5">
        <w:rPr>
          <w:rFonts w:ascii="Times New Roman" w:eastAsia="Times New Roman" w:hAnsi="Times New Roman" w:cs="Times New Roman"/>
          <w:color w:val="000000" w:themeColor="text1"/>
          <w:sz w:val="28"/>
          <w:szCs w:val="28"/>
          <w:lang w:eastAsia="uk-UA"/>
        </w:rPr>
        <w:t>ти</w:t>
      </w:r>
      <w:r w:rsidR="005D4C94" w:rsidRPr="00A004B5">
        <w:rPr>
          <w:rFonts w:ascii="Times New Roman" w:eastAsia="Times New Roman" w:hAnsi="Times New Roman" w:cs="Times New Roman"/>
          <w:color w:val="000000" w:themeColor="text1"/>
          <w:sz w:val="28"/>
          <w:szCs w:val="28"/>
          <w:lang w:eastAsia="uk-UA"/>
        </w:rPr>
        <w:t xml:space="preserve"> ознаки азональних, демонструючи інтразональні (плавні, солончаки тощо) та екстразональні (лісові, лісостепові, напівпустельні, пустельні, морські) характеристики. </w:t>
      </w:r>
      <w:r w:rsidR="0069123A" w:rsidRPr="00A004B5">
        <w:rPr>
          <w:rFonts w:ascii="Times New Roman" w:eastAsia="Times New Roman" w:hAnsi="Times New Roman" w:cs="Times New Roman"/>
          <w:color w:val="000000" w:themeColor="text1"/>
          <w:sz w:val="28"/>
          <w:szCs w:val="28"/>
          <w:lang w:eastAsia="uk-UA"/>
        </w:rPr>
        <w:t xml:space="preserve">Виходячи з цього, </w:t>
      </w:r>
      <w:r w:rsidR="00D32988" w:rsidRPr="00A004B5">
        <w:rPr>
          <w:rFonts w:ascii="Times New Roman" w:eastAsia="Times New Roman" w:hAnsi="Times New Roman" w:cs="Times New Roman"/>
          <w:color w:val="000000" w:themeColor="text1"/>
          <w:sz w:val="28"/>
          <w:szCs w:val="28"/>
          <w:lang w:eastAsia="uk-UA"/>
        </w:rPr>
        <w:t xml:space="preserve">потрібно </w:t>
      </w:r>
      <w:r w:rsidR="0069123A" w:rsidRPr="00A004B5">
        <w:rPr>
          <w:rFonts w:ascii="Times New Roman" w:eastAsia="Times New Roman" w:hAnsi="Times New Roman" w:cs="Times New Roman"/>
          <w:color w:val="000000" w:themeColor="text1"/>
          <w:sz w:val="28"/>
          <w:szCs w:val="28"/>
          <w:lang w:eastAsia="uk-UA"/>
        </w:rPr>
        <w:t xml:space="preserve">буде </w:t>
      </w:r>
      <w:r w:rsidR="00D32988" w:rsidRPr="00A004B5">
        <w:rPr>
          <w:rFonts w:ascii="Times New Roman" w:eastAsia="Times New Roman" w:hAnsi="Times New Roman" w:cs="Times New Roman"/>
          <w:color w:val="000000" w:themeColor="text1"/>
          <w:sz w:val="28"/>
          <w:szCs w:val="28"/>
          <w:lang w:eastAsia="uk-UA"/>
        </w:rPr>
        <w:t>визнати, що</w:t>
      </w:r>
      <w:r w:rsidR="00E21540" w:rsidRPr="00A004B5">
        <w:rPr>
          <w:rFonts w:ascii="Times New Roman" w:eastAsia="Times New Roman" w:hAnsi="Times New Roman" w:cs="Times New Roman"/>
          <w:color w:val="000000" w:themeColor="text1"/>
          <w:sz w:val="28"/>
          <w:szCs w:val="28"/>
          <w:lang w:eastAsia="uk-UA"/>
        </w:rPr>
        <w:t xml:space="preserve"> </w:t>
      </w:r>
      <w:r w:rsidR="005D4C94" w:rsidRPr="00A004B5">
        <w:rPr>
          <w:rFonts w:ascii="Times New Roman" w:eastAsia="Times New Roman" w:hAnsi="Times New Roman" w:cs="Times New Roman"/>
          <w:color w:val="000000" w:themeColor="text1"/>
          <w:sz w:val="28"/>
          <w:szCs w:val="28"/>
          <w:lang w:eastAsia="uk-UA"/>
        </w:rPr>
        <w:t xml:space="preserve">на сьогодні, коли </w:t>
      </w:r>
      <w:r w:rsidR="00195A65" w:rsidRPr="00A004B5">
        <w:rPr>
          <w:rFonts w:ascii="Times New Roman" w:eastAsia="Times New Roman" w:hAnsi="Times New Roman" w:cs="Times New Roman"/>
          <w:color w:val="000000" w:themeColor="text1"/>
          <w:sz w:val="28"/>
          <w:szCs w:val="28"/>
          <w:lang w:eastAsia="uk-UA"/>
        </w:rPr>
        <w:t xml:space="preserve">типові </w:t>
      </w:r>
      <w:r w:rsidR="005D4C94" w:rsidRPr="00A004B5">
        <w:rPr>
          <w:rFonts w:ascii="Times New Roman" w:eastAsia="Times New Roman" w:hAnsi="Times New Roman" w:cs="Times New Roman"/>
          <w:color w:val="000000" w:themeColor="text1"/>
          <w:sz w:val="28"/>
          <w:szCs w:val="28"/>
          <w:lang w:eastAsia="uk-UA"/>
        </w:rPr>
        <w:t xml:space="preserve">природні фітоценози плакорних масивів </w:t>
      </w:r>
      <w:r w:rsidR="00195A65" w:rsidRPr="00A004B5">
        <w:rPr>
          <w:rFonts w:ascii="Times New Roman" w:eastAsia="Times New Roman" w:hAnsi="Times New Roman" w:cs="Times New Roman"/>
          <w:color w:val="000000" w:themeColor="text1"/>
          <w:sz w:val="28"/>
          <w:szCs w:val="28"/>
          <w:lang w:eastAsia="uk-UA"/>
        </w:rPr>
        <w:t xml:space="preserve">давно відсутні, абсолютна більшість </w:t>
      </w:r>
      <w:r w:rsidR="00D32988" w:rsidRPr="00A004B5">
        <w:rPr>
          <w:rFonts w:ascii="Times New Roman" w:eastAsia="Times New Roman" w:hAnsi="Times New Roman" w:cs="Times New Roman"/>
          <w:color w:val="000000" w:themeColor="text1"/>
          <w:sz w:val="28"/>
          <w:szCs w:val="28"/>
          <w:lang w:eastAsia="uk-UA"/>
        </w:rPr>
        <w:t xml:space="preserve">новітніх </w:t>
      </w:r>
      <w:r w:rsidR="00195A65" w:rsidRPr="00A004B5">
        <w:rPr>
          <w:rFonts w:ascii="Times New Roman" w:eastAsia="Times New Roman" w:hAnsi="Times New Roman" w:cs="Times New Roman"/>
          <w:color w:val="000000" w:themeColor="text1"/>
          <w:sz w:val="28"/>
          <w:szCs w:val="28"/>
          <w:lang w:eastAsia="uk-UA"/>
        </w:rPr>
        <w:t>геоботанічних екскурсів базується на залишкових флористичних угрупованнях балок і долинних схилів, тобто на рослинності азональних ділянок</w:t>
      </w:r>
      <w:r w:rsidR="00911EF6" w:rsidRPr="00A004B5">
        <w:rPr>
          <w:rFonts w:ascii="Times New Roman" w:eastAsia="Times New Roman" w:hAnsi="Times New Roman" w:cs="Times New Roman"/>
          <w:color w:val="000000" w:themeColor="text1"/>
          <w:sz w:val="28"/>
          <w:szCs w:val="28"/>
          <w:lang w:eastAsia="uk-UA"/>
        </w:rPr>
        <w:t>.</w:t>
      </w:r>
      <w:r w:rsidR="001F5DE1" w:rsidRPr="00A004B5">
        <w:rPr>
          <w:rFonts w:ascii="Times New Roman" w:eastAsia="Times New Roman" w:hAnsi="Times New Roman" w:cs="Times New Roman"/>
          <w:color w:val="000000" w:themeColor="text1"/>
          <w:sz w:val="28"/>
          <w:szCs w:val="28"/>
          <w:lang w:eastAsia="uk-UA"/>
        </w:rPr>
        <w:t xml:space="preserve"> </w:t>
      </w:r>
      <w:r w:rsidR="0069123A" w:rsidRPr="00A004B5">
        <w:rPr>
          <w:rFonts w:ascii="Times New Roman" w:eastAsia="Times New Roman" w:hAnsi="Times New Roman" w:cs="Times New Roman"/>
          <w:color w:val="000000" w:themeColor="text1"/>
          <w:sz w:val="28"/>
          <w:szCs w:val="28"/>
          <w:lang w:eastAsia="uk-UA"/>
        </w:rPr>
        <w:t>Настільки ці твердження та їх похідні є вірними і сприйнятливим</w:t>
      </w:r>
      <w:r w:rsidR="006A303C" w:rsidRPr="00A004B5">
        <w:rPr>
          <w:rFonts w:ascii="Times New Roman" w:eastAsia="Times New Roman" w:hAnsi="Times New Roman" w:cs="Times New Roman"/>
          <w:color w:val="000000" w:themeColor="text1"/>
          <w:sz w:val="28"/>
          <w:szCs w:val="28"/>
          <w:lang w:eastAsia="uk-UA"/>
        </w:rPr>
        <w:t>и</w:t>
      </w:r>
      <w:r w:rsidR="0069123A" w:rsidRPr="00A004B5">
        <w:rPr>
          <w:rFonts w:ascii="Times New Roman" w:eastAsia="Times New Roman" w:hAnsi="Times New Roman" w:cs="Times New Roman"/>
          <w:color w:val="000000" w:themeColor="text1"/>
          <w:sz w:val="28"/>
          <w:szCs w:val="28"/>
          <w:lang w:eastAsia="uk-UA"/>
        </w:rPr>
        <w:t xml:space="preserve"> для суцільно трансформованих в агроландшафт степів Північного </w:t>
      </w:r>
      <w:r w:rsidR="00484029" w:rsidRPr="00A004B5">
        <w:rPr>
          <w:rFonts w:ascii="Times New Roman" w:eastAsia="Times New Roman" w:hAnsi="Times New Roman" w:cs="Times New Roman"/>
          <w:color w:val="000000" w:themeColor="text1"/>
          <w:sz w:val="28"/>
          <w:szCs w:val="28"/>
          <w:lang w:eastAsia="uk-UA"/>
        </w:rPr>
        <w:t>Причорномор’я</w:t>
      </w:r>
      <w:r w:rsidR="0069123A" w:rsidRPr="00A004B5">
        <w:rPr>
          <w:rFonts w:ascii="Times New Roman" w:eastAsia="Times New Roman" w:hAnsi="Times New Roman" w:cs="Times New Roman"/>
          <w:color w:val="000000" w:themeColor="text1"/>
          <w:sz w:val="28"/>
          <w:szCs w:val="28"/>
          <w:lang w:eastAsia="uk-UA"/>
        </w:rPr>
        <w:t xml:space="preserve"> оцінити важко (</w:t>
      </w:r>
      <w:r w:rsidR="0069123A" w:rsidRPr="00A004B5">
        <w:rPr>
          <w:rFonts w:ascii="Times New Roman" w:hAnsi="Times New Roman" w:cs="Times New Roman"/>
          <w:b/>
          <w:i/>
          <w:sz w:val="28"/>
          <w:szCs w:val="28"/>
        </w:rPr>
        <w:t>прим. редак.</w:t>
      </w:r>
      <w:r w:rsidR="0069123A" w:rsidRPr="00A004B5">
        <w:rPr>
          <w:rFonts w:ascii="Times New Roman" w:eastAsia="Times New Roman" w:hAnsi="Times New Roman" w:cs="Times New Roman"/>
          <w:color w:val="000000" w:themeColor="text1"/>
          <w:sz w:val="28"/>
          <w:szCs w:val="28"/>
          <w:lang w:eastAsia="uk-UA"/>
        </w:rPr>
        <w:t xml:space="preserve">), але безперечно, що саме </w:t>
      </w:r>
      <w:r w:rsidR="0069123A" w:rsidRPr="00A004B5">
        <w:rPr>
          <w:rFonts w:ascii="Times New Roman" w:eastAsia="Times New Roman" w:hAnsi="Times New Roman" w:cs="Times New Roman"/>
          <w:i/>
          <w:color w:val="000000" w:themeColor="text1"/>
          <w:sz w:val="28"/>
          <w:szCs w:val="28"/>
          <w:lang w:eastAsia="uk-UA"/>
        </w:rPr>
        <w:t xml:space="preserve">поєднання зональних і локально-азональних факторів та умов середовища є ключовим </w:t>
      </w:r>
      <w:r w:rsidR="00183FC4" w:rsidRPr="00A004B5">
        <w:rPr>
          <w:rFonts w:ascii="Times New Roman" w:eastAsia="Times New Roman" w:hAnsi="Times New Roman" w:cs="Times New Roman"/>
          <w:i/>
          <w:color w:val="000000" w:themeColor="text1"/>
          <w:sz w:val="28"/>
          <w:szCs w:val="28"/>
          <w:lang w:eastAsia="uk-UA"/>
        </w:rPr>
        <w:t xml:space="preserve">рушійним </w:t>
      </w:r>
      <w:r w:rsidR="0069123A" w:rsidRPr="00A004B5">
        <w:rPr>
          <w:rFonts w:ascii="Times New Roman" w:eastAsia="Times New Roman" w:hAnsi="Times New Roman" w:cs="Times New Roman"/>
          <w:i/>
          <w:color w:val="000000" w:themeColor="text1"/>
          <w:sz w:val="28"/>
          <w:szCs w:val="28"/>
          <w:lang w:eastAsia="uk-UA"/>
        </w:rPr>
        <w:t>засобом формування місцевих ділянок ландшафту, їх екосистем і біотичних комплексів</w:t>
      </w:r>
      <w:r w:rsidR="0069123A" w:rsidRPr="00A004B5">
        <w:rPr>
          <w:rFonts w:ascii="Times New Roman" w:eastAsia="Times New Roman" w:hAnsi="Times New Roman" w:cs="Times New Roman"/>
          <w:color w:val="000000" w:themeColor="text1"/>
          <w:sz w:val="28"/>
          <w:szCs w:val="28"/>
          <w:lang w:eastAsia="uk-UA"/>
        </w:rPr>
        <w:t xml:space="preserve">. </w:t>
      </w:r>
    </w:p>
    <w:p w14:paraId="7A349C95" w14:textId="60A53C11" w:rsidR="00EE2921" w:rsidRPr="00A004B5" w:rsidRDefault="001F5DE1" w:rsidP="00EE2921">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 xml:space="preserve">Певно, що </w:t>
      </w:r>
      <w:r w:rsidR="00183FC4" w:rsidRPr="00A004B5">
        <w:rPr>
          <w:rFonts w:ascii="Times New Roman" w:eastAsia="Times New Roman" w:hAnsi="Times New Roman" w:cs="Times New Roman"/>
          <w:color w:val="000000" w:themeColor="text1"/>
          <w:sz w:val="28"/>
          <w:szCs w:val="28"/>
          <w:lang w:eastAsia="uk-UA"/>
        </w:rPr>
        <w:t xml:space="preserve">вказаний механізм </w:t>
      </w:r>
      <w:r w:rsidRPr="00A004B5">
        <w:rPr>
          <w:rFonts w:ascii="Times New Roman" w:eastAsia="Times New Roman" w:hAnsi="Times New Roman" w:cs="Times New Roman"/>
          <w:color w:val="000000" w:themeColor="text1"/>
          <w:sz w:val="28"/>
          <w:szCs w:val="28"/>
          <w:lang w:eastAsia="uk-UA"/>
        </w:rPr>
        <w:t>є</w:t>
      </w:r>
      <w:r w:rsidR="00183FC4" w:rsidRPr="00A004B5">
        <w:rPr>
          <w:rFonts w:ascii="Times New Roman" w:eastAsia="Times New Roman" w:hAnsi="Times New Roman" w:cs="Times New Roman"/>
          <w:color w:val="000000" w:themeColor="text1"/>
          <w:sz w:val="28"/>
          <w:szCs w:val="28"/>
          <w:lang w:eastAsia="uk-UA"/>
        </w:rPr>
        <w:t>, а скоріше був</w:t>
      </w:r>
      <w:r w:rsidR="006A303C"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w:t>
      </w:r>
      <w:r w:rsidR="009A2D5C" w:rsidRPr="00A004B5">
        <w:rPr>
          <w:rFonts w:ascii="Times New Roman" w:eastAsia="Times New Roman" w:hAnsi="Times New Roman" w:cs="Times New Roman"/>
          <w:color w:val="000000" w:themeColor="text1"/>
          <w:sz w:val="28"/>
          <w:szCs w:val="28"/>
          <w:lang w:eastAsia="uk-UA"/>
        </w:rPr>
        <w:t xml:space="preserve">вагомою </w:t>
      </w:r>
      <w:r w:rsidRPr="00A004B5">
        <w:rPr>
          <w:rFonts w:ascii="Times New Roman" w:eastAsia="Times New Roman" w:hAnsi="Times New Roman" w:cs="Times New Roman"/>
          <w:color w:val="000000" w:themeColor="text1"/>
          <w:sz w:val="28"/>
          <w:szCs w:val="28"/>
          <w:lang w:eastAsia="uk-UA"/>
        </w:rPr>
        <w:t xml:space="preserve">причиною </w:t>
      </w:r>
      <w:r w:rsidR="00183FC4" w:rsidRPr="00A004B5">
        <w:rPr>
          <w:rFonts w:ascii="Times New Roman" w:eastAsia="Times New Roman" w:hAnsi="Times New Roman" w:cs="Times New Roman"/>
          <w:color w:val="000000" w:themeColor="text1"/>
          <w:sz w:val="28"/>
          <w:szCs w:val="28"/>
          <w:lang w:eastAsia="uk-UA"/>
        </w:rPr>
        <w:t>неоднорідності місцевих екосистем і значної ло</w:t>
      </w:r>
      <w:r w:rsidR="00EE2921" w:rsidRPr="00A004B5">
        <w:rPr>
          <w:rFonts w:ascii="Times New Roman" w:eastAsia="Times New Roman" w:hAnsi="Times New Roman" w:cs="Times New Roman"/>
          <w:color w:val="000000" w:themeColor="text1"/>
          <w:sz w:val="28"/>
          <w:szCs w:val="28"/>
          <w:lang w:eastAsia="uk-UA"/>
        </w:rPr>
        <w:t xml:space="preserve">кально-місцевої геоботанічної специфіки </w:t>
      </w:r>
      <w:r w:rsidR="00195A65" w:rsidRPr="00A004B5">
        <w:rPr>
          <w:rFonts w:ascii="Times New Roman" w:eastAsia="Times New Roman" w:hAnsi="Times New Roman" w:cs="Times New Roman"/>
          <w:color w:val="000000" w:themeColor="text1"/>
          <w:sz w:val="28"/>
          <w:szCs w:val="28"/>
          <w:lang w:eastAsia="uk-UA"/>
        </w:rPr>
        <w:t xml:space="preserve">степових </w:t>
      </w:r>
      <w:r w:rsidR="00EE2921" w:rsidRPr="00A004B5">
        <w:rPr>
          <w:rFonts w:ascii="Times New Roman" w:eastAsia="Times New Roman" w:hAnsi="Times New Roman" w:cs="Times New Roman"/>
          <w:color w:val="000000" w:themeColor="text1"/>
          <w:sz w:val="28"/>
          <w:szCs w:val="28"/>
          <w:lang w:eastAsia="uk-UA"/>
        </w:rPr>
        <w:t xml:space="preserve">територій Північно-Західного Причорномор’я, </w:t>
      </w:r>
      <w:r w:rsidR="008F5F33" w:rsidRPr="00A004B5">
        <w:rPr>
          <w:rFonts w:ascii="Times New Roman" w:eastAsia="Times New Roman" w:hAnsi="Times New Roman" w:cs="Times New Roman"/>
          <w:color w:val="000000" w:themeColor="text1"/>
          <w:sz w:val="28"/>
          <w:szCs w:val="28"/>
          <w:lang w:eastAsia="uk-UA"/>
        </w:rPr>
        <w:t xml:space="preserve">типізація </w:t>
      </w:r>
      <w:r w:rsidR="00183FC4" w:rsidRPr="00A004B5">
        <w:rPr>
          <w:rFonts w:ascii="Times New Roman" w:eastAsia="Times New Roman" w:hAnsi="Times New Roman" w:cs="Times New Roman"/>
          <w:color w:val="000000" w:themeColor="text1"/>
          <w:sz w:val="28"/>
          <w:szCs w:val="28"/>
          <w:lang w:eastAsia="uk-UA"/>
        </w:rPr>
        <w:t xml:space="preserve">та районування </w:t>
      </w:r>
      <w:r w:rsidRPr="00A004B5">
        <w:rPr>
          <w:rFonts w:ascii="Times New Roman" w:eastAsia="Times New Roman" w:hAnsi="Times New Roman" w:cs="Times New Roman"/>
          <w:color w:val="000000" w:themeColor="text1"/>
          <w:sz w:val="28"/>
          <w:szCs w:val="28"/>
          <w:lang w:eastAsia="uk-UA"/>
        </w:rPr>
        <w:t>як</w:t>
      </w:r>
      <w:r w:rsidR="008F5F33" w:rsidRPr="00A004B5">
        <w:rPr>
          <w:rFonts w:ascii="Times New Roman" w:eastAsia="Times New Roman" w:hAnsi="Times New Roman" w:cs="Times New Roman"/>
          <w:color w:val="000000" w:themeColor="text1"/>
          <w:sz w:val="28"/>
          <w:szCs w:val="28"/>
          <w:lang w:eastAsia="uk-UA"/>
        </w:rPr>
        <w:t>их</w:t>
      </w:r>
      <w:r w:rsidRPr="00A004B5">
        <w:rPr>
          <w:rFonts w:ascii="Times New Roman" w:eastAsia="Times New Roman" w:hAnsi="Times New Roman" w:cs="Times New Roman"/>
          <w:color w:val="000000" w:themeColor="text1"/>
          <w:sz w:val="28"/>
          <w:szCs w:val="28"/>
          <w:lang w:eastAsia="uk-UA"/>
        </w:rPr>
        <w:t xml:space="preserve"> </w:t>
      </w:r>
      <w:r w:rsidR="00EE2921" w:rsidRPr="00A004B5">
        <w:rPr>
          <w:rFonts w:ascii="Times New Roman" w:eastAsia="Times New Roman" w:hAnsi="Times New Roman" w:cs="Times New Roman"/>
          <w:color w:val="000000" w:themeColor="text1"/>
          <w:sz w:val="28"/>
          <w:szCs w:val="28"/>
          <w:lang w:eastAsia="uk-UA"/>
        </w:rPr>
        <w:t xml:space="preserve">до сьогодні </w:t>
      </w:r>
      <w:r w:rsidR="00195A65" w:rsidRPr="00A004B5">
        <w:rPr>
          <w:rFonts w:ascii="Times New Roman" w:eastAsia="Times New Roman" w:hAnsi="Times New Roman" w:cs="Times New Roman"/>
          <w:color w:val="000000" w:themeColor="text1"/>
          <w:sz w:val="28"/>
          <w:szCs w:val="28"/>
          <w:lang w:eastAsia="uk-UA"/>
        </w:rPr>
        <w:t>ще</w:t>
      </w:r>
      <w:r w:rsidR="00EE2921" w:rsidRPr="00A004B5">
        <w:rPr>
          <w:rFonts w:ascii="Times New Roman" w:eastAsia="Times New Roman" w:hAnsi="Times New Roman" w:cs="Times New Roman"/>
          <w:color w:val="000000" w:themeColor="text1"/>
          <w:sz w:val="28"/>
          <w:szCs w:val="28"/>
          <w:lang w:eastAsia="uk-UA"/>
        </w:rPr>
        <w:t xml:space="preserve"> міст</w:t>
      </w:r>
      <w:r w:rsidR="008F5F33" w:rsidRPr="00A004B5">
        <w:rPr>
          <w:rFonts w:ascii="Times New Roman" w:eastAsia="Times New Roman" w:hAnsi="Times New Roman" w:cs="Times New Roman"/>
          <w:color w:val="000000" w:themeColor="text1"/>
          <w:sz w:val="28"/>
          <w:szCs w:val="28"/>
          <w:lang w:eastAsia="uk-UA"/>
        </w:rPr>
        <w:t>и</w:t>
      </w:r>
      <w:r w:rsidR="00EE2921" w:rsidRPr="00A004B5">
        <w:rPr>
          <w:rFonts w:ascii="Times New Roman" w:eastAsia="Times New Roman" w:hAnsi="Times New Roman" w:cs="Times New Roman"/>
          <w:color w:val="000000" w:themeColor="text1"/>
          <w:sz w:val="28"/>
          <w:szCs w:val="28"/>
          <w:lang w:eastAsia="uk-UA"/>
        </w:rPr>
        <w:t xml:space="preserve">ть низку дискусійних аспектів. </w:t>
      </w:r>
      <w:r w:rsidR="00195A65" w:rsidRPr="00A004B5">
        <w:rPr>
          <w:rFonts w:ascii="Times New Roman" w:eastAsia="Times New Roman" w:hAnsi="Times New Roman" w:cs="Times New Roman"/>
          <w:color w:val="000000" w:themeColor="text1"/>
          <w:sz w:val="28"/>
          <w:szCs w:val="28"/>
          <w:lang w:eastAsia="uk-UA"/>
        </w:rPr>
        <w:t>Основна п</w:t>
      </w:r>
      <w:r w:rsidR="00EE2921" w:rsidRPr="00A004B5">
        <w:rPr>
          <w:rFonts w:ascii="Times New Roman" w:eastAsia="Times New Roman" w:hAnsi="Times New Roman" w:cs="Times New Roman"/>
          <w:color w:val="000000" w:themeColor="text1"/>
          <w:sz w:val="28"/>
          <w:szCs w:val="28"/>
          <w:lang w:eastAsia="uk-UA"/>
        </w:rPr>
        <w:t>роблем</w:t>
      </w:r>
      <w:r w:rsidR="00195A65" w:rsidRPr="00A004B5">
        <w:rPr>
          <w:rFonts w:ascii="Times New Roman" w:eastAsia="Times New Roman" w:hAnsi="Times New Roman" w:cs="Times New Roman"/>
          <w:color w:val="000000" w:themeColor="text1"/>
          <w:sz w:val="28"/>
          <w:szCs w:val="28"/>
          <w:lang w:eastAsia="uk-UA"/>
        </w:rPr>
        <w:t>а</w:t>
      </w:r>
      <w:r w:rsidR="00EE2921" w:rsidRPr="00A004B5">
        <w:rPr>
          <w:rFonts w:ascii="Times New Roman" w:eastAsia="Times New Roman" w:hAnsi="Times New Roman" w:cs="Times New Roman"/>
          <w:color w:val="000000" w:themeColor="text1"/>
          <w:sz w:val="28"/>
          <w:szCs w:val="28"/>
          <w:lang w:eastAsia="uk-UA"/>
        </w:rPr>
        <w:t xml:space="preserve"> їх </w:t>
      </w:r>
      <w:r w:rsidR="00195A65" w:rsidRPr="00A004B5">
        <w:rPr>
          <w:rFonts w:ascii="Times New Roman" w:eastAsia="Times New Roman" w:hAnsi="Times New Roman" w:cs="Times New Roman"/>
          <w:color w:val="000000" w:themeColor="text1"/>
          <w:sz w:val="28"/>
          <w:szCs w:val="28"/>
          <w:lang w:eastAsia="uk-UA"/>
        </w:rPr>
        <w:t xml:space="preserve">вирішення зумовлена </w:t>
      </w:r>
      <w:r w:rsidR="00EE2921" w:rsidRPr="00A004B5">
        <w:rPr>
          <w:rFonts w:ascii="Times New Roman" w:eastAsia="Times New Roman" w:hAnsi="Times New Roman" w:cs="Times New Roman"/>
          <w:color w:val="000000" w:themeColor="text1"/>
          <w:sz w:val="28"/>
          <w:szCs w:val="28"/>
          <w:lang w:eastAsia="uk-UA"/>
        </w:rPr>
        <w:t xml:space="preserve">тим, що можливості геоботанічної </w:t>
      </w:r>
      <w:r w:rsidR="00195A65" w:rsidRPr="00A004B5">
        <w:rPr>
          <w:rFonts w:ascii="Times New Roman" w:eastAsia="Times New Roman" w:hAnsi="Times New Roman" w:cs="Times New Roman"/>
          <w:color w:val="000000" w:themeColor="text1"/>
          <w:sz w:val="28"/>
          <w:szCs w:val="28"/>
          <w:lang w:eastAsia="uk-UA"/>
        </w:rPr>
        <w:t xml:space="preserve">ідентифікації </w:t>
      </w:r>
      <w:r w:rsidR="00EE2921" w:rsidRPr="00A004B5">
        <w:rPr>
          <w:rFonts w:ascii="Times New Roman" w:eastAsia="Times New Roman" w:hAnsi="Times New Roman" w:cs="Times New Roman"/>
          <w:color w:val="000000" w:themeColor="text1"/>
          <w:sz w:val="28"/>
          <w:szCs w:val="28"/>
          <w:lang w:eastAsia="uk-UA"/>
        </w:rPr>
        <w:t xml:space="preserve">для більшості </w:t>
      </w:r>
      <w:r w:rsidR="00195A65" w:rsidRPr="00A004B5">
        <w:rPr>
          <w:rFonts w:ascii="Times New Roman" w:eastAsia="Times New Roman" w:hAnsi="Times New Roman" w:cs="Times New Roman"/>
          <w:color w:val="000000" w:themeColor="text1"/>
          <w:sz w:val="28"/>
          <w:szCs w:val="28"/>
          <w:lang w:eastAsia="uk-UA"/>
        </w:rPr>
        <w:t xml:space="preserve">рівнинних територій </w:t>
      </w:r>
      <w:r w:rsidR="00EE2921" w:rsidRPr="00A004B5">
        <w:rPr>
          <w:rFonts w:ascii="Times New Roman" w:eastAsia="Times New Roman" w:hAnsi="Times New Roman" w:cs="Times New Roman"/>
          <w:color w:val="000000" w:themeColor="text1"/>
          <w:sz w:val="28"/>
          <w:szCs w:val="28"/>
          <w:lang w:eastAsia="uk-UA"/>
        </w:rPr>
        <w:t>регіону незворотно втрачені ще в середині XIX сторіччя</w:t>
      </w:r>
      <w:r w:rsidR="00195A65" w:rsidRPr="00A004B5">
        <w:rPr>
          <w:rFonts w:ascii="Times New Roman" w:eastAsia="Times New Roman" w:hAnsi="Times New Roman" w:cs="Times New Roman"/>
          <w:color w:val="000000" w:themeColor="text1"/>
          <w:sz w:val="28"/>
          <w:szCs w:val="28"/>
          <w:lang w:eastAsia="uk-UA"/>
        </w:rPr>
        <w:t xml:space="preserve"> внаслідок їх агрогенної трансформації</w:t>
      </w:r>
      <w:r w:rsidR="00EE2921" w:rsidRPr="00A004B5">
        <w:rPr>
          <w:rFonts w:ascii="Times New Roman" w:eastAsia="Times New Roman" w:hAnsi="Times New Roman" w:cs="Times New Roman"/>
          <w:color w:val="000000" w:themeColor="text1"/>
          <w:sz w:val="28"/>
          <w:szCs w:val="28"/>
          <w:lang w:eastAsia="uk-UA"/>
        </w:rPr>
        <w:t xml:space="preserve">. Особливо проблемною на сьогодні є геоботанічна деталізація рослинного покриву плакорних степів, природні фітоценози яких були зруйновані оранкою раніше, ніж вони стали об’єктом </w:t>
      </w:r>
      <w:r w:rsidR="00183FC4" w:rsidRPr="00A004B5">
        <w:rPr>
          <w:rFonts w:ascii="Times New Roman" w:eastAsia="Times New Roman" w:hAnsi="Times New Roman" w:cs="Times New Roman"/>
          <w:color w:val="000000" w:themeColor="text1"/>
          <w:sz w:val="28"/>
          <w:szCs w:val="28"/>
          <w:lang w:eastAsia="uk-UA"/>
        </w:rPr>
        <w:t xml:space="preserve">системного </w:t>
      </w:r>
      <w:r w:rsidR="00EE2921" w:rsidRPr="00A004B5">
        <w:rPr>
          <w:rFonts w:ascii="Times New Roman" w:eastAsia="Times New Roman" w:hAnsi="Times New Roman" w:cs="Times New Roman"/>
          <w:color w:val="000000" w:themeColor="text1"/>
          <w:sz w:val="28"/>
          <w:szCs w:val="28"/>
          <w:lang w:eastAsia="uk-UA"/>
        </w:rPr>
        <w:t xml:space="preserve">дослідження. Через це сучасні суперечки про геоботанічну структуру окремих ділянок, базовані на сучасних реконструкціях видового складу їх фітоценозів, носять відносний, </w:t>
      </w:r>
      <w:r w:rsidR="00195A65" w:rsidRPr="00A004B5">
        <w:rPr>
          <w:rFonts w:ascii="Times New Roman" w:eastAsia="Times New Roman" w:hAnsi="Times New Roman" w:cs="Times New Roman"/>
          <w:color w:val="000000" w:themeColor="text1"/>
          <w:sz w:val="28"/>
          <w:szCs w:val="28"/>
          <w:lang w:eastAsia="uk-UA"/>
        </w:rPr>
        <w:t xml:space="preserve">іноді зовсім гіпотетичний </w:t>
      </w:r>
      <w:r w:rsidR="00EE2921" w:rsidRPr="00A004B5">
        <w:rPr>
          <w:rFonts w:ascii="Times New Roman" w:eastAsia="Times New Roman" w:hAnsi="Times New Roman" w:cs="Times New Roman"/>
          <w:color w:val="000000" w:themeColor="text1"/>
          <w:sz w:val="28"/>
          <w:szCs w:val="28"/>
          <w:lang w:eastAsia="uk-UA"/>
        </w:rPr>
        <w:t xml:space="preserve">характер. Аналогічна ситуація має місце </w:t>
      </w:r>
      <w:r w:rsidR="00195A65" w:rsidRPr="00A004B5">
        <w:rPr>
          <w:rFonts w:ascii="Times New Roman" w:eastAsia="Times New Roman" w:hAnsi="Times New Roman" w:cs="Times New Roman"/>
          <w:color w:val="000000" w:themeColor="text1"/>
          <w:sz w:val="28"/>
          <w:szCs w:val="28"/>
          <w:lang w:eastAsia="uk-UA"/>
        </w:rPr>
        <w:t>також і по</w:t>
      </w:r>
      <w:r w:rsidR="00EE2921" w:rsidRPr="00A004B5">
        <w:rPr>
          <w:rFonts w:ascii="Times New Roman" w:eastAsia="Times New Roman" w:hAnsi="Times New Roman" w:cs="Times New Roman"/>
          <w:color w:val="000000" w:themeColor="text1"/>
          <w:sz w:val="28"/>
          <w:szCs w:val="28"/>
          <w:lang w:eastAsia="uk-UA"/>
        </w:rPr>
        <w:t xml:space="preserve"> відношенн</w:t>
      </w:r>
      <w:r w:rsidR="00195A65" w:rsidRPr="00A004B5">
        <w:rPr>
          <w:rFonts w:ascii="Times New Roman" w:eastAsia="Times New Roman" w:hAnsi="Times New Roman" w:cs="Times New Roman"/>
          <w:color w:val="000000" w:themeColor="text1"/>
          <w:sz w:val="28"/>
          <w:szCs w:val="28"/>
          <w:lang w:eastAsia="uk-UA"/>
        </w:rPr>
        <w:t>ю</w:t>
      </w:r>
      <w:r w:rsidR="00EE2921" w:rsidRPr="00A004B5">
        <w:rPr>
          <w:rFonts w:ascii="Times New Roman" w:eastAsia="Times New Roman" w:hAnsi="Times New Roman" w:cs="Times New Roman"/>
          <w:color w:val="000000" w:themeColor="text1"/>
          <w:sz w:val="28"/>
          <w:szCs w:val="28"/>
          <w:lang w:eastAsia="uk-UA"/>
        </w:rPr>
        <w:t xml:space="preserve"> геоботанічних реконструкцій для </w:t>
      </w:r>
      <w:r w:rsidR="00195A65" w:rsidRPr="00A004B5">
        <w:rPr>
          <w:rFonts w:ascii="Times New Roman" w:eastAsia="Times New Roman" w:hAnsi="Times New Roman" w:cs="Times New Roman"/>
          <w:color w:val="000000" w:themeColor="text1"/>
          <w:sz w:val="28"/>
          <w:szCs w:val="28"/>
          <w:lang w:eastAsia="uk-UA"/>
        </w:rPr>
        <w:t>азональних (інтразональних) ділянок</w:t>
      </w:r>
      <w:r w:rsidR="00EE2921" w:rsidRPr="00A004B5">
        <w:rPr>
          <w:rFonts w:ascii="Times New Roman" w:eastAsia="Times New Roman" w:hAnsi="Times New Roman" w:cs="Times New Roman"/>
          <w:color w:val="000000" w:themeColor="text1"/>
          <w:sz w:val="28"/>
          <w:szCs w:val="28"/>
          <w:lang w:eastAsia="uk-UA"/>
        </w:rPr>
        <w:t xml:space="preserve">, у відношенні яких </w:t>
      </w:r>
      <w:r w:rsidR="00195A65" w:rsidRPr="00A004B5">
        <w:rPr>
          <w:rFonts w:ascii="Times New Roman" w:eastAsia="Times New Roman" w:hAnsi="Times New Roman" w:cs="Times New Roman"/>
          <w:color w:val="000000" w:themeColor="text1"/>
          <w:sz w:val="28"/>
          <w:szCs w:val="28"/>
          <w:lang w:eastAsia="uk-UA"/>
        </w:rPr>
        <w:t xml:space="preserve">часто </w:t>
      </w:r>
      <w:r w:rsidR="009360AC" w:rsidRPr="00A004B5">
        <w:rPr>
          <w:rFonts w:ascii="Times New Roman" w:eastAsia="Times New Roman" w:hAnsi="Times New Roman" w:cs="Times New Roman"/>
          <w:color w:val="000000" w:themeColor="text1"/>
          <w:sz w:val="28"/>
          <w:szCs w:val="28"/>
          <w:lang w:eastAsia="uk-UA"/>
        </w:rPr>
        <w:t xml:space="preserve">взагалі </w:t>
      </w:r>
      <w:r w:rsidR="00EE2921" w:rsidRPr="00A004B5">
        <w:rPr>
          <w:rFonts w:ascii="Times New Roman" w:eastAsia="Times New Roman" w:hAnsi="Times New Roman" w:cs="Times New Roman"/>
          <w:color w:val="000000" w:themeColor="text1"/>
          <w:sz w:val="28"/>
          <w:szCs w:val="28"/>
          <w:lang w:eastAsia="uk-UA"/>
        </w:rPr>
        <w:t xml:space="preserve">відсутні </w:t>
      </w:r>
      <w:r w:rsidR="00195A65" w:rsidRPr="00A004B5">
        <w:rPr>
          <w:rFonts w:ascii="Times New Roman" w:eastAsia="Times New Roman" w:hAnsi="Times New Roman" w:cs="Times New Roman"/>
          <w:color w:val="000000" w:themeColor="text1"/>
          <w:sz w:val="28"/>
          <w:szCs w:val="28"/>
          <w:lang w:eastAsia="uk-UA"/>
        </w:rPr>
        <w:t xml:space="preserve">первинні </w:t>
      </w:r>
      <w:r w:rsidR="00EE2921" w:rsidRPr="00A004B5">
        <w:rPr>
          <w:rFonts w:ascii="Times New Roman" w:eastAsia="Times New Roman" w:hAnsi="Times New Roman" w:cs="Times New Roman"/>
          <w:color w:val="000000" w:themeColor="text1"/>
          <w:sz w:val="28"/>
          <w:szCs w:val="28"/>
          <w:lang w:eastAsia="uk-UA"/>
        </w:rPr>
        <w:t>описи п</w:t>
      </w:r>
      <w:r w:rsidR="00195A65" w:rsidRPr="00A004B5">
        <w:rPr>
          <w:rFonts w:ascii="Times New Roman" w:eastAsia="Times New Roman" w:hAnsi="Times New Roman" w:cs="Times New Roman"/>
          <w:color w:val="000000" w:themeColor="text1"/>
          <w:sz w:val="28"/>
          <w:szCs w:val="28"/>
          <w:lang w:eastAsia="uk-UA"/>
        </w:rPr>
        <w:t>риродної р</w:t>
      </w:r>
      <w:r w:rsidR="00EE2921" w:rsidRPr="00A004B5">
        <w:rPr>
          <w:rFonts w:ascii="Times New Roman" w:eastAsia="Times New Roman" w:hAnsi="Times New Roman" w:cs="Times New Roman"/>
          <w:color w:val="000000" w:themeColor="text1"/>
          <w:sz w:val="28"/>
          <w:szCs w:val="28"/>
          <w:lang w:eastAsia="uk-UA"/>
        </w:rPr>
        <w:t>ослинності</w:t>
      </w:r>
      <w:r w:rsidR="00195A65" w:rsidRPr="00A004B5">
        <w:rPr>
          <w:rFonts w:ascii="Times New Roman" w:eastAsia="Times New Roman" w:hAnsi="Times New Roman" w:cs="Times New Roman"/>
          <w:color w:val="000000" w:themeColor="text1"/>
          <w:sz w:val="28"/>
          <w:szCs w:val="28"/>
          <w:lang w:eastAsia="uk-UA"/>
        </w:rPr>
        <w:t>.</w:t>
      </w:r>
      <w:r w:rsidR="00EE2921" w:rsidRPr="00A004B5">
        <w:rPr>
          <w:rFonts w:ascii="Times New Roman" w:eastAsia="Times New Roman" w:hAnsi="Times New Roman" w:cs="Times New Roman"/>
          <w:color w:val="000000" w:themeColor="text1"/>
          <w:sz w:val="28"/>
          <w:szCs w:val="28"/>
          <w:lang w:eastAsia="uk-UA"/>
        </w:rPr>
        <w:t xml:space="preserve"> </w:t>
      </w:r>
    </w:p>
    <w:p w14:paraId="4F680401" w14:textId="08BBAD36" w:rsidR="00EE2921" w:rsidRPr="00A004B5" w:rsidRDefault="00EE2921" w:rsidP="00EE2921">
      <w:pPr>
        <w:jc w:val="both"/>
        <w:rPr>
          <w:rFonts w:ascii="Times New Roman" w:eastAsia="Times New Roman" w:hAnsi="Times New Roman" w:cs="Times New Roman"/>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uk-UA"/>
        </w:rPr>
        <w:t>Другим, не менш проблемним аспектом геоботанічної деталізації локальних місцевостей</w:t>
      </w:r>
      <w:r w:rsidR="00400870"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та й в</w:t>
      </w:r>
      <w:r w:rsidR="006A303C" w:rsidRPr="00A004B5">
        <w:rPr>
          <w:rFonts w:ascii="Times New Roman" w:eastAsia="Times New Roman" w:hAnsi="Times New Roman" w:cs="Times New Roman"/>
          <w:color w:val="000000" w:themeColor="text1"/>
          <w:sz w:val="28"/>
          <w:szCs w:val="28"/>
          <w:lang w:eastAsia="uk-UA"/>
        </w:rPr>
        <w:t xml:space="preserve">сієї </w:t>
      </w:r>
      <w:r w:rsidRPr="00A004B5">
        <w:rPr>
          <w:rFonts w:ascii="Times New Roman" w:eastAsia="Times New Roman" w:hAnsi="Times New Roman" w:cs="Times New Roman"/>
          <w:color w:val="000000" w:themeColor="text1"/>
          <w:sz w:val="28"/>
          <w:szCs w:val="28"/>
          <w:lang w:eastAsia="uk-UA"/>
        </w:rPr>
        <w:t xml:space="preserve">території Миколаївської області, є відсутність чіткого взаємозв’язку накопичених обсягів фактичного матеріалу з відповідними датуваннями екологічної ситуації в часі. Це загальна проблема геоботаніки степів, яка найбільш гостро постає </w:t>
      </w:r>
      <w:r w:rsidR="006F454F" w:rsidRPr="00A004B5">
        <w:rPr>
          <w:rFonts w:ascii="Times New Roman" w:eastAsia="Times New Roman" w:hAnsi="Times New Roman" w:cs="Times New Roman"/>
          <w:color w:val="000000" w:themeColor="text1"/>
          <w:sz w:val="28"/>
          <w:szCs w:val="28"/>
          <w:lang w:eastAsia="uk-UA"/>
        </w:rPr>
        <w:t xml:space="preserve">саме у відношенні </w:t>
      </w:r>
      <w:r w:rsidRPr="00A004B5">
        <w:rPr>
          <w:rFonts w:ascii="Times New Roman" w:eastAsia="Times New Roman" w:hAnsi="Times New Roman" w:cs="Times New Roman"/>
          <w:color w:val="000000" w:themeColor="text1"/>
          <w:sz w:val="28"/>
          <w:szCs w:val="28"/>
          <w:lang w:eastAsia="uk-UA"/>
        </w:rPr>
        <w:t>місцевостей</w:t>
      </w:r>
      <w:r w:rsidR="006F454F" w:rsidRPr="00A004B5">
        <w:rPr>
          <w:rFonts w:ascii="Times New Roman" w:eastAsia="Times New Roman" w:hAnsi="Times New Roman" w:cs="Times New Roman"/>
          <w:color w:val="000000" w:themeColor="text1"/>
          <w:sz w:val="28"/>
          <w:szCs w:val="28"/>
          <w:lang w:eastAsia="uk-UA"/>
        </w:rPr>
        <w:t xml:space="preserve"> міжзональних стик</w:t>
      </w:r>
      <w:r w:rsidR="006A303C" w:rsidRPr="00A004B5">
        <w:rPr>
          <w:rFonts w:ascii="Times New Roman" w:eastAsia="Times New Roman" w:hAnsi="Times New Roman" w:cs="Times New Roman"/>
          <w:color w:val="000000" w:themeColor="text1"/>
          <w:sz w:val="28"/>
          <w:szCs w:val="28"/>
          <w:lang w:eastAsia="uk-UA"/>
        </w:rPr>
        <w:t>ів</w:t>
      </w:r>
      <w:r w:rsidR="006F454F" w:rsidRPr="00A004B5">
        <w:rPr>
          <w:rFonts w:ascii="Times New Roman" w:eastAsia="Times New Roman" w:hAnsi="Times New Roman" w:cs="Times New Roman"/>
          <w:color w:val="000000" w:themeColor="text1"/>
          <w:sz w:val="28"/>
          <w:szCs w:val="28"/>
          <w:lang w:eastAsia="uk-UA"/>
        </w:rPr>
        <w:t>, що першими піддаються трансформаційним чинникам природного походження</w:t>
      </w:r>
      <w:r w:rsidR="001F5DE1" w:rsidRPr="00A004B5">
        <w:rPr>
          <w:rFonts w:ascii="Times New Roman" w:eastAsia="Times New Roman" w:hAnsi="Times New Roman" w:cs="Times New Roman"/>
          <w:color w:val="000000" w:themeColor="text1"/>
          <w:sz w:val="28"/>
          <w:szCs w:val="28"/>
          <w:lang w:eastAsia="uk-UA"/>
        </w:rPr>
        <w:t xml:space="preserve"> [5]</w:t>
      </w:r>
      <w:r w:rsidR="006F454F" w:rsidRPr="00A004B5">
        <w:rPr>
          <w:rFonts w:ascii="Times New Roman" w:eastAsia="Times New Roman" w:hAnsi="Times New Roman" w:cs="Times New Roman"/>
          <w:color w:val="000000" w:themeColor="text1"/>
          <w:sz w:val="28"/>
          <w:szCs w:val="28"/>
          <w:lang w:eastAsia="uk-UA"/>
        </w:rPr>
        <w:t xml:space="preserve">.  Окрім цього, </w:t>
      </w:r>
      <w:r w:rsidRPr="00A004B5">
        <w:rPr>
          <w:rFonts w:ascii="Times New Roman" w:eastAsia="Times New Roman" w:hAnsi="Times New Roman" w:cs="Times New Roman"/>
          <w:color w:val="000000" w:themeColor="text1"/>
          <w:sz w:val="28"/>
          <w:szCs w:val="28"/>
          <w:lang w:eastAsia="uk-UA"/>
        </w:rPr>
        <w:t xml:space="preserve">Північно-Західне </w:t>
      </w:r>
      <w:r w:rsidR="006F454F" w:rsidRPr="00A004B5">
        <w:rPr>
          <w:rFonts w:ascii="Times New Roman" w:eastAsia="Times New Roman" w:hAnsi="Times New Roman" w:cs="Times New Roman"/>
          <w:color w:val="000000" w:themeColor="text1"/>
          <w:sz w:val="28"/>
          <w:szCs w:val="28"/>
          <w:lang w:eastAsia="uk-UA"/>
        </w:rPr>
        <w:t xml:space="preserve">узбережжя </w:t>
      </w:r>
      <w:r w:rsidRPr="00A004B5">
        <w:rPr>
          <w:rFonts w:ascii="Times New Roman" w:eastAsia="Times New Roman" w:hAnsi="Times New Roman" w:cs="Times New Roman"/>
          <w:color w:val="000000" w:themeColor="text1"/>
          <w:sz w:val="28"/>
          <w:szCs w:val="28"/>
          <w:lang w:eastAsia="uk-UA"/>
        </w:rPr>
        <w:t>принаймні з 3-го тисячоліття до нової ери є постійно заселеною територією</w:t>
      </w:r>
      <w:r w:rsidR="001F5DE1" w:rsidRPr="00A004B5">
        <w:rPr>
          <w:rFonts w:ascii="Times New Roman" w:eastAsia="Times New Roman" w:hAnsi="Times New Roman" w:cs="Times New Roman"/>
          <w:color w:val="000000" w:themeColor="text1"/>
          <w:sz w:val="28"/>
          <w:szCs w:val="28"/>
          <w:lang w:eastAsia="uk-UA"/>
        </w:rPr>
        <w:t xml:space="preserve"> [6]</w:t>
      </w:r>
      <w:r w:rsidRPr="00A004B5">
        <w:rPr>
          <w:rFonts w:ascii="Times New Roman" w:eastAsia="Times New Roman" w:hAnsi="Times New Roman" w:cs="Times New Roman"/>
          <w:color w:val="000000" w:themeColor="text1"/>
          <w:sz w:val="28"/>
          <w:szCs w:val="28"/>
          <w:lang w:eastAsia="uk-UA"/>
        </w:rPr>
        <w:t xml:space="preserve">, господарювання людей на якій прямо, чи опосередковано, але явно </w:t>
      </w:r>
      <w:r w:rsidR="006F454F" w:rsidRPr="00A004B5">
        <w:rPr>
          <w:rFonts w:ascii="Times New Roman" w:eastAsia="Times New Roman" w:hAnsi="Times New Roman" w:cs="Times New Roman"/>
          <w:color w:val="000000" w:themeColor="text1"/>
          <w:sz w:val="28"/>
          <w:szCs w:val="28"/>
          <w:lang w:eastAsia="uk-UA"/>
        </w:rPr>
        <w:t xml:space="preserve">впливало на </w:t>
      </w:r>
      <w:r w:rsidRPr="00A004B5">
        <w:rPr>
          <w:rFonts w:ascii="Times New Roman" w:eastAsia="Times New Roman" w:hAnsi="Times New Roman" w:cs="Times New Roman"/>
          <w:color w:val="000000" w:themeColor="text1"/>
          <w:sz w:val="28"/>
          <w:szCs w:val="28"/>
          <w:lang w:eastAsia="uk-UA"/>
        </w:rPr>
        <w:t>місцеві біоми</w:t>
      </w:r>
      <w:r w:rsidR="001F5DE1" w:rsidRPr="00A004B5">
        <w:rPr>
          <w:rFonts w:ascii="Times New Roman" w:eastAsia="Times New Roman" w:hAnsi="Times New Roman" w:cs="Times New Roman"/>
          <w:color w:val="000000" w:themeColor="text1"/>
          <w:sz w:val="28"/>
          <w:szCs w:val="28"/>
          <w:lang w:eastAsia="uk-UA"/>
        </w:rPr>
        <w:t xml:space="preserve"> [7]</w:t>
      </w:r>
      <w:r w:rsidRPr="00A004B5">
        <w:rPr>
          <w:rFonts w:ascii="Times New Roman" w:eastAsia="Times New Roman" w:hAnsi="Times New Roman" w:cs="Times New Roman"/>
          <w:color w:val="000000" w:themeColor="text1"/>
          <w:sz w:val="28"/>
          <w:szCs w:val="28"/>
          <w:lang w:eastAsia="uk-UA"/>
        </w:rPr>
        <w:t xml:space="preserve">. Нездоланність цієї </w:t>
      </w:r>
      <w:r w:rsidR="00B54CE9" w:rsidRPr="00A004B5">
        <w:rPr>
          <w:rFonts w:ascii="Times New Roman" w:eastAsia="Times New Roman" w:hAnsi="Times New Roman" w:cs="Times New Roman"/>
          <w:color w:val="000000" w:themeColor="text1"/>
          <w:sz w:val="28"/>
          <w:szCs w:val="28"/>
          <w:lang w:eastAsia="uk-UA"/>
        </w:rPr>
        <w:t>триєдиної</w:t>
      </w:r>
      <w:r w:rsidR="006F454F"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eastAsia="Times New Roman" w:hAnsi="Times New Roman" w:cs="Times New Roman"/>
          <w:color w:val="000000" w:themeColor="text1"/>
          <w:sz w:val="28"/>
          <w:szCs w:val="28"/>
          <w:lang w:eastAsia="uk-UA"/>
        </w:rPr>
        <w:t>проблеми</w:t>
      </w:r>
      <w:r w:rsidR="006F454F" w:rsidRPr="00A004B5">
        <w:rPr>
          <w:rFonts w:ascii="Times New Roman" w:eastAsia="Times New Roman" w:hAnsi="Times New Roman" w:cs="Times New Roman"/>
          <w:color w:val="000000" w:themeColor="text1"/>
          <w:sz w:val="28"/>
          <w:szCs w:val="28"/>
          <w:lang w:eastAsia="uk-UA"/>
        </w:rPr>
        <w:t xml:space="preserve"> (екологічний стан біому</w:t>
      </w:r>
      <w:r w:rsidR="008F5F33" w:rsidRPr="00A004B5">
        <w:rPr>
          <w:rFonts w:ascii="Times New Roman" w:eastAsia="Times New Roman" w:hAnsi="Times New Roman" w:cs="Times New Roman"/>
          <w:color w:val="000000" w:themeColor="text1"/>
          <w:sz w:val="28"/>
          <w:szCs w:val="28"/>
          <w:lang w:eastAsia="uk-UA"/>
        </w:rPr>
        <w:t xml:space="preserve"> </w:t>
      </w:r>
      <w:r w:rsidR="006F454F" w:rsidRPr="00A004B5">
        <w:rPr>
          <w:rFonts w:ascii="Times New Roman" w:eastAsia="Times New Roman" w:hAnsi="Times New Roman" w:cs="Times New Roman"/>
          <w:color w:val="000000" w:themeColor="text1"/>
          <w:sz w:val="28"/>
          <w:szCs w:val="28"/>
          <w:lang w:eastAsia="uk-UA"/>
        </w:rPr>
        <w:t>-</w:t>
      </w:r>
      <w:r w:rsidR="008F5F33" w:rsidRPr="00A004B5">
        <w:rPr>
          <w:rFonts w:ascii="Times New Roman" w:eastAsia="Times New Roman" w:hAnsi="Times New Roman" w:cs="Times New Roman"/>
          <w:color w:val="000000" w:themeColor="text1"/>
          <w:sz w:val="28"/>
          <w:szCs w:val="28"/>
          <w:lang w:eastAsia="uk-UA"/>
        </w:rPr>
        <w:t xml:space="preserve"> </w:t>
      </w:r>
      <w:r w:rsidR="006F454F" w:rsidRPr="00A004B5">
        <w:rPr>
          <w:rFonts w:ascii="Times New Roman" w:eastAsia="Times New Roman" w:hAnsi="Times New Roman" w:cs="Times New Roman"/>
          <w:color w:val="000000" w:themeColor="text1"/>
          <w:sz w:val="28"/>
          <w:szCs w:val="28"/>
          <w:lang w:eastAsia="uk-UA"/>
        </w:rPr>
        <w:t>екологічна ситуація регіону</w:t>
      </w:r>
      <w:r w:rsidR="008F5F33" w:rsidRPr="00A004B5">
        <w:rPr>
          <w:rFonts w:ascii="Times New Roman" w:eastAsia="Times New Roman" w:hAnsi="Times New Roman" w:cs="Times New Roman"/>
          <w:color w:val="000000" w:themeColor="text1"/>
          <w:sz w:val="28"/>
          <w:szCs w:val="28"/>
          <w:lang w:eastAsia="uk-UA"/>
        </w:rPr>
        <w:t xml:space="preserve"> </w:t>
      </w:r>
      <w:r w:rsidR="006F454F" w:rsidRPr="00A004B5">
        <w:rPr>
          <w:rFonts w:ascii="Times New Roman" w:eastAsia="Times New Roman" w:hAnsi="Times New Roman" w:cs="Times New Roman"/>
          <w:color w:val="000000" w:themeColor="text1"/>
          <w:sz w:val="28"/>
          <w:szCs w:val="28"/>
          <w:lang w:eastAsia="uk-UA"/>
        </w:rPr>
        <w:t>-</w:t>
      </w:r>
      <w:r w:rsidR="008F5F33" w:rsidRPr="00A004B5">
        <w:rPr>
          <w:rFonts w:ascii="Times New Roman" w:eastAsia="Times New Roman" w:hAnsi="Times New Roman" w:cs="Times New Roman"/>
          <w:color w:val="000000" w:themeColor="text1"/>
          <w:sz w:val="28"/>
          <w:szCs w:val="28"/>
          <w:lang w:eastAsia="uk-UA"/>
        </w:rPr>
        <w:t xml:space="preserve"> </w:t>
      </w:r>
      <w:r w:rsidR="00D32988" w:rsidRPr="00A004B5">
        <w:rPr>
          <w:rFonts w:ascii="Times New Roman" w:eastAsia="Times New Roman" w:hAnsi="Times New Roman" w:cs="Times New Roman"/>
          <w:color w:val="000000" w:themeColor="text1"/>
          <w:sz w:val="28"/>
          <w:szCs w:val="28"/>
          <w:lang w:eastAsia="uk-UA"/>
        </w:rPr>
        <w:t xml:space="preserve">її </w:t>
      </w:r>
      <w:r w:rsidR="00B54CE9" w:rsidRPr="00A004B5">
        <w:rPr>
          <w:rFonts w:ascii="Times New Roman" w:eastAsia="Times New Roman" w:hAnsi="Times New Roman" w:cs="Times New Roman"/>
          <w:color w:val="000000" w:themeColor="text1"/>
          <w:sz w:val="28"/>
          <w:szCs w:val="28"/>
          <w:lang w:eastAsia="uk-UA"/>
        </w:rPr>
        <w:t>датування</w:t>
      </w:r>
      <w:r w:rsidR="006F454F" w:rsidRPr="00A004B5">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 в геоботаніці</w:t>
      </w:r>
      <w:r w:rsidR="006F454F" w:rsidRPr="00A004B5">
        <w:rPr>
          <w:rFonts w:ascii="Times New Roman" w:eastAsia="Times New Roman" w:hAnsi="Times New Roman" w:cs="Times New Roman"/>
          <w:color w:val="000000" w:themeColor="text1"/>
          <w:sz w:val="28"/>
          <w:szCs w:val="28"/>
          <w:lang w:eastAsia="uk-UA"/>
        </w:rPr>
        <w:t xml:space="preserve"> ХХI сторіччя</w:t>
      </w:r>
      <w:r w:rsidRPr="00A004B5">
        <w:rPr>
          <w:rFonts w:ascii="Times New Roman" w:eastAsia="Times New Roman" w:hAnsi="Times New Roman" w:cs="Times New Roman"/>
          <w:color w:val="000000" w:themeColor="text1"/>
          <w:sz w:val="28"/>
          <w:szCs w:val="28"/>
          <w:lang w:eastAsia="uk-UA"/>
        </w:rPr>
        <w:t xml:space="preserve"> зазвичай розв’язується </w:t>
      </w:r>
      <w:r w:rsidR="00D32988" w:rsidRPr="00A004B5">
        <w:rPr>
          <w:rFonts w:ascii="Times New Roman" w:eastAsia="Times New Roman" w:hAnsi="Times New Roman" w:cs="Times New Roman"/>
          <w:color w:val="000000" w:themeColor="text1"/>
          <w:sz w:val="28"/>
          <w:szCs w:val="28"/>
          <w:lang w:eastAsia="uk-UA"/>
        </w:rPr>
        <w:t xml:space="preserve">геніально </w:t>
      </w:r>
      <w:r w:rsidRPr="00A004B5">
        <w:rPr>
          <w:rFonts w:ascii="Times New Roman" w:eastAsia="Times New Roman" w:hAnsi="Times New Roman" w:cs="Times New Roman"/>
          <w:color w:val="000000" w:themeColor="text1"/>
          <w:sz w:val="28"/>
          <w:szCs w:val="28"/>
          <w:lang w:eastAsia="uk-UA"/>
        </w:rPr>
        <w:t xml:space="preserve">просто – всі отримані </w:t>
      </w:r>
      <w:r w:rsidR="008F5F33" w:rsidRPr="00A004B5">
        <w:rPr>
          <w:rFonts w:ascii="Times New Roman" w:eastAsia="Times New Roman" w:hAnsi="Times New Roman" w:cs="Times New Roman"/>
          <w:color w:val="000000" w:themeColor="text1"/>
          <w:sz w:val="28"/>
          <w:szCs w:val="28"/>
          <w:lang w:eastAsia="uk-UA"/>
        </w:rPr>
        <w:t>за</w:t>
      </w:r>
      <w:r w:rsidRPr="00A004B5">
        <w:rPr>
          <w:rFonts w:ascii="Times New Roman" w:eastAsia="Times New Roman" w:hAnsi="Times New Roman" w:cs="Times New Roman"/>
          <w:color w:val="000000" w:themeColor="text1"/>
          <w:sz w:val="28"/>
          <w:szCs w:val="28"/>
          <w:lang w:eastAsia="uk-UA"/>
        </w:rPr>
        <w:t xml:space="preserve"> доіндустріальний період еколого-ботанічні матеріали визначаються первинними. Звісно, що такий вимушений і досить умовний часовий репер не враховує метеокліматичні коливання навіть останніх 3-2</w:t>
      </w:r>
      <w:r w:rsidR="008F5F33" w:rsidRPr="00A004B5">
        <w:rPr>
          <w:rFonts w:ascii="Times New Roman" w:eastAsia="Times New Roman" w:hAnsi="Times New Roman" w:cs="Times New Roman"/>
          <w:color w:val="000000" w:themeColor="text1"/>
          <w:sz w:val="28"/>
          <w:szCs w:val="28"/>
          <w:lang w:eastAsia="uk-UA"/>
        </w:rPr>
        <w:t>-х</w:t>
      </w:r>
      <w:r w:rsidRPr="00A004B5">
        <w:rPr>
          <w:rFonts w:ascii="Times New Roman" w:eastAsia="Times New Roman" w:hAnsi="Times New Roman" w:cs="Times New Roman"/>
          <w:color w:val="000000" w:themeColor="text1"/>
          <w:sz w:val="28"/>
          <w:szCs w:val="28"/>
          <w:lang w:eastAsia="uk-UA"/>
        </w:rPr>
        <w:t xml:space="preserve"> сторічь, але в цілому дозволяє вийти на регіональні та внутрішньо</w:t>
      </w:r>
      <w:r w:rsidR="008032D7">
        <w:rPr>
          <w:rFonts w:ascii="Times New Roman" w:eastAsia="Times New Roman" w:hAnsi="Times New Roman" w:cs="Times New Roman"/>
          <w:color w:val="000000" w:themeColor="text1"/>
          <w:sz w:val="28"/>
          <w:szCs w:val="28"/>
          <w:lang w:eastAsia="uk-UA"/>
        </w:rPr>
        <w:t>-</w:t>
      </w:r>
      <w:r w:rsidRPr="00A004B5">
        <w:rPr>
          <w:rFonts w:ascii="Times New Roman" w:eastAsia="Times New Roman" w:hAnsi="Times New Roman" w:cs="Times New Roman"/>
          <w:color w:val="000000" w:themeColor="text1"/>
          <w:sz w:val="28"/>
          <w:szCs w:val="28"/>
          <w:lang w:eastAsia="uk-UA"/>
        </w:rPr>
        <w:t xml:space="preserve">регіональні геоботанічні класифікаційні схеми. </w:t>
      </w:r>
    </w:p>
    <w:p w14:paraId="646E6836" w14:textId="682F1C45" w:rsidR="004C4982" w:rsidRPr="00A004B5" w:rsidRDefault="004C4982" w:rsidP="004C4982">
      <w:pPr>
        <w:jc w:val="both"/>
        <w:rPr>
          <w:rFonts w:ascii="Times New Roman" w:hAnsi="Times New Roman" w:cs="Times New Roman"/>
          <w:color w:val="000000" w:themeColor="text1"/>
          <w:sz w:val="28"/>
          <w:szCs w:val="28"/>
        </w:rPr>
      </w:pPr>
      <w:r w:rsidRPr="00A004B5">
        <w:rPr>
          <w:rFonts w:ascii="Times New Roman" w:eastAsia="Times New Roman" w:hAnsi="Times New Roman" w:cs="Times New Roman"/>
          <w:b/>
          <w:color w:val="000000" w:themeColor="text1"/>
          <w:sz w:val="28"/>
          <w:szCs w:val="28"/>
          <w:lang w:eastAsia="uk-UA"/>
        </w:rPr>
        <w:lastRenderedPageBreak/>
        <w:t>Геоботанічне зонування регіону</w:t>
      </w:r>
      <w:r w:rsidRPr="00A004B5">
        <w:rPr>
          <w:rFonts w:ascii="Times New Roman" w:eastAsia="Times New Roman" w:hAnsi="Times New Roman" w:cs="Times New Roman"/>
          <w:color w:val="000000" w:themeColor="text1"/>
          <w:sz w:val="28"/>
          <w:szCs w:val="28"/>
          <w:lang w:eastAsia="uk-UA"/>
        </w:rPr>
        <w:t xml:space="preserve">. </w:t>
      </w:r>
      <w:r w:rsidRPr="00A004B5">
        <w:rPr>
          <w:rFonts w:ascii="Times New Roman" w:hAnsi="Times New Roman" w:cs="Times New Roman"/>
          <w:color w:val="000000" w:themeColor="text1"/>
          <w:sz w:val="28"/>
          <w:szCs w:val="28"/>
        </w:rPr>
        <w:t xml:space="preserve">Загально-типологічні описи місцевої рослинності причорноморських степів відомі ще з часів Геродота </w:t>
      </w:r>
      <w:r w:rsidRPr="00A004B5">
        <w:rPr>
          <w:rFonts w:ascii="Times New Roman" w:hAnsi="Times New Roman" w:cs="Times New Roman"/>
          <w:sz w:val="28"/>
          <w:szCs w:val="28"/>
        </w:rPr>
        <w:t>[</w:t>
      </w:r>
      <w:r w:rsidR="001F5DE1" w:rsidRPr="00A004B5">
        <w:rPr>
          <w:rFonts w:ascii="Times New Roman" w:hAnsi="Times New Roman" w:cs="Times New Roman"/>
          <w:sz w:val="28"/>
          <w:szCs w:val="28"/>
        </w:rPr>
        <w:t>8</w:t>
      </w:r>
      <w:r w:rsidRPr="00A004B5">
        <w:rPr>
          <w:rFonts w:ascii="Times New Roman" w:hAnsi="Times New Roman" w:cs="Times New Roman"/>
          <w:sz w:val="28"/>
          <w:szCs w:val="28"/>
        </w:rPr>
        <w:t xml:space="preserve">] </w:t>
      </w:r>
      <w:r w:rsidRPr="00A004B5">
        <w:rPr>
          <w:rFonts w:ascii="Times New Roman" w:hAnsi="Times New Roman" w:cs="Times New Roman"/>
          <w:color w:val="000000" w:themeColor="text1"/>
          <w:sz w:val="28"/>
          <w:szCs w:val="28"/>
        </w:rPr>
        <w:t xml:space="preserve">та Плінія Старшого </w:t>
      </w:r>
      <w:r w:rsidRPr="00A004B5">
        <w:rPr>
          <w:rFonts w:ascii="Times New Roman" w:hAnsi="Times New Roman" w:cs="Times New Roman"/>
          <w:sz w:val="28"/>
          <w:szCs w:val="28"/>
        </w:rPr>
        <w:t>[</w:t>
      </w:r>
      <w:r w:rsidR="001F5DE1" w:rsidRPr="00A004B5">
        <w:rPr>
          <w:rFonts w:ascii="Times New Roman" w:hAnsi="Times New Roman" w:cs="Times New Roman"/>
          <w:sz w:val="28"/>
          <w:szCs w:val="28"/>
        </w:rPr>
        <w:t>9</w:t>
      </w:r>
      <w:r w:rsidRPr="00A004B5">
        <w:rPr>
          <w:rFonts w:ascii="Times New Roman" w:hAnsi="Times New Roman" w:cs="Times New Roman"/>
          <w:sz w:val="28"/>
          <w:szCs w:val="28"/>
        </w:rPr>
        <w:t>]</w:t>
      </w:r>
      <w:r w:rsidRPr="00A004B5">
        <w:rPr>
          <w:rFonts w:ascii="Times New Roman" w:hAnsi="Times New Roman" w:cs="Times New Roman"/>
          <w:color w:val="000000" w:themeColor="text1"/>
          <w:sz w:val="28"/>
          <w:szCs w:val="28"/>
        </w:rPr>
        <w:t xml:space="preserve">, які надалі були доповнені чисельними повідомленнями мандрівників і завойовників різних часів і народів. </w:t>
      </w:r>
      <w:r w:rsidR="008C15B9" w:rsidRPr="00A004B5">
        <w:rPr>
          <w:rFonts w:ascii="Times New Roman" w:hAnsi="Times New Roman" w:cs="Times New Roman"/>
          <w:color w:val="000000" w:themeColor="text1"/>
          <w:sz w:val="28"/>
          <w:szCs w:val="28"/>
        </w:rPr>
        <w:t>Один із перших</w:t>
      </w:r>
      <w:r w:rsidRPr="00A004B5">
        <w:rPr>
          <w:rFonts w:ascii="Times New Roman" w:hAnsi="Times New Roman" w:cs="Times New Roman"/>
          <w:color w:val="000000" w:themeColor="text1"/>
          <w:sz w:val="28"/>
          <w:szCs w:val="28"/>
        </w:rPr>
        <w:t xml:space="preserve"> </w:t>
      </w:r>
      <w:r w:rsidR="00484029" w:rsidRPr="00A004B5">
        <w:rPr>
          <w:rFonts w:ascii="Times New Roman" w:hAnsi="Times New Roman" w:cs="Times New Roman"/>
          <w:color w:val="000000" w:themeColor="text1"/>
          <w:sz w:val="28"/>
          <w:szCs w:val="28"/>
        </w:rPr>
        <w:t>об’ємних</w:t>
      </w:r>
      <w:r w:rsidR="008F5F33"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опис</w:t>
      </w:r>
      <w:r w:rsidR="008C15B9" w:rsidRPr="00A004B5">
        <w:rPr>
          <w:rFonts w:ascii="Times New Roman" w:hAnsi="Times New Roman" w:cs="Times New Roman"/>
          <w:color w:val="000000" w:themeColor="text1"/>
          <w:sz w:val="28"/>
          <w:szCs w:val="28"/>
        </w:rPr>
        <w:t>ів</w:t>
      </w:r>
      <w:r w:rsidRPr="00A004B5">
        <w:rPr>
          <w:rFonts w:ascii="Times New Roman" w:hAnsi="Times New Roman" w:cs="Times New Roman"/>
          <w:color w:val="000000" w:themeColor="text1"/>
          <w:sz w:val="28"/>
          <w:szCs w:val="28"/>
        </w:rPr>
        <w:t xml:space="preserve"> України належить Гійому Боплану (1637) </w:t>
      </w:r>
      <w:r w:rsidRPr="00A004B5">
        <w:rPr>
          <w:rFonts w:ascii="Times New Roman" w:hAnsi="Times New Roman" w:cs="Times New Roman"/>
          <w:sz w:val="28"/>
          <w:szCs w:val="28"/>
        </w:rPr>
        <w:t>[</w:t>
      </w:r>
      <w:r w:rsidR="001F5DE1" w:rsidRPr="00A004B5">
        <w:rPr>
          <w:rFonts w:ascii="Times New Roman" w:hAnsi="Times New Roman" w:cs="Times New Roman"/>
          <w:sz w:val="28"/>
          <w:szCs w:val="28"/>
        </w:rPr>
        <w:t>10</w:t>
      </w:r>
      <w:r w:rsidRPr="00A004B5">
        <w:rPr>
          <w:rFonts w:ascii="Times New Roman" w:hAnsi="Times New Roman" w:cs="Times New Roman"/>
          <w:sz w:val="28"/>
          <w:szCs w:val="28"/>
        </w:rPr>
        <w:t>]</w:t>
      </w:r>
      <w:r w:rsidRPr="00A004B5">
        <w:rPr>
          <w:rFonts w:ascii="Times New Roman" w:hAnsi="Times New Roman" w:cs="Times New Roman"/>
          <w:color w:val="000000" w:themeColor="text1"/>
          <w:sz w:val="28"/>
          <w:szCs w:val="28"/>
        </w:rPr>
        <w:t xml:space="preserve">, який створив </w:t>
      </w:r>
      <w:r w:rsidR="008C15B9" w:rsidRPr="00A004B5">
        <w:rPr>
          <w:rFonts w:ascii="Times New Roman" w:hAnsi="Times New Roman" w:cs="Times New Roman"/>
          <w:color w:val="000000" w:themeColor="text1"/>
          <w:sz w:val="28"/>
          <w:szCs w:val="28"/>
        </w:rPr>
        <w:t xml:space="preserve">детальну </w:t>
      </w:r>
      <w:r w:rsidRPr="00A004B5">
        <w:rPr>
          <w:rFonts w:ascii="Times New Roman" w:hAnsi="Times New Roman" w:cs="Times New Roman"/>
          <w:color w:val="000000" w:themeColor="text1"/>
          <w:sz w:val="28"/>
          <w:szCs w:val="28"/>
        </w:rPr>
        <w:t>карт</w:t>
      </w:r>
      <w:r w:rsidR="008C15B9" w:rsidRPr="00A004B5">
        <w:rPr>
          <w:rFonts w:ascii="Times New Roman" w:hAnsi="Times New Roman" w:cs="Times New Roman"/>
          <w:color w:val="000000" w:themeColor="text1"/>
          <w:sz w:val="28"/>
          <w:szCs w:val="28"/>
        </w:rPr>
        <w:t>у</w:t>
      </w:r>
      <w:r w:rsidRPr="00A004B5">
        <w:rPr>
          <w:rFonts w:ascii="Times New Roman" w:hAnsi="Times New Roman" w:cs="Times New Roman"/>
          <w:color w:val="000000" w:themeColor="text1"/>
          <w:sz w:val="28"/>
          <w:szCs w:val="28"/>
        </w:rPr>
        <w:t xml:space="preserve"> Нижнього Подніпров’я та надав відомості про його кліматичні умови і природну рослинність тих часів. Значно інформативною також є праця французького дипломата XVIII ст. Жана-Бенуа Шерера «Літопис Малоросії, або історія козаків-запорожців та козаків України, або Малоросії» (1768) </w:t>
      </w:r>
      <w:r w:rsidRPr="00A004B5">
        <w:rPr>
          <w:rFonts w:ascii="Times New Roman" w:hAnsi="Times New Roman" w:cs="Times New Roman"/>
          <w:sz w:val="28"/>
          <w:szCs w:val="28"/>
        </w:rPr>
        <w:t>[</w:t>
      </w:r>
      <w:r w:rsidR="001F5DE1" w:rsidRPr="00A004B5">
        <w:rPr>
          <w:rFonts w:ascii="Times New Roman" w:hAnsi="Times New Roman" w:cs="Times New Roman"/>
          <w:sz w:val="28"/>
          <w:szCs w:val="28"/>
        </w:rPr>
        <w:t>11</w:t>
      </w:r>
      <w:r w:rsidRPr="00A004B5">
        <w:rPr>
          <w:rFonts w:ascii="Times New Roman" w:hAnsi="Times New Roman" w:cs="Times New Roman"/>
          <w:sz w:val="28"/>
          <w:szCs w:val="28"/>
        </w:rPr>
        <w:t>]</w:t>
      </w:r>
      <w:r w:rsidRPr="00A004B5">
        <w:rPr>
          <w:rFonts w:ascii="Times New Roman" w:hAnsi="Times New Roman" w:cs="Times New Roman"/>
          <w:color w:val="000000" w:themeColor="text1"/>
          <w:sz w:val="28"/>
          <w:szCs w:val="28"/>
        </w:rPr>
        <w:t xml:space="preserve">, в якій присутній також опис </w:t>
      </w:r>
      <w:r w:rsidR="006A303C" w:rsidRPr="00A004B5">
        <w:rPr>
          <w:rFonts w:ascii="Times New Roman" w:hAnsi="Times New Roman" w:cs="Times New Roman"/>
          <w:color w:val="000000" w:themeColor="text1"/>
          <w:sz w:val="28"/>
          <w:szCs w:val="28"/>
        </w:rPr>
        <w:t>Н</w:t>
      </w:r>
      <w:r w:rsidRPr="00A004B5">
        <w:rPr>
          <w:rFonts w:ascii="Times New Roman" w:hAnsi="Times New Roman" w:cs="Times New Roman"/>
          <w:color w:val="000000" w:themeColor="text1"/>
          <w:sz w:val="28"/>
          <w:szCs w:val="28"/>
        </w:rPr>
        <w:t xml:space="preserve">ижнього Побужжя. Особливо цікаві матеріали про географію та сезонний стан первинної рослинності Причорноморських степів наведені Кристофом Манштейном (1744) </w:t>
      </w:r>
      <w:r w:rsidRPr="00A004B5">
        <w:rPr>
          <w:rFonts w:ascii="Times New Roman" w:hAnsi="Times New Roman" w:cs="Times New Roman"/>
          <w:sz w:val="28"/>
          <w:szCs w:val="28"/>
        </w:rPr>
        <w:t>[</w:t>
      </w:r>
      <w:r w:rsidR="001F5DE1" w:rsidRPr="00A004B5">
        <w:rPr>
          <w:rFonts w:ascii="Times New Roman" w:hAnsi="Times New Roman" w:cs="Times New Roman"/>
          <w:sz w:val="28"/>
          <w:szCs w:val="28"/>
        </w:rPr>
        <w:t>12</w:t>
      </w:r>
      <w:r w:rsidRPr="00A004B5">
        <w:rPr>
          <w:rFonts w:ascii="Times New Roman" w:hAnsi="Times New Roman" w:cs="Times New Roman"/>
          <w:sz w:val="28"/>
          <w:szCs w:val="28"/>
        </w:rPr>
        <w:t>]</w:t>
      </w:r>
      <w:r w:rsidRPr="00A004B5">
        <w:rPr>
          <w:rFonts w:ascii="Times New Roman" w:hAnsi="Times New Roman" w:cs="Times New Roman"/>
          <w:color w:val="000000" w:themeColor="text1"/>
          <w:sz w:val="28"/>
          <w:szCs w:val="28"/>
        </w:rPr>
        <w:t xml:space="preserve">, німецьким офіцером, який </w:t>
      </w:r>
      <w:r w:rsidR="00F21374" w:rsidRPr="00A004B5">
        <w:rPr>
          <w:rFonts w:ascii="Times New Roman" w:hAnsi="Times New Roman" w:cs="Times New Roman"/>
          <w:color w:val="000000" w:themeColor="text1"/>
          <w:sz w:val="28"/>
          <w:szCs w:val="28"/>
        </w:rPr>
        <w:t>в 1736-1744 рр</w:t>
      </w:r>
      <w:r w:rsidR="00F21374">
        <w:rPr>
          <w:rFonts w:ascii="Times New Roman" w:hAnsi="Times New Roman" w:cs="Times New Roman"/>
          <w:color w:val="000000" w:themeColor="text1"/>
          <w:sz w:val="28"/>
          <w:szCs w:val="28"/>
        </w:rPr>
        <w:t>.</w:t>
      </w:r>
      <w:r w:rsidR="00F21374"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 xml:space="preserve">був безпосереднім учасником декількох військових походів у Крим та в Північно-Західне Причорномор’я. </w:t>
      </w:r>
    </w:p>
    <w:p w14:paraId="7AA0D540" w14:textId="5C1CDF2A" w:rsidR="007D6A33" w:rsidRPr="00A004B5" w:rsidRDefault="00183FC4" w:rsidP="00F01528">
      <w:pPr>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rPr>
        <w:t>З</w:t>
      </w:r>
      <w:r w:rsidR="004C4982" w:rsidRPr="00A004B5">
        <w:rPr>
          <w:rFonts w:ascii="Times New Roman" w:hAnsi="Times New Roman" w:cs="Times New Roman"/>
          <w:color w:val="000000" w:themeColor="text1"/>
          <w:sz w:val="28"/>
          <w:szCs w:val="28"/>
        </w:rPr>
        <w:t>агально-</w:t>
      </w:r>
      <w:r w:rsidR="00944F13" w:rsidRPr="00A004B5">
        <w:rPr>
          <w:rFonts w:ascii="Times New Roman" w:hAnsi="Times New Roman" w:cs="Times New Roman"/>
          <w:color w:val="000000" w:themeColor="text1"/>
          <w:sz w:val="28"/>
          <w:szCs w:val="28"/>
        </w:rPr>
        <w:t xml:space="preserve">описовий </w:t>
      </w:r>
      <w:r w:rsidR="00400870" w:rsidRPr="00A004B5">
        <w:rPr>
          <w:rFonts w:ascii="Times New Roman" w:hAnsi="Times New Roman" w:cs="Times New Roman"/>
          <w:color w:val="000000" w:themeColor="text1"/>
          <w:sz w:val="28"/>
          <w:szCs w:val="28"/>
        </w:rPr>
        <w:t xml:space="preserve">матеріал щодо </w:t>
      </w:r>
      <w:r w:rsidR="004C4982" w:rsidRPr="00A004B5">
        <w:rPr>
          <w:rFonts w:ascii="Times New Roman" w:hAnsi="Times New Roman" w:cs="Times New Roman"/>
          <w:color w:val="000000" w:themeColor="text1"/>
          <w:sz w:val="28"/>
          <w:szCs w:val="28"/>
        </w:rPr>
        <w:t>рослинно</w:t>
      </w:r>
      <w:r w:rsidR="00D916F4" w:rsidRPr="00A004B5">
        <w:rPr>
          <w:rFonts w:ascii="Times New Roman" w:hAnsi="Times New Roman" w:cs="Times New Roman"/>
          <w:color w:val="000000" w:themeColor="text1"/>
          <w:sz w:val="28"/>
          <w:szCs w:val="28"/>
        </w:rPr>
        <w:t xml:space="preserve">го покриву тодішньої </w:t>
      </w:r>
      <w:r w:rsidR="00944F13" w:rsidRPr="00A004B5">
        <w:rPr>
          <w:rFonts w:ascii="Times New Roman" w:hAnsi="Times New Roman" w:cs="Times New Roman"/>
          <w:color w:val="000000" w:themeColor="text1"/>
          <w:sz w:val="28"/>
          <w:szCs w:val="28"/>
        </w:rPr>
        <w:t xml:space="preserve">«Очаківської землі» </w:t>
      </w:r>
      <w:r w:rsidRPr="00A004B5">
        <w:rPr>
          <w:rFonts w:ascii="Times New Roman" w:hAnsi="Times New Roman" w:cs="Times New Roman"/>
          <w:color w:val="000000" w:themeColor="text1"/>
          <w:sz w:val="28"/>
          <w:szCs w:val="28"/>
        </w:rPr>
        <w:t xml:space="preserve">вперше був </w:t>
      </w:r>
      <w:r w:rsidR="004C4982" w:rsidRPr="00A004B5">
        <w:rPr>
          <w:rFonts w:ascii="Times New Roman" w:hAnsi="Times New Roman" w:cs="Times New Roman"/>
          <w:color w:val="000000" w:themeColor="text1"/>
          <w:sz w:val="28"/>
          <w:szCs w:val="28"/>
        </w:rPr>
        <w:t xml:space="preserve">наданий </w:t>
      </w:r>
      <w:r w:rsidR="008C15B9" w:rsidRPr="00A004B5">
        <w:rPr>
          <w:rFonts w:ascii="Times New Roman" w:hAnsi="Times New Roman" w:cs="Times New Roman"/>
          <w:color w:val="000000" w:themeColor="text1"/>
          <w:sz w:val="28"/>
          <w:szCs w:val="28"/>
        </w:rPr>
        <w:t xml:space="preserve">ботаніком </w:t>
      </w:r>
      <w:r w:rsidR="004C4982" w:rsidRPr="00A004B5">
        <w:rPr>
          <w:rFonts w:ascii="Times New Roman" w:hAnsi="Times New Roman" w:cs="Times New Roman"/>
          <w:color w:val="000000" w:themeColor="text1"/>
          <w:sz w:val="28"/>
          <w:szCs w:val="28"/>
        </w:rPr>
        <w:t>А</w:t>
      </w:r>
      <w:r w:rsidR="00944F13" w:rsidRPr="00A004B5">
        <w:rPr>
          <w:rFonts w:ascii="Times New Roman" w:hAnsi="Times New Roman" w:cs="Times New Roman"/>
          <w:color w:val="000000" w:themeColor="text1"/>
          <w:sz w:val="28"/>
          <w:szCs w:val="28"/>
        </w:rPr>
        <w:t>.</w:t>
      </w:r>
      <w:r w:rsidR="004C4982" w:rsidRPr="00A004B5">
        <w:rPr>
          <w:rFonts w:ascii="Times New Roman" w:hAnsi="Times New Roman" w:cs="Times New Roman"/>
          <w:color w:val="000000" w:themeColor="text1"/>
          <w:sz w:val="28"/>
          <w:szCs w:val="28"/>
        </w:rPr>
        <w:t xml:space="preserve"> Мейером (1794)</w:t>
      </w:r>
      <w:r w:rsidR="00400870" w:rsidRPr="00A004B5">
        <w:rPr>
          <w:rFonts w:ascii="Times New Roman" w:hAnsi="Times New Roman" w:cs="Times New Roman"/>
          <w:color w:val="000000" w:themeColor="text1"/>
          <w:sz w:val="28"/>
          <w:szCs w:val="28"/>
        </w:rPr>
        <w:t>, ч</w:t>
      </w:r>
      <w:r w:rsidR="00993CEB" w:rsidRPr="00A004B5">
        <w:rPr>
          <w:rFonts w:ascii="Times New Roman" w:hAnsi="Times New Roman" w:cs="Times New Roman"/>
          <w:color w:val="000000" w:themeColor="text1"/>
          <w:sz w:val="28"/>
          <w:szCs w:val="28"/>
        </w:rPr>
        <w:t xml:space="preserve">астково </w:t>
      </w:r>
      <w:r w:rsidR="00400870" w:rsidRPr="00A004B5">
        <w:rPr>
          <w:rFonts w:ascii="Times New Roman" w:hAnsi="Times New Roman" w:cs="Times New Roman"/>
          <w:color w:val="000000" w:themeColor="text1"/>
          <w:sz w:val="28"/>
          <w:szCs w:val="28"/>
        </w:rPr>
        <w:t>представлений він у</w:t>
      </w:r>
      <w:r w:rsidR="00993CEB" w:rsidRPr="00A004B5">
        <w:rPr>
          <w:rFonts w:ascii="Times New Roman" w:hAnsi="Times New Roman" w:cs="Times New Roman"/>
          <w:color w:val="000000" w:themeColor="text1"/>
          <w:sz w:val="28"/>
          <w:szCs w:val="28"/>
        </w:rPr>
        <w:t xml:space="preserve"> роб</w:t>
      </w:r>
      <w:r w:rsidR="00400870" w:rsidRPr="00A004B5">
        <w:rPr>
          <w:rFonts w:ascii="Times New Roman" w:hAnsi="Times New Roman" w:cs="Times New Roman"/>
          <w:color w:val="000000" w:themeColor="text1"/>
          <w:sz w:val="28"/>
          <w:szCs w:val="28"/>
        </w:rPr>
        <w:t>отах</w:t>
      </w:r>
      <w:r w:rsidR="00993CEB" w:rsidRPr="00A004B5">
        <w:rPr>
          <w:rFonts w:ascii="Times New Roman" w:hAnsi="Times New Roman" w:cs="Times New Roman"/>
          <w:color w:val="000000" w:themeColor="text1"/>
          <w:sz w:val="28"/>
          <w:szCs w:val="28"/>
        </w:rPr>
        <w:t xml:space="preserve"> геолога </w:t>
      </w:r>
      <w:r w:rsidR="00993CEB" w:rsidRPr="00A004B5">
        <w:rPr>
          <w:rFonts w:ascii="Times New Roman" w:hAnsi="Times New Roman" w:cs="Times New Roman"/>
          <w:sz w:val="28"/>
          <w:szCs w:val="28"/>
        </w:rPr>
        <w:t>Барбот де Марн</w:t>
      </w:r>
      <w:r w:rsidR="00484029" w:rsidRPr="00A004B5">
        <w:rPr>
          <w:rFonts w:ascii="Times New Roman" w:hAnsi="Times New Roman" w:cs="Times New Roman"/>
          <w:sz w:val="28"/>
          <w:szCs w:val="28"/>
        </w:rPr>
        <w:t>і</w:t>
      </w:r>
      <w:r w:rsidR="00993CEB" w:rsidRPr="00A004B5">
        <w:rPr>
          <w:rFonts w:ascii="Times New Roman" w:hAnsi="Times New Roman" w:cs="Times New Roman"/>
          <w:color w:val="000000" w:themeColor="text1"/>
          <w:sz w:val="28"/>
          <w:szCs w:val="28"/>
        </w:rPr>
        <w:t xml:space="preserve"> (1869) та історика </w:t>
      </w:r>
      <w:r w:rsidR="004C4982" w:rsidRPr="00A004B5">
        <w:rPr>
          <w:rFonts w:ascii="Times New Roman" w:hAnsi="Times New Roman" w:cs="Times New Roman"/>
          <w:color w:val="000000" w:themeColor="text1"/>
          <w:sz w:val="28"/>
          <w:szCs w:val="28"/>
        </w:rPr>
        <w:t>А.А. Скальковськ</w:t>
      </w:r>
      <w:r w:rsidR="00484029" w:rsidRPr="00A004B5">
        <w:rPr>
          <w:rFonts w:ascii="Times New Roman" w:hAnsi="Times New Roman" w:cs="Times New Roman"/>
          <w:color w:val="000000" w:themeColor="text1"/>
          <w:sz w:val="28"/>
          <w:szCs w:val="28"/>
        </w:rPr>
        <w:t>ого</w:t>
      </w:r>
      <w:r w:rsidR="004C4982" w:rsidRPr="00A004B5">
        <w:rPr>
          <w:rFonts w:ascii="Times New Roman" w:hAnsi="Times New Roman" w:cs="Times New Roman"/>
          <w:color w:val="000000" w:themeColor="text1"/>
          <w:sz w:val="28"/>
          <w:szCs w:val="28"/>
        </w:rPr>
        <w:t xml:space="preserve"> (1812) </w:t>
      </w:r>
      <w:r w:rsidR="004C4982" w:rsidRPr="00A004B5">
        <w:rPr>
          <w:rFonts w:ascii="Times New Roman" w:hAnsi="Times New Roman" w:cs="Times New Roman"/>
          <w:sz w:val="28"/>
          <w:szCs w:val="28"/>
        </w:rPr>
        <w:t>[</w:t>
      </w:r>
      <w:r w:rsidR="001F5DE1" w:rsidRPr="00A004B5">
        <w:rPr>
          <w:rFonts w:ascii="Times New Roman" w:hAnsi="Times New Roman" w:cs="Times New Roman"/>
          <w:sz w:val="28"/>
          <w:szCs w:val="28"/>
        </w:rPr>
        <w:t>13,</w:t>
      </w:r>
      <w:r w:rsidR="00F047C0" w:rsidRPr="00A004B5">
        <w:rPr>
          <w:rFonts w:ascii="Times New Roman" w:hAnsi="Times New Roman" w:cs="Times New Roman"/>
          <w:sz w:val="28"/>
          <w:szCs w:val="28"/>
        </w:rPr>
        <w:t xml:space="preserve"> </w:t>
      </w:r>
      <w:r w:rsidR="001F5DE1" w:rsidRPr="00A004B5">
        <w:rPr>
          <w:rFonts w:ascii="Times New Roman" w:hAnsi="Times New Roman" w:cs="Times New Roman"/>
          <w:sz w:val="28"/>
          <w:szCs w:val="28"/>
        </w:rPr>
        <w:t>14</w:t>
      </w:r>
      <w:r w:rsidR="004C4982" w:rsidRPr="00A004B5">
        <w:rPr>
          <w:rFonts w:ascii="Times New Roman" w:hAnsi="Times New Roman" w:cs="Times New Roman"/>
          <w:sz w:val="28"/>
          <w:szCs w:val="28"/>
        </w:rPr>
        <w:t>]</w:t>
      </w:r>
      <w:r w:rsidR="00F272A1" w:rsidRPr="00A004B5">
        <w:rPr>
          <w:rFonts w:ascii="Times New Roman" w:hAnsi="Times New Roman" w:cs="Times New Roman"/>
          <w:sz w:val="28"/>
          <w:szCs w:val="28"/>
        </w:rPr>
        <w:t xml:space="preserve">. </w:t>
      </w:r>
      <w:r w:rsidR="000978B2" w:rsidRPr="00A004B5">
        <w:rPr>
          <w:rFonts w:ascii="Times New Roman" w:hAnsi="Times New Roman" w:cs="Times New Roman"/>
          <w:color w:val="000000" w:themeColor="text1"/>
          <w:sz w:val="28"/>
          <w:szCs w:val="28"/>
        </w:rPr>
        <w:t xml:space="preserve">Короткі ботанічні описи земель Херсонської губернії, явно орієнтовані в плані пасовищної оцінки місцевості для потреб кавалерії, представлені в детальних статистично-військових довідниках </w:t>
      </w:r>
      <w:r w:rsidR="000978B2" w:rsidRPr="00A004B5">
        <w:rPr>
          <w:rFonts w:ascii="Times New Roman" w:hAnsi="Times New Roman" w:cs="Times New Roman"/>
          <w:sz w:val="28"/>
          <w:szCs w:val="28"/>
        </w:rPr>
        <w:t>[15].</w:t>
      </w:r>
      <w:r w:rsidR="000978B2" w:rsidRPr="00A004B5">
        <w:rPr>
          <w:rFonts w:ascii="Times New Roman" w:hAnsi="Times New Roman" w:cs="Times New Roman"/>
          <w:color w:val="000000" w:themeColor="text1"/>
          <w:sz w:val="28"/>
          <w:szCs w:val="28"/>
        </w:rPr>
        <w:t xml:space="preserve"> </w:t>
      </w:r>
      <w:r w:rsidR="00F21374" w:rsidRPr="00A004B5">
        <w:rPr>
          <w:rFonts w:ascii="Times New Roman" w:hAnsi="Times New Roman" w:cs="Times New Roman"/>
          <w:sz w:val="28"/>
          <w:szCs w:val="28"/>
        </w:rPr>
        <w:t xml:space="preserve">Ботанічні </w:t>
      </w:r>
      <w:r w:rsidR="00F21374" w:rsidRPr="00A004B5">
        <w:rPr>
          <w:rFonts w:ascii="Times New Roman" w:hAnsi="Times New Roman" w:cs="Times New Roman"/>
          <w:color w:val="000000" w:themeColor="text1"/>
          <w:sz w:val="28"/>
          <w:szCs w:val="28"/>
        </w:rPr>
        <w:t>узагальнення щодо рослинного покриву Дністер-Бузько</w:t>
      </w:r>
      <w:r w:rsidR="00F21374">
        <w:rPr>
          <w:rFonts w:ascii="Times New Roman" w:hAnsi="Times New Roman" w:cs="Times New Roman"/>
          <w:color w:val="000000" w:themeColor="text1"/>
          <w:sz w:val="28"/>
          <w:szCs w:val="28"/>
        </w:rPr>
        <w:t xml:space="preserve">-Дніпровського </w:t>
      </w:r>
      <w:r w:rsidR="00F21374" w:rsidRPr="00A004B5">
        <w:rPr>
          <w:rFonts w:ascii="Times New Roman" w:hAnsi="Times New Roman" w:cs="Times New Roman"/>
          <w:color w:val="000000" w:themeColor="text1"/>
          <w:sz w:val="28"/>
          <w:szCs w:val="28"/>
        </w:rPr>
        <w:t xml:space="preserve">межиріччя виконані лише в 1822-1828 рр. </w:t>
      </w:r>
      <w:r w:rsidR="00F21374">
        <w:rPr>
          <w:rFonts w:ascii="Times New Roman" w:hAnsi="Times New Roman" w:cs="Times New Roman"/>
          <w:color w:val="000000" w:themeColor="text1"/>
          <w:sz w:val="28"/>
          <w:szCs w:val="28"/>
        </w:rPr>
        <w:t xml:space="preserve">і </w:t>
      </w:r>
      <w:r w:rsidR="00D916F4" w:rsidRPr="00A004B5">
        <w:rPr>
          <w:rFonts w:ascii="Times New Roman" w:hAnsi="Times New Roman" w:cs="Times New Roman"/>
          <w:color w:val="000000" w:themeColor="text1"/>
          <w:sz w:val="28"/>
          <w:szCs w:val="28"/>
        </w:rPr>
        <w:t xml:space="preserve">систематизовані </w:t>
      </w:r>
      <w:r w:rsidR="004C4982" w:rsidRPr="00A004B5">
        <w:rPr>
          <w:rFonts w:ascii="Times New Roman" w:hAnsi="Times New Roman" w:cs="Times New Roman"/>
          <w:color w:val="000000" w:themeColor="text1"/>
          <w:sz w:val="28"/>
          <w:szCs w:val="28"/>
        </w:rPr>
        <w:t>в 1833-1863 рр.</w:t>
      </w:r>
      <w:r w:rsidR="000978B2" w:rsidRPr="00A004B5">
        <w:rPr>
          <w:rFonts w:ascii="Times New Roman" w:hAnsi="Times New Roman" w:cs="Times New Roman"/>
          <w:color w:val="000000" w:themeColor="text1"/>
          <w:sz w:val="28"/>
          <w:szCs w:val="28"/>
        </w:rPr>
        <w:t xml:space="preserve"> за </w:t>
      </w:r>
      <w:r w:rsidR="004C4982" w:rsidRPr="00A004B5">
        <w:rPr>
          <w:rFonts w:ascii="Times New Roman" w:hAnsi="Times New Roman" w:cs="Times New Roman"/>
          <w:color w:val="000000" w:themeColor="text1"/>
          <w:sz w:val="28"/>
          <w:szCs w:val="28"/>
        </w:rPr>
        <w:t>участі українського науковця-ботаніка</w:t>
      </w:r>
      <w:r w:rsidR="000978B2" w:rsidRPr="00A004B5">
        <w:rPr>
          <w:rFonts w:ascii="Times New Roman" w:hAnsi="Times New Roman" w:cs="Times New Roman"/>
          <w:color w:val="000000" w:themeColor="text1"/>
          <w:sz w:val="28"/>
          <w:szCs w:val="28"/>
        </w:rPr>
        <w:t xml:space="preserve"> М.А. Максимовича</w:t>
      </w:r>
      <w:r w:rsidR="00993CEB" w:rsidRPr="00A004B5">
        <w:rPr>
          <w:rFonts w:ascii="Times New Roman" w:hAnsi="Times New Roman" w:cs="Times New Roman"/>
          <w:color w:val="000000" w:themeColor="text1"/>
          <w:sz w:val="28"/>
          <w:szCs w:val="28"/>
        </w:rPr>
        <w:t>,</w:t>
      </w:r>
      <w:r w:rsidR="004C4982" w:rsidRPr="00A004B5">
        <w:rPr>
          <w:rFonts w:ascii="Times New Roman" w:hAnsi="Times New Roman" w:cs="Times New Roman"/>
          <w:color w:val="000000" w:themeColor="text1"/>
          <w:sz w:val="28"/>
          <w:szCs w:val="28"/>
        </w:rPr>
        <w:t xml:space="preserve"> </w:t>
      </w:r>
      <w:r w:rsidR="00993CEB" w:rsidRPr="00A004B5">
        <w:rPr>
          <w:rFonts w:ascii="Times New Roman" w:hAnsi="Times New Roman" w:cs="Times New Roman"/>
          <w:color w:val="000000" w:themeColor="text1"/>
          <w:sz w:val="28"/>
          <w:szCs w:val="28"/>
        </w:rPr>
        <w:t>ректора Київського університету Святого Володимира</w:t>
      </w:r>
      <w:r w:rsidR="000978B2" w:rsidRPr="00A004B5">
        <w:rPr>
          <w:rFonts w:ascii="Times New Roman" w:hAnsi="Times New Roman" w:cs="Times New Roman"/>
          <w:color w:val="000000" w:themeColor="text1"/>
          <w:sz w:val="28"/>
          <w:szCs w:val="28"/>
        </w:rPr>
        <w:t>.</w:t>
      </w:r>
      <w:r w:rsidR="00993CEB" w:rsidRPr="00A004B5">
        <w:rPr>
          <w:rFonts w:ascii="Times New Roman" w:hAnsi="Times New Roman" w:cs="Times New Roman"/>
          <w:color w:val="000000" w:themeColor="text1"/>
          <w:sz w:val="28"/>
          <w:szCs w:val="28"/>
        </w:rPr>
        <w:t xml:space="preserve"> В</w:t>
      </w:r>
      <w:r w:rsidR="004C4982" w:rsidRPr="00A004B5">
        <w:rPr>
          <w:rFonts w:ascii="Times New Roman" w:hAnsi="Times New Roman" w:cs="Times New Roman"/>
          <w:color w:val="000000" w:themeColor="text1"/>
          <w:sz w:val="28"/>
          <w:szCs w:val="28"/>
        </w:rPr>
        <w:t xml:space="preserve"> 1851 р</w:t>
      </w:r>
      <w:r w:rsidR="00C255BA" w:rsidRPr="00A004B5">
        <w:rPr>
          <w:rFonts w:ascii="Times New Roman" w:hAnsi="Times New Roman" w:cs="Times New Roman"/>
          <w:color w:val="000000" w:themeColor="text1"/>
          <w:sz w:val="28"/>
          <w:szCs w:val="28"/>
        </w:rPr>
        <w:t>оці</w:t>
      </w:r>
      <w:r w:rsidR="004C4982" w:rsidRPr="00A004B5">
        <w:rPr>
          <w:rFonts w:ascii="Times New Roman" w:hAnsi="Times New Roman" w:cs="Times New Roman"/>
          <w:color w:val="000000" w:themeColor="text1"/>
          <w:sz w:val="28"/>
          <w:szCs w:val="28"/>
        </w:rPr>
        <w:t xml:space="preserve"> професор цього ж університету Р.Э. Траутфеттер (1851) публікує першу роботу про структуру рослинно-географічних округів Європейської Росії </w:t>
      </w:r>
      <w:r w:rsidR="004C4982" w:rsidRPr="00A004B5">
        <w:rPr>
          <w:rFonts w:ascii="Times New Roman" w:hAnsi="Times New Roman" w:cs="Times New Roman"/>
          <w:sz w:val="28"/>
          <w:szCs w:val="28"/>
        </w:rPr>
        <w:t>[</w:t>
      </w:r>
      <w:r w:rsidR="001F5DE1" w:rsidRPr="00A004B5">
        <w:rPr>
          <w:rFonts w:ascii="Times New Roman" w:hAnsi="Times New Roman" w:cs="Times New Roman"/>
          <w:sz w:val="28"/>
          <w:szCs w:val="28"/>
        </w:rPr>
        <w:t>1</w:t>
      </w:r>
      <w:r w:rsidR="000978B2" w:rsidRPr="00A004B5">
        <w:rPr>
          <w:rFonts w:ascii="Times New Roman" w:hAnsi="Times New Roman" w:cs="Times New Roman"/>
          <w:sz w:val="28"/>
          <w:szCs w:val="28"/>
        </w:rPr>
        <w:t>6</w:t>
      </w:r>
      <w:r w:rsidR="004C4982" w:rsidRPr="00A004B5">
        <w:rPr>
          <w:rFonts w:ascii="Times New Roman" w:hAnsi="Times New Roman" w:cs="Times New Roman"/>
          <w:sz w:val="28"/>
          <w:szCs w:val="28"/>
        </w:rPr>
        <w:t>]</w:t>
      </w:r>
      <w:r w:rsidR="004C4982" w:rsidRPr="00A004B5">
        <w:rPr>
          <w:rFonts w:ascii="Times New Roman" w:hAnsi="Times New Roman" w:cs="Times New Roman"/>
          <w:color w:val="000000" w:themeColor="text1"/>
          <w:sz w:val="28"/>
          <w:szCs w:val="28"/>
        </w:rPr>
        <w:t xml:space="preserve">. </w:t>
      </w:r>
    </w:p>
    <w:p w14:paraId="0721FF33" w14:textId="1A9E9C69" w:rsidR="0090761F" w:rsidRPr="00A004B5" w:rsidRDefault="0090761F" w:rsidP="0090761F">
      <w:pPr>
        <w:jc w:val="both"/>
        <w:rPr>
          <w:rFonts w:ascii="Times New Roman" w:eastAsia="Times New Roman" w:hAnsi="Times New Roman" w:cs="Times New Roman"/>
          <w:sz w:val="28"/>
          <w:szCs w:val="28"/>
          <w:lang w:eastAsia="uk-UA"/>
        </w:rPr>
      </w:pPr>
      <w:r w:rsidRPr="00A004B5">
        <w:rPr>
          <w:rFonts w:ascii="Times New Roman" w:hAnsi="Times New Roman" w:cs="Times New Roman"/>
          <w:color w:val="000000" w:themeColor="text1"/>
          <w:sz w:val="28"/>
          <w:szCs w:val="28"/>
        </w:rPr>
        <w:t>Базисні закономірності геоботанічної структури західно-причорноморського Степу ґрунтовно опрацьовані в роботах таких потужних ботаніків, якими були Г.І. Танфільєв (</w:t>
      </w:r>
      <w:r w:rsidRPr="00A004B5">
        <w:rPr>
          <w:rFonts w:ascii="Times New Roman" w:hAnsi="Times New Roman" w:cs="Times New Roman"/>
          <w:color w:val="000000" w:themeColor="text1"/>
          <w:sz w:val="28"/>
          <w:szCs w:val="28"/>
          <w:shd w:val="clear" w:color="auto" w:fill="FFFFFF"/>
        </w:rPr>
        <w:t>1896)</w:t>
      </w:r>
      <w:r w:rsidRPr="00A004B5">
        <w:rPr>
          <w:rFonts w:ascii="Times New Roman" w:hAnsi="Times New Roman" w:cs="Times New Roman"/>
          <w:color w:val="000000" w:themeColor="text1"/>
          <w:sz w:val="28"/>
          <w:szCs w:val="28"/>
        </w:rPr>
        <w:t xml:space="preserve"> і Й.К. Пачоський (1914, 1917, 1920). </w:t>
      </w:r>
      <w:r w:rsidRPr="00A004B5">
        <w:rPr>
          <w:rFonts w:ascii="Times New Roman" w:eastAsia="Times New Roman" w:hAnsi="Times New Roman" w:cs="Times New Roman"/>
          <w:sz w:val="28"/>
          <w:szCs w:val="28"/>
          <w:lang w:eastAsia="uk-UA"/>
        </w:rPr>
        <w:t xml:space="preserve">Відповідно їх висновків первинно-степова територія </w:t>
      </w:r>
      <w:r w:rsidR="00484029" w:rsidRPr="00A004B5">
        <w:rPr>
          <w:rFonts w:ascii="Times New Roman" w:eastAsia="Times New Roman" w:hAnsi="Times New Roman" w:cs="Times New Roman"/>
          <w:sz w:val="28"/>
          <w:szCs w:val="28"/>
          <w:lang w:eastAsia="uk-UA"/>
        </w:rPr>
        <w:t>тодішньої</w:t>
      </w:r>
      <w:r w:rsidRPr="00A004B5">
        <w:rPr>
          <w:rFonts w:ascii="Times New Roman" w:eastAsia="Times New Roman" w:hAnsi="Times New Roman" w:cs="Times New Roman"/>
          <w:sz w:val="28"/>
          <w:szCs w:val="28"/>
          <w:lang w:eastAsia="uk-UA"/>
        </w:rPr>
        <w:t xml:space="preserve"> Херсонської губернії (межиріччя Дністра-Дніпра), до часів агрогенного перетворення володіл</w:t>
      </w:r>
      <w:r w:rsidR="0068029C">
        <w:rPr>
          <w:rFonts w:ascii="Times New Roman" w:eastAsia="Times New Roman" w:hAnsi="Times New Roman" w:cs="Times New Roman"/>
          <w:sz w:val="28"/>
          <w:szCs w:val="28"/>
          <w:lang w:eastAsia="uk-UA"/>
        </w:rPr>
        <w:t>а</w:t>
      </w:r>
      <w:r w:rsidRPr="00A004B5">
        <w:rPr>
          <w:rFonts w:ascii="Times New Roman" w:eastAsia="Times New Roman" w:hAnsi="Times New Roman" w:cs="Times New Roman"/>
          <w:sz w:val="28"/>
          <w:szCs w:val="28"/>
          <w:lang w:eastAsia="uk-UA"/>
        </w:rPr>
        <w:t xml:space="preserve"> значним рівнем фіторізноманіття, відчутно мінливого у широтному градієнті. За цими ознаками </w:t>
      </w:r>
      <w:r w:rsidR="0080345E" w:rsidRPr="00A004B5">
        <w:rPr>
          <w:rFonts w:ascii="Times New Roman" w:eastAsia="Times New Roman" w:hAnsi="Times New Roman" w:cs="Times New Roman"/>
          <w:sz w:val="28"/>
          <w:szCs w:val="28"/>
          <w:lang w:eastAsia="uk-UA"/>
        </w:rPr>
        <w:t xml:space="preserve">вказані </w:t>
      </w:r>
      <w:r w:rsidRPr="00A004B5">
        <w:rPr>
          <w:rFonts w:ascii="Times New Roman" w:eastAsia="Times New Roman" w:hAnsi="Times New Roman" w:cs="Times New Roman"/>
          <w:sz w:val="28"/>
          <w:szCs w:val="28"/>
          <w:lang w:eastAsia="uk-UA"/>
        </w:rPr>
        <w:t>автори вирізняли багаторізнотравно-дерновинно-злакові та різнотравно-дерновинно-злакові, а також сухі дерновинно-злакові (бідно-різнотравні) степові підзони з відповідними біотичними комплексами</w:t>
      </w:r>
      <w:r w:rsidR="0068029C">
        <w:rPr>
          <w:rFonts w:ascii="Times New Roman" w:eastAsia="Times New Roman" w:hAnsi="Times New Roman" w:cs="Times New Roman"/>
          <w:sz w:val="28"/>
          <w:szCs w:val="28"/>
          <w:lang w:eastAsia="uk-UA"/>
        </w:rPr>
        <w:t xml:space="preserve">. Ця градація </w:t>
      </w:r>
      <w:r w:rsidRPr="00A004B5">
        <w:rPr>
          <w:rFonts w:ascii="Times New Roman" w:eastAsia="Times New Roman" w:hAnsi="Times New Roman" w:cs="Times New Roman"/>
          <w:sz w:val="28"/>
          <w:szCs w:val="28"/>
          <w:lang w:eastAsia="uk-UA"/>
        </w:rPr>
        <w:t>практично тотожн</w:t>
      </w:r>
      <w:r w:rsidR="0068029C">
        <w:rPr>
          <w:rFonts w:ascii="Times New Roman" w:eastAsia="Times New Roman" w:hAnsi="Times New Roman" w:cs="Times New Roman"/>
          <w:sz w:val="28"/>
          <w:szCs w:val="28"/>
          <w:lang w:eastAsia="uk-UA"/>
        </w:rPr>
        <w:t>а</w:t>
      </w:r>
      <w:r w:rsidRPr="00A004B5">
        <w:rPr>
          <w:rFonts w:ascii="Times New Roman" w:eastAsia="Times New Roman" w:hAnsi="Times New Roman" w:cs="Times New Roman"/>
          <w:sz w:val="28"/>
          <w:szCs w:val="28"/>
          <w:lang w:eastAsia="uk-UA"/>
        </w:rPr>
        <w:t xml:space="preserve"> </w:t>
      </w:r>
      <w:r w:rsidR="0068029C">
        <w:rPr>
          <w:rFonts w:ascii="Times New Roman" w:eastAsia="Times New Roman" w:hAnsi="Times New Roman" w:cs="Times New Roman"/>
          <w:sz w:val="28"/>
          <w:szCs w:val="28"/>
          <w:lang w:eastAsia="uk-UA"/>
        </w:rPr>
        <w:t xml:space="preserve">межам </w:t>
      </w:r>
      <w:r w:rsidRPr="00A004B5">
        <w:rPr>
          <w:rFonts w:ascii="Times New Roman" w:eastAsia="Times New Roman" w:hAnsi="Times New Roman" w:cs="Times New Roman"/>
          <w:sz w:val="28"/>
          <w:szCs w:val="28"/>
          <w:lang w:eastAsia="uk-UA"/>
        </w:rPr>
        <w:t>сучасн</w:t>
      </w:r>
      <w:r w:rsidR="0068029C">
        <w:rPr>
          <w:rFonts w:ascii="Times New Roman" w:eastAsia="Times New Roman" w:hAnsi="Times New Roman" w:cs="Times New Roman"/>
          <w:sz w:val="28"/>
          <w:szCs w:val="28"/>
          <w:lang w:eastAsia="uk-UA"/>
        </w:rPr>
        <w:t>ої</w:t>
      </w:r>
      <w:r w:rsidRPr="00A004B5">
        <w:rPr>
          <w:rFonts w:ascii="Times New Roman" w:eastAsia="Times New Roman" w:hAnsi="Times New Roman" w:cs="Times New Roman"/>
          <w:sz w:val="28"/>
          <w:szCs w:val="28"/>
          <w:lang w:eastAsia="uk-UA"/>
        </w:rPr>
        <w:t xml:space="preserve"> внутрішньо-зональн</w:t>
      </w:r>
      <w:r w:rsidR="0068029C">
        <w:rPr>
          <w:rFonts w:ascii="Times New Roman" w:eastAsia="Times New Roman" w:hAnsi="Times New Roman" w:cs="Times New Roman"/>
          <w:sz w:val="28"/>
          <w:szCs w:val="28"/>
          <w:lang w:eastAsia="uk-UA"/>
        </w:rPr>
        <w:t>ої структури</w:t>
      </w:r>
      <w:r w:rsidRPr="00A004B5">
        <w:rPr>
          <w:rFonts w:ascii="Times New Roman" w:eastAsia="Times New Roman" w:hAnsi="Times New Roman" w:cs="Times New Roman"/>
          <w:sz w:val="28"/>
          <w:szCs w:val="28"/>
          <w:lang w:eastAsia="uk-UA"/>
        </w:rPr>
        <w:t xml:space="preserve"> степових ландшафтів.</w:t>
      </w:r>
    </w:p>
    <w:p w14:paraId="3E480040" w14:textId="7FADBE7A" w:rsidR="0090761F" w:rsidRPr="00A004B5" w:rsidRDefault="0068029C" w:rsidP="000A3183">
      <w:pPr>
        <w:jc w:val="both"/>
        <w:rPr>
          <w:rFonts w:ascii="Times New Roman" w:eastAsia="Times New Roman" w:hAnsi="Times New Roman" w:cs="Times New Roman"/>
          <w:color w:val="000000" w:themeColor="text1"/>
          <w:sz w:val="28"/>
          <w:szCs w:val="28"/>
          <w:lang w:eastAsia="uk-UA"/>
        </w:rPr>
      </w:pPr>
      <w:r>
        <w:rPr>
          <w:rFonts w:ascii="Times New Roman" w:hAnsi="Times New Roman" w:cs="Times New Roman"/>
          <w:color w:val="000000" w:themeColor="text1"/>
          <w:sz w:val="28"/>
          <w:szCs w:val="28"/>
        </w:rPr>
        <w:t>П</w:t>
      </w:r>
      <w:r w:rsidR="00713B1A" w:rsidRPr="00A004B5">
        <w:rPr>
          <w:rFonts w:ascii="Times New Roman" w:hAnsi="Times New Roman" w:cs="Times New Roman"/>
          <w:color w:val="000000" w:themeColor="text1"/>
          <w:sz w:val="28"/>
          <w:szCs w:val="28"/>
        </w:rPr>
        <w:t>и</w:t>
      </w:r>
      <w:r w:rsidR="00EE2921" w:rsidRPr="00A004B5">
        <w:rPr>
          <w:rFonts w:ascii="Times New Roman" w:hAnsi="Times New Roman" w:cs="Times New Roman"/>
          <w:color w:val="000000" w:themeColor="text1"/>
          <w:sz w:val="28"/>
          <w:szCs w:val="28"/>
        </w:rPr>
        <w:t xml:space="preserve">тання геоботанічної структурованості </w:t>
      </w:r>
      <w:r w:rsidR="00A21E11" w:rsidRPr="00A004B5">
        <w:rPr>
          <w:rFonts w:ascii="Times New Roman" w:hAnsi="Times New Roman" w:cs="Times New Roman"/>
          <w:color w:val="000000" w:themeColor="text1"/>
          <w:sz w:val="28"/>
          <w:szCs w:val="28"/>
        </w:rPr>
        <w:t>південно</w:t>
      </w:r>
      <w:r w:rsidR="00713B1A" w:rsidRPr="00A004B5">
        <w:rPr>
          <w:rFonts w:ascii="Times New Roman" w:hAnsi="Times New Roman" w:cs="Times New Roman"/>
          <w:color w:val="000000" w:themeColor="text1"/>
          <w:sz w:val="28"/>
          <w:szCs w:val="28"/>
        </w:rPr>
        <w:t>-</w:t>
      </w:r>
      <w:r w:rsidR="00EE2921" w:rsidRPr="00A004B5">
        <w:rPr>
          <w:rFonts w:ascii="Times New Roman" w:hAnsi="Times New Roman" w:cs="Times New Roman"/>
          <w:color w:val="000000" w:themeColor="text1"/>
          <w:sz w:val="28"/>
          <w:szCs w:val="28"/>
        </w:rPr>
        <w:t>українських степів</w:t>
      </w:r>
      <w:r w:rsidR="00713B1A" w:rsidRPr="00A004B5">
        <w:rPr>
          <w:rFonts w:ascii="Times New Roman" w:hAnsi="Times New Roman" w:cs="Times New Roman"/>
          <w:color w:val="000000" w:themeColor="text1"/>
          <w:sz w:val="28"/>
          <w:szCs w:val="28"/>
        </w:rPr>
        <w:t>, у т.ч.</w:t>
      </w:r>
      <w:r w:rsidR="00EE2921" w:rsidRPr="00A004B5">
        <w:rPr>
          <w:rFonts w:ascii="Times New Roman" w:hAnsi="Times New Roman" w:cs="Times New Roman"/>
          <w:color w:val="000000" w:themeColor="text1"/>
          <w:sz w:val="28"/>
          <w:szCs w:val="28"/>
        </w:rPr>
        <w:t xml:space="preserve"> </w:t>
      </w:r>
      <w:r w:rsidR="0080345E" w:rsidRPr="00A004B5">
        <w:rPr>
          <w:rFonts w:ascii="Times New Roman" w:hAnsi="Times New Roman" w:cs="Times New Roman"/>
          <w:color w:val="000000" w:themeColor="text1"/>
          <w:sz w:val="28"/>
          <w:szCs w:val="28"/>
        </w:rPr>
        <w:t xml:space="preserve">у </w:t>
      </w:r>
      <w:r w:rsidR="00713B1A" w:rsidRPr="00A004B5">
        <w:rPr>
          <w:rFonts w:ascii="Times New Roman" w:hAnsi="Times New Roman" w:cs="Times New Roman"/>
          <w:color w:val="000000" w:themeColor="text1"/>
          <w:sz w:val="28"/>
          <w:szCs w:val="28"/>
        </w:rPr>
        <w:t>складі Євразійського степового поясу</w:t>
      </w:r>
      <w:r w:rsidR="007D6A33" w:rsidRPr="00A004B5">
        <w:rPr>
          <w:rFonts w:ascii="Times New Roman" w:hAnsi="Times New Roman" w:cs="Times New Roman"/>
          <w:color w:val="000000" w:themeColor="text1"/>
          <w:sz w:val="28"/>
          <w:szCs w:val="28"/>
        </w:rPr>
        <w:t>,</w:t>
      </w:r>
      <w:r w:rsidR="00713B1A" w:rsidRPr="00A004B5">
        <w:rPr>
          <w:rFonts w:ascii="Times New Roman" w:hAnsi="Times New Roman" w:cs="Times New Roman"/>
          <w:color w:val="000000" w:themeColor="text1"/>
          <w:sz w:val="28"/>
          <w:szCs w:val="28"/>
        </w:rPr>
        <w:t xml:space="preserve"> тривалий час вивчав</w:t>
      </w:r>
      <w:r w:rsidR="00EE2921" w:rsidRPr="00A004B5">
        <w:rPr>
          <w:rFonts w:ascii="Times New Roman" w:hAnsi="Times New Roman" w:cs="Times New Roman"/>
          <w:color w:val="000000" w:themeColor="text1"/>
          <w:sz w:val="28"/>
          <w:szCs w:val="28"/>
        </w:rPr>
        <w:t xml:space="preserve"> </w:t>
      </w:r>
      <w:r w:rsidR="00EE2921" w:rsidRPr="00A004B5">
        <w:rPr>
          <w:rFonts w:ascii="Times New Roman" w:eastAsia="Times New Roman" w:hAnsi="Times New Roman" w:cs="Times New Roman"/>
          <w:color w:val="000000" w:themeColor="text1"/>
          <w:sz w:val="28"/>
          <w:szCs w:val="28"/>
          <w:lang w:eastAsia="uk-UA"/>
        </w:rPr>
        <w:t>Є.М. Лавренко</w:t>
      </w:r>
      <w:r w:rsidR="0080345E" w:rsidRPr="00A004B5">
        <w:rPr>
          <w:rFonts w:ascii="Times New Roman" w:eastAsia="Times New Roman" w:hAnsi="Times New Roman" w:cs="Times New Roman"/>
          <w:color w:val="000000" w:themeColor="text1"/>
          <w:sz w:val="28"/>
          <w:szCs w:val="28"/>
          <w:lang w:eastAsia="uk-UA"/>
        </w:rPr>
        <w:t>, який сформував поняття цілісно-степової Понто-Каспійської провінції</w:t>
      </w:r>
      <w:r w:rsidR="00460150" w:rsidRPr="00A004B5">
        <w:rPr>
          <w:rFonts w:ascii="Times New Roman" w:eastAsia="Times New Roman" w:hAnsi="Times New Roman" w:cs="Times New Roman"/>
          <w:color w:val="000000" w:themeColor="text1"/>
          <w:sz w:val="28"/>
          <w:szCs w:val="28"/>
          <w:lang w:eastAsia="uk-UA"/>
        </w:rPr>
        <w:t xml:space="preserve"> (1970). За його відомою схемою </w:t>
      </w:r>
      <w:r w:rsidR="0057199A" w:rsidRPr="00A004B5">
        <w:rPr>
          <w:rFonts w:ascii="Times New Roman" w:eastAsia="Times New Roman" w:hAnsi="Times New Roman" w:cs="Times New Roman"/>
          <w:color w:val="000000" w:themeColor="text1"/>
          <w:sz w:val="28"/>
          <w:szCs w:val="28"/>
          <w:lang w:eastAsia="uk-UA"/>
        </w:rPr>
        <w:t xml:space="preserve">(Рис. 42) </w:t>
      </w:r>
      <w:r w:rsidR="00460150" w:rsidRPr="00A004B5">
        <w:rPr>
          <w:rFonts w:ascii="Times New Roman" w:eastAsia="Times New Roman" w:hAnsi="Times New Roman" w:cs="Times New Roman"/>
          <w:color w:val="000000" w:themeColor="text1"/>
          <w:sz w:val="28"/>
          <w:szCs w:val="28"/>
          <w:lang w:eastAsia="uk-UA"/>
        </w:rPr>
        <w:t xml:space="preserve">геоботанічного розподілу степів Євразії </w:t>
      </w:r>
      <w:r w:rsidR="00460150" w:rsidRPr="00A004B5">
        <w:rPr>
          <w:rFonts w:ascii="Times New Roman" w:hAnsi="Times New Roman" w:cs="Times New Roman"/>
          <w:sz w:val="28"/>
          <w:szCs w:val="28"/>
        </w:rPr>
        <w:t>[17]</w:t>
      </w:r>
      <w:r>
        <w:rPr>
          <w:rFonts w:ascii="Times New Roman" w:hAnsi="Times New Roman" w:cs="Times New Roman"/>
          <w:sz w:val="28"/>
          <w:szCs w:val="28"/>
        </w:rPr>
        <w:t>,</w:t>
      </w:r>
      <w:r w:rsidR="00460150" w:rsidRPr="00A004B5">
        <w:rPr>
          <w:rFonts w:ascii="Times New Roman" w:hAnsi="Times New Roman" w:cs="Times New Roman"/>
          <w:sz w:val="28"/>
          <w:szCs w:val="28"/>
        </w:rPr>
        <w:t xml:space="preserve"> західним фрагментом </w:t>
      </w:r>
      <w:r w:rsidR="00484029" w:rsidRPr="00A004B5">
        <w:rPr>
          <w:rFonts w:ascii="Times New Roman" w:hAnsi="Times New Roman" w:cs="Times New Roman"/>
          <w:sz w:val="28"/>
          <w:szCs w:val="28"/>
        </w:rPr>
        <w:t>останньої</w:t>
      </w:r>
      <w:r w:rsidR="00460150" w:rsidRPr="00A004B5">
        <w:rPr>
          <w:rFonts w:ascii="Times New Roman" w:hAnsi="Times New Roman" w:cs="Times New Roman"/>
          <w:sz w:val="28"/>
          <w:szCs w:val="28"/>
        </w:rPr>
        <w:t xml:space="preserve"> </w:t>
      </w:r>
      <w:r w:rsidR="00484029" w:rsidRPr="00A004B5">
        <w:rPr>
          <w:rFonts w:ascii="Times New Roman" w:hAnsi="Times New Roman" w:cs="Times New Roman"/>
          <w:sz w:val="28"/>
          <w:szCs w:val="28"/>
        </w:rPr>
        <w:t>слугує</w:t>
      </w:r>
      <w:r w:rsidR="00460150" w:rsidRPr="00A004B5">
        <w:rPr>
          <w:rFonts w:ascii="Times New Roman" w:hAnsi="Times New Roman" w:cs="Times New Roman"/>
          <w:sz w:val="28"/>
          <w:szCs w:val="28"/>
        </w:rPr>
        <w:t xml:space="preserve"> П</w:t>
      </w:r>
      <w:r w:rsidR="0080345E" w:rsidRPr="00A004B5">
        <w:rPr>
          <w:rFonts w:ascii="Times New Roman" w:eastAsia="Times New Roman" w:hAnsi="Times New Roman" w:cs="Times New Roman"/>
          <w:color w:val="000000" w:themeColor="text1"/>
          <w:sz w:val="28"/>
          <w:szCs w:val="28"/>
          <w:lang w:eastAsia="uk-UA"/>
        </w:rPr>
        <w:t>ричорноморськ</w:t>
      </w:r>
      <w:r w:rsidR="00460150" w:rsidRPr="00A004B5">
        <w:rPr>
          <w:rFonts w:ascii="Times New Roman" w:eastAsia="Times New Roman" w:hAnsi="Times New Roman" w:cs="Times New Roman"/>
          <w:color w:val="000000" w:themeColor="text1"/>
          <w:sz w:val="28"/>
          <w:szCs w:val="28"/>
          <w:lang w:eastAsia="uk-UA"/>
        </w:rPr>
        <w:t>а</w:t>
      </w:r>
      <w:r w:rsidR="0080345E" w:rsidRPr="00A004B5">
        <w:rPr>
          <w:rFonts w:ascii="Times New Roman" w:eastAsia="Times New Roman" w:hAnsi="Times New Roman" w:cs="Times New Roman"/>
          <w:color w:val="000000" w:themeColor="text1"/>
          <w:sz w:val="28"/>
          <w:szCs w:val="28"/>
          <w:lang w:eastAsia="uk-UA"/>
        </w:rPr>
        <w:t>, або Понтичн</w:t>
      </w:r>
      <w:r w:rsidR="00460150" w:rsidRPr="00A004B5">
        <w:rPr>
          <w:rFonts w:ascii="Times New Roman" w:eastAsia="Times New Roman" w:hAnsi="Times New Roman" w:cs="Times New Roman"/>
          <w:color w:val="000000" w:themeColor="text1"/>
          <w:sz w:val="28"/>
          <w:szCs w:val="28"/>
          <w:lang w:eastAsia="uk-UA"/>
        </w:rPr>
        <w:t>а</w:t>
      </w:r>
      <w:r w:rsidR="0080345E" w:rsidRPr="00A004B5">
        <w:rPr>
          <w:rFonts w:ascii="Times New Roman" w:eastAsia="Times New Roman" w:hAnsi="Times New Roman" w:cs="Times New Roman"/>
          <w:color w:val="000000" w:themeColor="text1"/>
          <w:sz w:val="28"/>
          <w:szCs w:val="28"/>
          <w:lang w:eastAsia="uk-UA"/>
        </w:rPr>
        <w:t xml:space="preserve"> провінці</w:t>
      </w:r>
      <w:r w:rsidR="00460150" w:rsidRPr="00A004B5">
        <w:rPr>
          <w:rFonts w:ascii="Times New Roman" w:eastAsia="Times New Roman" w:hAnsi="Times New Roman" w:cs="Times New Roman"/>
          <w:color w:val="000000" w:themeColor="text1"/>
          <w:sz w:val="28"/>
          <w:szCs w:val="28"/>
          <w:lang w:eastAsia="uk-UA"/>
        </w:rPr>
        <w:t>я -</w:t>
      </w:r>
      <w:r w:rsidR="0080345E" w:rsidRPr="00A004B5">
        <w:rPr>
          <w:rFonts w:ascii="Times New Roman" w:eastAsia="Times New Roman" w:hAnsi="Times New Roman" w:cs="Times New Roman"/>
          <w:color w:val="000000" w:themeColor="text1"/>
          <w:sz w:val="28"/>
          <w:szCs w:val="28"/>
          <w:lang w:eastAsia="uk-UA"/>
        </w:rPr>
        <w:t xml:space="preserve"> від </w:t>
      </w:r>
      <w:r w:rsidR="00460150" w:rsidRPr="00A004B5">
        <w:rPr>
          <w:rFonts w:ascii="Times New Roman" w:eastAsia="Times New Roman" w:hAnsi="Times New Roman" w:cs="Times New Roman"/>
          <w:color w:val="000000" w:themeColor="text1"/>
          <w:sz w:val="28"/>
          <w:szCs w:val="28"/>
          <w:lang w:eastAsia="uk-UA"/>
        </w:rPr>
        <w:t>г</w:t>
      </w:r>
      <w:r w:rsidR="0080345E" w:rsidRPr="00A004B5">
        <w:rPr>
          <w:rFonts w:ascii="Times New Roman" w:eastAsia="Times New Roman" w:hAnsi="Times New Roman" w:cs="Times New Roman"/>
          <w:color w:val="000000" w:themeColor="text1"/>
          <w:sz w:val="28"/>
          <w:szCs w:val="28"/>
          <w:lang w:eastAsia="uk-UA"/>
        </w:rPr>
        <w:t>ирла Д</w:t>
      </w:r>
      <w:r w:rsidR="00460150" w:rsidRPr="00A004B5">
        <w:rPr>
          <w:rFonts w:ascii="Times New Roman" w:eastAsia="Times New Roman" w:hAnsi="Times New Roman" w:cs="Times New Roman"/>
          <w:color w:val="000000" w:themeColor="text1"/>
          <w:sz w:val="28"/>
          <w:szCs w:val="28"/>
          <w:lang w:eastAsia="uk-UA"/>
        </w:rPr>
        <w:t>у</w:t>
      </w:r>
      <w:r w:rsidR="0080345E" w:rsidRPr="00A004B5">
        <w:rPr>
          <w:rFonts w:ascii="Times New Roman" w:eastAsia="Times New Roman" w:hAnsi="Times New Roman" w:cs="Times New Roman"/>
          <w:color w:val="000000" w:themeColor="text1"/>
          <w:sz w:val="28"/>
          <w:szCs w:val="28"/>
          <w:lang w:eastAsia="uk-UA"/>
        </w:rPr>
        <w:t>наю до Ергенів</w:t>
      </w:r>
      <w:r w:rsidR="00460150" w:rsidRPr="00A004B5">
        <w:rPr>
          <w:rFonts w:ascii="Times New Roman" w:eastAsia="Times New Roman" w:hAnsi="Times New Roman" w:cs="Times New Roman"/>
          <w:color w:val="000000" w:themeColor="text1"/>
          <w:sz w:val="28"/>
          <w:szCs w:val="28"/>
          <w:lang w:eastAsia="uk-UA"/>
        </w:rPr>
        <w:t>. Її південно-західна частина, поєднуючи місцевості П</w:t>
      </w:r>
      <w:r w:rsidR="0080345E" w:rsidRPr="00A004B5">
        <w:rPr>
          <w:rFonts w:ascii="Times New Roman" w:eastAsia="Times New Roman" w:hAnsi="Times New Roman" w:cs="Times New Roman"/>
          <w:color w:val="000000" w:themeColor="text1"/>
          <w:sz w:val="28"/>
          <w:szCs w:val="28"/>
          <w:lang w:eastAsia="uk-UA"/>
        </w:rPr>
        <w:t>ричорноморсько</w:t>
      </w:r>
      <w:r w:rsidR="00460150" w:rsidRPr="00A004B5">
        <w:rPr>
          <w:rFonts w:ascii="Times New Roman" w:eastAsia="Times New Roman" w:hAnsi="Times New Roman" w:cs="Times New Roman"/>
          <w:color w:val="000000" w:themeColor="text1"/>
          <w:sz w:val="28"/>
          <w:szCs w:val="28"/>
          <w:lang w:eastAsia="uk-UA"/>
        </w:rPr>
        <w:t>ї та Приазовської низовин</w:t>
      </w:r>
      <w:r>
        <w:rPr>
          <w:rFonts w:ascii="Times New Roman" w:eastAsia="Times New Roman" w:hAnsi="Times New Roman" w:cs="Times New Roman"/>
          <w:color w:val="000000" w:themeColor="text1"/>
          <w:sz w:val="28"/>
          <w:szCs w:val="28"/>
          <w:lang w:eastAsia="uk-UA"/>
        </w:rPr>
        <w:t>,</w:t>
      </w:r>
      <w:r w:rsidR="00460150" w:rsidRPr="00A004B5">
        <w:rPr>
          <w:rFonts w:ascii="Times New Roman" w:eastAsia="Times New Roman" w:hAnsi="Times New Roman" w:cs="Times New Roman"/>
          <w:color w:val="000000" w:themeColor="text1"/>
          <w:sz w:val="28"/>
          <w:szCs w:val="28"/>
          <w:lang w:eastAsia="uk-UA"/>
        </w:rPr>
        <w:t xml:space="preserve"> виділена в окрему Причорноморську, або Понтичну степову </w:t>
      </w:r>
      <w:r w:rsidR="0080345E" w:rsidRPr="00A004B5">
        <w:rPr>
          <w:rFonts w:ascii="Times New Roman" w:eastAsia="Times New Roman" w:hAnsi="Times New Roman" w:cs="Times New Roman"/>
          <w:color w:val="000000" w:themeColor="text1"/>
          <w:sz w:val="28"/>
          <w:szCs w:val="28"/>
          <w:lang w:eastAsia="uk-UA"/>
        </w:rPr>
        <w:t>підпровінцію</w:t>
      </w:r>
      <w:r w:rsidR="00460150" w:rsidRPr="00A004B5">
        <w:rPr>
          <w:rFonts w:ascii="Times New Roman" w:eastAsia="Times New Roman" w:hAnsi="Times New Roman" w:cs="Times New Roman"/>
          <w:color w:val="000000" w:themeColor="text1"/>
          <w:sz w:val="28"/>
          <w:szCs w:val="28"/>
          <w:lang w:eastAsia="uk-UA"/>
        </w:rPr>
        <w:t>. Відповідно</w:t>
      </w:r>
      <w:r w:rsidR="00EE2921" w:rsidRPr="00A004B5">
        <w:rPr>
          <w:rFonts w:ascii="Times New Roman" w:eastAsia="Times New Roman" w:hAnsi="Times New Roman" w:cs="Times New Roman"/>
          <w:color w:val="000000" w:themeColor="text1"/>
          <w:sz w:val="28"/>
          <w:szCs w:val="28"/>
          <w:lang w:eastAsia="uk-UA"/>
        </w:rPr>
        <w:t>,</w:t>
      </w:r>
      <w:r w:rsidR="00460150" w:rsidRPr="00A004B5">
        <w:rPr>
          <w:rFonts w:ascii="Times New Roman" w:eastAsia="Times New Roman" w:hAnsi="Times New Roman" w:cs="Times New Roman"/>
          <w:color w:val="000000" w:themeColor="text1"/>
          <w:sz w:val="28"/>
          <w:szCs w:val="28"/>
          <w:lang w:eastAsia="uk-UA"/>
        </w:rPr>
        <w:t xml:space="preserve"> саме останн</w:t>
      </w:r>
      <w:r w:rsidR="002E0858" w:rsidRPr="00A004B5">
        <w:rPr>
          <w:rFonts w:ascii="Times New Roman" w:eastAsia="Times New Roman" w:hAnsi="Times New Roman" w:cs="Times New Roman"/>
          <w:color w:val="000000" w:themeColor="text1"/>
          <w:sz w:val="28"/>
          <w:szCs w:val="28"/>
          <w:lang w:eastAsia="uk-UA"/>
        </w:rPr>
        <w:t>ій належить</w:t>
      </w:r>
      <w:r w:rsidR="00460150" w:rsidRPr="00A004B5">
        <w:rPr>
          <w:rFonts w:ascii="Times New Roman" w:eastAsia="Times New Roman" w:hAnsi="Times New Roman" w:cs="Times New Roman"/>
          <w:color w:val="000000" w:themeColor="text1"/>
          <w:sz w:val="28"/>
          <w:szCs w:val="28"/>
          <w:lang w:eastAsia="uk-UA"/>
        </w:rPr>
        <w:t xml:space="preserve"> більш</w:t>
      </w:r>
      <w:r w:rsidR="002E0858" w:rsidRPr="00A004B5">
        <w:rPr>
          <w:rFonts w:ascii="Times New Roman" w:eastAsia="Times New Roman" w:hAnsi="Times New Roman" w:cs="Times New Roman"/>
          <w:color w:val="000000" w:themeColor="text1"/>
          <w:sz w:val="28"/>
          <w:szCs w:val="28"/>
          <w:lang w:eastAsia="uk-UA"/>
        </w:rPr>
        <w:t>а</w:t>
      </w:r>
      <w:r w:rsidR="00460150" w:rsidRPr="00A004B5">
        <w:rPr>
          <w:rFonts w:ascii="Times New Roman" w:eastAsia="Times New Roman" w:hAnsi="Times New Roman" w:cs="Times New Roman"/>
          <w:color w:val="000000" w:themeColor="text1"/>
          <w:sz w:val="28"/>
          <w:szCs w:val="28"/>
          <w:lang w:eastAsia="uk-UA"/>
        </w:rPr>
        <w:t xml:space="preserve"> част</w:t>
      </w:r>
      <w:r w:rsidR="002E0858" w:rsidRPr="00A004B5">
        <w:rPr>
          <w:rFonts w:ascii="Times New Roman" w:eastAsia="Times New Roman" w:hAnsi="Times New Roman" w:cs="Times New Roman"/>
          <w:color w:val="000000" w:themeColor="text1"/>
          <w:sz w:val="28"/>
          <w:szCs w:val="28"/>
          <w:lang w:eastAsia="uk-UA"/>
        </w:rPr>
        <w:t>ина</w:t>
      </w:r>
      <w:r w:rsidR="0057199A" w:rsidRPr="00A004B5">
        <w:rPr>
          <w:rFonts w:ascii="Times New Roman" w:eastAsia="Times New Roman" w:hAnsi="Times New Roman" w:cs="Times New Roman"/>
          <w:color w:val="000000" w:themeColor="text1"/>
          <w:sz w:val="28"/>
          <w:szCs w:val="28"/>
          <w:lang w:eastAsia="uk-UA"/>
        </w:rPr>
        <w:t xml:space="preserve"> території</w:t>
      </w:r>
      <w:r w:rsidR="00460150" w:rsidRPr="00A004B5">
        <w:rPr>
          <w:rFonts w:ascii="Times New Roman" w:eastAsia="Times New Roman" w:hAnsi="Times New Roman" w:cs="Times New Roman"/>
          <w:color w:val="000000" w:themeColor="text1"/>
          <w:sz w:val="28"/>
          <w:szCs w:val="28"/>
          <w:lang w:eastAsia="uk-UA"/>
        </w:rPr>
        <w:t xml:space="preserve"> </w:t>
      </w:r>
      <w:r w:rsidR="007D6A33" w:rsidRPr="00A004B5">
        <w:rPr>
          <w:rFonts w:ascii="Times New Roman" w:eastAsia="Times New Roman" w:hAnsi="Times New Roman" w:cs="Times New Roman"/>
          <w:color w:val="000000" w:themeColor="text1"/>
          <w:sz w:val="28"/>
          <w:szCs w:val="28"/>
          <w:lang w:eastAsia="uk-UA"/>
        </w:rPr>
        <w:t xml:space="preserve">теперішньої </w:t>
      </w:r>
      <w:r w:rsidR="00EE2921" w:rsidRPr="00A004B5">
        <w:rPr>
          <w:rFonts w:ascii="Times New Roman" w:eastAsia="Times New Roman" w:hAnsi="Times New Roman" w:cs="Times New Roman"/>
          <w:color w:val="000000" w:themeColor="text1"/>
          <w:sz w:val="28"/>
          <w:szCs w:val="28"/>
          <w:lang w:eastAsia="uk-UA"/>
        </w:rPr>
        <w:t>Миколаївської області</w:t>
      </w:r>
      <w:r w:rsidR="0057199A" w:rsidRPr="00A004B5">
        <w:rPr>
          <w:rFonts w:ascii="Times New Roman" w:eastAsia="Times New Roman" w:hAnsi="Times New Roman" w:cs="Times New Roman"/>
          <w:color w:val="000000" w:themeColor="text1"/>
          <w:sz w:val="28"/>
          <w:szCs w:val="28"/>
          <w:lang w:eastAsia="uk-UA"/>
        </w:rPr>
        <w:t xml:space="preserve">, тоді як </w:t>
      </w:r>
      <w:r>
        <w:rPr>
          <w:rFonts w:ascii="Times New Roman" w:eastAsia="Times New Roman" w:hAnsi="Times New Roman" w:cs="Times New Roman"/>
          <w:color w:val="000000" w:themeColor="text1"/>
          <w:sz w:val="28"/>
          <w:szCs w:val="28"/>
          <w:lang w:eastAsia="uk-UA"/>
        </w:rPr>
        <w:t xml:space="preserve">її </w:t>
      </w:r>
      <w:r w:rsidR="0057199A" w:rsidRPr="00A004B5">
        <w:rPr>
          <w:rFonts w:ascii="Times New Roman" w:eastAsia="Times New Roman" w:hAnsi="Times New Roman" w:cs="Times New Roman"/>
          <w:color w:val="000000" w:themeColor="text1"/>
          <w:sz w:val="28"/>
          <w:szCs w:val="28"/>
          <w:lang w:eastAsia="uk-UA"/>
        </w:rPr>
        <w:t>північні райони віднесені вже до Середньодніпровської лісостепової підпровінції</w:t>
      </w:r>
      <w:r w:rsidR="00993CEB" w:rsidRPr="00A004B5">
        <w:rPr>
          <w:rFonts w:ascii="Times New Roman" w:eastAsia="Times New Roman" w:hAnsi="Times New Roman" w:cs="Times New Roman"/>
          <w:color w:val="000000" w:themeColor="text1"/>
          <w:sz w:val="28"/>
          <w:szCs w:val="28"/>
          <w:lang w:eastAsia="uk-UA"/>
        </w:rPr>
        <w:t>.</w:t>
      </w:r>
      <w:r w:rsidR="00EE2921" w:rsidRPr="00A004B5">
        <w:rPr>
          <w:rFonts w:ascii="Times New Roman" w:eastAsia="Times New Roman" w:hAnsi="Times New Roman" w:cs="Times New Roman"/>
          <w:color w:val="000000" w:themeColor="text1"/>
          <w:sz w:val="28"/>
          <w:szCs w:val="28"/>
          <w:lang w:eastAsia="uk-UA"/>
        </w:rPr>
        <w:t xml:space="preserve"> </w:t>
      </w:r>
    </w:p>
    <w:p w14:paraId="6B3E5DFB" w14:textId="77777777" w:rsidR="00EE2921" w:rsidRPr="00A004B5" w:rsidRDefault="00EE2921" w:rsidP="000A3183">
      <w:pPr>
        <w:ind w:firstLine="0"/>
        <w:rPr>
          <w:rFonts w:ascii="Times New Roman" w:eastAsia="Times New Roman" w:hAnsi="Times New Roman" w:cs="Times New Roman"/>
          <w:sz w:val="24"/>
          <w:szCs w:val="24"/>
          <w:lang w:eastAsia="uk-UA"/>
        </w:rPr>
      </w:pPr>
      <w:r w:rsidRPr="00A004B5">
        <w:rPr>
          <w:rFonts w:ascii="Times New Roman" w:hAnsi="Times New Roman" w:cs="Times New Roman"/>
          <w:noProof/>
          <w:sz w:val="28"/>
          <w:szCs w:val="28"/>
          <w:lang w:eastAsia="uk-UA"/>
        </w:rPr>
        <w:lastRenderedPageBreak/>
        <w:drawing>
          <wp:inline distT="0" distB="0" distL="0" distR="0" wp14:anchorId="79A11A9E" wp14:editId="34871915">
            <wp:extent cx="4886325" cy="2985770"/>
            <wp:effectExtent l="19050" t="19050" r="28575" b="24130"/>
            <wp:docPr id="32" name="Рисунок 32" descr="http://ukhtoma.ru/geobotany/europ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descr="http://ukhtoma.ru/geobotany/europe/002.jpg"/>
                    <pic:cNvPicPr>
                      <a:picLocks noChangeAspect="1" noChangeArrowheads="1"/>
                    </pic:cNvPicPr>
                  </pic:nvPicPr>
                  <pic:blipFill rotWithShape="1">
                    <a:blip r:embed="rId120">
                      <a:extLst>
                        <a:ext uri="{28A0092B-C50C-407E-A947-70E740481C1C}">
                          <a14:useLocalDpi xmlns:a14="http://schemas.microsoft.com/office/drawing/2010/main" val="0"/>
                        </a:ext>
                      </a:extLst>
                    </a:blip>
                    <a:srcRect l="3370" t="4749" b="16111"/>
                    <a:stretch/>
                  </pic:blipFill>
                  <pic:spPr bwMode="auto">
                    <a:xfrm>
                      <a:off x="0" y="0"/>
                      <a:ext cx="4906576" cy="2998144"/>
                    </a:xfrm>
                    <a:prstGeom prst="rect">
                      <a:avLst/>
                    </a:prstGeom>
                    <a:noFill/>
                    <a:ln w="9525" cap="flat" cmpd="sng" algn="ctr">
                      <a:solidFill>
                        <a:sysClr val="windowText" lastClr="000000">
                          <a:lumMod val="50000"/>
                          <a:lumOff val="50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52A85201" w14:textId="77777777" w:rsidR="00EE2921" w:rsidRPr="00A004B5" w:rsidRDefault="00EE2921" w:rsidP="000A3183">
      <w:pPr>
        <w:spacing w:line="240" w:lineRule="exact"/>
        <w:ind w:left="426" w:right="424" w:firstLine="0"/>
        <w:jc w:val="both"/>
        <w:rPr>
          <w:rFonts w:ascii="Times New Roman" w:eastAsia="Times New Roman" w:hAnsi="Times New Roman" w:cs="Times New Roman"/>
          <w:sz w:val="24"/>
          <w:szCs w:val="24"/>
          <w:lang w:eastAsia="uk-UA"/>
        </w:rPr>
      </w:pPr>
      <w:r w:rsidRPr="00A004B5">
        <w:rPr>
          <w:rFonts w:ascii="Times New Roman" w:eastAsia="Times New Roman" w:hAnsi="Times New Roman" w:cs="Times New Roman"/>
          <w:sz w:val="24"/>
          <w:szCs w:val="24"/>
          <w:lang w:eastAsia="uk-UA"/>
        </w:rPr>
        <w:t xml:space="preserve">Межі: I– підобласті, </w:t>
      </w:r>
      <w:r w:rsidRPr="00A004B5">
        <w:rPr>
          <w:rFonts w:ascii="Times New Roman" w:eastAsia="Times New Roman" w:hAnsi="Times New Roman" w:cs="Times New Roman"/>
          <w:iCs/>
          <w:sz w:val="24"/>
          <w:szCs w:val="24"/>
          <w:lang w:eastAsia="uk-UA"/>
        </w:rPr>
        <w:t>II</w:t>
      </w:r>
      <w:r w:rsidRPr="00A004B5">
        <w:rPr>
          <w:rFonts w:ascii="Times New Roman" w:eastAsia="Times New Roman" w:hAnsi="Times New Roman" w:cs="Times New Roman"/>
          <w:i/>
          <w:iCs/>
          <w:sz w:val="24"/>
          <w:szCs w:val="24"/>
          <w:lang w:eastAsia="uk-UA"/>
        </w:rPr>
        <w:t xml:space="preserve"> –</w:t>
      </w:r>
      <w:r w:rsidRPr="00A004B5">
        <w:rPr>
          <w:rFonts w:ascii="Times New Roman" w:eastAsia="Times New Roman" w:hAnsi="Times New Roman" w:cs="Times New Roman"/>
          <w:sz w:val="24"/>
          <w:szCs w:val="24"/>
          <w:lang w:eastAsia="uk-UA"/>
        </w:rPr>
        <w:t xml:space="preserve">провінцій, </w:t>
      </w:r>
      <w:r w:rsidRPr="00A004B5">
        <w:rPr>
          <w:rFonts w:ascii="Times New Roman" w:eastAsia="Times New Roman" w:hAnsi="Times New Roman" w:cs="Times New Roman"/>
          <w:iCs/>
          <w:sz w:val="24"/>
          <w:szCs w:val="24"/>
          <w:lang w:eastAsia="uk-UA"/>
        </w:rPr>
        <w:t>III</w:t>
      </w:r>
      <w:r w:rsidRPr="00A004B5">
        <w:rPr>
          <w:rFonts w:ascii="Times New Roman" w:eastAsia="Times New Roman" w:hAnsi="Times New Roman" w:cs="Times New Roman"/>
          <w:i/>
          <w:iCs/>
          <w:sz w:val="24"/>
          <w:szCs w:val="24"/>
          <w:lang w:eastAsia="uk-UA"/>
        </w:rPr>
        <w:t xml:space="preserve"> </w:t>
      </w:r>
      <w:r w:rsidRPr="00A004B5">
        <w:rPr>
          <w:rFonts w:ascii="Times New Roman" w:eastAsia="Times New Roman" w:hAnsi="Times New Roman" w:cs="Times New Roman"/>
          <w:sz w:val="24"/>
          <w:szCs w:val="24"/>
          <w:lang w:eastAsia="uk-UA"/>
        </w:rPr>
        <w:t>– підпровінцій. 2 – Східноєвропейська лісостепова провінція (2а – Середньодніпровська лісостепова підпровінція, 2б – Середньоруська лісостепова підпровінція); 3 – Причорноморська (Понтична) степна провінція (За – Приазовсько-Причорноморська степова підпровінція, 3б – Середньодонська степова підпровінція)</w:t>
      </w:r>
    </w:p>
    <w:p w14:paraId="1E5ED8E4" w14:textId="77777777" w:rsidR="00EE2921" w:rsidRPr="00A004B5" w:rsidRDefault="00EE2921" w:rsidP="000A3183">
      <w:pPr>
        <w:pStyle w:val="6"/>
        <w:ind w:firstLine="0"/>
      </w:pPr>
      <w:r w:rsidRPr="00A004B5">
        <w:rPr>
          <w:rFonts w:eastAsia="Times New Roman"/>
          <w:lang w:eastAsia="uk-UA"/>
        </w:rPr>
        <w:t>Рис</w:t>
      </w:r>
      <w:r w:rsidR="00E007F6" w:rsidRPr="00A004B5">
        <w:rPr>
          <w:rFonts w:eastAsia="Times New Roman"/>
          <w:lang w:eastAsia="uk-UA"/>
        </w:rPr>
        <w:t xml:space="preserve">. </w:t>
      </w:r>
      <w:r w:rsidR="00EC4E46" w:rsidRPr="00A004B5">
        <w:rPr>
          <w:rFonts w:eastAsia="Times New Roman"/>
          <w:lang w:eastAsia="uk-UA"/>
        </w:rPr>
        <w:t>4</w:t>
      </w:r>
      <w:r w:rsidR="00911EF6" w:rsidRPr="00A004B5">
        <w:rPr>
          <w:rFonts w:eastAsia="Times New Roman"/>
          <w:lang w:eastAsia="uk-UA"/>
        </w:rPr>
        <w:t>2</w:t>
      </w:r>
      <w:r w:rsidRPr="00A004B5">
        <w:rPr>
          <w:rFonts w:eastAsia="Times New Roman"/>
          <w:lang w:eastAsia="uk-UA"/>
        </w:rPr>
        <w:t>.  Схема ботаніко-географічного районування Причорноморсько</w:t>
      </w:r>
      <w:r w:rsidR="00993CEB" w:rsidRPr="00A004B5">
        <w:rPr>
          <w:rFonts w:eastAsia="Times New Roman"/>
          <w:lang w:eastAsia="uk-UA"/>
        </w:rPr>
        <w:t xml:space="preserve"> </w:t>
      </w:r>
      <w:r w:rsidRPr="00A004B5">
        <w:rPr>
          <w:rFonts w:eastAsia="Times New Roman"/>
          <w:lang w:eastAsia="uk-UA"/>
        </w:rPr>
        <w:t>-Казахстанської підобласті степової</w:t>
      </w:r>
      <w:r w:rsidR="00993CEB" w:rsidRPr="00A004B5">
        <w:rPr>
          <w:rFonts w:eastAsia="Times New Roman"/>
          <w:lang w:eastAsia="uk-UA"/>
        </w:rPr>
        <w:t xml:space="preserve"> </w:t>
      </w:r>
      <w:r w:rsidRPr="00A004B5">
        <w:rPr>
          <w:rFonts w:eastAsia="Times New Roman"/>
          <w:lang w:eastAsia="uk-UA"/>
        </w:rPr>
        <w:t xml:space="preserve">області Євразії, </w:t>
      </w:r>
      <w:r w:rsidR="00F01528" w:rsidRPr="00A004B5">
        <w:rPr>
          <w:rFonts w:eastAsia="Times New Roman"/>
          <w:lang w:eastAsia="uk-UA"/>
        </w:rPr>
        <w:t>за</w:t>
      </w:r>
      <w:r w:rsidRPr="00A004B5">
        <w:rPr>
          <w:rFonts w:eastAsia="Times New Roman"/>
          <w:lang w:eastAsia="uk-UA"/>
        </w:rPr>
        <w:t xml:space="preserve"> </w:t>
      </w:r>
      <w:r w:rsidR="00964F4A" w:rsidRPr="00A004B5">
        <w:rPr>
          <w:rFonts w:eastAsia="Times New Roman"/>
          <w:lang w:eastAsia="uk-UA"/>
        </w:rPr>
        <w:t>Л</w:t>
      </w:r>
      <w:r w:rsidRPr="00A004B5">
        <w:rPr>
          <w:rFonts w:eastAsia="Times New Roman"/>
          <w:lang w:eastAsia="uk-UA"/>
        </w:rPr>
        <w:t>авренко</w:t>
      </w:r>
      <w:r w:rsidR="00964F4A" w:rsidRPr="00A004B5">
        <w:rPr>
          <w:rFonts w:eastAsia="Times New Roman"/>
          <w:lang w:eastAsia="uk-UA"/>
        </w:rPr>
        <w:t xml:space="preserve"> Є.М.,</w:t>
      </w:r>
      <w:r w:rsidRPr="00A004B5">
        <w:rPr>
          <w:rFonts w:eastAsia="Times New Roman"/>
          <w:lang w:eastAsia="uk-UA"/>
        </w:rPr>
        <w:t xml:space="preserve"> 1970</w:t>
      </w:r>
    </w:p>
    <w:p w14:paraId="37B36537" w14:textId="77777777" w:rsidR="00EE2921" w:rsidRPr="00A004B5" w:rsidRDefault="00EE2921" w:rsidP="00EE2921">
      <w:pPr>
        <w:jc w:val="both"/>
        <w:rPr>
          <w:rFonts w:ascii="Times New Roman" w:hAnsi="Times New Roman" w:cs="Times New Roman"/>
          <w:sz w:val="16"/>
          <w:szCs w:val="16"/>
        </w:rPr>
      </w:pPr>
    </w:p>
    <w:p w14:paraId="783EC645" w14:textId="096B76E9" w:rsidR="00EE2921" w:rsidRPr="00A004B5" w:rsidRDefault="0080345E" w:rsidP="00EE2921">
      <w:pPr>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t>На території</w:t>
      </w:r>
      <w:r w:rsidR="0057199A" w:rsidRPr="00A004B5">
        <w:rPr>
          <w:rFonts w:ascii="Times New Roman" w:eastAsia="Times New Roman" w:hAnsi="Times New Roman" w:cs="Times New Roman"/>
          <w:sz w:val="28"/>
          <w:szCs w:val="28"/>
          <w:lang w:eastAsia="uk-UA"/>
        </w:rPr>
        <w:t xml:space="preserve"> Понтичного Степу </w:t>
      </w:r>
      <w:r w:rsidRPr="00A004B5">
        <w:rPr>
          <w:rFonts w:ascii="Times New Roman" w:eastAsia="Times New Roman" w:hAnsi="Times New Roman" w:cs="Times New Roman"/>
          <w:sz w:val="28"/>
          <w:szCs w:val="28"/>
          <w:lang w:eastAsia="uk-UA"/>
        </w:rPr>
        <w:t>за типом первинних фітокомплексів та з урахуванням широтної зональності автор розрізняє лучні (різнотравні), істині (ковилові), південні посушливі (типчакові) та південні сухі (рівнинно-аридні</w:t>
      </w:r>
      <w:r w:rsidR="002E0858" w:rsidRPr="00A004B5">
        <w:rPr>
          <w:rFonts w:ascii="Times New Roman" w:eastAsia="Times New Roman" w:hAnsi="Times New Roman" w:cs="Times New Roman"/>
          <w:sz w:val="28"/>
          <w:szCs w:val="28"/>
          <w:lang w:eastAsia="uk-UA"/>
        </w:rPr>
        <w:t>, петрофітні,</w:t>
      </w:r>
      <w:r w:rsidRPr="00A004B5">
        <w:rPr>
          <w:rFonts w:ascii="Times New Roman" w:eastAsia="Times New Roman" w:hAnsi="Times New Roman" w:cs="Times New Roman"/>
          <w:sz w:val="28"/>
          <w:szCs w:val="28"/>
          <w:lang w:eastAsia="uk-UA"/>
        </w:rPr>
        <w:t xml:space="preserve"> псамофітні типчаково-полинові) степи. </w:t>
      </w:r>
      <w:r w:rsidR="00993CEB" w:rsidRPr="00A004B5">
        <w:rPr>
          <w:rFonts w:ascii="Times New Roman" w:eastAsia="Times New Roman" w:hAnsi="Times New Roman" w:cs="Times New Roman"/>
          <w:sz w:val="28"/>
          <w:szCs w:val="28"/>
          <w:lang w:eastAsia="uk-UA"/>
        </w:rPr>
        <w:t xml:space="preserve">У реальності, </w:t>
      </w:r>
      <w:r w:rsidR="0057199A" w:rsidRPr="00A004B5">
        <w:rPr>
          <w:rFonts w:ascii="Times New Roman" w:eastAsia="Times New Roman" w:hAnsi="Times New Roman" w:cs="Times New Roman"/>
          <w:sz w:val="28"/>
          <w:szCs w:val="28"/>
          <w:lang w:eastAsia="uk-UA"/>
        </w:rPr>
        <w:t xml:space="preserve">навіть на невеликій частині Понтичного Степу, яку займає територія Миколаївської області, </w:t>
      </w:r>
      <w:r w:rsidR="00993CEB" w:rsidRPr="00A004B5">
        <w:rPr>
          <w:rFonts w:ascii="Times New Roman" w:eastAsia="Times New Roman" w:hAnsi="Times New Roman" w:cs="Times New Roman"/>
          <w:sz w:val="28"/>
          <w:szCs w:val="28"/>
          <w:lang w:eastAsia="uk-UA"/>
        </w:rPr>
        <w:t xml:space="preserve">кожна окрема </w:t>
      </w:r>
      <w:r w:rsidR="0057199A" w:rsidRPr="00A004B5">
        <w:rPr>
          <w:rFonts w:ascii="Times New Roman" w:eastAsia="Times New Roman" w:hAnsi="Times New Roman" w:cs="Times New Roman"/>
          <w:sz w:val="28"/>
          <w:szCs w:val="28"/>
          <w:lang w:eastAsia="uk-UA"/>
        </w:rPr>
        <w:t xml:space="preserve">місцевість </w:t>
      </w:r>
      <w:r w:rsidR="00993CEB" w:rsidRPr="00A004B5">
        <w:rPr>
          <w:rFonts w:ascii="Times New Roman" w:eastAsia="Times New Roman" w:hAnsi="Times New Roman" w:cs="Times New Roman"/>
          <w:sz w:val="28"/>
          <w:szCs w:val="28"/>
          <w:lang w:eastAsia="uk-UA"/>
        </w:rPr>
        <w:t xml:space="preserve">через виражену специфіку біокліматичних умов, грунтів, підґрунтя та ландшафтів, помітно </w:t>
      </w:r>
      <w:r w:rsidR="00917664" w:rsidRPr="00A004B5">
        <w:rPr>
          <w:rFonts w:ascii="Times New Roman" w:eastAsia="Times New Roman" w:hAnsi="Times New Roman" w:cs="Times New Roman"/>
          <w:sz w:val="28"/>
          <w:szCs w:val="28"/>
          <w:lang w:eastAsia="uk-UA"/>
        </w:rPr>
        <w:t xml:space="preserve">відрізнялась і </w:t>
      </w:r>
      <w:r w:rsidR="00993CEB" w:rsidRPr="00A004B5">
        <w:rPr>
          <w:rFonts w:ascii="Times New Roman" w:eastAsia="Times New Roman" w:hAnsi="Times New Roman" w:cs="Times New Roman"/>
          <w:sz w:val="28"/>
          <w:szCs w:val="28"/>
          <w:lang w:eastAsia="uk-UA"/>
        </w:rPr>
        <w:t>відрізняється в геоботанічному відношенні.</w:t>
      </w:r>
      <w:r w:rsidR="00917664" w:rsidRPr="00A004B5">
        <w:rPr>
          <w:rFonts w:ascii="Times New Roman" w:eastAsia="Times New Roman" w:hAnsi="Times New Roman" w:cs="Times New Roman"/>
          <w:sz w:val="28"/>
          <w:szCs w:val="28"/>
          <w:lang w:eastAsia="uk-UA"/>
        </w:rPr>
        <w:t xml:space="preserve"> </w:t>
      </w:r>
      <w:r w:rsidR="00EE2921" w:rsidRPr="00A004B5">
        <w:rPr>
          <w:rFonts w:ascii="Times New Roman" w:eastAsia="Times New Roman" w:hAnsi="Times New Roman" w:cs="Times New Roman"/>
          <w:sz w:val="28"/>
          <w:szCs w:val="28"/>
          <w:lang w:eastAsia="uk-UA"/>
        </w:rPr>
        <w:t xml:space="preserve">Особливо значними </w:t>
      </w:r>
      <w:r w:rsidR="00540796" w:rsidRPr="00A004B5">
        <w:rPr>
          <w:rFonts w:ascii="Times New Roman" w:eastAsia="Times New Roman" w:hAnsi="Times New Roman" w:cs="Times New Roman"/>
          <w:sz w:val="28"/>
          <w:szCs w:val="28"/>
          <w:lang w:eastAsia="uk-UA"/>
        </w:rPr>
        <w:t xml:space="preserve">азональними </w:t>
      </w:r>
      <w:r w:rsidR="00EE2921" w:rsidRPr="00A004B5">
        <w:rPr>
          <w:rFonts w:ascii="Times New Roman" w:eastAsia="Times New Roman" w:hAnsi="Times New Roman" w:cs="Times New Roman"/>
          <w:sz w:val="28"/>
          <w:szCs w:val="28"/>
          <w:lang w:eastAsia="uk-UA"/>
        </w:rPr>
        <w:t>відмінностями</w:t>
      </w:r>
      <w:r w:rsidR="00540796" w:rsidRPr="00A004B5">
        <w:rPr>
          <w:rFonts w:ascii="Times New Roman" w:eastAsia="Times New Roman" w:hAnsi="Times New Roman" w:cs="Times New Roman"/>
          <w:sz w:val="28"/>
          <w:szCs w:val="28"/>
          <w:lang w:eastAsia="uk-UA"/>
        </w:rPr>
        <w:t xml:space="preserve"> володіє </w:t>
      </w:r>
      <w:r w:rsidR="00BB6B34" w:rsidRPr="00A004B5">
        <w:rPr>
          <w:rFonts w:ascii="Times New Roman" w:eastAsia="Times New Roman" w:hAnsi="Times New Roman" w:cs="Times New Roman"/>
          <w:sz w:val="28"/>
          <w:szCs w:val="28"/>
          <w:lang w:eastAsia="uk-UA"/>
        </w:rPr>
        <w:t xml:space="preserve">локальна </w:t>
      </w:r>
      <w:r w:rsidR="00540796" w:rsidRPr="00A004B5">
        <w:rPr>
          <w:rFonts w:ascii="Times New Roman" w:eastAsia="Times New Roman" w:hAnsi="Times New Roman" w:cs="Times New Roman"/>
          <w:sz w:val="28"/>
          <w:szCs w:val="28"/>
          <w:lang w:eastAsia="uk-UA"/>
        </w:rPr>
        <w:t xml:space="preserve">рослинність терас і заплави бузької долини між </w:t>
      </w:r>
      <w:r w:rsidR="00A21E11" w:rsidRPr="00A004B5">
        <w:rPr>
          <w:rFonts w:ascii="Times New Roman" w:eastAsia="Times New Roman" w:hAnsi="Times New Roman" w:cs="Times New Roman"/>
          <w:sz w:val="28"/>
          <w:szCs w:val="28"/>
          <w:lang w:eastAsia="uk-UA"/>
        </w:rPr>
        <w:t>устям</w:t>
      </w:r>
      <w:r w:rsidR="00540796" w:rsidRPr="00A004B5">
        <w:rPr>
          <w:rFonts w:ascii="Times New Roman" w:eastAsia="Times New Roman" w:hAnsi="Times New Roman" w:cs="Times New Roman"/>
          <w:sz w:val="28"/>
          <w:szCs w:val="28"/>
          <w:lang w:eastAsia="uk-UA"/>
        </w:rPr>
        <w:t xml:space="preserve"> Кодими і Бакшали</w:t>
      </w:r>
      <w:r w:rsidR="00BB6B34" w:rsidRPr="00A004B5">
        <w:rPr>
          <w:rFonts w:ascii="Times New Roman" w:eastAsia="Times New Roman" w:hAnsi="Times New Roman" w:cs="Times New Roman"/>
          <w:sz w:val="28"/>
          <w:szCs w:val="28"/>
          <w:lang w:eastAsia="uk-UA"/>
        </w:rPr>
        <w:t xml:space="preserve"> - ця</w:t>
      </w:r>
      <w:r w:rsidR="00EE2921" w:rsidRPr="00A004B5">
        <w:rPr>
          <w:rFonts w:ascii="Times New Roman" w:eastAsia="Times New Roman" w:hAnsi="Times New Roman" w:cs="Times New Roman"/>
          <w:sz w:val="28"/>
          <w:szCs w:val="28"/>
          <w:lang w:eastAsia="uk-UA"/>
        </w:rPr>
        <w:t xml:space="preserve"> </w:t>
      </w:r>
      <w:r w:rsidR="00BB6B34" w:rsidRPr="00A004B5">
        <w:rPr>
          <w:rFonts w:ascii="Times New Roman" w:eastAsia="Times New Roman" w:hAnsi="Times New Roman" w:cs="Times New Roman"/>
          <w:sz w:val="28"/>
          <w:szCs w:val="28"/>
          <w:lang w:eastAsia="uk-UA"/>
        </w:rPr>
        <w:t>місцевість п</w:t>
      </w:r>
      <w:r w:rsidR="00EE2921" w:rsidRPr="00A004B5">
        <w:rPr>
          <w:rFonts w:ascii="Times New Roman" w:eastAsia="Times New Roman" w:hAnsi="Times New Roman" w:cs="Times New Roman"/>
          <w:sz w:val="28"/>
          <w:szCs w:val="28"/>
          <w:lang w:eastAsia="uk-UA"/>
        </w:rPr>
        <w:t>оєднує украй специфічні флорокомплекси прибережного гранітофітону</w:t>
      </w:r>
      <w:r w:rsidR="00BB6B34" w:rsidRPr="00A004B5">
        <w:rPr>
          <w:rFonts w:ascii="Times New Roman" w:eastAsia="Times New Roman" w:hAnsi="Times New Roman" w:cs="Times New Roman"/>
          <w:sz w:val="28"/>
          <w:szCs w:val="28"/>
          <w:lang w:eastAsia="uk-UA"/>
        </w:rPr>
        <w:t>. Д</w:t>
      </w:r>
      <w:r w:rsidR="00EE2921" w:rsidRPr="00A004B5">
        <w:rPr>
          <w:rFonts w:ascii="Times New Roman" w:eastAsia="Times New Roman" w:hAnsi="Times New Roman" w:cs="Times New Roman"/>
          <w:sz w:val="28"/>
          <w:szCs w:val="28"/>
          <w:lang w:eastAsia="uk-UA"/>
        </w:rPr>
        <w:t xml:space="preserve">алі на південь </w:t>
      </w:r>
      <w:r w:rsidR="00BB6B34" w:rsidRPr="00A004B5">
        <w:rPr>
          <w:rFonts w:ascii="Times New Roman" w:eastAsia="Times New Roman" w:hAnsi="Times New Roman" w:cs="Times New Roman"/>
          <w:sz w:val="28"/>
          <w:szCs w:val="28"/>
          <w:lang w:eastAsia="uk-UA"/>
        </w:rPr>
        <w:t xml:space="preserve">у долині </w:t>
      </w:r>
      <w:r w:rsidR="00A21E11" w:rsidRPr="00A004B5">
        <w:rPr>
          <w:rFonts w:ascii="Times New Roman" w:eastAsia="Times New Roman" w:hAnsi="Times New Roman" w:cs="Times New Roman"/>
          <w:sz w:val="28"/>
          <w:szCs w:val="28"/>
          <w:lang w:eastAsia="uk-UA"/>
        </w:rPr>
        <w:t>Південного</w:t>
      </w:r>
      <w:r w:rsidR="00BB6B34" w:rsidRPr="00A004B5">
        <w:rPr>
          <w:rFonts w:ascii="Times New Roman" w:eastAsia="Times New Roman" w:hAnsi="Times New Roman" w:cs="Times New Roman"/>
          <w:sz w:val="28"/>
          <w:szCs w:val="28"/>
          <w:lang w:eastAsia="uk-UA"/>
        </w:rPr>
        <w:t xml:space="preserve"> Бугу набувають розвитку п</w:t>
      </w:r>
      <w:r w:rsidR="00EE2921" w:rsidRPr="00A004B5">
        <w:rPr>
          <w:rFonts w:ascii="Times New Roman" w:eastAsia="Times New Roman" w:hAnsi="Times New Roman" w:cs="Times New Roman"/>
          <w:sz w:val="28"/>
          <w:szCs w:val="28"/>
          <w:lang w:eastAsia="uk-UA"/>
        </w:rPr>
        <w:t>лавневі флорокомплекси</w:t>
      </w:r>
      <w:r w:rsidR="00BB6B34" w:rsidRPr="00A004B5">
        <w:rPr>
          <w:rFonts w:ascii="Times New Roman" w:eastAsia="Times New Roman" w:hAnsi="Times New Roman" w:cs="Times New Roman"/>
          <w:sz w:val="28"/>
          <w:szCs w:val="28"/>
          <w:lang w:eastAsia="uk-UA"/>
        </w:rPr>
        <w:t xml:space="preserve"> і різні форми водно</w:t>
      </w:r>
      <w:r w:rsidR="00EE2921" w:rsidRPr="00A004B5">
        <w:rPr>
          <w:rFonts w:ascii="Times New Roman" w:eastAsia="Times New Roman" w:hAnsi="Times New Roman" w:cs="Times New Roman"/>
          <w:sz w:val="28"/>
          <w:szCs w:val="28"/>
          <w:lang w:eastAsia="uk-UA"/>
        </w:rPr>
        <w:t>-болот</w:t>
      </w:r>
      <w:r w:rsidR="002E0858" w:rsidRPr="00A004B5">
        <w:rPr>
          <w:rFonts w:ascii="Times New Roman" w:eastAsia="Times New Roman" w:hAnsi="Times New Roman" w:cs="Times New Roman"/>
          <w:sz w:val="28"/>
          <w:szCs w:val="28"/>
          <w:lang w:eastAsia="uk-UA"/>
        </w:rPr>
        <w:t>я</w:t>
      </w:r>
      <w:r w:rsidR="00EE2921" w:rsidRPr="00A004B5">
        <w:rPr>
          <w:rFonts w:ascii="Times New Roman" w:eastAsia="Times New Roman" w:hAnsi="Times New Roman" w:cs="Times New Roman"/>
          <w:sz w:val="28"/>
          <w:szCs w:val="28"/>
          <w:lang w:eastAsia="uk-UA"/>
        </w:rPr>
        <w:t>ної, заплавно-</w:t>
      </w:r>
      <w:r w:rsidR="00713B1A" w:rsidRPr="00A004B5">
        <w:rPr>
          <w:rFonts w:ascii="Times New Roman" w:eastAsia="Times New Roman" w:hAnsi="Times New Roman" w:cs="Times New Roman"/>
          <w:sz w:val="28"/>
          <w:szCs w:val="28"/>
          <w:lang w:eastAsia="uk-UA"/>
        </w:rPr>
        <w:t>лучної та байрачної рослинності</w:t>
      </w:r>
      <w:r w:rsidR="00EE2921" w:rsidRPr="00A004B5">
        <w:rPr>
          <w:rFonts w:ascii="Times New Roman" w:eastAsia="Times New Roman" w:hAnsi="Times New Roman" w:cs="Times New Roman"/>
          <w:sz w:val="28"/>
          <w:szCs w:val="28"/>
          <w:lang w:eastAsia="uk-UA"/>
        </w:rPr>
        <w:t xml:space="preserve"> </w:t>
      </w:r>
      <w:r w:rsidR="00713B1A" w:rsidRPr="00A004B5">
        <w:rPr>
          <w:rFonts w:ascii="Times New Roman" w:eastAsia="Times New Roman" w:hAnsi="Times New Roman" w:cs="Times New Roman"/>
          <w:sz w:val="28"/>
          <w:szCs w:val="28"/>
          <w:lang w:eastAsia="uk-UA"/>
        </w:rPr>
        <w:t>[18,</w:t>
      </w:r>
      <w:r w:rsidR="00F047C0" w:rsidRPr="00A004B5">
        <w:rPr>
          <w:rFonts w:ascii="Times New Roman" w:eastAsia="Times New Roman" w:hAnsi="Times New Roman" w:cs="Times New Roman"/>
          <w:sz w:val="28"/>
          <w:szCs w:val="28"/>
          <w:lang w:eastAsia="uk-UA"/>
        </w:rPr>
        <w:t xml:space="preserve"> </w:t>
      </w:r>
      <w:r w:rsidR="00713B1A" w:rsidRPr="00A004B5">
        <w:rPr>
          <w:rFonts w:ascii="Times New Roman" w:eastAsia="Times New Roman" w:hAnsi="Times New Roman" w:cs="Times New Roman"/>
          <w:sz w:val="28"/>
          <w:szCs w:val="28"/>
          <w:lang w:eastAsia="uk-UA"/>
        </w:rPr>
        <w:t>19].</w:t>
      </w:r>
    </w:p>
    <w:p w14:paraId="1B49365C" w14:textId="77777777" w:rsidR="00EE2921" w:rsidRPr="00A004B5" w:rsidRDefault="0057199A" w:rsidP="00EE2921">
      <w:pPr>
        <w:jc w:val="both"/>
        <w:rPr>
          <w:rFonts w:ascii="Times New Roman" w:hAnsi="Times New Roman" w:cs="Times New Roman"/>
          <w:color w:val="000000" w:themeColor="text1"/>
          <w:sz w:val="28"/>
          <w:szCs w:val="28"/>
        </w:rPr>
      </w:pPr>
      <w:r w:rsidRPr="00A004B5">
        <w:rPr>
          <w:rFonts w:ascii="Times New Roman" w:eastAsia="Times New Roman" w:hAnsi="Times New Roman" w:cs="Times New Roman"/>
          <w:sz w:val="28"/>
          <w:szCs w:val="28"/>
          <w:lang w:eastAsia="uk-UA"/>
        </w:rPr>
        <w:t xml:space="preserve">Ці особливості вже враховує </w:t>
      </w:r>
      <w:r w:rsidR="00322119" w:rsidRPr="00A004B5">
        <w:rPr>
          <w:rFonts w:ascii="Times New Roman" w:eastAsia="Times New Roman" w:hAnsi="Times New Roman" w:cs="Times New Roman"/>
          <w:sz w:val="28"/>
          <w:szCs w:val="28"/>
          <w:lang w:eastAsia="uk-UA"/>
        </w:rPr>
        <w:t>схем</w:t>
      </w:r>
      <w:r w:rsidRPr="00A004B5">
        <w:rPr>
          <w:rFonts w:ascii="Times New Roman" w:eastAsia="Times New Roman" w:hAnsi="Times New Roman" w:cs="Times New Roman"/>
          <w:sz w:val="28"/>
          <w:szCs w:val="28"/>
          <w:lang w:eastAsia="uk-UA"/>
        </w:rPr>
        <w:t>а</w:t>
      </w:r>
      <w:r w:rsidR="00322119" w:rsidRPr="00A004B5">
        <w:rPr>
          <w:rFonts w:ascii="Times New Roman" w:eastAsia="Times New Roman" w:hAnsi="Times New Roman" w:cs="Times New Roman"/>
          <w:sz w:val="28"/>
          <w:szCs w:val="28"/>
          <w:lang w:eastAsia="uk-UA"/>
        </w:rPr>
        <w:t xml:space="preserve"> </w:t>
      </w:r>
      <w:r w:rsidR="004C4982" w:rsidRPr="00A004B5">
        <w:rPr>
          <w:rFonts w:ascii="Times New Roman" w:eastAsia="Times New Roman" w:hAnsi="Times New Roman" w:cs="Times New Roman"/>
          <w:sz w:val="28"/>
          <w:szCs w:val="28"/>
          <w:lang w:eastAsia="uk-UA"/>
        </w:rPr>
        <w:t xml:space="preserve">геоботанічного </w:t>
      </w:r>
      <w:r w:rsidR="00322119" w:rsidRPr="00A004B5">
        <w:rPr>
          <w:rFonts w:ascii="Times New Roman" w:eastAsia="Times New Roman" w:hAnsi="Times New Roman" w:cs="Times New Roman"/>
          <w:sz w:val="28"/>
          <w:szCs w:val="28"/>
          <w:lang w:eastAsia="uk-UA"/>
        </w:rPr>
        <w:t xml:space="preserve">районування </w:t>
      </w:r>
      <w:r w:rsidR="00EE2921" w:rsidRPr="00A004B5">
        <w:rPr>
          <w:rFonts w:ascii="Times New Roman" w:eastAsia="Times New Roman" w:hAnsi="Times New Roman" w:cs="Times New Roman"/>
          <w:sz w:val="28"/>
          <w:szCs w:val="28"/>
          <w:lang w:eastAsia="uk-UA"/>
        </w:rPr>
        <w:t xml:space="preserve">Української РСР 1977 року </w:t>
      </w:r>
      <w:r w:rsidR="00635CE0" w:rsidRPr="00A004B5">
        <w:rPr>
          <w:rFonts w:ascii="Times New Roman" w:hAnsi="Times New Roman" w:cs="Times New Roman"/>
          <w:sz w:val="28"/>
          <w:szCs w:val="28"/>
        </w:rPr>
        <w:t>[</w:t>
      </w:r>
      <w:r w:rsidR="00713B1A" w:rsidRPr="00A004B5">
        <w:rPr>
          <w:rFonts w:ascii="Times New Roman" w:hAnsi="Times New Roman" w:cs="Times New Roman"/>
          <w:sz w:val="28"/>
          <w:szCs w:val="28"/>
        </w:rPr>
        <w:t>20</w:t>
      </w:r>
      <w:r w:rsidR="00635CE0" w:rsidRPr="00A004B5">
        <w:rPr>
          <w:rFonts w:ascii="Times New Roman" w:hAnsi="Times New Roman" w:cs="Times New Roman"/>
          <w:sz w:val="28"/>
          <w:szCs w:val="28"/>
        </w:rPr>
        <w:t>]</w:t>
      </w:r>
      <w:r w:rsidRPr="00A004B5">
        <w:rPr>
          <w:rFonts w:ascii="Times New Roman" w:hAnsi="Times New Roman" w:cs="Times New Roman"/>
          <w:sz w:val="28"/>
          <w:szCs w:val="28"/>
        </w:rPr>
        <w:t>, за якою</w:t>
      </w:r>
      <w:r w:rsidR="00635CE0" w:rsidRPr="00A004B5">
        <w:rPr>
          <w:rFonts w:ascii="Times New Roman" w:eastAsia="Times New Roman" w:hAnsi="Times New Roman" w:cs="Times New Roman"/>
          <w:sz w:val="28"/>
          <w:szCs w:val="28"/>
          <w:lang w:eastAsia="uk-UA"/>
        </w:rPr>
        <w:t xml:space="preserve"> </w:t>
      </w:r>
      <w:r w:rsidR="00322119" w:rsidRPr="00A004B5">
        <w:rPr>
          <w:rFonts w:ascii="Times New Roman" w:eastAsia="Times New Roman" w:hAnsi="Times New Roman" w:cs="Times New Roman"/>
          <w:sz w:val="28"/>
          <w:szCs w:val="28"/>
          <w:lang w:eastAsia="uk-UA"/>
        </w:rPr>
        <w:t xml:space="preserve">центральні райони Одеської та Миколаївської областей </w:t>
      </w:r>
      <w:r w:rsidRPr="00A004B5">
        <w:rPr>
          <w:rFonts w:ascii="Times New Roman" w:eastAsia="Times New Roman" w:hAnsi="Times New Roman" w:cs="Times New Roman"/>
          <w:sz w:val="28"/>
          <w:szCs w:val="28"/>
          <w:lang w:eastAsia="uk-UA"/>
        </w:rPr>
        <w:t xml:space="preserve">поєднані в </w:t>
      </w:r>
      <w:r w:rsidR="00322119" w:rsidRPr="00A004B5">
        <w:rPr>
          <w:rFonts w:ascii="Times New Roman" w:eastAsia="Times New Roman" w:hAnsi="Times New Roman" w:cs="Times New Roman"/>
          <w:sz w:val="28"/>
          <w:szCs w:val="28"/>
          <w:lang w:eastAsia="uk-UA"/>
        </w:rPr>
        <w:t>меж</w:t>
      </w:r>
      <w:r w:rsidRPr="00A004B5">
        <w:rPr>
          <w:rFonts w:ascii="Times New Roman" w:eastAsia="Times New Roman" w:hAnsi="Times New Roman" w:cs="Times New Roman"/>
          <w:sz w:val="28"/>
          <w:szCs w:val="28"/>
          <w:lang w:eastAsia="uk-UA"/>
        </w:rPr>
        <w:t>ах</w:t>
      </w:r>
      <w:r w:rsidR="00322119" w:rsidRPr="00A004B5">
        <w:rPr>
          <w:rFonts w:ascii="Times New Roman" w:eastAsia="Times New Roman" w:hAnsi="Times New Roman" w:cs="Times New Roman"/>
          <w:sz w:val="28"/>
          <w:szCs w:val="28"/>
          <w:lang w:eastAsia="uk-UA"/>
        </w:rPr>
        <w:t xml:space="preserve"> є</w:t>
      </w:r>
      <w:r w:rsidR="00EE2921" w:rsidRPr="00A004B5">
        <w:rPr>
          <w:rFonts w:ascii="Times New Roman" w:eastAsia="Times New Roman" w:hAnsi="Times New Roman" w:cs="Times New Roman"/>
          <w:sz w:val="28"/>
          <w:szCs w:val="28"/>
          <w:lang w:eastAsia="uk-UA"/>
        </w:rPr>
        <w:t>диного Ширяєвсько-Вознесенського (Дністровсько-Бузького) геоботанічного округу різнотравно-типчаково-ковилових степів та рослинності вапнякових відслонень. Він же відповідає межам Західного центрального степового району</w:t>
      </w:r>
      <w:r w:rsidR="00917664" w:rsidRPr="00A004B5">
        <w:rPr>
          <w:rFonts w:ascii="Times New Roman" w:eastAsia="Times New Roman" w:hAnsi="Times New Roman" w:cs="Times New Roman"/>
          <w:sz w:val="28"/>
          <w:szCs w:val="28"/>
          <w:lang w:eastAsia="uk-UA"/>
        </w:rPr>
        <w:t xml:space="preserve"> (</w:t>
      </w:r>
      <w:r w:rsidR="00EE2921" w:rsidRPr="00A004B5">
        <w:rPr>
          <w:rFonts w:ascii="Times New Roman" w:eastAsia="Times New Roman" w:hAnsi="Times New Roman" w:cs="Times New Roman"/>
          <w:sz w:val="28"/>
          <w:szCs w:val="28"/>
          <w:lang w:eastAsia="uk-UA"/>
        </w:rPr>
        <w:t xml:space="preserve">виділеного </w:t>
      </w:r>
      <w:r w:rsidR="00917664" w:rsidRPr="00A004B5">
        <w:rPr>
          <w:rFonts w:ascii="Times New Roman" w:eastAsia="Times New Roman" w:hAnsi="Times New Roman" w:cs="Times New Roman"/>
          <w:sz w:val="28"/>
          <w:szCs w:val="28"/>
          <w:lang w:eastAsia="uk-UA"/>
        </w:rPr>
        <w:t>в 1921 р</w:t>
      </w:r>
      <w:r w:rsidR="00F272A1" w:rsidRPr="00A004B5">
        <w:rPr>
          <w:rFonts w:ascii="Times New Roman" w:eastAsia="Times New Roman" w:hAnsi="Times New Roman" w:cs="Times New Roman"/>
          <w:sz w:val="28"/>
          <w:szCs w:val="28"/>
          <w:lang w:eastAsia="uk-UA"/>
        </w:rPr>
        <w:t>оці</w:t>
      </w:r>
      <w:r w:rsidR="00917664" w:rsidRPr="00A004B5">
        <w:rPr>
          <w:rFonts w:ascii="Times New Roman" w:eastAsia="Times New Roman" w:hAnsi="Times New Roman" w:cs="Times New Roman"/>
          <w:sz w:val="28"/>
          <w:szCs w:val="28"/>
          <w:lang w:eastAsia="uk-UA"/>
        </w:rPr>
        <w:t xml:space="preserve"> </w:t>
      </w:r>
      <w:r w:rsidR="00EE2921" w:rsidRPr="00A004B5">
        <w:rPr>
          <w:rFonts w:ascii="Times New Roman" w:eastAsia="Times New Roman" w:hAnsi="Times New Roman" w:cs="Times New Roman"/>
          <w:sz w:val="28"/>
          <w:szCs w:val="28"/>
          <w:lang w:eastAsia="uk-UA"/>
        </w:rPr>
        <w:t>Й.К. Пачоським</w:t>
      </w:r>
      <w:r w:rsidR="00635CE0" w:rsidRPr="00A004B5">
        <w:rPr>
          <w:rFonts w:ascii="Times New Roman" w:eastAsia="Times New Roman" w:hAnsi="Times New Roman" w:cs="Times New Roman"/>
          <w:sz w:val="28"/>
          <w:szCs w:val="28"/>
          <w:lang w:eastAsia="uk-UA"/>
        </w:rPr>
        <w:t xml:space="preserve"> </w:t>
      </w:r>
      <w:r w:rsidR="00635CE0" w:rsidRPr="00A004B5">
        <w:rPr>
          <w:rFonts w:ascii="Times New Roman" w:hAnsi="Times New Roman" w:cs="Times New Roman"/>
          <w:sz w:val="28"/>
          <w:szCs w:val="28"/>
        </w:rPr>
        <w:t>[</w:t>
      </w:r>
      <w:r w:rsidR="00713B1A" w:rsidRPr="00A004B5">
        <w:rPr>
          <w:rFonts w:ascii="Times New Roman" w:hAnsi="Times New Roman" w:cs="Times New Roman"/>
          <w:sz w:val="28"/>
          <w:szCs w:val="28"/>
        </w:rPr>
        <w:t>21</w:t>
      </w:r>
      <w:r w:rsidR="00635CE0" w:rsidRPr="00A004B5">
        <w:rPr>
          <w:rFonts w:ascii="Times New Roman" w:hAnsi="Times New Roman" w:cs="Times New Roman"/>
          <w:sz w:val="28"/>
          <w:szCs w:val="28"/>
        </w:rPr>
        <w:t>]</w:t>
      </w:r>
      <w:r w:rsidR="00917664" w:rsidRPr="00A004B5">
        <w:rPr>
          <w:rFonts w:ascii="Times New Roman" w:hAnsi="Times New Roman" w:cs="Times New Roman"/>
          <w:sz w:val="28"/>
          <w:szCs w:val="28"/>
        </w:rPr>
        <w:t>)</w:t>
      </w:r>
      <w:r w:rsidR="00EE2921" w:rsidRPr="00A004B5">
        <w:rPr>
          <w:rFonts w:ascii="Times New Roman" w:eastAsia="Times New Roman" w:hAnsi="Times New Roman" w:cs="Times New Roman"/>
          <w:sz w:val="28"/>
          <w:szCs w:val="28"/>
          <w:lang w:eastAsia="uk-UA"/>
        </w:rPr>
        <w:t xml:space="preserve"> та Правобережному Бузькому степовому кам’янисто-вапняковому підрайону</w:t>
      </w:r>
      <w:r w:rsidR="00322119" w:rsidRPr="00A004B5">
        <w:rPr>
          <w:rFonts w:ascii="Times New Roman" w:eastAsia="Times New Roman" w:hAnsi="Times New Roman" w:cs="Times New Roman"/>
          <w:sz w:val="28"/>
          <w:szCs w:val="28"/>
          <w:lang w:eastAsia="uk-UA"/>
        </w:rPr>
        <w:t xml:space="preserve"> </w:t>
      </w:r>
      <w:r w:rsidR="00EE2921" w:rsidRPr="00A004B5">
        <w:rPr>
          <w:rFonts w:ascii="Times New Roman" w:eastAsia="Times New Roman" w:hAnsi="Times New Roman" w:cs="Times New Roman"/>
          <w:sz w:val="28"/>
          <w:szCs w:val="28"/>
          <w:lang w:eastAsia="uk-UA"/>
        </w:rPr>
        <w:t>схем</w:t>
      </w:r>
      <w:r w:rsidR="00322119" w:rsidRPr="00A004B5">
        <w:rPr>
          <w:rFonts w:ascii="Times New Roman" w:eastAsia="Times New Roman" w:hAnsi="Times New Roman" w:cs="Times New Roman"/>
          <w:sz w:val="28"/>
          <w:szCs w:val="28"/>
          <w:lang w:eastAsia="uk-UA"/>
        </w:rPr>
        <w:t>и</w:t>
      </w:r>
      <w:r w:rsidR="00EE2921" w:rsidRPr="00A004B5">
        <w:rPr>
          <w:rFonts w:ascii="Times New Roman" w:eastAsia="Times New Roman" w:hAnsi="Times New Roman" w:cs="Times New Roman"/>
          <w:sz w:val="28"/>
          <w:szCs w:val="28"/>
          <w:lang w:eastAsia="uk-UA"/>
        </w:rPr>
        <w:t xml:space="preserve"> Лавренка-Погрібняка (1930)</w:t>
      </w:r>
      <w:r w:rsidR="00635CE0" w:rsidRPr="00A004B5">
        <w:rPr>
          <w:rFonts w:ascii="Times New Roman" w:eastAsia="Times New Roman" w:hAnsi="Times New Roman" w:cs="Times New Roman"/>
          <w:sz w:val="28"/>
          <w:szCs w:val="28"/>
          <w:lang w:eastAsia="uk-UA"/>
        </w:rPr>
        <w:t xml:space="preserve"> </w:t>
      </w:r>
      <w:r w:rsidR="00635CE0" w:rsidRPr="00A004B5">
        <w:rPr>
          <w:rFonts w:ascii="Times New Roman" w:hAnsi="Times New Roman" w:cs="Times New Roman"/>
          <w:sz w:val="28"/>
          <w:szCs w:val="28"/>
        </w:rPr>
        <w:t>[</w:t>
      </w:r>
      <w:r w:rsidR="001445E4" w:rsidRPr="00A004B5">
        <w:rPr>
          <w:rFonts w:ascii="Times New Roman" w:hAnsi="Times New Roman" w:cs="Times New Roman"/>
          <w:sz w:val="28"/>
          <w:szCs w:val="28"/>
        </w:rPr>
        <w:t>22</w:t>
      </w:r>
      <w:r w:rsidR="00635CE0" w:rsidRPr="00A004B5">
        <w:rPr>
          <w:rFonts w:ascii="Times New Roman" w:hAnsi="Times New Roman" w:cs="Times New Roman"/>
          <w:sz w:val="28"/>
          <w:szCs w:val="28"/>
        </w:rPr>
        <w:t>]</w:t>
      </w:r>
      <w:r w:rsidR="00EE2921" w:rsidRPr="00A004B5">
        <w:rPr>
          <w:rFonts w:ascii="Times New Roman" w:eastAsia="Times New Roman" w:hAnsi="Times New Roman" w:cs="Times New Roman"/>
          <w:sz w:val="28"/>
          <w:szCs w:val="28"/>
          <w:lang w:eastAsia="uk-UA"/>
        </w:rPr>
        <w:t xml:space="preserve"> щодо геоботанічної структурованості Побужжя. Складовими цього округу </w:t>
      </w:r>
      <w:r w:rsidR="00917664" w:rsidRPr="00A004B5">
        <w:rPr>
          <w:rFonts w:ascii="Times New Roman" w:eastAsia="Times New Roman" w:hAnsi="Times New Roman" w:cs="Times New Roman"/>
          <w:sz w:val="28"/>
          <w:szCs w:val="28"/>
          <w:lang w:eastAsia="uk-UA"/>
        </w:rPr>
        <w:t xml:space="preserve">також </w:t>
      </w:r>
      <w:r w:rsidR="00EE2921" w:rsidRPr="00A004B5">
        <w:rPr>
          <w:rFonts w:ascii="Times New Roman" w:eastAsia="Times New Roman" w:hAnsi="Times New Roman" w:cs="Times New Roman"/>
          <w:sz w:val="28"/>
          <w:szCs w:val="28"/>
          <w:lang w:eastAsia="uk-UA"/>
        </w:rPr>
        <w:t xml:space="preserve">є Врадієвський та Роздільнянсько-Веселинівський геоботанічні райони </w:t>
      </w:r>
      <w:r w:rsidR="00635CE0" w:rsidRPr="00A004B5">
        <w:rPr>
          <w:rFonts w:ascii="Times New Roman" w:hAnsi="Times New Roman" w:cs="Times New Roman"/>
          <w:sz w:val="28"/>
          <w:szCs w:val="28"/>
        </w:rPr>
        <w:t>[</w:t>
      </w:r>
      <w:r w:rsidR="001445E4" w:rsidRPr="00A004B5">
        <w:rPr>
          <w:rFonts w:ascii="Times New Roman" w:hAnsi="Times New Roman" w:cs="Times New Roman"/>
          <w:sz w:val="28"/>
          <w:szCs w:val="28"/>
        </w:rPr>
        <w:t>23</w:t>
      </w:r>
      <w:r w:rsidR="00635CE0" w:rsidRPr="00A004B5">
        <w:rPr>
          <w:rFonts w:ascii="Times New Roman" w:hAnsi="Times New Roman" w:cs="Times New Roman"/>
          <w:sz w:val="28"/>
          <w:szCs w:val="28"/>
        </w:rPr>
        <w:t>]</w:t>
      </w:r>
      <w:r w:rsidR="00EE2921" w:rsidRPr="00A004B5">
        <w:rPr>
          <w:rFonts w:ascii="Times New Roman" w:eastAsia="Times New Roman" w:hAnsi="Times New Roman" w:cs="Times New Roman"/>
          <w:sz w:val="28"/>
          <w:szCs w:val="28"/>
          <w:lang w:eastAsia="uk-UA"/>
        </w:rPr>
        <w:t>.</w:t>
      </w:r>
    </w:p>
    <w:p w14:paraId="62B73379" w14:textId="77777777" w:rsidR="00EE2921" w:rsidRPr="00A004B5" w:rsidRDefault="00EE2921" w:rsidP="00EE2921">
      <w:pPr>
        <w:pStyle w:val="af1"/>
        <w:ind w:firstLine="709"/>
        <w:jc w:val="both"/>
        <w:rPr>
          <w:b w:val="0"/>
        </w:rPr>
      </w:pPr>
      <w:r w:rsidRPr="00A004B5">
        <w:rPr>
          <w:b w:val="0"/>
        </w:rPr>
        <w:t>Згідно сучасно</w:t>
      </w:r>
      <w:r w:rsidR="0057199A" w:rsidRPr="00A004B5">
        <w:rPr>
          <w:b w:val="0"/>
        </w:rPr>
        <w:t xml:space="preserve">ї </w:t>
      </w:r>
      <w:r w:rsidR="00C01C5C" w:rsidRPr="00A004B5">
        <w:rPr>
          <w:b w:val="0"/>
        </w:rPr>
        <w:t xml:space="preserve">(2003 року) </w:t>
      </w:r>
      <w:r w:rsidR="0057199A" w:rsidRPr="00A004B5">
        <w:rPr>
          <w:b w:val="0"/>
        </w:rPr>
        <w:t>схеми г</w:t>
      </w:r>
      <w:r w:rsidRPr="00A004B5">
        <w:rPr>
          <w:b w:val="0"/>
        </w:rPr>
        <w:t>еоботанічного районування України</w:t>
      </w:r>
      <w:r w:rsidR="00C01C5C" w:rsidRPr="00A004B5">
        <w:rPr>
          <w:b w:val="0"/>
        </w:rPr>
        <w:t xml:space="preserve"> за авторством Я. П. Дідуха та Ю. Р. Шеляг-Сосонко </w:t>
      </w:r>
      <w:r w:rsidR="00A56099" w:rsidRPr="00A004B5">
        <w:rPr>
          <w:b w:val="0"/>
        </w:rPr>
        <w:t>[</w:t>
      </w:r>
      <w:r w:rsidR="001445E4" w:rsidRPr="00A004B5">
        <w:rPr>
          <w:b w:val="0"/>
        </w:rPr>
        <w:t>24</w:t>
      </w:r>
      <w:r w:rsidR="00A56099" w:rsidRPr="00A004B5">
        <w:t>]</w:t>
      </w:r>
      <w:r w:rsidRPr="00A004B5">
        <w:rPr>
          <w:b w:val="0"/>
        </w:rPr>
        <w:t xml:space="preserve">, ділянка суходолу, на якій </w:t>
      </w:r>
      <w:r w:rsidRPr="00A004B5">
        <w:rPr>
          <w:b w:val="0"/>
        </w:rPr>
        <w:lastRenderedPageBreak/>
        <w:t>розташована Миколаївська область, поділяється долиною Південного Бугу на дві групи геоботанічних округів (Рис</w:t>
      </w:r>
      <w:r w:rsidR="00E007F6" w:rsidRPr="00A004B5">
        <w:rPr>
          <w:b w:val="0"/>
        </w:rPr>
        <w:t>.</w:t>
      </w:r>
      <w:r w:rsidR="00917664" w:rsidRPr="00A004B5">
        <w:rPr>
          <w:b w:val="0"/>
        </w:rPr>
        <w:t xml:space="preserve"> </w:t>
      </w:r>
      <w:r w:rsidR="00E007F6" w:rsidRPr="00A004B5">
        <w:rPr>
          <w:b w:val="0"/>
        </w:rPr>
        <w:t>4</w:t>
      </w:r>
      <w:r w:rsidR="00911EF6" w:rsidRPr="00A004B5">
        <w:rPr>
          <w:b w:val="0"/>
        </w:rPr>
        <w:t>3</w:t>
      </w:r>
      <w:r w:rsidRPr="00A004B5">
        <w:rPr>
          <w:b w:val="0"/>
        </w:rPr>
        <w:t xml:space="preserve">). </w:t>
      </w:r>
    </w:p>
    <w:p w14:paraId="293E90CF" w14:textId="77777777" w:rsidR="00CC266A" w:rsidRPr="00A004B5" w:rsidRDefault="00CC266A" w:rsidP="00CC266A">
      <w:pPr>
        <w:pStyle w:val="af1"/>
        <w:rPr>
          <w:b w:val="0"/>
          <w:color w:val="001000"/>
        </w:rPr>
      </w:pPr>
      <w:r w:rsidRPr="00A004B5">
        <w:rPr>
          <w:b w:val="0"/>
          <w:noProof/>
          <w:color w:val="001000"/>
        </w:rPr>
        <w:drawing>
          <wp:inline distT="0" distB="0" distL="0" distR="0" wp14:anchorId="3DDA13DE" wp14:editId="7239124C">
            <wp:extent cx="5067117" cy="3590925"/>
            <wp:effectExtent l="0" t="0" r="63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5068761" cy="3592090"/>
                    </a:xfrm>
                    <a:prstGeom prst="rect">
                      <a:avLst/>
                    </a:prstGeom>
                  </pic:spPr>
                </pic:pic>
              </a:graphicData>
            </a:graphic>
          </wp:inline>
        </w:drawing>
      </w:r>
    </w:p>
    <w:p w14:paraId="60462598" w14:textId="77777777" w:rsidR="00EE2921" w:rsidRPr="00A004B5" w:rsidRDefault="00EE2921" w:rsidP="001445E4">
      <w:pPr>
        <w:pStyle w:val="af1"/>
        <w:rPr>
          <w:color w:val="001000"/>
        </w:rPr>
      </w:pPr>
      <w:r w:rsidRPr="00A004B5">
        <w:rPr>
          <w:color w:val="001000"/>
        </w:rPr>
        <w:t xml:space="preserve">Рис. </w:t>
      </w:r>
      <w:r w:rsidR="00E007F6" w:rsidRPr="00A004B5">
        <w:rPr>
          <w:color w:val="001000"/>
        </w:rPr>
        <w:t>4</w:t>
      </w:r>
      <w:r w:rsidR="00911EF6" w:rsidRPr="00A004B5">
        <w:rPr>
          <w:color w:val="001000"/>
        </w:rPr>
        <w:t>3</w:t>
      </w:r>
      <w:r w:rsidR="00E007F6" w:rsidRPr="00A004B5">
        <w:rPr>
          <w:color w:val="001000"/>
        </w:rPr>
        <w:t>.</w:t>
      </w:r>
      <w:r w:rsidRPr="00A004B5">
        <w:rPr>
          <w:color w:val="001000"/>
        </w:rPr>
        <w:t xml:space="preserve"> Площі 4-х геоботанічних округів на території Миколаївської</w:t>
      </w:r>
    </w:p>
    <w:p w14:paraId="7E1D3499" w14:textId="77777777" w:rsidR="001445E4" w:rsidRPr="00A004B5" w:rsidRDefault="00BE20E1" w:rsidP="001445E4">
      <w:pPr>
        <w:pStyle w:val="af1"/>
        <w:rPr>
          <w:color w:val="001000"/>
        </w:rPr>
      </w:pPr>
      <w:r w:rsidRPr="00A004B5">
        <w:rPr>
          <w:color w:val="001000"/>
        </w:rPr>
        <w:t>о</w:t>
      </w:r>
      <w:r w:rsidR="00EE2921" w:rsidRPr="00A004B5">
        <w:rPr>
          <w:color w:val="001000"/>
        </w:rPr>
        <w:t>бласті</w:t>
      </w:r>
      <w:r w:rsidRPr="00A004B5">
        <w:rPr>
          <w:color w:val="001000"/>
        </w:rPr>
        <w:t>,</w:t>
      </w:r>
      <w:r w:rsidR="00EE2921" w:rsidRPr="00A004B5">
        <w:rPr>
          <w:color w:val="001000"/>
        </w:rPr>
        <w:t xml:space="preserve"> згідно сучасної схеми геоботанічного районування України</w:t>
      </w:r>
      <w:r w:rsidR="001445E4" w:rsidRPr="00A004B5">
        <w:rPr>
          <w:color w:val="001000"/>
        </w:rPr>
        <w:t xml:space="preserve">, </w:t>
      </w:r>
    </w:p>
    <w:p w14:paraId="4177BF81" w14:textId="77777777" w:rsidR="001445E4" w:rsidRPr="00A004B5" w:rsidRDefault="001445E4" w:rsidP="001445E4">
      <w:pPr>
        <w:pStyle w:val="1"/>
        <w:shd w:val="clear" w:color="auto" w:fill="FFFFFF"/>
        <w:textAlignment w:val="baseline"/>
        <w:rPr>
          <w:color w:val="000000"/>
        </w:rPr>
      </w:pPr>
      <w:r w:rsidRPr="00A004B5">
        <w:rPr>
          <w:b/>
          <w:color w:val="001000"/>
        </w:rPr>
        <w:t xml:space="preserve">на основі </w:t>
      </w:r>
      <w:r w:rsidR="00635CE0" w:rsidRPr="00A004B5">
        <w:rPr>
          <w:b/>
        </w:rPr>
        <w:t>[</w:t>
      </w:r>
      <w:r w:rsidRPr="00A004B5">
        <w:rPr>
          <w:b/>
        </w:rPr>
        <w:t>25</w:t>
      </w:r>
      <w:r w:rsidR="00635CE0" w:rsidRPr="00A004B5">
        <w:rPr>
          <w:b/>
        </w:rPr>
        <w:t>]</w:t>
      </w:r>
      <w:r w:rsidRPr="00A004B5">
        <w:rPr>
          <w:b/>
        </w:rPr>
        <w:t xml:space="preserve">, </w:t>
      </w:r>
      <w:r w:rsidRPr="00A004B5">
        <w:t xml:space="preserve">за </w:t>
      </w:r>
      <w:r w:rsidRPr="00A004B5">
        <w:rPr>
          <w:bCs/>
          <w:color w:val="000000"/>
        </w:rPr>
        <w:t>Дідух Я.П., Шеляг-Сосонко Ю.Р., 2003</w:t>
      </w:r>
    </w:p>
    <w:p w14:paraId="29FA7D53" w14:textId="77777777" w:rsidR="00EE2921" w:rsidRPr="00A004B5" w:rsidRDefault="00EE2921" w:rsidP="001445E4">
      <w:pPr>
        <w:pStyle w:val="af1"/>
        <w:rPr>
          <w:color w:val="001000"/>
          <w:sz w:val="16"/>
          <w:szCs w:val="16"/>
        </w:rPr>
      </w:pPr>
    </w:p>
    <w:p w14:paraId="09A69B3E" w14:textId="4E4E8C3F" w:rsidR="00EC3677" w:rsidRPr="00A004B5" w:rsidRDefault="00C01C5C" w:rsidP="00EC3677">
      <w:pPr>
        <w:shd w:val="clear" w:color="auto" w:fill="FFFFFF"/>
        <w:jc w:val="both"/>
        <w:rPr>
          <w:rFonts w:ascii="Times New Roman" w:eastAsia="Times New Roman" w:hAnsi="Times New Roman" w:cs="Times New Roman"/>
          <w:color w:val="000000" w:themeColor="text1"/>
          <w:sz w:val="28"/>
          <w:szCs w:val="28"/>
          <w:lang w:eastAsia="uk-UA"/>
        </w:rPr>
      </w:pPr>
      <w:r w:rsidRPr="00A004B5">
        <w:rPr>
          <w:rFonts w:ascii="Times New Roman" w:hAnsi="Times New Roman" w:cs="Times New Roman"/>
          <w:sz w:val="28"/>
          <w:szCs w:val="28"/>
        </w:rPr>
        <w:t xml:space="preserve">Північно-правобережні райони області, від долини Кодими на південь до широтної лінії «Березівка-Веселиново-Вознесенськ», входять до меж височинного </w:t>
      </w:r>
      <w:r w:rsidRPr="00A004B5">
        <w:rPr>
          <w:rFonts w:ascii="Times New Roman" w:hAnsi="Times New Roman" w:cs="Times New Roman"/>
          <w:color w:val="001000"/>
          <w:sz w:val="28"/>
          <w:szCs w:val="28"/>
        </w:rPr>
        <w:t>Дністровсько-Бузького округу різнотравно-злакових степів та байрачних лісів. Він охоплює місцевості на відрогах Південно-Подільської височини в зоні пересічних висот 210-120 м, які дренуються річками Кодима, Куяльник, Тилігул, Чичиклія, Бакшала і Чартал</w:t>
      </w:r>
      <w:r w:rsidR="0068029C">
        <w:rPr>
          <w:rFonts w:ascii="Times New Roman" w:hAnsi="Times New Roman" w:cs="Times New Roman"/>
          <w:color w:val="001000"/>
          <w:sz w:val="28"/>
          <w:szCs w:val="28"/>
        </w:rPr>
        <w:t>а</w:t>
      </w:r>
      <w:r w:rsidRPr="00A004B5">
        <w:rPr>
          <w:rFonts w:ascii="Times New Roman" w:hAnsi="Times New Roman" w:cs="Times New Roman"/>
          <w:color w:val="001000"/>
          <w:sz w:val="28"/>
          <w:szCs w:val="28"/>
        </w:rPr>
        <w:t xml:space="preserve">. </w:t>
      </w:r>
      <w:r w:rsidR="00862AE2" w:rsidRPr="00A004B5">
        <w:rPr>
          <w:rFonts w:ascii="Times New Roman" w:hAnsi="Times New Roman" w:cs="Times New Roman"/>
          <w:color w:val="001000"/>
          <w:sz w:val="28"/>
          <w:szCs w:val="28"/>
        </w:rPr>
        <w:t>При цьому</w:t>
      </w:r>
      <w:r w:rsidR="0068029C">
        <w:rPr>
          <w:rFonts w:ascii="Times New Roman" w:hAnsi="Times New Roman" w:cs="Times New Roman"/>
          <w:color w:val="001000"/>
          <w:sz w:val="28"/>
          <w:szCs w:val="28"/>
        </w:rPr>
        <w:t>,</w:t>
      </w:r>
      <w:r w:rsidR="00862AE2" w:rsidRPr="00A004B5">
        <w:rPr>
          <w:rFonts w:ascii="Times New Roman" w:hAnsi="Times New Roman" w:cs="Times New Roman"/>
          <w:color w:val="001000"/>
          <w:sz w:val="28"/>
          <w:szCs w:val="28"/>
        </w:rPr>
        <w:t xml:space="preserve"> о</w:t>
      </w:r>
      <w:r w:rsidR="00EC3677" w:rsidRPr="00A004B5">
        <w:rPr>
          <w:rFonts w:ascii="Times New Roman" w:eastAsia="Times New Roman" w:hAnsi="Times New Roman" w:cs="Times New Roman"/>
          <w:color w:val="000000" w:themeColor="text1"/>
          <w:sz w:val="28"/>
          <w:szCs w:val="28"/>
          <w:lang w:eastAsia="uk-UA"/>
        </w:rPr>
        <w:t xml:space="preserve">кремі ділянки природного ландшафту </w:t>
      </w:r>
      <w:r w:rsidR="00862AE2" w:rsidRPr="00A004B5">
        <w:rPr>
          <w:rFonts w:ascii="Times New Roman" w:eastAsia="Times New Roman" w:hAnsi="Times New Roman" w:cs="Times New Roman"/>
          <w:color w:val="000000" w:themeColor="text1"/>
          <w:sz w:val="28"/>
          <w:szCs w:val="28"/>
          <w:lang w:eastAsia="uk-UA"/>
        </w:rPr>
        <w:t xml:space="preserve">долини </w:t>
      </w:r>
      <w:r w:rsidR="00EC3677" w:rsidRPr="00A004B5">
        <w:rPr>
          <w:rFonts w:ascii="Times New Roman" w:eastAsia="Times New Roman" w:hAnsi="Times New Roman" w:cs="Times New Roman"/>
          <w:color w:val="000000" w:themeColor="text1"/>
          <w:sz w:val="28"/>
          <w:szCs w:val="28"/>
          <w:lang w:eastAsia="uk-UA"/>
        </w:rPr>
        <w:t>Тилігул</w:t>
      </w:r>
      <w:r w:rsidR="00862AE2" w:rsidRPr="00A004B5">
        <w:rPr>
          <w:rFonts w:ascii="Times New Roman" w:eastAsia="Times New Roman" w:hAnsi="Times New Roman" w:cs="Times New Roman"/>
          <w:color w:val="000000" w:themeColor="text1"/>
          <w:sz w:val="28"/>
          <w:szCs w:val="28"/>
          <w:lang w:eastAsia="uk-UA"/>
        </w:rPr>
        <w:t>у</w:t>
      </w:r>
      <w:r w:rsidR="00EC3677" w:rsidRPr="00A004B5">
        <w:rPr>
          <w:rFonts w:ascii="Times New Roman" w:eastAsia="Times New Roman" w:hAnsi="Times New Roman" w:cs="Times New Roman"/>
          <w:color w:val="000000" w:themeColor="text1"/>
          <w:sz w:val="28"/>
          <w:szCs w:val="28"/>
          <w:lang w:eastAsia="uk-UA"/>
        </w:rPr>
        <w:t xml:space="preserve"> демонструють характер чагарничково-полинових степів, де основне значення мають типчак, полинові чагарнички, місцями ковила, солянки, курай содовий</w:t>
      </w:r>
      <w:r w:rsidR="00862AE2" w:rsidRPr="00A004B5">
        <w:rPr>
          <w:rFonts w:ascii="Times New Roman" w:eastAsia="Times New Roman" w:hAnsi="Times New Roman" w:cs="Times New Roman"/>
          <w:color w:val="000000" w:themeColor="text1"/>
          <w:sz w:val="28"/>
          <w:szCs w:val="28"/>
          <w:lang w:eastAsia="uk-UA"/>
        </w:rPr>
        <w:t xml:space="preserve"> тощо</w:t>
      </w:r>
      <w:r w:rsidR="00EC3677" w:rsidRPr="00A004B5">
        <w:rPr>
          <w:rFonts w:ascii="Times New Roman" w:eastAsia="Times New Roman" w:hAnsi="Times New Roman" w:cs="Times New Roman"/>
          <w:color w:val="000000" w:themeColor="text1"/>
          <w:sz w:val="28"/>
          <w:szCs w:val="28"/>
          <w:lang w:eastAsia="uk-UA"/>
        </w:rPr>
        <w:t xml:space="preserve">. </w:t>
      </w:r>
      <w:r w:rsidR="00862AE2" w:rsidRPr="00A004B5">
        <w:rPr>
          <w:rFonts w:ascii="Times New Roman" w:eastAsia="Times New Roman" w:hAnsi="Times New Roman" w:cs="Times New Roman"/>
          <w:color w:val="000000" w:themeColor="text1"/>
          <w:sz w:val="28"/>
          <w:szCs w:val="28"/>
          <w:lang w:eastAsia="uk-UA"/>
        </w:rPr>
        <w:t>В</w:t>
      </w:r>
      <w:r w:rsidR="00EC3677" w:rsidRPr="00A004B5">
        <w:rPr>
          <w:rFonts w:ascii="Times New Roman" w:eastAsia="Times New Roman" w:hAnsi="Times New Roman" w:cs="Times New Roman"/>
          <w:color w:val="000000" w:themeColor="text1"/>
          <w:sz w:val="28"/>
          <w:szCs w:val="28"/>
          <w:lang w:eastAsia="uk-UA"/>
        </w:rPr>
        <w:t xml:space="preserve"> межиріччі Тилігулу-Чичиклії навпаки, переважають типчаково-шавлієві комплекси, де поряд із типчаком і тирсою </w:t>
      </w:r>
      <w:r w:rsidR="0068029C" w:rsidRPr="0068029C">
        <w:rPr>
          <w:rFonts w:ascii="Times New Roman" w:eastAsia="Times New Roman" w:hAnsi="Times New Roman" w:cs="Times New Roman"/>
          <w:i/>
          <w:iCs/>
          <w:color w:val="000000" w:themeColor="text1"/>
          <w:sz w:val="28"/>
          <w:szCs w:val="28"/>
          <w:lang w:eastAsia="uk-UA"/>
        </w:rPr>
        <w:t>Stipa capillata</w:t>
      </w:r>
      <w:r w:rsidR="0068029C">
        <w:rPr>
          <w:rFonts w:ascii="Times New Roman" w:eastAsia="Times New Roman" w:hAnsi="Times New Roman" w:cs="Times New Roman"/>
          <w:color w:val="000000" w:themeColor="text1"/>
          <w:sz w:val="28"/>
          <w:szCs w:val="28"/>
          <w:lang w:eastAsia="uk-UA"/>
        </w:rPr>
        <w:t xml:space="preserve"> </w:t>
      </w:r>
      <w:r w:rsidR="00EC3677" w:rsidRPr="00A004B5">
        <w:rPr>
          <w:rFonts w:ascii="Times New Roman" w:eastAsia="Times New Roman" w:hAnsi="Times New Roman" w:cs="Times New Roman"/>
          <w:color w:val="000000" w:themeColor="text1"/>
          <w:sz w:val="28"/>
          <w:szCs w:val="28"/>
          <w:lang w:eastAsia="uk-UA"/>
        </w:rPr>
        <w:t>найбільш типовим весняно-літнім едифікатором є шавлія</w:t>
      </w:r>
      <w:r w:rsidR="00EC3677" w:rsidRPr="00A004B5">
        <w:rPr>
          <w:rFonts w:ascii="Times New Roman" w:eastAsia="Times New Roman" w:hAnsi="Times New Roman" w:cs="Times New Roman"/>
          <w:i/>
          <w:color w:val="000000" w:themeColor="text1"/>
          <w:sz w:val="28"/>
          <w:szCs w:val="28"/>
          <w:lang w:eastAsia="uk-UA"/>
        </w:rPr>
        <w:t xml:space="preserve"> Salvia tesquicola </w:t>
      </w:r>
      <w:r w:rsidR="00EC3677" w:rsidRPr="00A004B5">
        <w:rPr>
          <w:rFonts w:ascii="Times New Roman" w:eastAsia="Times New Roman" w:hAnsi="Times New Roman" w:cs="Times New Roman"/>
          <w:color w:val="000000" w:themeColor="text1"/>
          <w:sz w:val="28"/>
          <w:szCs w:val="28"/>
          <w:lang w:eastAsia="uk-UA"/>
        </w:rPr>
        <w:t>Klokov et Pobed., 1954 (</w:t>
      </w:r>
      <w:r w:rsidR="0068029C">
        <w:rPr>
          <w:rFonts w:ascii="Times New Roman" w:eastAsia="Times New Roman" w:hAnsi="Times New Roman" w:cs="Times New Roman"/>
          <w:color w:val="000000" w:themeColor="text1"/>
          <w:sz w:val="28"/>
          <w:szCs w:val="28"/>
          <w:lang w:eastAsia="uk-UA"/>
        </w:rPr>
        <w:t>вона</w:t>
      </w:r>
      <w:r w:rsidR="00EC3677" w:rsidRPr="00A004B5">
        <w:rPr>
          <w:rFonts w:ascii="Times New Roman" w:eastAsia="Times New Roman" w:hAnsi="Times New Roman" w:cs="Times New Roman"/>
          <w:color w:val="000000" w:themeColor="text1"/>
          <w:sz w:val="28"/>
          <w:szCs w:val="28"/>
          <w:lang w:eastAsia="uk-UA"/>
        </w:rPr>
        <w:t xml:space="preserve"> же </w:t>
      </w:r>
      <w:r w:rsidR="00EC3677" w:rsidRPr="00A004B5">
        <w:rPr>
          <w:rFonts w:ascii="Times New Roman" w:eastAsia="Times New Roman" w:hAnsi="Times New Roman" w:cs="Times New Roman"/>
          <w:i/>
          <w:color w:val="000000" w:themeColor="text1"/>
          <w:sz w:val="28"/>
          <w:szCs w:val="28"/>
          <w:lang w:eastAsia="uk-UA"/>
        </w:rPr>
        <w:t>Salvia nemorosa subsp. praemontana</w:t>
      </w:r>
      <w:r w:rsidR="00EC3677" w:rsidRPr="00A004B5">
        <w:rPr>
          <w:rFonts w:ascii="Times New Roman" w:eastAsia="Times New Roman" w:hAnsi="Times New Roman" w:cs="Times New Roman"/>
          <w:color w:val="000000" w:themeColor="text1"/>
          <w:sz w:val="28"/>
          <w:szCs w:val="28"/>
          <w:lang w:eastAsia="uk-UA"/>
        </w:rPr>
        <w:t xml:space="preserve"> Soó). Так, у травні-червні всі балки і невгіддя Тилігуло-Чичиклійського межиріччя від м. Березівки (Одеської обл.) і на схід до смт Веселиново (Миколаївської обл.) щороку вкриті суцільним покривом із шавлії, серед якої проглядаються окремі купини залізняку </w:t>
      </w:r>
      <w:r w:rsidR="00EC3677" w:rsidRPr="00A004B5">
        <w:rPr>
          <w:rFonts w:ascii="Times New Roman" w:eastAsia="Times New Roman" w:hAnsi="Times New Roman" w:cs="Times New Roman"/>
          <w:i/>
          <w:color w:val="000000" w:themeColor="text1"/>
          <w:sz w:val="28"/>
          <w:szCs w:val="28"/>
          <w:lang w:eastAsia="uk-UA"/>
        </w:rPr>
        <w:t>Phlomis tuberosa</w:t>
      </w:r>
      <w:r w:rsidR="00EC3677" w:rsidRPr="00A004B5">
        <w:rPr>
          <w:rFonts w:ascii="Times New Roman" w:eastAsia="Times New Roman" w:hAnsi="Times New Roman" w:cs="Times New Roman"/>
          <w:color w:val="000000" w:themeColor="text1"/>
          <w:sz w:val="28"/>
          <w:szCs w:val="28"/>
          <w:lang w:eastAsia="uk-UA"/>
        </w:rPr>
        <w:t xml:space="preserve"> та стебла дикого цикорію </w:t>
      </w:r>
      <w:r w:rsidR="00EC3677" w:rsidRPr="00A004B5">
        <w:rPr>
          <w:rFonts w:ascii="Times New Roman" w:hAnsi="Times New Roman" w:cs="Times New Roman"/>
          <w:i/>
          <w:iCs/>
          <w:color w:val="202122"/>
          <w:sz w:val="28"/>
          <w:szCs w:val="28"/>
          <w:shd w:val="clear" w:color="auto" w:fill="FFFFFF"/>
        </w:rPr>
        <w:t>Cichórium íntybus</w:t>
      </w:r>
      <w:r w:rsidR="00EC3677" w:rsidRPr="00A004B5">
        <w:rPr>
          <w:rFonts w:ascii="Times New Roman" w:eastAsia="Times New Roman" w:hAnsi="Times New Roman" w:cs="Times New Roman"/>
          <w:color w:val="000000" w:themeColor="text1"/>
          <w:sz w:val="28"/>
          <w:szCs w:val="28"/>
          <w:lang w:eastAsia="uk-UA"/>
        </w:rPr>
        <w:t xml:space="preserve">. </w:t>
      </w:r>
    </w:p>
    <w:p w14:paraId="06F31E9F" w14:textId="77777777" w:rsidR="0068029C" w:rsidRDefault="00EC3677" w:rsidP="00100E69">
      <w:pPr>
        <w:pStyle w:val="af1"/>
        <w:ind w:firstLine="709"/>
        <w:jc w:val="both"/>
        <w:rPr>
          <w:b w:val="0"/>
        </w:rPr>
      </w:pPr>
      <w:r w:rsidRPr="00A004B5">
        <w:rPr>
          <w:b w:val="0"/>
          <w:color w:val="001000"/>
        </w:rPr>
        <w:t>П</w:t>
      </w:r>
      <w:r w:rsidR="00EE2921" w:rsidRPr="00A004B5">
        <w:rPr>
          <w:b w:val="0"/>
          <w:color w:val="001000"/>
        </w:rPr>
        <w:t xml:space="preserve">івденно-правобережні райони Миколаївської області, на південь і захід від </w:t>
      </w:r>
      <w:r w:rsidR="00CC266A" w:rsidRPr="00A004B5">
        <w:rPr>
          <w:b w:val="0"/>
          <w:color w:val="001000"/>
        </w:rPr>
        <w:t xml:space="preserve">гирла річки </w:t>
      </w:r>
      <w:r w:rsidR="00EE2921" w:rsidRPr="00A004B5">
        <w:rPr>
          <w:b w:val="0"/>
          <w:color w:val="001000"/>
        </w:rPr>
        <w:t>Чартали, належать просторам низ</w:t>
      </w:r>
      <w:r w:rsidR="002E0858" w:rsidRPr="00A004B5">
        <w:rPr>
          <w:b w:val="0"/>
          <w:color w:val="001000"/>
        </w:rPr>
        <w:t>и</w:t>
      </w:r>
      <w:r w:rsidR="00EE2921" w:rsidRPr="00A004B5">
        <w:rPr>
          <w:b w:val="0"/>
          <w:color w:val="001000"/>
        </w:rPr>
        <w:t xml:space="preserve">нного Одеського округу злакових </w:t>
      </w:r>
      <w:r w:rsidR="0068029C">
        <w:rPr>
          <w:b w:val="0"/>
          <w:color w:val="001000"/>
        </w:rPr>
        <w:t>і</w:t>
      </w:r>
      <w:r w:rsidR="00EE2921" w:rsidRPr="00A004B5">
        <w:rPr>
          <w:b w:val="0"/>
          <w:color w:val="001000"/>
        </w:rPr>
        <w:t xml:space="preserve"> полиново-злакових степів, засолених луків, солончаків і рослинності карбонатних відслонень. Це унікальні території низинних </w:t>
      </w:r>
      <w:r w:rsidR="00BB6B34" w:rsidRPr="00A004B5">
        <w:rPr>
          <w:b w:val="0"/>
          <w:color w:val="001000"/>
        </w:rPr>
        <w:t xml:space="preserve">причорноморських </w:t>
      </w:r>
      <w:r w:rsidR="00EE2921" w:rsidRPr="00A004B5">
        <w:rPr>
          <w:b w:val="0"/>
          <w:color w:val="001000"/>
        </w:rPr>
        <w:t xml:space="preserve">степів, глибоко прорізаних долинами, балками та ярами. </w:t>
      </w:r>
      <w:r w:rsidR="0068029C">
        <w:rPr>
          <w:b w:val="0"/>
          <w:color w:val="001000"/>
        </w:rPr>
        <w:t xml:space="preserve">Згідно </w:t>
      </w:r>
      <w:r w:rsidR="00EE2921" w:rsidRPr="00A004B5">
        <w:rPr>
          <w:b w:val="0"/>
          <w:color w:val="001000"/>
        </w:rPr>
        <w:t>схем</w:t>
      </w:r>
      <w:r w:rsidR="0068029C">
        <w:rPr>
          <w:b w:val="0"/>
          <w:color w:val="001000"/>
        </w:rPr>
        <w:t>и</w:t>
      </w:r>
      <w:r w:rsidR="00EE2921" w:rsidRPr="00A004B5">
        <w:rPr>
          <w:b w:val="0"/>
          <w:color w:val="001000"/>
        </w:rPr>
        <w:t xml:space="preserve"> </w:t>
      </w:r>
      <w:r w:rsidR="00CC266A" w:rsidRPr="00A004B5">
        <w:rPr>
          <w:b w:val="0"/>
          <w:color w:val="001000"/>
        </w:rPr>
        <w:t>геоботанічного районування цієї місцевості (2007)</w:t>
      </w:r>
      <w:r w:rsidR="0068029C">
        <w:rPr>
          <w:b w:val="0"/>
          <w:color w:val="001000"/>
        </w:rPr>
        <w:t xml:space="preserve"> за </w:t>
      </w:r>
      <w:r w:rsidR="00CC266A" w:rsidRPr="00A004B5">
        <w:rPr>
          <w:b w:val="0"/>
          <w:color w:val="001000"/>
        </w:rPr>
        <w:t>Національн</w:t>
      </w:r>
      <w:r w:rsidR="0068029C">
        <w:rPr>
          <w:b w:val="0"/>
          <w:color w:val="001000"/>
        </w:rPr>
        <w:t>им</w:t>
      </w:r>
      <w:r w:rsidR="00CC266A" w:rsidRPr="00A004B5">
        <w:rPr>
          <w:b w:val="0"/>
          <w:color w:val="001000"/>
        </w:rPr>
        <w:t xml:space="preserve"> атлас</w:t>
      </w:r>
      <w:r w:rsidR="0068029C">
        <w:rPr>
          <w:b w:val="0"/>
          <w:color w:val="001000"/>
        </w:rPr>
        <w:t>ом</w:t>
      </w:r>
      <w:r w:rsidR="00CC266A" w:rsidRPr="00A004B5">
        <w:rPr>
          <w:b w:val="0"/>
          <w:color w:val="001000"/>
        </w:rPr>
        <w:t xml:space="preserve"> України [26], </w:t>
      </w:r>
      <w:r w:rsidR="00100E69" w:rsidRPr="00A004B5">
        <w:rPr>
          <w:b w:val="0"/>
          <w:color w:val="001000"/>
        </w:rPr>
        <w:t>правобережні</w:t>
      </w:r>
      <w:r w:rsidR="00EE2921" w:rsidRPr="00A004B5">
        <w:rPr>
          <w:b w:val="0"/>
          <w:color w:val="001000"/>
        </w:rPr>
        <w:t xml:space="preserve"> місцевості </w:t>
      </w:r>
      <w:r w:rsidR="00EE2921" w:rsidRPr="00A004B5">
        <w:rPr>
          <w:b w:val="0"/>
          <w:color w:val="001000"/>
        </w:rPr>
        <w:lastRenderedPageBreak/>
        <w:t xml:space="preserve">Нижнього Побужжя </w:t>
      </w:r>
      <w:r w:rsidR="00EE2921" w:rsidRPr="00A004B5">
        <w:rPr>
          <w:b w:val="0"/>
        </w:rPr>
        <w:t>пов’язані одночасно з Очаківським геоботанічним районом, так і з південно-східними частинами Тилігуло-Бузького району злакового степу</w:t>
      </w:r>
      <w:r w:rsidR="002E0858" w:rsidRPr="00A004B5">
        <w:rPr>
          <w:b w:val="0"/>
        </w:rPr>
        <w:t xml:space="preserve">. Водночас вони </w:t>
      </w:r>
      <w:r w:rsidR="00EE2921" w:rsidRPr="00A004B5">
        <w:rPr>
          <w:b w:val="0"/>
        </w:rPr>
        <w:t>проявляю</w:t>
      </w:r>
      <w:r w:rsidR="002E0858" w:rsidRPr="00A004B5">
        <w:rPr>
          <w:b w:val="0"/>
        </w:rPr>
        <w:t>ть</w:t>
      </w:r>
      <w:r w:rsidR="00EE2921" w:rsidRPr="00A004B5">
        <w:rPr>
          <w:b w:val="0"/>
        </w:rPr>
        <w:t xml:space="preserve"> залежність від впливу </w:t>
      </w:r>
      <w:r w:rsidR="00EA7478" w:rsidRPr="00A004B5">
        <w:rPr>
          <w:b w:val="0"/>
        </w:rPr>
        <w:t xml:space="preserve">азонального </w:t>
      </w:r>
      <w:r w:rsidR="00EE2921" w:rsidRPr="00A004B5">
        <w:rPr>
          <w:b w:val="0"/>
        </w:rPr>
        <w:t>річково-</w:t>
      </w:r>
      <w:r w:rsidR="006B7F6D" w:rsidRPr="00A004B5">
        <w:rPr>
          <w:b w:val="0"/>
        </w:rPr>
        <w:t xml:space="preserve">заплавного </w:t>
      </w:r>
      <w:r w:rsidR="00EE2921" w:rsidRPr="00A004B5">
        <w:rPr>
          <w:b w:val="0"/>
        </w:rPr>
        <w:t xml:space="preserve">рослинного комплексу </w:t>
      </w:r>
      <w:r w:rsidR="00484029" w:rsidRPr="00A004B5">
        <w:rPr>
          <w:b w:val="0"/>
        </w:rPr>
        <w:t>бузької</w:t>
      </w:r>
      <w:r w:rsidR="006B7F6D" w:rsidRPr="00A004B5">
        <w:rPr>
          <w:b w:val="0"/>
        </w:rPr>
        <w:t xml:space="preserve"> долини. </w:t>
      </w:r>
    </w:p>
    <w:p w14:paraId="579E54F1" w14:textId="38A0ABFF" w:rsidR="00E9384E" w:rsidRPr="00A004B5" w:rsidRDefault="00EE2921" w:rsidP="00100E69">
      <w:pPr>
        <w:pStyle w:val="af1"/>
        <w:ind w:firstLine="709"/>
        <w:jc w:val="both"/>
      </w:pPr>
      <w:r w:rsidRPr="00A004B5">
        <w:rPr>
          <w:b w:val="0"/>
        </w:rPr>
        <w:t>Очаківський геоботанічний район розташований на плакорах Березансько-Бузького межиріччя</w:t>
      </w:r>
      <w:r w:rsidR="00100E69" w:rsidRPr="00A004B5">
        <w:rPr>
          <w:b w:val="0"/>
        </w:rPr>
        <w:t xml:space="preserve"> – між Тилігульським та Березанським лиманами, </w:t>
      </w:r>
      <w:r w:rsidR="00CC266A" w:rsidRPr="00A004B5">
        <w:rPr>
          <w:b w:val="0"/>
        </w:rPr>
        <w:t>явля</w:t>
      </w:r>
      <w:r w:rsidR="002E0858" w:rsidRPr="00A004B5">
        <w:rPr>
          <w:b w:val="0"/>
        </w:rPr>
        <w:t>є</w:t>
      </w:r>
      <w:r w:rsidR="00CC266A" w:rsidRPr="00A004B5">
        <w:rPr>
          <w:b w:val="0"/>
        </w:rPr>
        <w:t xml:space="preserve"> собою </w:t>
      </w:r>
      <w:r w:rsidR="00100E69" w:rsidRPr="00A004B5">
        <w:rPr>
          <w:b w:val="0"/>
        </w:rPr>
        <w:t>суцільн</w:t>
      </w:r>
      <w:r w:rsidR="00EC3677" w:rsidRPr="00A004B5">
        <w:rPr>
          <w:b w:val="0"/>
        </w:rPr>
        <w:t xml:space="preserve">у </w:t>
      </w:r>
      <w:r w:rsidR="00484029" w:rsidRPr="00A004B5">
        <w:rPr>
          <w:b w:val="0"/>
        </w:rPr>
        <w:t>приморську</w:t>
      </w:r>
      <w:r w:rsidR="00EC3677" w:rsidRPr="00A004B5">
        <w:rPr>
          <w:b w:val="0"/>
        </w:rPr>
        <w:t xml:space="preserve"> р</w:t>
      </w:r>
      <w:r w:rsidR="00100E69" w:rsidRPr="00A004B5">
        <w:rPr>
          <w:b w:val="0"/>
        </w:rPr>
        <w:t xml:space="preserve">івнину, нині цілком розорану. Природні </w:t>
      </w:r>
      <w:r w:rsidRPr="00A004B5">
        <w:rPr>
          <w:b w:val="0"/>
        </w:rPr>
        <w:t>угруповання рослинності</w:t>
      </w:r>
      <w:r w:rsidR="00EC3677" w:rsidRPr="00A004B5">
        <w:rPr>
          <w:b w:val="0"/>
        </w:rPr>
        <w:t xml:space="preserve"> тут</w:t>
      </w:r>
      <w:r w:rsidRPr="00A004B5">
        <w:rPr>
          <w:b w:val="0"/>
        </w:rPr>
        <w:t xml:space="preserve"> зустрічаються лише на </w:t>
      </w:r>
      <w:r w:rsidR="00100E69" w:rsidRPr="00A004B5">
        <w:rPr>
          <w:b w:val="0"/>
        </w:rPr>
        <w:t>схилах лиманів, у балках, давніх кар’єрах</w:t>
      </w:r>
      <w:r w:rsidRPr="00A004B5">
        <w:rPr>
          <w:b w:val="0"/>
        </w:rPr>
        <w:t xml:space="preserve"> </w:t>
      </w:r>
      <w:r w:rsidR="00EC3677" w:rsidRPr="00A004B5">
        <w:rPr>
          <w:b w:val="0"/>
        </w:rPr>
        <w:t xml:space="preserve">і </w:t>
      </w:r>
      <w:r w:rsidRPr="00A004B5">
        <w:rPr>
          <w:b w:val="0"/>
        </w:rPr>
        <w:t>представлен</w:t>
      </w:r>
      <w:r w:rsidR="00EC3677" w:rsidRPr="00A004B5">
        <w:rPr>
          <w:b w:val="0"/>
        </w:rPr>
        <w:t>і</w:t>
      </w:r>
      <w:r w:rsidRPr="00A004B5">
        <w:rPr>
          <w:b w:val="0"/>
        </w:rPr>
        <w:t xml:space="preserve">  типовими </w:t>
      </w:r>
      <w:r w:rsidR="00100E69" w:rsidRPr="00A004B5">
        <w:rPr>
          <w:b w:val="0"/>
        </w:rPr>
        <w:t xml:space="preserve">для Сухого </w:t>
      </w:r>
      <w:r w:rsidR="002E0858" w:rsidRPr="00A004B5">
        <w:rPr>
          <w:b w:val="0"/>
        </w:rPr>
        <w:t>С</w:t>
      </w:r>
      <w:r w:rsidR="00100E69" w:rsidRPr="00A004B5">
        <w:rPr>
          <w:b w:val="0"/>
        </w:rPr>
        <w:t xml:space="preserve">тепу </w:t>
      </w:r>
      <w:r w:rsidRPr="00A004B5">
        <w:rPr>
          <w:b w:val="0"/>
        </w:rPr>
        <w:t>типчаково-ковиловими угрупованнями</w:t>
      </w:r>
      <w:r w:rsidR="001445E4" w:rsidRPr="00A004B5">
        <w:rPr>
          <w:b w:val="0"/>
        </w:rPr>
        <w:t xml:space="preserve"> </w:t>
      </w:r>
      <w:r w:rsidR="001445E4" w:rsidRPr="00A004B5">
        <w:rPr>
          <w:b w:val="0"/>
          <w:color w:val="001000"/>
        </w:rPr>
        <w:t>[27]</w:t>
      </w:r>
      <w:r w:rsidR="006C74AA" w:rsidRPr="00A004B5">
        <w:rPr>
          <w:b w:val="0"/>
          <w:color w:val="001000"/>
        </w:rPr>
        <w:t xml:space="preserve">. Останні </w:t>
      </w:r>
      <w:r w:rsidRPr="00A004B5">
        <w:rPr>
          <w:b w:val="0"/>
        </w:rPr>
        <w:t xml:space="preserve">часто </w:t>
      </w:r>
      <w:r w:rsidR="006C74AA" w:rsidRPr="00A004B5">
        <w:rPr>
          <w:b w:val="0"/>
        </w:rPr>
        <w:t>містять к</w:t>
      </w:r>
      <w:r w:rsidR="006B7F6D" w:rsidRPr="00A004B5">
        <w:rPr>
          <w:b w:val="0"/>
        </w:rPr>
        <w:t xml:space="preserve">ермек Мейєра </w:t>
      </w:r>
      <w:r w:rsidR="006B7F6D" w:rsidRPr="00A004B5">
        <w:rPr>
          <w:b w:val="0"/>
          <w:i/>
        </w:rPr>
        <w:t>Limonium meyeri</w:t>
      </w:r>
      <w:r w:rsidR="006B7F6D" w:rsidRPr="00A004B5">
        <w:rPr>
          <w:b w:val="0"/>
        </w:rPr>
        <w:t>, молочай Сегієрів</w:t>
      </w:r>
      <w:r w:rsidR="00B3561F" w:rsidRPr="00A004B5">
        <w:rPr>
          <w:b w:val="0"/>
        </w:rPr>
        <w:t xml:space="preserve"> </w:t>
      </w:r>
      <w:r w:rsidR="006B7F6D" w:rsidRPr="00A004B5">
        <w:rPr>
          <w:b w:val="0"/>
          <w:i/>
        </w:rPr>
        <w:t>Euphorbia seguieriana</w:t>
      </w:r>
      <w:r w:rsidR="00B3561F" w:rsidRPr="00A004B5">
        <w:rPr>
          <w:b w:val="0"/>
        </w:rPr>
        <w:t xml:space="preserve">, </w:t>
      </w:r>
      <w:r w:rsidRPr="00A004B5">
        <w:rPr>
          <w:b w:val="0"/>
        </w:rPr>
        <w:t xml:space="preserve">ромашник </w:t>
      </w:r>
      <w:r w:rsidRPr="00A004B5">
        <w:rPr>
          <w:b w:val="0"/>
          <w:i/>
        </w:rPr>
        <w:t>Chrysanthemum millefoliatum</w:t>
      </w:r>
      <w:r w:rsidRPr="00A004B5">
        <w:rPr>
          <w:b w:val="0"/>
        </w:rPr>
        <w:t xml:space="preserve">, </w:t>
      </w:r>
      <w:r w:rsidR="008C3DE6" w:rsidRPr="00A004B5">
        <w:rPr>
          <w:b w:val="0"/>
        </w:rPr>
        <w:t xml:space="preserve">дикий </w:t>
      </w:r>
      <w:r w:rsidR="00E9384E" w:rsidRPr="00A004B5">
        <w:rPr>
          <w:b w:val="0"/>
        </w:rPr>
        <w:t xml:space="preserve">цикорій </w:t>
      </w:r>
      <w:r w:rsidR="00690B47" w:rsidRPr="00A004B5">
        <w:rPr>
          <w:b w:val="0"/>
          <w:i/>
        </w:rPr>
        <w:t>Cichorium intybus</w:t>
      </w:r>
      <w:r w:rsidR="00B3561F" w:rsidRPr="00A004B5">
        <w:rPr>
          <w:b w:val="0"/>
          <w:i/>
        </w:rPr>
        <w:t xml:space="preserve">, </w:t>
      </w:r>
      <w:r w:rsidR="00B3561F" w:rsidRPr="00A004B5">
        <w:rPr>
          <w:b w:val="0"/>
        </w:rPr>
        <w:t>самосил білоповстистий</w:t>
      </w:r>
      <w:r w:rsidR="00B3561F" w:rsidRPr="00A004B5">
        <w:rPr>
          <w:b w:val="0"/>
          <w:i/>
        </w:rPr>
        <w:t xml:space="preserve"> Teucrium polium</w:t>
      </w:r>
      <w:r w:rsidR="00EC3677" w:rsidRPr="00A004B5">
        <w:rPr>
          <w:b w:val="0"/>
          <w:i/>
        </w:rPr>
        <w:t xml:space="preserve">, </w:t>
      </w:r>
      <w:r w:rsidR="00E9384E" w:rsidRPr="00A004B5">
        <w:rPr>
          <w:b w:val="0"/>
        </w:rPr>
        <w:t>різні полині</w:t>
      </w:r>
      <w:r w:rsidR="002E0858" w:rsidRPr="00A004B5">
        <w:rPr>
          <w:b w:val="0"/>
        </w:rPr>
        <w:t>,</w:t>
      </w:r>
      <w:r w:rsidR="00EC3677" w:rsidRPr="00A004B5">
        <w:rPr>
          <w:b w:val="0"/>
        </w:rPr>
        <w:t xml:space="preserve"> тирси</w:t>
      </w:r>
      <w:r w:rsidR="002E0858" w:rsidRPr="00A004B5">
        <w:rPr>
          <w:b w:val="0"/>
        </w:rPr>
        <w:t xml:space="preserve"> тощо</w:t>
      </w:r>
      <w:r w:rsidR="00E9384E" w:rsidRPr="00A004B5">
        <w:rPr>
          <w:b w:val="0"/>
        </w:rPr>
        <w:t>.</w:t>
      </w:r>
      <w:r w:rsidR="00E9384E" w:rsidRPr="00A004B5">
        <w:t xml:space="preserve">  </w:t>
      </w:r>
    </w:p>
    <w:p w14:paraId="702D7CF6" w14:textId="49150FEB" w:rsidR="00EE2921" w:rsidRPr="00A004B5" w:rsidRDefault="00E9384E" w:rsidP="00EE2921">
      <w:pPr>
        <w:jc w:val="both"/>
        <w:rPr>
          <w:rFonts w:ascii="Times New Roman" w:hAnsi="Times New Roman" w:cs="Times New Roman"/>
          <w:sz w:val="28"/>
          <w:szCs w:val="28"/>
        </w:rPr>
      </w:pPr>
      <w:r w:rsidRPr="00A004B5">
        <w:rPr>
          <w:rFonts w:ascii="Times New Roman" w:hAnsi="Times New Roman" w:cs="Times New Roman"/>
          <w:sz w:val="28"/>
          <w:szCs w:val="28"/>
        </w:rPr>
        <w:t>В</w:t>
      </w:r>
      <w:r w:rsidR="00EE2921" w:rsidRPr="00A004B5">
        <w:rPr>
          <w:rFonts w:ascii="Times New Roman" w:hAnsi="Times New Roman" w:cs="Times New Roman"/>
          <w:sz w:val="28"/>
          <w:szCs w:val="28"/>
        </w:rPr>
        <w:t xml:space="preserve">ище на північ від траси Одеса-Миколаїв, між Тилігульським лиманом та Широколанівським військовим полігоном, </w:t>
      </w:r>
      <w:r w:rsidR="00100E69" w:rsidRPr="00A004B5">
        <w:rPr>
          <w:rFonts w:ascii="Times New Roman" w:hAnsi="Times New Roman" w:cs="Times New Roman"/>
          <w:sz w:val="28"/>
          <w:szCs w:val="28"/>
        </w:rPr>
        <w:t xml:space="preserve">місцями </w:t>
      </w:r>
      <w:r w:rsidR="00EE2921" w:rsidRPr="00A004B5">
        <w:rPr>
          <w:rFonts w:ascii="Times New Roman" w:hAnsi="Times New Roman" w:cs="Times New Roman"/>
          <w:sz w:val="28"/>
          <w:szCs w:val="28"/>
        </w:rPr>
        <w:t>збережені</w:t>
      </w:r>
      <w:r w:rsidRPr="00A004B5">
        <w:rPr>
          <w:rFonts w:ascii="Times New Roman" w:hAnsi="Times New Roman" w:cs="Times New Roman"/>
          <w:sz w:val="28"/>
          <w:szCs w:val="28"/>
        </w:rPr>
        <w:t xml:space="preserve"> </w:t>
      </w:r>
      <w:r w:rsidR="00395DBA" w:rsidRPr="00A004B5">
        <w:rPr>
          <w:rFonts w:ascii="Times New Roman" w:hAnsi="Times New Roman" w:cs="Times New Roman"/>
          <w:sz w:val="28"/>
          <w:szCs w:val="28"/>
        </w:rPr>
        <w:t>масиви</w:t>
      </w:r>
      <w:r w:rsidR="00EE2921" w:rsidRPr="00A004B5">
        <w:rPr>
          <w:rFonts w:ascii="Times New Roman" w:hAnsi="Times New Roman" w:cs="Times New Roman"/>
          <w:sz w:val="28"/>
          <w:szCs w:val="28"/>
        </w:rPr>
        <w:t xml:space="preserve"> </w:t>
      </w:r>
      <w:r w:rsidR="000843AC" w:rsidRPr="00A004B5">
        <w:rPr>
          <w:rFonts w:ascii="Times New Roman" w:hAnsi="Times New Roman" w:cs="Times New Roman"/>
          <w:sz w:val="28"/>
          <w:szCs w:val="28"/>
        </w:rPr>
        <w:t>сухо-</w:t>
      </w:r>
      <w:r w:rsidR="00EE2921" w:rsidRPr="00A004B5">
        <w:rPr>
          <w:rFonts w:ascii="Times New Roman" w:hAnsi="Times New Roman" w:cs="Times New Roman"/>
          <w:sz w:val="28"/>
          <w:szCs w:val="28"/>
        </w:rPr>
        <w:t xml:space="preserve">степового ландшафту площею до 0,9-1,2 </w:t>
      </w:r>
      <w:r w:rsidR="00DE5C01" w:rsidRPr="00A004B5">
        <w:rPr>
          <w:rFonts w:ascii="Times New Roman" w:hAnsi="Times New Roman" w:cs="Times New Roman"/>
          <w:sz w:val="28"/>
          <w:szCs w:val="28"/>
        </w:rPr>
        <w:t>тис.</w:t>
      </w:r>
      <w:r w:rsidR="00EC3677" w:rsidRPr="00A004B5">
        <w:rPr>
          <w:rFonts w:ascii="Times New Roman" w:hAnsi="Times New Roman" w:cs="Times New Roman"/>
          <w:sz w:val="28"/>
          <w:szCs w:val="28"/>
        </w:rPr>
        <w:t xml:space="preserve"> </w:t>
      </w:r>
      <w:r w:rsidR="00DE5C01" w:rsidRPr="00A004B5">
        <w:rPr>
          <w:rFonts w:ascii="Times New Roman" w:hAnsi="Times New Roman" w:cs="Times New Roman"/>
          <w:sz w:val="28"/>
          <w:szCs w:val="28"/>
        </w:rPr>
        <w:t>г</w:t>
      </w:r>
      <w:r w:rsidR="00EC3677" w:rsidRPr="00A004B5">
        <w:rPr>
          <w:rFonts w:ascii="Times New Roman" w:hAnsi="Times New Roman" w:cs="Times New Roman"/>
          <w:sz w:val="28"/>
          <w:szCs w:val="28"/>
        </w:rPr>
        <w:t>а</w:t>
      </w:r>
      <w:r w:rsidR="00BE6846" w:rsidRPr="00A004B5">
        <w:rPr>
          <w:rFonts w:ascii="Times New Roman" w:hAnsi="Times New Roman" w:cs="Times New Roman"/>
          <w:sz w:val="28"/>
          <w:szCs w:val="28"/>
        </w:rPr>
        <w:t>.</w:t>
      </w:r>
      <w:r w:rsidR="00EE2921" w:rsidRPr="00A004B5">
        <w:rPr>
          <w:rFonts w:ascii="Times New Roman" w:hAnsi="Times New Roman" w:cs="Times New Roman"/>
          <w:sz w:val="28"/>
          <w:szCs w:val="28"/>
        </w:rPr>
        <w:t xml:space="preserve"> Розташовані </w:t>
      </w:r>
      <w:r w:rsidR="008C3DE6" w:rsidRPr="00A004B5">
        <w:rPr>
          <w:rFonts w:ascii="Times New Roman" w:hAnsi="Times New Roman" w:cs="Times New Roman"/>
          <w:sz w:val="28"/>
          <w:szCs w:val="28"/>
        </w:rPr>
        <w:t xml:space="preserve">вони </w:t>
      </w:r>
      <w:r w:rsidR="00EE2921" w:rsidRPr="00A004B5">
        <w:rPr>
          <w:rFonts w:ascii="Times New Roman" w:hAnsi="Times New Roman" w:cs="Times New Roman"/>
          <w:sz w:val="28"/>
          <w:szCs w:val="28"/>
        </w:rPr>
        <w:t xml:space="preserve">переважно на пологих схилах балок </w:t>
      </w:r>
      <w:r w:rsidR="008C3DE6" w:rsidRPr="00A004B5">
        <w:rPr>
          <w:rFonts w:ascii="Times New Roman" w:hAnsi="Times New Roman" w:cs="Times New Roman"/>
          <w:sz w:val="28"/>
          <w:szCs w:val="28"/>
        </w:rPr>
        <w:t>і</w:t>
      </w:r>
      <w:r w:rsidR="00EE2921" w:rsidRPr="00A004B5">
        <w:rPr>
          <w:rFonts w:ascii="Times New Roman" w:hAnsi="Times New Roman" w:cs="Times New Roman"/>
          <w:sz w:val="28"/>
          <w:szCs w:val="28"/>
        </w:rPr>
        <w:t xml:space="preserve"> зберігають ділянки різнотрав’я, в складі якого представники родини айстрових (грудниця волохата, пижмо тисячолисте, деревії тонколистий і благородний), родини бобових (види родів астрагал, в’язіль, люцерна), родини гвоздичних (види родів гвоздика, лещиця, пустельниця), губоцвіті (</w:t>
      </w:r>
      <w:r w:rsidR="0068029C">
        <w:rPr>
          <w:rFonts w:ascii="Times New Roman" w:hAnsi="Times New Roman" w:cs="Times New Roman"/>
          <w:sz w:val="28"/>
          <w:szCs w:val="28"/>
        </w:rPr>
        <w:t xml:space="preserve">3 </w:t>
      </w:r>
      <w:r w:rsidR="00EE2921" w:rsidRPr="00A004B5">
        <w:rPr>
          <w:rFonts w:ascii="Times New Roman" w:hAnsi="Times New Roman" w:cs="Times New Roman"/>
          <w:sz w:val="28"/>
          <w:szCs w:val="28"/>
        </w:rPr>
        <w:t xml:space="preserve">види родів шавлія, </w:t>
      </w:r>
      <w:r w:rsidR="0068029C">
        <w:rPr>
          <w:rFonts w:ascii="Times New Roman" w:hAnsi="Times New Roman" w:cs="Times New Roman"/>
          <w:sz w:val="28"/>
          <w:szCs w:val="28"/>
        </w:rPr>
        <w:t xml:space="preserve">часто </w:t>
      </w:r>
      <w:r w:rsidR="00EE2921" w:rsidRPr="00A004B5">
        <w:rPr>
          <w:rFonts w:ascii="Times New Roman" w:hAnsi="Times New Roman" w:cs="Times New Roman"/>
          <w:sz w:val="28"/>
          <w:szCs w:val="28"/>
        </w:rPr>
        <w:t>залізняк, котяча м’ята, чебрець) тощо.</w:t>
      </w:r>
    </w:p>
    <w:p w14:paraId="1C1FDA49" w14:textId="77777777" w:rsidR="00EE2921" w:rsidRPr="00A004B5" w:rsidRDefault="00EE2921" w:rsidP="00EE2921">
      <w:pPr>
        <w:pStyle w:val="af1"/>
        <w:ind w:firstLine="709"/>
        <w:jc w:val="both"/>
        <w:rPr>
          <w:b w:val="0"/>
        </w:rPr>
      </w:pPr>
      <w:r w:rsidRPr="00A004B5">
        <w:rPr>
          <w:i/>
          <w:color w:val="001000"/>
        </w:rPr>
        <w:t>Лівобережн</w:t>
      </w:r>
      <w:r w:rsidR="00395DBA" w:rsidRPr="00A004B5">
        <w:rPr>
          <w:i/>
          <w:color w:val="001000"/>
        </w:rPr>
        <w:t>о-бузькі</w:t>
      </w:r>
      <w:r w:rsidRPr="00A004B5">
        <w:rPr>
          <w:i/>
          <w:color w:val="001000"/>
        </w:rPr>
        <w:t xml:space="preserve"> </w:t>
      </w:r>
      <w:r w:rsidR="00395DBA" w:rsidRPr="00A004B5">
        <w:rPr>
          <w:b w:val="0"/>
          <w:color w:val="001000"/>
        </w:rPr>
        <w:t xml:space="preserve">північні </w:t>
      </w:r>
      <w:r w:rsidRPr="00A004B5">
        <w:rPr>
          <w:b w:val="0"/>
          <w:color w:val="001000"/>
        </w:rPr>
        <w:t>райони</w:t>
      </w:r>
      <w:r w:rsidR="00395DBA" w:rsidRPr="00A004B5">
        <w:rPr>
          <w:i/>
          <w:color w:val="001000"/>
        </w:rPr>
        <w:t xml:space="preserve"> </w:t>
      </w:r>
      <w:r w:rsidR="00395DBA" w:rsidRPr="00A004B5">
        <w:rPr>
          <w:b w:val="0"/>
          <w:color w:val="001000"/>
        </w:rPr>
        <w:t xml:space="preserve">Миколаївщини </w:t>
      </w:r>
      <w:r w:rsidRPr="00A004B5">
        <w:rPr>
          <w:b w:val="0"/>
        </w:rPr>
        <w:t xml:space="preserve">належать височинному Бузько-Дніпровському (Криворізькому) округу різнотравно-злакових степів, байрачних лісів та рослинності гранітних відслонень. </w:t>
      </w:r>
      <w:r w:rsidR="001B6552" w:rsidRPr="00A004B5">
        <w:rPr>
          <w:b w:val="0"/>
        </w:rPr>
        <w:t xml:space="preserve">Основні території даного округу набувають розвитку в межах Придніпровської височини і в південному напрямку закінчуються вздовж </w:t>
      </w:r>
      <w:r w:rsidR="001B6552" w:rsidRPr="00A004B5">
        <w:rPr>
          <w:b w:val="0"/>
          <w:color w:val="001000"/>
        </w:rPr>
        <w:t>умовної лінії «Вознесенськ-</w:t>
      </w:r>
      <w:r w:rsidR="001B6552" w:rsidRPr="00A004B5">
        <w:rPr>
          <w:b w:val="0"/>
        </w:rPr>
        <w:t>Єланець-Казанка-Апостолово». З</w:t>
      </w:r>
      <w:r w:rsidRPr="00A004B5">
        <w:rPr>
          <w:b w:val="0"/>
        </w:rPr>
        <w:t xml:space="preserve">а </w:t>
      </w:r>
      <w:r w:rsidR="00EC3677" w:rsidRPr="00A004B5">
        <w:rPr>
          <w:b w:val="0"/>
        </w:rPr>
        <w:t xml:space="preserve">сучасним </w:t>
      </w:r>
      <w:r w:rsidRPr="00A004B5">
        <w:rPr>
          <w:b w:val="0"/>
        </w:rPr>
        <w:t xml:space="preserve">геоботанічним районуванням </w:t>
      </w:r>
      <w:r w:rsidR="00EC3677" w:rsidRPr="00A004B5">
        <w:rPr>
          <w:b w:val="0"/>
        </w:rPr>
        <w:t xml:space="preserve">та схемою районування </w:t>
      </w:r>
      <w:r w:rsidRPr="00A004B5">
        <w:rPr>
          <w:b w:val="0"/>
        </w:rPr>
        <w:t>Української РСР 1977</w:t>
      </w:r>
      <w:r w:rsidR="00757242" w:rsidRPr="00A004B5">
        <w:rPr>
          <w:b w:val="0"/>
        </w:rPr>
        <w:t xml:space="preserve"> року</w:t>
      </w:r>
      <w:r w:rsidR="00635CE0" w:rsidRPr="00A004B5">
        <w:t xml:space="preserve"> </w:t>
      </w:r>
      <w:r w:rsidR="00635CE0" w:rsidRPr="00A004B5">
        <w:rPr>
          <w:b w:val="0"/>
        </w:rPr>
        <w:t>[</w:t>
      </w:r>
      <w:r w:rsidR="00F62F1A" w:rsidRPr="00A004B5">
        <w:rPr>
          <w:b w:val="0"/>
        </w:rPr>
        <w:t>28</w:t>
      </w:r>
      <w:r w:rsidR="00635CE0" w:rsidRPr="00A004B5">
        <w:rPr>
          <w:b w:val="0"/>
        </w:rPr>
        <w:t>]</w:t>
      </w:r>
      <w:r w:rsidRPr="00A004B5">
        <w:rPr>
          <w:b w:val="0"/>
        </w:rPr>
        <w:t xml:space="preserve"> </w:t>
      </w:r>
      <w:r w:rsidR="001B6552" w:rsidRPr="00A004B5">
        <w:rPr>
          <w:b w:val="0"/>
        </w:rPr>
        <w:t xml:space="preserve">цей округ </w:t>
      </w:r>
      <w:r w:rsidRPr="00A004B5">
        <w:rPr>
          <w:b w:val="0"/>
        </w:rPr>
        <w:t xml:space="preserve">не мав </w:t>
      </w:r>
      <w:r w:rsidR="00E9384E" w:rsidRPr="00A004B5">
        <w:rPr>
          <w:b w:val="0"/>
        </w:rPr>
        <w:t xml:space="preserve">внутрішнього </w:t>
      </w:r>
      <w:r w:rsidRPr="00A004B5">
        <w:rPr>
          <w:b w:val="0"/>
        </w:rPr>
        <w:t xml:space="preserve">поділу і </w:t>
      </w:r>
      <w:r w:rsidR="00E9384E" w:rsidRPr="00A004B5">
        <w:rPr>
          <w:b w:val="0"/>
        </w:rPr>
        <w:t xml:space="preserve">охоплював весь </w:t>
      </w:r>
      <w:r w:rsidRPr="00A004B5">
        <w:rPr>
          <w:b w:val="0"/>
        </w:rPr>
        <w:t>Бузько-Дніпровськ</w:t>
      </w:r>
      <w:r w:rsidR="00E9384E" w:rsidRPr="00A004B5">
        <w:rPr>
          <w:b w:val="0"/>
        </w:rPr>
        <w:t>ий</w:t>
      </w:r>
      <w:r w:rsidRPr="00A004B5">
        <w:rPr>
          <w:b w:val="0"/>
        </w:rPr>
        <w:t xml:space="preserve"> багаторізнотравно-ковилово-типчаков</w:t>
      </w:r>
      <w:r w:rsidR="00E9384E" w:rsidRPr="00A004B5">
        <w:rPr>
          <w:b w:val="0"/>
        </w:rPr>
        <w:t>ий</w:t>
      </w:r>
      <w:r w:rsidRPr="00A004B5">
        <w:rPr>
          <w:b w:val="0"/>
        </w:rPr>
        <w:t xml:space="preserve"> степ – від </w:t>
      </w:r>
      <w:r w:rsidR="00EC3677" w:rsidRPr="00A004B5">
        <w:rPr>
          <w:b w:val="0"/>
        </w:rPr>
        <w:t xml:space="preserve">міста </w:t>
      </w:r>
      <w:r w:rsidRPr="00A004B5">
        <w:rPr>
          <w:b w:val="0"/>
        </w:rPr>
        <w:t xml:space="preserve">Первомайська </w:t>
      </w:r>
      <w:r w:rsidR="00EC3677" w:rsidRPr="00A004B5">
        <w:rPr>
          <w:b w:val="0"/>
        </w:rPr>
        <w:t xml:space="preserve">на заході </w:t>
      </w:r>
      <w:r w:rsidRPr="00A004B5">
        <w:rPr>
          <w:b w:val="0"/>
        </w:rPr>
        <w:t xml:space="preserve">до </w:t>
      </w:r>
      <w:r w:rsidR="00EC3677" w:rsidRPr="00A004B5">
        <w:rPr>
          <w:b w:val="0"/>
        </w:rPr>
        <w:t>долини</w:t>
      </w:r>
      <w:r w:rsidRPr="00A004B5">
        <w:rPr>
          <w:b w:val="0"/>
        </w:rPr>
        <w:t xml:space="preserve"> Дніпра</w:t>
      </w:r>
      <w:r w:rsidR="00100E69" w:rsidRPr="00A004B5">
        <w:rPr>
          <w:b w:val="0"/>
        </w:rPr>
        <w:t xml:space="preserve"> на сході</w:t>
      </w:r>
      <w:r w:rsidRPr="00A004B5">
        <w:rPr>
          <w:b w:val="0"/>
        </w:rPr>
        <w:t>. За Й.К. Пачоським (19</w:t>
      </w:r>
      <w:r w:rsidR="00F62F1A" w:rsidRPr="00A004B5">
        <w:rPr>
          <w:b w:val="0"/>
        </w:rPr>
        <w:t>10</w:t>
      </w:r>
      <w:r w:rsidRPr="00A004B5">
        <w:rPr>
          <w:b w:val="0"/>
        </w:rPr>
        <w:t xml:space="preserve">) </w:t>
      </w:r>
      <w:r w:rsidR="00A56099" w:rsidRPr="00A004B5">
        <w:rPr>
          <w:b w:val="0"/>
        </w:rPr>
        <w:t>[</w:t>
      </w:r>
      <w:r w:rsidR="00F62F1A" w:rsidRPr="00A004B5">
        <w:rPr>
          <w:b w:val="0"/>
        </w:rPr>
        <w:t>29</w:t>
      </w:r>
      <w:r w:rsidR="00A56099" w:rsidRPr="00A004B5">
        <w:rPr>
          <w:b w:val="0"/>
        </w:rPr>
        <w:t>]</w:t>
      </w:r>
      <w:r w:rsidR="00A56099" w:rsidRPr="00A004B5">
        <w:t xml:space="preserve"> </w:t>
      </w:r>
      <w:r w:rsidRPr="00A004B5">
        <w:rPr>
          <w:b w:val="0"/>
        </w:rPr>
        <w:t xml:space="preserve">та геоботанічною схемою Лавренка-Погребняка (1930) </w:t>
      </w:r>
      <w:r w:rsidR="008C3DE6" w:rsidRPr="00A004B5">
        <w:rPr>
          <w:b w:val="0"/>
        </w:rPr>
        <w:t xml:space="preserve">- </w:t>
      </w:r>
      <w:r w:rsidRPr="00A004B5">
        <w:rPr>
          <w:b w:val="0"/>
        </w:rPr>
        <w:t xml:space="preserve">це територія Центрального і Наддніпрянського степових районів.  </w:t>
      </w:r>
    </w:p>
    <w:p w14:paraId="0D05F22C" w14:textId="13E80C3D" w:rsidR="00EE2921" w:rsidRPr="00A004B5" w:rsidRDefault="00EE2921" w:rsidP="00EE2921">
      <w:pPr>
        <w:pStyle w:val="af1"/>
        <w:ind w:firstLine="709"/>
        <w:jc w:val="both"/>
        <w:rPr>
          <w:b w:val="0"/>
        </w:rPr>
      </w:pPr>
      <w:r w:rsidRPr="00A004B5">
        <w:rPr>
          <w:b w:val="0"/>
        </w:rPr>
        <w:t xml:space="preserve">На південь від лінії </w:t>
      </w:r>
      <w:r w:rsidRPr="00A004B5">
        <w:rPr>
          <w:b w:val="0"/>
          <w:color w:val="001000"/>
        </w:rPr>
        <w:t>«Вознесенськ-</w:t>
      </w:r>
      <w:r w:rsidRPr="00A004B5">
        <w:rPr>
          <w:b w:val="0"/>
        </w:rPr>
        <w:t>Єланець-</w:t>
      </w:r>
      <w:r w:rsidR="00917203" w:rsidRPr="00A004B5">
        <w:rPr>
          <w:b w:val="0"/>
        </w:rPr>
        <w:t>Баштанка-</w:t>
      </w:r>
      <w:r w:rsidRPr="00A004B5">
        <w:rPr>
          <w:b w:val="0"/>
        </w:rPr>
        <w:t xml:space="preserve">Казанка-Апостолово» </w:t>
      </w:r>
      <w:r w:rsidR="001B6552" w:rsidRPr="00A004B5">
        <w:rPr>
          <w:b w:val="0"/>
        </w:rPr>
        <w:t xml:space="preserve">вже </w:t>
      </w:r>
      <w:r w:rsidRPr="00A004B5">
        <w:rPr>
          <w:b w:val="0"/>
        </w:rPr>
        <w:t xml:space="preserve">розташовані низовинні площі Бузько-Інгульського округу злакових степів, подових луків і рослинності вапнякових відслонень, який </w:t>
      </w:r>
      <w:r w:rsidR="008C3DE6" w:rsidRPr="00A004B5">
        <w:rPr>
          <w:b w:val="0"/>
        </w:rPr>
        <w:t>і</w:t>
      </w:r>
      <w:r w:rsidRPr="00A004B5">
        <w:rPr>
          <w:b w:val="0"/>
        </w:rPr>
        <w:t>з південного заходу обмежений правим берегом Інгульця, а потім і долин</w:t>
      </w:r>
      <w:r w:rsidR="008C3DE6" w:rsidRPr="00A004B5">
        <w:rPr>
          <w:b w:val="0"/>
        </w:rPr>
        <w:t>ою</w:t>
      </w:r>
      <w:r w:rsidRPr="00A004B5">
        <w:rPr>
          <w:b w:val="0"/>
        </w:rPr>
        <w:t xml:space="preserve"> Нижнього Дніпра. Головною особливістю цього округу є абсолютне панування цілісної плакорної рівнини, яка починаючись від </w:t>
      </w:r>
      <w:r w:rsidR="00EC3677" w:rsidRPr="00A004B5">
        <w:rPr>
          <w:b w:val="0"/>
        </w:rPr>
        <w:t xml:space="preserve">смт </w:t>
      </w:r>
      <w:r w:rsidRPr="00A004B5">
        <w:rPr>
          <w:b w:val="0"/>
        </w:rPr>
        <w:t xml:space="preserve">Нового Бугу на висотах </w:t>
      </w:r>
      <w:r w:rsidR="00100E69" w:rsidRPr="00A004B5">
        <w:rPr>
          <w:b w:val="0"/>
        </w:rPr>
        <w:t>12</w:t>
      </w:r>
      <w:r w:rsidRPr="00A004B5">
        <w:rPr>
          <w:b w:val="0"/>
        </w:rPr>
        <w:t>0-</w:t>
      </w:r>
      <w:r w:rsidR="0068029C">
        <w:rPr>
          <w:b w:val="0"/>
        </w:rPr>
        <w:t>105</w:t>
      </w:r>
      <w:r w:rsidRPr="00A004B5">
        <w:rPr>
          <w:b w:val="0"/>
        </w:rPr>
        <w:t xml:space="preserve"> м</w:t>
      </w:r>
      <w:r w:rsidR="001B6552" w:rsidRPr="00A004B5">
        <w:rPr>
          <w:b w:val="0"/>
        </w:rPr>
        <w:t xml:space="preserve">. Далі на південь рівнина </w:t>
      </w:r>
      <w:r w:rsidRPr="00A004B5">
        <w:rPr>
          <w:b w:val="0"/>
        </w:rPr>
        <w:t xml:space="preserve">плавно понижується </w:t>
      </w:r>
      <w:r w:rsidR="001B6552" w:rsidRPr="00A004B5">
        <w:rPr>
          <w:b w:val="0"/>
        </w:rPr>
        <w:t>і виходить до околиць міст Миколаєва та Херсону на висотах</w:t>
      </w:r>
      <w:r w:rsidRPr="00A004B5">
        <w:rPr>
          <w:b w:val="0"/>
        </w:rPr>
        <w:t xml:space="preserve"> </w:t>
      </w:r>
      <w:r w:rsidR="001B6552" w:rsidRPr="00A004B5">
        <w:rPr>
          <w:b w:val="0"/>
        </w:rPr>
        <w:t>35</w:t>
      </w:r>
      <w:r w:rsidRPr="00A004B5">
        <w:rPr>
          <w:b w:val="0"/>
        </w:rPr>
        <w:t xml:space="preserve">-25 м. </w:t>
      </w:r>
      <w:r w:rsidR="001B6552" w:rsidRPr="00A004B5">
        <w:rPr>
          <w:b w:val="0"/>
        </w:rPr>
        <w:t>У</w:t>
      </w:r>
      <w:r w:rsidRPr="00A004B5">
        <w:rPr>
          <w:b w:val="0"/>
        </w:rPr>
        <w:t xml:space="preserve"> кінці XVIII сторіччя тут панували різнотравно-ковилово-типчакові степи, що слугували основною ареною цілорічного існування стад </w:t>
      </w:r>
      <w:r w:rsidR="00E9384E" w:rsidRPr="00A004B5">
        <w:rPr>
          <w:b w:val="0"/>
        </w:rPr>
        <w:t xml:space="preserve">сайгаків  і </w:t>
      </w:r>
      <w:r w:rsidRPr="00A004B5">
        <w:rPr>
          <w:b w:val="0"/>
        </w:rPr>
        <w:t>тарпанів. Саме в цій місцевості, в степах між селом Грейгово та містечком Снігурівкою в 1876 році востаннє бачили табун із 3 тарпанів</w:t>
      </w:r>
      <w:r w:rsidR="00635CE0" w:rsidRPr="00A004B5">
        <w:rPr>
          <w:b w:val="0"/>
        </w:rPr>
        <w:t xml:space="preserve"> [</w:t>
      </w:r>
      <w:r w:rsidR="00F62F1A" w:rsidRPr="00A004B5">
        <w:rPr>
          <w:b w:val="0"/>
        </w:rPr>
        <w:t>30,</w:t>
      </w:r>
      <w:r w:rsidR="00F047C0" w:rsidRPr="00A004B5">
        <w:rPr>
          <w:b w:val="0"/>
        </w:rPr>
        <w:t xml:space="preserve"> </w:t>
      </w:r>
      <w:r w:rsidR="00F62F1A" w:rsidRPr="00A004B5">
        <w:rPr>
          <w:b w:val="0"/>
        </w:rPr>
        <w:t>31</w:t>
      </w:r>
      <w:r w:rsidR="00635CE0" w:rsidRPr="00A004B5">
        <w:rPr>
          <w:b w:val="0"/>
        </w:rPr>
        <w:t>]</w:t>
      </w:r>
      <w:r w:rsidRPr="00A004B5">
        <w:rPr>
          <w:b w:val="0"/>
        </w:rPr>
        <w:t xml:space="preserve">. </w:t>
      </w:r>
    </w:p>
    <w:p w14:paraId="7805AF30" w14:textId="0849EE20" w:rsidR="00484029" w:rsidRPr="00A004B5" w:rsidRDefault="00EE2921" w:rsidP="0039783F">
      <w:pPr>
        <w:jc w:val="both"/>
        <w:rPr>
          <w:rFonts w:ascii="Times New Roman" w:hAnsi="Times New Roman" w:cs="Times New Roman"/>
          <w:sz w:val="28"/>
          <w:szCs w:val="28"/>
        </w:rPr>
      </w:pPr>
      <w:r w:rsidRPr="00A004B5">
        <w:rPr>
          <w:rFonts w:ascii="Times New Roman" w:hAnsi="Times New Roman" w:cs="Times New Roman"/>
          <w:sz w:val="28"/>
          <w:szCs w:val="28"/>
        </w:rPr>
        <w:t xml:space="preserve">Незважаючи на першочергове та значно інтенсивне освоєння плакорних рівнин, </w:t>
      </w:r>
      <w:r w:rsidR="006C74AA" w:rsidRPr="00A004B5">
        <w:rPr>
          <w:rFonts w:ascii="Times New Roman" w:hAnsi="Times New Roman" w:cs="Times New Roman"/>
          <w:sz w:val="28"/>
          <w:szCs w:val="28"/>
        </w:rPr>
        <w:t>у</w:t>
      </w:r>
      <w:r w:rsidRPr="00A004B5">
        <w:rPr>
          <w:rFonts w:ascii="Times New Roman" w:hAnsi="Times New Roman" w:cs="Times New Roman"/>
          <w:sz w:val="28"/>
          <w:szCs w:val="28"/>
        </w:rPr>
        <w:t xml:space="preserve"> малозаселеному навіть у наявний час </w:t>
      </w:r>
      <w:r w:rsidR="00100E69" w:rsidRPr="00A004B5">
        <w:rPr>
          <w:rFonts w:ascii="Times New Roman" w:hAnsi="Times New Roman" w:cs="Times New Roman"/>
          <w:sz w:val="28"/>
          <w:szCs w:val="28"/>
        </w:rPr>
        <w:t xml:space="preserve">Інгуло-Інгулецькому </w:t>
      </w:r>
      <w:r w:rsidRPr="00A004B5">
        <w:rPr>
          <w:rFonts w:ascii="Times New Roman" w:hAnsi="Times New Roman" w:cs="Times New Roman"/>
          <w:sz w:val="28"/>
          <w:szCs w:val="28"/>
        </w:rPr>
        <w:t xml:space="preserve">межиріччі </w:t>
      </w:r>
      <w:r w:rsidR="00BE6846" w:rsidRPr="00A004B5">
        <w:rPr>
          <w:rFonts w:ascii="Times New Roman" w:hAnsi="Times New Roman" w:cs="Times New Roman"/>
          <w:sz w:val="28"/>
          <w:szCs w:val="28"/>
        </w:rPr>
        <w:t xml:space="preserve">досі </w:t>
      </w:r>
      <w:r w:rsidR="00100E69" w:rsidRPr="00A004B5">
        <w:rPr>
          <w:rFonts w:ascii="Times New Roman" w:hAnsi="Times New Roman" w:cs="Times New Roman"/>
          <w:sz w:val="28"/>
          <w:szCs w:val="28"/>
        </w:rPr>
        <w:t xml:space="preserve">присутні </w:t>
      </w:r>
      <w:r w:rsidR="00EC3677" w:rsidRPr="00A004B5">
        <w:rPr>
          <w:rFonts w:ascii="Times New Roman" w:hAnsi="Times New Roman" w:cs="Times New Roman"/>
          <w:sz w:val="28"/>
          <w:szCs w:val="28"/>
        </w:rPr>
        <w:t xml:space="preserve">окремі </w:t>
      </w:r>
      <w:r w:rsidRPr="00A004B5">
        <w:rPr>
          <w:rFonts w:ascii="Times New Roman" w:hAnsi="Times New Roman" w:cs="Times New Roman"/>
          <w:sz w:val="28"/>
          <w:szCs w:val="28"/>
        </w:rPr>
        <w:t xml:space="preserve">цілинні </w:t>
      </w:r>
      <w:r w:rsidR="00100E69" w:rsidRPr="00A004B5">
        <w:rPr>
          <w:rFonts w:ascii="Times New Roman" w:hAnsi="Times New Roman" w:cs="Times New Roman"/>
          <w:sz w:val="28"/>
          <w:szCs w:val="28"/>
        </w:rPr>
        <w:t xml:space="preserve">ділянки </w:t>
      </w:r>
      <w:r w:rsidRPr="00A004B5">
        <w:rPr>
          <w:rFonts w:ascii="Times New Roman" w:hAnsi="Times New Roman" w:cs="Times New Roman"/>
          <w:sz w:val="28"/>
          <w:szCs w:val="28"/>
        </w:rPr>
        <w:t>типчаково-ковилов</w:t>
      </w:r>
      <w:r w:rsidR="00100E69" w:rsidRPr="00A004B5">
        <w:rPr>
          <w:rFonts w:ascii="Times New Roman" w:hAnsi="Times New Roman" w:cs="Times New Roman"/>
          <w:sz w:val="28"/>
          <w:szCs w:val="28"/>
        </w:rPr>
        <w:t>ого</w:t>
      </w:r>
      <w:r w:rsidRPr="00A004B5">
        <w:rPr>
          <w:rFonts w:ascii="Times New Roman" w:hAnsi="Times New Roman" w:cs="Times New Roman"/>
          <w:sz w:val="28"/>
          <w:szCs w:val="28"/>
        </w:rPr>
        <w:t xml:space="preserve"> степ</w:t>
      </w:r>
      <w:r w:rsidR="00100E69" w:rsidRPr="00A004B5">
        <w:rPr>
          <w:rFonts w:ascii="Times New Roman" w:hAnsi="Times New Roman" w:cs="Times New Roman"/>
          <w:sz w:val="28"/>
          <w:szCs w:val="28"/>
        </w:rPr>
        <w:t>у</w:t>
      </w:r>
      <w:r w:rsidRPr="00A004B5">
        <w:rPr>
          <w:rFonts w:ascii="Times New Roman" w:hAnsi="Times New Roman" w:cs="Times New Roman"/>
          <w:sz w:val="28"/>
          <w:szCs w:val="28"/>
        </w:rPr>
        <w:t xml:space="preserve"> з посухостійким різнотрав’я</w:t>
      </w:r>
      <w:r w:rsidR="0039783F" w:rsidRPr="00A004B5">
        <w:rPr>
          <w:rFonts w:ascii="Times New Roman" w:hAnsi="Times New Roman" w:cs="Times New Roman"/>
          <w:sz w:val="28"/>
          <w:szCs w:val="28"/>
        </w:rPr>
        <w:t>м</w:t>
      </w:r>
      <w:r w:rsidRPr="00A004B5">
        <w:rPr>
          <w:rFonts w:ascii="Times New Roman" w:hAnsi="Times New Roman" w:cs="Times New Roman"/>
          <w:sz w:val="28"/>
          <w:szCs w:val="28"/>
        </w:rPr>
        <w:t xml:space="preserve">. </w:t>
      </w:r>
      <w:r w:rsidRPr="00A004B5">
        <w:rPr>
          <w:rFonts w:ascii="Times New Roman" w:hAnsi="Times New Roman" w:cs="Times New Roman"/>
          <w:sz w:val="28"/>
          <w:szCs w:val="28"/>
        </w:rPr>
        <w:lastRenderedPageBreak/>
        <w:t>Згідно описам Й.К. Пачоського (</w:t>
      </w:r>
      <w:r w:rsidR="00635CE0" w:rsidRPr="00A004B5">
        <w:rPr>
          <w:rFonts w:ascii="Times New Roman" w:hAnsi="Times New Roman" w:cs="Times New Roman"/>
          <w:sz w:val="28"/>
          <w:szCs w:val="28"/>
        </w:rPr>
        <w:t>19</w:t>
      </w:r>
      <w:r w:rsidRPr="00A004B5">
        <w:rPr>
          <w:rFonts w:ascii="Times New Roman" w:hAnsi="Times New Roman" w:cs="Times New Roman"/>
          <w:sz w:val="28"/>
          <w:szCs w:val="28"/>
        </w:rPr>
        <w:t xml:space="preserve">17), фоновими видами </w:t>
      </w:r>
      <w:r w:rsidR="00100E69" w:rsidRPr="00A004B5">
        <w:rPr>
          <w:rFonts w:ascii="Times New Roman" w:hAnsi="Times New Roman" w:cs="Times New Roman"/>
          <w:sz w:val="28"/>
          <w:szCs w:val="28"/>
        </w:rPr>
        <w:t xml:space="preserve">цих степів </w:t>
      </w:r>
      <w:r w:rsidRPr="00A004B5">
        <w:rPr>
          <w:rFonts w:ascii="Times New Roman" w:hAnsi="Times New Roman" w:cs="Times New Roman"/>
          <w:sz w:val="28"/>
          <w:szCs w:val="28"/>
        </w:rPr>
        <w:t xml:space="preserve">виступали костриця </w:t>
      </w:r>
      <w:r w:rsidR="004D2D0A" w:rsidRPr="00A004B5">
        <w:rPr>
          <w:rFonts w:ascii="Times New Roman" w:hAnsi="Times New Roman" w:cs="Times New Roman"/>
          <w:sz w:val="28"/>
          <w:szCs w:val="28"/>
        </w:rPr>
        <w:t>валлійська</w:t>
      </w:r>
      <w:r w:rsidR="00044227" w:rsidRPr="00A004B5">
        <w:rPr>
          <w:rFonts w:ascii="Times New Roman" w:hAnsi="Times New Roman" w:cs="Times New Roman"/>
          <w:sz w:val="28"/>
          <w:szCs w:val="28"/>
        </w:rPr>
        <w:t xml:space="preserve"> </w:t>
      </w:r>
      <w:r w:rsidR="00044227" w:rsidRPr="00A004B5">
        <w:rPr>
          <w:rFonts w:ascii="Times New Roman" w:hAnsi="Times New Roman" w:cs="Times New Roman"/>
          <w:i/>
          <w:sz w:val="28"/>
          <w:szCs w:val="28"/>
        </w:rPr>
        <w:t>Festuca valesiaca</w:t>
      </w:r>
      <w:r w:rsidRPr="00A004B5">
        <w:rPr>
          <w:rFonts w:ascii="Times New Roman" w:hAnsi="Times New Roman" w:cs="Times New Roman"/>
          <w:sz w:val="28"/>
          <w:szCs w:val="28"/>
        </w:rPr>
        <w:t>, ковила Лессінга</w:t>
      </w:r>
      <w:r w:rsidR="00044227" w:rsidRPr="00A004B5">
        <w:rPr>
          <w:rFonts w:ascii="Times New Roman" w:hAnsi="Times New Roman" w:cs="Times New Roman"/>
          <w:sz w:val="28"/>
          <w:szCs w:val="28"/>
        </w:rPr>
        <w:t xml:space="preserve"> </w:t>
      </w:r>
      <w:r w:rsidR="00044227" w:rsidRPr="00A004B5">
        <w:rPr>
          <w:rFonts w:ascii="Times New Roman" w:hAnsi="Times New Roman" w:cs="Times New Roman"/>
          <w:i/>
          <w:sz w:val="28"/>
          <w:szCs w:val="28"/>
        </w:rPr>
        <w:t>Stipa lessingiana</w:t>
      </w:r>
      <w:r w:rsidRPr="00A004B5">
        <w:rPr>
          <w:rFonts w:ascii="Times New Roman" w:hAnsi="Times New Roman" w:cs="Times New Roman"/>
          <w:sz w:val="28"/>
          <w:szCs w:val="28"/>
        </w:rPr>
        <w:t>, ковила волосиста</w:t>
      </w:r>
      <w:r w:rsidR="00044227" w:rsidRPr="00A004B5">
        <w:rPr>
          <w:rFonts w:ascii="Times New Roman" w:hAnsi="Times New Roman" w:cs="Times New Roman"/>
          <w:sz w:val="28"/>
          <w:szCs w:val="28"/>
        </w:rPr>
        <w:t xml:space="preserve"> </w:t>
      </w:r>
      <w:r w:rsidR="00044227" w:rsidRPr="00A004B5">
        <w:rPr>
          <w:rFonts w:ascii="Times New Roman" w:hAnsi="Times New Roman" w:cs="Times New Roman"/>
          <w:i/>
          <w:sz w:val="28"/>
          <w:szCs w:val="28"/>
        </w:rPr>
        <w:t>Stipa tirsa</w:t>
      </w:r>
      <w:r w:rsidRPr="00A004B5">
        <w:rPr>
          <w:rFonts w:ascii="Times New Roman" w:hAnsi="Times New Roman" w:cs="Times New Roman"/>
          <w:sz w:val="28"/>
          <w:szCs w:val="28"/>
        </w:rPr>
        <w:t xml:space="preserve">, келерія струнка </w:t>
      </w:r>
      <w:r w:rsidR="00044227" w:rsidRPr="00A004B5">
        <w:rPr>
          <w:rFonts w:ascii="Times New Roman" w:hAnsi="Times New Roman" w:cs="Times New Roman"/>
          <w:i/>
          <w:sz w:val="28"/>
          <w:szCs w:val="28"/>
        </w:rPr>
        <w:t>К. gracilis</w:t>
      </w:r>
      <w:r w:rsidR="00044227" w:rsidRPr="00A004B5">
        <w:rPr>
          <w:rFonts w:ascii="Times New Roman" w:hAnsi="Times New Roman" w:cs="Times New Roman"/>
          <w:sz w:val="28"/>
          <w:szCs w:val="28"/>
        </w:rPr>
        <w:t xml:space="preserve"> </w:t>
      </w:r>
      <w:r w:rsidRPr="00A004B5">
        <w:rPr>
          <w:rFonts w:ascii="Times New Roman" w:hAnsi="Times New Roman" w:cs="Times New Roman"/>
          <w:sz w:val="28"/>
          <w:szCs w:val="28"/>
        </w:rPr>
        <w:t>та декілька видів полин</w:t>
      </w:r>
      <w:r w:rsidR="00E9384E" w:rsidRPr="00A004B5">
        <w:rPr>
          <w:rFonts w:ascii="Times New Roman" w:hAnsi="Times New Roman" w:cs="Times New Roman"/>
          <w:sz w:val="28"/>
          <w:szCs w:val="28"/>
        </w:rPr>
        <w:t>у</w:t>
      </w:r>
      <w:r w:rsidR="00917203" w:rsidRPr="00A004B5">
        <w:rPr>
          <w:rFonts w:ascii="Times New Roman" w:hAnsi="Times New Roman" w:cs="Times New Roman"/>
          <w:sz w:val="28"/>
          <w:szCs w:val="28"/>
        </w:rPr>
        <w:t xml:space="preserve"> [</w:t>
      </w:r>
      <w:r w:rsidR="00F62F1A" w:rsidRPr="00A004B5">
        <w:rPr>
          <w:rFonts w:ascii="Times New Roman" w:hAnsi="Times New Roman" w:cs="Times New Roman"/>
          <w:sz w:val="28"/>
          <w:szCs w:val="28"/>
        </w:rPr>
        <w:t>32</w:t>
      </w:r>
      <w:r w:rsidR="00917203" w:rsidRPr="00A004B5">
        <w:rPr>
          <w:rFonts w:ascii="Times New Roman" w:hAnsi="Times New Roman" w:cs="Times New Roman"/>
          <w:sz w:val="28"/>
          <w:szCs w:val="28"/>
        </w:rPr>
        <w:t>]</w:t>
      </w:r>
      <w:r w:rsidR="00BE6846" w:rsidRPr="00A004B5">
        <w:rPr>
          <w:rFonts w:ascii="Times New Roman" w:hAnsi="Times New Roman" w:cs="Times New Roman"/>
          <w:sz w:val="28"/>
          <w:szCs w:val="28"/>
        </w:rPr>
        <w:t xml:space="preserve">, які й </w:t>
      </w:r>
      <w:r w:rsidR="001B6552" w:rsidRPr="00A004B5">
        <w:rPr>
          <w:rFonts w:ascii="Times New Roman" w:hAnsi="Times New Roman" w:cs="Times New Roman"/>
          <w:sz w:val="28"/>
          <w:szCs w:val="28"/>
        </w:rPr>
        <w:t>досі</w:t>
      </w:r>
      <w:r w:rsidR="00BE6846" w:rsidRPr="00A004B5">
        <w:rPr>
          <w:rFonts w:ascii="Times New Roman" w:hAnsi="Times New Roman" w:cs="Times New Roman"/>
          <w:sz w:val="28"/>
          <w:szCs w:val="28"/>
        </w:rPr>
        <w:t xml:space="preserve"> лишаються фоновими видами цілинних ділян</w:t>
      </w:r>
      <w:r w:rsidR="001B6552" w:rsidRPr="00A004B5">
        <w:rPr>
          <w:rFonts w:ascii="Times New Roman" w:hAnsi="Times New Roman" w:cs="Times New Roman"/>
          <w:sz w:val="28"/>
          <w:szCs w:val="28"/>
        </w:rPr>
        <w:t xml:space="preserve">ок, балкових схилів та </w:t>
      </w:r>
      <w:r w:rsidR="00EA750A" w:rsidRPr="00A004B5">
        <w:rPr>
          <w:rFonts w:ascii="Times New Roman" w:hAnsi="Times New Roman" w:cs="Times New Roman"/>
          <w:sz w:val="28"/>
          <w:szCs w:val="28"/>
        </w:rPr>
        <w:t xml:space="preserve">подів. </w:t>
      </w:r>
      <w:r w:rsidR="00BE6846" w:rsidRPr="00A004B5">
        <w:rPr>
          <w:rFonts w:ascii="Times New Roman" w:hAnsi="Times New Roman" w:cs="Times New Roman"/>
          <w:sz w:val="28"/>
          <w:szCs w:val="28"/>
        </w:rPr>
        <w:t xml:space="preserve"> </w:t>
      </w:r>
      <w:r w:rsidR="00100E69" w:rsidRPr="00A004B5">
        <w:rPr>
          <w:rFonts w:ascii="Times New Roman" w:hAnsi="Times New Roman" w:cs="Times New Roman"/>
          <w:sz w:val="28"/>
          <w:szCs w:val="28"/>
        </w:rPr>
        <w:t>З</w:t>
      </w:r>
      <w:r w:rsidRPr="00A004B5">
        <w:rPr>
          <w:rFonts w:ascii="Times New Roman" w:hAnsi="Times New Roman" w:cs="Times New Roman"/>
          <w:sz w:val="28"/>
          <w:szCs w:val="28"/>
        </w:rPr>
        <w:t xml:space="preserve">алишкові ділянки </w:t>
      </w:r>
      <w:r w:rsidR="00100E69" w:rsidRPr="00A004B5">
        <w:rPr>
          <w:rFonts w:ascii="Times New Roman" w:hAnsi="Times New Roman" w:cs="Times New Roman"/>
          <w:sz w:val="28"/>
          <w:szCs w:val="28"/>
        </w:rPr>
        <w:t xml:space="preserve">природної </w:t>
      </w:r>
      <w:r w:rsidRPr="00A004B5">
        <w:rPr>
          <w:rFonts w:ascii="Times New Roman" w:hAnsi="Times New Roman" w:cs="Times New Roman"/>
          <w:sz w:val="28"/>
          <w:szCs w:val="28"/>
        </w:rPr>
        <w:t xml:space="preserve">рослинності збережені </w:t>
      </w:r>
      <w:r w:rsidR="00100E69" w:rsidRPr="00A004B5">
        <w:rPr>
          <w:rFonts w:ascii="Times New Roman" w:hAnsi="Times New Roman" w:cs="Times New Roman"/>
          <w:sz w:val="28"/>
          <w:szCs w:val="28"/>
        </w:rPr>
        <w:t xml:space="preserve">також у </w:t>
      </w:r>
      <w:r w:rsidRPr="00A004B5">
        <w:rPr>
          <w:rFonts w:ascii="Times New Roman" w:hAnsi="Times New Roman" w:cs="Times New Roman"/>
          <w:sz w:val="28"/>
          <w:szCs w:val="28"/>
        </w:rPr>
        <w:t xml:space="preserve">долинах </w:t>
      </w:r>
      <w:r w:rsidR="00EA750A" w:rsidRPr="00A004B5">
        <w:rPr>
          <w:rFonts w:ascii="Times New Roman" w:hAnsi="Times New Roman" w:cs="Times New Roman"/>
          <w:sz w:val="28"/>
          <w:szCs w:val="28"/>
        </w:rPr>
        <w:t xml:space="preserve">річок </w:t>
      </w:r>
      <w:r w:rsidRPr="00A004B5">
        <w:rPr>
          <w:rFonts w:ascii="Times New Roman" w:hAnsi="Times New Roman" w:cs="Times New Roman"/>
          <w:sz w:val="28"/>
          <w:szCs w:val="28"/>
        </w:rPr>
        <w:t>Інгул, Висун</w:t>
      </w:r>
      <w:r w:rsidR="00EA750A" w:rsidRPr="00A004B5">
        <w:rPr>
          <w:rFonts w:ascii="Times New Roman" w:hAnsi="Times New Roman" w:cs="Times New Roman"/>
          <w:sz w:val="28"/>
          <w:szCs w:val="28"/>
        </w:rPr>
        <w:t>ь,</w:t>
      </w:r>
      <w:r w:rsidRPr="00A004B5">
        <w:rPr>
          <w:rFonts w:ascii="Times New Roman" w:hAnsi="Times New Roman" w:cs="Times New Roman"/>
          <w:sz w:val="28"/>
          <w:szCs w:val="28"/>
        </w:rPr>
        <w:t xml:space="preserve"> Інгул</w:t>
      </w:r>
      <w:r w:rsidR="00EA750A" w:rsidRPr="00A004B5">
        <w:rPr>
          <w:rFonts w:ascii="Times New Roman" w:hAnsi="Times New Roman" w:cs="Times New Roman"/>
          <w:sz w:val="28"/>
          <w:szCs w:val="28"/>
        </w:rPr>
        <w:t>ець</w:t>
      </w:r>
      <w:r w:rsidRPr="00A004B5">
        <w:rPr>
          <w:rFonts w:ascii="Times New Roman" w:hAnsi="Times New Roman" w:cs="Times New Roman"/>
          <w:sz w:val="28"/>
          <w:szCs w:val="28"/>
        </w:rPr>
        <w:t xml:space="preserve"> </w:t>
      </w:r>
      <w:r w:rsidR="00EA750A" w:rsidRPr="00A004B5">
        <w:rPr>
          <w:rFonts w:ascii="Times New Roman" w:hAnsi="Times New Roman" w:cs="Times New Roman"/>
          <w:sz w:val="28"/>
          <w:szCs w:val="28"/>
        </w:rPr>
        <w:t>та їх притоків, містя</w:t>
      </w:r>
      <w:r w:rsidR="00484029" w:rsidRPr="00A004B5">
        <w:rPr>
          <w:rFonts w:ascii="Times New Roman" w:hAnsi="Times New Roman" w:cs="Times New Roman"/>
          <w:sz w:val="28"/>
          <w:szCs w:val="28"/>
        </w:rPr>
        <w:t>ть</w:t>
      </w:r>
      <w:r w:rsidR="00EA750A" w:rsidRPr="00A004B5">
        <w:rPr>
          <w:rFonts w:ascii="Times New Roman" w:hAnsi="Times New Roman" w:cs="Times New Roman"/>
          <w:sz w:val="28"/>
          <w:szCs w:val="28"/>
        </w:rPr>
        <w:t xml:space="preserve"> лучні та лучно-степові комплекси. </w:t>
      </w:r>
    </w:p>
    <w:p w14:paraId="382838AF" w14:textId="0D1EAF83" w:rsidR="0039783F" w:rsidRPr="00A004B5" w:rsidRDefault="00EA750A" w:rsidP="0039783F">
      <w:pPr>
        <w:jc w:val="both"/>
        <w:rPr>
          <w:rFonts w:ascii="Times New Roman" w:hAnsi="Times New Roman" w:cs="Times New Roman"/>
          <w:sz w:val="28"/>
          <w:szCs w:val="28"/>
        </w:rPr>
      </w:pPr>
      <w:r w:rsidRPr="00A004B5">
        <w:rPr>
          <w:rFonts w:ascii="Times New Roman" w:hAnsi="Times New Roman" w:cs="Times New Roman"/>
          <w:sz w:val="28"/>
          <w:szCs w:val="28"/>
        </w:rPr>
        <w:t>Суто степові</w:t>
      </w:r>
      <w:r w:rsidR="00484029"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ділянки цілини </w:t>
      </w:r>
      <w:r w:rsidR="00EE2921" w:rsidRPr="00A004B5">
        <w:rPr>
          <w:rFonts w:ascii="Times New Roman" w:hAnsi="Times New Roman" w:cs="Times New Roman"/>
          <w:sz w:val="28"/>
          <w:szCs w:val="28"/>
        </w:rPr>
        <w:t xml:space="preserve">відрізняються </w:t>
      </w:r>
      <w:r w:rsidR="000843AC" w:rsidRPr="00A004B5">
        <w:rPr>
          <w:rFonts w:ascii="Times New Roman" w:hAnsi="Times New Roman" w:cs="Times New Roman"/>
          <w:sz w:val="28"/>
          <w:szCs w:val="28"/>
        </w:rPr>
        <w:t xml:space="preserve">дрібно-дисперсними </w:t>
      </w:r>
      <w:r w:rsidR="00EE2921" w:rsidRPr="00A004B5">
        <w:rPr>
          <w:rFonts w:ascii="Times New Roman" w:hAnsi="Times New Roman" w:cs="Times New Roman"/>
          <w:sz w:val="28"/>
          <w:szCs w:val="28"/>
        </w:rPr>
        <w:t xml:space="preserve">природними угрупованнями, які мають ковилово-типчакову основу з типчаку </w:t>
      </w:r>
      <w:r w:rsidR="00EE2921" w:rsidRPr="00A004B5">
        <w:rPr>
          <w:rFonts w:ascii="Times New Roman" w:hAnsi="Times New Roman" w:cs="Times New Roman"/>
          <w:i/>
          <w:sz w:val="28"/>
          <w:szCs w:val="28"/>
        </w:rPr>
        <w:t>Festuca sulcata</w:t>
      </w:r>
      <w:r w:rsidR="00EE2921" w:rsidRPr="00A004B5">
        <w:rPr>
          <w:rFonts w:ascii="Times New Roman" w:hAnsi="Times New Roman" w:cs="Times New Roman"/>
          <w:sz w:val="28"/>
          <w:szCs w:val="28"/>
        </w:rPr>
        <w:t xml:space="preserve">, </w:t>
      </w:r>
      <w:r w:rsidR="004D2D0A" w:rsidRPr="00A004B5">
        <w:rPr>
          <w:rFonts w:ascii="Times New Roman" w:hAnsi="Times New Roman" w:cs="Times New Roman"/>
          <w:sz w:val="28"/>
          <w:szCs w:val="28"/>
        </w:rPr>
        <w:t>перистих</w:t>
      </w:r>
      <w:r w:rsidR="00EE2921" w:rsidRPr="00A004B5">
        <w:rPr>
          <w:rFonts w:ascii="Times New Roman" w:hAnsi="Times New Roman" w:cs="Times New Roman"/>
          <w:sz w:val="28"/>
          <w:szCs w:val="28"/>
        </w:rPr>
        <w:t xml:space="preserve"> ковил </w:t>
      </w:r>
      <w:r w:rsidR="00EE2921" w:rsidRPr="00A004B5">
        <w:rPr>
          <w:rFonts w:ascii="Times New Roman" w:hAnsi="Times New Roman" w:cs="Times New Roman"/>
          <w:i/>
          <w:sz w:val="28"/>
          <w:szCs w:val="28"/>
        </w:rPr>
        <w:t xml:space="preserve">Stipa ucrainica, </w:t>
      </w:r>
      <w:r w:rsidR="00F047C0" w:rsidRPr="00A004B5">
        <w:rPr>
          <w:rFonts w:ascii="Times New Roman" w:hAnsi="Times New Roman" w:cs="Times New Roman"/>
          <w:i/>
          <w:sz w:val="28"/>
          <w:szCs w:val="28"/>
        </w:rPr>
        <w:t xml:space="preserve">Stipa </w:t>
      </w:r>
      <w:r w:rsidR="00EE2921" w:rsidRPr="00A004B5">
        <w:rPr>
          <w:rFonts w:ascii="Times New Roman" w:hAnsi="Times New Roman" w:cs="Times New Roman"/>
          <w:i/>
          <w:sz w:val="28"/>
          <w:szCs w:val="28"/>
        </w:rPr>
        <w:t>lessingiana</w:t>
      </w:r>
      <w:r w:rsidR="00EE2921" w:rsidRPr="00A004B5">
        <w:rPr>
          <w:rFonts w:ascii="Times New Roman" w:hAnsi="Times New Roman" w:cs="Times New Roman"/>
          <w:sz w:val="28"/>
          <w:szCs w:val="28"/>
        </w:rPr>
        <w:t xml:space="preserve">, тирси </w:t>
      </w:r>
      <w:r w:rsidR="00EE2921" w:rsidRPr="00A004B5">
        <w:rPr>
          <w:rFonts w:ascii="Times New Roman" w:hAnsi="Times New Roman" w:cs="Times New Roman"/>
          <w:i/>
          <w:sz w:val="28"/>
          <w:szCs w:val="28"/>
        </w:rPr>
        <w:t>Stipa capillatа</w:t>
      </w:r>
      <w:r w:rsidR="00757242" w:rsidRPr="00A004B5">
        <w:rPr>
          <w:rFonts w:ascii="Times New Roman" w:hAnsi="Times New Roman" w:cs="Times New Roman"/>
          <w:i/>
          <w:sz w:val="28"/>
          <w:szCs w:val="28"/>
        </w:rPr>
        <w:t>,</w:t>
      </w:r>
      <w:r w:rsidR="00044227" w:rsidRPr="00A004B5">
        <w:rPr>
          <w:rFonts w:ascii="Times New Roman" w:hAnsi="Times New Roman" w:cs="Times New Roman"/>
          <w:sz w:val="28"/>
          <w:szCs w:val="28"/>
        </w:rPr>
        <w:t xml:space="preserve"> чи майже ідентичної їй ковили волосистої </w:t>
      </w:r>
      <w:r w:rsidR="00044227" w:rsidRPr="00A004B5">
        <w:rPr>
          <w:rFonts w:ascii="Times New Roman" w:hAnsi="Times New Roman" w:cs="Times New Roman"/>
          <w:i/>
          <w:sz w:val="28"/>
          <w:szCs w:val="28"/>
        </w:rPr>
        <w:t>Stipa tirsa</w:t>
      </w:r>
      <w:r w:rsidR="00EE2921" w:rsidRPr="00A004B5">
        <w:rPr>
          <w:rFonts w:ascii="Times New Roman" w:hAnsi="Times New Roman" w:cs="Times New Roman"/>
          <w:sz w:val="28"/>
          <w:szCs w:val="28"/>
        </w:rPr>
        <w:t xml:space="preserve">. </w:t>
      </w:r>
      <w:r w:rsidR="00084C02" w:rsidRPr="00A004B5">
        <w:rPr>
          <w:rFonts w:ascii="Times New Roman" w:hAnsi="Times New Roman" w:cs="Times New Roman"/>
          <w:sz w:val="28"/>
          <w:szCs w:val="28"/>
        </w:rPr>
        <w:t>Присутні</w:t>
      </w:r>
      <w:r w:rsidRPr="00A004B5">
        <w:rPr>
          <w:rFonts w:ascii="Times New Roman" w:hAnsi="Times New Roman" w:cs="Times New Roman"/>
          <w:sz w:val="28"/>
          <w:szCs w:val="28"/>
        </w:rPr>
        <w:t>, особливо вздовж Інгульця</w:t>
      </w:r>
      <w:r w:rsidR="00084C02"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локальні </w:t>
      </w:r>
      <w:r w:rsidR="00084C02" w:rsidRPr="00A004B5">
        <w:rPr>
          <w:rFonts w:ascii="Times New Roman" w:hAnsi="Times New Roman" w:cs="Times New Roman"/>
          <w:sz w:val="28"/>
          <w:szCs w:val="28"/>
        </w:rPr>
        <w:t xml:space="preserve">місцезростання дроку скіфського </w:t>
      </w:r>
      <w:r w:rsidR="00084C02" w:rsidRPr="00A004B5">
        <w:rPr>
          <w:rFonts w:ascii="Times New Roman" w:hAnsi="Times New Roman" w:cs="Times New Roman"/>
          <w:i/>
          <w:sz w:val="28"/>
          <w:szCs w:val="28"/>
        </w:rPr>
        <w:t>Genista scythica</w:t>
      </w:r>
      <w:r w:rsidR="00084C02" w:rsidRPr="00A004B5">
        <w:rPr>
          <w:rFonts w:ascii="Times New Roman" w:hAnsi="Times New Roman" w:cs="Times New Roman"/>
          <w:sz w:val="28"/>
          <w:szCs w:val="28"/>
        </w:rPr>
        <w:t xml:space="preserve">. </w:t>
      </w:r>
      <w:r w:rsidR="00EE2921" w:rsidRPr="00A004B5">
        <w:rPr>
          <w:rFonts w:ascii="Times New Roman" w:hAnsi="Times New Roman" w:cs="Times New Roman"/>
          <w:sz w:val="28"/>
          <w:szCs w:val="28"/>
        </w:rPr>
        <w:t xml:space="preserve">Вказані види </w:t>
      </w:r>
      <w:r w:rsidRPr="00A004B5">
        <w:rPr>
          <w:rFonts w:ascii="Times New Roman" w:hAnsi="Times New Roman" w:cs="Times New Roman"/>
          <w:sz w:val="28"/>
          <w:szCs w:val="28"/>
        </w:rPr>
        <w:t>аборигенно-степов</w:t>
      </w:r>
      <w:r w:rsidR="00484029" w:rsidRPr="00A004B5">
        <w:rPr>
          <w:rFonts w:ascii="Times New Roman" w:hAnsi="Times New Roman" w:cs="Times New Roman"/>
          <w:sz w:val="28"/>
          <w:szCs w:val="28"/>
        </w:rPr>
        <w:t>о</w:t>
      </w:r>
      <w:r w:rsidRPr="00A004B5">
        <w:rPr>
          <w:rFonts w:ascii="Times New Roman" w:hAnsi="Times New Roman" w:cs="Times New Roman"/>
          <w:sz w:val="28"/>
          <w:szCs w:val="28"/>
        </w:rPr>
        <w:t xml:space="preserve">ї рослинності дисперсно </w:t>
      </w:r>
      <w:r w:rsidR="008714C3" w:rsidRPr="00A004B5">
        <w:rPr>
          <w:rFonts w:ascii="Times New Roman" w:hAnsi="Times New Roman" w:cs="Times New Roman"/>
          <w:sz w:val="28"/>
          <w:szCs w:val="28"/>
        </w:rPr>
        <w:t xml:space="preserve">присутні </w:t>
      </w:r>
      <w:r w:rsidR="0039783F" w:rsidRPr="00A004B5">
        <w:rPr>
          <w:rFonts w:ascii="Times New Roman" w:hAnsi="Times New Roman" w:cs="Times New Roman"/>
          <w:sz w:val="28"/>
          <w:szCs w:val="28"/>
        </w:rPr>
        <w:t xml:space="preserve">практично </w:t>
      </w:r>
      <w:r w:rsidRPr="00A004B5">
        <w:rPr>
          <w:rFonts w:ascii="Times New Roman" w:hAnsi="Times New Roman" w:cs="Times New Roman"/>
          <w:sz w:val="28"/>
          <w:szCs w:val="28"/>
        </w:rPr>
        <w:t>на</w:t>
      </w:r>
      <w:r w:rsidR="0039783F" w:rsidRPr="00A004B5">
        <w:rPr>
          <w:rFonts w:ascii="Times New Roman" w:hAnsi="Times New Roman" w:cs="Times New Roman"/>
          <w:sz w:val="28"/>
          <w:szCs w:val="28"/>
        </w:rPr>
        <w:t xml:space="preserve"> всіх </w:t>
      </w:r>
      <w:r w:rsidR="00EE2921" w:rsidRPr="00A004B5">
        <w:rPr>
          <w:rFonts w:ascii="Times New Roman" w:hAnsi="Times New Roman" w:cs="Times New Roman"/>
          <w:sz w:val="28"/>
          <w:szCs w:val="28"/>
        </w:rPr>
        <w:t>ділянках первинно-степового ландшафту</w:t>
      </w:r>
      <w:r w:rsidRPr="00A004B5">
        <w:rPr>
          <w:rFonts w:ascii="Times New Roman" w:hAnsi="Times New Roman" w:cs="Times New Roman"/>
          <w:sz w:val="28"/>
          <w:szCs w:val="28"/>
        </w:rPr>
        <w:t xml:space="preserve"> Приінгулля</w:t>
      </w:r>
      <w:r w:rsidR="00EE2921" w:rsidRPr="00A004B5">
        <w:rPr>
          <w:rFonts w:ascii="Times New Roman" w:hAnsi="Times New Roman" w:cs="Times New Roman"/>
          <w:sz w:val="28"/>
          <w:szCs w:val="28"/>
        </w:rPr>
        <w:t xml:space="preserve">, що </w:t>
      </w:r>
      <w:r w:rsidR="0039783F" w:rsidRPr="00A004B5">
        <w:rPr>
          <w:rFonts w:ascii="Times New Roman" w:hAnsi="Times New Roman" w:cs="Times New Roman"/>
          <w:sz w:val="28"/>
          <w:szCs w:val="28"/>
        </w:rPr>
        <w:t xml:space="preserve">уникли </w:t>
      </w:r>
      <w:r w:rsidR="00EE2921" w:rsidRPr="00A004B5">
        <w:rPr>
          <w:rFonts w:ascii="Times New Roman" w:hAnsi="Times New Roman" w:cs="Times New Roman"/>
          <w:sz w:val="28"/>
          <w:szCs w:val="28"/>
        </w:rPr>
        <w:t>оранки</w:t>
      </w:r>
      <w:r w:rsidR="00084C02" w:rsidRPr="00A004B5">
        <w:rPr>
          <w:rFonts w:ascii="Times New Roman" w:hAnsi="Times New Roman" w:cs="Times New Roman"/>
          <w:sz w:val="28"/>
          <w:szCs w:val="28"/>
        </w:rPr>
        <w:t xml:space="preserve"> та інтенсивного випасу</w:t>
      </w:r>
      <w:r w:rsidR="00EE2921" w:rsidRPr="00A004B5">
        <w:rPr>
          <w:rFonts w:ascii="Times New Roman" w:hAnsi="Times New Roman" w:cs="Times New Roman"/>
          <w:sz w:val="28"/>
          <w:szCs w:val="28"/>
        </w:rPr>
        <w:t>.</w:t>
      </w:r>
      <w:r w:rsidR="00E9384E" w:rsidRPr="00A004B5">
        <w:rPr>
          <w:rFonts w:ascii="Times New Roman" w:hAnsi="Times New Roman" w:cs="Times New Roman"/>
          <w:sz w:val="28"/>
          <w:szCs w:val="28"/>
        </w:rPr>
        <w:t xml:space="preserve"> </w:t>
      </w:r>
    </w:p>
    <w:p w14:paraId="7A135BFA" w14:textId="408CB9DB" w:rsidR="00E350BB" w:rsidRPr="00A004B5" w:rsidRDefault="00725CEC" w:rsidP="00E350BB">
      <w:pPr>
        <w:shd w:val="clear" w:color="auto" w:fill="FFFFFF"/>
        <w:jc w:val="both"/>
        <w:rPr>
          <w:rFonts w:ascii="Times New Roman" w:eastAsia="Times New Roman" w:hAnsi="Times New Roman" w:cs="Times New Roman"/>
          <w:color w:val="000000" w:themeColor="text1"/>
          <w:sz w:val="28"/>
          <w:szCs w:val="28"/>
          <w:lang w:eastAsia="uk-UA"/>
        </w:rPr>
      </w:pPr>
      <w:r w:rsidRPr="00A004B5">
        <w:rPr>
          <w:rFonts w:ascii="Times New Roman" w:hAnsi="Times New Roman" w:cs="Times New Roman"/>
          <w:sz w:val="28"/>
          <w:szCs w:val="28"/>
        </w:rPr>
        <w:t xml:space="preserve">З середини ХХ </w:t>
      </w:r>
      <w:r w:rsidR="00BA5203" w:rsidRPr="00A004B5">
        <w:rPr>
          <w:rFonts w:ascii="Times New Roman" w:hAnsi="Times New Roman" w:cs="Times New Roman"/>
          <w:sz w:val="28"/>
          <w:szCs w:val="28"/>
        </w:rPr>
        <w:t>сторіччя</w:t>
      </w:r>
      <w:r w:rsidRPr="00A004B5">
        <w:rPr>
          <w:rFonts w:ascii="Times New Roman" w:hAnsi="Times New Roman" w:cs="Times New Roman"/>
          <w:sz w:val="28"/>
          <w:szCs w:val="28"/>
        </w:rPr>
        <w:t xml:space="preserve"> б</w:t>
      </w:r>
      <w:r w:rsidR="00E9384E" w:rsidRPr="00A004B5">
        <w:rPr>
          <w:rFonts w:ascii="Times New Roman" w:hAnsi="Times New Roman" w:cs="Times New Roman"/>
          <w:sz w:val="28"/>
          <w:szCs w:val="28"/>
        </w:rPr>
        <w:t xml:space="preserve">ільшість </w:t>
      </w:r>
      <w:r w:rsidRPr="00A004B5">
        <w:rPr>
          <w:rFonts w:ascii="Times New Roman" w:hAnsi="Times New Roman" w:cs="Times New Roman"/>
          <w:sz w:val="28"/>
          <w:szCs w:val="28"/>
        </w:rPr>
        <w:t xml:space="preserve">цілинних площ, збережених на схилах </w:t>
      </w:r>
      <w:r w:rsidR="00E9384E" w:rsidRPr="00A004B5">
        <w:rPr>
          <w:rFonts w:ascii="Times New Roman" w:hAnsi="Times New Roman" w:cs="Times New Roman"/>
          <w:sz w:val="28"/>
          <w:szCs w:val="28"/>
        </w:rPr>
        <w:t>долин</w:t>
      </w:r>
      <w:r w:rsidRPr="00A004B5">
        <w:rPr>
          <w:rFonts w:ascii="Times New Roman" w:hAnsi="Times New Roman" w:cs="Times New Roman"/>
          <w:sz w:val="28"/>
          <w:szCs w:val="28"/>
        </w:rPr>
        <w:t xml:space="preserve"> </w:t>
      </w:r>
      <w:r w:rsidR="00EC3677" w:rsidRPr="00A004B5">
        <w:rPr>
          <w:rFonts w:ascii="Times New Roman" w:hAnsi="Times New Roman" w:cs="Times New Roman"/>
          <w:sz w:val="28"/>
          <w:szCs w:val="28"/>
        </w:rPr>
        <w:t>Висуні та Інгульця</w:t>
      </w:r>
      <w:r w:rsidR="000C16E6">
        <w:rPr>
          <w:rFonts w:ascii="Times New Roman" w:hAnsi="Times New Roman" w:cs="Times New Roman"/>
          <w:sz w:val="28"/>
          <w:szCs w:val="28"/>
        </w:rPr>
        <w:t>,</w:t>
      </w:r>
      <w:r w:rsidR="00EC3677" w:rsidRPr="00A004B5">
        <w:rPr>
          <w:rFonts w:ascii="Times New Roman" w:hAnsi="Times New Roman" w:cs="Times New Roman"/>
          <w:sz w:val="28"/>
          <w:szCs w:val="28"/>
        </w:rPr>
        <w:t xml:space="preserve"> були </w:t>
      </w:r>
      <w:r w:rsidRPr="00A004B5">
        <w:rPr>
          <w:rFonts w:ascii="Times New Roman" w:hAnsi="Times New Roman" w:cs="Times New Roman"/>
          <w:sz w:val="28"/>
          <w:szCs w:val="28"/>
        </w:rPr>
        <w:t xml:space="preserve">піддані </w:t>
      </w:r>
      <w:r w:rsidR="00E9384E" w:rsidRPr="00A004B5">
        <w:rPr>
          <w:rFonts w:ascii="Times New Roman" w:hAnsi="Times New Roman" w:cs="Times New Roman"/>
          <w:sz w:val="28"/>
          <w:szCs w:val="28"/>
        </w:rPr>
        <w:t>заліснен</w:t>
      </w:r>
      <w:r w:rsidRPr="00A004B5">
        <w:rPr>
          <w:rFonts w:ascii="Times New Roman" w:hAnsi="Times New Roman" w:cs="Times New Roman"/>
          <w:sz w:val="28"/>
          <w:szCs w:val="28"/>
        </w:rPr>
        <w:t>ню</w:t>
      </w:r>
      <w:r w:rsidR="000C16E6">
        <w:rPr>
          <w:rFonts w:ascii="Times New Roman" w:hAnsi="Times New Roman" w:cs="Times New Roman"/>
          <w:sz w:val="28"/>
          <w:szCs w:val="28"/>
        </w:rPr>
        <w:t>. П</w:t>
      </w:r>
      <w:r w:rsidR="00E9384E" w:rsidRPr="00A004B5">
        <w:rPr>
          <w:rFonts w:ascii="Times New Roman" w:hAnsi="Times New Roman" w:cs="Times New Roman"/>
          <w:sz w:val="28"/>
          <w:szCs w:val="28"/>
        </w:rPr>
        <w:t>оля</w:t>
      </w:r>
      <w:r w:rsidRPr="00A004B5">
        <w:rPr>
          <w:rFonts w:ascii="Times New Roman" w:hAnsi="Times New Roman" w:cs="Times New Roman"/>
          <w:sz w:val="28"/>
          <w:szCs w:val="28"/>
        </w:rPr>
        <w:t xml:space="preserve"> густо</w:t>
      </w:r>
      <w:r w:rsidR="00E9384E" w:rsidRPr="00A004B5">
        <w:rPr>
          <w:rFonts w:ascii="Times New Roman" w:hAnsi="Times New Roman" w:cs="Times New Roman"/>
          <w:sz w:val="28"/>
          <w:szCs w:val="28"/>
        </w:rPr>
        <w:t xml:space="preserve"> покреслені полезахисними лісонасадження на основі робінії псевдоакації, гледичії, дубу</w:t>
      </w:r>
      <w:r w:rsidRPr="00A004B5">
        <w:rPr>
          <w:rFonts w:ascii="Times New Roman" w:hAnsi="Times New Roman" w:cs="Times New Roman"/>
          <w:sz w:val="28"/>
          <w:szCs w:val="28"/>
        </w:rPr>
        <w:t xml:space="preserve"> тощо</w:t>
      </w:r>
      <w:r w:rsidR="00E9384E" w:rsidRPr="00A004B5">
        <w:rPr>
          <w:rFonts w:ascii="Times New Roman" w:hAnsi="Times New Roman" w:cs="Times New Roman"/>
          <w:sz w:val="28"/>
          <w:szCs w:val="28"/>
        </w:rPr>
        <w:t xml:space="preserve">. </w:t>
      </w:r>
      <w:r w:rsidRPr="00A004B5">
        <w:rPr>
          <w:rFonts w:ascii="Times New Roman" w:hAnsi="Times New Roman" w:cs="Times New Roman"/>
          <w:sz w:val="28"/>
          <w:szCs w:val="28"/>
        </w:rPr>
        <w:t>В умовах жорсткого дефіциту неораних площ саме з</w:t>
      </w:r>
      <w:r w:rsidR="00E9384E" w:rsidRPr="00A004B5">
        <w:rPr>
          <w:rFonts w:ascii="Times New Roman" w:hAnsi="Times New Roman" w:cs="Times New Roman"/>
          <w:sz w:val="28"/>
          <w:szCs w:val="28"/>
        </w:rPr>
        <w:t>алісненні</w:t>
      </w:r>
      <w:r w:rsidR="008714C3" w:rsidRPr="00A004B5">
        <w:rPr>
          <w:rFonts w:ascii="Times New Roman" w:hAnsi="Times New Roman" w:cs="Times New Roman"/>
          <w:sz w:val="28"/>
          <w:szCs w:val="28"/>
        </w:rPr>
        <w:t xml:space="preserve"> схили </w:t>
      </w:r>
      <w:r w:rsidR="00E9384E" w:rsidRPr="00A004B5">
        <w:rPr>
          <w:rFonts w:ascii="Times New Roman" w:hAnsi="Times New Roman" w:cs="Times New Roman"/>
          <w:sz w:val="28"/>
          <w:szCs w:val="28"/>
        </w:rPr>
        <w:t xml:space="preserve">та придорожні </w:t>
      </w:r>
      <w:r w:rsidR="00253A7C" w:rsidRPr="00A004B5">
        <w:rPr>
          <w:rFonts w:ascii="Times New Roman" w:hAnsi="Times New Roman" w:cs="Times New Roman"/>
          <w:sz w:val="28"/>
          <w:szCs w:val="28"/>
        </w:rPr>
        <w:t xml:space="preserve">смуги рослинності </w:t>
      </w:r>
      <w:r w:rsidR="00E9384E" w:rsidRPr="00A004B5">
        <w:rPr>
          <w:rFonts w:ascii="Times New Roman" w:hAnsi="Times New Roman" w:cs="Times New Roman"/>
          <w:sz w:val="28"/>
          <w:szCs w:val="28"/>
        </w:rPr>
        <w:t xml:space="preserve">лишаються чи не </w:t>
      </w:r>
      <w:r w:rsidR="000C3AF6" w:rsidRPr="00A004B5">
        <w:rPr>
          <w:rFonts w:ascii="Times New Roman" w:hAnsi="Times New Roman" w:cs="Times New Roman"/>
          <w:sz w:val="28"/>
          <w:szCs w:val="28"/>
        </w:rPr>
        <w:t>єдиними</w:t>
      </w:r>
      <w:r w:rsidR="00E9384E" w:rsidRPr="00A004B5">
        <w:rPr>
          <w:rFonts w:ascii="Times New Roman" w:hAnsi="Times New Roman" w:cs="Times New Roman"/>
          <w:sz w:val="28"/>
          <w:szCs w:val="28"/>
        </w:rPr>
        <w:t xml:space="preserve"> резерватами </w:t>
      </w:r>
      <w:r w:rsidR="00253A7C" w:rsidRPr="00A004B5">
        <w:rPr>
          <w:rFonts w:ascii="Times New Roman" w:hAnsi="Times New Roman" w:cs="Times New Roman"/>
          <w:sz w:val="28"/>
          <w:szCs w:val="28"/>
        </w:rPr>
        <w:t>для аборигенних видів біоти. Так, д</w:t>
      </w:r>
      <w:r w:rsidR="00D32542" w:rsidRPr="00A004B5">
        <w:rPr>
          <w:rFonts w:ascii="Times New Roman" w:eastAsia="Times New Roman" w:hAnsi="Times New Roman" w:cs="Times New Roman"/>
          <w:bCs/>
          <w:color w:val="000000" w:themeColor="text1"/>
          <w:sz w:val="28"/>
          <w:szCs w:val="28"/>
          <w:lang w:eastAsia="uk-UA"/>
        </w:rPr>
        <w:t>ослідженнями останніх років доведено, що екотонний ефект полезахисних лісонасаджень у Причорноморських різнотравно-типчаково-ковилових степах відрізняється проявом значного видового різноманіття поліценоморфних амфіценозів</w:t>
      </w:r>
      <w:r w:rsidR="00253A7C" w:rsidRPr="00A004B5">
        <w:rPr>
          <w:rFonts w:ascii="Times New Roman" w:eastAsia="Times New Roman" w:hAnsi="Times New Roman" w:cs="Times New Roman"/>
          <w:bCs/>
          <w:color w:val="000000" w:themeColor="text1"/>
          <w:sz w:val="28"/>
          <w:szCs w:val="28"/>
          <w:lang w:eastAsia="uk-UA"/>
        </w:rPr>
        <w:t xml:space="preserve"> </w:t>
      </w:r>
      <w:r w:rsidR="00253A7C" w:rsidRPr="00A004B5">
        <w:rPr>
          <w:rFonts w:ascii="Times New Roman" w:hAnsi="Times New Roman" w:cs="Times New Roman"/>
          <w:color w:val="000000" w:themeColor="text1"/>
          <w:sz w:val="28"/>
          <w:szCs w:val="28"/>
          <w:shd w:val="clear" w:color="auto" w:fill="FFFFFF"/>
        </w:rPr>
        <w:t>[</w:t>
      </w:r>
      <w:r w:rsidR="00F62F1A" w:rsidRPr="00A004B5">
        <w:rPr>
          <w:rFonts w:ascii="Times New Roman" w:hAnsi="Times New Roman" w:cs="Times New Roman"/>
          <w:color w:val="000000" w:themeColor="text1"/>
          <w:sz w:val="28"/>
          <w:szCs w:val="28"/>
          <w:shd w:val="clear" w:color="auto" w:fill="FFFFFF"/>
        </w:rPr>
        <w:t>33</w:t>
      </w:r>
      <w:r w:rsidR="00253A7C" w:rsidRPr="00A004B5">
        <w:rPr>
          <w:rFonts w:ascii="Times New Roman" w:hAnsi="Times New Roman" w:cs="Times New Roman"/>
          <w:color w:val="000000" w:themeColor="text1"/>
          <w:sz w:val="28"/>
          <w:szCs w:val="28"/>
          <w:shd w:val="clear" w:color="auto" w:fill="FFFFFF"/>
        </w:rPr>
        <w:t>]</w:t>
      </w:r>
      <w:r w:rsidR="00D32542" w:rsidRPr="00A004B5">
        <w:rPr>
          <w:rFonts w:ascii="Times New Roman" w:eastAsia="Times New Roman" w:hAnsi="Times New Roman" w:cs="Times New Roman"/>
          <w:bCs/>
          <w:color w:val="000000" w:themeColor="text1"/>
          <w:sz w:val="28"/>
          <w:szCs w:val="28"/>
          <w:lang w:eastAsia="uk-UA"/>
        </w:rPr>
        <w:t>.</w:t>
      </w:r>
      <w:r w:rsidR="00F3238E" w:rsidRPr="00A004B5">
        <w:rPr>
          <w:rFonts w:ascii="Times New Roman" w:eastAsia="Times New Roman" w:hAnsi="Times New Roman" w:cs="Times New Roman"/>
          <w:color w:val="000000" w:themeColor="text1"/>
          <w:sz w:val="28"/>
          <w:szCs w:val="28"/>
          <w:lang w:eastAsia="uk-UA"/>
        </w:rPr>
        <w:t xml:space="preserve"> </w:t>
      </w:r>
    </w:p>
    <w:p w14:paraId="53BC6DD2" w14:textId="30C94384" w:rsidR="0085702F" w:rsidRPr="00A004B5" w:rsidRDefault="00862AE2" w:rsidP="00EC3677">
      <w:pPr>
        <w:shd w:val="clear" w:color="auto" w:fill="FFFFFF"/>
        <w:jc w:val="both"/>
        <w:rPr>
          <w:rFonts w:ascii="Times New Roman" w:hAnsi="Times New Roman" w:cs="Times New Roman"/>
          <w:sz w:val="28"/>
          <w:szCs w:val="28"/>
        </w:rPr>
      </w:pPr>
      <w:r w:rsidRPr="00A004B5">
        <w:rPr>
          <w:rFonts w:ascii="Times New Roman" w:hAnsi="Times New Roman" w:cs="Times New Roman"/>
          <w:sz w:val="28"/>
          <w:szCs w:val="28"/>
        </w:rPr>
        <w:t xml:space="preserve">Проте, в </w:t>
      </w:r>
      <w:r w:rsidR="00EE2921" w:rsidRPr="00A004B5">
        <w:rPr>
          <w:rFonts w:ascii="Times New Roman" w:hAnsi="Times New Roman" w:cs="Times New Roman"/>
          <w:sz w:val="28"/>
          <w:szCs w:val="28"/>
        </w:rPr>
        <w:t xml:space="preserve">структурі сучасного геоботанічного районування </w:t>
      </w:r>
      <w:r w:rsidR="00757242" w:rsidRPr="00A004B5">
        <w:rPr>
          <w:rFonts w:ascii="Times New Roman" w:hAnsi="Times New Roman" w:cs="Times New Roman"/>
          <w:sz w:val="28"/>
          <w:szCs w:val="28"/>
        </w:rPr>
        <w:t xml:space="preserve">земель </w:t>
      </w:r>
      <w:r w:rsidR="008714C3" w:rsidRPr="00A004B5">
        <w:rPr>
          <w:rFonts w:ascii="Times New Roman" w:hAnsi="Times New Roman" w:cs="Times New Roman"/>
          <w:sz w:val="28"/>
          <w:szCs w:val="28"/>
        </w:rPr>
        <w:t xml:space="preserve">Північно-Західного </w:t>
      </w:r>
      <w:r w:rsidR="00A21E11" w:rsidRPr="00A004B5">
        <w:rPr>
          <w:rFonts w:ascii="Times New Roman" w:hAnsi="Times New Roman" w:cs="Times New Roman"/>
          <w:sz w:val="28"/>
          <w:szCs w:val="28"/>
        </w:rPr>
        <w:t>Причорномор’я</w:t>
      </w:r>
      <w:r w:rsidR="008714C3" w:rsidRPr="00A004B5">
        <w:rPr>
          <w:rFonts w:ascii="Times New Roman" w:hAnsi="Times New Roman" w:cs="Times New Roman"/>
          <w:sz w:val="28"/>
          <w:szCs w:val="28"/>
        </w:rPr>
        <w:t xml:space="preserve"> </w:t>
      </w:r>
      <w:r w:rsidR="00EE2921" w:rsidRPr="00A004B5">
        <w:rPr>
          <w:rFonts w:ascii="Times New Roman" w:hAnsi="Times New Roman" w:cs="Times New Roman"/>
          <w:sz w:val="28"/>
          <w:szCs w:val="28"/>
        </w:rPr>
        <w:t xml:space="preserve">все ж не </w:t>
      </w:r>
      <w:r w:rsidR="000843AC" w:rsidRPr="00A004B5">
        <w:rPr>
          <w:rFonts w:ascii="Times New Roman" w:hAnsi="Times New Roman" w:cs="Times New Roman"/>
          <w:sz w:val="28"/>
          <w:szCs w:val="28"/>
        </w:rPr>
        <w:t>деталізовані п</w:t>
      </w:r>
      <w:r w:rsidR="00EE2921" w:rsidRPr="00A004B5">
        <w:rPr>
          <w:rFonts w:ascii="Times New Roman" w:hAnsi="Times New Roman" w:cs="Times New Roman"/>
          <w:sz w:val="28"/>
          <w:szCs w:val="28"/>
        </w:rPr>
        <w:t xml:space="preserve">івденно-прибережні </w:t>
      </w:r>
      <w:r w:rsidR="00EA750A" w:rsidRPr="00A004B5">
        <w:rPr>
          <w:rFonts w:ascii="Times New Roman" w:hAnsi="Times New Roman" w:cs="Times New Roman"/>
          <w:sz w:val="28"/>
          <w:szCs w:val="28"/>
        </w:rPr>
        <w:t>с</w:t>
      </w:r>
      <w:r w:rsidR="000843AC" w:rsidRPr="00A004B5">
        <w:rPr>
          <w:rFonts w:ascii="Times New Roman" w:hAnsi="Times New Roman" w:cs="Times New Roman"/>
          <w:sz w:val="28"/>
          <w:szCs w:val="28"/>
        </w:rPr>
        <w:t>ухо-</w:t>
      </w:r>
      <w:r w:rsidR="00EA750A" w:rsidRPr="00A004B5">
        <w:rPr>
          <w:rFonts w:ascii="Times New Roman" w:hAnsi="Times New Roman" w:cs="Times New Roman"/>
          <w:sz w:val="28"/>
          <w:szCs w:val="28"/>
        </w:rPr>
        <w:t>с</w:t>
      </w:r>
      <w:r w:rsidR="00EE2921" w:rsidRPr="00A004B5">
        <w:rPr>
          <w:rFonts w:ascii="Times New Roman" w:hAnsi="Times New Roman" w:cs="Times New Roman"/>
          <w:sz w:val="28"/>
          <w:szCs w:val="28"/>
        </w:rPr>
        <w:t>тепові</w:t>
      </w:r>
      <w:r w:rsidR="008714C3" w:rsidRPr="00A004B5">
        <w:rPr>
          <w:rFonts w:ascii="Times New Roman" w:hAnsi="Times New Roman" w:cs="Times New Roman"/>
          <w:sz w:val="28"/>
          <w:szCs w:val="28"/>
        </w:rPr>
        <w:t xml:space="preserve"> </w:t>
      </w:r>
      <w:r w:rsidR="00EA750A" w:rsidRPr="00A004B5">
        <w:rPr>
          <w:rFonts w:ascii="Times New Roman" w:hAnsi="Times New Roman" w:cs="Times New Roman"/>
          <w:sz w:val="28"/>
          <w:szCs w:val="28"/>
        </w:rPr>
        <w:t>території</w:t>
      </w:r>
      <w:r w:rsidR="00A32B8F" w:rsidRPr="00A004B5">
        <w:rPr>
          <w:rFonts w:ascii="Times New Roman" w:hAnsi="Times New Roman" w:cs="Times New Roman"/>
          <w:sz w:val="28"/>
          <w:szCs w:val="28"/>
        </w:rPr>
        <w:t xml:space="preserve">. Останні, </w:t>
      </w:r>
      <w:r w:rsidR="00EA750A" w:rsidRPr="00A004B5">
        <w:rPr>
          <w:rFonts w:ascii="Times New Roman" w:hAnsi="Times New Roman" w:cs="Times New Roman"/>
          <w:sz w:val="28"/>
          <w:szCs w:val="28"/>
        </w:rPr>
        <w:t xml:space="preserve">починаючись </w:t>
      </w:r>
      <w:r w:rsidR="00EE2921" w:rsidRPr="00A004B5">
        <w:rPr>
          <w:rFonts w:ascii="Times New Roman" w:hAnsi="Times New Roman" w:cs="Times New Roman"/>
          <w:sz w:val="28"/>
          <w:szCs w:val="28"/>
        </w:rPr>
        <w:t xml:space="preserve">від </w:t>
      </w:r>
      <w:r w:rsidR="00EA750A" w:rsidRPr="00A004B5">
        <w:rPr>
          <w:rFonts w:ascii="Times New Roman" w:hAnsi="Times New Roman" w:cs="Times New Roman"/>
          <w:sz w:val="28"/>
          <w:szCs w:val="28"/>
        </w:rPr>
        <w:t xml:space="preserve">східних </w:t>
      </w:r>
      <w:r w:rsidR="00EE2921" w:rsidRPr="00A004B5">
        <w:rPr>
          <w:rFonts w:ascii="Times New Roman" w:hAnsi="Times New Roman" w:cs="Times New Roman"/>
          <w:sz w:val="28"/>
          <w:szCs w:val="28"/>
        </w:rPr>
        <w:t>околиць Одеси</w:t>
      </w:r>
      <w:r w:rsidR="00A32B8F" w:rsidRPr="00A004B5">
        <w:rPr>
          <w:rFonts w:ascii="Times New Roman" w:hAnsi="Times New Roman" w:cs="Times New Roman"/>
          <w:sz w:val="28"/>
          <w:szCs w:val="28"/>
        </w:rPr>
        <w:t>,</w:t>
      </w:r>
      <w:r w:rsidR="00EE2921" w:rsidRPr="00A004B5">
        <w:rPr>
          <w:rFonts w:ascii="Times New Roman" w:hAnsi="Times New Roman" w:cs="Times New Roman"/>
          <w:sz w:val="28"/>
          <w:szCs w:val="28"/>
        </w:rPr>
        <w:t xml:space="preserve"> </w:t>
      </w:r>
      <w:r w:rsidR="00A32B8F" w:rsidRPr="00A004B5">
        <w:rPr>
          <w:rFonts w:ascii="Times New Roman" w:hAnsi="Times New Roman" w:cs="Times New Roman"/>
          <w:sz w:val="28"/>
          <w:szCs w:val="28"/>
        </w:rPr>
        <w:t xml:space="preserve">вузькою смугою продовжуються до </w:t>
      </w:r>
      <w:r w:rsidR="00EE2921" w:rsidRPr="00A004B5">
        <w:rPr>
          <w:rFonts w:ascii="Times New Roman" w:hAnsi="Times New Roman" w:cs="Times New Roman"/>
          <w:sz w:val="28"/>
          <w:szCs w:val="28"/>
        </w:rPr>
        <w:t>Миколаєва</w:t>
      </w:r>
      <w:r w:rsidR="00253A7C" w:rsidRPr="00A004B5">
        <w:rPr>
          <w:rFonts w:ascii="Times New Roman" w:hAnsi="Times New Roman" w:cs="Times New Roman"/>
          <w:sz w:val="28"/>
          <w:szCs w:val="28"/>
        </w:rPr>
        <w:t xml:space="preserve"> </w:t>
      </w:r>
      <w:r w:rsidR="00A32B8F" w:rsidRPr="00A004B5">
        <w:rPr>
          <w:rFonts w:ascii="Times New Roman" w:hAnsi="Times New Roman" w:cs="Times New Roman"/>
          <w:sz w:val="28"/>
          <w:szCs w:val="28"/>
        </w:rPr>
        <w:t>і</w:t>
      </w:r>
      <w:r w:rsidR="00253A7C" w:rsidRPr="00A004B5">
        <w:rPr>
          <w:rFonts w:ascii="Times New Roman" w:hAnsi="Times New Roman" w:cs="Times New Roman"/>
          <w:sz w:val="28"/>
          <w:szCs w:val="28"/>
        </w:rPr>
        <w:t xml:space="preserve"> </w:t>
      </w:r>
      <w:r w:rsidR="00A32B8F" w:rsidRPr="00A004B5">
        <w:rPr>
          <w:rFonts w:ascii="Times New Roman" w:hAnsi="Times New Roman" w:cs="Times New Roman"/>
          <w:sz w:val="28"/>
          <w:szCs w:val="28"/>
        </w:rPr>
        <w:t xml:space="preserve">розширяються на </w:t>
      </w:r>
      <w:r w:rsidR="00484029" w:rsidRPr="00A004B5">
        <w:rPr>
          <w:rFonts w:ascii="Times New Roman" w:hAnsi="Times New Roman" w:cs="Times New Roman"/>
          <w:sz w:val="28"/>
          <w:szCs w:val="28"/>
        </w:rPr>
        <w:t>правобережжі</w:t>
      </w:r>
      <w:r w:rsidR="00A32B8F" w:rsidRPr="00A004B5">
        <w:rPr>
          <w:rFonts w:ascii="Times New Roman" w:hAnsi="Times New Roman" w:cs="Times New Roman"/>
          <w:sz w:val="28"/>
          <w:szCs w:val="28"/>
        </w:rPr>
        <w:t xml:space="preserve"> Дніпра від</w:t>
      </w:r>
      <w:r w:rsidR="00253A7C" w:rsidRPr="00A004B5">
        <w:rPr>
          <w:rFonts w:ascii="Times New Roman" w:hAnsi="Times New Roman" w:cs="Times New Roman"/>
          <w:sz w:val="28"/>
          <w:szCs w:val="28"/>
        </w:rPr>
        <w:t xml:space="preserve"> Каховки</w:t>
      </w:r>
      <w:r w:rsidRPr="00A004B5">
        <w:rPr>
          <w:rFonts w:ascii="Times New Roman" w:hAnsi="Times New Roman" w:cs="Times New Roman"/>
          <w:sz w:val="28"/>
          <w:szCs w:val="28"/>
        </w:rPr>
        <w:t xml:space="preserve"> </w:t>
      </w:r>
      <w:r w:rsidR="00A32B8F" w:rsidRPr="00A004B5">
        <w:rPr>
          <w:rFonts w:ascii="Times New Roman" w:hAnsi="Times New Roman" w:cs="Times New Roman"/>
          <w:sz w:val="28"/>
          <w:szCs w:val="28"/>
        </w:rPr>
        <w:t xml:space="preserve">до </w:t>
      </w:r>
      <w:r w:rsidRPr="00A004B5">
        <w:rPr>
          <w:rFonts w:ascii="Times New Roman" w:hAnsi="Times New Roman" w:cs="Times New Roman"/>
          <w:sz w:val="28"/>
          <w:szCs w:val="28"/>
        </w:rPr>
        <w:t>Перекопу</w:t>
      </w:r>
      <w:r w:rsidR="00A32B8F" w:rsidRPr="00A004B5">
        <w:rPr>
          <w:rFonts w:ascii="Times New Roman" w:hAnsi="Times New Roman" w:cs="Times New Roman"/>
          <w:sz w:val="28"/>
          <w:szCs w:val="28"/>
        </w:rPr>
        <w:t xml:space="preserve"> та демонструють значну ботанічно-географічно-кліматичну відмінність</w:t>
      </w:r>
      <w:r w:rsidR="0085702F" w:rsidRPr="00A004B5">
        <w:rPr>
          <w:rFonts w:ascii="Times New Roman" w:hAnsi="Times New Roman" w:cs="Times New Roman"/>
          <w:sz w:val="28"/>
          <w:szCs w:val="28"/>
        </w:rPr>
        <w:t>.</w:t>
      </w:r>
      <w:r w:rsidR="00EE2921" w:rsidRPr="00A004B5">
        <w:rPr>
          <w:rFonts w:ascii="Times New Roman" w:hAnsi="Times New Roman" w:cs="Times New Roman"/>
          <w:sz w:val="28"/>
          <w:szCs w:val="28"/>
        </w:rPr>
        <w:t xml:space="preserve"> </w:t>
      </w:r>
      <w:r w:rsidR="00A32B8F" w:rsidRPr="00A004B5">
        <w:rPr>
          <w:rFonts w:ascii="Times New Roman" w:hAnsi="Times New Roman" w:cs="Times New Roman"/>
          <w:sz w:val="28"/>
          <w:szCs w:val="28"/>
        </w:rPr>
        <w:t xml:space="preserve">Їх </w:t>
      </w:r>
      <w:r w:rsidR="00EE2921" w:rsidRPr="00A004B5">
        <w:rPr>
          <w:rFonts w:ascii="Times New Roman" w:hAnsi="Times New Roman" w:cs="Times New Roman"/>
          <w:sz w:val="28"/>
          <w:szCs w:val="28"/>
        </w:rPr>
        <w:t>природні флорокомплекси</w:t>
      </w:r>
      <w:r w:rsidR="0085702F" w:rsidRPr="00A004B5">
        <w:rPr>
          <w:rFonts w:ascii="Times New Roman" w:hAnsi="Times New Roman" w:cs="Times New Roman"/>
          <w:sz w:val="28"/>
          <w:szCs w:val="28"/>
        </w:rPr>
        <w:t xml:space="preserve"> </w:t>
      </w:r>
      <w:r w:rsidR="00EE2921" w:rsidRPr="00A004B5">
        <w:rPr>
          <w:rFonts w:ascii="Times New Roman" w:hAnsi="Times New Roman" w:cs="Times New Roman"/>
          <w:sz w:val="28"/>
          <w:szCs w:val="28"/>
        </w:rPr>
        <w:t>відповіда</w:t>
      </w:r>
      <w:r w:rsidR="0085702F" w:rsidRPr="00A004B5">
        <w:rPr>
          <w:rFonts w:ascii="Times New Roman" w:hAnsi="Times New Roman" w:cs="Times New Roman"/>
          <w:sz w:val="28"/>
          <w:szCs w:val="28"/>
        </w:rPr>
        <w:t>ють</w:t>
      </w:r>
      <w:r w:rsidR="00EE2921" w:rsidRPr="00A004B5">
        <w:rPr>
          <w:rFonts w:ascii="Times New Roman" w:hAnsi="Times New Roman" w:cs="Times New Roman"/>
          <w:sz w:val="28"/>
          <w:szCs w:val="28"/>
        </w:rPr>
        <w:t xml:space="preserve"> геоботанічним закономірностям субтропічних посушливих степів</w:t>
      </w:r>
      <w:r w:rsidR="00757242" w:rsidRPr="00A004B5">
        <w:rPr>
          <w:rFonts w:ascii="Times New Roman" w:hAnsi="Times New Roman" w:cs="Times New Roman"/>
          <w:sz w:val="28"/>
          <w:szCs w:val="28"/>
        </w:rPr>
        <w:t>/напівпустель</w:t>
      </w:r>
      <w:r w:rsidR="001045BA" w:rsidRPr="00A004B5">
        <w:rPr>
          <w:rFonts w:ascii="Times New Roman" w:hAnsi="Times New Roman" w:cs="Times New Roman"/>
          <w:sz w:val="28"/>
          <w:szCs w:val="28"/>
        </w:rPr>
        <w:t xml:space="preserve"> і ха</w:t>
      </w:r>
      <w:r w:rsidR="0085702F" w:rsidRPr="00A004B5">
        <w:rPr>
          <w:rFonts w:ascii="Times New Roman" w:hAnsi="Times New Roman" w:cs="Times New Roman"/>
          <w:sz w:val="28"/>
          <w:szCs w:val="28"/>
        </w:rPr>
        <w:t>рактеризу</w:t>
      </w:r>
      <w:r w:rsidR="001045BA" w:rsidRPr="00A004B5">
        <w:rPr>
          <w:rFonts w:ascii="Times New Roman" w:hAnsi="Times New Roman" w:cs="Times New Roman"/>
          <w:sz w:val="28"/>
          <w:szCs w:val="28"/>
        </w:rPr>
        <w:t>ються</w:t>
      </w:r>
      <w:r w:rsidR="0085702F" w:rsidRPr="00A004B5">
        <w:rPr>
          <w:rFonts w:ascii="Times New Roman" w:hAnsi="Times New Roman" w:cs="Times New Roman"/>
          <w:sz w:val="28"/>
          <w:szCs w:val="28"/>
        </w:rPr>
        <w:t xml:space="preserve"> </w:t>
      </w:r>
      <w:r w:rsidR="00253A7C" w:rsidRPr="00A004B5">
        <w:rPr>
          <w:rFonts w:ascii="Times New Roman" w:hAnsi="Times New Roman" w:cs="Times New Roman"/>
          <w:sz w:val="28"/>
          <w:szCs w:val="28"/>
        </w:rPr>
        <w:t>переважання</w:t>
      </w:r>
      <w:r w:rsidR="001045BA" w:rsidRPr="00A004B5">
        <w:rPr>
          <w:rFonts w:ascii="Times New Roman" w:hAnsi="Times New Roman" w:cs="Times New Roman"/>
          <w:sz w:val="28"/>
          <w:szCs w:val="28"/>
        </w:rPr>
        <w:t>м</w:t>
      </w:r>
      <w:r w:rsidR="00253A7C" w:rsidRPr="00A004B5">
        <w:rPr>
          <w:rFonts w:ascii="Times New Roman" w:hAnsi="Times New Roman" w:cs="Times New Roman"/>
          <w:sz w:val="28"/>
          <w:szCs w:val="28"/>
        </w:rPr>
        <w:t xml:space="preserve"> вузьколистих ксерофітних трав</w:t>
      </w:r>
      <w:r w:rsidR="001045BA" w:rsidRPr="00A004B5">
        <w:rPr>
          <w:rFonts w:ascii="Times New Roman" w:hAnsi="Times New Roman" w:cs="Times New Roman"/>
          <w:sz w:val="28"/>
          <w:szCs w:val="28"/>
        </w:rPr>
        <w:t>. Типово сухо-степові угруповання прибережних рівнин сформовані на основі ковили, типчаку, житняку, келерії, різних видів тонконогу з незначною домішкою кореневищних злаків та елементів посухостійкого різнотрав'я. Окрім степових, на берегах лиманів, долин Сасику і Березані та вздовж морського узбережжя присутні також</w:t>
      </w:r>
      <w:r w:rsidR="00EE2921" w:rsidRPr="00A004B5">
        <w:rPr>
          <w:rFonts w:ascii="Times New Roman" w:hAnsi="Times New Roman" w:cs="Times New Roman"/>
          <w:sz w:val="28"/>
          <w:szCs w:val="28"/>
        </w:rPr>
        <w:t xml:space="preserve"> </w:t>
      </w:r>
      <w:r w:rsidR="0085702F" w:rsidRPr="00A004B5">
        <w:rPr>
          <w:rFonts w:ascii="Times New Roman" w:hAnsi="Times New Roman" w:cs="Times New Roman"/>
          <w:sz w:val="28"/>
          <w:szCs w:val="28"/>
        </w:rPr>
        <w:t xml:space="preserve">залишкові ділянки </w:t>
      </w:r>
      <w:r w:rsidR="001045BA" w:rsidRPr="00A004B5">
        <w:rPr>
          <w:rFonts w:ascii="Times New Roman" w:hAnsi="Times New Roman" w:cs="Times New Roman"/>
          <w:sz w:val="28"/>
          <w:szCs w:val="28"/>
        </w:rPr>
        <w:t xml:space="preserve">долинно-балкового ландшафту, флористичні комплекси яких містять елементи лучної, чагарникової, солончакової та псамофітної рослинності. </w:t>
      </w:r>
    </w:p>
    <w:p w14:paraId="7ECDEF9F" w14:textId="77777777" w:rsidR="000843AC" w:rsidRPr="00A004B5" w:rsidRDefault="00EE2921" w:rsidP="00EC3677">
      <w:pPr>
        <w:shd w:val="clear" w:color="auto" w:fill="FFFFFF"/>
        <w:jc w:val="both"/>
        <w:rPr>
          <w:rFonts w:ascii="Times New Roman" w:hAnsi="Times New Roman" w:cs="Times New Roman"/>
          <w:sz w:val="28"/>
          <w:szCs w:val="28"/>
        </w:rPr>
      </w:pPr>
      <w:r w:rsidRPr="00A004B5">
        <w:rPr>
          <w:rFonts w:ascii="Times New Roman" w:hAnsi="Times New Roman" w:cs="Times New Roman"/>
          <w:sz w:val="28"/>
          <w:szCs w:val="28"/>
        </w:rPr>
        <w:t xml:space="preserve">Головною особливістю </w:t>
      </w:r>
      <w:r w:rsidR="00862AE2" w:rsidRPr="00A004B5">
        <w:rPr>
          <w:rFonts w:ascii="Times New Roman" w:hAnsi="Times New Roman" w:cs="Times New Roman"/>
          <w:sz w:val="28"/>
          <w:szCs w:val="28"/>
        </w:rPr>
        <w:t>с</w:t>
      </w:r>
      <w:r w:rsidR="00253A7C" w:rsidRPr="00A004B5">
        <w:rPr>
          <w:rFonts w:ascii="Times New Roman" w:hAnsi="Times New Roman" w:cs="Times New Roman"/>
          <w:sz w:val="28"/>
          <w:szCs w:val="28"/>
        </w:rPr>
        <w:t>ухо-</w:t>
      </w:r>
      <w:r w:rsidR="00862AE2" w:rsidRPr="00A004B5">
        <w:rPr>
          <w:rFonts w:ascii="Times New Roman" w:hAnsi="Times New Roman" w:cs="Times New Roman"/>
          <w:sz w:val="28"/>
          <w:szCs w:val="28"/>
        </w:rPr>
        <w:t>с</w:t>
      </w:r>
      <w:r w:rsidR="00253A7C" w:rsidRPr="00A004B5">
        <w:rPr>
          <w:rFonts w:ascii="Times New Roman" w:hAnsi="Times New Roman" w:cs="Times New Roman"/>
          <w:sz w:val="28"/>
          <w:szCs w:val="28"/>
        </w:rPr>
        <w:t>тепових</w:t>
      </w:r>
      <w:r w:rsidRPr="00A004B5">
        <w:rPr>
          <w:rFonts w:ascii="Times New Roman" w:hAnsi="Times New Roman" w:cs="Times New Roman"/>
          <w:sz w:val="28"/>
          <w:szCs w:val="28"/>
        </w:rPr>
        <w:t xml:space="preserve"> рослинних комплексів є їх видова збідненість</w:t>
      </w:r>
      <w:r w:rsidR="00D00755" w:rsidRPr="00A004B5">
        <w:rPr>
          <w:rFonts w:ascii="Times New Roman" w:hAnsi="Times New Roman" w:cs="Times New Roman"/>
          <w:sz w:val="28"/>
          <w:szCs w:val="28"/>
        </w:rPr>
        <w:t xml:space="preserve"> на основі 4-5 фонових видів із проективним  покриттям до 40%</w:t>
      </w:r>
      <w:r w:rsidRPr="00A004B5">
        <w:rPr>
          <w:rFonts w:ascii="Times New Roman" w:hAnsi="Times New Roman" w:cs="Times New Roman"/>
          <w:sz w:val="28"/>
          <w:szCs w:val="28"/>
        </w:rPr>
        <w:t>, що особливо виражено в щебенистих ділянках схилово-петрофітного екотону верхніх ділянок річки Сасику</w:t>
      </w:r>
      <w:r w:rsidR="005D3B66" w:rsidRPr="00A004B5">
        <w:rPr>
          <w:rFonts w:ascii="Times New Roman" w:hAnsi="Times New Roman" w:cs="Times New Roman"/>
          <w:sz w:val="28"/>
          <w:szCs w:val="28"/>
        </w:rPr>
        <w:t xml:space="preserve"> та </w:t>
      </w:r>
      <w:r w:rsidR="000740AC" w:rsidRPr="00A004B5">
        <w:rPr>
          <w:rFonts w:ascii="Times New Roman" w:hAnsi="Times New Roman" w:cs="Times New Roman"/>
          <w:sz w:val="28"/>
          <w:szCs w:val="28"/>
        </w:rPr>
        <w:t xml:space="preserve">берегів </w:t>
      </w:r>
      <w:r w:rsidR="005D3B66" w:rsidRPr="00A004B5">
        <w:rPr>
          <w:rFonts w:ascii="Times New Roman" w:hAnsi="Times New Roman" w:cs="Times New Roman"/>
          <w:sz w:val="28"/>
          <w:szCs w:val="28"/>
        </w:rPr>
        <w:t>Березанського лиману</w:t>
      </w:r>
      <w:r w:rsidRPr="00A004B5">
        <w:rPr>
          <w:rFonts w:ascii="Times New Roman" w:hAnsi="Times New Roman" w:cs="Times New Roman"/>
          <w:sz w:val="28"/>
          <w:szCs w:val="28"/>
        </w:rPr>
        <w:t xml:space="preserve">. </w:t>
      </w:r>
      <w:r w:rsidR="004E4E79" w:rsidRPr="00A004B5">
        <w:rPr>
          <w:rFonts w:ascii="Times New Roman" w:hAnsi="Times New Roman" w:cs="Times New Roman"/>
          <w:sz w:val="28"/>
          <w:szCs w:val="28"/>
        </w:rPr>
        <w:t>Для річкових долин, балок і схилових полів характерні схилов</w:t>
      </w:r>
      <w:r w:rsidR="00882E33" w:rsidRPr="00A004B5">
        <w:rPr>
          <w:rFonts w:ascii="Times New Roman" w:hAnsi="Times New Roman" w:cs="Times New Roman"/>
          <w:sz w:val="28"/>
          <w:szCs w:val="28"/>
        </w:rPr>
        <w:t>о-тальвегов</w:t>
      </w:r>
      <w:r w:rsidR="00253A7C" w:rsidRPr="00A004B5">
        <w:rPr>
          <w:rFonts w:ascii="Times New Roman" w:hAnsi="Times New Roman" w:cs="Times New Roman"/>
          <w:sz w:val="28"/>
          <w:szCs w:val="28"/>
        </w:rPr>
        <w:t>і</w:t>
      </w:r>
      <w:r w:rsidR="00882E33" w:rsidRPr="00A004B5">
        <w:rPr>
          <w:rFonts w:ascii="Times New Roman" w:hAnsi="Times New Roman" w:cs="Times New Roman"/>
          <w:sz w:val="28"/>
          <w:szCs w:val="28"/>
        </w:rPr>
        <w:t xml:space="preserve"> </w:t>
      </w:r>
      <w:r w:rsidR="00253A7C" w:rsidRPr="00A004B5">
        <w:rPr>
          <w:rFonts w:ascii="Times New Roman" w:hAnsi="Times New Roman" w:cs="Times New Roman"/>
          <w:sz w:val="28"/>
          <w:szCs w:val="28"/>
        </w:rPr>
        <w:t>солончаки</w:t>
      </w:r>
      <w:r w:rsidR="004E4E79" w:rsidRPr="00A004B5">
        <w:rPr>
          <w:rFonts w:ascii="Times New Roman" w:hAnsi="Times New Roman" w:cs="Times New Roman"/>
          <w:sz w:val="28"/>
          <w:szCs w:val="28"/>
        </w:rPr>
        <w:t>, вкрит</w:t>
      </w:r>
      <w:r w:rsidR="00253A7C" w:rsidRPr="00A004B5">
        <w:rPr>
          <w:rFonts w:ascii="Times New Roman" w:hAnsi="Times New Roman" w:cs="Times New Roman"/>
          <w:sz w:val="28"/>
          <w:szCs w:val="28"/>
        </w:rPr>
        <w:t>і</w:t>
      </w:r>
      <w:r w:rsidR="004E4E79" w:rsidRPr="00A004B5">
        <w:rPr>
          <w:rFonts w:ascii="Times New Roman" w:hAnsi="Times New Roman" w:cs="Times New Roman"/>
          <w:sz w:val="28"/>
          <w:szCs w:val="28"/>
        </w:rPr>
        <w:t xml:space="preserve"> щільними купинами очерету, катрану татарського </w:t>
      </w:r>
      <w:r w:rsidR="004E4E79" w:rsidRPr="00A004B5">
        <w:rPr>
          <w:rFonts w:ascii="Times New Roman" w:hAnsi="Times New Roman" w:cs="Times New Roman"/>
          <w:i/>
          <w:sz w:val="28"/>
          <w:szCs w:val="28"/>
        </w:rPr>
        <w:t>Crambe tatarid</w:t>
      </w:r>
      <w:r w:rsidR="004E4E79" w:rsidRPr="00A004B5">
        <w:rPr>
          <w:rFonts w:ascii="Times New Roman" w:hAnsi="Times New Roman" w:cs="Times New Roman"/>
          <w:sz w:val="28"/>
          <w:szCs w:val="28"/>
        </w:rPr>
        <w:t xml:space="preserve">, солонцю європейського </w:t>
      </w:r>
      <w:r w:rsidR="004E4E79" w:rsidRPr="00A004B5">
        <w:rPr>
          <w:rFonts w:ascii="Times New Roman" w:hAnsi="Times New Roman" w:cs="Times New Roman"/>
          <w:i/>
          <w:sz w:val="28"/>
          <w:szCs w:val="28"/>
        </w:rPr>
        <w:t>Salicornia еигораеа</w:t>
      </w:r>
      <w:r w:rsidR="004E4E79" w:rsidRPr="00A004B5">
        <w:rPr>
          <w:rFonts w:ascii="Times New Roman" w:hAnsi="Times New Roman" w:cs="Times New Roman"/>
          <w:sz w:val="28"/>
          <w:szCs w:val="28"/>
        </w:rPr>
        <w:t>, содника простертого</w:t>
      </w:r>
      <w:r w:rsidR="003048C8" w:rsidRPr="00A004B5">
        <w:rPr>
          <w:rFonts w:ascii="Times New Roman" w:hAnsi="Times New Roman" w:cs="Times New Roman"/>
          <w:sz w:val="28"/>
          <w:szCs w:val="28"/>
        </w:rPr>
        <w:t xml:space="preserve"> чи кохії</w:t>
      </w:r>
      <w:r w:rsidR="004E4E79" w:rsidRPr="00A004B5">
        <w:rPr>
          <w:rFonts w:ascii="Times New Roman" w:hAnsi="Times New Roman" w:cs="Times New Roman"/>
          <w:sz w:val="28"/>
          <w:szCs w:val="28"/>
        </w:rPr>
        <w:t xml:space="preserve"> </w:t>
      </w:r>
      <w:r w:rsidR="004E4E79" w:rsidRPr="00A004B5">
        <w:rPr>
          <w:rFonts w:ascii="Times New Roman" w:hAnsi="Times New Roman" w:cs="Times New Roman"/>
          <w:i/>
          <w:sz w:val="28"/>
          <w:szCs w:val="28"/>
        </w:rPr>
        <w:t>Suaeda prost</w:t>
      </w:r>
      <w:r w:rsidR="00253A7C" w:rsidRPr="00A004B5">
        <w:rPr>
          <w:rFonts w:ascii="Times New Roman" w:hAnsi="Times New Roman" w:cs="Times New Roman"/>
          <w:i/>
          <w:sz w:val="28"/>
          <w:szCs w:val="28"/>
        </w:rPr>
        <w:t>r</w:t>
      </w:r>
      <w:r w:rsidR="004E4E79" w:rsidRPr="00A004B5">
        <w:rPr>
          <w:rFonts w:ascii="Times New Roman" w:hAnsi="Times New Roman" w:cs="Times New Roman"/>
          <w:i/>
          <w:sz w:val="28"/>
          <w:szCs w:val="28"/>
        </w:rPr>
        <w:t>ata</w:t>
      </w:r>
      <w:r w:rsidR="004E4E79" w:rsidRPr="00A004B5">
        <w:rPr>
          <w:rFonts w:ascii="Times New Roman" w:hAnsi="Times New Roman" w:cs="Times New Roman"/>
          <w:sz w:val="28"/>
          <w:szCs w:val="28"/>
        </w:rPr>
        <w:t xml:space="preserve">, сарсазана шишкуватого </w:t>
      </w:r>
      <w:r w:rsidR="004E4E79" w:rsidRPr="00A004B5">
        <w:rPr>
          <w:rFonts w:ascii="Times New Roman" w:hAnsi="Times New Roman" w:cs="Times New Roman"/>
          <w:i/>
          <w:sz w:val="28"/>
          <w:szCs w:val="28"/>
        </w:rPr>
        <w:t>Halocnemum strobilaceum</w:t>
      </w:r>
      <w:r w:rsidR="004E4E79" w:rsidRPr="00A004B5">
        <w:rPr>
          <w:rFonts w:ascii="Times New Roman" w:hAnsi="Times New Roman" w:cs="Times New Roman"/>
          <w:sz w:val="28"/>
          <w:szCs w:val="28"/>
        </w:rPr>
        <w:t xml:space="preserve">, кураю </w:t>
      </w:r>
      <w:r w:rsidR="00253A7C" w:rsidRPr="00A004B5">
        <w:rPr>
          <w:rFonts w:ascii="Times New Roman" w:hAnsi="Times New Roman" w:cs="Times New Roman"/>
          <w:sz w:val="28"/>
          <w:szCs w:val="28"/>
        </w:rPr>
        <w:t xml:space="preserve">содового чи </w:t>
      </w:r>
      <w:r w:rsidR="00984DA0" w:rsidRPr="00A004B5">
        <w:rPr>
          <w:rFonts w:ascii="Times New Roman" w:hAnsi="Times New Roman" w:cs="Times New Roman"/>
          <w:sz w:val="28"/>
          <w:szCs w:val="28"/>
        </w:rPr>
        <w:t>калійного</w:t>
      </w:r>
      <w:r w:rsidR="004E4E79" w:rsidRPr="00A004B5">
        <w:rPr>
          <w:rFonts w:ascii="Times New Roman" w:hAnsi="Times New Roman" w:cs="Times New Roman"/>
          <w:sz w:val="28"/>
          <w:szCs w:val="28"/>
        </w:rPr>
        <w:t xml:space="preserve"> </w:t>
      </w:r>
      <w:r w:rsidR="004E4E79" w:rsidRPr="00A004B5">
        <w:rPr>
          <w:rFonts w:ascii="Times New Roman" w:hAnsi="Times New Roman" w:cs="Times New Roman"/>
          <w:i/>
          <w:sz w:val="28"/>
          <w:szCs w:val="28"/>
        </w:rPr>
        <w:t>Salsola kali,</w:t>
      </w:r>
      <w:r w:rsidR="004E4E79" w:rsidRPr="00A004B5">
        <w:rPr>
          <w:rFonts w:ascii="Times New Roman" w:hAnsi="Times New Roman" w:cs="Times New Roman"/>
          <w:sz w:val="28"/>
          <w:szCs w:val="28"/>
        </w:rPr>
        <w:t xml:space="preserve"> кермеку </w:t>
      </w:r>
      <w:r w:rsidR="000C3AF6" w:rsidRPr="00A004B5">
        <w:rPr>
          <w:rFonts w:ascii="Times New Roman" w:hAnsi="Times New Roman" w:cs="Times New Roman"/>
          <w:sz w:val="28"/>
          <w:szCs w:val="28"/>
        </w:rPr>
        <w:t>Мейєра</w:t>
      </w:r>
      <w:r w:rsidR="004E4E79" w:rsidRPr="00A004B5">
        <w:rPr>
          <w:rFonts w:ascii="Times New Roman" w:hAnsi="Times New Roman" w:cs="Times New Roman"/>
          <w:sz w:val="28"/>
          <w:szCs w:val="28"/>
        </w:rPr>
        <w:t xml:space="preserve"> </w:t>
      </w:r>
      <w:r w:rsidR="004E4E79" w:rsidRPr="00A004B5">
        <w:rPr>
          <w:rFonts w:ascii="Times New Roman" w:hAnsi="Times New Roman" w:cs="Times New Roman"/>
          <w:i/>
          <w:sz w:val="28"/>
          <w:szCs w:val="28"/>
        </w:rPr>
        <w:t>Limonium теуегі</w:t>
      </w:r>
      <w:r w:rsidR="004E4E79" w:rsidRPr="00A004B5">
        <w:rPr>
          <w:rFonts w:ascii="Times New Roman" w:hAnsi="Times New Roman" w:cs="Times New Roman"/>
          <w:sz w:val="28"/>
          <w:szCs w:val="28"/>
        </w:rPr>
        <w:t xml:space="preserve">, полинами тощо. </w:t>
      </w:r>
      <w:r w:rsidR="00044227" w:rsidRPr="00A004B5">
        <w:rPr>
          <w:rFonts w:ascii="Times New Roman" w:hAnsi="Times New Roman" w:cs="Times New Roman"/>
          <w:sz w:val="28"/>
          <w:szCs w:val="28"/>
        </w:rPr>
        <w:t xml:space="preserve">Окрім цього, </w:t>
      </w:r>
      <w:r w:rsidR="00882E33" w:rsidRPr="00A004B5">
        <w:rPr>
          <w:rFonts w:ascii="Times New Roman" w:hAnsi="Times New Roman" w:cs="Times New Roman"/>
          <w:sz w:val="28"/>
          <w:szCs w:val="28"/>
        </w:rPr>
        <w:t xml:space="preserve">в </w:t>
      </w:r>
      <w:r w:rsidR="004D2D0A" w:rsidRPr="00A004B5">
        <w:rPr>
          <w:rFonts w:ascii="Times New Roman" w:hAnsi="Times New Roman" w:cs="Times New Roman"/>
          <w:sz w:val="28"/>
          <w:szCs w:val="28"/>
        </w:rPr>
        <w:t>прилиманних</w:t>
      </w:r>
      <w:r w:rsidR="00882E33" w:rsidRPr="00A004B5">
        <w:rPr>
          <w:rFonts w:ascii="Times New Roman" w:hAnsi="Times New Roman" w:cs="Times New Roman"/>
          <w:sz w:val="28"/>
          <w:szCs w:val="28"/>
        </w:rPr>
        <w:t xml:space="preserve"> та прибережних </w:t>
      </w:r>
      <w:r w:rsidR="00882E33" w:rsidRPr="00A004B5">
        <w:rPr>
          <w:rFonts w:ascii="Times New Roman" w:hAnsi="Times New Roman" w:cs="Times New Roman"/>
          <w:sz w:val="28"/>
          <w:szCs w:val="28"/>
        </w:rPr>
        <w:lastRenderedPageBreak/>
        <w:t xml:space="preserve">ділянках присутні типові приморські солончаки, порослі </w:t>
      </w:r>
      <w:r w:rsidR="004E4E79" w:rsidRPr="00A004B5">
        <w:rPr>
          <w:rFonts w:ascii="Times New Roman" w:hAnsi="Times New Roman" w:cs="Times New Roman"/>
          <w:sz w:val="28"/>
          <w:szCs w:val="28"/>
        </w:rPr>
        <w:t xml:space="preserve">содовником </w:t>
      </w:r>
      <w:r w:rsidR="004E4E79" w:rsidRPr="00A004B5">
        <w:rPr>
          <w:rFonts w:ascii="Times New Roman" w:hAnsi="Times New Roman" w:cs="Times New Roman"/>
          <w:i/>
          <w:sz w:val="28"/>
          <w:szCs w:val="28"/>
        </w:rPr>
        <w:t>Salsola soda,</w:t>
      </w:r>
      <w:r w:rsidR="004E4E79" w:rsidRPr="00A004B5">
        <w:rPr>
          <w:rFonts w:ascii="Times New Roman" w:hAnsi="Times New Roman" w:cs="Times New Roman"/>
          <w:sz w:val="28"/>
          <w:szCs w:val="28"/>
        </w:rPr>
        <w:t xml:space="preserve"> солянками </w:t>
      </w:r>
      <w:r w:rsidR="004E4E79" w:rsidRPr="00A004B5">
        <w:rPr>
          <w:rFonts w:ascii="Times New Roman" w:hAnsi="Times New Roman" w:cs="Times New Roman"/>
          <w:i/>
          <w:sz w:val="28"/>
          <w:szCs w:val="28"/>
        </w:rPr>
        <w:t>Salsola tragus</w:t>
      </w:r>
      <w:r w:rsidR="004E4E79" w:rsidRPr="00A004B5">
        <w:rPr>
          <w:rFonts w:ascii="Times New Roman" w:hAnsi="Times New Roman" w:cs="Times New Roman"/>
          <w:sz w:val="28"/>
          <w:szCs w:val="28"/>
        </w:rPr>
        <w:t>,</w:t>
      </w:r>
      <w:r w:rsidR="004E4E79" w:rsidRPr="00A004B5">
        <w:rPr>
          <w:rFonts w:ascii="Times New Roman" w:hAnsi="Times New Roman" w:cs="Times New Roman"/>
          <w:i/>
          <w:sz w:val="28"/>
          <w:szCs w:val="28"/>
        </w:rPr>
        <w:t xml:space="preserve"> </w:t>
      </w:r>
      <w:r w:rsidR="00044227" w:rsidRPr="00A004B5">
        <w:rPr>
          <w:rFonts w:ascii="Times New Roman" w:hAnsi="Times New Roman" w:cs="Times New Roman"/>
          <w:sz w:val="28"/>
          <w:szCs w:val="28"/>
        </w:rPr>
        <w:t xml:space="preserve">солеросами </w:t>
      </w:r>
      <w:r w:rsidR="00044227" w:rsidRPr="00A004B5">
        <w:rPr>
          <w:rFonts w:ascii="Times New Roman" w:hAnsi="Times New Roman" w:cs="Times New Roman"/>
          <w:i/>
          <w:sz w:val="28"/>
          <w:szCs w:val="28"/>
        </w:rPr>
        <w:t xml:space="preserve">Salicornia herbacea </w:t>
      </w:r>
      <w:r w:rsidR="00044227" w:rsidRPr="00A004B5">
        <w:rPr>
          <w:rFonts w:ascii="Times New Roman" w:hAnsi="Times New Roman" w:cs="Times New Roman"/>
          <w:sz w:val="28"/>
          <w:szCs w:val="28"/>
        </w:rPr>
        <w:t>та</w:t>
      </w:r>
      <w:r w:rsidR="00044227" w:rsidRPr="00A004B5">
        <w:rPr>
          <w:rFonts w:ascii="Times New Roman" w:hAnsi="Times New Roman" w:cs="Times New Roman"/>
          <w:i/>
          <w:sz w:val="28"/>
          <w:szCs w:val="28"/>
        </w:rPr>
        <w:t xml:space="preserve"> Salicornia europaea</w:t>
      </w:r>
      <w:r w:rsidR="004E4E79" w:rsidRPr="00A004B5">
        <w:rPr>
          <w:rFonts w:ascii="Times New Roman" w:hAnsi="Times New Roman" w:cs="Times New Roman"/>
          <w:sz w:val="28"/>
          <w:szCs w:val="28"/>
        </w:rPr>
        <w:t xml:space="preserve">. </w:t>
      </w:r>
    </w:p>
    <w:p w14:paraId="3D6E9AE7" w14:textId="3247B5E4" w:rsidR="00EE2921" w:rsidRPr="00A004B5" w:rsidRDefault="000843AC" w:rsidP="00EE2921">
      <w:pPr>
        <w:pStyle w:val="af1"/>
        <w:ind w:firstLine="709"/>
        <w:jc w:val="both"/>
        <w:rPr>
          <w:b w:val="0"/>
        </w:rPr>
      </w:pPr>
      <w:r w:rsidRPr="00A004B5">
        <w:rPr>
          <w:b w:val="0"/>
        </w:rPr>
        <w:t xml:space="preserve">Показово, що </w:t>
      </w:r>
      <w:r w:rsidR="00253A7C" w:rsidRPr="00A004B5">
        <w:rPr>
          <w:b w:val="0"/>
        </w:rPr>
        <w:t xml:space="preserve">в останні роки </w:t>
      </w:r>
      <w:r w:rsidR="004E4E79" w:rsidRPr="00A004B5">
        <w:rPr>
          <w:b w:val="0"/>
        </w:rPr>
        <w:t xml:space="preserve">саме вузька </w:t>
      </w:r>
      <w:r w:rsidR="00882E33" w:rsidRPr="00A004B5">
        <w:rPr>
          <w:b w:val="0"/>
        </w:rPr>
        <w:t xml:space="preserve">прибережна </w:t>
      </w:r>
      <w:r w:rsidR="004E4E79" w:rsidRPr="00A004B5">
        <w:rPr>
          <w:b w:val="0"/>
        </w:rPr>
        <w:t>смуга</w:t>
      </w:r>
      <w:r w:rsidR="00B41ADB" w:rsidRPr="00A004B5">
        <w:rPr>
          <w:b w:val="0"/>
        </w:rPr>
        <w:t xml:space="preserve">, майже </w:t>
      </w:r>
      <w:r w:rsidR="00882E33" w:rsidRPr="00A004B5">
        <w:rPr>
          <w:b w:val="0"/>
        </w:rPr>
        <w:t>на межі літоралі</w:t>
      </w:r>
      <w:r w:rsidR="000C16E6">
        <w:rPr>
          <w:b w:val="0"/>
        </w:rPr>
        <w:t>,</w:t>
      </w:r>
      <w:r w:rsidR="00882E33" w:rsidRPr="00A004B5">
        <w:rPr>
          <w:b w:val="0"/>
        </w:rPr>
        <w:t xml:space="preserve"> </w:t>
      </w:r>
      <w:r w:rsidR="004E4E79" w:rsidRPr="00A004B5">
        <w:rPr>
          <w:b w:val="0"/>
        </w:rPr>
        <w:t xml:space="preserve">є останнім резерватом </w:t>
      </w:r>
      <w:r w:rsidR="00882E33" w:rsidRPr="00A004B5">
        <w:rPr>
          <w:b w:val="0"/>
        </w:rPr>
        <w:t xml:space="preserve">для </w:t>
      </w:r>
      <w:r w:rsidR="004E4E79" w:rsidRPr="00A004B5">
        <w:rPr>
          <w:b w:val="0"/>
        </w:rPr>
        <w:t xml:space="preserve">кураїв </w:t>
      </w:r>
      <w:r w:rsidR="004E4E79" w:rsidRPr="00A004B5">
        <w:rPr>
          <w:b w:val="0"/>
          <w:i/>
        </w:rPr>
        <w:t>Salsola ruthenica, Salsola australis, Salsola tragus</w:t>
      </w:r>
      <w:r w:rsidR="000C16E6">
        <w:rPr>
          <w:b w:val="0"/>
        </w:rPr>
        <w:t xml:space="preserve">. Останні, </w:t>
      </w:r>
      <w:r w:rsidR="004E4E79" w:rsidRPr="00A004B5">
        <w:rPr>
          <w:b w:val="0"/>
        </w:rPr>
        <w:t>через високу чутливість до гербіцидів вже біл</w:t>
      </w:r>
      <w:r w:rsidR="00882E33" w:rsidRPr="00A004B5">
        <w:rPr>
          <w:b w:val="0"/>
        </w:rPr>
        <w:t>ь</w:t>
      </w:r>
      <w:r w:rsidR="004E4E79" w:rsidRPr="00A004B5">
        <w:rPr>
          <w:b w:val="0"/>
        </w:rPr>
        <w:t>ш</w:t>
      </w:r>
      <w:r w:rsidR="00882E33" w:rsidRPr="00A004B5">
        <w:rPr>
          <w:b w:val="0"/>
        </w:rPr>
        <w:t>е</w:t>
      </w:r>
      <w:r w:rsidR="004E4E79" w:rsidRPr="00A004B5">
        <w:rPr>
          <w:b w:val="0"/>
        </w:rPr>
        <w:t xml:space="preserve"> 15 років практично відсутні </w:t>
      </w:r>
      <w:r w:rsidR="00253A7C" w:rsidRPr="00A004B5">
        <w:rPr>
          <w:b w:val="0"/>
        </w:rPr>
        <w:t>на просторах</w:t>
      </w:r>
      <w:r w:rsidR="004E4E79" w:rsidRPr="00A004B5">
        <w:rPr>
          <w:b w:val="0"/>
        </w:rPr>
        <w:t xml:space="preserve"> Миколаївської області. </w:t>
      </w:r>
      <w:r w:rsidR="00882E33" w:rsidRPr="00A004B5">
        <w:rPr>
          <w:b w:val="0"/>
        </w:rPr>
        <w:t xml:space="preserve">Така стрімка втрата донедавна одних із фонових видів природної рослинності (кураїв), які формували панівні ценози остаточно солонцюватих грунтів балок </w:t>
      </w:r>
      <w:r w:rsidRPr="00A004B5">
        <w:rPr>
          <w:b w:val="0"/>
        </w:rPr>
        <w:t>та більшості перелогів</w:t>
      </w:r>
      <w:r w:rsidR="00882E33" w:rsidRPr="00A004B5">
        <w:rPr>
          <w:b w:val="0"/>
        </w:rPr>
        <w:t>,</w:t>
      </w:r>
      <w:r w:rsidR="004E4E79" w:rsidRPr="00A004B5">
        <w:rPr>
          <w:b w:val="0"/>
        </w:rPr>
        <w:t xml:space="preserve"> </w:t>
      </w:r>
      <w:r w:rsidR="00882E33" w:rsidRPr="00A004B5">
        <w:rPr>
          <w:b w:val="0"/>
        </w:rPr>
        <w:t xml:space="preserve">демонструє приклад агрогенного (гербіцидного), практично штучно-селективного </w:t>
      </w:r>
      <w:r w:rsidR="004D2D0A" w:rsidRPr="00A004B5">
        <w:rPr>
          <w:b w:val="0"/>
        </w:rPr>
        <w:t>витіснення</w:t>
      </w:r>
      <w:r w:rsidR="00882E33" w:rsidRPr="00A004B5">
        <w:rPr>
          <w:b w:val="0"/>
        </w:rPr>
        <w:t xml:space="preserve"> вузько</w:t>
      </w:r>
      <w:r w:rsidR="001045BA" w:rsidRPr="00A004B5">
        <w:rPr>
          <w:b w:val="0"/>
        </w:rPr>
        <w:t>-</w:t>
      </w:r>
      <w:r w:rsidR="00882E33" w:rsidRPr="00A004B5">
        <w:rPr>
          <w:b w:val="0"/>
        </w:rPr>
        <w:t xml:space="preserve">спеціалізованих видів із складу залишкових фітоценозів </w:t>
      </w:r>
      <w:r w:rsidR="008714C3" w:rsidRPr="00A004B5">
        <w:rPr>
          <w:b w:val="0"/>
        </w:rPr>
        <w:t xml:space="preserve">мозаїчного </w:t>
      </w:r>
      <w:r w:rsidR="00882E33" w:rsidRPr="00A004B5">
        <w:rPr>
          <w:b w:val="0"/>
        </w:rPr>
        <w:t>аг</w:t>
      </w:r>
      <w:r w:rsidR="004D2D0A" w:rsidRPr="00A004B5">
        <w:rPr>
          <w:b w:val="0"/>
        </w:rPr>
        <w:t>ро</w:t>
      </w:r>
      <w:r w:rsidR="00882E33" w:rsidRPr="00A004B5">
        <w:rPr>
          <w:b w:val="0"/>
        </w:rPr>
        <w:t>ландшафту.</w:t>
      </w:r>
    </w:p>
    <w:p w14:paraId="5739585F" w14:textId="2B7B92A3" w:rsidR="00EE2921" w:rsidRPr="00A004B5" w:rsidRDefault="00EE2921" w:rsidP="00EE2921">
      <w:pPr>
        <w:jc w:val="both"/>
        <w:rPr>
          <w:rFonts w:ascii="Times New Roman" w:hAnsi="Times New Roman" w:cs="Times New Roman"/>
          <w:sz w:val="28"/>
          <w:szCs w:val="28"/>
        </w:rPr>
      </w:pPr>
      <w:r w:rsidRPr="00A004B5">
        <w:rPr>
          <w:rFonts w:ascii="Times New Roman" w:hAnsi="Times New Roman" w:cs="Times New Roman"/>
          <w:color w:val="000000" w:themeColor="text1"/>
          <w:sz w:val="28"/>
          <w:szCs w:val="28"/>
          <w:shd w:val="clear" w:color="auto" w:fill="FFFFFF"/>
        </w:rPr>
        <w:t xml:space="preserve">На відміну від посушливо-південних </w:t>
      </w:r>
      <w:r w:rsidR="00882E33" w:rsidRPr="00A004B5">
        <w:rPr>
          <w:rFonts w:ascii="Times New Roman" w:hAnsi="Times New Roman" w:cs="Times New Roman"/>
          <w:color w:val="000000" w:themeColor="text1"/>
          <w:sz w:val="28"/>
          <w:szCs w:val="28"/>
          <w:shd w:val="clear" w:color="auto" w:fill="FFFFFF"/>
        </w:rPr>
        <w:t xml:space="preserve">рівнинних </w:t>
      </w:r>
      <w:r w:rsidRPr="00A004B5">
        <w:rPr>
          <w:rFonts w:ascii="Times New Roman" w:hAnsi="Times New Roman" w:cs="Times New Roman"/>
          <w:color w:val="000000" w:themeColor="text1"/>
          <w:sz w:val="28"/>
          <w:szCs w:val="28"/>
          <w:shd w:val="clear" w:color="auto" w:fill="FFFFFF"/>
        </w:rPr>
        <w:t>степів морського узбережжя, п</w:t>
      </w:r>
      <w:r w:rsidRPr="00A004B5">
        <w:rPr>
          <w:rFonts w:ascii="Times New Roman" w:hAnsi="Times New Roman" w:cs="Times New Roman"/>
          <w:sz w:val="28"/>
          <w:szCs w:val="28"/>
        </w:rPr>
        <w:t>ервинна рослинність</w:t>
      </w:r>
      <w:r w:rsidR="00882E33" w:rsidRPr="00A004B5">
        <w:rPr>
          <w:rFonts w:ascii="Times New Roman" w:hAnsi="Times New Roman" w:cs="Times New Roman"/>
          <w:sz w:val="28"/>
          <w:szCs w:val="28"/>
        </w:rPr>
        <w:t xml:space="preserve"> хвилясто</w:t>
      </w:r>
      <w:r w:rsidR="00253A7C" w:rsidRPr="00A004B5">
        <w:rPr>
          <w:rFonts w:ascii="Times New Roman" w:hAnsi="Times New Roman" w:cs="Times New Roman"/>
          <w:sz w:val="28"/>
          <w:szCs w:val="28"/>
        </w:rPr>
        <w:t xml:space="preserve">-степового ландшафту </w:t>
      </w:r>
      <w:bookmarkStart w:id="32" w:name="_Hlk50305297"/>
      <w:r w:rsidRPr="00A004B5">
        <w:rPr>
          <w:rFonts w:ascii="Times New Roman" w:hAnsi="Times New Roman" w:cs="Times New Roman"/>
          <w:b/>
          <w:i/>
          <w:sz w:val="28"/>
          <w:szCs w:val="28"/>
        </w:rPr>
        <w:t>Кодимсько-Єланецького Побужжя</w:t>
      </w:r>
      <w:r w:rsidRPr="00A004B5">
        <w:rPr>
          <w:rFonts w:ascii="Times New Roman" w:hAnsi="Times New Roman" w:cs="Times New Roman"/>
          <w:sz w:val="28"/>
          <w:szCs w:val="28"/>
        </w:rPr>
        <w:t xml:space="preserve"> </w:t>
      </w:r>
      <w:bookmarkEnd w:id="32"/>
      <w:r w:rsidRPr="00A004B5">
        <w:rPr>
          <w:rFonts w:ascii="Times New Roman" w:hAnsi="Times New Roman" w:cs="Times New Roman"/>
          <w:sz w:val="28"/>
          <w:szCs w:val="28"/>
        </w:rPr>
        <w:t>в цілому базована на мезофітних</w:t>
      </w:r>
      <w:r w:rsidR="00882E33" w:rsidRPr="00A004B5">
        <w:rPr>
          <w:rFonts w:ascii="Times New Roman" w:hAnsi="Times New Roman" w:cs="Times New Roman"/>
          <w:sz w:val="28"/>
          <w:szCs w:val="28"/>
        </w:rPr>
        <w:t>, частково</w:t>
      </w:r>
      <w:r w:rsidRPr="00A004B5">
        <w:rPr>
          <w:rFonts w:ascii="Times New Roman" w:hAnsi="Times New Roman" w:cs="Times New Roman"/>
          <w:sz w:val="28"/>
          <w:szCs w:val="28"/>
        </w:rPr>
        <w:t xml:space="preserve"> </w:t>
      </w:r>
      <w:r w:rsidR="00882E33" w:rsidRPr="00A004B5">
        <w:rPr>
          <w:rFonts w:ascii="Times New Roman" w:hAnsi="Times New Roman" w:cs="Times New Roman"/>
          <w:sz w:val="28"/>
          <w:szCs w:val="28"/>
        </w:rPr>
        <w:t xml:space="preserve">петрофітних </w:t>
      </w:r>
      <w:r w:rsidRPr="00A004B5">
        <w:rPr>
          <w:rFonts w:ascii="Times New Roman" w:hAnsi="Times New Roman" w:cs="Times New Roman"/>
          <w:sz w:val="28"/>
          <w:szCs w:val="28"/>
        </w:rPr>
        <w:t>рослинних комплексах</w:t>
      </w:r>
      <w:r w:rsidR="001F7415" w:rsidRPr="00A004B5">
        <w:rPr>
          <w:rFonts w:ascii="Times New Roman" w:hAnsi="Times New Roman" w:cs="Times New Roman"/>
          <w:sz w:val="28"/>
          <w:szCs w:val="28"/>
        </w:rPr>
        <w:t xml:space="preserve">. Найбільш типові посушливо-петрофітні флорокомплекси збережені на правому березі Південного Бугу в районі села Богданівка, на берегах Мертвоводу в районі села Актове і Петропавлівка, в долині Гнилого Єланця. </w:t>
      </w:r>
      <w:r w:rsidR="001045BA" w:rsidRPr="00A004B5">
        <w:rPr>
          <w:rFonts w:ascii="Times New Roman" w:hAnsi="Times New Roman" w:cs="Times New Roman"/>
          <w:sz w:val="28"/>
          <w:szCs w:val="28"/>
        </w:rPr>
        <w:t xml:space="preserve">Чагарникова і </w:t>
      </w:r>
      <w:r w:rsidR="00484029" w:rsidRPr="00A004B5">
        <w:rPr>
          <w:rFonts w:ascii="Times New Roman" w:hAnsi="Times New Roman" w:cs="Times New Roman"/>
          <w:sz w:val="28"/>
          <w:szCs w:val="28"/>
        </w:rPr>
        <w:t>трав’яниста</w:t>
      </w:r>
      <w:r w:rsidR="001045BA" w:rsidRPr="00A004B5">
        <w:rPr>
          <w:rFonts w:ascii="Times New Roman" w:hAnsi="Times New Roman" w:cs="Times New Roman"/>
          <w:sz w:val="28"/>
          <w:szCs w:val="28"/>
        </w:rPr>
        <w:t xml:space="preserve"> </w:t>
      </w:r>
      <w:r w:rsidR="00A66B80" w:rsidRPr="00A004B5">
        <w:rPr>
          <w:rFonts w:ascii="Times New Roman" w:hAnsi="Times New Roman" w:cs="Times New Roman"/>
          <w:sz w:val="28"/>
          <w:szCs w:val="28"/>
        </w:rPr>
        <w:t xml:space="preserve">природна рослинність </w:t>
      </w:r>
      <w:r w:rsidR="001045BA" w:rsidRPr="00A004B5">
        <w:rPr>
          <w:rFonts w:ascii="Times New Roman" w:hAnsi="Times New Roman" w:cs="Times New Roman"/>
          <w:sz w:val="28"/>
          <w:szCs w:val="28"/>
        </w:rPr>
        <w:t xml:space="preserve">на схилах </w:t>
      </w:r>
      <w:r w:rsidR="001F7415" w:rsidRPr="00A004B5">
        <w:rPr>
          <w:rFonts w:ascii="Times New Roman" w:hAnsi="Times New Roman" w:cs="Times New Roman"/>
          <w:sz w:val="28"/>
          <w:szCs w:val="28"/>
        </w:rPr>
        <w:t xml:space="preserve">цих </w:t>
      </w:r>
      <w:r w:rsidR="001045BA" w:rsidRPr="00A004B5">
        <w:rPr>
          <w:rFonts w:ascii="Times New Roman" w:hAnsi="Times New Roman" w:cs="Times New Roman"/>
          <w:sz w:val="28"/>
          <w:szCs w:val="28"/>
        </w:rPr>
        <w:t>річкових долин</w:t>
      </w:r>
      <w:r w:rsidR="001F7415" w:rsidRPr="00A004B5">
        <w:rPr>
          <w:rFonts w:ascii="Times New Roman" w:hAnsi="Times New Roman" w:cs="Times New Roman"/>
          <w:sz w:val="28"/>
          <w:szCs w:val="28"/>
        </w:rPr>
        <w:t xml:space="preserve"> ближче до гирла  </w:t>
      </w:r>
      <w:r w:rsidRPr="00A004B5">
        <w:rPr>
          <w:rFonts w:ascii="Times New Roman" w:hAnsi="Times New Roman" w:cs="Times New Roman"/>
          <w:sz w:val="28"/>
          <w:szCs w:val="28"/>
        </w:rPr>
        <w:t>набува</w:t>
      </w:r>
      <w:r w:rsidR="00A66B80" w:rsidRPr="00A004B5">
        <w:rPr>
          <w:rFonts w:ascii="Times New Roman" w:hAnsi="Times New Roman" w:cs="Times New Roman"/>
          <w:sz w:val="28"/>
          <w:szCs w:val="28"/>
        </w:rPr>
        <w:t>є</w:t>
      </w:r>
      <w:r w:rsidRPr="00A004B5">
        <w:rPr>
          <w:rFonts w:ascii="Times New Roman" w:hAnsi="Times New Roman" w:cs="Times New Roman"/>
          <w:sz w:val="28"/>
          <w:szCs w:val="28"/>
        </w:rPr>
        <w:t xml:space="preserve"> вираженої ксерофітності</w:t>
      </w:r>
      <w:r w:rsidR="00A66B80" w:rsidRPr="00A004B5">
        <w:rPr>
          <w:rFonts w:ascii="Times New Roman" w:hAnsi="Times New Roman" w:cs="Times New Roman"/>
          <w:sz w:val="28"/>
          <w:szCs w:val="28"/>
        </w:rPr>
        <w:t xml:space="preserve"> за присутності </w:t>
      </w:r>
      <w:r w:rsidR="001F7415" w:rsidRPr="00A004B5">
        <w:rPr>
          <w:rFonts w:ascii="Times New Roman" w:hAnsi="Times New Roman" w:cs="Times New Roman"/>
          <w:sz w:val="28"/>
          <w:szCs w:val="28"/>
        </w:rPr>
        <w:t xml:space="preserve">значної частки </w:t>
      </w:r>
      <w:r w:rsidR="00A66B80" w:rsidRPr="00A004B5">
        <w:rPr>
          <w:rFonts w:ascii="Times New Roman" w:hAnsi="Times New Roman" w:cs="Times New Roman"/>
          <w:sz w:val="28"/>
          <w:szCs w:val="28"/>
        </w:rPr>
        <w:t>галофільних видів</w:t>
      </w:r>
      <w:r w:rsidR="001F7415" w:rsidRPr="00A004B5">
        <w:rPr>
          <w:rFonts w:ascii="Times New Roman" w:hAnsi="Times New Roman" w:cs="Times New Roman"/>
          <w:sz w:val="28"/>
          <w:szCs w:val="28"/>
        </w:rPr>
        <w:t>.</w:t>
      </w:r>
      <w:r w:rsidR="00862AE2" w:rsidRPr="00A004B5">
        <w:rPr>
          <w:rFonts w:ascii="Times New Roman" w:hAnsi="Times New Roman" w:cs="Times New Roman"/>
          <w:sz w:val="28"/>
          <w:szCs w:val="28"/>
        </w:rPr>
        <w:t xml:space="preserve"> </w:t>
      </w:r>
      <w:r w:rsidR="001F7415" w:rsidRPr="00A004B5">
        <w:rPr>
          <w:rFonts w:ascii="Times New Roman" w:hAnsi="Times New Roman" w:cs="Times New Roman"/>
          <w:sz w:val="28"/>
          <w:szCs w:val="28"/>
        </w:rPr>
        <w:t>Вод</w:t>
      </w:r>
      <w:r w:rsidRPr="00A004B5">
        <w:rPr>
          <w:rFonts w:ascii="Times New Roman" w:hAnsi="Times New Roman" w:cs="Times New Roman"/>
          <w:sz w:val="28"/>
          <w:szCs w:val="28"/>
        </w:rPr>
        <w:t xml:space="preserve">ночас, </w:t>
      </w:r>
      <w:r w:rsidR="001F7415" w:rsidRPr="00A004B5">
        <w:rPr>
          <w:rFonts w:ascii="Times New Roman" w:hAnsi="Times New Roman" w:cs="Times New Roman"/>
          <w:sz w:val="28"/>
          <w:szCs w:val="28"/>
        </w:rPr>
        <w:t>і</w:t>
      </w:r>
      <w:r w:rsidRPr="00A004B5">
        <w:rPr>
          <w:rFonts w:ascii="Times New Roman" w:hAnsi="Times New Roman" w:cs="Times New Roman"/>
          <w:sz w:val="28"/>
          <w:szCs w:val="28"/>
        </w:rPr>
        <w:t>з півночі на південь відбувається і помітна зміна структури домінантів, у число яких починають виходити види, максимально пристосовані до існування в умовах нестачі, або сезонної мінливості опадів.</w:t>
      </w:r>
      <w:r w:rsidR="00C32696" w:rsidRPr="00A004B5">
        <w:rPr>
          <w:rFonts w:ascii="Times New Roman" w:hAnsi="Times New Roman" w:cs="Times New Roman"/>
          <w:sz w:val="28"/>
          <w:szCs w:val="28"/>
        </w:rPr>
        <w:t xml:space="preserve"> </w:t>
      </w:r>
      <w:r w:rsidR="00A66B80" w:rsidRPr="00A004B5">
        <w:rPr>
          <w:rFonts w:ascii="Times New Roman" w:hAnsi="Times New Roman" w:cs="Times New Roman"/>
          <w:sz w:val="28"/>
          <w:szCs w:val="28"/>
        </w:rPr>
        <w:t xml:space="preserve">Для </w:t>
      </w:r>
      <w:r w:rsidR="001F7415" w:rsidRPr="00A004B5">
        <w:rPr>
          <w:rFonts w:ascii="Times New Roman" w:hAnsi="Times New Roman" w:cs="Times New Roman"/>
          <w:sz w:val="28"/>
          <w:szCs w:val="28"/>
        </w:rPr>
        <w:t>с</w:t>
      </w:r>
      <w:r w:rsidR="00A66B80" w:rsidRPr="00A004B5">
        <w:rPr>
          <w:rFonts w:ascii="Times New Roman" w:hAnsi="Times New Roman" w:cs="Times New Roman"/>
          <w:sz w:val="28"/>
          <w:szCs w:val="28"/>
        </w:rPr>
        <w:t>теп</w:t>
      </w:r>
      <w:r w:rsidR="005A6E9D" w:rsidRPr="00A004B5">
        <w:rPr>
          <w:rFonts w:ascii="Times New Roman" w:hAnsi="Times New Roman" w:cs="Times New Roman"/>
          <w:sz w:val="28"/>
          <w:szCs w:val="28"/>
        </w:rPr>
        <w:t>ов</w:t>
      </w:r>
      <w:r w:rsidR="001F7415" w:rsidRPr="00A004B5">
        <w:rPr>
          <w:rFonts w:ascii="Times New Roman" w:hAnsi="Times New Roman" w:cs="Times New Roman"/>
          <w:sz w:val="28"/>
          <w:szCs w:val="28"/>
        </w:rPr>
        <w:t xml:space="preserve">их ділянок </w:t>
      </w:r>
      <w:r w:rsidR="00A66B80" w:rsidRPr="00A004B5">
        <w:rPr>
          <w:rFonts w:ascii="Times New Roman" w:hAnsi="Times New Roman" w:cs="Times New Roman"/>
          <w:sz w:val="28"/>
          <w:szCs w:val="28"/>
        </w:rPr>
        <w:t>це п</w:t>
      </w:r>
      <w:r w:rsidR="00C32696" w:rsidRPr="00A004B5">
        <w:rPr>
          <w:rFonts w:ascii="Times New Roman" w:hAnsi="Times New Roman" w:cs="Times New Roman"/>
          <w:sz w:val="28"/>
          <w:szCs w:val="28"/>
        </w:rPr>
        <w:t xml:space="preserve">ереважно </w:t>
      </w:r>
      <w:r w:rsidRPr="00A004B5">
        <w:rPr>
          <w:rFonts w:ascii="Times New Roman" w:hAnsi="Times New Roman" w:cs="Times New Roman"/>
          <w:sz w:val="28"/>
          <w:szCs w:val="28"/>
        </w:rPr>
        <w:t>багаторічні види з бульбастим коренем, ефемероїди з цибулинистою кореневою системою, дерновинні злаки та явні ксерофіти з опушеними чи порізаними дрібними листями, поверхня яких часто вкрита восковою плівкою</w:t>
      </w:r>
      <w:r w:rsidR="00F62F1A" w:rsidRPr="00A004B5">
        <w:rPr>
          <w:rFonts w:ascii="Times New Roman" w:hAnsi="Times New Roman" w:cs="Times New Roman"/>
          <w:sz w:val="28"/>
          <w:szCs w:val="28"/>
        </w:rPr>
        <w:t xml:space="preserve"> [34]</w:t>
      </w:r>
      <w:r w:rsidRPr="00A004B5">
        <w:rPr>
          <w:rFonts w:ascii="Times New Roman" w:hAnsi="Times New Roman" w:cs="Times New Roman"/>
          <w:sz w:val="28"/>
          <w:szCs w:val="28"/>
        </w:rPr>
        <w:t xml:space="preserve">. Чіткої межі такої </w:t>
      </w:r>
      <w:r w:rsidR="00C32696" w:rsidRPr="00A004B5">
        <w:rPr>
          <w:rFonts w:ascii="Times New Roman" w:hAnsi="Times New Roman" w:cs="Times New Roman"/>
          <w:sz w:val="28"/>
          <w:szCs w:val="28"/>
        </w:rPr>
        <w:t xml:space="preserve">явно </w:t>
      </w:r>
      <w:r w:rsidR="00834913" w:rsidRPr="00A004B5">
        <w:rPr>
          <w:rFonts w:ascii="Times New Roman" w:hAnsi="Times New Roman" w:cs="Times New Roman"/>
          <w:sz w:val="28"/>
          <w:szCs w:val="28"/>
        </w:rPr>
        <w:t xml:space="preserve">широтно-грунтової </w:t>
      </w:r>
      <w:r w:rsidR="00A66B80" w:rsidRPr="00A004B5">
        <w:rPr>
          <w:rFonts w:ascii="Times New Roman" w:hAnsi="Times New Roman" w:cs="Times New Roman"/>
          <w:sz w:val="28"/>
          <w:szCs w:val="28"/>
        </w:rPr>
        <w:t xml:space="preserve">зміни видового складу </w:t>
      </w:r>
      <w:r w:rsidR="004D2D0A" w:rsidRPr="00A004B5">
        <w:rPr>
          <w:rFonts w:ascii="Times New Roman" w:hAnsi="Times New Roman" w:cs="Times New Roman"/>
          <w:sz w:val="28"/>
          <w:szCs w:val="28"/>
        </w:rPr>
        <w:t>трав’янист</w:t>
      </w:r>
      <w:r w:rsidR="00A66B80" w:rsidRPr="00A004B5">
        <w:rPr>
          <w:rFonts w:ascii="Times New Roman" w:hAnsi="Times New Roman" w:cs="Times New Roman"/>
          <w:sz w:val="28"/>
          <w:szCs w:val="28"/>
        </w:rPr>
        <w:t xml:space="preserve">ої рослинності в </w:t>
      </w:r>
      <w:r w:rsidR="002D38A0" w:rsidRPr="00A004B5">
        <w:rPr>
          <w:rFonts w:ascii="Times New Roman" w:hAnsi="Times New Roman" w:cs="Times New Roman"/>
          <w:sz w:val="28"/>
          <w:szCs w:val="28"/>
        </w:rPr>
        <w:t>нинішніх агроценозах Кодимсько-Єланецького Побужжя простежити не вдається</w:t>
      </w:r>
      <w:r w:rsidR="00A66B80" w:rsidRPr="00A004B5">
        <w:rPr>
          <w:rFonts w:ascii="Times New Roman" w:hAnsi="Times New Roman" w:cs="Times New Roman"/>
          <w:sz w:val="28"/>
          <w:szCs w:val="28"/>
        </w:rPr>
        <w:t>. Більш помітн</w:t>
      </w:r>
      <w:r w:rsidR="002D38A0" w:rsidRPr="00A004B5">
        <w:rPr>
          <w:rFonts w:ascii="Times New Roman" w:hAnsi="Times New Roman" w:cs="Times New Roman"/>
          <w:sz w:val="28"/>
          <w:szCs w:val="28"/>
        </w:rPr>
        <w:t>ими є</w:t>
      </w:r>
      <w:r w:rsidR="00A66B80" w:rsidRPr="00A004B5">
        <w:rPr>
          <w:rFonts w:ascii="Times New Roman" w:hAnsi="Times New Roman" w:cs="Times New Roman"/>
          <w:sz w:val="28"/>
          <w:szCs w:val="28"/>
        </w:rPr>
        <w:t xml:space="preserve"> локально-біотопічні зміни рослинних угруповань</w:t>
      </w:r>
      <w:r w:rsidRPr="00A004B5">
        <w:rPr>
          <w:rFonts w:ascii="Times New Roman" w:hAnsi="Times New Roman" w:cs="Times New Roman"/>
          <w:sz w:val="28"/>
          <w:szCs w:val="28"/>
        </w:rPr>
        <w:t xml:space="preserve">, що загалом характерно для </w:t>
      </w:r>
      <w:r w:rsidR="00A66B80" w:rsidRPr="00A004B5">
        <w:rPr>
          <w:rFonts w:ascii="Times New Roman" w:hAnsi="Times New Roman" w:cs="Times New Roman"/>
          <w:sz w:val="28"/>
          <w:szCs w:val="28"/>
        </w:rPr>
        <w:t xml:space="preserve">агрогенно трансформованих степів, де </w:t>
      </w:r>
      <w:r w:rsidRPr="00A004B5">
        <w:rPr>
          <w:rFonts w:ascii="Times New Roman" w:hAnsi="Times New Roman" w:cs="Times New Roman"/>
          <w:sz w:val="28"/>
          <w:szCs w:val="28"/>
        </w:rPr>
        <w:t xml:space="preserve">межі та структура </w:t>
      </w:r>
      <w:r w:rsidR="00A66B80" w:rsidRPr="00A004B5">
        <w:rPr>
          <w:rFonts w:ascii="Times New Roman" w:hAnsi="Times New Roman" w:cs="Times New Roman"/>
          <w:sz w:val="28"/>
          <w:szCs w:val="28"/>
        </w:rPr>
        <w:t xml:space="preserve">мозаїчних </w:t>
      </w:r>
      <w:r w:rsidR="002D38A0" w:rsidRPr="00A004B5">
        <w:rPr>
          <w:rFonts w:ascii="Times New Roman" w:hAnsi="Times New Roman" w:cs="Times New Roman"/>
          <w:sz w:val="28"/>
          <w:szCs w:val="28"/>
        </w:rPr>
        <w:t>агро</w:t>
      </w:r>
      <w:r w:rsidR="00A66B80" w:rsidRPr="00A004B5">
        <w:rPr>
          <w:rFonts w:ascii="Times New Roman" w:hAnsi="Times New Roman" w:cs="Times New Roman"/>
          <w:sz w:val="28"/>
          <w:szCs w:val="28"/>
        </w:rPr>
        <w:t xml:space="preserve">ценозів </w:t>
      </w:r>
      <w:r w:rsidRPr="00A004B5">
        <w:rPr>
          <w:rFonts w:ascii="Times New Roman" w:hAnsi="Times New Roman" w:cs="Times New Roman"/>
          <w:sz w:val="28"/>
          <w:szCs w:val="28"/>
        </w:rPr>
        <w:t>досить лабільні в часі</w:t>
      </w:r>
      <w:r w:rsidR="00882E33" w:rsidRPr="00A004B5">
        <w:rPr>
          <w:rFonts w:ascii="Times New Roman" w:hAnsi="Times New Roman" w:cs="Times New Roman"/>
          <w:sz w:val="28"/>
          <w:szCs w:val="28"/>
        </w:rPr>
        <w:t>/</w:t>
      </w:r>
      <w:r w:rsidRPr="00A004B5">
        <w:rPr>
          <w:rFonts w:ascii="Times New Roman" w:hAnsi="Times New Roman" w:cs="Times New Roman"/>
          <w:sz w:val="28"/>
          <w:szCs w:val="28"/>
        </w:rPr>
        <w:t xml:space="preserve">просторі. Тож конкретна структура локальних залишково-степових фітоценозів, зафіксована давніми </w:t>
      </w:r>
      <w:r w:rsidR="00834913" w:rsidRPr="00A004B5">
        <w:rPr>
          <w:rFonts w:ascii="Times New Roman" w:hAnsi="Times New Roman" w:cs="Times New Roman"/>
          <w:sz w:val="28"/>
          <w:szCs w:val="28"/>
        </w:rPr>
        <w:t>і</w:t>
      </w:r>
      <w:r w:rsidRPr="00A004B5">
        <w:rPr>
          <w:rFonts w:ascii="Times New Roman" w:hAnsi="Times New Roman" w:cs="Times New Roman"/>
          <w:sz w:val="28"/>
          <w:szCs w:val="28"/>
        </w:rPr>
        <w:t xml:space="preserve"> більш новітніми описами рослинності</w:t>
      </w:r>
      <w:r w:rsidR="00882E33" w:rsidRPr="00A004B5">
        <w:rPr>
          <w:rFonts w:ascii="Times New Roman" w:hAnsi="Times New Roman" w:cs="Times New Roman"/>
          <w:sz w:val="28"/>
          <w:szCs w:val="28"/>
        </w:rPr>
        <w:t xml:space="preserve"> </w:t>
      </w:r>
      <w:r w:rsidR="00A66B80" w:rsidRPr="00A004B5">
        <w:rPr>
          <w:rFonts w:ascii="Times New Roman" w:hAnsi="Times New Roman" w:cs="Times New Roman"/>
          <w:sz w:val="28"/>
          <w:szCs w:val="28"/>
        </w:rPr>
        <w:t xml:space="preserve">в </w:t>
      </w:r>
      <w:r w:rsidR="00A21E11" w:rsidRPr="00A004B5">
        <w:rPr>
          <w:rFonts w:ascii="Times New Roman" w:hAnsi="Times New Roman" w:cs="Times New Roman"/>
          <w:sz w:val="28"/>
          <w:szCs w:val="28"/>
        </w:rPr>
        <w:t>окремих</w:t>
      </w:r>
      <w:r w:rsidR="00A66B80" w:rsidRPr="00A004B5">
        <w:rPr>
          <w:rFonts w:ascii="Times New Roman" w:hAnsi="Times New Roman" w:cs="Times New Roman"/>
          <w:sz w:val="28"/>
          <w:szCs w:val="28"/>
        </w:rPr>
        <w:t xml:space="preserve"> реперних точках </w:t>
      </w:r>
      <w:r w:rsidR="002D38A0" w:rsidRPr="00A004B5">
        <w:rPr>
          <w:rFonts w:ascii="Times New Roman" w:hAnsi="Times New Roman" w:cs="Times New Roman"/>
          <w:sz w:val="28"/>
          <w:szCs w:val="28"/>
        </w:rPr>
        <w:t xml:space="preserve">даної місцевості вірогідно </w:t>
      </w:r>
      <w:r w:rsidRPr="00A004B5">
        <w:rPr>
          <w:rFonts w:ascii="Times New Roman" w:hAnsi="Times New Roman" w:cs="Times New Roman"/>
          <w:sz w:val="28"/>
          <w:szCs w:val="28"/>
        </w:rPr>
        <w:t xml:space="preserve">є лише відображенням певного фазового стану просторово дисперсних </w:t>
      </w:r>
      <w:r w:rsidR="00834913" w:rsidRPr="00A004B5">
        <w:rPr>
          <w:rFonts w:ascii="Times New Roman" w:hAnsi="Times New Roman" w:cs="Times New Roman"/>
          <w:sz w:val="28"/>
          <w:szCs w:val="28"/>
        </w:rPr>
        <w:t>біотопів</w:t>
      </w:r>
      <w:r w:rsidR="00C32696" w:rsidRPr="00A004B5">
        <w:rPr>
          <w:rFonts w:ascii="Times New Roman" w:hAnsi="Times New Roman" w:cs="Times New Roman"/>
          <w:sz w:val="28"/>
          <w:szCs w:val="28"/>
        </w:rPr>
        <w:t xml:space="preserve"> </w:t>
      </w:r>
      <w:r w:rsidR="00C32696" w:rsidRPr="00A004B5">
        <w:rPr>
          <w:rFonts w:ascii="Times New Roman" w:hAnsi="Times New Roman" w:cs="Times New Roman"/>
          <w:i/>
          <w:sz w:val="28"/>
          <w:szCs w:val="28"/>
        </w:rPr>
        <w:t>(</w:t>
      </w:r>
      <w:r w:rsidR="00C32696" w:rsidRPr="00A004B5">
        <w:rPr>
          <w:rFonts w:ascii="Times New Roman" w:hAnsi="Times New Roman" w:cs="Times New Roman"/>
          <w:b/>
          <w:i/>
          <w:sz w:val="28"/>
          <w:szCs w:val="28"/>
        </w:rPr>
        <w:t>приміт. редак</w:t>
      </w:r>
      <w:r w:rsidRPr="00A004B5">
        <w:rPr>
          <w:rFonts w:ascii="Times New Roman" w:hAnsi="Times New Roman" w:cs="Times New Roman"/>
          <w:b/>
          <w:i/>
          <w:sz w:val="28"/>
          <w:szCs w:val="28"/>
        </w:rPr>
        <w:t>.</w:t>
      </w:r>
      <w:r w:rsidR="00C32696" w:rsidRPr="00A004B5">
        <w:rPr>
          <w:rFonts w:ascii="Times New Roman" w:hAnsi="Times New Roman" w:cs="Times New Roman"/>
          <w:i/>
          <w:sz w:val="28"/>
          <w:szCs w:val="28"/>
        </w:rPr>
        <w:t>).</w:t>
      </w:r>
      <w:r w:rsidRPr="00A004B5">
        <w:rPr>
          <w:rFonts w:ascii="Times New Roman" w:hAnsi="Times New Roman" w:cs="Times New Roman"/>
          <w:sz w:val="28"/>
          <w:szCs w:val="28"/>
        </w:rPr>
        <w:t xml:space="preserve"> </w:t>
      </w:r>
    </w:p>
    <w:p w14:paraId="4E002727" w14:textId="34B730BB" w:rsidR="00B4276C" w:rsidRPr="00A004B5" w:rsidRDefault="00B4276C" w:rsidP="00B4276C">
      <w:pPr>
        <w:jc w:val="both"/>
        <w:rPr>
          <w:rFonts w:ascii="Times New Roman" w:hAnsi="Times New Roman" w:cs="Times New Roman"/>
          <w:sz w:val="28"/>
          <w:szCs w:val="28"/>
        </w:rPr>
      </w:pPr>
      <w:r w:rsidRPr="00A004B5">
        <w:rPr>
          <w:rFonts w:ascii="Times New Roman" w:hAnsi="Times New Roman" w:cs="Times New Roman"/>
          <w:color w:val="000000"/>
          <w:sz w:val="28"/>
          <w:szCs w:val="28"/>
          <w:lang w:eastAsia="uk-UA"/>
        </w:rPr>
        <w:t>Узагальнюючи наявні матеріали щодо геоботанічної специфіки територі</w:t>
      </w:r>
      <w:r w:rsidR="000C16E6">
        <w:rPr>
          <w:rFonts w:ascii="Times New Roman" w:hAnsi="Times New Roman" w:cs="Times New Roman"/>
          <w:color w:val="000000"/>
          <w:sz w:val="28"/>
          <w:szCs w:val="28"/>
          <w:lang w:eastAsia="uk-UA"/>
        </w:rPr>
        <w:t>ї М</w:t>
      </w:r>
      <w:r w:rsidRPr="00A004B5">
        <w:rPr>
          <w:rFonts w:ascii="Times New Roman" w:hAnsi="Times New Roman" w:cs="Times New Roman"/>
          <w:color w:val="000000"/>
          <w:sz w:val="28"/>
          <w:szCs w:val="28"/>
          <w:lang w:eastAsia="uk-UA"/>
        </w:rPr>
        <w:t>иколаївської області</w:t>
      </w:r>
      <w:r w:rsidR="000C16E6">
        <w:rPr>
          <w:rFonts w:ascii="Times New Roman" w:hAnsi="Times New Roman" w:cs="Times New Roman"/>
          <w:color w:val="000000"/>
          <w:sz w:val="28"/>
          <w:szCs w:val="28"/>
          <w:lang w:eastAsia="uk-UA"/>
        </w:rPr>
        <w:t xml:space="preserve">, в якості її ключової </w:t>
      </w:r>
      <w:r w:rsidRPr="00A004B5">
        <w:rPr>
          <w:rFonts w:ascii="Times New Roman" w:hAnsi="Times New Roman" w:cs="Times New Roman"/>
          <w:color w:val="000000"/>
          <w:sz w:val="28"/>
          <w:szCs w:val="28"/>
          <w:lang w:eastAsia="uk-UA"/>
        </w:rPr>
        <w:t>геоботанічн</w:t>
      </w:r>
      <w:r w:rsidR="000C16E6">
        <w:rPr>
          <w:rFonts w:ascii="Times New Roman" w:hAnsi="Times New Roman" w:cs="Times New Roman"/>
          <w:color w:val="000000"/>
          <w:sz w:val="28"/>
          <w:szCs w:val="28"/>
          <w:lang w:eastAsia="uk-UA"/>
        </w:rPr>
        <w:t xml:space="preserve">ої </w:t>
      </w:r>
      <w:r w:rsidRPr="00A004B5">
        <w:rPr>
          <w:rFonts w:ascii="Times New Roman" w:hAnsi="Times New Roman" w:cs="Times New Roman"/>
          <w:color w:val="000000"/>
          <w:sz w:val="28"/>
          <w:szCs w:val="28"/>
          <w:lang w:eastAsia="uk-UA"/>
        </w:rPr>
        <w:t>відмінн</w:t>
      </w:r>
      <w:r w:rsidR="000C16E6">
        <w:rPr>
          <w:rFonts w:ascii="Times New Roman" w:hAnsi="Times New Roman" w:cs="Times New Roman"/>
          <w:color w:val="000000"/>
          <w:sz w:val="28"/>
          <w:szCs w:val="28"/>
          <w:lang w:eastAsia="uk-UA"/>
        </w:rPr>
        <w:t xml:space="preserve">ості </w:t>
      </w:r>
      <w:r w:rsidRPr="00A004B5">
        <w:rPr>
          <w:rFonts w:ascii="Times New Roman" w:hAnsi="Times New Roman" w:cs="Times New Roman"/>
          <w:color w:val="000000"/>
          <w:sz w:val="28"/>
          <w:szCs w:val="28"/>
          <w:lang w:eastAsia="uk-UA"/>
        </w:rPr>
        <w:t xml:space="preserve">є (певніше було) абсолютне панування південно-степового фітокомплексу з вкрапленнями байрачних дерев’янисто-чагарникових фітоценозів. У </w:t>
      </w:r>
      <w:r w:rsidRPr="00A004B5">
        <w:rPr>
          <w:rFonts w:ascii="Times New Roman" w:hAnsi="Times New Roman" w:cs="Times New Roman"/>
          <w:sz w:val="28"/>
          <w:szCs w:val="28"/>
        </w:rPr>
        <w:t>наявний час</w:t>
      </w:r>
      <w:r w:rsidR="000C16E6">
        <w:rPr>
          <w:rFonts w:ascii="Times New Roman" w:hAnsi="Times New Roman" w:cs="Times New Roman"/>
          <w:sz w:val="28"/>
          <w:szCs w:val="28"/>
        </w:rPr>
        <w:t xml:space="preserve"> її територія я</w:t>
      </w:r>
      <w:r w:rsidRPr="00A004B5">
        <w:rPr>
          <w:rFonts w:ascii="Times New Roman" w:hAnsi="Times New Roman" w:cs="Times New Roman"/>
          <w:sz w:val="28"/>
          <w:szCs w:val="28"/>
        </w:rPr>
        <w:t xml:space="preserve">вляє собою суцільний сільськогосподарський масив, розташований на місці зональних типчаково-ковилових степів, </w:t>
      </w:r>
      <w:r w:rsidR="000C16E6">
        <w:rPr>
          <w:rFonts w:ascii="Times New Roman" w:hAnsi="Times New Roman" w:cs="Times New Roman"/>
          <w:sz w:val="28"/>
          <w:szCs w:val="28"/>
        </w:rPr>
        <w:t xml:space="preserve">а </w:t>
      </w:r>
      <w:r w:rsidRPr="00A004B5">
        <w:rPr>
          <w:rFonts w:ascii="Times New Roman" w:hAnsi="Times New Roman" w:cs="Times New Roman"/>
          <w:sz w:val="28"/>
          <w:szCs w:val="28"/>
        </w:rPr>
        <w:t xml:space="preserve">природна степова рослинність стала практично реліктовою. </w:t>
      </w:r>
      <w:r w:rsidR="000C16E6">
        <w:rPr>
          <w:rFonts w:ascii="Times New Roman" w:hAnsi="Times New Roman" w:cs="Times New Roman"/>
          <w:sz w:val="28"/>
          <w:szCs w:val="28"/>
        </w:rPr>
        <w:t xml:space="preserve">Її </w:t>
      </w:r>
      <w:r w:rsidRPr="00A004B5">
        <w:rPr>
          <w:rFonts w:ascii="Times New Roman" w:hAnsi="Times New Roman" w:cs="Times New Roman"/>
          <w:sz w:val="28"/>
          <w:szCs w:val="28"/>
        </w:rPr>
        <w:t xml:space="preserve">залишкові ділянки ще представлені в мозаїчному агроландшафті, </w:t>
      </w:r>
      <w:r w:rsidR="000C16E6">
        <w:rPr>
          <w:rFonts w:ascii="Times New Roman" w:hAnsi="Times New Roman" w:cs="Times New Roman"/>
          <w:sz w:val="28"/>
          <w:szCs w:val="28"/>
        </w:rPr>
        <w:t xml:space="preserve">але </w:t>
      </w:r>
      <w:r w:rsidRPr="00A004B5">
        <w:rPr>
          <w:rFonts w:ascii="Times New Roman" w:hAnsi="Times New Roman" w:cs="Times New Roman"/>
          <w:sz w:val="28"/>
          <w:szCs w:val="28"/>
        </w:rPr>
        <w:t xml:space="preserve"> видовий спектр частково втратив автентичність і набув інвазійних, інтродукованих та селітебних компонентів. Загалом</w:t>
      </w:r>
      <w:r w:rsidR="000C16E6">
        <w:rPr>
          <w:rFonts w:ascii="Times New Roman" w:hAnsi="Times New Roman" w:cs="Times New Roman"/>
          <w:sz w:val="28"/>
          <w:szCs w:val="28"/>
        </w:rPr>
        <w:t>,</w:t>
      </w:r>
      <w:r w:rsidRPr="00A004B5">
        <w:rPr>
          <w:rFonts w:ascii="Times New Roman" w:hAnsi="Times New Roman" w:cs="Times New Roman"/>
          <w:sz w:val="28"/>
          <w:szCs w:val="28"/>
        </w:rPr>
        <w:t xml:space="preserve"> при безперечному переважанні в агроландшафті новітніх флористичних комплексів змішаного походження, фоновою природною рослинністю все ж лишається трав’яниста рослинність із переважанням степового різнотрав’я </w:t>
      </w:r>
      <w:r w:rsidR="002D38A0" w:rsidRPr="00A004B5">
        <w:rPr>
          <w:rFonts w:ascii="Times New Roman" w:hAnsi="Times New Roman" w:cs="Times New Roman"/>
          <w:sz w:val="28"/>
          <w:szCs w:val="28"/>
        </w:rPr>
        <w:t>та</w:t>
      </w:r>
      <w:r w:rsidRPr="00A004B5">
        <w:rPr>
          <w:rFonts w:ascii="Times New Roman" w:hAnsi="Times New Roman" w:cs="Times New Roman"/>
          <w:sz w:val="28"/>
          <w:szCs w:val="28"/>
        </w:rPr>
        <w:t xml:space="preserve"> злаків на основі ковили і типчаку. </w:t>
      </w:r>
    </w:p>
    <w:p w14:paraId="76EAD98F" w14:textId="77777777" w:rsidR="003F4587" w:rsidRPr="00A004B5" w:rsidRDefault="003F4587" w:rsidP="00313BFA">
      <w:pPr>
        <w:jc w:val="both"/>
        <w:rPr>
          <w:rFonts w:ascii="Times New Roman" w:eastAsia="Times New Roman" w:hAnsi="Times New Roman" w:cs="Times New Roman"/>
          <w:b/>
          <w:bCs/>
          <w:color w:val="000000" w:themeColor="text1"/>
          <w:sz w:val="28"/>
          <w:szCs w:val="28"/>
          <w:lang w:eastAsia="uk-UA"/>
        </w:rPr>
      </w:pPr>
    </w:p>
    <w:p w14:paraId="2AA92D59" w14:textId="77777777" w:rsidR="003F4587" w:rsidRPr="00A004B5" w:rsidRDefault="001C3736" w:rsidP="00322119">
      <w:pPr>
        <w:pStyle w:val="8"/>
        <w:ind w:firstLine="0"/>
        <w:jc w:val="center"/>
        <w:rPr>
          <w:b w:val="0"/>
          <w:lang w:eastAsia="ru-RU"/>
        </w:rPr>
      </w:pPr>
      <w:r w:rsidRPr="00A004B5">
        <w:rPr>
          <w:b w:val="0"/>
          <w:lang w:eastAsia="ru-RU"/>
        </w:rPr>
        <w:t xml:space="preserve">СУЧАСНІ ЗОНАЛЬНІ ТА </w:t>
      </w:r>
      <w:r w:rsidR="00322119" w:rsidRPr="00A004B5">
        <w:rPr>
          <w:b w:val="0"/>
          <w:lang w:eastAsia="ru-RU"/>
        </w:rPr>
        <w:t xml:space="preserve">АЗОНАЛЬНІ </w:t>
      </w:r>
      <w:r w:rsidR="003F4587" w:rsidRPr="00A004B5">
        <w:rPr>
          <w:b w:val="0"/>
          <w:lang w:eastAsia="ru-RU"/>
        </w:rPr>
        <w:t xml:space="preserve">ФЛОРОКОМПЛЕКСИ </w:t>
      </w:r>
    </w:p>
    <w:p w14:paraId="373D8679" w14:textId="26631E96" w:rsidR="001C5658" w:rsidRPr="00A004B5" w:rsidRDefault="00481441" w:rsidP="001C5658">
      <w:pPr>
        <w:jc w:val="both"/>
        <w:rPr>
          <w:rFonts w:ascii="Times New Roman" w:hAnsi="Times New Roman" w:cs="Times New Roman"/>
          <w:sz w:val="28"/>
          <w:szCs w:val="28"/>
        </w:rPr>
      </w:pPr>
      <w:r w:rsidRPr="00A004B5">
        <w:rPr>
          <w:rFonts w:ascii="Times New Roman" w:hAnsi="Times New Roman" w:cs="Times New Roman"/>
          <w:sz w:val="28"/>
          <w:szCs w:val="28"/>
        </w:rPr>
        <w:t xml:space="preserve">Польові </w:t>
      </w:r>
      <w:r w:rsidR="001C5658" w:rsidRPr="00A004B5">
        <w:rPr>
          <w:rFonts w:ascii="Times New Roman" w:hAnsi="Times New Roman" w:cs="Times New Roman"/>
          <w:sz w:val="28"/>
          <w:szCs w:val="28"/>
        </w:rPr>
        <w:t>дослідження рослинності, що виконувались авторським колективом на території регіону, давно перетворен</w:t>
      </w:r>
      <w:r w:rsidRPr="00A004B5">
        <w:rPr>
          <w:rFonts w:ascii="Times New Roman" w:hAnsi="Times New Roman" w:cs="Times New Roman"/>
          <w:sz w:val="28"/>
          <w:szCs w:val="28"/>
        </w:rPr>
        <w:t>ій</w:t>
      </w:r>
      <w:r w:rsidR="001C5658" w:rsidRPr="00A004B5">
        <w:rPr>
          <w:rFonts w:ascii="Times New Roman" w:hAnsi="Times New Roman" w:cs="Times New Roman"/>
          <w:sz w:val="28"/>
          <w:szCs w:val="28"/>
        </w:rPr>
        <w:t xml:space="preserve"> </w:t>
      </w:r>
      <w:r w:rsidRPr="00A004B5">
        <w:rPr>
          <w:rFonts w:ascii="Times New Roman" w:hAnsi="Times New Roman" w:cs="Times New Roman"/>
          <w:sz w:val="28"/>
          <w:szCs w:val="28"/>
        </w:rPr>
        <w:t>у</w:t>
      </w:r>
      <w:r w:rsidR="001C5658" w:rsidRPr="00A004B5">
        <w:rPr>
          <w:rFonts w:ascii="Times New Roman" w:hAnsi="Times New Roman" w:cs="Times New Roman"/>
          <w:sz w:val="28"/>
          <w:szCs w:val="28"/>
        </w:rPr>
        <w:t xml:space="preserve"> польовий агроландшафт, постійно стикались із ключовою проблемою – що </w:t>
      </w:r>
      <w:r w:rsidR="00A21E11" w:rsidRPr="00A004B5">
        <w:rPr>
          <w:rFonts w:ascii="Times New Roman" w:hAnsi="Times New Roman" w:cs="Times New Roman"/>
          <w:sz w:val="28"/>
          <w:szCs w:val="28"/>
        </w:rPr>
        <w:t>вважати</w:t>
      </w:r>
      <w:r w:rsidR="001C5658" w:rsidRPr="00A004B5">
        <w:rPr>
          <w:rFonts w:ascii="Times New Roman" w:hAnsi="Times New Roman" w:cs="Times New Roman"/>
          <w:sz w:val="28"/>
          <w:szCs w:val="28"/>
        </w:rPr>
        <w:t xml:space="preserve"> природними ділянками рослинності, а що вторинними. За відсутності </w:t>
      </w:r>
      <w:r w:rsidR="00A21E11" w:rsidRPr="00A004B5">
        <w:rPr>
          <w:rFonts w:ascii="Times New Roman" w:hAnsi="Times New Roman" w:cs="Times New Roman"/>
          <w:sz w:val="28"/>
          <w:szCs w:val="28"/>
        </w:rPr>
        <w:t>об’єктивного</w:t>
      </w:r>
      <w:r w:rsidR="001C5658" w:rsidRPr="00A004B5">
        <w:rPr>
          <w:rFonts w:ascii="Times New Roman" w:hAnsi="Times New Roman" w:cs="Times New Roman"/>
          <w:sz w:val="28"/>
          <w:szCs w:val="28"/>
        </w:rPr>
        <w:t xml:space="preserve"> критерію, одну і ту ж рослинність можливо описати як природну, як вторинну, як відновлену, як порушену, як залишкову, як чисту чи «забруднену» </w:t>
      </w:r>
      <w:r w:rsidR="00A21E11" w:rsidRPr="00A004B5">
        <w:rPr>
          <w:rFonts w:ascii="Times New Roman" w:hAnsi="Times New Roman" w:cs="Times New Roman"/>
          <w:sz w:val="28"/>
          <w:szCs w:val="28"/>
        </w:rPr>
        <w:t>алохтонами</w:t>
      </w:r>
      <w:r w:rsidR="001C5658" w:rsidRPr="00A004B5">
        <w:rPr>
          <w:rFonts w:ascii="Times New Roman" w:hAnsi="Times New Roman" w:cs="Times New Roman"/>
          <w:sz w:val="28"/>
          <w:szCs w:val="28"/>
        </w:rPr>
        <w:t xml:space="preserve"> і т.д.  Виходячи із необхідності дуж</w:t>
      </w:r>
      <w:r w:rsidRPr="00A004B5">
        <w:rPr>
          <w:rFonts w:ascii="Times New Roman" w:hAnsi="Times New Roman" w:cs="Times New Roman"/>
          <w:sz w:val="28"/>
          <w:szCs w:val="28"/>
        </w:rPr>
        <w:t>е</w:t>
      </w:r>
      <w:r w:rsidR="001C5658" w:rsidRPr="00A004B5">
        <w:rPr>
          <w:rFonts w:ascii="Times New Roman" w:hAnsi="Times New Roman" w:cs="Times New Roman"/>
          <w:sz w:val="28"/>
          <w:szCs w:val="28"/>
        </w:rPr>
        <w:t xml:space="preserve"> чіткої</w:t>
      </w:r>
      <w:r w:rsidRPr="00A004B5">
        <w:rPr>
          <w:rFonts w:ascii="Times New Roman" w:hAnsi="Times New Roman" w:cs="Times New Roman"/>
          <w:sz w:val="28"/>
          <w:szCs w:val="28"/>
        </w:rPr>
        <w:t>, суто екологічної</w:t>
      </w:r>
      <w:r w:rsidR="001C5658" w:rsidRPr="00A004B5">
        <w:rPr>
          <w:rFonts w:ascii="Times New Roman" w:hAnsi="Times New Roman" w:cs="Times New Roman"/>
          <w:sz w:val="28"/>
          <w:szCs w:val="28"/>
        </w:rPr>
        <w:t xml:space="preserve"> диференціації </w:t>
      </w:r>
      <w:r w:rsidRPr="00A004B5">
        <w:rPr>
          <w:rFonts w:ascii="Times New Roman" w:hAnsi="Times New Roman" w:cs="Times New Roman"/>
          <w:sz w:val="28"/>
          <w:szCs w:val="28"/>
        </w:rPr>
        <w:t xml:space="preserve">будь яких </w:t>
      </w:r>
      <w:r w:rsidR="000C16E6">
        <w:rPr>
          <w:rFonts w:ascii="Times New Roman" w:hAnsi="Times New Roman" w:cs="Times New Roman"/>
          <w:sz w:val="28"/>
          <w:szCs w:val="28"/>
        </w:rPr>
        <w:t xml:space="preserve">ділянок </w:t>
      </w:r>
      <w:r w:rsidRPr="00A004B5">
        <w:rPr>
          <w:rFonts w:ascii="Times New Roman" w:hAnsi="Times New Roman" w:cs="Times New Roman"/>
          <w:sz w:val="28"/>
          <w:szCs w:val="28"/>
        </w:rPr>
        <w:t>цілинно-степового типу,</w:t>
      </w:r>
      <w:r w:rsidR="001C5658" w:rsidRPr="00A004B5">
        <w:rPr>
          <w:rFonts w:ascii="Times New Roman" w:hAnsi="Times New Roman" w:cs="Times New Roman"/>
          <w:sz w:val="28"/>
          <w:szCs w:val="28"/>
        </w:rPr>
        <w:t xml:space="preserve"> </w:t>
      </w:r>
      <w:r w:rsidRPr="00A004B5">
        <w:rPr>
          <w:rFonts w:ascii="Times New Roman" w:hAnsi="Times New Roman" w:cs="Times New Roman"/>
          <w:sz w:val="28"/>
          <w:szCs w:val="28"/>
        </w:rPr>
        <w:t>в</w:t>
      </w:r>
      <w:r w:rsidR="001C5658" w:rsidRPr="00A004B5">
        <w:rPr>
          <w:rFonts w:ascii="Times New Roman" w:hAnsi="Times New Roman" w:cs="Times New Roman"/>
          <w:sz w:val="28"/>
          <w:szCs w:val="28"/>
        </w:rPr>
        <w:t xml:space="preserve"> якості </w:t>
      </w:r>
      <w:r w:rsidR="00E306B2">
        <w:rPr>
          <w:rFonts w:ascii="Times New Roman" w:hAnsi="Times New Roman" w:cs="Times New Roman"/>
          <w:sz w:val="28"/>
          <w:szCs w:val="28"/>
        </w:rPr>
        <w:t xml:space="preserve">їх </w:t>
      </w:r>
      <w:r w:rsidR="00A21E11" w:rsidRPr="00A004B5">
        <w:rPr>
          <w:rFonts w:ascii="Times New Roman" w:hAnsi="Times New Roman" w:cs="Times New Roman"/>
          <w:sz w:val="28"/>
          <w:szCs w:val="28"/>
        </w:rPr>
        <w:t>єдиної</w:t>
      </w:r>
      <w:r w:rsidR="001C5658" w:rsidRPr="00A004B5">
        <w:rPr>
          <w:rFonts w:ascii="Times New Roman" w:hAnsi="Times New Roman" w:cs="Times New Roman"/>
          <w:sz w:val="28"/>
          <w:szCs w:val="28"/>
        </w:rPr>
        <w:t xml:space="preserve"> тестової ознаки обрали факт </w:t>
      </w:r>
      <w:r w:rsidRPr="00A004B5">
        <w:rPr>
          <w:rFonts w:ascii="Times New Roman" w:hAnsi="Times New Roman" w:cs="Times New Roman"/>
          <w:sz w:val="28"/>
          <w:szCs w:val="28"/>
        </w:rPr>
        <w:t xml:space="preserve">присутності/відсутності </w:t>
      </w:r>
      <w:r w:rsidR="001C5658" w:rsidRPr="00A004B5">
        <w:rPr>
          <w:rFonts w:ascii="Times New Roman" w:hAnsi="Times New Roman" w:cs="Times New Roman"/>
          <w:sz w:val="28"/>
          <w:szCs w:val="28"/>
        </w:rPr>
        <w:t xml:space="preserve">детритного опаду. Якщо він присутній, то явно що </w:t>
      </w:r>
      <w:r w:rsidR="002D38A0" w:rsidRPr="00A004B5">
        <w:rPr>
          <w:rFonts w:ascii="Times New Roman" w:hAnsi="Times New Roman" w:cs="Times New Roman"/>
          <w:sz w:val="28"/>
          <w:szCs w:val="28"/>
        </w:rPr>
        <w:t xml:space="preserve">присутні тут рослинні </w:t>
      </w:r>
      <w:r w:rsidRPr="00A004B5">
        <w:rPr>
          <w:rFonts w:ascii="Times New Roman" w:hAnsi="Times New Roman" w:cs="Times New Roman"/>
          <w:sz w:val="28"/>
          <w:szCs w:val="28"/>
        </w:rPr>
        <w:t>угруповання</w:t>
      </w:r>
      <w:r w:rsidR="001C5658" w:rsidRPr="00A004B5">
        <w:rPr>
          <w:rFonts w:ascii="Times New Roman" w:hAnsi="Times New Roman" w:cs="Times New Roman"/>
          <w:sz w:val="28"/>
          <w:szCs w:val="28"/>
        </w:rPr>
        <w:t xml:space="preserve"> знаходиться в межах саморегулюючої екосистеми, а якщо відсутній – то це елемент пасовищної, селітебної чи штучної агроекосистеми, де механізми саморегуляції порушені, або лімітовані людиною. </w:t>
      </w:r>
    </w:p>
    <w:p w14:paraId="4E5CB350" w14:textId="77777777" w:rsidR="001C5658" w:rsidRPr="00A004B5" w:rsidRDefault="001C5658" w:rsidP="001C5658">
      <w:pPr>
        <w:jc w:val="both"/>
        <w:rPr>
          <w:rFonts w:ascii="Times New Roman" w:hAnsi="Times New Roman" w:cs="Times New Roman"/>
          <w:sz w:val="28"/>
          <w:szCs w:val="28"/>
        </w:rPr>
      </w:pPr>
      <w:r w:rsidRPr="00A004B5">
        <w:rPr>
          <w:rFonts w:ascii="Times New Roman" w:hAnsi="Times New Roman" w:cs="Times New Roman"/>
          <w:sz w:val="28"/>
          <w:szCs w:val="28"/>
        </w:rPr>
        <w:t xml:space="preserve">Так, головна екологічна здатність степових ділянок природно-цілинної рослинності, не підданих інтенсивному випасному навантаженню, пов’язана з природним явищем накопичення детритного опаду. Останній </w:t>
      </w:r>
      <w:r w:rsidR="009872D5" w:rsidRPr="00A004B5">
        <w:rPr>
          <w:rFonts w:ascii="Times New Roman" w:hAnsi="Times New Roman" w:cs="Times New Roman"/>
          <w:sz w:val="28"/>
          <w:szCs w:val="28"/>
        </w:rPr>
        <w:t>у</w:t>
      </w:r>
      <w:r w:rsidRPr="00A004B5">
        <w:rPr>
          <w:rFonts w:ascii="Times New Roman" w:hAnsi="Times New Roman" w:cs="Times New Roman"/>
          <w:sz w:val="28"/>
          <w:szCs w:val="28"/>
        </w:rPr>
        <w:t xml:space="preserve"> межах непорушеної природної рослинності формує так звану «степову повсть», що відіграє роль першого, верхнього горизонту ґрунту, слугуючи одним із джерел утворення перегною. Наявність «степової повсті» позначається на </w:t>
      </w:r>
      <w:r w:rsidR="008164D1" w:rsidRPr="00A004B5">
        <w:rPr>
          <w:rFonts w:ascii="Times New Roman" w:hAnsi="Times New Roman" w:cs="Times New Roman"/>
          <w:sz w:val="28"/>
          <w:szCs w:val="28"/>
        </w:rPr>
        <w:t xml:space="preserve">температурному режимі та вологості </w:t>
      </w:r>
      <w:r w:rsidRPr="00A004B5">
        <w:rPr>
          <w:rFonts w:ascii="Times New Roman" w:hAnsi="Times New Roman" w:cs="Times New Roman"/>
          <w:sz w:val="28"/>
          <w:szCs w:val="28"/>
        </w:rPr>
        <w:t xml:space="preserve">нижчих шарів ґрунту. Завдяки їй поліпшується затримання снігу на поверхні ґрунту і відбувається значне накопичення вологи в самій товщі детриту. Загалом це обмежує і поверхневий стік та розподіляє його на створення внутрішньоґрунтового резерву вологи. Сприяючи ослабленню поверхневих потоків води, </w:t>
      </w:r>
      <w:r w:rsidR="008164D1" w:rsidRPr="00A004B5">
        <w:rPr>
          <w:rFonts w:ascii="Times New Roman" w:hAnsi="Times New Roman" w:cs="Times New Roman"/>
          <w:sz w:val="28"/>
          <w:szCs w:val="28"/>
        </w:rPr>
        <w:t>«</w:t>
      </w:r>
      <w:r w:rsidRPr="00A004B5">
        <w:rPr>
          <w:rFonts w:ascii="Times New Roman" w:hAnsi="Times New Roman" w:cs="Times New Roman"/>
          <w:sz w:val="28"/>
          <w:szCs w:val="28"/>
        </w:rPr>
        <w:t>степова повсть</w:t>
      </w:r>
      <w:r w:rsidR="008164D1" w:rsidRPr="00A004B5">
        <w:rPr>
          <w:rFonts w:ascii="Times New Roman" w:hAnsi="Times New Roman" w:cs="Times New Roman"/>
          <w:sz w:val="28"/>
          <w:szCs w:val="28"/>
        </w:rPr>
        <w:t>»</w:t>
      </w:r>
      <w:r w:rsidRPr="00A004B5">
        <w:rPr>
          <w:rFonts w:ascii="Times New Roman" w:hAnsi="Times New Roman" w:cs="Times New Roman"/>
          <w:sz w:val="28"/>
          <w:szCs w:val="28"/>
        </w:rPr>
        <w:t xml:space="preserve"> слу</w:t>
      </w:r>
      <w:r w:rsidR="008164D1" w:rsidRPr="00A004B5">
        <w:rPr>
          <w:rFonts w:ascii="Times New Roman" w:hAnsi="Times New Roman" w:cs="Times New Roman"/>
          <w:sz w:val="28"/>
          <w:szCs w:val="28"/>
        </w:rPr>
        <w:t>гує</w:t>
      </w:r>
      <w:r w:rsidRPr="00A004B5">
        <w:rPr>
          <w:rFonts w:ascii="Times New Roman" w:hAnsi="Times New Roman" w:cs="Times New Roman"/>
          <w:sz w:val="28"/>
          <w:szCs w:val="28"/>
        </w:rPr>
        <w:t xml:space="preserve"> важливим протективним фактором, що стримує водну ерозію [</w:t>
      </w:r>
      <w:r w:rsidR="00481441" w:rsidRPr="00A004B5">
        <w:rPr>
          <w:rFonts w:ascii="Times New Roman" w:hAnsi="Times New Roman" w:cs="Times New Roman"/>
          <w:sz w:val="28"/>
          <w:szCs w:val="28"/>
        </w:rPr>
        <w:t>35</w:t>
      </w:r>
      <w:r w:rsidRPr="00A004B5">
        <w:rPr>
          <w:rFonts w:ascii="Times New Roman" w:hAnsi="Times New Roman" w:cs="Times New Roman"/>
          <w:sz w:val="28"/>
          <w:szCs w:val="28"/>
        </w:rPr>
        <w:t>]. Певно, що аналогічну роль вона відіграє й у відношенні опору грунтів до вітроерозійних чинників, які утримують значний рівень небезпеки для територій південно-східних районів Миколаївської області.</w:t>
      </w:r>
    </w:p>
    <w:p w14:paraId="5557D85B" w14:textId="226DD217" w:rsidR="001C5658" w:rsidRPr="00A004B5" w:rsidRDefault="001C5658" w:rsidP="001C5658">
      <w:pPr>
        <w:jc w:val="both"/>
        <w:rPr>
          <w:rFonts w:ascii="Times New Roman" w:hAnsi="Times New Roman" w:cs="Times New Roman"/>
          <w:sz w:val="28"/>
          <w:szCs w:val="28"/>
        </w:rPr>
      </w:pPr>
      <w:r w:rsidRPr="00A004B5">
        <w:rPr>
          <w:rFonts w:ascii="Times New Roman" w:hAnsi="Times New Roman" w:cs="Times New Roman"/>
          <w:sz w:val="28"/>
          <w:szCs w:val="28"/>
        </w:rPr>
        <w:t xml:space="preserve">«Степова повсть» цілинних ділянок є досить звичайним </w:t>
      </w:r>
      <w:r w:rsidR="00A21E11" w:rsidRPr="00A004B5">
        <w:rPr>
          <w:rFonts w:ascii="Times New Roman" w:hAnsi="Times New Roman" w:cs="Times New Roman"/>
          <w:sz w:val="28"/>
          <w:szCs w:val="28"/>
        </w:rPr>
        <w:t>явищем</w:t>
      </w:r>
      <w:r w:rsidRPr="00A004B5">
        <w:rPr>
          <w:rFonts w:ascii="Times New Roman" w:hAnsi="Times New Roman" w:cs="Times New Roman"/>
          <w:sz w:val="28"/>
          <w:szCs w:val="28"/>
        </w:rPr>
        <w:t xml:space="preserve"> на схилових ділянках</w:t>
      </w:r>
      <w:r w:rsidR="00E306B2">
        <w:rPr>
          <w:rFonts w:ascii="Times New Roman" w:hAnsi="Times New Roman" w:cs="Times New Roman"/>
          <w:sz w:val="28"/>
          <w:szCs w:val="28"/>
        </w:rPr>
        <w:t xml:space="preserve"> балок</w:t>
      </w:r>
      <w:r w:rsidRPr="00A004B5">
        <w:rPr>
          <w:rFonts w:ascii="Times New Roman" w:hAnsi="Times New Roman" w:cs="Times New Roman"/>
          <w:sz w:val="28"/>
          <w:szCs w:val="28"/>
        </w:rPr>
        <w:t xml:space="preserve">, не порушених випасом чи випалюванням. </w:t>
      </w:r>
      <w:r w:rsidR="00E306B2">
        <w:rPr>
          <w:rFonts w:ascii="Times New Roman" w:hAnsi="Times New Roman" w:cs="Times New Roman"/>
          <w:sz w:val="28"/>
          <w:szCs w:val="28"/>
        </w:rPr>
        <w:t>«</w:t>
      </w:r>
      <w:r w:rsidRPr="00A004B5">
        <w:rPr>
          <w:rFonts w:ascii="Times New Roman" w:hAnsi="Times New Roman" w:cs="Times New Roman"/>
          <w:sz w:val="28"/>
          <w:szCs w:val="28"/>
        </w:rPr>
        <w:t>Повсть</w:t>
      </w:r>
      <w:r w:rsidR="00E306B2">
        <w:rPr>
          <w:rFonts w:ascii="Times New Roman" w:hAnsi="Times New Roman" w:cs="Times New Roman"/>
          <w:sz w:val="28"/>
          <w:szCs w:val="28"/>
        </w:rPr>
        <w:t>»</w:t>
      </w:r>
      <w:r w:rsidRPr="00A004B5">
        <w:rPr>
          <w:rFonts w:ascii="Times New Roman" w:hAnsi="Times New Roman" w:cs="Times New Roman"/>
          <w:sz w:val="28"/>
          <w:szCs w:val="28"/>
        </w:rPr>
        <w:t xml:space="preserve"> ця має теплоізоляційні властивості, які тим потужніші, чим товще шар опад</w:t>
      </w:r>
      <w:r w:rsidR="00A21E11" w:rsidRPr="00A004B5">
        <w:rPr>
          <w:rFonts w:ascii="Times New Roman" w:hAnsi="Times New Roman" w:cs="Times New Roman"/>
          <w:sz w:val="28"/>
          <w:szCs w:val="28"/>
        </w:rPr>
        <w:t>ового</w:t>
      </w:r>
      <w:r w:rsidRPr="00A004B5">
        <w:rPr>
          <w:rFonts w:ascii="Times New Roman" w:hAnsi="Times New Roman" w:cs="Times New Roman"/>
          <w:sz w:val="28"/>
          <w:szCs w:val="28"/>
        </w:rPr>
        <w:t xml:space="preserve"> детриту. Рівень теплоізоляції опаду щодо грунту регулюється вологістю детриту і темпами </w:t>
      </w:r>
      <w:r w:rsidR="00E306B2">
        <w:rPr>
          <w:rFonts w:ascii="Times New Roman" w:hAnsi="Times New Roman" w:cs="Times New Roman"/>
          <w:sz w:val="28"/>
          <w:szCs w:val="28"/>
        </w:rPr>
        <w:t xml:space="preserve">його </w:t>
      </w:r>
      <w:r w:rsidRPr="00A004B5">
        <w:rPr>
          <w:rFonts w:ascii="Times New Roman" w:hAnsi="Times New Roman" w:cs="Times New Roman"/>
          <w:sz w:val="28"/>
          <w:szCs w:val="28"/>
        </w:rPr>
        <w:t>випаровування, що створює в цілісній екосистемі замкнене саморегулююче коло «степова повсть</w:t>
      </w:r>
      <w:r w:rsidR="008164D1" w:rsidRPr="00A004B5">
        <w:rPr>
          <w:rFonts w:ascii="Times New Roman" w:hAnsi="Times New Roman" w:cs="Times New Roman"/>
          <w:sz w:val="28"/>
          <w:szCs w:val="28"/>
        </w:rPr>
        <w:t xml:space="preserve"> </w:t>
      </w:r>
      <w:r w:rsidRPr="00A004B5">
        <w:rPr>
          <w:rFonts w:ascii="Times New Roman" w:hAnsi="Times New Roman" w:cs="Times New Roman"/>
          <w:sz w:val="28"/>
          <w:szCs w:val="28"/>
        </w:rPr>
        <w:t>-</w:t>
      </w:r>
      <w:r w:rsidR="008164D1" w:rsidRPr="00A004B5">
        <w:rPr>
          <w:rFonts w:ascii="Times New Roman" w:hAnsi="Times New Roman" w:cs="Times New Roman"/>
          <w:sz w:val="28"/>
          <w:szCs w:val="28"/>
        </w:rPr>
        <w:t xml:space="preserve"> </w:t>
      </w:r>
      <w:r w:rsidRPr="00A004B5">
        <w:rPr>
          <w:rFonts w:ascii="Times New Roman" w:hAnsi="Times New Roman" w:cs="Times New Roman"/>
          <w:sz w:val="28"/>
          <w:szCs w:val="28"/>
        </w:rPr>
        <w:t>вологість повітря</w:t>
      </w:r>
      <w:r w:rsidR="008164D1" w:rsidRPr="00A004B5">
        <w:rPr>
          <w:rFonts w:ascii="Times New Roman" w:hAnsi="Times New Roman" w:cs="Times New Roman"/>
          <w:sz w:val="28"/>
          <w:szCs w:val="28"/>
        </w:rPr>
        <w:t xml:space="preserve"> </w:t>
      </w:r>
      <w:r w:rsidRPr="00A004B5">
        <w:rPr>
          <w:rFonts w:ascii="Times New Roman" w:hAnsi="Times New Roman" w:cs="Times New Roman"/>
          <w:sz w:val="28"/>
          <w:szCs w:val="28"/>
        </w:rPr>
        <w:t>-</w:t>
      </w:r>
      <w:r w:rsidR="008164D1" w:rsidRPr="00A004B5">
        <w:rPr>
          <w:rFonts w:ascii="Times New Roman" w:hAnsi="Times New Roman" w:cs="Times New Roman"/>
          <w:sz w:val="28"/>
          <w:szCs w:val="28"/>
        </w:rPr>
        <w:t xml:space="preserve"> </w:t>
      </w:r>
      <w:r w:rsidRPr="00A004B5">
        <w:rPr>
          <w:rFonts w:ascii="Times New Roman" w:hAnsi="Times New Roman" w:cs="Times New Roman"/>
          <w:sz w:val="28"/>
          <w:szCs w:val="28"/>
        </w:rPr>
        <w:t>температура повітря</w:t>
      </w:r>
      <w:r w:rsidR="008164D1" w:rsidRPr="00A004B5">
        <w:rPr>
          <w:rFonts w:ascii="Times New Roman" w:hAnsi="Times New Roman" w:cs="Times New Roman"/>
          <w:sz w:val="28"/>
          <w:szCs w:val="28"/>
        </w:rPr>
        <w:t xml:space="preserve"> </w:t>
      </w:r>
      <w:r w:rsidRPr="00A004B5">
        <w:rPr>
          <w:rFonts w:ascii="Times New Roman" w:hAnsi="Times New Roman" w:cs="Times New Roman"/>
          <w:sz w:val="28"/>
          <w:szCs w:val="28"/>
        </w:rPr>
        <w:t>-</w:t>
      </w:r>
      <w:r w:rsidR="008164D1" w:rsidRPr="00A004B5">
        <w:rPr>
          <w:rFonts w:ascii="Times New Roman" w:hAnsi="Times New Roman" w:cs="Times New Roman"/>
          <w:sz w:val="28"/>
          <w:szCs w:val="28"/>
        </w:rPr>
        <w:t xml:space="preserve"> </w:t>
      </w:r>
      <w:r w:rsidRPr="00A004B5">
        <w:rPr>
          <w:rFonts w:ascii="Times New Roman" w:hAnsi="Times New Roman" w:cs="Times New Roman"/>
          <w:sz w:val="28"/>
          <w:szCs w:val="28"/>
        </w:rPr>
        <w:t>рівень випаровуваності</w:t>
      </w:r>
      <w:r w:rsidR="008164D1" w:rsidRPr="00A004B5">
        <w:rPr>
          <w:rFonts w:ascii="Times New Roman" w:hAnsi="Times New Roman" w:cs="Times New Roman"/>
          <w:sz w:val="28"/>
          <w:szCs w:val="28"/>
        </w:rPr>
        <w:t xml:space="preserve"> </w:t>
      </w:r>
      <w:r w:rsidRPr="00A004B5">
        <w:rPr>
          <w:rFonts w:ascii="Times New Roman" w:hAnsi="Times New Roman" w:cs="Times New Roman"/>
          <w:sz w:val="28"/>
          <w:szCs w:val="28"/>
        </w:rPr>
        <w:t>-температура грунту</w:t>
      </w:r>
      <w:r w:rsidR="008164D1" w:rsidRPr="00A004B5">
        <w:rPr>
          <w:rFonts w:ascii="Times New Roman" w:hAnsi="Times New Roman" w:cs="Times New Roman"/>
          <w:sz w:val="28"/>
          <w:szCs w:val="28"/>
        </w:rPr>
        <w:t xml:space="preserve"> </w:t>
      </w:r>
      <w:r w:rsidRPr="00A004B5">
        <w:rPr>
          <w:rFonts w:ascii="Times New Roman" w:hAnsi="Times New Roman" w:cs="Times New Roman"/>
          <w:sz w:val="28"/>
          <w:szCs w:val="28"/>
        </w:rPr>
        <w:t>-</w:t>
      </w:r>
      <w:r w:rsidR="008164D1" w:rsidRPr="00A004B5">
        <w:rPr>
          <w:rFonts w:ascii="Times New Roman" w:hAnsi="Times New Roman" w:cs="Times New Roman"/>
          <w:sz w:val="28"/>
          <w:szCs w:val="28"/>
        </w:rPr>
        <w:t xml:space="preserve"> </w:t>
      </w:r>
      <w:r w:rsidRPr="00A004B5">
        <w:rPr>
          <w:rFonts w:ascii="Times New Roman" w:hAnsi="Times New Roman" w:cs="Times New Roman"/>
          <w:sz w:val="28"/>
          <w:szCs w:val="28"/>
        </w:rPr>
        <w:t>рівень промерзання». Завдяки цим взаємозалежним процесам ділянки, вкриті природно-степовою рослинністю</w:t>
      </w:r>
      <w:r w:rsidR="00E306B2">
        <w:rPr>
          <w:rFonts w:ascii="Times New Roman" w:hAnsi="Times New Roman" w:cs="Times New Roman"/>
          <w:sz w:val="28"/>
          <w:szCs w:val="28"/>
        </w:rPr>
        <w:t>,</w:t>
      </w:r>
      <w:r w:rsidRPr="00A004B5">
        <w:rPr>
          <w:rFonts w:ascii="Times New Roman" w:hAnsi="Times New Roman" w:cs="Times New Roman"/>
          <w:sz w:val="28"/>
          <w:szCs w:val="28"/>
        </w:rPr>
        <w:t xml:space="preserve"> відрізняє зменшена температурна амплітуда ґрунту при обмеженій випаровуваності вологи. Крім того, </w:t>
      </w:r>
      <w:r w:rsidR="008164D1" w:rsidRPr="00A004B5">
        <w:rPr>
          <w:rFonts w:ascii="Times New Roman" w:hAnsi="Times New Roman" w:cs="Times New Roman"/>
          <w:sz w:val="28"/>
          <w:szCs w:val="28"/>
        </w:rPr>
        <w:t>«</w:t>
      </w:r>
      <w:r w:rsidRPr="00A004B5">
        <w:rPr>
          <w:rFonts w:ascii="Times New Roman" w:hAnsi="Times New Roman" w:cs="Times New Roman"/>
          <w:sz w:val="28"/>
          <w:szCs w:val="28"/>
        </w:rPr>
        <w:t>степова повсть</w:t>
      </w:r>
      <w:r w:rsidR="008164D1" w:rsidRPr="00A004B5">
        <w:rPr>
          <w:rFonts w:ascii="Times New Roman" w:hAnsi="Times New Roman" w:cs="Times New Roman"/>
          <w:sz w:val="28"/>
          <w:szCs w:val="28"/>
        </w:rPr>
        <w:t>»</w:t>
      </w:r>
      <w:r w:rsidRPr="00A004B5">
        <w:rPr>
          <w:rFonts w:ascii="Times New Roman" w:hAnsi="Times New Roman" w:cs="Times New Roman"/>
          <w:sz w:val="28"/>
          <w:szCs w:val="28"/>
        </w:rPr>
        <w:t xml:space="preserve"> виступає в якості фільтра, який затримує речовини, що містяться у воді, серед яких можуть бути важкі метали, залишки добрив і пестицидів. </w:t>
      </w:r>
    </w:p>
    <w:p w14:paraId="26140229" w14:textId="77777777" w:rsidR="001C5658" w:rsidRPr="00A004B5" w:rsidRDefault="001C5658" w:rsidP="001C5658">
      <w:pPr>
        <w:jc w:val="both"/>
        <w:rPr>
          <w:rFonts w:ascii="Times New Roman" w:hAnsi="Times New Roman" w:cs="Times New Roman"/>
          <w:sz w:val="28"/>
          <w:szCs w:val="28"/>
        </w:rPr>
      </w:pPr>
      <w:r w:rsidRPr="00A004B5">
        <w:rPr>
          <w:rFonts w:ascii="Times New Roman" w:hAnsi="Times New Roman" w:cs="Times New Roman"/>
          <w:sz w:val="28"/>
          <w:szCs w:val="28"/>
        </w:rPr>
        <w:t xml:space="preserve">Накопичена за декілька років </w:t>
      </w:r>
      <w:r w:rsidR="008164D1" w:rsidRPr="00A004B5">
        <w:rPr>
          <w:rFonts w:ascii="Times New Roman" w:hAnsi="Times New Roman" w:cs="Times New Roman"/>
          <w:sz w:val="28"/>
          <w:szCs w:val="28"/>
        </w:rPr>
        <w:t>«</w:t>
      </w:r>
      <w:r w:rsidRPr="00A004B5">
        <w:rPr>
          <w:rFonts w:ascii="Times New Roman" w:hAnsi="Times New Roman" w:cs="Times New Roman"/>
          <w:sz w:val="28"/>
          <w:szCs w:val="28"/>
        </w:rPr>
        <w:t>степова повсть</w:t>
      </w:r>
      <w:r w:rsidR="008164D1" w:rsidRPr="00A004B5">
        <w:rPr>
          <w:rFonts w:ascii="Times New Roman" w:hAnsi="Times New Roman" w:cs="Times New Roman"/>
          <w:sz w:val="28"/>
          <w:szCs w:val="28"/>
        </w:rPr>
        <w:t>»</w:t>
      </w:r>
      <w:r w:rsidRPr="00A004B5">
        <w:rPr>
          <w:rFonts w:ascii="Times New Roman" w:hAnsi="Times New Roman" w:cs="Times New Roman"/>
          <w:sz w:val="28"/>
          <w:szCs w:val="28"/>
        </w:rPr>
        <w:t xml:space="preserve"> є додатковим, а часом і провідним джерелом надходження органічних речовин у ґрунт (основне джерело — відмерла підземна фітомаса, тобто залишки коренів), тож особливості рослинного опаду впливають на перебіг процесу гуміфікації в ґрунтах. Так, у степовому детриті, на відміну від опаду широколистяних і хвойних лісів, міститься мало воску, смол, дубильних речовин, але багато азоту, кальцію, магнію та інших зольних елементів. </w:t>
      </w:r>
      <w:r w:rsidRPr="00A004B5">
        <w:rPr>
          <w:rFonts w:ascii="Times New Roman" w:hAnsi="Times New Roman" w:cs="Times New Roman"/>
          <w:sz w:val="28"/>
          <w:szCs w:val="28"/>
        </w:rPr>
        <w:lastRenderedPageBreak/>
        <w:t>Останні повністю нейтралізують органічні кислоти, що полегшує і прискорює гуміфікацію, визначаючи насиченість поглинаючого комплексу степових ґрунтів лугами та формуючи їх лужну (слабо</w:t>
      </w:r>
      <w:r w:rsidR="008164D1" w:rsidRPr="00A004B5">
        <w:rPr>
          <w:rFonts w:ascii="Times New Roman" w:hAnsi="Times New Roman" w:cs="Times New Roman"/>
          <w:sz w:val="28"/>
          <w:szCs w:val="28"/>
        </w:rPr>
        <w:t>-</w:t>
      </w:r>
      <w:r w:rsidRPr="00A004B5">
        <w:rPr>
          <w:rFonts w:ascii="Times New Roman" w:hAnsi="Times New Roman" w:cs="Times New Roman"/>
          <w:sz w:val="28"/>
          <w:szCs w:val="28"/>
        </w:rPr>
        <w:t>лужну) реакцію. Саме з шаром «степової повсті» цілинних степів зараз пов’язують ландшафтно-біоценотичні засади їх стійкості до кліматичних коливань та дії біотично-ландшафтних загроз (заліснення, опустелювання), які здатні спричинити трансформаційну деструкцію степового біому [</w:t>
      </w:r>
      <w:r w:rsidR="00481441" w:rsidRPr="00A004B5">
        <w:rPr>
          <w:rFonts w:ascii="Times New Roman" w:hAnsi="Times New Roman" w:cs="Times New Roman"/>
          <w:sz w:val="28"/>
          <w:szCs w:val="28"/>
        </w:rPr>
        <w:t>36,</w:t>
      </w:r>
      <w:r w:rsidR="009872D5" w:rsidRPr="00A004B5">
        <w:rPr>
          <w:rFonts w:ascii="Times New Roman" w:hAnsi="Times New Roman" w:cs="Times New Roman"/>
          <w:sz w:val="28"/>
          <w:szCs w:val="28"/>
        </w:rPr>
        <w:t xml:space="preserve"> </w:t>
      </w:r>
      <w:r w:rsidR="00481441" w:rsidRPr="00A004B5">
        <w:rPr>
          <w:rFonts w:ascii="Times New Roman" w:hAnsi="Times New Roman" w:cs="Times New Roman"/>
          <w:sz w:val="28"/>
          <w:szCs w:val="28"/>
        </w:rPr>
        <w:t>37,</w:t>
      </w:r>
      <w:r w:rsidR="009872D5" w:rsidRPr="00A004B5">
        <w:rPr>
          <w:rFonts w:ascii="Times New Roman" w:hAnsi="Times New Roman" w:cs="Times New Roman"/>
          <w:sz w:val="28"/>
          <w:szCs w:val="28"/>
        </w:rPr>
        <w:t xml:space="preserve"> </w:t>
      </w:r>
      <w:r w:rsidR="00481441" w:rsidRPr="00A004B5">
        <w:rPr>
          <w:rFonts w:ascii="Times New Roman" w:hAnsi="Times New Roman" w:cs="Times New Roman"/>
          <w:sz w:val="28"/>
          <w:szCs w:val="28"/>
        </w:rPr>
        <w:t>38</w:t>
      </w:r>
      <w:r w:rsidRPr="00A004B5">
        <w:rPr>
          <w:rFonts w:ascii="Times New Roman" w:hAnsi="Times New Roman" w:cs="Times New Roman"/>
          <w:sz w:val="28"/>
          <w:szCs w:val="28"/>
        </w:rPr>
        <w:t xml:space="preserve">]. </w:t>
      </w:r>
    </w:p>
    <w:p w14:paraId="68A3B655" w14:textId="5C421D4E" w:rsidR="001C5658" w:rsidRPr="00A004B5" w:rsidRDefault="002F38E8" w:rsidP="001C5658">
      <w:pPr>
        <w:jc w:val="both"/>
        <w:rPr>
          <w:rFonts w:ascii="Times New Roman" w:hAnsi="Times New Roman" w:cs="Times New Roman"/>
          <w:sz w:val="28"/>
          <w:szCs w:val="28"/>
        </w:rPr>
      </w:pPr>
      <w:r w:rsidRPr="00A004B5">
        <w:rPr>
          <w:rFonts w:ascii="Times New Roman" w:hAnsi="Times New Roman" w:cs="Times New Roman"/>
          <w:sz w:val="28"/>
          <w:szCs w:val="28"/>
        </w:rPr>
        <w:t>Власні а</w:t>
      </w:r>
      <w:r w:rsidR="00481441" w:rsidRPr="00A004B5">
        <w:rPr>
          <w:rFonts w:ascii="Times New Roman" w:hAnsi="Times New Roman" w:cs="Times New Roman"/>
          <w:sz w:val="28"/>
          <w:szCs w:val="28"/>
        </w:rPr>
        <w:t>втор</w:t>
      </w:r>
      <w:r w:rsidRPr="00A004B5">
        <w:rPr>
          <w:rFonts w:ascii="Times New Roman" w:hAnsi="Times New Roman" w:cs="Times New Roman"/>
          <w:sz w:val="28"/>
          <w:szCs w:val="28"/>
        </w:rPr>
        <w:t>ські</w:t>
      </w:r>
      <w:r w:rsidR="00481441" w:rsidRPr="00A004B5">
        <w:rPr>
          <w:rFonts w:ascii="Times New Roman" w:hAnsi="Times New Roman" w:cs="Times New Roman"/>
          <w:sz w:val="28"/>
          <w:szCs w:val="28"/>
        </w:rPr>
        <w:t xml:space="preserve"> натурні </w:t>
      </w:r>
      <w:r w:rsidR="001C5658" w:rsidRPr="00A004B5">
        <w:rPr>
          <w:rFonts w:ascii="Times New Roman" w:hAnsi="Times New Roman" w:cs="Times New Roman"/>
          <w:sz w:val="28"/>
          <w:szCs w:val="28"/>
        </w:rPr>
        <w:t xml:space="preserve">досліди </w:t>
      </w:r>
      <w:r w:rsidR="00481441" w:rsidRPr="00A004B5">
        <w:rPr>
          <w:rFonts w:ascii="Times New Roman" w:hAnsi="Times New Roman" w:cs="Times New Roman"/>
          <w:sz w:val="28"/>
          <w:szCs w:val="28"/>
        </w:rPr>
        <w:t>(в 2014-20</w:t>
      </w:r>
      <w:r w:rsidR="00E306B2">
        <w:rPr>
          <w:rFonts w:ascii="Times New Roman" w:hAnsi="Times New Roman" w:cs="Times New Roman"/>
          <w:sz w:val="28"/>
          <w:szCs w:val="28"/>
        </w:rPr>
        <w:t>22</w:t>
      </w:r>
      <w:r w:rsidR="00481441" w:rsidRPr="00A004B5">
        <w:rPr>
          <w:rFonts w:ascii="Times New Roman" w:hAnsi="Times New Roman" w:cs="Times New Roman"/>
          <w:sz w:val="28"/>
          <w:szCs w:val="28"/>
        </w:rPr>
        <w:t xml:space="preserve"> рр.) </w:t>
      </w:r>
      <w:r w:rsidR="001C5658" w:rsidRPr="00A004B5">
        <w:rPr>
          <w:rFonts w:ascii="Times New Roman" w:hAnsi="Times New Roman" w:cs="Times New Roman"/>
          <w:sz w:val="28"/>
          <w:szCs w:val="28"/>
        </w:rPr>
        <w:t xml:space="preserve">щодо </w:t>
      </w:r>
      <w:r w:rsidR="00481441" w:rsidRPr="00A004B5">
        <w:rPr>
          <w:rFonts w:ascii="Times New Roman" w:hAnsi="Times New Roman" w:cs="Times New Roman"/>
          <w:sz w:val="28"/>
          <w:szCs w:val="28"/>
        </w:rPr>
        <w:t xml:space="preserve">експериментального визначення кількісних показників </w:t>
      </w:r>
      <w:r w:rsidR="001C5658" w:rsidRPr="00A004B5">
        <w:rPr>
          <w:rFonts w:ascii="Times New Roman" w:hAnsi="Times New Roman" w:cs="Times New Roman"/>
          <w:sz w:val="28"/>
          <w:szCs w:val="28"/>
        </w:rPr>
        <w:t xml:space="preserve">проростання сім’ян деревинних порід </w:t>
      </w:r>
      <w:r w:rsidR="00481441" w:rsidRPr="00A004B5">
        <w:rPr>
          <w:rFonts w:ascii="Times New Roman" w:hAnsi="Times New Roman" w:cs="Times New Roman"/>
          <w:sz w:val="28"/>
          <w:szCs w:val="28"/>
        </w:rPr>
        <w:t>(робінія псевдоакація, гледичія</w:t>
      </w:r>
      <w:r w:rsidRPr="00A004B5">
        <w:rPr>
          <w:rFonts w:ascii="Times New Roman" w:hAnsi="Times New Roman" w:cs="Times New Roman"/>
          <w:sz w:val="28"/>
          <w:szCs w:val="28"/>
        </w:rPr>
        <w:t>)</w:t>
      </w:r>
      <w:r w:rsidR="00481441" w:rsidRPr="00A004B5">
        <w:rPr>
          <w:rFonts w:ascii="Times New Roman" w:hAnsi="Times New Roman" w:cs="Times New Roman"/>
          <w:sz w:val="28"/>
          <w:szCs w:val="28"/>
        </w:rPr>
        <w:t xml:space="preserve"> </w:t>
      </w:r>
      <w:r w:rsidR="001C5658" w:rsidRPr="00A004B5">
        <w:rPr>
          <w:rFonts w:ascii="Times New Roman" w:hAnsi="Times New Roman" w:cs="Times New Roman"/>
          <w:sz w:val="28"/>
          <w:szCs w:val="28"/>
        </w:rPr>
        <w:t xml:space="preserve">та їх вегетативної порослі в цілинних ділянках </w:t>
      </w:r>
      <w:r w:rsidR="00481441" w:rsidRPr="00A004B5">
        <w:rPr>
          <w:rFonts w:ascii="Times New Roman" w:hAnsi="Times New Roman" w:cs="Times New Roman"/>
          <w:sz w:val="28"/>
          <w:szCs w:val="28"/>
        </w:rPr>
        <w:t xml:space="preserve">лучного </w:t>
      </w:r>
      <w:r w:rsidRPr="00A004B5">
        <w:rPr>
          <w:rFonts w:ascii="Times New Roman" w:hAnsi="Times New Roman" w:cs="Times New Roman"/>
          <w:sz w:val="28"/>
          <w:szCs w:val="28"/>
        </w:rPr>
        <w:t>і</w:t>
      </w:r>
      <w:r w:rsidR="00481441" w:rsidRPr="00A004B5">
        <w:rPr>
          <w:rFonts w:ascii="Times New Roman" w:hAnsi="Times New Roman" w:cs="Times New Roman"/>
          <w:sz w:val="28"/>
          <w:szCs w:val="28"/>
        </w:rPr>
        <w:t xml:space="preserve"> </w:t>
      </w:r>
      <w:r w:rsidR="001C5658" w:rsidRPr="00A004B5">
        <w:rPr>
          <w:rFonts w:ascii="Times New Roman" w:hAnsi="Times New Roman" w:cs="Times New Roman"/>
          <w:sz w:val="28"/>
          <w:szCs w:val="28"/>
        </w:rPr>
        <w:t xml:space="preserve">ковилово-типчакового степу при збереженій на їх поверхні опаду, переконливо показують неможливість самостійного закріплення та проникнення через цю повсть сім’яних проростків дерев. Лише після випалювання степової рослинності, або механічної руйнації детриту (оранка, випас), сім’яні проростки дерев та їх вегетативний розріст здатні закріпитись і сформувати центральні ростові пагони, які наступного року мають всі шанси на виживання і розвиток.  </w:t>
      </w:r>
    </w:p>
    <w:p w14:paraId="6B96DA1B" w14:textId="4D8AE815" w:rsidR="003F4587" w:rsidRPr="00A004B5" w:rsidRDefault="003F4587" w:rsidP="003F4587">
      <w:pPr>
        <w:jc w:val="both"/>
        <w:rPr>
          <w:rFonts w:ascii="Times New Roman" w:hAnsi="Times New Roman" w:cs="Times New Roman"/>
          <w:sz w:val="28"/>
          <w:szCs w:val="28"/>
        </w:rPr>
      </w:pPr>
      <w:r w:rsidRPr="00A004B5">
        <w:rPr>
          <w:rFonts w:ascii="Times New Roman" w:hAnsi="Times New Roman" w:cs="Times New Roman"/>
          <w:b/>
          <w:sz w:val="28"/>
          <w:szCs w:val="28"/>
        </w:rPr>
        <w:t>Трав’янисто-степова рослинність</w:t>
      </w:r>
      <w:r w:rsidR="00611FB8" w:rsidRPr="00A004B5">
        <w:rPr>
          <w:rFonts w:ascii="Times New Roman" w:hAnsi="Times New Roman" w:cs="Times New Roman"/>
          <w:b/>
          <w:sz w:val="28"/>
          <w:szCs w:val="28"/>
        </w:rPr>
        <w:t xml:space="preserve"> регіону</w:t>
      </w:r>
      <w:r w:rsidRPr="00A004B5">
        <w:rPr>
          <w:rFonts w:ascii="Times New Roman" w:hAnsi="Times New Roman" w:cs="Times New Roman"/>
          <w:sz w:val="28"/>
          <w:szCs w:val="28"/>
        </w:rPr>
        <w:t xml:space="preserve">. Мозаїчно розташовані «острівці» природної рослинності в складі </w:t>
      </w:r>
      <w:r w:rsidR="00E306B2">
        <w:rPr>
          <w:rFonts w:ascii="Times New Roman" w:hAnsi="Times New Roman" w:cs="Times New Roman"/>
          <w:sz w:val="28"/>
          <w:szCs w:val="28"/>
        </w:rPr>
        <w:t xml:space="preserve">агроландшафту </w:t>
      </w:r>
      <w:r w:rsidRPr="00A004B5">
        <w:rPr>
          <w:rFonts w:ascii="Times New Roman" w:hAnsi="Times New Roman" w:cs="Times New Roman"/>
          <w:sz w:val="28"/>
          <w:szCs w:val="28"/>
        </w:rPr>
        <w:t>Миколаївської області</w:t>
      </w:r>
      <w:r w:rsidR="001C5658" w:rsidRPr="00A004B5">
        <w:rPr>
          <w:rFonts w:ascii="Times New Roman" w:hAnsi="Times New Roman" w:cs="Times New Roman"/>
          <w:sz w:val="28"/>
          <w:szCs w:val="28"/>
        </w:rPr>
        <w:t xml:space="preserve"> в 2017-</w:t>
      </w:r>
      <w:r w:rsidR="009872D5" w:rsidRPr="00A004B5">
        <w:rPr>
          <w:rFonts w:ascii="Times New Roman" w:hAnsi="Times New Roman" w:cs="Times New Roman"/>
          <w:sz w:val="28"/>
          <w:szCs w:val="28"/>
        </w:rPr>
        <w:t>20</w:t>
      </w:r>
      <w:r w:rsidR="001C5658" w:rsidRPr="00A004B5">
        <w:rPr>
          <w:rFonts w:ascii="Times New Roman" w:hAnsi="Times New Roman" w:cs="Times New Roman"/>
          <w:sz w:val="28"/>
          <w:szCs w:val="28"/>
        </w:rPr>
        <w:t>20 рр.</w:t>
      </w:r>
      <w:r w:rsidRPr="00A004B5">
        <w:rPr>
          <w:rFonts w:ascii="Times New Roman" w:hAnsi="Times New Roman" w:cs="Times New Roman"/>
          <w:sz w:val="28"/>
          <w:szCs w:val="28"/>
        </w:rPr>
        <w:t xml:space="preserve"> займають лише від 7,2</w:t>
      </w:r>
      <w:r w:rsidR="001C5658" w:rsidRPr="00A004B5">
        <w:rPr>
          <w:rFonts w:ascii="Times New Roman" w:hAnsi="Times New Roman" w:cs="Times New Roman"/>
          <w:sz w:val="28"/>
          <w:szCs w:val="28"/>
        </w:rPr>
        <w:t xml:space="preserve"> до </w:t>
      </w:r>
      <w:r w:rsidRPr="00A004B5">
        <w:rPr>
          <w:rFonts w:ascii="Times New Roman" w:hAnsi="Times New Roman" w:cs="Times New Roman"/>
          <w:sz w:val="28"/>
          <w:szCs w:val="28"/>
        </w:rPr>
        <w:t>11,5%</w:t>
      </w:r>
      <w:r w:rsidR="001C5658" w:rsidRPr="00A004B5">
        <w:rPr>
          <w:rFonts w:ascii="Times New Roman" w:hAnsi="Times New Roman" w:cs="Times New Roman"/>
          <w:sz w:val="28"/>
          <w:szCs w:val="28"/>
        </w:rPr>
        <w:t xml:space="preserve"> загальної площ</w:t>
      </w:r>
      <w:r w:rsidR="00E306B2">
        <w:rPr>
          <w:rFonts w:ascii="Times New Roman" w:hAnsi="Times New Roman" w:cs="Times New Roman"/>
          <w:sz w:val="28"/>
          <w:szCs w:val="28"/>
        </w:rPr>
        <w:t>і сільгоспугідь</w:t>
      </w:r>
      <w:r w:rsidR="001C5658" w:rsidRPr="00A004B5">
        <w:rPr>
          <w:rFonts w:ascii="Times New Roman" w:hAnsi="Times New Roman" w:cs="Times New Roman"/>
          <w:sz w:val="28"/>
          <w:szCs w:val="28"/>
        </w:rPr>
        <w:t xml:space="preserve">. </w:t>
      </w:r>
      <w:r w:rsidR="009872D5" w:rsidRPr="00A004B5">
        <w:rPr>
          <w:rFonts w:ascii="Times New Roman" w:hAnsi="Times New Roman" w:cs="Times New Roman"/>
          <w:sz w:val="28"/>
          <w:szCs w:val="28"/>
        </w:rPr>
        <w:t>Д</w:t>
      </w:r>
      <w:r w:rsidRPr="00A004B5">
        <w:rPr>
          <w:rFonts w:ascii="Times New Roman" w:hAnsi="Times New Roman" w:cs="Times New Roman"/>
          <w:sz w:val="28"/>
          <w:szCs w:val="28"/>
        </w:rPr>
        <w:t>ілянок із непорушеним чи мало порушеним складом степової рослинності ще менше</w:t>
      </w:r>
      <w:r w:rsidR="001C5658" w:rsidRPr="00A004B5">
        <w:rPr>
          <w:rFonts w:ascii="Times New Roman" w:hAnsi="Times New Roman" w:cs="Times New Roman"/>
          <w:sz w:val="28"/>
          <w:szCs w:val="28"/>
        </w:rPr>
        <w:t xml:space="preserve"> (до 5%)</w:t>
      </w:r>
      <w:r w:rsidRPr="00A004B5">
        <w:rPr>
          <w:rFonts w:ascii="Times New Roman" w:hAnsi="Times New Roman" w:cs="Times New Roman"/>
          <w:sz w:val="28"/>
          <w:szCs w:val="28"/>
        </w:rPr>
        <w:t xml:space="preserve">. Така низька частка </w:t>
      </w:r>
      <w:r w:rsidR="001C5658" w:rsidRPr="00A004B5">
        <w:rPr>
          <w:rFonts w:ascii="Times New Roman" w:hAnsi="Times New Roman" w:cs="Times New Roman"/>
          <w:sz w:val="28"/>
          <w:szCs w:val="28"/>
        </w:rPr>
        <w:t xml:space="preserve">природних ландшафтів </w:t>
      </w:r>
      <w:r w:rsidRPr="00A004B5">
        <w:rPr>
          <w:rFonts w:ascii="Times New Roman" w:hAnsi="Times New Roman" w:cs="Times New Roman"/>
          <w:sz w:val="28"/>
          <w:szCs w:val="28"/>
        </w:rPr>
        <w:t xml:space="preserve">на території, </w:t>
      </w:r>
      <w:r w:rsidR="00A21E11" w:rsidRPr="00A004B5">
        <w:rPr>
          <w:rFonts w:ascii="Times New Roman" w:hAnsi="Times New Roman" w:cs="Times New Roman"/>
          <w:sz w:val="28"/>
          <w:szCs w:val="28"/>
        </w:rPr>
        <w:t>впродовж</w:t>
      </w:r>
      <w:r w:rsidR="001C5658" w:rsidRPr="00A004B5">
        <w:rPr>
          <w:rFonts w:ascii="Times New Roman" w:hAnsi="Times New Roman" w:cs="Times New Roman"/>
          <w:sz w:val="28"/>
          <w:szCs w:val="28"/>
        </w:rPr>
        <w:t xml:space="preserve"> останніх </w:t>
      </w:r>
      <w:r w:rsidR="009872D5" w:rsidRPr="00A004B5">
        <w:rPr>
          <w:rFonts w:ascii="Times New Roman" w:hAnsi="Times New Roman" w:cs="Times New Roman"/>
          <w:sz w:val="28"/>
          <w:szCs w:val="28"/>
        </w:rPr>
        <w:t xml:space="preserve">200 років </w:t>
      </w:r>
      <w:r w:rsidRPr="00A004B5">
        <w:rPr>
          <w:rFonts w:ascii="Times New Roman" w:hAnsi="Times New Roman" w:cs="Times New Roman"/>
          <w:sz w:val="28"/>
          <w:szCs w:val="28"/>
        </w:rPr>
        <w:t xml:space="preserve">підданій інтенсивній аграрній експлуатації, загрожує повною втратою </w:t>
      </w:r>
      <w:r w:rsidR="00E306B2">
        <w:rPr>
          <w:rFonts w:ascii="Times New Roman" w:hAnsi="Times New Roman" w:cs="Times New Roman"/>
          <w:sz w:val="28"/>
          <w:szCs w:val="28"/>
        </w:rPr>
        <w:t>аборигенно-</w:t>
      </w:r>
      <w:r w:rsidRPr="00A004B5">
        <w:rPr>
          <w:rFonts w:ascii="Times New Roman" w:hAnsi="Times New Roman" w:cs="Times New Roman"/>
          <w:sz w:val="28"/>
          <w:szCs w:val="28"/>
        </w:rPr>
        <w:t xml:space="preserve">степового </w:t>
      </w:r>
      <w:r w:rsidR="00E306B2">
        <w:rPr>
          <w:rFonts w:ascii="Times New Roman" w:hAnsi="Times New Roman" w:cs="Times New Roman"/>
          <w:sz w:val="28"/>
          <w:szCs w:val="28"/>
        </w:rPr>
        <w:t>флоро</w:t>
      </w:r>
      <w:r w:rsidR="009872D5" w:rsidRPr="00A004B5">
        <w:rPr>
          <w:rFonts w:ascii="Times New Roman" w:hAnsi="Times New Roman" w:cs="Times New Roman"/>
          <w:sz w:val="28"/>
          <w:szCs w:val="28"/>
        </w:rPr>
        <w:t>комплексу</w:t>
      </w:r>
      <w:r w:rsidR="00E306B2">
        <w:rPr>
          <w:rFonts w:ascii="Times New Roman" w:hAnsi="Times New Roman" w:cs="Times New Roman"/>
          <w:sz w:val="28"/>
          <w:szCs w:val="28"/>
        </w:rPr>
        <w:t>. О</w:t>
      </w:r>
      <w:r w:rsidRPr="00A004B5">
        <w:rPr>
          <w:rFonts w:ascii="Times New Roman" w:hAnsi="Times New Roman" w:cs="Times New Roman"/>
          <w:sz w:val="28"/>
          <w:szCs w:val="28"/>
        </w:rPr>
        <w:t xml:space="preserve">собливо реальною така загроза є в зоні приморських рівнинних районів, розораність яких </w:t>
      </w:r>
      <w:r w:rsidR="001C5658" w:rsidRPr="00A004B5">
        <w:rPr>
          <w:rFonts w:ascii="Times New Roman" w:hAnsi="Times New Roman" w:cs="Times New Roman"/>
          <w:sz w:val="28"/>
          <w:szCs w:val="28"/>
        </w:rPr>
        <w:t xml:space="preserve">зараз </w:t>
      </w:r>
      <w:r w:rsidRPr="00A004B5">
        <w:rPr>
          <w:rFonts w:ascii="Times New Roman" w:hAnsi="Times New Roman" w:cs="Times New Roman"/>
          <w:sz w:val="28"/>
          <w:szCs w:val="28"/>
        </w:rPr>
        <w:t xml:space="preserve">складає більше 85%. </w:t>
      </w:r>
      <w:r w:rsidR="001C5658" w:rsidRPr="00A004B5">
        <w:rPr>
          <w:rFonts w:ascii="Times New Roman" w:hAnsi="Times New Roman" w:cs="Times New Roman"/>
          <w:sz w:val="28"/>
          <w:szCs w:val="28"/>
        </w:rPr>
        <w:t xml:space="preserve">Дещо </w:t>
      </w:r>
      <w:r w:rsidRPr="00A004B5">
        <w:rPr>
          <w:rFonts w:ascii="Times New Roman" w:hAnsi="Times New Roman" w:cs="Times New Roman"/>
          <w:sz w:val="28"/>
          <w:szCs w:val="28"/>
        </w:rPr>
        <w:t>сприятлив</w:t>
      </w:r>
      <w:r w:rsidR="001C5658" w:rsidRPr="00A004B5">
        <w:rPr>
          <w:rFonts w:ascii="Times New Roman" w:hAnsi="Times New Roman" w:cs="Times New Roman"/>
          <w:sz w:val="28"/>
          <w:szCs w:val="28"/>
        </w:rPr>
        <w:t xml:space="preserve">іша </w:t>
      </w:r>
      <w:r w:rsidRPr="00A004B5">
        <w:rPr>
          <w:rFonts w:ascii="Times New Roman" w:hAnsi="Times New Roman" w:cs="Times New Roman"/>
          <w:sz w:val="28"/>
          <w:szCs w:val="28"/>
        </w:rPr>
        <w:t xml:space="preserve">ситуація в Доманівському, Веселинівському, </w:t>
      </w:r>
      <w:r w:rsidR="00105061" w:rsidRPr="00A004B5">
        <w:rPr>
          <w:rFonts w:ascii="Times New Roman" w:hAnsi="Times New Roman" w:cs="Times New Roman"/>
          <w:sz w:val="28"/>
          <w:szCs w:val="28"/>
        </w:rPr>
        <w:t>Єланецькому</w:t>
      </w:r>
      <w:r w:rsidRPr="00A004B5">
        <w:rPr>
          <w:rFonts w:ascii="Times New Roman" w:hAnsi="Times New Roman" w:cs="Times New Roman"/>
          <w:sz w:val="28"/>
          <w:szCs w:val="28"/>
        </w:rPr>
        <w:t xml:space="preserve">, Казанківському районах, </w:t>
      </w:r>
      <w:r w:rsidR="001C5658" w:rsidRPr="00A004B5">
        <w:rPr>
          <w:rFonts w:ascii="Times New Roman" w:hAnsi="Times New Roman" w:cs="Times New Roman"/>
          <w:sz w:val="28"/>
          <w:szCs w:val="28"/>
        </w:rPr>
        <w:t xml:space="preserve">балки яких </w:t>
      </w:r>
      <w:r w:rsidRPr="00A004B5">
        <w:rPr>
          <w:rFonts w:ascii="Times New Roman" w:hAnsi="Times New Roman" w:cs="Times New Roman"/>
          <w:sz w:val="28"/>
          <w:szCs w:val="28"/>
        </w:rPr>
        <w:t xml:space="preserve">практично не </w:t>
      </w:r>
      <w:r w:rsidR="00B54CE9" w:rsidRPr="00A004B5">
        <w:rPr>
          <w:rFonts w:ascii="Times New Roman" w:hAnsi="Times New Roman" w:cs="Times New Roman"/>
          <w:sz w:val="28"/>
          <w:szCs w:val="28"/>
        </w:rPr>
        <w:t>зат</w:t>
      </w:r>
      <w:r w:rsidRPr="00A004B5">
        <w:rPr>
          <w:rFonts w:ascii="Times New Roman" w:hAnsi="Times New Roman" w:cs="Times New Roman"/>
          <w:sz w:val="28"/>
          <w:szCs w:val="28"/>
        </w:rPr>
        <w:t>ронуті оранками, але част</w:t>
      </w:r>
      <w:r w:rsidR="00E306B2">
        <w:rPr>
          <w:rFonts w:ascii="Times New Roman" w:hAnsi="Times New Roman" w:cs="Times New Roman"/>
          <w:sz w:val="28"/>
          <w:szCs w:val="28"/>
        </w:rPr>
        <w:t>ково</w:t>
      </w:r>
      <w:r w:rsidRPr="00A004B5">
        <w:rPr>
          <w:rFonts w:ascii="Times New Roman" w:hAnsi="Times New Roman" w:cs="Times New Roman"/>
          <w:sz w:val="28"/>
          <w:szCs w:val="28"/>
        </w:rPr>
        <w:t xml:space="preserve"> піддані залісненню</w:t>
      </w:r>
      <w:r w:rsidR="00C26663" w:rsidRPr="00A004B5">
        <w:rPr>
          <w:rFonts w:ascii="Times New Roman" w:hAnsi="Times New Roman" w:cs="Times New Roman"/>
          <w:sz w:val="28"/>
          <w:szCs w:val="28"/>
        </w:rPr>
        <w:t xml:space="preserve"> </w:t>
      </w:r>
      <w:r w:rsidR="00C26663" w:rsidRPr="00A004B5">
        <w:rPr>
          <w:rFonts w:ascii="Times New Roman" w:eastAsia="Times New Roman" w:hAnsi="Times New Roman" w:cs="Times New Roman"/>
          <w:color w:val="000000" w:themeColor="text1"/>
          <w:sz w:val="28"/>
          <w:szCs w:val="28"/>
          <w:lang w:eastAsia="uk-UA"/>
        </w:rPr>
        <w:t>[</w:t>
      </w:r>
      <w:r w:rsidR="00611FB8" w:rsidRPr="00A004B5">
        <w:rPr>
          <w:rFonts w:ascii="Times New Roman" w:eastAsia="Times New Roman" w:hAnsi="Times New Roman" w:cs="Times New Roman"/>
          <w:color w:val="000000" w:themeColor="text1"/>
          <w:sz w:val="28"/>
          <w:szCs w:val="28"/>
          <w:lang w:eastAsia="uk-UA"/>
        </w:rPr>
        <w:t>39</w:t>
      </w:r>
      <w:r w:rsidR="00C26663" w:rsidRPr="00A004B5">
        <w:rPr>
          <w:rFonts w:ascii="Times New Roman" w:eastAsia="Times New Roman" w:hAnsi="Times New Roman" w:cs="Times New Roman"/>
          <w:color w:val="000000" w:themeColor="text1"/>
          <w:sz w:val="28"/>
          <w:szCs w:val="28"/>
          <w:lang w:eastAsia="uk-UA"/>
        </w:rPr>
        <w:t>]</w:t>
      </w:r>
      <w:r w:rsidRPr="00A004B5">
        <w:rPr>
          <w:rFonts w:ascii="Times New Roman" w:hAnsi="Times New Roman" w:cs="Times New Roman"/>
          <w:sz w:val="28"/>
          <w:szCs w:val="28"/>
        </w:rPr>
        <w:t xml:space="preserve">. </w:t>
      </w:r>
    </w:p>
    <w:p w14:paraId="153A27FC" w14:textId="1ABBE8C0" w:rsidR="003F4587" w:rsidRPr="00A004B5" w:rsidRDefault="001065CA" w:rsidP="003F4587">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Степові ф</w:t>
      </w:r>
      <w:r w:rsidR="003F4587" w:rsidRPr="00A004B5">
        <w:rPr>
          <w:rFonts w:ascii="Times New Roman" w:eastAsia="Times New Roman" w:hAnsi="Times New Roman" w:cs="Times New Roman"/>
          <w:b/>
          <w:bCs/>
          <w:i/>
          <w:color w:val="000000" w:themeColor="text1"/>
          <w:sz w:val="28"/>
          <w:szCs w:val="28"/>
          <w:lang w:eastAsia="uk-UA"/>
        </w:rPr>
        <w:t xml:space="preserve">ітоценози. </w:t>
      </w:r>
      <w:r w:rsidR="003F4587" w:rsidRPr="00A004B5">
        <w:rPr>
          <w:rFonts w:ascii="Times New Roman" w:eastAsia="Times New Roman" w:hAnsi="Times New Roman" w:cs="Times New Roman"/>
          <w:bCs/>
          <w:color w:val="000000" w:themeColor="text1"/>
          <w:sz w:val="28"/>
          <w:szCs w:val="28"/>
          <w:lang w:eastAsia="uk-UA"/>
        </w:rPr>
        <w:t xml:space="preserve">Згідно ретроспективних матеріалів відомо, що практично до кінця XIX сторіччя в </w:t>
      </w:r>
      <w:r w:rsidR="001C5658" w:rsidRPr="00A004B5">
        <w:rPr>
          <w:rFonts w:ascii="Times New Roman" w:eastAsia="Times New Roman" w:hAnsi="Times New Roman" w:cs="Times New Roman"/>
          <w:bCs/>
          <w:color w:val="000000" w:themeColor="text1"/>
          <w:sz w:val="28"/>
          <w:szCs w:val="28"/>
          <w:lang w:eastAsia="uk-UA"/>
        </w:rPr>
        <w:t xml:space="preserve">південній частині Дністер-Дніпровського межиріччя </w:t>
      </w:r>
      <w:r w:rsidR="003F4587" w:rsidRPr="00A004B5">
        <w:rPr>
          <w:rFonts w:ascii="Times New Roman" w:eastAsia="Times New Roman" w:hAnsi="Times New Roman" w:cs="Times New Roman"/>
          <w:bCs/>
          <w:color w:val="000000" w:themeColor="text1"/>
          <w:sz w:val="28"/>
          <w:szCs w:val="28"/>
          <w:lang w:eastAsia="uk-UA"/>
        </w:rPr>
        <w:t>панували рівнинні типчаково-ковилові степи з посухостійким різнотрав’ям та потужною фракцією підземно-кореневищних видів</w:t>
      </w:r>
      <w:r w:rsidR="00A56099" w:rsidRPr="00A004B5">
        <w:rPr>
          <w:rFonts w:ascii="Times New Roman" w:eastAsia="Times New Roman" w:hAnsi="Times New Roman" w:cs="Times New Roman"/>
          <w:bCs/>
          <w:color w:val="000000" w:themeColor="text1"/>
          <w:sz w:val="28"/>
          <w:szCs w:val="28"/>
          <w:lang w:eastAsia="uk-UA"/>
        </w:rPr>
        <w:t xml:space="preserve"> </w:t>
      </w:r>
      <w:r w:rsidR="00A56099" w:rsidRPr="00A004B5">
        <w:rPr>
          <w:rFonts w:ascii="Times New Roman" w:eastAsia="Times New Roman" w:hAnsi="Times New Roman" w:cs="Times New Roman"/>
          <w:color w:val="000000" w:themeColor="text1"/>
          <w:sz w:val="28"/>
          <w:szCs w:val="28"/>
          <w:lang w:eastAsia="uk-UA"/>
        </w:rPr>
        <w:t>[</w:t>
      </w:r>
      <w:r w:rsidR="00611FB8" w:rsidRPr="00A004B5">
        <w:rPr>
          <w:rFonts w:ascii="Times New Roman" w:eastAsia="Times New Roman" w:hAnsi="Times New Roman" w:cs="Times New Roman"/>
          <w:color w:val="000000" w:themeColor="text1"/>
          <w:sz w:val="28"/>
          <w:szCs w:val="28"/>
          <w:lang w:eastAsia="uk-UA"/>
        </w:rPr>
        <w:t>40</w:t>
      </w:r>
      <w:r w:rsidR="00A56099" w:rsidRPr="00A004B5">
        <w:rPr>
          <w:rFonts w:ascii="Times New Roman" w:eastAsia="Times New Roman" w:hAnsi="Times New Roman" w:cs="Times New Roman"/>
          <w:color w:val="000000" w:themeColor="text1"/>
          <w:sz w:val="28"/>
          <w:szCs w:val="28"/>
          <w:lang w:eastAsia="uk-UA"/>
        </w:rPr>
        <w:t>]</w:t>
      </w:r>
      <w:r w:rsidR="003F4587" w:rsidRPr="00A004B5">
        <w:rPr>
          <w:rFonts w:ascii="Times New Roman" w:eastAsia="Times New Roman" w:hAnsi="Times New Roman" w:cs="Times New Roman"/>
          <w:bCs/>
          <w:color w:val="000000" w:themeColor="text1"/>
          <w:sz w:val="28"/>
          <w:szCs w:val="28"/>
          <w:lang w:eastAsia="uk-UA"/>
        </w:rPr>
        <w:t xml:space="preserve">. Фоновими видами </w:t>
      </w:r>
      <w:r w:rsidR="001C5658" w:rsidRPr="00A004B5">
        <w:rPr>
          <w:rFonts w:ascii="Times New Roman" w:eastAsia="Times New Roman" w:hAnsi="Times New Roman" w:cs="Times New Roman"/>
          <w:bCs/>
          <w:color w:val="000000" w:themeColor="text1"/>
          <w:sz w:val="28"/>
          <w:szCs w:val="28"/>
          <w:lang w:eastAsia="uk-UA"/>
        </w:rPr>
        <w:t xml:space="preserve">степової рослинності на плакорах </w:t>
      </w:r>
      <w:r w:rsidR="003F4587" w:rsidRPr="00A004B5">
        <w:rPr>
          <w:rFonts w:ascii="Times New Roman" w:eastAsia="Times New Roman" w:hAnsi="Times New Roman" w:cs="Times New Roman"/>
          <w:bCs/>
          <w:color w:val="000000" w:themeColor="text1"/>
          <w:sz w:val="28"/>
          <w:szCs w:val="28"/>
          <w:lang w:eastAsia="uk-UA"/>
        </w:rPr>
        <w:t>виступали</w:t>
      </w:r>
      <w:r w:rsidR="001C5658" w:rsidRPr="00A004B5">
        <w:rPr>
          <w:rFonts w:ascii="Times New Roman" w:eastAsia="Times New Roman" w:hAnsi="Times New Roman" w:cs="Times New Roman"/>
          <w:bCs/>
          <w:color w:val="000000" w:themeColor="text1"/>
          <w:sz w:val="28"/>
          <w:szCs w:val="28"/>
          <w:lang w:eastAsia="uk-UA"/>
        </w:rPr>
        <w:t>:</w:t>
      </w:r>
      <w:r w:rsidR="003F4587" w:rsidRPr="00A004B5">
        <w:rPr>
          <w:rFonts w:ascii="Times New Roman" w:eastAsia="Times New Roman" w:hAnsi="Times New Roman" w:cs="Times New Roman"/>
          <w:bCs/>
          <w:color w:val="000000" w:themeColor="text1"/>
          <w:sz w:val="28"/>
          <w:szCs w:val="28"/>
          <w:lang w:eastAsia="uk-UA"/>
        </w:rPr>
        <w:t xml:space="preserve"> костриця </w:t>
      </w:r>
      <w:r w:rsidR="00B54CE9" w:rsidRPr="00A004B5">
        <w:rPr>
          <w:rFonts w:ascii="Times New Roman" w:eastAsia="Times New Roman" w:hAnsi="Times New Roman" w:cs="Times New Roman"/>
          <w:bCs/>
          <w:color w:val="000000" w:themeColor="text1"/>
          <w:sz w:val="28"/>
          <w:szCs w:val="28"/>
          <w:lang w:eastAsia="uk-UA"/>
        </w:rPr>
        <w:t>валлійська</w:t>
      </w:r>
      <w:r w:rsidR="003F4587" w:rsidRPr="00A004B5">
        <w:rPr>
          <w:rFonts w:ascii="Times New Roman" w:eastAsia="Times New Roman" w:hAnsi="Times New Roman" w:cs="Times New Roman"/>
          <w:bCs/>
          <w:color w:val="000000" w:themeColor="text1"/>
          <w:sz w:val="28"/>
          <w:szCs w:val="28"/>
          <w:lang w:eastAsia="uk-UA"/>
        </w:rPr>
        <w:t>, ковила Лессінга, ковила волосиста, келерія струнка та декілька видів полині</w:t>
      </w:r>
      <w:r w:rsidR="001C5658" w:rsidRPr="00A004B5">
        <w:rPr>
          <w:rFonts w:ascii="Times New Roman" w:eastAsia="Times New Roman" w:hAnsi="Times New Roman" w:cs="Times New Roman"/>
          <w:bCs/>
          <w:color w:val="000000" w:themeColor="text1"/>
          <w:sz w:val="28"/>
          <w:szCs w:val="28"/>
          <w:lang w:eastAsia="uk-UA"/>
        </w:rPr>
        <w:t xml:space="preserve">. Основою цих угруповань є типчак </w:t>
      </w:r>
      <w:r w:rsidR="001C5658" w:rsidRPr="00A004B5">
        <w:rPr>
          <w:rFonts w:ascii="Times New Roman" w:eastAsia="Times New Roman" w:hAnsi="Times New Roman" w:cs="Times New Roman"/>
          <w:bCs/>
          <w:i/>
          <w:color w:val="000000" w:themeColor="text1"/>
          <w:sz w:val="28"/>
          <w:szCs w:val="28"/>
          <w:lang w:eastAsia="uk-UA"/>
        </w:rPr>
        <w:t xml:space="preserve">Festuca sulcata </w:t>
      </w:r>
      <w:r w:rsidR="001C5658" w:rsidRPr="00A004B5">
        <w:rPr>
          <w:rFonts w:ascii="Times New Roman" w:eastAsia="Times New Roman" w:hAnsi="Times New Roman" w:cs="Times New Roman"/>
          <w:bCs/>
          <w:color w:val="000000" w:themeColor="text1"/>
          <w:sz w:val="28"/>
          <w:szCs w:val="28"/>
          <w:lang w:eastAsia="uk-UA"/>
        </w:rPr>
        <w:t xml:space="preserve">та перисті ковили </w:t>
      </w:r>
      <w:r w:rsidR="001C5658" w:rsidRPr="00A004B5">
        <w:rPr>
          <w:rFonts w:ascii="Times New Roman" w:eastAsia="Times New Roman" w:hAnsi="Times New Roman" w:cs="Times New Roman"/>
          <w:bCs/>
          <w:i/>
          <w:color w:val="000000" w:themeColor="text1"/>
          <w:sz w:val="28"/>
          <w:szCs w:val="28"/>
          <w:lang w:eastAsia="uk-UA"/>
        </w:rPr>
        <w:t>Stipa ucrainica, St. lessingiana</w:t>
      </w:r>
      <w:r w:rsidR="001C5658" w:rsidRPr="00A004B5">
        <w:rPr>
          <w:rFonts w:ascii="Times New Roman" w:eastAsia="Times New Roman" w:hAnsi="Times New Roman" w:cs="Times New Roman"/>
          <w:bCs/>
          <w:color w:val="000000" w:themeColor="text1"/>
          <w:sz w:val="28"/>
          <w:szCs w:val="28"/>
          <w:lang w:eastAsia="uk-UA"/>
        </w:rPr>
        <w:t>, тирс</w:t>
      </w:r>
      <w:r w:rsidR="00E306B2">
        <w:rPr>
          <w:rFonts w:ascii="Times New Roman" w:eastAsia="Times New Roman" w:hAnsi="Times New Roman" w:cs="Times New Roman"/>
          <w:bCs/>
          <w:color w:val="000000" w:themeColor="text1"/>
          <w:sz w:val="28"/>
          <w:szCs w:val="28"/>
          <w:lang w:eastAsia="uk-UA"/>
        </w:rPr>
        <w:t>а</w:t>
      </w:r>
      <w:r w:rsidR="001C5658" w:rsidRPr="00A004B5">
        <w:rPr>
          <w:rFonts w:ascii="Times New Roman" w:eastAsia="Times New Roman" w:hAnsi="Times New Roman" w:cs="Times New Roman"/>
          <w:bCs/>
          <w:color w:val="000000" w:themeColor="text1"/>
          <w:sz w:val="28"/>
          <w:szCs w:val="28"/>
          <w:lang w:eastAsia="uk-UA"/>
        </w:rPr>
        <w:t xml:space="preserve"> </w:t>
      </w:r>
      <w:r w:rsidR="001C5658" w:rsidRPr="00A004B5">
        <w:rPr>
          <w:rFonts w:ascii="Times New Roman" w:eastAsia="Times New Roman" w:hAnsi="Times New Roman" w:cs="Times New Roman"/>
          <w:bCs/>
          <w:i/>
          <w:color w:val="000000" w:themeColor="text1"/>
          <w:sz w:val="28"/>
          <w:szCs w:val="28"/>
          <w:lang w:eastAsia="uk-UA"/>
        </w:rPr>
        <w:t>Stipa capillatа</w:t>
      </w:r>
      <w:r w:rsidR="00E306B2">
        <w:rPr>
          <w:rFonts w:ascii="Times New Roman" w:eastAsia="Times New Roman" w:hAnsi="Times New Roman" w:cs="Times New Roman"/>
          <w:bCs/>
          <w:i/>
          <w:color w:val="000000" w:themeColor="text1"/>
          <w:sz w:val="28"/>
          <w:szCs w:val="28"/>
          <w:lang w:eastAsia="uk-UA"/>
        </w:rPr>
        <w:t xml:space="preserve">. </w:t>
      </w:r>
      <w:r w:rsidR="00E306B2">
        <w:rPr>
          <w:rFonts w:ascii="Times New Roman" w:eastAsia="Times New Roman" w:hAnsi="Times New Roman" w:cs="Times New Roman"/>
          <w:bCs/>
          <w:iCs/>
          <w:color w:val="000000" w:themeColor="text1"/>
          <w:sz w:val="28"/>
          <w:szCs w:val="28"/>
          <w:lang w:eastAsia="uk-UA"/>
        </w:rPr>
        <w:t xml:space="preserve">Вказані комплекси </w:t>
      </w:r>
      <w:r w:rsidR="001C5658" w:rsidRPr="00A004B5">
        <w:rPr>
          <w:rFonts w:ascii="Times New Roman" w:eastAsia="Times New Roman" w:hAnsi="Times New Roman" w:cs="Times New Roman"/>
          <w:bCs/>
          <w:color w:val="000000" w:themeColor="text1"/>
          <w:sz w:val="28"/>
          <w:szCs w:val="28"/>
          <w:lang w:eastAsia="uk-UA"/>
        </w:rPr>
        <w:t xml:space="preserve">й досі </w:t>
      </w:r>
      <w:r w:rsidR="003F4587" w:rsidRPr="00A004B5">
        <w:rPr>
          <w:rFonts w:ascii="Times New Roman" w:eastAsia="Times New Roman" w:hAnsi="Times New Roman" w:cs="Times New Roman"/>
          <w:bCs/>
          <w:color w:val="000000" w:themeColor="text1"/>
          <w:sz w:val="28"/>
          <w:szCs w:val="28"/>
          <w:lang w:eastAsia="uk-UA"/>
        </w:rPr>
        <w:t xml:space="preserve">зберігають свою присутність </w:t>
      </w:r>
      <w:r w:rsidR="001C5658" w:rsidRPr="00A004B5">
        <w:rPr>
          <w:rFonts w:ascii="Times New Roman" w:eastAsia="Times New Roman" w:hAnsi="Times New Roman" w:cs="Times New Roman"/>
          <w:bCs/>
          <w:color w:val="000000" w:themeColor="text1"/>
          <w:sz w:val="28"/>
          <w:szCs w:val="28"/>
          <w:lang w:eastAsia="uk-UA"/>
        </w:rPr>
        <w:t xml:space="preserve">на схилах балок та ділянках невгідь північних і </w:t>
      </w:r>
      <w:r w:rsidR="00A21E11" w:rsidRPr="00A004B5">
        <w:rPr>
          <w:rFonts w:ascii="Times New Roman" w:eastAsia="Times New Roman" w:hAnsi="Times New Roman" w:cs="Times New Roman"/>
          <w:bCs/>
          <w:color w:val="000000" w:themeColor="text1"/>
          <w:sz w:val="28"/>
          <w:szCs w:val="28"/>
          <w:lang w:eastAsia="uk-UA"/>
        </w:rPr>
        <w:t>центральних</w:t>
      </w:r>
      <w:r w:rsidR="001C5658" w:rsidRPr="00A004B5">
        <w:rPr>
          <w:rFonts w:ascii="Times New Roman" w:eastAsia="Times New Roman" w:hAnsi="Times New Roman" w:cs="Times New Roman"/>
          <w:bCs/>
          <w:color w:val="000000" w:themeColor="text1"/>
          <w:sz w:val="28"/>
          <w:szCs w:val="28"/>
          <w:lang w:eastAsia="uk-UA"/>
        </w:rPr>
        <w:t xml:space="preserve"> районів Миколаївської області.  </w:t>
      </w:r>
    </w:p>
    <w:p w14:paraId="731CB0DB" w14:textId="4171B102" w:rsidR="00F96C21" w:rsidRPr="00A004B5" w:rsidRDefault="001C5658" w:rsidP="003F4587">
      <w:pPr>
        <w:jc w:val="both"/>
        <w:rPr>
          <w:rFonts w:ascii="Times New Roman" w:hAnsi="Times New Roman" w:cs="Times New Roman"/>
          <w:sz w:val="28"/>
          <w:szCs w:val="28"/>
        </w:rPr>
      </w:pPr>
      <w:r w:rsidRPr="00A004B5">
        <w:rPr>
          <w:rFonts w:ascii="Times New Roman" w:hAnsi="Times New Roman" w:cs="Times New Roman"/>
          <w:sz w:val="28"/>
          <w:szCs w:val="28"/>
        </w:rPr>
        <w:t>На ві</w:t>
      </w:r>
      <w:r w:rsidR="00611FB8" w:rsidRPr="00A004B5">
        <w:rPr>
          <w:rFonts w:ascii="Times New Roman" w:hAnsi="Times New Roman" w:cs="Times New Roman"/>
          <w:sz w:val="28"/>
          <w:szCs w:val="28"/>
        </w:rPr>
        <w:t>д</w:t>
      </w:r>
      <w:r w:rsidRPr="00A004B5">
        <w:rPr>
          <w:rFonts w:ascii="Times New Roman" w:hAnsi="Times New Roman" w:cs="Times New Roman"/>
          <w:sz w:val="28"/>
          <w:szCs w:val="28"/>
        </w:rPr>
        <w:t>міну від північних районів, с</w:t>
      </w:r>
      <w:r w:rsidR="003F4587" w:rsidRPr="00A004B5">
        <w:rPr>
          <w:rFonts w:ascii="Times New Roman" w:hAnsi="Times New Roman" w:cs="Times New Roman"/>
          <w:sz w:val="28"/>
          <w:szCs w:val="28"/>
        </w:rPr>
        <w:t>учасний стан природно</w:t>
      </w:r>
      <w:r w:rsidRPr="00A004B5">
        <w:rPr>
          <w:rFonts w:ascii="Times New Roman" w:hAnsi="Times New Roman" w:cs="Times New Roman"/>
          <w:sz w:val="28"/>
          <w:szCs w:val="28"/>
        </w:rPr>
        <w:t>-залишкової</w:t>
      </w:r>
      <w:r w:rsidR="003F4587" w:rsidRPr="00A004B5">
        <w:rPr>
          <w:rFonts w:ascii="Times New Roman" w:hAnsi="Times New Roman" w:cs="Times New Roman"/>
          <w:sz w:val="28"/>
          <w:szCs w:val="28"/>
        </w:rPr>
        <w:t xml:space="preserve"> рослинності південн</w:t>
      </w:r>
      <w:r w:rsidRPr="00A004B5">
        <w:rPr>
          <w:rFonts w:ascii="Times New Roman" w:hAnsi="Times New Roman" w:cs="Times New Roman"/>
          <w:sz w:val="28"/>
          <w:szCs w:val="28"/>
        </w:rPr>
        <w:t>их</w:t>
      </w:r>
      <w:r w:rsidR="003F4587" w:rsidRPr="00A004B5">
        <w:rPr>
          <w:rFonts w:ascii="Times New Roman" w:hAnsi="Times New Roman" w:cs="Times New Roman"/>
          <w:sz w:val="28"/>
          <w:szCs w:val="28"/>
        </w:rPr>
        <w:t xml:space="preserve"> р</w:t>
      </w:r>
      <w:r w:rsidRPr="00A004B5">
        <w:rPr>
          <w:rFonts w:ascii="Times New Roman" w:hAnsi="Times New Roman" w:cs="Times New Roman"/>
          <w:sz w:val="28"/>
          <w:szCs w:val="28"/>
        </w:rPr>
        <w:t>івнин -</w:t>
      </w:r>
      <w:r w:rsidR="003F4587" w:rsidRPr="00A004B5">
        <w:rPr>
          <w:rFonts w:ascii="Times New Roman" w:hAnsi="Times New Roman" w:cs="Times New Roman"/>
          <w:sz w:val="28"/>
          <w:szCs w:val="28"/>
        </w:rPr>
        <w:t xml:space="preserve"> від Тилігульського лиману до </w:t>
      </w:r>
      <w:r w:rsidRPr="00A004B5">
        <w:rPr>
          <w:rFonts w:ascii="Times New Roman" w:hAnsi="Times New Roman" w:cs="Times New Roman"/>
          <w:sz w:val="28"/>
          <w:szCs w:val="28"/>
        </w:rPr>
        <w:t xml:space="preserve">Миколаєва та </w:t>
      </w:r>
      <w:r w:rsidR="003F4587" w:rsidRPr="00A004B5">
        <w:rPr>
          <w:rFonts w:ascii="Times New Roman" w:hAnsi="Times New Roman" w:cs="Times New Roman"/>
          <w:sz w:val="28"/>
          <w:szCs w:val="28"/>
        </w:rPr>
        <w:t xml:space="preserve">далі </w:t>
      </w:r>
      <w:r w:rsidRPr="00A004B5">
        <w:rPr>
          <w:rFonts w:ascii="Times New Roman" w:hAnsi="Times New Roman" w:cs="Times New Roman"/>
          <w:sz w:val="28"/>
          <w:szCs w:val="28"/>
        </w:rPr>
        <w:t xml:space="preserve">на схід </w:t>
      </w:r>
      <w:r w:rsidR="003F4587" w:rsidRPr="00A004B5">
        <w:rPr>
          <w:rFonts w:ascii="Times New Roman" w:hAnsi="Times New Roman" w:cs="Times New Roman"/>
          <w:sz w:val="28"/>
          <w:szCs w:val="28"/>
        </w:rPr>
        <w:t>до Херсону</w:t>
      </w:r>
      <w:r w:rsidRPr="00A004B5">
        <w:rPr>
          <w:rFonts w:ascii="Times New Roman" w:hAnsi="Times New Roman" w:cs="Times New Roman"/>
          <w:sz w:val="28"/>
          <w:szCs w:val="28"/>
        </w:rPr>
        <w:t>,</w:t>
      </w:r>
      <w:r w:rsidR="003F4587" w:rsidRPr="00A004B5">
        <w:rPr>
          <w:rFonts w:ascii="Times New Roman" w:hAnsi="Times New Roman" w:cs="Times New Roman"/>
          <w:sz w:val="28"/>
          <w:szCs w:val="28"/>
        </w:rPr>
        <w:t xml:space="preserve"> є украй </w:t>
      </w:r>
      <w:r w:rsidR="00E306B2">
        <w:rPr>
          <w:rFonts w:ascii="Times New Roman" w:hAnsi="Times New Roman" w:cs="Times New Roman"/>
          <w:sz w:val="28"/>
          <w:szCs w:val="28"/>
        </w:rPr>
        <w:t xml:space="preserve">порушеним. </w:t>
      </w:r>
      <w:r w:rsidR="003F4587" w:rsidRPr="00A004B5">
        <w:rPr>
          <w:rFonts w:ascii="Times New Roman" w:hAnsi="Times New Roman" w:cs="Times New Roman"/>
          <w:sz w:val="28"/>
          <w:szCs w:val="28"/>
        </w:rPr>
        <w:t xml:space="preserve">Зумовлено це </w:t>
      </w:r>
      <w:r w:rsidRPr="00A004B5">
        <w:rPr>
          <w:rFonts w:ascii="Times New Roman" w:hAnsi="Times New Roman" w:cs="Times New Roman"/>
          <w:sz w:val="28"/>
          <w:szCs w:val="28"/>
        </w:rPr>
        <w:t xml:space="preserve">їх </w:t>
      </w:r>
      <w:r w:rsidR="003F4587" w:rsidRPr="00A004B5">
        <w:rPr>
          <w:rFonts w:ascii="Times New Roman" w:hAnsi="Times New Roman" w:cs="Times New Roman"/>
          <w:sz w:val="28"/>
          <w:szCs w:val="28"/>
        </w:rPr>
        <w:t>суцільною оранкою</w:t>
      </w:r>
      <w:r w:rsidRPr="00A004B5">
        <w:rPr>
          <w:rFonts w:ascii="Times New Roman" w:hAnsi="Times New Roman" w:cs="Times New Roman"/>
          <w:sz w:val="28"/>
          <w:szCs w:val="28"/>
        </w:rPr>
        <w:t xml:space="preserve">, що </w:t>
      </w:r>
      <w:r w:rsidR="003F4587" w:rsidRPr="00A004B5">
        <w:rPr>
          <w:rFonts w:ascii="Times New Roman" w:hAnsi="Times New Roman" w:cs="Times New Roman"/>
          <w:sz w:val="28"/>
          <w:szCs w:val="28"/>
        </w:rPr>
        <w:t>перетвор</w:t>
      </w:r>
      <w:r w:rsidRPr="00A004B5">
        <w:rPr>
          <w:rFonts w:ascii="Times New Roman" w:hAnsi="Times New Roman" w:cs="Times New Roman"/>
          <w:sz w:val="28"/>
          <w:szCs w:val="28"/>
        </w:rPr>
        <w:t xml:space="preserve">ило південні типчаково-ковилові степи </w:t>
      </w:r>
      <w:r w:rsidR="003F4587" w:rsidRPr="00A004B5">
        <w:rPr>
          <w:rFonts w:ascii="Times New Roman" w:hAnsi="Times New Roman" w:cs="Times New Roman"/>
          <w:sz w:val="28"/>
          <w:szCs w:val="28"/>
        </w:rPr>
        <w:t>у єдиний сільськогосподарський масив</w:t>
      </w:r>
      <w:r w:rsidRPr="00A004B5">
        <w:rPr>
          <w:rFonts w:ascii="Times New Roman" w:hAnsi="Times New Roman" w:cs="Times New Roman"/>
          <w:sz w:val="28"/>
          <w:szCs w:val="28"/>
        </w:rPr>
        <w:t>.</w:t>
      </w:r>
      <w:r w:rsidR="003F4587" w:rsidRPr="00A004B5">
        <w:rPr>
          <w:rFonts w:ascii="Times New Roman" w:hAnsi="Times New Roman" w:cs="Times New Roman"/>
          <w:sz w:val="28"/>
          <w:szCs w:val="28"/>
        </w:rPr>
        <w:t xml:space="preserve"> У наявний час лише 13,6% загальної площі </w:t>
      </w:r>
      <w:r w:rsidR="00A56099" w:rsidRPr="00A004B5">
        <w:rPr>
          <w:rFonts w:ascii="Times New Roman" w:hAnsi="Times New Roman" w:cs="Times New Roman"/>
          <w:sz w:val="28"/>
          <w:szCs w:val="28"/>
        </w:rPr>
        <w:t xml:space="preserve">Південного Степу </w:t>
      </w:r>
      <w:r w:rsidR="003F4587" w:rsidRPr="00A004B5">
        <w:rPr>
          <w:rFonts w:ascii="Times New Roman" w:hAnsi="Times New Roman" w:cs="Times New Roman"/>
          <w:sz w:val="28"/>
          <w:szCs w:val="28"/>
        </w:rPr>
        <w:t>не відноситься до сільськогосподарських угідь</w:t>
      </w:r>
      <w:r w:rsidR="00A56099" w:rsidRPr="00A004B5">
        <w:rPr>
          <w:rFonts w:ascii="Times New Roman" w:hAnsi="Times New Roman" w:cs="Times New Roman"/>
          <w:sz w:val="28"/>
          <w:szCs w:val="28"/>
        </w:rPr>
        <w:t xml:space="preserve"> </w:t>
      </w:r>
      <w:r w:rsidR="00A56099" w:rsidRPr="00A004B5">
        <w:rPr>
          <w:rFonts w:ascii="Times New Roman" w:eastAsia="Times New Roman" w:hAnsi="Times New Roman" w:cs="Times New Roman"/>
          <w:color w:val="000000" w:themeColor="text1"/>
          <w:sz w:val="28"/>
          <w:szCs w:val="28"/>
          <w:lang w:eastAsia="uk-UA"/>
        </w:rPr>
        <w:t>[</w:t>
      </w:r>
      <w:r w:rsidR="00611FB8" w:rsidRPr="00A004B5">
        <w:rPr>
          <w:rFonts w:ascii="Times New Roman" w:eastAsia="Times New Roman" w:hAnsi="Times New Roman" w:cs="Times New Roman"/>
          <w:color w:val="000000" w:themeColor="text1"/>
          <w:sz w:val="28"/>
          <w:szCs w:val="28"/>
          <w:lang w:eastAsia="uk-UA"/>
        </w:rPr>
        <w:t>41,</w:t>
      </w:r>
      <w:r w:rsidR="00F047C0" w:rsidRPr="00A004B5">
        <w:rPr>
          <w:rFonts w:ascii="Times New Roman" w:eastAsia="Times New Roman" w:hAnsi="Times New Roman" w:cs="Times New Roman"/>
          <w:color w:val="000000" w:themeColor="text1"/>
          <w:sz w:val="28"/>
          <w:szCs w:val="28"/>
          <w:lang w:eastAsia="uk-UA"/>
        </w:rPr>
        <w:t xml:space="preserve"> </w:t>
      </w:r>
      <w:r w:rsidR="00611FB8" w:rsidRPr="00A004B5">
        <w:rPr>
          <w:rFonts w:ascii="Times New Roman" w:eastAsia="Times New Roman" w:hAnsi="Times New Roman" w:cs="Times New Roman"/>
          <w:color w:val="000000" w:themeColor="text1"/>
          <w:sz w:val="28"/>
          <w:szCs w:val="28"/>
          <w:lang w:eastAsia="uk-UA"/>
        </w:rPr>
        <w:t>42</w:t>
      </w:r>
      <w:r w:rsidR="00A56099" w:rsidRPr="00A004B5">
        <w:rPr>
          <w:rFonts w:ascii="Times New Roman" w:eastAsia="Times New Roman" w:hAnsi="Times New Roman" w:cs="Times New Roman"/>
          <w:color w:val="000000" w:themeColor="text1"/>
          <w:sz w:val="28"/>
          <w:szCs w:val="28"/>
          <w:lang w:eastAsia="uk-UA"/>
        </w:rPr>
        <w:t>]</w:t>
      </w:r>
      <w:r w:rsidR="003F4587" w:rsidRPr="00A004B5">
        <w:rPr>
          <w:rFonts w:ascii="Times New Roman" w:hAnsi="Times New Roman" w:cs="Times New Roman"/>
          <w:sz w:val="28"/>
          <w:szCs w:val="28"/>
        </w:rPr>
        <w:t xml:space="preserve">, хоча частково </w:t>
      </w:r>
      <w:r w:rsidRPr="00A004B5">
        <w:rPr>
          <w:rFonts w:ascii="Times New Roman" w:hAnsi="Times New Roman" w:cs="Times New Roman"/>
          <w:sz w:val="28"/>
          <w:szCs w:val="28"/>
        </w:rPr>
        <w:t xml:space="preserve">і </w:t>
      </w:r>
      <w:r w:rsidR="003F4587" w:rsidRPr="00A004B5">
        <w:rPr>
          <w:rFonts w:ascii="Times New Roman" w:hAnsi="Times New Roman" w:cs="Times New Roman"/>
          <w:sz w:val="28"/>
          <w:szCs w:val="28"/>
        </w:rPr>
        <w:t xml:space="preserve">використовується </w:t>
      </w:r>
      <w:r w:rsidRPr="00A004B5">
        <w:rPr>
          <w:rFonts w:ascii="Times New Roman" w:hAnsi="Times New Roman" w:cs="Times New Roman"/>
          <w:sz w:val="28"/>
          <w:szCs w:val="28"/>
        </w:rPr>
        <w:t xml:space="preserve">для </w:t>
      </w:r>
      <w:r w:rsidR="003F4587" w:rsidRPr="00A004B5">
        <w:rPr>
          <w:rFonts w:ascii="Times New Roman" w:hAnsi="Times New Roman" w:cs="Times New Roman"/>
          <w:sz w:val="28"/>
          <w:szCs w:val="28"/>
        </w:rPr>
        <w:t>випас</w:t>
      </w:r>
      <w:r w:rsidRPr="00A004B5">
        <w:rPr>
          <w:rFonts w:ascii="Times New Roman" w:hAnsi="Times New Roman" w:cs="Times New Roman"/>
          <w:sz w:val="28"/>
          <w:szCs w:val="28"/>
        </w:rPr>
        <w:t>у</w:t>
      </w:r>
      <w:r w:rsidR="003F4587" w:rsidRPr="00A004B5">
        <w:rPr>
          <w:rFonts w:ascii="Times New Roman" w:hAnsi="Times New Roman" w:cs="Times New Roman"/>
          <w:sz w:val="28"/>
          <w:szCs w:val="28"/>
        </w:rPr>
        <w:t xml:space="preserve">. </w:t>
      </w:r>
    </w:p>
    <w:p w14:paraId="2EB9B83F" w14:textId="471B465C" w:rsidR="003F4587" w:rsidRPr="00A004B5" w:rsidRDefault="003F4587" w:rsidP="003F4587">
      <w:pPr>
        <w:jc w:val="both"/>
        <w:rPr>
          <w:rFonts w:ascii="Times New Roman" w:hAnsi="Times New Roman" w:cs="Times New Roman"/>
          <w:sz w:val="28"/>
          <w:szCs w:val="28"/>
        </w:rPr>
      </w:pPr>
      <w:r w:rsidRPr="00A004B5">
        <w:rPr>
          <w:rFonts w:ascii="Times New Roman" w:hAnsi="Times New Roman" w:cs="Times New Roman"/>
          <w:sz w:val="28"/>
          <w:szCs w:val="28"/>
        </w:rPr>
        <w:t xml:space="preserve">На терасових схилах балок і річкових долин відкриті ландшафти </w:t>
      </w:r>
      <w:r w:rsidR="00F96C21" w:rsidRPr="00A004B5">
        <w:rPr>
          <w:rFonts w:ascii="Times New Roman" w:hAnsi="Times New Roman" w:cs="Times New Roman"/>
          <w:sz w:val="28"/>
          <w:szCs w:val="28"/>
        </w:rPr>
        <w:t xml:space="preserve">степового типу теж </w:t>
      </w:r>
      <w:r w:rsidR="00E306B2">
        <w:rPr>
          <w:rFonts w:ascii="Times New Roman" w:hAnsi="Times New Roman" w:cs="Times New Roman"/>
          <w:sz w:val="28"/>
          <w:szCs w:val="28"/>
        </w:rPr>
        <w:t>порушені через їх</w:t>
      </w:r>
      <w:r w:rsidR="00F96C21" w:rsidRPr="00A004B5">
        <w:rPr>
          <w:rFonts w:ascii="Times New Roman" w:hAnsi="Times New Roman" w:cs="Times New Roman"/>
          <w:sz w:val="28"/>
          <w:szCs w:val="28"/>
        </w:rPr>
        <w:t xml:space="preserve"> заліснення</w:t>
      </w:r>
      <w:r w:rsidR="00E306B2">
        <w:rPr>
          <w:rFonts w:ascii="Times New Roman" w:hAnsi="Times New Roman" w:cs="Times New Roman"/>
          <w:sz w:val="28"/>
          <w:szCs w:val="28"/>
        </w:rPr>
        <w:t>.</w:t>
      </w:r>
      <w:r w:rsidR="00F96C21" w:rsidRPr="00A004B5">
        <w:rPr>
          <w:rFonts w:ascii="Times New Roman" w:hAnsi="Times New Roman" w:cs="Times New Roman"/>
          <w:sz w:val="28"/>
          <w:szCs w:val="28"/>
        </w:rPr>
        <w:t xml:space="preserve"> </w:t>
      </w:r>
      <w:r w:rsidR="00E306B2">
        <w:rPr>
          <w:rFonts w:ascii="Times New Roman" w:hAnsi="Times New Roman" w:cs="Times New Roman"/>
          <w:sz w:val="28"/>
          <w:szCs w:val="28"/>
        </w:rPr>
        <w:t xml:space="preserve">Лісостани долини </w:t>
      </w:r>
      <w:r w:rsidR="00F96C21" w:rsidRPr="00A004B5">
        <w:rPr>
          <w:rFonts w:ascii="Times New Roman" w:hAnsi="Times New Roman" w:cs="Times New Roman"/>
          <w:sz w:val="28"/>
          <w:szCs w:val="28"/>
        </w:rPr>
        <w:t>пониззя</w:t>
      </w:r>
      <w:r w:rsidRPr="00A004B5">
        <w:rPr>
          <w:rFonts w:ascii="Times New Roman" w:hAnsi="Times New Roman" w:cs="Times New Roman"/>
          <w:sz w:val="28"/>
          <w:szCs w:val="28"/>
        </w:rPr>
        <w:t xml:space="preserve"> П</w:t>
      </w:r>
      <w:r w:rsidR="00F96C21" w:rsidRPr="00A004B5">
        <w:rPr>
          <w:rFonts w:ascii="Times New Roman" w:hAnsi="Times New Roman" w:cs="Times New Roman"/>
          <w:sz w:val="28"/>
          <w:szCs w:val="28"/>
        </w:rPr>
        <w:t xml:space="preserve">івденного </w:t>
      </w:r>
      <w:r w:rsidRPr="00A004B5">
        <w:rPr>
          <w:rFonts w:ascii="Times New Roman" w:hAnsi="Times New Roman" w:cs="Times New Roman"/>
          <w:sz w:val="28"/>
          <w:szCs w:val="28"/>
        </w:rPr>
        <w:t xml:space="preserve">Бугу </w:t>
      </w:r>
      <w:r w:rsidR="00F96C21" w:rsidRPr="00A004B5">
        <w:rPr>
          <w:rFonts w:ascii="Times New Roman" w:hAnsi="Times New Roman" w:cs="Times New Roman"/>
          <w:sz w:val="28"/>
          <w:szCs w:val="28"/>
        </w:rPr>
        <w:t>– від Южноукраїнська до Миколаєва</w:t>
      </w:r>
      <w:r w:rsidR="003705DD" w:rsidRPr="00A004B5">
        <w:rPr>
          <w:rFonts w:ascii="Times New Roman" w:hAnsi="Times New Roman" w:cs="Times New Roman"/>
          <w:sz w:val="28"/>
          <w:szCs w:val="28"/>
        </w:rPr>
        <w:t>,</w:t>
      </w:r>
      <w:r w:rsidRPr="00A004B5">
        <w:rPr>
          <w:rFonts w:ascii="Times New Roman" w:hAnsi="Times New Roman" w:cs="Times New Roman"/>
          <w:sz w:val="28"/>
          <w:szCs w:val="28"/>
        </w:rPr>
        <w:t xml:space="preserve"> представлені переважно хвойними (сосна)</w:t>
      </w:r>
      <w:r w:rsidR="00F96C21" w:rsidRPr="00A004B5">
        <w:rPr>
          <w:rFonts w:ascii="Times New Roman" w:hAnsi="Times New Roman" w:cs="Times New Roman"/>
          <w:sz w:val="28"/>
          <w:szCs w:val="28"/>
        </w:rPr>
        <w:t>, досить стиглими лісонасадженнями. Правобережжя</w:t>
      </w:r>
      <w:r w:rsidRPr="00A004B5">
        <w:rPr>
          <w:rFonts w:ascii="Times New Roman" w:hAnsi="Times New Roman" w:cs="Times New Roman"/>
          <w:sz w:val="28"/>
          <w:szCs w:val="28"/>
        </w:rPr>
        <w:t>,</w:t>
      </w:r>
      <w:r w:rsidR="00F96C21" w:rsidRPr="00A004B5">
        <w:rPr>
          <w:rFonts w:ascii="Times New Roman" w:hAnsi="Times New Roman" w:cs="Times New Roman"/>
          <w:sz w:val="28"/>
          <w:szCs w:val="28"/>
        </w:rPr>
        <w:t xml:space="preserve"> за рахунок більш стрімкого схилу на </w:t>
      </w:r>
      <w:r w:rsidR="00F96C21" w:rsidRPr="00A004B5">
        <w:rPr>
          <w:rFonts w:ascii="Times New Roman" w:hAnsi="Times New Roman" w:cs="Times New Roman"/>
          <w:sz w:val="28"/>
          <w:szCs w:val="28"/>
        </w:rPr>
        <w:lastRenderedPageBreak/>
        <w:t xml:space="preserve">вапнякових </w:t>
      </w:r>
      <w:r w:rsidR="00A21E11" w:rsidRPr="00A004B5">
        <w:rPr>
          <w:rFonts w:ascii="Times New Roman" w:hAnsi="Times New Roman" w:cs="Times New Roman"/>
          <w:sz w:val="28"/>
          <w:szCs w:val="28"/>
        </w:rPr>
        <w:t>відслонен</w:t>
      </w:r>
      <w:r w:rsidR="008032D7">
        <w:rPr>
          <w:rFonts w:ascii="Times New Roman" w:hAnsi="Times New Roman" w:cs="Times New Roman"/>
          <w:sz w:val="28"/>
          <w:szCs w:val="28"/>
        </w:rPr>
        <w:t>н</w:t>
      </w:r>
      <w:r w:rsidR="00A21E11" w:rsidRPr="00A004B5">
        <w:rPr>
          <w:rFonts w:ascii="Times New Roman" w:hAnsi="Times New Roman" w:cs="Times New Roman"/>
          <w:sz w:val="28"/>
          <w:szCs w:val="28"/>
        </w:rPr>
        <w:t>ях</w:t>
      </w:r>
      <w:r w:rsidR="003705DD" w:rsidRPr="00A004B5">
        <w:rPr>
          <w:rFonts w:ascii="Times New Roman" w:hAnsi="Times New Roman" w:cs="Times New Roman"/>
          <w:sz w:val="28"/>
          <w:szCs w:val="28"/>
        </w:rPr>
        <w:t>,</w:t>
      </w:r>
      <w:r w:rsidR="00F96C21" w:rsidRPr="00A004B5">
        <w:rPr>
          <w:rFonts w:ascii="Times New Roman" w:hAnsi="Times New Roman" w:cs="Times New Roman"/>
          <w:sz w:val="28"/>
          <w:szCs w:val="28"/>
        </w:rPr>
        <w:t xml:space="preserve"> заліснене на основі </w:t>
      </w:r>
      <w:r w:rsidRPr="00A004B5">
        <w:rPr>
          <w:rFonts w:ascii="Times New Roman" w:hAnsi="Times New Roman" w:cs="Times New Roman"/>
          <w:sz w:val="28"/>
          <w:szCs w:val="28"/>
        </w:rPr>
        <w:t xml:space="preserve"> широколист</w:t>
      </w:r>
      <w:r w:rsidR="00F96C21" w:rsidRPr="00A004B5">
        <w:rPr>
          <w:rFonts w:ascii="Times New Roman" w:hAnsi="Times New Roman" w:cs="Times New Roman"/>
          <w:sz w:val="28"/>
          <w:szCs w:val="28"/>
        </w:rPr>
        <w:t>их</w:t>
      </w:r>
      <w:r w:rsidRPr="00A004B5">
        <w:rPr>
          <w:rFonts w:ascii="Times New Roman" w:hAnsi="Times New Roman" w:cs="Times New Roman"/>
          <w:sz w:val="28"/>
          <w:szCs w:val="28"/>
        </w:rPr>
        <w:t xml:space="preserve"> пор</w:t>
      </w:r>
      <w:r w:rsidR="00F96C21" w:rsidRPr="00A004B5">
        <w:rPr>
          <w:rFonts w:ascii="Times New Roman" w:hAnsi="Times New Roman" w:cs="Times New Roman"/>
          <w:sz w:val="28"/>
          <w:szCs w:val="28"/>
        </w:rPr>
        <w:t>ід</w:t>
      </w:r>
      <w:r w:rsidRPr="00A004B5">
        <w:rPr>
          <w:rFonts w:ascii="Times New Roman" w:hAnsi="Times New Roman" w:cs="Times New Roman"/>
          <w:sz w:val="28"/>
          <w:szCs w:val="28"/>
        </w:rPr>
        <w:t xml:space="preserve">. </w:t>
      </w:r>
      <w:r w:rsidR="00F96C21" w:rsidRPr="00A004B5">
        <w:rPr>
          <w:rFonts w:ascii="Times New Roman" w:hAnsi="Times New Roman" w:cs="Times New Roman"/>
          <w:sz w:val="28"/>
          <w:szCs w:val="28"/>
        </w:rPr>
        <w:t>Нижче від села Ковалівка долинно-</w:t>
      </w:r>
      <w:r w:rsidRPr="00A004B5">
        <w:rPr>
          <w:rFonts w:ascii="Times New Roman" w:hAnsi="Times New Roman" w:cs="Times New Roman"/>
          <w:sz w:val="28"/>
          <w:szCs w:val="28"/>
        </w:rPr>
        <w:t xml:space="preserve">схилові лісові масиви межують із </w:t>
      </w:r>
      <w:r w:rsidR="00B54CE9" w:rsidRPr="00A004B5">
        <w:rPr>
          <w:rFonts w:ascii="Times New Roman" w:hAnsi="Times New Roman" w:cs="Times New Roman"/>
          <w:sz w:val="28"/>
          <w:szCs w:val="28"/>
        </w:rPr>
        <w:t>окраїнними</w:t>
      </w:r>
      <w:r w:rsidRPr="00A004B5">
        <w:rPr>
          <w:rFonts w:ascii="Times New Roman" w:hAnsi="Times New Roman" w:cs="Times New Roman"/>
          <w:sz w:val="28"/>
          <w:szCs w:val="28"/>
        </w:rPr>
        <w:t xml:space="preserve"> ділянками рівнинно-польових степів Северинівсько-Широколанівський району</w:t>
      </w:r>
      <w:r w:rsidR="00E306B2">
        <w:rPr>
          <w:rFonts w:ascii="Times New Roman" w:hAnsi="Times New Roman" w:cs="Times New Roman"/>
          <w:sz w:val="28"/>
          <w:szCs w:val="28"/>
        </w:rPr>
        <w:t>. Вказані лісонасадження</w:t>
      </w:r>
      <w:r w:rsidRPr="00A004B5">
        <w:rPr>
          <w:rFonts w:ascii="Times New Roman" w:hAnsi="Times New Roman" w:cs="Times New Roman"/>
          <w:sz w:val="28"/>
          <w:szCs w:val="28"/>
        </w:rPr>
        <w:t>, формую</w:t>
      </w:r>
      <w:r w:rsidR="00E306B2">
        <w:rPr>
          <w:rFonts w:ascii="Times New Roman" w:hAnsi="Times New Roman" w:cs="Times New Roman"/>
          <w:sz w:val="28"/>
          <w:szCs w:val="28"/>
        </w:rPr>
        <w:t>ть</w:t>
      </w:r>
      <w:r w:rsidRPr="00A004B5">
        <w:rPr>
          <w:rFonts w:ascii="Times New Roman" w:hAnsi="Times New Roman" w:cs="Times New Roman"/>
          <w:sz w:val="28"/>
          <w:szCs w:val="28"/>
        </w:rPr>
        <w:t xml:space="preserve"> </w:t>
      </w:r>
      <w:r w:rsidR="00E306B2">
        <w:rPr>
          <w:rFonts w:ascii="Times New Roman" w:hAnsi="Times New Roman" w:cs="Times New Roman"/>
          <w:sz w:val="28"/>
          <w:szCs w:val="28"/>
        </w:rPr>
        <w:t>у</w:t>
      </w:r>
      <w:r w:rsidRPr="00A004B5">
        <w:rPr>
          <w:rFonts w:ascii="Times New Roman" w:hAnsi="Times New Roman" w:cs="Times New Roman"/>
          <w:sz w:val="28"/>
          <w:szCs w:val="28"/>
        </w:rPr>
        <w:t xml:space="preserve"> зоні стику </w:t>
      </w:r>
      <w:r w:rsidR="00F96C21" w:rsidRPr="00A004B5">
        <w:rPr>
          <w:rFonts w:ascii="Times New Roman" w:hAnsi="Times New Roman" w:cs="Times New Roman"/>
          <w:sz w:val="28"/>
          <w:szCs w:val="28"/>
        </w:rPr>
        <w:t>дрібно</w:t>
      </w:r>
      <w:r w:rsidR="00A21E11" w:rsidRPr="00A004B5">
        <w:rPr>
          <w:rFonts w:ascii="Times New Roman" w:hAnsi="Times New Roman" w:cs="Times New Roman"/>
          <w:sz w:val="28"/>
          <w:szCs w:val="28"/>
        </w:rPr>
        <w:t>-</w:t>
      </w:r>
      <w:r w:rsidR="00F96C21" w:rsidRPr="00A004B5">
        <w:rPr>
          <w:rFonts w:ascii="Times New Roman" w:hAnsi="Times New Roman" w:cs="Times New Roman"/>
          <w:sz w:val="28"/>
          <w:szCs w:val="28"/>
        </w:rPr>
        <w:t xml:space="preserve">мозаїчну структуру </w:t>
      </w:r>
      <w:r w:rsidRPr="00A004B5">
        <w:rPr>
          <w:rFonts w:ascii="Times New Roman" w:hAnsi="Times New Roman" w:cs="Times New Roman"/>
          <w:sz w:val="28"/>
          <w:szCs w:val="28"/>
        </w:rPr>
        <w:t>різнотипових біотопів</w:t>
      </w:r>
      <w:r w:rsidR="00F96C21" w:rsidRPr="00A004B5">
        <w:rPr>
          <w:rFonts w:ascii="Times New Roman" w:hAnsi="Times New Roman" w:cs="Times New Roman"/>
          <w:sz w:val="28"/>
          <w:szCs w:val="28"/>
        </w:rPr>
        <w:t xml:space="preserve">, розташованих на супіщаних </w:t>
      </w:r>
      <w:r w:rsidRPr="00A004B5">
        <w:rPr>
          <w:rFonts w:ascii="Times New Roman" w:hAnsi="Times New Roman" w:cs="Times New Roman"/>
          <w:sz w:val="28"/>
          <w:szCs w:val="28"/>
        </w:rPr>
        <w:t>чорноземних грунтах</w:t>
      </w:r>
      <w:r w:rsidR="00F96C21" w:rsidRPr="00A004B5">
        <w:rPr>
          <w:rFonts w:ascii="Times New Roman" w:hAnsi="Times New Roman" w:cs="Times New Roman"/>
          <w:sz w:val="28"/>
          <w:szCs w:val="28"/>
        </w:rPr>
        <w:t>.</w:t>
      </w:r>
      <w:r w:rsidRPr="00A004B5">
        <w:rPr>
          <w:rFonts w:ascii="Times New Roman" w:hAnsi="Times New Roman" w:cs="Times New Roman"/>
          <w:sz w:val="28"/>
          <w:szCs w:val="28"/>
        </w:rPr>
        <w:t xml:space="preserve"> Ближче до верхн</w:t>
      </w:r>
      <w:r w:rsidR="00917203" w:rsidRPr="00A004B5">
        <w:rPr>
          <w:rFonts w:ascii="Times New Roman" w:hAnsi="Times New Roman" w:cs="Times New Roman"/>
          <w:sz w:val="28"/>
          <w:szCs w:val="28"/>
        </w:rPr>
        <w:t>іх терас д</w:t>
      </w:r>
      <w:r w:rsidRPr="00A004B5">
        <w:rPr>
          <w:rFonts w:ascii="Times New Roman" w:hAnsi="Times New Roman" w:cs="Times New Roman"/>
          <w:sz w:val="28"/>
          <w:szCs w:val="28"/>
        </w:rPr>
        <w:t>олини</w:t>
      </w:r>
      <w:r w:rsidR="00E306B2">
        <w:rPr>
          <w:rFonts w:ascii="Times New Roman" w:hAnsi="Times New Roman" w:cs="Times New Roman"/>
          <w:sz w:val="28"/>
          <w:szCs w:val="28"/>
        </w:rPr>
        <w:t xml:space="preserve"> Південного Бугу</w:t>
      </w:r>
      <w:r w:rsidRPr="00A004B5">
        <w:rPr>
          <w:rFonts w:ascii="Times New Roman" w:hAnsi="Times New Roman" w:cs="Times New Roman"/>
          <w:sz w:val="28"/>
          <w:szCs w:val="28"/>
        </w:rPr>
        <w:t xml:space="preserve">, на місці псамофітних полинових і типчакових </w:t>
      </w:r>
      <w:r w:rsidR="00F96C21" w:rsidRPr="00A004B5">
        <w:rPr>
          <w:rFonts w:ascii="Times New Roman" w:hAnsi="Times New Roman" w:cs="Times New Roman"/>
          <w:sz w:val="28"/>
          <w:szCs w:val="28"/>
        </w:rPr>
        <w:t xml:space="preserve">ділянок правого схилу </w:t>
      </w:r>
      <w:r w:rsidR="00E306B2">
        <w:rPr>
          <w:rFonts w:ascii="Times New Roman" w:hAnsi="Times New Roman" w:cs="Times New Roman"/>
          <w:sz w:val="28"/>
          <w:szCs w:val="28"/>
        </w:rPr>
        <w:t xml:space="preserve">від с. Яструбинове до Миколаєва </w:t>
      </w:r>
      <w:r w:rsidR="00F96C21" w:rsidRPr="00A004B5">
        <w:rPr>
          <w:rFonts w:ascii="Times New Roman" w:hAnsi="Times New Roman" w:cs="Times New Roman"/>
          <w:sz w:val="28"/>
          <w:szCs w:val="28"/>
        </w:rPr>
        <w:t xml:space="preserve">розташовані 50-60-річні соснові масиви, які переходять в заплаву і окреслюються річищем ріки.  </w:t>
      </w:r>
    </w:p>
    <w:p w14:paraId="24D1BE78" w14:textId="77777777" w:rsidR="005E1AE2" w:rsidRDefault="003F4587" w:rsidP="00C26663">
      <w:pPr>
        <w:jc w:val="both"/>
        <w:rPr>
          <w:rFonts w:ascii="Times New Roman" w:hAnsi="Times New Roman" w:cs="Times New Roman"/>
          <w:sz w:val="28"/>
          <w:szCs w:val="28"/>
        </w:rPr>
      </w:pPr>
      <w:r w:rsidRPr="00A004B5">
        <w:rPr>
          <w:rFonts w:ascii="Times New Roman" w:hAnsi="Times New Roman" w:cs="Times New Roman"/>
          <w:sz w:val="28"/>
          <w:szCs w:val="28"/>
        </w:rPr>
        <w:t xml:space="preserve">У полях та в балках </w:t>
      </w:r>
      <w:r w:rsidR="00F96C21" w:rsidRPr="00A004B5">
        <w:rPr>
          <w:rFonts w:ascii="Times New Roman" w:hAnsi="Times New Roman" w:cs="Times New Roman"/>
          <w:sz w:val="28"/>
          <w:szCs w:val="28"/>
        </w:rPr>
        <w:t xml:space="preserve">Бузького правобережжя, що належить Одеському округу злакових степів </w:t>
      </w:r>
      <w:r w:rsidRPr="00A004B5">
        <w:rPr>
          <w:rFonts w:ascii="Times New Roman" w:hAnsi="Times New Roman" w:cs="Times New Roman"/>
          <w:sz w:val="28"/>
          <w:szCs w:val="28"/>
        </w:rPr>
        <w:t>часто зустрічаються солонці</w:t>
      </w:r>
      <w:r w:rsidR="00F96C21" w:rsidRPr="00A004B5">
        <w:rPr>
          <w:rFonts w:ascii="Times New Roman" w:hAnsi="Times New Roman" w:cs="Times New Roman"/>
          <w:sz w:val="28"/>
          <w:szCs w:val="28"/>
        </w:rPr>
        <w:t xml:space="preserve"> та солончаки. Р</w:t>
      </w:r>
      <w:r w:rsidRPr="00A004B5">
        <w:rPr>
          <w:rFonts w:ascii="Times New Roman" w:hAnsi="Times New Roman" w:cs="Times New Roman"/>
          <w:sz w:val="28"/>
          <w:szCs w:val="28"/>
        </w:rPr>
        <w:t xml:space="preserve">озташовані </w:t>
      </w:r>
      <w:r w:rsidR="00F96C21" w:rsidRPr="00A004B5">
        <w:rPr>
          <w:rFonts w:ascii="Times New Roman" w:hAnsi="Times New Roman" w:cs="Times New Roman"/>
          <w:sz w:val="28"/>
          <w:szCs w:val="28"/>
        </w:rPr>
        <w:t xml:space="preserve">вони </w:t>
      </w:r>
      <w:r w:rsidRPr="00A004B5">
        <w:rPr>
          <w:rFonts w:ascii="Times New Roman" w:hAnsi="Times New Roman" w:cs="Times New Roman"/>
          <w:sz w:val="28"/>
          <w:szCs w:val="28"/>
        </w:rPr>
        <w:t>дрібно-контурними</w:t>
      </w:r>
      <w:r w:rsidR="00F96C21" w:rsidRPr="00A004B5">
        <w:rPr>
          <w:rFonts w:ascii="Times New Roman" w:hAnsi="Times New Roman" w:cs="Times New Roman"/>
          <w:sz w:val="28"/>
          <w:szCs w:val="28"/>
        </w:rPr>
        <w:t xml:space="preserve">, переважно смуговими ділянками </w:t>
      </w:r>
      <w:r w:rsidRPr="00A004B5">
        <w:rPr>
          <w:rFonts w:ascii="Times New Roman" w:hAnsi="Times New Roman" w:cs="Times New Roman"/>
          <w:sz w:val="28"/>
          <w:szCs w:val="28"/>
        </w:rPr>
        <w:t xml:space="preserve">до 15-25 м </w:t>
      </w:r>
      <w:r w:rsidR="001930CF" w:rsidRPr="00A004B5">
        <w:rPr>
          <w:rFonts w:ascii="Times New Roman" w:hAnsi="Times New Roman" w:cs="Times New Roman"/>
          <w:sz w:val="28"/>
          <w:szCs w:val="28"/>
        </w:rPr>
        <w:t>у</w:t>
      </w:r>
      <w:r w:rsidRPr="00A004B5">
        <w:rPr>
          <w:rFonts w:ascii="Times New Roman" w:hAnsi="Times New Roman" w:cs="Times New Roman"/>
          <w:sz w:val="28"/>
          <w:szCs w:val="28"/>
        </w:rPr>
        <w:t xml:space="preserve"> ширину. </w:t>
      </w:r>
      <w:r w:rsidR="00F96C21" w:rsidRPr="00A004B5">
        <w:rPr>
          <w:rFonts w:ascii="Times New Roman" w:hAnsi="Times New Roman" w:cs="Times New Roman"/>
          <w:sz w:val="28"/>
          <w:szCs w:val="28"/>
        </w:rPr>
        <w:t>Н</w:t>
      </w:r>
      <w:r w:rsidRPr="00A004B5">
        <w:rPr>
          <w:rFonts w:ascii="Times New Roman" w:hAnsi="Times New Roman" w:cs="Times New Roman"/>
          <w:sz w:val="28"/>
          <w:szCs w:val="28"/>
        </w:rPr>
        <w:t>айбільш характерною рослинн</w:t>
      </w:r>
      <w:r w:rsidR="00F96C21" w:rsidRPr="00A004B5">
        <w:rPr>
          <w:rFonts w:ascii="Times New Roman" w:hAnsi="Times New Roman" w:cs="Times New Roman"/>
          <w:sz w:val="28"/>
          <w:szCs w:val="28"/>
        </w:rPr>
        <w:t>істю останніх</w:t>
      </w:r>
      <w:r w:rsidRPr="00A004B5">
        <w:rPr>
          <w:rFonts w:ascii="Times New Roman" w:hAnsi="Times New Roman" w:cs="Times New Roman"/>
          <w:sz w:val="28"/>
          <w:szCs w:val="28"/>
        </w:rPr>
        <w:t xml:space="preserve"> є очерет південний </w:t>
      </w:r>
      <w:r w:rsidRPr="00A004B5">
        <w:rPr>
          <w:rFonts w:ascii="Times New Roman" w:hAnsi="Times New Roman" w:cs="Times New Roman"/>
          <w:i/>
          <w:sz w:val="28"/>
          <w:szCs w:val="28"/>
        </w:rPr>
        <w:t>Phragmites australis</w:t>
      </w:r>
      <w:r w:rsidRPr="00A004B5">
        <w:rPr>
          <w:rFonts w:ascii="Times New Roman" w:hAnsi="Times New Roman" w:cs="Times New Roman"/>
          <w:sz w:val="28"/>
          <w:szCs w:val="28"/>
        </w:rPr>
        <w:t xml:space="preserve">, скупчення якого </w:t>
      </w:r>
      <w:r w:rsidR="00B54CE9" w:rsidRPr="00A004B5">
        <w:rPr>
          <w:rFonts w:ascii="Times New Roman" w:hAnsi="Times New Roman" w:cs="Times New Roman"/>
          <w:sz w:val="28"/>
          <w:szCs w:val="28"/>
        </w:rPr>
        <w:t>притаманні</w:t>
      </w:r>
      <w:r w:rsidRPr="00A004B5">
        <w:rPr>
          <w:rFonts w:ascii="Times New Roman" w:hAnsi="Times New Roman" w:cs="Times New Roman"/>
          <w:sz w:val="28"/>
          <w:szCs w:val="28"/>
        </w:rPr>
        <w:t xml:space="preserve"> також тальвегам балок і польови</w:t>
      </w:r>
      <w:r w:rsidR="00F96C21" w:rsidRPr="00A004B5">
        <w:rPr>
          <w:rFonts w:ascii="Times New Roman" w:hAnsi="Times New Roman" w:cs="Times New Roman"/>
          <w:sz w:val="28"/>
          <w:szCs w:val="28"/>
        </w:rPr>
        <w:t>м</w:t>
      </w:r>
      <w:r w:rsidRPr="00A004B5">
        <w:rPr>
          <w:rFonts w:ascii="Times New Roman" w:hAnsi="Times New Roman" w:cs="Times New Roman"/>
          <w:sz w:val="28"/>
          <w:szCs w:val="28"/>
        </w:rPr>
        <w:t xml:space="preserve"> понижен</w:t>
      </w:r>
      <w:r w:rsidR="00F96C21" w:rsidRPr="00A004B5">
        <w:rPr>
          <w:rFonts w:ascii="Times New Roman" w:hAnsi="Times New Roman" w:cs="Times New Roman"/>
          <w:sz w:val="28"/>
          <w:szCs w:val="28"/>
        </w:rPr>
        <w:t>ням</w:t>
      </w:r>
      <w:r w:rsidRPr="00A004B5">
        <w:rPr>
          <w:rFonts w:ascii="Times New Roman" w:hAnsi="Times New Roman" w:cs="Times New Roman"/>
          <w:sz w:val="28"/>
          <w:szCs w:val="28"/>
        </w:rPr>
        <w:t xml:space="preserve">. Окрім очерету на солонцях </w:t>
      </w:r>
      <w:r w:rsidR="00F96C21" w:rsidRPr="00A004B5">
        <w:rPr>
          <w:rFonts w:ascii="Times New Roman" w:hAnsi="Times New Roman" w:cs="Times New Roman"/>
          <w:sz w:val="28"/>
          <w:szCs w:val="28"/>
        </w:rPr>
        <w:t xml:space="preserve">присутня </w:t>
      </w:r>
      <w:r w:rsidRPr="00A004B5">
        <w:rPr>
          <w:rFonts w:ascii="Times New Roman" w:hAnsi="Times New Roman" w:cs="Times New Roman"/>
          <w:sz w:val="28"/>
          <w:szCs w:val="28"/>
        </w:rPr>
        <w:t xml:space="preserve">кохія, або прутняк </w:t>
      </w:r>
      <w:r w:rsidRPr="00A004B5">
        <w:rPr>
          <w:rFonts w:ascii="Times New Roman" w:hAnsi="Times New Roman" w:cs="Times New Roman"/>
          <w:i/>
          <w:sz w:val="28"/>
          <w:szCs w:val="28"/>
        </w:rPr>
        <w:t>Salsola prostrata</w:t>
      </w:r>
      <w:r w:rsidRPr="00A004B5">
        <w:rPr>
          <w:rFonts w:ascii="Times New Roman" w:hAnsi="Times New Roman" w:cs="Times New Roman"/>
          <w:sz w:val="28"/>
          <w:szCs w:val="28"/>
        </w:rPr>
        <w:t xml:space="preserve">. </w:t>
      </w:r>
    </w:p>
    <w:p w14:paraId="25DE17F0" w14:textId="12280843" w:rsidR="003F4587" w:rsidRPr="00A004B5" w:rsidRDefault="003F4587" w:rsidP="00C26663">
      <w:pPr>
        <w:jc w:val="both"/>
        <w:rPr>
          <w:rFonts w:ascii="Times New Roman" w:hAnsi="Times New Roman" w:cs="Times New Roman"/>
          <w:sz w:val="28"/>
          <w:szCs w:val="28"/>
        </w:rPr>
      </w:pPr>
      <w:r w:rsidRPr="00A004B5">
        <w:rPr>
          <w:rFonts w:ascii="Times New Roman" w:hAnsi="Times New Roman" w:cs="Times New Roman"/>
          <w:sz w:val="28"/>
          <w:szCs w:val="28"/>
        </w:rPr>
        <w:t xml:space="preserve">Збережені </w:t>
      </w:r>
      <w:r w:rsidR="00F96C21" w:rsidRPr="00A004B5">
        <w:rPr>
          <w:rFonts w:ascii="Times New Roman" w:hAnsi="Times New Roman" w:cs="Times New Roman"/>
          <w:sz w:val="28"/>
          <w:szCs w:val="28"/>
        </w:rPr>
        <w:t xml:space="preserve">ділянки природної </w:t>
      </w:r>
      <w:r w:rsidRPr="00A004B5">
        <w:rPr>
          <w:rFonts w:ascii="Times New Roman" w:hAnsi="Times New Roman" w:cs="Times New Roman"/>
          <w:sz w:val="28"/>
          <w:szCs w:val="28"/>
        </w:rPr>
        <w:t xml:space="preserve">степової рослинності відрізняє панування типчака за вторинної ролі ковили-тирси, на фоні значно збідненого різнотрав’я та присутності ксерофітних чагарничкових видів </w:t>
      </w:r>
      <w:r w:rsidR="00C26663" w:rsidRPr="00A004B5">
        <w:rPr>
          <w:rFonts w:ascii="Times New Roman" w:hAnsi="Times New Roman" w:cs="Times New Roman"/>
          <w:sz w:val="28"/>
          <w:szCs w:val="28"/>
        </w:rPr>
        <w:t xml:space="preserve">- </w:t>
      </w:r>
      <w:r w:rsidRPr="00A004B5">
        <w:rPr>
          <w:rFonts w:ascii="Times New Roman" w:hAnsi="Times New Roman" w:cs="Times New Roman"/>
          <w:sz w:val="28"/>
          <w:szCs w:val="28"/>
        </w:rPr>
        <w:t>полин</w:t>
      </w:r>
      <w:r w:rsidR="00C26663" w:rsidRPr="00A004B5">
        <w:rPr>
          <w:rFonts w:ascii="Times New Roman" w:hAnsi="Times New Roman" w:cs="Times New Roman"/>
          <w:sz w:val="28"/>
          <w:szCs w:val="28"/>
        </w:rPr>
        <w:t>у</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Artemísia póntica</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Artemísia absínthium</w:t>
      </w:r>
      <w:r w:rsidRPr="00A004B5">
        <w:rPr>
          <w:rFonts w:ascii="Times New Roman" w:hAnsi="Times New Roman" w:cs="Times New Roman"/>
          <w:sz w:val="28"/>
          <w:szCs w:val="28"/>
        </w:rPr>
        <w:t>, піжм</w:t>
      </w:r>
      <w:r w:rsidR="00A21E11" w:rsidRPr="00A004B5">
        <w:rPr>
          <w:rFonts w:ascii="Times New Roman" w:hAnsi="Times New Roman" w:cs="Times New Roman"/>
          <w:sz w:val="28"/>
          <w:szCs w:val="28"/>
        </w:rPr>
        <w:t>о</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Tanacetum millefolium</w:t>
      </w:r>
      <w:r w:rsidR="00C26663" w:rsidRPr="00A004B5">
        <w:rPr>
          <w:rFonts w:ascii="Times New Roman" w:hAnsi="Times New Roman" w:cs="Times New Roman"/>
          <w:sz w:val="28"/>
          <w:szCs w:val="28"/>
        </w:rPr>
        <w:t>, залізняк</w:t>
      </w:r>
      <w:r w:rsidR="00F96C21" w:rsidRPr="00A004B5">
        <w:rPr>
          <w:rFonts w:ascii="Times New Roman" w:hAnsi="Times New Roman" w:cs="Times New Roman"/>
          <w:sz w:val="28"/>
          <w:szCs w:val="28"/>
        </w:rPr>
        <w:t>у</w:t>
      </w:r>
      <w:r w:rsidRPr="00A004B5">
        <w:rPr>
          <w:rFonts w:ascii="Times New Roman" w:hAnsi="Times New Roman" w:cs="Times New Roman"/>
          <w:sz w:val="28"/>
          <w:szCs w:val="28"/>
        </w:rPr>
        <w:t xml:space="preserve">. </w:t>
      </w:r>
      <w:r w:rsidR="00F96C21" w:rsidRPr="00A004B5">
        <w:rPr>
          <w:rFonts w:ascii="Times New Roman" w:hAnsi="Times New Roman" w:cs="Times New Roman"/>
          <w:sz w:val="28"/>
          <w:szCs w:val="28"/>
        </w:rPr>
        <w:t xml:space="preserve">В балках характерна присутність </w:t>
      </w:r>
      <w:r w:rsidRPr="00A004B5">
        <w:rPr>
          <w:rFonts w:ascii="Times New Roman" w:hAnsi="Times New Roman" w:cs="Times New Roman"/>
          <w:sz w:val="28"/>
          <w:szCs w:val="28"/>
        </w:rPr>
        <w:t>деревино-кущов</w:t>
      </w:r>
      <w:r w:rsidR="00F96C21" w:rsidRPr="00A004B5">
        <w:rPr>
          <w:rFonts w:ascii="Times New Roman" w:hAnsi="Times New Roman" w:cs="Times New Roman"/>
          <w:sz w:val="28"/>
          <w:szCs w:val="28"/>
        </w:rPr>
        <w:t>их</w:t>
      </w:r>
      <w:r w:rsidRPr="00A004B5">
        <w:rPr>
          <w:rFonts w:ascii="Times New Roman" w:hAnsi="Times New Roman" w:cs="Times New Roman"/>
          <w:sz w:val="28"/>
          <w:szCs w:val="28"/>
        </w:rPr>
        <w:t xml:space="preserve"> форм лоху вузьколистого </w:t>
      </w:r>
      <w:r w:rsidR="00F96C21" w:rsidRPr="00A004B5">
        <w:rPr>
          <w:rFonts w:ascii="Times New Roman" w:hAnsi="Times New Roman" w:cs="Times New Roman"/>
          <w:sz w:val="28"/>
          <w:szCs w:val="28"/>
        </w:rPr>
        <w:t xml:space="preserve">і </w:t>
      </w:r>
      <w:r w:rsidRPr="00A004B5">
        <w:rPr>
          <w:rFonts w:ascii="Times New Roman" w:hAnsi="Times New Roman" w:cs="Times New Roman"/>
          <w:sz w:val="28"/>
          <w:szCs w:val="28"/>
        </w:rPr>
        <w:t xml:space="preserve">терників. </w:t>
      </w:r>
    </w:p>
    <w:p w14:paraId="54491DDD" w14:textId="5E30D737" w:rsidR="00F96C21" w:rsidRPr="00A004B5" w:rsidRDefault="003F4587" w:rsidP="00EF5B53">
      <w:pPr>
        <w:pStyle w:val="HTML"/>
        <w:ind w:firstLine="709"/>
        <w:jc w:val="both"/>
        <w:rPr>
          <w:rFonts w:ascii="Times New Roman" w:hAnsi="Times New Roman" w:cs="Times New Roman"/>
          <w:sz w:val="28"/>
          <w:szCs w:val="28"/>
          <w:lang w:val="uk-UA"/>
        </w:rPr>
      </w:pPr>
      <w:r w:rsidRPr="00A004B5">
        <w:rPr>
          <w:rFonts w:ascii="Times New Roman" w:hAnsi="Times New Roman" w:cs="Times New Roman"/>
          <w:sz w:val="28"/>
          <w:szCs w:val="28"/>
          <w:lang w:val="uk-UA"/>
        </w:rPr>
        <w:t xml:space="preserve">У складі </w:t>
      </w:r>
      <w:r w:rsidR="00F96C21" w:rsidRPr="00A004B5">
        <w:rPr>
          <w:rFonts w:ascii="Times New Roman" w:hAnsi="Times New Roman" w:cs="Times New Roman"/>
          <w:sz w:val="28"/>
          <w:szCs w:val="28"/>
          <w:lang w:val="uk-UA"/>
        </w:rPr>
        <w:t xml:space="preserve">природної </w:t>
      </w:r>
      <w:r w:rsidRPr="00A004B5">
        <w:rPr>
          <w:rFonts w:ascii="Times New Roman" w:hAnsi="Times New Roman" w:cs="Times New Roman"/>
          <w:sz w:val="28"/>
          <w:szCs w:val="28"/>
          <w:lang w:val="uk-UA"/>
        </w:rPr>
        <w:t>рослинності на схилах заліснених балок лівобережних районів</w:t>
      </w:r>
      <w:r w:rsidR="00F96C21" w:rsidRPr="00A004B5">
        <w:rPr>
          <w:rFonts w:ascii="Times New Roman" w:hAnsi="Times New Roman" w:cs="Times New Roman"/>
          <w:sz w:val="28"/>
          <w:szCs w:val="28"/>
          <w:lang w:val="uk-UA"/>
        </w:rPr>
        <w:t xml:space="preserve"> (Бузько-Інгулецький округ злакових степів)</w:t>
      </w:r>
      <w:r w:rsidRPr="00A004B5">
        <w:rPr>
          <w:rFonts w:ascii="Times New Roman" w:hAnsi="Times New Roman" w:cs="Times New Roman"/>
          <w:sz w:val="28"/>
          <w:szCs w:val="28"/>
          <w:lang w:val="uk-UA"/>
        </w:rPr>
        <w:t xml:space="preserve"> </w:t>
      </w:r>
      <w:r w:rsidR="00611FB8" w:rsidRPr="00A004B5">
        <w:rPr>
          <w:rFonts w:ascii="Times New Roman" w:hAnsi="Times New Roman" w:cs="Times New Roman"/>
          <w:sz w:val="28"/>
          <w:szCs w:val="28"/>
          <w:lang w:val="uk-UA"/>
        </w:rPr>
        <w:t xml:space="preserve">переважають </w:t>
      </w:r>
      <w:r w:rsidRPr="00A004B5">
        <w:rPr>
          <w:rFonts w:ascii="Times New Roman" w:hAnsi="Times New Roman" w:cs="Times New Roman"/>
          <w:sz w:val="28"/>
          <w:szCs w:val="28"/>
          <w:lang w:val="uk-UA"/>
        </w:rPr>
        <w:t>кущ</w:t>
      </w:r>
      <w:r w:rsidR="00611FB8" w:rsidRPr="00A004B5">
        <w:rPr>
          <w:rFonts w:ascii="Times New Roman" w:hAnsi="Times New Roman" w:cs="Times New Roman"/>
          <w:sz w:val="28"/>
          <w:szCs w:val="28"/>
          <w:lang w:val="uk-UA"/>
        </w:rPr>
        <w:t>ові форми і</w:t>
      </w:r>
      <w:r w:rsidRPr="00A004B5">
        <w:rPr>
          <w:rFonts w:ascii="Times New Roman" w:hAnsi="Times New Roman" w:cs="Times New Roman"/>
          <w:sz w:val="28"/>
          <w:szCs w:val="28"/>
          <w:lang w:val="uk-UA"/>
        </w:rPr>
        <w:t xml:space="preserve"> напівкущики, такі як </w:t>
      </w:r>
      <w:r w:rsidR="00917203" w:rsidRPr="00A004B5">
        <w:rPr>
          <w:rFonts w:ascii="Times New Roman" w:hAnsi="Times New Roman" w:cs="Times New Roman"/>
          <w:sz w:val="28"/>
          <w:szCs w:val="28"/>
          <w:lang w:val="uk-UA"/>
        </w:rPr>
        <w:t xml:space="preserve">кохія, або </w:t>
      </w:r>
      <w:r w:rsidR="00B54CE9" w:rsidRPr="00A004B5">
        <w:rPr>
          <w:rFonts w:ascii="Times New Roman" w:hAnsi="Times New Roman" w:cs="Times New Roman"/>
          <w:sz w:val="28"/>
          <w:szCs w:val="28"/>
          <w:lang w:val="uk-UA"/>
        </w:rPr>
        <w:t>віниччя</w:t>
      </w:r>
      <w:r w:rsidRPr="00A004B5">
        <w:rPr>
          <w:rFonts w:ascii="Times New Roman" w:hAnsi="Times New Roman" w:cs="Times New Roman"/>
          <w:sz w:val="28"/>
          <w:szCs w:val="28"/>
          <w:lang w:val="uk-UA"/>
        </w:rPr>
        <w:t xml:space="preserve"> сланке</w:t>
      </w:r>
      <w:r w:rsidR="00917203" w:rsidRPr="00A004B5">
        <w:rPr>
          <w:rFonts w:ascii="Times New Roman" w:hAnsi="Times New Roman" w:cs="Times New Roman"/>
          <w:sz w:val="28"/>
          <w:szCs w:val="28"/>
          <w:lang w:val="uk-UA"/>
        </w:rPr>
        <w:t xml:space="preserve"> </w:t>
      </w:r>
      <w:r w:rsidR="00917203" w:rsidRPr="00A004B5">
        <w:rPr>
          <w:rFonts w:ascii="Times New Roman" w:hAnsi="Times New Roman" w:cs="Times New Roman"/>
          <w:i/>
          <w:sz w:val="28"/>
          <w:szCs w:val="28"/>
          <w:lang w:val="uk-UA"/>
        </w:rPr>
        <w:t>Kochia prostrata</w:t>
      </w:r>
      <w:r w:rsidRPr="00A004B5">
        <w:rPr>
          <w:rFonts w:ascii="Times New Roman" w:hAnsi="Times New Roman" w:cs="Times New Roman"/>
          <w:sz w:val="28"/>
          <w:szCs w:val="28"/>
          <w:lang w:val="uk-UA"/>
        </w:rPr>
        <w:t>, терен степовий</w:t>
      </w:r>
      <w:r w:rsidR="00917203" w:rsidRPr="00A004B5">
        <w:rPr>
          <w:rFonts w:ascii="Times New Roman" w:hAnsi="Times New Roman" w:cs="Times New Roman"/>
          <w:sz w:val="28"/>
          <w:szCs w:val="28"/>
          <w:lang w:val="uk-UA"/>
        </w:rPr>
        <w:t xml:space="preserve"> </w:t>
      </w:r>
      <w:r w:rsidR="0064357C" w:rsidRPr="00A004B5">
        <w:rPr>
          <w:rFonts w:ascii="Times New Roman" w:hAnsi="Times New Roman" w:cs="Times New Roman"/>
          <w:sz w:val="28"/>
          <w:szCs w:val="28"/>
          <w:lang w:val="uk-UA"/>
        </w:rPr>
        <w:t xml:space="preserve">            </w:t>
      </w:r>
      <w:r w:rsidR="00917203" w:rsidRPr="00A004B5">
        <w:rPr>
          <w:rFonts w:ascii="Times New Roman" w:hAnsi="Times New Roman" w:cs="Times New Roman"/>
          <w:i/>
          <w:sz w:val="28"/>
          <w:szCs w:val="28"/>
          <w:lang w:val="uk-UA"/>
        </w:rPr>
        <w:t>P</w:t>
      </w:r>
      <w:r w:rsidR="0064357C" w:rsidRPr="00A004B5">
        <w:rPr>
          <w:rFonts w:ascii="Times New Roman" w:hAnsi="Times New Roman" w:cs="Times New Roman"/>
          <w:i/>
          <w:sz w:val="28"/>
          <w:szCs w:val="28"/>
          <w:lang w:val="uk-UA"/>
        </w:rPr>
        <w:t>.</w:t>
      </w:r>
      <w:r w:rsidR="00917203" w:rsidRPr="00A004B5">
        <w:rPr>
          <w:rFonts w:ascii="Times New Roman" w:hAnsi="Times New Roman" w:cs="Times New Roman"/>
          <w:i/>
          <w:sz w:val="28"/>
          <w:szCs w:val="28"/>
          <w:lang w:val="uk-UA"/>
        </w:rPr>
        <w:t xml:space="preserve"> spinosa </w:t>
      </w:r>
      <w:r w:rsidR="0064357C" w:rsidRPr="00A004B5">
        <w:rPr>
          <w:rFonts w:ascii="Times New Roman" w:hAnsi="Times New Roman" w:cs="Times New Roman"/>
          <w:i/>
          <w:sz w:val="28"/>
          <w:szCs w:val="28"/>
          <w:lang w:val="uk-UA"/>
        </w:rPr>
        <w:t>(</w:t>
      </w:r>
      <w:r w:rsidR="00917203" w:rsidRPr="00A004B5">
        <w:rPr>
          <w:rFonts w:ascii="Times New Roman" w:hAnsi="Times New Roman" w:cs="Times New Roman"/>
          <w:i/>
          <w:sz w:val="28"/>
          <w:szCs w:val="28"/>
          <w:lang w:val="uk-UA"/>
        </w:rPr>
        <w:t>subsp. stepposa</w:t>
      </w:r>
      <w:r w:rsidR="00917203" w:rsidRPr="00A004B5">
        <w:rPr>
          <w:rFonts w:ascii="Times New Roman" w:hAnsi="Times New Roman" w:cs="Times New Roman"/>
          <w:sz w:val="28"/>
          <w:szCs w:val="28"/>
          <w:lang w:val="uk-UA"/>
        </w:rPr>
        <w:t xml:space="preserve"> Kotov</w:t>
      </w:r>
      <w:r w:rsidR="0064357C" w:rsidRPr="00A004B5">
        <w:rPr>
          <w:rFonts w:ascii="Times New Roman" w:hAnsi="Times New Roman" w:cs="Times New Roman"/>
          <w:sz w:val="28"/>
          <w:szCs w:val="28"/>
          <w:lang w:val="uk-UA"/>
        </w:rPr>
        <w:t>)</w:t>
      </w:r>
      <w:r w:rsidRPr="00A004B5">
        <w:rPr>
          <w:rFonts w:ascii="Times New Roman" w:hAnsi="Times New Roman" w:cs="Times New Roman"/>
          <w:sz w:val="28"/>
          <w:szCs w:val="28"/>
          <w:lang w:val="uk-UA"/>
        </w:rPr>
        <w:t>, глід одноматочковий</w:t>
      </w:r>
      <w:r w:rsidR="00917203" w:rsidRPr="00A004B5">
        <w:rPr>
          <w:rFonts w:ascii="Times New Roman" w:hAnsi="Times New Roman" w:cs="Times New Roman"/>
          <w:sz w:val="28"/>
          <w:szCs w:val="28"/>
          <w:lang w:val="uk-UA"/>
        </w:rPr>
        <w:t xml:space="preserve"> </w:t>
      </w:r>
      <w:r w:rsidR="00917203" w:rsidRPr="00A004B5">
        <w:rPr>
          <w:rFonts w:ascii="Times New Roman" w:hAnsi="Times New Roman" w:cs="Times New Roman"/>
          <w:i/>
          <w:sz w:val="28"/>
          <w:szCs w:val="28"/>
          <w:lang w:val="uk-UA"/>
        </w:rPr>
        <w:t>Crataegus monogyna</w:t>
      </w:r>
      <w:r w:rsidRPr="00A004B5">
        <w:rPr>
          <w:rFonts w:ascii="Times New Roman" w:hAnsi="Times New Roman" w:cs="Times New Roman"/>
          <w:sz w:val="28"/>
          <w:szCs w:val="28"/>
          <w:lang w:val="uk-UA"/>
        </w:rPr>
        <w:t xml:space="preserve">. </w:t>
      </w:r>
      <w:r w:rsidR="000C3AF6" w:rsidRPr="00A004B5">
        <w:rPr>
          <w:rFonts w:ascii="Times New Roman" w:hAnsi="Times New Roman" w:cs="Times New Roman"/>
          <w:sz w:val="28"/>
          <w:szCs w:val="28"/>
          <w:lang w:val="uk-UA" w:eastAsia="uk-UA"/>
        </w:rPr>
        <w:t>Трав’яниста</w:t>
      </w:r>
      <w:r w:rsidRPr="00A004B5">
        <w:rPr>
          <w:rFonts w:ascii="Times New Roman" w:hAnsi="Times New Roman" w:cs="Times New Roman"/>
          <w:sz w:val="28"/>
          <w:szCs w:val="28"/>
          <w:lang w:val="uk-UA" w:eastAsia="uk-UA"/>
        </w:rPr>
        <w:t xml:space="preserve"> рослинність </w:t>
      </w:r>
      <w:r w:rsidR="00C26663" w:rsidRPr="00A004B5">
        <w:rPr>
          <w:rFonts w:ascii="Times New Roman" w:hAnsi="Times New Roman" w:cs="Times New Roman"/>
          <w:sz w:val="28"/>
          <w:szCs w:val="28"/>
          <w:lang w:val="uk-UA" w:eastAsia="uk-UA"/>
        </w:rPr>
        <w:t xml:space="preserve">балкових </w:t>
      </w:r>
      <w:r w:rsidRPr="00A004B5">
        <w:rPr>
          <w:rFonts w:ascii="Times New Roman" w:hAnsi="Times New Roman" w:cs="Times New Roman"/>
          <w:sz w:val="28"/>
          <w:szCs w:val="28"/>
          <w:lang w:val="uk-UA" w:eastAsia="uk-UA"/>
        </w:rPr>
        <w:t xml:space="preserve">схилів представлена </w:t>
      </w:r>
      <w:r w:rsidR="00C26663" w:rsidRPr="00A004B5">
        <w:rPr>
          <w:rFonts w:ascii="Times New Roman" w:hAnsi="Times New Roman" w:cs="Times New Roman"/>
          <w:sz w:val="28"/>
          <w:szCs w:val="28"/>
          <w:lang w:val="uk-UA" w:eastAsia="uk-UA"/>
        </w:rPr>
        <w:t xml:space="preserve">фоновим </w:t>
      </w:r>
      <w:r w:rsidRPr="00A004B5">
        <w:rPr>
          <w:rFonts w:ascii="Times New Roman" w:hAnsi="Times New Roman" w:cs="Times New Roman"/>
          <w:sz w:val="28"/>
          <w:szCs w:val="28"/>
          <w:lang w:val="uk-UA" w:eastAsia="uk-UA"/>
        </w:rPr>
        <w:t xml:space="preserve">типчаком, </w:t>
      </w:r>
      <w:r w:rsidR="00C26663" w:rsidRPr="00A004B5">
        <w:rPr>
          <w:rFonts w:ascii="Times New Roman" w:hAnsi="Times New Roman" w:cs="Times New Roman"/>
          <w:sz w:val="28"/>
          <w:szCs w:val="28"/>
          <w:lang w:val="uk-UA" w:eastAsia="uk-UA"/>
        </w:rPr>
        <w:t xml:space="preserve">серед якого поширені поодиночні рослини </w:t>
      </w:r>
      <w:r w:rsidRPr="00A004B5">
        <w:rPr>
          <w:rFonts w:ascii="Times New Roman" w:hAnsi="Times New Roman" w:cs="Times New Roman"/>
          <w:sz w:val="28"/>
          <w:szCs w:val="28"/>
          <w:lang w:val="uk-UA"/>
        </w:rPr>
        <w:t>пижмо деревієлист</w:t>
      </w:r>
      <w:r w:rsidR="00C26663" w:rsidRPr="00A004B5">
        <w:rPr>
          <w:rFonts w:ascii="Times New Roman" w:hAnsi="Times New Roman" w:cs="Times New Roman"/>
          <w:sz w:val="28"/>
          <w:szCs w:val="28"/>
          <w:lang w:val="uk-UA"/>
        </w:rPr>
        <w:t>ого</w:t>
      </w:r>
      <w:r w:rsidRPr="00A004B5">
        <w:rPr>
          <w:rFonts w:ascii="Times New Roman" w:hAnsi="Times New Roman" w:cs="Times New Roman"/>
          <w:sz w:val="28"/>
          <w:szCs w:val="28"/>
          <w:lang w:val="uk-UA"/>
        </w:rPr>
        <w:t xml:space="preserve"> </w:t>
      </w:r>
      <w:r w:rsidRPr="00A004B5">
        <w:rPr>
          <w:rFonts w:ascii="Times New Roman" w:hAnsi="Times New Roman" w:cs="Times New Roman"/>
          <w:i/>
          <w:sz w:val="28"/>
          <w:szCs w:val="28"/>
          <w:lang w:val="uk-UA"/>
        </w:rPr>
        <w:t>Tanacetum millefolium</w:t>
      </w:r>
      <w:r w:rsidRPr="00A004B5">
        <w:rPr>
          <w:rFonts w:ascii="Times New Roman" w:hAnsi="Times New Roman" w:cs="Times New Roman"/>
          <w:sz w:val="28"/>
          <w:szCs w:val="28"/>
          <w:lang w:val="uk-UA"/>
        </w:rPr>
        <w:t xml:space="preserve">, </w:t>
      </w:r>
      <w:r w:rsidR="00C26663" w:rsidRPr="00A004B5">
        <w:rPr>
          <w:rFonts w:ascii="Times New Roman" w:hAnsi="Times New Roman" w:cs="Times New Roman"/>
          <w:sz w:val="28"/>
          <w:szCs w:val="28"/>
          <w:lang w:val="uk-UA"/>
        </w:rPr>
        <w:t xml:space="preserve">цикорію </w:t>
      </w:r>
      <w:r w:rsidR="00C26663" w:rsidRPr="00A004B5">
        <w:rPr>
          <w:rFonts w:ascii="Times New Roman" w:hAnsi="Times New Roman" w:cs="Times New Roman"/>
          <w:i/>
          <w:sz w:val="28"/>
          <w:szCs w:val="28"/>
          <w:lang w:val="uk-UA"/>
        </w:rPr>
        <w:t>Cichorium intybus</w:t>
      </w:r>
      <w:r w:rsidR="00C26663" w:rsidRPr="00A004B5">
        <w:rPr>
          <w:rFonts w:ascii="Times New Roman" w:hAnsi="Times New Roman" w:cs="Times New Roman"/>
          <w:sz w:val="28"/>
          <w:szCs w:val="28"/>
          <w:lang w:val="uk-UA"/>
        </w:rPr>
        <w:t xml:space="preserve">, залізняку </w:t>
      </w:r>
      <w:r w:rsidR="00C26663" w:rsidRPr="00A004B5">
        <w:rPr>
          <w:rFonts w:ascii="Times New Roman" w:hAnsi="Times New Roman" w:cs="Times New Roman"/>
          <w:i/>
          <w:sz w:val="28"/>
          <w:szCs w:val="28"/>
          <w:lang w:val="uk-UA"/>
        </w:rPr>
        <w:t>Phlomis scythica</w:t>
      </w:r>
      <w:r w:rsidR="00C26663" w:rsidRPr="00A004B5">
        <w:rPr>
          <w:rFonts w:ascii="Times New Roman" w:hAnsi="Times New Roman" w:cs="Times New Roman"/>
          <w:sz w:val="28"/>
          <w:szCs w:val="28"/>
          <w:lang w:val="uk-UA"/>
        </w:rPr>
        <w:t xml:space="preserve">, а також  </w:t>
      </w:r>
      <w:r w:rsidR="00B54CE9" w:rsidRPr="00A004B5">
        <w:rPr>
          <w:rFonts w:ascii="Times New Roman" w:hAnsi="Times New Roman" w:cs="Times New Roman"/>
          <w:sz w:val="28"/>
          <w:szCs w:val="28"/>
          <w:lang w:val="uk-UA"/>
        </w:rPr>
        <w:t>окрем</w:t>
      </w:r>
      <w:r w:rsidR="000873D1" w:rsidRPr="00A004B5">
        <w:rPr>
          <w:rFonts w:ascii="Times New Roman" w:hAnsi="Times New Roman" w:cs="Times New Roman"/>
          <w:sz w:val="28"/>
          <w:szCs w:val="28"/>
          <w:lang w:val="uk-UA"/>
        </w:rPr>
        <w:t>і</w:t>
      </w:r>
      <w:r w:rsidRPr="00A004B5">
        <w:rPr>
          <w:rFonts w:ascii="Times New Roman" w:hAnsi="Times New Roman" w:cs="Times New Roman"/>
          <w:sz w:val="28"/>
          <w:szCs w:val="28"/>
          <w:lang w:val="uk-UA"/>
        </w:rPr>
        <w:t xml:space="preserve"> екземпляри жабриці рівнинної </w:t>
      </w:r>
      <w:r w:rsidRPr="00A004B5">
        <w:rPr>
          <w:rFonts w:ascii="Times New Roman" w:hAnsi="Times New Roman" w:cs="Times New Roman"/>
          <w:i/>
          <w:sz w:val="28"/>
          <w:szCs w:val="28"/>
          <w:lang w:val="uk-UA"/>
        </w:rPr>
        <w:t>Seseli campestre</w:t>
      </w:r>
      <w:r w:rsidRPr="00A004B5">
        <w:rPr>
          <w:rFonts w:ascii="Times New Roman" w:hAnsi="Times New Roman" w:cs="Times New Roman"/>
          <w:sz w:val="28"/>
          <w:szCs w:val="28"/>
          <w:lang w:val="uk-UA"/>
        </w:rPr>
        <w:t xml:space="preserve"> та гвоздики несправжньо-армерійовидної </w:t>
      </w:r>
      <w:r w:rsidRPr="00A004B5">
        <w:rPr>
          <w:rFonts w:ascii="Times New Roman" w:hAnsi="Times New Roman" w:cs="Times New Roman"/>
          <w:i/>
          <w:sz w:val="28"/>
          <w:szCs w:val="28"/>
          <w:lang w:val="uk-UA"/>
        </w:rPr>
        <w:t>Dianthus pseudoarmeria</w:t>
      </w:r>
      <w:r w:rsidRPr="00A004B5">
        <w:rPr>
          <w:rFonts w:ascii="Times New Roman" w:hAnsi="Times New Roman" w:cs="Times New Roman"/>
          <w:sz w:val="28"/>
          <w:szCs w:val="28"/>
          <w:lang w:val="uk-UA"/>
        </w:rPr>
        <w:t xml:space="preserve">. </w:t>
      </w:r>
      <w:r w:rsidR="0064357C" w:rsidRPr="00A004B5">
        <w:rPr>
          <w:rFonts w:ascii="Times New Roman" w:hAnsi="Times New Roman" w:cs="Times New Roman"/>
          <w:sz w:val="28"/>
          <w:szCs w:val="28"/>
          <w:lang w:val="uk-UA"/>
        </w:rPr>
        <w:t xml:space="preserve">Після літнього випасу в балках на фоні купин типчаку і </w:t>
      </w:r>
      <w:r w:rsidR="005A6E9D" w:rsidRPr="00A004B5">
        <w:rPr>
          <w:rFonts w:ascii="Times New Roman" w:hAnsi="Times New Roman" w:cs="Times New Roman"/>
          <w:sz w:val="28"/>
          <w:szCs w:val="28"/>
          <w:lang w:val="uk-UA" w:eastAsia="uk-UA"/>
        </w:rPr>
        <w:t>тонконогу</w:t>
      </w:r>
      <w:r w:rsidR="0064357C" w:rsidRPr="00A004B5">
        <w:rPr>
          <w:rFonts w:ascii="Times New Roman" w:hAnsi="Times New Roman" w:cs="Times New Roman"/>
          <w:sz w:val="28"/>
          <w:szCs w:val="28"/>
          <w:lang w:val="uk-UA" w:eastAsia="uk-UA"/>
        </w:rPr>
        <w:t xml:space="preserve"> вузьколистого </w:t>
      </w:r>
      <w:r w:rsidR="0064357C" w:rsidRPr="00A004B5">
        <w:rPr>
          <w:rFonts w:ascii="Times New Roman" w:hAnsi="Times New Roman" w:cs="Times New Roman"/>
          <w:i/>
          <w:sz w:val="28"/>
          <w:szCs w:val="28"/>
          <w:lang w:val="uk-UA" w:eastAsia="uk-UA"/>
        </w:rPr>
        <w:t>Poa angustifolia</w:t>
      </w:r>
      <w:r w:rsidR="0064357C" w:rsidRPr="00A004B5">
        <w:rPr>
          <w:rFonts w:ascii="Times New Roman" w:hAnsi="Times New Roman" w:cs="Times New Roman"/>
          <w:sz w:val="28"/>
          <w:szCs w:val="28"/>
          <w:lang w:val="uk-UA"/>
        </w:rPr>
        <w:t xml:space="preserve"> присутні лише </w:t>
      </w:r>
      <w:r w:rsidR="000B08F3" w:rsidRPr="00A004B5">
        <w:rPr>
          <w:rFonts w:ascii="Times New Roman" w:hAnsi="Times New Roman" w:cs="Times New Roman"/>
          <w:sz w:val="28"/>
          <w:szCs w:val="28"/>
          <w:lang w:val="uk-UA"/>
        </w:rPr>
        <w:t>молоча</w:t>
      </w:r>
      <w:r w:rsidR="007E742E" w:rsidRPr="00A004B5">
        <w:rPr>
          <w:rFonts w:ascii="Times New Roman" w:hAnsi="Times New Roman" w:cs="Times New Roman"/>
          <w:sz w:val="28"/>
          <w:szCs w:val="28"/>
          <w:lang w:val="uk-UA"/>
        </w:rPr>
        <w:t>й</w:t>
      </w:r>
      <w:r w:rsidR="0064357C" w:rsidRPr="00A004B5">
        <w:rPr>
          <w:rFonts w:ascii="Times New Roman" w:hAnsi="Times New Roman" w:cs="Times New Roman"/>
          <w:sz w:val="28"/>
          <w:szCs w:val="28"/>
          <w:lang w:val="uk-UA"/>
        </w:rPr>
        <w:t>ні</w:t>
      </w:r>
      <w:r w:rsidR="0064357C" w:rsidRPr="00A004B5">
        <w:rPr>
          <w:lang w:val="uk-UA"/>
        </w:rPr>
        <w:t xml:space="preserve"> </w:t>
      </w:r>
      <w:r w:rsidR="0064357C" w:rsidRPr="00A004B5">
        <w:rPr>
          <w:rFonts w:ascii="Times New Roman" w:hAnsi="Times New Roman" w:cs="Times New Roman"/>
          <w:sz w:val="28"/>
          <w:szCs w:val="28"/>
          <w:lang w:val="uk-UA"/>
        </w:rPr>
        <w:t>Euphorbia</w:t>
      </w:r>
      <w:r w:rsidRPr="00A004B5">
        <w:rPr>
          <w:rFonts w:ascii="Times New Roman" w:hAnsi="Times New Roman" w:cs="Times New Roman"/>
          <w:sz w:val="28"/>
          <w:szCs w:val="28"/>
          <w:lang w:val="uk-UA"/>
        </w:rPr>
        <w:t xml:space="preserve">, </w:t>
      </w:r>
      <w:r w:rsidR="0064357C" w:rsidRPr="00A004B5">
        <w:rPr>
          <w:rFonts w:ascii="Times New Roman" w:hAnsi="Times New Roman" w:cs="Times New Roman"/>
          <w:sz w:val="28"/>
          <w:szCs w:val="28"/>
          <w:lang w:val="uk-UA" w:eastAsia="uk-UA"/>
        </w:rPr>
        <w:t xml:space="preserve">келерія гребінчаста </w:t>
      </w:r>
      <w:r w:rsidR="0064357C" w:rsidRPr="00A004B5">
        <w:rPr>
          <w:rFonts w:ascii="Times New Roman" w:hAnsi="Times New Roman" w:cs="Times New Roman"/>
          <w:i/>
          <w:sz w:val="28"/>
          <w:szCs w:val="28"/>
          <w:lang w:val="uk-UA" w:eastAsia="uk-UA"/>
        </w:rPr>
        <w:t xml:space="preserve">Koeleria cristata </w:t>
      </w:r>
      <w:r w:rsidR="0064357C" w:rsidRPr="00A004B5">
        <w:rPr>
          <w:rFonts w:ascii="Times New Roman" w:hAnsi="Times New Roman" w:cs="Times New Roman"/>
          <w:sz w:val="28"/>
          <w:szCs w:val="28"/>
          <w:lang w:val="uk-UA" w:eastAsia="uk-UA"/>
        </w:rPr>
        <w:t xml:space="preserve">та </w:t>
      </w:r>
      <w:r w:rsidR="0064357C" w:rsidRPr="00A004B5">
        <w:rPr>
          <w:rFonts w:ascii="Times New Roman" w:hAnsi="Times New Roman" w:cs="Times New Roman"/>
          <w:sz w:val="28"/>
          <w:szCs w:val="28"/>
          <w:lang w:val="uk-UA"/>
        </w:rPr>
        <w:t xml:space="preserve">полин австрійський </w:t>
      </w:r>
      <w:r w:rsidR="0064357C" w:rsidRPr="00A004B5">
        <w:rPr>
          <w:rFonts w:ascii="Times New Roman" w:hAnsi="Times New Roman" w:cs="Times New Roman"/>
          <w:i/>
          <w:sz w:val="28"/>
          <w:szCs w:val="28"/>
          <w:lang w:val="uk-UA"/>
        </w:rPr>
        <w:t>Artemisia austriaca.</w:t>
      </w:r>
      <w:r w:rsidRPr="00A004B5">
        <w:rPr>
          <w:rFonts w:ascii="Times New Roman" w:hAnsi="Times New Roman" w:cs="Times New Roman"/>
          <w:sz w:val="28"/>
          <w:szCs w:val="28"/>
          <w:lang w:val="uk-UA"/>
        </w:rPr>
        <w:t xml:space="preserve"> </w:t>
      </w:r>
    </w:p>
    <w:p w14:paraId="140B92A9" w14:textId="7A45FC78" w:rsidR="00EF5B53" w:rsidRPr="00A004B5" w:rsidRDefault="00F70228" w:rsidP="00EF5B53">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rPr>
        <w:t>У</w:t>
      </w:r>
      <w:r w:rsidR="000873D1" w:rsidRPr="00A004B5">
        <w:rPr>
          <w:rFonts w:ascii="Times New Roman" w:hAnsi="Times New Roman" w:cs="Times New Roman"/>
          <w:sz w:val="28"/>
          <w:szCs w:val="28"/>
          <w:lang w:val="uk-UA"/>
        </w:rPr>
        <w:t xml:space="preserve"> серпні-вересні ф</w:t>
      </w:r>
      <w:r w:rsidR="003F4587" w:rsidRPr="00A004B5">
        <w:rPr>
          <w:rFonts w:ascii="Times New Roman" w:hAnsi="Times New Roman" w:cs="Times New Roman"/>
          <w:sz w:val="28"/>
          <w:szCs w:val="28"/>
          <w:lang w:val="uk-UA"/>
        </w:rPr>
        <w:t>оновим</w:t>
      </w:r>
      <w:r w:rsidR="007E742E" w:rsidRPr="00A004B5">
        <w:rPr>
          <w:rFonts w:ascii="Times New Roman" w:hAnsi="Times New Roman" w:cs="Times New Roman"/>
          <w:sz w:val="28"/>
          <w:szCs w:val="28"/>
          <w:lang w:val="uk-UA"/>
        </w:rPr>
        <w:t>и</w:t>
      </w:r>
      <w:r w:rsidR="003F4587" w:rsidRPr="00A004B5">
        <w:rPr>
          <w:rFonts w:ascii="Times New Roman" w:hAnsi="Times New Roman" w:cs="Times New Roman"/>
          <w:sz w:val="28"/>
          <w:szCs w:val="28"/>
          <w:lang w:val="uk-UA"/>
        </w:rPr>
        <w:t xml:space="preserve"> вид</w:t>
      </w:r>
      <w:r w:rsidR="007E742E" w:rsidRPr="00A004B5">
        <w:rPr>
          <w:rFonts w:ascii="Times New Roman" w:hAnsi="Times New Roman" w:cs="Times New Roman"/>
          <w:sz w:val="28"/>
          <w:szCs w:val="28"/>
          <w:lang w:val="uk-UA"/>
        </w:rPr>
        <w:t>ами</w:t>
      </w:r>
      <w:r w:rsidR="003F4587" w:rsidRPr="00A004B5">
        <w:rPr>
          <w:rFonts w:ascii="Times New Roman" w:hAnsi="Times New Roman" w:cs="Times New Roman"/>
          <w:sz w:val="28"/>
          <w:szCs w:val="28"/>
          <w:lang w:val="uk-UA"/>
        </w:rPr>
        <w:t xml:space="preserve"> </w:t>
      </w:r>
      <w:r w:rsidR="005A6E9D" w:rsidRPr="00A004B5">
        <w:rPr>
          <w:rFonts w:ascii="Times New Roman" w:hAnsi="Times New Roman" w:cs="Times New Roman"/>
          <w:sz w:val="28"/>
          <w:szCs w:val="28"/>
          <w:lang w:val="uk-UA"/>
        </w:rPr>
        <w:t>трав’янистої</w:t>
      </w:r>
      <w:r w:rsidRPr="00A004B5">
        <w:rPr>
          <w:rFonts w:ascii="Times New Roman" w:hAnsi="Times New Roman" w:cs="Times New Roman"/>
          <w:sz w:val="28"/>
          <w:szCs w:val="28"/>
          <w:lang w:val="uk-UA"/>
        </w:rPr>
        <w:t xml:space="preserve"> </w:t>
      </w:r>
      <w:r w:rsidR="000873D1" w:rsidRPr="00A004B5">
        <w:rPr>
          <w:rFonts w:ascii="Times New Roman" w:hAnsi="Times New Roman" w:cs="Times New Roman"/>
          <w:sz w:val="28"/>
          <w:szCs w:val="28"/>
          <w:lang w:val="uk-UA"/>
        </w:rPr>
        <w:t xml:space="preserve">рослинності </w:t>
      </w:r>
      <w:r w:rsidRPr="00A004B5">
        <w:rPr>
          <w:rFonts w:ascii="Times New Roman" w:hAnsi="Times New Roman" w:cs="Times New Roman"/>
          <w:sz w:val="28"/>
          <w:szCs w:val="28"/>
          <w:lang w:val="uk-UA"/>
        </w:rPr>
        <w:t xml:space="preserve">вигорілих під сонцем </w:t>
      </w:r>
      <w:r w:rsidR="009B148C" w:rsidRPr="00A004B5">
        <w:rPr>
          <w:rFonts w:ascii="Times New Roman" w:hAnsi="Times New Roman" w:cs="Times New Roman"/>
          <w:sz w:val="28"/>
          <w:szCs w:val="28"/>
          <w:lang w:val="uk-UA"/>
        </w:rPr>
        <w:t xml:space="preserve">сухих </w:t>
      </w:r>
      <w:r w:rsidRPr="00A004B5">
        <w:rPr>
          <w:rFonts w:ascii="Times New Roman" w:hAnsi="Times New Roman" w:cs="Times New Roman"/>
          <w:sz w:val="28"/>
          <w:szCs w:val="28"/>
          <w:lang w:val="uk-UA"/>
        </w:rPr>
        <w:t>балок</w:t>
      </w:r>
      <w:r w:rsidR="00847F4D" w:rsidRPr="00A004B5">
        <w:rPr>
          <w:rFonts w:ascii="Times New Roman" w:hAnsi="Times New Roman" w:cs="Times New Roman"/>
          <w:sz w:val="28"/>
          <w:szCs w:val="28"/>
          <w:lang w:val="uk-UA"/>
        </w:rPr>
        <w:t xml:space="preserve"> південних районів </w:t>
      </w:r>
      <w:r w:rsidR="009B148C" w:rsidRPr="00A004B5">
        <w:rPr>
          <w:rFonts w:ascii="Times New Roman" w:hAnsi="Times New Roman" w:cs="Times New Roman"/>
          <w:sz w:val="28"/>
          <w:szCs w:val="28"/>
          <w:lang w:val="uk-UA"/>
        </w:rPr>
        <w:t xml:space="preserve">повсюдно </w:t>
      </w:r>
      <w:r w:rsidR="000873D1" w:rsidRPr="00A004B5">
        <w:rPr>
          <w:rFonts w:ascii="Times New Roman" w:hAnsi="Times New Roman" w:cs="Times New Roman"/>
          <w:sz w:val="28"/>
          <w:szCs w:val="28"/>
          <w:lang w:val="uk-UA"/>
        </w:rPr>
        <w:t>стає</w:t>
      </w:r>
      <w:r w:rsidR="003F4587" w:rsidRPr="00A004B5">
        <w:rPr>
          <w:rFonts w:ascii="Times New Roman" w:hAnsi="Times New Roman" w:cs="Times New Roman"/>
          <w:sz w:val="28"/>
          <w:szCs w:val="28"/>
          <w:lang w:val="uk-UA"/>
        </w:rPr>
        <w:t xml:space="preserve"> </w:t>
      </w:r>
      <w:r w:rsidRPr="00A004B5">
        <w:rPr>
          <w:rFonts w:ascii="Times New Roman" w:hAnsi="Times New Roman" w:cs="Times New Roman"/>
          <w:sz w:val="28"/>
          <w:szCs w:val="28"/>
          <w:lang w:val="uk-UA"/>
        </w:rPr>
        <w:t xml:space="preserve">інвазійний </w:t>
      </w:r>
      <w:r w:rsidR="003F4587" w:rsidRPr="00A004B5">
        <w:rPr>
          <w:rFonts w:ascii="Times New Roman" w:hAnsi="Times New Roman" w:cs="Times New Roman"/>
          <w:sz w:val="28"/>
          <w:szCs w:val="28"/>
          <w:lang w:val="uk-UA"/>
        </w:rPr>
        <w:t>ксерофіт гринделія розчепірена</w:t>
      </w:r>
      <w:r w:rsidR="00C26663" w:rsidRPr="00A004B5">
        <w:rPr>
          <w:rFonts w:ascii="Times New Roman" w:hAnsi="Times New Roman" w:cs="Times New Roman"/>
          <w:sz w:val="28"/>
          <w:szCs w:val="28"/>
          <w:lang w:val="uk-UA"/>
        </w:rPr>
        <w:t xml:space="preserve"> </w:t>
      </w:r>
      <w:r w:rsidR="00C26663" w:rsidRPr="00A004B5">
        <w:rPr>
          <w:rFonts w:ascii="Times New Roman" w:hAnsi="Times New Roman" w:cs="Times New Roman"/>
          <w:i/>
          <w:sz w:val="28"/>
          <w:szCs w:val="28"/>
          <w:lang w:val="uk-UA"/>
        </w:rPr>
        <w:t>Grindelia squarrosa</w:t>
      </w:r>
      <w:r w:rsidR="005E1AE2">
        <w:rPr>
          <w:rFonts w:ascii="Times New Roman" w:hAnsi="Times New Roman" w:cs="Times New Roman"/>
          <w:i/>
          <w:sz w:val="28"/>
          <w:szCs w:val="28"/>
          <w:lang w:val="uk-UA"/>
        </w:rPr>
        <w:t xml:space="preserve">. </w:t>
      </w:r>
      <w:r w:rsidR="005E1AE2">
        <w:rPr>
          <w:rFonts w:ascii="Times New Roman" w:hAnsi="Times New Roman" w:cs="Times New Roman"/>
          <w:iCs/>
          <w:sz w:val="28"/>
          <w:szCs w:val="28"/>
          <w:lang w:val="uk-UA"/>
        </w:rPr>
        <w:t>П</w:t>
      </w:r>
      <w:r w:rsidR="007E742E" w:rsidRPr="00A004B5">
        <w:rPr>
          <w:rFonts w:ascii="Times New Roman" w:hAnsi="Times New Roman" w:cs="Times New Roman"/>
          <w:sz w:val="28"/>
          <w:szCs w:val="28"/>
          <w:lang w:val="uk-UA"/>
        </w:rPr>
        <w:t xml:space="preserve">рисутні </w:t>
      </w:r>
      <w:r w:rsidR="000B08F3" w:rsidRPr="00A004B5">
        <w:rPr>
          <w:rFonts w:ascii="Times New Roman" w:hAnsi="Times New Roman" w:cs="Times New Roman"/>
          <w:sz w:val="28"/>
          <w:szCs w:val="28"/>
          <w:lang w:val="uk-UA"/>
        </w:rPr>
        <w:t>молоча</w:t>
      </w:r>
      <w:r w:rsidR="007E742E" w:rsidRPr="00A004B5">
        <w:rPr>
          <w:rFonts w:ascii="Times New Roman" w:hAnsi="Times New Roman" w:cs="Times New Roman"/>
          <w:sz w:val="28"/>
          <w:szCs w:val="28"/>
          <w:lang w:val="uk-UA"/>
        </w:rPr>
        <w:t>й</w:t>
      </w:r>
      <w:r w:rsidR="009B148C" w:rsidRPr="00A004B5">
        <w:rPr>
          <w:rFonts w:ascii="Times New Roman" w:hAnsi="Times New Roman" w:cs="Times New Roman"/>
          <w:sz w:val="28"/>
          <w:szCs w:val="28"/>
          <w:lang w:val="uk-UA"/>
        </w:rPr>
        <w:t xml:space="preserve"> (</w:t>
      </w:r>
      <w:r w:rsidR="000B08F3" w:rsidRPr="00A004B5">
        <w:rPr>
          <w:rFonts w:ascii="Times New Roman" w:hAnsi="Times New Roman" w:cs="Times New Roman"/>
          <w:sz w:val="28"/>
          <w:szCs w:val="28"/>
          <w:lang w:val="uk-UA"/>
        </w:rPr>
        <w:t xml:space="preserve">польовий </w:t>
      </w:r>
      <w:r w:rsidR="000B08F3" w:rsidRPr="00A004B5">
        <w:rPr>
          <w:rFonts w:ascii="Times New Roman" w:hAnsi="Times New Roman" w:cs="Times New Roman"/>
          <w:i/>
          <w:iCs/>
          <w:color w:val="202122"/>
          <w:sz w:val="28"/>
          <w:szCs w:val="28"/>
          <w:shd w:val="clear" w:color="auto" w:fill="FFFFFF"/>
          <w:lang w:val="uk-UA"/>
        </w:rPr>
        <w:t>E</w:t>
      </w:r>
      <w:r w:rsidR="009B148C" w:rsidRPr="00A004B5">
        <w:rPr>
          <w:rFonts w:ascii="Times New Roman" w:hAnsi="Times New Roman" w:cs="Times New Roman"/>
          <w:i/>
          <w:iCs/>
          <w:color w:val="202122"/>
          <w:sz w:val="28"/>
          <w:szCs w:val="28"/>
          <w:shd w:val="clear" w:color="auto" w:fill="FFFFFF"/>
          <w:lang w:val="uk-UA"/>
        </w:rPr>
        <w:t>.</w:t>
      </w:r>
      <w:r w:rsidR="000B08F3" w:rsidRPr="00A004B5">
        <w:rPr>
          <w:rFonts w:ascii="Times New Roman" w:hAnsi="Times New Roman" w:cs="Times New Roman"/>
          <w:i/>
          <w:iCs/>
          <w:color w:val="202122"/>
          <w:sz w:val="28"/>
          <w:szCs w:val="28"/>
          <w:shd w:val="clear" w:color="auto" w:fill="FFFFFF"/>
          <w:lang w:val="uk-UA"/>
        </w:rPr>
        <w:t>agraria</w:t>
      </w:r>
      <w:r w:rsidR="000B08F3" w:rsidRPr="00A004B5">
        <w:rPr>
          <w:rFonts w:ascii="Times New Roman" w:hAnsi="Times New Roman" w:cs="Times New Roman"/>
          <w:sz w:val="28"/>
          <w:szCs w:val="28"/>
          <w:lang w:val="uk-UA"/>
        </w:rPr>
        <w:t xml:space="preserve"> та степовий </w:t>
      </w:r>
      <w:r w:rsidR="000B08F3" w:rsidRPr="00A004B5">
        <w:rPr>
          <w:rFonts w:ascii="Times New Roman" w:hAnsi="Times New Roman" w:cs="Times New Roman"/>
          <w:i/>
          <w:sz w:val="28"/>
          <w:szCs w:val="28"/>
          <w:lang w:val="uk-UA"/>
        </w:rPr>
        <w:t>E</w:t>
      </w:r>
      <w:r w:rsidR="009B148C" w:rsidRPr="00A004B5">
        <w:rPr>
          <w:rFonts w:ascii="Times New Roman" w:hAnsi="Times New Roman" w:cs="Times New Roman"/>
          <w:i/>
          <w:sz w:val="28"/>
          <w:szCs w:val="28"/>
          <w:lang w:val="uk-UA"/>
        </w:rPr>
        <w:t>.</w:t>
      </w:r>
      <w:r w:rsidR="000B08F3" w:rsidRPr="00A004B5">
        <w:rPr>
          <w:rFonts w:ascii="Times New Roman" w:hAnsi="Times New Roman" w:cs="Times New Roman"/>
          <w:i/>
          <w:sz w:val="28"/>
          <w:szCs w:val="28"/>
          <w:lang w:val="uk-UA"/>
        </w:rPr>
        <w:t>stepposa</w:t>
      </w:r>
      <w:r w:rsidR="009B148C" w:rsidRPr="00A004B5">
        <w:rPr>
          <w:rFonts w:ascii="Times New Roman" w:hAnsi="Times New Roman" w:cs="Times New Roman"/>
          <w:sz w:val="28"/>
          <w:szCs w:val="28"/>
          <w:lang w:val="uk-UA"/>
        </w:rPr>
        <w:t>),</w:t>
      </w:r>
      <w:r w:rsidRPr="00A004B5">
        <w:rPr>
          <w:rFonts w:ascii="Times New Roman" w:hAnsi="Times New Roman" w:cs="Times New Roman"/>
          <w:sz w:val="28"/>
          <w:szCs w:val="28"/>
          <w:lang w:val="uk-UA"/>
        </w:rPr>
        <w:t xml:space="preserve"> кермек </w:t>
      </w:r>
      <w:r w:rsidR="000B08F3" w:rsidRPr="00A004B5">
        <w:rPr>
          <w:rFonts w:ascii="Times New Roman" w:hAnsi="Times New Roman" w:cs="Times New Roman"/>
          <w:i/>
          <w:sz w:val="28"/>
          <w:szCs w:val="28"/>
          <w:lang w:val="uk-UA"/>
        </w:rPr>
        <w:t>Limonium vulgare</w:t>
      </w:r>
      <w:r w:rsidR="009B148C" w:rsidRPr="00A004B5">
        <w:rPr>
          <w:rFonts w:ascii="Times New Roman" w:hAnsi="Times New Roman" w:cs="Times New Roman"/>
          <w:i/>
          <w:sz w:val="28"/>
          <w:szCs w:val="28"/>
          <w:lang w:val="uk-UA"/>
        </w:rPr>
        <w:t xml:space="preserve">, </w:t>
      </w:r>
      <w:r w:rsidR="009B148C" w:rsidRPr="00A004B5">
        <w:rPr>
          <w:rFonts w:ascii="Times New Roman" w:hAnsi="Times New Roman" w:cs="Times New Roman"/>
          <w:sz w:val="28"/>
          <w:szCs w:val="28"/>
          <w:lang w:val="uk-UA"/>
        </w:rPr>
        <w:t>конопл</w:t>
      </w:r>
      <w:r w:rsidR="007E742E" w:rsidRPr="00A004B5">
        <w:rPr>
          <w:rFonts w:ascii="Times New Roman" w:hAnsi="Times New Roman" w:cs="Times New Roman"/>
          <w:sz w:val="28"/>
          <w:szCs w:val="28"/>
          <w:lang w:val="uk-UA"/>
        </w:rPr>
        <w:t>і</w:t>
      </w:r>
      <w:r w:rsidR="009B148C" w:rsidRPr="00A004B5">
        <w:rPr>
          <w:rFonts w:ascii="Times New Roman" w:hAnsi="Times New Roman" w:cs="Times New Roman"/>
          <w:sz w:val="28"/>
          <w:szCs w:val="28"/>
          <w:lang w:val="uk-UA"/>
        </w:rPr>
        <w:t xml:space="preserve"> </w:t>
      </w:r>
      <w:r w:rsidR="009B148C" w:rsidRPr="00A004B5">
        <w:rPr>
          <w:rFonts w:ascii="Times New Roman" w:hAnsi="Times New Roman" w:cs="Times New Roman"/>
          <w:i/>
          <w:color w:val="000000" w:themeColor="text1"/>
          <w:sz w:val="28"/>
          <w:szCs w:val="28"/>
          <w:shd w:val="clear" w:color="auto" w:fill="FFFFFF"/>
          <w:lang w:val="uk-UA"/>
        </w:rPr>
        <w:t>Cánnabis ruderális</w:t>
      </w:r>
      <w:r w:rsidR="000873D1" w:rsidRPr="00A004B5">
        <w:rPr>
          <w:rFonts w:ascii="Times New Roman" w:hAnsi="Times New Roman" w:cs="Times New Roman"/>
          <w:i/>
          <w:sz w:val="28"/>
          <w:szCs w:val="28"/>
          <w:lang w:val="uk-UA"/>
        </w:rPr>
        <w:t xml:space="preserve">. </w:t>
      </w:r>
      <w:r w:rsidR="00EF5B53" w:rsidRPr="00A004B5">
        <w:rPr>
          <w:rFonts w:ascii="Times New Roman" w:hAnsi="Times New Roman" w:cs="Times New Roman"/>
          <w:sz w:val="28"/>
          <w:szCs w:val="28"/>
          <w:lang w:val="uk-UA" w:eastAsia="uk-UA"/>
        </w:rPr>
        <w:t>На крейдяних оголеннях схилів Інгульця, іноді в балках Казанківського та Березнегуватського районів типова присутність полину сантонінського</w:t>
      </w:r>
      <w:r w:rsidR="00EF5B53" w:rsidRPr="00A004B5">
        <w:rPr>
          <w:lang w:val="uk-UA"/>
        </w:rPr>
        <w:t xml:space="preserve"> </w:t>
      </w:r>
      <w:r w:rsidR="00EF5B53" w:rsidRPr="00A004B5">
        <w:rPr>
          <w:rFonts w:ascii="Times New Roman" w:hAnsi="Times New Roman" w:cs="Times New Roman"/>
          <w:i/>
          <w:sz w:val="28"/>
          <w:szCs w:val="28"/>
          <w:lang w:val="uk-UA" w:eastAsia="uk-UA"/>
        </w:rPr>
        <w:t>Artemisia santonica</w:t>
      </w:r>
      <w:r w:rsidRPr="00A004B5">
        <w:rPr>
          <w:rFonts w:ascii="Times New Roman" w:hAnsi="Times New Roman" w:cs="Times New Roman"/>
          <w:i/>
          <w:sz w:val="28"/>
          <w:szCs w:val="28"/>
          <w:lang w:val="uk-UA" w:eastAsia="uk-UA"/>
        </w:rPr>
        <w:t>.</w:t>
      </w:r>
    </w:p>
    <w:p w14:paraId="1B061C0A" w14:textId="03206D65" w:rsidR="003F4587" w:rsidRPr="00A004B5" w:rsidRDefault="003F4587" w:rsidP="003F4587">
      <w:pPr>
        <w:pStyle w:val="HTML"/>
        <w:ind w:firstLine="709"/>
        <w:jc w:val="both"/>
        <w:rPr>
          <w:rFonts w:ascii="Times New Roman" w:hAnsi="Times New Roman" w:cs="Times New Roman"/>
          <w:sz w:val="28"/>
          <w:szCs w:val="28"/>
          <w:lang w:val="uk-UA"/>
        </w:rPr>
      </w:pPr>
      <w:r w:rsidRPr="00A004B5">
        <w:rPr>
          <w:rFonts w:ascii="Times New Roman" w:hAnsi="Times New Roman" w:cs="Times New Roman"/>
          <w:sz w:val="28"/>
          <w:szCs w:val="28"/>
          <w:lang w:val="uk-UA"/>
        </w:rPr>
        <w:t>Штучні польові лісосмуги та байрачні чагарники представлені робінією псевдоакацією, окремими рослинами дуб</w:t>
      </w:r>
      <w:r w:rsidR="00B54CE9" w:rsidRPr="00A004B5">
        <w:rPr>
          <w:rFonts w:ascii="Times New Roman" w:hAnsi="Times New Roman" w:cs="Times New Roman"/>
          <w:sz w:val="28"/>
          <w:szCs w:val="28"/>
          <w:lang w:val="uk-UA"/>
        </w:rPr>
        <w:t>у</w:t>
      </w:r>
      <w:r w:rsidRPr="00A004B5">
        <w:rPr>
          <w:rFonts w:ascii="Times New Roman" w:hAnsi="Times New Roman" w:cs="Times New Roman"/>
          <w:sz w:val="28"/>
          <w:szCs w:val="28"/>
          <w:lang w:val="uk-UA"/>
        </w:rPr>
        <w:t xml:space="preserve"> черещатого та скумпією, в яких первинний ярус місцями сформований </w:t>
      </w:r>
      <w:r w:rsidR="00EF5B53" w:rsidRPr="00A004B5">
        <w:rPr>
          <w:rFonts w:ascii="Times New Roman" w:hAnsi="Times New Roman" w:cs="Times New Roman"/>
          <w:sz w:val="28"/>
          <w:szCs w:val="28"/>
          <w:lang w:val="uk-UA"/>
        </w:rPr>
        <w:t xml:space="preserve">чорнокленом, або </w:t>
      </w:r>
      <w:r w:rsidRPr="00A004B5">
        <w:rPr>
          <w:rFonts w:ascii="Times New Roman" w:hAnsi="Times New Roman" w:cs="Times New Roman"/>
          <w:sz w:val="28"/>
          <w:szCs w:val="28"/>
          <w:lang w:val="uk-UA"/>
        </w:rPr>
        <w:t xml:space="preserve">кленом татарським </w:t>
      </w:r>
      <w:r w:rsidR="00EF5B53" w:rsidRPr="00A004B5">
        <w:rPr>
          <w:rFonts w:ascii="Times New Roman" w:hAnsi="Times New Roman" w:cs="Times New Roman"/>
          <w:i/>
          <w:sz w:val="28"/>
          <w:szCs w:val="28"/>
          <w:lang w:val="uk-UA"/>
        </w:rPr>
        <w:t>Аcer tatаricum</w:t>
      </w:r>
      <w:r w:rsidR="00EF5B53" w:rsidRPr="00A004B5">
        <w:rPr>
          <w:rFonts w:ascii="Times New Roman" w:hAnsi="Times New Roman" w:cs="Times New Roman"/>
          <w:sz w:val="28"/>
          <w:szCs w:val="28"/>
          <w:lang w:val="uk-UA"/>
        </w:rPr>
        <w:t xml:space="preserve"> </w:t>
      </w:r>
      <w:r w:rsidRPr="00A004B5">
        <w:rPr>
          <w:rFonts w:ascii="Times New Roman" w:hAnsi="Times New Roman" w:cs="Times New Roman"/>
          <w:sz w:val="28"/>
          <w:szCs w:val="28"/>
          <w:lang w:val="uk-UA"/>
        </w:rPr>
        <w:t xml:space="preserve">і тереном. Більшість площ контурних лісосмуг </w:t>
      </w:r>
      <w:r w:rsidR="00EF5B53" w:rsidRPr="00A004B5">
        <w:rPr>
          <w:rFonts w:ascii="Times New Roman" w:hAnsi="Times New Roman" w:cs="Times New Roman"/>
          <w:sz w:val="28"/>
          <w:szCs w:val="28"/>
          <w:lang w:val="uk-UA"/>
        </w:rPr>
        <w:t xml:space="preserve">по краям містить </w:t>
      </w:r>
      <w:r w:rsidR="00611FB8" w:rsidRPr="00A004B5">
        <w:rPr>
          <w:rFonts w:ascii="Times New Roman" w:hAnsi="Times New Roman" w:cs="Times New Roman"/>
          <w:sz w:val="28"/>
          <w:szCs w:val="28"/>
          <w:lang w:val="uk-UA"/>
        </w:rPr>
        <w:t xml:space="preserve">вузькі </w:t>
      </w:r>
      <w:r w:rsidR="00A21E11" w:rsidRPr="00A004B5">
        <w:rPr>
          <w:rFonts w:ascii="Times New Roman" w:hAnsi="Times New Roman" w:cs="Times New Roman"/>
          <w:sz w:val="28"/>
          <w:szCs w:val="28"/>
          <w:lang w:val="uk-UA"/>
        </w:rPr>
        <w:t>трав’янисті</w:t>
      </w:r>
      <w:r w:rsidR="00611FB8" w:rsidRPr="00A004B5">
        <w:rPr>
          <w:rFonts w:ascii="Times New Roman" w:hAnsi="Times New Roman" w:cs="Times New Roman"/>
          <w:sz w:val="28"/>
          <w:szCs w:val="28"/>
          <w:lang w:val="uk-UA"/>
        </w:rPr>
        <w:t xml:space="preserve"> смуги зі </w:t>
      </w:r>
      <w:r w:rsidR="000C3AF6" w:rsidRPr="00A004B5">
        <w:rPr>
          <w:rFonts w:ascii="Times New Roman" w:hAnsi="Times New Roman" w:cs="Times New Roman"/>
          <w:sz w:val="28"/>
          <w:szCs w:val="28"/>
          <w:lang w:val="uk-UA"/>
        </w:rPr>
        <w:t>специфічної</w:t>
      </w:r>
      <w:r w:rsidR="00EF5B53" w:rsidRPr="00A004B5">
        <w:rPr>
          <w:rFonts w:ascii="Times New Roman" w:hAnsi="Times New Roman" w:cs="Times New Roman"/>
          <w:sz w:val="28"/>
          <w:szCs w:val="28"/>
          <w:lang w:val="uk-UA"/>
        </w:rPr>
        <w:t xml:space="preserve"> тінь</w:t>
      </w:r>
      <w:r w:rsidR="005A6E9D" w:rsidRPr="00A004B5">
        <w:rPr>
          <w:rFonts w:ascii="Times New Roman" w:hAnsi="Times New Roman" w:cs="Times New Roman"/>
          <w:sz w:val="28"/>
          <w:szCs w:val="28"/>
          <w:lang w:val="uk-UA"/>
        </w:rPr>
        <w:t>о</w:t>
      </w:r>
      <w:r w:rsidR="00EF5B53" w:rsidRPr="00A004B5">
        <w:rPr>
          <w:rFonts w:ascii="Times New Roman" w:hAnsi="Times New Roman" w:cs="Times New Roman"/>
          <w:sz w:val="28"/>
          <w:szCs w:val="28"/>
          <w:lang w:val="uk-UA"/>
        </w:rPr>
        <w:t xml:space="preserve">виносливої рослинності </w:t>
      </w:r>
      <w:r w:rsidR="00611FB8" w:rsidRPr="00A004B5">
        <w:rPr>
          <w:rFonts w:ascii="Times New Roman" w:hAnsi="Times New Roman" w:cs="Times New Roman"/>
          <w:sz w:val="28"/>
          <w:szCs w:val="28"/>
          <w:lang w:val="uk-UA"/>
        </w:rPr>
        <w:t>-</w:t>
      </w:r>
      <w:r w:rsidR="00EF5B53" w:rsidRPr="00A004B5">
        <w:rPr>
          <w:rFonts w:ascii="Times New Roman" w:hAnsi="Times New Roman" w:cs="Times New Roman"/>
          <w:sz w:val="28"/>
          <w:szCs w:val="28"/>
          <w:lang w:val="uk-UA"/>
        </w:rPr>
        <w:t xml:space="preserve"> кропив </w:t>
      </w:r>
      <w:r w:rsidR="00EF5B53" w:rsidRPr="00A004B5">
        <w:rPr>
          <w:rFonts w:ascii="Times New Roman" w:hAnsi="Times New Roman" w:cs="Times New Roman"/>
          <w:i/>
          <w:sz w:val="28"/>
          <w:szCs w:val="28"/>
          <w:lang w:val="uk-UA"/>
        </w:rPr>
        <w:t>Lamium purpureum</w:t>
      </w:r>
      <w:r w:rsidR="00EF5B53" w:rsidRPr="00A004B5">
        <w:rPr>
          <w:rFonts w:ascii="Times New Roman" w:hAnsi="Times New Roman" w:cs="Times New Roman"/>
          <w:sz w:val="28"/>
          <w:szCs w:val="28"/>
          <w:lang w:val="uk-UA"/>
        </w:rPr>
        <w:t xml:space="preserve"> та</w:t>
      </w:r>
      <w:r w:rsidR="00EF5B53" w:rsidRPr="00A004B5">
        <w:rPr>
          <w:rFonts w:ascii="Times New Roman" w:hAnsi="Times New Roman" w:cs="Times New Roman"/>
          <w:i/>
          <w:sz w:val="28"/>
          <w:szCs w:val="28"/>
          <w:lang w:val="uk-UA"/>
        </w:rPr>
        <w:t xml:space="preserve"> Urtica dioica</w:t>
      </w:r>
      <w:r w:rsidR="00EF5B53" w:rsidRPr="00A004B5">
        <w:rPr>
          <w:rFonts w:ascii="Times New Roman" w:hAnsi="Times New Roman" w:cs="Times New Roman"/>
          <w:sz w:val="28"/>
          <w:szCs w:val="28"/>
          <w:lang w:val="uk-UA"/>
        </w:rPr>
        <w:t xml:space="preserve">, </w:t>
      </w:r>
      <w:r w:rsidRPr="00A004B5">
        <w:rPr>
          <w:rFonts w:ascii="Times New Roman" w:hAnsi="Times New Roman" w:cs="Times New Roman"/>
          <w:sz w:val="28"/>
          <w:szCs w:val="28"/>
          <w:lang w:val="uk-UA"/>
        </w:rPr>
        <w:t>полин</w:t>
      </w:r>
      <w:r w:rsidR="00EF5B53" w:rsidRPr="00A004B5">
        <w:rPr>
          <w:rFonts w:ascii="Times New Roman" w:hAnsi="Times New Roman" w:cs="Times New Roman"/>
          <w:sz w:val="28"/>
          <w:szCs w:val="28"/>
          <w:lang w:val="uk-UA"/>
        </w:rPr>
        <w:t>у звичайного,</w:t>
      </w:r>
      <w:r w:rsidRPr="00A004B5">
        <w:rPr>
          <w:rFonts w:ascii="Times New Roman" w:hAnsi="Times New Roman" w:cs="Times New Roman"/>
          <w:sz w:val="28"/>
          <w:szCs w:val="28"/>
          <w:lang w:val="uk-UA"/>
        </w:rPr>
        <w:t xml:space="preserve"> пирі</w:t>
      </w:r>
      <w:r w:rsidR="00EF5B53" w:rsidRPr="00A004B5">
        <w:rPr>
          <w:rFonts w:ascii="Times New Roman" w:hAnsi="Times New Roman" w:cs="Times New Roman"/>
          <w:sz w:val="28"/>
          <w:szCs w:val="28"/>
          <w:lang w:val="uk-UA"/>
        </w:rPr>
        <w:t xml:space="preserve">їв, конопель </w:t>
      </w:r>
      <w:r w:rsidR="00EF5B53" w:rsidRPr="00A004B5">
        <w:rPr>
          <w:rFonts w:ascii="Times New Roman" w:hAnsi="Times New Roman" w:cs="Times New Roman"/>
          <w:i/>
          <w:sz w:val="28"/>
          <w:szCs w:val="28"/>
          <w:lang w:val="uk-UA"/>
        </w:rPr>
        <w:t xml:space="preserve">Cánnabis ruderális, </w:t>
      </w:r>
      <w:r w:rsidR="00EF5B53" w:rsidRPr="00A004B5">
        <w:rPr>
          <w:rFonts w:ascii="Times New Roman" w:hAnsi="Times New Roman" w:cs="Times New Roman"/>
          <w:sz w:val="28"/>
          <w:szCs w:val="28"/>
          <w:lang w:val="uk-UA"/>
        </w:rPr>
        <w:t>амброзі</w:t>
      </w:r>
      <w:r w:rsidR="00847F4D" w:rsidRPr="00A004B5">
        <w:rPr>
          <w:rFonts w:ascii="Times New Roman" w:hAnsi="Times New Roman" w:cs="Times New Roman"/>
          <w:sz w:val="28"/>
          <w:szCs w:val="28"/>
          <w:lang w:val="uk-UA"/>
        </w:rPr>
        <w:t>ї</w:t>
      </w:r>
      <w:r w:rsidRPr="00A004B5">
        <w:rPr>
          <w:rFonts w:ascii="Times New Roman" w:hAnsi="Times New Roman" w:cs="Times New Roman"/>
          <w:sz w:val="28"/>
          <w:szCs w:val="28"/>
          <w:lang w:val="uk-UA"/>
        </w:rPr>
        <w:t xml:space="preserve"> </w:t>
      </w:r>
      <w:r w:rsidR="00EF5B53" w:rsidRPr="00A004B5">
        <w:rPr>
          <w:rFonts w:ascii="Times New Roman" w:hAnsi="Times New Roman" w:cs="Times New Roman"/>
          <w:i/>
          <w:sz w:val="28"/>
          <w:szCs w:val="28"/>
          <w:lang w:val="uk-UA"/>
        </w:rPr>
        <w:t>Ambrosia trifida</w:t>
      </w:r>
      <w:r w:rsidRPr="00A004B5">
        <w:rPr>
          <w:rFonts w:ascii="Times New Roman" w:hAnsi="Times New Roman" w:cs="Times New Roman"/>
          <w:sz w:val="28"/>
          <w:szCs w:val="28"/>
          <w:lang w:val="uk-UA"/>
        </w:rPr>
        <w:t xml:space="preserve">, але гринделія тут </w:t>
      </w:r>
      <w:r w:rsidR="00B54CE9" w:rsidRPr="00A004B5">
        <w:rPr>
          <w:rFonts w:ascii="Times New Roman" w:hAnsi="Times New Roman" w:cs="Times New Roman"/>
          <w:sz w:val="28"/>
          <w:szCs w:val="28"/>
          <w:lang w:val="uk-UA"/>
        </w:rPr>
        <w:t>повністю</w:t>
      </w:r>
      <w:r w:rsidRPr="00A004B5">
        <w:rPr>
          <w:rFonts w:ascii="Times New Roman" w:hAnsi="Times New Roman" w:cs="Times New Roman"/>
          <w:sz w:val="28"/>
          <w:szCs w:val="28"/>
          <w:lang w:val="uk-UA"/>
        </w:rPr>
        <w:t xml:space="preserve"> відсутня. Від контурних лісосмуг по краям балок на їх схили поширюються чагарниково-деревинні угруповання, сформовані на основі робінії псевдоакації</w:t>
      </w:r>
      <w:r w:rsidR="00847F4D" w:rsidRPr="00A004B5">
        <w:rPr>
          <w:rFonts w:ascii="Times New Roman" w:hAnsi="Times New Roman" w:cs="Times New Roman"/>
          <w:sz w:val="28"/>
          <w:szCs w:val="28"/>
          <w:lang w:val="uk-UA"/>
        </w:rPr>
        <w:t>,</w:t>
      </w:r>
      <w:r w:rsidRPr="00A004B5">
        <w:rPr>
          <w:rFonts w:ascii="Times New Roman" w:hAnsi="Times New Roman" w:cs="Times New Roman"/>
          <w:sz w:val="28"/>
          <w:szCs w:val="28"/>
          <w:lang w:val="uk-UA"/>
        </w:rPr>
        <w:t xml:space="preserve"> чагарников</w:t>
      </w:r>
      <w:r w:rsidR="00847F4D" w:rsidRPr="00A004B5">
        <w:rPr>
          <w:rFonts w:ascii="Times New Roman" w:hAnsi="Times New Roman" w:cs="Times New Roman"/>
          <w:sz w:val="28"/>
          <w:szCs w:val="28"/>
          <w:lang w:val="uk-UA"/>
        </w:rPr>
        <w:t>их</w:t>
      </w:r>
      <w:r w:rsidRPr="00A004B5">
        <w:rPr>
          <w:rFonts w:ascii="Times New Roman" w:hAnsi="Times New Roman" w:cs="Times New Roman"/>
          <w:sz w:val="28"/>
          <w:szCs w:val="28"/>
          <w:lang w:val="uk-UA"/>
        </w:rPr>
        <w:t xml:space="preserve"> форм карагани і скумпії. </w:t>
      </w:r>
      <w:r w:rsidR="00847F4D" w:rsidRPr="00A004B5">
        <w:rPr>
          <w:rFonts w:ascii="Times New Roman" w:hAnsi="Times New Roman" w:cs="Times New Roman"/>
          <w:sz w:val="28"/>
          <w:szCs w:val="28"/>
          <w:lang w:val="uk-UA"/>
        </w:rPr>
        <w:lastRenderedPageBreak/>
        <w:t xml:space="preserve">Поблизу населених пунктів абсолютна більшість лісосмуг значно деградована рубками і </w:t>
      </w:r>
      <w:r w:rsidRPr="00A004B5">
        <w:rPr>
          <w:rFonts w:ascii="Times New Roman" w:hAnsi="Times New Roman" w:cs="Times New Roman"/>
          <w:sz w:val="28"/>
          <w:szCs w:val="28"/>
          <w:lang w:val="uk-UA"/>
        </w:rPr>
        <w:t>палами</w:t>
      </w:r>
      <w:r w:rsidR="00847F4D" w:rsidRPr="00A004B5">
        <w:rPr>
          <w:rFonts w:ascii="Times New Roman" w:hAnsi="Times New Roman" w:cs="Times New Roman"/>
          <w:sz w:val="28"/>
          <w:szCs w:val="28"/>
          <w:lang w:val="uk-UA"/>
        </w:rPr>
        <w:t xml:space="preserve">. В балках теж часті ознаки випалювання </w:t>
      </w:r>
      <w:r w:rsidRPr="00A004B5">
        <w:rPr>
          <w:rFonts w:ascii="Times New Roman" w:hAnsi="Times New Roman" w:cs="Times New Roman"/>
          <w:sz w:val="28"/>
          <w:szCs w:val="28"/>
          <w:lang w:val="uk-UA"/>
        </w:rPr>
        <w:t xml:space="preserve">минулорічного </w:t>
      </w:r>
      <w:r w:rsidR="00B54CE9" w:rsidRPr="00A004B5">
        <w:rPr>
          <w:rFonts w:ascii="Times New Roman" w:hAnsi="Times New Roman" w:cs="Times New Roman"/>
          <w:sz w:val="28"/>
          <w:szCs w:val="28"/>
          <w:lang w:val="uk-UA"/>
        </w:rPr>
        <w:t>трав’яного</w:t>
      </w:r>
      <w:r w:rsidRPr="00A004B5">
        <w:rPr>
          <w:rFonts w:ascii="Times New Roman" w:hAnsi="Times New Roman" w:cs="Times New Roman"/>
          <w:sz w:val="28"/>
          <w:szCs w:val="28"/>
          <w:lang w:val="uk-UA"/>
        </w:rPr>
        <w:t xml:space="preserve"> опаду</w:t>
      </w:r>
      <w:r w:rsidR="00847F4D" w:rsidRPr="00A004B5">
        <w:rPr>
          <w:rFonts w:ascii="Times New Roman" w:hAnsi="Times New Roman" w:cs="Times New Roman"/>
          <w:sz w:val="28"/>
          <w:szCs w:val="28"/>
          <w:lang w:val="uk-UA"/>
        </w:rPr>
        <w:t xml:space="preserve">, після чого </w:t>
      </w:r>
      <w:r w:rsidRPr="00A004B5">
        <w:rPr>
          <w:rFonts w:ascii="Times New Roman" w:hAnsi="Times New Roman" w:cs="Times New Roman"/>
          <w:sz w:val="28"/>
          <w:szCs w:val="28"/>
          <w:lang w:val="uk-UA"/>
        </w:rPr>
        <w:t xml:space="preserve">лишаються тільки чагарникові форми рослинності, які здатні реалізувати потенціал </w:t>
      </w:r>
      <w:r w:rsidR="00B54CE9" w:rsidRPr="00A004B5">
        <w:rPr>
          <w:rFonts w:ascii="Times New Roman" w:hAnsi="Times New Roman" w:cs="Times New Roman"/>
          <w:sz w:val="28"/>
          <w:szCs w:val="28"/>
          <w:lang w:val="uk-UA"/>
        </w:rPr>
        <w:t>прикореневого</w:t>
      </w:r>
      <w:r w:rsidRPr="00A004B5">
        <w:rPr>
          <w:rFonts w:ascii="Times New Roman" w:hAnsi="Times New Roman" w:cs="Times New Roman"/>
          <w:sz w:val="28"/>
          <w:szCs w:val="28"/>
          <w:lang w:val="uk-UA"/>
        </w:rPr>
        <w:t xml:space="preserve"> розростання. </w:t>
      </w:r>
      <w:r w:rsidR="00847F4D" w:rsidRPr="00A004B5">
        <w:rPr>
          <w:rFonts w:ascii="Times New Roman" w:hAnsi="Times New Roman" w:cs="Times New Roman"/>
          <w:sz w:val="28"/>
          <w:szCs w:val="28"/>
          <w:lang w:val="uk-UA"/>
        </w:rPr>
        <w:t>П</w:t>
      </w:r>
      <w:r w:rsidRPr="00A004B5">
        <w:rPr>
          <w:rFonts w:ascii="Times New Roman" w:hAnsi="Times New Roman" w:cs="Times New Roman"/>
          <w:sz w:val="28"/>
          <w:szCs w:val="28"/>
          <w:lang w:val="uk-UA"/>
        </w:rPr>
        <w:t xml:space="preserve">редставлені </w:t>
      </w:r>
      <w:r w:rsidR="00847F4D" w:rsidRPr="00A004B5">
        <w:rPr>
          <w:rFonts w:ascii="Times New Roman" w:hAnsi="Times New Roman" w:cs="Times New Roman"/>
          <w:sz w:val="28"/>
          <w:szCs w:val="28"/>
          <w:lang w:val="uk-UA"/>
        </w:rPr>
        <w:t xml:space="preserve">вони тереном, </w:t>
      </w:r>
      <w:r w:rsidRPr="00A004B5">
        <w:rPr>
          <w:rFonts w:ascii="Times New Roman" w:hAnsi="Times New Roman" w:cs="Times New Roman"/>
          <w:sz w:val="28"/>
          <w:szCs w:val="28"/>
          <w:lang w:val="uk-UA"/>
        </w:rPr>
        <w:t xml:space="preserve">жерделями, шипшиною </w:t>
      </w:r>
      <w:r w:rsidR="00847F4D" w:rsidRPr="00A004B5">
        <w:rPr>
          <w:rFonts w:ascii="Times New Roman" w:hAnsi="Times New Roman" w:cs="Times New Roman"/>
          <w:sz w:val="28"/>
          <w:szCs w:val="28"/>
          <w:lang w:val="uk-UA"/>
        </w:rPr>
        <w:t>і</w:t>
      </w:r>
      <w:r w:rsidRPr="00A004B5">
        <w:rPr>
          <w:rFonts w:ascii="Times New Roman" w:hAnsi="Times New Roman" w:cs="Times New Roman"/>
          <w:sz w:val="28"/>
          <w:szCs w:val="28"/>
          <w:lang w:val="uk-UA"/>
        </w:rPr>
        <w:t xml:space="preserve"> порослевими формами айланту найвищого з постійними  вкрапленнями кущових форм скумпії та жостеру.  </w:t>
      </w:r>
    </w:p>
    <w:p w14:paraId="546E596A" w14:textId="77777777" w:rsidR="00847F4D" w:rsidRPr="00A004B5" w:rsidRDefault="003F4587" w:rsidP="003F4587">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rPr>
        <w:t xml:space="preserve">В </w:t>
      </w:r>
      <w:r w:rsidR="00847F4D" w:rsidRPr="00A004B5">
        <w:rPr>
          <w:rFonts w:ascii="Times New Roman" w:hAnsi="Times New Roman" w:cs="Times New Roman"/>
          <w:sz w:val="28"/>
          <w:szCs w:val="28"/>
          <w:lang w:val="uk-UA"/>
        </w:rPr>
        <w:t xml:space="preserve">балках, частіше в </w:t>
      </w:r>
      <w:r w:rsidRPr="00A004B5">
        <w:rPr>
          <w:rFonts w:ascii="Times New Roman" w:hAnsi="Times New Roman" w:cs="Times New Roman"/>
          <w:sz w:val="28"/>
          <w:szCs w:val="28"/>
          <w:lang w:val="uk-UA"/>
        </w:rPr>
        <w:t xml:space="preserve">зоні тальвегу </w:t>
      </w:r>
      <w:r w:rsidR="00847F4D" w:rsidRPr="00A004B5">
        <w:rPr>
          <w:rFonts w:ascii="Times New Roman" w:hAnsi="Times New Roman" w:cs="Times New Roman"/>
          <w:sz w:val="28"/>
          <w:szCs w:val="28"/>
          <w:lang w:val="uk-UA"/>
        </w:rPr>
        <w:t xml:space="preserve">та вершини присутні </w:t>
      </w:r>
      <w:r w:rsidRPr="00A004B5">
        <w:rPr>
          <w:rFonts w:ascii="Times New Roman" w:hAnsi="Times New Roman" w:cs="Times New Roman"/>
          <w:sz w:val="28"/>
          <w:szCs w:val="28"/>
          <w:lang w:val="uk-UA"/>
        </w:rPr>
        <w:t>місцезростання низькорослого терену</w:t>
      </w:r>
      <w:r w:rsidR="00847F4D" w:rsidRPr="00A004B5">
        <w:rPr>
          <w:rFonts w:ascii="Times New Roman" w:hAnsi="Times New Roman" w:cs="Times New Roman"/>
          <w:sz w:val="28"/>
          <w:szCs w:val="28"/>
          <w:lang w:val="uk-UA"/>
        </w:rPr>
        <w:t xml:space="preserve">. </w:t>
      </w:r>
      <w:r w:rsidR="00A21E11" w:rsidRPr="00A004B5">
        <w:rPr>
          <w:rFonts w:ascii="Times New Roman" w:hAnsi="Times New Roman" w:cs="Times New Roman"/>
          <w:sz w:val="28"/>
          <w:szCs w:val="28"/>
          <w:lang w:val="uk-UA"/>
        </w:rPr>
        <w:t>Трав’яниста</w:t>
      </w:r>
      <w:r w:rsidR="00847F4D" w:rsidRPr="00A004B5">
        <w:rPr>
          <w:rFonts w:ascii="Times New Roman" w:hAnsi="Times New Roman" w:cs="Times New Roman"/>
          <w:sz w:val="28"/>
          <w:szCs w:val="28"/>
          <w:lang w:val="uk-UA"/>
        </w:rPr>
        <w:t xml:space="preserve"> рослинність схилів представлена </w:t>
      </w:r>
      <w:r w:rsidRPr="00A004B5">
        <w:rPr>
          <w:rFonts w:ascii="Times New Roman" w:hAnsi="Times New Roman" w:cs="Times New Roman"/>
          <w:sz w:val="28"/>
          <w:szCs w:val="28"/>
          <w:lang w:val="uk-UA"/>
        </w:rPr>
        <w:t>купин</w:t>
      </w:r>
      <w:r w:rsidR="00847F4D" w:rsidRPr="00A004B5">
        <w:rPr>
          <w:rFonts w:ascii="Times New Roman" w:hAnsi="Times New Roman" w:cs="Times New Roman"/>
          <w:sz w:val="28"/>
          <w:szCs w:val="28"/>
          <w:lang w:val="uk-UA"/>
        </w:rPr>
        <w:t>ами</w:t>
      </w:r>
      <w:r w:rsidRPr="00A004B5">
        <w:rPr>
          <w:rFonts w:ascii="Times New Roman" w:hAnsi="Times New Roman" w:cs="Times New Roman"/>
          <w:sz w:val="28"/>
          <w:szCs w:val="28"/>
          <w:lang w:val="uk-UA"/>
        </w:rPr>
        <w:t xml:space="preserve"> полину звичайного</w:t>
      </w:r>
      <w:r w:rsidR="00847F4D" w:rsidRPr="00A004B5">
        <w:rPr>
          <w:rFonts w:ascii="Times New Roman" w:hAnsi="Times New Roman" w:cs="Times New Roman"/>
          <w:sz w:val="28"/>
          <w:szCs w:val="28"/>
          <w:lang w:val="uk-UA"/>
        </w:rPr>
        <w:t>, різними к</w:t>
      </w:r>
      <w:r w:rsidRPr="00A004B5">
        <w:rPr>
          <w:rFonts w:ascii="Times New Roman" w:hAnsi="Times New Roman" w:cs="Times New Roman"/>
          <w:sz w:val="28"/>
          <w:szCs w:val="28"/>
          <w:lang w:val="uk-UA" w:eastAsia="uk-UA"/>
        </w:rPr>
        <w:t>ореневищн</w:t>
      </w:r>
      <w:r w:rsidR="00847F4D" w:rsidRPr="00A004B5">
        <w:rPr>
          <w:rFonts w:ascii="Times New Roman" w:hAnsi="Times New Roman" w:cs="Times New Roman"/>
          <w:sz w:val="28"/>
          <w:szCs w:val="28"/>
          <w:lang w:val="uk-UA" w:eastAsia="uk-UA"/>
        </w:rPr>
        <w:t>ими</w:t>
      </w:r>
      <w:r w:rsidRPr="00A004B5">
        <w:rPr>
          <w:rFonts w:ascii="Times New Roman" w:hAnsi="Times New Roman" w:cs="Times New Roman"/>
          <w:sz w:val="28"/>
          <w:szCs w:val="28"/>
          <w:lang w:val="uk-UA" w:eastAsia="uk-UA"/>
        </w:rPr>
        <w:t xml:space="preserve"> </w:t>
      </w:r>
      <w:r w:rsidR="00847F4D" w:rsidRPr="00A004B5">
        <w:rPr>
          <w:rFonts w:ascii="Times New Roman" w:hAnsi="Times New Roman" w:cs="Times New Roman"/>
          <w:sz w:val="28"/>
          <w:szCs w:val="28"/>
          <w:lang w:val="uk-UA" w:eastAsia="uk-UA"/>
        </w:rPr>
        <w:t xml:space="preserve">видами, залізняком та </w:t>
      </w:r>
      <w:r w:rsidR="00EF5B53" w:rsidRPr="00A004B5">
        <w:rPr>
          <w:rFonts w:ascii="Times New Roman" w:hAnsi="Times New Roman" w:cs="Times New Roman"/>
          <w:sz w:val="28"/>
          <w:szCs w:val="28"/>
          <w:lang w:val="uk-UA" w:eastAsia="uk-UA"/>
        </w:rPr>
        <w:t>кустовими формами чорноклену</w:t>
      </w:r>
      <w:r w:rsidR="00847F4D" w:rsidRPr="00A004B5">
        <w:rPr>
          <w:rFonts w:ascii="Times New Roman" w:hAnsi="Times New Roman" w:cs="Times New Roman"/>
          <w:sz w:val="28"/>
          <w:szCs w:val="28"/>
          <w:lang w:val="uk-UA" w:eastAsia="uk-UA"/>
        </w:rPr>
        <w:t xml:space="preserve"> </w:t>
      </w:r>
      <w:r w:rsidR="00847F4D" w:rsidRPr="00A004B5">
        <w:rPr>
          <w:rFonts w:ascii="Times New Roman" w:hAnsi="Times New Roman" w:cs="Times New Roman"/>
          <w:i/>
          <w:sz w:val="28"/>
          <w:szCs w:val="28"/>
          <w:lang w:val="uk-UA" w:eastAsia="uk-UA"/>
        </w:rPr>
        <w:t>Acer tataricum</w:t>
      </w:r>
      <w:r w:rsidRPr="00A004B5">
        <w:rPr>
          <w:rFonts w:ascii="Times New Roman" w:hAnsi="Times New Roman" w:cs="Times New Roman"/>
          <w:sz w:val="28"/>
          <w:szCs w:val="28"/>
          <w:lang w:val="uk-UA" w:eastAsia="uk-UA"/>
        </w:rPr>
        <w:t xml:space="preserve">. Трапляються </w:t>
      </w:r>
      <w:r w:rsidR="00847F4D" w:rsidRPr="00A004B5">
        <w:rPr>
          <w:rFonts w:ascii="Times New Roman" w:hAnsi="Times New Roman" w:cs="Times New Roman"/>
          <w:sz w:val="28"/>
          <w:szCs w:val="28"/>
          <w:lang w:val="uk-UA" w:eastAsia="uk-UA"/>
        </w:rPr>
        <w:t>також</w:t>
      </w:r>
      <w:r w:rsidRPr="00A004B5">
        <w:rPr>
          <w:rFonts w:ascii="Times New Roman" w:hAnsi="Times New Roman" w:cs="Times New Roman"/>
          <w:sz w:val="28"/>
          <w:szCs w:val="28"/>
          <w:lang w:val="uk-UA" w:eastAsia="uk-UA"/>
        </w:rPr>
        <w:t xml:space="preserve"> угруповання, типові для засолено-лучних ділянок, сформовані на основі полину</w:t>
      </w:r>
      <w:r w:rsidR="00EF5B53" w:rsidRPr="00A004B5">
        <w:rPr>
          <w:rFonts w:ascii="Times New Roman" w:hAnsi="Times New Roman" w:cs="Times New Roman"/>
          <w:sz w:val="28"/>
          <w:szCs w:val="28"/>
          <w:lang w:val="uk-UA" w:eastAsia="uk-UA"/>
        </w:rPr>
        <w:t xml:space="preserve"> звичайного,</w:t>
      </w:r>
      <w:r w:rsidRPr="00A004B5">
        <w:rPr>
          <w:rFonts w:ascii="Times New Roman" w:hAnsi="Times New Roman" w:cs="Times New Roman"/>
          <w:sz w:val="28"/>
          <w:szCs w:val="28"/>
          <w:lang w:val="uk-UA" w:eastAsia="uk-UA"/>
        </w:rPr>
        <w:t xml:space="preserve"> покісниці розставленої</w:t>
      </w:r>
      <w:r w:rsidR="00F670E2" w:rsidRPr="00A004B5">
        <w:rPr>
          <w:rFonts w:ascii="Times New Roman" w:hAnsi="Times New Roman" w:cs="Times New Roman"/>
          <w:sz w:val="28"/>
          <w:szCs w:val="28"/>
          <w:lang w:val="uk-UA" w:eastAsia="uk-UA"/>
        </w:rPr>
        <w:t xml:space="preserve"> </w:t>
      </w:r>
      <w:r w:rsidR="00F670E2" w:rsidRPr="00A004B5">
        <w:rPr>
          <w:rFonts w:ascii="Times New Roman" w:hAnsi="Times New Roman" w:cs="Times New Roman"/>
          <w:i/>
          <w:sz w:val="28"/>
          <w:szCs w:val="28"/>
          <w:lang w:val="uk-UA" w:eastAsia="uk-UA"/>
        </w:rPr>
        <w:t>Puccinellia distans</w:t>
      </w:r>
      <w:r w:rsidRPr="00A004B5">
        <w:rPr>
          <w:rFonts w:ascii="Times New Roman" w:hAnsi="Times New Roman" w:cs="Times New Roman"/>
          <w:sz w:val="28"/>
          <w:szCs w:val="28"/>
          <w:lang w:val="uk-UA" w:eastAsia="uk-UA"/>
        </w:rPr>
        <w:t xml:space="preserve">, </w:t>
      </w:r>
      <w:r w:rsidR="00F670E2" w:rsidRPr="00A004B5">
        <w:rPr>
          <w:rFonts w:ascii="Times New Roman" w:hAnsi="Times New Roman" w:cs="Times New Roman"/>
          <w:sz w:val="28"/>
          <w:szCs w:val="28"/>
          <w:lang w:val="uk-UA" w:eastAsia="uk-UA"/>
        </w:rPr>
        <w:t xml:space="preserve">а при достатній зволоженості – і </w:t>
      </w:r>
      <w:r w:rsidRPr="00A004B5">
        <w:rPr>
          <w:rFonts w:ascii="Times New Roman" w:hAnsi="Times New Roman" w:cs="Times New Roman"/>
          <w:sz w:val="28"/>
          <w:szCs w:val="28"/>
          <w:lang w:val="uk-UA" w:eastAsia="uk-UA"/>
        </w:rPr>
        <w:t>ситник</w:t>
      </w:r>
      <w:r w:rsidR="00F670E2" w:rsidRPr="00A004B5">
        <w:rPr>
          <w:rFonts w:ascii="Times New Roman" w:hAnsi="Times New Roman" w:cs="Times New Roman"/>
          <w:sz w:val="28"/>
          <w:szCs w:val="28"/>
          <w:lang w:val="uk-UA" w:eastAsia="uk-UA"/>
        </w:rPr>
        <w:t>у</w:t>
      </w:r>
      <w:r w:rsidRPr="00A004B5">
        <w:rPr>
          <w:rFonts w:ascii="Times New Roman" w:hAnsi="Times New Roman" w:cs="Times New Roman"/>
          <w:sz w:val="28"/>
          <w:szCs w:val="28"/>
          <w:lang w:val="uk-UA" w:eastAsia="uk-UA"/>
        </w:rPr>
        <w:t xml:space="preserve"> Жерара</w:t>
      </w:r>
      <w:r w:rsidR="00F670E2" w:rsidRPr="00A004B5">
        <w:rPr>
          <w:lang w:val="uk-UA"/>
        </w:rPr>
        <w:t xml:space="preserve"> </w:t>
      </w:r>
      <w:r w:rsidR="00F670E2" w:rsidRPr="00A004B5">
        <w:rPr>
          <w:rFonts w:ascii="Times New Roman" w:hAnsi="Times New Roman" w:cs="Times New Roman"/>
          <w:i/>
          <w:sz w:val="28"/>
          <w:szCs w:val="28"/>
          <w:lang w:val="uk-UA" w:eastAsia="uk-UA"/>
        </w:rPr>
        <w:t>Júncus gerárdi</w:t>
      </w:r>
      <w:r w:rsidR="00F670E2" w:rsidRPr="00A004B5">
        <w:rPr>
          <w:rFonts w:ascii="Times New Roman" w:hAnsi="Times New Roman" w:cs="Times New Roman"/>
          <w:sz w:val="28"/>
          <w:szCs w:val="28"/>
          <w:lang w:val="uk-UA" w:eastAsia="uk-UA"/>
        </w:rPr>
        <w:t>.</w:t>
      </w:r>
      <w:r w:rsidRPr="00A004B5">
        <w:rPr>
          <w:rFonts w:ascii="Times New Roman" w:hAnsi="Times New Roman" w:cs="Times New Roman"/>
          <w:sz w:val="28"/>
          <w:szCs w:val="28"/>
          <w:lang w:val="uk-UA" w:eastAsia="uk-UA"/>
        </w:rPr>
        <w:t xml:space="preserve"> </w:t>
      </w:r>
    </w:p>
    <w:p w14:paraId="286910AD" w14:textId="77777777" w:rsidR="00EF5B53" w:rsidRPr="00A004B5" w:rsidRDefault="003F4587" w:rsidP="003F4587">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eastAsia="uk-UA"/>
        </w:rPr>
        <w:t xml:space="preserve">Аборигенні рослинні угрупування </w:t>
      </w:r>
      <w:r w:rsidR="00847F4D" w:rsidRPr="00A004B5">
        <w:rPr>
          <w:rFonts w:ascii="Times New Roman" w:hAnsi="Times New Roman" w:cs="Times New Roman"/>
          <w:sz w:val="28"/>
          <w:szCs w:val="28"/>
          <w:lang w:val="uk-UA" w:eastAsia="uk-UA"/>
        </w:rPr>
        <w:t xml:space="preserve">степів </w:t>
      </w:r>
      <w:r w:rsidRPr="00A004B5">
        <w:rPr>
          <w:rFonts w:ascii="Times New Roman" w:hAnsi="Times New Roman" w:cs="Times New Roman"/>
          <w:sz w:val="28"/>
          <w:szCs w:val="28"/>
          <w:lang w:val="uk-UA" w:eastAsia="uk-UA"/>
        </w:rPr>
        <w:t xml:space="preserve">Бузького Правобережжя, </w:t>
      </w:r>
      <w:r w:rsidR="00847F4D" w:rsidRPr="00A004B5">
        <w:rPr>
          <w:rFonts w:ascii="Times New Roman" w:hAnsi="Times New Roman" w:cs="Times New Roman"/>
          <w:sz w:val="28"/>
          <w:szCs w:val="28"/>
          <w:lang w:val="uk-UA" w:eastAsia="uk-UA"/>
        </w:rPr>
        <w:t xml:space="preserve">які загалом </w:t>
      </w:r>
      <w:r w:rsidRPr="00A004B5">
        <w:rPr>
          <w:rFonts w:ascii="Times New Roman" w:hAnsi="Times New Roman" w:cs="Times New Roman"/>
          <w:sz w:val="28"/>
          <w:szCs w:val="28"/>
          <w:lang w:val="uk-UA" w:eastAsia="uk-UA"/>
        </w:rPr>
        <w:t>характерні для низинного ландшафту південно-степової зони, збережені лише на невеликих цілинних ділянках балок</w:t>
      </w:r>
      <w:r w:rsidR="00847F4D" w:rsidRPr="00A004B5">
        <w:rPr>
          <w:rFonts w:ascii="Times New Roman" w:hAnsi="Times New Roman" w:cs="Times New Roman"/>
          <w:sz w:val="28"/>
          <w:szCs w:val="28"/>
          <w:lang w:val="uk-UA" w:eastAsia="uk-UA"/>
        </w:rPr>
        <w:t xml:space="preserve">. Вони </w:t>
      </w:r>
      <w:r w:rsidRPr="00A004B5">
        <w:rPr>
          <w:rFonts w:ascii="Times New Roman" w:hAnsi="Times New Roman" w:cs="Times New Roman"/>
          <w:sz w:val="28"/>
          <w:szCs w:val="28"/>
          <w:lang w:val="uk-UA" w:eastAsia="uk-UA"/>
        </w:rPr>
        <w:t>уникли оранки, але не уникли випасу</w:t>
      </w:r>
      <w:r w:rsidR="00847F4D" w:rsidRPr="00A004B5">
        <w:rPr>
          <w:rFonts w:ascii="Times New Roman" w:hAnsi="Times New Roman" w:cs="Times New Roman"/>
          <w:sz w:val="28"/>
          <w:szCs w:val="28"/>
          <w:lang w:val="uk-UA" w:eastAsia="uk-UA"/>
        </w:rPr>
        <w:t>, тож</w:t>
      </w:r>
      <w:r w:rsidRPr="00A004B5">
        <w:rPr>
          <w:rFonts w:ascii="Times New Roman" w:hAnsi="Times New Roman" w:cs="Times New Roman"/>
          <w:sz w:val="28"/>
          <w:szCs w:val="28"/>
          <w:lang w:val="uk-UA" w:eastAsia="uk-UA"/>
        </w:rPr>
        <w:t xml:space="preserve"> їх рослинні угруповання частково втратили автентичність і піддані впливу селітебних</w:t>
      </w:r>
      <w:r w:rsidR="00847F4D"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 xml:space="preserve">видів рослинності, у числі яких переважають </w:t>
      </w:r>
      <w:r w:rsidR="00847F4D" w:rsidRPr="00A004B5">
        <w:rPr>
          <w:rFonts w:ascii="Times New Roman" w:hAnsi="Times New Roman" w:cs="Times New Roman"/>
          <w:sz w:val="28"/>
          <w:szCs w:val="28"/>
          <w:lang w:val="uk-UA" w:eastAsia="uk-UA"/>
        </w:rPr>
        <w:t xml:space="preserve">лобода </w:t>
      </w:r>
      <w:r w:rsidR="00847F4D" w:rsidRPr="00A004B5">
        <w:rPr>
          <w:rFonts w:ascii="Times New Roman" w:hAnsi="Times New Roman" w:cs="Times New Roman"/>
          <w:i/>
          <w:sz w:val="28"/>
          <w:szCs w:val="28"/>
          <w:lang w:val="uk-UA" w:eastAsia="uk-UA"/>
        </w:rPr>
        <w:t>Chenopodium album</w:t>
      </w:r>
      <w:r w:rsidR="00847F4D"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 xml:space="preserve">високорослі полини та амброзії. </w:t>
      </w:r>
    </w:p>
    <w:p w14:paraId="61B1762B" w14:textId="3E280C02" w:rsidR="003F4587" w:rsidRPr="00A004B5" w:rsidRDefault="003F4587" w:rsidP="003F4587">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eastAsia="uk-UA"/>
        </w:rPr>
        <w:t xml:space="preserve">Природна рослинність </w:t>
      </w:r>
      <w:r w:rsidR="00EF5B53" w:rsidRPr="00A004B5">
        <w:rPr>
          <w:rFonts w:ascii="Times New Roman" w:hAnsi="Times New Roman" w:cs="Times New Roman"/>
          <w:sz w:val="28"/>
          <w:szCs w:val="28"/>
          <w:lang w:val="uk-UA" w:eastAsia="uk-UA"/>
        </w:rPr>
        <w:t>лівобережних</w:t>
      </w:r>
      <w:r w:rsidR="00847F4D"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 xml:space="preserve"> </w:t>
      </w:r>
      <w:r w:rsidR="00B54CE9" w:rsidRPr="00A004B5">
        <w:rPr>
          <w:rFonts w:ascii="Times New Roman" w:hAnsi="Times New Roman" w:cs="Times New Roman"/>
          <w:sz w:val="28"/>
          <w:szCs w:val="28"/>
          <w:lang w:val="uk-UA" w:eastAsia="uk-UA"/>
        </w:rPr>
        <w:t>Вознесенського</w:t>
      </w:r>
      <w:r w:rsidRPr="00A004B5">
        <w:rPr>
          <w:rFonts w:ascii="Times New Roman" w:hAnsi="Times New Roman" w:cs="Times New Roman"/>
          <w:sz w:val="28"/>
          <w:szCs w:val="28"/>
          <w:lang w:val="uk-UA" w:eastAsia="uk-UA"/>
        </w:rPr>
        <w:t xml:space="preserve"> і Новоодеського районів </w:t>
      </w:r>
      <w:r w:rsidR="00847F4D" w:rsidRPr="00A004B5">
        <w:rPr>
          <w:rFonts w:ascii="Times New Roman" w:hAnsi="Times New Roman" w:cs="Times New Roman"/>
          <w:sz w:val="28"/>
          <w:szCs w:val="28"/>
          <w:lang w:val="uk-UA" w:eastAsia="uk-UA"/>
        </w:rPr>
        <w:t>(</w:t>
      </w:r>
      <w:r w:rsidR="00EF5B53" w:rsidRPr="00A004B5">
        <w:rPr>
          <w:rFonts w:ascii="Times New Roman" w:hAnsi="Times New Roman" w:cs="Times New Roman"/>
          <w:sz w:val="28"/>
          <w:szCs w:val="28"/>
          <w:lang w:val="uk-UA" w:eastAsia="uk-UA"/>
        </w:rPr>
        <w:t>у районі межиріччя Мертвоводу-Єланця</w:t>
      </w:r>
      <w:r w:rsidR="00847F4D" w:rsidRPr="00A004B5">
        <w:rPr>
          <w:rFonts w:ascii="Times New Roman" w:hAnsi="Times New Roman" w:cs="Times New Roman"/>
          <w:sz w:val="28"/>
          <w:szCs w:val="28"/>
          <w:lang w:val="uk-UA" w:eastAsia="uk-UA"/>
        </w:rPr>
        <w:t>)</w:t>
      </w:r>
      <w:r w:rsidR="00EF5B53"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 xml:space="preserve">збережена виключно на дрібно-локальних ділянках невгідь, які уникли оранки та жорсткого пасовищного навантаження. </w:t>
      </w:r>
      <w:r w:rsidR="00847F4D" w:rsidRPr="00A004B5">
        <w:rPr>
          <w:rFonts w:ascii="Times New Roman" w:hAnsi="Times New Roman" w:cs="Times New Roman"/>
          <w:sz w:val="28"/>
          <w:szCs w:val="28"/>
          <w:lang w:val="uk-UA" w:eastAsia="uk-UA"/>
        </w:rPr>
        <w:t xml:space="preserve">Їх </w:t>
      </w:r>
      <w:r w:rsidRPr="00A004B5">
        <w:rPr>
          <w:rFonts w:ascii="Times New Roman" w:hAnsi="Times New Roman" w:cs="Times New Roman"/>
          <w:sz w:val="28"/>
          <w:szCs w:val="28"/>
          <w:lang w:val="uk-UA" w:eastAsia="uk-UA"/>
        </w:rPr>
        <w:t xml:space="preserve">сумарна площа складає 5617 га, більша частина яких </w:t>
      </w:r>
      <w:r w:rsidR="00B54CE9" w:rsidRPr="00A004B5">
        <w:rPr>
          <w:rFonts w:ascii="Times New Roman" w:hAnsi="Times New Roman" w:cs="Times New Roman"/>
          <w:sz w:val="28"/>
          <w:szCs w:val="28"/>
          <w:lang w:val="uk-UA" w:eastAsia="uk-UA"/>
        </w:rPr>
        <w:t>належать</w:t>
      </w:r>
      <w:r w:rsidRPr="00A004B5">
        <w:rPr>
          <w:rFonts w:ascii="Times New Roman" w:hAnsi="Times New Roman" w:cs="Times New Roman"/>
          <w:sz w:val="28"/>
          <w:szCs w:val="28"/>
          <w:lang w:val="uk-UA" w:eastAsia="uk-UA"/>
        </w:rPr>
        <w:t xml:space="preserve"> долин</w:t>
      </w:r>
      <w:r w:rsidR="00EF5B53" w:rsidRPr="00A004B5">
        <w:rPr>
          <w:rFonts w:ascii="Times New Roman" w:hAnsi="Times New Roman" w:cs="Times New Roman"/>
          <w:sz w:val="28"/>
          <w:szCs w:val="28"/>
          <w:lang w:val="uk-UA" w:eastAsia="uk-UA"/>
        </w:rPr>
        <w:t>ам</w:t>
      </w:r>
      <w:r w:rsidRPr="00A004B5">
        <w:rPr>
          <w:rFonts w:ascii="Times New Roman" w:hAnsi="Times New Roman" w:cs="Times New Roman"/>
          <w:sz w:val="28"/>
          <w:szCs w:val="28"/>
          <w:lang w:val="uk-UA" w:eastAsia="uk-UA"/>
        </w:rPr>
        <w:t xml:space="preserve"> річок Мертвовід, </w:t>
      </w:r>
      <w:r w:rsidR="00EF5B53" w:rsidRPr="00A004B5">
        <w:rPr>
          <w:rFonts w:ascii="Times New Roman" w:hAnsi="Times New Roman" w:cs="Times New Roman"/>
          <w:sz w:val="28"/>
          <w:szCs w:val="28"/>
          <w:lang w:val="uk-UA" w:eastAsia="uk-UA"/>
        </w:rPr>
        <w:t xml:space="preserve">обох </w:t>
      </w:r>
      <w:r w:rsidRPr="00A004B5">
        <w:rPr>
          <w:rFonts w:ascii="Times New Roman" w:hAnsi="Times New Roman" w:cs="Times New Roman"/>
          <w:sz w:val="28"/>
          <w:szCs w:val="28"/>
          <w:lang w:val="uk-UA" w:eastAsia="uk-UA"/>
        </w:rPr>
        <w:t>Єлан</w:t>
      </w:r>
      <w:r w:rsidR="00EF5B53" w:rsidRPr="00A004B5">
        <w:rPr>
          <w:rFonts w:ascii="Times New Roman" w:hAnsi="Times New Roman" w:cs="Times New Roman"/>
          <w:sz w:val="28"/>
          <w:szCs w:val="28"/>
          <w:lang w:val="uk-UA" w:eastAsia="uk-UA"/>
        </w:rPr>
        <w:t>ців</w:t>
      </w:r>
      <w:r w:rsidRPr="00A004B5">
        <w:rPr>
          <w:rFonts w:ascii="Times New Roman" w:hAnsi="Times New Roman" w:cs="Times New Roman"/>
          <w:sz w:val="28"/>
          <w:szCs w:val="28"/>
          <w:lang w:val="uk-UA" w:eastAsia="uk-UA"/>
        </w:rPr>
        <w:t xml:space="preserve"> і Громокл</w:t>
      </w:r>
      <w:r w:rsidR="000C463B">
        <w:rPr>
          <w:rFonts w:ascii="Times New Roman" w:hAnsi="Times New Roman" w:cs="Times New Roman"/>
          <w:sz w:val="28"/>
          <w:szCs w:val="28"/>
          <w:lang w:val="uk-UA" w:eastAsia="uk-UA"/>
        </w:rPr>
        <w:t>і</w:t>
      </w:r>
      <w:r w:rsidR="00EF5B53" w:rsidRPr="00A004B5">
        <w:rPr>
          <w:rFonts w:ascii="Times New Roman" w:hAnsi="Times New Roman" w:cs="Times New Roman"/>
          <w:sz w:val="28"/>
          <w:szCs w:val="28"/>
          <w:lang w:val="uk-UA" w:eastAsia="uk-UA"/>
        </w:rPr>
        <w:t>ї</w:t>
      </w:r>
      <w:r w:rsidRPr="00A004B5">
        <w:rPr>
          <w:rFonts w:ascii="Times New Roman" w:hAnsi="Times New Roman" w:cs="Times New Roman"/>
          <w:sz w:val="28"/>
          <w:szCs w:val="28"/>
          <w:lang w:val="uk-UA" w:eastAsia="uk-UA"/>
        </w:rPr>
        <w:t xml:space="preserve">. Судячи по результатам візуального огляду вказаних </w:t>
      </w:r>
      <w:r w:rsidR="00847F4D" w:rsidRPr="00A004B5">
        <w:rPr>
          <w:rFonts w:ascii="Times New Roman" w:hAnsi="Times New Roman" w:cs="Times New Roman"/>
          <w:sz w:val="28"/>
          <w:szCs w:val="28"/>
          <w:lang w:val="uk-UA" w:eastAsia="uk-UA"/>
        </w:rPr>
        <w:t>ділянок</w:t>
      </w:r>
      <w:r w:rsidRPr="00A004B5">
        <w:rPr>
          <w:rFonts w:ascii="Times New Roman" w:hAnsi="Times New Roman" w:cs="Times New Roman"/>
          <w:sz w:val="28"/>
          <w:szCs w:val="28"/>
          <w:lang w:val="uk-UA" w:eastAsia="uk-UA"/>
        </w:rPr>
        <w:t xml:space="preserve"> природного ландшафту, можливо стверджувати, що для цієї території первинно була  характерна трав'яна злакова степова рослинність</w:t>
      </w:r>
      <w:r w:rsidR="00847F4D" w:rsidRPr="00A004B5">
        <w:rPr>
          <w:rFonts w:ascii="Times New Roman" w:hAnsi="Times New Roman" w:cs="Times New Roman"/>
          <w:sz w:val="28"/>
          <w:szCs w:val="28"/>
          <w:lang w:val="uk-UA" w:eastAsia="uk-UA"/>
        </w:rPr>
        <w:t xml:space="preserve">. Її </w:t>
      </w:r>
      <w:r w:rsidRPr="00A004B5">
        <w:rPr>
          <w:rFonts w:ascii="Times New Roman" w:hAnsi="Times New Roman" w:cs="Times New Roman"/>
          <w:sz w:val="28"/>
          <w:szCs w:val="28"/>
          <w:lang w:val="uk-UA" w:eastAsia="uk-UA"/>
        </w:rPr>
        <w:t xml:space="preserve">видовий склад </w:t>
      </w:r>
      <w:r w:rsidR="00847F4D" w:rsidRPr="00A004B5">
        <w:rPr>
          <w:rFonts w:ascii="Times New Roman" w:hAnsi="Times New Roman" w:cs="Times New Roman"/>
          <w:sz w:val="28"/>
          <w:szCs w:val="28"/>
          <w:lang w:val="uk-UA" w:eastAsia="uk-UA"/>
        </w:rPr>
        <w:t>у</w:t>
      </w:r>
      <w:r w:rsidRPr="00A004B5">
        <w:rPr>
          <w:rFonts w:ascii="Times New Roman" w:hAnsi="Times New Roman" w:cs="Times New Roman"/>
          <w:sz w:val="28"/>
          <w:szCs w:val="28"/>
          <w:lang w:val="uk-UA" w:eastAsia="uk-UA"/>
        </w:rPr>
        <w:t xml:space="preserve"> цілому є більш близьким до сухо-степових угруповань – середні показники видового різноманіття складають 11-16 видів/м</w:t>
      </w:r>
      <w:r w:rsidRPr="00A004B5">
        <w:rPr>
          <w:rFonts w:ascii="Times New Roman" w:hAnsi="Times New Roman" w:cs="Times New Roman"/>
          <w:sz w:val="28"/>
          <w:szCs w:val="28"/>
          <w:vertAlign w:val="superscript"/>
          <w:lang w:val="uk-UA" w:eastAsia="uk-UA"/>
        </w:rPr>
        <w:t>2</w:t>
      </w:r>
      <w:r w:rsidRPr="00A004B5">
        <w:rPr>
          <w:rFonts w:ascii="Times New Roman" w:hAnsi="Times New Roman" w:cs="Times New Roman"/>
          <w:sz w:val="28"/>
          <w:szCs w:val="28"/>
          <w:lang w:val="uk-UA" w:eastAsia="uk-UA"/>
        </w:rPr>
        <w:t xml:space="preserve">, а місцями на </w:t>
      </w:r>
      <w:r w:rsidR="00B54CE9" w:rsidRPr="00A004B5">
        <w:rPr>
          <w:rFonts w:ascii="Times New Roman" w:hAnsi="Times New Roman" w:cs="Times New Roman"/>
          <w:sz w:val="28"/>
          <w:szCs w:val="28"/>
          <w:lang w:val="uk-UA" w:eastAsia="uk-UA"/>
        </w:rPr>
        <w:t>щебенистих</w:t>
      </w:r>
      <w:r w:rsidRPr="00A004B5">
        <w:rPr>
          <w:rFonts w:ascii="Times New Roman" w:hAnsi="Times New Roman" w:cs="Times New Roman"/>
          <w:sz w:val="28"/>
          <w:szCs w:val="28"/>
          <w:lang w:val="uk-UA" w:eastAsia="uk-UA"/>
        </w:rPr>
        <w:t xml:space="preserve"> ділянках зустрічається лише 7,0-7,3/м</w:t>
      </w:r>
      <w:r w:rsidRPr="00A004B5">
        <w:rPr>
          <w:rFonts w:ascii="Times New Roman" w:hAnsi="Times New Roman" w:cs="Times New Roman"/>
          <w:sz w:val="28"/>
          <w:szCs w:val="28"/>
          <w:vertAlign w:val="superscript"/>
          <w:lang w:val="uk-UA" w:eastAsia="uk-UA"/>
        </w:rPr>
        <w:t>2</w:t>
      </w:r>
      <w:r w:rsidRPr="00A004B5">
        <w:rPr>
          <w:rFonts w:ascii="Times New Roman" w:hAnsi="Times New Roman" w:cs="Times New Roman"/>
          <w:sz w:val="28"/>
          <w:szCs w:val="28"/>
          <w:lang w:val="uk-UA" w:eastAsia="uk-UA"/>
        </w:rPr>
        <w:t xml:space="preserve">. Загальний характер цієї рослинності типовий для типчаково-ковилового степу та петрофітного екотону </w:t>
      </w:r>
      <w:r w:rsidR="00847F4D" w:rsidRPr="00A004B5">
        <w:rPr>
          <w:rFonts w:ascii="Times New Roman" w:hAnsi="Times New Roman" w:cs="Times New Roman"/>
          <w:sz w:val="28"/>
          <w:szCs w:val="28"/>
          <w:lang w:val="uk-UA" w:eastAsia="uk-UA"/>
        </w:rPr>
        <w:t>(</w:t>
      </w:r>
      <w:r w:rsidRPr="00A004B5">
        <w:rPr>
          <w:rFonts w:ascii="Times New Roman" w:hAnsi="Times New Roman" w:cs="Times New Roman"/>
          <w:sz w:val="28"/>
          <w:szCs w:val="28"/>
          <w:lang w:val="uk-UA" w:eastAsia="uk-UA"/>
        </w:rPr>
        <w:t>щебен</w:t>
      </w:r>
      <w:r w:rsidR="00B54CE9" w:rsidRPr="00A004B5">
        <w:rPr>
          <w:rFonts w:ascii="Times New Roman" w:hAnsi="Times New Roman" w:cs="Times New Roman"/>
          <w:sz w:val="28"/>
          <w:szCs w:val="28"/>
          <w:lang w:val="uk-UA" w:eastAsia="uk-UA"/>
        </w:rPr>
        <w:t>ист</w:t>
      </w:r>
      <w:r w:rsidR="00847F4D" w:rsidRPr="00A004B5">
        <w:rPr>
          <w:rFonts w:ascii="Times New Roman" w:hAnsi="Times New Roman" w:cs="Times New Roman"/>
          <w:sz w:val="28"/>
          <w:szCs w:val="28"/>
          <w:lang w:val="uk-UA" w:eastAsia="uk-UA"/>
        </w:rPr>
        <w:t>і</w:t>
      </w:r>
      <w:r w:rsidRPr="00A004B5">
        <w:rPr>
          <w:rFonts w:ascii="Times New Roman" w:hAnsi="Times New Roman" w:cs="Times New Roman"/>
          <w:sz w:val="28"/>
          <w:szCs w:val="28"/>
          <w:lang w:val="uk-UA" w:eastAsia="uk-UA"/>
        </w:rPr>
        <w:t xml:space="preserve"> степ</w:t>
      </w:r>
      <w:r w:rsidR="00847F4D" w:rsidRPr="00A004B5">
        <w:rPr>
          <w:rFonts w:ascii="Times New Roman" w:hAnsi="Times New Roman" w:cs="Times New Roman"/>
          <w:sz w:val="28"/>
          <w:szCs w:val="28"/>
          <w:lang w:val="uk-UA" w:eastAsia="uk-UA"/>
        </w:rPr>
        <w:t xml:space="preserve">и, ділянки відслонень </w:t>
      </w:r>
      <w:r w:rsidRPr="00A004B5">
        <w:rPr>
          <w:rFonts w:ascii="Times New Roman" w:hAnsi="Times New Roman" w:cs="Times New Roman"/>
          <w:sz w:val="28"/>
          <w:szCs w:val="28"/>
          <w:lang w:val="uk-UA" w:eastAsia="uk-UA"/>
        </w:rPr>
        <w:t>вивітрених вапняків і каолінових формувань</w:t>
      </w:r>
      <w:r w:rsidR="00847F4D" w:rsidRPr="00A004B5">
        <w:rPr>
          <w:rFonts w:ascii="Times New Roman" w:hAnsi="Times New Roman" w:cs="Times New Roman"/>
          <w:sz w:val="28"/>
          <w:szCs w:val="28"/>
          <w:lang w:val="uk-UA" w:eastAsia="uk-UA"/>
        </w:rPr>
        <w:t>)</w:t>
      </w:r>
      <w:r w:rsidRPr="00A004B5">
        <w:rPr>
          <w:rFonts w:ascii="Times New Roman" w:hAnsi="Times New Roman" w:cs="Times New Roman"/>
          <w:sz w:val="28"/>
          <w:szCs w:val="28"/>
          <w:lang w:val="uk-UA" w:eastAsia="uk-UA"/>
        </w:rPr>
        <w:t xml:space="preserve">. </w:t>
      </w:r>
    </w:p>
    <w:p w14:paraId="700F27BC" w14:textId="2BD9DD26" w:rsidR="003F4587" w:rsidRPr="00A004B5" w:rsidRDefault="003F4587" w:rsidP="003F4587">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eastAsia="uk-UA"/>
        </w:rPr>
        <w:t xml:space="preserve">Природний рослинний покрив степових біотопів </w:t>
      </w:r>
      <w:r w:rsidR="00847F4D" w:rsidRPr="00A004B5">
        <w:rPr>
          <w:rFonts w:ascii="Times New Roman" w:hAnsi="Times New Roman" w:cs="Times New Roman"/>
          <w:sz w:val="28"/>
          <w:szCs w:val="28"/>
          <w:lang w:val="uk-UA" w:eastAsia="uk-UA"/>
        </w:rPr>
        <w:t xml:space="preserve">долинних </w:t>
      </w:r>
      <w:r w:rsidRPr="00A004B5">
        <w:rPr>
          <w:rFonts w:ascii="Times New Roman" w:hAnsi="Times New Roman" w:cs="Times New Roman"/>
          <w:sz w:val="28"/>
          <w:szCs w:val="28"/>
          <w:lang w:val="uk-UA" w:eastAsia="uk-UA"/>
        </w:rPr>
        <w:t xml:space="preserve">схилів </w:t>
      </w:r>
      <w:r w:rsidR="00EF5B53" w:rsidRPr="00A004B5">
        <w:rPr>
          <w:rFonts w:ascii="Times New Roman" w:hAnsi="Times New Roman" w:cs="Times New Roman"/>
          <w:sz w:val="28"/>
          <w:szCs w:val="28"/>
          <w:lang w:val="uk-UA" w:eastAsia="uk-UA"/>
        </w:rPr>
        <w:t xml:space="preserve">Гнилого та Сухого </w:t>
      </w:r>
      <w:r w:rsidRPr="00A004B5">
        <w:rPr>
          <w:rFonts w:ascii="Times New Roman" w:hAnsi="Times New Roman" w:cs="Times New Roman"/>
          <w:sz w:val="28"/>
          <w:szCs w:val="28"/>
          <w:lang w:val="uk-UA" w:eastAsia="uk-UA"/>
        </w:rPr>
        <w:t>Єланц</w:t>
      </w:r>
      <w:r w:rsidR="00EF5B53" w:rsidRPr="00A004B5">
        <w:rPr>
          <w:rFonts w:ascii="Times New Roman" w:hAnsi="Times New Roman" w:cs="Times New Roman"/>
          <w:sz w:val="28"/>
          <w:szCs w:val="28"/>
          <w:lang w:val="uk-UA" w:eastAsia="uk-UA"/>
        </w:rPr>
        <w:t>ів</w:t>
      </w:r>
      <w:r w:rsidRPr="00A004B5">
        <w:rPr>
          <w:rFonts w:ascii="Times New Roman" w:hAnsi="Times New Roman" w:cs="Times New Roman"/>
          <w:sz w:val="28"/>
          <w:szCs w:val="28"/>
          <w:lang w:val="uk-UA" w:eastAsia="uk-UA"/>
        </w:rPr>
        <w:t xml:space="preserve"> значно розріджений і жодний із присутніх видів не формує цілісного проективного покриття. У наземній рослинності переважають вузьколисті сухолюб</w:t>
      </w:r>
      <w:r w:rsidR="00847F4D" w:rsidRPr="00A004B5">
        <w:rPr>
          <w:rFonts w:ascii="Times New Roman" w:hAnsi="Times New Roman" w:cs="Times New Roman"/>
          <w:sz w:val="28"/>
          <w:szCs w:val="28"/>
          <w:lang w:val="uk-UA" w:eastAsia="uk-UA"/>
        </w:rPr>
        <w:t>иві</w:t>
      </w:r>
      <w:r w:rsidRPr="00A004B5">
        <w:rPr>
          <w:rFonts w:ascii="Times New Roman" w:hAnsi="Times New Roman" w:cs="Times New Roman"/>
          <w:sz w:val="28"/>
          <w:szCs w:val="28"/>
          <w:lang w:val="uk-UA" w:eastAsia="uk-UA"/>
        </w:rPr>
        <w:t xml:space="preserve"> трави </w:t>
      </w:r>
      <w:r w:rsidR="00847F4D"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 xml:space="preserve">типчак </w:t>
      </w:r>
      <w:r w:rsidRPr="00A004B5">
        <w:rPr>
          <w:rFonts w:ascii="Times New Roman" w:hAnsi="Times New Roman" w:cs="Times New Roman"/>
          <w:i/>
          <w:sz w:val="28"/>
          <w:szCs w:val="28"/>
          <w:lang w:val="uk-UA" w:eastAsia="uk-UA"/>
        </w:rPr>
        <w:t>Festúca valesiáca</w:t>
      </w:r>
      <w:r w:rsidRPr="00A004B5">
        <w:rPr>
          <w:rFonts w:ascii="Times New Roman" w:hAnsi="Times New Roman" w:cs="Times New Roman"/>
          <w:sz w:val="28"/>
          <w:szCs w:val="28"/>
          <w:lang w:val="uk-UA" w:eastAsia="uk-UA"/>
        </w:rPr>
        <w:t xml:space="preserve">, ковили </w:t>
      </w:r>
      <w:r w:rsidRPr="00A004B5">
        <w:rPr>
          <w:rFonts w:ascii="Times New Roman" w:hAnsi="Times New Roman" w:cs="Times New Roman"/>
          <w:i/>
          <w:sz w:val="28"/>
          <w:szCs w:val="28"/>
          <w:lang w:val="uk-UA" w:eastAsia="uk-UA"/>
        </w:rPr>
        <w:t>Stipa Lessingiana</w:t>
      </w:r>
      <w:r w:rsidRPr="00A004B5">
        <w:rPr>
          <w:rFonts w:ascii="Times New Roman" w:hAnsi="Times New Roman" w:cs="Times New Roman"/>
          <w:sz w:val="28"/>
          <w:szCs w:val="28"/>
          <w:lang w:val="uk-UA" w:eastAsia="uk-UA"/>
        </w:rPr>
        <w:t xml:space="preserve">, </w:t>
      </w:r>
      <w:r w:rsidRPr="00A004B5">
        <w:rPr>
          <w:rFonts w:ascii="Times New Roman" w:hAnsi="Times New Roman" w:cs="Times New Roman"/>
          <w:i/>
          <w:sz w:val="28"/>
          <w:szCs w:val="28"/>
          <w:lang w:val="uk-UA" w:eastAsia="uk-UA"/>
        </w:rPr>
        <w:t xml:space="preserve">Stipa Tirsa </w:t>
      </w:r>
      <w:r w:rsidRPr="00A004B5">
        <w:rPr>
          <w:rFonts w:ascii="Times New Roman" w:hAnsi="Times New Roman" w:cs="Times New Roman"/>
          <w:sz w:val="28"/>
          <w:szCs w:val="28"/>
          <w:lang w:val="uk-UA" w:eastAsia="uk-UA"/>
        </w:rPr>
        <w:t xml:space="preserve">Stev, тирса </w:t>
      </w:r>
      <w:r w:rsidRPr="00A004B5">
        <w:rPr>
          <w:rFonts w:ascii="Times New Roman" w:hAnsi="Times New Roman" w:cs="Times New Roman"/>
          <w:i/>
          <w:sz w:val="28"/>
          <w:szCs w:val="28"/>
          <w:lang w:val="uk-UA" w:eastAsia="uk-UA"/>
        </w:rPr>
        <w:t xml:space="preserve">Stipa </w:t>
      </w:r>
      <w:r w:rsidR="00BA5203" w:rsidRPr="00A004B5">
        <w:rPr>
          <w:rFonts w:ascii="Times New Roman" w:hAnsi="Times New Roman" w:cs="Times New Roman"/>
          <w:i/>
          <w:sz w:val="28"/>
          <w:szCs w:val="28"/>
          <w:lang w:val="uk-UA" w:eastAsia="uk-UA"/>
        </w:rPr>
        <w:t>capillatа</w:t>
      </w:r>
      <w:r w:rsidRPr="00A004B5">
        <w:rPr>
          <w:rFonts w:ascii="Times New Roman" w:hAnsi="Times New Roman" w:cs="Times New Roman"/>
          <w:sz w:val="28"/>
          <w:szCs w:val="28"/>
          <w:lang w:val="uk-UA" w:eastAsia="uk-UA"/>
        </w:rPr>
        <w:t xml:space="preserve"> з невеликою домішкою ксерофітних видів різнотрав'я, таких як фіалка запашна </w:t>
      </w:r>
      <w:r w:rsidRPr="00A004B5">
        <w:rPr>
          <w:rFonts w:ascii="Times New Roman" w:hAnsi="Times New Roman" w:cs="Times New Roman"/>
          <w:i/>
          <w:sz w:val="28"/>
          <w:szCs w:val="28"/>
          <w:lang w:val="uk-UA" w:eastAsia="uk-UA"/>
        </w:rPr>
        <w:t>Víola odoráta</w:t>
      </w:r>
      <w:r w:rsidR="00847F4D" w:rsidRPr="00A004B5">
        <w:rPr>
          <w:rFonts w:ascii="Times New Roman" w:hAnsi="Times New Roman" w:cs="Times New Roman"/>
          <w:i/>
          <w:sz w:val="28"/>
          <w:szCs w:val="28"/>
          <w:lang w:val="uk-UA" w:eastAsia="uk-UA"/>
        </w:rPr>
        <w:t xml:space="preserve">. </w:t>
      </w:r>
      <w:r w:rsidR="00847F4D" w:rsidRPr="00A004B5">
        <w:rPr>
          <w:rFonts w:ascii="Times New Roman" w:hAnsi="Times New Roman" w:cs="Times New Roman"/>
          <w:sz w:val="28"/>
          <w:szCs w:val="28"/>
          <w:lang w:val="uk-UA" w:eastAsia="uk-UA"/>
        </w:rPr>
        <w:t>Д</w:t>
      </w:r>
      <w:r w:rsidRPr="00A004B5">
        <w:rPr>
          <w:rFonts w:ascii="Times New Roman" w:hAnsi="Times New Roman" w:cs="Times New Roman"/>
          <w:sz w:val="28"/>
          <w:szCs w:val="28"/>
          <w:lang w:val="uk-UA" w:eastAsia="uk-UA"/>
        </w:rPr>
        <w:t xml:space="preserve">уже рідко зустрічається маруна </w:t>
      </w:r>
      <w:r w:rsidRPr="00A004B5">
        <w:rPr>
          <w:rFonts w:ascii="Times New Roman" w:hAnsi="Times New Roman" w:cs="Times New Roman"/>
          <w:i/>
          <w:sz w:val="28"/>
          <w:szCs w:val="28"/>
          <w:lang w:val="uk-UA" w:eastAsia="uk-UA"/>
        </w:rPr>
        <w:t>Pyrethrum majus</w:t>
      </w:r>
      <w:r w:rsidRPr="00A004B5">
        <w:rPr>
          <w:rFonts w:ascii="Times New Roman" w:hAnsi="Times New Roman" w:cs="Times New Roman"/>
          <w:sz w:val="28"/>
          <w:szCs w:val="28"/>
          <w:lang w:val="uk-UA" w:eastAsia="uk-UA"/>
        </w:rPr>
        <w:t xml:space="preserve">, астрагал </w:t>
      </w:r>
      <w:r w:rsidRPr="00A004B5">
        <w:rPr>
          <w:rFonts w:ascii="Times New Roman" w:hAnsi="Times New Roman" w:cs="Times New Roman"/>
          <w:i/>
          <w:sz w:val="28"/>
          <w:szCs w:val="28"/>
          <w:lang w:val="uk-UA" w:eastAsia="uk-UA"/>
        </w:rPr>
        <w:t>Astragálus dasyánthus</w:t>
      </w:r>
      <w:r w:rsidRPr="00A004B5">
        <w:rPr>
          <w:rFonts w:ascii="Times New Roman" w:hAnsi="Times New Roman" w:cs="Times New Roman"/>
          <w:sz w:val="28"/>
          <w:szCs w:val="28"/>
          <w:lang w:val="uk-UA" w:eastAsia="uk-UA"/>
        </w:rPr>
        <w:t xml:space="preserve"> і залізняк колючий </w:t>
      </w:r>
      <w:r w:rsidRPr="00A004B5">
        <w:rPr>
          <w:rFonts w:ascii="Times New Roman" w:hAnsi="Times New Roman" w:cs="Times New Roman"/>
          <w:i/>
          <w:sz w:val="28"/>
          <w:szCs w:val="28"/>
          <w:lang w:val="uk-UA" w:eastAsia="uk-UA"/>
        </w:rPr>
        <w:t>Phlomis pungens</w:t>
      </w:r>
      <w:r w:rsidRPr="00A004B5">
        <w:rPr>
          <w:rFonts w:ascii="Times New Roman" w:hAnsi="Times New Roman" w:cs="Times New Roman"/>
          <w:sz w:val="28"/>
          <w:szCs w:val="28"/>
          <w:lang w:val="uk-UA" w:eastAsia="uk-UA"/>
        </w:rPr>
        <w:t xml:space="preserve">. Частіше помітним є коров'як </w:t>
      </w:r>
      <w:r w:rsidRPr="00A004B5">
        <w:rPr>
          <w:rFonts w:ascii="Times New Roman" w:hAnsi="Times New Roman" w:cs="Times New Roman"/>
          <w:i/>
          <w:sz w:val="28"/>
          <w:szCs w:val="28"/>
          <w:lang w:val="uk-UA" w:eastAsia="uk-UA"/>
        </w:rPr>
        <w:t>Verbáscum densiflórum</w:t>
      </w:r>
      <w:r w:rsidRPr="00A004B5">
        <w:rPr>
          <w:rFonts w:ascii="Times New Roman" w:hAnsi="Times New Roman" w:cs="Times New Roman"/>
          <w:sz w:val="28"/>
          <w:szCs w:val="28"/>
          <w:lang w:val="uk-UA" w:eastAsia="uk-UA"/>
        </w:rPr>
        <w:t xml:space="preserve"> та синяк </w:t>
      </w:r>
      <w:r w:rsidRPr="00A004B5">
        <w:rPr>
          <w:rFonts w:ascii="Times New Roman" w:hAnsi="Times New Roman" w:cs="Times New Roman"/>
          <w:i/>
          <w:sz w:val="28"/>
          <w:szCs w:val="28"/>
          <w:lang w:val="uk-UA" w:eastAsia="uk-UA"/>
        </w:rPr>
        <w:t>Échium vulgáre</w:t>
      </w:r>
      <w:r w:rsidRPr="00A004B5">
        <w:rPr>
          <w:rFonts w:ascii="Times New Roman" w:hAnsi="Times New Roman" w:cs="Times New Roman"/>
          <w:sz w:val="28"/>
          <w:szCs w:val="28"/>
          <w:lang w:val="uk-UA" w:eastAsia="uk-UA"/>
        </w:rPr>
        <w:t>.</w:t>
      </w:r>
      <w:r w:rsidR="008333A0"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На щебен</w:t>
      </w:r>
      <w:r w:rsidR="00B54CE9" w:rsidRPr="00A004B5">
        <w:rPr>
          <w:rFonts w:ascii="Times New Roman" w:hAnsi="Times New Roman" w:cs="Times New Roman"/>
          <w:sz w:val="28"/>
          <w:szCs w:val="28"/>
          <w:lang w:val="uk-UA" w:eastAsia="uk-UA"/>
        </w:rPr>
        <w:t>ис</w:t>
      </w:r>
      <w:r w:rsidRPr="00A004B5">
        <w:rPr>
          <w:rFonts w:ascii="Times New Roman" w:hAnsi="Times New Roman" w:cs="Times New Roman"/>
          <w:sz w:val="28"/>
          <w:szCs w:val="28"/>
          <w:lang w:val="uk-UA" w:eastAsia="uk-UA"/>
        </w:rPr>
        <w:t xml:space="preserve">тих ділянках </w:t>
      </w:r>
      <w:r w:rsidR="00847F4D" w:rsidRPr="00A004B5">
        <w:rPr>
          <w:rFonts w:ascii="Times New Roman" w:hAnsi="Times New Roman" w:cs="Times New Roman"/>
          <w:sz w:val="28"/>
          <w:szCs w:val="28"/>
          <w:lang w:val="uk-UA" w:eastAsia="uk-UA"/>
        </w:rPr>
        <w:t xml:space="preserve">балкових схилів </w:t>
      </w:r>
      <w:r w:rsidR="00EF5B53" w:rsidRPr="00A004B5">
        <w:rPr>
          <w:rFonts w:ascii="Times New Roman" w:hAnsi="Times New Roman" w:cs="Times New Roman"/>
          <w:sz w:val="28"/>
          <w:szCs w:val="28"/>
          <w:lang w:val="uk-UA" w:eastAsia="uk-UA"/>
        </w:rPr>
        <w:t xml:space="preserve">навесні </w:t>
      </w:r>
      <w:r w:rsidR="008333A0" w:rsidRPr="00A004B5">
        <w:rPr>
          <w:rFonts w:ascii="Times New Roman" w:hAnsi="Times New Roman" w:cs="Times New Roman"/>
          <w:sz w:val="28"/>
          <w:szCs w:val="28"/>
          <w:lang w:val="uk-UA" w:eastAsia="uk-UA"/>
        </w:rPr>
        <w:t xml:space="preserve">фоновими є </w:t>
      </w:r>
      <w:r w:rsidRPr="00A004B5">
        <w:rPr>
          <w:rFonts w:ascii="Times New Roman" w:hAnsi="Times New Roman" w:cs="Times New Roman"/>
          <w:sz w:val="28"/>
          <w:szCs w:val="28"/>
          <w:lang w:val="uk-UA" w:eastAsia="uk-UA"/>
        </w:rPr>
        <w:t xml:space="preserve">фіалка </w:t>
      </w:r>
      <w:r w:rsidR="00EF5B53" w:rsidRPr="00A004B5">
        <w:rPr>
          <w:rFonts w:ascii="Times New Roman" w:hAnsi="Times New Roman" w:cs="Times New Roman"/>
          <w:i/>
          <w:sz w:val="28"/>
          <w:szCs w:val="28"/>
          <w:lang w:val="uk-UA" w:eastAsia="uk-UA"/>
        </w:rPr>
        <w:t>Víola odoráta</w:t>
      </w:r>
      <w:r w:rsidR="00EF5B53"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 xml:space="preserve">та грудниця волохата </w:t>
      </w:r>
      <w:r w:rsidRPr="00A004B5">
        <w:rPr>
          <w:rFonts w:ascii="Times New Roman" w:hAnsi="Times New Roman" w:cs="Times New Roman"/>
          <w:i/>
          <w:sz w:val="28"/>
          <w:szCs w:val="28"/>
          <w:lang w:val="uk-UA" w:eastAsia="uk-UA"/>
        </w:rPr>
        <w:t>Crinitaria villosa</w:t>
      </w:r>
      <w:r w:rsidRPr="00A004B5">
        <w:rPr>
          <w:rFonts w:ascii="Times New Roman" w:hAnsi="Times New Roman" w:cs="Times New Roman"/>
          <w:sz w:val="28"/>
          <w:szCs w:val="28"/>
          <w:lang w:val="uk-UA" w:eastAsia="uk-UA"/>
        </w:rPr>
        <w:t xml:space="preserve">. Характерні раніше для всієї степової зони весняні ефемери і ефемероїди в </w:t>
      </w:r>
      <w:r w:rsidR="008333A0" w:rsidRPr="00A004B5">
        <w:rPr>
          <w:rFonts w:ascii="Times New Roman" w:hAnsi="Times New Roman" w:cs="Times New Roman"/>
          <w:sz w:val="28"/>
          <w:szCs w:val="28"/>
          <w:lang w:val="uk-UA" w:eastAsia="uk-UA"/>
        </w:rPr>
        <w:t>схилових компл</w:t>
      </w:r>
      <w:r w:rsidRPr="00A004B5">
        <w:rPr>
          <w:rFonts w:ascii="Times New Roman" w:hAnsi="Times New Roman" w:cs="Times New Roman"/>
          <w:sz w:val="28"/>
          <w:szCs w:val="28"/>
          <w:lang w:val="uk-UA" w:eastAsia="uk-UA"/>
        </w:rPr>
        <w:t xml:space="preserve">ексах </w:t>
      </w:r>
      <w:r w:rsidR="008333A0" w:rsidRPr="00A004B5">
        <w:rPr>
          <w:rFonts w:ascii="Times New Roman" w:hAnsi="Times New Roman" w:cs="Times New Roman"/>
          <w:sz w:val="28"/>
          <w:szCs w:val="28"/>
          <w:lang w:val="uk-UA" w:eastAsia="uk-UA"/>
        </w:rPr>
        <w:t xml:space="preserve">степових річок </w:t>
      </w:r>
      <w:r w:rsidRPr="00A004B5">
        <w:rPr>
          <w:rFonts w:ascii="Times New Roman" w:hAnsi="Times New Roman" w:cs="Times New Roman"/>
          <w:sz w:val="28"/>
          <w:szCs w:val="28"/>
          <w:lang w:val="uk-UA" w:eastAsia="uk-UA"/>
        </w:rPr>
        <w:t xml:space="preserve"> практично відсутні</w:t>
      </w:r>
      <w:r w:rsidR="00EF5B53" w:rsidRPr="00A004B5">
        <w:rPr>
          <w:rFonts w:ascii="Times New Roman" w:hAnsi="Times New Roman" w:cs="Times New Roman"/>
          <w:sz w:val="28"/>
          <w:szCs w:val="28"/>
          <w:lang w:val="uk-UA" w:eastAsia="uk-UA"/>
        </w:rPr>
        <w:t xml:space="preserve">, хоча місцями зустрічаються окремі місцезростання шафрану </w:t>
      </w:r>
      <w:r w:rsidR="00EF5B53" w:rsidRPr="00A004B5">
        <w:rPr>
          <w:rFonts w:ascii="Times New Roman" w:hAnsi="Times New Roman" w:cs="Times New Roman"/>
          <w:i/>
          <w:sz w:val="28"/>
          <w:szCs w:val="28"/>
          <w:lang w:val="uk-UA" w:eastAsia="uk-UA"/>
        </w:rPr>
        <w:t>Crócus reticulátus</w:t>
      </w:r>
      <w:r w:rsidR="00EF5B53" w:rsidRPr="00A004B5">
        <w:rPr>
          <w:rFonts w:ascii="Times New Roman" w:hAnsi="Times New Roman" w:cs="Times New Roman"/>
          <w:sz w:val="28"/>
          <w:szCs w:val="28"/>
          <w:lang w:val="uk-UA" w:eastAsia="uk-UA"/>
        </w:rPr>
        <w:t xml:space="preserve">, бриндушки </w:t>
      </w:r>
      <w:r w:rsidR="00366F0E" w:rsidRPr="00A004B5">
        <w:rPr>
          <w:rFonts w:ascii="Times New Roman" w:hAnsi="Times New Roman" w:cs="Times New Roman"/>
          <w:sz w:val="28"/>
          <w:szCs w:val="28"/>
          <w:lang w:val="uk-UA" w:eastAsia="uk-UA"/>
        </w:rPr>
        <w:t>тощо</w:t>
      </w:r>
      <w:r w:rsidRPr="00A004B5">
        <w:rPr>
          <w:rFonts w:ascii="Times New Roman" w:hAnsi="Times New Roman" w:cs="Times New Roman"/>
          <w:sz w:val="28"/>
          <w:szCs w:val="28"/>
          <w:lang w:val="uk-UA" w:eastAsia="uk-UA"/>
        </w:rPr>
        <w:t>.</w:t>
      </w:r>
      <w:r w:rsidR="008333A0" w:rsidRPr="00A004B5">
        <w:rPr>
          <w:rFonts w:ascii="Times New Roman" w:hAnsi="Times New Roman" w:cs="Times New Roman"/>
          <w:sz w:val="28"/>
          <w:szCs w:val="28"/>
          <w:lang w:val="uk-UA" w:eastAsia="uk-UA"/>
        </w:rPr>
        <w:t xml:space="preserve"> На схилах </w:t>
      </w:r>
      <w:r w:rsidRPr="00A004B5">
        <w:rPr>
          <w:rFonts w:ascii="Times New Roman" w:hAnsi="Times New Roman" w:cs="Times New Roman"/>
          <w:sz w:val="28"/>
          <w:szCs w:val="28"/>
          <w:lang w:val="uk-UA" w:eastAsia="uk-UA"/>
        </w:rPr>
        <w:t xml:space="preserve">долини Єланця та сусідніх балок </w:t>
      </w:r>
      <w:r w:rsidR="008333A0" w:rsidRPr="00A004B5">
        <w:rPr>
          <w:rFonts w:ascii="Times New Roman" w:hAnsi="Times New Roman" w:cs="Times New Roman"/>
          <w:sz w:val="28"/>
          <w:szCs w:val="28"/>
          <w:lang w:val="uk-UA" w:eastAsia="uk-UA"/>
        </w:rPr>
        <w:t xml:space="preserve">у серпні-жовтні найбільш поширена </w:t>
      </w:r>
      <w:r w:rsidR="005E1AE2">
        <w:rPr>
          <w:rFonts w:ascii="Times New Roman" w:hAnsi="Times New Roman" w:cs="Times New Roman"/>
          <w:sz w:val="28"/>
          <w:szCs w:val="28"/>
          <w:lang w:val="uk-UA" w:eastAsia="uk-UA"/>
        </w:rPr>
        <w:t xml:space="preserve">інвазійна </w:t>
      </w:r>
      <w:r w:rsidRPr="00A004B5">
        <w:rPr>
          <w:rFonts w:ascii="Times New Roman" w:hAnsi="Times New Roman" w:cs="Times New Roman"/>
          <w:sz w:val="28"/>
          <w:szCs w:val="28"/>
          <w:lang w:val="uk-UA" w:eastAsia="uk-UA"/>
        </w:rPr>
        <w:t>гринделія розчепірена</w:t>
      </w:r>
      <w:r w:rsidR="008333A0" w:rsidRPr="00A004B5">
        <w:rPr>
          <w:rFonts w:ascii="Times New Roman" w:hAnsi="Times New Roman" w:cs="Times New Roman"/>
          <w:sz w:val="28"/>
          <w:szCs w:val="28"/>
          <w:lang w:val="uk-UA" w:eastAsia="uk-UA"/>
        </w:rPr>
        <w:t xml:space="preserve">. </w:t>
      </w:r>
    </w:p>
    <w:p w14:paraId="10744884" w14:textId="77777777" w:rsidR="003F4587" w:rsidRPr="00A004B5" w:rsidRDefault="003F4587" w:rsidP="003F4587">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eastAsia="uk-UA"/>
        </w:rPr>
        <w:lastRenderedPageBreak/>
        <w:t xml:space="preserve">Дерева і кущі зустрічаються на вибалках та у вершинах балок лівого  схилу долини </w:t>
      </w:r>
      <w:r w:rsidR="00B54CE9" w:rsidRPr="00A004B5">
        <w:rPr>
          <w:rFonts w:ascii="Times New Roman" w:hAnsi="Times New Roman" w:cs="Times New Roman"/>
          <w:sz w:val="28"/>
          <w:szCs w:val="28"/>
          <w:lang w:val="uk-UA" w:eastAsia="uk-UA"/>
        </w:rPr>
        <w:t>Єланця</w:t>
      </w:r>
      <w:r w:rsidRPr="00A004B5">
        <w:rPr>
          <w:rFonts w:ascii="Times New Roman" w:hAnsi="Times New Roman" w:cs="Times New Roman"/>
          <w:sz w:val="28"/>
          <w:szCs w:val="28"/>
          <w:lang w:val="uk-UA" w:eastAsia="uk-UA"/>
        </w:rPr>
        <w:t xml:space="preserve">, тоді як на схилах правого борту розташовані цілісні масиви лісонасаджень на основі робінії псевдоакації. У степових вибалках і пониженнях природній деревинній рослинності вистачає вологи влітку та існує захист від зимових морозних вітрів, що сприяє </w:t>
      </w:r>
      <w:r w:rsidR="00B54CE9" w:rsidRPr="00A004B5">
        <w:rPr>
          <w:rFonts w:ascii="Times New Roman" w:hAnsi="Times New Roman" w:cs="Times New Roman"/>
          <w:sz w:val="28"/>
          <w:szCs w:val="28"/>
          <w:lang w:val="uk-UA" w:eastAsia="uk-UA"/>
        </w:rPr>
        <w:t>виникненню</w:t>
      </w:r>
      <w:r w:rsidRPr="00A004B5">
        <w:rPr>
          <w:rFonts w:ascii="Times New Roman" w:hAnsi="Times New Roman" w:cs="Times New Roman"/>
          <w:sz w:val="28"/>
          <w:szCs w:val="28"/>
          <w:lang w:val="uk-UA" w:eastAsia="uk-UA"/>
        </w:rPr>
        <w:t xml:space="preserve"> там густих тугаїв. Чагарниково-кустові форми природної рослинності </w:t>
      </w:r>
      <w:r w:rsidR="008333A0" w:rsidRPr="00A004B5">
        <w:rPr>
          <w:rFonts w:ascii="Times New Roman" w:hAnsi="Times New Roman" w:cs="Times New Roman"/>
          <w:sz w:val="28"/>
          <w:szCs w:val="28"/>
          <w:lang w:val="uk-UA" w:eastAsia="uk-UA"/>
        </w:rPr>
        <w:t xml:space="preserve">тут </w:t>
      </w:r>
      <w:r w:rsidRPr="00A004B5">
        <w:rPr>
          <w:rFonts w:ascii="Times New Roman" w:hAnsi="Times New Roman" w:cs="Times New Roman"/>
          <w:sz w:val="28"/>
          <w:szCs w:val="28"/>
          <w:lang w:val="uk-UA" w:eastAsia="uk-UA"/>
        </w:rPr>
        <w:t xml:space="preserve">сформовані на основі терену, пригнічених кустових форм шипшини </w:t>
      </w:r>
      <w:r w:rsidRPr="00A004B5">
        <w:rPr>
          <w:rFonts w:ascii="Times New Roman" w:hAnsi="Times New Roman" w:cs="Times New Roman"/>
          <w:i/>
          <w:sz w:val="28"/>
          <w:szCs w:val="28"/>
          <w:lang w:val="uk-UA" w:eastAsia="uk-UA"/>
        </w:rPr>
        <w:t>Rosa canina</w:t>
      </w:r>
      <w:r w:rsidRPr="00A004B5">
        <w:rPr>
          <w:rFonts w:ascii="Times New Roman" w:hAnsi="Times New Roman" w:cs="Times New Roman"/>
          <w:sz w:val="28"/>
          <w:szCs w:val="28"/>
          <w:lang w:val="uk-UA" w:eastAsia="uk-UA"/>
        </w:rPr>
        <w:t xml:space="preserve">  і степового мигдалю </w:t>
      </w:r>
      <w:r w:rsidRPr="00A004B5">
        <w:rPr>
          <w:rFonts w:ascii="Times New Roman" w:hAnsi="Times New Roman" w:cs="Times New Roman"/>
          <w:i/>
          <w:sz w:val="28"/>
          <w:szCs w:val="28"/>
          <w:lang w:val="uk-UA" w:eastAsia="uk-UA"/>
        </w:rPr>
        <w:t>Prunus tenella</w:t>
      </w:r>
      <w:r w:rsidRPr="00A004B5">
        <w:rPr>
          <w:rFonts w:ascii="Times New Roman" w:hAnsi="Times New Roman" w:cs="Times New Roman"/>
          <w:sz w:val="28"/>
          <w:szCs w:val="28"/>
          <w:lang w:val="uk-UA" w:eastAsia="uk-UA"/>
        </w:rPr>
        <w:t xml:space="preserve">. </w:t>
      </w:r>
    </w:p>
    <w:p w14:paraId="580EB51C" w14:textId="3B71EF61" w:rsidR="003F4587" w:rsidRPr="00A004B5" w:rsidRDefault="00F670E2" w:rsidP="003F4587">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eastAsia="uk-UA"/>
        </w:rPr>
        <w:t>Ділянки в межах в</w:t>
      </w:r>
      <w:r w:rsidR="003F4587" w:rsidRPr="00A004B5">
        <w:rPr>
          <w:rFonts w:ascii="Times New Roman" w:hAnsi="Times New Roman" w:cs="Times New Roman"/>
          <w:sz w:val="28"/>
          <w:szCs w:val="28"/>
          <w:lang w:val="uk-UA" w:eastAsia="uk-UA"/>
        </w:rPr>
        <w:t>ододільн</w:t>
      </w:r>
      <w:r w:rsidRPr="00A004B5">
        <w:rPr>
          <w:rFonts w:ascii="Times New Roman" w:hAnsi="Times New Roman" w:cs="Times New Roman"/>
          <w:sz w:val="28"/>
          <w:szCs w:val="28"/>
          <w:lang w:val="uk-UA" w:eastAsia="uk-UA"/>
        </w:rPr>
        <w:t>их</w:t>
      </w:r>
      <w:r w:rsidR="003F4587" w:rsidRPr="00A004B5">
        <w:rPr>
          <w:rFonts w:ascii="Times New Roman" w:hAnsi="Times New Roman" w:cs="Times New Roman"/>
          <w:sz w:val="28"/>
          <w:szCs w:val="28"/>
          <w:lang w:val="uk-UA" w:eastAsia="uk-UA"/>
        </w:rPr>
        <w:t xml:space="preserve"> простор</w:t>
      </w:r>
      <w:r w:rsidRPr="00A004B5">
        <w:rPr>
          <w:rFonts w:ascii="Times New Roman" w:hAnsi="Times New Roman" w:cs="Times New Roman"/>
          <w:sz w:val="28"/>
          <w:szCs w:val="28"/>
          <w:lang w:val="uk-UA" w:eastAsia="uk-UA"/>
        </w:rPr>
        <w:t>ів</w:t>
      </w:r>
      <w:r w:rsidR="003F4587" w:rsidRPr="00A004B5">
        <w:rPr>
          <w:rFonts w:ascii="Times New Roman" w:hAnsi="Times New Roman" w:cs="Times New Roman"/>
          <w:sz w:val="28"/>
          <w:szCs w:val="28"/>
          <w:lang w:val="uk-UA" w:eastAsia="uk-UA"/>
        </w:rPr>
        <w:t xml:space="preserve"> між Мертвоводом, Солоною, Єланцем,  Громокл</w:t>
      </w:r>
      <w:r w:rsidR="000C463B">
        <w:rPr>
          <w:rFonts w:ascii="Times New Roman" w:hAnsi="Times New Roman" w:cs="Times New Roman"/>
          <w:sz w:val="28"/>
          <w:szCs w:val="28"/>
          <w:lang w:val="uk-UA" w:eastAsia="uk-UA"/>
        </w:rPr>
        <w:t>ією</w:t>
      </w:r>
      <w:r w:rsidR="003F4587" w:rsidRPr="00A004B5">
        <w:rPr>
          <w:rFonts w:ascii="Times New Roman" w:hAnsi="Times New Roman" w:cs="Times New Roman"/>
          <w:sz w:val="28"/>
          <w:szCs w:val="28"/>
          <w:lang w:val="uk-UA" w:eastAsia="uk-UA"/>
        </w:rPr>
        <w:t xml:space="preserve"> та Інгулом, які не піддані оранці (через виходи </w:t>
      </w:r>
      <w:r w:rsidR="00B54CE9" w:rsidRPr="00A004B5">
        <w:rPr>
          <w:rFonts w:ascii="Times New Roman" w:hAnsi="Times New Roman" w:cs="Times New Roman"/>
          <w:sz w:val="28"/>
          <w:szCs w:val="28"/>
          <w:lang w:val="uk-UA" w:eastAsia="uk-UA"/>
        </w:rPr>
        <w:t>щебню</w:t>
      </w:r>
      <w:r w:rsidR="003F4587" w:rsidRPr="00A004B5">
        <w:rPr>
          <w:rFonts w:ascii="Times New Roman" w:hAnsi="Times New Roman" w:cs="Times New Roman"/>
          <w:sz w:val="28"/>
          <w:szCs w:val="28"/>
          <w:lang w:val="uk-UA" w:eastAsia="uk-UA"/>
        </w:rPr>
        <w:t xml:space="preserve"> та наявності солончаків)</w:t>
      </w:r>
      <w:r w:rsidRPr="00A004B5">
        <w:rPr>
          <w:rFonts w:ascii="Times New Roman" w:hAnsi="Times New Roman" w:cs="Times New Roman"/>
          <w:sz w:val="28"/>
          <w:szCs w:val="28"/>
          <w:lang w:val="uk-UA" w:eastAsia="uk-UA"/>
        </w:rPr>
        <w:t>,</w:t>
      </w:r>
      <w:r w:rsidR="003F4587" w:rsidRPr="00A004B5">
        <w:rPr>
          <w:rFonts w:ascii="Times New Roman" w:hAnsi="Times New Roman" w:cs="Times New Roman"/>
          <w:sz w:val="28"/>
          <w:szCs w:val="28"/>
          <w:lang w:val="uk-UA" w:eastAsia="uk-UA"/>
        </w:rPr>
        <w:t xml:space="preserve"> цілком позбавлені дерев</w:t>
      </w:r>
      <w:r w:rsidR="008333A0" w:rsidRPr="00A004B5">
        <w:rPr>
          <w:rFonts w:ascii="Times New Roman" w:hAnsi="Times New Roman" w:cs="Times New Roman"/>
          <w:sz w:val="28"/>
          <w:szCs w:val="28"/>
          <w:lang w:val="uk-UA" w:eastAsia="uk-UA"/>
        </w:rPr>
        <w:t>ин</w:t>
      </w:r>
      <w:r w:rsidR="003F4587" w:rsidRPr="00A004B5">
        <w:rPr>
          <w:rFonts w:ascii="Times New Roman" w:hAnsi="Times New Roman" w:cs="Times New Roman"/>
          <w:sz w:val="28"/>
          <w:szCs w:val="28"/>
          <w:lang w:val="uk-UA" w:eastAsia="uk-UA"/>
        </w:rPr>
        <w:t>ної рослинності, але містять чисельні кущов</w:t>
      </w:r>
      <w:r w:rsidR="008333A0" w:rsidRPr="00A004B5">
        <w:rPr>
          <w:rFonts w:ascii="Times New Roman" w:hAnsi="Times New Roman" w:cs="Times New Roman"/>
          <w:sz w:val="28"/>
          <w:szCs w:val="28"/>
          <w:lang w:val="uk-UA" w:eastAsia="uk-UA"/>
        </w:rPr>
        <w:t>і форми ло</w:t>
      </w:r>
      <w:r w:rsidR="003F4587" w:rsidRPr="00A004B5">
        <w:rPr>
          <w:rFonts w:ascii="Times New Roman" w:hAnsi="Times New Roman" w:cs="Times New Roman"/>
          <w:sz w:val="28"/>
          <w:szCs w:val="28"/>
          <w:lang w:val="uk-UA" w:eastAsia="uk-UA"/>
        </w:rPr>
        <w:t>х</w:t>
      </w:r>
      <w:r w:rsidRPr="00A004B5">
        <w:rPr>
          <w:rFonts w:ascii="Times New Roman" w:hAnsi="Times New Roman" w:cs="Times New Roman"/>
          <w:sz w:val="28"/>
          <w:szCs w:val="28"/>
          <w:lang w:val="uk-UA" w:eastAsia="uk-UA"/>
        </w:rPr>
        <w:t>у</w:t>
      </w:r>
      <w:r w:rsidR="003F4587" w:rsidRPr="00A004B5">
        <w:rPr>
          <w:rFonts w:ascii="Times New Roman" w:hAnsi="Times New Roman" w:cs="Times New Roman"/>
          <w:sz w:val="28"/>
          <w:szCs w:val="28"/>
          <w:lang w:val="uk-UA" w:eastAsia="uk-UA"/>
        </w:rPr>
        <w:t xml:space="preserve"> вузьколистого, який певно відіграє роль піонерного виду в </w:t>
      </w:r>
      <w:r w:rsidR="00B54CE9" w:rsidRPr="00A004B5">
        <w:rPr>
          <w:rFonts w:ascii="Times New Roman" w:hAnsi="Times New Roman" w:cs="Times New Roman"/>
          <w:sz w:val="28"/>
          <w:szCs w:val="28"/>
          <w:lang w:val="uk-UA" w:eastAsia="uk-UA"/>
        </w:rPr>
        <w:t>сукцесійних</w:t>
      </w:r>
      <w:r w:rsidR="003F4587" w:rsidRPr="00A004B5">
        <w:rPr>
          <w:rFonts w:ascii="Times New Roman" w:hAnsi="Times New Roman" w:cs="Times New Roman"/>
          <w:sz w:val="28"/>
          <w:szCs w:val="28"/>
          <w:lang w:val="uk-UA" w:eastAsia="uk-UA"/>
        </w:rPr>
        <w:t xml:space="preserve"> процесах. </w:t>
      </w:r>
      <w:r w:rsidR="007E742E" w:rsidRPr="00A004B5">
        <w:rPr>
          <w:rFonts w:ascii="Times New Roman" w:hAnsi="Times New Roman" w:cs="Times New Roman"/>
          <w:sz w:val="28"/>
          <w:szCs w:val="28"/>
          <w:lang w:val="uk-UA" w:eastAsia="uk-UA"/>
        </w:rPr>
        <w:t>У</w:t>
      </w:r>
      <w:r w:rsidR="003F4587" w:rsidRPr="00A004B5">
        <w:rPr>
          <w:rFonts w:ascii="Times New Roman" w:hAnsi="Times New Roman" w:cs="Times New Roman"/>
          <w:sz w:val="28"/>
          <w:szCs w:val="28"/>
          <w:lang w:val="uk-UA" w:eastAsia="uk-UA"/>
        </w:rPr>
        <w:t xml:space="preserve"> гирловій зоні </w:t>
      </w:r>
      <w:r w:rsidR="00B54CE9" w:rsidRPr="00A004B5">
        <w:rPr>
          <w:rFonts w:ascii="Times New Roman" w:hAnsi="Times New Roman" w:cs="Times New Roman"/>
          <w:sz w:val="28"/>
          <w:szCs w:val="28"/>
          <w:lang w:val="uk-UA" w:eastAsia="uk-UA"/>
        </w:rPr>
        <w:t>Єланця</w:t>
      </w:r>
      <w:r w:rsidR="003F4587" w:rsidRPr="00A004B5">
        <w:rPr>
          <w:rFonts w:ascii="Times New Roman" w:hAnsi="Times New Roman" w:cs="Times New Roman"/>
          <w:sz w:val="28"/>
          <w:szCs w:val="28"/>
          <w:lang w:val="uk-UA" w:eastAsia="uk-UA"/>
        </w:rPr>
        <w:t xml:space="preserve"> поширена галофітна та лучно-степова рослинність, поєднана із угрупованнями сухого полиново-злакового степу. Ближче до бузького річища ці флористичні комплекси перетворюються в типовий солончаковий степ із своєрідною рослинністю, де панує прибережниця солончакова</w:t>
      </w:r>
      <w:r w:rsidRPr="00A004B5">
        <w:rPr>
          <w:rFonts w:ascii="Times New Roman" w:hAnsi="Times New Roman" w:cs="Times New Roman"/>
          <w:sz w:val="28"/>
          <w:szCs w:val="28"/>
          <w:lang w:val="uk-UA" w:eastAsia="uk-UA"/>
        </w:rPr>
        <w:t xml:space="preserve"> </w:t>
      </w:r>
      <w:r w:rsidRPr="00A004B5">
        <w:rPr>
          <w:rFonts w:ascii="Times New Roman" w:hAnsi="Times New Roman" w:cs="Times New Roman"/>
          <w:i/>
          <w:sz w:val="28"/>
          <w:szCs w:val="28"/>
          <w:lang w:val="uk-UA" w:eastAsia="uk-UA"/>
        </w:rPr>
        <w:t>Aeluropus littoralis</w:t>
      </w:r>
      <w:r w:rsidR="003F4587" w:rsidRPr="00A004B5">
        <w:rPr>
          <w:rFonts w:ascii="Times New Roman" w:hAnsi="Times New Roman" w:cs="Times New Roman"/>
          <w:sz w:val="28"/>
          <w:szCs w:val="28"/>
          <w:lang w:val="uk-UA" w:eastAsia="uk-UA"/>
        </w:rPr>
        <w:t>, солерос трав'янистий</w:t>
      </w:r>
      <w:r w:rsidRPr="00A004B5">
        <w:rPr>
          <w:rFonts w:ascii="Times New Roman" w:hAnsi="Times New Roman" w:cs="Times New Roman"/>
          <w:sz w:val="28"/>
          <w:szCs w:val="28"/>
          <w:lang w:val="uk-UA" w:eastAsia="uk-UA"/>
        </w:rPr>
        <w:t xml:space="preserve"> </w:t>
      </w:r>
      <w:r w:rsidRPr="00A004B5">
        <w:rPr>
          <w:rFonts w:ascii="Times New Roman" w:hAnsi="Times New Roman" w:cs="Times New Roman"/>
          <w:i/>
          <w:sz w:val="28"/>
          <w:szCs w:val="28"/>
          <w:lang w:val="uk-UA" w:eastAsia="uk-UA"/>
        </w:rPr>
        <w:t>Salicornia herbacea</w:t>
      </w:r>
      <w:r w:rsidR="003F4587" w:rsidRPr="00A004B5">
        <w:rPr>
          <w:rFonts w:ascii="Times New Roman" w:hAnsi="Times New Roman" w:cs="Times New Roman"/>
          <w:sz w:val="28"/>
          <w:szCs w:val="28"/>
          <w:lang w:val="uk-UA" w:eastAsia="uk-UA"/>
        </w:rPr>
        <w:t xml:space="preserve">, щавель </w:t>
      </w:r>
      <w:r w:rsidR="00B54CE9" w:rsidRPr="00A004B5">
        <w:rPr>
          <w:rFonts w:ascii="Times New Roman" w:hAnsi="Times New Roman" w:cs="Times New Roman"/>
          <w:sz w:val="28"/>
          <w:szCs w:val="28"/>
          <w:lang w:val="uk-UA" w:eastAsia="uk-UA"/>
        </w:rPr>
        <w:t>кислий</w:t>
      </w:r>
      <w:r w:rsidRPr="00A004B5">
        <w:rPr>
          <w:rFonts w:ascii="Times New Roman" w:hAnsi="Times New Roman" w:cs="Times New Roman"/>
          <w:sz w:val="28"/>
          <w:szCs w:val="28"/>
          <w:lang w:val="uk-UA" w:eastAsia="uk-UA"/>
        </w:rPr>
        <w:t xml:space="preserve"> </w:t>
      </w:r>
      <w:r w:rsidRPr="00A004B5">
        <w:rPr>
          <w:rFonts w:ascii="Times New Roman" w:hAnsi="Times New Roman" w:cs="Times New Roman"/>
          <w:i/>
          <w:sz w:val="28"/>
          <w:szCs w:val="28"/>
          <w:lang w:val="uk-UA" w:eastAsia="uk-UA"/>
        </w:rPr>
        <w:t>Rúmex acetósa</w:t>
      </w:r>
      <w:r w:rsidR="003F4587"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 xml:space="preserve">полин-чорнобиль, або </w:t>
      </w:r>
      <w:r w:rsidR="003F4587" w:rsidRPr="00A004B5">
        <w:rPr>
          <w:rFonts w:ascii="Times New Roman" w:hAnsi="Times New Roman" w:cs="Times New Roman"/>
          <w:sz w:val="28"/>
          <w:szCs w:val="28"/>
          <w:lang w:val="uk-UA" w:eastAsia="uk-UA"/>
        </w:rPr>
        <w:t>нехворощ чорна</w:t>
      </w:r>
      <w:r w:rsidRPr="00A004B5">
        <w:rPr>
          <w:rFonts w:ascii="Times New Roman" w:hAnsi="Times New Roman" w:cs="Times New Roman"/>
          <w:sz w:val="28"/>
          <w:szCs w:val="28"/>
          <w:lang w:val="uk-UA" w:eastAsia="uk-UA"/>
        </w:rPr>
        <w:t xml:space="preserve"> </w:t>
      </w:r>
      <w:r w:rsidRPr="00A004B5">
        <w:rPr>
          <w:rFonts w:ascii="Times New Roman" w:hAnsi="Times New Roman" w:cs="Times New Roman"/>
          <w:i/>
          <w:sz w:val="28"/>
          <w:szCs w:val="28"/>
          <w:lang w:val="uk-UA" w:eastAsia="uk-UA"/>
        </w:rPr>
        <w:t>Artemisia vulgaris</w:t>
      </w:r>
      <w:r w:rsidR="003F4587" w:rsidRPr="00A004B5">
        <w:rPr>
          <w:rFonts w:ascii="Times New Roman" w:hAnsi="Times New Roman" w:cs="Times New Roman"/>
          <w:sz w:val="28"/>
          <w:szCs w:val="28"/>
          <w:lang w:val="uk-UA" w:eastAsia="uk-UA"/>
        </w:rPr>
        <w:t xml:space="preserve">, хрінниця жовта </w:t>
      </w:r>
      <w:r w:rsidRPr="00A004B5">
        <w:rPr>
          <w:rFonts w:ascii="Times New Roman" w:hAnsi="Times New Roman" w:cs="Times New Roman"/>
          <w:i/>
          <w:sz w:val="28"/>
          <w:szCs w:val="28"/>
          <w:lang w:val="uk-UA" w:eastAsia="uk-UA"/>
        </w:rPr>
        <w:t>Lepidium perfoliatum</w:t>
      </w:r>
      <w:r w:rsidRPr="00A004B5">
        <w:rPr>
          <w:rFonts w:ascii="Times New Roman" w:hAnsi="Times New Roman" w:cs="Times New Roman"/>
          <w:sz w:val="28"/>
          <w:szCs w:val="28"/>
          <w:lang w:val="uk-UA" w:eastAsia="uk-UA"/>
        </w:rPr>
        <w:t xml:space="preserve"> </w:t>
      </w:r>
      <w:r w:rsidR="003F4587" w:rsidRPr="00A004B5">
        <w:rPr>
          <w:rFonts w:ascii="Times New Roman" w:hAnsi="Times New Roman" w:cs="Times New Roman"/>
          <w:sz w:val="28"/>
          <w:szCs w:val="28"/>
          <w:lang w:val="uk-UA" w:eastAsia="uk-UA"/>
        </w:rPr>
        <w:t>та кермек Гмеліна</w:t>
      </w:r>
      <w:r w:rsidRPr="00A004B5">
        <w:rPr>
          <w:rFonts w:ascii="Times New Roman" w:hAnsi="Times New Roman" w:cs="Times New Roman"/>
          <w:sz w:val="28"/>
          <w:szCs w:val="28"/>
          <w:lang w:val="uk-UA" w:eastAsia="uk-UA"/>
        </w:rPr>
        <w:t xml:space="preserve"> </w:t>
      </w:r>
      <w:r w:rsidRPr="00A004B5">
        <w:rPr>
          <w:rFonts w:ascii="Times New Roman" w:hAnsi="Times New Roman" w:cs="Times New Roman"/>
          <w:i/>
          <w:sz w:val="28"/>
          <w:szCs w:val="28"/>
          <w:lang w:val="uk-UA" w:eastAsia="uk-UA"/>
        </w:rPr>
        <w:t>Limónium gmélinii</w:t>
      </w:r>
      <w:r w:rsidR="003F4587" w:rsidRPr="00A004B5">
        <w:rPr>
          <w:rFonts w:ascii="Times New Roman" w:hAnsi="Times New Roman" w:cs="Times New Roman"/>
          <w:sz w:val="28"/>
          <w:szCs w:val="28"/>
          <w:lang w:val="uk-UA" w:eastAsia="uk-UA"/>
        </w:rPr>
        <w:t>. Практично суцільне рослинне покриття в цих ділянках утворюють житняк</w:t>
      </w:r>
      <w:r w:rsidRPr="00A004B5">
        <w:rPr>
          <w:rFonts w:ascii="Times New Roman" w:hAnsi="Times New Roman" w:cs="Times New Roman"/>
          <w:sz w:val="28"/>
          <w:szCs w:val="28"/>
          <w:lang w:val="uk-UA" w:eastAsia="uk-UA"/>
        </w:rPr>
        <w:t>и</w:t>
      </w:r>
      <w:r w:rsidRPr="00A004B5">
        <w:rPr>
          <w:lang w:val="uk-UA"/>
        </w:rPr>
        <w:t xml:space="preserve"> </w:t>
      </w:r>
      <w:r w:rsidRPr="00A004B5">
        <w:rPr>
          <w:rFonts w:ascii="Times New Roman" w:hAnsi="Times New Roman" w:cs="Times New Roman"/>
          <w:sz w:val="28"/>
          <w:szCs w:val="28"/>
          <w:lang w:val="uk-UA" w:eastAsia="uk-UA"/>
        </w:rPr>
        <w:t>Agropýron</w:t>
      </w:r>
      <w:r w:rsidR="003F4587" w:rsidRPr="00A004B5">
        <w:rPr>
          <w:rFonts w:ascii="Times New Roman" w:hAnsi="Times New Roman" w:cs="Times New Roman"/>
          <w:sz w:val="28"/>
          <w:szCs w:val="28"/>
          <w:lang w:val="uk-UA" w:eastAsia="uk-UA"/>
        </w:rPr>
        <w:t>, типчак</w:t>
      </w:r>
      <w:r w:rsidRPr="00A004B5">
        <w:rPr>
          <w:rFonts w:ascii="Times New Roman" w:hAnsi="Times New Roman" w:cs="Times New Roman"/>
          <w:sz w:val="28"/>
          <w:szCs w:val="28"/>
          <w:lang w:val="uk-UA" w:eastAsia="uk-UA"/>
        </w:rPr>
        <w:t xml:space="preserve"> </w:t>
      </w:r>
      <w:r w:rsidRPr="00A004B5">
        <w:rPr>
          <w:rFonts w:ascii="Times New Roman" w:hAnsi="Times New Roman" w:cs="Times New Roman"/>
          <w:i/>
          <w:sz w:val="28"/>
          <w:szCs w:val="28"/>
          <w:lang w:val="uk-UA" w:eastAsia="uk-UA"/>
        </w:rPr>
        <w:t>Festúca valesiáca</w:t>
      </w:r>
      <w:r w:rsidR="003F4587" w:rsidRPr="00A004B5">
        <w:rPr>
          <w:rFonts w:ascii="Times New Roman" w:hAnsi="Times New Roman" w:cs="Times New Roman"/>
          <w:sz w:val="28"/>
          <w:szCs w:val="28"/>
          <w:lang w:val="uk-UA" w:eastAsia="uk-UA"/>
        </w:rPr>
        <w:t>, іноді тирса</w:t>
      </w:r>
      <w:r w:rsidRPr="00A004B5">
        <w:rPr>
          <w:lang w:val="uk-UA"/>
        </w:rPr>
        <w:t xml:space="preserve"> </w:t>
      </w:r>
      <w:r w:rsidRPr="00A004B5">
        <w:rPr>
          <w:rFonts w:ascii="Times New Roman" w:hAnsi="Times New Roman" w:cs="Times New Roman"/>
          <w:i/>
          <w:sz w:val="28"/>
          <w:szCs w:val="28"/>
          <w:lang w:val="uk-UA" w:eastAsia="uk-UA"/>
        </w:rPr>
        <w:t>Stipa capillata</w:t>
      </w:r>
      <w:r w:rsidR="003F4587" w:rsidRPr="00A004B5">
        <w:rPr>
          <w:rFonts w:ascii="Times New Roman" w:hAnsi="Times New Roman" w:cs="Times New Roman"/>
          <w:sz w:val="28"/>
          <w:szCs w:val="28"/>
          <w:lang w:val="uk-UA" w:eastAsia="uk-UA"/>
        </w:rPr>
        <w:t xml:space="preserve">, влітку-восени суцільно </w:t>
      </w:r>
      <w:r w:rsidR="008333A0" w:rsidRPr="00A004B5">
        <w:rPr>
          <w:rFonts w:ascii="Times New Roman" w:hAnsi="Times New Roman" w:cs="Times New Roman"/>
          <w:sz w:val="28"/>
          <w:szCs w:val="28"/>
          <w:lang w:val="uk-UA" w:eastAsia="uk-UA"/>
        </w:rPr>
        <w:t xml:space="preserve">присутній </w:t>
      </w:r>
      <w:r w:rsidR="003F4587" w:rsidRPr="00A004B5">
        <w:rPr>
          <w:rFonts w:ascii="Times New Roman" w:hAnsi="Times New Roman" w:cs="Times New Roman"/>
          <w:sz w:val="28"/>
          <w:szCs w:val="28"/>
          <w:lang w:val="uk-UA" w:eastAsia="uk-UA"/>
        </w:rPr>
        <w:t xml:space="preserve">полин </w:t>
      </w:r>
      <w:r w:rsidR="003F4587" w:rsidRPr="00A004B5">
        <w:rPr>
          <w:rFonts w:ascii="Times New Roman" w:hAnsi="Times New Roman" w:cs="Times New Roman"/>
          <w:i/>
          <w:sz w:val="28"/>
          <w:szCs w:val="28"/>
          <w:lang w:val="uk-UA" w:eastAsia="uk-UA"/>
        </w:rPr>
        <w:t>Artemisia santonica</w:t>
      </w:r>
      <w:r w:rsidR="003F4587" w:rsidRPr="00A004B5">
        <w:rPr>
          <w:rFonts w:ascii="Times New Roman" w:hAnsi="Times New Roman" w:cs="Times New Roman"/>
          <w:sz w:val="28"/>
          <w:szCs w:val="28"/>
          <w:lang w:val="uk-UA" w:eastAsia="uk-UA"/>
        </w:rPr>
        <w:t xml:space="preserve">. </w:t>
      </w:r>
    </w:p>
    <w:p w14:paraId="4746E61D" w14:textId="77777777" w:rsidR="003F4587" w:rsidRPr="00A004B5" w:rsidRDefault="003F4587" w:rsidP="00366F0E">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eastAsia="uk-UA"/>
        </w:rPr>
        <w:t xml:space="preserve">Для видового складу рослинності балок і річкових долин </w:t>
      </w:r>
      <w:r w:rsidR="008333A0" w:rsidRPr="00A004B5">
        <w:rPr>
          <w:rFonts w:ascii="Times New Roman" w:hAnsi="Times New Roman" w:cs="Times New Roman"/>
          <w:sz w:val="28"/>
          <w:szCs w:val="28"/>
          <w:lang w:val="uk-UA" w:eastAsia="uk-UA"/>
        </w:rPr>
        <w:t xml:space="preserve">Нижнього </w:t>
      </w:r>
      <w:r w:rsidR="00B54CE9" w:rsidRPr="00A004B5">
        <w:rPr>
          <w:rFonts w:ascii="Times New Roman" w:hAnsi="Times New Roman" w:cs="Times New Roman"/>
          <w:sz w:val="28"/>
          <w:szCs w:val="28"/>
          <w:lang w:val="uk-UA" w:eastAsia="uk-UA"/>
        </w:rPr>
        <w:t>Поінгулля</w:t>
      </w:r>
      <w:r w:rsidRPr="00A004B5">
        <w:rPr>
          <w:rFonts w:ascii="Times New Roman" w:hAnsi="Times New Roman" w:cs="Times New Roman"/>
          <w:sz w:val="28"/>
          <w:szCs w:val="28"/>
          <w:lang w:val="uk-UA" w:eastAsia="uk-UA"/>
        </w:rPr>
        <w:t xml:space="preserve"> характерні украй виражені сезонні зміни, </w:t>
      </w:r>
      <w:r w:rsidR="008333A0" w:rsidRPr="00A004B5">
        <w:rPr>
          <w:rFonts w:ascii="Times New Roman" w:hAnsi="Times New Roman" w:cs="Times New Roman"/>
          <w:sz w:val="28"/>
          <w:szCs w:val="28"/>
          <w:lang w:val="uk-UA" w:eastAsia="uk-UA"/>
        </w:rPr>
        <w:t>тож основна рослинність проявляється лише впродовж вегетативного</w:t>
      </w:r>
      <w:r w:rsidRPr="00A004B5">
        <w:rPr>
          <w:rFonts w:ascii="Times New Roman" w:hAnsi="Times New Roman" w:cs="Times New Roman"/>
          <w:sz w:val="28"/>
          <w:szCs w:val="28"/>
          <w:lang w:val="uk-UA" w:eastAsia="uk-UA"/>
        </w:rPr>
        <w:t xml:space="preserve"> сезон</w:t>
      </w:r>
      <w:r w:rsidR="008333A0" w:rsidRPr="00A004B5">
        <w:rPr>
          <w:rFonts w:ascii="Times New Roman" w:hAnsi="Times New Roman" w:cs="Times New Roman"/>
          <w:sz w:val="28"/>
          <w:szCs w:val="28"/>
          <w:lang w:val="uk-UA" w:eastAsia="uk-UA"/>
        </w:rPr>
        <w:t>у -</w:t>
      </w:r>
      <w:r w:rsidRPr="00A004B5">
        <w:rPr>
          <w:rFonts w:ascii="Times New Roman" w:hAnsi="Times New Roman" w:cs="Times New Roman"/>
          <w:sz w:val="28"/>
          <w:szCs w:val="28"/>
          <w:lang w:val="uk-UA" w:eastAsia="uk-UA"/>
        </w:rPr>
        <w:t xml:space="preserve"> з кінця березня до 20 чисел липня, </w:t>
      </w:r>
      <w:r w:rsidR="008333A0" w:rsidRPr="00A004B5">
        <w:rPr>
          <w:rFonts w:ascii="Times New Roman" w:hAnsi="Times New Roman" w:cs="Times New Roman"/>
          <w:sz w:val="28"/>
          <w:szCs w:val="28"/>
          <w:lang w:val="uk-UA" w:eastAsia="uk-UA"/>
        </w:rPr>
        <w:t xml:space="preserve">після якого </w:t>
      </w:r>
      <w:r w:rsidR="00366F0E" w:rsidRPr="00A004B5">
        <w:rPr>
          <w:rFonts w:ascii="Times New Roman" w:hAnsi="Times New Roman" w:cs="Times New Roman"/>
          <w:sz w:val="28"/>
          <w:szCs w:val="28"/>
          <w:lang w:val="uk-UA" w:eastAsia="uk-UA"/>
        </w:rPr>
        <w:t xml:space="preserve">майже </w:t>
      </w:r>
      <w:r w:rsidRPr="00A004B5">
        <w:rPr>
          <w:rFonts w:ascii="Times New Roman" w:hAnsi="Times New Roman" w:cs="Times New Roman"/>
          <w:sz w:val="28"/>
          <w:szCs w:val="28"/>
          <w:lang w:val="uk-UA" w:eastAsia="uk-UA"/>
        </w:rPr>
        <w:t xml:space="preserve">вся </w:t>
      </w:r>
      <w:r w:rsidR="00A21E11" w:rsidRPr="00A004B5">
        <w:rPr>
          <w:rFonts w:ascii="Times New Roman" w:hAnsi="Times New Roman" w:cs="Times New Roman"/>
          <w:sz w:val="28"/>
          <w:szCs w:val="28"/>
          <w:lang w:val="uk-UA" w:eastAsia="uk-UA"/>
        </w:rPr>
        <w:t>трав’яниста</w:t>
      </w:r>
      <w:r w:rsidR="008333A0" w:rsidRPr="00A004B5">
        <w:rPr>
          <w:rFonts w:ascii="Times New Roman" w:hAnsi="Times New Roman" w:cs="Times New Roman"/>
          <w:sz w:val="28"/>
          <w:szCs w:val="28"/>
          <w:lang w:val="uk-UA" w:eastAsia="uk-UA"/>
        </w:rPr>
        <w:t xml:space="preserve"> </w:t>
      </w:r>
      <w:r w:rsidR="00B54CE9" w:rsidRPr="00A004B5">
        <w:rPr>
          <w:rFonts w:ascii="Times New Roman" w:hAnsi="Times New Roman" w:cs="Times New Roman"/>
          <w:sz w:val="28"/>
          <w:szCs w:val="28"/>
          <w:lang w:val="uk-UA" w:eastAsia="uk-UA"/>
        </w:rPr>
        <w:t>рослинність</w:t>
      </w:r>
      <w:r w:rsidRPr="00A004B5">
        <w:rPr>
          <w:rFonts w:ascii="Times New Roman" w:hAnsi="Times New Roman" w:cs="Times New Roman"/>
          <w:sz w:val="28"/>
          <w:szCs w:val="28"/>
          <w:lang w:val="uk-UA" w:eastAsia="uk-UA"/>
        </w:rPr>
        <w:t xml:space="preserve"> вигорає. </w:t>
      </w:r>
      <w:r w:rsidR="008333A0" w:rsidRPr="00A004B5">
        <w:rPr>
          <w:rFonts w:ascii="Times New Roman" w:hAnsi="Times New Roman" w:cs="Times New Roman"/>
          <w:sz w:val="28"/>
          <w:szCs w:val="28"/>
          <w:lang w:val="uk-UA" w:eastAsia="uk-UA"/>
        </w:rPr>
        <w:t xml:space="preserve">Проходження </w:t>
      </w:r>
      <w:r w:rsidRPr="00A004B5">
        <w:rPr>
          <w:rFonts w:ascii="Times New Roman" w:hAnsi="Times New Roman" w:cs="Times New Roman"/>
          <w:sz w:val="28"/>
          <w:szCs w:val="28"/>
          <w:lang w:val="uk-UA" w:eastAsia="uk-UA"/>
        </w:rPr>
        <w:t xml:space="preserve">осінніх дощів, у середині-кінці жовтня, але далеко не щороку, </w:t>
      </w:r>
      <w:r w:rsidR="008333A0" w:rsidRPr="00A004B5">
        <w:rPr>
          <w:rFonts w:ascii="Times New Roman" w:hAnsi="Times New Roman" w:cs="Times New Roman"/>
          <w:sz w:val="28"/>
          <w:szCs w:val="28"/>
          <w:lang w:val="uk-UA" w:eastAsia="uk-UA"/>
        </w:rPr>
        <w:t xml:space="preserve">знову спричиняє </w:t>
      </w:r>
      <w:r w:rsidRPr="00A004B5">
        <w:rPr>
          <w:rFonts w:ascii="Times New Roman" w:hAnsi="Times New Roman" w:cs="Times New Roman"/>
          <w:sz w:val="28"/>
          <w:szCs w:val="28"/>
          <w:lang w:val="uk-UA" w:eastAsia="uk-UA"/>
        </w:rPr>
        <w:t>вегетаці</w:t>
      </w:r>
      <w:r w:rsidR="008333A0" w:rsidRPr="00A004B5">
        <w:rPr>
          <w:rFonts w:ascii="Times New Roman" w:hAnsi="Times New Roman" w:cs="Times New Roman"/>
          <w:sz w:val="28"/>
          <w:szCs w:val="28"/>
          <w:lang w:val="uk-UA" w:eastAsia="uk-UA"/>
        </w:rPr>
        <w:t>ю</w:t>
      </w:r>
      <w:r w:rsidRPr="00A004B5">
        <w:rPr>
          <w:rFonts w:ascii="Times New Roman" w:hAnsi="Times New Roman" w:cs="Times New Roman"/>
          <w:sz w:val="28"/>
          <w:szCs w:val="28"/>
          <w:lang w:val="uk-UA" w:eastAsia="uk-UA"/>
        </w:rPr>
        <w:t xml:space="preserve"> </w:t>
      </w:r>
      <w:r w:rsidR="00B54CE9" w:rsidRPr="00A004B5">
        <w:rPr>
          <w:rFonts w:ascii="Times New Roman" w:hAnsi="Times New Roman" w:cs="Times New Roman"/>
          <w:sz w:val="28"/>
          <w:szCs w:val="28"/>
          <w:lang w:val="uk-UA" w:eastAsia="uk-UA"/>
        </w:rPr>
        <w:t>трав’янистих</w:t>
      </w:r>
      <w:r w:rsidRPr="00A004B5">
        <w:rPr>
          <w:rFonts w:ascii="Times New Roman" w:hAnsi="Times New Roman" w:cs="Times New Roman"/>
          <w:sz w:val="28"/>
          <w:szCs w:val="28"/>
          <w:lang w:val="uk-UA" w:eastAsia="uk-UA"/>
        </w:rPr>
        <w:t xml:space="preserve"> видів</w:t>
      </w:r>
      <w:r w:rsidR="008333A0" w:rsidRPr="00A004B5">
        <w:rPr>
          <w:rFonts w:ascii="Times New Roman" w:hAnsi="Times New Roman" w:cs="Times New Roman"/>
          <w:sz w:val="28"/>
          <w:szCs w:val="28"/>
          <w:lang w:val="uk-UA" w:eastAsia="uk-UA"/>
        </w:rPr>
        <w:t>, тож</w:t>
      </w:r>
      <w:r w:rsidRPr="00A004B5">
        <w:rPr>
          <w:rFonts w:ascii="Times New Roman" w:hAnsi="Times New Roman" w:cs="Times New Roman"/>
          <w:sz w:val="28"/>
          <w:szCs w:val="28"/>
          <w:lang w:val="uk-UA" w:eastAsia="uk-UA"/>
        </w:rPr>
        <w:t xml:space="preserve"> зелений колір схилів утримується майже до</w:t>
      </w:r>
      <w:r w:rsidR="008333A0" w:rsidRPr="00A004B5">
        <w:rPr>
          <w:rFonts w:ascii="Times New Roman" w:hAnsi="Times New Roman" w:cs="Times New Roman"/>
          <w:sz w:val="28"/>
          <w:szCs w:val="28"/>
          <w:lang w:val="uk-UA" w:eastAsia="uk-UA"/>
        </w:rPr>
        <w:t xml:space="preserve"> середини листопада</w:t>
      </w:r>
      <w:r w:rsidRPr="00A004B5">
        <w:rPr>
          <w:rFonts w:ascii="Times New Roman" w:hAnsi="Times New Roman" w:cs="Times New Roman"/>
          <w:sz w:val="28"/>
          <w:szCs w:val="28"/>
          <w:lang w:val="uk-UA" w:eastAsia="uk-UA"/>
        </w:rPr>
        <w:t>. Весною, коли в ґрунті ще достатньо вологи, на  ділянках щебенистих схилів з'являються ефемерні рослини – фіалки</w:t>
      </w:r>
      <w:r w:rsidR="00F670E2" w:rsidRPr="00A004B5">
        <w:rPr>
          <w:lang w:val="uk-UA"/>
        </w:rPr>
        <w:t xml:space="preserve"> </w:t>
      </w:r>
      <w:r w:rsidR="00F670E2" w:rsidRPr="00A004B5">
        <w:rPr>
          <w:rFonts w:ascii="Times New Roman" w:hAnsi="Times New Roman" w:cs="Times New Roman"/>
          <w:i/>
          <w:sz w:val="28"/>
          <w:szCs w:val="28"/>
          <w:lang w:val="uk-UA" w:eastAsia="uk-UA"/>
        </w:rPr>
        <w:t>Viola odorata</w:t>
      </w:r>
      <w:r w:rsidR="00F670E2"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дуже рідко півники</w:t>
      </w:r>
      <w:r w:rsidR="00F670E2" w:rsidRPr="00A004B5">
        <w:rPr>
          <w:rFonts w:ascii="Times New Roman" w:hAnsi="Times New Roman" w:cs="Times New Roman"/>
          <w:sz w:val="28"/>
          <w:szCs w:val="28"/>
          <w:lang w:val="uk-UA" w:eastAsia="uk-UA"/>
        </w:rPr>
        <w:t xml:space="preserve"> </w:t>
      </w:r>
      <w:r w:rsidR="00F670E2" w:rsidRPr="00A004B5">
        <w:rPr>
          <w:rFonts w:ascii="Times New Roman" w:hAnsi="Times New Roman" w:cs="Times New Roman"/>
          <w:i/>
          <w:sz w:val="28"/>
          <w:szCs w:val="28"/>
          <w:lang w:val="uk-UA" w:eastAsia="uk-UA"/>
        </w:rPr>
        <w:t>Iris pontica</w:t>
      </w:r>
      <w:r w:rsidRPr="00A004B5">
        <w:rPr>
          <w:rFonts w:ascii="Times New Roman" w:hAnsi="Times New Roman" w:cs="Times New Roman"/>
          <w:sz w:val="28"/>
          <w:szCs w:val="28"/>
          <w:lang w:val="uk-UA" w:eastAsia="uk-UA"/>
        </w:rPr>
        <w:t xml:space="preserve">, </w:t>
      </w:r>
      <w:r w:rsidR="00F670E2" w:rsidRPr="00A004B5">
        <w:rPr>
          <w:rFonts w:ascii="Times New Roman" w:hAnsi="Times New Roman" w:cs="Times New Roman"/>
          <w:sz w:val="28"/>
          <w:szCs w:val="28"/>
          <w:lang w:val="uk-UA" w:eastAsia="uk-UA"/>
        </w:rPr>
        <w:t xml:space="preserve">іноді </w:t>
      </w:r>
      <w:r w:rsidR="00F670E2" w:rsidRPr="00A004B5">
        <w:rPr>
          <w:rFonts w:ascii="Times New Roman" w:hAnsi="Times New Roman" w:cs="Times New Roman"/>
          <w:i/>
          <w:sz w:val="28"/>
          <w:szCs w:val="28"/>
          <w:lang w:val="uk-UA" w:eastAsia="uk-UA"/>
        </w:rPr>
        <w:t xml:space="preserve">I. flavissima Pall., I. pseudocyperus </w:t>
      </w:r>
      <w:r w:rsidR="00F670E2" w:rsidRPr="00A004B5">
        <w:rPr>
          <w:rFonts w:ascii="Times New Roman" w:hAnsi="Times New Roman" w:cs="Times New Roman"/>
          <w:sz w:val="28"/>
          <w:szCs w:val="28"/>
          <w:lang w:val="uk-UA" w:eastAsia="uk-UA"/>
        </w:rPr>
        <w:t>Schur</w:t>
      </w:r>
      <w:r w:rsidR="00F670E2" w:rsidRPr="00A004B5">
        <w:rPr>
          <w:rFonts w:ascii="Times New Roman" w:hAnsi="Times New Roman" w:cs="Times New Roman"/>
          <w:i/>
          <w:sz w:val="28"/>
          <w:szCs w:val="28"/>
          <w:lang w:val="uk-UA" w:eastAsia="uk-UA"/>
        </w:rPr>
        <w:t>.,</w:t>
      </w:r>
      <w:r w:rsidR="00F670E2"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горицвіт</w:t>
      </w:r>
      <w:r w:rsidR="00F670E2" w:rsidRPr="00A004B5">
        <w:rPr>
          <w:rFonts w:ascii="Times New Roman" w:hAnsi="Times New Roman" w:cs="Times New Roman"/>
          <w:sz w:val="28"/>
          <w:szCs w:val="28"/>
          <w:lang w:val="uk-UA" w:eastAsia="uk-UA"/>
        </w:rPr>
        <w:t xml:space="preserve">-адоніс </w:t>
      </w:r>
      <w:r w:rsidR="00F670E2" w:rsidRPr="00A004B5">
        <w:rPr>
          <w:rFonts w:ascii="Times New Roman" w:hAnsi="Times New Roman" w:cs="Times New Roman"/>
          <w:i/>
          <w:sz w:val="28"/>
          <w:szCs w:val="28"/>
          <w:lang w:val="uk-UA" w:eastAsia="uk-UA"/>
        </w:rPr>
        <w:t>Adonis vernalis</w:t>
      </w:r>
      <w:r w:rsidRPr="00A004B5">
        <w:rPr>
          <w:rFonts w:ascii="Times New Roman" w:hAnsi="Times New Roman" w:cs="Times New Roman"/>
          <w:sz w:val="28"/>
          <w:szCs w:val="28"/>
          <w:lang w:val="uk-UA" w:eastAsia="uk-UA"/>
        </w:rPr>
        <w:t>, місцями барвінок</w:t>
      </w:r>
      <w:r w:rsidR="00F670E2" w:rsidRPr="00A004B5">
        <w:rPr>
          <w:rFonts w:ascii="Times New Roman" w:hAnsi="Times New Roman" w:cs="Times New Roman"/>
          <w:sz w:val="28"/>
          <w:szCs w:val="28"/>
          <w:lang w:val="uk-UA" w:eastAsia="uk-UA"/>
        </w:rPr>
        <w:t xml:space="preserve"> </w:t>
      </w:r>
      <w:r w:rsidR="00F670E2" w:rsidRPr="00A004B5">
        <w:rPr>
          <w:rFonts w:ascii="Times New Roman" w:hAnsi="Times New Roman" w:cs="Times New Roman"/>
          <w:i/>
          <w:sz w:val="28"/>
          <w:szCs w:val="28"/>
          <w:lang w:val="uk-UA" w:eastAsia="uk-UA"/>
        </w:rPr>
        <w:t>Vinca minor</w:t>
      </w:r>
      <w:r w:rsidRPr="00A004B5">
        <w:rPr>
          <w:rFonts w:ascii="Times New Roman" w:hAnsi="Times New Roman" w:cs="Times New Roman"/>
          <w:sz w:val="28"/>
          <w:szCs w:val="28"/>
          <w:lang w:val="uk-UA" w:eastAsia="uk-UA"/>
        </w:rPr>
        <w:t xml:space="preserve">. Поширені раніше степові тюльпани </w:t>
      </w:r>
      <w:r w:rsidR="001C644D" w:rsidRPr="00A004B5">
        <w:rPr>
          <w:rFonts w:ascii="Times New Roman" w:hAnsi="Times New Roman" w:cs="Times New Roman"/>
          <w:i/>
          <w:sz w:val="28"/>
          <w:szCs w:val="28"/>
          <w:lang w:val="uk-UA" w:eastAsia="uk-UA"/>
        </w:rPr>
        <w:t>Tulipa hypanica</w:t>
      </w:r>
      <w:r w:rsidR="001C644D" w:rsidRPr="00A004B5">
        <w:rPr>
          <w:rFonts w:ascii="Times New Roman" w:hAnsi="Times New Roman" w:cs="Times New Roman"/>
          <w:sz w:val="28"/>
          <w:szCs w:val="28"/>
          <w:lang w:val="uk-UA" w:eastAsia="uk-UA"/>
        </w:rPr>
        <w:t xml:space="preserve">, </w:t>
      </w:r>
      <w:r w:rsidR="001C644D" w:rsidRPr="00A004B5">
        <w:rPr>
          <w:rFonts w:ascii="Times New Roman" w:hAnsi="Times New Roman" w:cs="Times New Roman"/>
          <w:i/>
          <w:sz w:val="28"/>
          <w:szCs w:val="28"/>
          <w:lang w:val="uk-UA" w:eastAsia="uk-UA"/>
        </w:rPr>
        <w:t>Tulipa ophiophylla</w:t>
      </w:r>
      <w:r w:rsidR="001C644D"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і тюльпан Шренка</w:t>
      </w:r>
      <w:r w:rsidR="001C644D" w:rsidRPr="00A004B5">
        <w:rPr>
          <w:rFonts w:ascii="Times New Roman" w:hAnsi="Times New Roman" w:cs="Times New Roman"/>
          <w:sz w:val="28"/>
          <w:szCs w:val="28"/>
          <w:lang w:val="uk-UA" w:eastAsia="uk-UA"/>
        </w:rPr>
        <w:t xml:space="preserve"> </w:t>
      </w:r>
      <w:r w:rsidR="001C644D" w:rsidRPr="00A004B5">
        <w:rPr>
          <w:rFonts w:ascii="Times New Roman" w:hAnsi="Times New Roman" w:cs="Times New Roman"/>
          <w:i/>
          <w:sz w:val="28"/>
          <w:szCs w:val="28"/>
          <w:lang w:val="uk-UA" w:eastAsia="uk-UA"/>
        </w:rPr>
        <w:t>Tulipa schrenkii</w:t>
      </w:r>
      <w:r w:rsidR="001C644D"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 xml:space="preserve">з початку 80-х років минулого сторіччя </w:t>
      </w:r>
      <w:r w:rsidR="008333A0" w:rsidRPr="00A004B5">
        <w:rPr>
          <w:rFonts w:ascii="Times New Roman" w:hAnsi="Times New Roman" w:cs="Times New Roman"/>
          <w:sz w:val="28"/>
          <w:szCs w:val="28"/>
          <w:lang w:val="uk-UA" w:eastAsia="uk-UA"/>
        </w:rPr>
        <w:t>стали дуже рідкісними</w:t>
      </w:r>
      <w:r w:rsidRPr="00A004B5">
        <w:rPr>
          <w:rFonts w:ascii="Times New Roman" w:hAnsi="Times New Roman" w:cs="Times New Roman"/>
          <w:sz w:val="28"/>
          <w:szCs w:val="28"/>
          <w:lang w:val="uk-UA" w:eastAsia="uk-UA"/>
        </w:rPr>
        <w:t xml:space="preserve">. </w:t>
      </w:r>
      <w:r w:rsidR="007E742E" w:rsidRPr="00A004B5">
        <w:rPr>
          <w:rFonts w:ascii="Times New Roman" w:hAnsi="Times New Roman" w:cs="Times New Roman"/>
          <w:sz w:val="28"/>
          <w:szCs w:val="28"/>
          <w:lang w:val="uk-UA" w:eastAsia="uk-UA"/>
        </w:rPr>
        <w:t xml:space="preserve">На початку </w:t>
      </w:r>
      <w:r w:rsidRPr="00A004B5">
        <w:rPr>
          <w:rFonts w:ascii="Times New Roman" w:hAnsi="Times New Roman" w:cs="Times New Roman"/>
          <w:sz w:val="28"/>
          <w:szCs w:val="28"/>
          <w:lang w:val="uk-UA" w:eastAsia="uk-UA"/>
        </w:rPr>
        <w:t>травн</w:t>
      </w:r>
      <w:r w:rsidR="007E742E" w:rsidRPr="00A004B5">
        <w:rPr>
          <w:rFonts w:ascii="Times New Roman" w:hAnsi="Times New Roman" w:cs="Times New Roman"/>
          <w:sz w:val="28"/>
          <w:szCs w:val="28"/>
          <w:lang w:val="uk-UA" w:eastAsia="uk-UA"/>
        </w:rPr>
        <w:t>я</w:t>
      </w:r>
      <w:r w:rsidRPr="00A004B5">
        <w:rPr>
          <w:rFonts w:ascii="Times New Roman" w:hAnsi="Times New Roman" w:cs="Times New Roman"/>
          <w:sz w:val="28"/>
          <w:szCs w:val="28"/>
          <w:lang w:val="uk-UA" w:eastAsia="uk-UA"/>
        </w:rPr>
        <w:t xml:space="preserve"> </w:t>
      </w:r>
      <w:r w:rsidR="00B54CE9" w:rsidRPr="00A004B5">
        <w:rPr>
          <w:rFonts w:ascii="Times New Roman" w:hAnsi="Times New Roman" w:cs="Times New Roman"/>
          <w:sz w:val="28"/>
          <w:szCs w:val="28"/>
          <w:lang w:val="uk-UA" w:eastAsia="uk-UA"/>
        </w:rPr>
        <w:t>з’являються</w:t>
      </w:r>
      <w:r w:rsidRPr="00A004B5">
        <w:rPr>
          <w:rFonts w:ascii="Times New Roman" w:hAnsi="Times New Roman" w:cs="Times New Roman"/>
          <w:sz w:val="28"/>
          <w:szCs w:val="28"/>
          <w:lang w:val="uk-UA" w:eastAsia="uk-UA"/>
        </w:rPr>
        <w:t xml:space="preserve"> польові маки</w:t>
      </w:r>
      <w:r w:rsidR="001C644D" w:rsidRPr="00A004B5">
        <w:rPr>
          <w:rFonts w:ascii="Times New Roman" w:hAnsi="Times New Roman" w:cs="Times New Roman"/>
          <w:sz w:val="28"/>
          <w:szCs w:val="28"/>
          <w:lang w:val="uk-UA" w:eastAsia="uk-UA"/>
        </w:rPr>
        <w:t xml:space="preserve"> </w:t>
      </w:r>
      <w:r w:rsidR="001C644D" w:rsidRPr="00A004B5">
        <w:rPr>
          <w:rFonts w:ascii="Times New Roman" w:hAnsi="Times New Roman" w:cs="Times New Roman"/>
          <w:i/>
          <w:sz w:val="28"/>
          <w:szCs w:val="28"/>
          <w:lang w:val="uk-UA" w:eastAsia="uk-UA"/>
        </w:rPr>
        <w:t>Papaver rhoeas</w:t>
      </w:r>
      <w:r w:rsidR="001C644D" w:rsidRPr="00A004B5">
        <w:rPr>
          <w:rFonts w:ascii="Times New Roman" w:hAnsi="Times New Roman" w:cs="Times New Roman"/>
          <w:sz w:val="28"/>
          <w:szCs w:val="28"/>
          <w:lang w:val="uk-UA" w:eastAsia="uk-UA"/>
        </w:rPr>
        <w:t xml:space="preserve">, </w:t>
      </w:r>
      <w:r w:rsidR="001C644D" w:rsidRPr="00A004B5">
        <w:rPr>
          <w:rFonts w:ascii="Times New Roman" w:hAnsi="Times New Roman" w:cs="Times New Roman"/>
          <w:i/>
          <w:sz w:val="28"/>
          <w:szCs w:val="28"/>
          <w:lang w:val="uk-UA" w:eastAsia="uk-UA"/>
        </w:rPr>
        <w:t>Papaver argemone,</w:t>
      </w:r>
      <w:r w:rsidR="001C644D"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вздовж польових доріг зростає полин звичайний</w:t>
      </w:r>
      <w:r w:rsidR="001C644D" w:rsidRPr="00A004B5">
        <w:rPr>
          <w:rFonts w:ascii="Times New Roman" w:hAnsi="Times New Roman" w:cs="Times New Roman"/>
          <w:sz w:val="28"/>
          <w:szCs w:val="28"/>
          <w:lang w:val="uk-UA" w:eastAsia="uk-UA"/>
        </w:rPr>
        <w:t xml:space="preserve"> </w:t>
      </w:r>
      <w:r w:rsidR="00366F0E" w:rsidRPr="00A004B5">
        <w:rPr>
          <w:rFonts w:ascii="Times New Roman" w:hAnsi="Times New Roman" w:cs="Times New Roman"/>
          <w:sz w:val="28"/>
          <w:szCs w:val="28"/>
          <w:lang w:val="uk-UA" w:eastAsia="uk-UA"/>
        </w:rPr>
        <w:t>(</w:t>
      </w:r>
      <w:r w:rsidR="001C644D" w:rsidRPr="00A004B5">
        <w:rPr>
          <w:rFonts w:ascii="Times New Roman" w:hAnsi="Times New Roman" w:cs="Times New Roman"/>
          <w:sz w:val="28"/>
          <w:szCs w:val="28"/>
          <w:lang w:val="uk-UA" w:eastAsia="uk-UA"/>
        </w:rPr>
        <w:t>нехворощ</w:t>
      </w:r>
      <w:r w:rsidR="00366F0E" w:rsidRPr="00A004B5">
        <w:rPr>
          <w:rFonts w:ascii="Times New Roman" w:hAnsi="Times New Roman" w:cs="Times New Roman"/>
          <w:sz w:val="28"/>
          <w:szCs w:val="28"/>
          <w:lang w:val="uk-UA" w:eastAsia="uk-UA"/>
        </w:rPr>
        <w:t>)</w:t>
      </w:r>
      <w:r w:rsidR="007E742E" w:rsidRPr="00A004B5">
        <w:rPr>
          <w:rFonts w:ascii="Times New Roman" w:hAnsi="Times New Roman" w:cs="Times New Roman"/>
          <w:sz w:val="28"/>
          <w:szCs w:val="28"/>
          <w:lang w:val="uk-UA" w:eastAsia="uk-UA"/>
        </w:rPr>
        <w:t>, але р</w:t>
      </w:r>
      <w:r w:rsidRPr="00A004B5">
        <w:rPr>
          <w:rFonts w:ascii="Times New Roman" w:hAnsi="Times New Roman" w:cs="Times New Roman"/>
          <w:sz w:val="28"/>
          <w:szCs w:val="28"/>
          <w:lang w:val="uk-UA" w:eastAsia="uk-UA"/>
        </w:rPr>
        <w:t xml:space="preserve">анньоквітучі рослини </w:t>
      </w:r>
      <w:r w:rsidR="007E742E" w:rsidRPr="00A004B5">
        <w:rPr>
          <w:rFonts w:ascii="Times New Roman" w:hAnsi="Times New Roman" w:cs="Times New Roman"/>
          <w:sz w:val="28"/>
          <w:szCs w:val="28"/>
          <w:lang w:val="uk-UA" w:eastAsia="uk-UA"/>
        </w:rPr>
        <w:t xml:space="preserve">швидко </w:t>
      </w:r>
      <w:r w:rsidRPr="00A004B5">
        <w:rPr>
          <w:rFonts w:ascii="Times New Roman" w:hAnsi="Times New Roman" w:cs="Times New Roman"/>
          <w:sz w:val="28"/>
          <w:szCs w:val="28"/>
          <w:lang w:val="uk-UA" w:eastAsia="uk-UA"/>
        </w:rPr>
        <w:t xml:space="preserve">змінюються такими, які пристосувалися до спеки й нестачі вологи </w:t>
      </w:r>
      <w:r w:rsidR="007E742E" w:rsidRPr="00A004B5">
        <w:rPr>
          <w:rFonts w:ascii="Times New Roman" w:hAnsi="Times New Roman" w:cs="Times New Roman"/>
          <w:sz w:val="28"/>
          <w:szCs w:val="28"/>
          <w:lang w:val="uk-UA" w:eastAsia="uk-UA"/>
        </w:rPr>
        <w:t>–</w:t>
      </w:r>
      <w:r w:rsidRPr="00A004B5">
        <w:rPr>
          <w:rFonts w:ascii="Times New Roman" w:hAnsi="Times New Roman" w:cs="Times New Roman"/>
          <w:sz w:val="28"/>
          <w:szCs w:val="28"/>
          <w:lang w:val="uk-UA" w:eastAsia="uk-UA"/>
        </w:rPr>
        <w:t xml:space="preserve"> </w:t>
      </w:r>
      <w:r w:rsidR="007E742E" w:rsidRPr="00A004B5">
        <w:rPr>
          <w:rFonts w:ascii="Times New Roman" w:hAnsi="Times New Roman" w:cs="Times New Roman"/>
          <w:sz w:val="28"/>
          <w:szCs w:val="28"/>
          <w:lang w:val="uk-UA" w:eastAsia="uk-UA"/>
        </w:rPr>
        <w:t xml:space="preserve">в червні переважають </w:t>
      </w:r>
      <w:r w:rsidRPr="00A004B5">
        <w:rPr>
          <w:rFonts w:ascii="Times New Roman" w:hAnsi="Times New Roman" w:cs="Times New Roman"/>
          <w:sz w:val="28"/>
          <w:szCs w:val="28"/>
          <w:lang w:val="uk-UA" w:eastAsia="uk-UA"/>
        </w:rPr>
        <w:t>полин</w:t>
      </w:r>
      <w:r w:rsidR="007E742E" w:rsidRPr="00A004B5">
        <w:rPr>
          <w:rFonts w:ascii="Times New Roman" w:hAnsi="Times New Roman" w:cs="Times New Roman"/>
          <w:sz w:val="28"/>
          <w:szCs w:val="28"/>
          <w:lang w:val="uk-UA" w:eastAsia="uk-UA"/>
        </w:rPr>
        <w:t>и</w:t>
      </w:r>
      <w:r w:rsidRPr="00A004B5">
        <w:rPr>
          <w:rFonts w:ascii="Times New Roman" w:hAnsi="Times New Roman" w:cs="Times New Roman"/>
          <w:sz w:val="28"/>
          <w:szCs w:val="28"/>
          <w:lang w:val="uk-UA" w:eastAsia="uk-UA"/>
        </w:rPr>
        <w:t>, типчак, ковил</w:t>
      </w:r>
      <w:r w:rsidR="007E742E" w:rsidRPr="00A004B5">
        <w:rPr>
          <w:rFonts w:ascii="Times New Roman" w:hAnsi="Times New Roman" w:cs="Times New Roman"/>
          <w:sz w:val="28"/>
          <w:szCs w:val="28"/>
          <w:lang w:val="uk-UA" w:eastAsia="uk-UA"/>
        </w:rPr>
        <w:t>и</w:t>
      </w:r>
      <w:r w:rsidRPr="00A004B5">
        <w:rPr>
          <w:rFonts w:ascii="Times New Roman" w:hAnsi="Times New Roman" w:cs="Times New Roman"/>
          <w:sz w:val="28"/>
          <w:szCs w:val="28"/>
          <w:lang w:val="uk-UA" w:eastAsia="uk-UA"/>
        </w:rPr>
        <w:t xml:space="preserve">. </w:t>
      </w:r>
      <w:r w:rsidR="007E742E" w:rsidRPr="00A004B5">
        <w:rPr>
          <w:rFonts w:ascii="Times New Roman" w:hAnsi="Times New Roman" w:cs="Times New Roman"/>
          <w:sz w:val="28"/>
          <w:szCs w:val="28"/>
          <w:lang w:val="uk-UA" w:eastAsia="uk-UA"/>
        </w:rPr>
        <w:t>В</w:t>
      </w:r>
      <w:r w:rsidRPr="00A004B5">
        <w:rPr>
          <w:rFonts w:ascii="Times New Roman" w:hAnsi="Times New Roman" w:cs="Times New Roman"/>
          <w:sz w:val="28"/>
          <w:szCs w:val="28"/>
          <w:lang w:val="uk-UA" w:eastAsia="uk-UA"/>
        </w:rPr>
        <w:t xml:space="preserve"> середині літа від спеки всі ці рослини починають висихати. </w:t>
      </w:r>
    </w:p>
    <w:p w14:paraId="05F6B271" w14:textId="0E116697" w:rsidR="003F4587" w:rsidRPr="00A004B5" w:rsidRDefault="003F4587" w:rsidP="003F4587">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eastAsia="uk-UA"/>
        </w:rPr>
        <w:t xml:space="preserve">Заплавні ліси в районі Нової Одеси </w:t>
      </w:r>
      <w:r w:rsidR="00366F0E" w:rsidRPr="00A004B5">
        <w:rPr>
          <w:rFonts w:ascii="Times New Roman" w:hAnsi="Times New Roman" w:cs="Times New Roman"/>
          <w:sz w:val="28"/>
          <w:szCs w:val="28"/>
          <w:lang w:val="uk-UA" w:eastAsia="uk-UA"/>
        </w:rPr>
        <w:t xml:space="preserve">практично всі мають штучне походження </w:t>
      </w:r>
      <w:r w:rsidR="008333A0" w:rsidRPr="00A004B5">
        <w:rPr>
          <w:rFonts w:ascii="Times New Roman" w:hAnsi="Times New Roman" w:cs="Times New Roman"/>
          <w:sz w:val="28"/>
          <w:szCs w:val="28"/>
          <w:lang w:val="uk-UA" w:eastAsia="uk-UA"/>
        </w:rPr>
        <w:t>–</w:t>
      </w:r>
      <w:r w:rsidR="00366F0E" w:rsidRPr="00A004B5">
        <w:rPr>
          <w:rFonts w:ascii="Times New Roman" w:hAnsi="Times New Roman" w:cs="Times New Roman"/>
          <w:sz w:val="28"/>
          <w:szCs w:val="28"/>
          <w:lang w:val="uk-UA" w:eastAsia="uk-UA"/>
        </w:rPr>
        <w:t xml:space="preserve"> </w:t>
      </w:r>
      <w:r w:rsidR="008333A0" w:rsidRPr="00A004B5">
        <w:rPr>
          <w:rFonts w:ascii="Times New Roman" w:hAnsi="Times New Roman" w:cs="Times New Roman"/>
          <w:sz w:val="28"/>
          <w:szCs w:val="28"/>
          <w:lang w:val="uk-UA" w:eastAsia="uk-UA"/>
        </w:rPr>
        <w:t xml:space="preserve">їх панівними породами є сосни - звичайна </w:t>
      </w:r>
      <w:r w:rsidR="008333A0" w:rsidRPr="00A004B5">
        <w:rPr>
          <w:rFonts w:ascii="Times New Roman" w:hAnsi="Times New Roman" w:cs="Times New Roman"/>
          <w:i/>
          <w:sz w:val="28"/>
          <w:szCs w:val="28"/>
          <w:lang w:val="uk-UA" w:eastAsia="uk-UA"/>
        </w:rPr>
        <w:t>Pínus sylvéstris</w:t>
      </w:r>
      <w:r w:rsidR="008333A0" w:rsidRPr="00A004B5">
        <w:rPr>
          <w:rFonts w:ascii="Times New Roman" w:hAnsi="Times New Roman" w:cs="Times New Roman"/>
          <w:sz w:val="28"/>
          <w:szCs w:val="28"/>
          <w:lang w:val="uk-UA" w:eastAsia="uk-UA"/>
        </w:rPr>
        <w:t xml:space="preserve"> та кримська </w:t>
      </w:r>
      <w:r w:rsidR="008333A0" w:rsidRPr="00A004B5">
        <w:rPr>
          <w:rFonts w:ascii="Times New Roman" w:hAnsi="Times New Roman" w:cs="Times New Roman"/>
          <w:i/>
          <w:sz w:val="28"/>
          <w:szCs w:val="28"/>
          <w:lang w:val="uk-UA" w:eastAsia="uk-UA"/>
        </w:rPr>
        <w:t>Pinus nigra subsp. Pallasiana</w:t>
      </w:r>
      <w:r w:rsidR="00366EF2" w:rsidRPr="00A004B5">
        <w:rPr>
          <w:rFonts w:ascii="Times New Roman" w:hAnsi="Times New Roman" w:cs="Times New Roman"/>
          <w:sz w:val="28"/>
          <w:szCs w:val="28"/>
          <w:lang w:val="uk-UA" w:eastAsia="uk-UA"/>
        </w:rPr>
        <w:t>. Присутні</w:t>
      </w:r>
      <w:r w:rsidR="008333A0" w:rsidRPr="00A004B5">
        <w:rPr>
          <w:rFonts w:ascii="Times New Roman" w:hAnsi="Times New Roman" w:cs="Times New Roman"/>
          <w:sz w:val="28"/>
          <w:szCs w:val="28"/>
          <w:lang w:val="uk-UA" w:eastAsia="uk-UA"/>
        </w:rPr>
        <w:t xml:space="preserve"> також </w:t>
      </w:r>
      <w:r w:rsidR="00366EF2" w:rsidRPr="00A004B5">
        <w:rPr>
          <w:rFonts w:ascii="Times New Roman" w:hAnsi="Times New Roman" w:cs="Times New Roman"/>
          <w:sz w:val="28"/>
          <w:szCs w:val="28"/>
          <w:lang w:val="uk-UA" w:eastAsia="uk-UA"/>
        </w:rPr>
        <w:t xml:space="preserve">насадження </w:t>
      </w:r>
      <w:r w:rsidR="008333A0" w:rsidRPr="00A004B5">
        <w:rPr>
          <w:rFonts w:ascii="Times New Roman" w:hAnsi="Times New Roman" w:cs="Times New Roman"/>
          <w:i/>
          <w:sz w:val="28"/>
          <w:szCs w:val="28"/>
          <w:lang w:val="uk-UA" w:eastAsia="uk-UA"/>
        </w:rPr>
        <w:t>Robinia pseudoacacia</w:t>
      </w:r>
      <w:r w:rsidR="00366EF2" w:rsidRPr="00A004B5">
        <w:rPr>
          <w:rFonts w:ascii="Times New Roman" w:hAnsi="Times New Roman" w:cs="Times New Roman"/>
          <w:i/>
          <w:sz w:val="28"/>
          <w:szCs w:val="28"/>
          <w:lang w:val="uk-UA" w:eastAsia="uk-UA"/>
        </w:rPr>
        <w:t xml:space="preserve">, </w:t>
      </w:r>
      <w:r w:rsidRPr="00A004B5">
        <w:rPr>
          <w:rFonts w:ascii="Times New Roman" w:hAnsi="Times New Roman" w:cs="Times New Roman"/>
          <w:sz w:val="28"/>
          <w:szCs w:val="28"/>
          <w:lang w:val="uk-UA" w:eastAsia="uk-UA"/>
        </w:rPr>
        <w:t xml:space="preserve">чагарникові форми чорноклена (клена татарського) </w:t>
      </w:r>
      <w:r w:rsidRPr="00A004B5">
        <w:rPr>
          <w:rFonts w:ascii="Times New Roman" w:hAnsi="Times New Roman" w:cs="Times New Roman"/>
          <w:i/>
          <w:sz w:val="28"/>
          <w:szCs w:val="28"/>
          <w:lang w:val="uk-UA" w:eastAsia="uk-UA"/>
        </w:rPr>
        <w:t>Ácer tatáricum</w:t>
      </w:r>
      <w:r w:rsidRPr="00A004B5">
        <w:rPr>
          <w:rFonts w:ascii="Times New Roman" w:hAnsi="Times New Roman" w:cs="Times New Roman"/>
          <w:sz w:val="28"/>
          <w:szCs w:val="28"/>
          <w:lang w:val="uk-UA" w:eastAsia="uk-UA"/>
        </w:rPr>
        <w:t xml:space="preserve"> з вкрапленнями дуб</w:t>
      </w:r>
      <w:r w:rsidR="007661DD" w:rsidRPr="00A004B5">
        <w:rPr>
          <w:rFonts w:ascii="Times New Roman" w:hAnsi="Times New Roman" w:cs="Times New Roman"/>
          <w:sz w:val="28"/>
          <w:szCs w:val="28"/>
          <w:lang w:val="uk-UA" w:eastAsia="uk-UA"/>
        </w:rPr>
        <w:t>у</w:t>
      </w:r>
      <w:r w:rsidRPr="00A004B5">
        <w:rPr>
          <w:rFonts w:ascii="Times New Roman" w:hAnsi="Times New Roman" w:cs="Times New Roman"/>
          <w:sz w:val="28"/>
          <w:szCs w:val="28"/>
          <w:lang w:val="uk-UA" w:eastAsia="uk-UA"/>
        </w:rPr>
        <w:t xml:space="preserve"> черещатого </w:t>
      </w:r>
      <w:r w:rsidRPr="00A004B5">
        <w:rPr>
          <w:rFonts w:ascii="Times New Roman" w:hAnsi="Times New Roman" w:cs="Times New Roman"/>
          <w:i/>
          <w:sz w:val="28"/>
          <w:szCs w:val="28"/>
          <w:lang w:val="uk-UA" w:eastAsia="uk-UA"/>
        </w:rPr>
        <w:t xml:space="preserve">Quércus róbur </w:t>
      </w:r>
      <w:r w:rsidRPr="00A004B5">
        <w:rPr>
          <w:rFonts w:ascii="Times New Roman" w:hAnsi="Times New Roman" w:cs="Times New Roman"/>
          <w:sz w:val="28"/>
          <w:szCs w:val="28"/>
          <w:lang w:val="uk-UA" w:eastAsia="uk-UA"/>
        </w:rPr>
        <w:t xml:space="preserve">і софори </w:t>
      </w:r>
      <w:r w:rsidRPr="00A004B5">
        <w:rPr>
          <w:rFonts w:ascii="Times New Roman" w:hAnsi="Times New Roman" w:cs="Times New Roman"/>
          <w:i/>
          <w:sz w:val="28"/>
          <w:szCs w:val="28"/>
          <w:lang w:val="uk-UA" w:eastAsia="uk-UA"/>
        </w:rPr>
        <w:t>Styphnolóbium japónicum</w:t>
      </w:r>
      <w:r w:rsidRPr="00A004B5">
        <w:rPr>
          <w:rFonts w:ascii="Times New Roman" w:hAnsi="Times New Roman" w:cs="Times New Roman"/>
          <w:sz w:val="28"/>
          <w:szCs w:val="28"/>
          <w:lang w:val="uk-UA" w:eastAsia="uk-UA"/>
        </w:rPr>
        <w:t xml:space="preserve">. </w:t>
      </w:r>
      <w:r w:rsidR="00366EF2" w:rsidRPr="00A004B5">
        <w:rPr>
          <w:rFonts w:ascii="Times New Roman" w:hAnsi="Times New Roman" w:cs="Times New Roman"/>
          <w:sz w:val="28"/>
          <w:szCs w:val="28"/>
          <w:lang w:val="uk-UA" w:eastAsia="uk-UA"/>
        </w:rPr>
        <w:t>У</w:t>
      </w:r>
      <w:r w:rsidRPr="00A004B5">
        <w:rPr>
          <w:rFonts w:ascii="Times New Roman" w:hAnsi="Times New Roman" w:cs="Times New Roman"/>
          <w:sz w:val="28"/>
          <w:szCs w:val="28"/>
          <w:lang w:val="uk-UA" w:eastAsia="uk-UA"/>
        </w:rPr>
        <w:t xml:space="preserve"> заплаві та поблизу </w:t>
      </w:r>
      <w:r w:rsidR="008333A0" w:rsidRPr="00A004B5">
        <w:rPr>
          <w:rFonts w:ascii="Times New Roman" w:hAnsi="Times New Roman" w:cs="Times New Roman"/>
          <w:sz w:val="28"/>
          <w:szCs w:val="28"/>
          <w:lang w:val="uk-UA" w:eastAsia="uk-UA"/>
        </w:rPr>
        <w:t xml:space="preserve">бузького </w:t>
      </w:r>
      <w:r w:rsidRPr="00A004B5">
        <w:rPr>
          <w:rFonts w:ascii="Times New Roman" w:hAnsi="Times New Roman" w:cs="Times New Roman"/>
          <w:sz w:val="28"/>
          <w:szCs w:val="28"/>
          <w:lang w:val="uk-UA" w:eastAsia="uk-UA"/>
        </w:rPr>
        <w:t xml:space="preserve">річища зустрічаються острівці вільхи </w:t>
      </w:r>
      <w:r w:rsidRPr="00A004B5">
        <w:rPr>
          <w:rFonts w:ascii="Times New Roman" w:hAnsi="Times New Roman" w:cs="Times New Roman"/>
          <w:i/>
          <w:sz w:val="28"/>
          <w:szCs w:val="28"/>
          <w:lang w:val="uk-UA" w:eastAsia="uk-UA"/>
        </w:rPr>
        <w:t>Álnus glutinósa</w:t>
      </w:r>
      <w:r w:rsidRPr="00A004B5">
        <w:rPr>
          <w:rFonts w:ascii="Times New Roman" w:hAnsi="Times New Roman" w:cs="Times New Roman"/>
          <w:sz w:val="28"/>
          <w:szCs w:val="28"/>
          <w:lang w:val="uk-UA" w:eastAsia="uk-UA"/>
        </w:rPr>
        <w:t>, осокор</w:t>
      </w:r>
      <w:r w:rsidR="00366EF2" w:rsidRPr="00A004B5">
        <w:rPr>
          <w:rFonts w:ascii="Times New Roman" w:hAnsi="Times New Roman" w:cs="Times New Roman"/>
          <w:sz w:val="28"/>
          <w:szCs w:val="28"/>
          <w:lang w:val="uk-UA" w:eastAsia="uk-UA"/>
        </w:rPr>
        <w:t>и</w:t>
      </w:r>
      <w:r w:rsidRPr="00A004B5">
        <w:rPr>
          <w:rFonts w:ascii="Times New Roman" w:hAnsi="Times New Roman" w:cs="Times New Roman"/>
          <w:sz w:val="28"/>
          <w:szCs w:val="28"/>
          <w:lang w:val="uk-UA" w:eastAsia="uk-UA"/>
        </w:rPr>
        <w:t xml:space="preserve"> </w:t>
      </w:r>
      <w:r w:rsidRPr="00A004B5">
        <w:rPr>
          <w:rFonts w:ascii="Times New Roman" w:hAnsi="Times New Roman" w:cs="Times New Roman"/>
          <w:i/>
          <w:sz w:val="28"/>
          <w:szCs w:val="28"/>
          <w:lang w:val="uk-UA" w:eastAsia="uk-UA"/>
        </w:rPr>
        <w:t>Pópulus nígra</w:t>
      </w:r>
      <w:r w:rsidRPr="00A004B5">
        <w:rPr>
          <w:rFonts w:ascii="Times New Roman" w:hAnsi="Times New Roman" w:cs="Times New Roman"/>
          <w:sz w:val="28"/>
          <w:szCs w:val="28"/>
          <w:lang w:val="uk-UA" w:eastAsia="uk-UA"/>
        </w:rPr>
        <w:t xml:space="preserve"> та верб</w:t>
      </w:r>
      <w:r w:rsidR="00366EF2" w:rsidRPr="00A004B5">
        <w:rPr>
          <w:rFonts w:ascii="Times New Roman" w:hAnsi="Times New Roman" w:cs="Times New Roman"/>
          <w:sz w:val="28"/>
          <w:szCs w:val="28"/>
          <w:lang w:val="uk-UA" w:eastAsia="uk-UA"/>
        </w:rPr>
        <w:t>а</w:t>
      </w:r>
      <w:r w:rsidRPr="00A004B5">
        <w:rPr>
          <w:rFonts w:ascii="Times New Roman" w:hAnsi="Times New Roman" w:cs="Times New Roman"/>
          <w:sz w:val="28"/>
          <w:szCs w:val="28"/>
          <w:lang w:val="uk-UA" w:eastAsia="uk-UA"/>
        </w:rPr>
        <w:t xml:space="preserve"> п</w:t>
      </w:r>
      <w:r w:rsidR="005A6E9D" w:rsidRPr="00A004B5">
        <w:rPr>
          <w:rFonts w:ascii="Times New Roman" w:hAnsi="Times New Roman" w:cs="Times New Roman"/>
          <w:sz w:val="28"/>
          <w:szCs w:val="28"/>
          <w:lang w:val="uk-UA" w:eastAsia="uk-UA"/>
        </w:rPr>
        <w:t>'</w:t>
      </w:r>
      <w:r w:rsidRPr="00A004B5">
        <w:rPr>
          <w:rFonts w:ascii="Times New Roman" w:hAnsi="Times New Roman" w:cs="Times New Roman"/>
          <w:sz w:val="28"/>
          <w:szCs w:val="28"/>
          <w:lang w:val="uk-UA" w:eastAsia="uk-UA"/>
        </w:rPr>
        <w:t>ятитичинков</w:t>
      </w:r>
      <w:r w:rsidR="00366EF2" w:rsidRPr="00A004B5">
        <w:rPr>
          <w:rFonts w:ascii="Times New Roman" w:hAnsi="Times New Roman" w:cs="Times New Roman"/>
          <w:sz w:val="28"/>
          <w:szCs w:val="28"/>
          <w:lang w:val="uk-UA" w:eastAsia="uk-UA"/>
        </w:rPr>
        <w:t>а</w:t>
      </w:r>
      <w:r w:rsidRPr="00A004B5">
        <w:rPr>
          <w:rFonts w:ascii="Times New Roman" w:hAnsi="Times New Roman" w:cs="Times New Roman"/>
          <w:sz w:val="28"/>
          <w:szCs w:val="28"/>
          <w:lang w:val="uk-UA" w:eastAsia="uk-UA"/>
        </w:rPr>
        <w:t xml:space="preserve"> </w:t>
      </w:r>
      <w:r w:rsidRPr="00A004B5">
        <w:rPr>
          <w:rFonts w:ascii="Times New Roman" w:hAnsi="Times New Roman" w:cs="Times New Roman"/>
          <w:i/>
          <w:sz w:val="28"/>
          <w:szCs w:val="28"/>
          <w:lang w:val="uk-UA" w:eastAsia="uk-UA"/>
        </w:rPr>
        <w:t>Salix pentandra</w:t>
      </w:r>
      <w:r w:rsidRPr="00A004B5">
        <w:rPr>
          <w:rFonts w:ascii="Times New Roman" w:hAnsi="Times New Roman" w:cs="Times New Roman"/>
          <w:sz w:val="28"/>
          <w:szCs w:val="28"/>
          <w:lang w:val="uk-UA" w:eastAsia="uk-UA"/>
        </w:rPr>
        <w:t>.</w:t>
      </w:r>
      <w:r w:rsidR="00366F0E"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Невеликі острівці закритих ландшафтів у вигляді схилових штучних лісонасаджень</w:t>
      </w:r>
      <w:r w:rsidR="00366EF2" w:rsidRPr="00A004B5">
        <w:rPr>
          <w:rFonts w:ascii="Times New Roman" w:hAnsi="Times New Roman" w:cs="Times New Roman"/>
          <w:sz w:val="28"/>
          <w:szCs w:val="28"/>
          <w:lang w:val="uk-UA" w:eastAsia="uk-UA"/>
        </w:rPr>
        <w:t>,</w:t>
      </w:r>
      <w:r w:rsidRPr="00A004B5">
        <w:rPr>
          <w:rFonts w:ascii="Times New Roman" w:hAnsi="Times New Roman" w:cs="Times New Roman"/>
          <w:sz w:val="28"/>
          <w:szCs w:val="28"/>
          <w:lang w:val="uk-UA" w:eastAsia="uk-UA"/>
        </w:rPr>
        <w:t xml:space="preserve"> відносно молодого віку (20-18 років)</w:t>
      </w:r>
      <w:r w:rsidR="00366EF2" w:rsidRPr="00A004B5">
        <w:rPr>
          <w:rFonts w:ascii="Times New Roman" w:hAnsi="Times New Roman" w:cs="Times New Roman"/>
          <w:sz w:val="28"/>
          <w:szCs w:val="28"/>
          <w:lang w:val="uk-UA" w:eastAsia="uk-UA"/>
        </w:rPr>
        <w:t>,</w:t>
      </w:r>
      <w:r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lastRenderedPageBreak/>
        <w:t xml:space="preserve">площею до 50 га розташовані в нижній частині долини Єланця та у вершинах балок, теж задіяних на цей водотік. Головною породою </w:t>
      </w:r>
      <w:r w:rsidR="00366EF2" w:rsidRPr="00A004B5">
        <w:rPr>
          <w:rFonts w:ascii="Times New Roman" w:hAnsi="Times New Roman" w:cs="Times New Roman"/>
          <w:sz w:val="28"/>
          <w:szCs w:val="28"/>
          <w:lang w:val="uk-UA" w:eastAsia="uk-UA"/>
        </w:rPr>
        <w:t xml:space="preserve">їх </w:t>
      </w:r>
      <w:r w:rsidRPr="00A004B5">
        <w:rPr>
          <w:rFonts w:ascii="Times New Roman" w:hAnsi="Times New Roman" w:cs="Times New Roman"/>
          <w:sz w:val="28"/>
          <w:szCs w:val="28"/>
          <w:lang w:val="uk-UA" w:eastAsia="uk-UA"/>
        </w:rPr>
        <w:t xml:space="preserve">є </w:t>
      </w:r>
      <w:r w:rsidRPr="00A004B5">
        <w:rPr>
          <w:rFonts w:ascii="Times New Roman" w:hAnsi="Times New Roman" w:cs="Times New Roman"/>
          <w:i/>
          <w:sz w:val="28"/>
          <w:szCs w:val="28"/>
          <w:lang w:val="uk-UA" w:eastAsia="uk-UA"/>
        </w:rPr>
        <w:t>Robinia pseudoacacia</w:t>
      </w:r>
      <w:r w:rsidRPr="00A004B5">
        <w:rPr>
          <w:rFonts w:ascii="Times New Roman" w:hAnsi="Times New Roman" w:cs="Times New Roman"/>
          <w:sz w:val="28"/>
          <w:szCs w:val="28"/>
          <w:lang w:val="uk-UA" w:eastAsia="uk-UA"/>
        </w:rPr>
        <w:t xml:space="preserve">, тоді як нижній ярус формує скумпія </w:t>
      </w:r>
      <w:r w:rsidRPr="00A004B5">
        <w:rPr>
          <w:rFonts w:ascii="Times New Roman" w:hAnsi="Times New Roman" w:cs="Times New Roman"/>
          <w:i/>
          <w:sz w:val="28"/>
          <w:szCs w:val="28"/>
          <w:lang w:val="uk-UA" w:eastAsia="uk-UA"/>
        </w:rPr>
        <w:t>Cotinus coggýgria</w:t>
      </w:r>
      <w:r w:rsidR="00366F0E" w:rsidRPr="00A004B5">
        <w:rPr>
          <w:rFonts w:ascii="Times New Roman" w:hAnsi="Times New Roman" w:cs="Times New Roman"/>
          <w:i/>
          <w:sz w:val="28"/>
          <w:szCs w:val="28"/>
          <w:lang w:val="uk-UA" w:eastAsia="uk-UA"/>
        </w:rPr>
        <w:t xml:space="preserve">, </w:t>
      </w:r>
      <w:r w:rsidR="00366F0E" w:rsidRPr="00A004B5">
        <w:rPr>
          <w:rFonts w:ascii="Times New Roman" w:hAnsi="Times New Roman" w:cs="Times New Roman"/>
          <w:sz w:val="28"/>
          <w:szCs w:val="28"/>
          <w:lang w:val="uk-UA" w:eastAsia="uk-UA"/>
        </w:rPr>
        <w:t>кизил</w:t>
      </w:r>
      <w:r w:rsidR="00366F0E" w:rsidRPr="00A004B5">
        <w:rPr>
          <w:rFonts w:ascii="Times New Roman" w:hAnsi="Times New Roman" w:cs="Times New Roman"/>
          <w:i/>
          <w:sz w:val="28"/>
          <w:szCs w:val="28"/>
          <w:lang w:val="uk-UA" w:eastAsia="uk-UA"/>
        </w:rPr>
        <w:t xml:space="preserve"> Córnus mas</w:t>
      </w:r>
      <w:r w:rsidR="00366F0E" w:rsidRPr="00A004B5">
        <w:rPr>
          <w:rFonts w:ascii="Times New Roman" w:hAnsi="Times New Roman" w:cs="Times New Roman"/>
          <w:sz w:val="28"/>
          <w:szCs w:val="28"/>
          <w:lang w:val="uk-UA" w:eastAsia="uk-UA"/>
        </w:rPr>
        <w:t xml:space="preserve"> та підріст деревинних порід. Частими на схилах є локальні, до 3-15 м в діаметрі зарості </w:t>
      </w:r>
      <w:r w:rsidR="00A21E11" w:rsidRPr="00A004B5">
        <w:rPr>
          <w:rFonts w:ascii="Times New Roman" w:hAnsi="Times New Roman" w:cs="Times New Roman"/>
          <w:sz w:val="28"/>
          <w:szCs w:val="28"/>
          <w:lang w:val="uk-UA" w:eastAsia="uk-UA"/>
        </w:rPr>
        <w:t>низькорослого</w:t>
      </w:r>
      <w:r w:rsidR="00366F0E" w:rsidRPr="00A004B5">
        <w:rPr>
          <w:rFonts w:ascii="Times New Roman" w:hAnsi="Times New Roman" w:cs="Times New Roman"/>
          <w:sz w:val="28"/>
          <w:szCs w:val="28"/>
          <w:lang w:val="uk-UA" w:eastAsia="uk-UA"/>
        </w:rPr>
        <w:t xml:space="preserve"> </w:t>
      </w:r>
      <w:r w:rsidRPr="00A004B5">
        <w:rPr>
          <w:rFonts w:ascii="Times New Roman" w:hAnsi="Times New Roman" w:cs="Times New Roman"/>
          <w:sz w:val="28"/>
          <w:szCs w:val="28"/>
          <w:lang w:val="uk-UA" w:eastAsia="uk-UA"/>
        </w:rPr>
        <w:t>терен</w:t>
      </w:r>
      <w:r w:rsidR="00366F0E" w:rsidRPr="00A004B5">
        <w:rPr>
          <w:rFonts w:ascii="Times New Roman" w:hAnsi="Times New Roman" w:cs="Times New Roman"/>
          <w:sz w:val="28"/>
          <w:szCs w:val="28"/>
          <w:lang w:val="uk-UA" w:eastAsia="uk-UA"/>
        </w:rPr>
        <w:t>у</w:t>
      </w:r>
      <w:r w:rsidRPr="00A004B5">
        <w:rPr>
          <w:rFonts w:ascii="Times New Roman" w:hAnsi="Times New Roman" w:cs="Times New Roman"/>
          <w:sz w:val="28"/>
          <w:szCs w:val="28"/>
          <w:lang w:val="uk-UA" w:eastAsia="uk-UA"/>
        </w:rPr>
        <w:t>, представлен</w:t>
      </w:r>
      <w:r w:rsidR="00366F0E" w:rsidRPr="00A004B5">
        <w:rPr>
          <w:rFonts w:ascii="Times New Roman" w:hAnsi="Times New Roman" w:cs="Times New Roman"/>
          <w:sz w:val="28"/>
          <w:szCs w:val="28"/>
          <w:lang w:val="uk-UA" w:eastAsia="uk-UA"/>
        </w:rPr>
        <w:t>ого</w:t>
      </w:r>
      <w:r w:rsidRPr="00A004B5">
        <w:rPr>
          <w:rFonts w:ascii="Times New Roman" w:hAnsi="Times New Roman" w:cs="Times New Roman"/>
          <w:sz w:val="28"/>
          <w:szCs w:val="28"/>
          <w:lang w:val="uk-UA" w:eastAsia="uk-UA"/>
        </w:rPr>
        <w:t xml:space="preserve"> типовою формою </w:t>
      </w:r>
      <w:r w:rsidRPr="00A004B5">
        <w:rPr>
          <w:rFonts w:ascii="Times New Roman" w:hAnsi="Times New Roman" w:cs="Times New Roman"/>
          <w:i/>
          <w:sz w:val="28"/>
          <w:szCs w:val="28"/>
          <w:lang w:val="uk-UA" w:eastAsia="uk-UA"/>
        </w:rPr>
        <w:t>subsp. stepposa</w:t>
      </w:r>
      <w:r w:rsidRPr="00A004B5">
        <w:rPr>
          <w:rFonts w:ascii="Times New Roman" w:hAnsi="Times New Roman" w:cs="Times New Roman"/>
          <w:sz w:val="28"/>
          <w:szCs w:val="28"/>
          <w:lang w:val="uk-UA" w:eastAsia="uk-UA"/>
        </w:rPr>
        <w:t xml:space="preserve"> Kotov. </w:t>
      </w:r>
    </w:p>
    <w:p w14:paraId="64284C99" w14:textId="579B1150" w:rsidR="003F4587" w:rsidRPr="00A004B5" w:rsidRDefault="003F4587" w:rsidP="003F4587">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eastAsia="uk-UA"/>
        </w:rPr>
        <w:t xml:space="preserve">Неглибокі балки в зоні водорозділів </w:t>
      </w:r>
      <w:r w:rsidR="008333A0" w:rsidRPr="00A004B5">
        <w:rPr>
          <w:rFonts w:ascii="Times New Roman" w:hAnsi="Times New Roman" w:cs="Times New Roman"/>
          <w:sz w:val="28"/>
          <w:szCs w:val="28"/>
          <w:lang w:val="uk-UA" w:eastAsia="uk-UA"/>
        </w:rPr>
        <w:t xml:space="preserve">Єланця-Інгулу та Інгулу-Інгульця </w:t>
      </w:r>
      <w:r w:rsidRPr="00A004B5">
        <w:rPr>
          <w:rFonts w:ascii="Times New Roman" w:hAnsi="Times New Roman" w:cs="Times New Roman"/>
          <w:sz w:val="28"/>
          <w:szCs w:val="28"/>
          <w:lang w:val="uk-UA" w:eastAsia="uk-UA"/>
        </w:rPr>
        <w:t xml:space="preserve">оконтурені </w:t>
      </w:r>
      <w:r w:rsidR="00366F0E" w:rsidRPr="00A004B5">
        <w:rPr>
          <w:rFonts w:ascii="Times New Roman" w:hAnsi="Times New Roman" w:cs="Times New Roman"/>
          <w:sz w:val="28"/>
          <w:szCs w:val="28"/>
          <w:lang w:val="uk-UA" w:eastAsia="uk-UA"/>
        </w:rPr>
        <w:t xml:space="preserve">молодими та більш старшими, </w:t>
      </w:r>
      <w:r w:rsidR="008333A0" w:rsidRPr="00A004B5">
        <w:rPr>
          <w:rFonts w:ascii="Times New Roman" w:hAnsi="Times New Roman" w:cs="Times New Roman"/>
          <w:sz w:val="28"/>
          <w:szCs w:val="28"/>
          <w:lang w:val="uk-UA" w:eastAsia="uk-UA"/>
        </w:rPr>
        <w:t>але помітно деградованими</w:t>
      </w:r>
      <w:r w:rsidRPr="00A004B5">
        <w:rPr>
          <w:rFonts w:ascii="Times New Roman" w:hAnsi="Times New Roman" w:cs="Times New Roman"/>
          <w:sz w:val="28"/>
          <w:szCs w:val="28"/>
          <w:lang w:val="uk-UA" w:eastAsia="uk-UA"/>
        </w:rPr>
        <w:t xml:space="preserve"> лісосмугами</w:t>
      </w:r>
      <w:r w:rsidR="008333A0" w:rsidRPr="00A004B5">
        <w:rPr>
          <w:rFonts w:ascii="Times New Roman" w:hAnsi="Times New Roman" w:cs="Times New Roman"/>
          <w:sz w:val="28"/>
          <w:szCs w:val="28"/>
          <w:lang w:val="uk-UA" w:eastAsia="uk-UA"/>
        </w:rPr>
        <w:t xml:space="preserve">, сформованими на основі </w:t>
      </w:r>
      <w:r w:rsidRPr="00A004B5">
        <w:rPr>
          <w:rFonts w:ascii="Times New Roman" w:hAnsi="Times New Roman" w:cs="Times New Roman"/>
          <w:sz w:val="28"/>
          <w:szCs w:val="28"/>
          <w:lang w:val="uk-UA" w:eastAsia="uk-UA"/>
        </w:rPr>
        <w:t>клен</w:t>
      </w:r>
      <w:r w:rsidR="008333A0" w:rsidRPr="00A004B5">
        <w:rPr>
          <w:rFonts w:ascii="Times New Roman" w:hAnsi="Times New Roman" w:cs="Times New Roman"/>
          <w:sz w:val="28"/>
          <w:szCs w:val="28"/>
          <w:lang w:val="uk-UA" w:eastAsia="uk-UA"/>
        </w:rPr>
        <w:t>у</w:t>
      </w:r>
      <w:r w:rsidRPr="00A004B5">
        <w:rPr>
          <w:rFonts w:ascii="Times New Roman" w:hAnsi="Times New Roman" w:cs="Times New Roman"/>
          <w:sz w:val="28"/>
          <w:szCs w:val="28"/>
          <w:lang w:val="uk-UA" w:eastAsia="uk-UA"/>
        </w:rPr>
        <w:t xml:space="preserve"> гостролист</w:t>
      </w:r>
      <w:r w:rsidR="008333A0" w:rsidRPr="00A004B5">
        <w:rPr>
          <w:rFonts w:ascii="Times New Roman" w:hAnsi="Times New Roman" w:cs="Times New Roman"/>
          <w:sz w:val="28"/>
          <w:szCs w:val="28"/>
          <w:lang w:val="uk-UA" w:eastAsia="uk-UA"/>
        </w:rPr>
        <w:t>ого</w:t>
      </w:r>
      <w:r w:rsidRPr="00A004B5">
        <w:rPr>
          <w:rFonts w:ascii="Times New Roman" w:hAnsi="Times New Roman" w:cs="Times New Roman"/>
          <w:sz w:val="28"/>
          <w:szCs w:val="28"/>
          <w:lang w:val="uk-UA" w:eastAsia="uk-UA"/>
        </w:rPr>
        <w:t>, дик</w:t>
      </w:r>
      <w:r w:rsidR="008333A0" w:rsidRPr="00A004B5">
        <w:rPr>
          <w:rFonts w:ascii="Times New Roman" w:hAnsi="Times New Roman" w:cs="Times New Roman"/>
          <w:sz w:val="28"/>
          <w:szCs w:val="28"/>
          <w:lang w:val="uk-UA" w:eastAsia="uk-UA"/>
        </w:rPr>
        <w:t>ої</w:t>
      </w:r>
      <w:r w:rsidRPr="00A004B5">
        <w:rPr>
          <w:rFonts w:ascii="Times New Roman" w:hAnsi="Times New Roman" w:cs="Times New Roman"/>
          <w:sz w:val="28"/>
          <w:szCs w:val="28"/>
          <w:lang w:val="uk-UA" w:eastAsia="uk-UA"/>
        </w:rPr>
        <w:t xml:space="preserve"> черешні, жердел</w:t>
      </w:r>
      <w:r w:rsidR="008333A0" w:rsidRPr="00A004B5">
        <w:rPr>
          <w:rFonts w:ascii="Times New Roman" w:hAnsi="Times New Roman" w:cs="Times New Roman"/>
          <w:sz w:val="28"/>
          <w:szCs w:val="28"/>
          <w:lang w:val="uk-UA" w:eastAsia="uk-UA"/>
        </w:rPr>
        <w:t>ь</w:t>
      </w:r>
      <w:r w:rsidRPr="00A004B5">
        <w:rPr>
          <w:rFonts w:ascii="Times New Roman" w:hAnsi="Times New Roman" w:cs="Times New Roman"/>
          <w:sz w:val="28"/>
          <w:szCs w:val="28"/>
          <w:lang w:val="uk-UA" w:eastAsia="uk-UA"/>
        </w:rPr>
        <w:t>, скумпі</w:t>
      </w:r>
      <w:r w:rsidR="008333A0" w:rsidRPr="00A004B5">
        <w:rPr>
          <w:rFonts w:ascii="Times New Roman" w:hAnsi="Times New Roman" w:cs="Times New Roman"/>
          <w:sz w:val="28"/>
          <w:szCs w:val="28"/>
          <w:lang w:val="uk-UA" w:eastAsia="uk-UA"/>
        </w:rPr>
        <w:t>ї</w:t>
      </w:r>
      <w:r w:rsidRPr="00A004B5">
        <w:rPr>
          <w:rFonts w:ascii="Times New Roman" w:hAnsi="Times New Roman" w:cs="Times New Roman"/>
          <w:sz w:val="28"/>
          <w:szCs w:val="28"/>
          <w:lang w:val="uk-UA" w:eastAsia="uk-UA"/>
        </w:rPr>
        <w:t xml:space="preserve">, </w:t>
      </w:r>
      <w:r w:rsidR="00B54CE9" w:rsidRPr="00A004B5">
        <w:rPr>
          <w:rFonts w:ascii="Times New Roman" w:hAnsi="Times New Roman" w:cs="Times New Roman"/>
          <w:sz w:val="28"/>
          <w:szCs w:val="28"/>
          <w:lang w:val="uk-UA" w:eastAsia="uk-UA"/>
        </w:rPr>
        <w:t>робіні</w:t>
      </w:r>
      <w:r w:rsidR="008333A0" w:rsidRPr="00A004B5">
        <w:rPr>
          <w:rFonts w:ascii="Times New Roman" w:hAnsi="Times New Roman" w:cs="Times New Roman"/>
          <w:sz w:val="28"/>
          <w:szCs w:val="28"/>
          <w:lang w:val="uk-UA" w:eastAsia="uk-UA"/>
        </w:rPr>
        <w:t>ї</w:t>
      </w:r>
      <w:r w:rsidRPr="00A004B5">
        <w:rPr>
          <w:rFonts w:ascii="Times New Roman" w:hAnsi="Times New Roman" w:cs="Times New Roman"/>
          <w:sz w:val="28"/>
          <w:szCs w:val="28"/>
          <w:lang w:val="uk-UA" w:eastAsia="uk-UA"/>
        </w:rPr>
        <w:t xml:space="preserve"> псевдоакаці</w:t>
      </w:r>
      <w:r w:rsidR="008333A0" w:rsidRPr="00A004B5">
        <w:rPr>
          <w:rFonts w:ascii="Times New Roman" w:hAnsi="Times New Roman" w:cs="Times New Roman"/>
          <w:sz w:val="28"/>
          <w:szCs w:val="28"/>
          <w:lang w:val="uk-UA" w:eastAsia="uk-UA"/>
        </w:rPr>
        <w:t xml:space="preserve">ї. </w:t>
      </w:r>
      <w:r w:rsidRPr="00A004B5">
        <w:rPr>
          <w:rFonts w:ascii="Times New Roman" w:hAnsi="Times New Roman" w:cs="Times New Roman"/>
          <w:sz w:val="28"/>
          <w:szCs w:val="28"/>
          <w:lang w:val="uk-UA" w:eastAsia="uk-UA"/>
        </w:rPr>
        <w:t xml:space="preserve">Основою рослинності </w:t>
      </w:r>
      <w:r w:rsidR="008333A0" w:rsidRPr="00A004B5">
        <w:rPr>
          <w:rFonts w:ascii="Times New Roman" w:hAnsi="Times New Roman" w:cs="Times New Roman"/>
          <w:sz w:val="28"/>
          <w:szCs w:val="28"/>
          <w:lang w:val="uk-UA" w:eastAsia="uk-UA"/>
        </w:rPr>
        <w:t xml:space="preserve">глибоких балок </w:t>
      </w:r>
      <w:r w:rsidRPr="00A004B5">
        <w:rPr>
          <w:rFonts w:ascii="Times New Roman" w:hAnsi="Times New Roman" w:cs="Times New Roman"/>
          <w:sz w:val="28"/>
          <w:szCs w:val="28"/>
          <w:lang w:val="uk-UA" w:eastAsia="uk-UA"/>
        </w:rPr>
        <w:t xml:space="preserve">є терен та кущові форми лоху вузьколистого. </w:t>
      </w:r>
      <w:r w:rsidR="00B54CE9" w:rsidRPr="00A004B5">
        <w:rPr>
          <w:rFonts w:ascii="Times New Roman" w:hAnsi="Times New Roman" w:cs="Times New Roman"/>
          <w:sz w:val="28"/>
          <w:szCs w:val="28"/>
          <w:lang w:val="uk-UA" w:eastAsia="uk-UA"/>
        </w:rPr>
        <w:t>Трав’яниста</w:t>
      </w:r>
      <w:r w:rsidRPr="00A004B5">
        <w:rPr>
          <w:rFonts w:ascii="Times New Roman" w:hAnsi="Times New Roman" w:cs="Times New Roman"/>
          <w:sz w:val="28"/>
          <w:szCs w:val="28"/>
          <w:lang w:val="uk-UA" w:eastAsia="uk-UA"/>
        </w:rPr>
        <w:t xml:space="preserve"> і чагарникова рослинність на вапнякових </w:t>
      </w:r>
      <w:r w:rsidR="00394C38" w:rsidRPr="00A004B5">
        <w:rPr>
          <w:rFonts w:ascii="Times New Roman" w:hAnsi="Times New Roman" w:cs="Times New Roman"/>
          <w:sz w:val="28"/>
          <w:szCs w:val="28"/>
          <w:lang w:val="uk-UA" w:eastAsia="uk-UA"/>
        </w:rPr>
        <w:t>відслоненнях</w:t>
      </w:r>
      <w:r w:rsidRPr="00A004B5">
        <w:rPr>
          <w:rFonts w:ascii="Times New Roman" w:hAnsi="Times New Roman" w:cs="Times New Roman"/>
          <w:sz w:val="28"/>
          <w:szCs w:val="28"/>
          <w:lang w:val="uk-UA" w:eastAsia="uk-UA"/>
        </w:rPr>
        <w:t xml:space="preserve"> </w:t>
      </w:r>
      <w:r w:rsidR="008333A0" w:rsidRPr="00A004B5">
        <w:rPr>
          <w:rFonts w:ascii="Times New Roman" w:hAnsi="Times New Roman" w:cs="Times New Roman"/>
          <w:sz w:val="28"/>
          <w:szCs w:val="28"/>
          <w:lang w:val="uk-UA" w:eastAsia="uk-UA"/>
        </w:rPr>
        <w:t>і</w:t>
      </w:r>
      <w:r w:rsidRPr="00A004B5">
        <w:rPr>
          <w:rFonts w:ascii="Times New Roman" w:hAnsi="Times New Roman" w:cs="Times New Roman"/>
          <w:sz w:val="28"/>
          <w:szCs w:val="28"/>
          <w:lang w:val="uk-UA" w:eastAsia="uk-UA"/>
        </w:rPr>
        <w:t xml:space="preserve"> бортах балок у місцях оголень вапняків відсутня. За межами балок, на схилах помітні ділянки давніх перелогів, які порослі представниками молочайно-полинових, лободових та пирійних угруповань.</w:t>
      </w:r>
    </w:p>
    <w:p w14:paraId="790F8895" w14:textId="77777777" w:rsidR="00366F0E" w:rsidRPr="00A004B5" w:rsidRDefault="00366F0E" w:rsidP="00366F0E">
      <w:pPr>
        <w:pStyle w:val="HTML"/>
        <w:ind w:firstLine="709"/>
        <w:jc w:val="both"/>
        <w:rPr>
          <w:rFonts w:ascii="Times New Roman" w:hAnsi="Times New Roman" w:cs="Times New Roman"/>
          <w:sz w:val="28"/>
          <w:szCs w:val="28"/>
          <w:lang w:val="uk-UA" w:eastAsia="uk-UA"/>
        </w:rPr>
      </w:pPr>
      <w:r w:rsidRPr="00A004B5">
        <w:rPr>
          <w:rFonts w:ascii="Times New Roman" w:hAnsi="Times New Roman" w:cs="Times New Roman"/>
          <w:sz w:val="28"/>
          <w:szCs w:val="28"/>
          <w:lang w:val="uk-UA" w:eastAsia="uk-UA"/>
        </w:rPr>
        <w:t xml:space="preserve">Польові лісосмуги практично по всій території області в наявний час є досить занедбаними і частково деградовані рубками та палами, але загалом зберігають двоярусну структуру з чагарникових і деревинних видів. Основними деревинними видами польових лісосмуг є робінія псевдоакація, дуб черещатий, гледичія колюча, скумпія звичайна, </w:t>
      </w:r>
      <w:r w:rsidR="008333A0" w:rsidRPr="00A004B5">
        <w:rPr>
          <w:rFonts w:ascii="Times New Roman" w:hAnsi="Times New Roman" w:cs="Times New Roman"/>
          <w:sz w:val="28"/>
          <w:szCs w:val="28"/>
          <w:lang w:val="uk-UA" w:eastAsia="uk-UA"/>
        </w:rPr>
        <w:t>чорноклен (</w:t>
      </w:r>
      <w:r w:rsidRPr="00A004B5">
        <w:rPr>
          <w:rFonts w:ascii="Times New Roman" w:hAnsi="Times New Roman" w:cs="Times New Roman"/>
          <w:sz w:val="28"/>
          <w:szCs w:val="28"/>
          <w:lang w:val="uk-UA" w:eastAsia="uk-UA"/>
        </w:rPr>
        <w:t>клен татарський</w:t>
      </w:r>
      <w:r w:rsidR="008333A0" w:rsidRPr="00A004B5">
        <w:rPr>
          <w:rFonts w:ascii="Times New Roman" w:hAnsi="Times New Roman" w:cs="Times New Roman"/>
          <w:sz w:val="28"/>
          <w:szCs w:val="28"/>
          <w:lang w:val="uk-UA" w:eastAsia="uk-UA"/>
        </w:rPr>
        <w:t>)</w:t>
      </w:r>
      <w:r w:rsidRPr="00A004B5">
        <w:rPr>
          <w:rFonts w:ascii="Times New Roman" w:hAnsi="Times New Roman" w:cs="Times New Roman"/>
          <w:sz w:val="28"/>
          <w:szCs w:val="28"/>
          <w:lang w:val="uk-UA" w:eastAsia="uk-UA"/>
        </w:rPr>
        <w:t xml:space="preserve">, місцями переважає в’яз дрібнолистий, або карагач </w:t>
      </w:r>
      <w:r w:rsidRPr="00A004B5">
        <w:rPr>
          <w:rFonts w:ascii="Times New Roman" w:hAnsi="Times New Roman" w:cs="Times New Roman"/>
          <w:i/>
          <w:sz w:val="28"/>
          <w:szCs w:val="28"/>
          <w:lang w:val="uk-UA" w:eastAsia="uk-UA"/>
        </w:rPr>
        <w:t>Ulmus minor</w:t>
      </w:r>
      <w:r w:rsidRPr="00A004B5">
        <w:rPr>
          <w:rFonts w:ascii="Times New Roman" w:hAnsi="Times New Roman" w:cs="Times New Roman"/>
          <w:sz w:val="28"/>
          <w:szCs w:val="28"/>
          <w:lang w:val="uk-UA" w:eastAsia="uk-UA"/>
        </w:rPr>
        <w:t xml:space="preserve"> Mill. та в’яз звичайний </w:t>
      </w:r>
      <w:r w:rsidRPr="00A004B5">
        <w:rPr>
          <w:rFonts w:ascii="Times New Roman" w:hAnsi="Times New Roman" w:cs="Times New Roman"/>
          <w:i/>
          <w:sz w:val="28"/>
          <w:szCs w:val="28"/>
          <w:lang w:val="uk-UA" w:eastAsia="uk-UA"/>
        </w:rPr>
        <w:t>Ulmus laevis</w:t>
      </w:r>
      <w:r w:rsidRPr="00A004B5">
        <w:rPr>
          <w:rFonts w:ascii="Times New Roman" w:hAnsi="Times New Roman" w:cs="Times New Roman"/>
          <w:sz w:val="28"/>
          <w:szCs w:val="28"/>
          <w:lang w:val="uk-UA" w:eastAsia="uk-UA"/>
        </w:rPr>
        <w:t xml:space="preserve"> Pall. </w:t>
      </w:r>
    </w:p>
    <w:p w14:paraId="4F57A599" w14:textId="64A37DBF" w:rsidR="005E1AE2" w:rsidRDefault="00984A7D" w:rsidP="00984A7D">
      <w:pPr>
        <w:jc w:val="both"/>
        <w:rPr>
          <w:rStyle w:val="af0"/>
          <w:rFonts w:ascii="Times New Roman" w:hAnsi="Times New Roman" w:cs="Times New Roman"/>
          <w:color w:val="000000" w:themeColor="text1"/>
          <w:sz w:val="28"/>
          <w:szCs w:val="28"/>
          <w:u w:val="none"/>
        </w:rPr>
      </w:pPr>
      <w:r w:rsidRPr="00A004B5">
        <w:rPr>
          <w:rFonts w:ascii="Times New Roman" w:eastAsia="Times New Roman" w:hAnsi="Times New Roman" w:cs="Times New Roman"/>
          <w:b/>
          <w:bCs/>
          <w:i/>
          <w:color w:val="000000" w:themeColor="text1"/>
          <w:sz w:val="28"/>
          <w:szCs w:val="28"/>
          <w:lang w:eastAsia="uk-UA"/>
        </w:rPr>
        <w:t xml:space="preserve">Фітоценози Сухого Степу </w:t>
      </w:r>
      <w:r w:rsidRPr="00A004B5">
        <w:rPr>
          <w:rStyle w:val="af0"/>
          <w:rFonts w:ascii="Times New Roman" w:hAnsi="Times New Roman" w:cs="Times New Roman"/>
          <w:color w:val="000000" w:themeColor="text1"/>
          <w:sz w:val="28"/>
          <w:szCs w:val="28"/>
          <w:u w:val="none"/>
        </w:rPr>
        <w:t xml:space="preserve">поширені на крайній південній </w:t>
      </w:r>
      <w:r w:rsidR="005E1AE2">
        <w:rPr>
          <w:rStyle w:val="af0"/>
          <w:rFonts w:ascii="Times New Roman" w:hAnsi="Times New Roman" w:cs="Times New Roman"/>
          <w:color w:val="000000" w:themeColor="text1"/>
          <w:sz w:val="28"/>
          <w:szCs w:val="28"/>
          <w:u w:val="none"/>
        </w:rPr>
        <w:t>(</w:t>
      </w:r>
      <w:r w:rsidRPr="00A004B5">
        <w:rPr>
          <w:rStyle w:val="af0"/>
          <w:rFonts w:ascii="Times New Roman" w:hAnsi="Times New Roman" w:cs="Times New Roman"/>
          <w:color w:val="000000" w:themeColor="text1"/>
          <w:sz w:val="28"/>
          <w:szCs w:val="28"/>
          <w:u w:val="none"/>
        </w:rPr>
        <w:t>приморській</w:t>
      </w:r>
      <w:r w:rsidR="005E1AE2">
        <w:rPr>
          <w:rStyle w:val="af0"/>
          <w:rFonts w:ascii="Times New Roman" w:hAnsi="Times New Roman" w:cs="Times New Roman"/>
          <w:color w:val="000000" w:themeColor="text1"/>
          <w:sz w:val="28"/>
          <w:szCs w:val="28"/>
          <w:u w:val="none"/>
        </w:rPr>
        <w:t>)</w:t>
      </w:r>
      <w:r w:rsidRPr="00A004B5">
        <w:rPr>
          <w:rStyle w:val="af0"/>
          <w:rFonts w:ascii="Times New Roman" w:hAnsi="Times New Roman" w:cs="Times New Roman"/>
          <w:color w:val="000000" w:themeColor="text1"/>
          <w:sz w:val="28"/>
          <w:szCs w:val="28"/>
          <w:u w:val="none"/>
        </w:rPr>
        <w:t xml:space="preserve"> частині</w:t>
      </w:r>
      <w:r w:rsidR="005E1AE2">
        <w:rPr>
          <w:rStyle w:val="af0"/>
          <w:rFonts w:ascii="Times New Roman" w:hAnsi="Times New Roman" w:cs="Times New Roman"/>
          <w:color w:val="000000" w:themeColor="text1"/>
          <w:sz w:val="28"/>
          <w:szCs w:val="28"/>
          <w:u w:val="none"/>
        </w:rPr>
        <w:t xml:space="preserve"> Західного узбережжя</w:t>
      </w:r>
      <w:r w:rsidRPr="00A004B5">
        <w:rPr>
          <w:rStyle w:val="af0"/>
          <w:rFonts w:ascii="Times New Roman" w:hAnsi="Times New Roman" w:cs="Times New Roman"/>
          <w:color w:val="000000" w:themeColor="text1"/>
          <w:sz w:val="28"/>
          <w:szCs w:val="28"/>
          <w:u w:val="none"/>
        </w:rPr>
        <w:t>. Каштанові солонцюваті грунти регіону, що сфор</w:t>
      </w:r>
      <w:r w:rsidR="00A21E11" w:rsidRPr="00A004B5">
        <w:rPr>
          <w:rStyle w:val="af0"/>
          <w:rFonts w:ascii="Times New Roman" w:hAnsi="Times New Roman" w:cs="Times New Roman"/>
          <w:color w:val="000000" w:themeColor="text1"/>
          <w:sz w:val="28"/>
          <w:szCs w:val="28"/>
          <w:u w:val="none"/>
        </w:rPr>
        <w:t>мовані</w:t>
      </w:r>
      <w:r w:rsidRPr="00A004B5">
        <w:rPr>
          <w:rStyle w:val="af0"/>
          <w:rFonts w:ascii="Times New Roman" w:hAnsi="Times New Roman" w:cs="Times New Roman"/>
          <w:color w:val="000000" w:themeColor="text1"/>
          <w:sz w:val="28"/>
          <w:szCs w:val="28"/>
          <w:u w:val="none"/>
        </w:rPr>
        <w:t xml:space="preserve"> під типчаково-ковиловими і </w:t>
      </w:r>
      <w:r w:rsidR="00A21E11" w:rsidRPr="00A004B5">
        <w:rPr>
          <w:rStyle w:val="af0"/>
          <w:rFonts w:ascii="Times New Roman" w:hAnsi="Times New Roman" w:cs="Times New Roman"/>
          <w:color w:val="000000" w:themeColor="text1"/>
          <w:sz w:val="28"/>
          <w:szCs w:val="28"/>
          <w:u w:val="none"/>
        </w:rPr>
        <w:t>полинно</w:t>
      </w:r>
      <w:r w:rsidRPr="00A004B5">
        <w:rPr>
          <w:rStyle w:val="af0"/>
          <w:rFonts w:ascii="Times New Roman" w:hAnsi="Times New Roman" w:cs="Times New Roman"/>
          <w:color w:val="000000" w:themeColor="text1"/>
          <w:sz w:val="28"/>
          <w:szCs w:val="28"/>
          <w:u w:val="none"/>
        </w:rPr>
        <w:t xml:space="preserve">-злаковими комплексами, є досить ущільненими, що різко знижує пористість та вологоємкість грунту. Дернові слаборозвинуті піщані грунти приморської частини </w:t>
      </w:r>
      <w:r w:rsidR="005E1AE2">
        <w:rPr>
          <w:rStyle w:val="af0"/>
          <w:rFonts w:ascii="Times New Roman" w:hAnsi="Times New Roman" w:cs="Times New Roman"/>
          <w:color w:val="000000" w:themeColor="text1"/>
          <w:sz w:val="28"/>
          <w:szCs w:val="28"/>
          <w:u w:val="none"/>
        </w:rPr>
        <w:t>С</w:t>
      </w:r>
      <w:r w:rsidRPr="00A004B5">
        <w:rPr>
          <w:rStyle w:val="af0"/>
          <w:rFonts w:ascii="Times New Roman" w:hAnsi="Times New Roman" w:cs="Times New Roman"/>
          <w:color w:val="000000" w:themeColor="text1"/>
          <w:sz w:val="28"/>
          <w:szCs w:val="28"/>
          <w:u w:val="none"/>
        </w:rPr>
        <w:t xml:space="preserve">ухого </w:t>
      </w:r>
      <w:r w:rsidR="005E1AE2">
        <w:rPr>
          <w:rStyle w:val="af0"/>
          <w:rFonts w:ascii="Times New Roman" w:hAnsi="Times New Roman" w:cs="Times New Roman"/>
          <w:color w:val="000000" w:themeColor="text1"/>
          <w:sz w:val="28"/>
          <w:szCs w:val="28"/>
          <w:u w:val="none"/>
        </w:rPr>
        <w:t>С</w:t>
      </w:r>
      <w:r w:rsidRPr="00A004B5">
        <w:rPr>
          <w:rStyle w:val="af0"/>
          <w:rFonts w:ascii="Times New Roman" w:hAnsi="Times New Roman" w:cs="Times New Roman"/>
          <w:color w:val="000000" w:themeColor="text1"/>
          <w:sz w:val="28"/>
          <w:szCs w:val="28"/>
          <w:u w:val="none"/>
        </w:rPr>
        <w:t>тепу, в умовах відсутності гумусу</w:t>
      </w:r>
      <w:r w:rsidR="005E1AE2">
        <w:rPr>
          <w:rStyle w:val="af0"/>
          <w:rFonts w:ascii="Times New Roman" w:hAnsi="Times New Roman" w:cs="Times New Roman"/>
          <w:color w:val="000000" w:themeColor="text1"/>
          <w:sz w:val="28"/>
          <w:szCs w:val="28"/>
          <w:u w:val="none"/>
        </w:rPr>
        <w:t>,</w:t>
      </w:r>
      <w:r w:rsidRPr="00A004B5">
        <w:rPr>
          <w:rStyle w:val="af0"/>
          <w:rFonts w:ascii="Times New Roman" w:hAnsi="Times New Roman" w:cs="Times New Roman"/>
          <w:color w:val="000000" w:themeColor="text1"/>
          <w:sz w:val="28"/>
          <w:szCs w:val="28"/>
          <w:u w:val="none"/>
        </w:rPr>
        <w:t xml:space="preserve"> значної вітрової та сонячної активності, також </w:t>
      </w:r>
      <w:r w:rsidR="00A21E11" w:rsidRPr="00A004B5">
        <w:rPr>
          <w:rStyle w:val="af0"/>
          <w:rFonts w:ascii="Times New Roman" w:hAnsi="Times New Roman" w:cs="Times New Roman"/>
          <w:color w:val="000000" w:themeColor="text1"/>
          <w:sz w:val="28"/>
          <w:szCs w:val="28"/>
          <w:u w:val="none"/>
        </w:rPr>
        <w:t>характеризуються</w:t>
      </w:r>
      <w:r w:rsidRPr="00A004B5">
        <w:rPr>
          <w:rStyle w:val="af0"/>
          <w:rFonts w:ascii="Times New Roman" w:hAnsi="Times New Roman" w:cs="Times New Roman"/>
          <w:color w:val="000000" w:themeColor="text1"/>
          <w:sz w:val="28"/>
          <w:szCs w:val="28"/>
          <w:u w:val="none"/>
        </w:rPr>
        <w:t xml:space="preserve"> високою швидкістю втрати вологи. Відповідно, </w:t>
      </w:r>
      <w:r w:rsidR="005E1AE2">
        <w:rPr>
          <w:rStyle w:val="af0"/>
          <w:rFonts w:ascii="Times New Roman" w:hAnsi="Times New Roman" w:cs="Times New Roman"/>
          <w:color w:val="000000" w:themeColor="text1"/>
          <w:sz w:val="28"/>
          <w:szCs w:val="28"/>
          <w:u w:val="none"/>
        </w:rPr>
        <w:t xml:space="preserve">їх </w:t>
      </w:r>
      <w:r w:rsidRPr="00A004B5">
        <w:rPr>
          <w:rStyle w:val="af0"/>
          <w:rFonts w:ascii="Times New Roman" w:hAnsi="Times New Roman" w:cs="Times New Roman"/>
          <w:color w:val="000000" w:themeColor="text1"/>
          <w:sz w:val="28"/>
          <w:szCs w:val="28"/>
          <w:u w:val="none"/>
        </w:rPr>
        <w:t xml:space="preserve">поєднання </w:t>
      </w:r>
      <w:r w:rsidR="005E1AE2">
        <w:rPr>
          <w:rStyle w:val="af0"/>
          <w:rFonts w:ascii="Times New Roman" w:hAnsi="Times New Roman" w:cs="Times New Roman"/>
          <w:color w:val="000000" w:themeColor="text1"/>
          <w:sz w:val="28"/>
          <w:szCs w:val="28"/>
          <w:u w:val="none"/>
        </w:rPr>
        <w:t>на фоні</w:t>
      </w:r>
      <w:r w:rsidRPr="00A004B5">
        <w:rPr>
          <w:rStyle w:val="af0"/>
          <w:rFonts w:ascii="Times New Roman" w:hAnsi="Times New Roman" w:cs="Times New Roman"/>
          <w:color w:val="000000" w:themeColor="text1"/>
          <w:sz w:val="28"/>
          <w:szCs w:val="28"/>
          <w:u w:val="none"/>
        </w:rPr>
        <w:t xml:space="preserve"> посушлив</w:t>
      </w:r>
      <w:r w:rsidR="005E1AE2">
        <w:rPr>
          <w:rStyle w:val="af0"/>
          <w:rFonts w:ascii="Times New Roman" w:hAnsi="Times New Roman" w:cs="Times New Roman"/>
          <w:color w:val="000000" w:themeColor="text1"/>
          <w:sz w:val="28"/>
          <w:szCs w:val="28"/>
          <w:u w:val="none"/>
        </w:rPr>
        <w:t xml:space="preserve">ості </w:t>
      </w:r>
      <w:r w:rsidRPr="00A004B5">
        <w:rPr>
          <w:rStyle w:val="af0"/>
          <w:rFonts w:ascii="Times New Roman" w:hAnsi="Times New Roman" w:cs="Times New Roman"/>
          <w:color w:val="000000" w:themeColor="text1"/>
          <w:sz w:val="28"/>
          <w:szCs w:val="28"/>
          <w:u w:val="none"/>
        </w:rPr>
        <w:t xml:space="preserve"> регіону спричинило поширення низькорослого </w:t>
      </w:r>
      <w:r w:rsidR="005E1AE2">
        <w:rPr>
          <w:rStyle w:val="af0"/>
          <w:rFonts w:ascii="Times New Roman" w:hAnsi="Times New Roman" w:cs="Times New Roman"/>
          <w:color w:val="000000" w:themeColor="text1"/>
          <w:sz w:val="28"/>
          <w:szCs w:val="28"/>
          <w:u w:val="none"/>
        </w:rPr>
        <w:t xml:space="preserve">і </w:t>
      </w:r>
      <w:r w:rsidR="00A21E11" w:rsidRPr="00A004B5">
        <w:rPr>
          <w:rStyle w:val="af0"/>
          <w:rFonts w:ascii="Times New Roman" w:hAnsi="Times New Roman" w:cs="Times New Roman"/>
          <w:color w:val="000000" w:themeColor="text1"/>
          <w:sz w:val="28"/>
          <w:szCs w:val="28"/>
          <w:u w:val="none"/>
        </w:rPr>
        <w:t>вузьколистого</w:t>
      </w:r>
      <w:r w:rsidR="005E1AE2">
        <w:rPr>
          <w:rStyle w:val="af0"/>
          <w:rFonts w:ascii="Times New Roman" w:hAnsi="Times New Roman" w:cs="Times New Roman"/>
          <w:color w:val="000000" w:themeColor="text1"/>
          <w:sz w:val="28"/>
          <w:szCs w:val="28"/>
          <w:u w:val="none"/>
        </w:rPr>
        <w:t>, видово</w:t>
      </w:r>
      <w:r w:rsidRPr="00A004B5">
        <w:rPr>
          <w:rStyle w:val="af0"/>
          <w:rFonts w:ascii="Times New Roman" w:hAnsi="Times New Roman" w:cs="Times New Roman"/>
          <w:color w:val="000000" w:themeColor="text1"/>
          <w:sz w:val="28"/>
          <w:szCs w:val="28"/>
          <w:u w:val="none"/>
        </w:rPr>
        <w:t xml:space="preserve"> збідненого </w:t>
      </w:r>
      <w:r w:rsidR="005E1AE2">
        <w:rPr>
          <w:rStyle w:val="af0"/>
          <w:rFonts w:ascii="Times New Roman" w:hAnsi="Times New Roman" w:cs="Times New Roman"/>
          <w:color w:val="000000" w:themeColor="text1"/>
          <w:sz w:val="28"/>
          <w:szCs w:val="28"/>
          <w:u w:val="none"/>
        </w:rPr>
        <w:t xml:space="preserve">та </w:t>
      </w:r>
      <w:r w:rsidRPr="00A004B5">
        <w:rPr>
          <w:rStyle w:val="af0"/>
          <w:rFonts w:ascii="Times New Roman" w:hAnsi="Times New Roman" w:cs="Times New Roman"/>
          <w:color w:val="000000" w:themeColor="text1"/>
          <w:sz w:val="28"/>
          <w:szCs w:val="28"/>
          <w:u w:val="none"/>
        </w:rPr>
        <w:t xml:space="preserve">розрідженого ксерофітного різнотрав’я з </w:t>
      </w:r>
      <w:r w:rsidR="005E1AE2">
        <w:rPr>
          <w:rStyle w:val="af0"/>
          <w:rFonts w:ascii="Times New Roman" w:hAnsi="Times New Roman" w:cs="Times New Roman"/>
          <w:color w:val="000000" w:themeColor="text1"/>
          <w:sz w:val="28"/>
          <w:szCs w:val="28"/>
          <w:u w:val="none"/>
        </w:rPr>
        <w:t xml:space="preserve">присутністю </w:t>
      </w:r>
      <w:r w:rsidRPr="00A004B5">
        <w:rPr>
          <w:rStyle w:val="af0"/>
          <w:rFonts w:ascii="Times New Roman" w:hAnsi="Times New Roman" w:cs="Times New Roman"/>
          <w:color w:val="000000" w:themeColor="text1"/>
          <w:sz w:val="28"/>
          <w:szCs w:val="28"/>
          <w:u w:val="none"/>
        </w:rPr>
        <w:t>солонцево</w:t>
      </w:r>
      <w:r w:rsidR="005E1AE2">
        <w:rPr>
          <w:rStyle w:val="af0"/>
          <w:rFonts w:ascii="Times New Roman" w:hAnsi="Times New Roman" w:cs="Times New Roman"/>
          <w:color w:val="000000" w:themeColor="text1"/>
          <w:sz w:val="28"/>
          <w:szCs w:val="28"/>
          <w:u w:val="none"/>
        </w:rPr>
        <w:t>-</w:t>
      </w:r>
      <w:r w:rsidRPr="00A004B5">
        <w:rPr>
          <w:rStyle w:val="af0"/>
          <w:rFonts w:ascii="Times New Roman" w:hAnsi="Times New Roman" w:cs="Times New Roman"/>
          <w:color w:val="000000" w:themeColor="text1"/>
          <w:sz w:val="28"/>
          <w:szCs w:val="28"/>
          <w:u w:val="none"/>
        </w:rPr>
        <w:t>солончаков</w:t>
      </w:r>
      <w:r w:rsidR="005E1AE2">
        <w:rPr>
          <w:rStyle w:val="af0"/>
          <w:rFonts w:ascii="Times New Roman" w:hAnsi="Times New Roman" w:cs="Times New Roman"/>
          <w:color w:val="000000" w:themeColor="text1"/>
          <w:sz w:val="28"/>
          <w:szCs w:val="28"/>
          <w:u w:val="none"/>
        </w:rPr>
        <w:t xml:space="preserve">их компонентів. </w:t>
      </w:r>
    </w:p>
    <w:p w14:paraId="31518297" w14:textId="672786E0" w:rsidR="00984A7D" w:rsidRPr="00A004B5" w:rsidRDefault="00984A7D" w:rsidP="00984A7D">
      <w:pPr>
        <w:jc w:val="both"/>
        <w:rPr>
          <w:rStyle w:val="af0"/>
          <w:rFonts w:ascii="Times New Roman" w:hAnsi="Times New Roman" w:cs="Times New Roman"/>
          <w:color w:val="000000" w:themeColor="text1"/>
          <w:sz w:val="28"/>
          <w:szCs w:val="28"/>
          <w:u w:val="none"/>
        </w:rPr>
      </w:pPr>
      <w:r w:rsidRPr="00A004B5">
        <w:rPr>
          <w:rStyle w:val="af0"/>
          <w:rFonts w:ascii="Times New Roman" w:hAnsi="Times New Roman" w:cs="Times New Roman"/>
          <w:color w:val="000000" w:themeColor="text1"/>
          <w:sz w:val="28"/>
          <w:szCs w:val="28"/>
          <w:u w:val="none"/>
        </w:rPr>
        <w:t xml:space="preserve">Псамофітні (піщані) степи займають найбільші площі </w:t>
      </w:r>
      <w:r w:rsidR="00FE5D9F" w:rsidRPr="00A004B5">
        <w:rPr>
          <w:rStyle w:val="af0"/>
          <w:rFonts w:ascii="Times New Roman" w:hAnsi="Times New Roman" w:cs="Times New Roman"/>
          <w:color w:val="000000" w:themeColor="text1"/>
          <w:sz w:val="28"/>
          <w:szCs w:val="28"/>
          <w:u w:val="none"/>
        </w:rPr>
        <w:t>С</w:t>
      </w:r>
      <w:r w:rsidRPr="00A004B5">
        <w:rPr>
          <w:rStyle w:val="af0"/>
          <w:rFonts w:ascii="Times New Roman" w:hAnsi="Times New Roman" w:cs="Times New Roman"/>
          <w:color w:val="000000" w:themeColor="text1"/>
          <w:sz w:val="28"/>
          <w:szCs w:val="28"/>
          <w:u w:val="none"/>
        </w:rPr>
        <w:t>ухого степу. Вони приурочені до опуклих форм рельєфу хвиляст</w:t>
      </w:r>
      <w:r w:rsidR="00FE5D9F" w:rsidRPr="00A004B5">
        <w:rPr>
          <w:rStyle w:val="af0"/>
          <w:rFonts w:ascii="Times New Roman" w:hAnsi="Times New Roman" w:cs="Times New Roman"/>
          <w:color w:val="000000" w:themeColor="text1"/>
          <w:sz w:val="28"/>
          <w:szCs w:val="28"/>
          <w:u w:val="none"/>
        </w:rPr>
        <w:t>о</w:t>
      </w:r>
      <w:r w:rsidRPr="00A004B5">
        <w:rPr>
          <w:rStyle w:val="af0"/>
          <w:rFonts w:ascii="Times New Roman" w:hAnsi="Times New Roman" w:cs="Times New Roman"/>
          <w:color w:val="000000" w:themeColor="text1"/>
          <w:sz w:val="28"/>
          <w:szCs w:val="28"/>
          <w:u w:val="none"/>
        </w:rPr>
        <w:t xml:space="preserve">го та горбистого типів. Домінантами виступають дернинні злаки, такі як житняк гребінчастий </w:t>
      </w:r>
      <w:r w:rsidRPr="00A004B5">
        <w:rPr>
          <w:rStyle w:val="af0"/>
          <w:rFonts w:ascii="Times New Roman" w:hAnsi="Times New Roman" w:cs="Times New Roman"/>
          <w:i/>
          <w:iCs/>
          <w:color w:val="000000" w:themeColor="text1"/>
          <w:sz w:val="28"/>
          <w:szCs w:val="28"/>
          <w:u w:val="none"/>
        </w:rPr>
        <w:t>Agropyron cristatum</w:t>
      </w:r>
      <w:r w:rsidRPr="00A004B5">
        <w:rPr>
          <w:rStyle w:val="af0"/>
          <w:rFonts w:ascii="Times New Roman" w:hAnsi="Times New Roman" w:cs="Times New Roman"/>
          <w:color w:val="000000" w:themeColor="text1"/>
          <w:sz w:val="28"/>
          <w:szCs w:val="28"/>
          <w:u w:val="none"/>
        </w:rPr>
        <w:t xml:space="preserve">, ковила волосиста </w:t>
      </w:r>
      <w:r w:rsidRPr="00A004B5">
        <w:rPr>
          <w:rStyle w:val="af0"/>
          <w:rFonts w:ascii="Times New Roman" w:hAnsi="Times New Roman" w:cs="Times New Roman"/>
          <w:i/>
          <w:iCs/>
          <w:color w:val="000000" w:themeColor="text1"/>
          <w:sz w:val="28"/>
          <w:szCs w:val="28"/>
          <w:u w:val="none"/>
        </w:rPr>
        <w:t>Stipa capillata</w:t>
      </w:r>
      <w:r w:rsidRPr="00A004B5">
        <w:rPr>
          <w:rStyle w:val="af0"/>
          <w:rFonts w:ascii="Times New Roman" w:hAnsi="Times New Roman" w:cs="Times New Roman"/>
          <w:color w:val="000000" w:themeColor="text1"/>
          <w:sz w:val="28"/>
          <w:szCs w:val="28"/>
          <w:u w:val="none"/>
        </w:rPr>
        <w:t xml:space="preserve">, костриця овеча </w:t>
      </w:r>
      <w:r w:rsidRPr="00A004B5">
        <w:rPr>
          <w:rStyle w:val="af0"/>
          <w:rFonts w:ascii="Times New Roman" w:hAnsi="Times New Roman" w:cs="Times New Roman"/>
          <w:i/>
          <w:iCs/>
          <w:color w:val="000000" w:themeColor="text1"/>
          <w:sz w:val="28"/>
          <w:szCs w:val="28"/>
          <w:u w:val="none"/>
        </w:rPr>
        <w:t>Festuca ovina</w:t>
      </w:r>
      <w:r w:rsidR="00FE5D9F" w:rsidRPr="00A004B5">
        <w:rPr>
          <w:rStyle w:val="af0"/>
          <w:rFonts w:ascii="Times New Roman" w:hAnsi="Times New Roman" w:cs="Times New Roman"/>
          <w:color w:val="000000" w:themeColor="text1"/>
          <w:sz w:val="28"/>
          <w:szCs w:val="28"/>
          <w:u w:val="none"/>
        </w:rPr>
        <w:t xml:space="preserve">, за участю кореневищного </w:t>
      </w:r>
      <w:r w:rsidRPr="00A004B5">
        <w:rPr>
          <w:rStyle w:val="af0"/>
          <w:rFonts w:ascii="Times New Roman" w:hAnsi="Times New Roman" w:cs="Times New Roman"/>
          <w:color w:val="000000" w:themeColor="text1"/>
          <w:sz w:val="28"/>
          <w:szCs w:val="28"/>
          <w:u w:val="none"/>
        </w:rPr>
        <w:t xml:space="preserve">куничника наземного </w:t>
      </w:r>
      <w:r w:rsidRPr="00A004B5">
        <w:rPr>
          <w:rStyle w:val="af0"/>
          <w:rFonts w:ascii="Times New Roman" w:hAnsi="Times New Roman" w:cs="Times New Roman"/>
          <w:i/>
          <w:iCs/>
          <w:color w:val="000000" w:themeColor="text1"/>
          <w:sz w:val="28"/>
          <w:szCs w:val="28"/>
          <w:u w:val="none"/>
        </w:rPr>
        <w:t>Calamagrostis epigeios</w:t>
      </w:r>
      <w:r w:rsidRPr="00A004B5">
        <w:rPr>
          <w:rStyle w:val="af0"/>
          <w:rFonts w:ascii="Times New Roman" w:hAnsi="Times New Roman" w:cs="Times New Roman"/>
          <w:color w:val="000000" w:themeColor="text1"/>
          <w:sz w:val="28"/>
          <w:szCs w:val="28"/>
          <w:u w:val="none"/>
        </w:rPr>
        <w:t>.</w:t>
      </w:r>
      <w:r w:rsidR="00FE5D9F" w:rsidRPr="00A004B5">
        <w:rPr>
          <w:rStyle w:val="af0"/>
          <w:rFonts w:ascii="Times New Roman" w:hAnsi="Times New Roman" w:cs="Times New Roman"/>
          <w:color w:val="000000" w:themeColor="text1"/>
          <w:sz w:val="28"/>
          <w:szCs w:val="28"/>
          <w:u w:val="none"/>
        </w:rPr>
        <w:t xml:space="preserve"> У</w:t>
      </w:r>
      <w:r w:rsidRPr="00A004B5">
        <w:rPr>
          <w:rStyle w:val="af0"/>
          <w:rFonts w:ascii="Times New Roman" w:hAnsi="Times New Roman" w:cs="Times New Roman"/>
          <w:color w:val="000000" w:themeColor="text1"/>
          <w:sz w:val="28"/>
          <w:szCs w:val="28"/>
          <w:u w:val="none"/>
        </w:rPr>
        <w:t xml:space="preserve"> сухих зниженнях переважають більш вологолюбні види, такі як тризубець морський </w:t>
      </w:r>
      <w:r w:rsidRPr="00A004B5">
        <w:rPr>
          <w:rStyle w:val="af0"/>
          <w:rFonts w:ascii="Times New Roman" w:hAnsi="Times New Roman" w:cs="Times New Roman"/>
          <w:i/>
          <w:iCs/>
          <w:color w:val="000000" w:themeColor="text1"/>
          <w:sz w:val="28"/>
          <w:szCs w:val="28"/>
          <w:u w:val="none"/>
        </w:rPr>
        <w:t>Triglochin maritimum</w:t>
      </w:r>
      <w:r w:rsidRPr="00A004B5">
        <w:rPr>
          <w:rStyle w:val="af0"/>
          <w:rFonts w:ascii="Times New Roman" w:hAnsi="Times New Roman" w:cs="Times New Roman"/>
          <w:color w:val="000000" w:themeColor="text1"/>
          <w:sz w:val="28"/>
          <w:szCs w:val="28"/>
          <w:u w:val="none"/>
        </w:rPr>
        <w:t xml:space="preserve">, костриця Беккера </w:t>
      </w:r>
      <w:r w:rsidRPr="00A004B5">
        <w:rPr>
          <w:rStyle w:val="af0"/>
          <w:rFonts w:ascii="Times New Roman" w:hAnsi="Times New Roman" w:cs="Times New Roman"/>
          <w:i/>
          <w:iCs/>
          <w:color w:val="000000" w:themeColor="text1"/>
          <w:sz w:val="28"/>
          <w:szCs w:val="28"/>
          <w:u w:val="none"/>
        </w:rPr>
        <w:t>Festuca beckeri</w:t>
      </w:r>
      <w:r w:rsidRPr="00A004B5">
        <w:rPr>
          <w:rStyle w:val="af0"/>
          <w:rFonts w:ascii="Times New Roman" w:hAnsi="Times New Roman" w:cs="Times New Roman"/>
          <w:color w:val="000000" w:themeColor="text1"/>
          <w:sz w:val="28"/>
          <w:szCs w:val="28"/>
          <w:u w:val="none"/>
        </w:rPr>
        <w:t>, куничник наз</w:t>
      </w:r>
      <w:r w:rsidR="00FE5D9F" w:rsidRPr="00A004B5">
        <w:rPr>
          <w:rStyle w:val="af0"/>
          <w:rFonts w:ascii="Times New Roman" w:hAnsi="Times New Roman" w:cs="Times New Roman"/>
          <w:color w:val="000000" w:themeColor="text1"/>
          <w:sz w:val="28"/>
          <w:szCs w:val="28"/>
          <w:u w:val="none"/>
        </w:rPr>
        <w:t>ем</w:t>
      </w:r>
      <w:r w:rsidRPr="00A004B5">
        <w:rPr>
          <w:rStyle w:val="af0"/>
          <w:rFonts w:ascii="Times New Roman" w:hAnsi="Times New Roman" w:cs="Times New Roman"/>
          <w:color w:val="000000" w:themeColor="text1"/>
          <w:sz w:val="28"/>
          <w:szCs w:val="28"/>
          <w:u w:val="none"/>
        </w:rPr>
        <w:t xml:space="preserve">ний </w:t>
      </w:r>
      <w:r w:rsidRPr="00A004B5">
        <w:rPr>
          <w:rStyle w:val="af0"/>
          <w:rFonts w:ascii="Times New Roman" w:hAnsi="Times New Roman" w:cs="Times New Roman"/>
          <w:i/>
          <w:iCs/>
          <w:color w:val="000000" w:themeColor="text1"/>
          <w:sz w:val="28"/>
          <w:szCs w:val="28"/>
          <w:u w:val="none"/>
        </w:rPr>
        <w:t>Calamagróstis epigéjos</w:t>
      </w:r>
      <w:r w:rsidRPr="00A004B5">
        <w:rPr>
          <w:rStyle w:val="af0"/>
          <w:rFonts w:ascii="Times New Roman" w:hAnsi="Times New Roman" w:cs="Times New Roman"/>
          <w:color w:val="000000" w:themeColor="text1"/>
          <w:sz w:val="28"/>
          <w:szCs w:val="28"/>
          <w:u w:val="none"/>
        </w:rPr>
        <w:t xml:space="preserve"> та оман пісковий </w:t>
      </w:r>
      <w:r w:rsidRPr="00A004B5">
        <w:rPr>
          <w:rStyle w:val="af0"/>
          <w:rFonts w:ascii="Times New Roman" w:hAnsi="Times New Roman" w:cs="Times New Roman"/>
          <w:i/>
          <w:iCs/>
          <w:color w:val="000000" w:themeColor="text1"/>
          <w:sz w:val="28"/>
          <w:szCs w:val="28"/>
          <w:u w:val="none"/>
        </w:rPr>
        <w:t>Inula sabuletorum</w:t>
      </w:r>
      <w:r w:rsidRPr="00A004B5">
        <w:rPr>
          <w:rStyle w:val="af0"/>
          <w:rFonts w:ascii="Times New Roman" w:hAnsi="Times New Roman" w:cs="Times New Roman"/>
          <w:color w:val="000000" w:themeColor="text1"/>
          <w:sz w:val="28"/>
          <w:szCs w:val="28"/>
          <w:u w:val="none"/>
        </w:rPr>
        <w:t xml:space="preserve">.  Однак, на відміну від </w:t>
      </w:r>
      <w:r w:rsidR="00FE5D9F" w:rsidRPr="00A004B5">
        <w:rPr>
          <w:rStyle w:val="af0"/>
          <w:rFonts w:ascii="Times New Roman" w:hAnsi="Times New Roman" w:cs="Times New Roman"/>
          <w:color w:val="000000" w:themeColor="text1"/>
          <w:sz w:val="28"/>
          <w:szCs w:val="28"/>
          <w:u w:val="none"/>
        </w:rPr>
        <w:t>П</w:t>
      </w:r>
      <w:r w:rsidRPr="00A004B5">
        <w:rPr>
          <w:rStyle w:val="af0"/>
          <w:rFonts w:ascii="Times New Roman" w:hAnsi="Times New Roman" w:cs="Times New Roman"/>
          <w:color w:val="000000" w:themeColor="text1"/>
          <w:sz w:val="28"/>
          <w:szCs w:val="28"/>
          <w:u w:val="none"/>
        </w:rPr>
        <w:t xml:space="preserve">івденного степу, у складі </w:t>
      </w:r>
      <w:r w:rsidR="00FE5D9F" w:rsidRPr="00A004B5">
        <w:rPr>
          <w:rStyle w:val="af0"/>
          <w:rFonts w:ascii="Times New Roman" w:hAnsi="Times New Roman" w:cs="Times New Roman"/>
          <w:color w:val="000000" w:themeColor="text1"/>
          <w:sz w:val="28"/>
          <w:szCs w:val="28"/>
          <w:u w:val="none"/>
        </w:rPr>
        <w:t xml:space="preserve">прибережно-морських та прилиманних </w:t>
      </w:r>
      <w:r w:rsidRPr="00A004B5">
        <w:rPr>
          <w:rStyle w:val="af0"/>
          <w:rFonts w:ascii="Times New Roman" w:hAnsi="Times New Roman" w:cs="Times New Roman"/>
          <w:color w:val="000000" w:themeColor="text1"/>
          <w:sz w:val="28"/>
          <w:szCs w:val="28"/>
          <w:u w:val="none"/>
        </w:rPr>
        <w:t xml:space="preserve">угруповань </w:t>
      </w:r>
      <w:r w:rsidR="00FE5D9F" w:rsidRPr="00A004B5">
        <w:rPr>
          <w:rStyle w:val="af0"/>
          <w:rFonts w:ascii="Times New Roman" w:hAnsi="Times New Roman" w:cs="Times New Roman"/>
          <w:color w:val="000000" w:themeColor="text1"/>
          <w:sz w:val="28"/>
          <w:szCs w:val="28"/>
          <w:u w:val="none"/>
        </w:rPr>
        <w:t xml:space="preserve">природної рослинності </w:t>
      </w:r>
      <w:r w:rsidRPr="00A004B5">
        <w:rPr>
          <w:rStyle w:val="af0"/>
          <w:rFonts w:ascii="Times New Roman" w:hAnsi="Times New Roman" w:cs="Times New Roman"/>
          <w:color w:val="000000" w:themeColor="text1"/>
          <w:sz w:val="28"/>
          <w:szCs w:val="28"/>
          <w:u w:val="none"/>
        </w:rPr>
        <w:t xml:space="preserve">збільшується участь полинових (полинь приморська </w:t>
      </w:r>
      <w:r w:rsidRPr="00A004B5">
        <w:rPr>
          <w:rStyle w:val="af0"/>
          <w:rFonts w:ascii="Times New Roman" w:hAnsi="Times New Roman" w:cs="Times New Roman"/>
          <w:i/>
          <w:iCs/>
          <w:color w:val="000000" w:themeColor="text1"/>
          <w:sz w:val="28"/>
          <w:szCs w:val="28"/>
          <w:u w:val="none"/>
        </w:rPr>
        <w:t>Arthemisia maritima</w:t>
      </w:r>
      <w:r w:rsidRPr="00A004B5">
        <w:rPr>
          <w:rStyle w:val="af0"/>
          <w:rFonts w:ascii="Times New Roman" w:hAnsi="Times New Roman" w:cs="Times New Roman"/>
          <w:color w:val="000000" w:themeColor="text1"/>
          <w:sz w:val="28"/>
          <w:szCs w:val="28"/>
          <w:u w:val="none"/>
        </w:rPr>
        <w:t xml:space="preserve">, полин сантонінський </w:t>
      </w:r>
      <w:r w:rsidRPr="00A004B5">
        <w:rPr>
          <w:rStyle w:val="af0"/>
          <w:rFonts w:ascii="Times New Roman" w:hAnsi="Times New Roman" w:cs="Times New Roman"/>
          <w:i/>
          <w:iCs/>
          <w:color w:val="000000" w:themeColor="text1"/>
          <w:sz w:val="28"/>
          <w:szCs w:val="28"/>
          <w:u w:val="none"/>
        </w:rPr>
        <w:t>Artemisia santonica</w:t>
      </w:r>
      <w:r w:rsidRPr="00A004B5">
        <w:rPr>
          <w:rStyle w:val="af0"/>
          <w:rFonts w:ascii="Times New Roman" w:hAnsi="Times New Roman" w:cs="Times New Roman"/>
          <w:color w:val="000000" w:themeColor="text1"/>
          <w:sz w:val="28"/>
          <w:szCs w:val="28"/>
          <w:u w:val="none"/>
        </w:rPr>
        <w:t>). Рослинн</w:t>
      </w:r>
      <w:r w:rsidR="005E1AE2">
        <w:rPr>
          <w:rStyle w:val="af0"/>
          <w:rFonts w:ascii="Times New Roman" w:hAnsi="Times New Roman" w:cs="Times New Roman"/>
          <w:color w:val="000000" w:themeColor="text1"/>
          <w:sz w:val="28"/>
          <w:szCs w:val="28"/>
          <w:u w:val="none"/>
        </w:rPr>
        <w:t xml:space="preserve">ий покрив </w:t>
      </w:r>
      <w:r w:rsidR="00FE5D9F" w:rsidRPr="00A004B5">
        <w:rPr>
          <w:rStyle w:val="af0"/>
          <w:rFonts w:ascii="Times New Roman" w:hAnsi="Times New Roman" w:cs="Times New Roman"/>
          <w:color w:val="000000" w:themeColor="text1"/>
          <w:sz w:val="28"/>
          <w:szCs w:val="28"/>
          <w:u w:val="none"/>
        </w:rPr>
        <w:t xml:space="preserve">загалом тут </w:t>
      </w:r>
      <w:r w:rsidRPr="00A004B5">
        <w:rPr>
          <w:rStyle w:val="af0"/>
          <w:rFonts w:ascii="Times New Roman" w:hAnsi="Times New Roman" w:cs="Times New Roman"/>
          <w:color w:val="000000" w:themeColor="text1"/>
          <w:sz w:val="28"/>
          <w:szCs w:val="28"/>
          <w:u w:val="none"/>
        </w:rPr>
        <w:t>дуже збіднен</w:t>
      </w:r>
      <w:r w:rsidR="005E1AE2">
        <w:rPr>
          <w:rStyle w:val="af0"/>
          <w:rFonts w:ascii="Times New Roman" w:hAnsi="Times New Roman" w:cs="Times New Roman"/>
          <w:color w:val="000000" w:themeColor="text1"/>
          <w:sz w:val="28"/>
          <w:szCs w:val="28"/>
          <w:u w:val="none"/>
        </w:rPr>
        <w:t>ий</w:t>
      </w:r>
      <w:r w:rsidRPr="00A004B5">
        <w:rPr>
          <w:rStyle w:val="af0"/>
          <w:rFonts w:ascii="Times New Roman" w:hAnsi="Times New Roman" w:cs="Times New Roman"/>
          <w:color w:val="000000" w:themeColor="text1"/>
          <w:sz w:val="28"/>
          <w:szCs w:val="28"/>
          <w:u w:val="none"/>
        </w:rPr>
        <w:t>, місцями зелено</w:t>
      </w:r>
      <w:r w:rsidR="00FE5D9F" w:rsidRPr="00A004B5">
        <w:rPr>
          <w:rStyle w:val="af0"/>
          <w:rFonts w:ascii="Times New Roman" w:hAnsi="Times New Roman" w:cs="Times New Roman"/>
          <w:color w:val="000000" w:themeColor="text1"/>
          <w:sz w:val="28"/>
          <w:szCs w:val="28"/>
          <w:u w:val="none"/>
        </w:rPr>
        <w:t>-</w:t>
      </w:r>
      <w:r w:rsidRPr="00A004B5">
        <w:rPr>
          <w:rStyle w:val="af0"/>
          <w:rFonts w:ascii="Times New Roman" w:hAnsi="Times New Roman" w:cs="Times New Roman"/>
          <w:color w:val="000000" w:themeColor="text1"/>
          <w:sz w:val="28"/>
          <w:szCs w:val="28"/>
          <w:u w:val="none"/>
        </w:rPr>
        <w:t>сір</w:t>
      </w:r>
      <w:r w:rsidR="005E1AE2">
        <w:rPr>
          <w:rStyle w:val="af0"/>
          <w:rFonts w:ascii="Times New Roman" w:hAnsi="Times New Roman" w:cs="Times New Roman"/>
          <w:color w:val="000000" w:themeColor="text1"/>
          <w:sz w:val="28"/>
          <w:szCs w:val="28"/>
          <w:u w:val="none"/>
        </w:rPr>
        <w:t>ий</w:t>
      </w:r>
      <w:r w:rsidR="00FE5D9F" w:rsidRPr="00A004B5">
        <w:rPr>
          <w:rStyle w:val="af0"/>
          <w:rFonts w:ascii="Times New Roman" w:hAnsi="Times New Roman" w:cs="Times New Roman"/>
          <w:color w:val="000000" w:themeColor="text1"/>
          <w:sz w:val="28"/>
          <w:szCs w:val="28"/>
          <w:u w:val="none"/>
        </w:rPr>
        <w:t>,</w:t>
      </w:r>
      <w:r w:rsidRPr="00A004B5">
        <w:rPr>
          <w:rStyle w:val="af0"/>
          <w:rFonts w:ascii="Times New Roman" w:hAnsi="Times New Roman" w:cs="Times New Roman"/>
          <w:color w:val="000000" w:themeColor="text1"/>
          <w:sz w:val="28"/>
          <w:szCs w:val="28"/>
          <w:u w:val="none"/>
        </w:rPr>
        <w:t xml:space="preserve"> або </w:t>
      </w:r>
      <w:r w:rsidR="00FE5D9F" w:rsidRPr="00A004B5">
        <w:rPr>
          <w:rStyle w:val="af0"/>
          <w:rFonts w:ascii="Times New Roman" w:hAnsi="Times New Roman" w:cs="Times New Roman"/>
          <w:color w:val="000000" w:themeColor="text1"/>
          <w:sz w:val="28"/>
          <w:szCs w:val="28"/>
          <w:u w:val="none"/>
        </w:rPr>
        <w:t xml:space="preserve">і </w:t>
      </w:r>
      <w:r w:rsidRPr="00A004B5">
        <w:rPr>
          <w:rStyle w:val="af0"/>
          <w:rFonts w:ascii="Times New Roman" w:hAnsi="Times New Roman" w:cs="Times New Roman"/>
          <w:color w:val="000000" w:themeColor="text1"/>
          <w:sz w:val="28"/>
          <w:szCs w:val="28"/>
          <w:u w:val="none"/>
        </w:rPr>
        <w:t>взагалі відсутн</w:t>
      </w:r>
      <w:r w:rsidR="005E1AE2">
        <w:rPr>
          <w:rStyle w:val="af0"/>
          <w:rFonts w:ascii="Times New Roman" w:hAnsi="Times New Roman" w:cs="Times New Roman"/>
          <w:color w:val="000000" w:themeColor="text1"/>
          <w:sz w:val="28"/>
          <w:szCs w:val="28"/>
          <w:u w:val="none"/>
        </w:rPr>
        <w:t>ій</w:t>
      </w:r>
      <w:r w:rsidRPr="00A004B5">
        <w:rPr>
          <w:rStyle w:val="af0"/>
          <w:rFonts w:ascii="Times New Roman" w:hAnsi="Times New Roman" w:cs="Times New Roman"/>
          <w:color w:val="000000" w:themeColor="text1"/>
          <w:sz w:val="28"/>
          <w:szCs w:val="28"/>
          <w:u w:val="none"/>
        </w:rPr>
        <w:t xml:space="preserve">, що дуже нагадує </w:t>
      </w:r>
      <w:r w:rsidR="005E1AE2">
        <w:rPr>
          <w:rStyle w:val="af0"/>
          <w:rFonts w:ascii="Times New Roman" w:hAnsi="Times New Roman" w:cs="Times New Roman"/>
          <w:color w:val="000000" w:themeColor="text1"/>
          <w:sz w:val="28"/>
          <w:szCs w:val="28"/>
          <w:u w:val="none"/>
        </w:rPr>
        <w:t xml:space="preserve">мозаїку </w:t>
      </w:r>
      <w:r w:rsidRPr="00A004B5">
        <w:rPr>
          <w:rStyle w:val="af0"/>
          <w:rFonts w:ascii="Times New Roman" w:hAnsi="Times New Roman" w:cs="Times New Roman"/>
          <w:color w:val="000000" w:themeColor="text1"/>
          <w:sz w:val="28"/>
          <w:szCs w:val="28"/>
          <w:u w:val="none"/>
        </w:rPr>
        <w:t>пустельни</w:t>
      </w:r>
      <w:r w:rsidR="005E1AE2">
        <w:rPr>
          <w:rStyle w:val="af0"/>
          <w:rFonts w:ascii="Times New Roman" w:hAnsi="Times New Roman" w:cs="Times New Roman"/>
          <w:color w:val="000000" w:themeColor="text1"/>
          <w:sz w:val="28"/>
          <w:szCs w:val="28"/>
          <w:u w:val="none"/>
        </w:rPr>
        <w:t>х</w:t>
      </w:r>
      <w:r w:rsidRPr="00A004B5">
        <w:rPr>
          <w:rStyle w:val="af0"/>
          <w:rFonts w:ascii="Times New Roman" w:hAnsi="Times New Roman" w:cs="Times New Roman"/>
          <w:color w:val="000000" w:themeColor="text1"/>
          <w:sz w:val="28"/>
          <w:szCs w:val="28"/>
          <w:u w:val="none"/>
        </w:rPr>
        <w:t xml:space="preserve"> степ</w:t>
      </w:r>
      <w:r w:rsidR="005E1AE2">
        <w:rPr>
          <w:rStyle w:val="af0"/>
          <w:rFonts w:ascii="Times New Roman" w:hAnsi="Times New Roman" w:cs="Times New Roman"/>
          <w:color w:val="000000" w:themeColor="text1"/>
          <w:sz w:val="28"/>
          <w:szCs w:val="28"/>
          <w:u w:val="none"/>
        </w:rPr>
        <w:t>ів</w:t>
      </w:r>
      <w:r w:rsidRPr="00A004B5">
        <w:rPr>
          <w:rStyle w:val="af0"/>
          <w:rFonts w:ascii="Times New Roman" w:hAnsi="Times New Roman" w:cs="Times New Roman"/>
          <w:color w:val="000000" w:themeColor="text1"/>
          <w:sz w:val="28"/>
          <w:szCs w:val="28"/>
          <w:u w:val="none"/>
        </w:rPr>
        <w:t xml:space="preserve">. </w:t>
      </w:r>
    </w:p>
    <w:p w14:paraId="716F447A" w14:textId="77777777" w:rsidR="00C72BFD" w:rsidRDefault="005E1AE2" w:rsidP="00FE5D9F">
      <w:pPr>
        <w:jc w:val="both"/>
        <w:rPr>
          <w:rStyle w:val="af0"/>
          <w:rFonts w:ascii="Times New Roman" w:hAnsi="Times New Roman" w:cs="Times New Roman"/>
          <w:color w:val="000000" w:themeColor="text1"/>
          <w:sz w:val="28"/>
          <w:szCs w:val="28"/>
          <w:u w:val="none"/>
        </w:rPr>
      </w:pPr>
      <w:r>
        <w:rPr>
          <w:rStyle w:val="af0"/>
          <w:rFonts w:ascii="Times New Roman" w:hAnsi="Times New Roman" w:cs="Times New Roman"/>
          <w:color w:val="000000" w:themeColor="text1"/>
          <w:sz w:val="28"/>
          <w:szCs w:val="28"/>
          <w:u w:val="none"/>
        </w:rPr>
        <w:t xml:space="preserve">Флорокомплекси </w:t>
      </w:r>
      <w:r w:rsidR="00A21E11" w:rsidRPr="00A004B5">
        <w:rPr>
          <w:rStyle w:val="af0"/>
          <w:rFonts w:ascii="Times New Roman" w:hAnsi="Times New Roman" w:cs="Times New Roman"/>
          <w:color w:val="000000" w:themeColor="text1"/>
          <w:sz w:val="28"/>
          <w:szCs w:val="28"/>
          <w:u w:val="none"/>
        </w:rPr>
        <w:t>сильно засолених</w:t>
      </w:r>
      <w:r w:rsidR="00984A7D" w:rsidRPr="00A004B5">
        <w:rPr>
          <w:rStyle w:val="af0"/>
          <w:rFonts w:ascii="Times New Roman" w:hAnsi="Times New Roman" w:cs="Times New Roman"/>
          <w:color w:val="000000" w:themeColor="text1"/>
          <w:sz w:val="28"/>
          <w:szCs w:val="28"/>
          <w:u w:val="none"/>
        </w:rPr>
        <w:t xml:space="preserve"> грунт</w:t>
      </w:r>
      <w:r w:rsidR="00FE5D9F" w:rsidRPr="00A004B5">
        <w:rPr>
          <w:rStyle w:val="af0"/>
          <w:rFonts w:ascii="Times New Roman" w:hAnsi="Times New Roman" w:cs="Times New Roman"/>
          <w:color w:val="000000" w:themeColor="text1"/>
          <w:sz w:val="28"/>
          <w:szCs w:val="28"/>
          <w:u w:val="none"/>
        </w:rPr>
        <w:t>ів</w:t>
      </w:r>
      <w:r w:rsidR="00984A7D" w:rsidRPr="00A004B5">
        <w:rPr>
          <w:rStyle w:val="af0"/>
          <w:rFonts w:ascii="Times New Roman" w:hAnsi="Times New Roman" w:cs="Times New Roman"/>
          <w:color w:val="000000" w:themeColor="text1"/>
          <w:sz w:val="28"/>
          <w:szCs w:val="28"/>
          <w:u w:val="none"/>
        </w:rPr>
        <w:t xml:space="preserve"> приморської смуги </w:t>
      </w:r>
      <w:r w:rsidR="00FE5D9F" w:rsidRPr="00A004B5">
        <w:rPr>
          <w:rStyle w:val="af0"/>
          <w:rFonts w:ascii="Times New Roman" w:hAnsi="Times New Roman" w:cs="Times New Roman"/>
          <w:color w:val="000000" w:themeColor="text1"/>
          <w:sz w:val="28"/>
          <w:szCs w:val="28"/>
          <w:u w:val="none"/>
        </w:rPr>
        <w:t>сформован</w:t>
      </w:r>
      <w:r w:rsidR="00C72BFD">
        <w:rPr>
          <w:rStyle w:val="af0"/>
          <w:rFonts w:ascii="Times New Roman" w:hAnsi="Times New Roman" w:cs="Times New Roman"/>
          <w:color w:val="000000" w:themeColor="text1"/>
          <w:sz w:val="28"/>
          <w:szCs w:val="28"/>
          <w:u w:val="none"/>
        </w:rPr>
        <w:t>і</w:t>
      </w:r>
      <w:r w:rsidR="00984A7D" w:rsidRPr="00A004B5">
        <w:rPr>
          <w:rStyle w:val="af0"/>
          <w:rFonts w:ascii="Times New Roman" w:hAnsi="Times New Roman" w:cs="Times New Roman"/>
          <w:color w:val="000000" w:themeColor="text1"/>
          <w:sz w:val="28"/>
          <w:szCs w:val="28"/>
          <w:u w:val="none"/>
        </w:rPr>
        <w:t xml:space="preserve"> на основі типових галофітів: солонець європейський </w:t>
      </w:r>
      <w:r w:rsidR="00984A7D" w:rsidRPr="00A004B5">
        <w:rPr>
          <w:rStyle w:val="af0"/>
          <w:rFonts w:ascii="Times New Roman" w:hAnsi="Times New Roman" w:cs="Times New Roman"/>
          <w:i/>
          <w:iCs/>
          <w:color w:val="000000" w:themeColor="text1"/>
          <w:sz w:val="28"/>
          <w:szCs w:val="28"/>
          <w:u w:val="none"/>
        </w:rPr>
        <w:t>Salicornia europaea</w:t>
      </w:r>
      <w:r w:rsidR="00984A7D" w:rsidRPr="00A004B5">
        <w:rPr>
          <w:rStyle w:val="af0"/>
          <w:rFonts w:ascii="Times New Roman" w:hAnsi="Times New Roman" w:cs="Times New Roman"/>
          <w:color w:val="000000" w:themeColor="text1"/>
          <w:sz w:val="28"/>
          <w:szCs w:val="28"/>
          <w:u w:val="none"/>
        </w:rPr>
        <w:t xml:space="preserve">, содник простертий </w:t>
      </w:r>
      <w:r w:rsidR="00984A7D" w:rsidRPr="00A004B5">
        <w:rPr>
          <w:rStyle w:val="af0"/>
          <w:rFonts w:ascii="Times New Roman" w:hAnsi="Times New Roman" w:cs="Times New Roman"/>
          <w:i/>
          <w:iCs/>
          <w:color w:val="000000" w:themeColor="text1"/>
          <w:sz w:val="28"/>
          <w:szCs w:val="28"/>
          <w:u w:val="none"/>
        </w:rPr>
        <w:t>Suaeda prostrata</w:t>
      </w:r>
      <w:r w:rsidR="00984A7D" w:rsidRPr="00A004B5">
        <w:rPr>
          <w:rStyle w:val="af0"/>
          <w:rFonts w:ascii="Times New Roman" w:hAnsi="Times New Roman" w:cs="Times New Roman"/>
          <w:color w:val="000000" w:themeColor="text1"/>
          <w:sz w:val="28"/>
          <w:szCs w:val="28"/>
          <w:u w:val="none"/>
        </w:rPr>
        <w:t xml:space="preserve">, курай содовий </w:t>
      </w:r>
      <w:r w:rsidR="00984A7D" w:rsidRPr="00A004B5">
        <w:rPr>
          <w:rStyle w:val="af0"/>
          <w:rFonts w:ascii="Times New Roman" w:hAnsi="Times New Roman" w:cs="Times New Roman"/>
          <w:i/>
          <w:iCs/>
          <w:color w:val="000000" w:themeColor="text1"/>
          <w:sz w:val="28"/>
          <w:szCs w:val="28"/>
          <w:u w:val="none"/>
        </w:rPr>
        <w:t>Salsola soda</w:t>
      </w:r>
      <w:r w:rsidR="00984A7D" w:rsidRPr="00A004B5">
        <w:rPr>
          <w:rStyle w:val="af0"/>
          <w:rFonts w:ascii="Times New Roman" w:hAnsi="Times New Roman" w:cs="Times New Roman"/>
          <w:color w:val="000000" w:themeColor="text1"/>
          <w:sz w:val="28"/>
          <w:szCs w:val="28"/>
          <w:u w:val="none"/>
        </w:rPr>
        <w:t xml:space="preserve">, сарсазан шишкуватий </w:t>
      </w:r>
      <w:r w:rsidR="00984A7D" w:rsidRPr="00A004B5">
        <w:rPr>
          <w:rStyle w:val="af0"/>
          <w:rFonts w:ascii="Times New Roman" w:hAnsi="Times New Roman" w:cs="Times New Roman"/>
          <w:i/>
          <w:iCs/>
          <w:color w:val="000000" w:themeColor="text1"/>
          <w:sz w:val="28"/>
          <w:szCs w:val="28"/>
          <w:u w:val="none"/>
        </w:rPr>
        <w:t>Halocnemum strobilaceum</w:t>
      </w:r>
      <w:r w:rsidR="00984A7D" w:rsidRPr="00A004B5">
        <w:rPr>
          <w:rStyle w:val="af0"/>
          <w:rFonts w:ascii="Times New Roman" w:hAnsi="Times New Roman" w:cs="Times New Roman"/>
          <w:color w:val="000000" w:themeColor="text1"/>
          <w:sz w:val="28"/>
          <w:szCs w:val="28"/>
          <w:u w:val="none"/>
        </w:rPr>
        <w:t xml:space="preserve">, кермек Мейера </w:t>
      </w:r>
      <w:r w:rsidR="00984A7D" w:rsidRPr="00A004B5">
        <w:rPr>
          <w:rStyle w:val="af0"/>
          <w:rFonts w:ascii="Times New Roman" w:hAnsi="Times New Roman" w:cs="Times New Roman"/>
          <w:i/>
          <w:iCs/>
          <w:color w:val="000000" w:themeColor="text1"/>
          <w:sz w:val="28"/>
          <w:szCs w:val="28"/>
          <w:u w:val="none"/>
        </w:rPr>
        <w:t>Limonium Mеуегі</w:t>
      </w:r>
      <w:r w:rsidR="00984A7D" w:rsidRPr="00A004B5">
        <w:rPr>
          <w:rStyle w:val="af0"/>
          <w:rFonts w:ascii="Times New Roman" w:hAnsi="Times New Roman" w:cs="Times New Roman"/>
          <w:color w:val="000000" w:themeColor="text1"/>
          <w:sz w:val="28"/>
          <w:szCs w:val="28"/>
          <w:u w:val="none"/>
        </w:rPr>
        <w:t xml:space="preserve">, покісниця розставлена </w:t>
      </w:r>
      <w:r w:rsidR="00984A7D" w:rsidRPr="00A004B5">
        <w:rPr>
          <w:rStyle w:val="af0"/>
          <w:rFonts w:ascii="Times New Roman" w:hAnsi="Times New Roman" w:cs="Times New Roman"/>
          <w:i/>
          <w:iCs/>
          <w:color w:val="000000" w:themeColor="text1"/>
          <w:sz w:val="28"/>
          <w:szCs w:val="28"/>
          <w:u w:val="none"/>
        </w:rPr>
        <w:lastRenderedPageBreak/>
        <w:t xml:space="preserve">Puccinellia distans, </w:t>
      </w:r>
      <w:r w:rsidR="00984A7D" w:rsidRPr="00A004B5">
        <w:rPr>
          <w:rStyle w:val="af0"/>
          <w:rFonts w:ascii="Times New Roman" w:hAnsi="Times New Roman" w:cs="Times New Roman"/>
          <w:color w:val="000000" w:themeColor="text1"/>
          <w:sz w:val="28"/>
          <w:szCs w:val="28"/>
          <w:u w:val="none"/>
        </w:rPr>
        <w:t xml:space="preserve">покісниця Фоміна </w:t>
      </w:r>
      <w:r w:rsidR="00984A7D" w:rsidRPr="00A004B5">
        <w:rPr>
          <w:rStyle w:val="af0"/>
          <w:rFonts w:ascii="Times New Roman" w:hAnsi="Times New Roman" w:cs="Times New Roman"/>
          <w:i/>
          <w:iCs/>
          <w:color w:val="000000" w:themeColor="text1"/>
          <w:sz w:val="28"/>
          <w:szCs w:val="28"/>
          <w:u w:val="none"/>
        </w:rPr>
        <w:t>Puccinellia fominii</w:t>
      </w:r>
      <w:r w:rsidR="00984A7D" w:rsidRPr="00A004B5">
        <w:rPr>
          <w:rStyle w:val="af0"/>
          <w:rFonts w:ascii="Times New Roman" w:hAnsi="Times New Roman" w:cs="Times New Roman"/>
          <w:color w:val="000000" w:themeColor="text1"/>
          <w:sz w:val="28"/>
          <w:szCs w:val="28"/>
          <w:u w:val="none"/>
        </w:rPr>
        <w:t xml:space="preserve">. Значні площі </w:t>
      </w:r>
      <w:r w:rsidR="00FE5D9F" w:rsidRPr="00A004B5">
        <w:rPr>
          <w:rStyle w:val="af0"/>
          <w:rFonts w:ascii="Times New Roman" w:hAnsi="Times New Roman" w:cs="Times New Roman"/>
          <w:color w:val="000000" w:themeColor="text1"/>
          <w:sz w:val="28"/>
          <w:szCs w:val="28"/>
          <w:u w:val="none"/>
        </w:rPr>
        <w:t>цієї рослинності поширені в</w:t>
      </w:r>
      <w:r w:rsidR="00984A7D" w:rsidRPr="00A004B5">
        <w:rPr>
          <w:rStyle w:val="af0"/>
          <w:rFonts w:ascii="Times New Roman" w:hAnsi="Times New Roman" w:cs="Times New Roman"/>
          <w:color w:val="000000" w:themeColor="text1"/>
          <w:sz w:val="28"/>
          <w:szCs w:val="28"/>
          <w:u w:val="none"/>
        </w:rPr>
        <w:t xml:space="preserve"> приморських пониженнях (пересип між Тилігульським лиманом і морем, прибережна зона озера Солонець-Тузли)</w:t>
      </w:r>
      <w:r w:rsidR="00C72BFD">
        <w:rPr>
          <w:rStyle w:val="af0"/>
          <w:rFonts w:ascii="Times New Roman" w:hAnsi="Times New Roman" w:cs="Times New Roman"/>
          <w:color w:val="000000" w:themeColor="text1"/>
          <w:sz w:val="28"/>
          <w:szCs w:val="28"/>
          <w:u w:val="none"/>
        </w:rPr>
        <w:t>. І</w:t>
      </w:r>
      <w:r w:rsidR="00FE5D9F" w:rsidRPr="00A004B5">
        <w:rPr>
          <w:rStyle w:val="af0"/>
          <w:rFonts w:ascii="Times New Roman" w:hAnsi="Times New Roman" w:cs="Times New Roman"/>
          <w:color w:val="000000" w:themeColor="text1"/>
          <w:sz w:val="28"/>
          <w:szCs w:val="28"/>
          <w:u w:val="none"/>
        </w:rPr>
        <w:t xml:space="preserve">ноді </w:t>
      </w:r>
      <w:r w:rsidR="00C72BFD">
        <w:rPr>
          <w:rStyle w:val="af0"/>
          <w:rFonts w:ascii="Times New Roman" w:hAnsi="Times New Roman" w:cs="Times New Roman"/>
          <w:color w:val="000000" w:themeColor="text1"/>
          <w:sz w:val="28"/>
          <w:szCs w:val="28"/>
          <w:u w:val="none"/>
        </w:rPr>
        <w:t xml:space="preserve">вони </w:t>
      </w:r>
      <w:r w:rsidR="00FE5D9F" w:rsidRPr="00A004B5">
        <w:rPr>
          <w:rStyle w:val="af0"/>
          <w:rFonts w:ascii="Times New Roman" w:hAnsi="Times New Roman" w:cs="Times New Roman"/>
          <w:color w:val="000000" w:themeColor="text1"/>
          <w:sz w:val="28"/>
          <w:szCs w:val="28"/>
          <w:u w:val="none"/>
        </w:rPr>
        <w:t xml:space="preserve">заливаються </w:t>
      </w:r>
      <w:r w:rsidR="00984A7D" w:rsidRPr="00A004B5">
        <w:rPr>
          <w:rStyle w:val="af0"/>
          <w:rFonts w:ascii="Times New Roman" w:hAnsi="Times New Roman" w:cs="Times New Roman"/>
          <w:color w:val="000000" w:themeColor="text1"/>
          <w:sz w:val="28"/>
          <w:szCs w:val="28"/>
          <w:u w:val="none"/>
        </w:rPr>
        <w:t>морськ</w:t>
      </w:r>
      <w:r w:rsidR="00FE5D9F" w:rsidRPr="00A004B5">
        <w:rPr>
          <w:rStyle w:val="af0"/>
          <w:rFonts w:ascii="Times New Roman" w:hAnsi="Times New Roman" w:cs="Times New Roman"/>
          <w:color w:val="000000" w:themeColor="text1"/>
          <w:sz w:val="28"/>
          <w:szCs w:val="28"/>
          <w:u w:val="none"/>
        </w:rPr>
        <w:t>ою</w:t>
      </w:r>
      <w:r w:rsidR="00984A7D" w:rsidRPr="00A004B5">
        <w:rPr>
          <w:rStyle w:val="af0"/>
          <w:rFonts w:ascii="Times New Roman" w:hAnsi="Times New Roman" w:cs="Times New Roman"/>
          <w:color w:val="000000" w:themeColor="text1"/>
          <w:sz w:val="28"/>
          <w:szCs w:val="28"/>
          <w:u w:val="none"/>
        </w:rPr>
        <w:t xml:space="preserve"> вод</w:t>
      </w:r>
      <w:r w:rsidR="00FE5D9F" w:rsidRPr="00A004B5">
        <w:rPr>
          <w:rStyle w:val="af0"/>
          <w:rFonts w:ascii="Times New Roman" w:hAnsi="Times New Roman" w:cs="Times New Roman"/>
          <w:color w:val="000000" w:themeColor="text1"/>
          <w:sz w:val="28"/>
          <w:szCs w:val="28"/>
          <w:u w:val="none"/>
        </w:rPr>
        <w:t>ою</w:t>
      </w:r>
      <w:r w:rsidR="00984A7D" w:rsidRPr="00A004B5">
        <w:rPr>
          <w:rStyle w:val="af0"/>
          <w:rFonts w:ascii="Times New Roman" w:hAnsi="Times New Roman" w:cs="Times New Roman"/>
          <w:color w:val="000000" w:themeColor="text1"/>
          <w:sz w:val="28"/>
          <w:szCs w:val="28"/>
          <w:u w:val="none"/>
        </w:rPr>
        <w:t xml:space="preserve"> під час </w:t>
      </w:r>
      <w:r w:rsidR="00FE5D9F" w:rsidRPr="00A004B5">
        <w:rPr>
          <w:rStyle w:val="af0"/>
          <w:rFonts w:ascii="Times New Roman" w:hAnsi="Times New Roman" w:cs="Times New Roman"/>
          <w:color w:val="000000" w:themeColor="text1"/>
          <w:sz w:val="28"/>
          <w:szCs w:val="28"/>
          <w:u w:val="none"/>
        </w:rPr>
        <w:t>нагінних вітрів</w:t>
      </w:r>
      <w:r w:rsidR="00984A7D" w:rsidRPr="00A004B5">
        <w:rPr>
          <w:rStyle w:val="af0"/>
          <w:rFonts w:ascii="Times New Roman" w:hAnsi="Times New Roman" w:cs="Times New Roman"/>
          <w:color w:val="000000" w:themeColor="text1"/>
          <w:sz w:val="28"/>
          <w:szCs w:val="28"/>
          <w:u w:val="none"/>
        </w:rPr>
        <w:t xml:space="preserve">, що створює сприятливі умови для існування типової солончакової рослинності. </w:t>
      </w:r>
    </w:p>
    <w:p w14:paraId="1F0BB106" w14:textId="7BD7A656" w:rsidR="00984A7D" w:rsidRPr="00A004B5" w:rsidRDefault="00984A7D" w:rsidP="00FE5D9F">
      <w:pPr>
        <w:jc w:val="both"/>
        <w:rPr>
          <w:rFonts w:ascii="Times New Roman" w:eastAsia="Times New Roman" w:hAnsi="Times New Roman" w:cs="Times New Roman"/>
          <w:iCs/>
          <w:color w:val="000000" w:themeColor="text1"/>
          <w:sz w:val="28"/>
          <w:szCs w:val="28"/>
          <w:lang w:eastAsia="uk-UA"/>
        </w:rPr>
      </w:pPr>
      <w:r w:rsidRPr="00A004B5">
        <w:rPr>
          <w:rFonts w:ascii="Times New Roman" w:eastAsia="Times New Roman" w:hAnsi="Times New Roman" w:cs="Times New Roman"/>
          <w:iCs/>
          <w:color w:val="000000" w:themeColor="text1"/>
          <w:sz w:val="28"/>
          <w:szCs w:val="28"/>
          <w:lang w:eastAsia="uk-UA"/>
        </w:rPr>
        <w:t xml:space="preserve">Таким чином, у порівнянні із фітоценозами </w:t>
      </w:r>
      <w:r w:rsidR="00FE5D9F" w:rsidRPr="00A004B5">
        <w:rPr>
          <w:rFonts w:ascii="Times New Roman" w:eastAsia="Times New Roman" w:hAnsi="Times New Roman" w:cs="Times New Roman"/>
          <w:iCs/>
          <w:color w:val="000000" w:themeColor="text1"/>
          <w:sz w:val="28"/>
          <w:szCs w:val="28"/>
          <w:lang w:eastAsia="uk-UA"/>
        </w:rPr>
        <w:t>П</w:t>
      </w:r>
      <w:r w:rsidRPr="00A004B5">
        <w:rPr>
          <w:rFonts w:ascii="Times New Roman" w:eastAsia="Times New Roman" w:hAnsi="Times New Roman" w:cs="Times New Roman"/>
          <w:iCs/>
          <w:color w:val="000000" w:themeColor="text1"/>
          <w:sz w:val="28"/>
          <w:szCs w:val="28"/>
          <w:lang w:eastAsia="uk-UA"/>
        </w:rPr>
        <w:t>івденн</w:t>
      </w:r>
      <w:r w:rsidR="00FE5D9F" w:rsidRPr="00A004B5">
        <w:rPr>
          <w:rFonts w:ascii="Times New Roman" w:eastAsia="Times New Roman" w:hAnsi="Times New Roman" w:cs="Times New Roman"/>
          <w:iCs/>
          <w:color w:val="000000" w:themeColor="text1"/>
          <w:sz w:val="28"/>
          <w:szCs w:val="28"/>
          <w:lang w:eastAsia="uk-UA"/>
        </w:rPr>
        <w:t>ого</w:t>
      </w:r>
      <w:r w:rsidRPr="00A004B5">
        <w:rPr>
          <w:rFonts w:ascii="Times New Roman" w:eastAsia="Times New Roman" w:hAnsi="Times New Roman" w:cs="Times New Roman"/>
          <w:iCs/>
          <w:color w:val="000000" w:themeColor="text1"/>
          <w:sz w:val="28"/>
          <w:szCs w:val="28"/>
          <w:lang w:eastAsia="uk-UA"/>
        </w:rPr>
        <w:t xml:space="preserve"> степ</w:t>
      </w:r>
      <w:r w:rsidR="00FE5D9F" w:rsidRPr="00A004B5">
        <w:rPr>
          <w:rFonts w:ascii="Times New Roman" w:eastAsia="Times New Roman" w:hAnsi="Times New Roman" w:cs="Times New Roman"/>
          <w:iCs/>
          <w:color w:val="000000" w:themeColor="text1"/>
          <w:sz w:val="28"/>
          <w:szCs w:val="28"/>
          <w:lang w:eastAsia="uk-UA"/>
        </w:rPr>
        <w:t>у</w:t>
      </w:r>
      <w:r w:rsidRPr="00A004B5">
        <w:rPr>
          <w:rFonts w:ascii="Times New Roman" w:eastAsia="Times New Roman" w:hAnsi="Times New Roman" w:cs="Times New Roman"/>
          <w:iCs/>
          <w:color w:val="000000" w:themeColor="text1"/>
          <w:sz w:val="28"/>
          <w:szCs w:val="28"/>
          <w:lang w:eastAsia="uk-UA"/>
        </w:rPr>
        <w:t>, рослинн</w:t>
      </w:r>
      <w:r w:rsidR="00FE5D9F" w:rsidRPr="00A004B5">
        <w:rPr>
          <w:rFonts w:ascii="Times New Roman" w:eastAsia="Times New Roman" w:hAnsi="Times New Roman" w:cs="Times New Roman"/>
          <w:iCs/>
          <w:color w:val="000000" w:themeColor="text1"/>
          <w:sz w:val="28"/>
          <w:szCs w:val="28"/>
          <w:lang w:eastAsia="uk-UA"/>
        </w:rPr>
        <w:t>и</w:t>
      </w:r>
      <w:r w:rsidRPr="00A004B5">
        <w:rPr>
          <w:rFonts w:ascii="Times New Roman" w:eastAsia="Times New Roman" w:hAnsi="Times New Roman" w:cs="Times New Roman"/>
          <w:iCs/>
          <w:color w:val="000000" w:themeColor="text1"/>
          <w:sz w:val="28"/>
          <w:szCs w:val="28"/>
          <w:lang w:eastAsia="uk-UA"/>
        </w:rPr>
        <w:t xml:space="preserve">й покрив </w:t>
      </w:r>
      <w:r w:rsidR="00FE5D9F" w:rsidRPr="00A004B5">
        <w:rPr>
          <w:rFonts w:ascii="Times New Roman" w:eastAsia="Times New Roman" w:hAnsi="Times New Roman" w:cs="Times New Roman"/>
          <w:iCs/>
          <w:color w:val="000000" w:themeColor="text1"/>
          <w:sz w:val="28"/>
          <w:szCs w:val="28"/>
          <w:lang w:eastAsia="uk-UA"/>
        </w:rPr>
        <w:t>С</w:t>
      </w:r>
      <w:r w:rsidRPr="00A004B5">
        <w:rPr>
          <w:rFonts w:ascii="Times New Roman" w:eastAsia="Times New Roman" w:hAnsi="Times New Roman" w:cs="Times New Roman"/>
          <w:iCs/>
          <w:color w:val="000000" w:themeColor="text1"/>
          <w:sz w:val="28"/>
          <w:szCs w:val="28"/>
          <w:lang w:eastAsia="uk-UA"/>
        </w:rPr>
        <w:t>ухого солонцюватого степу більш розріджений та уніфікований, із інтенсифікацією процесів ксерофітизації та галофітизації угруповань, що пов’язано з п</w:t>
      </w:r>
      <w:r w:rsidR="00FE5D9F" w:rsidRPr="00A004B5">
        <w:rPr>
          <w:rFonts w:ascii="Times New Roman" w:eastAsia="Times New Roman" w:hAnsi="Times New Roman" w:cs="Times New Roman"/>
          <w:iCs/>
          <w:color w:val="000000" w:themeColor="text1"/>
          <w:sz w:val="28"/>
          <w:szCs w:val="28"/>
          <w:lang w:eastAsia="uk-UA"/>
        </w:rPr>
        <w:t>о</w:t>
      </w:r>
      <w:r w:rsidRPr="00A004B5">
        <w:rPr>
          <w:rFonts w:ascii="Times New Roman" w:eastAsia="Times New Roman" w:hAnsi="Times New Roman" w:cs="Times New Roman"/>
          <w:iCs/>
          <w:color w:val="000000" w:themeColor="text1"/>
          <w:sz w:val="28"/>
          <w:szCs w:val="28"/>
          <w:lang w:eastAsia="uk-UA"/>
        </w:rPr>
        <w:t>с</w:t>
      </w:r>
      <w:r w:rsidR="00FE5D9F" w:rsidRPr="00A004B5">
        <w:rPr>
          <w:rFonts w:ascii="Times New Roman" w:eastAsia="Times New Roman" w:hAnsi="Times New Roman" w:cs="Times New Roman"/>
          <w:iCs/>
          <w:color w:val="000000" w:themeColor="text1"/>
          <w:sz w:val="28"/>
          <w:szCs w:val="28"/>
          <w:lang w:eastAsia="uk-UA"/>
        </w:rPr>
        <w:t>у</w:t>
      </w:r>
      <w:r w:rsidRPr="00A004B5">
        <w:rPr>
          <w:rFonts w:ascii="Times New Roman" w:eastAsia="Times New Roman" w:hAnsi="Times New Roman" w:cs="Times New Roman"/>
          <w:iCs/>
          <w:color w:val="000000" w:themeColor="text1"/>
          <w:sz w:val="28"/>
          <w:szCs w:val="28"/>
          <w:lang w:eastAsia="uk-UA"/>
        </w:rPr>
        <w:t xml:space="preserve">шливістю клімату </w:t>
      </w:r>
      <w:r w:rsidR="00C72BFD">
        <w:rPr>
          <w:rFonts w:ascii="Times New Roman" w:eastAsia="Times New Roman" w:hAnsi="Times New Roman" w:cs="Times New Roman"/>
          <w:iCs/>
          <w:color w:val="000000" w:themeColor="text1"/>
          <w:sz w:val="28"/>
          <w:szCs w:val="28"/>
          <w:lang w:eastAsia="uk-UA"/>
        </w:rPr>
        <w:t xml:space="preserve">і </w:t>
      </w:r>
      <w:r w:rsidR="00FE5D9F" w:rsidRPr="00A004B5">
        <w:rPr>
          <w:rFonts w:ascii="Times New Roman" w:eastAsia="Times New Roman" w:hAnsi="Times New Roman" w:cs="Times New Roman"/>
          <w:iCs/>
          <w:color w:val="000000" w:themeColor="text1"/>
          <w:sz w:val="28"/>
          <w:szCs w:val="28"/>
          <w:lang w:eastAsia="uk-UA"/>
        </w:rPr>
        <w:t xml:space="preserve">дією </w:t>
      </w:r>
      <w:r w:rsidRPr="00A004B5">
        <w:rPr>
          <w:rFonts w:ascii="Times New Roman" w:eastAsia="Times New Roman" w:hAnsi="Times New Roman" w:cs="Times New Roman"/>
          <w:iCs/>
          <w:color w:val="000000" w:themeColor="text1"/>
          <w:sz w:val="28"/>
          <w:szCs w:val="28"/>
          <w:lang w:eastAsia="uk-UA"/>
        </w:rPr>
        <w:t xml:space="preserve">згінно-нагінних </w:t>
      </w:r>
      <w:r w:rsidR="00FE5D9F" w:rsidRPr="00A004B5">
        <w:rPr>
          <w:rFonts w:ascii="Times New Roman" w:eastAsia="Times New Roman" w:hAnsi="Times New Roman" w:cs="Times New Roman"/>
          <w:iCs/>
          <w:color w:val="000000" w:themeColor="text1"/>
          <w:sz w:val="28"/>
          <w:szCs w:val="28"/>
          <w:lang w:eastAsia="uk-UA"/>
        </w:rPr>
        <w:t xml:space="preserve">припливів. </w:t>
      </w:r>
    </w:p>
    <w:p w14:paraId="09C091FE" w14:textId="7ED25628" w:rsidR="00984A7D" w:rsidRPr="00A004B5" w:rsidRDefault="00984A7D" w:rsidP="00984A7D">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bCs/>
          <w:i/>
          <w:color w:val="000000" w:themeColor="text1"/>
          <w:sz w:val="28"/>
          <w:szCs w:val="28"/>
          <w:lang w:eastAsia="uk-UA"/>
        </w:rPr>
        <w:t xml:space="preserve">Фітоценози агроландшафту. </w:t>
      </w:r>
      <w:r w:rsidRPr="00A004B5">
        <w:rPr>
          <w:rFonts w:ascii="Times New Roman" w:eastAsia="Times New Roman" w:hAnsi="Times New Roman" w:cs="Times New Roman"/>
          <w:sz w:val="28"/>
          <w:szCs w:val="28"/>
          <w:lang w:eastAsia="ru-RU"/>
        </w:rPr>
        <w:t>Постійна дестабілізація та трансформація екосистем агроландшафтів є причинами поширення лише витривалих піонерних видів рослин із широкою екологічною амплітудою. Тому, основу рослинного покриву агроландшафтів (окрім типових агрофітоценозів) становить синантропна рослинність, на основі сегеталів (смітникових) та рудералів (</w:t>
      </w:r>
      <w:r w:rsidR="00A21E11" w:rsidRPr="00A004B5">
        <w:rPr>
          <w:rFonts w:ascii="Times New Roman" w:eastAsia="Times New Roman" w:hAnsi="Times New Roman" w:cs="Times New Roman"/>
          <w:sz w:val="28"/>
          <w:szCs w:val="28"/>
          <w:lang w:eastAsia="ru-RU"/>
        </w:rPr>
        <w:t>бур’яново</w:t>
      </w:r>
      <w:r w:rsidRPr="00A004B5">
        <w:rPr>
          <w:rFonts w:ascii="Times New Roman" w:eastAsia="Times New Roman" w:hAnsi="Times New Roman" w:cs="Times New Roman"/>
          <w:sz w:val="28"/>
          <w:szCs w:val="28"/>
          <w:lang w:eastAsia="ru-RU"/>
        </w:rPr>
        <w:t xml:space="preserve">-польових). </w:t>
      </w:r>
      <w:r w:rsidR="00C72BFD">
        <w:rPr>
          <w:rFonts w:ascii="Times New Roman" w:eastAsia="Times New Roman" w:hAnsi="Times New Roman" w:cs="Times New Roman"/>
          <w:sz w:val="28"/>
          <w:szCs w:val="28"/>
          <w:lang w:eastAsia="ru-RU"/>
        </w:rPr>
        <w:t xml:space="preserve">Із числа останніх переважають </w:t>
      </w:r>
      <w:r w:rsidR="00C72BFD" w:rsidRPr="00A004B5">
        <w:rPr>
          <w:rFonts w:ascii="Times New Roman" w:eastAsia="Times New Roman" w:hAnsi="Times New Roman" w:cs="Times New Roman"/>
          <w:sz w:val="28"/>
          <w:szCs w:val="28"/>
          <w:lang w:eastAsia="ru-RU"/>
        </w:rPr>
        <w:t>адвентивн</w:t>
      </w:r>
      <w:r w:rsidR="00C72BFD">
        <w:rPr>
          <w:rFonts w:ascii="Times New Roman" w:eastAsia="Times New Roman" w:hAnsi="Times New Roman" w:cs="Times New Roman"/>
          <w:sz w:val="28"/>
          <w:szCs w:val="28"/>
          <w:lang w:eastAsia="ru-RU"/>
        </w:rPr>
        <w:t>і</w:t>
      </w:r>
      <w:r w:rsidR="00C72BFD" w:rsidRPr="00A004B5">
        <w:rPr>
          <w:rFonts w:ascii="Times New Roman" w:eastAsia="Times New Roman" w:hAnsi="Times New Roman" w:cs="Times New Roman"/>
          <w:sz w:val="28"/>
          <w:szCs w:val="28"/>
          <w:lang w:eastAsia="ru-RU"/>
        </w:rPr>
        <w:t xml:space="preserve"> та інвазійн</w:t>
      </w:r>
      <w:r w:rsidR="00C72BFD">
        <w:rPr>
          <w:rFonts w:ascii="Times New Roman" w:eastAsia="Times New Roman" w:hAnsi="Times New Roman" w:cs="Times New Roman"/>
          <w:sz w:val="28"/>
          <w:szCs w:val="28"/>
          <w:lang w:eastAsia="ru-RU"/>
        </w:rPr>
        <w:t>і</w:t>
      </w:r>
      <w:r w:rsidR="00C72BFD" w:rsidRPr="00A004B5">
        <w:rPr>
          <w:rFonts w:ascii="Times New Roman" w:eastAsia="Times New Roman" w:hAnsi="Times New Roman" w:cs="Times New Roman"/>
          <w:sz w:val="28"/>
          <w:szCs w:val="28"/>
          <w:lang w:eastAsia="ru-RU"/>
        </w:rPr>
        <w:t xml:space="preserve"> вид</w:t>
      </w:r>
      <w:r w:rsidR="00C72BFD">
        <w:rPr>
          <w:rFonts w:ascii="Times New Roman" w:eastAsia="Times New Roman" w:hAnsi="Times New Roman" w:cs="Times New Roman"/>
          <w:sz w:val="28"/>
          <w:szCs w:val="28"/>
          <w:lang w:eastAsia="ru-RU"/>
        </w:rPr>
        <w:t>и:</w:t>
      </w:r>
      <w:r w:rsidRPr="00A004B5">
        <w:rPr>
          <w:rFonts w:ascii="Times New Roman" w:eastAsia="Times New Roman" w:hAnsi="Times New Roman" w:cs="Times New Roman"/>
          <w:sz w:val="28"/>
          <w:szCs w:val="28"/>
          <w:lang w:eastAsia="ru-RU"/>
        </w:rPr>
        <w:t xml:space="preserve"> амброзія полинолиста </w:t>
      </w:r>
      <w:r w:rsidRPr="00A004B5">
        <w:rPr>
          <w:rFonts w:ascii="Times New Roman" w:eastAsia="Times New Roman" w:hAnsi="Times New Roman" w:cs="Times New Roman"/>
          <w:i/>
          <w:iCs/>
          <w:sz w:val="28"/>
          <w:szCs w:val="28"/>
          <w:lang w:eastAsia="ru-RU"/>
        </w:rPr>
        <w:t>Ambrosia artemisifolia</w:t>
      </w:r>
      <w:r w:rsidRPr="00A004B5">
        <w:rPr>
          <w:rFonts w:ascii="Times New Roman" w:eastAsia="Times New Roman" w:hAnsi="Times New Roman" w:cs="Times New Roman"/>
          <w:sz w:val="28"/>
          <w:szCs w:val="28"/>
          <w:lang w:eastAsia="ru-RU"/>
        </w:rPr>
        <w:t xml:space="preserve">, анізанта покрівельна </w:t>
      </w:r>
      <w:r w:rsidRPr="00A004B5">
        <w:rPr>
          <w:rFonts w:ascii="Times New Roman" w:eastAsia="Times New Roman" w:hAnsi="Times New Roman" w:cs="Times New Roman"/>
          <w:i/>
          <w:iCs/>
          <w:sz w:val="28"/>
          <w:szCs w:val="28"/>
          <w:lang w:eastAsia="ru-RU"/>
        </w:rPr>
        <w:t>Anisantha tectorum</w:t>
      </w:r>
      <w:r w:rsidRPr="00A004B5">
        <w:rPr>
          <w:rFonts w:ascii="Times New Roman" w:eastAsia="Times New Roman" w:hAnsi="Times New Roman" w:cs="Times New Roman"/>
          <w:sz w:val="28"/>
          <w:szCs w:val="28"/>
          <w:lang w:eastAsia="ru-RU"/>
        </w:rPr>
        <w:t xml:space="preserve">, лобода татарська </w:t>
      </w:r>
      <w:r w:rsidRPr="00A004B5">
        <w:rPr>
          <w:rFonts w:ascii="Times New Roman" w:eastAsia="Times New Roman" w:hAnsi="Times New Roman" w:cs="Times New Roman"/>
          <w:i/>
          <w:iCs/>
          <w:sz w:val="28"/>
          <w:szCs w:val="28"/>
          <w:lang w:eastAsia="ru-RU"/>
        </w:rPr>
        <w:t>Atriplex tatarica</w:t>
      </w:r>
      <w:r w:rsidRPr="00A004B5">
        <w:rPr>
          <w:rFonts w:ascii="Times New Roman" w:eastAsia="Times New Roman" w:hAnsi="Times New Roman" w:cs="Times New Roman"/>
          <w:sz w:val="28"/>
          <w:szCs w:val="28"/>
          <w:lang w:eastAsia="ru-RU"/>
        </w:rPr>
        <w:t xml:space="preserve">, бромуc польовий </w:t>
      </w:r>
      <w:r w:rsidRPr="00A004B5">
        <w:rPr>
          <w:rFonts w:ascii="Times New Roman" w:eastAsia="Times New Roman" w:hAnsi="Times New Roman" w:cs="Times New Roman"/>
          <w:i/>
          <w:sz w:val="28"/>
          <w:szCs w:val="28"/>
          <w:lang w:eastAsia="ru-RU"/>
        </w:rPr>
        <w:t>Bromus arvensis</w:t>
      </w:r>
      <w:r w:rsidRPr="00A004B5">
        <w:rPr>
          <w:rFonts w:ascii="Times New Roman" w:eastAsia="Times New Roman" w:hAnsi="Times New Roman" w:cs="Times New Roman"/>
          <w:sz w:val="28"/>
          <w:szCs w:val="28"/>
          <w:lang w:eastAsia="ru-RU"/>
        </w:rPr>
        <w:t xml:space="preserve">, ячмінь мишачий </w:t>
      </w:r>
      <w:r w:rsidRPr="00A004B5">
        <w:rPr>
          <w:rFonts w:ascii="Times New Roman" w:eastAsia="Times New Roman" w:hAnsi="Times New Roman" w:cs="Times New Roman"/>
          <w:i/>
          <w:sz w:val="28"/>
          <w:szCs w:val="28"/>
          <w:lang w:eastAsia="ru-RU"/>
        </w:rPr>
        <w:t>Hordeum murinum</w:t>
      </w:r>
      <w:r w:rsidRPr="00A004B5">
        <w:rPr>
          <w:rFonts w:ascii="Times New Roman" w:eastAsia="Times New Roman" w:hAnsi="Times New Roman" w:cs="Times New Roman"/>
          <w:sz w:val="28"/>
          <w:szCs w:val="28"/>
          <w:lang w:eastAsia="ru-RU"/>
        </w:rPr>
        <w:t xml:space="preserve">, гринделія розчепірена </w:t>
      </w:r>
      <w:r w:rsidRPr="00A004B5">
        <w:rPr>
          <w:rFonts w:ascii="Times New Roman" w:eastAsia="Times New Roman" w:hAnsi="Times New Roman" w:cs="Times New Roman"/>
          <w:i/>
          <w:sz w:val="28"/>
          <w:szCs w:val="28"/>
          <w:lang w:eastAsia="ru-RU"/>
        </w:rPr>
        <w:t>Grindelia squarrosa</w:t>
      </w:r>
      <w:r w:rsidRPr="00A004B5">
        <w:rPr>
          <w:rFonts w:ascii="Times New Roman" w:eastAsia="Times New Roman" w:hAnsi="Times New Roman" w:cs="Times New Roman"/>
          <w:sz w:val="28"/>
          <w:szCs w:val="28"/>
          <w:lang w:eastAsia="ru-RU"/>
        </w:rPr>
        <w:t xml:space="preserve">, нетреба звичайна </w:t>
      </w:r>
      <w:r w:rsidRPr="00A004B5">
        <w:rPr>
          <w:rFonts w:ascii="Times New Roman" w:eastAsia="Times New Roman" w:hAnsi="Times New Roman" w:cs="Times New Roman"/>
          <w:i/>
          <w:sz w:val="28"/>
          <w:szCs w:val="28"/>
          <w:lang w:eastAsia="ru-RU"/>
        </w:rPr>
        <w:t>Xanthium strumarium</w:t>
      </w:r>
      <w:r w:rsidRPr="00A004B5">
        <w:rPr>
          <w:rFonts w:ascii="Times New Roman" w:eastAsia="Times New Roman" w:hAnsi="Times New Roman" w:cs="Times New Roman"/>
          <w:sz w:val="28"/>
          <w:szCs w:val="28"/>
          <w:lang w:eastAsia="ru-RU"/>
        </w:rPr>
        <w:t xml:space="preserve">, цикорій дикий </w:t>
      </w:r>
      <w:r w:rsidRPr="00A004B5">
        <w:rPr>
          <w:rFonts w:ascii="Times New Roman" w:eastAsia="Times New Roman" w:hAnsi="Times New Roman" w:cs="Times New Roman"/>
          <w:i/>
          <w:sz w:val="28"/>
          <w:szCs w:val="28"/>
          <w:lang w:eastAsia="ru-RU"/>
        </w:rPr>
        <w:t>Cichorium intybus</w:t>
      </w:r>
      <w:r w:rsidRPr="00A004B5">
        <w:rPr>
          <w:rFonts w:ascii="Times New Roman" w:eastAsia="Times New Roman" w:hAnsi="Times New Roman" w:cs="Times New Roman"/>
          <w:sz w:val="28"/>
          <w:szCs w:val="28"/>
          <w:lang w:eastAsia="ru-RU"/>
        </w:rPr>
        <w:t xml:space="preserve">, пижмо звичайне </w:t>
      </w:r>
      <w:r w:rsidRPr="00A004B5">
        <w:rPr>
          <w:rFonts w:ascii="Times New Roman" w:eastAsia="Times New Roman" w:hAnsi="Times New Roman" w:cs="Times New Roman"/>
          <w:i/>
          <w:sz w:val="28"/>
          <w:szCs w:val="28"/>
          <w:lang w:eastAsia="ru-RU"/>
        </w:rPr>
        <w:t>Tanacetum vulgare</w:t>
      </w:r>
      <w:r w:rsidRPr="00A004B5">
        <w:rPr>
          <w:rFonts w:ascii="Times New Roman" w:eastAsia="Times New Roman" w:hAnsi="Times New Roman" w:cs="Times New Roman"/>
          <w:sz w:val="28"/>
          <w:szCs w:val="28"/>
          <w:lang w:eastAsia="ru-RU"/>
        </w:rPr>
        <w:t xml:space="preserve">, кардарія крупковидна </w:t>
      </w:r>
      <w:r w:rsidRPr="00A004B5">
        <w:rPr>
          <w:rFonts w:ascii="Times New Roman" w:eastAsia="Times New Roman" w:hAnsi="Times New Roman" w:cs="Times New Roman"/>
          <w:i/>
          <w:sz w:val="28"/>
          <w:szCs w:val="28"/>
          <w:lang w:eastAsia="ru-RU"/>
        </w:rPr>
        <w:t>Cardaria draba</w:t>
      </w:r>
      <w:r w:rsidRPr="00A004B5">
        <w:rPr>
          <w:rFonts w:ascii="Times New Roman" w:eastAsia="Times New Roman" w:hAnsi="Times New Roman" w:cs="Times New Roman"/>
          <w:sz w:val="28"/>
          <w:szCs w:val="28"/>
          <w:lang w:eastAsia="ru-RU"/>
        </w:rPr>
        <w:t xml:space="preserve">, щириця звичайна </w:t>
      </w:r>
      <w:r w:rsidRPr="00A004B5">
        <w:rPr>
          <w:rFonts w:ascii="Times New Roman" w:eastAsia="Times New Roman" w:hAnsi="Times New Roman" w:cs="Times New Roman"/>
          <w:i/>
          <w:iCs/>
          <w:sz w:val="28"/>
          <w:szCs w:val="28"/>
          <w:lang w:eastAsia="ru-RU"/>
        </w:rPr>
        <w:t>Amaranthus retroflexus</w:t>
      </w:r>
      <w:r w:rsidRPr="00A004B5">
        <w:rPr>
          <w:rFonts w:ascii="Times New Roman" w:eastAsia="Times New Roman" w:hAnsi="Times New Roman" w:cs="Times New Roman"/>
          <w:sz w:val="28"/>
          <w:szCs w:val="28"/>
          <w:lang w:eastAsia="ru-RU"/>
        </w:rPr>
        <w:t xml:space="preserve">, грицики звичайні </w:t>
      </w:r>
      <w:r w:rsidRPr="00A004B5">
        <w:rPr>
          <w:rFonts w:ascii="Times New Roman" w:eastAsia="Times New Roman" w:hAnsi="Times New Roman" w:cs="Times New Roman"/>
          <w:i/>
          <w:iCs/>
          <w:sz w:val="28"/>
          <w:szCs w:val="28"/>
          <w:lang w:eastAsia="ru-RU"/>
        </w:rPr>
        <w:t>Capsella bursa-pastoris</w:t>
      </w:r>
      <w:r w:rsidRPr="00A004B5">
        <w:rPr>
          <w:rFonts w:ascii="Times New Roman" w:eastAsia="Times New Roman" w:hAnsi="Times New Roman" w:cs="Times New Roman"/>
          <w:sz w:val="28"/>
          <w:szCs w:val="28"/>
          <w:lang w:eastAsia="ru-RU"/>
        </w:rPr>
        <w:t xml:space="preserve">,  болиголов плямистий </w:t>
      </w:r>
      <w:r w:rsidRPr="00A004B5">
        <w:rPr>
          <w:rFonts w:ascii="Times New Roman" w:eastAsia="Times New Roman" w:hAnsi="Times New Roman" w:cs="Times New Roman"/>
          <w:i/>
          <w:iCs/>
          <w:sz w:val="28"/>
          <w:szCs w:val="28"/>
          <w:lang w:eastAsia="ru-RU"/>
        </w:rPr>
        <w:t>Conium maculatum</w:t>
      </w:r>
      <w:r w:rsidRPr="00A004B5">
        <w:rPr>
          <w:rFonts w:ascii="Times New Roman" w:eastAsia="Times New Roman" w:hAnsi="Times New Roman" w:cs="Times New Roman"/>
          <w:sz w:val="28"/>
          <w:szCs w:val="28"/>
          <w:lang w:eastAsia="ru-RU"/>
        </w:rPr>
        <w:t xml:space="preserve">, злинка канадська </w:t>
      </w:r>
      <w:r w:rsidRPr="00A004B5">
        <w:rPr>
          <w:rFonts w:ascii="Times New Roman" w:eastAsia="Times New Roman" w:hAnsi="Times New Roman" w:cs="Times New Roman"/>
          <w:i/>
          <w:iCs/>
          <w:sz w:val="28"/>
          <w:szCs w:val="28"/>
          <w:lang w:eastAsia="ru-RU"/>
        </w:rPr>
        <w:t>Erigeron canadensis</w:t>
      </w:r>
      <w:r w:rsidRPr="00A004B5">
        <w:rPr>
          <w:rFonts w:ascii="Times New Roman" w:eastAsia="Times New Roman" w:hAnsi="Times New Roman" w:cs="Times New Roman"/>
          <w:sz w:val="28"/>
          <w:szCs w:val="28"/>
          <w:lang w:eastAsia="ru-RU"/>
        </w:rPr>
        <w:t xml:space="preserve">, дворядник муровий </w:t>
      </w:r>
      <w:r w:rsidRPr="00A004B5">
        <w:rPr>
          <w:rFonts w:ascii="Times New Roman" w:eastAsia="Times New Roman" w:hAnsi="Times New Roman" w:cs="Times New Roman"/>
          <w:i/>
          <w:iCs/>
          <w:sz w:val="28"/>
          <w:szCs w:val="28"/>
          <w:lang w:eastAsia="ru-RU"/>
        </w:rPr>
        <w:t>Diplotaxis muralis</w:t>
      </w:r>
      <w:r w:rsidRPr="00A004B5">
        <w:rPr>
          <w:rFonts w:ascii="Times New Roman" w:eastAsia="Times New Roman" w:hAnsi="Times New Roman" w:cs="Times New Roman"/>
          <w:sz w:val="28"/>
          <w:szCs w:val="28"/>
          <w:lang w:eastAsia="ru-RU"/>
        </w:rPr>
        <w:t xml:space="preserve">, чорнощир нетреболистий </w:t>
      </w:r>
      <w:r w:rsidRPr="00A004B5">
        <w:rPr>
          <w:rFonts w:ascii="Times New Roman" w:eastAsia="Times New Roman" w:hAnsi="Times New Roman" w:cs="Times New Roman"/>
          <w:i/>
          <w:iCs/>
          <w:sz w:val="28"/>
          <w:szCs w:val="28"/>
          <w:lang w:eastAsia="ru-RU"/>
        </w:rPr>
        <w:t>Iva xanthiifolia</w:t>
      </w:r>
      <w:r w:rsidRPr="00A004B5">
        <w:rPr>
          <w:rFonts w:ascii="Times New Roman" w:eastAsia="Times New Roman" w:hAnsi="Times New Roman" w:cs="Times New Roman"/>
          <w:sz w:val="28"/>
          <w:szCs w:val="28"/>
          <w:lang w:eastAsia="ru-RU"/>
        </w:rPr>
        <w:t xml:space="preserve">, мишій сизий </w:t>
      </w:r>
      <w:r w:rsidRPr="00A004B5">
        <w:rPr>
          <w:rFonts w:ascii="Times New Roman" w:eastAsia="Times New Roman" w:hAnsi="Times New Roman" w:cs="Times New Roman"/>
          <w:i/>
          <w:iCs/>
          <w:sz w:val="28"/>
          <w:szCs w:val="28"/>
          <w:lang w:eastAsia="ru-RU"/>
        </w:rPr>
        <w:t>Setaria pumila</w:t>
      </w:r>
      <w:r w:rsidRPr="00A004B5">
        <w:rPr>
          <w:rFonts w:ascii="Times New Roman" w:eastAsia="Times New Roman" w:hAnsi="Times New Roman" w:cs="Times New Roman"/>
          <w:sz w:val="28"/>
          <w:szCs w:val="28"/>
          <w:lang w:eastAsia="ru-RU"/>
        </w:rPr>
        <w:t xml:space="preserve">, осот польовий </w:t>
      </w:r>
      <w:r w:rsidRPr="00A004B5">
        <w:rPr>
          <w:rFonts w:ascii="Times New Roman" w:eastAsia="Times New Roman" w:hAnsi="Times New Roman" w:cs="Times New Roman"/>
          <w:i/>
          <w:iCs/>
          <w:sz w:val="28"/>
          <w:szCs w:val="28"/>
          <w:lang w:eastAsia="ru-RU"/>
        </w:rPr>
        <w:t>Sonchus oleraceus</w:t>
      </w:r>
      <w:r w:rsidRPr="00A004B5">
        <w:rPr>
          <w:rFonts w:ascii="Times New Roman" w:eastAsia="Times New Roman" w:hAnsi="Times New Roman" w:cs="Times New Roman"/>
          <w:sz w:val="28"/>
          <w:szCs w:val="28"/>
          <w:lang w:eastAsia="ru-RU"/>
        </w:rPr>
        <w:t xml:space="preserve">, гулявник Лезеля </w:t>
      </w:r>
      <w:r w:rsidRPr="00A004B5">
        <w:rPr>
          <w:rFonts w:ascii="Times New Roman" w:eastAsia="Times New Roman" w:hAnsi="Times New Roman" w:cs="Times New Roman"/>
          <w:i/>
          <w:iCs/>
          <w:sz w:val="28"/>
          <w:szCs w:val="28"/>
          <w:lang w:eastAsia="ru-RU"/>
        </w:rPr>
        <w:t>Sisymbrium loiselii</w:t>
      </w:r>
      <w:r w:rsidRPr="00A004B5">
        <w:rPr>
          <w:rFonts w:ascii="Times New Roman" w:eastAsia="Times New Roman" w:hAnsi="Times New Roman" w:cs="Times New Roman"/>
          <w:sz w:val="28"/>
          <w:szCs w:val="28"/>
          <w:lang w:eastAsia="ru-RU"/>
        </w:rPr>
        <w:t xml:space="preserve">. </w:t>
      </w:r>
    </w:p>
    <w:p w14:paraId="3BAD7924" w14:textId="77777777" w:rsidR="00984A7D" w:rsidRPr="00A004B5" w:rsidRDefault="00984A7D" w:rsidP="00984A7D">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Серед кущових та деревних форм особливою інвазійністю відрізняються аморфа кущова </w:t>
      </w:r>
      <w:r w:rsidRPr="00A004B5">
        <w:rPr>
          <w:rFonts w:ascii="Times New Roman" w:eastAsia="Times New Roman" w:hAnsi="Times New Roman" w:cs="Times New Roman"/>
          <w:i/>
          <w:iCs/>
          <w:sz w:val="28"/>
          <w:szCs w:val="28"/>
          <w:lang w:eastAsia="ru-RU"/>
        </w:rPr>
        <w:t>Amorpha fruticosa</w:t>
      </w:r>
      <w:r w:rsidRPr="00A004B5">
        <w:rPr>
          <w:rFonts w:ascii="Times New Roman" w:eastAsia="Times New Roman" w:hAnsi="Times New Roman" w:cs="Times New Roman"/>
          <w:sz w:val="28"/>
          <w:szCs w:val="28"/>
          <w:lang w:eastAsia="ru-RU"/>
        </w:rPr>
        <w:t xml:space="preserve">, дереза звичайна </w:t>
      </w:r>
      <w:r w:rsidRPr="00A004B5">
        <w:rPr>
          <w:rFonts w:ascii="Times New Roman" w:eastAsia="Times New Roman" w:hAnsi="Times New Roman" w:cs="Times New Roman"/>
          <w:i/>
          <w:iCs/>
          <w:sz w:val="28"/>
          <w:szCs w:val="28"/>
          <w:lang w:eastAsia="ru-RU"/>
        </w:rPr>
        <w:t xml:space="preserve">Lycium barbarum </w:t>
      </w:r>
      <w:r w:rsidRPr="00A004B5">
        <w:rPr>
          <w:rFonts w:ascii="Times New Roman" w:eastAsia="Times New Roman" w:hAnsi="Times New Roman" w:cs="Times New Roman"/>
          <w:sz w:val="28"/>
          <w:szCs w:val="28"/>
          <w:lang w:eastAsia="ru-RU"/>
        </w:rPr>
        <w:t xml:space="preserve">та клен ясенолистий </w:t>
      </w:r>
      <w:r w:rsidRPr="00A004B5">
        <w:rPr>
          <w:rFonts w:ascii="Times New Roman" w:eastAsia="Times New Roman" w:hAnsi="Times New Roman" w:cs="Times New Roman"/>
          <w:i/>
          <w:iCs/>
          <w:sz w:val="28"/>
          <w:szCs w:val="28"/>
          <w:lang w:eastAsia="ru-RU"/>
        </w:rPr>
        <w:t>Acer negundo</w:t>
      </w:r>
      <w:r w:rsidRPr="00A004B5">
        <w:rPr>
          <w:rFonts w:ascii="Times New Roman" w:eastAsia="Times New Roman" w:hAnsi="Times New Roman" w:cs="Times New Roman"/>
          <w:sz w:val="28"/>
          <w:szCs w:val="28"/>
          <w:lang w:eastAsia="ru-RU"/>
        </w:rPr>
        <w:t xml:space="preserve">. Прибережні зарості утворює маслинка вузьколиста </w:t>
      </w:r>
      <w:r w:rsidRPr="00A004B5">
        <w:rPr>
          <w:rFonts w:ascii="Times New Roman" w:eastAsia="Times New Roman" w:hAnsi="Times New Roman" w:cs="Times New Roman"/>
          <w:i/>
          <w:iCs/>
          <w:sz w:val="28"/>
          <w:szCs w:val="28"/>
          <w:lang w:eastAsia="ru-RU"/>
        </w:rPr>
        <w:t>Elaeagnus angustifolia</w:t>
      </w:r>
      <w:r w:rsidRPr="00A004B5">
        <w:rPr>
          <w:rFonts w:ascii="Times New Roman" w:eastAsia="Times New Roman" w:hAnsi="Times New Roman" w:cs="Times New Roman"/>
          <w:sz w:val="28"/>
          <w:szCs w:val="28"/>
          <w:lang w:eastAsia="ru-RU"/>
        </w:rPr>
        <w:t xml:space="preserve">. Також, потрібно відміти </w:t>
      </w:r>
      <w:r w:rsidR="00FE5D9F"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види-трансформери</w:t>
      </w:r>
      <w:r w:rsidR="00FE5D9F"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що здатні змінювати характеристики екотопу та пригнічувати поширення інших видів. Серед них: амброзія полинолиста </w:t>
      </w:r>
      <w:r w:rsidRPr="00A004B5">
        <w:rPr>
          <w:rFonts w:ascii="Times New Roman" w:eastAsia="Times New Roman" w:hAnsi="Times New Roman" w:cs="Times New Roman"/>
          <w:i/>
          <w:iCs/>
          <w:sz w:val="28"/>
          <w:szCs w:val="28"/>
          <w:lang w:eastAsia="ru-RU"/>
        </w:rPr>
        <w:t>Ambrosia artemisifolia</w:t>
      </w:r>
      <w:r w:rsidRPr="00A004B5">
        <w:rPr>
          <w:rFonts w:ascii="Times New Roman" w:eastAsia="Times New Roman" w:hAnsi="Times New Roman" w:cs="Times New Roman"/>
          <w:sz w:val="28"/>
          <w:szCs w:val="28"/>
          <w:lang w:eastAsia="ru-RU"/>
        </w:rPr>
        <w:t xml:space="preserve"> (алергенний вид), анізанта покрівельна </w:t>
      </w:r>
      <w:r w:rsidRPr="00A004B5">
        <w:rPr>
          <w:rFonts w:ascii="Times New Roman" w:eastAsia="Times New Roman" w:hAnsi="Times New Roman" w:cs="Times New Roman"/>
          <w:i/>
          <w:iCs/>
          <w:sz w:val="28"/>
          <w:szCs w:val="28"/>
          <w:lang w:eastAsia="ru-RU"/>
        </w:rPr>
        <w:t>Anisantha tectorum</w:t>
      </w:r>
      <w:r w:rsidRPr="00A004B5">
        <w:rPr>
          <w:rFonts w:ascii="Times New Roman" w:eastAsia="Times New Roman" w:hAnsi="Times New Roman" w:cs="Times New Roman"/>
          <w:sz w:val="28"/>
          <w:szCs w:val="28"/>
          <w:lang w:eastAsia="ru-RU"/>
        </w:rPr>
        <w:t xml:space="preserve">, кардарія крупковидна </w:t>
      </w:r>
      <w:r w:rsidRPr="00A004B5">
        <w:rPr>
          <w:rFonts w:ascii="Times New Roman" w:eastAsia="Times New Roman" w:hAnsi="Times New Roman" w:cs="Times New Roman"/>
          <w:i/>
          <w:iCs/>
          <w:sz w:val="28"/>
          <w:szCs w:val="28"/>
          <w:lang w:eastAsia="ru-RU"/>
        </w:rPr>
        <w:t>Cardaria draba</w:t>
      </w:r>
      <w:r w:rsidRPr="00A004B5">
        <w:rPr>
          <w:rFonts w:ascii="Times New Roman" w:eastAsia="Times New Roman" w:hAnsi="Times New Roman" w:cs="Times New Roman"/>
          <w:sz w:val="28"/>
          <w:szCs w:val="28"/>
          <w:lang w:eastAsia="ru-RU"/>
        </w:rPr>
        <w:t xml:space="preserve">, гринделія розчепірена </w:t>
      </w:r>
      <w:r w:rsidRPr="00A004B5">
        <w:rPr>
          <w:rFonts w:ascii="Times New Roman" w:eastAsia="Times New Roman" w:hAnsi="Times New Roman" w:cs="Times New Roman"/>
          <w:i/>
          <w:iCs/>
          <w:sz w:val="28"/>
          <w:szCs w:val="28"/>
          <w:lang w:eastAsia="ru-RU"/>
        </w:rPr>
        <w:t>Grindellia squarrosa</w:t>
      </w:r>
      <w:r w:rsidRPr="00A004B5">
        <w:rPr>
          <w:rFonts w:ascii="Times New Roman" w:eastAsia="Times New Roman" w:hAnsi="Times New Roman" w:cs="Times New Roman"/>
          <w:sz w:val="28"/>
          <w:szCs w:val="28"/>
          <w:lang w:eastAsia="ru-RU"/>
        </w:rPr>
        <w:t xml:space="preserve">, нетреба звичайна </w:t>
      </w:r>
      <w:r w:rsidRPr="00A004B5">
        <w:rPr>
          <w:rFonts w:ascii="Times New Roman" w:eastAsia="Times New Roman" w:hAnsi="Times New Roman" w:cs="Times New Roman"/>
          <w:i/>
          <w:sz w:val="28"/>
          <w:szCs w:val="28"/>
          <w:lang w:eastAsia="ru-RU"/>
        </w:rPr>
        <w:t xml:space="preserve">Xanthium strumarium, </w:t>
      </w:r>
      <w:r w:rsidRPr="00A004B5">
        <w:rPr>
          <w:rFonts w:ascii="Times New Roman" w:eastAsia="Times New Roman" w:hAnsi="Times New Roman" w:cs="Times New Roman"/>
          <w:sz w:val="28"/>
          <w:szCs w:val="28"/>
          <w:lang w:eastAsia="ru-RU"/>
        </w:rPr>
        <w:t xml:space="preserve">маслинка вузьколиста </w:t>
      </w:r>
      <w:r w:rsidRPr="00A004B5">
        <w:rPr>
          <w:rFonts w:ascii="Times New Roman" w:eastAsia="Times New Roman" w:hAnsi="Times New Roman" w:cs="Times New Roman"/>
          <w:i/>
          <w:iCs/>
          <w:sz w:val="28"/>
          <w:szCs w:val="28"/>
          <w:lang w:eastAsia="ru-RU"/>
        </w:rPr>
        <w:t>Elaeagnus angustifolia</w:t>
      </w:r>
      <w:r w:rsidRPr="00A004B5">
        <w:rPr>
          <w:rFonts w:ascii="Times New Roman" w:eastAsia="Times New Roman" w:hAnsi="Times New Roman" w:cs="Times New Roman"/>
          <w:sz w:val="28"/>
          <w:szCs w:val="28"/>
          <w:lang w:eastAsia="ru-RU"/>
        </w:rPr>
        <w:t xml:space="preserve">, клен ясенолистий </w:t>
      </w:r>
      <w:r w:rsidRPr="00A004B5">
        <w:rPr>
          <w:rFonts w:ascii="Times New Roman" w:eastAsia="Times New Roman" w:hAnsi="Times New Roman" w:cs="Times New Roman"/>
          <w:i/>
          <w:iCs/>
          <w:sz w:val="28"/>
          <w:szCs w:val="28"/>
          <w:lang w:eastAsia="ru-RU"/>
        </w:rPr>
        <w:t>Acer negundo</w:t>
      </w:r>
      <w:r w:rsidRPr="00A004B5">
        <w:rPr>
          <w:rFonts w:ascii="Times New Roman" w:eastAsia="Times New Roman" w:hAnsi="Times New Roman" w:cs="Times New Roman"/>
          <w:i/>
          <w:sz w:val="28"/>
          <w:szCs w:val="28"/>
          <w:lang w:eastAsia="ru-RU"/>
        </w:rPr>
        <w:t>.</w:t>
      </w:r>
    </w:p>
    <w:p w14:paraId="090D38F1" w14:textId="77777777" w:rsidR="00984A7D" w:rsidRPr="00A004B5" w:rsidRDefault="00984A7D" w:rsidP="00984A7D">
      <w:pPr>
        <w:shd w:val="clear" w:color="auto" w:fill="FFFFFF"/>
        <w:jc w:val="both"/>
        <w:rPr>
          <w:rFonts w:ascii="Times New Roman" w:eastAsia="Times New Roman" w:hAnsi="Times New Roman" w:cs="Times New Roman"/>
          <w:iCs/>
          <w:color w:val="000000" w:themeColor="text1"/>
          <w:sz w:val="28"/>
          <w:szCs w:val="28"/>
          <w:lang w:eastAsia="uk-UA"/>
        </w:rPr>
      </w:pPr>
      <w:r w:rsidRPr="00A004B5">
        <w:rPr>
          <w:rFonts w:ascii="Times New Roman" w:eastAsia="Times New Roman" w:hAnsi="Times New Roman" w:cs="Times New Roman"/>
          <w:iCs/>
          <w:color w:val="000000" w:themeColor="text1"/>
          <w:sz w:val="28"/>
          <w:szCs w:val="28"/>
          <w:lang w:eastAsia="uk-UA"/>
        </w:rPr>
        <w:t>Вздовж прокладених доріг між полями та городами, рудеральна рослинність представлена миші</w:t>
      </w:r>
      <w:r w:rsidR="00FE5D9F" w:rsidRPr="00A004B5">
        <w:rPr>
          <w:rFonts w:ascii="Times New Roman" w:eastAsia="Times New Roman" w:hAnsi="Times New Roman" w:cs="Times New Roman"/>
          <w:iCs/>
          <w:color w:val="000000" w:themeColor="text1"/>
          <w:sz w:val="28"/>
          <w:szCs w:val="28"/>
          <w:lang w:eastAsia="uk-UA"/>
        </w:rPr>
        <w:t>єм</w:t>
      </w:r>
      <w:r w:rsidRPr="00A004B5">
        <w:rPr>
          <w:rFonts w:ascii="Times New Roman" w:eastAsia="Times New Roman" w:hAnsi="Times New Roman" w:cs="Times New Roman"/>
          <w:iCs/>
          <w:color w:val="000000" w:themeColor="text1"/>
          <w:sz w:val="28"/>
          <w:szCs w:val="28"/>
          <w:lang w:eastAsia="uk-UA"/>
        </w:rPr>
        <w:t xml:space="preserve"> сизим </w:t>
      </w:r>
      <w:r w:rsidRPr="00A004B5">
        <w:rPr>
          <w:rFonts w:ascii="Times New Roman" w:eastAsia="Times New Roman" w:hAnsi="Times New Roman" w:cs="Times New Roman"/>
          <w:i/>
          <w:color w:val="000000" w:themeColor="text1"/>
          <w:sz w:val="28"/>
          <w:szCs w:val="28"/>
          <w:lang w:eastAsia="uk-UA"/>
        </w:rPr>
        <w:t>Setarіa glauca</w:t>
      </w:r>
      <w:r w:rsidRPr="00A004B5">
        <w:rPr>
          <w:rFonts w:ascii="Times New Roman" w:eastAsia="Times New Roman" w:hAnsi="Times New Roman" w:cs="Times New Roman"/>
          <w:iCs/>
          <w:color w:val="000000" w:themeColor="text1"/>
          <w:sz w:val="28"/>
          <w:szCs w:val="28"/>
          <w:lang w:eastAsia="uk-UA"/>
        </w:rPr>
        <w:t xml:space="preserve"> та миші</w:t>
      </w:r>
      <w:r w:rsidR="00FE5D9F" w:rsidRPr="00A004B5">
        <w:rPr>
          <w:rFonts w:ascii="Times New Roman" w:eastAsia="Times New Roman" w:hAnsi="Times New Roman" w:cs="Times New Roman"/>
          <w:iCs/>
          <w:color w:val="000000" w:themeColor="text1"/>
          <w:sz w:val="28"/>
          <w:szCs w:val="28"/>
          <w:lang w:eastAsia="uk-UA"/>
        </w:rPr>
        <w:t>єм</w:t>
      </w:r>
      <w:r w:rsidRPr="00A004B5">
        <w:rPr>
          <w:rFonts w:ascii="Times New Roman" w:eastAsia="Times New Roman" w:hAnsi="Times New Roman" w:cs="Times New Roman"/>
          <w:iCs/>
          <w:color w:val="000000" w:themeColor="text1"/>
          <w:sz w:val="28"/>
          <w:szCs w:val="28"/>
          <w:lang w:eastAsia="uk-UA"/>
        </w:rPr>
        <w:t xml:space="preserve"> зеленим </w:t>
      </w:r>
      <w:r w:rsidRPr="00A004B5">
        <w:rPr>
          <w:rFonts w:ascii="Times New Roman" w:eastAsia="Times New Roman" w:hAnsi="Times New Roman" w:cs="Times New Roman"/>
          <w:i/>
          <w:color w:val="000000" w:themeColor="text1"/>
          <w:sz w:val="28"/>
          <w:szCs w:val="28"/>
          <w:lang w:eastAsia="uk-UA"/>
        </w:rPr>
        <w:t>Setaria viridis</w:t>
      </w:r>
      <w:r w:rsidRPr="00A004B5">
        <w:rPr>
          <w:rFonts w:ascii="Times New Roman" w:eastAsia="Times New Roman" w:hAnsi="Times New Roman" w:cs="Times New Roman"/>
          <w:iCs/>
          <w:color w:val="000000" w:themeColor="text1"/>
          <w:sz w:val="28"/>
          <w:szCs w:val="28"/>
          <w:lang w:eastAsia="uk-UA"/>
        </w:rPr>
        <w:t xml:space="preserve">. Тут виявлено також бур’ян лобода біла </w:t>
      </w:r>
      <w:r w:rsidRPr="00A004B5">
        <w:rPr>
          <w:rFonts w:ascii="Times New Roman" w:eastAsia="Times New Roman" w:hAnsi="Times New Roman" w:cs="Times New Roman"/>
          <w:i/>
          <w:color w:val="000000" w:themeColor="text1"/>
          <w:sz w:val="28"/>
          <w:szCs w:val="28"/>
          <w:lang w:eastAsia="uk-UA"/>
        </w:rPr>
        <w:t>Chenopodium album</w:t>
      </w:r>
      <w:r w:rsidRPr="00A004B5">
        <w:rPr>
          <w:rFonts w:ascii="Times New Roman" w:eastAsia="Times New Roman" w:hAnsi="Times New Roman" w:cs="Times New Roman"/>
          <w:iCs/>
          <w:color w:val="000000" w:themeColor="text1"/>
          <w:sz w:val="28"/>
          <w:szCs w:val="28"/>
          <w:lang w:eastAsia="uk-UA"/>
        </w:rPr>
        <w:t xml:space="preserve">, гірчак звичайний (спориш) </w:t>
      </w:r>
      <w:r w:rsidRPr="00A004B5">
        <w:rPr>
          <w:rFonts w:ascii="Times New Roman" w:eastAsia="Times New Roman" w:hAnsi="Times New Roman" w:cs="Times New Roman"/>
          <w:i/>
          <w:color w:val="000000" w:themeColor="text1"/>
          <w:sz w:val="28"/>
          <w:szCs w:val="28"/>
          <w:lang w:eastAsia="uk-UA"/>
        </w:rPr>
        <w:t>Polygonum aviculare</w:t>
      </w:r>
      <w:r w:rsidRPr="00A004B5">
        <w:rPr>
          <w:rFonts w:ascii="Times New Roman" w:eastAsia="Times New Roman" w:hAnsi="Times New Roman" w:cs="Times New Roman"/>
          <w:iCs/>
          <w:color w:val="000000" w:themeColor="text1"/>
          <w:sz w:val="28"/>
          <w:szCs w:val="28"/>
          <w:lang w:eastAsia="uk-UA"/>
        </w:rPr>
        <w:t xml:space="preserve">, нітрофільна кропива дводомна </w:t>
      </w:r>
      <w:r w:rsidRPr="00A004B5">
        <w:rPr>
          <w:rFonts w:ascii="Times New Roman" w:eastAsia="Times New Roman" w:hAnsi="Times New Roman" w:cs="Times New Roman"/>
          <w:i/>
          <w:color w:val="000000" w:themeColor="text1"/>
          <w:sz w:val="28"/>
          <w:szCs w:val="28"/>
          <w:lang w:eastAsia="uk-UA"/>
        </w:rPr>
        <w:t>Urtica dioica</w:t>
      </w:r>
      <w:r w:rsidRPr="00A004B5">
        <w:rPr>
          <w:rFonts w:ascii="Times New Roman" w:eastAsia="Times New Roman" w:hAnsi="Times New Roman" w:cs="Times New Roman"/>
          <w:iCs/>
          <w:color w:val="000000" w:themeColor="text1"/>
          <w:sz w:val="28"/>
          <w:szCs w:val="28"/>
          <w:lang w:eastAsia="uk-UA"/>
        </w:rPr>
        <w:t xml:space="preserve">, талабан польовий </w:t>
      </w:r>
      <w:r w:rsidRPr="00A004B5">
        <w:rPr>
          <w:rFonts w:ascii="Times New Roman" w:eastAsia="Times New Roman" w:hAnsi="Times New Roman" w:cs="Times New Roman"/>
          <w:i/>
          <w:color w:val="000000" w:themeColor="text1"/>
          <w:sz w:val="28"/>
          <w:szCs w:val="28"/>
          <w:lang w:eastAsia="uk-UA"/>
        </w:rPr>
        <w:t>Thlaspi arvense</w:t>
      </w:r>
      <w:r w:rsidRPr="00A004B5">
        <w:rPr>
          <w:rFonts w:ascii="Times New Roman" w:eastAsia="Times New Roman" w:hAnsi="Times New Roman" w:cs="Times New Roman"/>
          <w:iCs/>
          <w:color w:val="000000" w:themeColor="text1"/>
          <w:sz w:val="28"/>
          <w:szCs w:val="28"/>
          <w:lang w:eastAsia="uk-UA"/>
        </w:rPr>
        <w:t xml:space="preserve">, подорожник ланцетний </w:t>
      </w:r>
      <w:r w:rsidRPr="00A004B5">
        <w:rPr>
          <w:rFonts w:ascii="Times New Roman" w:eastAsia="Times New Roman" w:hAnsi="Times New Roman" w:cs="Times New Roman"/>
          <w:i/>
          <w:color w:val="000000" w:themeColor="text1"/>
          <w:sz w:val="28"/>
          <w:szCs w:val="28"/>
          <w:lang w:eastAsia="uk-UA"/>
        </w:rPr>
        <w:t>Plantago lanceolata</w:t>
      </w:r>
      <w:r w:rsidRPr="00A004B5">
        <w:rPr>
          <w:rFonts w:ascii="Times New Roman" w:eastAsia="Times New Roman" w:hAnsi="Times New Roman" w:cs="Times New Roman"/>
          <w:iCs/>
          <w:color w:val="000000" w:themeColor="text1"/>
          <w:sz w:val="28"/>
          <w:szCs w:val="28"/>
          <w:lang w:eastAsia="uk-UA"/>
        </w:rPr>
        <w:t xml:space="preserve">, перстач </w:t>
      </w:r>
      <w:r w:rsidRPr="00A004B5">
        <w:rPr>
          <w:rFonts w:ascii="Times New Roman" w:eastAsia="Times New Roman" w:hAnsi="Times New Roman" w:cs="Times New Roman"/>
          <w:i/>
          <w:color w:val="000000" w:themeColor="text1"/>
          <w:sz w:val="28"/>
          <w:szCs w:val="28"/>
          <w:lang w:eastAsia="uk-UA"/>
        </w:rPr>
        <w:t>Potentilla sр</w:t>
      </w:r>
      <w:r w:rsidRPr="00A004B5">
        <w:rPr>
          <w:rFonts w:ascii="Times New Roman" w:eastAsia="Times New Roman" w:hAnsi="Times New Roman" w:cs="Times New Roman"/>
          <w:iCs/>
          <w:color w:val="000000" w:themeColor="text1"/>
          <w:sz w:val="28"/>
          <w:szCs w:val="28"/>
          <w:lang w:eastAsia="uk-UA"/>
        </w:rPr>
        <w:t xml:space="preserve">., та  злинка канадська </w:t>
      </w:r>
      <w:r w:rsidRPr="00A004B5">
        <w:rPr>
          <w:rFonts w:ascii="Times New Roman" w:eastAsia="Times New Roman" w:hAnsi="Times New Roman" w:cs="Times New Roman"/>
          <w:i/>
          <w:color w:val="000000" w:themeColor="text1"/>
          <w:sz w:val="28"/>
          <w:szCs w:val="28"/>
          <w:lang w:eastAsia="uk-UA"/>
        </w:rPr>
        <w:t>Conyza canadensis</w:t>
      </w:r>
      <w:r w:rsidRPr="00A004B5">
        <w:rPr>
          <w:rFonts w:ascii="Times New Roman" w:eastAsia="Times New Roman" w:hAnsi="Times New Roman" w:cs="Times New Roman"/>
          <w:iCs/>
          <w:color w:val="000000" w:themeColor="text1"/>
          <w:sz w:val="28"/>
          <w:szCs w:val="28"/>
          <w:lang w:eastAsia="uk-UA"/>
        </w:rPr>
        <w:t>.</w:t>
      </w:r>
    </w:p>
    <w:p w14:paraId="5B4E2760" w14:textId="67041075" w:rsidR="00984A7D" w:rsidRPr="00A004B5" w:rsidRDefault="00FE5D9F" w:rsidP="00984A7D">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Відповідно, р</w:t>
      </w:r>
      <w:r w:rsidR="00984A7D" w:rsidRPr="00A004B5">
        <w:rPr>
          <w:rFonts w:ascii="Times New Roman" w:eastAsia="Times New Roman" w:hAnsi="Times New Roman" w:cs="Times New Roman"/>
          <w:sz w:val="28"/>
          <w:szCs w:val="28"/>
          <w:lang w:eastAsia="ru-RU"/>
        </w:rPr>
        <w:t xml:space="preserve">ослинний покрив агроландшафтів </w:t>
      </w:r>
      <w:r w:rsidRPr="00A004B5">
        <w:rPr>
          <w:rFonts w:ascii="Times New Roman" w:eastAsia="Times New Roman" w:hAnsi="Times New Roman" w:cs="Times New Roman"/>
          <w:sz w:val="28"/>
          <w:szCs w:val="28"/>
          <w:lang w:eastAsia="ru-RU"/>
        </w:rPr>
        <w:t xml:space="preserve">можливо описати як </w:t>
      </w:r>
      <w:r w:rsidR="00984A7D" w:rsidRPr="00A004B5">
        <w:rPr>
          <w:rFonts w:ascii="Times New Roman" w:eastAsia="Times New Roman" w:hAnsi="Times New Roman" w:cs="Times New Roman"/>
          <w:sz w:val="28"/>
          <w:szCs w:val="28"/>
          <w:lang w:eastAsia="ru-RU"/>
        </w:rPr>
        <w:t>досить фрагментовани</w:t>
      </w:r>
      <w:r w:rsidRPr="00A004B5">
        <w:rPr>
          <w:rFonts w:ascii="Times New Roman" w:eastAsia="Times New Roman" w:hAnsi="Times New Roman" w:cs="Times New Roman"/>
          <w:sz w:val="28"/>
          <w:szCs w:val="28"/>
          <w:lang w:eastAsia="ru-RU"/>
        </w:rPr>
        <w:t>й</w:t>
      </w:r>
      <w:r w:rsidR="00984A7D" w:rsidRPr="00A004B5">
        <w:rPr>
          <w:rFonts w:ascii="Times New Roman" w:eastAsia="Times New Roman" w:hAnsi="Times New Roman" w:cs="Times New Roman"/>
          <w:sz w:val="28"/>
          <w:szCs w:val="28"/>
          <w:lang w:eastAsia="ru-RU"/>
        </w:rPr>
        <w:t xml:space="preserve"> і видозмінени</w:t>
      </w:r>
      <w:r w:rsidRPr="00A004B5">
        <w:rPr>
          <w:rFonts w:ascii="Times New Roman" w:eastAsia="Times New Roman" w:hAnsi="Times New Roman" w:cs="Times New Roman"/>
          <w:sz w:val="28"/>
          <w:szCs w:val="28"/>
          <w:lang w:eastAsia="ru-RU"/>
        </w:rPr>
        <w:t>й</w:t>
      </w:r>
      <w:r w:rsidR="00984A7D" w:rsidRPr="00A004B5">
        <w:rPr>
          <w:rFonts w:ascii="Times New Roman" w:eastAsia="Times New Roman" w:hAnsi="Times New Roman" w:cs="Times New Roman"/>
          <w:sz w:val="28"/>
          <w:szCs w:val="28"/>
          <w:lang w:eastAsia="ru-RU"/>
        </w:rPr>
        <w:t xml:space="preserve">, що </w:t>
      </w:r>
      <w:r w:rsidRPr="00A004B5">
        <w:rPr>
          <w:rFonts w:ascii="Times New Roman" w:eastAsia="Times New Roman" w:hAnsi="Times New Roman" w:cs="Times New Roman"/>
          <w:sz w:val="28"/>
          <w:szCs w:val="28"/>
          <w:lang w:eastAsia="ru-RU"/>
        </w:rPr>
        <w:t xml:space="preserve">закономірно для комплексів, </w:t>
      </w:r>
      <w:r w:rsidR="00984A7D" w:rsidRPr="00A004B5">
        <w:rPr>
          <w:rFonts w:ascii="Times New Roman" w:eastAsia="Times New Roman" w:hAnsi="Times New Roman" w:cs="Times New Roman"/>
          <w:sz w:val="28"/>
          <w:szCs w:val="28"/>
          <w:lang w:eastAsia="ru-RU"/>
        </w:rPr>
        <w:t>сформ</w:t>
      </w:r>
      <w:r w:rsidRPr="00A004B5">
        <w:rPr>
          <w:rFonts w:ascii="Times New Roman" w:eastAsia="Times New Roman" w:hAnsi="Times New Roman" w:cs="Times New Roman"/>
          <w:sz w:val="28"/>
          <w:szCs w:val="28"/>
          <w:lang w:eastAsia="ru-RU"/>
        </w:rPr>
        <w:t xml:space="preserve">ованих </w:t>
      </w:r>
      <w:r w:rsidR="00984A7D" w:rsidRPr="00A004B5">
        <w:rPr>
          <w:rFonts w:ascii="Times New Roman" w:eastAsia="Times New Roman" w:hAnsi="Times New Roman" w:cs="Times New Roman"/>
          <w:sz w:val="28"/>
          <w:szCs w:val="28"/>
          <w:lang w:eastAsia="ru-RU"/>
        </w:rPr>
        <w:t xml:space="preserve">під впливом антропогенних чинників </w:t>
      </w:r>
      <w:r w:rsidR="00C72BFD">
        <w:rPr>
          <w:rFonts w:ascii="Times New Roman" w:eastAsia="Times New Roman" w:hAnsi="Times New Roman" w:cs="Times New Roman"/>
          <w:sz w:val="28"/>
          <w:szCs w:val="28"/>
          <w:lang w:eastAsia="ru-RU"/>
        </w:rPr>
        <w:t xml:space="preserve">за обмеженості </w:t>
      </w:r>
      <w:r w:rsidR="00984A7D" w:rsidRPr="00A004B5">
        <w:rPr>
          <w:rFonts w:ascii="Times New Roman" w:eastAsia="Times New Roman" w:hAnsi="Times New Roman" w:cs="Times New Roman"/>
          <w:sz w:val="28"/>
          <w:szCs w:val="28"/>
          <w:lang w:eastAsia="ru-RU"/>
        </w:rPr>
        <w:t>природно</w:t>
      </w:r>
      <w:r w:rsidR="00C72BFD">
        <w:rPr>
          <w:rFonts w:ascii="Times New Roman" w:eastAsia="Times New Roman" w:hAnsi="Times New Roman" w:cs="Times New Roman"/>
          <w:sz w:val="28"/>
          <w:szCs w:val="28"/>
          <w:lang w:eastAsia="ru-RU"/>
        </w:rPr>
        <w:t>ї</w:t>
      </w:r>
      <w:r w:rsidR="00984A7D" w:rsidRPr="00A004B5">
        <w:rPr>
          <w:rFonts w:ascii="Times New Roman" w:eastAsia="Times New Roman" w:hAnsi="Times New Roman" w:cs="Times New Roman"/>
          <w:sz w:val="28"/>
          <w:szCs w:val="28"/>
          <w:lang w:eastAsia="ru-RU"/>
        </w:rPr>
        <w:t xml:space="preserve"> рослинн</w:t>
      </w:r>
      <w:r w:rsidR="00C72BFD">
        <w:rPr>
          <w:rFonts w:ascii="Times New Roman" w:eastAsia="Times New Roman" w:hAnsi="Times New Roman" w:cs="Times New Roman"/>
          <w:sz w:val="28"/>
          <w:szCs w:val="28"/>
          <w:lang w:eastAsia="ru-RU"/>
        </w:rPr>
        <w:t>ості</w:t>
      </w:r>
      <w:r w:rsidR="00984A7D" w:rsidRPr="00A004B5">
        <w:rPr>
          <w:rFonts w:ascii="Times New Roman" w:eastAsia="Times New Roman" w:hAnsi="Times New Roman" w:cs="Times New Roman"/>
          <w:sz w:val="28"/>
          <w:szCs w:val="28"/>
          <w:lang w:eastAsia="ru-RU"/>
        </w:rPr>
        <w:t>.</w:t>
      </w:r>
    </w:p>
    <w:p w14:paraId="6049860F" w14:textId="3CFEB40D" w:rsidR="001065CA" w:rsidRPr="00A004B5" w:rsidRDefault="003F4587" w:rsidP="001065C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Лучні фіто</w:t>
      </w:r>
      <w:r w:rsidR="00611FB8" w:rsidRPr="00A004B5">
        <w:rPr>
          <w:rFonts w:ascii="Times New Roman" w:eastAsia="Times New Roman" w:hAnsi="Times New Roman" w:cs="Times New Roman"/>
          <w:b/>
          <w:i/>
          <w:sz w:val="28"/>
          <w:szCs w:val="28"/>
          <w:lang w:eastAsia="ru-RU"/>
        </w:rPr>
        <w:t>ценози</w:t>
      </w:r>
      <w:r w:rsidR="001065CA" w:rsidRPr="00A004B5">
        <w:rPr>
          <w:rFonts w:ascii="Times New Roman" w:eastAsia="Times New Roman" w:hAnsi="Times New Roman" w:cs="Times New Roman"/>
          <w:b/>
          <w:sz w:val="28"/>
          <w:szCs w:val="28"/>
          <w:lang w:eastAsia="ru-RU"/>
        </w:rPr>
        <w:t xml:space="preserve"> </w:t>
      </w:r>
      <w:r w:rsidR="001065CA" w:rsidRPr="00A004B5">
        <w:rPr>
          <w:rFonts w:ascii="Times New Roman" w:eastAsia="Times New Roman" w:hAnsi="Times New Roman" w:cs="Times New Roman"/>
          <w:sz w:val="28"/>
          <w:szCs w:val="28"/>
          <w:lang w:eastAsia="ru-RU"/>
        </w:rPr>
        <w:t>у суто степовій місцевості Миколаївської області є представник</w:t>
      </w:r>
      <w:r w:rsidR="00611FB8" w:rsidRPr="00A004B5">
        <w:rPr>
          <w:rFonts w:ascii="Times New Roman" w:eastAsia="Times New Roman" w:hAnsi="Times New Roman" w:cs="Times New Roman"/>
          <w:sz w:val="28"/>
          <w:szCs w:val="28"/>
          <w:lang w:eastAsia="ru-RU"/>
        </w:rPr>
        <w:t>ами</w:t>
      </w:r>
      <w:r w:rsidR="001065CA" w:rsidRPr="00A004B5">
        <w:rPr>
          <w:rFonts w:ascii="Times New Roman" w:eastAsia="Times New Roman" w:hAnsi="Times New Roman" w:cs="Times New Roman"/>
          <w:sz w:val="28"/>
          <w:szCs w:val="28"/>
          <w:lang w:eastAsia="ru-RU"/>
        </w:rPr>
        <w:t xml:space="preserve"> зонально атипових угруповань, які сконцентровані виключно в річкових долинах. </w:t>
      </w:r>
      <w:r w:rsidR="00970903" w:rsidRPr="00A004B5">
        <w:rPr>
          <w:rFonts w:ascii="Times New Roman" w:eastAsia="Times New Roman" w:hAnsi="Times New Roman" w:cs="Times New Roman"/>
          <w:sz w:val="28"/>
          <w:szCs w:val="28"/>
          <w:lang w:eastAsia="ru-RU"/>
        </w:rPr>
        <w:t xml:space="preserve">Рослинність справжніх лучних ділянок зазвичай пов’язана з </w:t>
      </w:r>
      <w:r w:rsidR="00970903" w:rsidRPr="00A004B5">
        <w:rPr>
          <w:rFonts w:ascii="Times New Roman" w:eastAsia="Times New Roman" w:hAnsi="Times New Roman" w:cs="Times New Roman"/>
          <w:sz w:val="28"/>
          <w:szCs w:val="28"/>
          <w:lang w:eastAsia="ru-RU"/>
        </w:rPr>
        <w:lastRenderedPageBreak/>
        <w:t xml:space="preserve">річковими заплавами та зволоженими тальвеговими частинами балок. На відміну від рослинності болотистих лук, лучні фітоценози локалізовані на помітно сухіших, але все ж помірно-зволожених ділянках. </w:t>
      </w:r>
      <w:r w:rsidR="00C72BFD">
        <w:rPr>
          <w:rFonts w:ascii="Times New Roman" w:eastAsia="Times New Roman" w:hAnsi="Times New Roman" w:cs="Times New Roman"/>
          <w:sz w:val="28"/>
          <w:szCs w:val="28"/>
          <w:lang w:eastAsia="ru-RU"/>
        </w:rPr>
        <w:t xml:space="preserve">Їх основою </w:t>
      </w:r>
      <w:r w:rsidR="00970903" w:rsidRPr="00A004B5">
        <w:rPr>
          <w:rFonts w:ascii="Times New Roman" w:eastAsia="Times New Roman" w:hAnsi="Times New Roman" w:cs="Times New Roman"/>
          <w:sz w:val="28"/>
          <w:szCs w:val="28"/>
          <w:lang w:eastAsia="ru-RU"/>
        </w:rPr>
        <w:t xml:space="preserve">виступають лучні та лучно-чорноземні ґрунти, характерні для річково-балкової мережі Південного Степу, що відрізняється короткотривалим заплавним режимом. </w:t>
      </w:r>
      <w:r w:rsidR="001065CA" w:rsidRPr="00A004B5">
        <w:rPr>
          <w:rFonts w:ascii="Times New Roman" w:eastAsia="Times New Roman" w:hAnsi="Times New Roman" w:cs="Times New Roman"/>
          <w:sz w:val="28"/>
          <w:szCs w:val="28"/>
          <w:lang w:eastAsia="ru-RU"/>
        </w:rPr>
        <w:t xml:space="preserve">Відповідно, лучна рослинність, завдяки своїй залежності від зволожених біотопів річкових долин, може бути визначена як компонент інтразонального річково-болотного ландшафтно-біотичного комплексу. </w:t>
      </w:r>
      <w:r w:rsidR="00C72BFD">
        <w:rPr>
          <w:rFonts w:ascii="Times New Roman" w:eastAsia="Times New Roman" w:hAnsi="Times New Roman" w:cs="Times New Roman"/>
          <w:sz w:val="28"/>
          <w:szCs w:val="28"/>
          <w:lang w:eastAsia="ru-RU"/>
        </w:rPr>
        <w:t xml:space="preserve">Плавні </w:t>
      </w:r>
      <w:r w:rsidR="001065CA" w:rsidRPr="00A004B5">
        <w:rPr>
          <w:rFonts w:ascii="Times New Roman" w:eastAsia="Times New Roman" w:hAnsi="Times New Roman" w:cs="Times New Roman"/>
          <w:sz w:val="28"/>
          <w:szCs w:val="28"/>
          <w:lang w:eastAsia="ru-RU"/>
        </w:rPr>
        <w:t>займа</w:t>
      </w:r>
      <w:r w:rsidR="00C72BFD">
        <w:rPr>
          <w:rFonts w:ascii="Times New Roman" w:eastAsia="Times New Roman" w:hAnsi="Times New Roman" w:cs="Times New Roman"/>
          <w:sz w:val="28"/>
          <w:szCs w:val="28"/>
          <w:lang w:eastAsia="ru-RU"/>
        </w:rPr>
        <w:t>ють</w:t>
      </w:r>
      <w:r w:rsidR="001065CA" w:rsidRPr="00A004B5">
        <w:rPr>
          <w:rFonts w:ascii="Times New Roman" w:eastAsia="Times New Roman" w:hAnsi="Times New Roman" w:cs="Times New Roman"/>
          <w:sz w:val="28"/>
          <w:szCs w:val="28"/>
          <w:lang w:eastAsia="ru-RU"/>
        </w:rPr>
        <w:t xml:space="preserve"> досить значні площі, які складають від 9,2–17,0% у </w:t>
      </w:r>
      <w:r w:rsidR="00C72BFD">
        <w:rPr>
          <w:rFonts w:ascii="Times New Roman" w:eastAsia="Times New Roman" w:hAnsi="Times New Roman" w:cs="Times New Roman"/>
          <w:sz w:val="28"/>
          <w:szCs w:val="28"/>
          <w:lang w:eastAsia="ru-RU"/>
        </w:rPr>
        <w:t xml:space="preserve">пониззі </w:t>
      </w:r>
      <w:r w:rsidR="001065CA" w:rsidRPr="00A004B5">
        <w:rPr>
          <w:rFonts w:ascii="Times New Roman" w:eastAsia="Times New Roman" w:hAnsi="Times New Roman" w:cs="Times New Roman"/>
          <w:sz w:val="28"/>
          <w:szCs w:val="28"/>
          <w:lang w:eastAsia="ru-RU"/>
        </w:rPr>
        <w:t>Південного Бугу</w:t>
      </w:r>
      <w:r w:rsidR="00C72BFD">
        <w:rPr>
          <w:rFonts w:ascii="Times New Roman" w:eastAsia="Times New Roman" w:hAnsi="Times New Roman" w:cs="Times New Roman"/>
          <w:sz w:val="28"/>
          <w:szCs w:val="28"/>
          <w:lang w:eastAsia="ru-RU"/>
        </w:rPr>
        <w:t>,</w:t>
      </w:r>
      <w:r w:rsidR="00970903" w:rsidRPr="00A004B5">
        <w:rPr>
          <w:rFonts w:ascii="Times New Roman" w:eastAsia="Times New Roman" w:hAnsi="Times New Roman" w:cs="Times New Roman"/>
          <w:sz w:val="28"/>
          <w:szCs w:val="28"/>
          <w:lang w:eastAsia="ru-RU"/>
        </w:rPr>
        <w:t xml:space="preserve"> </w:t>
      </w:r>
      <w:r w:rsidR="001065CA" w:rsidRPr="00A004B5">
        <w:rPr>
          <w:rFonts w:ascii="Times New Roman" w:eastAsia="Times New Roman" w:hAnsi="Times New Roman" w:cs="Times New Roman"/>
          <w:sz w:val="28"/>
          <w:szCs w:val="28"/>
          <w:lang w:eastAsia="ru-RU"/>
        </w:rPr>
        <w:t xml:space="preserve">до 59,8–72,2% </w:t>
      </w:r>
      <w:r w:rsidR="00C72BFD">
        <w:rPr>
          <w:rFonts w:ascii="Times New Roman" w:eastAsia="Times New Roman" w:hAnsi="Times New Roman" w:cs="Times New Roman"/>
          <w:sz w:val="28"/>
          <w:szCs w:val="28"/>
          <w:lang w:eastAsia="ru-RU"/>
        </w:rPr>
        <w:t xml:space="preserve">заплави </w:t>
      </w:r>
      <w:r w:rsidR="001065CA" w:rsidRPr="00A004B5">
        <w:rPr>
          <w:rFonts w:ascii="Times New Roman" w:eastAsia="Times New Roman" w:hAnsi="Times New Roman" w:cs="Times New Roman"/>
          <w:sz w:val="28"/>
          <w:szCs w:val="28"/>
          <w:lang w:eastAsia="ru-RU"/>
        </w:rPr>
        <w:t>Чичиклії</w:t>
      </w:r>
      <w:r w:rsidR="00970903" w:rsidRPr="00A004B5">
        <w:rPr>
          <w:rFonts w:ascii="Times New Roman" w:eastAsia="Times New Roman" w:hAnsi="Times New Roman" w:cs="Times New Roman"/>
          <w:sz w:val="28"/>
          <w:szCs w:val="28"/>
          <w:lang w:eastAsia="ru-RU"/>
        </w:rPr>
        <w:t>, Солоної, Висуні</w:t>
      </w:r>
      <w:r w:rsidR="001065CA" w:rsidRPr="00A004B5">
        <w:rPr>
          <w:rFonts w:ascii="Times New Roman" w:eastAsia="Times New Roman" w:hAnsi="Times New Roman" w:cs="Times New Roman"/>
          <w:sz w:val="28"/>
          <w:szCs w:val="28"/>
          <w:lang w:eastAsia="ru-RU"/>
        </w:rPr>
        <w:t xml:space="preserve">. По мірі розвитку негативних клімато-гідрологічних змін, сумарні площі, зайняті лучними фітокомплексами поступово зростають. Вказане явище відбувається за рахунок розширення стрічково-лучних ділянок на межі заплави і суходільної частини річкових долин, тобто за рахунок зменшення обводнених, типово плавневих біотопів. Вивільнені </w:t>
      </w:r>
      <w:r w:rsidR="00970903" w:rsidRPr="00A004B5">
        <w:rPr>
          <w:rFonts w:ascii="Times New Roman" w:eastAsia="Times New Roman" w:hAnsi="Times New Roman" w:cs="Times New Roman"/>
          <w:sz w:val="28"/>
          <w:szCs w:val="28"/>
          <w:lang w:eastAsia="ru-RU"/>
        </w:rPr>
        <w:t xml:space="preserve">з під плавнів </w:t>
      </w:r>
      <w:r w:rsidR="001065CA" w:rsidRPr="00A004B5">
        <w:rPr>
          <w:rFonts w:ascii="Times New Roman" w:eastAsia="Times New Roman" w:hAnsi="Times New Roman" w:cs="Times New Roman"/>
          <w:sz w:val="28"/>
          <w:szCs w:val="28"/>
          <w:lang w:eastAsia="ru-RU"/>
        </w:rPr>
        <w:t>ділянки швидко покриваються лучно-болотною, а надалі – лучною рослинністю, переважно солончакового та солонцевого типу</w:t>
      </w:r>
      <w:r w:rsidR="00970903" w:rsidRPr="00A004B5">
        <w:rPr>
          <w:rFonts w:ascii="Times New Roman" w:eastAsia="Times New Roman" w:hAnsi="Times New Roman" w:cs="Times New Roman"/>
          <w:sz w:val="28"/>
          <w:szCs w:val="28"/>
          <w:lang w:eastAsia="ru-RU"/>
        </w:rPr>
        <w:t>,</w:t>
      </w:r>
      <w:r w:rsidR="001065CA" w:rsidRPr="00A004B5">
        <w:rPr>
          <w:rFonts w:ascii="Times New Roman" w:eastAsia="Times New Roman" w:hAnsi="Times New Roman" w:cs="Times New Roman"/>
          <w:sz w:val="28"/>
          <w:szCs w:val="28"/>
          <w:lang w:eastAsia="ru-RU"/>
        </w:rPr>
        <w:t xml:space="preserve"> при  значній участі бур’янистих рослин. </w:t>
      </w:r>
    </w:p>
    <w:p w14:paraId="7FA8D4C6" w14:textId="40296C86" w:rsidR="001065CA" w:rsidRPr="00A004B5" w:rsidRDefault="001065CA" w:rsidP="001065C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Ділянки річкових заплав під лучною рослинністю характеризуються найбільшим фітоценотичним різноманіттям серед інших плавневих біотопів. </w:t>
      </w:r>
      <w:r w:rsidR="00C72BFD">
        <w:rPr>
          <w:rFonts w:ascii="Times New Roman" w:eastAsia="Times New Roman" w:hAnsi="Times New Roman" w:cs="Times New Roman"/>
          <w:sz w:val="28"/>
          <w:szCs w:val="28"/>
          <w:lang w:eastAsia="ru-RU"/>
        </w:rPr>
        <w:t>Ї</w:t>
      </w:r>
      <w:r w:rsidR="00970903" w:rsidRPr="00A004B5">
        <w:rPr>
          <w:rFonts w:ascii="Times New Roman" w:eastAsia="Times New Roman" w:hAnsi="Times New Roman" w:cs="Times New Roman"/>
          <w:sz w:val="28"/>
          <w:szCs w:val="28"/>
          <w:lang w:eastAsia="ru-RU"/>
        </w:rPr>
        <w:t>х</w:t>
      </w:r>
      <w:r w:rsidRPr="00A004B5">
        <w:rPr>
          <w:rFonts w:ascii="Times New Roman" w:eastAsia="Times New Roman" w:hAnsi="Times New Roman" w:cs="Times New Roman"/>
          <w:sz w:val="28"/>
          <w:szCs w:val="28"/>
          <w:lang w:eastAsia="ru-RU"/>
        </w:rPr>
        <w:t xml:space="preserve"> фітокомплекси значною мірою мають </w:t>
      </w:r>
      <w:r w:rsidR="00C72BFD">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змішано-синтетичний</w:t>
      </w:r>
      <w:r w:rsidR="00C72BFD">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видовий склад і з медіальної межі поєднують представників водно-болотного комплексу, а з латеральної – представників степового фітокомплексу. При зимово-весняно-літніх повенях лучна рослинність може піддаватись короткочасному затопленню. </w:t>
      </w:r>
    </w:p>
    <w:p w14:paraId="0AF79C48" w14:textId="77777777" w:rsidR="003F4587" w:rsidRPr="00A004B5" w:rsidRDefault="001065CA" w:rsidP="003F4587">
      <w:pPr>
        <w:jc w:val="both"/>
        <w:rPr>
          <w:rFonts w:ascii="Calibri" w:eastAsia="Times New Roman" w:hAnsi="Calibri" w:cs="Times New Roman"/>
          <w:b/>
          <w:bCs/>
          <w:lang w:eastAsia="ru-RU"/>
        </w:rPr>
      </w:pPr>
      <w:r w:rsidRPr="00A004B5">
        <w:rPr>
          <w:rFonts w:ascii="Times New Roman" w:eastAsia="Times New Roman" w:hAnsi="Times New Roman" w:cs="Times New Roman"/>
          <w:sz w:val="28"/>
          <w:szCs w:val="28"/>
          <w:lang w:eastAsia="ru-RU"/>
        </w:rPr>
        <w:t xml:space="preserve">За типологічною ідентифікацією лучні фітокомплекси віднесені до </w:t>
      </w:r>
      <w:r w:rsidR="00970903" w:rsidRPr="00A004B5">
        <w:rPr>
          <w:rFonts w:ascii="Times New Roman" w:eastAsia="Times New Roman" w:hAnsi="Times New Roman" w:cs="Times New Roman"/>
          <w:sz w:val="28"/>
          <w:szCs w:val="28"/>
          <w:lang w:eastAsia="ru-RU"/>
        </w:rPr>
        <w:t xml:space="preserve">біотопів </w:t>
      </w:r>
      <w:r w:rsidRPr="00A004B5">
        <w:rPr>
          <w:rFonts w:ascii="Times New Roman" w:eastAsia="Times New Roman" w:hAnsi="Times New Roman" w:cs="Times New Roman"/>
          <w:sz w:val="28"/>
          <w:szCs w:val="28"/>
          <w:lang w:eastAsia="ru-RU"/>
        </w:rPr>
        <w:t>справжніх, болотистих, остепнених та засолених</w:t>
      </w:r>
      <w:r w:rsidR="00970903" w:rsidRPr="00A004B5">
        <w:rPr>
          <w:rFonts w:ascii="Times New Roman" w:eastAsia="Times New Roman" w:hAnsi="Times New Roman" w:cs="Times New Roman"/>
          <w:sz w:val="28"/>
          <w:szCs w:val="28"/>
          <w:lang w:eastAsia="ru-RU"/>
        </w:rPr>
        <w:t xml:space="preserve"> ділянок заплав</w:t>
      </w:r>
      <w:r w:rsidRPr="00A004B5">
        <w:rPr>
          <w:rFonts w:ascii="Times New Roman" w:eastAsia="Times New Roman" w:hAnsi="Times New Roman" w:cs="Times New Roman"/>
          <w:sz w:val="28"/>
          <w:szCs w:val="28"/>
          <w:lang w:eastAsia="ru-RU"/>
        </w:rPr>
        <w:t xml:space="preserve">, які диференціюються головним чином за ступенем зволоження та засолення, а також </w:t>
      </w:r>
      <w:r w:rsidR="00970903" w:rsidRPr="00A004B5">
        <w:rPr>
          <w:rFonts w:ascii="Times New Roman" w:eastAsia="Times New Roman" w:hAnsi="Times New Roman" w:cs="Times New Roman"/>
          <w:sz w:val="28"/>
          <w:szCs w:val="28"/>
          <w:lang w:eastAsia="ru-RU"/>
        </w:rPr>
        <w:t xml:space="preserve">за </w:t>
      </w:r>
      <w:r w:rsidRPr="00A004B5">
        <w:rPr>
          <w:rFonts w:ascii="Times New Roman" w:eastAsia="Times New Roman" w:hAnsi="Times New Roman" w:cs="Times New Roman"/>
          <w:sz w:val="28"/>
          <w:szCs w:val="28"/>
          <w:lang w:eastAsia="ru-RU"/>
        </w:rPr>
        <w:t xml:space="preserve">особливостями ґрунту. </w:t>
      </w:r>
      <w:r w:rsidR="003F4587" w:rsidRPr="00A004B5">
        <w:rPr>
          <w:rFonts w:ascii="Times New Roman" w:eastAsia="Times New Roman" w:hAnsi="Times New Roman" w:cs="Times New Roman"/>
          <w:sz w:val="28"/>
          <w:szCs w:val="28"/>
          <w:lang w:eastAsia="ru-RU"/>
        </w:rPr>
        <w:t>Основу травостою справжніх лук утворюють кострицево-пирійникові, тонконогові, лисохвостові та дещо менше – осокові фітоценози. За екологічною специфікою серед них переважають мезофітні видокомплекси.</w:t>
      </w:r>
    </w:p>
    <w:p w14:paraId="58331C72" w14:textId="77777777" w:rsidR="003F4587" w:rsidRPr="00A004B5" w:rsidRDefault="003F4587" w:rsidP="003F4587">
      <w:pPr>
        <w:jc w:val="both"/>
        <w:rPr>
          <w:rFonts w:ascii="Times New Roman" w:eastAsia="Times New Roman" w:hAnsi="Times New Roman" w:cs="Times New Roman"/>
          <w:color w:val="000000"/>
          <w:sz w:val="28"/>
          <w:szCs w:val="28"/>
          <w:lang w:eastAsia="ru-RU"/>
        </w:rPr>
      </w:pPr>
      <w:r w:rsidRPr="00A004B5">
        <w:rPr>
          <w:rFonts w:ascii="Times New Roman" w:eastAsia="Times New Roman" w:hAnsi="Times New Roman" w:cs="Times New Roman"/>
          <w:sz w:val="28"/>
          <w:szCs w:val="28"/>
          <w:lang w:eastAsia="ru-RU"/>
        </w:rPr>
        <w:t xml:space="preserve">Травостій справжніх лук, у порівнянні з болотистими, дещо рідший (до 70% загального проективного покриття). Він чітко диференційований на три </w:t>
      </w:r>
      <w:r w:rsidR="00B54CE9" w:rsidRPr="00A004B5">
        <w:rPr>
          <w:rFonts w:ascii="Times New Roman" w:eastAsia="Times New Roman" w:hAnsi="Times New Roman" w:cs="Times New Roman"/>
          <w:sz w:val="28"/>
          <w:szCs w:val="28"/>
          <w:lang w:eastAsia="ru-RU"/>
        </w:rPr>
        <w:t>під ’яруси</w:t>
      </w:r>
      <w:r w:rsidRPr="00A004B5">
        <w:rPr>
          <w:rFonts w:ascii="Times New Roman" w:eastAsia="Times New Roman" w:hAnsi="Times New Roman" w:cs="Times New Roman"/>
          <w:sz w:val="28"/>
          <w:szCs w:val="28"/>
          <w:lang w:eastAsia="ru-RU"/>
        </w:rPr>
        <w:t>, перший із яких висотою до 1</w:t>
      </w:r>
      <w:r w:rsidR="00366F0E"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2</w:t>
      </w:r>
      <w:r w:rsidR="00366F0E"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м за рахунок домінування високотравних злаків (1</w:t>
      </w:r>
      <w:r w:rsidR="00366F0E"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0</w:t>
      </w:r>
      <w:r w:rsidR="00366F0E"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м та вище). В числі останніх: костриця очеретяна </w:t>
      </w:r>
      <w:r w:rsidRPr="00A004B5">
        <w:rPr>
          <w:rFonts w:ascii="Times New Roman" w:eastAsia="Times New Roman" w:hAnsi="Times New Roman" w:cs="Times New Roman"/>
          <w:i/>
          <w:sz w:val="28"/>
          <w:szCs w:val="28"/>
          <w:lang w:eastAsia="ru-RU"/>
        </w:rPr>
        <w:t>Festuca arundinacea</w:t>
      </w:r>
      <w:r w:rsidRPr="00A004B5">
        <w:rPr>
          <w:rFonts w:ascii="Times New Roman" w:eastAsia="Times New Roman" w:hAnsi="Times New Roman" w:cs="Times New Roman"/>
          <w:sz w:val="28"/>
          <w:szCs w:val="28"/>
          <w:lang w:eastAsia="ru-RU"/>
        </w:rPr>
        <w:t xml:space="preserve">, костриця лучна </w:t>
      </w:r>
      <w:r w:rsidRPr="00A004B5">
        <w:rPr>
          <w:rFonts w:ascii="Times New Roman" w:eastAsia="Times New Roman" w:hAnsi="Times New Roman" w:cs="Times New Roman"/>
          <w:i/>
          <w:sz w:val="28"/>
          <w:szCs w:val="28"/>
          <w:lang w:eastAsia="ru-RU"/>
        </w:rPr>
        <w:t>Festuca pratensis</w:t>
      </w:r>
      <w:r w:rsidRPr="00A004B5">
        <w:rPr>
          <w:rFonts w:ascii="Times New Roman" w:eastAsia="Times New Roman" w:hAnsi="Times New Roman" w:cs="Times New Roman"/>
          <w:sz w:val="28"/>
          <w:szCs w:val="28"/>
          <w:lang w:eastAsia="ru-RU"/>
        </w:rPr>
        <w:t xml:space="preserve">, пирій повзучий </w:t>
      </w:r>
      <w:r w:rsidRPr="00A004B5">
        <w:rPr>
          <w:rFonts w:ascii="Times New Roman" w:eastAsia="Times New Roman" w:hAnsi="Times New Roman" w:cs="Times New Roman"/>
          <w:i/>
          <w:sz w:val="28"/>
          <w:szCs w:val="28"/>
          <w:lang w:eastAsia="ru-RU"/>
        </w:rPr>
        <w:t>Elytrigia repens</w:t>
      </w:r>
      <w:r w:rsidRPr="00A004B5">
        <w:rPr>
          <w:rFonts w:ascii="Times New Roman" w:eastAsia="Times New Roman" w:hAnsi="Times New Roman" w:cs="Times New Roman"/>
          <w:sz w:val="28"/>
          <w:szCs w:val="28"/>
          <w:lang w:eastAsia="ru-RU"/>
        </w:rPr>
        <w:t xml:space="preserve">,  осока лисяча </w:t>
      </w:r>
      <w:r w:rsidRPr="00A004B5">
        <w:rPr>
          <w:rFonts w:ascii="Times New Roman" w:eastAsia="Times New Roman" w:hAnsi="Times New Roman" w:cs="Times New Roman"/>
          <w:i/>
          <w:color w:val="000000"/>
          <w:sz w:val="28"/>
          <w:szCs w:val="28"/>
          <w:shd w:val="clear" w:color="auto" w:fill="FFFFFF"/>
          <w:lang w:eastAsia="ru-RU"/>
        </w:rPr>
        <w:t>Carex vulpina</w:t>
      </w:r>
      <w:r w:rsidRPr="00A004B5">
        <w:rPr>
          <w:rFonts w:ascii="Times New Roman" w:eastAsia="Times New Roman" w:hAnsi="Times New Roman" w:cs="Times New Roman"/>
          <w:color w:val="000000"/>
          <w:sz w:val="28"/>
          <w:szCs w:val="28"/>
          <w:shd w:val="clear" w:color="auto" w:fill="FFFFFF"/>
          <w:lang w:eastAsia="ru-RU"/>
        </w:rPr>
        <w:t xml:space="preserve">, </w:t>
      </w:r>
      <w:r w:rsidR="007661DD" w:rsidRPr="00A004B5">
        <w:rPr>
          <w:rFonts w:ascii="Times New Roman" w:eastAsia="Times New Roman" w:hAnsi="Times New Roman" w:cs="Times New Roman"/>
          <w:color w:val="000000"/>
          <w:sz w:val="28"/>
          <w:szCs w:val="28"/>
          <w:shd w:val="clear" w:color="auto" w:fill="FFFFFF"/>
          <w:lang w:eastAsia="ru-RU"/>
        </w:rPr>
        <w:t>рокитник</w:t>
      </w:r>
      <w:r w:rsidRPr="00A004B5">
        <w:rPr>
          <w:rFonts w:ascii="Times New Roman" w:eastAsia="Times New Roman" w:hAnsi="Times New Roman" w:cs="Times New Roman"/>
          <w:color w:val="000000"/>
          <w:sz w:val="28"/>
          <w:szCs w:val="28"/>
          <w:shd w:val="clear" w:color="auto" w:fill="FFFFFF"/>
          <w:lang w:eastAsia="ru-RU"/>
        </w:rPr>
        <w:t xml:space="preserve"> лучний </w:t>
      </w:r>
      <w:r w:rsidRPr="00A004B5">
        <w:rPr>
          <w:rFonts w:ascii="Times New Roman" w:eastAsia="Times New Roman" w:hAnsi="Times New Roman" w:cs="Times New Roman"/>
          <w:i/>
          <w:color w:val="000000"/>
          <w:sz w:val="28"/>
          <w:szCs w:val="28"/>
          <w:shd w:val="clear" w:color="auto" w:fill="FFFFFF"/>
          <w:lang w:eastAsia="ru-RU"/>
        </w:rPr>
        <w:t>Alopecurus pratensis</w:t>
      </w:r>
      <w:r w:rsidRPr="00A004B5">
        <w:rPr>
          <w:rFonts w:ascii="Times New Roman" w:eastAsia="Times New Roman" w:hAnsi="Times New Roman" w:cs="Times New Roman"/>
          <w:color w:val="000000"/>
          <w:sz w:val="28"/>
          <w:szCs w:val="28"/>
          <w:shd w:val="clear" w:color="auto" w:fill="FFFFFF"/>
          <w:lang w:eastAsia="ru-RU"/>
        </w:rPr>
        <w:t xml:space="preserve">,  </w:t>
      </w:r>
      <w:r w:rsidRPr="00A004B5">
        <w:rPr>
          <w:rFonts w:ascii="Times New Roman" w:eastAsia="Times New Roman" w:hAnsi="Times New Roman" w:cs="Times New Roman"/>
          <w:color w:val="000000"/>
          <w:sz w:val="28"/>
          <w:szCs w:val="28"/>
          <w:lang w:eastAsia="ru-RU"/>
        </w:rPr>
        <w:t xml:space="preserve">мітлиця велетенська </w:t>
      </w:r>
      <w:r w:rsidRPr="00A004B5">
        <w:rPr>
          <w:rFonts w:ascii="Times New Roman" w:eastAsia="Times New Roman" w:hAnsi="Times New Roman" w:cs="Times New Roman"/>
          <w:i/>
          <w:color w:val="000000"/>
          <w:sz w:val="28"/>
          <w:szCs w:val="28"/>
          <w:shd w:val="clear" w:color="auto" w:fill="FFFFFF"/>
          <w:lang w:eastAsia="ru-RU"/>
        </w:rPr>
        <w:t>Agrostis gigantea</w:t>
      </w:r>
      <w:r w:rsidRPr="00A004B5">
        <w:rPr>
          <w:rFonts w:ascii="Times New Roman" w:eastAsia="Times New Roman" w:hAnsi="Times New Roman" w:cs="Times New Roman"/>
          <w:color w:val="000000"/>
          <w:sz w:val="28"/>
          <w:szCs w:val="28"/>
          <w:shd w:val="clear" w:color="auto" w:fill="FFFFFF"/>
          <w:lang w:eastAsia="ru-RU"/>
        </w:rPr>
        <w:t xml:space="preserve">, тонконіг лучний </w:t>
      </w:r>
      <w:r w:rsidRPr="00A004B5">
        <w:rPr>
          <w:rFonts w:ascii="Times New Roman" w:eastAsia="Times New Roman" w:hAnsi="Times New Roman" w:cs="Times New Roman"/>
          <w:i/>
          <w:color w:val="000000"/>
          <w:sz w:val="28"/>
          <w:szCs w:val="28"/>
          <w:shd w:val="clear" w:color="auto" w:fill="FFFFFF"/>
          <w:lang w:eastAsia="ru-RU"/>
        </w:rPr>
        <w:t>Poa pratensis</w:t>
      </w:r>
      <w:r w:rsidRPr="00A004B5">
        <w:rPr>
          <w:rFonts w:ascii="Times New Roman" w:eastAsia="Times New Roman" w:hAnsi="Times New Roman" w:cs="Times New Roman"/>
          <w:color w:val="000000"/>
          <w:sz w:val="28"/>
          <w:szCs w:val="28"/>
          <w:shd w:val="clear" w:color="auto" w:fill="FFFFFF"/>
          <w:lang w:eastAsia="ru-RU"/>
        </w:rPr>
        <w:t xml:space="preserve">, </w:t>
      </w:r>
      <w:r w:rsidR="007661DD" w:rsidRPr="00A004B5">
        <w:rPr>
          <w:rFonts w:ascii="Times New Roman" w:eastAsia="Times New Roman" w:hAnsi="Times New Roman" w:cs="Times New Roman"/>
          <w:color w:val="000000"/>
          <w:sz w:val="28"/>
          <w:szCs w:val="28"/>
          <w:shd w:val="clear" w:color="auto" w:fill="FFFFFF"/>
          <w:lang w:eastAsia="ru-RU"/>
        </w:rPr>
        <w:t>тимофіївка</w:t>
      </w:r>
      <w:r w:rsidRPr="00A004B5">
        <w:rPr>
          <w:rFonts w:ascii="Times New Roman" w:eastAsia="Times New Roman" w:hAnsi="Times New Roman" w:cs="Times New Roman"/>
          <w:color w:val="000000"/>
          <w:sz w:val="28"/>
          <w:szCs w:val="28"/>
          <w:shd w:val="clear" w:color="auto" w:fill="FFFFFF"/>
          <w:lang w:eastAsia="ru-RU"/>
        </w:rPr>
        <w:t xml:space="preserve"> лучна </w:t>
      </w:r>
      <w:r w:rsidRPr="00A004B5">
        <w:rPr>
          <w:rFonts w:ascii="Times New Roman" w:eastAsia="Times New Roman" w:hAnsi="Times New Roman" w:cs="Times New Roman"/>
          <w:i/>
          <w:color w:val="000000"/>
          <w:sz w:val="28"/>
          <w:szCs w:val="28"/>
          <w:shd w:val="clear" w:color="auto" w:fill="FFFFFF"/>
          <w:lang w:eastAsia="ru-RU"/>
        </w:rPr>
        <w:t>Phleum pratense</w:t>
      </w:r>
      <w:r w:rsidRPr="00A004B5">
        <w:rPr>
          <w:rFonts w:ascii="Times New Roman" w:eastAsia="Times New Roman" w:hAnsi="Times New Roman" w:cs="Times New Roman"/>
          <w:color w:val="000000"/>
          <w:sz w:val="28"/>
          <w:szCs w:val="28"/>
          <w:shd w:val="clear" w:color="auto" w:fill="FFFFFF"/>
          <w:lang w:eastAsia="ru-RU"/>
        </w:rPr>
        <w:t xml:space="preserve">. Окрім домінантів, у високому (першому) ярусі, поодиноко, або розсіяно, часто зустрічаються такі види, як тризубець морський </w:t>
      </w:r>
      <w:r w:rsidRPr="00A004B5">
        <w:rPr>
          <w:rFonts w:ascii="Times New Roman" w:eastAsia="Times New Roman" w:hAnsi="Times New Roman" w:cs="Times New Roman"/>
          <w:i/>
          <w:color w:val="000000"/>
          <w:sz w:val="28"/>
          <w:szCs w:val="28"/>
          <w:shd w:val="clear" w:color="auto" w:fill="FFFFFF"/>
          <w:lang w:eastAsia="ru-RU"/>
        </w:rPr>
        <w:t>Triglochin maritimum</w:t>
      </w:r>
      <w:r w:rsidRPr="00A004B5">
        <w:rPr>
          <w:rFonts w:ascii="Times New Roman" w:eastAsia="Times New Roman" w:hAnsi="Times New Roman" w:cs="Times New Roman"/>
          <w:color w:val="000000"/>
          <w:sz w:val="28"/>
          <w:szCs w:val="28"/>
          <w:shd w:val="clear" w:color="auto" w:fill="FFFFFF"/>
          <w:lang w:eastAsia="ru-RU"/>
        </w:rPr>
        <w:t xml:space="preserve">, щавель вузьколистий </w:t>
      </w:r>
      <w:r w:rsidRPr="00A004B5">
        <w:rPr>
          <w:rFonts w:ascii="Times New Roman" w:eastAsia="Times New Roman" w:hAnsi="Times New Roman" w:cs="Times New Roman"/>
          <w:i/>
          <w:color w:val="000000"/>
          <w:sz w:val="28"/>
          <w:szCs w:val="28"/>
          <w:shd w:val="clear" w:color="auto" w:fill="FFFFFF"/>
          <w:lang w:eastAsia="ru-RU"/>
        </w:rPr>
        <w:t>Rumex stenophyllus</w:t>
      </w:r>
      <w:r w:rsidRPr="00A004B5">
        <w:rPr>
          <w:rFonts w:ascii="Times New Roman" w:eastAsia="Times New Roman" w:hAnsi="Times New Roman" w:cs="Times New Roman"/>
          <w:color w:val="000000"/>
          <w:sz w:val="28"/>
          <w:szCs w:val="28"/>
          <w:shd w:val="clear" w:color="auto" w:fill="FFFFFF"/>
          <w:lang w:eastAsia="ru-RU"/>
        </w:rPr>
        <w:t xml:space="preserve">, плакун верболистий </w:t>
      </w:r>
      <w:r w:rsidRPr="00A004B5">
        <w:rPr>
          <w:rFonts w:ascii="Times New Roman" w:eastAsia="Times New Roman" w:hAnsi="Times New Roman" w:cs="Times New Roman"/>
          <w:i/>
          <w:color w:val="000000"/>
          <w:sz w:val="28"/>
          <w:szCs w:val="28"/>
          <w:shd w:val="clear" w:color="auto" w:fill="FFFFFF"/>
          <w:lang w:eastAsia="ru-RU"/>
        </w:rPr>
        <w:t>Lythrum salicaria (</w:t>
      </w:r>
      <w:r w:rsidRPr="00A004B5">
        <w:rPr>
          <w:rFonts w:ascii="Times New Roman" w:eastAsia="Times New Roman" w:hAnsi="Times New Roman" w:cs="Times New Roman"/>
          <w:color w:val="000000"/>
          <w:sz w:val="28"/>
          <w:szCs w:val="28"/>
          <w:shd w:val="clear" w:color="auto" w:fill="FFFFFF"/>
          <w:lang w:eastAsia="ru-RU"/>
        </w:rPr>
        <w:t xml:space="preserve">на більш зволожених ґрунтах), дивина тарганяча </w:t>
      </w:r>
      <w:r w:rsidRPr="00A004B5">
        <w:rPr>
          <w:rFonts w:ascii="Times New Roman" w:eastAsia="Times New Roman" w:hAnsi="Times New Roman" w:cs="Times New Roman"/>
          <w:i/>
          <w:color w:val="000000"/>
          <w:sz w:val="28"/>
          <w:szCs w:val="28"/>
          <w:shd w:val="clear" w:color="auto" w:fill="FFFFFF"/>
          <w:lang w:eastAsia="ru-RU"/>
        </w:rPr>
        <w:t>Verbascum blattaria</w:t>
      </w:r>
      <w:r w:rsidRPr="00A004B5">
        <w:rPr>
          <w:rFonts w:ascii="Times New Roman" w:eastAsia="Times New Roman" w:hAnsi="Times New Roman" w:cs="Times New Roman"/>
          <w:color w:val="000000"/>
          <w:sz w:val="28"/>
          <w:szCs w:val="28"/>
          <w:shd w:val="clear" w:color="auto" w:fill="FFFFFF"/>
          <w:lang w:eastAsia="ru-RU"/>
        </w:rPr>
        <w:t xml:space="preserve">, дивина густоквіткова </w:t>
      </w:r>
      <w:r w:rsidRPr="00A004B5">
        <w:rPr>
          <w:rFonts w:ascii="Times New Roman" w:eastAsia="Times New Roman" w:hAnsi="Times New Roman" w:cs="Times New Roman"/>
          <w:i/>
          <w:color w:val="000000"/>
          <w:sz w:val="28"/>
          <w:szCs w:val="28"/>
          <w:shd w:val="clear" w:color="auto" w:fill="FFFFFF"/>
          <w:lang w:eastAsia="ru-RU"/>
        </w:rPr>
        <w:t>Verbascum densiflorum</w:t>
      </w:r>
      <w:r w:rsidRPr="00A004B5">
        <w:rPr>
          <w:rFonts w:ascii="Times New Roman" w:eastAsia="Times New Roman" w:hAnsi="Times New Roman" w:cs="Times New Roman"/>
          <w:color w:val="000000"/>
          <w:sz w:val="28"/>
          <w:szCs w:val="28"/>
          <w:shd w:val="clear" w:color="auto" w:fill="FFFFFF"/>
          <w:lang w:eastAsia="ru-RU"/>
        </w:rPr>
        <w:t xml:space="preserve">, </w:t>
      </w:r>
      <w:r w:rsidRPr="00A004B5">
        <w:rPr>
          <w:rFonts w:ascii="Times New Roman" w:eastAsia="Times New Roman" w:hAnsi="Times New Roman" w:cs="Times New Roman"/>
          <w:color w:val="000000"/>
          <w:sz w:val="28"/>
          <w:szCs w:val="28"/>
          <w:lang w:eastAsia="ru-RU"/>
        </w:rPr>
        <w:t xml:space="preserve">сухоребрик льозеліїв </w:t>
      </w:r>
      <w:r w:rsidRPr="00A004B5">
        <w:rPr>
          <w:rFonts w:ascii="Times New Roman" w:eastAsia="Times New Roman" w:hAnsi="Times New Roman" w:cs="Times New Roman"/>
          <w:i/>
          <w:color w:val="000000"/>
          <w:sz w:val="28"/>
          <w:szCs w:val="28"/>
          <w:shd w:val="clear" w:color="auto" w:fill="FFFFFF"/>
          <w:lang w:eastAsia="ru-RU"/>
        </w:rPr>
        <w:t>Sisymbrium loeselii</w:t>
      </w:r>
      <w:r w:rsidRPr="00A004B5">
        <w:rPr>
          <w:rFonts w:ascii="Times New Roman" w:eastAsia="Times New Roman" w:hAnsi="Times New Roman" w:cs="Times New Roman"/>
          <w:color w:val="000000"/>
          <w:sz w:val="28"/>
          <w:szCs w:val="28"/>
          <w:shd w:val="clear" w:color="auto" w:fill="FFFFFF"/>
          <w:lang w:eastAsia="ru-RU"/>
        </w:rPr>
        <w:t xml:space="preserve"> та</w:t>
      </w:r>
      <w:r w:rsidRPr="00A004B5">
        <w:rPr>
          <w:rFonts w:ascii="Times New Roman" w:eastAsia="Times New Roman" w:hAnsi="Times New Roman" w:cs="Times New Roman"/>
          <w:sz w:val="28"/>
          <w:szCs w:val="28"/>
          <w:lang w:eastAsia="ru-RU"/>
        </w:rPr>
        <w:t xml:space="preserve"> морква дика </w:t>
      </w:r>
      <w:r w:rsidRPr="00A004B5">
        <w:rPr>
          <w:rFonts w:ascii="Times New Roman" w:eastAsia="Times New Roman" w:hAnsi="Times New Roman" w:cs="Times New Roman"/>
          <w:i/>
          <w:color w:val="000000"/>
          <w:sz w:val="28"/>
          <w:szCs w:val="28"/>
          <w:shd w:val="clear" w:color="auto" w:fill="FFFFFF"/>
          <w:lang w:eastAsia="ru-RU"/>
        </w:rPr>
        <w:t>Daucus carotа</w:t>
      </w:r>
      <w:r w:rsidRPr="00A004B5">
        <w:rPr>
          <w:rFonts w:ascii="Times New Roman" w:eastAsia="Times New Roman" w:hAnsi="Times New Roman" w:cs="Times New Roman"/>
          <w:color w:val="000000"/>
          <w:sz w:val="28"/>
          <w:szCs w:val="28"/>
          <w:shd w:val="clear" w:color="auto" w:fill="FFFFFF"/>
          <w:lang w:eastAsia="ru-RU"/>
        </w:rPr>
        <w:t xml:space="preserve">. Також звичайними є домішки бур’янів – черсак розрізанолистий </w:t>
      </w:r>
      <w:r w:rsidRPr="00A004B5">
        <w:rPr>
          <w:rFonts w:ascii="Times New Roman" w:eastAsia="Times New Roman" w:hAnsi="Times New Roman" w:cs="Times New Roman"/>
          <w:i/>
          <w:color w:val="000000"/>
          <w:sz w:val="28"/>
          <w:szCs w:val="28"/>
          <w:shd w:val="clear" w:color="auto" w:fill="FFFFFF"/>
          <w:lang w:eastAsia="ru-RU"/>
        </w:rPr>
        <w:t>Dipsacus laciniatus</w:t>
      </w:r>
      <w:r w:rsidRPr="00A004B5">
        <w:rPr>
          <w:rFonts w:ascii="Times New Roman" w:eastAsia="Times New Roman" w:hAnsi="Times New Roman" w:cs="Times New Roman"/>
          <w:color w:val="000000"/>
          <w:sz w:val="28"/>
          <w:szCs w:val="28"/>
          <w:shd w:val="clear" w:color="auto" w:fill="FFFFFF"/>
          <w:lang w:eastAsia="ru-RU"/>
        </w:rPr>
        <w:t xml:space="preserve">, осот звичайний </w:t>
      </w:r>
      <w:r w:rsidRPr="00A004B5">
        <w:rPr>
          <w:rFonts w:ascii="Times New Roman" w:eastAsia="Times New Roman" w:hAnsi="Times New Roman" w:cs="Times New Roman"/>
          <w:i/>
          <w:color w:val="000000"/>
          <w:sz w:val="28"/>
          <w:szCs w:val="28"/>
          <w:shd w:val="clear" w:color="auto" w:fill="FFFFFF"/>
          <w:lang w:eastAsia="ru-RU"/>
        </w:rPr>
        <w:t>Cirsium vulgare</w:t>
      </w:r>
      <w:r w:rsidRPr="00A004B5">
        <w:rPr>
          <w:rFonts w:ascii="Times New Roman" w:eastAsia="Times New Roman" w:hAnsi="Times New Roman" w:cs="Times New Roman"/>
          <w:color w:val="000000"/>
          <w:sz w:val="28"/>
          <w:szCs w:val="28"/>
          <w:shd w:val="clear" w:color="auto" w:fill="FFFFFF"/>
          <w:lang w:eastAsia="ru-RU"/>
        </w:rPr>
        <w:t xml:space="preserve">, будяк кучерявий </w:t>
      </w:r>
      <w:r w:rsidRPr="00A004B5">
        <w:rPr>
          <w:rFonts w:ascii="Times New Roman" w:eastAsia="Times New Roman" w:hAnsi="Times New Roman" w:cs="Times New Roman"/>
          <w:i/>
          <w:color w:val="000000"/>
          <w:sz w:val="28"/>
          <w:szCs w:val="28"/>
          <w:shd w:val="clear" w:color="auto" w:fill="FFFFFF"/>
          <w:lang w:eastAsia="ru-RU"/>
        </w:rPr>
        <w:t>Carduus crispus</w:t>
      </w:r>
      <w:r w:rsidRPr="00A004B5">
        <w:rPr>
          <w:rFonts w:ascii="Times New Roman" w:eastAsia="Times New Roman" w:hAnsi="Times New Roman" w:cs="Times New Roman"/>
          <w:color w:val="000000"/>
          <w:sz w:val="28"/>
          <w:szCs w:val="28"/>
          <w:shd w:val="clear" w:color="auto" w:fill="FFFFFF"/>
          <w:lang w:eastAsia="ru-RU"/>
        </w:rPr>
        <w:t xml:space="preserve">, цикорій дикий </w:t>
      </w:r>
      <w:r w:rsidRPr="00A004B5">
        <w:rPr>
          <w:rFonts w:ascii="Times New Roman" w:eastAsia="Times New Roman" w:hAnsi="Times New Roman" w:cs="Times New Roman"/>
          <w:i/>
          <w:color w:val="000000"/>
          <w:sz w:val="28"/>
          <w:szCs w:val="28"/>
          <w:shd w:val="clear" w:color="auto" w:fill="FFFFFF"/>
          <w:lang w:eastAsia="ru-RU"/>
        </w:rPr>
        <w:t>Cichorium intybus</w:t>
      </w:r>
      <w:r w:rsidRPr="00A004B5">
        <w:rPr>
          <w:rFonts w:ascii="Times New Roman" w:eastAsia="Times New Roman" w:hAnsi="Times New Roman" w:cs="Times New Roman"/>
          <w:color w:val="000000"/>
          <w:sz w:val="28"/>
          <w:szCs w:val="28"/>
          <w:shd w:val="clear" w:color="auto" w:fill="FFFFFF"/>
          <w:lang w:eastAsia="ru-RU"/>
        </w:rPr>
        <w:t xml:space="preserve">, жовтий осот городній </w:t>
      </w:r>
      <w:r w:rsidRPr="00A004B5">
        <w:rPr>
          <w:rFonts w:ascii="Times New Roman" w:eastAsia="Times New Roman" w:hAnsi="Times New Roman" w:cs="Times New Roman"/>
          <w:i/>
          <w:color w:val="000000"/>
          <w:sz w:val="28"/>
          <w:szCs w:val="28"/>
          <w:shd w:val="clear" w:color="auto" w:fill="FFFFFF"/>
          <w:lang w:eastAsia="ru-RU"/>
        </w:rPr>
        <w:t>Sonchus oleraceus</w:t>
      </w:r>
      <w:r w:rsidRPr="00A004B5">
        <w:rPr>
          <w:rFonts w:ascii="Times New Roman" w:eastAsia="Times New Roman" w:hAnsi="Times New Roman" w:cs="Times New Roman"/>
          <w:color w:val="000000"/>
          <w:sz w:val="28"/>
          <w:szCs w:val="28"/>
          <w:shd w:val="clear" w:color="auto" w:fill="FFFFFF"/>
          <w:lang w:eastAsia="ru-RU"/>
        </w:rPr>
        <w:t xml:space="preserve"> (на сухіших ґрунтах).</w:t>
      </w:r>
    </w:p>
    <w:p w14:paraId="3BD71449"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color w:val="000000"/>
          <w:sz w:val="28"/>
          <w:szCs w:val="28"/>
          <w:lang w:eastAsia="ru-RU"/>
        </w:rPr>
        <w:t>Д</w:t>
      </w:r>
      <w:r w:rsidRPr="00A004B5">
        <w:rPr>
          <w:rFonts w:ascii="Times New Roman" w:eastAsia="Times New Roman" w:hAnsi="Times New Roman" w:cs="Times New Roman"/>
          <w:sz w:val="28"/>
          <w:szCs w:val="28"/>
          <w:lang w:eastAsia="ru-RU"/>
        </w:rPr>
        <w:t xml:space="preserve">ругий (середній) ярус рослинності справжніх луків, висотою до 50 см, представлений в основному різнотрав’ям, компоненти якого не мають значного </w:t>
      </w:r>
      <w:r w:rsidRPr="00A004B5">
        <w:rPr>
          <w:rFonts w:ascii="Times New Roman" w:eastAsia="Times New Roman" w:hAnsi="Times New Roman" w:cs="Times New Roman"/>
          <w:sz w:val="28"/>
          <w:szCs w:val="28"/>
          <w:lang w:eastAsia="ru-RU"/>
        </w:rPr>
        <w:lastRenderedPageBreak/>
        <w:t xml:space="preserve">проективного покриття (5–10%) і найчастіше представлені такими видами, як осока колхідська </w:t>
      </w:r>
      <w:r w:rsidRPr="00A004B5">
        <w:rPr>
          <w:rFonts w:ascii="Times New Roman" w:eastAsia="Times New Roman" w:hAnsi="Times New Roman" w:cs="Times New Roman"/>
          <w:i/>
          <w:sz w:val="28"/>
          <w:szCs w:val="28"/>
          <w:lang w:eastAsia="ru-RU"/>
        </w:rPr>
        <w:t>Carex colchica</w:t>
      </w:r>
      <w:r w:rsidRPr="00A004B5">
        <w:rPr>
          <w:rFonts w:ascii="Times New Roman" w:eastAsia="Times New Roman" w:hAnsi="Times New Roman" w:cs="Times New Roman"/>
          <w:sz w:val="28"/>
          <w:szCs w:val="28"/>
          <w:lang w:eastAsia="ru-RU"/>
        </w:rPr>
        <w:t xml:space="preserve">, вовконіг європейський </w:t>
      </w:r>
      <w:r w:rsidRPr="00A004B5">
        <w:rPr>
          <w:rFonts w:ascii="Times New Roman" w:eastAsia="Times New Roman" w:hAnsi="Times New Roman" w:cs="Times New Roman"/>
          <w:i/>
          <w:sz w:val="28"/>
          <w:szCs w:val="28"/>
          <w:lang w:eastAsia="ru-RU"/>
        </w:rPr>
        <w:t>Lycopus europaeus</w:t>
      </w:r>
      <w:r w:rsidRPr="00A004B5">
        <w:rPr>
          <w:rFonts w:ascii="Times New Roman" w:eastAsia="Times New Roman" w:hAnsi="Times New Roman" w:cs="Times New Roman"/>
          <w:sz w:val="28"/>
          <w:szCs w:val="28"/>
          <w:lang w:eastAsia="ru-RU"/>
        </w:rPr>
        <w:t xml:space="preserve">, м’ята водяна </w:t>
      </w:r>
      <w:r w:rsidRPr="00A004B5">
        <w:rPr>
          <w:rFonts w:ascii="Times New Roman" w:eastAsia="Times New Roman" w:hAnsi="Times New Roman" w:cs="Times New Roman"/>
          <w:i/>
          <w:sz w:val="28"/>
          <w:szCs w:val="28"/>
          <w:lang w:eastAsia="ru-RU"/>
        </w:rPr>
        <w:t>Mentha aquatica</w:t>
      </w:r>
      <w:r w:rsidRPr="00A004B5">
        <w:rPr>
          <w:rFonts w:ascii="Times New Roman" w:eastAsia="Times New Roman" w:hAnsi="Times New Roman" w:cs="Times New Roman"/>
          <w:sz w:val="28"/>
          <w:szCs w:val="28"/>
          <w:lang w:eastAsia="ru-RU"/>
        </w:rPr>
        <w:t xml:space="preserve">, козлятник лікарський </w:t>
      </w:r>
      <w:r w:rsidRPr="00A004B5">
        <w:rPr>
          <w:rFonts w:ascii="Times New Roman" w:eastAsia="Times New Roman" w:hAnsi="Times New Roman" w:cs="Times New Roman"/>
          <w:i/>
          <w:sz w:val="28"/>
          <w:szCs w:val="28"/>
          <w:lang w:eastAsia="ru-RU"/>
        </w:rPr>
        <w:t>Galega officinalis</w:t>
      </w:r>
      <w:r w:rsidRPr="00A004B5">
        <w:rPr>
          <w:rFonts w:ascii="Times New Roman" w:eastAsia="Times New Roman" w:hAnsi="Times New Roman" w:cs="Times New Roman"/>
          <w:sz w:val="28"/>
          <w:szCs w:val="28"/>
          <w:lang w:eastAsia="ru-RU"/>
        </w:rPr>
        <w:t>,</w:t>
      </w:r>
      <w:r w:rsidRPr="00A004B5">
        <w:rPr>
          <w:rFonts w:ascii="Calibri" w:eastAsia="Times New Roman" w:hAnsi="Calibri" w:cs="Times New Roman"/>
          <w:lang w:eastAsia="ru-RU"/>
        </w:rPr>
        <w:t xml:space="preserve"> </w:t>
      </w:r>
      <w:r w:rsidRPr="00A004B5">
        <w:rPr>
          <w:rFonts w:ascii="Times New Roman" w:eastAsia="Times New Roman" w:hAnsi="Times New Roman" w:cs="Times New Roman"/>
          <w:sz w:val="28"/>
          <w:szCs w:val="28"/>
          <w:lang w:eastAsia="ru-RU"/>
        </w:rPr>
        <w:t>люцерна хмелевидна</w:t>
      </w:r>
      <w:r w:rsidRPr="00A004B5">
        <w:rPr>
          <w:rFonts w:ascii="Calibri" w:eastAsia="Times New Roman" w:hAnsi="Calibri" w:cs="Times New Roman"/>
          <w:lang w:eastAsia="ru-RU"/>
        </w:rPr>
        <w:t xml:space="preserve"> </w:t>
      </w:r>
      <w:r w:rsidRPr="00A004B5">
        <w:rPr>
          <w:rFonts w:ascii="Times New Roman" w:eastAsia="Times New Roman" w:hAnsi="Times New Roman" w:cs="Times New Roman"/>
          <w:i/>
          <w:sz w:val="28"/>
          <w:szCs w:val="28"/>
          <w:lang w:eastAsia="ru-RU"/>
        </w:rPr>
        <w:t>Medicago lupulina</w:t>
      </w:r>
      <w:r w:rsidRPr="00A004B5">
        <w:rPr>
          <w:rFonts w:ascii="Times New Roman" w:eastAsia="Times New Roman" w:hAnsi="Times New Roman" w:cs="Times New Roman"/>
          <w:sz w:val="28"/>
          <w:szCs w:val="28"/>
          <w:lang w:eastAsia="ru-RU"/>
        </w:rPr>
        <w:t xml:space="preserve">, люцерна румунська </w:t>
      </w:r>
      <w:r w:rsidRPr="00A004B5">
        <w:rPr>
          <w:rFonts w:ascii="Times New Roman" w:eastAsia="Times New Roman" w:hAnsi="Times New Roman" w:cs="Times New Roman"/>
          <w:i/>
          <w:sz w:val="28"/>
          <w:szCs w:val="28"/>
          <w:lang w:eastAsia="ru-RU"/>
        </w:rPr>
        <w:t>Medicago romanica</w:t>
      </w:r>
      <w:r w:rsidRPr="00A004B5">
        <w:rPr>
          <w:rFonts w:ascii="Times New Roman" w:eastAsia="Times New Roman" w:hAnsi="Times New Roman" w:cs="Times New Roman"/>
          <w:sz w:val="28"/>
          <w:szCs w:val="28"/>
          <w:lang w:eastAsia="ru-RU"/>
        </w:rPr>
        <w:t xml:space="preserve">, буркун лікарський </w:t>
      </w:r>
      <w:r w:rsidRPr="00A004B5">
        <w:rPr>
          <w:rFonts w:ascii="Times New Roman" w:eastAsia="Times New Roman" w:hAnsi="Times New Roman" w:cs="Times New Roman"/>
          <w:i/>
          <w:sz w:val="28"/>
          <w:szCs w:val="28"/>
          <w:lang w:eastAsia="ru-RU"/>
        </w:rPr>
        <w:t>Melilotus officinalis</w:t>
      </w:r>
      <w:r w:rsidRPr="00A004B5">
        <w:rPr>
          <w:rFonts w:ascii="Times New Roman" w:eastAsia="Times New Roman" w:hAnsi="Times New Roman" w:cs="Times New Roman"/>
          <w:sz w:val="28"/>
          <w:szCs w:val="28"/>
          <w:lang w:eastAsia="ru-RU"/>
        </w:rPr>
        <w:t xml:space="preserve">, алтея лікарська </w:t>
      </w:r>
      <w:r w:rsidRPr="00A004B5">
        <w:rPr>
          <w:rFonts w:ascii="Times New Roman" w:eastAsia="Times New Roman" w:hAnsi="Times New Roman" w:cs="Times New Roman"/>
          <w:i/>
          <w:sz w:val="28"/>
          <w:szCs w:val="28"/>
          <w:lang w:eastAsia="ru-RU"/>
        </w:rPr>
        <w:t>Althaea officinalis</w:t>
      </w:r>
      <w:r w:rsidRPr="00A004B5">
        <w:rPr>
          <w:rFonts w:ascii="Times New Roman" w:eastAsia="Times New Roman" w:hAnsi="Times New Roman" w:cs="Times New Roman"/>
          <w:sz w:val="28"/>
          <w:szCs w:val="28"/>
          <w:lang w:eastAsia="ru-RU"/>
        </w:rPr>
        <w:t xml:space="preserve">, парило звичайне </w:t>
      </w:r>
      <w:r w:rsidRPr="00A004B5">
        <w:rPr>
          <w:rFonts w:ascii="Times New Roman" w:eastAsia="Times New Roman" w:hAnsi="Times New Roman" w:cs="Times New Roman"/>
          <w:i/>
          <w:sz w:val="28"/>
          <w:szCs w:val="28"/>
          <w:lang w:eastAsia="ru-RU"/>
        </w:rPr>
        <w:t>Agrimonia eupatoria</w:t>
      </w:r>
      <w:r w:rsidRPr="00A004B5">
        <w:rPr>
          <w:rFonts w:ascii="Times New Roman" w:eastAsia="Times New Roman" w:hAnsi="Times New Roman" w:cs="Times New Roman"/>
          <w:sz w:val="28"/>
          <w:szCs w:val="28"/>
          <w:lang w:eastAsia="ru-RU"/>
        </w:rPr>
        <w:t>.</w:t>
      </w:r>
      <w:r w:rsidRPr="00A004B5">
        <w:rPr>
          <w:rFonts w:ascii="Times New Roman" w:eastAsia="Calibri" w:hAnsi="Times New Roman" w:cs="Times New Roman"/>
          <w:sz w:val="28"/>
          <w:szCs w:val="28"/>
        </w:rPr>
        <w:t xml:space="preserve"> </w:t>
      </w:r>
      <w:r w:rsidRPr="00A004B5">
        <w:rPr>
          <w:rFonts w:ascii="Times New Roman" w:eastAsia="Times New Roman" w:hAnsi="Times New Roman" w:cs="Times New Roman"/>
          <w:sz w:val="28"/>
          <w:szCs w:val="28"/>
          <w:lang w:eastAsia="ru-RU"/>
        </w:rPr>
        <w:t xml:space="preserve">При цьому слід відмітити, що для такої лікарської рослини, як алтея лікарська </w:t>
      </w:r>
      <w:r w:rsidRPr="00A004B5">
        <w:rPr>
          <w:rFonts w:ascii="Times New Roman" w:eastAsia="Times New Roman" w:hAnsi="Times New Roman" w:cs="Times New Roman"/>
          <w:i/>
          <w:sz w:val="28"/>
          <w:szCs w:val="28"/>
          <w:lang w:eastAsia="ru-RU"/>
        </w:rPr>
        <w:t xml:space="preserve">Althaea officinalis, </w:t>
      </w:r>
      <w:r w:rsidRPr="00A004B5">
        <w:rPr>
          <w:rFonts w:ascii="Times New Roman" w:eastAsia="Times New Roman" w:hAnsi="Times New Roman" w:cs="Times New Roman"/>
          <w:sz w:val="28"/>
          <w:szCs w:val="28"/>
          <w:lang w:eastAsia="ru-RU"/>
        </w:rPr>
        <w:t>найбільш сприятливим екотопом для існування виявилися плавні правобережжя Південного Бугу в межах заплавних озер поблизу села Ковалівка. Саме там представники виду формували ділянки з досить значним рівнем покриття (до 20%), яскраво квітували, а стебла їх досягали значної висоти – до 1</w:t>
      </w:r>
      <w:r w:rsidR="00366F0E"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1</w:t>
      </w:r>
      <w:r w:rsidR="00366F0E"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1</w:t>
      </w:r>
      <w:r w:rsidR="00366F0E"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2</w:t>
      </w:r>
      <w:r w:rsidR="00366F0E"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м. У межах всіх інших місцезростань у складі плавневих біотопів межиріччя, даний вид зустрічався лише розсіяно, поодинокими особинами.</w:t>
      </w:r>
    </w:p>
    <w:p w14:paraId="45320A50"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Третій (нижній) ярус трав’янистої рослинності даних фітокомплексів, висотою до </w:t>
      </w:r>
      <w:r w:rsidR="00366F0E" w:rsidRPr="00A004B5">
        <w:rPr>
          <w:rFonts w:ascii="Times New Roman" w:eastAsia="Times New Roman" w:hAnsi="Times New Roman" w:cs="Times New Roman"/>
          <w:sz w:val="28"/>
          <w:szCs w:val="28"/>
          <w:lang w:eastAsia="ru-RU"/>
        </w:rPr>
        <w:t xml:space="preserve">0,2 </w:t>
      </w:r>
      <w:r w:rsidRPr="00A004B5">
        <w:rPr>
          <w:rFonts w:ascii="Times New Roman" w:eastAsia="Times New Roman" w:hAnsi="Times New Roman" w:cs="Times New Roman"/>
          <w:sz w:val="28"/>
          <w:szCs w:val="28"/>
          <w:lang w:eastAsia="ru-RU"/>
        </w:rPr>
        <w:t xml:space="preserve">м, сформований зі значною участю бобових – конюшини лучної </w:t>
      </w:r>
      <w:r w:rsidRPr="00A004B5">
        <w:rPr>
          <w:rFonts w:ascii="Times New Roman" w:eastAsia="Times New Roman" w:hAnsi="Times New Roman" w:cs="Times New Roman"/>
          <w:i/>
          <w:sz w:val="28"/>
          <w:szCs w:val="28"/>
          <w:lang w:eastAsia="ru-RU"/>
        </w:rPr>
        <w:t>Trifolium pratense</w:t>
      </w:r>
      <w:r w:rsidRPr="00A004B5">
        <w:rPr>
          <w:rFonts w:ascii="Times New Roman" w:eastAsia="Times New Roman" w:hAnsi="Times New Roman" w:cs="Times New Roman"/>
          <w:sz w:val="28"/>
          <w:szCs w:val="28"/>
          <w:lang w:eastAsia="ru-RU"/>
        </w:rPr>
        <w:t xml:space="preserve">, конюшини повзучої </w:t>
      </w:r>
      <w:r w:rsidRPr="00A004B5">
        <w:rPr>
          <w:rFonts w:ascii="Times New Roman" w:eastAsia="Times New Roman" w:hAnsi="Times New Roman" w:cs="Times New Roman"/>
          <w:i/>
          <w:sz w:val="28"/>
          <w:szCs w:val="28"/>
          <w:lang w:eastAsia="ru-RU"/>
        </w:rPr>
        <w:t>Trifolium repens</w:t>
      </w:r>
      <w:r w:rsidRPr="00A004B5">
        <w:rPr>
          <w:rFonts w:ascii="Times New Roman" w:eastAsia="Times New Roman" w:hAnsi="Times New Roman" w:cs="Times New Roman"/>
          <w:sz w:val="28"/>
          <w:szCs w:val="28"/>
          <w:lang w:eastAsia="ru-RU"/>
        </w:rPr>
        <w:t xml:space="preserve">, конюшини суницевидної </w:t>
      </w:r>
      <w:r w:rsidRPr="00A004B5">
        <w:rPr>
          <w:rFonts w:ascii="Times New Roman" w:eastAsia="Times New Roman" w:hAnsi="Times New Roman" w:cs="Times New Roman"/>
          <w:i/>
          <w:sz w:val="28"/>
          <w:szCs w:val="28"/>
          <w:lang w:eastAsia="ru-RU"/>
        </w:rPr>
        <w:t>Trifolium fragiferum</w:t>
      </w:r>
      <w:r w:rsidRPr="00A004B5">
        <w:rPr>
          <w:rFonts w:ascii="Times New Roman" w:eastAsia="Times New Roman" w:hAnsi="Times New Roman" w:cs="Times New Roman"/>
          <w:sz w:val="28"/>
          <w:szCs w:val="28"/>
          <w:lang w:eastAsia="ru-RU"/>
        </w:rPr>
        <w:t xml:space="preserve">, лядвинця рогатого </w:t>
      </w:r>
      <w:r w:rsidRPr="00A004B5">
        <w:rPr>
          <w:rFonts w:ascii="Times New Roman" w:eastAsia="Times New Roman" w:hAnsi="Times New Roman" w:cs="Times New Roman"/>
          <w:i/>
          <w:sz w:val="28"/>
          <w:szCs w:val="28"/>
          <w:lang w:eastAsia="ru-RU"/>
        </w:rPr>
        <w:t>Lotus corniculatus</w:t>
      </w:r>
      <w:r w:rsidRPr="00A004B5">
        <w:rPr>
          <w:rFonts w:ascii="Times New Roman" w:eastAsia="Times New Roman" w:hAnsi="Times New Roman" w:cs="Times New Roman"/>
          <w:sz w:val="28"/>
          <w:szCs w:val="28"/>
          <w:lang w:eastAsia="ru-RU"/>
        </w:rPr>
        <w:t xml:space="preserve">. У зволожених місцях, в цьому ж ярусі, але на межах фітоценозів, невеликими і дрібними групами і групками зустрічаються світлолюбні повзучі багаторічні трави, такі як жовтець повзучий </w:t>
      </w:r>
      <w:r w:rsidRPr="00A004B5">
        <w:rPr>
          <w:rFonts w:ascii="Times New Roman" w:eastAsia="Times New Roman" w:hAnsi="Times New Roman" w:cs="Times New Roman"/>
          <w:i/>
          <w:sz w:val="28"/>
          <w:szCs w:val="28"/>
          <w:lang w:eastAsia="ru-RU"/>
        </w:rPr>
        <w:t>Ranunculus repens</w:t>
      </w:r>
      <w:r w:rsidRPr="00A004B5">
        <w:rPr>
          <w:rFonts w:ascii="Times New Roman" w:eastAsia="Times New Roman" w:hAnsi="Times New Roman" w:cs="Times New Roman"/>
          <w:sz w:val="28"/>
          <w:szCs w:val="28"/>
          <w:lang w:eastAsia="ru-RU"/>
        </w:rPr>
        <w:t xml:space="preserve">, перстач сріблястий </w:t>
      </w:r>
      <w:r w:rsidRPr="00A004B5">
        <w:rPr>
          <w:rFonts w:ascii="Times New Roman" w:eastAsia="Times New Roman" w:hAnsi="Times New Roman" w:cs="Times New Roman"/>
          <w:i/>
          <w:sz w:val="28"/>
          <w:szCs w:val="28"/>
          <w:lang w:eastAsia="ru-RU"/>
        </w:rPr>
        <w:t>Potentilla argentea</w:t>
      </w:r>
      <w:r w:rsidRPr="00A004B5">
        <w:rPr>
          <w:rFonts w:ascii="Times New Roman" w:eastAsia="Times New Roman" w:hAnsi="Times New Roman" w:cs="Times New Roman"/>
          <w:sz w:val="28"/>
          <w:szCs w:val="28"/>
          <w:lang w:eastAsia="ru-RU"/>
        </w:rPr>
        <w:t xml:space="preserve">, перстач повзучий </w:t>
      </w:r>
      <w:r w:rsidRPr="00A004B5">
        <w:rPr>
          <w:rFonts w:ascii="Times New Roman" w:eastAsia="Times New Roman" w:hAnsi="Times New Roman" w:cs="Times New Roman"/>
          <w:i/>
          <w:sz w:val="28"/>
          <w:szCs w:val="28"/>
          <w:lang w:eastAsia="ru-RU"/>
        </w:rPr>
        <w:t>Potentilla reptans</w:t>
      </w:r>
      <w:r w:rsidRPr="00A004B5">
        <w:rPr>
          <w:rFonts w:ascii="Times New Roman" w:eastAsia="Times New Roman" w:hAnsi="Times New Roman" w:cs="Times New Roman"/>
          <w:sz w:val="28"/>
          <w:szCs w:val="28"/>
          <w:lang w:eastAsia="ru-RU"/>
        </w:rPr>
        <w:t xml:space="preserve">. На піщаних ґрунтах домішується перстач лежачий </w:t>
      </w:r>
      <w:r w:rsidRPr="00A004B5">
        <w:rPr>
          <w:rFonts w:ascii="Times New Roman" w:eastAsia="Times New Roman" w:hAnsi="Times New Roman" w:cs="Times New Roman"/>
          <w:i/>
          <w:sz w:val="28"/>
          <w:szCs w:val="28"/>
          <w:lang w:eastAsia="ru-RU"/>
        </w:rPr>
        <w:t>Potentilla supina</w:t>
      </w:r>
      <w:r w:rsidRPr="00A004B5">
        <w:rPr>
          <w:rFonts w:ascii="Times New Roman" w:eastAsia="Times New Roman" w:hAnsi="Times New Roman" w:cs="Times New Roman"/>
          <w:sz w:val="28"/>
          <w:szCs w:val="28"/>
          <w:lang w:eastAsia="ru-RU"/>
        </w:rPr>
        <w:t>.</w:t>
      </w:r>
    </w:p>
    <w:p w14:paraId="2BC27814" w14:textId="77777777" w:rsidR="003F4587" w:rsidRPr="00A004B5" w:rsidRDefault="003F4587" w:rsidP="00C94C12">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В затінених місцях сформовані специфічні фітоценози з участю представників лісової рослинності (жостір проносний </w:t>
      </w:r>
      <w:r w:rsidRPr="00A004B5">
        <w:rPr>
          <w:rFonts w:ascii="Times New Roman" w:eastAsia="Times New Roman" w:hAnsi="Times New Roman" w:cs="Times New Roman"/>
          <w:i/>
          <w:sz w:val="28"/>
          <w:szCs w:val="28"/>
          <w:lang w:eastAsia="ru-RU"/>
        </w:rPr>
        <w:t>Rhamnus cathartica</w:t>
      </w:r>
      <w:r w:rsidRPr="00A004B5">
        <w:rPr>
          <w:rFonts w:ascii="Times New Roman" w:eastAsia="Times New Roman" w:hAnsi="Times New Roman" w:cs="Times New Roman"/>
          <w:sz w:val="28"/>
          <w:szCs w:val="28"/>
          <w:lang w:eastAsia="ru-RU"/>
        </w:rPr>
        <w:t xml:space="preserve">, верба прутовидна </w:t>
      </w:r>
      <w:r w:rsidRPr="00A004B5">
        <w:rPr>
          <w:rFonts w:ascii="Times New Roman" w:eastAsia="Times New Roman" w:hAnsi="Times New Roman" w:cs="Times New Roman"/>
          <w:i/>
          <w:sz w:val="28"/>
          <w:szCs w:val="28"/>
          <w:lang w:eastAsia="ru-RU"/>
        </w:rPr>
        <w:t>Salix viminalis</w:t>
      </w:r>
      <w:r w:rsidRPr="00A004B5">
        <w:rPr>
          <w:rFonts w:ascii="Times New Roman" w:eastAsia="Times New Roman" w:hAnsi="Times New Roman" w:cs="Times New Roman"/>
          <w:sz w:val="28"/>
          <w:szCs w:val="28"/>
          <w:lang w:eastAsia="ru-RU"/>
        </w:rPr>
        <w:t xml:space="preserve">), місцями густий проективний покрив (80–90%) утворює розхідник звичайний </w:t>
      </w:r>
      <w:r w:rsidRPr="00A004B5">
        <w:rPr>
          <w:rFonts w:ascii="Times New Roman" w:eastAsia="Times New Roman" w:hAnsi="Times New Roman" w:cs="Times New Roman"/>
          <w:i/>
          <w:sz w:val="28"/>
          <w:szCs w:val="28"/>
          <w:lang w:eastAsia="ru-RU"/>
        </w:rPr>
        <w:t>Glechoma hederacea</w:t>
      </w:r>
      <w:r w:rsidRPr="00A004B5">
        <w:rPr>
          <w:rFonts w:ascii="Times New Roman" w:eastAsia="Times New Roman" w:hAnsi="Times New Roman" w:cs="Times New Roman"/>
          <w:sz w:val="28"/>
          <w:szCs w:val="28"/>
          <w:lang w:eastAsia="ru-RU"/>
        </w:rPr>
        <w:t xml:space="preserve">. Подібні угруповання </w:t>
      </w:r>
      <w:r w:rsidR="00970903" w:rsidRPr="00A004B5">
        <w:rPr>
          <w:rFonts w:ascii="Times New Roman" w:eastAsia="Times New Roman" w:hAnsi="Times New Roman" w:cs="Times New Roman"/>
          <w:sz w:val="28"/>
          <w:szCs w:val="28"/>
          <w:lang w:eastAsia="ru-RU"/>
        </w:rPr>
        <w:t>на</w:t>
      </w:r>
      <w:r w:rsidRPr="00A004B5">
        <w:rPr>
          <w:rFonts w:ascii="Times New Roman" w:eastAsia="Times New Roman" w:hAnsi="Times New Roman" w:cs="Times New Roman"/>
          <w:sz w:val="28"/>
          <w:szCs w:val="28"/>
          <w:lang w:eastAsia="ru-RU"/>
        </w:rPr>
        <w:t xml:space="preserve"> території регіону вірогідно мають первинно-природне, можливо навіть реліктове походження, але зустрічаються нечасто – переважно у зоні плавневих масивів нижньої частини Південного Бугу, де </w:t>
      </w:r>
      <w:r w:rsidR="00970903" w:rsidRPr="00A004B5">
        <w:rPr>
          <w:rFonts w:ascii="Times New Roman" w:eastAsia="Times New Roman" w:hAnsi="Times New Roman" w:cs="Times New Roman"/>
          <w:sz w:val="28"/>
          <w:szCs w:val="28"/>
          <w:lang w:eastAsia="ru-RU"/>
        </w:rPr>
        <w:t>мають</w:t>
      </w:r>
      <w:r w:rsidRPr="00A004B5">
        <w:rPr>
          <w:rFonts w:ascii="Times New Roman" w:eastAsia="Times New Roman" w:hAnsi="Times New Roman" w:cs="Times New Roman"/>
          <w:sz w:val="28"/>
          <w:szCs w:val="28"/>
          <w:lang w:eastAsia="ru-RU"/>
        </w:rPr>
        <w:t xml:space="preserve"> мозаїчне розташування за межами високорослих ценозів суто очеретяного типу. Серед представників кущово-деревної рослинності </w:t>
      </w:r>
      <w:r w:rsidR="00970903" w:rsidRPr="00A004B5">
        <w:rPr>
          <w:rFonts w:ascii="Times New Roman" w:eastAsia="Times New Roman" w:hAnsi="Times New Roman" w:cs="Times New Roman"/>
          <w:sz w:val="28"/>
          <w:szCs w:val="28"/>
          <w:lang w:eastAsia="ru-RU"/>
        </w:rPr>
        <w:t>у лучних ділянках р</w:t>
      </w:r>
      <w:r w:rsidRPr="00A004B5">
        <w:rPr>
          <w:rFonts w:ascii="Times New Roman" w:eastAsia="Times New Roman" w:hAnsi="Times New Roman" w:cs="Times New Roman"/>
          <w:sz w:val="28"/>
          <w:szCs w:val="28"/>
          <w:lang w:eastAsia="ru-RU"/>
        </w:rPr>
        <w:t xml:space="preserve">озсіяно зростають маслинка вузьколиста </w:t>
      </w:r>
      <w:r w:rsidRPr="00A004B5">
        <w:rPr>
          <w:rFonts w:ascii="Times New Roman" w:eastAsia="Times New Roman" w:hAnsi="Times New Roman" w:cs="Times New Roman"/>
          <w:i/>
          <w:sz w:val="28"/>
          <w:szCs w:val="28"/>
          <w:lang w:eastAsia="ru-RU"/>
        </w:rPr>
        <w:t>Elaeagnus angustifolia</w:t>
      </w:r>
      <w:r w:rsidRPr="00A004B5">
        <w:rPr>
          <w:rFonts w:ascii="Times New Roman" w:eastAsia="Times New Roman" w:hAnsi="Times New Roman" w:cs="Times New Roman"/>
          <w:sz w:val="28"/>
          <w:szCs w:val="28"/>
          <w:lang w:eastAsia="ru-RU"/>
        </w:rPr>
        <w:t xml:space="preserve">, верба біла </w:t>
      </w:r>
      <w:r w:rsidRPr="00A004B5">
        <w:rPr>
          <w:rFonts w:ascii="Times New Roman" w:eastAsia="Times New Roman" w:hAnsi="Times New Roman" w:cs="Times New Roman"/>
          <w:i/>
          <w:sz w:val="28"/>
          <w:szCs w:val="28"/>
          <w:lang w:eastAsia="ru-RU"/>
        </w:rPr>
        <w:t>Salix alba</w:t>
      </w:r>
      <w:r w:rsidRPr="00A004B5">
        <w:rPr>
          <w:rFonts w:ascii="Times New Roman" w:eastAsia="Times New Roman" w:hAnsi="Times New Roman" w:cs="Times New Roman"/>
          <w:sz w:val="28"/>
          <w:szCs w:val="28"/>
          <w:lang w:eastAsia="ru-RU"/>
        </w:rPr>
        <w:t xml:space="preserve">, верба тритичинкова </w:t>
      </w:r>
      <w:r w:rsidRPr="00A004B5">
        <w:rPr>
          <w:rFonts w:ascii="Times New Roman" w:eastAsia="Times New Roman" w:hAnsi="Times New Roman" w:cs="Times New Roman"/>
          <w:i/>
          <w:sz w:val="28"/>
          <w:szCs w:val="28"/>
          <w:lang w:eastAsia="ru-RU"/>
        </w:rPr>
        <w:t>Salix triandra</w:t>
      </w:r>
      <w:r w:rsidRPr="00A004B5">
        <w:rPr>
          <w:rFonts w:ascii="Times New Roman" w:eastAsia="Times New Roman" w:hAnsi="Times New Roman" w:cs="Times New Roman"/>
          <w:sz w:val="28"/>
          <w:szCs w:val="28"/>
          <w:lang w:eastAsia="ru-RU"/>
        </w:rPr>
        <w:t>. З числа останніх найбільшого поширення і чисельності набула саме маслинка, яка до середини минулого сторіччя в регіоні була досить рідкісною [</w:t>
      </w:r>
      <w:r w:rsidR="00611FB8" w:rsidRPr="00A004B5">
        <w:rPr>
          <w:rFonts w:ascii="Times New Roman" w:eastAsia="Times New Roman" w:hAnsi="Times New Roman" w:cs="Times New Roman"/>
          <w:sz w:val="28"/>
          <w:szCs w:val="28"/>
          <w:lang w:eastAsia="ru-RU"/>
        </w:rPr>
        <w:t>43</w:t>
      </w:r>
      <w:r w:rsidRPr="00A004B5">
        <w:rPr>
          <w:rFonts w:ascii="Times New Roman" w:eastAsia="Times New Roman" w:hAnsi="Times New Roman" w:cs="Times New Roman"/>
          <w:sz w:val="28"/>
          <w:szCs w:val="28"/>
          <w:lang w:eastAsia="ru-RU"/>
        </w:rPr>
        <w:t xml:space="preserve">]. На деяких </w:t>
      </w:r>
      <w:r w:rsidR="00970903" w:rsidRPr="00A004B5">
        <w:rPr>
          <w:rFonts w:ascii="Times New Roman" w:eastAsia="Times New Roman" w:hAnsi="Times New Roman" w:cs="Times New Roman"/>
          <w:sz w:val="28"/>
          <w:szCs w:val="28"/>
          <w:lang w:eastAsia="ru-RU"/>
        </w:rPr>
        <w:t xml:space="preserve">лучних </w:t>
      </w:r>
      <w:r w:rsidRPr="00A004B5">
        <w:rPr>
          <w:rFonts w:ascii="Times New Roman" w:eastAsia="Times New Roman" w:hAnsi="Times New Roman" w:cs="Times New Roman"/>
          <w:sz w:val="28"/>
          <w:szCs w:val="28"/>
          <w:lang w:eastAsia="ru-RU"/>
        </w:rPr>
        <w:t xml:space="preserve">ділянках плавнів </w:t>
      </w:r>
      <w:r w:rsidR="00970903" w:rsidRPr="00A004B5">
        <w:rPr>
          <w:rFonts w:ascii="Times New Roman" w:eastAsia="Times New Roman" w:hAnsi="Times New Roman" w:cs="Times New Roman"/>
          <w:sz w:val="28"/>
          <w:szCs w:val="28"/>
          <w:lang w:eastAsia="ru-RU"/>
        </w:rPr>
        <w:t xml:space="preserve">пониззя </w:t>
      </w:r>
      <w:r w:rsidRPr="00A004B5">
        <w:rPr>
          <w:rFonts w:ascii="Times New Roman" w:eastAsia="Times New Roman" w:hAnsi="Times New Roman" w:cs="Times New Roman"/>
          <w:sz w:val="28"/>
          <w:szCs w:val="28"/>
          <w:lang w:eastAsia="ru-RU"/>
        </w:rPr>
        <w:t xml:space="preserve">Південного Бугу, вздовж очеретяних заростів знаходяться майже суцільні смуги із клену ясенелистого </w:t>
      </w:r>
      <w:r w:rsidRPr="00A004B5">
        <w:rPr>
          <w:rFonts w:ascii="Times New Roman" w:eastAsia="Times New Roman" w:hAnsi="Times New Roman" w:cs="Times New Roman"/>
          <w:i/>
          <w:sz w:val="28"/>
          <w:szCs w:val="28"/>
          <w:lang w:eastAsia="ru-RU"/>
        </w:rPr>
        <w:t>Acer negundo</w:t>
      </w:r>
      <w:r w:rsidRPr="00A004B5">
        <w:rPr>
          <w:rFonts w:ascii="Times New Roman" w:eastAsia="Times New Roman" w:hAnsi="Times New Roman" w:cs="Times New Roman"/>
          <w:sz w:val="28"/>
          <w:szCs w:val="28"/>
          <w:lang w:eastAsia="ru-RU"/>
        </w:rPr>
        <w:t>. Даний вид є інвазійним</w:t>
      </w:r>
      <w:r w:rsidR="00970903" w:rsidRPr="00A004B5">
        <w:rPr>
          <w:rFonts w:ascii="Times New Roman" w:eastAsia="Times New Roman" w:hAnsi="Times New Roman" w:cs="Times New Roman"/>
          <w:sz w:val="28"/>
          <w:szCs w:val="28"/>
          <w:lang w:eastAsia="ru-RU"/>
        </w:rPr>
        <w:t>, дуже</w:t>
      </w:r>
      <w:r w:rsidRPr="00A004B5">
        <w:rPr>
          <w:rFonts w:ascii="Times New Roman" w:eastAsia="Times New Roman" w:hAnsi="Times New Roman" w:cs="Times New Roman"/>
          <w:sz w:val="28"/>
          <w:szCs w:val="28"/>
          <w:lang w:eastAsia="ru-RU"/>
        </w:rPr>
        <w:t xml:space="preserve"> агресивним видом деревинно-чагарникової рослинності, який спричиняє значний вплив на довкілля, загрожуючи стабільності природного фіторізноманіття регіону. Одним із головних чинників його агресивності є висока </w:t>
      </w:r>
      <w:r w:rsidR="00B54CE9" w:rsidRPr="00A004B5">
        <w:rPr>
          <w:rFonts w:ascii="Times New Roman" w:eastAsia="Times New Roman" w:hAnsi="Times New Roman" w:cs="Times New Roman"/>
          <w:sz w:val="28"/>
          <w:szCs w:val="28"/>
          <w:lang w:eastAsia="ru-RU"/>
        </w:rPr>
        <w:t>алопатична</w:t>
      </w:r>
      <w:r w:rsidRPr="00A004B5">
        <w:rPr>
          <w:rFonts w:ascii="Times New Roman" w:eastAsia="Times New Roman" w:hAnsi="Times New Roman" w:cs="Times New Roman"/>
          <w:sz w:val="28"/>
          <w:szCs w:val="28"/>
          <w:lang w:eastAsia="ru-RU"/>
        </w:rPr>
        <w:t xml:space="preserve"> активність, при цьому і пилок володіє алергенними якостями [</w:t>
      </w:r>
      <w:r w:rsidR="00611FB8" w:rsidRPr="00A004B5">
        <w:rPr>
          <w:rFonts w:ascii="Times New Roman" w:eastAsia="Times New Roman" w:hAnsi="Times New Roman" w:cs="Times New Roman"/>
          <w:sz w:val="28"/>
          <w:szCs w:val="28"/>
          <w:lang w:eastAsia="ru-RU"/>
        </w:rPr>
        <w:t>44</w:t>
      </w:r>
      <w:r w:rsidRPr="00A004B5">
        <w:rPr>
          <w:rFonts w:ascii="Times New Roman" w:eastAsia="Times New Roman" w:hAnsi="Times New Roman" w:cs="Times New Roman"/>
          <w:sz w:val="28"/>
          <w:szCs w:val="28"/>
          <w:lang w:eastAsia="ru-RU"/>
        </w:rPr>
        <w:t xml:space="preserve">]. Розташований поруч водотік є водним шляхом поширення </w:t>
      </w:r>
      <w:r w:rsidR="00970903" w:rsidRPr="00A004B5">
        <w:rPr>
          <w:rFonts w:ascii="Times New Roman" w:eastAsia="Times New Roman" w:hAnsi="Times New Roman" w:cs="Times New Roman"/>
          <w:sz w:val="28"/>
          <w:szCs w:val="28"/>
          <w:lang w:eastAsia="ru-RU"/>
        </w:rPr>
        <w:t xml:space="preserve">насіння </w:t>
      </w:r>
      <w:r w:rsidRPr="00A004B5">
        <w:rPr>
          <w:rFonts w:ascii="Times New Roman" w:eastAsia="Times New Roman" w:hAnsi="Times New Roman" w:cs="Times New Roman"/>
          <w:i/>
          <w:sz w:val="28"/>
          <w:szCs w:val="28"/>
          <w:lang w:eastAsia="ru-RU"/>
        </w:rPr>
        <w:t>Acer negundo,</w:t>
      </w:r>
      <w:r w:rsidR="00970903" w:rsidRPr="00A004B5">
        <w:rPr>
          <w:rFonts w:ascii="Times New Roman" w:eastAsia="Times New Roman" w:hAnsi="Times New Roman" w:cs="Times New Roman"/>
          <w:sz w:val="28"/>
          <w:szCs w:val="28"/>
          <w:lang w:eastAsia="ru-RU"/>
        </w:rPr>
        <w:t xml:space="preserve"> різко </w:t>
      </w:r>
      <w:r w:rsidRPr="00A004B5">
        <w:rPr>
          <w:rFonts w:ascii="Times New Roman" w:eastAsia="Times New Roman" w:hAnsi="Times New Roman" w:cs="Times New Roman"/>
          <w:sz w:val="28"/>
          <w:szCs w:val="28"/>
          <w:lang w:eastAsia="ru-RU"/>
        </w:rPr>
        <w:t>підвищу</w:t>
      </w:r>
      <w:r w:rsidR="00970903" w:rsidRPr="00A004B5">
        <w:rPr>
          <w:rFonts w:ascii="Times New Roman" w:eastAsia="Times New Roman" w:hAnsi="Times New Roman" w:cs="Times New Roman"/>
          <w:sz w:val="28"/>
          <w:szCs w:val="28"/>
          <w:lang w:eastAsia="ru-RU"/>
        </w:rPr>
        <w:t>ючи</w:t>
      </w:r>
      <w:r w:rsidRPr="00A004B5">
        <w:rPr>
          <w:rFonts w:ascii="Times New Roman" w:eastAsia="Times New Roman" w:hAnsi="Times New Roman" w:cs="Times New Roman"/>
          <w:sz w:val="28"/>
          <w:szCs w:val="28"/>
          <w:lang w:eastAsia="ru-RU"/>
        </w:rPr>
        <w:t xml:space="preserve"> </w:t>
      </w:r>
      <w:r w:rsidR="00970903" w:rsidRPr="00A004B5">
        <w:rPr>
          <w:rFonts w:ascii="Times New Roman" w:eastAsia="Times New Roman" w:hAnsi="Times New Roman" w:cs="Times New Roman"/>
          <w:sz w:val="28"/>
          <w:szCs w:val="28"/>
          <w:lang w:eastAsia="ru-RU"/>
        </w:rPr>
        <w:t xml:space="preserve">його міграційну здатність. </w:t>
      </w:r>
    </w:p>
    <w:p w14:paraId="5E856903" w14:textId="77777777" w:rsidR="00BC6FB4" w:rsidRPr="00A004B5" w:rsidRDefault="003F4587" w:rsidP="00BC6FB4">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Із представників інвазійної групи рослин трав’янистого типу, значне проективне покриття у складі травостою луків по всій території області займають такі види, як нетреба звичайна </w:t>
      </w:r>
      <w:r w:rsidRPr="00A004B5">
        <w:rPr>
          <w:rFonts w:ascii="Times New Roman" w:eastAsia="Times New Roman" w:hAnsi="Times New Roman" w:cs="Times New Roman"/>
          <w:i/>
          <w:sz w:val="28"/>
          <w:szCs w:val="28"/>
          <w:lang w:eastAsia="ru-RU"/>
        </w:rPr>
        <w:t>Xanthium strumarium</w:t>
      </w:r>
      <w:r w:rsidRPr="00A004B5">
        <w:rPr>
          <w:rFonts w:ascii="Times New Roman" w:eastAsia="Times New Roman" w:hAnsi="Times New Roman" w:cs="Times New Roman"/>
          <w:sz w:val="28"/>
          <w:szCs w:val="28"/>
          <w:lang w:eastAsia="ru-RU"/>
        </w:rPr>
        <w:t xml:space="preserve"> та амброзія полинолиста </w:t>
      </w:r>
      <w:r w:rsidRPr="00A004B5">
        <w:rPr>
          <w:rFonts w:ascii="Times New Roman" w:eastAsia="Times New Roman" w:hAnsi="Times New Roman" w:cs="Times New Roman"/>
          <w:i/>
          <w:sz w:val="28"/>
          <w:szCs w:val="28"/>
          <w:lang w:eastAsia="ru-RU"/>
        </w:rPr>
        <w:t>Ambrosia artemisiifolia</w:t>
      </w:r>
      <w:r w:rsidR="00E007F6" w:rsidRPr="00A004B5">
        <w:rPr>
          <w:rFonts w:ascii="Times New Roman" w:eastAsia="Times New Roman" w:hAnsi="Times New Roman" w:cs="Times New Roman"/>
          <w:i/>
          <w:sz w:val="28"/>
          <w:szCs w:val="28"/>
          <w:lang w:eastAsia="ru-RU"/>
        </w:rPr>
        <w:t xml:space="preserve"> </w:t>
      </w:r>
      <w:r w:rsidR="00E007F6" w:rsidRPr="00A004B5">
        <w:rPr>
          <w:rFonts w:ascii="Times New Roman" w:eastAsia="Times New Roman" w:hAnsi="Times New Roman" w:cs="Times New Roman"/>
          <w:sz w:val="28"/>
          <w:szCs w:val="28"/>
          <w:lang w:eastAsia="ru-RU"/>
        </w:rPr>
        <w:t>(Рис.</w:t>
      </w:r>
      <w:r w:rsidR="00F047C0" w:rsidRPr="00A004B5">
        <w:rPr>
          <w:rFonts w:ascii="Times New Roman" w:eastAsia="Times New Roman" w:hAnsi="Times New Roman" w:cs="Times New Roman"/>
          <w:sz w:val="28"/>
          <w:szCs w:val="28"/>
          <w:lang w:eastAsia="ru-RU"/>
        </w:rPr>
        <w:t xml:space="preserve"> </w:t>
      </w:r>
      <w:r w:rsidR="00E007F6" w:rsidRPr="00A004B5">
        <w:rPr>
          <w:rFonts w:ascii="Times New Roman" w:eastAsia="Times New Roman" w:hAnsi="Times New Roman" w:cs="Times New Roman"/>
          <w:sz w:val="28"/>
          <w:szCs w:val="28"/>
          <w:lang w:eastAsia="ru-RU"/>
        </w:rPr>
        <w:t>4</w:t>
      </w:r>
      <w:r w:rsidR="00911EF6" w:rsidRPr="00A004B5">
        <w:rPr>
          <w:rFonts w:ascii="Times New Roman" w:eastAsia="Times New Roman" w:hAnsi="Times New Roman" w:cs="Times New Roman"/>
          <w:sz w:val="28"/>
          <w:szCs w:val="28"/>
          <w:lang w:eastAsia="ru-RU"/>
        </w:rPr>
        <w:t>4</w:t>
      </w:r>
      <w:r w:rsidR="00E007F6"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w:t>
      </w:r>
    </w:p>
    <w:p w14:paraId="3F1A7873" w14:textId="77777777" w:rsidR="00BC6FB4" w:rsidRPr="00A004B5" w:rsidRDefault="00BC6FB4" w:rsidP="003F4587">
      <w:pPr>
        <w:jc w:val="both"/>
        <w:rPr>
          <w:rFonts w:ascii="Times New Roman" w:eastAsia="Times New Roman" w:hAnsi="Times New Roman" w:cs="Times New Roman"/>
          <w:sz w:val="28"/>
          <w:szCs w:val="28"/>
          <w:lang w:eastAsia="ru-RU"/>
        </w:rPr>
      </w:pPr>
    </w:p>
    <w:p w14:paraId="758B9DE1" w14:textId="77777777" w:rsidR="003F4587" w:rsidRPr="00A004B5" w:rsidRDefault="001930CF" w:rsidP="00207E08">
      <w:pPr>
        <w:ind w:firstLine="0"/>
        <w:jc w:val="left"/>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lastRenderedPageBreak/>
        <w:t xml:space="preserve">  </w:t>
      </w:r>
      <w:r w:rsidR="003F4587" w:rsidRPr="00A004B5">
        <w:rPr>
          <w:rFonts w:ascii="Times New Roman" w:eastAsia="Times New Roman" w:hAnsi="Times New Roman" w:cs="Times New Roman"/>
          <w:noProof/>
          <w:sz w:val="28"/>
          <w:szCs w:val="28"/>
          <w:lang w:eastAsia="uk-UA"/>
        </w:rPr>
        <w:drawing>
          <wp:inline distT="0" distB="0" distL="0" distR="0" wp14:anchorId="127FE7F8" wp14:editId="4FF2E065">
            <wp:extent cx="3098800" cy="2387509"/>
            <wp:effectExtent l="0" t="0" r="6350" b="0"/>
            <wp:docPr id="4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rotWithShape="1">
                    <a:blip r:embed="rId122">
                      <a:lum bright="-10000" contrast="10000"/>
                      <a:extLst>
                        <a:ext uri="{28A0092B-C50C-407E-A947-70E740481C1C}">
                          <a14:useLocalDpi xmlns:a14="http://schemas.microsoft.com/office/drawing/2010/main" val="0"/>
                        </a:ext>
                      </a:extLst>
                    </a:blip>
                    <a:srcRect r="53716"/>
                    <a:stretch/>
                  </pic:blipFill>
                  <pic:spPr bwMode="auto">
                    <a:xfrm>
                      <a:off x="0" y="0"/>
                      <a:ext cx="3098800" cy="2387509"/>
                    </a:xfrm>
                    <a:prstGeom prst="rect">
                      <a:avLst/>
                    </a:prstGeom>
                    <a:noFill/>
                    <a:ln>
                      <a:noFill/>
                    </a:ln>
                    <a:extLst>
                      <a:ext uri="{53640926-AAD7-44D8-BBD7-CCE9431645EC}">
                        <a14:shadowObscured xmlns:a14="http://schemas.microsoft.com/office/drawing/2010/main"/>
                      </a:ext>
                    </a:extLst>
                  </pic:spPr>
                </pic:pic>
              </a:graphicData>
            </a:graphic>
          </wp:inline>
        </w:drawing>
      </w:r>
      <w:r w:rsidR="00207E08" w:rsidRPr="00A004B5">
        <w:rPr>
          <w:rFonts w:ascii="Times New Roman" w:eastAsia="Times New Roman" w:hAnsi="Times New Roman" w:cs="Times New Roman"/>
          <w:sz w:val="28"/>
          <w:szCs w:val="28"/>
          <w:lang w:eastAsia="ru-RU"/>
        </w:rPr>
        <w:t xml:space="preserve">   </w:t>
      </w:r>
      <w:r w:rsidR="00207E08" w:rsidRPr="00A004B5">
        <w:rPr>
          <w:rFonts w:ascii="Times New Roman" w:eastAsia="Times New Roman" w:hAnsi="Times New Roman" w:cs="Times New Roman"/>
          <w:noProof/>
          <w:sz w:val="28"/>
          <w:szCs w:val="28"/>
          <w:lang w:eastAsia="uk-UA"/>
        </w:rPr>
        <w:drawing>
          <wp:inline distT="0" distB="0" distL="0" distR="0" wp14:anchorId="33977196" wp14:editId="53ED5ABD">
            <wp:extent cx="3124200" cy="2387509"/>
            <wp:effectExtent l="0" t="0" r="0" b="0"/>
            <wp:docPr id="85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rotWithShape="1">
                    <a:blip r:embed="rId122">
                      <a:lum bright="-10000" contrast="10000"/>
                      <a:extLst>
                        <a:ext uri="{28A0092B-C50C-407E-A947-70E740481C1C}">
                          <a14:useLocalDpi xmlns:a14="http://schemas.microsoft.com/office/drawing/2010/main" val="0"/>
                        </a:ext>
                      </a:extLst>
                    </a:blip>
                    <a:srcRect l="47771"/>
                    <a:stretch/>
                  </pic:blipFill>
                  <pic:spPr bwMode="auto">
                    <a:xfrm>
                      <a:off x="0" y="0"/>
                      <a:ext cx="3124200" cy="2387509"/>
                    </a:xfrm>
                    <a:prstGeom prst="rect">
                      <a:avLst/>
                    </a:prstGeom>
                    <a:noFill/>
                    <a:ln>
                      <a:noFill/>
                    </a:ln>
                    <a:extLst>
                      <a:ext uri="{53640926-AAD7-44D8-BBD7-CCE9431645EC}">
                        <a14:shadowObscured xmlns:a14="http://schemas.microsoft.com/office/drawing/2010/main"/>
                      </a:ext>
                    </a:extLst>
                  </pic:spPr>
                </pic:pic>
              </a:graphicData>
            </a:graphic>
          </wp:inline>
        </w:drawing>
      </w:r>
    </w:p>
    <w:p w14:paraId="0834B33C" w14:textId="77777777" w:rsidR="00207E08" w:rsidRPr="00A004B5" w:rsidRDefault="00207E08" w:rsidP="00207E08">
      <w:pPr>
        <w:jc w:val="left"/>
        <w:rPr>
          <w:rFonts w:ascii="Times New Roman" w:eastAsia="Times New Roman" w:hAnsi="Times New Roman" w:cs="Times New Roman"/>
          <w:b/>
          <w:sz w:val="28"/>
          <w:szCs w:val="28"/>
          <w:lang w:eastAsia="ru-RU"/>
        </w:rPr>
      </w:pPr>
      <w:r w:rsidRPr="00A004B5">
        <w:rPr>
          <w:rFonts w:ascii="Times New Roman" w:eastAsia="Times New Roman" w:hAnsi="Times New Roman" w:cs="Times New Roman"/>
          <w:b/>
          <w:sz w:val="28"/>
          <w:szCs w:val="28"/>
          <w:lang w:eastAsia="ru-RU"/>
        </w:rPr>
        <w:t xml:space="preserve">                        А                                                                   В                                                                                   </w:t>
      </w:r>
    </w:p>
    <w:p w14:paraId="68CCA6E3" w14:textId="77777777" w:rsidR="003F4587" w:rsidRPr="00A004B5" w:rsidRDefault="003F4587" w:rsidP="00207E08">
      <w:pPr>
        <w:ind w:firstLine="0"/>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 xml:space="preserve">Рис. </w:t>
      </w:r>
      <w:r w:rsidR="00E007F6" w:rsidRPr="00A004B5">
        <w:rPr>
          <w:rFonts w:ascii="Times New Roman" w:eastAsia="Times New Roman" w:hAnsi="Times New Roman" w:cs="Times New Roman"/>
          <w:b/>
          <w:sz w:val="28"/>
          <w:szCs w:val="28"/>
          <w:lang w:eastAsia="ru-RU"/>
        </w:rPr>
        <w:t>4</w:t>
      </w:r>
      <w:r w:rsidR="00911EF6" w:rsidRPr="00A004B5">
        <w:rPr>
          <w:rFonts w:ascii="Times New Roman" w:eastAsia="Times New Roman" w:hAnsi="Times New Roman" w:cs="Times New Roman"/>
          <w:b/>
          <w:sz w:val="28"/>
          <w:szCs w:val="28"/>
          <w:lang w:eastAsia="ru-RU"/>
        </w:rPr>
        <w:t>4</w:t>
      </w:r>
      <w:r w:rsidRPr="00A004B5">
        <w:rPr>
          <w:rFonts w:ascii="Times New Roman" w:eastAsia="Times New Roman" w:hAnsi="Times New Roman" w:cs="Times New Roman"/>
          <w:b/>
          <w:sz w:val="28"/>
          <w:szCs w:val="28"/>
          <w:lang w:eastAsia="ru-RU"/>
        </w:rPr>
        <w:t xml:space="preserve">. Зарості нетреби звичайної </w:t>
      </w:r>
      <w:r w:rsidRPr="00A004B5">
        <w:rPr>
          <w:rFonts w:ascii="Times New Roman" w:eastAsia="Times New Roman" w:hAnsi="Times New Roman" w:cs="Times New Roman"/>
          <w:b/>
          <w:i/>
          <w:sz w:val="28"/>
          <w:szCs w:val="28"/>
          <w:lang w:eastAsia="ru-RU"/>
        </w:rPr>
        <w:t>Xanthium strumarium</w:t>
      </w:r>
      <w:r w:rsidRPr="00A004B5">
        <w:rPr>
          <w:rFonts w:ascii="Times New Roman" w:eastAsia="Times New Roman" w:hAnsi="Times New Roman" w:cs="Times New Roman"/>
          <w:b/>
          <w:sz w:val="28"/>
          <w:szCs w:val="28"/>
          <w:lang w:eastAsia="ru-RU"/>
        </w:rPr>
        <w:t xml:space="preserve"> на плавнях Кодими (лівий берег)(А) та Чичиклії (правий берег) (Б)</w:t>
      </w:r>
      <w:r w:rsidR="0044346E" w:rsidRPr="00A004B5">
        <w:rPr>
          <w:rFonts w:ascii="Times New Roman" w:eastAsia="Times New Roman" w:hAnsi="Times New Roman" w:cs="Times New Roman"/>
          <w:b/>
          <w:sz w:val="28"/>
          <w:szCs w:val="28"/>
          <w:lang w:eastAsia="ru-RU"/>
        </w:rPr>
        <w:t xml:space="preserve"> </w:t>
      </w:r>
      <w:r w:rsidRPr="00A004B5">
        <w:rPr>
          <w:rFonts w:ascii="Times New Roman" w:eastAsia="Times New Roman" w:hAnsi="Times New Roman" w:cs="Times New Roman"/>
          <w:sz w:val="28"/>
          <w:szCs w:val="28"/>
          <w:lang w:eastAsia="ru-RU"/>
        </w:rPr>
        <w:t xml:space="preserve">(червень 2015 р., фото </w:t>
      </w:r>
      <w:r w:rsidR="00C94C12" w:rsidRPr="00A004B5">
        <w:rPr>
          <w:rFonts w:ascii="Times New Roman" w:eastAsia="Times New Roman" w:hAnsi="Times New Roman" w:cs="Times New Roman"/>
          <w:sz w:val="28"/>
          <w:szCs w:val="28"/>
          <w:lang w:eastAsia="ru-RU"/>
        </w:rPr>
        <w:t>Мазур І.</w:t>
      </w:r>
      <w:r w:rsidR="00207E08" w:rsidRPr="00A004B5">
        <w:rPr>
          <w:rFonts w:ascii="Times New Roman" w:eastAsia="Times New Roman" w:hAnsi="Times New Roman" w:cs="Times New Roman"/>
          <w:sz w:val="28"/>
          <w:szCs w:val="28"/>
          <w:lang w:eastAsia="ru-RU"/>
        </w:rPr>
        <w:t>О.)</w:t>
      </w:r>
    </w:p>
    <w:p w14:paraId="0E2B451C" w14:textId="77777777" w:rsidR="00C94C12" w:rsidRPr="00A004B5" w:rsidRDefault="00C94C12" w:rsidP="003F4587">
      <w:pPr>
        <w:jc w:val="both"/>
        <w:rPr>
          <w:rFonts w:ascii="Times New Roman" w:eastAsia="Times New Roman" w:hAnsi="Times New Roman" w:cs="Times New Roman"/>
          <w:sz w:val="16"/>
          <w:szCs w:val="16"/>
          <w:lang w:eastAsia="ru-RU"/>
        </w:rPr>
      </w:pPr>
    </w:p>
    <w:p w14:paraId="2D06F334" w14:textId="77777777" w:rsidR="001F7415" w:rsidRPr="00A004B5" w:rsidRDefault="001F7415" w:rsidP="001F7415">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Ці рослини звичайні на ділянках порушеного і селітебного фіторізноманіття, але успішно натуралізувались також у зонах давнього панування плавневих фітоценозів. Володіючи надзвичайно високою евритопністю і не піддаючись випасному пресу вони захоплюють великі площі плавневих біотопів, утворюючи там густі моновидові зарості. Особливо щільні зарості нетреби звичайної </w:t>
      </w:r>
      <w:r w:rsidRPr="00A004B5">
        <w:rPr>
          <w:rFonts w:ascii="Times New Roman" w:eastAsia="Times New Roman" w:hAnsi="Times New Roman" w:cs="Times New Roman"/>
          <w:i/>
          <w:sz w:val="28"/>
          <w:szCs w:val="28"/>
          <w:lang w:eastAsia="ru-RU"/>
        </w:rPr>
        <w:t>Xanthium strumarium</w:t>
      </w:r>
      <w:r w:rsidRPr="00A004B5">
        <w:rPr>
          <w:rFonts w:ascii="Times New Roman" w:eastAsia="Times New Roman" w:hAnsi="Times New Roman" w:cs="Times New Roman"/>
          <w:sz w:val="28"/>
          <w:szCs w:val="28"/>
          <w:lang w:eastAsia="ru-RU"/>
        </w:rPr>
        <w:t xml:space="preserve"> виявлені у середніх ділянках річок Чичиклія та Кодима. </w:t>
      </w:r>
    </w:p>
    <w:p w14:paraId="7EACD5EC" w14:textId="77777777" w:rsidR="002D38A0" w:rsidRPr="00A004B5" w:rsidRDefault="002D38A0" w:rsidP="002D38A0">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Для степових річок Миколаївської області характерна наявність щільно-лінійного розташування сільських населених пунктів, особливо вздовж лівих (північних) бортів долини Бугу та Інгулу, тож плавневі ділянки часто межують із селітебними територіями, городами, сінокосами. На їх межі і навіть у складі рослинності сусідніх луків набувають значного розвитку різні представники нітрофілів. </w:t>
      </w:r>
    </w:p>
    <w:p w14:paraId="4797BC3D" w14:textId="181F7C53" w:rsidR="00207E08" w:rsidRPr="00A004B5" w:rsidRDefault="003F4587" w:rsidP="003F4587">
      <w:pPr>
        <w:widowControl w:val="0"/>
        <w:tabs>
          <w:tab w:val="left" w:pos="0"/>
          <w:tab w:val="left" w:pos="284"/>
        </w:tabs>
        <w:autoSpaceDE w:val="0"/>
        <w:autoSpaceDN w:val="0"/>
        <w:adjustRightInd w:val="0"/>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Незважаючи на вказані локальні особливості видового складу угруповань справжніх лук, їх безперечними домінантами є різні види злакових. Останні мають високу кормову цінність, тож заплавні луки степових річок здавна були і лишаються найбільш цінними зонами випасу та сінокосіння. Вплив цих чинників на стан рослинності є надзвичайно потужним, що періодично призводить до руйнації цілісних ценотичних комплексів, які </w:t>
      </w:r>
      <w:r w:rsidR="005A6E9D" w:rsidRPr="00A004B5">
        <w:rPr>
          <w:rFonts w:ascii="Times New Roman" w:eastAsia="Times New Roman" w:hAnsi="Times New Roman" w:cs="Times New Roman"/>
          <w:sz w:val="28"/>
          <w:szCs w:val="28"/>
          <w:lang w:eastAsia="ru-RU"/>
        </w:rPr>
        <w:t xml:space="preserve">проте </w:t>
      </w:r>
      <w:r w:rsidRPr="00A004B5">
        <w:rPr>
          <w:rFonts w:ascii="Times New Roman" w:eastAsia="Times New Roman" w:hAnsi="Times New Roman" w:cs="Times New Roman"/>
          <w:sz w:val="28"/>
          <w:szCs w:val="28"/>
          <w:lang w:eastAsia="ru-RU"/>
        </w:rPr>
        <w:t>також швидко і відновлюються</w:t>
      </w:r>
      <w:r w:rsidR="00207E08" w:rsidRPr="00A004B5">
        <w:rPr>
          <w:rFonts w:ascii="Times New Roman" w:eastAsia="Times New Roman" w:hAnsi="Times New Roman" w:cs="Times New Roman"/>
          <w:sz w:val="28"/>
          <w:szCs w:val="28"/>
          <w:lang w:eastAsia="ru-RU"/>
        </w:rPr>
        <w:t xml:space="preserve"> (Рис</w:t>
      </w:r>
      <w:r w:rsidR="00970903" w:rsidRPr="00A004B5">
        <w:rPr>
          <w:rFonts w:ascii="Times New Roman" w:eastAsia="Times New Roman" w:hAnsi="Times New Roman" w:cs="Times New Roman"/>
          <w:sz w:val="28"/>
          <w:szCs w:val="28"/>
          <w:lang w:eastAsia="ru-RU"/>
        </w:rPr>
        <w:t>.45 А і Б</w:t>
      </w:r>
      <w:r w:rsidR="00207E08"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w:t>
      </w:r>
      <w:r w:rsidR="005A6E9D" w:rsidRPr="00A004B5">
        <w:rPr>
          <w:rFonts w:ascii="Times New Roman" w:eastAsia="Times New Roman" w:hAnsi="Times New Roman" w:cs="Times New Roman"/>
          <w:sz w:val="28"/>
          <w:szCs w:val="28"/>
          <w:lang w:eastAsia="ru-RU"/>
        </w:rPr>
        <w:t>На жаль, сучасний стан майже цілорічної сухості плавнів у поєднанні з</w:t>
      </w:r>
      <w:r w:rsidR="00CD189A" w:rsidRPr="00A004B5">
        <w:rPr>
          <w:rFonts w:ascii="Times New Roman" w:eastAsia="Times New Roman" w:hAnsi="Times New Roman" w:cs="Times New Roman"/>
          <w:sz w:val="28"/>
          <w:szCs w:val="28"/>
          <w:lang w:eastAsia="ru-RU"/>
        </w:rPr>
        <w:t xml:space="preserve"> щорічними</w:t>
      </w:r>
      <w:r w:rsidR="005A6E9D" w:rsidRPr="00A004B5">
        <w:rPr>
          <w:rFonts w:ascii="Times New Roman" w:eastAsia="Times New Roman" w:hAnsi="Times New Roman" w:cs="Times New Roman"/>
          <w:sz w:val="28"/>
          <w:szCs w:val="28"/>
          <w:lang w:eastAsia="ru-RU"/>
        </w:rPr>
        <w:t xml:space="preserve"> викосами спричиняє значні деструкції травянистого покриву </w:t>
      </w:r>
      <w:r w:rsidR="00CD189A" w:rsidRPr="00A004B5">
        <w:rPr>
          <w:rFonts w:ascii="Times New Roman" w:eastAsia="Times New Roman" w:hAnsi="Times New Roman" w:cs="Times New Roman"/>
          <w:sz w:val="28"/>
          <w:szCs w:val="28"/>
          <w:lang w:eastAsia="ru-RU"/>
        </w:rPr>
        <w:t>лучних флорокомплексів, призводячи до заміщення основних ценотичних компонентів.</w:t>
      </w:r>
    </w:p>
    <w:p w14:paraId="231D5398" w14:textId="57592898" w:rsidR="00207E08" w:rsidRPr="00A004B5" w:rsidRDefault="00CD189A" w:rsidP="00207E08">
      <w:pPr>
        <w:widowControl w:val="0"/>
        <w:tabs>
          <w:tab w:val="left" w:pos="0"/>
          <w:tab w:val="left" w:pos="284"/>
        </w:tabs>
        <w:autoSpaceDE w:val="0"/>
        <w:autoSpaceDN w:val="0"/>
        <w:adjustRightInd w:val="0"/>
        <w:ind w:firstLine="0"/>
        <w:jc w:val="left"/>
        <w:rPr>
          <w:rFonts w:ascii="Times New Roman" w:eastAsia="Times New Roman" w:hAnsi="Times New Roman" w:cs="Times New Roman"/>
          <w:sz w:val="28"/>
          <w:szCs w:val="28"/>
          <w:lang w:eastAsia="ru-RU"/>
        </w:rPr>
      </w:pPr>
      <w:r w:rsidRPr="00A004B5">
        <w:rPr>
          <w:rFonts w:ascii="Times New Roman" w:hAnsi="Times New Roman" w:cs="Times New Roman"/>
          <w:b/>
          <w:bCs/>
          <w:noProof/>
          <w:sz w:val="28"/>
          <w:szCs w:val="28"/>
          <w:lang w:eastAsia="uk-UA"/>
        </w:rPr>
        <w:lastRenderedPageBreak/>
        <mc:AlternateContent>
          <mc:Choice Requires="wps">
            <w:drawing>
              <wp:anchor distT="0" distB="0" distL="114300" distR="114300" simplePos="0" relativeHeight="251669504" behindDoc="0" locked="0" layoutInCell="1" allowOverlap="1" wp14:anchorId="53BED6EE" wp14:editId="72991B43">
                <wp:simplePos x="0" y="0"/>
                <wp:positionH relativeFrom="column">
                  <wp:posOffset>-303530</wp:posOffset>
                </wp:positionH>
                <wp:positionV relativeFrom="paragraph">
                  <wp:posOffset>2581275</wp:posOffset>
                </wp:positionV>
                <wp:extent cx="3394075" cy="1186180"/>
                <wp:effectExtent l="0" t="0" r="0" b="0"/>
                <wp:wrapNone/>
                <wp:docPr id="849" name="Поле 849"/>
                <wp:cNvGraphicFramePr/>
                <a:graphic xmlns:a="http://schemas.openxmlformats.org/drawingml/2006/main">
                  <a:graphicData uri="http://schemas.microsoft.com/office/word/2010/wordprocessingShape">
                    <wps:wsp>
                      <wps:cNvSpPr txBox="1"/>
                      <wps:spPr>
                        <a:xfrm>
                          <a:off x="0" y="0"/>
                          <a:ext cx="3394075" cy="11861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6732E40" w14:textId="77777777" w:rsidR="0080164B" w:rsidRDefault="0080164B" w:rsidP="00207E08">
                            <w:pPr>
                              <w:pStyle w:val="a4"/>
                              <w:tabs>
                                <w:tab w:val="left" w:pos="0"/>
                                <w:tab w:val="left" w:pos="426"/>
                                <w:tab w:val="left" w:pos="567"/>
                              </w:tabs>
                              <w:ind w:right="-143" w:firstLine="0"/>
                              <w:jc w:val="center"/>
                              <w:rPr>
                                <w:rFonts w:ascii="Times New Roman" w:hAnsi="Times New Roman" w:cs="Times New Roman"/>
                                <w:b/>
                                <w:bCs/>
                                <w:i/>
                                <w:sz w:val="28"/>
                                <w:szCs w:val="28"/>
                              </w:rPr>
                            </w:pPr>
                            <w:r>
                              <w:rPr>
                                <w:rFonts w:ascii="Times New Roman" w:hAnsi="Times New Roman" w:cs="Times New Roman"/>
                                <w:b/>
                                <w:bCs/>
                                <w:sz w:val="28"/>
                                <w:szCs w:val="28"/>
                              </w:rPr>
                              <w:t xml:space="preserve">Рис. 45 А. Угруповання шавля вузьколистого </w:t>
                            </w:r>
                            <w:r>
                              <w:rPr>
                                <w:rFonts w:ascii="Times New Roman" w:hAnsi="Times New Roman" w:cs="Times New Roman"/>
                                <w:b/>
                                <w:bCs/>
                                <w:i/>
                                <w:sz w:val="28"/>
                                <w:szCs w:val="28"/>
                              </w:rPr>
                              <w:t>Rumex stenophyllus</w:t>
                            </w:r>
                            <w:r>
                              <w:rPr>
                                <w:rFonts w:ascii="Times New Roman" w:hAnsi="Times New Roman" w:cs="Times New Roman"/>
                                <w:b/>
                                <w:bCs/>
                                <w:sz w:val="28"/>
                                <w:szCs w:val="28"/>
                              </w:rPr>
                              <w:t xml:space="preserve"> та ситняга болотного </w:t>
                            </w:r>
                            <w:r>
                              <w:rPr>
                                <w:rFonts w:ascii="Times New Roman" w:hAnsi="Times New Roman" w:cs="Times New Roman"/>
                                <w:b/>
                                <w:bCs/>
                                <w:i/>
                                <w:sz w:val="28"/>
                                <w:szCs w:val="28"/>
                              </w:rPr>
                              <w:t xml:space="preserve">Eleocharis palustris </w:t>
                            </w:r>
                          </w:p>
                          <w:p w14:paraId="5BC20A51" w14:textId="77777777" w:rsidR="0080164B" w:rsidRDefault="0080164B" w:rsidP="00207E08">
                            <w:pPr>
                              <w:pStyle w:val="a4"/>
                              <w:tabs>
                                <w:tab w:val="left" w:pos="0"/>
                                <w:tab w:val="left" w:pos="426"/>
                                <w:tab w:val="left" w:pos="567"/>
                              </w:tabs>
                              <w:ind w:right="-143" w:firstLine="0"/>
                              <w:jc w:val="center"/>
                              <w:rPr>
                                <w:rFonts w:ascii="Times New Roman" w:hAnsi="Times New Roman" w:cs="Times New Roman"/>
                                <w:b/>
                                <w:bCs/>
                                <w:sz w:val="28"/>
                                <w:szCs w:val="28"/>
                              </w:rPr>
                            </w:pPr>
                            <w:r>
                              <w:rPr>
                                <w:rFonts w:ascii="Times New Roman" w:hAnsi="Times New Roman" w:cs="Times New Roman"/>
                                <w:b/>
                                <w:bCs/>
                                <w:sz w:val="28"/>
                                <w:szCs w:val="28"/>
                              </w:rPr>
                              <w:t xml:space="preserve">на болотистих луках плавнів </w:t>
                            </w:r>
                          </w:p>
                          <w:p w14:paraId="3E12A0B0" w14:textId="77777777" w:rsidR="0080164B" w:rsidRDefault="0080164B" w:rsidP="00207E08">
                            <w:pPr>
                              <w:pStyle w:val="a4"/>
                              <w:tabs>
                                <w:tab w:val="left" w:pos="0"/>
                                <w:tab w:val="left" w:pos="426"/>
                                <w:tab w:val="left" w:pos="567"/>
                              </w:tabs>
                              <w:ind w:right="-143" w:firstLine="0"/>
                              <w:jc w:val="center"/>
                            </w:pPr>
                            <w:r>
                              <w:rPr>
                                <w:rFonts w:ascii="Times New Roman" w:hAnsi="Times New Roman" w:cs="Times New Roman"/>
                                <w:b/>
                                <w:bCs/>
                                <w:sz w:val="28"/>
                                <w:szCs w:val="28"/>
                              </w:rPr>
                              <w:t>Тилігулу (</w:t>
                            </w:r>
                            <w:r w:rsidRPr="00611FB8">
                              <w:rPr>
                                <w:rFonts w:ascii="Times New Roman" w:hAnsi="Times New Roman" w:cs="Times New Roman"/>
                                <w:bCs/>
                                <w:sz w:val="28"/>
                                <w:szCs w:val="28"/>
                              </w:rPr>
                              <w:t>до косовиці, червень, 2015</w:t>
                            </w:r>
                            <w:r>
                              <w:rPr>
                                <w:rFonts w:ascii="Times New Roman" w:hAnsi="Times New Roman" w:cs="Times New Roman"/>
                                <w:b/>
                                <w:bCs/>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BED6EE" id="Поле 849" o:spid="_x0000_s1029" type="#_x0000_t202" style="position:absolute;margin-left:-23.9pt;margin-top:203.25pt;width:267.25pt;height:93.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" fillcolor="white [3201]" stroked="f" strokeweight=".5pt">
                <v:textbox>
                  <w:txbxContent>
                    <w:p w14:paraId="16732E40" w14:textId="77777777" w:rsidR="0080164B" w:rsidRDefault="0080164B" w:rsidP="00207E08">
                      <w:pPr>
                        <w:pStyle w:val="a4"/>
                        <w:tabs>
                          <w:tab w:val="left" w:pos="0"/>
                          <w:tab w:val="left" w:pos="426"/>
                          <w:tab w:val="left" w:pos="567"/>
                        </w:tabs>
                        <w:ind w:right="-143" w:firstLine="0"/>
                        <w:jc w:val="center"/>
                        <w:rPr>
                          <w:rFonts w:ascii="Times New Roman" w:hAnsi="Times New Roman" w:cs="Times New Roman"/>
                          <w:b/>
                          <w:bCs/>
                          <w:i/>
                          <w:sz w:val="28"/>
                          <w:szCs w:val="28"/>
                        </w:rPr>
                      </w:pPr>
                      <w:r>
                        <w:rPr>
                          <w:rFonts w:ascii="Times New Roman" w:hAnsi="Times New Roman" w:cs="Times New Roman"/>
                          <w:b/>
                          <w:bCs/>
                          <w:sz w:val="28"/>
                          <w:szCs w:val="28"/>
                        </w:rPr>
                        <w:t xml:space="preserve">Рис. 45 А. Угруповання шавля вузьколистого </w:t>
                      </w:r>
                      <w:r>
                        <w:rPr>
                          <w:rFonts w:ascii="Times New Roman" w:hAnsi="Times New Roman" w:cs="Times New Roman"/>
                          <w:b/>
                          <w:bCs/>
                          <w:i/>
                          <w:sz w:val="28"/>
                          <w:szCs w:val="28"/>
                        </w:rPr>
                        <w:t>Rumex stenophyllus</w:t>
                      </w:r>
                      <w:r>
                        <w:rPr>
                          <w:rFonts w:ascii="Times New Roman" w:hAnsi="Times New Roman" w:cs="Times New Roman"/>
                          <w:b/>
                          <w:bCs/>
                          <w:sz w:val="28"/>
                          <w:szCs w:val="28"/>
                        </w:rPr>
                        <w:t xml:space="preserve"> та ситняга болотного </w:t>
                      </w:r>
                      <w:r>
                        <w:rPr>
                          <w:rFonts w:ascii="Times New Roman" w:hAnsi="Times New Roman" w:cs="Times New Roman"/>
                          <w:b/>
                          <w:bCs/>
                          <w:i/>
                          <w:sz w:val="28"/>
                          <w:szCs w:val="28"/>
                        </w:rPr>
                        <w:t xml:space="preserve">Eleocharis palustris </w:t>
                      </w:r>
                    </w:p>
                    <w:p w14:paraId="5BC20A51" w14:textId="77777777" w:rsidR="0080164B" w:rsidRDefault="0080164B" w:rsidP="00207E08">
                      <w:pPr>
                        <w:pStyle w:val="a4"/>
                        <w:tabs>
                          <w:tab w:val="left" w:pos="0"/>
                          <w:tab w:val="left" w:pos="426"/>
                          <w:tab w:val="left" w:pos="567"/>
                        </w:tabs>
                        <w:ind w:right="-143" w:firstLine="0"/>
                        <w:jc w:val="center"/>
                        <w:rPr>
                          <w:rFonts w:ascii="Times New Roman" w:hAnsi="Times New Roman" w:cs="Times New Roman"/>
                          <w:b/>
                          <w:bCs/>
                          <w:sz w:val="28"/>
                          <w:szCs w:val="28"/>
                        </w:rPr>
                      </w:pPr>
                      <w:r>
                        <w:rPr>
                          <w:rFonts w:ascii="Times New Roman" w:hAnsi="Times New Roman" w:cs="Times New Roman"/>
                          <w:b/>
                          <w:bCs/>
                          <w:sz w:val="28"/>
                          <w:szCs w:val="28"/>
                        </w:rPr>
                        <w:t xml:space="preserve">на болотистих луках плавнів </w:t>
                      </w:r>
                    </w:p>
                    <w:p w14:paraId="3E12A0B0" w14:textId="77777777" w:rsidR="0080164B" w:rsidRDefault="0080164B" w:rsidP="00207E08">
                      <w:pPr>
                        <w:pStyle w:val="a4"/>
                        <w:tabs>
                          <w:tab w:val="left" w:pos="0"/>
                          <w:tab w:val="left" w:pos="426"/>
                          <w:tab w:val="left" w:pos="567"/>
                        </w:tabs>
                        <w:ind w:right="-143" w:firstLine="0"/>
                        <w:jc w:val="center"/>
                      </w:pPr>
                      <w:r>
                        <w:rPr>
                          <w:rFonts w:ascii="Times New Roman" w:hAnsi="Times New Roman" w:cs="Times New Roman"/>
                          <w:b/>
                          <w:bCs/>
                          <w:sz w:val="28"/>
                          <w:szCs w:val="28"/>
                        </w:rPr>
                        <w:t>Тилігулу (</w:t>
                      </w:r>
                      <w:r w:rsidRPr="00611FB8">
                        <w:rPr>
                          <w:rFonts w:ascii="Times New Roman" w:hAnsi="Times New Roman" w:cs="Times New Roman"/>
                          <w:bCs/>
                          <w:sz w:val="28"/>
                          <w:szCs w:val="28"/>
                        </w:rPr>
                        <w:t>до косовиці, червень, 2015</w:t>
                      </w:r>
                      <w:r>
                        <w:rPr>
                          <w:rFonts w:ascii="Times New Roman" w:hAnsi="Times New Roman" w:cs="Times New Roman"/>
                          <w:b/>
                          <w:bCs/>
                          <w:sz w:val="28"/>
                          <w:szCs w:val="28"/>
                        </w:rPr>
                        <w:t>)</w:t>
                      </w:r>
                    </w:p>
                  </w:txbxContent>
                </v:textbox>
              </v:shape>
            </w:pict>
          </mc:Fallback>
        </mc:AlternateContent>
      </w:r>
      <w:r w:rsidR="00207E08" w:rsidRPr="00A004B5">
        <w:rPr>
          <w:b/>
          <w:noProof/>
          <w:szCs w:val="28"/>
          <w:lang w:eastAsia="uk-UA"/>
        </w:rPr>
        <w:drawing>
          <wp:inline distT="0" distB="0" distL="0" distR="0" wp14:anchorId="00ADF86C" wp14:editId="34B7CCAC">
            <wp:extent cx="3042737" cy="2524488"/>
            <wp:effectExtent l="0" t="0" r="5715" b="0"/>
            <wp:docPr id="36" name="Рисунок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rrowheads="1"/>
                    </pic:cNvPicPr>
                  </pic:nvPicPr>
                  <pic:blipFill>
                    <a:blip r:embed="rId123" cstate="print">
                      <a:lum bright="10000" contrast="10000"/>
                      <a:extLst>
                        <a:ext uri="{28A0092B-C50C-407E-A947-70E740481C1C}">
                          <a14:useLocalDpi xmlns:a14="http://schemas.microsoft.com/office/drawing/2010/main" val="0"/>
                        </a:ext>
                      </a:extLst>
                    </a:blip>
                    <a:srcRect/>
                    <a:stretch>
                      <a:fillRect/>
                    </a:stretch>
                  </pic:blipFill>
                  <pic:spPr bwMode="auto">
                    <a:xfrm>
                      <a:off x="0" y="0"/>
                      <a:ext cx="3055188" cy="2534818"/>
                    </a:xfrm>
                    <a:prstGeom prst="rect">
                      <a:avLst/>
                    </a:prstGeom>
                    <a:noFill/>
                    <a:ln>
                      <a:noFill/>
                    </a:ln>
                  </pic:spPr>
                </pic:pic>
              </a:graphicData>
            </a:graphic>
          </wp:inline>
        </w:drawing>
      </w:r>
      <w:r w:rsidR="00207E08"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 </w:t>
      </w:r>
      <w:r w:rsidR="00207E08" w:rsidRPr="00A004B5">
        <w:rPr>
          <w:b/>
          <w:noProof/>
          <w:szCs w:val="28"/>
          <w:lang w:eastAsia="uk-UA"/>
        </w:rPr>
        <w:drawing>
          <wp:inline distT="0" distB="0" distL="0" distR="0" wp14:anchorId="3D387CEE" wp14:editId="3CF91CBB">
            <wp:extent cx="3102428" cy="2524760"/>
            <wp:effectExtent l="0" t="0" r="3175" b="8890"/>
            <wp:docPr id="33" name="Рисунок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rrowheads="1"/>
                    </pic:cNvPicPr>
                  </pic:nvPicPr>
                  <pic:blipFill>
                    <a:blip r:embed="rId124" cstate="print">
                      <a:lum contrast="10000"/>
                      <a:extLst>
                        <a:ext uri="{28A0092B-C50C-407E-A947-70E740481C1C}">
                          <a14:useLocalDpi xmlns:a14="http://schemas.microsoft.com/office/drawing/2010/main" val="0"/>
                        </a:ext>
                      </a:extLst>
                    </a:blip>
                    <a:srcRect/>
                    <a:stretch>
                      <a:fillRect/>
                    </a:stretch>
                  </pic:blipFill>
                  <pic:spPr bwMode="auto">
                    <a:xfrm>
                      <a:off x="0" y="0"/>
                      <a:ext cx="3111407" cy="2532067"/>
                    </a:xfrm>
                    <a:prstGeom prst="rect">
                      <a:avLst/>
                    </a:prstGeom>
                    <a:noFill/>
                    <a:ln>
                      <a:noFill/>
                    </a:ln>
                  </pic:spPr>
                </pic:pic>
              </a:graphicData>
            </a:graphic>
          </wp:inline>
        </w:drawing>
      </w:r>
    </w:p>
    <w:p w14:paraId="74D9435E" w14:textId="705DBE44" w:rsidR="005A6E9D" w:rsidRPr="00A004B5" w:rsidRDefault="005A6E9D" w:rsidP="0044346E">
      <w:pPr>
        <w:pStyle w:val="a4"/>
        <w:tabs>
          <w:tab w:val="left" w:pos="0"/>
          <w:tab w:val="left" w:pos="426"/>
          <w:tab w:val="left" w:pos="567"/>
        </w:tabs>
        <w:jc w:val="both"/>
        <w:rPr>
          <w:rFonts w:ascii="Times New Roman" w:hAnsi="Times New Roman" w:cs="Times New Roman"/>
          <w:b/>
          <w:bCs/>
          <w:sz w:val="28"/>
          <w:szCs w:val="28"/>
        </w:rPr>
      </w:pPr>
      <w:r w:rsidRPr="00A004B5">
        <w:rPr>
          <w:rFonts w:ascii="Times New Roman" w:hAnsi="Times New Roman" w:cs="Times New Roman"/>
          <w:b/>
          <w:bCs/>
          <w:noProof/>
          <w:sz w:val="28"/>
          <w:szCs w:val="28"/>
          <w:lang w:eastAsia="uk-UA"/>
        </w:rPr>
        <mc:AlternateContent>
          <mc:Choice Requires="wps">
            <w:drawing>
              <wp:anchor distT="0" distB="0" distL="114300" distR="114300" simplePos="0" relativeHeight="251671552" behindDoc="0" locked="0" layoutInCell="1" allowOverlap="1" wp14:anchorId="79482F54" wp14:editId="10BF7C26">
                <wp:simplePos x="0" y="0"/>
                <wp:positionH relativeFrom="column">
                  <wp:posOffset>3175000</wp:posOffset>
                </wp:positionH>
                <wp:positionV relativeFrom="paragraph">
                  <wp:posOffset>66040</wp:posOffset>
                </wp:positionV>
                <wp:extent cx="3111500" cy="992221"/>
                <wp:effectExtent l="0" t="0" r="0" b="0"/>
                <wp:wrapNone/>
                <wp:docPr id="850" name="Поле 850"/>
                <wp:cNvGraphicFramePr/>
                <a:graphic xmlns:a="http://schemas.openxmlformats.org/drawingml/2006/main">
                  <a:graphicData uri="http://schemas.microsoft.com/office/word/2010/wordprocessingShape">
                    <wps:wsp>
                      <wps:cNvSpPr txBox="1"/>
                      <wps:spPr>
                        <a:xfrm>
                          <a:off x="0" y="0"/>
                          <a:ext cx="3111500" cy="99222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8FEA930" w14:textId="77777777" w:rsidR="0080164B" w:rsidRDefault="0080164B" w:rsidP="00207E08">
                            <w:pPr>
                              <w:pStyle w:val="a4"/>
                              <w:tabs>
                                <w:tab w:val="left" w:pos="0"/>
                                <w:tab w:val="left" w:pos="426"/>
                                <w:tab w:val="left" w:pos="567"/>
                              </w:tabs>
                              <w:ind w:right="-143" w:firstLine="0"/>
                              <w:jc w:val="center"/>
                              <w:rPr>
                                <w:rFonts w:ascii="Times New Roman" w:hAnsi="Times New Roman" w:cs="Times New Roman"/>
                                <w:b/>
                                <w:bCs/>
                                <w:sz w:val="28"/>
                                <w:szCs w:val="28"/>
                              </w:rPr>
                            </w:pPr>
                            <w:r>
                              <w:rPr>
                                <w:rFonts w:ascii="Times New Roman" w:hAnsi="Times New Roman" w:cs="Times New Roman"/>
                                <w:b/>
                                <w:bCs/>
                                <w:sz w:val="28"/>
                                <w:szCs w:val="28"/>
                              </w:rPr>
                              <w:t>Рис. 45 Б. Болотисті луки плавнів пониззя Тилігулу/вершини Тилігульського лиману</w:t>
                            </w:r>
                          </w:p>
                          <w:p w14:paraId="4CAD6BC8" w14:textId="77777777" w:rsidR="0080164B" w:rsidRDefault="0080164B" w:rsidP="00207E08">
                            <w:pPr>
                              <w:pStyle w:val="a4"/>
                              <w:tabs>
                                <w:tab w:val="left" w:pos="0"/>
                                <w:tab w:val="left" w:pos="426"/>
                                <w:tab w:val="left" w:pos="567"/>
                              </w:tabs>
                              <w:ind w:right="-143" w:firstLine="0"/>
                              <w:jc w:val="center"/>
                              <w:rPr>
                                <w:rFonts w:ascii="Times New Roman" w:hAnsi="Times New Roman" w:cs="Times New Roman"/>
                                <w:b/>
                                <w:bCs/>
                                <w:sz w:val="28"/>
                                <w:szCs w:val="28"/>
                              </w:rPr>
                            </w:pPr>
                            <w:r>
                              <w:rPr>
                                <w:rFonts w:ascii="Times New Roman" w:hAnsi="Times New Roman" w:cs="Times New Roman"/>
                                <w:b/>
                                <w:bCs/>
                                <w:sz w:val="28"/>
                                <w:szCs w:val="28"/>
                              </w:rPr>
                              <w:t>(</w:t>
                            </w:r>
                            <w:r w:rsidRPr="001930CF">
                              <w:rPr>
                                <w:rFonts w:ascii="Times New Roman" w:hAnsi="Times New Roman" w:cs="Times New Roman"/>
                                <w:bCs/>
                                <w:sz w:val="28"/>
                                <w:szCs w:val="28"/>
                              </w:rPr>
                              <w:t>після косовиці, липень 2015</w:t>
                            </w:r>
                            <w:r>
                              <w:rPr>
                                <w:rFonts w:ascii="Times New Roman" w:hAnsi="Times New Roman" w:cs="Times New Roman"/>
                                <w:b/>
                                <w:bCs/>
                                <w:sz w:val="28"/>
                                <w:szCs w:val="28"/>
                              </w:rPr>
                              <w:t>)</w:t>
                            </w:r>
                          </w:p>
                          <w:p w14:paraId="340CAD3A" w14:textId="77777777" w:rsidR="0080164B" w:rsidRDefault="0080164B" w:rsidP="00207E08">
                            <w:pPr>
                              <w:pStyle w:val="a4"/>
                              <w:tabs>
                                <w:tab w:val="left" w:pos="0"/>
                                <w:tab w:val="left" w:pos="426"/>
                                <w:tab w:val="left" w:pos="567"/>
                              </w:tabs>
                              <w:ind w:right="-143" w:firstLine="0"/>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482F54" id="Поле 850" o:spid="_x0000_s1030" type="#_x0000_t202" style="position:absolute;left:0;text-align:left;margin-left:250pt;margin-top:5.2pt;width:245pt;height:78.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" fillcolor="white [3201]" stroked="f" strokeweight=".5pt">
                <v:textbox>
                  <w:txbxContent>
                    <w:p w14:paraId="28FEA930" w14:textId="77777777" w:rsidR="0080164B" w:rsidRDefault="0080164B" w:rsidP="00207E08">
                      <w:pPr>
                        <w:pStyle w:val="a4"/>
                        <w:tabs>
                          <w:tab w:val="left" w:pos="0"/>
                          <w:tab w:val="left" w:pos="426"/>
                          <w:tab w:val="left" w:pos="567"/>
                        </w:tabs>
                        <w:ind w:right="-143" w:firstLine="0"/>
                        <w:jc w:val="center"/>
                        <w:rPr>
                          <w:rFonts w:ascii="Times New Roman" w:hAnsi="Times New Roman" w:cs="Times New Roman"/>
                          <w:b/>
                          <w:bCs/>
                          <w:sz w:val="28"/>
                          <w:szCs w:val="28"/>
                        </w:rPr>
                      </w:pPr>
                      <w:r>
                        <w:rPr>
                          <w:rFonts w:ascii="Times New Roman" w:hAnsi="Times New Roman" w:cs="Times New Roman"/>
                          <w:b/>
                          <w:bCs/>
                          <w:sz w:val="28"/>
                          <w:szCs w:val="28"/>
                        </w:rPr>
                        <w:t>Рис. 45 Б. Болотисті луки плавнів пониззя Тилігулу/вершини Тилігульського лиману</w:t>
                      </w:r>
                    </w:p>
                    <w:p w14:paraId="4CAD6BC8" w14:textId="77777777" w:rsidR="0080164B" w:rsidRDefault="0080164B" w:rsidP="00207E08">
                      <w:pPr>
                        <w:pStyle w:val="a4"/>
                        <w:tabs>
                          <w:tab w:val="left" w:pos="0"/>
                          <w:tab w:val="left" w:pos="426"/>
                          <w:tab w:val="left" w:pos="567"/>
                        </w:tabs>
                        <w:ind w:right="-143" w:firstLine="0"/>
                        <w:jc w:val="center"/>
                        <w:rPr>
                          <w:rFonts w:ascii="Times New Roman" w:hAnsi="Times New Roman" w:cs="Times New Roman"/>
                          <w:b/>
                          <w:bCs/>
                          <w:sz w:val="28"/>
                          <w:szCs w:val="28"/>
                        </w:rPr>
                      </w:pPr>
                      <w:r>
                        <w:rPr>
                          <w:rFonts w:ascii="Times New Roman" w:hAnsi="Times New Roman" w:cs="Times New Roman"/>
                          <w:b/>
                          <w:bCs/>
                          <w:sz w:val="28"/>
                          <w:szCs w:val="28"/>
                        </w:rPr>
                        <w:t>(</w:t>
                      </w:r>
                      <w:r w:rsidRPr="001930CF">
                        <w:rPr>
                          <w:rFonts w:ascii="Times New Roman" w:hAnsi="Times New Roman" w:cs="Times New Roman"/>
                          <w:bCs/>
                          <w:sz w:val="28"/>
                          <w:szCs w:val="28"/>
                        </w:rPr>
                        <w:t>після косовиці, липень 2015</w:t>
                      </w:r>
                      <w:r>
                        <w:rPr>
                          <w:rFonts w:ascii="Times New Roman" w:hAnsi="Times New Roman" w:cs="Times New Roman"/>
                          <w:b/>
                          <w:bCs/>
                          <w:sz w:val="28"/>
                          <w:szCs w:val="28"/>
                        </w:rPr>
                        <w:t>)</w:t>
                      </w:r>
                    </w:p>
                    <w:p w14:paraId="340CAD3A" w14:textId="77777777" w:rsidR="0080164B" w:rsidRDefault="0080164B" w:rsidP="00207E08">
                      <w:pPr>
                        <w:pStyle w:val="a4"/>
                        <w:tabs>
                          <w:tab w:val="left" w:pos="0"/>
                          <w:tab w:val="left" w:pos="426"/>
                          <w:tab w:val="left" w:pos="567"/>
                        </w:tabs>
                        <w:ind w:right="-143" w:firstLine="0"/>
                        <w:jc w:val="center"/>
                      </w:pPr>
                    </w:p>
                  </w:txbxContent>
                </v:textbox>
              </v:shape>
            </w:pict>
          </mc:Fallback>
        </mc:AlternateContent>
      </w:r>
    </w:p>
    <w:p w14:paraId="1B41E772" w14:textId="3FADC4C8" w:rsidR="005A6E9D" w:rsidRPr="00A004B5" w:rsidRDefault="005A6E9D" w:rsidP="0044346E">
      <w:pPr>
        <w:pStyle w:val="a4"/>
        <w:tabs>
          <w:tab w:val="left" w:pos="0"/>
          <w:tab w:val="left" w:pos="426"/>
          <w:tab w:val="left" w:pos="567"/>
        </w:tabs>
        <w:jc w:val="both"/>
        <w:rPr>
          <w:rFonts w:ascii="Times New Roman" w:hAnsi="Times New Roman" w:cs="Times New Roman"/>
          <w:b/>
          <w:bCs/>
          <w:sz w:val="28"/>
          <w:szCs w:val="28"/>
        </w:rPr>
      </w:pPr>
    </w:p>
    <w:p w14:paraId="48F41840" w14:textId="488B795F" w:rsidR="005A6E9D" w:rsidRPr="00A004B5" w:rsidRDefault="005A6E9D" w:rsidP="0044346E">
      <w:pPr>
        <w:pStyle w:val="a4"/>
        <w:tabs>
          <w:tab w:val="left" w:pos="0"/>
          <w:tab w:val="left" w:pos="426"/>
          <w:tab w:val="left" w:pos="567"/>
        </w:tabs>
        <w:jc w:val="both"/>
        <w:rPr>
          <w:rFonts w:ascii="Times New Roman" w:hAnsi="Times New Roman" w:cs="Times New Roman"/>
          <w:b/>
          <w:bCs/>
          <w:sz w:val="28"/>
          <w:szCs w:val="28"/>
        </w:rPr>
      </w:pPr>
    </w:p>
    <w:p w14:paraId="2A4E20B2" w14:textId="77777777" w:rsidR="005A6E9D" w:rsidRPr="00A004B5" w:rsidRDefault="005A6E9D" w:rsidP="0044346E">
      <w:pPr>
        <w:pStyle w:val="a4"/>
        <w:tabs>
          <w:tab w:val="left" w:pos="0"/>
          <w:tab w:val="left" w:pos="426"/>
          <w:tab w:val="left" w:pos="567"/>
        </w:tabs>
        <w:jc w:val="both"/>
        <w:rPr>
          <w:rFonts w:ascii="Times New Roman" w:hAnsi="Times New Roman" w:cs="Times New Roman"/>
          <w:b/>
          <w:bCs/>
          <w:sz w:val="28"/>
          <w:szCs w:val="28"/>
        </w:rPr>
      </w:pPr>
    </w:p>
    <w:p w14:paraId="371CA31E" w14:textId="4B22C8EC" w:rsidR="0044346E" w:rsidRPr="00A004B5" w:rsidRDefault="0044346E" w:rsidP="0044346E">
      <w:pPr>
        <w:pStyle w:val="a4"/>
        <w:tabs>
          <w:tab w:val="left" w:pos="0"/>
          <w:tab w:val="left" w:pos="426"/>
          <w:tab w:val="left" w:pos="567"/>
        </w:tabs>
        <w:jc w:val="both"/>
        <w:rPr>
          <w:rFonts w:ascii="Times New Roman" w:hAnsi="Times New Roman" w:cs="Times New Roman"/>
          <w:b/>
          <w:bCs/>
          <w:sz w:val="28"/>
          <w:szCs w:val="28"/>
        </w:rPr>
      </w:pPr>
      <w:r w:rsidRPr="00A004B5">
        <w:rPr>
          <w:rFonts w:ascii="Times New Roman" w:hAnsi="Times New Roman" w:cs="Times New Roman"/>
          <w:b/>
          <w:bCs/>
          <w:sz w:val="28"/>
          <w:szCs w:val="28"/>
        </w:rPr>
        <w:t xml:space="preserve">                        </w:t>
      </w:r>
    </w:p>
    <w:p w14:paraId="0BB7C78F" w14:textId="77777777" w:rsidR="00337846" w:rsidRPr="00A004B5" w:rsidRDefault="00337846" w:rsidP="00970903">
      <w:pPr>
        <w:widowControl w:val="0"/>
        <w:tabs>
          <w:tab w:val="left" w:pos="0"/>
          <w:tab w:val="left" w:pos="284"/>
        </w:tabs>
        <w:autoSpaceDE w:val="0"/>
        <w:autoSpaceDN w:val="0"/>
        <w:adjustRightInd w:val="0"/>
        <w:jc w:val="both"/>
        <w:rPr>
          <w:rFonts w:ascii="Times New Roman" w:eastAsia="Times New Roman" w:hAnsi="Times New Roman" w:cs="Times New Roman"/>
          <w:sz w:val="28"/>
          <w:szCs w:val="28"/>
          <w:lang w:eastAsia="ru-RU"/>
        </w:rPr>
      </w:pPr>
    </w:p>
    <w:p w14:paraId="246F67EE" w14:textId="77777777" w:rsidR="00337846" w:rsidRPr="00A004B5" w:rsidRDefault="00337846" w:rsidP="00970903">
      <w:pPr>
        <w:widowControl w:val="0"/>
        <w:tabs>
          <w:tab w:val="left" w:pos="0"/>
          <w:tab w:val="left" w:pos="284"/>
        </w:tabs>
        <w:autoSpaceDE w:val="0"/>
        <w:autoSpaceDN w:val="0"/>
        <w:adjustRightInd w:val="0"/>
        <w:jc w:val="both"/>
        <w:rPr>
          <w:rFonts w:ascii="Times New Roman" w:eastAsia="Times New Roman" w:hAnsi="Times New Roman" w:cs="Times New Roman"/>
          <w:sz w:val="28"/>
          <w:szCs w:val="28"/>
          <w:lang w:eastAsia="ru-RU"/>
        </w:rPr>
      </w:pPr>
    </w:p>
    <w:p w14:paraId="60F2EB07" w14:textId="5F3BA4E3" w:rsidR="00970903" w:rsidRPr="00A004B5" w:rsidRDefault="00CD189A" w:rsidP="00970903">
      <w:pPr>
        <w:widowControl w:val="0"/>
        <w:tabs>
          <w:tab w:val="left" w:pos="0"/>
          <w:tab w:val="left" w:pos="284"/>
        </w:tabs>
        <w:autoSpaceDE w:val="0"/>
        <w:autoSpaceDN w:val="0"/>
        <w:adjustRightInd w:val="0"/>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Окрім цього, л</w:t>
      </w:r>
      <w:r w:rsidR="00337846" w:rsidRPr="00A004B5">
        <w:rPr>
          <w:rFonts w:ascii="Times New Roman" w:eastAsia="Times New Roman" w:hAnsi="Times New Roman" w:cs="Times New Roman"/>
          <w:sz w:val="28"/>
          <w:szCs w:val="28"/>
          <w:lang w:eastAsia="ru-RU"/>
        </w:rPr>
        <w:t xml:space="preserve">учні ділянки річкових долин </w:t>
      </w:r>
      <w:r w:rsidRPr="00A004B5">
        <w:rPr>
          <w:rFonts w:ascii="Times New Roman" w:eastAsia="Times New Roman" w:hAnsi="Times New Roman" w:cs="Times New Roman"/>
          <w:sz w:val="28"/>
          <w:szCs w:val="28"/>
          <w:lang w:eastAsia="ru-RU"/>
        </w:rPr>
        <w:t xml:space="preserve">є </w:t>
      </w:r>
      <w:r w:rsidR="00337846" w:rsidRPr="00A004B5">
        <w:rPr>
          <w:rFonts w:ascii="Times New Roman" w:eastAsia="Times New Roman" w:hAnsi="Times New Roman" w:cs="Times New Roman"/>
          <w:sz w:val="28"/>
          <w:szCs w:val="28"/>
          <w:lang w:eastAsia="ru-RU"/>
        </w:rPr>
        <w:t xml:space="preserve">найкращими природними випасами, тож поблизу населених </w:t>
      </w:r>
      <w:r w:rsidRPr="00A004B5">
        <w:rPr>
          <w:rFonts w:ascii="Times New Roman" w:eastAsia="Times New Roman" w:hAnsi="Times New Roman" w:cs="Times New Roman"/>
          <w:sz w:val="28"/>
          <w:szCs w:val="28"/>
          <w:lang w:eastAsia="ru-RU"/>
        </w:rPr>
        <w:t>пунктів</w:t>
      </w:r>
      <w:r w:rsidR="00337846"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вони </w:t>
      </w:r>
      <w:r w:rsidR="00337846" w:rsidRPr="00A004B5">
        <w:rPr>
          <w:rFonts w:ascii="Times New Roman" w:eastAsia="Times New Roman" w:hAnsi="Times New Roman" w:cs="Times New Roman"/>
          <w:sz w:val="28"/>
          <w:szCs w:val="28"/>
          <w:lang w:eastAsia="ru-RU"/>
        </w:rPr>
        <w:t xml:space="preserve">постійно піддаються </w:t>
      </w:r>
      <w:r w:rsidR="00970903" w:rsidRPr="00A004B5">
        <w:rPr>
          <w:rFonts w:ascii="Times New Roman" w:eastAsia="Times New Roman" w:hAnsi="Times New Roman" w:cs="Times New Roman"/>
          <w:sz w:val="28"/>
          <w:szCs w:val="28"/>
          <w:lang w:eastAsia="ru-RU"/>
        </w:rPr>
        <w:t>надмірн</w:t>
      </w:r>
      <w:r w:rsidR="00337846" w:rsidRPr="00A004B5">
        <w:rPr>
          <w:rFonts w:ascii="Times New Roman" w:eastAsia="Times New Roman" w:hAnsi="Times New Roman" w:cs="Times New Roman"/>
          <w:sz w:val="28"/>
          <w:szCs w:val="28"/>
          <w:lang w:eastAsia="ru-RU"/>
        </w:rPr>
        <w:t>ому</w:t>
      </w:r>
      <w:r w:rsidR="00970903" w:rsidRPr="00A004B5">
        <w:rPr>
          <w:rFonts w:ascii="Times New Roman" w:eastAsia="Times New Roman" w:hAnsi="Times New Roman" w:cs="Times New Roman"/>
          <w:sz w:val="28"/>
          <w:szCs w:val="28"/>
          <w:lang w:eastAsia="ru-RU"/>
        </w:rPr>
        <w:t xml:space="preserve"> прес</w:t>
      </w:r>
      <w:r w:rsidR="00337846" w:rsidRPr="00A004B5">
        <w:rPr>
          <w:rFonts w:ascii="Times New Roman" w:eastAsia="Times New Roman" w:hAnsi="Times New Roman" w:cs="Times New Roman"/>
          <w:sz w:val="28"/>
          <w:szCs w:val="28"/>
          <w:lang w:eastAsia="ru-RU"/>
        </w:rPr>
        <w:t>у</w:t>
      </w:r>
      <w:r w:rsidR="00970903" w:rsidRPr="00A004B5">
        <w:rPr>
          <w:rFonts w:ascii="Times New Roman" w:eastAsia="Times New Roman" w:hAnsi="Times New Roman" w:cs="Times New Roman"/>
          <w:sz w:val="28"/>
          <w:szCs w:val="28"/>
          <w:lang w:eastAsia="ru-RU"/>
        </w:rPr>
        <w:t xml:space="preserve"> випас</w:t>
      </w:r>
      <w:r w:rsidR="00337846" w:rsidRPr="00A004B5">
        <w:rPr>
          <w:rFonts w:ascii="Times New Roman" w:eastAsia="Times New Roman" w:hAnsi="Times New Roman" w:cs="Times New Roman"/>
          <w:sz w:val="28"/>
          <w:szCs w:val="28"/>
          <w:lang w:eastAsia="ru-RU"/>
        </w:rPr>
        <w:t xml:space="preserve">ного навантаження. </w:t>
      </w:r>
      <w:r w:rsidR="00970903" w:rsidRPr="00A004B5">
        <w:rPr>
          <w:rFonts w:ascii="Times New Roman" w:eastAsia="Times New Roman" w:hAnsi="Times New Roman" w:cs="Times New Roman"/>
          <w:sz w:val="28"/>
          <w:szCs w:val="28"/>
          <w:lang w:eastAsia="ru-RU"/>
        </w:rPr>
        <w:t xml:space="preserve">Особливо помітні наслідки перевипасу лучних площ виявлені в середніх та нижніх ділянках Бакшали, Чартали і Чичиклії, де поблизу населених пунктів є ділянки </w:t>
      </w:r>
      <w:r w:rsidR="00337846" w:rsidRPr="00A004B5">
        <w:rPr>
          <w:rFonts w:ascii="Times New Roman" w:eastAsia="Times New Roman" w:hAnsi="Times New Roman" w:cs="Times New Roman"/>
          <w:sz w:val="28"/>
          <w:szCs w:val="28"/>
          <w:lang w:eastAsia="ru-RU"/>
        </w:rPr>
        <w:t xml:space="preserve">зовсім </w:t>
      </w:r>
      <w:r w:rsidR="00970903" w:rsidRPr="00A004B5">
        <w:rPr>
          <w:rFonts w:ascii="Times New Roman" w:eastAsia="Times New Roman" w:hAnsi="Times New Roman" w:cs="Times New Roman"/>
          <w:sz w:val="28"/>
          <w:szCs w:val="28"/>
          <w:lang w:eastAsia="ru-RU"/>
        </w:rPr>
        <w:t xml:space="preserve">без рослинного покриву, або з окремими групками полину звичайного </w:t>
      </w:r>
      <w:r w:rsidR="00970903" w:rsidRPr="00A004B5">
        <w:rPr>
          <w:rFonts w:ascii="Times New Roman" w:eastAsia="Times New Roman" w:hAnsi="Times New Roman" w:cs="Times New Roman"/>
          <w:i/>
          <w:sz w:val="28"/>
          <w:szCs w:val="28"/>
          <w:lang w:eastAsia="ru-RU"/>
        </w:rPr>
        <w:t>Artemisia vulgaris</w:t>
      </w:r>
      <w:r w:rsidR="00970903" w:rsidRPr="00A004B5">
        <w:rPr>
          <w:rFonts w:ascii="Times New Roman" w:eastAsia="Times New Roman" w:hAnsi="Times New Roman" w:cs="Times New Roman"/>
          <w:sz w:val="28"/>
          <w:szCs w:val="28"/>
          <w:lang w:eastAsia="ru-RU"/>
        </w:rPr>
        <w:t xml:space="preserve"> та гіркого </w:t>
      </w:r>
      <w:r w:rsidR="00970903" w:rsidRPr="00A004B5">
        <w:rPr>
          <w:rFonts w:ascii="Times New Roman" w:eastAsia="Times New Roman" w:hAnsi="Times New Roman" w:cs="Times New Roman"/>
          <w:i/>
          <w:sz w:val="28"/>
          <w:szCs w:val="28"/>
          <w:lang w:eastAsia="ru-RU"/>
        </w:rPr>
        <w:t>Artemisia absinthium</w:t>
      </w:r>
      <w:r w:rsidR="00970903" w:rsidRPr="00A004B5">
        <w:rPr>
          <w:rFonts w:ascii="Times New Roman" w:eastAsia="Times New Roman" w:hAnsi="Times New Roman" w:cs="Times New Roman"/>
          <w:sz w:val="28"/>
          <w:szCs w:val="28"/>
          <w:lang w:eastAsia="ru-RU"/>
        </w:rPr>
        <w:t xml:space="preserve">, </w:t>
      </w:r>
      <w:r w:rsidR="00337846" w:rsidRPr="00A004B5">
        <w:rPr>
          <w:rFonts w:ascii="Times New Roman" w:eastAsia="Times New Roman" w:hAnsi="Times New Roman" w:cs="Times New Roman"/>
          <w:sz w:val="28"/>
          <w:szCs w:val="28"/>
          <w:lang w:eastAsia="ru-RU"/>
        </w:rPr>
        <w:t>чи</w:t>
      </w:r>
      <w:r w:rsidR="00970903" w:rsidRPr="00A004B5">
        <w:rPr>
          <w:rFonts w:ascii="Times New Roman" w:eastAsia="Times New Roman" w:hAnsi="Times New Roman" w:cs="Times New Roman"/>
          <w:sz w:val="28"/>
          <w:szCs w:val="28"/>
          <w:lang w:eastAsia="ru-RU"/>
        </w:rPr>
        <w:t xml:space="preserve"> кермека Гмеліна </w:t>
      </w:r>
      <w:r w:rsidR="00970903" w:rsidRPr="00A004B5">
        <w:rPr>
          <w:rFonts w:ascii="Times New Roman" w:eastAsia="Times New Roman" w:hAnsi="Times New Roman" w:cs="Times New Roman"/>
          <w:i/>
          <w:sz w:val="28"/>
          <w:szCs w:val="28"/>
          <w:lang w:eastAsia="ru-RU"/>
        </w:rPr>
        <w:t xml:space="preserve">Limonium </w:t>
      </w:r>
      <w:r w:rsidRPr="00A004B5">
        <w:rPr>
          <w:rFonts w:ascii="Times New Roman" w:eastAsia="Times New Roman" w:hAnsi="Times New Roman" w:cs="Times New Roman"/>
          <w:i/>
          <w:sz w:val="28"/>
          <w:szCs w:val="28"/>
          <w:lang w:eastAsia="ru-RU"/>
        </w:rPr>
        <w:t>gmelini</w:t>
      </w:r>
      <w:r w:rsidR="00970903" w:rsidRPr="00A004B5">
        <w:rPr>
          <w:rFonts w:ascii="Times New Roman" w:eastAsia="Times New Roman" w:hAnsi="Times New Roman" w:cs="Times New Roman"/>
          <w:sz w:val="28"/>
          <w:szCs w:val="28"/>
          <w:lang w:eastAsia="ru-RU"/>
        </w:rPr>
        <w:t xml:space="preserve">. </w:t>
      </w:r>
    </w:p>
    <w:p w14:paraId="622F5604" w14:textId="77777777" w:rsidR="003F4587" w:rsidRPr="00A004B5" w:rsidRDefault="003F4587" w:rsidP="003F4587">
      <w:pPr>
        <w:jc w:val="both"/>
        <w:rPr>
          <w:rFonts w:ascii="Calibri" w:eastAsia="Times New Roman" w:hAnsi="Calibri" w:cs="Times New Roman"/>
          <w:shd w:val="clear" w:color="auto" w:fill="FFFFFF"/>
          <w:lang w:eastAsia="ru-RU"/>
        </w:rPr>
      </w:pPr>
      <w:r w:rsidRPr="00A004B5">
        <w:rPr>
          <w:rFonts w:ascii="Times New Roman" w:eastAsia="Times New Roman" w:hAnsi="Times New Roman" w:cs="Times New Roman"/>
          <w:sz w:val="28"/>
          <w:szCs w:val="28"/>
          <w:lang w:eastAsia="ru-RU"/>
        </w:rPr>
        <w:t xml:space="preserve">У складі травостою справжніх лук плавневих біотопів степових річок зустрічаються рідкісні для всього регіону види рослин. Так, </w:t>
      </w:r>
      <w:r w:rsidR="00337846"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b/>
          <w:i/>
          <w:sz w:val="28"/>
          <w:szCs w:val="28"/>
          <w:lang w:eastAsia="ru-RU"/>
        </w:rPr>
        <w:t xml:space="preserve"> </w:t>
      </w:r>
      <w:r w:rsidR="00B54CE9" w:rsidRPr="00A004B5">
        <w:rPr>
          <w:rFonts w:ascii="Times New Roman" w:eastAsia="Times New Roman" w:hAnsi="Times New Roman" w:cs="Times New Roman"/>
          <w:sz w:val="28"/>
          <w:szCs w:val="28"/>
          <w:lang w:eastAsia="ru-RU"/>
        </w:rPr>
        <w:t>Ковалівських</w:t>
      </w:r>
      <w:r w:rsidRPr="00A004B5">
        <w:rPr>
          <w:rFonts w:ascii="Times New Roman" w:eastAsia="Times New Roman" w:hAnsi="Times New Roman" w:cs="Times New Roman"/>
          <w:sz w:val="28"/>
          <w:szCs w:val="28"/>
          <w:lang w:eastAsia="ru-RU"/>
        </w:rPr>
        <w:t xml:space="preserve"> плавнях Південного Бугу відмічено астрагал еспарцетний </w:t>
      </w:r>
      <w:r w:rsidRPr="00A004B5">
        <w:rPr>
          <w:rFonts w:ascii="Times New Roman" w:eastAsia="Times New Roman" w:hAnsi="Times New Roman" w:cs="Times New Roman"/>
          <w:i/>
          <w:sz w:val="28"/>
          <w:szCs w:val="28"/>
          <w:lang w:eastAsia="ru-RU"/>
        </w:rPr>
        <w:t>Astragalus onobrychis</w:t>
      </w:r>
      <w:r w:rsidRPr="00A004B5">
        <w:rPr>
          <w:rFonts w:ascii="Times New Roman" w:eastAsia="Times New Roman" w:hAnsi="Times New Roman" w:cs="Times New Roman"/>
          <w:sz w:val="28"/>
          <w:szCs w:val="28"/>
          <w:lang w:eastAsia="ru-RU"/>
        </w:rPr>
        <w:t xml:space="preserve">. В таксономічному плані вид остаточно не деталізований від червонокнижного астрагалу дніпровського </w:t>
      </w:r>
      <w:r w:rsidRPr="00A004B5">
        <w:rPr>
          <w:rFonts w:ascii="Times New Roman" w:eastAsia="Times New Roman" w:hAnsi="Times New Roman" w:cs="Times New Roman"/>
          <w:i/>
          <w:iCs/>
          <w:sz w:val="28"/>
          <w:szCs w:val="28"/>
          <w:shd w:val="clear" w:color="auto" w:fill="FFFFFF"/>
          <w:lang w:eastAsia="ru-RU"/>
        </w:rPr>
        <w:t>Astragalus borysthenicus</w:t>
      </w:r>
      <w:r w:rsidRPr="00A004B5">
        <w:rPr>
          <w:rFonts w:ascii="Times New Roman" w:eastAsia="Times New Roman" w:hAnsi="Times New Roman" w:cs="Times New Roman"/>
          <w:shd w:val="clear" w:color="auto" w:fill="FFFFFF"/>
          <w:lang w:eastAsia="ru-RU"/>
        </w:rPr>
        <w:t xml:space="preserve"> , </w:t>
      </w:r>
      <w:r w:rsidR="00970903" w:rsidRPr="00A004B5">
        <w:rPr>
          <w:rFonts w:ascii="Times New Roman" w:eastAsia="Times New Roman" w:hAnsi="Times New Roman" w:cs="Times New Roman"/>
          <w:sz w:val="28"/>
          <w:szCs w:val="28"/>
          <w:shd w:val="clear" w:color="auto" w:fill="FFFFFF"/>
          <w:lang w:eastAsia="ru-RU"/>
        </w:rPr>
        <w:t>через що</w:t>
      </w:r>
      <w:r w:rsidRPr="00A004B5">
        <w:rPr>
          <w:rFonts w:ascii="Times New Roman" w:eastAsia="Times New Roman" w:hAnsi="Times New Roman" w:cs="Times New Roman"/>
          <w:sz w:val="28"/>
          <w:szCs w:val="28"/>
          <w:shd w:val="clear" w:color="auto" w:fill="FFFFFF"/>
          <w:lang w:eastAsia="ru-RU"/>
        </w:rPr>
        <w:t xml:space="preserve"> </w:t>
      </w:r>
      <w:r w:rsidR="00970903" w:rsidRPr="00A004B5">
        <w:rPr>
          <w:rFonts w:ascii="Times New Roman" w:eastAsia="Times New Roman" w:hAnsi="Times New Roman" w:cs="Times New Roman"/>
          <w:sz w:val="28"/>
          <w:szCs w:val="28"/>
          <w:shd w:val="clear" w:color="auto" w:fill="FFFFFF"/>
          <w:lang w:eastAsia="ru-RU"/>
        </w:rPr>
        <w:t xml:space="preserve">ці </w:t>
      </w:r>
      <w:r w:rsidRPr="00A004B5">
        <w:rPr>
          <w:rFonts w:ascii="Times New Roman" w:eastAsia="Times New Roman" w:hAnsi="Times New Roman" w:cs="Times New Roman"/>
          <w:sz w:val="28"/>
          <w:szCs w:val="28"/>
          <w:shd w:val="clear" w:color="auto" w:fill="FFFFFF"/>
          <w:lang w:eastAsia="ru-RU"/>
        </w:rPr>
        <w:t>рослини (у Червоній книзі Україні) розглядаються як синоніми. Дані місцезнаходження виду є новими для території України і певно мають реліктове походження. Щільність локальних субпопуляцій у вказаних ділянках незначна і становить лише 1–2 особини на декілька м</w:t>
      </w:r>
      <w:r w:rsidRPr="00A004B5">
        <w:rPr>
          <w:rFonts w:ascii="Times New Roman" w:eastAsia="Times New Roman" w:hAnsi="Times New Roman" w:cs="Times New Roman"/>
          <w:sz w:val="28"/>
          <w:szCs w:val="28"/>
          <w:shd w:val="clear" w:color="auto" w:fill="FFFFFF"/>
          <w:vertAlign w:val="superscript"/>
          <w:lang w:eastAsia="ru-RU"/>
        </w:rPr>
        <w:t>2</w:t>
      </w:r>
      <w:r w:rsidRPr="00A004B5">
        <w:rPr>
          <w:rFonts w:ascii="Times New Roman" w:eastAsia="Times New Roman" w:hAnsi="Times New Roman" w:cs="Times New Roman"/>
          <w:sz w:val="28"/>
          <w:szCs w:val="28"/>
          <w:shd w:val="clear" w:color="auto" w:fill="FFFFFF"/>
          <w:lang w:eastAsia="ru-RU"/>
        </w:rPr>
        <w:t>.</w:t>
      </w:r>
    </w:p>
    <w:p w14:paraId="4D03B590" w14:textId="77777777" w:rsidR="003F4587" w:rsidRPr="00A004B5" w:rsidRDefault="003F4587" w:rsidP="003F4587">
      <w:pPr>
        <w:contextualSpacing/>
        <w:jc w:val="both"/>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8"/>
          <w:szCs w:val="28"/>
          <w:lang w:eastAsia="ru-RU"/>
        </w:rPr>
        <w:t xml:space="preserve">Найбільші площі у </w:t>
      </w:r>
      <w:r w:rsidR="00970903" w:rsidRPr="00A004B5">
        <w:rPr>
          <w:rFonts w:ascii="Times New Roman" w:eastAsia="Times New Roman" w:hAnsi="Times New Roman" w:cs="Times New Roman"/>
          <w:sz w:val="28"/>
          <w:szCs w:val="28"/>
          <w:lang w:eastAsia="ru-RU"/>
        </w:rPr>
        <w:t xml:space="preserve">лучному </w:t>
      </w:r>
      <w:r w:rsidRPr="00A004B5">
        <w:rPr>
          <w:rFonts w:ascii="Times New Roman" w:eastAsia="Times New Roman" w:hAnsi="Times New Roman" w:cs="Times New Roman"/>
          <w:sz w:val="28"/>
          <w:szCs w:val="28"/>
          <w:lang w:eastAsia="ru-RU"/>
        </w:rPr>
        <w:t xml:space="preserve">травостої займають угруповання з домінуванням костриці очеретяної </w:t>
      </w:r>
      <w:r w:rsidRPr="00A004B5">
        <w:rPr>
          <w:rFonts w:ascii="Times New Roman" w:eastAsia="Times New Roman" w:hAnsi="Times New Roman" w:cs="Times New Roman"/>
          <w:i/>
          <w:sz w:val="28"/>
          <w:szCs w:val="28"/>
          <w:lang w:eastAsia="ru-RU"/>
        </w:rPr>
        <w:t xml:space="preserve">Festuca arundinacea, </w:t>
      </w:r>
      <w:r w:rsidRPr="00A004B5">
        <w:rPr>
          <w:rFonts w:ascii="Times New Roman" w:eastAsia="Times New Roman" w:hAnsi="Times New Roman" w:cs="Times New Roman"/>
          <w:sz w:val="28"/>
          <w:szCs w:val="28"/>
          <w:lang w:eastAsia="ru-RU"/>
        </w:rPr>
        <w:t>які мають доволі насичену видову різноманітність</w:t>
      </w:r>
      <w:r w:rsidR="00970903" w:rsidRPr="00A004B5">
        <w:rPr>
          <w:rFonts w:ascii="Times New Roman" w:eastAsia="Times New Roman" w:hAnsi="Times New Roman" w:cs="Times New Roman"/>
          <w:sz w:val="28"/>
          <w:szCs w:val="28"/>
          <w:lang w:eastAsia="ru-RU"/>
        </w:rPr>
        <w:t>. Вони</w:t>
      </w:r>
      <w:r w:rsidRPr="00A004B5">
        <w:rPr>
          <w:rFonts w:ascii="Times New Roman" w:eastAsia="Times New Roman" w:hAnsi="Times New Roman" w:cs="Times New Roman"/>
          <w:sz w:val="28"/>
          <w:szCs w:val="28"/>
          <w:lang w:eastAsia="ru-RU"/>
        </w:rPr>
        <w:t xml:space="preserve"> зазвичай трьохярусні, загальне проективне покриття складає 70%, максимальна висота травостою 1,3 м. У високому ярусі, окрім домінанта, поодиноко зростають щавель вузьколистий </w:t>
      </w:r>
      <w:r w:rsidRPr="00A004B5">
        <w:rPr>
          <w:rFonts w:ascii="Times New Roman" w:eastAsia="Times New Roman" w:hAnsi="Times New Roman" w:cs="Times New Roman"/>
          <w:i/>
          <w:sz w:val="28"/>
          <w:szCs w:val="28"/>
          <w:lang w:eastAsia="ru-RU"/>
        </w:rPr>
        <w:t xml:space="preserve">Rumex stenophyllus, </w:t>
      </w:r>
      <w:r w:rsidRPr="00A004B5">
        <w:rPr>
          <w:rFonts w:ascii="Times New Roman" w:eastAsia="Times New Roman" w:hAnsi="Times New Roman" w:cs="Times New Roman"/>
          <w:sz w:val="28"/>
          <w:szCs w:val="28"/>
          <w:lang w:eastAsia="ru-RU"/>
        </w:rPr>
        <w:t>тризубець морський</w:t>
      </w:r>
      <w:r w:rsidRPr="00A004B5">
        <w:rPr>
          <w:rFonts w:ascii="Times New Roman" w:eastAsia="Times New Roman" w:hAnsi="Times New Roman" w:cs="Times New Roman"/>
          <w:i/>
          <w:sz w:val="28"/>
          <w:szCs w:val="28"/>
          <w:lang w:eastAsia="ru-RU"/>
        </w:rPr>
        <w:t xml:space="preserve"> Triglochin maritimum, </w:t>
      </w:r>
      <w:r w:rsidRPr="00A004B5">
        <w:rPr>
          <w:rFonts w:ascii="Times New Roman" w:eastAsia="Times New Roman" w:hAnsi="Times New Roman" w:cs="Times New Roman"/>
          <w:sz w:val="28"/>
          <w:szCs w:val="28"/>
          <w:lang w:eastAsia="ru-RU"/>
        </w:rPr>
        <w:t>дивина густоквіткова</w:t>
      </w:r>
      <w:r w:rsidRPr="00A004B5">
        <w:rPr>
          <w:rFonts w:ascii="Times New Roman" w:eastAsia="Times New Roman" w:hAnsi="Times New Roman" w:cs="Times New Roman"/>
          <w:i/>
          <w:sz w:val="28"/>
          <w:szCs w:val="28"/>
          <w:lang w:eastAsia="ru-RU"/>
        </w:rPr>
        <w:t xml:space="preserve"> Verbascum densiflorum.</w:t>
      </w:r>
      <w:r w:rsidRPr="00A004B5">
        <w:rPr>
          <w:rFonts w:ascii="Times New Roman" w:eastAsia="Times New Roman" w:hAnsi="Times New Roman" w:cs="Times New Roman"/>
          <w:sz w:val="28"/>
          <w:szCs w:val="28"/>
          <w:lang w:eastAsia="ru-RU"/>
        </w:rPr>
        <w:t xml:space="preserve"> Середній ярус містить (невеликими плямами) морківник Бессера </w:t>
      </w:r>
      <w:r w:rsidRPr="00A004B5">
        <w:rPr>
          <w:rFonts w:ascii="Times New Roman" w:eastAsia="Times New Roman" w:hAnsi="Times New Roman" w:cs="Times New Roman"/>
          <w:i/>
          <w:sz w:val="28"/>
          <w:szCs w:val="28"/>
          <w:lang w:eastAsia="ru-RU"/>
        </w:rPr>
        <w:t>Silaus besseri</w:t>
      </w:r>
      <w:r w:rsidRPr="00A004B5">
        <w:rPr>
          <w:rFonts w:ascii="Times New Roman" w:eastAsia="Times New Roman" w:hAnsi="Times New Roman" w:cs="Times New Roman"/>
          <w:sz w:val="28"/>
          <w:szCs w:val="28"/>
          <w:lang w:eastAsia="ru-RU"/>
        </w:rPr>
        <w:t xml:space="preserve"> (10%), нетреба звичайна </w:t>
      </w:r>
      <w:r w:rsidRPr="00A004B5">
        <w:rPr>
          <w:rFonts w:ascii="Times New Roman" w:eastAsia="Times New Roman" w:hAnsi="Times New Roman" w:cs="Times New Roman"/>
          <w:i/>
          <w:sz w:val="28"/>
          <w:szCs w:val="28"/>
          <w:lang w:eastAsia="ru-RU"/>
        </w:rPr>
        <w:t>Xanthium strumarium</w:t>
      </w:r>
      <w:r w:rsidRPr="00A004B5">
        <w:rPr>
          <w:rFonts w:ascii="Times New Roman" w:eastAsia="Times New Roman" w:hAnsi="Times New Roman" w:cs="Times New Roman"/>
          <w:sz w:val="28"/>
          <w:szCs w:val="28"/>
          <w:lang w:eastAsia="ru-RU"/>
        </w:rPr>
        <w:t xml:space="preserve"> (5%). Поодиноко зростають: деревій звичайний </w:t>
      </w:r>
      <w:r w:rsidRPr="00A004B5">
        <w:rPr>
          <w:rFonts w:ascii="Times New Roman" w:eastAsia="Times New Roman" w:hAnsi="Times New Roman" w:cs="Times New Roman"/>
          <w:i/>
          <w:sz w:val="28"/>
          <w:szCs w:val="28"/>
          <w:lang w:eastAsia="ru-RU"/>
        </w:rPr>
        <w:t>Achillea millefolium</w:t>
      </w:r>
      <w:r w:rsidRPr="00A004B5">
        <w:rPr>
          <w:rFonts w:ascii="Times New Roman" w:eastAsia="Times New Roman" w:hAnsi="Times New Roman" w:cs="Times New Roman"/>
          <w:sz w:val="28"/>
          <w:szCs w:val="28"/>
          <w:lang w:eastAsia="ru-RU"/>
        </w:rPr>
        <w:t xml:space="preserve">, перстач сріблястий </w:t>
      </w:r>
      <w:r w:rsidRPr="00A004B5">
        <w:rPr>
          <w:rFonts w:ascii="Times New Roman" w:eastAsia="Times New Roman" w:hAnsi="Times New Roman" w:cs="Times New Roman"/>
          <w:i/>
          <w:sz w:val="28"/>
          <w:szCs w:val="28"/>
          <w:lang w:eastAsia="ru-RU"/>
        </w:rPr>
        <w:t xml:space="preserve">Potentilla argentea, </w:t>
      </w:r>
      <w:r w:rsidRPr="00A004B5">
        <w:rPr>
          <w:rFonts w:ascii="Times New Roman" w:eastAsia="Times New Roman" w:hAnsi="Times New Roman" w:cs="Times New Roman"/>
          <w:sz w:val="28"/>
          <w:szCs w:val="28"/>
          <w:lang w:eastAsia="ru-RU"/>
        </w:rPr>
        <w:t>люцерна румунська</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i/>
          <w:sz w:val="28"/>
          <w:szCs w:val="28"/>
          <w:lang w:eastAsia="ru-RU"/>
        </w:rPr>
        <w:lastRenderedPageBreak/>
        <w:t xml:space="preserve">Medicago romanica, </w:t>
      </w:r>
      <w:r w:rsidRPr="00A004B5">
        <w:rPr>
          <w:rFonts w:ascii="Times New Roman" w:eastAsia="Times New Roman" w:hAnsi="Times New Roman" w:cs="Times New Roman"/>
          <w:sz w:val="28"/>
          <w:szCs w:val="28"/>
          <w:lang w:eastAsia="ru-RU"/>
        </w:rPr>
        <w:t>астрагал еспарцетний</w:t>
      </w:r>
      <w:r w:rsidRPr="00A004B5">
        <w:rPr>
          <w:rFonts w:ascii="Times New Roman" w:eastAsia="Times New Roman" w:hAnsi="Times New Roman" w:cs="Times New Roman"/>
          <w:i/>
          <w:sz w:val="28"/>
          <w:szCs w:val="28"/>
          <w:lang w:eastAsia="ru-RU"/>
        </w:rPr>
        <w:t xml:space="preserve"> Astragalus onobrychis</w:t>
      </w:r>
      <w:r w:rsidRPr="00A004B5">
        <w:rPr>
          <w:rFonts w:ascii="Times New Roman" w:eastAsia="Times New Roman" w:hAnsi="Times New Roman" w:cs="Times New Roman"/>
          <w:sz w:val="28"/>
          <w:szCs w:val="28"/>
          <w:lang w:eastAsia="ru-RU"/>
        </w:rPr>
        <w:t>, миколайчики польові</w:t>
      </w:r>
      <w:r w:rsidRPr="00A004B5">
        <w:rPr>
          <w:rFonts w:ascii="Times New Roman" w:eastAsia="Times New Roman" w:hAnsi="Times New Roman" w:cs="Times New Roman"/>
          <w:sz w:val="24"/>
          <w:szCs w:val="24"/>
          <w:lang w:eastAsia="ru-RU"/>
        </w:rPr>
        <w:t xml:space="preserve"> </w:t>
      </w:r>
      <w:r w:rsidRPr="00A004B5">
        <w:rPr>
          <w:rFonts w:ascii="Times New Roman" w:eastAsia="Times New Roman" w:hAnsi="Times New Roman" w:cs="Times New Roman"/>
          <w:i/>
          <w:sz w:val="28"/>
          <w:szCs w:val="28"/>
          <w:lang w:eastAsia="ru-RU"/>
        </w:rPr>
        <w:t xml:space="preserve">Eryngium campestre, </w:t>
      </w:r>
      <w:r w:rsidRPr="00A004B5">
        <w:rPr>
          <w:rFonts w:ascii="Times New Roman" w:eastAsia="Times New Roman" w:hAnsi="Times New Roman" w:cs="Times New Roman"/>
          <w:sz w:val="28"/>
          <w:szCs w:val="28"/>
          <w:lang w:eastAsia="ru-RU"/>
        </w:rPr>
        <w:t>синяк звичайний</w:t>
      </w:r>
      <w:r w:rsidRPr="00A004B5">
        <w:rPr>
          <w:rFonts w:ascii="Times New Roman" w:eastAsia="Times New Roman" w:hAnsi="Times New Roman" w:cs="Times New Roman"/>
          <w:i/>
          <w:sz w:val="28"/>
          <w:szCs w:val="28"/>
          <w:lang w:eastAsia="ru-RU"/>
        </w:rPr>
        <w:t xml:space="preserve"> Echium vulgare, </w:t>
      </w:r>
      <w:r w:rsidRPr="00A004B5">
        <w:rPr>
          <w:rFonts w:ascii="Times New Roman" w:eastAsia="Times New Roman" w:hAnsi="Times New Roman" w:cs="Times New Roman"/>
          <w:sz w:val="28"/>
          <w:szCs w:val="28"/>
          <w:lang w:eastAsia="ru-RU"/>
        </w:rPr>
        <w:t>черсак лісовий</w:t>
      </w:r>
      <w:r w:rsidRPr="00A004B5">
        <w:rPr>
          <w:rFonts w:ascii="Times New Roman" w:eastAsia="Times New Roman" w:hAnsi="Times New Roman" w:cs="Times New Roman"/>
          <w:i/>
          <w:sz w:val="28"/>
          <w:szCs w:val="28"/>
          <w:lang w:eastAsia="ru-RU"/>
        </w:rPr>
        <w:t xml:space="preserve"> Dipsacus sylvestris, </w:t>
      </w:r>
      <w:r w:rsidRPr="00A004B5">
        <w:rPr>
          <w:rFonts w:ascii="Times New Roman" w:eastAsia="Times New Roman" w:hAnsi="Times New Roman" w:cs="Times New Roman"/>
          <w:sz w:val="28"/>
          <w:szCs w:val="28"/>
          <w:lang w:eastAsia="ru-RU"/>
        </w:rPr>
        <w:t xml:space="preserve">чина </w:t>
      </w:r>
      <w:r w:rsidR="000C3AF6" w:rsidRPr="00A004B5">
        <w:rPr>
          <w:rFonts w:ascii="Times New Roman" w:eastAsia="Times New Roman" w:hAnsi="Times New Roman" w:cs="Times New Roman"/>
          <w:sz w:val="28"/>
          <w:szCs w:val="28"/>
          <w:lang w:eastAsia="ru-RU"/>
        </w:rPr>
        <w:t>широколиста</w:t>
      </w:r>
      <w:r w:rsidRPr="00A004B5">
        <w:rPr>
          <w:rFonts w:ascii="Times New Roman" w:eastAsia="Times New Roman" w:hAnsi="Times New Roman" w:cs="Times New Roman"/>
          <w:i/>
          <w:sz w:val="28"/>
          <w:szCs w:val="28"/>
          <w:lang w:eastAsia="ru-RU"/>
        </w:rPr>
        <w:t xml:space="preserve"> Lathyrus latifolius, </w:t>
      </w:r>
      <w:r w:rsidRPr="00A004B5">
        <w:rPr>
          <w:rFonts w:ascii="Times New Roman" w:eastAsia="Times New Roman" w:hAnsi="Times New Roman" w:cs="Times New Roman"/>
          <w:color w:val="000000"/>
          <w:sz w:val="28"/>
          <w:szCs w:val="28"/>
          <w:shd w:val="clear" w:color="auto" w:fill="FFFFFF"/>
          <w:lang w:eastAsia="ru-RU"/>
        </w:rPr>
        <w:t>сухоребрик льозеліїв</w:t>
      </w:r>
      <w:r w:rsidRPr="00A004B5">
        <w:rPr>
          <w:rFonts w:ascii="Times New Roman" w:eastAsia="Times New Roman" w:hAnsi="Times New Roman" w:cs="Times New Roman"/>
          <w:i/>
          <w:sz w:val="28"/>
          <w:szCs w:val="28"/>
          <w:lang w:eastAsia="ru-RU"/>
        </w:rPr>
        <w:t xml:space="preserve"> Sisymbrium loeselii, </w:t>
      </w:r>
      <w:r w:rsidRPr="00A004B5">
        <w:rPr>
          <w:rFonts w:ascii="Times New Roman" w:eastAsia="Times New Roman" w:hAnsi="Times New Roman" w:cs="Times New Roman"/>
          <w:sz w:val="28"/>
          <w:szCs w:val="28"/>
          <w:lang w:eastAsia="ru-RU"/>
        </w:rPr>
        <w:t>алтея лікарська</w:t>
      </w:r>
      <w:r w:rsidRPr="00A004B5">
        <w:rPr>
          <w:rFonts w:ascii="Times New Roman" w:eastAsia="Times New Roman" w:hAnsi="Times New Roman" w:cs="Times New Roman"/>
          <w:i/>
          <w:sz w:val="28"/>
          <w:szCs w:val="28"/>
          <w:lang w:eastAsia="ru-RU"/>
        </w:rPr>
        <w:t xml:space="preserve"> Althaea officinalis</w:t>
      </w:r>
      <w:r w:rsidRPr="00A004B5">
        <w:rPr>
          <w:rFonts w:ascii="Times New Roman" w:eastAsia="Times New Roman" w:hAnsi="Times New Roman" w:cs="Times New Roman"/>
          <w:sz w:val="28"/>
          <w:szCs w:val="28"/>
          <w:lang w:eastAsia="ru-RU"/>
        </w:rPr>
        <w:t xml:space="preserve"> тощо. Нижній ярус, висотою 10–20 см, формують такі види, як перстач повзучий </w:t>
      </w:r>
      <w:r w:rsidRPr="00A004B5">
        <w:rPr>
          <w:rFonts w:ascii="Times New Roman" w:eastAsia="Times New Roman" w:hAnsi="Times New Roman" w:cs="Times New Roman"/>
          <w:i/>
          <w:sz w:val="28"/>
          <w:szCs w:val="28"/>
          <w:lang w:eastAsia="ru-RU"/>
        </w:rPr>
        <w:t xml:space="preserve">Potentilla reptans, </w:t>
      </w:r>
      <w:r w:rsidRPr="00A004B5">
        <w:rPr>
          <w:rFonts w:ascii="Times New Roman" w:eastAsia="Times New Roman" w:hAnsi="Times New Roman" w:cs="Times New Roman"/>
          <w:sz w:val="28"/>
          <w:szCs w:val="28"/>
          <w:lang w:eastAsia="ru-RU"/>
        </w:rPr>
        <w:t>піщанка чебрецелиста</w:t>
      </w:r>
      <w:r w:rsidRPr="00A004B5">
        <w:rPr>
          <w:rFonts w:ascii="Times New Roman" w:eastAsia="Times New Roman" w:hAnsi="Times New Roman" w:cs="Times New Roman"/>
          <w:i/>
          <w:sz w:val="28"/>
          <w:szCs w:val="28"/>
          <w:lang w:eastAsia="ru-RU"/>
        </w:rPr>
        <w:t xml:space="preserve"> Arenaria serpyllifolia, </w:t>
      </w:r>
      <w:r w:rsidRPr="00A004B5">
        <w:rPr>
          <w:rFonts w:ascii="Times New Roman" w:eastAsia="Times New Roman" w:hAnsi="Times New Roman" w:cs="Times New Roman"/>
          <w:sz w:val="28"/>
          <w:szCs w:val="28"/>
          <w:lang w:eastAsia="ru-RU"/>
        </w:rPr>
        <w:t xml:space="preserve">жовтець повзучий </w:t>
      </w:r>
      <w:r w:rsidRPr="00A004B5">
        <w:rPr>
          <w:rFonts w:ascii="Times New Roman" w:eastAsia="Times New Roman" w:hAnsi="Times New Roman" w:cs="Times New Roman"/>
          <w:i/>
          <w:sz w:val="28"/>
          <w:szCs w:val="28"/>
          <w:lang w:eastAsia="ru-RU"/>
        </w:rPr>
        <w:t xml:space="preserve">Ranunculus repens, </w:t>
      </w:r>
      <w:r w:rsidRPr="00A004B5">
        <w:rPr>
          <w:rFonts w:ascii="Times New Roman" w:eastAsia="Times New Roman" w:hAnsi="Times New Roman" w:cs="Times New Roman"/>
          <w:sz w:val="28"/>
          <w:szCs w:val="28"/>
          <w:lang w:eastAsia="ru-RU"/>
        </w:rPr>
        <w:t>підмаренник чіпкий</w:t>
      </w:r>
      <w:r w:rsidRPr="00A004B5">
        <w:rPr>
          <w:rFonts w:ascii="Times New Roman" w:eastAsia="Times New Roman" w:hAnsi="Times New Roman" w:cs="Times New Roman"/>
          <w:i/>
          <w:sz w:val="28"/>
          <w:szCs w:val="28"/>
          <w:lang w:eastAsia="ru-RU"/>
        </w:rPr>
        <w:t xml:space="preserve"> Galium aparine</w:t>
      </w:r>
      <w:r w:rsidRPr="00A004B5">
        <w:rPr>
          <w:rFonts w:ascii="Times New Roman" w:eastAsia="Times New Roman" w:hAnsi="Times New Roman" w:cs="Times New Roman"/>
          <w:sz w:val="28"/>
          <w:szCs w:val="28"/>
          <w:lang w:eastAsia="ru-RU"/>
        </w:rPr>
        <w:t xml:space="preserve">, які зустрічаються з покриттям не більше 5%. </w:t>
      </w:r>
    </w:p>
    <w:p w14:paraId="2259348C" w14:textId="77777777" w:rsidR="00CF1385" w:rsidRPr="00A004B5" w:rsidRDefault="00CF1385"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Результати </w:t>
      </w:r>
      <w:r w:rsidR="003F4587" w:rsidRPr="00A004B5">
        <w:rPr>
          <w:rFonts w:ascii="Times New Roman" w:eastAsia="Times New Roman" w:hAnsi="Times New Roman" w:cs="Times New Roman"/>
          <w:sz w:val="28"/>
          <w:szCs w:val="28"/>
          <w:lang w:eastAsia="ru-RU"/>
        </w:rPr>
        <w:t>облік</w:t>
      </w:r>
      <w:r w:rsidRPr="00A004B5">
        <w:rPr>
          <w:rFonts w:ascii="Times New Roman" w:eastAsia="Times New Roman" w:hAnsi="Times New Roman" w:cs="Times New Roman"/>
          <w:sz w:val="28"/>
          <w:szCs w:val="28"/>
          <w:lang w:eastAsia="ru-RU"/>
        </w:rPr>
        <w:t>ів</w:t>
      </w:r>
      <w:r w:rsidR="003F4587" w:rsidRPr="00A004B5">
        <w:rPr>
          <w:rFonts w:ascii="Times New Roman" w:eastAsia="Times New Roman" w:hAnsi="Times New Roman" w:cs="Times New Roman"/>
          <w:sz w:val="28"/>
          <w:szCs w:val="28"/>
          <w:lang w:eastAsia="ru-RU"/>
        </w:rPr>
        <w:t xml:space="preserve"> видового складу рослинності справжніх луків</w:t>
      </w:r>
      <w:r w:rsidRPr="00A004B5">
        <w:rPr>
          <w:rFonts w:ascii="Times New Roman" w:eastAsia="Times New Roman" w:hAnsi="Times New Roman" w:cs="Times New Roman"/>
          <w:sz w:val="28"/>
          <w:szCs w:val="28"/>
          <w:lang w:eastAsia="ru-RU"/>
        </w:rPr>
        <w:t xml:space="preserve">, виконаних у 2023-207 рр. показують, що їх </w:t>
      </w:r>
      <w:r w:rsidR="003F4587" w:rsidRPr="00A004B5">
        <w:rPr>
          <w:rFonts w:ascii="Times New Roman" w:eastAsia="Times New Roman" w:hAnsi="Times New Roman" w:cs="Times New Roman"/>
          <w:sz w:val="28"/>
          <w:szCs w:val="28"/>
          <w:lang w:eastAsia="ru-RU"/>
        </w:rPr>
        <w:t>найбільше фітоценотичне різноманіття збережено на деяких ділянках нижньої течії Південного Бугу (на південь від устя Чичиклії). Незважаючи на цілорічний режим обводненості плавнів Кодими, в її долині теж наявні ділянки справжніх луків, які також зберегли первинну структуру і високий рівень природного біорізноманіття. Фітоценози  цих ділянок у долині Південного Бугу і Тилігулу відрізняє високий ступінь видової насиченості, який с</w:t>
      </w:r>
      <w:r w:rsidRPr="00A004B5">
        <w:rPr>
          <w:rFonts w:ascii="Times New Roman" w:eastAsia="Times New Roman" w:hAnsi="Times New Roman" w:cs="Times New Roman"/>
          <w:sz w:val="28"/>
          <w:szCs w:val="28"/>
          <w:lang w:eastAsia="ru-RU"/>
        </w:rPr>
        <w:t>ягає</w:t>
      </w:r>
      <w:r w:rsidR="003F4587" w:rsidRPr="00A004B5">
        <w:rPr>
          <w:rFonts w:ascii="Times New Roman" w:eastAsia="Times New Roman" w:hAnsi="Times New Roman" w:cs="Times New Roman"/>
          <w:sz w:val="28"/>
          <w:szCs w:val="28"/>
          <w:lang w:eastAsia="ru-RU"/>
        </w:rPr>
        <w:t xml:space="preserve"> 20 видів, тоді як для долини Кодими встановлено лише 14 видів.</w:t>
      </w:r>
      <w:r w:rsidRPr="00A004B5">
        <w:rPr>
          <w:rFonts w:ascii="Times New Roman" w:eastAsia="Times New Roman" w:hAnsi="Times New Roman" w:cs="Times New Roman"/>
          <w:sz w:val="28"/>
          <w:szCs w:val="28"/>
          <w:lang w:eastAsia="ru-RU"/>
        </w:rPr>
        <w:t xml:space="preserve"> </w:t>
      </w:r>
    </w:p>
    <w:p w14:paraId="5341B387" w14:textId="77777777" w:rsidR="003F4587" w:rsidRPr="00A004B5" w:rsidRDefault="00CF1385" w:rsidP="003F4587">
      <w:pPr>
        <w:jc w:val="both"/>
        <w:rPr>
          <w:rFonts w:ascii="Calibri" w:eastAsia="Times New Roman" w:hAnsi="Calibri" w:cs="Times New Roman"/>
          <w:sz w:val="28"/>
          <w:szCs w:val="28"/>
          <w:lang w:eastAsia="ru-RU"/>
        </w:rPr>
      </w:pPr>
      <w:r w:rsidRPr="00A004B5">
        <w:rPr>
          <w:rFonts w:ascii="Times New Roman" w:eastAsia="Times New Roman" w:hAnsi="Times New Roman" w:cs="Times New Roman"/>
          <w:sz w:val="28"/>
          <w:szCs w:val="28"/>
          <w:lang w:eastAsia="ru-RU"/>
        </w:rPr>
        <w:t>Ф</w:t>
      </w:r>
      <w:r w:rsidR="003F4587" w:rsidRPr="00A004B5">
        <w:rPr>
          <w:rFonts w:ascii="Times New Roman" w:eastAsia="Times New Roman" w:hAnsi="Times New Roman" w:cs="Times New Roman"/>
          <w:sz w:val="28"/>
          <w:szCs w:val="28"/>
          <w:lang w:eastAsia="ru-RU"/>
        </w:rPr>
        <w:t xml:space="preserve">лористично «бідні» угруповання з 3–5 видів є майже фоновими для всіх </w:t>
      </w:r>
      <w:r w:rsidRPr="00A004B5">
        <w:rPr>
          <w:rFonts w:ascii="Times New Roman" w:eastAsia="Times New Roman" w:hAnsi="Times New Roman" w:cs="Times New Roman"/>
          <w:sz w:val="28"/>
          <w:szCs w:val="28"/>
          <w:lang w:eastAsia="ru-RU"/>
        </w:rPr>
        <w:t xml:space="preserve">лучних ділянок </w:t>
      </w:r>
      <w:r w:rsidR="003F4587" w:rsidRPr="00A004B5">
        <w:rPr>
          <w:rFonts w:ascii="Times New Roman" w:eastAsia="Times New Roman" w:hAnsi="Times New Roman" w:cs="Times New Roman"/>
          <w:sz w:val="28"/>
          <w:szCs w:val="28"/>
          <w:lang w:eastAsia="ru-RU"/>
        </w:rPr>
        <w:t>степових річок</w:t>
      </w:r>
      <w:r w:rsidRPr="00A004B5">
        <w:rPr>
          <w:rFonts w:ascii="Times New Roman" w:eastAsia="Times New Roman" w:hAnsi="Times New Roman" w:cs="Times New Roman"/>
          <w:sz w:val="28"/>
          <w:szCs w:val="28"/>
          <w:lang w:eastAsia="ru-RU"/>
        </w:rPr>
        <w:t xml:space="preserve"> регіону</w:t>
      </w:r>
      <w:r w:rsidR="003F4587" w:rsidRPr="00A004B5">
        <w:rPr>
          <w:rFonts w:ascii="Times New Roman" w:eastAsia="Times New Roman" w:hAnsi="Times New Roman" w:cs="Times New Roman"/>
          <w:sz w:val="28"/>
          <w:szCs w:val="28"/>
          <w:lang w:eastAsia="ru-RU"/>
        </w:rPr>
        <w:t xml:space="preserve">, але найбільш звичайні </w:t>
      </w:r>
      <w:r w:rsidRPr="00A004B5">
        <w:rPr>
          <w:rFonts w:ascii="Times New Roman" w:eastAsia="Times New Roman" w:hAnsi="Times New Roman" w:cs="Times New Roman"/>
          <w:sz w:val="28"/>
          <w:szCs w:val="28"/>
          <w:lang w:eastAsia="ru-RU"/>
        </w:rPr>
        <w:t>вони в</w:t>
      </w:r>
      <w:r w:rsidR="003F4587" w:rsidRPr="00A004B5">
        <w:rPr>
          <w:rFonts w:ascii="Times New Roman" w:eastAsia="Times New Roman" w:hAnsi="Times New Roman" w:cs="Times New Roman"/>
          <w:sz w:val="28"/>
          <w:szCs w:val="28"/>
          <w:lang w:eastAsia="ru-RU"/>
        </w:rPr>
        <w:t xml:space="preserve"> плавнях верхніх і середніх ділянок течії Бакшали</w:t>
      </w:r>
      <w:r w:rsidRPr="00A004B5">
        <w:rPr>
          <w:rFonts w:ascii="Times New Roman" w:eastAsia="Times New Roman" w:hAnsi="Times New Roman" w:cs="Times New Roman"/>
          <w:sz w:val="28"/>
          <w:szCs w:val="28"/>
          <w:lang w:eastAsia="ru-RU"/>
        </w:rPr>
        <w:t>,</w:t>
      </w:r>
      <w:r w:rsidR="003F4587" w:rsidRPr="00A004B5">
        <w:rPr>
          <w:rFonts w:ascii="Times New Roman" w:eastAsia="Times New Roman" w:hAnsi="Times New Roman" w:cs="Times New Roman"/>
          <w:sz w:val="28"/>
          <w:szCs w:val="28"/>
          <w:lang w:eastAsia="ru-RU"/>
        </w:rPr>
        <w:t xml:space="preserve"> Чичиклії, Сасику і </w:t>
      </w:r>
      <w:r w:rsidR="00B54CE9" w:rsidRPr="00A004B5">
        <w:rPr>
          <w:rFonts w:ascii="Times New Roman" w:eastAsia="Times New Roman" w:hAnsi="Times New Roman" w:cs="Times New Roman"/>
          <w:sz w:val="28"/>
          <w:szCs w:val="28"/>
          <w:lang w:eastAsia="ru-RU"/>
        </w:rPr>
        <w:t>Чартали</w:t>
      </w:r>
      <w:r w:rsidR="003F4587" w:rsidRPr="00A004B5">
        <w:rPr>
          <w:rFonts w:ascii="Times New Roman" w:eastAsia="Times New Roman" w:hAnsi="Times New Roman" w:cs="Times New Roman"/>
          <w:sz w:val="28"/>
          <w:szCs w:val="28"/>
          <w:lang w:eastAsia="ru-RU"/>
        </w:rPr>
        <w:t xml:space="preserve">. Головні причини подібної «бідності» видового складу плавневої рослинності пов’язані з довготривалими негативними змінами </w:t>
      </w:r>
      <w:r w:rsidRPr="00A004B5">
        <w:rPr>
          <w:rFonts w:ascii="Times New Roman" w:eastAsia="Times New Roman" w:hAnsi="Times New Roman" w:cs="Times New Roman"/>
          <w:sz w:val="28"/>
          <w:szCs w:val="28"/>
          <w:lang w:eastAsia="ru-RU"/>
        </w:rPr>
        <w:t>г</w:t>
      </w:r>
      <w:r w:rsidR="003F4587" w:rsidRPr="00A004B5">
        <w:rPr>
          <w:rFonts w:ascii="Times New Roman" w:eastAsia="Times New Roman" w:hAnsi="Times New Roman" w:cs="Times New Roman"/>
          <w:sz w:val="28"/>
          <w:szCs w:val="28"/>
          <w:lang w:eastAsia="ru-RU"/>
        </w:rPr>
        <w:t xml:space="preserve">ідрологічного режиму </w:t>
      </w:r>
      <w:r w:rsidRPr="00A004B5">
        <w:rPr>
          <w:rFonts w:ascii="Times New Roman" w:eastAsia="Times New Roman" w:hAnsi="Times New Roman" w:cs="Times New Roman"/>
          <w:sz w:val="28"/>
          <w:szCs w:val="28"/>
          <w:lang w:eastAsia="ru-RU"/>
        </w:rPr>
        <w:t xml:space="preserve">заплави </w:t>
      </w:r>
      <w:r w:rsidR="003F4587" w:rsidRPr="00A004B5">
        <w:rPr>
          <w:rFonts w:ascii="Times New Roman" w:eastAsia="Times New Roman" w:hAnsi="Times New Roman" w:cs="Times New Roman"/>
          <w:sz w:val="28"/>
          <w:szCs w:val="28"/>
          <w:lang w:eastAsia="ru-RU"/>
        </w:rPr>
        <w:t xml:space="preserve">та </w:t>
      </w:r>
      <w:r w:rsidRPr="00A004B5">
        <w:rPr>
          <w:rFonts w:ascii="Times New Roman" w:eastAsia="Times New Roman" w:hAnsi="Times New Roman" w:cs="Times New Roman"/>
          <w:sz w:val="28"/>
          <w:szCs w:val="28"/>
          <w:lang w:eastAsia="ru-RU"/>
        </w:rPr>
        <w:t xml:space="preserve">її </w:t>
      </w:r>
      <w:r w:rsidR="003F4587" w:rsidRPr="00A004B5">
        <w:rPr>
          <w:rFonts w:ascii="Times New Roman" w:eastAsia="Times New Roman" w:hAnsi="Times New Roman" w:cs="Times New Roman"/>
          <w:sz w:val="28"/>
          <w:szCs w:val="28"/>
          <w:lang w:eastAsia="ru-RU"/>
        </w:rPr>
        <w:t>антропогенним</w:t>
      </w:r>
      <w:r w:rsidRPr="00A004B5">
        <w:rPr>
          <w:rFonts w:ascii="Times New Roman" w:eastAsia="Times New Roman" w:hAnsi="Times New Roman" w:cs="Times New Roman"/>
          <w:sz w:val="28"/>
          <w:szCs w:val="28"/>
          <w:lang w:eastAsia="ru-RU"/>
        </w:rPr>
        <w:t>и деструкціями</w:t>
      </w:r>
      <w:r w:rsidR="003F4587" w:rsidRPr="00A004B5">
        <w:rPr>
          <w:rFonts w:ascii="Times New Roman" w:eastAsia="Times New Roman" w:hAnsi="Times New Roman" w:cs="Times New Roman"/>
          <w:sz w:val="28"/>
          <w:szCs w:val="28"/>
          <w:lang w:eastAsia="ru-RU"/>
        </w:rPr>
        <w:t>.</w:t>
      </w:r>
      <w:r w:rsidR="003F4587" w:rsidRPr="00A004B5">
        <w:rPr>
          <w:rFonts w:ascii="Times New Roman" w:eastAsia="Times New Roman" w:hAnsi="Times New Roman" w:cs="Times New Roman"/>
          <w:sz w:val="28"/>
          <w:szCs w:val="28"/>
        </w:rPr>
        <w:t xml:space="preserve"> </w:t>
      </w:r>
      <w:r w:rsidR="003F4587" w:rsidRPr="00A004B5">
        <w:rPr>
          <w:rFonts w:ascii="Times New Roman" w:eastAsia="Times New Roman" w:hAnsi="Times New Roman" w:cs="Times New Roman"/>
          <w:sz w:val="28"/>
          <w:szCs w:val="28"/>
          <w:lang w:eastAsia="ru-RU"/>
        </w:rPr>
        <w:t xml:space="preserve">Останні і зумовили трансформацію первинних фітоценозів при збереженні лише евритопних видів, які стійкі до випасного </w:t>
      </w:r>
      <w:r w:rsidRPr="00A004B5">
        <w:rPr>
          <w:rFonts w:ascii="Times New Roman" w:eastAsia="Times New Roman" w:hAnsi="Times New Roman" w:cs="Times New Roman"/>
          <w:sz w:val="28"/>
          <w:szCs w:val="28"/>
          <w:lang w:eastAsia="ru-RU"/>
        </w:rPr>
        <w:t>пресу,</w:t>
      </w:r>
      <w:r w:rsidR="003F4587" w:rsidRPr="00A004B5">
        <w:rPr>
          <w:rFonts w:ascii="Times New Roman" w:eastAsia="Times New Roman" w:hAnsi="Times New Roman" w:cs="Times New Roman"/>
          <w:sz w:val="28"/>
          <w:szCs w:val="28"/>
          <w:lang w:eastAsia="ru-RU"/>
        </w:rPr>
        <w:t xml:space="preserve"> посухи і </w:t>
      </w:r>
      <w:r w:rsidR="00A21E11" w:rsidRPr="00A004B5">
        <w:rPr>
          <w:rFonts w:ascii="Times New Roman" w:eastAsia="Times New Roman" w:hAnsi="Times New Roman" w:cs="Times New Roman"/>
          <w:sz w:val="28"/>
          <w:szCs w:val="28"/>
          <w:lang w:eastAsia="ru-RU"/>
        </w:rPr>
        <w:t>засоленості</w:t>
      </w:r>
      <w:r w:rsidR="003F4587" w:rsidRPr="00A004B5">
        <w:rPr>
          <w:rFonts w:ascii="Times New Roman" w:eastAsia="Times New Roman" w:hAnsi="Times New Roman" w:cs="Times New Roman"/>
          <w:sz w:val="28"/>
          <w:szCs w:val="28"/>
          <w:lang w:eastAsia="ru-RU"/>
        </w:rPr>
        <w:t xml:space="preserve"> ґрунтів.</w:t>
      </w:r>
      <w:r w:rsidR="003F4587" w:rsidRPr="00A004B5">
        <w:rPr>
          <w:rFonts w:ascii="Times New Roman" w:eastAsia="Times New Roman" w:hAnsi="Times New Roman" w:cs="Times New Roman"/>
          <w:sz w:val="28"/>
          <w:szCs w:val="28"/>
        </w:rPr>
        <w:t xml:space="preserve"> </w:t>
      </w:r>
      <w:r w:rsidR="003F4587" w:rsidRPr="00A004B5">
        <w:rPr>
          <w:rFonts w:ascii="Times New Roman" w:eastAsia="Times New Roman" w:hAnsi="Times New Roman" w:cs="Times New Roman"/>
          <w:sz w:val="28"/>
          <w:szCs w:val="28"/>
          <w:lang w:eastAsia="ru-RU"/>
        </w:rPr>
        <w:t xml:space="preserve">Так, за інтенсивного випасання худоби у висохлих плавнях Чичиклії, фітоценози останніх набули ознак глибоко деградованих залишкових угруповань лучно-солончакового та солончакового типу. </w:t>
      </w:r>
      <w:r w:rsidR="003F4587" w:rsidRPr="00A004B5">
        <w:rPr>
          <w:rFonts w:ascii="Calibri" w:eastAsia="Times New Roman" w:hAnsi="Calibri" w:cs="Times New Roman"/>
          <w:sz w:val="28"/>
          <w:szCs w:val="28"/>
          <w:lang w:eastAsia="ru-RU"/>
        </w:rPr>
        <w:t xml:space="preserve"> </w:t>
      </w:r>
    </w:p>
    <w:p w14:paraId="1A9125A0" w14:textId="3D24404F"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Зростання</w:t>
      </w:r>
      <w:r w:rsidRPr="00A004B5">
        <w:rPr>
          <w:rFonts w:ascii="Times New Roman" w:eastAsia="Times New Roman" w:hAnsi="Times New Roman" w:cs="Times New Roman"/>
          <w:b/>
          <w:color w:val="FF0000"/>
          <w:sz w:val="28"/>
          <w:szCs w:val="28"/>
          <w:lang w:eastAsia="ru-RU"/>
        </w:rPr>
        <w:t xml:space="preserve"> </w:t>
      </w:r>
      <w:r w:rsidRPr="00A004B5">
        <w:rPr>
          <w:rFonts w:ascii="Times New Roman" w:eastAsia="Times New Roman" w:hAnsi="Times New Roman" w:cs="Times New Roman"/>
          <w:sz w:val="28"/>
          <w:szCs w:val="28"/>
          <w:lang w:eastAsia="ru-RU"/>
        </w:rPr>
        <w:t xml:space="preserve">впливу пасквального чинника на фітоценози плавнів </w:t>
      </w:r>
      <w:r w:rsidR="00CD189A" w:rsidRPr="00A004B5">
        <w:rPr>
          <w:rFonts w:ascii="Times New Roman" w:eastAsia="Times New Roman" w:hAnsi="Times New Roman" w:cs="Times New Roman"/>
          <w:sz w:val="28"/>
          <w:szCs w:val="28"/>
          <w:lang w:eastAsia="ru-RU"/>
        </w:rPr>
        <w:t xml:space="preserve">теж </w:t>
      </w:r>
      <w:r w:rsidRPr="00A004B5">
        <w:rPr>
          <w:rFonts w:ascii="Times New Roman" w:eastAsia="Times New Roman" w:hAnsi="Times New Roman" w:cs="Times New Roman"/>
          <w:sz w:val="28"/>
          <w:szCs w:val="28"/>
          <w:lang w:eastAsia="ru-RU"/>
        </w:rPr>
        <w:t xml:space="preserve">призводить до </w:t>
      </w:r>
      <w:r w:rsidR="00CF1385" w:rsidRPr="00A004B5">
        <w:rPr>
          <w:rFonts w:ascii="Times New Roman" w:eastAsia="Times New Roman" w:hAnsi="Times New Roman" w:cs="Times New Roman"/>
          <w:sz w:val="28"/>
          <w:szCs w:val="28"/>
          <w:lang w:eastAsia="ru-RU"/>
        </w:rPr>
        <w:t xml:space="preserve">трансформації </w:t>
      </w:r>
      <w:r w:rsidRPr="00A004B5">
        <w:rPr>
          <w:rFonts w:ascii="Times New Roman" w:eastAsia="Times New Roman" w:hAnsi="Times New Roman" w:cs="Times New Roman"/>
          <w:sz w:val="28"/>
          <w:szCs w:val="28"/>
          <w:lang w:eastAsia="ru-RU"/>
        </w:rPr>
        <w:t>болотної рослинності</w:t>
      </w:r>
      <w:r w:rsidR="00CD189A" w:rsidRPr="00A004B5">
        <w:rPr>
          <w:rFonts w:ascii="Times New Roman" w:eastAsia="Times New Roman" w:hAnsi="Times New Roman" w:cs="Times New Roman"/>
          <w:sz w:val="28"/>
          <w:szCs w:val="28"/>
          <w:lang w:eastAsia="ru-RU"/>
        </w:rPr>
        <w:t>, перетворюючи її</w:t>
      </w:r>
      <w:r w:rsidRPr="00A004B5">
        <w:rPr>
          <w:rFonts w:ascii="Times New Roman" w:eastAsia="Times New Roman" w:hAnsi="Times New Roman" w:cs="Times New Roman"/>
          <w:sz w:val="28"/>
          <w:szCs w:val="28"/>
          <w:lang w:eastAsia="ru-RU"/>
        </w:rPr>
        <w:t xml:space="preserve"> в деградовану лучно-болотну</w:t>
      </w:r>
      <w:r w:rsidR="00CD189A"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або солончакову, а </w:t>
      </w:r>
      <w:r w:rsidR="00CD189A" w:rsidRPr="00A004B5">
        <w:rPr>
          <w:rFonts w:ascii="Times New Roman" w:eastAsia="Times New Roman" w:hAnsi="Times New Roman" w:cs="Times New Roman"/>
          <w:sz w:val="28"/>
          <w:szCs w:val="28"/>
          <w:lang w:eastAsia="ru-RU"/>
        </w:rPr>
        <w:t xml:space="preserve">типово </w:t>
      </w:r>
      <w:r w:rsidRPr="00A004B5">
        <w:rPr>
          <w:rFonts w:ascii="Times New Roman" w:eastAsia="Times New Roman" w:hAnsi="Times New Roman" w:cs="Times New Roman"/>
          <w:sz w:val="28"/>
          <w:szCs w:val="28"/>
          <w:lang w:eastAsia="ru-RU"/>
        </w:rPr>
        <w:t>лучн</w:t>
      </w:r>
      <w:r w:rsidR="00CD189A"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 в лучно-галофітну та рудеральну, що в кінці кінців призводить до повного руйнування </w:t>
      </w:r>
      <w:r w:rsidR="00F249AB" w:rsidRPr="00A004B5">
        <w:rPr>
          <w:rFonts w:ascii="Times New Roman" w:eastAsia="Times New Roman" w:hAnsi="Times New Roman" w:cs="Times New Roman"/>
          <w:sz w:val="28"/>
          <w:szCs w:val="28"/>
          <w:lang w:eastAsia="ru-RU"/>
        </w:rPr>
        <w:t>природного т</w:t>
      </w:r>
      <w:r w:rsidRPr="00A004B5">
        <w:rPr>
          <w:rFonts w:ascii="Times New Roman" w:eastAsia="Times New Roman" w:hAnsi="Times New Roman" w:cs="Times New Roman"/>
          <w:sz w:val="28"/>
          <w:szCs w:val="28"/>
          <w:lang w:eastAsia="ru-RU"/>
        </w:rPr>
        <w:t>равостою</w:t>
      </w:r>
      <w:r w:rsidR="00C94C12" w:rsidRPr="00A004B5">
        <w:rPr>
          <w:rFonts w:ascii="Times New Roman" w:eastAsia="Times New Roman" w:hAnsi="Times New Roman" w:cs="Times New Roman"/>
          <w:sz w:val="28"/>
          <w:szCs w:val="28"/>
          <w:lang w:eastAsia="ru-RU"/>
        </w:rPr>
        <w:t>.</w:t>
      </w:r>
    </w:p>
    <w:p w14:paraId="4D5D2DF6" w14:textId="77777777" w:rsidR="003F4587" w:rsidRPr="00A004B5" w:rsidRDefault="003F4587" w:rsidP="003F4587">
      <w:pPr>
        <w:tabs>
          <w:tab w:val="left" w:pos="0"/>
          <w:tab w:val="left" w:pos="426"/>
          <w:tab w:val="left" w:pos="567"/>
        </w:tabs>
        <w:autoSpaceDN w:val="0"/>
        <w:jc w:val="both"/>
        <w:rPr>
          <w:rFonts w:ascii="Times New Roman" w:eastAsia="Times New Roman" w:hAnsi="Times New Roman" w:cs="Times New Roman"/>
          <w:bCs/>
          <w:sz w:val="28"/>
          <w:szCs w:val="28"/>
          <w:lang w:eastAsia="ru-RU"/>
        </w:rPr>
      </w:pPr>
      <w:r w:rsidRPr="00A004B5">
        <w:rPr>
          <w:rFonts w:ascii="Times New Roman" w:eastAsia="Times New Roman" w:hAnsi="Times New Roman" w:cs="Times New Roman"/>
          <w:b/>
          <w:bCs/>
          <w:i/>
          <w:sz w:val="28"/>
          <w:szCs w:val="28"/>
          <w:lang w:eastAsia="ru-RU"/>
        </w:rPr>
        <w:t>Засолені та остепнілі луки</w:t>
      </w:r>
      <w:r w:rsidRPr="00A004B5">
        <w:rPr>
          <w:rFonts w:ascii="Times New Roman" w:eastAsia="Times New Roman" w:hAnsi="Times New Roman" w:cs="Times New Roman"/>
          <w:b/>
          <w:bCs/>
          <w:sz w:val="28"/>
          <w:szCs w:val="28"/>
          <w:lang w:eastAsia="ru-RU"/>
        </w:rPr>
        <w:t xml:space="preserve"> – </w:t>
      </w:r>
      <w:r w:rsidRPr="00A004B5">
        <w:rPr>
          <w:rFonts w:ascii="Times New Roman" w:eastAsia="Times New Roman" w:hAnsi="Times New Roman" w:cs="Times New Roman"/>
          <w:bCs/>
          <w:sz w:val="28"/>
          <w:szCs w:val="28"/>
          <w:lang w:eastAsia="ru-RU"/>
        </w:rPr>
        <w:t xml:space="preserve">є звичайними біотопічними формуваннями річкових долин, особливо характерними для малих степових річок. </w:t>
      </w:r>
      <w:r w:rsidR="00CF1385" w:rsidRPr="00A004B5">
        <w:rPr>
          <w:rFonts w:ascii="Times New Roman" w:eastAsia="Times New Roman" w:hAnsi="Times New Roman" w:cs="Times New Roman"/>
          <w:bCs/>
          <w:sz w:val="28"/>
          <w:szCs w:val="28"/>
          <w:lang w:eastAsia="ru-RU"/>
        </w:rPr>
        <w:t xml:space="preserve"> </w:t>
      </w:r>
      <w:r w:rsidRPr="00A004B5">
        <w:rPr>
          <w:rFonts w:ascii="Times New Roman" w:eastAsia="Times New Roman" w:hAnsi="Times New Roman" w:cs="Times New Roman"/>
          <w:bCs/>
          <w:sz w:val="28"/>
          <w:szCs w:val="28"/>
          <w:lang w:eastAsia="ru-RU"/>
        </w:rPr>
        <w:t xml:space="preserve">Для таких біотопів типовим є смугово-стрічковий тип просторового розташування, «прив’язаний» переважно до центральних і притерасних меж заплави. У зв’язку з розвитком посушливості клімату, паралельно відбувається зростання засолених і остепнілих площ плавнів, які в нижніх ділянках течії річок заміщаються «класичними» солончаками прибережного типу. </w:t>
      </w:r>
    </w:p>
    <w:p w14:paraId="0AB9111C" w14:textId="77777777" w:rsidR="003F4587" w:rsidRPr="00A004B5" w:rsidRDefault="003F4587" w:rsidP="003F4587">
      <w:pPr>
        <w:tabs>
          <w:tab w:val="left" w:pos="0"/>
          <w:tab w:val="left" w:pos="426"/>
          <w:tab w:val="left" w:pos="567"/>
        </w:tabs>
        <w:autoSpaceDN w:val="0"/>
        <w:jc w:val="both"/>
        <w:rPr>
          <w:rFonts w:ascii="Times New Roman" w:eastAsia="Times New Roman" w:hAnsi="Times New Roman" w:cs="Times New Roman"/>
          <w:bCs/>
          <w:sz w:val="28"/>
          <w:szCs w:val="28"/>
          <w:lang w:eastAsia="ru-RU"/>
        </w:rPr>
      </w:pPr>
      <w:r w:rsidRPr="00A004B5">
        <w:rPr>
          <w:rFonts w:ascii="Times New Roman" w:eastAsia="Times New Roman" w:hAnsi="Times New Roman" w:cs="Times New Roman"/>
          <w:bCs/>
          <w:sz w:val="28"/>
          <w:szCs w:val="28"/>
          <w:lang w:eastAsia="ru-RU"/>
        </w:rPr>
        <w:t xml:space="preserve">Остепнілі та засолені луки степових річок </w:t>
      </w:r>
      <w:r w:rsidR="00CF1385" w:rsidRPr="00A004B5">
        <w:rPr>
          <w:rFonts w:ascii="Times New Roman" w:eastAsia="Times New Roman" w:hAnsi="Times New Roman" w:cs="Times New Roman"/>
          <w:bCs/>
          <w:sz w:val="28"/>
          <w:szCs w:val="28"/>
          <w:lang w:eastAsia="ru-RU"/>
        </w:rPr>
        <w:t xml:space="preserve">Миколаївської області </w:t>
      </w:r>
      <w:r w:rsidRPr="00A004B5">
        <w:rPr>
          <w:rFonts w:ascii="Times New Roman" w:eastAsia="Times New Roman" w:hAnsi="Times New Roman" w:cs="Times New Roman"/>
          <w:bCs/>
          <w:sz w:val="28"/>
          <w:szCs w:val="28"/>
          <w:lang w:eastAsia="ru-RU"/>
        </w:rPr>
        <w:t>в 2012-</w:t>
      </w:r>
      <w:r w:rsidR="0044346E" w:rsidRPr="00A004B5">
        <w:rPr>
          <w:rFonts w:ascii="Times New Roman" w:eastAsia="Times New Roman" w:hAnsi="Times New Roman" w:cs="Times New Roman"/>
          <w:bCs/>
          <w:sz w:val="28"/>
          <w:szCs w:val="28"/>
          <w:lang w:eastAsia="ru-RU"/>
        </w:rPr>
        <w:t xml:space="preserve">    </w:t>
      </w:r>
      <w:r w:rsidRPr="00A004B5">
        <w:rPr>
          <w:rFonts w:ascii="Times New Roman" w:eastAsia="Times New Roman" w:hAnsi="Times New Roman" w:cs="Times New Roman"/>
          <w:bCs/>
          <w:sz w:val="28"/>
          <w:szCs w:val="28"/>
          <w:lang w:eastAsia="ru-RU"/>
        </w:rPr>
        <w:t>2017 рр. займа</w:t>
      </w:r>
      <w:r w:rsidR="00CF1385" w:rsidRPr="00A004B5">
        <w:rPr>
          <w:rFonts w:ascii="Times New Roman" w:eastAsia="Times New Roman" w:hAnsi="Times New Roman" w:cs="Times New Roman"/>
          <w:bCs/>
          <w:sz w:val="28"/>
          <w:szCs w:val="28"/>
          <w:lang w:eastAsia="ru-RU"/>
        </w:rPr>
        <w:t>ли</w:t>
      </w:r>
      <w:r w:rsidRPr="00A004B5">
        <w:rPr>
          <w:rFonts w:ascii="Times New Roman" w:eastAsia="Times New Roman" w:hAnsi="Times New Roman" w:cs="Times New Roman"/>
          <w:bCs/>
          <w:sz w:val="28"/>
          <w:szCs w:val="28"/>
          <w:lang w:eastAsia="ru-RU"/>
        </w:rPr>
        <w:t xml:space="preserve"> досить значн</w:t>
      </w:r>
      <w:r w:rsidR="00207E08" w:rsidRPr="00A004B5">
        <w:rPr>
          <w:rFonts w:ascii="Times New Roman" w:eastAsia="Times New Roman" w:hAnsi="Times New Roman" w:cs="Times New Roman"/>
          <w:bCs/>
          <w:sz w:val="28"/>
          <w:szCs w:val="28"/>
          <w:lang w:eastAsia="ru-RU"/>
        </w:rPr>
        <w:t xml:space="preserve">і площі, які </w:t>
      </w:r>
      <w:r w:rsidR="00CF1385" w:rsidRPr="00A004B5">
        <w:rPr>
          <w:rFonts w:ascii="Times New Roman" w:eastAsia="Times New Roman" w:hAnsi="Times New Roman" w:cs="Times New Roman"/>
          <w:bCs/>
          <w:sz w:val="28"/>
          <w:szCs w:val="28"/>
          <w:lang w:eastAsia="ru-RU"/>
        </w:rPr>
        <w:t xml:space="preserve">охоплюють </w:t>
      </w:r>
      <w:r w:rsidRPr="00A004B5">
        <w:rPr>
          <w:rFonts w:ascii="Times New Roman" w:eastAsia="Times New Roman" w:hAnsi="Times New Roman" w:cs="Times New Roman"/>
          <w:bCs/>
          <w:sz w:val="28"/>
          <w:szCs w:val="28"/>
          <w:lang w:eastAsia="ru-RU"/>
        </w:rPr>
        <w:t xml:space="preserve">від 27–30% </w:t>
      </w:r>
      <w:r w:rsidR="00CF1385" w:rsidRPr="00A004B5">
        <w:rPr>
          <w:rFonts w:ascii="Times New Roman" w:eastAsia="Times New Roman" w:hAnsi="Times New Roman" w:cs="Times New Roman"/>
          <w:bCs/>
          <w:sz w:val="28"/>
          <w:szCs w:val="28"/>
          <w:lang w:eastAsia="ru-RU"/>
        </w:rPr>
        <w:t xml:space="preserve">до 57% загальної </w:t>
      </w:r>
      <w:r w:rsidRPr="00A004B5">
        <w:rPr>
          <w:rFonts w:ascii="Times New Roman" w:eastAsia="Times New Roman" w:hAnsi="Times New Roman" w:cs="Times New Roman"/>
          <w:bCs/>
          <w:sz w:val="28"/>
          <w:szCs w:val="28"/>
          <w:lang w:eastAsia="ru-RU"/>
        </w:rPr>
        <w:t>площ</w:t>
      </w:r>
      <w:r w:rsidR="00CF1385" w:rsidRPr="00A004B5">
        <w:rPr>
          <w:rFonts w:ascii="Times New Roman" w:eastAsia="Times New Roman" w:hAnsi="Times New Roman" w:cs="Times New Roman"/>
          <w:bCs/>
          <w:sz w:val="28"/>
          <w:szCs w:val="28"/>
          <w:lang w:eastAsia="ru-RU"/>
        </w:rPr>
        <w:t>і</w:t>
      </w:r>
      <w:r w:rsidRPr="00A004B5">
        <w:rPr>
          <w:rFonts w:ascii="Times New Roman" w:eastAsia="Times New Roman" w:hAnsi="Times New Roman" w:cs="Times New Roman"/>
          <w:bCs/>
          <w:sz w:val="28"/>
          <w:szCs w:val="28"/>
          <w:lang w:eastAsia="ru-RU"/>
        </w:rPr>
        <w:t xml:space="preserve"> заплави. Також зустрічаються і локальні (до 10 га) ділянки плавнів, які практично на 90–92% своєї площі покритті «зрілими» угрупованнями суто степового типу. При цьому остепнілі та частково засолені лу</w:t>
      </w:r>
      <w:r w:rsidR="00CF1385" w:rsidRPr="00A004B5">
        <w:rPr>
          <w:rFonts w:ascii="Times New Roman" w:eastAsia="Times New Roman" w:hAnsi="Times New Roman" w:cs="Times New Roman"/>
          <w:bCs/>
          <w:sz w:val="28"/>
          <w:szCs w:val="28"/>
          <w:lang w:eastAsia="ru-RU"/>
        </w:rPr>
        <w:t xml:space="preserve">чні площі </w:t>
      </w:r>
      <w:r w:rsidRPr="00A004B5">
        <w:rPr>
          <w:rFonts w:ascii="Times New Roman" w:eastAsia="Times New Roman" w:hAnsi="Times New Roman" w:cs="Times New Roman"/>
          <w:bCs/>
          <w:sz w:val="28"/>
          <w:szCs w:val="28"/>
          <w:lang w:eastAsia="ru-RU"/>
        </w:rPr>
        <w:t xml:space="preserve">разом зі справжніми та болотистими луками були і лишаються найбільш цінними в кормовому відношенні ділянками річкових долин, які постійно піддаються випасу та косовиці. </w:t>
      </w:r>
    </w:p>
    <w:p w14:paraId="78D2115F" w14:textId="77777777" w:rsidR="003F4587" w:rsidRPr="00A004B5" w:rsidRDefault="003F4587" w:rsidP="003F4587">
      <w:pPr>
        <w:tabs>
          <w:tab w:val="left" w:pos="0"/>
          <w:tab w:val="left" w:pos="426"/>
          <w:tab w:val="left" w:pos="567"/>
        </w:tabs>
        <w:autoSpaceDN w:val="0"/>
        <w:jc w:val="both"/>
        <w:rPr>
          <w:rFonts w:ascii="Times New Roman" w:eastAsia="Times New Roman" w:hAnsi="Times New Roman" w:cs="Times New Roman"/>
          <w:bCs/>
          <w:sz w:val="28"/>
          <w:szCs w:val="28"/>
          <w:lang w:eastAsia="ru-RU"/>
        </w:rPr>
      </w:pPr>
      <w:r w:rsidRPr="00A004B5">
        <w:rPr>
          <w:rFonts w:ascii="Times New Roman" w:eastAsia="Times New Roman" w:hAnsi="Times New Roman" w:cs="Times New Roman"/>
          <w:bCs/>
          <w:sz w:val="28"/>
          <w:szCs w:val="28"/>
          <w:lang w:eastAsia="ru-RU"/>
        </w:rPr>
        <w:t xml:space="preserve">В еколого-гідрологічному плані та у відношенні біорізноманіття, найбільш динамічними є біотопи засолених лук, які одночасно (чи майже одночасно) </w:t>
      </w:r>
      <w:r w:rsidRPr="00A004B5">
        <w:rPr>
          <w:rFonts w:ascii="Times New Roman" w:eastAsia="Times New Roman" w:hAnsi="Times New Roman" w:cs="Times New Roman"/>
          <w:bCs/>
          <w:sz w:val="28"/>
          <w:szCs w:val="28"/>
          <w:lang w:eastAsia="ru-RU"/>
        </w:rPr>
        <w:lastRenderedPageBreak/>
        <w:t>піддаються промивній дії річкового водотоку (тимчасово опріснюючись) та первинному водному і вторинному ґрунтовому засоленню. Відповідно вказаних явищ</w:t>
      </w:r>
      <w:r w:rsidR="00CF1385" w:rsidRPr="00A004B5">
        <w:rPr>
          <w:rFonts w:ascii="Times New Roman" w:eastAsia="Times New Roman" w:hAnsi="Times New Roman" w:cs="Times New Roman"/>
          <w:bCs/>
          <w:sz w:val="28"/>
          <w:szCs w:val="28"/>
          <w:lang w:eastAsia="ru-RU"/>
        </w:rPr>
        <w:t xml:space="preserve">, змін </w:t>
      </w:r>
      <w:r w:rsidRPr="00A004B5">
        <w:rPr>
          <w:rFonts w:ascii="Times New Roman" w:eastAsia="Times New Roman" w:hAnsi="Times New Roman" w:cs="Times New Roman"/>
          <w:bCs/>
          <w:sz w:val="28"/>
          <w:szCs w:val="28"/>
          <w:lang w:eastAsia="ru-RU"/>
        </w:rPr>
        <w:t xml:space="preserve">набувають і умови росту наявних там рослинних угруповань. Їх видовий склад та основні екологічні характеристики визначаються в першу чергу рівнем засоленості ділянки, тож рослинність інтенсивно засолених ґрунтів значно відрізняється від рослинності солончакуватих ґрунтів, а останніх – від рослинності солонцевих та солонцюватих ділянок. Таким чином, їх специфіка вимагає розрізняти солончакові, солончакуваті та солонцеві луки. Дані природні комплекси можуть розміщуватися в різних зонах заплав (рівнинних), у тому числі </w:t>
      </w:r>
      <w:r w:rsidR="00CF1385" w:rsidRPr="00A004B5">
        <w:rPr>
          <w:rFonts w:ascii="Times New Roman" w:eastAsia="Times New Roman" w:hAnsi="Times New Roman" w:cs="Times New Roman"/>
          <w:bCs/>
          <w:sz w:val="28"/>
          <w:szCs w:val="28"/>
          <w:lang w:eastAsia="ru-RU"/>
        </w:rPr>
        <w:t>-</w:t>
      </w:r>
      <w:r w:rsidRPr="00A004B5">
        <w:rPr>
          <w:rFonts w:ascii="Times New Roman" w:eastAsia="Times New Roman" w:hAnsi="Times New Roman" w:cs="Times New Roman"/>
          <w:bCs/>
          <w:sz w:val="28"/>
          <w:szCs w:val="28"/>
          <w:lang w:eastAsia="ru-RU"/>
        </w:rPr>
        <w:t xml:space="preserve"> на сирих і на сухих ділянках, відповідно піддаючись коротко- та середньо-тривалому затопленню (переважно навесні, але мають місце також осінньо-зимові затоплення). </w:t>
      </w:r>
    </w:p>
    <w:p w14:paraId="2DF15E2D"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Травостій солончакуватих луків утворений крупнозлаковими видами</w:t>
      </w:r>
      <w:r w:rsidR="00CF1385"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домінантами</w:t>
      </w:r>
      <w:r w:rsidR="00CF1385"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серед яких костриця очеретяна </w:t>
      </w:r>
      <w:r w:rsidRPr="00A004B5">
        <w:rPr>
          <w:rFonts w:ascii="Times New Roman" w:eastAsia="Times New Roman" w:hAnsi="Times New Roman" w:cs="Times New Roman"/>
          <w:i/>
          <w:sz w:val="28"/>
          <w:szCs w:val="28"/>
          <w:lang w:eastAsia="ru-RU"/>
        </w:rPr>
        <w:t xml:space="preserve">Festuca arundinacea </w:t>
      </w:r>
      <w:r w:rsidRPr="00A004B5">
        <w:rPr>
          <w:rFonts w:ascii="Times New Roman" w:eastAsia="Times New Roman" w:hAnsi="Times New Roman" w:cs="Times New Roman"/>
          <w:sz w:val="28"/>
          <w:szCs w:val="28"/>
          <w:lang w:eastAsia="ru-RU"/>
        </w:rPr>
        <w:t xml:space="preserve">(найбільші площі), покісниця велетенська </w:t>
      </w:r>
      <w:r w:rsidRPr="00A004B5">
        <w:rPr>
          <w:rFonts w:ascii="Times New Roman" w:eastAsia="Times New Roman" w:hAnsi="Times New Roman" w:cs="Times New Roman"/>
          <w:i/>
          <w:sz w:val="28"/>
          <w:szCs w:val="28"/>
          <w:lang w:eastAsia="ru-RU"/>
        </w:rPr>
        <w:t>Puccinellia gigantea</w:t>
      </w:r>
      <w:r w:rsidRPr="00A004B5">
        <w:rPr>
          <w:rFonts w:ascii="Times New Roman" w:eastAsia="Times New Roman" w:hAnsi="Times New Roman" w:cs="Times New Roman"/>
          <w:sz w:val="28"/>
          <w:szCs w:val="28"/>
          <w:lang w:eastAsia="ru-RU"/>
        </w:rPr>
        <w:t xml:space="preserve">, герань пагорбкова </w:t>
      </w:r>
      <w:r w:rsidRPr="00A004B5">
        <w:rPr>
          <w:rFonts w:ascii="Times New Roman" w:eastAsia="Times New Roman" w:hAnsi="Times New Roman" w:cs="Times New Roman"/>
          <w:i/>
          <w:sz w:val="28"/>
          <w:szCs w:val="28"/>
          <w:lang w:eastAsia="ru-RU"/>
        </w:rPr>
        <w:t>Geranium collinum</w:t>
      </w:r>
      <w:r w:rsidRPr="00A004B5">
        <w:rPr>
          <w:rFonts w:ascii="Times New Roman" w:eastAsia="Times New Roman" w:hAnsi="Times New Roman" w:cs="Times New Roman"/>
          <w:sz w:val="28"/>
          <w:szCs w:val="28"/>
          <w:lang w:eastAsia="ru-RU"/>
        </w:rPr>
        <w:t xml:space="preserve">, мітлиця повзуча </w:t>
      </w:r>
      <w:r w:rsidRPr="00A004B5">
        <w:rPr>
          <w:rFonts w:ascii="Times New Roman" w:eastAsia="Times New Roman" w:hAnsi="Times New Roman" w:cs="Times New Roman"/>
          <w:i/>
          <w:sz w:val="28"/>
          <w:szCs w:val="28"/>
          <w:lang w:eastAsia="ru-RU"/>
        </w:rPr>
        <w:t>Agrostis stolonifera</w:t>
      </w:r>
      <w:r w:rsidRPr="00A004B5">
        <w:rPr>
          <w:rFonts w:ascii="Times New Roman" w:eastAsia="Times New Roman" w:hAnsi="Times New Roman" w:cs="Times New Roman"/>
          <w:sz w:val="28"/>
          <w:szCs w:val="28"/>
          <w:lang w:eastAsia="ru-RU"/>
        </w:rPr>
        <w:t xml:space="preserve">, подорожник солончаковий </w:t>
      </w:r>
      <w:r w:rsidRPr="00A004B5">
        <w:rPr>
          <w:rFonts w:ascii="Times New Roman" w:eastAsia="Times New Roman" w:hAnsi="Times New Roman" w:cs="Times New Roman"/>
          <w:i/>
          <w:sz w:val="28"/>
          <w:szCs w:val="28"/>
          <w:lang w:eastAsia="ru-RU"/>
        </w:rPr>
        <w:t>Plantago salsa</w:t>
      </w:r>
      <w:r w:rsidRPr="00A004B5">
        <w:rPr>
          <w:rFonts w:ascii="Times New Roman" w:eastAsia="Times New Roman" w:hAnsi="Times New Roman" w:cs="Times New Roman"/>
          <w:sz w:val="28"/>
          <w:szCs w:val="28"/>
          <w:lang w:eastAsia="ru-RU"/>
        </w:rPr>
        <w:t xml:space="preserve">, морківник Бессера </w:t>
      </w:r>
      <w:r w:rsidRPr="00A004B5">
        <w:rPr>
          <w:rFonts w:ascii="Times New Roman" w:eastAsia="Times New Roman" w:hAnsi="Times New Roman" w:cs="Times New Roman"/>
          <w:i/>
          <w:sz w:val="28"/>
          <w:szCs w:val="28"/>
          <w:lang w:eastAsia="ru-RU"/>
        </w:rPr>
        <w:t>Silaus besseri</w:t>
      </w:r>
      <w:r w:rsidRPr="00A004B5">
        <w:rPr>
          <w:rFonts w:ascii="Times New Roman" w:eastAsia="Times New Roman" w:hAnsi="Times New Roman" w:cs="Times New Roman"/>
          <w:sz w:val="28"/>
          <w:szCs w:val="28"/>
          <w:lang w:eastAsia="ru-RU"/>
        </w:rPr>
        <w:t xml:space="preserve">. Як субдомінанти, на деяких місцях домішуються пирій повзучий </w:t>
      </w:r>
      <w:r w:rsidRPr="00A004B5">
        <w:rPr>
          <w:rFonts w:ascii="Times New Roman" w:eastAsia="Times New Roman" w:hAnsi="Times New Roman" w:cs="Times New Roman"/>
          <w:i/>
          <w:sz w:val="28"/>
          <w:szCs w:val="28"/>
          <w:lang w:eastAsia="ru-RU"/>
        </w:rPr>
        <w:t>Elytrigia repens</w:t>
      </w:r>
      <w:r w:rsidRPr="00A004B5">
        <w:rPr>
          <w:rFonts w:ascii="Times New Roman" w:eastAsia="Times New Roman" w:hAnsi="Times New Roman" w:cs="Times New Roman"/>
          <w:sz w:val="28"/>
          <w:szCs w:val="28"/>
          <w:lang w:eastAsia="ru-RU"/>
        </w:rPr>
        <w:t xml:space="preserve">, полинь сантонінська </w:t>
      </w:r>
      <w:r w:rsidRPr="00A004B5">
        <w:rPr>
          <w:rFonts w:ascii="Times New Roman" w:eastAsia="Times New Roman" w:hAnsi="Times New Roman" w:cs="Times New Roman"/>
          <w:i/>
          <w:sz w:val="28"/>
          <w:szCs w:val="28"/>
          <w:lang w:eastAsia="ru-RU"/>
        </w:rPr>
        <w:t>Artemisia santonica</w:t>
      </w:r>
      <w:r w:rsidRPr="00A004B5">
        <w:rPr>
          <w:rFonts w:ascii="Times New Roman" w:eastAsia="Times New Roman" w:hAnsi="Times New Roman" w:cs="Times New Roman"/>
          <w:sz w:val="28"/>
          <w:szCs w:val="28"/>
          <w:lang w:eastAsia="ru-RU"/>
        </w:rPr>
        <w:t>, полин австрійськ</w:t>
      </w:r>
      <w:r w:rsidR="00CF1385" w:rsidRPr="00A004B5">
        <w:rPr>
          <w:rFonts w:ascii="Times New Roman" w:eastAsia="Times New Roman" w:hAnsi="Times New Roman" w:cs="Times New Roman"/>
          <w:sz w:val="28"/>
          <w:szCs w:val="28"/>
          <w:lang w:eastAsia="ru-RU"/>
        </w:rPr>
        <w:t>ий</w:t>
      </w:r>
      <w:r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i/>
          <w:sz w:val="28"/>
          <w:szCs w:val="28"/>
          <w:lang w:eastAsia="ru-RU"/>
        </w:rPr>
        <w:t>Artemisia austriaca</w:t>
      </w:r>
      <w:r w:rsidRPr="00A004B5">
        <w:rPr>
          <w:rFonts w:ascii="Times New Roman" w:eastAsia="Times New Roman" w:hAnsi="Times New Roman" w:cs="Times New Roman"/>
          <w:sz w:val="28"/>
          <w:szCs w:val="28"/>
          <w:lang w:eastAsia="ru-RU"/>
        </w:rPr>
        <w:t xml:space="preserve"> та конюшина суницевидна </w:t>
      </w:r>
      <w:r w:rsidRPr="00A004B5">
        <w:rPr>
          <w:rFonts w:ascii="Times New Roman" w:eastAsia="Times New Roman" w:hAnsi="Times New Roman" w:cs="Times New Roman"/>
          <w:i/>
          <w:sz w:val="28"/>
          <w:szCs w:val="28"/>
          <w:lang w:eastAsia="ru-RU"/>
        </w:rPr>
        <w:t>Trifolium fragiferum</w:t>
      </w:r>
      <w:r w:rsidRPr="00A004B5">
        <w:rPr>
          <w:rFonts w:ascii="Times New Roman" w:eastAsia="Times New Roman" w:hAnsi="Times New Roman" w:cs="Times New Roman"/>
          <w:sz w:val="28"/>
          <w:szCs w:val="28"/>
          <w:lang w:eastAsia="ru-RU"/>
        </w:rPr>
        <w:t xml:space="preserve">. Основна кількість </w:t>
      </w:r>
      <w:r w:rsidR="00CF1385" w:rsidRPr="00A004B5">
        <w:rPr>
          <w:rFonts w:ascii="Times New Roman" w:eastAsia="Times New Roman" w:hAnsi="Times New Roman" w:cs="Times New Roman"/>
          <w:sz w:val="28"/>
          <w:szCs w:val="28"/>
          <w:lang w:eastAsia="ru-RU"/>
        </w:rPr>
        <w:t xml:space="preserve">таких </w:t>
      </w:r>
      <w:r w:rsidRPr="00A004B5">
        <w:rPr>
          <w:rFonts w:ascii="Times New Roman" w:eastAsia="Times New Roman" w:hAnsi="Times New Roman" w:cs="Times New Roman"/>
          <w:sz w:val="28"/>
          <w:szCs w:val="28"/>
          <w:lang w:eastAsia="ru-RU"/>
        </w:rPr>
        <w:t xml:space="preserve">локалітетів виявлена у плавнях Тилігулу (середня течія, гирлова зона лівого притоку – </w:t>
      </w:r>
      <w:r w:rsidR="007661DD" w:rsidRPr="00A004B5">
        <w:rPr>
          <w:rFonts w:ascii="Times New Roman" w:eastAsia="Times New Roman" w:hAnsi="Times New Roman" w:cs="Times New Roman"/>
          <w:sz w:val="28"/>
          <w:szCs w:val="28"/>
          <w:lang w:eastAsia="ru-RU"/>
        </w:rPr>
        <w:t>Журавки</w:t>
      </w:r>
      <w:r w:rsidRPr="00A004B5">
        <w:rPr>
          <w:rFonts w:ascii="Times New Roman" w:eastAsia="Times New Roman" w:hAnsi="Times New Roman" w:cs="Times New Roman"/>
          <w:sz w:val="28"/>
          <w:szCs w:val="28"/>
          <w:lang w:eastAsia="ru-RU"/>
        </w:rPr>
        <w:t>) та Кодими (середня течія).</w:t>
      </w:r>
    </w:p>
    <w:p w14:paraId="1FB6B725"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На відміну від вказаних, на солонцюватих і солончакуватих ґрунтах розташовані не крупнозлакові, а виключно дрібнозлакові лучні угруповання. Їх травостій утворений покісницею розставленою </w:t>
      </w:r>
      <w:r w:rsidRPr="00A004B5">
        <w:rPr>
          <w:rFonts w:ascii="Times New Roman" w:eastAsia="Times New Roman" w:hAnsi="Times New Roman" w:cs="Times New Roman"/>
          <w:i/>
          <w:sz w:val="28"/>
          <w:szCs w:val="28"/>
          <w:lang w:eastAsia="ru-RU"/>
        </w:rPr>
        <w:t>Puccinellia distans</w:t>
      </w:r>
      <w:r w:rsidRPr="00A004B5">
        <w:rPr>
          <w:rFonts w:ascii="Times New Roman" w:eastAsia="Times New Roman" w:hAnsi="Times New Roman" w:cs="Times New Roman"/>
          <w:sz w:val="28"/>
          <w:szCs w:val="28"/>
          <w:lang w:eastAsia="ru-RU"/>
        </w:rPr>
        <w:t xml:space="preserve"> (проективне покриття якої коливається від 25% до 50%), ситником Жерара </w:t>
      </w:r>
      <w:r w:rsidRPr="00A004B5">
        <w:rPr>
          <w:rFonts w:ascii="Times New Roman" w:eastAsia="Times New Roman" w:hAnsi="Times New Roman" w:cs="Times New Roman"/>
          <w:i/>
          <w:sz w:val="28"/>
          <w:szCs w:val="28"/>
          <w:lang w:eastAsia="ru-RU"/>
        </w:rPr>
        <w:t>Juncus gerardii</w:t>
      </w:r>
      <w:r w:rsidRPr="00A004B5">
        <w:rPr>
          <w:rFonts w:ascii="Times New Roman" w:eastAsia="Times New Roman" w:hAnsi="Times New Roman" w:cs="Times New Roman"/>
          <w:sz w:val="28"/>
          <w:szCs w:val="28"/>
          <w:lang w:eastAsia="ru-RU"/>
        </w:rPr>
        <w:t xml:space="preserve"> (до 20% проективного покриття), скорзонерою дрібноквітковою </w:t>
      </w:r>
      <w:r w:rsidRPr="00A004B5">
        <w:rPr>
          <w:rFonts w:ascii="Times New Roman" w:eastAsia="Times New Roman" w:hAnsi="Times New Roman" w:cs="Times New Roman"/>
          <w:i/>
          <w:sz w:val="28"/>
          <w:szCs w:val="28"/>
          <w:lang w:eastAsia="ru-RU"/>
        </w:rPr>
        <w:t>Scorzonera parviflora</w:t>
      </w:r>
      <w:r w:rsidRPr="00A004B5">
        <w:rPr>
          <w:rFonts w:ascii="Times New Roman" w:eastAsia="Times New Roman" w:hAnsi="Times New Roman" w:cs="Times New Roman"/>
          <w:sz w:val="28"/>
          <w:szCs w:val="28"/>
          <w:lang w:eastAsia="ru-RU"/>
        </w:rPr>
        <w:t xml:space="preserve"> (15%) та у верхньому ярусі розсіяними екземплярами тризубця морського </w:t>
      </w:r>
      <w:r w:rsidRPr="00A004B5">
        <w:rPr>
          <w:rFonts w:ascii="Times New Roman" w:eastAsia="Times New Roman" w:hAnsi="Times New Roman" w:cs="Times New Roman"/>
          <w:i/>
          <w:sz w:val="28"/>
          <w:szCs w:val="28"/>
          <w:lang w:eastAsia="ru-RU"/>
        </w:rPr>
        <w:t>Triglochin maritimum</w:t>
      </w:r>
      <w:r w:rsidRPr="00A004B5">
        <w:rPr>
          <w:rFonts w:ascii="Times New Roman" w:eastAsia="Times New Roman" w:hAnsi="Times New Roman" w:cs="Times New Roman"/>
          <w:sz w:val="28"/>
          <w:szCs w:val="28"/>
          <w:lang w:eastAsia="ru-RU"/>
        </w:rPr>
        <w:t>.</w:t>
      </w:r>
    </w:p>
    <w:p w14:paraId="3F9CD544"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Крупно</w:t>
      </w:r>
      <w:r w:rsidR="00B54CE9"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різнотравні засолені луки займають невеликі площі, які приурочені до знижень прируслової частини заплави, де зазвичай поширені солончакуваті та солонцеві ґрунти. Їх травостій утворений такими домінантами, як хрінниця широколиста </w:t>
      </w:r>
      <w:r w:rsidRPr="00A004B5">
        <w:rPr>
          <w:rFonts w:ascii="Times New Roman" w:eastAsia="Times New Roman" w:hAnsi="Times New Roman" w:cs="Times New Roman"/>
          <w:i/>
          <w:sz w:val="28"/>
          <w:szCs w:val="28"/>
          <w:lang w:eastAsia="ru-RU"/>
        </w:rPr>
        <w:t>Lepidium latifolium</w:t>
      </w:r>
      <w:r w:rsidRPr="00A004B5">
        <w:rPr>
          <w:rFonts w:ascii="Times New Roman" w:eastAsia="Times New Roman" w:hAnsi="Times New Roman" w:cs="Times New Roman"/>
          <w:sz w:val="28"/>
          <w:szCs w:val="28"/>
          <w:lang w:eastAsia="ru-RU"/>
        </w:rPr>
        <w:t xml:space="preserve"> та морківник Бессера </w:t>
      </w:r>
      <w:r w:rsidRPr="00A004B5">
        <w:rPr>
          <w:rFonts w:ascii="Times New Roman" w:eastAsia="Times New Roman" w:hAnsi="Times New Roman" w:cs="Times New Roman"/>
          <w:i/>
          <w:sz w:val="28"/>
          <w:szCs w:val="28"/>
          <w:lang w:eastAsia="ru-RU"/>
        </w:rPr>
        <w:t>Silaus besseri</w:t>
      </w:r>
      <w:r w:rsidRPr="00A004B5">
        <w:rPr>
          <w:rFonts w:ascii="Times New Roman" w:eastAsia="Times New Roman" w:hAnsi="Times New Roman" w:cs="Times New Roman"/>
          <w:sz w:val="28"/>
          <w:szCs w:val="28"/>
          <w:lang w:eastAsia="ru-RU"/>
        </w:rPr>
        <w:t xml:space="preserve">. Як субдомінанти домішуються: ситник Жерара </w:t>
      </w:r>
      <w:r w:rsidRPr="00A004B5">
        <w:rPr>
          <w:rFonts w:ascii="Times New Roman" w:eastAsia="Times New Roman" w:hAnsi="Times New Roman" w:cs="Times New Roman"/>
          <w:i/>
          <w:sz w:val="28"/>
          <w:szCs w:val="28"/>
          <w:lang w:eastAsia="ru-RU"/>
        </w:rPr>
        <w:t>Juncus gerardii</w:t>
      </w:r>
      <w:r w:rsidRPr="00A004B5">
        <w:rPr>
          <w:rFonts w:ascii="Times New Roman" w:eastAsia="Times New Roman" w:hAnsi="Times New Roman" w:cs="Times New Roman"/>
          <w:sz w:val="28"/>
          <w:szCs w:val="28"/>
          <w:lang w:eastAsia="ru-RU"/>
        </w:rPr>
        <w:t xml:space="preserve">, полинь сантонінська </w:t>
      </w:r>
      <w:r w:rsidRPr="00A004B5">
        <w:rPr>
          <w:rFonts w:ascii="Times New Roman" w:eastAsia="Times New Roman" w:hAnsi="Times New Roman" w:cs="Times New Roman"/>
          <w:i/>
          <w:sz w:val="28"/>
          <w:szCs w:val="28"/>
          <w:lang w:eastAsia="ru-RU"/>
        </w:rPr>
        <w:t>Artemisia santonica</w:t>
      </w:r>
      <w:r w:rsidRPr="00A004B5">
        <w:rPr>
          <w:rFonts w:ascii="Times New Roman" w:eastAsia="Times New Roman" w:hAnsi="Times New Roman" w:cs="Times New Roman"/>
          <w:sz w:val="28"/>
          <w:szCs w:val="28"/>
          <w:lang w:eastAsia="ru-RU"/>
        </w:rPr>
        <w:t xml:space="preserve"> та цибуля круглоголова </w:t>
      </w:r>
      <w:r w:rsidRPr="00A004B5">
        <w:rPr>
          <w:rFonts w:ascii="Times New Roman" w:eastAsia="Times New Roman" w:hAnsi="Times New Roman" w:cs="Times New Roman"/>
          <w:i/>
          <w:sz w:val="28"/>
          <w:szCs w:val="28"/>
          <w:lang w:eastAsia="ru-RU"/>
        </w:rPr>
        <w:t>Allium sphaerocephalon</w:t>
      </w:r>
      <w:r w:rsidRPr="00A004B5">
        <w:rPr>
          <w:rFonts w:ascii="Times New Roman" w:eastAsia="Times New Roman" w:hAnsi="Times New Roman" w:cs="Times New Roman"/>
          <w:sz w:val="28"/>
          <w:szCs w:val="28"/>
          <w:lang w:eastAsia="ru-RU"/>
        </w:rPr>
        <w:t xml:space="preserve">. </w:t>
      </w:r>
    </w:p>
    <w:p w14:paraId="7EAE6ED6"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Серед травостою засолених луків спорадично трапляються угруповання, утворені низько-травними лучно-галофітними рослинами, едифікаторами яких є: конюшина суницевидна </w:t>
      </w:r>
      <w:r w:rsidRPr="00A004B5">
        <w:rPr>
          <w:rFonts w:ascii="Times New Roman" w:eastAsia="Times New Roman" w:hAnsi="Times New Roman" w:cs="Times New Roman"/>
          <w:i/>
          <w:sz w:val="28"/>
          <w:szCs w:val="28"/>
          <w:lang w:eastAsia="ru-RU"/>
        </w:rPr>
        <w:t>Trifolium fragiferum</w:t>
      </w:r>
      <w:r w:rsidRPr="00A004B5">
        <w:rPr>
          <w:rFonts w:ascii="Times New Roman" w:eastAsia="Times New Roman" w:hAnsi="Times New Roman" w:cs="Times New Roman"/>
          <w:sz w:val="28"/>
          <w:szCs w:val="28"/>
          <w:lang w:eastAsia="ru-RU"/>
        </w:rPr>
        <w:t xml:space="preserve">, кульбаба бессарабська </w:t>
      </w:r>
      <w:r w:rsidRPr="00A004B5">
        <w:rPr>
          <w:rFonts w:ascii="Times New Roman" w:eastAsia="Times New Roman" w:hAnsi="Times New Roman" w:cs="Times New Roman"/>
          <w:i/>
          <w:sz w:val="28"/>
          <w:szCs w:val="28"/>
          <w:lang w:eastAsia="ru-RU"/>
        </w:rPr>
        <w:t>Taraxacum bessarabicum</w:t>
      </w:r>
      <w:r w:rsidRPr="00A004B5">
        <w:rPr>
          <w:rFonts w:ascii="Times New Roman" w:eastAsia="Times New Roman" w:hAnsi="Times New Roman" w:cs="Times New Roman"/>
          <w:sz w:val="28"/>
          <w:szCs w:val="28"/>
          <w:lang w:eastAsia="ru-RU"/>
        </w:rPr>
        <w:t xml:space="preserve"> та меншою мірою – молочка морська </w:t>
      </w:r>
      <w:r w:rsidRPr="00A004B5">
        <w:rPr>
          <w:rFonts w:ascii="Times New Roman" w:eastAsia="Times New Roman" w:hAnsi="Times New Roman" w:cs="Times New Roman"/>
          <w:i/>
          <w:sz w:val="28"/>
          <w:szCs w:val="28"/>
          <w:lang w:eastAsia="ru-RU"/>
        </w:rPr>
        <w:t>Glaux maritima</w:t>
      </w:r>
      <w:r w:rsidRPr="00A004B5">
        <w:rPr>
          <w:rFonts w:ascii="Times New Roman" w:eastAsia="Times New Roman" w:hAnsi="Times New Roman" w:cs="Times New Roman"/>
          <w:sz w:val="28"/>
          <w:szCs w:val="28"/>
          <w:lang w:eastAsia="ru-RU"/>
        </w:rPr>
        <w:t xml:space="preserve">. Основна кількість таких локалітетів виявлена по всіх річках, тяжіючи до центральної частини заплави, розвиваючись на вологих солонцевих та солончакуватих ґрунтах. Місцями і в невеликих кількостях до їх складу домішуються: тризубець морський </w:t>
      </w:r>
      <w:r w:rsidRPr="00A004B5">
        <w:rPr>
          <w:rFonts w:ascii="Times New Roman" w:eastAsia="Times New Roman" w:hAnsi="Times New Roman" w:cs="Times New Roman"/>
          <w:i/>
          <w:sz w:val="28"/>
          <w:szCs w:val="28"/>
          <w:lang w:eastAsia="ru-RU"/>
        </w:rPr>
        <w:t>Triglochin maritimum</w:t>
      </w:r>
      <w:r w:rsidRPr="00A004B5">
        <w:rPr>
          <w:rFonts w:ascii="Times New Roman" w:eastAsia="Times New Roman" w:hAnsi="Times New Roman" w:cs="Times New Roman"/>
          <w:sz w:val="28"/>
          <w:szCs w:val="28"/>
          <w:lang w:eastAsia="ru-RU"/>
        </w:rPr>
        <w:t xml:space="preserve"> (5%), ситник Жерара </w:t>
      </w:r>
      <w:r w:rsidRPr="00A004B5">
        <w:rPr>
          <w:rFonts w:ascii="Times New Roman" w:eastAsia="Times New Roman" w:hAnsi="Times New Roman" w:cs="Times New Roman"/>
          <w:i/>
          <w:sz w:val="28"/>
          <w:szCs w:val="28"/>
          <w:lang w:eastAsia="ru-RU"/>
        </w:rPr>
        <w:t>Juncus gerardii</w:t>
      </w:r>
      <w:r w:rsidRPr="00A004B5">
        <w:rPr>
          <w:rFonts w:ascii="Times New Roman" w:eastAsia="Times New Roman" w:hAnsi="Times New Roman" w:cs="Times New Roman"/>
          <w:sz w:val="28"/>
          <w:szCs w:val="28"/>
          <w:lang w:eastAsia="ru-RU"/>
        </w:rPr>
        <w:t xml:space="preserve"> (5-10%), покісниця розставлена </w:t>
      </w:r>
      <w:r w:rsidRPr="00A004B5">
        <w:rPr>
          <w:rFonts w:ascii="Times New Roman" w:eastAsia="Times New Roman" w:hAnsi="Times New Roman" w:cs="Times New Roman"/>
          <w:i/>
          <w:sz w:val="28"/>
          <w:szCs w:val="28"/>
          <w:lang w:eastAsia="ru-RU"/>
        </w:rPr>
        <w:t>Puccinellia distans</w:t>
      </w:r>
      <w:r w:rsidRPr="00A004B5">
        <w:rPr>
          <w:rFonts w:ascii="Times New Roman" w:eastAsia="Times New Roman" w:hAnsi="Times New Roman" w:cs="Times New Roman"/>
          <w:sz w:val="28"/>
          <w:szCs w:val="28"/>
          <w:lang w:eastAsia="ru-RU"/>
        </w:rPr>
        <w:t xml:space="preserve">  (5–10%) та перстач гусячий </w:t>
      </w:r>
      <w:r w:rsidRPr="00A004B5">
        <w:rPr>
          <w:rFonts w:ascii="Times New Roman" w:eastAsia="Times New Roman" w:hAnsi="Times New Roman" w:cs="Times New Roman"/>
          <w:i/>
          <w:sz w:val="28"/>
          <w:szCs w:val="28"/>
          <w:lang w:eastAsia="ru-RU"/>
        </w:rPr>
        <w:t xml:space="preserve">Potentilla anserina </w:t>
      </w:r>
      <w:r w:rsidRPr="00A004B5">
        <w:rPr>
          <w:rFonts w:ascii="Times New Roman" w:eastAsia="Times New Roman" w:hAnsi="Times New Roman" w:cs="Times New Roman"/>
          <w:sz w:val="28"/>
          <w:szCs w:val="28"/>
          <w:lang w:eastAsia="ru-RU"/>
        </w:rPr>
        <w:t>(2–3%). Навесні (у березні-квітні) 2013 і 2014 рр. майже суцільні ділянки перстача гусячого виявляли на правому березі нижнього Тилігулу (між селом Вікторівка та селом Мар’янівка).</w:t>
      </w:r>
    </w:p>
    <w:p w14:paraId="04DEFF7B" w14:textId="0D03AA58"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lastRenderedPageBreak/>
        <w:t>Дрібно</w:t>
      </w:r>
      <w:r w:rsidR="00B54CE9"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різнотравні засолені луки зростають на вогких солончакуватих ґрунтах, які окрім карбонатів мають і хлорид-сульфати. Травостій останніх  утворений такими домінантами, як </w:t>
      </w:r>
      <w:r w:rsidR="00B54CE9" w:rsidRPr="00A004B5">
        <w:rPr>
          <w:rFonts w:ascii="Times New Roman" w:eastAsia="Times New Roman" w:hAnsi="Times New Roman" w:cs="Times New Roman"/>
          <w:sz w:val="28"/>
          <w:szCs w:val="28"/>
          <w:lang w:eastAsia="ru-RU"/>
        </w:rPr>
        <w:t>солончакова</w:t>
      </w:r>
      <w:r w:rsidRPr="00A004B5">
        <w:rPr>
          <w:rFonts w:ascii="Times New Roman" w:eastAsia="Times New Roman" w:hAnsi="Times New Roman" w:cs="Times New Roman"/>
          <w:sz w:val="28"/>
          <w:szCs w:val="28"/>
          <w:lang w:eastAsia="ru-RU"/>
        </w:rPr>
        <w:t xml:space="preserve"> айстра звичайна </w:t>
      </w:r>
      <w:r w:rsidRPr="00A004B5">
        <w:rPr>
          <w:rFonts w:ascii="Times New Roman" w:eastAsia="Times New Roman" w:hAnsi="Times New Roman" w:cs="Times New Roman"/>
          <w:i/>
          <w:sz w:val="28"/>
          <w:szCs w:val="28"/>
          <w:lang w:eastAsia="ru-RU"/>
        </w:rPr>
        <w:t>Tripolium vulgare</w:t>
      </w:r>
      <w:r w:rsidRPr="00A004B5">
        <w:rPr>
          <w:rFonts w:ascii="Times New Roman" w:eastAsia="Times New Roman" w:hAnsi="Times New Roman" w:cs="Times New Roman"/>
          <w:sz w:val="28"/>
          <w:szCs w:val="28"/>
          <w:lang w:eastAsia="ru-RU"/>
        </w:rPr>
        <w:t xml:space="preserve">, скорзонера дрібноквіткова </w:t>
      </w:r>
      <w:r w:rsidRPr="00A004B5">
        <w:rPr>
          <w:rFonts w:ascii="Times New Roman" w:eastAsia="Times New Roman" w:hAnsi="Times New Roman" w:cs="Times New Roman"/>
          <w:i/>
          <w:sz w:val="28"/>
          <w:szCs w:val="28"/>
          <w:lang w:eastAsia="ru-RU"/>
        </w:rPr>
        <w:t>Scorzonera parviflora</w:t>
      </w:r>
      <w:r w:rsidRPr="00A004B5">
        <w:rPr>
          <w:rFonts w:ascii="Times New Roman" w:eastAsia="Times New Roman" w:hAnsi="Times New Roman" w:cs="Times New Roman"/>
          <w:sz w:val="28"/>
          <w:szCs w:val="28"/>
          <w:lang w:eastAsia="ru-RU"/>
        </w:rPr>
        <w:t xml:space="preserve"> та тризубець морський </w:t>
      </w:r>
      <w:r w:rsidRPr="00A004B5">
        <w:rPr>
          <w:rFonts w:ascii="Times New Roman" w:eastAsia="Times New Roman" w:hAnsi="Times New Roman" w:cs="Times New Roman"/>
          <w:i/>
          <w:sz w:val="28"/>
          <w:szCs w:val="28"/>
          <w:lang w:eastAsia="ru-RU"/>
        </w:rPr>
        <w:t>Triglochin maritimum</w:t>
      </w:r>
      <w:r w:rsidRPr="00A004B5">
        <w:rPr>
          <w:rFonts w:ascii="Times New Roman" w:eastAsia="Times New Roman" w:hAnsi="Times New Roman" w:cs="Times New Roman"/>
          <w:sz w:val="28"/>
          <w:szCs w:val="28"/>
          <w:lang w:eastAsia="ru-RU"/>
        </w:rPr>
        <w:t xml:space="preserve"> (рідше). Субдомінантами виступають осока розставлена </w:t>
      </w:r>
      <w:r w:rsidRPr="00A004B5">
        <w:rPr>
          <w:rFonts w:ascii="Times New Roman" w:eastAsia="Times New Roman" w:hAnsi="Times New Roman" w:cs="Times New Roman"/>
          <w:i/>
          <w:sz w:val="28"/>
          <w:szCs w:val="28"/>
          <w:lang w:eastAsia="ru-RU"/>
        </w:rPr>
        <w:t>Carex distans</w:t>
      </w:r>
      <w:r w:rsidRPr="00A004B5">
        <w:rPr>
          <w:rFonts w:ascii="Times New Roman" w:eastAsia="Times New Roman" w:hAnsi="Times New Roman" w:cs="Times New Roman"/>
          <w:sz w:val="28"/>
          <w:szCs w:val="28"/>
          <w:lang w:eastAsia="ru-RU"/>
        </w:rPr>
        <w:t xml:space="preserve">, пирій повзучий </w:t>
      </w:r>
      <w:r w:rsidRPr="00A004B5">
        <w:rPr>
          <w:rFonts w:ascii="Times New Roman" w:eastAsia="Times New Roman" w:hAnsi="Times New Roman" w:cs="Times New Roman"/>
          <w:i/>
          <w:sz w:val="28"/>
          <w:szCs w:val="28"/>
          <w:lang w:eastAsia="ru-RU"/>
        </w:rPr>
        <w:t>Elytrigia repens</w:t>
      </w:r>
      <w:r w:rsidRPr="00A004B5">
        <w:rPr>
          <w:rFonts w:ascii="Times New Roman" w:eastAsia="Times New Roman" w:hAnsi="Times New Roman" w:cs="Times New Roman"/>
          <w:sz w:val="28"/>
          <w:szCs w:val="28"/>
          <w:lang w:eastAsia="ru-RU"/>
        </w:rPr>
        <w:t xml:space="preserve">, молочка морська </w:t>
      </w:r>
      <w:r w:rsidRPr="00A004B5">
        <w:rPr>
          <w:rFonts w:ascii="Times New Roman" w:eastAsia="Times New Roman" w:hAnsi="Times New Roman" w:cs="Times New Roman"/>
          <w:i/>
          <w:sz w:val="28"/>
          <w:szCs w:val="28"/>
          <w:lang w:eastAsia="ru-RU"/>
        </w:rPr>
        <w:t>Glaux maritima</w:t>
      </w:r>
      <w:r w:rsidRPr="00A004B5">
        <w:rPr>
          <w:rFonts w:ascii="Times New Roman" w:eastAsia="Times New Roman" w:hAnsi="Times New Roman" w:cs="Times New Roman"/>
          <w:sz w:val="28"/>
          <w:szCs w:val="28"/>
          <w:lang w:eastAsia="ru-RU"/>
        </w:rPr>
        <w:t xml:space="preserve">, бульбокомиш морський </w:t>
      </w:r>
      <w:r w:rsidRPr="00A004B5">
        <w:rPr>
          <w:rFonts w:ascii="Times New Roman" w:eastAsia="Times New Roman" w:hAnsi="Times New Roman" w:cs="Times New Roman"/>
          <w:i/>
          <w:sz w:val="28"/>
          <w:szCs w:val="28"/>
          <w:lang w:eastAsia="ru-RU"/>
        </w:rPr>
        <w:t>Bolboschoenus maritimus</w:t>
      </w:r>
      <w:r w:rsidRPr="00A004B5">
        <w:rPr>
          <w:rFonts w:ascii="Times New Roman" w:eastAsia="Times New Roman" w:hAnsi="Times New Roman" w:cs="Times New Roman"/>
          <w:sz w:val="28"/>
          <w:szCs w:val="28"/>
          <w:lang w:eastAsia="ru-RU"/>
        </w:rPr>
        <w:t xml:space="preserve">, </w:t>
      </w:r>
      <w:r w:rsidR="00A5601C" w:rsidRPr="00A004B5">
        <w:rPr>
          <w:rFonts w:ascii="Times New Roman" w:eastAsia="Times New Roman" w:hAnsi="Times New Roman" w:cs="Times New Roman"/>
          <w:sz w:val="28"/>
          <w:szCs w:val="28"/>
          <w:lang w:eastAsia="ru-RU"/>
        </w:rPr>
        <w:t xml:space="preserve">лисохвіст </w:t>
      </w:r>
      <w:r w:rsidRPr="00A004B5">
        <w:rPr>
          <w:rFonts w:ascii="Times New Roman" w:eastAsia="Times New Roman" w:hAnsi="Times New Roman" w:cs="Times New Roman"/>
          <w:sz w:val="28"/>
          <w:szCs w:val="28"/>
          <w:lang w:eastAsia="ru-RU"/>
        </w:rPr>
        <w:t xml:space="preserve">лучний </w:t>
      </w:r>
      <w:r w:rsidRPr="00A004B5">
        <w:rPr>
          <w:rFonts w:ascii="Times New Roman" w:eastAsia="Times New Roman" w:hAnsi="Times New Roman" w:cs="Times New Roman"/>
          <w:i/>
          <w:sz w:val="28"/>
          <w:szCs w:val="28"/>
          <w:lang w:eastAsia="ru-RU"/>
        </w:rPr>
        <w:t>Alopecurus pratensis</w:t>
      </w:r>
      <w:r w:rsidRPr="00A004B5">
        <w:rPr>
          <w:rFonts w:ascii="Times New Roman" w:eastAsia="Times New Roman" w:hAnsi="Times New Roman" w:cs="Times New Roman"/>
          <w:sz w:val="28"/>
          <w:szCs w:val="28"/>
          <w:lang w:eastAsia="ru-RU"/>
        </w:rPr>
        <w:t xml:space="preserve">, ситник Жерара </w:t>
      </w:r>
      <w:r w:rsidRPr="00A004B5">
        <w:rPr>
          <w:rFonts w:ascii="Times New Roman" w:eastAsia="Times New Roman" w:hAnsi="Times New Roman" w:cs="Times New Roman"/>
          <w:i/>
          <w:sz w:val="28"/>
          <w:szCs w:val="28"/>
          <w:lang w:eastAsia="ru-RU"/>
        </w:rPr>
        <w:t>Juncus gerardii</w:t>
      </w:r>
      <w:r w:rsidRPr="00A004B5">
        <w:rPr>
          <w:rFonts w:ascii="Times New Roman" w:eastAsia="Times New Roman" w:hAnsi="Times New Roman" w:cs="Times New Roman"/>
          <w:sz w:val="28"/>
          <w:szCs w:val="28"/>
          <w:lang w:eastAsia="ru-RU"/>
        </w:rPr>
        <w:t xml:space="preserve">, мітлиця повзуча </w:t>
      </w:r>
      <w:r w:rsidRPr="00A004B5">
        <w:rPr>
          <w:rFonts w:ascii="Times New Roman" w:eastAsia="Times New Roman" w:hAnsi="Times New Roman" w:cs="Times New Roman"/>
          <w:i/>
          <w:sz w:val="28"/>
          <w:szCs w:val="28"/>
          <w:lang w:eastAsia="ru-RU"/>
        </w:rPr>
        <w:t>Agrostis stolonifera</w:t>
      </w:r>
      <w:r w:rsidRPr="00A004B5">
        <w:rPr>
          <w:rFonts w:ascii="Times New Roman" w:eastAsia="Times New Roman" w:hAnsi="Times New Roman" w:cs="Times New Roman"/>
          <w:sz w:val="28"/>
          <w:szCs w:val="28"/>
          <w:lang w:eastAsia="ru-RU"/>
        </w:rPr>
        <w:t>.</w:t>
      </w:r>
    </w:p>
    <w:p w14:paraId="79FBCF59"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Дрібно</w:t>
      </w:r>
      <w:r w:rsidR="00B54CE9"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осокові засолені луки загалом рідкісні і зараз займають лише незначні локальні ділянки, зазвичай розташовані у зволожених зонах заплави і представлені лише одним фітоценозом, едифікатором якого є осока розсунута </w:t>
      </w:r>
      <w:r w:rsidRPr="00A004B5">
        <w:rPr>
          <w:rFonts w:ascii="Times New Roman" w:eastAsia="Times New Roman" w:hAnsi="Times New Roman" w:cs="Times New Roman"/>
          <w:i/>
          <w:sz w:val="28"/>
          <w:szCs w:val="28"/>
          <w:lang w:eastAsia="ru-RU"/>
        </w:rPr>
        <w:t>Carex distans</w:t>
      </w:r>
      <w:r w:rsidRPr="00A004B5">
        <w:rPr>
          <w:rFonts w:ascii="Times New Roman" w:eastAsia="Times New Roman" w:hAnsi="Times New Roman" w:cs="Times New Roman"/>
          <w:sz w:val="28"/>
          <w:szCs w:val="28"/>
          <w:lang w:eastAsia="ru-RU"/>
        </w:rPr>
        <w:t xml:space="preserve">, асектаторами – скорзонера дрібноквіткова </w:t>
      </w:r>
      <w:r w:rsidRPr="00A004B5">
        <w:rPr>
          <w:rFonts w:ascii="Times New Roman" w:eastAsia="Times New Roman" w:hAnsi="Times New Roman" w:cs="Times New Roman"/>
          <w:i/>
          <w:sz w:val="28"/>
          <w:szCs w:val="28"/>
          <w:lang w:eastAsia="ru-RU"/>
        </w:rPr>
        <w:t>Scorzonera parviflora</w:t>
      </w:r>
      <w:r w:rsidRPr="00A004B5">
        <w:rPr>
          <w:rFonts w:ascii="Times New Roman" w:eastAsia="Times New Roman" w:hAnsi="Times New Roman" w:cs="Times New Roman"/>
          <w:sz w:val="28"/>
          <w:szCs w:val="28"/>
          <w:lang w:eastAsia="ru-RU"/>
        </w:rPr>
        <w:t xml:space="preserve">, костриця очеретяна </w:t>
      </w:r>
      <w:r w:rsidRPr="00A004B5">
        <w:rPr>
          <w:rFonts w:ascii="Times New Roman" w:eastAsia="Times New Roman" w:hAnsi="Times New Roman" w:cs="Times New Roman"/>
          <w:i/>
          <w:sz w:val="28"/>
          <w:szCs w:val="28"/>
          <w:lang w:eastAsia="ru-RU"/>
        </w:rPr>
        <w:t>Festuca arundinacea</w:t>
      </w:r>
      <w:r w:rsidRPr="00A004B5">
        <w:rPr>
          <w:rFonts w:ascii="Times New Roman" w:eastAsia="Times New Roman" w:hAnsi="Times New Roman" w:cs="Times New Roman"/>
          <w:sz w:val="28"/>
          <w:szCs w:val="28"/>
          <w:lang w:eastAsia="ru-RU"/>
        </w:rPr>
        <w:t xml:space="preserve">, герань пагорбкова </w:t>
      </w:r>
      <w:r w:rsidRPr="00A004B5">
        <w:rPr>
          <w:rFonts w:ascii="Times New Roman" w:eastAsia="Times New Roman" w:hAnsi="Times New Roman" w:cs="Times New Roman"/>
          <w:i/>
          <w:sz w:val="28"/>
          <w:szCs w:val="28"/>
          <w:lang w:eastAsia="ru-RU"/>
        </w:rPr>
        <w:t>Geranium collinum</w:t>
      </w:r>
      <w:r w:rsidRPr="00A004B5">
        <w:rPr>
          <w:rFonts w:ascii="Times New Roman" w:eastAsia="Times New Roman" w:hAnsi="Times New Roman" w:cs="Times New Roman"/>
          <w:sz w:val="28"/>
          <w:szCs w:val="28"/>
          <w:lang w:eastAsia="ru-RU"/>
        </w:rPr>
        <w:t xml:space="preserve">, перстач гусячий </w:t>
      </w:r>
      <w:r w:rsidRPr="00A004B5">
        <w:rPr>
          <w:rFonts w:ascii="Times New Roman" w:eastAsia="Times New Roman" w:hAnsi="Times New Roman" w:cs="Times New Roman"/>
          <w:i/>
          <w:sz w:val="28"/>
          <w:szCs w:val="28"/>
          <w:lang w:eastAsia="ru-RU"/>
        </w:rPr>
        <w:t>Potentilla anserina</w:t>
      </w:r>
      <w:r w:rsidRPr="00A004B5">
        <w:rPr>
          <w:rFonts w:ascii="Times New Roman" w:eastAsia="Times New Roman" w:hAnsi="Times New Roman" w:cs="Times New Roman"/>
          <w:sz w:val="28"/>
          <w:szCs w:val="28"/>
          <w:lang w:eastAsia="ru-RU"/>
        </w:rPr>
        <w:t xml:space="preserve">, подорожник великий </w:t>
      </w:r>
      <w:r w:rsidRPr="00A004B5">
        <w:rPr>
          <w:rFonts w:ascii="Times New Roman" w:eastAsia="Times New Roman" w:hAnsi="Times New Roman" w:cs="Times New Roman"/>
          <w:i/>
          <w:sz w:val="28"/>
          <w:szCs w:val="28"/>
          <w:lang w:eastAsia="ru-RU"/>
        </w:rPr>
        <w:t>Plantago major</w:t>
      </w:r>
      <w:r w:rsidRPr="00A004B5">
        <w:rPr>
          <w:rFonts w:ascii="Times New Roman" w:eastAsia="Times New Roman" w:hAnsi="Times New Roman" w:cs="Times New Roman"/>
          <w:sz w:val="28"/>
          <w:szCs w:val="28"/>
          <w:lang w:eastAsia="ru-RU"/>
        </w:rPr>
        <w:t xml:space="preserve">. </w:t>
      </w:r>
    </w:p>
    <w:p w14:paraId="4C4E75FA" w14:textId="4D7C9D2E"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Крупно</w:t>
      </w:r>
      <w:r w:rsidR="00A5601C"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комишеві засолені луки займають доволі порівняно великі площі (до 35–45%) плавнів і виявлені у долинах усіх досліджених водотоків. Вони чітко приурочені до знижень прируслової частини заплави, де абсолютно  переважають засолені лучно-болотні ґрунти, покриті довгий час водою. Основу цих фітокомплексів утворює бульбокомиш морський </w:t>
      </w:r>
      <w:r w:rsidRPr="00A004B5">
        <w:rPr>
          <w:rFonts w:ascii="Times New Roman" w:eastAsia="Times New Roman" w:hAnsi="Times New Roman" w:cs="Times New Roman"/>
          <w:i/>
          <w:sz w:val="28"/>
          <w:szCs w:val="28"/>
          <w:lang w:eastAsia="ru-RU"/>
        </w:rPr>
        <w:t>Bolboschoenus maritimus</w:t>
      </w:r>
      <w:r w:rsidRPr="00A004B5">
        <w:rPr>
          <w:rFonts w:ascii="Times New Roman" w:eastAsia="Times New Roman" w:hAnsi="Times New Roman" w:cs="Times New Roman"/>
          <w:sz w:val="28"/>
          <w:szCs w:val="28"/>
          <w:lang w:eastAsia="ru-RU"/>
        </w:rPr>
        <w:t xml:space="preserve">. Також дуже рясно тут ростуть: комиш Табернемонтана </w:t>
      </w:r>
      <w:r w:rsidRPr="00A004B5">
        <w:rPr>
          <w:rFonts w:ascii="Times New Roman" w:eastAsia="Times New Roman" w:hAnsi="Times New Roman" w:cs="Times New Roman"/>
          <w:i/>
          <w:sz w:val="28"/>
          <w:szCs w:val="28"/>
          <w:lang w:eastAsia="ru-RU"/>
        </w:rPr>
        <w:t>Scirpus tabernaemontani</w:t>
      </w:r>
      <w:r w:rsidRPr="00A004B5">
        <w:rPr>
          <w:rFonts w:ascii="Times New Roman" w:eastAsia="Times New Roman" w:hAnsi="Times New Roman" w:cs="Times New Roman"/>
          <w:sz w:val="28"/>
          <w:szCs w:val="28"/>
          <w:lang w:eastAsia="ru-RU"/>
        </w:rPr>
        <w:t xml:space="preserve">, солончакова айстра звичайна </w:t>
      </w:r>
      <w:r w:rsidRPr="00A004B5">
        <w:rPr>
          <w:rFonts w:ascii="Times New Roman" w:eastAsia="Times New Roman" w:hAnsi="Times New Roman" w:cs="Times New Roman"/>
          <w:i/>
          <w:sz w:val="28"/>
          <w:szCs w:val="28"/>
          <w:lang w:eastAsia="ru-RU"/>
        </w:rPr>
        <w:t>Tripolium vulgare</w:t>
      </w:r>
      <w:r w:rsidRPr="00A004B5">
        <w:rPr>
          <w:rFonts w:ascii="Times New Roman" w:eastAsia="Times New Roman" w:hAnsi="Times New Roman" w:cs="Times New Roman"/>
          <w:sz w:val="28"/>
          <w:szCs w:val="28"/>
          <w:lang w:eastAsia="ru-RU"/>
        </w:rPr>
        <w:t xml:space="preserve">. Відносно нечасто зустрічаються: частуха подорожниковa </w:t>
      </w:r>
      <w:r w:rsidRPr="00A004B5">
        <w:rPr>
          <w:rFonts w:ascii="Times New Roman" w:eastAsia="Times New Roman" w:hAnsi="Times New Roman" w:cs="Times New Roman"/>
          <w:i/>
          <w:sz w:val="28"/>
          <w:szCs w:val="28"/>
          <w:lang w:eastAsia="ru-RU"/>
        </w:rPr>
        <w:t>Alisma plantago-aquatica</w:t>
      </w:r>
      <w:r w:rsidRPr="00A004B5">
        <w:rPr>
          <w:rFonts w:ascii="Times New Roman" w:eastAsia="Times New Roman" w:hAnsi="Times New Roman" w:cs="Times New Roman"/>
          <w:sz w:val="28"/>
          <w:szCs w:val="28"/>
          <w:lang w:eastAsia="ru-RU"/>
        </w:rPr>
        <w:t xml:space="preserve">, сусак зонтичний </w:t>
      </w:r>
      <w:r w:rsidRPr="00A004B5">
        <w:rPr>
          <w:rFonts w:ascii="Times New Roman" w:eastAsia="Times New Roman" w:hAnsi="Times New Roman" w:cs="Times New Roman"/>
          <w:i/>
          <w:sz w:val="28"/>
          <w:szCs w:val="28"/>
          <w:lang w:eastAsia="ru-RU"/>
        </w:rPr>
        <w:t>Butomus umbellatus</w:t>
      </w:r>
      <w:r w:rsidRPr="00A004B5">
        <w:rPr>
          <w:rFonts w:ascii="Times New Roman" w:eastAsia="Times New Roman" w:hAnsi="Times New Roman" w:cs="Times New Roman"/>
          <w:sz w:val="28"/>
          <w:szCs w:val="28"/>
          <w:lang w:eastAsia="ru-RU"/>
        </w:rPr>
        <w:t xml:space="preserve">, тризубець морський </w:t>
      </w:r>
      <w:r w:rsidRPr="00A004B5">
        <w:rPr>
          <w:rFonts w:ascii="Times New Roman" w:eastAsia="Times New Roman" w:hAnsi="Times New Roman" w:cs="Times New Roman"/>
          <w:i/>
          <w:sz w:val="28"/>
          <w:szCs w:val="28"/>
          <w:lang w:eastAsia="ru-RU"/>
        </w:rPr>
        <w:t>Triglochin maritimum</w:t>
      </w:r>
      <w:r w:rsidRPr="00A004B5">
        <w:rPr>
          <w:rFonts w:ascii="Times New Roman" w:eastAsia="Times New Roman" w:hAnsi="Times New Roman" w:cs="Times New Roman"/>
          <w:sz w:val="28"/>
          <w:szCs w:val="28"/>
          <w:lang w:eastAsia="ru-RU"/>
        </w:rPr>
        <w:t xml:space="preserve">,  вероніка щиткова </w:t>
      </w:r>
      <w:r w:rsidRPr="00A004B5">
        <w:rPr>
          <w:rFonts w:ascii="Times New Roman" w:eastAsia="Times New Roman" w:hAnsi="Times New Roman" w:cs="Times New Roman"/>
          <w:i/>
          <w:sz w:val="28"/>
          <w:szCs w:val="28"/>
          <w:lang w:eastAsia="ru-RU"/>
        </w:rPr>
        <w:t>Veronica scutellata</w:t>
      </w:r>
      <w:r w:rsidRPr="00A004B5">
        <w:rPr>
          <w:rFonts w:ascii="Times New Roman" w:eastAsia="Times New Roman" w:hAnsi="Times New Roman" w:cs="Times New Roman"/>
          <w:sz w:val="28"/>
          <w:szCs w:val="28"/>
          <w:lang w:eastAsia="ru-RU"/>
        </w:rPr>
        <w:t xml:space="preserve">, лепешняк великий </w:t>
      </w:r>
      <w:r w:rsidRPr="00A004B5">
        <w:rPr>
          <w:rFonts w:ascii="Times New Roman" w:eastAsia="Times New Roman" w:hAnsi="Times New Roman" w:cs="Times New Roman"/>
          <w:i/>
          <w:sz w:val="28"/>
          <w:szCs w:val="28"/>
          <w:lang w:eastAsia="ru-RU"/>
        </w:rPr>
        <w:t>Glyceria maxima</w:t>
      </w:r>
      <w:r w:rsidRPr="00A004B5">
        <w:rPr>
          <w:rFonts w:ascii="Times New Roman" w:eastAsia="Times New Roman" w:hAnsi="Times New Roman" w:cs="Times New Roman"/>
          <w:sz w:val="28"/>
          <w:szCs w:val="28"/>
          <w:lang w:eastAsia="ru-RU"/>
        </w:rPr>
        <w:t>.</w:t>
      </w:r>
    </w:p>
    <w:p w14:paraId="7910E058" w14:textId="03FE1608"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Дрібно</w:t>
      </w:r>
      <w:r w:rsidR="00A21E11"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ситникові засолені луки приурочені до мілких блюдцевидних знижень в центральній частині заплави, тож </w:t>
      </w:r>
      <w:r w:rsidR="00CF1385" w:rsidRPr="00A004B5">
        <w:rPr>
          <w:rFonts w:ascii="Times New Roman" w:eastAsia="Times New Roman" w:hAnsi="Times New Roman" w:cs="Times New Roman"/>
          <w:sz w:val="28"/>
          <w:szCs w:val="28"/>
          <w:lang w:eastAsia="ru-RU"/>
        </w:rPr>
        <w:t xml:space="preserve">подібні </w:t>
      </w:r>
      <w:r w:rsidRPr="00A004B5">
        <w:rPr>
          <w:rFonts w:ascii="Times New Roman" w:eastAsia="Times New Roman" w:hAnsi="Times New Roman" w:cs="Times New Roman"/>
          <w:sz w:val="28"/>
          <w:szCs w:val="28"/>
          <w:lang w:eastAsia="ru-RU"/>
        </w:rPr>
        <w:t>біотоп</w:t>
      </w:r>
      <w:r w:rsidR="00CF1385" w:rsidRPr="00A004B5">
        <w:rPr>
          <w:rFonts w:ascii="Times New Roman" w:eastAsia="Times New Roman" w:hAnsi="Times New Roman" w:cs="Times New Roman"/>
          <w:sz w:val="28"/>
          <w:szCs w:val="28"/>
          <w:lang w:eastAsia="ru-RU"/>
        </w:rPr>
        <w:t xml:space="preserve">и значно поширені в долинах річок </w:t>
      </w:r>
      <w:r w:rsidR="00A21E11" w:rsidRPr="00A004B5">
        <w:rPr>
          <w:rFonts w:ascii="Times New Roman" w:eastAsia="Times New Roman" w:hAnsi="Times New Roman" w:cs="Times New Roman"/>
          <w:sz w:val="28"/>
          <w:szCs w:val="28"/>
          <w:lang w:eastAsia="ru-RU"/>
        </w:rPr>
        <w:t>регіону</w:t>
      </w:r>
      <w:r w:rsidRPr="00A004B5">
        <w:rPr>
          <w:rFonts w:ascii="Times New Roman" w:eastAsia="Times New Roman" w:hAnsi="Times New Roman" w:cs="Times New Roman"/>
          <w:sz w:val="28"/>
          <w:szCs w:val="28"/>
          <w:lang w:eastAsia="ru-RU"/>
        </w:rPr>
        <w:t xml:space="preserve">, фіксуючись там на вологих солончакуватих ґрунтах. </w:t>
      </w:r>
      <w:r w:rsidR="00CF1385" w:rsidRPr="00A004B5">
        <w:rPr>
          <w:rFonts w:ascii="Times New Roman" w:eastAsia="Times New Roman" w:hAnsi="Times New Roman" w:cs="Times New Roman"/>
          <w:sz w:val="28"/>
          <w:szCs w:val="28"/>
          <w:lang w:eastAsia="ru-RU"/>
        </w:rPr>
        <w:t xml:space="preserve">Угруповання </w:t>
      </w:r>
      <w:r w:rsidRPr="00A004B5">
        <w:rPr>
          <w:rFonts w:ascii="Times New Roman" w:eastAsia="Times New Roman" w:hAnsi="Times New Roman" w:cs="Times New Roman"/>
          <w:sz w:val="28"/>
          <w:szCs w:val="28"/>
          <w:lang w:eastAsia="ru-RU"/>
        </w:rPr>
        <w:t xml:space="preserve">з домінуванням ситника Жерара </w:t>
      </w:r>
      <w:r w:rsidRPr="00A004B5">
        <w:rPr>
          <w:rFonts w:ascii="Times New Roman" w:eastAsia="Times New Roman" w:hAnsi="Times New Roman" w:cs="Times New Roman"/>
          <w:i/>
          <w:sz w:val="28"/>
          <w:szCs w:val="28"/>
          <w:lang w:eastAsia="ru-RU"/>
        </w:rPr>
        <w:t>Juncus gerardii</w:t>
      </w:r>
      <w:r w:rsidR="00CF1385" w:rsidRPr="00A004B5">
        <w:rPr>
          <w:rFonts w:ascii="Times New Roman" w:eastAsia="Times New Roman" w:hAnsi="Times New Roman" w:cs="Times New Roman"/>
          <w:sz w:val="28"/>
          <w:szCs w:val="28"/>
          <w:lang w:eastAsia="ru-RU"/>
        </w:rPr>
        <w:t xml:space="preserve"> в </w:t>
      </w:r>
      <w:r w:rsidRPr="00A004B5">
        <w:rPr>
          <w:rFonts w:ascii="Times New Roman" w:eastAsia="Times New Roman" w:hAnsi="Times New Roman" w:cs="Times New Roman"/>
          <w:sz w:val="28"/>
          <w:szCs w:val="28"/>
          <w:lang w:eastAsia="ru-RU"/>
        </w:rPr>
        <w:t>як</w:t>
      </w:r>
      <w:r w:rsidR="00CF1385" w:rsidRPr="00A004B5">
        <w:rPr>
          <w:rFonts w:ascii="Times New Roman" w:eastAsia="Times New Roman" w:hAnsi="Times New Roman" w:cs="Times New Roman"/>
          <w:sz w:val="28"/>
          <w:szCs w:val="28"/>
          <w:lang w:eastAsia="ru-RU"/>
        </w:rPr>
        <w:t>ості</w:t>
      </w:r>
      <w:r w:rsidRPr="00A004B5">
        <w:rPr>
          <w:rFonts w:ascii="Times New Roman" w:eastAsia="Times New Roman" w:hAnsi="Times New Roman" w:cs="Times New Roman"/>
          <w:sz w:val="28"/>
          <w:szCs w:val="28"/>
          <w:lang w:eastAsia="ru-RU"/>
        </w:rPr>
        <w:t xml:space="preserve"> субдомінант</w:t>
      </w:r>
      <w:r w:rsidR="00CF1385" w:rsidRPr="00A004B5">
        <w:rPr>
          <w:rFonts w:ascii="Times New Roman" w:eastAsia="Times New Roman" w:hAnsi="Times New Roman" w:cs="Times New Roman"/>
          <w:sz w:val="28"/>
          <w:szCs w:val="28"/>
          <w:lang w:eastAsia="ru-RU"/>
        </w:rPr>
        <w:t xml:space="preserve">ів містять </w:t>
      </w:r>
      <w:r w:rsidRPr="00A004B5">
        <w:rPr>
          <w:rFonts w:ascii="Times New Roman" w:eastAsia="Times New Roman" w:hAnsi="Times New Roman" w:cs="Times New Roman"/>
          <w:sz w:val="28"/>
          <w:szCs w:val="28"/>
          <w:lang w:eastAsia="ru-RU"/>
        </w:rPr>
        <w:t>скорзонер</w:t>
      </w:r>
      <w:r w:rsidR="00CF1385"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дрібноквітков</w:t>
      </w:r>
      <w:r w:rsidR="00CF1385"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i/>
          <w:sz w:val="28"/>
          <w:szCs w:val="28"/>
          <w:lang w:eastAsia="ru-RU"/>
        </w:rPr>
        <w:t>Scorzonera parviflora</w:t>
      </w:r>
      <w:r w:rsidRPr="00A004B5">
        <w:rPr>
          <w:rFonts w:ascii="Times New Roman" w:eastAsia="Times New Roman" w:hAnsi="Times New Roman" w:cs="Times New Roman"/>
          <w:sz w:val="28"/>
          <w:szCs w:val="28"/>
          <w:lang w:eastAsia="ru-RU"/>
        </w:rPr>
        <w:t xml:space="preserve">, пирій повзучий </w:t>
      </w:r>
      <w:r w:rsidRPr="00A004B5">
        <w:rPr>
          <w:rFonts w:ascii="Times New Roman" w:eastAsia="Times New Roman" w:hAnsi="Times New Roman" w:cs="Times New Roman"/>
          <w:i/>
          <w:sz w:val="28"/>
          <w:szCs w:val="28"/>
          <w:lang w:eastAsia="ru-RU"/>
        </w:rPr>
        <w:t>Elytrigia repens</w:t>
      </w:r>
      <w:r w:rsidRPr="00A004B5">
        <w:rPr>
          <w:rFonts w:ascii="Times New Roman" w:eastAsia="Times New Roman" w:hAnsi="Times New Roman" w:cs="Times New Roman"/>
          <w:sz w:val="28"/>
          <w:szCs w:val="28"/>
          <w:lang w:eastAsia="ru-RU"/>
        </w:rPr>
        <w:t>, мітлиц</w:t>
      </w:r>
      <w:r w:rsidR="00CF1385" w:rsidRPr="00A004B5">
        <w:rPr>
          <w:rFonts w:ascii="Times New Roman" w:eastAsia="Times New Roman" w:hAnsi="Times New Roman" w:cs="Times New Roman"/>
          <w:sz w:val="28"/>
          <w:szCs w:val="28"/>
          <w:lang w:eastAsia="ru-RU"/>
        </w:rPr>
        <w:t>ю</w:t>
      </w:r>
      <w:r w:rsidRPr="00A004B5">
        <w:rPr>
          <w:rFonts w:ascii="Times New Roman" w:eastAsia="Times New Roman" w:hAnsi="Times New Roman" w:cs="Times New Roman"/>
          <w:sz w:val="28"/>
          <w:szCs w:val="28"/>
          <w:lang w:eastAsia="ru-RU"/>
        </w:rPr>
        <w:t xml:space="preserve"> повзуч</w:t>
      </w:r>
      <w:r w:rsidR="00CF1385"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i/>
          <w:sz w:val="28"/>
          <w:szCs w:val="28"/>
          <w:lang w:eastAsia="ru-RU"/>
        </w:rPr>
        <w:t>Agrostis stolonifera</w:t>
      </w:r>
      <w:r w:rsidRPr="00A004B5">
        <w:rPr>
          <w:rFonts w:ascii="Times New Roman" w:eastAsia="Times New Roman" w:hAnsi="Times New Roman" w:cs="Times New Roman"/>
          <w:sz w:val="28"/>
          <w:szCs w:val="28"/>
          <w:lang w:eastAsia="ru-RU"/>
        </w:rPr>
        <w:t>, солончаков</w:t>
      </w:r>
      <w:r w:rsidR="00CF1385"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айстр</w:t>
      </w:r>
      <w:r w:rsidR="00CF1385"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звичайн</w:t>
      </w:r>
      <w:r w:rsidR="00CF1385"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i/>
          <w:sz w:val="28"/>
          <w:szCs w:val="28"/>
          <w:lang w:eastAsia="ru-RU"/>
        </w:rPr>
        <w:t>Tripolium vulgare</w:t>
      </w:r>
      <w:r w:rsidRPr="00A004B5">
        <w:rPr>
          <w:rFonts w:ascii="Times New Roman" w:eastAsia="Times New Roman" w:hAnsi="Times New Roman" w:cs="Times New Roman"/>
          <w:sz w:val="28"/>
          <w:szCs w:val="28"/>
          <w:lang w:eastAsia="ru-RU"/>
        </w:rPr>
        <w:t xml:space="preserve">. В невеликій </w:t>
      </w:r>
      <w:r w:rsidR="00A5601C" w:rsidRPr="00A004B5">
        <w:rPr>
          <w:rFonts w:ascii="Times New Roman" w:eastAsia="Times New Roman" w:hAnsi="Times New Roman" w:cs="Times New Roman"/>
          <w:sz w:val="28"/>
          <w:szCs w:val="28"/>
          <w:lang w:eastAsia="ru-RU"/>
        </w:rPr>
        <w:t xml:space="preserve">кількості </w:t>
      </w:r>
      <w:r w:rsidR="00CF1385" w:rsidRPr="00A004B5">
        <w:rPr>
          <w:rFonts w:ascii="Times New Roman" w:eastAsia="Times New Roman" w:hAnsi="Times New Roman" w:cs="Times New Roman"/>
          <w:sz w:val="28"/>
          <w:szCs w:val="28"/>
          <w:lang w:eastAsia="ru-RU"/>
        </w:rPr>
        <w:t xml:space="preserve">буває присутнім </w:t>
      </w:r>
      <w:r w:rsidRPr="00A004B5">
        <w:rPr>
          <w:rFonts w:ascii="Times New Roman" w:eastAsia="Times New Roman" w:hAnsi="Times New Roman" w:cs="Times New Roman"/>
          <w:sz w:val="28"/>
          <w:szCs w:val="28"/>
          <w:lang w:eastAsia="ru-RU"/>
        </w:rPr>
        <w:t xml:space="preserve">перстач гусячий </w:t>
      </w:r>
      <w:r w:rsidRPr="00A004B5">
        <w:rPr>
          <w:rFonts w:ascii="Times New Roman" w:eastAsia="Times New Roman" w:hAnsi="Times New Roman" w:cs="Times New Roman"/>
          <w:i/>
          <w:sz w:val="28"/>
          <w:szCs w:val="28"/>
          <w:lang w:eastAsia="ru-RU"/>
        </w:rPr>
        <w:t>Potentilla anserina</w:t>
      </w:r>
      <w:r w:rsidRPr="00A004B5">
        <w:rPr>
          <w:rFonts w:ascii="Times New Roman" w:eastAsia="Times New Roman" w:hAnsi="Times New Roman" w:cs="Times New Roman"/>
          <w:sz w:val="28"/>
          <w:szCs w:val="28"/>
          <w:lang w:eastAsia="ru-RU"/>
        </w:rPr>
        <w:t xml:space="preserve">, тризубець морський </w:t>
      </w:r>
      <w:r w:rsidRPr="00A004B5">
        <w:rPr>
          <w:rFonts w:ascii="Times New Roman" w:eastAsia="Times New Roman" w:hAnsi="Times New Roman" w:cs="Times New Roman"/>
          <w:i/>
          <w:sz w:val="28"/>
          <w:szCs w:val="28"/>
          <w:lang w:eastAsia="ru-RU"/>
        </w:rPr>
        <w:t>Triglochin maritimum</w:t>
      </w:r>
      <w:r w:rsidRPr="00A004B5">
        <w:rPr>
          <w:rFonts w:ascii="Times New Roman" w:eastAsia="Times New Roman" w:hAnsi="Times New Roman" w:cs="Times New Roman"/>
          <w:sz w:val="28"/>
          <w:szCs w:val="28"/>
          <w:lang w:eastAsia="ru-RU"/>
        </w:rPr>
        <w:t xml:space="preserve">, кульбаба бессарабська </w:t>
      </w:r>
      <w:r w:rsidRPr="00A004B5">
        <w:rPr>
          <w:rFonts w:ascii="Times New Roman" w:eastAsia="Times New Roman" w:hAnsi="Times New Roman" w:cs="Times New Roman"/>
          <w:i/>
          <w:sz w:val="28"/>
          <w:szCs w:val="28"/>
          <w:lang w:eastAsia="ru-RU"/>
        </w:rPr>
        <w:t>Taraxacum bessarabicum</w:t>
      </w:r>
      <w:r w:rsidRPr="00A004B5">
        <w:rPr>
          <w:rFonts w:ascii="Times New Roman" w:eastAsia="Times New Roman" w:hAnsi="Times New Roman" w:cs="Times New Roman"/>
          <w:sz w:val="28"/>
          <w:szCs w:val="28"/>
          <w:lang w:eastAsia="ru-RU"/>
        </w:rPr>
        <w:t xml:space="preserve">, костриця очеретяна </w:t>
      </w:r>
      <w:r w:rsidRPr="00A004B5">
        <w:rPr>
          <w:rFonts w:ascii="Times New Roman" w:eastAsia="Times New Roman" w:hAnsi="Times New Roman" w:cs="Times New Roman"/>
          <w:i/>
          <w:sz w:val="28"/>
          <w:szCs w:val="28"/>
          <w:lang w:eastAsia="ru-RU"/>
        </w:rPr>
        <w:t>Festuca arundinacea</w:t>
      </w:r>
      <w:r w:rsidRPr="00A004B5">
        <w:rPr>
          <w:rFonts w:ascii="Times New Roman" w:eastAsia="Times New Roman" w:hAnsi="Times New Roman" w:cs="Times New Roman"/>
          <w:sz w:val="28"/>
          <w:szCs w:val="28"/>
          <w:lang w:eastAsia="ru-RU"/>
        </w:rPr>
        <w:t>.</w:t>
      </w:r>
    </w:p>
    <w:p w14:paraId="177B78B9" w14:textId="77777777" w:rsidR="00B82D34" w:rsidRPr="00A004B5" w:rsidRDefault="00CF1385" w:rsidP="00B82D34">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В</w:t>
      </w:r>
      <w:r w:rsidR="003F4587" w:rsidRPr="00A004B5">
        <w:rPr>
          <w:rFonts w:ascii="Times New Roman" w:eastAsia="Times New Roman" w:hAnsi="Times New Roman" w:cs="Times New Roman"/>
          <w:sz w:val="28"/>
          <w:szCs w:val="28"/>
          <w:lang w:eastAsia="ru-RU"/>
        </w:rPr>
        <w:t xml:space="preserve"> долині Чичиклії </w:t>
      </w:r>
      <w:r w:rsidRPr="00A004B5">
        <w:rPr>
          <w:rFonts w:ascii="Times New Roman" w:eastAsia="Times New Roman" w:hAnsi="Times New Roman" w:cs="Times New Roman"/>
          <w:sz w:val="28"/>
          <w:szCs w:val="28"/>
          <w:lang w:eastAsia="ru-RU"/>
        </w:rPr>
        <w:t xml:space="preserve"> межах </w:t>
      </w:r>
      <w:r w:rsidR="003F4587" w:rsidRPr="00A004B5">
        <w:rPr>
          <w:rFonts w:ascii="Times New Roman" w:eastAsia="Times New Roman" w:hAnsi="Times New Roman" w:cs="Times New Roman"/>
          <w:sz w:val="28"/>
          <w:szCs w:val="28"/>
          <w:lang w:eastAsia="ru-RU"/>
        </w:rPr>
        <w:t xml:space="preserve">смт </w:t>
      </w:r>
      <w:r w:rsidR="000C3AF6" w:rsidRPr="00A004B5">
        <w:rPr>
          <w:rFonts w:ascii="Times New Roman" w:eastAsia="Times New Roman" w:hAnsi="Times New Roman" w:cs="Times New Roman"/>
          <w:sz w:val="28"/>
          <w:szCs w:val="28"/>
          <w:lang w:eastAsia="ru-RU"/>
        </w:rPr>
        <w:t>Веселинове</w:t>
      </w:r>
      <w:r w:rsidRPr="00A004B5">
        <w:rPr>
          <w:rFonts w:ascii="Times New Roman" w:eastAsia="Times New Roman" w:hAnsi="Times New Roman" w:cs="Times New Roman"/>
          <w:sz w:val="28"/>
          <w:szCs w:val="28"/>
          <w:lang w:eastAsia="ru-RU"/>
        </w:rPr>
        <w:t>, за</w:t>
      </w:r>
      <w:r w:rsidR="003F4587" w:rsidRPr="00A004B5">
        <w:rPr>
          <w:rFonts w:ascii="Times New Roman" w:eastAsia="Times New Roman" w:hAnsi="Times New Roman" w:cs="Times New Roman"/>
          <w:sz w:val="28"/>
          <w:szCs w:val="28"/>
          <w:lang w:eastAsia="ru-RU"/>
        </w:rPr>
        <w:t xml:space="preserve"> надмірного випасу значні площі правобережної частини заплави </w:t>
      </w:r>
      <w:r w:rsidR="00A21E11" w:rsidRPr="00A004B5">
        <w:rPr>
          <w:rFonts w:ascii="Times New Roman" w:eastAsia="Times New Roman" w:hAnsi="Times New Roman" w:cs="Times New Roman"/>
          <w:sz w:val="28"/>
          <w:szCs w:val="28"/>
          <w:lang w:eastAsia="ru-RU"/>
        </w:rPr>
        <w:t>представлені</w:t>
      </w:r>
      <w:r w:rsidR="003F4587" w:rsidRPr="00A004B5">
        <w:rPr>
          <w:rFonts w:ascii="Times New Roman" w:eastAsia="Times New Roman" w:hAnsi="Times New Roman" w:cs="Times New Roman"/>
          <w:sz w:val="28"/>
          <w:szCs w:val="28"/>
          <w:lang w:eastAsia="ru-RU"/>
        </w:rPr>
        <w:t xml:space="preserve"> саме дрібно</w:t>
      </w:r>
      <w:r w:rsidR="00A21E11" w:rsidRPr="00A004B5">
        <w:rPr>
          <w:rFonts w:ascii="Times New Roman" w:eastAsia="Times New Roman" w:hAnsi="Times New Roman" w:cs="Times New Roman"/>
          <w:sz w:val="28"/>
          <w:szCs w:val="28"/>
          <w:lang w:eastAsia="ru-RU"/>
        </w:rPr>
        <w:t>-</w:t>
      </w:r>
      <w:r w:rsidR="003F4587" w:rsidRPr="00A004B5">
        <w:rPr>
          <w:rFonts w:ascii="Times New Roman" w:eastAsia="Times New Roman" w:hAnsi="Times New Roman" w:cs="Times New Roman"/>
          <w:sz w:val="28"/>
          <w:szCs w:val="28"/>
          <w:lang w:eastAsia="ru-RU"/>
        </w:rPr>
        <w:t>ситников</w:t>
      </w:r>
      <w:r w:rsidRPr="00A004B5">
        <w:rPr>
          <w:rFonts w:ascii="Times New Roman" w:eastAsia="Times New Roman" w:hAnsi="Times New Roman" w:cs="Times New Roman"/>
          <w:sz w:val="28"/>
          <w:szCs w:val="28"/>
          <w:lang w:eastAsia="ru-RU"/>
        </w:rPr>
        <w:t>ими</w:t>
      </w:r>
      <w:r w:rsidR="003F4587" w:rsidRPr="00A004B5">
        <w:rPr>
          <w:rFonts w:ascii="Times New Roman" w:eastAsia="Times New Roman" w:hAnsi="Times New Roman" w:cs="Times New Roman"/>
          <w:sz w:val="28"/>
          <w:szCs w:val="28"/>
          <w:lang w:eastAsia="ru-RU"/>
        </w:rPr>
        <w:t xml:space="preserve"> засолен</w:t>
      </w:r>
      <w:r w:rsidRPr="00A004B5">
        <w:rPr>
          <w:rFonts w:ascii="Times New Roman" w:eastAsia="Times New Roman" w:hAnsi="Times New Roman" w:cs="Times New Roman"/>
          <w:sz w:val="28"/>
          <w:szCs w:val="28"/>
          <w:lang w:eastAsia="ru-RU"/>
        </w:rPr>
        <w:t>ими</w:t>
      </w:r>
      <w:r w:rsidR="003F4587" w:rsidRPr="00A004B5">
        <w:rPr>
          <w:rFonts w:ascii="Times New Roman" w:eastAsia="Times New Roman" w:hAnsi="Times New Roman" w:cs="Times New Roman"/>
          <w:sz w:val="28"/>
          <w:szCs w:val="28"/>
          <w:lang w:eastAsia="ru-RU"/>
        </w:rPr>
        <w:t xml:space="preserve"> лук</w:t>
      </w:r>
      <w:r w:rsidRPr="00A004B5">
        <w:rPr>
          <w:rFonts w:ascii="Times New Roman" w:eastAsia="Times New Roman" w:hAnsi="Times New Roman" w:cs="Times New Roman"/>
          <w:sz w:val="28"/>
          <w:szCs w:val="28"/>
          <w:lang w:eastAsia="ru-RU"/>
        </w:rPr>
        <w:t>ами</w:t>
      </w:r>
      <w:r w:rsidR="003F4587"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де панує ситник</w:t>
      </w:r>
      <w:r w:rsidR="003F4587" w:rsidRPr="00A004B5">
        <w:rPr>
          <w:rFonts w:ascii="Times New Roman" w:eastAsia="Times New Roman" w:hAnsi="Times New Roman" w:cs="Times New Roman"/>
          <w:sz w:val="28"/>
          <w:szCs w:val="28"/>
          <w:lang w:eastAsia="ru-RU"/>
        </w:rPr>
        <w:t xml:space="preserve"> Жерара </w:t>
      </w:r>
      <w:r w:rsidR="003F4587" w:rsidRPr="00A004B5">
        <w:rPr>
          <w:rFonts w:ascii="Times New Roman" w:eastAsia="Times New Roman" w:hAnsi="Times New Roman" w:cs="Times New Roman"/>
          <w:i/>
          <w:sz w:val="28"/>
          <w:szCs w:val="28"/>
          <w:lang w:eastAsia="ru-RU"/>
        </w:rPr>
        <w:t>Juncus gerardii</w:t>
      </w:r>
      <w:r w:rsidR="003F4587" w:rsidRPr="00A004B5">
        <w:rPr>
          <w:rFonts w:ascii="Times New Roman" w:eastAsia="Times New Roman" w:hAnsi="Times New Roman" w:cs="Times New Roman"/>
          <w:sz w:val="28"/>
          <w:szCs w:val="28"/>
          <w:lang w:eastAsia="ru-RU"/>
        </w:rPr>
        <w:t xml:space="preserve"> та мітлиц</w:t>
      </w:r>
      <w:r w:rsidRPr="00A004B5">
        <w:rPr>
          <w:rFonts w:ascii="Times New Roman" w:eastAsia="Times New Roman" w:hAnsi="Times New Roman" w:cs="Times New Roman"/>
          <w:sz w:val="28"/>
          <w:szCs w:val="28"/>
          <w:lang w:eastAsia="ru-RU"/>
        </w:rPr>
        <w:t>я</w:t>
      </w:r>
      <w:r w:rsidR="003F4587"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повзуча</w:t>
      </w:r>
      <w:r w:rsidR="003F4587" w:rsidRPr="00A004B5">
        <w:rPr>
          <w:rFonts w:ascii="Times New Roman" w:eastAsia="Times New Roman" w:hAnsi="Times New Roman" w:cs="Times New Roman"/>
          <w:sz w:val="28"/>
          <w:szCs w:val="28"/>
          <w:lang w:eastAsia="ru-RU"/>
        </w:rPr>
        <w:t xml:space="preserve"> </w:t>
      </w:r>
      <w:r w:rsidR="003F4587" w:rsidRPr="00A004B5">
        <w:rPr>
          <w:rFonts w:ascii="Times New Roman" w:eastAsia="Times New Roman" w:hAnsi="Times New Roman" w:cs="Times New Roman"/>
          <w:i/>
          <w:sz w:val="28"/>
          <w:szCs w:val="28"/>
          <w:lang w:eastAsia="ru-RU"/>
        </w:rPr>
        <w:t>Agrostis stolonifera</w:t>
      </w:r>
      <w:r w:rsidR="00207E08" w:rsidRPr="00A004B5">
        <w:rPr>
          <w:rFonts w:ascii="Times New Roman" w:eastAsia="Times New Roman" w:hAnsi="Times New Roman" w:cs="Times New Roman"/>
          <w:i/>
          <w:sz w:val="28"/>
          <w:szCs w:val="28"/>
          <w:lang w:eastAsia="ru-RU"/>
        </w:rPr>
        <w:t xml:space="preserve"> </w:t>
      </w:r>
      <w:r w:rsidR="00207E08" w:rsidRPr="00A004B5">
        <w:rPr>
          <w:rFonts w:ascii="Times New Roman" w:eastAsia="Times New Roman" w:hAnsi="Times New Roman" w:cs="Times New Roman"/>
          <w:sz w:val="28"/>
          <w:szCs w:val="28"/>
          <w:lang w:eastAsia="ru-RU"/>
        </w:rPr>
        <w:t>(Рис</w:t>
      </w:r>
      <w:r w:rsidRPr="00A004B5">
        <w:rPr>
          <w:rFonts w:ascii="Times New Roman" w:eastAsia="Times New Roman" w:hAnsi="Times New Roman" w:cs="Times New Roman"/>
          <w:sz w:val="28"/>
          <w:szCs w:val="28"/>
          <w:lang w:eastAsia="ru-RU"/>
        </w:rPr>
        <w:t>.46</w:t>
      </w:r>
      <w:r w:rsidR="00207E08" w:rsidRPr="00A004B5">
        <w:rPr>
          <w:rFonts w:ascii="Times New Roman" w:eastAsia="Times New Roman" w:hAnsi="Times New Roman" w:cs="Times New Roman"/>
          <w:sz w:val="28"/>
          <w:szCs w:val="28"/>
          <w:lang w:eastAsia="ru-RU"/>
        </w:rPr>
        <w:t>)</w:t>
      </w:r>
      <w:r w:rsidR="003F4587" w:rsidRPr="00A004B5">
        <w:rPr>
          <w:rFonts w:ascii="Times New Roman" w:eastAsia="Times New Roman" w:hAnsi="Times New Roman" w:cs="Times New Roman"/>
          <w:sz w:val="28"/>
          <w:szCs w:val="28"/>
          <w:lang w:eastAsia="ru-RU"/>
        </w:rPr>
        <w:t xml:space="preserve">. Подібна видова специфіка зумовлена тим, що лише дані види зуміли адаптуватися до умов тривалого пасовищного навантаження. </w:t>
      </w:r>
      <w:r w:rsidR="00B82D34" w:rsidRPr="00A004B5">
        <w:rPr>
          <w:rFonts w:ascii="Times New Roman" w:eastAsia="Times New Roman" w:hAnsi="Times New Roman" w:cs="Times New Roman"/>
          <w:sz w:val="28"/>
          <w:szCs w:val="28"/>
          <w:lang w:eastAsia="ru-RU"/>
        </w:rPr>
        <w:t xml:space="preserve">Також, доволі часто, особливо в антропогенно трансформованих ділянках  плавнів бувають вкриті монодомінантними купинами полину австрійського </w:t>
      </w:r>
      <w:r w:rsidR="00B82D34" w:rsidRPr="00A004B5">
        <w:rPr>
          <w:rFonts w:ascii="Times New Roman" w:eastAsia="Times New Roman" w:hAnsi="Times New Roman" w:cs="Times New Roman"/>
          <w:i/>
          <w:sz w:val="28"/>
          <w:szCs w:val="28"/>
          <w:lang w:eastAsia="ru-RU"/>
        </w:rPr>
        <w:t>Artemisia austriaca</w:t>
      </w:r>
      <w:r w:rsidR="00B82D34" w:rsidRPr="00A004B5">
        <w:rPr>
          <w:rFonts w:ascii="Times New Roman" w:eastAsia="Times New Roman" w:hAnsi="Times New Roman" w:cs="Times New Roman"/>
          <w:sz w:val="28"/>
          <w:szCs w:val="28"/>
          <w:lang w:eastAsia="ru-RU"/>
        </w:rPr>
        <w:t xml:space="preserve">. Окрім нього, стійкість в умовах пасовищного витоптування проявляє однорічний злак скритниця схенусовидна </w:t>
      </w:r>
      <w:r w:rsidR="00B82D34" w:rsidRPr="00A004B5">
        <w:rPr>
          <w:rFonts w:ascii="Times New Roman" w:eastAsia="Times New Roman" w:hAnsi="Times New Roman" w:cs="Times New Roman"/>
          <w:i/>
          <w:sz w:val="28"/>
          <w:szCs w:val="28"/>
          <w:lang w:eastAsia="ru-RU"/>
        </w:rPr>
        <w:t xml:space="preserve">Crypsis schoenoides, </w:t>
      </w:r>
      <w:r w:rsidR="00B82D34" w:rsidRPr="00A004B5">
        <w:rPr>
          <w:rFonts w:ascii="Times New Roman" w:eastAsia="Times New Roman" w:hAnsi="Times New Roman" w:cs="Times New Roman"/>
          <w:sz w:val="28"/>
          <w:szCs w:val="28"/>
          <w:lang w:eastAsia="ru-RU"/>
        </w:rPr>
        <w:t xml:space="preserve">яка забезпечує до 50-60% проективного покриття ґрунту. </w:t>
      </w:r>
    </w:p>
    <w:p w14:paraId="76D30248" w14:textId="77777777" w:rsidR="003F4587" w:rsidRPr="00A004B5" w:rsidRDefault="00B82D34" w:rsidP="00B82D34">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Зростання антропогенного навантаження на плавні степових річок (викошування, випас) зумовлює поширення типової солончакової рослинності, яка </w:t>
      </w:r>
      <w:r w:rsidRPr="00A004B5">
        <w:rPr>
          <w:rFonts w:ascii="Times New Roman" w:eastAsia="Times New Roman" w:hAnsi="Times New Roman" w:cs="Times New Roman"/>
          <w:sz w:val="28"/>
          <w:szCs w:val="28"/>
          <w:lang w:eastAsia="ru-RU"/>
        </w:rPr>
        <w:lastRenderedPageBreak/>
        <w:t xml:space="preserve">зараз набуває майже фонового статусу для більшості ділянок річкових долин. Вони сформовані сукулентно-трав’янистими видами за домінування содника простертого </w:t>
      </w:r>
      <w:r w:rsidRPr="00A004B5">
        <w:rPr>
          <w:rFonts w:ascii="Times New Roman" w:eastAsia="Times New Roman" w:hAnsi="Times New Roman" w:cs="Times New Roman"/>
          <w:i/>
          <w:sz w:val="28"/>
          <w:szCs w:val="28"/>
          <w:lang w:eastAsia="ru-RU"/>
        </w:rPr>
        <w:t>Suaeda prostrata,</w:t>
      </w:r>
      <w:r w:rsidRPr="00A004B5">
        <w:rPr>
          <w:rFonts w:ascii="Times New Roman" w:eastAsia="Times New Roman" w:hAnsi="Times New Roman" w:cs="Times New Roman"/>
          <w:sz w:val="28"/>
          <w:szCs w:val="28"/>
          <w:lang w:eastAsia="ru-RU"/>
        </w:rPr>
        <w:t xml:space="preserve"> солонця європейського </w:t>
      </w:r>
      <w:r w:rsidRPr="00A004B5">
        <w:rPr>
          <w:rFonts w:ascii="Times New Roman" w:eastAsia="Times New Roman" w:hAnsi="Times New Roman" w:cs="Times New Roman"/>
          <w:i/>
          <w:sz w:val="28"/>
          <w:szCs w:val="28"/>
          <w:lang w:eastAsia="ru-RU"/>
        </w:rPr>
        <w:t xml:space="preserve">Salicornia europaea </w:t>
      </w:r>
      <w:r w:rsidRPr="00A004B5">
        <w:rPr>
          <w:rFonts w:ascii="Times New Roman" w:eastAsia="Times New Roman" w:hAnsi="Times New Roman" w:cs="Times New Roman"/>
          <w:sz w:val="28"/>
          <w:szCs w:val="28"/>
          <w:lang w:eastAsia="ru-RU"/>
        </w:rPr>
        <w:t xml:space="preserve">та присутності полину сантонінського </w:t>
      </w:r>
      <w:r w:rsidRPr="00A004B5">
        <w:rPr>
          <w:rFonts w:ascii="Times New Roman" w:eastAsia="Times New Roman" w:hAnsi="Times New Roman" w:cs="Times New Roman"/>
          <w:i/>
          <w:sz w:val="28"/>
          <w:szCs w:val="28"/>
          <w:lang w:eastAsia="ru-RU"/>
        </w:rPr>
        <w:t>Artemisia santonica</w:t>
      </w:r>
      <w:r w:rsidRPr="00A004B5">
        <w:rPr>
          <w:rFonts w:ascii="Times New Roman" w:eastAsia="Times New Roman" w:hAnsi="Times New Roman" w:cs="Times New Roman"/>
          <w:sz w:val="28"/>
          <w:szCs w:val="28"/>
          <w:lang w:eastAsia="ru-RU"/>
        </w:rPr>
        <w:t>.</w:t>
      </w:r>
    </w:p>
    <w:p w14:paraId="180B8363" w14:textId="77777777" w:rsidR="00207E08" w:rsidRPr="00A004B5" w:rsidRDefault="00207E08" w:rsidP="00207E08">
      <w:pPr>
        <w:ind w:firstLine="0"/>
        <w:rPr>
          <w:rFonts w:ascii="Times New Roman" w:eastAsia="Times New Roman" w:hAnsi="Times New Roman" w:cs="Times New Roman"/>
          <w:sz w:val="28"/>
          <w:szCs w:val="28"/>
          <w:lang w:eastAsia="ru-RU"/>
        </w:rPr>
      </w:pPr>
      <w:r w:rsidRPr="00A004B5">
        <w:rPr>
          <w:rFonts w:ascii="Times New Roman" w:eastAsia="Times New Roman" w:hAnsi="Times New Roman" w:cs="Times New Roman"/>
          <w:noProof/>
          <w:sz w:val="28"/>
          <w:szCs w:val="28"/>
          <w:lang w:eastAsia="uk-UA"/>
        </w:rPr>
        <w:drawing>
          <wp:inline distT="0" distB="0" distL="0" distR="0" wp14:anchorId="540F557D" wp14:editId="6B4F7845">
            <wp:extent cx="4005561" cy="2794680"/>
            <wp:effectExtent l="0" t="0" r="0" b="5715"/>
            <wp:docPr id="852" name="Рисунок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008583" cy="2796789"/>
                    </a:xfrm>
                    <a:prstGeom prst="rect">
                      <a:avLst/>
                    </a:prstGeom>
                    <a:noFill/>
                  </pic:spPr>
                </pic:pic>
              </a:graphicData>
            </a:graphic>
          </wp:inline>
        </w:drawing>
      </w:r>
    </w:p>
    <w:p w14:paraId="0CBC30EE" w14:textId="77777777" w:rsidR="00207E08" w:rsidRPr="00A004B5" w:rsidRDefault="00207E08" w:rsidP="00207E08">
      <w:pPr>
        <w:pStyle w:val="a4"/>
        <w:tabs>
          <w:tab w:val="left" w:pos="0"/>
          <w:tab w:val="left" w:pos="426"/>
          <w:tab w:val="left" w:pos="567"/>
        </w:tabs>
        <w:ind w:right="-143" w:firstLine="0"/>
        <w:jc w:val="center"/>
        <w:rPr>
          <w:rFonts w:ascii="Times New Roman" w:hAnsi="Times New Roman" w:cs="Times New Roman"/>
          <w:b/>
          <w:sz w:val="28"/>
          <w:szCs w:val="28"/>
        </w:rPr>
      </w:pPr>
      <w:r w:rsidRPr="00A004B5">
        <w:rPr>
          <w:rFonts w:ascii="Times New Roman" w:hAnsi="Times New Roman" w:cs="Times New Roman"/>
          <w:b/>
          <w:sz w:val="28"/>
          <w:szCs w:val="28"/>
        </w:rPr>
        <w:t xml:space="preserve">Рис. </w:t>
      </w:r>
      <w:r w:rsidR="00CF1385" w:rsidRPr="00A004B5">
        <w:rPr>
          <w:rFonts w:ascii="Times New Roman" w:hAnsi="Times New Roman" w:cs="Times New Roman"/>
          <w:b/>
          <w:sz w:val="28"/>
          <w:szCs w:val="28"/>
        </w:rPr>
        <w:t>46.  Со</w:t>
      </w:r>
      <w:r w:rsidRPr="00A004B5">
        <w:rPr>
          <w:rFonts w:ascii="Times New Roman" w:hAnsi="Times New Roman" w:cs="Times New Roman"/>
          <w:b/>
          <w:sz w:val="28"/>
          <w:szCs w:val="28"/>
        </w:rPr>
        <w:t>лон</w:t>
      </w:r>
      <w:r w:rsidR="00CF1385" w:rsidRPr="00A004B5">
        <w:rPr>
          <w:rFonts w:ascii="Times New Roman" w:hAnsi="Times New Roman" w:cs="Times New Roman"/>
          <w:b/>
          <w:sz w:val="28"/>
          <w:szCs w:val="28"/>
        </w:rPr>
        <w:t>ець</w:t>
      </w:r>
      <w:r w:rsidRPr="00A004B5">
        <w:rPr>
          <w:rFonts w:ascii="Times New Roman" w:hAnsi="Times New Roman" w:cs="Times New Roman"/>
          <w:b/>
          <w:sz w:val="28"/>
          <w:szCs w:val="28"/>
        </w:rPr>
        <w:t xml:space="preserve"> європейськ</w:t>
      </w:r>
      <w:r w:rsidR="00CF1385" w:rsidRPr="00A004B5">
        <w:rPr>
          <w:rFonts w:ascii="Times New Roman" w:hAnsi="Times New Roman" w:cs="Times New Roman"/>
          <w:b/>
          <w:sz w:val="28"/>
          <w:szCs w:val="28"/>
        </w:rPr>
        <w:t>ий</w:t>
      </w:r>
      <w:r w:rsidRPr="00A004B5">
        <w:rPr>
          <w:rFonts w:ascii="Times New Roman" w:hAnsi="Times New Roman" w:cs="Times New Roman"/>
          <w:b/>
          <w:sz w:val="28"/>
          <w:szCs w:val="28"/>
        </w:rPr>
        <w:t xml:space="preserve"> </w:t>
      </w:r>
      <w:r w:rsidRPr="00A004B5">
        <w:rPr>
          <w:rFonts w:ascii="Times New Roman" w:hAnsi="Times New Roman" w:cs="Times New Roman"/>
          <w:b/>
          <w:i/>
          <w:sz w:val="28"/>
          <w:szCs w:val="28"/>
        </w:rPr>
        <w:t>Salicornia europaea</w:t>
      </w:r>
      <w:r w:rsidRPr="00A004B5">
        <w:rPr>
          <w:rFonts w:ascii="Times New Roman" w:hAnsi="Times New Roman" w:cs="Times New Roman"/>
          <w:b/>
          <w:sz w:val="28"/>
          <w:szCs w:val="28"/>
        </w:rPr>
        <w:t xml:space="preserve"> на засолених лу</w:t>
      </w:r>
      <w:r w:rsidR="00CF1385" w:rsidRPr="00A004B5">
        <w:rPr>
          <w:rFonts w:ascii="Times New Roman" w:hAnsi="Times New Roman" w:cs="Times New Roman"/>
          <w:b/>
          <w:sz w:val="28"/>
          <w:szCs w:val="28"/>
        </w:rPr>
        <w:t xml:space="preserve">чних ділянках заплави </w:t>
      </w:r>
      <w:r w:rsidRPr="00A004B5">
        <w:rPr>
          <w:rFonts w:ascii="Times New Roman" w:hAnsi="Times New Roman" w:cs="Times New Roman"/>
          <w:b/>
          <w:sz w:val="28"/>
          <w:szCs w:val="28"/>
        </w:rPr>
        <w:t>Чичиклії (</w:t>
      </w:r>
      <w:r w:rsidRPr="00A004B5">
        <w:rPr>
          <w:rFonts w:ascii="Times New Roman" w:hAnsi="Times New Roman" w:cs="Times New Roman"/>
          <w:sz w:val="28"/>
          <w:szCs w:val="28"/>
        </w:rPr>
        <w:t>осінній аспект,</w:t>
      </w:r>
      <w:r w:rsidR="00CF1385" w:rsidRPr="00A004B5">
        <w:rPr>
          <w:rFonts w:ascii="Times New Roman" w:hAnsi="Times New Roman" w:cs="Times New Roman"/>
          <w:sz w:val="28"/>
          <w:szCs w:val="28"/>
        </w:rPr>
        <w:t xml:space="preserve"> </w:t>
      </w:r>
      <w:r w:rsidRPr="00A004B5">
        <w:rPr>
          <w:rFonts w:ascii="Times New Roman" w:hAnsi="Times New Roman" w:cs="Times New Roman"/>
          <w:sz w:val="28"/>
          <w:szCs w:val="28"/>
        </w:rPr>
        <w:t>листопад 2014, фото Мазур І.</w:t>
      </w:r>
      <w:r w:rsidRPr="00A004B5">
        <w:rPr>
          <w:rFonts w:ascii="Times New Roman" w:hAnsi="Times New Roman" w:cs="Times New Roman"/>
          <w:b/>
          <w:sz w:val="28"/>
          <w:szCs w:val="28"/>
        </w:rPr>
        <w:t>)</w:t>
      </w:r>
    </w:p>
    <w:p w14:paraId="2AADC446" w14:textId="77777777" w:rsidR="00F047C0" w:rsidRPr="00A004B5" w:rsidRDefault="00F047C0" w:rsidP="003F4587">
      <w:pPr>
        <w:jc w:val="both"/>
        <w:rPr>
          <w:rFonts w:ascii="Times New Roman" w:eastAsia="Times New Roman" w:hAnsi="Times New Roman" w:cs="Times New Roman"/>
          <w:sz w:val="16"/>
          <w:szCs w:val="16"/>
          <w:lang w:eastAsia="ru-RU"/>
        </w:rPr>
      </w:pPr>
    </w:p>
    <w:p w14:paraId="674F728A"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З незначним покриттям серед цієї рослинності зустрічаються типові галофіти, такі як галіміона черешкувата </w:t>
      </w:r>
      <w:r w:rsidRPr="00A004B5">
        <w:rPr>
          <w:rFonts w:ascii="Times New Roman" w:eastAsia="Times New Roman" w:hAnsi="Times New Roman" w:cs="Times New Roman"/>
          <w:i/>
          <w:sz w:val="28"/>
          <w:szCs w:val="28"/>
          <w:lang w:eastAsia="ru-RU"/>
        </w:rPr>
        <w:t>Halimione pedunculata</w:t>
      </w:r>
      <w:r w:rsidRPr="00A004B5">
        <w:rPr>
          <w:rFonts w:ascii="Times New Roman" w:eastAsia="Times New Roman" w:hAnsi="Times New Roman" w:cs="Times New Roman"/>
          <w:sz w:val="28"/>
          <w:szCs w:val="28"/>
          <w:lang w:eastAsia="ru-RU"/>
        </w:rPr>
        <w:t xml:space="preserve">, стелюшок середній </w:t>
      </w:r>
      <w:r w:rsidRPr="00A004B5">
        <w:rPr>
          <w:rFonts w:ascii="Times New Roman" w:eastAsia="Times New Roman" w:hAnsi="Times New Roman" w:cs="Times New Roman"/>
          <w:i/>
          <w:sz w:val="28"/>
          <w:szCs w:val="28"/>
          <w:lang w:eastAsia="ru-RU"/>
        </w:rPr>
        <w:t>Spergularia media</w:t>
      </w:r>
      <w:r w:rsidRPr="00A004B5">
        <w:rPr>
          <w:rFonts w:ascii="Times New Roman" w:eastAsia="Times New Roman" w:hAnsi="Times New Roman" w:cs="Times New Roman"/>
          <w:sz w:val="28"/>
          <w:szCs w:val="28"/>
          <w:lang w:eastAsia="ru-RU"/>
        </w:rPr>
        <w:t xml:space="preserve">, молочка морська </w:t>
      </w:r>
      <w:r w:rsidRPr="00A004B5">
        <w:rPr>
          <w:rFonts w:ascii="Times New Roman" w:eastAsia="Times New Roman" w:hAnsi="Times New Roman" w:cs="Times New Roman"/>
          <w:i/>
          <w:sz w:val="28"/>
          <w:szCs w:val="28"/>
          <w:lang w:eastAsia="ru-RU"/>
        </w:rPr>
        <w:t>Glaux maritima</w:t>
      </w:r>
      <w:r w:rsidRPr="00A004B5">
        <w:rPr>
          <w:rFonts w:ascii="Times New Roman" w:eastAsia="Times New Roman" w:hAnsi="Times New Roman" w:cs="Times New Roman"/>
          <w:sz w:val="28"/>
          <w:szCs w:val="28"/>
          <w:lang w:eastAsia="ru-RU"/>
        </w:rPr>
        <w:t xml:space="preserve">, лутига прибережна </w:t>
      </w:r>
      <w:r w:rsidRPr="00A004B5">
        <w:rPr>
          <w:rFonts w:ascii="Times New Roman" w:eastAsia="Times New Roman" w:hAnsi="Times New Roman" w:cs="Times New Roman"/>
          <w:i/>
          <w:sz w:val="28"/>
          <w:szCs w:val="28"/>
          <w:lang w:eastAsia="ru-RU"/>
        </w:rPr>
        <w:t>Atriplex littoralis</w:t>
      </w:r>
      <w:r w:rsidRPr="00A004B5">
        <w:rPr>
          <w:rFonts w:ascii="Times New Roman" w:eastAsia="Times New Roman" w:hAnsi="Times New Roman" w:cs="Times New Roman"/>
          <w:sz w:val="28"/>
          <w:szCs w:val="28"/>
          <w:lang w:eastAsia="ru-RU"/>
        </w:rPr>
        <w:t xml:space="preserve"> та різні лучно-галофітні види (айстра звичайна </w:t>
      </w:r>
      <w:r w:rsidRPr="00A004B5">
        <w:rPr>
          <w:rFonts w:ascii="Times New Roman" w:eastAsia="Times New Roman" w:hAnsi="Times New Roman" w:cs="Times New Roman"/>
          <w:i/>
          <w:sz w:val="28"/>
          <w:szCs w:val="28"/>
          <w:lang w:eastAsia="ru-RU"/>
        </w:rPr>
        <w:t>Tripolium vulgare</w:t>
      </w:r>
      <w:r w:rsidRPr="00A004B5">
        <w:rPr>
          <w:rFonts w:ascii="Times New Roman" w:eastAsia="Times New Roman" w:hAnsi="Times New Roman" w:cs="Times New Roman"/>
          <w:sz w:val="28"/>
          <w:szCs w:val="28"/>
          <w:lang w:eastAsia="ru-RU"/>
        </w:rPr>
        <w:t xml:space="preserve">, ситник Жерара </w:t>
      </w:r>
      <w:r w:rsidRPr="00A004B5">
        <w:rPr>
          <w:rFonts w:ascii="Times New Roman" w:eastAsia="Times New Roman" w:hAnsi="Times New Roman" w:cs="Times New Roman"/>
          <w:i/>
          <w:sz w:val="28"/>
          <w:szCs w:val="28"/>
          <w:lang w:eastAsia="ru-RU"/>
        </w:rPr>
        <w:t xml:space="preserve">Juncus gerardii, </w:t>
      </w:r>
      <w:r w:rsidRPr="00A004B5">
        <w:rPr>
          <w:rFonts w:ascii="Times New Roman" w:eastAsia="Times New Roman" w:hAnsi="Times New Roman" w:cs="Times New Roman"/>
          <w:sz w:val="28"/>
          <w:szCs w:val="28"/>
          <w:lang w:eastAsia="ru-RU"/>
        </w:rPr>
        <w:t xml:space="preserve">хрінниця широколиста </w:t>
      </w:r>
      <w:r w:rsidRPr="00A004B5">
        <w:rPr>
          <w:rFonts w:ascii="Times New Roman" w:eastAsia="Times New Roman" w:hAnsi="Times New Roman" w:cs="Times New Roman"/>
          <w:i/>
          <w:sz w:val="28"/>
          <w:szCs w:val="28"/>
          <w:lang w:eastAsia="ru-RU"/>
        </w:rPr>
        <w:t>Lepidium latifolium).</w:t>
      </w:r>
      <w:r w:rsidRPr="00A004B5">
        <w:rPr>
          <w:rFonts w:ascii="Times New Roman" w:eastAsia="Times New Roman" w:hAnsi="Times New Roman" w:cs="Times New Roman"/>
          <w:sz w:val="28"/>
          <w:szCs w:val="28"/>
          <w:lang w:eastAsia="ru-RU"/>
        </w:rPr>
        <w:t xml:space="preserve"> Дані фітоценози проявляють акцентоване прагнення до монодомінантності, часто утворюють суто моновидові, чітко окреслені зарості з рівнем проективного покриття на межі 40-60%, які представлені лише одним низькорослим ярусом (до 20 см). Останні зустрічаються плямами серед лучно-галофітної рослинності, яка не витримує надмірного засолення ґрунту та замінюється типовими галофітами</w:t>
      </w:r>
      <w:r w:rsidR="00207E08" w:rsidRPr="00A004B5">
        <w:rPr>
          <w:rFonts w:ascii="Times New Roman" w:eastAsia="Times New Roman" w:hAnsi="Times New Roman" w:cs="Times New Roman"/>
          <w:sz w:val="28"/>
          <w:szCs w:val="28"/>
          <w:lang w:eastAsia="ru-RU"/>
        </w:rPr>
        <w:t xml:space="preserve"> (Рис.</w:t>
      </w:r>
      <w:r w:rsidR="004674C8" w:rsidRPr="00A004B5">
        <w:rPr>
          <w:rFonts w:ascii="Times New Roman" w:eastAsia="Times New Roman" w:hAnsi="Times New Roman" w:cs="Times New Roman"/>
          <w:sz w:val="28"/>
          <w:szCs w:val="28"/>
          <w:lang w:eastAsia="ru-RU"/>
        </w:rPr>
        <w:t>47</w:t>
      </w:r>
      <w:r w:rsidR="00207E08"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Окрім цього, значні площі солончакових та солончакуватих луків було відмічено саме в долині Чичиклії, а солончакуваті та солонцеві луки – у плавнях Кодими. </w:t>
      </w:r>
    </w:p>
    <w:p w14:paraId="6DEA126A" w14:textId="77777777" w:rsidR="00207E08" w:rsidRPr="00A004B5" w:rsidRDefault="00207E08" w:rsidP="00207E08">
      <w:pPr>
        <w:ind w:firstLine="0"/>
        <w:rPr>
          <w:rFonts w:ascii="Times New Roman" w:eastAsia="Times New Roman" w:hAnsi="Times New Roman" w:cs="Times New Roman"/>
          <w:sz w:val="28"/>
          <w:szCs w:val="28"/>
          <w:lang w:eastAsia="ru-RU"/>
        </w:rPr>
      </w:pPr>
      <w:r w:rsidRPr="00A004B5">
        <w:rPr>
          <w:rFonts w:ascii="Times New Roman" w:eastAsia="Times New Roman" w:hAnsi="Times New Roman" w:cs="Times New Roman"/>
          <w:noProof/>
          <w:sz w:val="28"/>
          <w:szCs w:val="28"/>
          <w:lang w:eastAsia="uk-UA"/>
        </w:rPr>
        <w:lastRenderedPageBreak/>
        <w:drawing>
          <wp:inline distT="0" distB="0" distL="0" distR="0" wp14:anchorId="62C5E36E" wp14:editId="5CB2D03F">
            <wp:extent cx="5639435" cy="2853055"/>
            <wp:effectExtent l="0" t="0" r="0" b="4445"/>
            <wp:docPr id="853" name="Рисунок 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639435" cy="2853055"/>
                    </a:xfrm>
                    <a:prstGeom prst="rect">
                      <a:avLst/>
                    </a:prstGeom>
                    <a:noFill/>
                  </pic:spPr>
                </pic:pic>
              </a:graphicData>
            </a:graphic>
          </wp:inline>
        </w:drawing>
      </w:r>
    </w:p>
    <w:p w14:paraId="47D15721" w14:textId="77777777" w:rsidR="00207E08" w:rsidRPr="00A004B5" w:rsidRDefault="00207E08" w:rsidP="00207E08">
      <w:pPr>
        <w:ind w:firstLine="0"/>
        <w:rPr>
          <w:rFonts w:ascii="Times New Roman" w:hAnsi="Times New Roman"/>
          <w:sz w:val="28"/>
          <w:szCs w:val="28"/>
        </w:rPr>
      </w:pPr>
      <w:r w:rsidRPr="00A004B5">
        <w:rPr>
          <w:rFonts w:ascii="Times New Roman" w:hAnsi="Times New Roman"/>
          <w:b/>
          <w:sz w:val="28"/>
          <w:szCs w:val="28"/>
        </w:rPr>
        <w:t xml:space="preserve">Рис. </w:t>
      </w:r>
      <w:r w:rsidR="004674C8" w:rsidRPr="00A004B5">
        <w:rPr>
          <w:rFonts w:ascii="Times New Roman" w:hAnsi="Times New Roman"/>
          <w:b/>
          <w:sz w:val="28"/>
          <w:szCs w:val="28"/>
        </w:rPr>
        <w:t>47. С</w:t>
      </w:r>
      <w:r w:rsidRPr="00A004B5">
        <w:rPr>
          <w:rFonts w:ascii="Times New Roman" w:hAnsi="Times New Roman"/>
          <w:b/>
          <w:sz w:val="28"/>
          <w:szCs w:val="28"/>
        </w:rPr>
        <w:t>одник простерт</w:t>
      </w:r>
      <w:r w:rsidR="004674C8" w:rsidRPr="00A004B5">
        <w:rPr>
          <w:rFonts w:ascii="Times New Roman" w:hAnsi="Times New Roman"/>
          <w:b/>
          <w:sz w:val="28"/>
          <w:szCs w:val="28"/>
        </w:rPr>
        <w:t>ий</w:t>
      </w:r>
      <w:r w:rsidRPr="00A004B5">
        <w:rPr>
          <w:rFonts w:ascii="Times New Roman" w:hAnsi="Times New Roman"/>
          <w:b/>
          <w:sz w:val="28"/>
          <w:szCs w:val="28"/>
        </w:rPr>
        <w:t xml:space="preserve"> </w:t>
      </w:r>
      <w:r w:rsidRPr="00A004B5">
        <w:rPr>
          <w:rFonts w:ascii="Times New Roman" w:hAnsi="Times New Roman"/>
          <w:b/>
          <w:i/>
          <w:sz w:val="28"/>
          <w:szCs w:val="28"/>
        </w:rPr>
        <w:t>Suaeda prostrata</w:t>
      </w:r>
      <w:r w:rsidRPr="00A004B5">
        <w:rPr>
          <w:rFonts w:ascii="Times New Roman" w:hAnsi="Times New Roman"/>
          <w:b/>
          <w:sz w:val="28"/>
          <w:szCs w:val="28"/>
        </w:rPr>
        <w:t xml:space="preserve"> </w:t>
      </w:r>
      <w:r w:rsidR="004674C8" w:rsidRPr="00A004B5">
        <w:rPr>
          <w:rFonts w:ascii="Times New Roman" w:hAnsi="Times New Roman"/>
          <w:b/>
          <w:sz w:val="28"/>
          <w:szCs w:val="28"/>
        </w:rPr>
        <w:t xml:space="preserve">заплави Чичиклії </w:t>
      </w:r>
      <w:r w:rsidRPr="00A004B5">
        <w:rPr>
          <w:rFonts w:ascii="Times New Roman" w:hAnsi="Times New Roman"/>
          <w:b/>
          <w:sz w:val="28"/>
          <w:szCs w:val="28"/>
        </w:rPr>
        <w:t xml:space="preserve">на </w:t>
      </w:r>
      <w:r w:rsidR="008F3711" w:rsidRPr="00A004B5">
        <w:rPr>
          <w:rFonts w:ascii="Times New Roman" w:hAnsi="Times New Roman"/>
          <w:b/>
          <w:sz w:val="28"/>
          <w:szCs w:val="28"/>
        </w:rPr>
        <w:t xml:space="preserve">північній </w:t>
      </w:r>
      <w:r w:rsidRPr="00A004B5">
        <w:rPr>
          <w:rFonts w:ascii="Times New Roman" w:hAnsi="Times New Roman"/>
          <w:b/>
          <w:sz w:val="28"/>
          <w:szCs w:val="28"/>
        </w:rPr>
        <w:t>околиц</w:t>
      </w:r>
      <w:r w:rsidR="004674C8" w:rsidRPr="00A004B5">
        <w:rPr>
          <w:rFonts w:ascii="Times New Roman" w:hAnsi="Times New Roman"/>
          <w:b/>
          <w:sz w:val="28"/>
          <w:szCs w:val="28"/>
        </w:rPr>
        <w:t>і</w:t>
      </w:r>
      <w:r w:rsidR="008F3711" w:rsidRPr="00A004B5">
        <w:rPr>
          <w:rFonts w:ascii="Times New Roman" w:hAnsi="Times New Roman"/>
          <w:b/>
          <w:sz w:val="28"/>
          <w:szCs w:val="28"/>
        </w:rPr>
        <w:t xml:space="preserve"> </w:t>
      </w:r>
      <w:r w:rsidRPr="00A004B5">
        <w:rPr>
          <w:rFonts w:ascii="Times New Roman" w:hAnsi="Times New Roman"/>
          <w:b/>
          <w:sz w:val="28"/>
          <w:szCs w:val="28"/>
        </w:rPr>
        <w:t>смт. Веселинове</w:t>
      </w:r>
      <w:r w:rsidR="008F3711" w:rsidRPr="00A004B5">
        <w:rPr>
          <w:rFonts w:ascii="Times New Roman" w:hAnsi="Times New Roman"/>
          <w:b/>
          <w:sz w:val="28"/>
          <w:szCs w:val="28"/>
        </w:rPr>
        <w:t xml:space="preserve"> (</w:t>
      </w:r>
      <w:r w:rsidRPr="00A004B5">
        <w:rPr>
          <w:rFonts w:ascii="Times New Roman" w:hAnsi="Times New Roman"/>
          <w:sz w:val="28"/>
          <w:szCs w:val="28"/>
        </w:rPr>
        <w:t xml:space="preserve">червень 2014, </w:t>
      </w:r>
      <w:r w:rsidR="008F3711" w:rsidRPr="00A004B5">
        <w:rPr>
          <w:rFonts w:ascii="Times New Roman" w:hAnsi="Times New Roman"/>
          <w:sz w:val="28"/>
          <w:szCs w:val="28"/>
        </w:rPr>
        <w:t xml:space="preserve">правий берег, </w:t>
      </w:r>
      <w:r w:rsidRPr="00A004B5">
        <w:rPr>
          <w:rFonts w:ascii="Times New Roman" w:hAnsi="Times New Roman"/>
          <w:sz w:val="28"/>
          <w:szCs w:val="28"/>
        </w:rPr>
        <w:t>фото Мазур І.</w:t>
      </w:r>
      <w:r w:rsidR="008F3711" w:rsidRPr="00A004B5">
        <w:rPr>
          <w:rFonts w:ascii="Times New Roman" w:hAnsi="Times New Roman"/>
          <w:sz w:val="28"/>
          <w:szCs w:val="28"/>
        </w:rPr>
        <w:t>)</w:t>
      </w:r>
    </w:p>
    <w:p w14:paraId="4508791C" w14:textId="77777777" w:rsidR="00207E08" w:rsidRPr="00A004B5" w:rsidRDefault="00207E08" w:rsidP="003F4587">
      <w:pPr>
        <w:jc w:val="both"/>
        <w:rPr>
          <w:rFonts w:ascii="Times New Roman" w:eastAsia="Times New Roman" w:hAnsi="Times New Roman" w:cs="Times New Roman"/>
          <w:sz w:val="16"/>
          <w:szCs w:val="16"/>
          <w:lang w:eastAsia="ru-RU"/>
        </w:rPr>
      </w:pPr>
    </w:p>
    <w:p w14:paraId="711B0521"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Дані щодо специфіки </w:t>
      </w:r>
      <w:r w:rsidR="00B54CE9" w:rsidRPr="00A004B5">
        <w:rPr>
          <w:rFonts w:ascii="Times New Roman" w:eastAsia="Times New Roman" w:hAnsi="Times New Roman" w:cs="Times New Roman"/>
          <w:sz w:val="28"/>
          <w:szCs w:val="28"/>
          <w:lang w:eastAsia="ru-RU"/>
        </w:rPr>
        <w:t>розташування</w:t>
      </w:r>
      <w:r w:rsidRPr="00A004B5">
        <w:rPr>
          <w:rFonts w:ascii="Times New Roman" w:eastAsia="Times New Roman" w:hAnsi="Times New Roman" w:cs="Times New Roman"/>
          <w:sz w:val="28"/>
          <w:szCs w:val="28"/>
          <w:lang w:eastAsia="ru-RU"/>
        </w:rPr>
        <w:t xml:space="preserve"> різнотипових фітокомплексів засолених і остепнених ділянок плавневих біотопів степових річок доволі чітко демонструють їх значне поширення та помітне тяжіння до середніх і нижніх ділянок течії. Вказані ділянки засолених луків репрезентують ценози крупно</w:t>
      </w:r>
      <w:r w:rsidR="00B54CE9"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комишевих, крупно</w:t>
      </w:r>
      <w:r w:rsidR="00B54CE9"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злакових, дрібно</w:t>
      </w:r>
      <w:r w:rsidR="00B54CE9"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ситникових та солончакових угруповань, які загалом відносяться до флористично бідних. </w:t>
      </w:r>
    </w:p>
    <w:p w14:paraId="34A0BAA6" w14:textId="77777777" w:rsidR="003F4587" w:rsidRPr="00A004B5" w:rsidRDefault="003F4587" w:rsidP="004674C8">
      <w:pPr>
        <w:pStyle w:val="22"/>
        <w:rPr>
          <w:rFonts w:eastAsia="Times New Roman"/>
          <w:lang w:eastAsia="ru-RU"/>
        </w:rPr>
      </w:pPr>
      <w:r w:rsidRPr="00A004B5">
        <w:rPr>
          <w:rFonts w:eastAsia="Times New Roman"/>
          <w:lang w:eastAsia="ru-RU"/>
        </w:rPr>
        <w:t xml:space="preserve">Загалом, із всіх річок </w:t>
      </w:r>
      <w:r w:rsidR="004674C8" w:rsidRPr="00A004B5">
        <w:rPr>
          <w:rFonts w:eastAsia="Times New Roman"/>
          <w:lang w:eastAsia="ru-RU"/>
        </w:rPr>
        <w:t>регіону</w:t>
      </w:r>
      <w:r w:rsidRPr="00A004B5">
        <w:rPr>
          <w:rFonts w:eastAsia="Times New Roman"/>
          <w:lang w:eastAsia="ru-RU"/>
        </w:rPr>
        <w:t xml:space="preserve">, найбільші площі та найвищі кількісні рівні засоленості ґрунтів характерні для </w:t>
      </w:r>
      <w:r w:rsidR="004674C8" w:rsidRPr="00A004B5">
        <w:rPr>
          <w:rFonts w:eastAsia="Times New Roman"/>
          <w:lang w:eastAsia="ru-RU"/>
        </w:rPr>
        <w:t>пониззя</w:t>
      </w:r>
      <w:r w:rsidRPr="00A004B5">
        <w:rPr>
          <w:rFonts w:eastAsia="Times New Roman"/>
          <w:lang w:eastAsia="ru-RU"/>
        </w:rPr>
        <w:t xml:space="preserve"> Чичиклі</w:t>
      </w:r>
      <w:r w:rsidR="004674C8" w:rsidRPr="00A004B5">
        <w:rPr>
          <w:rFonts w:eastAsia="Times New Roman"/>
          <w:lang w:eastAsia="ru-RU"/>
        </w:rPr>
        <w:t>ї</w:t>
      </w:r>
      <w:r w:rsidRPr="00A004B5">
        <w:rPr>
          <w:rFonts w:eastAsia="Times New Roman"/>
          <w:lang w:eastAsia="ru-RU"/>
        </w:rPr>
        <w:t xml:space="preserve">, що вказує на відносну давність процесів, які спричинили вказаний стан долини та її рослинних угруповань і слугує наочним прикладом наслідків сукцесійних перетворень плавневої рослинності степових річок в умовах втрати ними режиму проточності. Узагальнення </w:t>
      </w:r>
      <w:r w:rsidR="004674C8" w:rsidRPr="00A004B5">
        <w:rPr>
          <w:rFonts w:eastAsia="Times New Roman"/>
          <w:lang w:eastAsia="ru-RU"/>
        </w:rPr>
        <w:t xml:space="preserve">отриманих результатів польових обстежень рослинності </w:t>
      </w:r>
      <w:r w:rsidRPr="00A004B5">
        <w:rPr>
          <w:rFonts w:eastAsia="Times New Roman"/>
          <w:lang w:eastAsia="ru-RU"/>
        </w:rPr>
        <w:t xml:space="preserve">засолених ділянок </w:t>
      </w:r>
      <w:r w:rsidR="004674C8" w:rsidRPr="00A004B5">
        <w:rPr>
          <w:rFonts w:eastAsia="Times New Roman"/>
          <w:lang w:eastAsia="ru-RU"/>
        </w:rPr>
        <w:t xml:space="preserve">річкових долин </w:t>
      </w:r>
      <w:r w:rsidRPr="00A004B5">
        <w:rPr>
          <w:rFonts w:eastAsia="Times New Roman"/>
          <w:lang w:eastAsia="ru-RU"/>
        </w:rPr>
        <w:t>показує, що</w:t>
      </w:r>
      <w:r w:rsidR="004674C8" w:rsidRPr="00A004B5">
        <w:rPr>
          <w:rFonts w:eastAsia="Times New Roman"/>
          <w:lang w:eastAsia="ru-RU"/>
        </w:rPr>
        <w:t xml:space="preserve"> </w:t>
      </w:r>
      <w:r w:rsidRPr="00A004B5">
        <w:rPr>
          <w:rFonts w:eastAsia="Times New Roman"/>
          <w:lang w:eastAsia="ru-RU"/>
        </w:rPr>
        <w:t xml:space="preserve">всі ценотичні форми останніх, </w:t>
      </w:r>
      <w:r w:rsidR="004674C8" w:rsidRPr="00A004B5">
        <w:rPr>
          <w:rFonts w:eastAsia="Times New Roman"/>
          <w:lang w:eastAsia="ru-RU"/>
        </w:rPr>
        <w:t>у</w:t>
      </w:r>
      <w:r w:rsidRPr="00A004B5">
        <w:rPr>
          <w:rFonts w:eastAsia="Times New Roman"/>
          <w:lang w:eastAsia="ru-RU"/>
        </w:rPr>
        <w:t xml:space="preserve"> порівнянні зі справжніми та болотистими луками, представлені розрідженими уніфікованими угрупованнями (від 1 до 9 видів), утвореними в основному лише 1–2 ярусами. </w:t>
      </w:r>
    </w:p>
    <w:p w14:paraId="15254F4B" w14:textId="77777777" w:rsidR="001065CA" w:rsidRPr="00A004B5" w:rsidRDefault="001065CA" w:rsidP="001065C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Рослинність болотистих лук</w:t>
      </w:r>
      <w:r w:rsidRPr="00A004B5">
        <w:rPr>
          <w:rFonts w:ascii="Times New Roman" w:eastAsia="Times New Roman" w:hAnsi="Times New Roman" w:cs="Times New Roman"/>
          <w:sz w:val="28"/>
          <w:szCs w:val="28"/>
          <w:lang w:eastAsia="ru-RU"/>
        </w:rPr>
        <w:t xml:space="preserve"> загалом є типовим елементом будь-яких плавневих екотопів, набуваючи максимального розвитку саме в долинах рівнинних річок. Їх розміщення в заплаві «прив’язано» до ділянок обводнених понижень на лучних і лучно-болотних ґрунтах, які відрізняються довго- та </w:t>
      </w:r>
      <w:r w:rsidR="007661DD" w:rsidRPr="00A004B5">
        <w:rPr>
          <w:rFonts w:ascii="Times New Roman" w:eastAsia="Times New Roman" w:hAnsi="Times New Roman" w:cs="Times New Roman"/>
          <w:sz w:val="28"/>
          <w:szCs w:val="28"/>
          <w:lang w:eastAsia="ru-RU"/>
        </w:rPr>
        <w:t>середньотривалим</w:t>
      </w:r>
      <w:r w:rsidRPr="00A004B5">
        <w:rPr>
          <w:rFonts w:ascii="Times New Roman" w:eastAsia="Times New Roman" w:hAnsi="Times New Roman" w:cs="Times New Roman"/>
          <w:sz w:val="28"/>
          <w:szCs w:val="28"/>
          <w:lang w:eastAsia="ru-RU"/>
        </w:rPr>
        <w:t xml:space="preserve"> заплавним режимом. Болотисті луки є проміжними між смугою прибережно-водної рослинності та справжніми луками на відносно сухих ділянках заплави, тож їх фітоценози закономірно представлені переважно гігромезофітами</w:t>
      </w:r>
      <w:r w:rsidR="00984A7D" w:rsidRPr="00A004B5">
        <w:rPr>
          <w:rFonts w:ascii="Times New Roman" w:eastAsia="Times New Roman" w:hAnsi="Times New Roman" w:cs="Times New Roman"/>
          <w:sz w:val="28"/>
          <w:szCs w:val="28"/>
          <w:lang w:eastAsia="ru-RU"/>
        </w:rPr>
        <w:t xml:space="preserve"> (Рис</w:t>
      </w:r>
      <w:r w:rsidR="004674C8" w:rsidRPr="00A004B5">
        <w:rPr>
          <w:rFonts w:ascii="Times New Roman" w:eastAsia="Times New Roman" w:hAnsi="Times New Roman" w:cs="Times New Roman"/>
          <w:sz w:val="28"/>
          <w:szCs w:val="28"/>
          <w:lang w:eastAsia="ru-RU"/>
        </w:rPr>
        <w:t>.48</w:t>
      </w:r>
      <w:r w:rsidR="00984A7D"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w:t>
      </w:r>
    </w:p>
    <w:p w14:paraId="535FB3AE" w14:textId="77777777" w:rsidR="00984A7D" w:rsidRPr="00A004B5" w:rsidRDefault="00984A7D" w:rsidP="00984A7D">
      <w:pPr>
        <w:ind w:firstLine="0"/>
        <w:rPr>
          <w:rFonts w:ascii="Times New Roman" w:eastAsia="Times New Roman" w:hAnsi="Times New Roman" w:cs="Times New Roman"/>
          <w:sz w:val="28"/>
          <w:szCs w:val="28"/>
          <w:lang w:eastAsia="ru-RU"/>
        </w:rPr>
      </w:pPr>
      <w:r w:rsidRPr="00A004B5">
        <w:rPr>
          <w:noProof/>
          <w:lang w:eastAsia="uk-UA"/>
        </w:rPr>
        <w:lastRenderedPageBreak/>
        <w:drawing>
          <wp:inline distT="0" distB="0" distL="0" distR="0" wp14:anchorId="52EBE032" wp14:editId="3E04B9CD">
            <wp:extent cx="4488788" cy="3346315"/>
            <wp:effectExtent l="0" t="0" r="7620" b="6985"/>
            <wp:docPr id="3" name="Рисунок 2"/>
            <wp:cNvGraphicFramePr/>
            <a:graphic xmlns:a="http://schemas.openxmlformats.org/drawingml/2006/main">
              <a:graphicData uri="http://schemas.openxmlformats.org/drawingml/2006/picture">
                <pic:pic xmlns:pic="http://schemas.openxmlformats.org/drawingml/2006/picture">
                  <pic:nvPicPr>
                    <pic:cNvPr id="58" name="Рисунок 2"/>
                    <pic:cNvPicPr/>
                  </pic:nvPicPr>
                  <pic:blipFill>
                    <a:blip r:embed="rId127" cstate="print">
                      <a:lum contrast="10000"/>
                      <a:extLst>
                        <a:ext uri="{28A0092B-C50C-407E-A947-70E740481C1C}">
                          <a14:useLocalDpi xmlns:a14="http://schemas.microsoft.com/office/drawing/2010/main" val="0"/>
                        </a:ext>
                      </a:extLst>
                    </a:blip>
                    <a:srcRect/>
                    <a:stretch>
                      <a:fillRect/>
                    </a:stretch>
                  </pic:blipFill>
                  <pic:spPr bwMode="auto">
                    <a:xfrm>
                      <a:off x="0" y="0"/>
                      <a:ext cx="4495485" cy="3351308"/>
                    </a:xfrm>
                    <a:prstGeom prst="rect">
                      <a:avLst/>
                    </a:prstGeom>
                    <a:noFill/>
                    <a:ln>
                      <a:noFill/>
                    </a:ln>
                  </pic:spPr>
                </pic:pic>
              </a:graphicData>
            </a:graphic>
          </wp:inline>
        </w:drawing>
      </w:r>
    </w:p>
    <w:p w14:paraId="197D0656" w14:textId="77777777" w:rsidR="00984A7D" w:rsidRPr="00A004B5" w:rsidRDefault="00984A7D" w:rsidP="00984A7D">
      <w:pPr>
        <w:pStyle w:val="30"/>
        <w:rPr>
          <w:rFonts w:cstheme="minorBidi"/>
          <w:bCs/>
        </w:rPr>
      </w:pPr>
      <w:r w:rsidRPr="00A004B5">
        <w:rPr>
          <w:rFonts w:cstheme="minorBidi"/>
          <w:bCs/>
        </w:rPr>
        <w:t xml:space="preserve">Рис. </w:t>
      </w:r>
      <w:r w:rsidR="004674C8" w:rsidRPr="00A004B5">
        <w:rPr>
          <w:rFonts w:cstheme="minorBidi"/>
          <w:bCs/>
        </w:rPr>
        <w:t>48.</w:t>
      </w:r>
      <w:r w:rsidRPr="00A004B5">
        <w:rPr>
          <w:rFonts w:cstheme="minorBidi"/>
          <w:bCs/>
        </w:rPr>
        <w:t xml:space="preserve"> Рослинність заболочених луків плавнів Південного Бугу</w:t>
      </w:r>
      <w:r w:rsidR="004674C8" w:rsidRPr="00A004B5">
        <w:rPr>
          <w:rFonts w:cstheme="minorBidi"/>
          <w:bCs/>
        </w:rPr>
        <w:t>,</w:t>
      </w:r>
      <w:r w:rsidRPr="00A004B5">
        <w:rPr>
          <w:rFonts w:cstheme="minorBidi"/>
          <w:bCs/>
        </w:rPr>
        <w:t xml:space="preserve"> </w:t>
      </w:r>
    </w:p>
    <w:p w14:paraId="6C68C8D6" w14:textId="77777777" w:rsidR="00984A7D" w:rsidRPr="00A004B5" w:rsidRDefault="004674C8" w:rsidP="00984A7D">
      <w:pPr>
        <w:ind w:firstLine="0"/>
        <w:rPr>
          <w:rFonts w:ascii="Times New Roman" w:hAnsi="Times New Roman"/>
          <w:bCs/>
          <w:sz w:val="28"/>
          <w:szCs w:val="28"/>
        </w:rPr>
      </w:pPr>
      <w:r w:rsidRPr="00A004B5">
        <w:rPr>
          <w:rFonts w:ascii="Times New Roman" w:hAnsi="Times New Roman"/>
          <w:bCs/>
          <w:sz w:val="28"/>
          <w:szCs w:val="28"/>
        </w:rPr>
        <w:t xml:space="preserve">околиці с. Ковалівка, </w:t>
      </w:r>
      <w:r w:rsidR="00984A7D" w:rsidRPr="00A004B5">
        <w:rPr>
          <w:rFonts w:ascii="Times New Roman" w:hAnsi="Times New Roman"/>
          <w:bCs/>
          <w:sz w:val="28"/>
          <w:szCs w:val="28"/>
        </w:rPr>
        <w:t>червень 2013</w:t>
      </w:r>
      <w:r w:rsidRPr="00A004B5">
        <w:rPr>
          <w:rFonts w:ascii="Times New Roman" w:hAnsi="Times New Roman"/>
          <w:bCs/>
          <w:sz w:val="28"/>
          <w:szCs w:val="28"/>
        </w:rPr>
        <w:t xml:space="preserve"> р., фото Мазур І.</w:t>
      </w:r>
    </w:p>
    <w:p w14:paraId="0AEDB168" w14:textId="77777777" w:rsidR="00984A7D" w:rsidRPr="00A004B5" w:rsidRDefault="00984A7D" w:rsidP="004674C8">
      <w:pPr>
        <w:pStyle w:val="ab"/>
        <w:rPr>
          <w:rFonts w:ascii="Times New Roman" w:eastAsia="Times New Roman" w:hAnsi="Times New Roman" w:cs="Times New Roman"/>
          <w:lang w:eastAsia="ru-RU"/>
        </w:rPr>
      </w:pPr>
    </w:p>
    <w:p w14:paraId="5BBB9967" w14:textId="77777777" w:rsidR="004674C8" w:rsidRPr="00A004B5" w:rsidRDefault="004674C8" w:rsidP="004674C8">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Травостій цих фітокомплексів утворений видами з вираженою здатністю до існування в межах широкої екологічної амплітуди – очерету звичайного </w:t>
      </w:r>
      <w:r w:rsidRPr="00A004B5">
        <w:rPr>
          <w:rFonts w:ascii="Times New Roman" w:eastAsia="Times New Roman" w:hAnsi="Times New Roman" w:cs="Times New Roman"/>
          <w:i/>
          <w:sz w:val="28"/>
          <w:szCs w:val="28"/>
          <w:lang w:eastAsia="ru-RU"/>
        </w:rPr>
        <w:t>Phragmites australis</w:t>
      </w:r>
      <w:r w:rsidRPr="00A004B5">
        <w:rPr>
          <w:rFonts w:ascii="Times New Roman" w:eastAsia="Times New Roman" w:hAnsi="Times New Roman" w:cs="Times New Roman"/>
          <w:sz w:val="28"/>
          <w:szCs w:val="28"/>
          <w:lang w:eastAsia="ru-RU"/>
        </w:rPr>
        <w:t xml:space="preserve">, лепешняку великого </w:t>
      </w:r>
      <w:r w:rsidRPr="00A004B5">
        <w:rPr>
          <w:rFonts w:ascii="Times New Roman" w:eastAsia="Times New Roman" w:hAnsi="Times New Roman" w:cs="Times New Roman"/>
          <w:i/>
          <w:sz w:val="28"/>
          <w:szCs w:val="28"/>
          <w:lang w:eastAsia="ru-RU"/>
        </w:rPr>
        <w:t>Glyceria maxima</w:t>
      </w:r>
      <w:r w:rsidRPr="00A004B5">
        <w:rPr>
          <w:rFonts w:ascii="Times New Roman" w:eastAsia="Times New Roman" w:hAnsi="Times New Roman" w:cs="Times New Roman"/>
          <w:sz w:val="28"/>
          <w:szCs w:val="28"/>
          <w:lang w:eastAsia="ru-RU"/>
        </w:rPr>
        <w:t xml:space="preserve">, осоки гострої </w:t>
      </w:r>
      <w:r w:rsidRPr="00A004B5">
        <w:rPr>
          <w:rFonts w:ascii="Times New Roman" w:eastAsia="Times New Roman" w:hAnsi="Times New Roman" w:cs="Times New Roman"/>
          <w:i/>
          <w:sz w:val="28"/>
          <w:szCs w:val="28"/>
          <w:lang w:eastAsia="ru-RU"/>
        </w:rPr>
        <w:t>Carex acuta</w:t>
      </w:r>
      <w:r w:rsidRPr="00A004B5">
        <w:rPr>
          <w:rFonts w:ascii="Times New Roman" w:eastAsia="Times New Roman" w:hAnsi="Times New Roman" w:cs="Times New Roman"/>
          <w:sz w:val="28"/>
          <w:szCs w:val="28"/>
          <w:lang w:eastAsia="ru-RU"/>
        </w:rPr>
        <w:t xml:space="preserve"> та осоки прибережної </w:t>
      </w:r>
      <w:r w:rsidRPr="00A004B5">
        <w:rPr>
          <w:rFonts w:ascii="Times New Roman" w:eastAsia="Times New Roman" w:hAnsi="Times New Roman" w:cs="Times New Roman"/>
          <w:i/>
          <w:sz w:val="28"/>
          <w:szCs w:val="28"/>
          <w:lang w:eastAsia="ru-RU"/>
        </w:rPr>
        <w:t>Carex riparia</w:t>
      </w:r>
      <w:r w:rsidRPr="00A004B5">
        <w:rPr>
          <w:rFonts w:ascii="Times New Roman" w:eastAsia="Times New Roman" w:hAnsi="Times New Roman" w:cs="Times New Roman"/>
          <w:sz w:val="28"/>
          <w:szCs w:val="28"/>
          <w:lang w:eastAsia="ru-RU"/>
        </w:rPr>
        <w:t xml:space="preserve">. Дещо рідше домінантами болотистих луків виступають такі види, як осока лисяча </w:t>
      </w:r>
      <w:r w:rsidRPr="00A004B5">
        <w:rPr>
          <w:rFonts w:ascii="Times New Roman" w:eastAsia="Times New Roman" w:hAnsi="Times New Roman" w:cs="Times New Roman"/>
          <w:i/>
          <w:color w:val="000000"/>
          <w:sz w:val="28"/>
          <w:szCs w:val="28"/>
          <w:shd w:val="clear" w:color="auto" w:fill="FFFFFF"/>
          <w:lang w:eastAsia="ru-RU"/>
        </w:rPr>
        <w:t xml:space="preserve">Carex vulpina, </w:t>
      </w:r>
      <w:r w:rsidRPr="00A004B5">
        <w:rPr>
          <w:rFonts w:ascii="Times New Roman" w:eastAsia="Times New Roman" w:hAnsi="Times New Roman" w:cs="Times New Roman"/>
          <w:color w:val="000000"/>
          <w:sz w:val="28"/>
          <w:szCs w:val="28"/>
          <w:shd w:val="clear" w:color="auto" w:fill="FFFFFF"/>
          <w:lang w:eastAsia="ru-RU"/>
        </w:rPr>
        <w:t>осока гостровидна</w:t>
      </w:r>
      <w:r w:rsidRPr="00A004B5">
        <w:rPr>
          <w:rFonts w:ascii="Calibri" w:eastAsia="Times New Roman" w:hAnsi="Calibri" w:cs="Times New Roman"/>
          <w:lang w:eastAsia="ru-RU"/>
        </w:rPr>
        <w:t xml:space="preserve"> </w:t>
      </w:r>
      <w:r w:rsidRPr="00A004B5">
        <w:rPr>
          <w:rFonts w:ascii="Times New Roman" w:eastAsia="Times New Roman" w:hAnsi="Times New Roman" w:cs="Times New Roman"/>
          <w:i/>
          <w:color w:val="000000"/>
          <w:sz w:val="28"/>
          <w:szCs w:val="28"/>
          <w:shd w:val="clear" w:color="auto" w:fill="FFFFFF"/>
          <w:lang w:eastAsia="ru-RU"/>
        </w:rPr>
        <w:t>Carex acutiformis,</w:t>
      </w:r>
      <w:r w:rsidRPr="00A004B5">
        <w:rPr>
          <w:rFonts w:ascii="Times New Roman" w:eastAsia="Times New Roman" w:hAnsi="Times New Roman" w:cs="Times New Roman"/>
          <w:sz w:val="28"/>
          <w:szCs w:val="28"/>
          <w:lang w:eastAsia="ru-RU"/>
        </w:rPr>
        <w:t xml:space="preserve"> ситняг болотний </w:t>
      </w:r>
      <w:r w:rsidRPr="00A004B5">
        <w:rPr>
          <w:rFonts w:ascii="Times New Roman" w:eastAsia="Times New Roman" w:hAnsi="Times New Roman" w:cs="Times New Roman"/>
          <w:i/>
          <w:sz w:val="28"/>
          <w:szCs w:val="28"/>
          <w:lang w:eastAsia="ru-RU"/>
        </w:rPr>
        <w:t>Eleocharis palustris,</w:t>
      </w:r>
      <w:r w:rsidRPr="00A004B5">
        <w:rPr>
          <w:rFonts w:ascii="Times New Roman" w:eastAsia="Times New Roman" w:hAnsi="Times New Roman" w:cs="Times New Roman"/>
          <w:sz w:val="28"/>
          <w:szCs w:val="28"/>
          <w:lang w:eastAsia="ru-RU"/>
        </w:rPr>
        <w:t xml:space="preserve"> півники болотні</w:t>
      </w:r>
      <w:r w:rsidRPr="00A004B5">
        <w:rPr>
          <w:rFonts w:ascii="Times New Roman" w:eastAsia="Times New Roman" w:hAnsi="Times New Roman" w:cs="Times New Roman"/>
          <w:i/>
          <w:sz w:val="28"/>
          <w:szCs w:val="28"/>
          <w:lang w:eastAsia="ru-RU"/>
        </w:rPr>
        <w:t xml:space="preserve"> Iris pseudacorus</w:t>
      </w:r>
      <w:r w:rsidRPr="00A004B5">
        <w:rPr>
          <w:rFonts w:ascii="Times New Roman" w:eastAsia="Times New Roman" w:hAnsi="Times New Roman" w:cs="Times New Roman"/>
          <w:sz w:val="28"/>
          <w:szCs w:val="28"/>
          <w:lang w:eastAsia="ru-RU"/>
        </w:rPr>
        <w:t>, рогіз Лаксманів</w:t>
      </w:r>
      <w:r w:rsidRPr="00A004B5">
        <w:rPr>
          <w:rFonts w:ascii="Calibri" w:eastAsia="Times New Roman" w:hAnsi="Calibri" w:cs="Times New Roman"/>
          <w:lang w:eastAsia="ru-RU"/>
        </w:rPr>
        <w:t xml:space="preserve"> </w:t>
      </w:r>
      <w:r w:rsidRPr="00A004B5">
        <w:rPr>
          <w:rFonts w:ascii="Times New Roman" w:eastAsia="Times New Roman" w:hAnsi="Times New Roman" w:cs="Times New Roman"/>
          <w:i/>
          <w:sz w:val="28"/>
          <w:szCs w:val="28"/>
          <w:lang w:eastAsia="ru-RU"/>
        </w:rPr>
        <w:t>Typha laxmannii</w:t>
      </w:r>
      <w:r w:rsidRPr="00A004B5">
        <w:rPr>
          <w:rFonts w:ascii="Times New Roman" w:eastAsia="Times New Roman" w:hAnsi="Times New Roman" w:cs="Times New Roman"/>
          <w:sz w:val="28"/>
          <w:szCs w:val="28"/>
          <w:lang w:eastAsia="ru-RU"/>
        </w:rPr>
        <w:t xml:space="preserve"> (Кодима, середня течія), щучник дернистий</w:t>
      </w:r>
      <w:r w:rsidRPr="00A004B5">
        <w:rPr>
          <w:rFonts w:ascii="Calibri" w:eastAsia="Times New Roman" w:hAnsi="Calibri" w:cs="Times New Roman"/>
          <w:lang w:eastAsia="ru-RU"/>
        </w:rPr>
        <w:t xml:space="preserve">  </w:t>
      </w:r>
      <w:r w:rsidRPr="00A004B5">
        <w:rPr>
          <w:rFonts w:ascii="Times New Roman" w:eastAsia="Times New Roman" w:hAnsi="Times New Roman" w:cs="Times New Roman"/>
          <w:i/>
          <w:sz w:val="28"/>
          <w:szCs w:val="28"/>
          <w:lang w:eastAsia="ru-RU"/>
        </w:rPr>
        <w:t>Deschampsia cespitosa</w:t>
      </w:r>
      <w:r w:rsidRPr="00A004B5">
        <w:rPr>
          <w:rFonts w:ascii="Times New Roman" w:eastAsia="Times New Roman" w:hAnsi="Times New Roman" w:cs="Times New Roman"/>
          <w:sz w:val="28"/>
          <w:szCs w:val="28"/>
          <w:lang w:eastAsia="ru-RU"/>
        </w:rPr>
        <w:t xml:space="preserve"> (Південний Буг), вербозілля звичайне </w:t>
      </w:r>
      <w:r w:rsidRPr="00A004B5">
        <w:rPr>
          <w:rFonts w:ascii="Times New Roman" w:eastAsia="Times New Roman" w:hAnsi="Times New Roman" w:cs="Times New Roman"/>
          <w:i/>
          <w:sz w:val="28"/>
          <w:szCs w:val="28"/>
          <w:lang w:eastAsia="ru-RU"/>
        </w:rPr>
        <w:t>Lysimachia vulgaris</w:t>
      </w:r>
      <w:r w:rsidRPr="00A004B5">
        <w:rPr>
          <w:rFonts w:ascii="Times New Roman" w:eastAsia="Times New Roman" w:hAnsi="Times New Roman" w:cs="Times New Roman"/>
          <w:sz w:val="28"/>
          <w:szCs w:val="28"/>
          <w:lang w:eastAsia="ru-RU"/>
        </w:rPr>
        <w:t xml:space="preserve"> (Південний Буг). На засолених болотистих ґрунтах гирлових і передгирлових ділянок річкових долин значне поширення мають специфічні фітоценози на основі бульбокомишу морського </w:t>
      </w:r>
      <w:r w:rsidRPr="00A004B5">
        <w:rPr>
          <w:rFonts w:ascii="Times New Roman" w:eastAsia="Times New Roman" w:hAnsi="Times New Roman" w:cs="Times New Roman"/>
          <w:i/>
          <w:sz w:val="28"/>
          <w:szCs w:val="28"/>
          <w:lang w:eastAsia="ru-RU"/>
        </w:rPr>
        <w:t>Bolboschoenus maritimus</w:t>
      </w:r>
      <w:r w:rsidRPr="00A004B5">
        <w:rPr>
          <w:rFonts w:ascii="Times New Roman" w:eastAsia="Times New Roman" w:hAnsi="Times New Roman" w:cs="Times New Roman"/>
          <w:sz w:val="28"/>
          <w:szCs w:val="28"/>
          <w:lang w:eastAsia="ru-RU"/>
        </w:rPr>
        <w:t xml:space="preserve"> та комишу Табернемонтана </w:t>
      </w:r>
      <w:r w:rsidRPr="00A004B5">
        <w:rPr>
          <w:rFonts w:ascii="Times New Roman" w:eastAsia="Times New Roman" w:hAnsi="Times New Roman" w:cs="Times New Roman"/>
          <w:i/>
          <w:sz w:val="28"/>
          <w:szCs w:val="28"/>
          <w:lang w:eastAsia="ru-RU"/>
        </w:rPr>
        <w:t>Scirpus tabernaemontani.</w:t>
      </w:r>
      <w:r w:rsidRPr="00A004B5">
        <w:rPr>
          <w:rFonts w:ascii="Times New Roman" w:eastAsia="Times New Roman" w:hAnsi="Times New Roman" w:cs="Times New Roman"/>
          <w:sz w:val="28"/>
          <w:szCs w:val="28"/>
          <w:lang w:eastAsia="ru-RU"/>
        </w:rPr>
        <w:t xml:space="preserve"> Подібні ценотичні утворення характерні для гирлових зон Тилігулу, Сасику та Березані, устя яких формують вершини відповідних лиманів. </w:t>
      </w:r>
    </w:p>
    <w:p w14:paraId="46F8EE37" w14:textId="77777777" w:rsidR="001065CA" w:rsidRPr="00A004B5" w:rsidRDefault="001065CA" w:rsidP="001065C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Найбільш типовими для фітоценозів болотистих лук є угруповання на основі таких едифікаторів, як осока гостра </w:t>
      </w:r>
      <w:r w:rsidRPr="00A004B5">
        <w:rPr>
          <w:rFonts w:ascii="Times New Roman" w:eastAsia="Times New Roman" w:hAnsi="Times New Roman" w:cs="Times New Roman"/>
          <w:i/>
          <w:sz w:val="28"/>
          <w:szCs w:val="28"/>
          <w:lang w:eastAsia="ru-RU"/>
        </w:rPr>
        <w:t>Carex acuta</w:t>
      </w:r>
      <w:r w:rsidRPr="00A004B5">
        <w:rPr>
          <w:rFonts w:ascii="Times New Roman" w:eastAsia="Times New Roman" w:hAnsi="Times New Roman" w:cs="Times New Roman"/>
          <w:sz w:val="28"/>
          <w:szCs w:val="28"/>
          <w:lang w:eastAsia="ru-RU"/>
        </w:rPr>
        <w:t xml:space="preserve"> та осока побережна </w:t>
      </w:r>
      <w:r w:rsidRPr="00A004B5">
        <w:rPr>
          <w:rFonts w:ascii="Times New Roman" w:eastAsia="Times New Roman" w:hAnsi="Times New Roman" w:cs="Times New Roman"/>
          <w:i/>
          <w:sz w:val="28"/>
          <w:szCs w:val="28"/>
          <w:lang w:eastAsia="ru-RU"/>
        </w:rPr>
        <w:t>Carex riparia</w:t>
      </w:r>
      <w:r w:rsidRPr="00A004B5">
        <w:rPr>
          <w:rFonts w:ascii="Times New Roman" w:eastAsia="Times New Roman" w:hAnsi="Times New Roman" w:cs="Times New Roman"/>
          <w:sz w:val="28"/>
          <w:szCs w:val="28"/>
          <w:lang w:eastAsia="ru-RU"/>
        </w:rPr>
        <w:t xml:space="preserve">, які практично суцільним масивом покривають всі найбільш зволожені ділянки заплави за межами власне русла. Вже на початку вегетації вони мають вигляд густих заростів, із покриттям до 95% площі та висотою травостою до 200 см, який загалом зберігає виражену ярусну структуру. Перший (найвищий) ярус, висотою до 200 см, утворений одиничними екземплярами плакуна верболистого </w:t>
      </w:r>
      <w:r w:rsidRPr="00A004B5">
        <w:rPr>
          <w:rFonts w:ascii="Times New Roman" w:eastAsia="Times New Roman" w:hAnsi="Times New Roman" w:cs="Times New Roman"/>
          <w:i/>
          <w:sz w:val="28"/>
          <w:szCs w:val="28"/>
          <w:lang w:eastAsia="ru-RU"/>
        </w:rPr>
        <w:t xml:space="preserve">Lythrum salicaria </w:t>
      </w:r>
      <w:r w:rsidRPr="00A004B5">
        <w:rPr>
          <w:rFonts w:ascii="Times New Roman" w:eastAsia="Times New Roman" w:hAnsi="Times New Roman" w:cs="Times New Roman"/>
          <w:sz w:val="28"/>
          <w:szCs w:val="28"/>
          <w:lang w:eastAsia="ru-RU"/>
        </w:rPr>
        <w:t>та</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sz w:val="28"/>
          <w:szCs w:val="28"/>
          <w:lang w:eastAsia="ru-RU"/>
        </w:rPr>
        <w:t xml:space="preserve">зніту мохнатого </w:t>
      </w:r>
      <w:r w:rsidRPr="00A004B5">
        <w:rPr>
          <w:rFonts w:ascii="Times New Roman" w:eastAsia="Times New Roman" w:hAnsi="Times New Roman" w:cs="Times New Roman"/>
          <w:i/>
          <w:sz w:val="28"/>
          <w:szCs w:val="28"/>
          <w:lang w:eastAsia="ru-RU"/>
        </w:rPr>
        <w:t xml:space="preserve">Epilobium hirsutum. </w:t>
      </w:r>
      <w:r w:rsidRPr="00A004B5">
        <w:rPr>
          <w:rFonts w:ascii="Times New Roman" w:eastAsia="Times New Roman" w:hAnsi="Times New Roman" w:cs="Times New Roman"/>
          <w:sz w:val="28"/>
          <w:szCs w:val="28"/>
          <w:lang w:eastAsia="ru-RU"/>
        </w:rPr>
        <w:t xml:space="preserve">Другий (середній) ярус сформований виключно за рахунок едифікатору, який набуває покриття на рівні до 90% площі. Асектаторами (в тому числі сезонними) виступають м’ята водяна </w:t>
      </w:r>
      <w:r w:rsidRPr="00A004B5">
        <w:rPr>
          <w:rFonts w:ascii="Times New Roman" w:eastAsia="Times New Roman" w:hAnsi="Times New Roman" w:cs="Times New Roman"/>
          <w:i/>
          <w:sz w:val="28"/>
          <w:szCs w:val="28"/>
          <w:lang w:eastAsia="ru-RU"/>
        </w:rPr>
        <w:t>Mentha aquatica</w:t>
      </w:r>
      <w:r w:rsidRPr="00A004B5">
        <w:rPr>
          <w:rFonts w:ascii="Times New Roman" w:eastAsia="Times New Roman" w:hAnsi="Times New Roman" w:cs="Times New Roman"/>
          <w:sz w:val="28"/>
          <w:szCs w:val="28"/>
          <w:lang w:eastAsia="ru-RU"/>
        </w:rPr>
        <w:t>, півники болотні</w:t>
      </w:r>
      <w:r w:rsidRPr="00A004B5">
        <w:rPr>
          <w:rFonts w:ascii="Times New Roman" w:eastAsia="Times New Roman" w:hAnsi="Times New Roman" w:cs="Times New Roman"/>
          <w:i/>
          <w:sz w:val="28"/>
          <w:szCs w:val="28"/>
          <w:lang w:eastAsia="ru-RU"/>
        </w:rPr>
        <w:t xml:space="preserve"> Iris pseudacorus</w:t>
      </w:r>
      <w:r w:rsidRPr="00A004B5">
        <w:rPr>
          <w:rFonts w:ascii="Times New Roman" w:eastAsia="Times New Roman" w:hAnsi="Times New Roman" w:cs="Times New Roman"/>
          <w:i/>
          <w:iCs/>
          <w:sz w:val="28"/>
          <w:szCs w:val="28"/>
          <w:lang w:eastAsia="ru-RU"/>
        </w:rPr>
        <w:t xml:space="preserve">, </w:t>
      </w:r>
      <w:r w:rsidRPr="00A004B5">
        <w:rPr>
          <w:rFonts w:ascii="Times New Roman" w:eastAsia="Times New Roman" w:hAnsi="Times New Roman" w:cs="Times New Roman"/>
          <w:iCs/>
          <w:sz w:val="28"/>
          <w:szCs w:val="28"/>
          <w:lang w:eastAsia="ru-RU"/>
        </w:rPr>
        <w:t>вовконіг європейський</w:t>
      </w:r>
      <w:r w:rsidRPr="00A004B5">
        <w:rPr>
          <w:rFonts w:ascii="Times New Roman" w:eastAsia="Times New Roman" w:hAnsi="Times New Roman" w:cs="Times New Roman"/>
          <w:i/>
          <w:iCs/>
          <w:sz w:val="28"/>
          <w:szCs w:val="28"/>
          <w:lang w:eastAsia="ru-RU"/>
        </w:rPr>
        <w:t xml:space="preserve"> </w:t>
      </w:r>
      <w:r w:rsidRPr="00A004B5">
        <w:rPr>
          <w:rFonts w:ascii="Times New Roman" w:eastAsia="Times New Roman" w:hAnsi="Times New Roman" w:cs="Times New Roman"/>
          <w:i/>
          <w:iCs/>
          <w:sz w:val="28"/>
          <w:szCs w:val="28"/>
          <w:shd w:val="clear" w:color="auto" w:fill="FFFFFF"/>
          <w:lang w:eastAsia="ru-RU"/>
        </w:rPr>
        <w:t>Lycopus europaeus</w:t>
      </w:r>
      <w:r w:rsidRPr="00A004B5">
        <w:rPr>
          <w:rFonts w:ascii="Times New Roman" w:eastAsia="Times New Roman" w:hAnsi="Times New Roman" w:cs="Times New Roman"/>
          <w:i/>
          <w:iCs/>
          <w:sz w:val="28"/>
          <w:szCs w:val="28"/>
          <w:lang w:eastAsia="ru-RU"/>
        </w:rPr>
        <w:t xml:space="preserve">, </w:t>
      </w:r>
      <w:r w:rsidRPr="00A004B5">
        <w:rPr>
          <w:rFonts w:ascii="Times New Roman" w:eastAsia="Times New Roman" w:hAnsi="Times New Roman" w:cs="Times New Roman"/>
          <w:iCs/>
          <w:sz w:val="28"/>
          <w:szCs w:val="28"/>
          <w:lang w:eastAsia="ru-RU"/>
        </w:rPr>
        <w:t>ситник розлогий</w:t>
      </w:r>
      <w:r w:rsidRPr="00A004B5">
        <w:rPr>
          <w:rFonts w:ascii="Times New Roman" w:eastAsia="Times New Roman" w:hAnsi="Times New Roman" w:cs="Times New Roman"/>
          <w:i/>
          <w:iCs/>
          <w:sz w:val="28"/>
          <w:szCs w:val="28"/>
          <w:lang w:eastAsia="ru-RU"/>
        </w:rPr>
        <w:t xml:space="preserve"> Juncus effusus</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sz w:val="28"/>
          <w:szCs w:val="28"/>
          <w:lang w:eastAsia="ru-RU"/>
        </w:rPr>
        <w:t>плакун верболистий</w:t>
      </w:r>
      <w:r w:rsidRPr="00A004B5">
        <w:rPr>
          <w:rFonts w:ascii="Times New Roman" w:eastAsia="Times New Roman" w:hAnsi="Times New Roman" w:cs="Times New Roman"/>
          <w:i/>
          <w:sz w:val="28"/>
          <w:szCs w:val="28"/>
          <w:lang w:eastAsia="ru-RU"/>
        </w:rPr>
        <w:t xml:space="preserve"> Lythrum salicaria. </w:t>
      </w:r>
    </w:p>
    <w:p w14:paraId="56D7A01A" w14:textId="77777777" w:rsidR="001065CA" w:rsidRPr="00A004B5" w:rsidRDefault="001065CA" w:rsidP="001065C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lastRenderedPageBreak/>
        <w:t xml:space="preserve">Аналітичне узагальнення даних багаторічних різносезонних обліків видового складу плавневої рослинності в різнотипових болотно-лучних ділянках річкових долин Миколаївської області свідчить про те, що болотисті луки типові для всіх річкових заплав. Поряд із тим, найбільші площі (до 520 га) подібного екотипу зосереджені в плавнях правобережжя Південного Бугу (вниз від устя Чичиклії). Великі ділянки у вигляді масивів виявлено також у середніх ділянках течії Тилігулу та на нижній течії Кодими. Невеликі, переважно стрічково-плямистого типу ділянки болотно-лучної рослинності збережені у вершині Чичиклії, гирловій зоні Чартали, в передгирлових ділянках Березані. </w:t>
      </w:r>
    </w:p>
    <w:p w14:paraId="2925E368" w14:textId="77777777" w:rsidR="001065CA" w:rsidRPr="00A004B5" w:rsidRDefault="001065CA" w:rsidP="001065C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 плані видового різноманіття болотно-лучні травостої степових річок, які відрізняються доволі густим (до 95%) проективним покриттям та багатоярусною структурою, повсюдно піддаються інтенсивному навантаженню за рахунок випасу тварин та сінокосіння. Відповідно, сучасні фітокомплекси болотних луків мають середні рівні видової насиченості та різноманіття, з високою участю домінантів. Зі складу болотно-лучної рослинності найбільш різноманітні (7–10 видів) угруповання плавнів Південного Бугу, Тилігулу та Кодими, тоді як для плавнів усіх інших річок більш типові відносно «бідні» комплекси з 2–4 видів та явним переважанням моновидових масивів на основі очерету та різних видів комишу. </w:t>
      </w:r>
    </w:p>
    <w:p w14:paraId="2D91DE14" w14:textId="77777777" w:rsidR="006F3EC8" w:rsidRPr="00A004B5" w:rsidRDefault="003F4587" w:rsidP="006F3EC8">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Остепн</w:t>
      </w:r>
      <w:r w:rsidR="00874962" w:rsidRPr="00A004B5">
        <w:rPr>
          <w:rFonts w:ascii="Times New Roman" w:eastAsia="Times New Roman" w:hAnsi="Times New Roman" w:cs="Times New Roman"/>
          <w:b/>
          <w:i/>
          <w:sz w:val="28"/>
          <w:szCs w:val="28"/>
          <w:lang w:eastAsia="ru-RU"/>
        </w:rPr>
        <w:t>ілі</w:t>
      </w:r>
      <w:r w:rsidRPr="00A004B5">
        <w:rPr>
          <w:rFonts w:ascii="Times New Roman" w:eastAsia="Times New Roman" w:hAnsi="Times New Roman" w:cs="Times New Roman"/>
          <w:b/>
          <w:i/>
          <w:sz w:val="28"/>
          <w:szCs w:val="28"/>
          <w:lang w:eastAsia="ru-RU"/>
        </w:rPr>
        <w:t xml:space="preserve"> луки </w:t>
      </w:r>
      <w:r w:rsidRPr="00A004B5">
        <w:rPr>
          <w:rFonts w:ascii="Times New Roman" w:eastAsia="Times New Roman" w:hAnsi="Times New Roman" w:cs="Times New Roman"/>
          <w:sz w:val="28"/>
          <w:szCs w:val="28"/>
          <w:lang w:eastAsia="ru-RU"/>
        </w:rPr>
        <w:t xml:space="preserve">в долинах степових річок є яскравим прикладом сукцесійного заміщення рослинності плавневого типу, </w:t>
      </w:r>
      <w:r w:rsidR="00874962" w:rsidRPr="00A004B5">
        <w:rPr>
          <w:rFonts w:ascii="Times New Roman" w:eastAsia="Times New Roman" w:hAnsi="Times New Roman" w:cs="Times New Roman"/>
          <w:sz w:val="28"/>
          <w:szCs w:val="28"/>
          <w:lang w:eastAsia="ru-RU"/>
        </w:rPr>
        <w:t>що</w:t>
      </w:r>
      <w:r w:rsidRPr="00A004B5">
        <w:rPr>
          <w:rFonts w:ascii="Times New Roman" w:eastAsia="Times New Roman" w:hAnsi="Times New Roman" w:cs="Times New Roman"/>
          <w:sz w:val="28"/>
          <w:szCs w:val="28"/>
          <w:lang w:eastAsia="ru-RU"/>
        </w:rPr>
        <w:t xml:space="preserve"> набуває особливої інтенсивності по мірі аридизації. При цьому первинні фітокомплекси остепнених лук річкових водотоків чітко пов'язані виключно з притерасними частинами заплави. Вказані угруповання розташовані на відносно сухих лучно-чорноземних, чорноземних та піщаних ґрунтах, здавна сформованих на межі плавневих біотопів. Вказані ділянки річкових долин дуже рідко (впродовж ХХ сторіччя лише раз за 10–11 років) тимчасово покриваються водою, тож вони цілорічно сухі і відповідно приурочені до плавневих біотопів недостатнього зволоження. Ценози останніх утворені остепнено-лучними видами зі значною часткою (70–80%) бур’янів. Серед екологічних типів рослинності остепнених луків переважають ксеромезофіти та ксерофіти</w:t>
      </w:r>
      <w:r w:rsidR="00874962" w:rsidRPr="00A004B5">
        <w:rPr>
          <w:rFonts w:ascii="Times New Roman" w:eastAsia="Times New Roman" w:hAnsi="Times New Roman" w:cs="Times New Roman"/>
          <w:sz w:val="28"/>
          <w:szCs w:val="28"/>
          <w:lang w:eastAsia="ru-RU"/>
        </w:rPr>
        <w:t xml:space="preserve"> (Рис.</w:t>
      </w:r>
      <w:r w:rsidR="004674C8" w:rsidRPr="00A004B5">
        <w:rPr>
          <w:rFonts w:ascii="Times New Roman" w:eastAsia="Times New Roman" w:hAnsi="Times New Roman" w:cs="Times New Roman"/>
          <w:sz w:val="28"/>
          <w:szCs w:val="28"/>
          <w:lang w:eastAsia="ru-RU"/>
        </w:rPr>
        <w:t>49</w:t>
      </w:r>
      <w:r w:rsidR="00874962"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 </w:t>
      </w:r>
    </w:p>
    <w:p w14:paraId="5001822D" w14:textId="77777777" w:rsidR="006F3EC8" w:rsidRPr="00A004B5" w:rsidRDefault="006F3EC8" w:rsidP="006F3EC8">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Фон остепнено-лучної рослинності утворює різнотрав’я в поєднанні з рудеральною рослинністю. Домінантами виступають: шавлія лікарська </w:t>
      </w:r>
      <w:r w:rsidRPr="00A004B5">
        <w:rPr>
          <w:rFonts w:ascii="Times New Roman" w:eastAsia="Times New Roman" w:hAnsi="Times New Roman" w:cs="Times New Roman"/>
          <w:i/>
          <w:sz w:val="28"/>
          <w:szCs w:val="28"/>
          <w:lang w:eastAsia="ru-RU"/>
        </w:rPr>
        <w:t>Salvia officinalis</w:t>
      </w:r>
      <w:r w:rsidRPr="00A004B5">
        <w:rPr>
          <w:rFonts w:ascii="Times New Roman" w:eastAsia="Times New Roman" w:hAnsi="Times New Roman" w:cs="Times New Roman"/>
          <w:sz w:val="28"/>
          <w:szCs w:val="28"/>
          <w:lang w:eastAsia="ru-RU"/>
        </w:rPr>
        <w:t xml:space="preserve">, бромуc польовий </w:t>
      </w:r>
      <w:r w:rsidRPr="00A004B5">
        <w:rPr>
          <w:rFonts w:ascii="Times New Roman" w:eastAsia="Times New Roman" w:hAnsi="Times New Roman" w:cs="Times New Roman"/>
          <w:i/>
          <w:sz w:val="28"/>
          <w:szCs w:val="28"/>
          <w:lang w:eastAsia="ru-RU"/>
        </w:rPr>
        <w:t>Bromus arvensis</w:t>
      </w:r>
      <w:r w:rsidRPr="00A004B5">
        <w:rPr>
          <w:rFonts w:ascii="Times New Roman" w:eastAsia="Times New Roman" w:hAnsi="Times New Roman" w:cs="Times New Roman"/>
          <w:sz w:val="28"/>
          <w:szCs w:val="28"/>
          <w:lang w:eastAsia="ru-RU"/>
        </w:rPr>
        <w:t xml:space="preserve">, ячмінь мишачий </w:t>
      </w:r>
      <w:r w:rsidRPr="00A004B5">
        <w:rPr>
          <w:rFonts w:ascii="Times New Roman" w:eastAsia="Times New Roman" w:hAnsi="Times New Roman" w:cs="Times New Roman"/>
          <w:i/>
          <w:sz w:val="28"/>
          <w:szCs w:val="28"/>
          <w:lang w:eastAsia="ru-RU"/>
        </w:rPr>
        <w:t>Hordeum murinum</w:t>
      </w:r>
      <w:r w:rsidRPr="00A004B5">
        <w:rPr>
          <w:rFonts w:ascii="Times New Roman" w:eastAsia="Times New Roman" w:hAnsi="Times New Roman" w:cs="Times New Roman"/>
          <w:sz w:val="28"/>
          <w:szCs w:val="28"/>
          <w:lang w:eastAsia="ru-RU"/>
        </w:rPr>
        <w:t xml:space="preserve">, гринделія розчепірена </w:t>
      </w:r>
      <w:r w:rsidRPr="00A004B5">
        <w:rPr>
          <w:rFonts w:ascii="Times New Roman" w:eastAsia="Times New Roman" w:hAnsi="Times New Roman" w:cs="Times New Roman"/>
          <w:i/>
          <w:sz w:val="28"/>
          <w:szCs w:val="28"/>
          <w:lang w:eastAsia="ru-RU"/>
        </w:rPr>
        <w:t>Grindelia squarrosa</w:t>
      </w:r>
      <w:r w:rsidRPr="00A004B5">
        <w:rPr>
          <w:rFonts w:ascii="Times New Roman" w:eastAsia="Times New Roman" w:hAnsi="Times New Roman" w:cs="Times New Roman"/>
          <w:sz w:val="28"/>
          <w:szCs w:val="28"/>
          <w:lang w:eastAsia="ru-RU"/>
        </w:rPr>
        <w:t xml:space="preserve">, нетреба звичайна </w:t>
      </w:r>
      <w:r w:rsidRPr="00A004B5">
        <w:rPr>
          <w:rFonts w:ascii="Times New Roman" w:eastAsia="Times New Roman" w:hAnsi="Times New Roman" w:cs="Times New Roman"/>
          <w:i/>
          <w:sz w:val="28"/>
          <w:szCs w:val="28"/>
          <w:lang w:eastAsia="ru-RU"/>
        </w:rPr>
        <w:t>Xanthium strumarium</w:t>
      </w:r>
      <w:r w:rsidRPr="00A004B5">
        <w:rPr>
          <w:rFonts w:ascii="Times New Roman" w:eastAsia="Times New Roman" w:hAnsi="Times New Roman" w:cs="Times New Roman"/>
          <w:sz w:val="28"/>
          <w:szCs w:val="28"/>
          <w:lang w:eastAsia="ru-RU"/>
        </w:rPr>
        <w:t xml:space="preserve">, цикорій дикий </w:t>
      </w:r>
      <w:r w:rsidRPr="00A004B5">
        <w:rPr>
          <w:rFonts w:ascii="Times New Roman" w:eastAsia="Times New Roman" w:hAnsi="Times New Roman" w:cs="Times New Roman"/>
          <w:i/>
          <w:sz w:val="28"/>
          <w:szCs w:val="28"/>
          <w:lang w:eastAsia="ru-RU"/>
        </w:rPr>
        <w:t>Cichorium intybus</w:t>
      </w:r>
      <w:r w:rsidRPr="00A004B5">
        <w:rPr>
          <w:rFonts w:ascii="Times New Roman" w:eastAsia="Times New Roman" w:hAnsi="Times New Roman" w:cs="Times New Roman"/>
          <w:sz w:val="28"/>
          <w:szCs w:val="28"/>
          <w:lang w:eastAsia="ru-RU"/>
        </w:rPr>
        <w:t xml:space="preserve">, пижмо звичайне </w:t>
      </w:r>
      <w:r w:rsidRPr="00A004B5">
        <w:rPr>
          <w:rFonts w:ascii="Times New Roman" w:eastAsia="Times New Roman" w:hAnsi="Times New Roman" w:cs="Times New Roman"/>
          <w:i/>
          <w:sz w:val="28"/>
          <w:szCs w:val="28"/>
          <w:lang w:eastAsia="ru-RU"/>
        </w:rPr>
        <w:t>Tanacetum vulgare</w:t>
      </w:r>
      <w:r w:rsidRPr="00A004B5">
        <w:rPr>
          <w:rFonts w:ascii="Times New Roman" w:eastAsia="Times New Roman" w:hAnsi="Times New Roman" w:cs="Times New Roman"/>
          <w:sz w:val="28"/>
          <w:szCs w:val="28"/>
          <w:lang w:eastAsia="ru-RU"/>
        </w:rPr>
        <w:t xml:space="preserve">, кардарія крупковидна </w:t>
      </w:r>
      <w:r w:rsidRPr="00A004B5">
        <w:rPr>
          <w:rFonts w:ascii="Times New Roman" w:eastAsia="Times New Roman" w:hAnsi="Times New Roman" w:cs="Times New Roman"/>
          <w:i/>
          <w:sz w:val="28"/>
          <w:szCs w:val="28"/>
          <w:lang w:eastAsia="ru-RU"/>
        </w:rPr>
        <w:t>Cardaria draba</w:t>
      </w:r>
      <w:r w:rsidRPr="00A004B5">
        <w:rPr>
          <w:rFonts w:ascii="Times New Roman" w:eastAsia="Times New Roman" w:hAnsi="Times New Roman" w:cs="Times New Roman"/>
          <w:sz w:val="28"/>
          <w:szCs w:val="28"/>
          <w:lang w:eastAsia="ru-RU"/>
        </w:rPr>
        <w:t xml:space="preserve">, егілопс циліндричний </w:t>
      </w:r>
      <w:r w:rsidRPr="00A004B5">
        <w:rPr>
          <w:rFonts w:ascii="Times New Roman" w:eastAsia="Times New Roman" w:hAnsi="Times New Roman" w:cs="Times New Roman"/>
          <w:i/>
          <w:sz w:val="28"/>
          <w:szCs w:val="28"/>
          <w:lang w:eastAsia="ru-RU"/>
        </w:rPr>
        <w:t>Aegilops cylindrica</w:t>
      </w:r>
      <w:r w:rsidRPr="00A004B5">
        <w:rPr>
          <w:rFonts w:ascii="Times New Roman" w:eastAsia="Times New Roman" w:hAnsi="Times New Roman" w:cs="Times New Roman"/>
          <w:sz w:val="28"/>
          <w:szCs w:val="28"/>
          <w:lang w:eastAsia="ru-RU"/>
        </w:rPr>
        <w:t>, деревій звичайний</w:t>
      </w:r>
      <w:r w:rsidRPr="00A004B5">
        <w:rPr>
          <w:rFonts w:ascii="Times New Roman" w:eastAsia="Times New Roman" w:hAnsi="Times New Roman" w:cs="Times New Roman"/>
          <w:i/>
          <w:sz w:val="28"/>
          <w:szCs w:val="28"/>
          <w:lang w:eastAsia="ru-RU"/>
        </w:rPr>
        <w:t xml:space="preserve"> Achillea millefolium,</w:t>
      </w:r>
      <w:r w:rsidRPr="00A004B5">
        <w:rPr>
          <w:rFonts w:ascii="Times New Roman" w:eastAsia="Times New Roman" w:hAnsi="Times New Roman" w:cs="Times New Roman"/>
          <w:sz w:val="28"/>
          <w:szCs w:val="28"/>
          <w:lang w:eastAsia="ru-RU"/>
        </w:rPr>
        <w:t xml:space="preserve"> миколайчики польові</w:t>
      </w:r>
      <w:r w:rsidRPr="00A004B5">
        <w:rPr>
          <w:rFonts w:ascii="Calibri" w:eastAsia="Times New Roman" w:hAnsi="Calibri" w:cs="Times New Roman"/>
          <w:lang w:eastAsia="ru-RU"/>
        </w:rPr>
        <w:t xml:space="preserve"> </w:t>
      </w:r>
      <w:r w:rsidRPr="00A004B5">
        <w:rPr>
          <w:rFonts w:ascii="Times New Roman" w:eastAsia="Times New Roman" w:hAnsi="Times New Roman" w:cs="Times New Roman"/>
          <w:i/>
          <w:sz w:val="28"/>
          <w:szCs w:val="28"/>
          <w:lang w:eastAsia="ru-RU"/>
        </w:rPr>
        <w:t>Eryngium campestre</w:t>
      </w:r>
      <w:r w:rsidRPr="00A004B5">
        <w:rPr>
          <w:rFonts w:ascii="Times New Roman" w:eastAsia="Times New Roman" w:hAnsi="Times New Roman" w:cs="Times New Roman"/>
          <w:sz w:val="28"/>
          <w:szCs w:val="28"/>
          <w:lang w:eastAsia="ru-RU"/>
        </w:rPr>
        <w:t xml:space="preserve">. Як субдомінанти зростають: підмаренник чіпкий </w:t>
      </w:r>
      <w:r w:rsidRPr="00A004B5">
        <w:rPr>
          <w:rFonts w:ascii="Times New Roman" w:eastAsia="Times New Roman" w:hAnsi="Times New Roman" w:cs="Times New Roman"/>
          <w:i/>
          <w:sz w:val="28"/>
          <w:szCs w:val="28"/>
          <w:lang w:eastAsia="ru-RU"/>
        </w:rPr>
        <w:t>Galium aparine</w:t>
      </w:r>
      <w:r w:rsidRPr="00A004B5">
        <w:rPr>
          <w:rFonts w:ascii="Times New Roman" w:eastAsia="Times New Roman" w:hAnsi="Times New Roman" w:cs="Times New Roman"/>
          <w:sz w:val="28"/>
          <w:szCs w:val="28"/>
          <w:lang w:eastAsia="ru-RU"/>
        </w:rPr>
        <w:t xml:space="preserve">, пирій повзучий </w:t>
      </w:r>
      <w:r w:rsidRPr="00A004B5">
        <w:rPr>
          <w:rFonts w:ascii="Times New Roman" w:eastAsia="Times New Roman" w:hAnsi="Times New Roman" w:cs="Times New Roman"/>
          <w:i/>
          <w:sz w:val="28"/>
          <w:szCs w:val="28"/>
          <w:lang w:eastAsia="ru-RU"/>
        </w:rPr>
        <w:t xml:space="preserve">Elytrigia repens </w:t>
      </w:r>
      <w:r w:rsidRPr="00A004B5">
        <w:rPr>
          <w:rFonts w:ascii="Times New Roman" w:eastAsia="Times New Roman" w:hAnsi="Times New Roman" w:cs="Times New Roman"/>
          <w:sz w:val="28"/>
          <w:szCs w:val="28"/>
          <w:lang w:eastAsia="ru-RU"/>
        </w:rPr>
        <w:t>та</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sz w:val="28"/>
          <w:szCs w:val="28"/>
          <w:lang w:eastAsia="ru-RU"/>
        </w:rPr>
        <w:t xml:space="preserve">амброзія полинолиста </w:t>
      </w:r>
      <w:r w:rsidRPr="00A004B5">
        <w:rPr>
          <w:rFonts w:ascii="Times New Roman" w:eastAsia="Times New Roman" w:hAnsi="Times New Roman" w:cs="Times New Roman"/>
          <w:i/>
          <w:sz w:val="28"/>
          <w:szCs w:val="28"/>
          <w:lang w:eastAsia="ru-RU"/>
        </w:rPr>
        <w:t>Ambrosia artemisiifolia</w:t>
      </w:r>
      <w:r w:rsidRPr="00A004B5">
        <w:rPr>
          <w:rFonts w:ascii="Times New Roman" w:eastAsia="Times New Roman" w:hAnsi="Times New Roman" w:cs="Times New Roman"/>
          <w:sz w:val="28"/>
          <w:szCs w:val="28"/>
          <w:lang w:eastAsia="ru-RU"/>
        </w:rPr>
        <w:t xml:space="preserve">. Також, зрідка трапляються: алтея лікарська </w:t>
      </w:r>
      <w:r w:rsidRPr="00A004B5">
        <w:rPr>
          <w:rFonts w:ascii="Times New Roman" w:eastAsia="Times New Roman" w:hAnsi="Times New Roman" w:cs="Times New Roman"/>
          <w:i/>
          <w:sz w:val="28"/>
          <w:szCs w:val="28"/>
          <w:lang w:eastAsia="ru-RU"/>
        </w:rPr>
        <w:t>Althaea officinalis</w:t>
      </w:r>
      <w:r w:rsidRPr="00A004B5">
        <w:rPr>
          <w:rFonts w:ascii="Times New Roman" w:eastAsia="Times New Roman" w:hAnsi="Times New Roman" w:cs="Times New Roman"/>
          <w:sz w:val="28"/>
          <w:szCs w:val="28"/>
          <w:lang w:eastAsia="ru-RU"/>
        </w:rPr>
        <w:t xml:space="preserve">, вовчуг польовий </w:t>
      </w:r>
      <w:r w:rsidRPr="00A004B5">
        <w:rPr>
          <w:rFonts w:ascii="Times New Roman" w:eastAsia="Times New Roman" w:hAnsi="Times New Roman" w:cs="Times New Roman"/>
          <w:i/>
          <w:sz w:val="28"/>
          <w:szCs w:val="28"/>
          <w:lang w:eastAsia="ru-RU"/>
        </w:rPr>
        <w:t>Ononis arvensis</w:t>
      </w:r>
      <w:r w:rsidRPr="00A004B5">
        <w:rPr>
          <w:rFonts w:ascii="Times New Roman" w:eastAsia="Times New Roman" w:hAnsi="Times New Roman" w:cs="Times New Roman"/>
          <w:sz w:val="28"/>
          <w:szCs w:val="28"/>
          <w:lang w:eastAsia="ru-RU"/>
        </w:rPr>
        <w:t xml:space="preserve">, люцерна румунська </w:t>
      </w:r>
      <w:r w:rsidRPr="00A004B5">
        <w:rPr>
          <w:rFonts w:ascii="Times New Roman" w:eastAsia="Times New Roman" w:hAnsi="Times New Roman" w:cs="Times New Roman"/>
          <w:i/>
          <w:sz w:val="28"/>
          <w:szCs w:val="28"/>
          <w:lang w:eastAsia="ru-RU"/>
        </w:rPr>
        <w:t>Medicago romanica</w:t>
      </w:r>
      <w:r w:rsidRPr="00A004B5">
        <w:rPr>
          <w:rFonts w:ascii="Times New Roman" w:eastAsia="Times New Roman" w:hAnsi="Times New Roman" w:cs="Times New Roman"/>
          <w:sz w:val="28"/>
          <w:szCs w:val="28"/>
          <w:lang w:eastAsia="ru-RU"/>
        </w:rPr>
        <w:t xml:space="preserve">, люцерна посівна </w:t>
      </w:r>
      <w:r w:rsidRPr="00A004B5">
        <w:rPr>
          <w:rFonts w:ascii="Times New Roman" w:eastAsia="Times New Roman" w:hAnsi="Times New Roman" w:cs="Times New Roman"/>
          <w:i/>
          <w:sz w:val="28"/>
          <w:szCs w:val="28"/>
          <w:lang w:eastAsia="ru-RU"/>
        </w:rPr>
        <w:t>Medicago sativa</w:t>
      </w:r>
      <w:r w:rsidRPr="00A004B5">
        <w:rPr>
          <w:rFonts w:ascii="Times New Roman" w:eastAsia="Times New Roman" w:hAnsi="Times New Roman" w:cs="Times New Roman"/>
          <w:sz w:val="28"/>
          <w:szCs w:val="28"/>
          <w:lang w:eastAsia="ru-RU"/>
        </w:rPr>
        <w:t xml:space="preserve">, конюшина повзуча </w:t>
      </w:r>
      <w:r w:rsidRPr="00A004B5">
        <w:rPr>
          <w:rFonts w:ascii="Times New Roman" w:eastAsia="Times New Roman" w:hAnsi="Times New Roman" w:cs="Times New Roman"/>
          <w:i/>
          <w:sz w:val="28"/>
          <w:szCs w:val="28"/>
          <w:lang w:eastAsia="ru-RU"/>
        </w:rPr>
        <w:t>Trifolium repens</w:t>
      </w:r>
      <w:r w:rsidRPr="00A004B5">
        <w:rPr>
          <w:rFonts w:ascii="Times New Roman" w:eastAsia="Times New Roman" w:hAnsi="Times New Roman" w:cs="Times New Roman"/>
          <w:sz w:val="28"/>
          <w:szCs w:val="28"/>
          <w:lang w:eastAsia="ru-RU"/>
        </w:rPr>
        <w:t xml:space="preserve">, берізка польова </w:t>
      </w:r>
      <w:r w:rsidRPr="00A004B5">
        <w:rPr>
          <w:rFonts w:ascii="Times New Roman" w:eastAsia="Times New Roman" w:hAnsi="Times New Roman" w:cs="Times New Roman"/>
          <w:i/>
          <w:sz w:val="28"/>
          <w:szCs w:val="28"/>
          <w:lang w:eastAsia="ru-RU"/>
        </w:rPr>
        <w:t>Convolvulus arvensis</w:t>
      </w:r>
      <w:r w:rsidRPr="00A004B5">
        <w:rPr>
          <w:rFonts w:ascii="Times New Roman" w:eastAsia="Times New Roman" w:hAnsi="Times New Roman" w:cs="Times New Roman"/>
          <w:sz w:val="28"/>
          <w:szCs w:val="28"/>
          <w:lang w:eastAsia="ru-RU"/>
        </w:rPr>
        <w:t xml:space="preserve">, буркун білий </w:t>
      </w:r>
      <w:r w:rsidRPr="00A004B5">
        <w:rPr>
          <w:rFonts w:ascii="Times New Roman" w:eastAsia="Times New Roman" w:hAnsi="Times New Roman" w:cs="Times New Roman"/>
          <w:i/>
          <w:sz w:val="28"/>
          <w:szCs w:val="28"/>
          <w:lang w:eastAsia="ru-RU"/>
        </w:rPr>
        <w:t>Melilotus albus</w:t>
      </w:r>
      <w:r w:rsidRPr="00A004B5">
        <w:rPr>
          <w:rFonts w:ascii="Times New Roman" w:eastAsia="Times New Roman" w:hAnsi="Times New Roman" w:cs="Times New Roman"/>
          <w:sz w:val="28"/>
          <w:szCs w:val="28"/>
          <w:lang w:eastAsia="ru-RU"/>
        </w:rPr>
        <w:t xml:space="preserve">, подорожник ланцетолистий </w:t>
      </w:r>
      <w:r w:rsidRPr="00A004B5">
        <w:rPr>
          <w:rFonts w:ascii="Times New Roman" w:eastAsia="Times New Roman" w:hAnsi="Times New Roman" w:cs="Times New Roman"/>
          <w:i/>
          <w:sz w:val="28"/>
          <w:szCs w:val="28"/>
          <w:lang w:eastAsia="ru-RU"/>
        </w:rPr>
        <w:t>Plantago lanceolata</w:t>
      </w:r>
      <w:r w:rsidRPr="00A004B5">
        <w:rPr>
          <w:rFonts w:ascii="Times New Roman" w:eastAsia="Times New Roman" w:hAnsi="Times New Roman" w:cs="Times New Roman"/>
          <w:sz w:val="28"/>
          <w:szCs w:val="28"/>
          <w:lang w:eastAsia="ru-RU"/>
        </w:rPr>
        <w:t xml:space="preserve">, молочай лозний </w:t>
      </w:r>
      <w:r w:rsidRPr="00A004B5">
        <w:rPr>
          <w:rFonts w:ascii="Times New Roman" w:eastAsia="Times New Roman" w:hAnsi="Times New Roman" w:cs="Times New Roman"/>
          <w:i/>
          <w:sz w:val="28"/>
          <w:szCs w:val="28"/>
          <w:lang w:eastAsia="ru-RU"/>
        </w:rPr>
        <w:t>Euphorbia virgata</w:t>
      </w:r>
      <w:r w:rsidRPr="00A004B5">
        <w:rPr>
          <w:rFonts w:ascii="Times New Roman" w:eastAsia="Times New Roman" w:hAnsi="Times New Roman" w:cs="Times New Roman"/>
          <w:sz w:val="28"/>
          <w:szCs w:val="28"/>
          <w:lang w:eastAsia="ru-RU"/>
        </w:rPr>
        <w:t xml:space="preserve">, щавель кінський </w:t>
      </w:r>
      <w:r w:rsidRPr="00A004B5">
        <w:rPr>
          <w:rFonts w:ascii="Times New Roman" w:eastAsia="Times New Roman" w:hAnsi="Times New Roman" w:cs="Times New Roman"/>
          <w:i/>
          <w:sz w:val="28"/>
          <w:szCs w:val="28"/>
          <w:lang w:eastAsia="ru-RU"/>
        </w:rPr>
        <w:t>Rumex confertus</w:t>
      </w:r>
      <w:r w:rsidRPr="00A004B5">
        <w:rPr>
          <w:rFonts w:ascii="Times New Roman" w:eastAsia="Times New Roman" w:hAnsi="Times New Roman" w:cs="Times New Roman"/>
          <w:sz w:val="28"/>
          <w:szCs w:val="28"/>
          <w:lang w:eastAsia="ru-RU"/>
        </w:rPr>
        <w:t xml:space="preserve">, лобода біла </w:t>
      </w:r>
      <w:r w:rsidRPr="00A004B5">
        <w:rPr>
          <w:rFonts w:ascii="Times New Roman" w:eastAsia="Times New Roman" w:hAnsi="Times New Roman" w:cs="Times New Roman"/>
          <w:i/>
          <w:sz w:val="28"/>
          <w:szCs w:val="28"/>
          <w:lang w:eastAsia="ru-RU"/>
        </w:rPr>
        <w:t>Chenopodium album,</w:t>
      </w:r>
      <w:r w:rsidRPr="00A004B5">
        <w:rPr>
          <w:rFonts w:ascii="Times New Roman" w:eastAsia="Times New Roman" w:hAnsi="Times New Roman" w:cs="Times New Roman"/>
          <w:sz w:val="28"/>
          <w:szCs w:val="28"/>
          <w:lang w:eastAsia="ru-RU"/>
        </w:rPr>
        <w:t xml:space="preserve"> полинь сантонінська </w:t>
      </w:r>
      <w:r w:rsidRPr="00A004B5">
        <w:rPr>
          <w:rFonts w:ascii="Times New Roman" w:eastAsia="Times New Roman" w:hAnsi="Times New Roman" w:cs="Times New Roman"/>
          <w:i/>
          <w:sz w:val="28"/>
          <w:szCs w:val="28"/>
          <w:lang w:eastAsia="ru-RU"/>
        </w:rPr>
        <w:t>Artemisia santonica</w:t>
      </w:r>
      <w:r w:rsidRPr="00A004B5">
        <w:rPr>
          <w:rFonts w:ascii="Times New Roman" w:eastAsia="Times New Roman" w:hAnsi="Times New Roman" w:cs="Times New Roman"/>
          <w:sz w:val="28"/>
          <w:szCs w:val="28"/>
          <w:lang w:eastAsia="ru-RU"/>
        </w:rPr>
        <w:t xml:space="preserve">, лядвинець рогатий </w:t>
      </w:r>
      <w:r w:rsidRPr="00A004B5">
        <w:rPr>
          <w:rFonts w:ascii="Times New Roman" w:eastAsia="Times New Roman" w:hAnsi="Times New Roman" w:cs="Times New Roman"/>
          <w:i/>
          <w:sz w:val="28"/>
          <w:szCs w:val="28"/>
          <w:lang w:eastAsia="ru-RU"/>
        </w:rPr>
        <w:t>Lotus corniculatus</w:t>
      </w:r>
      <w:r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color w:val="FF0000"/>
          <w:sz w:val="28"/>
          <w:szCs w:val="28"/>
          <w:lang w:eastAsia="ru-RU"/>
        </w:rPr>
        <w:t xml:space="preserve"> </w:t>
      </w:r>
    </w:p>
    <w:p w14:paraId="64EBDB2D" w14:textId="77777777" w:rsidR="00874962" w:rsidRPr="00A004B5" w:rsidRDefault="00874962" w:rsidP="003F4587">
      <w:pPr>
        <w:jc w:val="both"/>
        <w:rPr>
          <w:rFonts w:ascii="Times New Roman" w:eastAsia="Times New Roman" w:hAnsi="Times New Roman" w:cs="Times New Roman"/>
          <w:sz w:val="28"/>
          <w:szCs w:val="28"/>
          <w:lang w:eastAsia="ru-RU"/>
        </w:rPr>
      </w:pPr>
      <w:r w:rsidRPr="00A004B5">
        <w:rPr>
          <w:noProof/>
          <w:lang w:eastAsia="uk-UA"/>
        </w:rPr>
        <w:lastRenderedPageBreak/>
        <w:drawing>
          <wp:inline distT="0" distB="0" distL="0" distR="0" wp14:anchorId="5658CCEE" wp14:editId="27BAB009">
            <wp:extent cx="5430520" cy="2815590"/>
            <wp:effectExtent l="0" t="0" r="0" b="3810"/>
            <wp:docPr id="74" name="Рисунок 96"/>
            <wp:cNvGraphicFramePr/>
            <a:graphic xmlns:a="http://schemas.openxmlformats.org/drawingml/2006/main">
              <a:graphicData uri="http://schemas.openxmlformats.org/drawingml/2006/picture">
                <pic:pic xmlns:pic="http://schemas.openxmlformats.org/drawingml/2006/picture">
                  <pic:nvPicPr>
                    <pic:cNvPr id="74" name="Рисунок 96"/>
                    <pic:cNvPicPr/>
                  </pic:nvPicPr>
                  <pic:blipFill>
                    <a:blip r:embed="rId128">
                      <a:lum bright="-10000" contrast="10000"/>
                      <a:extLst>
                        <a:ext uri="{28A0092B-C50C-407E-A947-70E740481C1C}">
                          <a14:useLocalDpi xmlns:a14="http://schemas.microsoft.com/office/drawing/2010/main" val="0"/>
                        </a:ext>
                      </a:extLst>
                    </a:blip>
                    <a:srcRect/>
                    <a:stretch>
                      <a:fillRect/>
                    </a:stretch>
                  </pic:blipFill>
                  <pic:spPr bwMode="auto">
                    <a:xfrm>
                      <a:off x="0" y="0"/>
                      <a:ext cx="5430520" cy="2815590"/>
                    </a:xfrm>
                    <a:prstGeom prst="rect">
                      <a:avLst/>
                    </a:prstGeom>
                    <a:noFill/>
                    <a:ln>
                      <a:noFill/>
                    </a:ln>
                  </pic:spPr>
                </pic:pic>
              </a:graphicData>
            </a:graphic>
          </wp:inline>
        </w:drawing>
      </w:r>
    </w:p>
    <w:p w14:paraId="47443D97" w14:textId="0D4D6B9E" w:rsidR="00874962" w:rsidRPr="00A004B5" w:rsidRDefault="00874962" w:rsidP="00874962">
      <w:pPr>
        <w:ind w:firstLine="0"/>
        <w:rPr>
          <w:rFonts w:ascii="Times New Roman" w:hAnsi="Times New Roman"/>
          <w:sz w:val="28"/>
          <w:szCs w:val="28"/>
        </w:rPr>
      </w:pPr>
      <w:r w:rsidRPr="00A004B5">
        <w:rPr>
          <w:rFonts w:ascii="Times New Roman" w:hAnsi="Times New Roman"/>
          <w:b/>
          <w:sz w:val="28"/>
          <w:szCs w:val="28"/>
        </w:rPr>
        <w:t xml:space="preserve">Рис. </w:t>
      </w:r>
      <w:r w:rsidR="004674C8" w:rsidRPr="00A004B5">
        <w:rPr>
          <w:rFonts w:ascii="Times New Roman" w:hAnsi="Times New Roman"/>
          <w:b/>
          <w:sz w:val="28"/>
          <w:szCs w:val="28"/>
        </w:rPr>
        <w:t>49.</w:t>
      </w:r>
      <w:r w:rsidRPr="00A004B5">
        <w:rPr>
          <w:rFonts w:ascii="Times New Roman" w:hAnsi="Times New Roman"/>
          <w:b/>
          <w:sz w:val="28"/>
          <w:szCs w:val="28"/>
        </w:rPr>
        <w:t xml:space="preserve"> Остепнілі луки плавнів Кодими з ячмін</w:t>
      </w:r>
      <w:r w:rsidR="00A5601C" w:rsidRPr="00A004B5">
        <w:rPr>
          <w:rFonts w:ascii="Times New Roman" w:hAnsi="Times New Roman"/>
          <w:b/>
          <w:sz w:val="28"/>
          <w:szCs w:val="28"/>
        </w:rPr>
        <w:t>о</w:t>
      </w:r>
      <w:r w:rsidRPr="00A004B5">
        <w:rPr>
          <w:rFonts w:ascii="Times New Roman" w:hAnsi="Times New Roman"/>
          <w:b/>
          <w:sz w:val="28"/>
          <w:szCs w:val="28"/>
        </w:rPr>
        <w:t xml:space="preserve">-татарниковим і деревіє-гринделієвим фітоценозами </w:t>
      </w:r>
      <w:r w:rsidRPr="00A004B5">
        <w:rPr>
          <w:rFonts w:ascii="Times New Roman" w:hAnsi="Times New Roman"/>
          <w:sz w:val="28"/>
          <w:szCs w:val="28"/>
        </w:rPr>
        <w:t>(середня течія, західна околиця села Кумари, серпень 2017, фото Мазур І.)</w:t>
      </w:r>
    </w:p>
    <w:p w14:paraId="1FFBA771" w14:textId="77777777" w:rsidR="004674C8" w:rsidRPr="00A004B5" w:rsidRDefault="004674C8" w:rsidP="003F4587">
      <w:pPr>
        <w:jc w:val="both"/>
        <w:rPr>
          <w:rFonts w:ascii="Times New Roman" w:eastAsia="Times New Roman" w:hAnsi="Times New Roman" w:cs="Times New Roman"/>
          <w:sz w:val="16"/>
          <w:szCs w:val="16"/>
          <w:lang w:eastAsia="ru-RU"/>
        </w:rPr>
      </w:pPr>
    </w:p>
    <w:p w14:paraId="14536EDF"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Високий ярус (близько 1 м) представлений лише поодинокими особинами високорослих колючих бур’янів (татарник звичайний </w:t>
      </w:r>
      <w:r w:rsidRPr="00A004B5">
        <w:rPr>
          <w:rFonts w:ascii="Times New Roman" w:eastAsia="Times New Roman" w:hAnsi="Times New Roman" w:cs="Times New Roman"/>
          <w:i/>
          <w:sz w:val="28"/>
          <w:szCs w:val="28"/>
          <w:lang w:eastAsia="ru-RU"/>
        </w:rPr>
        <w:t>Onopordum acanthium</w:t>
      </w:r>
      <w:r w:rsidRPr="00A004B5">
        <w:rPr>
          <w:rFonts w:ascii="Times New Roman" w:eastAsia="Times New Roman" w:hAnsi="Times New Roman" w:cs="Times New Roman"/>
          <w:sz w:val="28"/>
          <w:szCs w:val="28"/>
          <w:lang w:eastAsia="ru-RU"/>
        </w:rPr>
        <w:t xml:space="preserve">, осот звичайний </w:t>
      </w:r>
      <w:r w:rsidRPr="00A004B5">
        <w:rPr>
          <w:rFonts w:ascii="Times New Roman" w:eastAsia="Times New Roman" w:hAnsi="Times New Roman" w:cs="Times New Roman"/>
          <w:i/>
          <w:sz w:val="28"/>
          <w:szCs w:val="28"/>
          <w:lang w:eastAsia="ru-RU"/>
        </w:rPr>
        <w:t>Cirsium vulgare</w:t>
      </w:r>
      <w:r w:rsidRPr="00A004B5">
        <w:rPr>
          <w:rFonts w:ascii="Times New Roman" w:eastAsia="Times New Roman" w:hAnsi="Times New Roman" w:cs="Times New Roman"/>
          <w:sz w:val="28"/>
          <w:szCs w:val="28"/>
          <w:lang w:eastAsia="ru-RU"/>
        </w:rPr>
        <w:t xml:space="preserve">, черсак розрізанолистий </w:t>
      </w:r>
      <w:r w:rsidRPr="00A004B5">
        <w:rPr>
          <w:rFonts w:ascii="Times New Roman" w:eastAsia="Times New Roman" w:hAnsi="Times New Roman" w:cs="Times New Roman"/>
          <w:i/>
          <w:sz w:val="28"/>
          <w:szCs w:val="28"/>
          <w:lang w:eastAsia="ru-RU"/>
        </w:rPr>
        <w:t>Dipsacus laciniatus</w:t>
      </w:r>
      <w:r w:rsidRPr="00A004B5">
        <w:rPr>
          <w:rFonts w:ascii="Times New Roman" w:eastAsia="Times New Roman" w:hAnsi="Times New Roman" w:cs="Times New Roman"/>
          <w:sz w:val="28"/>
          <w:szCs w:val="28"/>
          <w:lang w:eastAsia="ru-RU"/>
        </w:rPr>
        <w:t xml:space="preserve">). Чагарниковий ярус зустрічається зрідка, він зазвичай утворений аморфою кущовою </w:t>
      </w:r>
      <w:r w:rsidRPr="00A004B5">
        <w:rPr>
          <w:rFonts w:ascii="Times New Roman" w:eastAsia="Times New Roman" w:hAnsi="Times New Roman" w:cs="Times New Roman"/>
          <w:i/>
          <w:sz w:val="28"/>
          <w:szCs w:val="28"/>
          <w:lang w:eastAsia="ru-RU"/>
        </w:rPr>
        <w:t>Amorpha fruticosa</w:t>
      </w:r>
      <w:r w:rsidRPr="00A004B5">
        <w:rPr>
          <w:rFonts w:ascii="Times New Roman" w:eastAsia="Times New Roman" w:hAnsi="Times New Roman" w:cs="Times New Roman"/>
          <w:sz w:val="28"/>
          <w:szCs w:val="28"/>
          <w:lang w:eastAsia="ru-RU"/>
        </w:rPr>
        <w:t xml:space="preserve"> (Південний Буг) та шипшиною </w:t>
      </w:r>
      <w:r w:rsidR="000C3AF6" w:rsidRPr="00A004B5">
        <w:rPr>
          <w:rFonts w:ascii="Times New Roman" w:eastAsia="Times New Roman" w:hAnsi="Times New Roman" w:cs="Times New Roman"/>
          <w:sz w:val="28"/>
          <w:szCs w:val="28"/>
          <w:lang w:eastAsia="ru-RU"/>
        </w:rPr>
        <w:t>собачою</w:t>
      </w:r>
      <w:r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i/>
          <w:sz w:val="28"/>
          <w:szCs w:val="28"/>
          <w:lang w:eastAsia="ru-RU"/>
        </w:rPr>
        <w:t>Rosa canina.</w:t>
      </w:r>
      <w:r w:rsidRPr="00A004B5">
        <w:rPr>
          <w:rFonts w:ascii="Times New Roman" w:eastAsia="Times New Roman" w:hAnsi="Times New Roman" w:cs="Times New Roman"/>
          <w:sz w:val="28"/>
          <w:szCs w:val="28"/>
          <w:lang w:eastAsia="ru-RU"/>
        </w:rPr>
        <w:t xml:space="preserve"> </w:t>
      </w:r>
    </w:p>
    <w:p w14:paraId="5FD12C2A"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Детально-локальний та узагальнюючий аналізи складу рослинності остепнено-лучних ділянок плавнів степових річок показує, що їх угруповання характеризуються відносно скудним ценотичним різноманіттям. Загалом останнє є цілком закономірним наслідком нестабільності умов існування комплексу остепненої рослинності, функціонуючої на межі специфічних плавневих фітоценозів. </w:t>
      </w:r>
    </w:p>
    <w:p w14:paraId="76982836"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В той же час, фітоценози остепнених луків в абсолютній більшості  перебувають на більш пізніх стадіях алогенної сукцесії, про це свідчить відсутність піонерних угруповань амброзії полинолистої </w:t>
      </w:r>
      <w:r w:rsidRPr="00A004B5">
        <w:rPr>
          <w:rFonts w:ascii="Times New Roman" w:eastAsia="Times New Roman" w:hAnsi="Times New Roman" w:cs="Times New Roman"/>
          <w:i/>
          <w:sz w:val="28"/>
          <w:szCs w:val="28"/>
          <w:lang w:eastAsia="ru-RU"/>
        </w:rPr>
        <w:t>Ambrosia artemisiifolia</w:t>
      </w:r>
      <w:r w:rsidRPr="00A004B5">
        <w:rPr>
          <w:rFonts w:ascii="Times New Roman" w:eastAsia="Times New Roman" w:hAnsi="Times New Roman" w:cs="Times New Roman"/>
          <w:sz w:val="28"/>
          <w:szCs w:val="28"/>
          <w:lang w:eastAsia="ru-RU"/>
        </w:rPr>
        <w:t xml:space="preserve"> та наявність у їх складі озимих </w:t>
      </w:r>
      <w:r w:rsidR="007661DD" w:rsidRPr="00A004B5">
        <w:rPr>
          <w:rFonts w:ascii="Times New Roman" w:eastAsia="Times New Roman" w:hAnsi="Times New Roman" w:cs="Times New Roman"/>
          <w:sz w:val="28"/>
          <w:szCs w:val="28"/>
          <w:lang w:eastAsia="ru-RU"/>
        </w:rPr>
        <w:t>одно</w:t>
      </w:r>
      <w:r w:rsidRPr="00A004B5">
        <w:rPr>
          <w:rFonts w:ascii="Times New Roman" w:eastAsia="Times New Roman" w:hAnsi="Times New Roman" w:cs="Times New Roman"/>
          <w:sz w:val="28"/>
          <w:szCs w:val="28"/>
          <w:lang w:eastAsia="ru-RU"/>
        </w:rPr>
        <w:t xml:space="preserve">річних (бромус польовий </w:t>
      </w:r>
      <w:r w:rsidRPr="00A004B5">
        <w:rPr>
          <w:rFonts w:ascii="Times New Roman" w:eastAsia="Times New Roman" w:hAnsi="Times New Roman" w:cs="Times New Roman"/>
          <w:i/>
          <w:sz w:val="28"/>
          <w:szCs w:val="28"/>
          <w:lang w:eastAsia="ru-RU"/>
        </w:rPr>
        <w:t>Bromus arvensis</w:t>
      </w:r>
      <w:r w:rsidRPr="00A004B5">
        <w:rPr>
          <w:rFonts w:ascii="Times New Roman" w:eastAsia="Times New Roman" w:hAnsi="Times New Roman" w:cs="Times New Roman"/>
          <w:sz w:val="28"/>
          <w:szCs w:val="28"/>
          <w:lang w:eastAsia="ru-RU"/>
        </w:rPr>
        <w:t xml:space="preserve">, ячмінь мишачий </w:t>
      </w:r>
      <w:r w:rsidRPr="00A004B5">
        <w:rPr>
          <w:rFonts w:ascii="Times New Roman" w:eastAsia="Times New Roman" w:hAnsi="Times New Roman" w:cs="Times New Roman"/>
          <w:i/>
          <w:sz w:val="28"/>
          <w:szCs w:val="28"/>
          <w:lang w:eastAsia="ru-RU"/>
        </w:rPr>
        <w:t>Hordeum murinum</w:t>
      </w:r>
      <w:r w:rsidRPr="00A004B5">
        <w:rPr>
          <w:rFonts w:ascii="Times New Roman" w:eastAsia="Times New Roman" w:hAnsi="Times New Roman" w:cs="Times New Roman"/>
          <w:sz w:val="28"/>
          <w:szCs w:val="28"/>
          <w:lang w:eastAsia="ru-RU"/>
        </w:rPr>
        <w:t xml:space="preserve">, гринделія розчепірена </w:t>
      </w:r>
      <w:r w:rsidRPr="00A004B5">
        <w:rPr>
          <w:rFonts w:ascii="Times New Roman" w:eastAsia="Times New Roman" w:hAnsi="Times New Roman" w:cs="Times New Roman"/>
          <w:i/>
          <w:sz w:val="28"/>
          <w:szCs w:val="28"/>
          <w:lang w:eastAsia="ru-RU"/>
        </w:rPr>
        <w:t>Grindelia squarrosa</w:t>
      </w:r>
      <w:r w:rsidRPr="00A004B5">
        <w:rPr>
          <w:rFonts w:ascii="Times New Roman" w:eastAsia="Times New Roman" w:hAnsi="Times New Roman" w:cs="Times New Roman"/>
          <w:sz w:val="28"/>
          <w:szCs w:val="28"/>
          <w:lang w:eastAsia="ru-RU"/>
        </w:rPr>
        <w:t xml:space="preserve">) та багаторічних бур’янів (кардарія крупковидна </w:t>
      </w:r>
      <w:r w:rsidRPr="00A004B5">
        <w:rPr>
          <w:rFonts w:ascii="Times New Roman" w:eastAsia="Times New Roman" w:hAnsi="Times New Roman" w:cs="Times New Roman"/>
          <w:i/>
          <w:sz w:val="28"/>
          <w:szCs w:val="28"/>
          <w:lang w:eastAsia="ru-RU"/>
        </w:rPr>
        <w:t>Cardaria draba</w:t>
      </w:r>
      <w:r w:rsidRPr="00A004B5">
        <w:rPr>
          <w:rFonts w:ascii="Times New Roman" w:eastAsia="Times New Roman" w:hAnsi="Times New Roman" w:cs="Times New Roman"/>
          <w:sz w:val="28"/>
          <w:szCs w:val="28"/>
          <w:lang w:eastAsia="ru-RU"/>
        </w:rPr>
        <w:t xml:space="preserve">, цикорій дикий </w:t>
      </w:r>
      <w:r w:rsidRPr="00A004B5">
        <w:rPr>
          <w:rFonts w:ascii="Times New Roman" w:eastAsia="Times New Roman" w:hAnsi="Times New Roman" w:cs="Times New Roman"/>
          <w:i/>
          <w:sz w:val="28"/>
          <w:szCs w:val="28"/>
          <w:lang w:eastAsia="ru-RU"/>
        </w:rPr>
        <w:t>Cichorium intybus</w:t>
      </w:r>
      <w:r w:rsidRPr="00A004B5">
        <w:rPr>
          <w:rFonts w:ascii="Times New Roman" w:eastAsia="Times New Roman" w:hAnsi="Times New Roman" w:cs="Times New Roman"/>
          <w:sz w:val="28"/>
          <w:szCs w:val="28"/>
          <w:lang w:eastAsia="ru-RU"/>
        </w:rPr>
        <w:t xml:space="preserve">, деревій звичайний </w:t>
      </w:r>
      <w:r w:rsidRPr="00A004B5">
        <w:rPr>
          <w:rFonts w:ascii="Times New Roman" w:eastAsia="Times New Roman" w:hAnsi="Times New Roman" w:cs="Times New Roman"/>
          <w:i/>
          <w:sz w:val="28"/>
          <w:szCs w:val="28"/>
          <w:lang w:eastAsia="ru-RU"/>
        </w:rPr>
        <w:t>Achillea millefolium</w:t>
      </w:r>
      <w:r w:rsidRPr="00A004B5">
        <w:rPr>
          <w:rFonts w:ascii="Times New Roman" w:eastAsia="Times New Roman" w:hAnsi="Times New Roman" w:cs="Times New Roman"/>
          <w:sz w:val="28"/>
          <w:szCs w:val="28"/>
          <w:lang w:eastAsia="ru-RU"/>
        </w:rPr>
        <w:t>). Вказані елементи фітоценозів остепнених луків повсюдно і досить швидко витісняють незимуючі види перетворюючись у провідні субдомінанти.</w:t>
      </w:r>
    </w:p>
    <w:p w14:paraId="464BA178" w14:textId="77777777" w:rsidR="003F4587" w:rsidRPr="00A004B5" w:rsidRDefault="003F4587" w:rsidP="003F4587">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 цілому матеріали різносезонних польових обстежень плавнів степових річок свідчать, що основу травостою ділянок остепнено-лучної рослинності формують серійні, розріджені (50–60% загального проективного покриття), флористично бідні (2–10 видів), одно-, або двоярусні (рідко) фітоценози. В сучасному вигляді останні представлені в основному низькорослим різнотрав’ям зі значною часткою рудеральної рослинності, що вказує на пряму залежність цих угруповань від синантропних фітокомплексів. Очевидно, що на час досліджень подібні угруповання є вторинними (певно що третинними), які почали ситуативно </w:t>
      </w:r>
      <w:r w:rsidR="0014592B" w:rsidRPr="00A004B5">
        <w:rPr>
          <w:rFonts w:ascii="Times New Roman" w:eastAsia="Times New Roman" w:hAnsi="Times New Roman" w:cs="Times New Roman"/>
          <w:sz w:val="28"/>
          <w:szCs w:val="28"/>
          <w:lang w:eastAsia="ru-RU"/>
        </w:rPr>
        <w:t>формуватися</w:t>
      </w:r>
      <w:r w:rsidRPr="00A004B5">
        <w:rPr>
          <w:rFonts w:ascii="Times New Roman" w:eastAsia="Times New Roman" w:hAnsi="Times New Roman" w:cs="Times New Roman"/>
          <w:sz w:val="28"/>
          <w:szCs w:val="28"/>
          <w:lang w:eastAsia="ru-RU"/>
        </w:rPr>
        <w:t xml:space="preserve"> на місці </w:t>
      </w:r>
      <w:r w:rsidRPr="00A004B5">
        <w:rPr>
          <w:rFonts w:ascii="Times New Roman" w:eastAsia="Times New Roman" w:hAnsi="Times New Roman" w:cs="Times New Roman"/>
          <w:sz w:val="28"/>
          <w:szCs w:val="28"/>
          <w:lang w:eastAsia="ru-RU"/>
        </w:rPr>
        <w:lastRenderedPageBreak/>
        <w:t xml:space="preserve">зниклих (винищених, або витіснених) первинних комплексів рослинності плавневого типу. </w:t>
      </w:r>
    </w:p>
    <w:p w14:paraId="5E7E4A30" w14:textId="77777777" w:rsidR="00830102" w:rsidRPr="00A004B5" w:rsidRDefault="00830102" w:rsidP="00313BF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bCs/>
          <w:color w:val="000000" w:themeColor="text1"/>
          <w:sz w:val="28"/>
          <w:szCs w:val="28"/>
          <w:lang w:eastAsia="uk-UA"/>
        </w:rPr>
        <w:t>Плавнева рослинність</w:t>
      </w:r>
      <w:r w:rsidR="009F77E0" w:rsidRPr="00A004B5">
        <w:rPr>
          <w:rFonts w:ascii="Times New Roman" w:eastAsia="Times New Roman" w:hAnsi="Times New Roman" w:cs="Times New Roman"/>
          <w:b/>
          <w:bCs/>
          <w:color w:val="000000" w:themeColor="text1"/>
          <w:sz w:val="28"/>
          <w:szCs w:val="28"/>
          <w:lang w:eastAsia="uk-UA"/>
        </w:rPr>
        <w:t xml:space="preserve">, </w:t>
      </w:r>
      <w:r w:rsidR="009F77E0" w:rsidRPr="00A004B5">
        <w:rPr>
          <w:rFonts w:ascii="Times New Roman" w:eastAsia="Times New Roman" w:hAnsi="Times New Roman" w:cs="Times New Roman"/>
          <w:bCs/>
          <w:color w:val="000000" w:themeColor="text1"/>
          <w:sz w:val="28"/>
          <w:szCs w:val="28"/>
          <w:lang w:eastAsia="uk-UA"/>
        </w:rPr>
        <w:t xml:space="preserve">як частина природних </w:t>
      </w:r>
      <w:r w:rsidR="004D2D0A" w:rsidRPr="00A004B5">
        <w:rPr>
          <w:rFonts w:ascii="Times New Roman" w:eastAsia="Times New Roman" w:hAnsi="Times New Roman" w:cs="Times New Roman"/>
          <w:bCs/>
          <w:color w:val="000000" w:themeColor="text1"/>
          <w:sz w:val="28"/>
          <w:szCs w:val="28"/>
          <w:lang w:eastAsia="uk-UA"/>
        </w:rPr>
        <w:t>флорокомплексів</w:t>
      </w:r>
      <w:r w:rsidR="009F77E0" w:rsidRPr="00A004B5">
        <w:rPr>
          <w:rFonts w:ascii="Times New Roman" w:eastAsia="Times New Roman" w:hAnsi="Times New Roman" w:cs="Times New Roman"/>
          <w:bCs/>
          <w:color w:val="000000" w:themeColor="text1"/>
          <w:sz w:val="28"/>
          <w:szCs w:val="28"/>
          <w:lang w:eastAsia="uk-UA"/>
        </w:rPr>
        <w:t xml:space="preserve"> на території Миколаївської області має значне поширення і займає друге місце по площі після степових флорокомплексів</w:t>
      </w:r>
      <w:r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
          <w:bCs/>
          <w:color w:val="000000" w:themeColor="text1"/>
          <w:sz w:val="28"/>
          <w:szCs w:val="28"/>
          <w:lang w:eastAsia="uk-UA"/>
        </w:rPr>
        <w:t xml:space="preserve"> </w:t>
      </w:r>
      <w:r w:rsidR="009F77E0" w:rsidRPr="00A004B5">
        <w:rPr>
          <w:rFonts w:ascii="Times New Roman" w:eastAsia="Times New Roman" w:hAnsi="Times New Roman" w:cs="Times New Roman"/>
          <w:bCs/>
          <w:color w:val="000000" w:themeColor="text1"/>
          <w:sz w:val="28"/>
          <w:szCs w:val="28"/>
          <w:lang w:eastAsia="uk-UA"/>
        </w:rPr>
        <w:t xml:space="preserve">Існування плавнево-лучно-болотяної рослинності в Миколаївській області </w:t>
      </w:r>
      <w:r w:rsidR="004D2D0A" w:rsidRPr="00A004B5">
        <w:rPr>
          <w:rFonts w:ascii="Times New Roman" w:eastAsia="Times New Roman" w:hAnsi="Times New Roman" w:cs="Times New Roman"/>
          <w:bCs/>
          <w:color w:val="000000" w:themeColor="text1"/>
          <w:sz w:val="28"/>
          <w:szCs w:val="28"/>
          <w:lang w:eastAsia="uk-UA"/>
        </w:rPr>
        <w:t>пов’язано</w:t>
      </w:r>
      <w:r w:rsidR="009F77E0" w:rsidRPr="00A004B5">
        <w:rPr>
          <w:rFonts w:ascii="Times New Roman" w:eastAsia="Times New Roman" w:hAnsi="Times New Roman" w:cs="Times New Roman"/>
          <w:bCs/>
          <w:color w:val="000000" w:themeColor="text1"/>
          <w:sz w:val="28"/>
          <w:szCs w:val="28"/>
          <w:lang w:eastAsia="uk-UA"/>
        </w:rPr>
        <w:t xml:space="preserve"> з річковими долинами Бугу, пониззя Інгулу та Інгульця, а також із численними малими річками.</w:t>
      </w:r>
      <w:r w:rsidR="003F4587"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sz w:val="28"/>
          <w:szCs w:val="28"/>
          <w:lang w:eastAsia="ru-RU"/>
        </w:rPr>
        <w:t xml:space="preserve">Еколого-гідрологічні умови існування малих степових водотоків типові для </w:t>
      </w:r>
      <w:r w:rsidR="009F77E0" w:rsidRPr="00A004B5">
        <w:rPr>
          <w:rFonts w:ascii="Times New Roman" w:eastAsia="Times New Roman" w:hAnsi="Times New Roman" w:cs="Times New Roman"/>
          <w:sz w:val="28"/>
          <w:szCs w:val="28"/>
          <w:lang w:eastAsia="ru-RU"/>
        </w:rPr>
        <w:t xml:space="preserve">більшості невеликих </w:t>
      </w:r>
      <w:r w:rsidRPr="00A004B5">
        <w:rPr>
          <w:rFonts w:ascii="Times New Roman" w:eastAsia="Times New Roman" w:hAnsi="Times New Roman" w:cs="Times New Roman"/>
          <w:sz w:val="28"/>
          <w:szCs w:val="28"/>
          <w:lang w:eastAsia="ru-RU"/>
        </w:rPr>
        <w:t xml:space="preserve">річок євразійської степової смуги, які в функціональному плані чітко спрямовані на забезпечення сезонного дренування місцевості. Тож сезонний характер стоку степових річок </w:t>
      </w:r>
      <w:r w:rsidR="009F77E0" w:rsidRPr="00A004B5">
        <w:rPr>
          <w:rFonts w:ascii="Times New Roman" w:eastAsia="Times New Roman" w:hAnsi="Times New Roman" w:cs="Times New Roman"/>
          <w:sz w:val="28"/>
          <w:szCs w:val="28"/>
          <w:lang w:eastAsia="ru-RU"/>
        </w:rPr>
        <w:t xml:space="preserve">Миколаївської області </w:t>
      </w:r>
      <w:r w:rsidRPr="00A004B5">
        <w:rPr>
          <w:rFonts w:ascii="Times New Roman" w:eastAsia="Times New Roman" w:hAnsi="Times New Roman" w:cs="Times New Roman"/>
          <w:sz w:val="28"/>
          <w:szCs w:val="28"/>
          <w:lang w:eastAsia="ru-RU"/>
        </w:rPr>
        <w:t xml:space="preserve">є одним із «класичних» ознак еволюції подібних водотоків, що набуло свого відображення в структурно-функціональній організації річкових екосистем та їх біотичних комплексів. </w:t>
      </w:r>
      <w:r w:rsidR="003F4587" w:rsidRPr="00A004B5">
        <w:rPr>
          <w:rFonts w:ascii="Times New Roman" w:eastAsia="Times New Roman" w:hAnsi="Times New Roman" w:cs="Times New Roman"/>
          <w:sz w:val="28"/>
          <w:szCs w:val="28"/>
          <w:lang w:eastAsia="ru-RU"/>
        </w:rPr>
        <w:t>Відповідно, у межах річкових долин виділяються наступні групи рослинності:</w:t>
      </w:r>
    </w:p>
    <w:p w14:paraId="2DF10C39" w14:textId="77777777" w:rsidR="00830102" w:rsidRPr="00A004B5" w:rsidRDefault="003F4587" w:rsidP="00313BF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 xml:space="preserve">Водна рослинність. </w:t>
      </w:r>
      <w:r w:rsidRPr="00A004B5">
        <w:rPr>
          <w:rFonts w:ascii="Times New Roman" w:eastAsia="Times New Roman" w:hAnsi="Times New Roman" w:cs="Times New Roman"/>
          <w:sz w:val="28"/>
          <w:szCs w:val="28"/>
          <w:lang w:eastAsia="ru-RU"/>
        </w:rPr>
        <w:t>Представлена в</w:t>
      </w:r>
      <w:r w:rsidR="00830102" w:rsidRPr="00A004B5">
        <w:rPr>
          <w:rFonts w:ascii="Times New Roman" w:eastAsia="Times New Roman" w:hAnsi="Times New Roman" w:cs="Times New Roman"/>
          <w:sz w:val="28"/>
          <w:szCs w:val="28"/>
          <w:lang w:eastAsia="ru-RU"/>
        </w:rPr>
        <w:t>ищ</w:t>
      </w:r>
      <w:r w:rsidRPr="00A004B5">
        <w:rPr>
          <w:rFonts w:ascii="Times New Roman" w:eastAsia="Times New Roman" w:hAnsi="Times New Roman" w:cs="Times New Roman"/>
          <w:sz w:val="28"/>
          <w:szCs w:val="28"/>
          <w:lang w:eastAsia="ru-RU"/>
        </w:rPr>
        <w:t>ою</w:t>
      </w:r>
      <w:r w:rsidR="00830102" w:rsidRPr="00A004B5">
        <w:rPr>
          <w:rFonts w:ascii="Times New Roman" w:eastAsia="Times New Roman" w:hAnsi="Times New Roman" w:cs="Times New Roman"/>
          <w:sz w:val="28"/>
          <w:szCs w:val="28"/>
          <w:lang w:eastAsia="ru-RU"/>
        </w:rPr>
        <w:t xml:space="preserve"> водн</w:t>
      </w:r>
      <w:r w:rsidRPr="00A004B5">
        <w:rPr>
          <w:rFonts w:ascii="Times New Roman" w:eastAsia="Times New Roman" w:hAnsi="Times New Roman" w:cs="Times New Roman"/>
          <w:sz w:val="28"/>
          <w:szCs w:val="28"/>
          <w:lang w:eastAsia="ru-RU"/>
        </w:rPr>
        <w:t>ою</w:t>
      </w:r>
      <w:r w:rsidR="00830102" w:rsidRPr="00A004B5">
        <w:rPr>
          <w:rFonts w:ascii="Times New Roman" w:eastAsia="Times New Roman" w:hAnsi="Times New Roman" w:cs="Times New Roman"/>
          <w:sz w:val="28"/>
          <w:szCs w:val="28"/>
          <w:lang w:eastAsia="ru-RU"/>
        </w:rPr>
        <w:t xml:space="preserve"> рослинніст</w:t>
      </w:r>
      <w:r w:rsidRPr="00A004B5">
        <w:rPr>
          <w:rFonts w:ascii="Times New Roman" w:eastAsia="Times New Roman" w:hAnsi="Times New Roman" w:cs="Times New Roman"/>
          <w:sz w:val="28"/>
          <w:szCs w:val="28"/>
          <w:lang w:eastAsia="ru-RU"/>
        </w:rPr>
        <w:t>ю</w:t>
      </w:r>
      <w:r w:rsidR="00830102" w:rsidRPr="00A004B5">
        <w:rPr>
          <w:rFonts w:ascii="Times New Roman" w:eastAsia="Times New Roman" w:hAnsi="Times New Roman" w:cs="Times New Roman"/>
          <w:sz w:val="28"/>
          <w:szCs w:val="28"/>
          <w:lang w:eastAsia="ru-RU"/>
        </w:rPr>
        <w:t xml:space="preserve"> обводнених проточних ділянок плавнів. </w:t>
      </w:r>
      <w:r w:rsidR="009F77E0" w:rsidRPr="00A004B5">
        <w:rPr>
          <w:rFonts w:ascii="Times New Roman" w:eastAsia="Times New Roman" w:hAnsi="Times New Roman" w:cs="Times New Roman"/>
          <w:sz w:val="28"/>
          <w:szCs w:val="28"/>
          <w:lang w:eastAsia="ru-RU"/>
        </w:rPr>
        <w:t xml:space="preserve">Результати новітніх </w:t>
      </w:r>
      <w:r w:rsidR="00830102" w:rsidRPr="00A004B5">
        <w:rPr>
          <w:rFonts w:ascii="Times New Roman" w:eastAsia="Times New Roman" w:hAnsi="Times New Roman" w:cs="Times New Roman"/>
          <w:sz w:val="28"/>
          <w:szCs w:val="28"/>
          <w:lang w:eastAsia="ru-RU"/>
        </w:rPr>
        <w:t xml:space="preserve">польових досліджень плавневих рослинних угруповань </w:t>
      </w:r>
      <w:r w:rsidR="009F77E0" w:rsidRPr="00A004B5">
        <w:rPr>
          <w:rFonts w:ascii="Times New Roman" w:eastAsia="Times New Roman" w:hAnsi="Times New Roman" w:cs="Times New Roman"/>
          <w:sz w:val="28"/>
          <w:szCs w:val="28"/>
          <w:lang w:eastAsia="ru-RU"/>
        </w:rPr>
        <w:t xml:space="preserve">Миколаївщини, виконаних у 2012-2017 рр. </w:t>
      </w:r>
      <w:r w:rsidR="00635CE0" w:rsidRPr="00A004B5">
        <w:rPr>
          <w:rFonts w:ascii="Times New Roman" w:hAnsi="Times New Roman" w:cs="Times New Roman"/>
          <w:sz w:val="28"/>
          <w:szCs w:val="28"/>
        </w:rPr>
        <w:t>[</w:t>
      </w:r>
      <w:r w:rsidR="009F77E0" w:rsidRPr="00A004B5">
        <w:rPr>
          <w:rFonts w:ascii="Times New Roman" w:eastAsia="Times New Roman" w:hAnsi="Times New Roman" w:cs="Times New Roman"/>
          <w:sz w:val="16"/>
          <w:szCs w:val="16"/>
          <w:lang w:eastAsia="ru-RU"/>
        </w:rPr>
        <w:t>Мазур,2017</w:t>
      </w:r>
      <w:r w:rsidR="00635CE0" w:rsidRPr="00A004B5">
        <w:rPr>
          <w:rFonts w:ascii="Times New Roman" w:hAnsi="Times New Roman" w:cs="Times New Roman"/>
          <w:sz w:val="28"/>
          <w:szCs w:val="28"/>
        </w:rPr>
        <w:t xml:space="preserve"> ]</w:t>
      </w:r>
      <w:r w:rsidR="009F77E0" w:rsidRPr="00A004B5">
        <w:rPr>
          <w:rFonts w:ascii="Times New Roman" w:eastAsia="Times New Roman" w:hAnsi="Times New Roman" w:cs="Times New Roman"/>
          <w:sz w:val="28"/>
          <w:szCs w:val="28"/>
          <w:lang w:eastAsia="ru-RU"/>
        </w:rPr>
        <w:t>,</w:t>
      </w:r>
      <w:r w:rsidR="00830102" w:rsidRPr="00A004B5">
        <w:rPr>
          <w:rFonts w:ascii="Times New Roman" w:eastAsia="Times New Roman" w:hAnsi="Times New Roman" w:cs="Times New Roman"/>
          <w:sz w:val="28"/>
          <w:szCs w:val="28"/>
          <w:lang w:eastAsia="ru-RU"/>
        </w:rPr>
        <w:t xml:space="preserve"> показали доволі очікувану картину видової і просторової скудності вищої водної рослинності. </w:t>
      </w:r>
      <w:r w:rsidR="009F77E0" w:rsidRPr="00A004B5">
        <w:rPr>
          <w:rFonts w:ascii="Times New Roman" w:eastAsia="Times New Roman" w:hAnsi="Times New Roman" w:cs="Times New Roman"/>
          <w:sz w:val="28"/>
          <w:szCs w:val="28"/>
          <w:lang w:eastAsia="ru-RU"/>
        </w:rPr>
        <w:t xml:space="preserve">Це закономірне явище, зумовлене пересиханням малих водотоків та їх </w:t>
      </w:r>
      <w:r w:rsidR="00830102" w:rsidRPr="00A004B5">
        <w:rPr>
          <w:rFonts w:ascii="Times New Roman" w:eastAsia="Times New Roman" w:hAnsi="Times New Roman" w:cs="Times New Roman"/>
          <w:sz w:val="28"/>
          <w:szCs w:val="28"/>
          <w:lang w:eastAsia="ru-RU"/>
        </w:rPr>
        <w:t>нестабільни</w:t>
      </w:r>
      <w:r w:rsidR="009F77E0" w:rsidRPr="00A004B5">
        <w:rPr>
          <w:rFonts w:ascii="Times New Roman" w:eastAsia="Times New Roman" w:hAnsi="Times New Roman" w:cs="Times New Roman"/>
          <w:sz w:val="28"/>
          <w:szCs w:val="28"/>
          <w:lang w:eastAsia="ru-RU"/>
        </w:rPr>
        <w:t>м</w:t>
      </w:r>
      <w:r w:rsidR="00830102" w:rsidRPr="00A004B5">
        <w:rPr>
          <w:rFonts w:ascii="Times New Roman" w:eastAsia="Times New Roman" w:hAnsi="Times New Roman" w:cs="Times New Roman"/>
          <w:sz w:val="28"/>
          <w:szCs w:val="28"/>
          <w:lang w:eastAsia="ru-RU"/>
        </w:rPr>
        <w:t xml:space="preserve"> сезонно-гідрологічний режим</w:t>
      </w:r>
      <w:r w:rsidR="009F77E0" w:rsidRPr="00A004B5">
        <w:rPr>
          <w:rFonts w:ascii="Times New Roman" w:eastAsia="Times New Roman" w:hAnsi="Times New Roman" w:cs="Times New Roman"/>
          <w:sz w:val="28"/>
          <w:szCs w:val="28"/>
          <w:lang w:eastAsia="ru-RU"/>
        </w:rPr>
        <w:t xml:space="preserve">ом </w:t>
      </w:r>
      <w:r w:rsidR="004D2D0A" w:rsidRPr="00A004B5">
        <w:rPr>
          <w:rFonts w:ascii="Times New Roman" w:eastAsia="Times New Roman" w:hAnsi="Times New Roman" w:cs="Times New Roman"/>
          <w:sz w:val="28"/>
          <w:szCs w:val="28"/>
          <w:lang w:eastAsia="ru-RU"/>
        </w:rPr>
        <w:t>обводнення</w:t>
      </w:r>
      <w:r w:rsidR="009F77E0" w:rsidRPr="00A004B5">
        <w:rPr>
          <w:rFonts w:ascii="Times New Roman" w:eastAsia="Times New Roman" w:hAnsi="Times New Roman" w:cs="Times New Roman"/>
          <w:sz w:val="28"/>
          <w:szCs w:val="28"/>
          <w:lang w:eastAsia="ru-RU"/>
        </w:rPr>
        <w:t xml:space="preserve">. Фітоценози </w:t>
      </w:r>
      <w:r w:rsidR="00830102" w:rsidRPr="00A004B5">
        <w:rPr>
          <w:rFonts w:ascii="Times New Roman" w:eastAsia="Times New Roman" w:hAnsi="Times New Roman" w:cs="Times New Roman"/>
          <w:sz w:val="28"/>
          <w:szCs w:val="28"/>
          <w:lang w:eastAsia="ru-RU"/>
        </w:rPr>
        <w:t xml:space="preserve">заплав степових річок у видовому складі </w:t>
      </w:r>
      <w:r w:rsidR="009F77E0" w:rsidRPr="00A004B5">
        <w:rPr>
          <w:rFonts w:ascii="Times New Roman" w:eastAsia="Times New Roman" w:hAnsi="Times New Roman" w:cs="Times New Roman"/>
          <w:sz w:val="28"/>
          <w:szCs w:val="28"/>
          <w:lang w:eastAsia="ru-RU"/>
        </w:rPr>
        <w:t xml:space="preserve">містять лише 2–10% представників </w:t>
      </w:r>
      <w:r w:rsidR="00830102" w:rsidRPr="00A004B5">
        <w:rPr>
          <w:rFonts w:ascii="Times New Roman" w:eastAsia="Times New Roman" w:hAnsi="Times New Roman" w:cs="Times New Roman"/>
          <w:sz w:val="28"/>
          <w:szCs w:val="28"/>
          <w:lang w:eastAsia="ru-RU"/>
        </w:rPr>
        <w:t>вищ</w:t>
      </w:r>
      <w:r w:rsidR="009F77E0" w:rsidRPr="00A004B5">
        <w:rPr>
          <w:rFonts w:ascii="Times New Roman" w:eastAsia="Times New Roman" w:hAnsi="Times New Roman" w:cs="Times New Roman"/>
          <w:sz w:val="28"/>
          <w:szCs w:val="28"/>
          <w:lang w:eastAsia="ru-RU"/>
        </w:rPr>
        <w:t>ої</w:t>
      </w:r>
      <w:r w:rsidR="00830102" w:rsidRPr="00A004B5">
        <w:rPr>
          <w:rFonts w:ascii="Times New Roman" w:eastAsia="Times New Roman" w:hAnsi="Times New Roman" w:cs="Times New Roman"/>
          <w:sz w:val="28"/>
          <w:szCs w:val="28"/>
          <w:lang w:eastAsia="ru-RU"/>
        </w:rPr>
        <w:t xml:space="preserve"> водн</w:t>
      </w:r>
      <w:r w:rsidR="009F77E0" w:rsidRPr="00A004B5">
        <w:rPr>
          <w:rFonts w:ascii="Times New Roman" w:eastAsia="Times New Roman" w:hAnsi="Times New Roman" w:cs="Times New Roman"/>
          <w:sz w:val="28"/>
          <w:szCs w:val="28"/>
          <w:lang w:eastAsia="ru-RU"/>
        </w:rPr>
        <w:t>ої</w:t>
      </w:r>
      <w:r w:rsidR="00830102" w:rsidRPr="00A004B5">
        <w:rPr>
          <w:rFonts w:ascii="Times New Roman" w:eastAsia="Times New Roman" w:hAnsi="Times New Roman" w:cs="Times New Roman"/>
          <w:sz w:val="28"/>
          <w:szCs w:val="28"/>
          <w:lang w:eastAsia="ru-RU"/>
        </w:rPr>
        <w:t xml:space="preserve"> рослинн</w:t>
      </w:r>
      <w:r w:rsidR="009F77E0" w:rsidRPr="00A004B5">
        <w:rPr>
          <w:rFonts w:ascii="Times New Roman" w:eastAsia="Times New Roman" w:hAnsi="Times New Roman" w:cs="Times New Roman"/>
          <w:sz w:val="28"/>
          <w:szCs w:val="28"/>
          <w:lang w:eastAsia="ru-RU"/>
        </w:rPr>
        <w:t>ості.</w:t>
      </w:r>
      <w:r w:rsidR="00830102" w:rsidRPr="00A004B5">
        <w:rPr>
          <w:rFonts w:ascii="Times New Roman" w:eastAsia="Times New Roman" w:hAnsi="Times New Roman" w:cs="Times New Roman"/>
          <w:sz w:val="28"/>
          <w:szCs w:val="28"/>
          <w:lang w:eastAsia="ru-RU"/>
        </w:rPr>
        <w:t xml:space="preserve"> При цьому</w:t>
      </w:r>
      <w:r w:rsidR="009F77E0" w:rsidRPr="00A004B5">
        <w:rPr>
          <w:rFonts w:ascii="Times New Roman" w:eastAsia="Times New Roman" w:hAnsi="Times New Roman" w:cs="Times New Roman"/>
          <w:sz w:val="28"/>
          <w:szCs w:val="28"/>
          <w:lang w:eastAsia="ru-RU"/>
        </w:rPr>
        <w:t>,</w:t>
      </w:r>
      <w:r w:rsidR="00830102" w:rsidRPr="00A004B5">
        <w:rPr>
          <w:rFonts w:ascii="Times New Roman" w:eastAsia="Times New Roman" w:hAnsi="Times New Roman" w:cs="Times New Roman"/>
          <w:sz w:val="28"/>
          <w:szCs w:val="28"/>
          <w:lang w:eastAsia="ru-RU"/>
        </w:rPr>
        <w:t xml:space="preserve"> останні </w:t>
      </w:r>
      <w:r w:rsidR="009F77E0" w:rsidRPr="00A004B5">
        <w:rPr>
          <w:rFonts w:ascii="Times New Roman" w:eastAsia="Times New Roman" w:hAnsi="Times New Roman" w:cs="Times New Roman"/>
          <w:sz w:val="28"/>
          <w:szCs w:val="28"/>
          <w:lang w:eastAsia="ru-RU"/>
        </w:rPr>
        <w:t>переважають у складі рослинності плавневих</w:t>
      </w:r>
      <w:r w:rsidR="00830102" w:rsidRPr="00A004B5">
        <w:rPr>
          <w:rFonts w:ascii="Times New Roman" w:eastAsia="Times New Roman" w:hAnsi="Times New Roman" w:cs="Times New Roman"/>
          <w:sz w:val="28"/>
          <w:szCs w:val="28"/>
          <w:lang w:eastAsia="ru-RU"/>
        </w:rPr>
        <w:t xml:space="preserve"> біотопів із постійним режимом обводнення та </w:t>
      </w:r>
      <w:r w:rsidR="009F77E0" w:rsidRPr="00A004B5">
        <w:rPr>
          <w:rFonts w:ascii="Times New Roman" w:eastAsia="Times New Roman" w:hAnsi="Times New Roman" w:cs="Times New Roman"/>
          <w:sz w:val="28"/>
          <w:szCs w:val="28"/>
          <w:lang w:eastAsia="ru-RU"/>
        </w:rPr>
        <w:t xml:space="preserve">при </w:t>
      </w:r>
      <w:r w:rsidR="00830102" w:rsidRPr="00A004B5">
        <w:rPr>
          <w:rFonts w:ascii="Times New Roman" w:eastAsia="Times New Roman" w:hAnsi="Times New Roman" w:cs="Times New Roman"/>
          <w:sz w:val="28"/>
          <w:szCs w:val="28"/>
          <w:lang w:eastAsia="ru-RU"/>
        </w:rPr>
        <w:t>цілорічн</w:t>
      </w:r>
      <w:r w:rsidR="009F77E0" w:rsidRPr="00A004B5">
        <w:rPr>
          <w:rFonts w:ascii="Times New Roman" w:eastAsia="Times New Roman" w:hAnsi="Times New Roman" w:cs="Times New Roman"/>
          <w:sz w:val="28"/>
          <w:szCs w:val="28"/>
          <w:lang w:eastAsia="ru-RU"/>
        </w:rPr>
        <w:t>ій</w:t>
      </w:r>
      <w:r w:rsidR="00830102" w:rsidRPr="00A004B5">
        <w:rPr>
          <w:rFonts w:ascii="Times New Roman" w:eastAsia="Times New Roman" w:hAnsi="Times New Roman" w:cs="Times New Roman"/>
          <w:sz w:val="28"/>
          <w:szCs w:val="28"/>
          <w:lang w:eastAsia="ru-RU"/>
        </w:rPr>
        <w:t xml:space="preserve"> проточності</w:t>
      </w:r>
      <w:r w:rsidR="009F77E0" w:rsidRPr="00A004B5">
        <w:rPr>
          <w:rFonts w:ascii="Times New Roman" w:eastAsia="Times New Roman" w:hAnsi="Times New Roman" w:cs="Times New Roman"/>
          <w:sz w:val="28"/>
          <w:szCs w:val="28"/>
          <w:lang w:eastAsia="ru-RU"/>
        </w:rPr>
        <w:t xml:space="preserve"> останніх. Такі ділянки плавнів характерні лише для нижніх</w:t>
      </w:r>
      <w:r w:rsidR="004D2D0A" w:rsidRPr="00A004B5">
        <w:rPr>
          <w:rFonts w:ascii="Times New Roman" w:eastAsia="Times New Roman" w:hAnsi="Times New Roman" w:cs="Times New Roman"/>
          <w:sz w:val="28"/>
          <w:szCs w:val="28"/>
          <w:lang w:eastAsia="ru-RU"/>
        </w:rPr>
        <w:t xml:space="preserve"> </w:t>
      </w:r>
      <w:r w:rsidR="009F77E0" w:rsidRPr="00A004B5">
        <w:rPr>
          <w:rFonts w:ascii="Times New Roman" w:eastAsia="Times New Roman" w:hAnsi="Times New Roman" w:cs="Times New Roman"/>
          <w:sz w:val="28"/>
          <w:szCs w:val="28"/>
          <w:lang w:eastAsia="ru-RU"/>
        </w:rPr>
        <w:t>ділянок</w:t>
      </w:r>
      <w:r w:rsidR="00830102" w:rsidRPr="00A004B5">
        <w:rPr>
          <w:rFonts w:ascii="Times New Roman" w:eastAsia="Times New Roman" w:hAnsi="Times New Roman" w:cs="Times New Roman"/>
          <w:sz w:val="28"/>
          <w:szCs w:val="28"/>
          <w:lang w:eastAsia="ru-RU"/>
        </w:rPr>
        <w:t xml:space="preserve"> </w:t>
      </w:r>
      <w:r w:rsidR="004C5271" w:rsidRPr="00A004B5">
        <w:rPr>
          <w:rFonts w:ascii="Times New Roman" w:eastAsia="Times New Roman" w:hAnsi="Times New Roman" w:cs="Times New Roman"/>
          <w:sz w:val="28"/>
          <w:szCs w:val="28"/>
          <w:lang w:eastAsia="ru-RU"/>
        </w:rPr>
        <w:t xml:space="preserve">Інгулу, Інгульця, </w:t>
      </w:r>
      <w:r w:rsidR="00830102" w:rsidRPr="00A004B5">
        <w:rPr>
          <w:rFonts w:ascii="Times New Roman" w:eastAsia="Times New Roman" w:hAnsi="Times New Roman" w:cs="Times New Roman"/>
          <w:sz w:val="28"/>
          <w:szCs w:val="28"/>
          <w:lang w:eastAsia="ru-RU"/>
        </w:rPr>
        <w:t>Південного Бугу</w:t>
      </w:r>
      <w:r w:rsidR="004C5271" w:rsidRPr="00A004B5">
        <w:rPr>
          <w:rFonts w:ascii="Times New Roman" w:eastAsia="Times New Roman" w:hAnsi="Times New Roman" w:cs="Times New Roman"/>
          <w:sz w:val="28"/>
          <w:szCs w:val="28"/>
          <w:lang w:eastAsia="ru-RU"/>
        </w:rPr>
        <w:t xml:space="preserve">, </w:t>
      </w:r>
      <w:r w:rsidR="00830102" w:rsidRPr="00A004B5">
        <w:rPr>
          <w:rFonts w:ascii="Times New Roman" w:eastAsia="Times New Roman" w:hAnsi="Times New Roman" w:cs="Times New Roman"/>
          <w:sz w:val="28"/>
          <w:szCs w:val="28"/>
          <w:lang w:eastAsia="ru-RU"/>
        </w:rPr>
        <w:t xml:space="preserve">Чичиклії, гирлової зони Кодими, передгирлових (прісноводних) та гирлових (солонуватоводних) ділянок </w:t>
      </w:r>
      <w:r w:rsidR="009F77E0" w:rsidRPr="00A004B5">
        <w:rPr>
          <w:rFonts w:ascii="Times New Roman" w:eastAsia="Times New Roman" w:hAnsi="Times New Roman" w:cs="Times New Roman"/>
          <w:sz w:val="28"/>
          <w:szCs w:val="28"/>
          <w:lang w:eastAsia="ru-RU"/>
        </w:rPr>
        <w:t xml:space="preserve">Сасику і Березані. </w:t>
      </w:r>
    </w:p>
    <w:p w14:paraId="136EB90E" w14:textId="77777777" w:rsidR="00BC6FB4" w:rsidRPr="00A004B5" w:rsidRDefault="00830102" w:rsidP="00BC6FB4">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Із числа найбільш звичайних зараз і донедавна типових для всього регіону представників вищої водної рослинності виявлено природні рослинні угруповання глечиків жовтих </w:t>
      </w:r>
      <w:r w:rsidRPr="00A004B5">
        <w:rPr>
          <w:rFonts w:ascii="Times New Roman" w:eastAsia="Times New Roman" w:hAnsi="Times New Roman" w:cs="Times New Roman"/>
          <w:i/>
          <w:sz w:val="28"/>
          <w:szCs w:val="28"/>
          <w:lang w:eastAsia="ru-RU"/>
        </w:rPr>
        <w:t>Nuphar lutea</w:t>
      </w:r>
      <w:r w:rsidRPr="00A004B5">
        <w:rPr>
          <w:rFonts w:ascii="Times New Roman" w:eastAsia="Times New Roman" w:hAnsi="Times New Roman" w:cs="Times New Roman"/>
          <w:sz w:val="28"/>
          <w:szCs w:val="28"/>
          <w:lang w:eastAsia="ru-RU"/>
        </w:rPr>
        <w:t xml:space="preserve"> та латаття білого </w:t>
      </w:r>
      <w:r w:rsidRPr="00A004B5">
        <w:rPr>
          <w:rFonts w:ascii="Times New Roman" w:eastAsia="Times New Roman" w:hAnsi="Times New Roman" w:cs="Times New Roman"/>
          <w:i/>
          <w:sz w:val="28"/>
          <w:szCs w:val="28"/>
          <w:lang w:eastAsia="ru-RU"/>
        </w:rPr>
        <w:t>Nymphaea alba</w:t>
      </w:r>
      <w:r w:rsidR="0044346E" w:rsidRPr="00A004B5">
        <w:rPr>
          <w:rFonts w:ascii="Times New Roman" w:eastAsia="Times New Roman" w:hAnsi="Times New Roman" w:cs="Times New Roman"/>
          <w:sz w:val="28"/>
          <w:szCs w:val="28"/>
          <w:lang w:eastAsia="ru-RU"/>
        </w:rPr>
        <w:t xml:space="preserve"> (Рис. 50)</w:t>
      </w:r>
      <w:r w:rsidRPr="00A004B5">
        <w:rPr>
          <w:rFonts w:ascii="Times New Roman" w:eastAsia="Times New Roman" w:hAnsi="Times New Roman" w:cs="Times New Roman"/>
          <w:sz w:val="28"/>
          <w:szCs w:val="28"/>
          <w:lang w:eastAsia="ru-RU"/>
        </w:rPr>
        <w:t>, які є включеними до Зеленої книги України [</w:t>
      </w:r>
      <w:r w:rsidR="0044346E" w:rsidRPr="00A004B5">
        <w:rPr>
          <w:rFonts w:ascii="Times New Roman" w:eastAsia="Times New Roman" w:hAnsi="Times New Roman" w:cs="Times New Roman"/>
          <w:sz w:val="28"/>
          <w:szCs w:val="28"/>
          <w:lang w:eastAsia="ru-RU"/>
        </w:rPr>
        <w:t>45</w:t>
      </w:r>
      <w:r w:rsidRPr="00A004B5">
        <w:rPr>
          <w:rFonts w:ascii="Times New Roman" w:eastAsia="Times New Roman" w:hAnsi="Times New Roman" w:cs="Times New Roman"/>
          <w:sz w:val="28"/>
          <w:szCs w:val="28"/>
          <w:lang w:eastAsia="ru-RU"/>
        </w:rPr>
        <w:t xml:space="preserve">]. </w:t>
      </w:r>
      <w:r w:rsidR="006F3EC8" w:rsidRPr="00A004B5">
        <w:rPr>
          <w:rFonts w:ascii="Times New Roman" w:eastAsia="Times New Roman" w:hAnsi="Times New Roman" w:cs="Times New Roman"/>
          <w:sz w:val="28"/>
          <w:szCs w:val="28"/>
          <w:lang w:eastAsia="ru-RU"/>
        </w:rPr>
        <w:t xml:space="preserve">Останні зараз є типовими представниками водної фітобіоти заплавних озер усіх низинних масивів плавнів Південного Бугу, угруповання яких загалом утримують найвищий синфітосозологічний клас. В озерних «блюдцях» Ковалівських  і Новоодеських плавнів угруповання </w:t>
      </w:r>
      <w:r w:rsidR="006F3EC8" w:rsidRPr="00A004B5">
        <w:rPr>
          <w:rFonts w:ascii="Times New Roman" w:eastAsia="Times New Roman" w:hAnsi="Times New Roman" w:cs="Times New Roman"/>
          <w:i/>
          <w:sz w:val="28"/>
          <w:szCs w:val="28"/>
          <w:lang w:eastAsia="ru-RU"/>
        </w:rPr>
        <w:t>Nymphaea alba</w:t>
      </w:r>
      <w:r w:rsidR="006F3EC8" w:rsidRPr="00A004B5">
        <w:rPr>
          <w:rFonts w:ascii="Times New Roman" w:eastAsia="Times New Roman" w:hAnsi="Times New Roman" w:cs="Times New Roman"/>
          <w:sz w:val="28"/>
          <w:szCs w:val="28"/>
          <w:lang w:eastAsia="ru-RU"/>
        </w:rPr>
        <w:t xml:space="preserve"> зосереджені, головним чином, у головних каналах із помітною течією (0,1–0,15 м/с), тоді як угруповання </w:t>
      </w:r>
      <w:r w:rsidR="006F3EC8" w:rsidRPr="00A004B5">
        <w:rPr>
          <w:rFonts w:ascii="Times New Roman" w:eastAsia="Times New Roman" w:hAnsi="Times New Roman" w:cs="Times New Roman"/>
          <w:i/>
          <w:sz w:val="28"/>
          <w:szCs w:val="28"/>
          <w:lang w:eastAsia="ru-RU"/>
        </w:rPr>
        <w:t>Nuphar lutea</w:t>
      </w:r>
      <w:r w:rsidR="006F3EC8" w:rsidRPr="00A004B5">
        <w:rPr>
          <w:rFonts w:ascii="Times New Roman" w:eastAsia="Times New Roman" w:hAnsi="Times New Roman" w:cs="Times New Roman"/>
          <w:sz w:val="28"/>
          <w:szCs w:val="28"/>
          <w:lang w:eastAsia="ru-RU"/>
        </w:rPr>
        <w:t xml:space="preserve"> проявляють меншу залежність від чинника проточності. Їх розташування відмічене у головних проточних та другорядних, вузьких і часто «сліпих» каналах із проточністю води у межах 0,06 м/с. </w:t>
      </w:r>
    </w:p>
    <w:p w14:paraId="19BE1977" w14:textId="77777777" w:rsidR="00BC6FB4" w:rsidRPr="00A004B5" w:rsidRDefault="006F3EC8" w:rsidP="00BC6FB4">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Встановлена також помітна різниця в місцях існування даних угруповань, пов’язана з глибиною каналів – водотоків, поверхня яких поросла лататтям та глечиками.</w:t>
      </w:r>
      <w:r w:rsidR="00BC6FB4" w:rsidRPr="00A004B5">
        <w:rPr>
          <w:rFonts w:ascii="Times New Roman" w:eastAsia="Times New Roman" w:hAnsi="Times New Roman" w:cs="Times New Roman"/>
          <w:sz w:val="28"/>
          <w:szCs w:val="28"/>
          <w:lang w:eastAsia="ru-RU"/>
        </w:rPr>
        <w:t xml:space="preserve"> Рослини латаття білого </w:t>
      </w:r>
      <w:r w:rsidR="00BC6FB4" w:rsidRPr="00A004B5">
        <w:rPr>
          <w:rFonts w:ascii="Times New Roman" w:eastAsia="Times New Roman" w:hAnsi="Times New Roman" w:cs="Times New Roman"/>
          <w:i/>
          <w:sz w:val="28"/>
          <w:szCs w:val="28"/>
          <w:lang w:eastAsia="ru-RU"/>
        </w:rPr>
        <w:t>Nymphaea alba</w:t>
      </w:r>
      <w:r w:rsidR="00BC6FB4" w:rsidRPr="00A004B5">
        <w:rPr>
          <w:rFonts w:ascii="Times New Roman" w:eastAsia="Times New Roman" w:hAnsi="Times New Roman" w:cs="Times New Roman"/>
          <w:sz w:val="28"/>
          <w:szCs w:val="28"/>
          <w:lang w:eastAsia="ru-RU"/>
        </w:rPr>
        <w:t xml:space="preserve"> знаходяться на ділянках із глибинами не менш 200–250 см, аналогічні параметри росту встановлені також і для дніпровських ділянок. Для угруповань глечиків жовтих </w:t>
      </w:r>
      <w:r w:rsidR="00BC6FB4" w:rsidRPr="00A004B5">
        <w:rPr>
          <w:rFonts w:ascii="Times New Roman" w:eastAsia="Times New Roman" w:hAnsi="Times New Roman" w:cs="Times New Roman"/>
          <w:i/>
          <w:sz w:val="28"/>
          <w:szCs w:val="28"/>
          <w:lang w:eastAsia="ru-RU"/>
        </w:rPr>
        <w:t>Nuphar lutea</w:t>
      </w:r>
      <w:r w:rsidR="00BC6FB4" w:rsidRPr="00A004B5">
        <w:rPr>
          <w:rFonts w:ascii="Times New Roman" w:eastAsia="Times New Roman" w:hAnsi="Times New Roman" w:cs="Times New Roman"/>
          <w:sz w:val="28"/>
          <w:szCs w:val="28"/>
          <w:lang w:eastAsia="ru-RU"/>
        </w:rPr>
        <w:t xml:space="preserve"> чітко фіксовані глибини у межах 50–100 см, характерні саме для вузьких вторинних проток і масивів проточного мілководдя. </w:t>
      </w:r>
    </w:p>
    <w:p w14:paraId="2CE3B9BB" w14:textId="77777777" w:rsidR="00830102" w:rsidRPr="00A004B5" w:rsidRDefault="00830102" w:rsidP="00313BFA">
      <w:pPr>
        <w:spacing w:line="360" w:lineRule="auto"/>
        <w:rPr>
          <w:rFonts w:ascii="Times New Roman" w:eastAsia="Times New Roman" w:hAnsi="Times New Roman" w:cs="Times New Roman"/>
          <w:sz w:val="28"/>
          <w:szCs w:val="28"/>
          <w:lang w:eastAsia="ru-RU"/>
        </w:rPr>
      </w:pPr>
      <w:r w:rsidRPr="00A004B5">
        <w:rPr>
          <w:rFonts w:ascii="Times New Roman" w:eastAsia="Times New Roman" w:hAnsi="Times New Roman" w:cs="Times New Roman"/>
          <w:noProof/>
          <w:sz w:val="28"/>
          <w:szCs w:val="28"/>
          <w:lang w:eastAsia="uk-UA"/>
        </w:rPr>
        <w:lastRenderedPageBreak/>
        <w:drawing>
          <wp:inline distT="0" distB="0" distL="0" distR="0" wp14:anchorId="4000207D" wp14:editId="5FEB1F5E">
            <wp:extent cx="5960853" cy="2242868"/>
            <wp:effectExtent l="0" t="0" r="1905" b="508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9">
                      <a:lum contrast="10000"/>
                      <a:extLst>
                        <a:ext uri="{28A0092B-C50C-407E-A947-70E740481C1C}">
                          <a14:useLocalDpi xmlns:a14="http://schemas.microsoft.com/office/drawing/2010/main" val="0"/>
                        </a:ext>
                      </a:extLst>
                    </a:blip>
                    <a:srcRect/>
                    <a:stretch>
                      <a:fillRect/>
                    </a:stretch>
                  </pic:blipFill>
                  <pic:spPr bwMode="auto">
                    <a:xfrm>
                      <a:off x="0" y="0"/>
                      <a:ext cx="5963285" cy="2243783"/>
                    </a:xfrm>
                    <a:prstGeom prst="rect">
                      <a:avLst/>
                    </a:prstGeom>
                    <a:noFill/>
                    <a:ln>
                      <a:noFill/>
                    </a:ln>
                  </pic:spPr>
                </pic:pic>
              </a:graphicData>
            </a:graphic>
          </wp:inline>
        </w:drawing>
      </w:r>
    </w:p>
    <w:p w14:paraId="37590A0F" w14:textId="77777777" w:rsidR="00830102" w:rsidRPr="00A004B5" w:rsidRDefault="009F77E0" w:rsidP="00313BF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              </w:t>
      </w:r>
      <w:r w:rsidR="00830102" w:rsidRPr="00A004B5">
        <w:rPr>
          <w:rFonts w:ascii="Times New Roman" w:eastAsia="Times New Roman" w:hAnsi="Times New Roman" w:cs="Times New Roman"/>
          <w:sz w:val="28"/>
          <w:szCs w:val="28"/>
          <w:lang w:eastAsia="ru-RU"/>
        </w:rPr>
        <w:t xml:space="preserve">А - </w:t>
      </w:r>
      <w:r w:rsidR="00830102" w:rsidRPr="00A004B5">
        <w:rPr>
          <w:rFonts w:ascii="Times New Roman" w:eastAsia="Times New Roman" w:hAnsi="Times New Roman" w:cs="Times New Roman"/>
          <w:i/>
          <w:sz w:val="28"/>
          <w:szCs w:val="28"/>
          <w:lang w:eastAsia="ru-RU"/>
        </w:rPr>
        <w:t>Nuphar lutea;</w:t>
      </w:r>
      <w:r w:rsidR="00830102" w:rsidRPr="00A004B5">
        <w:rPr>
          <w:rFonts w:ascii="Times New Roman" w:eastAsia="Times New Roman" w:hAnsi="Times New Roman" w:cs="Times New Roman"/>
          <w:sz w:val="28"/>
          <w:szCs w:val="28"/>
          <w:lang w:eastAsia="ru-RU"/>
        </w:rPr>
        <w:t xml:space="preserve">                                           Б - </w:t>
      </w:r>
      <w:r w:rsidR="00830102" w:rsidRPr="00A004B5">
        <w:rPr>
          <w:rFonts w:ascii="Times New Roman" w:eastAsia="Times New Roman" w:hAnsi="Times New Roman" w:cs="Times New Roman"/>
          <w:i/>
          <w:sz w:val="28"/>
          <w:szCs w:val="28"/>
          <w:lang w:eastAsia="ru-RU"/>
        </w:rPr>
        <w:t>Nymphaea alba</w:t>
      </w:r>
    </w:p>
    <w:p w14:paraId="6DE3B418" w14:textId="77777777" w:rsidR="00830102" w:rsidRPr="00A004B5" w:rsidRDefault="00830102" w:rsidP="00313BFA">
      <w:pPr>
        <w:rPr>
          <w:rFonts w:ascii="Times New Roman" w:eastAsia="Times New Roman" w:hAnsi="Times New Roman" w:cs="Times New Roman"/>
          <w:b/>
          <w:sz w:val="28"/>
          <w:szCs w:val="28"/>
          <w:lang w:eastAsia="ru-RU"/>
        </w:rPr>
      </w:pPr>
      <w:r w:rsidRPr="00A004B5">
        <w:rPr>
          <w:rFonts w:ascii="Times New Roman" w:eastAsia="Times New Roman" w:hAnsi="Times New Roman" w:cs="Times New Roman"/>
          <w:b/>
          <w:sz w:val="28"/>
          <w:szCs w:val="28"/>
          <w:lang w:eastAsia="ru-RU"/>
        </w:rPr>
        <w:t xml:space="preserve">Рис. </w:t>
      </w:r>
      <w:r w:rsidR="00A17B1F" w:rsidRPr="00A004B5">
        <w:rPr>
          <w:rFonts w:ascii="Times New Roman" w:eastAsia="Times New Roman" w:hAnsi="Times New Roman" w:cs="Times New Roman"/>
          <w:b/>
          <w:sz w:val="28"/>
          <w:szCs w:val="28"/>
          <w:lang w:eastAsia="ru-RU"/>
        </w:rPr>
        <w:t>5</w:t>
      </w:r>
      <w:r w:rsidR="004674C8" w:rsidRPr="00A004B5">
        <w:rPr>
          <w:rFonts w:ascii="Times New Roman" w:eastAsia="Times New Roman" w:hAnsi="Times New Roman" w:cs="Times New Roman"/>
          <w:b/>
          <w:sz w:val="28"/>
          <w:szCs w:val="28"/>
          <w:lang w:eastAsia="ru-RU"/>
        </w:rPr>
        <w:t>0</w:t>
      </w:r>
      <w:r w:rsidR="00E007F6" w:rsidRPr="00A004B5">
        <w:rPr>
          <w:rFonts w:ascii="Times New Roman" w:eastAsia="Times New Roman" w:hAnsi="Times New Roman" w:cs="Times New Roman"/>
          <w:b/>
          <w:sz w:val="28"/>
          <w:szCs w:val="28"/>
          <w:lang w:eastAsia="ru-RU"/>
        </w:rPr>
        <w:t>.</w:t>
      </w:r>
      <w:r w:rsidRPr="00A004B5">
        <w:rPr>
          <w:rFonts w:ascii="Times New Roman" w:eastAsia="Times New Roman" w:hAnsi="Times New Roman" w:cs="Times New Roman"/>
          <w:b/>
          <w:sz w:val="28"/>
          <w:szCs w:val="28"/>
          <w:lang w:eastAsia="ru-RU"/>
        </w:rPr>
        <w:t xml:space="preserve"> Природні рослинні угруповання єриків </w:t>
      </w:r>
      <w:r w:rsidR="004D2D0A" w:rsidRPr="00A004B5">
        <w:rPr>
          <w:rFonts w:ascii="Times New Roman" w:eastAsia="Times New Roman" w:hAnsi="Times New Roman" w:cs="Times New Roman"/>
          <w:b/>
          <w:sz w:val="28"/>
          <w:szCs w:val="28"/>
          <w:lang w:eastAsia="ru-RU"/>
        </w:rPr>
        <w:t>К</w:t>
      </w:r>
      <w:r w:rsidRPr="00A004B5">
        <w:rPr>
          <w:rFonts w:ascii="Times New Roman" w:eastAsia="Times New Roman" w:hAnsi="Times New Roman" w:cs="Times New Roman"/>
          <w:b/>
          <w:sz w:val="28"/>
          <w:szCs w:val="28"/>
          <w:lang w:eastAsia="ru-RU"/>
        </w:rPr>
        <w:t>овалівських плавнів Південного Бугу (</w:t>
      </w:r>
      <w:r w:rsidRPr="00A004B5">
        <w:rPr>
          <w:rFonts w:ascii="Times New Roman" w:eastAsia="Times New Roman" w:hAnsi="Times New Roman" w:cs="Times New Roman"/>
          <w:sz w:val="28"/>
          <w:szCs w:val="28"/>
          <w:lang w:eastAsia="ru-RU"/>
        </w:rPr>
        <w:t>2015,</w:t>
      </w:r>
      <w:r w:rsidRPr="00A004B5">
        <w:rPr>
          <w:rFonts w:ascii="Times New Roman" w:eastAsia="Times New Roman" w:hAnsi="Times New Roman" w:cs="Times New Roman"/>
          <w:b/>
          <w:sz w:val="28"/>
          <w:szCs w:val="28"/>
          <w:lang w:eastAsia="ru-RU"/>
        </w:rPr>
        <w:t xml:space="preserve"> </w:t>
      </w:r>
      <w:r w:rsidRPr="00A004B5">
        <w:rPr>
          <w:rFonts w:ascii="Times New Roman" w:eastAsia="Times New Roman" w:hAnsi="Times New Roman" w:cs="Times New Roman"/>
          <w:sz w:val="28"/>
          <w:szCs w:val="28"/>
          <w:lang w:eastAsia="ru-RU"/>
        </w:rPr>
        <w:t xml:space="preserve">фото </w:t>
      </w:r>
      <w:r w:rsidR="004C5271" w:rsidRPr="00A004B5">
        <w:rPr>
          <w:rFonts w:ascii="Times New Roman" w:eastAsia="Times New Roman" w:hAnsi="Times New Roman" w:cs="Times New Roman"/>
          <w:sz w:val="28"/>
          <w:szCs w:val="28"/>
          <w:lang w:eastAsia="ru-RU"/>
        </w:rPr>
        <w:t>Мазур І.)</w:t>
      </w:r>
      <w:r w:rsidR="00635CE0" w:rsidRPr="00A004B5">
        <w:rPr>
          <w:rFonts w:ascii="Times New Roman" w:hAnsi="Times New Roman" w:cs="Times New Roman"/>
          <w:sz w:val="28"/>
          <w:szCs w:val="28"/>
        </w:rPr>
        <w:t xml:space="preserve"> </w:t>
      </w:r>
    </w:p>
    <w:p w14:paraId="5380E3F8" w14:textId="77777777" w:rsidR="00635CE0" w:rsidRPr="00A004B5" w:rsidRDefault="00635CE0" w:rsidP="00313BFA">
      <w:pPr>
        <w:jc w:val="both"/>
        <w:rPr>
          <w:rFonts w:ascii="Times New Roman" w:eastAsia="Times New Roman" w:hAnsi="Times New Roman" w:cs="Times New Roman"/>
          <w:sz w:val="16"/>
          <w:szCs w:val="16"/>
          <w:lang w:eastAsia="ru-RU"/>
        </w:rPr>
      </w:pPr>
    </w:p>
    <w:p w14:paraId="12B686A0" w14:textId="77777777" w:rsidR="00830102" w:rsidRPr="00A004B5" w:rsidRDefault="00830102" w:rsidP="00313BF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Вказані рослинні комплекси в умовах Південного Бугу не є суто озерними, але саме заплавні озера слугу</w:t>
      </w:r>
      <w:r w:rsidR="009F77E0" w:rsidRPr="00A004B5">
        <w:rPr>
          <w:rFonts w:ascii="Times New Roman" w:eastAsia="Times New Roman" w:hAnsi="Times New Roman" w:cs="Times New Roman"/>
          <w:sz w:val="28"/>
          <w:szCs w:val="28"/>
          <w:lang w:eastAsia="ru-RU"/>
        </w:rPr>
        <w:t xml:space="preserve">вали </w:t>
      </w:r>
      <w:r w:rsidRPr="00A004B5">
        <w:rPr>
          <w:rFonts w:ascii="Times New Roman" w:eastAsia="Times New Roman" w:hAnsi="Times New Roman" w:cs="Times New Roman"/>
          <w:sz w:val="28"/>
          <w:szCs w:val="28"/>
          <w:lang w:eastAsia="ru-RU"/>
        </w:rPr>
        <w:t>їх стаціями резервації в період інтенсивної суднохідної експлуатації річки</w:t>
      </w:r>
      <w:r w:rsidR="009F77E0" w:rsidRPr="00A004B5">
        <w:rPr>
          <w:rFonts w:ascii="Times New Roman" w:eastAsia="Times New Roman" w:hAnsi="Times New Roman" w:cs="Times New Roman"/>
          <w:sz w:val="28"/>
          <w:szCs w:val="28"/>
          <w:lang w:eastAsia="ru-RU"/>
        </w:rPr>
        <w:t xml:space="preserve"> (до 1993 р.)</w:t>
      </w:r>
      <w:r w:rsidRPr="00A004B5">
        <w:rPr>
          <w:rFonts w:ascii="Times New Roman" w:eastAsia="Times New Roman" w:hAnsi="Times New Roman" w:cs="Times New Roman"/>
          <w:sz w:val="28"/>
          <w:szCs w:val="28"/>
          <w:lang w:eastAsia="ru-RU"/>
        </w:rPr>
        <w:t>. За останні 20 років на фоні відсутності такої експлуатації типова вища водна рослинність із заплавних озер Південного Бугу та гирлової зони Чичиклії поширилась вздовж каналів і проток по всій плавневій зоні нижньої течії водотоку.</w:t>
      </w:r>
      <w:r w:rsidR="009F77E0"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Безперечна ценотична </w:t>
      </w:r>
      <w:r w:rsidR="004D2D0A" w:rsidRPr="00A004B5">
        <w:rPr>
          <w:rFonts w:ascii="Times New Roman" w:eastAsia="Times New Roman" w:hAnsi="Times New Roman" w:cs="Times New Roman"/>
          <w:sz w:val="28"/>
          <w:szCs w:val="28"/>
          <w:lang w:eastAsia="ru-RU"/>
        </w:rPr>
        <w:t>цінність</w:t>
      </w:r>
      <w:r w:rsidRPr="00A004B5">
        <w:rPr>
          <w:rFonts w:ascii="Times New Roman" w:eastAsia="Times New Roman" w:hAnsi="Times New Roman" w:cs="Times New Roman"/>
          <w:sz w:val="28"/>
          <w:szCs w:val="28"/>
          <w:lang w:eastAsia="ru-RU"/>
        </w:rPr>
        <w:t xml:space="preserve"> плавневих озер на порядок зростає і за рахунок знаходження у складі їх фітоценозів такого рідкісного для Півдня України виду, як </w:t>
      </w:r>
      <w:r w:rsidR="004D2D0A" w:rsidRPr="00A004B5">
        <w:rPr>
          <w:rFonts w:ascii="Times New Roman" w:eastAsia="Times New Roman" w:hAnsi="Times New Roman" w:cs="Times New Roman"/>
          <w:sz w:val="28"/>
          <w:szCs w:val="28"/>
          <w:lang w:eastAsia="ru-RU"/>
        </w:rPr>
        <w:t>сальвінія</w:t>
      </w:r>
      <w:r w:rsidRPr="00A004B5">
        <w:rPr>
          <w:rFonts w:ascii="Times New Roman" w:eastAsia="Times New Roman" w:hAnsi="Times New Roman" w:cs="Times New Roman"/>
          <w:sz w:val="28"/>
          <w:szCs w:val="28"/>
          <w:lang w:eastAsia="ru-RU"/>
        </w:rPr>
        <w:t xml:space="preserve"> плаваюча </w:t>
      </w:r>
      <w:r w:rsidRPr="00A004B5">
        <w:rPr>
          <w:rFonts w:ascii="Times New Roman" w:eastAsia="Times New Roman" w:hAnsi="Times New Roman" w:cs="Times New Roman"/>
          <w:i/>
          <w:sz w:val="28"/>
          <w:szCs w:val="28"/>
          <w:lang w:eastAsia="ru-RU"/>
        </w:rPr>
        <w:t>Salvinia natans</w:t>
      </w:r>
      <w:r w:rsidR="00C94C12" w:rsidRPr="00A004B5">
        <w:rPr>
          <w:rFonts w:ascii="Times New Roman" w:eastAsia="Times New Roman" w:hAnsi="Times New Roman" w:cs="Times New Roman"/>
          <w:i/>
          <w:sz w:val="28"/>
          <w:szCs w:val="28"/>
          <w:lang w:eastAsia="ru-RU"/>
        </w:rPr>
        <w:t>.</w:t>
      </w:r>
      <w:r w:rsidRPr="00A004B5">
        <w:rPr>
          <w:rFonts w:ascii="Times New Roman" w:eastAsia="Times New Roman" w:hAnsi="Times New Roman" w:cs="Times New Roman"/>
          <w:sz w:val="28"/>
          <w:szCs w:val="28"/>
          <w:lang w:eastAsia="ru-RU"/>
        </w:rPr>
        <w:t xml:space="preserve"> </w:t>
      </w:r>
    </w:p>
    <w:p w14:paraId="7F576051" w14:textId="77777777" w:rsidR="00830102" w:rsidRPr="00A004B5" w:rsidRDefault="00830102" w:rsidP="00313BF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Узагальнюючи результати обліку вищої водної рослинності в плавневих екотопах степових річок Тилігуло-Бузького межиріччя можливо сформулювати декілька основних закономірностей: </w:t>
      </w:r>
    </w:p>
    <w:p w14:paraId="56170C78" w14:textId="77777777" w:rsidR="00830102" w:rsidRPr="00A004B5" w:rsidRDefault="003F4587" w:rsidP="0044346E">
      <w:pPr>
        <w:numPr>
          <w:ilvl w:val="0"/>
          <w:numId w:val="5"/>
        </w:numPr>
        <w:tabs>
          <w:tab w:val="left" w:pos="709"/>
          <w:tab w:val="left" w:pos="1134"/>
        </w:tabs>
        <w:ind w:left="0" w:firstLine="284"/>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в</w:t>
      </w:r>
      <w:r w:rsidR="00830102" w:rsidRPr="00A004B5">
        <w:rPr>
          <w:rFonts w:ascii="Times New Roman" w:eastAsia="Times New Roman" w:hAnsi="Times New Roman" w:cs="Times New Roman"/>
          <w:sz w:val="28"/>
          <w:szCs w:val="28"/>
          <w:lang w:eastAsia="ru-RU"/>
        </w:rPr>
        <w:t>одна рослинність у достатній мірі зберігає свою присутність та видо-ценотичну первинність виключно в зоні плавневих масивів Південного Бугу і практично відсутня в сучасних плавневих фітокомплексах степових річок;</w:t>
      </w:r>
    </w:p>
    <w:p w14:paraId="4D4639F9" w14:textId="77777777" w:rsidR="00830102" w:rsidRPr="00A004B5" w:rsidRDefault="003F4587" w:rsidP="0044346E">
      <w:pPr>
        <w:numPr>
          <w:ilvl w:val="0"/>
          <w:numId w:val="5"/>
        </w:numPr>
        <w:tabs>
          <w:tab w:val="left" w:pos="709"/>
          <w:tab w:val="left" w:pos="1134"/>
        </w:tabs>
        <w:ind w:left="0" w:firstLine="284"/>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д</w:t>
      </w:r>
      <w:r w:rsidR="00830102" w:rsidRPr="00A004B5">
        <w:rPr>
          <w:rFonts w:ascii="Times New Roman" w:eastAsia="Times New Roman" w:hAnsi="Times New Roman" w:cs="Times New Roman"/>
          <w:sz w:val="28"/>
          <w:szCs w:val="28"/>
          <w:lang w:eastAsia="ru-RU"/>
        </w:rPr>
        <w:t xml:space="preserve">онедавна </w:t>
      </w:r>
      <w:r w:rsidR="009F77E0" w:rsidRPr="00A004B5">
        <w:rPr>
          <w:rFonts w:ascii="Times New Roman" w:eastAsia="Times New Roman" w:hAnsi="Times New Roman" w:cs="Times New Roman"/>
          <w:sz w:val="28"/>
          <w:szCs w:val="28"/>
          <w:lang w:eastAsia="ru-RU"/>
        </w:rPr>
        <w:t xml:space="preserve">(до початку 90-х років) </w:t>
      </w:r>
      <w:r w:rsidR="00830102" w:rsidRPr="00A004B5">
        <w:rPr>
          <w:rFonts w:ascii="Times New Roman" w:eastAsia="Times New Roman" w:hAnsi="Times New Roman" w:cs="Times New Roman"/>
          <w:sz w:val="28"/>
          <w:szCs w:val="28"/>
          <w:lang w:eastAsia="ru-RU"/>
        </w:rPr>
        <w:t>вища водна рослинність плавнів у межах досліджуваної зони мала мозаїчне, але доволі звичайне поширення і відрізнялась уніфікованим видовим складом при загальній флористичній бідності на фоні переважання монодомінантних угруповань;</w:t>
      </w:r>
    </w:p>
    <w:p w14:paraId="1A2AF241" w14:textId="77777777" w:rsidR="00830102" w:rsidRPr="00A004B5" w:rsidRDefault="003F4587" w:rsidP="0044346E">
      <w:pPr>
        <w:numPr>
          <w:ilvl w:val="0"/>
          <w:numId w:val="5"/>
        </w:numPr>
        <w:tabs>
          <w:tab w:val="left" w:pos="709"/>
          <w:tab w:val="left" w:pos="1134"/>
        </w:tabs>
        <w:ind w:left="0" w:firstLine="284"/>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о</w:t>
      </w:r>
      <w:r w:rsidR="00830102" w:rsidRPr="00A004B5">
        <w:rPr>
          <w:rFonts w:ascii="Times New Roman" w:eastAsia="Times New Roman" w:hAnsi="Times New Roman" w:cs="Times New Roman"/>
          <w:sz w:val="28"/>
          <w:szCs w:val="28"/>
          <w:lang w:eastAsia="ru-RU"/>
        </w:rPr>
        <w:t xml:space="preserve">станні місцезростання водної рослинності в долинах степових річок Тилігуло-Бузького межиріччя в умовах аридизації клімату останніх років приречені на швидке і остаточне зникнення, що елімінує сенс постановки питання щодо їх охорони. Розуміння цього загострює актуальність проблеми взяття під охорону та збереження останнього їх резервату в плавнях Південного Бугу. </w:t>
      </w:r>
    </w:p>
    <w:p w14:paraId="7C9C778F" w14:textId="77777777" w:rsidR="00830102" w:rsidRPr="00A004B5" w:rsidRDefault="00830102" w:rsidP="00313BF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Прибережно-водна рослинність</w:t>
      </w:r>
      <w:r w:rsidRPr="00A004B5">
        <w:rPr>
          <w:rFonts w:ascii="Times New Roman" w:eastAsia="Times New Roman" w:hAnsi="Times New Roman" w:cs="Times New Roman"/>
          <w:sz w:val="28"/>
          <w:szCs w:val="28"/>
          <w:lang w:eastAsia="ru-RU"/>
        </w:rPr>
        <w:t xml:space="preserve"> </w:t>
      </w:r>
      <w:r w:rsidR="004674C8" w:rsidRPr="00A004B5">
        <w:rPr>
          <w:rFonts w:ascii="Times New Roman" w:eastAsia="Times New Roman" w:hAnsi="Times New Roman" w:cs="Times New Roman"/>
          <w:sz w:val="28"/>
          <w:szCs w:val="28"/>
          <w:lang w:eastAsia="ru-RU"/>
        </w:rPr>
        <w:t xml:space="preserve">річкових долин регіону </w:t>
      </w:r>
      <w:r w:rsidRPr="00A004B5">
        <w:rPr>
          <w:rFonts w:ascii="Times New Roman" w:eastAsia="Times New Roman" w:hAnsi="Times New Roman" w:cs="Times New Roman"/>
          <w:sz w:val="28"/>
          <w:szCs w:val="28"/>
          <w:lang w:eastAsia="ru-RU"/>
        </w:rPr>
        <w:t xml:space="preserve">знаходиться в дещо кращому стані, ніж суто </w:t>
      </w:r>
      <w:r w:rsidR="009F77E0" w:rsidRPr="00A004B5">
        <w:rPr>
          <w:rFonts w:ascii="Times New Roman" w:eastAsia="Times New Roman" w:hAnsi="Times New Roman" w:cs="Times New Roman"/>
          <w:sz w:val="28"/>
          <w:szCs w:val="28"/>
          <w:lang w:eastAsia="ru-RU"/>
        </w:rPr>
        <w:t xml:space="preserve">амфіфітні </w:t>
      </w:r>
      <w:r w:rsidRPr="00A004B5">
        <w:rPr>
          <w:rFonts w:ascii="Times New Roman" w:eastAsia="Times New Roman" w:hAnsi="Times New Roman" w:cs="Times New Roman"/>
          <w:sz w:val="28"/>
          <w:szCs w:val="28"/>
          <w:lang w:eastAsia="ru-RU"/>
        </w:rPr>
        <w:t xml:space="preserve">види. Вказаний фітокомплекс загалом включає водно-болотні та болотно-водні види рослин, які значно поширені вздовж берегової лінії річок та пов’язаних із ними тимчасових водотоків. Відповідно, екологічно приурочені до біотопів часткового обводнення, або надлишкового зволоження, ділянки плавнів, порослі прибережно-водною рослинністю під час літної межені </w:t>
      </w:r>
      <w:r w:rsidRPr="00A004B5">
        <w:rPr>
          <w:rFonts w:ascii="Times New Roman" w:eastAsia="Times New Roman" w:hAnsi="Times New Roman" w:cs="Times New Roman"/>
          <w:sz w:val="28"/>
          <w:szCs w:val="28"/>
          <w:lang w:eastAsia="ru-RU"/>
        </w:rPr>
        <w:lastRenderedPageBreak/>
        <w:t xml:space="preserve">практично перебувають на суходолі. Сучасний стан цієї екогрупи явно пригнічений, що зумовлено не стільки сезонним висиханням екотопів, скільки прямим антропогенним тиском – випас тварин, пряме винищення, випалювання тощо. У відносно сприятливому стані знаходяться лише окремі ділянки бузьких плавнів, щільно вкриті прибережно-водною рослинністю первинного типу. </w:t>
      </w:r>
    </w:p>
    <w:p w14:paraId="19A3A1E3" w14:textId="77777777" w:rsidR="00830102" w:rsidRPr="00A004B5" w:rsidRDefault="004674C8" w:rsidP="00313BF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Д</w:t>
      </w:r>
      <w:r w:rsidR="00830102" w:rsidRPr="00A004B5">
        <w:rPr>
          <w:rFonts w:ascii="Times New Roman" w:eastAsia="Times New Roman" w:hAnsi="Times New Roman" w:cs="Times New Roman"/>
          <w:sz w:val="28"/>
          <w:szCs w:val="28"/>
          <w:lang w:eastAsia="ru-RU"/>
        </w:rPr>
        <w:t xml:space="preserve">ля прибережно-водної рослинності найбільш суттєвим і визначальним щодо поширення є фактор гідрологічного режиму екотопу, з яким пов’язані зміни рівня води протягом вегетаційного сезону та характеристики проточності. Вегетаційний період цих видів триває з перших чисел квітня до середини-кінця жовтня. Впродовж вказаного періоду рослини можуть перебувати у декількох, досить відмінних між собою, екофазах – гідрофазі з повним затопленням (глибина 50 см), прибережній екофазі із частковим затопленням (глибини 10–50 см), болотній екофазі (ґрунтові води підходять до поверхні, або виступають над нею до 10 см). </w:t>
      </w:r>
    </w:p>
    <w:p w14:paraId="35863B89" w14:textId="77777777" w:rsidR="00830102" w:rsidRPr="00A004B5" w:rsidRDefault="00830102" w:rsidP="00313BF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Можливе також короткочасне знаходження рослин у наземній екофазі за відсутністю обводнення території, але загалом остання є критичним режимом, не характерним для гідроморфних видів. В долинах степових річок водно-болотні рослинні угруповання розміщуються у вигляді прибережно-руслових смуг різної ширини – від 1 до декількох метрів і можуть «заходити» у воду на глибину до 150 см (рис. </w:t>
      </w:r>
      <w:r w:rsidR="004674C8" w:rsidRPr="00A004B5">
        <w:rPr>
          <w:rFonts w:ascii="Times New Roman" w:eastAsia="Times New Roman" w:hAnsi="Times New Roman" w:cs="Times New Roman"/>
          <w:sz w:val="28"/>
          <w:szCs w:val="28"/>
          <w:lang w:eastAsia="ru-RU"/>
        </w:rPr>
        <w:t>51</w:t>
      </w:r>
      <w:r w:rsidRPr="00A004B5">
        <w:rPr>
          <w:rFonts w:ascii="Times New Roman" w:eastAsia="Times New Roman" w:hAnsi="Times New Roman" w:cs="Times New Roman"/>
          <w:sz w:val="28"/>
          <w:szCs w:val="28"/>
          <w:lang w:eastAsia="ru-RU"/>
        </w:rPr>
        <w:t xml:space="preserve">). </w:t>
      </w:r>
    </w:p>
    <w:p w14:paraId="0E4D717A" w14:textId="77777777" w:rsidR="00337846" w:rsidRPr="00A004B5" w:rsidRDefault="00830102" w:rsidP="00337846">
      <w:pPr>
        <w:spacing w:after="200" w:line="276" w:lineRule="auto"/>
        <w:ind w:firstLine="0"/>
        <w:rPr>
          <w:rFonts w:ascii="Times New Roman" w:eastAsia="Times New Roman" w:hAnsi="Times New Roman" w:cs="Times New Roman"/>
          <w:sz w:val="28"/>
          <w:szCs w:val="28"/>
          <w:lang w:eastAsia="ru-RU"/>
        </w:rPr>
      </w:pPr>
      <w:r w:rsidRPr="00A004B5">
        <w:rPr>
          <w:rFonts w:ascii="Times New Roman" w:eastAsia="Times New Roman" w:hAnsi="Times New Roman" w:cs="Times New Roman"/>
          <w:noProof/>
          <w:sz w:val="28"/>
          <w:szCs w:val="28"/>
          <w:lang w:eastAsia="uk-UA"/>
        </w:rPr>
        <w:drawing>
          <wp:inline distT="0" distB="0" distL="0" distR="0" wp14:anchorId="5A1F4FAF" wp14:editId="30DC7B47">
            <wp:extent cx="5627914" cy="3123821"/>
            <wp:effectExtent l="0" t="0" r="0" b="635"/>
            <wp:docPr id="38"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pic:cNvPicPr>
                      <a:picLocks noChangeAspect="1" noChangeArrowheads="1"/>
                    </pic:cNvPicPr>
                  </pic:nvPicPr>
                  <pic:blipFill>
                    <a:blip r:embed="rId130">
                      <a:lum bright="-20000" contrast="20000"/>
                      <a:extLst>
                        <a:ext uri="{28A0092B-C50C-407E-A947-70E740481C1C}">
                          <a14:useLocalDpi xmlns:a14="http://schemas.microsoft.com/office/drawing/2010/main" val="0"/>
                        </a:ext>
                      </a:extLst>
                    </a:blip>
                    <a:srcRect t="10635" b="34616"/>
                    <a:stretch>
                      <a:fillRect/>
                    </a:stretch>
                  </pic:blipFill>
                  <pic:spPr bwMode="auto">
                    <a:xfrm>
                      <a:off x="0" y="0"/>
                      <a:ext cx="5701146" cy="3164469"/>
                    </a:xfrm>
                    <a:prstGeom prst="rect">
                      <a:avLst/>
                    </a:prstGeom>
                    <a:noFill/>
                    <a:ln>
                      <a:noFill/>
                    </a:ln>
                  </pic:spPr>
                </pic:pic>
              </a:graphicData>
            </a:graphic>
          </wp:inline>
        </w:drawing>
      </w:r>
    </w:p>
    <w:p w14:paraId="5458A05D" w14:textId="77777777" w:rsidR="00F3007F" w:rsidRPr="00A004B5" w:rsidRDefault="00830102" w:rsidP="00337846">
      <w:pPr>
        <w:ind w:firstLine="0"/>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 xml:space="preserve">Рис. </w:t>
      </w:r>
      <w:r w:rsidR="004674C8" w:rsidRPr="00A004B5">
        <w:rPr>
          <w:rFonts w:ascii="Times New Roman" w:eastAsia="Times New Roman" w:hAnsi="Times New Roman" w:cs="Times New Roman"/>
          <w:b/>
          <w:sz w:val="28"/>
          <w:szCs w:val="28"/>
          <w:lang w:eastAsia="ru-RU"/>
        </w:rPr>
        <w:t>51</w:t>
      </w:r>
      <w:r w:rsidR="00E007F6" w:rsidRPr="00A004B5">
        <w:rPr>
          <w:rFonts w:ascii="Times New Roman" w:eastAsia="Times New Roman" w:hAnsi="Times New Roman" w:cs="Times New Roman"/>
          <w:b/>
          <w:sz w:val="28"/>
          <w:szCs w:val="28"/>
          <w:lang w:eastAsia="ru-RU"/>
        </w:rPr>
        <w:t>.</w:t>
      </w:r>
      <w:r w:rsidR="00313BFA" w:rsidRPr="00A004B5">
        <w:rPr>
          <w:rFonts w:ascii="Times New Roman" w:eastAsia="Times New Roman" w:hAnsi="Times New Roman" w:cs="Times New Roman"/>
          <w:b/>
          <w:sz w:val="28"/>
          <w:szCs w:val="28"/>
          <w:lang w:eastAsia="ru-RU"/>
        </w:rPr>
        <w:t xml:space="preserve">   </w:t>
      </w:r>
      <w:r w:rsidRPr="00A004B5">
        <w:rPr>
          <w:rFonts w:ascii="Times New Roman" w:eastAsia="Times New Roman" w:hAnsi="Times New Roman" w:cs="Times New Roman"/>
          <w:b/>
          <w:sz w:val="28"/>
          <w:szCs w:val="28"/>
          <w:lang w:eastAsia="ru-RU"/>
        </w:rPr>
        <w:t xml:space="preserve">Ділянка плавнів у нижній течії річки Чичиклії з домінуванням очерету звичайного </w:t>
      </w:r>
      <w:r w:rsidRPr="00A004B5">
        <w:rPr>
          <w:rFonts w:ascii="Times New Roman" w:eastAsia="Times New Roman" w:hAnsi="Times New Roman" w:cs="Times New Roman"/>
          <w:b/>
          <w:i/>
          <w:sz w:val="28"/>
          <w:szCs w:val="28"/>
          <w:lang w:eastAsia="ru-RU"/>
        </w:rPr>
        <w:t>Phragmites australis</w:t>
      </w:r>
      <w:r w:rsidR="004C5271" w:rsidRPr="00A004B5">
        <w:rPr>
          <w:rFonts w:ascii="Times New Roman" w:eastAsia="Times New Roman" w:hAnsi="Times New Roman" w:cs="Times New Roman"/>
          <w:b/>
          <w:i/>
          <w:sz w:val="28"/>
          <w:szCs w:val="28"/>
          <w:lang w:eastAsia="ru-RU"/>
        </w:rPr>
        <w:t xml:space="preserve"> </w:t>
      </w:r>
      <w:r w:rsidRPr="00A004B5">
        <w:rPr>
          <w:rFonts w:ascii="Times New Roman" w:eastAsia="Times New Roman" w:hAnsi="Times New Roman" w:cs="Times New Roman"/>
          <w:sz w:val="28"/>
          <w:szCs w:val="28"/>
          <w:lang w:eastAsia="ru-RU"/>
        </w:rPr>
        <w:t xml:space="preserve">(червень 2015 року, вид з правого </w:t>
      </w:r>
    </w:p>
    <w:p w14:paraId="4C071E3A" w14:textId="1572133C" w:rsidR="00830102" w:rsidRPr="00A004B5" w:rsidRDefault="00830102" w:rsidP="00337846">
      <w:pPr>
        <w:ind w:firstLine="0"/>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берегу, фото</w:t>
      </w:r>
      <w:r w:rsidR="009F77E0" w:rsidRPr="00A004B5">
        <w:rPr>
          <w:rFonts w:ascii="Times New Roman" w:eastAsia="Times New Roman" w:hAnsi="Times New Roman" w:cs="Times New Roman"/>
          <w:sz w:val="28"/>
          <w:szCs w:val="28"/>
          <w:lang w:eastAsia="ru-RU"/>
        </w:rPr>
        <w:t xml:space="preserve"> Мазур І.</w:t>
      </w:r>
      <w:r w:rsidRPr="00A004B5">
        <w:rPr>
          <w:rFonts w:ascii="Times New Roman" w:eastAsia="Times New Roman" w:hAnsi="Times New Roman" w:cs="Times New Roman"/>
          <w:sz w:val="28"/>
          <w:szCs w:val="28"/>
          <w:lang w:eastAsia="ru-RU"/>
        </w:rPr>
        <w:t>)</w:t>
      </w:r>
    </w:p>
    <w:p w14:paraId="481F66CB" w14:textId="77777777" w:rsidR="004C5271" w:rsidRPr="00A004B5" w:rsidRDefault="004C5271" w:rsidP="00337846">
      <w:pPr>
        <w:jc w:val="both"/>
        <w:rPr>
          <w:rFonts w:ascii="Times New Roman" w:eastAsia="Times New Roman" w:hAnsi="Times New Roman" w:cs="Times New Roman"/>
          <w:sz w:val="16"/>
          <w:szCs w:val="16"/>
          <w:lang w:eastAsia="ru-RU"/>
        </w:rPr>
      </w:pPr>
    </w:p>
    <w:p w14:paraId="7A05A997" w14:textId="77777777" w:rsidR="00F3007F" w:rsidRPr="00A004B5" w:rsidRDefault="00F3007F" w:rsidP="00F3007F">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Серед представників прибережно-водної рослинності абсолютно переважають кореневищні багаторічники (криптофіти та гемікриптофіти), домінантами яких виступають очерет звичайний </w:t>
      </w:r>
      <w:r w:rsidRPr="00A004B5">
        <w:rPr>
          <w:rFonts w:ascii="Times New Roman" w:eastAsia="Times New Roman" w:hAnsi="Times New Roman" w:cs="Times New Roman"/>
          <w:i/>
          <w:sz w:val="28"/>
          <w:szCs w:val="28"/>
          <w:lang w:eastAsia="ru-RU"/>
        </w:rPr>
        <w:t xml:space="preserve">Phragmites australis, </w:t>
      </w:r>
      <w:r w:rsidRPr="00A004B5">
        <w:rPr>
          <w:rFonts w:ascii="Times New Roman" w:eastAsia="Times New Roman" w:hAnsi="Times New Roman" w:cs="Times New Roman"/>
          <w:sz w:val="28"/>
          <w:szCs w:val="28"/>
          <w:lang w:eastAsia="ru-RU"/>
        </w:rPr>
        <w:t>рогіз вузьколистий</w:t>
      </w:r>
      <w:r w:rsidRPr="00A004B5">
        <w:rPr>
          <w:rFonts w:ascii="Times New Roman" w:eastAsia="Times New Roman" w:hAnsi="Times New Roman" w:cs="Times New Roman"/>
          <w:i/>
          <w:sz w:val="28"/>
          <w:szCs w:val="28"/>
          <w:lang w:eastAsia="ru-RU"/>
        </w:rPr>
        <w:t xml:space="preserve"> Typha angustifolia, </w:t>
      </w:r>
      <w:r w:rsidRPr="00A004B5">
        <w:rPr>
          <w:rFonts w:ascii="Times New Roman" w:eastAsia="Times New Roman" w:hAnsi="Times New Roman" w:cs="Times New Roman"/>
          <w:sz w:val="28"/>
          <w:szCs w:val="28"/>
          <w:lang w:eastAsia="ru-RU"/>
        </w:rPr>
        <w:t>рогіз широколистий</w:t>
      </w:r>
      <w:r w:rsidRPr="00A004B5">
        <w:rPr>
          <w:rFonts w:ascii="Calibri" w:eastAsia="Times New Roman" w:hAnsi="Calibri" w:cs="Times New Roman"/>
          <w:lang w:eastAsia="ru-RU"/>
        </w:rPr>
        <w:t xml:space="preserve"> </w:t>
      </w:r>
      <w:r w:rsidRPr="00A004B5">
        <w:rPr>
          <w:rFonts w:ascii="Times New Roman" w:eastAsia="Times New Roman" w:hAnsi="Times New Roman" w:cs="Times New Roman"/>
          <w:i/>
          <w:sz w:val="28"/>
          <w:szCs w:val="28"/>
          <w:lang w:eastAsia="ru-RU"/>
        </w:rPr>
        <w:t xml:space="preserve">Typha latifolia, </w:t>
      </w:r>
      <w:r w:rsidRPr="00A004B5">
        <w:rPr>
          <w:rFonts w:ascii="Times New Roman" w:eastAsia="Times New Roman" w:hAnsi="Times New Roman" w:cs="Times New Roman"/>
          <w:sz w:val="28"/>
          <w:szCs w:val="28"/>
          <w:lang w:eastAsia="ru-RU"/>
        </w:rPr>
        <w:t>рогіз Лаксманів</w:t>
      </w:r>
      <w:r w:rsidRPr="00A004B5">
        <w:rPr>
          <w:rFonts w:ascii="Times New Roman" w:eastAsia="Times New Roman" w:hAnsi="Times New Roman" w:cs="Times New Roman"/>
          <w:i/>
          <w:sz w:val="28"/>
          <w:szCs w:val="28"/>
          <w:lang w:eastAsia="ru-RU"/>
        </w:rPr>
        <w:t xml:space="preserve"> Typha laxmannii, </w:t>
      </w:r>
      <w:r w:rsidRPr="00A004B5">
        <w:rPr>
          <w:rFonts w:ascii="Times New Roman" w:eastAsia="Times New Roman" w:hAnsi="Times New Roman" w:cs="Times New Roman"/>
          <w:sz w:val="28"/>
          <w:szCs w:val="28"/>
          <w:lang w:eastAsia="ru-RU"/>
        </w:rPr>
        <w:t>комиш озерний</w:t>
      </w:r>
      <w:r w:rsidRPr="00A004B5">
        <w:rPr>
          <w:rFonts w:ascii="Times New Roman" w:eastAsia="Times New Roman" w:hAnsi="Times New Roman" w:cs="Times New Roman"/>
          <w:i/>
          <w:sz w:val="28"/>
          <w:szCs w:val="28"/>
          <w:lang w:eastAsia="ru-RU"/>
        </w:rPr>
        <w:t xml:space="preserve"> Scirpus lacustris, </w:t>
      </w:r>
      <w:r w:rsidRPr="00A004B5">
        <w:rPr>
          <w:rFonts w:ascii="Times New Roman" w:eastAsia="Times New Roman" w:hAnsi="Times New Roman" w:cs="Times New Roman"/>
          <w:sz w:val="28"/>
          <w:szCs w:val="28"/>
          <w:lang w:eastAsia="ru-RU"/>
        </w:rPr>
        <w:t xml:space="preserve">комиш Табернемонтана </w:t>
      </w:r>
      <w:r w:rsidRPr="00A004B5">
        <w:rPr>
          <w:rFonts w:ascii="Times New Roman" w:eastAsia="Times New Roman" w:hAnsi="Times New Roman" w:cs="Times New Roman"/>
          <w:i/>
          <w:sz w:val="28"/>
          <w:szCs w:val="28"/>
          <w:lang w:eastAsia="ru-RU"/>
        </w:rPr>
        <w:t xml:space="preserve">Scirpus tabernaemontani, </w:t>
      </w:r>
      <w:r w:rsidRPr="00A004B5">
        <w:rPr>
          <w:rFonts w:ascii="Times New Roman" w:eastAsia="Times New Roman" w:hAnsi="Times New Roman" w:cs="Times New Roman"/>
          <w:sz w:val="28"/>
          <w:szCs w:val="28"/>
          <w:lang w:eastAsia="ru-RU"/>
        </w:rPr>
        <w:t>бульбокомиш морський</w:t>
      </w:r>
      <w:r w:rsidRPr="00A004B5">
        <w:rPr>
          <w:rFonts w:ascii="Times New Roman" w:eastAsia="Times New Roman" w:hAnsi="Times New Roman" w:cs="Times New Roman"/>
          <w:i/>
          <w:sz w:val="28"/>
          <w:szCs w:val="28"/>
          <w:lang w:eastAsia="ru-RU"/>
        </w:rPr>
        <w:t xml:space="preserve"> Bolboschoenus maritimus, </w:t>
      </w:r>
      <w:r w:rsidRPr="00A004B5">
        <w:rPr>
          <w:rFonts w:ascii="Times New Roman" w:eastAsia="Times New Roman" w:hAnsi="Times New Roman" w:cs="Times New Roman"/>
          <w:sz w:val="28"/>
          <w:szCs w:val="28"/>
          <w:lang w:eastAsia="ru-RU"/>
        </w:rPr>
        <w:t>лепешняк великий</w:t>
      </w:r>
      <w:r w:rsidRPr="00A004B5">
        <w:rPr>
          <w:rFonts w:ascii="Times New Roman" w:eastAsia="Times New Roman" w:hAnsi="Times New Roman" w:cs="Times New Roman"/>
          <w:i/>
          <w:sz w:val="28"/>
          <w:szCs w:val="28"/>
          <w:lang w:eastAsia="ru-RU"/>
        </w:rPr>
        <w:t xml:space="preserve"> Glyceria maxima. </w:t>
      </w:r>
      <w:r w:rsidRPr="00A004B5">
        <w:rPr>
          <w:rFonts w:ascii="Times New Roman" w:eastAsia="Times New Roman" w:hAnsi="Times New Roman" w:cs="Times New Roman"/>
          <w:sz w:val="28"/>
          <w:szCs w:val="28"/>
          <w:lang w:eastAsia="ru-RU"/>
        </w:rPr>
        <w:lastRenderedPageBreak/>
        <w:t>Останні демонструють значну біологічну пластичність, успішно пристосовуючись до існування в надзвичайно динамічних умовах сезонно-залежного гідрологічного режиму, коливань солоності ґрунту та інших факторів середовища.</w:t>
      </w:r>
    </w:p>
    <w:p w14:paraId="77B75DC6" w14:textId="77777777" w:rsidR="00830102" w:rsidRPr="00A004B5" w:rsidRDefault="00830102" w:rsidP="00313BFA">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Загалом саме зарості очерету звичайного </w:t>
      </w:r>
      <w:r w:rsidRPr="00A004B5">
        <w:rPr>
          <w:rFonts w:ascii="Times New Roman" w:eastAsia="Times New Roman" w:hAnsi="Times New Roman" w:cs="Times New Roman"/>
          <w:i/>
          <w:sz w:val="28"/>
          <w:szCs w:val="28"/>
          <w:lang w:eastAsia="ru-RU"/>
        </w:rPr>
        <w:t>Phragmites australis</w:t>
      </w:r>
      <w:r w:rsidRPr="00A004B5">
        <w:rPr>
          <w:rFonts w:ascii="Times New Roman" w:eastAsia="Times New Roman" w:hAnsi="Times New Roman" w:cs="Times New Roman"/>
          <w:sz w:val="28"/>
          <w:szCs w:val="28"/>
          <w:lang w:eastAsia="ru-RU"/>
        </w:rPr>
        <w:t xml:space="preserve"> є фоновими і ландшафтоутворюючими для усіх плавневих, болотних та просто зволожених екотопів</w:t>
      </w:r>
      <w:r w:rsidR="0043145F"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Щодо участі видів-домінантів у складі фітоценозів прибережно-водної рослинності саме в плавнях степових річок, то цей показник має надзвичайно велику амплітуду коливань, сягаючи в різних ділянках від 20% до 95%. Найбільші щільні моновидові зарості утворює очерет звичайний </w:t>
      </w:r>
      <w:r w:rsidRPr="00A004B5">
        <w:rPr>
          <w:rFonts w:ascii="Times New Roman" w:eastAsia="Times New Roman" w:hAnsi="Times New Roman" w:cs="Times New Roman"/>
          <w:i/>
          <w:sz w:val="28"/>
          <w:szCs w:val="28"/>
          <w:lang w:eastAsia="ru-RU"/>
        </w:rPr>
        <w:t>Phragmites australis</w:t>
      </w:r>
      <w:r w:rsidRPr="00A004B5">
        <w:rPr>
          <w:rFonts w:ascii="Times New Roman" w:eastAsia="Times New Roman" w:hAnsi="Times New Roman" w:cs="Times New Roman"/>
          <w:sz w:val="28"/>
          <w:szCs w:val="28"/>
          <w:lang w:eastAsia="ru-RU"/>
        </w:rPr>
        <w:t xml:space="preserve"> (місцями до 95% плавневих площ), дещо меншу участь (50–70%) займають рогіз вузьколистий </w:t>
      </w:r>
      <w:r w:rsidRPr="00A004B5">
        <w:rPr>
          <w:rFonts w:ascii="Times New Roman" w:eastAsia="Times New Roman" w:hAnsi="Times New Roman" w:cs="Times New Roman"/>
          <w:i/>
          <w:sz w:val="28"/>
          <w:szCs w:val="28"/>
          <w:lang w:eastAsia="ru-RU"/>
        </w:rPr>
        <w:t>Typha angustifolia</w:t>
      </w:r>
      <w:r w:rsidRPr="00A004B5">
        <w:rPr>
          <w:rFonts w:ascii="Times New Roman" w:eastAsia="Times New Roman" w:hAnsi="Times New Roman" w:cs="Times New Roman"/>
          <w:sz w:val="28"/>
          <w:szCs w:val="28"/>
          <w:lang w:eastAsia="ru-RU"/>
        </w:rPr>
        <w:t xml:space="preserve"> та бульбокомиш морський </w:t>
      </w:r>
      <w:r w:rsidRPr="00A004B5">
        <w:rPr>
          <w:rFonts w:ascii="Times New Roman" w:eastAsia="Times New Roman" w:hAnsi="Times New Roman" w:cs="Times New Roman"/>
          <w:i/>
          <w:sz w:val="28"/>
          <w:szCs w:val="28"/>
          <w:lang w:eastAsia="ru-RU"/>
        </w:rPr>
        <w:t>Bolboschoenus maritimus</w:t>
      </w:r>
      <w:r w:rsidRPr="00A004B5">
        <w:rPr>
          <w:rFonts w:ascii="Times New Roman" w:eastAsia="Times New Roman" w:hAnsi="Times New Roman" w:cs="Times New Roman"/>
          <w:sz w:val="28"/>
          <w:szCs w:val="28"/>
          <w:lang w:eastAsia="ru-RU"/>
        </w:rPr>
        <w:t xml:space="preserve">. </w:t>
      </w:r>
    </w:p>
    <w:p w14:paraId="50956193" w14:textId="5858FCC9" w:rsidR="006F3EC8" w:rsidRPr="00A004B5" w:rsidRDefault="00830102" w:rsidP="006F3EC8">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Звичайно, що фітоценози плавнів, як і будь-які інші біотичні компоненти долинних екосистем є динамічними у часі та просторі, але з досить помітною впродовж останніх </w:t>
      </w:r>
      <w:r w:rsidR="00B54CE9" w:rsidRPr="00A004B5">
        <w:rPr>
          <w:rFonts w:ascii="Times New Roman" w:eastAsia="Times New Roman" w:hAnsi="Times New Roman" w:cs="Times New Roman"/>
          <w:sz w:val="28"/>
          <w:szCs w:val="28"/>
          <w:lang w:eastAsia="ru-RU"/>
        </w:rPr>
        <w:t>десятирічь</w:t>
      </w:r>
      <w:r w:rsidRPr="00A004B5">
        <w:rPr>
          <w:rFonts w:ascii="Times New Roman" w:eastAsia="Times New Roman" w:hAnsi="Times New Roman" w:cs="Times New Roman"/>
          <w:sz w:val="28"/>
          <w:szCs w:val="28"/>
          <w:lang w:eastAsia="ru-RU"/>
        </w:rPr>
        <w:t xml:space="preserve"> закономірністю розширення площ із домінуванням очерету звичайного </w:t>
      </w:r>
      <w:r w:rsidRPr="00A004B5">
        <w:rPr>
          <w:rFonts w:ascii="Times New Roman" w:eastAsia="Times New Roman" w:hAnsi="Times New Roman" w:cs="Times New Roman"/>
          <w:i/>
          <w:sz w:val="28"/>
          <w:szCs w:val="28"/>
          <w:lang w:eastAsia="ru-RU"/>
        </w:rPr>
        <w:t>Phragmites australis</w:t>
      </w:r>
      <w:r w:rsidRPr="00A004B5">
        <w:rPr>
          <w:rFonts w:ascii="Times New Roman" w:eastAsia="Times New Roman" w:hAnsi="Times New Roman" w:cs="Times New Roman"/>
          <w:sz w:val="28"/>
          <w:szCs w:val="28"/>
          <w:lang w:eastAsia="ru-RU"/>
        </w:rPr>
        <w:t xml:space="preserve">. Подібні процеси є характерними для всіх річок межиріччя, тож цілком зрозуміла і тенденція до зростання у складі їх фітоценозів частки очерету звичайного </w:t>
      </w:r>
      <w:r w:rsidRPr="00A004B5">
        <w:rPr>
          <w:rFonts w:ascii="Times New Roman" w:eastAsia="Times New Roman" w:hAnsi="Times New Roman" w:cs="Times New Roman"/>
          <w:i/>
          <w:sz w:val="28"/>
          <w:szCs w:val="28"/>
          <w:lang w:eastAsia="ru-RU"/>
        </w:rPr>
        <w:t>Phragmites australis</w:t>
      </w:r>
      <w:r w:rsidRPr="00A004B5">
        <w:rPr>
          <w:rFonts w:ascii="Times New Roman" w:eastAsia="Times New Roman" w:hAnsi="Times New Roman" w:cs="Times New Roman"/>
          <w:sz w:val="28"/>
          <w:szCs w:val="28"/>
          <w:lang w:eastAsia="ru-RU"/>
        </w:rPr>
        <w:t xml:space="preserve">. Навіть вздовж русла та берегової смуги Південного Бугу від міста Вознесенська практично до околиць міста Миколаєва зараз сформовані потужні ділянки заростів очерету звичайного </w:t>
      </w:r>
      <w:r w:rsidRPr="00A004B5">
        <w:rPr>
          <w:rFonts w:ascii="Times New Roman" w:eastAsia="Times New Roman" w:hAnsi="Times New Roman" w:cs="Times New Roman"/>
          <w:i/>
          <w:sz w:val="28"/>
          <w:szCs w:val="28"/>
          <w:lang w:eastAsia="ru-RU"/>
        </w:rPr>
        <w:t>Phragmites australis</w:t>
      </w:r>
      <w:r w:rsidRPr="00A004B5">
        <w:rPr>
          <w:rFonts w:ascii="Times New Roman" w:eastAsia="Times New Roman" w:hAnsi="Times New Roman" w:cs="Times New Roman"/>
          <w:sz w:val="28"/>
          <w:szCs w:val="28"/>
          <w:lang w:eastAsia="ru-RU"/>
        </w:rPr>
        <w:t>.</w:t>
      </w:r>
      <w:r w:rsidR="00337846"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Окрім цього, </w:t>
      </w:r>
      <w:r w:rsidR="00F3007F" w:rsidRPr="00A004B5">
        <w:rPr>
          <w:rFonts w:ascii="Times New Roman" w:eastAsia="Times New Roman" w:hAnsi="Times New Roman" w:cs="Times New Roman"/>
          <w:sz w:val="28"/>
          <w:szCs w:val="28"/>
          <w:lang w:eastAsia="ru-RU"/>
        </w:rPr>
        <w:t xml:space="preserve">влітку-восени </w:t>
      </w:r>
      <w:r w:rsidRPr="00A004B5">
        <w:rPr>
          <w:rFonts w:ascii="Times New Roman" w:eastAsia="Times New Roman" w:hAnsi="Times New Roman" w:cs="Times New Roman"/>
          <w:sz w:val="28"/>
          <w:szCs w:val="28"/>
          <w:lang w:eastAsia="ru-RU"/>
        </w:rPr>
        <w:t>в нижній течії Південного Бугу за обмеженого пропускання води</w:t>
      </w:r>
      <w:r w:rsidR="00F3007F" w:rsidRPr="00A004B5">
        <w:rPr>
          <w:rFonts w:ascii="Times New Roman" w:eastAsia="Times New Roman" w:hAnsi="Times New Roman" w:cs="Times New Roman"/>
          <w:sz w:val="28"/>
          <w:szCs w:val="28"/>
          <w:lang w:eastAsia="ru-RU"/>
        </w:rPr>
        <w:t xml:space="preserve"> із</w:t>
      </w:r>
      <w:r w:rsidRPr="00A004B5">
        <w:rPr>
          <w:rFonts w:ascii="Times New Roman" w:eastAsia="Times New Roman" w:hAnsi="Times New Roman" w:cs="Times New Roman"/>
          <w:sz w:val="28"/>
          <w:szCs w:val="28"/>
          <w:lang w:eastAsia="ru-RU"/>
        </w:rPr>
        <w:t xml:space="preserve"> Олександрівського водосховища, помітно сповільнилась течія, що супроводжується обмілінням річища. Це створило умови для розвитку специфічних фітоценозів на основі стрілолисту стрілолистого </w:t>
      </w:r>
      <w:r w:rsidRPr="00A004B5">
        <w:rPr>
          <w:rFonts w:ascii="Times New Roman" w:eastAsia="Times New Roman" w:hAnsi="Times New Roman" w:cs="Times New Roman"/>
          <w:i/>
          <w:sz w:val="28"/>
          <w:szCs w:val="28"/>
          <w:lang w:eastAsia="ru-RU"/>
        </w:rPr>
        <w:t xml:space="preserve">Sagittaria sagittifolia, </w:t>
      </w:r>
      <w:r w:rsidRPr="00A004B5">
        <w:rPr>
          <w:rFonts w:ascii="Times New Roman" w:eastAsia="Times New Roman" w:hAnsi="Times New Roman" w:cs="Times New Roman"/>
          <w:sz w:val="28"/>
          <w:szCs w:val="28"/>
          <w:lang w:eastAsia="ru-RU"/>
        </w:rPr>
        <w:t>великі зарості яких широко розповсюджені майже посередині русла (</w:t>
      </w:r>
      <w:r w:rsidR="0044346E" w:rsidRPr="00A004B5">
        <w:rPr>
          <w:rFonts w:ascii="Times New Roman" w:eastAsia="Times New Roman" w:hAnsi="Times New Roman" w:cs="Times New Roman"/>
          <w:sz w:val="28"/>
          <w:szCs w:val="28"/>
          <w:lang w:eastAsia="ru-RU"/>
        </w:rPr>
        <w:t>Р</w:t>
      </w:r>
      <w:r w:rsidRPr="00A004B5">
        <w:rPr>
          <w:rFonts w:ascii="Times New Roman" w:eastAsia="Times New Roman" w:hAnsi="Times New Roman" w:cs="Times New Roman"/>
          <w:sz w:val="28"/>
          <w:szCs w:val="28"/>
          <w:lang w:eastAsia="ru-RU"/>
        </w:rPr>
        <w:t>ис.</w:t>
      </w:r>
      <w:r w:rsidR="0044346E" w:rsidRPr="00A004B5">
        <w:rPr>
          <w:rFonts w:ascii="Times New Roman" w:eastAsia="Times New Roman" w:hAnsi="Times New Roman" w:cs="Times New Roman"/>
          <w:sz w:val="28"/>
          <w:szCs w:val="28"/>
          <w:lang w:eastAsia="ru-RU"/>
        </w:rPr>
        <w:t xml:space="preserve"> </w:t>
      </w:r>
      <w:r w:rsidR="004674C8" w:rsidRPr="00A004B5">
        <w:rPr>
          <w:rFonts w:ascii="Times New Roman" w:eastAsia="Times New Roman" w:hAnsi="Times New Roman" w:cs="Times New Roman"/>
          <w:sz w:val="28"/>
          <w:szCs w:val="28"/>
          <w:lang w:eastAsia="ru-RU"/>
        </w:rPr>
        <w:t>52</w:t>
      </w:r>
      <w:r w:rsidRPr="00A004B5">
        <w:rPr>
          <w:rFonts w:ascii="Times New Roman" w:eastAsia="Times New Roman" w:hAnsi="Times New Roman" w:cs="Times New Roman"/>
          <w:sz w:val="28"/>
          <w:szCs w:val="28"/>
          <w:lang w:eastAsia="ru-RU"/>
        </w:rPr>
        <w:t>)</w:t>
      </w:r>
      <w:r w:rsidR="00C94C12"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w:t>
      </w:r>
    </w:p>
    <w:p w14:paraId="0DCD2CEE" w14:textId="77777777" w:rsidR="00830102" w:rsidRPr="00A004B5" w:rsidRDefault="00830102" w:rsidP="00313BFA">
      <w:pPr>
        <w:contextualSpacing/>
        <w:rPr>
          <w:rFonts w:ascii="Times New Roman" w:eastAsia="Times New Roman" w:hAnsi="Times New Roman" w:cs="Times New Roman"/>
          <w:sz w:val="24"/>
          <w:szCs w:val="24"/>
          <w:lang w:eastAsia="ru-RU"/>
        </w:rPr>
      </w:pPr>
      <w:r w:rsidRPr="00A004B5">
        <w:rPr>
          <w:rFonts w:ascii="Times New Roman" w:eastAsia="Times New Roman" w:hAnsi="Times New Roman" w:cs="Times New Roman"/>
          <w:noProof/>
          <w:sz w:val="24"/>
          <w:szCs w:val="24"/>
          <w:lang w:eastAsia="uk-UA"/>
        </w:rPr>
        <w:drawing>
          <wp:inline distT="0" distB="0" distL="0" distR="0" wp14:anchorId="1813CAA5" wp14:editId="232DAC8D">
            <wp:extent cx="4844031" cy="3320143"/>
            <wp:effectExtent l="0" t="0" r="0" b="0"/>
            <wp:docPr id="40"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pic:cNvPicPr>
                      <a:picLocks noChangeAspect="1" noChangeArrowheads="1"/>
                    </pic:cNvPicPr>
                  </pic:nvPicPr>
                  <pic:blipFill>
                    <a:blip r:embed="rId131" cstate="print">
                      <a:lum bright="-10000" contrast="10000"/>
                      <a:extLst>
                        <a:ext uri="{28A0092B-C50C-407E-A947-70E740481C1C}">
                          <a14:useLocalDpi xmlns:a14="http://schemas.microsoft.com/office/drawing/2010/main" val="0"/>
                        </a:ext>
                      </a:extLst>
                    </a:blip>
                    <a:srcRect/>
                    <a:stretch>
                      <a:fillRect/>
                    </a:stretch>
                  </pic:blipFill>
                  <pic:spPr bwMode="auto">
                    <a:xfrm>
                      <a:off x="0" y="0"/>
                      <a:ext cx="4861393" cy="3332043"/>
                    </a:xfrm>
                    <a:prstGeom prst="rect">
                      <a:avLst/>
                    </a:prstGeom>
                    <a:noFill/>
                    <a:ln>
                      <a:noFill/>
                    </a:ln>
                  </pic:spPr>
                </pic:pic>
              </a:graphicData>
            </a:graphic>
          </wp:inline>
        </w:drawing>
      </w:r>
    </w:p>
    <w:p w14:paraId="134168DA" w14:textId="275DFB7D" w:rsidR="00830102" w:rsidRPr="00A004B5" w:rsidRDefault="00830102" w:rsidP="00F3007F">
      <w:pPr>
        <w:ind w:firstLine="0"/>
        <w:rPr>
          <w:rFonts w:ascii="Times New Roman" w:eastAsia="Times New Roman" w:hAnsi="Times New Roman" w:cs="Times New Roman"/>
          <w:b/>
          <w:sz w:val="28"/>
          <w:szCs w:val="28"/>
          <w:lang w:eastAsia="ru-RU"/>
        </w:rPr>
      </w:pPr>
      <w:r w:rsidRPr="00A004B5">
        <w:rPr>
          <w:rFonts w:ascii="Times New Roman" w:eastAsia="Times New Roman" w:hAnsi="Times New Roman" w:cs="Times New Roman"/>
          <w:b/>
          <w:sz w:val="28"/>
          <w:szCs w:val="28"/>
          <w:lang w:eastAsia="ru-RU"/>
        </w:rPr>
        <w:t xml:space="preserve">Рис. </w:t>
      </w:r>
      <w:r w:rsidR="004674C8" w:rsidRPr="00A004B5">
        <w:rPr>
          <w:rFonts w:ascii="Times New Roman" w:eastAsia="Times New Roman" w:hAnsi="Times New Roman" w:cs="Times New Roman"/>
          <w:b/>
          <w:sz w:val="28"/>
          <w:szCs w:val="28"/>
          <w:lang w:eastAsia="ru-RU"/>
        </w:rPr>
        <w:t>52</w:t>
      </w:r>
      <w:r w:rsidRPr="00A004B5">
        <w:rPr>
          <w:rFonts w:ascii="Times New Roman" w:eastAsia="Times New Roman" w:hAnsi="Times New Roman" w:cs="Times New Roman"/>
          <w:b/>
          <w:sz w:val="28"/>
          <w:szCs w:val="28"/>
          <w:lang w:eastAsia="ru-RU"/>
        </w:rPr>
        <w:t xml:space="preserve">. Руслові зарості з домінуванням </w:t>
      </w:r>
      <w:r w:rsidRPr="00A004B5">
        <w:rPr>
          <w:rFonts w:ascii="Times New Roman" w:eastAsia="Times New Roman" w:hAnsi="Times New Roman" w:cs="Times New Roman"/>
          <w:b/>
          <w:i/>
          <w:sz w:val="28"/>
          <w:szCs w:val="28"/>
          <w:lang w:eastAsia="ru-RU"/>
        </w:rPr>
        <w:t>Sagittaria sagittifolia</w:t>
      </w:r>
      <w:r w:rsidRPr="00A004B5">
        <w:rPr>
          <w:rFonts w:ascii="Times New Roman" w:eastAsia="Times New Roman" w:hAnsi="Times New Roman" w:cs="Times New Roman"/>
          <w:b/>
          <w:sz w:val="28"/>
          <w:szCs w:val="28"/>
          <w:lang w:eastAsia="ru-RU"/>
        </w:rPr>
        <w:t xml:space="preserve"> в умовах обміління Південного Бугу</w:t>
      </w:r>
      <w:r w:rsidR="00F3007F" w:rsidRPr="00A004B5">
        <w:rPr>
          <w:rFonts w:ascii="Times New Roman" w:eastAsia="Times New Roman" w:hAnsi="Times New Roman" w:cs="Times New Roman"/>
          <w:b/>
          <w:sz w:val="28"/>
          <w:szCs w:val="28"/>
          <w:lang w:eastAsia="ru-RU"/>
        </w:rPr>
        <w:t xml:space="preserve"> (</w:t>
      </w:r>
      <w:r w:rsidR="00F3007F" w:rsidRPr="00A004B5">
        <w:rPr>
          <w:rFonts w:ascii="Times New Roman" w:eastAsia="Times New Roman" w:hAnsi="Times New Roman" w:cs="Times New Roman"/>
          <w:sz w:val="28"/>
          <w:szCs w:val="28"/>
          <w:lang w:eastAsia="ru-RU"/>
        </w:rPr>
        <w:t xml:space="preserve">лівий берег, </w:t>
      </w:r>
      <w:r w:rsidRPr="00A004B5">
        <w:rPr>
          <w:rFonts w:ascii="Times New Roman" w:eastAsia="Times New Roman" w:hAnsi="Times New Roman" w:cs="Times New Roman"/>
          <w:sz w:val="28"/>
          <w:szCs w:val="28"/>
          <w:lang w:eastAsia="ru-RU"/>
        </w:rPr>
        <w:t>на північній околиці Вознесенська, червень 2015 року, фото</w:t>
      </w:r>
      <w:r w:rsidR="00C94C12" w:rsidRPr="00A004B5">
        <w:rPr>
          <w:rFonts w:ascii="Times New Roman" w:eastAsia="Times New Roman" w:hAnsi="Times New Roman" w:cs="Times New Roman"/>
          <w:sz w:val="28"/>
          <w:szCs w:val="28"/>
          <w:lang w:eastAsia="ru-RU"/>
        </w:rPr>
        <w:t xml:space="preserve"> Мазур І.</w:t>
      </w:r>
      <w:r w:rsidR="008F3711" w:rsidRPr="00A004B5">
        <w:rPr>
          <w:rFonts w:ascii="Times New Roman" w:eastAsia="Times New Roman" w:hAnsi="Times New Roman" w:cs="Times New Roman"/>
          <w:sz w:val="28"/>
          <w:szCs w:val="28"/>
          <w:lang w:eastAsia="ru-RU"/>
        </w:rPr>
        <w:t>)</w:t>
      </w:r>
    </w:p>
    <w:p w14:paraId="4F60241F" w14:textId="77777777" w:rsidR="00B82D34" w:rsidRPr="00A004B5" w:rsidRDefault="00B82D34" w:rsidP="001930CF">
      <w:pPr>
        <w:contextualSpacing/>
        <w:jc w:val="both"/>
        <w:rPr>
          <w:rFonts w:ascii="Times New Roman" w:eastAsia="Times New Roman" w:hAnsi="Times New Roman" w:cs="Times New Roman"/>
          <w:sz w:val="28"/>
          <w:szCs w:val="28"/>
          <w:lang w:eastAsia="ru-RU"/>
        </w:rPr>
      </w:pPr>
    </w:p>
    <w:p w14:paraId="3656AA8E" w14:textId="77777777" w:rsidR="001930CF" w:rsidRPr="00A004B5" w:rsidRDefault="00337846" w:rsidP="001930CF">
      <w:pPr>
        <w:contextualSpacing/>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lastRenderedPageBreak/>
        <w:t xml:space="preserve">Зазвичай угруповання на основі цих видів рослин зростають в умовах малопроточних водойм, на глибині 20-80 см, і до кінця 80-х років минулого століття зустрічались виключно в складі прибережно-водної рослинності Південного Бугу з відсутністю у руслових зонах річки [46]. </w:t>
      </w:r>
      <w:r w:rsidR="001930CF" w:rsidRPr="00A004B5">
        <w:rPr>
          <w:rFonts w:ascii="Times New Roman" w:eastAsia="Times New Roman" w:hAnsi="Times New Roman" w:cs="Times New Roman"/>
          <w:sz w:val="28"/>
          <w:szCs w:val="28"/>
          <w:lang w:eastAsia="ru-RU"/>
        </w:rPr>
        <w:t>Таким чином, навіть первинний екологічний аналіз видової структури сучасних фітоценозів плавнів степових річок Миколаївщини вказує на виключно високу пластичність присутніх в їх складі кореневищних криптофітів та гемікриптофітів. По мірі погіршення та дестабілізації водного режиму річкових заплав найбільш уразливими виявились справжні водні рослини, які на час дослідження зберегли надзвичайно незначну частку в структурі плавневої рослинності (від 0,3–0,5% для Тилігулу до 5,7% для Південного Бугу).</w:t>
      </w:r>
      <w:r w:rsidRPr="00A004B5">
        <w:rPr>
          <w:rFonts w:ascii="Times New Roman" w:eastAsia="Times New Roman" w:hAnsi="Times New Roman" w:cs="Times New Roman"/>
          <w:sz w:val="28"/>
          <w:szCs w:val="28"/>
          <w:lang w:eastAsia="ru-RU"/>
        </w:rPr>
        <w:t xml:space="preserve"> </w:t>
      </w:r>
      <w:r w:rsidR="001930CF" w:rsidRPr="00A004B5">
        <w:rPr>
          <w:rFonts w:ascii="Times New Roman" w:eastAsia="Times New Roman" w:hAnsi="Times New Roman" w:cs="Times New Roman"/>
          <w:sz w:val="28"/>
          <w:szCs w:val="28"/>
          <w:lang w:eastAsia="ru-RU"/>
        </w:rPr>
        <w:t xml:space="preserve">Через значні сезонні перепади рівня води ці рослини все частіше перебувають практично на суходолі, що негативно позначається на їх рості та розвитку. Так, у плавнях Кодими та в деяких ділянках плавнів Південного Бугу відмічені локальні угруповання з участю рдесника вузлуватого </w:t>
      </w:r>
      <w:r w:rsidR="001930CF" w:rsidRPr="00A004B5">
        <w:rPr>
          <w:rFonts w:ascii="Times New Roman" w:eastAsia="Times New Roman" w:hAnsi="Times New Roman" w:cs="Times New Roman"/>
          <w:i/>
          <w:sz w:val="28"/>
          <w:szCs w:val="28"/>
          <w:lang w:eastAsia="ru-RU"/>
        </w:rPr>
        <w:t>Potamogeton nodosus</w:t>
      </w:r>
      <w:r w:rsidR="001930CF" w:rsidRPr="00A004B5">
        <w:rPr>
          <w:rFonts w:ascii="Times New Roman" w:eastAsia="Times New Roman" w:hAnsi="Times New Roman" w:cs="Times New Roman"/>
          <w:sz w:val="28"/>
          <w:szCs w:val="28"/>
          <w:lang w:eastAsia="ru-RU"/>
        </w:rPr>
        <w:t xml:space="preserve">, життєвість яких значно пригнічена. Так, впродовж 2015–2016 рр. дані рослини тут лише вегетували, не утворюючи генеративних органів (квітконосів та суцвіття). </w:t>
      </w:r>
    </w:p>
    <w:p w14:paraId="35D9D5A4" w14:textId="77777777" w:rsidR="00830102" w:rsidRPr="00A004B5" w:rsidRDefault="00830102" w:rsidP="00313BFA">
      <w:pPr>
        <w:contextualSpacing/>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Узагальнення результатів еколого-фітоценотичних досліджень </w:t>
      </w:r>
      <w:r w:rsidR="00B91DDF" w:rsidRPr="00A004B5">
        <w:rPr>
          <w:rFonts w:ascii="Times New Roman" w:eastAsia="Times New Roman" w:hAnsi="Times New Roman" w:cs="Times New Roman"/>
          <w:sz w:val="28"/>
          <w:szCs w:val="28"/>
          <w:lang w:eastAsia="ru-RU"/>
        </w:rPr>
        <w:t xml:space="preserve">азональних для Миколаївської області долинних ділянок існування </w:t>
      </w:r>
      <w:r w:rsidRPr="00A004B5">
        <w:rPr>
          <w:rFonts w:ascii="Times New Roman" w:eastAsia="Times New Roman" w:hAnsi="Times New Roman" w:cs="Times New Roman"/>
          <w:sz w:val="28"/>
          <w:szCs w:val="28"/>
          <w:lang w:eastAsia="ru-RU"/>
        </w:rPr>
        <w:t xml:space="preserve">прибережно-водної рослинності свідчать, що відповідні фітоценози мають доволі насичене видове </w:t>
      </w:r>
      <w:r w:rsidR="00B54CE9" w:rsidRPr="00A004B5">
        <w:rPr>
          <w:rFonts w:ascii="Times New Roman" w:eastAsia="Times New Roman" w:hAnsi="Times New Roman" w:cs="Times New Roman"/>
          <w:sz w:val="28"/>
          <w:szCs w:val="28"/>
          <w:lang w:eastAsia="ru-RU"/>
        </w:rPr>
        <w:t>різноманіття</w:t>
      </w:r>
      <w:r w:rsidR="00313BFA" w:rsidRPr="00A004B5">
        <w:rPr>
          <w:rFonts w:ascii="Times New Roman" w:eastAsia="Times New Roman" w:hAnsi="Times New Roman" w:cs="Times New Roman"/>
          <w:sz w:val="28"/>
          <w:szCs w:val="28"/>
          <w:lang w:eastAsia="ru-RU"/>
        </w:rPr>
        <w:t>.</w:t>
      </w:r>
      <w:r w:rsidR="00B91DDF" w:rsidRPr="00A004B5">
        <w:rPr>
          <w:rFonts w:ascii="Times New Roman" w:eastAsia="Times New Roman" w:hAnsi="Times New Roman" w:cs="Times New Roman"/>
          <w:sz w:val="28"/>
          <w:szCs w:val="28"/>
          <w:lang w:eastAsia="ru-RU"/>
        </w:rPr>
        <w:t xml:space="preserve"> Н</w:t>
      </w:r>
      <w:r w:rsidRPr="00A004B5">
        <w:rPr>
          <w:rFonts w:ascii="Times New Roman" w:eastAsia="Times New Roman" w:hAnsi="Times New Roman" w:cs="Times New Roman"/>
          <w:sz w:val="28"/>
          <w:szCs w:val="28"/>
          <w:lang w:eastAsia="ru-RU"/>
        </w:rPr>
        <w:t>айбільше флористичне багатство прибережно-водної рослинності виявлене в плавневих ділянках первинного типу («Ковалівські плавні</w:t>
      </w:r>
      <w:r w:rsidR="00B91DDF"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w:t>
      </w:r>
      <w:r w:rsidR="00B91DDF" w:rsidRPr="00A004B5">
        <w:rPr>
          <w:rFonts w:ascii="Times New Roman" w:eastAsia="Times New Roman" w:hAnsi="Times New Roman" w:cs="Times New Roman"/>
          <w:sz w:val="28"/>
          <w:szCs w:val="28"/>
          <w:lang w:eastAsia="ru-RU"/>
        </w:rPr>
        <w:t>де</w:t>
      </w:r>
      <w:r w:rsidRPr="00A004B5">
        <w:rPr>
          <w:rFonts w:ascii="Times New Roman" w:eastAsia="Times New Roman" w:hAnsi="Times New Roman" w:cs="Times New Roman"/>
          <w:sz w:val="28"/>
          <w:szCs w:val="28"/>
          <w:lang w:eastAsia="ru-RU"/>
        </w:rPr>
        <w:t xml:space="preserve"> сформувались складні полідомінантні фітоценози, що поєднують не менш 15–25 видів різних життєвих форм. Дещо меншу видову насиченість </w:t>
      </w:r>
      <w:r w:rsidR="00B91DDF" w:rsidRPr="00A004B5">
        <w:rPr>
          <w:rFonts w:ascii="Times New Roman" w:eastAsia="Times New Roman" w:hAnsi="Times New Roman" w:cs="Times New Roman"/>
          <w:sz w:val="28"/>
          <w:szCs w:val="28"/>
          <w:lang w:eastAsia="ru-RU"/>
        </w:rPr>
        <w:t xml:space="preserve">фітоценозів </w:t>
      </w:r>
      <w:r w:rsidRPr="00A004B5">
        <w:rPr>
          <w:rFonts w:ascii="Times New Roman" w:eastAsia="Times New Roman" w:hAnsi="Times New Roman" w:cs="Times New Roman"/>
          <w:sz w:val="28"/>
          <w:szCs w:val="28"/>
          <w:lang w:eastAsia="ru-RU"/>
        </w:rPr>
        <w:t>(10–12</w:t>
      </w:r>
      <w:r w:rsidR="00B91DDF" w:rsidRPr="00A004B5">
        <w:rPr>
          <w:rFonts w:ascii="Times New Roman" w:eastAsia="Times New Roman" w:hAnsi="Times New Roman" w:cs="Times New Roman"/>
          <w:sz w:val="28"/>
          <w:szCs w:val="28"/>
          <w:lang w:eastAsia="ru-RU"/>
        </w:rPr>
        <w:t xml:space="preserve"> видів</w:t>
      </w:r>
      <w:r w:rsidRPr="00A004B5">
        <w:rPr>
          <w:rFonts w:ascii="Times New Roman" w:eastAsia="Times New Roman" w:hAnsi="Times New Roman" w:cs="Times New Roman"/>
          <w:sz w:val="28"/>
          <w:szCs w:val="28"/>
          <w:lang w:eastAsia="ru-RU"/>
        </w:rPr>
        <w:t xml:space="preserve">) мають ділянки водно-прибережного типу річки Кодима. На відміну від останніх, угруповання водно-прибережної рослинності руслових ділянок Березані, Чичиклії, </w:t>
      </w:r>
      <w:r w:rsidR="00B54CE9" w:rsidRPr="00A004B5">
        <w:rPr>
          <w:rFonts w:ascii="Times New Roman" w:eastAsia="Times New Roman" w:hAnsi="Times New Roman" w:cs="Times New Roman"/>
          <w:sz w:val="28"/>
          <w:szCs w:val="28"/>
          <w:lang w:eastAsia="ru-RU"/>
        </w:rPr>
        <w:t>Чартали</w:t>
      </w:r>
      <w:r w:rsidRPr="00A004B5">
        <w:rPr>
          <w:rFonts w:ascii="Times New Roman" w:eastAsia="Times New Roman" w:hAnsi="Times New Roman" w:cs="Times New Roman"/>
          <w:sz w:val="28"/>
          <w:szCs w:val="28"/>
          <w:lang w:eastAsia="ru-RU"/>
        </w:rPr>
        <w:t xml:space="preserve"> і Бакшали є маловидовими (зберегли лише 5–7 видів)</w:t>
      </w:r>
    </w:p>
    <w:p w14:paraId="00E5B612" w14:textId="77777777" w:rsidR="00957F5D" w:rsidRPr="00A004B5" w:rsidRDefault="00957F5D" w:rsidP="00957F5D">
      <w:pPr>
        <w:jc w:val="both"/>
        <w:rPr>
          <w:rFonts w:ascii="Times New Roman" w:hAnsi="Times New Roman" w:cs="Times New Roman"/>
          <w:sz w:val="28"/>
          <w:szCs w:val="28"/>
        </w:rPr>
      </w:pPr>
      <w:r w:rsidRPr="00A004B5">
        <w:rPr>
          <w:rFonts w:ascii="Times New Roman" w:hAnsi="Times New Roman" w:cs="Times New Roman"/>
          <w:b/>
          <w:i/>
          <w:sz w:val="28"/>
          <w:szCs w:val="28"/>
        </w:rPr>
        <w:t>Деревинно-лісова рослинність</w:t>
      </w:r>
      <w:r w:rsidRPr="00A004B5">
        <w:rPr>
          <w:rFonts w:ascii="Times New Roman" w:hAnsi="Times New Roman" w:cs="Times New Roman"/>
          <w:sz w:val="28"/>
          <w:szCs w:val="28"/>
        </w:rPr>
        <w:t xml:space="preserve">. На схилах балок і річкових долин відкриті степо-польові ландшафти практично трансформуються в природно-штучно-лісові комплекси байрачного типу, створені на основі деревинних видів, чагарників і багаторічних трав. Майже аналогічні рослинні комплекси, але зі значною присутністю водно-болотної та лучної рослинності розташовані у заплавних ділянках. Останні, особливо за присутності  очерету </w:t>
      </w:r>
      <w:r w:rsidRPr="00A004B5">
        <w:rPr>
          <w:rFonts w:ascii="Times New Roman" w:hAnsi="Times New Roman" w:cs="Times New Roman"/>
          <w:i/>
          <w:sz w:val="28"/>
          <w:szCs w:val="28"/>
        </w:rPr>
        <w:t>Phragmites australis</w:t>
      </w:r>
      <w:r w:rsidRPr="00A004B5">
        <w:rPr>
          <w:rFonts w:ascii="Times New Roman" w:hAnsi="Times New Roman" w:cs="Times New Roman"/>
          <w:sz w:val="28"/>
          <w:szCs w:val="28"/>
        </w:rPr>
        <w:t xml:space="preserve"> і дерези</w:t>
      </w:r>
      <w:r w:rsidRPr="00A004B5">
        <w:t xml:space="preserve"> </w:t>
      </w:r>
      <w:r w:rsidRPr="00A004B5">
        <w:rPr>
          <w:rFonts w:ascii="Times New Roman" w:hAnsi="Times New Roman" w:cs="Times New Roman"/>
          <w:i/>
          <w:sz w:val="28"/>
          <w:szCs w:val="28"/>
        </w:rPr>
        <w:t>Lýcium barbarum</w:t>
      </w:r>
      <w:r w:rsidRPr="00A004B5">
        <w:rPr>
          <w:rFonts w:ascii="Times New Roman" w:hAnsi="Times New Roman" w:cs="Times New Roman"/>
          <w:sz w:val="28"/>
          <w:szCs w:val="28"/>
        </w:rPr>
        <w:t xml:space="preserve"> часто схожі з тугаями Кубані, Амудар’ї чи Ілі</w:t>
      </w:r>
      <w:r w:rsidR="00A56099" w:rsidRPr="00A004B5">
        <w:rPr>
          <w:rFonts w:ascii="Times New Roman" w:hAnsi="Times New Roman" w:cs="Times New Roman"/>
          <w:sz w:val="28"/>
          <w:szCs w:val="28"/>
        </w:rPr>
        <w:t xml:space="preserve"> </w:t>
      </w:r>
      <w:r w:rsidR="00A56099" w:rsidRPr="00A004B5">
        <w:rPr>
          <w:rFonts w:ascii="Times New Roman" w:eastAsia="Times New Roman" w:hAnsi="Times New Roman" w:cs="Times New Roman"/>
          <w:color w:val="000000" w:themeColor="text1"/>
          <w:sz w:val="28"/>
          <w:szCs w:val="28"/>
          <w:lang w:eastAsia="uk-UA"/>
        </w:rPr>
        <w:t>[</w:t>
      </w:r>
      <w:r w:rsidR="0044346E" w:rsidRPr="00A004B5">
        <w:rPr>
          <w:rFonts w:ascii="Times New Roman" w:eastAsia="Times New Roman" w:hAnsi="Times New Roman" w:cs="Times New Roman"/>
          <w:color w:val="000000" w:themeColor="text1"/>
          <w:sz w:val="28"/>
          <w:szCs w:val="28"/>
          <w:lang w:eastAsia="uk-UA"/>
        </w:rPr>
        <w:t>47</w:t>
      </w:r>
      <w:r w:rsidR="00A56099" w:rsidRPr="00A004B5">
        <w:rPr>
          <w:rFonts w:ascii="Times New Roman" w:eastAsia="Times New Roman" w:hAnsi="Times New Roman" w:cs="Times New Roman"/>
          <w:color w:val="000000" w:themeColor="text1"/>
          <w:sz w:val="28"/>
          <w:szCs w:val="28"/>
          <w:lang w:eastAsia="uk-UA"/>
        </w:rPr>
        <w:t>]</w:t>
      </w:r>
      <w:r w:rsidRPr="00A004B5">
        <w:rPr>
          <w:rFonts w:ascii="Times New Roman" w:hAnsi="Times New Roman" w:cs="Times New Roman"/>
          <w:sz w:val="28"/>
          <w:szCs w:val="28"/>
        </w:rPr>
        <w:t xml:space="preserve">. </w:t>
      </w:r>
    </w:p>
    <w:p w14:paraId="07867A94" w14:textId="77777777" w:rsidR="00957F5D" w:rsidRPr="00A004B5" w:rsidRDefault="00957F5D" w:rsidP="00957F5D">
      <w:pPr>
        <w:jc w:val="both"/>
        <w:rPr>
          <w:rFonts w:ascii="Times New Roman" w:hAnsi="Times New Roman" w:cs="Times New Roman"/>
          <w:sz w:val="28"/>
          <w:szCs w:val="28"/>
        </w:rPr>
      </w:pPr>
      <w:r w:rsidRPr="00A004B5">
        <w:rPr>
          <w:rFonts w:ascii="Times New Roman" w:hAnsi="Times New Roman" w:cs="Times New Roman"/>
          <w:sz w:val="28"/>
          <w:szCs w:val="28"/>
        </w:rPr>
        <w:t>Окрім цього, ділянки та навіть масиви стиглих лісонасаджень присутні по всіх долинах степових річок, сягаючи найбільшої площі вздовж берегів Південного Бугу. Для західного Северинівсько-Широколанівський геоботанічного району характерні широколисті лісонасадження, тоді як для Кодимо-Єланецької ділянки південно- бузької долини до 45% площі займають хвойні породи. Останні сконцентровані в районі передгирлових ділянок долини Кодими та Південного Бугу, широкі алювіальні заплавні тераси яких являють собою ідеальні арени для сосни звичайної, Банкса, кримської тощо. У Гранітно-Степовому Побужжі більшість петрофітних і псамофітних флорокомплексів долинних схилів загалом утримують первинний характер, завдяки якому там залишились місцезростання багатьох реліктових та ендемічних видів</w:t>
      </w:r>
      <w:r w:rsidR="00A56099" w:rsidRPr="00A004B5">
        <w:rPr>
          <w:rFonts w:ascii="Times New Roman" w:hAnsi="Times New Roman" w:cs="Times New Roman"/>
          <w:sz w:val="28"/>
          <w:szCs w:val="28"/>
        </w:rPr>
        <w:t xml:space="preserve"> </w:t>
      </w:r>
      <w:r w:rsidR="00A56099" w:rsidRPr="00A004B5">
        <w:rPr>
          <w:rFonts w:ascii="Times New Roman" w:eastAsia="Times New Roman" w:hAnsi="Times New Roman" w:cs="Times New Roman"/>
          <w:color w:val="000000" w:themeColor="text1"/>
          <w:sz w:val="28"/>
          <w:szCs w:val="28"/>
          <w:lang w:eastAsia="uk-UA"/>
        </w:rPr>
        <w:t>[</w:t>
      </w:r>
      <w:r w:rsidR="0044346E" w:rsidRPr="00A004B5">
        <w:rPr>
          <w:rFonts w:ascii="Times New Roman" w:eastAsia="Times New Roman" w:hAnsi="Times New Roman" w:cs="Times New Roman"/>
          <w:color w:val="000000" w:themeColor="text1"/>
          <w:sz w:val="28"/>
          <w:szCs w:val="28"/>
          <w:lang w:eastAsia="uk-UA"/>
        </w:rPr>
        <w:t>48</w:t>
      </w:r>
      <w:r w:rsidR="00A56099" w:rsidRPr="00A004B5">
        <w:rPr>
          <w:rFonts w:ascii="Times New Roman" w:eastAsia="Times New Roman" w:hAnsi="Times New Roman" w:cs="Times New Roman"/>
          <w:color w:val="000000" w:themeColor="text1"/>
          <w:sz w:val="28"/>
          <w:szCs w:val="28"/>
          <w:lang w:eastAsia="uk-UA"/>
        </w:rPr>
        <w:t>]</w:t>
      </w:r>
      <w:r w:rsidRPr="00A004B5">
        <w:rPr>
          <w:rFonts w:ascii="Times New Roman" w:hAnsi="Times New Roman" w:cs="Times New Roman"/>
          <w:sz w:val="28"/>
          <w:szCs w:val="28"/>
        </w:rPr>
        <w:t xml:space="preserve">. </w:t>
      </w:r>
    </w:p>
    <w:p w14:paraId="4D192F6C" w14:textId="77777777" w:rsidR="00957F5D" w:rsidRPr="00A004B5" w:rsidRDefault="00957F5D" w:rsidP="00957F5D">
      <w:pPr>
        <w:jc w:val="both"/>
        <w:rPr>
          <w:rFonts w:ascii="Times New Roman" w:hAnsi="Times New Roman" w:cs="Times New Roman"/>
          <w:sz w:val="28"/>
          <w:szCs w:val="28"/>
        </w:rPr>
      </w:pPr>
      <w:r w:rsidRPr="00A004B5">
        <w:rPr>
          <w:rFonts w:ascii="Times New Roman" w:hAnsi="Times New Roman" w:cs="Times New Roman"/>
          <w:sz w:val="28"/>
          <w:szCs w:val="28"/>
        </w:rPr>
        <w:lastRenderedPageBreak/>
        <w:t xml:space="preserve">Відносно частими в польовому ландшафті правобережних районів (Врадієвський, Доманівський, Кривоозерський, Веселинівський) є солонці, розташовані дрібно-контурними ділянками в місцях виходу підземних високомінералізованих вод на поверхню.  Локалізовані вони в полях, на пологих схилах та у вершинах балок, що глибоко приникають у поля. На зволожених частинах солонців найбільш характерною формою рослинності є очерет південний </w:t>
      </w:r>
      <w:r w:rsidRPr="00A004B5">
        <w:rPr>
          <w:rFonts w:ascii="Times New Roman" w:hAnsi="Times New Roman" w:cs="Times New Roman"/>
          <w:i/>
          <w:sz w:val="28"/>
          <w:szCs w:val="28"/>
        </w:rPr>
        <w:t xml:space="preserve">Phragmites australis </w:t>
      </w:r>
      <w:r w:rsidRPr="00A004B5">
        <w:rPr>
          <w:rFonts w:ascii="Times New Roman" w:hAnsi="Times New Roman" w:cs="Times New Roman"/>
          <w:sz w:val="28"/>
          <w:szCs w:val="28"/>
        </w:rPr>
        <w:t xml:space="preserve">та кохія, або прутняк </w:t>
      </w:r>
      <w:r w:rsidRPr="00A004B5">
        <w:rPr>
          <w:rFonts w:ascii="Times New Roman" w:hAnsi="Times New Roman" w:cs="Times New Roman"/>
          <w:i/>
          <w:sz w:val="28"/>
          <w:szCs w:val="28"/>
        </w:rPr>
        <w:t>Salsola prostrata</w:t>
      </w:r>
      <w:r w:rsidRPr="00A004B5">
        <w:rPr>
          <w:rFonts w:ascii="Times New Roman" w:hAnsi="Times New Roman" w:cs="Times New Roman"/>
          <w:sz w:val="28"/>
          <w:szCs w:val="28"/>
        </w:rPr>
        <w:t xml:space="preserve">. </w:t>
      </w:r>
    </w:p>
    <w:p w14:paraId="5A3D154B" w14:textId="77777777" w:rsidR="00B82D34" w:rsidRPr="00A004B5" w:rsidRDefault="00957F5D" w:rsidP="00B82D34">
      <w:pPr>
        <w:pStyle w:val="22"/>
        <w:rPr>
          <w:shd w:val="clear" w:color="auto" w:fill="FFFFFF"/>
        </w:rPr>
      </w:pPr>
      <w:r w:rsidRPr="00A004B5">
        <w:rPr>
          <w:i/>
        </w:rPr>
        <w:t>Чагарникова рослинність</w:t>
      </w:r>
      <w:r w:rsidRPr="00A004B5">
        <w:rPr>
          <w:b/>
        </w:rPr>
        <w:t xml:space="preserve">. </w:t>
      </w:r>
      <w:r w:rsidRPr="00A004B5">
        <w:t xml:space="preserve">Значну частину сучасної рослинності Нижнього Побужжя складають чагарники, як природні, так і штучно насаджені. </w:t>
      </w:r>
      <w:r w:rsidR="001C3736" w:rsidRPr="00A004B5">
        <w:t xml:space="preserve">Так на прикладі облікових даних </w:t>
      </w:r>
      <w:r w:rsidR="001C3736" w:rsidRPr="00A004B5">
        <w:rPr>
          <w:shd w:val="clear" w:color="auto" w:fill="FFFFFF"/>
        </w:rPr>
        <w:t xml:space="preserve">Миколаївського лісгоспу (південно-правобережної місцевості Нижнього Побужжя) Миколаївської області, станом на 2017 рік видовий розподіл чагарникових видів рослинності </w:t>
      </w:r>
      <w:r w:rsidR="001C3736" w:rsidRPr="00A004B5">
        <w:t>[</w:t>
      </w:r>
      <w:r w:rsidR="0044346E" w:rsidRPr="00A004B5">
        <w:t>49,50</w:t>
      </w:r>
      <w:r w:rsidR="001C3736" w:rsidRPr="00A004B5">
        <w:t>]</w:t>
      </w:r>
      <w:r w:rsidR="001C3736" w:rsidRPr="00A004B5">
        <w:rPr>
          <w:shd w:val="clear" w:color="auto" w:fill="FFFFFF"/>
        </w:rPr>
        <w:t xml:space="preserve">, що існує в складі польових лісонасаджень, базована на 14 видах, лише 5 із яких можливо віднести до представників природної біоти (Табл. </w:t>
      </w:r>
      <w:r w:rsidR="00E007F6" w:rsidRPr="00A004B5">
        <w:rPr>
          <w:shd w:val="clear" w:color="auto" w:fill="FFFFFF"/>
        </w:rPr>
        <w:t>9</w:t>
      </w:r>
      <w:r w:rsidR="001C3736" w:rsidRPr="00A004B5">
        <w:rPr>
          <w:shd w:val="clear" w:color="auto" w:fill="FFFFFF"/>
        </w:rPr>
        <w:t>).</w:t>
      </w:r>
      <w:r w:rsidR="001C3736" w:rsidRPr="00A004B5">
        <w:rPr>
          <w:b/>
        </w:rPr>
        <w:t xml:space="preserve"> </w:t>
      </w:r>
    </w:p>
    <w:p w14:paraId="7466B250" w14:textId="63BCB212" w:rsidR="00B82D34" w:rsidRPr="00A004B5" w:rsidRDefault="00B82D34" w:rsidP="00B82D34">
      <w:pPr>
        <w:pStyle w:val="22"/>
        <w:rPr>
          <w:shd w:val="clear" w:color="auto" w:fill="FFFFFF"/>
        </w:rPr>
      </w:pPr>
      <w:r w:rsidRPr="00A004B5">
        <w:rPr>
          <w:shd w:val="clear" w:color="auto" w:fill="FFFFFF"/>
        </w:rPr>
        <w:t xml:space="preserve">Наведені звітні дані (Табл. 9.) показують, що частка видового різноманіття саме чагарникової рослинності, яка впродовж останніх 30 років висаджена в складі штучних лісонасаджень базується на природних видах, звичайних для даної місцевості. Основна група чагарникових форм поєднує декілька представників природної рослинності степової зони (терен, глід, шипшина) та представників групи транспалеарктів, які зазвичай є мешканцями більш північних – лісостепових і лісових ландшафтних зон. </w:t>
      </w:r>
    </w:p>
    <w:p w14:paraId="22D39FA0" w14:textId="77777777" w:rsidR="001065CA" w:rsidRPr="00A004B5" w:rsidRDefault="001065CA" w:rsidP="001065CA">
      <w:pPr>
        <w:pStyle w:val="af1"/>
        <w:ind w:firstLine="709"/>
        <w:jc w:val="both"/>
        <w:rPr>
          <w:b w:val="0"/>
        </w:rPr>
      </w:pPr>
    </w:p>
    <w:p w14:paraId="2B9F7AA5" w14:textId="77777777" w:rsidR="00957F5D" w:rsidRPr="00A004B5" w:rsidRDefault="00957F5D" w:rsidP="00957F5D">
      <w:pPr>
        <w:pStyle w:val="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pPr>
      <w:r w:rsidRPr="00A004B5">
        <w:t>Таблиця</w:t>
      </w:r>
      <w:r w:rsidR="00E007F6" w:rsidRPr="00A004B5">
        <w:t xml:space="preserve"> 9</w:t>
      </w:r>
    </w:p>
    <w:p w14:paraId="2030C44A" w14:textId="77777777" w:rsidR="00957F5D" w:rsidRPr="00A004B5" w:rsidRDefault="00957F5D" w:rsidP="00957F5D">
      <w:pPr>
        <w:pStyle w:val="3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ind w:firstLine="709"/>
        <w:contextualSpacing w:val="0"/>
      </w:pPr>
      <w:r w:rsidRPr="00A004B5">
        <w:t>Розподіл за основними породами чагарників у межах лісових ділянок на території Миколаївського району, за</w:t>
      </w:r>
      <w:r w:rsidR="0014592B" w:rsidRPr="00A004B5">
        <w:t xml:space="preserve"> Ю.Г. Дмитрук (2018)</w:t>
      </w:r>
    </w:p>
    <w:p w14:paraId="09E71524" w14:textId="77777777" w:rsidR="0014592B" w:rsidRPr="00A004B5" w:rsidRDefault="0014592B" w:rsidP="00957F5D">
      <w:pPr>
        <w:pStyle w:val="3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ind w:firstLine="709"/>
        <w:contextualSpacing w:val="0"/>
        <w:rPr>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72"/>
        <w:gridCol w:w="1701"/>
        <w:gridCol w:w="1534"/>
      </w:tblGrid>
      <w:tr w:rsidR="00957F5D" w:rsidRPr="00A004B5" w14:paraId="1EC0C77C" w14:textId="77777777" w:rsidTr="0014592B">
        <w:trPr>
          <w:trHeight w:val="486"/>
          <w:jc w:val="center"/>
        </w:trPr>
        <w:tc>
          <w:tcPr>
            <w:tcW w:w="6072" w:type="dxa"/>
            <w:tcBorders>
              <w:top w:val="single" w:sz="4" w:space="0" w:color="auto"/>
              <w:left w:val="single" w:sz="4" w:space="0" w:color="auto"/>
              <w:bottom w:val="single" w:sz="4" w:space="0" w:color="auto"/>
              <w:right w:val="single" w:sz="4" w:space="0" w:color="auto"/>
            </w:tcBorders>
            <w:vAlign w:val="center"/>
            <w:hideMark/>
          </w:tcPr>
          <w:p w14:paraId="0122B9C8"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Панівні породи</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C3DEDDF"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Площа, га</w:t>
            </w:r>
          </w:p>
        </w:tc>
        <w:tc>
          <w:tcPr>
            <w:tcW w:w="1534" w:type="dxa"/>
            <w:tcBorders>
              <w:top w:val="single" w:sz="4" w:space="0" w:color="auto"/>
              <w:left w:val="single" w:sz="4" w:space="0" w:color="auto"/>
              <w:bottom w:val="single" w:sz="4" w:space="0" w:color="auto"/>
              <w:right w:val="single" w:sz="4" w:space="0" w:color="auto"/>
            </w:tcBorders>
            <w:vAlign w:val="center"/>
            <w:hideMark/>
          </w:tcPr>
          <w:p w14:paraId="5EDB510A"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 виду</w:t>
            </w:r>
          </w:p>
        </w:tc>
      </w:tr>
      <w:tr w:rsidR="00957F5D" w:rsidRPr="00A004B5" w14:paraId="4A528A11"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64B1AFEB"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Маслинка вузьколиста </w:t>
            </w:r>
            <w:r w:rsidRPr="00A004B5">
              <w:rPr>
                <w:rFonts w:ascii="Times New Roman" w:hAnsi="Times New Roman" w:cs="Times New Roman"/>
                <w:i/>
                <w:iCs/>
                <w:sz w:val="24"/>
                <w:szCs w:val="24"/>
              </w:rPr>
              <w:t>Elaeagnus angustifolia</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FB6BC57"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99,12</w:t>
            </w:r>
          </w:p>
        </w:tc>
        <w:tc>
          <w:tcPr>
            <w:tcW w:w="1534" w:type="dxa"/>
            <w:tcBorders>
              <w:top w:val="single" w:sz="4" w:space="0" w:color="auto"/>
              <w:left w:val="single" w:sz="4" w:space="0" w:color="auto"/>
              <w:bottom w:val="single" w:sz="4" w:space="0" w:color="auto"/>
              <w:right w:val="single" w:sz="4" w:space="0" w:color="auto"/>
            </w:tcBorders>
            <w:vAlign w:val="center"/>
            <w:hideMark/>
          </w:tcPr>
          <w:p w14:paraId="706413A5"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31,54</w:t>
            </w:r>
          </w:p>
        </w:tc>
      </w:tr>
      <w:tr w:rsidR="00957F5D" w:rsidRPr="00A004B5" w14:paraId="4588F388"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5B878205"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Глід одноматочковий </w:t>
            </w:r>
            <w:r w:rsidRPr="00A004B5">
              <w:rPr>
                <w:rFonts w:ascii="Times New Roman" w:hAnsi="Times New Roman" w:cs="Times New Roman"/>
                <w:i/>
                <w:iCs/>
                <w:sz w:val="24"/>
                <w:szCs w:val="24"/>
                <w:lang w:eastAsia="ru-RU"/>
              </w:rPr>
              <w:t xml:space="preserve">Crataegus monogyna </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893DD78"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57,48</w:t>
            </w:r>
          </w:p>
        </w:tc>
        <w:tc>
          <w:tcPr>
            <w:tcW w:w="1534" w:type="dxa"/>
            <w:tcBorders>
              <w:top w:val="single" w:sz="4" w:space="0" w:color="auto"/>
              <w:left w:val="single" w:sz="4" w:space="0" w:color="auto"/>
              <w:bottom w:val="single" w:sz="4" w:space="0" w:color="auto"/>
              <w:right w:val="single" w:sz="4" w:space="0" w:color="auto"/>
            </w:tcBorders>
            <w:vAlign w:val="center"/>
            <w:hideMark/>
          </w:tcPr>
          <w:p w14:paraId="5BA434C3"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18,29</w:t>
            </w:r>
          </w:p>
        </w:tc>
      </w:tr>
      <w:tr w:rsidR="00957F5D" w:rsidRPr="00A004B5" w14:paraId="66C25F41"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31F38851" w14:textId="77777777" w:rsidR="00957F5D" w:rsidRPr="00A004B5" w:rsidRDefault="00957F5D" w:rsidP="00613E52">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Свидина </w:t>
            </w:r>
            <w:r w:rsidRPr="00A004B5">
              <w:rPr>
                <w:rFonts w:ascii="Times New Roman" w:hAnsi="Times New Roman" w:cs="Times New Roman"/>
                <w:i/>
                <w:sz w:val="24"/>
                <w:szCs w:val="24"/>
              </w:rPr>
              <w:t>Swida sanguinea</w:t>
            </w:r>
            <w:r w:rsidRPr="00A004B5">
              <w:rPr>
                <w:rFonts w:ascii="Times New Roman" w:hAnsi="Times New Roman" w:cs="Times New Roman"/>
                <w:sz w:val="24"/>
                <w:szCs w:val="24"/>
              </w:rPr>
              <w:t xml:space="preserve"> </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6C15215"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55,12</w:t>
            </w:r>
          </w:p>
        </w:tc>
        <w:tc>
          <w:tcPr>
            <w:tcW w:w="1534" w:type="dxa"/>
            <w:tcBorders>
              <w:top w:val="single" w:sz="4" w:space="0" w:color="auto"/>
              <w:left w:val="single" w:sz="4" w:space="0" w:color="auto"/>
              <w:bottom w:val="single" w:sz="4" w:space="0" w:color="auto"/>
              <w:right w:val="single" w:sz="4" w:space="0" w:color="auto"/>
            </w:tcBorders>
            <w:vAlign w:val="center"/>
            <w:hideMark/>
          </w:tcPr>
          <w:p w14:paraId="2176D47C"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17,54</w:t>
            </w:r>
          </w:p>
        </w:tc>
      </w:tr>
      <w:tr w:rsidR="00957F5D" w:rsidRPr="00A004B5" w14:paraId="0E910459"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49CD2205"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Скумпія </w:t>
            </w:r>
            <w:r w:rsidRPr="00A004B5">
              <w:rPr>
                <w:rFonts w:ascii="Times New Roman" w:hAnsi="Times New Roman" w:cs="Times New Roman"/>
                <w:i/>
                <w:iCs/>
                <w:sz w:val="24"/>
                <w:szCs w:val="24"/>
              </w:rPr>
              <w:t>Cotinus coggygria</w:t>
            </w:r>
            <w:r w:rsidRPr="00A004B5">
              <w:rPr>
                <w:rFonts w:ascii="Times New Roman" w:hAnsi="Times New Roman" w:cs="Times New Roman"/>
                <w:sz w:val="24"/>
                <w:szCs w:val="24"/>
                <w:lang w:eastAsia="ru-RU"/>
              </w:rPr>
              <w:t xml:space="preserve"> </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D9EF8C0"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39,78</w:t>
            </w:r>
          </w:p>
        </w:tc>
        <w:tc>
          <w:tcPr>
            <w:tcW w:w="1534" w:type="dxa"/>
            <w:tcBorders>
              <w:top w:val="single" w:sz="4" w:space="0" w:color="auto"/>
              <w:left w:val="single" w:sz="4" w:space="0" w:color="auto"/>
              <w:bottom w:val="single" w:sz="4" w:space="0" w:color="auto"/>
              <w:right w:val="single" w:sz="4" w:space="0" w:color="auto"/>
            </w:tcBorders>
            <w:vAlign w:val="center"/>
            <w:hideMark/>
          </w:tcPr>
          <w:p w14:paraId="36B9BCE9"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12,66</w:t>
            </w:r>
          </w:p>
        </w:tc>
      </w:tr>
      <w:tr w:rsidR="00957F5D" w:rsidRPr="00A004B5" w14:paraId="1E1F3E07"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6C608BAB"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Жимолость татарська </w:t>
            </w:r>
            <w:r w:rsidRPr="00A004B5">
              <w:rPr>
                <w:rFonts w:ascii="Times New Roman" w:hAnsi="Times New Roman" w:cs="Times New Roman"/>
                <w:i/>
                <w:iCs/>
                <w:sz w:val="24"/>
                <w:szCs w:val="24"/>
                <w:lang w:eastAsia="ru-RU"/>
              </w:rPr>
              <w:t>Lonicera tatarica</w:t>
            </w:r>
            <w:r w:rsidRPr="00A004B5">
              <w:rPr>
                <w:rFonts w:ascii="Times New Roman" w:hAnsi="Times New Roman" w:cs="Times New Roman"/>
                <w:sz w:val="24"/>
                <w:szCs w:val="24"/>
                <w:lang w:eastAsia="ru-RU"/>
              </w:rPr>
              <w:t xml:space="preserve"> </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EDB07F2"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14,26</w:t>
            </w:r>
          </w:p>
        </w:tc>
        <w:tc>
          <w:tcPr>
            <w:tcW w:w="1534" w:type="dxa"/>
            <w:tcBorders>
              <w:top w:val="single" w:sz="4" w:space="0" w:color="auto"/>
              <w:left w:val="single" w:sz="4" w:space="0" w:color="auto"/>
              <w:bottom w:val="single" w:sz="4" w:space="0" w:color="auto"/>
              <w:right w:val="single" w:sz="4" w:space="0" w:color="auto"/>
            </w:tcBorders>
            <w:vAlign w:val="center"/>
            <w:hideMark/>
          </w:tcPr>
          <w:p w14:paraId="43CCAD40"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4,54</w:t>
            </w:r>
          </w:p>
        </w:tc>
      </w:tr>
      <w:tr w:rsidR="00957F5D" w:rsidRPr="00A004B5" w14:paraId="19E79A25"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2F9B5ADA"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Шипшина собача </w:t>
            </w:r>
            <w:r w:rsidRPr="00A004B5">
              <w:rPr>
                <w:rFonts w:ascii="Times New Roman" w:hAnsi="Times New Roman" w:cs="Times New Roman"/>
                <w:i/>
                <w:iCs/>
                <w:sz w:val="24"/>
                <w:szCs w:val="24"/>
                <w:lang w:eastAsia="ru-RU"/>
              </w:rPr>
              <w:t xml:space="preserve">Rosa canina </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5F91B88"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6,91</w:t>
            </w:r>
          </w:p>
        </w:tc>
        <w:tc>
          <w:tcPr>
            <w:tcW w:w="1534" w:type="dxa"/>
            <w:tcBorders>
              <w:top w:val="single" w:sz="4" w:space="0" w:color="auto"/>
              <w:left w:val="single" w:sz="4" w:space="0" w:color="auto"/>
              <w:bottom w:val="single" w:sz="4" w:space="0" w:color="auto"/>
              <w:right w:val="single" w:sz="4" w:space="0" w:color="auto"/>
            </w:tcBorders>
            <w:vAlign w:val="center"/>
            <w:hideMark/>
          </w:tcPr>
          <w:p w14:paraId="70A23567"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2,20</w:t>
            </w:r>
          </w:p>
        </w:tc>
      </w:tr>
      <w:tr w:rsidR="00957F5D" w:rsidRPr="00A004B5" w14:paraId="08BB6704" w14:textId="77777777" w:rsidTr="0014592B">
        <w:trPr>
          <w:trHeight w:val="266"/>
          <w:jc w:val="center"/>
        </w:trPr>
        <w:tc>
          <w:tcPr>
            <w:tcW w:w="6072" w:type="dxa"/>
            <w:tcBorders>
              <w:top w:val="single" w:sz="4" w:space="0" w:color="auto"/>
              <w:left w:val="single" w:sz="4" w:space="0" w:color="auto"/>
              <w:bottom w:val="single" w:sz="4" w:space="0" w:color="auto"/>
              <w:right w:val="single" w:sz="4" w:space="0" w:color="auto"/>
            </w:tcBorders>
            <w:hideMark/>
          </w:tcPr>
          <w:p w14:paraId="65113C4E"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Терен </w:t>
            </w:r>
            <w:r w:rsidRPr="00A004B5">
              <w:rPr>
                <w:rFonts w:ascii="Times New Roman" w:hAnsi="Times New Roman" w:cs="Times New Roman"/>
                <w:i/>
                <w:iCs/>
                <w:sz w:val="24"/>
                <w:szCs w:val="24"/>
                <w:lang w:eastAsia="ru-RU"/>
              </w:rPr>
              <w:t>Prunus spinosa</w:t>
            </w:r>
            <w:r w:rsidRPr="00A004B5">
              <w:rPr>
                <w:rFonts w:ascii="Times New Roman" w:hAnsi="Times New Roman" w:cs="Times New Roman"/>
                <w:sz w:val="24"/>
                <w:szCs w:val="24"/>
                <w:lang w:eastAsia="ru-RU"/>
              </w:rPr>
              <w:t xml:space="preserve"> </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1436562"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5,08</w:t>
            </w:r>
          </w:p>
        </w:tc>
        <w:tc>
          <w:tcPr>
            <w:tcW w:w="1534" w:type="dxa"/>
            <w:tcBorders>
              <w:top w:val="single" w:sz="4" w:space="0" w:color="auto"/>
              <w:left w:val="single" w:sz="4" w:space="0" w:color="auto"/>
              <w:bottom w:val="single" w:sz="4" w:space="0" w:color="auto"/>
              <w:right w:val="single" w:sz="4" w:space="0" w:color="auto"/>
            </w:tcBorders>
            <w:vAlign w:val="center"/>
            <w:hideMark/>
          </w:tcPr>
          <w:p w14:paraId="719553C3"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1,62</w:t>
            </w:r>
          </w:p>
        </w:tc>
      </w:tr>
      <w:tr w:rsidR="00957F5D" w:rsidRPr="00A004B5" w14:paraId="1C406213"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186BABA5"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Смородина різна </w:t>
            </w:r>
            <w:r w:rsidRPr="00A004B5">
              <w:rPr>
                <w:rFonts w:ascii="Times New Roman" w:hAnsi="Times New Roman" w:cs="Times New Roman"/>
                <w:sz w:val="24"/>
                <w:szCs w:val="24"/>
              </w:rPr>
              <w:t>Ríbes L.</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5A48C57"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3,86</w:t>
            </w:r>
          </w:p>
        </w:tc>
        <w:tc>
          <w:tcPr>
            <w:tcW w:w="1534" w:type="dxa"/>
            <w:tcBorders>
              <w:top w:val="single" w:sz="4" w:space="0" w:color="auto"/>
              <w:left w:val="single" w:sz="4" w:space="0" w:color="auto"/>
              <w:bottom w:val="single" w:sz="4" w:space="0" w:color="auto"/>
              <w:right w:val="single" w:sz="4" w:space="0" w:color="auto"/>
            </w:tcBorders>
            <w:vAlign w:val="center"/>
            <w:hideMark/>
          </w:tcPr>
          <w:p w14:paraId="44A8D6AC"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1,23</w:t>
            </w:r>
          </w:p>
        </w:tc>
      </w:tr>
      <w:tr w:rsidR="00957F5D" w:rsidRPr="00A004B5" w14:paraId="1E21A5C8"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6CFF215B"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Карагана кущова </w:t>
            </w:r>
            <w:r w:rsidRPr="00A004B5">
              <w:rPr>
                <w:rFonts w:ascii="Times New Roman" w:hAnsi="Times New Roman" w:cs="Times New Roman"/>
                <w:i/>
                <w:iCs/>
                <w:sz w:val="24"/>
                <w:szCs w:val="24"/>
                <w:lang w:eastAsia="ru-RU"/>
              </w:rPr>
              <w:t>Caragana frutex</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2AF9194"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3,2</w:t>
            </w:r>
          </w:p>
        </w:tc>
        <w:tc>
          <w:tcPr>
            <w:tcW w:w="1534" w:type="dxa"/>
            <w:tcBorders>
              <w:top w:val="single" w:sz="4" w:space="0" w:color="auto"/>
              <w:left w:val="single" w:sz="4" w:space="0" w:color="auto"/>
              <w:bottom w:val="single" w:sz="4" w:space="0" w:color="auto"/>
              <w:right w:val="single" w:sz="4" w:space="0" w:color="auto"/>
            </w:tcBorders>
            <w:vAlign w:val="center"/>
            <w:hideMark/>
          </w:tcPr>
          <w:p w14:paraId="7470956E"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1,02</w:t>
            </w:r>
          </w:p>
        </w:tc>
      </w:tr>
      <w:tr w:rsidR="00957F5D" w:rsidRPr="00A004B5" w14:paraId="6B1AE3E6"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0BE1B736"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Айва звичайна </w:t>
            </w:r>
            <w:r w:rsidRPr="00A004B5">
              <w:rPr>
                <w:rFonts w:ascii="Times New Roman" w:hAnsi="Times New Roman" w:cs="Times New Roman"/>
                <w:bCs/>
                <w:i/>
                <w:iCs/>
                <w:sz w:val="24"/>
                <w:szCs w:val="24"/>
                <w:lang w:eastAsia="ru-RU"/>
              </w:rPr>
              <w:t>Cydonia oblonga</w:t>
            </w:r>
            <w:r w:rsidRPr="00A004B5">
              <w:rPr>
                <w:rFonts w:ascii="Times New Roman" w:hAnsi="Times New Roman" w:cs="Times New Roman"/>
                <w:bCs/>
                <w:sz w:val="24"/>
                <w:szCs w:val="24"/>
                <w:lang w:eastAsia="ru-RU"/>
              </w:rPr>
              <w:t xml:space="preserve"> </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D3E4604"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2,34</w:t>
            </w:r>
          </w:p>
        </w:tc>
        <w:tc>
          <w:tcPr>
            <w:tcW w:w="1534" w:type="dxa"/>
            <w:tcBorders>
              <w:top w:val="single" w:sz="4" w:space="0" w:color="auto"/>
              <w:left w:val="single" w:sz="4" w:space="0" w:color="auto"/>
              <w:bottom w:val="single" w:sz="4" w:space="0" w:color="auto"/>
              <w:right w:val="single" w:sz="4" w:space="0" w:color="auto"/>
            </w:tcBorders>
            <w:vAlign w:val="center"/>
            <w:hideMark/>
          </w:tcPr>
          <w:p w14:paraId="0910F886"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0,74</w:t>
            </w:r>
          </w:p>
        </w:tc>
      </w:tr>
      <w:tr w:rsidR="00957F5D" w:rsidRPr="00A004B5" w14:paraId="05DF8346"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01A5E9BE" w14:textId="77777777" w:rsidR="00957F5D" w:rsidRPr="00A004B5" w:rsidRDefault="00957F5D" w:rsidP="0014592B">
            <w:pPr>
              <w:adjustRightInd w:val="0"/>
              <w:spacing w:line="276" w:lineRule="auto"/>
              <w:ind w:firstLine="10"/>
              <w:jc w:val="left"/>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Ялівці чагарникові різні </w:t>
            </w:r>
            <w:r w:rsidRPr="00A004B5">
              <w:rPr>
                <w:rFonts w:ascii="Times New Roman" w:hAnsi="Times New Roman" w:cs="Times New Roman"/>
                <w:sz w:val="24"/>
                <w:szCs w:val="24"/>
              </w:rPr>
              <w:t>Juniperus L.</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504C2D0"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1,96</w:t>
            </w:r>
          </w:p>
        </w:tc>
        <w:tc>
          <w:tcPr>
            <w:tcW w:w="1534" w:type="dxa"/>
            <w:tcBorders>
              <w:top w:val="single" w:sz="4" w:space="0" w:color="auto"/>
              <w:left w:val="single" w:sz="4" w:space="0" w:color="auto"/>
              <w:bottom w:val="single" w:sz="4" w:space="0" w:color="auto"/>
              <w:right w:val="single" w:sz="4" w:space="0" w:color="auto"/>
            </w:tcBorders>
            <w:vAlign w:val="center"/>
            <w:hideMark/>
          </w:tcPr>
          <w:p w14:paraId="32B28686"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0,62</w:t>
            </w:r>
          </w:p>
        </w:tc>
      </w:tr>
      <w:tr w:rsidR="00957F5D" w:rsidRPr="00A004B5" w14:paraId="754116ED"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6ABBB792"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Верби чагарникові різні Salix L.</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E7E3D26"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1,88</w:t>
            </w:r>
          </w:p>
        </w:tc>
        <w:tc>
          <w:tcPr>
            <w:tcW w:w="1534" w:type="dxa"/>
            <w:tcBorders>
              <w:top w:val="single" w:sz="4" w:space="0" w:color="auto"/>
              <w:left w:val="single" w:sz="4" w:space="0" w:color="auto"/>
              <w:bottom w:val="single" w:sz="4" w:space="0" w:color="auto"/>
              <w:right w:val="single" w:sz="4" w:space="0" w:color="auto"/>
            </w:tcBorders>
            <w:vAlign w:val="center"/>
            <w:hideMark/>
          </w:tcPr>
          <w:p w14:paraId="0BFC9DDE"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0,60</w:t>
            </w:r>
          </w:p>
        </w:tc>
      </w:tr>
      <w:tr w:rsidR="00957F5D" w:rsidRPr="00A004B5" w14:paraId="2CF55418"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5D1974A9"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Обліпиха крушиноподібна </w:t>
            </w:r>
            <w:r w:rsidRPr="00A004B5">
              <w:rPr>
                <w:rFonts w:ascii="Times New Roman" w:hAnsi="Times New Roman" w:cs="Times New Roman"/>
                <w:bCs/>
                <w:i/>
                <w:iCs/>
                <w:sz w:val="24"/>
                <w:szCs w:val="24"/>
                <w:lang w:eastAsia="ru-RU"/>
              </w:rPr>
              <w:t xml:space="preserve">Hippophae rhamnoides </w:t>
            </w:r>
            <w:r w:rsidRPr="00A004B5">
              <w:rPr>
                <w:rFonts w:ascii="Times New Roman" w:hAnsi="Times New Roman" w:cs="Times New Roman"/>
                <w:sz w:val="24"/>
                <w:szCs w:val="24"/>
                <w:lang w:eastAsia="ru-RU"/>
              </w:rPr>
              <w:t>L.</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49D6D42"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1,87</w:t>
            </w:r>
          </w:p>
        </w:tc>
        <w:tc>
          <w:tcPr>
            <w:tcW w:w="1534" w:type="dxa"/>
            <w:tcBorders>
              <w:top w:val="single" w:sz="4" w:space="0" w:color="auto"/>
              <w:left w:val="single" w:sz="4" w:space="0" w:color="auto"/>
              <w:bottom w:val="single" w:sz="4" w:space="0" w:color="auto"/>
              <w:right w:val="single" w:sz="4" w:space="0" w:color="auto"/>
            </w:tcBorders>
            <w:vAlign w:val="center"/>
            <w:hideMark/>
          </w:tcPr>
          <w:p w14:paraId="16754C1B"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0,59</w:t>
            </w:r>
          </w:p>
        </w:tc>
      </w:tr>
      <w:tr w:rsidR="00957F5D" w:rsidRPr="00A004B5" w14:paraId="75AD70DE"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5AA7DD9B"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 xml:space="preserve">Бузина чорна </w:t>
            </w:r>
            <w:r w:rsidRPr="00A004B5">
              <w:rPr>
                <w:rFonts w:ascii="Times New Roman" w:hAnsi="Times New Roman" w:cs="Times New Roman"/>
                <w:i/>
                <w:iCs/>
                <w:sz w:val="24"/>
                <w:szCs w:val="24"/>
                <w:lang w:eastAsia="ru-RU"/>
              </w:rPr>
              <w:t>Sambucus nigra</w:t>
            </w:r>
            <w:r w:rsidRPr="00A004B5">
              <w:rPr>
                <w:rFonts w:ascii="Times New Roman" w:hAnsi="Times New Roman" w:cs="Times New Roman"/>
                <w:sz w:val="24"/>
                <w:szCs w:val="24"/>
                <w:lang w:eastAsia="ru-RU"/>
              </w:rPr>
              <w:t xml:space="preserve"> L.</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4ED68AF"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1,32</w:t>
            </w:r>
          </w:p>
        </w:tc>
        <w:tc>
          <w:tcPr>
            <w:tcW w:w="1534" w:type="dxa"/>
            <w:tcBorders>
              <w:top w:val="single" w:sz="4" w:space="0" w:color="auto"/>
              <w:left w:val="single" w:sz="4" w:space="0" w:color="auto"/>
              <w:bottom w:val="single" w:sz="4" w:space="0" w:color="auto"/>
              <w:right w:val="single" w:sz="4" w:space="0" w:color="auto"/>
            </w:tcBorders>
            <w:vAlign w:val="center"/>
            <w:hideMark/>
          </w:tcPr>
          <w:p w14:paraId="52D5F88F"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0,42</w:t>
            </w:r>
          </w:p>
        </w:tc>
      </w:tr>
      <w:tr w:rsidR="00957F5D" w:rsidRPr="00A004B5" w14:paraId="06766C87"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19CFFC92"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Чагарники інші</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B1933B2"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20,13</w:t>
            </w:r>
          </w:p>
        </w:tc>
        <w:tc>
          <w:tcPr>
            <w:tcW w:w="1534" w:type="dxa"/>
            <w:tcBorders>
              <w:top w:val="single" w:sz="4" w:space="0" w:color="auto"/>
              <w:left w:val="single" w:sz="4" w:space="0" w:color="auto"/>
              <w:bottom w:val="single" w:sz="4" w:space="0" w:color="auto"/>
              <w:right w:val="single" w:sz="4" w:space="0" w:color="auto"/>
            </w:tcBorders>
            <w:vAlign w:val="center"/>
            <w:hideMark/>
          </w:tcPr>
          <w:p w14:paraId="70E11884"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6,40</w:t>
            </w:r>
          </w:p>
        </w:tc>
      </w:tr>
      <w:tr w:rsidR="00957F5D" w:rsidRPr="00A004B5" w14:paraId="2852ECF5" w14:textId="77777777" w:rsidTr="0014592B">
        <w:trPr>
          <w:jc w:val="center"/>
        </w:trPr>
        <w:tc>
          <w:tcPr>
            <w:tcW w:w="6072" w:type="dxa"/>
            <w:tcBorders>
              <w:top w:val="single" w:sz="4" w:space="0" w:color="auto"/>
              <w:left w:val="single" w:sz="4" w:space="0" w:color="auto"/>
              <w:bottom w:val="single" w:sz="4" w:space="0" w:color="auto"/>
              <w:right w:val="single" w:sz="4" w:space="0" w:color="auto"/>
            </w:tcBorders>
            <w:hideMark/>
          </w:tcPr>
          <w:p w14:paraId="082E322A" w14:textId="77777777" w:rsidR="00957F5D" w:rsidRPr="00A004B5" w:rsidRDefault="00957F5D" w:rsidP="006260E7">
            <w:pPr>
              <w:adjustRightInd w:val="0"/>
              <w:spacing w:line="276" w:lineRule="auto"/>
              <w:ind w:firstLine="10"/>
              <w:jc w:val="both"/>
              <w:rPr>
                <w:rFonts w:ascii="Times New Roman" w:hAnsi="Times New Roman" w:cs="Times New Roman"/>
                <w:sz w:val="24"/>
                <w:szCs w:val="24"/>
                <w:lang w:eastAsia="ru-RU"/>
              </w:rPr>
            </w:pPr>
            <w:r w:rsidRPr="00A004B5">
              <w:rPr>
                <w:rFonts w:ascii="Times New Roman" w:hAnsi="Times New Roman" w:cs="Times New Roman"/>
                <w:sz w:val="24"/>
                <w:szCs w:val="24"/>
                <w:lang w:eastAsia="ru-RU"/>
              </w:rPr>
              <w:t>Всього</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F4734CB"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314,31</w:t>
            </w:r>
          </w:p>
        </w:tc>
        <w:tc>
          <w:tcPr>
            <w:tcW w:w="1534" w:type="dxa"/>
            <w:tcBorders>
              <w:top w:val="single" w:sz="4" w:space="0" w:color="auto"/>
              <w:left w:val="single" w:sz="4" w:space="0" w:color="auto"/>
              <w:bottom w:val="single" w:sz="4" w:space="0" w:color="auto"/>
              <w:right w:val="single" w:sz="4" w:space="0" w:color="auto"/>
            </w:tcBorders>
            <w:vAlign w:val="center"/>
            <w:hideMark/>
          </w:tcPr>
          <w:p w14:paraId="19C15126" w14:textId="77777777" w:rsidR="00957F5D" w:rsidRPr="00A004B5" w:rsidRDefault="00957F5D" w:rsidP="006260E7">
            <w:pPr>
              <w:adjustRightInd w:val="0"/>
              <w:spacing w:line="276" w:lineRule="auto"/>
              <w:ind w:firstLine="10"/>
              <w:rPr>
                <w:rFonts w:ascii="Times New Roman" w:hAnsi="Times New Roman" w:cs="Times New Roman"/>
                <w:sz w:val="24"/>
                <w:szCs w:val="24"/>
                <w:lang w:eastAsia="ru-RU"/>
              </w:rPr>
            </w:pPr>
            <w:r w:rsidRPr="00A004B5">
              <w:rPr>
                <w:rFonts w:ascii="Times New Roman" w:hAnsi="Times New Roman" w:cs="Times New Roman"/>
                <w:sz w:val="24"/>
                <w:szCs w:val="24"/>
                <w:lang w:eastAsia="ru-RU"/>
              </w:rPr>
              <w:t>100</w:t>
            </w:r>
          </w:p>
        </w:tc>
      </w:tr>
    </w:tbl>
    <w:p w14:paraId="105937CB" w14:textId="77777777" w:rsidR="00957F5D" w:rsidRPr="00A004B5" w:rsidRDefault="00957F5D" w:rsidP="00957F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jc w:val="both"/>
        <w:rPr>
          <w:rFonts w:ascii="Times New Roman" w:eastAsia="Calibri" w:hAnsi="Times New Roman" w:cs="Times New Roman"/>
          <w:sz w:val="28"/>
          <w:szCs w:val="28"/>
        </w:rPr>
      </w:pPr>
    </w:p>
    <w:p w14:paraId="49BE107B" w14:textId="1B278F33" w:rsidR="00957F5D" w:rsidRPr="00A004B5" w:rsidRDefault="00F3007F" w:rsidP="00957F5D">
      <w:pPr>
        <w:pStyle w:val="22"/>
      </w:pPr>
      <w:r w:rsidRPr="00A004B5">
        <w:rPr>
          <w:shd w:val="clear" w:color="auto" w:fill="FFFFFF"/>
        </w:rPr>
        <w:lastRenderedPageBreak/>
        <w:t xml:space="preserve">Повсюдно в степо-польових біотопах та на схилах балок головними едифікаторами є кущові форми клена татарського та лоху вузьколистого. Ці види в польових біотопах є піонерними, навіть у степових біотопах вони є головними чинниками процесу сукцесії степового ландшафту. </w:t>
      </w:r>
      <w:r w:rsidR="0014592B" w:rsidRPr="00A004B5">
        <w:t xml:space="preserve">Природні угруповання чагарникового типу сконцентровані виключно в балках, формуючи там потужні зарослі на основі терену і шипшини. Схилові чагарникові комплекси також представлені локальними «плямами» (3-28 м у діаметрі) малорослих терників, але місцями переважають місцезростання глоду, дикого персику та купин дерези, особливо потужних у складі рослинності байрачних лісонасаджень. Чагарники також завжди присутні в складі штучних придорожніх і полезахисних лісосмуг. Останні </w:t>
      </w:r>
      <w:r w:rsidR="00957F5D" w:rsidRPr="00A004B5">
        <w:t>є досить занедбаними і частково деградовані рубками та палами, але загалом ще зберігають двоярусну структуру з чагарникових і деревинних видів</w:t>
      </w:r>
      <w:r w:rsidR="0014592B" w:rsidRPr="00A004B5">
        <w:t xml:space="preserve"> та їх підросту</w:t>
      </w:r>
      <w:r w:rsidR="00957F5D" w:rsidRPr="00A004B5">
        <w:t xml:space="preserve">. Основними деревинними породами є робінія псевдоакація, дуб черещатий, гледичія колюча, скумпія звичайна, клен татарський </w:t>
      </w:r>
      <w:r w:rsidR="00957F5D" w:rsidRPr="00A004B5">
        <w:rPr>
          <w:i/>
        </w:rPr>
        <w:t>Acer tataricum</w:t>
      </w:r>
      <w:r w:rsidR="00957F5D" w:rsidRPr="00A004B5">
        <w:t xml:space="preserve">, в’яз гладкий, в’яз дрібнолистий, або карагач </w:t>
      </w:r>
      <w:r w:rsidR="00957F5D" w:rsidRPr="00A004B5">
        <w:rPr>
          <w:i/>
        </w:rPr>
        <w:t>Ulmus minor</w:t>
      </w:r>
      <w:r w:rsidR="00957F5D" w:rsidRPr="00A004B5">
        <w:t xml:space="preserve"> та в’яз звичайний </w:t>
      </w:r>
      <w:r w:rsidR="00957F5D" w:rsidRPr="00A004B5">
        <w:rPr>
          <w:i/>
        </w:rPr>
        <w:t>Ulmus laevis</w:t>
      </w:r>
      <w:r w:rsidR="00957F5D" w:rsidRPr="00A004B5">
        <w:t xml:space="preserve">. </w:t>
      </w:r>
    </w:p>
    <w:p w14:paraId="1B8B1F32" w14:textId="77777777" w:rsidR="001C3736" w:rsidRPr="00A004B5" w:rsidRDefault="009D13B0" w:rsidP="009D13B0">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
          <w:color w:val="000000"/>
          <w:sz w:val="28"/>
          <w:szCs w:val="24"/>
          <w:lang w:eastAsia="ru-RU"/>
        </w:rPr>
        <w:t xml:space="preserve">Біопродуктивність природних і змішаних фітоценозів. </w:t>
      </w:r>
      <w:r w:rsidRPr="00A004B5">
        <w:rPr>
          <w:rFonts w:ascii="Times New Roman" w:eastAsia="Times New Roman" w:hAnsi="Times New Roman" w:cs="Times New Roman;Symbol;Arial;"/>
          <w:bCs/>
          <w:color w:val="000000"/>
          <w:sz w:val="28"/>
          <w:szCs w:val="24"/>
          <w:lang w:eastAsia="ru-RU"/>
        </w:rPr>
        <w:t>Зональні степи загалом мають відносно невеликий запас фітомаси на рівні 16-20 т/га, але річна продуктивність рослинності досить значна, сягаючи 8,2 т/га. Південні та Сухі степи відрізняє менша на 25-30% біопродуктивність фітомас</w:t>
      </w:r>
      <w:r w:rsidR="00370701" w:rsidRPr="00A004B5">
        <w:rPr>
          <w:rFonts w:ascii="Times New Roman" w:eastAsia="Times New Roman" w:hAnsi="Times New Roman" w:cs="Times New Roman;Symbol;Arial;"/>
          <w:bCs/>
          <w:color w:val="000000"/>
          <w:sz w:val="28"/>
          <w:szCs w:val="24"/>
          <w:lang w:eastAsia="ru-RU"/>
        </w:rPr>
        <w:t>и</w:t>
      </w:r>
      <w:r w:rsidRPr="00A004B5">
        <w:rPr>
          <w:rFonts w:ascii="Times New Roman" w:eastAsia="Times New Roman" w:hAnsi="Times New Roman" w:cs="Times New Roman;Symbol;Arial;"/>
          <w:bCs/>
          <w:color w:val="000000"/>
          <w:sz w:val="28"/>
          <w:szCs w:val="24"/>
          <w:lang w:eastAsia="ru-RU"/>
        </w:rPr>
        <w:t xml:space="preserve">, </w:t>
      </w:r>
      <w:r w:rsidR="00370701" w:rsidRPr="00A004B5">
        <w:rPr>
          <w:rFonts w:ascii="Times New Roman" w:eastAsia="Times New Roman" w:hAnsi="Times New Roman" w:cs="Times New Roman;Symbol;Arial;"/>
          <w:bCs/>
          <w:color w:val="000000"/>
          <w:sz w:val="28"/>
          <w:szCs w:val="24"/>
          <w:lang w:eastAsia="ru-RU"/>
        </w:rPr>
        <w:t>що демонструє</w:t>
      </w:r>
      <w:r w:rsidRPr="00A004B5">
        <w:rPr>
          <w:rFonts w:ascii="Times New Roman" w:eastAsia="Times New Roman" w:hAnsi="Times New Roman" w:cs="Times New Roman;Symbol;Arial;"/>
          <w:bCs/>
          <w:color w:val="000000"/>
          <w:sz w:val="28"/>
          <w:szCs w:val="24"/>
          <w:lang w:eastAsia="ru-RU"/>
        </w:rPr>
        <w:t xml:space="preserve"> критичну залежність </w:t>
      </w:r>
      <w:r w:rsidR="00370701" w:rsidRPr="00A004B5">
        <w:rPr>
          <w:rFonts w:ascii="Times New Roman" w:eastAsia="Times New Roman" w:hAnsi="Times New Roman" w:cs="Times New Roman;Symbol;Arial;"/>
          <w:bCs/>
          <w:color w:val="000000"/>
          <w:sz w:val="28"/>
          <w:szCs w:val="24"/>
          <w:lang w:eastAsia="ru-RU"/>
        </w:rPr>
        <w:t>останньої</w:t>
      </w:r>
      <w:r w:rsidRPr="00A004B5">
        <w:rPr>
          <w:rFonts w:ascii="Times New Roman" w:eastAsia="Times New Roman" w:hAnsi="Times New Roman" w:cs="Times New Roman;Symbol;Arial;"/>
          <w:bCs/>
          <w:color w:val="000000"/>
          <w:sz w:val="28"/>
          <w:szCs w:val="24"/>
          <w:lang w:eastAsia="ru-RU"/>
        </w:rPr>
        <w:t xml:space="preserve"> від рівнів зволоженості </w:t>
      </w:r>
      <w:r w:rsidR="00370701" w:rsidRPr="00A004B5">
        <w:rPr>
          <w:rFonts w:ascii="Times New Roman" w:eastAsia="Times New Roman" w:hAnsi="Times New Roman" w:cs="Times New Roman;Symbol;Arial;"/>
          <w:bCs/>
          <w:color w:val="000000"/>
          <w:sz w:val="28"/>
          <w:szCs w:val="24"/>
          <w:lang w:eastAsia="ru-RU"/>
        </w:rPr>
        <w:t>середовища</w:t>
      </w:r>
      <w:r w:rsidRPr="00A004B5">
        <w:rPr>
          <w:rFonts w:ascii="Times New Roman" w:eastAsia="Times New Roman" w:hAnsi="Times New Roman" w:cs="Times New Roman;Symbol;Arial;"/>
          <w:bCs/>
          <w:color w:val="000000"/>
          <w:sz w:val="28"/>
          <w:szCs w:val="24"/>
          <w:lang w:eastAsia="ru-RU"/>
        </w:rPr>
        <w:t xml:space="preserve">.  </w:t>
      </w:r>
    </w:p>
    <w:p w14:paraId="679A8C5A" w14:textId="7D4666EF" w:rsidR="009D13B0" w:rsidRPr="00A004B5" w:rsidRDefault="009D13B0" w:rsidP="009D13B0">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 xml:space="preserve">Первинна продуктивність фітомаси в первинних степових екосистемах обмежена складним механізмом кругообігу поживних елементів, дія яких частково нівельована в агроценозах. За різними оцінками, сучасні об’єми фітомаси та річного приросту наземної рослинності типчаково-ковилових степів </w:t>
      </w:r>
      <w:r w:rsidR="00B035BA" w:rsidRPr="00A004B5">
        <w:rPr>
          <w:rFonts w:ascii="Times New Roman" w:eastAsia="Times New Roman" w:hAnsi="Times New Roman" w:cs="Times New Roman;Symbol;Arial;"/>
          <w:bCs/>
          <w:color w:val="000000"/>
          <w:sz w:val="28"/>
          <w:szCs w:val="24"/>
          <w:lang w:eastAsia="ru-RU"/>
        </w:rPr>
        <w:t xml:space="preserve">Північно-Західного </w:t>
      </w:r>
      <w:r w:rsidR="00A21E11" w:rsidRPr="00A004B5">
        <w:rPr>
          <w:rFonts w:ascii="Times New Roman" w:eastAsia="Times New Roman" w:hAnsi="Times New Roman" w:cs="Times New Roman;Symbol;Arial;"/>
          <w:bCs/>
          <w:color w:val="000000"/>
          <w:sz w:val="28"/>
          <w:szCs w:val="24"/>
          <w:lang w:eastAsia="ru-RU"/>
        </w:rPr>
        <w:t>Причорномор’я</w:t>
      </w:r>
      <w:r w:rsidR="00B035BA" w:rsidRPr="00A004B5">
        <w:rPr>
          <w:rFonts w:ascii="Times New Roman" w:eastAsia="Times New Roman" w:hAnsi="Times New Roman" w:cs="Times New Roman;Symbol;Arial;"/>
          <w:bCs/>
          <w:color w:val="000000"/>
          <w:sz w:val="28"/>
          <w:szCs w:val="24"/>
          <w:lang w:eastAsia="ru-RU"/>
        </w:rPr>
        <w:t xml:space="preserve"> </w:t>
      </w:r>
      <w:r w:rsidRPr="00A004B5">
        <w:rPr>
          <w:rFonts w:ascii="Times New Roman" w:eastAsia="Times New Roman" w:hAnsi="Times New Roman" w:cs="Times New Roman;Symbol;Arial;"/>
          <w:bCs/>
          <w:color w:val="000000"/>
          <w:sz w:val="28"/>
          <w:szCs w:val="24"/>
          <w:lang w:eastAsia="ru-RU"/>
        </w:rPr>
        <w:t>складають 11-14 т/га та 7-9 т/га відповідно [</w:t>
      </w:r>
      <w:r w:rsidR="00B035BA" w:rsidRPr="00A004B5">
        <w:rPr>
          <w:rFonts w:ascii="Times New Roman" w:eastAsia="Times New Roman" w:hAnsi="Times New Roman" w:cs="Times New Roman;Symbol;Arial;"/>
          <w:bCs/>
          <w:color w:val="000000"/>
          <w:sz w:val="28"/>
          <w:szCs w:val="24"/>
          <w:lang w:eastAsia="ru-RU"/>
        </w:rPr>
        <w:t>51,</w:t>
      </w:r>
      <w:r w:rsidR="006C2E2A" w:rsidRPr="00A004B5">
        <w:rPr>
          <w:rFonts w:ascii="Times New Roman" w:eastAsia="Times New Roman" w:hAnsi="Times New Roman" w:cs="Times New Roman;Symbol;Arial;"/>
          <w:bCs/>
          <w:color w:val="000000"/>
          <w:sz w:val="28"/>
          <w:szCs w:val="24"/>
          <w:lang w:eastAsia="ru-RU"/>
        </w:rPr>
        <w:t xml:space="preserve"> </w:t>
      </w:r>
      <w:r w:rsidR="0044346E" w:rsidRPr="00A004B5">
        <w:rPr>
          <w:rFonts w:ascii="Times New Roman" w:eastAsia="Times New Roman" w:hAnsi="Times New Roman" w:cs="Times New Roman;Symbol;Arial;"/>
          <w:bCs/>
          <w:color w:val="000000"/>
          <w:sz w:val="28"/>
          <w:szCs w:val="24"/>
          <w:lang w:eastAsia="ru-RU"/>
        </w:rPr>
        <w:t>52</w:t>
      </w:r>
      <w:r w:rsidRPr="00A004B5">
        <w:rPr>
          <w:rFonts w:ascii="Times New Roman" w:eastAsia="Times New Roman" w:hAnsi="Times New Roman" w:cs="Times New Roman;Symbol;Arial;"/>
          <w:bCs/>
          <w:color w:val="000000"/>
          <w:sz w:val="28"/>
          <w:szCs w:val="24"/>
          <w:lang w:eastAsia="ru-RU"/>
        </w:rPr>
        <w:t>]. Вказані показники лімітовані ландшафтними особливостями місцевості, типом ґрунтів, рівнем інсолярного режиму, видовою специфікою рослинних угруповань, кількістю та періодичністю опадів</w:t>
      </w:r>
      <w:r w:rsidR="006C2E2A" w:rsidRPr="00A004B5">
        <w:rPr>
          <w:rFonts w:ascii="Times New Roman" w:eastAsia="Times New Roman" w:hAnsi="Times New Roman" w:cs="Times New Roman;Symbol;Arial;"/>
          <w:bCs/>
          <w:color w:val="000000"/>
          <w:sz w:val="28"/>
          <w:szCs w:val="24"/>
          <w:lang w:eastAsia="ru-RU"/>
        </w:rPr>
        <w:t xml:space="preserve"> [53]</w:t>
      </w:r>
      <w:r w:rsidRPr="00A004B5">
        <w:rPr>
          <w:rFonts w:ascii="Times New Roman" w:eastAsia="Times New Roman" w:hAnsi="Times New Roman" w:cs="Times New Roman;Symbol;Arial;"/>
          <w:bCs/>
          <w:color w:val="000000"/>
          <w:sz w:val="28"/>
          <w:szCs w:val="24"/>
          <w:lang w:eastAsia="ru-RU"/>
        </w:rPr>
        <w:t xml:space="preserve">. </w:t>
      </w:r>
      <w:r w:rsidR="00F3007F" w:rsidRPr="00A004B5">
        <w:rPr>
          <w:rFonts w:ascii="Times New Roman" w:eastAsia="Times New Roman" w:hAnsi="Times New Roman" w:cs="Times New Roman;Symbol;Arial;"/>
          <w:bCs/>
          <w:color w:val="000000"/>
          <w:sz w:val="28"/>
          <w:szCs w:val="24"/>
          <w:lang w:eastAsia="ru-RU"/>
        </w:rPr>
        <w:t>У</w:t>
      </w:r>
      <w:r w:rsidRPr="00A004B5">
        <w:rPr>
          <w:rFonts w:ascii="Times New Roman" w:eastAsia="Times New Roman" w:hAnsi="Times New Roman" w:cs="Times New Roman;Symbol;Arial;"/>
          <w:bCs/>
          <w:color w:val="000000"/>
          <w:sz w:val="28"/>
          <w:szCs w:val="24"/>
          <w:lang w:eastAsia="ru-RU"/>
        </w:rPr>
        <w:t xml:space="preserve"> сучасному мозаїчному агроландшафті продукція наземної фітомаси в значній мірі залежать від виду та сорту культурних рослин, рівня затінку, технологій обробки ґрунту тощо. Виконані в 1995-2006 рр. облікові заміри первинних рівнів продукування наземної фітомаси на ділянках цілини та на перелогах Казанківського району Миколаївської області, показ</w:t>
      </w:r>
      <w:r w:rsidR="00846E9E" w:rsidRPr="00A004B5">
        <w:rPr>
          <w:rFonts w:ascii="Times New Roman" w:eastAsia="Times New Roman" w:hAnsi="Times New Roman" w:cs="Times New Roman;Symbol;Arial;"/>
          <w:bCs/>
          <w:color w:val="000000"/>
          <w:sz w:val="28"/>
          <w:szCs w:val="24"/>
          <w:lang w:eastAsia="ru-RU"/>
        </w:rPr>
        <w:t xml:space="preserve">ані в таблиці </w:t>
      </w:r>
      <w:r w:rsidR="00E007F6" w:rsidRPr="00A004B5">
        <w:rPr>
          <w:rFonts w:ascii="Times New Roman" w:eastAsia="Times New Roman" w:hAnsi="Times New Roman" w:cs="Times New Roman;Symbol;Arial;"/>
          <w:bCs/>
          <w:color w:val="000000"/>
          <w:sz w:val="28"/>
          <w:szCs w:val="24"/>
          <w:lang w:eastAsia="ru-RU"/>
        </w:rPr>
        <w:t>10</w:t>
      </w:r>
      <w:r w:rsidRPr="00A004B5">
        <w:rPr>
          <w:rFonts w:ascii="Times New Roman" w:eastAsia="Times New Roman" w:hAnsi="Times New Roman" w:cs="Times New Roman;Symbol;Arial;"/>
          <w:bCs/>
          <w:color w:val="000000"/>
          <w:sz w:val="28"/>
          <w:szCs w:val="24"/>
          <w:lang w:eastAsia="ru-RU"/>
        </w:rPr>
        <w:t xml:space="preserve">. </w:t>
      </w:r>
    </w:p>
    <w:p w14:paraId="2F074844" w14:textId="77777777" w:rsidR="009D13B0" w:rsidRPr="00A004B5" w:rsidRDefault="009D13B0" w:rsidP="009D13B0">
      <w:pPr>
        <w:widowControl w:val="0"/>
        <w:autoSpaceDE w:val="0"/>
        <w:autoSpaceDN w:val="0"/>
        <w:adjustRightInd w:val="0"/>
        <w:jc w:val="right"/>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 xml:space="preserve">Таблиця </w:t>
      </w:r>
      <w:r w:rsidR="00E007F6" w:rsidRPr="00A004B5">
        <w:rPr>
          <w:rFonts w:ascii="Times New Roman" w:eastAsia="Times New Roman" w:hAnsi="Times New Roman" w:cs="Times New Roman;Symbol;Arial;"/>
          <w:bCs/>
          <w:color w:val="000000"/>
          <w:sz w:val="28"/>
          <w:szCs w:val="24"/>
          <w:lang w:eastAsia="ru-RU"/>
        </w:rPr>
        <w:t>10</w:t>
      </w:r>
    </w:p>
    <w:p w14:paraId="456C1DF0" w14:textId="77777777" w:rsidR="00FC034F" w:rsidRPr="00A004B5" w:rsidRDefault="000164BF" w:rsidP="009D13B0">
      <w:pPr>
        <w:widowControl w:val="0"/>
        <w:autoSpaceDE w:val="0"/>
        <w:autoSpaceDN w:val="0"/>
        <w:adjustRightInd w:val="0"/>
        <w:ind w:firstLine="0"/>
        <w:rPr>
          <w:rFonts w:ascii="Times New Roman" w:eastAsia="Times New Roman" w:hAnsi="Times New Roman" w:cs="Times New Roman;Symbol;Arial;"/>
          <w:b/>
          <w:color w:val="000000"/>
          <w:sz w:val="28"/>
          <w:szCs w:val="24"/>
          <w:lang w:eastAsia="ru-RU"/>
        </w:rPr>
      </w:pPr>
      <w:r w:rsidRPr="00A004B5">
        <w:rPr>
          <w:rFonts w:ascii="Times New Roman" w:eastAsia="Times New Roman" w:hAnsi="Times New Roman" w:cs="Times New Roman;Symbol;Arial;"/>
          <w:b/>
          <w:color w:val="000000"/>
          <w:sz w:val="28"/>
          <w:szCs w:val="24"/>
          <w:lang w:eastAsia="ru-RU"/>
        </w:rPr>
        <w:t>О</w:t>
      </w:r>
      <w:r w:rsidR="009D13B0" w:rsidRPr="00A004B5">
        <w:rPr>
          <w:rFonts w:ascii="Times New Roman" w:eastAsia="Times New Roman" w:hAnsi="Times New Roman" w:cs="Times New Roman;Symbol;Arial;"/>
          <w:b/>
          <w:color w:val="000000"/>
          <w:sz w:val="28"/>
          <w:szCs w:val="24"/>
          <w:lang w:eastAsia="ru-RU"/>
        </w:rPr>
        <w:t xml:space="preserve">бсяги наземної фітомаси аборигенних (на цілинних ділянках) </w:t>
      </w:r>
      <w:r w:rsidR="00FC034F" w:rsidRPr="00A004B5">
        <w:rPr>
          <w:rFonts w:ascii="Times New Roman" w:eastAsia="Times New Roman" w:hAnsi="Times New Roman" w:cs="Times New Roman;Symbol;Arial;"/>
          <w:b/>
          <w:color w:val="000000"/>
          <w:sz w:val="28"/>
          <w:szCs w:val="24"/>
          <w:lang w:eastAsia="ru-RU"/>
        </w:rPr>
        <w:t>і</w:t>
      </w:r>
      <w:r w:rsidR="009D13B0" w:rsidRPr="00A004B5">
        <w:rPr>
          <w:rFonts w:ascii="Times New Roman" w:eastAsia="Times New Roman" w:hAnsi="Times New Roman" w:cs="Times New Roman;Symbol;Arial;"/>
          <w:b/>
          <w:color w:val="000000"/>
          <w:sz w:val="28"/>
          <w:szCs w:val="24"/>
          <w:lang w:eastAsia="ru-RU"/>
        </w:rPr>
        <w:t xml:space="preserve"> </w:t>
      </w:r>
    </w:p>
    <w:p w14:paraId="5FC553BB" w14:textId="77777777" w:rsidR="009D13B0" w:rsidRPr="00A004B5" w:rsidRDefault="009D13B0" w:rsidP="009D13B0">
      <w:pPr>
        <w:widowControl w:val="0"/>
        <w:autoSpaceDE w:val="0"/>
        <w:autoSpaceDN w:val="0"/>
        <w:adjustRightInd w:val="0"/>
        <w:ind w:firstLine="0"/>
        <w:rPr>
          <w:rFonts w:ascii="Times New Roman" w:eastAsia="Times New Roman" w:hAnsi="Times New Roman" w:cs="Times New Roman;Symbol;Arial;"/>
          <w:b/>
          <w:color w:val="000000"/>
          <w:sz w:val="28"/>
          <w:szCs w:val="24"/>
          <w:lang w:eastAsia="ru-RU"/>
        </w:rPr>
      </w:pPr>
      <w:r w:rsidRPr="00A004B5">
        <w:rPr>
          <w:rFonts w:ascii="Times New Roman" w:eastAsia="Times New Roman" w:hAnsi="Times New Roman" w:cs="Times New Roman;Symbol;Arial;"/>
          <w:b/>
          <w:color w:val="000000"/>
          <w:sz w:val="28"/>
          <w:szCs w:val="24"/>
          <w:lang w:eastAsia="ru-RU"/>
        </w:rPr>
        <w:t xml:space="preserve">новостворених рослинних угруповань </w:t>
      </w:r>
      <w:r w:rsidR="00FC034F" w:rsidRPr="00A004B5">
        <w:rPr>
          <w:rFonts w:ascii="Times New Roman" w:eastAsia="Times New Roman" w:hAnsi="Times New Roman" w:cs="Times New Roman;Symbol;Arial;"/>
          <w:b/>
          <w:color w:val="000000"/>
          <w:sz w:val="28"/>
          <w:szCs w:val="24"/>
          <w:lang w:eastAsia="ru-RU"/>
        </w:rPr>
        <w:t>перелогів</w:t>
      </w:r>
      <w:r w:rsidR="0044346E" w:rsidRPr="00A004B5">
        <w:rPr>
          <w:rFonts w:ascii="Times New Roman" w:eastAsia="Times New Roman" w:hAnsi="Times New Roman" w:cs="Times New Roman;Symbol;Arial;"/>
          <w:b/>
          <w:color w:val="000000"/>
          <w:sz w:val="28"/>
          <w:szCs w:val="24"/>
          <w:lang w:eastAsia="ru-RU"/>
        </w:rPr>
        <w:t>, за Наконечним І.В. 2010</w:t>
      </w:r>
      <w:r w:rsidRPr="00A004B5">
        <w:rPr>
          <w:rFonts w:ascii="Times New Roman" w:eastAsia="Times New Roman" w:hAnsi="Times New Roman" w:cs="Times New Roman;Symbol;Arial;"/>
          <w:b/>
          <w:color w:val="000000"/>
          <w:sz w:val="28"/>
          <w:szCs w:val="24"/>
          <w:lang w:eastAsia="ru-RU"/>
        </w:rPr>
        <w:t xml:space="preserve"> </w:t>
      </w:r>
    </w:p>
    <w:p w14:paraId="302A1B14" w14:textId="77777777" w:rsidR="00FC034F" w:rsidRPr="00A004B5" w:rsidRDefault="00FC034F" w:rsidP="009D13B0">
      <w:pPr>
        <w:widowControl w:val="0"/>
        <w:autoSpaceDE w:val="0"/>
        <w:autoSpaceDN w:val="0"/>
        <w:adjustRightInd w:val="0"/>
        <w:ind w:firstLine="0"/>
        <w:rPr>
          <w:rFonts w:ascii="Times New Roman" w:eastAsia="Times New Roman" w:hAnsi="Times New Roman" w:cs="Times New Roman;Symbol;Arial;"/>
          <w:b/>
          <w:color w:val="000000"/>
          <w:sz w:val="16"/>
          <w:szCs w:val="16"/>
          <w:lang w:eastAsia="ru-RU"/>
        </w:rPr>
      </w:pPr>
    </w:p>
    <w:tbl>
      <w:tblPr>
        <w:tblW w:w="10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7"/>
        <w:gridCol w:w="1134"/>
        <w:gridCol w:w="959"/>
        <w:gridCol w:w="959"/>
        <w:gridCol w:w="959"/>
        <w:gridCol w:w="959"/>
        <w:gridCol w:w="959"/>
        <w:gridCol w:w="960"/>
      </w:tblGrid>
      <w:tr w:rsidR="009D13B0" w:rsidRPr="00A004B5" w14:paraId="5612761B" w14:textId="77777777" w:rsidTr="001C3736">
        <w:trPr>
          <w:jc w:val="center"/>
        </w:trPr>
        <w:tc>
          <w:tcPr>
            <w:tcW w:w="3207" w:type="dxa"/>
            <w:vMerge w:val="restart"/>
            <w:vAlign w:val="center"/>
          </w:tcPr>
          <w:p w14:paraId="5A5DA88E" w14:textId="77777777" w:rsidR="009D13B0" w:rsidRPr="00A004B5" w:rsidRDefault="000164BF" w:rsidP="000164BF">
            <w:pPr>
              <w:ind w:left="57" w:right="57"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Біотопи</w:t>
            </w:r>
          </w:p>
        </w:tc>
        <w:tc>
          <w:tcPr>
            <w:tcW w:w="1134" w:type="dxa"/>
            <w:vMerge w:val="restart"/>
            <w:vAlign w:val="center"/>
          </w:tcPr>
          <w:p w14:paraId="561824B4" w14:textId="77777777" w:rsidR="009D13B0" w:rsidRPr="00A004B5" w:rsidRDefault="00DE2C84"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Видів-</w:t>
            </w:r>
            <w:r w:rsidR="009D13B0" w:rsidRPr="00A004B5">
              <w:rPr>
                <w:rFonts w:ascii="Times New Roman" w:eastAsia="Times New Roman" w:hAnsi="Times New Roman" w:cs="Times New Roman"/>
                <w:sz w:val="24"/>
                <w:szCs w:val="24"/>
                <w:lang w:eastAsia="ru-RU"/>
              </w:rPr>
              <w:t>евтрифі-каторів</w:t>
            </w:r>
          </w:p>
        </w:tc>
        <w:tc>
          <w:tcPr>
            <w:tcW w:w="5755" w:type="dxa"/>
            <w:gridSpan w:val="6"/>
            <w:vAlign w:val="center"/>
          </w:tcPr>
          <w:p w14:paraId="7744F46A" w14:textId="77777777" w:rsidR="000164BF" w:rsidRPr="00A004B5" w:rsidRDefault="00DE2C84"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О</w:t>
            </w:r>
            <w:r w:rsidR="009D13B0" w:rsidRPr="00A004B5">
              <w:rPr>
                <w:rFonts w:ascii="Times New Roman" w:eastAsia="Times New Roman" w:hAnsi="Times New Roman" w:cs="Times New Roman"/>
                <w:sz w:val="24"/>
                <w:szCs w:val="24"/>
                <w:lang w:eastAsia="ru-RU"/>
              </w:rPr>
              <w:t>бсяги наземної фітомаси рослинності (т/га</w:t>
            </w:r>
            <w:r w:rsidR="000164BF" w:rsidRPr="00A004B5">
              <w:rPr>
                <w:rFonts w:ascii="Times New Roman" w:eastAsia="Times New Roman" w:hAnsi="Times New Roman" w:cs="Times New Roman"/>
                <w:sz w:val="24"/>
                <w:szCs w:val="24"/>
                <w:lang w:eastAsia="ru-RU"/>
              </w:rPr>
              <w:t>)</w:t>
            </w:r>
            <w:r w:rsidR="009D13B0" w:rsidRPr="00A004B5">
              <w:rPr>
                <w:rFonts w:ascii="Times New Roman" w:eastAsia="Times New Roman" w:hAnsi="Times New Roman" w:cs="Times New Roman"/>
                <w:sz w:val="24"/>
                <w:szCs w:val="24"/>
                <w:lang w:eastAsia="ru-RU"/>
              </w:rPr>
              <w:t xml:space="preserve"> за </w:t>
            </w:r>
          </w:p>
          <w:p w14:paraId="2B617D58"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природної вологості </w:t>
            </w:r>
            <w:r w:rsidR="00DE2C84" w:rsidRPr="00A004B5">
              <w:rPr>
                <w:rFonts w:ascii="Times New Roman" w:eastAsia="Times New Roman" w:hAnsi="Times New Roman" w:cs="Times New Roman"/>
                <w:sz w:val="24"/>
                <w:szCs w:val="24"/>
                <w:lang w:eastAsia="ru-RU"/>
              </w:rPr>
              <w:t>по рокам</w:t>
            </w:r>
            <w:r w:rsidRPr="00A004B5">
              <w:rPr>
                <w:rFonts w:ascii="Times New Roman" w:eastAsia="Times New Roman" w:hAnsi="Times New Roman" w:cs="Times New Roman"/>
                <w:sz w:val="24"/>
                <w:szCs w:val="24"/>
                <w:lang w:eastAsia="ru-RU"/>
              </w:rPr>
              <w:t xml:space="preserve"> </w:t>
            </w:r>
          </w:p>
        </w:tc>
      </w:tr>
      <w:tr w:rsidR="00DE2C84" w:rsidRPr="00A004B5" w14:paraId="743770AA" w14:textId="77777777" w:rsidTr="001C3736">
        <w:trPr>
          <w:trHeight w:val="335"/>
          <w:jc w:val="center"/>
        </w:trPr>
        <w:tc>
          <w:tcPr>
            <w:tcW w:w="3207" w:type="dxa"/>
            <w:vMerge/>
            <w:vAlign w:val="center"/>
          </w:tcPr>
          <w:p w14:paraId="1D49BB2F" w14:textId="77777777" w:rsidR="009D13B0" w:rsidRPr="00A004B5" w:rsidRDefault="009D13B0" w:rsidP="000164BF">
            <w:pPr>
              <w:ind w:left="57" w:right="57" w:firstLine="0"/>
              <w:jc w:val="left"/>
              <w:rPr>
                <w:rFonts w:ascii="Times New Roman" w:eastAsia="Times New Roman" w:hAnsi="Times New Roman" w:cs="Times New Roman"/>
                <w:sz w:val="24"/>
                <w:szCs w:val="24"/>
                <w:lang w:eastAsia="ru-RU"/>
              </w:rPr>
            </w:pPr>
          </w:p>
        </w:tc>
        <w:tc>
          <w:tcPr>
            <w:tcW w:w="1134" w:type="dxa"/>
            <w:vMerge/>
            <w:vAlign w:val="center"/>
          </w:tcPr>
          <w:p w14:paraId="309EB797" w14:textId="77777777" w:rsidR="009D13B0" w:rsidRPr="00A004B5" w:rsidRDefault="009D13B0" w:rsidP="001C3736">
            <w:pPr>
              <w:ind w:left="-110" w:right="-108" w:firstLine="0"/>
              <w:jc w:val="left"/>
              <w:rPr>
                <w:rFonts w:ascii="Times New Roman" w:eastAsia="Times New Roman" w:hAnsi="Times New Roman" w:cs="Times New Roman"/>
                <w:sz w:val="24"/>
                <w:szCs w:val="24"/>
                <w:lang w:eastAsia="ru-RU"/>
              </w:rPr>
            </w:pPr>
          </w:p>
        </w:tc>
        <w:tc>
          <w:tcPr>
            <w:tcW w:w="959" w:type="dxa"/>
            <w:vAlign w:val="center"/>
          </w:tcPr>
          <w:p w14:paraId="53F5FA90"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1997</w:t>
            </w:r>
          </w:p>
        </w:tc>
        <w:tc>
          <w:tcPr>
            <w:tcW w:w="959" w:type="dxa"/>
            <w:vAlign w:val="center"/>
          </w:tcPr>
          <w:p w14:paraId="1E9A56EF"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1999</w:t>
            </w:r>
          </w:p>
        </w:tc>
        <w:tc>
          <w:tcPr>
            <w:tcW w:w="959" w:type="dxa"/>
            <w:vAlign w:val="center"/>
          </w:tcPr>
          <w:p w14:paraId="2205C287"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2003</w:t>
            </w:r>
          </w:p>
        </w:tc>
        <w:tc>
          <w:tcPr>
            <w:tcW w:w="959" w:type="dxa"/>
            <w:vAlign w:val="center"/>
          </w:tcPr>
          <w:p w14:paraId="52047541"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2004</w:t>
            </w:r>
          </w:p>
        </w:tc>
        <w:tc>
          <w:tcPr>
            <w:tcW w:w="959" w:type="dxa"/>
            <w:vAlign w:val="center"/>
          </w:tcPr>
          <w:p w14:paraId="10133202"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2006</w:t>
            </w:r>
          </w:p>
        </w:tc>
        <w:tc>
          <w:tcPr>
            <w:tcW w:w="960" w:type="dxa"/>
            <w:vAlign w:val="center"/>
          </w:tcPr>
          <w:p w14:paraId="4B721FB6" w14:textId="77777777" w:rsidR="009D13B0" w:rsidRPr="00A004B5" w:rsidRDefault="000164BF"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M±m</w:t>
            </w:r>
          </w:p>
        </w:tc>
      </w:tr>
      <w:tr w:rsidR="00DE2C84" w:rsidRPr="00A004B5" w14:paraId="4260F63A" w14:textId="77777777" w:rsidTr="0044346E">
        <w:trPr>
          <w:trHeight w:val="413"/>
          <w:jc w:val="center"/>
        </w:trPr>
        <w:tc>
          <w:tcPr>
            <w:tcW w:w="3207" w:type="dxa"/>
            <w:vAlign w:val="center"/>
          </w:tcPr>
          <w:p w14:paraId="0DEA2B03" w14:textId="77777777" w:rsidR="009D13B0" w:rsidRPr="00A004B5" w:rsidRDefault="009D13B0" w:rsidP="0044346E">
            <w:pPr>
              <w:ind w:left="57" w:right="57"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Ділянки типчакових степів</w:t>
            </w:r>
          </w:p>
        </w:tc>
        <w:tc>
          <w:tcPr>
            <w:tcW w:w="1134" w:type="dxa"/>
            <w:vAlign w:val="center"/>
          </w:tcPr>
          <w:p w14:paraId="6B80D24D"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7-11</w:t>
            </w:r>
          </w:p>
        </w:tc>
        <w:tc>
          <w:tcPr>
            <w:tcW w:w="959" w:type="dxa"/>
            <w:vAlign w:val="center"/>
          </w:tcPr>
          <w:p w14:paraId="4810C75D"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14,5±3,1</w:t>
            </w:r>
          </w:p>
        </w:tc>
        <w:tc>
          <w:tcPr>
            <w:tcW w:w="959" w:type="dxa"/>
            <w:vAlign w:val="center"/>
          </w:tcPr>
          <w:p w14:paraId="46BD0A22"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9,0±1,0</w:t>
            </w:r>
          </w:p>
        </w:tc>
        <w:tc>
          <w:tcPr>
            <w:tcW w:w="959" w:type="dxa"/>
            <w:vAlign w:val="center"/>
          </w:tcPr>
          <w:p w14:paraId="5D3AA1E7"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8,2±0,5</w:t>
            </w:r>
          </w:p>
        </w:tc>
        <w:tc>
          <w:tcPr>
            <w:tcW w:w="959" w:type="dxa"/>
            <w:vAlign w:val="center"/>
          </w:tcPr>
          <w:p w14:paraId="2D61F5CF"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15,5±1,8</w:t>
            </w:r>
          </w:p>
        </w:tc>
        <w:tc>
          <w:tcPr>
            <w:tcW w:w="959" w:type="dxa"/>
            <w:vAlign w:val="center"/>
          </w:tcPr>
          <w:p w14:paraId="221FC657"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9,3±0,2</w:t>
            </w:r>
          </w:p>
        </w:tc>
        <w:tc>
          <w:tcPr>
            <w:tcW w:w="960" w:type="dxa"/>
            <w:vAlign w:val="center"/>
          </w:tcPr>
          <w:p w14:paraId="3808BDAA"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11,3±2,9</w:t>
            </w:r>
          </w:p>
        </w:tc>
      </w:tr>
      <w:tr w:rsidR="00DE2C84" w:rsidRPr="00A004B5" w14:paraId="23CC9EFA" w14:textId="77777777" w:rsidTr="0044346E">
        <w:trPr>
          <w:trHeight w:val="405"/>
          <w:jc w:val="center"/>
        </w:trPr>
        <w:tc>
          <w:tcPr>
            <w:tcW w:w="3207" w:type="dxa"/>
            <w:vAlign w:val="center"/>
          </w:tcPr>
          <w:p w14:paraId="1CD2F640" w14:textId="77777777" w:rsidR="009D13B0" w:rsidRPr="00A004B5" w:rsidRDefault="009D13B0" w:rsidP="0044346E">
            <w:pPr>
              <w:ind w:left="57" w:right="57"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Ділянки ковилових степів</w:t>
            </w:r>
          </w:p>
        </w:tc>
        <w:tc>
          <w:tcPr>
            <w:tcW w:w="1134" w:type="dxa"/>
            <w:vAlign w:val="center"/>
          </w:tcPr>
          <w:p w14:paraId="643DAD4B"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7-15</w:t>
            </w:r>
          </w:p>
        </w:tc>
        <w:tc>
          <w:tcPr>
            <w:tcW w:w="959" w:type="dxa"/>
            <w:vAlign w:val="center"/>
          </w:tcPr>
          <w:p w14:paraId="2D2E115B"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9,8±1,3</w:t>
            </w:r>
          </w:p>
        </w:tc>
        <w:tc>
          <w:tcPr>
            <w:tcW w:w="959" w:type="dxa"/>
            <w:vAlign w:val="center"/>
          </w:tcPr>
          <w:p w14:paraId="5B5C943E"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5,9±0,8</w:t>
            </w:r>
          </w:p>
        </w:tc>
        <w:tc>
          <w:tcPr>
            <w:tcW w:w="959" w:type="dxa"/>
            <w:vAlign w:val="center"/>
          </w:tcPr>
          <w:p w14:paraId="09AFF39B"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7,8±0,9</w:t>
            </w:r>
          </w:p>
        </w:tc>
        <w:tc>
          <w:tcPr>
            <w:tcW w:w="959" w:type="dxa"/>
            <w:vAlign w:val="center"/>
          </w:tcPr>
          <w:p w14:paraId="3E21360F"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9,2±0,7</w:t>
            </w:r>
          </w:p>
        </w:tc>
        <w:tc>
          <w:tcPr>
            <w:tcW w:w="959" w:type="dxa"/>
            <w:vAlign w:val="center"/>
          </w:tcPr>
          <w:p w14:paraId="1B23B27F"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6,0±1,3</w:t>
            </w:r>
          </w:p>
        </w:tc>
        <w:tc>
          <w:tcPr>
            <w:tcW w:w="960" w:type="dxa"/>
            <w:vAlign w:val="center"/>
          </w:tcPr>
          <w:p w14:paraId="43836BD5"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color w:val="000000"/>
                <w:sz w:val="24"/>
                <w:szCs w:val="24"/>
                <w:lang w:eastAsia="uk-UA"/>
              </w:rPr>
              <w:t>7,7±1,4</w:t>
            </w:r>
          </w:p>
        </w:tc>
      </w:tr>
      <w:tr w:rsidR="00DE2C84" w:rsidRPr="00A004B5" w14:paraId="56F5B52B" w14:textId="77777777" w:rsidTr="0044346E">
        <w:trPr>
          <w:jc w:val="center"/>
        </w:trPr>
        <w:tc>
          <w:tcPr>
            <w:tcW w:w="3207" w:type="dxa"/>
            <w:vAlign w:val="center"/>
          </w:tcPr>
          <w:p w14:paraId="7BFB9311" w14:textId="77777777" w:rsidR="009D13B0" w:rsidRPr="00A004B5" w:rsidRDefault="009D13B0" w:rsidP="0044346E">
            <w:pPr>
              <w:ind w:left="57" w:right="57"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Ділянки перелогів </w:t>
            </w:r>
            <w:r w:rsidR="000164BF" w:rsidRPr="00A004B5">
              <w:rPr>
                <w:rFonts w:ascii="Times New Roman" w:eastAsia="Times New Roman" w:hAnsi="Times New Roman" w:cs="Times New Roman"/>
                <w:sz w:val="24"/>
                <w:szCs w:val="24"/>
                <w:lang w:eastAsia="ru-RU"/>
              </w:rPr>
              <w:t>і</w:t>
            </w:r>
            <w:r w:rsidRPr="00A004B5">
              <w:rPr>
                <w:rFonts w:ascii="Times New Roman" w:eastAsia="Times New Roman" w:hAnsi="Times New Roman" w:cs="Times New Roman"/>
                <w:sz w:val="24"/>
                <w:szCs w:val="24"/>
                <w:lang w:eastAsia="ru-RU"/>
              </w:rPr>
              <w:t xml:space="preserve">з високорослими </w:t>
            </w:r>
            <w:r w:rsidR="00B54CE9" w:rsidRPr="00A004B5">
              <w:rPr>
                <w:rFonts w:ascii="Times New Roman" w:eastAsia="Times New Roman" w:hAnsi="Times New Roman" w:cs="Times New Roman"/>
                <w:sz w:val="24"/>
                <w:szCs w:val="24"/>
                <w:lang w:eastAsia="ru-RU"/>
              </w:rPr>
              <w:t>амброзіями</w:t>
            </w:r>
          </w:p>
        </w:tc>
        <w:tc>
          <w:tcPr>
            <w:tcW w:w="1134" w:type="dxa"/>
            <w:vAlign w:val="center"/>
          </w:tcPr>
          <w:p w14:paraId="7D45E07E"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3-5</w:t>
            </w:r>
          </w:p>
        </w:tc>
        <w:tc>
          <w:tcPr>
            <w:tcW w:w="959" w:type="dxa"/>
            <w:vAlign w:val="center"/>
          </w:tcPr>
          <w:p w14:paraId="7CC24292"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31,4±2,4</w:t>
            </w:r>
          </w:p>
        </w:tc>
        <w:tc>
          <w:tcPr>
            <w:tcW w:w="959" w:type="dxa"/>
            <w:vAlign w:val="center"/>
          </w:tcPr>
          <w:p w14:paraId="4380E488"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28,2±2,5</w:t>
            </w:r>
          </w:p>
        </w:tc>
        <w:tc>
          <w:tcPr>
            <w:tcW w:w="959" w:type="dxa"/>
            <w:vAlign w:val="center"/>
          </w:tcPr>
          <w:p w14:paraId="42CC1B3C"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25,1±5,7</w:t>
            </w:r>
          </w:p>
        </w:tc>
        <w:tc>
          <w:tcPr>
            <w:tcW w:w="959" w:type="dxa"/>
            <w:vAlign w:val="center"/>
          </w:tcPr>
          <w:p w14:paraId="2B3DA0DE"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31,7±6,2</w:t>
            </w:r>
          </w:p>
        </w:tc>
        <w:tc>
          <w:tcPr>
            <w:tcW w:w="959" w:type="dxa"/>
            <w:vAlign w:val="center"/>
          </w:tcPr>
          <w:p w14:paraId="765136D7"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26,6±3,6</w:t>
            </w:r>
          </w:p>
        </w:tc>
        <w:tc>
          <w:tcPr>
            <w:tcW w:w="960" w:type="dxa"/>
            <w:vAlign w:val="center"/>
          </w:tcPr>
          <w:p w14:paraId="24B1E046"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color w:val="000000"/>
                <w:sz w:val="24"/>
                <w:szCs w:val="24"/>
                <w:lang w:eastAsia="uk-UA"/>
              </w:rPr>
              <w:t>28,6±2,4</w:t>
            </w:r>
          </w:p>
        </w:tc>
      </w:tr>
      <w:tr w:rsidR="00DE2C84" w:rsidRPr="00A004B5" w14:paraId="30C41735" w14:textId="77777777" w:rsidTr="0044346E">
        <w:trPr>
          <w:jc w:val="center"/>
        </w:trPr>
        <w:tc>
          <w:tcPr>
            <w:tcW w:w="3207" w:type="dxa"/>
            <w:vAlign w:val="center"/>
          </w:tcPr>
          <w:p w14:paraId="2B34275C" w14:textId="77777777" w:rsidR="009D13B0" w:rsidRPr="00A004B5" w:rsidRDefault="009D13B0" w:rsidP="0044346E">
            <w:pPr>
              <w:ind w:left="57" w:right="57"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Ділянки </w:t>
            </w:r>
            <w:r w:rsidR="00DE2C84" w:rsidRPr="00A004B5">
              <w:rPr>
                <w:rFonts w:ascii="Times New Roman" w:eastAsia="Times New Roman" w:hAnsi="Times New Roman" w:cs="Times New Roman"/>
                <w:sz w:val="24"/>
                <w:szCs w:val="24"/>
                <w:lang w:eastAsia="ru-RU"/>
              </w:rPr>
              <w:t xml:space="preserve">заплавно-лучної рослинності </w:t>
            </w:r>
          </w:p>
        </w:tc>
        <w:tc>
          <w:tcPr>
            <w:tcW w:w="1134" w:type="dxa"/>
            <w:vAlign w:val="center"/>
          </w:tcPr>
          <w:p w14:paraId="0AD6CE1D"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6-8</w:t>
            </w:r>
          </w:p>
        </w:tc>
        <w:tc>
          <w:tcPr>
            <w:tcW w:w="959" w:type="dxa"/>
            <w:vAlign w:val="center"/>
          </w:tcPr>
          <w:p w14:paraId="6DADF245"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36,7±4,7</w:t>
            </w:r>
          </w:p>
        </w:tc>
        <w:tc>
          <w:tcPr>
            <w:tcW w:w="959" w:type="dxa"/>
            <w:vAlign w:val="center"/>
          </w:tcPr>
          <w:p w14:paraId="453422B3"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32,3±3,3</w:t>
            </w:r>
          </w:p>
        </w:tc>
        <w:tc>
          <w:tcPr>
            <w:tcW w:w="959" w:type="dxa"/>
            <w:vAlign w:val="center"/>
          </w:tcPr>
          <w:p w14:paraId="7C23FA93"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30,1±5,4</w:t>
            </w:r>
          </w:p>
        </w:tc>
        <w:tc>
          <w:tcPr>
            <w:tcW w:w="959" w:type="dxa"/>
            <w:vAlign w:val="center"/>
          </w:tcPr>
          <w:p w14:paraId="0B50D989"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35,5±7,1</w:t>
            </w:r>
          </w:p>
        </w:tc>
        <w:tc>
          <w:tcPr>
            <w:tcW w:w="959" w:type="dxa"/>
            <w:vAlign w:val="center"/>
          </w:tcPr>
          <w:p w14:paraId="37B60143"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31,0±3,9</w:t>
            </w:r>
          </w:p>
        </w:tc>
        <w:tc>
          <w:tcPr>
            <w:tcW w:w="960" w:type="dxa"/>
            <w:vAlign w:val="center"/>
          </w:tcPr>
          <w:p w14:paraId="5C5B2C6C" w14:textId="77777777" w:rsidR="009D13B0" w:rsidRPr="00A004B5" w:rsidRDefault="009D13B0" w:rsidP="001C3736">
            <w:pPr>
              <w:ind w:left="-110"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color w:val="000000"/>
                <w:sz w:val="24"/>
                <w:szCs w:val="24"/>
                <w:lang w:eastAsia="uk-UA"/>
              </w:rPr>
              <w:t>33,1±2,4</w:t>
            </w:r>
          </w:p>
        </w:tc>
      </w:tr>
    </w:tbl>
    <w:p w14:paraId="6DBB1C46" w14:textId="77777777" w:rsidR="009D13B0" w:rsidRPr="00A004B5" w:rsidRDefault="009D13B0" w:rsidP="009D13B0">
      <w:pPr>
        <w:widowControl w:val="0"/>
        <w:autoSpaceDE w:val="0"/>
        <w:autoSpaceDN w:val="0"/>
        <w:adjustRightInd w:val="0"/>
        <w:jc w:val="both"/>
        <w:rPr>
          <w:rFonts w:ascii="Times New Roman" w:eastAsia="Times New Roman" w:hAnsi="Times New Roman" w:cs="Times New Roman;Symbol;Arial;"/>
          <w:bCs/>
          <w:color w:val="000000"/>
          <w:sz w:val="16"/>
          <w:szCs w:val="16"/>
          <w:lang w:eastAsia="ru-RU"/>
        </w:rPr>
      </w:pPr>
    </w:p>
    <w:p w14:paraId="3E38A955" w14:textId="77777777" w:rsidR="001930CF" w:rsidRPr="00A004B5" w:rsidRDefault="001930CF" w:rsidP="001930CF">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lastRenderedPageBreak/>
        <w:t>Отримані результати (Табл. 10) свідчать, що на виведених із сівозмін землях виникають вторинні рослинні угруповання з високим і надвисоким (майже спалаховим) продукуванням фітомаси, які істотно виснажують ґрунти і швидко втрачають темпи відновлення. Так, на перелогах і занедбаних орних землях у перші 2-3 роки виникає щільний високий травостій із бур’янів 2-3-5 видів, які відіграють роль евтрофікаторів.</w:t>
      </w:r>
    </w:p>
    <w:p w14:paraId="1EC4FE1E" w14:textId="77777777" w:rsidR="003F4587" w:rsidRPr="00A004B5" w:rsidRDefault="00846E9E" w:rsidP="003F4587">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 xml:space="preserve">Раніше ключове значення із числа піонерських видів мав курай, але після його винищення гербіцидами головну роль на перелогах перші 1-2 роки відіграють евритопні амброзії, частково полини та різні Apiaceae. </w:t>
      </w:r>
      <w:r w:rsidR="003F4587" w:rsidRPr="00A004B5">
        <w:rPr>
          <w:rFonts w:ascii="Times New Roman" w:eastAsia="Times New Roman" w:hAnsi="Times New Roman" w:cs="Times New Roman;Symbol;Arial;"/>
          <w:bCs/>
          <w:color w:val="000000"/>
          <w:sz w:val="28"/>
          <w:szCs w:val="24"/>
          <w:lang w:eastAsia="ru-RU"/>
        </w:rPr>
        <w:t>Останні швидко ростуть, змикають верхівки, затіняють ґрунт і навіть у сухому стані майже унеможливлюють існування інших членів рослинних угруповань ще впродовж декількох років. Важливими елективними перевагами видів-евтрофікаторів у новостворених угрупованнях є їх здатність до самозапилення, невибагливість до складу ґрунту, наявність потужної кореневої системи та низька привабливість для рослиноїдних тварин. Тому на ділянках перелогів суцільно порослих високорослими амброзіями і полином, реальна продуктивність наземної фітомаси сягає 17-23 т/га, в окремі роки – 25-35 т/га.</w:t>
      </w:r>
    </w:p>
    <w:p w14:paraId="06558F62" w14:textId="77777777" w:rsidR="00E350BB" w:rsidRPr="00A004B5" w:rsidRDefault="009D13B0" w:rsidP="00E350BB">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 xml:space="preserve">Аборигенні (та близькі до них) рослинні угруповання </w:t>
      </w:r>
      <w:r w:rsidR="002A2456" w:rsidRPr="00A004B5">
        <w:rPr>
          <w:rFonts w:ascii="Times New Roman" w:eastAsia="Times New Roman" w:hAnsi="Times New Roman" w:cs="Times New Roman;Symbol;Arial;"/>
          <w:bCs/>
          <w:color w:val="000000"/>
          <w:sz w:val="28"/>
          <w:szCs w:val="24"/>
          <w:lang w:eastAsia="ru-RU"/>
        </w:rPr>
        <w:t>типчаково-</w:t>
      </w:r>
      <w:r w:rsidRPr="00A004B5">
        <w:rPr>
          <w:rFonts w:ascii="Times New Roman" w:eastAsia="Times New Roman" w:hAnsi="Times New Roman" w:cs="Times New Roman;Symbol;Arial;"/>
          <w:bCs/>
          <w:color w:val="000000"/>
          <w:sz w:val="28"/>
          <w:szCs w:val="24"/>
          <w:lang w:eastAsia="ru-RU"/>
        </w:rPr>
        <w:t xml:space="preserve">ковилового типу продукують наземну фітомасу на рівні 5-9 т/га, в окремі дощові роки – до 12-15 т/га. У </w:t>
      </w:r>
      <w:r w:rsidR="002A2456" w:rsidRPr="00A004B5">
        <w:rPr>
          <w:rFonts w:ascii="Times New Roman" w:eastAsia="Times New Roman" w:hAnsi="Times New Roman" w:cs="Times New Roman;Symbol;Arial;"/>
          <w:bCs/>
          <w:color w:val="000000"/>
          <w:sz w:val="28"/>
          <w:szCs w:val="24"/>
          <w:lang w:eastAsia="ru-RU"/>
        </w:rPr>
        <w:t xml:space="preserve">заплаві річкових долин лучні </w:t>
      </w:r>
      <w:r w:rsidRPr="00A004B5">
        <w:rPr>
          <w:rFonts w:ascii="Times New Roman" w:eastAsia="Times New Roman" w:hAnsi="Times New Roman" w:cs="Times New Roman;Symbol;Arial;"/>
          <w:bCs/>
          <w:color w:val="000000"/>
          <w:sz w:val="28"/>
          <w:szCs w:val="24"/>
          <w:lang w:eastAsia="ru-RU"/>
        </w:rPr>
        <w:t xml:space="preserve">угруповання, утримуючи первинний видовий характер, проявляють значно більший обсяг продукування наземної фітомаси, який сягає 20-30 і навіть 38 т/га (за природної вологості). </w:t>
      </w:r>
      <w:r w:rsidR="002A2456" w:rsidRPr="00A004B5">
        <w:rPr>
          <w:rFonts w:ascii="Times New Roman" w:eastAsia="Times New Roman" w:hAnsi="Times New Roman" w:cs="Times New Roman;Symbol;Arial;"/>
          <w:bCs/>
          <w:color w:val="000000"/>
          <w:sz w:val="28"/>
          <w:szCs w:val="24"/>
          <w:lang w:eastAsia="ru-RU"/>
        </w:rPr>
        <w:t xml:space="preserve">Досліджені </w:t>
      </w:r>
      <w:r w:rsidRPr="00A004B5">
        <w:rPr>
          <w:rFonts w:ascii="Times New Roman" w:eastAsia="Times New Roman" w:hAnsi="Times New Roman" w:cs="Times New Roman;Symbol;Arial;"/>
          <w:bCs/>
          <w:color w:val="000000"/>
          <w:sz w:val="28"/>
          <w:szCs w:val="24"/>
          <w:lang w:eastAsia="ru-RU"/>
        </w:rPr>
        <w:t xml:space="preserve">зразки свіжого </w:t>
      </w:r>
      <w:r w:rsidR="002A2456" w:rsidRPr="00A004B5">
        <w:rPr>
          <w:rFonts w:ascii="Times New Roman" w:eastAsia="Times New Roman" w:hAnsi="Times New Roman" w:cs="Times New Roman;Symbol;Arial;"/>
          <w:bCs/>
          <w:color w:val="000000"/>
          <w:sz w:val="28"/>
          <w:szCs w:val="24"/>
          <w:lang w:eastAsia="ru-RU"/>
        </w:rPr>
        <w:t xml:space="preserve">степового </w:t>
      </w:r>
      <w:r w:rsidRPr="00A004B5">
        <w:rPr>
          <w:rFonts w:ascii="Times New Roman" w:eastAsia="Times New Roman" w:hAnsi="Times New Roman" w:cs="Times New Roman;Symbol;Arial;"/>
          <w:bCs/>
          <w:color w:val="000000"/>
          <w:sz w:val="28"/>
          <w:szCs w:val="24"/>
          <w:lang w:eastAsia="ru-RU"/>
        </w:rPr>
        <w:t xml:space="preserve">різнотрав’я, </w:t>
      </w:r>
      <w:r w:rsidR="002A2456" w:rsidRPr="00A004B5">
        <w:rPr>
          <w:rFonts w:ascii="Times New Roman" w:eastAsia="Times New Roman" w:hAnsi="Times New Roman" w:cs="Times New Roman;Symbol;Arial;"/>
          <w:bCs/>
          <w:color w:val="000000"/>
          <w:sz w:val="28"/>
          <w:szCs w:val="24"/>
          <w:lang w:eastAsia="ru-RU"/>
        </w:rPr>
        <w:t xml:space="preserve">оцінені за кормовою цінністю порівняльно до поживності </w:t>
      </w:r>
      <w:r w:rsidRPr="00A004B5">
        <w:rPr>
          <w:rFonts w:ascii="Times New Roman" w:eastAsia="Times New Roman" w:hAnsi="Times New Roman" w:cs="Times New Roman;Symbol;Arial;"/>
          <w:bCs/>
          <w:color w:val="000000"/>
          <w:sz w:val="28"/>
          <w:szCs w:val="24"/>
          <w:lang w:eastAsia="ru-RU"/>
        </w:rPr>
        <w:t>зелен</w:t>
      </w:r>
      <w:r w:rsidR="002A2456" w:rsidRPr="00A004B5">
        <w:rPr>
          <w:rFonts w:ascii="Times New Roman" w:eastAsia="Times New Roman" w:hAnsi="Times New Roman" w:cs="Times New Roman;Symbol;Arial;"/>
          <w:bCs/>
          <w:color w:val="000000"/>
          <w:sz w:val="28"/>
          <w:szCs w:val="24"/>
          <w:lang w:eastAsia="ru-RU"/>
        </w:rPr>
        <w:t>их</w:t>
      </w:r>
      <w:r w:rsidRPr="00A004B5">
        <w:rPr>
          <w:rFonts w:ascii="Times New Roman" w:eastAsia="Times New Roman" w:hAnsi="Times New Roman" w:cs="Times New Roman;Symbol;Arial;"/>
          <w:bCs/>
          <w:color w:val="000000"/>
          <w:sz w:val="28"/>
          <w:szCs w:val="24"/>
          <w:lang w:eastAsia="ru-RU"/>
        </w:rPr>
        <w:t xml:space="preserve"> корм</w:t>
      </w:r>
      <w:r w:rsidR="002A2456" w:rsidRPr="00A004B5">
        <w:rPr>
          <w:rFonts w:ascii="Times New Roman" w:eastAsia="Times New Roman" w:hAnsi="Times New Roman" w:cs="Times New Roman;Symbol;Arial;"/>
          <w:bCs/>
          <w:color w:val="000000"/>
          <w:sz w:val="28"/>
          <w:szCs w:val="24"/>
          <w:lang w:eastAsia="ru-RU"/>
        </w:rPr>
        <w:t>ів</w:t>
      </w:r>
      <w:r w:rsidR="00FC034F" w:rsidRPr="00A004B5">
        <w:rPr>
          <w:rFonts w:ascii="Times New Roman" w:eastAsia="Times New Roman" w:hAnsi="Times New Roman" w:cs="Times New Roman;Symbol;Arial;"/>
          <w:bCs/>
          <w:color w:val="000000"/>
          <w:sz w:val="28"/>
          <w:szCs w:val="24"/>
          <w:lang w:eastAsia="ru-RU"/>
        </w:rPr>
        <w:t>, представлені в таблиці</w:t>
      </w:r>
      <w:r w:rsidR="00846E9E" w:rsidRPr="00A004B5">
        <w:rPr>
          <w:rFonts w:ascii="Times New Roman" w:eastAsia="Times New Roman" w:hAnsi="Times New Roman" w:cs="Times New Roman;Symbol;Arial;"/>
          <w:bCs/>
          <w:color w:val="000000"/>
          <w:sz w:val="28"/>
          <w:szCs w:val="24"/>
          <w:lang w:eastAsia="ru-RU"/>
        </w:rPr>
        <w:t xml:space="preserve"> 11.</w:t>
      </w:r>
      <w:r w:rsidR="002A2456" w:rsidRPr="00A004B5">
        <w:rPr>
          <w:rFonts w:ascii="Times New Roman" w:eastAsia="Times New Roman" w:hAnsi="Times New Roman" w:cs="Times New Roman;Symbol;Arial;"/>
          <w:bCs/>
          <w:color w:val="000000"/>
          <w:sz w:val="28"/>
          <w:szCs w:val="24"/>
          <w:lang w:eastAsia="ru-RU"/>
        </w:rPr>
        <w:t xml:space="preserve"> </w:t>
      </w:r>
    </w:p>
    <w:p w14:paraId="1B6A44D9" w14:textId="77777777" w:rsidR="00B82D34" w:rsidRPr="00A004B5" w:rsidRDefault="00B82D34" w:rsidP="009D13B0">
      <w:pPr>
        <w:widowControl w:val="0"/>
        <w:autoSpaceDE w:val="0"/>
        <w:autoSpaceDN w:val="0"/>
        <w:adjustRightInd w:val="0"/>
        <w:ind w:firstLine="0"/>
        <w:jc w:val="right"/>
        <w:rPr>
          <w:rFonts w:ascii="Times New Roman" w:eastAsia="Times New Roman" w:hAnsi="Times New Roman" w:cs="Times New Roman;Symbol;Arial;"/>
          <w:bCs/>
          <w:color w:val="000000"/>
          <w:sz w:val="28"/>
          <w:szCs w:val="24"/>
          <w:lang w:eastAsia="ru-RU"/>
        </w:rPr>
      </w:pPr>
    </w:p>
    <w:p w14:paraId="56DFECAE" w14:textId="77777777" w:rsidR="009D13B0" w:rsidRPr="00A004B5" w:rsidRDefault="009D13B0" w:rsidP="009D13B0">
      <w:pPr>
        <w:widowControl w:val="0"/>
        <w:autoSpaceDE w:val="0"/>
        <w:autoSpaceDN w:val="0"/>
        <w:adjustRightInd w:val="0"/>
        <w:ind w:firstLine="0"/>
        <w:jc w:val="right"/>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 xml:space="preserve">Таблиця  </w:t>
      </w:r>
      <w:r w:rsidR="00E007F6" w:rsidRPr="00A004B5">
        <w:rPr>
          <w:rFonts w:ascii="Times New Roman" w:eastAsia="Times New Roman" w:hAnsi="Times New Roman" w:cs="Times New Roman;Symbol;Arial;"/>
          <w:bCs/>
          <w:color w:val="000000"/>
          <w:sz w:val="28"/>
          <w:szCs w:val="24"/>
          <w:lang w:eastAsia="ru-RU"/>
        </w:rPr>
        <w:t>11</w:t>
      </w:r>
    </w:p>
    <w:p w14:paraId="6787C3B9" w14:textId="77777777" w:rsidR="009D13B0" w:rsidRPr="00A004B5" w:rsidRDefault="009D13B0" w:rsidP="009D13B0">
      <w:pPr>
        <w:ind w:firstLine="0"/>
        <w:rPr>
          <w:rFonts w:ascii="Times New Roman" w:eastAsia="Times New Roman" w:hAnsi="Times New Roman" w:cs="Times New Roman"/>
          <w:b/>
          <w:sz w:val="28"/>
          <w:szCs w:val="24"/>
          <w:lang w:eastAsia="ru-RU"/>
        </w:rPr>
      </w:pPr>
      <w:r w:rsidRPr="00A004B5">
        <w:rPr>
          <w:rFonts w:ascii="Times New Roman" w:eastAsia="Times New Roman" w:hAnsi="Times New Roman" w:cs="Times New Roman"/>
          <w:b/>
          <w:sz w:val="28"/>
          <w:szCs w:val="24"/>
          <w:lang w:eastAsia="ru-RU"/>
        </w:rPr>
        <w:t>Середні багаторічні показники зелен</w:t>
      </w:r>
      <w:r w:rsidR="00FC034F" w:rsidRPr="00A004B5">
        <w:rPr>
          <w:rFonts w:ascii="Times New Roman" w:eastAsia="Times New Roman" w:hAnsi="Times New Roman" w:cs="Times New Roman"/>
          <w:b/>
          <w:sz w:val="28"/>
          <w:szCs w:val="24"/>
          <w:lang w:eastAsia="ru-RU"/>
        </w:rPr>
        <w:t>ої</w:t>
      </w:r>
      <w:r w:rsidRPr="00A004B5">
        <w:rPr>
          <w:rFonts w:ascii="Times New Roman" w:eastAsia="Times New Roman" w:hAnsi="Times New Roman" w:cs="Times New Roman"/>
          <w:b/>
          <w:sz w:val="28"/>
          <w:szCs w:val="24"/>
          <w:lang w:eastAsia="ru-RU"/>
        </w:rPr>
        <w:t xml:space="preserve"> масі степового різнотрав’я (</w:t>
      </w:r>
      <w:r w:rsidR="00074F4E" w:rsidRPr="00A004B5">
        <w:rPr>
          <w:rFonts w:ascii="Times New Roman" w:eastAsia="Times New Roman" w:hAnsi="Times New Roman" w:cs="Times New Roman"/>
          <w:b/>
          <w:sz w:val="28"/>
          <w:szCs w:val="24"/>
          <w:lang w:eastAsia="ru-RU"/>
        </w:rPr>
        <w:t xml:space="preserve">на 1 кг </w:t>
      </w:r>
      <w:r w:rsidR="001C3736" w:rsidRPr="00A004B5">
        <w:rPr>
          <w:rFonts w:ascii="Times New Roman" w:eastAsia="Times New Roman" w:hAnsi="Times New Roman" w:cs="Times New Roman"/>
          <w:b/>
          <w:sz w:val="28"/>
          <w:szCs w:val="24"/>
          <w:lang w:eastAsia="ru-RU"/>
        </w:rPr>
        <w:t>нативн</w:t>
      </w:r>
      <w:r w:rsidR="00074F4E" w:rsidRPr="00A004B5">
        <w:rPr>
          <w:rFonts w:ascii="Times New Roman" w:eastAsia="Times New Roman" w:hAnsi="Times New Roman" w:cs="Times New Roman"/>
          <w:b/>
          <w:sz w:val="28"/>
          <w:szCs w:val="24"/>
          <w:lang w:eastAsia="ru-RU"/>
        </w:rPr>
        <w:t xml:space="preserve">ої зелені, </w:t>
      </w:r>
      <w:r w:rsidRPr="00A004B5">
        <w:rPr>
          <w:rFonts w:ascii="Times New Roman" w:eastAsia="Times New Roman" w:hAnsi="Times New Roman" w:cs="Times New Roman"/>
          <w:b/>
          <w:sz w:val="28"/>
          <w:szCs w:val="24"/>
          <w:lang w:eastAsia="ru-RU"/>
        </w:rPr>
        <w:t>середина червня)</w:t>
      </w:r>
      <w:r w:rsidR="0044346E" w:rsidRPr="00A004B5">
        <w:rPr>
          <w:rFonts w:ascii="Times New Roman" w:eastAsia="Times New Roman" w:hAnsi="Times New Roman" w:cs="Times New Roman"/>
          <w:b/>
          <w:sz w:val="28"/>
          <w:szCs w:val="24"/>
          <w:lang w:eastAsia="ru-RU"/>
        </w:rPr>
        <w:t>, за Наконечним І.В., 2010</w:t>
      </w:r>
      <w:r w:rsidRPr="00A004B5">
        <w:rPr>
          <w:rFonts w:ascii="Times New Roman" w:eastAsia="Times New Roman" w:hAnsi="Times New Roman" w:cs="Times New Roman"/>
          <w:b/>
          <w:sz w:val="28"/>
          <w:szCs w:val="24"/>
          <w:lang w:eastAsia="ru-RU"/>
        </w:rPr>
        <w:t xml:space="preserve"> </w:t>
      </w:r>
    </w:p>
    <w:p w14:paraId="5E6C7B5A" w14:textId="77777777" w:rsidR="009D13B0" w:rsidRPr="00A004B5" w:rsidRDefault="009D13B0" w:rsidP="009D13B0">
      <w:pPr>
        <w:ind w:firstLine="0"/>
        <w:rPr>
          <w:rFonts w:ascii="Times New Roman" w:eastAsia="Times New Roman" w:hAnsi="Times New Roman" w:cs="Times New Roman"/>
          <w:sz w:val="16"/>
          <w:szCs w:val="16"/>
          <w:lang w:eastAsia="ru-RU"/>
        </w:rPr>
      </w:pPr>
    </w:p>
    <w:tbl>
      <w:tblPr>
        <w:tblW w:w="10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36"/>
        <w:gridCol w:w="773"/>
        <w:gridCol w:w="773"/>
        <w:gridCol w:w="774"/>
        <w:gridCol w:w="773"/>
        <w:gridCol w:w="774"/>
        <w:gridCol w:w="804"/>
        <w:gridCol w:w="819"/>
        <w:gridCol w:w="819"/>
        <w:gridCol w:w="819"/>
        <w:gridCol w:w="850"/>
        <w:gridCol w:w="910"/>
      </w:tblGrid>
      <w:tr w:rsidR="002A2456" w:rsidRPr="00A004B5" w14:paraId="1986BA60" w14:textId="77777777" w:rsidTr="002A2456">
        <w:trPr>
          <w:cantSplit/>
          <w:trHeight w:val="573"/>
          <w:jc w:val="center"/>
        </w:trPr>
        <w:tc>
          <w:tcPr>
            <w:tcW w:w="1236" w:type="dxa"/>
            <w:vMerge w:val="restart"/>
            <w:vAlign w:val="center"/>
          </w:tcPr>
          <w:p w14:paraId="02C52229" w14:textId="77777777" w:rsidR="002A2456" w:rsidRPr="00A004B5" w:rsidRDefault="002A2456" w:rsidP="002A2456">
            <w:pPr>
              <w:ind w:left="-51"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Роки</w:t>
            </w:r>
          </w:p>
        </w:tc>
        <w:tc>
          <w:tcPr>
            <w:tcW w:w="3867" w:type="dxa"/>
            <w:gridSpan w:val="5"/>
            <w:vAlign w:val="center"/>
          </w:tcPr>
          <w:p w14:paraId="5FBC390A" w14:textId="77777777" w:rsidR="002A2456" w:rsidRPr="00A004B5" w:rsidRDefault="002A2456" w:rsidP="001C373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Основні якісн</w:t>
            </w:r>
            <w:r w:rsidR="001C3736" w:rsidRPr="00A004B5">
              <w:rPr>
                <w:rFonts w:ascii="Times New Roman" w:eastAsia="Times New Roman" w:hAnsi="Times New Roman" w:cs="Times New Roman"/>
                <w:sz w:val="24"/>
                <w:szCs w:val="24"/>
                <w:lang w:eastAsia="ru-RU"/>
              </w:rPr>
              <w:t>о-кількісні</w:t>
            </w:r>
            <w:r w:rsidRPr="00A004B5">
              <w:rPr>
                <w:rFonts w:ascii="Times New Roman" w:eastAsia="Times New Roman" w:hAnsi="Times New Roman" w:cs="Times New Roman"/>
                <w:sz w:val="24"/>
                <w:szCs w:val="24"/>
                <w:lang w:eastAsia="ru-RU"/>
              </w:rPr>
              <w:t xml:space="preserve">  показники </w:t>
            </w:r>
            <w:r w:rsidR="001C3736" w:rsidRPr="00A004B5">
              <w:rPr>
                <w:rFonts w:ascii="Times New Roman" w:eastAsia="Times New Roman" w:hAnsi="Times New Roman" w:cs="Times New Roman"/>
                <w:sz w:val="24"/>
                <w:szCs w:val="24"/>
                <w:lang w:eastAsia="ru-RU"/>
              </w:rPr>
              <w:t xml:space="preserve">зеленої маси </w:t>
            </w:r>
            <w:r w:rsidRPr="00A004B5">
              <w:rPr>
                <w:rFonts w:ascii="Times New Roman" w:eastAsia="Times New Roman" w:hAnsi="Times New Roman" w:cs="Times New Roman"/>
                <w:sz w:val="24"/>
                <w:szCs w:val="24"/>
                <w:lang w:eastAsia="ru-RU"/>
              </w:rPr>
              <w:t>за вмістом</w:t>
            </w:r>
            <w:r w:rsidR="00FC034F" w:rsidRPr="00A004B5">
              <w:rPr>
                <w:rFonts w:ascii="Times New Roman" w:eastAsia="Times New Roman" w:hAnsi="Times New Roman" w:cs="Times New Roman"/>
                <w:sz w:val="24"/>
                <w:szCs w:val="24"/>
                <w:lang w:eastAsia="ru-RU"/>
              </w:rPr>
              <w:t>, г/кг</w:t>
            </w:r>
          </w:p>
        </w:tc>
        <w:tc>
          <w:tcPr>
            <w:tcW w:w="3261" w:type="dxa"/>
            <w:gridSpan w:val="4"/>
            <w:vAlign w:val="center"/>
          </w:tcPr>
          <w:p w14:paraId="52E50CAD" w14:textId="77777777" w:rsidR="002A2456" w:rsidRPr="00A004B5" w:rsidRDefault="002A2456"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Вміст токсичних</w:t>
            </w:r>
          </w:p>
          <w:p w14:paraId="382423BD" w14:textId="77777777" w:rsidR="002A2456" w:rsidRPr="00A004B5" w:rsidRDefault="002A2456"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елементів, мг</w:t>
            </w:r>
            <w:r w:rsidR="00FC034F" w:rsidRPr="00A004B5">
              <w:rPr>
                <w:rFonts w:ascii="Times New Roman" w:eastAsia="Times New Roman" w:hAnsi="Times New Roman" w:cs="Times New Roman"/>
                <w:sz w:val="24"/>
                <w:szCs w:val="24"/>
                <w:lang w:eastAsia="ru-RU"/>
              </w:rPr>
              <w:t>/кг</w:t>
            </w:r>
          </w:p>
        </w:tc>
        <w:tc>
          <w:tcPr>
            <w:tcW w:w="850" w:type="dxa"/>
            <w:vMerge w:val="restart"/>
            <w:textDirection w:val="btLr"/>
            <w:vAlign w:val="center"/>
          </w:tcPr>
          <w:p w14:paraId="5D7BC9CC" w14:textId="77777777" w:rsidR="00FC034F" w:rsidRPr="00A004B5" w:rsidRDefault="002A2456" w:rsidP="00F047C0">
            <w:pPr>
              <w:spacing w:line="200" w:lineRule="exact"/>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Відношення </w:t>
            </w:r>
            <w:r w:rsidR="00FC034F" w:rsidRPr="00A004B5">
              <w:rPr>
                <w:rFonts w:ascii="Times New Roman" w:eastAsia="Times New Roman" w:hAnsi="Times New Roman" w:cs="Times New Roman"/>
                <w:sz w:val="24"/>
                <w:szCs w:val="24"/>
                <w:lang w:eastAsia="ru-RU"/>
              </w:rPr>
              <w:t xml:space="preserve">    </w:t>
            </w:r>
          </w:p>
          <w:p w14:paraId="70F98387" w14:textId="77777777" w:rsidR="002A2456" w:rsidRPr="00A004B5" w:rsidRDefault="002A2456" w:rsidP="00F047C0">
            <w:pPr>
              <w:spacing w:line="200" w:lineRule="exact"/>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суми опадів до норми, %</w:t>
            </w:r>
          </w:p>
        </w:tc>
        <w:tc>
          <w:tcPr>
            <w:tcW w:w="910" w:type="dxa"/>
            <w:vMerge w:val="restart"/>
            <w:textDirection w:val="btLr"/>
            <w:vAlign w:val="center"/>
          </w:tcPr>
          <w:p w14:paraId="2F37CBE1" w14:textId="77777777" w:rsidR="002A2456" w:rsidRPr="00A004B5" w:rsidRDefault="002A2456" w:rsidP="00F047C0">
            <w:pPr>
              <w:spacing w:line="200" w:lineRule="exact"/>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Річна сума позитивних</w:t>
            </w:r>
          </w:p>
          <w:p w14:paraId="0A9537B4" w14:textId="77777777" w:rsidR="002A2456" w:rsidRPr="00A004B5" w:rsidRDefault="002A2456" w:rsidP="00F047C0">
            <w:pPr>
              <w:spacing w:line="200" w:lineRule="exact"/>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температур, °С</w:t>
            </w:r>
          </w:p>
        </w:tc>
      </w:tr>
      <w:tr w:rsidR="002A2456" w:rsidRPr="00A004B5" w14:paraId="72C74139" w14:textId="77777777" w:rsidTr="00C44B33">
        <w:trPr>
          <w:cantSplit/>
          <w:trHeight w:val="1046"/>
          <w:jc w:val="center"/>
        </w:trPr>
        <w:tc>
          <w:tcPr>
            <w:tcW w:w="1236" w:type="dxa"/>
            <w:vMerge/>
            <w:vAlign w:val="center"/>
          </w:tcPr>
          <w:p w14:paraId="60A8C160" w14:textId="77777777" w:rsidR="009D13B0" w:rsidRPr="00A004B5" w:rsidRDefault="009D13B0" w:rsidP="002A2456">
            <w:pPr>
              <w:ind w:left="-51" w:right="-27" w:firstLine="0"/>
              <w:rPr>
                <w:rFonts w:ascii="Times New Roman" w:eastAsia="Times New Roman" w:hAnsi="Times New Roman" w:cs="Times New Roman"/>
                <w:sz w:val="24"/>
                <w:szCs w:val="24"/>
                <w:lang w:eastAsia="ru-RU"/>
              </w:rPr>
            </w:pPr>
          </w:p>
        </w:tc>
        <w:tc>
          <w:tcPr>
            <w:tcW w:w="773" w:type="dxa"/>
            <w:textDirection w:val="btLr"/>
            <w:vAlign w:val="center"/>
          </w:tcPr>
          <w:p w14:paraId="450F6B2C" w14:textId="77777777" w:rsidR="009D13B0" w:rsidRPr="00A004B5" w:rsidRDefault="00FC034F" w:rsidP="00FC034F">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Протеїну</w:t>
            </w:r>
          </w:p>
        </w:tc>
        <w:tc>
          <w:tcPr>
            <w:tcW w:w="773" w:type="dxa"/>
            <w:textDirection w:val="btLr"/>
            <w:vAlign w:val="center"/>
          </w:tcPr>
          <w:p w14:paraId="7B8F5504" w14:textId="77777777" w:rsidR="009D13B0" w:rsidRPr="00A004B5" w:rsidRDefault="00FC034F" w:rsidP="00FC034F">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Кальцію</w:t>
            </w:r>
          </w:p>
        </w:tc>
        <w:tc>
          <w:tcPr>
            <w:tcW w:w="774" w:type="dxa"/>
            <w:textDirection w:val="btLr"/>
            <w:vAlign w:val="center"/>
          </w:tcPr>
          <w:p w14:paraId="44BD7915" w14:textId="77777777" w:rsidR="009D13B0" w:rsidRPr="00A004B5" w:rsidRDefault="009D13B0" w:rsidP="00FC034F">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Фосфору</w:t>
            </w:r>
          </w:p>
        </w:tc>
        <w:tc>
          <w:tcPr>
            <w:tcW w:w="773" w:type="dxa"/>
            <w:textDirection w:val="btLr"/>
            <w:vAlign w:val="center"/>
          </w:tcPr>
          <w:p w14:paraId="33DAF392" w14:textId="77777777" w:rsidR="009D13B0" w:rsidRPr="00A004B5" w:rsidRDefault="009D13B0" w:rsidP="00FC034F">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Каротину</w:t>
            </w:r>
          </w:p>
        </w:tc>
        <w:tc>
          <w:tcPr>
            <w:tcW w:w="774" w:type="dxa"/>
            <w:textDirection w:val="btLr"/>
            <w:vAlign w:val="center"/>
          </w:tcPr>
          <w:p w14:paraId="71BEF2D1" w14:textId="77777777" w:rsidR="009D13B0" w:rsidRPr="00A004B5" w:rsidRDefault="009D13B0" w:rsidP="00FC034F">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Кормов</w:t>
            </w:r>
            <w:r w:rsidR="00FC034F" w:rsidRPr="00A004B5">
              <w:rPr>
                <w:rFonts w:ascii="Times New Roman" w:eastAsia="Times New Roman" w:hAnsi="Times New Roman" w:cs="Times New Roman"/>
                <w:sz w:val="24"/>
                <w:szCs w:val="24"/>
                <w:lang w:eastAsia="ru-RU"/>
              </w:rPr>
              <w:t xml:space="preserve">их одиниць </w:t>
            </w:r>
          </w:p>
        </w:tc>
        <w:tc>
          <w:tcPr>
            <w:tcW w:w="804" w:type="dxa"/>
            <w:textDirection w:val="btLr"/>
            <w:vAlign w:val="center"/>
          </w:tcPr>
          <w:p w14:paraId="45762068"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Цинку</w:t>
            </w:r>
          </w:p>
        </w:tc>
        <w:tc>
          <w:tcPr>
            <w:tcW w:w="819" w:type="dxa"/>
            <w:textDirection w:val="btLr"/>
            <w:vAlign w:val="center"/>
          </w:tcPr>
          <w:p w14:paraId="5FC5FF96"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Міді</w:t>
            </w:r>
          </w:p>
        </w:tc>
        <w:tc>
          <w:tcPr>
            <w:tcW w:w="819" w:type="dxa"/>
            <w:textDirection w:val="btLr"/>
            <w:vAlign w:val="center"/>
          </w:tcPr>
          <w:p w14:paraId="49EAF41C"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Кадмію</w:t>
            </w:r>
          </w:p>
        </w:tc>
        <w:tc>
          <w:tcPr>
            <w:tcW w:w="819" w:type="dxa"/>
            <w:textDirection w:val="btLr"/>
            <w:vAlign w:val="center"/>
          </w:tcPr>
          <w:p w14:paraId="55A3AF1C"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Свинцю</w:t>
            </w:r>
          </w:p>
        </w:tc>
        <w:tc>
          <w:tcPr>
            <w:tcW w:w="850" w:type="dxa"/>
            <w:vMerge/>
            <w:textDirection w:val="btLr"/>
            <w:vAlign w:val="center"/>
          </w:tcPr>
          <w:p w14:paraId="0381B651"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p>
        </w:tc>
        <w:tc>
          <w:tcPr>
            <w:tcW w:w="910" w:type="dxa"/>
            <w:vMerge/>
            <w:textDirection w:val="tbRl"/>
            <w:vAlign w:val="center"/>
          </w:tcPr>
          <w:p w14:paraId="223BFF8B"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p>
        </w:tc>
      </w:tr>
      <w:tr w:rsidR="002A2456" w:rsidRPr="00A004B5" w14:paraId="77ED842C" w14:textId="77777777" w:rsidTr="002A2456">
        <w:trPr>
          <w:cantSplit/>
          <w:trHeight w:val="219"/>
          <w:jc w:val="center"/>
        </w:trPr>
        <w:tc>
          <w:tcPr>
            <w:tcW w:w="1236" w:type="dxa"/>
            <w:vAlign w:val="center"/>
          </w:tcPr>
          <w:p w14:paraId="611E1DB8" w14:textId="77777777" w:rsidR="009D13B0" w:rsidRPr="00A004B5" w:rsidRDefault="009D13B0" w:rsidP="002A2456">
            <w:pPr>
              <w:ind w:left="-51" w:right="-27" w:firstLine="59"/>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1980</w:t>
            </w:r>
          </w:p>
        </w:tc>
        <w:tc>
          <w:tcPr>
            <w:tcW w:w="773" w:type="dxa"/>
            <w:vAlign w:val="center"/>
          </w:tcPr>
          <w:p w14:paraId="5B66F8FA"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29,7</w:t>
            </w:r>
          </w:p>
        </w:tc>
        <w:tc>
          <w:tcPr>
            <w:tcW w:w="773" w:type="dxa"/>
            <w:vAlign w:val="center"/>
          </w:tcPr>
          <w:p w14:paraId="186A868F"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4,08</w:t>
            </w:r>
          </w:p>
        </w:tc>
        <w:tc>
          <w:tcPr>
            <w:tcW w:w="774" w:type="dxa"/>
            <w:vAlign w:val="center"/>
          </w:tcPr>
          <w:p w14:paraId="49B8D977"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0,44</w:t>
            </w:r>
          </w:p>
        </w:tc>
        <w:tc>
          <w:tcPr>
            <w:tcW w:w="773" w:type="dxa"/>
            <w:vAlign w:val="center"/>
          </w:tcPr>
          <w:p w14:paraId="537B88F0"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39,7</w:t>
            </w:r>
          </w:p>
        </w:tc>
        <w:tc>
          <w:tcPr>
            <w:tcW w:w="774" w:type="dxa"/>
            <w:vAlign w:val="center"/>
          </w:tcPr>
          <w:p w14:paraId="45414FCE"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0,16</w:t>
            </w:r>
          </w:p>
        </w:tc>
        <w:tc>
          <w:tcPr>
            <w:tcW w:w="804" w:type="dxa"/>
            <w:vAlign w:val="center"/>
          </w:tcPr>
          <w:p w14:paraId="759F6BE6"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20,1</w:t>
            </w:r>
          </w:p>
        </w:tc>
        <w:tc>
          <w:tcPr>
            <w:tcW w:w="819" w:type="dxa"/>
            <w:vAlign w:val="center"/>
          </w:tcPr>
          <w:p w14:paraId="7FFB3D21"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5,31</w:t>
            </w:r>
          </w:p>
        </w:tc>
        <w:tc>
          <w:tcPr>
            <w:tcW w:w="819" w:type="dxa"/>
            <w:vAlign w:val="center"/>
          </w:tcPr>
          <w:p w14:paraId="64650E73"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0,10</w:t>
            </w:r>
          </w:p>
        </w:tc>
        <w:tc>
          <w:tcPr>
            <w:tcW w:w="819" w:type="dxa"/>
            <w:vAlign w:val="center"/>
          </w:tcPr>
          <w:p w14:paraId="13E84E89"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0,54</w:t>
            </w:r>
          </w:p>
        </w:tc>
        <w:tc>
          <w:tcPr>
            <w:tcW w:w="850" w:type="dxa"/>
            <w:vAlign w:val="center"/>
          </w:tcPr>
          <w:p w14:paraId="5219A1CE"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112,2</w:t>
            </w:r>
          </w:p>
        </w:tc>
        <w:tc>
          <w:tcPr>
            <w:tcW w:w="910" w:type="dxa"/>
            <w:vAlign w:val="center"/>
          </w:tcPr>
          <w:p w14:paraId="3C6132FA"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1438,4</w:t>
            </w:r>
          </w:p>
        </w:tc>
      </w:tr>
      <w:tr w:rsidR="002A2456" w:rsidRPr="00A004B5" w14:paraId="53BBCE79" w14:textId="77777777" w:rsidTr="002A2456">
        <w:trPr>
          <w:cantSplit/>
          <w:trHeight w:val="224"/>
          <w:jc w:val="center"/>
        </w:trPr>
        <w:tc>
          <w:tcPr>
            <w:tcW w:w="1236" w:type="dxa"/>
            <w:vAlign w:val="center"/>
          </w:tcPr>
          <w:p w14:paraId="6DF486A4" w14:textId="77777777" w:rsidR="009D13B0" w:rsidRPr="00A004B5" w:rsidRDefault="009D13B0" w:rsidP="002A2456">
            <w:pPr>
              <w:ind w:left="-51" w:right="-27" w:firstLine="59"/>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1985</w:t>
            </w:r>
          </w:p>
        </w:tc>
        <w:tc>
          <w:tcPr>
            <w:tcW w:w="773" w:type="dxa"/>
            <w:vAlign w:val="center"/>
          </w:tcPr>
          <w:p w14:paraId="58DE28C1"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25,3</w:t>
            </w:r>
          </w:p>
        </w:tc>
        <w:tc>
          <w:tcPr>
            <w:tcW w:w="773" w:type="dxa"/>
            <w:vAlign w:val="center"/>
          </w:tcPr>
          <w:p w14:paraId="5DCE5299"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3,77</w:t>
            </w:r>
          </w:p>
        </w:tc>
        <w:tc>
          <w:tcPr>
            <w:tcW w:w="774" w:type="dxa"/>
            <w:vAlign w:val="center"/>
          </w:tcPr>
          <w:p w14:paraId="4F43934B"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0,40</w:t>
            </w:r>
          </w:p>
        </w:tc>
        <w:tc>
          <w:tcPr>
            <w:tcW w:w="773" w:type="dxa"/>
            <w:vAlign w:val="center"/>
          </w:tcPr>
          <w:p w14:paraId="6E768AAC"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40,1</w:t>
            </w:r>
          </w:p>
        </w:tc>
        <w:tc>
          <w:tcPr>
            <w:tcW w:w="774" w:type="dxa"/>
            <w:vAlign w:val="center"/>
          </w:tcPr>
          <w:p w14:paraId="54B2CDF0"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0,14</w:t>
            </w:r>
          </w:p>
        </w:tc>
        <w:tc>
          <w:tcPr>
            <w:tcW w:w="804" w:type="dxa"/>
            <w:vAlign w:val="center"/>
          </w:tcPr>
          <w:p w14:paraId="6A9347ED"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21,2</w:t>
            </w:r>
          </w:p>
        </w:tc>
        <w:tc>
          <w:tcPr>
            <w:tcW w:w="819" w:type="dxa"/>
            <w:vAlign w:val="center"/>
          </w:tcPr>
          <w:p w14:paraId="2F3B43D6"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7,54</w:t>
            </w:r>
          </w:p>
        </w:tc>
        <w:tc>
          <w:tcPr>
            <w:tcW w:w="819" w:type="dxa"/>
            <w:vAlign w:val="center"/>
          </w:tcPr>
          <w:p w14:paraId="0FA6426F"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0,10</w:t>
            </w:r>
          </w:p>
        </w:tc>
        <w:tc>
          <w:tcPr>
            <w:tcW w:w="819" w:type="dxa"/>
            <w:vAlign w:val="center"/>
          </w:tcPr>
          <w:p w14:paraId="784F600E"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0,48</w:t>
            </w:r>
          </w:p>
        </w:tc>
        <w:tc>
          <w:tcPr>
            <w:tcW w:w="850" w:type="dxa"/>
            <w:vAlign w:val="center"/>
          </w:tcPr>
          <w:p w14:paraId="18250115"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129,8</w:t>
            </w:r>
          </w:p>
        </w:tc>
        <w:tc>
          <w:tcPr>
            <w:tcW w:w="910" w:type="dxa"/>
            <w:vAlign w:val="center"/>
          </w:tcPr>
          <w:p w14:paraId="5EA7502E"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1256,6</w:t>
            </w:r>
          </w:p>
        </w:tc>
      </w:tr>
      <w:tr w:rsidR="002A2456" w:rsidRPr="00A004B5" w14:paraId="259F4C9F" w14:textId="77777777" w:rsidTr="002A2456">
        <w:trPr>
          <w:cantSplit/>
          <w:trHeight w:val="213"/>
          <w:jc w:val="center"/>
        </w:trPr>
        <w:tc>
          <w:tcPr>
            <w:tcW w:w="1236" w:type="dxa"/>
            <w:vAlign w:val="center"/>
          </w:tcPr>
          <w:p w14:paraId="66ECE906" w14:textId="77777777" w:rsidR="009D13B0" w:rsidRPr="00A004B5" w:rsidRDefault="009D13B0" w:rsidP="002A2456">
            <w:pPr>
              <w:ind w:left="-51" w:right="-27" w:firstLine="59"/>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1989</w:t>
            </w:r>
          </w:p>
        </w:tc>
        <w:tc>
          <w:tcPr>
            <w:tcW w:w="773" w:type="dxa"/>
            <w:vAlign w:val="center"/>
          </w:tcPr>
          <w:p w14:paraId="29B468B1"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33,5</w:t>
            </w:r>
          </w:p>
        </w:tc>
        <w:tc>
          <w:tcPr>
            <w:tcW w:w="773" w:type="dxa"/>
            <w:vAlign w:val="center"/>
          </w:tcPr>
          <w:p w14:paraId="09211C28"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5,16</w:t>
            </w:r>
          </w:p>
        </w:tc>
        <w:tc>
          <w:tcPr>
            <w:tcW w:w="774" w:type="dxa"/>
            <w:vAlign w:val="center"/>
          </w:tcPr>
          <w:p w14:paraId="5641D371"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0,7</w:t>
            </w:r>
          </w:p>
        </w:tc>
        <w:tc>
          <w:tcPr>
            <w:tcW w:w="773" w:type="dxa"/>
            <w:vAlign w:val="center"/>
          </w:tcPr>
          <w:p w14:paraId="365976A2"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29,4</w:t>
            </w:r>
          </w:p>
        </w:tc>
        <w:tc>
          <w:tcPr>
            <w:tcW w:w="774" w:type="dxa"/>
            <w:vAlign w:val="center"/>
          </w:tcPr>
          <w:p w14:paraId="212903DD"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0,15</w:t>
            </w:r>
          </w:p>
        </w:tc>
        <w:tc>
          <w:tcPr>
            <w:tcW w:w="804" w:type="dxa"/>
            <w:vAlign w:val="center"/>
          </w:tcPr>
          <w:p w14:paraId="3D85F50D"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25,8</w:t>
            </w:r>
          </w:p>
        </w:tc>
        <w:tc>
          <w:tcPr>
            <w:tcW w:w="819" w:type="dxa"/>
            <w:vAlign w:val="center"/>
          </w:tcPr>
          <w:p w14:paraId="5716BD4D"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12,83</w:t>
            </w:r>
          </w:p>
        </w:tc>
        <w:tc>
          <w:tcPr>
            <w:tcW w:w="819" w:type="dxa"/>
            <w:vAlign w:val="center"/>
          </w:tcPr>
          <w:p w14:paraId="1E691B0D"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0,13</w:t>
            </w:r>
          </w:p>
        </w:tc>
        <w:tc>
          <w:tcPr>
            <w:tcW w:w="819" w:type="dxa"/>
            <w:vAlign w:val="center"/>
          </w:tcPr>
          <w:p w14:paraId="413F80AA"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0,64</w:t>
            </w:r>
          </w:p>
        </w:tc>
        <w:tc>
          <w:tcPr>
            <w:tcW w:w="850" w:type="dxa"/>
            <w:vAlign w:val="center"/>
          </w:tcPr>
          <w:p w14:paraId="3C37C36A"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91,8</w:t>
            </w:r>
          </w:p>
        </w:tc>
        <w:tc>
          <w:tcPr>
            <w:tcW w:w="910" w:type="dxa"/>
            <w:vAlign w:val="center"/>
          </w:tcPr>
          <w:p w14:paraId="42508230"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1495,7</w:t>
            </w:r>
          </w:p>
        </w:tc>
      </w:tr>
      <w:tr w:rsidR="002A2456" w:rsidRPr="00A004B5" w14:paraId="6DD7BD73" w14:textId="77777777" w:rsidTr="002A2456">
        <w:trPr>
          <w:cantSplit/>
          <w:trHeight w:val="204"/>
          <w:jc w:val="center"/>
        </w:trPr>
        <w:tc>
          <w:tcPr>
            <w:tcW w:w="1236" w:type="dxa"/>
            <w:vAlign w:val="center"/>
          </w:tcPr>
          <w:p w14:paraId="6B4B39CA" w14:textId="77777777" w:rsidR="009D13B0" w:rsidRPr="00A004B5" w:rsidRDefault="009D13B0" w:rsidP="002A2456">
            <w:pPr>
              <w:ind w:left="-51" w:right="-27" w:firstLine="59"/>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1990</w:t>
            </w:r>
          </w:p>
        </w:tc>
        <w:tc>
          <w:tcPr>
            <w:tcW w:w="773" w:type="dxa"/>
            <w:vAlign w:val="center"/>
          </w:tcPr>
          <w:p w14:paraId="3FF4E5E8"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34,1</w:t>
            </w:r>
          </w:p>
        </w:tc>
        <w:tc>
          <w:tcPr>
            <w:tcW w:w="773" w:type="dxa"/>
            <w:vAlign w:val="center"/>
          </w:tcPr>
          <w:p w14:paraId="3124C1EF"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5,07</w:t>
            </w:r>
          </w:p>
        </w:tc>
        <w:tc>
          <w:tcPr>
            <w:tcW w:w="774" w:type="dxa"/>
            <w:vAlign w:val="center"/>
          </w:tcPr>
          <w:p w14:paraId="6A30C0B1"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0,75</w:t>
            </w:r>
          </w:p>
        </w:tc>
        <w:tc>
          <w:tcPr>
            <w:tcW w:w="773" w:type="dxa"/>
            <w:vAlign w:val="center"/>
          </w:tcPr>
          <w:p w14:paraId="6B5D4274"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17,2</w:t>
            </w:r>
          </w:p>
        </w:tc>
        <w:tc>
          <w:tcPr>
            <w:tcW w:w="774" w:type="dxa"/>
            <w:vAlign w:val="center"/>
          </w:tcPr>
          <w:p w14:paraId="73CB5B84"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0,14</w:t>
            </w:r>
          </w:p>
        </w:tc>
        <w:tc>
          <w:tcPr>
            <w:tcW w:w="804" w:type="dxa"/>
            <w:vAlign w:val="center"/>
          </w:tcPr>
          <w:p w14:paraId="5B82CF10"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24,2</w:t>
            </w:r>
          </w:p>
        </w:tc>
        <w:tc>
          <w:tcPr>
            <w:tcW w:w="819" w:type="dxa"/>
            <w:vAlign w:val="center"/>
          </w:tcPr>
          <w:p w14:paraId="444E793F"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13,98</w:t>
            </w:r>
          </w:p>
        </w:tc>
        <w:tc>
          <w:tcPr>
            <w:tcW w:w="819" w:type="dxa"/>
            <w:vAlign w:val="center"/>
          </w:tcPr>
          <w:p w14:paraId="118E36F6"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0,14</w:t>
            </w:r>
          </w:p>
        </w:tc>
        <w:tc>
          <w:tcPr>
            <w:tcW w:w="819" w:type="dxa"/>
            <w:vAlign w:val="center"/>
          </w:tcPr>
          <w:p w14:paraId="17DF4360"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0,83</w:t>
            </w:r>
          </w:p>
        </w:tc>
        <w:tc>
          <w:tcPr>
            <w:tcW w:w="850" w:type="dxa"/>
            <w:vAlign w:val="center"/>
          </w:tcPr>
          <w:p w14:paraId="6B2882B4"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94,6</w:t>
            </w:r>
          </w:p>
        </w:tc>
        <w:tc>
          <w:tcPr>
            <w:tcW w:w="910" w:type="dxa"/>
            <w:vAlign w:val="center"/>
          </w:tcPr>
          <w:p w14:paraId="0C2B2283"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1386,6</w:t>
            </w:r>
          </w:p>
        </w:tc>
      </w:tr>
      <w:tr w:rsidR="002A2456" w:rsidRPr="00A004B5" w14:paraId="21E460B6" w14:textId="77777777" w:rsidTr="002A2456">
        <w:trPr>
          <w:cantSplit/>
          <w:trHeight w:val="221"/>
          <w:jc w:val="center"/>
        </w:trPr>
        <w:tc>
          <w:tcPr>
            <w:tcW w:w="1236" w:type="dxa"/>
            <w:vAlign w:val="center"/>
          </w:tcPr>
          <w:p w14:paraId="088BD805" w14:textId="77777777" w:rsidR="009D13B0" w:rsidRPr="00A004B5" w:rsidRDefault="009D13B0" w:rsidP="002A2456">
            <w:pPr>
              <w:ind w:left="-51" w:right="-27" w:firstLine="59"/>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1995</w:t>
            </w:r>
          </w:p>
        </w:tc>
        <w:tc>
          <w:tcPr>
            <w:tcW w:w="773" w:type="dxa"/>
            <w:vAlign w:val="center"/>
          </w:tcPr>
          <w:p w14:paraId="77EAF960"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27,9</w:t>
            </w:r>
          </w:p>
        </w:tc>
        <w:tc>
          <w:tcPr>
            <w:tcW w:w="773" w:type="dxa"/>
            <w:vAlign w:val="center"/>
          </w:tcPr>
          <w:p w14:paraId="0C6DD59C"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5,10</w:t>
            </w:r>
          </w:p>
        </w:tc>
        <w:tc>
          <w:tcPr>
            <w:tcW w:w="774" w:type="dxa"/>
            <w:vAlign w:val="center"/>
          </w:tcPr>
          <w:p w14:paraId="6CA86D5A"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0,55</w:t>
            </w:r>
          </w:p>
        </w:tc>
        <w:tc>
          <w:tcPr>
            <w:tcW w:w="773" w:type="dxa"/>
            <w:vAlign w:val="center"/>
          </w:tcPr>
          <w:p w14:paraId="147811EE"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32,5</w:t>
            </w:r>
          </w:p>
        </w:tc>
        <w:tc>
          <w:tcPr>
            <w:tcW w:w="774" w:type="dxa"/>
            <w:vAlign w:val="center"/>
          </w:tcPr>
          <w:p w14:paraId="5D54913B"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0,15</w:t>
            </w:r>
          </w:p>
        </w:tc>
        <w:tc>
          <w:tcPr>
            <w:tcW w:w="804" w:type="dxa"/>
            <w:vAlign w:val="center"/>
          </w:tcPr>
          <w:p w14:paraId="10546000"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22,3</w:t>
            </w:r>
          </w:p>
        </w:tc>
        <w:tc>
          <w:tcPr>
            <w:tcW w:w="819" w:type="dxa"/>
            <w:vAlign w:val="center"/>
          </w:tcPr>
          <w:p w14:paraId="0FF39221"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8,76</w:t>
            </w:r>
          </w:p>
        </w:tc>
        <w:tc>
          <w:tcPr>
            <w:tcW w:w="819" w:type="dxa"/>
            <w:vAlign w:val="center"/>
          </w:tcPr>
          <w:p w14:paraId="0E39C353"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0,13</w:t>
            </w:r>
          </w:p>
        </w:tc>
        <w:tc>
          <w:tcPr>
            <w:tcW w:w="819" w:type="dxa"/>
            <w:vAlign w:val="center"/>
          </w:tcPr>
          <w:p w14:paraId="5906F7A1"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0,51</w:t>
            </w:r>
          </w:p>
        </w:tc>
        <w:tc>
          <w:tcPr>
            <w:tcW w:w="850" w:type="dxa"/>
            <w:vAlign w:val="center"/>
          </w:tcPr>
          <w:p w14:paraId="7B56C954"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101,1</w:t>
            </w:r>
          </w:p>
        </w:tc>
        <w:tc>
          <w:tcPr>
            <w:tcW w:w="910" w:type="dxa"/>
            <w:vAlign w:val="center"/>
          </w:tcPr>
          <w:p w14:paraId="4B76A6A8"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1417,8</w:t>
            </w:r>
          </w:p>
        </w:tc>
      </w:tr>
      <w:tr w:rsidR="002A2456" w:rsidRPr="00A004B5" w14:paraId="343AE6F5" w14:textId="77777777" w:rsidTr="002A2456">
        <w:trPr>
          <w:cantSplit/>
          <w:trHeight w:val="212"/>
          <w:jc w:val="center"/>
        </w:trPr>
        <w:tc>
          <w:tcPr>
            <w:tcW w:w="1236" w:type="dxa"/>
            <w:vAlign w:val="center"/>
          </w:tcPr>
          <w:p w14:paraId="515EEC40" w14:textId="77777777" w:rsidR="009D13B0" w:rsidRPr="00A004B5" w:rsidRDefault="009D13B0" w:rsidP="002A2456">
            <w:pPr>
              <w:ind w:left="-51" w:right="-27" w:firstLine="59"/>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2003</w:t>
            </w:r>
          </w:p>
        </w:tc>
        <w:tc>
          <w:tcPr>
            <w:tcW w:w="773" w:type="dxa"/>
            <w:vAlign w:val="center"/>
          </w:tcPr>
          <w:p w14:paraId="419A2DB0"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27,6</w:t>
            </w:r>
          </w:p>
        </w:tc>
        <w:tc>
          <w:tcPr>
            <w:tcW w:w="773" w:type="dxa"/>
            <w:vAlign w:val="center"/>
          </w:tcPr>
          <w:p w14:paraId="52D79BFE"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3,37</w:t>
            </w:r>
          </w:p>
        </w:tc>
        <w:tc>
          <w:tcPr>
            <w:tcW w:w="774" w:type="dxa"/>
            <w:vAlign w:val="center"/>
          </w:tcPr>
          <w:p w14:paraId="34883E0F"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0,52</w:t>
            </w:r>
          </w:p>
        </w:tc>
        <w:tc>
          <w:tcPr>
            <w:tcW w:w="773" w:type="dxa"/>
            <w:vAlign w:val="center"/>
          </w:tcPr>
          <w:p w14:paraId="69C196AB"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27,5</w:t>
            </w:r>
          </w:p>
        </w:tc>
        <w:tc>
          <w:tcPr>
            <w:tcW w:w="774" w:type="dxa"/>
            <w:vAlign w:val="center"/>
          </w:tcPr>
          <w:p w14:paraId="42BE1A6D"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0,18</w:t>
            </w:r>
          </w:p>
        </w:tc>
        <w:tc>
          <w:tcPr>
            <w:tcW w:w="804" w:type="dxa"/>
            <w:vAlign w:val="center"/>
          </w:tcPr>
          <w:p w14:paraId="1208AE8D"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22,7</w:t>
            </w:r>
          </w:p>
        </w:tc>
        <w:tc>
          <w:tcPr>
            <w:tcW w:w="819" w:type="dxa"/>
            <w:vAlign w:val="center"/>
          </w:tcPr>
          <w:p w14:paraId="721D20B9"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5,56</w:t>
            </w:r>
          </w:p>
        </w:tc>
        <w:tc>
          <w:tcPr>
            <w:tcW w:w="819" w:type="dxa"/>
            <w:vAlign w:val="center"/>
          </w:tcPr>
          <w:p w14:paraId="627D60AD"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0,10</w:t>
            </w:r>
          </w:p>
        </w:tc>
        <w:tc>
          <w:tcPr>
            <w:tcW w:w="819" w:type="dxa"/>
            <w:vAlign w:val="center"/>
          </w:tcPr>
          <w:p w14:paraId="7EF2B645"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0,73</w:t>
            </w:r>
          </w:p>
        </w:tc>
        <w:tc>
          <w:tcPr>
            <w:tcW w:w="850" w:type="dxa"/>
            <w:vAlign w:val="center"/>
          </w:tcPr>
          <w:p w14:paraId="404764B6"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96,7</w:t>
            </w:r>
          </w:p>
        </w:tc>
        <w:tc>
          <w:tcPr>
            <w:tcW w:w="910" w:type="dxa"/>
            <w:vAlign w:val="center"/>
          </w:tcPr>
          <w:p w14:paraId="0DEF6679"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1483,3</w:t>
            </w:r>
          </w:p>
        </w:tc>
      </w:tr>
      <w:tr w:rsidR="002A2456" w:rsidRPr="00A004B5" w14:paraId="49E18A47" w14:textId="77777777" w:rsidTr="002A2456">
        <w:trPr>
          <w:cantSplit/>
          <w:trHeight w:val="201"/>
          <w:jc w:val="center"/>
        </w:trPr>
        <w:tc>
          <w:tcPr>
            <w:tcW w:w="1236" w:type="dxa"/>
            <w:vAlign w:val="center"/>
          </w:tcPr>
          <w:p w14:paraId="52BB04EB" w14:textId="77777777" w:rsidR="009D13B0" w:rsidRPr="00A004B5" w:rsidRDefault="009D13B0" w:rsidP="002A2456">
            <w:pPr>
              <w:ind w:left="-51" w:right="-27" w:firstLine="59"/>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2004</w:t>
            </w:r>
          </w:p>
        </w:tc>
        <w:tc>
          <w:tcPr>
            <w:tcW w:w="773" w:type="dxa"/>
            <w:vAlign w:val="center"/>
          </w:tcPr>
          <w:p w14:paraId="6BB882E3"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24,8</w:t>
            </w:r>
          </w:p>
        </w:tc>
        <w:tc>
          <w:tcPr>
            <w:tcW w:w="773" w:type="dxa"/>
            <w:vAlign w:val="center"/>
          </w:tcPr>
          <w:p w14:paraId="20821E4D"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3,29</w:t>
            </w:r>
          </w:p>
        </w:tc>
        <w:tc>
          <w:tcPr>
            <w:tcW w:w="774" w:type="dxa"/>
            <w:vAlign w:val="center"/>
          </w:tcPr>
          <w:p w14:paraId="3AD12FBD"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0,42</w:t>
            </w:r>
          </w:p>
        </w:tc>
        <w:tc>
          <w:tcPr>
            <w:tcW w:w="773" w:type="dxa"/>
            <w:vAlign w:val="center"/>
          </w:tcPr>
          <w:p w14:paraId="06212F3E"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41,5</w:t>
            </w:r>
          </w:p>
        </w:tc>
        <w:tc>
          <w:tcPr>
            <w:tcW w:w="774" w:type="dxa"/>
            <w:vAlign w:val="center"/>
          </w:tcPr>
          <w:p w14:paraId="421E1F3C"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0,16</w:t>
            </w:r>
          </w:p>
        </w:tc>
        <w:tc>
          <w:tcPr>
            <w:tcW w:w="804" w:type="dxa"/>
            <w:vAlign w:val="center"/>
          </w:tcPr>
          <w:p w14:paraId="18A1261A"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25,6</w:t>
            </w:r>
          </w:p>
        </w:tc>
        <w:tc>
          <w:tcPr>
            <w:tcW w:w="819" w:type="dxa"/>
            <w:vAlign w:val="center"/>
          </w:tcPr>
          <w:p w14:paraId="793F7D19"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16,3</w:t>
            </w:r>
          </w:p>
        </w:tc>
        <w:tc>
          <w:tcPr>
            <w:tcW w:w="819" w:type="dxa"/>
            <w:vAlign w:val="center"/>
          </w:tcPr>
          <w:p w14:paraId="13AF1721"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0,15</w:t>
            </w:r>
          </w:p>
        </w:tc>
        <w:tc>
          <w:tcPr>
            <w:tcW w:w="819" w:type="dxa"/>
            <w:vAlign w:val="center"/>
          </w:tcPr>
          <w:p w14:paraId="3F1707F5"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0,94</w:t>
            </w:r>
          </w:p>
        </w:tc>
        <w:tc>
          <w:tcPr>
            <w:tcW w:w="850" w:type="dxa"/>
            <w:vAlign w:val="center"/>
          </w:tcPr>
          <w:p w14:paraId="719919F8"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147,6</w:t>
            </w:r>
          </w:p>
        </w:tc>
        <w:tc>
          <w:tcPr>
            <w:tcW w:w="910" w:type="dxa"/>
            <w:vAlign w:val="center"/>
          </w:tcPr>
          <w:p w14:paraId="19862260"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1323,1</w:t>
            </w:r>
          </w:p>
        </w:tc>
      </w:tr>
      <w:tr w:rsidR="002A2456" w:rsidRPr="00A004B5" w14:paraId="1AB32674" w14:textId="77777777" w:rsidTr="002A2456">
        <w:trPr>
          <w:cantSplit/>
          <w:trHeight w:val="206"/>
          <w:jc w:val="center"/>
        </w:trPr>
        <w:tc>
          <w:tcPr>
            <w:tcW w:w="1236" w:type="dxa"/>
            <w:vAlign w:val="center"/>
          </w:tcPr>
          <w:p w14:paraId="6C82919E" w14:textId="77777777" w:rsidR="009D13B0" w:rsidRPr="00A004B5" w:rsidRDefault="009D13B0" w:rsidP="002A2456">
            <w:pPr>
              <w:ind w:left="-51" w:right="-27" w:firstLine="59"/>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2005</w:t>
            </w:r>
          </w:p>
        </w:tc>
        <w:tc>
          <w:tcPr>
            <w:tcW w:w="773" w:type="dxa"/>
            <w:vAlign w:val="center"/>
          </w:tcPr>
          <w:p w14:paraId="681953B5"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27,8</w:t>
            </w:r>
          </w:p>
        </w:tc>
        <w:tc>
          <w:tcPr>
            <w:tcW w:w="773" w:type="dxa"/>
            <w:vAlign w:val="center"/>
          </w:tcPr>
          <w:p w14:paraId="2EAD2397"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3,62</w:t>
            </w:r>
          </w:p>
        </w:tc>
        <w:tc>
          <w:tcPr>
            <w:tcW w:w="774" w:type="dxa"/>
            <w:vAlign w:val="center"/>
          </w:tcPr>
          <w:p w14:paraId="433B33B8"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0,50</w:t>
            </w:r>
          </w:p>
        </w:tc>
        <w:tc>
          <w:tcPr>
            <w:tcW w:w="773" w:type="dxa"/>
            <w:vAlign w:val="center"/>
          </w:tcPr>
          <w:p w14:paraId="513BE7D8"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25,0</w:t>
            </w:r>
          </w:p>
        </w:tc>
        <w:tc>
          <w:tcPr>
            <w:tcW w:w="774" w:type="dxa"/>
            <w:vAlign w:val="center"/>
          </w:tcPr>
          <w:p w14:paraId="023A26AF"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0,19</w:t>
            </w:r>
          </w:p>
        </w:tc>
        <w:tc>
          <w:tcPr>
            <w:tcW w:w="804" w:type="dxa"/>
            <w:vAlign w:val="center"/>
          </w:tcPr>
          <w:p w14:paraId="0BEAB98E"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28,9</w:t>
            </w:r>
          </w:p>
        </w:tc>
        <w:tc>
          <w:tcPr>
            <w:tcW w:w="819" w:type="dxa"/>
            <w:vAlign w:val="center"/>
          </w:tcPr>
          <w:p w14:paraId="46DD35FC"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17,6</w:t>
            </w:r>
          </w:p>
        </w:tc>
        <w:tc>
          <w:tcPr>
            <w:tcW w:w="819" w:type="dxa"/>
            <w:vAlign w:val="center"/>
          </w:tcPr>
          <w:p w14:paraId="2F6CD443"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0,17</w:t>
            </w:r>
          </w:p>
        </w:tc>
        <w:tc>
          <w:tcPr>
            <w:tcW w:w="819" w:type="dxa"/>
            <w:vAlign w:val="center"/>
          </w:tcPr>
          <w:p w14:paraId="7D17E315"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1,19</w:t>
            </w:r>
          </w:p>
        </w:tc>
        <w:tc>
          <w:tcPr>
            <w:tcW w:w="850" w:type="dxa"/>
            <w:vAlign w:val="center"/>
          </w:tcPr>
          <w:p w14:paraId="186F872E"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94,3</w:t>
            </w:r>
          </w:p>
        </w:tc>
        <w:tc>
          <w:tcPr>
            <w:tcW w:w="910" w:type="dxa"/>
            <w:vAlign w:val="center"/>
          </w:tcPr>
          <w:p w14:paraId="09A1AE94" w14:textId="77777777" w:rsidR="009D13B0" w:rsidRPr="00A004B5" w:rsidRDefault="009D13B0" w:rsidP="002A2456">
            <w:pPr>
              <w:ind w:left="-85" w:right="-27"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1487,4</w:t>
            </w:r>
          </w:p>
        </w:tc>
      </w:tr>
      <w:tr w:rsidR="002A2456" w:rsidRPr="00A004B5" w14:paraId="5103301A" w14:textId="77777777" w:rsidTr="002A2456">
        <w:trPr>
          <w:cantSplit/>
          <w:trHeight w:val="454"/>
          <w:jc w:val="center"/>
        </w:trPr>
        <w:tc>
          <w:tcPr>
            <w:tcW w:w="1236" w:type="dxa"/>
            <w:vAlign w:val="center"/>
          </w:tcPr>
          <w:p w14:paraId="65D6FCF1" w14:textId="77777777" w:rsidR="009D13B0" w:rsidRPr="00A004B5" w:rsidRDefault="002A2456" w:rsidP="002A2456">
            <w:pPr>
              <w:ind w:left="-51" w:right="-27" w:firstLine="59"/>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M±m</w:t>
            </w:r>
          </w:p>
        </w:tc>
        <w:tc>
          <w:tcPr>
            <w:tcW w:w="773" w:type="dxa"/>
            <w:vAlign w:val="center"/>
          </w:tcPr>
          <w:p w14:paraId="03B28A5D"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28,8</w:t>
            </w:r>
          </w:p>
          <w:p w14:paraId="7372B8F8"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 2,7</w:t>
            </w:r>
          </w:p>
        </w:tc>
        <w:tc>
          <w:tcPr>
            <w:tcW w:w="773" w:type="dxa"/>
            <w:vAlign w:val="center"/>
          </w:tcPr>
          <w:p w14:paraId="132F0239"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4,2</w:t>
            </w:r>
          </w:p>
          <w:p w14:paraId="0D750F90"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 0,7</w:t>
            </w:r>
          </w:p>
        </w:tc>
        <w:tc>
          <w:tcPr>
            <w:tcW w:w="774" w:type="dxa"/>
            <w:vAlign w:val="center"/>
          </w:tcPr>
          <w:p w14:paraId="5EE2CC65"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0,53</w:t>
            </w:r>
          </w:p>
          <w:p w14:paraId="3DC82AAA"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±0,09</w:t>
            </w:r>
          </w:p>
        </w:tc>
        <w:tc>
          <w:tcPr>
            <w:tcW w:w="773" w:type="dxa"/>
            <w:vAlign w:val="center"/>
          </w:tcPr>
          <w:p w14:paraId="43198BC8"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31,6</w:t>
            </w:r>
          </w:p>
          <w:p w14:paraId="46145132"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 6,8</w:t>
            </w:r>
          </w:p>
        </w:tc>
        <w:tc>
          <w:tcPr>
            <w:tcW w:w="774" w:type="dxa"/>
            <w:vAlign w:val="center"/>
          </w:tcPr>
          <w:p w14:paraId="147BC754"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0,15</w:t>
            </w:r>
          </w:p>
          <w:p w14:paraId="6B9AA506"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±0,01</w:t>
            </w:r>
          </w:p>
        </w:tc>
        <w:tc>
          <w:tcPr>
            <w:tcW w:w="804" w:type="dxa"/>
            <w:vAlign w:val="center"/>
          </w:tcPr>
          <w:p w14:paraId="26B9CA45"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23,9</w:t>
            </w:r>
          </w:p>
          <w:p w14:paraId="409192E8"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 2,3</w:t>
            </w:r>
          </w:p>
        </w:tc>
        <w:tc>
          <w:tcPr>
            <w:tcW w:w="819" w:type="dxa"/>
            <w:vAlign w:val="center"/>
          </w:tcPr>
          <w:p w14:paraId="2BBD9FF4"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11,0</w:t>
            </w:r>
          </w:p>
          <w:p w14:paraId="24AE2D08"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 4,2</w:t>
            </w:r>
          </w:p>
        </w:tc>
        <w:tc>
          <w:tcPr>
            <w:tcW w:w="819" w:type="dxa"/>
            <w:vAlign w:val="center"/>
          </w:tcPr>
          <w:p w14:paraId="49025A22"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0,12</w:t>
            </w:r>
          </w:p>
          <w:p w14:paraId="7A48961A"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±0,02</w:t>
            </w:r>
          </w:p>
        </w:tc>
        <w:tc>
          <w:tcPr>
            <w:tcW w:w="819" w:type="dxa"/>
            <w:vAlign w:val="center"/>
          </w:tcPr>
          <w:p w14:paraId="4DB355C9"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0,73</w:t>
            </w:r>
          </w:p>
          <w:p w14:paraId="73EEE10C"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 0,2</w:t>
            </w:r>
          </w:p>
        </w:tc>
        <w:tc>
          <w:tcPr>
            <w:tcW w:w="850" w:type="dxa"/>
            <w:vAlign w:val="center"/>
          </w:tcPr>
          <w:p w14:paraId="2E3C922E"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108,5</w:t>
            </w:r>
          </w:p>
        </w:tc>
        <w:tc>
          <w:tcPr>
            <w:tcW w:w="910" w:type="dxa"/>
            <w:vAlign w:val="center"/>
          </w:tcPr>
          <w:p w14:paraId="64C0BC43" w14:textId="77777777" w:rsidR="009D13B0" w:rsidRPr="00A004B5" w:rsidRDefault="009D13B0" w:rsidP="002A2456">
            <w:pPr>
              <w:ind w:left="-114" w:right="-72" w:firstLine="0"/>
              <w:rPr>
                <w:rFonts w:ascii="Times New Roman" w:eastAsia="Times New Roman" w:hAnsi="Times New Roman" w:cs="Times New Roman"/>
                <w:color w:val="000000"/>
                <w:sz w:val="24"/>
                <w:szCs w:val="24"/>
                <w:lang w:eastAsia="ru-RU"/>
              </w:rPr>
            </w:pPr>
            <w:r w:rsidRPr="00A004B5">
              <w:rPr>
                <w:rFonts w:ascii="Times New Roman" w:eastAsia="Times New Roman" w:hAnsi="Times New Roman" w:cs="Times New Roman"/>
                <w:color w:val="000000"/>
                <w:sz w:val="24"/>
                <w:szCs w:val="24"/>
                <w:lang w:eastAsia="ru-RU"/>
              </w:rPr>
              <w:t>1411,1± 66,7</w:t>
            </w:r>
          </w:p>
        </w:tc>
      </w:tr>
      <w:tr w:rsidR="002A2456" w:rsidRPr="00A004B5" w14:paraId="0DCDE0C0" w14:textId="77777777" w:rsidTr="00B82D34">
        <w:trPr>
          <w:cantSplit/>
          <w:trHeight w:val="475"/>
          <w:jc w:val="center"/>
        </w:trPr>
        <w:tc>
          <w:tcPr>
            <w:tcW w:w="1236" w:type="dxa"/>
            <w:vAlign w:val="center"/>
          </w:tcPr>
          <w:p w14:paraId="02594684" w14:textId="77777777" w:rsidR="009D13B0" w:rsidRPr="00A004B5" w:rsidRDefault="002A2456" w:rsidP="002A2456">
            <w:pPr>
              <w:ind w:left="-65" w:right="-108" w:hanging="14"/>
              <w:jc w:val="both"/>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амброзії</w:t>
            </w:r>
          </w:p>
        </w:tc>
        <w:tc>
          <w:tcPr>
            <w:tcW w:w="773" w:type="dxa"/>
            <w:vAlign w:val="center"/>
          </w:tcPr>
          <w:p w14:paraId="35F2ED1A"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22,3</w:t>
            </w:r>
          </w:p>
        </w:tc>
        <w:tc>
          <w:tcPr>
            <w:tcW w:w="773" w:type="dxa"/>
            <w:vAlign w:val="center"/>
          </w:tcPr>
          <w:p w14:paraId="437ECC4C"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5,80</w:t>
            </w:r>
          </w:p>
        </w:tc>
        <w:tc>
          <w:tcPr>
            <w:tcW w:w="774" w:type="dxa"/>
            <w:vAlign w:val="center"/>
          </w:tcPr>
          <w:p w14:paraId="727065E2"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0,77</w:t>
            </w:r>
          </w:p>
        </w:tc>
        <w:tc>
          <w:tcPr>
            <w:tcW w:w="773" w:type="dxa"/>
            <w:vAlign w:val="center"/>
          </w:tcPr>
          <w:p w14:paraId="5D018CFB"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11,5</w:t>
            </w:r>
          </w:p>
        </w:tc>
        <w:tc>
          <w:tcPr>
            <w:tcW w:w="774" w:type="dxa"/>
            <w:vAlign w:val="center"/>
          </w:tcPr>
          <w:p w14:paraId="1F8A5905"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804" w:type="dxa"/>
            <w:vAlign w:val="center"/>
          </w:tcPr>
          <w:p w14:paraId="1985D482"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23,9</w:t>
            </w:r>
          </w:p>
        </w:tc>
        <w:tc>
          <w:tcPr>
            <w:tcW w:w="819" w:type="dxa"/>
            <w:vAlign w:val="center"/>
          </w:tcPr>
          <w:p w14:paraId="3E3641D7"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9,1</w:t>
            </w:r>
          </w:p>
        </w:tc>
        <w:tc>
          <w:tcPr>
            <w:tcW w:w="819" w:type="dxa"/>
            <w:vAlign w:val="center"/>
          </w:tcPr>
          <w:p w14:paraId="42889AF0"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0,17</w:t>
            </w:r>
          </w:p>
        </w:tc>
        <w:tc>
          <w:tcPr>
            <w:tcW w:w="819" w:type="dxa"/>
            <w:vAlign w:val="center"/>
          </w:tcPr>
          <w:p w14:paraId="0DACCE1F"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0,72</w:t>
            </w:r>
          </w:p>
        </w:tc>
        <w:tc>
          <w:tcPr>
            <w:tcW w:w="850" w:type="dxa"/>
            <w:vAlign w:val="center"/>
          </w:tcPr>
          <w:p w14:paraId="396C2213"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96,7</w:t>
            </w:r>
          </w:p>
        </w:tc>
        <w:tc>
          <w:tcPr>
            <w:tcW w:w="910" w:type="dxa"/>
            <w:vAlign w:val="center"/>
          </w:tcPr>
          <w:p w14:paraId="04641031" w14:textId="77777777" w:rsidR="009D13B0" w:rsidRPr="00A004B5" w:rsidRDefault="009D13B0" w:rsidP="002A2456">
            <w:pPr>
              <w:ind w:left="-85" w:right="-2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1483,3</w:t>
            </w:r>
          </w:p>
        </w:tc>
      </w:tr>
    </w:tbl>
    <w:p w14:paraId="2E33DB07" w14:textId="77777777" w:rsidR="009D13B0" w:rsidRPr="00A004B5" w:rsidRDefault="009D13B0" w:rsidP="009D13B0">
      <w:pPr>
        <w:jc w:val="both"/>
        <w:rPr>
          <w:rFonts w:ascii="Times New Roman" w:eastAsia="Times New Roman" w:hAnsi="Times New Roman" w:cs="Times New Roman;Symbol;Arial;"/>
          <w:color w:val="000000"/>
          <w:sz w:val="24"/>
          <w:szCs w:val="24"/>
          <w:lang w:eastAsia="ru-RU"/>
        </w:rPr>
      </w:pPr>
      <w:r w:rsidRPr="00A004B5">
        <w:rPr>
          <w:rFonts w:ascii="Times New Roman" w:eastAsia="Times New Roman" w:hAnsi="Times New Roman" w:cs="Times New Roman;Symbol;Arial;"/>
          <w:color w:val="000000"/>
          <w:sz w:val="24"/>
          <w:szCs w:val="24"/>
          <w:lang w:eastAsia="ru-RU"/>
        </w:rPr>
        <w:t>Примітки:</w:t>
      </w:r>
      <w:r w:rsidR="002A2456" w:rsidRPr="00A004B5">
        <w:rPr>
          <w:rFonts w:ascii="Times New Roman" w:eastAsia="Times New Roman" w:hAnsi="Times New Roman" w:cs="Times New Roman;Symbol;Arial;"/>
          <w:color w:val="000000"/>
          <w:sz w:val="24"/>
          <w:szCs w:val="24"/>
          <w:lang w:eastAsia="ru-RU"/>
        </w:rPr>
        <w:t xml:space="preserve"> </w:t>
      </w:r>
      <w:r w:rsidRPr="00A004B5">
        <w:rPr>
          <w:rFonts w:ascii="Times New Roman" w:eastAsia="Times New Roman" w:hAnsi="Times New Roman" w:cs="Times New Roman;Symbol;Arial;"/>
          <w:color w:val="000000"/>
          <w:sz w:val="24"/>
          <w:szCs w:val="24"/>
          <w:lang w:eastAsia="ru-RU"/>
        </w:rPr>
        <w:t>*кормова цінність для сільськогосподарських тварин відсутня</w:t>
      </w:r>
    </w:p>
    <w:p w14:paraId="166654A4" w14:textId="77777777" w:rsidR="00C44B33" w:rsidRPr="00A004B5" w:rsidRDefault="00C44B33" w:rsidP="00FC034F">
      <w:pPr>
        <w:widowControl w:val="0"/>
        <w:autoSpaceDE w:val="0"/>
        <w:autoSpaceDN w:val="0"/>
        <w:adjustRightInd w:val="0"/>
        <w:jc w:val="both"/>
        <w:rPr>
          <w:rFonts w:ascii="Times New Roman" w:eastAsia="Times New Roman" w:hAnsi="Times New Roman" w:cs="Times New Roman;Symbol;Arial;"/>
          <w:bCs/>
          <w:color w:val="000000"/>
          <w:sz w:val="16"/>
          <w:szCs w:val="16"/>
          <w:lang w:eastAsia="ru-RU"/>
        </w:rPr>
      </w:pPr>
    </w:p>
    <w:p w14:paraId="6EC9DAC9" w14:textId="77777777" w:rsidR="001930CF" w:rsidRPr="00A004B5" w:rsidRDefault="001930CF" w:rsidP="001930CF">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Отримані результати (Табл.11) показують, що 1 кг різнотрав’я (природної вологості) містить від 0,15 до 0,19 умовних кормових одиниць. Такий рівень поживності цілком задовільний для рослиноїдних тварин. Рівні вмісту сполук важких металів у досліджених зразках степового різнотрав’я не перевершують меж діючих ГДК і є безпечним для тварин.</w:t>
      </w:r>
    </w:p>
    <w:p w14:paraId="50DB4E99" w14:textId="77777777" w:rsidR="001930CF" w:rsidRPr="00A004B5" w:rsidRDefault="001930CF" w:rsidP="001930CF">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 xml:space="preserve">Вміст головних дефіцитних макроелементів – кальцію та фосфору, в рослинній масі степового різнотрав’я також є задовільним і свідчить про нормальні запаси цих елементів у ґрунтах. Близькі за мінеральним складом до степового різнотрав’я і якісні показники зеленої маси високорослих трав’янистих рослин порушених земель, головними представниками яких є амброзії. При цьому останні, маючи в своєму складі менший вміст води (і більше клітковини), утримують у </w:t>
      </w:r>
      <w:smartTag w:uri="urn:schemas-microsoft-com:office:smarttags" w:element="metricconverter">
        <w:smartTagPr>
          <w:attr w:name="ProductID" w:val="1 кг"/>
        </w:smartTagPr>
        <w:r w:rsidRPr="00A004B5">
          <w:rPr>
            <w:rFonts w:ascii="Times New Roman" w:eastAsia="Times New Roman" w:hAnsi="Times New Roman" w:cs="Times New Roman;Symbol;Arial;"/>
            <w:bCs/>
            <w:color w:val="000000"/>
            <w:sz w:val="28"/>
            <w:szCs w:val="24"/>
            <w:lang w:eastAsia="ru-RU"/>
          </w:rPr>
          <w:t>1 кг</w:t>
        </w:r>
      </w:smartTag>
      <w:r w:rsidRPr="00A004B5">
        <w:rPr>
          <w:rFonts w:ascii="Times New Roman" w:eastAsia="Times New Roman" w:hAnsi="Times New Roman" w:cs="Times New Roman;Symbol;Arial;"/>
          <w:bCs/>
          <w:color w:val="000000"/>
          <w:sz w:val="28"/>
          <w:szCs w:val="24"/>
          <w:lang w:eastAsia="ru-RU"/>
        </w:rPr>
        <w:t xml:space="preserve"> свіжої маси майже в 1,4 рази більше сухого залишку, ніж </w:t>
      </w:r>
      <w:smartTag w:uri="urn:schemas-microsoft-com:office:smarttags" w:element="metricconverter">
        <w:smartTagPr>
          <w:attr w:name="ProductID" w:val="1 кг"/>
        </w:smartTagPr>
        <w:r w:rsidRPr="00A004B5">
          <w:rPr>
            <w:rFonts w:ascii="Times New Roman" w:eastAsia="Times New Roman" w:hAnsi="Times New Roman" w:cs="Times New Roman;Symbol;Arial;"/>
            <w:bCs/>
            <w:color w:val="000000"/>
            <w:sz w:val="28"/>
            <w:szCs w:val="24"/>
            <w:lang w:eastAsia="ru-RU"/>
          </w:rPr>
          <w:t>1 кг</w:t>
        </w:r>
      </w:smartTag>
      <w:r w:rsidRPr="00A004B5">
        <w:rPr>
          <w:rFonts w:ascii="Times New Roman" w:eastAsia="Times New Roman" w:hAnsi="Times New Roman" w:cs="Times New Roman;Symbol;Arial;"/>
          <w:bCs/>
          <w:color w:val="000000"/>
          <w:sz w:val="28"/>
          <w:szCs w:val="24"/>
          <w:lang w:eastAsia="ru-RU"/>
        </w:rPr>
        <w:t xml:space="preserve"> степового різнотрав’я.</w:t>
      </w:r>
    </w:p>
    <w:p w14:paraId="08632DE9" w14:textId="77777777" w:rsidR="009D13B0" w:rsidRPr="00A004B5" w:rsidRDefault="009D13B0" w:rsidP="009D13B0">
      <w:pPr>
        <w:widowControl w:val="0"/>
        <w:autoSpaceDE w:val="0"/>
        <w:autoSpaceDN w:val="0"/>
        <w:adjustRightInd w:val="0"/>
        <w:jc w:val="both"/>
        <w:rPr>
          <w:rFonts w:ascii="Times New Roman" w:eastAsia="Times New Roman" w:hAnsi="Times New Roman" w:cs="Times New Roman"/>
          <w:bCs/>
          <w:sz w:val="28"/>
          <w:szCs w:val="24"/>
          <w:lang w:eastAsia="ru-RU"/>
        </w:rPr>
      </w:pPr>
      <w:r w:rsidRPr="00A004B5">
        <w:rPr>
          <w:rFonts w:ascii="Times New Roman" w:eastAsia="Times New Roman" w:hAnsi="Times New Roman" w:cs="Times New Roman;Symbol;Arial;"/>
          <w:bCs/>
          <w:color w:val="000000"/>
          <w:sz w:val="28"/>
          <w:szCs w:val="24"/>
          <w:lang w:eastAsia="ru-RU"/>
        </w:rPr>
        <w:t>Таким чином, вміст мінеральних складових (при перерахунку на сухо-повітряну масу) у високоцінного в кормовому відношенні різнотрав’я та у високор</w:t>
      </w:r>
      <w:r w:rsidR="00074F4E" w:rsidRPr="00A004B5">
        <w:rPr>
          <w:rFonts w:ascii="Times New Roman" w:eastAsia="Times New Roman" w:hAnsi="Times New Roman" w:cs="Times New Roman;Symbol;Arial;"/>
          <w:bCs/>
          <w:color w:val="000000"/>
          <w:sz w:val="28"/>
          <w:szCs w:val="24"/>
          <w:lang w:eastAsia="ru-RU"/>
        </w:rPr>
        <w:t xml:space="preserve">ослих бур’янів, значно різний. </w:t>
      </w:r>
      <w:r w:rsidRPr="00A004B5">
        <w:rPr>
          <w:rFonts w:ascii="Times New Roman" w:eastAsia="Times New Roman" w:hAnsi="Times New Roman" w:cs="Times New Roman"/>
          <w:bCs/>
          <w:sz w:val="28"/>
          <w:szCs w:val="24"/>
          <w:lang w:eastAsia="ru-RU"/>
        </w:rPr>
        <w:t xml:space="preserve">При аналізі багаторічних показників кормової цінності степової рослинності простежений певний взаємозв’язок рівня поживності з кліматичними параметрами року. Так, помітне деяке поліпшення поживності кормів у посушливі роки з високою сумою позитивних температур. На жаль, у ці роки звичайним є і найкоротшим період вегетації степової рослинності, яка вже в середині липня всихає. Навіть у роки з достатнім рівнем опадів до середини літа більшість трав’янистих рослин степової зони вже піддані природному в'яненню та висиханню на кореню. Це значно обмежує період повноцінного кормозабезпечення тварин, хоча суха рослинність зберігає своє кормове та захисне (укриття для тварин) значення. </w:t>
      </w:r>
    </w:p>
    <w:p w14:paraId="5FE4ED74" w14:textId="77777777" w:rsidR="00A40D2A" w:rsidRPr="00A004B5" w:rsidRDefault="009D13B0" w:rsidP="00FC034F">
      <w:pPr>
        <w:widowControl w:val="0"/>
        <w:autoSpaceDE w:val="0"/>
        <w:autoSpaceDN w:val="0"/>
        <w:adjustRightInd w:val="0"/>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sz w:val="28"/>
          <w:szCs w:val="24"/>
          <w:lang w:eastAsia="ru-RU"/>
        </w:rPr>
        <w:t xml:space="preserve">В екологічному плані заміна аборигенних рослинних угруповань вторинними травостоями із полині та амброзії, які не мають кормової цінності, призводить до </w:t>
      </w:r>
      <w:r w:rsidR="002A2456" w:rsidRPr="00A004B5">
        <w:rPr>
          <w:rFonts w:ascii="Times New Roman" w:eastAsia="Times New Roman" w:hAnsi="Times New Roman" w:cs="Times New Roman"/>
          <w:bCs/>
          <w:sz w:val="28"/>
          <w:szCs w:val="24"/>
          <w:lang w:eastAsia="ru-RU"/>
        </w:rPr>
        <w:t xml:space="preserve">збіднення </w:t>
      </w:r>
      <w:r w:rsidR="00370701" w:rsidRPr="00A004B5">
        <w:rPr>
          <w:rFonts w:ascii="Times New Roman" w:eastAsia="Times New Roman" w:hAnsi="Times New Roman" w:cs="Times New Roman"/>
          <w:bCs/>
          <w:sz w:val="28"/>
          <w:szCs w:val="24"/>
          <w:lang w:eastAsia="ru-RU"/>
        </w:rPr>
        <w:t>біорізноманіття</w:t>
      </w:r>
      <w:r w:rsidR="002A2456" w:rsidRPr="00A004B5">
        <w:rPr>
          <w:rFonts w:ascii="Times New Roman" w:eastAsia="Times New Roman" w:hAnsi="Times New Roman" w:cs="Times New Roman"/>
          <w:bCs/>
          <w:sz w:val="28"/>
          <w:szCs w:val="24"/>
          <w:lang w:eastAsia="ru-RU"/>
        </w:rPr>
        <w:t xml:space="preserve"> земель. </w:t>
      </w:r>
      <w:r w:rsidRPr="00A004B5">
        <w:rPr>
          <w:rFonts w:ascii="Times New Roman" w:eastAsia="Times New Roman" w:hAnsi="Times New Roman" w:cs="Times New Roman"/>
          <w:bCs/>
          <w:sz w:val="28"/>
          <w:szCs w:val="24"/>
          <w:lang w:eastAsia="ru-RU"/>
        </w:rPr>
        <w:t xml:space="preserve">Поширення високорослих </w:t>
      </w:r>
      <w:r w:rsidR="00370701" w:rsidRPr="00A004B5">
        <w:rPr>
          <w:rFonts w:ascii="Times New Roman" w:eastAsia="Times New Roman" w:hAnsi="Times New Roman" w:cs="Times New Roman"/>
          <w:bCs/>
          <w:sz w:val="28"/>
          <w:szCs w:val="24"/>
          <w:lang w:eastAsia="ru-RU"/>
        </w:rPr>
        <w:t>травостої</w:t>
      </w:r>
      <w:r w:rsidRPr="00A004B5">
        <w:rPr>
          <w:rFonts w:ascii="Times New Roman" w:eastAsia="Times New Roman" w:hAnsi="Times New Roman" w:cs="Times New Roman"/>
          <w:bCs/>
          <w:sz w:val="28"/>
          <w:szCs w:val="24"/>
          <w:lang w:eastAsia="ru-RU"/>
        </w:rPr>
        <w:t xml:space="preserve"> на значних площах унеможливлює існування більшості аборигенних видів степових рослин і тварин, а також різко порушує стабільність кругообігу мінеральних сполук. У той же час, «</w:t>
      </w:r>
      <w:r w:rsidR="002A2456" w:rsidRPr="00A004B5">
        <w:rPr>
          <w:rFonts w:ascii="Times New Roman" w:eastAsia="Times New Roman" w:hAnsi="Times New Roman" w:cs="Times New Roman"/>
          <w:bCs/>
          <w:sz w:val="28"/>
          <w:szCs w:val="24"/>
          <w:lang w:eastAsia="ru-RU"/>
        </w:rPr>
        <w:t>новітньо-</w:t>
      </w:r>
      <w:r w:rsidRPr="00A004B5">
        <w:rPr>
          <w:rFonts w:ascii="Times New Roman" w:eastAsia="Times New Roman" w:hAnsi="Times New Roman" w:cs="Times New Roman"/>
          <w:bCs/>
          <w:sz w:val="28"/>
          <w:szCs w:val="24"/>
          <w:lang w:eastAsia="ru-RU"/>
        </w:rPr>
        <w:t>синтетичні» високорослі травостої порушених земель</w:t>
      </w:r>
      <w:r w:rsidR="002A2456" w:rsidRPr="00A004B5">
        <w:rPr>
          <w:rFonts w:ascii="Times New Roman" w:eastAsia="Times New Roman" w:hAnsi="Times New Roman" w:cs="Times New Roman"/>
          <w:bCs/>
          <w:sz w:val="28"/>
          <w:szCs w:val="24"/>
          <w:lang w:eastAsia="ru-RU"/>
        </w:rPr>
        <w:t xml:space="preserve"> ефективно укріплюють грунти</w:t>
      </w:r>
      <w:r w:rsidR="00FC034F" w:rsidRPr="00A004B5">
        <w:rPr>
          <w:rFonts w:ascii="Times New Roman" w:eastAsia="Times New Roman" w:hAnsi="Times New Roman" w:cs="Times New Roman"/>
          <w:bCs/>
          <w:sz w:val="28"/>
          <w:szCs w:val="24"/>
          <w:lang w:eastAsia="ru-RU"/>
        </w:rPr>
        <w:t xml:space="preserve">, нормалізують їх тепловий і водний режим та закладають основи для відновлення первинних </w:t>
      </w:r>
      <w:r w:rsidR="00370701" w:rsidRPr="00A004B5">
        <w:rPr>
          <w:rFonts w:ascii="Times New Roman" w:eastAsia="Times New Roman" w:hAnsi="Times New Roman" w:cs="Times New Roman"/>
          <w:bCs/>
          <w:sz w:val="28"/>
          <w:szCs w:val="24"/>
          <w:lang w:eastAsia="ru-RU"/>
        </w:rPr>
        <w:t>угруповань</w:t>
      </w:r>
      <w:r w:rsidR="00FC034F" w:rsidRPr="00A004B5">
        <w:rPr>
          <w:rFonts w:ascii="Times New Roman" w:eastAsia="Times New Roman" w:hAnsi="Times New Roman" w:cs="Times New Roman"/>
          <w:bCs/>
          <w:sz w:val="28"/>
          <w:szCs w:val="24"/>
          <w:lang w:eastAsia="ru-RU"/>
        </w:rPr>
        <w:t xml:space="preserve">.  </w:t>
      </w:r>
    </w:p>
    <w:p w14:paraId="6C76629D" w14:textId="77777777" w:rsidR="00C32696" w:rsidRPr="00A004B5" w:rsidRDefault="00C32696" w:rsidP="005B3EFF">
      <w:pPr>
        <w:shd w:val="clear" w:color="auto" w:fill="FFFFFF"/>
        <w:rPr>
          <w:rFonts w:ascii="Times New Roman" w:eastAsia="Times New Roman" w:hAnsi="Times New Roman" w:cs="Times New Roman"/>
          <w:b/>
          <w:bCs/>
          <w:color w:val="000000" w:themeColor="text1"/>
          <w:sz w:val="28"/>
          <w:szCs w:val="28"/>
          <w:lang w:eastAsia="uk-UA"/>
        </w:rPr>
      </w:pPr>
    </w:p>
    <w:p w14:paraId="14B21B52" w14:textId="77777777" w:rsidR="004674C8" w:rsidRPr="00A004B5" w:rsidRDefault="004674C8" w:rsidP="004674C8">
      <w:pPr>
        <w:pStyle w:val="9"/>
        <w:rPr>
          <w:rFonts w:eastAsia="Times New Roman"/>
          <w:lang w:eastAsia="uk-UA"/>
        </w:rPr>
      </w:pPr>
      <w:r w:rsidRPr="00A004B5">
        <w:rPr>
          <w:rFonts w:eastAsia="Times New Roman"/>
          <w:lang w:eastAsia="uk-UA"/>
        </w:rPr>
        <w:t>Використані в розділі 6 літературні джерела</w:t>
      </w:r>
    </w:p>
    <w:p w14:paraId="0FCEDD0D" w14:textId="77777777" w:rsidR="00B035BA" w:rsidRPr="00A004B5" w:rsidRDefault="00B035BA" w:rsidP="00B035BA">
      <w:pPr>
        <w:numPr>
          <w:ilvl w:val="0"/>
          <w:numId w:val="36"/>
        </w:numPr>
        <w:ind w:left="426" w:hanging="426"/>
        <w:contextualSpacing/>
        <w:jc w:val="both"/>
        <w:rPr>
          <w:rFonts w:ascii="Times New Roman" w:hAnsi="Times New Roman" w:cs="Times New Roman"/>
          <w:sz w:val="24"/>
          <w:szCs w:val="24"/>
          <w:lang w:eastAsia="uk-UA"/>
        </w:rPr>
      </w:pPr>
      <w:r w:rsidRPr="00A004B5">
        <w:rPr>
          <w:rFonts w:ascii="Times New Roman" w:hAnsi="Times New Roman" w:cs="Times New Roman"/>
          <w:sz w:val="24"/>
          <w:szCs w:val="24"/>
          <w:lang w:eastAsia="uk-UA"/>
        </w:rPr>
        <w:t xml:space="preserve">Щербина І. О., Дмитрук Ю. Г. Оцінка наявних еколого-біотичних умов території агрогенно трансформованого степу Миколаївської області. </w:t>
      </w:r>
      <w:r w:rsidRPr="00A004B5">
        <w:rPr>
          <w:rFonts w:ascii="Times New Roman" w:hAnsi="Times New Roman" w:cs="Times New Roman"/>
          <w:i/>
          <w:sz w:val="24"/>
          <w:szCs w:val="24"/>
          <w:lang w:eastAsia="uk-UA"/>
        </w:rPr>
        <w:t>ScienceRise:Biological Science</w:t>
      </w:r>
      <w:r w:rsidRPr="00A004B5">
        <w:rPr>
          <w:rFonts w:ascii="Times New Roman" w:hAnsi="Times New Roman" w:cs="Times New Roman"/>
          <w:sz w:val="24"/>
          <w:szCs w:val="24"/>
          <w:lang w:eastAsia="uk-UA"/>
        </w:rPr>
        <w:t>. 2018. №1(10). С.14-19.</w:t>
      </w:r>
    </w:p>
    <w:p w14:paraId="0E030169" w14:textId="77777777" w:rsidR="00B035BA" w:rsidRPr="00A004B5" w:rsidRDefault="00B035BA" w:rsidP="00B035BA">
      <w:pPr>
        <w:numPr>
          <w:ilvl w:val="0"/>
          <w:numId w:val="36"/>
        </w:numPr>
        <w:tabs>
          <w:tab w:val="left" w:pos="0"/>
        </w:tabs>
        <w:ind w:left="426" w:hanging="426"/>
        <w:contextualSpacing/>
        <w:jc w:val="both"/>
        <w:rPr>
          <w:rFonts w:ascii="Times New Roman" w:hAnsi="Times New Roman" w:cs="Times New Roman"/>
          <w:sz w:val="24"/>
          <w:szCs w:val="24"/>
          <w:lang w:eastAsia="uk-UA"/>
        </w:rPr>
      </w:pPr>
      <w:r w:rsidRPr="00A004B5">
        <w:rPr>
          <w:rFonts w:ascii="Times New Roman" w:hAnsi="Times New Roman" w:cs="Times New Roman"/>
          <w:sz w:val="24"/>
          <w:szCs w:val="24"/>
          <w:lang w:eastAsia="uk-UA"/>
        </w:rPr>
        <w:t>Таращук С. та ін. Національна інвентаризація степів України. Київ, 1997. 95 с.</w:t>
      </w:r>
    </w:p>
    <w:p w14:paraId="2459C9C6" w14:textId="77777777" w:rsidR="00B035BA" w:rsidRPr="00A004B5" w:rsidRDefault="00B035BA" w:rsidP="00B035BA">
      <w:pPr>
        <w:numPr>
          <w:ilvl w:val="0"/>
          <w:numId w:val="36"/>
        </w:numPr>
        <w:tabs>
          <w:tab w:val="left" w:pos="0"/>
        </w:tabs>
        <w:ind w:left="426" w:hanging="426"/>
        <w:contextualSpacing/>
        <w:jc w:val="both"/>
        <w:rPr>
          <w:rFonts w:ascii="Times New Roman" w:hAnsi="Times New Roman" w:cs="Times New Roman"/>
          <w:sz w:val="24"/>
          <w:szCs w:val="24"/>
          <w:lang w:eastAsia="uk-UA"/>
        </w:rPr>
      </w:pPr>
      <w:r w:rsidRPr="00A004B5">
        <w:rPr>
          <w:rFonts w:ascii="Times New Roman" w:hAnsi="Times New Roman" w:cs="Times New Roman"/>
          <w:sz w:val="24"/>
          <w:szCs w:val="24"/>
          <w:lang w:eastAsia="uk-UA"/>
        </w:rPr>
        <w:t xml:space="preserve">Красова О.О. Розподіл рослинних угруповань схилів причорноморської частини басейну Інгульця на градієнтах едафічних факторів. </w:t>
      </w:r>
      <w:r w:rsidRPr="00A004B5">
        <w:rPr>
          <w:rFonts w:ascii="Times New Roman" w:hAnsi="Times New Roman" w:cs="Times New Roman"/>
          <w:i/>
          <w:sz w:val="24"/>
          <w:szCs w:val="24"/>
          <w:lang w:eastAsia="uk-UA"/>
        </w:rPr>
        <w:t>Наукові записки Тернопільського НПУ ім. В.Гнатюка</w:t>
      </w:r>
      <w:r w:rsidRPr="00A004B5">
        <w:rPr>
          <w:rFonts w:ascii="Times New Roman" w:hAnsi="Times New Roman" w:cs="Times New Roman"/>
          <w:sz w:val="24"/>
          <w:szCs w:val="24"/>
          <w:lang w:eastAsia="uk-UA"/>
        </w:rPr>
        <w:t>. 2015. №1 (62). С.23-29.</w:t>
      </w:r>
    </w:p>
    <w:p w14:paraId="239E865A" w14:textId="77777777" w:rsidR="00B035BA" w:rsidRPr="00A004B5" w:rsidRDefault="00B035BA" w:rsidP="00B035BA">
      <w:pPr>
        <w:numPr>
          <w:ilvl w:val="0"/>
          <w:numId w:val="36"/>
        </w:numPr>
        <w:tabs>
          <w:tab w:val="left" w:pos="0"/>
          <w:tab w:val="left" w:pos="142"/>
        </w:tabs>
        <w:ind w:left="426" w:hanging="426"/>
        <w:contextualSpacing/>
        <w:jc w:val="both"/>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Русев И.Т. Природа одесской чумы. Экологические факторы и механизмы активизации природных очагов чумы в Северо-Западном Причерноморье. Одесса, 2012. 400 с. </w:t>
      </w:r>
    </w:p>
    <w:p w14:paraId="1394E0DF" w14:textId="77777777" w:rsidR="00B035BA" w:rsidRPr="00C72BFD" w:rsidRDefault="00B035BA" w:rsidP="00B035BA">
      <w:pPr>
        <w:numPr>
          <w:ilvl w:val="0"/>
          <w:numId w:val="36"/>
        </w:numPr>
        <w:tabs>
          <w:tab w:val="left" w:pos="0"/>
        </w:tabs>
        <w:ind w:left="426" w:hanging="426"/>
        <w:contextualSpacing/>
        <w:jc w:val="both"/>
        <w:rPr>
          <w:rFonts w:ascii="Times New Roman" w:hAnsi="Times New Roman" w:cs="Times New Roman"/>
          <w:color w:val="000000" w:themeColor="text1"/>
          <w:sz w:val="24"/>
          <w:szCs w:val="24"/>
          <w:lang w:eastAsia="uk-UA"/>
        </w:rPr>
      </w:pPr>
      <w:r w:rsidRPr="00C72BFD">
        <w:rPr>
          <w:rFonts w:ascii="Times New Roman" w:hAnsi="Times New Roman" w:cs="Times New Roman"/>
          <w:iCs/>
          <w:color w:val="000000" w:themeColor="text1"/>
          <w:sz w:val="24"/>
          <w:szCs w:val="24"/>
          <w:shd w:val="clear" w:color="auto" w:fill="FFFFFF"/>
        </w:rPr>
        <w:t>Деркач О.М., Таращук С.В.</w:t>
      </w:r>
      <w:r w:rsidRPr="00C72BFD">
        <w:rPr>
          <w:rFonts w:ascii="Times New Roman" w:hAnsi="Times New Roman" w:cs="Times New Roman"/>
          <w:color w:val="000000" w:themeColor="text1"/>
          <w:sz w:val="24"/>
          <w:szCs w:val="24"/>
          <w:shd w:val="clear" w:color="auto" w:fill="FFFFFF"/>
        </w:rPr>
        <w:t xml:space="preserve"> Про необхідність створення природного заповідника “Єланецький”.  </w:t>
      </w:r>
      <w:r w:rsidRPr="00C72BFD">
        <w:rPr>
          <w:rFonts w:ascii="Times New Roman" w:hAnsi="Times New Roman" w:cs="Times New Roman"/>
          <w:i/>
          <w:color w:val="000000" w:themeColor="text1"/>
          <w:sz w:val="24"/>
          <w:szCs w:val="24"/>
          <w:shd w:val="clear" w:color="auto" w:fill="FFFFFF"/>
        </w:rPr>
        <w:t>Ойкумена</w:t>
      </w:r>
      <w:r w:rsidRPr="00C72BFD">
        <w:rPr>
          <w:rFonts w:ascii="Times New Roman" w:hAnsi="Times New Roman" w:cs="Times New Roman"/>
          <w:color w:val="000000" w:themeColor="text1"/>
          <w:sz w:val="24"/>
          <w:szCs w:val="24"/>
          <w:shd w:val="clear" w:color="auto" w:fill="FFFFFF"/>
        </w:rPr>
        <w:t>. 1994. № 1-2. С. 112–116.</w:t>
      </w:r>
    </w:p>
    <w:p w14:paraId="51838B00" w14:textId="77777777" w:rsidR="00B035BA" w:rsidRPr="00A004B5" w:rsidRDefault="00B035BA" w:rsidP="00B035BA">
      <w:pPr>
        <w:numPr>
          <w:ilvl w:val="0"/>
          <w:numId w:val="36"/>
        </w:numPr>
        <w:tabs>
          <w:tab w:val="left" w:pos="142"/>
        </w:tabs>
        <w:ind w:left="426" w:hanging="426"/>
        <w:jc w:val="both"/>
        <w:rPr>
          <w:rFonts w:ascii="Times New Roman" w:hAnsi="Times New Roman" w:cs="Times New Roman"/>
          <w:sz w:val="24"/>
          <w:szCs w:val="24"/>
        </w:rPr>
      </w:pPr>
      <w:r w:rsidRPr="00A004B5">
        <w:rPr>
          <w:rFonts w:ascii="Times New Roman" w:hAnsi="Times New Roman" w:cs="Times New Roman"/>
          <w:sz w:val="24"/>
          <w:szCs w:val="24"/>
        </w:rPr>
        <w:lastRenderedPageBreak/>
        <w:t xml:space="preserve">Иванова С. В., Никитин А. Г., Киосак Д. В. Маятниковые миграции в Циркумпонтийской Степи и Центральной Европе в эпоху палеометалла и проблема генезиса ямной культуры. </w:t>
      </w:r>
      <w:r w:rsidRPr="00A004B5">
        <w:rPr>
          <w:rFonts w:ascii="Times New Roman" w:hAnsi="Times New Roman" w:cs="Times New Roman"/>
          <w:i/>
          <w:sz w:val="24"/>
          <w:szCs w:val="24"/>
        </w:rPr>
        <w:t>Археологія і давня історія України</w:t>
      </w:r>
      <w:r w:rsidRPr="00A004B5">
        <w:rPr>
          <w:rFonts w:ascii="Times New Roman" w:hAnsi="Times New Roman" w:cs="Times New Roman"/>
          <w:sz w:val="24"/>
          <w:szCs w:val="24"/>
        </w:rPr>
        <w:t>. 2018, В. 1 (26), С. 101-146.</w:t>
      </w:r>
    </w:p>
    <w:p w14:paraId="3E785D7C" w14:textId="77777777" w:rsidR="00B035BA" w:rsidRPr="00A004B5"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Лисецкий Ф. Н. Историко-экологические этапы трансформации Восточно-Европейских степей. </w:t>
      </w:r>
      <w:r w:rsidRPr="00A004B5">
        <w:rPr>
          <w:rFonts w:ascii="Times New Roman" w:hAnsi="Times New Roman" w:cs="Times New Roman"/>
          <w:i/>
          <w:color w:val="000000" w:themeColor="text1"/>
          <w:sz w:val="24"/>
          <w:szCs w:val="24"/>
        </w:rPr>
        <w:t>Успехи соврем. естествознания</w:t>
      </w:r>
      <w:r w:rsidRPr="00A004B5">
        <w:rPr>
          <w:rFonts w:ascii="Times New Roman" w:hAnsi="Times New Roman" w:cs="Times New Roman"/>
          <w:color w:val="000000" w:themeColor="text1"/>
          <w:sz w:val="24"/>
          <w:szCs w:val="24"/>
        </w:rPr>
        <w:t xml:space="preserve">. 2011. №5. C.33-36. </w:t>
      </w:r>
    </w:p>
    <w:p w14:paraId="2AA739C3" w14:textId="7C56BE9B" w:rsidR="00B035BA" w:rsidRPr="00A004B5" w:rsidRDefault="00B035BA" w:rsidP="00B035BA">
      <w:pPr>
        <w:numPr>
          <w:ilvl w:val="0"/>
          <w:numId w:val="36"/>
        </w:numPr>
        <w:tabs>
          <w:tab w:val="left" w:pos="0"/>
        </w:tabs>
        <w:ind w:left="426" w:hanging="426"/>
        <w:contextualSpacing/>
        <w:jc w:val="both"/>
        <w:rPr>
          <w:rFonts w:ascii="Times New Roman" w:hAnsi="Times New Roman" w:cs="Times New Roman"/>
          <w:sz w:val="24"/>
          <w:szCs w:val="24"/>
          <w:lang w:eastAsia="uk-UA"/>
        </w:rPr>
      </w:pPr>
      <w:r w:rsidRPr="00A004B5">
        <w:rPr>
          <w:rFonts w:ascii="Times New Roman" w:hAnsi="Times New Roman" w:cs="Times New Roman"/>
          <w:sz w:val="24"/>
          <w:szCs w:val="24"/>
          <w:lang w:eastAsia="uk-UA"/>
        </w:rPr>
        <w:t xml:space="preserve">Геродот. </w:t>
      </w:r>
      <w:r w:rsidR="00C72BFD">
        <w:rPr>
          <w:rFonts w:ascii="Times New Roman" w:hAnsi="Times New Roman" w:cs="Times New Roman"/>
          <w:sz w:val="24"/>
          <w:szCs w:val="24"/>
          <w:lang w:eastAsia="uk-UA"/>
        </w:rPr>
        <w:t xml:space="preserve">Мельпомена. </w:t>
      </w:r>
      <w:r w:rsidRPr="00C72BFD">
        <w:rPr>
          <w:rFonts w:ascii="Times New Roman" w:hAnsi="Times New Roman" w:cs="Times New Roman"/>
          <w:i/>
          <w:iCs/>
          <w:sz w:val="24"/>
          <w:szCs w:val="24"/>
          <w:lang w:eastAsia="uk-UA"/>
        </w:rPr>
        <w:t>Історії в дев'яти книгах</w:t>
      </w:r>
      <w:r w:rsidRPr="00A004B5">
        <w:rPr>
          <w:rFonts w:ascii="Times New Roman" w:hAnsi="Times New Roman" w:cs="Times New Roman"/>
          <w:sz w:val="24"/>
          <w:szCs w:val="24"/>
          <w:lang w:eastAsia="uk-UA"/>
        </w:rPr>
        <w:t>. Київ, 1993. 576 с.</w:t>
      </w:r>
    </w:p>
    <w:p w14:paraId="6C5FADE7" w14:textId="77777777" w:rsidR="00B035BA" w:rsidRPr="00A004B5" w:rsidRDefault="00B035BA" w:rsidP="00B035BA">
      <w:pPr>
        <w:numPr>
          <w:ilvl w:val="0"/>
          <w:numId w:val="36"/>
        </w:numPr>
        <w:tabs>
          <w:tab w:val="left" w:pos="0"/>
        </w:tabs>
        <w:ind w:left="426" w:hanging="426"/>
        <w:contextualSpacing/>
        <w:jc w:val="both"/>
        <w:rPr>
          <w:rFonts w:ascii="Times New Roman" w:hAnsi="Times New Roman" w:cs="Times New Roman"/>
          <w:sz w:val="24"/>
          <w:szCs w:val="24"/>
          <w:lang w:eastAsia="uk-UA"/>
        </w:rPr>
      </w:pPr>
      <w:r w:rsidRPr="00A004B5">
        <w:rPr>
          <w:rFonts w:ascii="Times New Roman" w:hAnsi="Times New Roman" w:cs="Times New Roman"/>
          <w:sz w:val="24"/>
          <w:szCs w:val="24"/>
          <w:lang w:eastAsia="uk-UA"/>
        </w:rPr>
        <w:t>Плиний Старший. Книга IV. О странах Европы. Москва. 2007. 180 с.</w:t>
      </w:r>
    </w:p>
    <w:p w14:paraId="2D9F5C5F" w14:textId="77777777" w:rsidR="00B035BA" w:rsidRPr="00A004B5" w:rsidRDefault="00B035BA" w:rsidP="00B035BA">
      <w:pPr>
        <w:numPr>
          <w:ilvl w:val="0"/>
          <w:numId w:val="36"/>
        </w:numPr>
        <w:tabs>
          <w:tab w:val="left" w:pos="0"/>
        </w:tabs>
        <w:ind w:left="426" w:hanging="426"/>
        <w:contextualSpacing/>
        <w:jc w:val="both"/>
        <w:rPr>
          <w:rFonts w:ascii="Times New Roman" w:hAnsi="Times New Roman" w:cs="Times New Roman"/>
          <w:sz w:val="24"/>
          <w:szCs w:val="24"/>
          <w:lang w:eastAsia="uk-UA"/>
        </w:rPr>
      </w:pPr>
      <w:r w:rsidRPr="00A004B5">
        <w:rPr>
          <w:rFonts w:ascii="Times New Roman" w:hAnsi="Times New Roman" w:cs="Times New Roman"/>
          <w:sz w:val="24"/>
          <w:szCs w:val="24"/>
          <w:lang w:eastAsia="uk-UA"/>
        </w:rPr>
        <w:t>Боплан Г.Л. Описание Украины. Москва, 2004. 576 с.</w:t>
      </w:r>
    </w:p>
    <w:p w14:paraId="55A78040" w14:textId="77777777" w:rsidR="00B035BA" w:rsidRPr="00C72BFD" w:rsidRDefault="00B035BA" w:rsidP="00B035BA">
      <w:pPr>
        <w:numPr>
          <w:ilvl w:val="0"/>
          <w:numId w:val="36"/>
        </w:numPr>
        <w:tabs>
          <w:tab w:val="left" w:pos="0"/>
        </w:tabs>
        <w:ind w:left="426" w:hanging="426"/>
        <w:contextualSpacing/>
        <w:jc w:val="both"/>
        <w:rPr>
          <w:rFonts w:ascii="Times New Roman" w:hAnsi="Times New Roman" w:cs="Times New Roman"/>
          <w:color w:val="000000" w:themeColor="text1"/>
          <w:sz w:val="24"/>
          <w:szCs w:val="24"/>
        </w:rPr>
      </w:pPr>
      <w:r w:rsidRPr="00A004B5">
        <w:rPr>
          <w:rFonts w:ascii="Times New Roman" w:hAnsi="Times New Roman" w:cs="Times New Roman"/>
          <w:sz w:val="24"/>
          <w:szCs w:val="24"/>
          <w:lang w:eastAsia="uk-UA"/>
        </w:rPr>
        <w:t xml:space="preserve">Шерер Жан-Бенуа. Літопис Малоросії, або Історія козаків-запорожців та козаків України, або Малоросії. Київ, 1994. 311 с. </w:t>
      </w:r>
      <w:r w:rsidRPr="00C72BFD">
        <w:rPr>
          <w:rFonts w:ascii="Times New Roman" w:hAnsi="Times New Roman" w:cs="Times New Roman"/>
          <w:color w:val="000000" w:themeColor="text1"/>
          <w:sz w:val="24"/>
          <w:szCs w:val="24"/>
          <w:lang w:eastAsia="uk-UA"/>
        </w:rPr>
        <w:t>URL:</w:t>
      </w:r>
      <w:hyperlink r:id="rId132" w:history="1">
        <w:r w:rsidRPr="00C72BFD">
          <w:rPr>
            <w:rStyle w:val="af0"/>
            <w:rFonts w:ascii="Times New Roman" w:hAnsi="Times New Roman" w:cs="Times New Roman"/>
            <w:color w:val="000000" w:themeColor="text1"/>
            <w:sz w:val="24"/>
            <w:szCs w:val="24"/>
            <w:u w:val="none"/>
            <w:lang w:eastAsia="uk-UA"/>
          </w:rPr>
          <w:t>http://history.org.ua/LiberUA/edzherela.ShererLit_ 1994/e_dzherela_ShererLit_1994.pdf</w:t>
        </w:r>
      </w:hyperlink>
    </w:p>
    <w:p w14:paraId="15F00BFE" w14:textId="77777777" w:rsidR="00B035BA" w:rsidRPr="00A004B5" w:rsidRDefault="00B035BA" w:rsidP="00B035BA">
      <w:pPr>
        <w:numPr>
          <w:ilvl w:val="0"/>
          <w:numId w:val="36"/>
        </w:numPr>
        <w:shd w:val="clear" w:color="auto" w:fill="FFFFFF"/>
        <w:tabs>
          <w:tab w:val="left" w:pos="0"/>
          <w:tab w:val="left" w:pos="142"/>
        </w:tabs>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iCs/>
          <w:color w:val="000000" w:themeColor="text1"/>
          <w:sz w:val="24"/>
          <w:szCs w:val="24"/>
          <w:shd w:val="clear" w:color="auto" w:fill="FFFFFF"/>
          <w:lang w:eastAsia="uk-UA"/>
        </w:rPr>
        <w:t>Манштейн Христофор Герман. Записки Манштейна о России 1727-1744 гг. СПб, 1875. 399 с.</w:t>
      </w:r>
    </w:p>
    <w:p w14:paraId="3508C29A" w14:textId="77777777" w:rsidR="00B035BA" w:rsidRPr="00A004B5" w:rsidRDefault="00B035BA" w:rsidP="00B035BA">
      <w:pPr>
        <w:numPr>
          <w:ilvl w:val="0"/>
          <w:numId w:val="36"/>
        </w:numPr>
        <w:tabs>
          <w:tab w:val="left" w:pos="0"/>
        </w:tabs>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Майер  А. Повественное, землемерное и естествословное описание Очаковской земли. СПБ, 1794. 203 с.</w:t>
      </w:r>
    </w:p>
    <w:p w14:paraId="2C1E51AF" w14:textId="77777777" w:rsidR="00B035BA" w:rsidRPr="00A004B5" w:rsidRDefault="00B035BA" w:rsidP="00B035BA">
      <w:pPr>
        <w:numPr>
          <w:ilvl w:val="0"/>
          <w:numId w:val="36"/>
        </w:numPr>
        <w:tabs>
          <w:tab w:val="left" w:pos="0"/>
        </w:tabs>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Скальковский А. Сравнительный  взгляд на Очаковскую землю в 1790 и 1840 гг. </w:t>
      </w:r>
      <w:r w:rsidRPr="00A004B5">
        <w:rPr>
          <w:rFonts w:ascii="Times New Roman" w:eastAsia="Times New Roman" w:hAnsi="Times New Roman" w:cs="Times New Roman"/>
          <w:bCs/>
          <w:i/>
          <w:color w:val="000000" w:themeColor="text1"/>
          <w:sz w:val="24"/>
          <w:szCs w:val="24"/>
          <w:shd w:val="clear" w:color="auto" w:fill="FFFFFF"/>
          <w:lang w:eastAsia="uk-UA"/>
        </w:rPr>
        <w:t>Из записок Одесского общества истории и древностей.</w:t>
      </w:r>
      <w:r w:rsidRPr="00A004B5">
        <w:rPr>
          <w:rFonts w:ascii="Times New Roman" w:eastAsia="Times New Roman" w:hAnsi="Times New Roman" w:cs="Times New Roman"/>
          <w:bCs/>
          <w:color w:val="000000" w:themeColor="text1"/>
          <w:sz w:val="24"/>
          <w:szCs w:val="24"/>
          <w:shd w:val="clear" w:color="auto" w:fill="FFFFFF"/>
          <w:lang w:eastAsia="uk-UA"/>
        </w:rPr>
        <w:t xml:space="preserve"> Одесса, 1842. 17 с. URL: http://www.sno.pro1.ru /lib/index-zooid.htm</w:t>
      </w:r>
    </w:p>
    <w:p w14:paraId="223061D8" w14:textId="77777777" w:rsidR="00B035BA" w:rsidRPr="00A004B5" w:rsidRDefault="00B035BA" w:rsidP="00B035BA">
      <w:pPr>
        <w:numPr>
          <w:ilvl w:val="0"/>
          <w:numId w:val="36"/>
        </w:numPr>
        <w:shd w:val="clear" w:color="auto" w:fill="FFFFFF"/>
        <w:tabs>
          <w:tab w:val="left" w:pos="0"/>
          <w:tab w:val="left" w:pos="142"/>
        </w:tabs>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Военно-статистическое обозрение Российской империи: Издаваемое по высочайшему повелению при 1-м отделении Департамента Генерального штаба. СПб. 1848-1858. Т.11. Ч.1-5: Новороссийские губернии, Бессарабская область, область Войска Донского. 307 с. </w:t>
      </w:r>
      <w:r w:rsidRPr="00A004B5">
        <w:rPr>
          <w:rFonts w:ascii="Times New Roman" w:hAnsi="Times New Roman" w:cs="Times New Roman"/>
          <w:sz w:val="24"/>
          <w:szCs w:val="24"/>
          <w:lang w:eastAsia="uk-UA"/>
        </w:rPr>
        <w:t>URL:</w:t>
      </w:r>
      <w:r w:rsidRPr="00A004B5">
        <w:rPr>
          <w:rFonts w:ascii="Times New Roman" w:eastAsia="Times New Roman" w:hAnsi="Times New Roman" w:cs="Times New Roman"/>
          <w:bCs/>
          <w:color w:val="000000" w:themeColor="text1"/>
          <w:sz w:val="24"/>
          <w:szCs w:val="24"/>
          <w:shd w:val="clear" w:color="auto" w:fill="FFFFFF"/>
          <w:lang w:eastAsia="uk-UA"/>
        </w:rPr>
        <w:t>http://elib.shpl.ru/nodes/1</w:t>
      </w:r>
    </w:p>
    <w:p w14:paraId="352668F2" w14:textId="77777777" w:rsidR="00C01C5C" w:rsidRPr="00A004B5" w:rsidRDefault="00C01C5C" w:rsidP="00C01C5C">
      <w:pPr>
        <w:numPr>
          <w:ilvl w:val="0"/>
          <w:numId w:val="36"/>
        </w:numPr>
        <w:shd w:val="clear" w:color="auto" w:fill="FFFFFF"/>
        <w:tabs>
          <w:tab w:val="left" w:pos="0"/>
          <w:tab w:val="left" w:pos="142"/>
        </w:tabs>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Траутфеттер Р.Э. (1851) О растительно-географических округах  Европейской России. </w:t>
      </w:r>
      <w:r w:rsidRPr="00A004B5">
        <w:rPr>
          <w:rFonts w:ascii="Times New Roman" w:eastAsia="Times New Roman" w:hAnsi="Times New Roman" w:cs="Times New Roman"/>
          <w:bCs/>
          <w:i/>
          <w:color w:val="000000" w:themeColor="text1"/>
          <w:sz w:val="24"/>
          <w:szCs w:val="24"/>
          <w:shd w:val="clear" w:color="auto" w:fill="FFFFFF"/>
          <w:lang w:eastAsia="uk-UA"/>
        </w:rPr>
        <w:t>Естественная история губерний Киевского учебного округа</w:t>
      </w:r>
      <w:r w:rsidRPr="00A004B5">
        <w:rPr>
          <w:rFonts w:ascii="Times New Roman" w:eastAsia="Times New Roman" w:hAnsi="Times New Roman" w:cs="Times New Roman"/>
          <w:bCs/>
          <w:color w:val="000000" w:themeColor="text1"/>
          <w:sz w:val="24"/>
          <w:szCs w:val="24"/>
          <w:shd w:val="clear" w:color="auto" w:fill="FFFFFF"/>
          <w:lang w:eastAsia="uk-UA"/>
        </w:rPr>
        <w:t>. Т.1. Киев, 1851. С.23-29.</w:t>
      </w:r>
    </w:p>
    <w:p w14:paraId="1D94DEB6" w14:textId="77777777" w:rsidR="00B035BA" w:rsidRPr="00A004B5" w:rsidRDefault="00B035BA" w:rsidP="00B035BA">
      <w:pPr>
        <w:numPr>
          <w:ilvl w:val="0"/>
          <w:numId w:val="36"/>
        </w:numPr>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Лавренко Е. М. Провинциальное разделение Центроазиатской подобласти степной области Евразии. </w:t>
      </w:r>
      <w:r w:rsidRPr="00A004B5">
        <w:rPr>
          <w:rFonts w:ascii="Times New Roman" w:eastAsia="Times New Roman" w:hAnsi="Times New Roman" w:cs="Times New Roman"/>
          <w:bCs/>
          <w:i/>
          <w:color w:val="000000" w:themeColor="text1"/>
          <w:sz w:val="24"/>
          <w:szCs w:val="24"/>
          <w:shd w:val="clear" w:color="auto" w:fill="FFFFFF"/>
          <w:lang w:eastAsia="uk-UA"/>
        </w:rPr>
        <w:t>Ботанический журнал</w:t>
      </w:r>
      <w:r w:rsidRPr="00A004B5">
        <w:rPr>
          <w:rFonts w:ascii="Times New Roman" w:eastAsia="Times New Roman" w:hAnsi="Times New Roman" w:cs="Times New Roman"/>
          <w:bCs/>
          <w:color w:val="000000" w:themeColor="text1"/>
          <w:sz w:val="24"/>
          <w:szCs w:val="24"/>
          <w:shd w:val="clear" w:color="auto" w:fill="FFFFFF"/>
          <w:lang w:eastAsia="uk-UA"/>
        </w:rPr>
        <w:t>. 1970. Т.55. №12. С. 1734- 1747.</w:t>
      </w:r>
    </w:p>
    <w:p w14:paraId="7330BAF0" w14:textId="77777777" w:rsidR="00B035BA" w:rsidRPr="00A004B5" w:rsidRDefault="00B035BA" w:rsidP="00B035BA">
      <w:pPr>
        <w:numPr>
          <w:ilvl w:val="0"/>
          <w:numId w:val="36"/>
        </w:numPr>
        <w:tabs>
          <w:tab w:val="left" w:pos="142"/>
        </w:tabs>
        <w:ind w:left="426" w:hanging="426"/>
        <w:contextualSpacing/>
        <w:jc w:val="both"/>
        <w:rPr>
          <w:rFonts w:ascii="Times New Roman" w:hAnsi="Times New Roman" w:cs="Times New Roman"/>
          <w:sz w:val="24"/>
          <w:szCs w:val="24"/>
        </w:rPr>
      </w:pPr>
      <w:r w:rsidRPr="00A004B5">
        <w:rPr>
          <w:rFonts w:ascii="Times New Roman" w:hAnsi="Times New Roman" w:cs="Times New Roman"/>
          <w:sz w:val="24"/>
          <w:szCs w:val="24"/>
        </w:rPr>
        <w:t>Маринич  О.М. та ін. Фізична географія Української РСР. Київ, 1982. 651 с.</w:t>
      </w:r>
    </w:p>
    <w:p w14:paraId="2F808CB0" w14:textId="77777777" w:rsidR="00B035BA" w:rsidRPr="00A004B5"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Андриенко Т. Л. и др. Природа Украинской ССР. Растительный мир. Киев, 1985. 208 с.</w:t>
      </w:r>
    </w:p>
    <w:p w14:paraId="71A20D62" w14:textId="77777777" w:rsidR="00B035BA" w:rsidRPr="00A004B5" w:rsidRDefault="00B035BA" w:rsidP="00B035BA">
      <w:pPr>
        <w:numPr>
          <w:ilvl w:val="0"/>
          <w:numId w:val="36"/>
        </w:numPr>
        <w:ind w:left="426" w:hanging="426"/>
        <w:contextualSpacing/>
        <w:jc w:val="both"/>
        <w:rPr>
          <w:rFonts w:ascii="Times New Roman" w:hAnsi="Times New Roman" w:cs="Times New Roman"/>
          <w:sz w:val="24"/>
          <w:szCs w:val="24"/>
        </w:rPr>
      </w:pPr>
      <w:r w:rsidRPr="00A004B5">
        <w:rPr>
          <w:rFonts w:ascii="Times New Roman" w:hAnsi="Times New Roman" w:cs="Times New Roman"/>
          <w:sz w:val="24"/>
          <w:szCs w:val="24"/>
        </w:rPr>
        <w:t>Геоботанічне районування Української РСР. За ред. А. І. Барбарич. Київ, 1977. 301 с.</w:t>
      </w:r>
    </w:p>
    <w:p w14:paraId="70E85372" w14:textId="77777777" w:rsidR="00B035BA" w:rsidRPr="00A004B5" w:rsidRDefault="00B035BA" w:rsidP="00B035BA">
      <w:pPr>
        <w:numPr>
          <w:ilvl w:val="0"/>
          <w:numId w:val="36"/>
        </w:numPr>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Пачоский И.К. Основы фитосоциологии. Херсон, 1921. 346 с. </w:t>
      </w:r>
    </w:p>
    <w:p w14:paraId="1BD63D85" w14:textId="77777777" w:rsidR="00B035BA" w:rsidRPr="00A004B5" w:rsidRDefault="00B035BA" w:rsidP="00B035BA">
      <w:pPr>
        <w:numPr>
          <w:ilvl w:val="0"/>
          <w:numId w:val="36"/>
        </w:numPr>
        <w:tabs>
          <w:tab w:val="left" w:pos="142"/>
        </w:tabs>
        <w:ind w:left="426" w:hanging="426"/>
        <w:contextualSpacing/>
        <w:jc w:val="both"/>
        <w:rPr>
          <w:rFonts w:ascii="Times New Roman" w:eastAsia="Times New Roman" w:hAnsi="Times New Roman" w:cs="Times New Roman"/>
          <w:color w:val="000000" w:themeColor="text1"/>
          <w:sz w:val="24"/>
          <w:szCs w:val="24"/>
          <w:lang w:eastAsia="uk-UA"/>
        </w:rPr>
      </w:pPr>
      <w:r w:rsidRPr="00A004B5">
        <w:rPr>
          <w:rFonts w:ascii="Times New Roman" w:eastAsia="Times New Roman" w:hAnsi="Times New Roman" w:cs="Times New Roman"/>
          <w:color w:val="000000" w:themeColor="text1"/>
          <w:sz w:val="24"/>
          <w:szCs w:val="24"/>
          <w:lang w:eastAsia="uk-UA"/>
        </w:rPr>
        <w:t xml:space="preserve">Лавренко Є.М. Погребняк П.С. Матеріали до детальної геоботанічної районізації України. </w:t>
      </w:r>
      <w:r w:rsidRPr="00A004B5">
        <w:rPr>
          <w:rFonts w:ascii="Times New Roman" w:eastAsia="Times New Roman" w:hAnsi="Times New Roman" w:cs="Times New Roman"/>
          <w:i/>
          <w:color w:val="000000" w:themeColor="text1"/>
          <w:sz w:val="24"/>
          <w:szCs w:val="24"/>
          <w:lang w:eastAsia="uk-UA"/>
        </w:rPr>
        <w:t>Вісник прикладної ботаніки</w:t>
      </w:r>
      <w:r w:rsidRPr="00A004B5">
        <w:rPr>
          <w:rFonts w:ascii="Times New Roman" w:eastAsia="Times New Roman" w:hAnsi="Times New Roman" w:cs="Times New Roman"/>
          <w:color w:val="000000" w:themeColor="text1"/>
          <w:sz w:val="24"/>
          <w:szCs w:val="24"/>
          <w:lang w:eastAsia="uk-UA"/>
        </w:rPr>
        <w:t>. 1930.  №5-6. С.12-19.</w:t>
      </w:r>
    </w:p>
    <w:p w14:paraId="0502C999" w14:textId="77777777" w:rsidR="00B035BA" w:rsidRPr="00A004B5" w:rsidRDefault="00B035BA" w:rsidP="00B035BA">
      <w:pPr>
        <w:numPr>
          <w:ilvl w:val="0"/>
          <w:numId w:val="36"/>
        </w:numPr>
        <w:ind w:left="426" w:hanging="426"/>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Інтерактивна карта геоботанічного районування України. URL: http://geomap.land.kiev.ua/zoning-5.html </w:t>
      </w:r>
    </w:p>
    <w:p w14:paraId="56FCA17C" w14:textId="77777777" w:rsidR="00B035BA" w:rsidRPr="00A004B5" w:rsidRDefault="00B035BA" w:rsidP="00B035BA">
      <w:pPr>
        <w:numPr>
          <w:ilvl w:val="0"/>
          <w:numId w:val="36"/>
        </w:numPr>
        <w:ind w:left="426" w:hanging="426"/>
        <w:contextualSpacing/>
        <w:jc w:val="both"/>
        <w:rPr>
          <w:rFonts w:ascii="Times New Roman" w:eastAsia="Times New Roman" w:hAnsi="Times New Roman" w:cs="Times New Roman"/>
          <w:sz w:val="24"/>
          <w:szCs w:val="24"/>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Дідух Я.П., Шеляг-Сосонко Ю.Р. Геоботанічне районування України та суміжних територій. </w:t>
      </w:r>
      <w:r w:rsidRPr="00A004B5">
        <w:rPr>
          <w:rFonts w:ascii="Times New Roman" w:eastAsia="Times New Roman" w:hAnsi="Times New Roman" w:cs="Times New Roman"/>
          <w:color w:val="000000"/>
          <w:sz w:val="24"/>
          <w:szCs w:val="24"/>
          <w:shd w:val="clear" w:color="auto" w:fill="FFFFFF"/>
          <w:lang w:eastAsia="uk-UA"/>
        </w:rPr>
        <w:t> </w:t>
      </w:r>
      <w:r w:rsidRPr="00A004B5">
        <w:rPr>
          <w:rFonts w:ascii="Times New Roman" w:eastAsia="Times New Roman" w:hAnsi="Times New Roman" w:cs="Times New Roman"/>
          <w:i/>
          <w:color w:val="000000"/>
          <w:sz w:val="24"/>
          <w:szCs w:val="24"/>
          <w:shd w:val="clear" w:color="auto" w:fill="FFFFFF"/>
          <w:lang w:eastAsia="uk-UA"/>
        </w:rPr>
        <w:t>Укр. Ботан. Журн</w:t>
      </w:r>
      <w:r w:rsidRPr="00A004B5">
        <w:rPr>
          <w:rFonts w:ascii="Times New Roman" w:eastAsia="Times New Roman" w:hAnsi="Times New Roman" w:cs="Times New Roman"/>
          <w:color w:val="000000"/>
          <w:sz w:val="24"/>
          <w:szCs w:val="24"/>
          <w:shd w:val="clear" w:color="auto" w:fill="FFFFFF"/>
          <w:lang w:eastAsia="uk-UA"/>
        </w:rPr>
        <w:t>. 2003. Том 60. №1. С.6-11.</w:t>
      </w:r>
    </w:p>
    <w:p w14:paraId="34CC0703" w14:textId="77777777" w:rsidR="00B035BA" w:rsidRPr="00C72BFD" w:rsidRDefault="00B035BA" w:rsidP="00B035BA">
      <w:pPr>
        <w:numPr>
          <w:ilvl w:val="0"/>
          <w:numId w:val="36"/>
        </w:numPr>
        <w:shd w:val="clear" w:color="auto" w:fill="FFFFFF"/>
        <w:tabs>
          <w:tab w:val="left" w:pos="0"/>
          <w:tab w:val="left" w:pos="142"/>
        </w:tabs>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C72BFD">
        <w:rPr>
          <w:rFonts w:ascii="Times New Roman" w:eastAsia="Times New Roman" w:hAnsi="Times New Roman" w:cs="Times New Roman"/>
          <w:bCs/>
          <w:color w:val="000000" w:themeColor="text1"/>
          <w:sz w:val="24"/>
          <w:szCs w:val="24"/>
          <w:shd w:val="clear" w:color="auto" w:fill="FFFFFF"/>
          <w:lang w:eastAsia="uk-UA"/>
        </w:rPr>
        <w:t xml:space="preserve">Фізична карта України. </w:t>
      </w:r>
      <w:hyperlink r:id="rId133" w:history="1">
        <w:r w:rsidRPr="00C72BFD">
          <w:rPr>
            <w:rFonts w:ascii="Times New Roman" w:eastAsia="Times New Roman" w:hAnsi="Times New Roman" w:cs="Times New Roman"/>
            <w:bCs/>
            <w:color w:val="000000" w:themeColor="text1"/>
            <w:sz w:val="24"/>
            <w:szCs w:val="24"/>
            <w:shd w:val="clear" w:color="auto" w:fill="FFFFFF"/>
            <w:lang w:eastAsia="uk-UA"/>
          </w:rPr>
          <w:t>http://ukrmap.com.ua/ukrajina-fizichna-karta</w:t>
        </w:r>
      </w:hyperlink>
      <w:r w:rsidRPr="00C72BFD">
        <w:rPr>
          <w:rFonts w:ascii="Times New Roman" w:eastAsia="Times New Roman" w:hAnsi="Times New Roman" w:cs="Times New Roman"/>
          <w:bCs/>
          <w:color w:val="000000" w:themeColor="text1"/>
          <w:sz w:val="24"/>
          <w:szCs w:val="24"/>
          <w:shd w:val="clear" w:color="auto" w:fill="FFFFFF"/>
          <w:lang w:eastAsia="uk-UA"/>
        </w:rPr>
        <w:t xml:space="preserve">. </w:t>
      </w:r>
    </w:p>
    <w:p w14:paraId="1235C653" w14:textId="77777777" w:rsidR="00B035BA" w:rsidRPr="00C72BFD" w:rsidRDefault="00B035BA" w:rsidP="00B035BA">
      <w:pPr>
        <w:numPr>
          <w:ilvl w:val="0"/>
          <w:numId w:val="36"/>
        </w:numPr>
        <w:tabs>
          <w:tab w:val="left" w:pos="142"/>
        </w:tabs>
        <w:ind w:left="426" w:hanging="426"/>
        <w:contextualSpacing/>
        <w:jc w:val="both"/>
        <w:rPr>
          <w:rFonts w:ascii="Times New Roman" w:eastAsia="Times New Roman" w:hAnsi="Times New Roman" w:cs="Times New Roman"/>
          <w:color w:val="000000" w:themeColor="text1"/>
          <w:sz w:val="24"/>
          <w:szCs w:val="24"/>
          <w:lang w:eastAsia="uk-UA"/>
        </w:rPr>
      </w:pPr>
      <w:r w:rsidRPr="00C72BFD">
        <w:rPr>
          <w:rFonts w:ascii="Times New Roman" w:eastAsia="Times New Roman" w:hAnsi="Times New Roman" w:cs="Times New Roman"/>
          <w:color w:val="000000" w:themeColor="text1"/>
          <w:sz w:val="24"/>
          <w:szCs w:val="24"/>
          <w:lang w:eastAsia="uk-UA"/>
        </w:rPr>
        <w:t xml:space="preserve">Геоботанічне районування. Карти України. </w:t>
      </w:r>
      <w:hyperlink r:id="rId134" w:history="1">
        <w:r w:rsidRPr="00C72BFD">
          <w:rPr>
            <w:rFonts w:ascii="Times New Roman" w:eastAsia="Times New Roman" w:hAnsi="Times New Roman" w:cs="Times New Roman"/>
            <w:color w:val="000000" w:themeColor="text1"/>
            <w:sz w:val="24"/>
            <w:szCs w:val="24"/>
            <w:lang w:eastAsia="uk-UA"/>
          </w:rPr>
          <w:t>http://geomap.land.kiev.ua/</w:t>
        </w:r>
      </w:hyperlink>
      <w:r w:rsidRPr="00C72BFD">
        <w:rPr>
          <w:rFonts w:ascii="Times New Roman" w:eastAsia="Times New Roman" w:hAnsi="Times New Roman" w:cs="Times New Roman"/>
          <w:color w:val="000000" w:themeColor="text1"/>
          <w:sz w:val="24"/>
          <w:szCs w:val="24"/>
          <w:lang w:eastAsia="uk-UA"/>
        </w:rPr>
        <w:t xml:space="preserve"> zoning-1.htm</w:t>
      </w:r>
    </w:p>
    <w:p w14:paraId="34061587" w14:textId="77777777" w:rsidR="00B035BA" w:rsidRPr="00C72BFD" w:rsidRDefault="00B035BA" w:rsidP="00B035BA">
      <w:pPr>
        <w:numPr>
          <w:ilvl w:val="0"/>
          <w:numId w:val="36"/>
        </w:numPr>
        <w:tabs>
          <w:tab w:val="left" w:pos="142"/>
        </w:tabs>
        <w:ind w:left="426" w:hanging="426"/>
        <w:contextualSpacing/>
        <w:jc w:val="both"/>
        <w:rPr>
          <w:rFonts w:ascii="Times New Roman" w:eastAsia="Times New Roman" w:hAnsi="Times New Roman" w:cs="Times New Roman"/>
          <w:color w:val="000000" w:themeColor="text1"/>
          <w:sz w:val="24"/>
          <w:szCs w:val="24"/>
          <w:lang w:eastAsia="uk-UA"/>
        </w:rPr>
      </w:pPr>
      <w:r w:rsidRPr="00C72BFD">
        <w:rPr>
          <w:rFonts w:ascii="Times New Roman" w:eastAsia="Times New Roman" w:hAnsi="Times New Roman" w:cs="Times New Roman"/>
          <w:color w:val="000000" w:themeColor="text1"/>
          <w:sz w:val="24"/>
          <w:szCs w:val="24"/>
          <w:lang w:eastAsia="uk-UA"/>
        </w:rPr>
        <w:t>Шевчук Н.Ю. Флористична подібність степових екосистем типчаковоковилової підзони. Питання біоіндикації та екології. 2006. Вип. 11. №1. С.15–20.</w:t>
      </w:r>
    </w:p>
    <w:p w14:paraId="6874986F" w14:textId="77777777" w:rsidR="00B035BA" w:rsidRPr="00A004B5" w:rsidRDefault="00B035BA" w:rsidP="00B035BA">
      <w:pPr>
        <w:numPr>
          <w:ilvl w:val="0"/>
          <w:numId w:val="36"/>
        </w:numPr>
        <w:tabs>
          <w:tab w:val="left" w:pos="142"/>
        </w:tabs>
        <w:ind w:left="426" w:hanging="426"/>
        <w:contextualSpacing/>
        <w:jc w:val="both"/>
        <w:rPr>
          <w:rFonts w:ascii="Times New Roman" w:eastAsia="Times New Roman" w:hAnsi="Times New Roman" w:cs="Times New Roman"/>
          <w:color w:val="000000" w:themeColor="text1"/>
          <w:sz w:val="24"/>
          <w:szCs w:val="24"/>
          <w:lang w:eastAsia="uk-UA"/>
        </w:rPr>
      </w:pPr>
      <w:r w:rsidRPr="00A004B5">
        <w:rPr>
          <w:rFonts w:ascii="Times New Roman" w:eastAsia="Times New Roman" w:hAnsi="Times New Roman" w:cs="Times New Roman"/>
          <w:color w:val="000000" w:themeColor="text1"/>
          <w:sz w:val="24"/>
          <w:szCs w:val="24"/>
          <w:lang w:eastAsia="uk-UA"/>
        </w:rPr>
        <w:t>Андрієнко Т. Л. та ін. Геоботанічне районування Української РСР. Київ, 1977. 301 с.</w:t>
      </w:r>
    </w:p>
    <w:p w14:paraId="5C08C399" w14:textId="77777777" w:rsidR="00B035BA" w:rsidRPr="00A004B5" w:rsidRDefault="00B035BA" w:rsidP="00B035BA">
      <w:pPr>
        <w:numPr>
          <w:ilvl w:val="0"/>
          <w:numId w:val="36"/>
        </w:numPr>
        <w:tabs>
          <w:tab w:val="left" w:pos="142"/>
        </w:tabs>
        <w:ind w:left="426" w:hanging="426"/>
        <w:contextualSpacing/>
        <w:jc w:val="both"/>
        <w:rPr>
          <w:rFonts w:ascii="Times New Roman" w:hAnsi="Times New Roman" w:cs="Times New Roman"/>
          <w:sz w:val="24"/>
          <w:szCs w:val="24"/>
        </w:rPr>
      </w:pPr>
      <w:r w:rsidRPr="00A004B5">
        <w:rPr>
          <w:rFonts w:ascii="Times New Roman" w:hAnsi="Times New Roman" w:cs="Times New Roman"/>
          <w:sz w:val="24"/>
          <w:szCs w:val="24"/>
        </w:rPr>
        <w:t>Пачоский И.К. Основные черты развития флоры Юго-Западной России. Херсон, 1910. 430 с.</w:t>
      </w:r>
    </w:p>
    <w:p w14:paraId="5744A64A" w14:textId="77777777" w:rsidR="00B035BA" w:rsidRPr="00A004B5" w:rsidRDefault="00B035BA" w:rsidP="00B035BA">
      <w:pPr>
        <w:numPr>
          <w:ilvl w:val="0"/>
          <w:numId w:val="36"/>
        </w:numPr>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Браунер А. А. Млекопитающие Бессарабской, Херсонской и Таврической губерний. Одесса, 1914. 117 с. </w:t>
      </w:r>
    </w:p>
    <w:p w14:paraId="7FAC3953" w14:textId="77777777" w:rsidR="00B035BA" w:rsidRPr="00A004B5" w:rsidRDefault="00B035BA" w:rsidP="00B035BA">
      <w:pPr>
        <w:numPr>
          <w:ilvl w:val="0"/>
          <w:numId w:val="36"/>
        </w:numPr>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Кириков С. В. Человек и природа степной зоны. Конец X-середина XIX в. Москва, 1983. 128 с.</w:t>
      </w:r>
    </w:p>
    <w:p w14:paraId="0D201A32" w14:textId="77777777" w:rsidR="00B035BA" w:rsidRPr="00A004B5" w:rsidRDefault="00B035BA" w:rsidP="00B035BA">
      <w:pPr>
        <w:numPr>
          <w:ilvl w:val="0"/>
          <w:numId w:val="36"/>
        </w:numPr>
        <w:ind w:left="426" w:hanging="426"/>
        <w:contextualSpacing/>
        <w:jc w:val="both"/>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Пачоский И.К. Описание растительности Херсонской губернии. Т.2.Степи. Херсон, 1917.366 с.</w:t>
      </w:r>
    </w:p>
    <w:p w14:paraId="23999927" w14:textId="77777777" w:rsidR="00B035BA" w:rsidRPr="00A004B5"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Бурда Р. И., Петрович О. З. Экотонный эффект лесных полезащитных полос в причерноморских разнотравно-типчаково-ковыльных степях. </w:t>
      </w:r>
      <w:r w:rsidRPr="00A004B5">
        <w:rPr>
          <w:rFonts w:ascii="Times New Roman" w:hAnsi="Times New Roman" w:cs="Times New Roman"/>
          <w:i/>
          <w:sz w:val="24"/>
          <w:szCs w:val="24"/>
        </w:rPr>
        <w:t>Екологія та ноосферологія</w:t>
      </w:r>
      <w:r w:rsidRPr="00A004B5">
        <w:rPr>
          <w:rFonts w:ascii="Times New Roman" w:hAnsi="Times New Roman" w:cs="Times New Roman"/>
          <w:sz w:val="24"/>
          <w:szCs w:val="24"/>
        </w:rPr>
        <w:t>. 2012. Т.2. № 3. С.16-27.</w:t>
      </w:r>
    </w:p>
    <w:p w14:paraId="56952E5B" w14:textId="77777777" w:rsidR="00B035BA" w:rsidRPr="00A004B5" w:rsidRDefault="00B035BA" w:rsidP="00B035BA">
      <w:pPr>
        <w:numPr>
          <w:ilvl w:val="0"/>
          <w:numId w:val="36"/>
        </w:numPr>
        <w:tabs>
          <w:tab w:val="left" w:pos="142"/>
        </w:tabs>
        <w:ind w:left="426" w:hanging="426"/>
        <w:contextualSpacing/>
        <w:jc w:val="both"/>
        <w:rPr>
          <w:rFonts w:ascii="Times New Roman" w:hAnsi="Times New Roman" w:cs="Times New Roman"/>
          <w:sz w:val="24"/>
          <w:szCs w:val="24"/>
        </w:rPr>
      </w:pPr>
      <w:r w:rsidRPr="00A004B5">
        <w:rPr>
          <w:rFonts w:ascii="Times New Roman" w:hAnsi="Times New Roman" w:cs="Times New Roman"/>
          <w:sz w:val="24"/>
          <w:szCs w:val="24"/>
        </w:rPr>
        <w:t>Воронов А. Г. Геоботаника. Москва, 1973. 383 с.</w:t>
      </w:r>
    </w:p>
    <w:p w14:paraId="342033F3" w14:textId="77777777" w:rsidR="00B035BA" w:rsidRPr="00A004B5"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Мордкович В. Г. Степные экосистемы. Новосибирск, 2014. 170 с.</w:t>
      </w:r>
    </w:p>
    <w:p w14:paraId="5275B16A" w14:textId="77777777" w:rsidR="00B035BA" w:rsidRPr="00A004B5"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Ніколайчук В. І., Білик П. П.. Грунтознавство. Ч.1 : Утворення, склад, загальні властивості грунтів. Ужгород, 2000. 238 с.</w:t>
      </w:r>
    </w:p>
    <w:p w14:paraId="08241BEF" w14:textId="77777777" w:rsidR="00B035BA" w:rsidRPr="00A004B5"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Титлянова А. А., Шибарева С. В. Подстилки в лесных и травяных экосистемах. Новосибирск, 2012. 135 с.</w:t>
      </w:r>
    </w:p>
    <w:p w14:paraId="6C504CEE" w14:textId="77777777" w:rsidR="00B035BA" w:rsidRPr="00A004B5"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Чибилев А.А. Основы степеведения. Оренбург, 1998. 120с.</w:t>
      </w:r>
    </w:p>
    <w:p w14:paraId="5FA42DA3"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 xml:space="preserve">Регіональна доповідь про стан навколишнього природного середовища в Миколаївській області у 2016 році. Миколаїв, 2017. 247 с.  URL: </w:t>
      </w:r>
      <w:hyperlink r:id="rId135" w:history="1">
        <w:r w:rsidRPr="00C72BFD">
          <w:rPr>
            <w:rStyle w:val="af0"/>
            <w:rFonts w:ascii="Times New Roman" w:hAnsi="Times New Roman" w:cs="Times New Roman"/>
            <w:color w:val="000000" w:themeColor="text1"/>
            <w:sz w:val="24"/>
            <w:szCs w:val="24"/>
            <w:u w:val="none"/>
          </w:rPr>
          <w:t>https://menr.gov.ua</w:t>
        </w:r>
      </w:hyperlink>
      <w:r w:rsidRPr="00C72BFD">
        <w:rPr>
          <w:rFonts w:ascii="Times New Roman" w:hAnsi="Times New Roman" w:cs="Times New Roman"/>
          <w:color w:val="000000" w:themeColor="text1"/>
          <w:sz w:val="24"/>
          <w:szCs w:val="24"/>
        </w:rPr>
        <w:t>/files/docs/Reg. report_2016.pdf</w:t>
      </w:r>
    </w:p>
    <w:p w14:paraId="3877A4B3" w14:textId="77777777" w:rsidR="00B035BA" w:rsidRPr="00C72BFD" w:rsidRDefault="00B035BA" w:rsidP="00B035BA">
      <w:pPr>
        <w:numPr>
          <w:ilvl w:val="0"/>
          <w:numId w:val="36"/>
        </w:numPr>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 xml:space="preserve">Лавренко Є.М. Рослинність України. </w:t>
      </w:r>
      <w:r w:rsidRPr="00C72BFD">
        <w:rPr>
          <w:rFonts w:ascii="Times New Roman" w:hAnsi="Times New Roman" w:cs="Times New Roman"/>
          <w:i/>
          <w:color w:val="000000" w:themeColor="text1"/>
          <w:sz w:val="24"/>
          <w:szCs w:val="24"/>
        </w:rPr>
        <w:t>Вісник природознавства</w:t>
      </w:r>
      <w:r w:rsidRPr="00C72BFD">
        <w:rPr>
          <w:rFonts w:ascii="Times New Roman" w:hAnsi="Times New Roman" w:cs="Times New Roman"/>
          <w:color w:val="000000" w:themeColor="text1"/>
          <w:sz w:val="24"/>
          <w:szCs w:val="24"/>
        </w:rPr>
        <w:t xml:space="preserve">. Харків, 1927.  № 1. С.24-45. </w:t>
      </w:r>
    </w:p>
    <w:p w14:paraId="60F642BD"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Збереження і невиснажливе використання біорізноманіття України: стан та перспективи. За ред. Ю.Р.Шеляг-Сосонко. Київ, 2003. 248 с.</w:t>
      </w:r>
    </w:p>
    <w:p w14:paraId="626B3316"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Екологічний паспорт Миколаївської області. Державне управління охорони навколишнього природного середовища в Миколаївській області. 2018. URL: http://ecology.mk.ua</w:t>
      </w:r>
    </w:p>
    <w:p w14:paraId="4593B872"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Протопопова В.В. та ін. Інвазійні види у флорі Північного Причорномор’я. Київ, 2009. 56 с.</w:t>
      </w:r>
    </w:p>
    <w:p w14:paraId="4F17C501"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 xml:space="preserve">Ерёменко Ю. А. Аллелопатическая активность инвазионных древесных видов. </w:t>
      </w:r>
      <w:r w:rsidRPr="00C72BFD">
        <w:rPr>
          <w:rFonts w:ascii="Times New Roman" w:hAnsi="Times New Roman" w:cs="Times New Roman"/>
          <w:i/>
          <w:color w:val="000000" w:themeColor="text1"/>
          <w:sz w:val="24"/>
          <w:szCs w:val="24"/>
        </w:rPr>
        <w:t>Российский журнал биологических инвазий</w:t>
      </w:r>
      <w:r w:rsidRPr="00C72BFD">
        <w:rPr>
          <w:rFonts w:ascii="Times New Roman" w:hAnsi="Times New Roman" w:cs="Times New Roman"/>
          <w:color w:val="000000" w:themeColor="text1"/>
          <w:sz w:val="24"/>
          <w:szCs w:val="24"/>
        </w:rPr>
        <w:t>. 2014. № 2. С. 33–39.</w:t>
      </w:r>
    </w:p>
    <w:p w14:paraId="5DED9E2A" w14:textId="77777777" w:rsidR="00B035BA" w:rsidRPr="00C72BFD" w:rsidRDefault="00B035BA" w:rsidP="00B035BA">
      <w:pPr>
        <w:numPr>
          <w:ilvl w:val="0"/>
          <w:numId w:val="36"/>
        </w:numPr>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Зелена книга України. За ред. Я. П. Дідуха. Київ, 2009. 448 с.</w:t>
      </w:r>
    </w:p>
    <w:p w14:paraId="7FD9932F" w14:textId="77777777" w:rsidR="00B035BA" w:rsidRPr="00C72BFD" w:rsidRDefault="00B035BA" w:rsidP="00B035BA">
      <w:pPr>
        <w:numPr>
          <w:ilvl w:val="0"/>
          <w:numId w:val="36"/>
        </w:numPr>
        <w:ind w:left="426" w:hanging="426"/>
        <w:contextualSpacing/>
        <w:jc w:val="both"/>
        <w:rPr>
          <w:rFonts w:ascii="Times New Roman" w:eastAsia="Times New Roman" w:hAnsi="Times New Roman" w:cs="Times New Roman"/>
          <w:color w:val="000000" w:themeColor="text1"/>
          <w:sz w:val="24"/>
          <w:szCs w:val="24"/>
        </w:rPr>
      </w:pPr>
      <w:r w:rsidRPr="00C72BFD">
        <w:rPr>
          <w:rFonts w:ascii="Times New Roman" w:eastAsia="Times New Roman" w:hAnsi="Times New Roman" w:cs="Times New Roman"/>
          <w:color w:val="000000" w:themeColor="text1"/>
          <w:sz w:val="24"/>
          <w:szCs w:val="24"/>
        </w:rPr>
        <w:t>Комплексний геоекологічний моніторинг впливу Ташлицької ГАЕС та Олександівського водосховища 1998-2016 рр. За ред. Г.В. Лисиченка. Київ, 2017. 360 с.</w:t>
      </w:r>
      <w:r w:rsidRPr="00C72BFD">
        <w:rPr>
          <w:rFonts w:ascii="Times New Roman" w:hAnsi="Times New Roman" w:cs="Times New Roman"/>
          <w:color w:val="000000" w:themeColor="text1"/>
          <w:sz w:val="24"/>
          <w:szCs w:val="24"/>
        </w:rPr>
        <w:t xml:space="preserve"> </w:t>
      </w:r>
    </w:p>
    <w:p w14:paraId="58F081C9"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Прохоров А.И. Тугайные леса Казахстана. Алматы, 1982. 80 стр.</w:t>
      </w:r>
    </w:p>
    <w:p w14:paraId="1DAFE4D9"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 xml:space="preserve">Андрієнко Т. Л., Перегрим М. М. Офіційні переліки регіонально рідкісних рослин адміністративних територій України. Київ, 2012. 148 с. </w:t>
      </w:r>
      <w:hyperlink r:id="rId136" w:history="1">
        <w:r w:rsidR="00227259" w:rsidRPr="00C72BFD">
          <w:rPr>
            <w:rFonts w:ascii="Times New Roman" w:hAnsi="Times New Roman" w:cs="Times New Roman"/>
            <w:color w:val="000000" w:themeColor="text1"/>
            <w:sz w:val="24"/>
            <w:szCs w:val="24"/>
          </w:rPr>
          <w:t>URL:http://www.botany.kiev.ua/doc</w:t>
        </w:r>
      </w:hyperlink>
      <w:r w:rsidRPr="00C72BFD">
        <w:rPr>
          <w:rFonts w:ascii="Times New Roman" w:hAnsi="Times New Roman" w:cs="Times New Roman"/>
          <w:color w:val="000000" w:themeColor="text1"/>
          <w:sz w:val="24"/>
          <w:szCs w:val="24"/>
        </w:rPr>
        <w:t xml:space="preserve"> /of_reg_sp.pdf</w:t>
      </w:r>
    </w:p>
    <w:p w14:paraId="7FEB10BA"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Лісогосподарська діяльність за 2017 рік. Миколаївське обласне управління лісового та мисливського господарства. http://mikolaivlis.gov.ua/lisokoristuvannya.php</w:t>
      </w:r>
    </w:p>
    <w:p w14:paraId="77ED9CBD"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 xml:space="preserve">Управління екології та природних ресурсів Миколаївської облдержадміністрації. Звіт за </w:t>
      </w:r>
      <w:r w:rsidR="00BC6FB4" w:rsidRPr="00C72BFD">
        <w:rPr>
          <w:rFonts w:ascii="Times New Roman" w:hAnsi="Times New Roman" w:cs="Times New Roman"/>
          <w:color w:val="000000" w:themeColor="text1"/>
          <w:sz w:val="24"/>
          <w:szCs w:val="24"/>
        </w:rPr>
        <w:t xml:space="preserve">9 місяців </w:t>
      </w:r>
      <w:r w:rsidRPr="00C72BFD">
        <w:rPr>
          <w:rFonts w:ascii="Times New Roman" w:hAnsi="Times New Roman" w:cs="Times New Roman"/>
          <w:color w:val="000000" w:themeColor="text1"/>
          <w:sz w:val="24"/>
          <w:szCs w:val="24"/>
        </w:rPr>
        <w:t xml:space="preserve">2018 р. </w:t>
      </w:r>
      <w:hyperlink r:id="rId137" w:history="1">
        <w:r w:rsidRPr="00C72BFD">
          <w:rPr>
            <w:rFonts w:ascii="Times New Roman" w:hAnsi="Times New Roman" w:cs="Times New Roman"/>
            <w:color w:val="000000" w:themeColor="text1"/>
            <w:sz w:val="24"/>
            <w:szCs w:val="24"/>
          </w:rPr>
          <w:t>http://ecolog.mk.gov.ua/ua/publicity/zvity/</w:t>
        </w:r>
      </w:hyperlink>
    </w:p>
    <w:p w14:paraId="71A2F186"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Базилевич Н.И. Биологическая продуктивность экосистем Северной Евразии. Москва, 1993. 248 с.</w:t>
      </w:r>
    </w:p>
    <w:p w14:paraId="13188D0E" w14:textId="77777777" w:rsidR="006C2E2A" w:rsidRPr="00C72BFD" w:rsidRDefault="006C2E2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 xml:space="preserve">Національний каталог біотопів України. За ред. А.А. Куземко, Я.П. Дідуха, В.А. Онищенка, Я. Шеффера. Київ, 2018. 442 с. </w:t>
      </w:r>
    </w:p>
    <w:p w14:paraId="2FE810CD" w14:textId="77777777" w:rsidR="00B035BA" w:rsidRPr="00C72BFD" w:rsidRDefault="00B035BA" w:rsidP="00B035BA">
      <w:pPr>
        <w:numPr>
          <w:ilvl w:val="0"/>
          <w:numId w:val="36"/>
        </w:numPr>
        <w:tabs>
          <w:tab w:val="left" w:pos="142"/>
        </w:tabs>
        <w:ind w:left="426" w:hanging="426"/>
        <w:contextualSpacing/>
        <w:jc w:val="both"/>
        <w:rPr>
          <w:rFonts w:ascii="Times New Roman" w:hAnsi="Times New Roman" w:cs="Times New Roman"/>
          <w:color w:val="000000" w:themeColor="text1"/>
          <w:sz w:val="24"/>
          <w:szCs w:val="24"/>
        </w:rPr>
      </w:pPr>
      <w:r w:rsidRPr="00C72BFD">
        <w:rPr>
          <w:rFonts w:ascii="Times New Roman" w:hAnsi="Times New Roman" w:cs="Times New Roman"/>
          <w:color w:val="000000" w:themeColor="text1"/>
          <w:sz w:val="24"/>
          <w:szCs w:val="24"/>
        </w:rPr>
        <w:t xml:space="preserve">Титлянова А.А. Сравнительный анализ продуктивности центральноазиатских и причерноморско-казахстанских степей. Степи Центральной Азии. Новосибирск, 2002. С.174-200. </w:t>
      </w:r>
    </w:p>
    <w:p w14:paraId="74D96395" w14:textId="77777777" w:rsidR="00B035BA" w:rsidRPr="00C72BFD" w:rsidRDefault="00B035BA" w:rsidP="00B035BA">
      <w:pPr>
        <w:jc w:val="both"/>
        <w:rPr>
          <w:color w:val="000000" w:themeColor="text1"/>
          <w:lang w:eastAsia="uk-UA"/>
        </w:rPr>
      </w:pPr>
    </w:p>
    <w:p w14:paraId="52CE4689" w14:textId="77777777" w:rsidR="004674C8" w:rsidRPr="00A004B5" w:rsidRDefault="004674C8" w:rsidP="005B3EFF">
      <w:pPr>
        <w:shd w:val="clear" w:color="auto" w:fill="FFFFFF"/>
        <w:rPr>
          <w:rFonts w:ascii="Times New Roman" w:eastAsia="Times New Roman" w:hAnsi="Times New Roman" w:cs="Times New Roman"/>
          <w:b/>
          <w:bCs/>
          <w:color w:val="000000" w:themeColor="text1"/>
          <w:sz w:val="28"/>
          <w:szCs w:val="28"/>
          <w:lang w:eastAsia="uk-UA"/>
        </w:rPr>
        <w:sectPr w:rsidR="004674C8" w:rsidRPr="00A004B5" w:rsidSect="00606E07">
          <w:pgSz w:w="11906" w:h="16838" w:code="9"/>
          <w:pgMar w:top="1134" w:right="567" w:bottom="1134" w:left="1134" w:header="709" w:footer="709" w:gutter="0"/>
          <w:cols w:space="708"/>
          <w:docGrid w:linePitch="381"/>
        </w:sectPr>
      </w:pPr>
    </w:p>
    <w:p w14:paraId="4E74D5E7" w14:textId="77777777" w:rsidR="005B3EFF" w:rsidRPr="00A004B5" w:rsidRDefault="001065CA" w:rsidP="005B3EFF">
      <w:pPr>
        <w:shd w:val="clear" w:color="auto" w:fill="FFFFFF"/>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lastRenderedPageBreak/>
        <w:t>РОЗДІЛ 7</w:t>
      </w:r>
    </w:p>
    <w:p w14:paraId="733EDA7A" w14:textId="354BF482" w:rsidR="005B3EFF" w:rsidRPr="00A004B5" w:rsidRDefault="005B3EFF" w:rsidP="005B3EFF">
      <w:pPr>
        <w:shd w:val="clear" w:color="auto" w:fill="FFFFFF"/>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ФАУНІСТИЧНІ КОМПЛЕКСИ </w:t>
      </w:r>
      <w:r w:rsidR="00F3007F" w:rsidRPr="00A004B5">
        <w:rPr>
          <w:rFonts w:ascii="Times New Roman" w:eastAsia="Times New Roman" w:hAnsi="Times New Roman" w:cs="Times New Roman"/>
          <w:b/>
          <w:bCs/>
          <w:color w:val="000000" w:themeColor="text1"/>
          <w:sz w:val="28"/>
          <w:szCs w:val="28"/>
          <w:lang w:eastAsia="uk-UA"/>
        </w:rPr>
        <w:t xml:space="preserve">МИКОЛАЇВЩИНИ </w:t>
      </w:r>
      <w:r w:rsidRPr="00A004B5">
        <w:rPr>
          <w:rFonts w:ascii="Times New Roman" w:eastAsia="Times New Roman" w:hAnsi="Times New Roman" w:cs="Times New Roman"/>
          <w:b/>
          <w:bCs/>
          <w:color w:val="000000" w:themeColor="text1"/>
          <w:sz w:val="28"/>
          <w:szCs w:val="28"/>
          <w:lang w:eastAsia="uk-UA"/>
        </w:rPr>
        <w:t>ТА ЇХ СТАН</w:t>
      </w:r>
    </w:p>
    <w:p w14:paraId="4D50792C" w14:textId="77777777" w:rsidR="005B3EFF" w:rsidRPr="00A004B5" w:rsidRDefault="005B3EFF" w:rsidP="005B3EFF">
      <w:pPr>
        <w:pStyle w:val="af1"/>
        <w:ind w:firstLine="709"/>
        <w:jc w:val="both"/>
      </w:pPr>
    </w:p>
    <w:p w14:paraId="23457AC2" w14:textId="13005938" w:rsidR="004D2D0A" w:rsidRPr="00A004B5" w:rsidRDefault="005B3EFF" w:rsidP="005B3EFF">
      <w:pPr>
        <w:pStyle w:val="af1"/>
        <w:ind w:firstLine="709"/>
        <w:jc w:val="both"/>
        <w:rPr>
          <w:b w:val="0"/>
        </w:rPr>
      </w:pPr>
      <w:r w:rsidRPr="00A004B5">
        <w:t>Зоогеографі</w:t>
      </w:r>
      <w:r w:rsidR="00C32696" w:rsidRPr="00A004B5">
        <w:t>я регіону</w:t>
      </w:r>
      <w:r w:rsidRPr="00A004B5">
        <w:t xml:space="preserve">. </w:t>
      </w:r>
      <w:r w:rsidRPr="00A004B5">
        <w:rPr>
          <w:b w:val="0"/>
        </w:rPr>
        <w:t xml:space="preserve">Розглядаючи зоогеографію, як розділ екології, що вивчає передумови та розкриває закономірності поширення </w:t>
      </w:r>
      <w:r w:rsidR="006C74AA" w:rsidRPr="00A004B5">
        <w:rPr>
          <w:b w:val="0"/>
        </w:rPr>
        <w:t>та</w:t>
      </w:r>
      <w:r w:rsidRPr="00A004B5">
        <w:rPr>
          <w:b w:val="0"/>
        </w:rPr>
        <w:t xml:space="preserve"> особливості просторової організації тваринного світу певної місцевості</w:t>
      </w:r>
      <w:r w:rsidR="003F4587" w:rsidRPr="00A004B5">
        <w:rPr>
          <w:b w:val="0"/>
        </w:rPr>
        <w:t xml:space="preserve"> [</w:t>
      </w:r>
      <w:r w:rsidR="00232A70" w:rsidRPr="00A004B5">
        <w:rPr>
          <w:b w:val="0"/>
        </w:rPr>
        <w:t>1</w:t>
      </w:r>
      <w:r w:rsidR="003F4587" w:rsidRPr="00A004B5">
        <w:rPr>
          <w:b w:val="0"/>
        </w:rPr>
        <w:t>]</w:t>
      </w:r>
      <w:r w:rsidRPr="00A004B5">
        <w:rPr>
          <w:b w:val="0"/>
        </w:rPr>
        <w:t xml:space="preserve">, потрібно </w:t>
      </w:r>
      <w:r w:rsidR="009D21FF" w:rsidRPr="00A004B5">
        <w:rPr>
          <w:b w:val="0"/>
        </w:rPr>
        <w:t xml:space="preserve">відразу </w:t>
      </w:r>
      <w:r w:rsidRPr="00A004B5">
        <w:rPr>
          <w:b w:val="0"/>
        </w:rPr>
        <w:t xml:space="preserve">вказати на значну </w:t>
      </w:r>
      <w:r w:rsidR="00F445A1" w:rsidRPr="00A004B5">
        <w:rPr>
          <w:b w:val="0"/>
        </w:rPr>
        <w:t xml:space="preserve">зоогеографічну </w:t>
      </w:r>
      <w:r w:rsidRPr="00A004B5">
        <w:rPr>
          <w:b w:val="0"/>
        </w:rPr>
        <w:t xml:space="preserve">специфіку Північно-Західного </w:t>
      </w:r>
      <w:r w:rsidR="004D2D0A" w:rsidRPr="00A004B5">
        <w:rPr>
          <w:b w:val="0"/>
        </w:rPr>
        <w:t>Причорномор’я</w:t>
      </w:r>
      <w:r w:rsidRPr="00A004B5">
        <w:rPr>
          <w:b w:val="0"/>
        </w:rPr>
        <w:t xml:space="preserve">. Зумовлена </w:t>
      </w:r>
      <w:r w:rsidR="009D21FF" w:rsidRPr="00A004B5">
        <w:rPr>
          <w:b w:val="0"/>
        </w:rPr>
        <w:t>ця</w:t>
      </w:r>
      <w:r w:rsidRPr="00A004B5">
        <w:rPr>
          <w:b w:val="0"/>
        </w:rPr>
        <w:t xml:space="preserve"> специфіка </w:t>
      </w:r>
      <w:r w:rsidR="008F3711" w:rsidRPr="00A004B5">
        <w:rPr>
          <w:b w:val="0"/>
        </w:rPr>
        <w:t xml:space="preserve">значно відмінними </w:t>
      </w:r>
      <w:r w:rsidR="009D21FF" w:rsidRPr="00A004B5">
        <w:rPr>
          <w:b w:val="0"/>
        </w:rPr>
        <w:t xml:space="preserve">географічними, </w:t>
      </w:r>
      <w:r w:rsidR="00B6086D" w:rsidRPr="00A004B5">
        <w:rPr>
          <w:b w:val="0"/>
        </w:rPr>
        <w:t xml:space="preserve">палеоекологічними </w:t>
      </w:r>
      <w:r w:rsidRPr="00A004B5">
        <w:rPr>
          <w:b w:val="0"/>
        </w:rPr>
        <w:t xml:space="preserve">та історичними </w:t>
      </w:r>
      <w:r w:rsidR="00B6086D" w:rsidRPr="00A004B5">
        <w:rPr>
          <w:b w:val="0"/>
        </w:rPr>
        <w:t>умовами</w:t>
      </w:r>
      <w:r w:rsidR="00B91DDF" w:rsidRPr="00A004B5">
        <w:rPr>
          <w:b w:val="0"/>
        </w:rPr>
        <w:t xml:space="preserve"> </w:t>
      </w:r>
      <w:r w:rsidR="00F01433">
        <w:rPr>
          <w:b w:val="0"/>
        </w:rPr>
        <w:t xml:space="preserve">даної </w:t>
      </w:r>
      <w:r w:rsidR="008F3711" w:rsidRPr="00A004B5">
        <w:rPr>
          <w:b w:val="0"/>
        </w:rPr>
        <w:t>території</w:t>
      </w:r>
      <w:r w:rsidR="00B6086D" w:rsidRPr="00A004B5">
        <w:rPr>
          <w:b w:val="0"/>
        </w:rPr>
        <w:t xml:space="preserve">, а також </w:t>
      </w:r>
      <w:r w:rsidR="00B91DDF" w:rsidRPr="00A004B5">
        <w:rPr>
          <w:b w:val="0"/>
        </w:rPr>
        <w:t xml:space="preserve">впливом на </w:t>
      </w:r>
      <w:r w:rsidR="008F3711" w:rsidRPr="00A004B5">
        <w:rPr>
          <w:b w:val="0"/>
        </w:rPr>
        <w:t xml:space="preserve">місцеву </w:t>
      </w:r>
      <w:r w:rsidR="00B91DDF" w:rsidRPr="00A004B5">
        <w:rPr>
          <w:b w:val="0"/>
        </w:rPr>
        <w:t xml:space="preserve">біоту </w:t>
      </w:r>
      <w:r w:rsidR="00B6086D" w:rsidRPr="00A004B5">
        <w:rPr>
          <w:b w:val="0"/>
        </w:rPr>
        <w:t>вторинни</w:t>
      </w:r>
      <w:r w:rsidR="00B91DDF" w:rsidRPr="00A004B5">
        <w:rPr>
          <w:b w:val="0"/>
        </w:rPr>
        <w:t>х</w:t>
      </w:r>
      <w:r w:rsidR="00B6086D" w:rsidRPr="00A004B5">
        <w:rPr>
          <w:b w:val="0"/>
        </w:rPr>
        <w:t xml:space="preserve"> біокліматични</w:t>
      </w:r>
      <w:r w:rsidR="00B91DDF" w:rsidRPr="00A004B5">
        <w:rPr>
          <w:b w:val="0"/>
        </w:rPr>
        <w:t>х</w:t>
      </w:r>
      <w:r w:rsidR="00B6086D" w:rsidRPr="00A004B5">
        <w:rPr>
          <w:b w:val="0"/>
        </w:rPr>
        <w:t xml:space="preserve"> і антропогенни</w:t>
      </w:r>
      <w:r w:rsidR="00B91DDF" w:rsidRPr="00A004B5">
        <w:rPr>
          <w:b w:val="0"/>
        </w:rPr>
        <w:t>х</w:t>
      </w:r>
      <w:r w:rsidR="00B6086D" w:rsidRPr="00A004B5">
        <w:rPr>
          <w:b w:val="0"/>
        </w:rPr>
        <w:t xml:space="preserve"> процес</w:t>
      </w:r>
      <w:r w:rsidR="00B91DDF" w:rsidRPr="00A004B5">
        <w:rPr>
          <w:b w:val="0"/>
        </w:rPr>
        <w:t>ів</w:t>
      </w:r>
      <w:r w:rsidR="00B6086D" w:rsidRPr="00A004B5">
        <w:rPr>
          <w:b w:val="0"/>
        </w:rPr>
        <w:t xml:space="preserve">, </w:t>
      </w:r>
      <w:r w:rsidRPr="00A004B5">
        <w:rPr>
          <w:b w:val="0"/>
        </w:rPr>
        <w:t xml:space="preserve">які </w:t>
      </w:r>
      <w:r w:rsidR="00B6086D" w:rsidRPr="00A004B5">
        <w:rPr>
          <w:b w:val="0"/>
        </w:rPr>
        <w:t xml:space="preserve">мали і мають місце в регіоні. Останні </w:t>
      </w:r>
      <w:r w:rsidRPr="00A004B5">
        <w:rPr>
          <w:b w:val="0"/>
        </w:rPr>
        <w:t xml:space="preserve">в комплексі визначають просторове розповсюдження </w:t>
      </w:r>
      <w:r w:rsidR="00F445A1" w:rsidRPr="00A004B5">
        <w:rPr>
          <w:b w:val="0"/>
        </w:rPr>
        <w:t xml:space="preserve">місцевих </w:t>
      </w:r>
      <w:r w:rsidRPr="00A004B5">
        <w:rPr>
          <w:b w:val="0"/>
        </w:rPr>
        <w:t>еколого-біотичних угруповань</w:t>
      </w:r>
      <w:r w:rsidR="00B6086D" w:rsidRPr="00A004B5">
        <w:rPr>
          <w:b w:val="0"/>
        </w:rPr>
        <w:t>, їх динаміку та етапи розвитку</w:t>
      </w:r>
      <w:r w:rsidRPr="00A004B5">
        <w:rPr>
          <w:b w:val="0"/>
        </w:rPr>
        <w:t>.</w:t>
      </w:r>
      <w:r w:rsidR="00B6086D" w:rsidRPr="00A004B5">
        <w:rPr>
          <w:b w:val="0"/>
        </w:rPr>
        <w:t xml:space="preserve"> Так,</w:t>
      </w:r>
      <w:r w:rsidRPr="00A004B5">
        <w:rPr>
          <w:b w:val="0"/>
        </w:rPr>
        <w:t xml:space="preserve"> </w:t>
      </w:r>
      <w:r w:rsidR="00B6086D" w:rsidRPr="00A004B5">
        <w:rPr>
          <w:b w:val="0"/>
        </w:rPr>
        <w:t xml:space="preserve">практично до сьогодні фауністичні комплекси </w:t>
      </w:r>
      <w:r w:rsidR="00911EF6" w:rsidRPr="00A004B5">
        <w:rPr>
          <w:b w:val="0"/>
        </w:rPr>
        <w:t xml:space="preserve">Північного </w:t>
      </w:r>
      <w:r w:rsidR="000C3AF6" w:rsidRPr="00A004B5">
        <w:rPr>
          <w:b w:val="0"/>
        </w:rPr>
        <w:t>Причорномор’я</w:t>
      </w:r>
      <w:r w:rsidR="00911EF6" w:rsidRPr="00A004B5">
        <w:rPr>
          <w:b w:val="0"/>
        </w:rPr>
        <w:t xml:space="preserve"> є</w:t>
      </w:r>
      <w:r w:rsidR="00B6086D" w:rsidRPr="00A004B5">
        <w:rPr>
          <w:b w:val="0"/>
        </w:rPr>
        <w:t xml:space="preserve"> несталими системними </w:t>
      </w:r>
      <w:r w:rsidR="00370701" w:rsidRPr="00A004B5">
        <w:rPr>
          <w:b w:val="0"/>
        </w:rPr>
        <w:t>об’єктами</w:t>
      </w:r>
      <w:r w:rsidR="00B6086D" w:rsidRPr="00A004B5">
        <w:rPr>
          <w:b w:val="0"/>
        </w:rPr>
        <w:t>, які</w:t>
      </w:r>
      <w:r w:rsidR="00F445A1" w:rsidRPr="00A004B5">
        <w:rPr>
          <w:b w:val="0"/>
        </w:rPr>
        <w:t xml:space="preserve"> </w:t>
      </w:r>
      <w:r w:rsidRPr="00A004B5">
        <w:rPr>
          <w:b w:val="0"/>
        </w:rPr>
        <w:t>змінюючись на фоні кліматичних і антропогенних трансформацій Степу, демонструють значну динамічність</w:t>
      </w:r>
      <w:r w:rsidR="00B6086D" w:rsidRPr="00A004B5">
        <w:rPr>
          <w:b w:val="0"/>
        </w:rPr>
        <w:t xml:space="preserve">. Відповідно, </w:t>
      </w:r>
      <w:r w:rsidRPr="00A004B5">
        <w:rPr>
          <w:b w:val="0"/>
        </w:rPr>
        <w:t>питан</w:t>
      </w:r>
      <w:r w:rsidR="008D0E68" w:rsidRPr="00A004B5">
        <w:rPr>
          <w:b w:val="0"/>
        </w:rPr>
        <w:t>ня</w:t>
      </w:r>
      <w:r w:rsidRPr="00A004B5">
        <w:rPr>
          <w:b w:val="0"/>
        </w:rPr>
        <w:t xml:space="preserve"> </w:t>
      </w:r>
      <w:r w:rsidR="00D41E00" w:rsidRPr="00A004B5">
        <w:rPr>
          <w:b w:val="0"/>
        </w:rPr>
        <w:t>зоогеографічного районування регіону</w:t>
      </w:r>
      <w:r w:rsidRPr="00A004B5">
        <w:rPr>
          <w:b w:val="0"/>
        </w:rPr>
        <w:t xml:space="preserve"> досі не набул</w:t>
      </w:r>
      <w:r w:rsidR="00B6086D" w:rsidRPr="00A004B5">
        <w:rPr>
          <w:b w:val="0"/>
        </w:rPr>
        <w:t>и</w:t>
      </w:r>
      <w:r w:rsidRPr="00A004B5">
        <w:rPr>
          <w:b w:val="0"/>
        </w:rPr>
        <w:t xml:space="preserve"> свого </w:t>
      </w:r>
      <w:r w:rsidR="00C32696" w:rsidRPr="00A004B5">
        <w:rPr>
          <w:b w:val="0"/>
        </w:rPr>
        <w:t xml:space="preserve">однозначного </w:t>
      </w:r>
      <w:r w:rsidRPr="00A004B5">
        <w:rPr>
          <w:b w:val="0"/>
        </w:rPr>
        <w:t>вирішення</w:t>
      </w:r>
      <w:r w:rsidR="00B6086D" w:rsidRPr="00A004B5">
        <w:rPr>
          <w:b w:val="0"/>
        </w:rPr>
        <w:t>, а к</w:t>
      </w:r>
      <w:r w:rsidR="004D2D0A" w:rsidRPr="00A004B5">
        <w:rPr>
          <w:b w:val="0"/>
        </w:rPr>
        <w:t>ліматична нестабільніст</w:t>
      </w:r>
      <w:r w:rsidR="000E65EE" w:rsidRPr="00A004B5">
        <w:rPr>
          <w:b w:val="0"/>
        </w:rPr>
        <w:t>ь</w:t>
      </w:r>
      <w:r w:rsidR="004D2D0A" w:rsidRPr="00A004B5">
        <w:rPr>
          <w:b w:val="0"/>
        </w:rPr>
        <w:t xml:space="preserve"> останніх десятирічь лише поглиблює динамічність місцевих, значно порушених </w:t>
      </w:r>
      <w:r w:rsidR="00B91DDF" w:rsidRPr="00A004B5">
        <w:rPr>
          <w:b w:val="0"/>
        </w:rPr>
        <w:t>біоценозів</w:t>
      </w:r>
      <w:r w:rsidR="004D2D0A" w:rsidRPr="00A004B5">
        <w:rPr>
          <w:b w:val="0"/>
        </w:rPr>
        <w:t xml:space="preserve">, сприяючи новітнім процесам зміни ареалів тварин </w:t>
      </w:r>
      <w:r w:rsidR="00F01433">
        <w:rPr>
          <w:b w:val="0"/>
        </w:rPr>
        <w:t xml:space="preserve">і птахів </w:t>
      </w:r>
      <w:r w:rsidR="004D2D0A" w:rsidRPr="00A004B5">
        <w:rPr>
          <w:b w:val="0"/>
        </w:rPr>
        <w:t>по всій території Пів</w:t>
      </w:r>
      <w:r w:rsidR="0093776C" w:rsidRPr="00A004B5">
        <w:rPr>
          <w:b w:val="0"/>
        </w:rPr>
        <w:t>дня України</w:t>
      </w:r>
      <w:r w:rsidR="004D2D0A" w:rsidRPr="00A004B5">
        <w:rPr>
          <w:b w:val="0"/>
        </w:rPr>
        <w:t>.</w:t>
      </w:r>
    </w:p>
    <w:p w14:paraId="3B831BED" w14:textId="188FC6BB" w:rsidR="0093776C" w:rsidRPr="00A004B5" w:rsidRDefault="00D41E00" w:rsidP="005B3EFF">
      <w:pPr>
        <w:pStyle w:val="af1"/>
        <w:ind w:firstLine="709"/>
        <w:jc w:val="both"/>
        <w:rPr>
          <w:b w:val="0"/>
        </w:rPr>
      </w:pPr>
      <w:r w:rsidRPr="00A004B5">
        <w:rPr>
          <w:b w:val="0"/>
        </w:rPr>
        <w:t xml:space="preserve">В загальному плані </w:t>
      </w:r>
      <w:r w:rsidR="004D2D0A" w:rsidRPr="00A004B5">
        <w:rPr>
          <w:b w:val="0"/>
        </w:rPr>
        <w:t xml:space="preserve">причорноморські </w:t>
      </w:r>
      <w:r w:rsidR="0093776C" w:rsidRPr="00A004B5">
        <w:rPr>
          <w:b w:val="0"/>
        </w:rPr>
        <w:t xml:space="preserve">степи, </w:t>
      </w:r>
      <w:r w:rsidR="004D2D0A" w:rsidRPr="00A004B5">
        <w:rPr>
          <w:b w:val="0"/>
        </w:rPr>
        <w:t xml:space="preserve">в межах яких розташована територія сучасної Миколаївської області, є невід’ємною частиною </w:t>
      </w:r>
      <w:r w:rsidR="00D81998" w:rsidRPr="00A004B5">
        <w:rPr>
          <w:b w:val="0"/>
        </w:rPr>
        <w:t>південноукраїнської</w:t>
      </w:r>
      <w:r w:rsidR="008F3711" w:rsidRPr="00A004B5">
        <w:rPr>
          <w:b w:val="0"/>
        </w:rPr>
        <w:t xml:space="preserve"> </w:t>
      </w:r>
      <w:r w:rsidR="004D2D0A" w:rsidRPr="00A004B5">
        <w:rPr>
          <w:b w:val="0"/>
        </w:rPr>
        <w:t>зонально</w:t>
      </w:r>
      <w:r w:rsidR="000E65EE" w:rsidRPr="00A004B5">
        <w:rPr>
          <w:b w:val="0"/>
        </w:rPr>
        <w:t>-с</w:t>
      </w:r>
      <w:r w:rsidR="004D2D0A" w:rsidRPr="00A004B5">
        <w:rPr>
          <w:b w:val="0"/>
        </w:rPr>
        <w:t>теп</w:t>
      </w:r>
      <w:r w:rsidR="000E65EE" w:rsidRPr="00A004B5">
        <w:rPr>
          <w:b w:val="0"/>
        </w:rPr>
        <w:t>о</w:t>
      </w:r>
      <w:r w:rsidR="00B54CE9" w:rsidRPr="00A004B5">
        <w:rPr>
          <w:b w:val="0"/>
        </w:rPr>
        <w:t>вої</w:t>
      </w:r>
      <w:r w:rsidR="000E65EE" w:rsidRPr="00A004B5">
        <w:rPr>
          <w:b w:val="0"/>
        </w:rPr>
        <w:t xml:space="preserve"> смуги</w:t>
      </w:r>
      <w:r w:rsidR="00B6086D" w:rsidRPr="00A004B5">
        <w:rPr>
          <w:b w:val="0"/>
        </w:rPr>
        <w:t xml:space="preserve">, </w:t>
      </w:r>
      <w:r w:rsidR="008F3711" w:rsidRPr="00A004B5">
        <w:rPr>
          <w:b w:val="0"/>
        </w:rPr>
        <w:t xml:space="preserve">формуючи її </w:t>
      </w:r>
      <w:r w:rsidR="00B6086D" w:rsidRPr="00A004B5">
        <w:rPr>
          <w:b w:val="0"/>
        </w:rPr>
        <w:t>південно-західн</w:t>
      </w:r>
      <w:r w:rsidR="008F3711" w:rsidRPr="00A004B5">
        <w:rPr>
          <w:b w:val="0"/>
        </w:rPr>
        <w:t>ий</w:t>
      </w:r>
      <w:r w:rsidR="00B6086D" w:rsidRPr="00A004B5">
        <w:rPr>
          <w:b w:val="0"/>
        </w:rPr>
        <w:t xml:space="preserve"> фрагмент, в</w:t>
      </w:r>
      <w:r w:rsidR="00B91DDF" w:rsidRPr="00A004B5">
        <w:rPr>
          <w:b w:val="0"/>
        </w:rPr>
        <w:t>иділен</w:t>
      </w:r>
      <w:r w:rsidR="0026366F" w:rsidRPr="00A004B5">
        <w:rPr>
          <w:b w:val="0"/>
        </w:rPr>
        <w:t>ий</w:t>
      </w:r>
      <w:r w:rsidR="00B91DDF" w:rsidRPr="00A004B5">
        <w:rPr>
          <w:b w:val="0"/>
        </w:rPr>
        <w:t xml:space="preserve"> </w:t>
      </w:r>
      <w:r w:rsidR="00835571" w:rsidRPr="00A004B5">
        <w:rPr>
          <w:b w:val="0"/>
        </w:rPr>
        <w:t xml:space="preserve">Е.М. </w:t>
      </w:r>
      <w:r w:rsidR="00232A70" w:rsidRPr="00A004B5">
        <w:rPr>
          <w:b w:val="0"/>
        </w:rPr>
        <w:t>Лавренком (</w:t>
      </w:r>
      <w:r w:rsidR="00817852" w:rsidRPr="00A004B5">
        <w:rPr>
          <w:b w:val="0"/>
        </w:rPr>
        <w:t>1970</w:t>
      </w:r>
      <w:r w:rsidR="00232A70" w:rsidRPr="00A004B5">
        <w:rPr>
          <w:b w:val="0"/>
        </w:rPr>
        <w:t xml:space="preserve">) </w:t>
      </w:r>
      <w:r w:rsidR="00B6086D" w:rsidRPr="00A004B5">
        <w:rPr>
          <w:b w:val="0"/>
        </w:rPr>
        <w:t xml:space="preserve">під назвою </w:t>
      </w:r>
      <w:r w:rsidR="000E65EE" w:rsidRPr="00A004B5">
        <w:rPr>
          <w:b w:val="0"/>
        </w:rPr>
        <w:t xml:space="preserve">Понтичного Степу </w:t>
      </w:r>
      <w:r w:rsidR="003F4587" w:rsidRPr="00A004B5">
        <w:rPr>
          <w:b w:val="0"/>
        </w:rPr>
        <w:t>[</w:t>
      </w:r>
      <w:r w:rsidR="00232A70" w:rsidRPr="00A004B5">
        <w:rPr>
          <w:b w:val="0"/>
        </w:rPr>
        <w:t>2</w:t>
      </w:r>
      <w:r w:rsidR="003F4587" w:rsidRPr="00A004B5">
        <w:rPr>
          <w:b w:val="0"/>
        </w:rPr>
        <w:t>]</w:t>
      </w:r>
      <w:r w:rsidR="00B6086D" w:rsidRPr="00A004B5">
        <w:rPr>
          <w:b w:val="0"/>
        </w:rPr>
        <w:t>. На цій території</w:t>
      </w:r>
      <w:r w:rsidR="006C74AA" w:rsidRPr="00A004B5">
        <w:rPr>
          <w:b w:val="0"/>
        </w:rPr>
        <w:t>,</w:t>
      </w:r>
      <w:r w:rsidR="00B6086D" w:rsidRPr="00A004B5">
        <w:rPr>
          <w:b w:val="0"/>
        </w:rPr>
        <w:t xml:space="preserve"> в</w:t>
      </w:r>
      <w:r w:rsidR="004D2D0A" w:rsidRPr="00A004B5">
        <w:rPr>
          <w:b w:val="0"/>
        </w:rPr>
        <w:t xml:space="preserve"> тій чи іншій мірі </w:t>
      </w:r>
      <w:r w:rsidR="00B6086D" w:rsidRPr="00A004B5">
        <w:rPr>
          <w:b w:val="0"/>
        </w:rPr>
        <w:t xml:space="preserve">завжди </w:t>
      </w:r>
      <w:r w:rsidR="004D2D0A" w:rsidRPr="00A004B5">
        <w:rPr>
          <w:b w:val="0"/>
        </w:rPr>
        <w:t xml:space="preserve">присутні відбитки західних (карпатських, балканських і малоазійських) та північно-східних (Лісостеп </w:t>
      </w:r>
      <w:r w:rsidR="00F01433">
        <w:rPr>
          <w:b w:val="0"/>
        </w:rPr>
        <w:t>Східно-Європейської</w:t>
      </w:r>
      <w:r w:rsidR="004D2D0A" w:rsidRPr="00A004B5">
        <w:rPr>
          <w:b w:val="0"/>
        </w:rPr>
        <w:t xml:space="preserve"> рівнини) зоогеографічних провінцій. </w:t>
      </w:r>
      <w:r w:rsidR="00B6086D" w:rsidRPr="00A004B5">
        <w:rPr>
          <w:b w:val="0"/>
        </w:rPr>
        <w:t xml:space="preserve">Окрім цього, </w:t>
      </w:r>
      <w:r w:rsidR="0026366F" w:rsidRPr="00A004B5">
        <w:rPr>
          <w:b w:val="0"/>
        </w:rPr>
        <w:t xml:space="preserve">нині </w:t>
      </w:r>
      <w:r w:rsidR="005B3EFF" w:rsidRPr="00A004B5">
        <w:rPr>
          <w:b w:val="0"/>
        </w:rPr>
        <w:t xml:space="preserve">про </w:t>
      </w:r>
      <w:r w:rsidR="004E077A" w:rsidRPr="00A004B5">
        <w:rPr>
          <w:b w:val="0"/>
        </w:rPr>
        <w:t>первинно-</w:t>
      </w:r>
      <w:r w:rsidR="005B3EFF" w:rsidRPr="00A004B5">
        <w:rPr>
          <w:b w:val="0"/>
        </w:rPr>
        <w:t xml:space="preserve">сталу зоогеографічну специфіку </w:t>
      </w:r>
      <w:r w:rsidR="000E65EE" w:rsidRPr="00A004B5">
        <w:rPr>
          <w:b w:val="0"/>
        </w:rPr>
        <w:t xml:space="preserve">території </w:t>
      </w:r>
      <w:r w:rsidR="005B3EFF" w:rsidRPr="00A004B5">
        <w:rPr>
          <w:b w:val="0"/>
        </w:rPr>
        <w:t xml:space="preserve">Північно-Західного </w:t>
      </w:r>
      <w:r w:rsidR="004D2D0A" w:rsidRPr="00A004B5">
        <w:rPr>
          <w:b w:val="0"/>
        </w:rPr>
        <w:t>Причорномор’я</w:t>
      </w:r>
      <w:r w:rsidR="005B3EFF" w:rsidRPr="00A004B5">
        <w:rPr>
          <w:b w:val="0"/>
        </w:rPr>
        <w:t xml:space="preserve"> </w:t>
      </w:r>
      <w:r w:rsidR="000C3AF6" w:rsidRPr="00A004B5">
        <w:rPr>
          <w:b w:val="0"/>
        </w:rPr>
        <w:t xml:space="preserve">логічно </w:t>
      </w:r>
      <w:r w:rsidR="005B3EFF" w:rsidRPr="00A004B5">
        <w:rPr>
          <w:b w:val="0"/>
        </w:rPr>
        <w:t>вести мову лише в ретроспективі</w:t>
      </w:r>
      <w:r w:rsidR="00F62EDC" w:rsidRPr="00A004B5">
        <w:rPr>
          <w:b w:val="0"/>
        </w:rPr>
        <w:t xml:space="preserve"> - </w:t>
      </w:r>
      <w:r w:rsidR="005B3EFF" w:rsidRPr="00A004B5">
        <w:rPr>
          <w:b w:val="0"/>
        </w:rPr>
        <w:t xml:space="preserve">з </w:t>
      </w:r>
      <w:r w:rsidRPr="00A004B5">
        <w:rPr>
          <w:b w:val="0"/>
        </w:rPr>
        <w:t>середини</w:t>
      </w:r>
      <w:r w:rsidR="005B3EFF" w:rsidRPr="00A004B5">
        <w:rPr>
          <w:b w:val="0"/>
        </w:rPr>
        <w:t xml:space="preserve"> XIX всі ці землі піддані агрогенній трансформації, що </w:t>
      </w:r>
      <w:r w:rsidR="0093776C" w:rsidRPr="00A004B5">
        <w:rPr>
          <w:b w:val="0"/>
        </w:rPr>
        <w:t xml:space="preserve">різко порушило склад місцевих фауністичних угруповань. </w:t>
      </w:r>
    </w:p>
    <w:p w14:paraId="2FD31676" w14:textId="0FF86B87" w:rsidR="00835571" w:rsidRPr="00A004B5" w:rsidRDefault="005B3EFF" w:rsidP="005B3EFF">
      <w:pPr>
        <w:pStyle w:val="af1"/>
        <w:ind w:firstLine="709"/>
        <w:jc w:val="both"/>
        <w:rPr>
          <w:b w:val="0"/>
        </w:rPr>
      </w:pPr>
      <w:r w:rsidRPr="00A004B5">
        <w:rPr>
          <w:b w:val="0"/>
        </w:rPr>
        <w:t xml:space="preserve">Як природна арена існування біоти, причорноморські </w:t>
      </w:r>
      <w:r w:rsidR="00C32696" w:rsidRPr="00A004B5">
        <w:rPr>
          <w:b w:val="0"/>
        </w:rPr>
        <w:t xml:space="preserve">території </w:t>
      </w:r>
      <w:r w:rsidR="00D41E00" w:rsidRPr="00A004B5">
        <w:rPr>
          <w:b w:val="0"/>
        </w:rPr>
        <w:t xml:space="preserve">вже в середині ХХ сторіччя </w:t>
      </w:r>
      <w:r w:rsidR="008D0E68" w:rsidRPr="00A004B5">
        <w:rPr>
          <w:b w:val="0"/>
        </w:rPr>
        <w:t xml:space="preserve">являли собою </w:t>
      </w:r>
      <w:r w:rsidR="0093776C" w:rsidRPr="00A004B5">
        <w:rPr>
          <w:b w:val="0"/>
        </w:rPr>
        <w:t xml:space="preserve">мозаїчну </w:t>
      </w:r>
      <w:r w:rsidRPr="00A004B5">
        <w:rPr>
          <w:b w:val="0"/>
        </w:rPr>
        <w:t xml:space="preserve">степо-польову місцевість із переважанням </w:t>
      </w:r>
      <w:r w:rsidR="004E077A" w:rsidRPr="00A004B5">
        <w:rPr>
          <w:b w:val="0"/>
        </w:rPr>
        <w:t xml:space="preserve">частки </w:t>
      </w:r>
      <w:r w:rsidR="008D0E68" w:rsidRPr="00A004B5">
        <w:rPr>
          <w:b w:val="0"/>
        </w:rPr>
        <w:t xml:space="preserve">еврибіонтних видів біоти та її синантропної фракції </w:t>
      </w:r>
      <w:r w:rsidRPr="00A004B5">
        <w:rPr>
          <w:b w:val="0"/>
        </w:rPr>
        <w:t>– як місцевого, так і алохтонного походження. За цих умов пер</w:t>
      </w:r>
      <w:r w:rsidR="00B91DDF" w:rsidRPr="00A004B5">
        <w:rPr>
          <w:b w:val="0"/>
        </w:rPr>
        <w:t>ші с</w:t>
      </w:r>
      <w:r w:rsidRPr="00A004B5">
        <w:rPr>
          <w:b w:val="0"/>
        </w:rPr>
        <w:t xml:space="preserve">хеми </w:t>
      </w:r>
      <w:r w:rsidR="00817852" w:rsidRPr="00A004B5">
        <w:rPr>
          <w:b w:val="0"/>
        </w:rPr>
        <w:t xml:space="preserve">геоботанічного </w:t>
      </w:r>
      <w:r w:rsidR="0093776C" w:rsidRPr="00A004B5">
        <w:rPr>
          <w:b w:val="0"/>
        </w:rPr>
        <w:t>і</w:t>
      </w:r>
      <w:r w:rsidR="00817852" w:rsidRPr="00A004B5">
        <w:rPr>
          <w:b w:val="0"/>
        </w:rPr>
        <w:t xml:space="preserve"> </w:t>
      </w:r>
      <w:r w:rsidRPr="00A004B5">
        <w:rPr>
          <w:b w:val="0"/>
        </w:rPr>
        <w:t xml:space="preserve">зоогеографічного районування Північного Причорномор’я, розроблені в часи, коли </w:t>
      </w:r>
      <w:r w:rsidR="00B91DDF" w:rsidRPr="00A004B5">
        <w:rPr>
          <w:b w:val="0"/>
        </w:rPr>
        <w:t xml:space="preserve">ця територія </w:t>
      </w:r>
      <w:r w:rsidR="00911EF6" w:rsidRPr="00A004B5">
        <w:rPr>
          <w:b w:val="0"/>
        </w:rPr>
        <w:t xml:space="preserve">ще </w:t>
      </w:r>
      <w:r w:rsidRPr="00A004B5">
        <w:rPr>
          <w:b w:val="0"/>
        </w:rPr>
        <w:t>утримували присутність повноцінного степового біому та зберігал</w:t>
      </w:r>
      <w:r w:rsidR="00B91DDF" w:rsidRPr="00A004B5">
        <w:rPr>
          <w:b w:val="0"/>
        </w:rPr>
        <w:t>а</w:t>
      </w:r>
      <w:r w:rsidRPr="00A004B5">
        <w:rPr>
          <w:b w:val="0"/>
        </w:rPr>
        <w:t xml:space="preserve"> цілісні степові біоценози</w:t>
      </w:r>
      <w:r w:rsidR="008D0E68" w:rsidRPr="00A004B5">
        <w:rPr>
          <w:b w:val="0"/>
        </w:rPr>
        <w:t>,</w:t>
      </w:r>
      <w:r w:rsidRPr="00A004B5">
        <w:rPr>
          <w:b w:val="0"/>
        </w:rPr>
        <w:t xml:space="preserve"> є </w:t>
      </w:r>
      <w:r w:rsidR="00B91DDF" w:rsidRPr="00A004B5">
        <w:rPr>
          <w:b w:val="0"/>
        </w:rPr>
        <w:t>лише порівняльно-</w:t>
      </w:r>
      <w:r w:rsidRPr="00A004B5">
        <w:rPr>
          <w:b w:val="0"/>
        </w:rPr>
        <w:t>інформативними</w:t>
      </w:r>
      <w:r w:rsidR="00B6086D" w:rsidRPr="00A004B5">
        <w:rPr>
          <w:b w:val="0"/>
        </w:rPr>
        <w:t xml:space="preserve">. </w:t>
      </w:r>
      <w:r w:rsidR="00F01433">
        <w:rPr>
          <w:b w:val="0"/>
        </w:rPr>
        <w:t>Та с</w:t>
      </w:r>
      <w:r w:rsidR="004E077A" w:rsidRPr="00A004B5">
        <w:rPr>
          <w:b w:val="0"/>
        </w:rPr>
        <w:t xml:space="preserve">аме </w:t>
      </w:r>
      <w:r w:rsidR="00B6086D" w:rsidRPr="00A004B5">
        <w:rPr>
          <w:b w:val="0"/>
        </w:rPr>
        <w:t xml:space="preserve">завдяки </w:t>
      </w:r>
      <w:r w:rsidR="004E077A" w:rsidRPr="00A004B5">
        <w:rPr>
          <w:b w:val="0"/>
        </w:rPr>
        <w:t xml:space="preserve">їм </w:t>
      </w:r>
      <w:r w:rsidR="00B6086D" w:rsidRPr="00A004B5">
        <w:rPr>
          <w:b w:val="0"/>
        </w:rPr>
        <w:t xml:space="preserve">зараз </w:t>
      </w:r>
      <w:r w:rsidR="004E077A" w:rsidRPr="00A004B5">
        <w:rPr>
          <w:b w:val="0"/>
        </w:rPr>
        <w:t xml:space="preserve">взагалі </w:t>
      </w:r>
      <w:r w:rsidR="00B6086D" w:rsidRPr="00A004B5">
        <w:rPr>
          <w:b w:val="0"/>
        </w:rPr>
        <w:t xml:space="preserve">можливі будь які аналітичні узагальнення щодо </w:t>
      </w:r>
      <w:r w:rsidR="004E077A" w:rsidRPr="00A004B5">
        <w:rPr>
          <w:b w:val="0"/>
        </w:rPr>
        <w:t xml:space="preserve">змін </w:t>
      </w:r>
      <w:r w:rsidR="00B6086D" w:rsidRPr="00A004B5">
        <w:rPr>
          <w:b w:val="0"/>
        </w:rPr>
        <w:t xml:space="preserve">видової структури </w:t>
      </w:r>
      <w:r w:rsidR="00CB0F89" w:rsidRPr="00A004B5">
        <w:rPr>
          <w:b w:val="0"/>
        </w:rPr>
        <w:t>фауністичних комплексів у просто</w:t>
      </w:r>
      <w:r w:rsidR="0026366F" w:rsidRPr="00A004B5">
        <w:rPr>
          <w:b w:val="0"/>
        </w:rPr>
        <w:t>р</w:t>
      </w:r>
      <w:r w:rsidR="00CB0F89" w:rsidRPr="00A004B5">
        <w:rPr>
          <w:b w:val="0"/>
        </w:rPr>
        <w:t>і та часі</w:t>
      </w:r>
      <w:r w:rsidR="00B6086D" w:rsidRPr="00A004B5">
        <w:rPr>
          <w:b w:val="0"/>
        </w:rPr>
        <w:t xml:space="preserve">. </w:t>
      </w:r>
    </w:p>
    <w:p w14:paraId="50116BA8" w14:textId="1634E08C" w:rsidR="00644ED3" w:rsidRPr="00A004B5" w:rsidRDefault="00B6086D" w:rsidP="004D2D0A">
      <w:pPr>
        <w:pStyle w:val="af1"/>
        <w:ind w:firstLine="709"/>
        <w:jc w:val="both"/>
        <w:rPr>
          <w:b w:val="0"/>
        </w:rPr>
      </w:pPr>
      <w:r w:rsidRPr="00A004B5">
        <w:rPr>
          <w:b w:val="0"/>
        </w:rPr>
        <w:t>Правда</w:t>
      </w:r>
      <w:r w:rsidR="00911EF6" w:rsidRPr="00A004B5">
        <w:rPr>
          <w:b w:val="0"/>
        </w:rPr>
        <w:t>,</w:t>
      </w:r>
      <w:r w:rsidRPr="00A004B5">
        <w:rPr>
          <w:b w:val="0"/>
        </w:rPr>
        <w:t xml:space="preserve"> досить сумнівно, що </w:t>
      </w:r>
      <w:r w:rsidR="004E077A" w:rsidRPr="00A004B5">
        <w:rPr>
          <w:b w:val="0"/>
        </w:rPr>
        <w:t xml:space="preserve">і ці дані є суто </w:t>
      </w:r>
      <w:r w:rsidR="000C3AF6" w:rsidRPr="00A004B5">
        <w:rPr>
          <w:b w:val="0"/>
        </w:rPr>
        <w:t>первинним</w:t>
      </w:r>
      <w:r w:rsidR="004E077A" w:rsidRPr="00A004B5">
        <w:rPr>
          <w:b w:val="0"/>
        </w:rPr>
        <w:t xml:space="preserve">, адже біоценози є динамічними утвореннями, особливо в Степу, який здавна знаходиться під </w:t>
      </w:r>
      <w:r w:rsidR="0026366F" w:rsidRPr="00A004B5">
        <w:rPr>
          <w:b w:val="0"/>
        </w:rPr>
        <w:t xml:space="preserve">прямим </w:t>
      </w:r>
      <w:r w:rsidR="004E077A" w:rsidRPr="00A004B5">
        <w:rPr>
          <w:b w:val="0"/>
        </w:rPr>
        <w:t xml:space="preserve">антропогенним впливом. </w:t>
      </w:r>
      <w:r w:rsidR="0093776C" w:rsidRPr="00A004B5">
        <w:rPr>
          <w:b w:val="0"/>
        </w:rPr>
        <w:t xml:space="preserve">Дрібно-локальні </w:t>
      </w:r>
      <w:r w:rsidR="00974FF5" w:rsidRPr="00A004B5">
        <w:rPr>
          <w:b w:val="0"/>
        </w:rPr>
        <w:t>та й більш об</w:t>
      </w:r>
      <w:r w:rsidR="0026366F" w:rsidRPr="00A004B5">
        <w:rPr>
          <w:b w:val="0"/>
        </w:rPr>
        <w:t>'</w:t>
      </w:r>
      <w:r w:rsidR="00974FF5" w:rsidRPr="00A004B5">
        <w:rPr>
          <w:b w:val="0"/>
        </w:rPr>
        <w:t xml:space="preserve">ємні </w:t>
      </w:r>
      <w:r w:rsidR="0093776C" w:rsidRPr="00A004B5">
        <w:rPr>
          <w:b w:val="0"/>
        </w:rPr>
        <w:t xml:space="preserve">трансформаційні явища </w:t>
      </w:r>
      <w:r w:rsidR="00974FF5" w:rsidRPr="00A004B5">
        <w:rPr>
          <w:b w:val="0"/>
        </w:rPr>
        <w:t xml:space="preserve">під впливом людини </w:t>
      </w:r>
      <w:r w:rsidR="0093776C" w:rsidRPr="00A004B5">
        <w:rPr>
          <w:b w:val="0"/>
        </w:rPr>
        <w:t>у відношенні біотичних комплексів степової зони</w:t>
      </w:r>
      <w:r w:rsidR="00974FF5" w:rsidRPr="00A004B5">
        <w:rPr>
          <w:b w:val="0"/>
        </w:rPr>
        <w:t xml:space="preserve"> </w:t>
      </w:r>
      <w:r w:rsidR="0026366F" w:rsidRPr="00A004B5">
        <w:rPr>
          <w:b w:val="0"/>
        </w:rPr>
        <w:t xml:space="preserve">Північного </w:t>
      </w:r>
      <w:r w:rsidR="00D81998" w:rsidRPr="00A004B5">
        <w:rPr>
          <w:b w:val="0"/>
        </w:rPr>
        <w:t>Причорномор’я</w:t>
      </w:r>
      <w:r w:rsidR="0026366F" w:rsidRPr="00A004B5">
        <w:rPr>
          <w:b w:val="0"/>
        </w:rPr>
        <w:t xml:space="preserve"> </w:t>
      </w:r>
      <w:r w:rsidR="0093776C" w:rsidRPr="00A004B5">
        <w:rPr>
          <w:b w:val="0"/>
        </w:rPr>
        <w:t>відмічені</w:t>
      </w:r>
      <w:r w:rsidR="0026366F" w:rsidRPr="00A004B5">
        <w:rPr>
          <w:b w:val="0"/>
        </w:rPr>
        <w:t xml:space="preserve"> ще</w:t>
      </w:r>
      <w:r w:rsidR="0093776C" w:rsidRPr="00A004B5">
        <w:rPr>
          <w:b w:val="0"/>
        </w:rPr>
        <w:t xml:space="preserve"> в античні часи </w:t>
      </w:r>
      <w:r w:rsidR="0026366F" w:rsidRPr="00A004B5">
        <w:rPr>
          <w:b w:val="0"/>
        </w:rPr>
        <w:t>та в ранньому середньовіччі. В</w:t>
      </w:r>
      <w:r w:rsidR="00974FF5" w:rsidRPr="00A004B5">
        <w:rPr>
          <w:b w:val="0"/>
        </w:rPr>
        <w:t xml:space="preserve">ірогідно </w:t>
      </w:r>
      <w:r w:rsidR="0026366F" w:rsidRPr="00A004B5">
        <w:rPr>
          <w:b w:val="0"/>
        </w:rPr>
        <w:t xml:space="preserve">що вони </w:t>
      </w:r>
      <w:r w:rsidR="00974FF5" w:rsidRPr="00A004B5">
        <w:rPr>
          <w:b w:val="0"/>
        </w:rPr>
        <w:t xml:space="preserve">мали місце ще в часи становлення кочового ладу – в 3-4 тисячолітті до нової епохи </w:t>
      </w:r>
      <w:r w:rsidR="0093776C" w:rsidRPr="00A004B5">
        <w:rPr>
          <w:b w:val="0"/>
        </w:rPr>
        <w:t xml:space="preserve">[3, 4]. </w:t>
      </w:r>
      <w:r w:rsidR="00CB0F89" w:rsidRPr="00A004B5">
        <w:rPr>
          <w:b w:val="0"/>
        </w:rPr>
        <w:t xml:space="preserve">Проте за браком історичних та археологічних даних багато </w:t>
      </w:r>
      <w:r w:rsidR="0026366F" w:rsidRPr="00A004B5">
        <w:rPr>
          <w:b w:val="0"/>
        </w:rPr>
        <w:t xml:space="preserve">екологічних </w:t>
      </w:r>
      <w:r w:rsidR="00CB0F89" w:rsidRPr="00A004B5">
        <w:rPr>
          <w:b w:val="0"/>
        </w:rPr>
        <w:lastRenderedPageBreak/>
        <w:t xml:space="preserve">питань </w:t>
      </w:r>
      <w:r w:rsidR="0026366F" w:rsidRPr="00A004B5">
        <w:rPr>
          <w:b w:val="0"/>
        </w:rPr>
        <w:t xml:space="preserve">часів палеоліту-неоліту </w:t>
      </w:r>
      <w:r w:rsidR="00CB0F89" w:rsidRPr="00A004B5">
        <w:rPr>
          <w:b w:val="0"/>
        </w:rPr>
        <w:t>лишаються не розкритими. Так, н</w:t>
      </w:r>
      <w:r w:rsidR="00974FF5" w:rsidRPr="00A004B5">
        <w:rPr>
          <w:b w:val="0"/>
        </w:rPr>
        <w:t xml:space="preserve">авіть для XII-XVIII сторічь </w:t>
      </w:r>
      <w:r w:rsidR="00CB0F89" w:rsidRPr="00A004B5">
        <w:rPr>
          <w:b w:val="0"/>
        </w:rPr>
        <w:t xml:space="preserve">відсутні чіткі факти щодо існування </w:t>
      </w:r>
      <w:r w:rsidRPr="00A004B5">
        <w:rPr>
          <w:b w:val="0"/>
        </w:rPr>
        <w:t xml:space="preserve">в Північному </w:t>
      </w:r>
      <w:r w:rsidR="00370701" w:rsidRPr="00A004B5">
        <w:rPr>
          <w:b w:val="0"/>
        </w:rPr>
        <w:t>Причорномор’ї</w:t>
      </w:r>
      <w:r w:rsidR="00974FF5" w:rsidRPr="00A004B5">
        <w:rPr>
          <w:b w:val="0"/>
        </w:rPr>
        <w:t xml:space="preserve"> </w:t>
      </w:r>
      <w:r w:rsidRPr="00A004B5">
        <w:rPr>
          <w:b w:val="0"/>
        </w:rPr>
        <w:t>таких видів, як байбак, шакал, джейран</w:t>
      </w:r>
      <w:r w:rsidR="00F62EDC" w:rsidRPr="00A004B5">
        <w:rPr>
          <w:b w:val="0"/>
        </w:rPr>
        <w:t>, лось</w:t>
      </w:r>
      <w:r w:rsidR="0093776C" w:rsidRPr="00A004B5">
        <w:rPr>
          <w:b w:val="0"/>
        </w:rPr>
        <w:t xml:space="preserve">. Дуже обмежені </w:t>
      </w:r>
      <w:r w:rsidR="00D41E00" w:rsidRPr="00A004B5">
        <w:rPr>
          <w:b w:val="0"/>
        </w:rPr>
        <w:t>дані про первинно-видовий склад рукокрилих, амфібій та комах</w:t>
      </w:r>
      <w:r w:rsidR="00974FF5" w:rsidRPr="00A004B5">
        <w:rPr>
          <w:b w:val="0"/>
        </w:rPr>
        <w:t xml:space="preserve">, перші описи яких </w:t>
      </w:r>
      <w:r w:rsidR="00644ED3" w:rsidRPr="00A004B5">
        <w:rPr>
          <w:b w:val="0"/>
        </w:rPr>
        <w:t xml:space="preserve">у Нижньому Побужжі </w:t>
      </w:r>
      <w:r w:rsidR="00974FF5" w:rsidRPr="00A004B5">
        <w:rPr>
          <w:b w:val="0"/>
        </w:rPr>
        <w:t xml:space="preserve">виконані </w:t>
      </w:r>
      <w:r w:rsidR="0026366F" w:rsidRPr="00A004B5">
        <w:rPr>
          <w:b w:val="0"/>
        </w:rPr>
        <w:t xml:space="preserve">лише в кінці </w:t>
      </w:r>
      <w:r w:rsidR="00974FF5" w:rsidRPr="00A004B5">
        <w:rPr>
          <w:b w:val="0"/>
        </w:rPr>
        <w:t>XVIII сторіччя</w:t>
      </w:r>
      <w:r w:rsidR="005B3EFF" w:rsidRPr="00A004B5">
        <w:rPr>
          <w:b w:val="0"/>
        </w:rPr>
        <w:t xml:space="preserve">. </w:t>
      </w:r>
      <w:r w:rsidR="00974FF5" w:rsidRPr="00A004B5">
        <w:rPr>
          <w:b w:val="0"/>
        </w:rPr>
        <w:t>Системні дослідження терито</w:t>
      </w:r>
      <w:r w:rsidR="00B23158" w:rsidRPr="00A004B5">
        <w:rPr>
          <w:b w:val="0"/>
        </w:rPr>
        <w:t>р</w:t>
      </w:r>
      <w:r w:rsidR="00974FF5" w:rsidRPr="00A004B5">
        <w:rPr>
          <w:b w:val="0"/>
        </w:rPr>
        <w:t xml:space="preserve">ії, </w:t>
      </w:r>
      <w:r w:rsidR="00B23158" w:rsidRPr="00A004B5">
        <w:rPr>
          <w:b w:val="0"/>
        </w:rPr>
        <w:t xml:space="preserve">яка нині належить </w:t>
      </w:r>
      <w:r w:rsidRPr="00A004B5">
        <w:rPr>
          <w:b w:val="0"/>
        </w:rPr>
        <w:t>Миколаїв</w:t>
      </w:r>
      <w:r w:rsidR="00B23158" w:rsidRPr="00A004B5">
        <w:rPr>
          <w:b w:val="0"/>
        </w:rPr>
        <w:t>ській області</w:t>
      </w:r>
      <w:r w:rsidR="004E077A" w:rsidRPr="00A004B5">
        <w:rPr>
          <w:b w:val="0"/>
        </w:rPr>
        <w:t>, в т.ч.</w:t>
      </w:r>
      <w:r w:rsidRPr="00A004B5">
        <w:rPr>
          <w:b w:val="0"/>
        </w:rPr>
        <w:t xml:space="preserve"> </w:t>
      </w:r>
      <w:r w:rsidR="004E077A" w:rsidRPr="00A004B5">
        <w:rPr>
          <w:b w:val="0"/>
        </w:rPr>
        <w:t xml:space="preserve">фауністичні та флористичні, </w:t>
      </w:r>
      <w:r w:rsidR="00B23158" w:rsidRPr="00A004B5">
        <w:rPr>
          <w:b w:val="0"/>
        </w:rPr>
        <w:t xml:space="preserve">розпочаті </w:t>
      </w:r>
      <w:r w:rsidR="00644ED3" w:rsidRPr="00A004B5">
        <w:rPr>
          <w:b w:val="0"/>
        </w:rPr>
        <w:t xml:space="preserve">лише </w:t>
      </w:r>
      <w:r w:rsidR="00B23158" w:rsidRPr="00A004B5">
        <w:rPr>
          <w:b w:val="0"/>
        </w:rPr>
        <w:t>в 1828 році. В</w:t>
      </w:r>
      <w:r w:rsidR="005B3EFF" w:rsidRPr="00A004B5">
        <w:rPr>
          <w:b w:val="0"/>
        </w:rPr>
        <w:t xml:space="preserve"> </w:t>
      </w:r>
      <w:r w:rsidR="00C32696" w:rsidRPr="00A004B5">
        <w:rPr>
          <w:b w:val="0"/>
        </w:rPr>
        <w:t>капітальній двотомній географічно-</w:t>
      </w:r>
      <w:r w:rsidR="000C3AF6" w:rsidRPr="00A004B5">
        <w:rPr>
          <w:b w:val="0"/>
        </w:rPr>
        <w:t>статистичній</w:t>
      </w:r>
      <w:r w:rsidR="00C32696" w:rsidRPr="00A004B5">
        <w:rPr>
          <w:b w:val="0"/>
        </w:rPr>
        <w:t xml:space="preserve"> праці </w:t>
      </w:r>
      <w:r w:rsidR="005B3EFF" w:rsidRPr="00A004B5">
        <w:rPr>
          <w:b w:val="0"/>
        </w:rPr>
        <w:t>«Материалы для географии и статистики России, собранные офицерами Генерального штаба. Херсонская губерния»</w:t>
      </w:r>
      <w:r w:rsidR="00FD1A63" w:rsidRPr="00A004B5">
        <w:rPr>
          <w:b w:val="0"/>
        </w:rPr>
        <w:t xml:space="preserve"> (1</w:t>
      </w:r>
      <w:r w:rsidR="00C32696" w:rsidRPr="00A004B5">
        <w:rPr>
          <w:b w:val="0"/>
        </w:rPr>
        <w:t>863</w:t>
      </w:r>
      <w:r w:rsidR="00FD1A63" w:rsidRPr="00A004B5">
        <w:rPr>
          <w:b w:val="0"/>
        </w:rPr>
        <w:t>)</w:t>
      </w:r>
      <w:r w:rsidR="00C32696" w:rsidRPr="00A004B5">
        <w:rPr>
          <w:b w:val="0"/>
        </w:rPr>
        <w:t xml:space="preserve"> </w:t>
      </w:r>
      <w:r w:rsidR="005B3EFF" w:rsidRPr="00A004B5">
        <w:rPr>
          <w:b w:val="0"/>
        </w:rPr>
        <w:t>під редакцією А.А. Шмідта</w:t>
      </w:r>
      <w:r w:rsidR="00635CE0" w:rsidRPr="00A004B5">
        <w:rPr>
          <w:b w:val="0"/>
        </w:rPr>
        <w:t xml:space="preserve"> [</w:t>
      </w:r>
      <w:r w:rsidR="00FD1A63" w:rsidRPr="00A004B5">
        <w:rPr>
          <w:b w:val="0"/>
        </w:rPr>
        <w:t>5</w:t>
      </w:r>
      <w:r w:rsidR="00635CE0" w:rsidRPr="00A004B5">
        <w:rPr>
          <w:b w:val="0"/>
        </w:rPr>
        <w:t>]</w:t>
      </w:r>
      <w:r w:rsidR="00B23158" w:rsidRPr="00A004B5">
        <w:rPr>
          <w:b w:val="0"/>
        </w:rPr>
        <w:t xml:space="preserve"> вже були </w:t>
      </w:r>
      <w:r w:rsidR="005B3EFF" w:rsidRPr="00A004B5">
        <w:rPr>
          <w:b w:val="0"/>
        </w:rPr>
        <w:t xml:space="preserve">приведені </w:t>
      </w:r>
      <w:r w:rsidR="00B23158" w:rsidRPr="00A004B5">
        <w:rPr>
          <w:b w:val="0"/>
        </w:rPr>
        <w:t xml:space="preserve">досить детальні </w:t>
      </w:r>
      <w:r w:rsidR="005B3EFF" w:rsidRPr="00A004B5">
        <w:rPr>
          <w:b w:val="0"/>
        </w:rPr>
        <w:t xml:space="preserve">списки видів </w:t>
      </w:r>
      <w:r w:rsidR="00BE31E1" w:rsidRPr="00A004B5">
        <w:rPr>
          <w:b w:val="0"/>
        </w:rPr>
        <w:t xml:space="preserve">рослин і </w:t>
      </w:r>
      <w:r w:rsidR="005B3EFF" w:rsidRPr="00A004B5">
        <w:rPr>
          <w:b w:val="0"/>
        </w:rPr>
        <w:t xml:space="preserve">тварин </w:t>
      </w:r>
      <w:r w:rsidR="00F62EDC" w:rsidRPr="00A004B5">
        <w:rPr>
          <w:b w:val="0"/>
        </w:rPr>
        <w:t>(</w:t>
      </w:r>
      <w:r w:rsidR="00BE31E1" w:rsidRPr="00A004B5">
        <w:rPr>
          <w:b w:val="0"/>
        </w:rPr>
        <w:t>у т.ч. на латині тих часів)</w:t>
      </w:r>
      <w:r w:rsidR="00F01433">
        <w:rPr>
          <w:b w:val="0"/>
        </w:rPr>
        <w:t xml:space="preserve">. Територіально вони охоплювали </w:t>
      </w:r>
      <w:r w:rsidRPr="00A004B5">
        <w:rPr>
          <w:b w:val="0"/>
        </w:rPr>
        <w:t>території</w:t>
      </w:r>
      <w:r w:rsidR="00D41E00" w:rsidRPr="00A004B5">
        <w:rPr>
          <w:b w:val="0"/>
        </w:rPr>
        <w:t xml:space="preserve"> </w:t>
      </w:r>
      <w:r w:rsidR="004E077A" w:rsidRPr="00A004B5">
        <w:rPr>
          <w:b w:val="0"/>
        </w:rPr>
        <w:t xml:space="preserve">Дністер-Дніпровського межиріччя, тобто площі </w:t>
      </w:r>
      <w:r w:rsidR="00D41E00" w:rsidRPr="00A004B5">
        <w:rPr>
          <w:b w:val="0"/>
        </w:rPr>
        <w:t xml:space="preserve">сучасної </w:t>
      </w:r>
      <w:r w:rsidRPr="00A004B5">
        <w:rPr>
          <w:b w:val="0"/>
        </w:rPr>
        <w:t>Миколаївськ</w:t>
      </w:r>
      <w:r w:rsidR="004E077A" w:rsidRPr="00A004B5">
        <w:rPr>
          <w:b w:val="0"/>
        </w:rPr>
        <w:t>ої</w:t>
      </w:r>
      <w:r w:rsidR="00F01433">
        <w:rPr>
          <w:b w:val="0"/>
        </w:rPr>
        <w:t>,</w:t>
      </w:r>
      <w:r w:rsidR="004E077A" w:rsidRPr="00A004B5">
        <w:rPr>
          <w:b w:val="0"/>
        </w:rPr>
        <w:t xml:space="preserve"> </w:t>
      </w:r>
      <w:r w:rsidR="00F01433">
        <w:rPr>
          <w:b w:val="0"/>
        </w:rPr>
        <w:t xml:space="preserve">і частково </w:t>
      </w:r>
      <w:r w:rsidR="004E077A" w:rsidRPr="00A004B5">
        <w:rPr>
          <w:b w:val="0"/>
        </w:rPr>
        <w:t xml:space="preserve">Одеської </w:t>
      </w:r>
      <w:r w:rsidR="00F01433">
        <w:rPr>
          <w:b w:val="0"/>
        </w:rPr>
        <w:t xml:space="preserve">та Херсонської </w:t>
      </w:r>
      <w:r w:rsidR="004E077A" w:rsidRPr="00A004B5">
        <w:rPr>
          <w:b w:val="0"/>
        </w:rPr>
        <w:t>областей</w:t>
      </w:r>
      <w:r w:rsidR="002F0BE4" w:rsidRPr="00A004B5">
        <w:rPr>
          <w:b w:val="0"/>
        </w:rPr>
        <w:t>.</w:t>
      </w:r>
      <w:r w:rsidRPr="00A004B5">
        <w:rPr>
          <w:b w:val="0"/>
        </w:rPr>
        <w:t xml:space="preserve"> </w:t>
      </w:r>
      <w:r w:rsidR="00644ED3" w:rsidRPr="00A004B5">
        <w:rPr>
          <w:b w:val="0"/>
        </w:rPr>
        <w:t>Проте</w:t>
      </w:r>
      <w:r w:rsidR="00F01433">
        <w:rPr>
          <w:b w:val="0"/>
        </w:rPr>
        <w:t>,</w:t>
      </w:r>
      <w:r w:rsidR="00644ED3" w:rsidRPr="00A004B5">
        <w:rPr>
          <w:b w:val="0"/>
        </w:rPr>
        <w:t xml:space="preserve"> н</w:t>
      </w:r>
      <w:r w:rsidR="00AC11CE" w:rsidRPr="00A004B5">
        <w:rPr>
          <w:b w:val="0"/>
        </w:rPr>
        <w:t xml:space="preserve">ауково обґрунтовані спроби зоогеографічного районування цієї території, базовані на відмінностях </w:t>
      </w:r>
      <w:r w:rsidR="00AC11CE" w:rsidRPr="00A004B5">
        <w:rPr>
          <w:rStyle w:val="aa"/>
          <w:rFonts w:eastAsiaTheme="majorEastAsia"/>
        </w:rPr>
        <w:t>фауністичної та зооценотичної організації місцевої біоти</w:t>
      </w:r>
      <w:r w:rsidR="00B23158" w:rsidRPr="00A004B5">
        <w:rPr>
          <w:rStyle w:val="aa"/>
          <w:rFonts w:eastAsiaTheme="majorEastAsia"/>
        </w:rPr>
        <w:t>, вперше</w:t>
      </w:r>
      <w:r w:rsidR="00AC11CE" w:rsidRPr="00A004B5">
        <w:rPr>
          <w:rStyle w:val="aa"/>
          <w:rFonts w:eastAsiaTheme="majorEastAsia"/>
        </w:rPr>
        <w:t xml:space="preserve"> виконані </w:t>
      </w:r>
      <w:r w:rsidR="00644ED3" w:rsidRPr="00A004B5">
        <w:rPr>
          <w:rStyle w:val="aa"/>
          <w:rFonts w:eastAsiaTheme="majorEastAsia"/>
        </w:rPr>
        <w:t xml:space="preserve">відомими </w:t>
      </w:r>
      <w:r w:rsidR="00AC11CE" w:rsidRPr="00A004B5">
        <w:rPr>
          <w:rStyle w:val="aa"/>
          <w:rFonts w:eastAsiaTheme="majorEastAsia"/>
        </w:rPr>
        <w:t>зоолог</w:t>
      </w:r>
      <w:r w:rsidR="00644ED3" w:rsidRPr="00A004B5">
        <w:rPr>
          <w:rStyle w:val="aa"/>
          <w:rFonts w:eastAsiaTheme="majorEastAsia"/>
        </w:rPr>
        <w:t xml:space="preserve">ами </w:t>
      </w:r>
      <w:r w:rsidR="00F01433">
        <w:rPr>
          <w:rStyle w:val="aa"/>
          <w:rFonts w:eastAsiaTheme="majorEastAsia"/>
        </w:rPr>
        <w:t>-</w:t>
      </w:r>
      <w:r w:rsidR="00644ED3" w:rsidRPr="00A004B5">
        <w:rPr>
          <w:rStyle w:val="aa"/>
          <w:rFonts w:eastAsiaTheme="majorEastAsia"/>
        </w:rPr>
        <w:t xml:space="preserve"> </w:t>
      </w:r>
      <w:r w:rsidR="00AC11CE" w:rsidRPr="00A004B5">
        <w:rPr>
          <w:b w:val="0"/>
        </w:rPr>
        <w:t xml:space="preserve">М. Мензбіром </w:t>
      </w:r>
      <w:r w:rsidR="00644ED3" w:rsidRPr="00A004B5">
        <w:rPr>
          <w:b w:val="0"/>
        </w:rPr>
        <w:t xml:space="preserve">у </w:t>
      </w:r>
      <w:r w:rsidR="00AC11CE" w:rsidRPr="00A004B5">
        <w:rPr>
          <w:b w:val="0"/>
        </w:rPr>
        <w:t>1912</w:t>
      </w:r>
      <w:r w:rsidR="00644ED3" w:rsidRPr="00A004B5">
        <w:rPr>
          <w:b w:val="0"/>
        </w:rPr>
        <w:t xml:space="preserve"> році</w:t>
      </w:r>
      <w:r w:rsidR="00AC11CE" w:rsidRPr="00A004B5">
        <w:rPr>
          <w:b w:val="0"/>
        </w:rPr>
        <w:t xml:space="preserve"> [6]</w:t>
      </w:r>
      <w:r w:rsidR="00835571" w:rsidRPr="00A004B5">
        <w:rPr>
          <w:b w:val="0"/>
        </w:rPr>
        <w:t>, а</w:t>
      </w:r>
      <w:r w:rsidR="00AC11CE" w:rsidRPr="00A004B5">
        <w:rPr>
          <w:b w:val="0"/>
        </w:rPr>
        <w:t xml:space="preserve"> за списками ссавців </w:t>
      </w:r>
      <w:r w:rsidR="00835571" w:rsidRPr="00A004B5">
        <w:rPr>
          <w:b w:val="0"/>
        </w:rPr>
        <w:t>і</w:t>
      </w:r>
      <w:r w:rsidR="00AC11CE" w:rsidRPr="00A004B5">
        <w:rPr>
          <w:b w:val="0"/>
        </w:rPr>
        <w:t xml:space="preserve"> птахів - О. Браунером (1907) </w:t>
      </w:r>
      <w:r w:rsidR="00835571" w:rsidRPr="00A004B5">
        <w:rPr>
          <w:b w:val="0"/>
        </w:rPr>
        <w:t>та</w:t>
      </w:r>
      <w:r w:rsidR="00AC11CE" w:rsidRPr="00A004B5">
        <w:rPr>
          <w:b w:val="0"/>
        </w:rPr>
        <w:t xml:space="preserve"> М. В. Шарлеманем (1922, 1928) [7,</w:t>
      </w:r>
      <w:r w:rsidR="00F047C0" w:rsidRPr="00A004B5">
        <w:rPr>
          <w:b w:val="0"/>
        </w:rPr>
        <w:t xml:space="preserve"> </w:t>
      </w:r>
      <w:r w:rsidR="00AC11CE" w:rsidRPr="00A004B5">
        <w:rPr>
          <w:b w:val="0"/>
        </w:rPr>
        <w:t xml:space="preserve">8]. </w:t>
      </w:r>
    </w:p>
    <w:p w14:paraId="475BEE1D" w14:textId="77777777" w:rsidR="008D0E68" w:rsidRPr="00A004B5" w:rsidRDefault="00644ED3" w:rsidP="004D2D0A">
      <w:pPr>
        <w:pStyle w:val="af1"/>
        <w:ind w:firstLine="709"/>
        <w:jc w:val="both"/>
        <w:rPr>
          <w:b w:val="0"/>
        </w:rPr>
      </w:pPr>
      <w:r w:rsidRPr="00A004B5">
        <w:rPr>
          <w:b w:val="0"/>
        </w:rPr>
        <w:t>Наступне зоогеографічне районування регіону</w:t>
      </w:r>
      <w:r w:rsidR="00F445A1" w:rsidRPr="00A004B5">
        <w:rPr>
          <w:b w:val="0"/>
        </w:rPr>
        <w:t xml:space="preserve">, але </w:t>
      </w:r>
      <w:r w:rsidRPr="00A004B5">
        <w:rPr>
          <w:b w:val="0"/>
        </w:rPr>
        <w:t xml:space="preserve">лише </w:t>
      </w:r>
      <w:r w:rsidR="00F445A1" w:rsidRPr="00A004B5">
        <w:rPr>
          <w:b w:val="0"/>
        </w:rPr>
        <w:t>за списками ссавців</w:t>
      </w:r>
      <w:r w:rsidR="00BE31E1" w:rsidRPr="00A004B5">
        <w:rPr>
          <w:b w:val="0"/>
        </w:rPr>
        <w:t>,</w:t>
      </w:r>
      <w:r w:rsidR="00F445A1" w:rsidRPr="00A004B5">
        <w:rPr>
          <w:b w:val="0"/>
        </w:rPr>
        <w:t xml:space="preserve"> бул</w:t>
      </w:r>
      <w:r w:rsidRPr="00A004B5">
        <w:rPr>
          <w:b w:val="0"/>
        </w:rPr>
        <w:t>о</w:t>
      </w:r>
      <w:r w:rsidR="00F445A1" w:rsidRPr="00A004B5">
        <w:rPr>
          <w:b w:val="0"/>
        </w:rPr>
        <w:t xml:space="preserve"> </w:t>
      </w:r>
      <w:r w:rsidR="00835571" w:rsidRPr="00A004B5">
        <w:rPr>
          <w:b w:val="0"/>
        </w:rPr>
        <w:t>зроблен</w:t>
      </w:r>
      <w:r w:rsidRPr="00A004B5">
        <w:rPr>
          <w:b w:val="0"/>
        </w:rPr>
        <w:t>о</w:t>
      </w:r>
      <w:r w:rsidR="005B3EFF" w:rsidRPr="00A004B5">
        <w:rPr>
          <w:b w:val="0"/>
        </w:rPr>
        <w:t xml:space="preserve"> О.О. Мигуліним </w:t>
      </w:r>
      <w:r w:rsidR="007047D2" w:rsidRPr="00A004B5">
        <w:rPr>
          <w:b w:val="0"/>
        </w:rPr>
        <w:t>у</w:t>
      </w:r>
      <w:r w:rsidR="00835571" w:rsidRPr="00A004B5">
        <w:rPr>
          <w:b w:val="0"/>
        </w:rPr>
        <w:t xml:space="preserve"> </w:t>
      </w:r>
      <w:r w:rsidR="005B3EFF" w:rsidRPr="00A004B5">
        <w:rPr>
          <w:b w:val="0"/>
        </w:rPr>
        <w:t>1938</w:t>
      </w:r>
      <w:r w:rsidR="00835571" w:rsidRPr="00A004B5">
        <w:rPr>
          <w:b w:val="0"/>
        </w:rPr>
        <w:t xml:space="preserve"> році</w:t>
      </w:r>
      <w:r w:rsidRPr="00A004B5">
        <w:rPr>
          <w:b w:val="0"/>
        </w:rPr>
        <w:t>, що дозволило провести б</w:t>
      </w:r>
      <w:r w:rsidR="00835571" w:rsidRPr="00A004B5">
        <w:rPr>
          <w:b w:val="0"/>
        </w:rPr>
        <w:t xml:space="preserve">ільш </w:t>
      </w:r>
      <w:r w:rsidRPr="00A004B5">
        <w:rPr>
          <w:b w:val="0"/>
        </w:rPr>
        <w:t>у</w:t>
      </w:r>
      <w:r w:rsidR="00835571" w:rsidRPr="00A004B5">
        <w:rPr>
          <w:b w:val="0"/>
        </w:rPr>
        <w:t>з</w:t>
      </w:r>
      <w:r w:rsidR="00AC11CE" w:rsidRPr="00A004B5">
        <w:rPr>
          <w:b w:val="0"/>
        </w:rPr>
        <w:t>агальн</w:t>
      </w:r>
      <w:r w:rsidRPr="00A004B5">
        <w:rPr>
          <w:b w:val="0"/>
        </w:rPr>
        <w:t>ену</w:t>
      </w:r>
      <w:r w:rsidR="00835571" w:rsidRPr="00A004B5">
        <w:rPr>
          <w:b w:val="0"/>
        </w:rPr>
        <w:t>, в межах Євразійського Степу,</w:t>
      </w:r>
      <w:r w:rsidR="00AC11CE" w:rsidRPr="00A004B5">
        <w:rPr>
          <w:b w:val="0"/>
        </w:rPr>
        <w:t xml:space="preserve"> зоогеографічн</w:t>
      </w:r>
      <w:r w:rsidRPr="00A004B5">
        <w:rPr>
          <w:b w:val="0"/>
        </w:rPr>
        <w:t>у</w:t>
      </w:r>
      <w:r w:rsidR="00AC11CE" w:rsidRPr="00A004B5">
        <w:rPr>
          <w:b w:val="0"/>
        </w:rPr>
        <w:t xml:space="preserve"> ідентифікаці</w:t>
      </w:r>
      <w:r w:rsidRPr="00A004B5">
        <w:rPr>
          <w:b w:val="0"/>
        </w:rPr>
        <w:t xml:space="preserve">ю Степового Побужжя. Розроблені схеми районування </w:t>
      </w:r>
      <w:r w:rsidR="00AC11CE" w:rsidRPr="00A004B5">
        <w:rPr>
          <w:b w:val="0"/>
        </w:rPr>
        <w:t>належ</w:t>
      </w:r>
      <w:r w:rsidRPr="00A004B5">
        <w:rPr>
          <w:b w:val="0"/>
        </w:rPr>
        <w:t>а</w:t>
      </w:r>
      <w:r w:rsidR="00AC11CE" w:rsidRPr="00A004B5">
        <w:rPr>
          <w:b w:val="0"/>
        </w:rPr>
        <w:t xml:space="preserve">ть </w:t>
      </w:r>
      <w:r w:rsidR="00273F1C" w:rsidRPr="00A004B5">
        <w:rPr>
          <w:b w:val="0"/>
        </w:rPr>
        <w:t xml:space="preserve">зоологу </w:t>
      </w:r>
      <w:r w:rsidR="00AC11CE" w:rsidRPr="00A004B5">
        <w:rPr>
          <w:b w:val="0"/>
        </w:rPr>
        <w:t xml:space="preserve">І.І. Пузанову (1938) [9] </w:t>
      </w:r>
      <w:r w:rsidR="00273F1C" w:rsidRPr="00A004B5">
        <w:rPr>
          <w:b w:val="0"/>
        </w:rPr>
        <w:t xml:space="preserve">і </w:t>
      </w:r>
      <w:r w:rsidR="00AC11CE" w:rsidRPr="00A004B5">
        <w:rPr>
          <w:b w:val="0"/>
        </w:rPr>
        <w:t>т</w:t>
      </w:r>
      <w:r w:rsidR="00273F1C" w:rsidRPr="00A004B5">
        <w:rPr>
          <w:b w:val="0"/>
        </w:rPr>
        <w:t>еріологу</w:t>
      </w:r>
      <w:r w:rsidR="000C3AF6" w:rsidRPr="00A004B5">
        <w:rPr>
          <w:b w:val="0"/>
        </w:rPr>
        <w:t xml:space="preserve"> </w:t>
      </w:r>
      <w:r w:rsidR="0092542D" w:rsidRPr="00A004B5">
        <w:rPr>
          <w:b w:val="0"/>
        </w:rPr>
        <w:t>В.</w:t>
      </w:r>
      <w:r w:rsidR="000C3AF6" w:rsidRPr="00A004B5">
        <w:rPr>
          <w:b w:val="0"/>
        </w:rPr>
        <w:t>Г.</w:t>
      </w:r>
      <w:r w:rsidR="0092542D" w:rsidRPr="00A004B5">
        <w:rPr>
          <w:b w:val="0"/>
        </w:rPr>
        <w:t xml:space="preserve"> Гептнер</w:t>
      </w:r>
      <w:r w:rsidR="00AC11CE" w:rsidRPr="00A004B5">
        <w:rPr>
          <w:b w:val="0"/>
        </w:rPr>
        <w:t>у (1936)</w:t>
      </w:r>
      <w:r w:rsidR="000C3AF6" w:rsidRPr="00A004B5">
        <w:rPr>
          <w:b w:val="0"/>
        </w:rPr>
        <w:t xml:space="preserve"> </w:t>
      </w:r>
      <w:r w:rsidR="0092542D" w:rsidRPr="00A004B5">
        <w:rPr>
          <w:b w:val="0"/>
        </w:rPr>
        <w:t>– автор</w:t>
      </w:r>
      <w:r w:rsidR="00AC11CE" w:rsidRPr="00A004B5">
        <w:rPr>
          <w:b w:val="0"/>
        </w:rPr>
        <w:t>у</w:t>
      </w:r>
      <w:r w:rsidR="0092542D" w:rsidRPr="00A004B5">
        <w:rPr>
          <w:b w:val="0"/>
        </w:rPr>
        <w:t xml:space="preserve"> класичного і найвідомішого серед радянських зоологів підручника-довідника «Общая зоогеография».</w:t>
      </w:r>
      <w:r w:rsidR="005B3EFF" w:rsidRPr="00A004B5">
        <w:rPr>
          <w:b w:val="0"/>
        </w:rPr>
        <w:t xml:space="preserve"> </w:t>
      </w:r>
      <w:r w:rsidR="00F05063" w:rsidRPr="00A004B5">
        <w:rPr>
          <w:b w:val="0"/>
        </w:rPr>
        <w:t xml:space="preserve">В ці ж роки опублікована </w:t>
      </w:r>
      <w:r w:rsidR="00835571" w:rsidRPr="00A004B5">
        <w:rPr>
          <w:b w:val="0"/>
        </w:rPr>
        <w:t xml:space="preserve">не менш відома </w:t>
      </w:r>
      <w:r w:rsidR="00F05063" w:rsidRPr="00A004B5">
        <w:rPr>
          <w:b w:val="0"/>
        </w:rPr>
        <w:t xml:space="preserve">«Жизнь степей» С.І. Огнева, який до 1954 </w:t>
      </w:r>
      <w:r w:rsidR="005B5D71" w:rsidRPr="00A004B5">
        <w:rPr>
          <w:b w:val="0"/>
        </w:rPr>
        <w:t>р</w:t>
      </w:r>
      <w:r w:rsidR="00F05063" w:rsidRPr="00A004B5">
        <w:rPr>
          <w:b w:val="0"/>
        </w:rPr>
        <w:t xml:space="preserve">р. </w:t>
      </w:r>
      <w:r w:rsidR="00AC11CE" w:rsidRPr="00A004B5">
        <w:rPr>
          <w:b w:val="0"/>
        </w:rPr>
        <w:t xml:space="preserve">не полишав </w:t>
      </w:r>
      <w:r w:rsidR="00F05063" w:rsidRPr="00A004B5">
        <w:rPr>
          <w:b w:val="0"/>
        </w:rPr>
        <w:t>доопрацьовува</w:t>
      </w:r>
      <w:r w:rsidR="00AC11CE" w:rsidRPr="00A004B5">
        <w:rPr>
          <w:b w:val="0"/>
        </w:rPr>
        <w:t>ти</w:t>
      </w:r>
      <w:r w:rsidR="00F05063" w:rsidRPr="00A004B5">
        <w:rPr>
          <w:b w:val="0"/>
        </w:rPr>
        <w:t xml:space="preserve"> величезн</w:t>
      </w:r>
      <w:r w:rsidR="00AC11CE" w:rsidRPr="00A004B5">
        <w:rPr>
          <w:b w:val="0"/>
        </w:rPr>
        <w:t>у</w:t>
      </w:r>
      <w:r w:rsidR="00F05063" w:rsidRPr="00A004B5">
        <w:rPr>
          <w:b w:val="0"/>
        </w:rPr>
        <w:t xml:space="preserve"> (4878 сторінок</w:t>
      </w:r>
      <w:r w:rsidR="00D5222D" w:rsidRPr="00A004B5">
        <w:rPr>
          <w:b w:val="0"/>
        </w:rPr>
        <w:t>!</w:t>
      </w:r>
      <w:r w:rsidR="00F05063" w:rsidRPr="00A004B5">
        <w:rPr>
          <w:b w:val="0"/>
        </w:rPr>
        <w:t>) багатотомн</w:t>
      </w:r>
      <w:r w:rsidR="00AC11CE" w:rsidRPr="00A004B5">
        <w:rPr>
          <w:b w:val="0"/>
        </w:rPr>
        <w:t>у роботу</w:t>
      </w:r>
      <w:r w:rsidR="00F05063" w:rsidRPr="00A004B5">
        <w:rPr>
          <w:b w:val="0"/>
        </w:rPr>
        <w:t xml:space="preserve"> «Звери Восточной Европы и Северной Азии». </w:t>
      </w:r>
      <w:r w:rsidR="00D41E00" w:rsidRPr="00A004B5">
        <w:rPr>
          <w:b w:val="0"/>
        </w:rPr>
        <w:t>Надалі, вже в 60-70-ті роки минулого сторіччя зоогеографію</w:t>
      </w:r>
      <w:r w:rsidR="00835571" w:rsidRPr="00A004B5">
        <w:rPr>
          <w:b w:val="0"/>
        </w:rPr>
        <w:t xml:space="preserve"> </w:t>
      </w:r>
      <w:r w:rsidR="00273F1C" w:rsidRPr="00A004B5">
        <w:rPr>
          <w:b w:val="0"/>
        </w:rPr>
        <w:t xml:space="preserve">степів </w:t>
      </w:r>
      <w:r w:rsidR="00D41E00" w:rsidRPr="00A004B5">
        <w:rPr>
          <w:b w:val="0"/>
        </w:rPr>
        <w:t>Євразі</w:t>
      </w:r>
      <w:r w:rsidR="00273F1C" w:rsidRPr="00A004B5">
        <w:rPr>
          <w:b w:val="0"/>
        </w:rPr>
        <w:t>ї</w:t>
      </w:r>
      <w:r w:rsidR="00D41E00" w:rsidRPr="00A004B5">
        <w:rPr>
          <w:b w:val="0"/>
        </w:rPr>
        <w:t xml:space="preserve"> </w:t>
      </w:r>
      <w:r w:rsidR="00273F1C" w:rsidRPr="00A004B5">
        <w:rPr>
          <w:b w:val="0"/>
        </w:rPr>
        <w:t xml:space="preserve">успішно </w:t>
      </w:r>
      <w:r w:rsidR="00D41E00" w:rsidRPr="00A004B5">
        <w:rPr>
          <w:b w:val="0"/>
        </w:rPr>
        <w:t xml:space="preserve">розвивали </w:t>
      </w:r>
      <w:r w:rsidR="000C3AF6" w:rsidRPr="00A004B5">
        <w:rPr>
          <w:b w:val="0"/>
        </w:rPr>
        <w:t xml:space="preserve"> </w:t>
      </w:r>
      <w:r w:rsidR="00F05063" w:rsidRPr="00A004B5">
        <w:rPr>
          <w:b w:val="0"/>
        </w:rPr>
        <w:t>В.Г.</w:t>
      </w:r>
      <w:r w:rsidR="00AC11CE" w:rsidRPr="00A004B5">
        <w:rPr>
          <w:b w:val="0"/>
        </w:rPr>
        <w:t xml:space="preserve"> </w:t>
      </w:r>
      <w:r w:rsidR="00F05063" w:rsidRPr="00A004B5">
        <w:rPr>
          <w:b w:val="0"/>
        </w:rPr>
        <w:t xml:space="preserve">Гептнер </w:t>
      </w:r>
      <w:r w:rsidR="00273F1C" w:rsidRPr="00A004B5">
        <w:rPr>
          <w:b w:val="0"/>
        </w:rPr>
        <w:t>і Л.Г. Морозова-Турова (1950, 1967)</w:t>
      </w:r>
      <w:r w:rsidR="00AC11CE" w:rsidRPr="00A004B5">
        <w:rPr>
          <w:b w:val="0"/>
        </w:rPr>
        <w:t xml:space="preserve"> та</w:t>
      </w:r>
      <w:r w:rsidR="00D41E00" w:rsidRPr="00A004B5">
        <w:rPr>
          <w:b w:val="0"/>
        </w:rPr>
        <w:t xml:space="preserve"> В.В. Кучерук</w:t>
      </w:r>
      <w:r w:rsidR="00FE2551" w:rsidRPr="00A004B5">
        <w:rPr>
          <w:b w:val="0"/>
        </w:rPr>
        <w:t xml:space="preserve"> (</w:t>
      </w:r>
      <w:r w:rsidR="00F05063" w:rsidRPr="00A004B5">
        <w:rPr>
          <w:b w:val="0"/>
        </w:rPr>
        <w:t>1974</w:t>
      </w:r>
      <w:r w:rsidR="00B915E2" w:rsidRPr="00A004B5">
        <w:rPr>
          <w:b w:val="0"/>
        </w:rPr>
        <w:t>,</w:t>
      </w:r>
      <w:r w:rsidR="002F0BE4" w:rsidRPr="00A004B5">
        <w:rPr>
          <w:b w:val="0"/>
        </w:rPr>
        <w:t xml:space="preserve"> </w:t>
      </w:r>
      <w:r w:rsidR="00B915E2" w:rsidRPr="00A004B5">
        <w:rPr>
          <w:b w:val="0"/>
        </w:rPr>
        <w:t>1979</w:t>
      </w:r>
      <w:r w:rsidR="00FE2551" w:rsidRPr="00A004B5">
        <w:rPr>
          <w:b w:val="0"/>
        </w:rPr>
        <w:t>)</w:t>
      </w:r>
      <w:r w:rsidR="00D41E00" w:rsidRPr="00A004B5">
        <w:rPr>
          <w:b w:val="0"/>
        </w:rPr>
        <w:t>.</w:t>
      </w:r>
      <w:r w:rsidR="0097782F" w:rsidRPr="00A004B5">
        <w:rPr>
          <w:b w:val="0"/>
        </w:rPr>
        <w:t xml:space="preserve"> </w:t>
      </w:r>
      <w:r w:rsidR="00A37A17" w:rsidRPr="00A004B5">
        <w:rPr>
          <w:b w:val="0"/>
        </w:rPr>
        <w:t xml:space="preserve">Зоогеографію </w:t>
      </w:r>
      <w:r w:rsidR="00B23158" w:rsidRPr="00A004B5">
        <w:rPr>
          <w:b w:val="0"/>
        </w:rPr>
        <w:t>причорноморськ</w:t>
      </w:r>
      <w:r w:rsidR="00A37A17" w:rsidRPr="00A004B5">
        <w:rPr>
          <w:b w:val="0"/>
        </w:rPr>
        <w:t xml:space="preserve">ого Степу </w:t>
      </w:r>
      <w:r w:rsidR="00B23158" w:rsidRPr="00A004B5">
        <w:rPr>
          <w:b w:val="0"/>
        </w:rPr>
        <w:t xml:space="preserve">з </w:t>
      </w:r>
      <w:r w:rsidR="0097782F" w:rsidRPr="00A004B5">
        <w:rPr>
          <w:b w:val="0"/>
        </w:rPr>
        <w:t xml:space="preserve">узагальнених позицій </w:t>
      </w:r>
      <w:r w:rsidR="00A37A17" w:rsidRPr="00A004B5">
        <w:rPr>
          <w:b w:val="0"/>
        </w:rPr>
        <w:t>цілісно-</w:t>
      </w:r>
      <w:r w:rsidR="0097782F" w:rsidRPr="00A004B5">
        <w:rPr>
          <w:b w:val="0"/>
        </w:rPr>
        <w:t>євразійської зоогеографії піддан</w:t>
      </w:r>
      <w:r w:rsidR="00A37A17" w:rsidRPr="00A004B5">
        <w:rPr>
          <w:b w:val="0"/>
        </w:rPr>
        <w:t>о</w:t>
      </w:r>
      <w:r w:rsidR="0097782F" w:rsidRPr="00A004B5">
        <w:rPr>
          <w:b w:val="0"/>
        </w:rPr>
        <w:t xml:space="preserve"> розгляду в працях радянських зоогеографів Б.В. Виноградова (1985) [10] та Ю.А. Мекаева (1987) [11].</w:t>
      </w:r>
    </w:p>
    <w:p w14:paraId="2CCA9F76" w14:textId="5CB388C2" w:rsidR="00FB2521" w:rsidRPr="00A004B5" w:rsidRDefault="005B3EFF" w:rsidP="00FB2521">
      <w:pPr>
        <w:pStyle w:val="af1"/>
        <w:ind w:firstLine="709"/>
        <w:jc w:val="both"/>
        <w:rPr>
          <w:b w:val="0"/>
        </w:rPr>
      </w:pPr>
      <w:r w:rsidRPr="00A004B5">
        <w:rPr>
          <w:b w:val="0"/>
        </w:rPr>
        <w:t>Первинно-</w:t>
      </w:r>
      <w:r w:rsidR="0092542D" w:rsidRPr="00A004B5">
        <w:rPr>
          <w:b w:val="0"/>
        </w:rPr>
        <w:t xml:space="preserve">екологічний </w:t>
      </w:r>
      <w:r w:rsidRPr="00A004B5">
        <w:rPr>
          <w:b w:val="0"/>
        </w:rPr>
        <w:t>підхід щодо зоо</w:t>
      </w:r>
      <w:r w:rsidR="00B915E2" w:rsidRPr="00A004B5">
        <w:rPr>
          <w:b w:val="0"/>
        </w:rPr>
        <w:t>логічної</w:t>
      </w:r>
      <w:r w:rsidRPr="00A004B5">
        <w:rPr>
          <w:b w:val="0"/>
        </w:rPr>
        <w:t xml:space="preserve"> типізації регіону, </w:t>
      </w:r>
      <w:r w:rsidR="00232A70" w:rsidRPr="00A004B5">
        <w:rPr>
          <w:b w:val="0"/>
        </w:rPr>
        <w:t xml:space="preserve">особливо земель Дністер-Бузького межиріччя, </w:t>
      </w:r>
      <w:r w:rsidRPr="00A004B5">
        <w:rPr>
          <w:b w:val="0"/>
        </w:rPr>
        <w:t>пов'язаний із</w:t>
      </w:r>
      <w:r w:rsidR="000C3AF6" w:rsidRPr="00A004B5">
        <w:rPr>
          <w:b w:val="0"/>
        </w:rPr>
        <w:t xml:space="preserve"> </w:t>
      </w:r>
      <w:r w:rsidR="00273F1C" w:rsidRPr="00A004B5">
        <w:rPr>
          <w:b w:val="0"/>
        </w:rPr>
        <w:t xml:space="preserve">відомим </w:t>
      </w:r>
      <w:r w:rsidR="000C3AF6" w:rsidRPr="00A004B5">
        <w:rPr>
          <w:b w:val="0"/>
        </w:rPr>
        <w:t xml:space="preserve">одеським </w:t>
      </w:r>
      <w:r w:rsidR="00273F1C" w:rsidRPr="00A004B5">
        <w:rPr>
          <w:b w:val="0"/>
        </w:rPr>
        <w:t xml:space="preserve">зоологом, </w:t>
      </w:r>
      <w:r w:rsidR="000C3AF6" w:rsidRPr="00A004B5">
        <w:rPr>
          <w:b w:val="0"/>
        </w:rPr>
        <w:t xml:space="preserve">професором </w:t>
      </w:r>
      <w:r w:rsidRPr="00A004B5">
        <w:rPr>
          <w:b w:val="0"/>
        </w:rPr>
        <w:t xml:space="preserve">О.О. Браунером, який </w:t>
      </w:r>
      <w:r w:rsidR="00A37A17" w:rsidRPr="00A004B5">
        <w:rPr>
          <w:b w:val="0"/>
        </w:rPr>
        <w:t>у</w:t>
      </w:r>
      <w:r w:rsidRPr="00A004B5">
        <w:rPr>
          <w:b w:val="0"/>
        </w:rPr>
        <w:t xml:space="preserve"> 1907 р</w:t>
      </w:r>
      <w:r w:rsidR="00A37A17" w:rsidRPr="00A004B5">
        <w:rPr>
          <w:b w:val="0"/>
        </w:rPr>
        <w:t>оці</w:t>
      </w:r>
      <w:r w:rsidRPr="00A004B5">
        <w:rPr>
          <w:b w:val="0"/>
        </w:rPr>
        <w:t xml:space="preserve"> сформулював основи  історичної зоогеографії </w:t>
      </w:r>
      <w:r w:rsidR="00F445A1" w:rsidRPr="00A004B5">
        <w:rPr>
          <w:b w:val="0"/>
        </w:rPr>
        <w:t xml:space="preserve">Північного </w:t>
      </w:r>
      <w:r w:rsidR="004D2D0A" w:rsidRPr="00A004B5">
        <w:rPr>
          <w:b w:val="0"/>
        </w:rPr>
        <w:t>Причорномор’я</w:t>
      </w:r>
      <w:r w:rsidR="00F445A1" w:rsidRPr="00A004B5">
        <w:rPr>
          <w:b w:val="0"/>
        </w:rPr>
        <w:t xml:space="preserve"> </w:t>
      </w:r>
      <w:r w:rsidR="00232A70" w:rsidRPr="00A004B5">
        <w:rPr>
          <w:b w:val="0"/>
        </w:rPr>
        <w:t xml:space="preserve">- </w:t>
      </w:r>
      <w:r w:rsidR="00F445A1" w:rsidRPr="00A004B5">
        <w:rPr>
          <w:b w:val="0"/>
        </w:rPr>
        <w:t>в</w:t>
      </w:r>
      <w:r w:rsidR="0092542D" w:rsidRPr="00A004B5">
        <w:rPr>
          <w:b w:val="0"/>
        </w:rPr>
        <w:t>ід</w:t>
      </w:r>
      <w:r w:rsidR="00F445A1" w:rsidRPr="00A004B5">
        <w:rPr>
          <w:b w:val="0"/>
        </w:rPr>
        <w:t xml:space="preserve"> П</w:t>
      </w:r>
      <w:r w:rsidRPr="00A004B5">
        <w:rPr>
          <w:b w:val="0"/>
        </w:rPr>
        <w:t xml:space="preserve">івденного Степу </w:t>
      </w:r>
      <w:r w:rsidR="0092542D" w:rsidRPr="00A004B5">
        <w:rPr>
          <w:b w:val="0"/>
        </w:rPr>
        <w:t>до</w:t>
      </w:r>
      <w:r w:rsidRPr="00A004B5">
        <w:rPr>
          <w:b w:val="0"/>
        </w:rPr>
        <w:t xml:space="preserve"> Лісостепу, розподіливши </w:t>
      </w:r>
      <w:r w:rsidR="00F445A1" w:rsidRPr="00A004B5">
        <w:rPr>
          <w:b w:val="0"/>
        </w:rPr>
        <w:t xml:space="preserve">цю територію </w:t>
      </w:r>
      <w:r w:rsidRPr="00A004B5">
        <w:rPr>
          <w:b w:val="0"/>
        </w:rPr>
        <w:t xml:space="preserve">на декілька ділянок. </w:t>
      </w:r>
      <w:r w:rsidR="00F445A1" w:rsidRPr="00A004B5">
        <w:rPr>
          <w:b w:val="0"/>
        </w:rPr>
        <w:t xml:space="preserve">Пізніше, </w:t>
      </w:r>
      <w:r w:rsidRPr="00A004B5">
        <w:rPr>
          <w:b w:val="0"/>
        </w:rPr>
        <w:t>вже в 1923 році він вдосконалив цей розподіл, спираючись на відо</w:t>
      </w:r>
      <w:r w:rsidR="000C3AF6" w:rsidRPr="00A004B5">
        <w:rPr>
          <w:b w:val="0"/>
        </w:rPr>
        <w:t xml:space="preserve">му </w:t>
      </w:r>
      <w:r w:rsidR="00273F1C" w:rsidRPr="00A004B5">
        <w:rPr>
          <w:b w:val="0"/>
        </w:rPr>
        <w:t xml:space="preserve">зоогеографічну </w:t>
      </w:r>
      <w:r w:rsidR="000C3AF6" w:rsidRPr="00A004B5">
        <w:rPr>
          <w:b w:val="0"/>
        </w:rPr>
        <w:t xml:space="preserve">схему </w:t>
      </w:r>
      <w:r w:rsidR="00273F1C" w:rsidRPr="00A004B5">
        <w:rPr>
          <w:b w:val="0"/>
        </w:rPr>
        <w:t xml:space="preserve">зонування Європейської Росії </w:t>
      </w:r>
      <w:r w:rsidR="000C3AF6" w:rsidRPr="00A004B5">
        <w:rPr>
          <w:b w:val="0"/>
        </w:rPr>
        <w:t>М.О. Мензбіра (1882). Відповідно ї</w:t>
      </w:r>
      <w:r w:rsidR="00F673B6" w:rsidRPr="00A004B5">
        <w:rPr>
          <w:b w:val="0"/>
        </w:rPr>
        <w:t>м</w:t>
      </w:r>
      <w:r w:rsidR="00B915E2" w:rsidRPr="00A004B5">
        <w:rPr>
          <w:b w:val="0"/>
        </w:rPr>
        <w:t>,</w:t>
      </w:r>
      <w:r w:rsidR="000C3AF6" w:rsidRPr="00A004B5">
        <w:rPr>
          <w:b w:val="0"/>
        </w:rPr>
        <w:t xml:space="preserve"> </w:t>
      </w:r>
      <w:r w:rsidR="00FB2521" w:rsidRPr="00A004B5">
        <w:rPr>
          <w:b w:val="0"/>
        </w:rPr>
        <w:t xml:space="preserve">виділена </w:t>
      </w:r>
      <w:r w:rsidR="00273F1C" w:rsidRPr="00A004B5">
        <w:rPr>
          <w:b w:val="0"/>
        </w:rPr>
        <w:t xml:space="preserve">окрема </w:t>
      </w:r>
      <w:r w:rsidRPr="00A004B5">
        <w:rPr>
          <w:b w:val="0"/>
        </w:rPr>
        <w:t>Чорноморськ</w:t>
      </w:r>
      <w:r w:rsidR="00273F1C" w:rsidRPr="00A004B5">
        <w:rPr>
          <w:b w:val="0"/>
        </w:rPr>
        <w:t>а</w:t>
      </w:r>
      <w:r w:rsidRPr="00A004B5">
        <w:rPr>
          <w:b w:val="0"/>
        </w:rPr>
        <w:t xml:space="preserve"> провінці</w:t>
      </w:r>
      <w:r w:rsidR="00273F1C" w:rsidRPr="00A004B5">
        <w:rPr>
          <w:b w:val="0"/>
        </w:rPr>
        <w:t>я</w:t>
      </w:r>
      <w:r w:rsidRPr="00A004B5">
        <w:rPr>
          <w:b w:val="0"/>
        </w:rPr>
        <w:t>, або Чорноморсько-Азовськ</w:t>
      </w:r>
      <w:r w:rsidR="00273F1C" w:rsidRPr="00A004B5">
        <w:rPr>
          <w:b w:val="0"/>
        </w:rPr>
        <w:t>а</w:t>
      </w:r>
      <w:r w:rsidRPr="00A004B5">
        <w:rPr>
          <w:b w:val="0"/>
        </w:rPr>
        <w:t xml:space="preserve"> степов</w:t>
      </w:r>
      <w:r w:rsidR="00273F1C" w:rsidRPr="00A004B5">
        <w:rPr>
          <w:b w:val="0"/>
        </w:rPr>
        <w:t>а</w:t>
      </w:r>
      <w:r w:rsidRPr="00A004B5">
        <w:rPr>
          <w:b w:val="0"/>
        </w:rPr>
        <w:t xml:space="preserve"> смуг</w:t>
      </w:r>
      <w:r w:rsidR="00273F1C" w:rsidRPr="00A004B5">
        <w:rPr>
          <w:b w:val="0"/>
        </w:rPr>
        <w:t xml:space="preserve">а, яка в свою чергу поділяється </w:t>
      </w:r>
      <w:r w:rsidRPr="00A004B5">
        <w:rPr>
          <w:b w:val="0"/>
        </w:rPr>
        <w:t xml:space="preserve">на </w:t>
      </w:r>
      <w:r w:rsidR="000C3AF6" w:rsidRPr="00A004B5">
        <w:rPr>
          <w:b w:val="0"/>
        </w:rPr>
        <w:t xml:space="preserve">3 </w:t>
      </w:r>
      <w:r w:rsidRPr="00A004B5">
        <w:rPr>
          <w:b w:val="0"/>
        </w:rPr>
        <w:t>окремі зоогеографічні округи. Останні охоплюють: 1</w:t>
      </w:r>
      <w:r w:rsidR="001715CE" w:rsidRPr="00A004B5">
        <w:rPr>
          <w:b w:val="0"/>
        </w:rPr>
        <w:t>.</w:t>
      </w:r>
      <w:r w:rsidRPr="00A004B5">
        <w:rPr>
          <w:b w:val="0"/>
        </w:rPr>
        <w:t>Бес</w:t>
      </w:r>
      <w:r w:rsidR="00B54CE9" w:rsidRPr="00A004B5">
        <w:rPr>
          <w:b w:val="0"/>
        </w:rPr>
        <w:t>с</w:t>
      </w:r>
      <w:r w:rsidRPr="00A004B5">
        <w:rPr>
          <w:b w:val="0"/>
        </w:rPr>
        <w:t>арабсько-Волинський округ,</w:t>
      </w:r>
      <w:r w:rsidR="0092542D" w:rsidRPr="00A004B5">
        <w:rPr>
          <w:b w:val="0"/>
        </w:rPr>
        <w:t xml:space="preserve"> </w:t>
      </w:r>
      <w:r w:rsidRPr="00A004B5">
        <w:rPr>
          <w:b w:val="0"/>
        </w:rPr>
        <w:t>2</w:t>
      </w:r>
      <w:r w:rsidR="001715CE" w:rsidRPr="00A004B5">
        <w:rPr>
          <w:b w:val="0"/>
        </w:rPr>
        <w:t>.</w:t>
      </w:r>
      <w:r w:rsidRPr="00A004B5">
        <w:rPr>
          <w:b w:val="0"/>
        </w:rPr>
        <w:t xml:space="preserve">Чорноморський, або Дністровсько-Бузький степ (залучаючи до цієї округи </w:t>
      </w:r>
      <w:r w:rsidR="0092542D" w:rsidRPr="00A004B5">
        <w:rPr>
          <w:b w:val="0"/>
        </w:rPr>
        <w:t>П</w:t>
      </w:r>
      <w:r w:rsidRPr="00A004B5">
        <w:rPr>
          <w:b w:val="0"/>
        </w:rPr>
        <w:t>івденну Бессарабію) та</w:t>
      </w:r>
      <w:r w:rsidR="001715CE" w:rsidRPr="00A004B5">
        <w:rPr>
          <w:b w:val="0"/>
        </w:rPr>
        <w:t xml:space="preserve"> </w:t>
      </w:r>
      <w:r w:rsidRPr="00A004B5">
        <w:rPr>
          <w:b w:val="0"/>
        </w:rPr>
        <w:t>3</w:t>
      </w:r>
      <w:r w:rsidR="001715CE" w:rsidRPr="00A004B5">
        <w:rPr>
          <w:b w:val="0"/>
        </w:rPr>
        <w:t>.</w:t>
      </w:r>
      <w:r w:rsidRPr="00A004B5">
        <w:rPr>
          <w:b w:val="0"/>
        </w:rPr>
        <w:t>Азовську округу, або Дніпровсько-Азовський степ</w:t>
      </w:r>
      <w:r w:rsidR="0092542D" w:rsidRPr="00A004B5">
        <w:rPr>
          <w:b w:val="0"/>
        </w:rPr>
        <w:t xml:space="preserve"> [</w:t>
      </w:r>
      <w:r w:rsidR="0097782F" w:rsidRPr="00A004B5">
        <w:rPr>
          <w:b w:val="0"/>
        </w:rPr>
        <w:t>12</w:t>
      </w:r>
      <w:r w:rsidR="0092542D" w:rsidRPr="00A004B5">
        <w:rPr>
          <w:b w:val="0"/>
        </w:rPr>
        <w:t>]</w:t>
      </w:r>
      <w:r w:rsidRPr="00A004B5">
        <w:rPr>
          <w:b w:val="0"/>
        </w:rPr>
        <w:t xml:space="preserve">. На основі цієї схеми </w:t>
      </w:r>
      <w:r w:rsidR="008D0E68" w:rsidRPr="00A004B5">
        <w:rPr>
          <w:b w:val="0"/>
        </w:rPr>
        <w:t xml:space="preserve">розподілу </w:t>
      </w:r>
      <w:r w:rsidRPr="00A004B5">
        <w:rPr>
          <w:b w:val="0"/>
        </w:rPr>
        <w:t xml:space="preserve">первинно-крупних округів потім вже були створені більш досконалі системи зоогеографічного районування Північно-Західного Причорномор’я, які мали виражену залежність від </w:t>
      </w:r>
      <w:r w:rsidR="00AC11CE" w:rsidRPr="00A004B5">
        <w:rPr>
          <w:b w:val="0"/>
        </w:rPr>
        <w:t xml:space="preserve">градації </w:t>
      </w:r>
      <w:r w:rsidRPr="00A004B5">
        <w:rPr>
          <w:b w:val="0"/>
        </w:rPr>
        <w:t xml:space="preserve">природно-кліматичних зон України. </w:t>
      </w:r>
    </w:p>
    <w:p w14:paraId="74542BEF" w14:textId="5CAFC8FC" w:rsidR="00C239FB" w:rsidRPr="00A004B5" w:rsidRDefault="005B3EFF" w:rsidP="00C239FB">
      <w:pPr>
        <w:pStyle w:val="af1"/>
        <w:ind w:firstLine="709"/>
        <w:jc w:val="both"/>
        <w:rPr>
          <w:b w:val="0"/>
        </w:rPr>
      </w:pPr>
      <w:r w:rsidRPr="00A004B5">
        <w:rPr>
          <w:b w:val="0"/>
        </w:rPr>
        <w:lastRenderedPageBreak/>
        <w:t>Так, виходячи із особливостей зональних степів Північно</w:t>
      </w:r>
      <w:r w:rsidR="00F445A1" w:rsidRPr="00A004B5">
        <w:rPr>
          <w:b w:val="0"/>
        </w:rPr>
        <w:t>го</w:t>
      </w:r>
      <w:r w:rsidRPr="00A004B5">
        <w:rPr>
          <w:b w:val="0"/>
        </w:rPr>
        <w:t xml:space="preserve"> Причорномор’я та опираючись на помітну відмінність родентофауни західних і східних ділянок Причорноморської </w:t>
      </w:r>
      <w:r w:rsidR="008D0E68" w:rsidRPr="00A004B5">
        <w:rPr>
          <w:b w:val="0"/>
        </w:rPr>
        <w:t>Н</w:t>
      </w:r>
      <w:r w:rsidRPr="00A004B5">
        <w:rPr>
          <w:b w:val="0"/>
        </w:rPr>
        <w:t xml:space="preserve">изини, </w:t>
      </w:r>
      <w:r w:rsidR="00FB2521" w:rsidRPr="00A004B5">
        <w:rPr>
          <w:b w:val="0"/>
        </w:rPr>
        <w:t xml:space="preserve">і </w:t>
      </w:r>
      <w:r w:rsidRPr="00A004B5">
        <w:rPr>
          <w:b w:val="0"/>
        </w:rPr>
        <w:t xml:space="preserve">М.В. Шарлемань і О.О. Мигулін закономірно провели її зоогеографічний розподіл по меридіональному та широтному профілям. Окремо вони виділяли зони Лісостепу і Степу з відповідними підзонами (меридіональний профіль) та вирізняли Правобережний і Лівобережний Степ (по широтному профілю). </w:t>
      </w:r>
      <w:r w:rsidR="00F12F77" w:rsidRPr="00A004B5">
        <w:rPr>
          <w:b w:val="0"/>
        </w:rPr>
        <w:t>Потім О.О. Мигулін (1938), опираючись на фауністичну специфіку південно-степової смуги Дністер-Дніпровського межиріччя, в</w:t>
      </w:r>
      <w:r w:rsidRPr="00A004B5">
        <w:rPr>
          <w:b w:val="0"/>
        </w:rPr>
        <w:t xml:space="preserve"> межах </w:t>
      </w:r>
      <w:r w:rsidR="00C239FB" w:rsidRPr="00A004B5">
        <w:rPr>
          <w:b w:val="0"/>
        </w:rPr>
        <w:t xml:space="preserve">причорноморських </w:t>
      </w:r>
      <w:r w:rsidR="00D81998" w:rsidRPr="00A004B5">
        <w:rPr>
          <w:b w:val="0"/>
        </w:rPr>
        <w:t>степів</w:t>
      </w:r>
      <w:r w:rsidR="00C239FB" w:rsidRPr="00A004B5">
        <w:rPr>
          <w:b w:val="0"/>
        </w:rPr>
        <w:t xml:space="preserve"> </w:t>
      </w:r>
      <w:r w:rsidRPr="00A004B5">
        <w:rPr>
          <w:b w:val="0"/>
        </w:rPr>
        <w:t xml:space="preserve">виділив </w:t>
      </w:r>
      <w:r w:rsidR="000C3AF6" w:rsidRPr="00A004B5">
        <w:rPr>
          <w:b w:val="0"/>
        </w:rPr>
        <w:t xml:space="preserve">вже </w:t>
      </w:r>
      <w:r w:rsidRPr="00A004B5">
        <w:rPr>
          <w:b w:val="0"/>
        </w:rPr>
        <w:t xml:space="preserve">вісім підзон, у т.ч. </w:t>
      </w:r>
      <w:r w:rsidR="00C239FB" w:rsidRPr="00A004B5">
        <w:rPr>
          <w:b w:val="0"/>
        </w:rPr>
        <w:t xml:space="preserve">деталізував </w:t>
      </w:r>
      <w:r w:rsidRPr="00A004B5">
        <w:rPr>
          <w:b w:val="0"/>
        </w:rPr>
        <w:t>район</w:t>
      </w:r>
      <w:r w:rsidR="00C239FB" w:rsidRPr="00A004B5">
        <w:rPr>
          <w:b w:val="0"/>
        </w:rPr>
        <w:t>и</w:t>
      </w:r>
      <w:r w:rsidRPr="00A004B5">
        <w:rPr>
          <w:b w:val="0"/>
        </w:rPr>
        <w:t xml:space="preserve"> Дністровсько-Бузького Степу </w:t>
      </w:r>
      <w:r w:rsidR="00F62EDC" w:rsidRPr="00A004B5">
        <w:rPr>
          <w:b w:val="0"/>
        </w:rPr>
        <w:t>і</w:t>
      </w:r>
      <w:r w:rsidRPr="00A004B5">
        <w:rPr>
          <w:b w:val="0"/>
        </w:rPr>
        <w:t xml:space="preserve"> Тилігуло-Бузького Степу. </w:t>
      </w:r>
      <w:r w:rsidR="00C239FB" w:rsidRPr="00A004B5">
        <w:rPr>
          <w:b w:val="0"/>
        </w:rPr>
        <w:t xml:space="preserve">Території цих обох </w:t>
      </w:r>
      <w:r w:rsidRPr="00A004B5">
        <w:rPr>
          <w:b w:val="0"/>
        </w:rPr>
        <w:t>зоогеографічн</w:t>
      </w:r>
      <w:r w:rsidR="00C239FB" w:rsidRPr="00A004B5">
        <w:rPr>
          <w:b w:val="0"/>
        </w:rPr>
        <w:t>их</w:t>
      </w:r>
      <w:r w:rsidRPr="00A004B5">
        <w:rPr>
          <w:b w:val="0"/>
        </w:rPr>
        <w:t xml:space="preserve"> район</w:t>
      </w:r>
      <w:r w:rsidR="00C239FB" w:rsidRPr="00A004B5">
        <w:rPr>
          <w:b w:val="0"/>
        </w:rPr>
        <w:t>ів</w:t>
      </w:r>
      <w:r w:rsidRPr="00A004B5">
        <w:rPr>
          <w:b w:val="0"/>
        </w:rPr>
        <w:t xml:space="preserve"> являють собою плакорні хвилясті рівнини, первинно повністю позбавлені байрачних лісів. </w:t>
      </w:r>
      <w:r w:rsidR="00FB2521" w:rsidRPr="00A004B5">
        <w:rPr>
          <w:b w:val="0"/>
        </w:rPr>
        <w:t xml:space="preserve">Їх присутність за картами Герарда Меркатора (1613) та Гійома Боплана (1648) простежується </w:t>
      </w:r>
      <w:r w:rsidRPr="00A004B5">
        <w:rPr>
          <w:b w:val="0"/>
        </w:rPr>
        <w:t xml:space="preserve"> лише у </w:t>
      </w:r>
      <w:r w:rsidR="00D81998" w:rsidRPr="00A004B5">
        <w:rPr>
          <w:b w:val="0"/>
        </w:rPr>
        <w:t>верхів’ях</w:t>
      </w:r>
      <w:r w:rsidR="00FB2521" w:rsidRPr="00A004B5">
        <w:rPr>
          <w:b w:val="0"/>
        </w:rPr>
        <w:t xml:space="preserve"> </w:t>
      </w:r>
      <w:r w:rsidRPr="00A004B5">
        <w:rPr>
          <w:b w:val="0"/>
        </w:rPr>
        <w:t xml:space="preserve"> </w:t>
      </w:r>
      <w:r w:rsidR="00FB2521" w:rsidRPr="00A004B5">
        <w:rPr>
          <w:b w:val="0"/>
        </w:rPr>
        <w:t xml:space="preserve">обох </w:t>
      </w:r>
      <w:r w:rsidRPr="00A004B5">
        <w:rPr>
          <w:b w:val="0"/>
        </w:rPr>
        <w:t xml:space="preserve">Куяльників, Тилігулу і Чичиклії. </w:t>
      </w:r>
    </w:p>
    <w:p w14:paraId="5C266742" w14:textId="5DB75411" w:rsidR="00D41E00" w:rsidRPr="00A004B5" w:rsidRDefault="000C3AF6" w:rsidP="00C239FB">
      <w:pPr>
        <w:pStyle w:val="af1"/>
        <w:ind w:firstLine="709"/>
        <w:jc w:val="both"/>
        <w:rPr>
          <w:rStyle w:val="aa"/>
          <w:rFonts w:eastAsiaTheme="majorEastAsia"/>
          <w:b/>
        </w:rPr>
      </w:pPr>
      <w:r w:rsidRPr="00A004B5">
        <w:rPr>
          <w:b w:val="0"/>
        </w:rPr>
        <w:t>Ф</w:t>
      </w:r>
      <w:r w:rsidR="008D0E68" w:rsidRPr="00A004B5">
        <w:rPr>
          <w:b w:val="0"/>
        </w:rPr>
        <w:t xml:space="preserve">оновим видами </w:t>
      </w:r>
      <w:r w:rsidR="00C239FB" w:rsidRPr="00A004B5">
        <w:rPr>
          <w:b w:val="0"/>
        </w:rPr>
        <w:t xml:space="preserve">вказаних районів Степу </w:t>
      </w:r>
      <w:r w:rsidR="008D0E68" w:rsidRPr="00A004B5">
        <w:rPr>
          <w:b w:val="0"/>
        </w:rPr>
        <w:t xml:space="preserve">виступали </w:t>
      </w:r>
      <w:r w:rsidR="00B915E2" w:rsidRPr="00A004B5">
        <w:rPr>
          <w:b w:val="0"/>
        </w:rPr>
        <w:t xml:space="preserve">ховрахи - </w:t>
      </w:r>
      <w:r w:rsidR="008D0E68" w:rsidRPr="00A004B5">
        <w:rPr>
          <w:b w:val="0"/>
        </w:rPr>
        <w:t>суто степові стенотопи</w:t>
      </w:r>
      <w:r w:rsidR="00C239FB" w:rsidRPr="00A004B5">
        <w:rPr>
          <w:b w:val="0"/>
        </w:rPr>
        <w:t xml:space="preserve"> Східної Європи</w:t>
      </w:r>
      <w:r w:rsidR="00B915E2" w:rsidRPr="00A004B5">
        <w:rPr>
          <w:b w:val="0"/>
        </w:rPr>
        <w:t xml:space="preserve">. Так, у </w:t>
      </w:r>
      <w:r w:rsidR="00394C38" w:rsidRPr="00A004B5">
        <w:rPr>
          <w:b w:val="0"/>
        </w:rPr>
        <w:t>Подністров’ї</w:t>
      </w:r>
      <w:r w:rsidR="00B915E2" w:rsidRPr="00A004B5">
        <w:rPr>
          <w:b w:val="0"/>
        </w:rPr>
        <w:t xml:space="preserve"> фоновим видом степ</w:t>
      </w:r>
      <w:r w:rsidR="00C239FB" w:rsidRPr="00A004B5">
        <w:rPr>
          <w:b w:val="0"/>
        </w:rPr>
        <w:t>ових ландшафтів</w:t>
      </w:r>
      <w:r w:rsidR="00B915E2" w:rsidRPr="00A004B5">
        <w:rPr>
          <w:b w:val="0"/>
        </w:rPr>
        <w:t xml:space="preserve"> виступав </w:t>
      </w:r>
      <w:r w:rsidR="008D0E68" w:rsidRPr="00A004B5">
        <w:rPr>
          <w:b w:val="0"/>
        </w:rPr>
        <w:t xml:space="preserve">ховрах </w:t>
      </w:r>
      <w:r w:rsidRPr="00A004B5">
        <w:rPr>
          <w:b w:val="0"/>
        </w:rPr>
        <w:t>європейський</w:t>
      </w:r>
      <w:r w:rsidR="00B915E2" w:rsidRPr="00A004B5">
        <w:rPr>
          <w:b w:val="0"/>
        </w:rPr>
        <w:t xml:space="preserve"> </w:t>
      </w:r>
      <w:r w:rsidR="00B915E2" w:rsidRPr="00A004B5">
        <w:rPr>
          <w:b w:val="0"/>
          <w:i/>
        </w:rPr>
        <w:t>Spermophilus citellu</w:t>
      </w:r>
      <w:r w:rsidR="00B915E2" w:rsidRPr="00A004B5">
        <w:rPr>
          <w:b w:val="0"/>
        </w:rPr>
        <w:t>s</w:t>
      </w:r>
      <w:r w:rsidRPr="00A004B5">
        <w:rPr>
          <w:b w:val="0"/>
        </w:rPr>
        <w:t xml:space="preserve">, на схід від Дністра – ховрах </w:t>
      </w:r>
      <w:r w:rsidR="008D0E68" w:rsidRPr="00A004B5">
        <w:rPr>
          <w:b w:val="0"/>
        </w:rPr>
        <w:t>крапчастий</w:t>
      </w:r>
      <w:r w:rsidR="00B915E2" w:rsidRPr="00A004B5">
        <w:rPr>
          <w:b w:val="0"/>
        </w:rPr>
        <w:t xml:space="preserve"> </w:t>
      </w:r>
      <w:r w:rsidR="00B915E2" w:rsidRPr="00A004B5">
        <w:rPr>
          <w:b w:val="0"/>
          <w:i/>
        </w:rPr>
        <w:t>Spermophilus suslicus</w:t>
      </w:r>
      <w:r w:rsidR="008D0E68" w:rsidRPr="00A004B5">
        <w:rPr>
          <w:b w:val="0"/>
        </w:rPr>
        <w:t xml:space="preserve">, </w:t>
      </w:r>
      <w:r w:rsidR="00B915E2" w:rsidRPr="00A004B5">
        <w:rPr>
          <w:b w:val="0"/>
        </w:rPr>
        <w:t xml:space="preserve">а також </w:t>
      </w:r>
      <w:r w:rsidRPr="00A004B5">
        <w:rPr>
          <w:b w:val="0"/>
        </w:rPr>
        <w:t xml:space="preserve">їх «хазяїн» - </w:t>
      </w:r>
      <w:r w:rsidR="008D0E68" w:rsidRPr="00A004B5">
        <w:rPr>
          <w:b w:val="0"/>
        </w:rPr>
        <w:t>тхір степовий (Еверсмана)</w:t>
      </w:r>
      <w:r w:rsidR="00B915E2" w:rsidRPr="00A004B5">
        <w:rPr>
          <w:b w:val="0"/>
        </w:rPr>
        <w:t xml:space="preserve">. </w:t>
      </w:r>
      <w:r w:rsidR="00C239FB" w:rsidRPr="00A004B5">
        <w:rPr>
          <w:b w:val="0"/>
        </w:rPr>
        <w:t xml:space="preserve">Показовою для цієї місцевості є присутність </w:t>
      </w:r>
      <w:r w:rsidR="00C57503" w:rsidRPr="00A004B5">
        <w:rPr>
          <w:b w:val="0"/>
        </w:rPr>
        <w:t>курганчиков</w:t>
      </w:r>
      <w:r w:rsidR="00C239FB" w:rsidRPr="00A004B5">
        <w:rPr>
          <w:b w:val="0"/>
        </w:rPr>
        <w:t>ої</w:t>
      </w:r>
      <w:r w:rsidR="00C57503" w:rsidRPr="00A004B5">
        <w:rPr>
          <w:b w:val="0"/>
        </w:rPr>
        <w:t xml:space="preserve"> миш</w:t>
      </w:r>
      <w:r w:rsidR="00C239FB" w:rsidRPr="00A004B5">
        <w:rPr>
          <w:b w:val="0"/>
        </w:rPr>
        <w:t>і</w:t>
      </w:r>
      <w:r w:rsidR="00C57503" w:rsidRPr="00A004B5">
        <w:rPr>
          <w:b w:val="0"/>
        </w:rPr>
        <w:t>, сір</w:t>
      </w:r>
      <w:r w:rsidR="00C239FB" w:rsidRPr="00A004B5">
        <w:rPr>
          <w:b w:val="0"/>
        </w:rPr>
        <w:t>ої</w:t>
      </w:r>
      <w:r w:rsidR="00C57503" w:rsidRPr="00A004B5">
        <w:rPr>
          <w:b w:val="0"/>
        </w:rPr>
        <w:t xml:space="preserve"> полівк</w:t>
      </w:r>
      <w:r w:rsidR="00C239FB" w:rsidRPr="00A004B5">
        <w:rPr>
          <w:b w:val="0"/>
        </w:rPr>
        <w:t>и</w:t>
      </w:r>
      <w:r w:rsidR="00C57503" w:rsidRPr="00A004B5">
        <w:rPr>
          <w:b w:val="0"/>
        </w:rPr>
        <w:t xml:space="preserve"> та </w:t>
      </w:r>
      <w:r w:rsidR="008D0E68" w:rsidRPr="00A004B5">
        <w:rPr>
          <w:b w:val="0"/>
        </w:rPr>
        <w:t>сліпак</w:t>
      </w:r>
      <w:r w:rsidR="00C239FB" w:rsidRPr="00A004B5">
        <w:rPr>
          <w:b w:val="0"/>
        </w:rPr>
        <w:t>а</w:t>
      </w:r>
      <w:r w:rsidR="008D0E68" w:rsidRPr="00A004B5">
        <w:rPr>
          <w:b w:val="0"/>
        </w:rPr>
        <w:t xml:space="preserve"> одеськ</w:t>
      </w:r>
      <w:r w:rsidR="00C239FB" w:rsidRPr="00A004B5">
        <w:rPr>
          <w:b w:val="0"/>
        </w:rPr>
        <w:t>ого</w:t>
      </w:r>
      <w:r w:rsidR="00C57503" w:rsidRPr="00A004B5">
        <w:rPr>
          <w:b w:val="0"/>
        </w:rPr>
        <w:t>, або понтичн</w:t>
      </w:r>
      <w:r w:rsidR="00C239FB" w:rsidRPr="00A004B5">
        <w:rPr>
          <w:b w:val="0"/>
        </w:rPr>
        <w:t>ого</w:t>
      </w:r>
      <w:r w:rsidR="00C57503" w:rsidRPr="00A004B5">
        <w:rPr>
          <w:b w:val="0"/>
        </w:rPr>
        <w:t xml:space="preserve"> </w:t>
      </w:r>
      <w:r w:rsidR="00C57503" w:rsidRPr="00A004B5">
        <w:rPr>
          <w:b w:val="0"/>
          <w:i/>
        </w:rPr>
        <w:t>Nannospalax leucodon</w:t>
      </w:r>
      <w:r w:rsidR="00C57503" w:rsidRPr="00A004B5">
        <w:rPr>
          <w:b w:val="0"/>
        </w:rPr>
        <w:t xml:space="preserve"> Nordm</w:t>
      </w:r>
      <w:r w:rsidR="00F12F77" w:rsidRPr="00A004B5">
        <w:rPr>
          <w:b w:val="0"/>
        </w:rPr>
        <w:t xml:space="preserve"> [1</w:t>
      </w:r>
      <w:r w:rsidR="0097782F" w:rsidRPr="00A004B5">
        <w:rPr>
          <w:b w:val="0"/>
        </w:rPr>
        <w:t>3</w:t>
      </w:r>
      <w:r w:rsidR="00F12F77" w:rsidRPr="00A004B5">
        <w:rPr>
          <w:b w:val="0"/>
        </w:rPr>
        <w:t>]</w:t>
      </w:r>
      <w:r w:rsidR="00C57503" w:rsidRPr="00A004B5">
        <w:rPr>
          <w:b w:val="0"/>
        </w:rPr>
        <w:t>. Останні</w:t>
      </w:r>
      <w:r w:rsidR="00B915E2" w:rsidRPr="00A004B5">
        <w:rPr>
          <w:b w:val="0"/>
        </w:rPr>
        <w:t xml:space="preserve"> до</w:t>
      </w:r>
      <w:r w:rsidR="00F62EDC" w:rsidRPr="00A004B5">
        <w:rPr>
          <w:b w:val="0"/>
        </w:rPr>
        <w:t xml:space="preserve"> сьогодні </w:t>
      </w:r>
      <w:r w:rsidR="00B915E2" w:rsidRPr="00A004B5">
        <w:rPr>
          <w:b w:val="0"/>
        </w:rPr>
        <w:t xml:space="preserve">чисельні в </w:t>
      </w:r>
      <w:r w:rsidR="00C57503" w:rsidRPr="00A004B5">
        <w:rPr>
          <w:b w:val="0"/>
        </w:rPr>
        <w:t>південних район</w:t>
      </w:r>
      <w:r w:rsidR="00B915E2" w:rsidRPr="00A004B5">
        <w:rPr>
          <w:b w:val="0"/>
        </w:rPr>
        <w:t>ах</w:t>
      </w:r>
      <w:r w:rsidR="00C57503" w:rsidRPr="00A004B5">
        <w:rPr>
          <w:b w:val="0"/>
        </w:rPr>
        <w:t xml:space="preserve"> Дністровсько-Бузького межиріччя</w:t>
      </w:r>
      <w:r w:rsidR="00B915E2" w:rsidRPr="00A004B5">
        <w:rPr>
          <w:b w:val="0"/>
        </w:rPr>
        <w:t xml:space="preserve"> при незмінній відсутності </w:t>
      </w:r>
      <w:r w:rsidR="005B3EFF" w:rsidRPr="00A004B5">
        <w:rPr>
          <w:b w:val="0"/>
        </w:rPr>
        <w:t>так</w:t>
      </w:r>
      <w:r w:rsidR="00AC11CE" w:rsidRPr="00A004B5">
        <w:rPr>
          <w:b w:val="0"/>
        </w:rPr>
        <w:t>их</w:t>
      </w:r>
      <w:r w:rsidR="005B3EFF" w:rsidRPr="00A004B5">
        <w:rPr>
          <w:b w:val="0"/>
        </w:rPr>
        <w:t xml:space="preserve"> вид</w:t>
      </w:r>
      <w:r w:rsidR="00AC11CE" w:rsidRPr="00A004B5">
        <w:rPr>
          <w:b w:val="0"/>
        </w:rPr>
        <w:t>ів</w:t>
      </w:r>
      <w:r w:rsidR="005B3EFF" w:rsidRPr="00A004B5">
        <w:rPr>
          <w:b w:val="0"/>
        </w:rPr>
        <w:t>, як тушкан великий</w:t>
      </w:r>
      <w:r w:rsidR="00EB431F" w:rsidRPr="00A004B5">
        <w:rPr>
          <w:b w:val="0"/>
        </w:rPr>
        <w:t xml:space="preserve"> </w:t>
      </w:r>
      <w:r w:rsidR="00EB431F" w:rsidRPr="00A004B5">
        <w:rPr>
          <w:b w:val="0"/>
          <w:i/>
          <w:shd w:val="clear" w:color="auto" w:fill="FFFFFF"/>
        </w:rPr>
        <w:t>Allactaga major</w:t>
      </w:r>
      <w:r w:rsidR="005B3EFF" w:rsidRPr="00A004B5">
        <w:rPr>
          <w:b w:val="0"/>
        </w:rPr>
        <w:t xml:space="preserve">, сліпачок звичайний </w:t>
      </w:r>
      <w:r w:rsidR="00EB431F" w:rsidRPr="00A004B5">
        <w:rPr>
          <w:b w:val="0"/>
          <w:i/>
        </w:rPr>
        <w:t>Ellobius talpinus</w:t>
      </w:r>
      <w:r w:rsidR="00EB431F" w:rsidRPr="00A004B5">
        <w:rPr>
          <w:b w:val="0"/>
        </w:rPr>
        <w:t xml:space="preserve"> </w:t>
      </w:r>
      <w:r w:rsidR="005B3EFF" w:rsidRPr="00A004B5">
        <w:rPr>
          <w:b w:val="0"/>
        </w:rPr>
        <w:t>та сліпак подільський</w:t>
      </w:r>
      <w:r w:rsidR="00C57503" w:rsidRPr="00A004B5">
        <w:rPr>
          <w:b w:val="0"/>
        </w:rPr>
        <w:t xml:space="preserve"> </w:t>
      </w:r>
      <w:r w:rsidR="00C57503" w:rsidRPr="00A004B5">
        <w:rPr>
          <w:b w:val="0"/>
          <w:i/>
        </w:rPr>
        <w:t>Spalax zemni</w:t>
      </w:r>
      <w:r w:rsidR="00EB431F" w:rsidRPr="00A004B5">
        <w:rPr>
          <w:b w:val="0"/>
          <w:i/>
        </w:rPr>
        <w:t xml:space="preserve">, </w:t>
      </w:r>
      <w:r w:rsidR="00EB431F" w:rsidRPr="00A004B5">
        <w:rPr>
          <w:b w:val="0"/>
        </w:rPr>
        <w:t>не кажучи вже про лівобережні види</w:t>
      </w:r>
      <w:r w:rsidR="00F62EDC" w:rsidRPr="00A004B5">
        <w:rPr>
          <w:b w:val="0"/>
        </w:rPr>
        <w:t xml:space="preserve"> сліпаків</w:t>
      </w:r>
      <w:r w:rsidR="00EB431F" w:rsidRPr="00A004B5">
        <w:rPr>
          <w:b w:val="0"/>
          <w:i/>
        </w:rPr>
        <w:t xml:space="preserve"> S. arenarius </w:t>
      </w:r>
      <w:r w:rsidR="00EB431F" w:rsidRPr="00A004B5">
        <w:rPr>
          <w:b w:val="0"/>
        </w:rPr>
        <w:t xml:space="preserve">та </w:t>
      </w:r>
      <w:r w:rsidR="00EB431F" w:rsidRPr="00A004B5">
        <w:rPr>
          <w:b w:val="0"/>
          <w:i/>
        </w:rPr>
        <w:t>S. mi</w:t>
      </w:r>
      <w:r w:rsidR="00F673B6" w:rsidRPr="00A004B5">
        <w:rPr>
          <w:b w:val="0"/>
          <w:i/>
        </w:rPr>
        <w:t>с</w:t>
      </w:r>
      <w:r w:rsidR="00EB431F" w:rsidRPr="00A004B5">
        <w:rPr>
          <w:b w:val="0"/>
          <w:i/>
        </w:rPr>
        <w:t xml:space="preserve">rophthalmus </w:t>
      </w:r>
      <w:r w:rsidR="00EB431F" w:rsidRPr="00A004B5">
        <w:rPr>
          <w:b w:val="0"/>
        </w:rPr>
        <w:t>Güld</w:t>
      </w:r>
      <w:r w:rsidR="00EB431F" w:rsidRPr="00A004B5">
        <w:rPr>
          <w:b w:val="0"/>
          <w:i/>
        </w:rPr>
        <w:t>.</w:t>
      </w:r>
      <w:r w:rsidR="00D41E00" w:rsidRPr="00A004B5">
        <w:rPr>
          <w:b w:val="0"/>
        </w:rPr>
        <w:t xml:space="preserve"> </w:t>
      </w:r>
    </w:p>
    <w:p w14:paraId="48543D7F" w14:textId="77777777" w:rsidR="005B3EFF" w:rsidRPr="00A004B5" w:rsidRDefault="00AC11CE" w:rsidP="005B3EFF">
      <w:pPr>
        <w:jc w:val="both"/>
        <w:rPr>
          <w:rStyle w:val="aa"/>
          <w:rFonts w:ascii="Times New Roman" w:eastAsiaTheme="majorEastAsia" w:hAnsi="Times New Roman" w:cs="Times New Roman"/>
          <w:color w:val="000000" w:themeColor="text1"/>
          <w:sz w:val="28"/>
          <w:szCs w:val="28"/>
        </w:rPr>
      </w:pPr>
      <w:r w:rsidRPr="00A004B5">
        <w:rPr>
          <w:rFonts w:ascii="Times New Roman" w:hAnsi="Times New Roman" w:cs="Times New Roman"/>
          <w:sz w:val="28"/>
          <w:szCs w:val="28"/>
        </w:rPr>
        <w:t xml:space="preserve">Вказаний підхід </w:t>
      </w:r>
      <w:r w:rsidR="00C239FB" w:rsidRPr="00A004B5">
        <w:rPr>
          <w:rFonts w:ascii="Times New Roman" w:hAnsi="Times New Roman" w:cs="Times New Roman"/>
          <w:sz w:val="28"/>
          <w:szCs w:val="28"/>
        </w:rPr>
        <w:t xml:space="preserve">Шарлемання-Мигуліна щодо </w:t>
      </w:r>
      <w:r w:rsidR="00F12F77" w:rsidRPr="00A004B5">
        <w:rPr>
          <w:rFonts w:ascii="Times New Roman" w:hAnsi="Times New Roman" w:cs="Times New Roman"/>
          <w:sz w:val="28"/>
          <w:szCs w:val="28"/>
        </w:rPr>
        <w:t>зоогеографічн</w:t>
      </w:r>
      <w:r w:rsidRPr="00A004B5">
        <w:rPr>
          <w:rFonts w:ascii="Times New Roman" w:hAnsi="Times New Roman" w:cs="Times New Roman"/>
          <w:sz w:val="28"/>
          <w:szCs w:val="28"/>
        </w:rPr>
        <w:t>ого</w:t>
      </w:r>
      <w:r w:rsidR="0097782F" w:rsidRPr="00A004B5">
        <w:rPr>
          <w:rFonts w:ascii="Times New Roman" w:hAnsi="Times New Roman" w:cs="Times New Roman"/>
          <w:sz w:val="28"/>
          <w:szCs w:val="28"/>
        </w:rPr>
        <w:t xml:space="preserve"> районування </w:t>
      </w:r>
      <w:r w:rsidR="00B915E2" w:rsidRPr="00A004B5">
        <w:rPr>
          <w:rFonts w:ascii="Times New Roman" w:hAnsi="Times New Roman" w:cs="Times New Roman"/>
          <w:sz w:val="28"/>
          <w:szCs w:val="28"/>
        </w:rPr>
        <w:t>Західно-</w:t>
      </w:r>
      <w:r w:rsidR="00F217A0" w:rsidRPr="00A004B5">
        <w:rPr>
          <w:rFonts w:ascii="Times New Roman" w:hAnsi="Times New Roman" w:cs="Times New Roman"/>
          <w:sz w:val="28"/>
          <w:szCs w:val="28"/>
        </w:rPr>
        <w:t>С</w:t>
      </w:r>
      <w:r w:rsidR="0097782F" w:rsidRPr="00A004B5">
        <w:rPr>
          <w:rFonts w:ascii="Times New Roman" w:hAnsi="Times New Roman" w:cs="Times New Roman"/>
          <w:sz w:val="28"/>
          <w:szCs w:val="28"/>
        </w:rPr>
        <w:t xml:space="preserve">тепової </w:t>
      </w:r>
      <w:r w:rsidR="00F217A0" w:rsidRPr="00A004B5">
        <w:rPr>
          <w:rFonts w:ascii="Times New Roman" w:hAnsi="Times New Roman" w:cs="Times New Roman"/>
          <w:sz w:val="28"/>
          <w:szCs w:val="28"/>
        </w:rPr>
        <w:t>області</w:t>
      </w:r>
      <w:r w:rsidR="0097782F" w:rsidRPr="00A004B5">
        <w:rPr>
          <w:rFonts w:ascii="Times New Roman" w:hAnsi="Times New Roman" w:cs="Times New Roman"/>
          <w:sz w:val="28"/>
          <w:szCs w:val="28"/>
        </w:rPr>
        <w:t xml:space="preserve"> було </w:t>
      </w:r>
      <w:r w:rsidR="000C3AF6" w:rsidRPr="00A004B5">
        <w:rPr>
          <w:rFonts w:ascii="Times New Roman" w:hAnsi="Times New Roman" w:cs="Times New Roman"/>
          <w:sz w:val="28"/>
          <w:szCs w:val="28"/>
        </w:rPr>
        <w:t>продубльовано</w:t>
      </w:r>
      <w:r w:rsidR="0097782F" w:rsidRPr="00A004B5">
        <w:rPr>
          <w:rFonts w:ascii="Times New Roman" w:hAnsi="Times New Roman" w:cs="Times New Roman"/>
          <w:sz w:val="28"/>
          <w:szCs w:val="28"/>
        </w:rPr>
        <w:t xml:space="preserve"> в зоогеографічному описі України І.Т.Сокура (1952) [14] і частково – в схемі </w:t>
      </w:r>
      <w:r w:rsidR="0009733C" w:rsidRPr="00A004B5">
        <w:rPr>
          <w:rFonts w:ascii="Times New Roman" w:hAnsi="Times New Roman" w:cs="Times New Roman"/>
          <w:sz w:val="28"/>
          <w:szCs w:val="28"/>
        </w:rPr>
        <w:t xml:space="preserve">градаційної належності </w:t>
      </w:r>
      <w:r w:rsidR="0097782F" w:rsidRPr="00A004B5">
        <w:rPr>
          <w:rStyle w:val="aa"/>
          <w:rFonts w:ascii="Times New Roman" w:eastAsiaTheme="majorEastAsia" w:hAnsi="Times New Roman" w:cs="Times New Roman"/>
          <w:b w:val="0"/>
          <w:color w:val="000000" w:themeColor="text1"/>
          <w:sz w:val="28"/>
          <w:szCs w:val="28"/>
        </w:rPr>
        <w:t>зоогеографічних провінцій</w:t>
      </w:r>
      <w:r w:rsidR="00C239FB" w:rsidRPr="00A004B5">
        <w:rPr>
          <w:rStyle w:val="aa"/>
          <w:rFonts w:ascii="Times New Roman" w:eastAsiaTheme="majorEastAsia" w:hAnsi="Times New Roman" w:cs="Times New Roman"/>
          <w:b w:val="0"/>
          <w:color w:val="000000" w:themeColor="text1"/>
          <w:sz w:val="28"/>
          <w:szCs w:val="28"/>
        </w:rPr>
        <w:t xml:space="preserve"> </w:t>
      </w:r>
      <w:r w:rsidR="0097782F" w:rsidRPr="00A004B5">
        <w:rPr>
          <w:rFonts w:ascii="Times New Roman" w:hAnsi="Times New Roman" w:cs="Times New Roman"/>
          <w:sz w:val="28"/>
          <w:szCs w:val="28"/>
        </w:rPr>
        <w:t>О.Б.</w:t>
      </w:r>
      <w:r w:rsidR="00C239FB" w:rsidRPr="00A004B5">
        <w:rPr>
          <w:rFonts w:ascii="Times New Roman" w:hAnsi="Times New Roman" w:cs="Times New Roman"/>
          <w:sz w:val="28"/>
          <w:szCs w:val="28"/>
        </w:rPr>
        <w:t xml:space="preserve"> </w:t>
      </w:r>
      <w:r w:rsidR="0097782F" w:rsidRPr="00A004B5">
        <w:rPr>
          <w:rFonts w:ascii="Times New Roman" w:hAnsi="Times New Roman" w:cs="Times New Roman"/>
          <w:sz w:val="28"/>
          <w:szCs w:val="28"/>
        </w:rPr>
        <w:t xml:space="preserve">Кістяківського та О.П. Корнєва (1968). </w:t>
      </w:r>
      <w:r w:rsidR="005B3EFF" w:rsidRPr="00A004B5">
        <w:rPr>
          <w:rStyle w:val="aa"/>
          <w:rFonts w:ascii="Times New Roman" w:eastAsiaTheme="majorEastAsia" w:hAnsi="Times New Roman" w:cs="Times New Roman"/>
          <w:b w:val="0"/>
          <w:color w:val="000000" w:themeColor="text1"/>
          <w:sz w:val="28"/>
          <w:szCs w:val="28"/>
        </w:rPr>
        <w:t xml:space="preserve">Відповідно їй, </w:t>
      </w:r>
      <w:r w:rsidR="00EB431F" w:rsidRPr="00A004B5">
        <w:rPr>
          <w:rStyle w:val="aa"/>
          <w:rFonts w:ascii="Times New Roman" w:eastAsiaTheme="majorEastAsia" w:hAnsi="Times New Roman" w:cs="Times New Roman"/>
          <w:b w:val="0"/>
          <w:color w:val="000000" w:themeColor="text1"/>
          <w:sz w:val="28"/>
          <w:szCs w:val="28"/>
        </w:rPr>
        <w:t xml:space="preserve">Україна належить </w:t>
      </w:r>
      <w:r w:rsidR="005B3EFF" w:rsidRPr="00A004B5">
        <w:rPr>
          <w:rStyle w:val="aa"/>
          <w:rFonts w:ascii="Times New Roman" w:eastAsiaTheme="majorEastAsia" w:hAnsi="Times New Roman" w:cs="Times New Roman"/>
          <w:b w:val="0"/>
          <w:color w:val="000000" w:themeColor="text1"/>
          <w:sz w:val="28"/>
          <w:szCs w:val="28"/>
        </w:rPr>
        <w:t>Голарктичн</w:t>
      </w:r>
      <w:r w:rsidR="00EB431F" w:rsidRPr="00A004B5">
        <w:rPr>
          <w:rStyle w:val="aa"/>
          <w:rFonts w:ascii="Times New Roman" w:eastAsiaTheme="majorEastAsia" w:hAnsi="Times New Roman" w:cs="Times New Roman"/>
          <w:b w:val="0"/>
          <w:color w:val="000000" w:themeColor="text1"/>
          <w:sz w:val="28"/>
          <w:szCs w:val="28"/>
        </w:rPr>
        <w:t xml:space="preserve">ій </w:t>
      </w:r>
      <w:r w:rsidR="005B3EFF" w:rsidRPr="00A004B5">
        <w:rPr>
          <w:rStyle w:val="aa"/>
          <w:rFonts w:ascii="Times New Roman" w:eastAsiaTheme="majorEastAsia" w:hAnsi="Times New Roman" w:cs="Times New Roman"/>
          <w:b w:val="0"/>
          <w:color w:val="000000" w:themeColor="text1"/>
          <w:sz w:val="28"/>
          <w:szCs w:val="28"/>
        </w:rPr>
        <w:t>област</w:t>
      </w:r>
      <w:r w:rsidR="00EB431F" w:rsidRPr="00A004B5">
        <w:rPr>
          <w:rStyle w:val="aa"/>
          <w:rFonts w:ascii="Times New Roman" w:eastAsiaTheme="majorEastAsia" w:hAnsi="Times New Roman" w:cs="Times New Roman"/>
          <w:b w:val="0"/>
          <w:color w:val="000000" w:themeColor="text1"/>
          <w:sz w:val="28"/>
          <w:szCs w:val="28"/>
        </w:rPr>
        <w:t>і, частково її</w:t>
      </w:r>
      <w:r w:rsidR="005B3EFF" w:rsidRPr="00A004B5">
        <w:rPr>
          <w:rStyle w:val="aa"/>
          <w:rFonts w:ascii="Times New Roman" w:eastAsiaTheme="majorEastAsia" w:hAnsi="Times New Roman" w:cs="Times New Roman"/>
          <w:b w:val="0"/>
          <w:color w:val="000000" w:themeColor="text1"/>
          <w:sz w:val="28"/>
          <w:szCs w:val="28"/>
        </w:rPr>
        <w:t xml:space="preserve"> Європейськ</w:t>
      </w:r>
      <w:r w:rsidR="00F217A0" w:rsidRPr="00A004B5">
        <w:rPr>
          <w:rStyle w:val="aa"/>
          <w:rFonts w:ascii="Times New Roman" w:eastAsiaTheme="majorEastAsia" w:hAnsi="Times New Roman" w:cs="Times New Roman"/>
          <w:b w:val="0"/>
          <w:color w:val="000000" w:themeColor="text1"/>
          <w:sz w:val="28"/>
          <w:szCs w:val="28"/>
        </w:rPr>
        <w:t>ій</w:t>
      </w:r>
      <w:r w:rsidR="005B3EFF" w:rsidRPr="00A004B5">
        <w:rPr>
          <w:rStyle w:val="aa"/>
          <w:rFonts w:ascii="Times New Roman" w:eastAsiaTheme="majorEastAsia" w:hAnsi="Times New Roman" w:cs="Times New Roman"/>
          <w:b w:val="0"/>
          <w:color w:val="000000" w:themeColor="text1"/>
          <w:sz w:val="28"/>
          <w:szCs w:val="28"/>
        </w:rPr>
        <w:t xml:space="preserve"> та </w:t>
      </w:r>
      <w:r w:rsidR="004D2D0A" w:rsidRPr="00A004B5">
        <w:rPr>
          <w:rStyle w:val="aa"/>
          <w:rFonts w:ascii="Times New Roman" w:eastAsiaTheme="majorEastAsia" w:hAnsi="Times New Roman" w:cs="Times New Roman"/>
          <w:b w:val="0"/>
          <w:color w:val="000000" w:themeColor="text1"/>
          <w:sz w:val="28"/>
          <w:szCs w:val="28"/>
        </w:rPr>
        <w:t>Середземноморськ</w:t>
      </w:r>
      <w:r w:rsidR="00F217A0" w:rsidRPr="00A004B5">
        <w:rPr>
          <w:rStyle w:val="aa"/>
          <w:rFonts w:ascii="Times New Roman" w:eastAsiaTheme="majorEastAsia" w:hAnsi="Times New Roman" w:cs="Times New Roman"/>
          <w:b w:val="0"/>
          <w:color w:val="000000" w:themeColor="text1"/>
          <w:sz w:val="28"/>
          <w:szCs w:val="28"/>
        </w:rPr>
        <w:t>ій</w:t>
      </w:r>
      <w:r w:rsidR="005B3EFF" w:rsidRPr="00A004B5">
        <w:rPr>
          <w:rStyle w:val="aa"/>
          <w:rFonts w:ascii="Times New Roman" w:eastAsiaTheme="majorEastAsia" w:hAnsi="Times New Roman" w:cs="Times New Roman"/>
          <w:b w:val="0"/>
          <w:color w:val="000000" w:themeColor="text1"/>
          <w:sz w:val="28"/>
          <w:szCs w:val="28"/>
        </w:rPr>
        <w:t xml:space="preserve"> підобласт</w:t>
      </w:r>
      <w:r w:rsidR="00EB431F" w:rsidRPr="00A004B5">
        <w:rPr>
          <w:rStyle w:val="aa"/>
          <w:rFonts w:ascii="Times New Roman" w:eastAsiaTheme="majorEastAsia" w:hAnsi="Times New Roman" w:cs="Times New Roman"/>
          <w:b w:val="0"/>
          <w:color w:val="000000" w:themeColor="text1"/>
          <w:sz w:val="28"/>
          <w:szCs w:val="28"/>
        </w:rPr>
        <w:t>ям</w:t>
      </w:r>
      <w:r w:rsidR="005B3EFF" w:rsidRPr="00A004B5">
        <w:rPr>
          <w:rStyle w:val="aa"/>
          <w:rFonts w:ascii="Times New Roman" w:eastAsiaTheme="majorEastAsia" w:hAnsi="Times New Roman" w:cs="Times New Roman"/>
          <w:b w:val="0"/>
          <w:color w:val="000000" w:themeColor="text1"/>
          <w:sz w:val="28"/>
          <w:szCs w:val="28"/>
        </w:rPr>
        <w:t xml:space="preserve">. Перша поєднує мішано-лісову, лісостепову, степову та карпатсько-гірську </w:t>
      </w:r>
      <w:r w:rsidR="004D2D0A" w:rsidRPr="00A004B5">
        <w:rPr>
          <w:rStyle w:val="aa"/>
          <w:rFonts w:ascii="Times New Roman" w:eastAsiaTheme="majorEastAsia" w:hAnsi="Times New Roman" w:cs="Times New Roman"/>
          <w:b w:val="0"/>
          <w:color w:val="000000" w:themeColor="text1"/>
          <w:sz w:val="28"/>
          <w:szCs w:val="28"/>
        </w:rPr>
        <w:t>провінції</w:t>
      </w:r>
      <w:r w:rsidR="005B3EFF" w:rsidRPr="00A004B5">
        <w:rPr>
          <w:rStyle w:val="aa"/>
          <w:rFonts w:ascii="Times New Roman" w:eastAsiaTheme="majorEastAsia" w:hAnsi="Times New Roman" w:cs="Times New Roman"/>
          <w:b w:val="0"/>
          <w:color w:val="000000" w:themeColor="text1"/>
          <w:sz w:val="28"/>
          <w:szCs w:val="28"/>
        </w:rPr>
        <w:t xml:space="preserve">, тоді як друга – лише </w:t>
      </w:r>
      <w:r w:rsidR="00F62EDC" w:rsidRPr="00A004B5">
        <w:rPr>
          <w:rStyle w:val="aa"/>
          <w:rFonts w:ascii="Times New Roman" w:eastAsiaTheme="majorEastAsia" w:hAnsi="Times New Roman" w:cs="Times New Roman"/>
          <w:b w:val="0"/>
          <w:color w:val="000000" w:themeColor="text1"/>
          <w:sz w:val="28"/>
          <w:szCs w:val="28"/>
        </w:rPr>
        <w:t>Г</w:t>
      </w:r>
      <w:r w:rsidR="005B3EFF" w:rsidRPr="00A004B5">
        <w:rPr>
          <w:rStyle w:val="aa"/>
          <w:rFonts w:ascii="Times New Roman" w:eastAsiaTheme="majorEastAsia" w:hAnsi="Times New Roman" w:cs="Times New Roman"/>
          <w:b w:val="0"/>
          <w:color w:val="000000" w:themeColor="text1"/>
          <w:sz w:val="28"/>
          <w:szCs w:val="28"/>
        </w:rPr>
        <w:t xml:space="preserve">ірсько-Кримський округ </w:t>
      </w:r>
      <w:r w:rsidR="00EB431F" w:rsidRPr="00A004B5">
        <w:rPr>
          <w:rStyle w:val="aa"/>
          <w:rFonts w:ascii="Times New Roman" w:eastAsiaTheme="majorEastAsia" w:hAnsi="Times New Roman" w:cs="Times New Roman"/>
          <w:b w:val="0"/>
          <w:color w:val="000000" w:themeColor="text1"/>
          <w:sz w:val="28"/>
          <w:szCs w:val="28"/>
        </w:rPr>
        <w:t>і</w:t>
      </w:r>
      <w:r w:rsidR="005B3EFF" w:rsidRPr="00A004B5">
        <w:rPr>
          <w:rStyle w:val="aa"/>
          <w:rFonts w:ascii="Times New Roman" w:eastAsiaTheme="majorEastAsia" w:hAnsi="Times New Roman" w:cs="Times New Roman"/>
          <w:b w:val="0"/>
          <w:color w:val="000000" w:themeColor="text1"/>
          <w:sz w:val="28"/>
          <w:szCs w:val="28"/>
        </w:rPr>
        <w:t xml:space="preserve"> позазональні (азональні) долинно-річкові та приморські райони</w:t>
      </w:r>
      <w:r w:rsidR="00635CE0" w:rsidRPr="00A004B5">
        <w:rPr>
          <w:rStyle w:val="aa"/>
          <w:rFonts w:ascii="Times New Roman" w:eastAsiaTheme="majorEastAsia" w:hAnsi="Times New Roman" w:cs="Times New Roman"/>
          <w:b w:val="0"/>
          <w:color w:val="000000" w:themeColor="text1"/>
          <w:sz w:val="28"/>
          <w:szCs w:val="28"/>
        </w:rPr>
        <w:t xml:space="preserve"> </w:t>
      </w:r>
      <w:r w:rsidR="00635CE0" w:rsidRPr="00A004B5">
        <w:rPr>
          <w:rFonts w:ascii="Times New Roman" w:hAnsi="Times New Roman" w:cs="Times New Roman"/>
          <w:sz w:val="28"/>
          <w:szCs w:val="28"/>
        </w:rPr>
        <w:t>[</w:t>
      </w:r>
      <w:r w:rsidR="005B5D71" w:rsidRPr="00A004B5">
        <w:rPr>
          <w:rFonts w:ascii="Times New Roman" w:hAnsi="Times New Roman" w:cs="Times New Roman"/>
          <w:sz w:val="28"/>
          <w:szCs w:val="28"/>
        </w:rPr>
        <w:t>1</w:t>
      </w:r>
      <w:r w:rsidR="0097782F" w:rsidRPr="00A004B5">
        <w:rPr>
          <w:rFonts w:ascii="Times New Roman" w:hAnsi="Times New Roman" w:cs="Times New Roman"/>
          <w:sz w:val="28"/>
          <w:szCs w:val="28"/>
        </w:rPr>
        <w:t>5</w:t>
      </w:r>
      <w:r w:rsidR="00635CE0" w:rsidRPr="00A004B5">
        <w:rPr>
          <w:rFonts w:ascii="Times New Roman" w:hAnsi="Times New Roman" w:cs="Times New Roman"/>
          <w:sz w:val="28"/>
          <w:szCs w:val="28"/>
        </w:rPr>
        <w:t>]</w:t>
      </w:r>
      <w:r w:rsidR="005B3EFF" w:rsidRPr="00A004B5">
        <w:rPr>
          <w:rStyle w:val="aa"/>
          <w:rFonts w:ascii="Times New Roman" w:eastAsiaTheme="majorEastAsia" w:hAnsi="Times New Roman" w:cs="Times New Roman"/>
          <w:b w:val="0"/>
          <w:color w:val="000000" w:themeColor="text1"/>
          <w:sz w:val="28"/>
          <w:szCs w:val="28"/>
        </w:rPr>
        <w:t xml:space="preserve">. </w:t>
      </w:r>
    </w:p>
    <w:p w14:paraId="62C807E7" w14:textId="77777777" w:rsidR="00CB0F89" w:rsidRPr="00A004B5" w:rsidRDefault="0097782F" w:rsidP="004D2D0A">
      <w:pPr>
        <w:pStyle w:val="af1"/>
        <w:ind w:firstLine="709"/>
        <w:jc w:val="both"/>
        <w:rPr>
          <w:b w:val="0"/>
        </w:rPr>
      </w:pPr>
      <w:r w:rsidRPr="00A004B5">
        <w:rPr>
          <w:b w:val="0"/>
        </w:rPr>
        <w:t>Більш відповідн</w:t>
      </w:r>
      <w:r w:rsidR="00227AD7" w:rsidRPr="00A004B5">
        <w:rPr>
          <w:b w:val="0"/>
        </w:rPr>
        <w:t>а</w:t>
      </w:r>
      <w:r w:rsidRPr="00A004B5">
        <w:rPr>
          <w:b w:val="0"/>
        </w:rPr>
        <w:t xml:space="preserve"> </w:t>
      </w:r>
      <w:r w:rsidR="00A37A17" w:rsidRPr="00A004B5">
        <w:rPr>
          <w:b w:val="0"/>
        </w:rPr>
        <w:t xml:space="preserve">сучасним </w:t>
      </w:r>
      <w:r w:rsidRPr="00A004B5">
        <w:rPr>
          <w:b w:val="0"/>
        </w:rPr>
        <w:t xml:space="preserve">реаліям </w:t>
      </w:r>
      <w:r w:rsidR="00227AD7" w:rsidRPr="00A004B5">
        <w:rPr>
          <w:b w:val="0"/>
        </w:rPr>
        <w:t xml:space="preserve">зоогеографічна </w:t>
      </w:r>
      <w:r w:rsidRPr="00A004B5">
        <w:rPr>
          <w:b w:val="0"/>
        </w:rPr>
        <w:t>схем</w:t>
      </w:r>
      <w:r w:rsidR="00227AD7" w:rsidRPr="00A004B5">
        <w:rPr>
          <w:b w:val="0"/>
        </w:rPr>
        <w:t xml:space="preserve">а України </w:t>
      </w:r>
      <w:r w:rsidR="005B3EFF" w:rsidRPr="00A004B5">
        <w:rPr>
          <w:b w:val="0"/>
        </w:rPr>
        <w:t>запропонован</w:t>
      </w:r>
      <w:r w:rsidR="00227AD7" w:rsidRPr="00A004B5">
        <w:rPr>
          <w:b w:val="0"/>
        </w:rPr>
        <w:t>а в 1994 р</w:t>
      </w:r>
      <w:r w:rsidR="0009733C" w:rsidRPr="00A004B5">
        <w:rPr>
          <w:b w:val="0"/>
        </w:rPr>
        <w:t>оці</w:t>
      </w:r>
      <w:r w:rsidR="005B3EFF" w:rsidRPr="00A004B5">
        <w:rPr>
          <w:b w:val="0"/>
        </w:rPr>
        <w:t xml:space="preserve"> М.М. Щербаком, </w:t>
      </w:r>
      <w:r w:rsidR="00227AD7" w:rsidRPr="00A004B5">
        <w:rPr>
          <w:b w:val="0"/>
        </w:rPr>
        <w:t>яка чітко</w:t>
      </w:r>
      <w:r w:rsidR="005B3EFF" w:rsidRPr="00A004B5">
        <w:rPr>
          <w:b w:val="0"/>
        </w:rPr>
        <w:t xml:space="preserve"> орієнтован</w:t>
      </w:r>
      <w:r w:rsidR="00227AD7" w:rsidRPr="00A004B5">
        <w:rPr>
          <w:b w:val="0"/>
        </w:rPr>
        <w:t>а</w:t>
      </w:r>
      <w:r w:rsidR="005B3EFF" w:rsidRPr="00A004B5">
        <w:rPr>
          <w:b w:val="0"/>
        </w:rPr>
        <w:t xml:space="preserve"> на відповідність структурованості </w:t>
      </w:r>
      <w:r w:rsidR="00A37A17" w:rsidRPr="00A004B5">
        <w:rPr>
          <w:b w:val="0"/>
        </w:rPr>
        <w:t>П</w:t>
      </w:r>
      <w:r w:rsidR="00AC11CE" w:rsidRPr="00A004B5">
        <w:rPr>
          <w:b w:val="0"/>
        </w:rPr>
        <w:t>івденно-</w:t>
      </w:r>
      <w:r w:rsidR="00A37A17" w:rsidRPr="00A004B5">
        <w:rPr>
          <w:b w:val="0"/>
        </w:rPr>
        <w:t>С</w:t>
      </w:r>
      <w:r w:rsidR="00AC11CE" w:rsidRPr="00A004B5">
        <w:rPr>
          <w:b w:val="0"/>
        </w:rPr>
        <w:t xml:space="preserve">тепових </w:t>
      </w:r>
      <w:r w:rsidR="001715CE" w:rsidRPr="00A004B5">
        <w:rPr>
          <w:b w:val="0"/>
        </w:rPr>
        <w:t xml:space="preserve">фауністичних </w:t>
      </w:r>
      <w:r w:rsidR="00227AD7" w:rsidRPr="00A004B5">
        <w:rPr>
          <w:b w:val="0"/>
        </w:rPr>
        <w:t xml:space="preserve">регіонів </w:t>
      </w:r>
      <w:r w:rsidR="0009733C" w:rsidRPr="00A004B5">
        <w:rPr>
          <w:b w:val="0"/>
        </w:rPr>
        <w:t xml:space="preserve">критеріям </w:t>
      </w:r>
      <w:r w:rsidR="00227AD7" w:rsidRPr="00A004B5">
        <w:rPr>
          <w:b w:val="0"/>
        </w:rPr>
        <w:t>загально-європейськ</w:t>
      </w:r>
      <w:r w:rsidR="0009733C" w:rsidRPr="00A004B5">
        <w:rPr>
          <w:b w:val="0"/>
        </w:rPr>
        <w:t>ої</w:t>
      </w:r>
      <w:r w:rsidR="00227AD7" w:rsidRPr="00A004B5">
        <w:rPr>
          <w:b w:val="0"/>
        </w:rPr>
        <w:t xml:space="preserve"> зоогеографічн</w:t>
      </w:r>
      <w:r w:rsidR="0009733C" w:rsidRPr="00A004B5">
        <w:rPr>
          <w:b w:val="0"/>
        </w:rPr>
        <w:t>ої</w:t>
      </w:r>
      <w:r w:rsidR="00227AD7" w:rsidRPr="00A004B5">
        <w:rPr>
          <w:b w:val="0"/>
        </w:rPr>
        <w:t xml:space="preserve"> систем</w:t>
      </w:r>
      <w:r w:rsidR="0009733C" w:rsidRPr="00A004B5">
        <w:rPr>
          <w:b w:val="0"/>
        </w:rPr>
        <w:t>и</w:t>
      </w:r>
      <w:r w:rsidR="00227AD7" w:rsidRPr="00A004B5">
        <w:rPr>
          <w:b w:val="0"/>
        </w:rPr>
        <w:t xml:space="preserve">. </w:t>
      </w:r>
      <w:r w:rsidR="0009733C" w:rsidRPr="00A004B5">
        <w:rPr>
          <w:b w:val="0"/>
        </w:rPr>
        <w:t>Згідно їй у</w:t>
      </w:r>
      <w:r w:rsidR="005B3EFF" w:rsidRPr="00A004B5">
        <w:rPr>
          <w:b w:val="0"/>
        </w:rPr>
        <w:t xml:space="preserve"> межах Аридної Середземно-Центральноазіатської підобласті виділ</w:t>
      </w:r>
      <w:r w:rsidR="001715CE" w:rsidRPr="00A004B5">
        <w:rPr>
          <w:b w:val="0"/>
        </w:rPr>
        <w:t>ено</w:t>
      </w:r>
      <w:r w:rsidR="005B3EFF" w:rsidRPr="00A004B5">
        <w:rPr>
          <w:b w:val="0"/>
        </w:rPr>
        <w:t xml:space="preserve"> дві провінції: Степова та Середземноморська. Степова провінція поділяється на два округи – Придунайський і Понтійський. Західно-</w:t>
      </w:r>
      <w:r w:rsidR="00EB431F" w:rsidRPr="00A004B5">
        <w:rPr>
          <w:b w:val="0"/>
        </w:rPr>
        <w:t>П</w:t>
      </w:r>
      <w:r w:rsidR="005B3EFF" w:rsidRPr="00A004B5">
        <w:rPr>
          <w:b w:val="0"/>
        </w:rPr>
        <w:t xml:space="preserve">ричорноморські степи (Одеська, Миколаївська області) </w:t>
      </w:r>
      <w:r w:rsidR="001715CE" w:rsidRPr="00A004B5">
        <w:rPr>
          <w:b w:val="0"/>
        </w:rPr>
        <w:t xml:space="preserve">відповідно </w:t>
      </w:r>
      <w:r w:rsidR="005B3EFF" w:rsidRPr="00A004B5">
        <w:rPr>
          <w:b w:val="0"/>
        </w:rPr>
        <w:t xml:space="preserve">належать Понтійському округу, який </w:t>
      </w:r>
      <w:r w:rsidR="00EB431F" w:rsidRPr="00A004B5">
        <w:rPr>
          <w:b w:val="0"/>
        </w:rPr>
        <w:t xml:space="preserve">також </w:t>
      </w:r>
      <w:r w:rsidR="005B3EFF" w:rsidRPr="00A004B5">
        <w:rPr>
          <w:b w:val="0"/>
        </w:rPr>
        <w:t>містить Азово-Чорноморський район у складі Західної степової Північно-</w:t>
      </w:r>
      <w:r w:rsidR="001715CE" w:rsidRPr="00A004B5">
        <w:rPr>
          <w:b w:val="0"/>
        </w:rPr>
        <w:t>Ч</w:t>
      </w:r>
      <w:r w:rsidR="005B3EFF" w:rsidRPr="00A004B5">
        <w:rPr>
          <w:b w:val="0"/>
        </w:rPr>
        <w:t xml:space="preserve">орноморської ділянки та Східної степової Приазовської ділянки. </w:t>
      </w:r>
      <w:r w:rsidR="00CB0F89" w:rsidRPr="00A004B5">
        <w:rPr>
          <w:b w:val="0"/>
        </w:rPr>
        <w:t>Цим автором о</w:t>
      </w:r>
      <w:r w:rsidR="005B3EFF" w:rsidRPr="00A004B5">
        <w:rPr>
          <w:b w:val="0"/>
        </w:rPr>
        <w:t>кремо</w:t>
      </w:r>
      <w:r w:rsidR="001715CE" w:rsidRPr="00A004B5">
        <w:rPr>
          <w:b w:val="0"/>
        </w:rPr>
        <w:t>,</w:t>
      </w:r>
      <w:r w:rsidR="005B3EFF" w:rsidRPr="00A004B5">
        <w:rPr>
          <w:b w:val="0"/>
        </w:rPr>
        <w:t xml:space="preserve"> у межах цього ж району</w:t>
      </w:r>
      <w:r w:rsidR="0009733C" w:rsidRPr="00A004B5">
        <w:rPr>
          <w:b w:val="0"/>
        </w:rPr>
        <w:t xml:space="preserve"> окремо</w:t>
      </w:r>
      <w:r w:rsidR="005B3EFF" w:rsidRPr="00A004B5">
        <w:rPr>
          <w:b w:val="0"/>
        </w:rPr>
        <w:t xml:space="preserve"> виділена Азово-Чорноморська ділянка річкових долин і морських </w:t>
      </w:r>
      <w:r w:rsidR="004D2D0A" w:rsidRPr="00A004B5">
        <w:rPr>
          <w:b w:val="0"/>
        </w:rPr>
        <w:t>узбережь</w:t>
      </w:r>
      <w:r w:rsidR="005B3EFF" w:rsidRPr="00A004B5">
        <w:rPr>
          <w:b w:val="0"/>
        </w:rPr>
        <w:t xml:space="preserve">, яка поєднує Дунайсько-Дністровську та Дністровсько-Бузьку підділянки. </w:t>
      </w:r>
    </w:p>
    <w:p w14:paraId="2EE40FCC" w14:textId="65F06F41" w:rsidR="004D2D0A" w:rsidRPr="00A004B5" w:rsidRDefault="00CB0F89" w:rsidP="004D2D0A">
      <w:pPr>
        <w:pStyle w:val="af1"/>
        <w:ind w:firstLine="709"/>
        <w:jc w:val="both"/>
        <w:rPr>
          <w:rStyle w:val="aa"/>
          <w:rFonts w:eastAsiaTheme="majorEastAsia"/>
        </w:rPr>
      </w:pPr>
      <w:r w:rsidRPr="00A004B5">
        <w:rPr>
          <w:b w:val="0"/>
        </w:rPr>
        <w:t xml:space="preserve">Загалом, за М.М. Щербаком (1995) </w:t>
      </w:r>
      <w:r w:rsidR="005B3EFF" w:rsidRPr="00A004B5">
        <w:rPr>
          <w:b w:val="0"/>
        </w:rPr>
        <w:t>лівобережна (східна) частина Миколаївської області належить Придніпровськ</w:t>
      </w:r>
      <w:r w:rsidRPr="00A004B5">
        <w:rPr>
          <w:b w:val="0"/>
        </w:rPr>
        <w:t>ій</w:t>
      </w:r>
      <w:r w:rsidR="005B3EFF" w:rsidRPr="00A004B5">
        <w:rPr>
          <w:b w:val="0"/>
        </w:rPr>
        <w:t xml:space="preserve"> та Бузько-Дніпровськ</w:t>
      </w:r>
      <w:r w:rsidRPr="00A004B5">
        <w:rPr>
          <w:b w:val="0"/>
        </w:rPr>
        <w:t>ій</w:t>
      </w:r>
      <w:r w:rsidR="005B3EFF" w:rsidRPr="00A004B5">
        <w:rPr>
          <w:b w:val="0"/>
        </w:rPr>
        <w:t xml:space="preserve"> підділян</w:t>
      </w:r>
      <w:r w:rsidRPr="00A004B5">
        <w:rPr>
          <w:b w:val="0"/>
        </w:rPr>
        <w:t>кам</w:t>
      </w:r>
      <w:r w:rsidR="005B3EFF" w:rsidRPr="00A004B5">
        <w:rPr>
          <w:b w:val="0"/>
        </w:rPr>
        <w:t xml:space="preserve">, а </w:t>
      </w:r>
      <w:r w:rsidR="005B3EFF" w:rsidRPr="00A004B5">
        <w:rPr>
          <w:b w:val="0"/>
        </w:rPr>
        <w:lastRenderedPageBreak/>
        <w:t xml:space="preserve">правобережна (західна) частина </w:t>
      </w:r>
      <w:r w:rsidR="0009733C" w:rsidRPr="00A004B5">
        <w:rPr>
          <w:b w:val="0"/>
        </w:rPr>
        <w:t xml:space="preserve">віднесена </w:t>
      </w:r>
      <w:r w:rsidR="005B3EFF" w:rsidRPr="00A004B5">
        <w:rPr>
          <w:b w:val="0"/>
        </w:rPr>
        <w:t xml:space="preserve">до Тилігуло-Бузької </w:t>
      </w:r>
      <w:r w:rsidRPr="00A004B5">
        <w:rPr>
          <w:b w:val="0"/>
        </w:rPr>
        <w:t xml:space="preserve">та </w:t>
      </w:r>
      <w:r w:rsidR="005B3EFF" w:rsidRPr="00A004B5">
        <w:rPr>
          <w:b w:val="0"/>
        </w:rPr>
        <w:t>частково до північних відрогів Дністровсько-Бузької підділянок Західної степової Причорноморської ділянки Азово-Чорноморського району Понтійського округу Аридної середземноморсько-центральноазійської підобласті</w:t>
      </w:r>
      <w:r w:rsidR="00227AD7" w:rsidRPr="00A004B5">
        <w:rPr>
          <w:b w:val="0"/>
        </w:rPr>
        <w:t xml:space="preserve"> [16]</w:t>
      </w:r>
      <w:r w:rsidR="005B3EFF" w:rsidRPr="00A004B5">
        <w:rPr>
          <w:b w:val="0"/>
        </w:rPr>
        <w:t xml:space="preserve">. </w:t>
      </w:r>
      <w:r w:rsidRPr="00A004B5">
        <w:rPr>
          <w:b w:val="0"/>
        </w:rPr>
        <w:t xml:space="preserve">Така дуже складна зоогеографічна </w:t>
      </w:r>
      <w:r w:rsidR="001715CE" w:rsidRPr="00A004B5">
        <w:rPr>
          <w:b w:val="0"/>
        </w:rPr>
        <w:t xml:space="preserve">«адреса» </w:t>
      </w:r>
      <w:r w:rsidRPr="00A004B5">
        <w:rPr>
          <w:b w:val="0"/>
        </w:rPr>
        <w:t xml:space="preserve">території Миколаївської області </w:t>
      </w:r>
      <w:r w:rsidR="001715CE" w:rsidRPr="00A004B5">
        <w:rPr>
          <w:b w:val="0"/>
        </w:rPr>
        <w:t xml:space="preserve">безперечно </w:t>
      </w:r>
      <w:r w:rsidR="00D81998" w:rsidRPr="00A004B5">
        <w:rPr>
          <w:b w:val="0"/>
        </w:rPr>
        <w:t>малоприйнятна</w:t>
      </w:r>
      <w:r w:rsidR="001715CE" w:rsidRPr="00A004B5">
        <w:rPr>
          <w:b w:val="0"/>
        </w:rPr>
        <w:t xml:space="preserve"> для </w:t>
      </w:r>
      <w:r w:rsidR="004D2D0A" w:rsidRPr="00A004B5">
        <w:rPr>
          <w:b w:val="0"/>
        </w:rPr>
        <w:t>повсякденного</w:t>
      </w:r>
      <w:r w:rsidR="001715CE" w:rsidRPr="00A004B5">
        <w:rPr>
          <w:b w:val="0"/>
        </w:rPr>
        <w:t xml:space="preserve"> оперування і спричиняє необхідність спрощен</w:t>
      </w:r>
      <w:r w:rsidRPr="00A004B5">
        <w:rPr>
          <w:b w:val="0"/>
        </w:rPr>
        <w:t>ого</w:t>
      </w:r>
      <w:r w:rsidR="001715CE" w:rsidRPr="00A004B5">
        <w:rPr>
          <w:b w:val="0"/>
        </w:rPr>
        <w:t xml:space="preserve"> районування, </w:t>
      </w:r>
      <w:r w:rsidR="00D41E00" w:rsidRPr="00A004B5">
        <w:rPr>
          <w:rStyle w:val="aa"/>
          <w:rFonts w:eastAsiaTheme="majorEastAsia"/>
        </w:rPr>
        <w:t xml:space="preserve">різні підходи до якого висвітлені у працях Є. Савченка, С. Медведєвої, І. Сокура та інших </w:t>
      </w:r>
      <w:r w:rsidR="000C3AF6" w:rsidRPr="00A004B5">
        <w:rPr>
          <w:rStyle w:val="aa"/>
          <w:rFonts w:eastAsiaTheme="majorEastAsia"/>
        </w:rPr>
        <w:t>науковців</w:t>
      </w:r>
      <w:r w:rsidR="00D41E00" w:rsidRPr="00A004B5">
        <w:rPr>
          <w:rStyle w:val="aa"/>
          <w:rFonts w:eastAsiaTheme="majorEastAsia"/>
        </w:rPr>
        <w:t xml:space="preserve">. За останні роки </w:t>
      </w:r>
      <w:r w:rsidR="00D41E00" w:rsidRPr="00A004B5">
        <w:rPr>
          <w:b w:val="0"/>
        </w:rPr>
        <w:t xml:space="preserve">спроби </w:t>
      </w:r>
      <w:r w:rsidR="000C3AF6" w:rsidRPr="00A004B5">
        <w:rPr>
          <w:b w:val="0"/>
        </w:rPr>
        <w:t xml:space="preserve">узгодити </w:t>
      </w:r>
      <w:r w:rsidR="000C3AF6" w:rsidRPr="00A004B5">
        <w:rPr>
          <w:rStyle w:val="aa"/>
          <w:rFonts w:eastAsiaTheme="majorEastAsia"/>
        </w:rPr>
        <w:t xml:space="preserve">зоогеографічну структуру Степу </w:t>
      </w:r>
      <w:r w:rsidR="000C3AF6" w:rsidRPr="00A004B5">
        <w:rPr>
          <w:b w:val="0"/>
        </w:rPr>
        <w:t xml:space="preserve">з реаліями часу </w:t>
      </w:r>
      <w:r w:rsidR="00AC11CE" w:rsidRPr="00A004B5">
        <w:rPr>
          <w:rStyle w:val="aa"/>
          <w:rFonts w:eastAsiaTheme="majorEastAsia"/>
        </w:rPr>
        <w:t>робили</w:t>
      </w:r>
      <w:r w:rsidR="00D41E00" w:rsidRPr="00A004B5">
        <w:rPr>
          <w:b w:val="0"/>
        </w:rPr>
        <w:t xml:space="preserve"> І.В. Загороднюк (2012, 2015), </w:t>
      </w:r>
      <w:r w:rsidR="001715CE" w:rsidRPr="00A004B5">
        <w:rPr>
          <w:b w:val="0"/>
        </w:rPr>
        <w:t xml:space="preserve">А.М. Волох </w:t>
      </w:r>
      <w:r w:rsidR="00D41E00" w:rsidRPr="00A004B5">
        <w:rPr>
          <w:b w:val="0"/>
        </w:rPr>
        <w:t>(</w:t>
      </w:r>
      <w:r w:rsidR="001715CE" w:rsidRPr="00A004B5">
        <w:rPr>
          <w:b w:val="0"/>
        </w:rPr>
        <w:t>2017</w:t>
      </w:r>
      <w:r w:rsidR="00D41E00" w:rsidRPr="00A004B5">
        <w:rPr>
          <w:b w:val="0"/>
        </w:rPr>
        <w:t>)</w:t>
      </w:r>
      <w:r w:rsidR="001715CE" w:rsidRPr="00A004B5">
        <w:rPr>
          <w:b w:val="0"/>
        </w:rPr>
        <w:t xml:space="preserve">, </w:t>
      </w:r>
      <w:r w:rsidR="00D41E00" w:rsidRPr="00A004B5">
        <w:rPr>
          <w:b w:val="0"/>
        </w:rPr>
        <w:t xml:space="preserve">І.В. </w:t>
      </w:r>
      <w:r w:rsidR="00B54CE9" w:rsidRPr="00A004B5">
        <w:rPr>
          <w:b w:val="0"/>
        </w:rPr>
        <w:t>Наконечний</w:t>
      </w:r>
      <w:r w:rsidR="00F62EDC" w:rsidRPr="00A004B5">
        <w:rPr>
          <w:b w:val="0"/>
        </w:rPr>
        <w:t xml:space="preserve"> </w:t>
      </w:r>
      <w:r w:rsidR="00D41E00" w:rsidRPr="00A004B5">
        <w:rPr>
          <w:b w:val="0"/>
        </w:rPr>
        <w:t>(</w:t>
      </w:r>
      <w:r w:rsidR="00F62EDC" w:rsidRPr="00A004B5">
        <w:rPr>
          <w:b w:val="0"/>
        </w:rPr>
        <w:t>2010</w:t>
      </w:r>
      <w:r w:rsidR="0009733C" w:rsidRPr="00A004B5">
        <w:rPr>
          <w:b w:val="0"/>
        </w:rPr>
        <w:t>, 2020</w:t>
      </w:r>
      <w:r w:rsidR="00D41E00" w:rsidRPr="00A004B5">
        <w:rPr>
          <w:b w:val="0"/>
        </w:rPr>
        <w:t>)</w:t>
      </w:r>
      <w:r w:rsidR="001715CE" w:rsidRPr="00A004B5">
        <w:rPr>
          <w:b w:val="0"/>
        </w:rPr>
        <w:t>.</w:t>
      </w:r>
      <w:r w:rsidR="004D2D0A" w:rsidRPr="00A004B5">
        <w:t xml:space="preserve"> </w:t>
      </w:r>
      <w:r w:rsidR="004D2D0A" w:rsidRPr="00A004B5">
        <w:rPr>
          <w:rStyle w:val="aa"/>
          <w:rFonts w:eastAsiaTheme="majorEastAsia"/>
        </w:rPr>
        <w:t xml:space="preserve">Чисельні питання зоогеографічного профілю, які мають відношення до </w:t>
      </w:r>
      <w:r w:rsidR="0009733C" w:rsidRPr="00A004B5">
        <w:rPr>
          <w:rStyle w:val="aa"/>
          <w:rFonts w:eastAsiaTheme="majorEastAsia"/>
        </w:rPr>
        <w:t xml:space="preserve">нинішнього </w:t>
      </w:r>
      <w:r w:rsidR="004D2D0A" w:rsidRPr="00A004B5">
        <w:rPr>
          <w:rStyle w:val="aa"/>
          <w:rFonts w:eastAsiaTheme="majorEastAsia"/>
        </w:rPr>
        <w:t xml:space="preserve">Північно-Західного Причорномор’я </w:t>
      </w:r>
      <w:r w:rsidR="00D41E00" w:rsidRPr="00A004B5">
        <w:rPr>
          <w:rStyle w:val="aa"/>
          <w:rFonts w:eastAsiaTheme="majorEastAsia"/>
        </w:rPr>
        <w:t>досліджу</w:t>
      </w:r>
      <w:r w:rsidR="0009733C" w:rsidRPr="00A004B5">
        <w:rPr>
          <w:rStyle w:val="aa"/>
          <w:rFonts w:eastAsiaTheme="majorEastAsia"/>
        </w:rPr>
        <w:t>вали</w:t>
      </w:r>
      <w:r w:rsidR="00D41E00" w:rsidRPr="00A004B5">
        <w:rPr>
          <w:rStyle w:val="aa"/>
          <w:rFonts w:eastAsiaTheme="majorEastAsia"/>
        </w:rPr>
        <w:t xml:space="preserve"> </w:t>
      </w:r>
      <w:r w:rsidR="0009733C" w:rsidRPr="00A004B5">
        <w:rPr>
          <w:rStyle w:val="aa"/>
          <w:rFonts w:eastAsiaTheme="majorEastAsia"/>
        </w:rPr>
        <w:t xml:space="preserve">І.Т. Русев (2012), </w:t>
      </w:r>
      <w:r w:rsidR="00F217A0" w:rsidRPr="00A004B5">
        <w:rPr>
          <w:rStyle w:val="aa"/>
          <w:rFonts w:eastAsiaTheme="majorEastAsia"/>
        </w:rPr>
        <w:t>А.М. Волох</w:t>
      </w:r>
      <w:r w:rsidR="0009733C" w:rsidRPr="00A004B5">
        <w:rPr>
          <w:rStyle w:val="aa"/>
          <w:rFonts w:eastAsiaTheme="majorEastAsia"/>
        </w:rPr>
        <w:t xml:space="preserve"> (2018)</w:t>
      </w:r>
      <w:r w:rsidR="00F217A0" w:rsidRPr="00A004B5">
        <w:rPr>
          <w:rStyle w:val="aa"/>
          <w:rFonts w:eastAsiaTheme="majorEastAsia"/>
        </w:rPr>
        <w:t xml:space="preserve">, </w:t>
      </w:r>
      <w:r w:rsidR="00591B26" w:rsidRPr="00A004B5">
        <w:rPr>
          <w:rStyle w:val="aa"/>
          <w:rFonts w:eastAsiaTheme="majorEastAsia"/>
        </w:rPr>
        <w:t>С.В. Межжерін</w:t>
      </w:r>
      <w:r w:rsidR="0009733C" w:rsidRPr="00A004B5">
        <w:rPr>
          <w:rStyle w:val="aa"/>
          <w:rFonts w:eastAsiaTheme="majorEastAsia"/>
        </w:rPr>
        <w:t xml:space="preserve"> (2019)</w:t>
      </w:r>
      <w:r w:rsidR="00591B26" w:rsidRPr="00A004B5">
        <w:rPr>
          <w:rStyle w:val="aa"/>
          <w:rFonts w:eastAsiaTheme="majorEastAsia"/>
        </w:rPr>
        <w:t xml:space="preserve">, </w:t>
      </w:r>
      <w:r w:rsidR="004D2D0A" w:rsidRPr="00A004B5">
        <w:rPr>
          <w:rStyle w:val="aa"/>
          <w:rFonts w:eastAsiaTheme="majorEastAsia"/>
        </w:rPr>
        <w:t>В.М.</w:t>
      </w:r>
      <w:r w:rsidR="00D41E00" w:rsidRPr="00A004B5">
        <w:rPr>
          <w:rStyle w:val="aa"/>
          <w:rFonts w:eastAsiaTheme="majorEastAsia"/>
        </w:rPr>
        <w:t xml:space="preserve"> </w:t>
      </w:r>
      <w:r w:rsidR="00591B26" w:rsidRPr="00A004B5">
        <w:rPr>
          <w:rStyle w:val="aa"/>
          <w:rFonts w:eastAsiaTheme="majorEastAsia"/>
        </w:rPr>
        <w:t>Булахов</w:t>
      </w:r>
      <w:r w:rsidR="0009733C" w:rsidRPr="00A004B5">
        <w:rPr>
          <w:rStyle w:val="aa"/>
          <w:rFonts w:eastAsiaTheme="majorEastAsia"/>
        </w:rPr>
        <w:t xml:space="preserve"> (2016)</w:t>
      </w:r>
      <w:r w:rsidR="00591B26" w:rsidRPr="00A004B5">
        <w:rPr>
          <w:rStyle w:val="aa"/>
          <w:rFonts w:eastAsiaTheme="majorEastAsia"/>
        </w:rPr>
        <w:t xml:space="preserve">, </w:t>
      </w:r>
      <w:r w:rsidRPr="00A004B5">
        <w:rPr>
          <w:rStyle w:val="aa"/>
          <w:rFonts w:eastAsiaTheme="majorEastAsia"/>
        </w:rPr>
        <w:t>І.В. Наконечний</w:t>
      </w:r>
      <w:r w:rsidR="0009733C" w:rsidRPr="00A004B5">
        <w:rPr>
          <w:rStyle w:val="aa"/>
          <w:rFonts w:eastAsiaTheme="majorEastAsia"/>
        </w:rPr>
        <w:t xml:space="preserve"> (2017)</w:t>
      </w:r>
      <w:r w:rsidRPr="00A004B5">
        <w:rPr>
          <w:rStyle w:val="aa"/>
          <w:rFonts w:eastAsiaTheme="majorEastAsia"/>
        </w:rPr>
        <w:t xml:space="preserve">, </w:t>
      </w:r>
      <w:r w:rsidR="00591B26" w:rsidRPr="00A004B5">
        <w:rPr>
          <w:rStyle w:val="aa"/>
          <w:rFonts w:eastAsiaTheme="majorEastAsia"/>
        </w:rPr>
        <w:t>М.Ю. Русін та</w:t>
      </w:r>
      <w:r w:rsidR="004D2D0A" w:rsidRPr="00A004B5">
        <w:rPr>
          <w:rStyle w:val="aa"/>
          <w:rFonts w:eastAsiaTheme="majorEastAsia"/>
        </w:rPr>
        <w:t xml:space="preserve"> Л.Ю. Русіна</w:t>
      </w:r>
      <w:r w:rsidR="0009733C" w:rsidRPr="00A004B5">
        <w:rPr>
          <w:rStyle w:val="aa"/>
          <w:rFonts w:eastAsiaTheme="majorEastAsia"/>
        </w:rPr>
        <w:t xml:space="preserve"> (2013, 2016)</w:t>
      </w:r>
      <w:r w:rsidR="004D2D0A" w:rsidRPr="00A004B5">
        <w:rPr>
          <w:rStyle w:val="aa"/>
          <w:rFonts w:eastAsiaTheme="majorEastAsia"/>
        </w:rPr>
        <w:t xml:space="preserve">. </w:t>
      </w:r>
      <w:r w:rsidRPr="00A004B5">
        <w:rPr>
          <w:rStyle w:val="aa"/>
          <w:rFonts w:eastAsiaTheme="majorEastAsia"/>
        </w:rPr>
        <w:t xml:space="preserve">Найбільш </w:t>
      </w:r>
      <w:r w:rsidR="0009733C" w:rsidRPr="00A004B5">
        <w:rPr>
          <w:rStyle w:val="aa"/>
          <w:rFonts w:eastAsiaTheme="majorEastAsia"/>
        </w:rPr>
        <w:t xml:space="preserve">привабливою </w:t>
      </w:r>
      <w:r w:rsidRPr="00A004B5">
        <w:rPr>
          <w:rStyle w:val="aa"/>
          <w:rFonts w:eastAsiaTheme="majorEastAsia"/>
        </w:rPr>
        <w:t xml:space="preserve">пропозицією </w:t>
      </w:r>
      <w:r w:rsidR="00EF0703" w:rsidRPr="00A004B5">
        <w:rPr>
          <w:rStyle w:val="aa"/>
          <w:rFonts w:eastAsiaTheme="majorEastAsia"/>
        </w:rPr>
        <w:t xml:space="preserve">за результатами вказаних напрацювань є спроба </w:t>
      </w:r>
      <w:r w:rsidR="00D81998" w:rsidRPr="00A004B5">
        <w:rPr>
          <w:rStyle w:val="aa"/>
          <w:rFonts w:eastAsiaTheme="majorEastAsia"/>
        </w:rPr>
        <w:t>поєднання</w:t>
      </w:r>
      <w:r w:rsidR="00EF0703" w:rsidRPr="00A004B5">
        <w:rPr>
          <w:rStyle w:val="aa"/>
          <w:rFonts w:eastAsiaTheme="majorEastAsia"/>
        </w:rPr>
        <w:t xml:space="preserve"> геоботанічних та зоогеографічних районів у межах </w:t>
      </w:r>
      <w:r w:rsidR="00D81998" w:rsidRPr="00A004B5">
        <w:rPr>
          <w:rStyle w:val="aa"/>
          <w:rFonts w:eastAsiaTheme="majorEastAsia"/>
        </w:rPr>
        <w:t>єдиного</w:t>
      </w:r>
      <w:r w:rsidR="00EF0703" w:rsidRPr="00A004B5">
        <w:rPr>
          <w:rStyle w:val="aa"/>
          <w:rFonts w:eastAsiaTheme="majorEastAsia"/>
        </w:rPr>
        <w:t xml:space="preserve"> </w:t>
      </w:r>
      <w:r w:rsidR="00D81998" w:rsidRPr="00A004B5">
        <w:rPr>
          <w:rStyle w:val="aa"/>
          <w:rFonts w:eastAsiaTheme="majorEastAsia"/>
        </w:rPr>
        <w:t>Причорноморського</w:t>
      </w:r>
      <w:r w:rsidR="00EF0703" w:rsidRPr="00A004B5">
        <w:rPr>
          <w:rStyle w:val="aa"/>
          <w:rFonts w:eastAsiaTheme="majorEastAsia"/>
        </w:rPr>
        <w:t xml:space="preserve"> Степу, але результати </w:t>
      </w:r>
      <w:r w:rsidR="002B2887" w:rsidRPr="00A004B5">
        <w:rPr>
          <w:rStyle w:val="aa"/>
          <w:rFonts w:eastAsiaTheme="majorEastAsia"/>
        </w:rPr>
        <w:t xml:space="preserve">таких узагальнень </w:t>
      </w:r>
      <w:r w:rsidR="00EF0703" w:rsidRPr="00A004B5">
        <w:rPr>
          <w:rStyle w:val="aa"/>
          <w:rFonts w:eastAsiaTheme="majorEastAsia"/>
        </w:rPr>
        <w:t xml:space="preserve">поки що невтішні. </w:t>
      </w:r>
    </w:p>
    <w:p w14:paraId="7E3EC7A4" w14:textId="77777777" w:rsidR="00BE31E1" w:rsidRPr="00A004B5" w:rsidRDefault="005B3EFF" w:rsidP="005B3EFF">
      <w:pPr>
        <w:jc w:val="both"/>
        <w:rPr>
          <w:rFonts w:ascii="Times New Roman" w:hAnsi="Times New Roman" w:cs="Times New Roman"/>
          <w:sz w:val="28"/>
          <w:szCs w:val="28"/>
        </w:rPr>
      </w:pPr>
      <w:r w:rsidRPr="00A004B5">
        <w:rPr>
          <w:rFonts w:ascii="Times New Roman" w:hAnsi="Times New Roman" w:cs="Times New Roman"/>
          <w:b/>
          <w:sz w:val="28"/>
          <w:szCs w:val="28"/>
        </w:rPr>
        <w:t xml:space="preserve">Видовий склад </w:t>
      </w:r>
      <w:r w:rsidR="00AC11CE" w:rsidRPr="00A004B5">
        <w:rPr>
          <w:rFonts w:ascii="Times New Roman" w:hAnsi="Times New Roman" w:cs="Times New Roman"/>
          <w:b/>
          <w:sz w:val="28"/>
          <w:szCs w:val="28"/>
        </w:rPr>
        <w:t xml:space="preserve">тварин </w:t>
      </w:r>
      <w:r w:rsidR="00AC11CE" w:rsidRPr="00A004B5">
        <w:rPr>
          <w:rFonts w:ascii="Times New Roman" w:hAnsi="Times New Roman" w:cs="Times New Roman"/>
          <w:sz w:val="28"/>
          <w:szCs w:val="28"/>
        </w:rPr>
        <w:t xml:space="preserve">окремих </w:t>
      </w:r>
      <w:r w:rsidRPr="00A004B5">
        <w:rPr>
          <w:rFonts w:ascii="Times New Roman" w:hAnsi="Times New Roman" w:cs="Times New Roman"/>
          <w:sz w:val="28"/>
          <w:szCs w:val="28"/>
        </w:rPr>
        <w:t>зоогеографічних районів території Миколаївської області на сьогодні обмежений декількома списками, засновани</w:t>
      </w:r>
      <w:r w:rsidR="00080937" w:rsidRPr="00A004B5">
        <w:rPr>
          <w:rFonts w:ascii="Times New Roman" w:hAnsi="Times New Roman" w:cs="Times New Roman"/>
          <w:sz w:val="28"/>
          <w:szCs w:val="28"/>
        </w:rPr>
        <w:t>ми</w:t>
      </w:r>
      <w:r w:rsidRPr="00A004B5">
        <w:rPr>
          <w:rFonts w:ascii="Times New Roman" w:hAnsi="Times New Roman" w:cs="Times New Roman"/>
          <w:sz w:val="28"/>
          <w:szCs w:val="28"/>
        </w:rPr>
        <w:t xml:space="preserve"> ще на матеріалах 60-х років минулого сторіччя, автори яких намагались поєднати первинно-видові зоогеографічні переліки з більш новітніми</w:t>
      </w:r>
      <w:r w:rsidR="001715CE" w:rsidRPr="00A004B5">
        <w:rPr>
          <w:rFonts w:ascii="Times New Roman" w:hAnsi="Times New Roman" w:cs="Times New Roman"/>
          <w:sz w:val="28"/>
          <w:szCs w:val="28"/>
        </w:rPr>
        <w:t xml:space="preserve"> даними</w:t>
      </w:r>
      <w:r w:rsidRPr="00A004B5">
        <w:rPr>
          <w:rFonts w:ascii="Times New Roman" w:hAnsi="Times New Roman" w:cs="Times New Roman"/>
          <w:sz w:val="28"/>
          <w:szCs w:val="28"/>
        </w:rPr>
        <w:t xml:space="preserve">. </w:t>
      </w:r>
      <w:r w:rsidR="00BE31E1" w:rsidRPr="00A004B5">
        <w:rPr>
          <w:rFonts w:ascii="Times New Roman" w:hAnsi="Times New Roman" w:cs="Times New Roman"/>
          <w:sz w:val="28"/>
          <w:szCs w:val="28"/>
        </w:rPr>
        <w:t xml:space="preserve">За цими списками, </w:t>
      </w:r>
      <w:r w:rsidR="00EF0703" w:rsidRPr="00A004B5">
        <w:rPr>
          <w:rFonts w:ascii="Times New Roman" w:hAnsi="Times New Roman" w:cs="Times New Roman"/>
          <w:sz w:val="28"/>
          <w:szCs w:val="28"/>
        </w:rPr>
        <w:t xml:space="preserve">в регіоні </w:t>
      </w:r>
      <w:r w:rsidR="00BE31E1" w:rsidRPr="00A004B5">
        <w:rPr>
          <w:rFonts w:ascii="Times New Roman" w:hAnsi="Times New Roman" w:cs="Times New Roman"/>
          <w:sz w:val="28"/>
          <w:szCs w:val="28"/>
        </w:rPr>
        <w:t>представлено 210-260 видів птахів, 70-79 видів ссавців, до 80 видів риб та 1</w:t>
      </w:r>
      <w:r w:rsidR="00F62EDC" w:rsidRPr="00A004B5">
        <w:rPr>
          <w:rFonts w:ascii="Times New Roman" w:hAnsi="Times New Roman" w:cs="Times New Roman"/>
          <w:sz w:val="28"/>
          <w:szCs w:val="28"/>
        </w:rPr>
        <w:t>0</w:t>
      </w:r>
      <w:r w:rsidR="00BE31E1" w:rsidRPr="00A004B5">
        <w:rPr>
          <w:rFonts w:ascii="Times New Roman" w:hAnsi="Times New Roman" w:cs="Times New Roman"/>
          <w:sz w:val="28"/>
          <w:szCs w:val="28"/>
        </w:rPr>
        <w:t>-14 видів плазунів</w:t>
      </w:r>
      <w:r w:rsidR="00591B26" w:rsidRPr="00A004B5">
        <w:rPr>
          <w:rFonts w:ascii="Times New Roman" w:hAnsi="Times New Roman" w:cs="Times New Roman"/>
          <w:sz w:val="28"/>
          <w:szCs w:val="28"/>
        </w:rPr>
        <w:t xml:space="preserve"> [</w:t>
      </w:r>
      <w:r w:rsidR="00227AD7" w:rsidRPr="00A004B5">
        <w:rPr>
          <w:rFonts w:ascii="Times New Roman" w:hAnsi="Times New Roman" w:cs="Times New Roman"/>
          <w:sz w:val="28"/>
          <w:szCs w:val="28"/>
        </w:rPr>
        <w:t>17</w:t>
      </w:r>
      <w:r w:rsidR="00D5222D" w:rsidRPr="00A004B5">
        <w:rPr>
          <w:rFonts w:ascii="Times New Roman" w:hAnsi="Times New Roman" w:cs="Times New Roman"/>
          <w:sz w:val="28"/>
          <w:szCs w:val="28"/>
        </w:rPr>
        <w:t>,</w:t>
      </w:r>
      <w:r w:rsidR="002F0BE4" w:rsidRPr="00A004B5">
        <w:rPr>
          <w:rFonts w:ascii="Times New Roman" w:hAnsi="Times New Roman" w:cs="Times New Roman"/>
          <w:sz w:val="28"/>
          <w:szCs w:val="28"/>
        </w:rPr>
        <w:t xml:space="preserve"> </w:t>
      </w:r>
      <w:r w:rsidR="00227AD7" w:rsidRPr="00A004B5">
        <w:rPr>
          <w:rFonts w:ascii="Times New Roman" w:hAnsi="Times New Roman" w:cs="Times New Roman"/>
          <w:sz w:val="28"/>
          <w:szCs w:val="28"/>
        </w:rPr>
        <w:t>18</w:t>
      </w:r>
      <w:r w:rsidR="00591B26" w:rsidRPr="00A004B5">
        <w:rPr>
          <w:rFonts w:ascii="Times New Roman" w:hAnsi="Times New Roman" w:cs="Times New Roman"/>
          <w:sz w:val="28"/>
          <w:szCs w:val="28"/>
        </w:rPr>
        <w:t>].</w:t>
      </w:r>
      <w:r w:rsidR="00BE31E1" w:rsidRPr="00A004B5">
        <w:rPr>
          <w:rFonts w:ascii="Times New Roman" w:hAnsi="Times New Roman" w:cs="Times New Roman"/>
          <w:sz w:val="28"/>
          <w:szCs w:val="28"/>
        </w:rPr>
        <w:t xml:space="preserve"> </w:t>
      </w:r>
      <w:r w:rsidR="002B2887" w:rsidRPr="00A004B5">
        <w:rPr>
          <w:rFonts w:ascii="Times New Roman" w:hAnsi="Times New Roman" w:cs="Times New Roman"/>
          <w:sz w:val="28"/>
          <w:szCs w:val="28"/>
        </w:rPr>
        <w:t xml:space="preserve">Проте </w:t>
      </w:r>
      <w:r w:rsidR="00227AD7" w:rsidRPr="00A004B5">
        <w:rPr>
          <w:rFonts w:ascii="Times New Roman" w:hAnsi="Times New Roman" w:cs="Times New Roman"/>
          <w:sz w:val="28"/>
          <w:szCs w:val="28"/>
        </w:rPr>
        <w:t xml:space="preserve">до наявного часу </w:t>
      </w:r>
      <w:r w:rsidR="002B2887" w:rsidRPr="00A004B5">
        <w:rPr>
          <w:rFonts w:ascii="Times New Roman" w:hAnsi="Times New Roman" w:cs="Times New Roman"/>
          <w:sz w:val="28"/>
          <w:szCs w:val="28"/>
        </w:rPr>
        <w:t xml:space="preserve">сталості </w:t>
      </w:r>
      <w:r w:rsidR="00BE31E1" w:rsidRPr="00A004B5">
        <w:rPr>
          <w:rFonts w:ascii="Times New Roman" w:hAnsi="Times New Roman" w:cs="Times New Roman"/>
          <w:sz w:val="28"/>
          <w:szCs w:val="28"/>
        </w:rPr>
        <w:t>в списках видового складу фауністичних, а тим більше флористичних комплексів області</w:t>
      </w:r>
      <w:r w:rsidR="00AC11CE" w:rsidRPr="00A004B5">
        <w:rPr>
          <w:rFonts w:ascii="Times New Roman" w:hAnsi="Times New Roman" w:cs="Times New Roman"/>
          <w:sz w:val="28"/>
          <w:szCs w:val="28"/>
        </w:rPr>
        <w:t>,</w:t>
      </w:r>
      <w:r w:rsidR="00BE31E1" w:rsidRPr="00A004B5">
        <w:rPr>
          <w:rFonts w:ascii="Times New Roman" w:hAnsi="Times New Roman" w:cs="Times New Roman"/>
          <w:sz w:val="28"/>
          <w:szCs w:val="28"/>
        </w:rPr>
        <w:t xml:space="preserve"> та й всього Північно-Західного </w:t>
      </w:r>
      <w:r w:rsidR="00370701" w:rsidRPr="00A004B5">
        <w:rPr>
          <w:rFonts w:ascii="Times New Roman" w:hAnsi="Times New Roman" w:cs="Times New Roman"/>
          <w:sz w:val="28"/>
          <w:szCs w:val="28"/>
        </w:rPr>
        <w:t>Причорномор’я</w:t>
      </w:r>
      <w:r w:rsidR="00BE31E1" w:rsidRPr="00A004B5">
        <w:rPr>
          <w:rFonts w:ascii="Times New Roman" w:hAnsi="Times New Roman" w:cs="Times New Roman"/>
          <w:sz w:val="28"/>
          <w:szCs w:val="28"/>
        </w:rPr>
        <w:t xml:space="preserve"> немає</w:t>
      </w:r>
      <w:r w:rsidR="00227AD7" w:rsidRPr="00A004B5">
        <w:rPr>
          <w:rFonts w:ascii="Times New Roman" w:hAnsi="Times New Roman" w:cs="Times New Roman"/>
          <w:sz w:val="28"/>
          <w:szCs w:val="28"/>
        </w:rPr>
        <w:t>,</w:t>
      </w:r>
      <w:r w:rsidR="00BE31E1" w:rsidRPr="00A004B5">
        <w:rPr>
          <w:rFonts w:ascii="Times New Roman" w:hAnsi="Times New Roman" w:cs="Times New Roman"/>
          <w:sz w:val="28"/>
          <w:szCs w:val="28"/>
        </w:rPr>
        <w:t xml:space="preserve"> що загалом закономірно для </w:t>
      </w:r>
      <w:r w:rsidR="00965F61" w:rsidRPr="00A004B5">
        <w:rPr>
          <w:rFonts w:ascii="Times New Roman" w:hAnsi="Times New Roman" w:cs="Times New Roman"/>
          <w:sz w:val="28"/>
          <w:szCs w:val="28"/>
        </w:rPr>
        <w:t xml:space="preserve">усіх </w:t>
      </w:r>
      <w:r w:rsidR="00BE31E1" w:rsidRPr="00A004B5">
        <w:rPr>
          <w:rFonts w:ascii="Times New Roman" w:hAnsi="Times New Roman" w:cs="Times New Roman"/>
          <w:sz w:val="28"/>
          <w:szCs w:val="28"/>
        </w:rPr>
        <w:t>антропогенно трансформованих регіонів Східної Європи</w:t>
      </w:r>
      <w:r w:rsidR="00227AD7" w:rsidRPr="00A004B5">
        <w:rPr>
          <w:rFonts w:ascii="Times New Roman" w:hAnsi="Times New Roman" w:cs="Times New Roman"/>
          <w:sz w:val="28"/>
          <w:szCs w:val="28"/>
        </w:rPr>
        <w:t xml:space="preserve"> [19]</w:t>
      </w:r>
      <w:r w:rsidR="00BE31E1" w:rsidRPr="00A004B5">
        <w:rPr>
          <w:rFonts w:ascii="Times New Roman" w:hAnsi="Times New Roman" w:cs="Times New Roman"/>
          <w:sz w:val="28"/>
          <w:szCs w:val="28"/>
        </w:rPr>
        <w:t>.</w:t>
      </w:r>
    </w:p>
    <w:p w14:paraId="497DEA2B" w14:textId="77777777" w:rsidR="002B2887" w:rsidRPr="00A004B5" w:rsidRDefault="00227AD7" w:rsidP="005B3EFF">
      <w:pPr>
        <w:jc w:val="both"/>
        <w:rPr>
          <w:rFonts w:ascii="Times New Roman" w:hAnsi="Times New Roman" w:cs="Times New Roman"/>
          <w:sz w:val="28"/>
          <w:szCs w:val="28"/>
        </w:rPr>
      </w:pPr>
      <w:r w:rsidRPr="00A004B5">
        <w:rPr>
          <w:rFonts w:ascii="Times New Roman" w:hAnsi="Times New Roman" w:cs="Times New Roman"/>
          <w:sz w:val="28"/>
          <w:szCs w:val="28"/>
        </w:rPr>
        <w:t xml:space="preserve">Опираючись </w:t>
      </w:r>
      <w:r w:rsidR="002E71B3" w:rsidRPr="00A004B5">
        <w:rPr>
          <w:rFonts w:ascii="Times New Roman" w:hAnsi="Times New Roman" w:cs="Times New Roman"/>
          <w:sz w:val="28"/>
          <w:szCs w:val="28"/>
        </w:rPr>
        <w:t xml:space="preserve">на власні матеріали [20-24], видові списки В.І. Лисенка </w:t>
      </w:r>
      <w:r w:rsidR="00EF0703" w:rsidRPr="00A004B5">
        <w:rPr>
          <w:rFonts w:ascii="Times New Roman" w:hAnsi="Times New Roman" w:cs="Times New Roman"/>
          <w:sz w:val="28"/>
          <w:szCs w:val="28"/>
        </w:rPr>
        <w:t xml:space="preserve">(2018) </w:t>
      </w:r>
      <w:r w:rsidR="002E71B3" w:rsidRPr="00A004B5">
        <w:rPr>
          <w:rFonts w:ascii="Times New Roman" w:hAnsi="Times New Roman" w:cs="Times New Roman"/>
          <w:sz w:val="28"/>
          <w:szCs w:val="28"/>
        </w:rPr>
        <w:t xml:space="preserve">та новітні зоогеографічні схеми районування України </w:t>
      </w:r>
      <w:r w:rsidR="00635CE0" w:rsidRPr="00A004B5">
        <w:rPr>
          <w:rFonts w:ascii="Times New Roman" w:hAnsi="Times New Roman" w:cs="Times New Roman"/>
          <w:sz w:val="28"/>
          <w:szCs w:val="28"/>
        </w:rPr>
        <w:t>[</w:t>
      </w:r>
      <w:r w:rsidR="002E71B3" w:rsidRPr="00A004B5">
        <w:rPr>
          <w:rFonts w:ascii="Times New Roman" w:hAnsi="Times New Roman" w:cs="Times New Roman"/>
          <w:sz w:val="28"/>
          <w:szCs w:val="28"/>
        </w:rPr>
        <w:t>25</w:t>
      </w:r>
      <w:r w:rsidR="00635CE0" w:rsidRPr="00A004B5">
        <w:rPr>
          <w:rFonts w:ascii="Times New Roman" w:hAnsi="Times New Roman" w:cs="Times New Roman"/>
          <w:sz w:val="28"/>
          <w:szCs w:val="28"/>
        </w:rPr>
        <w:t>]</w:t>
      </w:r>
      <w:r w:rsidR="005B3EFF" w:rsidRPr="00A004B5">
        <w:rPr>
          <w:rFonts w:ascii="Times New Roman" w:hAnsi="Times New Roman" w:cs="Times New Roman"/>
          <w:sz w:val="28"/>
          <w:szCs w:val="28"/>
        </w:rPr>
        <w:t xml:space="preserve"> </w:t>
      </w:r>
      <w:r w:rsidR="002E71B3" w:rsidRPr="00A004B5">
        <w:rPr>
          <w:rFonts w:ascii="Times New Roman" w:hAnsi="Times New Roman" w:cs="Times New Roman"/>
          <w:sz w:val="28"/>
          <w:szCs w:val="28"/>
        </w:rPr>
        <w:t xml:space="preserve">в даному підрозділі досить критично піддано перегляду видову структуру фауністичних комплексів Миколаївської області. </w:t>
      </w:r>
      <w:r w:rsidR="00DA34DC" w:rsidRPr="00A004B5">
        <w:rPr>
          <w:rFonts w:ascii="Times New Roman" w:hAnsi="Times New Roman" w:cs="Times New Roman"/>
          <w:sz w:val="28"/>
          <w:szCs w:val="28"/>
        </w:rPr>
        <w:t xml:space="preserve">Головною метою цього перегляду є приведення видових списків до реалій сьогодення. </w:t>
      </w:r>
    </w:p>
    <w:p w14:paraId="7E8D5CBE" w14:textId="19615EC2" w:rsidR="001715CE" w:rsidRPr="00A004B5" w:rsidRDefault="00DA34DC" w:rsidP="005B3EFF">
      <w:pPr>
        <w:jc w:val="both"/>
        <w:rPr>
          <w:rFonts w:ascii="Times New Roman" w:hAnsi="Times New Roman" w:cs="Times New Roman"/>
          <w:sz w:val="28"/>
          <w:szCs w:val="28"/>
        </w:rPr>
      </w:pPr>
      <w:r w:rsidRPr="00A004B5">
        <w:rPr>
          <w:rFonts w:ascii="Times New Roman" w:hAnsi="Times New Roman" w:cs="Times New Roman"/>
          <w:sz w:val="28"/>
          <w:szCs w:val="28"/>
        </w:rPr>
        <w:t>При цьому</w:t>
      </w:r>
      <w:r w:rsidR="000C3AF6" w:rsidRPr="00A004B5">
        <w:rPr>
          <w:rFonts w:ascii="Times New Roman" w:hAnsi="Times New Roman" w:cs="Times New Roman"/>
          <w:sz w:val="28"/>
          <w:szCs w:val="28"/>
        </w:rPr>
        <w:t xml:space="preserve"> підкреслюється</w:t>
      </w:r>
      <w:r w:rsidRPr="00A004B5">
        <w:rPr>
          <w:rFonts w:ascii="Times New Roman" w:hAnsi="Times New Roman" w:cs="Times New Roman"/>
          <w:sz w:val="28"/>
          <w:szCs w:val="28"/>
        </w:rPr>
        <w:t xml:space="preserve">, </w:t>
      </w:r>
      <w:r w:rsidR="000C3AF6" w:rsidRPr="00A004B5">
        <w:rPr>
          <w:rFonts w:ascii="Times New Roman" w:hAnsi="Times New Roman" w:cs="Times New Roman"/>
          <w:sz w:val="28"/>
          <w:szCs w:val="28"/>
        </w:rPr>
        <w:t xml:space="preserve">що </w:t>
      </w:r>
      <w:r w:rsidRPr="00A004B5">
        <w:rPr>
          <w:rFonts w:ascii="Times New Roman" w:hAnsi="Times New Roman" w:cs="Times New Roman"/>
          <w:sz w:val="28"/>
          <w:szCs w:val="28"/>
        </w:rPr>
        <w:t xml:space="preserve">для відкритих степових просторів </w:t>
      </w:r>
      <w:r w:rsidRPr="00A004B5">
        <w:rPr>
          <w:rFonts w:ascii="Times New Roman" w:hAnsi="Times New Roman" w:cs="Times New Roman"/>
          <w:b/>
          <w:i/>
          <w:sz w:val="28"/>
          <w:szCs w:val="28"/>
        </w:rPr>
        <w:t>Західно-Степової Північно-Причорноморської зоогеографічної ділянки</w:t>
      </w:r>
      <w:r w:rsidRPr="00A004B5">
        <w:rPr>
          <w:rFonts w:ascii="Times New Roman" w:hAnsi="Times New Roman" w:cs="Times New Roman"/>
          <w:sz w:val="28"/>
          <w:szCs w:val="28"/>
        </w:rPr>
        <w:t xml:space="preserve"> безперечною є провідна роль </w:t>
      </w:r>
      <w:r w:rsidR="001715CE" w:rsidRPr="00A004B5">
        <w:rPr>
          <w:rFonts w:ascii="Times New Roman" w:hAnsi="Times New Roman" w:cs="Times New Roman"/>
          <w:sz w:val="28"/>
          <w:szCs w:val="28"/>
        </w:rPr>
        <w:t xml:space="preserve">суто </w:t>
      </w:r>
      <w:r w:rsidR="005B3EFF" w:rsidRPr="00A004B5">
        <w:rPr>
          <w:rFonts w:ascii="Times New Roman" w:hAnsi="Times New Roman" w:cs="Times New Roman"/>
          <w:sz w:val="28"/>
          <w:szCs w:val="28"/>
        </w:rPr>
        <w:t>степов</w:t>
      </w:r>
      <w:r w:rsidRPr="00A004B5">
        <w:rPr>
          <w:rFonts w:ascii="Times New Roman" w:hAnsi="Times New Roman" w:cs="Times New Roman"/>
          <w:sz w:val="28"/>
          <w:szCs w:val="28"/>
        </w:rPr>
        <w:t>ого</w:t>
      </w:r>
      <w:r w:rsidR="005B3EFF" w:rsidRPr="00A004B5">
        <w:rPr>
          <w:rFonts w:ascii="Times New Roman" w:hAnsi="Times New Roman" w:cs="Times New Roman"/>
          <w:sz w:val="28"/>
          <w:szCs w:val="28"/>
        </w:rPr>
        <w:t xml:space="preserve"> комплекс</w:t>
      </w:r>
      <w:r w:rsidRPr="00A004B5">
        <w:rPr>
          <w:rFonts w:ascii="Times New Roman" w:hAnsi="Times New Roman" w:cs="Times New Roman"/>
          <w:sz w:val="28"/>
          <w:szCs w:val="28"/>
        </w:rPr>
        <w:t>у</w:t>
      </w:r>
      <w:r w:rsidR="005B3EFF" w:rsidRPr="00A004B5">
        <w:rPr>
          <w:rFonts w:ascii="Times New Roman" w:hAnsi="Times New Roman" w:cs="Times New Roman"/>
          <w:sz w:val="28"/>
          <w:szCs w:val="28"/>
        </w:rPr>
        <w:t xml:space="preserve"> тварин. </w:t>
      </w:r>
      <w:r w:rsidRPr="00A004B5">
        <w:rPr>
          <w:rFonts w:ascii="Times New Roman" w:hAnsi="Times New Roman" w:cs="Times New Roman"/>
          <w:sz w:val="28"/>
          <w:szCs w:val="28"/>
        </w:rPr>
        <w:t>За існуючими опи</w:t>
      </w:r>
      <w:r w:rsidR="000C3AF6" w:rsidRPr="00A004B5">
        <w:rPr>
          <w:rFonts w:ascii="Times New Roman" w:hAnsi="Times New Roman" w:cs="Times New Roman"/>
          <w:sz w:val="28"/>
          <w:szCs w:val="28"/>
        </w:rPr>
        <w:t>с</w:t>
      </w:r>
      <w:r w:rsidRPr="00A004B5">
        <w:rPr>
          <w:rFonts w:ascii="Times New Roman" w:hAnsi="Times New Roman" w:cs="Times New Roman"/>
          <w:sz w:val="28"/>
          <w:szCs w:val="28"/>
        </w:rPr>
        <w:t>ами в</w:t>
      </w:r>
      <w:r w:rsidR="005B3EFF" w:rsidRPr="00A004B5">
        <w:rPr>
          <w:rFonts w:ascii="Times New Roman" w:hAnsi="Times New Roman" w:cs="Times New Roman"/>
          <w:sz w:val="28"/>
          <w:szCs w:val="28"/>
        </w:rPr>
        <w:t xml:space="preserve"> його складі представлені різні степові плазуни: прудка (</w:t>
      </w:r>
      <w:r w:rsidR="005B3EFF" w:rsidRPr="00A004B5">
        <w:rPr>
          <w:rFonts w:ascii="Times New Roman" w:hAnsi="Times New Roman" w:cs="Times New Roman"/>
          <w:i/>
          <w:sz w:val="28"/>
          <w:szCs w:val="28"/>
        </w:rPr>
        <w:t>L. agilis chersonensis</w:t>
      </w:r>
      <w:r w:rsidR="005B3EFF" w:rsidRPr="00A004B5">
        <w:rPr>
          <w:rFonts w:ascii="Times New Roman" w:hAnsi="Times New Roman" w:cs="Times New Roman"/>
          <w:sz w:val="28"/>
          <w:szCs w:val="28"/>
        </w:rPr>
        <w:t>) і зелена (</w:t>
      </w:r>
      <w:r w:rsidR="005B3EFF" w:rsidRPr="00A004B5">
        <w:rPr>
          <w:rFonts w:ascii="Times New Roman" w:hAnsi="Times New Roman" w:cs="Times New Roman"/>
          <w:i/>
          <w:sz w:val="28"/>
          <w:szCs w:val="28"/>
        </w:rPr>
        <w:t>L. viridis</w:t>
      </w:r>
      <w:r w:rsidR="005B3EFF" w:rsidRPr="00A004B5">
        <w:rPr>
          <w:rFonts w:ascii="Times New Roman" w:hAnsi="Times New Roman" w:cs="Times New Roman"/>
          <w:sz w:val="28"/>
          <w:szCs w:val="28"/>
        </w:rPr>
        <w:t>) ящірки, водяний вуж (</w:t>
      </w:r>
      <w:r w:rsidR="005B3EFF" w:rsidRPr="00A004B5">
        <w:rPr>
          <w:rFonts w:ascii="Times New Roman" w:hAnsi="Times New Roman" w:cs="Times New Roman"/>
          <w:i/>
          <w:sz w:val="28"/>
          <w:szCs w:val="28"/>
        </w:rPr>
        <w:t>N. tessellata</w:t>
      </w:r>
      <w:r w:rsidR="005B3EFF" w:rsidRPr="00A004B5">
        <w:rPr>
          <w:rFonts w:ascii="Times New Roman" w:hAnsi="Times New Roman" w:cs="Times New Roman"/>
          <w:sz w:val="28"/>
          <w:szCs w:val="28"/>
        </w:rPr>
        <w:t>), жовточеревий полоз (</w:t>
      </w:r>
      <w:r w:rsidR="005B3EFF" w:rsidRPr="00A004B5">
        <w:rPr>
          <w:rFonts w:ascii="Times New Roman" w:hAnsi="Times New Roman" w:cs="Times New Roman"/>
          <w:i/>
          <w:sz w:val="28"/>
          <w:szCs w:val="28"/>
        </w:rPr>
        <w:t>Coluber jugutaris</w:t>
      </w:r>
      <w:r w:rsidR="005B3EFF" w:rsidRPr="00A004B5">
        <w:rPr>
          <w:rFonts w:ascii="Times New Roman" w:hAnsi="Times New Roman" w:cs="Times New Roman"/>
          <w:sz w:val="28"/>
          <w:szCs w:val="28"/>
        </w:rPr>
        <w:t>), ескулапова змія (</w:t>
      </w:r>
      <w:r w:rsidR="005B3EFF" w:rsidRPr="00A004B5">
        <w:rPr>
          <w:rFonts w:ascii="Times New Roman" w:hAnsi="Times New Roman" w:cs="Times New Roman"/>
          <w:i/>
          <w:sz w:val="28"/>
          <w:szCs w:val="28"/>
        </w:rPr>
        <w:t>Еlaphe longissima</w:t>
      </w:r>
      <w:r w:rsidR="005B3EFF" w:rsidRPr="00A004B5">
        <w:rPr>
          <w:rFonts w:ascii="Times New Roman" w:hAnsi="Times New Roman" w:cs="Times New Roman"/>
          <w:sz w:val="28"/>
          <w:szCs w:val="28"/>
        </w:rPr>
        <w:t xml:space="preserve">), але орнітофауна цієї ділянки порівняно бідна через відсутність </w:t>
      </w:r>
      <w:r w:rsidR="001715CE" w:rsidRPr="00A004B5">
        <w:rPr>
          <w:rFonts w:ascii="Times New Roman" w:hAnsi="Times New Roman" w:cs="Times New Roman"/>
          <w:sz w:val="28"/>
          <w:szCs w:val="28"/>
        </w:rPr>
        <w:t xml:space="preserve">низки </w:t>
      </w:r>
      <w:r w:rsidR="005B3EFF" w:rsidRPr="00A004B5">
        <w:rPr>
          <w:rFonts w:ascii="Times New Roman" w:hAnsi="Times New Roman" w:cs="Times New Roman"/>
          <w:sz w:val="28"/>
          <w:szCs w:val="28"/>
        </w:rPr>
        <w:t xml:space="preserve">видів, що мешкають </w:t>
      </w:r>
      <w:r w:rsidR="00EB431F" w:rsidRPr="00A004B5">
        <w:rPr>
          <w:rFonts w:ascii="Times New Roman" w:hAnsi="Times New Roman" w:cs="Times New Roman"/>
          <w:sz w:val="28"/>
          <w:szCs w:val="28"/>
        </w:rPr>
        <w:t>далі на схід – вже в</w:t>
      </w:r>
      <w:r w:rsidR="005B3EFF" w:rsidRPr="00A004B5">
        <w:rPr>
          <w:rFonts w:ascii="Times New Roman" w:hAnsi="Times New Roman" w:cs="Times New Roman"/>
          <w:sz w:val="28"/>
          <w:szCs w:val="28"/>
        </w:rPr>
        <w:t xml:space="preserve"> </w:t>
      </w:r>
      <w:r w:rsidR="001715CE" w:rsidRPr="00A004B5">
        <w:rPr>
          <w:rFonts w:ascii="Times New Roman" w:hAnsi="Times New Roman" w:cs="Times New Roman"/>
          <w:sz w:val="28"/>
          <w:szCs w:val="28"/>
        </w:rPr>
        <w:t xml:space="preserve">степах Бузько-Дніпровського межиріччя. </w:t>
      </w:r>
      <w:r w:rsidR="005B3EFF" w:rsidRPr="00A004B5">
        <w:rPr>
          <w:rFonts w:ascii="Times New Roman" w:hAnsi="Times New Roman" w:cs="Times New Roman"/>
          <w:sz w:val="28"/>
          <w:szCs w:val="28"/>
        </w:rPr>
        <w:t xml:space="preserve">Звичайними </w:t>
      </w:r>
      <w:r w:rsidR="001715CE" w:rsidRPr="00A004B5">
        <w:rPr>
          <w:rFonts w:ascii="Times New Roman" w:hAnsi="Times New Roman" w:cs="Times New Roman"/>
          <w:sz w:val="28"/>
          <w:szCs w:val="28"/>
        </w:rPr>
        <w:t>для західних</w:t>
      </w:r>
      <w:r w:rsidR="00EB431F" w:rsidRPr="00A004B5">
        <w:rPr>
          <w:rFonts w:ascii="Times New Roman" w:hAnsi="Times New Roman" w:cs="Times New Roman"/>
          <w:sz w:val="28"/>
          <w:szCs w:val="28"/>
        </w:rPr>
        <w:t xml:space="preserve"> (бузько-правобережних)</w:t>
      </w:r>
      <w:r w:rsidR="001715CE" w:rsidRPr="00A004B5">
        <w:rPr>
          <w:rFonts w:ascii="Times New Roman" w:hAnsi="Times New Roman" w:cs="Times New Roman"/>
          <w:sz w:val="28"/>
          <w:szCs w:val="28"/>
        </w:rPr>
        <w:t xml:space="preserve"> районів Миколаївської області </w:t>
      </w:r>
      <w:r w:rsidR="005B3EFF" w:rsidRPr="00A004B5">
        <w:rPr>
          <w:rFonts w:ascii="Times New Roman" w:hAnsi="Times New Roman" w:cs="Times New Roman"/>
          <w:sz w:val="28"/>
          <w:szCs w:val="28"/>
        </w:rPr>
        <w:t>є середньоєвропейська сіра куріпка (</w:t>
      </w:r>
      <w:r w:rsidR="005B3EFF" w:rsidRPr="00A004B5">
        <w:rPr>
          <w:rFonts w:ascii="Times New Roman" w:hAnsi="Times New Roman" w:cs="Times New Roman"/>
          <w:i/>
          <w:sz w:val="28"/>
          <w:szCs w:val="28"/>
        </w:rPr>
        <w:t>P. perdix perdix</w:t>
      </w:r>
      <w:r w:rsidR="005B3EFF" w:rsidRPr="00A004B5">
        <w:rPr>
          <w:rFonts w:ascii="Times New Roman" w:hAnsi="Times New Roman" w:cs="Times New Roman"/>
          <w:sz w:val="28"/>
          <w:szCs w:val="28"/>
        </w:rPr>
        <w:t>) і дрімлюга (</w:t>
      </w:r>
      <w:r w:rsidR="005B3EFF" w:rsidRPr="00A004B5">
        <w:rPr>
          <w:rFonts w:ascii="Times New Roman" w:hAnsi="Times New Roman" w:cs="Times New Roman"/>
          <w:i/>
          <w:sz w:val="28"/>
          <w:szCs w:val="28"/>
        </w:rPr>
        <w:t>С. europaeus europaeus</w:t>
      </w:r>
      <w:r w:rsidR="001715CE" w:rsidRPr="00A004B5">
        <w:rPr>
          <w:rFonts w:ascii="Times New Roman" w:hAnsi="Times New Roman" w:cs="Times New Roman"/>
          <w:sz w:val="28"/>
          <w:szCs w:val="28"/>
        </w:rPr>
        <w:t xml:space="preserve">), представлені у північно-східних районах </w:t>
      </w:r>
      <w:r w:rsidR="005B3EFF" w:rsidRPr="00A004B5">
        <w:rPr>
          <w:rFonts w:ascii="Times New Roman" w:hAnsi="Times New Roman" w:cs="Times New Roman"/>
          <w:sz w:val="28"/>
          <w:szCs w:val="28"/>
        </w:rPr>
        <w:t>іншими підвидами. Спільні для вс</w:t>
      </w:r>
      <w:r w:rsidR="001715CE" w:rsidRPr="00A004B5">
        <w:rPr>
          <w:rFonts w:ascii="Times New Roman" w:hAnsi="Times New Roman" w:cs="Times New Roman"/>
          <w:sz w:val="28"/>
          <w:szCs w:val="28"/>
        </w:rPr>
        <w:t xml:space="preserve">ієї області </w:t>
      </w:r>
      <w:r w:rsidR="00EB431F" w:rsidRPr="00A004B5">
        <w:rPr>
          <w:rFonts w:ascii="Times New Roman" w:hAnsi="Times New Roman" w:cs="Times New Roman"/>
          <w:sz w:val="28"/>
          <w:szCs w:val="28"/>
        </w:rPr>
        <w:t xml:space="preserve">перелітні </w:t>
      </w:r>
      <w:r w:rsidR="00232A70" w:rsidRPr="00A004B5">
        <w:rPr>
          <w:rFonts w:ascii="Times New Roman" w:hAnsi="Times New Roman" w:cs="Times New Roman"/>
          <w:sz w:val="28"/>
          <w:szCs w:val="28"/>
        </w:rPr>
        <w:t xml:space="preserve">птахи </w:t>
      </w:r>
      <w:r w:rsidR="001715CE" w:rsidRPr="00A004B5">
        <w:rPr>
          <w:rFonts w:ascii="Times New Roman" w:hAnsi="Times New Roman" w:cs="Times New Roman"/>
          <w:sz w:val="28"/>
          <w:szCs w:val="28"/>
        </w:rPr>
        <w:t xml:space="preserve">– </w:t>
      </w:r>
      <w:r w:rsidR="005B3EFF" w:rsidRPr="00A004B5">
        <w:rPr>
          <w:rFonts w:ascii="Times New Roman" w:hAnsi="Times New Roman" w:cs="Times New Roman"/>
          <w:sz w:val="28"/>
          <w:szCs w:val="28"/>
        </w:rPr>
        <w:t>перепел</w:t>
      </w:r>
      <w:r w:rsidR="001715CE" w:rsidRPr="00A004B5">
        <w:rPr>
          <w:rFonts w:ascii="Times New Roman" w:hAnsi="Times New Roman" w:cs="Times New Roman"/>
          <w:sz w:val="28"/>
          <w:szCs w:val="28"/>
        </w:rPr>
        <w:t xml:space="preserve"> (</w:t>
      </w:r>
      <w:r w:rsidR="001715CE" w:rsidRPr="00A004B5">
        <w:rPr>
          <w:rFonts w:ascii="Times New Roman" w:hAnsi="Times New Roman" w:cs="Times New Roman"/>
          <w:i/>
          <w:sz w:val="28"/>
          <w:szCs w:val="28"/>
        </w:rPr>
        <w:t>Coturnix coturnix)</w:t>
      </w:r>
      <w:r w:rsidR="005B3EFF" w:rsidRPr="00A004B5">
        <w:rPr>
          <w:rFonts w:ascii="Times New Roman" w:hAnsi="Times New Roman" w:cs="Times New Roman"/>
          <w:sz w:val="28"/>
          <w:szCs w:val="28"/>
        </w:rPr>
        <w:t>, дрохва (</w:t>
      </w:r>
      <w:r w:rsidR="005B3EFF" w:rsidRPr="00A004B5">
        <w:rPr>
          <w:rFonts w:ascii="Times New Roman" w:hAnsi="Times New Roman" w:cs="Times New Roman"/>
          <w:i/>
          <w:sz w:val="28"/>
          <w:szCs w:val="28"/>
        </w:rPr>
        <w:t>Otis tarda</w:t>
      </w:r>
      <w:r w:rsidR="005B3EFF" w:rsidRPr="00A004B5">
        <w:rPr>
          <w:rFonts w:ascii="Times New Roman" w:hAnsi="Times New Roman" w:cs="Times New Roman"/>
          <w:sz w:val="28"/>
          <w:szCs w:val="28"/>
        </w:rPr>
        <w:t xml:space="preserve">), </w:t>
      </w:r>
      <w:r w:rsidR="00D81998" w:rsidRPr="00A004B5">
        <w:rPr>
          <w:rFonts w:ascii="Times New Roman" w:hAnsi="Times New Roman" w:cs="Times New Roman"/>
          <w:sz w:val="28"/>
          <w:szCs w:val="28"/>
        </w:rPr>
        <w:t>лежень</w:t>
      </w:r>
      <w:r w:rsidR="005B3EFF" w:rsidRPr="00A004B5">
        <w:rPr>
          <w:rFonts w:ascii="Times New Roman" w:hAnsi="Times New Roman" w:cs="Times New Roman"/>
          <w:sz w:val="28"/>
          <w:szCs w:val="28"/>
        </w:rPr>
        <w:t xml:space="preserve"> (</w:t>
      </w:r>
      <w:r w:rsidR="005B3EFF" w:rsidRPr="00A004B5">
        <w:rPr>
          <w:rFonts w:ascii="Times New Roman" w:hAnsi="Times New Roman" w:cs="Times New Roman"/>
          <w:i/>
          <w:sz w:val="28"/>
          <w:szCs w:val="28"/>
        </w:rPr>
        <w:t>Burhinus oedicnemus</w:t>
      </w:r>
      <w:r w:rsidR="005B3EFF" w:rsidRPr="00A004B5">
        <w:rPr>
          <w:rFonts w:ascii="Times New Roman" w:hAnsi="Times New Roman" w:cs="Times New Roman"/>
          <w:sz w:val="28"/>
          <w:szCs w:val="28"/>
        </w:rPr>
        <w:t>), степовий дерихвіст (</w:t>
      </w:r>
      <w:r w:rsidR="005B3EFF" w:rsidRPr="00A004B5">
        <w:rPr>
          <w:rFonts w:ascii="Times New Roman" w:hAnsi="Times New Roman" w:cs="Times New Roman"/>
          <w:i/>
          <w:sz w:val="28"/>
          <w:szCs w:val="28"/>
        </w:rPr>
        <w:t>Glareola nordmanni</w:t>
      </w:r>
      <w:r w:rsidR="005B3EFF" w:rsidRPr="00A004B5">
        <w:rPr>
          <w:rFonts w:ascii="Times New Roman" w:hAnsi="Times New Roman" w:cs="Times New Roman"/>
          <w:sz w:val="28"/>
          <w:szCs w:val="28"/>
        </w:rPr>
        <w:t>), степовий журавель (</w:t>
      </w:r>
      <w:r w:rsidR="005B3EFF" w:rsidRPr="00A004B5">
        <w:rPr>
          <w:rFonts w:ascii="Times New Roman" w:hAnsi="Times New Roman" w:cs="Times New Roman"/>
          <w:i/>
          <w:sz w:val="28"/>
          <w:szCs w:val="28"/>
        </w:rPr>
        <w:t>Anthropoides virgo</w:t>
      </w:r>
      <w:r w:rsidR="005B3EFF" w:rsidRPr="00A004B5">
        <w:rPr>
          <w:rFonts w:ascii="Times New Roman" w:hAnsi="Times New Roman" w:cs="Times New Roman"/>
          <w:sz w:val="28"/>
          <w:szCs w:val="28"/>
        </w:rPr>
        <w:t>), степовий канюк (</w:t>
      </w:r>
      <w:r w:rsidR="005B3EFF" w:rsidRPr="00A004B5">
        <w:rPr>
          <w:rFonts w:ascii="Times New Roman" w:hAnsi="Times New Roman" w:cs="Times New Roman"/>
          <w:i/>
          <w:sz w:val="28"/>
          <w:szCs w:val="28"/>
        </w:rPr>
        <w:t>Buteo rufinus</w:t>
      </w:r>
      <w:r w:rsidR="005B3EFF" w:rsidRPr="00A004B5">
        <w:rPr>
          <w:rFonts w:ascii="Times New Roman" w:hAnsi="Times New Roman" w:cs="Times New Roman"/>
          <w:sz w:val="28"/>
          <w:szCs w:val="28"/>
        </w:rPr>
        <w:t>), луні (</w:t>
      </w:r>
      <w:r w:rsidR="005B3EFF" w:rsidRPr="00A004B5">
        <w:rPr>
          <w:rFonts w:ascii="Times New Roman" w:hAnsi="Times New Roman" w:cs="Times New Roman"/>
          <w:i/>
          <w:sz w:val="28"/>
          <w:szCs w:val="28"/>
        </w:rPr>
        <w:t>Circus cyaneus, С. macrourus і С. pygargus</w:t>
      </w:r>
      <w:r w:rsidR="005B3EFF" w:rsidRPr="00A004B5">
        <w:rPr>
          <w:rFonts w:ascii="Times New Roman" w:hAnsi="Times New Roman" w:cs="Times New Roman"/>
          <w:sz w:val="28"/>
          <w:szCs w:val="28"/>
        </w:rPr>
        <w:t>), жайворонки - польовий (</w:t>
      </w:r>
      <w:r w:rsidR="005B3EFF" w:rsidRPr="00A004B5">
        <w:rPr>
          <w:rFonts w:ascii="Times New Roman" w:hAnsi="Times New Roman" w:cs="Times New Roman"/>
          <w:i/>
          <w:sz w:val="28"/>
          <w:szCs w:val="28"/>
        </w:rPr>
        <w:t>A. arvensis</w:t>
      </w:r>
      <w:r w:rsidR="005B3EFF" w:rsidRPr="00A004B5">
        <w:rPr>
          <w:rFonts w:ascii="Times New Roman" w:hAnsi="Times New Roman" w:cs="Times New Roman"/>
          <w:sz w:val="28"/>
          <w:szCs w:val="28"/>
        </w:rPr>
        <w:t xml:space="preserve">), </w:t>
      </w:r>
      <w:r w:rsidR="005B3EFF" w:rsidRPr="00A004B5">
        <w:rPr>
          <w:rFonts w:ascii="Times New Roman" w:hAnsi="Times New Roman" w:cs="Times New Roman"/>
          <w:sz w:val="28"/>
          <w:szCs w:val="28"/>
        </w:rPr>
        <w:lastRenderedPageBreak/>
        <w:t>степовий (</w:t>
      </w:r>
      <w:r w:rsidR="005B3EFF" w:rsidRPr="00A004B5">
        <w:rPr>
          <w:rFonts w:ascii="Times New Roman" w:hAnsi="Times New Roman" w:cs="Times New Roman"/>
          <w:i/>
          <w:sz w:val="28"/>
          <w:szCs w:val="28"/>
        </w:rPr>
        <w:t>Melanocorypha calandra</w:t>
      </w:r>
      <w:r w:rsidR="005B3EFF" w:rsidRPr="00A004B5">
        <w:rPr>
          <w:rFonts w:ascii="Times New Roman" w:hAnsi="Times New Roman" w:cs="Times New Roman"/>
          <w:sz w:val="28"/>
          <w:szCs w:val="28"/>
        </w:rPr>
        <w:t>), чубатий (</w:t>
      </w:r>
      <w:r w:rsidR="005B3EFF" w:rsidRPr="00A004B5">
        <w:rPr>
          <w:rFonts w:ascii="Times New Roman" w:hAnsi="Times New Roman" w:cs="Times New Roman"/>
          <w:i/>
          <w:sz w:val="28"/>
          <w:szCs w:val="28"/>
        </w:rPr>
        <w:t>Galerida cristata</w:t>
      </w:r>
      <w:r w:rsidR="005B3EFF" w:rsidRPr="00A004B5">
        <w:rPr>
          <w:rFonts w:ascii="Times New Roman" w:hAnsi="Times New Roman" w:cs="Times New Roman"/>
          <w:sz w:val="28"/>
          <w:szCs w:val="28"/>
        </w:rPr>
        <w:t>) і малий (</w:t>
      </w:r>
      <w:r w:rsidR="005B3EFF" w:rsidRPr="00A004B5">
        <w:rPr>
          <w:rFonts w:ascii="Times New Roman" w:hAnsi="Times New Roman" w:cs="Times New Roman"/>
          <w:i/>
          <w:sz w:val="28"/>
          <w:szCs w:val="28"/>
        </w:rPr>
        <w:t>Calandrella cinerea</w:t>
      </w:r>
      <w:r w:rsidR="005B3EFF" w:rsidRPr="00A004B5">
        <w:rPr>
          <w:rFonts w:ascii="Times New Roman" w:hAnsi="Times New Roman" w:cs="Times New Roman"/>
          <w:sz w:val="28"/>
          <w:szCs w:val="28"/>
        </w:rPr>
        <w:t xml:space="preserve">). </w:t>
      </w:r>
    </w:p>
    <w:p w14:paraId="102BDF29" w14:textId="0B5411A0" w:rsidR="005B3EFF" w:rsidRPr="00A004B5" w:rsidRDefault="005B3EFF" w:rsidP="005B3EFF">
      <w:pPr>
        <w:jc w:val="both"/>
        <w:rPr>
          <w:rFonts w:ascii="Times New Roman" w:hAnsi="Times New Roman" w:cs="Times New Roman"/>
          <w:sz w:val="28"/>
          <w:szCs w:val="28"/>
        </w:rPr>
      </w:pPr>
      <w:r w:rsidRPr="00A004B5">
        <w:rPr>
          <w:rFonts w:ascii="Times New Roman" w:hAnsi="Times New Roman" w:cs="Times New Roman"/>
          <w:sz w:val="28"/>
          <w:szCs w:val="28"/>
        </w:rPr>
        <w:t>В урвищах і ямах гніздяться степовий боривітер (</w:t>
      </w:r>
      <w:r w:rsidRPr="00A004B5">
        <w:rPr>
          <w:rFonts w:ascii="Times New Roman" w:hAnsi="Times New Roman" w:cs="Times New Roman"/>
          <w:i/>
          <w:sz w:val="28"/>
          <w:szCs w:val="28"/>
        </w:rPr>
        <w:t>Falco naumanni</w:t>
      </w:r>
      <w:r w:rsidRPr="00A004B5">
        <w:rPr>
          <w:rFonts w:ascii="Times New Roman" w:hAnsi="Times New Roman" w:cs="Times New Roman"/>
          <w:sz w:val="28"/>
          <w:szCs w:val="28"/>
        </w:rPr>
        <w:t>), сиворакша</w:t>
      </w:r>
      <w:r w:rsidR="00232A70" w:rsidRPr="00A004B5">
        <w:rPr>
          <w:rFonts w:ascii="Times New Roman" w:hAnsi="Times New Roman" w:cs="Times New Roman"/>
          <w:sz w:val="28"/>
          <w:szCs w:val="28"/>
        </w:rPr>
        <w:t xml:space="preserve"> </w:t>
      </w:r>
      <w:r w:rsidR="00232A70" w:rsidRPr="00A004B5">
        <w:rPr>
          <w:rFonts w:ascii="Times New Roman" w:hAnsi="Times New Roman" w:cs="Times New Roman"/>
          <w:i/>
          <w:sz w:val="28"/>
          <w:szCs w:val="28"/>
        </w:rPr>
        <w:t>(</w:t>
      </w:r>
      <w:r w:rsidR="00232A70" w:rsidRPr="00A004B5">
        <w:rPr>
          <w:rFonts w:ascii="Times New Roman" w:hAnsi="Times New Roman" w:cs="Times New Roman"/>
          <w:i/>
          <w:color w:val="3C4043"/>
          <w:sz w:val="28"/>
          <w:szCs w:val="28"/>
          <w:shd w:val="clear" w:color="auto" w:fill="FFFFFF"/>
        </w:rPr>
        <w:t xml:space="preserve">Coracias garrulus) </w:t>
      </w:r>
      <w:r w:rsidR="00232A70" w:rsidRPr="00A004B5">
        <w:rPr>
          <w:rFonts w:ascii="Times New Roman" w:hAnsi="Times New Roman" w:cs="Times New Roman"/>
          <w:color w:val="3C4043"/>
          <w:sz w:val="28"/>
          <w:szCs w:val="28"/>
          <w:shd w:val="clear" w:color="auto" w:fill="FFFFFF"/>
        </w:rPr>
        <w:t>та</w:t>
      </w:r>
      <w:r w:rsidRPr="00A004B5">
        <w:rPr>
          <w:rFonts w:ascii="Times New Roman" w:hAnsi="Times New Roman" w:cs="Times New Roman"/>
          <w:sz w:val="28"/>
          <w:szCs w:val="28"/>
        </w:rPr>
        <w:t xml:space="preserve"> золотава щурка (</w:t>
      </w:r>
      <w:r w:rsidRPr="00A004B5">
        <w:rPr>
          <w:rFonts w:ascii="Times New Roman" w:hAnsi="Times New Roman" w:cs="Times New Roman"/>
          <w:i/>
          <w:sz w:val="28"/>
          <w:szCs w:val="28"/>
        </w:rPr>
        <w:t>Merops apiaster</w:t>
      </w:r>
      <w:r w:rsidRPr="00A004B5">
        <w:rPr>
          <w:rFonts w:ascii="Times New Roman" w:hAnsi="Times New Roman" w:cs="Times New Roman"/>
          <w:sz w:val="28"/>
          <w:szCs w:val="28"/>
        </w:rPr>
        <w:t xml:space="preserve">). Характерні для Правобережного степу ссавці: білозубий </w:t>
      </w:r>
      <w:r w:rsidR="00971AA3" w:rsidRPr="00A004B5">
        <w:rPr>
          <w:rFonts w:ascii="Times New Roman" w:hAnsi="Times New Roman" w:cs="Times New Roman"/>
          <w:sz w:val="28"/>
          <w:szCs w:val="28"/>
        </w:rPr>
        <w:t xml:space="preserve">понтичний </w:t>
      </w:r>
      <w:r w:rsidRPr="00A004B5">
        <w:rPr>
          <w:rFonts w:ascii="Times New Roman" w:hAnsi="Times New Roman" w:cs="Times New Roman"/>
          <w:sz w:val="28"/>
          <w:szCs w:val="28"/>
        </w:rPr>
        <w:t>сліпак (</w:t>
      </w:r>
      <w:r w:rsidRPr="00A004B5">
        <w:rPr>
          <w:rFonts w:ascii="Times New Roman" w:hAnsi="Times New Roman" w:cs="Times New Roman"/>
          <w:i/>
          <w:sz w:val="28"/>
          <w:szCs w:val="28"/>
        </w:rPr>
        <w:t>Spalax leucodon</w:t>
      </w:r>
      <w:r w:rsidRPr="00A004B5">
        <w:rPr>
          <w:rFonts w:ascii="Times New Roman" w:hAnsi="Times New Roman" w:cs="Times New Roman"/>
          <w:sz w:val="28"/>
          <w:szCs w:val="28"/>
        </w:rPr>
        <w:t>), крапчастий ховрах</w:t>
      </w:r>
      <w:r w:rsidR="002B2887" w:rsidRPr="00A004B5">
        <w:rPr>
          <w:rFonts w:ascii="Times New Roman" w:hAnsi="Times New Roman" w:cs="Times New Roman"/>
          <w:sz w:val="28"/>
          <w:szCs w:val="28"/>
        </w:rPr>
        <w:t xml:space="preserve"> і курганчикова миша</w:t>
      </w:r>
      <w:r w:rsidRPr="00A004B5">
        <w:rPr>
          <w:rFonts w:ascii="Times New Roman" w:hAnsi="Times New Roman" w:cs="Times New Roman"/>
          <w:sz w:val="28"/>
          <w:szCs w:val="28"/>
        </w:rPr>
        <w:t xml:space="preserve">. </w:t>
      </w:r>
      <w:r w:rsidR="002B2887" w:rsidRPr="00A004B5">
        <w:rPr>
          <w:rFonts w:ascii="Times New Roman" w:hAnsi="Times New Roman" w:cs="Times New Roman"/>
          <w:sz w:val="28"/>
          <w:szCs w:val="28"/>
        </w:rPr>
        <w:t xml:space="preserve">Приведена в давніх списках для степів Правобережжя рясоніжка мала, або кутора мала (вона ж мала водяна землерийка </w:t>
      </w:r>
      <w:r w:rsidR="002B2887" w:rsidRPr="00A004B5">
        <w:rPr>
          <w:rFonts w:ascii="Times New Roman" w:hAnsi="Times New Roman" w:cs="Times New Roman"/>
          <w:i/>
          <w:sz w:val="28"/>
          <w:szCs w:val="28"/>
        </w:rPr>
        <w:t>Neomys anomalus</w:t>
      </w:r>
      <w:r w:rsidR="002B2887" w:rsidRPr="00A004B5">
        <w:rPr>
          <w:rFonts w:ascii="Times New Roman" w:hAnsi="Times New Roman" w:cs="Times New Roman"/>
          <w:sz w:val="28"/>
          <w:szCs w:val="28"/>
        </w:rPr>
        <w:t xml:space="preserve">) не входить до суто степової групи видів і </w:t>
      </w:r>
      <w:r w:rsidR="00D043C9" w:rsidRPr="00A004B5">
        <w:rPr>
          <w:rFonts w:ascii="Times New Roman" w:hAnsi="Times New Roman" w:cs="Times New Roman"/>
          <w:sz w:val="28"/>
          <w:szCs w:val="28"/>
        </w:rPr>
        <w:t>є дуже рідкісною</w:t>
      </w:r>
      <w:r w:rsidR="002B2887"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Спільні види для </w:t>
      </w:r>
      <w:r w:rsidR="00D043C9" w:rsidRPr="00A004B5">
        <w:rPr>
          <w:rFonts w:ascii="Times New Roman" w:hAnsi="Times New Roman" w:cs="Times New Roman"/>
          <w:sz w:val="28"/>
          <w:szCs w:val="28"/>
        </w:rPr>
        <w:t xml:space="preserve">північних місцевостей даного зоогеографічного </w:t>
      </w:r>
      <w:r w:rsidRPr="00A004B5">
        <w:rPr>
          <w:rFonts w:ascii="Times New Roman" w:hAnsi="Times New Roman" w:cs="Times New Roman"/>
          <w:sz w:val="28"/>
          <w:szCs w:val="28"/>
        </w:rPr>
        <w:t>району – північний звичайний хом’ячок (</w:t>
      </w:r>
      <w:r w:rsidRPr="00A004B5">
        <w:rPr>
          <w:rFonts w:ascii="Times New Roman" w:hAnsi="Times New Roman" w:cs="Times New Roman"/>
          <w:i/>
          <w:sz w:val="28"/>
          <w:szCs w:val="28"/>
        </w:rPr>
        <w:t>Cricetulus migratorius bellicosus</w:t>
      </w:r>
      <w:r w:rsidRPr="00A004B5">
        <w:rPr>
          <w:rFonts w:ascii="Times New Roman" w:hAnsi="Times New Roman" w:cs="Times New Roman"/>
          <w:sz w:val="28"/>
          <w:szCs w:val="28"/>
        </w:rPr>
        <w:t>), степовий тхір (</w:t>
      </w:r>
      <w:r w:rsidRPr="00A004B5">
        <w:rPr>
          <w:rFonts w:ascii="Times New Roman" w:hAnsi="Times New Roman" w:cs="Times New Roman"/>
          <w:i/>
          <w:sz w:val="28"/>
          <w:szCs w:val="28"/>
        </w:rPr>
        <w:t>Mustella eversmanni</w:t>
      </w:r>
      <w:r w:rsidRPr="00A004B5">
        <w:rPr>
          <w:rFonts w:ascii="Times New Roman" w:hAnsi="Times New Roman" w:cs="Times New Roman"/>
          <w:sz w:val="28"/>
          <w:szCs w:val="28"/>
        </w:rPr>
        <w:t>), рідкісний вид комах – гігантський ктир (</w:t>
      </w:r>
      <w:r w:rsidRPr="00A004B5">
        <w:rPr>
          <w:rFonts w:ascii="Times New Roman" w:hAnsi="Times New Roman" w:cs="Times New Roman"/>
          <w:i/>
          <w:sz w:val="28"/>
          <w:szCs w:val="28"/>
        </w:rPr>
        <w:t>Satanas gigas</w:t>
      </w:r>
      <w:r w:rsidRPr="00A004B5">
        <w:rPr>
          <w:rFonts w:ascii="Times New Roman" w:hAnsi="Times New Roman" w:cs="Times New Roman"/>
          <w:sz w:val="28"/>
          <w:szCs w:val="28"/>
        </w:rPr>
        <w:t>), наземні молюски</w:t>
      </w:r>
      <w:r w:rsidR="00D043C9" w:rsidRPr="00A004B5">
        <w:rPr>
          <w:rFonts w:ascii="Times New Roman" w:hAnsi="Times New Roman" w:cs="Times New Roman"/>
          <w:sz w:val="28"/>
          <w:szCs w:val="28"/>
        </w:rPr>
        <w:t xml:space="preserve">. З </w:t>
      </w:r>
      <w:r w:rsidR="00D81998" w:rsidRPr="00A004B5">
        <w:rPr>
          <w:rFonts w:ascii="Times New Roman" w:hAnsi="Times New Roman" w:cs="Times New Roman"/>
          <w:sz w:val="28"/>
          <w:szCs w:val="28"/>
        </w:rPr>
        <w:t>числа</w:t>
      </w:r>
      <w:r w:rsidR="00D043C9" w:rsidRPr="00A004B5">
        <w:rPr>
          <w:rFonts w:ascii="Times New Roman" w:hAnsi="Times New Roman" w:cs="Times New Roman"/>
          <w:sz w:val="28"/>
          <w:szCs w:val="28"/>
        </w:rPr>
        <w:t xml:space="preserve"> останніх в</w:t>
      </w:r>
      <w:r w:rsidRPr="00A004B5">
        <w:rPr>
          <w:rFonts w:ascii="Times New Roman" w:hAnsi="Times New Roman" w:cs="Times New Roman"/>
          <w:sz w:val="28"/>
          <w:szCs w:val="28"/>
        </w:rPr>
        <w:t>ідомо 16 степових видів, у т</w:t>
      </w:r>
      <w:r w:rsidR="00D043C9" w:rsidRPr="00A004B5">
        <w:rPr>
          <w:rFonts w:ascii="Times New Roman" w:hAnsi="Times New Roman" w:cs="Times New Roman"/>
          <w:sz w:val="28"/>
          <w:szCs w:val="28"/>
        </w:rPr>
        <w:t xml:space="preserve">.ч. </w:t>
      </w:r>
      <w:r w:rsidRPr="00A004B5">
        <w:rPr>
          <w:rFonts w:ascii="Times New Roman" w:hAnsi="Times New Roman" w:cs="Times New Roman"/>
          <w:sz w:val="28"/>
          <w:szCs w:val="28"/>
        </w:rPr>
        <w:t>представники родів Тrиnсаtellina, Helicella, Theba, деякі Enidae та ін</w:t>
      </w:r>
      <w:r w:rsidR="00D043C9" w:rsidRPr="00A004B5">
        <w:rPr>
          <w:rFonts w:ascii="Times New Roman" w:hAnsi="Times New Roman" w:cs="Times New Roman"/>
          <w:sz w:val="28"/>
          <w:szCs w:val="28"/>
        </w:rPr>
        <w:t>ші</w:t>
      </w:r>
      <w:r w:rsidRPr="00A004B5">
        <w:rPr>
          <w:rFonts w:ascii="Times New Roman" w:hAnsi="Times New Roman" w:cs="Times New Roman"/>
          <w:sz w:val="28"/>
          <w:szCs w:val="28"/>
        </w:rPr>
        <w:t>.</w:t>
      </w:r>
    </w:p>
    <w:p w14:paraId="7E1CDE5D" w14:textId="4E14FC72" w:rsidR="001715CE" w:rsidRPr="00A004B5" w:rsidRDefault="001715CE" w:rsidP="005B3EFF">
      <w:pPr>
        <w:jc w:val="both"/>
        <w:rPr>
          <w:rFonts w:ascii="Times New Roman" w:hAnsi="Times New Roman" w:cs="Times New Roman"/>
          <w:sz w:val="28"/>
          <w:szCs w:val="28"/>
        </w:rPr>
      </w:pPr>
      <w:r w:rsidRPr="00A004B5">
        <w:rPr>
          <w:rFonts w:ascii="Times New Roman" w:hAnsi="Times New Roman" w:cs="Times New Roman"/>
          <w:sz w:val="28"/>
          <w:szCs w:val="28"/>
        </w:rPr>
        <w:t>Реально</w:t>
      </w:r>
      <w:r w:rsidR="00A63B76" w:rsidRPr="00A004B5">
        <w:rPr>
          <w:rFonts w:ascii="Times New Roman" w:hAnsi="Times New Roman" w:cs="Times New Roman"/>
          <w:sz w:val="28"/>
          <w:szCs w:val="28"/>
        </w:rPr>
        <w:t xml:space="preserve"> на </w:t>
      </w:r>
      <w:r w:rsidR="00B21FA1" w:rsidRPr="00A004B5">
        <w:rPr>
          <w:rFonts w:ascii="Times New Roman" w:hAnsi="Times New Roman" w:cs="Times New Roman"/>
          <w:sz w:val="28"/>
          <w:szCs w:val="28"/>
        </w:rPr>
        <w:t xml:space="preserve">території </w:t>
      </w:r>
      <w:r w:rsidR="00D81998" w:rsidRPr="00A004B5">
        <w:rPr>
          <w:rFonts w:ascii="Times New Roman" w:hAnsi="Times New Roman" w:cs="Times New Roman"/>
          <w:sz w:val="28"/>
          <w:szCs w:val="28"/>
        </w:rPr>
        <w:t>Миколаївської</w:t>
      </w:r>
      <w:r w:rsidR="00B21FA1" w:rsidRPr="00A004B5">
        <w:rPr>
          <w:rFonts w:ascii="Times New Roman" w:hAnsi="Times New Roman" w:cs="Times New Roman"/>
          <w:sz w:val="28"/>
          <w:szCs w:val="28"/>
        </w:rPr>
        <w:t xml:space="preserve"> області </w:t>
      </w:r>
      <w:r w:rsidRPr="00A004B5">
        <w:rPr>
          <w:rFonts w:ascii="Times New Roman" w:hAnsi="Times New Roman" w:cs="Times New Roman"/>
          <w:sz w:val="28"/>
          <w:szCs w:val="28"/>
        </w:rPr>
        <w:t>станом на 2020 р</w:t>
      </w:r>
      <w:r w:rsidR="00D043C9" w:rsidRPr="00A004B5">
        <w:rPr>
          <w:rFonts w:ascii="Times New Roman" w:hAnsi="Times New Roman" w:cs="Times New Roman"/>
          <w:sz w:val="28"/>
          <w:szCs w:val="28"/>
        </w:rPr>
        <w:t>ік</w:t>
      </w:r>
      <w:r w:rsidRPr="00A004B5">
        <w:rPr>
          <w:rFonts w:ascii="Times New Roman" w:hAnsi="Times New Roman" w:cs="Times New Roman"/>
          <w:sz w:val="28"/>
          <w:szCs w:val="28"/>
        </w:rPr>
        <w:t xml:space="preserve"> </w:t>
      </w:r>
      <w:r w:rsidR="00B21FA1" w:rsidRPr="00A004B5">
        <w:rPr>
          <w:rFonts w:ascii="Times New Roman" w:hAnsi="Times New Roman" w:cs="Times New Roman"/>
          <w:sz w:val="28"/>
          <w:szCs w:val="28"/>
        </w:rPr>
        <w:t>відсутня значна кількість видів хребетних, у т.ч. і серед групи фонових</w:t>
      </w:r>
      <w:r w:rsidR="0092542D" w:rsidRPr="00A004B5">
        <w:rPr>
          <w:rFonts w:ascii="Times New Roman" w:hAnsi="Times New Roman" w:cs="Times New Roman"/>
          <w:sz w:val="28"/>
          <w:szCs w:val="28"/>
        </w:rPr>
        <w:t xml:space="preserve">, </w:t>
      </w:r>
      <w:r w:rsidR="002E71B3" w:rsidRPr="00A004B5">
        <w:rPr>
          <w:rFonts w:ascii="Times New Roman" w:hAnsi="Times New Roman" w:cs="Times New Roman"/>
          <w:sz w:val="28"/>
          <w:szCs w:val="28"/>
        </w:rPr>
        <w:t xml:space="preserve">про </w:t>
      </w:r>
      <w:r w:rsidR="0092542D" w:rsidRPr="00A004B5">
        <w:rPr>
          <w:rFonts w:ascii="Times New Roman" w:hAnsi="Times New Roman" w:cs="Times New Roman"/>
          <w:sz w:val="28"/>
          <w:szCs w:val="28"/>
        </w:rPr>
        <w:t xml:space="preserve">зустрічі </w:t>
      </w:r>
      <w:r w:rsidR="00B21FA1" w:rsidRPr="00A004B5">
        <w:rPr>
          <w:rFonts w:ascii="Times New Roman" w:hAnsi="Times New Roman" w:cs="Times New Roman"/>
          <w:sz w:val="28"/>
          <w:szCs w:val="28"/>
        </w:rPr>
        <w:t xml:space="preserve">яких </w:t>
      </w:r>
      <w:r w:rsidR="002E71B3" w:rsidRPr="00A004B5">
        <w:rPr>
          <w:rFonts w:ascii="Times New Roman" w:hAnsi="Times New Roman" w:cs="Times New Roman"/>
          <w:sz w:val="28"/>
          <w:szCs w:val="28"/>
        </w:rPr>
        <w:t xml:space="preserve">немає повідомлень </w:t>
      </w:r>
      <w:r w:rsidRPr="00A004B5">
        <w:rPr>
          <w:rFonts w:ascii="Times New Roman" w:hAnsi="Times New Roman" w:cs="Times New Roman"/>
          <w:sz w:val="28"/>
          <w:szCs w:val="28"/>
        </w:rPr>
        <w:t xml:space="preserve">ще з </w:t>
      </w:r>
      <w:r w:rsidR="0092542D" w:rsidRPr="00A004B5">
        <w:rPr>
          <w:rFonts w:ascii="Times New Roman" w:hAnsi="Times New Roman" w:cs="Times New Roman"/>
          <w:sz w:val="28"/>
          <w:szCs w:val="28"/>
        </w:rPr>
        <w:t xml:space="preserve">кінця </w:t>
      </w:r>
      <w:r w:rsidRPr="00A004B5">
        <w:rPr>
          <w:rFonts w:ascii="Times New Roman" w:hAnsi="Times New Roman" w:cs="Times New Roman"/>
          <w:sz w:val="28"/>
          <w:szCs w:val="28"/>
        </w:rPr>
        <w:t>80</w:t>
      </w:r>
      <w:r w:rsidR="00965F61" w:rsidRPr="00A004B5">
        <w:rPr>
          <w:rFonts w:ascii="Times New Roman" w:hAnsi="Times New Roman" w:cs="Times New Roman"/>
          <w:sz w:val="28"/>
          <w:szCs w:val="28"/>
        </w:rPr>
        <w:t>-</w:t>
      </w:r>
      <w:r w:rsidRPr="00A004B5">
        <w:rPr>
          <w:rFonts w:ascii="Times New Roman" w:hAnsi="Times New Roman" w:cs="Times New Roman"/>
          <w:sz w:val="28"/>
          <w:szCs w:val="28"/>
        </w:rPr>
        <w:t>х років</w:t>
      </w:r>
      <w:r w:rsidR="002E71B3" w:rsidRPr="00A004B5">
        <w:rPr>
          <w:rFonts w:ascii="Times New Roman" w:hAnsi="Times New Roman" w:cs="Times New Roman"/>
          <w:sz w:val="28"/>
          <w:szCs w:val="28"/>
        </w:rPr>
        <w:t xml:space="preserve"> ХХ сторіччя</w:t>
      </w:r>
      <w:r w:rsidR="00DA34DC" w:rsidRPr="00A004B5">
        <w:rPr>
          <w:rFonts w:ascii="Times New Roman" w:hAnsi="Times New Roman" w:cs="Times New Roman"/>
          <w:sz w:val="28"/>
          <w:szCs w:val="28"/>
        </w:rPr>
        <w:t xml:space="preserve">. В </w:t>
      </w:r>
      <w:r w:rsidR="00A81729" w:rsidRPr="00A004B5">
        <w:rPr>
          <w:rFonts w:ascii="Times New Roman" w:hAnsi="Times New Roman" w:cs="Times New Roman"/>
          <w:sz w:val="28"/>
          <w:szCs w:val="28"/>
        </w:rPr>
        <w:t xml:space="preserve">першу чергу </w:t>
      </w:r>
      <w:r w:rsidR="00B21FA1" w:rsidRPr="00A004B5">
        <w:rPr>
          <w:rFonts w:ascii="Times New Roman" w:hAnsi="Times New Roman" w:cs="Times New Roman"/>
          <w:sz w:val="28"/>
          <w:szCs w:val="28"/>
        </w:rPr>
        <w:t>зникли степові стенотопи -</w:t>
      </w:r>
      <w:r w:rsidR="00BE31E1" w:rsidRPr="00A004B5">
        <w:rPr>
          <w:rFonts w:ascii="Times New Roman" w:hAnsi="Times New Roman" w:cs="Times New Roman"/>
          <w:sz w:val="28"/>
          <w:szCs w:val="28"/>
        </w:rPr>
        <w:t xml:space="preserve"> </w:t>
      </w:r>
      <w:r w:rsidRPr="00A004B5">
        <w:rPr>
          <w:rFonts w:ascii="Times New Roman" w:hAnsi="Times New Roman" w:cs="Times New Roman"/>
          <w:sz w:val="28"/>
          <w:szCs w:val="28"/>
        </w:rPr>
        <w:t>дро</w:t>
      </w:r>
      <w:r w:rsidR="00394C38">
        <w:rPr>
          <w:rFonts w:ascii="Times New Roman" w:hAnsi="Times New Roman" w:cs="Times New Roman"/>
          <w:sz w:val="28"/>
          <w:szCs w:val="28"/>
        </w:rPr>
        <w:t>хва</w:t>
      </w:r>
      <w:r w:rsidRPr="00A004B5">
        <w:rPr>
          <w:rFonts w:ascii="Times New Roman" w:hAnsi="Times New Roman" w:cs="Times New Roman"/>
          <w:sz w:val="28"/>
          <w:szCs w:val="28"/>
        </w:rPr>
        <w:t xml:space="preserve">, </w:t>
      </w:r>
      <w:r w:rsidR="00A81729" w:rsidRPr="00A004B5">
        <w:rPr>
          <w:rFonts w:ascii="Times New Roman" w:hAnsi="Times New Roman" w:cs="Times New Roman"/>
          <w:sz w:val="28"/>
          <w:szCs w:val="28"/>
        </w:rPr>
        <w:t>степовий журавель, крапчастий ховрах, світлий степовий тхір тощо. О</w:t>
      </w:r>
      <w:r w:rsidR="008144AE" w:rsidRPr="00A004B5">
        <w:rPr>
          <w:rFonts w:ascii="Times New Roman" w:hAnsi="Times New Roman" w:cs="Times New Roman"/>
          <w:sz w:val="28"/>
          <w:szCs w:val="28"/>
        </w:rPr>
        <w:t xml:space="preserve">крім цього, навіть новітніми </w:t>
      </w:r>
      <w:r w:rsidR="00D81998" w:rsidRPr="00A004B5">
        <w:rPr>
          <w:rFonts w:ascii="Times New Roman" w:hAnsi="Times New Roman" w:cs="Times New Roman"/>
          <w:sz w:val="28"/>
          <w:szCs w:val="28"/>
        </w:rPr>
        <w:t>зоогеографічними</w:t>
      </w:r>
      <w:r w:rsidR="008144AE" w:rsidRPr="00A004B5">
        <w:rPr>
          <w:rFonts w:ascii="Times New Roman" w:hAnsi="Times New Roman" w:cs="Times New Roman"/>
          <w:sz w:val="28"/>
          <w:szCs w:val="28"/>
        </w:rPr>
        <w:t xml:space="preserve"> </w:t>
      </w:r>
      <w:r w:rsidR="00DA34DC" w:rsidRPr="00A004B5">
        <w:rPr>
          <w:rFonts w:ascii="Times New Roman" w:hAnsi="Times New Roman" w:cs="Times New Roman"/>
          <w:sz w:val="28"/>
          <w:szCs w:val="28"/>
        </w:rPr>
        <w:t xml:space="preserve">описами не враховані </w:t>
      </w:r>
      <w:r w:rsidR="008144AE" w:rsidRPr="00A004B5">
        <w:rPr>
          <w:rFonts w:ascii="Times New Roman" w:hAnsi="Times New Roman" w:cs="Times New Roman"/>
          <w:sz w:val="28"/>
          <w:szCs w:val="28"/>
        </w:rPr>
        <w:t>н</w:t>
      </w:r>
      <w:r w:rsidR="00DA34DC" w:rsidRPr="00A004B5">
        <w:rPr>
          <w:rFonts w:ascii="Times New Roman" w:hAnsi="Times New Roman" w:cs="Times New Roman"/>
          <w:sz w:val="28"/>
          <w:szCs w:val="28"/>
        </w:rPr>
        <w:t xml:space="preserve">ові види, які з’явились </w:t>
      </w:r>
      <w:r w:rsidR="00080937" w:rsidRPr="00A004B5">
        <w:rPr>
          <w:rFonts w:ascii="Times New Roman" w:hAnsi="Times New Roman" w:cs="Times New Roman"/>
          <w:sz w:val="28"/>
          <w:szCs w:val="28"/>
        </w:rPr>
        <w:t xml:space="preserve">у регіоні </w:t>
      </w:r>
      <w:r w:rsidR="00DA34DC" w:rsidRPr="00A004B5">
        <w:rPr>
          <w:rFonts w:ascii="Times New Roman" w:hAnsi="Times New Roman" w:cs="Times New Roman"/>
          <w:sz w:val="28"/>
          <w:szCs w:val="28"/>
        </w:rPr>
        <w:t>за останні 30-40 р</w:t>
      </w:r>
      <w:r w:rsidR="008144AE" w:rsidRPr="00A004B5">
        <w:rPr>
          <w:rFonts w:ascii="Times New Roman" w:hAnsi="Times New Roman" w:cs="Times New Roman"/>
          <w:sz w:val="28"/>
          <w:szCs w:val="28"/>
        </w:rPr>
        <w:t>оків</w:t>
      </w:r>
      <w:r w:rsidR="00D043C9" w:rsidRPr="00A004B5">
        <w:rPr>
          <w:rFonts w:ascii="Times New Roman" w:hAnsi="Times New Roman" w:cs="Times New Roman"/>
          <w:sz w:val="28"/>
          <w:szCs w:val="28"/>
        </w:rPr>
        <w:t>, такі як</w:t>
      </w:r>
      <w:r w:rsidR="00DA34DC" w:rsidRPr="00A004B5">
        <w:rPr>
          <w:rFonts w:ascii="Times New Roman" w:hAnsi="Times New Roman" w:cs="Times New Roman"/>
          <w:sz w:val="28"/>
          <w:szCs w:val="28"/>
        </w:rPr>
        <w:t xml:space="preserve"> </w:t>
      </w:r>
      <w:r w:rsidR="00A81729" w:rsidRPr="00A004B5">
        <w:rPr>
          <w:rFonts w:ascii="Times New Roman" w:hAnsi="Times New Roman" w:cs="Times New Roman"/>
          <w:sz w:val="28"/>
          <w:szCs w:val="28"/>
        </w:rPr>
        <w:t>єнотовидний собака, козуля, лось, олень, шакал, білка, байбак</w:t>
      </w:r>
      <w:r w:rsidR="00D043C9" w:rsidRPr="00A004B5">
        <w:rPr>
          <w:rFonts w:ascii="Times New Roman" w:hAnsi="Times New Roman" w:cs="Times New Roman"/>
          <w:sz w:val="28"/>
          <w:szCs w:val="28"/>
        </w:rPr>
        <w:t>. Б</w:t>
      </w:r>
      <w:r w:rsidR="00DA34DC" w:rsidRPr="00A004B5">
        <w:rPr>
          <w:rFonts w:ascii="Times New Roman" w:hAnsi="Times New Roman" w:cs="Times New Roman"/>
          <w:sz w:val="28"/>
          <w:szCs w:val="28"/>
        </w:rPr>
        <w:t xml:space="preserve">ільше 25 років тому </w:t>
      </w:r>
      <w:r w:rsidR="00A81729" w:rsidRPr="00A004B5">
        <w:rPr>
          <w:rFonts w:ascii="Times New Roman" w:hAnsi="Times New Roman" w:cs="Times New Roman"/>
          <w:sz w:val="28"/>
          <w:szCs w:val="28"/>
        </w:rPr>
        <w:t xml:space="preserve">суцільний ареал </w:t>
      </w:r>
      <w:r w:rsidR="00D043C9" w:rsidRPr="00A004B5">
        <w:rPr>
          <w:rFonts w:ascii="Times New Roman" w:hAnsi="Times New Roman" w:cs="Times New Roman"/>
          <w:sz w:val="28"/>
          <w:szCs w:val="28"/>
        </w:rPr>
        <w:t xml:space="preserve">у Північно-Західному </w:t>
      </w:r>
      <w:r w:rsidR="00D81998" w:rsidRPr="00A004B5">
        <w:rPr>
          <w:rFonts w:ascii="Times New Roman" w:hAnsi="Times New Roman" w:cs="Times New Roman"/>
          <w:sz w:val="28"/>
          <w:szCs w:val="28"/>
        </w:rPr>
        <w:t>Причорномор’ї</w:t>
      </w:r>
      <w:r w:rsidR="00D043C9" w:rsidRPr="00A004B5">
        <w:rPr>
          <w:rFonts w:ascii="Times New Roman" w:hAnsi="Times New Roman" w:cs="Times New Roman"/>
          <w:sz w:val="28"/>
          <w:szCs w:val="28"/>
        </w:rPr>
        <w:t xml:space="preserve"> </w:t>
      </w:r>
      <w:r w:rsidR="00A81729" w:rsidRPr="00A004B5">
        <w:rPr>
          <w:rFonts w:ascii="Times New Roman" w:hAnsi="Times New Roman" w:cs="Times New Roman"/>
          <w:sz w:val="28"/>
          <w:szCs w:val="28"/>
        </w:rPr>
        <w:t>сформував фазан</w:t>
      </w:r>
      <w:r w:rsidR="00D043C9" w:rsidRPr="00A004B5">
        <w:rPr>
          <w:rFonts w:ascii="Times New Roman" w:hAnsi="Times New Roman" w:cs="Times New Roman"/>
          <w:sz w:val="28"/>
          <w:szCs w:val="28"/>
        </w:rPr>
        <w:t xml:space="preserve">, </w:t>
      </w:r>
      <w:r w:rsidR="008144AE" w:rsidRPr="00A004B5">
        <w:rPr>
          <w:rFonts w:ascii="Times New Roman" w:hAnsi="Times New Roman" w:cs="Times New Roman"/>
          <w:sz w:val="28"/>
          <w:szCs w:val="28"/>
        </w:rPr>
        <w:t xml:space="preserve">теж </w:t>
      </w:r>
      <w:r w:rsidR="00D043C9" w:rsidRPr="00A004B5">
        <w:rPr>
          <w:rFonts w:ascii="Times New Roman" w:hAnsi="Times New Roman" w:cs="Times New Roman"/>
          <w:sz w:val="28"/>
          <w:szCs w:val="28"/>
        </w:rPr>
        <w:t>відсутній в сучасних зоогеографічних схемах районування</w:t>
      </w:r>
      <w:r w:rsidR="00A81729" w:rsidRPr="00A004B5">
        <w:rPr>
          <w:rFonts w:ascii="Times New Roman" w:hAnsi="Times New Roman" w:cs="Times New Roman"/>
          <w:sz w:val="28"/>
          <w:szCs w:val="28"/>
        </w:rPr>
        <w:t>.</w:t>
      </w:r>
    </w:p>
    <w:p w14:paraId="348B9803" w14:textId="255144DA" w:rsidR="00591B26" w:rsidRPr="00A004B5" w:rsidRDefault="005B3EFF" w:rsidP="005B3EFF">
      <w:pPr>
        <w:jc w:val="both"/>
        <w:rPr>
          <w:rFonts w:ascii="Times New Roman" w:hAnsi="Times New Roman" w:cs="Times New Roman"/>
          <w:sz w:val="28"/>
          <w:szCs w:val="28"/>
        </w:rPr>
      </w:pPr>
      <w:r w:rsidRPr="00A004B5">
        <w:rPr>
          <w:rFonts w:ascii="Times New Roman" w:hAnsi="Times New Roman" w:cs="Times New Roman"/>
          <w:b/>
          <w:i/>
          <w:sz w:val="28"/>
          <w:szCs w:val="28"/>
        </w:rPr>
        <w:t xml:space="preserve">Східна степова, або Приазовська, </w:t>
      </w:r>
      <w:r w:rsidR="00971AA3" w:rsidRPr="00A004B5">
        <w:rPr>
          <w:rFonts w:ascii="Times New Roman" w:hAnsi="Times New Roman" w:cs="Times New Roman"/>
          <w:b/>
          <w:i/>
          <w:sz w:val="28"/>
          <w:szCs w:val="28"/>
        </w:rPr>
        <w:t xml:space="preserve">лівобережна </w:t>
      </w:r>
      <w:r w:rsidRPr="00A004B5">
        <w:rPr>
          <w:rFonts w:ascii="Times New Roman" w:hAnsi="Times New Roman" w:cs="Times New Roman"/>
          <w:b/>
          <w:i/>
          <w:sz w:val="28"/>
          <w:szCs w:val="28"/>
        </w:rPr>
        <w:t>ділянка</w:t>
      </w:r>
      <w:r w:rsidRPr="00A004B5">
        <w:rPr>
          <w:rFonts w:ascii="Times New Roman" w:hAnsi="Times New Roman" w:cs="Times New Roman"/>
          <w:sz w:val="28"/>
          <w:szCs w:val="28"/>
        </w:rPr>
        <w:t xml:space="preserve"> відрізняється більш сухим кліматом, тож сюди зі сходу Понто-Каспію проникає ряд видів азіатського походження, серед яких плазуни </w:t>
      </w:r>
      <w:r w:rsidR="002E71B3" w:rsidRPr="00A004B5">
        <w:rPr>
          <w:rFonts w:ascii="Times New Roman" w:hAnsi="Times New Roman" w:cs="Times New Roman"/>
          <w:sz w:val="28"/>
          <w:szCs w:val="28"/>
        </w:rPr>
        <w:t xml:space="preserve">- </w:t>
      </w:r>
      <w:r w:rsidRPr="00A004B5">
        <w:rPr>
          <w:rFonts w:ascii="Times New Roman" w:hAnsi="Times New Roman" w:cs="Times New Roman"/>
          <w:sz w:val="28"/>
          <w:szCs w:val="28"/>
        </w:rPr>
        <w:t>північна прудка ящірка (</w:t>
      </w:r>
      <w:r w:rsidRPr="00A004B5">
        <w:rPr>
          <w:rFonts w:ascii="Times New Roman" w:hAnsi="Times New Roman" w:cs="Times New Roman"/>
          <w:i/>
          <w:sz w:val="28"/>
          <w:szCs w:val="28"/>
        </w:rPr>
        <w:t>L. agilis exigua</w:t>
      </w:r>
      <w:r w:rsidRPr="00A004B5">
        <w:rPr>
          <w:rFonts w:ascii="Times New Roman" w:hAnsi="Times New Roman" w:cs="Times New Roman"/>
          <w:sz w:val="28"/>
          <w:szCs w:val="28"/>
        </w:rPr>
        <w:t xml:space="preserve">) і звичайна різнобарвна </w:t>
      </w:r>
      <w:r w:rsidR="004D2D0A" w:rsidRPr="00A004B5">
        <w:rPr>
          <w:rFonts w:ascii="Times New Roman" w:hAnsi="Times New Roman" w:cs="Times New Roman"/>
          <w:sz w:val="28"/>
          <w:szCs w:val="28"/>
        </w:rPr>
        <w:t>ящірка</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Eremias arguta desserti</w:t>
      </w:r>
      <w:r w:rsidRPr="00A004B5">
        <w:rPr>
          <w:rFonts w:ascii="Times New Roman" w:hAnsi="Times New Roman" w:cs="Times New Roman"/>
          <w:sz w:val="28"/>
          <w:szCs w:val="28"/>
        </w:rPr>
        <w:t>), на півдні трапляється кримська ящірка (</w:t>
      </w:r>
      <w:r w:rsidRPr="00A004B5">
        <w:rPr>
          <w:rFonts w:ascii="Times New Roman" w:hAnsi="Times New Roman" w:cs="Times New Roman"/>
          <w:i/>
          <w:sz w:val="28"/>
          <w:szCs w:val="28"/>
        </w:rPr>
        <w:t>L. taurica</w:t>
      </w:r>
      <w:r w:rsidRPr="00A004B5">
        <w:rPr>
          <w:rFonts w:ascii="Times New Roman" w:hAnsi="Times New Roman" w:cs="Times New Roman"/>
          <w:sz w:val="28"/>
          <w:szCs w:val="28"/>
        </w:rPr>
        <w:t>), на півночі – візерунковий полоз (</w:t>
      </w:r>
      <w:r w:rsidRPr="00A004B5">
        <w:rPr>
          <w:rFonts w:ascii="Times New Roman" w:hAnsi="Times New Roman" w:cs="Times New Roman"/>
          <w:i/>
          <w:sz w:val="28"/>
          <w:szCs w:val="28"/>
        </w:rPr>
        <w:t>Elaphe dione</w:t>
      </w:r>
      <w:r w:rsidRPr="00A004B5">
        <w:rPr>
          <w:rFonts w:ascii="Times New Roman" w:hAnsi="Times New Roman" w:cs="Times New Roman"/>
          <w:sz w:val="28"/>
          <w:szCs w:val="28"/>
        </w:rPr>
        <w:t>). Із птахів – це с</w:t>
      </w:r>
      <w:r w:rsidR="004D2D0A" w:rsidRPr="00A004B5">
        <w:rPr>
          <w:rFonts w:ascii="Times New Roman" w:hAnsi="Times New Roman" w:cs="Times New Roman"/>
          <w:sz w:val="28"/>
          <w:szCs w:val="28"/>
        </w:rPr>
        <w:t>е</w:t>
      </w:r>
      <w:r w:rsidRPr="00A004B5">
        <w:rPr>
          <w:rFonts w:ascii="Times New Roman" w:hAnsi="Times New Roman" w:cs="Times New Roman"/>
          <w:sz w:val="28"/>
          <w:szCs w:val="28"/>
        </w:rPr>
        <w:t>редньоруська сіра куріпка (</w:t>
      </w:r>
      <w:r w:rsidRPr="00A004B5">
        <w:rPr>
          <w:rFonts w:ascii="Times New Roman" w:hAnsi="Times New Roman" w:cs="Times New Roman"/>
          <w:i/>
          <w:sz w:val="28"/>
          <w:szCs w:val="28"/>
        </w:rPr>
        <w:t>Perdix perdix lucida</w:t>
      </w:r>
      <w:r w:rsidRPr="00A004B5">
        <w:rPr>
          <w:rFonts w:ascii="Times New Roman" w:hAnsi="Times New Roman" w:cs="Times New Roman"/>
          <w:sz w:val="28"/>
          <w:szCs w:val="28"/>
        </w:rPr>
        <w:t>), дрімлюга (</w:t>
      </w:r>
      <w:r w:rsidRPr="00A004B5">
        <w:rPr>
          <w:rFonts w:ascii="Times New Roman" w:hAnsi="Times New Roman" w:cs="Times New Roman"/>
          <w:i/>
          <w:sz w:val="28"/>
          <w:szCs w:val="28"/>
        </w:rPr>
        <w:t>Caprimulgus europaeus meridionalis</w:t>
      </w:r>
      <w:r w:rsidRPr="00A004B5">
        <w:rPr>
          <w:rFonts w:ascii="Times New Roman" w:hAnsi="Times New Roman" w:cs="Times New Roman"/>
          <w:sz w:val="28"/>
          <w:szCs w:val="28"/>
        </w:rPr>
        <w:t xml:space="preserve">). Серед хижих птахів </w:t>
      </w:r>
      <w:r w:rsidR="008144AE" w:rsidRPr="00A004B5">
        <w:rPr>
          <w:rFonts w:ascii="Times New Roman" w:hAnsi="Times New Roman" w:cs="Times New Roman"/>
          <w:sz w:val="28"/>
          <w:szCs w:val="28"/>
        </w:rPr>
        <w:t xml:space="preserve">- </w:t>
      </w:r>
      <w:r w:rsidRPr="00A004B5">
        <w:rPr>
          <w:rFonts w:ascii="Times New Roman" w:hAnsi="Times New Roman" w:cs="Times New Roman"/>
          <w:sz w:val="28"/>
          <w:szCs w:val="28"/>
        </w:rPr>
        <w:t>степовий орел (</w:t>
      </w:r>
      <w:r w:rsidRPr="00A004B5">
        <w:rPr>
          <w:rFonts w:ascii="Times New Roman" w:hAnsi="Times New Roman" w:cs="Times New Roman"/>
          <w:i/>
          <w:sz w:val="28"/>
          <w:szCs w:val="28"/>
        </w:rPr>
        <w:t>Aquila rарах</w:t>
      </w:r>
      <w:r w:rsidRPr="00A004B5">
        <w:rPr>
          <w:rFonts w:ascii="Times New Roman" w:hAnsi="Times New Roman" w:cs="Times New Roman"/>
          <w:sz w:val="28"/>
          <w:szCs w:val="28"/>
        </w:rPr>
        <w:t>), що до недавнього часу гніздувався в Асканії-Новій, рідкісний – тювик (</w:t>
      </w:r>
      <w:r w:rsidRPr="00A004B5">
        <w:rPr>
          <w:rFonts w:ascii="Times New Roman" w:hAnsi="Times New Roman" w:cs="Times New Roman"/>
          <w:i/>
          <w:sz w:val="28"/>
          <w:szCs w:val="28"/>
        </w:rPr>
        <w:t>Accipiter badius</w:t>
      </w:r>
      <w:r w:rsidRPr="00A004B5">
        <w:rPr>
          <w:rFonts w:ascii="Times New Roman" w:hAnsi="Times New Roman" w:cs="Times New Roman"/>
          <w:sz w:val="28"/>
          <w:szCs w:val="28"/>
        </w:rPr>
        <w:t>). Звичайними є шпак (</w:t>
      </w:r>
      <w:r w:rsidRPr="00A004B5">
        <w:rPr>
          <w:rFonts w:ascii="Times New Roman" w:hAnsi="Times New Roman" w:cs="Times New Roman"/>
          <w:i/>
          <w:sz w:val="28"/>
          <w:szCs w:val="28"/>
        </w:rPr>
        <w:t>Sturnus vulgaris</w:t>
      </w:r>
      <w:r w:rsidRPr="00A004B5">
        <w:rPr>
          <w:rFonts w:ascii="Times New Roman" w:hAnsi="Times New Roman" w:cs="Times New Roman"/>
          <w:sz w:val="28"/>
          <w:szCs w:val="28"/>
        </w:rPr>
        <w:t>), сірий жайворонок (</w:t>
      </w:r>
      <w:r w:rsidRPr="00A004B5">
        <w:rPr>
          <w:rFonts w:ascii="Times New Roman" w:hAnsi="Times New Roman" w:cs="Times New Roman"/>
          <w:i/>
          <w:sz w:val="28"/>
          <w:szCs w:val="28"/>
        </w:rPr>
        <w:t>Сalandrella rufescens</w:t>
      </w:r>
      <w:r w:rsidRPr="00A004B5">
        <w:rPr>
          <w:rFonts w:ascii="Times New Roman" w:hAnsi="Times New Roman" w:cs="Times New Roman"/>
          <w:sz w:val="28"/>
          <w:szCs w:val="28"/>
        </w:rPr>
        <w:t xml:space="preserve">). Зникаючі </w:t>
      </w:r>
      <w:r w:rsidR="008144AE" w:rsidRPr="00A004B5">
        <w:rPr>
          <w:rFonts w:ascii="Times New Roman" w:hAnsi="Times New Roman" w:cs="Times New Roman"/>
          <w:sz w:val="28"/>
          <w:szCs w:val="28"/>
        </w:rPr>
        <w:t xml:space="preserve">на середину ХХ сторіччя </w:t>
      </w:r>
      <w:r w:rsidRPr="00A004B5">
        <w:rPr>
          <w:rFonts w:ascii="Times New Roman" w:hAnsi="Times New Roman" w:cs="Times New Roman"/>
          <w:sz w:val="28"/>
          <w:szCs w:val="28"/>
        </w:rPr>
        <w:t>види – стрепет (</w:t>
      </w:r>
      <w:r w:rsidRPr="00A004B5">
        <w:rPr>
          <w:rFonts w:ascii="Times New Roman" w:hAnsi="Times New Roman" w:cs="Times New Roman"/>
          <w:i/>
          <w:sz w:val="28"/>
          <w:szCs w:val="28"/>
        </w:rPr>
        <w:t>Tetrax tetrax</w:t>
      </w:r>
      <w:r w:rsidRPr="00A004B5">
        <w:rPr>
          <w:rFonts w:ascii="Times New Roman" w:hAnsi="Times New Roman" w:cs="Times New Roman"/>
          <w:sz w:val="28"/>
          <w:szCs w:val="28"/>
        </w:rPr>
        <w:t xml:space="preserve">), огар </w:t>
      </w:r>
      <w:r w:rsidR="00D81998" w:rsidRPr="00A004B5">
        <w:rPr>
          <w:rFonts w:ascii="Times New Roman" w:hAnsi="Times New Roman" w:cs="Times New Roman"/>
          <w:sz w:val="28"/>
          <w:szCs w:val="28"/>
        </w:rPr>
        <w:t xml:space="preserve">рудий </w:t>
      </w:r>
      <w:r w:rsidRPr="00A004B5">
        <w:rPr>
          <w:rFonts w:ascii="Times New Roman" w:hAnsi="Times New Roman" w:cs="Times New Roman"/>
          <w:sz w:val="28"/>
          <w:szCs w:val="28"/>
        </w:rPr>
        <w:t>(</w:t>
      </w:r>
      <w:r w:rsidRPr="00A004B5">
        <w:rPr>
          <w:rFonts w:ascii="Times New Roman" w:hAnsi="Times New Roman" w:cs="Times New Roman"/>
          <w:i/>
          <w:sz w:val="28"/>
          <w:szCs w:val="28"/>
        </w:rPr>
        <w:t>Casarca ferruginea</w:t>
      </w:r>
      <w:r w:rsidRPr="00A004B5">
        <w:rPr>
          <w:rFonts w:ascii="Times New Roman" w:hAnsi="Times New Roman" w:cs="Times New Roman"/>
          <w:sz w:val="28"/>
          <w:szCs w:val="28"/>
        </w:rPr>
        <w:t xml:space="preserve">), </w:t>
      </w:r>
      <w:r w:rsidR="008144AE" w:rsidRPr="00A004B5">
        <w:rPr>
          <w:rFonts w:ascii="Times New Roman" w:hAnsi="Times New Roman" w:cs="Times New Roman"/>
          <w:sz w:val="28"/>
          <w:szCs w:val="28"/>
        </w:rPr>
        <w:t xml:space="preserve">нині </w:t>
      </w:r>
      <w:r w:rsidRPr="00A004B5">
        <w:rPr>
          <w:rFonts w:ascii="Times New Roman" w:hAnsi="Times New Roman" w:cs="Times New Roman"/>
          <w:sz w:val="28"/>
          <w:szCs w:val="28"/>
        </w:rPr>
        <w:t>уже зниклі – кречітка (</w:t>
      </w:r>
      <w:r w:rsidRPr="00A004B5">
        <w:rPr>
          <w:rFonts w:ascii="Times New Roman" w:hAnsi="Times New Roman" w:cs="Times New Roman"/>
          <w:i/>
          <w:sz w:val="28"/>
          <w:szCs w:val="28"/>
        </w:rPr>
        <w:t>Chettusia gregaria</w:t>
      </w:r>
      <w:r w:rsidRPr="00A004B5">
        <w:rPr>
          <w:rFonts w:ascii="Times New Roman" w:hAnsi="Times New Roman" w:cs="Times New Roman"/>
          <w:sz w:val="28"/>
          <w:szCs w:val="28"/>
        </w:rPr>
        <w:t>) і савка (</w:t>
      </w:r>
      <w:r w:rsidRPr="00A004B5">
        <w:rPr>
          <w:rFonts w:ascii="Times New Roman" w:hAnsi="Times New Roman" w:cs="Times New Roman"/>
          <w:i/>
          <w:sz w:val="28"/>
          <w:szCs w:val="28"/>
        </w:rPr>
        <w:t>Oxiura leucocephala</w:t>
      </w:r>
      <w:r w:rsidRPr="00A004B5">
        <w:rPr>
          <w:rFonts w:ascii="Times New Roman" w:hAnsi="Times New Roman" w:cs="Times New Roman"/>
          <w:sz w:val="28"/>
          <w:szCs w:val="28"/>
        </w:rPr>
        <w:t>). Своєрідні форми і види ссавців: вухатий їжак (</w:t>
      </w:r>
      <w:r w:rsidRPr="00A004B5">
        <w:rPr>
          <w:rFonts w:ascii="Times New Roman" w:hAnsi="Times New Roman" w:cs="Times New Roman"/>
          <w:i/>
          <w:sz w:val="28"/>
          <w:szCs w:val="28"/>
        </w:rPr>
        <w:t>Hemiechinus auritus</w:t>
      </w:r>
      <w:r w:rsidRPr="00A004B5">
        <w:rPr>
          <w:rFonts w:ascii="Times New Roman" w:hAnsi="Times New Roman" w:cs="Times New Roman"/>
          <w:sz w:val="28"/>
          <w:szCs w:val="28"/>
        </w:rPr>
        <w:t>), піщаний сліпак (</w:t>
      </w:r>
      <w:r w:rsidRPr="00A004B5">
        <w:rPr>
          <w:rFonts w:ascii="Times New Roman" w:hAnsi="Times New Roman" w:cs="Times New Roman"/>
          <w:i/>
          <w:sz w:val="28"/>
          <w:szCs w:val="28"/>
        </w:rPr>
        <w:t>Spalax arenarius</w:t>
      </w:r>
      <w:r w:rsidRPr="00A004B5">
        <w:rPr>
          <w:rFonts w:ascii="Times New Roman" w:hAnsi="Times New Roman" w:cs="Times New Roman"/>
          <w:sz w:val="28"/>
          <w:szCs w:val="28"/>
        </w:rPr>
        <w:t>), малий ховрах (</w:t>
      </w:r>
      <w:r w:rsidRPr="00A004B5">
        <w:rPr>
          <w:rFonts w:ascii="Times New Roman" w:hAnsi="Times New Roman" w:cs="Times New Roman"/>
          <w:i/>
          <w:sz w:val="28"/>
          <w:szCs w:val="28"/>
        </w:rPr>
        <w:t>Citellus pygmaeus</w:t>
      </w:r>
      <w:r w:rsidRPr="00A004B5">
        <w:rPr>
          <w:rFonts w:ascii="Times New Roman" w:hAnsi="Times New Roman" w:cs="Times New Roman"/>
          <w:sz w:val="28"/>
          <w:szCs w:val="28"/>
        </w:rPr>
        <w:t>), байбак (</w:t>
      </w:r>
      <w:r w:rsidRPr="00A004B5">
        <w:rPr>
          <w:rFonts w:ascii="Times New Roman" w:hAnsi="Times New Roman" w:cs="Times New Roman"/>
          <w:i/>
          <w:sz w:val="28"/>
          <w:szCs w:val="28"/>
        </w:rPr>
        <w:t>Marmota bobak</w:t>
      </w:r>
      <w:r w:rsidRPr="00A004B5">
        <w:rPr>
          <w:rFonts w:ascii="Times New Roman" w:hAnsi="Times New Roman" w:cs="Times New Roman"/>
          <w:sz w:val="28"/>
          <w:szCs w:val="28"/>
        </w:rPr>
        <w:t>), ємуранчик (</w:t>
      </w:r>
      <w:r w:rsidRPr="00A004B5">
        <w:rPr>
          <w:rFonts w:ascii="Times New Roman" w:hAnsi="Times New Roman" w:cs="Times New Roman"/>
          <w:i/>
          <w:sz w:val="28"/>
          <w:szCs w:val="28"/>
        </w:rPr>
        <w:t>Scirtopoda telum falzfeini</w:t>
      </w:r>
      <w:r w:rsidRPr="00A004B5">
        <w:rPr>
          <w:rFonts w:ascii="Times New Roman" w:hAnsi="Times New Roman" w:cs="Times New Roman"/>
          <w:sz w:val="28"/>
          <w:szCs w:val="28"/>
        </w:rPr>
        <w:t>), степова полівка, або строкатка (</w:t>
      </w:r>
      <w:r w:rsidRPr="00A004B5">
        <w:rPr>
          <w:rFonts w:ascii="Times New Roman" w:hAnsi="Times New Roman" w:cs="Times New Roman"/>
          <w:i/>
          <w:sz w:val="28"/>
          <w:szCs w:val="28"/>
        </w:rPr>
        <w:t>Lagurus lagurus</w:t>
      </w:r>
      <w:r w:rsidRPr="00A004B5">
        <w:rPr>
          <w:rFonts w:ascii="Times New Roman" w:hAnsi="Times New Roman" w:cs="Times New Roman"/>
          <w:sz w:val="28"/>
          <w:szCs w:val="28"/>
        </w:rPr>
        <w:t>), звичайний сліпак (</w:t>
      </w:r>
      <w:r w:rsidRPr="00A004B5">
        <w:rPr>
          <w:rFonts w:ascii="Times New Roman" w:hAnsi="Times New Roman" w:cs="Times New Roman"/>
          <w:i/>
          <w:sz w:val="28"/>
          <w:szCs w:val="28"/>
        </w:rPr>
        <w:t>Ellobius talpinus</w:t>
      </w:r>
      <w:r w:rsidRPr="00A004B5">
        <w:rPr>
          <w:rFonts w:ascii="Times New Roman" w:hAnsi="Times New Roman" w:cs="Times New Roman"/>
          <w:sz w:val="28"/>
          <w:szCs w:val="28"/>
        </w:rPr>
        <w:t>), сірий хом’ячок Звєрозомба (</w:t>
      </w:r>
      <w:r w:rsidRPr="00A004B5">
        <w:rPr>
          <w:rFonts w:ascii="Times New Roman" w:hAnsi="Times New Roman" w:cs="Times New Roman"/>
          <w:i/>
          <w:sz w:val="28"/>
          <w:szCs w:val="28"/>
        </w:rPr>
        <w:t>Cricetulus migratorius zvierosombi</w:t>
      </w:r>
      <w:r w:rsidRPr="00A004B5">
        <w:rPr>
          <w:rFonts w:ascii="Times New Roman" w:hAnsi="Times New Roman" w:cs="Times New Roman"/>
          <w:sz w:val="28"/>
          <w:szCs w:val="28"/>
        </w:rPr>
        <w:t>), курганчикова миша (</w:t>
      </w:r>
      <w:r w:rsidRPr="00A004B5">
        <w:rPr>
          <w:rFonts w:ascii="Times New Roman" w:hAnsi="Times New Roman" w:cs="Times New Roman"/>
          <w:i/>
          <w:sz w:val="28"/>
          <w:szCs w:val="28"/>
        </w:rPr>
        <w:t>Mus musculus sergii</w:t>
      </w:r>
      <w:r w:rsidRPr="00A004B5">
        <w:rPr>
          <w:rFonts w:ascii="Times New Roman" w:hAnsi="Times New Roman" w:cs="Times New Roman"/>
          <w:sz w:val="28"/>
          <w:szCs w:val="28"/>
        </w:rPr>
        <w:t>), домова полівка (</w:t>
      </w:r>
      <w:r w:rsidRPr="00A004B5">
        <w:rPr>
          <w:rFonts w:ascii="Times New Roman" w:hAnsi="Times New Roman" w:cs="Times New Roman"/>
          <w:i/>
          <w:sz w:val="28"/>
          <w:szCs w:val="28"/>
        </w:rPr>
        <w:t>Microtus socialis</w:t>
      </w:r>
      <w:r w:rsidRPr="00A004B5">
        <w:rPr>
          <w:rFonts w:ascii="Times New Roman" w:hAnsi="Times New Roman" w:cs="Times New Roman"/>
          <w:sz w:val="28"/>
          <w:szCs w:val="28"/>
        </w:rPr>
        <w:t>), корсак (</w:t>
      </w:r>
      <w:r w:rsidRPr="00A004B5">
        <w:rPr>
          <w:rFonts w:ascii="Times New Roman" w:hAnsi="Times New Roman" w:cs="Times New Roman"/>
          <w:i/>
          <w:sz w:val="28"/>
          <w:szCs w:val="28"/>
        </w:rPr>
        <w:t>Vulpes corsak</w:t>
      </w:r>
      <w:r w:rsidRPr="00A004B5">
        <w:rPr>
          <w:rFonts w:ascii="Times New Roman" w:hAnsi="Times New Roman" w:cs="Times New Roman"/>
          <w:sz w:val="28"/>
          <w:szCs w:val="28"/>
        </w:rPr>
        <w:t>).</w:t>
      </w:r>
      <w:r w:rsidR="00A81729" w:rsidRPr="00A004B5">
        <w:rPr>
          <w:rFonts w:ascii="Times New Roman" w:hAnsi="Times New Roman" w:cs="Times New Roman"/>
          <w:sz w:val="28"/>
          <w:szCs w:val="28"/>
        </w:rPr>
        <w:t xml:space="preserve"> </w:t>
      </w:r>
      <w:r w:rsidRPr="00A004B5">
        <w:rPr>
          <w:rFonts w:ascii="Times New Roman" w:hAnsi="Times New Roman" w:cs="Times New Roman"/>
          <w:sz w:val="28"/>
          <w:szCs w:val="28"/>
        </w:rPr>
        <w:t>Серед безхребетних є види середньоазіатського і середземноморського походження: фаланга (</w:t>
      </w:r>
      <w:r w:rsidRPr="00A004B5">
        <w:rPr>
          <w:rFonts w:ascii="Times New Roman" w:hAnsi="Times New Roman" w:cs="Times New Roman"/>
          <w:i/>
          <w:sz w:val="28"/>
          <w:szCs w:val="28"/>
        </w:rPr>
        <w:t>Galeodes araneoides</w:t>
      </w:r>
      <w:r w:rsidRPr="00A004B5">
        <w:rPr>
          <w:rFonts w:ascii="Times New Roman" w:hAnsi="Times New Roman" w:cs="Times New Roman"/>
          <w:sz w:val="28"/>
          <w:szCs w:val="28"/>
        </w:rPr>
        <w:t>), сколопендра (</w:t>
      </w:r>
      <w:r w:rsidRPr="00A004B5">
        <w:rPr>
          <w:rFonts w:ascii="Times New Roman" w:hAnsi="Times New Roman" w:cs="Times New Roman"/>
          <w:i/>
          <w:sz w:val="28"/>
          <w:szCs w:val="28"/>
        </w:rPr>
        <w:t>Scolopendra cingulata</w:t>
      </w:r>
      <w:r w:rsidRPr="00A004B5">
        <w:rPr>
          <w:rFonts w:ascii="Times New Roman" w:hAnsi="Times New Roman" w:cs="Times New Roman"/>
          <w:sz w:val="28"/>
          <w:szCs w:val="28"/>
        </w:rPr>
        <w:t>), італійський прус (</w:t>
      </w:r>
      <w:r w:rsidRPr="00A004B5">
        <w:rPr>
          <w:rFonts w:ascii="Times New Roman" w:hAnsi="Times New Roman" w:cs="Times New Roman"/>
          <w:i/>
          <w:sz w:val="28"/>
          <w:szCs w:val="28"/>
        </w:rPr>
        <w:t>Calliptamus italicus</w:t>
      </w:r>
      <w:r w:rsidRPr="00A004B5">
        <w:rPr>
          <w:rFonts w:ascii="Times New Roman" w:hAnsi="Times New Roman" w:cs="Times New Roman"/>
          <w:sz w:val="28"/>
          <w:szCs w:val="28"/>
        </w:rPr>
        <w:t>), степова дибка (</w:t>
      </w:r>
      <w:r w:rsidRPr="00A004B5">
        <w:rPr>
          <w:rFonts w:ascii="Times New Roman" w:hAnsi="Times New Roman" w:cs="Times New Roman"/>
          <w:i/>
          <w:sz w:val="28"/>
          <w:szCs w:val="28"/>
        </w:rPr>
        <w:t>Saga pedo</w:t>
      </w:r>
      <w:r w:rsidRPr="00A004B5">
        <w:rPr>
          <w:rFonts w:ascii="Times New Roman" w:hAnsi="Times New Roman" w:cs="Times New Roman"/>
          <w:sz w:val="28"/>
          <w:szCs w:val="28"/>
        </w:rPr>
        <w:t>)</w:t>
      </w:r>
      <w:r w:rsidR="00971AA3" w:rsidRPr="00A004B5">
        <w:rPr>
          <w:rFonts w:ascii="Times New Roman" w:hAnsi="Times New Roman" w:cs="Times New Roman"/>
          <w:sz w:val="28"/>
          <w:szCs w:val="28"/>
        </w:rPr>
        <w:t xml:space="preserve">. </w:t>
      </w:r>
    </w:p>
    <w:p w14:paraId="6A53793D" w14:textId="3962AB6E" w:rsidR="005B3EFF" w:rsidRPr="00A004B5" w:rsidRDefault="00971AA3" w:rsidP="005B3EFF">
      <w:pPr>
        <w:jc w:val="both"/>
        <w:rPr>
          <w:rFonts w:ascii="Times New Roman" w:hAnsi="Times New Roman" w:cs="Times New Roman"/>
          <w:sz w:val="28"/>
          <w:szCs w:val="28"/>
        </w:rPr>
      </w:pPr>
      <w:r w:rsidRPr="00A004B5">
        <w:rPr>
          <w:rFonts w:ascii="Times New Roman" w:hAnsi="Times New Roman" w:cs="Times New Roman"/>
          <w:sz w:val="28"/>
          <w:szCs w:val="28"/>
        </w:rPr>
        <w:t>У межах Миколаївської області з всієї лівобережно-степової зоогеографічної ділянки знаходиться лише</w:t>
      </w:r>
      <w:r w:rsidR="0092542D" w:rsidRPr="00A004B5">
        <w:rPr>
          <w:rFonts w:ascii="Times New Roman" w:hAnsi="Times New Roman" w:cs="Times New Roman"/>
          <w:sz w:val="28"/>
          <w:szCs w:val="28"/>
        </w:rPr>
        <w:t xml:space="preserve"> суто азональна,</w:t>
      </w:r>
      <w:r w:rsidRPr="00A004B5">
        <w:rPr>
          <w:rFonts w:ascii="Times New Roman" w:hAnsi="Times New Roman" w:cs="Times New Roman"/>
          <w:sz w:val="28"/>
          <w:szCs w:val="28"/>
        </w:rPr>
        <w:t xml:space="preserve"> невелика за </w:t>
      </w:r>
      <w:r w:rsidR="00D11D56" w:rsidRPr="00A004B5">
        <w:rPr>
          <w:rFonts w:ascii="Times New Roman" w:hAnsi="Times New Roman" w:cs="Times New Roman"/>
          <w:sz w:val="28"/>
          <w:szCs w:val="28"/>
        </w:rPr>
        <w:t>площею</w:t>
      </w:r>
      <w:r w:rsidRPr="00A004B5">
        <w:rPr>
          <w:rFonts w:ascii="Times New Roman" w:hAnsi="Times New Roman" w:cs="Times New Roman"/>
          <w:sz w:val="28"/>
          <w:szCs w:val="28"/>
        </w:rPr>
        <w:t xml:space="preserve"> частина Кінбурну, що адміністративно</w:t>
      </w:r>
      <w:r w:rsidR="009955CD"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 входить до Очаківського району. Ландшафт її </w:t>
      </w:r>
      <w:r w:rsidR="0092542D" w:rsidRPr="00A004B5">
        <w:rPr>
          <w:rFonts w:ascii="Times New Roman" w:hAnsi="Times New Roman" w:cs="Times New Roman"/>
          <w:sz w:val="28"/>
          <w:szCs w:val="28"/>
        </w:rPr>
        <w:t xml:space="preserve">- </w:t>
      </w:r>
      <w:r w:rsidRPr="00A004B5">
        <w:rPr>
          <w:rFonts w:ascii="Times New Roman" w:hAnsi="Times New Roman" w:cs="Times New Roman"/>
          <w:sz w:val="28"/>
          <w:szCs w:val="28"/>
        </w:rPr>
        <w:t>приморсько-</w:t>
      </w:r>
      <w:r w:rsidRPr="00A004B5">
        <w:rPr>
          <w:rFonts w:ascii="Times New Roman" w:hAnsi="Times New Roman" w:cs="Times New Roman"/>
          <w:sz w:val="28"/>
          <w:szCs w:val="28"/>
        </w:rPr>
        <w:lastRenderedPageBreak/>
        <w:t>пу</w:t>
      </w:r>
      <w:r w:rsidR="002E71B3" w:rsidRPr="00A004B5">
        <w:rPr>
          <w:rFonts w:ascii="Times New Roman" w:hAnsi="Times New Roman" w:cs="Times New Roman"/>
          <w:sz w:val="28"/>
          <w:szCs w:val="28"/>
        </w:rPr>
        <w:t>с</w:t>
      </w:r>
      <w:r w:rsidRPr="00A004B5">
        <w:rPr>
          <w:rFonts w:ascii="Times New Roman" w:hAnsi="Times New Roman" w:cs="Times New Roman"/>
          <w:sz w:val="28"/>
          <w:szCs w:val="28"/>
        </w:rPr>
        <w:t xml:space="preserve">тельного типу з псамофітними та солончаковими рослинними комплексами, фауністичні угруповання яких різко відмінні від типового видового складу Східно-Степової </w:t>
      </w:r>
      <w:r w:rsidR="00D11D56" w:rsidRPr="00A004B5">
        <w:rPr>
          <w:rFonts w:ascii="Times New Roman" w:hAnsi="Times New Roman" w:cs="Times New Roman"/>
          <w:sz w:val="28"/>
          <w:szCs w:val="28"/>
        </w:rPr>
        <w:t>зоогеографічної</w:t>
      </w:r>
      <w:r w:rsidRPr="00A004B5">
        <w:rPr>
          <w:rFonts w:ascii="Times New Roman" w:hAnsi="Times New Roman" w:cs="Times New Roman"/>
          <w:sz w:val="28"/>
          <w:szCs w:val="28"/>
        </w:rPr>
        <w:t xml:space="preserve"> ділянки.</w:t>
      </w:r>
    </w:p>
    <w:p w14:paraId="1F5F044F" w14:textId="4388E941" w:rsidR="00F217A0" w:rsidRPr="00A004B5" w:rsidRDefault="005B3EFF" w:rsidP="005B3EFF">
      <w:pPr>
        <w:jc w:val="both"/>
        <w:rPr>
          <w:rFonts w:ascii="Times New Roman" w:hAnsi="Times New Roman" w:cs="Times New Roman"/>
          <w:sz w:val="28"/>
          <w:szCs w:val="28"/>
        </w:rPr>
      </w:pPr>
      <w:r w:rsidRPr="00A004B5">
        <w:rPr>
          <w:rFonts w:ascii="Times New Roman" w:hAnsi="Times New Roman" w:cs="Times New Roman"/>
          <w:b/>
          <w:i/>
          <w:sz w:val="28"/>
          <w:szCs w:val="28"/>
        </w:rPr>
        <w:t>Азово-Чорноморська</w:t>
      </w:r>
      <w:r w:rsidR="008144AE" w:rsidRPr="00A004B5">
        <w:rPr>
          <w:rFonts w:ascii="Times New Roman" w:hAnsi="Times New Roman" w:cs="Times New Roman"/>
          <w:b/>
          <w:i/>
          <w:sz w:val="28"/>
          <w:szCs w:val="28"/>
        </w:rPr>
        <w:t xml:space="preserve"> зоогеографічна</w:t>
      </w:r>
      <w:r w:rsidRPr="00A004B5">
        <w:rPr>
          <w:rFonts w:ascii="Times New Roman" w:hAnsi="Times New Roman" w:cs="Times New Roman"/>
          <w:b/>
          <w:i/>
          <w:sz w:val="28"/>
          <w:szCs w:val="28"/>
        </w:rPr>
        <w:t xml:space="preserve"> ділянка поєднує </w:t>
      </w:r>
      <w:r w:rsidRPr="00A004B5">
        <w:rPr>
          <w:rFonts w:ascii="Times New Roman" w:hAnsi="Times New Roman" w:cs="Times New Roman"/>
          <w:sz w:val="28"/>
          <w:szCs w:val="28"/>
        </w:rPr>
        <w:t xml:space="preserve">фауну дельтових ділянок річок, островів, лиманних і морських берегів. Для Миколаївської області головне значення має </w:t>
      </w:r>
      <w:r w:rsidR="002E71B3" w:rsidRPr="00A004B5">
        <w:rPr>
          <w:rFonts w:ascii="Times New Roman" w:hAnsi="Times New Roman" w:cs="Times New Roman"/>
          <w:sz w:val="28"/>
          <w:szCs w:val="28"/>
        </w:rPr>
        <w:t>специфіка</w:t>
      </w:r>
      <w:r w:rsidRPr="00A004B5">
        <w:rPr>
          <w:rFonts w:ascii="Times New Roman" w:hAnsi="Times New Roman" w:cs="Times New Roman"/>
          <w:sz w:val="28"/>
          <w:szCs w:val="28"/>
        </w:rPr>
        <w:t xml:space="preserve"> Дніпро-Бузької підділянки, яка характеризується фауністичними комплексами заплави П</w:t>
      </w:r>
      <w:r w:rsidR="00D757BB" w:rsidRPr="00A004B5">
        <w:rPr>
          <w:rFonts w:ascii="Times New Roman" w:hAnsi="Times New Roman" w:cs="Times New Roman"/>
          <w:sz w:val="28"/>
          <w:szCs w:val="28"/>
        </w:rPr>
        <w:t xml:space="preserve">івденного </w:t>
      </w:r>
      <w:r w:rsidRPr="00A004B5">
        <w:rPr>
          <w:rFonts w:ascii="Times New Roman" w:hAnsi="Times New Roman" w:cs="Times New Roman"/>
          <w:sz w:val="28"/>
          <w:szCs w:val="28"/>
        </w:rPr>
        <w:t>Бугу, лиманів, к</w:t>
      </w:r>
      <w:r w:rsidR="0092542D" w:rsidRPr="00A004B5">
        <w:rPr>
          <w:rFonts w:ascii="Times New Roman" w:hAnsi="Times New Roman" w:cs="Times New Roman"/>
          <w:sz w:val="28"/>
          <w:szCs w:val="28"/>
        </w:rPr>
        <w:t>о</w:t>
      </w:r>
      <w:r w:rsidRPr="00A004B5">
        <w:rPr>
          <w:rFonts w:ascii="Times New Roman" w:hAnsi="Times New Roman" w:cs="Times New Roman"/>
          <w:sz w:val="28"/>
          <w:szCs w:val="28"/>
        </w:rPr>
        <w:t xml:space="preserve">с і морських островів. Ядро </w:t>
      </w:r>
      <w:r w:rsidR="00516016" w:rsidRPr="00A004B5">
        <w:rPr>
          <w:rFonts w:ascii="Times New Roman" w:hAnsi="Times New Roman" w:cs="Times New Roman"/>
          <w:sz w:val="28"/>
          <w:szCs w:val="28"/>
        </w:rPr>
        <w:t xml:space="preserve">її первинної </w:t>
      </w:r>
      <w:r w:rsidRPr="00A004B5">
        <w:rPr>
          <w:rFonts w:ascii="Times New Roman" w:hAnsi="Times New Roman" w:cs="Times New Roman"/>
          <w:sz w:val="28"/>
          <w:szCs w:val="28"/>
        </w:rPr>
        <w:t xml:space="preserve">фауни </w:t>
      </w:r>
      <w:r w:rsidR="00516016" w:rsidRPr="00A004B5">
        <w:rPr>
          <w:rFonts w:ascii="Times New Roman" w:hAnsi="Times New Roman" w:cs="Times New Roman"/>
          <w:sz w:val="28"/>
          <w:szCs w:val="28"/>
        </w:rPr>
        <w:t xml:space="preserve">найбільш показово відрізняє </w:t>
      </w:r>
      <w:r w:rsidRPr="00A004B5">
        <w:rPr>
          <w:rFonts w:ascii="Times New Roman" w:hAnsi="Times New Roman" w:cs="Times New Roman"/>
          <w:sz w:val="28"/>
          <w:szCs w:val="28"/>
        </w:rPr>
        <w:t>навколоводний комплекс</w:t>
      </w:r>
      <w:r w:rsidR="002E71B3" w:rsidRPr="00A004B5">
        <w:rPr>
          <w:rFonts w:ascii="Times New Roman" w:hAnsi="Times New Roman" w:cs="Times New Roman"/>
          <w:sz w:val="28"/>
          <w:szCs w:val="28"/>
        </w:rPr>
        <w:t xml:space="preserve"> птахів</w:t>
      </w:r>
      <w:r w:rsidR="008144AE" w:rsidRPr="00A004B5">
        <w:rPr>
          <w:rFonts w:ascii="Times New Roman" w:hAnsi="Times New Roman" w:cs="Times New Roman"/>
          <w:sz w:val="28"/>
          <w:szCs w:val="28"/>
        </w:rPr>
        <w:t>. Фоновими видами</w:t>
      </w:r>
      <w:r w:rsidRPr="00A004B5">
        <w:rPr>
          <w:rFonts w:ascii="Times New Roman" w:hAnsi="Times New Roman" w:cs="Times New Roman"/>
          <w:sz w:val="28"/>
          <w:szCs w:val="28"/>
        </w:rPr>
        <w:t xml:space="preserve"> </w:t>
      </w:r>
      <w:r w:rsidR="008144AE" w:rsidRPr="00A004B5">
        <w:rPr>
          <w:rFonts w:ascii="Times New Roman" w:hAnsi="Times New Roman" w:cs="Times New Roman"/>
          <w:sz w:val="28"/>
          <w:szCs w:val="28"/>
        </w:rPr>
        <w:t>є</w:t>
      </w:r>
      <w:r w:rsidRPr="00A004B5">
        <w:rPr>
          <w:rFonts w:ascii="Times New Roman" w:hAnsi="Times New Roman" w:cs="Times New Roman"/>
          <w:sz w:val="28"/>
          <w:szCs w:val="28"/>
        </w:rPr>
        <w:t xml:space="preserve"> </w:t>
      </w:r>
      <w:r w:rsidR="00D757BB" w:rsidRPr="00A004B5">
        <w:rPr>
          <w:rFonts w:ascii="Times New Roman" w:hAnsi="Times New Roman" w:cs="Times New Roman"/>
          <w:sz w:val="28"/>
          <w:szCs w:val="28"/>
        </w:rPr>
        <w:t xml:space="preserve">пелікани </w:t>
      </w:r>
      <w:r w:rsidR="008144AE" w:rsidRPr="00A004B5">
        <w:rPr>
          <w:rFonts w:ascii="Times New Roman" w:hAnsi="Times New Roman" w:cs="Times New Roman"/>
          <w:sz w:val="28"/>
          <w:szCs w:val="28"/>
        </w:rPr>
        <w:t>–</w:t>
      </w:r>
      <w:r w:rsidR="00D757BB" w:rsidRPr="00A004B5">
        <w:rPr>
          <w:rFonts w:ascii="Times New Roman" w:hAnsi="Times New Roman" w:cs="Times New Roman"/>
          <w:sz w:val="28"/>
          <w:szCs w:val="28"/>
        </w:rPr>
        <w:t xml:space="preserve"> </w:t>
      </w:r>
      <w:r w:rsidRPr="00A004B5">
        <w:rPr>
          <w:rFonts w:ascii="Times New Roman" w:hAnsi="Times New Roman" w:cs="Times New Roman"/>
          <w:sz w:val="28"/>
          <w:szCs w:val="28"/>
        </w:rPr>
        <w:t>кучерявий (</w:t>
      </w:r>
      <w:r w:rsidRPr="00A004B5">
        <w:rPr>
          <w:rFonts w:ascii="Times New Roman" w:hAnsi="Times New Roman" w:cs="Times New Roman"/>
          <w:i/>
          <w:sz w:val="28"/>
          <w:szCs w:val="28"/>
        </w:rPr>
        <w:t>Pelecanus crispus</w:t>
      </w:r>
      <w:r w:rsidRPr="00A004B5">
        <w:rPr>
          <w:rFonts w:ascii="Times New Roman" w:hAnsi="Times New Roman" w:cs="Times New Roman"/>
          <w:sz w:val="28"/>
          <w:szCs w:val="28"/>
        </w:rPr>
        <w:t>) і рожевий (</w:t>
      </w:r>
      <w:r w:rsidRPr="00A004B5">
        <w:rPr>
          <w:rFonts w:ascii="Times New Roman" w:hAnsi="Times New Roman" w:cs="Times New Roman"/>
          <w:i/>
          <w:sz w:val="28"/>
          <w:szCs w:val="28"/>
        </w:rPr>
        <w:t>P. onocrotalus</w:t>
      </w:r>
      <w:r w:rsidRPr="00A004B5">
        <w:rPr>
          <w:rFonts w:ascii="Times New Roman" w:hAnsi="Times New Roman" w:cs="Times New Roman"/>
          <w:sz w:val="28"/>
          <w:szCs w:val="28"/>
        </w:rPr>
        <w:t xml:space="preserve">), </w:t>
      </w:r>
      <w:r w:rsidR="00D81998" w:rsidRPr="00A004B5">
        <w:rPr>
          <w:rFonts w:ascii="Times New Roman" w:hAnsi="Times New Roman" w:cs="Times New Roman"/>
          <w:sz w:val="28"/>
          <w:szCs w:val="28"/>
        </w:rPr>
        <w:t>коровайка</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Plegadis talcinellis</w:t>
      </w:r>
      <w:r w:rsidRPr="00A004B5">
        <w:rPr>
          <w:rFonts w:ascii="Times New Roman" w:hAnsi="Times New Roman" w:cs="Times New Roman"/>
          <w:sz w:val="28"/>
          <w:szCs w:val="28"/>
        </w:rPr>
        <w:t>), колпиця (</w:t>
      </w:r>
      <w:r w:rsidRPr="00A004B5">
        <w:rPr>
          <w:rFonts w:ascii="Times New Roman" w:hAnsi="Times New Roman" w:cs="Times New Roman"/>
          <w:i/>
          <w:sz w:val="28"/>
          <w:szCs w:val="28"/>
        </w:rPr>
        <w:t>Platalea leucorelia</w:t>
      </w:r>
      <w:r w:rsidRPr="00A004B5">
        <w:rPr>
          <w:rFonts w:ascii="Times New Roman" w:hAnsi="Times New Roman" w:cs="Times New Roman"/>
          <w:sz w:val="28"/>
          <w:szCs w:val="28"/>
        </w:rPr>
        <w:t xml:space="preserve">) </w:t>
      </w:r>
      <w:r w:rsidR="008144AE" w:rsidRPr="00A004B5">
        <w:rPr>
          <w:rFonts w:ascii="Times New Roman" w:hAnsi="Times New Roman" w:cs="Times New Roman"/>
          <w:sz w:val="28"/>
          <w:szCs w:val="28"/>
        </w:rPr>
        <w:t>та</w:t>
      </w:r>
      <w:r w:rsidRPr="00A004B5">
        <w:rPr>
          <w:rFonts w:ascii="Times New Roman" w:hAnsi="Times New Roman" w:cs="Times New Roman"/>
          <w:sz w:val="28"/>
          <w:szCs w:val="28"/>
        </w:rPr>
        <w:t xml:space="preserve"> декілька видів чапель, серед яких</w:t>
      </w:r>
      <w:r w:rsidR="008144AE" w:rsidRPr="00A004B5">
        <w:rPr>
          <w:rFonts w:ascii="Times New Roman" w:hAnsi="Times New Roman" w:cs="Times New Roman"/>
          <w:sz w:val="28"/>
          <w:szCs w:val="28"/>
        </w:rPr>
        <w:t xml:space="preserve"> егрети -</w:t>
      </w:r>
      <w:r w:rsidRPr="00A004B5">
        <w:rPr>
          <w:rFonts w:ascii="Times New Roman" w:hAnsi="Times New Roman" w:cs="Times New Roman"/>
          <w:sz w:val="28"/>
          <w:szCs w:val="28"/>
        </w:rPr>
        <w:t xml:space="preserve"> велика біла (</w:t>
      </w:r>
      <w:r w:rsidRPr="00A004B5">
        <w:rPr>
          <w:rFonts w:ascii="Times New Roman" w:hAnsi="Times New Roman" w:cs="Times New Roman"/>
          <w:i/>
          <w:sz w:val="28"/>
          <w:szCs w:val="28"/>
        </w:rPr>
        <w:t>Egretta alba</w:t>
      </w:r>
      <w:r w:rsidRPr="00A004B5">
        <w:rPr>
          <w:rFonts w:ascii="Times New Roman" w:hAnsi="Times New Roman" w:cs="Times New Roman"/>
          <w:sz w:val="28"/>
          <w:szCs w:val="28"/>
        </w:rPr>
        <w:t>) і мала (</w:t>
      </w:r>
      <w:r w:rsidRPr="00A004B5">
        <w:rPr>
          <w:rFonts w:ascii="Times New Roman" w:hAnsi="Times New Roman" w:cs="Times New Roman"/>
          <w:i/>
          <w:sz w:val="28"/>
          <w:szCs w:val="28"/>
        </w:rPr>
        <w:t>Е. garzetta</w:t>
      </w:r>
      <w:r w:rsidRPr="00A004B5">
        <w:rPr>
          <w:rFonts w:ascii="Times New Roman" w:hAnsi="Times New Roman" w:cs="Times New Roman"/>
          <w:sz w:val="28"/>
          <w:szCs w:val="28"/>
        </w:rPr>
        <w:t>), малий баклан (</w:t>
      </w:r>
      <w:r w:rsidRPr="00A004B5">
        <w:rPr>
          <w:rFonts w:ascii="Times New Roman" w:hAnsi="Times New Roman" w:cs="Times New Roman"/>
          <w:i/>
          <w:sz w:val="28"/>
          <w:szCs w:val="28"/>
        </w:rPr>
        <w:t>Phalacrocorax pygmaeus</w:t>
      </w:r>
      <w:r w:rsidRPr="00A004B5">
        <w:rPr>
          <w:rFonts w:ascii="Times New Roman" w:hAnsi="Times New Roman" w:cs="Times New Roman"/>
          <w:sz w:val="28"/>
          <w:szCs w:val="28"/>
        </w:rPr>
        <w:t>), лебідь-шипун (</w:t>
      </w:r>
      <w:r w:rsidRPr="00A004B5">
        <w:rPr>
          <w:rFonts w:ascii="Times New Roman" w:hAnsi="Times New Roman" w:cs="Times New Roman"/>
          <w:i/>
          <w:sz w:val="28"/>
          <w:szCs w:val="28"/>
        </w:rPr>
        <w:t>Cygnus olor</w:t>
      </w:r>
      <w:r w:rsidRPr="00A004B5">
        <w:rPr>
          <w:rFonts w:ascii="Times New Roman" w:hAnsi="Times New Roman" w:cs="Times New Roman"/>
          <w:sz w:val="28"/>
          <w:szCs w:val="28"/>
        </w:rPr>
        <w:t>), червонодзьоба чернь (</w:t>
      </w:r>
      <w:r w:rsidRPr="00A004B5">
        <w:rPr>
          <w:rFonts w:ascii="Times New Roman" w:hAnsi="Times New Roman" w:cs="Times New Roman"/>
          <w:i/>
          <w:sz w:val="28"/>
          <w:szCs w:val="28"/>
        </w:rPr>
        <w:t>Netta rufina</w:t>
      </w:r>
      <w:r w:rsidRPr="00A004B5">
        <w:rPr>
          <w:rFonts w:ascii="Times New Roman" w:hAnsi="Times New Roman" w:cs="Times New Roman"/>
          <w:sz w:val="28"/>
          <w:szCs w:val="28"/>
        </w:rPr>
        <w:t>), білощокий крячок (</w:t>
      </w:r>
      <w:r w:rsidRPr="00A004B5">
        <w:rPr>
          <w:rFonts w:ascii="Times New Roman" w:hAnsi="Times New Roman" w:cs="Times New Roman"/>
          <w:i/>
          <w:sz w:val="28"/>
          <w:szCs w:val="28"/>
        </w:rPr>
        <w:t>Chlidonias hybrida</w:t>
      </w:r>
      <w:r w:rsidRPr="00A004B5">
        <w:rPr>
          <w:rFonts w:ascii="Times New Roman" w:hAnsi="Times New Roman" w:cs="Times New Roman"/>
          <w:sz w:val="28"/>
          <w:szCs w:val="28"/>
        </w:rPr>
        <w:t>), а також індійська очеретянка (</w:t>
      </w:r>
      <w:r w:rsidRPr="00A004B5">
        <w:rPr>
          <w:rFonts w:ascii="Times New Roman" w:hAnsi="Times New Roman" w:cs="Times New Roman"/>
          <w:i/>
          <w:sz w:val="28"/>
          <w:szCs w:val="28"/>
        </w:rPr>
        <w:t>Acrocephalus agricola</w:t>
      </w:r>
      <w:r w:rsidRPr="00A004B5">
        <w:rPr>
          <w:rFonts w:ascii="Times New Roman" w:hAnsi="Times New Roman" w:cs="Times New Roman"/>
          <w:sz w:val="28"/>
          <w:szCs w:val="28"/>
        </w:rPr>
        <w:t>), вусата синиця (</w:t>
      </w:r>
      <w:r w:rsidRPr="00A004B5">
        <w:rPr>
          <w:rFonts w:ascii="Times New Roman" w:hAnsi="Times New Roman" w:cs="Times New Roman"/>
          <w:i/>
          <w:sz w:val="28"/>
          <w:szCs w:val="28"/>
        </w:rPr>
        <w:t>Pаnurus biarmicus</w:t>
      </w:r>
      <w:r w:rsidRPr="00A004B5">
        <w:rPr>
          <w:rFonts w:ascii="Times New Roman" w:hAnsi="Times New Roman" w:cs="Times New Roman"/>
          <w:sz w:val="28"/>
          <w:szCs w:val="28"/>
        </w:rPr>
        <w:t xml:space="preserve">). </w:t>
      </w:r>
    </w:p>
    <w:p w14:paraId="1B351ACD" w14:textId="0753DC6F" w:rsidR="005B3EFF" w:rsidRPr="00A004B5" w:rsidRDefault="005B3EFF" w:rsidP="005B3EFF">
      <w:pPr>
        <w:jc w:val="both"/>
        <w:rPr>
          <w:rFonts w:ascii="Times New Roman" w:hAnsi="Times New Roman" w:cs="Times New Roman"/>
          <w:sz w:val="28"/>
          <w:szCs w:val="28"/>
        </w:rPr>
      </w:pPr>
      <w:r w:rsidRPr="00A004B5">
        <w:rPr>
          <w:rFonts w:ascii="Times New Roman" w:hAnsi="Times New Roman" w:cs="Times New Roman"/>
          <w:sz w:val="28"/>
          <w:szCs w:val="28"/>
        </w:rPr>
        <w:t>Багато видів куликів, чайок і крячків. Із земноводних сюди заходить номінативна форма звичайного і гребінчастого тритонів, довгонога форма гостромордої жаби (</w:t>
      </w:r>
      <w:r w:rsidRPr="00A004B5">
        <w:rPr>
          <w:rFonts w:ascii="Times New Roman" w:hAnsi="Times New Roman" w:cs="Times New Roman"/>
          <w:i/>
          <w:sz w:val="28"/>
          <w:szCs w:val="28"/>
        </w:rPr>
        <w:t>R. arvalis wolterstorffi</w:t>
      </w:r>
      <w:r w:rsidRPr="00A004B5">
        <w:rPr>
          <w:rFonts w:ascii="Times New Roman" w:hAnsi="Times New Roman" w:cs="Times New Roman"/>
          <w:sz w:val="28"/>
          <w:szCs w:val="28"/>
        </w:rPr>
        <w:t>), із зелених жаб – тільки озерна (</w:t>
      </w:r>
      <w:r w:rsidRPr="00A004B5">
        <w:rPr>
          <w:rFonts w:ascii="Times New Roman" w:hAnsi="Times New Roman" w:cs="Times New Roman"/>
          <w:i/>
          <w:sz w:val="28"/>
          <w:szCs w:val="28"/>
        </w:rPr>
        <w:t>R. ridibunda</w:t>
      </w:r>
      <w:r w:rsidRPr="00A004B5">
        <w:rPr>
          <w:rFonts w:ascii="Times New Roman" w:hAnsi="Times New Roman" w:cs="Times New Roman"/>
          <w:sz w:val="28"/>
          <w:szCs w:val="28"/>
        </w:rPr>
        <w:t>). Із ящірок поширена різнобарвна ящурка (</w:t>
      </w:r>
      <w:r w:rsidRPr="00A004B5">
        <w:rPr>
          <w:rFonts w:ascii="Times New Roman" w:hAnsi="Times New Roman" w:cs="Times New Roman"/>
          <w:i/>
          <w:sz w:val="28"/>
          <w:szCs w:val="28"/>
        </w:rPr>
        <w:t>Eremias arguta desserti</w:t>
      </w:r>
      <w:r w:rsidRPr="00A004B5">
        <w:rPr>
          <w:rFonts w:ascii="Times New Roman" w:hAnsi="Times New Roman" w:cs="Times New Roman"/>
          <w:sz w:val="28"/>
          <w:szCs w:val="28"/>
        </w:rPr>
        <w:t>). Серед птахів присутні</w:t>
      </w:r>
      <w:r w:rsidR="00D81998" w:rsidRPr="00A004B5">
        <w:rPr>
          <w:rFonts w:ascii="Times New Roman" w:hAnsi="Times New Roman" w:cs="Times New Roman"/>
          <w:sz w:val="28"/>
          <w:szCs w:val="28"/>
        </w:rPr>
        <w:t xml:space="preserve"> галагаз</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Tadorna tadorna</w:t>
      </w:r>
      <w:r w:rsidRPr="00A004B5">
        <w:rPr>
          <w:rFonts w:ascii="Times New Roman" w:hAnsi="Times New Roman" w:cs="Times New Roman"/>
          <w:sz w:val="28"/>
          <w:szCs w:val="28"/>
        </w:rPr>
        <w:t>), довгоносий крохаль (</w:t>
      </w:r>
      <w:r w:rsidRPr="00A004B5">
        <w:rPr>
          <w:rFonts w:ascii="Times New Roman" w:hAnsi="Times New Roman" w:cs="Times New Roman"/>
          <w:i/>
          <w:sz w:val="28"/>
          <w:szCs w:val="28"/>
        </w:rPr>
        <w:t>Mergus serrator</w:t>
      </w:r>
      <w:r w:rsidRPr="00A004B5">
        <w:rPr>
          <w:rFonts w:ascii="Times New Roman" w:hAnsi="Times New Roman" w:cs="Times New Roman"/>
          <w:sz w:val="28"/>
          <w:szCs w:val="28"/>
        </w:rPr>
        <w:t>), звичайна гага (</w:t>
      </w:r>
      <w:r w:rsidRPr="00A004B5">
        <w:rPr>
          <w:rFonts w:ascii="Times New Roman" w:hAnsi="Times New Roman" w:cs="Times New Roman"/>
          <w:i/>
          <w:sz w:val="28"/>
          <w:szCs w:val="28"/>
        </w:rPr>
        <w:t>Somateria mollissima</w:t>
      </w:r>
      <w:r w:rsidRPr="00A004B5">
        <w:rPr>
          <w:rFonts w:ascii="Times New Roman" w:hAnsi="Times New Roman" w:cs="Times New Roman"/>
          <w:sz w:val="28"/>
          <w:szCs w:val="28"/>
        </w:rPr>
        <w:t>). Серед численних куликів – шилодзьобка (</w:t>
      </w:r>
      <w:r w:rsidRPr="00A004B5">
        <w:rPr>
          <w:rFonts w:ascii="Times New Roman" w:hAnsi="Times New Roman" w:cs="Times New Roman"/>
          <w:i/>
          <w:sz w:val="28"/>
          <w:szCs w:val="28"/>
        </w:rPr>
        <w:t>Recurvirostra avossetta</w:t>
      </w:r>
      <w:r w:rsidRPr="00A004B5">
        <w:rPr>
          <w:rFonts w:ascii="Times New Roman" w:hAnsi="Times New Roman" w:cs="Times New Roman"/>
          <w:sz w:val="28"/>
          <w:szCs w:val="28"/>
        </w:rPr>
        <w:t xml:space="preserve">), </w:t>
      </w:r>
      <w:r w:rsidR="00617A32" w:rsidRPr="00A004B5">
        <w:rPr>
          <w:rFonts w:ascii="Times New Roman" w:hAnsi="Times New Roman" w:cs="Times New Roman"/>
          <w:sz w:val="28"/>
          <w:szCs w:val="28"/>
        </w:rPr>
        <w:t xml:space="preserve">довгоніг чи </w:t>
      </w:r>
      <w:r w:rsidRPr="00A004B5">
        <w:rPr>
          <w:rFonts w:ascii="Times New Roman" w:hAnsi="Times New Roman" w:cs="Times New Roman"/>
          <w:sz w:val="28"/>
          <w:szCs w:val="28"/>
        </w:rPr>
        <w:t>ходулочник (</w:t>
      </w:r>
      <w:r w:rsidRPr="00A004B5">
        <w:rPr>
          <w:rFonts w:ascii="Times New Roman" w:hAnsi="Times New Roman" w:cs="Times New Roman"/>
          <w:i/>
          <w:sz w:val="28"/>
          <w:szCs w:val="28"/>
        </w:rPr>
        <w:t>Himantopus himantopus</w:t>
      </w:r>
      <w:r w:rsidRPr="00A004B5">
        <w:rPr>
          <w:rFonts w:ascii="Times New Roman" w:hAnsi="Times New Roman" w:cs="Times New Roman"/>
          <w:sz w:val="28"/>
          <w:szCs w:val="28"/>
        </w:rPr>
        <w:t>); численні також мартини - чорноголовий мартин (</w:t>
      </w:r>
      <w:r w:rsidRPr="00A004B5">
        <w:rPr>
          <w:rFonts w:ascii="Times New Roman" w:hAnsi="Times New Roman" w:cs="Times New Roman"/>
          <w:i/>
          <w:sz w:val="28"/>
          <w:szCs w:val="28"/>
        </w:rPr>
        <w:t>L. melanocephalus</w:t>
      </w:r>
      <w:r w:rsidRPr="00A004B5">
        <w:rPr>
          <w:rFonts w:ascii="Times New Roman" w:hAnsi="Times New Roman" w:cs="Times New Roman"/>
          <w:sz w:val="28"/>
          <w:szCs w:val="28"/>
        </w:rPr>
        <w:t>), морський голубок (</w:t>
      </w:r>
      <w:r w:rsidRPr="00A004B5">
        <w:rPr>
          <w:rFonts w:ascii="Times New Roman" w:hAnsi="Times New Roman" w:cs="Times New Roman"/>
          <w:i/>
          <w:sz w:val="28"/>
          <w:szCs w:val="28"/>
        </w:rPr>
        <w:t>L. genei</w:t>
      </w:r>
      <w:r w:rsidRPr="00A004B5">
        <w:rPr>
          <w:rFonts w:ascii="Times New Roman" w:hAnsi="Times New Roman" w:cs="Times New Roman"/>
          <w:sz w:val="28"/>
          <w:szCs w:val="28"/>
        </w:rPr>
        <w:t>), крячки - строкатоносий (</w:t>
      </w:r>
      <w:r w:rsidRPr="00A004B5">
        <w:rPr>
          <w:rFonts w:ascii="Times New Roman" w:hAnsi="Times New Roman" w:cs="Times New Roman"/>
          <w:i/>
          <w:sz w:val="28"/>
          <w:szCs w:val="28"/>
        </w:rPr>
        <w:t>Thalasseus sandvicensis</w:t>
      </w:r>
      <w:r w:rsidRPr="00A004B5">
        <w:rPr>
          <w:rFonts w:ascii="Times New Roman" w:hAnsi="Times New Roman" w:cs="Times New Roman"/>
          <w:sz w:val="28"/>
          <w:szCs w:val="28"/>
        </w:rPr>
        <w:t>), чорноносий (</w:t>
      </w:r>
      <w:r w:rsidRPr="00A004B5">
        <w:rPr>
          <w:rFonts w:ascii="Times New Roman" w:hAnsi="Times New Roman" w:cs="Times New Roman"/>
          <w:i/>
          <w:sz w:val="28"/>
          <w:szCs w:val="28"/>
        </w:rPr>
        <w:t>Gelochelidon nilotica</w:t>
      </w:r>
      <w:r w:rsidRPr="00A004B5">
        <w:rPr>
          <w:rFonts w:ascii="Times New Roman" w:hAnsi="Times New Roman" w:cs="Times New Roman"/>
          <w:sz w:val="28"/>
          <w:szCs w:val="28"/>
        </w:rPr>
        <w:t>). Серед характерних ссавців тут на піщаних масивах водяться піщаний сліпак і емуранчик Фальцфейна.</w:t>
      </w:r>
    </w:p>
    <w:p w14:paraId="5F51E49E" w14:textId="1BC0FDA6" w:rsidR="005B3EFF" w:rsidRPr="00A004B5" w:rsidRDefault="002E71B3" w:rsidP="005B3EFF">
      <w:pPr>
        <w:jc w:val="both"/>
        <w:rPr>
          <w:rFonts w:ascii="Times New Roman" w:hAnsi="Times New Roman" w:cs="Times New Roman"/>
          <w:sz w:val="28"/>
          <w:szCs w:val="28"/>
        </w:rPr>
      </w:pPr>
      <w:r w:rsidRPr="00A004B5">
        <w:rPr>
          <w:rFonts w:ascii="Times New Roman" w:hAnsi="Times New Roman" w:cs="Times New Roman"/>
          <w:b/>
          <w:i/>
          <w:sz w:val="28"/>
          <w:szCs w:val="28"/>
        </w:rPr>
        <w:t xml:space="preserve">Узагальнюючи </w:t>
      </w:r>
      <w:r w:rsidR="00A81729" w:rsidRPr="00A004B5">
        <w:rPr>
          <w:rFonts w:ascii="Times New Roman" w:hAnsi="Times New Roman" w:cs="Times New Roman"/>
          <w:sz w:val="28"/>
          <w:szCs w:val="28"/>
        </w:rPr>
        <w:t>в</w:t>
      </w:r>
      <w:r w:rsidR="005B3EFF" w:rsidRPr="00A004B5">
        <w:rPr>
          <w:rFonts w:ascii="Times New Roman" w:hAnsi="Times New Roman" w:cs="Times New Roman"/>
          <w:sz w:val="28"/>
          <w:szCs w:val="28"/>
        </w:rPr>
        <w:t xml:space="preserve">казані </w:t>
      </w:r>
      <w:r w:rsidR="00BE3985" w:rsidRPr="00A004B5">
        <w:rPr>
          <w:rFonts w:ascii="Times New Roman" w:hAnsi="Times New Roman" w:cs="Times New Roman"/>
          <w:sz w:val="28"/>
          <w:szCs w:val="28"/>
        </w:rPr>
        <w:t xml:space="preserve">в зоогеографічних нарисах </w:t>
      </w:r>
      <w:r w:rsidR="005B3EFF" w:rsidRPr="00A004B5">
        <w:rPr>
          <w:rFonts w:ascii="Times New Roman" w:hAnsi="Times New Roman" w:cs="Times New Roman"/>
          <w:sz w:val="28"/>
          <w:szCs w:val="28"/>
        </w:rPr>
        <w:t xml:space="preserve">видові спектри місцевих зооценозів </w:t>
      </w:r>
      <w:r w:rsidR="00971AA3" w:rsidRPr="00A004B5">
        <w:rPr>
          <w:rFonts w:ascii="Times New Roman" w:hAnsi="Times New Roman" w:cs="Times New Roman"/>
          <w:sz w:val="28"/>
          <w:szCs w:val="28"/>
        </w:rPr>
        <w:t>Миколаївщини</w:t>
      </w:r>
      <w:r w:rsidRPr="00A004B5">
        <w:rPr>
          <w:rFonts w:ascii="Times New Roman" w:hAnsi="Times New Roman" w:cs="Times New Roman"/>
          <w:sz w:val="28"/>
          <w:szCs w:val="28"/>
        </w:rPr>
        <w:t>, потрібно прямо сказати, що</w:t>
      </w:r>
      <w:r w:rsidR="00971AA3"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на сьогодні  вони </w:t>
      </w:r>
      <w:r w:rsidR="00516016" w:rsidRPr="00A004B5">
        <w:rPr>
          <w:rFonts w:ascii="Times New Roman" w:hAnsi="Times New Roman" w:cs="Times New Roman"/>
          <w:sz w:val="28"/>
          <w:szCs w:val="28"/>
        </w:rPr>
        <w:t xml:space="preserve">вже </w:t>
      </w:r>
      <w:r w:rsidR="005B3EFF" w:rsidRPr="00A004B5">
        <w:rPr>
          <w:rFonts w:ascii="Times New Roman" w:hAnsi="Times New Roman" w:cs="Times New Roman"/>
          <w:sz w:val="28"/>
          <w:szCs w:val="28"/>
        </w:rPr>
        <w:t xml:space="preserve">украй </w:t>
      </w:r>
      <w:r w:rsidR="00BE3985" w:rsidRPr="00A004B5">
        <w:rPr>
          <w:rFonts w:ascii="Times New Roman" w:hAnsi="Times New Roman" w:cs="Times New Roman"/>
          <w:sz w:val="28"/>
          <w:szCs w:val="28"/>
        </w:rPr>
        <w:t>далекі від реалій і</w:t>
      </w:r>
      <w:r w:rsidR="005B3EFF" w:rsidRPr="00A004B5">
        <w:rPr>
          <w:rFonts w:ascii="Times New Roman" w:hAnsi="Times New Roman" w:cs="Times New Roman"/>
          <w:sz w:val="28"/>
          <w:szCs w:val="28"/>
        </w:rPr>
        <w:t xml:space="preserve"> несуть </w:t>
      </w:r>
      <w:r w:rsidR="00BE3985" w:rsidRPr="00A004B5">
        <w:rPr>
          <w:rFonts w:ascii="Times New Roman" w:hAnsi="Times New Roman" w:cs="Times New Roman"/>
          <w:sz w:val="28"/>
          <w:szCs w:val="28"/>
        </w:rPr>
        <w:t xml:space="preserve">хибну інформацію </w:t>
      </w:r>
      <w:r w:rsidR="005B3EFF" w:rsidRPr="00A004B5">
        <w:rPr>
          <w:rFonts w:ascii="Times New Roman" w:hAnsi="Times New Roman" w:cs="Times New Roman"/>
          <w:sz w:val="28"/>
          <w:szCs w:val="28"/>
        </w:rPr>
        <w:t xml:space="preserve">щодо багатьох тварин і птахів, які </w:t>
      </w:r>
      <w:r w:rsidRPr="00A004B5">
        <w:rPr>
          <w:rFonts w:ascii="Times New Roman" w:hAnsi="Times New Roman" w:cs="Times New Roman"/>
          <w:sz w:val="28"/>
          <w:szCs w:val="28"/>
        </w:rPr>
        <w:t>загалом у</w:t>
      </w:r>
      <w:r w:rsidR="005B3EFF" w:rsidRPr="00A004B5">
        <w:rPr>
          <w:rFonts w:ascii="Times New Roman" w:hAnsi="Times New Roman" w:cs="Times New Roman"/>
          <w:sz w:val="28"/>
          <w:szCs w:val="28"/>
        </w:rPr>
        <w:t xml:space="preserve"> Північно-Західному </w:t>
      </w:r>
      <w:r w:rsidR="004D2D0A" w:rsidRPr="00A004B5">
        <w:rPr>
          <w:rFonts w:ascii="Times New Roman" w:hAnsi="Times New Roman" w:cs="Times New Roman"/>
          <w:sz w:val="28"/>
          <w:szCs w:val="28"/>
        </w:rPr>
        <w:t>Причорномор’ї</w:t>
      </w:r>
      <w:r w:rsidR="005B3EFF" w:rsidRPr="00A004B5">
        <w:rPr>
          <w:rFonts w:ascii="Times New Roman" w:hAnsi="Times New Roman" w:cs="Times New Roman"/>
          <w:sz w:val="28"/>
          <w:szCs w:val="28"/>
        </w:rPr>
        <w:t xml:space="preserve"> давно відсутні. В їх числі</w:t>
      </w:r>
      <w:r w:rsidR="00BE3985" w:rsidRPr="00A004B5">
        <w:rPr>
          <w:rFonts w:ascii="Times New Roman" w:hAnsi="Times New Roman" w:cs="Times New Roman"/>
          <w:sz w:val="28"/>
          <w:szCs w:val="28"/>
        </w:rPr>
        <w:t xml:space="preserve"> </w:t>
      </w:r>
      <w:r w:rsidR="00516016" w:rsidRPr="00A004B5">
        <w:rPr>
          <w:rFonts w:ascii="Times New Roman" w:hAnsi="Times New Roman" w:cs="Times New Roman"/>
          <w:sz w:val="28"/>
          <w:szCs w:val="28"/>
        </w:rPr>
        <w:t>–</w:t>
      </w:r>
      <w:r w:rsidR="005B3EFF" w:rsidRPr="00A004B5">
        <w:rPr>
          <w:rFonts w:ascii="Times New Roman" w:hAnsi="Times New Roman" w:cs="Times New Roman"/>
          <w:sz w:val="28"/>
          <w:szCs w:val="28"/>
        </w:rPr>
        <w:t xml:space="preserve"> </w:t>
      </w:r>
      <w:r w:rsidR="00516016" w:rsidRPr="00A004B5">
        <w:rPr>
          <w:rFonts w:ascii="Times New Roman" w:hAnsi="Times New Roman" w:cs="Times New Roman"/>
          <w:sz w:val="28"/>
          <w:szCs w:val="28"/>
        </w:rPr>
        <w:t xml:space="preserve">повністю </w:t>
      </w:r>
      <w:r w:rsidR="005B3EFF" w:rsidRPr="00A004B5">
        <w:rPr>
          <w:rFonts w:ascii="Times New Roman" w:hAnsi="Times New Roman" w:cs="Times New Roman"/>
          <w:sz w:val="28"/>
          <w:szCs w:val="28"/>
        </w:rPr>
        <w:t xml:space="preserve">зниклі </w:t>
      </w:r>
      <w:r w:rsidR="00BE3985" w:rsidRPr="00A004B5">
        <w:rPr>
          <w:rFonts w:ascii="Times New Roman" w:hAnsi="Times New Roman" w:cs="Times New Roman"/>
          <w:sz w:val="28"/>
          <w:szCs w:val="28"/>
        </w:rPr>
        <w:t xml:space="preserve">ще в </w:t>
      </w:r>
      <w:r w:rsidR="005B3EFF" w:rsidRPr="00A004B5">
        <w:rPr>
          <w:rFonts w:ascii="Times New Roman" w:hAnsi="Times New Roman" w:cs="Times New Roman"/>
          <w:sz w:val="28"/>
          <w:szCs w:val="28"/>
        </w:rPr>
        <w:t>середин</w:t>
      </w:r>
      <w:r w:rsidR="00BE3985" w:rsidRPr="00A004B5">
        <w:rPr>
          <w:rFonts w:ascii="Times New Roman" w:hAnsi="Times New Roman" w:cs="Times New Roman"/>
          <w:sz w:val="28"/>
          <w:szCs w:val="28"/>
        </w:rPr>
        <w:t>і</w:t>
      </w:r>
      <w:r w:rsidR="005B3EFF" w:rsidRPr="00A004B5">
        <w:rPr>
          <w:rFonts w:ascii="Times New Roman" w:hAnsi="Times New Roman" w:cs="Times New Roman"/>
          <w:sz w:val="28"/>
          <w:szCs w:val="28"/>
        </w:rPr>
        <w:t xml:space="preserve"> ХХ сторіччя – тюлень-монах (</w:t>
      </w:r>
      <w:r w:rsidR="003F3D07" w:rsidRPr="00A004B5">
        <w:rPr>
          <w:rFonts w:ascii="Times New Roman" w:hAnsi="Times New Roman" w:cs="Times New Roman"/>
          <w:i/>
          <w:sz w:val="28"/>
          <w:szCs w:val="28"/>
        </w:rPr>
        <w:t>Monachus monachus</w:t>
      </w:r>
      <w:r w:rsidR="005B3EFF" w:rsidRPr="00A004B5">
        <w:rPr>
          <w:rFonts w:ascii="Times New Roman" w:hAnsi="Times New Roman" w:cs="Times New Roman"/>
          <w:sz w:val="28"/>
          <w:szCs w:val="28"/>
        </w:rPr>
        <w:t>), корсак (</w:t>
      </w:r>
      <w:r w:rsidR="003F3D07" w:rsidRPr="00A004B5">
        <w:rPr>
          <w:rFonts w:ascii="Times New Roman" w:hAnsi="Times New Roman" w:cs="Times New Roman"/>
          <w:i/>
          <w:sz w:val="28"/>
          <w:szCs w:val="28"/>
        </w:rPr>
        <w:t>Vulpes corsac</w:t>
      </w:r>
      <w:r w:rsidR="005B3EFF" w:rsidRPr="00A004B5">
        <w:rPr>
          <w:rFonts w:ascii="Times New Roman" w:hAnsi="Times New Roman" w:cs="Times New Roman"/>
          <w:sz w:val="28"/>
          <w:szCs w:val="28"/>
        </w:rPr>
        <w:t xml:space="preserve">), </w:t>
      </w:r>
      <w:r w:rsidR="003F3D07" w:rsidRPr="00A004B5">
        <w:rPr>
          <w:rFonts w:ascii="Times New Roman" w:hAnsi="Times New Roman" w:cs="Times New Roman"/>
          <w:sz w:val="28"/>
          <w:szCs w:val="28"/>
        </w:rPr>
        <w:t xml:space="preserve">їжак </w:t>
      </w:r>
      <w:r w:rsidR="005B3EFF" w:rsidRPr="00A004B5">
        <w:rPr>
          <w:rFonts w:ascii="Times New Roman" w:hAnsi="Times New Roman" w:cs="Times New Roman"/>
          <w:sz w:val="28"/>
          <w:szCs w:val="28"/>
        </w:rPr>
        <w:t>вухастий (</w:t>
      </w:r>
      <w:r w:rsidR="003F3D07" w:rsidRPr="00A004B5">
        <w:rPr>
          <w:rFonts w:ascii="Times New Roman" w:hAnsi="Times New Roman" w:cs="Times New Roman"/>
          <w:i/>
          <w:sz w:val="28"/>
          <w:szCs w:val="28"/>
        </w:rPr>
        <w:t>Hemiechinus auritus</w:t>
      </w:r>
      <w:r w:rsidR="005B3EFF" w:rsidRPr="00A004B5">
        <w:rPr>
          <w:rFonts w:ascii="Times New Roman" w:hAnsi="Times New Roman" w:cs="Times New Roman"/>
          <w:sz w:val="28"/>
          <w:szCs w:val="28"/>
        </w:rPr>
        <w:t xml:space="preserve">), великий </w:t>
      </w:r>
      <w:r w:rsidR="00971AA3" w:rsidRPr="00A004B5">
        <w:rPr>
          <w:rFonts w:ascii="Times New Roman" w:hAnsi="Times New Roman" w:cs="Times New Roman"/>
          <w:sz w:val="28"/>
          <w:szCs w:val="28"/>
        </w:rPr>
        <w:t xml:space="preserve">тушкан чи </w:t>
      </w:r>
      <w:r w:rsidR="005B3EFF" w:rsidRPr="00A004B5">
        <w:rPr>
          <w:rFonts w:ascii="Times New Roman" w:hAnsi="Times New Roman" w:cs="Times New Roman"/>
          <w:sz w:val="28"/>
          <w:szCs w:val="28"/>
        </w:rPr>
        <w:t>земляний заєць (</w:t>
      </w:r>
      <w:r w:rsidR="003F3D07" w:rsidRPr="00A004B5">
        <w:rPr>
          <w:rFonts w:ascii="Times New Roman" w:hAnsi="Times New Roman" w:cs="Times New Roman"/>
          <w:i/>
          <w:sz w:val="28"/>
          <w:szCs w:val="28"/>
        </w:rPr>
        <w:t>Allactaga major</w:t>
      </w:r>
      <w:r w:rsidR="003F3D07" w:rsidRPr="00A004B5">
        <w:rPr>
          <w:rFonts w:ascii="Times New Roman" w:hAnsi="Times New Roman" w:cs="Times New Roman"/>
          <w:sz w:val="28"/>
          <w:szCs w:val="28"/>
        </w:rPr>
        <w:t>), європейський</w:t>
      </w:r>
      <w:r w:rsidR="00971AA3" w:rsidRPr="00A004B5">
        <w:rPr>
          <w:rFonts w:ascii="Times New Roman" w:hAnsi="Times New Roman" w:cs="Times New Roman"/>
          <w:sz w:val="28"/>
          <w:szCs w:val="28"/>
        </w:rPr>
        <w:t>,</w:t>
      </w:r>
      <w:r w:rsidR="00B54CE9" w:rsidRPr="00A004B5">
        <w:rPr>
          <w:rFonts w:ascii="Times New Roman" w:hAnsi="Times New Roman" w:cs="Times New Roman"/>
          <w:sz w:val="28"/>
          <w:szCs w:val="28"/>
        </w:rPr>
        <w:t xml:space="preserve"> </w:t>
      </w:r>
      <w:r w:rsidR="00971AA3" w:rsidRPr="00A004B5">
        <w:rPr>
          <w:rFonts w:ascii="Times New Roman" w:hAnsi="Times New Roman" w:cs="Times New Roman"/>
          <w:sz w:val="28"/>
          <w:szCs w:val="28"/>
        </w:rPr>
        <w:t>або</w:t>
      </w:r>
      <w:r w:rsidR="003F3D07" w:rsidRPr="00A004B5">
        <w:rPr>
          <w:rFonts w:ascii="Times New Roman" w:hAnsi="Times New Roman" w:cs="Times New Roman"/>
          <w:sz w:val="28"/>
          <w:szCs w:val="28"/>
        </w:rPr>
        <w:t xml:space="preserve"> західний, він же сірий ховрах (</w:t>
      </w:r>
      <w:r w:rsidR="003F3D07" w:rsidRPr="00A004B5">
        <w:rPr>
          <w:rFonts w:ascii="Times New Roman" w:hAnsi="Times New Roman" w:cs="Times New Roman"/>
          <w:i/>
          <w:sz w:val="28"/>
          <w:szCs w:val="28"/>
        </w:rPr>
        <w:t>Spermophilus citellus</w:t>
      </w:r>
      <w:r w:rsidR="005B3EFF" w:rsidRPr="00A004B5">
        <w:rPr>
          <w:rFonts w:ascii="Times New Roman" w:hAnsi="Times New Roman" w:cs="Times New Roman"/>
          <w:sz w:val="28"/>
          <w:szCs w:val="28"/>
        </w:rPr>
        <w:t xml:space="preserve">), сліпачок </w:t>
      </w:r>
      <w:r w:rsidR="003F3D07" w:rsidRPr="00A004B5">
        <w:rPr>
          <w:rFonts w:ascii="Times New Roman" w:hAnsi="Times New Roman" w:cs="Times New Roman"/>
          <w:sz w:val="28"/>
          <w:szCs w:val="28"/>
        </w:rPr>
        <w:t xml:space="preserve">чи сліпушок </w:t>
      </w:r>
      <w:r w:rsidR="005B3EFF" w:rsidRPr="00A004B5">
        <w:rPr>
          <w:rFonts w:ascii="Times New Roman" w:hAnsi="Times New Roman" w:cs="Times New Roman"/>
          <w:sz w:val="28"/>
          <w:szCs w:val="28"/>
        </w:rPr>
        <w:t>(</w:t>
      </w:r>
      <w:r w:rsidR="003F3D07" w:rsidRPr="00A004B5">
        <w:rPr>
          <w:rFonts w:ascii="Times New Roman" w:hAnsi="Times New Roman" w:cs="Times New Roman"/>
          <w:i/>
          <w:sz w:val="28"/>
          <w:szCs w:val="28"/>
        </w:rPr>
        <w:t>Ellobius talpinus</w:t>
      </w:r>
      <w:r w:rsidR="005B3EFF" w:rsidRPr="00A004B5">
        <w:rPr>
          <w:rFonts w:ascii="Times New Roman" w:hAnsi="Times New Roman" w:cs="Times New Roman"/>
          <w:sz w:val="28"/>
          <w:szCs w:val="28"/>
        </w:rPr>
        <w:t>), тхір-</w:t>
      </w:r>
      <w:r w:rsidR="004D2D0A" w:rsidRPr="00A004B5">
        <w:rPr>
          <w:rFonts w:ascii="Times New Roman" w:hAnsi="Times New Roman" w:cs="Times New Roman"/>
          <w:sz w:val="28"/>
          <w:szCs w:val="28"/>
        </w:rPr>
        <w:t>перев’язка</w:t>
      </w:r>
      <w:r w:rsidR="005B3EFF" w:rsidRPr="00A004B5">
        <w:rPr>
          <w:rFonts w:ascii="Times New Roman" w:hAnsi="Times New Roman" w:cs="Times New Roman"/>
          <w:sz w:val="28"/>
          <w:szCs w:val="28"/>
        </w:rPr>
        <w:t xml:space="preserve"> (</w:t>
      </w:r>
      <w:r w:rsidR="003F3D07" w:rsidRPr="00A004B5">
        <w:rPr>
          <w:rFonts w:ascii="Times New Roman" w:hAnsi="Times New Roman" w:cs="Times New Roman"/>
          <w:i/>
          <w:sz w:val="28"/>
          <w:szCs w:val="28"/>
        </w:rPr>
        <w:t>Vormela peregusna</w:t>
      </w:r>
      <w:r w:rsidR="005B3EFF" w:rsidRPr="00A004B5">
        <w:rPr>
          <w:rFonts w:ascii="Times New Roman" w:hAnsi="Times New Roman" w:cs="Times New Roman"/>
          <w:sz w:val="28"/>
          <w:szCs w:val="28"/>
        </w:rPr>
        <w:t>), хохуля (</w:t>
      </w:r>
      <w:r w:rsidR="003F3D07" w:rsidRPr="00A004B5">
        <w:rPr>
          <w:rFonts w:ascii="Times New Roman" w:hAnsi="Times New Roman" w:cs="Times New Roman"/>
          <w:i/>
          <w:sz w:val="28"/>
          <w:szCs w:val="28"/>
        </w:rPr>
        <w:t>Desmana moschata</w:t>
      </w:r>
      <w:r w:rsidR="005B3EFF" w:rsidRPr="00A004B5">
        <w:rPr>
          <w:rFonts w:ascii="Times New Roman" w:hAnsi="Times New Roman" w:cs="Times New Roman"/>
          <w:sz w:val="28"/>
          <w:szCs w:val="28"/>
        </w:rPr>
        <w:t xml:space="preserve">), </w:t>
      </w:r>
      <w:r w:rsidR="00BE3985" w:rsidRPr="00A004B5">
        <w:rPr>
          <w:rFonts w:ascii="Times New Roman" w:hAnsi="Times New Roman" w:cs="Times New Roman"/>
          <w:sz w:val="28"/>
          <w:szCs w:val="28"/>
        </w:rPr>
        <w:t>стрепет (</w:t>
      </w:r>
      <w:r w:rsidR="00BE3985" w:rsidRPr="00A004B5">
        <w:rPr>
          <w:rFonts w:ascii="Times New Roman" w:hAnsi="Times New Roman" w:cs="Times New Roman"/>
          <w:i/>
          <w:sz w:val="28"/>
          <w:szCs w:val="28"/>
        </w:rPr>
        <w:t>Tetrax tetrax</w:t>
      </w:r>
      <w:r w:rsidR="00BE3985" w:rsidRPr="00A004B5">
        <w:rPr>
          <w:rFonts w:ascii="Times New Roman" w:hAnsi="Times New Roman" w:cs="Times New Roman"/>
          <w:sz w:val="28"/>
          <w:szCs w:val="28"/>
        </w:rPr>
        <w:t xml:space="preserve">). </w:t>
      </w:r>
      <w:r w:rsidR="00516016" w:rsidRPr="00A004B5">
        <w:rPr>
          <w:rFonts w:ascii="Times New Roman" w:hAnsi="Times New Roman" w:cs="Times New Roman"/>
          <w:sz w:val="28"/>
          <w:szCs w:val="28"/>
        </w:rPr>
        <w:t>В</w:t>
      </w:r>
      <w:r w:rsidR="005B3EFF" w:rsidRPr="00A004B5">
        <w:rPr>
          <w:rFonts w:ascii="Times New Roman" w:hAnsi="Times New Roman" w:cs="Times New Roman"/>
          <w:sz w:val="28"/>
          <w:szCs w:val="28"/>
        </w:rPr>
        <w:t>продовж останніх 2</w:t>
      </w:r>
      <w:r w:rsidR="00516016" w:rsidRPr="00A004B5">
        <w:rPr>
          <w:rFonts w:ascii="Times New Roman" w:hAnsi="Times New Roman" w:cs="Times New Roman"/>
          <w:sz w:val="28"/>
          <w:szCs w:val="28"/>
        </w:rPr>
        <w:t>5</w:t>
      </w:r>
      <w:r w:rsidR="005B3EFF" w:rsidRPr="00A004B5">
        <w:rPr>
          <w:rFonts w:ascii="Times New Roman" w:hAnsi="Times New Roman" w:cs="Times New Roman"/>
          <w:sz w:val="28"/>
          <w:szCs w:val="28"/>
        </w:rPr>
        <w:t xml:space="preserve"> років зник</w:t>
      </w:r>
      <w:r w:rsidR="00516016" w:rsidRPr="00A004B5">
        <w:rPr>
          <w:rFonts w:ascii="Times New Roman" w:hAnsi="Times New Roman" w:cs="Times New Roman"/>
          <w:sz w:val="28"/>
          <w:szCs w:val="28"/>
        </w:rPr>
        <w:t xml:space="preserve"> </w:t>
      </w:r>
      <w:r w:rsidR="005B3EFF" w:rsidRPr="00A004B5">
        <w:rPr>
          <w:rFonts w:ascii="Times New Roman" w:hAnsi="Times New Roman" w:cs="Times New Roman"/>
          <w:sz w:val="28"/>
          <w:szCs w:val="28"/>
        </w:rPr>
        <w:t>крапчастий ховрах (</w:t>
      </w:r>
      <w:r w:rsidR="003F3D07" w:rsidRPr="00A004B5">
        <w:rPr>
          <w:rFonts w:ascii="Times New Roman" w:hAnsi="Times New Roman" w:cs="Times New Roman"/>
          <w:i/>
          <w:sz w:val="28"/>
          <w:szCs w:val="28"/>
        </w:rPr>
        <w:t>Spermophilus suslicus</w:t>
      </w:r>
      <w:r w:rsidR="005B3EFF" w:rsidRPr="00A004B5">
        <w:rPr>
          <w:rFonts w:ascii="Times New Roman" w:hAnsi="Times New Roman" w:cs="Times New Roman"/>
          <w:sz w:val="28"/>
          <w:szCs w:val="28"/>
        </w:rPr>
        <w:t xml:space="preserve">), сірий </w:t>
      </w:r>
      <w:r w:rsidR="004D2D0A" w:rsidRPr="00A004B5">
        <w:rPr>
          <w:rFonts w:ascii="Times New Roman" w:hAnsi="Times New Roman" w:cs="Times New Roman"/>
          <w:sz w:val="28"/>
          <w:szCs w:val="28"/>
        </w:rPr>
        <w:t>хом’ячок</w:t>
      </w:r>
      <w:r w:rsidR="005B3EFF" w:rsidRPr="00A004B5">
        <w:rPr>
          <w:rFonts w:ascii="Times New Roman" w:hAnsi="Times New Roman" w:cs="Times New Roman"/>
          <w:sz w:val="28"/>
          <w:szCs w:val="28"/>
        </w:rPr>
        <w:t xml:space="preserve"> (</w:t>
      </w:r>
      <w:r w:rsidR="003F3D07" w:rsidRPr="00A004B5">
        <w:rPr>
          <w:rFonts w:ascii="Times New Roman" w:hAnsi="Times New Roman" w:cs="Times New Roman"/>
          <w:i/>
          <w:sz w:val="28"/>
          <w:szCs w:val="28"/>
        </w:rPr>
        <w:t>Cricetulus migratorius</w:t>
      </w:r>
      <w:r w:rsidR="005B3EFF" w:rsidRPr="00A004B5">
        <w:rPr>
          <w:rFonts w:ascii="Times New Roman" w:hAnsi="Times New Roman" w:cs="Times New Roman"/>
          <w:sz w:val="28"/>
          <w:szCs w:val="28"/>
        </w:rPr>
        <w:t>), малий ховрах (</w:t>
      </w:r>
      <w:r w:rsidR="003F3D07" w:rsidRPr="00A004B5">
        <w:rPr>
          <w:rFonts w:ascii="Times New Roman" w:hAnsi="Times New Roman" w:cs="Times New Roman"/>
          <w:i/>
          <w:sz w:val="28"/>
          <w:szCs w:val="28"/>
        </w:rPr>
        <w:t>Spermophilus pygmaeus</w:t>
      </w:r>
      <w:r w:rsidR="005B3EFF" w:rsidRPr="00A004B5">
        <w:rPr>
          <w:rFonts w:ascii="Times New Roman" w:hAnsi="Times New Roman" w:cs="Times New Roman"/>
          <w:sz w:val="28"/>
          <w:szCs w:val="28"/>
        </w:rPr>
        <w:t>)</w:t>
      </w:r>
      <w:r w:rsidR="00BE3985" w:rsidRPr="00A004B5">
        <w:rPr>
          <w:rFonts w:ascii="Times New Roman" w:hAnsi="Times New Roman" w:cs="Times New Roman"/>
          <w:sz w:val="28"/>
          <w:szCs w:val="28"/>
        </w:rPr>
        <w:t>. Н</w:t>
      </w:r>
      <w:r w:rsidR="005B3EFF" w:rsidRPr="00A004B5">
        <w:rPr>
          <w:rFonts w:ascii="Times New Roman" w:hAnsi="Times New Roman" w:cs="Times New Roman"/>
          <w:sz w:val="28"/>
          <w:szCs w:val="28"/>
        </w:rPr>
        <w:t xml:space="preserve">а грані повного зникнення </w:t>
      </w:r>
      <w:r w:rsidR="0092246B" w:rsidRPr="00A004B5">
        <w:rPr>
          <w:rFonts w:ascii="Times New Roman" w:hAnsi="Times New Roman" w:cs="Times New Roman"/>
          <w:sz w:val="28"/>
          <w:szCs w:val="28"/>
        </w:rPr>
        <w:t>знаходяться: світлий степовий тхір (</w:t>
      </w:r>
      <w:r w:rsidR="0092246B" w:rsidRPr="00A004B5">
        <w:rPr>
          <w:rFonts w:ascii="Times New Roman" w:hAnsi="Times New Roman" w:cs="Times New Roman"/>
          <w:i/>
          <w:sz w:val="28"/>
          <w:szCs w:val="28"/>
        </w:rPr>
        <w:t>Mustela eversmanni</w:t>
      </w:r>
      <w:r w:rsidR="0092246B" w:rsidRPr="00A004B5">
        <w:rPr>
          <w:rFonts w:ascii="Times New Roman" w:hAnsi="Times New Roman" w:cs="Times New Roman"/>
          <w:sz w:val="28"/>
          <w:szCs w:val="28"/>
        </w:rPr>
        <w:t>)</w:t>
      </w:r>
      <w:r w:rsidR="000D724A" w:rsidRPr="00A004B5">
        <w:rPr>
          <w:rFonts w:ascii="Times New Roman" w:hAnsi="Times New Roman" w:cs="Times New Roman"/>
          <w:sz w:val="28"/>
          <w:szCs w:val="28"/>
        </w:rPr>
        <w:t xml:space="preserve">, </w:t>
      </w:r>
      <w:r w:rsidR="004D2D0A" w:rsidRPr="00A004B5">
        <w:rPr>
          <w:rFonts w:ascii="Times New Roman" w:hAnsi="Times New Roman" w:cs="Times New Roman"/>
          <w:sz w:val="28"/>
          <w:szCs w:val="28"/>
        </w:rPr>
        <w:t>хом’як</w:t>
      </w:r>
      <w:r w:rsidR="005B3EFF" w:rsidRPr="00A004B5">
        <w:rPr>
          <w:rFonts w:ascii="Times New Roman" w:hAnsi="Times New Roman" w:cs="Times New Roman"/>
          <w:sz w:val="28"/>
          <w:szCs w:val="28"/>
        </w:rPr>
        <w:t xml:space="preserve"> (</w:t>
      </w:r>
      <w:r w:rsidR="003F3D07" w:rsidRPr="00A004B5">
        <w:rPr>
          <w:rFonts w:ascii="Times New Roman" w:hAnsi="Times New Roman" w:cs="Times New Roman"/>
          <w:i/>
          <w:sz w:val="28"/>
          <w:szCs w:val="28"/>
        </w:rPr>
        <w:t>Cricetus cricetus</w:t>
      </w:r>
      <w:r w:rsidR="005B3EFF" w:rsidRPr="00A004B5">
        <w:rPr>
          <w:rFonts w:ascii="Times New Roman" w:hAnsi="Times New Roman" w:cs="Times New Roman"/>
          <w:sz w:val="28"/>
          <w:szCs w:val="28"/>
        </w:rPr>
        <w:t>), водяна полівка (</w:t>
      </w:r>
      <w:r w:rsidR="003F3D07" w:rsidRPr="00A004B5">
        <w:rPr>
          <w:rFonts w:ascii="Times New Roman" w:hAnsi="Times New Roman" w:cs="Times New Roman"/>
          <w:i/>
          <w:sz w:val="28"/>
          <w:szCs w:val="28"/>
        </w:rPr>
        <w:t>Arvicola amphibius</w:t>
      </w:r>
      <w:r w:rsidR="005B3EFF" w:rsidRPr="00A004B5">
        <w:rPr>
          <w:rFonts w:ascii="Times New Roman" w:hAnsi="Times New Roman" w:cs="Times New Roman"/>
          <w:sz w:val="28"/>
          <w:szCs w:val="28"/>
        </w:rPr>
        <w:t xml:space="preserve">), степова мишівка </w:t>
      </w:r>
      <w:r w:rsidR="003F3D07" w:rsidRPr="00A004B5">
        <w:rPr>
          <w:rFonts w:ascii="Times New Roman" w:hAnsi="Times New Roman" w:cs="Times New Roman"/>
          <w:sz w:val="28"/>
          <w:szCs w:val="28"/>
        </w:rPr>
        <w:t>(</w:t>
      </w:r>
      <w:r w:rsidR="003F3D07" w:rsidRPr="00A004B5">
        <w:rPr>
          <w:rFonts w:ascii="Times New Roman" w:hAnsi="Times New Roman" w:cs="Times New Roman"/>
          <w:i/>
          <w:sz w:val="28"/>
          <w:szCs w:val="28"/>
        </w:rPr>
        <w:t>Sicista subtilis)</w:t>
      </w:r>
      <w:r w:rsidR="00BE3985" w:rsidRPr="00A004B5">
        <w:rPr>
          <w:rFonts w:ascii="Times New Roman" w:hAnsi="Times New Roman" w:cs="Times New Roman"/>
          <w:i/>
          <w:sz w:val="28"/>
          <w:szCs w:val="28"/>
        </w:rPr>
        <w:t>,</w:t>
      </w:r>
      <w:r w:rsidR="003F3D07" w:rsidRPr="00A004B5">
        <w:rPr>
          <w:rFonts w:ascii="Times New Roman" w:hAnsi="Times New Roman" w:cs="Times New Roman"/>
          <w:sz w:val="28"/>
          <w:szCs w:val="28"/>
        </w:rPr>
        <w:t xml:space="preserve"> </w:t>
      </w:r>
      <w:r w:rsidR="00BE3985" w:rsidRPr="00A004B5">
        <w:rPr>
          <w:rFonts w:ascii="Times New Roman" w:hAnsi="Times New Roman" w:cs="Times New Roman"/>
          <w:sz w:val="28"/>
          <w:szCs w:val="28"/>
        </w:rPr>
        <w:t>кречітка (</w:t>
      </w:r>
      <w:r w:rsidR="00BE3985" w:rsidRPr="00A004B5">
        <w:rPr>
          <w:rFonts w:ascii="Times New Roman" w:hAnsi="Times New Roman" w:cs="Times New Roman"/>
          <w:i/>
          <w:sz w:val="28"/>
          <w:szCs w:val="28"/>
        </w:rPr>
        <w:t>Chettusia gregaria</w:t>
      </w:r>
      <w:r w:rsidR="00BE3985" w:rsidRPr="00A004B5">
        <w:rPr>
          <w:rFonts w:ascii="Times New Roman" w:hAnsi="Times New Roman" w:cs="Times New Roman"/>
          <w:sz w:val="28"/>
          <w:szCs w:val="28"/>
        </w:rPr>
        <w:t>), савка (</w:t>
      </w:r>
      <w:r w:rsidR="00BE3985" w:rsidRPr="00A004B5">
        <w:rPr>
          <w:rFonts w:ascii="Times New Roman" w:hAnsi="Times New Roman" w:cs="Times New Roman"/>
          <w:i/>
          <w:sz w:val="28"/>
          <w:szCs w:val="28"/>
        </w:rPr>
        <w:t>Oxiura leucocephala</w:t>
      </w:r>
      <w:r w:rsidR="00BE3985" w:rsidRPr="00A004B5">
        <w:rPr>
          <w:rFonts w:ascii="Times New Roman" w:hAnsi="Times New Roman" w:cs="Times New Roman"/>
          <w:sz w:val="28"/>
          <w:szCs w:val="28"/>
        </w:rPr>
        <w:t xml:space="preserve">), </w:t>
      </w:r>
      <w:r w:rsidR="00617A32" w:rsidRPr="00A004B5">
        <w:rPr>
          <w:rFonts w:ascii="Times New Roman" w:hAnsi="Times New Roman" w:cs="Times New Roman"/>
          <w:sz w:val="28"/>
          <w:szCs w:val="28"/>
        </w:rPr>
        <w:t>коровайка</w:t>
      </w:r>
      <w:r w:rsidR="00BE3985" w:rsidRPr="00A004B5">
        <w:rPr>
          <w:rFonts w:ascii="Times New Roman" w:hAnsi="Times New Roman" w:cs="Times New Roman"/>
          <w:sz w:val="28"/>
          <w:szCs w:val="28"/>
        </w:rPr>
        <w:t xml:space="preserve"> (</w:t>
      </w:r>
      <w:r w:rsidR="00BE3985" w:rsidRPr="00A004B5">
        <w:rPr>
          <w:rFonts w:ascii="Times New Roman" w:hAnsi="Times New Roman" w:cs="Times New Roman"/>
          <w:i/>
          <w:sz w:val="28"/>
          <w:szCs w:val="28"/>
        </w:rPr>
        <w:t>Plegadis falcinellus</w:t>
      </w:r>
      <w:r w:rsidR="00BE3985" w:rsidRPr="00A004B5">
        <w:rPr>
          <w:rFonts w:ascii="Times New Roman" w:hAnsi="Times New Roman" w:cs="Times New Roman"/>
          <w:sz w:val="28"/>
          <w:szCs w:val="28"/>
        </w:rPr>
        <w:t xml:space="preserve">), окремі рукокрилі, багато видів риб, членистоногих та комах. </w:t>
      </w:r>
      <w:r w:rsidR="005B3EFF" w:rsidRPr="00A004B5">
        <w:rPr>
          <w:rFonts w:ascii="Times New Roman" w:hAnsi="Times New Roman" w:cs="Times New Roman"/>
          <w:sz w:val="28"/>
          <w:szCs w:val="28"/>
        </w:rPr>
        <w:t xml:space="preserve">Величезні втрати понесли іхтіоценози річок та лиманів, </w:t>
      </w:r>
      <w:r w:rsidR="00BE31E1" w:rsidRPr="00A004B5">
        <w:rPr>
          <w:rFonts w:ascii="Times New Roman" w:hAnsi="Times New Roman" w:cs="Times New Roman"/>
          <w:sz w:val="28"/>
          <w:szCs w:val="28"/>
        </w:rPr>
        <w:t>у</w:t>
      </w:r>
      <w:r w:rsidR="005B3EFF" w:rsidRPr="00A004B5">
        <w:rPr>
          <w:rFonts w:ascii="Times New Roman" w:hAnsi="Times New Roman" w:cs="Times New Roman"/>
          <w:sz w:val="28"/>
          <w:szCs w:val="28"/>
        </w:rPr>
        <w:t xml:space="preserve"> </w:t>
      </w:r>
      <w:r w:rsidR="004D2D0A" w:rsidRPr="00A004B5">
        <w:rPr>
          <w:rFonts w:ascii="Times New Roman" w:hAnsi="Times New Roman" w:cs="Times New Roman"/>
          <w:sz w:val="28"/>
          <w:szCs w:val="28"/>
        </w:rPr>
        <w:t>першу</w:t>
      </w:r>
      <w:r w:rsidR="005B3EFF" w:rsidRPr="00A004B5">
        <w:rPr>
          <w:rFonts w:ascii="Times New Roman" w:hAnsi="Times New Roman" w:cs="Times New Roman"/>
          <w:sz w:val="28"/>
          <w:szCs w:val="28"/>
        </w:rPr>
        <w:t xml:space="preserve"> чергу за рахунок зникнення більшості прохідних видів і форм осетрових, лососевих та  оселедцевих риб, річкових реофілів тощо.</w:t>
      </w:r>
    </w:p>
    <w:p w14:paraId="63BC5970" w14:textId="77777777" w:rsidR="006D6E58" w:rsidRPr="00A004B5" w:rsidRDefault="00D949E7" w:rsidP="0059243F">
      <w:pPr>
        <w:pStyle w:val="22"/>
      </w:pPr>
      <w:r w:rsidRPr="00A004B5">
        <w:t xml:space="preserve">Поряд із зникненням низки стенотопів, </w:t>
      </w:r>
      <w:r w:rsidR="000D724A" w:rsidRPr="00A004B5">
        <w:t>у</w:t>
      </w:r>
      <w:r w:rsidRPr="00A004B5">
        <w:t xml:space="preserve"> другій </w:t>
      </w:r>
      <w:r w:rsidR="00A21E11" w:rsidRPr="00A004B5">
        <w:t>половині</w:t>
      </w:r>
      <w:r w:rsidRPr="00A004B5">
        <w:t xml:space="preserve"> ХХ сторіччя в </w:t>
      </w:r>
      <w:r w:rsidR="005B3EFF" w:rsidRPr="00A004B5">
        <w:t xml:space="preserve">регіоні </w:t>
      </w:r>
      <w:r w:rsidR="004D2D0A" w:rsidRPr="00A004B5">
        <w:t>з’явились</w:t>
      </w:r>
      <w:r w:rsidR="005B3EFF" w:rsidRPr="00A004B5">
        <w:t xml:space="preserve"> зовсім нові</w:t>
      </w:r>
      <w:r w:rsidR="00BE31E1" w:rsidRPr="00A004B5">
        <w:t xml:space="preserve"> </w:t>
      </w:r>
      <w:r w:rsidR="00370701" w:rsidRPr="00A004B5">
        <w:t>алохтоні</w:t>
      </w:r>
      <w:r w:rsidR="00BE31E1" w:rsidRPr="00A004B5">
        <w:t xml:space="preserve"> види, які помітно розширили місцев</w:t>
      </w:r>
      <w:r w:rsidR="00516016" w:rsidRPr="00A004B5">
        <w:t>і зооценози</w:t>
      </w:r>
      <w:r w:rsidR="00BE31E1" w:rsidRPr="00A004B5">
        <w:t xml:space="preserve"> та частково зайняли вільні екологічні ніші</w:t>
      </w:r>
      <w:r w:rsidR="0041714B" w:rsidRPr="00A004B5">
        <w:t>.</w:t>
      </w:r>
      <w:r w:rsidR="00BE31E1" w:rsidRPr="00A004B5">
        <w:t xml:space="preserve"> </w:t>
      </w:r>
      <w:r w:rsidR="00516016" w:rsidRPr="00A004B5">
        <w:t xml:space="preserve">Серед них присутні </w:t>
      </w:r>
      <w:r w:rsidR="00370701" w:rsidRPr="00A004B5">
        <w:t>інвазійні</w:t>
      </w:r>
      <w:r w:rsidR="00BE31E1" w:rsidRPr="00A004B5">
        <w:t xml:space="preserve"> </w:t>
      </w:r>
      <w:r w:rsidR="0041714B" w:rsidRPr="00A004B5">
        <w:t xml:space="preserve">(шакал, </w:t>
      </w:r>
      <w:r w:rsidR="0041714B" w:rsidRPr="00A004B5">
        <w:lastRenderedPageBreak/>
        <w:t>кільчаста горлиця)</w:t>
      </w:r>
      <w:r w:rsidR="00516016" w:rsidRPr="00A004B5">
        <w:t xml:space="preserve"> та </w:t>
      </w:r>
      <w:r w:rsidR="00BE31E1" w:rsidRPr="00A004B5">
        <w:t>інтродуковані</w:t>
      </w:r>
      <w:r w:rsidR="005B3EFF" w:rsidRPr="00A004B5">
        <w:t xml:space="preserve"> </w:t>
      </w:r>
      <w:r w:rsidR="00DA34DC" w:rsidRPr="00A004B5">
        <w:t xml:space="preserve">види </w:t>
      </w:r>
      <w:r w:rsidR="005B3EFF" w:rsidRPr="00A004B5">
        <w:t>(</w:t>
      </w:r>
      <w:r w:rsidR="0041714B" w:rsidRPr="00A004B5">
        <w:t xml:space="preserve">фазан, ондатра, </w:t>
      </w:r>
      <w:r w:rsidR="005B3EFF" w:rsidRPr="00A004B5">
        <w:t>байбак)</w:t>
      </w:r>
      <w:r w:rsidR="0041714B" w:rsidRPr="00A004B5">
        <w:t>. Найбільш</w:t>
      </w:r>
      <w:r w:rsidRPr="00A004B5">
        <w:t xml:space="preserve"> </w:t>
      </w:r>
      <w:r w:rsidR="00A21E11" w:rsidRPr="00A004B5">
        <w:t>об’ємна</w:t>
      </w:r>
      <w:r w:rsidRPr="00A004B5">
        <w:t xml:space="preserve"> </w:t>
      </w:r>
      <w:r w:rsidR="0041714B" w:rsidRPr="00A004B5">
        <w:t xml:space="preserve">група вселенців представлена лісовими </w:t>
      </w:r>
      <w:r w:rsidRPr="00A004B5">
        <w:t>видами</w:t>
      </w:r>
      <w:r w:rsidR="0041714B" w:rsidRPr="00A004B5">
        <w:t xml:space="preserve">, які поєднують </w:t>
      </w:r>
      <w:r w:rsidR="00DA34DC" w:rsidRPr="00A004B5">
        <w:t>лісових</w:t>
      </w:r>
      <w:r w:rsidR="005B3EFF" w:rsidRPr="00A004B5">
        <w:t xml:space="preserve"> мишей, білк</w:t>
      </w:r>
      <w:r w:rsidR="006D6E58" w:rsidRPr="00A004B5">
        <w:t>у</w:t>
      </w:r>
      <w:r w:rsidR="005B3EFF" w:rsidRPr="00A004B5">
        <w:t xml:space="preserve"> звичайн</w:t>
      </w:r>
      <w:r w:rsidR="006D6E58" w:rsidRPr="00A004B5">
        <w:t>у</w:t>
      </w:r>
      <w:r w:rsidR="005B3EFF" w:rsidRPr="00A004B5">
        <w:t>, чорн</w:t>
      </w:r>
      <w:r w:rsidR="006D6E58" w:rsidRPr="00A004B5">
        <w:t>ого</w:t>
      </w:r>
      <w:r w:rsidR="005B3EFF" w:rsidRPr="00A004B5">
        <w:t xml:space="preserve"> лісов</w:t>
      </w:r>
      <w:r w:rsidR="006D6E58" w:rsidRPr="00A004B5">
        <w:t>ого</w:t>
      </w:r>
      <w:r w:rsidR="005B3EFF" w:rsidRPr="00A004B5">
        <w:t xml:space="preserve"> тх</w:t>
      </w:r>
      <w:r w:rsidR="006D6E58" w:rsidRPr="00A004B5">
        <w:t>ора</w:t>
      </w:r>
      <w:r w:rsidR="005B3EFF" w:rsidRPr="00A004B5">
        <w:t>, лос</w:t>
      </w:r>
      <w:r w:rsidR="006D6E58" w:rsidRPr="00A004B5">
        <w:t>я</w:t>
      </w:r>
      <w:r w:rsidR="005B3EFF" w:rsidRPr="00A004B5">
        <w:t>, козул</w:t>
      </w:r>
      <w:r w:rsidR="006D6E58" w:rsidRPr="00A004B5">
        <w:t>ю</w:t>
      </w:r>
      <w:r w:rsidR="005B3EFF" w:rsidRPr="00A004B5">
        <w:t>, олен</w:t>
      </w:r>
      <w:r w:rsidR="006D6E58" w:rsidRPr="00A004B5">
        <w:t>я</w:t>
      </w:r>
      <w:r w:rsidR="005B3EFF" w:rsidRPr="00A004B5">
        <w:t xml:space="preserve">, </w:t>
      </w:r>
      <w:r w:rsidR="004D2D0A" w:rsidRPr="00A004B5">
        <w:t>американськ</w:t>
      </w:r>
      <w:r w:rsidR="006D6E58" w:rsidRPr="00A004B5">
        <w:t>у</w:t>
      </w:r>
      <w:r w:rsidR="005B3EFF" w:rsidRPr="00A004B5">
        <w:t xml:space="preserve"> норк</w:t>
      </w:r>
      <w:r w:rsidR="006D6E58" w:rsidRPr="00A004B5">
        <w:t>у</w:t>
      </w:r>
      <w:r w:rsidR="005B3EFF" w:rsidRPr="00A004B5">
        <w:t xml:space="preserve">, </w:t>
      </w:r>
      <w:r w:rsidR="006D6E58" w:rsidRPr="00A004B5">
        <w:t xml:space="preserve">лісову </w:t>
      </w:r>
      <w:r w:rsidR="005B3EFF" w:rsidRPr="00A004B5">
        <w:t>куниц</w:t>
      </w:r>
      <w:r w:rsidR="006D6E58" w:rsidRPr="00A004B5">
        <w:t>ю</w:t>
      </w:r>
      <w:r w:rsidR="005B3EFF" w:rsidRPr="00A004B5">
        <w:t xml:space="preserve">, </w:t>
      </w:r>
      <w:r w:rsidR="006D6E58" w:rsidRPr="00A004B5">
        <w:t>2-3</w:t>
      </w:r>
      <w:r w:rsidR="00DA34DC" w:rsidRPr="00A004B5">
        <w:t xml:space="preserve"> види</w:t>
      </w:r>
      <w:r w:rsidR="006D6E58" w:rsidRPr="00A004B5">
        <w:t xml:space="preserve"> рукокрилих, </w:t>
      </w:r>
      <w:r w:rsidR="005B3EFF" w:rsidRPr="00A004B5">
        <w:t>а також деяк</w:t>
      </w:r>
      <w:r w:rsidR="00DA34DC" w:rsidRPr="00A004B5">
        <w:t>их</w:t>
      </w:r>
      <w:r w:rsidR="005B3EFF" w:rsidRPr="00A004B5">
        <w:t xml:space="preserve"> земноводн</w:t>
      </w:r>
      <w:r w:rsidR="00DA34DC" w:rsidRPr="00A004B5">
        <w:t>их і</w:t>
      </w:r>
      <w:r w:rsidR="005B3EFF" w:rsidRPr="00A004B5">
        <w:t xml:space="preserve"> птах</w:t>
      </w:r>
      <w:r w:rsidR="00DA34DC" w:rsidRPr="00A004B5">
        <w:t>ів</w:t>
      </w:r>
      <w:r w:rsidRPr="00A004B5">
        <w:t xml:space="preserve"> – мешканців лісу</w:t>
      </w:r>
      <w:r w:rsidR="005B3EFF" w:rsidRPr="00A004B5">
        <w:t xml:space="preserve">. </w:t>
      </w:r>
      <w:r w:rsidR="0041714B" w:rsidRPr="00A004B5">
        <w:t>Останні, по мірі заліснення степів, знайшли всі необхідні умови для свого існування та відтворення</w:t>
      </w:r>
      <w:r w:rsidR="00DA34DC" w:rsidRPr="00A004B5">
        <w:t xml:space="preserve"> в штучних лісонасадженнях</w:t>
      </w:r>
      <w:r w:rsidR="0041714B" w:rsidRPr="00A004B5">
        <w:t xml:space="preserve">. </w:t>
      </w:r>
    </w:p>
    <w:p w14:paraId="4BC007EF" w14:textId="77777777" w:rsidR="005B3EFF" w:rsidRPr="00A004B5" w:rsidRDefault="005B3EFF" w:rsidP="005B3EFF">
      <w:pPr>
        <w:jc w:val="both"/>
        <w:rPr>
          <w:rFonts w:ascii="Times New Roman" w:hAnsi="Times New Roman" w:cs="Times New Roman"/>
          <w:sz w:val="28"/>
          <w:szCs w:val="28"/>
        </w:rPr>
      </w:pPr>
      <w:r w:rsidRPr="00A004B5">
        <w:rPr>
          <w:rFonts w:ascii="Times New Roman" w:hAnsi="Times New Roman" w:cs="Times New Roman"/>
          <w:sz w:val="28"/>
          <w:szCs w:val="28"/>
        </w:rPr>
        <w:t xml:space="preserve">Відбувається також і часткове повернення аборигенних видів - </w:t>
      </w:r>
      <w:r w:rsidR="00A81729" w:rsidRPr="00A004B5">
        <w:rPr>
          <w:rFonts w:ascii="Times New Roman" w:hAnsi="Times New Roman" w:cs="Times New Roman"/>
          <w:sz w:val="28"/>
          <w:szCs w:val="28"/>
        </w:rPr>
        <w:t xml:space="preserve">повністю </w:t>
      </w:r>
      <w:r w:rsidRPr="00A004B5">
        <w:rPr>
          <w:rFonts w:ascii="Times New Roman" w:hAnsi="Times New Roman" w:cs="Times New Roman"/>
          <w:sz w:val="28"/>
          <w:szCs w:val="28"/>
        </w:rPr>
        <w:t xml:space="preserve">відновилась </w:t>
      </w:r>
      <w:r w:rsidR="00A81729" w:rsidRPr="00A004B5">
        <w:rPr>
          <w:rFonts w:ascii="Times New Roman" w:hAnsi="Times New Roman" w:cs="Times New Roman"/>
          <w:sz w:val="28"/>
          <w:szCs w:val="28"/>
        </w:rPr>
        <w:t>чисельність видри</w:t>
      </w:r>
      <w:r w:rsidR="00D949E7" w:rsidRPr="00A004B5">
        <w:rPr>
          <w:rFonts w:ascii="Times New Roman" w:hAnsi="Times New Roman" w:cs="Times New Roman"/>
          <w:sz w:val="28"/>
          <w:szCs w:val="28"/>
        </w:rPr>
        <w:t xml:space="preserve"> </w:t>
      </w:r>
      <w:r w:rsidR="00D949E7" w:rsidRPr="00A004B5">
        <w:rPr>
          <w:rFonts w:ascii="Times New Roman" w:hAnsi="Times New Roman" w:cs="Times New Roman"/>
          <w:i/>
          <w:sz w:val="28"/>
          <w:szCs w:val="28"/>
        </w:rPr>
        <w:t>Lutra lutra</w:t>
      </w:r>
      <w:r w:rsidR="00A81729" w:rsidRPr="00A004B5">
        <w:rPr>
          <w:rFonts w:ascii="Times New Roman" w:hAnsi="Times New Roman" w:cs="Times New Roman"/>
          <w:sz w:val="28"/>
          <w:szCs w:val="28"/>
        </w:rPr>
        <w:t xml:space="preserve">, </w:t>
      </w:r>
      <w:r w:rsidR="006D6E58" w:rsidRPr="00A004B5">
        <w:rPr>
          <w:rFonts w:ascii="Times New Roman" w:hAnsi="Times New Roman" w:cs="Times New Roman"/>
          <w:sz w:val="28"/>
          <w:szCs w:val="28"/>
        </w:rPr>
        <w:t xml:space="preserve">відновлена </w:t>
      </w:r>
      <w:r w:rsidR="0092246B" w:rsidRPr="00A004B5">
        <w:rPr>
          <w:rFonts w:ascii="Times New Roman" w:hAnsi="Times New Roman" w:cs="Times New Roman"/>
          <w:sz w:val="28"/>
          <w:szCs w:val="28"/>
        </w:rPr>
        <w:t xml:space="preserve">степова </w:t>
      </w:r>
      <w:r w:rsidRPr="00A004B5">
        <w:rPr>
          <w:rFonts w:ascii="Times New Roman" w:hAnsi="Times New Roman" w:cs="Times New Roman"/>
          <w:sz w:val="28"/>
          <w:szCs w:val="28"/>
        </w:rPr>
        <w:t>популяція вовка</w:t>
      </w:r>
      <w:r w:rsidR="00D949E7" w:rsidRPr="00A004B5">
        <w:rPr>
          <w:rFonts w:ascii="Times New Roman" w:hAnsi="Times New Roman" w:cs="Times New Roman"/>
          <w:sz w:val="28"/>
          <w:szCs w:val="28"/>
        </w:rPr>
        <w:t xml:space="preserve"> </w:t>
      </w:r>
      <w:r w:rsidR="00D949E7" w:rsidRPr="00A004B5">
        <w:rPr>
          <w:rFonts w:ascii="Times New Roman" w:hAnsi="Times New Roman" w:cs="Times New Roman"/>
          <w:i/>
          <w:sz w:val="28"/>
          <w:szCs w:val="28"/>
        </w:rPr>
        <w:t>Canis lupus</w:t>
      </w:r>
      <w:r w:rsidR="006D6E58" w:rsidRPr="00A004B5">
        <w:rPr>
          <w:rFonts w:ascii="Times New Roman" w:hAnsi="Times New Roman" w:cs="Times New Roman"/>
          <w:sz w:val="28"/>
          <w:szCs w:val="28"/>
        </w:rPr>
        <w:t>.</w:t>
      </w:r>
      <w:r w:rsidR="00A81729" w:rsidRPr="00A004B5">
        <w:rPr>
          <w:rFonts w:ascii="Times New Roman" w:hAnsi="Times New Roman" w:cs="Times New Roman"/>
          <w:sz w:val="28"/>
          <w:szCs w:val="28"/>
        </w:rPr>
        <w:t xml:space="preserve"> Є</w:t>
      </w:r>
      <w:r w:rsidRPr="00A004B5">
        <w:rPr>
          <w:rFonts w:ascii="Times New Roman" w:hAnsi="Times New Roman" w:cs="Times New Roman"/>
          <w:sz w:val="28"/>
          <w:szCs w:val="28"/>
        </w:rPr>
        <w:t xml:space="preserve"> випадки зустрічі стрепета</w:t>
      </w:r>
      <w:r w:rsidR="00D949E7" w:rsidRPr="00A004B5">
        <w:rPr>
          <w:rFonts w:ascii="Times New Roman" w:hAnsi="Times New Roman" w:cs="Times New Roman"/>
          <w:sz w:val="28"/>
          <w:szCs w:val="28"/>
        </w:rPr>
        <w:t xml:space="preserve"> </w:t>
      </w:r>
      <w:r w:rsidR="00D949E7" w:rsidRPr="00A004B5">
        <w:rPr>
          <w:rFonts w:ascii="Times New Roman" w:hAnsi="Times New Roman" w:cs="Times New Roman"/>
          <w:i/>
          <w:color w:val="000000" w:themeColor="text1"/>
          <w:sz w:val="28"/>
          <w:szCs w:val="28"/>
          <w:shd w:val="clear" w:color="auto" w:fill="FFFFFF"/>
        </w:rPr>
        <w:t>Tetrax tetrax</w:t>
      </w:r>
      <w:r w:rsidRPr="00A004B5">
        <w:rPr>
          <w:rFonts w:ascii="Times New Roman" w:hAnsi="Times New Roman" w:cs="Times New Roman"/>
          <w:sz w:val="28"/>
          <w:szCs w:val="28"/>
        </w:rPr>
        <w:t xml:space="preserve">, якого востаннє </w:t>
      </w:r>
      <w:r w:rsidR="003F3D07" w:rsidRPr="00A004B5">
        <w:rPr>
          <w:rFonts w:ascii="Times New Roman" w:hAnsi="Times New Roman" w:cs="Times New Roman"/>
          <w:sz w:val="28"/>
          <w:szCs w:val="28"/>
        </w:rPr>
        <w:t xml:space="preserve">в Миколаївській області </w:t>
      </w:r>
      <w:r w:rsidRPr="00A004B5">
        <w:rPr>
          <w:rFonts w:ascii="Times New Roman" w:hAnsi="Times New Roman" w:cs="Times New Roman"/>
          <w:sz w:val="28"/>
          <w:szCs w:val="28"/>
        </w:rPr>
        <w:t xml:space="preserve">бачили ще на початку 50-х років </w:t>
      </w:r>
      <w:r w:rsidR="006D6E58" w:rsidRPr="00A004B5">
        <w:rPr>
          <w:rFonts w:ascii="Times New Roman" w:hAnsi="Times New Roman" w:cs="Times New Roman"/>
          <w:sz w:val="28"/>
          <w:szCs w:val="28"/>
        </w:rPr>
        <w:t xml:space="preserve">минулого сторіччя. На лиманах </w:t>
      </w:r>
      <w:r w:rsidR="00D949E7" w:rsidRPr="00A004B5">
        <w:rPr>
          <w:rFonts w:ascii="Times New Roman" w:hAnsi="Times New Roman" w:cs="Times New Roman"/>
          <w:sz w:val="28"/>
          <w:szCs w:val="28"/>
        </w:rPr>
        <w:t xml:space="preserve">із 2003 року </w:t>
      </w:r>
      <w:r w:rsidR="006D6E58" w:rsidRPr="00A004B5">
        <w:rPr>
          <w:rFonts w:ascii="Times New Roman" w:hAnsi="Times New Roman" w:cs="Times New Roman"/>
          <w:sz w:val="28"/>
          <w:szCs w:val="28"/>
        </w:rPr>
        <w:t>в</w:t>
      </w:r>
      <w:r w:rsidRPr="00A004B5">
        <w:rPr>
          <w:rFonts w:ascii="Times New Roman" w:hAnsi="Times New Roman" w:cs="Times New Roman"/>
          <w:sz w:val="28"/>
          <w:szCs w:val="28"/>
        </w:rPr>
        <w:t>ід</w:t>
      </w:r>
      <w:r w:rsidR="006D6E58" w:rsidRPr="00A004B5">
        <w:rPr>
          <w:rFonts w:ascii="Times New Roman" w:hAnsi="Times New Roman" w:cs="Times New Roman"/>
          <w:sz w:val="28"/>
          <w:szCs w:val="28"/>
        </w:rPr>
        <w:t>мічається неухильне</w:t>
      </w:r>
      <w:r w:rsidRPr="00A004B5">
        <w:rPr>
          <w:rFonts w:ascii="Times New Roman" w:hAnsi="Times New Roman" w:cs="Times New Roman"/>
          <w:sz w:val="28"/>
          <w:szCs w:val="28"/>
        </w:rPr>
        <w:t xml:space="preserve"> зростання чисельності баклана </w:t>
      </w:r>
      <w:r w:rsidR="00D949E7" w:rsidRPr="00A004B5">
        <w:rPr>
          <w:rFonts w:ascii="Times New Roman" w:hAnsi="Times New Roman" w:cs="Times New Roman"/>
          <w:i/>
          <w:sz w:val="28"/>
          <w:szCs w:val="28"/>
        </w:rPr>
        <w:t>Phalacrocorax carbo</w:t>
      </w:r>
      <w:r w:rsidRPr="00A004B5">
        <w:rPr>
          <w:rFonts w:ascii="Times New Roman" w:hAnsi="Times New Roman" w:cs="Times New Roman"/>
          <w:sz w:val="28"/>
          <w:szCs w:val="28"/>
        </w:rPr>
        <w:t xml:space="preserve">, </w:t>
      </w:r>
      <w:r w:rsidR="0092246B" w:rsidRPr="00A004B5">
        <w:rPr>
          <w:rFonts w:ascii="Times New Roman" w:hAnsi="Times New Roman" w:cs="Times New Roman"/>
          <w:sz w:val="28"/>
          <w:szCs w:val="28"/>
        </w:rPr>
        <w:t xml:space="preserve">галагазу </w:t>
      </w:r>
      <w:r w:rsidR="0092246B" w:rsidRPr="00A004B5">
        <w:rPr>
          <w:rFonts w:ascii="Times New Roman" w:hAnsi="Times New Roman" w:cs="Times New Roman"/>
          <w:i/>
          <w:color w:val="000000" w:themeColor="text1"/>
          <w:sz w:val="28"/>
          <w:szCs w:val="28"/>
          <w:shd w:val="clear" w:color="auto" w:fill="FFFFFF"/>
        </w:rPr>
        <w:t>Tadorna tadorna</w:t>
      </w:r>
      <w:r w:rsidR="0092246B" w:rsidRPr="00A004B5">
        <w:rPr>
          <w:rFonts w:ascii="Times New Roman" w:hAnsi="Times New Roman" w:cs="Times New Roman"/>
          <w:sz w:val="28"/>
          <w:szCs w:val="28"/>
        </w:rPr>
        <w:t xml:space="preserve">, </w:t>
      </w:r>
      <w:r w:rsidR="00516016" w:rsidRPr="00A004B5">
        <w:rPr>
          <w:rFonts w:ascii="Times New Roman" w:hAnsi="Times New Roman" w:cs="Times New Roman"/>
          <w:sz w:val="28"/>
          <w:szCs w:val="28"/>
        </w:rPr>
        <w:t xml:space="preserve">дещо </w:t>
      </w:r>
      <w:r w:rsidRPr="00A004B5">
        <w:rPr>
          <w:rFonts w:ascii="Times New Roman" w:hAnsi="Times New Roman" w:cs="Times New Roman"/>
          <w:sz w:val="28"/>
          <w:szCs w:val="28"/>
        </w:rPr>
        <w:t xml:space="preserve">збільшується число </w:t>
      </w:r>
      <w:r w:rsidR="0092246B" w:rsidRPr="00A004B5">
        <w:rPr>
          <w:rFonts w:ascii="Times New Roman" w:hAnsi="Times New Roman" w:cs="Times New Roman"/>
          <w:sz w:val="28"/>
          <w:szCs w:val="28"/>
        </w:rPr>
        <w:t xml:space="preserve">зустрічей </w:t>
      </w:r>
      <w:r w:rsidRPr="00A004B5">
        <w:rPr>
          <w:rFonts w:ascii="Times New Roman" w:hAnsi="Times New Roman" w:cs="Times New Roman"/>
          <w:sz w:val="28"/>
          <w:szCs w:val="28"/>
        </w:rPr>
        <w:t>сірого журавля</w:t>
      </w:r>
      <w:r w:rsidR="00D949E7" w:rsidRPr="00A004B5">
        <w:rPr>
          <w:rFonts w:ascii="Times New Roman" w:hAnsi="Times New Roman" w:cs="Times New Roman"/>
          <w:sz w:val="28"/>
          <w:szCs w:val="28"/>
        </w:rPr>
        <w:t xml:space="preserve"> </w:t>
      </w:r>
      <w:r w:rsidR="00D949E7" w:rsidRPr="00A004B5">
        <w:rPr>
          <w:rFonts w:ascii="Times New Roman" w:hAnsi="Times New Roman" w:cs="Times New Roman"/>
          <w:i/>
          <w:sz w:val="28"/>
          <w:szCs w:val="28"/>
        </w:rPr>
        <w:t>Grus grus</w:t>
      </w:r>
      <w:r w:rsidRPr="00A004B5">
        <w:rPr>
          <w:rFonts w:ascii="Times New Roman" w:hAnsi="Times New Roman" w:cs="Times New Roman"/>
          <w:sz w:val="28"/>
          <w:szCs w:val="28"/>
        </w:rPr>
        <w:t>, пелікан</w:t>
      </w:r>
      <w:r w:rsidR="00516016" w:rsidRPr="00A004B5">
        <w:rPr>
          <w:rFonts w:ascii="Times New Roman" w:hAnsi="Times New Roman" w:cs="Times New Roman"/>
          <w:sz w:val="28"/>
          <w:szCs w:val="28"/>
        </w:rPr>
        <w:t>ів</w:t>
      </w:r>
      <w:r w:rsidR="00D949E7" w:rsidRPr="00A004B5">
        <w:rPr>
          <w:rFonts w:ascii="Times New Roman" w:hAnsi="Times New Roman" w:cs="Times New Roman"/>
          <w:sz w:val="28"/>
          <w:szCs w:val="28"/>
        </w:rPr>
        <w:t xml:space="preserve"> </w:t>
      </w:r>
      <w:r w:rsidR="00D949E7" w:rsidRPr="00A004B5">
        <w:rPr>
          <w:rFonts w:ascii="Times New Roman" w:hAnsi="Times New Roman" w:cs="Times New Roman"/>
          <w:i/>
          <w:sz w:val="28"/>
          <w:szCs w:val="28"/>
        </w:rPr>
        <w:t>Pelecanus onocrotalus</w:t>
      </w:r>
      <w:r w:rsidR="00D949E7" w:rsidRPr="00A004B5">
        <w:rPr>
          <w:rFonts w:ascii="Times New Roman" w:hAnsi="Times New Roman" w:cs="Times New Roman"/>
          <w:sz w:val="28"/>
          <w:szCs w:val="28"/>
        </w:rPr>
        <w:t xml:space="preserve"> та</w:t>
      </w:r>
      <w:r w:rsidR="00D949E7" w:rsidRPr="00A004B5">
        <w:t xml:space="preserve"> </w:t>
      </w:r>
      <w:r w:rsidR="00D949E7" w:rsidRPr="00A004B5">
        <w:rPr>
          <w:rFonts w:ascii="Times New Roman" w:hAnsi="Times New Roman" w:cs="Times New Roman"/>
          <w:i/>
          <w:sz w:val="28"/>
          <w:szCs w:val="28"/>
        </w:rPr>
        <w:t>Pelecanus crispus</w:t>
      </w:r>
      <w:r w:rsidR="00D949E7" w:rsidRPr="00A004B5">
        <w:rPr>
          <w:rFonts w:ascii="Times New Roman" w:hAnsi="Times New Roman" w:cs="Times New Roman"/>
          <w:sz w:val="28"/>
          <w:szCs w:val="28"/>
        </w:rPr>
        <w:t>.</w:t>
      </w:r>
      <w:r w:rsidR="00516016"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Все це є свідченнями адаптивних реакцій </w:t>
      </w:r>
      <w:r w:rsidR="00D949E7" w:rsidRPr="00A004B5">
        <w:rPr>
          <w:rFonts w:ascii="Times New Roman" w:hAnsi="Times New Roman" w:cs="Times New Roman"/>
          <w:sz w:val="28"/>
          <w:szCs w:val="28"/>
        </w:rPr>
        <w:t xml:space="preserve">степового комплексу </w:t>
      </w:r>
      <w:r w:rsidRPr="00A004B5">
        <w:rPr>
          <w:rFonts w:ascii="Times New Roman" w:hAnsi="Times New Roman" w:cs="Times New Roman"/>
          <w:sz w:val="28"/>
          <w:szCs w:val="28"/>
        </w:rPr>
        <w:t xml:space="preserve">східноєвропейської фауни на потужні кліматичні та антропогенні зміни природнього середовища, на фоні яких більшість спеціалізованих видів-стенотопів піддаються </w:t>
      </w:r>
      <w:r w:rsidR="004D2D0A" w:rsidRPr="00A004B5">
        <w:rPr>
          <w:rFonts w:ascii="Times New Roman" w:hAnsi="Times New Roman" w:cs="Times New Roman"/>
          <w:sz w:val="28"/>
          <w:szCs w:val="28"/>
        </w:rPr>
        <w:t>елімінації</w:t>
      </w:r>
      <w:r w:rsidRPr="00A004B5">
        <w:rPr>
          <w:rFonts w:ascii="Times New Roman" w:hAnsi="Times New Roman" w:cs="Times New Roman"/>
          <w:sz w:val="28"/>
          <w:szCs w:val="28"/>
        </w:rPr>
        <w:t xml:space="preserve"> та зникненню, а на їх місце приходять евритопні</w:t>
      </w:r>
      <w:r w:rsidR="006D6E58" w:rsidRPr="00A004B5">
        <w:rPr>
          <w:rFonts w:ascii="Times New Roman" w:hAnsi="Times New Roman" w:cs="Times New Roman"/>
          <w:sz w:val="28"/>
          <w:szCs w:val="28"/>
        </w:rPr>
        <w:t>,</w:t>
      </w:r>
      <w:r w:rsidRPr="00A004B5">
        <w:rPr>
          <w:rFonts w:ascii="Times New Roman" w:hAnsi="Times New Roman" w:cs="Times New Roman"/>
          <w:sz w:val="28"/>
          <w:szCs w:val="28"/>
        </w:rPr>
        <w:t xml:space="preserve"> екологічно </w:t>
      </w:r>
      <w:r w:rsidR="0092246B" w:rsidRPr="00A004B5">
        <w:rPr>
          <w:rFonts w:ascii="Times New Roman" w:hAnsi="Times New Roman" w:cs="Times New Roman"/>
          <w:sz w:val="28"/>
          <w:szCs w:val="28"/>
        </w:rPr>
        <w:t xml:space="preserve">більш </w:t>
      </w:r>
      <w:r w:rsidRPr="00A004B5">
        <w:rPr>
          <w:rFonts w:ascii="Times New Roman" w:hAnsi="Times New Roman" w:cs="Times New Roman"/>
          <w:sz w:val="28"/>
          <w:szCs w:val="28"/>
        </w:rPr>
        <w:t xml:space="preserve">пластичні види. </w:t>
      </w:r>
      <w:r w:rsidR="00A81729" w:rsidRPr="00A004B5">
        <w:rPr>
          <w:rFonts w:ascii="Times New Roman" w:hAnsi="Times New Roman" w:cs="Times New Roman"/>
          <w:sz w:val="28"/>
          <w:szCs w:val="28"/>
        </w:rPr>
        <w:t xml:space="preserve">Велике значення в цих процесах мають і заходи щодо інтродукції алахтонних видів, у першу чергу </w:t>
      </w:r>
      <w:r w:rsidR="004D2D0A" w:rsidRPr="00A004B5">
        <w:rPr>
          <w:rFonts w:ascii="Times New Roman" w:hAnsi="Times New Roman" w:cs="Times New Roman"/>
          <w:sz w:val="28"/>
          <w:szCs w:val="28"/>
        </w:rPr>
        <w:t>об’єктів</w:t>
      </w:r>
      <w:r w:rsidR="00A81729" w:rsidRPr="00A004B5">
        <w:rPr>
          <w:rFonts w:ascii="Times New Roman" w:hAnsi="Times New Roman" w:cs="Times New Roman"/>
          <w:sz w:val="28"/>
          <w:szCs w:val="28"/>
        </w:rPr>
        <w:t xml:space="preserve"> мисливського господарства – олен</w:t>
      </w:r>
      <w:r w:rsidR="00D949E7" w:rsidRPr="00A004B5">
        <w:rPr>
          <w:rFonts w:ascii="Times New Roman" w:hAnsi="Times New Roman" w:cs="Times New Roman"/>
          <w:sz w:val="28"/>
          <w:szCs w:val="28"/>
        </w:rPr>
        <w:t>я</w:t>
      </w:r>
      <w:r w:rsidR="00A81729" w:rsidRPr="00A004B5">
        <w:rPr>
          <w:rFonts w:ascii="Times New Roman" w:hAnsi="Times New Roman" w:cs="Times New Roman"/>
          <w:sz w:val="28"/>
          <w:szCs w:val="28"/>
        </w:rPr>
        <w:t>, лос</w:t>
      </w:r>
      <w:r w:rsidR="00D949E7" w:rsidRPr="00A004B5">
        <w:rPr>
          <w:rFonts w:ascii="Times New Roman" w:hAnsi="Times New Roman" w:cs="Times New Roman"/>
          <w:sz w:val="28"/>
          <w:szCs w:val="28"/>
        </w:rPr>
        <w:t>я</w:t>
      </w:r>
      <w:r w:rsidR="00A81729" w:rsidRPr="00A004B5">
        <w:rPr>
          <w:rFonts w:ascii="Times New Roman" w:hAnsi="Times New Roman" w:cs="Times New Roman"/>
          <w:sz w:val="28"/>
          <w:szCs w:val="28"/>
        </w:rPr>
        <w:t>, кабан</w:t>
      </w:r>
      <w:r w:rsidR="00D949E7" w:rsidRPr="00A004B5">
        <w:rPr>
          <w:rFonts w:ascii="Times New Roman" w:hAnsi="Times New Roman" w:cs="Times New Roman"/>
          <w:sz w:val="28"/>
          <w:szCs w:val="28"/>
        </w:rPr>
        <w:t>а</w:t>
      </w:r>
      <w:r w:rsidR="00A81729" w:rsidRPr="00A004B5">
        <w:rPr>
          <w:rFonts w:ascii="Times New Roman" w:hAnsi="Times New Roman" w:cs="Times New Roman"/>
          <w:sz w:val="28"/>
          <w:szCs w:val="28"/>
        </w:rPr>
        <w:t>, фазан</w:t>
      </w:r>
      <w:r w:rsidR="00D949E7" w:rsidRPr="00A004B5">
        <w:rPr>
          <w:rFonts w:ascii="Times New Roman" w:hAnsi="Times New Roman" w:cs="Times New Roman"/>
          <w:sz w:val="28"/>
          <w:szCs w:val="28"/>
        </w:rPr>
        <w:t>а</w:t>
      </w:r>
      <w:r w:rsidR="00A81729" w:rsidRPr="00A004B5">
        <w:rPr>
          <w:rFonts w:ascii="Times New Roman" w:hAnsi="Times New Roman" w:cs="Times New Roman"/>
          <w:sz w:val="28"/>
          <w:szCs w:val="28"/>
        </w:rPr>
        <w:t>, єно</w:t>
      </w:r>
      <w:r w:rsidR="00370701" w:rsidRPr="00A004B5">
        <w:rPr>
          <w:rFonts w:ascii="Times New Roman" w:hAnsi="Times New Roman" w:cs="Times New Roman"/>
          <w:sz w:val="28"/>
          <w:szCs w:val="28"/>
        </w:rPr>
        <w:t>то</w:t>
      </w:r>
      <w:r w:rsidR="00A81729" w:rsidRPr="00A004B5">
        <w:rPr>
          <w:rFonts w:ascii="Times New Roman" w:hAnsi="Times New Roman" w:cs="Times New Roman"/>
          <w:sz w:val="28"/>
          <w:szCs w:val="28"/>
        </w:rPr>
        <w:t>видн</w:t>
      </w:r>
      <w:r w:rsidR="00D949E7" w:rsidRPr="00A004B5">
        <w:rPr>
          <w:rFonts w:ascii="Times New Roman" w:hAnsi="Times New Roman" w:cs="Times New Roman"/>
          <w:sz w:val="28"/>
          <w:szCs w:val="28"/>
        </w:rPr>
        <w:t>ого</w:t>
      </w:r>
      <w:r w:rsidR="00A81729" w:rsidRPr="00A004B5">
        <w:rPr>
          <w:rFonts w:ascii="Times New Roman" w:hAnsi="Times New Roman" w:cs="Times New Roman"/>
          <w:sz w:val="28"/>
          <w:szCs w:val="28"/>
        </w:rPr>
        <w:t xml:space="preserve"> собак</w:t>
      </w:r>
      <w:r w:rsidR="00D949E7" w:rsidRPr="00A004B5">
        <w:rPr>
          <w:rFonts w:ascii="Times New Roman" w:hAnsi="Times New Roman" w:cs="Times New Roman"/>
          <w:sz w:val="28"/>
          <w:szCs w:val="28"/>
        </w:rPr>
        <w:t>и</w:t>
      </w:r>
      <w:r w:rsidR="00A81729" w:rsidRPr="00A004B5">
        <w:rPr>
          <w:rFonts w:ascii="Times New Roman" w:hAnsi="Times New Roman" w:cs="Times New Roman"/>
          <w:sz w:val="28"/>
          <w:szCs w:val="28"/>
        </w:rPr>
        <w:t xml:space="preserve"> тощо.</w:t>
      </w:r>
    </w:p>
    <w:p w14:paraId="20FD4B65" w14:textId="77777777" w:rsidR="00D20F20" w:rsidRPr="00A004B5" w:rsidRDefault="00D20F20" w:rsidP="005B3EFF">
      <w:pPr>
        <w:pStyle w:val="af1"/>
        <w:ind w:firstLine="709"/>
        <w:jc w:val="both"/>
      </w:pPr>
    </w:p>
    <w:p w14:paraId="304226ED" w14:textId="77777777" w:rsidR="001065CA" w:rsidRPr="00A004B5" w:rsidRDefault="00D20F20" w:rsidP="00261E68">
      <w:pPr>
        <w:pStyle w:val="af1"/>
        <w:rPr>
          <w:b w:val="0"/>
        </w:rPr>
      </w:pPr>
      <w:r w:rsidRPr="00A004B5">
        <w:rPr>
          <w:b w:val="0"/>
        </w:rPr>
        <w:t>ЛАНДШАФТНО-ЕКОЛОГІЧНІ КОМПЛЕКСИ</w:t>
      </w:r>
    </w:p>
    <w:p w14:paraId="74DC25A4" w14:textId="77777777" w:rsidR="00D20F20" w:rsidRPr="00A004B5" w:rsidRDefault="00D20F20" w:rsidP="00261E68">
      <w:pPr>
        <w:pStyle w:val="af1"/>
        <w:rPr>
          <w:b w:val="0"/>
        </w:rPr>
      </w:pPr>
      <w:r w:rsidRPr="00A004B5">
        <w:rPr>
          <w:b w:val="0"/>
        </w:rPr>
        <w:t xml:space="preserve"> ХРЕБЕТНИХ ТВАРИН</w:t>
      </w:r>
      <w:r w:rsidR="00516016" w:rsidRPr="00A004B5">
        <w:rPr>
          <w:b w:val="0"/>
        </w:rPr>
        <w:t xml:space="preserve"> </w:t>
      </w:r>
    </w:p>
    <w:p w14:paraId="3C9CF2B9" w14:textId="77777777" w:rsidR="00D20F20" w:rsidRPr="00A004B5" w:rsidRDefault="00D20F20" w:rsidP="00D20F20">
      <w:pPr>
        <w:pStyle w:val="af1"/>
        <w:ind w:firstLine="709"/>
        <w:jc w:val="both"/>
        <w:rPr>
          <w:b w:val="0"/>
        </w:rPr>
      </w:pPr>
      <w:r w:rsidRPr="00A004B5">
        <w:rPr>
          <w:b w:val="0"/>
        </w:rPr>
        <w:t xml:space="preserve">Відносно новітні загально-довідкові матеріали, які приводяться в більшості оглядових робіт </w:t>
      </w:r>
      <w:r w:rsidR="0092246B" w:rsidRPr="00A004B5">
        <w:rPr>
          <w:b w:val="0"/>
        </w:rPr>
        <w:t>щодо</w:t>
      </w:r>
      <w:r w:rsidRPr="00A004B5">
        <w:rPr>
          <w:b w:val="0"/>
        </w:rPr>
        <w:t xml:space="preserve"> території Миколаївської області</w:t>
      </w:r>
      <w:r w:rsidR="0092246B" w:rsidRPr="00A004B5">
        <w:rPr>
          <w:b w:val="0"/>
        </w:rPr>
        <w:t>,</w:t>
      </w:r>
      <w:r w:rsidR="00D949E7" w:rsidRPr="00A004B5">
        <w:rPr>
          <w:b w:val="0"/>
        </w:rPr>
        <w:t xml:space="preserve"> </w:t>
      </w:r>
      <w:r w:rsidRPr="00A004B5">
        <w:rPr>
          <w:b w:val="0"/>
        </w:rPr>
        <w:t>вказують на наявність майже 300 видів наземних хребетних тварин. Останні поєднують представників чотирьох класів (земноводні, плазуни, птахи, ссавці), з яких найчисленнішою групою є птахи (211</w:t>
      </w:r>
      <w:r w:rsidR="006D6E58" w:rsidRPr="00A004B5">
        <w:rPr>
          <w:b w:val="0"/>
        </w:rPr>
        <w:t>-256</w:t>
      </w:r>
      <w:r w:rsidRPr="00A004B5">
        <w:rPr>
          <w:b w:val="0"/>
        </w:rPr>
        <w:t xml:space="preserve"> видів), а найменш численною – земноводні (9</w:t>
      </w:r>
      <w:r w:rsidR="006D6E58" w:rsidRPr="00A004B5">
        <w:rPr>
          <w:b w:val="0"/>
        </w:rPr>
        <w:t>-11</w:t>
      </w:r>
      <w:r w:rsidRPr="00A004B5">
        <w:rPr>
          <w:b w:val="0"/>
        </w:rPr>
        <w:t xml:space="preserve"> видів). Проміжне місце за видовим різноманіттям посідають ссавці (70</w:t>
      </w:r>
      <w:r w:rsidR="006D6E58" w:rsidRPr="00A004B5">
        <w:rPr>
          <w:b w:val="0"/>
        </w:rPr>
        <w:t>-75</w:t>
      </w:r>
      <w:r w:rsidRPr="00A004B5">
        <w:rPr>
          <w:b w:val="0"/>
        </w:rPr>
        <w:t xml:space="preserve"> видів) і плазуни (13</w:t>
      </w:r>
      <w:r w:rsidR="006D6E58" w:rsidRPr="00A004B5">
        <w:rPr>
          <w:b w:val="0"/>
        </w:rPr>
        <w:t>-15</w:t>
      </w:r>
      <w:r w:rsidRPr="00A004B5">
        <w:rPr>
          <w:b w:val="0"/>
        </w:rPr>
        <w:t xml:space="preserve"> видів). Для останніх </w:t>
      </w:r>
      <w:r w:rsidR="0092246B" w:rsidRPr="00A004B5">
        <w:rPr>
          <w:b w:val="0"/>
        </w:rPr>
        <w:t>у</w:t>
      </w:r>
      <w:r w:rsidR="006D6E58" w:rsidRPr="00A004B5">
        <w:rPr>
          <w:b w:val="0"/>
        </w:rPr>
        <w:t xml:space="preserve"> 2015-20</w:t>
      </w:r>
      <w:r w:rsidR="000D724A" w:rsidRPr="00A004B5">
        <w:rPr>
          <w:b w:val="0"/>
        </w:rPr>
        <w:t>20</w:t>
      </w:r>
      <w:r w:rsidR="006D6E58" w:rsidRPr="00A004B5">
        <w:rPr>
          <w:b w:val="0"/>
        </w:rPr>
        <w:t xml:space="preserve"> рр. підтверджено зустрічі </w:t>
      </w:r>
      <w:r w:rsidRPr="00A004B5">
        <w:rPr>
          <w:b w:val="0"/>
        </w:rPr>
        <w:t xml:space="preserve">13 видів, відносно птахів </w:t>
      </w:r>
      <w:r w:rsidR="00370701" w:rsidRPr="00A004B5">
        <w:rPr>
          <w:b w:val="0"/>
        </w:rPr>
        <w:t>підтверджено</w:t>
      </w:r>
      <w:r w:rsidRPr="00A004B5">
        <w:rPr>
          <w:b w:val="0"/>
        </w:rPr>
        <w:t xml:space="preserve"> 109 гніздових видів та </w:t>
      </w:r>
      <w:r w:rsidR="006D6E58" w:rsidRPr="00A004B5">
        <w:rPr>
          <w:b w:val="0"/>
        </w:rPr>
        <w:t>127 пролітни</w:t>
      </w:r>
      <w:r w:rsidR="00971AA3" w:rsidRPr="00A004B5">
        <w:rPr>
          <w:b w:val="0"/>
        </w:rPr>
        <w:t>х, більша частина яких мають охоронний статус</w:t>
      </w:r>
      <w:r w:rsidR="006D6E58" w:rsidRPr="00A004B5">
        <w:rPr>
          <w:b w:val="0"/>
        </w:rPr>
        <w:t xml:space="preserve">. Загалом у регіональних списках </w:t>
      </w:r>
      <w:r w:rsidRPr="00A004B5">
        <w:rPr>
          <w:b w:val="0"/>
        </w:rPr>
        <w:t>охороняємих</w:t>
      </w:r>
      <w:r w:rsidR="006D6E58" w:rsidRPr="00A004B5">
        <w:rPr>
          <w:b w:val="0"/>
        </w:rPr>
        <w:t xml:space="preserve"> птахів вказано 184 види</w:t>
      </w:r>
      <w:r w:rsidRPr="00A004B5">
        <w:rPr>
          <w:b w:val="0"/>
        </w:rPr>
        <w:t xml:space="preserve">, в т.ч. 56 міграційних. </w:t>
      </w:r>
    </w:p>
    <w:p w14:paraId="6C187DA5" w14:textId="77777777" w:rsidR="00D20F20" w:rsidRPr="00A004B5" w:rsidRDefault="00D20F20" w:rsidP="00D20F20">
      <w:pPr>
        <w:pStyle w:val="af1"/>
        <w:ind w:firstLine="709"/>
        <w:jc w:val="both"/>
        <w:rPr>
          <w:b w:val="0"/>
        </w:rPr>
      </w:pPr>
      <w:r w:rsidRPr="00A004B5">
        <w:rPr>
          <w:b w:val="0"/>
        </w:rPr>
        <w:t xml:space="preserve">Хребетні, особливо ссавці, відносячись до найбільш високоорганізованих груп тварин, у загальному плані є досить спеціалізованими видами, </w:t>
      </w:r>
      <w:r w:rsidR="003F3D07" w:rsidRPr="00A004B5">
        <w:rPr>
          <w:b w:val="0"/>
        </w:rPr>
        <w:t xml:space="preserve">адаптація </w:t>
      </w:r>
      <w:r w:rsidRPr="00A004B5">
        <w:rPr>
          <w:b w:val="0"/>
        </w:rPr>
        <w:t xml:space="preserve">яких поширюється на кормову, стаціальну, поведінкову, біокліматичну та ландшафтну </w:t>
      </w:r>
      <w:r w:rsidR="0041714B" w:rsidRPr="00A004B5">
        <w:rPr>
          <w:b w:val="0"/>
        </w:rPr>
        <w:t xml:space="preserve">аутекологічну </w:t>
      </w:r>
      <w:r w:rsidRPr="00A004B5">
        <w:rPr>
          <w:b w:val="0"/>
        </w:rPr>
        <w:t xml:space="preserve">специфіку. Через це певна уніфікація умов природного середовища, характерна для агрогенно трансформованих степових районів у значній мірі супроводжується уніфікацією угруповань біоти, в першу чергу ссавців. Так, інтенсивна аграрна діяльність із її періодичними агротехнічними заходами та супутніми їм процесами (обробка полів пестицидами, гербіцидами тощо) має прямий вплив на склад і стан польової теріофауни. Цей вплив у мозаїчному агроландшафті </w:t>
      </w:r>
      <w:r w:rsidR="00D949E7" w:rsidRPr="00A004B5">
        <w:rPr>
          <w:b w:val="0"/>
        </w:rPr>
        <w:t xml:space="preserve">з полів </w:t>
      </w:r>
      <w:r w:rsidRPr="00A004B5">
        <w:rPr>
          <w:b w:val="0"/>
        </w:rPr>
        <w:t xml:space="preserve">опосередковано поширюється і на </w:t>
      </w:r>
      <w:r w:rsidR="00516016" w:rsidRPr="00A004B5">
        <w:rPr>
          <w:b w:val="0"/>
        </w:rPr>
        <w:t>сусідні -</w:t>
      </w:r>
      <w:r w:rsidR="00D949E7" w:rsidRPr="00A004B5">
        <w:rPr>
          <w:b w:val="0"/>
        </w:rPr>
        <w:t xml:space="preserve"> </w:t>
      </w:r>
      <w:r w:rsidRPr="00A004B5">
        <w:rPr>
          <w:b w:val="0"/>
        </w:rPr>
        <w:t>степові, лісові та навколоводні угруповання, які в тій чи іншій мірі містять спільні видові компоненти. До останніх закономірно відносять досить крупн</w:t>
      </w:r>
      <w:r w:rsidR="000D724A" w:rsidRPr="00A004B5">
        <w:rPr>
          <w:b w:val="0"/>
        </w:rPr>
        <w:t>их</w:t>
      </w:r>
      <w:r w:rsidRPr="00A004B5">
        <w:rPr>
          <w:b w:val="0"/>
        </w:rPr>
        <w:t xml:space="preserve"> тварин – заєць, лисиця, борсук, вовк, косуля (польовий підтип), а також різні види польової родентофауни. При цьому </w:t>
      </w:r>
      <w:r w:rsidRPr="00A004B5">
        <w:rPr>
          <w:b w:val="0"/>
        </w:rPr>
        <w:lastRenderedPageBreak/>
        <w:t xml:space="preserve">спостерігається явне панування видів-транспалеарктів, що поєднують </w:t>
      </w:r>
      <w:r w:rsidR="00D949E7" w:rsidRPr="00A004B5">
        <w:rPr>
          <w:b w:val="0"/>
        </w:rPr>
        <w:t xml:space="preserve">більшість </w:t>
      </w:r>
      <w:r w:rsidRPr="00A004B5">
        <w:rPr>
          <w:b w:val="0"/>
        </w:rPr>
        <w:t>аборигенн</w:t>
      </w:r>
      <w:r w:rsidR="00D949E7" w:rsidRPr="00A004B5">
        <w:rPr>
          <w:b w:val="0"/>
        </w:rPr>
        <w:t>их</w:t>
      </w:r>
      <w:r w:rsidRPr="00A004B5">
        <w:rPr>
          <w:b w:val="0"/>
        </w:rPr>
        <w:t xml:space="preserve"> компонент</w:t>
      </w:r>
      <w:r w:rsidR="00D949E7" w:rsidRPr="00A004B5">
        <w:rPr>
          <w:b w:val="0"/>
        </w:rPr>
        <w:t>ів</w:t>
      </w:r>
      <w:r w:rsidRPr="00A004B5">
        <w:rPr>
          <w:b w:val="0"/>
        </w:rPr>
        <w:t xml:space="preserve"> біоти </w:t>
      </w:r>
      <w:r w:rsidR="00B95836" w:rsidRPr="00A004B5">
        <w:rPr>
          <w:b w:val="0"/>
        </w:rPr>
        <w:t xml:space="preserve">східноєвропейських </w:t>
      </w:r>
      <w:r w:rsidRPr="00A004B5">
        <w:rPr>
          <w:b w:val="0"/>
        </w:rPr>
        <w:t xml:space="preserve">степових фауністичних комплексів. </w:t>
      </w:r>
    </w:p>
    <w:p w14:paraId="02990600" w14:textId="77777777" w:rsidR="00516016" w:rsidRPr="00A004B5" w:rsidRDefault="00D20F20" w:rsidP="00D20F20">
      <w:pPr>
        <w:pStyle w:val="af1"/>
        <w:ind w:firstLine="709"/>
        <w:jc w:val="both"/>
        <w:rPr>
          <w:b w:val="0"/>
        </w:rPr>
      </w:pPr>
      <w:r w:rsidRPr="00A004B5">
        <w:rPr>
          <w:b w:val="0"/>
        </w:rPr>
        <w:t xml:space="preserve">У той же час, наявність багатих кормовими та захисними умовами польових агроценозів, польових лісосмуг і рослинності штучних водойм забезпечує умови для різких позитивних змін чисельності та видової структури місцевих </w:t>
      </w:r>
      <w:r w:rsidR="00B95836" w:rsidRPr="00A004B5">
        <w:rPr>
          <w:b w:val="0"/>
        </w:rPr>
        <w:t xml:space="preserve">зооценозів. </w:t>
      </w:r>
      <w:r w:rsidRPr="00A004B5">
        <w:rPr>
          <w:b w:val="0"/>
        </w:rPr>
        <w:t>Особливо помітн</w:t>
      </w:r>
      <w:r w:rsidR="00B473E2" w:rsidRPr="00A004B5">
        <w:rPr>
          <w:b w:val="0"/>
        </w:rPr>
        <w:t>а</w:t>
      </w:r>
      <w:r w:rsidRPr="00A004B5">
        <w:rPr>
          <w:b w:val="0"/>
        </w:rPr>
        <w:t xml:space="preserve"> така </w:t>
      </w:r>
      <w:r w:rsidR="00B473E2" w:rsidRPr="00A004B5">
        <w:rPr>
          <w:b w:val="0"/>
        </w:rPr>
        <w:t xml:space="preserve">ситуація </w:t>
      </w:r>
      <w:r w:rsidRPr="00A004B5">
        <w:rPr>
          <w:b w:val="0"/>
        </w:rPr>
        <w:t>в зоні при</w:t>
      </w:r>
      <w:r w:rsidR="003F3D07" w:rsidRPr="00A004B5">
        <w:rPr>
          <w:b w:val="0"/>
        </w:rPr>
        <w:t>ч</w:t>
      </w:r>
      <w:r w:rsidRPr="00A004B5">
        <w:rPr>
          <w:b w:val="0"/>
        </w:rPr>
        <w:t xml:space="preserve">орноморських степів, які </w:t>
      </w:r>
      <w:r w:rsidR="00B95836" w:rsidRPr="00A004B5">
        <w:rPr>
          <w:b w:val="0"/>
        </w:rPr>
        <w:t xml:space="preserve">піддані глибокій агрогенній трансформації лише </w:t>
      </w:r>
      <w:r w:rsidRPr="00A004B5">
        <w:rPr>
          <w:b w:val="0"/>
        </w:rPr>
        <w:t xml:space="preserve">впродовж останніх </w:t>
      </w:r>
      <w:r w:rsidR="00516016" w:rsidRPr="00A004B5">
        <w:rPr>
          <w:b w:val="0"/>
        </w:rPr>
        <w:t>150</w:t>
      </w:r>
      <w:r w:rsidRPr="00A004B5">
        <w:rPr>
          <w:b w:val="0"/>
        </w:rPr>
        <w:t xml:space="preserve"> років</w:t>
      </w:r>
      <w:r w:rsidR="00B95836" w:rsidRPr="00A004B5">
        <w:rPr>
          <w:b w:val="0"/>
        </w:rPr>
        <w:t xml:space="preserve">. </w:t>
      </w:r>
      <w:r w:rsidRPr="00A004B5">
        <w:rPr>
          <w:b w:val="0"/>
        </w:rPr>
        <w:t xml:space="preserve"> </w:t>
      </w:r>
      <w:r w:rsidR="00B95836" w:rsidRPr="00A004B5">
        <w:rPr>
          <w:b w:val="0"/>
        </w:rPr>
        <w:t xml:space="preserve">Їх освоєння та перетворення в зону суцільного землеробства спричинило </w:t>
      </w:r>
      <w:r w:rsidR="00B473E2" w:rsidRPr="00A004B5">
        <w:rPr>
          <w:b w:val="0"/>
        </w:rPr>
        <w:t>в</w:t>
      </w:r>
      <w:r w:rsidR="00B95836" w:rsidRPr="00A004B5">
        <w:rPr>
          <w:b w:val="0"/>
        </w:rPr>
        <w:t>край швидк</w:t>
      </w:r>
      <w:r w:rsidR="00B473E2" w:rsidRPr="00A004B5">
        <w:rPr>
          <w:b w:val="0"/>
        </w:rPr>
        <w:t>і</w:t>
      </w:r>
      <w:r w:rsidR="00B95836" w:rsidRPr="00A004B5">
        <w:rPr>
          <w:b w:val="0"/>
        </w:rPr>
        <w:t xml:space="preserve"> </w:t>
      </w:r>
      <w:r w:rsidR="00B473E2" w:rsidRPr="00A004B5">
        <w:rPr>
          <w:b w:val="0"/>
        </w:rPr>
        <w:t xml:space="preserve">зміни зооценозів </w:t>
      </w:r>
      <w:r w:rsidR="00B95836" w:rsidRPr="00A004B5">
        <w:rPr>
          <w:b w:val="0"/>
        </w:rPr>
        <w:t xml:space="preserve">степових екосистем. </w:t>
      </w:r>
      <w:r w:rsidR="00516016" w:rsidRPr="00A004B5">
        <w:rPr>
          <w:b w:val="0"/>
        </w:rPr>
        <w:t>Узагальнення цих процесів, у т.ч. в історичній ретроспективі</w:t>
      </w:r>
      <w:r w:rsidR="00B473E2" w:rsidRPr="00A004B5">
        <w:rPr>
          <w:b w:val="0"/>
        </w:rPr>
        <w:t>,</w:t>
      </w:r>
      <w:r w:rsidR="00516016" w:rsidRPr="00A004B5">
        <w:rPr>
          <w:b w:val="0"/>
        </w:rPr>
        <w:t xml:space="preserve"> безперечно свідчить, що п</w:t>
      </w:r>
      <w:r w:rsidR="00B95836" w:rsidRPr="00A004B5">
        <w:rPr>
          <w:b w:val="0"/>
        </w:rPr>
        <w:t>ершим і г</w:t>
      </w:r>
      <w:r w:rsidRPr="00A004B5">
        <w:rPr>
          <w:b w:val="0"/>
        </w:rPr>
        <w:t xml:space="preserve">оловним чинником </w:t>
      </w:r>
      <w:r w:rsidR="00B95836" w:rsidRPr="00A004B5">
        <w:rPr>
          <w:b w:val="0"/>
        </w:rPr>
        <w:t xml:space="preserve">руйнації Степу, як окремого біомно-середовищно-ландшафтного утворення, стала </w:t>
      </w:r>
      <w:r w:rsidRPr="00A004B5">
        <w:rPr>
          <w:b w:val="0"/>
        </w:rPr>
        <w:t>ліквідація стадних копитних</w:t>
      </w:r>
      <w:r w:rsidR="00516016" w:rsidRPr="00A004B5">
        <w:rPr>
          <w:b w:val="0"/>
        </w:rPr>
        <w:t xml:space="preserve">. </w:t>
      </w:r>
    </w:p>
    <w:p w14:paraId="4387E692" w14:textId="7FE6F7C5" w:rsidR="00D20F20" w:rsidRPr="00A004B5" w:rsidRDefault="00516016" w:rsidP="00D20F20">
      <w:pPr>
        <w:pStyle w:val="af1"/>
        <w:ind w:firstLine="709"/>
        <w:jc w:val="both"/>
        <w:rPr>
          <w:b w:val="0"/>
        </w:rPr>
      </w:pPr>
      <w:r w:rsidRPr="00A004B5">
        <w:rPr>
          <w:b w:val="0"/>
        </w:rPr>
        <w:t>Крупні травоїдні тварини</w:t>
      </w:r>
      <w:r w:rsidR="00D20F20" w:rsidRPr="00A004B5">
        <w:rPr>
          <w:b w:val="0"/>
        </w:rPr>
        <w:t xml:space="preserve">, </w:t>
      </w:r>
      <w:r w:rsidRPr="00A004B5">
        <w:rPr>
          <w:b w:val="0"/>
        </w:rPr>
        <w:t xml:space="preserve">утримуючи в </w:t>
      </w:r>
      <w:r w:rsidR="0092246B" w:rsidRPr="00A004B5">
        <w:rPr>
          <w:b w:val="0"/>
        </w:rPr>
        <w:t xml:space="preserve">первинному </w:t>
      </w:r>
      <w:r w:rsidRPr="00A004B5">
        <w:rPr>
          <w:b w:val="0"/>
        </w:rPr>
        <w:t>біо</w:t>
      </w:r>
      <w:r w:rsidR="0092246B" w:rsidRPr="00A004B5">
        <w:rPr>
          <w:b w:val="0"/>
        </w:rPr>
        <w:t>мі</w:t>
      </w:r>
      <w:r w:rsidR="00617A32" w:rsidRPr="00A004B5">
        <w:rPr>
          <w:b w:val="0"/>
        </w:rPr>
        <w:t xml:space="preserve"> Степу</w:t>
      </w:r>
      <w:r w:rsidRPr="00A004B5">
        <w:rPr>
          <w:b w:val="0"/>
        </w:rPr>
        <w:t xml:space="preserve"> абсолютне лідерство за біомасою,</w:t>
      </w:r>
      <w:r w:rsidR="00D20F20" w:rsidRPr="00A004B5">
        <w:rPr>
          <w:b w:val="0"/>
        </w:rPr>
        <w:t xml:space="preserve"> забезпечували швидкий кругообіг речовини та енергії </w:t>
      </w:r>
      <w:r w:rsidR="00B95836" w:rsidRPr="00A004B5">
        <w:rPr>
          <w:b w:val="0"/>
        </w:rPr>
        <w:t>місцевих</w:t>
      </w:r>
      <w:r w:rsidR="00D20F20" w:rsidRPr="00A004B5">
        <w:rPr>
          <w:b w:val="0"/>
        </w:rPr>
        <w:t xml:space="preserve"> екосистем і утримували їх в суто степовому варіанті функціонування. Без копитних Степ зникає, зникає степова дернина, </w:t>
      </w:r>
      <w:r w:rsidR="00B95836" w:rsidRPr="00A004B5">
        <w:rPr>
          <w:b w:val="0"/>
        </w:rPr>
        <w:t xml:space="preserve">зникає </w:t>
      </w:r>
      <w:r w:rsidR="004D2D0A" w:rsidRPr="00A004B5">
        <w:rPr>
          <w:b w:val="0"/>
        </w:rPr>
        <w:t>трав’яниста</w:t>
      </w:r>
      <w:r w:rsidR="00B95836" w:rsidRPr="00A004B5">
        <w:rPr>
          <w:b w:val="0"/>
        </w:rPr>
        <w:t xml:space="preserve"> </w:t>
      </w:r>
      <w:r w:rsidR="00D20F20" w:rsidRPr="00A004B5">
        <w:rPr>
          <w:b w:val="0"/>
        </w:rPr>
        <w:t xml:space="preserve">степова рослинність, </w:t>
      </w:r>
      <w:r w:rsidR="00B95836" w:rsidRPr="00A004B5">
        <w:rPr>
          <w:b w:val="0"/>
        </w:rPr>
        <w:t xml:space="preserve">руйнуються </w:t>
      </w:r>
      <w:r w:rsidR="00D20F20" w:rsidRPr="00A004B5">
        <w:rPr>
          <w:b w:val="0"/>
        </w:rPr>
        <w:t>степові біоценози</w:t>
      </w:r>
      <w:r w:rsidR="00B95836" w:rsidRPr="00A004B5">
        <w:rPr>
          <w:b w:val="0"/>
        </w:rPr>
        <w:t xml:space="preserve">, а </w:t>
      </w:r>
      <w:r w:rsidR="00D20F20" w:rsidRPr="00A004B5">
        <w:rPr>
          <w:b w:val="0"/>
        </w:rPr>
        <w:t>степовий ландшафт</w:t>
      </w:r>
      <w:r w:rsidR="00B95836" w:rsidRPr="00A004B5">
        <w:rPr>
          <w:b w:val="0"/>
        </w:rPr>
        <w:t xml:space="preserve"> набуває ознак лісостепового, або напівпустельного</w:t>
      </w:r>
      <w:r w:rsidR="00010AB0" w:rsidRPr="00A004B5">
        <w:rPr>
          <w:b w:val="0"/>
        </w:rPr>
        <w:t xml:space="preserve"> [</w:t>
      </w:r>
      <w:r w:rsidR="002E71B3" w:rsidRPr="00A004B5">
        <w:rPr>
          <w:b w:val="0"/>
        </w:rPr>
        <w:t>27</w:t>
      </w:r>
      <w:r w:rsidR="00D5222D" w:rsidRPr="00A004B5">
        <w:rPr>
          <w:b w:val="0"/>
        </w:rPr>
        <w:t>,</w:t>
      </w:r>
      <w:r w:rsidR="00A3022C" w:rsidRPr="00A004B5">
        <w:rPr>
          <w:b w:val="0"/>
        </w:rPr>
        <w:t xml:space="preserve"> </w:t>
      </w:r>
      <w:r w:rsidR="002E71B3" w:rsidRPr="00A004B5">
        <w:rPr>
          <w:b w:val="0"/>
        </w:rPr>
        <w:t>28</w:t>
      </w:r>
      <w:r w:rsidR="00D5222D" w:rsidRPr="00A004B5">
        <w:rPr>
          <w:b w:val="0"/>
        </w:rPr>
        <w:t>,</w:t>
      </w:r>
      <w:r w:rsidR="00A3022C" w:rsidRPr="00A004B5">
        <w:rPr>
          <w:b w:val="0"/>
        </w:rPr>
        <w:t xml:space="preserve"> </w:t>
      </w:r>
      <w:r w:rsidR="00D5222D" w:rsidRPr="00A004B5">
        <w:rPr>
          <w:b w:val="0"/>
        </w:rPr>
        <w:t>29</w:t>
      </w:r>
      <w:r w:rsidR="00010AB0" w:rsidRPr="00A004B5">
        <w:rPr>
          <w:b w:val="0"/>
        </w:rPr>
        <w:t>]</w:t>
      </w:r>
      <w:r w:rsidR="00D20F20" w:rsidRPr="00A004B5">
        <w:rPr>
          <w:b w:val="0"/>
        </w:rPr>
        <w:t xml:space="preserve">. </w:t>
      </w:r>
      <w:r w:rsidR="00B95836" w:rsidRPr="00A004B5">
        <w:rPr>
          <w:b w:val="0"/>
        </w:rPr>
        <w:t xml:space="preserve">Тож по мірі витіснення та винищення людиною </w:t>
      </w:r>
      <w:r w:rsidRPr="00A004B5">
        <w:rPr>
          <w:b w:val="0"/>
        </w:rPr>
        <w:t xml:space="preserve">існуючих у Степу </w:t>
      </w:r>
      <w:r w:rsidR="00D20F20" w:rsidRPr="00A004B5">
        <w:rPr>
          <w:b w:val="0"/>
        </w:rPr>
        <w:t>ст</w:t>
      </w:r>
      <w:r w:rsidRPr="00A004B5">
        <w:rPr>
          <w:b w:val="0"/>
        </w:rPr>
        <w:t>ад</w:t>
      </w:r>
      <w:r w:rsidR="00D20F20" w:rsidRPr="00A004B5">
        <w:rPr>
          <w:b w:val="0"/>
        </w:rPr>
        <w:t xml:space="preserve"> копитних (</w:t>
      </w:r>
      <w:r w:rsidR="00FF4640" w:rsidRPr="00A004B5">
        <w:rPr>
          <w:b w:val="0"/>
        </w:rPr>
        <w:t xml:space="preserve">зубр, </w:t>
      </w:r>
      <w:r w:rsidR="00D20F20" w:rsidRPr="00A004B5">
        <w:rPr>
          <w:b w:val="0"/>
        </w:rPr>
        <w:t>тур, сайгак, тарпан) головними споживачами рослинного корму ста</w:t>
      </w:r>
      <w:r w:rsidR="00B95836" w:rsidRPr="00A004B5">
        <w:rPr>
          <w:b w:val="0"/>
        </w:rPr>
        <w:t xml:space="preserve">ли свійські тварини та </w:t>
      </w:r>
      <w:r w:rsidR="00D20F20" w:rsidRPr="00A004B5">
        <w:rPr>
          <w:b w:val="0"/>
        </w:rPr>
        <w:t xml:space="preserve">гризуни, що </w:t>
      </w:r>
      <w:r w:rsidR="00B95836" w:rsidRPr="00A004B5">
        <w:rPr>
          <w:b w:val="0"/>
        </w:rPr>
        <w:t xml:space="preserve">призвело </w:t>
      </w:r>
      <w:r w:rsidR="00D20F20" w:rsidRPr="00A004B5">
        <w:rPr>
          <w:b w:val="0"/>
        </w:rPr>
        <w:t>до різкого спрощення</w:t>
      </w:r>
      <w:r w:rsidR="00B95836" w:rsidRPr="00A004B5">
        <w:rPr>
          <w:b w:val="0"/>
        </w:rPr>
        <w:t xml:space="preserve"> довершених</w:t>
      </w:r>
      <w:r w:rsidR="00D20F20" w:rsidRPr="00A004B5">
        <w:rPr>
          <w:b w:val="0"/>
        </w:rPr>
        <w:t xml:space="preserve"> степових екосистем </w:t>
      </w:r>
      <w:r w:rsidR="003F3D07" w:rsidRPr="00A004B5">
        <w:rPr>
          <w:b w:val="0"/>
        </w:rPr>
        <w:t>і</w:t>
      </w:r>
      <w:r w:rsidR="00D20F20" w:rsidRPr="00A004B5">
        <w:rPr>
          <w:b w:val="0"/>
        </w:rPr>
        <w:t xml:space="preserve"> гальмування циклів кругообігу вуглецю</w:t>
      </w:r>
      <w:r w:rsidRPr="00A004B5">
        <w:rPr>
          <w:b w:val="0"/>
        </w:rPr>
        <w:t>/азоту</w:t>
      </w:r>
      <w:r w:rsidR="00D20F20" w:rsidRPr="00A004B5">
        <w:rPr>
          <w:b w:val="0"/>
        </w:rPr>
        <w:t>.</w:t>
      </w:r>
      <w:r w:rsidR="00B95836" w:rsidRPr="00A004B5">
        <w:rPr>
          <w:b w:val="0"/>
        </w:rPr>
        <w:t xml:space="preserve"> Останній трансформаційний удар по цих екосистемах завдала </w:t>
      </w:r>
      <w:r w:rsidR="00B473E2" w:rsidRPr="00A004B5">
        <w:rPr>
          <w:b w:val="0"/>
        </w:rPr>
        <w:t xml:space="preserve">суцільна </w:t>
      </w:r>
      <w:r w:rsidR="00B95836" w:rsidRPr="00A004B5">
        <w:rPr>
          <w:b w:val="0"/>
        </w:rPr>
        <w:t xml:space="preserve">оранка, яка </w:t>
      </w:r>
      <w:r w:rsidR="00B473E2" w:rsidRPr="00A004B5">
        <w:rPr>
          <w:b w:val="0"/>
        </w:rPr>
        <w:t xml:space="preserve">лиш </w:t>
      </w:r>
      <w:r w:rsidR="00B95836" w:rsidRPr="00A004B5">
        <w:rPr>
          <w:b w:val="0"/>
        </w:rPr>
        <w:t>з</w:t>
      </w:r>
      <w:r w:rsidR="00B473E2" w:rsidRPr="00A004B5">
        <w:rPr>
          <w:b w:val="0"/>
        </w:rPr>
        <w:t>а 100 років (із</w:t>
      </w:r>
      <w:r w:rsidR="00B95836" w:rsidRPr="00A004B5">
        <w:rPr>
          <w:b w:val="0"/>
        </w:rPr>
        <w:t xml:space="preserve"> середини XIX сторіччя і до середини ХХ </w:t>
      </w:r>
      <w:r w:rsidR="004D2D0A" w:rsidRPr="00A004B5">
        <w:rPr>
          <w:b w:val="0"/>
        </w:rPr>
        <w:t>сторіччя</w:t>
      </w:r>
      <w:r w:rsidR="00B473E2" w:rsidRPr="00A004B5">
        <w:rPr>
          <w:b w:val="0"/>
        </w:rPr>
        <w:t>)</w:t>
      </w:r>
      <w:r w:rsidR="00B95836" w:rsidRPr="00A004B5">
        <w:rPr>
          <w:b w:val="0"/>
        </w:rPr>
        <w:t xml:space="preserve"> призвела до практичної втрати </w:t>
      </w:r>
      <w:r w:rsidR="00D757BB" w:rsidRPr="00A004B5">
        <w:rPr>
          <w:b w:val="0"/>
        </w:rPr>
        <w:t xml:space="preserve">місцевого </w:t>
      </w:r>
      <w:r w:rsidR="00B95836" w:rsidRPr="00A004B5">
        <w:rPr>
          <w:b w:val="0"/>
        </w:rPr>
        <w:t xml:space="preserve">степового біому. </w:t>
      </w:r>
    </w:p>
    <w:p w14:paraId="4FA54E33" w14:textId="77777777" w:rsidR="00D20F20" w:rsidRPr="00A004B5" w:rsidRDefault="00516016" w:rsidP="00D20F20">
      <w:pPr>
        <w:pStyle w:val="af1"/>
        <w:ind w:firstLine="709"/>
        <w:jc w:val="both"/>
        <w:rPr>
          <w:b w:val="0"/>
        </w:rPr>
      </w:pPr>
      <w:r w:rsidRPr="00A004B5">
        <w:rPr>
          <w:b w:val="0"/>
        </w:rPr>
        <w:t>На фоні п</w:t>
      </w:r>
      <w:r w:rsidR="00D20F20" w:rsidRPr="00A004B5">
        <w:rPr>
          <w:b w:val="0"/>
        </w:rPr>
        <w:t xml:space="preserve">ольової трансформації степів </w:t>
      </w:r>
      <w:r w:rsidR="00D757BB" w:rsidRPr="00A004B5">
        <w:rPr>
          <w:b w:val="0"/>
        </w:rPr>
        <w:t xml:space="preserve">водночас </w:t>
      </w:r>
      <w:r w:rsidR="00D20F20" w:rsidRPr="00A004B5">
        <w:rPr>
          <w:b w:val="0"/>
        </w:rPr>
        <w:t xml:space="preserve">відбуваються </w:t>
      </w:r>
      <w:r w:rsidR="00D757BB" w:rsidRPr="00A004B5">
        <w:rPr>
          <w:b w:val="0"/>
        </w:rPr>
        <w:t xml:space="preserve">і </w:t>
      </w:r>
      <w:r w:rsidRPr="00A004B5">
        <w:rPr>
          <w:b w:val="0"/>
        </w:rPr>
        <w:t xml:space="preserve">пришвидшенні </w:t>
      </w:r>
      <w:r w:rsidR="00D20F20" w:rsidRPr="00A004B5">
        <w:rPr>
          <w:b w:val="0"/>
        </w:rPr>
        <w:t xml:space="preserve">зміни </w:t>
      </w:r>
      <w:r w:rsidR="00B473E2" w:rsidRPr="00A004B5">
        <w:rPr>
          <w:b w:val="0"/>
        </w:rPr>
        <w:t xml:space="preserve">складу </w:t>
      </w:r>
      <w:r w:rsidR="00D20F20" w:rsidRPr="00A004B5">
        <w:rPr>
          <w:b w:val="0"/>
        </w:rPr>
        <w:t xml:space="preserve">теріофауни та </w:t>
      </w:r>
      <w:r w:rsidR="0041714B" w:rsidRPr="00A004B5">
        <w:rPr>
          <w:b w:val="0"/>
        </w:rPr>
        <w:t xml:space="preserve">й </w:t>
      </w:r>
      <w:r w:rsidR="00D20F20" w:rsidRPr="00A004B5">
        <w:rPr>
          <w:b w:val="0"/>
        </w:rPr>
        <w:t xml:space="preserve">хребетних </w:t>
      </w:r>
      <w:r w:rsidR="00D757BB" w:rsidRPr="00A004B5">
        <w:rPr>
          <w:b w:val="0"/>
        </w:rPr>
        <w:t>у</w:t>
      </w:r>
      <w:r w:rsidR="00D20F20" w:rsidRPr="00A004B5">
        <w:rPr>
          <w:b w:val="0"/>
        </w:rPr>
        <w:t xml:space="preserve"> цілому. Заміна «бідної» в кормовому відношенні мезо-ксерофітної степової рослинності польовими культурними сортами, завдяки їх значн</w:t>
      </w:r>
      <w:r w:rsidRPr="00A004B5">
        <w:rPr>
          <w:b w:val="0"/>
        </w:rPr>
        <w:t>ої</w:t>
      </w:r>
      <w:r w:rsidR="00D20F20" w:rsidRPr="00A004B5">
        <w:rPr>
          <w:b w:val="0"/>
        </w:rPr>
        <w:t xml:space="preserve"> біомас</w:t>
      </w:r>
      <w:r w:rsidRPr="00A004B5">
        <w:rPr>
          <w:b w:val="0"/>
        </w:rPr>
        <w:t>и</w:t>
      </w:r>
      <w:r w:rsidR="00D20F20" w:rsidRPr="00A004B5">
        <w:rPr>
          <w:b w:val="0"/>
        </w:rPr>
        <w:t xml:space="preserve"> та висок</w:t>
      </w:r>
      <w:r w:rsidRPr="00A004B5">
        <w:rPr>
          <w:b w:val="0"/>
        </w:rPr>
        <w:t>ої</w:t>
      </w:r>
      <w:r w:rsidR="00D20F20" w:rsidRPr="00A004B5">
        <w:rPr>
          <w:b w:val="0"/>
        </w:rPr>
        <w:t xml:space="preserve"> енергетичності</w:t>
      </w:r>
      <w:r w:rsidR="00A3022C" w:rsidRPr="00A004B5">
        <w:rPr>
          <w:b w:val="0"/>
        </w:rPr>
        <w:t>,</w:t>
      </w:r>
      <w:r w:rsidR="00D20F20" w:rsidRPr="00A004B5">
        <w:rPr>
          <w:b w:val="0"/>
        </w:rPr>
        <w:t xml:space="preserve"> спри</w:t>
      </w:r>
      <w:r w:rsidR="00B95836" w:rsidRPr="00A004B5">
        <w:rPr>
          <w:b w:val="0"/>
        </w:rPr>
        <w:t xml:space="preserve">чинила </w:t>
      </w:r>
      <w:r w:rsidR="00D20F20" w:rsidRPr="00A004B5">
        <w:rPr>
          <w:b w:val="0"/>
        </w:rPr>
        <w:t xml:space="preserve">чисельні зміни </w:t>
      </w:r>
      <w:r w:rsidR="00B473E2" w:rsidRPr="00A004B5">
        <w:rPr>
          <w:b w:val="0"/>
        </w:rPr>
        <w:t>степов</w:t>
      </w:r>
      <w:r w:rsidR="00410B1D" w:rsidRPr="00A004B5">
        <w:rPr>
          <w:b w:val="0"/>
        </w:rPr>
        <w:t>ої</w:t>
      </w:r>
      <w:r w:rsidR="00D20F20" w:rsidRPr="00A004B5">
        <w:rPr>
          <w:b w:val="0"/>
        </w:rPr>
        <w:t xml:space="preserve"> фаун</w:t>
      </w:r>
      <w:r w:rsidR="00410B1D" w:rsidRPr="00A004B5">
        <w:rPr>
          <w:b w:val="0"/>
        </w:rPr>
        <w:t>и.</w:t>
      </w:r>
      <w:r w:rsidR="00D20F20" w:rsidRPr="00A004B5">
        <w:rPr>
          <w:b w:val="0"/>
        </w:rPr>
        <w:t xml:space="preserve"> У складі </w:t>
      </w:r>
      <w:r w:rsidR="00B473E2" w:rsidRPr="00A004B5">
        <w:rPr>
          <w:b w:val="0"/>
        </w:rPr>
        <w:t>нинішніх, суто польових зооценозів</w:t>
      </w:r>
      <w:r w:rsidR="00410B1D" w:rsidRPr="00A004B5">
        <w:rPr>
          <w:b w:val="0"/>
        </w:rPr>
        <w:t>,</w:t>
      </w:r>
      <w:r w:rsidR="00B473E2" w:rsidRPr="00A004B5">
        <w:rPr>
          <w:b w:val="0"/>
        </w:rPr>
        <w:t xml:space="preserve"> н</w:t>
      </w:r>
      <w:r w:rsidR="00D20F20" w:rsidRPr="00A004B5">
        <w:rPr>
          <w:b w:val="0"/>
        </w:rPr>
        <w:t>айбільшо</w:t>
      </w:r>
      <w:r w:rsidR="00B473E2" w:rsidRPr="00A004B5">
        <w:rPr>
          <w:b w:val="0"/>
        </w:rPr>
        <w:t>ї</w:t>
      </w:r>
      <w:r w:rsidR="00D20F20" w:rsidRPr="00A004B5">
        <w:rPr>
          <w:b w:val="0"/>
        </w:rPr>
        <w:t xml:space="preserve"> </w:t>
      </w:r>
      <w:r w:rsidR="00B473E2" w:rsidRPr="00A004B5">
        <w:rPr>
          <w:b w:val="0"/>
        </w:rPr>
        <w:t xml:space="preserve">чисельності </w:t>
      </w:r>
      <w:r w:rsidR="00D20F20" w:rsidRPr="00A004B5">
        <w:rPr>
          <w:b w:val="0"/>
        </w:rPr>
        <w:t xml:space="preserve">набувають екологічно пластичні види, здатні активно реалізовувати енергію різноманітних кормів – від зелених до зернових. Так, у полях </w:t>
      </w:r>
      <w:r w:rsidR="00B473E2" w:rsidRPr="00A004B5">
        <w:rPr>
          <w:b w:val="0"/>
        </w:rPr>
        <w:t xml:space="preserve">Миколаївської області фоновими видами </w:t>
      </w:r>
      <w:r w:rsidR="00410B1D" w:rsidRPr="00A004B5">
        <w:rPr>
          <w:b w:val="0"/>
        </w:rPr>
        <w:t>є</w:t>
      </w:r>
      <w:r w:rsidR="00B473E2" w:rsidRPr="00A004B5">
        <w:rPr>
          <w:b w:val="0"/>
        </w:rPr>
        <w:t xml:space="preserve"> </w:t>
      </w:r>
      <w:r w:rsidR="00D20F20" w:rsidRPr="00A004B5">
        <w:rPr>
          <w:b w:val="0"/>
        </w:rPr>
        <w:t>миша хатня</w:t>
      </w:r>
      <w:r w:rsidR="00B473E2" w:rsidRPr="00A004B5">
        <w:rPr>
          <w:b w:val="0"/>
        </w:rPr>
        <w:t xml:space="preserve"> </w:t>
      </w:r>
      <w:r w:rsidR="00B473E2" w:rsidRPr="00A004B5">
        <w:rPr>
          <w:b w:val="0"/>
          <w:i/>
        </w:rPr>
        <w:t>Mus musculus</w:t>
      </w:r>
      <w:r w:rsidR="00D20F20" w:rsidRPr="00A004B5">
        <w:rPr>
          <w:b w:val="0"/>
        </w:rPr>
        <w:t xml:space="preserve">, </w:t>
      </w:r>
      <w:r w:rsidR="00B473E2" w:rsidRPr="00A004B5">
        <w:rPr>
          <w:b w:val="0"/>
        </w:rPr>
        <w:t xml:space="preserve">її вид-двійник </w:t>
      </w:r>
      <w:r w:rsidR="00D20F20" w:rsidRPr="00A004B5">
        <w:rPr>
          <w:b w:val="0"/>
        </w:rPr>
        <w:t xml:space="preserve">миша </w:t>
      </w:r>
      <w:r w:rsidR="004D2D0A" w:rsidRPr="00A004B5">
        <w:rPr>
          <w:b w:val="0"/>
        </w:rPr>
        <w:t>курган</w:t>
      </w:r>
      <w:r w:rsidR="00B473E2" w:rsidRPr="00A004B5">
        <w:rPr>
          <w:b w:val="0"/>
        </w:rPr>
        <w:t>чикова</w:t>
      </w:r>
      <w:r w:rsidR="00B95836" w:rsidRPr="00A004B5">
        <w:rPr>
          <w:b w:val="0"/>
        </w:rPr>
        <w:t xml:space="preserve"> </w:t>
      </w:r>
      <w:r w:rsidR="00B473E2" w:rsidRPr="00A004B5">
        <w:rPr>
          <w:b w:val="0"/>
          <w:i/>
        </w:rPr>
        <w:t>Mus hurtulanu</w:t>
      </w:r>
      <w:r w:rsidR="00A21E11" w:rsidRPr="00A004B5">
        <w:rPr>
          <w:b w:val="0"/>
          <w:i/>
        </w:rPr>
        <w:t>s</w:t>
      </w:r>
      <w:r w:rsidR="00B473E2" w:rsidRPr="00A004B5">
        <w:rPr>
          <w:b w:val="0"/>
          <w:i/>
        </w:rPr>
        <w:t xml:space="preserve"> </w:t>
      </w:r>
      <w:r w:rsidR="00D20F20" w:rsidRPr="00A004B5">
        <w:rPr>
          <w:b w:val="0"/>
        </w:rPr>
        <w:t xml:space="preserve">та </w:t>
      </w:r>
      <w:r w:rsidR="00410B1D" w:rsidRPr="00A004B5">
        <w:rPr>
          <w:b w:val="0"/>
        </w:rPr>
        <w:t xml:space="preserve">полівка </w:t>
      </w:r>
      <w:r w:rsidR="00D20F20" w:rsidRPr="00A004B5">
        <w:rPr>
          <w:b w:val="0"/>
        </w:rPr>
        <w:t xml:space="preserve">сіра </w:t>
      </w:r>
      <w:r w:rsidR="00B473E2" w:rsidRPr="00A004B5">
        <w:rPr>
          <w:b w:val="0"/>
          <w:i/>
        </w:rPr>
        <w:t>Microtus arvalis</w:t>
      </w:r>
      <w:r w:rsidR="00D20F20" w:rsidRPr="00A004B5">
        <w:rPr>
          <w:b w:val="0"/>
        </w:rPr>
        <w:t xml:space="preserve">, які в </w:t>
      </w:r>
      <w:r w:rsidR="000D724A" w:rsidRPr="00A004B5">
        <w:rPr>
          <w:b w:val="0"/>
        </w:rPr>
        <w:t>природньому</w:t>
      </w:r>
      <w:r w:rsidR="00D20F20" w:rsidRPr="00A004B5">
        <w:rPr>
          <w:b w:val="0"/>
        </w:rPr>
        <w:t xml:space="preserve"> степовому ландшафті </w:t>
      </w:r>
      <w:r w:rsidR="00410B1D" w:rsidRPr="00A004B5">
        <w:rPr>
          <w:b w:val="0"/>
        </w:rPr>
        <w:t xml:space="preserve">чисельно </w:t>
      </w:r>
      <w:r w:rsidR="00D20F20" w:rsidRPr="00A004B5">
        <w:rPr>
          <w:b w:val="0"/>
        </w:rPr>
        <w:t>досить обмежен</w:t>
      </w:r>
      <w:r w:rsidR="00410B1D" w:rsidRPr="00A004B5">
        <w:rPr>
          <w:b w:val="0"/>
        </w:rPr>
        <w:t>і</w:t>
      </w:r>
      <w:r w:rsidR="00D20F20" w:rsidRPr="00A004B5">
        <w:rPr>
          <w:b w:val="0"/>
        </w:rPr>
        <w:t xml:space="preserve">. Окрім цього, </w:t>
      </w:r>
      <w:r w:rsidR="00B473E2" w:rsidRPr="00A004B5">
        <w:rPr>
          <w:b w:val="0"/>
        </w:rPr>
        <w:t xml:space="preserve">постійна </w:t>
      </w:r>
      <w:r w:rsidR="00D20F20" w:rsidRPr="00A004B5">
        <w:rPr>
          <w:b w:val="0"/>
        </w:rPr>
        <w:t xml:space="preserve">доступність високоенергетичного </w:t>
      </w:r>
      <w:r w:rsidR="000D724A" w:rsidRPr="00A004B5">
        <w:rPr>
          <w:b w:val="0"/>
        </w:rPr>
        <w:t xml:space="preserve">зернового </w:t>
      </w:r>
      <w:r w:rsidR="00D20F20" w:rsidRPr="00A004B5">
        <w:rPr>
          <w:b w:val="0"/>
        </w:rPr>
        <w:t>корму в полях сприяє стабільному утриманн</w:t>
      </w:r>
      <w:r w:rsidR="00B473E2" w:rsidRPr="00A004B5">
        <w:rPr>
          <w:b w:val="0"/>
        </w:rPr>
        <w:t>ю</w:t>
      </w:r>
      <w:r w:rsidR="00D20F20" w:rsidRPr="00A004B5">
        <w:rPr>
          <w:b w:val="0"/>
        </w:rPr>
        <w:t xml:space="preserve"> високої </w:t>
      </w:r>
      <w:r w:rsidR="00B473E2" w:rsidRPr="00A004B5">
        <w:rPr>
          <w:b w:val="0"/>
        </w:rPr>
        <w:t xml:space="preserve">цілорічної </w:t>
      </w:r>
      <w:r w:rsidR="00D20F20" w:rsidRPr="00A004B5">
        <w:rPr>
          <w:b w:val="0"/>
        </w:rPr>
        <w:t xml:space="preserve">чисельності </w:t>
      </w:r>
      <w:r w:rsidR="00B473E2" w:rsidRPr="00A004B5">
        <w:rPr>
          <w:b w:val="0"/>
        </w:rPr>
        <w:t>цих</w:t>
      </w:r>
      <w:r w:rsidR="003F3D07" w:rsidRPr="00A004B5">
        <w:rPr>
          <w:b w:val="0"/>
        </w:rPr>
        <w:t xml:space="preserve"> </w:t>
      </w:r>
      <w:r w:rsidR="00D20F20" w:rsidRPr="00A004B5">
        <w:rPr>
          <w:b w:val="0"/>
        </w:rPr>
        <w:t>гризунів</w:t>
      </w:r>
      <w:r w:rsidR="00B473E2" w:rsidRPr="00A004B5">
        <w:rPr>
          <w:b w:val="0"/>
        </w:rPr>
        <w:t>, а також</w:t>
      </w:r>
      <w:r w:rsidR="00D20F20" w:rsidRPr="00A004B5">
        <w:rPr>
          <w:b w:val="0"/>
        </w:rPr>
        <w:t xml:space="preserve"> ущільненню </w:t>
      </w:r>
      <w:r w:rsidR="00B473E2" w:rsidRPr="00A004B5">
        <w:rPr>
          <w:b w:val="0"/>
        </w:rPr>
        <w:t xml:space="preserve">амплітуди її багаторічних коливань. </w:t>
      </w:r>
      <w:r w:rsidR="00D20F20" w:rsidRPr="00A004B5">
        <w:rPr>
          <w:b w:val="0"/>
        </w:rPr>
        <w:t xml:space="preserve">  </w:t>
      </w:r>
    </w:p>
    <w:p w14:paraId="13B5DF3C" w14:textId="2DBD57DE" w:rsidR="00A3022C" w:rsidRPr="00A004B5" w:rsidRDefault="00D20F20" w:rsidP="00D20F20">
      <w:pPr>
        <w:pStyle w:val="af1"/>
        <w:ind w:firstLine="709"/>
        <w:jc w:val="both"/>
        <w:rPr>
          <w:b w:val="0"/>
        </w:rPr>
      </w:pPr>
      <w:r w:rsidRPr="00A004B5">
        <w:rPr>
          <w:b w:val="0"/>
        </w:rPr>
        <w:t>За таких умов провідні комплекси хребетних суход</w:t>
      </w:r>
      <w:r w:rsidR="00410B1D" w:rsidRPr="00A004B5">
        <w:rPr>
          <w:b w:val="0"/>
        </w:rPr>
        <w:t xml:space="preserve">олу </w:t>
      </w:r>
      <w:r w:rsidR="000D724A" w:rsidRPr="00A004B5">
        <w:rPr>
          <w:b w:val="0"/>
        </w:rPr>
        <w:t xml:space="preserve">всього Північно-Західного </w:t>
      </w:r>
      <w:r w:rsidR="00617A32" w:rsidRPr="00A004B5">
        <w:rPr>
          <w:b w:val="0"/>
        </w:rPr>
        <w:t>Причорномор’я</w:t>
      </w:r>
      <w:r w:rsidR="000D724A" w:rsidRPr="00A004B5">
        <w:rPr>
          <w:b w:val="0"/>
        </w:rPr>
        <w:t xml:space="preserve"> </w:t>
      </w:r>
      <w:r w:rsidRPr="00A004B5">
        <w:rPr>
          <w:b w:val="0"/>
        </w:rPr>
        <w:t xml:space="preserve">базуються саме на групі польових </w:t>
      </w:r>
      <w:r w:rsidR="00965F61" w:rsidRPr="00A004B5">
        <w:rPr>
          <w:b w:val="0"/>
        </w:rPr>
        <w:t>гризунів</w:t>
      </w:r>
      <w:r w:rsidRPr="00A004B5">
        <w:rPr>
          <w:b w:val="0"/>
        </w:rPr>
        <w:t>, представлених відомою «трійкою» - екзантропною (місцями сезонно-екзантропною) мишею хатньою</w:t>
      </w:r>
      <w:r w:rsidR="00154132" w:rsidRPr="00A004B5">
        <w:rPr>
          <w:b w:val="0"/>
        </w:rPr>
        <w:t xml:space="preserve"> </w:t>
      </w:r>
      <w:r w:rsidR="00154132" w:rsidRPr="00A004B5">
        <w:rPr>
          <w:b w:val="0"/>
          <w:i/>
        </w:rPr>
        <w:t>Mus musculus</w:t>
      </w:r>
      <w:r w:rsidRPr="00A004B5">
        <w:rPr>
          <w:b w:val="0"/>
        </w:rPr>
        <w:t>, мишею курган</w:t>
      </w:r>
      <w:r w:rsidR="00B473E2" w:rsidRPr="00A004B5">
        <w:rPr>
          <w:b w:val="0"/>
        </w:rPr>
        <w:t>чиковою</w:t>
      </w:r>
      <w:r w:rsidR="00154132" w:rsidRPr="00A004B5">
        <w:rPr>
          <w:b w:val="0"/>
        </w:rPr>
        <w:t xml:space="preserve"> </w:t>
      </w:r>
      <w:r w:rsidR="00154132" w:rsidRPr="00A004B5">
        <w:rPr>
          <w:b w:val="0"/>
          <w:i/>
        </w:rPr>
        <w:t>Mus sergii</w:t>
      </w:r>
      <w:r w:rsidR="00154132" w:rsidRPr="00A004B5">
        <w:rPr>
          <w:b w:val="0"/>
        </w:rPr>
        <w:t xml:space="preserve"> Vald.1928 (вона ж </w:t>
      </w:r>
      <w:r w:rsidR="00154132" w:rsidRPr="00A004B5">
        <w:rPr>
          <w:b w:val="0"/>
          <w:i/>
        </w:rPr>
        <w:t>Mus h</w:t>
      </w:r>
      <w:r w:rsidR="00A21E11" w:rsidRPr="00A004B5">
        <w:rPr>
          <w:b w:val="0"/>
          <w:i/>
        </w:rPr>
        <w:t>о</w:t>
      </w:r>
      <w:r w:rsidR="00154132" w:rsidRPr="00A004B5">
        <w:rPr>
          <w:b w:val="0"/>
          <w:i/>
        </w:rPr>
        <w:t>rtulanus</w:t>
      </w:r>
      <w:r w:rsidR="00154132" w:rsidRPr="00A004B5">
        <w:rPr>
          <w:b w:val="0"/>
        </w:rPr>
        <w:t xml:space="preserve"> чи </w:t>
      </w:r>
      <w:r w:rsidR="00D5222D" w:rsidRPr="00A004B5">
        <w:rPr>
          <w:b w:val="0"/>
        </w:rPr>
        <w:t xml:space="preserve">миша </w:t>
      </w:r>
      <w:r w:rsidR="00154132" w:rsidRPr="00A004B5">
        <w:rPr>
          <w:b w:val="0"/>
        </w:rPr>
        <w:t>балканс</w:t>
      </w:r>
      <w:r w:rsidR="00613E52" w:rsidRPr="00A004B5">
        <w:rPr>
          <w:b w:val="0"/>
        </w:rPr>
        <w:t>ь</w:t>
      </w:r>
      <w:r w:rsidR="00154132" w:rsidRPr="00A004B5">
        <w:rPr>
          <w:b w:val="0"/>
        </w:rPr>
        <w:t xml:space="preserve">ка </w:t>
      </w:r>
      <w:r w:rsidR="00154132" w:rsidRPr="00A004B5">
        <w:rPr>
          <w:b w:val="0"/>
          <w:i/>
        </w:rPr>
        <w:t>Mus spicilegus</w:t>
      </w:r>
      <w:r w:rsidR="00154132" w:rsidRPr="00A004B5">
        <w:rPr>
          <w:b w:val="0"/>
        </w:rPr>
        <w:t xml:space="preserve">) </w:t>
      </w:r>
      <w:r w:rsidRPr="00A004B5">
        <w:rPr>
          <w:b w:val="0"/>
        </w:rPr>
        <w:t>та сірою полівкою</w:t>
      </w:r>
      <w:r w:rsidR="00154132" w:rsidRPr="00A004B5">
        <w:rPr>
          <w:b w:val="0"/>
        </w:rPr>
        <w:t xml:space="preserve"> (в межах надвиду) </w:t>
      </w:r>
      <w:r w:rsidR="00154132" w:rsidRPr="00A004B5">
        <w:rPr>
          <w:b w:val="0"/>
          <w:i/>
        </w:rPr>
        <w:t>Microtus arvalis</w:t>
      </w:r>
      <w:r w:rsidR="00154132" w:rsidRPr="00A004B5">
        <w:rPr>
          <w:b w:val="0"/>
        </w:rPr>
        <w:t xml:space="preserve"> Pallas, 1779</w:t>
      </w:r>
      <w:r w:rsidRPr="00A004B5">
        <w:rPr>
          <w:b w:val="0"/>
        </w:rPr>
        <w:t xml:space="preserve">. В останні роки постійним супутником цієї </w:t>
      </w:r>
      <w:r w:rsidR="003F3D07" w:rsidRPr="00A004B5">
        <w:rPr>
          <w:b w:val="0"/>
        </w:rPr>
        <w:t>«</w:t>
      </w:r>
      <w:r w:rsidRPr="00A004B5">
        <w:rPr>
          <w:b w:val="0"/>
        </w:rPr>
        <w:t>трійки</w:t>
      </w:r>
      <w:r w:rsidR="003F3D07" w:rsidRPr="00A004B5">
        <w:rPr>
          <w:b w:val="0"/>
        </w:rPr>
        <w:t>»</w:t>
      </w:r>
      <w:r w:rsidRPr="00A004B5">
        <w:rPr>
          <w:b w:val="0"/>
        </w:rPr>
        <w:t xml:space="preserve"> стала лісова миша </w:t>
      </w:r>
      <w:r w:rsidRPr="00A004B5">
        <w:rPr>
          <w:b w:val="0"/>
          <w:i/>
        </w:rPr>
        <w:t>Sylvaemus sylvaticus</w:t>
      </w:r>
      <w:r w:rsidR="00A3022C" w:rsidRPr="00A004B5">
        <w:rPr>
          <w:b w:val="0"/>
          <w:i/>
        </w:rPr>
        <w:t xml:space="preserve">. </w:t>
      </w:r>
      <w:r w:rsidR="00A3022C" w:rsidRPr="00A004B5">
        <w:rPr>
          <w:b w:val="0"/>
        </w:rPr>
        <w:t>Окрім цього,</w:t>
      </w:r>
      <w:r w:rsidRPr="00A004B5">
        <w:rPr>
          <w:b w:val="0"/>
        </w:rPr>
        <w:t xml:space="preserve"> поблизу водних біотопів та селітебних ділянок</w:t>
      </w:r>
      <w:r w:rsidR="00A3022C" w:rsidRPr="00A004B5">
        <w:rPr>
          <w:b w:val="0"/>
        </w:rPr>
        <w:t xml:space="preserve"> у числі фонових видів присутній і </w:t>
      </w:r>
      <w:r w:rsidRPr="00A004B5">
        <w:rPr>
          <w:b w:val="0"/>
        </w:rPr>
        <w:t>пацюк сірий</w:t>
      </w:r>
      <w:r w:rsidR="00154132" w:rsidRPr="00A004B5">
        <w:rPr>
          <w:b w:val="0"/>
        </w:rPr>
        <w:t xml:space="preserve"> </w:t>
      </w:r>
      <w:r w:rsidR="00154132" w:rsidRPr="00A004B5">
        <w:rPr>
          <w:b w:val="0"/>
          <w:i/>
        </w:rPr>
        <w:t>Rattus norvegicus</w:t>
      </w:r>
      <w:r w:rsidRPr="00A004B5">
        <w:rPr>
          <w:b w:val="0"/>
        </w:rPr>
        <w:t xml:space="preserve">. Ця група </w:t>
      </w:r>
      <w:r w:rsidR="001E60CB" w:rsidRPr="00A004B5">
        <w:rPr>
          <w:b w:val="0"/>
        </w:rPr>
        <w:lastRenderedPageBreak/>
        <w:t xml:space="preserve">видів </w:t>
      </w:r>
      <w:r w:rsidRPr="00A004B5">
        <w:rPr>
          <w:b w:val="0"/>
        </w:rPr>
        <w:t>за сумарно</w:t>
      </w:r>
      <w:r w:rsidR="00F47187" w:rsidRPr="00A004B5">
        <w:rPr>
          <w:b w:val="0"/>
        </w:rPr>
        <w:t>ю</w:t>
      </w:r>
      <w:r w:rsidRPr="00A004B5">
        <w:rPr>
          <w:b w:val="0"/>
        </w:rPr>
        <w:t xml:space="preserve"> біомас</w:t>
      </w:r>
      <w:r w:rsidR="00F47187" w:rsidRPr="00A004B5">
        <w:rPr>
          <w:b w:val="0"/>
        </w:rPr>
        <w:t>ою</w:t>
      </w:r>
      <w:r w:rsidRPr="00A004B5">
        <w:rPr>
          <w:b w:val="0"/>
        </w:rPr>
        <w:t xml:space="preserve"> та загально</w:t>
      </w:r>
      <w:r w:rsidR="00F47187" w:rsidRPr="00A004B5">
        <w:rPr>
          <w:b w:val="0"/>
        </w:rPr>
        <w:t>ю</w:t>
      </w:r>
      <w:r w:rsidRPr="00A004B5">
        <w:rPr>
          <w:b w:val="0"/>
        </w:rPr>
        <w:t xml:space="preserve"> чисельн</w:t>
      </w:r>
      <w:r w:rsidR="00F47187" w:rsidRPr="00A004B5">
        <w:rPr>
          <w:b w:val="0"/>
        </w:rPr>
        <w:t>істю</w:t>
      </w:r>
      <w:r w:rsidRPr="00A004B5">
        <w:rPr>
          <w:b w:val="0"/>
        </w:rPr>
        <w:t xml:space="preserve"> в рази перевищує інших представників </w:t>
      </w:r>
      <w:r w:rsidR="001E60CB" w:rsidRPr="00A004B5">
        <w:rPr>
          <w:b w:val="0"/>
        </w:rPr>
        <w:t xml:space="preserve">місцевої </w:t>
      </w:r>
      <w:r w:rsidRPr="00A004B5">
        <w:rPr>
          <w:b w:val="0"/>
        </w:rPr>
        <w:t>теріофауни і в значній мірі забезпечує існування останніх - майже всі хижаки, як наземні, так і пернаті, живляться гризунами.</w:t>
      </w:r>
      <w:r w:rsidR="00410B1D" w:rsidRPr="00A004B5">
        <w:rPr>
          <w:b w:val="0"/>
        </w:rPr>
        <w:t xml:space="preserve"> В</w:t>
      </w:r>
      <w:r w:rsidRPr="00A004B5">
        <w:rPr>
          <w:b w:val="0"/>
        </w:rPr>
        <w:t xml:space="preserve">заємовідносини </w:t>
      </w:r>
      <w:r w:rsidR="00410B1D" w:rsidRPr="00A004B5">
        <w:rPr>
          <w:b w:val="0"/>
        </w:rPr>
        <w:t>копитних і</w:t>
      </w:r>
      <w:r w:rsidRPr="00A004B5">
        <w:rPr>
          <w:b w:val="0"/>
        </w:rPr>
        <w:t xml:space="preserve">з гризунами </w:t>
      </w:r>
      <w:r w:rsidR="00410B1D" w:rsidRPr="00A004B5">
        <w:rPr>
          <w:b w:val="0"/>
        </w:rPr>
        <w:t xml:space="preserve">теж </w:t>
      </w:r>
      <w:r w:rsidRPr="00A004B5">
        <w:rPr>
          <w:b w:val="0"/>
        </w:rPr>
        <w:t>опосередковані спільним середовищем існування</w:t>
      </w:r>
      <w:r w:rsidR="00F47187" w:rsidRPr="00A004B5">
        <w:rPr>
          <w:b w:val="0"/>
        </w:rPr>
        <w:t xml:space="preserve"> та </w:t>
      </w:r>
      <w:r w:rsidR="00410B1D" w:rsidRPr="00A004B5">
        <w:rPr>
          <w:b w:val="0"/>
        </w:rPr>
        <w:t xml:space="preserve">елементами </w:t>
      </w:r>
      <w:r w:rsidR="00F47187" w:rsidRPr="00A004B5">
        <w:rPr>
          <w:b w:val="0"/>
        </w:rPr>
        <w:t>степови</w:t>
      </w:r>
      <w:r w:rsidR="00410B1D" w:rsidRPr="00A004B5">
        <w:rPr>
          <w:b w:val="0"/>
        </w:rPr>
        <w:t>х</w:t>
      </w:r>
      <w:r w:rsidR="00F47187" w:rsidRPr="00A004B5">
        <w:rPr>
          <w:b w:val="0"/>
        </w:rPr>
        <w:t xml:space="preserve"> паразитоценоз</w:t>
      </w:r>
      <w:r w:rsidR="00410B1D" w:rsidRPr="00A004B5">
        <w:rPr>
          <w:b w:val="0"/>
        </w:rPr>
        <w:t xml:space="preserve">ів. Нині ж </w:t>
      </w:r>
      <w:r w:rsidRPr="00A004B5">
        <w:rPr>
          <w:b w:val="0"/>
        </w:rPr>
        <w:t xml:space="preserve">у </w:t>
      </w:r>
      <w:r w:rsidR="00F47187" w:rsidRPr="00A004B5">
        <w:rPr>
          <w:b w:val="0"/>
        </w:rPr>
        <w:t xml:space="preserve">Нижньому </w:t>
      </w:r>
      <w:r w:rsidRPr="00A004B5">
        <w:rPr>
          <w:b w:val="0"/>
        </w:rPr>
        <w:t>Побужжі особлив</w:t>
      </w:r>
      <w:r w:rsidR="00477306" w:rsidRPr="00A004B5">
        <w:rPr>
          <w:b w:val="0"/>
        </w:rPr>
        <w:t>о міцних</w:t>
      </w:r>
      <w:r w:rsidRPr="00A004B5">
        <w:rPr>
          <w:b w:val="0"/>
        </w:rPr>
        <w:t xml:space="preserve"> </w:t>
      </w:r>
      <w:r w:rsidR="00F47187" w:rsidRPr="00A004B5">
        <w:rPr>
          <w:b w:val="0"/>
        </w:rPr>
        <w:t xml:space="preserve">паразитарних </w:t>
      </w:r>
      <w:r w:rsidRPr="00A004B5">
        <w:rPr>
          <w:b w:val="0"/>
        </w:rPr>
        <w:t xml:space="preserve">залежностей між </w:t>
      </w:r>
      <w:r w:rsidR="00410B1D" w:rsidRPr="00A004B5">
        <w:rPr>
          <w:b w:val="0"/>
        </w:rPr>
        <w:t xml:space="preserve">гризунами, </w:t>
      </w:r>
      <w:r w:rsidR="00F47187" w:rsidRPr="00A004B5">
        <w:rPr>
          <w:b w:val="0"/>
        </w:rPr>
        <w:t xml:space="preserve">дикими і свійськими копитними </w:t>
      </w:r>
      <w:r w:rsidRPr="00A004B5">
        <w:rPr>
          <w:b w:val="0"/>
        </w:rPr>
        <w:t xml:space="preserve">практично не існує. </w:t>
      </w:r>
    </w:p>
    <w:p w14:paraId="4341B911" w14:textId="77777777" w:rsidR="00D20F20" w:rsidRPr="00A004B5" w:rsidRDefault="00410B1D" w:rsidP="00D20F20">
      <w:pPr>
        <w:pStyle w:val="af1"/>
        <w:ind w:firstLine="709"/>
        <w:jc w:val="both"/>
        <w:rPr>
          <w:b w:val="0"/>
        </w:rPr>
      </w:pPr>
      <w:r w:rsidRPr="00A004B5">
        <w:rPr>
          <w:b w:val="0"/>
        </w:rPr>
        <w:t xml:space="preserve">Узагальнення </w:t>
      </w:r>
      <w:r w:rsidR="00CD3B25" w:rsidRPr="00A004B5">
        <w:rPr>
          <w:b w:val="0"/>
        </w:rPr>
        <w:t>наявних даних</w:t>
      </w:r>
      <w:r w:rsidRPr="00A004B5">
        <w:rPr>
          <w:b w:val="0"/>
        </w:rPr>
        <w:t xml:space="preserve"> показує, що</w:t>
      </w:r>
      <w:r w:rsidR="00D20F20" w:rsidRPr="00A004B5">
        <w:rPr>
          <w:b w:val="0"/>
        </w:rPr>
        <w:t xml:space="preserve"> </w:t>
      </w:r>
      <w:r w:rsidR="00A3022C" w:rsidRPr="00A004B5">
        <w:rPr>
          <w:b w:val="0"/>
        </w:rPr>
        <w:t xml:space="preserve">сучасні </w:t>
      </w:r>
      <w:r w:rsidR="00D20F20" w:rsidRPr="00A004B5">
        <w:rPr>
          <w:b w:val="0"/>
        </w:rPr>
        <w:t>комплекси наземних хребетних</w:t>
      </w:r>
      <w:r w:rsidRPr="00A004B5">
        <w:rPr>
          <w:b w:val="0"/>
        </w:rPr>
        <w:t xml:space="preserve"> Миколаївської області </w:t>
      </w:r>
      <w:r w:rsidR="00CD3B25" w:rsidRPr="00A004B5">
        <w:rPr>
          <w:b w:val="0"/>
        </w:rPr>
        <w:t xml:space="preserve">є структурно неоднорідними і </w:t>
      </w:r>
      <w:r w:rsidR="00D20F20" w:rsidRPr="00A004B5">
        <w:rPr>
          <w:b w:val="0"/>
        </w:rPr>
        <w:t xml:space="preserve">відрізняються вираженою </w:t>
      </w:r>
      <w:r w:rsidR="00A3022C" w:rsidRPr="00A004B5">
        <w:rPr>
          <w:b w:val="0"/>
        </w:rPr>
        <w:t xml:space="preserve">видовою </w:t>
      </w:r>
      <w:r w:rsidR="00B473E2" w:rsidRPr="00A004B5">
        <w:rPr>
          <w:b w:val="0"/>
        </w:rPr>
        <w:t>«</w:t>
      </w:r>
      <w:r w:rsidR="00D20F20" w:rsidRPr="00A004B5">
        <w:rPr>
          <w:b w:val="0"/>
        </w:rPr>
        <w:t>строкатістю</w:t>
      </w:r>
      <w:r w:rsidR="00B473E2" w:rsidRPr="00A004B5">
        <w:rPr>
          <w:b w:val="0"/>
        </w:rPr>
        <w:t>»</w:t>
      </w:r>
      <w:r w:rsidR="00D20F20" w:rsidRPr="00A004B5">
        <w:rPr>
          <w:b w:val="0"/>
        </w:rPr>
        <w:t xml:space="preserve">, специфіка якої коригує з характером біотопів, типом екосистем та рівнем антропогенного тиску на середовище (або </w:t>
      </w:r>
      <w:r w:rsidR="00A3022C" w:rsidRPr="00A004B5">
        <w:rPr>
          <w:b w:val="0"/>
        </w:rPr>
        <w:t xml:space="preserve">на </w:t>
      </w:r>
      <w:r w:rsidR="00D20F20" w:rsidRPr="00A004B5">
        <w:rPr>
          <w:b w:val="0"/>
        </w:rPr>
        <w:t>його компоненти). Ц</w:t>
      </w:r>
      <w:r w:rsidR="001E60CB" w:rsidRPr="00A004B5">
        <w:rPr>
          <w:b w:val="0"/>
        </w:rPr>
        <w:t xml:space="preserve">і закономірності </w:t>
      </w:r>
      <w:r w:rsidR="00D20F20" w:rsidRPr="00A004B5">
        <w:rPr>
          <w:b w:val="0"/>
        </w:rPr>
        <w:t>яскраво виражен</w:t>
      </w:r>
      <w:r w:rsidR="001E60CB" w:rsidRPr="00A004B5">
        <w:rPr>
          <w:b w:val="0"/>
        </w:rPr>
        <w:t xml:space="preserve">і </w:t>
      </w:r>
      <w:r w:rsidR="00D20F20" w:rsidRPr="00A004B5">
        <w:rPr>
          <w:b w:val="0"/>
        </w:rPr>
        <w:t xml:space="preserve">значно різними </w:t>
      </w:r>
      <w:r w:rsidR="00F47187" w:rsidRPr="00A004B5">
        <w:rPr>
          <w:b w:val="0"/>
        </w:rPr>
        <w:t xml:space="preserve">за видовим складом </w:t>
      </w:r>
      <w:r w:rsidR="00A3022C" w:rsidRPr="00A004B5">
        <w:rPr>
          <w:b w:val="0"/>
        </w:rPr>
        <w:t xml:space="preserve">фауністичними </w:t>
      </w:r>
      <w:r w:rsidR="00D20F20" w:rsidRPr="00A004B5">
        <w:rPr>
          <w:b w:val="0"/>
        </w:rPr>
        <w:t xml:space="preserve">угрупованнями в полях, </w:t>
      </w:r>
      <w:r w:rsidR="001E60CB" w:rsidRPr="00A004B5">
        <w:rPr>
          <w:b w:val="0"/>
        </w:rPr>
        <w:t>у</w:t>
      </w:r>
      <w:r w:rsidR="00D20F20" w:rsidRPr="00A004B5">
        <w:rPr>
          <w:b w:val="0"/>
        </w:rPr>
        <w:t xml:space="preserve"> лісосмугах, на схилах долин і балок, </w:t>
      </w:r>
      <w:r w:rsidR="001E60CB" w:rsidRPr="00A004B5">
        <w:rPr>
          <w:b w:val="0"/>
        </w:rPr>
        <w:t>у</w:t>
      </w:r>
      <w:r w:rsidR="00D20F20" w:rsidRPr="00A004B5">
        <w:rPr>
          <w:b w:val="0"/>
        </w:rPr>
        <w:t xml:space="preserve"> лісах</w:t>
      </w:r>
      <w:r w:rsidR="001E60CB" w:rsidRPr="00A004B5">
        <w:rPr>
          <w:b w:val="0"/>
        </w:rPr>
        <w:t>,</w:t>
      </w:r>
      <w:r w:rsidR="00D20F20" w:rsidRPr="00A004B5">
        <w:rPr>
          <w:b w:val="0"/>
        </w:rPr>
        <w:t xml:space="preserve"> урбанізованих ділянках місцевості</w:t>
      </w:r>
      <w:r w:rsidR="00A3022C" w:rsidRPr="00A004B5">
        <w:rPr>
          <w:b w:val="0"/>
        </w:rPr>
        <w:t xml:space="preserve"> тощо. Їх</w:t>
      </w:r>
      <w:r w:rsidR="00D20F20" w:rsidRPr="00A004B5">
        <w:rPr>
          <w:b w:val="0"/>
        </w:rPr>
        <w:t xml:space="preserve"> умови значно відмінні для існування хребетних</w:t>
      </w:r>
      <w:r w:rsidR="00A3022C" w:rsidRPr="00A004B5">
        <w:rPr>
          <w:b w:val="0"/>
        </w:rPr>
        <w:t xml:space="preserve">, до того ж можуть </w:t>
      </w:r>
      <w:r w:rsidR="00D20F20" w:rsidRPr="00A004B5">
        <w:rPr>
          <w:b w:val="0"/>
        </w:rPr>
        <w:t>мати змінний</w:t>
      </w:r>
      <w:r w:rsidR="00A3022C" w:rsidRPr="00A004B5">
        <w:rPr>
          <w:b w:val="0"/>
        </w:rPr>
        <w:t xml:space="preserve"> характер.</w:t>
      </w:r>
      <w:r w:rsidR="00D20F20" w:rsidRPr="00A004B5">
        <w:rPr>
          <w:b w:val="0"/>
        </w:rPr>
        <w:t xml:space="preserve"> Прикладом </w:t>
      </w:r>
      <w:r w:rsidR="00BF299A" w:rsidRPr="00A004B5">
        <w:rPr>
          <w:b w:val="0"/>
        </w:rPr>
        <w:t xml:space="preserve">останніх </w:t>
      </w:r>
      <w:r w:rsidR="00D20F20" w:rsidRPr="00A004B5">
        <w:rPr>
          <w:b w:val="0"/>
        </w:rPr>
        <w:t xml:space="preserve">є </w:t>
      </w:r>
      <w:r w:rsidR="00BF299A" w:rsidRPr="00A004B5">
        <w:rPr>
          <w:b w:val="0"/>
        </w:rPr>
        <w:t xml:space="preserve">передбачувана - </w:t>
      </w:r>
      <w:r w:rsidR="00A3022C" w:rsidRPr="00A004B5">
        <w:rPr>
          <w:b w:val="0"/>
        </w:rPr>
        <w:t xml:space="preserve">сезонна </w:t>
      </w:r>
      <w:r w:rsidR="00BF299A" w:rsidRPr="00A004B5">
        <w:rPr>
          <w:b w:val="0"/>
        </w:rPr>
        <w:t xml:space="preserve">природна мінливість біотопів та непередбачувана - </w:t>
      </w:r>
      <w:r w:rsidR="00D20F20" w:rsidRPr="00A004B5">
        <w:rPr>
          <w:b w:val="0"/>
        </w:rPr>
        <w:t>оранка стерні в полях, де були зібрані зернові чи соняшник</w:t>
      </w:r>
      <w:r w:rsidR="00BF299A" w:rsidRPr="00A004B5">
        <w:rPr>
          <w:b w:val="0"/>
        </w:rPr>
        <w:t xml:space="preserve">. Наслідки оранки </w:t>
      </w:r>
      <w:r w:rsidR="00CD3B25" w:rsidRPr="00A004B5">
        <w:rPr>
          <w:b w:val="0"/>
        </w:rPr>
        <w:t xml:space="preserve">мають </w:t>
      </w:r>
      <w:r w:rsidR="00BF299A" w:rsidRPr="00A004B5">
        <w:rPr>
          <w:b w:val="0"/>
        </w:rPr>
        <w:t>локально-катастрофічн</w:t>
      </w:r>
      <w:r w:rsidR="00CD3B25" w:rsidRPr="00A004B5">
        <w:rPr>
          <w:b w:val="0"/>
        </w:rPr>
        <w:t>ий прояв</w:t>
      </w:r>
      <w:r w:rsidR="00BF299A" w:rsidRPr="00A004B5">
        <w:rPr>
          <w:b w:val="0"/>
        </w:rPr>
        <w:t xml:space="preserve"> </w:t>
      </w:r>
      <w:r w:rsidR="00D20F20" w:rsidRPr="00A004B5">
        <w:rPr>
          <w:b w:val="0"/>
        </w:rPr>
        <w:t>–</w:t>
      </w:r>
      <w:r w:rsidR="00CD3B25" w:rsidRPr="00A004B5">
        <w:rPr>
          <w:b w:val="0"/>
        </w:rPr>
        <w:t xml:space="preserve"> </w:t>
      </w:r>
      <w:r w:rsidR="00D20F20" w:rsidRPr="00A004B5">
        <w:rPr>
          <w:b w:val="0"/>
        </w:rPr>
        <w:t xml:space="preserve">польові гризуни </w:t>
      </w:r>
      <w:r w:rsidR="00CD3B25" w:rsidRPr="00A004B5">
        <w:rPr>
          <w:b w:val="0"/>
        </w:rPr>
        <w:t xml:space="preserve">і залежні від них хижаки </w:t>
      </w:r>
      <w:r w:rsidR="00D20F20" w:rsidRPr="00A004B5">
        <w:rPr>
          <w:b w:val="0"/>
        </w:rPr>
        <w:t xml:space="preserve"> втрачають кормові та зимувальні стації. </w:t>
      </w:r>
      <w:r w:rsidR="001E60CB" w:rsidRPr="00A004B5">
        <w:rPr>
          <w:b w:val="0"/>
        </w:rPr>
        <w:t>Через це в</w:t>
      </w:r>
      <w:r w:rsidR="00D20F20" w:rsidRPr="00A004B5">
        <w:rPr>
          <w:b w:val="0"/>
        </w:rPr>
        <w:t xml:space="preserve"> </w:t>
      </w:r>
      <w:r w:rsidR="00CD3B25" w:rsidRPr="00A004B5">
        <w:rPr>
          <w:b w:val="0"/>
        </w:rPr>
        <w:t xml:space="preserve">останні роки </w:t>
      </w:r>
      <w:r w:rsidR="00B95836" w:rsidRPr="00A004B5">
        <w:rPr>
          <w:b w:val="0"/>
        </w:rPr>
        <w:t>(</w:t>
      </w:r>
      <w:r w:rsidR="00591B26" w:rsidRPr="00A004B5">
        <w:rPr>
          <w:b w:val="0"/>
        </w:rPr>
        <w:t>2015-</w:t>
      </w:r>
      <w:r w:rsidR="00B95836" w:rsidRPr="00A004B5">
        <w:rPr>
          <w:b w:val="0"/>
        </w:rPr>
        <w:t>2020</w:t>
      </w:r>
      <w:r w:rsidR="00CD3B25" w:rsidRPr="00A004B5">
        <w:rPr>
          <w:b w:val="0"/>
        </w:rPr>
        <w:t xml:space="preserve"> р</w:t>
      </w:r>
      <w:r w:rsidR="00F47187" w:rsidRPr="00A004B5">
        <w:rPr>
          <w:b w:val="0"/>
        </w:rPr>
        <w:t>р.</w:t>
      </w:r>
      <w:r w:rsidR="00B95836" w:rsidRPr="00A004B5">
        <w:rPr>
          <w:b w:val="0"/>
        </w:rPr>
        <w:t xml:space="preserve">) </w:t>
      </w:r>
      <w:r w:rsidR="00D20F20" w:rsidRPr="00A004B5">
        <w:rPr>
          <w:b w:val="0"/>
        </w:rPr>
        <w:t>курганчиков</w:t>
      </w:r>
      <w:r w:rsidR="001E60CB" w:rsidRPr="00A004B5">
        <w:rPr>
          <w:b w:val="0"/>
        </w:rPr>
        <w:t>а</w:t>
      </w:r>
      <w:r w:rsidR="00D20F20" w:rsidRPr="00A004B5">
        <w:rPr>
          <w:b w:val="0"/>
        </w:rPr>
        <w:t xml:space="preserve"> миш</w:t>
      </w:r>
      <w:r w:rsidR="001E60CB" w:rsidRPr="00A004B5">
        <w:rPr>
          <w:b w:val="0"/>
        </w:rPr>
        <w:t>а</w:t>
      </w:r>
      <w:r w:rsidR="00CD3B25" w:rsidRPr="00A004B5">
        <w:rPr>
          <w:b w:val="0"/>
        </w:rPr>
        <w:t xml:space="preserve"> і полівка сіра</w:t>
      </w:r>
      <w:r w:rsidR="00D20F20" w:rsidRPr="00A004B5">
        <w:rPr>
          <w:b w:val="0"/>
        </w:rPr>
        <w:t>, як</w:t>
      </w:r>
      <w:r w:rsidR="00CD3B25" w:rsidRPr="00A004B5">
        <w:rPr>
          <w:b w:val="0"/>
        </w:rPr>
        <w:t>і</w:t>
      </w:r>
      <w:r w:rsidR="00D20F20" w:rsidRPr="00A004B5">
        <w:rPr>
          <w:b w:val="0"/>
        </w:rPr>
        <w:t xml:space="preserve"> раніше </w:t>
      </w:r>
      <w:r w:rsidR="00CD3B25" w:rsidRPr="00A004B5">
        <w:rPr>
          <w:b w:val="0"/>
        </w:rPr>
        <w:t xml:space="preserve">в полях саме восени сягали піку чисельності завдяки стерні зернових і соняшнику, </w:t>
      </w:r>
      <w:r w:rsidR="001E60CB" w:rsidRPr="00A004B5">
        <w:rPr>
          <w:b w:val="0"/>
        </w:rPr>
        <w:t xml:space="preserve">нині </w:t>
      </w:r>
      <w:r w:rsidR="00CD3B25" w:rsidRPr="00A004B5">
        <w:rPr>
          <w:b w:val="0"/>
        </w:rPr>
        <w:t>цілорічно утримують мінімальну чисельність. Місцями їх в</w:t>
      </w:r>
      <w:r w:rsidR="00D20F20" w:rsidRPr="00A004B5">
        <w:rPr>
          <w:b w:val="0"/>
        </w:rPr>
        <w:t>ижива</w:t>
      </w:r>
      <w:r w:rsidR="00CD3B25" w:rsidRPr="00A004B5">
        <w:rPr>
          <w:b w:val="0"/>
        </w:rPr>
        <w:t xml:space="preserve">ння є </w:t>
      </w:r>
      <w:r w:rsidR="001E60CB" w:rsidRPr="00A004B5">
        <w:rPr>
          <w:b w:val="0"/>
        </w:rPr>
        <w:t>закраїн</w:t>
      </w:r>
      <w:r w:rsidR="00CD3B25" w:rsidRPr="00A004B5">
        <w:rPr>
          <w:b w:val="0"/>
        </w:rPr>
        <w:t>и</w:t>
      </w:r>
      <w:r w:rsidR="001E60CB" w:rsidRPr="00A004B5">
        <w:rPr>
          <w:b w:val="0"/>
        </w:rPr>
        <w:t xml:space="preserve"> пол</w:t>
      </w:r>
      <w:r w:rsidR="00CD3B25" w:rsidRPr="00A004B5">
        <w:rPr>
          <w:b w:val="0"/>
        </w:rPr>
        <w:t>ів</w:t>
      </w:r>
      <w:r w:rsidR="001E60CB" w:rsidRPr="00A004B5">
        <w:rPr>
          <w:b w:val="0"/>
        </w:rPr>
        <w:t>, балк</w:t>
      </w:r>
      <w:r w:rsidR="00CD3B25" w:rsidRPr="00A004B5">
        <w:rPr>
          <w:b w:val="0"/>
        </w:rPr>
        <w:t>и</w:t>
      </w:r>
      <w:r w:rsidR="001E60CB" w:rsidRPr="00A004B5">
        <w:rPr>
          <w:b w:val="0"/>
        </w:rPr>
        <w:t>, лісосмуг</w:t>
      </w:r>
      <w:r w:rsidR="00CD3B25" w:rsidRPr="00A004B5">
        <w:rPr>
          <w:b w:val="0"/>
        </w:rPr>
        <w:t xml:space="preserve">и тощо. Відсутні </w:t>
      </w:r>
      <w:r w:rsidR="00AF1D11" w:rsidRPr="00A004B5">
        <w:rPr>
          <w:b w:val="0"/>
        </w:rPr>
        <w:t>зараз у полях і скирти соломи, які традиційно слугували місцями зимувальної концентрації сірої полівки</w:t>
      </w:r>
      <w:r w:rsidR="00D20F20" w:rsidRPr="00A004B5">
        <w:rPr>
          <w:b w:val="0"/>
        </w:rPr>
        <w:t xml:space="preserve">. </w:t>
      </w:r>
    </w:p>
    <w:p w14:paraId="4B65AAD3" w14:textId="77777777" w:rsidR="00D20F20" w:rsidRPr="00A004B5" w:rsidRDefault="00D20F20" w:rsidP="00D20F20">
      <w:pPr>
        <w:pStyle w:val="af1"/>
        <w:ind w:firstLine="709"/>
        <w:jc w:val="both"/>
        <w:rPr>
          <w:b w:val="0"/>
        </w:rPr>
      </w:pPr>
      <w:r w:rsidRPr="00A004B5">
        <w:rPr>
          <w:b w:val="0"/>
        </w:rPr>
        <w:t>Загальний аналіз видового і чисельного розподілу наземних хребетних тварин по біотопам дозволяє виділити такі фауністичні комплекси:</w:t>
      </w:r>
    </w:p>
    <w:p w14:paraId="16573ED7" w14:textId="77777777" w:rsidR="00D20F20" w:rsidRPr="00A004B5" w:rsidRDefault="00D20F20" w:rsidP="00D20F20">
      <w:pPr>
        <w:pStyle w:val="af1"/>
        <w:ind w:firstLine="709"/>
        <w:jc w:val="both"/>
        <w:rPr>
          <w:b w:val="0"/>
        </w:rPr>
      </w:pPr>
      <w:r w:rsidRPr="00A004B5">
        <w:rPr>
          <w:i/>
        </w:rPr>
        <w:t>Водно-болотний та навколоводний фауністичний комплекс</w:t>
      </w:r>
      <w:r w:rsidRPr="00A004B5">
        <w:rPr>
          <w:b w:val="0"/>
        </w:rPr>
        <w:t xml:space="preserve"> – поєднує тварин, що осели</w:t>
      </w:r>
      <w:r w:rsidR="00747FF9" w:rsidRPr="00A004B5">
        <w:rPr>
          <w:b w:val="0"/>
        </w:rPr>
        <w:t>ли</w:t>
      </w:r>
      <w:r w:rsidRPr="00A004B5">
        <w:rPr>
          <w:b w:val="0"/>
        </w:rPr>
        <w:t xml:space="preserve">сь та існують </w:t>
      </w:r>
      <w:r w:rsidR="00747FF9" w:rsidRPr="00A004B5">
        <w:rPr>
          <w:b w:val="0"/>
        </w:rPr>
        <w:t>у</w:t>
      </w:r>
      <w:r w:rsidRPr="00A004B5">
        <w:rPr>
          <w:b w:val="0"/>
        </w:rPr>
        <w:t xml:space="preserve"> межах </w:t>
      </w:r>
      <w:r w:rsidR="00453086" w:rsidRPr="00A004B5">
        <w:rPr>
          <w:b w:val="0"/>
        </w:rPr>
        <w:t xml:space="preserve">зволожених </w:t>
      </w:r>
      <w:r w:rsidR="00747FF9" w:rsidRPr="00A004B5">
        <w:rPr>
          <w:b w:val="0"/>
        </w:rPr>
        <w:t xml:space="preserve">біотопів </w:t>
      </w:r>
      <w:r w:rsidR="006C73C9" w:rsidRPr="00A004B5">
        <w:rPr>
          <w:b w:val="0"/>
        </w:rPr>
        <w:t>(</w:t>
      </w:r>
      <w:r w:rsidRPr="00A004B5">
        <w:rPr>
          <w:b w:val="0"/>
        </w:rPr>
        <w:t>річкових долин</w:t>
      </w:r>
      <w:r w:rsidR="006C73C9" w:rsidRPr="00A004B5">
        <w:rPr>
          <w:b w:val="0"/>
        </w:rPr>
        <w:t>,</w:t>
      </w:r>
      <w:r w:rsidR="00BF299A" w:rsidRPr="00A004B5">
        <w:rPr>
          <w:b w:val="0"/>
        </w:rPr>
        <w:t xml:space="preserve"> </w:t>
      </w:r>
      <w:r w:rsidR="006C73C9" w:rsidRPr="00A004B5">
        <w:rPr>
          <w:b w:val="0"/>
        </w:rPr>
        <w:t>лиманів, озер, балок тощо)</w:t>
      </w:r>
      <w:r w:rsidRPr="00A004B5">
        <w:rPr>
          <w:b w:val="0"/>
        </w:rPr>
        <w:t xml:space="preserve">. Комплекси наземних хребетних тут представлені </w:t>
      </w:r>
      <w:r w:rsidR="00747FF9" w:rsidRPr="00A004B5">
        <w:rPr>
          <w:b w:val="0"/>
        </w:rPr>
        <w:t xml:space="preserve">переважно </w:t>
      </w:r>
      <w:r w:rsidRPr="00A004B5">
        <w:rPr>
          <w:b w:val="0"/>
        </w:rPr>
        <w:t xml:space="preserve">птахами та деякими ссавцями. З числа останніх - це ондатра, </w:t>
      </w:r>
      <w:r w:rsidR="00747FF9" w:rsidRPr="00A004B5">
        <w:rPr>
          <w:b w:val="0"/>
        </w:rPr>
        <w:t xml:space="preserve">водяна полівка, норка європейська, </w:t>
      </w:r>
      <w:r w:rsidRPr="00A004B5">
        <w:rPr>
          <w:b w:val="0"/>
        </w:rPr>
        <w:t>видра</w:t>
      </w:r>
      <w:r w:rsidR="00B95836" w:rsidRPr="00A004B5">
        <w:rPr>
          <w:b w:val="0"/>
        </w:rPr>
        <w:t>, бурозубка</w:t>
      </w:r>
      <w:r w:rsidRPr="00A004B5">
        <w:rPr>
          <w:b w:val="0"/>
        </w:rPr>
        <w:t xml:space="preserve"> </w:t>
      </w:r>
      <w:r w:rsidR="00453086" w:rsidRPr="00A004B5">
        <w:rPr>
          <w:b w:val="0"/>
        </w:rPr>
        <w:t xml:space="preserve">звичайна </w:t>
      </w:r>
      <w:r w:rsidR="00453086" w:rsidRPr="00A004B5">
        <w:rPr>
          <w:b w:val="0"/>
          <w:i/>
        </w:rPr>
        <w:t>Sorex araneus</w:t>
      </w:r>
      <w:r w:rsidR="00453086" w:rsidRPr="00A004B5">
        <w:rPr>
          <w:b w:val="0"/>
        </w:rPr>
        <w:t xml:space="preserve"> </w:t>
      </w:r>
      <w:r w:rsidRPr="00A004B5">
        <w:rPr>
          <w:b w:val="0"/>
        </w:rPr>
        <w:t xml:space="preserve">і вірогідно кутора мала. Кабана, шакала </w:t>
      </w:r>
      <w:r w:rsidR="00B95836" w:rsidRPr="00A004B5">
        <w:rPr>
          <w:b w:val="0"/>
        </w:rPr>
        <w:t>(в останні роки)</w:t>
      </w:r>
      <w:r w:rsidRPr="00A004B5">
        <w:rPr>
          <w:b w:val="0"/>
        </w:rPr>
        <w:t>, єнотовидного собаку</w:t>
      </w:r>
      <w:r w:rsidR="00B95836" w:rsidRPr="00A004B5">
        <w:rPr>
          <w:b w:val="0"/>
        </w:rPr>
        <w:t xml:space="preserve"> (з по</w:t>
      </w:r>
      <w:r w:rsidR="00747FF9" w:rsidRPr="00A004B5">
        <w:rPr>
          <w:b w:val="0"/>
        </w:rPr>
        <w:t>ч</w:t>
      </w:r>
      <w:r w:rsidR="00B95836" w:rsidRPr="00A004B5">
        <w:rPr>
          <w:b w:val="0"/>
        </w:rPr>
        <w:t>атку 80-х рр. ХХ т.)</w:t>
      </w:r>
      <w:r w:rsidRPr="00A004B5">
        <w:rPr>
          <w:b w:val="0"/>
        </w:rPr>
        <w:t>, мишу малу (крихітку)</w:t>
      </w:r>
      <w:r w:rsidR="00B95836" w:rsidRPr="00A004B5">
        <w:rPr>
          <w:b w:val="0"/>
        </w:rPr>
        <w:t>,</w:t>
      </w:r>
      <w:r w:rsidRPr="00A004B5">
        <w:rPr>
          <w:b w:val="0"/>
        </w:rPr>
        <w:t xml:space="preserve"> польову мишу</w:t>
      </w:r>
      <w:r w:rsidR="00D95270" w:rsidRPr="00A004B5">
        <w:rPr>
          <w:b w:val="0"/>
        </w:rPr>
        <w:t xml:space="preserve"> (</w:t>
      </w:r>
      <w:r w:rsidRPr="00A004B5">
        <w:rPr>
          <w:b w:val="0"/>
        </w:rPr>
        <w:t>житник</w:t>
      </w:r>
      <w:r w:rsidR="00D95270" w:rsidRPr="00A004B5">
        <w:rPr>
          <w:b w:val="0"/>
        </w:rPr>
        <w:t>а) та</w:t>
      </w:r>
      <w:r w:rsidRPr="00A004B5">
        <w:rPr>
          <w:b w:val="0"/>
        </w:rPr>
        <w:t xml:space="preserve"> нічницю водяну також </w:t>
      </w:r>
      <w:r w:rsidR="00747FF9" w:rsidRPr="00A004B5">
        <w:rPr>
          <w:b w:val="0"/>
        </w:rPr>
        <w:t xml:space="preserve">можливо </w:t>
      </w:r>
      <w:r w:rsidRPr="00A004B5">
        <w:rPr>
          <w:b w:val="0"/>
        </w:rPr>
        <w:t xml:space="preserve">умовно віднести до навколоводного фауністичного комплексу. </w:t>
      </w:r>
    </w:p>
    <w:p w14:paraId="2C127DF2" w14:textId="40FB4BBD" w:rsidR="00747FF9" w:rsidRPr="00A004B5" w:rsidRDefault="00747FF9" w:rsidP="00D20F20">
      <w:pPr>
        <w:pStyle w:val="af1"/>
        <w:ind w:firstLine="709"/>
        <w:jc w:val="both"/>
        <w:rPr>
          <w:b w:val="0"/>
        </w:rPr>
      </w:pPr>
      <w:r w:rsidRPr="00A004B5">
        <w:rPr>
          <w:b w:val="0"/>
        </w:rPr>
        <w:t xml:space="preserve">Попри </w:t>
      </w:r>
      <w:r w:rsidR="00D20F20" w:rsidRPr="00A004B5">
        <w:rPr>
          <w:b w:val="0"/>
        </w:rPr>
        <w:t xml:space="preserve">часті повідомлення </w:t>
      </w:r>
      <w:r w:rsidRPr="00A004B5">
        <w:rPr>
          <w:b w:val="0"/>
        </w:rPr>
        <w:t xml:space="preserve">про значну кількість водяної полівки в </w:t>
      </w:r>
      <w:r w:rsidR="00453086" w:rsidRPr="00A004B5">
        <w:rPr>
          <w:b w:val="0"/>
        </w:rPr>
        <w:t xml:space="preserve">Бузькій </w:t>
      </w:r>
      <w:r w:rsidRPr="00A004B5">
        <w:rPr>
          <w:b w:val="0"/>
        </w:rPr>
        <w:t xml:space="preserve">заплаві та часті зустрічі </w:t>
      </w:r>
      <w:r w:rsidR="00617A32" w:rsidRPr="00A004B5">
        <w:rPr>
          <w:b w:val="0"/>
        </w:rPr>
        <w:t>представників</w:t>
      </w:r>
      <w:r w:rsidR="00AF1D11" w:rsidRPr="00A004B5">
        <w:rPr>
          <w:b w:val="0"/>
        </w:rPr>
        <w:t xml:space="preserve"> </w:t>
      </w:r>
      <w:r w:rsidRPr="00A004B5">
        <w:rPr>
          <w:b w:val="0"/>
        </w:rPr>
        <w:t xml:space="preserve">виду в </w:t>
      </w:r>
      <w:r w:rsidR="00AF1D11" w:rsidRPr="00A004B5">
        <w:rPr>
          <w:b w:val="0"/>
        </w:rPr>
        <w:t xml:space="preserve">кінці </w:t>
      </w:r>
      <w:r w:rsidR="00D20F20" w:rsidRPr="00A004B5">
        <w:rPr>
          <w:b w:val="0"/>
        </w:rPr>
        <w:t xml:space="preserve">минулого сторіччя, </w:t>
      </w:r>
      <w:r w:rsidR="00453086" w:rsidRPr="00A004B5">
        <w:rPr>
          <w:b w:val="0"/>
        </w:rPr>
        <w:t xml:space="preserve">при </w:t>
      </w:r>
      <w:r w:rsidRPr="00A004B5">
        <w:rPr>
          <w:b w:val="0"/>
        </w:rPr>
        <w:t>виконані в 2016-2019 рр. польов</w:t>
      </w:r>
      <w:r w:rsidR="00453086" w:rsidRPr="00A004B5">
        <w:rPr>
          <w:b w:val="0"/>
        </w:rPr>
        <w:t>их</w:t>
      </w:r>
      <w:r w:rsidRPr="00A004B5">
        <w:rPr>
          <w:b w:val="0"/>
        </w:rPr>
        <w:t xml:space="preserve"> обстежен</w:t>
      </w:r>
      <w:r w:rsidR="00453086" w:rsidRPr="00A004B5">
        <w:rPr>
          <w:b w:val="0"/>
        </w:rPr>
        <w:t>ь</w:t>
      </w:r>
      <w:r w:rsidRPr="00A004B5">
        <w:rPr>
          <w:b w:val="0"/>
        </w:rPr>
        <w:t xml:space="preserve"> </w:t>
      </w:r>
      <w:r w:rsidR="00BF2E17" w:rsidRPr="00A004B5">
        <w:rPr>
          <w:b w:val="0"/>
        </w:rPr>
        <w:t>Б</w:t>
      </w:r>
      <w:r w:rsidRPr="00A004B5">
        <w:rPr>
          <w:b w:val="0"/>
        </w:rPr>
        <w:t xml:space="preserve">узьких плавнів, а також плавнів нижнього Інгулу та Інгульця, візуально </w:t>
      </w:r>
      <w:r w:rsidR="00F47187" w:rsidRPr="00A004B5">
        <w:rPr>
          <w:b w:val="0"/>
        </w:rPr>
        <w:t xml:space="preserve">водних </w:t>
      </w:r>
      <w:r w:rsidRPr="00A004B5">
        <w:rPr>
          <w:b w:val="0"/>
        </w:rPr>
        <w:t xml:space="preserve">полівок </w:t>
      </w:r>
      <w:r w:rsidR="00F47187" w:rsidRPr="00A004B5">
        <w:rPr>
          <w:b w:val="0"/>
        </w:rPr>
        <w:t xml:space="preserve">(щурів) </w:t>
      </w:r>
      <w:r w:rsidRPr="00A004B5">
        <w:rPr>
          <w:b w:val="0"/>
        </w:rPr>
        <w:t xml:space="preserve">не фіксовано жодного разу. </w:t>
      </w:r>
      <w:r w:rsidR="00D20F20" w:rsidRPr="00A004B5">
        <w:rPr>
          <w:b w:val="0"/>
        </w:rPr>
        <w:t>Окремі кормові столики, типові для водяної полівки, неодноразово обліковували в Ковалівських плавнях, у г</w:t>
      </w:r>
      <w:r w:rsidRPr="00A004B5">
        <w:rPr>
          <w:b w:val="0"/>
        </w:rPr>
        <w:t>и</w:t>
      </w:r>
      <w:r w:rsidR="00D20F20" w:rsidRPr="00A004B5">
        <w:rPr>
          <w:b w:val="0"/>
        </w:rPr>
        <w:t>рл</w:t>
      </w:r>
      <w:r w:rsidR="00BF299A" w:rsidRPr="00A004B5">
        <w:rPr>
          <w:b w:val="0"/>
        </w:rPr>
        <w:t>і</w:t>
      </w:r>
      <w:r w:rsidR="00D20F20" w:rsidRPr="00A004B5">
        <w:rPr>
          <w:b w:val="0"/>
        </w:rPr>
        <w:t xml:space="preserve"> річки Чартали, в плавнях середньої течії </w:t>
      </w:r>
      <w:r w:rsidRPr="00A004B5">
        <w:rPr>
          <w:b w:val="0"/>
        </w:rPr>
        <w:t>Б</w:t>
      </w:r>
      <w:r w:rsidR="00D20F20" w:rsidRPr="00A004B5">
        <w:rPr>
          <w:b w:val="0"/>
        </w:rPr>
        <w:t xml:space="preserve">акшали, а також </w:t>
      </w:r>
      <w:r w:rsidRPr="00A004B5">
        <w:rPr>
          <w:b w:val="0"/>
        </w:rPr>
        <w:t>у</w:t>
      </w:r>
      <w:r w:rsidR="00D20F20" w:rsidRPr="00A004B5">
        <w:rPr>
          <w:b w:val="0"/>
        </w:rPr>
        <w:t xml:space="preserve"> ставках смт Казанка. </w:t>
      </w:r>
      <w:r w:rsidRPr="00A004B5">
        <w:rPr>
          <w:b w:val="0"/>
        </w:rPr>
        <w:t>Так як с</w:t>
      </w:r>
      <w:r w:rsidR="00D20F20" w:rsidRPr="00A004B5">
        <w:rPr>
          <w:b w:val="0"/>
        </w:rPr>
        <w:t xml:space="preserve">амих полівок візуально не виявляли, тож впевненості, що ці кормові столики не належать ондатрі чи миші-житнику, немає. </w:t>
      </w:r>
    </w:p>
    <w:p w14:paraId="5C767D76" w14:textId="77777777" w:rsidR="00D20F20" w:rsidRPr="00A004B5" w:rsidRDefault="00D20F20" w:rsidP="00D20F20">
      <w:pPr>
        <w:pStyle w:val="af1"/>
        <w:ind w:firstLine="709"/>
        <w:jc w:val="both"/>
        <w:rPr>
          <w:b w:val="0"/>
        </w:rPr>
      </w:pPr>
      <w:r w:rsidRPr="00A004B5">
        <w:rPr>
          <w:b w:val="0"/>
        </w:rPr>
        <w:t xml:space="preserve">Повідомлення фахівців Миколаївського обласного управління лісового та мисливського господарства про наявність у Нижньому Побужжі поселень бобра </w:t>
      </w:r>
      <w:r w:rsidR="00F47187" w:rsidRPr="00A004B5">
        <w:rPr>
          <w:b w:val="0"/>
          <w:i/>
        </w:rPr>
        <w:t>Castor fiber</w:t>
      </w:r>
      <w:r w:rsidR="00F47187" w:rsidRPr="00A004B5">
        <w:rPr>
          <w:b w:val="0"/>
        </w:rPr>
        <w:t xml:space="preserve"> </w:t>
      </w:r>
      <w:r w:rsidRPr="00A004B5">
        <w:rPr>
          <w:b w:val="0"/>
        </w:rPr>
        <w:t xml:space="preserve">також нашими дослідженнями не підтверджені. В межах області декілька </w:t>
      </w:r>
      <w:r w:rsidRPr="00A004B5">
        <w:rPr>
          <w:b w:val="0"/>
        </w:rPr>
        <w:lastRenderedPageBreak/>
        <w:t xml:space="preserve">бобрових поселень виявлені лише в гирловій зоні річки Висунь та в сусідніх ділянках заплави річки Інгулець, але нижче за течією </w:t>
      </w:r>
      <w:r w:rsidR="00747FF9" w:rsidRPr="00A004B5">
        <w:rPr>
          <w:b w:val="0"/>
        </w:rPr>
        <w:t>цієї ріки</w:t>
      </w:r>
      <w:r w:rsidR="004D2D0A" w:rsidRPr="00A004B5">
        <w:rPr>
          <w:b w:val="0"/>
        </w:rPr>
        <w:t xml:space="preserve"> </w:t>
      </w:r>
      <w:r w:rsidR="00F47187" w:rsidRPr="00A004B5">
        <w:rPr>
          <w:b w:val="0"/>
        </w:rPr>
        <w:t xml:space="preserve">будь які </w:t>
      </w:r>
      <w:r w:rsidRPr="00A004B5">
        <w:rPr>
          <w:b w:val="0"/>
        </w:rPr>
        <w:t>ознаки присутності бобра відсутні. Станом на 1.09.2018 р. у місці злиття Висуні та Інгульця обліковано 7 жилих бобр</w:t>
      </w:r>
      <w:r w:rsidR="004D2D0A" w:rsidRPr="00A004B5">
        <w:rPr>
          <w:b w:val="0"/>
        </w:rPr>
        <w:t>ових</w:t>
      </w:r>
      <w:r w:rsidRPr="00A004B5">
        <w:rPr>
          <w:b w:val="0"/>
        </w:rPr>
        <w:t xml:space="preserve"> хаток, що дає підстави оцінити загальну чисельність цієї субпопуляції в 25-27 особин.</w:t>
      </w:r>
    </w:p>
    <w:p w14:paraId="48B7FBD2" w14:textId="77777777" w:rsidR="00747FF9" w:rsidRPr="00A004B5" w:rsidRDefault="00747FF9" w:rsidP="00D20F20">
      <w:pPr>
        <w:pStyle w:val="af1"/>
        <w:ind w:firstLine="709"/>
        <w:jc w:val="both"/>
        <w:rPr>
          <w:b w:val="0"/>
        </w:rPr>
      </w:pPr>
      <w:r w:rsidRPr="00A004B5">
        <w:rPr>
          <w:b w:val="0"/>
        </w:rPr>
        <w:t>Зовсім непроста ситуація з європейською норкою</w:t>
      </w:r>
      <w:r w:rsidR="004977D5" w:rsidRPr="00A004B5">
        <w:rPr>
          <w:b w:val="0"/>
        </w:rPr>
        <w:t xml:space="preserve"> </w:t>
      </w:r>
      <w:r w:rsidR="004977D5" w:rsidRPr="00A004B5">
        <w:rPr>
          <w:b w:val="0"/>
          <w:i/>
        </w:rPr>
        <w:t>Mustela lutreola</w:t>
      </w:r>
      <w:r w:rsidRPr="00A004B5">
        <w:rPr>
          <w:b w:val="0"/>
        </w:rPr>
        <w:t xml:space="preserve">, окремі особини якої випадково були здобуті при відловах ондатри ще в 90-х роках і до сьогодні відомо лише декілька повідомлень про присутність виду на території Миколаївської області. Всі вони </w:t>
      </w:r>
      <w:r w:rsidR="004D2D0A" w:rsidRPr="00A004B5">
        <w:rPr>
          <w:b w:val="0"/>
        </w:rPr>
        <w:t>пов’язанні</w:t>
      </w:r>
      <w:r w:rsidRPr="00A004B5">
        <w:rPr>
          <w:b w:val="0"/>
        </w:rPr>
        <w:t xml:space="preserve"> з Побужжям та </w:t>
      </w:r>
      <w:r w:rsidR="00453086" w:rsidRPr="00A004B5">
        <w:rPr>
          <w:b w:val="0"/>
        </w:rPr>
        <w:t xml:space="preserve">лівими </w:t>
      </w:r>
      <w:r w:rsidRPr="00A004B5">
        <w:rPr>
          <w:b w:val="0"/>
        </w:rPr>
        <w:t>притоками</w:t>
      </w:r>
      <w:r w:rsidR="00692DF0" w:rsidRPr="00A004B5">
        <w:rPr>
          <w:b w:val="0"/>
        </w:rPr>
        <w:t xml:space="preserve">, але за опитуваннями жоден із мисливців, які заявляли про здобуття </w:t>
      </w:r>
      <w:r w:rsidR="00F47187" w:rsidRPr="00A004B5">
        <w:rPr>
          <w:b w:val="0"/>
        </w:rPr>
        <w:t xml:space="preserve">європейської </w:t>
      </w:r>
      <w:r w:rsidR="00692DF0" w:rsidRPr="00A004B5">
        <w:rPr>
          <w:b w:val="0"/>
        </w:rPr>
        <w:t>норки, не могли</w:t>
      </w:r>
      <w:r w:rsidR="00453086" w:rsidRPr="00A004B5">
        <w:rPr>
          <w:b w:val="0"/>
        </w:rPr>
        <w:t xml:space="preserve"> її відрізнити </w:t>
      </w:r>
      <w:r w:rsidR="00692DF0" w:rsidRPr="00A004B5">
        <w:rPr>
          <w:b w:val="0"/>
        </w:rPr>
        <w:t xml:space="preserve">на представлених </w:t>
      </w:r>
      <w:r w:rsidR="00453086" w:rsidRPr="00A004B5">
        <w:rPr>
          <w:b w:val="0"/>
        </w:rPr>
        <w:t xml:space="preserve">їм </w:t>
      </w:r>
      <w:r w:rsidR="00692DF0" w:rsidRPr="00A004B5">
        <w:rPr>
          <w:b w:val="0"/>
        </w:rPr>
        <w:t>фото від чорного тхора</w:t>
      </w:r>
      <w:r w:rsidRPr="00A004B5">
        <w:rPr>
          <w:b w:val="0"/>
        </w:rPr>
        <w:t xml:space="preserve">. Декілька разів у процесі </w:t>
      </w:r>
      <w:r w:rsidR="00692DF0" w:rsidRPr="00A004B5">
        <w:rPr>
          <w:b w:val="0"/>
        </w:rPr>
        <w:t xml:space="preserve">власних </w:t>
      </w:r>
      <w:r w:rsidRPr="00A004B5">
        <w:rPr>
          <w:b w:val="0"/>
        </w:rPr>
        <w:t xml:space="preserve">досліджень також були обліковані свіжі сліди </w:t>
      </w:r>
      <w:r w:rsidR="00A21E11" w:rsidRPr="00A004B5">
        <w:rPr>
          <w:b w:val="0"/>
        </w:rPr>
        <w:t>європейської</w:t>
      </w:r>
      <w:r w:rsidR="00453086" w:rsidRPr="00A004B5">
        <w:rPr>
          <w:b w:val="0"/>
        </w:rPr>
        <w:t xml:space="preserve"> </w:t>
      </w:r>
      <w:r w:rsidRPr="00A004B5">
        <w:rPr>
          <w:b w:val="0"/>
        </w:rPr>
        <w:t xml:space="preserve">норки в заплаві Мертвоводу (Братський р-н), у долині Інгулу (Новобузький р-н) та на </w:t>
      </w:r>
      <w:r w:rsidR="00453086" w:rsidRPr="00A004B5">
        <w:rPr>
          <w:b w:val="0"/>
        </w:rPr>
        <w:t xml:space="preserve">лісових </w:t>
      </w:r>
      <w:r w:rsidRPr="00A004B5">
        <w:rPr>
          <w:b w:val="0"/>
        </w:rPr>
        <w:t>берегах П</w:t>
      </w:r>
      <w:r w:rsidR="00453086" w:rsidRPr="00A004B5">
        <w:rPr>
          <w:b w:val="0"/>
        </w:rPr>
        <w:t xml:space="preserve">івденного </w:t>
      </w:r>
      <w:r w:rsidRPr="00A004B5">
        <w:rPr>
          <w:b w:val="0"/>
        </w:rPr>
        <w:t>Бугу в районі села Куріпчине (</w:t>
      </w:r>
      <w:r w:rsidR="00370701" w:rsidRPr="00A004B5">
        <w:rPr>
          <w:b w:val="0"/>
        </w:rPr>
        <w:t>Первомайський</w:t>
      </w:r>
      <w:r w:rsidRPr="00A004B5">
        <w:rPr>
          <w:b w:val="0"/>
        </w:rPr>
        <w:t xml:space="preserve"> р-н). Повна впевненість щодо належності цих слідів саме європейській норці відсутня, украй схожі вони з слідовими відбитками чорного лісового тхора, але явн</w:t>
      </w:r>
      <w:r w:rsidR="00692DF0" w:rsidRPr="00A004B5">
        <w:rPr>
          <w:b w:val="0"/>
        </w:rPr>
        <w:t>о</w:t>
      </w:r>
      <w:r w:rsidRPr="00A004B5">
        <w:rPr>
          <w:b w:val="0"/>
        </w:rPr>
        <w:t xml:space="preserve"> не належать </w:t>
      </w:r>
      <w:r w:rsidR="004D2D0A" w:rsidRPr="00A004B5">
        <w:rPr>
          <w:b w:val="0"/>
        </w:rPr>
        <w:t>американській</w:t>
      </w:r>
      <w:r w:rsidRPr="00A004B5">
        <w:rPr>
          <w:b w:val="0"/>
        </w:rPr>
        <w:t xml:space="preserve"> норці. Набагато крупніші сліди </w:t>
      </w:r>
      <w:r w:rsidR="004D2D0A" w:rsidRPr="00A004B5">
        <w:rPr>
          <w:b w:val="0"/>
        </w:rPr>
        <w:t>останньої</w:t>
      </w:r>
      <w:r w:rsidRPr="00A004B5">
        <w:rPr>
          <w:b w:val="0"/>
        </w:rPr>
        <w:t xml:space="preserve"> та й самих тварин </w:t>
      </w:r>
      <w:r w:rsidR="00AF1D11" w:rsidRPr="00A004B5">
        <w:rPr>
          <w:b w:val="0"/>
          <w:i/>
        </w:rPr>
        <w:t>Neovison vison</w:t>
      </w:r>
      <w:r w:rsidR="00AF1D11" w:rsidRPr="00A004B5">
        <w:rPr>
          <w:b w:val="0"/>
        </w:rPr>
        <w:t xml:space="preserve"> </w:t>
      </w:r>
      <w:r w:rsidRPr="00A004B5">
        <w:rPr>
          <w:b w:val="0"/>
        </w:rPr>
        <w:t xml:space="preserve">декілька раз виявляли у прибережній смузі лівого </w:t>
      </w:r>
      <w:r w:rsidR="00603CA5" w:rsidRPr="00A004B5">
        <w:rPr>
          <w:b w:val="0"/>
        </w:rPr>
        <w:t xml:space="preserve">берега вершини Бузького лиману </w:t>
      </w:r>
      <w:r w:rsidR="004977D5" w:rsidRPr="00A004B5">
        <w:rPr>
          <w:b w:val="0"/>
        </w:rPr>
        <w:t>в</w:t>
      </w:r>
      <w:r w:rsidRPr="00A004B5">
        <w:rPr>
          <w:b w:val="0"/>
        </w:rPr>
        <w:t xml:space="preserve"> районі с</w:t>
      </w:r>
      <w:r w:rsidR="004D2D0A" w:rsidRPr="00A004B5">
        <w:rPr>
          <w:b w:val="0"/>
        </w:rPr>
        <w:t>і</w:t>
      </w:r>
      <w:r w:rsidRPr="00A004B5">
        <w:rPr>
          <w:b w:val="0"/>
        </w:rPr>
        <w:t>л Баловне та Матвіївка</w:t>
      </w:r>
      <w:r w:rsidR="004977D5" w:rsidRPr="00A004B5">
        <w:rPr>
          <w:b w:val="0"/>
        </w:rPr>
        <w:t xml:space="preserve">. Окрас 5 візуально фіксованих крупних норок, ідентифікованих як </w:t>
      </w:r>
      <w:r w:rsidR="004977D5" w:rsidRPr="00A004B5">
        <w:rPr>
          <w:b w:val="0"/>
          <w:i/>
        </w:rPr>
        <w:t>Neovison vison</w:t>
      </w:r>
      <w:r w:rsidR="004977D5" w:rsidRPr="00A004B5">
        <w:rPr>
          <w:b w:val="0"/>
        </w:rPr>
        <w:t xml:space="preserve">, мав темно-коричневий з полиском колір. </w:t>
      </w:r>
      <w:r w:rsidR="00692DF0" w:rsidRPr="00A004B5">
        <w:rPr>
          <w:b w:val="0"/>
        </w:rPr>
        <w:t>Влітку 2019 р. двічі візуально спостерігали особину амер</w:t>
      </w:r>
      <w:r w:rsidR="00F47187" w:rsidRPr="00A004B5">
        <w:rPr>
          <w:b w:val="0"/>
        </w:rPr>
        <w:t>и</w:t>
      </w:r>
      <w:r w:rsidR="00692DF0" w:rsidRPr="00A004B5">
        <w:rPr>
          <w:b w:val="0"/>
        </w:rPr>
        <w:t>к</w:t>
      </w:r>
      <w:r w:rsidR="00F47187" w:rsidRPr="00A004B5">
        <w:rPr>
          <w:b w:val="0"/>
        </w:rPr>
        <w:t>а</w:t>
      </w:r>
      <w:r w:rsidR="00692DF0" w:rsidRPr="00A004B5">
        <w:rPr>
          <w:b w:val="0"/>
        </w:rPr>
        <w:t>нської</w:t>
      </w:r>
      <w:r w:rsidR="00F47187" w:rsidRPr="00A004B5">
        <w:rPr>
          <w:b w:val="0"/>
        </w:rPr>
        <w:t xml:space="preserve"> </w:t>
      </w:r>
      <w:r w:rsidR="00692DF0" w:rsidRPr="00A004B5">
        <w:rPr>
          <w:b w:val="0"/>
        </w:rPr>
        <w:t>норки в районі паромної переправи на село Богданівка.</w:t>
      </w:r>
    </w:p>
    <w:p w14:paraId="55448CF7" w14:textId="77777777" w:rsidR="004977D5" w:rsidRPr="00A004B5" w:rsidRDefault="004977D5" w:rsidP="00D20F20">
      <w:pPr>
        <w:pStyle w:val="af1"/>
        <w:ind w:firstLine="709"/>
        <w:jc w:val="both"/>
        <w:rPr>
          <w:b w:val="0"/>
        </w:rPr>
      </w:pPr>
      <w:r w:rsidRPr="00A004B5">
        <w:rPr>
          <w:b w:val="0"/>
        </w:rPr>
        <w:t xml:space="preserve">На відміну від </w:t>
      </w:r>
      <w:r w:rsidR="00F47187" w:rsidRPr="00A004B5">
        <w:rPr>
          <w:b w:val="0"/>
        </w:rPr>
        <w:t xml:space="preserve">зовсім </w:t>
      </w:r>
      <w:r w:rsidRPr="00A004B5">
        <w:rPr>
          <w:b w:val="0"/>
        </w:rPr>
        <w:t xml:space="preserve">рідкісних норок, видра </w:t>
      </w:r>
      <w:r w:rsidR="00011150" w:rsidRPr="00A004B5">
        <w:rPr>
          <w:b w:val="0"/>
          <w:i/>
        </w:rPr>
        <w:t>Lutra lutra</w:t>
      </w:r>
      <w:r w:rsidR="00011150" w:rsidRPr="00A004B5">
        <w:rPr>
          <w:b w:val="0"/>
        </w:rPr>
        <w:t xml:space="preserve"> </w:t>
      </w:r>
      <w:r w:rsidRPr="00A004B5">
        <w:rPr>
          <w:b w:val="0"/>
        </w:rPr>
        <w:t xml:space="preserve">в Миколаївській області є звичайним мешканцем </w:t>
      </w:r>
      <w:r w:rsidR="00453086" w:rsidRPr="00A004B5">
        <w:rPr>
          <w:b w:val="0"/>
        </w:rPr>
        <w:t xml:space="preserve">лиманів і </w:t>
      </w:r>
      <w:r w:rsidRPr="00A004B5">
        <w:rPr>
          <w:b w:val="0"/>
        </w:rPr>
        <w:t>степових річок</w:t>
      </w:r>
      <w:r w:rsidR="00E3109A" w:rsidRPr="00A004B5">
        <w:rPr>
          <w:b w:val="0"/>
        </w:rPr>
        <w:t>,</w:t>
      </w:r>
      <w:r w:rsidRPr="00A004B5">
        <w:rPr>
          <w:b w:val="0"/>
        </w:rPr>
        <w:t xml:space="preserve"> зустріча</w:t>
      </w:r>
      <w:r w:rsidR="00E3109A" w:rsidRPr="00A004B5">
        <w:rPr>
          <w:b w:val="0"/>
        </w:rPr>
        <w:t xml:space="preserve">ючись </w:t>
      </w:r>
      <w:r w:rsidR="00477306" w:rsidRPr="00A004B5">
        <w:rPr>
          <w:b w:val="0"/>
        </w:rPr>
        <w:t>навіть у межах</w:t>
      </w:r>
      <w:r w:rsidRPr="00A004B5">
        <w:rPr>
          <w:b w:val="0"/>
        </w:rPr>
        <w:t xml:space="preserve"> міст</w:t>
      </w:r>
      <w:r w:rsidR="00477306" w:rsidRPr="00A004B5">
        <w:rPr>
          <w:b w:val="0"/>
        </w:rPr>
        <w:t>а</w:t>
      </w:r>
      <w:r w:rsidRPr="00A004B5">
        <w:rPr>
          <w:b w:val="0"/>
        </w:rPr>
        <w:t xml:space="preserve"> Миколаєв</w:t>
      </w:r>
      <w:r w:rsidR="00477306" w:rsidRPr="00A004B5">
        <w:rPr>
          <w:b w:val="0"/>
        </w:rPr>
        <w:t>а</w:t>
      </w:r>
      <w:r w:rsidRPr="00A004B5">
        <w:rPr>
          <w:b w:val="0"/>
        </w:rPr>
        <w:t>. Часто видру можливо побачити на ставках, створених на степових річках. Відомі та неодноразово обліковані літні переходи видри з однієї водойми до іншої. Декілька сімей видри в 2019 р</w:t>
      </w:r>
      <w:r w:rsidR="00D95270" w:rsidRPr="00A004B5">
        <w:rPr>
          <w:b w:val="0"/>
        </w:rPr>
        <w:t xml:space="preserve">оці </w:t>
      </w:r>
      <w:r w:rsidRPr="00A004B5">
        <w:rPr>
          <w:b w:val="0"/>
        </w:rPr>
        <w:t>обліковано в ставках Братського району, де за відсутності переслідування ці тварини майже щодня потрапляють на очі рибалок.</w:t>
      </w:r>
    </w:p>
    <w:p w14:paraId="41E0CC3A" w14:textId="77777777" w:rsidR="00D20F20" w:rsidRPr="00A004B5" w:rsidRDefault="00603CA5" w:rsidP="00D20F20">
      <w:pPr>
        <w:pStyle w:val="af1"/>
        <w:ind w:firstLine="709"/>
        <w:jc w:val="both"/>
        <w:rPr>
          <w:b w:val="0"/>
        </w:rPr>
      </w:pPr>
      <w:r w:rsidRPr="00A004B5">
        <w:rPr>
          <w:b w:val="0"/>
        </w:rPr>
        <w:t>Мешканцем зволожених біотопів та річкових заплав є дикий к</w:t>
      </w:r>
      <w:r w:rsidR="00D20F20" w:rsidRPr="00A004B5">
        <w:rPr>
          <w:b w:val="0"/>
        </w:rPr>
        <w:t xml:space="preserve">абан </w:t>
      </w:r>
      <w:r w:rsidR="00011150" w:rsidRPr="00A004B5">
        <w:rPr>
          <w:b w:val="0"/>
          <w:i/>
        </w:rPr>
        <w:t>Sus scrofa</w:t>
      </w:r>
      <w:r w:rsidRPr="00A004B5">
        <w:rPr>
          <w:b w:val="0"/>
          <w:i/>
        </w:rPr>
        <w:t xml:space="preserve">, </w:t>
      </w:r>
      <w:r w:rsidRPr="00A004B5">
        <w:rPr>
          <w:b w:val="0"/>
        </w:rPr>
        <w:t>який</w:t>
      </w:r>
      <w:r w:rsidR="00011150" w:rsidRPr="00A004B5">
        <w:rPr>
          <w:b w:val="0"/>
        </w:rPr>
        <w:t xml:space="preserve"> </w:t>
      </w:r>
      <w:r w:rsidRPr="00A004B5">
        <w:rPr>
          <w:b w:val="0"/>
        </w:rPr>
        <w:t xml:space="preserve">присутній </w:t>
      </w:r>
      <w:r w:rsidR="00D20F20" w:rsidRPr="00A004B5">
        <w:rPr>
          <w:b w:val="0"/>
        </w:rPr>
        <w:t xml:space="preserve">на території </w:t>
      </w:r>
      <w:r w:rsidRPr="00A004B5">
        <w:rPr>
          <w:b w:val="0"/>
        </w:rPr>
        <w:t xml:space="preserve">всіх районів </w:t>
      </w:r>
      <w:r w:rsidR="004D2D0A" w:rsidRPr="00A004B5">
        <w:rPr>
          <w:b w:val="0"/>
        </w:rPr>
        <w:t>Миколаївської</w:t>
      </w:r>
      <w:r w:rsidR="00D20F20" w:rsidRPr="00A004B5">
        <w:rPr>
          <w:b w:val="0"/>
        </w:rPr>
        <w:t xml:space="preserve"> області</w:t>
      </w:r>
      <w:r w:rsidRPr="00A004B5">
        <w:rPr>
          <w:b w:val="0"/>
        </w:rPr>
        <w:t xml:space="preserve">. Закономірно, що </w:t>
      </w:r>
      <w:r w:rsidR="00D20F20" w:rsidRPr="00A004B5">
        <w:rPr>
          <w:b w:val="0"/>
        </w:rPr>
        <w:t xml:space="preserve"> основна концентрація виду спостерігається </w:t>
      </w:r>
      <w:r w:rsidRPr="00A004B5">
        <w:rPr>
          <w:b w:val="0"/>
        </w:rPr>
        <w:t xml:space="preserve">саме в плавневих </w:t>
      </w:r>
      <w:r w:rsidR="001E60CB" w:rsidRPr="00A004B5">
        <w:rPr>
          <w:b w:val="0"/>
        </w:rPr>
        <w:t>і</w:t>
      </w:r>
      <w:r w:rsidRPr="00A004B5">
        <w:rPr>
          <w:b w:val="0"/>
        </w:rPr>
        <w:t xml:space="preserve"> заплавно-лісових масивах Нижнього</w:t>
      </w:r>
      <w:r w:rsidR="00D20F20" w:rsidRPr="00A004B5">
        <w:rPr>
          <w:b w:val="0"/>
        </w:rPr>
        <w:t xml:space="preserve"> Побужж</w:t>
      </w:r>
      <w:r w:rsidRPr="00A004B5">
        <w:rPr>
          <w:b w:val="0"/>
        </w:rPr>
        <w:t>я та</w:t>
      </w:r>
      <w:r w:rsidR="00D20F20" w:rsidRPr="00A004B5">
        <w:rPr>
          <w:b w:val="0"/>
        </w:rPr>
        <w:t xml:space="preserve"> на Кінбурні. </w:t>
      </w:r>
      <w:r w:rsidRPr="00A004B5">
        <w:rPr>
          <w:b w:val="0"/>
        </w:rPr>
        <w:t xml:space="preserve">В </w:t>
      </w:r>
      <w:r w:rsidR="00D20F20" w:rsidRPr="00A004B5">
        <w:rPr>
          <w:b w:val="0"/>
        </w:rPr>
        <w:t>степовій відкритій місцевості кабан є прохідним видом, який лише на декілька діб затримується в полях для годівлі, прагнучи не відриватись від своїх основних стацій у лісах</w:t>
      </w:r>
      <w:r w:rsidR="00453086" w:rsidRPr="00A004B5">
        <w:rPr>
          <w:b w:val="0"/>
        </w:rPr>
        <w:t xml:space="preserve"> і</w:t>
      </w:r>
      <w:r w:rsidR="00D20F20" w:rsidRPr="00A004B5">
        <w:rPr>
          <w:b w:val="0"/>
        </w:rPr>
        <w:t xml:space="preserve"> </w:t>
      </w:r>
      <w:r w:rsidR="00453086" w:rsidRPr="00A004B5">
        <w:rPr>
          <w:b w:val="0"/>
        </w:rPr>
        <w:t>плавнях</w:t>
      </w:r>
      <w:r w:rsidR="00D20F20" w:rsidRPr="00A004B5">
        <w:rPr>
          <w:b w:val="0"/>
        </w:rPr>
        <w:t xml:space="preserve">. </w:t>
      </w:r>
      <w:r w:rsidR="00BF2E17" w:rsidRPr="00A004B5">
        <w:rPr>
          <w:b w:val="0"/>
        </w:rPr>
        <w:t>П</w:t>
      </w:r>
      <w:r w:rsidR="00D20F20" w:rsidRPr="00A004B5">
        <w:rPr>
          <w:b w:val="0"/>
        </w:rPr>
        <w:t xml:space="preserve">ри сильній жарі кабан </w:t>
      </w:r>
      <w:r w:rsidR="004977D5" w:rsidRPr="00A004B5">
        <w:rPr>
          <w:b w:val="0"/>
        </w:rPr>
        <w:t xml:space="preserve">зовсім </w:t>
      </w:r>
      <w:r w:rsidR="00D20F20" w:rsidRPr="00A004B5">
        <w:rPr>
          <w:b w:val="0"/>
        </w:rPr>
        <w:t>уникає виходити в поля, утримуючись поряд із водопоями</w:t>
      </w:r>
      <w:r w:rsidR="00453086" w:rsidRPr="00A004B5">
        <w:rPr>
          <w:b w:val="0"/>
        </w:rPr>
        <w:t>.</w:t>
      </w:r>
      <w:r w:rsidR="00D20F20" w:rsidRPr="00A004B5">
        <w:rPr>
          <w:b w:val="0"/>
        </w:rPr>
        <w:t xml:space="preserve"> </w:t>
      </w:r>
      <w:r w:rsidR="00BF2E17" w:rsidRPr="00A004B5">
        <w:rPr>
          <w:b w:val="0"/>
        </w:rPr>
        <w:t>Тримаючись у</w:t>
      </w:r>
      <w:r w:rsidR="004977D5" w:rsidRPr="00A004B5">
        <w:rPr>
          <w:b w:val="0"/>
        </w:rPr>
        <w:t xml:space="preserve"> </w:t>
      </w:r>
      <w:r w:rsidRPr="00A004B5">
        <w:rPr>
          <w:b w:val="0"/>
        </w:rPr>
        <w:t xml:space="preserve">плавнях </w:t>
      </w:r>
      <w:r w:rsidR="00D95270" w:rsidRPr="00A004B5">
        <w:rPr>
          <w:b w:val="0"/>
        </w:rPr>
        <w:t>і</w:t>
      </w:r>
      <w:r w:rsidRPr="00A004B5">
        <w:rPr>
          <w:b w:val="0"/>
        </w:rPr>
        <w:t xml:space="preserve"> прирічкових лісах</w:t>
      </w:r>
      <w:r w:rsidR="00BF2E17" w:rsidRPr="00A004B5">
        <w:rPr>
          <w:b w:val="0"/>
        </w:rPr>
        <w:t xml:space="preserve"> </w:t>
      </w:r>
      <w:r w:rsidR="00D95270" w:rsidRPr="00A004B5">
        <w:rPr>
          <w:b w:val="0"/>
        </w:rPr>
        <w:t xml:space="preserve">та </w:t>
      </w:r>
      <w:r w:rsidR="00BF2E17" w:rsidRPr="00A004B5">
        <w:rPr>
          <w:b w:val="0"/>
        </w:rPr>
        <w:t>за</w:t>
      </w:r>
      <w:r w:rsidR="004977D5" w:rsidRPr="00A004B5">
        <w:rPr>
          <w:b w:val="0"/>
        </w:rPr>
        <w:t xml:space="preserve"> відсутн</w:t>
      </w:r>
      <w:r w:rsidR="00BF2E17" w:rsidRPr="00A004B5">
        <w:rPr>
          <w:b w:val="0"/>
        </w:rPr>
        <w:t>ості</w:t>
      </w:r>
      <w:r w:rsidR="004977D5" w:rsidRPr="00A004B5">
        <w:rPr>
          <w:b w:val="0"/>
        </w:rPr>
        <w:t xml:space="preserve"> постійн</w:t>
      </w:r>
      <w:r w:rsidR="00BF2E17" w:rsidRPr="00A004B5">
        <w:rPr>
          <w:b w:val="0"/>
        </w:rPr>
        <w:t>ого</w:t>
      </w:r>
      <w:r w:rsidR="004977D5" w:rsidRPr="00A004B5">
        <w:rPr>
          <w:b w:val="0"/>
        </w:rPr>
        <w:t xml:space="preserve"> переслідування</w:t>
      </w:r>
      <w:r w:rsidR="00E3109A" w:rsidRPr="00A004B5">
        <w:rPr>
          <w:b w:val="0"/>
        </w:rPr>
        <w:t>,</w:t>
      </w:r>
      <w:r w:rsidR="004977D5" w:rsidRPr="00A004B5">
        <w:rPr>
          <w:b w:val="0"/>
        </w:rPr>
        <w:t xml:space="preserve"> кабани </w:t>
      </w:r>
      <w:r w:rsidR="00AF1D11" w:rsidRPr="00A004B5">
        <w:rPr>
          <w:b w:val="0"/>
        </w:rPr>
        <w:t xml:space="preserve">іноді </w:t>
      </w:r>
      <w:r w:rsidR="00BF2E17" w:rsidRPr="00A004B5">
        <w:rPr>
          <w:b w:val="0"/>
        </w:rPr>
        <w:t xml:space="preserve">формують </w:t>
      </w:r>
      <w:r w:rsidRPr="00A004B5">
        <w:rPr>
          <w:b w:val="0"/>
        </w:rPr>
        <w:t>велик</w:t>
      </w:r>
      <w:r w:rsidR="00BF2E17" w:rsidRPr="00A004B5">
        <w:rPr>
          <w:b w:val="0"/>
        </w:rPr>
        <w:t>і</w:t>
      </w:r>
      <w:r w:rsidRPr="00A004B5">
        <w:rPr>
          <w:b w:val="0"/>
        </w:rPr>
        <w:t xml:space="preserve"> </w:t>
      </w:r>
      <w:r w:rsidR="004977D5" w:rsidRPr="00A004B5">
        <w:rPr>
          <w:b w:val="0"/>
        </w:rPr>
        <w:t>сімейн</w:t>
      </w:r>
      <w:r w:rsidR="00BF2E17" w:rsidRPr="00A004B5">
        <w:rPr>
          <w:b w:val="0"/>
        </w:rPr>
        <w:t>і гурти, які листопаді-січні сягають</w:t>
      </w:r>
      <w:r w:rsidR="004977D5" w:rsidRPr="00A004B5">
        <w:rPr>
          <w:b w:val="0"/>
        </w:rPr>
        <w:t xml:space="preserve"> 25-30 і навіть 43 голів</w:t>
      </w:r>
      <w:r w:rsidR="00453086" w:rsidRPr="00A004B5">
        <w:rPr>
          <w:b w:val="0"/>
        </w:rPr>
        <w:t>. Такі гурти</w:t>
      </w:r>
      <w:r w:rsidR="004977D5" w:rsidRPr="00A004B5">
        <w:rPr>
          <w:b w:val="0"/>
        </w:rPr>
        <w:t xml:space="preserve"> декілька разів </w:t>
      </w:r>
      <w:r w:rsidR="00BF2E17" w:rsidRPr="00A004B5">
        <w:rPr>
          <w:b w:val="0"/>
        </w:rPr>
        <w:t>(у</w:t>
      </w:r>
      <w:r w:rsidR="00453086" w:rsidRPr="00A004B5">
        <w:rPr>
          <w:b w:val="0"/>
        </w:rPr>
        <w:t xml:space="preserve"> </w:t>
      </w:r>
      <w:r w:rsidR="004977D5" w:rsidRPr="00A004B5">
        <w:rPr>
          <w:b w:val="0"/>
        </w:rPr>
        <w:t>1991,</w:t>
      </w:r>
      <w:r w:rsidR="006C73C9" w:rsidRPr="00A004B5">
        <w:rPr>
          <w:b w:val="0"/>
        </w:rPr>
        <w:t xml:space="preserve"> </w:t>
      </w:r>
      <w:r w:rsidR="004977D5" w:rsidRPr="00A004B5">
        <w:rPr>
          <w:b w:val="0"/>
        </w:rPr>
        <w:t>1997, 2009, 2011</w:t>
      </w:r>
      <w:r w:rsidR="00453086" w:rsidRPr="00A004B5">
        <w:rPr>
          <w:b w:val="0"/>
        </w:rPr>
        <w:t xml:space="preserve"> рр.</w:t>
      </w:r>
      <w:r w:rsidR="00BF2E17" w:rsidRPr="00A004B5">
        <w:rPr>
          <w:b w:val="0"/>
        </w:rPr>
        <w:t>)</w:t>
      </w:r>
      <w:r w:rsidR="004977D5" w:rsidRPr="00A004B5">
        <w:rPr>
          <w:b w:val="0"/>
        </w:rPr>
        <w:t xml:space="preserve"> виявляли </w:t>
      </w:r>
      <w:r w:rsidR="00AF1D11" w:rsidRPr="00A004B5">
        <w:rPr>
          <w:b w:val="0"/>
        </w:rPr>
        <w:t xml:space="preserve">в </w:t>
      </w:r>
      <w:r w:rsidR="004977D5" w:rsidRPr="00A004B5">
        <w:rPr>
          <w:b w:val="0"/>
        </w:rPr>
        <w:t>межирічч</w:t>
      </w:r>
      <w:r w:rsidR="00E3109A" w:rsidRPr="00A004B5">
        <w:rPr>
          <w:b w:val="0"/>
        </w:rPr>
        <w:t>і</w:t>
      </w:r>
      <w:r w:rsidR="004977D5" w:rsidRPr="00A004B5">
        <w:rPr>
          <w:b w:val="0"/>
        </w:rPr>
        <w:t xml:space="preserve"> Тилігулу-Чичиклії</w:t>
      </w:r>
      <w:r w:rsidR="00BF2E17" w:rsidRPr="00A004B5">
        <w:rPr>
          <w:b w:val="0"/>
        </w:rPr>
        <w:t xml:space="preserve">, при </w:t>
      </w:r>
      <w:r w:rsidR="004977D5" w:rsidRPr="00A004B5">
        <w:rPr>
          <w:b w:val="0"/>
        </w:rPr>
        <w:t xml:space="preserve">цьому бачили </w:t>
      </w:r>
      <w:r w:rsidR="00BF2E17" w:rsidRPr="00A004B5">
        <w:rPr>
          <w:b w:val="0"/>
        </w:rPr>
        <w:t xml:space="preserve">їх </w:t>
      </w:r>
      <w:r w:rsidR="004977D5" w:rsidRPr="00A004B5">
        <w:rPr>
          <w:b w:val="0"/>
        </w:rPr>
        <w:t>лише в ходу. Одинаки</w:t>
      </w:r>
      <w:r w:rsidR="00965F61" w:rsidRPr="00A004B5">
        <w:rPr>
          <w:b w:val="0"/>
        </w:rPr>
        <w:t>,</w:t>
      </w:r>
      <w:r w:rsidR="004977D5" w:rsidRPr="00A004B5">
        <w:rPr>
          <w:b w:val="0"/>
        </w:rPr>
        <w:t xml:space="preserve"> самці-кабани часто переміщаються на значні відстані, але в період гону (осінь-зима) зазвичай знаходяться у складі місцевих </w:t>
      </w:r>
      <w:r w:rsidR="00BF2E17" w:rsidRPr="00A004B5">
        <w:rPr>
          <w:b w:val="0"/>
        </w:rPr>
        <w:t>гуртів</w:t>
      </w:r>
      <w:r w:rsidR="004977D5" w:rsidRPr="00A004B5">
        <w:rPr>
          <w:b w:val="0"/>
        </w:rPr>
        <w:t xml:space="preserve">. </w:t>
      </w:r>
    </w:p>
    <w:p w14:paraId="6807A782" w14:textId="77777777" w:rsidR="00D20F20" w:rsidRPr="00A004B5" w:rsidRDefault="00D20F20" w:rsidP="00D20F20">
      <w:pPr>
        <w:pStyle w:val="af1"/>
        <w:ind w:firstLine="709"/>
        <w:jc w:val="both"/>
        <w:rPr>
          <w:b w:val="0"/>
        </w:rPr>
      </w:pPr>
      <w:r w:rsidRPr="00A004B5">
        <w:rPr>
          <w:b w:val="0"/>
        </w:rPr>
        <w:t xml:space="preserve">Кутора мала </w:t>
      </w:r>
      <w:r w:rsidR="00011150" w:rsidRPr="00A004B5">
        <w:rPr>
          <w:b w:val="0"/>
          <w:i/>
        </w:rPr>
        <w:t>Neomys anomalus</w:t>
      </w:r>
      <w:r w:rsidR="00011150" w:rsidRPr="00A004B5">
        <w:rPr>
          <w:b w:val="0"/>
        </w:rPr>
        <w:t xml:space="preserve"> </w:t>
      </w:r>
      <w:r w:rsidRPr="00A004B5">
        <w:rPr>
          <w:b w:val="0"/>
        </w:rPr>
        <w:t xml:space="preserve">і </w:t>
      </w:r>
      <w:r w:rsidR="00603CA5" w:rsidRPr="00A004B5">
        <w:rPr>
          <w:b w:val="0"/>
        </w:rPr>
        <w:t xml:space="preserve">кутора </w:t>
      </w:r>
      <w:r w:rsidRPr="00A004B5">
        <w:rPr>
          <w:b w:val="0"/>
        </w:rPr>
        <w:t xml:space="preserve">велика </w:t>
      </w:r>
      <w:r w:rsidR="00011150" w:rsidRPr="00A004B5">
        <w:rPr>
          <w:b w:val="0"/>
          <w:i/>
        </w:rPr>
        <w:t>Neomys fodiens</w:t>
      </w:r>
      <w:r w:rsidR="00011150" w:rsidRPr="00A004B5">
        <w:rPr>
          <w:b w:val="0"/>
        </w:rPr>
        <w:t xml:space="preserve"> </w:t>
      </w:r>
      <w:r w:rsidRPr="00A004B5">
        <w:rPr>
          <w:b w:val="0"/>
        </w:rPr>
        <w:t>описані раніше як звичайні елементи біорізноманіття річної долини</w:t>
      </w:r>
      <w:r w:rsidR="00011150" w:rsidRPr="00A004B5">
        <w:rPr>
          <w:b w:val="0"/>
        </w:rPr>
        <w:t xml:space="preserve"> Південного Бугу та Інгульця</w:t>
      </w:r>
      <w:r w:rsidRPr="00A004B5">
        <w:rPr>
          <w:b w:val="0"/>
        </w:rPr>
        <w:t xml:space="preserve">, але </w:t>
      </w:r>
      <w:r w:rsidR="00847A0F" w:rsidRPr="00A004B5">
        <w:rPr>
          <w:b w:val="0"/>
        </w:rPr>
        <w:t>власними</w:t>
      </w:r>
      <w:r w:rsidRPr="00A004B5">
        <w:rPr>
          <w:b w:val="0"/>
        </w:rPr>
        <w:t xml:space="preserve"> дослідженнями </w:t>
      </w:r>
      <w:r w:rsidR="004977D5" w:rsidRPr="00A004B5">
        <w:rPr>
          <w:b w:val="0"/>
        </w:rPr>
        <w:t xml:space="preserve">ці тварини </w:t>
      </w:r>
      <w:r w:rsidRPr="00A004B5">
        <w:rPr>
          <w:b w:val="0"/>
        </w:rPr>
        <w:t>не виявлені</w:t>
      </w:r>
      <w:r w:rsidR="004977D5" w:rsidRPr="00A004B5">
        <w:rPr>
          <w:b w:val="0"/>
        </w:rPr>
        <w:t xml:space="preserve"> жодного разу</w:t>
      </w:r>
      <w:r w:rsidRPr="00A004B5">
        <w:rPr>
          <w:b w:val="0"/>
        </w:rPr>
        <w:t xml:space="preserve">. Миша мала </w:t>
      </w:r>
      <w:r w:rsidR="00696C08" w:rsidRPr="00A004B5">
        <w:rPr>
          <w:b w:val="0"/>
          <w:i/>
        </w:rPr>
        <w:t>Micromys minutus</w:t>
      </w:r>
      <w:r w:rsidR="00696C08" w:rsidRPr="00A004B5">
        <w:rPr>
          <w:b w:val="0"/>
        </w:rPr>
        <w:t xml:space="preserve"> </w:t>
      </w:r>
      <w:r w:rsidRPr="00A004B5">
        <w:rPr>
          <w:b w:val="0"/>
        </w:rPr>
        <w:t xml:space="preserve">(крихітка) є звичайною, </w:t>
      </w:r>
      <w:r w:rsidR="00BF2E17" w:rsidRPr="00A004B5">
        <w:rPr>
          <w:b w:val="0"/>
        </w:rPr>
        <w:t>хоча</w:t>
      </w:r>
      <w:r w:rsidRPr="00A004B5">
        <w:rPr>
          <w:b w:val="0"/>
        </w:rPr>
        <w:t xml:space="preserve"> </w:t>
      </w:r>
      <w:r w:rsidR="00AF1D11" w:rsidRPr="00A004B5">
        <w:rPr>
          <w:b w:val="0"/>
        </w:rPr>
        <w:t xml:space="preserve">й </w:t>
      </w:r>
      <w:r w:rsidRPr="00A004B5">
        <w:rPr>
          <w:b w:val="0"/>
        </w:rPr>
        <w:t xml:space="preserve">малочисельною по всій </w:t>
      </w:r>
      <w:r w:rsidR="004977D5" w:rsidRPr="00A004B5">
        <w:rPr>
          <w:b w:val="0"/>
        </w:rPr>
        <w:t>Миколаївщині</w:t>
      </w:r>
      <w:r w:rsidRPr="00A004B5">
        <w:rPr>
          <w:b w:val="0"/>
        </w:rPr>
        <w:t xml:space="preserve">, явно </w:t>
      </w:r>
      <w:r w:rsidRPr="00A004B5">
        <w:rPr>
          <w:b w:val="0"/>
        </w:rPr>
        <w:lastRenderedPageBreak/>
        <w:t>тяжіючи до лучних ділянок заплави</w:t>
      </w:r>
      <w:r w:rsidR="004977D5" w:rsidRPr="00A004B5">
        <w:rPr>
          <w:b w:val="0"/>
        </w:rPr>
        <w:t xml:space="preserve"> степових річок</w:t>
      </w:r>
      <w:r w:rsidRPr="00A004B5">
        <w:rPr>
          <w:b w:val="0"/>
        </w:rPr>
        <w:t xml:space="preserve">. </w:t>
      </w:r>
      <w:r w:rsidR="00090EFE" w:rsidRPr="00A004B5">
        <w:rPr>
          <w:b w:val="0"/>
        </w:rPr>
        <w:t xml:space="preserve">У невеликій лучній </w:t>
      </w:r>
      <w:r w:rsidRPr="00A004B5">
        <w:rPr>
          <w:b w:val="0"/>
        </w:rPr>
        <w:t xml:space="preserve">ділянці </w:t>
      </w:r>
      <w:r w:rsidR="00090EFE" w:rsidRPr="00A004B5">
        <w:rPr>
          <w:b w:val="0"/>
        </w:rPr>
        <w:t xml:space="preserve">в межах </w:t>
      </w:r>
      <w:r w:rsidR="00692DF0" w:rsidRPr="00A004B5">
        <w:rPr>
          <w:b w:val="0"/>
        </w:rPr>
        <w:t xml:space="preserve">сухої </w:t>
      </w:r>
      <w:r w:rsidRPr="00A004B5">
        <w:rPr>
          <w:b w:val="0"/>
        </w:rPr>
        <w:t xml:space="preserve">заплави побіля устя Бакшали 3 жовтня </w:t>
      </w:r>
      <w:r w:rsidR="00692DF0" w:rsidRPr="00A004B5">
        <w:rPr>
          <w:b w:val="0"/>
        </w:rPr>
        <w:t>2018 р</w:t>
      </w:r>
      <w:r w:rsidR="00E3109A" w:rsidRPr="00A004B5">
        <w:rPr>
          <w:b w:val="0"/>
        </w:rPr>
        <w:t>оку</w:t>
      </w:r>
      <w:r w:rsidR="00692DF0" w:rsidRPr="00A004B5">
        <w:rPr>
          <w:b w:val="0"/>
        </w:rPr>
        <w:t xml:space="preserve"> </w:t>
      </w:r>
      <w:r w:rsidRPr="00A004B5">
        <w:rPr>
          <w:b w:val="0"/>
        </w:rPr>
        <w:t xml:space="preserve">на 112 м </w:t>
      </w:r>
      <w:r w:rsidR="00603CA5" w:rsidRPr="00A004B5">
        <w:rPr>
          <w:b w:val="0"/>
        </w:rPr>
        <w:t xml:space="preserve">пішого </w:t>
      </w:r>
      <w:r w:rsidRPr="00A004B5">
        <w:rPr>
          <w:b w:val="0"/>
        </w:rPr>
        <w:t xml:space="preserve">маршруту було обліковано 19 </w:t>
      </w:r>
      <w:r w:rsidR="004977D5" w:rsidRPr="00A004B5">
        <w:rPr>
          <w:b w:val="0"/>
        </w:rPr>
        <w:t xml:space="preserve">повітряних </w:t>
      </w:r>
      <w:r w:rsidRPr="00A004B5">
        <w:rPr>
          <w:b w:val="0"/>
        </w:rPr>
        <w:t>«хаток»</w:t>
      </w:r>
      <w:r w:rsidR="00692DF0" w:rsidRPr="00A004B5">
        <w:rPr>
          <w:b w:val="0"/>
        </w:rPr>
        <w:t xml:space="preserve"> </w:t>
      </w:r>
      <w:r w:rsidR="00692DF0" w:rsidRPr="00A004B5">
        <w:rPr>
          <w:b w:val="0"/>
          <w:i/>
          <w:shd w:val="clear" w:color="auto" w:fill="FFFFFF"/>
        </w:rPr>
        <w:t>Micromys minutus</w:t>
      </w:r>
      <w:r w:rsidRPr="00A004B5">
        <w:rPr>
          <w:b w:val="0"/>
        </w:rPr>
        <w:t>, розташованих на стеблах злаково-лучної рослинності</w:t>
      </w:r>
      <w:r w:rsidR="00692DF0" w:rsidRPr="00A004B5">
        <w:rPr>
          <w:b w:val="0"/>
        </w:rPr>
        <w:t xml:space="preserve"> на висоті від 20 до 38 см </w:t>
      </w:r>
      <w:r w:rsidR="00CC29B2" w:rsidRPr="00A004B5">
        <w:rPr>
          <w:b w:val="0"/>
        </w:rPr>
        <w:t>до</w:t>
      </w:r>
      <w:r w:rsidR="00692DF0" w:rsidRPr="00A004B5">
        <w:rPr>
          <w:b w:val="0"/>
        </w:rPr>
        <w:t xml:space="preserve"> грунтової поверхні</w:t>
      </w:r>
      <w:r w:rsidRPr="00A004B5">
        <w:rPr>
          <w:b w:val="0"/>
        </w:rPr>
        <w:t>.</w:t>
      </w:r>
    </w:p>
    <w:p w14:paraId="08B20949" w14:textId="77777777" w:rsidR="00FE32E4" w:rsidRPr="00A004B5" w:rsidRDefault="00D20F20" w:rsidP="00D20F20">
      <w:pPr>
        <w:pStyle w:val="af1"/>
        <w:ind w:firstLine="709"/>
        <w:jc w:val="both"/>
        <w:rPr>
          <w:b w:val="0"/>
        </w:rPr>
      </w:pPr>
      <w:r w:rsidRPr="00A004B5">
        <w:rPr>
          <w:b w:val="0"/>
        </w:rPr>
        <w:t xml:space="preserve">Ондатра </w:t>
      </w:r>
      <w:r w:rsidR="00603CA5" w:rsidRPr="00A004B5">
        <w:rPr>
          <w:b w:val="0"/>
          <w:i/>
        </w:rPr>
        <w:t>Ondatra zibethicus</w:t>
      </w:r>
      <w:r w:rsidR="00603CA5" w:rsidRPr="00A004B5">
        <w:rPr>
          <w:b w:val="0"/>
        </w:rPr>
        <w:t xml:space="preserve"> поширена по плавням і річковим руслам на</w:t>
      </w:r>
      <w:r w:rsidRPr="00A004B5">
        <w:rPr>
          <w:b w:val="0"/>
        </w:rPr>
        <w:t xml:space="preserve"> всій </w:t>
      </w:r>
      <w:r w:rsidR="00692DF0" w:rsidRPr="00A004B5">
        <w:rPr>
          <w:b w:val="0"/>
        </w:rPr>
        <w:t>території області</w:t>
      </w:r>
      <w:r w:rsidRPr="00A004B5">
        <w:rPr>
          <w:b w:val="0"/>
        </w:rPr>
        <w:t xml:space="preserve">, але </w:t>
      </w:r>
      <w:r w:rsidR="00847A0F" w:rsidRPr="00A004B5">
        <w:rPr>
          <w:b w:val="0"/>
        </w:rPr>
        <w:t xml:space="preserve">нині </w:t>
      </w:r>
      <w:r w:rsidRPr="00A004B5">
        <w:rPr>
          <w:b w:val="0"/>
        </w:rPr>
        <w:t xml:space="preserve">чисельність </w:t>
      </w:r>
      <w:r w:rsidR="00603CA5" w:rsidRPr="00A004B5">
        <w:rPr>
          <w:b w:val="0"/>
        </w:rPr>
        <w:t xml:space="preserve">виду </w:t>
      </w:r>
      <w:r w:rsidRPr="00A004B5">
        <w:rPr>
          <w:b w:val="0"/>
        </w:rPr>
        <w:t>повсюдно украй низька</w:t>
      </w:r>
      <w:r w:rsidR="00692DF0" w:rsidRPr="00A004B5">
        <w:rPr>
          <w:b w:val="0"/>
        </w:rPr>
        <w:t xml:space="preserve"> і навіть у бузьких плавнях щільність облікованих взим</w:t>
      </w:r>
      <w:r w:rsidR="00CC29B2" w:rsidRPr="00A004B5">
        <w:rPr>
          <w:b w:val="0"/>
        </w:rPr>
        <w:t>к</w:t>
      </w:r>
      <w:r w:rsidR="00692DF0" w:rsidRPr="00A004B5">
        <w:rPr>
          <w:b w:val="0"/>
        </w:rPr>
        <w:t>у 2017/2018 рр. зимувальних хаток складала лише 3,1/га типових стацій</w:t>
      </w:r>
      <w:r w:rsidRPr="00A004B5">
        <w:rPr>
          <w:b w:val="0"/>
        </w:rPr>
        <w:t xml:space="preserve">. </w:t>
      </w:r>
      <w:r w:rsidR="00FE32E4" w:rsidRPr="00A004B5">
        <w:rPr>
          <w:b w:val="0"/>
        </w:rPr>
        <w:t>За даним</w:t>
      </w:r>
      <w:r w:rsidR="00D5222D" w:rsidRPr="00A004B5">
        <w:rPr>
          <w:b w:val="0"/>
        </w:rPr>
        <w:t xml:space="preserve">и </w:t>
      </w:r>
      <w:r w:rsidR="00696C08" w:rsidRPr="00A004B5">
        <w:rPr>
          <w:b w:val="0"/>
        </w:rPr>
        <w:t>А</w:t>
      </w:r>
      <w:r w:rsidR="00D5222D" w:rsidRPr="00A004B5">
        <w:rPr>
          <w:b w:val="0"/>
        </w:rPr>
        <w:t>.М. Волоха (2018)</w:t>
      </w:r>
      <w:r w:rsidR="00FE32E4" w:rsidRPr="00A004B5">
        <w:rPr>
          <w:b w:val="0"/>
        </w:rPr>
        <w:t xml:space="preserve">, перші випуски ондатри в Нижньому Побужжі відбувались </w:t>
      </w:r>
      <w:r w:rsidR="006E7E5C" w:rsidRPr="00A004B5">
        <w:rPr>
          <w:b w:val="0"/>
        </w:rPr>
        <w:t>ще в</w:t>
      </w:r>
      <w:r w:rsidR="00FE32E4" w:rsidRPr="00A004B5">
        <w:rPr>
          <w:b w:val="0"/>
        </w:rPr>
        <w:t xml:space="preserve"> 50-х роках минулого сторіччя</w:t>
      </w:r>
      <w:r w:rsidR="00090EFE" w:rsidRPr="00A004B5">
        <w:rPr>
          <w:b w:val="0"/>
        </w:rPr>
        <w:t xml:space="preserve"> [</w:t>
      </w:r>
      <w:r w:rsidR="00195EE8" w:rsidRPr="00A004B5">
        <w:rPr>
          <w:b w:val="0"/>
        </w:rPr>
        <w:t>30</w:t>
      </w:r>
      <w:r w:rsidR="00090EFE" w:rsidRPr="00A004B5">
        <w:rPr>
          <w:b w:val="0"/>
        </w:rPr>
        <w:t>]</w:t>
      </w:r>
      <w:r w:rsidR="00FE32E4" w:rsidRPr="00A004B5">
        <w:rPr>
          <w:b w:val="0"/>
        </w:rPr>
        <w:t xml:space="preserve">, а максимальна чисельність виду (до 0,3 млн. особин) </w:t>
      </w:r>
      <w:r w:rsidR="00CC29B2" w:rsidRPr="00A004B5">
        <w:rPr>
          <w:b w:val="0"/>
        </w:rPr>
        <w:t xml:space="preserve">облікована </w:t>
      </w:r>
      <w:r w:rsidR="00FE32E4" w:rsidRPr="00A004B5">
        <w:rPr>
          <w:b w:val="0"/>
        </w:rPr>
        <w:t xml:space="preserve">в 1973-1979 рр., коли ондатра заселяла практично всі водойми області та слугувала важливим </w:t>
      </w:r>
      <w:r w:rsidR="00370701" w:rsidRPr="00A004B5">
        <w:rPr>
          <w:b w:val="0"/>
        </w:rPr>
        <w:t>об’єктом</w:t>
      </w:r>
      <w:r w:rsidR="00FE32E4" w:rsidRPr="00A004B5">
        <w:rPr>
          <w:b w:val="0"/>
        </w:rPr>
        <w:t xml:space="preserve"> промислу. Орієнтовні оцінки промислового вилучення ондатри, базовані на аналізі офіційних даних щодо хутрової заготівлі та </w:t>
      </w:r>
      <w:r w:rsidR="00CC29B2" w:rsidRPr="00A004B5">
        <w:rPr>
          <w:b w:val="0"/>
        </w:rPr>
        <w:t xml:space="preserve">архівних </w:t>
      </w:r>
      <w:r w:rsidR="00FE32E4" w:rsidRPr="00A004B5">
        <w:rPr>
          <w:b w:val="0"/>
        </w:rPr>
        <w:t>актах обстежень плавневих угідь свідчать, що за 197</w:t>
      </w:r>
      <w:r w:rsidR="00847A0F" w:rsidRPr="00A004B5">
        <w:rPr>
          <w:b w:val="0"/>
        </w:rPr>
        <w:t>3</w:t>
      </w:r>
      <w:r w:rsidR="00FE32E4" w:rsidRPr="00A004B5">
        <w:rPr>
          <w:b w:val="0"/>
        </w:rPr>
        <w:t xml:space="preserve">-1983 рр. в області було добуто не менш </w:t>
      </w:r>
      <w:r w:rsidR="00696C08" w:rsidRPr="00A004B5">
        <w:rPr>
          <w:b w:val="0"/>
        </w:rPr>
        <w:t>0,</w:t>
      </w:r>
      <w:r w:rsidR="00CC29B2" w:rsidRPr="00A004B5">
        <w:rPr>
          <w:b w:val="0"/>
        </w:rPr>
        <w:t>5</w:t>
      </w:r>
      <w:r w:rsidR="00FE32E4" w:rsidRPr="00A004B5">
        <w:rPr>
          <w:b w:val="0"/>
        </w:rPr>
        <w:t xml:space="preserve"> млн. </w:t>
      </w:r>
      <w:r w:rsidR="00847A0F" w:rsidRPr="00A004B5">
        <w:rPr>
          <w:b w:val="0"/>
        </w:rPr>
        <w:t>особин</w:t>
      </w:r>
      <w:r w:rsidR="00FE32E4" w:rsidRPr="00A004B5">
        <w:rPr>
          <w:b w:val="0"/>
        </w:rPr>
        <w:t xml:space="preserve">. Посилення посушливості та </w:t>
      </w:r>
      <w:r w:rsidR="00847A0F" w:rsidRPr="00A004B5">
        <w:rPr>
          <w:b w:val="0"/>
        </w:rPr>
        <w:t xml:space="preserve">надмірно </w:t>
      </w:r>
      <w:r w:rsidR="00FE32E4" w:rsidRPr="00A004B5">
        <w:rPr>
          <w:b w:val="0"/>
        </w:rPr>
        <w:t xml:space="preserve">інтенсивний промисел підірвали запаси ондатри і вже в 1985-1990 рр. </w:t>
      </w:r>
      <w:r w:rsidR="006E7E5C" w:rsidRPr="00A004B5">
        <w:rPr>
          <w:b w:val="0"/>
        </w:rPr>
        <w:t xml:space="preserve">цей </w:t>
      </w:r>
      <w:r w:rsidR="00FE32E4" w:rsidRPr="00A004B5">
        <w:rPr>
          <w:b w:val="0"/>
        </w:rPr>
        <w:t xml:space="preserve">вид </w:t>
      </w:r>
      <w:r w:rsidR="00CC29B2" w:rsidRPr="00A004B5">
        <w:rPr>
          <w:b w:val="0"/>
        </w:rPr>
        <w:t>набу</w:t>
      </w:r>
      <w:r w:rsidR="006E7E5C" w:rsidRPr="00A004B5">
        <w:rPr>
          <w:b w:val="0"/>
        </w:rPr>
        <w:t>в</w:t>
      </w:r>
      <w:r w:rsidR="00CC29B2" w:rsidRPr="00A004B5">
        <w:rPr>
          <w:b w:val="0"/>
        </w:rPr>
        <w:t xml:space="preserve"> </w:t>
      </w:r>
      <w:r w:rsidR="00FE32E4" w:rsidRPr="00A004B5">
        <w:rPr>
          <w:b w:val="0"/>
        </w:rPr>
        <w:t>глибокої депресії, з якої поки що не виходить. Цілком вірогідно, що сучасна малочисельність ондатри, яка практично повністю увійшла до складу місцевих плавнево-болотних екосистем, є нормальною, тоді як надвисока чисельність виду в 70-х рр. минулого сторіччя була лише закономірним наслідком спалахового розмноження акліматизант</w:t>
      </w:r>
      <w:r w:rsidR="00370701" w:rsidRPr="00A004B5">
        <w:rPr>
          <w:b w:val="0"/>
        </w:rPr>
        <w:t>у</w:t>
      </w:r>
      <w:r w:rsidR="00FE32E4" w:rsidRPr="00A004B5">
        <w:rPr>
          <w:b w:val="0"/>
        </w:rPr>
        <w:t xml:space="preserve"> в новому середовищі</w:t>
      </w:r>
      <w:r w:rsidR="00D95270" w:rsidRPr="00A004B5">
        <w:rPr>
          <w:b w:val="0"/>
        </w:rPr>
        <w:t>, як вільній екологічній ніші</w:t>
      </w:r>
      <w:r w:rsidR="00FE32E4" w:rsidRPr="00A004B5">
        <w:rPr>
          <w:b w:val="0"/>
        </w:rPr>
        <w:t>.</w:t>
      </w:r>
    </w:p>
    <w:p w14:paraId="311AEDF1" w14:textId="77777777" w:rsidR="00D20F20" w:rsidRPr="00A004B5" w:rsidRDefault="00FE32E4" w:rsidP="00D20F20">
      <w:pPr>
        <w:pStyle w:val="af1"/>
        <w:ind w:firstLine="709"/>
        <w:jc w:val="both"/>
        <w:rPr>
          <w:b w:val="0"/>
        </w:rPr>
      </w:pPr>
      <w:r w:rsidRPr="00A004B5">
        <w:rPr>
          <w:b w:val="0"/>
        </w:rPr>
        <w:t>При польових дослідженнях останніх років с</w:t>
      </w:r>
      <w:r w:rsidR="00D20F20" w:rsidRPr="00A004B5">
        <w:rPr>
          <w:b w:val="0"/>
        </w:rPr>
        <w:t xml:space="preserve">ліди </w:t>
      </w:r>
      <w:r w:rsidRPr="00A004B5">
        <w:rPr>
          <w:b w:val="0"/>
        </w:rPr>
        <w:t xml:space="preserve">присутності та </w:t>
      </w:r>
      <w:r w:rsidR="00D20F20" w:rsidRPr="00A004B5">
        <w:rPr>
          <w:b w:val="0"/>
        </w:rPr>
        <w:t>життєдіяльності ондатри зустрічали по берегам</w:t>
      </w:r>
      <w:r w:rsidR="00692DF0" w:rsidRPr="00A004B5">
        <w:rPr>
          <w:b w:val="0"/>
        </w:rPr>
        <w:t xml:space="preserve"> степових річок – від Чичиклії</w:t>
      </w:r>
      <w:r w:rsidR="00D20F20" w:rsidRPr="00A004B5">
        <w:rPr>
          <w:b w:val="0"/>
        </w:rPr>
        <w:t>,</w:t>
      </w:r>
      <w:r w:rsidR="00692DF0" w:rsidRPr="00A004B5">
        <w:rPr>
          <w:b w:val="0"/>
        </w:rPr>
        <w:t xml:space="preserve"> Бакшали і Кодими до Висуні та Інгульця. В пониззі Інгульця (околиці села Баратівка Снігурівського р-ну) постійно </w:t>
      </w:r>
      <w:r w:rsidR="00D20F20" w:rsidRPr="00A004B5">
        <w:rPr>
          <w:b w:val="0"/>
        </w:rPr>
        <w:t>відмічен</w:t>
      </w:r>
      <w:r w:rsidR="00692DF0" w:rsidRPr="00A004B5">
        <w:rPr>
          <w:b w:val="0"/>
        </w:rPr>
        <w:t>о</w:t>
      </w:r>
      <w:r w:rsidR="00D20F20" w:rsidRPr="00A004B5">
        <w:rPr>
          <w:b w:val="0"/>
        </w:rPr>
        <w:t xml:space="preserve"> поїдання ондатрою молюсків - річкової скойки </w:t>
      </w:r>
      <w:r w:rsidR="00D20F20" w:rsidRPr="00A004B5">
        <w:rPr>
          <w:b w:val="0"/>
          <w:i/>
        </w:rPr>
        <w:t>M</w:t>
      </w:r>
      <w:r w:rsidR="00D5222D" w:rsidRPr="00A004B5">
        <w:rPr>
          <w:b w:val="0"/>
          <w:i/>
        </w:rPr>
        <w:t>.</w:t>
      </w:r>
      <w:r w:rsidR="00696C08" w:rsidRPr="00A004B5">
        <w:rPr>
          <w:b w:val="0"/>
          <w:i/>
        </w:rPr>
        <w:t xml:space="preserve"> </w:t>
      </w:r>
      <w:r w:rsidR="00D20F20" w:rsidRPr="00A004B5">
        <w:rPr>
          <w:b w:val="0"/>
          <w:i/>
        </w:rPr>
        <w:t>margaritifera</w:t>
      </w:r>
      <w:r w:rsidRPr="00A004B5">
        <w:rPr>
          <w:b w:val="0"/>
        </w:rPr>
        <w:t xml:space="preserve">. Загальна, зовсім орієнтовна оцінка сучасної </w:t>
      </w:r>
      <w:r w:rsidR="00D95270" w:rsidRPr="00A004B5">
        <w:rPr>
          <w:b w:val="0"/>
        </w:rPr>
        <w:t xml:space="preserve">(осінь 2020) </w:t>
      </w:r>
      <w:r w:rsidRPr="00A004B5">
        <w:rPr>
          <w:b w:val="0"/>
        </w:rPr>
        <w:t>чисельності ондатри в Миколаївській області сягає 3-5 тис. особин, а обсяги вилучення – максимум 200 особин.</w:t>
      </w:r>
      <w:r w:rsidR="00D20F20" w:rsidRPr="00A004B5">
        <w:rPr>
          <w:b w:val="0"/>
        </w:rPr>
        <w:t xml:space="preserve"> </w:t>
      </w:r>
    </w:p>
    <w:p w14:paraId="712707C5" w14:textId="77777777" w:rsidR="00692DF0" w:rsidRPr="00A004B5" w:rsidRDefault="00D20F20" w:rsidP="00D20F20">
      <w:pPr>
        <w:pStyle w:val="af1"/>
        <w:ind w:firstLine="709"/>
        <w:jc w:val="both"/>
        <w:rPr>
          <w:b w:val="0"/>
        </w:rPr>
      </w:pPr>
      <w:r w:rsidRPr="00A004B5">
        <w:rPr>
          <w:b w:val="0"/>
        </w:rPr>
        <w:t xml:space="preserve">Єнотовидний собака </w:t>
      </w:r>
      <w:r w:rsidR="00011150" w:rsidRPr="00A004B5">
        <w:rPr>
          <w:b w:val="0"/>
          <w:i/>
        </w:rPr>
        <w:t>Nyctereutes procyonoides</w:t>
      </w:r>
      <w:r w:rsidR="00011150" w:rsidRPr="00A004B5">
        <w:rPr>
          <w:b w:val="0"/>
        </w:rPr>
        <w:t xml:space="preserve"> </w:t>
      </w:r>
      <w:r w:rsidR="00847A0F" w:rsidRPr="00A004B5">
        <w:rPr>
          <w:b w:val="0"/>
        </w:rPr>
        <w:t xml:space="preserve">теж </w:t>
      </w:r>
      <w:r w:rsidRPr="00A004B5">
        <w:rPr>
          <w:b w:val="0"/>
        </w:rPr>
        <w:t xml:space="preserve">є типовим мешканцем навколоводних біотопів, </w:t>
      </w:r>
      <w:r w:rsidR="00FE32E4" w:rsidRPr="00A004B5">
        <w:rPr>
          <w:b w:val="0"/>
        </w:rPr>
        <w:t>у</w:t>
      </w:r>
      <w:r w:rsidR="00692DF0" w:rsidRPr="00A004B5">
        <w:rPr>
          <w:b w:val="0"/>
        </w:rPr>
        <w:t xml:space="preserve"> </w:t>
      </w:r>
      <w:r w:rsidRPr="00A004B5">
        <w:rPr>
          <w:b w:val="0"/>
        </w:rPr>
        <w:t>як</w:t>
      </w:r>
      <w:r w:rsidR="00692DF0" w:rsidRPr="00A004B5">
        <w:rPr>
          <w:b w:val="0"/>
        </w:rPr>
        <w:t>их</w:t>
      </w:r>
      <w:r w:rsidRPr="00A004B5">
        <w:rPr>
          <w:b w:val="0"/>
        </w:rPr>
        <w:t xml:space="preserve"> </w:t>
      </w:r>
      <w:r w:rsidR="00011150" w:rsidRPr="00A004B5">
        <w:rPr>
          <w:b w:val="0"/>
        </w:rPr>
        <w:t xml:space="preserve">цей звір </w:t>
      </w:r>
      <w:r w:rsidR="00847A0F" w:rsidRPr="00A004B5">
        <w:rPr>
          <w:b w:val="0"/>
        </w:rPr>
        <w:t xml:space="preserve">часто </w:t>
      </w:r>
      <w:r w:rsidR="00104677" w:rsidRPr="00A004B5">
        <w:rPr>
          <w:b w:val="0"/>
        </w:rPr>
        <w:t xml:space="preserve">перебуває </w:t>
      </w:r>
      <w:r w:rsidR="00847A0F" w:rsidRPr="00A004B5">
        <w:rPr>
          <w:b w:val="0"/>
        </w:rPr>
        <w:t>цілорічно</w:t>
      </w:r>
      <w:r w:rsidR="00104677" w:rsidRPr="00A004B5">
        <w:rPr>
          <w:b w:val="0"/>
        </w:rPr>
        <w:t xml:space="preserve">. </w:t>
      </w:r>
      <w:r w:rsidR="00847A0F" w:rsidRPr="00A004B5">
        <w:rPr>
          <w:b w:val="0"/>
        </w:rPr>
        <w:t xml:space="preserve">Украй специфічні та виразні сліди цих тварин постійно відмічали в долині Мертвоводу, Інгулу, Висуні, а також у порослих очеретами балках північно-східних районів. Зазвичай </w:t>
      </w:r>
      <w:r w:rsidR="006E7E5C" w:rsidRPr="00A004B5">
        <w:rPr>
          <w:b w:val="0"/>
        </w:rPr>
        <w:t xml:space="preserve">навколоводні </w:t>
      </w:r>
      <w:r w:rsidR="00847A0F" w:rsidRPr="00A004B5">
        <w:rPr>
          <w:b w:val="0"/>
        </w:rPr>
        <w:t xml:space="preserve">біотопи </w:t>
      </w:r>
      <w:r w:rsidR="00104677" w:rsidRPr="00A004B5">
        <w:rPr>
          <w:b w:val="0"/>
        </w:rPr>
        <w:t>в якості ключових кормових стацій</w:t>
      </w:r>
      <w:r w:rsidR="00847A0F" w:rsidRPr="00A004B5">
        <w:rPr>
          <w:b w:val="0"/>
        </w:rPr>
        <w:t xml:space="preserve"> «єноти» використовують навесні та влітку</w:t>
      </w:r>
      <w:r w:rsidR="00104677" w:rsidRPr="00A004B5">
        <w:rPr>
          <w:b w:val="0"/>
        </w:rPr>
        <w:t>, тоді як восени більшість звірів годується в полях і там же освоює для зимівлі лисячі та борсучі нор</w:t>
      </w:r>
      <w:r w:rsidR="00847A0F" w:rsidRPr="00A004B5">
        <w:rPr>
          <w:b w:val="0"/>
        </w:rPr>
        <w:t xml:space="preserve">и. Нерідко  єнотовидний собака заселяє </w:t>
      </w:r>
      <w:r w:rsidR="00104677" w:rsidRPr="00A004B5">
        <w:rPr>
          <w:b w:val="0"/>
        </w:rPr>
        <w:t>відн</w:t>
      </w:r>
      <w:r w:rsidR="00370701" w:rsidRPr="00A004B5">
        <w:rPr>
          <w:b w:val="0"/>
        </w:rPr>
        <w:t>і</w:t>
      </w:r>
      <w:r w:rsidR="00104677" w:rsidRPr="00A004B5">
        <w:rPr>
          <w:b w:val="0"/>
        </w:rPr>
        <w:t>рк</w:t>
      </w:r>
      <w:r w:rsidR="00847A0F" w:rsidRPr="00A004B5">
        <w:rPr>
          <w:b w:val="0"/>
        </w:rPr>
        <w:t>и</w:t>
      </w:r>
      <w:r w:rsidR="00104677" w:rsidRPr="00A004B5">
        <w:rPr>
          <w:b w:val="0"/>
        </w:rPr>
        <w:t xml:space="preserve"> жилої нори борсука</w:t>
      </w:r>
      <w:r w:rsidR="00847A0F" w:rsidRPr="00A004B5">
        <w:rPr>
          <w:b w:val="0"/>
        </w:rPr>
        <w:t>, чи лисиці, тож іноді при полюванні з нірними собаками з однієї нори здобувають звірів трьох видів</w:t>
      </w:r>
      <w:r w:rsidR="00104677" w:rsidRPr="00A004B5">
        <w:rPr>
          <w:b w:val="0"/>
        </w:rPr>
        <w:t xml:space="preserve">. </w:t>
      </w:r>
    </w:p>
    <w:p w14:paraId="01620CE0" w14:textId="77777777" w:rsidR="00D115F1" w:rsidRPr="00A004B5" w:rsidRDefault="00104677" w:rsidP="00D20F20">
      <w:pPr>
        <w:pStyle w:val="af1"/>
        <w:ind w:firstLine="709"/>
        <w:jc w:val="both"/>
        <w:rPr>
          <w:b w:val="0"/>
        </w:rPr>
      </w:pPr>
      <w:r w:rsidRPr="00A004B5">
        <w:t>Рукокрилі.</w:t>
      </w:r>
      <w:r w:rsidRPr="00A004B5">
        <w:rPr>
          <w:b w:val="0"/>
        </w:rPr>
        <w:t xml:space="preserve"> </w:t>
      </w:r>
      <w:r w:rsidR="00D20F20" w:rsidRPr="00A004B5">
        <w:rPr>
          <w:b w:val="0"/>
        </w:rPr>
        <w:t xml:space="preserve">Кажани є постійно присутніми видами </w:t>
      </w:r>
      <w:r w:rsidR="00CC29B2" w:rsidRPr="00A004B5">
        <w:rPr>
          <w:b w:val="0"/>
        </w:rPr>
        <w:t xml:space="preserve">біоти </w:t>
      </w:r>
      <w:r w:rsidR="00D20F20" w:rsidRPr="00A004B5">
        <w:rPr>
          <w:b w:val="0"/>
        </w:rPr>
        <w:t xml:space="preserve">навколоводних угідь, але вони не є їх постійними мешканцями </w:t>
      </w:r>
      <w:r w:rsidR="00CC29B2" w:rsidRPr="00A004B5">
        <w:rPr>
          <w:b w:val="0"/>
        </w:rPr>
        <w:t>–</w:t>
      </w:r>
      <w:r w:rsidR="00D20F20" w:rsidRPr="00A004B5">
        <w:rPr>
          <w:b w:val="0"/>
        </w:rPr>
        <w:t xml:space="preserve"> </w:t>
      </w:r>
      <w:r w:rsidR="00CC29B2" w:rsidRPr="00A004B5">
        <w:rPr>
          <w:b w:val="0"/>
        </w:rPr>
        <w:t xml:space="preserve">повітряний простір </w:t>
      </w:r>
      <w:r w:rsidR="00D20F20" w:rsidRPr="00A004B5">
        <w:rPr>
          <w:b w:val="0"/>
        </w:rPr>
        <w:t>водн</w:t>
      </w:r>
      <w:r w:rsidR="00CC29B2" w:rsidRPr="00A004B5">
        <w:rPr>
          <w:b w:val="0"/>
        </w:rPr>
        <w:t>их</w:t>
      </w:r>
      <w:r w:rsidR="00D20F20" w:rsidRPr="00A004B5">
        <w:rPr>
          <w:b w:val="0"/>
        </w:rPr>
        <w:t xml:space="preserve"> та навколоводн</w:t>
      </w:r>
      <w:r w:rsidR="00CC29B2" w:rsidRPr="00A004B5">
        <w:rPr>
          <w:b w:val="0"/>
        </w:rPr>
        <w:t>их</w:t>
      </w:r>
      <w:r w:rsidR="00D20F20" w:rsidRPr="00A004B5">
        <w:rPr>
          <w:b w:val="0"/>
        </w:rPr>
        <w:t xml:space="preserve"> біотоп</w:t>
      </w:r>
      <w:r w:rsidR="00CC29B2" w:rsidRPr="00A004B5">
        <w:rPr>
          <w:b w:val="0"/>
        </w:rPr>
        <w:t>ів</w:t>
      </w:r>
      <w:r w:rsidR="00D20F20" w:rsidRPr="00A004B5">
        <w:rPr>
          <w:b w:val="0"/>
        </w:rPr>
        <w:t xml:space="preserve"> </w:t>
      </w:r>
      <w:r w:rsidR="00CC29B2" w:rsidRPr="00A004B5">
        <w:rPr>
          <w:b w:val="0"/>
        </w:rPr>
        <w:t xml:space="preserve">слугує </w:t>
      </w:r>
      <w:r w:rsidR="00E3109A" w:rsidRPr="00A004B5">
        <w:rPr>
          <w:b w:val="0"/>
        </w:rPr>
        <w:t xml:space="preserve">лише </w:t>
      </w:r>
      <w:r w:rsidR="00CC29B2" w:rsidRPr="00A004B5">
        <w:rPr>
          <w:b w:val="0"/>
        </w:rPr>
        <w:t>місцем полювання</w:t>
      </w:r>
      <w:r w:rsidR="00D20F20" w:rsidRPr="00A004B5">
        <w:rPr>
          <w:b w:val="0"/>
        </w:rPr>
        <w:t xml:space="preserve"> для більшості представників місцевих рукокрилих. </w:t>
      </w:r>
    </w:p>
    <w:p w14:paraId="2994AE0A" w14:textId="77777777" w:rsidR="00D20F20" w:rsidRPr="00A004B5" w:rsidRDefault="006E7E5C" w:rsidP="00D20F20">
      <w:pPr>
        <w:pStyle w:val="af1"/>
        <w:ind w:firstLine="709"/>
        <w:jc w:val="both"/>
        <w:rPr>
          <w:b w:val="0"/>
        </w:rPr>
      </w:pPr>
      <w:r w:rsidRPr="00A004B5">
        <w:rPr>
          <w:b w:val="0"/>
        </w:rPr>
        <w:t>Спеціальні кількісно-</w:t>
      </w:r>
      <w:r w:rsidR="00D20F20" w:rsidRPr="00A004B5">
        <w:rPr>
          <w:b w:val="0"/>
        </w:rPr>
        <w:t>видові обліки кажанів</w:t>
      </w:r>
      <w:r w:rsidRPr="00A004B5">
        <w:rPr>
          <w:b w:val="0"/>
        </w:rPr>
        <w:t xml:space="preserve"> на території області</w:t>
      </w:r>
      <w:r w:rsidR="00692DF0" w:rsidRPr="00A004B5">
        <w:rPr>
          <w:b w:val="0"/>
        </w:rPr>
        <w:t xml:space="preserve"> </w:t>
      </w:r>
      <w:r w:rsidR="00583170" w:rsidRPr="00A004B5">
        <w:rPr>
          <w:b w:val="0"/>
        </w:rPr>
        <w:t xml:space="preserve">не проводились </w:t>
      </w:r>
      <w:r w:rsidR="00CC29B2" w:rsidRPr="00A004B5">
        <w:rPr>
          <w:b w:val="0"/>
        </w:rPr>
        <w:t>і</w:t>
      </w:r>
      <w:r w:rsidR="00583170" w:rsidRPr="00A004B5">
        <w:rPr>
          <w:b w:val="0"/>
        </w:rPr>
        <w:t xml:space="preserve">з 1991 року. </w:t>
      </w:r>
      <w:r w:rsidRPr="00A004B5">
        <w:rPr>
          <w:b w:val="0"/>
        </w:rPr>
        <w:t xml:space="preserve">Епізодичні </w:t>
      </w:r>
      <w:r w:rsidR="008A79D1" w:rsidRPr="00A004B5">
        <w:rPr>
          <w:b w:val="0"/>
        </w:rPr>
        <w:t xml:space="preserve">візуальні обліки рукокрилих, які годуються над водними і навколоводними ділянками річкових заплав </w:t>
      </w:r>
      <w:r w:rsidR="00D20F20" w:rsidRPr="00A004B5">
        <w:rPr>
          <w:b w:val="0"/>
        </w:rPr>
        <w:t xml:space="preserve">долини Південного Бугу </w:t>
      </w:r>
      <w:r w:rsidR="008A79D1" w:rsidRPr="00A004B5">
        <w:rPr>
          <w:b w:val="0"/>
        </w:rPr>
        <w:t xml:space="preserve">показують значну важливість цих стацій. У липні-вересні 2019 року середня щільність </w:t>
      </w:r>
      <w:r w:rsidR="008A79D1" w:rsidRPr="00A004B5">
        <w:rPr>
          <w:b w:val="0"/>
        </w:rPr>
        <w:lastRenderedPageBreak/>
        <w:t xml:space="preserve">рукокрилих </w:t>
      </w:r>
      <w:r w:rsidR="00D20F20" w:rsidRPr="00A004B5">
        <w:rPr>
          <w:b w:val="0"/>
        </w:rPr>
        <w:t xml:space="preserve">на відрізку </w:t>
      </w:r>
      <w:r w:rsidR="008A79D1" w:rsidRPr="00A004B5">
        <w:rPr>
          <w:b w:val="0"/>
        </w:rPr>
        <w:t xml:space="preserve">бузької долини від с. </w:t>
      </w:r>
      <w:r w:rsidR="00D20F20" w:rsidRPr="00A004B5">
        <w:rPr>
          <w:b w:val="0"/>
        </w:rPr>
        <w:t>Олександрівка</w:t>
      </w:r>
      <w:r w:rsidR="008A79D1" w:rsidRPr="00A004B5">
        <w:rPr>
          <w:b w:val="0"/>
        </w:rPr>
        <w:t xml:space="preserve"> до с. </w:t>
      </w:r>
      <w:r w:rsidR="00D20F20" w:rsidRPr="00A004B5">
        <w:rPr>
          <w:b w:val="0"/>
        </w:rPr>
        <w:t xml:space="preserve">Мигія </w:t>
      </w:r>
      <w:r w:rsidR="008A79D1" w:rsidRPr="00A004B5">
        <w:rPr>
          <w:b w:val="0"/>
        </w:rPr>
        <w:t xml:space="preserve">складає </w:t>
      </w:r>
      <w:r w:rsidR="00D20F20" w:rsidRPr="00A004B5">
        <w:rPr>
          <w:b w:val="0"/>
        </w:rPr>
        <w:t>20-27 особин/га (ввечері)</w:t>
      </w:r>
      <w:r w:rsidRPr="00A004B5">
        <w:rPr>
          <w:b w:val="0"/>
        </w:rPr>
        <w:t xml:space="preserve">. Ще </w:t>
      </w:r>
      <w:r w:rsidR="00583170" w:rsidRPr="00A004B5">
        <w:rPr>
          <w:b w:val="0"/>
        </w:rPr>
        <w:t xml:space="preserve">більше рукокрилих </w:t>
      </w:r>
      <w:r w:rsidR="00D20F20" w:rsidRPr="00A004B5">
        <w:rPr>
          <w:b w:val="0"/>
        </w:rPr>
        <w:t xml:space="preserve">виявляли при вечірніх обліках на території сільських населених пунктах та </w:t>
      </w:r>
      <w:r w:rsidR="00583170" w:rsidRPr="00A004B5">
        <w:rPr>
          <w:b w:val="0"/>
        </w:rPr>
        <w:t xml:space="preserve">й </w:t>
      </w:r>
      <w:r w:rsidR="00D20F20" w:rsidRPr="00A004B5">
        <w:rPr>
          <w:b w:val="0"/>
        </w:rPr>
        <w:t xml:space="preserve">в </w:t>
      </w:r>
      <w:r w:rsidR="00583170" w:rsidRPr="00A004B5">
        <w:rPr>
          <w:b w:val="0"/>
        </w:rPr>
        <w:t>м</w:t>
      </w:r>
      <w:r w:rsidR="00D20F20" w:rsidRPr="00A004B5">
        <w:rPr>
          <w:b w:val="0"/>
        </w:rPr>
        <w:t>істі Южноукраїнську.</w:t>
      </w:r>
      <w:r w:rsidR="00847A0F" w:rsidRPr="00A004B5">
        <w:rPr>
          <w:b w:val="0"/>
        </w:rPr>
        <w:t xml:space="preserve"> </w:t>
      </w:r>
      <w:r w:rsidR="00583170" w:rsidRPr="00A004B5">
        <w:rPr>
          <w:b w:val="0"/>
        </w:rPr>
        <w:t xml:space="preserve">Значно менша кількість рукокрилих </w:t>
      </w:r>
      <w:r w:rsidRPr="00A004B5">
        <w:rPr>
          <w:b w:val="0"/>
        </w:rPr>
        <w:t>при ве</w:t>
      </w:r>
      <w:r w:rsidR="008A79D1" w:rsidRPr="00A004B5">
        <w:rPr>
          <w:b w:val="0"/>
        </w:rPr>
        <w:t>ч</w:t>
      </w:r>
      <w:r w:rsidRPr="00A004B5">
        <w:rPr>
          <w:b w:val="0"/>
        </w:rPr>
        <w:t xml:space="preserve">ірніх обліках </w:t>
      </w:r>
      <w:r w:rsidR="008A79D1" w:rsidRPr="00A004B5">
        <w:rPr>
          <w:b w:val="0"/>
        </w:rPr>
        <w:t xml:space="preserve">(11-15 особин/га) </w:t>
      </w:r>
      <w:r w:rsidR="00583170" w:rsidRPr="00A004B5">
        <w:rPr>
          <w:b w:val="0"/>
        </w:rPr>
        <w:t>виявлена в долині Інгулу (околиці села Софіївка), в долині Висуні (околиці села Федорівка) та н</w:t>
      </w:r>
      <w:r w:rsidR="00090EFE" w:rsidRPr="00A004B5">
        <w:rPr>
          <w:b w:val="0"/>
        </w:rPr>
        <w:t>а</w:t>
      </w:r>
      <w:r w:rsidR="00583170" w:rsidRPr="00A004B5">
        <w:rPr>
          <w:b w:val="0"/>
        </w:rPr>
        <w:t xml:space="preserve"> Інгульці</w:t>
      </w:r>
      <w:r w:rsidR="008A79D1" w:rsidRPr="00A004B5">
        <w:rPr>
          <w:b w:val="0"/>
        </w:rPr>
        <w:t xml:space="preserve"> (околиці села Баратівка). Це ще раз підтверджує </w:t>
      </w:r>
      <w:r w:rsidR="00583170" w:rsidRPr="00A004B5">
        <w:rPr>
          <w:b w:val="0"/>
        </w:rPr>
        <w:t xml:space="preserve">важливість південнобузького коридору, як основної стаціальної арени та </w:t>
      </w:r>
      <w:r w:rsidR="004D2D0A" w:rsidRPr="00A004B5">
        <w:rPr>
          <w:b w:val="0"/>
        </w:rPr>
        <w:t>магістрального</w:t>
      </w:r>
      <w:r w:rsidR="00583170" w:rsidRPr="00A004B5">
        <w:rPr>
          <w:b w:val="0"/>
        </w:rPr>
        <w:t xml:space="preserve"> маршруту сезонних міграцій</w:t>
      </w:r>
      <w:r w:rsidR="00696C08" w:rsidRPr="00A004B5">
        <w:rPr>
          <w:b w:val="0"/>
        </w:rPr>
        <w:t xml:space="preserve"> кажанів</w:t>
      </w:r>
      <w:r w:rsidR="00583170" w:rsidRPr="00A004B5">
        <w:rPr>
          <w:b w:val="0"/>
        </w:rPr>
        <w:t xml:space="preserve">. У значній мірі </w:t>
      </w:r>
      <w:r w:rsidR="001203CB" w:rsidRPr="00A004B5">
        <w:rPr>
          <w:b w:val="0"/>
        </w:rPr>
        <w:t xml:space="preserve">переваги південнобузького коридору </w:t>
      </w:r>
      <w:r w:rsidR="00583170" w:rsidRPr="00A004B5">
        <w:rPr>
          <w:b w:val="0"/>
        </w:rPr>
        <w:t>зумовлен</w:t>
      </w:r>
      <w:r w:rsidR="001203CB" w:rsidRPr="00A004B5">
        <w:rPr>
          <w:b w:val="0"/>
        </w:rPr>
        <w:t>і</w:t>
      </w:r>
      <w:r w:rsidR="00583170" w:rsidRPr="00A004B5">
        <w:rPr>
          <w:b w:val="0"/>
        </w:rPr>
        <w:t xml:space="preserve"> наявністю стиглих лісонасаджень із широколистих дерев, розташованих на схилах обох берегів Південного Бугу, які надають рукокрилим місця схову.</w:t>
      </w:r>
    </w:p>
    <w:p w14:paraId="47E5861B" w14:textId="77777777" w:rsidR="00D20F20" w:rsidRPr="00A004B5" w:rsidRDefault="00D20F20" w:rsidP="00D20F20">
      <w:pPr>
        <w:pStyle w:val="af1"/>
        <w:ind w:firstLine="709"/>
        <w:jc w:val="both"/>
        <w:rPr>
          <w:b w:val="0"/>
        </w:rPr>
      </w:pPr>
      <w:r w:rsidRPr="00A004B5">
        <w:rPr>
          <w:b w:val="0"/>
        </w:rPr>
        <w:t xml:space="preserve">З плазунів та земноводних до навколоводного фауністичного комплексу входять тритони, вужі, жаби, кумка червоночерева і типовий вид - черепаха болотяна. Постійним мешканцем їх </w:t>
      </w:r>
      <w:r w:rsidR="00327F99" w:rsidRPr="00A004B5">
        <w:rPr>
          <w:b w:val="0"/>
        </w:rPr>
        <w:t>у</w:t>
      </w:r>
      <w:r w:rsidRPr="00A004B5">
        <w:rPr>
          <w:b w:val="0"/>
        </w:rPr>
        <w:t xml:space="preserve"> період розмноження також є ропухи, жаба гостроморда та квакша звичайна.</w:t>
      </w:r>
    </w:p>
    <w:p w14:paraId="4B56A24C" w14:textId="62C71274" w:rsidR="00104677" w:rsidRPr="00A004B5" w:rsidRDefault="00104677" w:rsidP="00D20F20">
      <w:pPr>
        <w:pStyle w:val="af1"/>
        <w:ind w:firstLine="709"/>
        <w:jc w:val="both"/>
        <w:rPr>
          <w:b w:val="0"/>
          <w:i/>
        </w:rPr>
      </w:pPr>
      <w:r w:rsidRPr="00A004B5">
        <w:t>Авіафауна.</w:t>
      </w:r>
      <w:r w:rsidRPr="00A004B5">
        <w:rPr>
          <w:b w:val="0"/>
        </w:rPr>
        <w:t xml:space="preserve"> </w:t>
      </w:r>
      <w:r w:rsidR="00D20F20" w:rsidRPr="00A004B5">
        <w:rPr>
          <w:b w:val="0"/>
        </w:rPr>
        <w:t xml:space="preserve">Головним елементом водно-болотного і навколоводного комплексу є птахи </w:t>
      </w:r>
      <w:r w:rsidR="00011150" w:rsidRPr="00A004B5">
        <w:rPr>
          <w:b w:val="0"/>
        </w:rPr>
        <w:t>–</w:t>
      </w:r>
      <w:r w:rsidR="00D20F20" w:rsidRPr="00A004B5">
        <w:rPr>
          <w:b w:val="0"/>
        </w:rPr>
        <w:t xml:space="preserve"> </w:t>
      </w:r>
      <w:r w:rsidR="00011150" w:rsidRPr="00A004B5">
        <w:rPr>
          <w:b w:val="0"/>
        </w:rPr>
        <w:t xml:space="preserve">всього </w:t>
      </w:r>
      <w:r w:rsidR="00D20F20" w:rsidRPr="00A004B5">
        <w:rPr>
          <w:b w:val="0"/>
        </w:rPr>
        <w:t xml:space="preserve">до 35 видів пов’язані </w:t>
      </w:r>
      <w:r w:rsidR="00011150" w:rsidRPr="00A004B5">
        <w:rPr>
          <w:b w:val="0"/>
        </w:rPr>
        <w:t xml:space="preserve">з </w:t>
      </w:r>
      <w:r w:rsidRPr="00A004B5">
        <w:rPr>
          <w:b w:val="0"/>
        </w:rPr>
        <w:t>прісноводними водо</w:t>
      </w:r>
      <w:r w:rsidR="00327F99" w:rsidRPr="00A004B5">
        <w:rPr>
          <w:b w:val="0"/>
        </w:rPr>
        <w:t>ймами</w:t>
      </w:r>
      <w:r w:rsidRPr="00A004B5">
        <w:rPr>
          <w:b w:val="0"/>
        </w:rPr>
        <w:t xml:space="preserve">, до 43 видів присутні в солонуватоводних лиманах та до 50 видів загалом тяжіють до водно-болотних угідь </w:t>
      </w:r>
      <w:r w:rsidR="00370701" w:rsidRPr="00A004B5">
        <w:rPr>
          <w:b w:val="0"/>
        </w:rPr>
        <w:t>Миколаївської</w:t>
      </w:r>
      <w:r w:rsidRPr="00A004B5">
        <w:rPr>
          <w:b w:val="0"/>
        </w:rPr>
        <w:t xml:space="preserve"> області. Серед них присутні </w:t>
      </w:r>
      <w:r w:rsidR="00477306" w:rsidRPr="00A004B5">
        <w:rPr>
          <w:b w:val="0"/>
        </w:rPr>
        <w:t>також</w:t>
      </w:r>
      <w:r w:rsidR="00327F99" w:rsidRPr="00A004B5">
        <w:rPr>
          <w:b w:val="0"/>
        </w:rPr>
        <w:t xml:space="preserve"> і</w:t>
      </w:r>
      <w:r w:rsidRPr="00A004B5">
        <w:rPr>
          <w:b w:val="0"/>
        </w:rPr>
        <w:t xml:space="preserve"> суто </w:t>
      </w:r>
      <w:r w:rsidR="00370701" w:rsidRPr="00A004B5">
        <w:rPr>
          <w:b w:val="0"/>
        </w:rPr>
        <w:t>суходільні</w:t>
      </w:r>
      <w:r w:rsidRPr="00A004B5">
        <w:rPr>
          <w:b w:val="0"/>
        </w:rPr>
        <w:t xml:space="preserve"> види - н</w:t>
      </w:r>
      <w:r w:rsidR="00011150" w:rsidRPr="00A004B5">
        <w:rPr>
          <w:b w:val="0"/>
        </w:rPr>
        <w:t xml:space="preserve">а берегах річок та </w:t>
      </w:r>
      <w:r w:rsidR="00477306" w:rsidRPr="00A004B5">
        <w:rPr>
          <w:b w:val="0"/>
        </w:rPr>
        <w:t>ставків</w:t>
      </w:r>
      <w:r w:rsidR="00011150" w:rsidRPr="00A004B5">
        <w:rPr>
          <w:b w:val="0"/>
        </w:rPr>
        <w:t xml:space="preserve"> </w:t>
      </w:r>
      <w:r w:rsidR="00900EF1" w:rsidRPr="00A004B5">
        <w:rPr>
          <w:b w:val="0"/>
        </w:rPr>
        <w:t>присутні:</w:t>
      </w:r>
      <w:r w:rsidR="00477306" w:rsidRPr="00A004B5">
        <w:rPr>
          <w:b w:val="0"/>
        </w:rPr>
        <w:t xml:space="preserve"> </w:t>
      </w:r>
      <w:r w:rsidR="00D20F20" w:rsidRPr="00A004B5">
        <w:rPr>
          <w:b w:val="0"/>
        </w:rPr>
        <w:t xml:space="preserve">шпак звичайний </w:t>
      </w:r>
      <w:r w:rsidR="00D20F20" w:rsidRPr="00A004B5">
        <w:rPr>
          <w:b w:val="0"/>
          <w:i/>
        </w:rPr>
        <w:t>Sturnus vulgaris</w:t>
      </w:r>
      <w:r w:rsidR="00D20F20" w:rsidRPr="00A004B5">
        <w:rPr>
          <w:b w:val="0"/>
        </w:rPr>
        <w:t xml:space="preserve">, жайворонок степовий </w:t>
      </w:r>
      <w:r w:rsidR="00D20F20" w:rsidRPr="00A004B5">
        <w:rPr>
          <w:b w:val="0"/>
          <w:i/>
        </w:rPr>
        <w:t>Melanocorypha calandra</w:t>
      </w:r>
      <w:r w:rsidRPr="00A004B5">
        <w:rPr>
          <w:b w:val="0"/>
          <w:i/>
        </w:rPr>
        <w:t>,</w:t>
      </w:r>
      <w:r w:rsidR="00D20F20" w:rsidRPr="00A004B5">
        <w:rPr>
          <w:b w:val="0"/>
        </w:rPr>
        <w:t xml:space="preserve"> грак </w:t>
      </w:r>
      <w:r w:rsidR="00D20F20" w:rsidRPr="00A004B5">
        <w:rPr>
          <w:b w:val="0"/>
          <w:i/>
        </w:rPr>
        <w:t>Corvus frugilegus</w:t>
      </w:r>
      <w:r w:rsidR="00D20F20" w:rsidRPr="00A004B5">
        <w:rPr>
          <w:b w:val="0"/>
        </w:rPr>
        <w:t xml:space="preserve">, </w:t>
      </w:r>
      <w:r w:rsidRPr="00A004B5">
        <w:rPr>
          <w:b w:val="0"/>
        </w:rPr>
        <w:t xml:space="preserve">а також зяблик </w:t>
      </w:r>
      <w:r w:rsidR="00D20F20" w:rsidRPr="00A004B5">
        <w:rPr>
          <w:b w:val="0"/>
          <w:i/>
        </w:rPr>
        <w:t>Fringilla coelebs</w:t>
      </w:r>
      <w:r w:rsidR="00D20F20" w:rsidRPr="00A004B5">
        <w:rPr>
          <w:b w:val="0"/>
        </w:rPr>
        <w:t xml:space="preserve">, </w:t>
      </w:r>
      <w:r w:rsidRPr="00A004B5">
        <w:rPr>
          <w:b w:val="0"/>
        </w:rPr>
        <w:t xml:space="preserve">польовий </w:t>
      </w:r>
      <w:r w:rsidR="00D20F20" w:rsidRPr="00A004B5">
        <w:rPr>
          <w:b w:val="0"/>
          <w:i/>
        </w:rPr>
        <w:t>Passer montanus</w:t>
      </w:r>
      <w:r w:rsidRPr="00A004B5">
        <w:rPr>
          <w:b w:val="0"/>
          <w:i/>
        </w:rPr>
        <w:t xml:space="preserve"> </w:t>
      </w:r>
      <w:r w:rsidRPr="00A004B5">
        <w:rPr>
          <w:b w:val="0"/>
        </w:rPr>
        <w:t>і міський</w:t>
      </w:r>
      <w:r w:rsidRPr="00A004B5">
        <w:rPr>
          <w:b w:val="0"/>
          <w:i/>
        </w:rPr>
        <w:t xml:space="preserve"> Passer domesticus </w:t>
      </w:r>
      <w:r w:rsidRPr="00A004B5">
        <w:rPr>
          <w:b w:val="0"/>
        </w:rPr>
        <w:t xml:space="preserve">горобці, сорока європейська </w:t>
      </w:r>
      <w:r w:rsidR="00D20F20" w:rsidRPr="00A004B5">
        <w:rPr>
          <w:b w:val="0"/>
          <w:i/>
        </w:rPr>
        <w:t>Pica pica</w:t>
      </w:r>
      <w:r w:rsidRPr="00A004B5">
        <w:rPr>
          <w:b w:val="0"/>
          <w:i/>
        </w:rPr>
        <w:t xml:space="preserve"> </w:t>
      </w:r>
      <w:r w:rsidRPr="00A004B5">
        <w:rPr>
          <w:b w:val="0"/>
        </w:rPr>
        <w:t>тощо</w:t>
      </w:r>
      <w:r w:rsidR="00D20F20" w:rsidRPr="00A004B5">
        <w:rPr>
          <w:b w:val="0"/>
        </w:rPr>
        <w:t xml:space="preserve">. </w:t>
      </w:r>
      <w:r w:rsidR="00477306" w:rsidRPr="00A004B5">
        <w:rPr>
          <w:b w:val="0"/>
        </w:rPr>
        <w:t xml:space="preserve">З лютого до грудня </w:t>
      </w:r>
      <w:r w:rsidRPr="00A004B5">
        <w:rPr>
          <w:b w:val="0"/>
        </w:rPr>
        <w:t xml:space="preserve">в акваторії лиманів завжди присутні </w:t>
      </w:r>
      <w:r w:rsidR="00327F99" w:rsidRPr="00A004B5">
        <w:rPr>
          <w:b w:val="0"/>
        </w:rPr>
        <w:t xml:space="preserve">зграї </w:t>
      </w:r>
      <w:r w:rsidRPr="00A004B5">
        <w:rPr>
          <w:b w:val="0"/>
        </w:rPr>
        <w:t>баклан</w:t>
      </w:r>
      <w:r w:rsidR="00327F99" w:rsidRPr="00A004B5">
        <w:rPr>
          <w:b w:val="0"/>
        </w:rPr>
        <w:t>а</w:t>
      </w:r>
      <w:r w:rsidRPr="00A004B5">
        <w:rPr>
          <w:b w:val="0"/>
        </w:rPr>
        <w:t xml:space="preserve"> </w:t>
      </w:r>
      <w:r w:rsidRPr="00A004B5">
        <w:rPr>
          <w:b w:val="0"/>
          <w:i/>
        </w:rPr>
        <w:t>Phalacrocorax carbo,</w:t>
      </w:r>
      <w:r w:rsidRPr="00A004B5">
        <w:rPr>
          <w:b w:val="0"/>
        </w:rPr>
        <w:t xml:space="preserve"> нор</w:t>
      </w:r>
      <w:r w:rsidR="00327F99" w:rsidRPr="00A004B5">
        <w:rPr>
          <w:b w:val="0"/>
        </w:rPr>
        <w:t xml:space="preserve">ців - </w:t>
      </w:r>
      <w:r w:rsidR="00617A32" w:rsidRPr="00A004B5">
        <w:rPr>
          <w:b w:val="0"/>
        </w:rPr>
        <w:t>великого</w:t>
      </w:r>
      <w:r w:rsidR="00327F99" w:rsidRPr="00A004B5">
        <w:rPr>
          <w:b w:val="0"/>
        </w:rPr>
        <w:t xml:space="preserve"> </w:t>
      </w:r>
      <w:r w:rsidRPr="00A004B5">
        <w:rPr>
          <w:b w:val="0"/>
          <w:i/>
        </w:rPr>
        <w:t>Podiceps cristatus</w:t>
      </w:r>
      <w:r w:rsidRPr="00A004B5">
        <w:rPr>
          <w:b w:val="0"/>
        </w:rPr>
        <w:t xml:space="preserve"> та чорношийн</w:t>
      </w:r>
      <w:r w:rsidR="00327F99" w:rsidRPr="00A004B5">
        <w:rPr>
          <w:b w:val="0"/>
        </w:rPr>
        <w:t>ого</w:t>
      </w:r>
      <w:r w:rsidRPr="00A004B5">
        <w:rPr>
          <w:b w:val="0"/>
        </w:rPr>
        <w:t xml:space="preserve"> </w:t>
      </w:r>
      <w:r w:rsidRPr="00A004B5">
        <w:rPr>
          <w:b w:val="0"/>
          <w:i/>
        </w:rPr>
        <w:t>Podiceps nigricollis</w:t>
      </w:r>
      <w:r w:rsidRPr="00A004B5">
        <w:rPr>
          <w:b w:val="0"/>
        </w:rPr>
        <w:t>, чубат</w:t>
      </w:r>
      <w:r w:rsidR="00327F99" w:rsidRPr="00A004B5">
        <w:rPr>
          <w:b w:val="0"/>
        </w:rPr>
        <w:t xml:space="preserve">ої черні </w:t>
      </w:r>
      <w:r w:rsidRPr="00A004B5">
        <w:rPr>
          <w:b w:val="0"/>
          <w:i/>
        </w:rPr>
        <w:t>Aythya fuligula</w:t>
      </w:r>
      <w:r w:rsidRPr="00A004B5">
        <w:rPr>
          <w:b w:val="0"/>
        </w:rPr>
        <w:t>, мартин</w:t>
      </w:r>
      <w:r w:rsidR="00327F99" w:rsidRPr="00A004B5">
        <w:rPr>
          <w:b w:val="0"/>
        </w:rPr>
        <w:t>а</w:t>
      </w:r>
      <w:r w:rsidRPr="00A004B5">
        <w:rPr>
          <w:b w:val="0"/>
        </w:rPr>
        <w:t xml:space="preserve"> звичайн</w:t>
      </w:r>
      <w:r w:rsidR="00327F99" w:rsidRPr="00A004B5">
        <w:rPr>
          <w:b w:val="0"/>
        </w:rPr>
        <w:t>ого</w:t>
      </w:r>
      <w:r w:rsidRPr="00A004B5">
        <w:rPr>
          <w:b w:val="0"/>
        </w:rPr>
        <w:t xml:space="preserve"> </w:t>
      </w:r>
      <w:r w:rsidRPr="00A004B5">
        <w:rPr>
          <w:b w:val="0"/>
          <w:i/>
        </w:rPr>
        <w:t xml:space="preserve">Larus ridibundus </w:t>
      </w:r>
      <w:r w:rsidRPr="00A004B5">
        <w:rPr>
          <w:b w:val="0"/>
        </w:rPr>
        <w:t>та різн</w:t>
      </w:r>
      <w:r w:rsidR="00327F99" w:rsidRPr="00A004B5">
        <w:rPr>
          <w:b w:val="0"/>
        </w:rPr>
        <w:t>их</w:t>
      </w:r>
      <w:r w:rsidRPr="00A004B5">
        <w:rPr>
          <w:b w:val="0"/>
        </w:rPr>
        <w:t xml:space="preserve"> крячк</w:t>
      </w:r>
      <w:r w:rsidR="00327F99" w:rsidRPr="00A004B5">
        <w:rPr>
          <w:b w:val="0"/>
        </w:rPr>
        <w:t>ів</w:t>
      </w:r>
      <w:r w:rsidR="00617A32" w:rsidRPr="00A004B5">
        <w:rPr>
          <w:b w:val="0"/>
        </w:rPr>
        <w:t xml:space="preserve"> роду Sterna</w:t>
      </w:r>
      <w:r w:rsidRPr="00A004B5">
        <w:rPr>
          <w:b w:val="0"/>
          <w:i/>
        </w:rPr>
        <w:t xml:space="preserve">. </w:t>
      </w:r>
    </w:p>
    <w:p w14:paraId="559D0FBB" w14:textId="77777777" w:rsidR="00E500DA" w:rsidRPr="00A004B5" w:rsidRDefault="00104677" w:rsidP="00D20F20">
      <w:pPr>
        <w:pStyle w:val="af1"/>
        <w:ind w:firstLine="709"/>
        <w:jc w:val="both"/>
        <w:rPr>
          <w:b w:val="0"/>
        </w:rPr>
      </w:pPr>
      <w:r w:rsidRPr="00A004B5">
        <w:rPr>
          <w:b w:val="0"/>
        </w:rPr>
        <w:t xml:space="preserve">Фоновими видами </w:t>
      </w:r>
      <w:r w:rsidR="00D20F20" w:rsidRPr="00A004B5">
        <w:rPr>
          <w:b w:val="0"/>
        </w:rPr>
        <w:t xml:space="preserve">водно-болотних </w:t>
      </w:r>
      <w:r w:rsidR="00F55685" w:rsidRPr="00A004B5">
        <w:rPr>
          <w:b w:val="0"/>
        </w:rPr>
        <w:t xml:space="preserve">і навколоводних </w:t>
      </w:r>
      <w:r w:rsidR="00D20F20" w:rsidRPr="00A004B5">
        <w:rPr>
          <w:b w:val="0"/>
        </w:rPr>
        <w:t>угід</w:t>
      </w:r>
      <w:r w:rsidRPr="00A004B5">
        <w:rPr>
          <w:b w:val="0"/>
        </w:rPr>
        <w:t>ь є</w:t>
      </w:r>
      <w:r w:rsidR="00D20F20" w:rsidRPr="00A004B5">
        <w:rPr>
          <w:b w:val="0"/>
        </w:rPr>
        <w:t xml:space="preserve"> лебідь-шипун </w:t>
      </w:r>
      <w:r w:rsidR="00D20F20" w:rsidRPr="00A004B5">
        <w:rPr>
          <w:b w:val="0"/>
          <w:i/>
        </w:rPr>
        <w:t>Cygnus olor</w:t>
      </w:r>
      <w:r w:rsidR="00D20F20" w:rsidRPr="00A004B5">
        <w:rPr>
          <w:b w:val="0"/>
        </w:rPr>
        <w:t xml:space="preserve">, крижень </w:t>
      </w:r>
      <w:r w:rsidR="00D20F20" w:rsidRPr="00A004B5">
        <w:rPr>
          <w:b w:val="0"/>
          <w:i/>
        </w:rPr>
        <w:t>Anas platyrhynchos</w:t>
      </w:r>
      <w:r w:rsidR="00D20F20" w:rsidRPr="00A004B5">
        <w:rPr>
          <w:b w:val="0"/>
        </w:rPr>
        <w:t xml:space="preserve">, </w:t>
      </w:r>
      <w:r w:rsidR="00327F99" w:rsidRPr="00A004B5">
        <w:rPr>
          <w:b w:val="0"/>
        </w:rPr>
        <w:t xml:space="preserve">чирок-тріскунок </w:t>
      </w:r>
      <w:r w:rsidR="00327F99" w:rsidRPr="00A004B5">
        <w:rPr>
          <w:b w:val="0"/>
          <w:i/>
        </w:rPr>
        <w:t>Anas crecca</w:t>
      </w:r>
      <w:r w:rsidR="00327F99" w:rsidRPr="00A004B5">
        <w:rPr>
          <w:b w:val="0"/>
        </w:rPr>
        <w:t xml:space="preserve">, </w:t>
      </w:r>
      <w:r w:rsidR="00D20F20" w:rsidRPr="00A004B5">
        <w:rPr>
          <w:b w:val="0"/>
        </w:rPr>
        <w:t xml:space="preserve">лунь болотний </w:t>
      </w:r>
      <w:r w:rsidR="00D20F20" w:rsidRPr="00A004B5">
        <w:rPr>
          <w:b w:val="0"/>
          <w:i/>
        </w:rPr>
        <w:t>Circus aeruginosus</w:t>
      </w:r>
      <w:r w:rsidR="00D20F20" w:rsidRPr="00A004B5">
        <w:rPr>
          <w:b w:val="0"/>
        </w:rPr>
        <w:t xml:space="preserve">, сорокопуд сірий </w:t>
      </w:r>
      <w:r w:rsidR="00D20F20" w:rsidRPr="00A004B5">
        <w:rPr>
          <w:b w:val="0"/>
          <w:i/>
        </w:rPr>
        <w:t>Lanius excubitor</w:t>
      </w:r>
      <w:r w:rsidR="00D20F20" w:rsidRPr="00A004B5">
        <w:rPr>
          <w:b w:val="0"/>
        </w:rPr>
        <w:t xml:space="preserve">. Звичайними </w:t>
      </w:r>
      <w:r w:rsidRPr="00A004B5">
        <w:rPr>
          <w:b w:val="0"/>
        </w:rPr>
        <w:t xml:space="preserve">також </w:t>
      </w:r>
      <w:r w:rsidR="00D20F20" w:rsidRPr="00A004B5">
        <w:rPr>
          <w:b w:val="0"/>
        </w:rPr>
        <w:t xml:space="preserve">є чаплі - біла велика (егрета) і  біла мала чаплі, </w:t>
      </w:r>
      <w:r w:rsidR="00E41B06" w:rsidRPr="00A004B5">
        <w:rPr>
          <w:b w:val="0"/>
        </w:rPr>
        <w:t xml:space="preserve">сіра </w:t>
      </w:r>
      <w:r w:rsidR="00D20F20" w:rsidRPr="00A004B5">
        <w:rPr>
          <w:b w:val="0"/>
        </w:rPr>
        <w:t>чапля</w:t>
      </w:r>
      <w:r w:rsidR="00E41B06" w:rsidRPr="00A004B5">
        <w:rPr>
          <w:b w:val="0"/>
        </w:rPr>
        <w:t>,</w:t>
      </w:r>
      <w:r w:rsidR="00D20F20" w:rsidRPr="00A004B5">
        <w:rPr>
          <w:b w:val="0"/>
        </w:rPr>
        <w:t xml:space="preserve"> руда</w:t>
      </w:r>
      <w:r w:rsidR="00E41B06" w:rsidRPr="00A004B5">
        <w:rPr>
          <w:b w:val="0"/>
        </w:rPr>
        <w:t xml:space="preserve"> чапля</w:t>
      </w:r>
      <w:r w:rsidR="00D20F20" w:rsidRPr="00A004B5">
        <w:rPr>
          <w:b w:val="0"/>
        </w:rPr>
        <w:t>, чапля-кваква</w:t>
      </w:r>
      <w:r w:rsidR="00E41B06" w:rsidRPr="00A004B5">
        <w:rPr>
          <w:b w:val="0"/>
        </w:rPr>
        <w:t xml:space="preserve">, </w:t>
      </w:r>
      <w:r w:rsidR="00327F99" w:rsidRPr="00A004B5">
        <w:rPr>
          <w:b w:val="0"/>
        </w:rPr>
        <w:t xml:space="preserve">а також </w:t>
      </w:r>
      <w:r w:rsidR="00E500DA" w:rsidRPr="00A004B5">
        <w:rPr>
          <w:b w:val="0"/>
        </w:rPr>
        <w:t>лиска</w:t>
      </w:r>
      <w:r w:rsidR="00327F99" w:rsidRPr="00A004B5">
        <w:rPr>
          <w:b w:val="0"/>
        </w:rPr>
        <w:t xml:space="preserve"> та</w:t>
      </w:r>
      <w:r w:rsidR="00E500DA" w:rsidRPr="00A004B5">
        <w:rPr>
          <w:b w:val="0"/>
        </w:rPr>
        <w:t xml:space="preserve"> водяний пастушок</w:t>
      </w:r>
      <w:r w:rsidR="00327F99" w:rsidRPr="00A004B5">
        <w:rPr>
          <w:b w:val="0"/>
        </w:rPr>
        <w:t xml:space="preserve">. У </w:t>
      </w:r>
      <w:r w:rsidR="00900EF1" w:rsidRPr="00A004B5">
        <w:rPr>
          <w:b w:val="0"/>
        </w:rPr>
        <w:t xml:space="preserve">лучних ділянках річкових </w:t>
      </w:r>
      <w:r w:rsidR="00327F99" w:rsidRPr="00A004B5">
        <w:rPr>
          <w:b w:val="0"/>
        </w:rPr>
        <w:t>заплав</w:t>
      </w:r>
      <w:r w:rsidR="00900EF1" w:rsidRPr="00A004B5">
        <w:rPr>
          <w:b w:val="0"/>
        </w:rPr>
        <w:t xml:space="preserve"> характерні </w:t>
      </w:r>
      <w:r w:rsidR="00E41B06" w:rsidRPr="00A004B5">
        <w:rPr>
          <w:b w:val="0"/>
        </w:rPr>
        <w:t xml:space="preserve">численні кулики – </w:t>
      </w:r>
      <w:r w:rsidR="00327F99" w:rsidRPr="00A004B5">
        <w:rPr>
          <w:b w:val="0"/>
        </w:rPr>
        <w:t xml:space="preserve">кроншнеп, </w:t>
      </w:r>
      <w:r w:rsidR="00E41B06" w:rsidRPr="00A004B5">
        <w:rPr>
          <w:b w:val="0"/>
        </w:rPr>
        <w:t xml:space="preserve">бекас, </w:t>
      </w:r>
      <w:r w:rsidR="00327F99" w:rsidRPr="00A004B5">
        <w:rPr>
          <w:b w:val="0"/>
        </w:rPr>
        <w:t xml:space="preserve">гаршнеп, </w:t>
      </w:r>
      <w:r w:rsidR="00E41B06" w:rsidRPr="00A004B5">
        <w:rPr>
          <w:b w:val="0"/>
        </w:rPr>
        <w:t xml:space="preserve">поручайник, </w:t>
      </w:r>
      <w:r w:rsidR="00900EF1" w:rsidRPr="00A004B5">
        <w:rPr>
          <w:b w:val="0"/>
        </w:rPr>
        <w:t>п</w:t>
      </w:r>
      <w:r w:rsidR="00E41B06" w:rsidRPr="00A004B5">
        <w:rPr>
          <w:b w:val="0"/>
        </w:rPr>
        <w:t xml:space="preserve">еревізник, </w:t>
      </w:r>
      <w:r w:rsidR="0031504F" w:rsidRPr="00A004B5">
        <w:rPr>
          <w:b w:val="0"/>
        </w:rPr>
        <w:t>коловодник звичайний</w:t>
      </w:r>
      <w:r w:rsidR="00BB1BE4" w:rsidRPr="00A004B5">
        <w:rPr>
          <w:b w:val="0"/>
        </w:rPr>
        <w:t xml:space="preserve"> (</w:t>
      </w:r>
      <w:r w:rsidR="0031504F" w:rsidRPr="00A004B5">
        <w:rPr>
          <w:b w:val="0"/>
        </w:rPr>
        <w:t>травни</w:t>
      </w:r>
      <w:r w:rsidR="00BB1BE4" w:rsidRPr="00A004B5">
        <w:rPr>
          <w:b w:val="0"/>
        </w:rPr>
        <w:t>к)</w:t>
      </w:r>
      <w:r w:rsidR="00E41B06" w:rsidRPr="00A004B5">
        <w:rPr>
          <w:b w:val="0"/>
        </w:rPr>
        <w:t xml:space="preserve"> тощо</w:t>
      </w:r>
      <w:r w:rsidR="00327F99" w:rsidRPr="00A004B5">
        <w:rPr>
          <w:b w:val="0"/>
        </w:rPr>
        <w:t>, але з початку 90-х рр. минулого сторіччя всихання плавнів та степових річок призвело майже до повного зникнення останніх. П</w:t>
      </w:r>
      <w:r w:rsidR="00D20F20" w:rsidRPr="00A004B5">
        <w:rPr>
          <w:b w:val="0"/>
        </w:rPr>
        <w:t xml:space="preserve">остійними </w:t>
      </w:r>
      <w:r w:rsidRPr="00A004B5">
        <w:rPr>
          <w:b w:val="0"/>
        </w:rPr>
        <w:t xml:space="preserve">(гніздовими) видами </w:t>
      </w:r>
      <w:r w:rsidR="00900EF1" w:rsidRPr="00A004B5">
        <w:rPr>
          <w:b w:val="0"/>
        </w:rPr>
        <w:t xml:space="preserve">обводнених </w:t>
      </w:r>
      <w:r w:rsidR="00E500DA" w:rsidRPr="00A004B5">
        <w:rPr>
          <w:b w:val="0"/>
        </w:rPr>
        <w:t xml:space="preserve">плавнів </w:t>
      </w:r>
      <w:r w:rsidR="001203CB" w:rsidRPr="00A004B5">
        <w:rPr>
          <w:b w:val="0"/>
        </w:rPr>
        <w:t xml:space="preserve">лишаються </w:t>
      </w:r>
      <w:r w:rsidR="00D20F20" w:rsidRPr="00A004B5">
        <w:rPr>
          <w:b w:val="0"/>
        </w:rPr>
        <w:t>крижень, чирок-тріскунок, чирок-свистунок (декілька випадків обліку влітку</w:t>
      </w:r>
      <w:r w:rsidR="00327F99" w:rsidRPr="00A004B5">
        <w:rPr>
          <w:b w:val="0"/>
        </w:rPr>
        <w:t xml:space="preserve"> 20</w:t>
      </w:r>
      <w:r w:rsidR="00900EF1" w:rsidRPr="00A004B5">
        <w:rPr>
          <w:b w:val="0"/>
        </w:rPr>
        <w:t>1</w:t>
      </w:r>
      <w:r w:rsidR="00327F99" w:rsidRPr="00A004B5">
        <w:rPr>
          <w:b w:val="0"/>
        </w:rPr>
        <w:t>9 р.</w:t>
      </w:r>
      <w:r w:rsidR="00D20F20" w:rsidRPr="00A004B5">
        <w:rPr>
          <w:b w:val="0"/>
        </w:rPr>
        <w:t>)</w:t>
      </w:r>
      <w:r w:rsidR="00E500DA" w:rsidRPr="00A004B5">
        <w:rPr>
          <w:b w:val="0"/>
        </w:rPr>
        <w:t xml:space="preserve">, </w:t>
      </w:r>
      <w:r w:rsidR="00327F99" w:rsidRPr="00A004B5">
        <w:rPr>
          <w:b w:val="0"/>
        </w:rPr>
        <w:t>місцями качка-</w:t>
      </w:r>
      <w:r w:rsidR="004D2D0A" w:rsidRPr="00A004B5">
        <w:rPr>
          <w:b w:val="0"/>
        </w:rPr>
        <w:t>широкон</w:t>
      </w:r>
      <w:r w:rsidR="00327F99" w:rsidRPr="00A004B5">
        <w:rPr>
          <w:b w:val="0"/>
        </w:rPr>
        <w:t>о</w:t>
      </w:r>
      <w:r w:rsidR="004D2D0A" w:rsidRPr="00A004B5">
        <w:rPr>
          <w:b w:val="0"/>
        </w:rPr>
        <w:t>ска</w:t>
      </w:r>
      <w:r w:rsidR="00327F99" w:rsidRPr="00A004B5">
        <w:rPr>
          <w:b w:val="0"/>
        </w:rPr>
        <w:t xml:space="preserve"> </w:t>
      </w:r>
      <w:r w:rsidR="00327F99" w:rsidRPr="00A004B5">
        <w:rPr>
          <w:b w:val="0"/>
          <w:i/>
          <w:shd w:val="clear" w:color="auto" w:fill="FFFFFF"/>
        </w:rPr>
        <w:t>Spatula clypeata</w:t>
      </w:r>
      <w:r w:rsidR="001203CB" w:rsidRPr="00A004B5">
        <w:rPr>
          <w:b w:val="0"/>
          <w:shd w:val="clear" w:color="auto" w:fill="FFFFFF"/>
        </w:rPr>
        <w:t xml:space="preserve">, очеретянка </w:t>
      </w:r>
      <w:r w:rsidR="001203CB" w:rsidRPr="00A004B5">
        <w:rPr>
          <w:b w:val="0"/>
          <w:i/>
          <w:iCs/>
          <w:color w:val="202122"/>
          <w:shd w:val="clear" w:color="auto" w:fill="F8F9FA"/>
        </w:rPr>
        <w:t>Porzana porzana</w:t>
      </w:r>
      <w:r w:rsidR="001203CB" w:rsidRPr="00A004B5">
        <w:rPr>
          <w:b w:val="0"/>
          <w:shd w:val="clear" w:color="auto" w:fill="FFFFFF"/>
        </w:rPr>
        <w:t>, норці Podiceps, лиска</w:t>
      </w:r>
      <w:r w:rsidR="00D20F20" w:rsidRPr="00A004B5">
        <w:rPr>
          <w:b w:val="0"/>
        </w:rPr>
        <w:t xml:space="preserve">. </w:t>
      </w:r>
    </w:p>
    <w:p w14:paraId="057155C6" w14:textId="77777777" w:rsidR="00D20F20" w:rsidRPr="00A004B5" w:rsidRDefault="00327F99" w:rsidP="00D20F20">
      <w:pPr>
        <w:pStyle w:val="af1"/>
        <w:ind w:firstLine="709"/>
        <w:jc w:val="both"/>
        <w:rPr>
          <w:b w:val="0"/>
        </w:rPr>
      </w:pPr>
      <w:r w:rsidRPr="00A004B5">
        <w:rPr>
          <w:b w:val="0"/>
        </w:rPr>
        <w:t xml:space="preserve">На узбережжі </w:t>
      </w:r>
      <w:r w:rsidR="006C73C9" w:rsidRPr="00A004B5">
        <w:rPr>
          <w:b w:val="0"/>
        </w:rPr>
        <w:t xml:space="preserve">моря </w:t>
      </w:r>
      <w:r w:rsidRPr="00A004B5">
        <w:rPr>
          <w:b w:val="0"/>
        </w:rPr>
        <w:t xml:space="preserve">та по </w:t>
      </w:r>
      <w:r w:rsidR="00E41B06" w:rsidRPr="00A004B5">
        <w:rPr>
          <w:b w:val="0"/>
        </w:rPr>
        <w:t>лиман</w:t>
      </w:r>
      <w:r w:rsidRPr="00A004B5">
        <w:rPr>
          <w:b w:val="0"/>
        </w:rPr>
        <w:t>ам</w:t>
      </w:r>
      <w:r w:rsidR="00E41B06" w:rsidRPr="00A004B5">
        <w:rPr>
          <w:b w:val="0"/>
        </w:rPr>
        <w:t xml:space="preserve"> </w:t>
      </w:r>
      <w:r w:rsidR="00370701" w:rsidRPr="00A004B5">
        <w:rPr>
          <w:b w:val="0"/>
        </w:rPr>
        <w:t>гніздяться</w:t>
      </w:r>
      <w:r w:rsidR="00E500DA" w:rsidRPr="00A004B5">
        <w:rPr>
          <w:b w:val="0"/>
        </w:rPr>
        <w:t xml:space="preserve"> </w:t>
      </w:r>
      <w:r w:rsidR="00BB1BE4" w:rsidRPr="00A004B5">
        <w:rPr>
          <w:b w:val="0"/>
        </w:rPr>
        <w:t xml:space="preserve">і </w:t>
      </w:r>
      <w:r w:rsidR="00E500DA" w:rsidRPr="00A004B5">
        <w:rPr>
          <w:b w:val="0"/>
        </w:rPr>
        <w:t xml:space="preserve">завжди </w:t>
      </w:r>
      <w:r w:rsidR="00E41B06" w:rsidRPr="00A004B5">
        <w:rPr>
          <w:b w:val="0"/>
        </w:rPr>
        <w:t xml:space="preserve">чисельні мартини </w:t>
      </w:r>
      <w:r w:rsidR="00900EF1" w:rsidRPr="00A004B5">
        <w:rPr>
          <w:b w:val="0"/>
        </w:rPr>
        <w:t xml:space="preserve">- </w:t>
      </w:r>
      <w:r w:rsidR="00E41B06" w:rsidRPr="00A004B5">
        <w:rPr>
          <w:b w:val="0"/>
        </w:rPr>
        <w:t xml:space="preserve">звичайний </w:t>
      </w:r>
      <w:r w:rsidR="00D115F1" w:rsidRPr="00A004B5">
        <w:rPr>
          <w:b w:val="0"/>
        </w:rPr>
        <w:t>і</w:t>
      </w:r>
      <w:r w:rsidR="00E41B06" w:rsidRPr="00A004B5">
        <w:rPr>
          <w:b w:val="0"/>
        </w:rPr>
        <w:t xml:space="preserve"> жовтоногий, крячки </w:t>
      </w:r>
      <w:r w:rsidR="00900EF1" w:rsidRPr="00A004B5">
        <w:rPr>
          <w:b w:val="0"/>
        </w:rPr>
        <w:t xml:space="preserve">- </w:t>
      </w:r>
      <w:r w:rsidR="00E41B06" w:rsidRPr="00A004B5">
        <w:rPr>
          <w:b w:val="0"/>
        </w:rPr>
        <w:t xml:space="preserve">білокрилий, білощокий, чорний та річковий, рибалочка. </w:t>
      </w:r>
      <w:r w:rsidRPr="00A004B5">
        <w:rPr>
          <w:b w:val="0"/>
        </w:rPr>
        <w:t xml:space="preserve">На деревах долинних лісонасаджень </w:t>
      </w:r>
      <w:r w:rsidR="00D20F20" w:rsidRPr="00A004B5">
        <w:rPr>
          <w:b w:val="0"/>
        </w:rPr>
        <w:t>гнізд</w:t>
      </w:r>
      <w:r w:rsidRPr="00A004B5">
        <w:rPr>
          <w:b w:val="0"/>
        </w:rPr>
        <w:t>я</w:t>
      </w:r>
      <w:r w:rsidR="00D20F20" w:rsidRPr="00A004B5">
        <w:rPr>
          <w:b w:val="0"/>
        </w:rPr>
        <w:t>ться</w:t>
      </w:r>
      <w:r w:rsidRPr="00A004B5">
        <w:rPr>
          <w:b w:val="0"/>
        </w:rPr>
        <w:t>:</w:t>
      </w:r>
      <w:r w:rsidR="00D20F20" w:rsidRPr="00A004B5">
        <w:rPr>
          <w:b w:val="0"/>
        </w:rPr>
        <w:t xml:space="preserve"> лун</w:t>
      </w:r>
      <w:r w:rsidR="00583170" w:rsidRPr="00A004B5">
        <w:rPr>
          <w:b w:val="0"/>
        </w:rPr>
        <w:t>ь</w:t>
      </w:r>
      <w:r w:rsidR="00D20F20" w:rsidRPr="00A004B5">
        <w:rPr>
          <w:b w:val="0"/>
        </w:rPr>
        <w:t xml:space="preserve"> болотян</w:t>
      </w:r>
      <w:r w:rsidR="00583170" w:rsidRPr="00A004B5">
        <w:rPr>
          <w:b w:val="0"/>
        </w:rPr>
        <w:t xml:space="preserve">ий, </w:t>
      </w:r>
      <w:r w:rsidR="004D2D0A" w:rsidRPr="00A004B5">
        <w:rPr>
          <w:b w:val="0"/>
        </w:rPr>
        <w:t>яструб</w:t>
      </w:r>
      <w:r w:rsidR="00583170" w:rsidRPr="00A004B5">
        <w:rPr>
          <w:b w:val="0"/>
        </w:rPr>
        <w:t xml:space="preserve">-перепелятник, </w:t>
      </w:r>
      <w:r w:rsidR="005F51E4" w:rsidRPr="00A004B5">
        <w:rPr>
          <w:b w:val="0"/>
        </w:rPr>
        <w:t xml:space="preserve">різні </w:t>
      </w:r>
      <w:r w:rsidR="00583170" w:rsidRPr="00A004B5">
        <w:rPr>
          <w:b w:val="0"/>
        </w:rPr>
        <w:t>сови</w:t>
      </w:r>
      <w:r w:rsidR="00E41B06" w:rsidRPr="00A004B5">
        <w:rPr>
          <w:b w:val="0"/>
        </w:rPr>
        <w:t>, чисельні співочі пташки</w:t>
      </w:r>
      <w:r w:rsidRPr="00A004B5">
        <w:rPr>
          <w:b w:val="0"/>
        </w:rPr>
        <w:t xml:space="preserve">, </w:t>
      </w:r>
      <w:r w:rsidR="00D11D56" w:rsidRPr="00A004B5">
        <w:rPr>
          <w:b w:val="0"/>
        </w:rPr>
        <w:t>кваки</w:t>
      </w:r>
      <w:r w:rsidRPr="00A004B5">
        <w:rPr>
          <w:b w:val="0"/>
        </w:rPr>
        <w:t>, гави</w:t>
      </w:r>
      <w:r w:rsidR="00D20F20" w:rsidRPr="00A004B5">
        <w:rPr>
          <w:b w:val="0"/>
        </w:rPr>
        <w:t xml:space="preserve">. </w:t>
      </w:r>
      <w:r w:rsidR="00BB1BE4" w:rsidRPr="00A004B5">
        <w:rPr>
          <w:b w:val="0"/>
        </w:rPr>
        <w:t xml:space="preserve">Особливо зростає роль </w:t>
      </w:r>
      <w:r w:rsidRPr="00A004B5">
        <w:rPr>
          <w:b w:val="0"/>
        </w:rPr>
        <w:t>приморськ</w:t>
      </w:r>
      <w:r w:rsidR="00BB1BE4" w:rsidRPr="00A004B5">
        <w:rPr>
          <w:b w:val="0"/>
        </w:rPr>
        <w:t>их</w:t>
      </w:r>
      <w:r w:rsidRPr="00A004B5">
        <w:rPr>
          <w:b w:val="0"/>
        </w:rPr>
        <w:t xml:space="preserve"> </w:t>
      </w:r>
      <w:r w:rsidR="00583170" w:rsidRPr="00A004B5">
        <w:rPr>
          <w:b w:val="0"/>
        </w:rPr>
        <w:t>акваторі</w:t>
      </w:r>
      <w:r w:rsidR="00BB1BE4" w:rsidRPr="00A004B5">
        <w:rPr>
          <w:b w:val="0"/>
        </w:rPr>
        <w:t>й</w:t>
      </w:r>
      <w:r w:rsidR="00583170" w:rsidRPr="00A004B5">
        <w:rPr>
          <w:b w:val="0"/>
        </w:rPr>
        <w:t xml:space="preserve">, </w:t>
      </w:r>
      <w:r w:rsidR="00D20F20" w:rsidRPr="00A004B5">
        <w:rPr>
          <w:b w:val="0"/>
        </w:rPr>
        <w:t>навколоводн</w:t>
      </w:r>
      <w:r w:rsidR="00BB1BE4" w:rsidRPr="00A004B5">
        <w:rPr>
          <w:b w:val="0"/>
        </w:rPr>
        <w:t>их і</w:t>
      </w:r>
      <w:r w:rsidR="00583170" w:rsidRPr="00A004B5">
        <w:rPr>
          <w:b w:val="0"/>
        </w:rPr>
        <w:t xml:space="preserve"> водно-болотян</w:t>
      </w:r>
      <w:r w:rsidR="00BB1BE4" w:rsidRPr="00A004B5">
        <w:rPr>
          <w:b w:val="0"/>
        </w:rPr>
        <w:t>их</w:t>
      </w:r>
      <w:r w:rsidR="00583170" w:rsidRPr="00A004B5">
        <w:rPr>
          <w:b w:val="0"/>
        </w:rPr>
        <w:t xml:space="preserve"> </w:t>
      </w:r>
      <w:r w:rsidRPr="00A004B5">
        <w:rPr>
          <w:b w:val="0"/>
        </w:rPr>
        <w:t>угід</w:t>
      </w:r>
      <w:r w:rsidR="00BB1BE4" w:rsidRPr="00A004B5">
        <w:rPr>
          <w:b w:val="0"/>
        </w:rPr>
        <w:t>ь</w:t>
      </w:r>
      <w:r w:rsidR="00D20F20" w:rsidRPr="00A004B5">
        <w:rPr>
          <w:b w:val="0"/>
        </w:rPr>
        <w:t xml:space="preserve"> </w:t>
      </w:r>
      <w:r w:rsidR="00583170" w:rsidRPr="00A004B5">
        <w:rPr>
          <w:b w:val="0"/>
        </w:rPr>
        <w:t xml:space="preserve">Нижнього </w:t>
      </w:r>
      <w:r w:rsidR="00D20F20" w:rsidRPr="00A004B5">
        <w:rPr>
          <w:b w:val="0"/>
        </w:rPr>
        <w:t xml:space="preserve">Побужжя </w:t>
      </w:r>
      <w:r w:rsidR="00BB1BE4" w:rsidRPr="00A004B5">
        <w:rPr>
          <w:b w:val="0"/>
        </w:rPr>
        <w:t xml:space="preserve">під час сезонних міграцій птахів, слугуючи </w:t>
      </w:r>
      <w:r w:rsidR="00D20F20" w:rsidRPr="00A004B5">
        <w:rPr>
          <w:b w:val="0"/>
        </w:rPr>
        <w:t xml:space="preserve">важливими кормовими стаціями для </w:t>
      </w:r>
      <w:r w:rsidR="00583170" w:rsidRPr="00A004B5">
        <w:rPr>
          <w:b w:val="0"/>
        </w:rPr>
        <w:t>водоплавних і нав</w:t>
      </w:r>
      <w:r w:rsidR="00D20F20" w:rsidRPr="00A004B5">
        <w:rPr>
          <w:b w:val="0"/>
        </w:rPr>
        <w:t xml:space="preserve">коловодних </w:t>
      </w:r>
      <w:r w:rsidR="00BB1BE4" w:rsidRPr="00A004B5">
        <w:rPr>
          <w:b w:val="0"/>
        </w:rPr>
        <w:t xml:space="preserve">видів </w:t>
      </w:r>
      <w:r w:rsidR="00477306" w:rsidRPr="00A004B5">
        <w:rPr>
          <w:b w:val="0"/>
        </w:rPr>
        <w:t>[</w:t>
      </w:r>
      <w:r w:rsidR="00195EE8" w:rsidRPr="00A004B5">
        <w:rPr>
          <w:b w:val="0"/>
        </w:rPr>
        <w:t>31</w:t>
      </w:r>
      <w:r w:rsidR="00477306" w:rsidRPr="00A004B5">
        <w:rPr>
          <w:b w:val="0"/>
        </w:rPr>
        <w:t>]</w:t>
      </w:r>
      <w:r w:rsidR="00D20F20" w:rsidRPr="00A004B5">
        <w:rPr>
          <w:b w:val="0"/>
        </w:rPr>
        <w:t>.</w:t>
      </w:r>
    </w:p>
    <w:p w14:paraId="67F4426D" w14:textId="77777777" w:rsidR="00E41B06" w:rsidRPr="00A004B5" w:rsidRDefault="00E500DA" w:rsidP="00D20F20">
      <w:pPr>
        <w:pStyle w:val="af1"/>
        <w:ind w:firstLine="709"/>
        <w:jc w:val="both"/>
        <w:rPr>
          <w:b w:val="0"/>
        </w:rPr>
      </w:pPr>
      <w:r w:rsidRPr="00A004B5">
        <w:rPr>
          <w:b w:val="0"/>
        </w:rPr>
        <w:t xml:space="preserve">Для </w:t>
      </w:r>
      <w:r w:rsidR="00327F99" w:rsidRPr="00A004B5">
        <w:rPr>
          <w:b w:val="0"/>
        </w:rPr>
        <w:t xml:space="preserve">Бузького </w:t>
      </w:r>
      <w:r w:rsidRPr="00A004B5">
        <w:rPr>
          <w:b w:val="0"/>
        </w:rPr>
        <w:t>лиман</w:t>
      </w:r>
      <w:r w:rsidR="00327F99" w:rsidRPr="00A004B5">
        <w:rPr>
          <w:b w:val="0"/>
        </w:rPr>
        <w:t>у</w:t>
      </w:r>
      <w:r w:rsidRPr="00A004B5">
        <w:rPr>
          <w:b w:val="0"/>
        </w:rPr>
        <w:t xml:space="preserve"> </w:t>
      </w:r>
      <w:r w:rsidR="00900EF1" w:rsidRPr="00A004B5">
        <w:rPr>
          <w:b w:val="0"/>
        </w:rPr>
        <w:t xml:space="preserve">нині </w:t>
      </w:r>
      <w:r w:rsidRPr="00A004B5">
        <w:rPr>
          <w:b w:val="0"/>
        </w:rPr>
        <w:t xml:space="preserve">необхідно відмітити постійну присутність </w:t>
      </w:r>
      <w:r w:rsidR="00D115F1" w:rsidRPr="00A004B5">
        <w:rPr>
          <w:b w:val="0"/>
        </w:rPr>
        <w:t xml:space="preserve">зграй </w:t>
      </w:r>
      <w:r w:rsidR="00D20F20" w:rsidRPr="00A004B5">
        <w:rPr>
          <w:b w:val="0"/>
        </w:rPr>
        <w:t>баклан</w:t>
      </w:r>
      <w:r w:rsidRPr="00A004B5">
        <w:rPr>
          <w:b w:val="0"/>
        </w:rPr>
        <w:t>а</w:t>
      </w:r>
      <w:r w:rsidR="00D20F20" w:rsidRPr="00A004B5">
        <w:rPr>
          <w:b w:val="0"/>
        </w:rPr>
        <w:t xml:space="preserve"> велик</w:t>
      </w:r>
      <w:r w:rsidRPr="00A004B5">
        <w:rPr>
          <w:b w:val="0"/>
        </w:rPr>
        <w:t>ого</w:t>
      </w:r>
      <w:r w:rsidR="00D20F20" w:rsidRPr="00A004B5">
        <w:rPr>
          <w:b w:val="0"/>
        </w:rPr>
        <w:t xml:space="preserve">, чисельність якого </w:t>
      </w:r>
      <w:r w:rsidR="00327F99" w:rsidRPr="00A004B5">
        <w:rPr>
          <w:b w:val="0"/>
        </w:rPr>
        <w:t>з 2003 р</w:t>
      </w:r>
      <w:r w:rsidR="00BB1BE4" w:rsidRPr="00A004B5">
        <w:rPr>
          <w:b w:val="0"/>
        </w:rPr>
        <w:t>оку</w:t>
      </w:r>
      <w:r w:rsidR="00327F99" w:rsidRPr="00A004B5">
        <w:rPr>
          <w:b w:val="0"/>
        </w:rPr>
        <w:t xml:space="preserve"> </w:t>
      </w:r>
      <w:r w:rsidR="00D20F20" w:rsidRPr="00A004B5">
        <w:rPr>
          <w:b w:val="0"/>
        </w:rPr>
        <w:t>неухильно зростає</w:t>
      </w:r>
      <w:r w:rsidR="00327F99" w:rsidRPr="00A004B5">
        <w:rPr>
          <w:b w:val="0"/>
        </w:rPr>
        <w:t xml:space="preserve">. Впродовж </w:t>
      </w:r>
      <w:r w:rsidR="00327F99" w:rsidRPr="00A004B5">
        <w:rPr>
          <w:b w:val="0"/>
        </w:rPr>
        <w:lastRenderedPageBreak/>
        <w:t>зимового сезону 2019/20</w:t>
      </w:r>
      <w:r w:rsidR="00900EF1" w:rsidRPr="00A004B5">
        <w:rPr>
          <w:b w:val="0"/>
        </w:rPr>
        <w:t>2</w:t>
      </w:r>
      <w:r w:rsidR="00327F99" w:rsidRPr="00A004B5">
        <w:rPr>
          <w:b w:val="0"/>
        </w:rPr>
        <w:t xml:space="preserve">0 рр. зграї баклана </w:t>
      </w:r>
      <w:r w:rsidR="00BB1BE4" w:rsidRPr="00A004B5">
        <w:rPr>
          <w:b w:val="0"/>
        </w:rPr>
        <w:t xml:space="preserve">чи не </w:t>
      </w:r>
      <w:r w:rsidR="00327F99" w:rsidRPr="00A004B5">
        <w:rPr>
          <w:b w:val="0"/>
        </w:rPr>
        <w:t>вперше зимували в акваторії Бузького лиману</w:t>
      </w:r>
      <w:r w:rsidR="00900EF1" w:rsidRPr="00A004B5">
        <w:rPr>
          <w:b w:val="0"/>
        </w:rPr>
        <w:t>, навіть у</w:t>
      </w:r>
      <w:r w:rsidR="00327F99" w:rsidRPr="00A004B5">
        <w:rPr>
          <w:b w:val="0"/>
        </w:rPr>
        <w:t xml:space="preserve"> межах міста Миколаєва, щодня переміщаючись </w:t>
      </w:r>
      <w:r w:rsidR="00900EF1" w:rsidRPr="00A004B5">
        <w:rPr>
          <w:b w:val="0"/>
        </w:rPr>
        <w:t>у</w:t>
      </w:r>
      <w:r w:rsidR="00327F99" w:rsidRPr="00A004B5">
        <w:rPr>
          <w:b w:val="0"/>
        </w:rPr>
        <w:t xml:space="preserve"> пошуках корму. Присутніми </w:t>
      </w:r>
      <w:r w:rsidR="001203CB" w:rsidRPr="00A004B5">
        <w:rPr>
          <w:b w:val="0"/>
        </w:rPr>
        <w:t>є</w:t>
      </w:r>
      <w:r w:rsidR="00327F99" w:rsidRPr="00A004B5">
        <w:rPr>
          <w:b w:val="0"/>
        </w:rPr>
        <w:t xml:space="preserve"> зграї б</w:t>
      </w:r>
      <w:r w:rsidR="00E41B06" w:rsidRPr="00A004B5">
        <w:rPr>
          <w:b w:val="0"/>
        </w:rPr>
        <w:t>аклан</w:t>
      </w:r>
      <w:r w:rsidR="00327F99" w:rsidRPr="00A004B5">
        <w:rPr>
          <w:b w:val="0"/>
        </w:rPr>
        <w:t xml:space="preserve">у і по всій </w:t>
      </w:r>
      <w:r w:rsidR="00E41B06" w:rsidRPr="00A004B5">
        <w:rPr>
          <w:b w:val="0"/>
        </w:rPr>
        <w:t xml:space="preserve">акваторії </w:t>
      </w:r>
      <w:r w:rsidR="004D2D0A" w:rsidRPr="00A004B5">
        <w:rPr>
          <w:b w:val="0"/>
        </w:rPr>
        <w:t>Березанського</w:t>
      </w:r>
      <w:r w:rsidR="00E41B06" w:rsidRPr="00A004B5">
        <w:rPr>
          <w:b w:val="0"/>
        </w:rPr>
        <w:t xml:space="preserve"> лиману</w:t>
      </w:r>
      <w:r w:rsidR="00327F99" w:rsidRPr="00A004B5">
        <w:rPr>
          <w:b w:val="0"/>
        </w:rPr>
        <w:t xml:space="preserve">, де </w:t>
      </w:r>
      <w:r w:rsidR="001203CB" w:rsidRPr="00A004B5">
        <w:rPr>
          <w:b w:val="0"/>
        </w:rPr>
        <w:t xml:space="preserve">лише </w:t>
      </w:r>
      <w:r w:rsidR="00900EF1" w:rsidRPr="00A004B5">
        <w:rPr>
          <w:b w:val="0"/>
        </w:rPr>
        <w:t>на початку</w:t>
      </w:r>
      <w:r w:rsidR="00327F99" w:rsidRPr="00A004B5">
        <w:rPr>
          <w:b w:val="0"/>
        </w:rPr>
        <w:t xml:space="preserve"> січня 2020 р</w:t>
      </w:r>
      <w:r w:rsidR="00DF6B28" w:rsidRPr="00A004B5">
        <w:rPr>
          <w:b w:val="0"/>
        </w:rPr>
        <w:t>оку</w:t>
      </w:r>
      <w:r w:rsidR="00327F99" w:rsidRPr="00A004B5">
        <w:rPr>
          <w:b w:val="0"/>
        </w:rPr>
        <w:t xml:space="preserve"> </w:t>
      </w:r>
      <w:r w:rsidR="001203CB" w:rsidRPr="00A004B5">
        <w:rPr>
          <w:b w:val="0"/>
        </w:rPr>
        <w:t xml:space="preserve">було </w:t>
      </w:r>
      <w:r w:rsidR="00327F99" w:rsidRPr="00A004B5">
        <w:rPr>
          <w:b w:val="0"/>
        </w:rPr>
        <w:t>обліковано більше 1</w:t>
      </w:r>
      <w:r w:rsidR="00DF6B28" w:rsidRPr="00A004B5">
        <w:rPr>
          <w:b w:val="0"/>
        </w:rPr>
        <w:t>,1</w:t>
      </w:r>
      <w:r w:rsidR="00327F99" w:rsidRPr="00A004B5">
        <w:rPr>
          <w:b w:val="0"/>
        </w:rPr>
        <w:t xml:space="preserve"> тис. </w:t>
      </w:r>
      <w:r w:rsidR="00DF6B28" w:rsidRPr="00A004B5">
        <w:rPr>
          <w:b w:val="0"/>
        </w:rPr>
        <w:t>птахів</w:t>
      </w:r>
      <w:r w:rsidR="00327F99" w:rsidRPr="00A004B5">
        <w:rPr>
          <w:b w:val="0"/>
        </w:rPr>
        <w:t xml:space="preserve">. </w:t>
      </w:r>
      <w:r w:rsidR="00E41B06" w:rsidRPr="00A004B5">
        <w:rPr>
          <w:b w:val="0"/>
        </w:rPr>
        <w:t xml:space="preserve"> </w:t>
      </w:r>
      <w:r w:rsidRPr="00A004B5">
        <w:rPr>
          <w:b w:val="0"/>
        </w:rPr>
        <w:t xml:space="preserve">Значні обсяги баклана, який майже цілорічно </w:t>
      </w:r>
      <w:r w:rsidR="00477306" w:rsidRPr="00A004B5">
        <w:rPr>
          <w:b w:val="0"/>
        </w:rPr>
        <w:t xml:space="preserve"> тримається </w:t>
      </w:r>
      <w:r w:rsidRPr="00A004B5">
        <w:rPr>
          <w:b w:val="0"/>
        </w:rPr>
        <w:t>в лиманах</w:t>
      </w:r>
      <w:r w:rsidR="00327F99" w:rsidRPr="00A004B5">
        <w:rPr>
          <w:b w:val="0"/>
        </w:rPr>
        <w:t xml:space="preserve"> та в приморських акваторіях </w:t>
      </w:r>
      <w:r w:rsidRPr="00A004B5">
        <w:rPr>
          <w:b w:val="0"/>
        </w:rPr>
        <w:t xml:space="preserve">є безперечною ознакою </w:t>
      </w:r>
      <w:r w:rsidR="00900EF1" w:rsidRPr="00A004B5">
        <w:rPr>
          <w:b w:val="0"/>
        </w:rPr>
        <w:t xml:space="preserve">їх </w:t>
      </w:r>
      <w:r w:rsidRPr="00A004B5">
        <w:rPr>
          <w:b w:val="0"/>
        </w:rPr>
        <w:t xml:space="preserve">достатньої кормової забезпеченості, яка загалом не зрозуміла в наявних умовах </w:t>
      </w:r>
      <w:r w:rsidR="00F55685" w:rsidRPr="00A004B5">
        <w:rPr>
          <w:b w:val="0"/>
        </w:rPr>
        <w:t xml:space="preserve">критичної </w:t>
      </w:r>
      <w:r w:rsidR="00370701" w:rsidRPr="00A004B5">
        <w:rPr>
          <w:b w:val="0"/>
        </w:rPr>
        <w:t>обмеженості</w:t>
      </w:r>
      <w:r w:rsidRPr="00A004B5">
        <w:rPr>
          <w:b w:val="0"/>
        </w:rPr>
        <w:t xml:space="preserve"> рибних запасів.</w:t>
      </w:r>
    </w:p>
    <w:p w14:paraId="20A543F7" w14:textId="77777777" w:rsidR="00BD6005" w:rsidRPr="00A004B5" w:rsidRDefault="00D20F20" w:rsidP="00D20F20">
      <w:pPr>
        <w:pStyle w:val="af1"/>
        <w:ind w:firstLine="709"/>
        <w:jc w:val="both"/>
        <w:rPr>
          <w:b w:val="0"/>
        </w:rPr>
      </w:pPr>
      <w:r w:rsidRPr="00A004B5">
        <w:t>Лучно-степовий фауністичний комплекс</w:t>
      </w:r>
      <w:r w:rsidRPr="00A004B5">
        <w:rPr>
          <w:b w:val="0"/>
        </w:rPr>
        <w:t xml:space="preserve"> </w:t>
      </w:r>
      <w:r w:rsidR="008A5603" w:rsidRPr="00A004B5">
        <w:rPr>
          <w:b w:val="0"/>
        </w:rPr>
        <w:t xml:space="preserve">на теренах Миколаївщини </w:t>
      </w:r>
      <w:r w:rsidR="00BD6005" w:rsidRPr="00A004B5">
        <w:rPr>
          <w:b w:val="0"/>
        </w:rPr>
        <w:t>належить лучним, по суті</w:t>
      </w:r>
      <w:r w:rsidR="008A5603" w:rsidRPr="00A004B5">
        <w:rPr>
          <w:b w:val="0"/>
        </w:rPr>
        <w:t xml:space="preserve"> локально-азональним </w:t>
      </w:r>
      <w:r w:rsidR="00BD6005" w:rsidRPr="00A004B5">
        <w:rPr>
          <w:b w:val="0"/>
        </w:rPr>
        <w:t xml:space="preserve">флористичним утворенням, ділянки якого </w:t>
      </w:r>
      <w:r w:rsidRPr="00A004B5">
        <w:rPr>
          <w:b w:val="0"/>
        </w:rPr>
        <w:t>присутні</w:t>
      </w:r>
      <w:r w:rsidR="00BD6005" w:rsidRPr="00A004B5">
        <w:rPr>
          <w:b w:val="0"/>
        </w:rPr>
        <w:t xml:space="preserve"> в</w:t>
      </w:r>
      <w:r w:rsidR="00E41B06" w:rsidRPr="00A004B5">
        <w:rPr>
          <w:b w:val="0"/>
        </w:rPr>
        <w:t xml:space="preserve"> долинах </w:t>
      </w:r>
      <w:r w:rsidR="00D115F1" w:rsidRPr="00A004B5">
        <w:rPr>
          <w:b w:val="0"/>
        </w:rPr>
        <w:t xml:space="preserve">річок </w:t>
      </w:r>
      <w:r w:rsidR="00E41B06" w:rsidRPr="00A004B5">
        <w:rPr>
          <w:b w:val="0"/>
        </w:rPr>
        <w:t xml:space="preserve">Чичиклії, Бакшали, Інгульця, </w:t>
      </w:r>
      <w:r w:rsidRPr="00A004B5">
        <w:rPr>
          <w:b w:val="0"/>
        </w:rPr>
        <w:t>П</w:t>
      </w:r>
      <w:r w:rsidR="00E41B06" w:rsidRPr="00A004B5">
        <w:rPr>
          <w:b w:val="0"/>
        </w:rPr>
        <w:t xml:space="preserve">івденного </w:t>
      </w:r>
      <w:r w:rsidRPr="00A004B5">
        <w:rPr>
          <w:b w:val="0"/>
        </w:rPr>
        <w:t>Бугу</w:t>
      </w:r>
      <w:r w:rsidR="00E41B06" w:rsidRPr="00A004B5">
        <w:rPr>
          <w:b w:val="0"/>
        </w:rPr>
        <w:t xml:space="preserve"> та</w:t>
      </w:r>
      <w:r w:rsidRPr="00A004B5">
        <w:rPr>
          <w:b w:val="0"/>
        </w:rPr>
        <w:t xml:space="preserve"> </w:t>
      </w:r>
      <w:r w:rsidR="00E41B06" w:rsidRPr="00A004B5">
        <w:rPr>
          <w:b w:val="0"/>
        </w:rPr>
        <w:t>й</w:t>
      </w:r>
      <w:r w:rsidRPr="00A004B5">
        <w:rPr>
          <w:b w:val="0"/>
        </w:rPr>
        <w:t>ого притоків</w:t>
      </w:r>
      <w:r w:rsidR="00E41B06" w:rsidRPr="00A004B5">
        <w:rPr>
          <w:b w:val="0"/>
        </w:rPr>
        <w:t xml:space="preserve">. </w:t>
      </w:r>
    </w:p>
    <w:p w14:paraId="7F2D1193" w14:textId="3A6E011C" w:rsidR="00D20F20" w:rsidRPr="00A004B5" w:rsidRDefault="00BD6005" w:rsidP="00D20F20">
      <w:pPr>
        <w:pStyle w:val="af1"/>
        <w:ind w:firstLine="709"/>
        <w:jc w:val="both"/>
        <w:rPr>
          <w:b w:val="0"/>
        </w:rPr>
      </w:pPr>
      <w:r w:rsidRPr="00A004B5">
        <w:rPr>
          <w:b w:val="0"/>
        </w:rPr>
        <w:t xml:space="preserve">Лучний </w:t>
      </w:r>
      <w:r w:rsidR="00BB1BE4" w:rsidRPr="00A004B5">
        <w:rPr>
          <w:b w:val="0"/>
        </w:rPr>
        <w:t>зоо</w:t>
      </w:r>
      <w:r w:rsidR="00D20F20" w:rsidRPr="00A004B5">
        <w:rPr>
          <w:b w:val="0"/>
        </w:rPr>
        <w:t xml:space="preserve">комплекс </w:t>
      </w:r>
      <w:r w:rsidRPr="00A004B5">
        <w:rPr>
          <w:b w:val="0"/>
        </w:rPr>
        <w:t xml:space="preserve">на території області </w:t>
      </w:r>
      <w:r w:rsidR="00601463" w:rsidRPr="00A004B5">
        <w:rPr>
          <w:b w:val="0"/>
        </w:rPr>
        <w:t>у</w:t>
      </w:r>
      <w:r w:rsidR="00D20F20" w:rsidRPr="00A004B5">
        <w:rPr>
          <w:b w:val="0"/>
        </w:rPr>
        <w:t xml:space="preserve"> значній мірі змішаний, </w:t>
      </w:r>
      <w:r w:rsidRPr="00A004B5">
        <w:rPr>
          <w:b w:val="0"/>
        </w:rPr>
        <w:t xml:space="preserve">його </w:t>
      </w:r>
      <w:r w:rsidR="00D20F20" w:rsidRPr="00A004B5">
        <w:rPr>
          <w:b w:val="0"/>
        </w:rPr>
        <w:t xml:space="preserve">типовими елементами </w:t>
      </w:r>
      <w:r w:rsidRPr="00A004B5">
        <w:rPr>
          <w:b w:val="0"/>
        </w:rPr>
        <w:t xml:space="preserve">виступають переважно птахи, екологічно </w:t>
      </w:r>
      <w:r w:rsidR="00617A32" w:rsidRPr="00A004B5">
        <w:rPr>
          <w:b w:val="0"/>
        </w:rPr>
        <w:t>пов’язані</w:t>
      </w:r>
      <w:r w:rsidRPr="00A004B5">
        <w:rPr>
          <w:b w:val="0"/>
        </w:rPr>
        <w:t xml:space="preserve"> з </w:t>
      </w:r>
      <w:r w:rsidR="00D20F20" w:rsidRPr="00A004B5">
        <w:rPr>
          <w:b w:val="0"/>
        </w:rPr>
        <w:t>лучн</w:t>
      </w:r>
      <w:r w:rsidRPr="00A004B5">
        <w:rPr>
          <w:b w:val="0"/>
        </w:rPr>
        <w:t xml:space="preserve">о-степовими стаціями. Серед останніх </w:t>
      </w:r>
      <w:r w:rsidR="00D20F20" w:rsidRPr="00A004B5">
        <w:rPr>
          <w:b w:val="0"/>
        </w:rPr>
        <w:t xml:space="preserve">– деркач </w:t>
      </w:r>
      <w:r w:rsidR="00D20F20" w:rsidRPr="00A004B5">
        <w:rPr>
          <w:b w:val="0"/>
          <w:i/>
        </w:rPr>
        <w:t>Crex crex</w:t>
      </w:r>
      <w:r w:rsidR="00D20F20" w:rsidRPr="00A004B5">
        <w:rPr>
          <w:b w:val="0"/>
        </w:rPr>
        <w:t xml:space="preserve">, жайворонки степовий і польовий, кроншнеп великий </w:t>
      </w:r>
      <w:r w:rsidR="00D20F20" w:rsidRPr="00A004B5">
        <w:rPr>
          <w:b w:val="0"/>
          <w:i/>
        </w:rPr>
        <w:t>Numenius arquata</w:t>
      </w:r>
      <w:r w:rsidR="00D20F20" w:rsidRPr="00A004B5">
        <w:rPr>
          <w:b w:val="0"/>
        </w:rPr>
        <w:t xml:space="preserve">, щеврик польовий, плиска чорноголова, щиглик, лунь польовий </w:t>
      </w:r>
      <w:r w:rsidR="00D20F20" w:rsidRPr="00A004B5">
        <w:rPr>
          <w:b w:val="0"/>
          <w:i/>
        </w:rPr>
        <w:t>Circus cyaneus</w:t>
      </w:r>
      <w:r w:rsidR="00D20F20" w:rsidRPr="00A004B5">
        <w:rPr>
          <w:b w:val="0"/>
        </w:rPr>
        <w:t xml:space="preserve">. Присутні на годівлі </w:t>
      </w:r>
      <w:r w:rsidR="00601463" w:rsidRPr="00A004B5">
        <w:rPr>
          <w:b w:val="0"/>
        </w:rPr>
        <w:t xml:space="preserve">в луках </w:t>
      </w:r>
      <w:r w:rsidR="00D20F20" w:rsidRPr="00A004B5">
        <w:rPr>
          <w:b w:val="0"/>
        </w:rPr>
        <w:t xml:space="preserve">також журавель сірий </w:t>
      </w:r>
      <w:r w:rsidR="00D20F20" w:rsidRPr="00A004B5">
        <w:rPr>
          <w:b w:val="0"/>
          <w:i/>
        </w:rPr>
        <w:t>Grus grus</w:t>
      </w:r>
      <w:r w:rsidR="00D20F20" w:rsidRPr="00A004B5">
        <w:rPr>
          <w:b w:val="0"/>
        </w:rPr>
        <w:t xml:space="preserve"> та лелека білий </w:t>
      </w:r>
      <w:r w:rsidR="00D20F20" w:rsidRPr="00A004B5">
        <w:rPr>
          <w:b w:val="0"/>
          <w:i/>
        </w:rPr>
        <w:t>Ciconia ciconia</w:t>
      </w:r>
      <w:r w:rsidR="00D20F20" w:rsidRPr="00A004B5">
        <w:rPr>
          <w:b w:val="0"/>
        </w:rPr>
        <w:t xml:space="preserve">. </w:t>
      </w:r>
    </w:p>
    <w:p w14:paraId="7F08331A" w14:textId="77777777" w:rsidR="00D20F20" w:rsidRPr="00A004B5" w:rsidRDefault="00D20F20" w:rsidP="00D20F20">
      <w:pPr>
        <w:pStyle w:val="af1"/>
        <w:ind w:firstLine="709"/>
        <w:jc w:val="both"/>
        <w:rPr>
          <w:b w:val="0"/>
        </w:rPr>
      </w:pPr>
      <w:r w:rsidRPr="00A004B5">
        <w:rPr>
          <w:b w:val="0"/>
        </w:rPr>
        <w:t>Із числа тварин</w:t>
      </w:r>
      <w:r w:rsidR="00E500DA" w:rsidRPr="00A004B5">
        <w:rPr>
          <w:b w:val="0"/>
        </w:rPr>
        <w:t xml:space="preserve">, які мешкають у </w:t>
      </w:r>
      <w:r w:rsidR="00370701" w:rsidRPr="00A004B5">
        <w:rPr>
          <w:b w:val="0"/>
        </w:rPr>
        <w:t>лучних біотопах</w:t>
      </w:r>
      <w:r w:rsidRPr="00A004B5">
        <w:rPr>
          <w:b w:val="0"/>
        </w:rPr>
        <w:t xml:space="preserve"> </w:t>
      </w:r>
      <w:r w:rsidR="00601463" w:rsidRPr="00A004B5">
        <w:rPr>
          <w:b w:val="0"/>
        </w:rPr>
        <w:t xml:space="preserve">найбільш типовим видом є </w:t>
      </w:r>
      <w:r w:rsidR="00D115F1" w:rsidRPr="00A004B5">
        <w:rPr>
          <w:b w:val="0"/>
        </w:rPr>
        <w:t xml:space="preserve">шакал, </w:t>
      </w:r>
      <w:r w:rsidRPr="00A004B5">
        <w:rPr>
          <w:b w:val="0"/>
        </w:rPr>
        <w:t xml:space="preserve">миша мала (крихітка), </w:t>
      </w:r>
      <w:r w:rsidR="00E41B06" w:rsidRPr="00A004B5">
        <w:rPr>
          <w:b w:val="0"/>
        </w:rPr>
        <w:t xml:space="preserve">а також </w:t>
      </w:r>
      <w:r w:rsidRPr="00A004B5">
        <w:rPr>
          <w:b w:val="0"/>
        </w:rPr>
        <w:t>їжак</w:t>
      </w:r>
      <w:r w:rsidR="00E41B06" w:rsidRPr="00A004B5">
        <w:rPr>
          <w:b w:val="0"/>
        </w:rPr>
        <w:t xml:space="preserve"> звичайний</w:t>
      </w:r>
      <w:r w:rsidRPr="00A004B5">
        <w:rPr>
          <w:b w:val="0"/>
        </w:rPr>
        <w:t xml:space="preserve">, ласка, горностай, бурозубка звичайна. На межі полів та лучних ділянок залягає на день заєць, </w:t>
      </w:r>
      <w:r w:rsidR="00E41B06" w:rsidRPr="00A004B5">
        <w:rPr>
          <w:b w:val="0"/>
        </w:rPr>
        <w:t xml:space="preserve">періодично </w:t>
      </w:r>
      <w:r w:rsidRPr="00A004B5">
        <w:rPr>
          <w:b w:val="0"/>
        </w:rPr>
        <w:t xml:space="preserve">зустрічається миша-житник, </w:t>
      </w:r>
      <w:r w:rsidR="00601463" w:rsidRPr="00A004B5">
        <w:rPr>
          <w:b w:val="0"/>
        </w:rPr>
        <w:t xml:space="preserve">буває </w:t>
      </w:r>
      <w:r w:rsidRPr="00A004B5">
        <w:rPr>
          <w:b w:val="0"/>
        </w:rPr>
        <w:t>миша курган</w:t>
      </w:r>
      <w:r w:rsidR="004D2D0A" w:rsidRPr="00A004B5">
        <w:rPr>
          <w:b w:val="0"/>
        </w:rPr>
        <w:t>чикова</w:t>
      </w:r>
      <w:r w:rsidRPr="00A004B5">
        <w:rPr>
          <w:b w:val="0"/>
        </w:rPr>
        <w:t xml:space="preserve">, частими є сліди </w:t>
      </w:r>
      <w:r w:rsidR="004D2D0A" w:rsidRPr="00A004B5">
        <w:rPr>
          <w:b w:val="0"/>
        </w:rPr>
        <w:t>єнотовидного</w:t>
      </w:r>
      <w:r w:rsidRPr="00A004B5">
        <w:rPr>
          <w:b w:val="0"/>
        </w:rPr>
        <w:t xml:space="preserve"> собаки, шакала та лисиці. Певну роль у структурі даного комплексу мають 2-3 види кажанів, які годуються комахами – мешканцями лучних ділянок.</w:t>
      </w:r>
      <w:r w:rsidR="00E500DA" w:rsidRPr="00A004B5">
        <w:rPr>
          <w:b w:val="0"/>
        </w:rPr>
        <w:t xml:space="preserve"> </w:t>
      </w:r>
      <w:r w:rsidR="00601463" w:rsidRPr="00A004B5">
        <w:rPr>
          <w:b w:val="0"/>
        </w:rPr>
        <w:t>Із</w:t>
      </w:r>
      <w:r w:rsidRPr="00A004B5">
        <w:rPr>
          <w:b w:val="0"/>
        </w:rPr>
        <w:t xml:space="preserve"> плазунів та земноводних зустрічаються ящірка прудка, вуж звичайний та полоз жовточеревий. Ос</w:t>
      </w:r>
      <w:r w:rsidR="00BD6005" w:rsidRPr="00A004B5">
        <w:rPr>
          <w:b w:val="0"/>
        </w:rPr>
        <w:t xml:space="preserve">танній є звичайним і </w:t>
      </w:r>
      <w:r w:rsidRPr="00A004B5">
        <w:rPr>
          <w:b w:val="0"/>
        </w:rPr>
        <w:t>на схилових петрофітних ділянках</w:t>
      </w:r>
      <w:r w:rsidR="00E41B06" w:rsidRPr="00A004B5">
        <w:rPr>
          <w:b w:val="0"/>
        </w:rPr>
        <w:t xml:space="preserve"> </w:t>
      </w:r>
      <w:r w:rsidR="00601463" w:rsidRPr="00A004B5">
        <w:rPr>
          <w:b w:val="0"/>
        </w:rPr>
        <w:t xml:space="preserve">долини </w:t>
      </w:r>
      <w:r w:rsidR="00E41B06" w:rsidRPr="00A004B5">
        <w:rPr>
          <w:b w:val="0"/>
        </w:rPr>
        <w:t>Мертвоводу, Інгулу</w:t>
      </w:r>
      <w:r w:rsidRPr="00A004B5">
        <w:rPr>
          <w:b w:val="0"/>
        </w:rPr>
        <w:t xml:space="preserve">, </w:t>
      </w:r>
      <w:r w:rsidR="00BB1BE4" w:rsidRPr="00A004B5">
        <w:rPr>
          <w:b w:val="0"/>
        </w:rPr>
        <w:t xml:space="preserve">Гнилого </w:t>
      </w:r>
      <w:r w:rsidR="00E41B06" w:rsidRPr="00A004B5">
        <w:rPr>
          <w:b w:val="0"/>
        </w:rPr>
        <w:t xml:space="preserve">Єланця, </w:t>
      </w:r>
      <w:r w:rsidRPr="00A004B5">
        <w:rPr>
          <w:b w:val="0"/>
        </w:rPr>
        <w:t xml:space="preserve">що межують із суто лучними біотопам. </w:t>
      </w:r>
    </w:p>
    <w:p w14:paraId="789D72A4" w14:textId="4F4A7C71" w:rsidR="00075176" w:rsidRPr="00A004B5" w:rsidRDefault="00D20F20" w:rsidP="00D20F20">
      <w:pPr>
        <w:pStyle w:val="af1"/>
        <w:ind w:firstLine="709"/>
        <w:jc w:val="both"/>
        <w:rPr>
          <w:b w:val="0"/>
        </w:rPr>
      </w:pPr>
      <w:r w:rsidRPr="00A004B5">
        <w:t>Степовий фауністичний комплекс</w:t>
      </w:r>
      <w:r w:rsidRPr="00A004B5">
        <w:rPr>
          <w:b w:val="0"/>
        </w:rPr>
        <w:t xml:space="preserve"> </w:t>
      </w:r>
      <w:r w:rsidR="00601463" w:rsidRPr="00A004B5">
        <w:rPr>
          <w:b w:val="0"/>
        </w:rPr>
        <w:t xml:space="preserve">на території </w:t>
      </w:r>
      <w:r w:rsidR="00075176" w:rsidRPr="00A004B5">
        <w:rPr>
          <w:b w:val="0"/>
        </w:rPr>
        <w:t xml:space="preserve">степової </w:t>
      </w:r>
      <w:r w:rsidR="00E41B06" w:rsidRPr="00A004B5">
        <w:rPr>
          <w:b w:val="0"/>
        </w:rPr>
        <w:t>Миколаївськ</w:t>
      </w:r>
      <w:r w:rsidR="00601463" w:rsidRPr="00A004B5">
        <w:rPr>
          <w:b w:val="0"/>
        </w:rPr>
        <w:t>ої</w:t>
      </w:r>
      <w:r w:rsidR="00E41B06" w:rsidRPr="00A004B5">
        <w:rPr>
          <w:b w:val="0"/>
        </w:rPr>
        <w:t xml:space="preserve"> області </w:t>
      </w:r>
      <w:r w:rsidR="00075176" w:rsidRPr="00A004B5">
        <w:rPr>
          <w:b w:val="0"/>
        </w:rPr>
        <w:t xml:space="preserve">лишається панівним, при цьому </w:t>
      </w:r>
      <w:r w:rsidRPr="00A004B5">
        <w:rPr>
          <w:b w:val="0"/>
        </w:rPr>
        <w:t>чітко вираженим і помітно уособленим</w:t>
      </w:r>
      <w:r w:rsidR="00E41B06" w:rsidRPr="00A004B5">
        <w:rPr>
          <w:b w:val="0"/>
        </w:rPr>
        <w:t xml:space="preserve"> від інших</w:t>
      </w:r>
      <w:r w:rsidRPr="00A004B5">
        <w:rPr>
          <w:b w:val="0"/>
        </w:rPr>
        <w:t>. Головними</w:t>
      </w:r>
      <w:r w:rsidR="00E500DA" w:rsidRPr="00A004B5">
        <w:rPr>
          <w:b w:val="0"/>
        </w:rPr>
        <w:t xml:space="preserve"> аренами</w:t>
      </w:r>
      <w:r w:rsidR="00601463" w:rsidRPr="00A004B5">
        <w:rPr>
          <w:b w:val="0"/>
        </w:rPr>
        <w:t xml:space="preserve"> </w:t>
      </w:r>
      <w:r w:rsidRPr="00A004B5">
        <w:rPr>
          <w:b w:val="0"/>
        </w:rPr>
        <w:t xml:space="preserve">існування </w:t>
      </w:r>
      <w:r w:rsidR="00075176" w:rsidRPr="00A004B5">
        <w:rPr>
          <w:b w:val="0"/>
        </w:rPr>
        <w:t xml:space="preserve">залишково-степових зооценозів слугують донині </w:t>
      </w:r>
      <w:r w:rsidR="00617A32" w:rsidRPr="00A004B5">
        <w:rPr>
          <w:b w:val="0"/>
        </w:rPr>
        <w:t>малозаселені</w:t>
      </w:r>
      <w:r w:rsidR="00075176" w:rsidRPr="00A004B5">
        <w:rPr>
          <w:b w:val="0"/>
        </w:rPr>
        <w:t xml:space="preserve"> </w:t>
      </w:r>
      <w:r w:rsidR="00E41B06" w:rsidRPr="00A004B5">
        <w:rPr>
          <w:b w:val="0"/>
        </w:rPr>
        <w:t xml:space="preserve">місцевості Тилігуло-Бузького </w:t>
      </w:r>
      <w:r w:rsidR="00B811C7" w:rsidRPr="00A004B5">
        <w:rPr>
          <w:b w:val="0"/>
        </w:rPr>
        <w:t>та</w:t>
      </w:r>
      <w:r w:rsidR="00E41B06" w:rsidRPr="00A004B5">
        <w:rPr>
          <w:b w:val="0"/>
        </w:rPr>
        <w:t xml:space="preserve"> </w:t>
      </w:r>
      <w:r w:rsidR="00601463" w:rsidRPr="00A004B5">
        <w:rPr>
          <w:b w:val="0"/>
        </w:rPr>
        <w:t>Інгуло-Д</w:t>
      </w:r>
      <w:r w:rsidR="00E41B06" w:rsidRPr="00A004B5">
        <w:rPr>
          <w:b w:val="0"/>
        </w:rPr>
        <w:t xml:space="preserve">ніпровського межирічь. </w:t>
      </w:r>
    </w:p>
    <w:p w14:paraId="4B43E3B4" w14:textId="77777777" w:rsidR="000A1735" w:rsidRPr="00A004B5" w:rsidRDefault="00075176" w:rsidP="00D20F20">
      <w:pPr>
        <w:pStyle w:val="af1"/>
        <w:ind w:firstLine="709"/>
        <w:jc w:val="both"/>
        <w:rPr>
          <w:b w:val="0"/>
        </w:rPr>
      </w:pPr>
      <w:r w:rsidRPr="00A004B5">
        <w:rPr>
          <w:b w:val="0"/>
        </w:rPr>
        <w:t xml:space="preserve">За видовим складом </w:t>
      </w:r>
      <w:r w:rsidR="00D115F1" w:rsidRPr="00A004B5">
        <w:rPr>
          <w:b w:val="0"/>
        </w:rPr>
        <w:t xml:space="preserve">степового зоокомплексу Нижнього Побужжя </w:t>
      </w:r>
      <w:r w:rsidRPr="00A004B5">
        <w:rPr>
          <w:b w:val="0"/>
        </w:rPr>
        <w:t>б</w:t>
      </w:r>
      <w:r w:rsidR="00601463" w:rsidRPr="00A004B5">
        <w:rPr>
          <w:b w:val="0"/>
        </w:rPr>
        <w:t xml:space="preserve">езперечним лідером є полівка сіра </w:t>
      </w:r>
      <w:r w:rsidR="00BB1BE4" w:rsidRPr="00A004B5">
        <w:rPr>
          <w:b w:val="0"/>
        </w:rPr>
        <w:t>та</w:t>
      </w:r>
      <w:r w:rsidR="00601463" w:rsidRPr="00A004B5">
        <w:rPr>
          <w:b w:val="0"/>
        </w:rPr>
        <w:t xml:space="preserve"> курганчикова миша</w:t>
      </w:r>
      <w:r w:rsidRPr="00A004B5">
        <w:rPr>
          <w:b w:val="0"/>
        </w:rPr>
        <w:t xml:space="preserve">, які на Лівобережжі </w:t>
      </w:r>
      <w:r w:rsidR="000A1735" w:rsidRPr="00A004B5">
        <w:rPr>
          <w:b w:val="0"/>
        </w:rPr>
        <w:t xml:space="preserve">Дніпра </w:t>
      </w:r>
      <w:r w:rsidRPr="00A004B5">
        <w:rPr>
          <w:b w:val="0"/>
        </w:rPr>
        <w:t xml:space="preserve">заміщаються полівкою гуртовою </w:t>
      </w:r>
      <w:r w:rsidRPr="00A004B5">
        <w:rPr>
          <w:b w:val="0"/>
          <w:i/>
        </w:rPr>
        <w:t>Microtus socialis</w:t>
      </w:r>
      <w:r w:rsidRPr="00A004B5">
        <w:rPr>
          <w:b w:val="0"/>
        </w:rPr>
        <w:t xml:space="preserve"> та східноєвропейською </w:t>
      </w:r>
      <w:r w:rsidRPr="00A004B5">
        <w:rPr>
          <w:b w:val="0"/>
          <w:i/>
        </w:rPr>
        <w:t>Microtus rossiaemeridionalis</w:t>
      </w:r>
      <w:r w:rsidR="00601463" w:rsidRPr="00A004B5">
        <w:rPr>
          <w:b w:val="0"/>
        </w:rPr>
        <w:t xml:space="preserve">. </w:t>
      </w:r>
      <w:r w:rsidR="00D20F20" w:rsidRPr="00A004B5">
        <w:rPr>
          <w:b w:val="0"/>
        </w:rPr>
        <w:t>Типов</w:t>
      </w:r>
      <w:r w:rsidR="00601463" w:rsidRPr="00A004B5">
        <w:rPr>
          <w:b w:val="0"/>
        </w:rPr>
        <w:t>ими</w:t>
      </w:r>
      <w:r w:rsidR="00D20F20" w:rsidRPr="00A004B5">
        <w:rPr>
          <w:b w:val="0"/>
        </w:rPr>
        <w:t xml:space="preserve"> представник</w:t>
      </w:r>
      <w:r w:rsidR="00601463" w:rsidRPr="00A004B5">
        <w:rPr>
          <w:b w:val="0"/>
        </w:rPr>
        <w:t>ами</w:t>
      </w:r>
      <w:r w:rsidR="00D20F20" w:rsidRPr="00A004B5">
        <w:rPr>
          <w:b w:val="0"/>
        </w:rPr>
        <w:t xml:space="preserve"> степового фауністичного </w:t>
      </w:r>
      <w:r w:rsidR="00BB1BE4" w:rsidRPr="00A004B5">
        <w:rPr>
          <w:b w:val="0"/>
        </w:rPr>
        <w:t>ядра</w:t>
      </w:r>
      <w:r w:rsidR="00D20F20" w:rsidRPr="00A004B5">
        <w:rPr>
          <w:b w:val="0"/>
        </w:rPr>
        <w:t xml:space="preserve"> </w:t>
      </w:r>
      <w:r w:rsidR="00601463" w:rsidRPr="00A004B5">
        <w:rPr>
          <w:b w:val="0"/>
        </w:rPr>
        <w:t xml:space="preserve">Північно-Західного </w:t>
      </w:r>
      <w:r w:rsidR="00A21E11" w:rsidRPr="00A004B5">
        <w:rPr>
          <w:b w:val="0"/>
        </w:rPr>
        <w:t>Причорномор’я</w:t>
      </w:r>
      <w:r w:rsidR="00601463" w:rsidRPr="00A004B5">
        <w:rPr>
          <w:b w:val="0"/>
        </w:rPr>
        <w:t xml:space="preserve"> донедавна виступали ховрахи – фонові види цілинних степів</w:t>
      </w:r>
      <w:r w:rsidR="000A1735" w:rsidRPr="00A004B5">
        <w:rPr>
          <w:b w:val="0"/>
        </w:rPr>
        <w:t xml:space="preserve"> Євразії. Їх встигли внести до Червоної книги, але лише </w:t>
      </w:r>
      <w:r w:rsidR="00D115F1" w:rsidRPr="00A004B5">
        <w:rPr>
          <w:b w:val="0"/>
        </w:rPr>
        <w:t>«</w:t>
      </w:r>
      <w:r w:rsidR="000A1735" w:rsidRPr="00A004B5">
        <w:rPr>
          <w:b w:val="0"/>
        </w:rPr>
        <w:t>вперед ногами</w:t>
      </w:r>
      <w:r w:rsidR="00D115F1" w:rsidRPr="00A004B5">
        <w:rPr>
          <w:b w:val="0"/>
        </w:rPr>
        <w:t>»</w:t>
      </w:r>
      <w:r w:rsidR="000A1735" w:rsidRPr="00A004B5">
        <w:rPr>
          <w:b w:val="0"/>
        </w:rPr>
        <w:t xml:space="preserve"> - існуючий </w:t>
      </w:r>
      <w:r w:rsidR="00601463" w:rsidRPr="00A004B5">
        <w:rPr>
          <w:b w:val="0"/>
        </w:rPr>
        <w:t xml:space="preserve">у </w:t>
      </w:r>
      <w:r w:rsidR="00A21E11" w:rsidRPr="00A004B5">
        <w:rPr>
          <w:b w:val="0"/>
        </w:rPr>
        <w:t>П</w:t>
      </w:r>
      <w:r w:rsidR="000A1735" w:rsidRPr="00A004B5">
        <w:rPr>
          <w:b w:val="0"/>
        </w:rPr>
        <w:t>од</w:t>
      </w:r>
      <w:r w:rsidR="00A21E11" w:rsidRPr="00A004B5">
        <w:rPr>
          <w:b w:val="0"/>
        </w:rPr>
        <w:t>ністров’ї</w:t>
      </w:r>
      <w:r w:rsidR="00601463" w:rsidRPr="00A004B5">
        <w:rPr>
          <w:b w:val="0"/>
        </w:rPr>
        <w:t xml:space="preserve"> європейський, або сірий ховрах </w:t>
      </w:r>
      <w:r w:rsidR="00601463" w:rsidRPr="00A004B5">
        <w:rPr>
          <w:b w:val="0"/>
          <w:i/>
        </w:rPr>
        <w:t xml:space="preserve">Spermophilus citellus </w:t>
      </w:r>
      <w:r w:rsidR="00601463" w:rsidRPr="00A004B5">
        <w:rPr>
          <w:b w:val="0"/>
        </w:rPr>
        <w:t xml:space="preserve">зник ще на початку 60-х рр., </w:t>
      </w:r>
      <w:r w:rsidR="000A1735" w:rsidRPr="00A004B5">
        <w:rPr>
          <w:b w:val="0"/>
        </w:rPr>
        <w:t>тоді як</w:t>
      </w:r>
      <w:r w:rsidR="00601463" w:rsidRPr="00A004B5">
        <w:rPr>
          <w:b w:val="0"/>
        </w:rPr>
        <w:t xml:space="preserve"> </w:t>
      </w:r>
      <w:r w:rsidR="000A1735" w:rsidRPr="00A004B5">
        <w:rPr>
          <w:b w:val="0"/>
        </w:rPr>
        <w:t xml:space="preserve">звичайний для Побужжя </w:t>
      </w:r>
      <w:r w:rsidR="00601463" w:rsidRPr="00A004B5">
        <w:rPr>
          <w:b w:val="0"/>
        </w:rPr>
        <w:t xml:space="preserve">крапчастий ховрах </w:t>
      </w:r>
      <w:r w:rsidR="00601463" w:rsidRPr="00A004B5">
        <w:rPr>
          <w:b w:val="0"/>
          <w:i/>
        </w:rPr>
        <w:t>Spermophilus suslicus</w:t>
      </w:r>
      <w:r w:rsidR="00601463" w:rsidRPr="00A004B5">
        <w:rPr>
          <w:b w:val="0"/>
        </w:rPr>
        <w:t xml:space="preserve"> </w:t>
      </w:r>
      <w:r w:rsidR="000A1735" w:rsidRPr="00A004B5">
        <w:rPr>
          <w:b w:val="0"/>
        </w:rPr>
        <w:t xml:space="preserve">протримався майже до кінця </w:t>
      </w:r>
      <w:r w:rsidR="00601463" w:rsidRPr="00A004B5">
        <w:rPr>
          <w:b w:val="0"/>
        </w:rPr>
        <w:t xml:space="preserve">минулого сторіччя. Разом із ховрахами практично зник і їх «пастух» - білий степовий тхір Еверсмана. </w:t>
      </w:r>
    </w:p>
    <w:p w14:paraId="0683606A" w14:textId="77777777" w:rsidR="00D20F20" w:rsidRPr="00A004B5" w:rsidRDefault="000A1735" w:rsidP="00D20F20">
      <w:pPr>
        <w:pStyle w:val="af1"/>
        <w:ind w:firstLine="709"/>
        <w:jc w:val="both"/>
        <w:rPr>
          <w:b w:val="0"/>
        </w:rPr>
      </w:pPr>
      <w:r w:rsidRPr="00A004B5">
        <w:rPr>
          <w:b w:val="0"/>
        </w:rPr>
        <w:t xml:space="preserve">Украй </w:t>
      </w:r>
      <w:r w:rsidR="00601463" w:rsidRPr="00A004B5">
        <w:rPr>
          <w:b w:val="0"/>
        </w:rPr>
        <w:t xml:space="preserve">характерним мешканцем Степу </w:t>
      </w:r>
      <w:r w:rsidR="00D20F20" w:rsidRPr="00A004B5">
        <w:rPr>
          <w:b w:val="0"/>
        </w:rPr>
        <w:t>є заєць</w:t>
      </w:r>
      <w:r w:rsidRPr="00A004B5">
        <w:rPr>
          <w:b w:val="0"/>
        </w:rPr>
        <w:t xml:space="preserve"> сірий (</w:t>
      </w:r>
      <w:r w:rsidR="00E41B06" w:rsidRPr="00A004B5">
        <w:rPr>
          <w:b w:val="0"/>
        </w:rPr>
        <w:t>русак</w:t>
      </w:r>
      <w:r w:rsidRPr="00A004B5">
        <w:rPr>
          <w:b w:val="0"/>
        </w:rPr>
        <w:t>)</w:t>
      </w:r>
      <w:r w:rsidR="00D20F20" w:rsidRPr="00A004B5">
        <w:rPr>
          <w:b w:val="0"/>
        </w:rPr>
        <w:t xml:space="preserve">, </w:t>
      </w:r>
      <w:r w:rsidR="00ED50BB" w:rsidRPr="00A004B5">
        <w:rPr>
          <w:b w:val="0"/>
        </w:rPr>
        <w:t xml:space="preserve">який здавна освоїв польові біотопи Миколаївщини та утримує </w:t>
      </w:r>
      <w:r w:rsidR="00D115F1" w:rsidRPr="00A004B5">
        <w:rPr>
          <w:b w:val="0"/>
        </w:rPr>
        <w:t xml:space="preserve">тут </w:t>
      </w:r>
      <w:r w:rsidR="00ED50BB" w:rsidRPr="00A004B5">
        <w:rPr>
          <w:b w:val="0"/>
        </w:rPr>
        <w:t>найвищу серед південних областей України чисельність (25-45 особин/1000 га). Д</w:t>
      </w:r>
      <w:r w:rsidR="00D20F20" w:rsidRPr="00A004B5">
        <w:rPr>
          <w:b w:val="0"/>
        </w:rPr>
        <w:t xml:space="preserve">енні схованки </w:t>
      </w:r>
      <w:r w:rsidR="00ED50BB" w:rsidRPr="00A004B5">
        <w:rPr>
          <w:b w:val="0"/>
          <w:i/>
        </w:rPr>
        <w:t>Lepus europaeus</w:t>
      </w:r>
      <w:r w:rsidR="00ED50BB" w:rsidRPr="00A004B5">
        <w:rPr>
          <w:b w:val="0"/>
        </w:rPr>
        <w:t xml:space="preserve"> </w:t>
      </w:r>
      <w:r w:rsidR="00D20F20" w:rsidRPr="00A004B5">
        <w:rPr>
          <w:b w:val="0"/>
        </w:rPr>
        <w:t xml:space="preserve">постійно знаходили посеред степової </w:t>
      </w:r>
      <w:r w:rsidR="00601463" w:rsidRPr="00A004B5">
        <w:rPr>
          <w:b w:val="0"/>
        </w:rPr>
        <w:t>та</w:t>
      </w:r>
      <w:r w:rsidR="00E41B06" w:rsidRPr="00A004B5">
        <w:rPr>
          <w:b w:val="0"/>
        </w:rPr>
        <w:t xml:space="preserve"> польової </w:t>
      </w:r>
      <w:r w:rsidR="00D20F20" w:rsidRPr="00A004B5">
        <w:rPr>
          <w:b w:val="0"/>
        </w:rPr>
        <w:t>рослинності</w:t>
      </w:r>
      <w:r w:rsidR="00E41B06" w:rsidRPr="00A004B5">
        <w:rPr>
          <w:b w:val="0"/>
        </w:rPr>
        <w:t xml:space="preserve">, а також у балках. Саме на </w:t>
      </w:r>
      <w:r w:rsidR="00E41B06" w:rsidRPr="00A004B5">
        <w:rPr>
          <w:b w:val="0"/>
        </w:rPr>
        <w:lastRenderedPageBreak/>
        <w:t xml:space="preserve">ковилових </w:t>
      </w:r>
      <w:r w:rsidR="00D20F20" w:rsidRPr="00A004B5">
        <w:rPr>
          <w:b w:val="0"/>
        </w:rPr>
        <w:t>схил</w:t>
      </w:r>
      <w:r w:rsidR="00E41B06" w:rsidRPr="00A004B5">
        <w:rPr>
          <w:b w:val="0"/>
        </w:rPr>
        <w:t xml:space="preserve">ах балки правого берегу Чичиклії </w:t>
      </w:r>
      <w:r w:rsidR="00E500DA" w:rsidRPr="00A004B5">
        <w:rPr>
          <w:b w:val="0"/>
        </w:rPr>
        <w:t>1</w:t>
      </w:r>
      <w:r w:rsidR="00D20F20" w:rsidRPr="00A004B5">
        <w:rPr>
          <w:b w:val="0"/>
        </w:rPr>
        <w:t xml:space="preserve">2 жовтня </w:t>
      </w:r>
      <w:r w:rsidR="00E41B06" w:rsidRPr="00A004B5">
        <w:rPr>
          <w:b w:val="0"/>
        </w:rPr>
        <w:t>2017 р</w:t>
      </w:r>
      <w:r w:rsidR="00D115F1" w:rsidRPr="00A004B5">
        <w:rPr>
          <w:b w:val="0"/>
        </w:rPr>
        <w:t>оку</w:t>
      </w:r>
      <w:r w:rsidR="00E41B06" w:rsidRPr="00A004B5">
        <w:rPr>
          <w:b w:val="0"/>
        </w:rPr>
        <w:t xml:space="preserve"> </w:t>
      </w:r>
      <w:r w:rsidR="00D20F20" w:rsidRPr="00A004B5">
        <w:rPr>
          <w:b w:val="0"/>
        </w:rPr>
        <w:t xml:space="preserve">були обліковані </w:t>
      </w:r>
      <w:r w:rsidR="00F55685" w:rsidRPr="00A004B5">
        <w:rPr>
          <w:b w:val="0"/>
        </w:rPr>
        <w:t xml:space="preserve">найпізніші </w:t>
      </w:r>
      <w:r w:rsidR="00D20F20" w:rsidRPr="00A004B5">
        <w:rPr>
          <w:b w:val="0"/>
        </w:rPr>
        <w:t>зайчата (5 особин</w:t>
      </w:r>
      <w:r w:rsidR="00601463" w:rsidRPr="00A004B5">
        <w:rPr>
          <w:b w:val="0"/>
        </w:rPr>
        <w:t xml:space="preserve"> 5-7 денного віку</w:t>
      </w:r>
      <w:r w:rsidR="00D20F20" w:rsidRPr="00A004B5">
        <w:rPr>
          <w:b w:val="0"/>
        </w:rPr>
        <w:t>)</w:t>
      </w:r>
      <w:r w:rsidR="00ED50BB" w:rsidRPr="00A004B5">
        <w:rPr>
          <w:b w:val="0"/>
        </w:rPr>
        <w:t xml:space="preserve"> </w:t>
      </w:r>
      <w:r w:rsidR="00D20F20" w:rsidRPr="00A004B5">
        <w:rPr>
          <w:b w:val="0"/>
        </w:rPr>
        <w:t xml:space="preserve">в невеличкій гніздоподібній схованці </w:t>
      </w:r>
      <w:r w:rsidR="00ED50BB" w:rsidRPr="00A004B5">
        <w:rPr>
          <w:b w:val="0"/>
        </w:rPr>
        <w:t>серед високої</w:t>
      </w:r>
      <w:r w:rsidR="00D20F20" w:rsidRPr="00A004B5">
        <w:rPr>
          <w:b w:val="0"/>
        </w:rPr>
        <w:t xml:space="preserve"> </w:t>
      </w:r>
      <w:r w:rsidR="00ED50BB" w:rsidRPr="00A004B5">
        <w:rPr>
          <w:b w:val="0"/>
        </w:rPr>
        <w:t>ковили</w:t>
      </w:r>
      <w:r w:rsidR="00D20F20" w:rsidRPr="00A004B5">
        <w:rPr>
          <w:b w:val="0"/>
        </w:rPr>
        <w:t xml:space="preserve">. </w:t>
      </w:r>
      <w:r w:rsidR="00601463" w:rsidRPr="00A004B5">
        <w:rPr>
          <w:b w:val="0"/>
        </w:rPr>
        <w:t xml:space="preserve">Мешканцем цілинного степу є досить рідкісна </w:t>
      </w:r>
      <w:r w:rsidR="00D20F20" w:rsidRPr="00A004B5">
        <w:rPr>
          <w:b w:val="0"/>
        </w:rPr>
        <w:t>мишівка степова</w:t>
      </w:r>
      <w:r w:rsidR="00601463" w:rsidRPr="00A004B5">
        <w:rPr>
          <w:b w:val="0"/>
        </w:rPr>
        <w:t xml:space="preserve"> </w:t>
      </w:r>
      <w:r w:rsidR="00601463" w:rsidRPr="00A004B5">
        <w:rPr>
          <w:b w:val="0"/>
          <w:i/>
        </w:rPr>
        <w:t>Sicista subtilis</w:t>
      </w:r>
      <w:r w:rsidR="00D20F20" w:rsidRPr="00A004B5">
        <w:rPr>
          <w:b w:val="0"/>
        </w:rPr>
        <w:t xml:space="preserve">, але представників </w:t>
      </w:r>
      <w:r w:rsidR="00601463" w:rsidRPr="00A004B5">
        <w:rPr>
          <w:b w:val="0"/>
        </w:rPr>
        <w:t xml:space="preserve">цього виду при виконанні </w:t>
      </w:r>
      <w:r w:rsidR="00E41B06" w:rsidRPr="00A004B5">
        <w:rPr>
          <w:b w:val="0"/>
        </w:rPr>
        <w:t xml:space="preserve">польових </w:t>
      </w:r>
      <w:r w:rsidR="00D20F20" w:rsidRPr="00A004B5">
        <w:rPr>
          <w:b w:val="0"/>
        </w:rPr>
        <w:t xml:space="preserve">досліджень </w:t>
      </w:r>
      <w:r w:rsidR="00601463" w:rsidRPr="00A004B5">
        <w:rPr>
          <w:b w:val="0"/>
        </w:rPr>
        <w:t>у</w:t>
      </w:r>
      <w:r w:rsidR="00E41B06" w:rsidRPr="00A004B5">
        <w:rPr>
          <w:b w:val="0"/>
        </w:rPr>
        <w:t xml:space="preserve"> 2011-</w:t>
      </w:r>
      <w:r w:rsidR="00D20F20" w:rsidRPr="00A004B5">
        <w:rPr>
          <w:b w:val="0"/>
        </w:rPr>
        <w:t>2019 р</w:t>
      </w:r>
      <w:r w:rsidR="00E41B06" w:rsidRPr="00A004B5">
        <w:rPr>
          <w:b w:val="0"/>
        </w:rPr>
        <w:t xml:space="preserve">р. жодного разу не </w:t>
      </w:r>
      <w:r w:rsidR="00601463" w:rsidRPr="00A004B5">
        <w:rPr>
          <w:b w:val="0"/>
        </w:rPr>
        <w:t>виявляли</w:t>
      </w:r>
      <w:r w:rsidR="00E41B06" w:rsidRPr="00A004B5">
        <w:rPr>
          <w:b w:val="0"/>
        </w:rPr>
        <w:t xml:space="preserve">. </w:t>
      </w:r>
    </w:p>
    <w:p w14:paraId="791664D2" w14:textId="77777777" w:rsidR="00D20F20" w:rsidRPr="00A004B5" w:rsidRDefault="00D20F20" w:rsidP="00D20F20">
      <w:pPr>
        <w:pStyle w:val="af1"/>
        <w:ind w:firstLine="709"/>
        <w:jc w:val="both"/>
        <w:rPr>
          <w:b w:val="0"/>
        </w:rPr>
      </w:pPr>
      <w:r w:rsidRPr="00A004B5">
        <w:rPr>
          <w:b w:val="0"/>
        </w:rPr>
        <w:t xml:space="preserve">Із числа птахів суто степовими </w:t>
      </w:r>
      <w:r w:rsidR="00ED50BB" w:rsidRPr="00A004B5">
        <w:rPr>
          <w:b w:val="0"/>
        </w:rPr>
        <w:t xml:space="preserve">видами </w:t>
      </w:r>
      <w:r w:rsidRPr="00A004B5">
        <w:rPr>
          <w:b w:val="0"/>
        </w:rPr>
        <w:t xml:space="preserve">є перепел, рогатий </w:t>
      </w:r>
      <w:r w:rsidR="00601463" w:rsidRPr="00A004B5">
        <w:rPr>
          <w:b w:val="0"/>
        </w:rPr>
        <w:t xml:space="preserve">і </w:t>
      </w:r>
      <w:r w:rsidRPr="00A004B5">
        <w:rPr>
          <w:b w:val="0"/>
        </w:rPr>
        <w:t>степовий жайворон</w:t>
      </w:r>
      <w:r w:rsidR="00601463" w:rsidRPr="00A004B5">
        <w:rPr>
          <w:b w:val="0"/>
        </w:rPr>
        <w:t>ки</w:t>
      </w:r>
      <w:r w:rsidRPr="00A004B5">
        <w:rPr>
          <w:b w:val="0"/>
        </w:rPr>
        <w:t xml:space="preserve">, сіра куріпка, боривітер, сірий журавель, певно що </w:t>
      </w:r>
      <w:r w:rsidR="000C3AF6" w:rsidRPr="00A004B5">
        <w:rPr>
          <w:b w:val="0"/>
        </w:rPr>
        <w:t>місцями</w:t>
      </w:r>
      <w:r w:rsidR="00090EFE" w:rsidRPr="00A004B5">
        <w:rPr>
          <w:b w:val="0"/>
        </w:rPr>
        <w:t xml:space="preserve"> -</w:t>
      </w:r>
      <w:r w:rsidRPr="00A004B5">
        <w:rPr>
          <w:b w:val="0"/>
        </w:rPr>
        <w:t xml:space="preserve"> білий лелека, а також дрібні співочі птахи – зеленушки тощо. За останні три роки було декілька повідомлень про зустрічі та випадкове здобуття в степових біотопах Первомайського </w:t>
      </w:r>
      <w:r w:rsidR="00601463" w:rsidRPr="00A004B5">
        <w:rPr>
          <w:b w:val="0"/>
        </w:rPr>
        <w:t xml:space="preserve">і Врадієвського </w:t>
      </w:r>
      <w:r w:rsidRPr="00A004B5">
        <w:rPr>
          <w:b w:val="0"/>
        </w:rPr>
        <w:t>район</w:t>
      </w:r>
      <w:r w:rsidR="00601463" w:rsidRPr="00A004B5">
        <w:rPr>
          <w:b w:val="0"/>
        </w:rPr>
        <w:t>ів</w:t>
      </w:r>
      <w:r w:rsidRPr="00A004B5">
        <w:rPr>
          <w:b w:val="0"/>
        </w:rPr>
        <w:t xml:space="preserve"> стрепета </w:t>
      </w:r>
      <w:r w:rsidRPr="00A004B5">
        <w:rPr>
          <w:b w:val="0"/>
          <w:i/>
        </w:rPr>
        <w:t>Tetrax tetrax</w:t>
      </w:r>
      <w:r w:rsidR="00601463" w:rsidRPr="00A004B5">
        <w:rPr>
          <w:b w:val="0"/>
          <w:i/>
        </w:rPr>
        <w:t xml:space="preserve"> - </w:t>
      </w:r>
      <w:r w:rsidR="00A21E11" w:rsidRPr="00A004B5">
        <w:rPr>
          <w:b w:val="0"/>
        </w:rPr>
        <w:t>найймовірніше</w:t>
      </w:r>
      <w:r w:rsidR="00601463" w:rsidRPr="00A004B5">
        <w:rPr>
          <w:b w:val="0"/>
        </w:rPr>
        <w:t xml:space="preserve"> випадково залітних особин</w:t>
      </w:r>
      <w:r w:rsidRPr="00A004B5">
        <w:rPr>
          <w:b w:val="0"/>
        </w:rPr>
        <w:t xml:space="preserve">. До початку 90-х років майже щороку </w:t>
      </w:r>
      <w:r w:rsidR="00E41B06" w:rsidRPr="00A004B5">
        <w:rPr>
          <w:b w:val="0"/>
        </w:rPr>
        <w:t xml:space="preserve">в </w:t>
      </w:r>
      <w:r w:rsidR="004D2D0A" w:rsidRPr="00A004B5">
        <w:rPr>
          <w:b w:val="0"/>
        </w:rPr>
        <w:t>Казанківському</w:t>
      </w:r>
      <w:r w:rsidR="00E41B06" w:rsidRPr="00A004B5">
        <w:rPr>
          <w:b w:val="0"/>
        </w:rPr>
        <w:t xml:space="preserve"> та Березнегуватському районах мали місце </w:t>
      </w:r>
      <w:r w:rsidRPr="00A004B5">
        <w:rPr>
          <w:b w:val="0"/>
        </w:rPr>
        <w:t xml:space="preserve">випадки візуального спостереження </w:t>
      </w:r>
      <w:r w:rsidR="00E41B06" w:rsidRPr="00A004B5">
        <w:rPr>
          <w:b w:val="0"/>
        </w:rPr>
        <w:t xml:space="preserve">пролітних особин </w:t>
      </w:r>
      <w:r w:rsidRPr="00A004B5">
        <w:rPr>
          <w:b w:val="0"/>
        </w:rPr>
        <w:t>дрохви.</w:t>
      </w:r>
      <w:r w:rsidR="00E500DA" w:rsidRPr="00A004B5">
        <w:rPr>
          <w:b w:val="0"/>
        </w:rPr>
        <w:t xml:space="preserve"> </w:t>
      </w:r>
      <w:r w:rsidR="00E41B06" w:rsidRPr="00A004B5">
        <w:rPr>
          <w:b w:val="0"/>
        </w:rPr>
        <w:t>Типово с</w:t>
      </w:r>
      <w:r w:rsidRPr="00A004B5">
        <w:rPr>
          <w:b w:val="0"/>
        </w:rPr>
        <w:t>теповими плазунами є ящірка прудка, яка поширена по всій зоні</w:t>
      </w:r>
      <w:r w:rsidR="00F55685" w:rsidRPr="00A004B5">
        <w:rPr>
          <w:b w:val="0"/>
        </w:rPr>
        <w:t xml:space="preserve"> Степу</w:t>
      </w:r>
      <w:r w:rsidR="00E41B06" w:rsidRPr="00A004B5">
        <w:rPr>
          <w:b w:val="0"/>
        </w:rPr>
        <w:t xml:space="preserve">, </w:t>
      </w:r>
      <w:r w:rsidR="004D2D0A" w:rsidRPr="00A004B5">
        <w:rPr>
          <w:b w:val="0"/>
        </w:rPr>
        <w:t>жовточеревий</w:t>
      </w:r>
      <w:r w:rsidR="00E41B06" w:rsidRPr="00A004B5">
        <w:rPr>
          <w:b w:val="0"/>
        </w:rPr>
        <w:t xml:space="preserve"> полоз</w:t>
      </w:r>
      <w:r w:rsidRPr="00A004B5">
        <w:rPr>
          <w:b w:val="0"/>
        </w:rPr>
        <w:t xml:space="preserve"> та гадюка степова. </w:t>
      </w:r>
      <w:r w:rsidR="00E41B06" w:rsidRPr="00A004B5">
        <w:rPr>
          <w:b w:val="0"/>
        </w:rPr>
        <w:t xml:space="preserve">Остання досить рідкісна, але </w:t>
      </w:r>
      <w:r w:rsidR="00F55685" w:rsidRPr="00A004B5">
        <w:rPr>
          <w:b w:val="0"/>
        </w:rPr>
        <w:t xml:space="preserve">повідомлення про </w:t>
      </w:r>
      <w:r w:rsidR="004D2D0A" w:rsidRPr="00A004B5">
        <w:rPr>
          <w:b w:val="0"/>
        </w:rPr>
        <w:t>зустрічі</w:t>
      </w:r>
      <w:r w:rsidR="00E41B06" w:rsidRPr="00A004B5">
        <w:rPr>
          <w:b w:val="0"/>
        </w:rPr>
        <w:t xml:space="preserve"> </w:t>
      </w:r>
      <w:r w:rsidR="00F55685" w:rsidRPr="00A004B5">
        <w:rPr>
          <w:b w:val="0"/>
        </w:rPr>
        <w:t>м</w:t>
      </w:r>
      <w:r w:rsidR="00E41B06" w:rsidRPr="00A004B5">
        <w:rPr>
          <w:b w:val="0"/>
        </w:rPr>
        <w:t>ають місце щороку.</w:t>
      </w:r>
    </w:p>
    <w:p w14:paraId="6B26D3D5" w14:textId="77777777" w:rsidR="00D20F20" w:rsidRPr="00A004B5" w:rsidRDefault="00D20F20" w:rsidP="00D20F20">
      <w:pPr>
        <w:pStyle w:val="af1"/>
        <w:ind w:firstLine="709"/>
        <w:jc w:val="both"/>
        <w:rPr>
          <w:b w:val="0"/>
        </w:rPr>
      </w:pPr>
      <w:r w:rsidRPr="00A004B5">
        <w:t>Лісовий фауністичний комплекс</w:t>
      </w:r>
      <w:r w:rsidRPr="00A004B5">
        <w:rPr>
          <w:b w:val="0"/>
        </w:rPr>
        <w:t xml:space="preserve"> пов'язаний із лісовими біотопами, які в </w:t>
      </w:r>
      <w:r w:rsidR="00E41B06" w:rsidRPr="00A004B5">
        <w:rPr>
          <w:b w:val="0"/>
        </w:rPr>
        <w:t xml:space="preserve">Миколаївській області </w:t>
      </w:r>
      <w:r w:rsidRPr="00A004B5">
        <w:rPr>
          <w:b w:val="0"/>
        </w:rPr>
        <w:t xml:space="preserve">займають </w:t>
      </w:r>
      <w:r w:rsidR="00601463" w:rsidRPr="00A004B5">
        <w:rPr>
          <w:b w:val="0"/>
        </w:rPr>
        <w:t xml:space="preserve">лише до </w:t>
      </w:r>
      <w:r w:rsidR="00E41B06" w:rsidRPr="00A004B5">
        <w:rPr>
          <w:b w:val="0"/>
        </w:rPr>
        <w:t>5</w:t>
      </w:r>
      <w:r w:rsidRPr="00A004B5">
        <w:rPr>
          <w:b w:val="0"/>
        </w:rPr>
        <w:t xml:space="preserve">% </w:t>
      </w:r>
      <w:r w:rsidR="00601463" w:rsidRPr="00A004B5">
        <w:rPr>
          <w:b w:val="0"/>
        </w:rPr>
        <w:t xml:space="preserve">суходільної </w:t>
      </w:r>
      <w:r w:rsidRPr="00A004B5">
        <w:rPr>
          <w:b w:val="0"/>
        </w:rPr>
        <w:t>площ</w:t>
      </w:r>
      <w:r w:rsidR="00601463" w:rsidRPr="00A004B5">
        <w:rPr>
          <w:b w:val="0"/>
        </w:rPr>
        <w:t xml:space="preserve">. </w:t>
      </w:r>
      <w:r w:rsidR="00B811C7" w:rsidRPr="00A004B5">
        <w:rPr>
          <w:b w:val="0"/>
        </w:rPr>
        <w:t>Ц</w:t>
      </w:r>
      <w:r w:rsidRPr="00A004B5">
        <w:rPr>
          <w:b w:val="0"/>
        </w:rPr>
        <w:t xml:space="preserve">ей </w:t>
      </w:r>
      <w:r w:rsidR="00ED50BB" w:rsidRPr="00A004B5">
        <w:rPr>
          <w:b w:val="0"/>
        </w:rPr>
        <w:t>зоо</w:t>
      </w:r>
      <w:r w:rsidRPr="00A004B5">
        <w:rPr>
          <w:b w:val="0"/>
        </w:rPr>
        <w:t xml:space="preserve">комплекс </w:t>
      </w:r>
      <w:r w:rsidR="00E41B06" w:rsidRPr="00A004B5">
        <w:rPr>
          <w:b w:val="0"/>
        </w:rPr>
        <w:t>у</w:t>
      </w:r>
      <w:r w:rsidRPr="00A004B5">
        <w:rPr>
          <w:b w:val="0"/>
        </w:rPr>
        <w:t xml:space="preserve"> місцевості</w:t>
      </w:r>
      <w:r w:rsidR="00E41B06" w:rsidRPr="00A004B5">
        <w:rPr>
          <w:b w:val="0"/>
        </w:rPr>
        <w:t xml:space="preserve">, </w:t>
      </w:r>
      <w:r w:rsidR="004870B1" w:rsidRPr="00A004B5">
        <w:rPr>
          <w:b w:val="0"/>
        </w:rPr>
        <w:t xml:space="preserve">що </w:t>
      </w:r>
      <w:r w:rsidR="00E41B06" w:rsidRPr="00A004B5">
        <w:rPr>
          <w:b w:val="0"/>
        </w:rPr>
        <w:t xml:space="preserve">належить </w:t>
      </w:r>
      <w:r w:rsidRPr="00A004B5">
        <w:rPr>
          <w:b w:val="0"/>
        </w:rPr>
        <w:t>зонально</w:t>
      </w:r>
      <w:r w:rsidR="00E41B06" w:rsidRPr="00A004B5">
        <w:rPr>
          <w:b w:val="0"/>
        </w:rPr>
        <w:t xml:space="preserve">му Степу, </w:t>
      </w:r>
      <w:r w:rsidRPr="00A004B5">
        <w:rPr>
          <w:b w:val="0"/>
        </w:rPr>
        <w:t xml:space="preserve">пов'язаний виключно з </w:t>
      </w:r>
      <w:r w:rsidR="00E41B06" w:rsidRPr="00A004B5">
        <w:rPr>
          <w:b w:val="0"/>
        </w:rPr>
        <w:t xml:space="preserve">штучними лісонасадженнями, </w:t>
      </w:r>
      <w:r w:rsidR="00ED50BB" w:rsidRPr="00A004B5">
        <w:rPr>
          <w:b w:val="0"/>
        </w:rPr>
        <w:t xml:space="preserve">масиви яких </w:t>
      </w:r>
      <w:r w:rsidR="00E41B06" w:rsidRPr="00A004B5">
        <w:rPr>
          <w:b w:val="0"/>
        </w:rPr>
        <w:t>сконцентрован</w:t>
      </w:r>
      <w:r w:rsidR="00ED50BB" w:rsidRPr="00A004B5">
        <w:rPr>
          <w:b w:val="0"/>
        </w:rPr>
        <w:t>і</w:t>
      </w:r>
      <w:r w:rsidR="00E41B06" w:rsidRPr="00A004B5">
        <w:rPr>
          <w:b w:val="0"/>
        </w:rPr>
        <w:t xml:space="preserve"> в </w:t>
      </w:r>
      <w:r w:rsidRPr="00A004B5">
        <w:rPr>
          <w:b w:val="0"/>
        </w:rPr>
        <w:t>долин</w:t>
      </w:r>
      <w:r w:rsidR="00E41B06" w:rsidRPr="00A004B5">
        <w:rPr>
          <w:b w:val="0"/>
        </w:rPr>
        <w:t>ах Кодими</w:t>
      </w:r>
      <w:r w:rsidR="00050340" w:rsidRPr="00A004B5">
        <w:rPr>
          <w:b w:val="0"/>
        </w:rPr>
        <w:t xml:space="preserve"> та</w:t>
      </w:r>
      <w:r w:rsidR="00E41B06" w:rsidRPr="00A004B5">
        <w:rPr>
          <w:b w:val="0"/>
        </w:rPr>
        <w:t xml:space="preserve"> </w:t>
      </w:r>
      <w:r w:rsidRPr="00A004B5">
        <w:rPr>
          <w:b w:val="0"/>
        </w:rPr>
        <w:t>Південного Бугу</w:t>
      </w:r>
      <w:r w:rsidR="00050340" w:rsidRPr="00A004B5">
        <w:rPr>
          <w:b w:val="0"/>
        </w:rPr>
        <w:t xml:space="preserve">. Останні </w:t>
      </w:r>
      <w:r w:rsidRPr="00A004B5">
        <w:rPr>
          <w:b w:val="0"/>
        </w:rPr>
        <w:t>явля</w:t>
      </w:r>
      <w:r w:rsidR="00050340" w:rsidRPr="00A004B5">
        <w:rPr>
          <w:b w:val="0"/>
        </w:rPr>
        <w:t>ють</w:t>
      </w:r>
      <w:r w:rsidRPr="00A004B5">
        <w:rPr>
          <w:b w:val="0"/>
        </w:rPr>
        <w:t xml:space="preserve"> собою </w:t>
      </w:r>
      <w:r w:rsidR="00ED50BB" w:rsidRPr="00A004B5">
        <w:rPr>
          <w:b w:val="0"/>
        </w:rPr>
        <w:t xml:space="preserve">важливі частини </w:t>
      </w:r>
      <w:r w:rsidRPr="00A004B5">
        <w:rPr>
          <w:b w:val="0"/>
        </w:rPr>
        <w:t>азональн</w:t>
      </w:r>
      <w:r w:rsidR="00ED50BB" w:rsidRPr="00A004B5">
        <w:rPr>
          <w:b w:val="0"/>
        </w:rPr>
        <w:t>их</w:t>
      </w:r>
      <w:r w:rsidRPr="00A004B5">
        <w:rPr>
          <w:b w:val="0"/>
        </w:rPr>
        <w:t xml:space="preserve"> екокоридо</w:t>
      </w:r>
      <w:r w:rsidR="00050340" w:rsidRPr="00A004B5">
        <w:rPr>
          <w:b w:val="0"/>
        </w:rPr>
        <w:t>р</w:t>
      </w:r>
      <w:r w:rsidR="00ED50BB" w:rsidRPr="00A004B5">
        <w:rPr>
          <w:b w:val="0"/>
        </w:rPr>
        <w:t>ів</w:t>
      </w:r>
      <w:r w:rsidRPr="00A004B5">
        <w:rPr>
          <w:b w:val="0"/>
        </w:rPr>
        <w:t>, як</w:t>
      </w:r>
      <w:r w:rsidR="00050340" w:rsidRPr="00A004B5">
        <w:rPr>
          <w:b w:val="0"/>
        </w:rPr>
        <w:t>і</w:t>
      </w:r>
      <w:r w:rsidRPr="00A004B5">
        <w:rPr>
          <w:b w:val="0"/>
        </w:rPr>
        <w:t xml:space="preserve"> сприя</w:t>
      </w:r>
      <w:r w:rsidR="00050340" w:rsidRPr="00A004B5">
        <w:rPr>
          <w:b w:val="0"/>
        </w:rPr>
        <w:t>ють</w:t>
      </w:r>
      <w:r w:rsidRPr="00A004B5">
        <w:rPr>
          <w:b w:val="0"/>
        </w:rPr>
        <w:t xml:space="preserve"> переміщенню на північ степових, а з півночі на південь – лісових видів.</w:t>
      </w:r>
    </w:p>
    <w:p w14:paraId="4B9982D9" w14:textId="77777777" w:rsidR="00D20F20" w:rsidRPr="00A004B5" w:rsidRDefault="00050340" w:rsidP="00D20F20">
      <w:pPr>
        <w:pStyle w:val="af1"/>
        <w:ind w:firstLine="709"/>
        <w:jc w:val="both"/>
        <w:rPr>
          <w:b w:val="0"/>
        </w:rPr>
      </w:pPr>
      <w:r w:rsidRPr="00A004B5">
        <w:rPr>
          <w:b w:val="0"/>
        </w:rPr>
        <w:t xml:space="preserve">Лісовий </w:t>
      </w:r>
      <w:r w:rsidR="00E74E92" w:rsidRPr="00A004B5">
        <w:rPr>
          <w:b w:val="0"/>
        </w:rPr>
        <w:t xml:space="preserve">фауністичний </w:t>
      </w:r>
      <w:r w:rsidR="00D20F20" w:rsidRPr="00A004B5">
        <w:rPr>
          <w:b w:val="0"/>
        </w:rPr>
        <w:t xml:space="preserve">комплекс представлений </w:t>
      </w:r>
      <w:r w:rsidR="00B811C7" w:rsidRPr="00A004B5">
        <w:rPr>
          <w:b w:val="0"/>
        </w:rPr>
        <w:t>у</w:t>
      </w:r>
      <w:r w:rsidR="00D20F20" w:rsidRPr="00A004B5">
        <w:rPr>
          <w:b w:val="0"/>
        </w:rPr>
        <w:t xml:space="preserve"> першу чергу транспалеарктами – козулею, лосем, кабаном, лисицею, борсуком, чорним лісовим тхором, куницею лісовою і куницею-кам’янкою, бурозубкою звичайною,</w:t>
      </w:r>
      <w:r w:rsidR="0002755F" w:rsidRPr="00A004B5">
        <w:rPr>
          <w:b w:val="0"/>
        </w:rPr>
        <w:t xml:space="preserve"> білкою. Н</w:t>
      </w:r>
      <w:r w:rsidR="00D20F20" w:rsidRPr="00A004B5">
        <w:rPr>
          <w:b w:val="0"/>
        </w:rPr>
        <w:t xml:space="preserve">айбільш чисельними видами є лісові </w:t>
      </w:r>
      <w:r w:rsidR="00601463" w:rsidRPr="00A004B5">
        <w:rPr>
          <w:b w:val="0"/>
        </w:rPr>
        <w:t xml:space="preserve">гризуни </w:t>
      </w:r>
      <w:r w:rsidR="00D20F20" w:rsidRPr="00A004B5">
        <w:rPr>
          <w:b w:val="0"/>
        </w:rPr>
        <w:t>- миша лісова</w:t>
      </w:r>
      <w:r w:rsidR="00E74E92" w:rsidRPr="00A004B5">
        <w:rPr>
          <w:b w:val="0"/>
        </w:rPr>
        <w:t xml:space="preserve"> </w:t>
      </w:r>
      <w:r w:rsidR="00E74E92" w:rsidRPr="00A004B5">
        <w:rPr>
          <w:b w:val="0"/>
          <w:i/>
        </w:rPr>
        <w:t>Sylvaemus sylvaticus</w:t>
      </w:r>
      <w:r w:rsidR="00D20F20" w:rsidRPr="00A004B5">
        <w:rPr>
          <w:b w:val="0"/>
        </w:rPr>
        <w:t>, миша лісова</w:t>
      </w:r>
      <w:r w:rsidRPr="00A004B5">
        <w:rPr>
          <w:b w:val="0"/>
        </w:rPr>
        <w:t xml:space="preserve"> мала</w:t>
      </w:r>
      <w:r w:rsidR="00E74E92" w:rsidRPr="00A004B5">
        <w:rPr>
          <w:b w:val="0"/>
        </w:rPr>
        <w:t xml:space="preserve"> </w:t>
      </w:r>
      <w:r w:rsidR="00E74E92" w:rsidRPr="00A004B5">
        <w:rPr>
          <w:b w:val="0"/>
          <w:i/>
        </w:rPr>
        <w:t>Sylvaemus uralensis</w:t>
      </w:r>
      <w:r w:rsidR="0002755F" w:rsidRPr="00A004B5">
        <w:rPr>
          <w:b w:val="0"/>
          <w:i/>
        </w:rPr>
        <w:t xml:space="preserve"> </w:t>
      </w:r>
      <w:r w:rsidR="0002755F" w:rsidRPr="00A004B5">
        <w:rPr>
          <w:b w:val="0"/>
        </w:rPr>
        <w:t>та</w:t>
      </w:r>
      <w:r w:rsidR="00D20F20" w:rsidRPr="00A004B5">
        <w:rPr>
          <w:b w:val="0"/>
        </w:rPr>
        <w:t xml:space="preserve"> миша жовтогорла</w:t>
      </w:r>
      <w:r w:rsidR="00E74E92" w:rsidRPr="00A004B5">
        <w:rPr>
          <w:b w:val="0"/>
        </w:rPr>
        <w:t xml:space="preserve"> </w:t>
      </w:r>
      <w:r w:rsidR="00E74E92" w:rsidRPr="00A004B5">
        <w:rPr>
          <w:b w:val="0"/>
          <w:i/>
        </w:rPr>
        <w:t>Sylvaemus flavicollis</w:t>
      </w:r>
      <w:r w:rsidR="00D20F20" w:rsidRPr="00A004B5">
        <w:rPr>
          <w:b w:val="0"/>
        </w:rPr>
        <w:t xml:space="preserve">. Останні </w:t>
      </w:r>
      <w:r w:rsidRPr="00A004B5">
        <w:rPr>
          <w:b w:val="0"/>
        </w:rPr>
        <w:t xml:space="preserve">на території </w:t>
      </w:r>
      <w:r w:rsidR="00E74E92" w:rsidRPr="00A004B5">
        <w:rPr>
          <w:b w:val="0"/>
        </w:rPr>
        <w:t xml:space="preserve">центральних районів </w:t>
      </w:r>
      <w:r w:rsidRPr="00A004B5">
        <w:rPr>
          <w:b w:val="0"/>
        </w:rPr>
        <w:t xml:space="preserve">Миколаївської області </w:t>
      </w:r>
      <w:r w:rsidR="00D20F20" w:rsidRPr="00A004B5">
        <w:rPr>
          <w:b w:val="0"/>
        </w:rPr>
        <w:t xml:space="preserve">вперше </w:t>
      </w:r>
      <w:r w:rsidRPr="00A004B5">
        <w:rPr>
          <w:b w:val="0"/>
        </w:rPr>
        <w:t xml:space="preserve">були </w:t>
      </w:r>
      <w:r w:rsidR="00D20F20" w:rsidRPr="00A004B5">
        <w:rPr>
          <w:b w:val="0"/>
        </w:rPr>
        <w:t>виявлені в заплавних лісах Побужжя лише на початку 80-х р</w:t>
      </w:r>
      <w:r w:rsidRPr="00A004B5">
        <w:rPr>
          <w:b w:val="0"/>
        </w:rPr>
        <w:t xml:space="preserve">р. минулого сторіччя, але </w:t>
      </w:r>
      <w:r w:rsidR="00E74E92" w:rsidRPr="00A004B5">
        <w:rPr>
          <w:b w:val="0"/>
        </w:rPr>
        <w:t xml:space="preserve">потім </w:t>
      </w:r>
      <w:r w:rsidRPr="00A004B5">
        <w:rPr>
          <w:b w:val="0"/>
        </w:rPr>
        <w:t>швидко, за 3-5 років досягли морського узбережжя</w:t>
      </w:r>
      <w:r w:rsidR="00090EFE" w:rsidRPr="00A004B5">
        <w:rPr>
          <w:b w:val="0"/>
        </w:rPr>
        <w:t xml:space="preserve"> [</w:t>
      </w:r>
      <w:r w:rsidR="00195EE8" w:rsidRPr="00A004B5">
        <w:rPr>
          <w:b w:val="0"/>
        </w:rPr>
        <w:t>32</w:t>
      </w:r>
      <w:r w:rsidR="00090EFE" w:rsidRPr="00A004B5">
        <w:rPr>
          <w:b w:val="0"/>
        </w:rPr>
        <w:t>]</w:t>
      </w:r>
      <w:r w:rsidRPr="00A004B5">
        <w:rPr>
          <w:b w:val="0"/>
        </w:rPr>
        <w:t xml:space="preserve">. </w:t>
      </w:r>
      <w:r w:rsidR="00D20F20" w:rsidRPr="00A004B5">
        <w:rPr>
          <w:b w:val="0"/>
        </w:rPr>
        <w:t xml:space="preserve">В останні роки </w:t>
      </w:r>
      <w:r w:rsidRPr="00A004B5">
        <w:rPr>
          <w:b w:val="0"/>
        </w:rPr>
        <w:t xml:space="preserve">в лісах північних районів </w:t>
      </w:r>
      <w:r w:rsidR="00D20F20" w:rsidRPr="00A004B5">
        <w:rPr>
          <w:b w:val="0"/>
        </w:rPr>
        <w:t xml:space="preserve">фіксована присутність </w:t>
      </w:r>
      <w:r w:rsidR="00E74E92" w:rsidRPr="00A004B5">
        <w:rPr>
          <w:b w:val="0"/>
        </w:rPr>
        <w:t xml:space="preserve">рудої чи європейської лісової </w:t>
      </w:r>
      <w:r w:rsidR="00D20F20" w:rsidRPr="00A004B5">
        <w:rPr>
          <w:b w:val="0"/>
        </w:rPr>
        <w:t>полівки</w:t>
      </w:r>
      <w:r w:rsidR="00E74E92" w:rsidRPr="00A004B5">
        <w:rPr>
          <w:b w:val="0"/>
        </w:rPr>
        <w:t xml:space="preserve"> </w:t>
      </w:r>
      <w:r w:rsidR="00E74E92" w:rsidRPr="00A004B5">
        <w:rPr>
          <w:b w:val="0"/>
          <w:i/>
        </w:rPr>
        <w:t>Myodes glareolus</w:t>
      </w:r>
      <w:r w:rsidR="0002755F" w:rsidRPr="00A004B5">
        <w:rPr>
          <w:b w:val="0"/>
          <w:i/>
        </w:rPr>
        <w:t>.</w:t>
      </w:r>
      <w:r w:rsidR="0002755F" w:rsidRPr="00A004B5">
        <w:rPr>
          <w:b w:val="0"/>
        </w:rPr>
        <w:t xml:space="preserve"> Практично по всій території області зустрічають білку </w:t>
      </w:r>
      <w:r w:rsidR="0002755F" w:rsidRPr="00A004B5">
        <w:rPr>
          <w:b w:val="0"/>
          <w:i/>
        </w:rPr>
        <w:t>Sciurus vulgaris</w:t>
      </w:r>
      <w:r w:rsidR="0002755F" w:rsidRPr="00A004B5">
        <w:rPr>
          <w:b w:val="0"/>
        </w:rPr>
        <w:t>, яка розселилась впродовж останніх 10 років</w:t>
      </w:r>
      <w:r w:rsidR="00D20F20" w:rsidRPr="00A004B5">
        <w:rPr>
          <w:b w:val="0"/>
        </w:rPr>
        <w:t xml:space="preserve">. Є окремі повідомлення про знаходження </w:t>
      </w:r>
      <w:r w:rsidRPr="00A004B5">
        <w:rPr>
          <w:b w:val="0"/>
        </w:rPr>
        <w:t xml:space="preserve">в районі Первомайська та Кривого Озера </w:t>
      </w:r>
      <w:r w:rsidR="004D2D0A" w:rsidRPr="00A004B5">
        <w:rPr>
          <w:b w:val="0"/>
        </w:rPr>
        <w:t>особин</w:t>
      </w:r>
      <w:r w:rsidRPr="00A004B5">
        <w:rPr>
          <w:b w:val="0"/>
        </w:rPr>
        <w:t xml:space="preserve"> </w:t>
      </w:r>
      <w:r w:rsidR="00F55685" w:rsidRPr="00A004B5">
        <w:rPr>
          <w:b w:val="0"/>
        </w:rPr>
        <w:t>соні, чи в</w:t>
      </w:r>
      <w:r w:rsidR="00E74E92" w:rsidRPr="00A004B5">
        <w:rPr>
          <w:b w:val="0"/>
        </w:rPr>
        <w:t xml:space="preserve">овчка </w:t>
      </w:r>
      <w:r w:rsidR="00370701" w:rsidRPr="00A004B5">
        <w:rPr>
          <w:b w:val="0"/>
        </w:rPr>
        <w:t>садового</w:t>
      </w:r>
      <w:r w:rsidR="00F55685" w:rsidRPr="00A004B5">
        <w:rPr>
          <w:b w:val="0"/>
        </w:rPr>
        <w:t xml:space="preserve"> </w:t>
      </w:r>
      <w:r w:rsidR="00E74E92" w:rsidRPr="00A004B5">
        <w:rPr>
          <w:b w:val="0"/>
          <w:i/>
        </w:rPr>
        <w:t>Eliomys quercinus</w:t>
      </w:r>
      <w:r w:rsidR="00D20F20" w:rsidRPr="00A004B5">
        <w:rPr>
          <w:b w:val="0"/>
        </w:rPr>
        <w:t xml:space="preserve">, південна межа ареалу </w:t>
      </w:r>
      <w:r w:rsidR="000C3AF6" w:rsidRPr="00A004B5">
        <w:rPr>
          <w:b w:val="0"/>
        </w:rPr>
        <w:t>якого</w:t>
      </w:r>
      <w:r w:rsidR="00D20F20" w:rsidRPr="00A004B5">
        <w:rPr>
          <w:b w:val="0"/>
        </w:rPr>
        <w:t xml:space="preserve"> розташована в районі Умані</w:t>
      </w:r>
      <w:r w:rsidR="00195EE8" w:rsidRPr="00A004B5">
        <w:rPr>
          <w:b w:val="0"/>
        </w:rPr>
        <w:t xml:space="preserve"> [33]</w:t>
      </w:r>
      <w:r w:rsidR="00D20F20" w:rsidRPr="00A004B5">
        <w:rPr>
          <w:b w:val="0"/>
        </w:rPr>
        <w:t xml:space="preserve">. </w:t>
      </w:r>
    </w:p>
    <w:p w14:paraId="5B3D8B08" w14:textId="77777777" w:rsidR="00D20F20" w:rsidRPr="00A004B5" w:rsidRDefault="00D20F20" w:rsidP="00D20F20">
      <w:pPr>
        <w:pStyle w:val="af1"/>
        <w:ind w:firstLine="709"/>
        <w:jc w:val="both"/>
        <w:rPr>
          <w:b w:val="0"/>
        </w:rPr>
      </w:pPr>
      <w:r w:rsidRPr="00A004B5">
        <w:rPr>
          <w:b w:val="0"/>
        </w:rPr>
        <w:t xml:space="preserve">З числа суто лісових птахів </w:t>
      </w:r>
      <w:r w:rsidR="00601463" w:rsidRPr="00A004B5">
        <w:rPr>
          <w:b w:val="0"/>
        </w:rPr>
        <w:t>значно поширеним</w:t>
      </w:r>
      <w:r w:rsidR="001858A2" w:rsidRPr="00A004B5">
        <w:rPr>
          <w:b w:val="0"/>
        </w:rPr>
        <w:t xml:space="preserve">и на всій території регіону </w:t>
      </w:r>
      <w:r w:rsidRPr="00A004B5">
        <w:rPr>
          <w:b w:val="0"/>
        </w:rPr>
        <w:t xml:space="preserve">є голуб припутень </w:t>
      </w:r>
      <w:r w:rsidRPr="00A004B5">
        <w:rPr>
          <w:b w:val="0"/>
          <w:i/>
        </w:rPr>
        <w:t>Columba palumbu</w:t>
      </w:r>
      <w:r w:rsidRPr="00A004B5">
        <w:rPr>
          <w:b w:val="0"/>
        </w:rPr>
        <w:t>, а також дятли сірійськи</w:t>
      </w:r>
      <w:r w:rsidR="00090EFE" w:rsidRPr="00A004B5">
        <w:rPr>
          <w:b w:val="0"/>
        </w:rPr>
        <w:t>й</w:t>
      </w:r>
      <w:r w:rsidRPr="00A004B5">
        <w:rPr>
          <w:b w:val="0"/>
        </w:rPr>
        <w:t xml:space="preserve"> та великий строкатий. </w:t>
      </w:r>
      <w:r w:rsidR="001858A2" w:rsidRPr="00A004B5">
        <w:rPr>
          <w:b w:val="0"/>
        </w:rPr>
        <w:t xml:space="preserve">Представниками первинно лісової групи птахів виступає сіра сова та </w:t>
      </w:r>
      <w:r w:rsidRPr="00A004B5">
        <w:rPr>
          <w:b w:val="0"/>
        </w:rPr>
        <w:t xml:space="preserve">сова вухата, вивільга, соловейко східний, щиглик, костогриз, сорокопуд чорнолобий і терновий, зяблик, синиця велика,  дрозди. Також присутні </w:t>
      </w:r>
      <w:r w:rsidR="001858A2" w:rsidRPr="00A004B5">
        <w:rPr>
          <w:b w:val="0"/>
        </w:rPr>
        <w:t xml:space="preserve">лісові </w:t>
      </w:r>
      <w:r w:rsidRPr="00A004B5">
        <w:rPr>
          <w:b w:val="0"/>
        </w:rPr>
        <w:t>земноводні, переважно ропуха звичайна та жаба гостроморда.</w:t>
      </w:r>
    </w:p>
    <w:p w14:paraId="630BA7B1" w14:textId="183DE63B" w:rsidR="00D20F20" w:rsidRPr="00A004B5" w:rsidRDefault="00D20F20" w:rsidP="00D20F20">
      <w:pPr>
        <w:pStyle w:val="af1"/>
        <w:ind w:firstLine="709"/>
        <w:jc w:val="both"/>
        <w:rPr>
          <w:b w:val="0"/>
        </w:rPr>
      </w:pPr>
      <w:r w:rsidRPr="00A004B5">
        <w:t>Польовий фауністичний комплекс</w:t>
      </w:r>
      <w:r w:rsidRPr="00A004B5">
        <w:rPr>
          <w:b w:val="0"/>
        </w:rPr>
        <w:t xml:space="preserve"> </w:t>
      </w:r>
      <w:r w:rsidR="00B811C7" w:rsidRPr="00A004B5">
        <w:rPr>
          <w:b w:val="0"/>
        </w:rPr>
        <w:t>у</w:t>
      </w:r>
      <w:r w:rsidR="00E74E92" w:rsidRPr="00A004B5">
        <w:rPr>
          <w:b w:val="0"/>
        </w:rPr>
        <w:t xml:space="preserve"> Миколаївській області </w:t>
      </w:r>
      <w:r w:rsidRPr="00A004B5">
        <w:rPr>
          <w:b w:val="0"/>
        </w:rPr>
        <w:t>є особливим, частково ситуаційним</w:t>
      </w:r>
      <w:r w:rsidR="0002755F" w:rsidRPr="00A004B5">
        <w:rPr>
          <w:b w:val="0"/>
        </w:rPr>
        <w:t xml:space="preserve"> («</w:t>
      </w:r>
      <w:r w:rsidR="00617A32" w:rsidRPr="00A004B5">
        <w:rPr>
          <w:b w:val="0"/>
        </w:rPr>
        <w:t>синтетичним</w:t>
      </w:r>
      <w:r w:rsidR="0002755F" w:rsidRPr="00A004B5">
        <w:rPr>
          <w:b w:val="0"/>
        </w:rPr>
        <w:t>»)</w:t>
      </w:r>
      <w:r w:rsidRPr="00A004B5">
        <w:rPr>
          <w:b w:val="0"/>
        </w:rPr>
        <w:t xml:space="preserve"> біотичним комплексом, який пов'язаний із польовими біотопами, а певніше з мозаїчним агроландшафтом</w:t>
      </w:r>
      <w:r w:rsidR="0002755F" w:rsidRPr="00A004B5">
        <w:rPr>
          <w:b w:val="0"/>
        </w:rPr>
        <w:t xml:space="preserve"> </w:t>
      </w:r>
      <w:r w:rsidRPr="00A004B5">
        <w:rPr>
          <w:b w:val="0"/>
        </w:rPr>
        <w:t xml:space="preserve">регіону. Польовий фауністичний комплекс </w:t>
      </w:r>
      <w:r w:rsidR="00E74E92" w:rsidRPr="00A004B5">
        <w:rPr>
          <w:b w:val="0"/>
        </w:rPr>
        <w:t xml:space="preserve">містить таксономічно та екологічно різноманітні </w:t>
      </w:r>
      <w:r w:rsidRPr="00A004B5">
        <w:rPr>
          <w:b w:val="0"/>
        </w:rPr>
        <w:t xml:space="preserve">види </w:t>
      </w:r>
      <w:r w:rsidRPr="00A004B5">
        <w:rPr>
          <w:b w:val="0"/>
        </w:rPr>
        <w:lastRenderedPageBreak/>
        <w:t>наземних хребетних</w:t>
      </w:r>
      <w:r w:rsidR="00E74E92" w:rsidRPr="00A004B5">
        <w:rPr>
          <w:b w:val="0"/>
        </w:rPr>
        <w:t xml:space="preserve"> і птахів</w:t>
      </w:r>
      <w:r w:rsidRPr="00A004B5">
        <w:rPr>
          <w:b w:val="0"/>
        </w:rPr>
        <w:t xml:space="preserve">, які в тій чи іншій мірі </w:t>
      </w:r>
      <w:r w:rsidR="00E74E92" w:rsidRPr="00A004B5">
        <w:rPr>
          <w:b w:val="0"/>
        </w:rPr>
        <w:t>використовують пол</w:t>
      </w:r>
      <w:r w:rsidR="00F55685" w:rsidRPr="00A004B5">
        <w:rPr>
          <w:b w:val="0"/>
        </w:rPr>
        <w:t>ь</w:t>
      </w:r>
      <w:r w:rsidR="00E74E92" w:rsidRPr="00A004B5">
        <w:rPr>
          <w:b w:val="0"/>
        </w:rPr>
        <w:t xml:space="preserve">ові біотопи в якості </w:t>
      </w:r>
      <w:r w:rsidR="00370701" w:rsidRPr="00A004B5">
        <w:rPr>
          <w:b w:val="0"/>
        </w:rPr>
        <w:t>базисних</w:t>
      </w:r>
      <w:r w:rsidR="00E74E92" w:rsidRPr="00A004B5">
        <w:rPr>
          <w:b w:val="0"/>
        </w:rPr>
        <w:t xml:space="preserve"> стацій. Тобто, види, які </w:t>
      </w:r>
      <w:r w:rsidRPr="00A004B5">
        <w:rPr>
          <w:b w:val="0"/>
        </w:rPr>
        <w:t>періодично знаходяться в полях, оселяються тут</w:t>
      </w:r>
      <w:r w:rsidR="00E74E92" w:rsidRPr="00A004B5">
        <w:rPr>
          <w:b w:val="0"/>
        </w:rPr>
        <w:t xml:space="preserve"> і</w:t>
      </w:r>
      <w:r w:rsidRPr="00A004B5">
        <w:rPr>
          <w:b w:val="0"/>
        </w:rPr>
        <w:t xml:space="preserve"> використовують поля в якості сезонних </w:t>
      </w:r>
      <w:r w:rsidR="001858A2" w:rsidRPr="00A004B5">
        <w:rPr>
          <w:b w:val="0"/>
        </w:rPr>
        <w:t xml:space="preserve">базисних </w:t>
      </w:r>
      <w:r w:rsidR="00E74E92" w:rsidRPr="00A004B5">
        <w:rPr>
          <w:b w:val="0"/>
        </w:rPr>
        <w:t xml:space="preserve">та </w:t>
      </w:r>
      <w:r w:rsidR="001858A2" w:rsidRPr="00A004B5">
        <w:rPr>
          <w:b w:val="0"/>
        </w:rPr>
        <w:t>головних</w:t>
      </w:r>
      <w:r w:rsidRPr="00A004B5">
        <w:rPr>
          <w:b w:val="0"/>
        </w:rPr>
        <w:t xml:space="preserve"> кормових стацій</w:t>
      </w:r>
      <w:r w:rsidR="00F55685" w:rsidRPr="00A004B5">
        <w:rPr>
          <w:b w:val="0"/>
        </w:rPr>
        <w:t>,</w:t>
      </w:r>
      <w:r w:rsidR="00E74E92" w:rsidRPr="00A004B5">
        <w:rPr>
          <w:b w:val="0"/>
        </w:rPr>
        <w:t xml:space="preserve"> формую</w:t>
      </w:r>
      <w:r w:rsidR="0002755F" w:rsidRPr="00A004B5">
        <w:rPr>
          <w:b w:val="0"/>
        </w:rPr>
        <w:t>ть</w:t>
      </w:r>
      <w:r w:rsidR="00E74E92" w:rsidRPr="00A004B5">
        <w:rPr>
          <w:b w:val="0"/>
        </w:rPr>
        <w:t xml:space="preserve"> місцевий польовий фауністичний комплекс</w:t>
      </w:r>
      <w:r w:rsidRPr="00A004B5">
        <w:rPr>
          <w:b w:val="0"/>
        </w:rPr>
        <w:t xml:space="preserve">. </w:t>
      </w:r>
      <w:r w:rsidR="00050340" w:rsidRPr="00A004B5">
        <w:rPr>
          <w:b w:val="0"/>
        </w:rPr>
        <w:t>Із</w:t>
      </w:r>
      <w:r w:rsidRPr="00A004B5">
        <w:rPr>
          <w:b w:val="0"/>
        </w:rPr>
        <w:t xml:space="preserve"> ссавців – це козуля, кабан, вовк, лисиця, борсук, заєць, їжак, практично всі види мишей і полівок, комахоїдні.</w:t>
      </w:r>
      <w:r w:rsidR="00050340" w:rsidRPr="00A004B5">
        <w:rPr>
          <w:b w:val="0"/>
        </w:rPr>
        <w:t xml:space="preserve"> </w:t>
      </w:r>
      <w:r w:rsidR="0002755F" w:rsidRPr="00A004B5">
        <w:rPr>
          <w:b w:val="0"/>
        </w:rPr>
        <w:t>З числа представників орнітофауни н</w:t>
      </w:r>
      <w:r w:rsidRPr="00A004B5">
        <w:rPr>
          <w:b w:val="0"/>
        </w:rPr>
        <w:t xml:space="preserve">айбільш масовими видами </w:t>
      </w:r>
      <w:r w:rsidR="001858A2" w:rsidRPr="00A004B5">
        <w:rPr>
          <w:b w:val="0"/>
        </w:rPr>
        <w:t xml:space="preserve">польових </w:t>
      </w:r>
      <w:r w:rsidRPr="00A004B5">
        <w:rPr>
          <w:b w:val="0"/>
        </w:rPr>
        <w:t xml:space="preserve">птахів є шпаки, граки, </w:t>
      </w:r>
      <w:r w:rsidR="001858A2" w:rsidRPr="00A004B5">
        <w:rPr>
          <w:b w:val="0"/>
        </w:rPr>
        <w:t xml:space="preserve">перелітна </w:t>
      </w:r>
      <w:r w:rsidRPr="00A004B5">
        <w:rPr>
          <w:b w:val="0"/>
        </w:rPr>
        <w:t xml:space="preserve">горлиця </w:t>
      </w:r>
      <w:r w:rsidR="004870B1" w:rsidRPr="00A004B5">
        <w:rPr>
          <w:b w:val="0"/>
        </w:rPr>
        <w:t>звичайна</w:t>
      </w:r>
      <w:r w:rsidRPr="00A004B5">
        <w:rPr>
          <w:b w:val="0"/>
        </w:rPr>
        <w:t xml:space="preserve">, перепел, сіра куріпка, фазан та чисельні види дрібних горобиних птахів. </w:t>
      </w:r>
    </w:p>
    <w:p w14:paraId="512D1FD2" w14:textId="77777777" w:rsidR="00090EFE" w:rsidRPr="00A004B5" w:rsidRDefault="00D20F20" w:rsidP="00D20F20">
      <w:pPr>
        <w:pStyle w:val="af1"/>
        <w:ind w:firstLine="709"/>
        <w:jc w:val="both"/>
        <w:rPr>
          <w:b w:val="0"/>
        </w:rPr>
      </w:pPr>
      <w:r w:rsidRPr="00A004B5">
        <w:t>Синантропний фауністичний комплекс</w:t>
      </w:r>
      <w:r w:rsidRPr="00A004B5">
        <w:rPr>
          <w:b w:val="0"/>
        </w:rPr>
        <w:t xml:space="preserve"> </w:t>
      </w:r>
      <w:r w:rsidR="004870B1" w:rsidRPr="00A004B5">
        <w:rPr>
          <w:b w:val="0"/>
        </w:rPr>
        <w:t>на території Миколаївської області в</w:t>
      </w:r>
      <w:r w:rsidRPr="00A004B5">
        <w:rPr>
          <w:b w:val="0"/>
        </w:rPr>
        <w:t xml:space="preserve"> наявний час </w:t>
      </w:r>
      <w:r w:rsidR="00E74E92" w:rsidRPr="00A004B5">
        <w:rPr>
          <w:b w:val="0"/>
        </w:rPr>
        <w:t xml:space="preserve">є чи не найчисельнішим. Пов'язаний він не лише з </w:t>
      </w:r>
      <w:r w:rsidR="00050340" w:rsidRPr="00A004B5">
        <w:rPr>
          <w:b w:val="0"/>
        </w:rPr>
        <w:t>велики</w:t>
      </w:r>
      <w:r w:rsidR="00E74E92" w:rsidRPr="00A004B5">
        <w:rPr>
          <w:b w:val="0"/>
        </w:rPr>
        <w:t>ми</w:t>
      </w:r>
      <w:r w:rsidR="00050340" w:rsidRPr="00A004B5">
        <w:rPr>
          <w:b w:val="0"/>
        </w:rPr>
        <w:t xml:space="preserve"> населени</w:t>
      </w:r>
      <w:r w:rsidR="00E74E92" w:rsidRPr="00A004B5">
        <w:rPr>
          <w:b w:val="0"/>
        </w:rPr>
        <w:t>ми</w:t>
      </w:r>
      <w:r w:rsidR="00050340" w:rsidRPr="00A004B5">
        <w:rPr>
          <w:b w:val="0"/>
        </w:rPr>
        <w:t xml:space="preserve"> пункт</w:t>
      </w:r>
      <w:r w:rsidR="00E74E92" w:rsidRPr="00A004B5">
        <w:rPr>
          <w:b w:val="0"/>
        </w:rPr>
        <w:t xml:space="preserve">ами, але й з сільськими, з околицями міст та </w:t>
      </w:r>
      <w:r w:rsidR="00370701" w:rsidRPr="00A004B5">
        <w:rPr>
          <w:b w:val="0"/>
        </w:rPr>
        <w:t>селітебними</w:t>
      </w:r>
      <w:r w:rsidR="00E74E92" w:rsidRPr="00A004B5">
        <w:rPr>
          <w:b w:val="0"/>
        </w:rPr>
        <w:t xml:space="preserve"> ландшафтами взагалі. Синантропний комплекс видів </w:t>
      </w:r>
      <w:r w:rsidR="004870B1" w:rsidRPr="00A004B5">
        <w:rPr>
          <w:b w:val="0"/>
        </w:rPr>
        <w:t>регіону в</w:t>
      </w:r>
      <w:r w:rsidR="00E74E92" w:rsidRPr="00A004B5">
        <w:rPr>
          <w:b w:val="0"/>
        </w:rPr>
        <w:t xml:space="preserve"> наявний час </w:t>
      </w:r>
      <w:r w:rsidRPr="00A004B5">
        <w:rPr>
          <w:b w:val="0"/>
        </w:rPr>
        <w:t>повністю сформований і є досить різноманітним</w:t>
      </w:r>
      <w:r w:rsidR="0002755F" w:rsidRPr="00A004B5">
        <w:rPr>
          <w:b w:val="0"/>
        </w:rPr>
        <w:t>. О</w:t>
      </w:r>
      <w:r w:rsidR="00E74E92" w:rsidRPr="00A004B5">
        <w:rPr>
          <w:b w:val="0"/>
        </w:rPr>
        <w:t>сновними, по суті фоновими видами його слугують</w:t>
      </w:r>
      <w:r w:rsidR="0002755F" w:rsidRPr="00A004B5">
        <w:rPr>
          <w:b w:val="0"/>
        </w:rPr>
        <w:t xml:space="preserve"> декілька видів ссавців та птахів</w:t>
      </w:r>
      <w:r w:rsidR="001858A2" w:rsidRPr="00A004B5">
        <w:rPr>
          <w:b w:val="0"/>
        </w:rPr>
        <w:t>:</w:t>
      </w:r>
      <w:r w:rsidR="00E74E92" w:rsidRPr="00A004B5">
        <w:rPr>
          <w:b w:val="0"/>
        </w:rPr>
        <w:t xml:space="preserve"> </w:t>
      </w:r>
      <w:r w:rsidR="001858A2" w:rsidRPr="00A004B5">
        <w:rPr>
          <w:b w:val="0"/>
        </w:rPr>
        <w:t xml:space="preserve">миша хатня </w:t>
      </w:r>
      <w:r w:rsidR="0002755F" w:rsidRPr="00A004B5">
        <w:rPr>
          <w:b w:val="0"/>
        </w:rPr>
        <w:t>і</w:t>
      </w:r>
      <w:r w:rsidR="001858A2" w:rsidRPr="00A004B5">
        <w:rPr>
          <w:b w:val="0"/>
        </w:rPr>
        <w:t xml:space="preserve"> сірий пацюк, </w:t>
      </w:r>
      <w:r w:rsidR="00E74E92" w:rsidRPr="00A004B5">
        <w:rPr>
          <w:b w:val="0"/>
        </w:rPr>
        <w:t>ґава звичайна</w:t>
      </w:r>
      <w:r w:rsidR="0002755F" w:rsidRPr="00A004B5">
        <w:rPr>
          <w:b w:val="0"/>
        </w:rPr>
        <w:t xml:space="preserve"> та</w:t>
      </w:r>
      <w:r w:rsidR="00E74E92" w:rsidRPr="00A004B5">
        <w:rPr>
          <w:b w:val="0"/>
        </w:rPr>
        <w:t xml:space="preserve"> горобець домашній, голуб сизий</w:t>
      </w:r>
      <w:r w:rsidR="0002755F" w:rsidRPr="00A004B5">
        <w:rPr>
          <w:b w:val="0"/>
        </w:rPr>
        <w:t>, сіра ворона, сови</w:t>
      </w:r>
      <w:r w:rsidR="00C73ACC" w:rsidRPr="00A004B5">
        <w:rPr>
          <w:b w:val="0"/>
        </w:rPr>
        <w:t>, яструби</w:t>
      </w:r>
      <w:r w:rsidR="00E74E92" w:rsidRPr="00A004B5">
        <w:rPr>
          <w:b w:val="0"/>
        </w:rPr>
        <w:t xml:space="preserve">. Загалом комплекс </w:t>
      </w:r>
      <w:r w:rsidRPr="00A004B5">
        <w:rPr>
          <w:b w:val="0"/>
        </w:rPr>
        <w:t>поєднує синантропні види п</w:t>
      </w:r>
      <w:r w:rsidR="00050340" w:rsidRPr="00A004B5">
        <w:rPr>
          <w:b w:val="0"/>
        </w:rPr>
        <w:t>т</w:t>
      </w:r>
      <w:r w:rsidRPr="00A004B5">
        <w:rPr>
          <w:b w:val="0"/>
        </w:rPr>
        <w:t>ахів і тварин, існування яких тісно пов’язане з помешканням людини</w:t>
      </w:r>
      <w:r w:rsidR="00050340" w:rsidRPr="00A004B5">
        <w:rPr>
          <w:b w:val="0"/>
        </w:rPr>
        <w:t xml:space="preserve">, будівлями, парками, промисловими і переробними підприємствами тощо. </w:t>
      </w:r>
      <w:r w:rsidRPr="00A004B5">
        <w:rPr>
          <w:b w:val="0"/>
        </w:rPr>
        <w:t xml:space="preserve">Завдяки </w:t>
      </w:r>
      <w:r w:rsidR="00050340" w:rsidRPr="00A004B5">
        <w:rPr>
          <w:b w:val="0"/>
        </w:rPr>
        <w:t xml:space="preserve">відносно </w:t>
      </w:r>
      <w:r w:rsidRPr="00A004B5">
        <w:rPr>
          <w:b w:val="0"/>
        </w:rPr>
        <w:t>щільн</w:t>
      </w:r>
      <w:r w:rsidR="00050340" w:rsidRPr="00A004B5">
        <w:rPr>
          <w:b w:val="0"/>
        </w:rPr>
        <w:t>ої</w:t>
      </w:r>
      <w:r w:rsidRPr="00A004B5">
        <w:rPr>
          <w:b w:val="0"/>
        </w:rPr>
        <w:t xml:space="preserve"> заселеності </w:t>
      </w:r>
      <w:r w:rsidR="00050340" w:rsidRPr="00A004B5">
        <w:rPr>
          <w:b w:val="0"/>
        </w:rPr>
        <w:t xml:space="preserve">області, особливо її прибережних районів і </w:t>
      </w:r>
      <w:r w:rsidRPr="00A004B5">
        <w:rPr>
          <w:b w:val="0"/>
        </w:rPr>
        <w:t>наявності крупн</w:t>
      </w:r>
      <w:r w:rsidR="00050340" w:rsidRPr="00A004B5">
        <w:rPr>
          <w:b w:val="0"/>
        </w:rPr>
        <w:t>их</w:t>
      </w:r>
      <w:r w:rsidRPr="00A004B5">
        <w:rPr>
          <w:b w:val="0"/>
        </w:rPr>
        <w:t xml:space="preserve"> міст</w:t>
      </w:r>
      <w:r w:rsidR="00050340" w:rsidRPr="00A004B5">
        <w:rPr>
          <w:b w:val="0"/>
        </w:rPr>
        <w:t xml:space="preserve"> – Миколаєва, </w:t>
      </w:r>
      <w:r w:rsidRPr="00A004B5">
        <w:rPr>
          <w:b w:val="0"/>
        </w:rPr>
        <w:t>Южноукраїнська</w:t>
      </w:r>
      <w:r w:rsidR="00050340" w:rsidRPr="00A004B5">
        <w:rPr>
          <w:b w:val="0"/>
        </w:rPr>
        <w:t>, Вознесенська</w:t>
      </w:r>
      <w:r w:rsidRPr="00A004B5">
        <w:rPr>
          <w:b w:val="0"/>
        </w:rPr>
        <w:t xml:space="preserve"> та чисельних </w:t>
      </w:r>
      <w:r w:rsidR="00050340" w:rsidRPr="00A004B5">
        <w:rPr>
          <w:b w:val="0"/>
        </w:rPr>
        <w:t xml:space="preserve">сільських </w:t>
      </w:r>
      <w:r w:rsidRPr="00A004B5">
        <w:rPr>
          <w:b w:val="0"/>
        </w:rPr>
        <w:t>населених пунктів</w:t>
      </w:r>
      <w:r w:rsidR="00E74E92" w:rsidRPr="00A004B5">
        <w:rPr>
          <w:b w:val="0"/>
        </w:rPr>
        <w:t>,</w:t>
      </w:r>
      <w:r w:rsidRPr="00A004B5">
        <w:rPr>
          <w:b w:val="0"/>
        </w:rPr>
        <w:t xml:space="preserve"> синантропічний </w:t>
      </w:r>
      <w:r w:rsidR="00370701" w:rsidRPr="00A004B5">
        <w:rPr>
          <w:b w:val="0"/>
        </w:rPr>
        <w:t>фауністичний</w:t>
      </w:r>
      <w:r w:rsidR="00E74E92" w:rsidRPr="00A004B5">
        <w:rPr>
          <w:b w:val="0"/>
        </w:rPr>
        <w:t xml:space="preserve"> </w:t>
      </w:r>
      <w:r w:rsidRPr="00A004B5">
        <w:rPr>
          <w:b w:val="0"/>
        </w:rPr>
        <w:t xml:space="preserve">комплекс </w:t>
      </w:r>
      <w:r w:rsidR="00E74E92" w:rsidRPr="00A004B5">
        <w:rPr>
          <w:b w:val="0"/>
        </w:rPr>
        <w:t xml:space="preserve">має явні місцеві особливості з </w:t>
      </w:r>
      <w:r w:rsidR="001858A2" w:rsidRPr="00A004B5">
        <w:rPr>
          <w:b w:val="0"/>
        </w:rPr>
        <w:t xml:space="preserve">певним </w:t>
      </w:r>
      <w:r w:rsidR="00E74E92" w:rsidRPr="00A004B5">
        <w:rPr>
          <w:b w:val="0"/>
        </w:rPr>
        <w:t xml:space="preserve">видовим складом та </w:t>
      </w:r>
      <w:r w:rsidR="001858A2" w:rsidRPr="00A004B5">
        <w:rPr>
          <w:b w:val="0"/>
        </w:rPr>
        <w:t xml:space="preserve">міжвидовою </w:t>
      </w:r>
      <w:r w:rsidR="00E74E92" w:rsidRPr="00A004B5">
        <w:rPr>
          <w:b w:val="0"/>
        </w:rPr>
        <w:t xml:space="preserve">структурою чисельності. </w:t>
      </w:r>
    </w:p>
    <w:p w14:paraId="4B2A920E" w14:textId="77777777" w:rsidR="00D20F20" w:rsidRPr="00A004B5" w:rsidRDefault="00090EFE" w:rsidP="00D20F20">
      <w:pPr>
        <w:pStyle w:val="af1"/>
        <w:ind w:firstLine="709"/>
        <w:jc w:val="both"/>
        <w:rPr>
          <w:b w:val="0"/>
        </w:rPr>
      </w:pPr>
      <w:r w:rsidRPr="00A004B5">
        <w:rPr>
          <w:b w:val="0"/>
        </w:rPr>
        <w:t>Базисна г</w:t>
      </w:r>
      <w:r w:rsidR="00D20F20" w:rsidRPr="00A004B5">
        <w:rPr>
          <w:b w:val="0"/>
        </w:rPr>
        <w:t xml:space="preserve">рупа </w:t>
      </w:r>
      <w:r w:rsidRPr="00A004B5">
        <w:rPr>
          <w:b w:val="0"/>
        </w:rPr>
        <w:t>ссавців-</w:t>
      </w:r>
      <w:r w:rsidR="00050340" w:rsidRPr="00A004B5">
        <w:rPr>
          <w:b w:val="0"/>
        </w:rPr>
        <w:t>синантроп</w:t>
      </w:r>
      <w:r w:rsidRPr="00A004B5">
        <w:rPr>
          <w:b w:val="0"/>
        </w:rPr>
        <w:t>ів</w:t>
      </w:r>
      <w:r w:rsidR="00726C74" w:rsidRPr="00A004B5">
        <w:rPr>
          <w:b w:val="0"/>
        </w:rPr>
        <w:t xml:space="preserve"> </w:t>
      </w:r>
      <w:r w:rsidR="00D20F20" w:rsidRPr="00A004B5">
        <w:rPr>
          <w:b w:val="0"/>
        </w:rPr>
        <w:t xml:space="preserve">представлена </w:t>
      </w:r>
      <w:r w:rsidRPr="00A004B5">
        <w:rPr>
          <w:b w:val="0"/>
        </w:rPr>
        <w:t>в першу чергу гризунами</w:t>
      </w:r>
      <w:r w:rsidR="001858A2" w:rsidRPr="00A004B5">
        <w:rPr>
          <w:b w:val="0"/>
        </w:rPr>
        <w:t xml:space="preserve"> -</w:t>
      </w:r>
      <w:r w:rsidRPr="00A004B5">
        <w:rPr>
          <w:b w:val="0"/>
        </w:rPr>
        <w:t xml:space="preserve"> </w:t>
      </w:r>
      <w:r w:rsidR="00D20F20" w:rsidRPr="00A004B5">
        <w:rPr>
          <w:b w:val="0"/>
        </w:rPr>
        <w:t>мишею хатньою та сірим пацюком</w:t>
      </w:r>
      <w:r w:rsidRPr="00A004B5">
        <w:rPr>
          <w:b w:val="0"/>
        </w:rPr>
        <w:t xml:space="preserve">. До </w:t>
      </w:r>
      <w:r w:rsidR="00D20F20" w:rsidRPr="00A004B5">
        <w:rPr>
          <w:b w:val="0"/>
        </w:rPr>
        <w:t xml:space="preserve">них тяжіють </w:t>
      </w:r>
      <w:r w:rsidR="00726C74" w:rsidRPr="00A004B5">
        <w:rPr>
          <w:b w:val="0"/>
        </w:rPr>
        <w:t>їжак</w:t>
      </w:r>
      <w:r w:rsidRPr="00A004B5">
        <w:rPr>
          <w:b w:val="0"/>
        </w:rPr>
        <w:t xml:space="preserve"> </w:t>
      </w:r>
      <w:r w:rsidRPr="00A004B5">
        <w:rPr>
          <w:b w:val="0"/>
          <w:i/>
        </w:rPr>
        <w:t>Erinaceus europaeus</w:t>
      </w:r>
      <w:r w:rsidR="00726C74" w:rsidRPr="00A004B5">
        <w:rPr>
          <w:b w:val="0"/>
        </w:rPr>
        <w:t xml:space="preserve">, </w:t>
      </w:r>
      <w:r w:rsidRPr="00A004B5">
        <w:rPr>
          <w:b w:val="0"/>
        </w:rPr>
        <w:t xml:space="preserve">ласка </w:t>
      </w:r>
      <w:r w:rsidRPr="00A004B5">
        <w:rPr>
          <w:b w:val="0"/>
          <w:i/>
        </w:rPr>
        <w:t>Mustela nivalis</w:t>
      </w:r>
      <w:r w:rsidRPr="00A004B5">
        <w:rPr>
          <w:b w:val="0"/>
        </w:rPr>
        <w:t xml:space="preserve">, місцями </w:t>
      </w:r>
      <w:r w:rsidR="00D20F20" w:rsidRPr="00A004B5">
        <w:rPr>
          <w:b w:val="0"/>
        </w:rPr>
        <w:t>куниця</w:t>
      </w:r>
      <w:r w:rsidR="00726C74" w:rsidRPr="00A004B5">
        <w:rPr>
          <w:b w:val="0"/>
        </w:rPr>
        <w:t>-</w:t>
      </w:r>
      <w:r w:rsidR="00D20F20" w:rsidRPr="00A004B5">
        <w:rPr>
          <w:b w:val="0"/>
        </w:rPr>
        <w:t>кам’янка</w:t>
      </w:r>
      <w:r w:rsidRPr="00A004B5">
        <w:rPr>
          <w:b w:val="0"/>
        </w:rPr>
        <w:t xml:space="preserve"> </w:t>
      </w:r>
      <w:r w:rsidRPr="00A004B5">
        <w:rPr>
          <w:b w:val="0"/>
          <w:i/>
        </w:rPr>
        <w:t>Martes foina</w:t>
      </w:r>
      <w:r w:rsidRPr="00A004B5">
        <w:rPr>
          <w:b w:val="0"/>
        </w:rPr>
        <w:t>. В</w:t>
      </w:r>
      <w:r w:rsidR="00050340" w:rsidRPr="00A004B5">
        <w:rPr>
          <w:b w:val="0"/>
        </w:rPr>
        <w:t xml:space="preserve"> останні роки </w:t>
      </w:r>
      <w:r w:rsidRPr="00A004B5">
        <w:rPr>
          <w:b w:val="0"/>
        </w:rPr>
        <w:t xml:space="preserve">все більш повідомлень про лисиць, які постійно мешкають </w:t>
      </w:r>
      <w:r w:rsidR="00B811C7" w:rsidRPr="00A004B5">
        <w:rPr>
          <w:b w:val="0"/>
        </w:rPr>
        <w:t>у</w:t>
      </w:r>
      <w:r w:rsidRPr="00A004B5">
        <w:rPr>
          <w:b w:val="0"/>
        </w:rPr>
        <w:t xml:space="preserve"> населених пунктах, поблизу звалищ</w:t>
      </w:r>
      <w:r w:rsidR="00B727AA" w:rsidRPr="00A004B5">
        <w:rPr>
          <w:b w:val="0"/>
        </w:rPr>
        <w:t xml:space="preserve"> тощо. </w:t>
      </w:r>
      <w:r w:rsidR="00726C74" w:rsidRPr="00A004B5">
        <w:rPr>
          <w:b w:val="0"/>
        </w:rPr>
        <w:t>Певно, що здичавілі коти і собаки теж входять до групи синантропів.</w:t>
      </w:r>
      <w:r w:rsidR="00D20F20" w:rsidRPr="00A004B5">
        <w:rPr>
          <w:b w:val="0"/>
        </w:rPr>
        <w:t xml:space="preserve"> Звичайними елементами </w:t>
      </w:r>
      <w:r w:rsidR="00050340" w:rsidRPr="00A004B5">
        <w:rPr>
          <w:b w:val="0"/>
        </w:rPr>
        <w:t xml:space="preserve">фауни населених пунктів </w:t>
      </w:r>
      <w:r w:rsidR="00D20F20" w:rsidRPr="00A004B5">
        <w:rPr>
          <w:b w:val="0"/>
        </w:rPr>
        <w:t xml:space="preserve">виступають кажани, які оселяються на горищах людських будівель, </w:t>
      </w:r>
      <w:r w:rsidR="001858A2" w:rsidRPr="00A004B5">
        <w:rPr>
          <w:b w:val="0"/>
        </w:rPr>
        <w:t>у</w:t>
      </w:r>
      <w:r w:rsidR="00D20F20" w:rsidRPr="00A004B5">
        <w:rPr>
          <w:b w:val="0"/>
        </w:rPr>
        <w:t xml:space="preserve"> щілинах стін будівель тощо</w:t>
      </w:r>
      <w:r w:rsidR="00050340" w:rsidRPr="00A004B5">
        <w:rPr>
          <w:b w:val="0"/>
        </w:rPr>
        <w:t xml:space="preserve">, але останні </w:t>
      </w:r>
      <w:r w:rsidR="001858A2" w:rsidRPr="00A004B5">
        <w:rPr>
          <w:b w:val="0"/>
        </w:rPr>
        <w:t xml:space="preserve">жодним чином екологічно </w:t>
      </w:r>
      <w:r w:rsidR="00050340" w:rsidRPr="00A004B5">
        <w:rPr>
          <w:b w:val="0"/>
        </w:rPr>
        <w:t>не відносяться до синантропі</w:t>
      </w:r>
      <w:r w:rsidR="00B811C7" w:rsidRPr="00A004B5">
        <w:rPr>
          <w:b w:val="0"/>
        </w:rPr>
        <w:t>в.</w:t>
      </w:r>
      <w:r w:rsidR="00D20F20" w:rsidRPr="00A004B5">
        <w:rPr>
          <w:b w:val="0"/>
        </w:rPr>
        <w:t xml:space="preserve"> </w:t>
      </w:r>
    </w:p>
    <w:p w14:paraId="3B3209F7" w14:textId="77777777" w:rsidR="00D20F20" w:rsidRPr="00A004B5" w:rsidRDefault="00D20F20" w:rsidP="00D20F20">
      <w:pPr>
        <w:pStyle w:val="af1"/>
        <w:ind w:firstLine="709"/>
        <w:jc w:val="both"/>
        <w:rPr>
          <w:b w:val="0"/>
        </w:rPr>
      </w:pPr>
      <w:r w:rsidRPr="00A004B5">
        <w:rPr>
          <w:b w:val="0"/>
        </w:rPr>
        <w:t>Птахи є найбільш численн</w:t>
      </w:r>
      <w:r w:rsidR="001858A2" w:rsidRPr="00A004B5">
        <w:rPr>
          <w:b w:val="0"/>
        </w:rPr>
        <w:t>ими</w:t>
      </w:r>
      <w:r w:rsidRPr="00A004B5">
        <w:rPr>
          <w:b w:val="0"/>
        </w:rPr>
        <w:t xml:space="preserve"> синантроп</w:t>
      </w:r>
      <w:r w:rsidR="001858A2" w:rsidRPr="00A004B5">
        <w:rPr>
          <w:b w:val="0"/>
        </w:rPr>
        <w:t>ами</w:t>
      </w:r>
      <w:r w:rsidRPr="00A004B5">
        <w:rPr>
          <w:b w:val="0"/>
        </w:rPr>
        <w:t xml:space="preserve"> </w:t>
      </w:r>
      <w:r w:rsidR="001858A2" w:rsidRPr="00A004B5">
        <w:rPr>
          <w:b w:val="0"/>
        </w:rPr>
        <w:t xml:space="preserve">- </w:t>
      </w:r>
      <w:r w:rsidRPr="00A004B5">
        <w:rPr>
          <w:b w:val="0"/>
        </w:rPr>
        <w:t xml:space="preserve">це </w:t>
      </w:r>
      <w:r w:rsidR="00050340" w:rsidRPr="00A004B5">
        <w:rPr>
          <w:b w:val="0"/>
        </w:rPr>
        <w:t xml:space="preserve">голуб сизий, </w:t>
      </w:r>
      <w:r w:rsidR="00C73ACC" w:rsidRPr="00A004B5">
        <w:rPr>
          <w:b w:val="0"/>
        </w:rPr>
        <w:t xml:space="preserve">осіла </w:t>
      </w:r>
      <w:r w:rsidRPr="00A004B5">
        <w:rPr>
          <w:b w:val="0"/>
        </w:rPr>
        <w:t>горлиця кільчаста, серпокрилець чорний, посмітюха, горобці хатній і польовий, горихвістка чорна, ластівки сільська і міська, ворона сіра, граки тощо. Живе в населени</w:t>
      </w:r>
      <w:r w:rsidR="00726C74" w:rsidRPr="00A004B5">
        <w:rPr>
          <w:b w:val="0"/>
        </w:rPr>
        <w:t>х</w:t>
      </w:r>
      <w:r w:rsidRPr="00A004B5">
        <w:rPr>
          <w:b w:val="0"/>
        </w:rPr>
        <w:t xml:space="preserve"> пунктах і лелека білий, але </w:t>
      </w:r>
      <w:r w:rsidR="00C73ACC" w:rsidRPr="00A004B5">
        <w:rPr>
          <w:b w:val="0"/>
        </w:rPr>
        <w:t xml:space="preserve">сумнівно </w:t>
      </w:r>
      <w:r w:rsidRPr="00A004B5">
        <w:rPr>
          <w:b w:val="0"/>
        </w:rPr>
        <w:t xml:space="preserve">визнати </w:t>
      </w:r>
      <w:r w:rsidR="00C73ACC" w:rsidRPr="00A004B5">
        <w:rPr>
          <w:b w:val="0"/>
        </w:rPr>
        <w:t xml:space="preserve">його типовим </w:t>
      </w:r>
      <w:r w:rsidRPr="00A004B5">
        <w:rPr>
          <w:b w:val="0"/>
        </w:rPr>
        <w:t>синантропом.</w:t>
      </w:r>
    </w:p>
    <w:p w14:paraId="09B50B45" w14:textId="77777777" w:rsidR="00D20F20" w:rsidRPr="00A004B5" w:rsidRDefault="00D20F20" w:rsidP="00D20F20">
      <w:pPr>
        <w:pStyle w:val="af1"/>
        <w:ind w:firstLine="709"/>
        <w:jc w:val="both"/>
        <w:rPr>
          <w:b w:val="0"/>
        </w:rPr>
      </w:pPr>
      <w:r w:rsidRPr="00A004B5">
        <w:rPr>
          <w:b w:val="0"/>
        </w:rPr>
        <w:t xml:space="preserve">З </w:t>
      </w:r>
      <w:r w:rsidR="00050340" w:rsidRPr="00A004B5">
        <w:rPr>
          <w:b w:val="0"/>
        </w:rPr>
        <w:t xml:space="preserve">числа </w:t>
      </w:r>
      <w:r w:rsidRPr="00A004B5">
        <w:rPr>
          <w:b w:val="0"/>
        </w:rPr>
        <w:t>земноводних та плазунів у антропогенних біотопах зустрічаються ропуха звичайна, жаба зелена, ропуха-часничниця Паласа та ящірка прудка</w:t>
      </w:r>
      <w:r w:rsidR="00050340" w:rsidRPr="00A004B5">
        <w:rPr>
          <w:b w:val="0"/>
        </w:rPr>
        <w:t>, які є звичайними мешканцями сільських населених пунктів</w:t>
      </w:r>
      <w:r w:rsidRPr="00A004B5">
        <w:rPr>
          <w:b w:val="0"/>
        </w:rPr>
        <w:t xml:space="preserve">.  </w:t>
      </w:r>
    </w:p>
    <w:p w14:paraId="017E14EF" w14:textId="77777777" w:rsidR="00050340" w:rsidRPr="00A004B5" w:rsidRDefault="00050340" w:rsidP="005B3EFF">
      <w:pPr>
        <w:pStyle w:val="af1"/>
        <w:ind w:firstLine="709"/>
        <w:jc w:val="both"/>
      </w:pPr>
    </w:p>
    <w:p w14:paraId="5CF5D782" w14:textId="77777777" w:rsidR="00050340" w:rsidRPr="00A004B5" w:rsidRDefault="00050340" w:rsidP="00050340">
      <w:pPr>
        <w:pStyle w:val="af1"/>
        <w:ind w:firstLine="709"/>
        <w:rPr>
          <w:b w:val="0"/>
        </w:rPr>
      </w:pPr>
      <w:r w:rsidRPr="00A004B5">
        <w:rPr>
          <w:b w:val="0"/>
        </w:rPr>
        <w:t>ЕКОЛОГО-ТАКСОНОМІЧНІ ФАУНІСТИЧНІ ГРУПИ</w:t>
      </w:r>
    </w:p>
    <w:p w14:paraId="5E598964" w14:textId="712C9AEF" w:rsidR="00F55685" w:rsidRPr="00A004B5" w:rsidRDefault="005B3EFF" w:rsidP="005B3EFF">
      <w:pPr>
        <w:pStyle w:val="af1"/>
        <w:ind w:firstLine="709"/>
        <w:jc w:val="both"/>
        <w:rPr>
          <w:b w:val="0"/>
        </w:rPr>
      </w:pPr>
      <w:r w:rsidRPr="00A004B5">
        <w:t>Степові ссавці.</w:t>
      </w:r>
      <w:r w:rsidRPr="00A004B5">
        <w:rPr>
          <w:b w:val="0"/>
        </w:rPr>
        <w:t xml:space="preserve"> </w:t>
      </w:r>
      <w:r w:rsidR="00050340" w:rsidRPr="00A004B5">
        <w:rPr>
          <w:b w:val="0"/>
        </w:rPr>
        <w:t xml:space="preserve">Типові </w:t>
      </w:r>
      <w:r w:rsidR="00BB1BE4" w:rsidRPr="00A004B5">
        <w:rPr>
          <w:b w:val="0"/>
        </w:rPr>
        <w:t xml:space="preserve">раніше </w:t>
      </w:r>
      <w:r w:rsidR="00050340" w:rsidRPr="00A004B5">
        <w:rPr>
          <w:b w:val="0"/>
        </w:rPr>
        <w:t xml:space="preserve">для </w:t>
      </w:r>
      <w:r w:rsidR="00B727AA" w:rsidRPr="00A004B5">
        <w:rPr>
          <w:b w:val="0"/>
        </w:rPr>
        <w:t xml:space="preserve">первинного </w:t>
      </w:r>
      <w:r w:rsidR="00050340" w:rsidRPr="00A004B5">
        <w:rPr>
          <w:b w:val="0"/>
        </w:rPr>
        <w:t>причорноморськ</w:t>
      </w:r>
      <w:r w:rsidR="00B727AA" w:rsidRPr="00A004B5">
        <w:rPr>
          <w:b w:val="0"/>
        </w:rPr>
        <w:t>ого</w:t>
      </w:r>
      <w:r w:rsidR="00050340" w:rsidRPr="00A004B5">
        <w:rPr>
          <w:b w:val="0"/>
        </w:rPr>
        <w:t xml:space="preserve"> степ</w:t>
      </w:r>
      <w:r w:rsidR="00B727AA" w:rsidRPr="00A004B5">
        <w:rPr>
          <w:b w:val="0"/>
        </w:rPr>
        <w:t xml:space="preserve">у </w:t>
      </w:r>
      <w:r w:rsidR="00C73ACC" w:rsidRPr="00A004B5">
        <w:rPr>
          <w:b w:val="0"/>
        </w:rPr>
        <w:t xml:space="preserve">вузько-спеціалізовані </w:t>
      </w:r>
      <w:r w:rsidR="00B727AA" w:rsidRPr="00A004B5">
        <w:rPr>
          <w:b w:val="0"/>
        </w:rPr>
        <w:t>представники теріофауни</w:t>
      </w:r>
      <w:r w:rsidR="00050340" w:rsidRPr="00A004B5">
        <w:rPr>
          <w:b w:val="0"/>
        </w:rPr>
        <w:t xml:space="preserve"> у </w:t>
      </w:r>
      <w:r w:rsidR="004D2D0A" w:rsidRPr="00A004B5">
        <w:rPr>
          <w:b w:val="0"/>
        </w:rPr>
        <w:t>наявний</w:t>
      </w:r>
      <w:r w:rsidR="00050340" w:rsidRPr="00A004B5">
        <w:rPr>
          <w:b w:val="0"/>
        </w:rPr>
        <w:t xml:space="preserve"> час </w:t>
      </w:r>
      <w:r w:rsidR="00B727AA" w:rsidRPr="00A004B5">
        <w:rPr>
          <w:b w:val="0"/>
        </w:rPr>
        <w:t>переважно</w:t>
      </w:r>
      <w:r w:rsidR="00050340" w:rsidRPr="00A004B5">
        <w:rPr>
          <w:b w:val="0"/>
        </w:rPr>
        <w:t xml:space="preserve"> відсутні в мозаїчному </w:t>
      </w:r>
      <w:r w:rsidR="004D2D0A" w:rsidRPr="00A004B5">
        <w:rPr>
          <w:b w:val="0"/>
        </w:rPr>
        <w:t>агроландшафті</w:t>
      </w:r>
      <w:r w:rsidR="00050340" w:rsidRPr="00A004B5">
        <w:rPr>
          <w:b w:val="0"/>
        </w:rPr>
        <w:t xml:space="preserve"> Миколаївської області</w:t>
      </w:r>
      <w:r w:rsidR="00B727AA" w:rsidRPr="00A004B5">
        <w:rPr>
          <w:b w:val="0"/>
        </w:rPr>
        <w:t xml:space="preserve"> та й взагалі на Півдн</w:t>
      </w:r>
      <w:r w:rsidR="00B811C7" w:rsidRPr="00A004B5">
        <w:rPr>
          <w:b w:val="0"/>
        </w:rPr>
        <w:t>і</w:t>
      </w:r>
      <w:r w:rsidR="00B727AA" w:rsidRPr="00A004B5">
        <w:rPr>
          <w:b w:val="0"/>
        </w:rPr>
        <w:t xml:space="preserve"> України</w:t>
      </w:r>
      <w:r w:rsidR="00050340" w:rsidRPr="00A004B5">
        <w:rPr>
          <w:b w:val="0"/>
        </w:rPr>
        <w:t xml:space="preserve">. Зумовлено це не стільки їх винищенням людиною, скільки </w:t>
      </w:r>
      <w:r w:rsidRPr="00A004B5">
        <w:rPr>
          <w:b w:val="0"/>
        </w:rPr>
        <w:t>високи</w:t>
      </w:r>
      <w:r w:rsidR="00050340" w:rsidRPr="00A004B5">
        <w:rPr>
          <w:b w:val="0"/>
        </w:rPr>
        <w:t>м</w:t>
      </w:r>
      <w:r w:rsidRPr="00A004B5">
        <w:rPr>
          <w:b w:val="0"/>
        </w:rPr>
        <w:t xml:space="preserve"> рів</w:t>
      </w:r>
      <w:r w:rsidR="00050340" w:rsidRPr="00A004B5">
        <w:rPr>
          <w:b w:val="0"/>
        </w:rPr>
        <w:t>нем</w:t>
      </w:r>
      <w:r w:rsidRPr="00A004B5">
        <w:rPr>
          <w:b w:val="0"/>
        </w:rPr>
        <w:t xml:space="preserve"> спеціалізації більшості степових видів </w:t>
      </w:r>
      <w:r w:rsidR="00050340" w:rsidRPr="00A004B5">
        <w:rPr>
          <w:b w:val="0"/>
        </w:rPr>
        <w:t xml:space="preserve">біоти, яка </w:t>
      </w:r>
      <w:r w:rsidRPr="00A004B5">
        <w:rPr>
          <w:b w:val="0"/>
        </w:rPr>
        <w:t>жорстко обмежує їх екологічну пластичність</w:t>
      </w:r>
      <w:r w:rsidR="00050340" w:rsidRPr="00A004B5">
        <w:rPr>
          <w:b w:val="0"/>
        </w:rPr>
        <w:t xml:space="preserve"> при </w:t>
      </w:r>
      <w:r w:rsidR="00C73ACC" w:rsidRPr="00A004B5">
        <w:rPr>
          <w:b w:val="0"/>
        </w:rPr>
        <w:t xml:space="preserve">різких </w:t>
      </w:r>
      <w:r w:rsidR="00050340" w:rsidRPr="00A004B5">
        <w:rPr>
          <w:b w:val="0"/>
        </w:rPr>
        <w:t xml:space="preserve">змінах умов середовища. </w:t>
      </w:r>
      <w:r w:rsidRPr="00A004B5">
        <w:rPr>
          <w:b w:val="0"/>
        </w:rPr>
        <w:t xml:space="preserve">Через це </w:t>
      </w:r>
      <w:r w:rsidR="00050340" w:rsidRPr="00A004B5">
        <w:rPr>
          <w:b w:val="0"/>
        </w:rPr>
        <w:t xml:space="preserve">майже всі </w:t>
      </w:r>
      <w:r w:rsidR="00726C74" w:rsidRPr="00A004B5">
        <w:rPr>
          <w:b w:val="0"/>
        </w:rPr>
        <w:t xml:space="preserve">аборигенні </w:t>
      </w:r>
      <w:r w:rsidR="00050340" w:rsidRPr="00A004B5">
        <w:rPr>
          <w:b w:val="0"/>
        </w:rPr>
        <w:lastRenderedPageBreak/>
        <w:t>ссавці</w:t>
      </w:r>
      <w:r w:rsidR="00726C74" w:rsidRPr="00A004B5">
        <w:rPr>
          <w:b w:val="0"/>
        </w:rPr>
        <w:t xml:space="preserve"> </w:t>
      </w:r>
      <w:r w:rsidR="00050340" w:rsidRPr="00A004B5">
        <w:rPr>
          <w:b w:val="0"/>
        </w:rPr>
        <w:t xml:space="preserve">Північно-Західного </w:t>
      </w:r>
      <w:r w:rsidR="004D2D0A" w:rsidRPr="00A004B5">
        <w:rPr>
          <w:b w:val="0"/>
        </w:rPr>
        <w:t>Причорномор’я</w:t>
      </w:r>
      <w:r w:rsidR="00050340" w:rsidRPr="00A004B5">
        <w:rPr>
          <w:b w:val="0"/>
        </w:rPr>
        <w:t xml:space="preserve">, які </w:t>
      </w:r>
      <w:r w:rsidR="00C73ACC" w:rsidRPr="00A004B5">
        <w:rPr>
          <w:b w:val="0"/>
        </w:rPr>
        <w:t xml:space="preserve">еволюційно </w:t>
      </w:r>
      <w:r w:rsidR="00050340" w:rsidRPr="00A004B5">
        <w:rPr>
          <w:b w:val="0"/>
        </w:rPr>
        <w:t>володіють</w:t>
      </w:r>
      <w:r w:rsidRPr="00A004B5">
        <w:rPr>
          <w:b w:val="0"/>
        </w:rPr>
        <w:t xml:space="preserve"> складними екологічними та етологічними комплексами пристосувань </w:t>
      </w:r>
      <w:r w:rsidR="00C73ACC" w:rsidRPr="00A004B5">
        <w:rPr>
          <w:b w:val="0"/>
        </w:rPr>
        <w:t xml:space="preserve">до Степу </w:t>
      </w:r>
      <w:r w:rsidRPr="00A004B5">
        <w:rPr>
          <w:b w:val="0"/>
        </w:rPr>
        <w:t xml:space="preserve">виявились найбільш чутливими до </w:t>
      </w:r>
      <w:r w:rsidR="00C73ACC" w:rsidRPr="00A004B5">
        <w:rPr>
          <w:b w:val="0"/>
        </w:rPr>
        <w:t xml:space="preserve">їх </w:t>
      </w:r>
      <w:r w:rsidRPr="00A004B5">
        <w:rPr>
          <w:b w:val="0"/>
        </w:rPr>
        <w:t xml:space="preserve">антропогенних перетворень. Для </w:t>
      </w:r>
      <w:r w:rsidR="00C73ACC" w:rsidRPr="00A004B5">
        <w:rPr>
          <w:b w:val="0"/>
        </w:rPr>
        <w:t xml:space="preserve">аборигенних </w:t>
      </w:r>
      <w:r w:rsidRPr="00A004B5">
        <w:rPr>
          <w:b w:val="0"/>
        </w:rPr>
        <w:t>видів характерна максимальна ландшафтна та кормова спеціалізація, тому вони швидко зникають при розорювані земель і зміні рослинних угруповань</w:t>
      </w:r>
      <w:r w:rsidR="00C73ACC" w:rsidRPr="00A004B5">
        <w:rPr>
          <w:b w:val="0"/>
        </w:rPr>
        <w:t xml:space="preserve">, </w:t>
      </w:r>
      <w:r w:rsidR="00984EBD" w:rsidRPr="00A004B5">
        <w:rPr>
          <w:b w:val="0"/>
        </w:rPr>
        <w:t xml:space="preserve">як </w:t>
      </w:r>
      <w:r w:rsidR="00617A32" w:rsidRPr="00A004B5">
        <w:rPr>
          <w:b w:val="0"/>
        </w:rPr>
        <w:t>невід’ємних</w:t>
      </w:r>
      <w:r w:rsidR="00C73ACC" w:rsidRPr="00A004B5">
        <w:rPr>
          <w:b w:val="0"/>
        </w:rPr>
        <w:t xml:space="preserve"> «супутників»</w:t>
      </w:r>
      <w:r w:rsidR="00BB1BE4" w:rsidRPr="00A004B5">
        <w:rPr>
          <w:b w:val="0"/>
        </w:rPr>
        <w:t xml:space="preserve"> польов</w:t>
      </w:r>
      <w:r w:rsidR="00C73ACC" w:rsidRPr="00A004B5">
        <w:rPr>
          <w:b w:val="0"/>
        </w:rPr>
        <w:t>ої</w:t>
      </w:r>
      <w:r w:rsidR="00BB1BE4" w:rsidRPr="00A004B5">
        <w:rPr>
          <w:b w:val="0"/>
        </w:rPr>
        <w:t xml:space="preserve"> </w:t>
      </w:r>
      <w:r w:rsidRPr="00A004B5">
        <w:rPr>
          <w:b w:val="0"/>
        </w:rPr>
        <w:t>трансформ</w:t>
      </w:r>
      <w:r w:rsidR="00BB1BE4" w:rsidRPr="00A004B5">
        <w:rPr>
          <w:b w:val="0"/>
        </w:rPr>
        <w:t>ації Ст</w:t>
      </w:r>
      <w:r w:rsidR="00C73ACC" w:rsidRPr="00A004B5">
        <w:rPr>
          <w:b w:val="0"/>
        </w:rPr>
        <w:t>е</w:t>
      </w:r>
      <w:r w:rsidR="00BB1BE4" w:rsidRPr="00A004B5">
        <w:rPr>
          <w:b w:val="0"/>
        </w:rPr>
        <w:t>пу.</w:t>
      </w:r>
      <w:r w:rsidRPr="00A004B5">
        <w:rPr>
          <w:b w:val="0"/>
        </w:rPr>
        <w:t xml:space="preserve"> </w:t>
      </w:r>
    </w:p>
    <w:p w14:paraId="2BF8AD9A" w14:textId="1A79A5BA" w:rsidR="005B3EFF" w:rsidRPr="00A004B5" w:rsidRDefault="00B50E7A" w:rsidP="005B3EFF">
      <w:pPr>
        <w:pStyle w:val="af1"/>
        <w:ind w:firstLine="709"/>
        <w:jc w:val="both"/>
        <w:rPr>
          <w:b w:val="0"/>
        </w:rPr>
      </w:pPr>
      <w:r w:rsidRPr="00A004B5">
        <w:rPr>
          <w:b w:val="0"/>
        </w:rPr>
        <w:t>Г</w:t>
      </w:r>
      <w:r w:rsidR="00BB1BE4" w:rsidRPr="00A004B5">
        <w:rPr>
          <w:b w:val="0"/>
        </w:rPr>
        <w:t xml:space="preserve">рупа </w:t>
      </w:r>
      <w:r w:rsidRPr="00A004B5">
        <w:rPr>
          <w:b w:val="0"/>
        </w:rPr>
        <w:t xml:space="preserve">степових </w:t>
      </w:r>
      <w:r w:rsidR="00473F52" w:rsidRPr="00A004B5">
        <w:rPr>
          <w:b w:val="0"/>
        </w:rPr>
        <w:t xml:space="preserve">ссавців </w:t>
      </w:r>
      <w:r w:rsidRPr="00A004B5">
        <w:rPr>
          <w:b w:val="0"/>
        </w:rPr>
        <w:t xml:space="preserve">історично </w:t>
      </w:r>
      <w:r w:rsidR="00726C74" w:rsidRPr="00A004B5">
        <w:rPr>
          <w:b w:val="0"/>
        </w:rPr>
        <w:t>представлен</w:t>
      </w:r>
      <w:r w:rsidR="00473F52" w:rsidRPr="00A004B5">
        <w:rPr>
          <w:b w:val="0"/>
        </w:rPr>
        <w:t>а</w:t>
      </w:r>
      <w:r w:rsidR="00726C74" w:rsidRPr="00A004B5">
        <w:rPr>
          <w:b w:val="0"/>
        </w:rPr>
        <w:t xml:space="preserve"> </w:t>
      </w:r>
      <w:r w:rsidR="005B3EFF" w:rsidRPr="00A004B5">
        <w:rPr>
          <w:b w:val="0"/>
        </w:rPr>
        <w:t>різн</w:t>
      </w:r>
      <w:r w:rsidR="00726C74" w:rsidRPr="00A004B5">
        <w:rPr>
          <w:b w:val="0"/>
        </w:rPr>
        <w:t>ими</w:t>
      </w:r>
      <w:r w:rsidR="005B3EFF" w:rsidRPr="00A004B5">
        <w:rPr>
          <w:b w:val="0"/>
        </w:rPr>
        <w:t xml:space="preserve"> вид</w:t>
      </w:r>
      <w:r w:rsidR="00726C74" w:rsidRPr="00A004B5">
        <w:rPr>
          <w:b w:val="0"/>
        </w:rPr>
        <w:t>ами</w:t>
      </w:r>
      <w:r w:rsidR="005B3EFF" w:rsidRPr="00A004B5">
        <w:rPr>
          <w:b w:val="0"/>
        </w:rPr>
        <w:t xml:space="preserve"> </w:t>
      </w:r>
      <w:r w:rsidRPr="00A004B5">
        <w:rPr>
          <w:b w:val="0"/>
        </w:rPr>
        <w:t xml:space="preserve">стадних </w:t>
      </w:r>
      <w:r w:rsidR="005B3EFF" w:rsidRPr="00A004B5">
        <w:rPr>
          <w:b w:val="0"/>
        </w:rPr>
        <w:t>копитних (</w:t>
      </w:r>
      <w:r w:rsidR="001D5D80" w:rsidRPr="00A004B5">
        <w:rPr>
          <w:b w:val="0"/>
        </w:rPr>
        <w:t xml:space="preserve">степовий </w:t>
      </w:r>
      <w:r w:rsidR="00B727AA" w:rsidRPr="00A004B5">
        <w:rPr>
          <w:b w:val="0"/>
        </w:rPr>
        <w:t xml:space="preserve">тур, </w:t>
      </w:r>
      <w:r w:rsidR="001D5D80" w:rsidRPr="00A004B5">
        <w:rPr>
          <w:b w:val="0"/>
        </w:rPr>
        <w:t xml:space="preserve">степовий зубр, </w:t>
      </w:r>
      <w:r w:rsidR="00050340" w:rsidRPr="00A004B5">
        <w:rPr>
          <w:b w:val="0"/>
        </w:rPr>
        <w:t>кінь-</w:t>
      </w:r>
      <w:r w:rsidR="005B3EFF" w:rsidRPr="00A004B5">
        <w:rPr>
          <w:b w:val="0"/>
        </w:rPr>
        <w:t>тарпан, сайгак), а також гризун</w:t>
      </w:r>
      <w:r w:rsidR="00726C74" w:rsidRPr="00A004B5">
        <w:rPr>
          <w:b w:val="0"/>
        </w:rPr>
        <w:t xml:space="preserve">ами </w:t>
      </w:r>
      <w:r w:rsidR="005B3EFF" w:rsidRPr="00A004B5">
        <w:rPr>
          <w:b w:val="0"/>
        </w:rPr>
        <w:t>– ховрах</w:t>
      </w:r>
      <w:r w:rsidR="00726C74" w:rsidRPr="00A004B5">
        <w:rPr>
          <w:b w:val="0"/>
        </w:rPr>
        <w:t>ами</w:t>
      </w:r>
      <w:r w:rsidR="005B3EFF" w:rsidRPr="00A004B5">
        <w:rPr>
          <w:b w:val="0"/>
        </w:rPr>
        <w:t xml:space="preserve"> (Citellus), сліпак</w:t>
      </w:r>
      <w:r w:rsidR="00726C74" w:rsidRPr="00A004B5">
        <w:rPr>
          <w:b w:val="0"/>
        </w:rPr>
        <w:t>ами</w:t>
      </w:r>
      <w:r w:rsidR="005B3EFF" w:rsidRPr="00A004B5">
        <w:rPr>
          <w:b w:val="0"/>
        </w:rPr>
        <w:t xml:space="preserve"> (Spalacidae), тушканчик</w:t>
      </w:r>
      <w:r w:rsidR="00726C74" w:rsidRPr="00A004B5">
        <w:rPr>
          <w:b w:val="0"/>
        </w:rPr>
        <w:t>ами</w:t>
      </w:r>
      <w:r w:rsidR="005B3EFF" w:rsidRPr="00A004B5">
        <w:rPr>
          <w:b w:val="0"/>
        </w:rPr>
        <w:t xml:space="preserve"> (Dipodidae) та інш</w:t>
      </w:r>
      <w:r w:rsidR="00726C74" w:rsidRPr="00A004B5">
        <w:rPr>
          <w:b w:val="0"/>
        </w:rPr>
        <w:t>ими</w:t>
      </w:r>
      <w:r w:rsidR="005B3EFF" w:rsidRPr="00A004B5">
        <w:rPr>
          <w:b w:val="0"/>
        </w:rPr>
        <w:t xml:space="preserve"> абориген</w:t>
      </w:r>
      <w:r w:rsidR="00726C74" w:rsidRPr="00A004B5">
        <w:rPr>
          <w:b w:val="0"/>
        </w:rPr>
        <w:t>ами</w:t>
      </w:r>
      <w:r w:rsidR="005B3EFF" w:rsidRPr="00A004B5">
        <w:rPr>
          <w:b w:val="0"/>
        </w:rPr>
        <w:t xml:space="preserve"> (Lagomyidae, Ger</w:t>
      </w:r>
      <w:r w:rsidR="00477306" w:rsidRPr="00A004B5">
        <w:rPr>
          <w:b w:val="0"/>
        </w:rPr>
        <w:t>billinae, Lagurus, Zapodidae)</w:t>
      </w:r>
      <w:r w:rsidR="005B3EFF" w:rsidRPr="00A004B5">
        <w:rPr>
          <w:b w:val="0"/>
        </w:rPr>
        <w:t>.</w:t>
      </w:r>
      <w:r w:rsidR="00B727AA" w:rsidRPr="00A004B5">
        <w:rPr>
          <w:b w:val="0"/>
        </w:rPr>
        <w:t xml:space="preserve"> </w:t>
      </w:r>
      <w:r w:rsidRPr="00A004B5">
        <w:rPr>
          <w:b w:val="0"/>
        </w:rPr>
        <w:t xml:space="preserve">Абсолютна більшість цих тварин нині в полях відсутні, хоча значну чисельність мають </w:t>
      </w:r>
      <w:r w:rsidR="00B727AA" w:rsidRPr="00A004B5">
        <w:rPr>
          <w:b w:val="0"/>
        </w:rPr>
        <w:t xml:space="preserve">полівки Microtus, </w:t>
      </w:r>
      <w:r w:rsidR="00B727AA" w:rsidRPr="00A004B5">
        <w:rPr>
          <w:b w:val="0"/>
          <w:shd w:val="clear" w:color="auto" w:fill="FFFFFF"/>
        </w:rPr>
        <w:t>Arvicolini, миші Muridae</w:t>
      </w:r>
      <w:r w:rsidRPr="00A004B5">
        <w:rPr>
          <w:b w:val="0"/>
          <w:shd w:val="clear" w:color="auto" w:fill="FFFFFF"/>
        </w:rPr>
        <w:t>. З</w:t>
      </w:r>
      <w:r w:rsidR="00B727AA" w:rsidRPr="00A004B5">
        <w:rPr>
          <w:b w:val="0"/>
          <w:shd w:val="clear" w:color="auto" w:fill="FFFFFF"/>
        </w:rPr>
        <w:t xml:space="preserve">авдяки </w:t>
      </w:r>
      <w:r w:rsidRPr="00A004B5">
        <w:rPr>
          <w:b w:val="0"/>
          <w:shd w:val="clear" w:color="auto" w:fill="FFFFFF"/>
        </w:rPr>
        <w:t>їм</w:t>
      </w:r>
      <w:r w:rsidR="00B727AA" w:rsidRPr="00A004B5">
        <w:rPr>
          <w:b w:val="0"/>
          <w:shd w:val="clear" w:color="auto" w:fill="FFFFFF"/>
        </w:rPr>
        <w:t xml:space="preserve"> </w:t>
      </w:r>
      <w:r w:rsidRPr="00A004B5">
        <w:rPr>
          <w:b w:val="0"/>
          <w:shd w:val="clear" w:color="auto" w:fill="FFFFFF"/>
        </w:rPr>
        <w:t>збереглись д</w:t>
      </w:r>
      <w:r w:rsidR="00B727AA" w:rsidRPr="00A004B5">
        <w:rPr>
          <w:b w:val="0"/>
          <w:shd w:val="clear" w:color="auto" w:fill="FFFFFF"/>
        </w:rPr>
        <w:t>рібні хижаки - ласка, куниця-білодушка (</w:t>
      </w:r>
      <w:r w:rsidR="00613E52" w:rsidRPr="00A004B5">
        <w:rPr>
          <w:b w:val="0"/>
          <w:shd w:val="clear" w:color="auto" w:fill="FFFFFF"/>
        </w:rPr>
        <w:t>кам’янка</w:t>
      </w:r>
      <w:r w:rsidR="00B727AA" w:rsidRPr="00A004B5">
        <w:rPr>
          <w:b w:val="0"/>
          <w:shd w:val="clear" w:color="auto" w:fill="FFFFFF"/>
        </w:rPr>
        <w:t>)</w:t>
      </w:r>
      <w:r w:rsidRPr="00A004B5">
        <w:rPr>
          <w:b w:val="0"/>
          <w:shd w:val="clear" w:color="auto" w:fill="FFFFFF"/>
        </w:rPr>
        <w:t>,</w:t>
      </w:r>
      <w:r w:rsidR="00B727AA" w:rsidRPr="00A004B5">
        <w:rPr>
          <w:b w:val="0"/>
          <w:shd w:val="clear" w:color="auto" w:fill="FFFFFF"/>
        </w:rPr>
        <w:t xml:space="preserve"> лисиця</w:t>
      </w:r>
      <w:r w:rsidRPr="00A004B5">
        <w:rPr>
          <w:b w:val="0"/>
          <w:shd w:val="clear" w:color="auto" w:fill="FFFFFF"/>
        </w:rPr>
        <w:t xml:space="preserve">, а також низка пернатих </w:t>
      </w:r>
      <w:r w:rsidR="00617A32" w:rsidRPr="00A004B5">
        <w:rPr>
          <w:b w:val="0"/>
          <w:shd w:val="clear" w:color="auto" w:fill="FFFFFF"/>
        </w:rPr>
        <w:t>м’ясоїдних</w:t>
      </w:r>
      <w:r w:rsidRPr="00A004B5">
        <w:rPr>
          <w:b w:val="0"/>
          <w:shd w:val="clear" w:color="auto" w:fill="FFFFFF"/>
        </w:rPr>
        <w:t xml:space="preserve"> птахів</w:t>
      </w:r>
      <w:r w:rsidR="001D5D80" w:rsidRPr="00A004B5">
        <w:rPr>
          <w:b w:val="0"/>
          <w:shd w:val="clear" w:color="auto" w:fill="FFFFFF"/>
        </w:rPr>
        <w:t xml:space="preserve">. </w:t>
      </w:r>
      <w:r w:rsidR="00473F52" w:rsidRPr="00A004B5">
        <w:rPr>
          <w:b w:val="0"/>
          <w:shd w:val="clear" w:color="auto" w:fill="FFFFFF"/>
        </w:rPr>
        <w:t>В кінці ХХ сторіччя п</w:t>
      </w:r>
      <w:r w:rsidR="00B727AA" w:rsidRPr="00A004B5">
        <w:rPr>
          <w:b w:val="0"/>
          <w:shd w:val="clear" w:color="auto" w:fill="FFFFFF"/>
        </w:rPr>
        <w:t xml:space="preserve">ісля </w:t>
      </w:r>
      <w:r w:rsidR="00613E52" w:rsidRPr="00A004B5">
        <w:rPr>
          <w:b w:val="0"/>
          <w:shd w:val="clear" w:color="auto" w:fill="FFFFFF"/>
        </w:rPr>
        <w:t>довготривалої</w:t>
      </w:r>
      <w:r w:rsidR="00B727AA" w:rsidRPr="00A004B5">
        <w:rPr>
          <w:b w:val="0"/>
          <w:shd w:val="clear" w:color="auto" w:fill="FFFFFF"/>
        </w:rPr>
        <w:t xml:space="preserve"> відсутності </w:t>
      </w:r>
      <w:r w:rsidR="00984EBD" w:rsidRPr="00A004B5">
        <w:rPr>
          <w:b w:val="0"/>
          <w:shd w:val="clear" w:color="auto" w:fill="FFFFFF"/>
        </w:rPr>
        <w:t>на Півдні Україні</w:t>
      </w:r>
      <w:r w:rsidR="007402E7" w:rsidRPr="00A004B5">
        <w:rPr>
          <w:b w:val="0"/>
          <w:shd w:val="clear" w:color="auto" w:fill="FFFFFF"/>
        </w:rPr>
        <w:t>,</w:t>
      </w:r>
      <w:r w:rsidR="00984EBD" w:rsidRPr="00A004B5">
        <w:rPr>
          <w:b w:val="0"/>
          <w:shd w:val="clear" w:color="auto" w:fill="FFFFFF"/>
        </w:rPr>
        <w:t xml:space="preserve"> </w:t>
      </w:r>
      <w:r w:rsidR="00B727AA" w:rsidRPr="00A004B5">
        <w:rPr>
          <w:b w:val="0"/>
          <w:shd w:val="clear" w:color="auto" w:fill="FFFFFF"/>
        </w:rPr>
        <w:t xml:space="preserve">відновив </w:t>
      </w:r>
      <w:r w:rsidR="007402E7" w:rsidRPr="00A004B5">
        <w:rPr>
          <w:b w:val="0"/>
          <w:shd w:val="clear" w:color="auto" w:fill="FFFFFF"/>
        </w:rPr>
        <w:t xml:space="preserve">присутність та швидко повернув </w:t>
      </w:r>
      <w:r w:rsidR="00473F52" w:rsidRPr="00A004B5">
        <w:rPr>
          <w:b w:val="0"/>
          <w:shd w:val="clear" w:color="auto" w:fill="FFFFFF"/>
        </w:rPr>
        <w:t>чисельність</w:t>
      </w:r>
      <w:r w:rsidR="00B727AA" w:rsidRPr="00A004B5">
        <w:rPr>
          <w:b w:val="0"/>
          <w:shd w:val="clear" w:color="auto" w:fill="FFFFFF"/>
        </w:rPr>
        <w:t xml:space="preserve"> вовк. Показово, що </w:t>
      </w:r>
      <w:r w:rsidRPr="00A004B5">
        <w:rPr>
          <w:b w:val="0"/>
          <w:shd w:val="clear" w:color="auto" w:fill="FFFFFF"/>
        </w:rPr>
        <w:t xml:space="preserve">майже всі </w:t>
      </w:r>
      <w:r w:rsidR="00B727AA" w:rsidRPr="00A004B5">
        <w:rPr>
          <w:b w:val="0"/>
          <w:shd w:val="clear" w:color="auto" w:fill="FFFFFF"/>
        </w:rPr>
        <w:t xml:space="preserve">перелічені види належать групі транспалеарктів, поширених по всій Євразії – від Піренеїв до Маньчжурії. Їх </w:t>
      </w:r>
      <w:r w:rsidR="00F55685" w:rsidRPr="00A004B5">
        <w:rPr>
          <w:b w:val="0"/>
          <w:shd w:val="clear" w:color="auto" w:fill="FFFFFF"/>
        </w:rPr>
        <w:t xml:space="preserve">адаптивність, </w:t>
      </w:r>
      <w:r w:rsidR="00613E52" w:rsidRPr="00A004B5">
        <w:rPr>
          <w:b w:val="0"/>
          <w:shd w:val="clear" w:color="auto" w:fill="FFFFFF"/>
        </w:rPr>
        <w:t>е</w:t>
      </w:r>
      <w:r w:rsidR="00161CF0" w:rsidRPr="00A004B5">
        <w:rPr>
          <w:b w:val="0"/>
          <w:shd w:val="clear" w:color="auto" w:fill="FFFFFF"/>
        </w:rPr>
        <w:t xml:space="preserve">вритопність </w:t>
      </w:r>
      <w:r w:rsidR="001D5D80" w:rsidRPr="00A004B5">
        <w:rPr>
          <w:b w:val="0"/>
          <w:shd w:val="clear" w:color="auto" w:fill="FFFFFF"/>
        </w:rPr>
        <w:t>і</w:t>
      </w:r>
      <w:r w:rsidR="00161CF0" w:rsidRPr="00A004B5">
        <w:rPr>
          <w:b w:val="0"/>
          <w:shd w:val="clear" w:color="auto" w:fill="FFFFFF"/>
        </w:rPr>
        <w:t xml:space="preserve"> суцільно-степові ареали зумовлені високим рівнем екологічної пластичності та здатністю до побудови постійних, або сезонних домівок у вигляді нір</w:t>
      </w:r>
      <w:r w:rsidR="00473F52" w:rsidRPr="00A004B5">
        <w:rPr>
          <w:b w:val="0"/>
          <w:shd w:val="clear" w:color="auto" w:fill="FFFFFF"/>
        </w:rPr>
        <w:t xml:space="preserve"> </w:t>
      </w:r>
      <w:r w:rsidR="00473F52" w:rsidRPr="00A004B5">
        <w:rPr>
          <w:b w:val="0"/>
        </w:rPr>
        <w:t>[34, 35]</w:t>
      </w:r>
      <w:r w:rsidR="00161CF0" w:rsidRPr="00A004B5">
        <w:rPr>
          <w:b w:val="0"/>
          <w:shd w:val="clear" w:color="auto" w:fill="FFFFFF"/>
        </w:rPr>
        <w:t>.</w:t>
      </w:r>
    </w:p>
    <w:p w14:paraId="7E28B27A" w14:textId="34F9AF1D" w:rsidR="00D12E1B" w:rsidRPr="00A004B5" w:rsidRDefault="00D12E1B" w:rsidP="00D12E1B">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
          <w:b/>
          <w:bCs/>
          <w:sz w:val="28"/>
          <w:szCs w:val="28"/>
          <w:lang w:eastAsia="ru-RU"/>
        </w:rPr>
        <w:t xml:space="preserve">Норова діяльність ссавців. </w:t>
      </w:r>
      <w:r w:rsidR="00473F52" w:rsidRPr="00A004B5">
        <w:rPr>
          <w:rFonts w:ascii="Times New Roman" w:eastAsia="Times New Roman" w:hAnsi="Times New Roman" w:cs="Times New Roman"/>
          <w:bCs/>
          <w:sz w:val="28"/>
          <w:szCs w:val="28"/>
          <w:lang w:eastAsia="ru-RU"/>
        </w:rPr>
        <w:t xml:space="preserve">За відомим </w:t>
      </w:r>
      <w:r w:rsidR="00617A32" w:rsidRPr="00A004B5">
        <w:rPr>
          <w:rFonts w:ascii="Times New Roman" w:eastAsia="Times New Roman" w:hAnsi="Times New Roman" w:cs="Times New Roman"/>
          <w:bCs/>
          <w:sz w:val="28"/>
          <w:szCs w:val="28"/>
          <w:lang w:eastAsia="ru-RU"/>
        </w:rPr>
        <w:t>висловом</w:t>
      </w:r>
      <w:r w:rsidR="00473F52" w:rsidRPr="00A004B5">
        <w:rPr>
          <w:rFonts w:ascii="Times New Roman" w:eastAsia="Times New Roman" w:hAnsi="Times New Roman" w:cs="Times New Roman"/>
          <w:bCs/>
          <w:sz w:val="28"/>
          <w:szCs w:val="28"/>
          <w:lang w:eastAsia="ru-RU"/>
        </w:rPr>
        <w:t xml:space="preserve"> В.В. Кучерука</w:t>
      </w:r>
      <w:r w:rsidR="00473F52" w:rsidRPr="00A004B5">
        <w:rPr>
          <w:rFonts w:ascii="Times New Roman" w:eastAsia="Times New Roman" w:hAnsi="Times New Roman" w:cs="Times New Roman"/>
          <w:b/>
          <w:bCs/>
          <w:sz w:val="28"/>
          <w:szCs w:val="28"/>
          <w:lang w:eastAsia="ru-RU"/>
        </w:rPr>
        <w:t xml:space="preserve"> </w:t>
      </w:r>
      <w:r w:rsidR="00473F52" w:rsidRPr="00A004B5">
        <w:rPr>
          <w:rFonts w:ascii="Times New Roman" w:eastAsia="Times New Roman" w:hAnsi="Times New Roman" w:cs="Times New Roman;Symbol;Arial;"/>
          <w:bCs/>
          <w:color w:val="000000"/>
          <w:sz w:val="28"/>
          <w:szCs w:val="24"/>
          <w:lang w:eastAsia="ru-RU"/>
        </w:rPr>
        <w:t xml:space="preserve">(1979) </w:t>
      </w:r>
      <w:r w:rsidRPr="00A004B5">
        <w:rPr>
          <w:rFonts w:ascii="Times New Roman" w:eastAsia="Times New Roman" w:hAnsi="Times New Roman" w:cs="Times New Roman;Symbol;Arial;"/>
          <w:bCs/>
          <w:color w:val="000000"/>
          <w:sz w:val="28"/>
          <w:szCs w:val="24"/>
          <w:lang w:eastAsia="ru-RU"/>
        </w:rPr>
        <w:t xml:space="preserve">Степ є зоною існування видів тварин, більшість із яких лише завдяки наявності підземних схованок здатні уникати впливу несприятливих </w:t>
      </w:r>
      <w:r w:rsidR="003464C4" w:rsidRPr="00A004B5">
        <w:rPr>
          <w:rFonts w:ascii="Times New Roman" w:eastAsia="Times New Roman" w:hAnsi="Times New Roman" w:cs="Times New Roman;Symbol;Arial;"/>
          <w:bCs/>
          <w:color w:val="000000"/>
          <w:sz w:val="28"/>
          <w:szCs w:val="24"/>
          <w:lang w:eastAsia="ru-RU"/>
        </w:rPr>
        <w:t>факторів зовнішнього середовища</w:t>
      </w:r>
      <w:r w:rsidRPr="00A004B5">
        <w:rPr>
          <w:rFonts w:ascii="Times New Roman" w:eastAsia="Times New Roman" w:hAnsi="Times New Roman" w:cs="Times New Roman;Symbol;Arial;"/>
          <w:bCs/>
          <w:color w:val="000000"/>
          <w:sz w:val="28"/>
          <w:szCs w:val="24"/>
          <w:lang w:eastAsia="ru-RU"/>
        </w:rPr>
        <w:t xml:space="preserve">. Одночасно, з норами </w:t>
      </w:r>
      <w:r w:rsidR="00AE14B0" w:rsidRPr="00A004B5">
        <w:rPr>
          <w:rFonts w:ascii="Times New Roman" w:eastAsia="Times New Roman" w:hAnsi="Times New Roman" w:cs="Times New Roman;Symbol;Arial;"/>
          <w:bCs/>
          <w:color w:val="000000"/>
          <w:sz w:val="28"/>
          <w:szCs w:val="24"/>
          <w:lang w:eastAsia="ru-RU"/>
        </w:rPr>
        <w:t xml:space="preserve">ссавців </w:t>
      </w:r>
      <w:r w:rsidRPr="00A004B5">
        <w:rPr>
          <w:rFonts w:ascii="Times New Roman" w:eastAsia="Times New Roman" w:hAnsi="Times New Roman" w:cs="Times New Roman;Symbol;Arial;"/>
          <w:bCs/>
          <w:color w:val="000000"/>
          <w:sz w:val="28"/>
          <w:szCs w:val="24"/>
          <w:lang w:eastAsia="ru-RU"/>
        </w:rPr>
        <w:t xml:space="preserve">пов’язано існування низки видів тварин, птахів та комах, значна частина яких слугує елементами паразитичного контакту між ссавцями, птахами, їх інфекційними та інвазійними паразитами, елементами ґрунтової біоти тощо. Таким чином, кількісні прояви норової діяльності тварин у довкіллі є прямими </w:t>
      </w:r>
      <w:r w:rsidR="00C55EFE" w:rsidRPr="00A004B5">
        <w:rPr>
          <w:rFonts w:ascii="Times New Roman" w:eastAsia="Times New Roman" w:hAnsi="Times New Roman" w:cs="Times New Roman;Symbol;Arial;"/>
          <w:bCs/>
          <w:color w:val="000000"/>
          <w:sz w:val="28"/>
          <w:szCs w:val="24"/>
          <w:lang w:eastAsia="ru-RU"/>
        </w:rPr>
        <w:t>відображеннями</w:t>
      </w:r>
      <w:r w:rsidRPr="00A004B5">
        <w:rPr>
          <w:rFonts w:ascii="Times New Roman" w:eastAsia="Times New Roman" w:hAnsi="Times New Roman" w:cs="Times New Roman;Symbol;Arial;"/>
          <w:bCs/>
          <w:color w:val="000000"/>
          <w:sz w:val="28"/>
          <w:szCs w:val="24"/>
          <w:lang w:eastAsia="ru-RU"/>
        </w:rPr>
        <w:t xml:space="preserve"> його екологічного стану. Звісно, що такі оцінки можуть мати лише відносний характер, орієнтуючись на ретроспективні дані, </w:t>
      </w:r>
      <w:r w:rsidR="00AE14B0" w:rsidRPr="00A004B5">
        <w:rPr>
          <w:rFonts w:ascii="Times New Roman" w:eastAsia="Times New Roman" w:hAnsi="Times New Roman" w:cs="Times New Roman;Symbol;Arial;"/>
          <w:bCs/>
          <w:color w:val="000000"/>
          <w:sz w:val="28"/>
          <w:szCs w:val="24"/>
          <w:lang w:eastAsia="ru-RU"/>
        </w:rPr>
        <w:t xml:space="preserve">чітко не </w:t>
      </w:r>
      <w:r w:rsidRPr="00A004B5">
        <w:rPr>
          <w:rFonts w:ascii="Times New Roman" w:eastAsia="Times New Roman" w:hAnsi="Times New Roman" w:cs="Times New Roman;Symbol;Arial;"/>
          <w:bCs/>
          <w:color w:val="000000"/>
          <w:sz w:val="28"/>
          <w:szCs w:val="24"/>
          <w:lang w:eastAsia="ru-RU"/>
        </w:rPr>
        <w:t>«</w:t>
      </w:r>
      <w:r w:rsidR="00C55EFE" w:rsidRPr="00A004B5">
        <w:rPr>
          <w:rFonts w:ascii="Times New Roman" w:eastAsia="Times New Roman" w:hAnsi="Times New Roman" w:cs="Times New Roman;Symbol;Arial;"/>
          <w:bCs/>
          <w:color w:val="000000"/>
          <w:sz w:val="28"/>
          <w:szCs w:val="24"/>
          <w:lang w:eastAsia="ru-RU"/>
        </w:rPr>
        <w:t>прив’язані</w:t>
      </w:r>
      <w:r w:rsidRPr="00A004B5">
        <w:rPr>
          <w:rFonts w:ascii="Times New Roman" w:eastAsia="Times New Roman" w:hAnsi="Times New Roman" w:cs="Times New Roman;Symbol;Arial;"/>
          <w:bCs/>
          <w:color w:val="000000"/>
          <w:sz w:val="28"/>
          <w:szCs w:val="24"/>
          <w:lang w:eastAsia="ru-RU"/>
        </w:rPr>
        <w:t>» в часі та просторі</w:t>
      </w:r>
      <w:r w:rsidR="00AE14B0" w:rsidRPr="00A004B5">
        <w:rPr>
          <w:rFonts w:ascii="Times New Roman" w:eastAsia="Times New Roman" w:hAnsi="Times New Roman" w:cs="Times New Roman;Symbol;Arial;"/>
          <w:bCs/>
          <w:color w:val="000000"/>
          <w:sz w:val="28"/>
          <w:szCs w:val="24"/>
          <w:lang w:eastAsia="ru-RU"/>
        </w:rPr>
        <w:t xml:space="preserve">, але </w:t>
      </w:r>
      <w:r w:rsidRPr="00A004B5">
        <w:rPr>
          <w:rFonts w:ascii="Times New Roman" w:eastAsia="Times New Roman" w:hAnsi="Times New Roman" w:cs="Times New Roman;Symbol;Arial;"/>
          <w:bCs/>
          <w:color w:val="000000"/>
          <w:sz w:val="28"/>
          <w:szCs w:val="24"/>
          <w:lang w:eastAsia="ru-RU"/>
        </w:rPr>
        <w:t xml:space="preserve">дозволяють встановити основні зміни фауністичних угруповань. Для  диференціації етапності змін </w:t>
      </w:r>
      <w:r w:rsidR="00AE14B0" w:rsidRPr="00A004B5">
        <w:rPr>
          <w:rFonts w:ascii="Times New Roman" w:eastAsia="Times New Roman" w:hAnsi="Times New Roman" w:cs="Times New Roman;Symbol;Arial;"/>
          <w:bCs/>
          <w:color w:val="000000"/>
          <w:sz w:val="28"/>
          <w:szCs w:val="24"/>
          <w:lang w:eastAsia="ru-RU"/>
        </w:rPr>
        <w:t xml:space="preserve">чисельності та видового складу </w:t>
      </w:r>
      <w:r w:rsidRPr="00A004B5">
        <w:rPr>
          <w:rFonts w:ascii="Times New Roman" w:eastAsia="Times New Roman" w:hAnsi="Times New Roman" w:cs="Times New Roman;Symbol;Arial;"/>
          <w:bCs/>
          <w:color w:val="000000"/>
          <w:sz w:val="28"/>
          <w:szCs w:val="24"/>
          <w:lang w:eastAsia="ru-RU"/>
        </w:rPr>
        <w:t>ссавців-нірників окремо аналізовані дані на початок, середину та кінець ХХ століття (Табл.</w:t>
      </w:r>
      <w:r w:rsidR="00F55685" w:rsidRPr="00A004B5">
        <w:rPr>
          <w:rFonts w:ascii="Times New Roman" w:eastAsia="Times New Roman" w:hAnsi="Times New Roman" w:cs="Times New Roman;Symbol;Arial;"/>
          <w:bCs/>
          <w:color w:val="000000"/>
          <w:sz w:val="28"/>
          <w:szCs w:val="24"/>
          <w:lang w:eastAsia="ru-RU"/>
        </w:rPr>
        <w:t xml:space="preserve"> 12</w:t>
      </w:r>
      <w:r w:rsidRPr="00A004B5">
        <w:rPr>
          <w:rFonts w:ascii="Times New Roman" w:eastAsia="Times New Roman" w:hAnsi="Times New Roman" w:cs="Times New Roman;Symbol;Arial;"/>
          <w:bCs/>
          <w:color w:val="000000"/>
          <w:sz w:val="28"/>
          <w:szCs w:val="24"/>
          <w:lang w:eastAsia="ru-RU"/>
        </w:rPr>
        <w:t xml:space="preserve">). </w:t>
      </w:r>
    </w:p>
    <w:p w14:paraId="7A53E1BC" w14:textId="77777777" w:rsidR="006F652C" w:rsidRPr="00A004B5" w:rsidRDefault="006F652C" w:rsidP="006F652C">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 xml:space="preserve">Приведені в табл. 12 дані щодо кількісних і якісних (видові) параметрів риючої активності ссавців у місцевостях Нижнього Побужжя майже в 2 рази поступаються показникам, наведеним В.В. Кучеруком [37] для зонального Степу 50-60-х рр. минулого століття. Вказані відмінності можливо є закономірним наслідком освоєння гризунами польових угідь із формуванням нерівномірно щільних популяцій, які виживають там завдяки постійних міжстаціальних сезонно-стаціальних міграцій. </w:t>
      </w:r>
    </w:p>
    <w:p w14:paraId="7F07ED64" w14:textId="77777777" w:rsidR="006F652C" w:rsidRPr="00A004B5" w:rsidRDefault="006F652C" w:rsidP="006F652C">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 xml:space="preserve">Так, заселення нірними тваринами польових стацій має сезонний тип, що визначає щорічну «свіжість» облікованих нір. Цілком можливо, що в минулому, на суцільних територіях зональних степів число усіх, як «свіжих» так і покинутих нір гризунів, особливо в роки їх масового розмноження, сягало більше 5 тис. вихідних отворів/га. Аналогічні показники і сьогодні реальні для окремих ділянок полів, припольових ділянок балок, деградованих палами лісосмуг, тобто до площ, які постійно слугують проміжними чи резервними стаціями між полями і степовими біотопами. Реальна чисельність тварин у цих ділянках норової активності набагато </w:t>
      </w:r>
      <w:r w:rsidRPr="00A004B5">
        <w:rPr>
          <w:rFonts w:ascii="Times New Roman" w:eastAsia="Times New Roman" w:hAnsi="Times New Roman" w:cs="Times New Roman;Symbol;Arial;"/>
          <w:bCs/>
          <w:color w:val="000000"/>
          <w:sz w:val="28"/>
          <w:szCs w:val="24"/>
          <w:lang w:eastAsia="ru-RU"/>
        </w:rPr>
        <w:lastRenderedPageBreak/>
        <w:t xml:space="preserve">менша і складає не більше 10-12% від кількості облікованих нір та віднірків. </w:t>
      </w:r>
    </w:p>
    <w:p w14:paraId="6E2B1E85" w14:textId="77777777" w:rsidR="00D12E1B" w:rsidRPr="00A004B5" w:rsidRDefault="00D12E1B" w:rsidP="00D12E1B">
      <w:pPr>
        <w:widowControl w:val="0"/>
        <w:autoSpaceDE w:val="0"/>
        <w:autoSpaceDN w:val="0"/>
        <w:adjustRightInd w:val="0"/>
        <w:jc w:val="right"/>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 xml:space="preserve">Таблиця </w:t>
      </w:r>
      <w:r w:rsidR="00E007F6" w:rsidRPr="00A004B5">
        <w:rPr>
          <w:rFonts w:ascii="Times New Roman" w:eastAsia="Times New Roman" w:hAnsi="Times New Roman" w:cs="Times New Roman;Symbol;Arial;"/>
          <w:bCs/>
          <w:color w:val="000000"/>
          <w:sz w:val="28"/>
          <w:szCs w:val="24"/>
          <w:lang w:eastAsia="ru-RU"/>
        </w:rPr>
        <w:t>12</w:t>
      </w:r>
    </w:p>
    <w:p w14:paraId="073EC4A3" w14:textId="77777777" w:rsidR="00AE14B0" w:rsidRPr="00A004B5" w:rsidRDefault="00AE14B0" w:rsidP="00D12E1B">
      <w:pPr>
        <w:widowControl w:val="0"/>
        <w:autoSpaceDE w:val="0"/>
        <w:autoSpaceDN w:val="0"/>
        <w:adjustRightInd w:val="0"/>
        <w:ind w:firstLine="0"/>
        <w:rPr>
          <w:rFonts w:ascii="Times New Roman" w:eastAsia="Times New Roman" w:hAnsi="Times New Roman" w:cs="Times New Roman;Symbol;Arial;"/>
          <w:b/>
          <w:color w:val="000000"/>
          <w:sz w:val="28"/>
          <w:szCs w:val="24"/>
          <w:lang w:eastAsia="ru-RU"/>
        </w:rPr>
      </w:pPr>
      <w:r w:rsidRPr="00A004B5">
        <w:rPr>
          <w:rFonts w:ascii="Times New Roman" w:eastAsia="Times New Roman" w:hAnsi="Times New Roman" w:cs="Times New Roman;Symbol;Arial;"/>
          <w:b/>
          <w:color w:val="000000"/>
          <w:sz w:val="28"/>
          <w:szCs w:val="24"/>
          <w:lang w:eastAsia="ru-RU"/>
        </w:rPr>
        <w:t>О</w:t>
      </w:r>
      <w:r w:rsidR="00D5222D" w:rsidRPr="00A004B5">
        <w:rPr>
          <w:rFonts w:ascii="Times New Roman" w:eastAsia="Times New Roman" w:hAnsi="Times New Roman" w:cs="Times New Roman;Symbol;Arial;"/>
          <w:b/>
          <w:color w:val="000000"/>
          <w:sz w:val="28"/>
          <w:szCs w:val="24"/>
          <w:lang w:eastAsia="ru-RU"/>
        </w:rPr>
        <w:t>блікован</w:t>
      </w:r>
      <w:r w:rsidRPr="00A004B5">
        <w:rPr>
          <w:rFonts w:ascii="Times New Roman" w:eastAsia="Times New Roman" w:hAnsi="Times New Roman" w:cs="Times New Roman;Symbol;Arial;"/>
          <w:b/>
          <w:color w:val="000000"/>
          <w:sz w:val="28"/>
          <w:szCs w:val="24"/>
          <w:lang w:eastAsia="ru-RU"/>
        </w:rPr>
        <w:t>а</w:t>
      </w:r>
      <w:r w:rsidR="00D5222D" w:rsidRPr="00A004B5">
        <w:rPr>
          <w:rFonts w:ascii="Times New Roman" w:eastAsia="Times New Roman" w:hAnsi="Times New Roman" w:cs="Times New Roman;Symbol;Arial;"/>
          <w:b/>
          <w:color w:val="000000"/>
          <w:sz w:val="28"/>
          <w:szCs w:val="24"/>
          <w:lang w:eastAsia="ru-RU"/>
        </w:rPr>
        <w:t xml:space="preserve"> </w:t>
      </w:r>
      <w:r w:rsidR="00D12E1B" w:rsidRPr="00A004B5">
        <w:rPr>
          <w:rFonts w:ascii="Times New Roman" w:eastAsia="Times New Roman" w:hAnsi="Times New Roman" w:cs="Times New Roman;Symbol;Arial;"/>
          <w:b/>
          <w:color w:val="000000"/>
          <w:sz w:val="28"/>
          <w:szCs w:val="24"/>
          <w:lang w:eastAsia="ru-RU"/>
        </w:rPr>
        <w:t>кільк</w:t>
      </w:r>
      <w:r w:rsidRPr="00A004B5">
        <w:rPr>
          <w:rFonts w:ascii="Times New Roman" w:eastAsia="Times New Roman" w:hAnsi="Times New Roman" w:cs="Times New Roman;Symbol;Arial;"/>
          <w:b/>
          <w:color w:val="000000"/>
          <w:sz w:val="28"/>
          <w:szCs w:val="24"/>
          <w:lang w:eastAsia="ru-RU"/>
        </w:rPr>
        <w:t>і</w:t>
      </w:r>
      <w:r w:rsidR="00D12E1B" w:rsidRPr="00A004B5">
        <w:rPr>
          <w:rFonts w:ascii="Times New Roman" w:eastAsia="Times New Roman" w:hAnsi="Times New Roman" w:cs="Times New Roman;Symbol;Arial;"/>
          <w:b/>
          <w:color w:val="000000"/>
          <w:sz w:val="28"/>
          <w:szCs w:val="24"/>
          <w:lang w:eastAsia="ru-RU"/>
        </w:rPr>
        <w:t>ст</w:t>
      </w:r>
      <w:r w:rsidRPr="00A004B5">
        <w:rPr>
          <w:rFonts w:ascii="Times New Roman" w:eastAsia="Times New Roman" w:hAnsi="Times New Roman" w:cs="Times New Roman;Symbol;Arial;"/>
          <w:b/>
          <w:color w:val="000000"/>
          <w:sz w:val="28"/>
          <w:szCs w:val="24"/>
          <w:lang w:eastAsia="ru-RU"/>
        </w:rPr>
        <w:t>ь</w:t>
      </w:r>
      <w:r w:rsidR="00D12E1B" w:rsidRPr="00A004B5">
        <w:rPr>
          <w:rFonts w:ascii="Times New Roman" w:eastAsia="Times New Roman" w:hAnsi="Times New Roman" w:cs="Times New Roman;Symbol;Arial;"/>
          <w:b/>
          <w:color w:val="000000"/>
          <w:sz w:val="28"/>
          <w:szCs w:val="24"/>
          <w:lang w:eastAsia="ru-RU"/>
        </w:rPr>
        <w:t xml:space="preserve"> нір і викидів ґрунту </w:t>
      </w:r>
      <w:r w:rsidRPr="00A004B5">
        <w:rPr>
          <w:rFonts w:ascii="Times New Roman" w:eastAsia="Times New Roman" w:hAnsi="Times New Roman" w:cs="Times New Roman;Symbol;Arial;"/>
          <w:b/>
          <w:color w:val="000000"/>
          <w:sz w:val="28"/>
          <w:szCs w:val="24"/>
          <w:lang w:eastAsia="ru-RU"/>
        </w:rPr>
        <w:t xml:space="preserve">(на </w:t>
      </w:r>
      <w:smartTag w:uri="urn:schemas-microsoft-com:office:smarttags" w:element="metricconverter">
        <w:smartTagPr>
          <w:attr w:name="ProductID" w:val="1 га"/>
        </w:smartTagPr>
        <w:r w:rsidRPr="00A004B5">
          <w:rPr>
            <w:rFonts w:ascii="Times New Roman" w:eastAsia="Times New Roman" w:hAnsi="Times New Roman" w:cs="Times New Roman;Symbol;Arial;"/>
            <w:b/>
            <w:color w:val="000000"/>
            <w:sz w:val="28"/>
            <w:szCs w:val="24"/>
            <w:lang w:eastAsia="ru-RU"/>
          </w:rPr>
          <w:t>1 га</w:t>
        </w:r>
      </w:smartTag>
      <w:r w:rsidRPr="00A004B5">
        <w:rPr>
          <w:rFonts w:ascii="Times New Roman" w:eastAsia="Times New Roman" w:hAnsi="Times New Roman" w:cs="Times New Roman;Symbol;Arial;"/>
          <w:b/>
          <w:color w:val="000000"/>
          <w:sz w:val="28"/>
          <w:szCs w:val="24"/>
          <w:lang w:eastAsia="ru-RU"/>
        </w:rPr>
        <w:t xml:space="preserve">) </w:t>
      </w:r>
      <w:r w:rsidR="00D5222D" w:rsidRPr="00A004B5">
        <w:rPr>
          <w:rFonts w:ascii="Times New Roman" w:eastAsia="Times New Roman" w:hAnsi="Times New Roman" w:cs="Times New Roman;Symbol;Arial;"/>
          <w:b/>
          <w:color w:val="000000"/>
          <w:sz w:val="28"/>
          <w:szCs w:val="24"/>
          <w:lang w:eastAsia="ru-RU"/>
        </w:rPr>
        <w:t xml:space="preserve">в порівнянні </w:t>
      </w:r>
    </w:p>
    <w:p w14:paraId="0E0A5F7C" w14:textId="77777777" w:rsidR="00D12E1B" w:rsidRPr="00A004B5" w:rsidRDefault="00D5222D" w:rsidP="00D12E1B">
      <w:pPr>
        <w:widowControl w:val="0"/>
        <w:autoSpaceDE w:val="0"/>
        <w:autoSpaceDN w:val="0"/>
        <w:adjustRightInd w:val="0"/>
        <w:ind w:firstLine="0"/>
        <w:rPr>
          <w:rFonts w:ascii="Times New Roman" w:eastAsia="Times New Roman" w:hAnsi="Times New Roman" w:cs="Times New Roman;Symbol;Arial;"/>
          <w:b/>
          <w:color w:val="000000"/>
          <w:sz w:val="28"/>
          <w:szCs w:val="24"/>
          <w:lang w:eastAsia="ru-RU"/>
        </w:rPr>
      </w:pPr>
      <w:r w:rsidRPr="00A004B5">
        <w:rPr>
          <w:rFonts w:ascii="Times New Roman" w:eastAsia="Times New Roman" w:hAnsi="Times New Roman" w:cs="Times New Roman;Symbol;Arial;"/>
          <w:b/>
          <w:color w:val="000000"/>
          <w:sz w:val="28"/>
          <w:szCs w:val="24"/>
          <w:lang w:eastAsia="ru-RU"/>
        </w:rPr>
        <w:t>з аналогічними да</w:t>
      </w:r>
      <w:r w:rsidR="00195EE8" w:rsidRPr="00A004B5">
        <w:rPr>
          <w:rFonts w:ascii="Times New Roman" w:eastAsia="Times New Roman" w:hAnsi="Times New Roman" w:cs="Times New Roman;Symbol;Arial;"/>
          <w:b/>
          <w:color w:val="000000"/>
          <w:sz w:val="28"/>
          <w:szCs w:val="24"/>
          <w:lang w:eastAsia="ru-RU"/>
        </w:rPr>
        <w:t>ни</w:t>
      </w:r>
      <w:r w:rsidRPr="00A004B5">
        <w:rPr>
          <w:rFonts w:ascii="Times New Roman" w:eastAsia="Times New Roman" w:hAnsi="Times New Roman" w:cs="Times New Roman;Symbol;Arial;"/>
          <w:b/>
          <w:color w:val="000000"/>
          <w:sz w:val="28"/>
          <w:szCs w:val="24"/>
          <w:lang w:eastAsia="ru-RU"/>
        </w:rPr>
        <w:t>ми</w:t>
      </w:r>
      <w:r w:rsidR="00195EE8" w:rsidRPr="00A004B5">
        <w:rPr>
          <w:rFonts w:ascii="Times New Roman" w:eastAsia="Times New Roman" w:hAnsi="Times New Roman" w:cs="Times New Roman;Symbol;Arial;"/>
          <w:b/>
          <w:color w:val="000000"/>
          <w:sz w:val="28"/>
          <w:szCs w:val="24"/>
          <w:lang w:eastAsia="ru-RU"/>
        </w:rPr>
        <w:t xml:space="preserve"> В.В. Кучерука [3</w:t>
      </w:r>
      <w:r w:rsidR="003464C4" w:rsidRPr="00A004B5">
        <w:rPr>
          <w:rFonts w:ascii="Times New Roman" w:eastAsia="Times New Roman" w:hAnsi="Times New Roman" w:cs="Times New Roman;Symbol;Arial;"/>
          <w:b/>
          <w:color w:val="000000"/>
          <w:sz w:val="28"/>
          <w:szCs w:val="24"/>
          <w:lang w:eastAsia="ru-RU"/>
        </w:rPr>
        <w:t>6</w:t>
      </w:r>
      <w:r w:rsidR="00195EE8" w:rsidRPr="00A004B5">
        <w:rPr>
          <w:rFonts w:ascii="Times New Roman" w:eastAsia="Times New Roman" w:hAnsi="Times New Roman" w:cs="Times New Roman;Symbol;Arial;"/>
          <w:b/>
          <w:color w:val="000000"/>
          <w:sz w:val="28"/>
          <w:szCs w:val="24"/>
          <w:lang w:eastAsia="ru-RU"/>
        </w:rPr>
        <w:t xml:space="preserve">] </w:t>
      </w:r>
    </w:p>
    <w:p w14:paraId="3EFDC95A" w14:textId="77777777" w:rsidR="00D12E1B" w:rsidRPr="00A004B5" w:rsidRDefault="00D12E1B" w:rsidP="00D12E1B">
      <w:pPr>
        <w:widowControl w:val="0"/>
        <w:autoSpaceDE w:val="0"/>
        <w:autoSpaceDN w:val="0"/>
        <w:adjustRightInd w:val="0"/>
        <w:ind w:firstLine="0"/>
        <w:rPr>
          <w:rFonts w:ascii="Times New Roman" w:eastAsia="Times New Roman" w:hAnsi="Times New Roman" w:cs="Times New Roman;Symbol;Arial;"/>
          <w:b/>
          <w:color w:val="000000"/>
          <w:sz w:val="16"/>
          <w:szCs w:val="16"/>
          <w:lang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2"/>
        <w:gridCol w:w="1559"/>
        <w:gridCol w:w="1560"/>
        <w:gridCol w:w="1560"/>
        <w:gridCol w:w="1416"/>
      </w:tblGrid>
      <w:tr w:rsidR="00D12E1B" w:rsidRPr="00A004B5" w14:paraId="374633EC" w14:textId="77777777" w:rsidTr="00A60F06">
        <w:trPr>
          <w:trHeight w:val="284"/>
          <w:jc w:val="center"/>
        </w:trPr>
        <w:tc>
          <w:tcPr>
            <w:tcW w:w="4112" w:type="dxa"/>
            <w:vMerge w:val="restart"/>
            <w:tcBorders>
              <w:top w:val="single" w:sz="4" w:space="0" w:color="auto"/>
              <w:left w:val="single" w:sz="4" w:space="0" w:color="auto"/>
              <w:right w:val="single" w:sz="4" w:space="0" w:color="auto"/>
            </w:tcBorders>
            <w:vAlign w:val="center"/>
          </w:tcPr>
          <w:p w14:paraId="2922491B"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Зони і підзони</w:t>
            </w:r>
          </w:p>
        </w:tc>
        <w:tc>
          <w:tcPr>
            <w:tcW w:w="4679" w:type="dxa"/>
            <w:gridSpan w:val="3"/>
            <w:tcBorders>
              <w:top w:val="single" w:sz="4" w:space="0" w:color="auto"/>
              <w:left w:val="single" w:sz="4" w:space="0" w:color="auto"/>
              <w:bottom w:val="single" w:sz="4" w:space="0" w:color="auto"/>
              <w:right w:val="single" w:sz="4" w:space="0" w:color="auto"/>
            </w:tcBorders>
            <w:vAlign w:val="center"/>
          </w:tcPr>
          <w:p w14:paraId="235B4842" w14:textId="77777777" w:rsidR="00D12E1B" w:rsidRPr="00A004B5" w:rsidRDefault="00D12E1B" w:rsidP="002A6B47">
            <w:pPr>
              <w:ind w:left="-6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Виходи нір*</w:t>
            </w:r>
          </w:p>
        </w:tc>
        <w:tc>
          <w:tcPr>
            <w:tcW w:w="1416" w:type="dxa"/>
            <w:vMerge w:val="restart"/>
            <w:tcBorders>
              <w:top w:val="single" w:sz="4" w:space="0" w:color="auto"/>
              <w:left w:val="single" w:sz="4" w:space="0" w:color="auto"/>
              <w:right w:val="single" w:sz="4" w:space="0" w:color="auto"/>
            </w:tcBorders>
            <w:vAlign w:val="center"/>
          </w:tcPr>
          <w:p w14:paraId="7FEFCF55" w14:textId="77777777" w:rsidR="00D12E1B" w:rsidRPr="00A004B5" w:rsidRDefault="00D12E1B" w:rsidP="002A6B47">
            <w:pPr>
              <w:ind w:left="-6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Викиди з нір без вхідних отворів </w:t>
            </w:r>
          </w:p>
          <w:p w14:paraId="2DF1FB66" w14:textId="77777777" w:rsidR="00D12E1B" w:rsidRPr="00A004B5" w:rsidRDefault="00D12E1B" w:rsidP="002A6B47">
            <w:pPr>
              <w:ind w:left="-6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(кріт, сліпак, сліпачок)</w:t>
            </w:r>
          </w:p>
        </w:tc>
      </w:tr>
      <w:tr w:rsidR="00D12E1B" w:rsidRPr="00A004B5" w14:paraId="2C1FBE97" w14:textId="77777777" w:rsidTr="00A60F06">
        <w:trPr>
          <w:trHeight w:val="284"/>
          <w:jc w:val="center"/>
        </w:trPr>
        <w:tc>
          <w:tcPr>
            <w:tcW w:w="4112" w:type="dxa"/>
            <w:vMerge/>
            <w:tcBorders>
              <w:left w:val="single" w:sz="4" w:space="0" w:color="auto"/>
              <w:bottom w:val="single" w:sz="4" w:space="0" w:color="auto"/>
              <w:right w:val="single" w:sz="4" w:space="0" w:color="auto"/>
            </w:tcBorders>
            <w:vAlign w:val="center"/>
          </w:tcPr>
          <w:p w14:paraId="1B42C399" w14:textId="77777777" w:rsidR="00D12E1B" w:rsidRPr="00A004B5" w:rsidRDefault="00D12E1B" w:rsidP="00A60F06">
            <w:pPr>
              <w:ind w:firstLine="0"/>
              <w:jc w:val="left"/>
              <w:rPr>
                <w:rFonts w:ascii="Times New Roman" w:eastAsia="Times New Roman" w:hAnsi="Times New Roman" w:cs="Times New Roman"/>
                <w:b/>
                <w:sz w:val="24"/>
                <w:szCs w:val="24"/>
                <w:lang w:eastAsia="ru-RU"/>
              </w:rPr>
            </w:pPr>
          </w:p>
        </w:tc>
        <w:tc>
          <w:tcPr>
            <w:tcW w:w="1559" w:type="dxa"/>
            <w:tcBorders>
              <w:top w:val="single" w:sz="4" w:space="0" w:color="auto"/>
              <w:left w:val="single" w:sz="4" w:space="0" w:color="auto"/>
              <w:bottom w:val="single" w:sz="4" w:space="0" w:color="auto"/>
              <w:right w:val="single" w:sz="4" w:space="0" w:color="auto"/>
            </w:tcBorders>
            <w:vAlign w:val="center"/>
          </w:tcPr>
          <w:p w14:paraId="6B567668" w14:textId="77777777" w:rsidR="00D12E1B" w:rsidRPr="00A004B5" w:rsidRDefault="00D12E1B" w:rsidP="002A6B47">
            <w:pPr>
              <w:ind w:left="-6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Дрібних звірків</w:t>
            </w:r>
          </w:p>
          <w:p w14:paraId="6F096BF7" w14:textId="77777777" w:rsidR="00D12E1B" w:rsidRPr="00A004B5" w:rsidRDefault="00D12E1B" w:rsidP="002A6B47">
            <w:pPr>
              <w:ind w:left="-6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(миша, полівка, тощо)</w:t>
            </w:r>
          </w:p>
        </w:tc>
        <w:tc>
          <w:tcPr>
            <w:tcW w:w="1560" w:type="dxa"/>
            <w:tcBorders>
              <w:top w:val="single" w:sz="4" w:space="0" w:color="auto"/>
              <w:left w:val="single" w:sz="4" w:space="0" w:color="auto"/>
              <w:bottom w:val="single" w:sz="4" w:space="0" w:color="auto"/>
              <w:right w:val="single" w:sz="4" w:space="0" w:color="auto"/>
            </w:tcBorders>
            <w:vAlign w:val="center"/>
          </w:tcPr>
          <w:p w14:paraId="577FCA0E" w14:textId="77777777" w:rsidR="00D12E1B" w:rsidRPr="00A004B5" w:rsidRDefault="00D12E1B" w:rsidP="002A6B47">
            <w:pPr>
              <w:ind w:left="-6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Середніх за розмірами звірків (ховрах, хом’як тощо)</w:t>
            </w:r>
          </w:p>
        </w:tc>
        <w:tc>
          <w:tcPr>
            <w:tcW w:w="1560" w:type="dxa"/>
            <w:tcBorders>
              <w:top w:val="single" w:sz="4" w:space="0" w:color="auto"/>
              <w:left w:val="single" w:sz="4" w:space="0" w:color="auto"/>
              <w:bottom w:val="single" w:sz="4" w:space="0" w:color="auto"/>
              <w:right w:val="single" w:sz="4" w:space="0" w:color="auto"/>
            </w:tcBorders>
            <w:vAlign w:val="center"/>
          </w:tcPr>
          <w:p w14:paraId="5C776781" w14:textId="77777777" w:rsidR="00D12E1B" w:rsidRPr="00A004B5" w:rsidRDefault="00D12E1B" w:rsidP="002A6B47">
            <w:pPr>
              <w:ind w:left="-6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Досить крупних звірів </w:t>
            </w:r>
          </w:p>
          <w:p w14:paraId="6BCAB9B2" w14:textId="77777777" w:rsidR="00D12E1B" w:rsidRPr="00A004B5" w:rsidRDefault="00D12E1B" w:rsidP="002A6B47">
            <w:pPr>
              <w:ind w:left="-6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(лисиця, борсук, байбак тощо)</w:t>
            </w:r>
          </w:p>
        </w:tc>
        <w:tc>
          <w:tcPr>
            <w:tcW w:w="1416" w:type="dxa"/>
            <w:vMerge/>
            <w:tcBorders>
              <w:left w:val="single" w:sz="4" w:space="0" w:color="auto"/>
              <w:bottom w:val="single" w:sz="4" w:space="0" w:color="auto"/>
              <w:right w:val="single" w:sz="4" w:space="0" w:color="auto"/>
            </w:tcBorders>
            <w:vAlign w:val="center"/>
          </w:tcPr>
          <w:p w14:paraId="5B42C8D7" w14:textId="77777777" w:rsidR="00D12E1B" w:rsidRPr="00A004B5" w:rsidRDefault="00D12E1B" w:rsidP="002A6B47">
            <w:pPr>
              <w:ind w:left="-68" w:right="-108" w:firstLine="0"/>
              <w:rPr>
                <w:rFonts w:ascii="Times New Roman" w:eastAsia="Times New Roman" w:hAnsi="Times New Roman" w:cs="Times New Roman"/>
                <w:sz w:val="24"/>
                <w:szCs w:val="24"/>
                <w:lang w:eastAsia="ru-RU"/>
              </w:rPr>
            </w:pPr>
          </w:p>
        </w:tc>
      </w:tr>
      <w:tr w:rsidR="00D12E1B" w:rsidRPr="00A004B5" w14:paraId="11A0DB1B" w14:textId="77777777" w:rsidTr="00A60F06">
        <w:trPr>
          <w:trHeight w:val="284"/>
          <w:jc w:val="center"/>
        </w:trPr>
        <w:tc>
          <w:tcPr>
            <w:tcW w:w="10207" w:type="dxa"/>
            <w:gridSpan w:val="5"/>
            <w:tcBorders>
              <w:top w:val="single" w:sz="4" w:space="0" w:color="auto"/>
              <w:left w:val="single" w:sz="4" w:space="0" w:color="auto"/>
              <w:bottom w:val="single" w:sz="4" w:space="0" w:color="auto"/>
              <w:right w:val="single" w:sz="4" w:space="0" w:color="auto"/>
            </w:tcBorders>
            <w:vAlign w:val="center"/>
          </w:tcPr>
          <w:p w14:paraId="58DF8291" w14:textId="77777777" w:rsidR="00D12E1B" w:rsidRPr="00A004B5" w:rsidRDefault="00D12E1B" w:rsidP="00A60F06">
            <w:pPr>
              <w:ind w:firstLine="0"/>
              <w:rPr>
                <w:rFonts w:ascii="Times New Roman" w:eastAsia="Times New Roman" w:hAnsi="Times New Roman" w:cs="Times New Roman"/>
                <w:b/>
                <w:sz w:val="24"/>
                <w:szCs w:val="24"/>
                <w:vertAlign w:val="superscript"/>
                <w:lang w:eastAsia="ru-RU"/>
              </w:rPr>
            </w:pPr>
            <w:r w:rsidRPr="00A004B5">
              <w:rPr>
                <w:rFonts w:ascii="Times New Roman" w:eastAsia="Times New Roman" w:hAnsi="Times New Roman" w:cs="Times New Roman"/>
                <w:b/>
                <w:sz w:val="24"/>
                <w:szCs w:val="24"/>
                <w:lang w:eastAsia="ru-RU"/>
              </w:rPr>
              <w:t>Південні степи Дністер-Бузького межиріччя в 20-30-х рр. ХХ сторіччя</w:t>
            </w:r>
          </w:p>
        </w:tc>
      </w:tr>
      <w:tr w:rsidR="00D12E1B" w:rsidRPr="00A004B5" w14:paraId="4C848D16"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630259E5" w14:textId="77777777" w:rsidR="00D12E1B" w:rsidRPr="00A004B5" w:rsidRDefault="00D12E1B" w:rsidP="00A60F06">
            <w:pPr>
              <w:pStyle w:val="afffb"/>
            </w:pPr>
            <w:r w:rsidRPr="00A004B5">
              <w:t>Типові (дерновинно-злакові) степи</w:t>
            </w:r>
          </w:p>
        </w:tc>
        <w:tc>
          <w:tcPr>
            <w:tcW w:w="1559" w:type="dxa"/>
            <w:tcBorders>
              <w:top w:val="single" w:sz="4" w:space="0" w:color="auto"/>
              <w:left w:val="single" w:sz="4" w:space="0" w:color="auto"/>
              <w:bottom w:val="single" w:sz="4" w:space="0" w:color="auto"/>
              <w:right w:val="single" w:sz="4" w:space="0" w:color="auto"/>
            </w:tcBorders>
            <w:vAlign w:val="center"/>
          </w:tcPr>
          <w:p w14:paraId="6C3FA425"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1200</w:t>
            </w:r>
          </w:p>
        </w:tc>
        <w:tc>
          <w:tcPr>
            <w:tcW w:w="1560" w:type="dxa"/>
            <w:tcBorders>
              <w:top w:val="single" w:sz="4" w:space="0" w:color="auto"/>
              <w:left w:val="single" w:sz="4" w:space="0" w:color="auto"/>
              <w:bottom w:val="single" w:sz="4" w:space="0" w:color="auto"/>
              <w:right w:val="single" w:sz="4" w:space="0" w:color="auto"/>
            </w:tcBorders>
            <w:vAlign w:val="center"/>
          </w:tcPr>
          <w:p w14:paraId="6089063E"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до 700</w:t>
            </w:r>
          </w:p>
        </w:tc>
        <w:tc>
          <w:tcPr>
            <w:tcW w:w="1560" w:type="dxa"/>
            <w:tcBorders>
              <w:top w:val="single" w:sz="4" w:space="0" w:color="auto"/>
              <w:left w:val="single" w:sz="4" w:space="0" w:color="auto"/>
              <w:bottom w:val="single" w:sz="4" w:space="0" w:color="auto"/>
              <w:right w:val="single" w:sz="4" w:space="0" w:color="auto"/>
            </w:tcBorders>
            <w:vAlign w:val="center"/>
          </w:tcPr>
          <w:p w14:paraId="03C15A75"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3-9</w:t>
            </w:r>
          </w:p>
        </w:tc>
        <w:tc>
          <w:tcPr>
            <w:tcW w:w="1416" w:type="dxa"/>
            <w:tcBorders>
              <w:top w:val="single" w:sz="4" w:space="0" w:color="auto"/>
              <w:left w:val="single" w:sz="4" w:space="0" w:color="auto"/>
              <w:bottom w:val="single" w:sz="4" w:space="0" w:color="auto"/>
              <w:right w:val="single" w:sz="4" w:space="0" w:color="auto"/>
            </w:tcBorders>
            <w:vAlign w:val="center"/>
          </w:tcPr>
          <w:p w14:paraId="2BB7FD7E"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27-40</w:t>
            </w:r>
          </w:p>
        </w:tc>
      </w:tr>
      <w:tr w:rsidR="00D12E1B" w:rsidRPr="00A004B5" w14:paraId="7133AECD"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14255551" w14:textId="77777777" w:rsidR="00D12E1B" w:rsidRPr="00A004B5" w:rsidRDefault="00D12E1B" w:rsidP="00A60F06">
            <w:pPr>
              <w:ind w:right="-108"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Сільськогосподарські поля</w:t>
            </w:r>
          </w:p>
        </w:tc>
        <w:tc>
          <w:tcPr>
            <w:tcW w:w="1559" w:type="dxa"/>
            <w:tcBorders>
              <w:top w:val="single" w:sz="4" w:space="0" w:color="auto"/>
              <w:left w:val="single" w:sz="4" w:space="0" w:color="auto"/>
              <w:bottom w:val="single" w:sz="4" w:space="0" w:color="auto"/>
              <w:right w:val="single" w:sz="4" w:space="0" w:color="auto"/>
            </w:tcBorders>
            <w:vAlign w:val="center"/>
          </w:tcPr>
          <w:p w14:paraId="7746D379"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2200</w:t>
            </w:r>
          </w:p>
        </w:tc>
        <w:tc>
          <w:tcPr>
            <w:tcW w:w="1560" w:type="dxa"/>
            <w:tcBorders>
              <w:top w:val="single" w:sz="4" w:space="0" w:color="auto"/>
              <w:left w:val="single" w:sz="4" w:space="0" w:color="auto"/>
              <w:bottom w:val="single" w:sz="4" w:space="0" w:color="auto"/>
              <w:right w:val="single" w:sz="4" w:space="0" w:color="auto"/>
            </w:tcBorders>
            <w:vAlign w:val="center"/>
          </w:tcPr>
          <w:p w14:paraId="732BBAFF"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до 500</w:t>
            </w:r>
          </w:p>
        </w:tc>
        <w:tc>
          <w:tcPr>
            <w:tcW w:w="1560" w:type="dxa"/>
            <w:tcBorders>
              <w:top w:val="single" w:sz="4" w:space="0" w:color="auto"/>
              <w:left w:val="single" w:sz="4" w:space="0" w:color="auto"/>
              <w:bottom w:val="single" w:sz="4" w:space="0" w:color="auto"/>
              <w:right w:val="single" w:sz="4" w:space="0" w:color="auto"/>
            </w:tcBorders>
            <w:vAlign w:val="center"/>
          </w:tcPr>
          <w:p w14:paraId="6FB1B428"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0,5-2</w:t>
            </w:r>
          </w:p>
        </w:tc>
        <w:tc>
          <w:tcPr>
            <w:tcW w:w="1416" w:type="dxa"/>
            <w:tcBorders>
              <w:top w:val="single" w:sz="4" w:space="0" w:color="auto"/>
              <w:left w:val="single" w:sz="4" w:space="0" w:color="auto"/>
              <w:bottom w:val="single" w:sz="4" w:space="0" w:color="auto"/>
              <w:right w:val="single" w:sz="4" w:space="0" w:color="auto"/>
            </w:tcBorders>
            <w:vAlign w:val="center"/>
          </w:tcPr>
          <w:p w14:paraId="0F59558D"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50-60</w:t>
            </w:r>
          </w:p>
        </w:tc>
      </w:tr>
      <w:tr w:rsidR="00D12E1B" w:rsidRPr="00A004B5" w14:paraId="194CD742"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66C5F198" w14:textId="77777777" w:rsidR="00D12E1B" w:rsidRPr="00A004B5" w:rsidRDefault="00D12E1B" w:rsidP="00A60F0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Природні луки та пасовища</w:t>
            </w:r>
          </w:p>
        </w:tc>
        <w:tc>
          <w:tcPr>
            <w:tcW w:w="1559" w:type="dxa"/>
            <w:tcBorders>
              <w:top w:val="single" w:sz="4" w:space="0" w:color="auto"/>
              <w:left w:val="single" w:sz="4" w:space="0" w:color="auto"/>
              <w:bottom w:val="single" w:sz="4" w:space="0" w:color="auto"/>
              <w:right w:val="single" w:sz="4" w:space="0" w:color="auto"/>
            </w:tcBorders>
            <w:vAlign w:val="center"/>
          </w:tcPr>
          <w:p w14:paraId="52D24FA0"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1800</w:t>
            </w:r>
          </w:p>
        </w:tc>
        <w:tc>
          <w:tcPr>
            <w:tcW w:w="1560" w:type="dxa"/>
            <w:tcBorders>
              <w:top w:val="single" w:sz="4" w:space="0" w:color="auto"/>
              <w:left w:val="single" w:sz="4" w:space="0" w:color="auto"/>
              <w:bottom w:val="single" w:sz="4" w:space="0" w:color="auto"/>
              <w:right w:val="single" w:sz="4" w:space="0" w:color="auto"/>
            </w:tcBorders>
            <w:vAlign w:val="center"/>
          </w:tcPr>
          <w:p w14:paraId="69458D2E"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до 300</w:t>
            </w:r>
          </w:p>
        </w:tc>
        <w:tc>
          <w:tcPr>
            <w:tcW w:w="1560" w:type="dxa"/>
            <w:tcBorders>
              <w:top w:val="single" w:sz="4" w:space="0" w:color="auto"/>
              <w:left w:val="single" w:sz="4" w:space="0" w:color="auto"/>
              <w:bottom w:val="single" w:sz="4" w:space="0" w:color="auto"/>
              <w:right w:val="single" w:sz="4" w:space="0" w:color="auto"/>
            </w:tcBorders>
            <w:vAlign w:val="center"/>
          </w:tcPr>
          <w:p w14:paraId="2C4618AB"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2-5</w:t>
            </w:r>
          </w:p>
        </w:tc>
        <w:tc>
          <w:tcPr>
            <w:tcW w:w="1416" w:type="dxa"/>
            <w:tcBorders>
              <w:top w:val="single" w:sz="4" w:space="0" w:color="auto"/>
              <w:left w:val="single" w:sz="4" w:space="0" w:color="auto"/>
              <w:bottom w:val="single" w:sz="4" w:space="0" w:color="auto"/>
              <w:right w:val="single" w:sz="4" w:space="0" w:color="auto"/>
            </w:tcBorders>
            <w:vAlign w:val="center"/>
          </w:tcPr>
          <w:p w14:paraId="182D34BC"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60</w:t>
            </w:r>
          </w:p>
        </w:tc>
      </w:tr>
      <w:tr w:rsidR="00D12E1B" w:rsidRPr="00A004B5" w14:paraId="02542EBF"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33EAB2FA" w14:textId="77777777" w:rsidR="00D12E1B" w:rsidRPr="00A004B5" w:rsidRDefault="00D12E1B" w:rsidP="00A60F0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Стерня зернових культур</w:t>
            </w:r>
          </w:p>
        </w:tc>
        <w:tc>
          <w:tcPr>
            <w:tcW w:w="1559" w:type="dxa"/>
            <w:tcBorders>
              <w:top w:val="single" w:sz="4" w:space="0" w:color="auto"/>
              <w:left w:val="single" w:sz="4" w:space="0" w:color="auto"/>
              <w:bottom w:val="single" w:sz="4" w:space="0" w:color="auto"/>
              <w:right w:val="single" w:sz="4" w:space="0" w:color="auto"/>
            </w:tcBorders>
            <w:vAlign w:val="center"/>
          </w:tcPr>
          <w:p w14:paraId="4DE0FCE8"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1100-2700</w:t>
            </w:r>
          </w:p>
        </w:tc>
        <w:tc>
          <w:tcPr>
            <w:tcW w:w="1560" w:type="dxa"/>
            <w:tcBorders>
              <w:top w:val="single" w:sz="4" w:space="0" w:color="auto"/>
              <w:left w:val="single" w:sz="4" w:space="0" w:color="auto"/>
              <w:bottom w:val="single" w:sz="4" w:space="0" w:color="auto"/>
              <w:right w:val="single" w:sz="4" w:space="0" w:color="auto"/>
            </w:tcBorders>
            <w:vAlign w:val="center"/>
          </w:tcPr>
          <w:p w14:paraId="4B533330"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до 18</w:t>
            </w:r>
          </w:p>
        </w:tc>
        <w:tc>
          <w:tcPr>
            <w:tcW w:w="1560" w:type="dxa"/>
            <w:tcBorders>
              <w:top w:val="single" w:sz="4" w:space="0" w:color="auto"/>
              <w:left w:val="single" w:sz="4" w:space="0" w:color="auto"/>
              <w:bottom w:val="single" w:sz="4" w:space="0" w:color="auto"/>
              <w:right w:val="single" w:sz="4" w:space="0" w:color="auto"/>
            </w:tcBorders>
            <w:vAlign w:val="center"/>
          </w:tcPr>
          <w:p w14:paraId="51DF8949"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0,8 </w:t>
            </w:r>
          </w:p>
        </w:tc>
        <w:tc>
          <w:tcPr>
            <w:tcW w:w="1416" w:type="dxa"/>
            <w:tcBorders>
              <w:top w:val="single" w:sz="4" w:space="0" w:color="auto"/>
              <w:left w:val="single" w:sz="4" w:space="0" w:color="auto"/>
              <w:bottom w:val="single" w:sz="4" w:space="0" w:color="auto"/>
              <w:right w:val="single" w:sz="4" w:space="0" w:color="auto"/>
            </w:tcBorders>
            <w:vAlign w:val="center"/>
          </w:tcPr>
          <w:p w14:paraId="07A28EFD"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45-60</w:t>
            </w:r>
          </w:p>
        </w:tc>
      </w:tr>
      <w:tr w:rsidR="00D12E1B" w:rsidRPr="00A004B5" w14:paraId="0BB92197"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7291F6A7" w14:textId="77777777" w:rsidR="00D12E1B" w:rsidRPr="00A004B5" w:rsidRDefault="00D12E1B" w:rsidP="00A60F0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Поля озимини</w:t>
            </w:r>
          </w:p>
        </w:tc>
        <w:tc>
          <w:tcPr>
            <w:tcW w:w="1559" w:type="dxa"/>
            <w:tcBorders>
              <w:top w:val="single" w:sz="4" w:space="0" w:color="auto"/>
              <w:left w:val="single" w:sz="4" w:space="0" w:color="auto"/>
              <w:bottom w:val="single" w:sz="4" w:space="0" w:color="auto"/>
              <w:right w:val="single" w:sz="4" w:space="0" w:color="auto"/>
            </w:tcBorders>
            <w:vAlign w:val="center"/>
          </w:tcPr>
          <w:p w14:paraId="64B05762"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1800-2000</w:t>
            </w:r>
          </w:p>
        </w:tc>
        <w:tc>
          <w:tcPr>
            <w:tcW w:w="1560" w:type="dxa"/>
            <w:tcBorders>
              <w:top w:val="single" w:sz="4" w:space="0" w:color="auto"/>
              <w:left w:val="single" w:sz="4" w:space="0" w:color="auto"/>
              <w:bottom w:val="single" w:sz="4" w:space="0" w:color="auto"/>
              <w:right w:val="single" w:sz="4" w:space="0" w:color="auto"/>
            </w:tcBorders>
            <w:vAlign w:val="center"/>
          </w:tcPr>
          <w:p w14:paraId="5C153EF7"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100-200</w:t>
            </w:r>
          </w:p>
        </w:tc>
        <w:tc>
          <w:tcPr>
            <w:tcW w:w="1560" w:type="dxa"/>
            <w:tcBorders>
              <w:top w:val="single" w:sz="4" w:space="0" w:color="auto"/>
              <w:left w:val="single" w:sz="4" w:space="0" w:color="auto"/>
              <w:bottom w:val="single" w:sz="4" w:space="0" w:color="auto"/>
              <w:right w:val="single" w:sz="4" w:space="0" w:color="auto"/>
            </w:tcBorders>
            <w:vAlign w:val="center"/>
          </w:tcPr>
          <w:p w14:paraId="361D66F1"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0,8 </w:t>
            </w:r>
          </w:p>
        </w:tc>
        <w:tc>
          <w:tcPr>
            <w:tcW w:w="1416" w:type="dxa"/>
            <w:tcBorders>
              <w:top w:val="single" w:sz="4" w:space="0" w:color="auto"/>
              <w:left w:val="single" w:sz="4" w:space="0" w:color="auto"/>
              <w:bottom w:val="single" w:sz="4" w:space="0" w:color="auto"/>
              <w:right w:val="single" w:sz="4" w:space="0" w:color="auto"/>
            </w:tcBorders>
            <w:vAlign w:val="center"/>
          </w:tcPr>
          <w:p w14:paraId="210303E5"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25-30</w:t>
            </w:r>
          </w:p>
        </w:tc>
      </w:tr>
      <w:tr w:rsidR="00D12E1B" w:rsidRPr="00A004B5" w14:paraId="36E83280" w14:textId="77777777" w:rsidTr="00A60F06">
        <w:trPr>
          <w:trHeight w:val="284"/>
          <w:jc w:val="center"/>
        </w:trPr>
        <w:tc>
          <w:tcPr>
            <w:tcW w:w="10207" w:type="dxa"/>
            <w:gridSpan w:val="5"/>
            <w:tcBorders>
              <w:top w:val="single" w:sz="4" w:space="0" w:color="auto"/>
              <w:left w:val="single" w:sz="4" w:space="0" w:color="auto"/>
              <w:bottom w:val="single" w:sz="4" w:space="0" w:color="auto"/>
              <w:right w:val="single" w:sz="4" w:space="0" w:color="auto"/>
            </w:tcBorders>
            <w:vAlign w:val="center"/>
          </w:tcPr>
          <w:p w14:paraId="584A5693" w14:textId="77777777" w:rsidR="00D12E1B" w:rsidRPr="00A004B5" w:rsidRDefault="00D12E1B" w:rsidP="00A60F06">
            <w:pPr>
              <w:ind w:firstLine="0"/>
              <w:rPr>
                <w:rFonts w:ascii="Times New Roman" w:eastAsia="Times New Roman" w:hAnsi="Times New Roman" w:cs="Times New Roman"/>
                <w:b/>
                <w:sz w:val="24"/>
                <w:szCs w:val="24"/>
                <w:lang w:eastAsia="ru-RU"/>
              </w:rPr>
            </w:pPr>
            <w:r w:rsidRPr="00A004B5">
              <w:rPr>
                <w:rFonts w:ascii="Times New Roman" w:eastAsia="Times New Roman" w:hAnsi="Times New Roman" w:cs="Times New Roman"/>
                <w:b/>
                <w:sz w:val="24"/>
                <w:szCs w:val="24"/>
                <w:lang w:eastAsia="ru-RU"/>
              </w:rPr>
              <w:t>Степи Євразії в 30-60-х рр. ХХ століття, (за Кучеруком, 1960)</w:t>
            </w:r>
          </w:p>
        </w:tc>
      </w:tr>
      <w:tr w:rsidR="00D12E1B" w:rsidRPr="00A004B5" w14:paraId="54EB5CFF"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04E61DF6" w14:textId="77777777" w:rsidR="00D12E1B" w:rsidRPr="00A004B5" w:rsidRDefault="00D12E1B" w:rsidP="00A60F06">
            <w:pPr>
              <w:pStyle w:val="Style1"/>
              <w:widowControl/>
              <w:autoSpaceDE/>
              <w:autoSpaceDN/>
              <w:adjustRightInd/>
              <w:spacing w:line="240" w:lineRule="auto"/>
              <w:jc w:val="left"/>
              <w:rPr>
                <w:lang w:eastAsia="ru-RU"/>
              </w:rPr>
            </w:pPr>
            <w:r w:rsidRPr="00A004B5">
              <w:rPr>
                <w:lang w:eastAsia="ru-RU"/>
              </w:rPr>
              <w:t>Типові (дерновинно-злакові) степи</w:t>
            </w:r>
          </w:p>
        </w:tc>
        <w:tc>
          <w:tcPr>
            <w:tcW w:w="1559" w:type="dxa"/>
            <w:tcBorders>
              <w:top w:val="single" w:sz="4" w:space="0" w:color="auto"/>
              <w:left w:val="single" w:sz="4" w:space="0" w:color="auto"/>
              <w:bottom w:val="single" w:sz="4" w:space="0" w:color="auto"/>
              <w:right w:val="single" w:sz="4" w:space="0" w:color="auto"/>
            </w:tcBorders>
            <w:vAlign w:val="center"/>
          </w:tcPr>
          <w:p w14:paraId="0B182875"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5000</w:t>
            </w:r>
          </w:p>
        </w:tc>
        <w:tc>
          <w:tcPr>
            <w:tcW w:w="1560" w:type="dxa"/>
            <w:tcBorders>
              <w:top w:val="single" w:sz="4" w:space="0" w:color="auto"/>
              <w:left w:val="single" w:sz="4" w:space="0" w:color="auto"/>
              <w:bottom w:val="single" w:sz="4" w:space="0" w:color="auto"/>
              <w:right w:val="single" w:sz="4" w:space="0" w:color="auto"/>
            </w:tcBorders>
            <w:vAlign w:val="center"/>
          </w:tcPr>
          <w:p w14:paraId="38D4CBEC"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1000</w:t>
            </w:r>
          </w:p>
        </w:tc>
        <w:tc>
          <w:tcPr>
            <w:tcW w:w="1560" w:type="dxa"/>
            <w:tcBorders>
              <w:top w:val="single" w:sz="4" w:space="0" w:color="auto"/>
              <w:left w:val="single" w:sz="4" w:space="0" w:color="auto"/>
              <w:bottom w:val="single" w:sz="4" w:space="0" w:color="auto"/>
              <w:right w:val="single" w:sz="4" w:space="0" w:color="auto"/>
            </w:tcBorders>
            <w:vAlign w:val="center"/>
          </w:tcPr>
          <w:p w14:paraId="569FF825"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50</w:t>
            </w:r>
          </w:p>
        </w:tc>
        <w:tc>
          <w:tcPr>
            <w:tcW w:w="1416" w:type="dxa"/>
            <w:tcBorders>
              <w:top w:val="single" w:sz="4" w:space="0" w:color="auto"/>
              <w:left w:val="single" w:sz="4" w:space="0" w:color="auto"/>
              <w:bottom w:val="single" w:sz="4" w:space="0" w:color="auto"/>
              <w:right w:val="single" w:sz="4" w:space="0" w:color="auto"/>
            </w:tcBorders>
            <w:vAlign w:val="center"/>
          </w:tcPr>
          <w:p w14:paraId="51FF945C"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w:t>
            </w:r>
          </w:p>
        </w:tc>
      </w:tr>
      <w:tr w:rsidR="00D12E1B" w:rsidRPr="00A004B5" w14:paraId="24336C76" w14:textId="77777777" w:rsidTr="00A60F06">
        <w:trPr>
          <w:trHeight w:val="284"/>
          <w:jc w:val="center"/>
        </w:trPr>
        <w:tc>
          <w:tcPr>
            <w:tcW w:w="10207" w:type="dxa"/>
            <w:gridSpan w:val="5"/>
            <w:tcBorders>
              <w:top w:val="single" w:sz="4" w:space="0" w:color="auto"/>
              <w:left w:val="single" w:sz="4" w:space="0" w:color="auto"/>
              <w:bottom w:val="single" w:sz="4" w:space="0" w:color="auto"/>
              <w:right w:val="single" w:sz="4" w:space="0" w:color="auto"/>
            </w:tcBorders>
            <w:vAlign w:val="center"/>
          </w:tcPr>
          <w:p w14:paraId="645B78BA" w14:textId="77777777" w:rsidR="00D12E1B" w:rsidRPr="00A004B5" w:rsidRDefault="00D12E1B" w:rsidP="00A60F06">
            <w:pPr>
              <w:ind w:firstLine="0"/>
              <w:rPr>
                <w:rFonts w:ascii="Times New Roman" w:eastAsia="Times New Roman" w:hAnsi="Times New Roman" w:cs="Times New Roman"/>
                <w:b/>
                <w:sz w:val="24"/>
                <w:szCs w:val="24"/>
                <w:lang w:eastAsia="ru-RU"/>
              </w:rPr>
            </w:pPr>
            <w:r w:rsidRPr="00A004B5">
              <w:rPr>
                <w:rFonts w:ascii="Times New Roman" w:eastAsia="Times New Roman" w:hAnsi="Times New Roman" w:cs="Times New Roman"/>
                <w:b/>
                <w:sz w:val="24"/>
                <w:szCs w:val="24"/>
                <w:lang w:eastAsia="ru-RU"/>
              </w:rPr>
              <w:t>Степові ділянки Нижнього Побужжя восени-взимку 2004-2005 р</w:t>
            </w:r>
            <w:r w:rsidR="00AE14B0" w:rsidRPr="00A004B5">
              <w:rPr>
                <w:rFonts w:ascii="Times New Roman" w:eastAsia="Times New Roman" w:hAnsi="Times New Roman" w:cs="Times New Roman"/>
                <w:b/>
                <w:sz w:val="24"/>
                <w:szCs w:val="24"/>
                <w:lang w:eastAsia="ru-RU"/>
              </w:rPr>
              <w:t xml:space="preserve">р. </w:t>
            </w:r>
          </w:p>
        </w:tc>
      </w:tr>
      <w:tr w:rsidR="00D12E1B" w:rsidRPr="00A004B5" w14:paraId="5D11AD26"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63D4AC21" w14:textId="77777777" w:rsidR="00D12E1B" w:rsidRPr="00A004B5" w:rsidRDefault="00D12E1B" w:rsidP="00A60F06">
            <w:pPr>
              <w:pStyle w:val="afffb"/>
            </w:pPr>
            <w:r w:rsidRPr="00A004B5">
              <w:t>Типові (дерновинно-злакові) степи північно-степової підзони</w:t>
            </w:r>
          </w:p>
        </w:tc>
        <w:tc>
          <w:tcPr>
            <w:tcW w:w="1559" w:type="dxa"/>
            <w:tcBorders>
              <w:top w:val="single" w:sz="4" w:space="0" w:color="auto"/>
              <w:left w:val="single" w:sz="4" w:space="0" w:color="auto"/>
              <w:bottom w:val="single" w:sz="4" w:space="0" w:color="auto"/>
              <w:right w:val="single" w:sz="4" w:space="0" w:color="auto"/>
            </w:tcBorders>
            <w:vAlign w:val="center"/>
          </w:tcPr>
          <w:p w14:paraId="70DC4FD8"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1790,5</w:t>
            </w:r>
          </w:p>
        </w:tc>
        <w:tc>
          <w:tcPr>
            <w:tcW w:w="1560" w:type="dxa"/>
            <w:tcBorders>
              <w:top w:val="single" w:sz="4" w:space="0" w:color="auto"/>
              <w:left w:val="single" w:sz="4" w:space="0" w:color="auto"/>
              <w:bottom w:val="single" w:sz="4" w:space="0" w:color="auto"/>
              <w:right w:val="single" w:sz="4" w:space="0" w:color="auto"/>
            </w:tcBorders>
            <w:vAlign w:val="center"/>
          </w:tcPr>
          <w:p w14:paraId="4EEFF3D9"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3,51</w:t>
            </w:r>
          </w:p>
        </w:tc>
        <w:tc>
          <w:tcPr>
            <w:tcW w:w="1560" w:type="dxa"/>
            <w:tcBorders>
              <w:top w:val="single" w:sz="4" w:space="0" w:color="auto"/>
              <w:left w:val="single" w:sz="4" w:space="0" w:color="auto"/>
              <w:bottom w:val="single" w:sz="4" w:space="0" w:color="auto"/>
              <w:right w:val="single" w:sz="4" w:space="0" w:color="auto"/>
            </w:tcBorders>
            <w:vAlign w:val="center"/>
          </w:tcPr>
          <w:p w14:paraId="666AB8B3"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2,9</w:t>
            </w:r>
          </w:p>
        </w:tc>
        <w:tc>
          <w:tcPr>
            <w:tcW w:w="1416" w:type="dxa"/>
            <w:tcBorders>
              <w:top w:val="single" w:sz="4" w:space="0" w:color="auto"/>
              <w:left w:val="single" w:sz="4" w:space="0" w:color="auto"/>
              <w:bottom w:val="single" w:sz="4" w:space="0" w:color="auto"/>
              <w:right w:val="single" w:sz="4" w:space="0" w:color="auto"/>
            </w:tcBorders>
            <w:vAlign w:val="center"/>
          </w:tcPr>
          <w:p w14:paraId="273CA84F"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7,3</w:t>
            </w:r>
          </w:p>
        </w:tc>
      </w:tr>
      <w:tr w:rsidR="00D12E1B" w:rsidRPr="00A004B5" w14:paraId="6BDE163E"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0A2C6B77" w14:textId="77777777" w:rsidR="00D12E1B" w:rsidRPr="00A004B5" w:rsidRDefault="00D12E1B" w:rsidP="00A60F0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Південно-степові ділянки з ковилово-типчаковою рослинністю</w:t>
            </w:r>
          </w:p>
        </w:tc>
        <w:tc>
          <w:tcPr>
            <w:tcW w:w="1559" w:type="dxa"/>
            <w:tcBorders>
              <w:top w:val="single" w:sz="4" w:space="0" w:color="auto"/>
              <w:left w:val="single" w:sz="4" w:space="0" w:color="auto"/>
              <w:bottom w:val="single" w:sz="4" w:space="0" w:color="auto"/>
              <w:right w:val="single" w:sz="4" w:space="0" w:color="auto"/>
            </w:tcBorders>
            <w:vAlign w:val="center"/>
          </w:tcPr>
          <w:p w14:paraId="652373D8"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711</w:t>
            </w:r>
          </w:p>
        </w:tc>
        <w:tc>
          <w:tcPr>
            <w:tcW w:w="1560" w:type="dxa"/>
            <w:tcBorders>
              <w:top w:val="single" w:sz="4" w:space="0" w:color="auto"/>
              <w:left w:val="single" w:sz="4" w:space="0" w:color="auto"/>
              <w:bottom w:val="single" w:sz="4" w:space="0" w:color="auto"/>
              <w:right w:val="single" w:sz="4" w:space="0" w:color="auto"/>
            </w:tcBorders>
            <w:vAlign w:val="center"/>
          </w:tcPr>
          <w:p w14:paraId="1C20077A"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до 45</w:t>
            </w:r>
          </w:p>
        </w:tc>
        <w:tc>
          <w:tcPr>
            <w:tcW w:w="1560" w:type="dxa"/>
            <w:tcBorders>
              <w:top w:val="single" w:sz="4" w:space="0" w:color="auto"/>
              <w:left w:val="single" w:sz="4" w:space="0" w:color="auto"/>
              <w:bottom w:val="single" w:sz="4" w:space="0" w:color="auto"/>
              <w:right w:val="single" w:sz="4" w:space="0" w:color="auto"/>
            </w:tcBorders>
            <w:vAlign w:val="center"/>
          </w:tcPr>
          <w:p w14:paraId="13CB9D47"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3-9</w:t>
            </w:r>
          </w:p>
        </w:tc>
        <w:tc>
          <w:tcPr>
            <w:tcW w:w="1416" w:type="dxa"/>
            <w:tcBorders>
              <w:top w:val="single" w:sz="4" w:space="0" w:color="auto"/>
              <w:left w:val="single" w:sz="4" w:space="0" w:color="auto"/>
              <w:bottom w:val="single" w:sz="4" w:space="0" w:color="auto"/>
              <w:right w:val="single" w:sz="4" w:space="0" w:color="auto"/>
            </w:tcBorders>
            <w:vAlign w:val="center"/>
          </w:tcPr>
          <w:p w14:paraId="055D6AFD"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93,3</w:t>
            </w:r>
          </w:p>
        </w:tc>
      </w:tr>
      <w:tr w:rsidR="00D12E1B" w:rsidRPr="00A004B5" w14:paraId="388FF612"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42083A6A" w14:textId="77777777" w:rsidR="00D12E1B" w:rsidRPr="00A004B5" w:rsidRDefault="00D12E1B" w:rsidP="00A60F0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Сухо-степові ділянки (балки) з типчаково-ковиловою рослинністю </w:t>
            </w:r>
          </w:p>
        </w:tc>
        <w:tc>
          <w:tcPr>
            <w:tcW w:w="1559" w:type="dxa"/>
            <w:tcBorders>
              <w:top w:val="single" w:sz="4" w:space="0" w:color="auto"/>
              <w:left w:val="single" w:sz="4" w:space="0" w:color="auto"/>
              <w:bottom w:val="single" w:sz="4" w:space="0" w:color="auto"/>
              <w:right w:val="single" w:sz="4" w:space="0" w:color="auto"/>
            </w:tcBorders>
            <w:vAlign w:val="center"/>
          </w:tcPr>
          <w:p w14:paraId="50B5D1F1"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709,2</w:t>
            </w:r>
          </w:p>
        </w:tc>
        <w:tc>
          <w:tcPr>
            <w:tcW w:w="1560" w:type="dxa"/>
            <w:tcBorders>
              <w:top w:val="single" w:sz="4" w:space="0" w:color="auto"/>
              <w:left w:val="single" w:sz="4" w:space="0" w:color="auto"/>
              <w:bottom w:val="single" w:sz="4" w:space="0" w:color="auto"/>
              <w:right w:val="single" w:sz="4" w:space="0" w:color="auto"/>
            </w:tcBorders>
            <w:vAlign w:val="center"/>
          </w:tcPr>
          <w:p w14:paraId="6A43F7CB"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до 57</w:t>
            </w:r>
          </w:p>
        </w:tc>
        <w:tc>
          <w:tcPr>
            <w:tcW w:w="1560" w:type="dxa"/>
            <w:tcBorders>
              <w:top w:val="single" w:sz="4" w:space="0" w:color="auto"/>
              <w:left w:val="single" w:sz="4" w:space="0" w:color="auto"/>
              <w:bottom w:val="single" w:sz="4" w:space="0" w:color="auto"/>
              <w:right w:val="single" w:sz="4" w:space="0" w:color="auto"/>
            </w:tcBorders>
            <w:vAlign w:val="center"/>
          </w:tcPr>
          <w:p w14:paraId="4C862081" w14:textId="77777777" w:rsidR="00D12E1B" w:rsidRPr="00A004B5" w:rsidRDefault="00D12E1B" w:rsidP="00A60F06">
            <w:pPr>
              <w:ind w:left="-87" w:right="-4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3-9</w:t>
            </w:r>
          </w:p>
        </w:tc>
        <w:tc>
          <w:tcPr>
            <w:tcW w:w="1416" w:type="dxa"/>
            <w:tcBorders>
              <w:top w:val="single" w:sz="4" w:space="0" w:color="auto"/>
              <w:left w:val="single" w:sz="4" w:space="0" w:color="auto"/>
              <w:bottom w:val="single" w:sz="4" w:space="0" w:color="auto"/>
              <w:right w:val="single" w:sz="4" w:space="0" w:color="auto"/>
            </w:tcBorders>
            <w:vAlign w:val="center"/>
          </w:tcPr>
          <w:p w14:paraId="5099D512"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70,1</w:t>
            </w:r>
          </w:p>
        </w:tc>
      </w:tr>
      <w:tr w:rsidR="00D12E1B" w:rsidRPr="00A004B5" w14:paraId="078C18A4"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05DFE4EA" w14:textId="77777777" w:rsidR="00D12E1B" w:rsidRPr="00A004B5" w:rsidRDefault="00D12E1B" w:rsidP="00A60F0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Сухо-степові ділянки з типчаково-полиновою рослинністю </w:t>
            </w:r>
          </w:p>
        </w:tc>
        <w:tc>
          <w:tcPr>
            <w:tcW w:w="1559" w:type="dxa"/>
            <w:tcBorders>
              <w:top w:val="single" w:sz="4" w:space="0" w:color="auto"/>
              <w:left w:val="single" w:sz="4" w:space="0" w:color="auto"/>
              <w:bottom w:val="single" w:sz="4" w:space="0" w:color="auto"/>
              <w:right w:val="single" w:sz="4" w:space="0" w:color="auto"/>
            </w:tcBorders>
            <w:vAlign w:val="center"/>
          </w:tcPr>
          <w:p w14:paraId="795D8659"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581,8</w:t>
            </w:r>
          </w:p>
        </w:tc>
        <w:tc>
          <w:tcPr>
            <w:tcW w:w="1560" w:type="dxa"/>
            <w:tcBorders>
              <w:top w:val="single" w:sz="4" w:space="0" w:color="auto"/>
              <w:left w:val="single" w:sz="4" w:space="0" w:color="auto"/>
              <w:bottom w:val="single" w:sz="4" w:space="0" w:color="auto"/>
              <w:right w:val="single" w:sz="4" w:space="0" w:color="auto"/>
            </w:tcBorders>
            <w:vAlign w:val="center"/>
          </w:tcPr>
          <w:p w14:paraId="13F7FE05"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43,4</w:t>
            </w:r>
          </w:p>
        </w:tc>
        <w:tc>
          <w:tcPr>
            <w:tcW w:w="1560" w:type="dxa"/>
            <w:tcBorders>
              <w:top w:val="single" w:sz="4" w:space="0" w:color="auto"/>
              <w:left w:val="single" w:sz="4" w:space="0" w:color="auto"/>
              <w:bottom w:val="single" w:sz="4" w:space="0" w:color="auto"/>
              <w:right w:val="single" w:sz="4" w:space="0" w:color="auto"/>
            </w:tcBorders>
            <w:vAlign w:val="center"/>
          </w:tcPr>
          <w:p w14:paraId="2BD8B8B2" w14:textId="77777777" w:rsidR="00D12E1B" w:rsidRPr="00A004B5" w:rsidRDefault="00D12E1B" w:rsidP="00A60F06">
            <w:pPr>
              <w:ind w:left="-87" w:right="-4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11,0</w:t>
            </w:r>
          </w:p>
        </w:tc>
        <w:tc>
          <w:tcPr>
            <w:tcW w:w="1416" w:type="dxa"/>
            <w:tcBorders>
              <w:top w:val="single" w:sz="4" w:space="0" w:color="auto"/>
              <w:left w:val="single" w:sz="4" w:space="0" w:color="auto"/>
              <w:bottom w:val="single" w:sz="4" w:space="0" w:color="auto"/>
              <w:right w:val="single" w:sz="4" w:space="0" w:color="auto"/>
            </w:tcBorders>
            <w:vAlign w:val="center"/>
          </w:tcPr>
          <w:p w14:paraId="343244F4"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19,5</w:t>
            </w:r>
          </w:p>
        </w:tc>
      </w:tr>
      <w:tr w:rsidR="00D12E1B" w:rsidRPr="00A004B5" w14:paraId="40AA06FA" w14:textId="77777777" w:rsidTr="00A60F06">
        <w:trPr>
          <w:trHeight w:val="284"/>
          <w:jc w:val="center"/>
        </w:trPr>
        <w:tc>
          <w:tcPr>
            <w:tcW w:w="10207" w:type="dxa"/>
            <w:gridSpan w:val="5"/>
            <w:tcBorders>
              <w:top w:val="single" w:sz="4" w:space="0" w:color="auto"/>
              <w:left w:val="single" w:sz="4" w:space="0" w:color="auto"/>
              <w:bottom w:val="single" w:sz="4" w:space="0" w:color="auto"/>
              <w:right w:val="single" w:sz="4" w:space="0" w:color="auto"/>
            </w:tcBorders>
            <w:vAlign w:val="center"/>
          </w:tcPr>
          <w:p w14:paraId="2499F072"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b/>
                <w:sz w:val="24"/>
                <w:szCs w:val="24"/>
                <w:lang w:eastAsia="ru-RU"/>
              </w:rPr>
              <w:t>Мозаїчний агроландшафт Нижнього Побужжя восени-взимку 2004-2005 р</w:t>
            </w:r>
            <w:r w:rsidR="00AE14B0" w:rsidRPr="00A004B5">
              <w:rPr>
                <w:rFonts w:ascii="Times New Roman" w:eastAsia="Times New Roman" w:hAnsi="Times New Roman" w:cs="Times New Roman"/>
                <w:b/>
                <w:sz w:val="24"/>
                <w:szCs w:val="24"/>
                <w:lang w:eastAsia="ru-RU"/>
              </w:rPr>
              <w:t>р.</w:t>
            </w:r>
          </w:p>
        </w:tc>
      </w:tr>
      <w:tr w:rsidR="00D12E1B" w:rsidRPr="00A004B5" w14:paraId="7856B38C"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55DA7C30" w14:textId="77777777" w:rsidR="00D12E1B" w:rsidRPr="00A004B5" w:rsidRDefault="00D12E1B" w:rsidP="00A60F0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Стерня зернових культур</w:t>
            </w:r>
          </w:p>
        </w:tc>
        <w:tc>
          <w:tcPr>
            <w:tcW w:w="1559" w:type="dxa"/>
            <w:tcBorders>
              <w:top w:val="single" w:sz="4" w:space="0" w:color="auto"/>
              <w:left w:val="single" w:sz="4" w:space="0" w:color="auto"/>
              <w:bottom w:val="single" w:sz="4" w:space="0" w:color="auto"/>
              <w:right w:val="single" w:sz="4" w:space="0" w:color="auto"/>
            </w:tcBorders>
            <w:vAlign w:val="center"/>
          </w:tcPr>
          <w:p w14:paraId="39DB0F56"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2864,3</w:t>
            </w:r>
          </w:p>
        </w:tc>
        <w:tc>
          <w:tcPr>
            <w:tcW w:w="1560" w:type="dxa"/>
            <w:tcBorders>
              <w:top w:val="single" w:sz="4" w:space="0" w:color="auto"/>
              <w:left w:val="single" w:sz="4" w:space="0" w:color="auto"/>
              <w:bottom w:val="single" w:sz="4" w:space="0" w:color="auto"/>
              <w:right w:val="single" w:sz="4" w:space="0" w:color="auto"/>
            </w:tcBorders>
            <w:vAlign w:val="center"/>
          </w:tcPr>
          <w:p w14:paraId="23E81E2D"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2,17</w:t>
            </w:r>
          </w:p>
        </w:tc>
        <w:tc>
          <w:tcPr>
            <w:tcW w:w="1560" w:type="dxa"/>
            <w:tcBorders>
              <w:top w:val="single" w:sz="4" w:space="0" w:color="auto"/>
              <w:left w:val="single" w:sz="4" w:space="0" w:color="auto"/>
              <w:bottom w:val="single" w:sz="4" w:space="0" w:color="auto"/>
              <w:right w:val="single" w:sz="4" w:space="0" w:color="auto"/>
            </w:tcBorders>
            <w:vAlign w:val="center"/>
          </w:tcPr>
          <w:p w14:paraId="1ADA6636" w14:textId="77777777" w:rsidR="00D12E1B" w:rsidRPr="00A004B5" w:rsidRDefault="00D12E1B" w:rsidP="00A60F06">
            <w:pPr>
              <w:ind w:left="-87"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0,001</w:t>
            </w:r>
          </w:p>
        </w:tc>
        <w:tc>
          <w:tcPr>
            <w:tcW w:w="1416" w:type="dxa"/>
            <w:tcBorders>
              <w:top w:val="single" w:sz="4" w:space="0" w:color="auto"/>
              <w:left w:val="single" w:sz="4" w:space="0" w:color="auto"/>
              <w:bottom w:val="single" w:sz="4" w:space="0" w:color="auto"/>
              <w:right w:val="single" w:sz="4" w:space="0" w:color="auto"/>
            </w:tcBorders>
            <w:vAlign w:val="center"/>
          </w:tcPr>
          <w:p w14:paraId="478FF27E"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9,41</w:t>
            </w:r>
          </w:p>
        </w:tc>
      </w:tr>
      <w:tr w:rsidR="00D12E1B" w:rsidRPr="00A004B5" w14:paraId="667D614E"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3132F1A7" w14:textId="77777777" w:rsidR="00D12E1B" w:rsidRPr="00A004B5" w:rsidRDefault="00D12E1B" w:rsidP="00A60F0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Стерня соняшнику</w:t>
            </w:r>
          </w:p>
        </w:tc>
        <w:tc>
          <w:tcPr>
            <w:tcW w:w="1559" w:type="dxa"/>
            <w:tcBorders>
              <w:top w:val="single" w:sz="4" w:space="0" w:color="auto"/>
              <w:left w:val="single" w:sz="4" w:space="0" w:color="auto"/>
              <w:bottom w:val="single" w:sz="4" w:space="0" w:color="auto"/>
              <w:right w:val="single" w:sz="4" w:space="0" w:color="auto"/>
            </w:tcBorders>
            <w:vAlign w:val="center"/>
          </w:tcPr>
          <w:p w14:paraId="0A6D6DCF"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2050,8</w:t>
            </w:r>
          </w:p>
        </w:tc>
        <w:tc>
          <w:tcPr>
            <w:tcW w:w="1560" w:type="dxa"/>
            <w:tcBorders>
              <w:top w:val="single" w:sz="4" w:space="0" w:color="auto"/>
              <w:left w:val="single" w:sz="4" w:space="0" w:color="auto"/>
              <w:bottom w:val="single" w:sz="4" w:space="0" w:color="auto"/>
              <w:right w:val="single" w:sz="4" w:space="0" w:color="auto"/>
            </w:tcBorders>
            <w:vAlign w:val="center"/>
          </w:tcPr>
          <w:p w14:paraId="231A6562"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1,14</w:t>
            </w:r>
          </w:p>
        </w:tc>
        <w:tc>
          <w:tcPr>
            <w:tcW w:w="1560" w:type="dxa"/>
            <w:tcBorders>
              <w:top w:val="single" w:sz="4" w:space="0" w:color="auto"/>
              <w:left w:val="single" w:sz="4" w:space="0" w:color="auto"/>
              <w:bottom w:val="single" w:sz="4" w:space="0" w:color="auto"/>
              <w:right w:val="single" w:sz="4" w:space="0" w:color="auto"/>
            </w:tcBorders>
            <w:vAlign w:val="center"/>
          </w:tcPr>
          <w:p w14:paraId="46B02982"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0,001</w:t>
            </w:r>
          </w:p>
        </w:tc>
        <w:tc>
          <w:tcPr>
            <w:tcW w:w="1416" w:type="dxa"/>
            <w:tcBorders>
              <w:top w:val="single" w:sz="4" w:space="0" w:color="auto"/>
              <w:left w:val="single" w:sz="4" w:space="0" w:color="auto"/>
              <w:bottom w:val="single" w:sz="4" w:space="0" w:color="auto"/>
              <w:right w:val="single" w:sz="4" w:space="0" w:color="auto"/>
            </w:tcBorders>
            <w:vAlign w:val="center"/>
          </w:tcPr>
          <w:p w14:paraId="6F352FF3"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5,7</w:t>
            </w:r>
          </w:p>
        </w:tc>
      </w:tr>
      <w:tr w:rsidR="00D12E1B" w:rsidRPr="00A004B5" w14:paraId="64E65ACA"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730ADA0E" w14:textId="77777777" w:rsidR="00D12E1B" w:rsidRPr="00A004B5" w:rsidRDefault="00D12E1B" w:rsidP="00A60F0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Посіви озимини</w:t>
            </w:r>
          </w:p>
        </w:tc>
        <w:tc>
          <w:tcPr>
            <w:tcW w:w="1559" w:type="dxa"/>
            <w:tcBorders>
              <w:top w:val="single" w:sz="4" w:space="0" w:color="auto"/>
              <w:left w:val="single" w:sz="4" w:space="0" w:color="auto"/>
              <w:bottom w:val="single" w:sz="4" w:space="0" w:color="auto"/>
              <w:right w:val="single" w:sz="4" w:space="0" w:color="auto"/>
            </w:tcBorders>
            <w:vAlign w:val="center"/>
          </w:tcPr>
          <w:p w14:paraId="025C3A6F"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3428,2</w:t>
            </w:r>
          </w:p>
        </w:tc>
        <w:tc>
          <w:tcPr>
            <w:tcW w:w="1560" w:type="dxa"/>
            <w:tcBorders>
              <w:top w:val="single" w:sz="4" w:space="0" w:color="auto"/>
              <w:left w:val="single" w:sz="4" w:space="0" w:color="auto"/>
              <w:bottom w:val="single" w:sz="4" w:space="0" w:color="auto"/>
              <w:right w:val="single" w:sz="4" w:space="0" w:color="auto"/>
            </w:tcBorders>
            <w:vAlign w:val="center"/>
          </w:tcPr>
          <w:p w14:paraId="273A64CE"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3,53</w:t>
            </w:r>
          </w:p>
        </w:tc>
        <w:tc>
          <w:tcPr>
            <w:tcW w:w="1560" w:type="dxa"/>
            <w:tcBorders>
              <w:top w:val="single" w:sz="4" w:space="0" w:color="auto"/>
              <w:left w:val="single" w:sz="4" w:space="0" w:color="auto"/>
              <w:bottom w:val="single" w:sz="4" w:space="0" w:color="auto"/>
              <w:right w:val="single" w:sz="4" w:space="0" w:color="auto"/>
            </w:tcBorders>
            <w:vAlign w:val="center"/>
          </w:tcPr>
          <w:p w14:paraId="0639FA53"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0,001</w:t>
            </w:r>
          </w:p>
        </w:tc>
        <w:tc>
          <w:tcPr>
            <w:tcW w:w="1416" w:type="dxa"/>
            <w:tcBorders>
              <w:top w:val="single" w:sz="4" w:space="0" w:color="auto"/>
              <w:left w:val="single" w:sz="4" w:space="0" w:color="auto"/>
              <w:bottom w:val="single" w:sz="4" w:space="0" w:color="auto"/>
              <w:right w:val="single" w:sz="4" w:space="0" w:color="auto"/>
            </w:tcBorders>
            <w:vAlign w:val="center"/>
          </w:tcPr>
          <w:p w14:paraId="7944F134"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14,38</w:t>
            </w:r>
          </w:p>
        </w:tc>
      </w:tr>
      <w:tr w:rsidR="00D12E1B" w:rsidRPr="00A004B5" w14:paraId="30470B8A" w14:textId="77777777" w:rsidTr="00A60F06">
        <w:trPr>
          <w:trHeight w:val="284"/>
          <w:jc w:val="center"/>
        </w:trPr>
        <w:tc>
          <w:tcPr>
            <w:tcW w:w="4112" w:type="dxa"/>
            <w:tcBorders>
              <w:top w:val="single" w:sz="4" w:space="0" w:color="auto"/>
              <w:left w:val="single" w:sz="4" w:space="0" w:color="auto"/>
              <w:bottom w:val="single" w:sz="4" w:space="0" w:color="auto"/>
              <w:right w:val="single" w:sz="4" w:space="0" w:color="auto"/>
            </w:tcBorders>
            <w:vAlign w:val="center"/>
          </w:tcPr>
          <w:p w14:paraId="7435DDCF" w14:textId="77777777" w:rsidR="00D12E1B" w:rsidRPr="00A004B5" w:rsidRDefault="00D12E1B" w:rsidP="00A60F06">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Оранка</w:t>
            </w:r>
          </w:p>
        </w:tc>
        <w:tc>
          <w:tcPr>
            <w:tcW w:w="1559" w:type="dxa"/>
            <w:tcBorders>
              <w:top w:val="single" w:sz="4" w:space="0" w:color="auto"/>
              <w:left w:val="single" w:sz="4" w:space="0" w:color="auto"/>
              <w:bottom w:val="single" w:sz="4" w:space="0" w:color="auto"/>
              <w:right w:val="single" w:sz="4" w:space="0" w:color="auto"/>
            </w:tcBorders>
            <w:vAlign w:val="center"/>
          </w:tcPr>
          <w:p w14:paraId="518B33A7"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109,4</w:t>
            </w:r>
          </w:p>
        </w:tc>
        <w:tc>
          <w:tcPr>
            <w:tcW w:w="1560" w:type="dxa"/>
            <w:tcBorders>
              <w:top w:val="single" w:sz="4" w:space="0" w:color="auto"/>
              <w:left w:val="single" w:sz="4" w:space="0" w:color="auto"/>
              <w:bottom w:val="single" w:sz="4" w:space="0" w:color="auto"/>
              <w:right w:val="single" w:sz="4" w:space="0" w:color="auto"/>
            </w:tcBorders>
            <w:vAlign w:val="center"/>
          </w:tcPr>
          <w:p w14:paraId="64496568"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0,72</w:t>
            </w:r>
          </w:p>
        </w:tc>
        <w:tc>
          <w:tcPr>
            <w:tcW w:w="1560" w:type="dxa"/>
            <w:tcBorders>
              <w:top w:val="single" w:sz="4" w:space="0" w:color="auto"/>
              <w:left w:val="single" w:sz="4" w:space="0" w:color="auto"/>
              <w:bottom w:val="single" w:sz="4" w:space="0" w:color="auto"/>
              <w:right w:val="single" w:sz="4" w:space="0" w:color="auto"/>
            </w:tcBorders>
            <w:vAlign w:val="center"/>
          </w:tcPr>
          <w:p w14:paraId="6EC43B84" w14:textId="77777777" w:rsidR="00D12E1B" w:rsidRPr="00A004B5" w:rsidRDefault="00D12E1B" w:rsidP="00A60F06">
            <w:pPr>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0,001</w:t>
            </w:r>
          </w:p>
        </w:tc>
        <w:tc>
          <w:tcPr>
            <w:tcW w:w="1416" w:type="dxa"/>
            <w:tcBorders>
              <w:top w:val="single" w:sz="4" w:space="0" w:color="auto"/>
              <w:left w:val="single" w:sz="4" w:space="0" w:color="auto"/>
              <w:bottom w:val="single" w:sz="4" w:space="0" w:color="auto"/>
              <w:right w:val="single" w:sz="4" w:space="0" w:color="auto"/>
            </w:tcBorders>
            <w:vAlign w:val="center"/>
          </w:tcPr>
          <w:p w14:paraId="792C3701" w14:textId="77777777" w:rsidR="00D12E1B" w:rsidRPr="00A004B5" w:rsidRDefault="00D12E1B" w:rsidP="00A60F06">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2,01</w:t>
            </w:r>
          </w:p>
        </w:tc>
      </w:tr>
    </w:tbl>
    <w:p w14:paraId="30926F72" w14:textId="77777777" w:rsidR="00D12E1B" w:rsidRPr="00A004B5" w:rsidRDefault="00D12E1B" w:rsidP="00D12E1B">
      <w:pPr>
        <w:widowControl w:val="0"/>
        <w:autoSpaceDE w:val="0"/>
        <w:autoSpaceDN w:val="0"/>
        <w:adjustRightInd w:val="0"/>
        <w:jc w:val="both"/>
        <w:rPr>
          <w:rFonts w:ascii="Times New Roman" w:eastAsia="Times New Roman" w:hAnsi="Times New Roman" w:cs="Times New Roman;Symbol;Arial;"/>
          <w:bCs/>
          <w:color w:val="000000"/>
          <w:sz w:val="24"/>
          <w:szCs w:val="24"/>
          <w:lang w:eastAsia="ru-RU"/>
        </w:rPr>
      </w:pPr>
      <w:r w:rsidRPr="00A004B5">
        <w:rPr>
          <w:rFonts w:ascii="Times New Roman" w:eastAsia="Times New Roman" w:hAnsi="Times New Roman" w:cs="Times New Roman;Symbol;Arial;"/>
          <w:bCs/>
          <w:color w:val="000000"/>
          <w:sz w:val="24"/>
          <w:szCs w:val="24"/>
          <w:lang w:eastAsia="ru-RU"/>
        </w:rPr>
        <w:t>Примітка: *</w:t>
      </w:r>
      <w:r w:rsidR="00C55EFE" w:rsidRPr="00A004B5">
        <w:rPr>
          <w:rFonts w:ascii="Times New Roman" w:eastAsia="Times New Roman" w:hAnsi="Times New Roman" w:cs="Times New Roman;Symbol;Arial;"/>
          <w:bCs/>
          <w:color w:val="000000"/>
          <w:sz w:val="24"/>
          <w:szCs w:val="24"/>
          <w:lang w:eastAsia="ru-RU"/>
        </w:rPr>
        <w:t>розуміється</w:t>
      </w:r>
      <w:r w:rsidRPr="00A004B5">
        <w:rPr>
          <w:rFonts w:ascii="Times New Roman" w:eastAsia="Times New Roman" w:hAnsi="Times New Roman" w:cs="Times New Roman;Symbol;Arial;"/>
          <w:bCs/>
          <w:color w:val="000000"/>
          <w:sz w:val="24"/>
          <w:szCs w:val="24"/>
          <w:lang w:eastAsia="ru-RU"/>
        </w:rPr>
        <w:t xml:space="preserve"> загальна кількість нір і віднірків </w:t>
      </w:r>
    </w:p>
    <w:p w14:paraId="7CCA38BC" w14:textId="77777777" w:rsidR="00D12E1B" w:rsidRPr="00A004B5" w:rsidRDefault="00D12E1B" w:rsidP="00D12E1B">
      <w:pPr>
        <w:widowControl w:val="0"/>
        <w:autoSpaceDE w:val="0"/>
        <w:autoSpaceDN w:val="0"/>
        <w:adjustRightInd w:val="0"/>
        <w:jc w:val="both"/>
        <w:rPr>
          <w:rFonts w:ascii="Times New Roman" w:eastAsia="Times New Roman" w:hAnsi="Times New Roman" w:cs="Times New Roman;Symbol;Arial;"/>
          <w:bCs/>
          <w:color w:val="000000"/>
          <w:sz w:val="16"/>
          <w:szCs w:val="16"/>
          <w:lang w:eastAsia="ru-RU"/>
        </w:rPr>
      </w:pPr>
    </w:p>
    <w:p w14:paraId="74EF79B5" w14:textId="77777777" w:rsidR="005633DD" w:rsidRPr="00A004B5" w:rsidRDefault="00473F52" w:rsidP="005633DD">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З</w:t>
      </w:r>
      <w:r w:rsidR="00524B89" w:rsidRPr="00A004B5">
        <w:rPr>
          <w:rFonts w:ascii="Times New Roman" w:eastAsia="Times New Roman" w:hAnsi="Times New Roman" w:cs="Times New Roman;Symbol;Arial;"/>
          <w:bCs/>
          <w:color w:val="000000"/>
          <w:sz w:val="28"/>
          <w:szCs w:val="24"/>
          <w:lang w:eastAsia="ru-RU"/>
        </w:rPr>
        <w:t xml:space="preserve">агалом помітно, що </w:t>
      </w:r>
      <w:r w:rsidR="00AD1E4D" w:rsidRPr="00A004B5">
        <w:rPr>
          <w:rFonts w:ascii="Times New Roman" w:eastAsia="Times New Roman" w:hAnsi="Times New Roman" w:cs="Times New Roman;Symbol;Arial;"/>
          <w:bCs/>
          <w:color w:val="000000"/>
          <w:sz w:val="28"/>
          <w:szCs w:val="24"/>
          <w:lang w:eastAsia="ru-RU"/>
        </w:rPr>
        <w:t>показник</w:t>
      </w:r>
      <w:r w:rsidR="00524B89" w:rsidRPr="00A004B5">
        <w:rPr>
          <w:rFonts w:ascii="Times New Roman" w:eastAsia="Times New Roman" w:hAnsi="Times New Roman" w:cs="Times New Roman;Symbol;Arial;"/>
          <w:bCs/>
          <w:color w:val="000000"/>
          <w:sz w:val="28"/>
          <w:szCs w:val="24"/>
          <w:lang w:eastAsia="ru-RU"/>
        </w:rPr>
        <w:t>и</w:t>
      </w:r>
      <w:r w:rsidR="00AD1E4D" w:rsidRPr="00A004B5">
        <w:rPr>
          <w:rFonts w:ascii="Times New Roman" w:eastAsia="Times New Roman" w:hAnsi="Times New Roman" w:cs="Times New Roman;Symbol;Arial;"/>
          <w:bCs/>
          <w:color w:val="000000"/>
          <w:sz w:val="28"/>
          <w:szCs w:val="24"/>
          <w:lang w:eastAsia="ru-RU"/>
        </w:rPr>
        <w:t xml:space="preserve"> </w:t>
      </w:r>
      <w:r w:rsidR="005633DD" w:rsidRPr="00A004B5">
        <w:rPr>
          <w:rFonts w:ascii="Times New Roman" w:eastAsia="Times New Roman" w:hAnsi="Times New Roman" w:cs="Times New Roman;Symbol;Arial;"/>
          <w:bCs/>
          <w:color w:val="000000"/>
          <w:sz w:val="28"/>
          <w:szCs w:val="24"/>
          <w:lang w:eastAsia="ru-RU"/>
        </w:rPr>
        <w:t>багаторічної кількості нірних утворень у цілинних степах у 20-30-х років минулого століття</w:t>
      </w:r>
      <w:r w:rsidR="00AD1E4D" w:rsidRPr="00A004B5">
        <w:rPr>
          <w:rFonts w:ascii="Times New Roman" w:eastAsia="Times New Roman" w:hAnsi="Times New Roman" w:cs="Times New Roman;Symbol;Arial;"/>
          <w:bCs/>
          <w:color w:val="000000"/>
          <w:sz w:val="28"/>
          <w:szCs w:val="24"/>
          <w:lang w:eastAsia="ru-RU"/>
        </w:rPr>
        <w:t xml:space="preserve"> демонстру</w:t>
      </w:r>
      <w:r w:rsidR="00524B89" w:rsidRPr="00A004B5">
        <w:rPr>
          <w:rFonts w:ascii="Times New Roman" w:eastAsia="Times New Roman" w:hAnsi="Times New Roman" w:cs="Times New Roman;Symbol;Arial;"/>
          <w:bCs/>
          <w:color w:val="000000"/>
          <w:sz w:val="28"/>
          <w:szCs w:val="24"/>
          <w:lang w:eastAsia="ru-RU"/>
        </w:rPr>
        <w:t>ють</w:t>
      </w:r>
      <w:r w:rsidR="00AD1E4D" w:rsidRPr="00A004B5">
        <w:rPr>
          <w:rFonts w:ascii="Times New Roman" w:eastAsia="Times New Roman" w:hAnsi="Times New Roman" w:cs="Times New Roman;Symbol;Arial;"/>
          <w:bCs/>
          <w:color w:val="000000"/>
          <w:sz w:val="28"/>
          <w:szCs w:val="24"/>
          <w:lang w:eastAsia="ru-RU"/>
        </w:rPr>
        <w:t xml:space="preserve"> чітку стабільність</w:t>
      </w:r>
      <w:r w:rsidR="005633DD" w:rsidRPr="00A004B5">
        <w:rPr>
          <w:rFonts w:ascii="Times New Roman" w:eastAsia="Times New Roman" w:hAnsi="Times New Roman" w:cs="Times New Roman;Symbol;Arial;"/>
          <w:bCs/>
          <w:color w:val="000000"/>
          <w:sz w:val="28"/>
          <w:szCs w:val="24"/>
          <w:lang w:eastAsia="ru-RU"/>
        </w:rPr>
        <w:t xml:space="preserve">, що свідчить про відсутність </w:t>
      </w:r>
      <w:r w:rsidR="00524B89" w:rsidRPr="00A004B5">
        <w:rPr>
          <w:rFonts w:ascii="Times New Roman" w:eastAsia="Times New Roman" w:hAnsi="Times New Roman" w:cs="Times New Roman;Symbol;Arial;"/>
          <w:bCs/>
          <w:color w:val="000000"/>
          <w:sz w:val="28"/>
          <w:szCs w:val="24"/>
          <w:lang w:eastAsia="ru-RU"/>
        </w:rPr>
        <w:t xml:space="preserve">у ті </w:t>
      </w:r>
      <w:r w:rsidR="006F652C" w:rsidRPr="00A004B5">
        <w:rPr>
          <w:rFonts w:ascii="Times New Roman" w:eastAsia="Times New Roman" w:hAnsi="Times New Roman" w:cs="Times New Roman;Symbol;Arial;"/>
          <w:bCs/>
          <w:color w:val="000000"/>
          <w:sz w:val="28"/>
          <w:szCs w:val="24"/>
          <w:lang w:eastAsia="ru-RU"/>
        </w:rPr>
        <w:t>часи</w:t>
      </w:r>
      <w:r w:rsidR="00524B89" w:rsidRPr="00A004B5">
        <w:rPr>
          <w:rFonts w:ascii="Times New Roman" w:eastAsia="Times New Roman" w:hAnsi="Times New Roman" w:cs="Times New Roman;Symbol;Arial;"/>
          <w:bCs/>
          <w:color w:val="000000"/>
          <w:sz w:val="28"/>
          <w:szCs w:val="24"/>
          <w:lang w:eastAsia="ru-RU"/>
        </w:rPr>
        <w:t xml:space="preserve"> </w:t>
      </w:r>
      <w:r w:rsidR="005633DD" w:rsidRPr="00A004B5">
        <w:rPr>
          <w:rFonts w:ascii="Times New Roman" w:eastAsia="Times New Roman" w:hAnsi="Times New Roman" w:cs="Times New Roman;Symbol;Arial;"/>
          <w:bCs/>
          <w:color w:val="000000"/>
          <w:sz w:val="28"/>
          <w:szCs w:val="24"/>
          <w:lang w:eastAsia="ru-RU"/>
        </w:rPr>
        <w:t xml:space="preserve">надвисоких коливань чисельності гризунів. Проте, кількісні показники нірної активності гризунів на сільськогосподарських полях у </w:t>
      </w:r>
      <w:r w:rsidR="00524B89" w:rsidRPr="00A004B5">
        <w:rPr>
          <w:rFonts w:ascii="Times New Roman" w:eastAsia="Times New Roman" w:hAnsi="Times New Roman" w:cs="Times New Roman;Symbol;Arial;"/>
          <w:bCs/>
          <w:color w:val="000000"/>
          <w:sz w:val="28"/>
          <w:szCs w:val="24"/>
          <w:lang w:eastAsia="ru-RU"/>
        </w:rPr>
        <w:t xml:space="preserve">ці ж роки </w:t>
      </w:r>
      <w:r w:rsidR="005633DD" w:rsidRPr="00A004B5">
        <w:rPr>
          <w:rFonts w:ascii="Times New Roman" w:eastAsia="Times New Roman" w:hAnsi="Times New Roman" w:cs="Times New Roman;Symbol;Arial;"/>
          <w:bCs/>
          <w:color w:val="000000"/>
          <w:sz w:val="28"/>
          <w:szCs w:val="24"/>
          <w:lang w:eastAsia="ru-RU"/>
        </w:rPr>
        <w:t>вже досить близькі до сучасних. Це вказує на давність процесів освоєння гризунами полів, які вже на середину ХХ століття стали для мишей і полівок основними стаціями</w:t>
      </w:r>
      <w:r w:rsidR="00524B89" w:rsidRPr="00A004B5">
        <w:rPr>
          <w:rFonts w:ascii="Times New Roman" w:eastAsia="Times New Roman" w:hAnsi="Times New Roman" w:cs="Times New Roman;Symbol;Arial;"/>
          <w:bCs/>
          <w:color w:val="000000"/>
          <w:sz w:val="28"/>
          <w:szCs w:val="24"/>
          <w:lang w:eastAsia="ru-RU"/>
        </w:rPr>
        <w:t>. Їх сприятл</w:t>
      </w:r>
      <w:r w:rsidR="006F652C" w:rsidRPr="00A004B5">
        <w:rPr>
          <w:rFonts w:ascii="Times New Roman" w:eastAsia="Times New Roman" w:hAnsi="Times New Roman" w:cs="Times New Roman;Symbol;Arial;"/>
          <w:bCs/>
          <w:color w:val="000000"/>
          <w:sz w:val="28"/>
          <w:szCs w:val="24"/>
          <w:lang w:eastAsia="ru-RU"/>
        </w:rPr>
        <w:t>и</w:t>
      </w:r>
      <w:r w:rsidR="00524B89" w:rsidRPr="00A004B5">
        <w:rPr>
          <w:rFonts w:ascii="Times New Roman" w:eastAsia="Times New Roman" w:hAnsi="Times New Roman" w:cs="Times New Roman;Symbol;Arial;"/>
          <w:bCs/>
          <w:color w:val="000000"/>
          <w:sz w:val="28"/>
          <w:szCs w:val="24"/>
          <w:lang w:eastAsia="ru-RU"/>
        </w:rPr>
        <w:t xml:space="preserve">ві кормові та укривні властивості </w:t>
      </w:r>
      <w:r w:rsidR="005633DD" w:rsidRPr="00A004B5">
        <w:rPr>
          <w:rFonts w:ascii="Times New Roman" w:eastAsia="Times New Roman" w:hAnsi="Times New Roman" w:cs="Times New Roman;Symbol;Arial;"/>
          <w:bCs/>
          <w:color w:val="000000"/>
          <w:sz w:val="28"/>
          <w:szCs w:val="24"/>
          <w:lang w:eastAsia="ru-RU"/>
        </w:rPr>
        <w:t xml:space="preserve">забезпечили </w:t>
      </w:r>
      <w:r w:rsidR="00524B89" w:rsidRPr="00A004B5">
        <w:rPr>
          <w:rFonts w:ascii="Times New Roman" w:eastAsia="Times New Roman" w:hAnsi="Times New Roman" w:cs="Times New Roman;Symbol;Arial;"/>
          <w:bCs/>
          <w:color w:val="000000"/>
          <w:sz w:val="28"/>
          <w:szCs w:val="24"/>
          <w:lang w:eastAsia="ru-RU"/>
        </w:rPr>
        <w:t xml:space="preserve">утворення та </w:t>
      </w:r>
      <w:r w:rsidR="005633DD" w:rsidRPr="00A004B5">
        <w:rPr>
          <w:rFonts w:ascii="Times New Roman" w:eastAsia="Times New Roman" w:hAnsi="Times New Roman" w:cs="Times New Roman;Symbol;Arial;"/>
          <w:bCs/>
          <w:color w:val="000000"/>
          <w:sz w:val="28"/>
          <w:szCs w:val="24"/>
          <w:lang w:eastAsia="ru-RU"/>
        </w:rPr>
        <w:t xml:space="preserve">існування ущільнених польових </w:t>
      </w:r>
      <w:r w:rsidR="00AD1E4D" w:rsidRPr="00A004B5">
        <w:rPr>
          <w:rFonts w:ascii="Times New Roman" w:eastAsia="Times New Roman" w:hAnsi="Times New Roman" w:cs="Times New Roman;Symbol;Arial;"/>
          <w:bCs/>
          <w:color w:val="000000"/>
          <w:sz w:val="28"/>
          <w:szCs w:val="24"/>
          <w:lang w:eastAsia="ru-RU"/>
        </w:rPr>
        <w:t>суб</w:t>
      </w:r>
      <w:r w:rsidR="005633DD" w:rsidRPr="00A004B5">
        <w:rPr>
          <w:rFonts w:ascii="Times New Roman" w:eastAsia="Times New Roman" w:hAnsi="Times New Roman" w:cs="Times New Roman;Symbol;Arial;"/>
          <w:bCs/>
          <w:color w:val="000000"/>
          <w:sz w:val="28"/>
          <w:szCs w:val="24"/>
          <w:lang w:eastAsia="ru-RU"/>
        </w:rPr>
        <w:t>популяцій</w:t>
      </w:r>
      <w:r w:rsidR="00524B89" w:rsidRPr="00A004B5">
        <w:rPr>
          <w:rFonts w:ascii="Times New Roman" w:eastAsia="Times New Roman" w:hAnsi="Times New Roman" w:cs="Times New Roman;Symbol;Arial;"/>
          <w:bCs/>
          <w:color w:val="000000"/>
          <w:sz w:val="28"/>
          <w:szCs w:val="24"/>
          <w:lang w:eastAsia="ru-RU"/>
        </w:rPr>
        <w:t xml:space="preserve"> мишей і полівок</w:t>
      </w:r>
      <w:r w:rsidR="005633DD" w:rsidRPr="00A004B5">
        <w:rPr>
          <w:rFonts w:ascii="Times New Roman" w:eastAsia="Times New Roman" w:hAnsi="Times New Roman" w:cs="Times New Roman;Symbol;Arial;"/>
          <w:bCs/>
          <w:color w:val="000000"/>
          <w:sz w:val="28"/>
          <w:szCs w:val="24"/>
          <w:lang w:eastAsia="ru-RU"/>
        </w:rPr>
        <w:t xml:space="preserve">. Тобто, на території польових біотопів </w:t>
      </w:r>
      <w:r w:rsidR="006C7A56" w:rsidRPr="00A004B5">
        <w:rPr>
          <w:rFonts w:ascii="Times New Roman" w:eastAsia="Times New Roman" w:hAnsi="Times New Roman" w:cs="Times New Roman;Symbol;Arial;"/>
          <w:bCs/>
          <w:color w:val="000000"/>
          <w:sz w:val="28"/>
          <w:szCs w:val="24"/>
          <w:lang w:eastAsia="ru-RU"/>
        </w:rPr>
        <w:t xml:space="preserve">степової зони </w:t>
      </w:r>
      <w:r w:rsidR="005633DD" w:rsidRPr="00A004B5">
        <w:rPr>
          <w:rFonts w:ascii="Times New Roman" w:eastAsia="Times New Roman" w:hAnsi="Times New Roman" w:cs="Times New Roman;Symbol;Arial;"/>
          <w:bCs/>
          <w:color w:val="000000"/>
          <w:sz w:val="28"/>
          <w:szCs w:val="24"/>
          <w:lang w:eastAsia="ru-RU"/>
        </w:rPr>
        <w:t>тривалий час відбувал</w:t>
      </w:r>
      <w:r w:rsidR="006C7A56" w:rsidRPr="00A004B5">
        <w:rPr>
          <w:rFonts w:ascii="Times New Roman" w:eastAsia="Times New Roman" w:hAnsi="Times New Roman" w:cs="Times New Roman;Symbol;Arial;"/>
          <w:bCs/>
          <w:color w:val="000000"/>
          <w:sz w:val="28"/>
          <w:szCs w:val="24"/>
          <w:lang w:eastAsia="ru-RU"/>
        </w:rPr>
        <w:t>а</w:t>
      </w:r>
      <w:r w:rsidR="005633DD" w:rsidRPr="00A004B5">
        <w:rPr>
          <w:rFonts w:ascii="Times New Roman" w:eastAsia="Times New Roman" w:hAnsi="Times New Roman" w:cs="Times New Roman;Symbol;Arial;"/>
          <w:bCs/>
          <w:color w:val="000000"/>
          <w:sz w:val="28"/>
          <w:szCs w:val="24"/>
          <w:lang w:eastAsia="ru-RU"/>
        </w:rPr>
        <w:t>сь адаптація та формування специфічних мікропопуляцій і фауністичних угруповань</w:t>
      </w:r>
      <w:r w:rsidR="006F652C" w:rsidRPr="00A004B5">
        <w:rPr>
          <w:rFonts w:ascii="Times New Roman" w:eastAsia="Times New Roman" w:hAnsi="Times New Roman" w:cs="Times New Roman;Symbol;Arial;"/>
          <w:bCs/>
          <w:color w:val="000000"/>
          <w:sz w:val="28"/>
          <w:szCs w:val="24"/>
          <w:lang w:eastAsia="ru-RU"/>
        </w:rPr>
        <w:t xml:space="preserve"> гризунів</w:t>
      </w:r>
      <w:r w:rsidR="005633DD" w:rsidRPr="00A004B5">
        <w:rPr>
          <w:rFonts w:ascii="Times New Roman" w:eastAsia="Times New Roman" w:hAnsi="Times New Roman" w:cs="Times New Roman;Symbol;Arial;"/>
          <w:bCs/>
          <w:color w:val="000000"/>
          <w:sz w:val="28"/>
          <w:szCs w:val="24"/>
          <w:lang w:eastAsia="ru-RU"/>
        </w:rPr>
        <w:t xml:space="preserve">, функціонуючих в умовах, різко відмінних від природних. Головна відмінність – постійна міжстаціальна міграція тварин під дією агрогеннної діяльності людини, що відсутнє для природно-степових </w:t>
      </w:r>
      <w:r w:rsidR="006C7A56" w:rsidRPr="00A004B5">
        <w:rPr>
          <w:rFonts w:ascii="Times New Roman" w:eastAsia="Times New Roman" w:hAnsi="Times New Roman" w:cs="Times New Roman;Symbol;Arial;"/>
          <w:bCs/>
          <w:color w:val="000000"/>
          <w:sz w:val="28"/>
          <w:szCs w:val="24"/>
          <w:lang w:eastAsia="ru-RU"/>
        </w:rPr>
        <w:t>угруповань</w:t>
      </w:r>
      <w:r w:rsidR="005633DD" w:rsidRPr="00A004B5">
        <w:rPr>
          <w:rFonts w:ascii="Times New Roman" w:eastAsia="Times New Roman" w:hAnsi="Times New Roman" w:cs="Times New Roman;Symbol;Arial;"/>
          <w:bCs/>
          <w:color w:val="000000"/>
          <w:sz w:val="28"/>
          <w:szCs w:val="24"/>
          <w:lang w:eastAsia="ru-RU"/>
        </w:rPr>
        <w:t>.</w:t>
      </w:r>
    </w:p>
    <w:p w14:paraId="221D06DF" w14:textId="77777777" w:rsidR="00D12E1B" w:rsidRPr="00A004B5" w:rsidRDefault="00D12E1B" w:rsidP="00D12E1B">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Загалом, порівняльні дані щодо рівн</w:t>
      </w:r>
      <w:r w:rsidR="006C7A56" w:rsidRPr="00A004B5">
        <w:rPr>
          <w:rFonts w:ascii="Times New Roman" w:eastAsia="Times New Roman" w:hAnsi="Times New Roman" w:cs="Times New Roman;Symbol;Arial;"/>
          <w:bCs/>
          <w:color w:val="000000"/>
          <w:sz w:val="28"/>
          <w:szCs w:val="24"/>
          <w:lang w:eastAsia="ru-RU"/>
        </w:rPr>
        <w:t xml:space="preserve">ів обліку нір </w:t>
      </w:r>
      <w:r w:rsidRPr="00A004B5">
        <w:rPr>
          <w:rFonts w:ascii="Times New Roman" w:eastAsia="Times New Roman" w:hAnsi="Times New Roman" w:cs="Times New Roman;Symbol;Arial;"/>
          <w:bCs/>
          <w:color w:val="000000"/>
          <w:sz w:val="28"/>
          <w:szCs w:val="24"/>
          <w:lang w:eastAsia="ru-RU"/>
        </w:rPr>
        <w:t xml:space="preserve">ссавців за останні 100 років </w:t>
      </w:r>
      <w:r w:rsidRPr="00A004B5">
        <w:rPr>
          <w:rFonts w:ascii="Times New Roman" w:eastAsia="Times New Roman" w:hAnsi="Times New Roman" w:cs="Times New Roman;Symbol;Arial;"/>
          <w:bCs/>
          <w:color w:val="000000"/>
          <w:sz w:val="28"/>
          <w:szCs w:val="24"/>
          <w:lang w:eastAsia="ru-RU"/>
        </w:rPr>
        <w:lastRenderedPageBreak/>
        <w:t xml:space="preserve">(початку-середини-кінця ХХ століття) яскраво відображають різкі зміни в кількісних і видових характеристиках місцевої теріофауни. При цьому виражений явний взаємозв’язок змін </w:t>
      </w:r>
      <w:r w:rsidR="006C7A56" w:rsidRPr="00A004B5">
        <w:rPr>
          <w:rFonts w:ascii="Times New Roman" w:eastAsia="Times New Roman" w:hAnsi="Times New Roman" w:cs="Times New Roman;Symbol;Arial;"/>
          <w:bCs/>
          <w:color w:val="000000"/>
          <w:sz w:val="28"/>
          <w:szCs w:val="24"/>
          <w:lang w:eastAsia="ru-RU"/>
        </w:rPr>
        <w:t xml:space="preserve">чисельності тварин, кількості </w:t>
      </w:r>
      <w:r w:rsidRPr="00A004B5">
        <w:rPr>
          <w:rFonts w:ascii="Times New Roman" w:eastAsia="Times New Roman" w:hAnsi="Times New Roman" w:cs="Times New Roman;Symbol;Arial;"/>
          <w:bCs/>
          <w:color w:val="000000"/>
          <w:sz w:val="28"/>
          <w:szCs w:val="24"/>
          <w:lang w:eastAsia="ru-RU"/>
        </w:rPr>
        <w:t xml:space="preserve">та видової належності нір </w:t>
      </w:r>
      <w:r w:rsidR="006C7A56" w:rsidRPr="00A004B5">
        <w:rPr>
          <w:rFonts w:ascii="Times New Roman" w:eastAsia="Times New Roman" w:hAnsi="Times New Roman" w:cs="Times New Roman;Symbol;Arial;"/>
          <w:bCs/>
          <w:color w:val="000000"/>
          <w:sz w:val="28"/>
          <w:szCs w:val="24"/>
          <w:lang w:eastAsia="ru-RU"/>
        </w:rPr>
        <w:t>та рівня а</w:t>
      </w:r>
      <w:r w:rsidRPr="00A004B5">
        <w:rPr>
          <w:rFonts w:ascii="Times New Roman" w:eastAsia="Times New Roman" w:hAnsi="Times New Roman" w:cs="Times New Roman;Symbol;Arial;"/>
          <w:bCs/>
          <w:color w:val="000000"/>
          <w:sz w:val="28"/>
          <w:szCs w:val="24"/>
          <w:lang w:eastAsia="ru-RU"/>
        </w:rPr>
        <w:t>нтропогенної</w:t>
      </w:r>
      <w:r w:rsidR="006C7A56" w:rsidRPr="00A004B5">
        <w:rPr>
          <w:rFonts w:ascii="Times New Roman" w:eastAsia="Times New Roman" w:hAnsi="Times New Roman" w:cs="Times New Roman;Symbol;Arial;"/>
          <w:bCs/>
          <w:color w:val="000000"/>
          <w:sz w:val="28"/>
          <w:szCs w:val="24"/>
          <w:lang w:eastAsia="ru-RU"/>
        </w:rPr>
        <w:t xml:space="preserve"> (скоріше агрогенної - </w:t>
      </w:r>
      <w:r w:rsidR="006C7A56" w:rsidRPr="00A004B5">
        <w:rPr>
          <w:rFonts w:ascii="Times New Roman" w:eastAsia="Times New Roman" w:hAnsi="Times New Roman" w:cs="Times New Roman;Symbol;Arial;"/>
          <w:b/>
          <w:bCs/>
          <w:i/>
          <w:color w:val="000000"/>
          <w:sz w:val="28"/>
          <w:szCs w:val="24"/>
          <w:lang w:eastAsia="ru-RU"/>
        </w:rPr>
        <w:t>прим. редакт</w:t>
      </w:r>
      <w:r w:rsidR="006C7A56" w:rsidRPr="00A004B5">
        <w:rPr>
          <w:rFonts w:ascii="Times New Roman" w:eastAsia="Times New Roman" w:hAnsi="Times New Roman" w:cs="Times New Roman;Symbol;Arial;"/>
          <w:bCs/>
          <w:color w:val="000000"/>
          <w:sz w:val="28"/>
          <w:szCs w:val="24"/>
          <w:lang w:eastAsia="ru-RU"/>
        </w:rPr>
        <w:t>.)</w:t>
      </w:r>
      <w:r w:rsidRPr="00A004B5">
        <w:rPr>
          <w:rFonts w:ascii="Times New Roman" w:eastAsia="Times New Roman" w:hAnsi="Times New Roman" w:cs="Times New Roman;Symbol;Arial;"/>
          <w:bCs/>
          <w:color w:val="000000"/>
          <w:sz w:val="28"/>
          <w:szCs w:val="24"/>
          <w:lang w:eastAsia="ru-RU"/>
        </w:rPr>
        <w:t xml:space="preserve"> діяльності в степовій зоні. Так, по мірі витіснення степових ендеміків і заміщення їх видами з високим рівнем адаптаційної пластичності (миші та полівки) у надщільних польових </w:t>
      </w:r>
      <w:r w:rsidR="00AD1E4D" w:rsidRPr="00A004B5">
        <w:rPr>
          <w:rFonts w:ascii="Times New Roman" w:eastAsia="Times New Roman" w:hAnsi="Times New Roman" w:cs="Times New Roman;Symbol;Arial;"/>
          <w:bCs/>
          <w:color w:val="000000"/>
          <w:sz w:val="28"/>
          <w:szCs w:val="24"/>
          <w:lang w:eastAsia="ru-RU"/>
        </w:rPr>
        <w:t>суб</w:t>
      </w:r>
      <w:r w:rsidRPr="00A004B5">
        <w:rPr>
          <w:rFonts w:ascii="Times New Roman" w:eastAsia="Times New Roman" w:hAnsi="Times New Roman" w:cs="Times New Roman;Symbol;Arial;"/>
          <w:bCs/>
          <w:color w:val="000000"/>
          <w:sz w:val="28"/>
          <w:szCs w:val="24"/>
          <w:lang w:eastAsia="ru-RU"/>
        </w:rPr>
        <w:t xml:space="preserve">популяціях </w:t>
      </w:r>
      <w:r w:rsidR="00AD1E4D" w:rsidRPr="00A004B5">
        <w:rPr>
          <w:rFonts w:ascii="Times New Roman" w:eastAsia="Times New Roman" w:hAnsi="Times New Roman" w:cs="Times New Roman;Symbol;Arial;"/>
          <w:bCs/>
          <w:color w:val="000000"/>
          <w:sz w:val="28"/>
          <w:szCs w:val="24"/>
          <w:lang w:eastAsia="ru-RU"/>
        </w:rPr>
        <w:t xml:space="preserve">останніх </w:t>
      </w:r>
      <w:r w:rsidRPr="00A004B5">
        <w:rPr>
          <w:rFonts w:ascii="Times New Roman" w:eastAsia="Times New Roman" w:hAnsi="Times New Roman" w:cs="Times New Roman;Symbol;Arial;"/>
          <w:bCs/>
          <w:color w:val="000000"/>
          <w:sz w:val="28"/>
          <w:szCs w:val="24"/>
          <w:lang w:eastAsia="ru-RU"/>
        </w:rPr>
        <w:t xml:space="preserve">стали набувати потужності хвилі розмноження, </w:t>
      </w:r>
      <w:r w:rsidR="00AD1E4D" w:rsidRPr="00A004B5">
        <w:rPr>
          <w:rFonts w:ascii="Times New Roman" w:eastAsia="Times New Roman" w:hAnsi="Times New Roman" w:cs="Times New Roman;Symbol;Arial;"/>
          <w:bCs/>
          <w:color w:val="000000"/>
          <w:sz w:val="28"/>
          <w:szCs w:val="24"/>
          <w:lang w:eastAsia="ru-RU"/>
        </w:rPr>
        <w:t>при яких</w:t>
      </w:r>
      <w:r w:rsidRPr="00A004B5">
        <w:rPr>
          <w:rFonts w:ascii="Times New Roman" w:eastAsia="Times New Roman" w:hAnsi="Times New Roman" w:cs="Times New Roman;Symbol;Arial;"/>
          <w:bCs/>
          <w:color w:val="000000"/>
          <w:sz w:val="28"/>
          <w:szCs w:val="24"/>
          <w:lang w:eastAsia="ru-RU"/>
        </w:rPr>
        <w:t xml:space="preserve"> розмахи амплітуди коливань </w:t>
      </w:r>
      <w:r w:rsidR="00AD1E4D" w:rsidRPr="00A004B5">
        <w:rPr>
          <w:rFonts w:ascii="Times New Roman" w:eastAsia="Times New Roman" w:hAnsi="Times New Roman" w:cs="Times New Roman;Symbol;Arial;"/>
          <w:bCs/>
          <w:color w:val="000000"/>
          <w:sz w:val="28"/>
          <w:szCs w:val="24"/>
          <w:lang w:eastAsia="ru-RU"/>
        </w:rPr>
        <w:t xml:space="preserve">чисельності </w:t>
      </w:r>
      <w:r w:rsidRPr="00A004B5">
        <w:rPr>
          <w:rFonts w:ascii="Times New Roman" w:eastAsia="Times New Roman" w:hAnsi="Times New Roman" w:cs="Times New Roman;Symbol;Arial;"/>
          <w:bCs/>
          <w:color w:val="000000"/>
          <w:sz w:val="28"/>
          <w:szCs w:val="24"/>
          <w:lang w:eastAsia="ru-RU"/>
        </w:rPr>
        <w:t>сягнули майже 100-кратних розмірів [</w:t>
      </w:r>
      <w:r w:rsidR="003464C4" w:rsidRPr="00A004B5">
        <w:rPr>
          <w:rFonts w:ascii="Times New Roman" w:eastAsia="Times New Roman" w:hAnsi="Times New Roman" w:cs="Times New Roman;Symbol;Arial;"/>
          <w:bCs/>
          <w:color w:val="000000"/>
          <w:sz w:val="28"/>
          <w:szCs w:val="24"/>
          <w:lang w:eastAsia="ru-RU"/>
        </w:rPr>
        <w:t>38</w:t>
      </w:r>
      <w:r w:rsidRPr="00A004B5">
        <w:rPr>
          <w:rFonts w:ascii="Times New Roman" w:eastAsia="Times New Roman" w:hAnsi="Times New Roman" w:cs="Times New Roman;Symbol;Arial;"/>
          <w:bCs/>
          <w:color w:val="000000"/>
          <w:sz w:val="28"/>
          <w:szCs w:val="24"/>
          <w:lang w:eastAsia="ru-RU"/>
        </w:rPr>
        <w:t xml:space="preserve">]. </w:t>
      </w:r>
    </w:p>
    <w:p w14:paraId="4E9D6510" w14:textId="77777777" w:rsidR="006C7A56" w:rsidRPr="00A004B5" w:rsidRDefault="00D12E1B" w:rsidP="00D12E1B">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Одночасно, та дуже швидко (70-90-ті роки ХХ сто</w:t>
      </w:r>
      <w:r w:rsidR="006F652C" w:rsidRPr="00A004B5">
        <w:rPr>
          <w:rFonts w:ascii="Times New Roman" w:eastAsia="Times New Roman" w:hAnsi="Times New Roman" w:cs="Times New Roman;Symbol;Arial;"/>
          <w:bCs/>
          <w:color w:val="000000"/>
          <w:sz w:val="28"/>
          <w:szCs w:val="24"/>
          <w:lang w:eastAsia="ru-RU"/>
        </w:rPr>
        <w:t>річчя</w:t>
      </w:r>
      <w:r w:rsidRPr="00A004B5">
        <w:rPr>
          <w:rFonts w:ascii="Times New Roman" w:eastAsia="Times New Roman" w:hAnsi="Times New Roman" w:cs="Times New Roman;Symbol;Arial;"/>
          <w:bCs/>
          <w:color w:val="000000"/>
          <w:sz w:val="28"/>
          <w:szCs w:val="24"/>
          <w:lang w:eastAsia="ru-RU"/>
        </w:rPr>
        <w:t>), зменшилась кількість ссавців середніх і великих розмірів, що чітко відображено в структурі існуючих на той час нір. Практично відсутніми стали нори таких «класичних» нірників, як хом’як, сірий хом’ячок, сліпушок, тушканчик, степова пістрявка. Втратили первинні ареали і майже повністю зникли в полях сліпаки</w:t>
      </w:r>
      <w:r w:rsidR="005633DD" w:rsidRPr="00A004B5">
        <w:rPr>
          <w:rFonts w:ascii="Times New Roman" w:eastAsia="Times New Roman" w:hAnsi="Times New Roman" w:cs="Times New Roman;Symbol;Arial;"/>
          <w:bCs/>
          <w:color w:val="000000"/>
          <w:sz w:val="28"/>
          <w:szCs w:val="24"/>
          <w:lang w:eastAsia="ru-RU"/>
        </w:rPr>
        <w:t>, ховрахи</w:t>
      </w:r>
      <w:r w:rsidRPr="00A004B5">
        <w:rPr>
          <w:rFonts w:ascii="Times New Roman" w:eastAsia="Times New Roman" w:hAnsi="Times New Roman" w:cs="Times New Roman;Symbol;Arial;"/>
          <w:bCs/>
          <w:color w:val="000000"/>
          <w:sz w:val="28"/>
          <w:szCs w:val="24"/>
          <w:lang w:eastAsia="ru-RU"/>
        </w:rPr>
        <w:t xml:space="preserve"> та степовий тхір, а основна маса «великих» нір належить лисиці та борсуку, які тяжіють до балок. Сучасна видова належність нір показує, що панівними «нірниками» агроландшафту степової зони є виключно мишоподібні гризуни, головними представниками яких слугують різні екоформи </w:t>
      </w:r>
      <w:r w:rsidRPr="00A004B5">
        <w:rPr>
          <w:rFonts w:ascii="Times New Roman" w:eastAsia="Times New Roman" w:hAnsi="Times New Roman" w:cs="Times New Roman;Symbol;Arial;"/>
          <w:bCs/>
          <w:i/>
          <w:color w:val="000000"/>
          <w:sz w:val="28"/>
          <w:szCs w:val="24"/>
          <w:lang w:eastAsia="ru-RU"/>
        </w:rPr>
        <w:t>Mus musculus</w:t>
      </w:r>
      <w:r w:rsidRPr="00A004B5">
        <w:rPr>
          <w:rFonts w:ascii="Times New Roman" w:eastAsia="Times New Roman" w:hAnsi="Times New Roman" w:cs="Times New Roman;Symbol;Arial;"/>
          <w:bCs/>
          <w:color w:val="000000"/>
          <w:sz w:val="28"/>
          <w:szCs w:val="24"/>
          <w:lang w:eastAsia="ru-RU"/>
        </w:rPr>
        <w:t xml:space="preserve"> (</w:t>
      </w:r>
      <w:r w:rsidR="005633DD" w:rsidRPr="00A004B5">
        <w:rPr>
          <w:rFonts w:ascii="Times New Roman" w:eastAsia="Times New Roman" w:hAnsi="Times New Roman" w:cs="Times New Roman;Symbol;Arial;"/>
          <w:bCs/>
          <w:color w:val="000000"/>
          <w:sz w:val="28"/>
          <w:szCs w:val="24"/>
          <w:lang w:eastAsia="ru-RU"/>
        </w:rPr>
        <w:t>у</w:t>
      </w:r>
      <w:r w:rsidRPr="00A004B5">
        <w:rPr>
          <w:rFonts w:ascii="Times New Roman" w:eastAsia="Times New Roman" w:hAnsi="Times New Roman" w:cs="Times New Roman;Symbol;Arial;"/>
          <w:bCs/>
          <w:color w:val="000000"/>
          <w:sz w:val="28"/>
          <w:szCs w:val="24"/>
          <w:lang w:eastAsia="ru-RU"/>
        </w:rPr>
        <w:t xml:space="preserve"> т.ч. курганчикова миша) та полівки </w:t>
      </w:r>
      <w:r w:rsidRPr="00A004B5">
        <w:rPr>
          <w:rFonts w:ascii="Times New Roman" w:eastAsia="Times New Roman" w:hAnsi="Times New Roman" w:cs="Times New Roman;Symbol;Arial;"/>
          <w:bCs/>
          <w:i/>
          <w:color w:val="000000"/>
          <w:sz w:val="28"/>
          <w:szCs w:val="24"/>
          <w:lang w:eastAsia="ru-RU"/>
        </w:rPr>
        <w:t>Microtus arvalis</w:t>
      </w:r>
      <w:r w:rsidRPr="00A004B5">
        <w:rPr>
          <w:rFonts w:ascii="Times New Roman" w:eastAsia="Times New Roman" w:hAnsi="Times New Roman" w:cs="Times New Roman;Symbol;Arial;"/>
          <w:bCs/>
          <w:color w:val="000000"/>
          <w:sz w:val="28"/>
          <w:szCs w:val="24"/>
          <w:lang w:eastAsia="ru-RU"/>
        </w:rPr>
        <w:t xml:space="preserve">. Нори цих гризунів зараз складають майже 90% всіх нірних утворень </w:t>
      </w:r>
      <w:r w:rsidR="006C7A56" w:rsidRPr="00A004B5">
        <w:rPr>
          <w:rFonts w:ascii="Times New Roman" w:eastAsia="Times New Roman" w:hAnsi="Times New Roman" w:cs="Times New Roman;Symbol;Arial;"/>
          <w:bCs/>
          <w:color w:val="000000"/>
          <w:sz w:val="28"/>
          <w:szCs w:val="24"/>
          <w:lang w:eastAsia="ru-RU"/>
        </w:rPr>
        <w:t xml:space="preserve">у </w:t>
      </w:r>
      <w:r w:rsidRPr="00A004B5">
        <w:rPr>
          <w:rFonts w:ascii="Times New Roman" w:eastAsia="Times New Roman" w:hAnsi="Times New Roman" w:cs="Times New Roman;Symbol;Arial;"/>
          <w:bCs/>
          <w:color w:val="000000"/>
          <w:sz w:val="28"/>
          <w:szCs w:val="24"/>
          <w:lang w:eastAsia="ru-RU"/>
        </w:rPr>
        <w:t>цілинн</w:t>
      </w:r>
      <w:r w:rsidR="00AD1E4D" w:rsidRPr="00A004B5">
        <w:rPr>
          <w:rFonts w:ascii="Times New Roman" w:eastAsia="Times New Roman" w:hAnsi="Times New Roman" w:cs="Times New Roman;Symbol;Arial;"/>
          <w:bCs/>
          <w:color w:val="000000"/>
          <w:sz w:val="28"/>
          <w:szCs w:val="24"/>
          <w:lang w:eastAsia="ru-RU"/>
        </w:rPr>
        <w:t>их</w:t>
      </w:r>
      <w:r w:rsidRPr="00A004B5">
        <w:rPr>
          <w:rFonts w:ascii="Times New Roman" w:eastAsia="Times New Roman" w:hAnsi="Times New Roman" w:cs="Times New Roman;Symbol;Arial;"/>
          <w:bCs/>
          <w:color w:val="000000"/>
          <w:sz w:val="28"/>
          <w:szCs w:val="24"/>
          <w:lang w:eastAsia="ru-RU"/>
        </w:rPr>
        <w:t xml:space="preserve"> ділян</w:t>
      </w:r>
      <w:r w:rsidR="006C7A56" w:rsidRPr="00A004B5">
        <w:rPr>
          <w:rFonts w:ascii="Times New Roman" w:eastAsia="Times New Roman" w:hAnsi="Times New Roman" w:cs="Times New Roman;Symbol;Arial;"/>
          <w:bCs/>
          <w:color w:val="000000"/>
          <w:sz w:val="28"/>
          <w:szCs w:val="24"/>
          <w:lang w:eastAsia="ru-RU"/>
        </w:rPr>
        <w:t xml:space="preserve">ках та в полях. </w:t>
      </w:r>
      <w:r w:rsidRPr="00A004B5">
        <w:rPr>
          <w:rFonts w:ascii="Times New Roman" w:eastAsia="Times New Roman" w:hAnsi="Times New Roman" w:cs="Times New Roman;Symbol;Arial;"/>
          <w:bCs/>
          <w:color w:val="000000"/>
          <w:sz w:val="28"/>
          <w:szCs w:val="24"/>
          <w:lang w:eastAsia="ru-RU"/>
        </w:rPr>
        <w:t xml:space="preserve">Відносного поширення в </w:t>
      </w:r>
      <w:r w:rsidR="006C7A56" w:rsidRPr="00A004B5">
        <w:rPr>
          <w:rFonts w:ascii="Times New Roman" w:eastAsia="Times New Roman" w:hAnsi="Times New Roman" w:cs="Times New Roman;Symbol;Arial;"/>
          <w:bCs/>
          <w:color w:val="000000"/>
          <w:sz w:val="28"/>
          <w:szCs w:val="24"/>
          <w:lang w:eastAsia="ru-RU"/>
        </w:rPr>
        <w:t xml:space="preserve">нинішньому </w:t>
      </w:r>
      <w:r w:rsidRPr="00A004B5">
        <w:rPr>
          <w:rFonts w:ascii="Times New Roman" w:eastAsia="Times New Roman" w:hAnsi="Times New Roman" w:cs="Times New Roman;Symbol;Arial;"/>
          <w:bCs/>
          <w:color w:val="000000"/>
          <w:sz w:val="28"/>
          <w:szCs w:val="24"/>
          <w:lang w:eastAsia="ru-RU"/>
        </w:rPr>
        <w:t>а</w:t>
      </w:r>
      <w:r w:rsidR="006C7A56" w:rsidRPr="00A004B5">
        <w:rPr>
          <w:rFonts w:ascii="Times New Roman" w:eastAsia="Times New Roman" w:hAnsi="Times New Roman" w:cs="Times New Roman;Symbol;Arial;"/>
          <w:bCs/>
          <w:color w:val="000000"/>
          <w:sz w:val="28"/>
          <w:szCs w:val="24"/>
          <w:lang w:eastAsia="ru-RU"/>
        </w:rPr>
        <w:t xml:space="preserve">гроландшафті </w:t>
      </w:r>
      <w:r w:rsidRPr="00A004B5">
        <w:rPr>
          <w:rFonts w:ascii="Times New Roman" w:eastAsia="Times New Roman" w:hAnsi="Times New Roman" w:cs="Times New Roman;Symbol;Arial;"/>
          <w:bCs/>
          <w:color w:val="000000"/>
          <w:sz w:val="28"/>
          <w:szCs w:val="24"/>
          <w:lang w:eastAsia="ru-RU"/>
        </w:rPr>
        <w:t xml:space="preserve">набули також </w:t>
      </w:r>
      <w:r w:rsidR="006C7A56" w:rsidRPr="00A004B5">
        <w:rPr>
          <w:rFonts w:ascii="Times New Roman" w:eastAsia="Times New Roman" w:hAnsi="Times New Roman" w:cs="Times New Roman;Symbol;Arial;"/>
          <w:bCs/>
          <w:color w:val="000000"/>
          <w:sz w:val="28"/>
          <w:szCs w:val="24"/>
          <w:lang w:eastAsia="ru-RU"/>
        </w:rPr>
        <w:t>види-</w:t>
      </w:r>
      <w:r w:rsidR="00C55EFE" w:rsidRPr="00A004B5">
        <w:rPr>
          <w:rFonts w:ascii="Times New Roman" w:eastAsia="Times New Roman" w:hAnsi="Times New Roman" w:cs="Times New Roman;Symbol;Arial;"/>
          <w:bCs/>
          <w:color w:val="000000"/>
          <w:sz w:val="28"/>
          <w:szCs w:val="24"/>
          <w:lang w:eastAsia="ru-RU"/>
        </w:rPr>
        <w:t>алохтон</w:t>
      </w:r>
      <w:r w:rsidR="005633DD" w:rsidRPr="00A004B5">
        <w:rPr>
          <w:rFonts w:ascii="Times New Roman" w:eastAsia="Times New Roman" w:hAnsi="Times New Roman" w:cs="Times New Roman;Symbol;Arial;"/>
          <w:bCs/>
          <w:color w:val="000000"/>
          <w:sz w:val="28"/>
          <w:szCs w:val="24"/>
          <w:lang w:eastAsia="ru-RU"/>
        </w:rPr>
        <w:t>и</w:t>
      </w:r>
      <w:r w:rsidRPr="00A004B5">
        <w:rPr>
          <w:rFonts w:ascii="Times New Roman" w:eastAsia="Times New Roman" w:hAnsi="Times New Roman" w:cs="Times New Roman;Symbol;Arial;"/>
          <w:bCs/>
          <w:color w:val="000000"/>
          <w:sz w:val="28"/>
          <w:szCs w:val="24"/>
          <w:lang w:eastAsia="ru-RU"/>
        </w:rPr>
        <w:t xml:space="preserve"> (лісові миші та полівки, миша-житник, водяний щур, сірий пацюк), риюча діяльність яких дещо впливає на кількісну та якісну структуру нір польових біотопів</w:t>
      </w:r>
      <w:r w:rsidR="006C7A56" w:rsidRPr="00A004B5">
        <w:rPr>
          <w:rFonts w:ascii="Times New Roman" w:eastAsia="Times New Roman" w:hAnsi="Times New Roman" w:cs="Times New Roman;Symbol;Arial;"/>
          <w:bCs/>
          <w:color w:val="000000"/>
          <w:sz w:val="28"/>
          <w:szCs w:val="24"/>
          <w:lang w:eastAsia="ru-RU"/>
        </w:rPr>
        <w:t>.</w:t>
      </w:r>
      <w:r w:rsidRPr="00A004B5">
        <w:rPr>
          <w:rFonts w:ascii="Times New Roman" w:eastAsia="Times New Roman" w:hAnsi="Times New Roman" w:cs="Times New Roman;Symbol;Arial;"/>
          <w:bCs/>
          <w:color w:val="000000"/>
          <w:sz w:val="28"/>
          <w:szCs w:val="24"/>
          <w:lang w:eastAsia="ru-RU"/>
        </w:rPr>
        <w:t xml:space="preserve"> </w:t>
      </w:r>
    </w:p>
    <w:p w14:paraId="073AFEAB" w14:textId="77777777" w:rsidR="00D12E1B" w:rsidRPr="00A004B5" w:rsidRDefault="00D12E1B" w:rsidP="00D12E1B">
      <w:pPr>
        <w:widowControl w:val="0"/>
        <w:autoSpaceDE w:val="0"/>
        <w:autoSpaceDN w:val="0"/>
        <w:adjustRightInd w:val="0"/>
        <w:jc w:val="both"/>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color w:val="000000"/>
          <w:sz w:val="28"/>
          <w:szCs w:val="24"/>
          <w:lang w:eastAsia="ru-RU"/>
        </w:rPr>
        <w:t>Висока чисельність гризунів у полях забезпечує сприятливі кормові умови для хижаків-нірників, таких як лисиця, борсук, єнотовидний собака, куниця</w:t>
      </w:r>
      <w:r w:rsidR="006C7A56" w:rsidRPr="00A004B5">
        <w:rPr>
          <w:rFonts w:ascii="Times New Roman" w:eastAsia="Times New Roman" w:hAnsi="Times New Roman" w:cs="Times New Roman;Symbol;Arial;"/>
          <w:bCs/>
          <w:color w:val="000000"/>
          <w:sz w:val="28"/>
          <w:szCs w:val="24"/>
          <w:lang w:eastAsia="ru-RU"/>
        </w:rPr>
        <w:t xml:space="preserve"> кам’янка</w:t>
      </w:r>
      <w:r w:rsidRPr="00A004B5">
        <w:rPr>
          <w:rFonts w:ascii="Times New Roman" w:eastAsia="Times New Roman" w:hAnsi="Times New Roman" w:cs="Times New Roman;Symbol;Arial;"/>
          <w:bCs/>
          <w:color w:val="000000"/>
          <w:sz w:val="28"/>
          <w:szCs w:val="24"/>
          <w:lang w:eastAsia="ru-RU"/>
        </w:rPr>
        <w:t xml:space="preserve">, ласка, горностай. Закономірно, що нори цих хижаків концентровані в балках та ярах побіля полів, а їх заселеність прямо коригує з динамікою чисельності </w:t>
      </w:r>
      <w:r w:rsidR="00AD1E4D" w:rsidRPr="00A004B5">
        <w:rPr>
          <w:rFonts w:ascii="Times New Roman" w:eastAsia="Times New Roman" w:hAnsi="Times New Roman" w:cs="Times New Roman;Symbol;Arial;"/>
          <w:bCs/>
          <w:color w:val="000000"/>
          <w:sz w:val="28"/>
          <w:szCs w:val="24"/>
          <w:lang w:eastAsia="ru-RU"/>
        </w:rPr>
        <w:t>гризунів</w:t>
      </w:r>
      <w:r w:rsidR="006F652C" w:rsidRPr="00A004B5">
        <w:rPr>
          <w:rFonts w:ascii="Times New Roman" w:eastAsia="Times New Roman" w:hAnsi="Times New Roman" w:cs="Times New Roman;Symbol;Arial;"/>
          <w:bCs/>
          <w:color w:val="000000"/>
          <w:sz w:val="28"/>
          <w:szCs w:val="24"/>
          <w:lang w:eastAsia="ru-RU"/>
        </w:rPr>
        <w:t>.</w:t>
      </w:r>
      <w:r w:rsidRPr="00A004B5">
        <w:rPr>
          <w:rFonts w:ascii="Times New Roman" w:eastAsia="Times New Roman" w:hAnsi="Times New Roman" w:cs="Times New Roman;Symbol;Arial;"/>
          <w:bCs/>
          <w:color w:val="000000"/>
          <w:sz w:val="28"/>
          <w:szCs w:val="24"/>
          <w:lang w:eastAsia="ru-RU"/>
        </w:rPr>
        <w:t xml:space="preserve"> </w:t>
      </w:r>
    </w:p>
    <w:p w14:paraId="7D489027" w14:textId="77777777" w:rsidR="005B3EFF" w:rsidRPr="00A004B5" w:rsidRDefault="00404800" w:rsidP="005B3EFF">
      <w:pPr>
        <w:pStyle w:val="af1"/>
        <w:ind w:firstLine="709"/>
        <w:jc w:val="both"/>
        <w:rPr>
          <w:b w:val="0"/>
        </w:rPr>
      </w:pPr>
      <w:r w:rsidRPr="00A004B5">
        <w:t xml:space="preserve">Гризуни. </w:t>
      </w:r>
      <w:r w:rsidR="00050340" w:rsidRPr="00A004B5">
        <w:rPr>
          <w:b w:val="0"/>
        </w:rPr>
        <w:t xml:space="preserve">Найбільш масовими до наявного часу </w:t>
      </w:r>
      <w:r w:rsidR="005633DD" w:rsidRPr="00A004B5">
        <w:rPr>
          <w:b w:val="0"/>
        </w:rPr>
        <w:t xml:space="preserve">видами ссавців </w:t>
      </w:r>
      <w:r w:rsidR="006C7A56" w:rsidRPr="00A004B5">
        <w:rPr>
          <w:b w:val="0"/>
        </w:rPr>
        <w:t xml:space="preserve">степового зоокомплексу Миколаївської області </w:t>
      </w:r>
      <w:r w:rsidR="00050340" w:rsidRPr="00A004B5">
        <w:rPr>
          <w:b w:val="0"/>
        </w:rPr>
        <w:t xml:space="preserve">лишаються гризуни, які поряд із стадними копитними завжди </w:t>
      </w:r>
      <w:r w:rsidRPr="00A004B5">
        <w:rPr>
          <w:b w:val="0"/>
        </w:rPr>
        <w:t xml:space="preserve">слугували фоновими видами </w:t>
      </w:r>
      <w:r w:rsidR="006C7A56" w:rsidRPr="00A004B5">
        <w:rPr>
          <w:b w:val="0"/>
        </w:rPr>
        <w:t xml:space="preserve">Південного Степу. </w:t>
      </w:r>
      <w:r w:rsidR="005633DD" w:rsidRPr="00A004B5">
        <w:rPr>
          <w:b w:val="0"/>
        </w:rPr>
        <w:t xml:space="preserve">Їх </w:t>
      </w:r>
      <w:r w:rsidRPr="00A004B5">
        <w:rPr>
          <w:b w:val="0"/>
        </w:rPr>
        <w:t xml:space="preserve">виживання </w:t>
      </w:r>
      <w:r w:rsidR="005633DD" w:rsidRPr="00A004B5">
        <w:rPr>
          <w:b w:val="0"/>
        </w:rPr>
        <w:t xml:space="preserve">у відкритих ландшафтах </w:t>
      </w:r>
      <w:r w:rsidR="005B3EFF" w:rsidRPr="00A004B5">
        <w:rPr>
          <w:b w:val="0"/>
        </w:rPr>
        <w:t>вимагає значної кормової та етологічної адаптації</w:t>
      </w:r>
      <w:r w:rsidRPr="00A004B5">
        <w:rPr>
          <w:b w:val="0"/>
        </w:rPr>
        <w:t xml:space="preserve">, закріпленої тривалим періодом коеволюційних відносин </w:t>
      </w:r>
      <w:r w:rsidR="005633DD" w:rsidRPr="00A004B5">
        <w:rPr>
          <w:b w:val="0"/>
        </w:rPr>
        <w:t>і</w:t>
      </w:r>
      <w:r w:rsidRPr="00A004B5">
        <w:rPr>
          <w:b w:val="0"/>
        </w:rPr>
        <w:t xml:space="preserve">з іншими біотичними </w:t>
      </w:r>
      <w:r w:rsidR="004D2D0A" w:rsidRPr="00A004B5">
        <w:rPr>
          <w:b w:val="0"/>
        </w:rPr>
        <w:t>елементами</w:t>
      </w:r>
      <w:r w:rsidRPr="00A004B5">
        <w:rPr>
          <w:b w:val="0"/>
        </w:rPr>
        <w:t xml:space="preserve"> степових екосистем</w:t>
      </w:r>
      <w:r w:rsidR="005B3EFF" w:rsidRPr="00A004B5">
        <w:rPr>
          <w:b w:val="0"/>
        </w:rPr>
        <w:t xml:space="preserve">. </w:t>
      </w:r>
      <w:r w:rsidRPr="00A004B5">
        <w:rPr>
          <w:b w:val="0"/>
        </w:rPr>
        <w:t>Так, в</w:t>
      </w:r>
      <w:r w:rsidR="005B3EFF" w:rsidRPr="00A004B5">
        <w:rPr>
          <w:b w:val="0"/>
        </w:rPr>
        <w:t xml:space="preserve">ідсутність у гризунів спеціальних пристосувань для засвоєння клітковини (як у жуйних тварин) при споживанні степових рослин, </w:t>
      </w:r>
      <w:r w:rsidR="00726C74" w:rsidRPr="00A004B5">
        <w:rPr>
          <w:b w:val="0"/>
        </w:rPr>
        <w:t>що</w:t>
      </w:r>
      <w:r w:rsidR="005B3EFF" w:rsidRPr="00A004B5">
        <w:rPr>
          <w:b w:val="0"/>
        </w:rPr>
        <w:t xml:space="preserve"> містять велику кількість клітковини, є причиною потреби в значних об’ємах корму. Нестача вологи також вимагає споживання великої маси зеленого корму, який покриває водний дефіцит. Звичайне для </w:t>
      </w:r>
      <w:r w:rsidR="006C7A56" w:rsidRPr="00A004B5">
        <w:rPr>
          <w:b w:val="0"/>
        </w:rPr>
        <w:t xml:space="preserve">причорноморських степів </w:t>
      </w:r>
      <w:r w:rsidR="005B3EFF" w:rsidRPr="00A004B5">
        <w:rPr>
          <w:b w:val="0"/>
        </w:rPr>
        <w:t xml:space="preserve">інтенсивне вигорання зелені вже в середині літа змушує </w:t>
      </w:r>
      <w:r w:rsidR="00264980" w:rsidRPr="00A004B5">
        <w:rPr>
          <w:b w:val="0"/>
        </w:rPr>
        <w:t xml:space="preserve">зимосплячих </w:t>
      </w:r>
      <w:r w:rsidR="005B3EFF" w:rsidRPr="00A004B5">
        <w:rPr>
          <w:b w:val="0"/>
        </w:rPr>
        <w:t xml:space="preserve">гризунів </w:t>
      </w:r>
      <w:r w:rsidR="006C7A56" w:rsidRPr="00A004B5">
        <w:rPr>
          <w:b w:val="0"/>
        </w:rPr>
        <w:t xml:space="preserve">(ховрахи) </w:t>
      </w:r>
      <w:r w:rsidR="005B3EFF" w:rsidRPr="00A004B5">
        <w:rPr>
          <w:b w:val="0"/>
        </w:rPr>
        <w:t xml:space="preserve">розмножуватись і накопичувати жирові запаси лише в короткий період оптимального кормозабезпечення </w:t>
      </w:r>
      <w:r w:rsidR="00726C74" w:rsidRPr="00A004B5">
        <w:rPr>
          <w:b w:val="0"/>
        </w:rPr>
        <w:t xml:space="preserve">- </w:t>
      </w:r>
      <w:r w:rsidR="005B3EFF" w:rsidRPr="00A004B5">
        <w:rPr>
          <w:b w:val="0"/>
        </w:rPr>
        <w:t xml:space="preserve">з </w:t>
      </w:r>
      <w:r w:rsidR="00726C74" w:rsidRPr="00A004B5">
        <w:rPr>
          <w:b w:val="0"/>
        </w:rPr>
        <w:t xml:space="preserve">початку </w:t>
      </w:r>
      <w:r w:rsidR="005B3EFF" w:rsidRPr="00A004B5">
        <w:rPr>
          <w:b w:val="0"/>
        </w:rPr>
        <w:t>травня до середини липня [</w:t>
      </w:r>
      <w:r w:rsidR="003464C4" w:rsidRPr="00A004B5">
        <w:rPr>
          <w:b w:val="0"/>
        </w:rPr>
        <w:t>39</w:t>
      </w:r>
      <w:r w:rsidR="005B3EFF" w:rsidRPr="00A004B5">
        <w:rPr>
          <w:b w:val="0"/>
        </w:rPr>
        <w:t xml:space="preserve">]. </w:t>
      </w:r>
    </w:p>
    <w:p w14:paraId="63CF248C" w14:textId="77777777" w:rsidR="005B3EFF" w:rsidRPr="00A004B5" w:rsidRDefault="005B3EFF" w:rsidP="005B3EFF">
      <w:pPr>
        <w:pStyle w:val="af1"/>
        <w:ind w:firstLine="709"/>
        <w:jc w:val="both"/>
        <w:rPr>
          <w:b w:val="0"/>
        </w:rPr>
      </w:pPr>
      <w:r w:rsidRPr="00A004B5">
        <w:rPr>
          <w:b w:val="0"/>
        </w:rPr>
        <w:t>Необхідність засвоєння великих об’ємів кормів протягом короткого періоду вегетації трав, вимагає тривалої добової активності гризунів для годівлі на поверхні</w:t>
      </w:r>
      <w:r w:rsidR="00726C74" w:rsidRPr="00A004B5">
        <w:rPr>
          <w:b w:val="0"/>
        </w:rPr>
        <w:t>.</w:t>
      </w:r>
      <w:r w:rsidRPr="00A004B5">
        <w:rPr>
          <w:b w:val="0"/>
        </w:rPr>
        <w:t xml:space="preserve"> У той же час, низькі нічні температури навесні та восени, постійні вологі та сильні вітри, дощові та малосніжні зими майже унеможливлюють у степах нічну активність дрібних мишоподібних гризунів, малопотужна система терморегуляції яких сприяє їх масовій загибелі в разі переохолодження [</w:t>
      </w:r>
      <w:r w:rsidR="003464C4" w:rsidRPr="00A004B5">
        <w:rPr>
          <w:b w:val="0"/>
        </w:rPr>
        <w:t>40</w:t>
      </w:r>
      <w:r w:rsidR="002A6B47" w:rsidRPr="00A004B5">
        <w:rPr>
          <w:b w:val="0"/>
        </w:rPr>
        <w:t>,</w:t>
      </w:r>
      <w:r w:rsidR="002F0BE4" w:rsidRPr="00A004B5">
        <w:rPr>
          <w:b w:val="0"/>
        </w:rPr>
        <w:t xml:space="preserve"> </w:t>
      </w:r>
      <w:r w:rsidR="002A6B47" w:rsidRPr="00A004B5">
        <w:rPr>
          <w:b w:val="0"/>
        </w:rPr>
        <w:t>41</w:t>
      </w:r>
      <w:r w:rsidRPr="00A004B5">
        <w:rPr>
          <w:b w:val="0"/>
        </w:rPr>
        <w:t xml:space="preserve">]. Для існування в таких умовах у степових гризунів, яким загалом характерна денна активність, </w:t>
      </w:r>
      <w:r w:rsidR="005633DD" w:rsidRPr="00A004B5">
        <w:rPr>
          <w:b w:val="0"/>
        </w:rPr>
        <w:t>сформувався</w:t>
      </w:r>
      <w:r w:rsidRPr="00A004B5">
        <w:rPr>
          <w:b w:val="0"/>
        </w:rPr>
        <w:t xml:space="preserve"> змінний </w:t>
      </w:r>
      <w:r w:rsidRPr="00A004B5">
        <w:rPr>
          <w:b w:val="0"/>
        </w:rPr>
        <w:lastRenderedPageBreak/>
        <w:t>за сезонами ритм діяльності, відомий як «степовий тип активності». У холодний період року гризуни переходять на денну активність, використовуючи сонячне тепло для власного зігрівання. Влітку, при сильній спеці, гризуни переходять на нічний тип діяльності, уникаючи негативної дії високих температур і сонячної радіації [</w:t>
      </w:r>
      <w:r w:rsidR="003464C4" w:rsidRPr="00A004B5">
        <w:rPr>
          <w:b w:val="0"/>
        </w:rPr>
        <w:t>42</w:t>
      </w:r>
      <w:r w:rsidRPr="00A004B5">
        <w:rPr>
          <w:b w:val="0"/>
        </w:rPr>
        <w:t xml:space="preserve">]. </w:t>
      </w:r>
    </w:p>
    <w:p w14:paraId="1CB9FCC8" w14:textId="77777777" w:rsidR="005B3EFF" w:rsidRPr="00A004B5" w:rsidRDefault="005B3EFF" w:rsidP="00173AC5">
      <w:pPr>
        <w:widowControl w:val="0"/>
        <w:autoSpaceDE w:val="0"/>
        <w:autoSpaceDN w:val="0"/>
        <w:adjustRightInd w:val="0"/>
        <w:jc w:val="both"/>
        <w:rPr>
          <w:rFonts w:ascii="Times New Roman" w:hAnsi="Times New Roman" w:cs="Times New Roman"/>
          <w:bCs/>
          <w:color w:val="000000"/>
          <w:sz w:val="28"/>
          <w:szCs w:val="28"/>
          <w:lang w:eastAsia="ru-RU"/>
        </w:rPr>
      </w:pPr>
      <w:r w:rsidRPr="00A004B5">
        <w:rPr>
          <w:rFonts w:ascii="Times New Roman" w:hAnsi="Times New Roman" w:cs="Times New Roman"/>
          <w:sz w:val="28"/>
          <w:szCs w:val="28"/>
        </w:rPr>
        <w:t xml:space="preserve">Для рівнинних степових біотопів </w:t>
      </w:r>
      <w:r w:rsidR="00404800" w:rsidRPr="00A004B5">
        <w:rPr>
          <w:rFonts w:ascii="Times New Roman" w:hAnsi="Times New Roman" w:cs="Times New Roman"/>
          <w:sz w:val="28"/>
          <w:szCs w:val="28"/>
        </w:rPr>
        <w:t xml:space="preserve">Миколаївської області </w:t>
      </w:r>
      <w:r w:rsidRPr="00A004B5">
        <w:rPr>
          <w:rFonts w:ascii="Times New Roman" w:hAnsi="Times New Roman" w:cs="Times New Roman"/>
          <w:sz w:val="28"/>
          <w:szCs w:val="28"/>
        </w:rPr>
        <w:t xml:space="preserve">загалом характерне </w:t>
      </w:r>
      <w:r w:rsidR="00C66F68" w:rsidRPr="00A004B5">
        <w:rPr>
          <w:rFonts w:ascii="Times New Roman" w:hAnsi="Times New Roman" w:cs="Times New Roman"/>
          <w:sz w:val="28"/>
          <w:szCs w:val="28"/>
        </w:rPr>
        <w:t xml:space="preserve">первинне </w:t>
      </w:r>
      <w:r w:rsidRPr="00A004B5">
        <w:rPr>
          <w:rFonts w:ascii="Times New Roman" w:hAnsi="Times New Roman" w:cs="Times New Roman"/>
          <w:sz w:val="28"/>
          <w:szCs w:val="28"/>
        </w:rPr>
        <w:t xml:space="preserve">переважання спеціалізованих стенотопних видів, які є найбільш уразливими до порушень середовища існування, тож по мірі </w:t>
      </w:r>
      <w:r w:rsidR="00C66F68" w:rsidRPr="00A004B5">
        <w:rPr>
          <w:rFonts w:ascii="Times New Roman" w:hAnsi="Times New Roman" w:cs="Times New Roman"/>
          <w:sz w:val="28"/>
          <w:szCs w:val="28"/>
        </w:rPr>
        <w:t xml:space="preserve">польової трансформації земель </w:t>
      </w:r>
      <w:r w:rsidRPr="00A004B5">
        <w:rPr>
          <w:rFonts w:ascii="Times New Roman" w:hAnsi="Times New Roman" w:cs="Times New Roman"/>
          <w:sz w:val="28"/>
          <w:szCs w:val="28"/>
        </w:rPr>
        <w:t xml:space="preserve">відбувались зміни ареалів і видової структури </w:t>
      </w:r>
      <w:r w:rsidR="00C66F68" w:rsidRPr="00A004B5">
        <w:rPr>
          <w:rFonts w:ascii="Times New Roman" w:hAnsi="Times New Roman" w:cs="Times New Roman"/>
          <w:sz w:val="28"/>
          <w:szCs w:val="28"/>
        </w:rPr>
        <w:t xml:space="preserve">місцевих </w:t>
      </w:r>
      <w:r w:rsidRPr="00A004B5">
        <w:rPr>
          <w:rFonts w:ascii="Times New Roman" w:hAnsi="Times New Roman" w:cs="Times New Roman"/>
          <w:sz w:val="28"/>
          <w:szCs w:val="28"/>
        </w:rPr>
        <w:t xml:space="preserve">фауністичних комплексів. </w:t>
      </w:r>
      <w:r w:rsidR="00C66F68" w:rsidRPr="00A004B5">
        <w:rPr>
          <w:rFonts w:ascii="Times New Roman" w:hAnsi="Times New Roman" w:cs="Times New Roman"/>
          <w:sz w:val="28"/>
          <w:szCs w:val="28"/>
        </w:rPr>
        <w:t xml:space="preserve">Проте, настільки потужні </w:t>
      </w:r>
      <w:r w:rsidRPr="00A004B5">
        <w:rPr>
          <w:rFonts w:ascii="Times New Roman" w:hAnsi="Times New Roman" w:cs="Times New Roman"/>
          <w:bCs/>
          <w:color w:val="000000"/>
          <w:sz w:val="28"/>
          <w:szCs w:val="28"/>
          <w:lang w:eastAsia="ru-RU"/>
        </w:rPr>
        <w:t xml:space="preserve">перетворення степів, </w:t>
      </w:r>
      <w:r w:rsidR="00C66F68" w:rsidRPr="00A004B5">
        <w:rPr>
          <w:rFonts w:ascii="Times New Roman" w:hAnsi="Times New Roman" w:cs="Times New Roman"/>
          <w:bCs/>
          <w:color w:val="000000"/>
          <w:sz w:val="28"/>
          <w:szCs w:val="28"/>
          <w:lang w:eastAsia="ru-RU"/>
        </w:rPr>
        <w:t xml:space="preserve">які набули реалізації </w:t>
      </w:r>
      <w:r w:rsidRPr="00A004B5">
        <w:rPr>
          <w:rFonts w:ascii="Times New Roman" w:hAnsi="Times New Roman" w:cs="Times New Roman"/>
          <w:bCs/>
          <w:color w:val="000000"/>
          <w:sz w:val="28"/>
          <w:szCs w:val="28"/>
          <w:lang w:eastAsia="ru-RU"/>
        </w:rPr>
        <w:t xml:space="preserve">з початку 50-тих років минулого століття, спричинили зникнення </w:t>
      </w:r>
      <w:r w:rsidR="00C66F68" w:rsidRPr="00A004B5">
        <w:rPr>
          <w:rFonts w:ascii="Times New Roman" w:hAnsi="Times New Roman" w:cs="Times New Roman"/>
          <w:bCs/>
          <w:color w:val="000000"/>
          <w:sz w:val="28"/>
          <w:szCs w:val="28"/>
          <w:lang w:eastAsia="ru-RU"/>
        </w:rPr>
        <w:t xml:space="preserve">більшості представників </w:t>
      </w:r>
      <w:r w:rsidRPr="00A004B5">
        <w:rPr>
          <w:rFonts w:ascii="Times New Roman" w:hAnsi="Times New Roman" w:cs="Times New Roman"/>
          <w:bCs/>
          <w:color w:val="000000"/>
          <w:sz w:val="28"/>
          <w:szCs w:val="28"/>
          <w:lang w:eastAsia="ru-RU"/>
        </w:rPr>
        <w:t>аборигенної фауни і призвели до поступового формування новітніх «синтетичних» угруповань сучасного типу (Рис</w:t>
      </w:r>
      <w:r w:rsidR="00E007F6" w:rsidRPr="00A004B5">
        <w:rPr>
          <w:rFonts w:ascii="Times New Roman" w:hAnsi="Times New Roman" w:cs="Times New Roman"/>
          <w:bCs/>
          <w:color w:val="000000"/>
          <w:sz w:val="28"/>
          <w:szCs w:val="28"/>
          <w:lang w:eastAsia="ru-RU"/>
        </w:rPr>
        <w:t>.</w:t>
      </w:r>
      <w:r w:rsidR="001858A2" w:rsidRPr="00A004B5">
        <w:rPr>
          <w:rFonts w:ascii="Times New Roman" w:hAnsi="Times New Roman" w:cs="Times New Roman"/>
          <w:bCs/>
          <w:color w:val="000000"/>
          <w:sz w:val="28"/>
          <w:szCs w:val="28"/>
          <w:lang w:eastAsia="ru-RU"/>
        </w:rPr>
        <w:t xml:space="preserve"> 53</w:t>
      </w:r>
      <w:r w:rsidRPr="00A004B5">
        <w:rPr>
          <w:rFonts w:ascii="Times New Roman" w:hAnsi="Times New Roman" w:cs="Times New Roman"/>
          <w:bCs/>
          <w:color w:val="000000"/>
          <w:sz w:val="28"/>
          <w:szCs w:val="28"/>
          <w:lang w:eastAsia="ru-RU"/>
        </w:rPr>
        <w:t xml:space="preserve">). </w:t>
      </w:r>
    </w:p>
    <w:p w14:paraId="26234A0B" w14:textId="77777777" w:rsidR="00AD1E4D" w:rsidRPr="00A004B5" w:rsidRDefault="00AD1E4D" w:rsidP="00C66F68">
      <w:pPr>
        <w:widowControl w:val="0"/>
        <w:autoSpaceDE w:val="0"/>
        <w:autoSpaceDN w:val="0"/>
        <w:adjustRightInd w:val="0"/>
        <w:jc w:val="both"/>
        <w:rPr>
          <w:b/>
          <w:bCs/>
          <w:color w:val="000000"/>
          <w:lang w:eastAsia="ru-RU"/>
        </w:rPr>
      </w:pPr>
      <w:r w:rsidRPr="00A004B5">
        <w:rPr>
          <w:rFonts w:ascii="Times New Roman" w:eastAsia="Times New Roman" w:hAnsi="Times New Roman" w:cs="Times New Roman"/>
          <w:bCs/>
          <w:color w:val="000000"/>
          <w:sz w:val="28"/>
          <w:szCs w:val="28"/>
          <w:lang w:eastAsia="ru-RU"/>
        </w:rPr>
        <w:t xml:space="preserve">Ключове значення у цих процесах мали такі фактори, як суцільне розорювання степів, насадження лісосмуг, створення систем зрошення та штучних водойм. Панування монокультур і перехід до механізованих методів обробки землі практично ліквідували дрібно-мозаїчний ландшафт, що значно погіршило умови для виживання більшості степових видів тварин. </w:t>
      </w:r>
    </w:p>
    <w:p w14:paraId="32DC431E" w14:textId="77777777" w:rsidR="00AD1E4D" w:rsidRPr="00A004B5" w:rsidRDefault="00AD1E4D" w:rsidP="00173AC5">
      <w:pPr>
        <w:widowControl w:val="0"/>
        <w:autoSpaceDE w:val="0"/>
        <w:autoSpaceDN w:val="0"/>
        <w:adjustRightInd w:val="0"/>
        <w:jc w:val="both"/>
        <w:rPr>
          <w:rFonts w:ascii="Times New Roman" w:hAnsi="Times New Roman" w:cs="Times New Roman"/>
          <w:bCs/>
          <w:color w:val="000000"/>
          <w:sz w:val="28"/>
          <w:szCs w:val="28"/>
          <w:lang w:eastAsia="ru-RU"/>
        </w:rPr>
      </w:pPr>
    </w:p>
    <w:p w14:paraId="47079570" w14:textId="77777777" w:rsidR="005B3EFF" w:rsidRPr="00A004B5" w:rsidRDefault="005B3EFF" w:rsidP="005B3EFF">
      <w:pPr>
        <w:widowControl w:val="0"/>
        <w:autoSpaceDE w:val="0"/>
        <w:autoSpaceDN w:val="0"/>
        <w:adjustRightInd w:val="0"/>
        <w:spacing w:line="360" w:lineRule="auto"/>
        <w:ind w:firstLine="0"/>
        <w:rPr>
          <w:rFonts w:ascii="Times New Roman" w:eastAsia="Times New Roman" w:hAnsi="Times New Roman" w:cs="Times New Roman;Symbol;Arial;"/>
          <w:bCs/>
          <w:color w:val="000000"/>
          <w:sz w:val="28"/>
          <w:szCs w:val="24"/>
          <w:lang w:eastAsia="ru-RU"/>
        </w:rPr>
      </w:pPr>
      <w:r w:rsidRPr="00A004B5">
        <w:rPr>
          <w:rFonts w:ascii="Times New Roman" w:eastAsia="Times New Roman" w:hAnsi="Times New Roman" w:cs="Times New Roman;Symbol;Arial;"/>
          <w:bCs/>
          <w:noProof/>
          <w:color w:val="000000"/>
          <w:sz w:val="28"/>
          <w:szCs w:val="24"/>
          <w:lang w:eastAsia="uk-UA"/>
        </w:rPr>
        <w:drawing>
          <wp:inline distT="0" distB="0" distL="0" distR="0" wp14:anchorId="4212F093" wp14:editId="6BA40E64">
            <wp:extent cx="6079253" cy="4159781"/>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8"/>
                    <a:srcRect r="24542"/>
                    <a:stretch/>
                  </pic:blipFill>
                  <pic:spPr bwMode="auto">
                    <a:xfrm>
                      <a:off x="0" y="0"/>
                      <a:ext cx="6115203" cy="4184380"/>
                    </a:xfrm>
                    <a:prstGeom prst="rect">
                      <a:avLst/>
                    </a:prstGeom>
                    <a:ln>
                      <a:noFill/>
                    </a:ln>
                    <a:extLst>
                      <a:ext uri="{53640926-AAD7-44D8-BBD7-CCE9431645EC}">
                        <a14:shadowObscured xmlns:a14="http://schemas.microsoft.com/office/drawing/2010/main"/>
                      </a:ext>
                    </a:extLst>
                  </pic:spPr>
                </pic:pic>
              </a:graphicData>
            </a:graphic>
          </wp:inline>
        </w:drawing>
      </w:r>
      <w:r w:rsidRPr="00A004B5">
        <w:rPr>
          <w:rFonts w:ascii="Times New Roman" w:eastAsia="Times New Roman" w:hAnsi="Times New Roman" w:cs="Times New Roman;Symbol;Arial;"/>
          <w:bCs/>
          <w:color w:val="000000"/>
          <w:sz w:val="28"/>
          <w:szCs w:val="24"/>
          <w:lang w:eastAsia="ru-RU"/>
        </w:rPr>
        <w:t xml:space="preserve">. </w:t>
      </w:r>
    </w:p>
    <w:p w14:paraId="08FCC4BB" w14:textId="77777777" w:rsidR="00726C74" w:rsidRPr="00A004B5" w:rsidRDefault="005B3EFF" w:rsidP="005B3EFF">
      <w:pPr>
        <w:ind w:firstLine="0"/>
        <w:rPr>
          <w:rFonts w:ascii="Times New Roman" w:eastAsia="Times New Roman" w:hAnsi="Times New Roman" w:cs="Times New Roman;Symbol;Arial;"/>
          <w:b/>
          <w:color w:val="000000"/>
          <w:sz w:val="28"/>
          <w:szCs w:val="28"/>
          <w:lang w:eastAsia="ru-RU"/>
        </w:rPr>
      </w:pPr>
      <w:r w:rsidRPr="00A004B5">
        <w:rPr>
          <w:rFonts w:ascii="Times New Roman" w:eastAsia="Times New Roman" w:hAnsi="Times New Roman" w:cs="Times New Roman;Symbol;Arial;"/>
          <w:b/>
          <w:color w:val="000000"/>
          <w:sz w:val="28"/>
          <w:szCs w:val="28"/>
          <w:lang w:eastAsia="ru-RU"/>
        </w:rPr>
        <w:t xml:space="preserve">Рис. </w:t>
      </w:r>
      <w:r w:rsidR="001858A2" w:rsidRPr="00A004B5">
        <w:rPr>
          <w:rFonts w:ascii="Times New Roman" w:eastAsia="Times New Roman" w:hAnsi="Times New Roman" w:cs="Times New Roman;Symbol;Arial;"/>
          <w:b/>
          <w:color w:val="000000"/>
          <w:sz w:val="28"/>
          <w:szCs w:val="28"/>
          <w:lang w:eastAsia="ru-RU"/>
        </w:rPr>
        <w:t>53</w:t>
      </w:r>
      <w:r w:rsidR="00E007F6" w:rsidRPr="00A004B5">
        <w:rPr>
          <w:rFonts w:ascii="Times New Roman" w:eastAsia="Times New Roman" w:hAnsi="Times New Roman" w:cs="Times New Roman;Symbol;Arial;"/>
          <w:b/>
          <w:color w:val="000000"/>
          <w:sz w:val="28"/>
          <w:szCs w:val="28"/>
          <w:lang w:eastAsia="ru-RU"/>
        </w:rPr>
        <w:t>.</w:t>
      </w:r>
      <w:r w:rsidRPr="00A004B5">
        <w:rPr>
          <w:rFonts w:ascii="Times New Roman" w:eastAsia="Times New Roman" w:hAnsi="Times New Roman" w:cs="Times New Roman;Symbol;Arial;"/>
          <w:b/>
          <w:color w:val="000000"/>
          <w:sz w:val="28"/>
          <w:szCs w:val="28"/>
          <w:lang w:eastAsia="ru-RU"/>
        </w:rPr>
        <w:t xml:space="preserve">  Видовий склад екзантропних гризунів на </w:t>
      </w:r>
      <w:r w:rsidR="004D2D0A" w:rsidRPr="00A004B5">
        <w:rPr>
          <w:rFonts w:ascii="Times New Roman" w:eastAsia="Times New Roman" w:hAnsi="Times New Roman" w:cs="Times New Roman;Symbol;Arial;"/>
          <w:b/>
          <w:color w:val="000000"/>
          <w:sz w:val="28"/>
          <w:szCs w:val="28"/>
          <w:lang w:eastAsia="ru-RU"/>
        </w:rPr>
        <w:t>території</w:t>
      </w:r>
      <w:r w:rsidRPr="00A004B5">
        <w:rPr>
          <w:rFonts w:ascii="Times New Roman" w:eastAsia="Times New Roman" w:hAnsi="Times New Roman" w:cs="Times New Roman;Symbol;Arial;"/>
          <w:b/>
          <w:color w:val="000000"/>
          <w:sz w:val="28"/>
          <w:szCs w:val="28"/>
          <w:lang w:eastAsia="ru-RU"/>
        </w:rPr>
        <w:t xml:space="preserve"> Миколаївської </w:t>
      </w:r>
    </w:p>
    <w:p w14:paraId="6413E1A5" w14:textId="77777777" w:rsidR="005B3EFF" w:rsidRPr="00A004B5" w:rsidRDefault="005B3EFF" w:rsidP="005B3EFF">
      <w:pPr>
        <w:ind w:firstLine="0"/>
        <w:rPr>
          <w:rFonts w:ascii="Times New Roman" w:eastAsia="Times New Roman" w:hAnsi="Times New Roman" w:cs="Times New Roman;Symbol;Arial;"/>
          <w:b/>
          <w:color w:val="000000"/>
          <w:sz w:val="28"/>
          <w:szCs w:val="28"/>
          <w:lang w:eastAsia="ru-RU"/>
        </w:rPr>
      </w:pPr>
      <w:r w:rsidRPr="00A004B5">
        <w:rPr>
          <w:rFonts w:ascii="Times New Roman" w:eastAsia="Times New Roman" w:hAnsi="Times New Roman" w:cs="Times New Roman;Symbol;Arial;"/>
          <w:b/>
          <w:color w:val="000000"/>
          <w:sz w:val="28"/>
          <w:szCs w:val="28"/>
          <w:lang w:eastAsia="ru-RU"/>
        </w:rPr>
        <w:t xml:space="preserve">області </w:t>
      </w:r>
      <w:r w:rsidR="002A6B47" w:rsidRPr="00A004B5">
        <w:rPr>
          <w:rFonts w:ascii="Times New Roman" w:eastAsia="Times New Roman" w:hAnsi="Times New Roman" w:cs="Times New Roman;Symbol;Arial;"/>
          <w:b/>
          <w:color w:val="000000"/>
          <w:sz w:val="28"/>
          <w:szCs w:val="28"/>
          <w:lang w:eastAsia="ru-RU"/>
        </w:rPr>
        <w:t>на початку (</w:t>
      </w:r>
      <w:r w:rsidRPr="00A004B5">
        <w:rPr>
          <w:rFonts w:ascii="Times New Roman" w:eastAsia="Times New Roman" w:hAnsi="Times New Roman" w:cs="Times New Roman;Symbol;Arial;"/>
          <w:b/>
          <w:color w:val="000000"/>
          <w:sz w:val="28"/>
          <w:szCs w:val="28"/>
          <w:lang w:eastAsia="ru-RU"/>
        </w:rPr>
        <w:t>в 1905-192</w:t>
      </w:r>
      <w:r w:rsidR="00EC4E46" w:rsidRPr="00A004B5">
        <w:rPr>
          <w:rFonts w:ascii="Times New Roman" w:eastAsia="Times New Roman" w:hAnsi="Times New Roman" w:cs="Times New Roman;Symbol;Arial;"/>
          <w:b/>
          <w:color w:val="000000"/>
          <w:sz w:val="28"/>
          <w:szCs w:val="28"/>
          <w:lang w:eastAsia="ru-RU"/>
        </w:rPr>
        <w:t>2</w:t>
      </w:r>
      <w:r w:rsidRPr="00A004B5">
        <w:rPr>
          <w:rFonts w:ascii="Times New Roman" w:eastAsia="Times New Roman" w:hAnsi="Times New Roman" w:cs="Times New Roman;Symbol;Arial;"/>
          <w:b/>
          <w:color w:val="000000"/>
          <w:sz w:val="28"/>
          <w:szCs w:val="28"/>
          <w:lang w:eastAsia="ru-RU"/>
        </w:rPr>
        <w:t xml:space="preserve"> рр.</w:t>
      </w:r>
      <w:r w:rsidR="002A6B47" w:rsidRPr="00A004B5">
        <w:rPr>
          <w:rFonts w:ascii="Times New Roman" w:eastAsia="Times New Roman" w:hAnsi="Times New Roman" w:cs="Times New Roman;Symbol;Arial;"/>
          <w:b/>
          <w:color w:val="000000"/>
          <w:sz w:val="28"/>
          <w:szCs w:val="28"/>
          <w:lang w:eastAsia="ru-RU"/>
        </w:rPr>
        <w:t>) та в кінці (1997-</w:t>
      </w:r>
      <w:r w:rsidR="002F3AC7" w:rsidRPr="00A004B5">
        <w:rPr>
          <w:rFonts w:ascii="Times New Roman" w:eastAsia="Times New Roman" w:hAnsi="Times New Roman" w:cs="Times New Roman;Symbol;Arial;"/>
          <w:b/>
          <w:color w:val="000000"/>
          <w:sz w:val="28"/>
          <w:szCs w:val="28"/>
          <w:lang w:eastAsia="ru-RU"/>
        </w:rPr>
        <w:t>201</w:t>
      </w:r>
      <w:r w:rsidR="003464C4" w:rsidRPr="00A004B5">
        <w:rPr>
          <w:rFonts w:ascii="Times New Roman" w:eastAsia="Times New Roman" w:hAnsi="Times New Roman" w:cs="Times New Roman;Symbol;Arial;"/>
          <w:b/>
          <w:color w:val="000000"/>
          <w:sz w:val="28"/>
          <w:szCs w:val="28"/>
          <w:lang w:eastAsia="ru-RU"/>
        </w:rPr>
        <w:t xml:space="preserve">0 </w:t>
      </w:r>
      <w:r w:rsidR="002A6B47" w:rsidRPr="00A004B5">
        <w:rPr>
          <w:rFonts w:ascii="Times New Roman" w:eastAsia="Times New Roman" w:hAnsi="Times New Roman" w:cs="Times New Roman;Symbol;Arial;"/>
          <w:b/>
          <w:color w:val="000000"/>
          <w:sz w:val="28"/>
          <w:szCs w:val="28"/>
          <w:lang w:eastAsia="ru-RU"/>
        </w:rPr>
        <w:t>р</w:t>
      </w:r>
      <w:r w:rsidR="002F3AC7" w:rsidRPr="00A004B5">
        <w:rPr>
          <w:rFonts w:ascii="Times New Roman" w:eastAsia="Times New Roman" w:hAnsi="Times New Roman" w:cs="Times New Roman;Symbol;Arial;"/>
          <w:b/>
          <w:color w:val="000000"/>
          <w:sz w:val="28"/>
          <w:szCs w:val="28"/>
          <w:lang w:eastAsia="ru-RU"/>
        </w:rPr>
        <w:t>р.</w:t>
      </w:r>
      <w:r w:rsidR="002A6B47" w:rsidRPr="00A004B5">
        <w:rPr>
          <w:rFonts w:ascii="Times New Roman" w:eastAsia="Times New Roman" w:hAnsi="Times New Roman" w:cs="Times New Roman;Symbol;Arial;"/>
          <w:b/>
          <w:color w:val="000000"/>
          <w:sz w:val="28"/>
          <w:szCs w:val="28"/>
          <w:lang w:eastAsia="ru-RU"/>
        </w:rPr>
        <w:t>) ХХ сторіччя</w:t>
      </w:r>
      <w:r w:rsidR="003464C4" w:rsidRPr="00A004B5">
        <w:rPr>
          <w:rFonts w:ascii="Times New Roman" w:eastAsia="Times New Roman" w:hAnsi="Times New Roman" w:cs="Times New Roman;Symbol;Arial;"/>
          <w:b/>
          <w:color w:val="000000"/>
          <w:sz w:val="28"/>
          <w:szCs w:val="28"/>
          <w:lang w:eastAsia="ru-RU"/>
        </w:rPr>
        <w:t>, за Наконечним І.В., 2010</w:t>
      </w:r>
    </w:p>
    <w:p w14:paraId="69C45B1E" w14:textId="77777777" w:rsidR="00F528E4" w:rsidRPr="00A004B5" w:rsidRDefault="00F528E4" w:rsidP="00161CF0">
      <w:pPr>
        <w:widowControl w:val="0"/>
        <w:autoSpaceDE w:val="0"/>
        <w:autoSpaceDN w:val="0"/>
        <w:adjustRightInd w:val="0"/>
        <w:jc w:val="both"/>
        <w:rPr>
          <w:rFonts w:ascii="Times New Roman" w:eastAsia="Times New Roman" w:hAnsi="Times New Roman" w:cs="Times New Roman;Symbol;Arial;"/>
          <w:bCs/>
          <w:color w:val="000000"/>
          <w:sz w:val="16"/>
          <w:szCs w:val="16"/>
          <w:lang w:eastAsia="ru-RU"/>
        </w:rPr>
      </w:pPr>
    </w:p>
    <w:p w14:paraId="2CE8887C" w14:textId="7CECC694" w:rsidR="00C66F68" w:rsidRPr="00A004B5" w:rsidRDefault="00C66F68" w:rsidP="00C66F68">
      <w:pPr>
        <w:widowControl w:val="0"/>
        <w:autoSpaceDE w:val="0"/>
        <w:autoSpaceDN w:val="0"/>
        <w:adjustRightInd w:val="0"/>
        <w:jc w:val="both"/>
        <w:rPr>
          <w:rFonts w:ascii="Times New Roman" w:eastAsia="Times New Roman" w:hAnsi="Times New Roman" w:cs="Times New Roman"/>
          <w:bCs/>
          <w:i/>
          <w:sz w:val="28"/>
          <w:szCs w:val="28"/>
          <w:lang w:eastAsia="ru-RU"/>
        </w:rPr>
      </w:pPr>
      <w:r w:rsidRPr="00A004B5">
        <w:rPr>
          <w:rFonts w:ascii="Times New Roman" w:eastAsia="Times New Roman" w:hAnsi="Times New Roman" w:cs="Times New Roman"/>
          <w:bCs/>
          <w:color w:val="000000"/>
          <w:sz w:val="28"/>
          <w:szCs w:val="28"/>
          <w:lang w:eastAsia="ru-RU"/>
        </w:rPr>
        <w:t>Відповідно, загальні тенденції змін фауністичних угруповань гризунів у степ</w:t>
      </w:r>
      <w:r w:rsidR="00617A32" w:rsidRPr="00A004B5">
        <w:rPr>
          <w:rFonts w:ascii="Times New Roman" w:eastAsia="Times New Roman" w:hAnsi="Times New Roman" w:cs="Times New Roman"/>
          <w:bCs/>
          <w:color w:val="000000"/>
          <w:sz w:val="28"/>
          <w:szCs w:val="28"/>
          <w:lang w:eastAsia="ru-RU"/>
        </w:rPr>
        <w:t>ов</w:t>
      </w:r>
      <w:r w:rsidRPr="00A004B5">
        <w:rPr>
          <w:rFonts w:ascii="Times New Roman" w:eastAsia="Times New Roman" w:hAnsi="Times New Roman" w:cs="Times New Roman"/>
          <w:bCs/>
          <w:color w:val="000000"/>
          <w:sz w:val="28"/>
          <w:szCs w:val="28"/>
          <w:lang w:eastAsia="ru-RU"/>
        </w:rPr>
        <w:t xml:space="preserve">ій зоні на території Миколаївської області (Рис. 53) свідчать, що за останні 100 </w:t>
      </w:r>
      <w:r w:rsidRPr="00A004B5">
        <w:rPr>
          <w:rFonts w:ascii="Times New Roman" w:eastAsia="Times New Roman" w:hAnsi="Times New Roman" w:cs="Times New Roman"/>
          <w:bCs/>
          <w:color w:val="000000"/>
          <w:sz w:val="28"/>
          <w:szCs w:val="28"/>
          <w:lang w:eastAsia="ru-RU"/>
        </w:rPr>
        <w:lastRenderedPageBreak/>
        <w:t xml:space="preserve">років найбільші втрати понесли саме спеціалізовані стенотопні види. Всі вони зараз стали рідкісними, а 6 видів – ховрах європейський </w:t>
      </w:r>
      <w:r w:rsidRPr="00A004B5">
        <w:rPr>
          <w:rFonts w:ascii="Times New Roman" w:eastAsia="Times New Roman" w:hAnsi="Times New Roman" w:cs="Times New Roman"/>
          <w:bCs/>
          <w:i/>
          <w:sz w:val="28"/>
          <w:szCs w:val="28"/>
          <w:lang w:eastAsia="ru-RU"/>
        </w:rPr>
        <w:t>Citellus citellus,</w:t>
      </w:r>
      <w:r w:rsidRPr="00A004B5">
        <w:rPr>
          <w:rFonts w:ascii="Times New Roman" w:eastAsia="Times New Roman" w:hAnsi="Times New Roman" w:cs="Times New Roman"/>
          <w:bCs/>
          <w:color w:val="000000"/>
          <w:sz w:val="28"/>
          <w:szCs w:val="28"/>
          <w:lang w:eastAsia="ru-RU"/>
        </w:rPr>
        <w:t xml:space="preserve"> ховрах малий </w:t>
      </w:r>
      <w:r w:rsidRPr="00A004B5">
        <w:rPr>
          <w:rFonts w:ascii="Times New Roman" w:eastAsia="Times New Roman" w:hAnsi="Times New Roman" w:cs="Times New Roman"/>
          <w:bCs/>
          <w:i/>
          <w:sz w:val="28"/>
          <w:szCs w:val="28"/>
          <w:lang w:eastAsia="ru-RU"/>
        </w:rPr>
        <w:t xml:space="preserve">Сіtellus pygmaeus, </w:t>
      </w:r>
      <w:r w:rsidRPr="00A004B5">
        <w:rPr>
          <w:rFonts w:ascii="Times New Roman" w:eastAsia="Times New Roman" w:hAnsi="Times New Roman" w:cs="Times New Roman"/>
          <w:bCs/>
          <w:sz w:val="28"/>
          <w:szCs w:val="28"/>
          <w:lang w:eastAsia="ru-RU"/>
        </w:rPr>
        <w:t xml:space="preserve">ховрах крапчастий </w:t>
      </w:r>
      <w:r w:rsidRPr="00A004B5">
        <w:rPr>
          <w:rFonts w:ascii="Times New Roman" w:eastAsia="Times New Roman" w:hAnsi="Times New Roman" w:cs="Times New Roman"/>
          <w:bCs/>
          <w:i/>
          <w:sz w:val="28"/>
          <w:szCs w:val="28"/>
          <w:lang w:eastAsia="ru-RU"/>
        </w:rPr>
        <w:t>Citellus suslica,</w:t>
      </w:r>
      <w:r w:rsidRPr="00A004B5">
        <w:rPr>
          <w:rFonts w:ascii="Times New Roman" w:eastAsia="Times New Roman" w:hAnsi="Times New Roman" w:cs="Times New Roman"/>
          <w:bCs/>
          <w:sz w:val="28"/>
          <w:szCs w:val="28"/>
          <w:lang w:eastAsia="ru-RU"/>
        </w:rPr>
        <w:t xml:space="preserve"> пістрявка степова</w:t>
      </w:r>
      <w:r w:rsidRPr="00A004B5">
        <w:rPr>
          <w:rFonts w:ascii="Times New Roman" w:eastAsia="Times New Roman" w:hAnsi="Times New Roman" w:cs="Times New Roman"/>
          <w:bCs/>
          <w:i/>
          <w:sz w:val="28"/>
          <w:szCs w:val="28"/>
          <w:lang w:eastAsia="ru-RU"/>
        </w:rPr>
        <w:t xml:space="preserve"> Lagurus lagurus,</w:t>
      </w:r>
      <w:r w:rsidRPr="00A004B5">
        <w:rPr>
          <w:rFonts w:ascii="Times New Roman" w:eastAsia="Times New Roman" w:hAnsi="Times New Roman" w:cs="Times New Roman"/>
          <w:bCs/>
          <w:sz w:val="28"/>
          <w:szCs w:val="28"/>
          <w:lang w:eastAsia="ru-RU"/>
        </w:rPr>
        <w:t xml:space="preserve"> сліпушок</w:t>
      </w:r>
      <w:r w:rsidRPr="00A004B5">
        <w:rPr>
          <w:rFonts w:ascii="Times New Roman" w:eastAsia="Times New Roman" w:hAnsi="Times New Roman" w:cs="Times New Roman"/>
          <w:bCs/>
          <w:i/>
          <w:sz w:val="28"/>
          <w:szCs w:val="28"/>
          <w:lang w:eastAsia="ru-RU"/>
        </w:rPr>
        <w:t xml:space="preserve"> Ellobius talpinus </w:t>
      </w:r>
      <w:r w:rsidRPr="00A004B5">
        <w:rPr>
          <w:rFonts w:ascii="Times New Roman" w:eastAsia="Times New Roman" w:hAnsi="Times New Roman" w:cs="Times New Roman"/>
          <w:bCs/>
          <w:sz w:val="28"/>
          <w:szCs w:val="28"/>
          <w:lang w:eastAsia="ru-RU"/>
        </w:rPr>
        <w:t xml:space="preserve">і тушкан великий </w:t>
      </w:r>
      <w:r w:rsidRPr="00A004B5">
        <w:rPr>
          <w:rFonts w:ascii="Times New Roman" w:eastAsia="Times New Roman" w:hAnsi="Times New Roman" w:cs="Times New Roman"/>
          <w:bCs/>
          <w:i/>
          <w:sz w:val="28"/>
          <w:szCs w:val="28"/>
          <w:lang w:eastAsia="ru-RU"/>
        </w:rPr>
        <w:t>Allactaga jaculus</w:t>
      </w:r>
      <w:r w:rsidRPr="00A004B5">
        <w:rPr>
          <w:rFonts w:ascii="Times New Roman" w:eastAsia="Times New Roman" w:hAnsi="Times New Roman" w:cs="Times New Roman"/>
          <w:bCs/>
          <w:sz w:val="28"/>
          <w:szCs w:val="28"/>
          <w:lang w:eastAsia="ru-RU"/>
        </w:rPr>
        <w:t xml:space="preserve"> зникли зовсім</w:t>
      </w:r>
      <w:r w:rsidRPr="00A004B5">
        <w:rPr>
          <w:rFonts w:ascii="Times New Roman" w:eastAsia="Times New Roman" w:hAnsi="Times New Roman" w:cs="Times New Roman"/>
          <w:bCs/>
          <w:i/>
          <w:sz w:val="28"/>
          <w:szCs w:val="28"/>
          <w:lang w:eastAsia="ru-RU"/>
        </w:rPr>
        <w:t>.</w:t>
      </w:r>
    </w:p>
    <w:p w14:paraId="6FC8B6D0" w14:textId="77777777" w:rsidR="00C66F68" w:rsidRPr="00A004B5" w:rsidRDefault="00C66F68" w:rsidP="00C66F68">
      <w:pPr>
        <w:pStyle w:val="af1"/>
        <w:ind w:firstLine="709"/>
        <w:jc w:val="both"/>
        <w:rPr>
          <w:b w:val="0"/>
          <w:bCs/>
          <w:color w:val="000000"/>
          <w:lang w:eastAsia="ru-RU"/>
        </w:rPr>
      </w:pPr>
      <w:r w:rsidRPr="00A004B5">
        <w:rPr>
          <w:b w:val="0"/>
          <w:bCs/>
          <w:lang w:eastAsia="ru-RU"/>
        </w:rPr>
        <w:t xml:space="preserve">Найбільш чисельними і повсюдно поширеними стали екологічно пластичні види-еврибіонти, здатні до освоєння польових стацій і споживання різноманітних, у тому числі зернових, кормів – миша хатня </w:t>
      </w:r>
      <w:r w:rsidRPr="00A004B5">
        <w:rPr>
          <w:b w:val="0"/>
          <w:bCs/>
          <w:i/>
          <w:lang w:eastAsia="ru-RU"/>
        </w:rPr>
        <w:t xml:space="preserve">Mus musculus, </w:t>
      </w:r>
      <w:r w:rsidRPr="00A004B5">
        <w:rPr>
          <w:b w:val="0"/>
          <w:bCs/>
          <w:lang w:eastAsia="ru-RU"/>
        </w:rPr>
        <w:t xml:space="preserve">миша курганчикова </w:t>
      </w:r>
      <w:r w:rsidRPr="00A004B5">
        <w:rPr>
          <w:b w:val="0"/>
          <w:bCs/>
          <w:i/>
          <w:lang w:eastAsia="ru-RU"/>
        </w:rPr>
        <w:t xml:space="preserve">Mus sergii, </w:t>
      </w:r>
      <w:r w:rsidRPr="00A004B5">
        <w:rPr>
          <w:b w:val="0"/>
          <w:bCs/>
          <w:lang w:eastAsia="ru-RU"/>
        </w:rPr>
        <w:t>полівки сіра (звичайна)</w:t>
      </w:r>
      <w:r w:rsidRPr="00A004B5">
        <w:rPr>
          <w:b w:val="0"/>
          <w:bCs/>
          <w:i/>
          <w:lang w:eastAsia="ru-RU"/>
        </w:rPr>
        <w:t xml:space="preserve"> </w:t>
      </w:r>
      <w:bookmarkStart w:id="33" w:name="OLE_LINK3"/>
      <w:bookmarkStart w:id="34" w:name="OLE_LINK4"/>
      <w:r w:rsidRPr="00A004B5">
        <w:rPr>
          <w:b w:val="0"/>
          <w:bCs/>
          <w:i/>
          <w:lang w:eastAsia="ru-RU"/>
        </w:rPr>
        <w:t>Microtus</w:t>
      </w:r>
      <w:bookmarkEnd w:id="33"/>
      <w:bookmarkEnd w:id="34"/>
      <w:r w:rsidRPr="00A004B5">
        <w:rPr>
          <w:b w:val="0"/>
          <w:bCs/>
          <w:i/>
          <w:lang w:eastAsia="ru-RU"/>
        </w:rPr>
        <w:t xml:space="preserve"> arvalis. </w:t>
      </w:r>
      <w:r w:rsidRPr="00A004B5">
        <w:rPr>
          <w:b w:val="0"/>
          <w:bCs/>
          <w:lang w:eastAsia="ru-RU"/>
        </w:rPr>
        <w:t xml:space="preserve">Значного поширення в природному середовищі набув суто синантропний на початку ХХ століття вид − пацюк сірий </w:t>
      </w:r>
      <w:r w:rsidRPr="00A004B5">
        <w:rPr>
          <w:b w:val="0"/>
          <w:bCs/>
          <w:i/>
          <w:lang w:eastAsia="ru-RU"/>
        </w:rPr>
        <w:t>Rattus norvegicus</w:t>
      </w:r>
      <w:r w:rsidRPr="00A004B5">
        <w:rPr>
          <w:b w:val="0"/>
          <w:bCs/>
          <w:lang w:eastAsia="ru-RU"/>
        </w:rPr>
        <w:t xml:space="preserve">, а також </w:t>
      </w:r>
      <w:r w:rsidRPr="00A004B5">
        <w:rPr>
          <w:b w:val="0"/>
          <w:bCs/>
          <w:color w:val="000000"/>
          <w:lang w:eastAsia="ru-RU"/>
        </w:rPr>
        <w:t xml:space="preserve">лісова миша </w:t>
      </w:r>
      <w:r w:rsidRPr="00A004B5">
        <w:rPr>
          <w:b w:val="0"/>
          <w:i/>
          <w:lang w:eastAsia="ru-RU"/>
        </w:rPr>
        <w:t>Apodemus silvaticus</w:t>
      </w:r>
      <w:r w:rsidRPr="00A004B5">
        <w:rPr>
          <w:b w:val="0"/>
          <w:bCs/>
          <w:color w:val="000000"/>
          <w:lang w:eastAsia="ru-RU"/>
        </w:rPr>
        <w:t xml:space="preserve">. </w:t>
      </w:r>
      <w:r w:rsidRPr="00A004B5">
        <w:rPr>
          <w:rFonts w:cs="Times New Roman;Symbol;Arial;"/>
          <w:b w:val="0"/>
          <w:bCs/>
          <w:color w:val="000000"/>
          <w:szCs w:val="20"/>
          <w:lang w:eastAsia="ru-RU"/>
        </w:rPr>
        <w:t xml:space="preserve">Впродовж останніх 20 років відбувається парадоксальне на фоні зростання посушливості просування у Степ польової миші (житника) </w:t>
      </w:r>
      <w:r w:rsidRPr="00A004B5">
        <w:rPr>
          <w:rFonts w:cs="Times New Roman;Symbol;Arial;"/>
          <w:b w:val="0"/>
          <w:bCs/>
          <w:i/>
          <w:iCs/>
          <w:color w:val="000000"/>
          <w:lang w:eastAsia="ru-RU"/>
        </w:rPr>
        <w:t>A. agrarius</w:t>
      </w:r>
      <w:r w:rsidRPr="00A004B5">
        <w:rPr>
          <w:rFonts w:cs="Times New Roman;Symbol;Arial;"/>
          <w:b w:val="0"/>
          <w:bCs/>
          <w:iCs/>
          <w:color w:val="000000"/>
          <w:lang w:eastAsia="ru-RU"/>
        </w:rPr>
        <w:t xml:space="preserve">, основні шляхи міграції якої «прив’язані» до річкових долин. </w:t>
      </w:r>
    </w:p>
    <w:p w14:paraId="021A4B7E" w14:textId="454A36FE" w:rsidR="005B3EFF" w:rsidRPr="00A004B5" w:rsidRDefault="00AD1E4D" w:rsidP="00AD1E4D">
      <w:pPr>
        <w:pStyle w:val="af1"/>
        <w:ind w:firstLine="709"/>
        <w:jc w:val="both"/>
        <w:rPr>
          <w:b w:val="0"/>
          <w:bCs/>
          <w:lang w:eastAsia="ru-RU"/>
        </w:rPr>
      </w:pPr>
      <w:r w:rsidRPr="00A004B5">
        <w:rPr>
          <w:b w:val="0"/>
          <w:lang w:eastAsia="ru-RU"/>
        </w:rPr>
        <w:t xml:space="preserve">Так, </w:t>
      </w:r>
      <w:r w:rsidR="00C66F68" w:rsidRPr="00A004B5">
        <w:rPr>
          <w:b w:val="0"/>
          <w:lang w:eastAsia="ru-RU"/>
        </w:rPr>
        <w:t xml:space="preserve">на </w:t>
      </w:r>
      <w:r w:rsidR="00BD5EDE" w:rsidRPr="00A004B5">
        <w:rPr>
          <w:b w:val="0"/>
          <w:lang w:eastAsia="ru-RU"/>
        </w:rPr>
        <w:t xml:space="preserve">території </w:t>
      </w:r>
      <w:r w:rsidR="00C66F68" w:rsidRPr="00A004B5">
        <w:rPr>
          <w:b w:val="0"/>
          <w:lang w:eastAsia="ru-RU"/>
        </w:rPr>
        <w:t>Нижнього Побужжя миша-</w:t>
      </w:r>
      <w:r w:rsidRPr="00A004B5">
        <w:rPr>
          <w:b w:val="0"/>
          <w:lang w:eastAsia="ru-RU"/>
        </w:rPr>
        <w:t xml:space="preserve">житник </w:t>
      </w:r>
      <w:r w:rsidR="00C66F68" w:rsidRPr="00A004B5">
        <w:rPr>
          <w:b w:val="0"/>
          <w:lang w:eastAsia="ru-RU"/>
        </w:rPr>
        <w:t xml:space="preserve">влітку </w:t>
      </w:r>
      <w:r w:rsidRPr="00A004B5">
        <w:rPr>
          <w:b w:val="0"/>
          <w:lang w:eastAsia="ru-RU"/>
        </w:rPr>
        <w:t xml:space="preserve">часто зустрічається </w:t>
      </w:r>
      <w:r w:rsidR="00BD5EDE" w:rsidRPr="00A004B5">
        <w:rPr>
          <w:b w:val="0"/>
          <w:lang w:eastAsia="ru-RU"/>
        </w:rPr>
        <w:t>в</w:t>
      </w:r>
      <w:r w:rsidRPr="00A004B5">
        <w:rPr>
          <w:b w:val="0"/>
          <w:lang w:eastAsia="ru-RU"/>
        </w:rPr>
        <w:t xml:space="preserve"> полях, розташованих поблизу основних стацій виду – річкових долин, плавнів, каналів. </w:t>
      </w:r>
      <w:r w:rsidR="005B3EFF" w:rsidRPr="00A004B5">
        <w:rPr>
          <w:b w:val="0"/>
          <w:lang w:eastAsia="ru-RU"/>
        </w:rPr>
        <w:t xml:space="preserve">Восени полишає поля, але зимує поряд, у порослих густою травою балках, плавнях, заростях </w:t>
      </w:r>
      <w:r w:rsidR="00370701" w:rsidRPr="00A004B5">
        <w:rPr>
          <w:b w:val="0"/>
          <w:lang w:eastAsia="ru-RU"/>
        </w:rPr>
        <w:t>очерету</w:t>
      </w:r>
      <w:r w:rsidR="005B3EFF" w:rsidRPr="00A004B5">
        <w:rPr>
          <w:b w:val="0"/>
          <w:lang w:eastAsia="ru-RU"/>
        </w:rPr>
        <w:t xml:space="preserve"> побіля </w:t>
      </w:r>
      <w:r w:rsidR="004D2D0A" w:rsidRPr="00A004B5">
        <w:rPr>
          <w:b w:val="0"/>
          <w:lang w:eastAsia="ru-RU"/>
        </w:rPr>
        <w:t>ставків</w:t>
      </w:r>
      <w:r w:rsidR="005B3EFF" w:rsidRPr="00A004B5">
        <w:rPr>
          <w:b w:val="0"/>
          <w:lang w:eastAsia="ru-RU"/>
        </w:rPr>
        <w:t xml:space="preserve"> тощо. </w:t>
      </w:r>
      <w:r w:rsidR="005B3EFF" w:rsidRPr="00A004B5">
        <w:rPr>
          <w:b w:val="0"/>
          <w:bCs/>
          <w:lang w:eastAsia="ru-RU"/>
        </w:rPr>
        <w:t xml:space="preserve">Напрямки розселення </w:t>
      </w:r>
      <w:r w:rsidR="004E3117" w:rsidRPr="00A004B5">
        <w:rPr>
          <w:b w:val="0"/>
          <w:bCs/>
          <w:lang w:eastAsia="ru-RU"/>
        </w:rPr>
        <w:t>польової миші-житника</w:t>
      </w:r>
      <w:r w:rsidR="005B3EFF" w:rsidRPr="00A004B5">
        <w:rPr>
          <w:b w:val="0"/>
          <w:bCs/>
          <w:lang w:eastAsia="ru-RU"/>
        </w:rPr>
        <w:t xml:space="preserve"> пов’язані переважно із ділянками істинного ареалу </w:t>
      </w:r>
      <w:r w:rsidR="004E3117" w:rsidRPr="00A004B5">
        <w:rPr>
          <w:b w:val="0"/>
          <w:bCs/>
          <w:lang w:eastAsia="ru-RU"/>
        </w:rPr>
        <w:t xml:space="preserve">в районі Верхнього Побужжя і Нижнього </w:t>
      </w:r>
      <w:r w:rsidR="00617A32" w:rsidRPr="00A004B5">
        <w:rPr>
          <w:b w:val="0"/>
          <w:bCs/>
          <w:lang w:eastAsia="ru-RU"/>
        </w:rPr>
        <w:t>Подніпров’я</w:t>
      </w:r>
      <w:r w:rsidR="005B3EFF" w:rsidRPr="00A004B5">
        <w:rPr>
          <w:b w:val="0"/>
          <w:bCs/>
          <w:lang w:eastAsia="ru-RU"/>
        </w:rPr>
        <w:t xml:space="preserve">. У той же час, степові </w:t>
      </w:r>
      <w:r w:rsidR="004E3117" w:rsidRPr="00A004B5">
        <w:rPr>
          <w:b w:val="0"/>
          <w:bCs/>
          <w:lang w:eastAsia="ru-RU"/>
        </w:rPr>
        <w:t>простори Миколаївщини з</w:t>
      </w:r>
      <w:r w:rsidR="005B3EFF" w:rsidRPr="00A004B5">
        <w:rPr>
          <w:b w:val="0"/>
          <w:bCs/>
          <w:lang w:eastAsia="ru-RU"/>
        </w:rPr>
        <w:t>агалом несприятлив</w:t>
      </w:r>
      <w:r w:rsidR="004E3117" w:rsidRPr="00A004B5">
        <w:rPr>
          <w:b w:val="0"/>
          <w:bCs/>
          <w:lang w:eastAsia="ru-RU"/>
        </w:rPr>
        <w:t>і</w:t>
      </w:r>
      <w:r w:rsidR="005B3EFF" w:rsidRPr="00A004B5">
        <w:rPr>
          <w:b w:val="0"/>
          <w:bCs/>
          <w:lang w:eastAsia="ru-RU"/>
        </w:rPr>
        <w:t xml:space="preserve"> для існування </w:t>
      </w:r>
      <w:r w:rsidR="004E3117" w:rsidRPr="00A004B5">
        <w:rPr>
          <w:b w:val="0"/>
          <w:bCs/>
          <w:lang w:eastAsia="ru-RU"/>
        </w:rPr>
        <w:t>виду, що</w:t>
      </w:r>
      <w:r w:rsidR="005B3EFF" w:rsidRPr="00A004B5">
        <w:rPr>
          <w:b w:val="0"/>
          <w:bCs/>
          <w:lang w:eastAsia="ru-RU"/>
        </w:rPr>
        <w:t xml:space="preserve"> </w:t>
      </w:r>
      <w:r w:rsidR="004E3117" w:rsidRPr="00A004B5">
        <w:rPr>
          <w:b w:val="0"/>
          <w:bCs/>
          <w:lang w:eastAsia="ru-RU"/>
        </w:rPr>
        <w:t xml:space="preserve">і </w:t>
      </w:r>
      <w:r w:rsidR="005B3EFF" w:rsidRPr="00A004B5">
        <w:rPr>
          <w:b w:val="0"/>
          <w:bCs/>
          <w:lang w:eastAsia="ru-RU"/>
        </w:rPr>
        <w:t xml:space="preserve">утримує </w:t>
      </w:r>
      <w:r w:rsidR="004E3117" w:rsidRPr="00A004B5">
        <w:rPr>
          <w:b w:val="0"/>
          <w:bCs/>
          <w:lang w:eastAsia="ru-RU"/>
        </w:rPr>
        <w:t xml:space="preserve">тут </w:t>
      </w:r>
      <w:r w:rsidR="005B3EFF" w:rsidRPr="00A004B5">
        <w:rPr>
          <w:b w:val="0"/>
          <w:bCs/>
          <w:lang w:eastAsia="ru-RU"/>
        </w:rPr>
        <w:t xml:space="preserve">лише мозаїчно-пульсуючий характер поселень. </w:t>
      </w:r>
      <w:r w:rsidR="004E3117" w:rsidRPr="00A004B5">
        <w:rPr>
          <w:b w:val="0"/>
          <w:bCs/>
          <w:lang w:eastAsia="ru-RU"/>
        </w:rPr>
        <w:t>Це свідчить, що п</w:t>
      </w:r>
      <w:r w:rsidR="005B3EFF" w:rsidRPr="00A004B5">
        <w:rPr>
          <w:b w:val="0"/>
          <w:bCs/>
          <w:lang w:eastAsia="ru-RU"/>
        </w:rPr>
        <w:t xml:space="preserve">ри розселенні вид </w:t>
      </w:r>
      <w:r w:rsidR="004E3117" w:rsidRPr="00A004B5">
        <w:rPr>
          <w:rFonts w:cs="Times New Roman;Symbol;Arial;"/>
          <w:b w:val="0"/>
          <w:bCs/>
          <w:i/>
          <w:iCs/>
          <w:color w:val="000000"/>
          <w:lang w:eastAsia="ru-RU"/>
        </w:rPr>
        <w:t>A. agrarius</w:t>
      </w:r>
      <w:r w:rsidR="004E3117" w:rsidRPr="00A004B5">
        <w:rPr>
          <w:b w:val="0"/>
          <w:bCs/>
          <w:lang w:eastAsia="ru-RU"/>
        </w:rPr>
        <w:t xml:space="preserve"> </w:t>
      </w:r>
      <w:r w:rsidR="005B3EFF" w:rsidRPr="00A004B5">
        <w:rPr>
          <w:b w:val="0"/>
          <w:bCs/>
          <w:lang w:eastAsia="ru-RU"/>
        </w:rPr>
        <w:t xml:space="preserve">не зміг здолати стаціальну специфіку посушливих степів і сформувати там стабільні польові </w:t>
      </w:r>
      <w:r w:rsidR="00BD2441" w:rsidRPr="00A004B5">
        <w:rPr>
          <w:b w:val="0"/>
          <w:bCs/>
          <w:lang w:eastAsia="ru-RU"/>
        </w:rPr>
        <w:t>суб</w:t>
      </w:r>
      <w:r w:rsidR="005B3EFF" w:rsidRPr="00A004B5">
        <w:rPr>
          <w:b w:val="0"/>
          <w:bCs/>
          <w:lang w:eastAsia="ru-RU"/>
        </w:rPr>
        <w:t xml:space="preserve">популяції. Існування наявних поселень </w:t>
      </w:r>
      <w:r w:rsidR="00BD2441" w:rsidRPr="00A004B5">
        <w:rPr>
          <w:b w:val="0"/>
          <w:bCs/>
          <w:lang w:eastAsia="ru-RU"/>
        </w:rPr>
        <w:t>виду в</w:t>
      </w:r>
      <w:r w:rsidR="005B3EFF" w:rsidRPr="00A004B5">
        <w:rPr>
          <w:b w:val="0"/>
          <w:bCs/>
          <w:lang w:eastAsia="ru-RU"/>
        </w:rPr>
        <w:t xml:space="preserve"> </w:t>
      </w:r>
      <w:r w:rsidR="004D2D0A" w:rsidRPr="00A004B5">
        <w:rPr>
          <w:b w:val="0"/>
          <w:bCs/>
          <w:lang w:eastAsia="ru-RU"/>
        </w:rPr>
        <w:t>степовій</w:t>
      </w:r>
      <w:r w:rsidR="005B3EFF" w:rsidRPr="00A004B5">
        <w:rPr>
          <w:b w:val="0"/>
          <w:bCs/>
          <w:lang w:eastAsia="ru-RU"/>
        </w:rPr>
        <w:t xml:space="preserve"> зоні забезпечено виключно штучними і природними зволоженими біотопами. </w:t>
      </w:r>
    </w:p>
    <w:p w14:paraId="45CED30D" w14:textId="77777777" w:rsidR="002E3F83" w:rsidRPr="00A004B5" w:rsidRDefault="005523A9" w:rsidP="002A6B47">
      <w:pPr>
        <w:jc w:val="both"/>
        <w:rPr>
          <w:rFonts w:ascii="Times New Roman" w:hAnsi="Times New Roman" w:cs="Times New Roman"/>
          <w:color w:val="000000"/>
          <w:sz w:val="28"/>
          <w:szCs w:val="28"/>
          <w:shd w:val="clear" w:color="auto" w:fill="FFFFFF"/>
        </w:rPr>
      </w:pPr>
      <w:r w:rsidRPr="00A004B5">
        <w:rPr>
          <w:rFonts w:ascii="Times New Roman" w:hAnsi="Times New Roman" w:cs="Times New Roman"/>
          <w:sz w:val="28"/>
          <w:szCs w:val="28"/>
        </w:rPr>
        <w:t>Також о</w:t>
      </w:r>
      <w:r w:rsidR="002E3F83" w:rsidRPr="00A004B5">
        <w:rPr>
          <w:rFonts w:ascii="Times New Roman" w:hAnsi="Times New Roman" w:cs="Times New Roman"/>
          <w:sz w:val="28"/>
          <w:szCs w:val="28"/>
        </w:rPr>
        <w:t xml:space="preserve">дним із новітніх видів у Миколаївській області став </w:t>
      </w:r>
      <w:r w:rsidR="002E3F83" w:rsidRPr="00A004B5">
        <w:rPr>
          <w:rFonts w:ascii="Times New Roman" w:hAnsi="Times New Roman" w:cs="Times New Roman"/>
          <w:i/>
          <w:color w:val="000000" w:themeColor="text1"/>
          <w:sz w:val="28"/>
          <w:szCs w:val="28"/>
          <w:shd w:val="clear" w:color="auto" w:fill="FFFFFF"/>
        </w:rPr>
        <w:t>Marmota  bobak</w:t>
      </w:r>
      <w:r w:rsidR="002E3F83" w:rsidRPr="00A004B5">
        <w:rPr>
          <w:rFonts w:ascii="Times New Roman" w:hAnsi="Times New Roman" w:cs="Times New Roman"/>
          <w:color w:val="000000" w:themeColor="text1"/>
          <w:sz w:val="28"/>
          <w:szCs w:val="28"/>
          <w:shd w:val="clear" w:color="auto" w:fill="FFFFFF"/>
        </w:rPr>
        <w:t>, спроби акліматизації якого в Південному Степу не припиняються вподовж останніх 2</w:t>
      </w:r>
      <w:r w:rsidR="00726C74" w:rsidRPr="00A004B5">
        <w:rPr>
          <w:rFonts w:ascii="Times New Roman" w:hAnsi="Times New Roman" w:cs="Times New Roman"/>
          <w:color w:val="000000" w:themeColor="text1"/>
          <w:sz w:val="28"/>
          <w:szCs w:val="28"/>
          <w:shd w:val="clear" w:color="auto" w:fill="FFFFFF"/>
        </w:rPr>
        <w:t>5</w:t>
      </w:r>
      <w:r w:rsidR="002E3F83" w:rsidRPr="00A004B5">
        <w:rPr>
          <w:rFonts w:ascii="Times New Roman" w:hAnsi="Times New Roman" w:cs="Times New Roman"/>
          <w:color w:val="000000" w:themeColor="text1"/>
          <w:sz w:val="28"/>
          <w:szCs w:val="28"/>
          <w:shd w:val="clear" w:color="auto" w:fill="FFFFFF"/>
        </w:rPr>
        <w:t xml:space="preserve"> років і в значній мірі є успішними. При цьому відсутні чіткі ідентифікаційні підходи до акліматизації</w:t>
      </w:r>
      <w:r w:rsidR="002743DD" w:rsidRPr="00A004B5">
        <w:rPr>
          <w:rFonts w:ascii="Times New Roman" w:hAnsi="Times New Roman" w:cs="Times New Roman"/>
          <w:color w:val="000000" w:themeColor="text1"/>
          <w:sz w:val="28"/>
          <w:szCs w:val="28"/>
          <w:shd w:val="clear" w:color="auto" w:fill="FFFFFF"/>
        </w:rPr>
        <w:t xml:space="preserve"> байбака</w:t>
      </w:r>
      <w:r w:rsidR="002E3F83" w:rsidRPr="00A004B5">
        <w:rPr>
          <w:rFonts w:ascii="Times New Roman" w:hAnsi="Times New Roman" w:cs="Times New Roman"/>
          <w:color w:val="000000" w:themeColor="text1"/>
          <w:sz w:val="28"/>
          <w:szCs w:val="28"/>
          <w:shd w:val="clear" w:color="auto" w:fill="FFFFFF"/>
        </w:rPr>
        <w:t>, яку окремі автор</w:t>
      </w:r>
      <w:r w:rsidR="002743DD" w:rsidRPr="00A004B5">
        <w:rPr>
          <w:rFonts w:ascii="Times New Roman" w:hAnsi="Times New Roman" w:cs="Times New Roman"/>
          <w:color w:val="000000" w:themeColor="text1"/>
          <w:sz w:val="28"/>
          <w:szCs w:val="28"/>
          <w:shd w:val="clear" w:color="auto" w:fill="FFFFFF"/>
        </w:rPr>
        <w:t>и вважають реакліматизацією</w:t>
      </w:r>
      <w:r w:rsidR="00726C74" w:rsidRPr="00A004B5">
        <w:rPr>
          <w:rFonts w:ascii="Times New Roman" w:hAnsi="Times New Roman" w:cs="Times New Roman"/>
          <w:color w:val="000000" w:themeColor="text1"/>
          <w:sz w:val="28"/>
          <w:szCs w:val="28"/>
          <w:shd w:val="clear" w:color="auto" w:fill="FFFFFF"/>
        </w:rPr>
        <w:t xml:space="preserve">. </w:t>
      </w:r>
      <w:r w:rsidR="004E3117" w:rsidRPr="00A004B5">
        <w:rPr>
          <w:rFonts w:ascii="Times New Roman" w:hAnsi="Times New Roman" w:cs="Times New Roman"/>
          <w:color w:val="000000" w:themeColor="text1"/>
          <w:sz w:val="28"/>
          <w:szCs w:val="28"/>
          <w:shd w:val="clear" w:color="auto" w:fill="FFFFFF"/>
        </w:rPr>
        <w:t>С</w:t>
      </w:r>
      <w:r w:rsidR="002E3F83" w:rsidRPr="00A004B5">
        <w:rPr>
          <w:rFonts w:ascii="Times New Roman" w:hAnsi="Times New Roman" w:cs="Times New Roman"/>
          <w:sz w:val="28"/>
          <w:szCs w:val="28"/>
        </w:rPr>
        <w:t xml:space="preserve">учасні уявлення щодо голоценового палеоареалу </w:t>
      </w:r>
      <w:r w:rsidR="002E3F83" w:rsidRPr="00A004B5">
        <w:rPr>
          <w:rFonts w:ascii="Times New Roman" w:hAnsi="Times New Roman" w:cs="Times New Roman"/>
          <w:i/>
          <w:color w:val="000000" w:themeColor="text1"/>
          <w:sz w:val="28"/>
          <w:szCs w:val="28"/>
          <w:shd w:val="clear" w:color="auto" w:fill="FFFFFF"/>
        </w:rPr>
        <w:t>Marmota bobak</w:t>
      </w:r>
      <w:r w:rsidR="002E3F83" w:rsidRPr="00A004B5">
        <w:rPr>
          <w:rFonts w:ascii="Times New Roman" w:hAnsi="Times New Roman" w:cs="Times New Roman"/>
          <w:color w:val="000000" w:themeColor="text1"/>
          <w:sz w:val="28"/>
          <w:szCs w:val="28"/>
          <w:shd w:val="clear" w:color="auto" w:fill="FFFFFF"/>
        </w:rPr>
        <w:t xml:space="preserve"> (Muller, 1776) у межах України загалом заперечують поширення виду в зоні Південно-Степового Правобережжя, акцентуючи його до Лісостепу і Північного Степу –</w:t>
      </w:r>
      <w:r w:rsidR="00726C74" w:rsidRPr="00A004B5">
        <w:rPr>
          <w:rFonts w:ascii="Times New Roman" w:hAnsi="Times New Roman" w:cs="Times New Roman"/>
          <w:color w:val="000000" w:themeColor="text1"/>
          <w:sz w:val="28"/>
          <w:szCs w:val="28"/>
          <w:shd w:val="clear" w:color="auto" w:fill="FFFFFF"/>
        </w:rPr>
        <w:t xml:space="preserve"> </w:t>
      </w:r>
      <w:r w:rsidR="002E3F83" w:rsidRPr="00A004B5">
        <w:rPr>
          <w:rFonts w:ascii="Times New Roman" w:hAnsi="Times New Roman" w:cs="Times New Roman"/>
          <w:color w:val="000000" w:themeColor="text1"/>
          <w:sz w:val="28"/>
          <w:szCs w:val="28"/>
          <w:shd w:val="clear" w:color="auto" w:fill="FFFFFF"/>
        </w:rPr>
        <w:t xml:space="preserve">від сучасного Тернополя до </w:t>
      </w:r>
      <w:r w:rsidR="00C55EFE" w:rsidRPr="00A004B5">
        <w:rPr>
          <w:rFonts w:ascii="Times New Roman" w:hAnsi="Times New Roman" w:cs="Times New Roman"/>
          <w:color w:val="000000" w:themeColor="text1"/>
          <w:sz w:val="28"/>
          <w:szCs w:val="28"/>
          <w:shd w:val="clear" w:color="auto" w:fill="FFFFFF"/>
        </w:rPr>
        <w:t>Харкова</w:t>
      </w:r>
      <w:r w:rsidR="002E3F83" w:rsidRPr="00A004B5">
        <w:rPr>
          <w:rFonts w:ascii="Times New Roman" w:hAnsi="Times New Roman" w:cs="Times New Roman"/>
          <w:color w:val="000000" w:themeColor="text1"/>
          <w:sz w:val="28"/>
          <w:szCs w:val="28"/>
          <w:shd w:val="clear" w:color="auto" w:fill="FFFFFF"/>
        </w:rPr>
        <w:t xml:space="preserve"> та Луганська. З</w:t>
      </w:r>
      <w:r w:rsidR="002743DD" w:rsidRPr="00A004B5">
        <w:rPr>
          <w:rFonts w:ascii="Times New Roman" w:hAnsi="Times New Roman" w:cs="Times New Roman"/>
          <w:color w:val="000000" w:themeColor="text1"/>
          <w:sz w:val="28"/>
          <w:szCs w:val="28"/>
          <w:shd w:val="clear" w:color="auto" w:fill="FFFFFF"/>
        </w:rPr>
        <w:t>а даними І.Т.</w:t>
      </w:r>
      <w:r w:rsidR="002E3F83" w:rsidRPr="00A004B5">
        <w:rPr>
          <w:rFonts w:ascii="Times New Roman" w:hAnsi="Times New Roman" w:cs="Times New Roman"/>
          <w:color w:val="000000" w:themeColor="text1"/>
          <w:sz w:val="28"/>
          <w:szCs w:val="28"/>
          <w:shd w:val="clear" w:color="auto" w:fill="FFFFFF"/>
        </w:rPr>
        <w:t xml:space="preserve"> Русева [</w:t>
      </w:r>
      <w:r w:rsidR="003464C4" w:rsidRPr="00A004B5">
        <w:rPr>
          <w:rFonts w:ascii="Times New Roman" w:hAnsi="Times New Roman" w:cs="Times New Roman"/>
          <w:color w:val="000000" w:themeColor="text1"/>
          <w:sz w:val="28"/>
          <w:szCs w:val="28"/>
          <w:shd w:val="clear" w:color="auto" w:fill="FFFFFF"/>
        </w:rPr>
        <w:t>43</w:t>
      </w:r>
      <w:r w:rsidR="002E3F83" w:rsidRPr="00A004B5">
        <w:rPr>
          <w:rFonts w:ascii="Times New Roman" w:hAnsi="Times New Roman" w:cs="Times New Roman"/>
          <w:color w:val="000000" w:themeColor="text1"/>
          <w:sz w:val="28"/>
          <w:szCs w:val="28"/>
          <w:shd w:val="clear" w:color="auto" w:fill="FFFFFF"/>
        </w:rPr>
        <w:t xml:space="preserve">], історично відомі поселення байбака на Правобережжі тяжіють до верхньої та середньої течії Південного Бугу і Подніпров’я, тобто до </w:t>
      </w:r>
      <w:r w:rsidR="00BD5EDE" w:rsidRPr="00A004B5">
        <w:rPr>
          <w:rFonts w:ascii="Times New Roman" w:hAnsi="Times New Roman" w:cs="Times New Roman"/>
          <w:color w:val="000000" w:themeColor="text1"/>
          <w:sz w:val="28"/>
          <w:szCs w:val="28"/>
          <w:shd w:val="clear" w:color="auto" w:fill="FFFFFF"/>
        </w:rPr>
        <w:t xml:space="preserve">межі </w:t>
      </w:r>
      <w:r w:rsidR="002E3F83" w:rsidRPr="00A004B5">
        <w:rPr>
          <w:rFonts w:ascii="Times New Roman" w:hAnsi="Times New Roman" w:cs="Times New Roman"/>
          <w:color w:val="000000" w:themeColor="text1"/>
          <w:sz w:val="28"/>
          <w:szCs w:val="28"/>
          <w:shd w:val="clear" w:color="auto" w:fill="FFFFFF"/>
        </w:rPr>
        <w:t>Лісостепу/Північного Степу. За Кириковим С.В. [</w:t>
      </w:r>
      <w:r w:rsidR="003464C4" w:rsidRPr="00A004B5">
        <w:rPr>
          <w:rFonts w:ascii="Times New Roman" w:hAnsi="Times New Roman" w:cs="Times New Roman"/>
          <w:color w:val="000000" w:themeColor="text1"/>
          <w:sz w:val="28"/>
          <w:szCs w:val="28"/>
          <w:shd w:val="clear" w:color="auto" w:fill="FFFFFF"/>
        </w:rPr>
        <w:t>44</w:t>
      </w:r>
      <w:r w:rsidR="002E3F83" w:rsidRPr="00A004B5">
        <w:rPr>
          <w:rFonts w:ascii="Times New Roman" w:hAnsi="Times New Roman" w:cs="Times New Roman"/>
          <w:color w:val="000000" w:themeColor="text1"/>
          <w:sz w:val="28"/>
          <w:szCs w:val="28"/>
          <w:shd w:val="clear" w:color="auto" w:fill="FFFFFF"/>
        </w:rPr>
        <w:t>]</w:t>
      </w:r>
      <w:r w:rsidR="00BD5EDE" w:rsidRPr="00A004B5">
        <w:rPr>
          <w:rFonts w:ascii="Times New Roman" w:hAnsi="Times New Roman" w:cs="Times New Roman"/>
          <w:color w:val="000000" w:themeColor="text1"/>
          <w:sz w:val="28"/>
          <w:szCs w:val="28"/>
          <w:shd w:val="clear" w:color="auto" w:fill="FFFFFF"/>
        </w:rPr>
        <w:t>,</w:t>
      </w:r>
      <w:r w:rsidR="002E3F83" w:rsidRPr="00A004B5">
        <w:rPr>
          <w:rFonts w:ascii="Times New Roman" w:hAnsi="Times New Roman" w:cs="Times New Roman"/>
          <w:color w:val="000000" w:themeColor="text1"/>
          <w:sz w:val="28"/>
          <w:szCs w:val="28"/>
          <w:shd w:val="clear" w:color="auto" w:fill="FFFFFF"/>
        </w:rPr>
        <w:t xml:space="preserve"> до середини-кінця XVIII сторіччя в Правобережжі байбак зберігав присутність у вигляді окремих поселень на півдні Поділля, в </w:t>
      </w:r>
      <w:r w:rsidR="00BD5EDE" w:rsidRPr="00A004B5">
        <w:rPr>
          <w:rFonts w:ascii="Times New Roman" w:hAnsi="Times New Roman" w:cs="Times New Roman"/>
          <w:color w:val="000000" w:themeColor="text1"/>
          <w:sz w:val="28"/>
          <w:szCs w:val="28"/>
          <w:shd w:val="clear" w:color="auto" w:fill="FFFFFF"/>
        </w:rPr>
        <w:t>С</w:t>
      </w:r>
      <w:r w:rsidR="002E3F83" w:rsidRPr="00A004B5">
        <w:rPr>
          <w:rFonts w:ascii="Times New Roman" w:hAnsi="Times New Roman" w:cs="Times New Roman"/>
          <w:color w:val="000000" w:themeColor="text1"/>
          <w:sz w:val="28"/>
          <w:szCs w:val="28"/>
          <w:shd w:val="clear" w:color="auto" w:fill="FFFFFF"/>
        </w:rPr>
        <w:t xml:space="preserve">ередньому Подніпров’ї та місцями в </w:t>
      </w:r>
      <w:r w:rsidR="00BD5EDE" w:rsidRPr="00A004B5">
        <w:rPr>
          <w:rFonts w:ascii="Times New Roman" w:hAnsi="Times New Roman" w:cs="Times New Roman"/>
          <w:color w:val="000000" w:themeColor="text1"/>
          <w:sz w:val="28"/>
          <w:szCs w:val="28"/>
          <w:shd w:val="clear" w:color="auto" w:fill="FFFFFF"/>
        </w:rPr>
        <w:t>П</w:t>
      </w:r>
      <w:r w:rsidR="002E3F83" w:rsidRPr="00A004B5">
        <w:rPr>
          <w:rFonts w:ascii="Times New Roman" w:hAnsi="Times New Roman" w:cs="Times New Roman"/>
          <w:color w:val="000000" w:themeColor="text1"/>
          <w:sz w:val="28"/>
          <w:szCs w:val="28"/>
          <w:shd w:val="clear" w:color="auto" w:fill="FFFFFF"/>
        </w:rPr>
        <w:t>івнічно-</w:t>
      </w:r>
      <w:r w:rsidR="00BD5EDE" w:rsidRPr="00A004B5">
        <w:rPr>
          <w:rFonts w:ascii="Times New Roman" w:hAnsi="Times New Roman" w:cs="Times New Roman"/>
          <w:color w:val="000000" w:themeColor="text1"/>
          <w:sz w:val="28"/>
          <w:szCs w:val="28"/>
          <w:shd w:val="clear" w:color="auto" w:fill="FFFFFF"/>
        </w:rPr>
        <w:t>С</w:t>
      </w:r>
      <w:r w:rsidR="002E3F83" w:rsidRPr="00A004B5">
        <w:rPr>
          <w:rFonts w:ascii="Times New Roman" w:hAnsi="Times New Roman" w:cs="Times New Roman"/>
          <w:color w:val="000000" w:themeColor="text1"/>
          <w:sz w:val="28"/>
          <w:szCs w:val="28"/>
          <w:shd w:val="clear" w:color="auto" w:fill="FFFFFF"/>
        </w:rPr>
        <w:t xml:space="preserve">теповій смузі Дністровсько-Дніпровського межиріччя. В будь якому разі, остаткові дрібно-локальні поселення </w:t>
      </w:r>
      <w:r w:rsidR="002E3F83" w:rsidRPr="00A004B5">
        <w:rPr>
          <w:rFonts w:ascii="Times New Roman" w:hAnsi="Times New Roman" w:cs="Times New Roman"/>
          <w:i/>
          <w:color w:val="000000" w:themeColor="text1"/>
          <w:sz w:val="28"/>
          <w:szCs w:val="28"/>
          <w:shd w:val="clear" w:color="auto" w:fill="FFFFFF"/>
        </w:rPr>
        <w:t>Marmota bobak</w:t>
      </w:r>
      <w:r w:rsidR="002E3F83" w:rsidRPr="00A004B5">
        <w:rPr>
          <w:rFonts w:ascii="Times New Roman" w:hAnsi="Times New Roman" w:cs="Times New Roman"/>
          <w:color w:val="000000" w:themeColor="text1"/>
          <w:sz w:val="28"/>
          <w:szCs w:val="28"/>
          <w:shd w:val="clear" w:color="auto" w:fill="FFFFFF"/>
        </w:rPr>
        <w:t xml:space="preserve"> на території </w:t>
      </w:r>
      <w:r w:rsidR="00726C74" w:rsidRPr="00A004B5">
        <w:rPr>
          <w:rFonts w:ascii="Times New Roman" w:hAnsi="Times New Roman" w:cs="Times New Roman"/>
          <w:color w:val="000000" w:themeColor="text1"/>
          <w:sz w:val="28"/>
          <w:szCs w:val="28"/>
          <w:shd w:val="clear" w:color="auto" w:fill="FFFFFF"/>
        </w:rPr>
        <w:t xml:space="preserve">північних повітів </w:t>
      </w:r>
      <w:r w:rsidR="002E3F83" w:rsidRPr="00A004B5">
        <w:rPr>
          <w:rFonts w:ascii="Times New Roman" w:hAnsi="Times New Roman" w:cs="Times New Roman"/>
          <w:color w:val="000000" w:themeColor="text1"/>
          <w:sz w:val="28"/>
          <w:szCs w:val="28"/>
          <w:shd w:val="clear" w:color="auto" w:fill="FFFFFF"/>
        </w:rPr>
        <w:t xml:space="preserve">Херсонської та Катеринославської губерній ще були виявлені в 1830-1837 рр. </w:t>
      </w:r>
      <w:r w:rsidR="002E3F83" w:rsidRPr="00A004B5">
        <w:rPr>
          <w:rFonts w:ascii="Times New Roman" w:hAnsi="Times New Roman" w:cs="Times New Roman"/>
          <w:color w:val="000000"/>
          <w:sz w:val="28"/>
          <w:szCs w:val="28"/>
          <w:shd w:val="clear" w:color="auto" w:fill="FFFFFF"/>
        </w:rPr>
        <w:t>О.Д</w:t>
      </w:r>
      <w:r w:rsidR="00591552" w:rsidRPr="00A004B5">
        <w:rPr>
          <w:rFonts w:ascii="Times New Roman" w:hAnsi="Times New Roman" w:cs="Times New Roman"/>
          <w:color w:val="000000"/>
          <w:sz w:val="28"/>
          <w:szCs w:val="28"/>
          <w:shd w:val="clear" w:color="auto" w:fill="FFFFFF"/>
        </w:rPr>
        <w:t>.</w:t>
      </w:r>
      <w:r w:rsidR="002E3F83" w:rsidRPr="00A004B5">
        <w:rPr>
          <w:rFonts w:ascii="Times New Roman" w:hAnsi="Times New Roman" w:cs="Times New Roman"/>
          <w:color w:val="000000" w:themeColor="text1"/>
          <w:sz w:val="28"/>
          <w:szCs w:val="28"/>
          <w:shd w:val="clear" w:color="auto" w:fill="FFFFFF"/>
        </w:rPr>
        <w:t xml:space="preserve"> Нордманом, </w:t>
      </w:r>
      <w:r w:rsidR="002E3F83" w:rsidRPr="00A004B5">
        <w:rPr>
          <w:rFonts w:ascii="Times New Roman" w:hAnsi="Times New Roman" w:cs="Times New Roman"/>
          <w:color w:val="000000"/>
          <w:sz w:val="28"/>
          <w:szCs w:val="28"/>
          <w:shd w:val="clear" w:color="auto" w:fill="FFFFFF"/>
        </w:rPr>
        <w:t>після якого інших повідомлень щодо знаходження виду в Правобережжі вже не було. Останніми резерватами європейського підвиду байбака в Україні впродовж 1850-1950 рр. лишались виключно східні частки ареалу в степах на межі Харківської, Донецької та Луганської областей [</w:t>
      </w:r>
      <w:r w:rsidR="003464C4" w:rsidRPr="00A004B5">
        <w:rPr>
          <w:rFonts w:ascii="Times New Roman" w:hAnsi="Times New Roman" w:cs="Times New Roman"/>
          <w:color w:val="000000"/>
          <w:sz w:val="28"/>
          <w:szCs w:val="28"/>
          <w:shd w:val="clear" w:color="auto" w:fill="FFFFFF"/>
        </w:rPr>
        <w:t>45</w:t>
      </w:r>
      <w:r w:rsidR="002E3F83" w:rsidRPr="00A004B5">
        <w:rPr>
          <w:rFonts w:ascii="Times New Roman" w:hAnsi="Times New Roman" w:cs="Times New Roman"/>
          <w:color w:val="000000"/>
          <w:sz w:val="28"/>
          <w:szCs w:val="28"/>
          <w:shd w:val="clear" w:color="auto" w:fill="FFFFFF"/>
        </w:rPr>
        <w:t xml:space="preserve">]. </w:t>
      </w:r>
    </w:p>
    <w:p w14:paraId="2A836EFF" w14:textId="77777777" w:rsidR="002E3F83" w:rsidRPr="00A004B5" w:rsidRDefault="002E3F83" w:rsidP="002A6B47">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sz w:val="28"/>
          <w:szCs w:val="28"/>
          <w:shd w:val="clear" w:color="auto" w:fill="FFFFFF"/>
        </w:rPr>
        <w:lastRenderedPageBreak/>
        <w:t xml:space="preserve">Довготривала охорона та часткова реакліматизація байбака (з 1928 р.), призвела </w:t>
      </w:r>
      <w:r w:rsidRPr="00A004B5">
        <w:rPr>
          <w:rFonts w:ascii="Times New Roman" w:hAnsi="Times New Roman" w:cs="Times New Roman"/>
          <w:color w:val="000000" w:themeColor="text1"/>
          <w:sz w:val="28"/>
          <w:szCs w:val="28"/>
          <w:shd w:val="clear" w:color="auto" w:fill="FFFFFF"/>
        </w:rPr>
        <w:t>в середині-кінці 80-х років минулого сторіччя</w:t>
      </w:r>
      <w:r w:rsidRPr="00A004B5">
        <w:rPr>
          <w:rFonts w:ascii="Times New Roman" w:hAnsi="Times New Roman" w:cs="Times New Roman"/>
          <w:color w:val="000000"/>
          <w:sz w:val="28"/>
          <w:szCs w:val="28"/>
          <w:shd w:val="clear" w:color="auto" w:fill="FFFFFF"/>
        </w:rPr>
        <w:t xml:space="preserve"> до п</w:t>
      </w:r>
      <w:r w:rsidRPr="00A004B5">
        <w:rPr>
          <w:rFonts w:ascii="Times New Roman" w:hAnsi="Times New Roman" w:cs="Times New Roman"/>
          <w:color w:val="000000" w:themeColor="text1"/>
          <w:sz w:val="28"/>
          <w:szCs w:val="28"/>
          <w:shd w:val="clear" w:color="auto" w:fill="FFFFFF"/>
        </w:rPr>
        <w:t xml:space="preserve">евної стабілізації та поступового збільшення української популяції. Ці процеси співпали в часі з періодом соціально-економічного занепаду екстенсивного землекористування, що зменшило агрогенний і взагалі антропогенний тиск на українську </w:t>
      </w:r>
      <w:r w:rsidR="00BD5EDE" w:rsidRPr="00A004B5">
        <w:rPr>
          <w:rFonts w:ascii="Times New Roman" w:hAnsi="Times New Roman" w:cs="Times New Roman"/>
          <w:color w:val="000000" w:themeColor="text1"/>
          <w:sz w:val="28"/>
          <w:szCs w:val="28"/>
          <w:shd w:val="clear" w:color="auto" w:fill="FFFFFF"/>
        </w:rPr>
        <w:t>суб</w:t>
      </w:r>
      <w:r w:rsidRPr="00A004B5">
        <w:rPr>
          <w:rFonts w:ascii="Times New Roman" w:hAnsi="Times New Roman" w:cs="Times New Roman"/>
          <w:color w:val="000000" w:themeColor="text1"/>
          <w:sz w:val="28"/>
          <w:szCs w:val="28"/>
          <w:shd w:val="clear" w:color="auto" w:fill="FFFFFF"/>
        </w:rPr>
        <w:t xml:space="preserve">популяцію байбака. Останній, завдяки екологічній пластичності та допомозі з сторони людини (у плані штучної реінтродукції), набув досить швидкого розповсюдження в межах історичного ареалу. Невеликі групи були також завезені та випущені в різних ділянках степового </w:t>
      </w:r>
      <w:r w:rsidR="00BD5EDE" w:rsidRPr="00A004B5">
        <w:rPr>
          <w:rFonts w:ascii="Times New Roman" w:hAnsi="Times New Roman" w:cs="Times New Roman"/>
          <w:color w:val="000000" w:themeColor="text1"/>
          <w:sz w:val="28"/>
          <w:szCs w:val="28"/>
          <w:shd w:val="clear" w:color="auto" w:fill="FFFFFF"/>
        </w:rPr>
        <w:t>і</w:t>
      </w:r>
      <w:r w:rsidRPr="00A004B5">
        <w:rPr>
          <w:rFonts w:ascii="Times New Roman" w:hAnsi="Times New Roman" w:cs="Times New Roman"/>
          <w:color w:val="000000" w:themeColor="text1"/>
          <w:sz w:val="28"/>
          <w:szCs w:val="28"/>
          <w:shd w:val="clear" w:color="auto" w:fill="FFFFFF"/>
        </w:rPr>
        <w:t xml:space="preserve"> лісостепового Правобережжя, збагативши місцеву фауну, в тому числі на території Миколаївської області [</w:t>
      </w:r>
      <w:r w:rsidR="003464C4" w:rsidRPr="00A004B5">
        <w:rPr>
          <w:rFonts w:ascii="Times New Roman" w:hAnsi="Times New Roman" w:cs="Times New Roman"/>
          <w:color w:val="000000" w:themeColor="text1"/>
          <w:sz w:val="28"/>
          <w:szCs w:val="28"/>
          <w:shd w:val="clear" w:color="auto" w:fill="FFFFFF"/>
        </w:rPr>
        <w:t>46</w:t>
      </w:r>
      <w:r w:rsidRPr="00A004B5">
        <w:rPr>
          <w:rFonts w:ascii="Times New Roman" w:hAnsi="Times New Roman" w:cs="Times New Roman"/>
          <w:color w:val="000000" w:themeColor="text1"/>
          <w:sz w:val="28"/>
          <w:szCs w:val="28"/>
          <w:shd w:val="clear" w:color="auto" w:fill="FFFFFF"/>
        </w:rPr>
        <w:t xml:space="preserve">]. Найбільш південним із числа відомих на сьогодні поселень виду стало поселення, розташоване поблизу села Ясна Поляна Миколаївського району </w:t>
      </w:r>
      <w:r w:rsidR="00BD5EDE"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на правому березі Південного Бугу</w:t>
      </w:r>
      <w:r w:rsidR="00BD5EDE" w:rsidRPr="00A004B5">
        <w:rPr>
          <w:rFonts w:ascii="Times New Roman" w:hAnsi="Times New Roman" w:cs="Times New Roman"/>
          <w:color w:val="000000" w:themeColor="text1"/>
          <w:sz w:val="28"/>
          <w:szCs w:val="28"/>
          <w:shd w:val="clear" w:color="auto" w:fill="FFFFFF"/>
        </w:rPr>
        <w:t xml:space="preserve"> в Сухо-Степовій підзоні Степу</w:t>
      </w:r>
      <w:r w:rsidRPr="00A004B5">
        <w:rPr>
          <w:rFonts w:ascii="Times New Roman" w:hAnsi="Times New Roman" w:cs="Times New Roman"/>
          <w:color w:val="000000" w:themeColor="text1"/>
          <w:sz w:val="28"/>
          <w:szCs w:val="28"/>
          <w:shd w:val="clear" w:color="auto" w:fill="FFFFFF"/>
        </w:rPr>
        <w:t xml:space="preserve">. </w:t>
      </w:r>
    </w:p>
    <w:p w14:paraId="0F45EBE1" w14:textId="77777777" w:rsidR="00BC0B8D" w:rsidRPr="00A004B5" w:rsidRDefault="00BD5EDE" w:rsidP="002A6B47">
      <w:pPr>
        <w:jc w:val="both"/>
        <w:rPr>
          <w:rFonts w:ascii="Times New Roman" w:hAnsi="Times New Roman" w:cs="Times New Roman"/>
          <w:sz w:val="28"/>
          <w:szCs w:val="28"/>
        </w:rPr>
      </w:pPr>
      <w:r w:rsidRPr="00A004B5">
        <w:rPr>
          <w:rFonts w:ascii="Times New Roman" w:hAnsi="Times New Roman" w:cs="Times New Roman"/>
          <w:b/>
          <w:sz w:val="28"/>
          <w:szCs w:val="28"/>
        </w:rPr>
        <w:t>Нинішня</w:t>
      </w:r>
      <w:r w:rsidR="00BC0B8D" w:rsidRPr="00A004B5">
        <w:rPr>
          <w:rFonts w:ascii="Times New Roman" w:hAnsi="Times New Roman" w:cs="Times New Roman"/>
          <w:b/>
          <w:sz w:val="28"/>
          <w:szCs w:val="28"/>
        </w:rPr>
        <w:t xml:space="preserve"> родентофауна</w:t>
      </w:r>
      <w:r w:rsidR="00BC0B8D" w:rsidRPr="00A004B5">
        <w:rPr>
          <w:rFonts w:ascii="Times New Roman" w:hAnsi="Times New Roman" w:cs="Times New Roman"/>
          <w:sz w:val="28"/>
          <w:szCs w:val="28"/>
        </w:rPr>
        <w:t xml:space="preserve"> Миколаївщини безперечно носить </w:t>
      </w:r>
      <w:r w:rsidR="00BD2441" w:rsidRPr="00A004B5">
        <w:rPr>
          <w:rFonts w:ascii="Times New Roman" w:hAnsi="Times New Roman" w:cs="Times New Roman"/>
          <w:sz w:val="28"/>
          <w:szCs w:val="28"/>
        </w:rPr>
        <w:t xml:space="preserve">екологічно </w:t>
      </w:r>
      <w:r w:rsidR="00BC0B8D" w:rsidRPr="00A004B5">
        <w:rPr>
          <w:rFonts w:ascii="Times New Roman" w:hAnsi="Times New Roman" w:cs="Times New Roman"/>
          <w:sz w:val="28"/>
          <w:szCs w:val="28"/>
        </w:rPr>
        <w:t>змішаний склад, закономірний для ландшафтно</w:t>
      </w:r>
      <w:r w:rsidRPr="00A004B5">
        <w:rPr>
          <w:rFonts w:ascii="Times New Roman" w:hAnsi="Times New Roman" w:cs="Times New Roman"/>
          <w:sz w:val="28"/>
          <w:szCs w:val="28"/>
        </w:rPr>
        <w:t>-</w:t>
      </w:r>
      <w:r w:rsidR="00BC0B8D" w:rsidRPr="00A004B5">
        <w:rPr>
          <w:rFonts w:ascii="Times New Roman" w:hAnsi="Times New Roman" w:cs="Times New Roman"/>
          <w:sz w:val="28"/>
          <w:szCs w:val="28"/>
        </w:rPr>
        <w:t>мозаїчно</w:t>
      </w:r>
      <w:r w:rsidRPr="00A004B5">
        <w:rPr>
          <w:rFonts w:ascii="Times New Roman" w:hAnsi="Times New Roman" w:cs="Times New Roman"/>
          <w:sz w:val="28"/>
          <w:szCs w:val="28"/>
        </w:rPr>
        <w:t xml:space="preserve">го агроландшафту. </w:t>
      </w:r>
      <w:r w:rsidR="00BC0B8D" w:rsidRPr="00A004B5">
        <w:rPr>
          <w:rFonts w:ascii="Times New Roman" w:hAnsi="Times New Roman" w:cs="Times New Roman"/>
          <w:sz w:val="28"/>
          <w:szCs w:val="28"/>
        </w:rPr>
        <w:t xml:space="preserve">Видова структура екзантропних гризунів представлена польовими, суто степовими, лісовими та навколоводними видами, тобто відрізняється відносно великою різноманітністю і стаціально-біотопічною специфікою. Через це навіть у невеликих, але біотопічно «строкатих» ділянках місцевості можливо знайти одночасно декілька видів гризунів. Так, на заліснених схилах річкових долин у межах однієї галявини цілком можливо впродовж лише одного дня побачити малу лісову мишу, жовтогорлу мишу, сіру полівку, рижу лісову полівку та звичайну хатню мишу. Аналогічним чином, у полях, особливо на полишеній стерні </w:t>
      </w:r>
      <w:r w:rsidR="004D2D0A" w:rsidRPr="00A004B5">
        <w:rPr>
          <w:rFonts w:ascii="Times New Roman" w:hAnsi="Times New Roman" w:cs="Times New Roman"/>
          <w:sz w:val="28"/>
          <w:szCs w:val="28"/>
        </w:rPr>
        <w:t>звичайними</w:t>
      </w:r>
      <w:r w:rsidR="00BC0B8D" w:rsidRPr="00A004B5">
        <w:rPr>
          <w:rFonts w:ascii="Times New Roman" w:hAnsi="Times New Roman" w:cs="Times New Roman"/>
          <w:sz w:val="28"/>
          <w:szCs w:val="28"/>
        </w:rPr>
        <w:t xml:space="preserve"> мешканцями є сіра полівка, курганчикова</w:t>
      </w:r>
      <w:r w:rsidRPr="00A004B5">
        <w:rPr>
          <w:rFonts w:ascii="Times New Roman" w:hAnsi="Times New Roman" w:cs="Times New Roman"/>
          <w:sz w:val="28"/>
          <w:szCs w:val="28"/>
        </w:rPr>
        <w:t>,</w:t>
      </w:r>
      <w:r w:rsidR="00BC0B8D" w:rsidRPr="00A004B5">
        <w:rPr>
          <w:rFonts w:ascii="Times New Roman" w:hAnsi="Times New Roman" w:cs="Times New Roman"/>
          <w:sz w:val="28"/>
          <w:szCs w:val="28"/>
        </w:rPr>
        <w:t xml:space="preserve"> хатн</w:t>
      </w:r>
      <w:r w:rsidRPr="00A004B5">
        <w:rPr>
          <w:rFonts w:ascii="Times New Roman" w:hAnsi="Times New Roman" w:cs="Times New Roman"/>
          <w:sz w:val="28"/>
          <w:szCs w:val="28"/>
        </w:rPr>
        <w:t>я</w:t>
      </w:r>
      <w:r w:rsidR="00BC0B8D" w:rsidRPr="00A004B5">
        <w:rPr>
          <w:rFonts w:ascii="Times New Roman" w:hAnsi="Times New Roman" w:cs="Times New Roman"/>
          <w:sz w:val="28"/>
          <w:szCs w:val="28"/>
        </w:rPr>
        <w:t xml:space="preserve"> і лісова миш</w:t>
      </w:r>
      <w:r w:rsidRPr="00A004B5">
        <w:rPr>
          <w:rFonts w:ascii="Times New Roman" w:hAnsi="Times New Roman" w:cs="Times New Roman"/>
          <w:sz w:val="28"/>
          <w:szCs w:val="28"/>
        </w:rPr>
        <w:t>і</w:t>
      </w:r>
      <w:r w:rsidR="00BC0B8D" w:rsidRPr="00A004B5">
        <w:rPr>
          <w:rFonts w:ascii="Times New Roman" w:hAnsi="Times New Roman" w:cs="Times New Roman"/>
          <w:sz w:val="28"/>
          <w:szCs w:val="28"/>
        </w:rPr>
        <w:t xml:space="preserve">. Не менш звичайними </w:t>
      </w:r>
      <w:r w:rsidR="005A00C2" w:rsidRPr="00A004B5">
        <w:rPr>
          <w:rFonts w:ascii="Times New Roman" w:hAnsi="Times New Roman" w:cs="Times New Roman"/>
          <w:sz w:val="28"/>
          <w:szCs w:val="28"/>
        </w:rPr>
        <w:t xml:space="preserve">останні два види </w:t>
      </w:r>
      <w:r w:rsidR="00BC0B8D" w:rsidRPr="00A004B5">
        <w:rPr>
          <w:rFonts w:ascii="Times New Roman" w:hAnsi="Times New Roman" w:cs="Times New Roman"/>
          <w:sz w:val="28"/>
          <w:szCs w:val="28"/>
        </w:rPr>
        <w:t>є в заплавних ділянках річкових долин.</w:t>
      </w:r>
    </w:p>
    <w:p w14:paraId="0876D5E8" w14:textId="77777777" w:rsidR="0065433D"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sz w:val="28"/>
          <w:szCs w:val="28"/>
        </w:rPr>
        <w:t>За</w:t>
      </w:r>
      <w:r w:rsidR="005A00C2" w:rsidRPr="00A004B5">
        <w:rPr>
          <w:rFonts w:ascii="Times New Roman" w:hAnsi="Times New Roman" w:cs="Times New Roman"/>
          <w:sz w:val="28"/>
          <w:szCs w:val="28"/>
        </w:rPr>
        <w:t>галом, за наявними даними польових обліків</w:t>
      </w:r>
      <w:r w:rsidRPr="00A004B5">
        <w:rPr>
          <w:rFonts w:ascii="Times New Roman" w:hAnsi="Times New Roman" w:cs="Times New Roman"/>
          <w:sz w:val="28"/>
          <w:szCs w:val="28"/>
        </w:rPr>
        <w:t xml:space="preserve"> у </w:t>
      </w:r>
      <w:r w:rsidR="004207C4" w:rsidRPr="00A004B5">
        <w:rPr>
          <w:rFonts w:ascii="Times New Roman" w:hAnsi="Times New Roman" w:cs="Times New Roman"/>
          <w:sz w:val="28"/>
          <w:szCs w:val="28"/>
        </w:rPr>
        <w:t xml:space="preserve">межах області </w:t>
      </w:r>
      <w:r w:rsidRPr="00A004B5">
        <w:rPr>
          <w:rFonts w:ascii="Times New Roman" w:hAnsi="Times New Roman" w:cs="Times New Roman"/>
          <w:sz w:val="28"/>
          <w:szCs w:val="28"/>
        </w:rPr>
        <w:t xml:space="preserve">відмічено 16 видів гризунів: бобер </w:t>
      </w:r>
      <w:r w:rsidRPr="00A004B5">
        <w:rPr>
          <w:rFonts w:ascii="Times New Roman" w:hAnsi="Times New Roman" w:cs="Times New Roman"/>
          <w:i/>
          <w:sz w:val="28"/>
          <w:szCs w:val="28"/>
        </w:rPr>
        <w:t>Castor fiber</w:t>
      </w:r>
      <w:r w:rsidRPr="00A004B5">
        <w:rPr>
          <w:rFonts w:ascii="Times New Roman" w:hAnsi="Times New Roman" w:cs="Times New Roman"/>
          <w:sz w:val="28"/>
          <w:szCs w:val="28"/>
        </w:rPr>
        <w:t xml:space="preserve">, білка звичайна </w:t>
      </w:r>
      <w:r w:rsidRPr="00A004B5">
        <w:rPr>
          <w:rFonts w:ascii="Times New Roman" w:hAnsi="Times New Roman" w:cs="Times New Roman"/>
          <w:i/>
          <w:sz w:val="28"/>
          <w:szCs w:val="28"/>
        </w:rPr>
        <w:t>Sciurus vulgaris</w:t>
      </w:r>
      <w:r w:rsidRPr="00A004B5">
        <w:rPr>
          <w:rFonts w:ascii="Times New Roman" w:hAnsi="Times New Roman" w:cs="Times New Roman"/>
          <w:sz w:val="28"/>
          <w:szCs w:val="28"/>
        </w:rPr>
        <w:t xml:space="preserve">, миша лісова </w:t>
      </w:r>
      <w:r w:rsidRPr="00A004B5">
        <w:rPr>
          <w:rFonts w:ascii="Times New Roman" w:hAnsi="Times New Roman" w:cs="Times New Roman"/>
          <w:i/>
          <w:sz w:val="28"/>
          <w:szCs w:val="28"/>
        </w:rPr>
        <w:t>Sylvaemus sylvaticus</w:t>
      </w:r>
      <w:r w:rsidRPr="00A004B5">
        <w:rPr>
          <w:rFonts w:ascii="Times New Roman" w:hAnsi="Times New Roman" w:cs="Times New Roman"/>
          <w:sz w:val="28"/>
          <w:szCs w:val="28"/>
        </w:rPr>
        <w:t xml:space="preserve">, миша лісова мала </w:t>
      </w:r>
      <w:r w:rsidRPr="00A004B5">
        <w:rPr>
          <w:rFonts w:ascii="Times New Roman" w:hAnsi="Times New Roman" w:cs="Times New Roman"/>
          <w:i/>
          <w:sz w:val="28"/>
          <w:szCs w:val="28"/>
        </w:rPr>
        <w:t>Sylvaemus uralensis</w:t>
      </w:r>
      <w:r w:rsidRPr="00A004B5">
        <w:rPr>
          <w:rFonts w:ascii="Times New Roman" w:hAnsi="Times New Roman" w:cs="Times New Roman"/>
          <w:sz w:val="28"/>
          <w:szCs w:val="28"/>
        </w:rPr>
        <w:t xml:space="preserve">, миша польова </w:t>
      </w:r>
      <w:r w:rsidRPr="00A004B5">
        <w:rPr>
          <w:rFonts w:ascii="Times New Roman" w:hAnsi="Times New Roman" w:cs="Times New Roman"/>
          <w:i/>
          <w:sz w:val="28"/>
          <w:szCs w:val="28"/>
        </w:rPr>
        <w:t>Apodemus agrarius</w:t>
      </w:r>
      <w:r w:rsidRPr="00A004B5">
        <w:rPr>
          <w:rFonts w:ascii="Times New Roman" w:hAnsi="Times New Roman" w:cs="Times New Roman"/>
          <w:sz w:val="28"/>
          <w:szCs w:val="28"/>
        </w:rPr>
        <w:t xml:space="preserve">, миша мала (крихітка) </w:t>
      </w:r>
      <w:r w:rsidRPr="00A004B5">
        <w:rPr>
          <w:rFonts w:ascii="Times New Roman" w:hAnsi="Times New Roman" w:cs="Times New Roman"/>
          <w:i/>
          <w:sz w:val="28"/>
          <w:szCs w:val="28"/>
        </w:rPr>
        <w:t>Micromys minutus</w:t>
      </w:r>
      <w:r w:rsidRPr="00A004B5">
        <w:rPr>
          <w:rFonts w:ascii="Times New Roman" w:hAnsi="Times New Roman" w:cs="Times New Roman"/>
          <w:sz w:val="28"/>
          <w:szCs w:val="28"/>
        </w:rPr>
        <w:t xml:space="preserve">, пацюк сірий </w:t>
      </w:r>
      <w:r w:rsidRPr="00A004B5">
        <w:rPr>
          <w:rFonts w:ascii="Times New Roman" w:hAnsi="Times New Roman" w:cs="Times New Roman"/>
          <w:i/>
          <w:sz w:val="28"/>
          <w:szCs w:val="28"/>
        </w:rPr>
        <w:t>Rattus norvegicus</w:t>
      </w:r>
      <w:r w:rsidRPr="00A004B5">
        <w:rPr>
          <w:rFonts w:ascii="Times New Roman" w:hAnsi="Times New Roman" w:cs="Times New Roman"/>
          <w:sz w:val="28"/>
          <w:szCs w:val="28"/>
        </w:rPr>
        <w:t xml:space="preserve">, миша хатня </w:t>
      </w:r>
      <w:r w:rsidRPr="00A004B5">
        <w:rPr>
          <w:rFonts w:ascii="Times New Roman" w:hAnsi="Times New Roman" w:cs="Times New Roman"/>
          <w:i/>
          <w:sz w:val="28"/>
          <w:szCs w:val="28"/>
        </w:rPr>
        <w:t>Mus musculus</w:t>
      </w:r>
      <w:r w:rsidRPr="00A004B5">
        <w:rPr>
          <w:rFonts w:ascii="Times New Roman" w:hAnsi="Times New Roman" w:cs="Times New Roman"/>
          <w:sz w:val="28"/>
          <w:szCs w:val="28"/>
        </w:rPr>
        <w:t xml:space="preserve">, миша курганцева </w:t>
      </w:r>
      <w:r w:rsidRPr="00A004B5">
        <w:rPr>
          <w:rFonts w:ascii="Times New Roman" w:hAnsi="Times New Roman" w:cs="Times New Roman"/>
          <w:i/>
          <w:sz w:val="28"/>
          <w:szCs w:val="28"/>
        </w:rPr>
        <w:t>Mus spicilegus</w:t>
      </w:r>
      <w:r w:rsidRPr="00A004B5">
        <w:rPr>
          <w:rFonts w:ascii="Times New Roman" w:hAnsi="Times New Roman" w:cs="Times New Roman"/>
          <w:sz w:val="28"/>
          <w:szCs w:val="28"/>
        </w:rPr>
        <w:t xml:space="preserve">, ондатра </w:t>
      </w:r>
      <w:r w:rsidRPr="00A004B5">
        <w:rPr>
          <w:rFonts w:ascii="Times New Roman" w:hAnsi="Times New Roman" w:cs="Times New Roman"/>
          <w:i/>
          <w:sz w:val="28"/>
          <w:szCs w:val="28"/>
        </w:rPr>
        <w:t>Ondatra zibethicus</w:t>
      </w:r>
      <w:r w:rsidRPr="00A004B5">
        <w:rPr>
          <w:rFonts w:ascii="Times New Roman" w:hAnsi="Times New Roman" w:cs="Times New Roman"/>
          <w:sz w:val="28"/>
          <w:szCs w:val="28"/>
        </w:rPr>
        <w:t xml:space="preserve">, полівка водяна </w:t>
      </w:r>
      <w:r w:rsidRPr="00A004B5">
        <w:rPr>
          <w:rFonts w:ascii="Times New Roman" w:hAnsi="Times New Roman" w:cs="Times New Roman"/>
          <w:i/>
          <w:sz w:val="28"/>
          <w:szCs w:val="28"/>
        </w:rPr>
        <w:t>Arvicola amphibius</w:t>
      </w:r>
      <w:r w:rsidRPr="00A004B5">
        <w:rPr>
          <w:rFonts w:ascii="Times New Roman" w:hAnsi="Times New Roman" w:cs="Times New Roman"/>
          <w:sz w:val="28"/>
          <w:szCs w:val="28"/>
        </w:rPr>
        <w:t xml:space="preserve">, полівка лучна </w:t>
      </w:r>
      <w:r w:rsidRPr="00A004B5">
        <w:rPr>
          <w:rFonts w:ascii="Times New Roman" w:hAnsi="Times New Roman" w:cs="Times New Roman"/>
          <w:i/>
          <w:sz w:val="28"/>
          <w:szCs w:val="28"/>
        </w:rPr>
        <w:t>Microtus levis</w:t>
      </w:r>
      <w:r w:rsidRPr="00A004B5">
        <w:rPr>
          <w:rFonts w:ascii="Times New Roman" w:hAnsi="Times New Roman" w:cs="Times New Roman"/>
          <w:sz w:val="28"/>
          <w:szCs w:val="28"/>
        </w:rPr>
        <w:t xml:space="preserve"> та полівка гуртова </w:t>
      </w:r>
      <w:r w:rsidRPr="00A004B5">
        <w:rPr>
          <w:rFonts w:ascii="Times New Roman" w:hAnsi="Times New Roman" w:cs="Times New Roman"/>
          <w:i/>
          <w:sz w:val="28"/>
          <w:szCs w:val="28"/>
        </w:rPr>
        <w:t>Microtus socialis</w:t>
      </w:r>
      <w:r w:rsidRPr="00A004B5">
        <w:rPr>
          <w:rFonts w:ascii="Times New Roman" w:hAnsi="Times New Roman" w:cs="Times New Roman"/>
          <w:sz w:val="28"/>
          <w:szCs w:val="28"/>
        </w:rPr>
        <w:t xml:space="preserve"> </w:t>
      </w:r>
      <w:r w:rsidR="0065433D" w:rsidRPr="00A004B5">
        <w:rPr>
          <w:rFonts w:ascii="Times New Roman" w:hAnsi="Times New Roman" w:cs="Times New Roman"/>
          <w:color w:val="000000" w:themeColor="text1"/>
          <w:sz w:val="28"/>
          <w:szCs w:val="28"/>
          <w:shd w:val="clear" w:color="auto" w:fill="FFFFFF"/>
        </w:rPr>
        <w:t>[</w:t>
      </w:r>
      <w:r w:rsidR="0059243F" w:rsidRPr="00A004B5">
        <w:rPr>
          <w:rFonts w:ascii="Times New Roman" w:hAnsi="Times New Roman" w:cs="Times New Roman"/>
          <w:color w:val="000000" w:themeColor="text1"/>
          <w:sz w:val="28"/>
          <w:szCs w:val="28"/>
          <w:shd w:val="clear" w:color="auto" w:fill="FFFFFF"/>
        </w:rPr>
        <w:t>47</w:t>
      </w:r>
      <w:r w:rsidR="0065433D"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sz w:val="28"/>
          <w:szCs w:val="28"/>
        </w:rPr>
        <w:t xml:space="preserve">. </w:t>
      </w:r>
    </w:p>
    <w:p w14:paraId="51F8DD7A" w14:textId="77777777" w:rsidR="00BC0B8D"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За І.В. Наконечним (2010) </w:t>
      </w:r>
      <w:r w:rsidR="005A00C2" w:rsidRPr="00A004B5">
        <w:rPr>
          <w:rFonts w:ascii="Times New Roman" w:hAnsi="Times New Roman" w:cs="Times New Roman"/>
          <w:sz w:val="28"/>
          <w:szCs w:val="28"/>
        </w:rPr>
        <w:t xml:space="preserve">присутні </w:t>
      </w:r>
      <w:r w:rsidRPr="00A004B5">
        <w:rPr>
          <w:rFonts w:ascii="Times New Roman" w:hAnsi="Times New Roman" w:cs="Times New Roman"/>
          <w:sz w:val="28"/>
          <w:szCs w:val="28"/>
        </w:rPr>
        <w:t>лише 14 видів</w:t>
      </w:r>
      <w:r w:rsidR="005A00C2" w:rsidRPr="00A004B5">
        <w:rPr>
          <w:rFonts w:ascii="Times New Roman" w:hAnsi="Times New Roman" w:cs="Times New Roman"/>
          <w:sz w:val="28"/>
          <w:szCs w:val="28"/>
        </w:rPr>
        <w:t xml:space="preserve"> (у</w:t>
      </w:r>
      <w:r w:rsidRPr="00A004B5">
        <w:rPr>
          <w:rFonts w:ascii="Times New Roman" w:hAnsi="Times New Roman" w:cs="Times New Roman"/>
          <w:sz w:val="28"/>
          <w:szCs w:val="28"/>
        </w:rPr>
        <w:t xml:space="preserve"> т.ч. сліпаки 2</w:t>
      </w:r>
      <w:r w:rsidR="005A00C2" w:rsidRPr="00A004B5">
        <w:rPr>
          <w:rFonts w:ascii="Times New Roman" w:hAnsi="Times New Roman" w:cs="Times New Roman"/>
          <w:sz w:val="28"/>
          <w:szCs w:val="28"/>
        </w:rPr>
        <w:t>-</w:t>
      </w:r>
      <w:r w:rsidRPr="00A004B5">
        <w:rPr>
          <w:rFonts w:ascii="Times New Roman" w:hAnsi="Times New Roman" w:cs="Times New Roman"/>
          <w:sz w:val="28"/>
          <w:szCs w:val="28"/>
        </w:rPr>
        <w:t>х видів</w:t>
      </w:r>
      <w:r w:rsidR="005A00C2" w:rsidRPr="00A004B5">
        <w:rPr>
          <w:rFonts w:ascii="Times New Roman" w:hAnsi="Times New Roman" w:cs="Times New Roman"/>
          <w:sz w:val="28"/>
          <w:szCs w:val="28"/>
        </w:rPr>
        <w:t>)</w:t>
      </w:r>
      <w:r w:rsidR="002743DD" w:rsidRPr="00A004B5">
        <w:rPr>
          <w:rFonts w:ascii="Times New Roman" w:hAnsi="Times New Roman" w:cs="Times New Roman"/>
          <w:sz w:val="28"/>
          <w:szCs w:val="28"/>
        </w:rPr>
        <w:t>, із доповненнями</w:t>
      </w:r>
      <w:r w:rsidR="0065433D" w:rsidRPr="00A004B5">
        <w:rPr>
          <w:rFonts w:ascii="Times New Roman" w:hAnsi="Times New Roman" w:cs="Times New Roman"/>
          <w:sz w:val="28"/>
          <w:szCs w:val="28"/>
        </w:rPr>
        <w:t xml:space="preserve"> в</w:t>
      </w:r>
      <w:r w:rsidR="002743DD" w:rsidRPr="00A004B5">
        <w:rPr>
          <w:rFonts w:ascii="Times New Roman" w:hAnsi="Times New Roman" w:cs="Times New Roman"/>
          <w:sz w:val="28"/>
          <w:szCs w:val="28"/>
        </w:rPr>
        <w:t xml:space="preserve"> </w:t>
      </w:r>
      <w:r w:rsidR="0065433D" w:rsidRPr="00A004B5">
        <w:rPr>
          <w:rFonts w:ascii="Times New Roman" w:hAnsi="Times New Roman" w:cs="Times New Roman"/>
          <w:sz w:val="28"/>
          <w:szCs w:val="28"/>
        </w:rPr>
        <w:t>2015</w:t>
      </w:r>
      <w:r w:rsidR="0059243F" w:rsidRPr="00A004B5">
        <w:rPr>
          <w:rFonts w:ascii="Times New Roman" w:hAnsi="Times New Roman" w:cs="Times New Roman"/>
          <w:sz w:val="28"/>
          <w:szCs w:val="28"/>
        </w:rPr>
        <w:t xml:space="preserve"> р.</w:t>
      </w:r>
      <w:r w:rsidR="0065433D" w:rsidRPr="00A004B5">
        <w:rPr>
          <w:rFonts w:ascii="Times New Roman" w:hAnsi="Times New Roman" w:cs="Times New Roman"/>
          <w:sz w:val="28"/>
          <w:szCs w:val="28"/>
        </w:rPr>
        <w:t xml:space="preserve"> </w:t>
      </w:r>
      <w:r w:rsidR="002743DD" w:rsidRPr="00A004B5">
        <w:rPr>
          <w:rFonts w:ascii="Times New Roman" w:hAnsi="Times New Roman" w:cs="Times New Roman"/>
          <w:sz w:val="28"/>
          <w:szCs w:val="28"/>
        </w:rPr>
        <w:t>– 16 видів</w:t>
      </w:r>
      <w:r w:rsidRPr="00A004B5">
        <w:rPr>
          <w:rFonts w:ascii="Times New Roman" w:hAnsi="Times New Roman" w:cs="Times New Roman"/>
          <w:sz w:val="28"/>
          <w:szCs w:val="28"/>
        </w:rPr>
        <w:t xml:space="preserve">.  У процесі </w:t>
      </w:r>
      <w:r w:rsidR="00370701" w:rsidRPr="00A004B5">
        <w:rPr>
          <w:rFonts w:ascii="Times New Roman" w:hAnsi="Times New Roman" w:cs="Times New Roman"/>
          <w:sz w:val="28"/>
          <w:szCs w:val="28"/>
        </w:rPr>
        <w:t>об’ємних</w:t>
      </w:r>
      <w:r w:rsidR="002743DD"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польових досліджень </w:t>
      </w:r>
      <w:r w:rsidR="00011150" w:rsidRPr="00A004B5">
        <w:rPr>
          <w:rFonts w:ascii="Times New Roman" w:hAnsi="Times New Roman" w:cs="Times New Roman"/>
          <w:sz w:val="28"/>
          <w:szCs w:val="28"/>
        </w:rPr>
        <w:t>2016-</w:t>
      </w:r>
      <w:r w:rsidRPr="00A004B5">
        <w:rPr>
          <w:rFonts w:ascii="Times New Roman" w:hAnsi="Times New Roman" w:cs="Times New Roman"/>
          <w:sz w:val="28"/>
          <w:szCs w:val="28"/>
        </w:rPr>
        <w:t>2019 р</w:t>
      </w:r>
      <w:r w:rsidR="00011150" w:rsidRPr="00A004B5">
        <w:rPr>
          <w:rFonts w:ascii="Times New Roman" w:hAnsi="Times New Roman" w:cs="Times New Roman"/>
          <w:sz w:val="28"/>
          <w:szCs w:val="28"/>
        </w:rPr>
        <w:t xml:space="preserve">р. </w:t>
      </w:r>
      <w:r w:rsidR="002743DD" w:rsidRPr="00A004B5">
        <w:rPr>
          <w:rFonts w:ascii="Times New Roman" w:hAnsi="Times New Roman" w:cs="Times New Roman"/>
          <w:sz w:val="28"/>
          <w:szCs w:val="28"/>
        </w:rPr>
        <w:t xml:space="preserve">на території Миколаївської області </w:t>
      </w:r>
      <w:r w:rsidRPr="00A004B5">
        <w:rPr>
          <w:rFonts w:ascii="Times New Roman" w:hAnsi="Times New Roman" w:cs="Times New Roman"/>
          <w:sz w:val="28"/>
          <w:szCs w:val="28"/>
        </w:rPr>
        <w:t xml:space="preserve">обліковано </w:t>
      </w:r>
      <w:r w:rsidR="002743DD" w:rsidRPr="00A004B5">
        <w:rPr>
          <w:rFonts w:ascii="Times New Roman" w:hAnsi="Times New Roman" w:cs="Times New Roman"/>
          <w:sz w:val="28"/>
          <w:szCs w:val="28"/>
        </w:rPr>
        <w:t>наступні види</w:t>
      </w:r>
      <w:r w:rsidRPr="00A004B5">
        <w:rPr>
          <w:rFonts w:ascii="Times New Roman" w:hAnsi="Times New Roman" w:cs="Times New Roman"/>
          <w:sz w:val="28"/>
          <w:szCs w:val="28"/>
        </w:rPr>
        <w:t>:</w:t>
      </w:r>
    </w:p>
    <w:p w14:paraId="53557400" w14:textId="77777777" w:rsidR="00BC0B8D" w:rsidRPr="00A004B5" w:rsidRDefault="00BC0B8D" w:rsidP="001858A2">
      <w:pPr>
        <w:pStyle w:val="af"/>
        <w:numPr>
          <w:ilvl w:val="0"/>
          <w:numId w:val="8"/>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миша лісова звичайна </w:t>
      </w:r>
      <w:r w:rsidRPr="00A004B5">
        <w:rPr>
          <w:rFonts w:ascii="Times New Roman" w:hAnsi="Times New Roman" w:cs="Times New Roman"/>
          <w:i/>
          <w:sz w:val="28"/>
          <w:szCs w:val="28"/>
        </w:rPr>
        <w:t>Sylvaemus sylvaticus</w:t>
      </w:r>
    </w:p>
    <w:p w14:paraId="1050064F" w14:textId="77777777" w:rsidR="00BC0B8D" w:rsidRPr="00A004B5" w:rsidRDefault="00BC0B8D" w:rsidP="001858A2">
      <w:pPr>
        <w:pStyle w:val="af"/>
        <w:numPr>
          <w:ilvl w:val="0"/>
          <w:numId w:val="8"/>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миша лісова мала </w:t>
      </w:r>
      <w:r w:rsidRPr="00A004B5">
        <w:rPr>
          <w:rFonts w:ascii="Times New Roman" w:hAnsi="Times New Roman" w:cs="Times New Roman"/>
          <w:i/>
          <w:sz w:val="28"/>
          <w:szCs w:val="28"/>
        </w:rPr>
        <w:t>Sylvaemus uralensis</w:t>
      </w:r>
    </w:p>
    <w:p w14:paraId="690EC429" w14:textId="77777777" w:rsidR="00BC0B8D" w:rsidRPr="00A004B5" w:rsidRDefault="00BC0B8D" w:rsidP="001858A2">
      <w:pPr>
        <w:pStyle w:val="af"/>
        <w:numPr>
          <w:ilvl w:val="0"/>
          <w:numId w:val="8"/>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миша польова (житник) </w:t>
      </w:r>
      <w:r w:rsidRPr="00A004B5">
        <w:rPr>
          <w:rFonts w:ascii="Times New Roman" w:hAnsi="Times New Roman" w:cs="Times New Roman"/>
          <w:i/>
          <w:sz w:val="28"/>
          <w:szCs w:val="28"/>
        </w:rPr>
        <w:t>Apodemus agrarius</w:t>
      </w:r>
    </w:p>
    <w:p w14:paraId="76885353" w14:textId="77777777" w:rsidR="00BC0B8D" w:rsidRPr="00A004B5" w:rsidRDefault="00BC0B8D" w:rsidP="001858A2">
      <w:pPr>
        <w:pStyle w:val="af"/>
        <w:numPr>
          <w:ilvl w:val="0"/>
          <w:numId w:val="8"/>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миша лісова жовтогорла </w:t>
      </w:r>
      <w:r w:rsidRPr="00A004B5">
        <w:rPr>
          <w:rFonts w:ascii="Times New Roman" w:hAnsi="Times New Roman" w:cs="Times New Roman"/>
          <w:i/>
          <w:sz w:val="28"/>
          <w:szCs w:val="28"/>
        </w:rPr>
        <w:t>Apodemus flavicollis</w:t>
      </w:r>
    </w:p>
    <w:p w14:paraId="66F18FB6" w14:textId="77777777" w:rsidR="00BC0B8D" w:rsidRPr="00A004B5" w:rsidRDefault="00BC0B8D" w:rsidP="001858A2">
      <w:pPr>
        <w:pStyle w:val="af"/>
        <w:numPr>
          <w:ilvl w:val="0"/>
          <w:numId w:val="8"/>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полівка сіра польова </w:t>
      </w:r>
      <w:r w:rsidRPr="00A004B5">
        <w:rPr>
          <w:rFonts w:ascii="Times New Roman" w:hAnsi="Times New Roman" w:cs="Times New Roman"/>
          <w:i/>
          <w:sz w:val="28"/>
          <w:szCs w:val="28"/>
        </w:rPr>
        <w:t>Microtus arvalis</w:t>
      </w:r>
    </w:p>
    <w:p w14:paraId="5C231CFF" w14:textId="77777777" w:rsidR="00BC0B8D" w:rsidRPr="00A004B5" w:rsidRDefault="00BC0B8D" w:rsidP="001858A2">
      <w:pPr>
        <w:pStyle w:val="af"/>
        <w:numPr>
          <w:ilvl w:val="0"/>
          <w:numId w:val="8"/>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полівка лісова руда </w:t>
      </w:r>
      <w:r w:rsidRPr="00A004B5">
        <w:rPr>
          <w:rFonts w:ascii="Times New Roman" w:hAnsi="Times New Roman" w:cs="Times New Roman"/>
          <w:i/>
          <w:sz w:val="28"/>
          <w:szCs w:val="28"/>
        </w:rPr>
        <w:t>Glethrionomys glareolus</w:t>
      </w:r>
    </w:p>
    <w:p w14:paraId="4A1C4159" w14:textId="77777777" w:rsidR="00BC0B8D" w:rsidRPr="00A004B5" w:rsidRDefault="00BC0B8D" w:rsidP="001858A2">
      <w:pPr>
        <w:pStyle w:val="af"/>
        <w:numPr>
          <w:ilvl w:val="0"/>
          <w:numId w:val="8"/>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миша хатня </w:t>
      </w:r>
      <w:r w:rsidRPr="00A004B5">
        <w:rPr>
          <w:rFonts w:ascii="Times New Roman" w:hAnsi="Times New Roman" w:cs="Times New Roman"/>
          <w:i/>
          <w:sz w:val="28"/>
          <w:szCs w:val="28"/>
        </w:rPr>
        <w:t>Mus musculus</w:t>
      </w:r>
    </w:p>
    <w:p w14:paraId="3903BD96" w14:textId="77777777" w:rsidR="00BC0B8D" w:rsidRPr="00A004B5" w:rsidRDefault="00BC0B8D" w:rsidP="001858A2">
      <w:pPr>
        <w:pStyle w:val="af"/>
        <w:numPr>
          <w:ilvl w:val="0"/>
          <w:numId w:val="8"/>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миша курганцева </w:t>
      </w:r>
      <w:r w:rsidRPr="00A004B5">
        <w:rPr>
          <w:rFonts w:ascii="Times New Roman" w:hAnsi="Times New Roman" w:cs="Times New Roman"/>
          <w:i/>
          <w:sz w:val="28"/>
          <w:szCs w:val="28"/>
        </w:rPr>
        <w:t>Mus spicilegus</w:t>
      </w:r>
      <w:r w:rsidRPr="00A004B5">
        <w:rPr>
          <w:rFonts w:ascii="Times New Roman" w:hAnsi="Times New Roman" w:cs="Times New Roman"/>
          <w:sz w:val="28"/>
          <w:szCs w:val="28"/>
        </w:rPr>
        <w:t xml:space="preserve"> </w:t>
      </w:r>
    </w:p>
    <w:p w14:paraId="5F8CFD8E" w14:textId="77777777" w:rsidR="00BC0B8D" w:rsidRPr="00A004B5" w:rsidRDefault="00BC0B8D" w:rsidP="001858A2">
      <w:pPr>
        <w:pStyle w:val="af"/>
        <w:numPr>
          <w:ilvl w:val="0"/>
          <w:numId w:val="8"/>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миша мала (крихітка) </w:t>
      </w:r>
      <w:r w:rsidRPr="00A004B5">
        <w:rPr>
          <w:rFonts w:ascii="Times New Roman" w:hAnsi="Times New Roman" w:cs="Times New Roman"/>
          <w:i/>
          <w:sz w:val="28"/>
          <w:szCs w:val="28"/>
        </w:rPr>
        <w:t>Micromys minutus</w:t>
      </w:r>
      <w:r w:rsidRPr="00A004B5">
        <w:rPr>
          <w:rFonts w:ascii="Times New Roman" w:hAnsi="Times New Roman" w:cs="Times New Roman"/>
          <w:sz w:val="28"/>
          <w:szCs w:val="28"/>
        </w:rPr>
        <w:t xml:space="preserve"> </w:t>
      </w:r>
    </w:p>
    <w:p w14:paraId="3EE8172A" w14:textId="77777777" w:rsidR="00BC0B8D" w:rsidRPr="00A004B5" w:rsidRDefault="00BC0B8D" w:rsidP="001858A2">
      <w:pPr>
        <w:pStyle w:val="af"/>
        <w:numPr>
          <w:ilvl w:val="0"/>
          <w:numId w:val="8"/>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пацюк сірий </w:t>
      </w:r>
      <w:r w:rsidRPr="00A004B5">
        <w:rPr>
          <w:rFonts w:ascii="Times New Roman" w:hAnsi="Times New Roman" w:cs="Times New Roman"/>
          <w:i/>
          <w:sz w:val="28"/>
          <w:szCs w:val="28"/>
        </w:rPr>
        <w:t>Rattus norvegicus</w:t>
      </w:r>
    </w:p>
    <w:p w14:paraId="68CD7348" w14:textId="77777777" w:rsidR="00BC0B8D" w:rsidRPr="00A004B5" w:rsidRDefault="00BC0B8D" w:rsidP="001858A2">
      <w:pPr>
        <w:pStyle w:val="af"/>
        <w:numPr>
          <w:ilvl w:val="0"/>
          <w:numId w:val="8"/>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lastRenderedPageBreak/>
        <w:t xml:space="preserve">ондатра </w:t>
      </w:r>
      <w:r w:rsidRPr="00A004B5">
        <w:rPr>
          <w:rFonts w:ascii="Times New Roman" w:hAnsi="Times New Roman" w:cs="Times New Roman"/>
          <w:i/>
          <w:sz w:val="28"/>
          <w:szCs w:val="28"/>
        </w:rPr>
        <w:t>Ondatra zibethicus</w:t>
      </w:r>
    </w:p>
    <w:p w14:paraId="2CCC86DF" w14:textId="77777777" w:rsidR="00D46855" w:rsidRPr="00A004B5" w:rsidRDefault="00370701" w:rsidP="001858A2">
      <w:pPr>
        <w:pStyle w:val="af"/>
        <w:numPr>
          <w:ilvl w:val="0"/>
          <w:numId w:val="8"/>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хом’як</w:t>
      </w:r>
      <w:r w:rsidR="00D46855" w:rsidRPr="00A004B5">
        <w:rPr>
          <w:rFonts w:ascii="Times New Roman" w:hAnsi="Times New Roman" w:cs="Times New Roman"/>
          <w:sz w:val="28"/>
          <w:szCs w:val="28"/>
        </w:rPr>
        <w:t xml:space="preserve"> </w:t>
      </w:r>
      <w:r w:rsidR="00D46855" w:rsidRPr="00A004B5">
        <w:rPr>
          <w:rFonts w:ascii="Times New Roman" w:hAnsi="Times New Roman" w:cs="Times New Roman"/>
          <w:i/>
          <w:sz w:val="28"/>
          <w:szCs w:val="28"/>
        </w:rPr>
        <w:t>Cricetus cricetus</w:t>
      </w:r>
      <w:r w:rsidR="00D46855" w:rsidRPr="00A004B5">
        <w:rPr>
          <w:rFonts w:ascii="Times New Roman" w:hAnsi="Times New Roman" w:cs="Times New Roman"/>
          <w:sz w:val="28"/>
          <w:szCs w:val="28"/>
        </w:rPr>
        <w:t xml:space="preserve"> </w:t>
      </w:r>
    </w:p>
    <w:p w14:paraId="3D5EDA33" w14:textId="77777777" w:rsidR="00BC0B8D" w:rsidRPr="00A004B5" w:rsidRDefault="00BC0B8D" w:rsidP="001858A2">
      <w:pPr>
        <w:pStyle w:val="af"/>
        <w:numPr>
          <w:ilvl w:val="0"/>
          <w:numId w:val="8"/>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білка звичайна </w:t>
      </w:r>
      <w:r w:rsidRPr="00A004B5">
        <w:rPr>
          <w:rFonts w:ascii="Times New Roman" w:hAnsi="Times New Roman" w:cs="Times New Roman"/>
          <w:i/>
          <w:sz w:val="28"/>
          <w:szCs w:val="28"/>
        </w:rPr>
        <w:t>Sciurus vulgaris</w:t>
      </w:r>
    </w:p>
    <w:p w14:paraId="7AE5B169" w14:textId="77777777" w:rsidR="00BC0B8D" w:rsidRPr="00A004B5" w:rsidRDefault="00BC0B8D" w:rsidP="001858A2">
      <w:pPr>
        <w:pStyle w:val="af"/>
        <w:numPr>
          <w:ilvl w:val="0"/>
          <w:numId w:val="8"/>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сліпак звичайний </w:t>
      </w:r>
      <w:r w:rsidRPr="00A004B5">
        <w:rPr>
          <w:rFonts w:ascii="Times New Roman" w:hAnsi="Times New Roman" w:cs="Times New Roman"/>
          <w:i/>
          <w:sz w:val="28"/>
          <w:szCs w:val="28"/>
        </w:rPr>
        <w:t>Spalax microphthalmus</w:t>
      </w:r>
    </w:p>
    <w:p w14:paraId="58D41602" w14:textId="77777777" w:rsidR="00BC0B8D" w:rsidRPr="00A004B5" w:rsidRDefault="00BC0B8D" w:rsidP="001858A2">
      <w:pPr>
        <w:pStyle w:val="af"/>
        <w:numPr>
          <w:ilvl w:val="0"/>
          <w:numId w:val="8"/>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вовчок садовий </w:t>
      </w:r>
      <w:r w:rsidRPr="00A004B5">
        <w:rPr>
          <w:rFonts w:ascii="Times New Roman" w:hAnsi="Times New Roman" w:cs="Times New Roman"/>
          <w:i/>
          <w:sz w:val="28"/>
          <w:szCs w:val="28"/>
        </w:rPr>
        <w:t>Eliomis guercinus</w:t>
      </w:r>
      <w:r w:rsidRPr="00A004B5">
        <w:rPr>
          <w:rFonts w:ascii="Times New Roman" w:hAnsi="Times New Roman" w:cs="Times New Roman"/>
          <w:sz w:val="28"/>
          <w:szCs w:val="28"/>
        </w:rPr>
        <w:t xml:space="preserve">  </w:t>
      </w:r>
    </w:p>
    <w:p w14:paraId="5B5D3725" w14:textId="77777777" w:rsidR="002743DD" w:rsidRPr="00A004B5" w:rsidRDefault="002743DD" w:rsidP="001858A2">
      <w:pPr>
        <w:pStyle w:val="af"/>
        <w:numPr>
          <w:ilvl w:val="0"/>
          <w:numId w:val="8"/>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байбак </w:t>
      </w:r>
      <w:r w:rsidRPr="00A004B5">
        <w:rPr>
          <w:rFonts w:ascii="Times New Roman" w:hAnsi="Times New Roman" w:cs="Times New Roman"/>
          <w:i/>
          <w:sz w:val="28"/>
          <w:szCs w:val="28"/>
        </w:rPr>
        <w:t>Marmota  bobak</w:t>
      </w:r>
    </w:p>
    <w:p w14:paraId="22198047" w14:textId="77777777" w:rsidR="002743DD" w:rsidRPr="00A004B5" w:rsidRDefault="002743DD" w:rsidP="001858A2">
      <w:pPr>
        <w:pStyle w:val="af"/>
        <w:numPr>
          <w:ilvl w:val="0"/>
          <w:numId w:val="8"/>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бобер </w:t>
      </w:r>
      <w:r w:rsidRPr="00A004B5">
        <w:rPr>
          <w:rFonts w:ascii="Times New Roman" w:hAnsi="Times New Roman" w:cs="Times New Roman"/>
          <w:i/>
          <w:sz w:val="28"/>
          <w:szCs w:val="28"/>
        </w:rPr>
        <w:t>Castor fiber</w:t>
      </w:r>
    </w:p>
    <w:p w14:paraId="475AE49B" w14:textId="77777777" w:rsidR="00726C74" w:rsidRPr="00A004B5" w:rsidRDefault="00726C74" w:rsidP="001858A2">
      <w:pPr>
        <w:pStyle w:val="af"/>
        <w:numPr>
          <w:ilvl w:val="0"/>
          <w:numId w:val="8"/>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пацюк чорний  чи азійський чорний щур </w:t>
      </w:r>
      <w:r w:rsidRPr="00A004B5">
        <w:rPr>
          <w:rFonts w:ascii="Times New Roman" w:hAnsi="Times New Roman" w:cs="Times New Roman"/>
          <w:i/>
          <w:sz w:val="28"/>
          <w:szCs w:val="28"/>
        </w:rPr>
        <w:t>Rattus rattus</w:t>
      </w:r>
    </w:p>
    <w:p w14:paraId="0500ECB9" w14:textId="77777777" w:rsidR="0047787D" w:rsidRPr="00A004B5" w:rsidRDefault="0047787D"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Останній є суто </w:t>
      </w:r>
      <w:r w:rsidR="00370701" w:rsidRPr="00A004B5">
        <w:rPr>
          <w:rFonts w:ascii="Times New Roman" w:hAnsi="Times New Roman" w:cs="Times New Roman"/>
          <w:sz w:val="28"/>
          <w:szCs w:val="28"/>
        </w:rPr>
        <w:t>синантропом</w:t>
      </w:r>
      <w:r w:rsidRPr="00A004B5">
        <w:rPr>
          <w:rFonts w:ascii="Times New Roman" w:hAnsi="Times New Roman" w:cs="Times New Roman"/>
          <w:sz w:val="28"/>
          <w:szCs w:val="28"/>
        </w:rPr>
        <w:t xml:space="preserve"> і чисельність його </w:t>
      </w:r>
      <w:r w:rsidR="00370701" w:rsidRPr="00A004B5">
        <w:rPr>
          <w:rFonts w:ascii="Times New Roman" w:hAnsi="Times New Roman" w:cs="Times New Roman"/>
          <w:sz w:val="28"/>
          <w:szCs w:val="28"/>
        </w:rPr>
        <w:t>украй</w:t>
      </w:r>
      <w:r w:rsidRPr="00A004B5">
        <w:rPr>
          <w:rFonts w:ascii="Times New Roman" w:hAnsi="Times New Roman" w:cs="Times New Roman"/>
          <w:sz w:val="28"/>
          <w:szCs w:val="28"/>
        </w:rPr>
        <w:t xml:space="preserve"> незначна. Цей вид до середини 30-х років минулого сторіччя був одним із фонових видів родентофауни природнього середовища прибережних районів Дунай-Дніпровського межиріччя та міської родентофауни. Проте </w:t>
      </w:r>
      <w:r w:rsidRPr="00A004B5">
        <w:rPr>
          <w:rFonts w:ascii="Times New Roman" w:hAnsi="Times New Roman" w:cs="Times New Roman"/>
          <w:i/>
          <w:sz w:val="28"/>
          <w:szCs w:val="28"/>
        </w:rPr>
        <w:t>Rattus rattus</w:t>
      </w:r>
      <w:r w:rsidRPr="00A004B5">
        <w:rPr>
          <w:rFonts w:ascii="Times New Roman" w:hAnsi="Times New Roman" w:cs="Times New Roman"/>
          <w:sz w:val="28"/>
          <w:szCs w:val="28"/>
        </w:rPr>
        <w:t xml:space="preserve"> виявився не стійким до антагонізму зі сторони більш крупного сірого пацюка </w:t>
      </w:r>
      <w:r w:rsidRPr="00A004B5">
        <w:rPr>
          <w:rFonts w:ascii="Times New Roman" w:hAnsi="Times New Roman" w:cs="Times New Roman"/>
          <w:i/>
          <w:sz w:val="28"/>
          <w:szCs w:val="28"/>
        </w:rPr>
        <w:t xml:space="preserve">Rattus norvegicus, </w:t>
      </w:r>
      <w:r w:rsidRPr="00A004B5">
        <w:rPr>
          <w:rFonts w:ascii="Times New Roman" w:hAnsi="Times New Roman" w:cs="Times New Roman"/>
          <w:sz w:val="28"/>
          <w:szCs w:val="28"/>
        </w:rPr>
        <w:t xml:space="preserve">який за декілька років </w:t>
      </w:r>
      <w:r w:rsidR="00370701" w:rsidRPr="00A004B5">
        <w:rPr>
          <w:rFonts w:ascii="Times New Roman" w:hAnsi="Times New Roman" w:cs="Times New Roman"/>
          <w:sz w:val="28"/>
          <w:szCs w:val="28"/>
        </w:rPr>
        <w:t>повністю</w:t>
      </w:r>
      <w:r w:rsidRPr="00A004B5">
        <w:rPr>
          <w:rFonts w:ascii="Times New Roman" w:hAnsi="Times New Roman" w:cs="Times New Roman"/>
          <w:sz w:val="28"/>
          <w:szCs w:val="28"/>
        </w:rPr>
        <w:t xml:space="preserve"> витіснив щура з території регіону. Впродовж 1936-2005 рр. нечисельні випадки знаходження чорного пацюка на території Миколаївської області були </w:t>
      </w:r>
      <w:r w:rsidR="00370701" w:rsidRPr="00A004B5">
        <w:rPr>
          <w:rFonts w:ascii="Times New Roman" w:hAnsi="Times New Roman" w:cs="Times New Roman"/>
          <w:sz w:val="28"/>
          <w:szCs w:val="28"/>
        </w:rPr>
        <w:t>пов’язані</w:t>
      </w:r>
      <w:r w:rsidRPr="00A004B5">
        <w:rPr>
          <w:rFonts w:ascii="Times New Roman" w:hAnsi="Times New Roman" w:cs="Times New Roman"/>
          <w:sz w:val="28"/>
          <w:szCs w:val="28"/>
        </w:rPr>
        <w:t xml:space="preserve"> з портовими спорудами та кораблями, тоді як у природному </w:t>
      </w:r>
      <w:r w:rsidR="00370701" w:rsidRPr="00A004B5">
        <w:rPr>
          <w:rFonts w:ascii="Times New Roman" w:hAnsi="Times New Roman" w:cs="Times New Roman"/>
          <w:sz w:val="28"/>
          <w:szCs w:val="28"/>
        </w:rPr>
        <w:t>середовищі</w:t>
      </w:r>
      <w:r w:rsidRPr="00A004B5">
        <w:rPr>
          <w:rFonts w:ascii="Times New Roman" w:hAnsi="Times New Roman" w:cs="Times New Roman"/>
          <w:sz w:val="28"/>
          <w:szCs w:val="28"/>
        </w:rPr>
        <w:t xml:space="preserve"> вид був відсутнім.   </w:t>
      </w:r>
    </w:p>
    <w:p w14:paraId="0F862397" w14:textId="77777777" w:rsidR="00BC0B8D"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При </w:t>
      </w:r>
      <w:r w:rsidR="0047787D" w:rsidRPr="00A004B5">
        <w:rPr>
          <w:rFonts w:ascii="Times New Roman" w:hAnsi="Times New Roman" w:cs="Times New Roman"/>
          <w:sz w:val="28"/>
          <w:szCs w:val="28"/>
        </w:rPr>
        <w:t>польових дослідженнях родентофауни з</w:t>
      </w:r>
      <w:r w:rsidRPr="00A004B5">
        <w:rPr>
          <w:rFonts w:ascii="Times New Roman" w:hAnsi="Times New Roman" w:cs="Times New Roman"/>
          <w:sz w:val="28"/>
          <w:szCs w:val="28"/>
        </w:rPr>
        <w:t xml:space="preserve"> числа раніше повідомлених видів</w:t>
      </w:r>
      <w:r w:rsidR="0047787D" w:rsidRPr="00A004B5">
        <w:rPr>
          <w:rFonts w:ascii="Times New Roman" w:hAnsi="Times New Roman" w:cs="Times New Roman"/>
          <w:sz w:val="28"/>
          <w:szCs w:val="28"/>
        </w:rPr>
        <w:t xml:space="preserve">, які очікували знайти на території </w:t>
      </w:r>
      <w:r w:rsidR="00011150" w:rsidRPr="00A004B5">
        <w:rPr>
          <w:rFonts w:ascii="Times New Roman" w:hAnsi="Times New Roman" w:cs="Times New Roman"/>
          <w:sz w:val="28"/>
          <w:szCs w:val="28"/>
        </w:rPr>
        <w:t>М</w:t>
      </w:r>
      <w:r w:rsidR="003D5719" w:rsidRPr="00A004B5">
        <w:rPr>
          <w:rFonts w:ascii="Times New Roman" w:hAnsi="Times New Roman" w:cs="Times New Roman"/>
          <w:sz w:val="28"/>
          <w:szCs w:val="28"/>
        </w:rPr>
        <w:t>иколаївської області</w:t>
      </w:r>
      <w:r w:rsidRPr="00A004B5">
        <w:rPr>
          <w:rFonts w:ascii="Times New Roman" w:hAnsi="Times New Roman" w:cs="Times New Roman"/>
          <w:sz w:val="28"/>
          <w:szCs w:val="28"/>
        </w:rPr>
        <w:t>, не встановлено присутності для:</w:t>
      </w:r>
    </w:p>
    <w:p w14:paraId="28101C0B" w14:textId="77777777" w:rsidR="00BC0B8D" w:rsidRPr="00A004B5" w:rsidRDefault="00BC0B8D" w:rsidP="002A6B47">
      <w:pPr>
        <w:pStyle w:val="af"/>
        <w:numPr>
          <w:ilvl w:val="0"/>
          <w:numId w:val="9"/>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полі</w:t>
      </w:r>
      <w:r w:rsidR="003D5719" w:rsidRPr="00A004B5">
        <w:rPr>
          <w:rFonts w:ascii="Times New Roman" w:hAnsi="Times New Roman" w:cs="Times New Roman"/>
          <w:sz w:val="28"/>
          <w:szCs w:val="28"/>
        </w:rPr>
        <w:t xml:space="preserve">вки водяної </w:t>
      </w:r>
      <w:r w:rsidR="003D5719" w:rsidRPr="00A004B5">
        <w:rPr>
          <w:rFonts w:ascii="Times New Roman" w:hAnsi="Times New Roman" w:cs="Times New Roman"/>
          <w:i/>
          <w:sz w:val="28"/>
          <w:szCs w:val="28"/>
        </w:rPr>
        <w:t>Arvicola amphibius</w:t>
      </w:r>
      <w:r w:rsidRPr="00A004B5">
        <w:rPr>
          <w:rFonts w:ascii="Times New Roman" w:hAnsi="Times New Roman" w:cs="Times New Roman"/>
          <w:sz w:val="28"/>
          <w:szCs w:val="28"/>
        </w:rPr>
        <w:t xml:space="preserve">, </w:t>
      </w:r>
    </w:p>
    <w:p w14:paraId="0D1090B7" w14:textId="77777777" w:rsidR="00BC0B8D" w:rsidRPr="00A004B5" w:rsidRDefault="00BC0B8D" w:rsidP="002A6B47">
      <w:pPr>
        <w:pStyle w:val="Iniiaiieoaeno2"/>
        <w:numPr>
          <w:ilvl w:val="0"/>
          <w:numId w:val="9"/>
        </w:numPr>
        <w:tabs>
          <w:tab w:val="left" w:pos="993"/>
        </w:tabs>
        <w:ind w:left="0" w:firstLine="709"/>
        <w:rPr>
          <w:rFonts w:eastAsiaTheme="minorHAnsi"/>
          <w:lang w:eastAsia="en-US"/>
        </w:rPr>
      </w:pPr>
      <w:r w:rsidRPr="00A004B5">
        <w:rPr>
          <w:rFonts w:eastAsiaTheme="minorHAnsi"/>
          <w:lang w:eastAsia="en-US"/>
        </w:rPr>
        <w:t xml:space="preserve">полівки лучної </w:t>
      </w:r>
      <w:r w:rsidRPr="00A004B5">
        <w:rPr>
          <w:rFonts w:eastAsiaTheme="minorHAnsi"/>
          <w:i/>
          <w:lang w:eastAsia="en-US"/>
        </w:rPr>
        <w:t>Microtus levis</w:t>
      </w:r>
      <w:r w:rsidRPr="00A004B5">
        <w:rPr>
          <w:rFonts w:eastAsiaTheme="minorHAnsi"/>
          <w:lang w:eastAsia="en-US"/>
        </w:rPr>
        <w:t xml:space="preserve">, </w:t>
      </w:r>
    </w:p>
    <w:p w14:paraId="4F8C713B" w14:textId="77777777" w:rsidR="00BC0B8D" w:rsidRPr="00A004B5" w:rsidRDefault="00BC0B8D" w:rsidP="002A6B47">
      <w:pPr>
        <w:pStyle w:val="Iniiaiieoaeno2"/>
        <w:numPr>
          <w:ilvl w:val="0"/>
          <w:numId w:val="9"/>
        </w:numPr>
        <w:tabs>
          <w:tab w:val="left" w:pos="993"/>
        </w:tabs>
        <w:ind w:left="0" w:firstLine="709"/>
        <w:rPr>
          <w:rFonts w:eastAsiaTheme="minorHAnsi"/>
          <w:lang w:eastAsia="en-US"/>
        </w:rPr>
      </w:pPr>
      <w:r w:rsidRPr="00A004B5">
        <w:rPr>
          <w:rFonts w:eastAsiaTheme="minorHAnsi"/>
          <w:lang w:eastAsia="en-US"/>
        </w:rPr>
        <w:t xml:space="preserve">полівки гуртової </w:t>
      </w:r>
      <w:r w:rsidRPr="00A004B5">
        <w:rPr>
          <w:rFonts w:eastAsiaTheme="minorHAnsi"/>
          <w:i/>
          <w:lang w:eastAsia="en-US"/>
        </w:rPr>
        <w:t>Microtus socialis</w:t>
      </w:r>
      <w:r w:rsidRPr="00A004B5">
        <w:rPr>
          <w:rFonts w:eastAsiaTheme="minorHAnsi"/>
          <w:lang w:eastAsia="en-US"/>
        </w:rPr>
        <w:t xml:space="preserve">, </w:t>
      </w:r>
    </w:p>
    <w:p w14:paraId="59E0B97A" w14:textId="77777777" w:rsidR="00BC0B8D" w:rsidRPr="00A004B5" w:rsidRDefault="00BC0B8D" w:rsidP="002A6B47">
      <w:pPr>
        <w:pStyle w:val="Iniiaiieoaeno2"/>
        <w:numPr>
          <w:ilvl w:val="0"/>
          <w:numId w:val="9"/>
        </w:numPr>
        <w:tabs>
          <w:tab w:val="left" w:pos="993"/>
        </w:tabs>
        <w:ind w:left="0" w:firstLine="709"/>
        <w:rPr>
          <w:rFonts w:eastAsiaTheme="minorHAnsi"/>
          <w:lang w:eastAsia="en-US"/>
        </w:rPr>
      </w:pPr>
      <w:r w:rsidRPr="00A004B5">
        <w:rPr>
          <w:rFonts w:eastAsiaTheme="minorHAnsi"/>
          <w:lang w:eastAsia="en-US"/>
        </w:rPr>
        <w:t xml:space="preserve">мишівки лісової </w:t>
      </w:r>
      <w:r w:rsidRPr="00A004B5">
        <w:rPr>
          <w:rFonts w:eastAsiaTheme="minorHAnsi"/>
          <w:i/>
          <w:lang w:eastAsia="en-US"/>
        </w:rPr>
        <w:t>Sigista betulinaї</w:t>
      </w:r>
      <w:r w:rsidRPr="00A004B5">
        <w:rPr>
          <w:rFonts w:eastAsiaTheme="minorHAnsi"/>
          <w:lang w:eastAsia="en-US"/>
        </w:rPr>
        <w:t xml:space="preserve"> та </w:t>
      </w:r>
    </w:p>
    <w:p w14:paraId="1D385D61" w14:textId="77777777" w:rsidR="00BC0B8D" w:rsidRPr="00A004B5" w:rsidRDefault="00BC0B8D" w:rsidP="002A6B47">
      <w:pPr>
        <w:pStyle w:val="af"/>
        <w:numPr>
          <w:ilvl w:val="0"/>
          <w:numId w:val="9"/>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мишівки степової </w:t>
      </w:r>
      <w:r w:rsidRPr="00A004B5">
        <w:rPr>
          <w:rFonts w:ascii="Times New Roman" w:hAnsi="Times New Roman" w:cs="Times New Roman"/>
          <w:i/>
          <w:sz w:val="28"/>
          <w:szCs w:val="28"/>
        </w:rPr>
        <w:t>Sigista subtilis</w:t>
      </w:r>
    </w:p>
    <w:p w14:paraId="166326D6" w14:textId="77777777" w:rsidR="00BC0B8D" w:rsidRPr="00A004B5" w:rsidRDefault="00BC0B8D" w:rsidP="002A6B47">
      <w:pPr>
        <w:pStyle w:val="af"/>
        <w:numPr>
          <w:ilvl w:val="0"/>
          <w:numId w:val="9"/>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тушкана чи зайця земляного великого </w:t>
      </w:r>
      <w:r w:rsidRPr="00A004B5">
        <w:rPr>
          <w:rFonts w:ascii="Times New Roman" w:hAnsi="Times New Roman" w:cs="Times New Roman"/>
          <w:i/>
          <w:sz w:val="28"/>
          <w:szCs w:val="28"/>
        </w:rPr>
        <w:t>Allactaga major</w:t>
      </w:r>
      <w:r w:rsidRPr="00A004B5">
        <w:rPr>
          <w:rFonts w:ascii="Times New Roman" w:hAnsi="Times New Roman" w:cs="Times New Roman"/>
          <w:sz w:val="28"/>
          <w:szCs w:val="28"/>
        </w:rPr>
        <w:t xml:space="preserve"> </w:t>
      </w:r>
    </w:p>
    <w:p w14:paraId="74D595FD" w14:textId="77777777" w:rsidR="00BC0B8D" w:rsidRPr="00A004B5" w:rsidRDefault="00BC0B8D" w:rsidP="002A6B47">
      <w:pPr>
        <w:pStyle w:val="af"/>
        <w:numPr>
          <w:ilvl w:val="0"/>
          <w:numId w:val="9"/>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сірого </w:t>
      </w:r>
      <w:r w:rsidR="00370701" w:rsidRPr="00A004B5">
        <w:rPr>
          <w:rFonts w:ascii="Times New Roman" w:hAnsi="Times New Roman" w:cs="Times New Roman"/>
          <w:sz w:val="28"/>
          <w:szCs w:val="28"/>
        </w:rPr>
        <w:t>хом’ячка</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Cricetulus micratorius</w:t>
      </w:r>
      <w:r w:rsidRPr="00A004B5">
        <w:rPr>
          <w:rFonts w:ascii="Times New Roman" w:hAnsi="Times New Roman" w:cs="Times New Roman"/>
          <w:sz w:val="28"/>
          <w:szCs w:val="28"/>
        </w:rPr>
        <w:t xml:space="preserve"> </w:t>
      </w:r>
    </w:p>
    <w:p w14:paraId="40E7F83B" w14:textId="77777777" w:rsidR="00BC0B8D" w:rsidRPr="00A004B5" w:rsidRDefault="00D46855" w:rsidP="002A6B47">
      <w:pPr>
        <w:pStyle w:val="af"/>
        <w:numPr>
          <w:ilvl w:val="0"/>
          <w:numId w:val="9"/>
        </w:numPr>
        <w:tabs>
          <w:tab w:val="left" w:pos="993"/>
        </w:tabs>
        <w:ind w:left="0" w:firstLine="709"/>
        <w:rPr>
          <w:rFonts w:ascii="Times New Roman" w:hAnsi="Times New Roman" w:cs="Times New Roman"/>
          <w:sz w:val="28"/>
          <w:szCs w:val="28"/>
        </w:rPr>
      </w:pPr>
      <w:r w:rsidRPr="00A004B5">
        <w:rPr>
          <w:rFonts w:ascii="Times New Roman" w:hAnsi="Times New Roman" w:cs="Times New Roman"/>
          <w:sz w:val="28"/>
          <w:szCs w:val="28"/>
        </w:rPr>
        <w:t>п</w:t>
      </w:r>
      <w:r w:rsidR="00BC0B8D" w:rsidRPr="00A004B5">
        <w:rPr>
          <w:rFonts w:ascii="Times New Roman" w:hAnsi="Times New Roman" w:cs="Times New Roman"/>
          <w:sz w:val="28"/>
          <w:szCs w:val="28"/>
        </w:rPr>
        <w:t xml:space="preserve">олівки (пістрявки) степової </w:t>
      </w:r>
      <w:r w:rsidR="00BC0B8D" w:rsidRPr="00A004B5">
        <w:rPr>
          <w:rFonts w:ascii="Times New Roman" w:hAnsi="Times New Roman" w:cs="Times New Roman"/>
          <w:i/>
          <w:sz w:val="28"/>
          <w:szCs w:val="28"/>
        </w:rPr>
        <w:t>Lagurus lagurus</w:t>
      </w:r>
      <w:r w:rsidR="00BC0B8D" w:rsidRPr="00A004B5">
        <w:rPr>
          <w:rFonts w:ascii="Times New Roman" w:hAnsi="Times New Roman" w:cs="Times New Roman"/>
          <w:sz w:val="28"/>
          <w:szCs w:val="28"/>
        </w:rPr>
        <w:t xml:space="preserve">. </w:t>
      </w:r>
    </w:p>
    <w:p w14:paraId="1E2AC9E0" w14:textId="77777777" w:rsidR="00BC0B8D"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У відношенні останнього виду жодного разу не вдавалось </w:t>
      </w:r>
      <w:r w:rsidR="005A00C2" w:rsidRPr="00A004B5">
        <w:rPr>
          <w:rFonts w:ascii="Times New Roman" w:hAnsi="Times New Roman" w:cs="Times New Roman"/>
          <w:sz w:val="28"/>
          <w:szCs w:val="28"/>
        </w:rPr>
        <w:t xml:space="preserve">навіть </w:t>
      </w:r>
      <w:r w:rsidRPr="00A004B5">
        <w:rPr>
          <w:rFonts w:ascii="Times New Roman" w:hAnsi="Times New Roman" w:cs="Times New Roman"/>
          <w:sz w:val="28"/>
          <w:szCs w:val="28"/>
        </w:rPr>
        <w:t xml:space="preserve">знайти </w:t>
      </w:r>
      <w:r w:rsidR="00011150" w:rsidRPr="00A004B5">
        <w:rPr>
          <w:rFonts w:ascii="Times New Roman" w:hAnsi="Times New Roman" w:cs="Times New Roman"/>
          <w:sz w:val="28"/>
          <w:szCs w:val="28"/>
        </w:rPr>
        <w:t xml:space="preserve">історичні </w:t>
      </w:r>
      <w:r w:rsidRPr="00A004B5">
        <w:rPr>
          <w:rFonts w:ascii="Times New Roman" w:hAnsi="Times New Roman" w:cs="Times New Roman"/>
          <w:sz w:val="28"/>
          <w:szCs w:val="28"/>
        </w:rPr>
        <w:t>факти його присутності в межах Миколаївської області</w:t>
      </w:r>
      <w:r w:rsidR="005A00C2" w:rsidRPr="00A004B5">
        <w:rPr>
          <w:rFonts w:ascii="Times New Roman" w:hAnsi="Times New Roman" w:cs="Times New Roman"/>
          <w:sz w:val="28"/>
          <w:szCs w:val="28"/>
        </w:rPr>
        <w:t>, а</w:t>
      </w:r>
      <w:r w:rsidRPr="00A004B5">
        <w:rPr>
          <w:rFonts w:ascii="Times New Roman" w:hAnsi="Times New Roman" w:cs="Times New Roman"/>
          <w:sz w:val="28"/>
          <w:szCs w:val="28"/>
        </w:rPr>
        <w:t xml:space="preserve"> найближча точка авторського знаходження </w:t>
      </w:r>
      <w:r w:rsidR="00D46855" w:rsidRPr="00A004B5">
        <w:rPr>
          <w:rFonts w:ascii="Times New Roman" w:hAnsi="Times New Roman" w:cs="Times New Roman"/>
          <w:sz w:val="28"/>
          <w:szCs w:val="28"/>
        </w:rPr>
        <w:t xml:space="preserve">виду </w:t>
      </w:r>
      <w:r w:rsidRPr="00A004B5">
        <w:rPr>
          <w:rFonts w:ascii="Times New Roman" w:hAnsi="Times New Roman" w:cs="Times New Roman"/>
          <w:sz w:val="28"/>
          <w:szCs w:val="28"/>
        </w:rPr>
        <w:t>– це східні степові райони Херсонської області (2010).</w:t>
      </w:r>
      <w:r w:rsidR="00D46855"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З числа цих перелічених видів достовірно </w:t>
      </w:r>
      <w:r w:rsidR="00011150" w:rsidRPr="00A004B5">
        <w:rPr>
          <w:rFonts w:ascii="Times New Roman" w:hAnsi="Times New Roman" w:cs="Times New Roman"/>
          <w:sz w:val="28"/>
          <w:szCs w:val="28"/>
        </w:rPr>
        <w:t>відсутніми в</w:t>
      </w:r>
      <w:r w:rsidRPr="00A004B5">
        <w:rPr>
          <w:rFonts w:ascii="Times New Roman" w:hAnsi="Times New Roman" w:cs="Times New Roman"/>
          <w:sz w:val="28"/>
          <w:szCs w:val="28"/>
        </w:rPr>
        <w:t xml:space="preserve"> даній місцевості можливо вважати лише 3 види: земляного зайця </w:t>
      </w:r>
      <w:r w:rsidRPr="00A004B5">
        <w:rPr>
          <w:rFonts w:ascii="Times New Roman" w:hAnsi="Times New Roman" w:cs="Times New Roman"/>
          <w:i/>
          <w:sz w:val="28"/>
          <w:szCs w:val="28"/>
        </w:rPr>
        <w:t>Allactaga major,</w:t>
      </w:r>
      <w:r w:rsidRPr="00A004B5">
        <w:rPr>
          <w:rFonts w:ascii="Times New Roman" w:hAnsi="Times New Roman" w:cs="Times New Roman"/>
          <w:sz w:val="28"/>
          <w:szCs w:val="28"/>
        </w:rPr>
        <w:t xml:space="preserve"> сірого хом’ячка </w:t>
      </w:r>
      <w:r w:rsidRPr="00A004B5">
        <w:rPr>
          <w:rFonts w:ascii="Times New Roman" w:hAnsi="Times New Roman" w:cs="Times New Roman"/>
          <w:i/>
          <w:sz w:val="28"/>
          <w:szCs w:val="28"/>
        </w:rPr>
        <w:t>Cricetulus micratorius</w:t>
      </w:r>
      <w:r w:rsidRPr="00A004B5">
        <w:rPr>
          <w:rFonts w:ascii="Times New Roman" w:hAnsi="Times New Roman" w:cs="Times New Roman"/>
          <w:sz w:val="28"/>
          <w:szCs w:val="28"/>
        </w:rPr>
        <w:t xml:space="preserve"> та пістрявку степову </w:t>
      </w:r>
      <w:r w:rsidRPr="00A004B5">
        <w:rPr>
          <w:rFonts w:ascii="Times New Roman" w:hAnsi="Times New Roman" w:cs="Times New Roman"/>
          <w:i/>
          <w:sz w:val="28"/>
          <w:szCs w:val="28"/>
        </w:rPr>
        <w:t>Lagurus lagurus</w:t>
      </w:r>
      <w:r w:rsidRPr="00A004B5">
        <w:rPr>
          <w:rFonts w:ascii="Times New Roman" w:hAnsi="Times New Roman" w:cs="Times New Roman"/>
          <w:sz w:val="28"/>
          <w:szCs w:val="28"/>
        </w:rPr>
        <w:t>, тоді як полівка водяна</w:t>
      </w:r>
      <w:r w:rsidR="00D46855" w:rsidRPr="00A004B5">
        <w:rPr>
          <w:rFonts w:ascii="Times New Roman" w:hAnsi="Times New Roman" w:cs="Times New Roman"/>
          <w:sz w:val="28"/>
          <w:szCs w:val="28"/>
        </w:rPr>
        <w:t xml:space="preserve"> та</w:t>
      </w:r>
      <w:r w:rsidRPr="00A004B5">
        <w:rPr>
          <w:rFonts w:ascii="Times New Roman" w:hAnsi="Times New Roman" w:cs="Times New Roman"/>
          <w:sz w:val="28"/>
          <w:szCs w:val="28"/>
        </w:rPr>
        <w:t xml:space="preserve"> обидва види мишівок можливо присутні, але в дуже малій кількості. Для полівки лучної та гуртової присутність </w:t>
      </w:r>
      <w:r w:rsidR="00D46855" w:rsidRPr="00A004B5">
        <w:rPr>
          <w:rFonts w:ascii="Times New Roman" w:hAnsi="Times New Roman" w:cs="Times New Roman"/>
          <w:sz w:val="28"/>
          <w:szCs w:val="28"/>
        </w:rPr>
        <w:t>у</w:t>
      </w:r>
      <w:r w:rsidRPr="00A004B5">
        <w:rPr>
          <w:rFonts w:ascii="Times New Roman" w:hAnsi="Times New Roman" w:cs="Times New Roman"/>
          <w:sz w:val="28"/>
          <w:szCs w:val="28"/>
        </w:rPr>
        <w:t xml:space="preserve"> Побужжі дуже сумнівна і скоріш за все ці види тут були просто </w:t>
      </w:r>
      <w:r w:rsidR="003D5719" w:rsidRPr="00A004B5">
        <w:rPr>
          <w:rFonts w:ascii="Times New Roman" w:hAnsi="Times New Roman" w:cs="Times New Roman"/>
          <w:sz w:val="28"/>
          <w:szCs w:val="28"/>
        </w:rPr>
        <w:t xml:space="preserve">первинно </w:t>
      </w:r>
      <w:r w:rsidRPr="00A004B5">
        <w:rPr>
          <w:rFonts w:ascii="Times New Roman" w:hAnsi="Times New Roman" w:cs="Times New Roman"/>
          <w:sz w:val="28"/>
          <w:szCs w:val="28"/>
        </w:rPr>
        <w:t xml:space="preserve">відсутні. </w:t>
      </w:r>
    </w:p>
    <w:p w14:paraId="6A8F5311" w14:textId="77777777" w:rsidR="005B3EFF" w:rsidRPr="00A004B5" w:rsidRDefault="005B3EFF" w:rsidP="002A6B47">
      <w:pPr>
        <w:pStyle w:val="af1"/>
        <w:ind w:firstLine="709"/>
        <w:jc w:val="both"/>
        <w:rPr>
          <w:b w:val="0"/>
        </w:rPr>
      </w:pPr>
      <w:r w:rsidRPr="00A004B5">
        <w:t>Динаміка популяцій гризунів.</w:t>
      </w:r>
      <w:r w:rsidRPr="00A004B5">
        <w:rPr>
          <w:b w:val="0"/>
        </w:rPr>
        <w:t xml:space="preserve"> Для більшості степових ссавців-ендеміків у первинних (цілинних) біотопах характерна відносно мало змінна чисельність популяцій. Різкі зміни чисельності гризунів і копитних у первинних степових екосистемах унеможливлені збалансованим проявом природних механізмів їх саморегуляції. Окрім цього, рівномірність багаторічної динаміки чисельності лімітована досить стабільними кліматичними, кормовими, епізоотичними та біотопічними факторами зони степів. Коливання останніх не проявляють вираженого впливу лише у відношенні зимосплячих видів – ховрахів, байбаків, сіноставок, </w:t>
      </w:r>
      <w:r w:rsidRPr="00A004B5">
        <w:rPr>
          <w:b w:val="0"/>
        </w:rPr>
        <w:lastRenderedPageBreak/>
        <w:t xml:space="preserve">тушканчиків. Дещо більш залежними від комплексу факторів зовнішнього середовища в степах Євразії є популяції полівок (Microtus), курганчикової миші </w:t>
      </w:r>
      <w:r w:rsidRPr="00A004B5">
        <w:rPr>
          <w:b w:val="0"/>
          <w:i/>
        </w:rPr>
        <w:t>Mus sergii</w:t>
      </w:r>
      <w:r w:rsidRPr="00A004B5">
        <w:rPr>
          <w:b w:val="0"/>
        </w:rPr>
        <w:t xml:space="preserve">, степової пістрявки </w:t>
      </w:r>
      <w:r w:rsidRPr="00A004B5">
        <w:rPr>
          <w:b w:val="0"/>
          <w:i/>
        </w:rPr>
        <w:t>Lagurus lagurus</w:t>
      </w:r>
      <w:r w:rsidRPr="00A004B5">
        <w:rPr>
          <w:b w:val="0"/>
        </w:rPr>
        <w:t xml:space="preserve">, хом’яка звичайного </w:t>
      </w:r>
      <w:r w:rsidRPr="00A004B5">
        <w:rPr>
          <w:b w:val="0"/>
          <w:i/>
        </w:rPr>
        <w:t>Cricetus cricetus</w:t>
      </w:r>
      <w:r w:rsidRPr="00A004B5">
        <w:rPr>
          <w:b w:val="0"/>
        </w:rPr>
        <w:t>, серед яких періодично виникали (і виникають досі) спонтанні хвилі масового розмноження [</w:t>
      </w:r>
      <w:r w:rsidR="0059243F" w:rsidRPr="00A004B5">
        <w:rPr>
          <w:b w:val="0"/>
        </w:rPr>
        <w:t>48,</w:t>
      </w:r>
      <w:r w:rsidR="002F0BE4" w:rsidRPr="00A004B5">
        <w:rPr>
          <w:b w:val="0"/>
        </w:rPr>
        <w:t xml:space="preserve"> </w:t>
      </w:r>
      <w:r w:rsidR="0059243F" w:rsidRPr="00A004B5">
        <w:rPr>
          <w:b w:val="0"/>
        </w:rPr>
        <w:t>49</w:t>
      </w:r>
      <w:r w:rsidRPr="00A004B5">
        <w:rPr>
          <w:b w:val="0"/>
        </w:rPr>
        <w:t xml:space="preserve">]. </w:t>
      </w:r>
    </w:p>
    <w:p w14:paraId="177291F6" w14:textId="77777777" w:rsidR="005B3EFF" w:rsidRPr="00A004B5" w:rsidRDefault="005B3EFF" w:rsidP="002A6B47">
      <w:pPr>
        <w:pStyle w:val="af1"/>
        <w:ind w:firstLine="709"/>
        <w:jc w:val="both"/>
        <w:rPr>
          <w:b w:val="0"/>
        </w:rPr>
      </w:pPr>
      <w:r w:rsidRPr="00A004B5">
        <w:rPr>
          <w:b w:val="0"/>
        </w:rPr>
        <w:t xml:space="preserve">Явна залежність чисельності степових гризунів від кліматичних умов набуває прояву лише в окремих ділянках з мінімальним рівнем продукування сумарної фітомаси (у Причорномор’ї – напівпустельні схили вздовж лиманів та морського узбережжя). У таких умовах існування, де гризуни мають критично обмежену кормову базу, проявляється пряма залежність їх чисельності від стану середовища, фактори якого набувають значення регуляторів, незалежних від щільності популяцій. Набагато менше виражену, в порівнянні із первинними степами, залежність динаміки чисельності гризунів від кормових і кліматичних умов, спостерігають у польових агроценозах. Комплекс річних і сезонних кліматичних умов, разом із іншими оптимізуючими факторами (сприятлива статево-вікова структура, низька щільність популяцій, обмеженість хижаків) ініціюють тут досить стрімку багаторічну та сезону динаміку чисельності. </w:t>
      </w:r>
    </w:p>
    <w:p w14:paraId="21565B97" w14:textId="77777777" w:rsidR="005B3EFF" w:rsidRPr="00A004B5" w:rsidRDefault="005B3EFF" w:rsidP="002A6B47">
      <w:pPr>
        <w:pStyle w:val="af1"/>
        <w:ind w:firstLine="709"/>
        <w:jc w:val="both"/>
        <w:rPr>
          <w:b w:val="0"/>
        </w:rPr>
      </w:pPr>
      <w:r w:rsidRPr="00A004B5">
        <w:rPr>
          <w:b w:val="0"/>
        </w:rPr>
        <w:t>Зникнення в агроценозах більшості степових ендеміків і заміщення їх видами-убіквістами також посилює динамічність показників чисельності польових гризунів. Фонові види агроландшафту – полівки та миші, в багатих кормом польових стаціях, здатні постійно реалізовувати потенціал відтворення. Відповідно, на стан їх популяцій починають активно впливати фактори, залежні від щільності (внутрішньо-популяційні, біоценотичні, епізоотичні, фізіологічні тощо), рівень яких може набувати лімітуючого значення. Найбільш виражено оптимізація внутрішньо-популяційних та епізоотичних умов впливає (позитивно) на чисельність мишоподібних гризунів у зонах зрошення, де обмежуюча дія негативних кліматичних умов середовища майже відсутня.</w:t>
      </w:r>
    </w:p>
    <w:p w14:paraId="090485CD" w14:textId="77777777" w:rsidR="005B3EFF" w:rsidRPr="00A004B5" w:rsidRDefault="005B3EFF" w:rsidP="002A6B47">
      <w:pPr>
        <w:pStyle w:val="af1"/>
        <w:ind w:firstLine="709"/>
        <w:jc w:val="both"/>
        <w:rPr>
          <w:b w:val="0"/>
        </w:rPr>
      </w:pPr>
      <w:r w:rsidRPr="00A004B5">
        <w:rPr>
          <w:b w:val="0"/>
        </w:rPr>
        <w:t xml:space="preserve">Окрім цього, на відміну від первинних екосистем, в антропогенно трансформованих степах саморегуляція біоценозів частково (або повністю) елімінована фактором людської діяльності. Відповідно, в таких умовах відносна стабільність чисельності тварин, особливо мишоподібних гризунів, відсутня. Щільність їх популяцій визначена в першу чергу тривалістю збереження оптимальних стацій, що залежить від господарчої діяльності людини (оранка, зміни структури посівів тощо). </w:t>
      </w:r>
    </w:p>
    <w:p w14:paraId="0D8DCA10" w14:textId="05719D97" w:rsidR="00BC0B8D"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b/>
          <w:i/>
          <w:sz w:val="28"/>
          <w:szCs w:val="28"/>
        </w:rPr>
        <w:t xml:space="preserve">Ряд комахоїдні – Insectivora. </w:t>
      </w:r>
      <w:r w:rsidRPr="00A004B5">
        <w:rPr>
          <w:rFonts w:ascii="Times New Roman" w:hAnsi="Times New Roman" w:cs="Times New Roman"/>
          <w:sz w:val="28"/>
          <w:szCs w:val="28"/>
        </w:rPr>
        <w:t xml:space="preserve">За літературними та попередніми даними з числа комахоїдних на території </w:t>
      </w:r>
      <w:r w:rsidR="00370701" w:rsidRPr="00A004B5">
        <w:rPr>
          <w:rFonts w:ascii="Times New Roman" w:hAnsi="Times New Roman" w:cs="Times New Roman"/>
          <w:sz w:val="28"/>
          <w:szCs w:val="28"/>
        </w:rPr>
        <w:t>Миколаївської</w:t>
      </w:r>
      <w:r w:rsidR="00D46855" w:rsidRPr="00A004B5">
        <w:rPr>
          <w:rFonts w:ascii="Times New Roman" w:hAnsi="Times New Roman" w:cs="Times New Roman"/>
          <w:sz w:val="28"/>
          <w:szCs w:val="28"/>
        </w:rPr>
        <w:t xml:space="preserve"> області очікували присутність </w:t>
      </w:r>
      <w:r w:rsidRPr="00A004B5">
        <w:rPr>
          <w:rFonts w:ascii="Times New Roman" w:hAnsi="Times New Roman" w:cs="Times New Roman"/>
          <w:sz w:val="28"/>
          <w:szCs w:val="28"/>
        </w:rPr>
        <w:t xml:space="preserve">7 видів: їжак білочеревий </w:t>
      </w:r>
      <w:r w:rsidRPr="00A004B5">
        <w:rPr>
          <w:rFonts w:ascii="Times New Roman" w:hAnsi="Times New Roman" w:cs="Times New Roman"/>
          <w:i/>
          <w:sz w:val="28"/>
          <w:szCs w:val="28"/>
        </w:rPr>
        <w:t>Erinaceus roumanicus</w:t>
      </w:r>
      <w:r w:rsidRPr="00A004B5">
        <w:rPr>
          <w:rFonts w:ascii="Times New Roman" w:hAnsi="Times New Roman" w:cs="Times New Roman"/>
          <w:sz w:val="28"/>
          <w:szCs w:val="28"/>
        </w:rPr>
        <w:t xml:space="preserve">, кріт європейський </w:t>
      </w:r>
      <w:r w:rsidRPr="00A004B5">
        <w:rPr>
          <w:rFonts w:ascii="Times New Roman" w:hAnsi="Times New Roman" w:cs="Times New Roman"/>
          <w:i/>
          <w:sz w:val="28"/>
          <w:szCs w:val="28"/>
        </w:rPr>
        <w:t>Talpa europaea</w:t>
      </w:r>
      <w:r w:rsidRPr="00A004B5">
        <w:rPr>
          <w:rFonts w:ascii="Times New Roman" w:hAnsi="Times New Roman" w:cs="Times New Roman"/>
          <w:sz w:val="28"/>
          <w:szCs w:val="28"/>
        </w:rPr>
        <w:t xml:space="preserve">, бурозубка звичайна </w:t>
      </w:r>
      <w:r w:rsidRPr="00A004B5">
        <w:rPr>
          <w:rFonts w:ascii="Times New Roman" w:hAnsi="Times New Roman" w:cs="Times New Roman"/>
          <w:i/>
          <w:sz w:val="28"/>
          <w:szCs w:val="28"/>
        </w:rPr>
        <w:t>Sorex araneus</w:t>
      </w:r>
      <w:r w:rsidRPr="00A004B5">
        <w:rPr>
          <w:rFonts w:ascii="Times New Roman" w:hAnsi="Times New Roman" w:cs="Times New Roman"/>
          <w:sz w:val="28"/>
          <w:szCs w:val="28"/>
        </w:rPr>
        <w:t xml:space="preserve">, бурозубка мала </w:t>
      </w:r>
      <w:r w:rsidRPr="00A004B5">
        <w:rPr>
          <w:rFonts w:ascii="Times New Roman" w:hAnsi="Times New Roman" w:cs="Times New Roman"/>
          <w:i/>
          <w:sz w:val="28"/>
          <w:szCs w:val="28"/>
        </w:rPr>
        <w:t>Sorex minutus</w:t>
      </w:r>
      <w:r w:rsidRPr="00A004B5">
        <w:rPr>
          <w:rFonts w:ascii="Times New Roman" w:hAnsi="Times New Roman" w:cs="Times New Roman"/>
          <w:sz w:val="28"/>
          <w:szCs w:val="28"/>
        </w:rPr>
        <w:t xml:space="preserve">, білозубка мала </w:t>
      </w:r>
      <w:r w:rsidRPr="00A004B5">
        <w:rPr>
          <w:rFonts w:ascii="Times New Roman" w:hAnsi="Times New Roman" w:cs="Times New Roman"/>
          <w:i/>
          <w:sz w:val="28"/>
          <w:szCs w:val="28"/>
        </w:rPr>
        <w:t>Crocidura suaveolens</w:t>
      </w:r>
      <w:r w:rsidRPr="00A004B5">
        <w:rPr>
          <w:rFonts w:ascii="Times New Roman" w:hAnsi="Times New Roman" w:cs="Times New Roman"/>
          <w:sz w:val="28"/>
          <w:szCs w:val="28"/>
        </w:rPr>
        <w:t xml:space="preserve">, </w:t>
      </w:r>
      <w:r w:rsidR="00617A32" w:rsidRPr="00A004B5">
        <w:rPr>
          <w:rFonts w:ascii="Times New Roman" w:hAnsi="Times New Roman" w:cs="Times New Roman"/>
          <w:sz w:val="28"/>
          <w:szCs w:val="28"/>
        </w:rPr>
        <w:t>кутора</w:t>
      </w:r>
      <w:r w:rsidRPr="00A004B5">
        <w:rPr>
          <w:rFonts w:ascii="Times New Roman" w:hAnsi="Times New Roman" w:cs="Times New Roman"/>
          <w:sz w:val="28"/>
          <w:szCs w:val="28"/>
        </w:rPr>
        <w:t xml:space="preserve"> мала </w:t>
      </w:r>
      <w:r w:rsidRPr="00A004B5">
        <w:rPr>
          <w:rFonts w:ascii="Times New Roman" w:hAnsi="Times New Roman" w:cs="Times New Roman"/>
          <w:i/>
          <w:sz w:val="28"/>
          <w:szCs w:val="28"/>
        </w:rPr>
        <w:t>Neomys anomalus</w:t>
      </w:r>
      <w:r w:rsidRPr="00A004B5">
        <w:rPr>
          <w:rFonts w:ascii="Times New Roman" w:hAnsi="Times New Roman" w:cs="Times New Roman"/>
          <w:sz w:val="28"/>
          <w:szCs w:val="28"/>
        </w:rPr>
        <w:t xml:space="preserve">. Аналогічний видовий склад (окрім крота і малої кутори) наведений в узагальненні «Водно-болотні угіддя Дніпровського екологічного коридору» </w:t>
      </w:r>
      <w:r w:rsidR="0065433D" w:rsidRPr="00A004B5">
        <w:rPr>
          <w:rFonts w:ascii="Times New Roman" w:hAnsi="Times New Roman" w:cs="Times New Roman"/>
          <w:color w:val="000000" w:themeColor="text1"/>
          <w:sz w:val="28"/>
          <w:szCs w:val="28"/>
          <w:shd w:val="clear" w:color="auto" w:fill="FFFFFF"/>
        </w:rPr>
        <w:t>[</w:t>
      </w:r>
      <w:r w:rsidR="0059243F" w:rsidRPr="00A004B5">
        <w:rPr>
          <w:rFonts w:ascii="Times New Roman" w:hAnsi="Times New Roman" w:cs="Times New Roman"/>
          <w:color w:val="000000" w:themeColor="text1"/>
          <w:sz w:val="28"/>
          <w:szCs w:val="28"/>
          <w:shd w:val="clear" w:color="auto" w:fill="FFFFFF"/>
        </w:rPr>
        <w:t>50</w:t>
      </w:r>
      <w:r w:rsidR="0065433D"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sz w:val="28"/>
          <w:szCs w:val="28"/>
        </w:rPr>
        <w:t xml:space="preserve"> та </w:t>
      </w:r>
      <w:r w:rsidR="000C3AF6" w:rsidRPr="00A004B5">
        <w:rPr>
          <w:rFonts w:ascii="Times New Roman" w:hAnsi="Times New Roman" w:cs="Times New Roman"/>
          <w:sz w:val="28"/>
          <w:szCs w:val="28"/>
        </w:rPr>
        <w:t>публікаціях</w:t>
      </w:r>
      <w:r w:rsidR="008D65FB" w:rsidRPr="00A004B5">
        <w:rPr>
          <w:rFonts w:ascii="Times New Roman" w:hAnsi="Times New Roman" w:cs="Times New Roman"/>
          <w:sz w:val="28"/>
          <w:szCs w:val="28"/>
        </w:rPr>
        <w:t xml:space="preserve"> </w:t>
      </w:r>
      <w:r w:rsidRPr="00A004B5">
        <w:rPr>
          <w:rFonts w:ascii="Times New Roman" w:hAnsi="Times New Roman" w:cs="Times New Roman"/>
          <w:sz w:val="28"/>
          <w:szCs w:val="28"/>
        </w:rPr>
        <w:t>щодо результатів обліку фауністичних угруповань правобережних і лівобережних районів П</w:t>
      </w:r>
      <w:r w:rsidR="00BD2441" w:rsidRPr="00A004B5">
        <w:rPr>
          <w:rFonts w:ascii="Times New Roman" w:hAnsi="Times New Roman" w:cs="Times New Roman"/>
          <w:sz w:val="28"/>
          <w:szCs w:val="28"/>
        </w:rPr>
        <w:t xml:space="preserve">івденного </w:t>
      </w:r>
      <w:r w:rsidRPr="00A004B5">
        <w:rPr>
          <w:rFonts w:ascii="Times New Roman" w:hAnsi="Times New Roman" w:cs="Times New Roman"/>
          <w:sz w:val="28"/>
          <w:szCs w:val="28"/>
        </w:rPr>
        <w:t>Бугу</w:t>
      </w:r>
      <w:r w:rsidR="0065433D" w:rsidRPr="00A004B5">
        <w:rPr>
          <w:rFonts w:ascii="Times New Roman" w:hAnsi="Times New Roman" w:cs="Times New Roman"/>
          <w:sz w:val="28"/>
          <w:szCs w:val="28"/>
        </w:rPr>
        <w:t xml:space="preserve"> </w:t>
      </w:r>
      <w:r w:rsidR="0065433D" w:rsidRPr="00A004B5">
        <w:rPr>
          <w:rFonts w:ascii="Times New Roman" w:hAnsi="Times New Roman" w:cs="Times New Roman"/>
          <w:color w:val="000000" w:themeColor="text1"/>
          <w:sz w:val="28"/>
          <w:szCs w:val="28"/>
          <w:shd w:val="clear" w:color="auto" w:fill="FFFFFF"/>
        </w:rPr>
        <w:t>[</w:t>
      </w:r>
      <w:r w:rsidR="008D65FB" w:rsidRPr="00A004B5">
        <w:rPr>
          <w:rFonts w:ascii="Times New Roman" w:hAnsi="Times New Roman" w:cs="Times New Roman"/>
          <w:color w:val="000000" w:themeColor="text1"/>
          <w:sz w:val="28"/>
          <w:szCs w:val="28"/>
          <w:shd w:val="clear" w:color="auto" w:fill="FFFFFF"/>
        </w:rPr>
        <w:t>51</w:t>
      </w:r>
      <w:r w:rsidR="0065433D"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sz w:val="28"/>
          <w:szCs w:val="28"/>
        </w:rPr>
        <w:t xml:space="preserve">. </w:t>
      </w:r>
    </w:p>
    <w:p w14:paraId="138D9152" w14:textId="77777777" w:rsidR="00BC0B8D"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Власними дослідженнями, виконаними в </w:t>
      </w:r>
      <w:r w:rsidR="00D46855" w:rsidRPr="00A004B5">
        <w:rPr>
          <w:rFonts w:ascii="Times New Roman" w:hAnsi="Times New Roman" w:cs="Times New Roman"/>
          <w:sz w:val="28"/>
          <w:szCs w:val="28"/>
        </w:rPr>
        <w:t>2015-</w:t>
      </w:r>
      <w:r w:rsidRPr="00A004B5">
        <w:rPr>
          <w:rFonts w:ascii="Times New Roman" w:hAnsi="Times New Roman" w:cs="Times New Roman"/>
          <w:sz w:val="28"/>
          <w:szCs w:val="28"/>
        </w:rPr>
        <w:t xml:space="preserve">2019 </w:t>
      </w:r>
      <w:r w:rsidR="00D46855" w:rsidRPr="00A004B5">
        <w:rPr>
          <w:rFonts w:ascii="Times New Roman" w:hAnsi="Times New Roman" w:cs="Times New Roman"/>
          <w:sz w:val="28"/>
          <w:szCs w:val="28"/>
        </w:rPr>
        <w:t>р</w:t>
      </w:r>
      <w:r w:rsidRPr="00A004B5">
        <w:rPr>
          <w:rFonts w:ascii="Times New Roman" w:hAnsi="Times New Roman" w:cs="Times New Roman"/>
          <w:sz w:val="28"/>
          <w:szCs w:val="28"/>
        </w:rPr>
        <w:t xml:space="preserve">р. </w:t>
      </w:r>
      <w:r w:rsidR="003D5719" w:rsidRPr="00A004B5">
        <w:rPr>
          <w:rFonts w:ascii="Times New Roman" w:hAnsi="Times New Roman" w:cs="Times New Roman"/>
          <w:sz w:val="28"/>
          <w:szCs w:val="28"/>
        </w:rPr>
        <w:t>і</w:t>
      </w:r>
      <w:r w:rsidRPr="00A004B5">
        <w:rPr>
          <w:rFonts w:ascii="Times New Roman" w:hAnsi="Times New Roman" w:cs="Times New Roman"/>
          <w:sz w:val="28"/>
          <w:szCs w:val="28"/>
        </w:rPr>
        <w:t xml:space="preserve">з числа вказаних видів було обліковано лише 3 види: їжак білочеревий </w:t>
      </w:r>
      <w:r w:rsidRPr="00A004B5">
        <w:rPr>
          <w:rFonts w:ascii="Times New Roman" w:hAnsi="Times New Roman" w:cs="Times New Roman"/>
          <w:i/>
          <w:sz w:val="28"/>
          <w:szCs w:val="28"/>
        </w:rPr>
        <w:t>Erinaceus roumanicus</w:t>
      </w:r>
      <w:r w:rsidRPr="00A004B5">
        <w:rPr>
          <w:rFonts w:ascii="Times New Roman" w:hAnsi="Times New Roman" w:cs="Times New Roman"/>
          <w:sz w:val="28"/>
          <w:szCs w:val="28"/>
        </w:rPr>
        <w:t xml:space="preserve">, бурозубка звичайна </w:t>
      </w:r>
      <w:r w:rsidRPr="00A004B5">
        <w:rPr>
          <w:rFonts w:ascii="Times New Roman" w:hAnsi="Times New Roman" w:cs="Times New Roman"/>
          <w:i/>
          <w:sz w:val="28"/>
          <w:szCs w:val="28"/>
        </w:rPr>
        <w:t>Sorex araneus</w:t>
      </w:r>
      <w:r w:rsidRPr="00A004B5">
        <w:rPr>
          <w:rFonts w:ascii="Times New Roman" w:hAnsi="Times New Roman" w:cs="Times New Roman"/>
          <w:sz w:val="28"/>
          <w:szCs w:val="28"/>
        </w:rPr>
        <w:t xml:space="preserve">, білозубка мала </w:t>
      </w:r>
      <w:r w:rsidRPr="00A004B5">
        <w:rPr>
          <w:rFonts w:ascii="Times New Roman" w:hAnsi="Times New Roman" w:cs="Times New Roman"/>
          <w:i/>
          <w:sz w:val="28"/>
          <w:szCs w:val="28"/>
        </w:rPr>
        <w:t>Crocidura suaveolens</w:t>
      </w:r>
      <w:r w:rsidRPr="00A004B5">
        <w:rPr>
          <w:rFonts w:ascii="Times New Roman" w:hAnsi="Times New Roman" w:cs="Times New Roman"/>
          <w:sz w:val="28"/>
          <w:szCs w:val="28"/>
        </w:rPr>
        <w:t xml:space="preserve">, тоді як бурозубка мала </w:t>
      </w:r>
      <w:r w:rsidRPr="00A004B5">
        <w:rPr>
          <w:rFonts w:ascii="Times New Roman" w:hAnsi="Times New Roman" w:cs="Times New Roman"/>
          <w:i/>
          <w:sz w:val="28"/>
          <w:szCs w:val="28"/>
        </w:rPr>
        <w:lastRenderedPageBreak/>
        <w:t>Sorex minutus</w:t>
      </w:r>
      <w:r w:rsidRPr="00A004B5">
        <w:rPr>
          <w:rFonts w:ascii="Times New Roman" w:hAnsi="Times New Roman" w:cs="Times New Roman"/>
          <w:sz w:val="28"/>
          <w:szCs w:val="28"/>
        </w:rPr>
        <w:t xml:space="preserve"> і кутора мала </w:t>
      </w:r>
      <w:r w:rsidRPr="00A004B5">
        <w:rPr>
          <w:rFonts w:ascii="Times New Roman" w:hAnsi="Times New Roman" w:cs="Times New Roman"/>
          <w:i/>
          <w:sz w:val="28"/>
          <w:szCs w:val="28"/>
        </w:rPr>
        <w:t xml:space="preserve">Neomys anomalus </w:t>
      </w:r>
      <w:r w:rsidRPr="00A004B5">
        <w:rPr>
          <w:rFonts w:ascii="Times New Roman" w:hAnsi="Times New Roman" w:cs="Times New Roman"/>
          <w:sz w:val="28"/>
          <w:szCs w:val="28"/>
        </w:rPr>
        <w:t xml:space="preserve">не фіксовані. Найчастіше візуальному обліку піддавався їжак білочеревий, якого знаходили практично у всіх біотопах, але найчастіше в сільських населених пунктах. Окремі повідомлення про існування на території Миколаївської області крота </w:t>
      </w:r>
      <w:r w:rsidRPr="00A004B5">
        <w:rPr>
          <w:rFonts w:ascii="Times New Roman" w:hAnsi="Times New Roman" w:cs="Times New Roman"/>
          <w:i/>
          <w:sz w:val="28"/>
          <w:szCs w:val="28"/>
        </w:rPr>
        <w:t xml:space="preserve">Talpa europaea </w:t>
      </w:r>
      <w:r w:rsidRPr="00A004B5">
        <w:rPr>
          <w:rFonts w:ascii="Times New Roman" w:hAnsi="Times New Roman" w:cs="Times New Roman"/>
          <w:sz w:val="28"/>
          <w:szCs w:val="28"/>
        </w:rPr>
        <w:t xml:space="preserve">поки що не </w:t>
      </w:r>
      <w:r w:rsidR="00D46855" w:rsidRPr="00A004B5">
        <w:rPr>
          <w:rFonts w:ascii="Times New Roman" w:hAnsi="Times New Roman" w:cs="Times New Roman"/>
          <w:sz w:val="28"/>
          <w:szCs w:val="28"/>
        </w:rPr>
        <w:t>з</w:t>
      </w:r>
      <w:r w:rsidRPr="00A004B5">
        <w:rPr>
          <w:rFonts w:ascii="Times New Roman" w:hAnsi="Times New Roman" w:cs="Times New Roman"/>
          <w:sz w:val="28"/>
          <w:szCs w:val="28"/>
        </w:rPr>
        <w:t>находять свого підтвердження. Оглянуті в процесі виконаних досліджень у полях та в заплавній частині долини П</w:t>
      </w:r>
      <w:r w:rsidR="00BD2441" w:rsidRPr="00A004B5">
        <w:rPr>
          <w:rFonts w:ascii="Times New Roman" w:hAnsi="Times New Roman" w:cs="Times New Roman"/>
          <w:sz w:val="28"/>
          <w:szCs w:val="28"/>
        </w:rPr>
        <w:t>івденного Б</w:t>
      </w:r>
      <w:r w:rsidRPr="00A004B5">
        <w:rPr>
          <w:rFonts w:ascii="Times New Roman" w:hAnsi="Times New Roman" w:cs="Times New Roman"/>
          <w:sz w:val="28"/>
          <w:szCs w:val="28"/>
        </w:rPr>
        <w:t>угу кротовини, всі належали сліпакам. За відсутності капканного відлов</w:t>
      </w:r>
      <w:r w:rsidR="003D5719" w:rsidRPr="00A004B5">
        <w:rPr>
          <w:rFonts w:ascii="Times New Roman" w:hAnsi="Times New Roman" w:cs="Times New Roman"/>
          <w:sz w:val="28"/>
          <w:szCs w:val="28"/>
        </w:rPr>
        <w:t>у</w:t>
      </w:r>
      <w:r w:rsidRPr="00A004B5">
        <w:rPr>
          <w:rFonts w:ascii="Times New Roman" w:hAnsi="Times New Roman" w:cs="Times New Roman"/>
          <w:sz w:val="28"/>
          <w:szCs w:val="28"/>
        </w:rPr>
        <w:t xml:space="preserve"> чітко підтвердити чи заперечити факт присутності у бузькій долині </w:t>
      </w:r>
      <w:r w:rsidRPr="00A004B5">
        <w:rPr>
          <w:rFonts w:ascii="Times New Roman" w:hAnsi="Times New Roman" w:cs="Times New Roman"/>
          <w:i/>
          <w:sz w:val="28"/>
          <w:szCs w:val="28"/>
        </w:rPr>
        <w:t>Talpa europaea</w:t>
      </w:r>
      <w:r w:rsidRPr="00A004B5">
        <w:rPr>
          <w:rFonts w:ascii="Times New Roman" w:hAnsi="Times New Roman" w:cs="Times New Roman"/>
          <w:sz w:val="28"/>
          <w:szCs w:val="28"/>
        </w:rPr>
        <w:t xml:space="preserve"> неможливо, але в цілому </w:t>
      </w:r>
      <w:r w:rsidR="00370701" w:rsidRPr="00A004B5">
        <w:rPr>
          <w:rFonts w:ascii="Times New Roman" w:hAnsi="Times New Roman" w:cs="Times New Roman"/>
          <w:sz w:val="28"/>
          <w:szCs w:val="28"/>
        </w:rPr>
        <w:t>очікування</w:t>
      </w:r>
      <w:r w:rsidR="00D46855" w:rsidRPr="00A004B5">
        <w:rPr>
          <w:rFonts w:ascii="Times New Roman" w:hAnsi="Times New Roman" w:cs="Times New Roman"/>
          <w:sz w:val="28"/>
          <w:szCs w:val="28"/>
        </w:rPr>
        <w:t xml:space="preserve"> щодо </w:t>
      </w:r>
      <w:r w:rsidRPr="00A004B5">
        <w:rPr>
          <w:rFonts w:ascii="Times New Roman" w:hAnsi="Times New Roman" w:cs="Times New Roman"/>
          <w:sz w:val="28"/>
          <w:szCs w:val="28"/>
        </w:rPr>
        <w:t xml:space="preserve">існування </w:t>
      </w:r>
      <w:r w:rsidR="00D46855" w:rsidRPr="00A004B5">
        <w:rPr>
          <w:rFonts w:ascii="Times New Roman" w:hAnsi="Times New Roman" w:cs="Times New Roman"/>
          <w:sz w:val="28"/>
          <w:szCs w:val="28"/>
        </w:rPr>
        <w:t xml:space="preserve">цього </w:t>
      </w:r>
      <w:r w:rsidRPr="00A004B5">
        <w:rPr>
          <w:rFonts w:ascii="Times New Roman" w:hAnsi="Times New Roman" w:cs="Times New Roman"/>
          <w:sz w:val="28"/>
          <w:szCs w:val="28"/>
        </w:rPr>
        <w:t xml:space="preserve">виду в </w:t>
      </w:r>
      <w:r w:rsidR="003D5719" w:rsidRPr="00A004B5">
        <w:rPr>
          <w:rFonts w:ascii="Times New Roman" w:hAnsi="Times New Roman" w:cs="Times New Roman"/>
          <w:sz w:val="28"/>
          <w:szCs w:val="28"/>
        </w:rPr>
        <w:t xml:space="preserve">Нижньому </w:t>
      </w:r>
      <w:r w:rsidRPr="00A004B5">
        <w:rPr>
          <w:rFonts w:ascii="Times New Roman" w:hAnsi="Times New Roman" w:cs="Times New Roman"/>
          <w:sz w:val="28"/>
          <w:szCs w:val="28"/>
        </w:rPr>
        <w:t xml:space="preserve">Побужжі відсутні. </w:t>
      </w:r>
      <w:r w:rsidR="007F1097" w:rsidRPr="00A004B5">
        <w:rPr>
          <w:rFonts w:ascii="Times New Roman" w:hAnsi="Times New Roman" w:cs="Times New Roman"/>
          <w:sz w:val="28"/>
          <w:szCs w:val="28"/>
        </w:rPr>
        <w:t>Л</w:t>
      </w:r>
      <w:r w:rsidR="00D46855" w:rsidRPr="00A004B5">
        <w:rPr>
          <w:rFonts w:ascii="Times New Roman" w:hAnsi="Times New Roman" w:cs="Times New Roman"/>
          <w:sz w:val="28"/>
          <w:szCs w:val="28"/>
        </w:rPr>
        <w:t>ітературні дані 60-70-х років минулого сторіччя вказують на найближчу присутність</w:t>
      </w:r>
      <w:r w:rsidRPr="00A004B5">
        <w:rPr>
          <w:rFonts w:ascii="Times New Roman" w:hAnsi="Times New Roman" w:cs="Times New Roman"/>
          <w:sz w:val="28"/>
          <w:szCs w:val="28"/>
        </w:rPr>
        <w:t xml:space="preserve"> крота </w:t>
      </w:r>
      <w:r w:rsidR="00D46855" w:rsidRPr="00A004B5">
        <w:rPr>
          <w:rFonts w:ascii="Times New Roman" w:hAnsi="Times New Roman" w:cs="Times New Roman"/>
          <w:sz w:val="28"/>
          <w:szCs w:val="28"/>
        </w:rPr>
        <w:t xml:space="preserve">лише </w:t>
      </w:r>
      <w:r w:rsidRPr="00A004B5">
        <w:rPr>
          <w:rFonts w:ascii="Times New Roman" w:hAnsi="Times New Roman" w:cs="Times New Roman"/>
          <w:sz w:val="28"/>
          <w:szCs w:val="28"/>
        </w:rPr>
        <w:t xml:space="preserve">в заплавній частині </w:t>
      </w:r>
      <w:r w:rsidR="00D46855" w:rsidRPr="00A004B5">
        <w:rPr>
          <w:rFonts w:ascii="Times New Roman" w:hAnsi="Times New Roman" w:cs="Times New Roman"/>
          <w:sz w:val="28"/>
          <w:szCs w:val="28"/>
        </w:rPr>
        <w:t xml:space="preserve">долини </w:t>
      </w:r>
      <w:r w:rsidRPr="00A004B5">
        <w:rPr>
          <w:rFonts w:ascii="Times New Roman" w:hAnsi="Times New Roman" w:cs="Times New Roman"/>
          <w:sz w:val="28"/>
          <w:szCs w:val="28"/>
        </w:rPr>
        <w:t>П</w:t>
      </w:r>
      <w:r w:rsidR="00755A02" w:rsidRPr="00A004B5">
        <w:rPr>
          <w:rFonts w:ascii="Times New Roman" w:hAnsi="Times New Roman" w:cs="Times New Roman"/>
          <w:sz w:val="28"/>
          <w:szCs w:val="28"/>
        </w:rPr>
        <w:t>івденного Б</w:t>
      </w:r>
      <w:r w:rsidRPr="00A004B5">
        <w:rPr>
          <w:rFonts w:ascii="Times New Roman" w:hAnsi="Times New Roman" w:cs="Times New Roman"/>
          <w:sz w:val="28"/>
          <w:szCs w:val="28"/>
        </w:rPr>
        <w:t xml:space="preserve">угу в районі Саврані та </w:t>
      </w:r>
      <w:r w:rsidR="00D46855" w:rsidRPr="00A004B5">
        <w:rPr>
          <w:rFonts w:ascii="Times New Roman" w:hAnsi="Times New Roman" w:cs="Times New Roman"/>
          <w:sz w:val="28"/>
          <w:szCs w:val="28"/>
        </w:rPr>
        <w:t>в лісах по</w:t>
      </w:r>
      <w:r w:rsidRPr="00A004B5">
        <w:rPr>
          <w:rFonts w:ascii="Times New Roman" w:hAnsi="Times New Roman" w:cs="Times New Roman"/>
          <w:sz w:val="28"/>
          <w:szCs w:val="28"/>
        </w:rPr>
        <w:t xml:space="preserve"> річці Синюха поблизу смт Ольшанки, а також </w:t>
      </w:r>
      <w:r w:rsidR="003D5719" w:rsidRPr="00A004B5">
        <w:rPr>
          <w:rFonts w:ascii="Times New Roman" w:hAnsi="Times New Roman" w:cs="Times New Roman"/>
          <w:sz w:val="28"/>
          <w:szCs w:val="28"/>
        </w:rPr>
        <w:t>у</w:t>
      </w:r>
      <w:r w:rsidRPr="00A004B5">
        <w:rPr>
          <w:rFonts w:ascii="Times New Roman" w:hAnsi="Times New Roman" w:cs="Times New Roman"/>
          <w:sz w:val="28"/>
          <w:szCs w:val="28"/>
        </w:rPr>
        <w:t xml:space="preserve"> лісах навколо Голованівська</w:t>
      </w:r>
      <w:r w:rsidR="00D46855" w:rsidRPr="00A004B5">
        <w:rPr>
          <w:rFonts w:ascii="Times New Roman" w:hAnsi="Times New Roman" w:cs="Times New Roman"/>
          <w:sz w:val="28"/>
          <w:szCs w:val="28"/>
        </w:rPr>
        <w:t>, тобто за межами Миколаївської області</w:t>
      </w:r>
      <w:r w:rsidR="008D65FB" w:rsidRPr="00A004B5">
        <w:rPr>
          <w:rFonts w:ascii="Times New Roman" w:hAnsi="Times New Roman" w:cs="Times New Roman"/>
          <w:sz w:val="28"/>
          <w:szCs w:val="28"/>
        </w:rPr>
        <w:t xml:space="preserve"> [52]</w:t>
      </w:r>
      <w:r w:rsidRPr="00A004B5">
        <w:rPr>
          <w:rFonts w:ascii="Times New Roman" w:hAnsi="Times New Roman" w:cs="Times New Roman"/>
          <w:sz w:val="28"/>
          <w:szCs w:val="28"/>
        </w:rPr>
        <w:t>.</w:t>
      </w:r>
    </w:p>
    <w:p w14:paraId="390CB189" w14:textId="77777777" w:rsidR="00BC0B8D"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b/>
          <w:i/>
          <w:sz w:val="28"/>
          <w:szCs w:val="28"/>
        </w:rPr>
        <w:t xml:space="preserve">Ряд кажани – Chiroptera. </w:t>
      </w:r>
      <w:r w:rsidR="003D5719" w:rsidRPr="00A004B5">
        <w:rPr>
          <w:rFonts w:ascii="Times New Roman" w:hAnsi="Times New Roman" w:cs="Times New Roman"/>
          <w:sz w:val="28"/>
          <w:szCs w:val="28"/>
        </w:rPr>
        <w:t>Причорноморські степи</w:t>
      </w:r>
      <w:r w:rsidR="003D5719" w:rsidRPr="00A004B5">
        <w:rPr>
          <w:rFonts w:ascii="Times New Roman" w:hAnsi="Times New Roman" w:cs="Times New Roman"/>
          <w:b/>
          <w:i/>
          <w:sz w:val="28"/>
          <w:szCs w:val="28"/>
        </w:rPr>
        <w:t xml:space="preserve"> </w:t>
      </w:r>
      <w:r w:rsidR="003D5719" w:rsidRPr="00A004B5">
        <w:rPr>
          <w:rFonts w:ascii="Times New Roman" w:hAnsi="Times New Roman" w:cs="Times New Roman"/>
          <w:sz w:val="28"/>
          <w:szCs w:val="28"/>
        </w:rPr>
        <w:t>п</w:t>
      </w:r>
      <w:r w:rsidRPr="00A004B5">
        <w:rPr>
          <w:rFonts w:ascii="Times New Roman" w:hAnsi="Times New Roman" w:cs="Times New Roman"/>
          <w:sz w:val="28"/>
          <w:szCs w:val="28"/>
        </w:rPr>
        <w:t>редставля</w:t>
      </w:r>
      <w:r w:rsidR="003D5719" w:rsidRPr="00A004B5">
        <w:rPr>
          <w:rFonts w:ascii="Times New Roman" w:hAnsi="Times New Roman" w:cs="Times New Roman"/>
          <w:sz w:val="28"/>
          <w:szCs w:val="28"/>
        </w:rPr>
        <w:t>ють</w:t>
      </w:r>
      <w:r w:rsidRPr="00A004B5">
        <w:rPr>
          <w:rFonts w:ascii="Times New Roman" w:hAnsi="Times New Roman" w:cs="Times New Roman"/>
          <w:sz w:val="28"/>
          <w:szCs w:val="28"/>
        </w:rPr>
        <w:t xml:space="preserve"> собою місцевість</w:t>
      </w:r>
      <w:r w:rsidR="003D5719" w:rsidRPr="00A004B5">
        <w:rPr>
          <w:rFonts w:ascii="Times New Roman" w:hAnsi="Times New Roman" w:cs="Times New Roman"/>
          <w:sz w:val="28"/>
          <w:szCs w:val="28"/>
        </w:rPr>
        <w:t xml:space="preserve">, умови якої мало придатні для </w:t>
      </w:r>
      <w:r w:rsidRPr="00A004B5">
        <w:rPr>
          <w:rFonts w:ascii="Times New Roman" w:hAnsi="Times New Roman" w:cs="Times New Roman"/>
          <w:sz w:val="28"/>
          <w:szCs w:val="28"/>
        </w:rPr>
        <w:t xml:space="preserve">існування більшості видів рукокрилих, відомих </w:t>
      </w:r>
      <w:r w:rsidR="00D46855" w:rsidRPr="00A004B5">
        <w:rPr>
          <w:rFonts w:ascii="Times New Roman" w:hAnsi="Times New Roman" w:cs="Times New Roman"/>
          <w:sz w:val="28"/>
          <w:szCs w:val="28"/>
        </w:rPr>
        <w:t>в</w:t>
      </w:r>
      <w:r w:rsidRPr="00A004B5">
        <w:rPr>
          <w:rFonts w:ascii="Times New Roman" w:hAnsi="Times New Roman" w:cs="Times New Roman"/>
          <w:sz w:val="28"/>
          <w:szCs w:val="28"/>
        </w:rPr>
        <w:t xml:space="preserve"> України. </w:t>
      </w:r>
      <w:r w:rsidR="003D5719" w:rsidRPr="00A004B5">
        <w:rPr>
          <w:rFonts w:ascii="Times New Roman" w:hAnsi="Times New Roman" w:cs="Times New Roman"/>
          <w:sz w:val="28"/>
          <w:szCs w:val="28"/>
        </w:rPr>
        <w:t>Але</w:t>
      </w:r>
      <w:r w:rsidR="00D46855" w:rsidRPr="00A004B5">
        <w:rPr>
          <w:rFonts w:ascii="Times New Roman" w:hAnsi="Times New Roman" w:cs="Times New Roman"/>
          <w:sz w:val="28"/>
          <w:szCs w:val="28"/>
        </w:rPr>
        <w:t>,</w:t>
      </w:r>
      <w:r w:rsidR="003D5719" w:rsidRPr="00A004B5">
        <w:rPr>
          <w:rFonts w:ascii="Times New Roman" w:hAnsi="Times New Roman" w:cs="Times New Roman"/>
          <w:sz w:val="28"/>
          <w:szCs w:val="28"/>
        </w:rPr>
        <w:t xml:space="preserve"> сучасна </w:t>
      </w:r>
      <w:r w:rsidRPr="00A004B5">
        <w:rPr>
          <w:rFonts w:ascii="Times New Roman" w:hAnsi="Times New Roman" w:cs="Times New Roman"/>
          <w:sz w:val="28"/>
          <w:szCs w:val="28"/>
        </w:rPr>
        <w:t>територія</w:t>
      </w:r>
      <w:r w:rsidR="00D46855" w:rsidRPr="00A004B5">
        <w:rPr>
          <w:rFonts w:ascii="Times New Roman" w:hAnsi="Times New Roman" w:cs="Times New Roman"/>
          <w:sz w:val="28"/>
          <w:szCs w:val="28"/>
        </w:rPr>
        <w:t xml:space="preserve"> регіону</w:t>
      </w:r>
      <w:r w:rsidRPr="00A004B5">
        <w:rPr>
          <w:rFonts w:ascii="Times New Roman" w:hAnsi="Times New Roman" w:cs="Times New Roman"/>
          <w:sz w:val="28"/>
          <w:szCs w:val="28"/>
        </w:rPr>
        <w:t xml:space="preserve"> украй мозаїчна в ландшафтному плані та містить низку інтразональних біотопів, досить рі</w:t>
      </w:r>
      <w:r w:rsidR="00D46855" w:rsidRPr="00A004B5">
        <w:rPr>
          <w:rFonts w:ascii="Times New Roman" w:hAnsi="Times New Roman" w:cs="Times New Roman"/>
          <w:sz w:val="28"/>
          <w:szCs w:val="28"/>
        </w:rPr>
        <w:t>зноманітних за своїми умовами.</w:t>
      </w:r>
      <w:r w:rsidRPr="00A004B5">
        <w:rPr>
          <w:rFonts w:ascii="Times New Roman" w:hAnsi="Times New Roman" w:cs="Times New Roman"/>
          <w:sz w:val="28"/>
          <w:szCs w:val="28"/>
        </w:rPr>
        <w:t xml:space="preserve"> Все це разом із чисельними лісовими і скельними укриттями зумовлює поширення в даному районі значної кількості кажанів різних видів – як осілих, так і мігруючих. </w:t>
      </w:r>
    </w:p>
    <w:p w14:paraId="370397D5" w14:textId="77777777" w:rsidR="00173AC5" w:rsidRPr="00A004B5" w:rsidRDefault="00BC0B8D" w:rsidP="00173AC5">
      <w:pPr>
        <w:pStyle w:val="Iniiaiieoaeno2"/>
        <w:ind w:firstLine="709"/>
      </w:pPr>
      <w:r w:rsidRPr="00A004B5">
        <w:t xml:space="preserve">За період досліджень </w:t>
      </w:r>
      <w:r w:rsidR="003D5719" w:rsidRPr="00A004B5">
        <w:t xml:space="preserve">2018-2019 рр. </w:t>
      </w:r>
      <w:r w:rsidR="00727639" w:rsidRPr="00A004B5">
        <w:t xml:space="preserve">літні </w:t>
      </w:r>
      <w:r w:rsidRPr="00A004B5">
        <w:t>обліки кажанів виконували майже щовечора</w:t>
      </w:r>
      <w:r w:rsidR="003D5719" w:rsidRPr="00A004B5">
        <w:t>.</w:t>
      </w:r>
      <w:r w:rsidRPr="00A004B5">
        <w:t xml:space="preserve"> Основним методом досліджень було візуальне обстеження території на пошук летючих мишей </w:t>
      </w:r>
      <w:r w:rsidR="00727639" w:rsidRPr="00A004B5">
        <w:t>у</w:t>
      </w:r>
      <w:r w:rsidRPr="00A004B5">
        <w:t xml:space="preserve"> зоні огляду. Зібрані дані стали основою для обчислення активності рукокрилих та орієнтовної оцінки їх видового складу, який відображен</w:t>
      </w:r>
      <w:r w:rsidR="003D5719" w:rsidRPr="00A004B5">
        <w:t xml:space="preserve">і </w:t>
      </w:r>
      <w:r w:rsidR="00727639" w:rsidRPr="00A004B5">
        <w:t>на прикладі</w:t>
      </w:r>
      <w:r w:rsidR="00370701" w:rsidRPr="00A004B5">
        <w:t xml:space="preserve"> </w:t>
      </w:r>
      <w:r w:rsidR="00727639" w:rsidRPr="00A004B5">
        <w:t>р</w:t>
      </w:r>
      <w:r w:rsidR="00370701" w:rsidRPr="00A004B5">
        <w:t>е</w:t>
      </w:r>
      <w:r w:rsidR="00727639" w:rsidRPr="00A004B5">
        <w:t xml:space="preserve">зультатів обліків у долині Південного Бугу, </w:t>
      </w:r>
      <w:r w:rsidR="00346BE5" w:rsidRPr="00A004B5">
        <w:t xml:space="preserve">що </w:t>
      </w:r>
      <w:r w:rsidR="00727639" w:rsidRPr="00A004B5">
        <w:t xml:space="preserve">приведені </w:t>
      </w:r>
      <w:r w:rsidR="003D5719" w:rsidRPr="00A004B5">
        <w:t>в табл</w:t>
      </w:r>
      <w:r w:rsidR="00727639" w:rsidRPr="00A004B5">
        <w:t xml:space="preserve">иці </w:t>
      </w:r>
      <w:r w:rsidR="00E007F6" w:rsidRPr="00A004B5">
        <w:t>13</w:t>
      </w:r>
      <w:r w:rsidR="002A6B47" w:rsidRPr="00A004B5">
        <w:t>.</w:t>
      </w:r>
      <w:r w:rsidR="003D5719" w:rsidRPr="00A004B5">
        <w:t xml:space="preserve"> </w:t>
      </w:r>
    </w:p>
    <w:p w14:paraId="1FE48FA9" w14:textId="77777777" w:rsidR="003D5719" w:rsidRPr="00A004B5" w:rsidRDefault="003D5719" w:rsidP="003D5719">
      <w:pPr>
        <w:ind w:firstLine="567"/>
        <w:jc w:val="right"/>
        <w:rPr>
          <w:rFonts w:ascii="Times New Roman" w:hAnsi="Times New Roman" w:cs="Times New Roman"/>
          <w:sz w:val="28"/>
          <w:szCs w:val="28"/>
        </w:rPr>
      </w:pPr>
      <w:r w:rsidRPr="00A004B5">
        <w:rPr>
          <w:rFonts w:ascii="Times New Roman" w:hAnsi="Times New Roman" w:cs="Times New Roman"/>
          <w:sz w:val="28"/>
          <w:szCs w:val="28"/>
        </w:rPr>
        <w:t xml:space="preserve">Таблиця </w:t>
      </w:r>
      <w:r w:rsidR="00E007F6" w:rsidRPr="00A004B5">
        <w:rPr>
          <w:rFonts w:ascii="Times New Roman" w:hAnsi="Times New Roman" w:cs="Times New Roman"/>
          <w:sz w:val="28"/>
          <w:szCs w:val="28"/>
        </w:rPr>
        <w:t>13</w:t>
      </w:r>
    </w:p>
    <w:p w14:paraId="1E681299" w14:textId="77777777" w:rsidR="003D5719" w:rsidRPr="00A004B5" w:rsidRDefault="00BC0B8D" w:rsidP="003D5719">
      <w:pPr>
        <w:ind w:firstLine="567"/>
        <w:rPr>
          <w:rFonts w:ascii="Times New Roman" w:hAnsi="Times New Roman" w:cs="Times New Roman"/>
          <w:b/>
          <w:sz w:val="28"/>
          <w:szCs w:val="28"/>
        </w:rPr>
      </w:pPr>
      <w:r w:rsidRPr="00A004B5">
        <w:rPr>
          <w:rFonts w:ascii="Times New Roman" w:hAnsi="Times New Roman" w:cs="Times New Roman"/>
          <w:b/>
          <w:sz w:val="28"/>
          <w:szCs w:val="28"/>
        </w:rPr>
        <w:t xml:space="preserve">Видовий склад кажанів </w:t>
      </w:r>
      <w:r w:rsidR="003D5719" w:rsidRPr="00A004B5">
        <w:rPr>
          <w:rFonts w:ascii="Times New Roman" w:hAnsi="Times New Roman" w:cs="Times New Roman"/>
          <w:b/>
          <w:sz w:val="28"/>
          <w:szCs w:val="28"/>
        </w:rPr>
        <w:t>долини П</w:t>
      </w:r>
      <w:r w:rsidR="001579D2" w:rsidRPr="00A004B5">
        <w:rPr>
          <w:rFonts w:ascii="Times New Roman" w:hAnsi="Times New Roman" w:cs="Times New Roman"/>
          <w:b/>
          <w:sz w:val="28"/>
          <w:szCs w:val="28"/>
        </w:rPr>
        <w:t xml:space="preserve">івденного </w:t>
      </w:r>
      <w:r w:rsidR="003D5719" w:rsidRPr="00A004B5">
        <w:rPr>
          <w:rFonts w:ascii="Times New Roman" w:hAnsi="Times New Roman" w:cs="Times New Roman"/>
          <w:b/>
          <w:sz w:val="28"/>
          <w:szCs w:val="28"/>
        </w:rPr>
        <w:t xml:space="preserve">Бугу </w:t>
      </w:r>
      <w:r w:rsidR="002F3AC7" w:rsidRPr="00A004B5">
        <w:rPr>
          <w:rFonts w:ascii="Times New Roman" w:hAnsi="Times New Roman" w:cs="Times New Roman"/>
          <w:b/>
          <w:sz w:val="28"/>
          <w:szCs w:val="28"/>
        </w:rPr>
        <w:t>(</w:t>
      </w:r>
      <w:r w:rsidR="003D5719" w:rsidRPr="00A004B5">
        <w:rPr>
          <w:rFonts w:ascii="Times New Roman" w:hAnsi="Times New Roman" w:cs="Times New Roman"/>
          <w:b/>
          <w:sz w:val="28"/>
          <w:szCs w:val="28"/>
        </w:rPr>
        <w:t xml:space="preserve">від </w:t>
      </w:r>
      <w:r w:rsidR="001579D2" w:rsidRPr="00A004B5">
        <w:rPr>
          <w:rFonts w:ascii="Times New Roman" w:hAnsi="Times New Roman" w:cs="Times New Roman"/>
          <w:b/>
          <w:sz w:val="28"/>
          <w:szCs w:val="28"/>
        </w:rPr>
        <w:t xml:space="preserve">м.  </w:t>
      </w:r>
      <w:r w:rsidR="003D5719" w:rsidRPr="00A004B5">
        <w:rPr>
          <w:rFonts w:ascii="Times New Roman" w:hAnsi="Times New Roman" w:cs="Times New Roman"/>
          <w:b/>
          <w:sz w:val="28"/>
          <w:szCs w:val="28"/>
        </w:rPr>
        <w:t xml:space="preserve">Вознесенська </w:t>
      </w:r>
    </w:p>
    <w:p w14:paraId="199E4702" w14:textId="77777777" w:rsidR="00BC0B8D" w:rsidRPr="00A004B5" w:rsidRDefault="003D5719" w:rsidP="003D5719">
      <w:pPr>
        <w:ind w:firstLine="567"/>
        <w:rPr>
          <w:rFonts w:ascii="Times New Roman" w:hAnsi="Times New Roman" w:cs="Times New Roman"/>
          <w:b/>
          <w:sz w:val="28"/>
          <w:szCs w:val="28"/>
        </w:rPr>
      </w:pPr>
      <w:r w:rsidRPr="00A004B5">
        <w:rPr>
          <w:rFonts w:ascii="Times New Roman" w:hAnsi="Times New Roman" w:cs="Times New Roman"/>
          <w:b/>
          <w:sz w:val="28"/>
          <w:szCs w:val="28"/>
        </w:rPr>
        <w:t xml:space="preserve">до </w:t>
      </w:r>
      <w:r w:rsidR="001579D2" w:rsidRPr="00A004B5">
        <w:rPr>
          <w:rFonts w:ascii="Times New Roman" w:hAnsi="Times New Roman" w:cs="Times New Roman"/>
          <w:b/>
          <w:sz w:val="28"/>
          <w:szCs w:val="28"/>
        </w:rPr>
        <w:t xml:space="preserve">м. </w:t>
      </w:r>
      <w:r w:rsidRPr="00A004B5">
        <w:rPr>
          <w:rFonts w:ascii="Times New Roman" w:hAnsi="Times New Roman" w:cs="Times New Roman"/>
          <w:b/>
          <w:sz w:val="28"/>
          <w:szCs w:val="28"/>
        </w:rPr>
        <w:t>Южноукраїнська</w:t>
      </w:r>
      <w:r w:rsidR="002F3AC7" w:rsidRPr="00A004B5">
        <w:rPr>
          <w:rFonts w:ascii="Times New Roman" w:hAnsi="Times New Roman" w:cs="Times New Roman"/>
          <w:b/>
          <w:sz w:val="28"/>
          <w:szCs w:val="28"/>
        </w:rPr>
        <w:t>) в 2018-2019 рр.</w:t>
      </w:r>
    </w:p>
    <w:p w14:paraId="6816DFE1" w14:textId="77777777" w:rsidR="00727639" w:rsidRPr="00A004B5" w:rsidRDefault="00727639" w:rsidP="003D5719">
      <w:pPr>
        <w:ind w:firstLine="567"/>
        <w:rPr>
          <w:rFonts w:ascii="Times New Roman" w:hAnsi="Times New Roman" w:cs="Times New Roman"/>
          <w:b/>
          <w:sz w:val="16"/>
          <w:szCs w:val="16"/>
        </w:rPr>
      </w:pPr>
    </w:p>
    <w:tbl>
      <w:tblPr>
        <w:tblW w:w="10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1134"/>
        <w:gridCol w:w="1534"/>
        <w:gridCol w:w="921"/>
        <w:gridCol w:w="922"/>
        <w:gridCol w:w="850"/>
        <w:gridCol w:w="1134"/>
        <w:gridCol w:w="1107"/>
      </w:tblGrid>
      <w:tr w:rsidR="002F3AC7" w:rsidRPr="00A004B5" w14:paraId="471AF4DC" w14:textId="77777777" w:rsidTr="002F3AC7">
        <w:trPr>
          <w:cantSplit/>
          <w:trHeight w:val="425"/>
          <w:jc w:val="center"/>
        </w:trPr>
        <w:tc>
          <w:tcPr>
            <w:tcW w:w="2552" w:type="dxa"/>
            <w:vMerge w:val="restart"/>
            <w:shd w:val="clear" w:color="auto" w:fill="auto"/>
            <w:vAlign w:val="center"/>
          </w:tcPr>
          <w:p w14:paraId="5097B7DE"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Видова належність</w:t>
            </w:r>
          </w:p>
          <w:p w14:paraId="6775A686" w14:textId="77777777" w:rsidR="002F3AC7" w:rsidRPr="00A004B5" w:rsidRDefault="002F3AC7" w:rsidP="002F3AC7">
            <w:pPr>
              <w:snapToGrid w:val="0"/>
              <w:spacing w:line="200" w:lineRule="atLeast"/>
              <w:ind w:right="-83" w:firstLine="0"/>
              <w:jc w:val="left"/>
              <w:rPr>
                <w:rFonts w:ascii="Times New Roman" w:eastAsia="Times New Roman" w:hAnsi="Times New Roman" w:cs="Times New Roman"/>
                <w:sz w:val="24"/>
                <w:szCs w:val="24"/>
              </w:rPr>
            </w:pPr>
          </w:p>
        </w:tc>
        <w:tc>
          <w:tcPr>
            <w:tcW w:w="1134" w:type="dxa"/>
            <w:vMerge w:val="restart"/>
            <w:shd w:val="clear" w:color="auto" w:fill="auto"/>
            <w:vAlign w:val="center"/>
          </w:tcPr>
          <w:p w14:paraId="27824B95" w14:textId="77777777" w:rsidR="002F3AC7" w:rsidRPr="00A004B5" w:rsidRDefault="002F3AC7" w:rsidP="002F3AC7">
            <w:pPr>
              <w:snapToGrid w:val="0"/>
              <w:spacing w:line="200" w:lineRule="atLeast"/>
              <w:ind w:left="-133"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Охорон</w:t>
            </w:r>
          </w:p>
          <w:p w14:paraId="4C9A51FE" w14:textId="77777777" w:rsidR="002F3AC7" w:rsidRPr="00A004B5" w:rsidRDefault="002F3AC7" w:rsidP="002F3AC7">
            <w:pPr>
              <w:snapToGrid w:val="0"/>
              <w:spacing w:line="200" w:lineRule="atLeast"/>
              <w:ind w:left="-133"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 xml:space="preserve">ний </w:t>
            </w:r>
          </w:p>
          <w:p w14:paraId="57486652" w14:textId="77777777" w:rsidR="002F3AC7" w:rsidRPr="00A004B5" w:rsidRDefault="002F3AC7" w:rsidP="002F3AC7">
            <w:pPr>
              <w:snapToGrid w:val="0"/>
              <w:spacing w:line="200" w:lineRule="atLeast"/>
              <w:ind w:left="-133"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 xml:space="preserve">статус </w:t>
            </w:r>
          </w:p>
        </w:tc>
        <w:tc>
          <w:tcPr>
            <w:tcW w:w="1534" w:type="dxa"/>
            <w:vMerge w:val="restart"/>
            <w:shd w:val="clear" w:color="auto" w:fill="auto"/>
            <w:vAlign w:val="center"/>
          </w:tcPr>
          <w:p w14:paraId="0F8A4AF5" w14:textId="77777777" w:rsidR="002F3AC7" w:rsidRPr="00A004B5" w:rsidRDefault="002F3AC7" w:rsidP="002F3AC7">
            <w:pPr>
              <w:snapToGrid w:val="0"/>
              <w:spacing w:line="200" w:lineRule="atLeast"/>
              <w:ind w:left="-133"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 xml:space="preserve">Миколаївська область, </w:t>
            </w:r>
          </w:p>
          <w:p w14:paraId="476A5373" w14:textId="77777777" w:rsidR="002F3AC7" w:rsidRPr="00A004B5" w:rsidRDefault="002F3AC7" w:rsidP="002F3AC7">
            <w:pPr>
              <w:snapToGrid w:val="0"/>
              <w:spacing w:line="200" w:lineRule="atLeast"/>
              <w:ind w:left="-133"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загалом</w:t>
            </w:r>
          </w:p>
        </w:tc>
        <w:tc>
          <w:tcPr>
            <w:tcW w:w="1843" w:type="dxa"/>
            <w:gridSpan w:val="2"/>
            <w:vAlign w:val="center"/>
          </w:tcPr>
          <w:p w14:paraId="55103054"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 xml:space="preserve">Долина П.Бугу </w:t>
            </w:r>
          </w:p>
        </w:tc>
        <w:tc>
          <w:tcPr>
            <w:tcW w:w="3091" w:type="dxa"/>
            <w:gridSpan w:val="3"/>
            <w:shd w:val="clear" w:color="auto" w:fill="auto"/>
            <w:vAlign w:val="center"/>
          </w:tcPr>
          <w:p w14:paraId="691AE047"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Сусідні прирічні біотопи</w:t>
            </w:r>
          </w:p>
        </w:tc>
      </w:tr>
      <w:tr w:rsidR="002F3AC7" w:rsidRPr="00A004B5" w14:paraId="406E203A" w14:textId="77777777" w:rsidTr="002F3AC7">
        <w:trPr>
          <w:cantSplit/>
          <w:trHeight w:val="701"/>
          <w:jc w:val="center"/>
        </w:trPr>
        <w:tc>
          <w:tcPr>
            <w:tcW w:w="2552" w:type="dxa"/>
            <w:vMerge/>
            <w:shd w:val="clear" w:color="auto" w:fill="auto"/>
            <w:vAlign w:val="center"/>
          </w:tcPr>
          <w:p w14:paraId="7030796E" w14:textId="77777777" w:rsidR="002F3AC7" w:rsidRPr="00A004B5" w:rsidRDefault="002F3AC7" w:rsidP="002F3AC7">
            <w:pPr>
              <w:snapToGrid w:val="0"/>
              <w:spacing w:line="200" w:lineRule="atLeast"/>
              <w:ind w:right="-83" w:firstLine="0"/>
              <w:jc w:val="left"/>
              <w:rPr>
                <w:rFonts w:ascii="Times New Roman" w:eastAsia="MS Mincho" w:hAnsi="Times New Roman" w:cs="Times New Roman"/>
                <w:sz w:val="24"/>
                <w:szCs w:val="24"/>
              </w:rPr>
            </w:pPr>
          </w:p>
        </w:tc>
        <w:tc>
          <w:tcPr>
            <w:tcW w:w="1134" w:type="dxa"/>
            <w:vMerge/>
            <w:shd w:val="clear" w:color="auto" w:fill="auto"/>
            <w:vAlign w:val="center"/>
          </w:tcPr>
          <w:p w14:paraId="0EAF652E"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p>
        </w:tc>
        <w:tc>
          <w:tcPr>
            <w:tcW w:w="1534" w:type="dxa"/>
            <w:vMerge/>
            <w:shd w:val="clear" w:color="auto" w:fill="auto"/>
            <w:vAlign w:val="center"/>
          </w:tcPr>
          <w:p w14:paraId="79C93EB2"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p>
        </w:tc>
        <w:tc>
          <w:tcPr>
            <w:tcW w:w="921" w:type="dxa"/>
            <w:vAlign w:val="center"/>
          </w:tcPr>
          <w:p w14:paraId="38771A37"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Літо</w:t>
            </w:r>
          </w:p>
        </w:tc>
        <w:tc>
          <w:tcPr>
            <w:tcW w:w="922" w:type="dxa"/>
            <w:vAlign w:val="center"/>
          </w:tcPr>
          <w:p w14:paraId="4C358B05"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Рання осінь</w:t>
            </w:r>
          </w:p>
        </w:tc>
        <w:tc>
          <w:tcPr>
            <w:tcW w:w="850" w:type="dxa"/>
            <w:shd w:val="clear" w:color="auto" w:fill="auto"/>
            <w:vAlign w:val="center"/>
          </w:tcPr>
          <w:p w14:paraId="3D230CE4"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 xml:space="preserve">Лісові </w:t>
            </w:r>
          </w:p>
        </w:tc>
        <w:tc>
          <w:tcPr>
            <w:tcW w:w="1134" w:type="dxa"/>
            <w:shd w:val="clear" w:color="auto" w:fill="auto"/>
            <w:vAlign w:val="center"/>
          </w:tcPr>
          <w:p w14:paraId="04B26B03"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Навколо</w:t>
            </w:r>
          </w:p>
          <w:p w14:paraId="4BBFFFF2"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водні</w:t>
            </w:r>
          </w:p>
        </w:tc>
        <w:tc>
          <w:tcPr>
            <w:tcW w:w="1107" w:type="dxa"/>
            <w:shd w:val="clear" w:color="auto" w:fill="auto"/>
            <w:vAlign w:val="center"/>
          </w:tcPr>
          <w:p w14:paraId="1FCAC70D"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 xml:space="preserve">Населені </w:t>
            </w:r>
          </w:p>
          <w:p w14:paraId="4142F2EC"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пункти</w:t>
            </w:r>
          </w:p>
        </w:tc>
      </w:tr>
      <w:tr w:rsidR="002F3AC7" w:rsidRPr="00A004B5" w14:paraId="63917843" w14:textId="77777777" w:rsidTr="002F3AC7">
        <w:trPr>
          <w:cantSplit/>
          <w:jc w:val="center"/>
        </w:trPr>
        <w:tc>
          <w:tcPr>
            <w:tcW w:w="2552" w:type="dxa"/>
            <w:shd w:val="clear" w:color="auto" w:fill="auto"/>
            <w:vAlign w:val="center"/>
          </w:tcPr>
          <w:p w14:paraId="5BD71867" w14:textId="77777777" w:rsidR="002F3AC7" w:rsidRPr="00A004B5" w:rsidRDefault="002F3AC7" w:rsidP="002F3AC7">
            <w:pPr>
              <w:suppressAutoHyphens/>
              <w:snapToGrid w:val="0"/>
              <w:spacing w:line="200" w:lineRule="atLeast"/>
              <w:ind w:right="-83" w:firstLine="0"/>
              <w:jc w:val="left"/>
              <w:rPr>
                <w:rFonts w:ascii="Times New Roman" w:eastAsia="Times New Roman" w:hAnsi="Times New Roman" w:cs="Times New Roman"/>
                <w:sz w:val="24"/>
                <w:szCs w:val="24"/>
                <w:lang w:eastAsia="zh-CN"/>
              </w:rPr>
            </w:pPr>
            <w:r w:rsidRPr="00A004B5">
              <w:rPr>
                <w:rFonts w:ascii="Times New Roman" w:eastAsia="Times New Roman" w:hAnsi="Times New Roman" w:cs="Times New Roman"/>
                <w:sz w:val="24"/>
                <w:szCs w:val="24"/>
                <w:lang w:eastAsia="zh-CN"/>
              </w:rPr>
              <w:t>Нічниця вусата</w:t>
            </w:r>
            <w:r w:rsidRPr="00A004B5">
              <w:rPr>
                <w:rFonts w:ascii="Times New Roman" w:eastAsia="MS Mincho" w:hAnsi="Times New Roman" w:cs="Times New Roman"/>
                <w:i/>
                <w:sz w:val="24"/>
                <w:szCs w:val="24"/>
                <w:lang w:eastAsia="zh-CN"/>
              </w:rPr>
              <w:t xml:space="preserve"> Myotis mystacinus</w:t>
            </w:r>
          </w:p>
        </w:tc>
        <w:tc>
          <w:tcPr>
            <w:tcW w:w="1134" w:type="dxa"/>
            <w:shd w:val="clear" w:color="auto" w:fill="auto"/>
            <w:vAlign w:val="center"/>
          </w:tcPr>
          <w:p w14:paraId="65CFFE42"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ЧКУ</w:t>
            </w:r>
          </w:p>
        </w:tc>
        <w:tc>
          <w:tcPr>
            <w:tcW w:w="1534" w:type="dxa"/>
            <w:shd w:val="clear" w:color="auto" w:fill="auto"/>
            <w:vAlign w:val="center"/>
          </w:tcPr>
          <w:p w14:paraId="775A17D2"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921" w:type="dxa"/>
            <w:vAlign w:val="center"/>
          </w:tcPr>
          <w:p w14:paraId="5650B811"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922" w:type="dxa"/>
            <w:vAlign w:val="center"/>
          </w:tcPr>
          <w:p w14:paraId="71B249DA"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850" w:type="dxa"/>
            <w:shd w:val="clear" w:color="auto" w:fill="auto"/>
            <w:vAlign w:val="center"/>
          </w:tcPr>
          <w:p w14:paraId="5FC81CB1"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1134" w:type="dxa"/>
            <w:shd w:val="clear" w:color="auto" w:fill="auto"/>
            <w:vAlign w:val="center"/>
          </w:tcPr>
          <w:p w14:paraId="1B018CBE"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1107" w:type="dxa"/>
            <w:shd w:val="clear" w:color="auto" w:fill="auto"/>
            <w:vAlign w:val="center"/>
          </w:tcPr>
          <w:p w14:paraId="258111B8"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r>
      <w:tr w:rsidR="002F3AC7" w:rsidRPr="00A004B5" w14:paraId="2C1990E8" w14:textId="77777777" w:rsidTr="002F3AC7">
        <w:trPr>
          <w:cantSplit/>
          <w:jc w:val="center"/>
        </w:trPr>
        <w:tc>
          <w:tcPr>
            <w:tcW w:w="2552" w:type="dxa"/>
            <w:shd w:val="clear" w:color="auto" w:fill="auto"/>
            <w:vAlign w:val="center"/>
          </w:tcPr>
          <w:p w14:paraId="5EBF99ED" w14:textId="77777777" w:rsidR="002F3AC7" w:rsidRPr="00A004B5" w:rsidRDefault="002F3AC7" w:rsidP="002F3AC7">
            <w:pPr>
              <w:suppressAutoHyphens/>
              <w:snapToGrid w:val="0"/>
              <w:spacing w:line="200" w:lineRule="atLeast"/>
              <w:ind w:right="-83" w:firstLine="0"/>
              <w:jc w:val="left"/>
              <w:rPr>
                <w:rFonts w:ascii="Times New Roman" w:eastAsia="Times New Roman" w:hAnsi="Times New Roman" w:cs="Times New Roman"/>
                <w:sz w:val="24"/>
                <w:szCs w:val="24"/>
                <w:lang w:eastAsia="zh-CN"/>
              </w:rPr>
            </w:pPr>
            <w:r w:rsidRPr="00A004B5">
              <w:rPr>
                <w:rFonts w:ascii="Times New Roman" w:eastAsia="Times New Roman" w:hAnsi="Times New Roman" w:cs="Times New Roman"/>
                <w:sz w:val="24"/>
                <w:szCs w:val="24"/>
                <w:lang w:eastAsia="zh-CN"/>
              </w:rPr>
              <w:t>Вухань звичайний</w:t>
            </w:r>
            <w:r w:rsidRPr="00A004B5">
              <w:rPr>
                <w:rFonts w:ascii="Times New Roman" w:eastAsia="MS Mincho" w:hAnsi="Times New Roman" w:cs="Times New Roman"/>
                <w:i/>
                <w:sz w:val="24"/>
                <w:szCs w:val="24"/>
                <w:lang w:eastAsia="zh-CN"/>
              </w:rPr>
              <w:t xml:space="preserve"> Plecotus auritus</w:t>
            </w:r>
          </w:p>
        </w:tc>
        <w:tc>
          <w:tcPr>
            <w:tcW w:w="1134" w:type="dxa"/>
            <w:shd w:val="clear" w:color="auto" w:fill="auto"/>
            <w:vAlign w:val="center"/>
          </w:tcPr>
          <w:p w14:paraId="7780EF0A"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ВР</w:t>
            </w:r>
          </w:p>
        </w:tc>
        <w:tc>
          <w:tcPr>
            <w:tcW w:w="1534" w:type="dxa"/>
            <w:shd w:val="clear" w:color="auto" w:fill="auto"/>
            <w:vAlign w:val="center"/>
          </w:tcPr>
          <w:p w14:paraId="285F3996"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921" w:type="dxa"/>
            <w:vAlign w:val="center"/>
          </w:tcPr>
          <w:p w14:paraId="6830F925"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922" w:type="dxa"/>
            <w:vAlign w:val="center"/>
          </w:tcPr>
          <w:p w14:paraId="39D2EF7C"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850" w:type="dxa"/>
            <w:shd w:val="clear" w:color="auto" w:fill="auto"/>
            <w:vAlign w:val="center"/>
          </w:tcPr>
          <w:p w14:paraId="6C3A493A"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1134" w:type="dxa"/>
            <w:shd w:val="clear" w:color="auto" w:fill="auto"/>
            <w:vAlign w:val="center"/>
          </w:tcPr>
          <w:p w14:paraId="13182677"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1107" w:type="dxa"/>
            <w:shd w:val="clear" w:color="auto" w:fill="auto"/>
            <w:vAlign w:val="center"/>
          </w:tcPr>
          <w:p w14:paraId="20886864"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r>
      <w:tr w:rsidR="002F3AC7" w:rsidRPr="00A004B5" w14:paraId="6910FA81" w14:textId="77777777" w:rsidTr="002F3AC7">
        <w:trPr>
          <w:cantSplit/>
          <w:jc w:val="center"/>
        </w:trPr>
        <w:tc>
          <w:tcPr>
            <w:tcW w:w="2552" w:type="dxa"/>
            <w:shd w:val="clear" w:color="auto" w:fill="auto"/>
            <w:vAlign w:val="center"/>
          </w:tcPr>
          <w:p w14:paraId="6BD8E02E" w14:textId="77777777" w:rsidR="002F3AC7" w:rsidRPr="00A004B5" w:rsidRDefault="002F3AC7" w:rsidP="002F3AC7">
            <w:pPr>
              <w:suppressAutoHyphens/>
              <w:snapToGrid w:val="0"/>
              <w:spacing w:line="200" w:lineRule="atLeast"/>
              <w:ind w:right="-83" w:firstLine="0"/>
              <w:jc w:val="left"/>
              <w:rPr>
                <w:rFonts w:ascii="Times New Roman" w:eastAsia="Times New Roman" w:hAnsi="Times New Roman" w:cs="Times New Roman"/>
                <w:sz w:val="24"/>
                <w:szCs w:val="24"/>
                <w:lang w:eastAsia="zh-CN"/>
              </w:rPr>
            </w:pPr>
            <w:r w:rsidRPr="00A004B5">
              <w:rPr>
                <w:rFonts w:ascii="Times New Roman" w:eastAsia="Times New Roman" w:hAnsi="Times New Roman" w:cs="Times New Roman"/>
                <w:sz w:val="24"/>
                <w:szCs w:val="24"/>
                <w:lang w:eastAsia="zh-CN"/>
              </w:rPr>
              <w:t xml:space="preserve">Нетопир звичайний </w:t>
            </w:r>
            <w:r w:rsidRPr="00A004B5">
              <w:rPr>
                <w:rFonts w:ascii="Times New Roman" w:eastAsia="Times New Roman" w:hAnsi="Times New Roman" w:cs="Times New Roman"/>
                <w:i/>
                <w:iCs/>
                <w:sz w:val="24"/>
                <w:szCs w:val="24"/>
                <w:lang w:eastAsia="zh-CN"/>
              </w:rPr>
              <w:t>Pipistrellus</w:t>
            </w:r>
          </w:p>
        </w:tc>
        <w:tc>
          <w:tcPr>
            <w:tcW w:w="1134" w:type="dxa"/>
            <w:shd w:val="clear" w:color="auto" w:fill="auto"/>
            <w:vAlign w:val="center"/>
          </w:tcPr>
          <w:p w14:paraId="7A1D44FC"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ВР</w:t>
            </w:r>
          </w:p>
        </w:tc>
        <w:tc>
          <w:tcPr>
            <w:tcW w:w="1534" w:type="dxa"/>
            <w:shd w:val="clear" w:color="auto" w:fill="auto"/>
            <w:vAlign w:val="center"/>
          </w:tcPr>
          <w:p w14:paraId="4FEC768D"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921" w:type="dxa"/>
            <w:vAlign w:val="center"/>
          </w:tcPr>
          <w:p w14:paraId="3D8CD491"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922" w:type="dxa"/>
            <w:vAlign w:val="center"/>
          </w:tcPr>
          <w:p w14:paraId="5EC3943E"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850" w:type="dxa"/>
            <w:shd w:val="clear" w:color="auto" w:fill="auto"/>
            <w:vAlign w:val="center"/>
          </w:tcPr>
          <w:p w14:paraId="101AF900"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1134" w:type="dxa"/>
            <w:shd w:val="clear" w:color="auto" w:fill="auto"/>
            <w:vAlign w:val="center"/>
          </w:tcPr>
          <w:p w14:paraId="75CF2CBE"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1107" w:type="dxa"/>
            <w:shd w:val="clear" w:color="auto" w:fill="auto"/>
            <w:vAlign w:val="center"/>
          </w:tcPr>
          <w:p w14:paraId="27F47A9F"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r>
      <w:tr w:rsidR="002F3AC7" w:rsidRPr="00A004B5" w14:paraId="05EA428C" w14:textId="77777777" w:rsidTr="002F3AC7">
        <w:trPr>
          <w:cantSplit/>
          <w:jc w:val="center"/>
        </w:trPr>
        <w:tc>
          <w:tcPr>
            <w:tcW w:w="2552" w:type="dxa"/>
            <w:shd w:val="clear" w:color="auto" w:fill="auto"/>
            <w:vAlign w:val="center"/>
          </w:tcPr>
          <w:p w14:paraId="4B671169" w14:textId="77777777" w:rsidR="002F3AC7" w:rsidRPr="00A004B5" w:rsidRDefault="002F3AC7" w:rsidP="002F3AC7">
            <w:pPr>
              <w:ind w:right="-83"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Нетопир малий, або карлик (</w:t>
            </w:r>
            <w:r w:rsidRPr="00A004B5">
              <w:rPr>
                <w:rFonts w:ascii="Times New Roman" w:eastAsia="Times New Roman" w:hAnsi="Times New Roman" w:cs="Times New Roman"/>
                <w:i/>
                <w:sz w:val="24"/>
                <w:szCs w:val="24"/>
                <w:lang w:eastAsia="ru-RU"/>
              </w:rPr>
              <w:t>P. pipistrelllus — P. рygmaeus</w:t>
            </w:r>
            <w:r w:rsidRPr="00A004B5">
              <w:rPr>
                <w:rFonts w:ascii="Times New Roman" w:eastAsia="Times New Roman" w:hAnsi="Times New Roman" w:cs="Times New Roman"/>
                <w:sz w:val="24"/>
                <w:szCs w:val="24"/>
                <w:lang w:eastAsia="ru-RU"/>
              </w:rPr>
              <w:t>?)</w:t>
            </w:r>
          </w:p>
        </w:tc>
        <w:tc>
          <w:tcPr>
            <w:tcW w:w="1134" w:type="dxa"/>
            <w:shd w:val="clear" w:color="auto" w:fill="auto"/>
            <w:vAlign w:val="center"/>
          </w:tcPr>
          <w:p w14:paraId="4C13CE39"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ЧКУ</w:t>
            </w:r>
          </w:p>
        </w:tc>
        <w:tc>
          <w:tcPr>
            <w:tcW w:w="1534" w:type="dxa"/>
            <w:shd w:val="clear" w:color="auto" w:fill="auto"/>
            <w:vAlign w:val="center"/>
          </w:tcPr>
          <w:p w14:paraId="2EDB3BD2"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921" w:type="dxa"/>
            <w:vAlign w:val="center"/>
          </w:tcPr>
          <w:p w14:paraId="2B92BC56"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922" w:type="dxa"/>
            <w:vAlign w:val="center"/>
          </w:tcPr>
          <w:p w14:paraId="374FE8F0"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850" w:type="dxa"/>
            <w:shd w:val="clear" w:color="auto" w:fill="auto"/>
            <w:vAlign w:val="center"/>
          </w:tcPr>
          <w:p w14:paraId="0FA813C9"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1134" w:type="dxa"/>
            <w:shd w:val="clear" w:color="auto" w:fill="auto"/>
            <w:vAlign w:val="center"/>
          </w:tcPr>
          <w:p w14:paraId="3E0BBC45"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1107" w:type="dxa"/>
            <w:shd w:val="clear" w:color="auto" w:fill="auto"/>
            <w:vAlign w:val="center"/>
          </w:tcPr>
          <w:p w14:paraId="63426A06"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r>
      <w:tr w:rsidR="002F3AC7" w:rsidRPr="00A004B5" w14:paraId="1AAD2099" w14:textId="77777777" w:rsidTr="002F3AC7">
        <w:trPr>
          <w:cantSplit/>
          <w:jc w:val="center"/>
        </w:trPr>
        <w:tc>
          <w:tcPr>
            <w:tcW w:w="2552" w:type="dxa"/>
            <w:shd w:val="clear" w:color="auto" w:fill="auto"/>
            <w:vAlign w:val="center"/>
          </w:tcPr>
          <w:p w14:paraId="0707AA96" w14:textId="77777777" w:rsidR="002F3AC7" w:rsidRPr="00A004B5" w:rsidRDefault="002F3AC7" w:rsidP="002F3AC7">
            <w:pPr>
              <w:ind w:right="-83"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Вечірниця руда (</w:t>
            </w:r>
            <w:r w:rsidRPr="00A004B5">
              <w:rPr>
                <w:rFonts w:ascii="Times New Roman" w:eastAsia="Times New Roman" w:hAnsi="Times New Roman" w:cs="Times New Roman"/>
                <w:i/>
                <w:sz w:val="24"/>
                <w:szCs w:val="24"/>
                <w:lang w:eastAsia="ru-RU"/>
              </w:rPr>
              <w:t>Nyctalus noctula</w:t>
            </w:r>
            <w:r w:rsidRPr="00A004B5">
              <w:rPr>
                <w:rFonts w:ascii="Times New Roman" w:eastAsia="Times New Roman" w:hAnsi="Times New Roman" w:cs="Times New Roman"/>
                <w:sz w:val="24"/>
                <w:szCs w:val="24"/>
                <w:lang w:eastAsia="ru-RU"/>
              </w:rPr>
              <w:t>)</w:t>
            </w:r>
          </w:p>
        </w:tc>
        <w:tc>
          <w:tcPr>
            <w:tcW w:w="1134" w:type="dxa"/>
            <w:shd w:val="clear" w:color="auto" w:fill="auto"/>
            <w:vAlign w:val="center"/>
          </w:tcPr>
          <w:p w14:paraId="4C27F909"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ВР</w:t>
            </w:r>
          </w:p>
        </w:tc>
        <w:tc>
          <w:tcPr>
            <w:tcW w:w="1534" w:type="dxa"/>
            <w:shd w:val="clear" w:color="auto" w:fill="auto"/>
            <w:vAlign w:val="center"/>
          </w:tcPr>
          <w:p w14:paraId="34899F1E"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921" w:type="dxa"/>
            <w:vAlign w:val="center"/>
          </w:tcPr>
          <w:p w14:paraId="1EAA1B5D"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922" w:type="dxa"/>
            <w:vAlign w:val="center"/>
          </w:tcPr>
          <w:p w14:paraId="7EE893FA"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850" w:type="dxa"/>
            <w:shd w:val="clear" w:color="auto" w:fill="auto"/>
            <w:vAlign w:val="center"/>
          </w:tcPr>
          <w:p w14:paraId="3B81CBD1"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1134" w:type="dxa"/>
            <w:shd w:val="clear" w:color="auto" w:fill="auto"/>
            <w:vAlign w:val="center"/>
          </w:tcPr>
          <w:p w14:paraId="7D74DD46"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c>
          <w:tcPr>
            <w:tcW w:w="1107" w:type="dxa"/>
            <w:shd w:val="clear" w:color="auto" w:fill="auto"/>
            <w:vAlign w:val="center"/>
          </w:tcPr>
          <w:p w14:paraId="0759CA28" w14:textId="77777777" w:rsidR="002F3AC7" w:rsidRPr="00A004B5" w:rsidRDefault="002F3AC7" w:rsidP="002F3AC7">
            <w:pPr>
              <w:snapToGrid w:val="0"/>
              <w:spacing w:line="200" w:lineRule="atLeast"/>
              <w:ind w:right="-83" w:firstLine="0"/>
              <w:rPr>
                <w:rFonts w:ascii="Times New Roman" w:eastAsia="Times New Roman" w:hAnsi="Times New Roman" w:cs="Times New Roman"/>
                <w:sz w:val="24"/>
                <w:szCs w:val="24"/>
              </w:rPr>
            </w:pPr>
            <w:r w:rsidRPr="00A004B5">
              <w:rPr>
                <w:rFonts w:ascii="Times New Roman" w:eastAsia="Times New Roman" w:hAnsi="Times New Roman" w:cs="Times New Roman"/>
                <w:sz w:val="24"/>
                <w:szCs w:val="24"/>
              </w:rPr>
              <w:t>+</w:t>
            </w:r>
          </w:p>
        </w:tc>
      </w:tr>
    </w:tbl>
    <w:p w14:paraId="7EC84CAB" w14:textId="77777777" w:rsidR="00BC0B8D" w:rsidRPr="00A004B5" w:rsidRDefault="00BC0B8D" w:rsidP="002F3AC7">
      <w:pPr>
        <w:ind w:left="567" w:firstLine="0"/>
        <w:jc w:val="both"/>
        <w:rPr>
          <w:rFonts w:ascii="Times New Roman" w:hAnsi="Times New Roman" w:cs="Times New Roman"/>
          <w:sz w:val="24"/>
          <w:szCs w:val="24"/>
        </w:rPr>
      </w:pPr>
      <w:r w:rsidRPr="00A004B5">
        <w:rPr>
          <w:rFonts w:ascii="Times New Roman" w:hAnsi="Times New Roman" w:cs="Times New Roman"/>
          <w:sz w:val="24"/>
          <w:szCs w:val="24"/>
        </w:rPr>
        <w:t xml:space="preserve">Умовні позначення: ЧКУ – Червона книга України (2009): ВР – </w:t>
      </w:r>
      <w:r w:rsidR="002F3AC7" w:rsidRPr="00A004B5">
        <w:rPr>
          <w:rFonts w:ascii="Times New Roman" w:hAnsi="Times New Roman" w:cs="Times New Roman"/>
          <w:sz w:val="24"/>
          <w:szCs w:val="24"/>
        </w:rPr>
        <w:t>у</w:t>
      </w:r>
      <w:r w:rsidRPr="00A004B5">
        <w:rPr>
          <w:rFonts w:ascii="Times New Roman" w:hAnsi="Times New Roman" w:cs="Times New Roman"/>
          <w:sz w:val="24"/>
          <w:szCs w:val="24"/>
        </w:rPr>
        <w:t>разливий, ЗН – зникаючий;   Р – рідкісний; НН – не</w:t>
      </w:r>
      <w:r w:rsidR="00727639" w:rsidRPr="00A004B5">
        <w:rPr>
          <w:rFonts w:ascii="Times New Roman" w:hAnsi="Times New Roman" w:cs="Times New Roman"/>
          <w:sz w:val="24"/>
          <w:szCs w:val="24"/>
        </w:rPr>
        <w:t xml:space="preserve"> </w:t>
      </w:r>
      <w:r w:rsidRPr="00A004B5">
        <w:rPr>
          <w:rFonts w:ascii="Times New Roman" w:hAnsi="Times New Roman" w:cs="Times New Roman"/>
          <w:sz w:val="24"/>
          <w:szCs w:val="24"/>
        </w:rPr>
        <w:t>оцінений; НВ – недостатньо відомий.</w:t>
      </w:r>
    </w:p>
    <w:p w14:paraId="65323A13" w14:textId="77777777" w:rsidR="00727639" w:rsidRPr="00A004B5" w:rsidRDefault="00727639" w:rsidP="00BC0B8D">
      <w:pPr>
        <w:ind w:firstLine="567"/>
        <w:jc w:val="both"/>
        <w:rPr>
          <w:rFonts w:ascii="Times New Roman" w:hAnsi="Times New Roman" w:cs="Times New Roman"/>
          <w:sz w:val="16"/>
          <w:szCs w:val="16"/>
        </w:rPr>
      </w:pPr>
    </w:p>
    <w:p w14:paraId="52EAD1C7" w14:textId="77777777" w:rsidR="00346BE5" w:rsidRPr="00A004B5" w:rsidRDefault="00346BE5" w:rsidP="00346BE5">
      <w:pPr>
        <w:pStyle w:val="Iniiaiieoaeno2"/>
        <w:ind w:firstLine="709"/>
        <w:rPr>
          <w:rFonts w:eastAsiaTheme="minorHAnsi"/>
          <w:lang w:eastAsia="en-US"/>
        </w:rPr>
      </w:pPr>
      <w:r w:rsidRPr="00A004B5">
        <w:rPr>
          <w:rFonts w:eastAsiaTheme="minorHAnsi"/>
          <w:lang w:eastAsia="en-US"/>
        </w:rPr>
        <w:t xml:space="preserve">За попередніми даними, на території області очікується знаходження принаймні 7 видів – у числі яких: вечірниця руда </w:t>
      </w:r>
      <w:r w:rsidRPr="00A004B5">
        <w:rPr>
          <w:rFonts w:eastAsiaTheme="minorHAnsi"/>
          <w:i/>
          <w:lang w:eastAsia="en-US"/>
        </w:rPr>
        <w:t>Nyctalus noctula</w:t>
      </w:r>
      <w:r w:rsidRPr="00A004B5">
        <w:rPr>
          <w:rFonts w:eastAsiaTheme="minorHAnsi"/>
          <w:lang w:eastAsia="en-US"/>
        </w:rPr>
        <w:t xml:space="preserve">, вечірниця мала </w:t>
      </w:r>
      <w:r w:rsidRPr="00A004B5">
        <w:rPr>
          <w:rFonts w:eastAsiaTheme="minorHAnsi"/>
          <w:i/>
          <w:lang w:eastAsia="en-US"/>
        </w:rPr>
        <w:t xml:space="preserve">Nyctalus </w:t>
      </w:r>
      <w:r w:rsidRPr="00A004B5">
        <w:rPr>
          <w:rFonts w:eastAsiaTheme="minorHAnsi"/>
          <w:i/>
          <w:lang w:eastAsia="en-US"/>
        </w:rPr>
        <w:lastRenderedPageBreak/>
        <w:t>leisleri</w:t>
      </w:r>
      <w:r w:rsidRPr="00A004B5">
        <w:rPr>
          <w:rFonts w:eastAsiaTheme="minorHAnsi"/>
          <w:lang w:eastAsia="en-US"/>
        </w:rPr>
        <w:t xml:space="preserve">, нічниця водяна </w:t>
      </w:r>
      <w:r w:rsidRPr="00A004B5">
        <w:rPr>
          <w:rFonts w:eastAsiaTheme="minorHAnsi"/>
          <w:i/>
          <w:lang w:eastAsia="en-US"/>
        </w:rPr>
        <w:t>Myotis daubentonii</w:t>
      </w:r>
      <w:r w:rsidRPr="00A004B5">
        <w:rPr>
          <w:rFonts w:eastAsiaTheme="minorHAnsi"/>
          <w:lang w:eastAsia="en-US"/>
        </w:rPr>
        <w:t xml:space="preserve">, а також представників групи осілих видів, які заселяють людські будівлі та різні приміщення навколишніх населених пунктів -  кажана пізнього </w:t>
      </w:r>
      <w:r w:rsidRPr="00A004B5">
        <w:rPr>
          <w:rFonts w:eastAsiaTheme="minorHAnsi"/>
          <w:i/>
          <w:lang w:eastAsia="en-US"/>
        </w:rPr>
        <w:t>Eptesicus serotinus</w:t>
      </w:r>
      <w:r w:rsidRPr="00A004B5">
        <w:rPr>
          <w:rFonts w:eastAsiaTheme="minorHAnsi"/>
          <w:lang w:eastAsia="en-US"/>
        </w:rPr>
        <w:t xml:space="preserve">, лилика двоколірного </w:t>
      </w:r>
      <w:r w:rsidRPr="00A004B5">
        <w:rPr>
          <w:rFonts w:eastAsiaTheme="minorHAnsi"/>
          <w:i/>
          <w:lang w:eastAsia="en-US"/>
        </w:rPr>
        <w:t>Vespertilio murinus</w:t>
      </w:r>
      <w:r w:rsidRPr="00A004B5">
        <w:rPr>
          <w:rFonts w:eastAsiaTheme="minorHAnsi"/>
          <w:lang w:eastAsia="en-US"/>
        </w:rPr>
        <w:t xml:space="preserve">, нетопира-карлика </w:t>
      </w:r>
      <w:r w:rsidRPr="00A004B5">
        <w:rPr>
          <w:rFonts w:eastAsiaTheme="minorHAnsi"/>
          <w:i/>
          <w:lang w:eastAsia="en-US"/>
        </w:rPr>
        <w:t>Pipistrellus рipistrellus</w:t>
      </w:r>
      <w:r w:rsidRPr="00A004B5">
        <w:rPr>
          <w:rFonts w:eastAsiaTheme="minorHAnsi"/>
          <w:lang w:eastAsia="en-US"/>
        </w:rPr>
        <w:t xml:space="preserve"> та  нетопира лісового </w:t>
      </w:r>
      <w:r w:rsidRPr="00A004B5">
        <w:rPr>
          <w:rFonts w:eastAsiaTheme="minorHAnsi"/>
          <w:i/>
          <w:lang w:eastAsia="en-US"/>
        </w:rPr>
        <w:t>Pipistrellus nathusii</w:t>
      </w:r>
      <w:r w:rsidRPr="00A004B5">
        <w:rPr>
          <w:rFonts w:eastAsiaTheme="minorHAnsi"/>
          <w:lang w:eastAsia="en-US"/>
        </w:rPr>
        <w:t>. Для посушливих і відкритих ландшафтів суто степових і польових ділянок очікування зустрічі чисельної та різноманітної фауни рукокрилих майже безпідставні, хоча їх висока чисельність та присутність мінімум 5 видів є безперечна для селітебних, навколоводних і лісо-берегових біотопів річкових долин Південного Бугу, Інгулу, Інгульця та міста Миколаєва. Останні є ключовими кормовими стаціями для осілих видів кажанів і надають їм добрі умови годівлі та схованки під час сезонних міграцій. Головна кормова стація кажанів – це повітряний простір понад водним дзеркалом річок та лиманів, над якими з квітня до листопада спостерігається постійно висока активність навколоводних комах. Під час вечірніх обліків у серпні 2019 року на берегах Олександрівського водосховища, в прибережних лісах та в місті Южноукраїнськ рукокрилих виявляли у значних кількостях, постійно спостерігаючи до 3-7 осіб у полі зору. Не менш чисельними є рукокрилі в парках міста Миколаєва.</w:t>
      </w:r>
    </w:p>
    <w:p w14:paraId="157EA832" w14:textId="77777777" w:rsidR="00F217A0" w:rsidRPr="00A004B5" w:rsidRDefault="00F217A0" w:rsidP="00F217A0">
      <w:pPr>
        <w:jc w:val="both"/>
        <w:rPr>
          <w:rFonts w:ascii="Times New Roman" w:hAnsi="Times New Roman" w:cs="Times New Roman"/>
          <w:sz w:val="28"/>
          <w:szCs w:val="28"/>
        </w:rPr>
      </w:pPr>
      <w:r w:rsidRPr="00A004B5">
        <w:rPr>
          <w:rFonts w:ascii="Times New Roman" w:hAnsi="Times New Roman" w:cs="Times New Roman"/>
          <w:sz w:val="28"/>
          <w:szCs w:val="28"/>
        </w:rPr>
        <w:t xml:space="preserve">Основними місцями схованок рукокрилих в зоні річкових долин виступають прирічні лісонасадження верхніх терас та заплавні ліси, </w:t>
      </w:r>
      <w:r w:rsidR="00346BE5" w:rsidRPr="00A004B5">
        <w:rPr>
          <w:rFonts w:ascii="Times New Roman" w:hAnsi="Times New Roman" w:cs="Times New Roman"/>
          <w:sz w:val="28"/>
          <w:szCs w:val="28"/>
        </w:rPr>
        <w:t>в</w:t>
      </w:r>
      <w:r w:rsidRPr="00A004B5">
        <w:rPr>
          <w:rFonts w:ascii="Times New Roman" w:hAnsi="Times New Roman" w:cs="Times New Roman"/>
          <w:sz w:val="28"/>
          <w:szCs w:val="28"/>
        </w:rPr>
        <w:t xml:space="preserve"> складі яких присутні чисельні старі дерева з дуплами. Не менш важливими місцями схованок кажанів у містах </w:t>
      </w:r>
      <w:r w:rsidR="00346BE5" w:rsidRPr="00A004B5">
        <w:rPr>
          <w:rFonts w:ascii="Times New Roman" w:hAnsi="Times New Roman" w:cs="Times New Roman"/>
          <w:sz w:val="28"/>
          <w:szCs w:val="28"/>
        </w:rPr>
        <w:t>і</w:t>
      </w:r>
      <w:r w:rsidRPr="00A004B5">
        <w:rPr>
          <w:rFonts w:ascii="Times New Roman" w:hAnsi="Times New Roman" w:cs="Times New Roman"/>
          <w:sz w:val="28"/>
          <w:szCs w:val="28"/>
        </w:rPr>
        <w:t xml:space="preserve"> селах є полишені та напівзруйновані будівлі, приміщення польових станів, зернотоків, складів тощо. Влітку </w:t>
      </w:r>
      <w:r w:rsidR="00346BE5" w:rsidRPr="00A004B5">
        <w:rPr>
          <w:rFonts w:ascii="Times New Roman" w:hAnsi="Times New Roman" w:cs="Times New Roman"/>
          <w:sz w:val="28"/>
          <w:szCs w:val="28"/>
        </w:rPr>
        <w:t>і</w:t>
      </w:r>
      <w:r w:rsidRPr="00A004B5">
        <w:rPr>
          <w:rFonts w:ascii="Times New Roman" w:hAnsi="Times New Roman" w:cs="Times New Roman"/>
          <w:sz w:val="28"/>
          <w:szCs w:val="28"/>
        </w:rPr>
        <w:t xml:space="preserve"> восени у вузьких балках і на каньйонних ділянках Мертвоводу</w:t>
      </w:r>
      <w:r w:rsidR="00346BE5" w:rsidRPr="00A004B5">
        <w:rPr>
          <w:rFonts w:ascii="Times New Roman" w:hAnsi="Times New Roman" w:cs="Times New Roman"/>
          <w:sz w:val="28"/>
          <w:szCs w:val="28"/>
        </w:rPr>
        <w:t xml:space="preserve"> та Інгулу</w:t>
      </w:r>
      <w:r w:rsidRPr="00A004B5">
        <w:rPr>
          <w:rFonts w:ascii="Times New Roman" w:hAnsi="Times New Roman" w:cs="Times New Roman"/>
          <w:sz w:val="28"/>
          <w:szCs w:val="28"/>
        </w:rPr>
        <w:t xml:space="preserve">, гранітні схили яких практично полишені рослинності, поверхня сильно нагріваючись за день, вночі ще довго віддає тепло, стимулюючи теплові вітрові потоки, привабливі для літаючих комах, а відповідно і для кажанів. </w:t>
      </w:r>
    </w:p>
    <w:p w14:paraId="37074508" w14:textId="77777777" w:rsidR="0065433D" w:rsidRPr="00A004B5" w:rsidRDefault="00F217A0" w:rsidP="002A6B47">
      <w:pPr>
        <w:jc w:val="both"/>
        <w:rPr>
          <w:rFonts w:ascii="Times New Roman" w:hAnsi="Times New Roman" w:cs="Times New Roman"/>
          <w:sz w:val="28"/>
          <w:szCs w:val="28"/>
        </w:rPr>
      </w:pPr>
      <w:r w:rsidRPr="00A004B5">
        <w:rPr>
          <w:rFonts w:ascii="Times New Roman" w:hAnsi="Times New Roman" w:cs="Times New Roman"/>
          <w:sz w:val="28"/>
          <w:szCs w:val="28"/>
        </w:rPr>
        <w:t>Проте з</w:t>
      </w:r>
      <w:r w:rsidR="0065433D" w:rsidRPr="00A004B5">
        <w:rPr>
          <w:rFonts w:ascii="Times New Roman" w:hAnsi="Times New Roman" w:cs="Times New Roman"/>
          <w:sz w:val="28"/>
          <w:szCs w:val="28"/>
        </w:rPr>
        <w:t xml:space="preserve">а відсутності </w:t>
      </w:r>
      <w:r w:rsidRPr="00A004B5">
        <w:rPr>
          <w:rFonts w:ascii="Times New Roman" w:hAnsi="Times New Roman" w:cs="Times New Roman"/>
          <w:sz w:val="28"/>
          <w:szCs w:val="28"/>
        </w:rPr>
        <w:t xml:space="preserve">в останні роки </w:t>
      </w:r>
      <w:r w:rsidR="0065433D" w:rsidRPr="00A004B5">
        <w:rPr>
          <w:rFonts w:ascii="Times New Roman" w:hAnsi="Times New Roman" w:cs="Times New Roman"/>
          <w:sz w:val="28"/>
          <w:szCs w:val="28"/>
        </w:rPr>
        <w:t xml:space="preserve">спеціальних досліджень кажанів, базованих на різних методах їх відлову, або інфразвукової ідентифікації, достовірно судити про видову належність силуетно виявлених в польоті рукокрилих неможливо. Тож за орієнтовними обліками, орієнтуючись на характерні розміри та характер польоту можливо сказати, що основна маса візуально виявлених у досліджуваній зоні рукокрилих належить вечірниці рудій </w:t>
      </w:r>
      <w:r w:rsidR="0065433D" w:rsidRPr="00A004B5">
        <w:rPr>
          <w:rFonts w:ascii="Times New Roman" w:hAnsi="Times New Roman" w:cs="Times New Roman"/>
          <w:i/>
          <w:sz w:val="28"/>
          <w:szCs w:val="28"/>
        </w:rPr>
        <w:t>Nyctalus noctula</w:t>
      </w:r>
      <w:r w:rsidR="0065433D" w:rsidRPr="00A004B5">
        <w:rPr>
          <w:rFonts w:ascii="Times New Roman" w:hAnsi="Times New Roman" w:cs="Times New Roman"/>
          <w:sz w:val="28"/>
          <w:szCs w:val="28"/>
        </w:rPr>
        <w:t xml:space="preserve"> і можливо нетопиру звичайному </w:t>
      </w:r>
      <w:r w:rsidR="0065433D" w:rsidRPr="00A004B5">
        <w:rPr>
          <w:rFonts w:ascii="Times New Roman" w:hAnsi="Times New Roman" w:cs="Times New Roman"/>
          <w:i/>
          <w:sz w:val="28"/>
          <w:szCs w:val="28"/>
        </w:rPr>
        <w:t>Pipistrellus</w:t>
      </w:r>
      <w:r w:rsidR="006522F4" w:rsidRPr="00A004B5">
        <w:rPr>
          <w:rFonts w:ascii="Times New Roman" w:hAnsi="Times New Roman" w:cs="Times New Roman"/>
          <w:i/>
          <w:sz w:val="28"/>
          <w:szCs w:val="28"/>
        </w:rPr>
        <w:t xml:space="preserve"> nathusii</w:t>
      </w:r>
      <w:r w:rsidR="0065433D" w:rsidRPr="00A004B5">
        <w:rPr>
          <w:rFonts w:ascii="Times New Roman" w:hAnsi="Times New Roman" w:cs="Times New Roman"/>
          <w:sz w:val="28"/>
          <w:szCs w:val="28"/>
        </w:rPr>
        <w:t xml:space="preserve">.  </w:t>
      </w:r>
    </w:p>
    <w:p w14:paraId="2CF00698" w14:textId="77777777" w:rsidR="00BC0B8D" w:rsidRPr="00A004B5" w:rsidRDefault="00BC0B8D" w:rsidP="002A6B47">
      <w:pPr>
        <w:pStyle w:val="Iniiaiieoaeno2"/>
        <w:ind w:firstLine="709"/>
        <w:rPr>
          <w:rFonts w:eastAsiaTheme="minorHAnsi"/>
          <w:lang w:eastAsia="en-US"/>
        </w:rPr>
      </w:pPr>
      <w:r w:rsidRPr="00A004B5">
        <w:rPr>
          <w:rFonts w:eastAsiaTheme="minorHAnsi"/>
          <w:lang w:eastAsia="en-US"/>
        </w:rPr>
        <w:t xml:space="preserve">Невідомо і зараз без достатніх цілорічних обліків неможливо достовірно встановити, </w:t>
      </w:r>
      <w:r w:rsidR="00370701" w:rsidRPr="00A004B5">
        <w:rPr>
          <w:rFonts w:eastAsiaTheme="minorHAnsi"/>
          <w:lang w:eastAsia="en-US"/>
        </w:rPr>
        <w:t>наскільки</w:t>
      </w:r>
      <w:r w:rsidR="00727639" w:rsidRPr="00A004B5">
        <w:rPr>
          <w:rFonts w:eastAsiaTheme="minorHAnsi"/>
          <w:lang w:eastAsia="en-US"/>
        </w:rPr>
        <w:t xml:space="preserve"> </w:t>
      </w:r>
      <w:r w:rsidRPr="00A004B5">
        <w:rPr>
          <w:rFonts w:eastAsiaTheme="minorHAnsi"/>
          <w:lang w:eastAsia="en-US"/>
        </w:rPr>
        <w:t>змінились кількісні параметри чисельності та щільності рукокрилих</w:t>
      </w:r>
      <w:r w:rsidR="00727639" w:rsidRPr="00A004B5">
        <w:rPr>
          <w:rFonts w:eastAsiaTheme="minorHAnsi"/>
          <w:lang w:eastAsia="en-US"/>
        </w:rPr>
        <w:t xml:space="preserve"> в окремих районах та в Миколаївській області загалом</w:t>
      </w:r>
      <w:r w:rsidR="00562FF3" w:rsidRPr="00A004B5">
        <w:rPr>
          <w:rFonts w:eastAsiaTheme="minorHAnsi"/>
          <w:lang w:eastAsia="en-US"/>
        </w:rPr>
        <w:t xml:space="preserve">. </w:t>
      </w:r>
      <w:r w:rsidRPr="00A004B5">
        <w:rPr>
          <w:rFonts w:eastAsiaTheme="minorHAnsi"/>
          <w:lang w:eastAsia="en-US"/>
        </w:rPr>
        <w:t xml:space="preserve"> Відповідно, на сьогодні відсутні будь які </w:t>
      </w:r>
      <w:r w:rsidR="00194041" w:rsidRPr="00A004B5">
        <w:rPr>
          <w:rFonts w:eastAsiaTheme="minorHAnsi"/>
          <w:lang w:eastAsia="en-US"/>
        </w:rPr>
        <w:t xml:space="preserve">моніторингові та </w:t>
      </w:r>
      <w:r w:rsidRPr="00A004B5">
        <w:rPr>
          <w:rFonts w:eastAsiaTheme="minorHAnsi"/>
          <w:lang w:eastAsia="en-US"/>
        </w:rPr>
        <w:t>прогнозні розрахунки</w:t>
      </w:r>
      <w:r w:rsidR="00194041" w:rsidRPr="00A004B5">
        <w:rPr>
          <w:rFonts w:eastAsiaTheme="minorHAnsi"/>
          <w:lang w:eastAsia="en-US"/>
        </w:rPr>
        <w:t xml:space="preserve"> чисельності</w:t>
      </w:r>
      <w:r w:rsidR="00727639" w:rsidRPr="00A004B5">
        <w:rPr>
          <w:rFonts w:eastAsiaTheme="minorHAnsi"/>
          <w:lang w:eastAsia="en-US"/>
        </w:rPr>
        <w:t>, так</w:t>
      </w:r>
      <w:r w:rsidRPr="00A004B5">
        <w:rPr>
          <w:rFonts w:eastAsiaTheme="minorHAnsi"/>
          <w:lang w:eastAsia="en-US"/>
        </w:rPr>
        <w:t xml:space="preserve"> </w:t>
      </w:r>
      <w:r w:rsidR="00727639" w:rsidRPr="00A004B5">
        <w:rPr>
          <w:rFonts w:eastAsiaTheme="minorHAnsi"/>
          <w:lang w:eastAsia="en-US"/>
        </w:rPr>
        <w:t>і</w:t>
      </w:r>
      <w:r w:rsidRPr="00A004B5">
        <w:rPr>
          <w:rFonts w:eastAsiaTheme="minorHAnsi"/>
          <w:lang w:eastAsia="en-US"/>
        </w:rPr>
        <w:t xml:space="preserve"> оцінки щодо стану місцевих популяцій</w:t>
      </w:r>
      <w:r w:rsidR="00194041" w:rsidRPr="00A004B5">
        <w:rPr>
          <w:rFonts w:eastAsiaTheme="minorHAnsi"/>
          <w:lang w:eastAsia="en-US"/>
        </w:rPr>
        <w:t>.</w:t>
      </w:r>
      <w:r w:rsidRPr="00A004B5">
        <w:rPr>
          <w:rFonts w:eastAsiaTheme="minorHAnsi"/>
          <w:lang w:eastAsia="en-US"/>
        </w:rPr>
        <w:t xml:space="preserve"> Подібні завдання вимагають системних і регулярних моніторингових досліджень стану популяцій рукокрилих.  </w:t>
      </w:r>
    </w:p>
    <w:p w14:paraId="0F39C206" w14:textId="77777777" w:rsidR="005836CA"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b/>
          <w:i/>
          <w:sz w:val="28"/>
          <w:szCs w:val="28"/>
        </w:rPr>
        <w:t xml:space="preserve">Ряд хижі – Carnivora. </w:t>
      </w:r>
      <w:r w:rsidRPr="00A004B5">
        <w:rPr>
          <w:rFonts w:ascii="Times New Roman" w:hAnsi="Times New Roman" w:cs="Times New Roman"/>
          <w:sz w:val="28"/>
          <w:szCs w:val="28"/>
        </w:rPr>
        <w:t xml:space="preserve">Хижаки завжди є одними із найбільш </w:t>
      </w:r>
      <w:r w:rsidR="00562FF3" w:rsidRPr="00A004B5">
        <w:rPr>
          <w:rFonts w:ascii="Times New Roman" w:hAnsi="Times New Roman" w:cs="Times New Roman"/>
          <w:sz w:val="28"/>
          <w:szCs w:val="28"/>
        </w:rPr>
        <w:t xml:space="preserve">помітних представників </w:t>
      </w:r>
      <w:r w:rsidRPr="00A004B5">
        <w:rPr>
          <w:rFonts w:ascii="Times New Roman" w:hAnsi="Times New Roman" w:cs="Times New Roman"/>
          <w:sz w:val="28"/>
          <w:szCs w:val="28"/>
        </w:rPr>
        <w:t xml:space="preserve">хребетних, </w:t>
      </w:r>
      <w:r w:rsidR="00562FF3" w:rsidRPr="00A004B5">
        <w:rPr>
          <w:rFonts w:ascii="Times New Roman" w:hAnsi="Times New Roman" w:cs="Times New Roman"/>
          <w:sz w:val="28"/>
          <w:szCs w:val="28"/>
        </w:rPr>
        <w:t xml:space="preserve">присутність яких в певній місцевості </w:t>
      </w:r>
      <w:r w:rsidRPr="00A004B5">
        <w:rPr>
          <w:rFonts w:ascii="Times New Roman" w:hAnsi="Times New Roman" w:cs="Times New Roman"/>
          <w:sz w:val="28"/>
          <w:szCs w:val="28"/>
        </w:rPr>
        <w:t>відобража</w:t>
      </w:r>
      <w:r w:rsidR="00562FF3" w:rsidRPr="00A004B5">
        <w:rPr>
          <w:rFonts w:ascii="Times New Roman" w:hAnsi="Times New Roman" w:cs="Times New Roman"/>
          <w:sz w:val="28"/>
          <w:szCs w:val="28"/>
        </w:rPr>
        <w:t>є її</w:t>
      </w:r>
      <w:r w:rsidRPr="00A004B5">
        <w:rPr>
          <w:rFonts w:ascii="Times New Roman" w:hAnsi="Times New Roman" w:cs="Times New Roman"/>
          <w:sz w:val="28"/>
          <w:szCs w:val="28"/>
        </w:rPr>
        <w:t xml:space="preserve"> загально-зоогеографічну специфіку</w:t>
      </w:r>
      <w:r w:rsidR="005836CA" w:rsidRPr="00A004B5">
        <w:rPr>
          <w:rFonts w:ascii="Times New Roman" w:hAnsi="Times New Roman" w:cs="Times New Roman"/>
          <w:sz w:val="28"/>
          <w:szCs w:val="28"/>
        </w:rPr>
        <w:t xml:space="preserve">. Для </w:t>
      </w:r>
      <w:r w:rsidR="00370701" w:rsidRPr="00A004B5">
        <w:rPr>
          <w:rFonts w:ascii="Times New Roman" w:hAnsi="Times New Roman" w:cs="Times New Roman"/>
          <w:sz w:val="28"/>
          <w:szCs w:val="28"/>
        </w:rPr>
        <w:t>Миколаївської</w:t>
      </w:r>
      <w:r w:rsidR="005836CA" w:rsidRPr="00A004B5">
        <w:rPr>
          <w:rFonts w:ascii="Times New Roman" w:hAnsi="Times New Roman" w:cs="Times New Roman"/>
          <w:sz w:val="28"/>
          <w:szCs w:val="28"/>
        </w:rPr>
        <w:t xml:space="preserve"> області, та й для степів Північного </w:t>
      </w:r>
      <w:r w:rsidR="00370701" w:rsidRPr="00A004B5">
        <w:rPr>
          <w:rFonts w:ascii="Times New Roman" w:hAnsi="Times New Roman" w:cs="Times New Roman"/>
          <w:sz w:val="28"/>
          <w:szCs w:val="28"/>
        </w:rPr>
        <w:t>Причорномор’я</w:t>
      </w:r>
      <w:r w:rsidR="005836CA" w:rsidRPr="00A004B5">
        <w:rPr>
          <w:rFonts w:ascii="Times New Roman" w:hAnsi="Times New Roman" w:cs="Times New Roman"/>
          <w:sz w:val="28"/>
          <w:szCs w:val="28"/>
        </w:rPr>
        <w:t xml:space="preserve"> загалом</w:t>
      </w:r>
      <w:r w:rsidR="00194041" w:rsidRPr="00A004B5">
        <w:rPr>
          <w:rFonts w:ascii="Times New Roman" w:hAnsi="Times New Roman" w:cs="Times New Roman"/>
          <w:sz w:val="28"/>
          <w:szCs w:val="28"/>
        </w:rPr>
        <w:t>,</w:t>
      </w:r>
      <w:r w:rsidR="005836CA"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фоновими видами </w:t>
      </w:r>
      <w:r w:rsidR="005836CA" w:rsidRPr="00A004B5">
        <w:rPr>
          <w:rFonts w:ascii="Times New Roman" w:hAnsi="Times New Roman" w:cs="Times New Roman"/>
          <w:sz w:val="28"/>
          <w:szCs w:val="28"/>
        </w:rPr>
        <w:t>хижих ссавців були і лишаються</w:t>
      </w:r>
      <w:r w:rsidRPr="00A004B5">
        <w:rPr>
          <w:rFonts w:ascii="Times New Roman" w:hAnsi="Times New Roman" w:cs="Times New Roman"/>
          <w:sz w:val="28"/>
          <w:szCs w:val="28"/>
        </w:rPr>
        <w:t xml:space="preserve"> транспалеаркти – лисиця, вовк, видра, борсук, горностай, ласка тощо. Окрім цього, очікувано було б зустріти степового ендеміка – </w:t>
      </w:r>
      <w:r w:rsidR="00562FF3" w:rsidRPr="00A004B5">
        <w:rPr>
          <w:rFonts w:ascii="Times New Roman" w:hAnsi="Times New Roman" w:cs="Times New Roman"/>
          <w:sz w:val="28"/>
          <w:szCs w:val="28"/>
        </w:rPr>
        <w:t xml:space="preserve">світлого степового </w:t>
      </w:r>
      <w:r w:rsidRPr="00A004B5">
        <w:rPr>
          <w:rFonts w:ascii="Times New Roman" w:hAnsi="Times New Roman" w:cs="Times New Roman"/>
          <w:sz w:val="28"/>
          <w:szCs w:val="28"/>
        </w:rPr>
        <w:t>тхора Еверсмана,  лісостепових - чорного тхора і куницю кам’янку, а також лісов</w:t>
      </w:r>
      <w:r w:rsidR="005A00C2" w:rsidRPr="00A004B5">
        <w:rPr>
          <w:rFonts w:ascii="Times New Roman" w:hAnsi="Times New Roman" w:cs="Times New Roman"/>
          <w:sz w:val="28"/>
          <w:szCs w:val="28"/>
        </w:rPr>
        <w:t>ий</w:t>
      </w:r>
      <w:r w:rsidRPr="00A004B5">
        <w:rPr>
          <w:rFonts w:ascii="Times New Roman" w:hAnsi="Times New Roman" w:cs="Times New Roman"/>
          <w:sz w:val="28"/>
          <w:szCs w:val="28"/>
        </w:rPr>
        <w:t xml:space="preserve"> вид – </w:t>
      </w:r>
      <w:r w:rsidRPr="00A004B5">
        <w:rPr>
          <w:rFonts w:ascii="Times New Roman" w:hAnsi="Times New Roman" w:cs="Times New Roman"/>
          <w:sz w:val="28"/>
          <w:szCs w:val="28"/>
        </w:rPr>
        <w:lastRenderedPageBreak/>
        <w:t>куницю лісову</w:t>
      </w:r>
      <w:r w:rsidR="005836CA" w:rsidRPr="00A004B5">
        <w:rPr>
          <w:rFonts w:ascii="Times New Roman" w:hAnsi="Times New Roman" w:cs="Times New Roman"/>
          <w:sz w:val="28"/>
          <w:szCs w:val="28"/>
        </w:rPr>
        <w:t>. З</w:t>
      </w:r>
      <w:r w:rsidRPr="00A004B5">
        <w:rPr>
          <w:rFonts w:ascii="Times New Roman" w:hAnsi="Times New Roman" w:cs="Times New Roman"/>
          <w:sz w:val="28"/>
          <w:szCs w:val="28"/>
        </w:rPr>
        <w:t xml:space="preserve">а результатами досліджень </w:t>
      </w:r>
      <w:r w:rsidR="00562FF3" w:rsidRPr="00A004B5">
        <w:rPr>
          <w:rFonts w:ascii="Times New Roman" w:hAnsi="Times New Roman" w:cs="Times New Roman"/>
          <w:sz w:val="28"/>
          <w:szCs w:val="28"/>
        </w:rPr>
        <w:t xml:space="preserve">останніх років </w:t>
      </w:r>
      <w:r w:rsidRPr="00A004B5">
        <w:rPr>
          <w:rFonts w:ascii="Times New Roman" w:hAnsi="Times New Roman" w:cs="Times New Roman"/>
          <w:sz w:val="28"/>
          <w:szCs w:val="28"/>
        </w:rPr>
        <w:t xml:space="preserve">очікували </w:t>
      </w:r>
      <w:r w:rsidR="00562FF3" w:rsidRPr="00A004B5">
        <w:rPr>
          <w:rFonts w:ascii="Times New Roman" w:hAnsi="Times New Roman" w:cs="Times New Roman"/>
          <w:sz w:val="28"/>
          <w:szCs w:val="28"/>
        </w:rPr>
        <w:t xml:space="preserve">також </w:t>
      </w:r>
      <w:r w:rsidRPr="00A004B5">
        <w:rPr>
          <w:rFonts w:ascii="Times New Roman" w:hAnsi="Times New Roman" w:cs="Times New Roman"/>
          <w:sz w:val="28"/>
          <w:szCs w:val="28"/>
        </w:rPr>
        <w:t xml:space="preserve">зустрічі з шакалом. </w:t>
      </w:r>
    </w:p>
    <w:p w14:paraId="35D51AA0" w14:textId="77777777" w:rsidR="00BC0B8D" w:rsidRPr="00A004B5" w:rsidRDefault="005836CA"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Зоогеографічні узагальнення </w:t>
      </w:r>
      <w:r w:rsidR="005A00C2" w:rsidRPr="00A004B5">
        <w:rPr>
          <w:rFonts w:ascii="Times New Roman" w:hAnsi="Times New Roman" w:cs="Times New Roman"/>
          <w:sz w:val="28"/>
          <w:szCs w:val="28"/>
        </w:rPr>
        <w:t xml:space="preserve">кінця </w:t>
      </w:r>
      <w:r w:rsidRPr="00A004B5">
        <w:rPr>
          <w:rFonts w:ascii="Times New Roman" w:hAnsi="Times New Roman" w:cs="Times New Roman"/>
          <w:sz w:val="28"/>
          <w:szCs w:val="28"/>
        </w:rPr>
        <w:t>минулого сторіччя наводять д</w:t>
      </w:r>
      <w:r w:rsidR="00BC0B8D" w:rsidRPr="00A004B5">
        <w:rPr>
          <w:rFonts w:ascii="Times New Roman" w:hAnsi="Times New Roman" w:cs="Times New Roman"/>
          <w:sz w:val="28"/>
          <w:szCs w:val="28"/>
        </w:rPr>
        <w:t xml:space="preserve">ля </w:t>
      </w:r>
      <w:r w:rsidR="00562FF3" w:rsidRPr="00A004B5">
        <w:rPr>
          <w:rFonts w:ascii="Times New Roman" w:hAnsi="Times New Roman" w:cs="Times New Roman"/>
          <w:sz w:val="28"/>
          <w:szCs w:val="28"/>
        </w:rPr>
        <w:t xml:space="preserve">Миколаївщини </w:t>
      </w:r>
      <w:r w:rsidR="00BC0B8D" w:rsidRPr="00A004B5">
        <w:rPr>
          <w:rFonts w:ascii="Times New Roman" w:hAnsi="Times New Roman" w:cs="Times New Roman"/>
          <w:sz w:val="28"/>
          <w:szCs w:val="28"/>
        </w:rPr>
        <w:t>14 видів</w:t>
      </w:r>
      <w:r w:rsidRPr="00A004B5">
        <w:rPr>
          <w:rFonts w:ascii="Times New Roman" w:hAnsi="Times New Roman" w:cs="Times New Roman"/>
          <w:sz w:val="28"/>
          <w:szCs w:val="28"/>
        </w:rPr>
        <w:t xml:space="preserve"> хижих</w:t>
      </w:r>
      <w:r w:rsidR="00BC0B8D" w:rsidRPr="00A004B5">
        <w:rPr>
          <w:rFonts w:ascii="Times New Roman" w:hAnsi="Times New Roman" w:cs="Times New Roman"/>
          <w:sz w:val="28"/>
          <w:szCs w:val="28"/>
        </w:rPr>
        <w:t xml:space="preserve">, із числа яких </w:t>
      </w:r>
      <w:r w:rsidR="005A00C2" w:rsidRPr="00A004B5">
        <w:rPr>
          <w:rFonts w:ascii="Times New Roman" w:hAnsi="Times New Roman" w:cs="Times New Roman"/>
          <w:sz w:val="28"/>
          <w:szCs w:val="28"/>
        </w:rPr>
        <w:t xml:space="preserve">нині </w:t>
      </w:r>
      <w:r w:rsidR="00BC0B8D" w:rsidRPr="00A004B5">
        <w:rPr>
          <w:rFonts w:ascii="Times New Roman" w:hAnsi="Times New Roman" w:cs="Times New Roman"/>
          <w:sz w:val="28"/>
          <w:szCs w:val="28"/>
        </w:rPr>
        <w:t>перегузня</w:t>
      </w:r>
      <w:r w:rsidR="00194041" w:rsidRPr="00A004B5">
        <w:rPr>
          <w:rFonts w:ascii="Times New Roman" w:hAnsi="Times New Roman" w:cs="Times New Roman"/>
          <w:sz w:val="28"/>
          <w:szCs w:val="28"/>
        </w:rPr>
        <w:t xml:space="preserve"> точно відсутня</w:t>
      </w:r>
      <w:r w:rsidR="00BC0B8D" w:rsidRPr="00A004B5">
        <w:rPr>
          <w:rFonts w:ascii="Times New Roman" w:hAnsi="Times New Roman" w:cs="Times New Roman"/>
          <w:sz w:val="28"/>
          <w:szCs w:val="28"/>
        </w:rPr>
        <w:t xml:space="preserve">, </w:t>
      </w:r>
      <w:r w:rsidR="00194041" w:rsidRPr="00A004B5">
        <w:rPr>
          <w:rFonts w:ascii="Times New Roman" w:hAnsi="Times New Roman" w:cs="Times New Roman"/>
          <w:sz w:val="28"/>
          <w:szCs w:val="28"/>
        </w:rPr>
        <w:t xml:space="preserve">а </w:t>
      </w:r>
      <w:r w:rsidR="00BC0B8D" w:rsidRPr="00A004B5">
        <w:rPr>
          <w:rFonts w:ascii="Times New Roman" w:hAnsi="Times New Roman" w:cs="Times New Roman"/>
          <w:sz w:val="28"/>
          <w:szCs w:val="28"/>
        </w:rPr>
        <w:t xml:space="preserve">тхір Еверсмана та норка європейська впродовж останніх 20 років </w:t>
      </w:r>
      <w:r w:rsidR="00562FF3" w:rsidRPr="00A004B5">
        <w:rPr>
          <w:rFonts w:ascii="Times New Roman" w:hAnsi="Times New Roman" w:cs="Times New Roman"/>
          <w:sz w:val="28"/>
          <w:szCs w:val="28"/>
        </w:rPr>
        <w:t xml:space="preserve">достовірно </w:t>
      </w:r>
      <w:r w:rsidR="00BC0B8D" w:rsidRPr="00A004B5">
        <w:rPr>
          <w:rFonts w:ascii="Times New Roman" w:hAnsi="Times New Roman" w:cs="Times New Roman"/>
          <w:sz w:val="28"/>
          <w:szCs w:val="28"/>
        </w:rPr>
        <w:t xml:space="preserve">не </w:t>
      </w:r>
      <w:r w:rsidR="00562FF3" w:rsidRPr="00A004B5">
        <w:rPr>
          <w:rFonts w:ascii="Times New Roman" w:hAnsi="Times New Roman" w:cs="Times New Roman"/>
          <w:sz w:val="28"/>
          <w:szCs w:val="28"/>
        </w:rPr>
        <w:t xml:space="preserve">підтверджені. </w:t>
      </w:r>
      <w:r w:rsidR="00BC0B8D" w:rsidRPr="00A004B5">
        <w:rPr>
          <w:rFonts w:ascii="Times New Roman" w:hAnsi="Times New Roman" w:cs="Times New Roman"/>
          <w:sz w:val="28"/>
          <w:szCs w:val="28"/>
        </w:rPr>
        <w:t xml:space="preserve">За результатами </w:t>
      </w:r>
      <w:r w:rsidR="00562FF3" w:rsidRPr="00A004B5">
        <w:rPr>
          <w:rFonts w:ascii="Times New Roman" w:hAnsi="Times New Roman" w:cs="Times New Roman"/>
          <w:sz w:val="28"/>
          <w:szCs w:val="28"/>
        </w:rPr>
        <w:t xml:space="preserve">польових досліджень 2016-2019 рр. </w:t>
      </w:r>
      <w:r w:rsidR="00BC0B8D" w:rsidRPr="00A004B5">
        <w:rPr>
          <w:rFonts w:ascii="Times New Roman" w:hAnsi="Times New Roman" w:cs="Times New Roman"/>
          <w:sz w:val="28"/>
          <w:szCs w:val="28"/>
        </w:rPr>
        <w:t xml:space="preserve">візуально, фотопастоками та за обліком слідової активності виявлено </w:t>
      </w:r>
      <w:r w:rsidR="00194041" w:rsidRPr="00A004B5">
        <w:rPr>
          <w:rFonts w:ascii="Times New Roman" w:hAnsi="Times New Roman" w:cs="Times New Roman"/>
          <w:sz w:val="28"/>
          <w:szCs w:val="28"/>
        </w:rPr>
        <w:t xml:space="preserve">представників </w:t>
      </w:r>
      <w:r w:rsidRPr="00A004B5">
        <w:rPr>
          <w:rFonts w:ascii="Times New Roman" w:hAnsi="Times New Roman" w:cs="Times New Roman"/>
          <w:sz w:val="28"/>
          <w:szCs w:val="28"/>
        </w:rPr>
        <w:t xml:space="preserve">11 видів, із числа яких </w:t>
      </w:r>
      <w:r w:rsidR="00194041" w:rsidRPr="00A004B5">
        <w:rPr>
          <w:rFonts w:ascii="Times New Roman" w:hAnsi="Times New Roman" w:cs="Times New Roman"/>
          <w:sz w:val="28"/>
          <w:szCs w:val="28"/>
        </w:rPr>
        <w:t xml:space="preserve">лише </w:t>
      </w:r>
      <w:r w:rsidR="005A00C2" w:rsidRPr="00A004B5">
        <w:rPr>
          <w:rFonts w:ascii="Times New Roman" w:hAnsi="Times New Roman" w:cs="Times New Roman"/>
          <w:sz w:val="28"/>
          <w:szCs w:val="28"/>
        </w:rPr>
        <w:t xml:space="preserve">перших </w:t>
      </w:r>
      <w:r w:rsidR="00194041" w:rsidRPr="00A004B5">
        <w:rPr>
          <w:rFonts w:ascii="Times New Roman" w:hAnsi="Times New Roman" w:cs="Times New Roman"/>
          <w:sz w:val="28"/>
          <w:szCs w:val="28"/>
        </w:rPr>
        <w:t>6</w:t>
      </w:r>
      <w:r w:rsidR="00BC0B8D" w:rsidRPr="00A004B5">
        <w:rPr>
          <w:rFonts w:ascii="Times New Roman" w:hAnsi="Times New Roman" w:cs="Times New Roman"/>
          <w:sz w:val="28"/>
          <w:szCs w:val="28"/>
        </w:rPr>
        <w:t xml:space="preserve"> </w:t>
      </w:r>
      <w:r w:rsidRPr="00A004B5">
        <w:rPr>
          <w:rFonts w:ascii="Times New Roman" w:hAnsi="Times New Roman" w:cs="Times New Roman"/>
          <w:sz w:val="28"/>
          <w:szCs w:val="28"/>
        </w:rPr>
        <w:t>є аборигенними</w:t>
      </w:r>
      <w:r w:rsidR="00BC0B8D" w:rsidRPr="00A004B5">
        <w:rPr>
          <w:rFonts w:ascii="Times New Roman" w:hAnsi="Times New Roman" w:cs="Times New Roman"/>
          <w:sz w:val="28"/>
          <w:szCs w:val="28"/>
        </w:rPr>
        <w:t xml:space="preserve">: </w:t>
      </w:r>
    </w:p>
    <w:p w14:paraId="4B6B39AD" w14:textId="77777777" w:rsidR="00BC0B8D" w:rsidRPr="00A004B5" w:rsidRDefault="00BC0B8D" w:rsidP="002A6B47">
      <w:pPr>
        <w:pStyle w:val="af"/>
        <w:numPr>
          <w:ilvl w:val="0"/>
          <w:numId w:val="10"/>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лисиця звичайна - </w:t>
      </w:r>
      <w:r w:rsidRPr="00A004B5">
        <w:rPr>
          <w:rFonts w:ascii="Times New Roman" w:hAnsi="Times New Roman" w:cs="Times New Roman"/>
          <w:i/>
          <w:sz w:val="28"/>
          <w:szCs w:val="28"/>
        </w:rPr>
        <w:t>Vulpes vulpes</w:t>
      </w:r>
      <w:r w:rsidRPr="00A004B5">
        <w:rPr>
          <w:rFonts w:ascii="Times New Roman" w:hAnsi="Times New Roman" w:cs="Times New Roman"/>
          <w:sz w:val="28"/>
          <w:szCs w:val="28"/>
        </w:rPr>
        <w:t xml:space="preserve">, </w:t>
      </w:r>
    </w:p>
    <w:p w14:paraId="6B907B9C" w14:textId="77777777" w:rsidR="00BC0B8D" w:rsidRPr="00A004B5" w:rsidRDefault="00BC0B8D" w:rsidP="002A6B47">
      <w:pPr>
        <w:pStyle w:val="af"/>
        <w:numPr>
          <w:ilvl w:val="0"/>
          <w:numId w:val="10"/>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вовк - </w:t>
      </w:r>
      <w:r w:rsidRPr="00A004B5">
        <w:rPr>
          <w:rFonts w:ascii="Times New Roman" w:hAnsi="Times New Roman" w:cs="Times New Roman"/>
          <w:i/>
          <w:sz w:val="28"/>
          <w:szCs w:val="28"/>
        </w:rPr>
        <w:t>Canis lupus</w:t>
      </w:r>
      <w:r w:rsidRPr="00A004B5">
        <w:rPr>
          <w:rFonts w:ascii="Times New Roman" w:hAnsi="Times New Roman" w:cs="Times New Roman"/>
          <w:sz w:val="28"/>
          <w:szCs w:val="28"/>
        </w:rPr>
        <w:t xml:space="preserve">, </w:t>
      </w:r>
    </w:p>
    <w:p w14:paraId="20E300BE" w14:textId="77777777" w:rsidR="00BC0B8D" w:rsidRPr="00A004B5" w:rsidRDefault="00BC0B8D" w:rsidP="002A6B47">
      <w:pPr>
        <w:pStyle w:val="af"/>
        <w:numPr>
          <w:ilvl w:val="0"/>
          <w:numId w:val="10"/>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куниця кам`яна </w:t>
      </w:r>
      <w:r w:rsidRPr="00A004B5">
        <w:rPr>
          <w:rFonts w:ascii="Times New Roman" w:hAnsi="Times New Roman" w:cs="Times New Roman"/>
          <w:i/>
          <w:sz w:val="28"/>
          <w:szCs w:val="28"/>
        </w:rPr>
        <w:t>Martes foina</w:t>
      </w:r>
      <w:r w:rsidRPr="00A004B5">
        <w:rPr>
          <w:rFonts w:ascii="Times New Roman" w:hAnsi="Times New Roman" w:cs="Times New Roman"/>
          <w:sz w:val="28"/>
          <w:szCs w:val="28"/>
        </w:rPr>
        <w:t xml:space="preserve">, </w:t>
      </w:r>
    </w:p>
    <w:p w14:paraId="3FA0303F" w14:textId="77777777" w:rsidR="00BC0B8D" w:rsidRPr="00A004B5" w:rsidRDefault="00BC0B8D" w:rsidP="002A6B47">
      <w:pPr>
        <w:pStyle w:val="af"/>
        <w:numPr>
          <w:ilvl w:val="0"/>
          <w:numId w:val="10"/>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ласка </w:t>
      </w:r>
      <w:r w:rsidRPr="00A004B5">
        <w:rPr>
          <w:rFonts w:ascii="Times New Roman" w:hAnsi="Times New Roman" w:cs="Times New Roman"/>
          <w:i/>
          <w:sz w:val="28"/>
          <w:szCs w:val="28"/>
        </w:rPr>
        <w:t>Mustela nivalis</w:t>
      </w:r>
      <w:r w:rsidRPr="00A004B5">
        <w:rPr>
          <w:rFonts w:ascii="Times New Roman" w:hAnsi="Times New Roman" w:cs="Times New Roman"/>
          <w:sz w:val="28"/>
          <w:szCs w:val="28"/>
        </w:rPr>
        <w:t xml:space="preserve">, </w:t>
      </w:r>
    </w:p>
    <w:p w14:paraId="7F67B5B4" w14:textId="77777777" w:rsidR="00BC0B8D" w:rsidRPr="00A004B5" w:rsidRDefault="00BC0B8D" w:rsidP="002A6B47">
      <w:pPr>
        <w:pStyle w:val="af"/>
        <w:numPr>
          <w:ilvl w:val="0"/>
          <w:numId w:val="10"/>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горностай - </w:t>
      </w:r>
      <w:r w:rsidRPr="00A004B5">
        <w:rPr>
          <w:rFonts w:ascii="Times New Roman" w:hAnsi="Times New Roman" w:cs="Times New Roman"/>
          <w:i/>
          <w:sz w:val="28"/>
          <w:szCs w:val="28"/>
        </w:rPr>
        <w:t>Mustela erminea</w:t>
      </w:r>
      <w:r w:rsidR="00562FF3" w:rsidRPr="00A004B5">
        <w:rPr>
          <w:rFonts w:ascii="Times New Roman" w:hAnsi="Times New Roman" w:cs="Times New Roman"/>
          <w:i/>
          <w:sz w:val="28"/>
          <w:szCs w:val="28"/>
        </w:rPr>
        <w:t>,</w:t>
      </w:r>
    </w:p>
    <w:p w14:paraId="48B2ABE8" w14:textId="77777777" w:rsidR="00BC0B8D" w:rsidRPr="00A004B5" w:rsidRDefault="00BC0B8D" w:rsidP="002A6B47">
      <w:pPr>
        <w:pStyle w:val="af"/>
        <w:numPr>
          <w:ilvl w:val="0"/>
          <w:numId w:val="10"/>
        </w:numPr>
        <w:tabs>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 xml:space="preserve">видра - </w:t>
      </w:r>
      <w:r w:rsidRPr="00A004B5">
        <w:rPr>
          <w:rFonts w:ascii="Times New Roman" w:hAnsi="Times New Roman" w:cs="Times New Roman"/>
          <w:i/>
          <w:sz w:val="28"/>
          <w:szCs w:val="28"/>
        </w:rPr>
        <w:t>Lutra lutra</w:t>
      </w:r>
      <w:r w:rsidR="00562FF3"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p>
    <w:p w14:paraId="0979C451" w14:textId="77777777" w:rsidR="00BC0B8D" w:rsidRPr="00A004B5" w:rsidRDefault="00BC0B8D" w:rsidP="002A6B47">
      <w:pPr>
        <w:pStyle w:val="af"/>
        <w:numPr>
          <w:ilvl w:val="0"/>
          <w:numId w:val="10"/>
        </w:numPr>
        <w:tabs>
          <w:tab w:val="left" w:pos="1134"/>
        </w:tabs>
        <w:ind w:left="0" w:firstLine="709"/>
        <w:rPr>
          <w:rFonts w:ascii="Times New Roman" w:hAnsi="Times New Roman" w:cs="Times New Roman"/>
          <w:i/>
          <w:sz w:val="28"/>
          <w:szCs w:val="28"/>
        </w:rPr>
      </w:pPr>
      <w:r w:rsidRPr="00A004B5">
        <w:rPr>
          <w:rFonts w:ascii="Times New Roman" w:hAnsi="Times New Roman" w:cs="Times New Roman"/>
          <w:i/>
          <w:sz w:val="28"/>
          <w:szCs w:val="28"/>
        </w:rPr>
        <w:t xml:space="preserve">тхір чорний (лісовий) - Mustela putorius, </w:t>
      </w:r>
    </w:p>
    <w:p w14:paraId="1F6D1385" w14:textId="77777777" w:rsidR="00194041" w:rsidRPr="00A004B5" w:rsidRDefault="00194041" w:rsidP="002A6B47">
      <w:pPr>
        <w:pStyle w:val="af"/>
        <w:numPr>
          <w:ilvl w:val="0"/>
          <w:numId w:val="10"/>
        </w:numPr>
        <w:tabs>
          <w:tab w:val="left" w:pos="1134"/>
        </w:tabs>
        <w:ind w:left="0" w:firstLine="709"/>
        <w:rPr>
          <w:rFonts w:ascii="Times New Roman" w:hAnsi="Times New Roman" w:cs="Times New Roman"/>
          <w:i/>
          <w:sz w:val="28"/>
          <w:szCs w:val="28"/>
        </w:rPr>
      </w:pPr>
      <w:r w:rsidRPr="00A004B5">
        <w:rPr>
          <w:rFonts w:ascii="Times New Roman" w:hAnsi="Times New Roman" w:cs="Times New Roman"/>
          <w:i/>
          <w:sz w:val="28"/>
          <w:szCs w:val="28"/>
        </w:rPr>
        <w:t xml:space="preserve">єнотоподібний собака Nyctereutes procyonoides, </w:t>
      </w:r>
    </w:p>
    <w:p w14:paraId="3692A2B8" w14:textId="77777777" w:rsidR="00194041" w:rsidRPr="00A004B5" w:rsidRDefault="00194041" w:rsidP="002A6B47">
      <w:pPr>
        <w:pStyle w:val="af"/>
        <w:numPr>
          <w:ilvl w:val="0"/>
          <w:numId w:val="10"/>
        </w:numPr>
        <w:tabs>
          <w:tab w:val="left" w:pos="1134"/>
        </w:tabs>
        <w:ind w:left="0" w:firstLine="709"/>
        <w:rPr>
          <w:rFonts w:ascii="Times New Roman" w:hAnsi="Times New Roman" w:cs="Times New Roman"/>
          <w:i/>
          <w:sz w:val="28"/>
          <w:szCs w:val="28"/>
        </w:rPr>
      </w:pPr>
      <w:r w:rsidRPr="00A004B5">
        <w:rPr>
          <w:rFonts w:ascii="Times New Roman" w:hAnsi="Times New Roman" w:cs="Times New Roman"/>
          <w:i/>
          <w:sz w:val="28"/>
          <w:szCs w:val="28"/>
        </w:rPr>
        <w:t xml:space="preserve">норка американська Mustela vison, </w:t>
      </w:r>
    </w:p>
    <w:p w14:paraId="327938AC" w14:textId="77777777" w:rsidR="00194041" w:rsidRPr="00A004B5" w:rsidRDefault="00194041" w:rsidP="002A6B47">
      <w:pPr>
        <w:pStyle w:val="af"/>
        <w:numPr>
          <w:ilvl w:val="0"/>
          <w:numId w:val="10"/>
        </w:numPr>
        <w:tabs>
          <w:tab w:val="left" w:pos="1134"/>
        </w:tabs>
        <w:ind w:left="0" w:firstLine="709"/>
        <w:rPr>
          <w:rFonts w:ascii="Times New Roman" w:hAnsi="Times New Roman" w:cs="Times New Roman"/>
          <w:i/>
          <w:sz w:val="28"/>
          <w:szCs w:val="28"/>
        </w:rPr>
      </w:pPr>
      <w:r w:rsidRPr="00A004B5">
        <w:rPr>
          <w:rFonts w:ascii="Times New Roman" w:hAnsi="Times New Roman" w:cs="Times New Roman"/>
          <w:i/>
          <w:sz w:val="28"/>
          <w:szCs w:val="28"/>
        </w:rPr>
        <w:t xml:space="preserve">куниця лісова Martes martes, </w:t>
      </w:r>
    </w:p>
    <w:p w14:paraId="6F7FF16D" w14:textId="77777777" w:rsidR="00BC0B8D" w:rsidRPr="00A004B5" w:rsidRDefault="00BC0B8D" w:rsidP="002A6B47">
      <w:pPr>
        <w:pStyle w:val="af"/>
        <w:numPr>
          <w:ilvl w:val="0"/>
          <w:numId w:val="10"/>
        </w:numPr>
        <w:tabs>
          <w:tab w:val="left" w:pos="1134"/>
        </w:tabs>
        <w:ind w:left="0" w:firstLine="709"/>
        <w:rPr>
          <w:rFonts w:ascii="Times New Roman" w:hAnsi="Times New Roman" w:cs="Times New Roman"/>
          <w:sz w:val="28"/>
          <w:szCs w:val="28"/>
        </w:rPr>
      </w:pPr>
      <w:r w:rsidRPr="00A004B5">
        <w:rPr>
          <w:rFonts w:ascii="Times New Roman" w:hAnsi="Times New Roman" w:cs="Times New Roman"/>
          <w:i/>
          <w:sz w:val="28"/>
          <w:szCs w:val="28"/>
        </w:rPr>
        <w:t>шакал -  Canis aureus</w:t>
      </w:r>
    </w:p>
    <w:p w14:paraId="1A5DE5BA" w14:textId="77777777" w:rsidR="00BC0B8D" w:rsidRPr="00A004B5" w:rsidRDefault="00194041"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Останні 5 видів для Миколаївської області є інтродуцентами та акліматизантами, а також </w:t>
      </w:r>
      <w:r w:rsidR="00370701" w:rsidRPr="00A004B5">
        <w:rPr>
          <w:rFonts w:ascii="Times New Roman" w:hAnsi="Times New Roman" w:cs="Times New Roman"/>
          <w:sz w:val="28"/>
          <w:szCs w:val="28"/>
        </w:rPr>
        <w:t>інвазійними</w:t>
      </w:r>
      <w:r w:rsidRPr="00A004B5">
        <w:rPr>
          <w:rFonts w:ascii="Times New Roman" w:hAnsi="Times New Roman" w:cs="Times New Roman"/>
          <w:sz w:val="28"/>
          <w:szCs w:val="28"/>
        </w:rPr>
        <w:t xml:space="preserve"> видами, які самостійно проникли на </w:t>
      </w:r>
      <w:r w:rsidR="00370701" w:rsidRPr="00A004B5">
        <w:rPr>
          <w:rFonts w:ascii="Times New Roman" w:hAnsi="Times New Roman" w:cs="Times New Roman"/>
          <w:sz w:val="28"/>
          <w:szCs w:val="28"/>
        </w:rPr>
        <w:t>територію</w:t>
      </w:r>
      <w:r w:rsidRPr="00A004B5">
        <w:rPr>
          <w:rFonts w:ascii="Times New Roman" w:hAnsi="Times New Roman" w:cs="Times New Roman"/>
          <w:sz w:val="28"/>
          <w:szCs w:val="28"/>
        </w:rPr>
        <w:t xml:space="preserve"> </w:t>
      </w:r>
      <w:r w:rsidR="00370701" w:rsidRPr="00A004B5">
        <w:rPr>
          <w:rFonts w:ascii="Times New Roman" w:hAnsi="Times New Roman" w:cs="Times New Roman"/>
          <w:sz w:val="28"/>
          <w:szCs w:val="28"/>
        </w:rPr>
        <w:t>зонального</w:t>
      </w:r>
      <w:r w:rsidRPr="00A004B5">
        <w:rPr>
          <w:rFonts w:ascii="Times New Roman" w:hAnsi="Times New Roman" w:cs="Times New Roman"/>
          <w:sz w:val="28"/>
          <w:szCs w:val="28"/>
        </w:rPr>
        <w:t xml:space="preserve"> Степу з лісостепових і лісових осередків існування. Щодо їх окремих представників мають місце сумніви в точності видової ідентифікації, що вимагає використання сучасних генетичних методів індикації чи новітніх технічних засобів обліку. Так, с</w:t>
      </w:r>
      <w:r w:rsidR="00BC0B8D" w:rsidRPr="00A004B5">
        <w:rPr>
          <w:rFonts w:ascii="Times New Roman" w:hAnsi="Times New Roman" w:cs="Times New Roman"/>
          <w:sz w:val="28"/>
          <w:szCs w:val="28"/>
        </w:rPr>
        <w:t xml:space="preserve">умніви щодо видової належності куниці, яку ідентифікували по крупним слідам на прибережному піску в лісових біотопах </w:t>
      </w:r>
      <w:r w:rsidRPr="00A004B5">
        <w:rPr>
          <w:rFonts w:ascii="Times New Roman" w:hAnsi="Times New Roman" w:cs="Times New Roman"/>
          <w:sz w:val="28"/>
          <w:szCs w:val="28"/>
        </w:rPr>
        <w:t>півден</w:t>
      </w:r>
      <w:r w:rsidR="00370701" w:rsidRPr="00A004B5">
        <w:rPr>
          <w:rFonts w:ascii="Times New Roman" w:hAnsi="Times New Roman" w:cs="Times New Roman"/>
          <w:sz w:val="28"/>
          <w:szCs w:val="28"/>
        </w:rPr>
        <w:t>н</w:t>
      </w:r>
      <w:r w:rsidRPr="00A004B5">
        <w:rPr>
          <w:rFonts w:ascii="Times New Roman" w:hAnsi="Times New Roman" w:cs="Times New Roman"/>
          <w:sz w:val="28"/>
          <w:szCs w:val="28"/>
        </w:rPr>
        <w:t xml:space="preserve">обузької долини </w:t>
      </w:r>
      <w:r w:rsidR="00BC0B8D" w:rsidRPr="00A004B5">
        <w:rPr>
          <w:rFonts w:ascii="Times New Roman" w:hAnsi="Times New Roman" w:cs="Times New Roman"/>
          <w:sz w:val="28"/>
          <w:szCs w:val="28"/>
        </w:rPr>
        <w:t>поблизу села Куріпчине</w:t>
      </w:r>
      <w:r w:rsidRPr="00A004B5">
        <w:rPr>
          <w:rFonts w:ascii="Times New Roman" w:hAnsi="Times New Roman" w:cs="Times New Roman"/>
          <w:sz w:val="28"/>
          <w:szCs w:val="28"/>
        </w:rPr>
        <w:t>,</w:t>
      </w:r>
      <w:r w:rsidR="00BC0B8D" w:rsidRPr="00A004B5">
        <w:rPr>
          <w:rFonts w:ascii="Times New Roman" w:hAnsi="Times New Roman" w:cs="Times New Roman"/>
          <w:sz w:val="28"/>
          <w:szCs w:val="28"/>
        </w:rPr>
        <w:t xml:space="preserve"> були перевірені з допомогою фотопасток</w:t>
      </w:r>
      <w:r w:rsidRPr="00A004B5">
        <w:rPr>
          <w:rFonts w:ascii="Times New Roman" w:hAnsi="Times New Roman" w:cs="Times New Roman"/>
          <w:sz w:val="28"/>
          <w:szCs w:val="28"/>
        </w:rPr>
        <w:t xml:space="preserve">. Отримані знімки </w:t>
      </w:r>
      <w:r w:rsidR="00BC0B8D" w:rsidRPr="00A004B5">
        <w:rPr>
          <w:rFonts w:ascii="Times New Roman" w:hAnsi="Times New Roman" w:cs="Times New Roman"/>
          <w:sz w:val="28"/>
          <w:szCs w:val="28"/>
        </w:rPr>
        <w:t>чітко показали наявність у куниці великої горлової плями біло-жовтого кольору, типово</w:t>
      </w:r>
      <w:r w:rsidR="002F3AC7" w:rsidRPr="00A004B5">
        <w:rPr>
          <w:rFonts w:ascii="Times New Roman" w:hAnsi="Times New Roman" w:cs="Times New Roman"/>
          <w:sz w:val="28"/>
          <w:szCs w:val="28"/>
        </w:rPr>
        <w:t>ї</w:t>
      </w:r>
      <w:r w:rsidR="00BC0B8D" w:rsidRPr="00A004B5">
        <w:rPr>
          <w:rFonts w:ascii="Times New Roman" w:hAnsi="Times New Roman" w:cs="Times New Roman"/>
          <w:sz w:val="28"/>
          <w:szCs w:val="28"/>
        </w:rPr>
        <w:t xml:space="preserve"> для </w:t>
      </w:r>
      <w:r w:rsidR="002F3AC7" w:rsidRPr="00A004B5">
        <w:rPr>
          <w:rFonts w:ascii="Times New Roman" w:hAnsi="Times New Roman" w:cs="Times New Roman"/>
          <w:i/>
          <w:sz w:val="28"/>
          <w:szCs w:val="28"/>
        </w:rPr>
        <w:t>Martes martes.</w:t>
      </w:r>
      <w:r w:rsidR="002F3AC7" w:rsidRPr="00A004B5">
        <w:rPr>
          <w:rFonts w:ascii="Times New Roman" w:hAnsi="Times New Roman" w:cs="Times New Roman"/>
          <w:sz w:val="28"/>
          <w:szCs w:val="28"/>
        </w:rPr>
        <w:t xml:space="preserve"> </w:t>
      </w:r>
      <w:r w:rsidR="005836CA" w:rsidRPr="00A004B5">
        <w:rPr>
          <w:rFonts w:ascii="Times New Roman" w:hAnsi="Times New Roman" w:cs="Times New Roman"/>
          <w:sz w:val="28"/>
          <w:szCs w:val="28"/>
        </w:rPr>
        <w:t>Аналогічну горлову пляму мав дорослий самець, здобутий у листопаді 2017 р</w:t>
      </w:r>
      <w:r w:rsidR="006522F4" w:rsidRPr="00A004B5">
        <w:rPr>
          <w:rFonts w:ascii="Times New Roman" w:hAnsi="Times New Roman" w:cs="Times New Roman"/>
          <w:sz w:val="28"/>
          <w:szCs w:val="28"/>
        </w:rPr>
        <w:t>оці</w:t>
      </w:r>
      <w:r w:rsidR="005836CA" w:rsidRPr="00A004B5">
        <w:rPr>
          <w:rFonts w:ascii="Times New Roman" w:hAnsi="Times New Roman" w:cs="Times New Roman"/>
          <w:sz w:val="28"/>
          <w:szCs w:val="28"/>
        </w:rPr>
        <w:t xml:space="preserve"> на території Братського району та ідентифікований у якості </w:t>
      </w:r>
      <w:r w:rsidR="005836CA" w:rsidRPr="00A004B5">
        <w:rPr>
          <w:rFonts w:ascii="Times New Roman" w:hAnsi="Times New Roman" w:cs="Times New Roman"/>
          <w:i/>
          <w:sz w:val="28"/>
          <w:szCs w:val="28"/>
        </w:rPr>
        <w:t xml:space="preserve">Martes martes. </w:t>
      </w:r>
      <w:r w:rsidR="005836CA" w:rsidRPr="00A004B5">
        <w:rPr>
          <w:rFonts w:ascii="Times New Roman" w:hAnsi="Times New Roman" w:cs="Times New Roman"/>
          <w:sz w:val="28"/>
          <w:szCs w:val="28"/>
        </w:rPr>
        <w:t>П</w:t>
      </w:r>
      <w:r w:rsidR="00562FF3" w:rsidRPr="00A004B5">
        <w:rPr>
          <w:rFonts w:ascii="Times New Roman" w:hAnsi="Times New Roman" w:cs="Times New Roman"/>
          <w:sz w:val="28"/>
          <w:szCs w:val="28"/>
        </w:rPr>
        <w:t xml:space="preserve">овідомляється про декілька випадків здобуття лісової куниці в </w:t>
      </w:r>
      <w:r w:rsidR="002F3AC7" w:rsidRPr="00A004B5">
        <w:rPr>
          <w:rFonts w:ascii="Times New Roman" w:hAnsi="Times New Roman" w:cs="Times New Roman"/>
          <w:sz w:val="28"/>
          <w:szCs w:val="28"/>
        </w:rPr>
        <w:t xml:space="preserve">байрачних </w:t>
      </w:r>
      <w:r w:rsidR="00562FF3" w:rsidRPr="00A004B5">
        <w:rPr>
          <w:rFonts w:ascii="Times New Roman" w:hAnsi="Times New Roman" w:cs="Times New Roman"/>
          <w:sz w:val="28"/>
          <w:szCs w:val="28"/>
        </w:rPr>
        <w:t xml:space="preserve">лісах правого берега Бугу в районі сіл Ковалівка </w:t>
      </w:r>
      <w:r w:rsidR="005A00C2" w:rsidRPr="00A004B5">
        <w:rPr>
          <w:rFonts w:ascii="Times New Roman" w:hAnsi="Times New Roman" w:cs="Times New Roman"/>
          <w:sz w:val="28"/>
          <w:szCs w:val="28"/>
        </w:rPr>
        <w:t>і</w:t>
      </w:r>
      <w:r w:rsidR="00562FF3" w:rsidRPr="00A004B5">
        <w:rPr>
          <w:rFonts w:ascii="Times New Roman" w:hAnsi="Times New Roman" w:cs="Times New Roman"/>
          <w:sz w:val="28"/>
          <w:szCs w:val="28"/>
        </w:rPr>
        <w:t xml:space="preserve"> Трихати.  </w:t>
      </w:r>
    </w:p>
    <w:p w14:paraId="1F42BF41" w14:textId="77777777" w:rsidR="00BC0B8D"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Найбільш звичайними </w:t>
      </w:r>
      <w:r w:rsidR="00562FF3" w:rsidRPr="00A004B5">
        <w:rPr>
          <w:rFonts w:ascii="Times New Roman" w:hAnsi="Times New Roman" w:cs="Times New Roman"/>
          <w:sz w:val="28"/>
          <w:szCs w:val="28"/>
        </w:rPr>
        <w:t xml:space="preserve">і найбільш поширеним в області </w:t>
      </w:r>
      <w:r w:rsidRPr="00A004B5">
        <w:rPr>
          <w:rFonts w:ascii="Times New Roman" w:hAnsi="Times New Roman" w:cs="Times New Roman"/>
          <w:sz w:val="28"/>
          <w:szCs w:val="28"/>
        </w:rPr>
        <w:t>хижак</w:t>
      </w:r>
      <w:r w:rsidR="00562FF3" w:rsidRPr="00A004B5">
        <w:rPr>
          <w:rFonts w:ascii="Times New Roman" w:hAnsi="Times New Roman" w:cs="Times New Roman"/>
          <w:sz w:val="28"/>
          <w:szCs w:val="28"/>
        </w:rPr>
        <w:t>ом</w:t>
      </w:r>
      <w:r w:rsidRPr="00A004B5">
        <w:rPr>
          <w:rFonts w:ascii="Times New Roman" w:hAnsi="Times New Roman" w:cs="Times New Roman"/>
          <w:sz w:val="28"/>
          <w:szCs w:val="28"/>
        </w:rPr>
        <w:t xml:space="preserve"> є лисиця звичайна </w:t>
      </w:r>
      <w:r w:rsidRPr="00A004B5">
        <w:rPr>
          <w:rFonts w:ascii="Times New Roman" w:hAnsi="Times New Roman" w:cs="Times New Roman"/>
          <w:i/>
          <w:sz w:val="28"/>
          <w:szCs w:val="28"/>
        </w:rPr>
        <w:t>Vulpes vulpes</w:t>
      </w:r>
      <w:r w:rsidRPr="00A004B5">
        <w:rPr>
          <w:rFonts w:ascii="Times New Roman" w:hAnsi="Times New Roman" w:cs="Times New Roman"/>
          <w:sz w:val="28"/>
          <w:szCs w:val="28"/>
        </w:rPr>
        <w:t>, яка активно використовує синантропні форми поведінки і годується на звалищах, розташованих на околицях міст</w:t>
      </w:r>
      <w:r w:rsidR="00AB1F20" w:rsidRPr="00A004B5">
        <w:rPr>
          <w:rFonts w:ascii="Times New Roman" w:hAnsi="Times New Roman" w:cs="Times New Roman"/>
          <w:sz w:val="28"/>
          <w:szCs w:val="28"/>
        </w:rPr>
        <w:t xml:space="preserve"> і </w:t>
      </w:r>
      <w:r w:rsidRPr="00A004B5">
        <w:rPr>
          <w:rFonts w:ascii="Times New Roman" w:hAnsi="Times New Roman" w:cs="Times New Roman"/>
          <w:sz w:val="28"/>
          <w:szCs w:val="28"/>
        </w:rPr>
        <w:t xml:space="preserve">сільських населених пунктів. Сліди лисиці, її нори, молодняк і дорослих звірів постійно візуально фіксували в полях, в степових біотопах, на схилах </w:t>
      </w:r>
      <w:r w:rsidR="00AB1F20" w:rsidRPr="00A004B5">
        <w:rPr>
          <w:rFonts w:ascii="Times New Roman" w:hAnsi="Times New Roman" w:cs="Times New Roman"/>
          <w:sz w:val="28"/>
          <w:szCs w:val="28"/>
        </w:rPr>
        <w:t xml:space="preserve">річкових </w:t>
      </w:r>
      <w:r w:rsidRPr="00A004B5">
        <w:rPr>
          <w:rFonts w:ascii="Times New Roman" w:hAnsi="Times New Roman" w:cs="Times New Roman"/>
          <w:sz w:val="28"/>
          <w:szCs w:val="28"/>
        </w:rPr>
        <w:t>долин</w:t>
      </w:r>
      <w:r w:rsidR="00AB1F20" w:rsidRPr="00A004B5">
        <w:rPr>
          <w:rFonts w:ascii="Times New Roman" w:hAnsi="Times New Roman" w:cs="Times New Roman"/>
          <w:sz w:val="28"/>
          <w:szCs w:val="28"/>
        </w:rPr>
        <w:t>.</w:t>
      </w:r>
      <w:r w:rsidRPr="00A004B5">
        <w:rPr>
          <w:rFonts w:ascii="Times New Roman" w:hAnsi="Times New Roman" w:cs="Times New Roman"/>
          <w:sz w:val="28"/>
          <w:szCs w:val="28"/>
        </w:rPr>
        <w:t xml:space="preserve"> Заходи лисиці в сільські населені пункти місцеве населення відмічає майже щоденно. Сліди лисиці та вовка постійно зустрічаються також на переходах, якими слугують польові дороги та балк</w:t>
      </w:r>
      <w:r w:rsidR="006522F4" w:rsidRPr="00A004B5">
        <w:rPr>
          <w:rFonts w:ascii="Times New Roman" w:hAnsi="Times New Roman" w:cs="Times New Roman"/>
          <w:sz w:val="28"/>
          <w:szCs w:val="28"/>
        </w:rPr>
        <w:t>и</w:t>
      </w:r>
      <w:r w:rsidRPr="00A004B5">
        <w:rPr>
          <w:rFonts w:ascii="Times New Roman" w:hAnsi="Times New Roman" w:cs="Times New Roman"/>
          <w:sz w:val="28"/>
          <w:szCs w:val="28"/>
        </w:rPr>
        <w:t xml:space="preserve">. </w:t>
      </w:r>
      <w:r w:rsidR="004D2D0A" w:rsidRPr="00A004B5">
        <w:rPr>
          <w:rFonts w:ascii="Times New Roman" w:hAnsi="Times New Roman" w:cs="Times New Roman"/>
          <w:sz w:val="28"/>
          <w:szCs w:val="28"/>
        </w:rPr>
        <w:t>Виводкові</w:t>
      </w:r>
      <w:r w:rsidRPr="00A004B5">
        <w:rPr>
          <w:rFonts w:ascii="Times New Roman" w:hAnsi="Times New Roman" w:cs="Times New Roman"/>
          <w:sz w:val="28"/>
          <w:szCs w:val="28"/>
        </w:rPr>
        <w:t xml:space="preserve"> нори лисиці при польових маршрутах </w:t>
      </w:r>
      <w:r w:rsidR="005A00C2" w:rsidRPr="00A004B5">
        <w:rPr>
          <w:rFonts w:ascii="Times New Roman" w:hAnsi="Times New Roman" w:cs="Times New Roman"/>
          <w:sz w:val="28"/>
          <w:szCs w:val="28"/>
        </w:rPr>
        <w:t xml:space="preserve">виявляли переважно </w:t>
      </w:r>
      <w:r w:rsidR="006522F4" w:rsidRPr="00A004B5">
        <w:rPr>
          <w:rFonts w:ascii="Times New Roman" w:hAnsi="Times New Roman" w:cs="Times New Roman"/>
          <w:sz w:val="28"/>
          <w:szCs w:val="28"/>
        </w:rPr>
        <w:t>в</w:t>
      </w:r>
      <w:r w:rsidRPr="00A004B5">
        <w:rPr>
          <w:rFonts w:ascii="Times New Roman" w:hAnsi="Times New Roman" w:cs="Times New Roman"/>
          <w:sz w:val="28"/>
          <w:szCs w:val="28"/>
        </w:rPr>
        <w:t xml:space="preserve"> балках, лісосмугах, покинутих садибах</w:t>
      </w:r>
      <w:r w:rsidR="005A00C2" w:rsidRPr="00A004B5">
        <w:rPr>
          <w:rFonts w:ascii="Times New Roman" w:hAnsi="Times New Roman" w:cs="Times New Roman"/>
          <w:sz w:val="28"/>
          <w:szCs w:val="28"/>
        </w:rPr>
        <w:t xml:space="preserve"> тощо</w:t>
      </w:r>
      <w:r w:rsidRPr="00A004B5">
        <w:rPr>
          <w:rFonts w:ascii="Times New Roman" w:hAnsi="Times New Roman" w:cs="Times New Roman"/>
          <w:sz w:val="28"/>
          <w:szCs w:val="28"/>
        </w:rPr>
        <w:t xml:space="preserve">. </w:t>
      </w:r>
    </w:p>
    <w:p w14:paraId="5EAFDA4E" w14:textId="77777777" w:rsidR="00AB1F20" w:rsidRPr="00A004B5" w:rsidRDefault="00AB1F20" w:rsidP="002A6B47">
      <w:pPr>
        <w:pStyle w:val="Iniiaiieoaeno2"/>
        <w:ind w:firstLine="709"/>
        <w:rPr>
          <w:rFonts w:eastAsiaTheme="minorHAnsi"/>
          <w:lang w:eastAsia="en-US"/>
        </w:rPr>
      </w:pPr>
      <w:r w:rsidRPr="00A004B5">
        <w:rPr>
          <w:rFonts w:eastAsiaTheme="minorHAnsi"/>
          <w:lang w:eastAsia="en-US"/>
        </w:rPr>
        <w:t>Здобуття вовка в останні роки (2011-2019) ма</w:t>
      </w:r>
      <w:r w:rsidR="005A00C2" w:rsidRPr="00A004B5">
        <w:rPr>
          <w:rFonts w:eastAsiaTheme="minorHAnsi"/>
          <w:lang w:eastAsia="en-US"/>
        </w:rPr>
        <w:t>є</w:t>
      </w:r>
      <w:r w:rsidRPr="00A004B5">
        <w:rPr>
          <w:rFonts w:eastAsiaTheme="minorHAnsi"/>
          <w:lang w:eastAsia="en-US"/>
        </w:rPr>
        <w:t xml:space="preserve"> місц</w:t>
      </w:r>
      <w:r w:rsidR="005A00C2" w:rsidRPr="00A004B5">
        <w:rPr>
          <w:rFonts w:eastAsiaTheme="minorHAnsi"/>
          <w:lang w:eastAsia="en-US"/>
        </w:rPr>
        <w:t>е</w:t>
      </w:r>
      <w:r w:rsidRPr="00A004B5">
        <w:rPr>
          <w:rFonts w:eastAsiaTheme="minorHAnsi"/>
          <w:lang w:eastAsia="en-US"/>
        </w:rPr>
        <w:t xml:space="preserve"> практично по всіх районах області, але найчастіше в Березнегуватському, Казанківському, Миколаївському та Доманівському районах. Загальні щорічні обсяги здобуття вовка за ці роки складають від 28 до 35 особин, ще до 20-25 особин втрачається підранками. </w:t>
      </w:r>
      <w:r w:rsidR="00194041" w:rsidRPr="00A004B5">
        <w:rPr>
          <w:rFonts w:eastAsiaTheme="minorHAnsi"/>
          <w:lang w:eastAsia="en-US"/>
        </w:rPr>
        <w:t>Вовчі с</w:t>
      </w:r>
      <w:r w:rsidR="00BC0B8D" w:rsidRPr="00A004B5">
        <w:rPr>
          <w:rFonts w:eastAsiaTheme="minorHAnsi"/>
          <w:lang w:eastAsia="en-US"/>
        </w:rPr>
        <w:t xml:space="preserve">ліди </w:t>
      </w:r>
      <w:r w:rsidRPr="00A004B5">
        <w:rPr>
          <w:rFonts w:eastAsiaTheme="minorHAnsi"/>
          <w:lang w:eastAsia="en-US"/>
        </w:rPr>
        <w:t xml:space="preserve">влітку </w:t>
      </w:r>
      <w:r w:rsidR="002F3AC7" w:rsidRPr="00A004B5">
        <w:rPr>
          <w:rFonts w:eastAsiaTheme="minorHAnsi"/>
          <w:lang w:eastAsia="en-US"/>
        </w:rPr>
        <w:lastRenderedPageBreak/>
        <w:t xml:space="preserve">повсюдно </w:t>
      </w:r>
      <w:r w:rsidR="00BC0B8D" w:rsidRPr="00A004B5">
        <w:rPr>
          <w:rFonts w:eastAsiaTheme="minorHAnsi"/>
          <w:lang w:eastAsia="en-US"/>
        </w:rPr>
        <w:t>виявля</w:t>
      </w:r>
      <w:r w:rsidRPr="00A004B5">
        <w:rPr>
          <w:rFonts w:eastAsiaTheme="minorHAnsi"/>
          <w:lang w:eastAsia="en-US"/>
        </w:rPr>
        <w:t>ють</w:t>
      </w:r>
      <w:r w:rsidR="00BC0B8D" w:rsidRPr="00A004B5">
        <w:rPr>
          <w:rFonts w:eastAsiaTheme="minorHAnsi"/>
          <w:lang w:eastAsia="en-US"/>
        </w:rPr>
        <w:t xml:space="preserve"> </w:t>
      </w:r>
      <w:r w:rsidRPr="00A004B5">
        <w:rPr>
          <w:rFonts w:eastAsiaTheme="minorHAnsi"/>
          <w:lang w:eastAsia="en-US"/>
        </w:rPr>
        <w:t xml:space="preserve">у долинах степових річок та в зволожених балках, які </w:t>
      </w:r>
      <w:r w:rsidR="00BC0B8D" w:rsidRPr="00A004B5">
        <w:rPr>
          <w:rFonts w:eastAsiaTheme="minorHAnsi"/>
          <w:lang w:eastAsia="en-US"/>
        </w:rPr>
        <w:t>слугу</w:t>
      </w:r>
      <w:r w:rsidRPr="00A004B5">
        <w:rPr>
          <w:rFonts w:eastAsiaTheme="minorHAnsi"/>
          <w:lang w:eastAsia="en-US"/>
        </w:rPr>
        <w:t>ють</w:t>
      </w:r>
      <w:r w:rsidR="00BC0B8D" w:rsidRPr="00A004B5">
        <w:rPr>
          <w:rFonts w:eastAsiaTheme="minorHAnsi"/>
          <w:lang w:eastAsia="en-US"/>
        </w:rPr>
        <w:t xml:space="preserve"> </w:t>
      </w:r>
      <w:r w:rsidRPr="00A004B5">
        <w:rPr>
          <w:rFonts w:eastAsiaTheme="minorHAnsi"/>
          <w:lang w:eastAsia="en-US"/>
        </w:rPr>
        <w:t xml:space="preserve">життєво </w:t>
      </w:r>
      <w:r w:rsidR="00BC0B8D" w:rsidRPr="00A004B5">
        <w:rPr>
          <w:rFonts w:eastAsiaTheme="minorHAnsi"/>
          <w:lang w:eastAsia="en-US"/>
        </w:rPr>
        <w:t xml:space="preserve">важливим водопоєм </w:t>
      </w:r>
      <w:r w:rsidRPr="00A004B5">
        <w:rPr>
          <w:rFonts w:eastAsiaTheme="minorHAnsi"/>
          <w:lang w:eastAsia="en-US"/>
        </w:rPr>
        <w:t xml:space="preserve">для молодняку. </w:t>
      </w:r>
      <w:r w:rsidR="00BC0B8D" w:rsidRPr="00A004B5">
        <w:rPr>
          <w:rFonts w:eastAsiaTheme="minorHAnsi"/>
          <w:lang w:eastAsia="en-US"/>
        </w:rPr>
        <w:t xml:space="preserve">В жовтні частоти виявлення слідів вовка </w:t>
      </w:r>
      <w:r w:rsidRPr="00A004B5">
        <w:rPr>
          <w:rFonts w:eastAsiaTheme="minorHAnsi"/>
          <w:lang w:eastAsia="en-US"/>
        </w:rPr>
        <w:t>в польових угіддях з</w:t>
      </w:r>
      <w:r w:rsidR="00BC0B8D" w:rsidRPr="00A004B5">
        <w:rPr>
          <w:rFonts w:eastAsiaTheme="minorHAnsi"/>
          <w:lang w:eastAsia="en-US"/>
        </w:rPr>
        <w:t>рос</w:t>
      </w:r>
      <w:r w:rsidRPr="00A004B5">
        <w:rPr>
          <w:rFonts w:eastAsiaTheme="minorHAnsi"/>
          <w:lang w:eastAsia="en-US"/>
        </w:rPr>
        <w:t>тають</w:t>
      </w:r>
      <w:r w:rsidR="00BC0B8D" w:rsidRPr="00A004B5">
        <w:rPr>
          <w:rFonts w:eastAsiaTheme="minorHAnsi"/>
          <w:lang w:eastAsia="en-US"/>
        </w:rPr>
        <w:t xml:space="preserve"> майже втричі, що вірогідно зумовлено </w:t>
      </w:r>
      <w:r w:rsidRPr="00A004B5">
        <w:rPr>
          <w:rFonts w:eastAsiaTheme="minorHAnsi"/>
          <w:lang w:eastAsia="en-US"/>
        </w:rPr>
        <w:t xml:space="preserve">підвищенням кормової активності звірів </w:t>
      </w:r>
      <w:r w:rsidR="002F3AC7" w:rsidRPr="00A004B5">
        <w:rPr>
          <w:rFonts w:eastAsiaTheme="minorHAnsi"/>
          <w:lang w:eastAsia="en-US"/>
        </w:rPr>
        <w:t>і</w:t>
      </w:r>
      <w:r w:rsidRPr="00A004B5">
        <w:rPr>
          <w:rFonts w:eastAsiaTheme="minorHAnsi"/>
          <w:lang w:eastAsia="en-US"/>
        </w:rPr>
        <w:t xml:space="preserve">з майже дорослим молодняком. З цього часу починаються постійні ходові переміщення сімейних груп вовків, які за 15-20 діб обходять </w:t>
      </w:r>
      <w:r w:rsidR="002F3AC7" w:rsidRPr="00A004B5">
        <w:rPr>
          <w:rFonts w:eastAsiaTheme="minorHAnsi"/>
          <w:lang w:eastAsia="en-US"/>
        </w:rPr>
        <w:t xml:space="preserve">коло </w:t>
      </w:r>
      <w:r w:rsidRPr="00A004B5">
        <w:rPr>
          <w:rFonts w:eastAsiaTheme="minorHAnsi"/>
          <w:lang w:eastAsia="en-US"/>
        </w:rPr>
        <w:t xml:space="preserve">до 150 км і повертаються в найбільш </w:t>
      </w:r>
      <w:r w:rsidR="00194041" w:rsidRPr="00A004B5">
        <w:rPr>
          <w:rFonts w:eastAsiaTheme="minorHAnsi"/>
          <w:lang w:eastAsia="en-US"/>
        </w:rPr>
        <w:t xml:space="preserve">безлюдні </w:t>
      </w:r>
      <w:r w:rsidRPr="00A004B5">
        <w:rPr>
          <w:rFonts w:eastAsiaTheme="minorHAnsi"/>
          <w:lang w:eastAsia="en-US"/>
        </w:rPr>
        <w:t>місця. Осін</w:t>
      </w:r>
      <w:r w:rsidR="004D2D0A" w:rsidRPr="00A004B5">
        <w:rPr>
          <w:rFonts w:eastAsiaTheme="minorHAnsi"/>
          <w:lang w:eastAsia="en-US"/>
        </w:rPr>
        <w:t xml:space="preserve">ні та </w:t>
      </w:r>
      <w:r w:rsidRPr="00A004B5">
        <w:rPr>
          <w:rFonts w:eastAsiaTheme="minorHAnsi"/>
          <w:lang w:eastAsia="en-US"/>
        </w:rPr>
        <w:t xml:space="preserve">зимові переміщення </w:t>
      </w:r>
      <w:r w:rsidR="002F3AC7" w:rsidRPr="00A004B5">
        <w:rPr>
          <w:rFonts w:eastAsiaTheme="minorHAnsi"/>
          <w:lang w:eastAsia="en-US"/>
        </w:rPr>
        <w:t xml:space="preserve">сімейних груп </w:t>
      </w:r>
      <w:r w:rsidRPr="00A004B5">
        <w:rPr>
          <w:rFonts w:eastAsiaTheme="minorHAnsi"/>
          <w:lang w:eastAsia="en-US"/>
        </w:rPr>
        <w:t>вовк</w:t>
      </w:r>
      <w:r w:rsidR="002F3AC7" w:rsidRPr="00A004B5">
        <w:rPr>
          <w:rFonts w:eastAsiaTheme="minorHAnsi"/>
          <w:lang w:eastAsia="en-US"/>
        </w:rPr>
        <w:t>ів</w:t>
      </w:r>
      <w:r w:rsidRPr="00A004B5">
        <w:rPr>
          <w:rFonts w:eastAsiaTheme="minorHAnsi"/>
          <w:lang w:eastAsia="en-US"/>
        </w:rPr>
        <w:t xml:space="preserve"> </w:t>
      </w:r>
      <w:r w:rsidR="00194041" w:rsidRPr="00A004B5">
        <w:rPr>
          <w:rFonts w:eastAsiaTheme="minorHAnsi"/>
          <w:lang w:eastAsia="en-US"/>
        </w:rPr>
        <w:t xml:space="preserve">іноді </w:t>
      </w:r>
      <w:r w:rsidRPr="00A004B5">
        <w:rPr>
          <w:rFonts w:eastAsiaTheme="minorHAnsi"/>
          <w:lang w:eastAsia="en-US"/>
        </w:rPr>
        <w:t>супроводжуються голосовою комунікацією</w:t>
      </w:r>
      <w:r w:rsidR="00194041" w:rsidRPr="00A004B5">
        <w:rPr>
          <w:rFonts w:eastAsiaTheme="minorHAnsi"/>
          <w:lang w:eastAsia="en-US"/>
        </w:rPr>
        <w:t xml:space="preserve"> звірів, але останні дуже неохоче відкликаються на вабу і практично ніколи не підходять близько до вабника</w:t>
      </w:r>
      <w:r w:rsidRPr="00A004B5">
        <w:rPr>
          <w:rFonts w:eastAsiaTheme="minorHAnsi"/>
          <w:lang w:eastAsia="en-US"/>
        </w:rPr>
        <w:t xml:space="preserve">.  </w:t>
      </w:r>
    </w:p>
    <w:p w14:paraId="1B56DD4C" w14:textId="77777777" w:rsidR="00AB1F20" w:rsidRPr="00A004B5" w:rsidRDefault="00AB1F20"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Для більшості виводків вовка характерне </w:t>
      </w:r>
      <w:r w:rsidR="004D2D0A" w:rsidRPr="00A004B5">
        <w:rPr>
          <w:rFonts w:ascii="Times New Roman" w:hAnsi="Times New Roman" w:cs="Times New Roman"/>
          <w:sz w:val="28"/>
          <w:szCs w:val="28"/>
        </w:rPr>
        <w:t>періодичне</w:t>
      </w:r>
      <w:r w:rsidRPr="00A004B5">
        <w:rPr>
          <w:rFonts w:ascii="Times New Roman" w:hAnsi="Times New Roman" w:cs="Times New Roman"/>
          <w:sz w:val="28"/>
          <w:szCs w:val="28"/>
        </w:rPr>
        <w:t xml:space="preserve"> відвідування звалищ на околицях населених пунктів. Мають місце випадки нападу вовків на свійських тварин та собак</w:t>
      </w:r>
      <w:r w:rsidR="00194041" w:rsidRPr="00A004B5">
        <w:rPr>
          <w:rFonts w:ascii="Times New Roman" w:hAnsi="Times New Roman" w:cs="Times New Roman"/>
          <w:sz w:val="28"/>
          <w:szCs w:val="28"/>
        </w:rPr>
        <w:t xml:space="preserve">, </w:t>
      </w:r>
      <w:r w:rsidR="00370701" w:rsidRPr="00A004B5">
        <w:rPr>
          <w:rFonts w:ascii="Times New Roman" w:hAnsi="Times New Roman" w:cs="Times New Roman"/>
          <w:sz w:val="28"/>
          <w:szCs w:val="28"/>
        </w:rPr>
        <w:t>навіть</w:t>
      </w:r>
      <w:r w:rsidR="00194041" w:rsidRPr="00A004B5">
        <w:rPr>
          <w:rFonts w:ascii="Times New Roman" w:hAnsi="Times New Roman" w:cs="Times New Roman"/>
          <w:sz w:val="28"/>
          <w:szCs w:val="28"/>
        </w:rPr>
        <w:t xml:space="preserve"> у межах </w:t>
      </w:r>
      <w:r w:rsidR="00370701" w:rsidRPr="00A004B5">
        <w:rPr>
          <w:rFonts w:ascii="Times New Roman" w:hAnsi="Times New Roman" w:cs="Times New Roman"/>
          <w:sz w:val="28"/>
          <w:szCs w:val="28"/>
        </w:rPr>
        <w:t xml:space="preserve">населених </w:t>
      </w:r>
      <w:r w:rsidR="00194041" w:rsidRPr="00A004B5">
        <w:rPr>
          <w:rFonts w:ascii="Times New Roman" w:hAnsi="Times New Roman" w:cs="Times New Roman"/>
          <w:sz w:val="28"/>
          <w:szCs w:val="28"/>
        </w:rPr>
        <w:t>пунктів</w:t>
      </w:r>
      <w:r w:rsidRPr="00A004B5">
        <w:rPr>
          <w:rFonts w:ascii="Times New Roman" w:hAnsi="Times New Roman" w:cs="Times New Roman"/>
          <w:sz w:val="28"/>
          <w:szCs w:val="28"/>
        </w:rPr>
        <w:t>.</w:t>
      </w:r>
      <w:r w:rsidR="00194041"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Постійним відвідувачем звалищ також є </w:t>
      </w:r>
      <w:r w:rsidR="00BC0B8D" w:rsidRPr="00A004B5">
        <w:rPr>
          <w:rFonts w:ascii="Times New Roman" w:hAnsi="Times New Roman" w:cs="Times New Roman"/>
          <w:sz w:val="28"/>
          <w:szCs w:val="28"/>
        </w:rPr>
        <w:t xml:space="preserve">шакал, який </w:t>
      </w:r>
      <w:r w:rsidRPr="00A004B5">
        <w:rPr>
          <w:rFonts w:ascii="Times New Roman" w:hAnsi="Times New Roman" w:cs="Times New Roman"/>
          <w:sz w:val="28"/>
          <w:szCs w:val="28"/>
        </w:rPr>
        <w:t xml:space="preserve">проник в Миколаївську область вздовж морського узбережжя </w:t>
      </w:r>
      <w:r w:rsidR="00836053" w:rsidRPr="00A004B5">
        <w:rPr>
          <w:rFonts w:ascii="Times New Roman" w:hAnsi="Times New Roman" w:cs="Times New Roman"/>
          <w:sz w:val="28"/>
          <w:szCs w:val="28"/>
        </w:rPr>
        <w:t xml:space="preserve">та заселив майже всю долину Південного Бугу. </w:t>
      </w:r>
      <w:r w:rsidRPr="00A004B5">
        <w:rPr>
          <w:rFonts w:ascii="Times New Roman" w:hAnsi="Times New Roman" w:cs="Times New Roman"/>
          <w:sz w:val="28"/>
          <w:szCs w:val="28"/>
        </w:rPr>
        <w:t xml:space="preserve">Подальше поширення шакалу відбувається вверх по бузькій долині та по його притокам.  </w:t>
      </w:r>
    </w:p>
    <w:p w14:paraId="6E7462DB" w14:textId="77777777" w:rsidR="00BC0B8D"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Борсук </w:t>
      </w:r>
      <w:r w:rsidRPr="00A004B5">
        <w:rPr>
          <w:rFonts w:ascii="Times New Roman" w:hAnsi="Times New Roman" w:cs="Times New Roman"/>
          <w:i/>
          <w:sz w:val="28"/>
          <w:szCs w:val="28"/>
        </w:rPr>
        <w:t>Meles meles</w:t>
      </w:r>
      <w:r w:rsidRPr="00A004B5">
        <w:rPr>
          <w:rFonts w:ascii="Times New Roman" w:hAnsi="Times New Roman" w:cs="Times New Roman"/>
          <w:sz w:val="28"/>
          <w:szCs w:val="28"/>
        </w:rPr>
        <w:t xml:space="preserve"> є нечисленним, але звичайним мешканцем </w:t>
      </w:r>
      <w:r w:rsidR="00AB1F20" w:rsidRPr="00A004B5">
        <w:rPr>
          <w:rFonts w:ascii="Times New Roman" w:hAnsi="Times New Roman" w:cs="Times New Roman"/>
          <w:sz w:val="28"/>
          <w:szCs w:val="28"/>
        </w:rPr>
        <w:t>усіх районів обла</w:t>
      </w:r>
      <w:r w:rsidR="004D2D0A" w:rsidRPr="00A004B5">
        <w:rPr>
          <w:rFonts w:ascii="Times New Roman" w:hAnsi="Times New Roman" w:cs="Times New Roman"/>
          <w:sz w:val="28"/>
          <w:szCs w:val="28"/>
        </w:rPr>
        <w:t>сті</w:t>
      </w:r>
      <w:r w:rsidR="00AB1F20" w:rsidRPr="00A004B5">
        <w:rPr>
          <w:rFonts w:ascii="Times New Roman" w:hAnsi="Times New Roman" w:cs="Times New Roman"/>
          <w:sz w:val="28"/>
          <w:szCs w:val="28"/>
        </w:rPr>
        <w:t xml:space="preserve">, тяжіючи до степових балок північних районів та гребель </w:t>
      </w:r>
      <w:r w:rsidRPr="00A004B5">
        <w:rPr>
          <w:rFonts w:ascii="Times New Roman" w:hAnsi="Times New Roman" w:cs="Times New Roman"/>
          <w:sz w:val="28"/>
          <w:szCs w:val="28"/>
        </w:rPr>
        <w:t xml:space="preserve">старих покинутих ставків. </w:t>
      </w:r>
    </w:p>
    <w:p w14:paraId="020158E2" w14:textId="77777777" w:rsidR="00AB1F20"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Єнотовидний собака </w:t>
      </w:r>
      <w:r w:rsidR="00194041" w:rsidRPr="00A004B5">
        <w:rPr>
          <w:rFonts w:ascii="Times New Roman" w:hAnsi="Times New Roman" w:cs="Times New Roman"/>
          <w:i/>
          <w:sz w:val="28"/>
          <w:szCs w:val="28"/>
        </w:rPr>
        <w:t>Nyctereutes procyonoides</w:t>
      </w:r>
      <w:r w:rsidR="00194041" w:rsidRPr="00A004B5">
        <w:rPr>
          <w:rFonts w:ascii="Times New Roman" w:hAnsi="Times New Roman" w:cs="Times New Roman"/>
          <w:sz w:val="28"/>
          <w:szCs w:val="28"/>
        </w:rPr>
        <w:t xml:space="preserve"> </w:t>
      </w:r>
      <w:r w:rsidR="00AB1F20" w:rsidRPr="00A004B5">
        <w:rPr>
          <w:rFonts w:ascii="Times New Roman" w:hAnsi="Times New Roman" w:cs="Times New Roman"/>
          <w:sz w:val="28"/>
          <w:szCs w:val="28"/>
        </w:rPr>
        <w:t>теж зустрічається по всій території області, але о</w:t>
      </w:r>
      <w:r w:rsidRPr="00A004B5">
        <w:rPr>
          <w:rFonts w:ascii="Times New Roman" w:hAnsi="Times New Roman" w:cs="Times New Roman"/>
          <w:sz w:val="28"/>
          <w:szCs w:val="28"/>
        </w:rPr>
        <w:t xml:space="preserve">сновними стаціями виду слугують </w:t>
      </w:r>
      <w:r w:rsidR="00AB1F20" w:rsidRPr="00A004B5">
        <w:rPr>
          <w:rFonts w:ascii="Times New Roman" w:hAnsi="Times New Roman" w:cs="Times New Roman"/>
          <w:sz w:val="28"/>
          <w:szCs w:val="28"/>
        </w:rPr>
        <w:t xml:space="preserve">зарості очерету в балках і долинах степових річок. </w:t>
      </w:r>
    </w:p>
    <w:p w14:paraId="08BB8A2E" w14:textId="77777777" w:rsidR="00AB1F20" w:rsidRPr="00A004B5" w:rsidRDefault="00AB1F20"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Досить звичайним представником хижих ссавців </w:t>
      </w:r>
      <w:r w:rsidR="00194041" w:rsidRPr="00A004B5">
        <w:rPr>
          <w:rFonts w:ascii="Times New Roman" w:hAnsi="Times New Roman" w:cs="Times New Roman"/>
          <w:sz w:val="28"/>
          <w:szCs w:val="28"/>
        </w:rPr>
        <w:t xml:space="preserve">є </w:t>
      </w:r>
      <w:r w:rsidRPr="00A004B5">
        <w:rPr>
          <w:rFonts w:ascii="Times New Roman" w:hAnsi="Times New Roman" w:cs="Times New Roman"/>
          <w:sz w:val="28"/>
          <w:szCs w:val="28"/>
        </w:rPr>
        <w:t xml:space="preserve">видра, </w:t>
      </w:r>
      <w:r w:rsidR="00194041" w:rsidRPr="00A004B5">
        <w:rPr>
          <w:rFonts w:ascii="Times New Roman" w:hAnsi="Times New Roman" w:cs="Times New Roman"/>
          <w:sz w:val="28"/>
          <w:szCs w:val="28"/>
        </w:rPr>
        <w:t xml:space="preserve">що </w:t>
      </w:r>
      <w:r w:rsidRPr="00A004B5">
        <w:rPr>
          <w:rFonts w:ascii="Times New Roman" w:hAnsi="Times New Roman" w:cs="Times New Roman"/>
          <w:sz w:val="28"/>
          <w:szCs w:val="28"/>
        </w:rPr>
        <w:t>поширена практично по всі</w:t>
      </w:r>
      <w:r w:rsidR="00194041" w:rsidRPr="00A004B5">
        <w:rPr>
          <w:rFonts w:ascii="Times New Roman" w:hAnsi="Times New Roman" w:cs="Times New Roman"/>
          <w:sz w:val="28"/>
          <w:szCs w:val="28"/>
        </w:rPr>
        <w:t>м річкам на</w:t>
      </w:r>
      <w:r w:rsidRPr="00A004B5">
        <w:rPr>
          <w:rFonts w:ascii="Times New Roman" w:hAnsi="Times New Roman" w:cs="Times New Roman"/>
          <w:sz w:val="28"/>
          <w:szCs w:val="28"/>
        </w:rPr>
        <w:t xml:space="preserve"> території області.  </w:t>
      </w:r>
    </w:p>
    <w:p w14:paraId="1DB0C368" w14:textId="77777777" w:rsidR="00FA5E90"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b/>
          <w:i/>
          <w:sz w:val="28"/>
          <w:szCs w:val="28"/>
        </w:rPr>
        <w:t>Ряд Парнокопитні – Artiodactyla</w:t>
      </w:r>
      <w:r w:rsidRPr="00A004B5">
        <w:rPr>
          <w:rFonts w:ascii="Times New Roman" w:hAnsi="Times New Roman" w:cs="Times New Roman"/>
          <w:sz w:val="28"/>
          <w:szCs w:val="28"/>
        </w:rPr>
        <w:t xml:space="preserve"> представлений козулею </w:t>
      </w:r>
      <w:r w:rsidRPr="00A004B5">
        <w:rPr>
          <w:rFonts w:ascii="Times New Roman" w:hAnsi="Times New Roman" w:cs="Times New Roman"/>
          <w:i/>
          <w:sz w:val="28"/>
          <w:szCs w:val="28"/>
        </w:rPr>
        <w:t>Capreolus capreolus</w:t>
      </w:r>
      <w:r w:rsidRPr="00A004B5">
        <w:rPr>
          <w:rFonts w:ascii="Times New Roman" w:hAnsi="Times New Roman" w:cs="Times New Roman"/>
          <w:sz w:val="28"/>
          <w:szCs w:val="28"/>
        </w:rPr>
        <w:t xml:space="preserve"> і диким кабаном </w:t>
      </w:r>
      <w:r w:rsidRPr="00A004B5">
        <w:rPr>
          <w:rFonts w:ascii="Times New Roman" w:hAnsi="Times New Roman" w:cs="Times New Roman"/>
          <w:i/>
          <w:sz w:val="28"/>
          <w:szCs w:val="28"/>
        </w:rPr>
        <w:t>Sus scrofa</w:t>
      </w:r>
      <w:r w:rsidRPr="00A004B5">
        <w:rPr>
          <w:rFonts w:ascii="Times New Roman" w:hAnsi="Times New Roman" w:cs="Times New Roman"/>
          <w:sz w:val="28"/>
          <w:szCs w:val="28"/>
        </w:rPr>
        <w:t xml:space="preserve">, </w:t>
      </w:r>
      <w:r w:rsidR="00194041" w:rsidRPr="00A004B5">
        <w:rPr>
          <w:rFonts w:ascii="Times New Roman" w:hAnsi="Times New Roman" w:cs="Times New Roman"/>
          <w:sz w:val="28"/>
          <w:szCs w:val="28"/>
        </w:rPr>
        <w:t>які</w:t>
      </w:r>
      <w:r w:rsidRPr="00A004B5">
        <w:rPr>
          <w:rFonts w:ascii="Times New Roman" w:hAnsi="Times New Roman" w:cs="Times New Roman"/>
          <w:sz w:val="28"/>
          <w:szCs w:val="28"/>
        </w:rPr>
        <w:t xml:space="preserve"> </w:t>
      </w:r>
      <w:r w:rsidR="00F64BEF" w:rsidRPr="00A004B5">
        <w:rPr>
          <w:rFonts w:ascii="Times New Roman" w:hAnsi="Times New Roman" w:cs="Times New Roman"/>
          <w:sz w:val="28"/>
          <w:szCs w:val="28"/>
        </w:rPr>
        <w:t>п</w:t>
      </w:r>
      <w:r w:rsidR="00194041" w:rsidRPr="00A004B5">
        <w:rPr>
          <w:rFonts w:ascii="Times New Roman" w:hAnsi="Times New Roman" w:cs="Times New Roman"/>
          <w:sz w:val="28"/>
          <w:szCs w:val="28"/>
        </w:rPr>
        <w:t xml:space="preserve">рисутні у </w:t>
      </w:r>
      <w:r w:rsidR="00F64BEF" w:rsidRPr="00A004B5">
        <w:rPr>
          <w:rFonts w:ascii="Times New Roman" w:hAnsi="Times New Roman" w:cs="Times New Roman"/>
          <w:sz w:val="28"/>
          <w:szCs w:val="28"/>
        </w:rPr>
        <w:t>всіх районах області. Козуля традиційно утримує найвищу чисельність у Єланецькому та Казанківському районах</w:t>
      </w:r>
      <w:r w:rsidR="00FA5E90" w:rsidRPr="00A004B5">
        <w:rPr>
          <w:rFonts w:ascii="Times New Roman" w:hAnsi="Times New Roman" w:cs="Times New Roman"/>
          <w:sz w:val="28"/>
          <w:szCs w:val="28"/>
        </w:rPr>
        <w:t xml:space="preserve">. </w:t>
      </w:r>
      <w:r w:rsidR="00F64BEF" w:rsidRPr="00A004B5">
        <w:rPr>
          <w:rFonts w:ascii="Times New Roman" w:hAnsi="Times New Roman" w:cs="Times New Roman"/>
          <w:sz w:val="28"/>
          <w:szCs w:val="28"/>
        </w:rPr>
        <w:t xml:space="preserve"> Основними стаціями </w:t>
      </w:r>
      <w:r w:rsidR="00836053" w:rsidRPr="00A004B5">
        <w:rPr>
          <w:rFonts w:ascii="Times New Roman" w:hAnsi="Times New Roman" w:cs="Times New Roman"/>
          <w:sz w:val="28"/>
          <w:szCs w:val="28"/>
        </w:rPr>
        <w:t xml:space="preserve">виду </w:t>
      </w:r>
      <w:r w:rsidR="00F64BEF" w:rsidRPr="00A004B5">
        <w:rPr>
          <w:rFonts w:ascii="Times New Roman" w:hAnsi="Times New Roman" w:cs="Times New Roman"/>
          <w:sz w:val="28"/>
          <w:szCs w:val="28"/>
        </w:rPr>
        <w:t xml:space="preserve">в </w:t>
      </w:r>
      <w:r w:rsidR="004D2D0A" w:rsidRPr="00A004B5">
        <w:rPr>
          <w:rFonts w:ascii="Times New Roman" w:hAnsi="Times New Roman" w:cs="Times New Roman"/>
          <w:sz w:val="28"/>
          <w:szCs w:val="28"/>
        </w:rPr>
        <w:t>північних</w:t>
      </w:r>
      <w:r w:rsidR="00F64BEF" w:rsidRPr="00A004B5">
        <w:rPr>
          <w:rFonts w:ascii="Times New Roman" w:hAnsi="Times New Roman" w:cs="Times New Roman"/>
          <w:sz w:val="28"/>
          <w:szCs w:val="28"/>
        </w:rPr>
        <w:t xml:space="preserve"> районах області</w:t>
      </w:r>
      <w:r w:rsidRPr="00A004B5">
        <w:rPr>
          <w:rFonts w:ascii="Times New Roman" w:hAnsi="Times New Roman" w:cs="Times New Roman"/>
          <w:sz w:val="28"/>
          <w:szCs w:val="28"/>
        </w:rPr>
        <w:t xml:space="preserve"> </w:t>
      </w:r>
      <w:r w:rsidR="00F64BEF" w:rsidRPr="00A004B5">
        <w:rPr>
          <w:rFonts w:ascii="Times New Roman" w:hAnsi="Times New Roman" w:cs="Times New Roman"/>
          <w:sz w:val="28"/>
          <w:szCs w:val="28"/>
        </w:rPr>
        <w:t xml:space="preserve">є лісові біотопи, тоді як у південних – це </w:t>
      </w:r>
      <w:r w:rsidR="00194041" w:rsidRPr="00A004B5">
        <w:rPr>
          <w:rFonts w:ascii="Times New Roman" w:hAnsi="Times New Roman" w:cs="Times New Roman"/>
          <w:sz w:val="28"/>
          <w:szCs w:val="28"/>
        </w:rPr>
        <w:t xml:space="preserve">балки </w:t>
      </w:r>
      <w:r w:rsidR="00F64BEF" w:rsidRPr="00A004B5">
        <w:rPr>
          <w:rFonts w:ascii="Times New Roman" w:hAnsi="Times New Roman" w:cs="Times New Roman"/>
          <w:sz w:val="28"/>
          <w:szCs w:val="28"/>
        </w:rPr>
        <w:t xml:space="preserve">та лісосмуги. При морозах та хуртовинах козулі концентруються в лісонасадженнях </w:t>
      </w:r>
      <w:r w:rsidR="004D2D0A" w:rsidRPr="00A004B5">
        <w:rPr>
          <w:rFonts w:ascii="Times New Roman" w:hAnsi="Times New Roman" w:cs="Times New Roman"/>
          <w:sz w:val="28"/>
          <w:szCs w:val="28"/>
        </w:rPr>
        <w:t>підвітряних</w:t>
      </w:r>
      <w:r w:rsidR="00F64BEF" w:rsidRPr="00A004B5">
        <w:rPr>
          <w:rFonts w:ascii="Times New Roman" w:hAnsi="Times New Roman" w:cs="Times New Roman"/>
          <w:sz w:val="28"/>
          <w:szCs w:val="28"/>
        </w:rPr>
        <w:t xml:space="preserve"> схилів і знаходяться там довгий час, годуючись чагарниками і лісовим підростом. </w:t>
      </w:r>
    </w:p>
    <w:p w14:paraId="21453C33" w14:textId="77777777" w:rsidR="00F64BEF" w:rsidRPr="00A004B5" w:rsidRDefault="00FA5E90" w:rsidP="002A6B47">
      <w:pPr>
        <w:jc w:val="both"/>
        <w:rPr>
          <w:rFonts w:ascii="Times New Roman" w:hAnsi="Times New Roman" w:cs="Times New Roman"/>
          <w:sz w:val="28"/>
          <w:szCs w:val="28"/>
        </w:rPr>
      </w:pPr>
      <w:r w:rsidRPr="00A004B5">
        <w:rPr>
          <w:rFonts w:ascii="Times New Roman" w:hAnsi="Times New Roman" w:cs="Times New Roman"/>
          <w:sz w:val="28"/>
          <w:szCs w:val="28"/>
        </w:rPr>
        <w:t>Кабан у Миколаївській області явно тяжіє до плавневих і лісових біотопів</w:t>
      </w:r>
      <w:r w:rsidR="00836053" w:rsidRPr="00A004B5">
        <w:rPr>
          <w:rFonts w:ascii="Times New Roman" w:hAnsi="Times New Roman" w:cs="Times New Roman"/>
          <w:sz w:val="28"/>
          <w:szCs w:val="28"/>
        </w:rPr>
        <w:t>, загалом утримуючись від далеких</w:t>
      </w:r>
      <w:r w:rsidRPr="00A004B5">
        <w:rPr>
          <w:rFonts w:ascii="Times New Roman" w:hAnsi="Times New Roman" w:cs="Times New Roman"/>
          <w:sz w:val="28"/>
          <w:szCs w:val="28"/>
        </w:rPr>
        <w:t xml:space="preserve"> переміщень. Окремі стада та групи кабана, піддані постійному неспокою, або за відсутності підгодівлі</w:t>
      </w:r>
      <w:r w:rsidR="00836053" w:rsidRPr="00A004B5">
        <w:rPr>
          <w:rFonts w:ascii="Times New Roman" w:hAnsi="Times New Roman" w:cs="Times New Roman"/>
          <w:sz w:val="28"/>
          <w:szCs w:val="28"/>
        </w:rPr>
        <w:t>,</w:t>
      </w:r>
      <w:r w:rsidRPr="00A004B5">
        <w:rPr>
          <w:rFonts w:ascii="Times New Roman" w:hAnsi="Times New Roman" w:cs="Times New Roman"/>
          <w:sz w:val="28"/>
          <w:szCs w:val="28"/>
        </w:rPr>
        <w:t xml:space="preserve"> восени-взимку постійно переміщаються з придолинних лісів у навколишні полях, байраки і степові балки та навпаки. Загальн</w:t>
      </w:r>
      <w:r w:rsidR="000D12BC" w:rsidRPr="00A004B5">
        <w:rPr>
          <w:rFonts w:ascii="Times New Roman" w:hAnsi="Times New Roman" w:cs="Times New Roman"/>
          <w:sz w:val="28"/>
          <w:szCs w:val="28"/>
        </w:rPr>
        <w:t>і</w:t>
      </w:r>
      <w:r w:rsidRPr="00A004B5">
        <w:rPr>
          <w:rFonts w:ascii="Times New Roman" w:hAnsi="Times New Roman" w:cs="Times New Roman"/>
          <w:sz w:val="28"/>
          <w:szCs w:val="28"/>
        </w:rPr>
        <w:t xml:space="preserve"> оцінка чисельності кабана </w:t>
      </w:r>
      <w:r w:rsidR="000D12BC" w:rsidRPr="00A004B5">
        <w:rPr>
          <w:rFonts w:ascii="Times New Roman" w:hAnsi="Times New Roman" w:cs="Times New Roman"/>
          <w:sz w:val="28"/>
          <w:szCs w:val="28"/>
        </w:rPr>
        <w:t xml:space="preserve">в </w:t>
      </w:r>
      <w:r w:rsidR="0065433D" w:rsidRPr="00A004B5">
        <w:rPr>
          <w:rFonts w:ascii="Times New Roman" w:hAnsi="Times New Roman" w:cs="Times New Roman"/>
          <w:sz w:val="28"/>
          <w:szCs w:val="28"/>
        </w:rPr>
        <w:t>2</w:t>
      </w:r>
      <w:r w:rsidR="000D12BC" w:rsidRPr="00A004B5">
        <w:rPr>
          <w:rFonts w:ascii="Times New Roman" w:hAnsi="Times New Roman" w:cs="Times New Roman"/>
          <w:sz w:val="28"/>
          <w:szCs w:val="28"/>
        </w:rPr>
        <w:t xml:space="preserve">015-2019 рр. </w:t>
      </w:r>
      <w:r w:rsidRPr="00A004B5">
        <w:rPr>
          <w:rFonts w:ascii="Times New Roman" w:hAnsi="Times New Roman" w:cs="Times New Roman"/>
          <w:sz w:val="28"/>
          <w:szCs w:val="28"/>
        </w:rPr>
        <w:t xml:space="preserve">значно перевищує офіційні звітні дані, </w:t>
      </w:r>
      <w:r w:rsidR="000D12BC" w:rsidRPr="00A004B5">
        <w:rPr>
          <w:rFonts w:ascii="Times New Roman" w:hAnsi="Times New Roman" w:cs="Times New Roman"/>
          <w:sz w:val="28"/>
          <w:szCs w:val="28"/>
        </w:rPr>
        <w:t>але п</w:t>
      </w:r>
      <w:r w:rsidRPr="00A004B5">
        <w:rPr>
          <w:rFonts w:ascii="Times New Roman" w:hAnsi="Times New Roman" w:cs="Times New Roman"/>
          <w:sz w:val="28"/>
          <w:szCs w:val="28"/>
        </w:rPr>
        <w:t xml:space="preserve">роблемність оцінки чисельності місцевих </w:t>
      </w:r>
      <w:r w:rsidR="006522F4" w:rsidRPr="00A004B5">
        <w:rPr>
          <w:rFonts w:ascii="Times New Roman" w:hAnsi="Times New Roman" w:cs="Times New Roman"/>
          <w:sz w:val="28"/>
          <w:szCs w:val="28"/>
        </w:rPr>
        <w:t>суб</w:t>
      </w:r>
      <w:r w:rsidRPr="00A004B5">
        <w:rPr>
          <w:rFonts w:ascii="Times New Roman" w:hAnsi="Times New Roman" w:cs="Times New Roman"/>
          <w:sz w:val="28"/>
          <w:szCs w:val="28"/>
        </w:rPr>
        <w:t xml:space="preserve">популяцій </w:t>
      </w:r>
      <w:r w:rsidR="000D12BC" w:rsidRPr="00A004B5">
        <w:rPr>
          <w:rFonts w:ascii="Times New Roman" w:hAnsi="Times New Roman" w:cs="Times New Roman"/>
          <w:sz w:val="28"/>
          <w:szCs w:val="28"/>
        </w:rPr>
        <w:t xml:space="preserve">копитних </w:t>
      </w:r>
      <w:r w:rsidRPr="00A004B5">
        <w:rPr>
          <w:rFonts w:ascii="Times New Roman" w:hAnsi="Times New Roman" w:cs="Times New Roman"/>
          <w:sz w:val="28"/>
          <w:szCs w:val="28"/>
        </w:rPr>
        <w:t>різко ускладнена в останні роки, коли практично всі лісонасадження Державного Лісового фонду переведені в статус ПЗФ і не піддаються мисливському обліку.</w:t>
      </w:r>
    </w:p>
    <w:p w14:paraId="7823296F" w14:textId="77777777" w:rsidR="00F64BEF"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Окрім </w:t>
      </w:r>
      <w:r w:rsidR="00F64BEF" w:rsidRPr="00A004B5">
        <w:rPr>
          <w:rFonts w:ascii="Times New Roman" w:hAnsi="Times New Roman" w:cs="Times New Roman"/>
          <w:sz w:val="28"/>
          <w:szCs w:val="28"/>
        </w:rPr>
        <w:t xml:space="preserve">козулі та кабана, в Миколаївській області з кінця 70-х років минулого сторіччя </w:t>
      </w:r>
      <w:r w:rsidR="00836053" w:rsidRPr="00A004B5">
        <w:rPr>
          <w:rFonts w:ascii="Times New Roman" w:hAnsi="Times New Roman" w:cs="Times New Roman"/>
          <w:sz w:val="28"/>
          <w:szCs w:val="28"/>
        </w:rPr>
        <w:t xml:space="preserve">щорічно </w:t>
      </w:r>
      <w:r w:rsidR="00F64BEF" w:rsidRPr="00A004B5">
        <w:rPr>
          <w:rFonts w:ascii="Times New Roman" w:hAnsi="Times New Roman" w:cs="Times New Roman"/>
          <w:sz w:val="28"/>
          <w:szCs w:val="28"/>
        </w:rPr>
        <w:t xml:space="preserve">мають місце </w:t>
      </w:r>
      <w:r w:rsidRPr="00A004B5">
        <w:rPr>
          <w:rFonts w:ascii="Times New Roman" w:hAnsi="Times New Roman" w:cs="Times New Roman"/>
          <w:sz w:val="28"/>
          <w:szCs w:val="28"/>
        </w:rPr>
        <w:t xml:space="preserve">випадки міграційного проникнення лося </w:t>
      </w:r>
      <w:r w:rsidRPr="00A004B5">
        <w:rPr>
          <w:rFonts w:ascii="Times New Roman" w:hAnsi="Times New Roman" w:cs="Times New Roman"/>
          <w:i/>
          <w:sz w:val="28"/>
          <w:szCs w:val="28"/>
        </w:rPr>
        <w:t>Alces alces</w:t>
      </w:r>
      <w:r w:rsidR="00F64BEF" w:rsidRPr="00A004B5">
        <w:rPr>
          <w:rFonts w:ascii="Times New Roman" w:hAnsi="Times New Roman" w:cs="Times New Roman"/>
          <w:sz w:val="28"/>
          <w:szCs w:val="28"/>
        </w:rPr>
        <w:t xml:space="preserve">, окремі групи якого </w:t>
      </w:r>
      <w:r w:rsidRPr="00A004B5">
        <w:rPr>
          <w:rFonts w:ascii="Times New Roman" w:hAnsi="Times New Roman" w:cs="Times New Roman"/>
          <w:sz w:val="28"/>
          <w:szCs w:val="28"/>
        </w:rPr>
        <w:t>(</w:t>
      </w:r>
      <w:r w:rsidR="00F64BEF" w:rsidRPr="00A004B5">
        <w:rPr>
          <w:rFonts w:ascii="Times New Roman" w:hAnsi="Times New Roman" w:cs="Times New Roman"/>
          <w:sz w:val="28"/>
          <w:szCs w:val="28"/>
        </w:rPr>
        <w:t>3-</w:t>
      </w:r>
      <w:r w:rsidRPr="00A004B5">
        <w:rPr>
          <w:rFonts w:ascii="Times New Roman" w:hAnsi="Times New Roman" w:cs="Times New Roman"/>
          <w:sz w:val="28"/>
          <w:szCs w:val="28"/>
        </w:rPr>
        <w:t>5</w:t>
      </w:r>
      <w:r w:rsidR="00836053" w:rsidRPr="00A004B5">
        <w:rPr>
          <w:rFonts w:ascii="Times New Roman" w:hAnsi="Times New Roman" w:cs="Times New Roman"/>
          <w:sz w:val="28"/>
          <w:szCs w:val="28"/>
        </w:rPr>
        <w:t xml:space="preserve"> </w:t>
      </w:r>
      <w:r w:rsidR="00F64BEF" w:rsidRPr="00A004B5">
        <w:rPr>
          <w:rFonts w:ascii="Times New Roman" w:hAnsi="Times New Roman" w:cs="Times New Roman"/>
          <w:sz w:val="28"/>
          <w:szCs w:val="28"/>
        </w:rPr>
        <w:t xml:space="preserve">особин) постійно чи періодично існують у лісових ділянках Мостовського лісництва (Доманівський р-н) та в лісових угіддях Первомайського району. Загальна </w:t>
      </w:r>
      <w:r w:rsidR="004D2D0A" w:rsidRPr="00A004B5">
        <w:rPr>
          <w:rFonts w:ascii="Times New Roman" w:hAnsi="Times New Roman" w:cs="Times New Roman"/>
          <w:sz w:val="28"/>
          <w:szCs w:val="28"/>
        </w:rPr>
        <w:t>середньорічна</w:t>
      </w:r>
      <w:r w:rsidR="00F64BEF" w:rsidRPr="00A004B5">
        <w:rPr>
          <w:rFonts w:ascii="Times New Roman" w:hAnsi="Times New Roman" w:cs="Times New Roman"/>
          <w:sz w:val="28"/>
          <w:szCs w:val="28"/>
        </w:rPr>
        <w:t xml:space="preserve"> чисельність лося в межах області оцінюється в 3</w:t>
      </w:r>
      <w:r w:rsidR="000D12BC" w:rsidRPr="00A004B5">
        <w:rPr>
          <w:rFonts w:ascii="Times New Roman" w:hAnsi="Times New Roman" w:cs="Times New Roman"/>
          <w:sz w:val="28"/>
          <w:szCs w:val="28"/>
        </w:rPr>
        <w:t>-5</w:t>
      </w:r>
      <w:r w:rsidR="00F64BEF" w:rsidRPr="00A004B5">
        <w:rPr>
          <w:rFonts w:ascii="Times New Roman" w:hAnsi="Times New Roman" w:cs="Times New Roman"/>
          <w:sz w:val="28"/>
          <w:szCs w:val="28"/>
        </w:rPr>
        <w:t xml:space="preserve"> особин</w:t>
      </w:r>
      <w:r w:rsidR="00836053" w:rsidRPr="00A004B5">
        <w:rPr>
          <w:rFonts w:ascii="Times New Roman" w:hAnsi="Times New Roman" w:cs="Times New Roman"/>
          <w:sz w:val="28"/>
          <w:szCs w:val="28"/>
        </w:rPr>
        <w:t>.</w:t>
      </w:r>
    </w:p>
    <w:p w14:paraId="77F972A8" w14:textId="77777777" w:rsidR="00BC0B8D" w:rsidRPr="00A004B5" w:rsidRDefault="00F64BEF" w:rsidP="002A6B47">
      <w:pPr>
        <w:jc w:val="both"/>
        <w:rPr>
          <w:rFonts w:ascii="Times New Roman" w:hAnsi="Times New Roman" w:cs="Times New Roman"/>
          <w:sz w:val="28"/>
          <w:szCs w:val="28"/>
        </w:rPr>
      </w:pPr>
      <w:r w:rsidRPr="00A004B5">
        <w:rPr>
          <w:rFonts w:ascii="Times New Roman" w:hAnsi="Times New Roman" w:cs="Times New Roman"/>
          <w:sz w:val="28"/>
          <w:szCs w:val="28"/>
        </w:rPr>
        <w:lastRenderedPageBreak/>
        <w:t xml:space="preserve">Впродовж останніх 17 років у Рацинській дачі Вознесенського лісництва </w:t>
      </w:r>
      <w:r w:rsidR="000D12BC" w:rsidRPr="00A004B5">
        <w:rPr>
          <w:rFonts w:ascii="Times New Roman" w:hAnsi="Times New Roman" w:cs="Times New Roman"/>
          <w:sz w:val="28"/>
          <w:szCs w:val="28"/>
        </w:rPr>
        <w:t xml:space="preserve">в </w:t>
      </w:r>
      <w:r w:rsidR="00370701" w:rsidRPr="00A004B5">
        <w:rPr>
          <w:rFonts w:ascii="Times New Roman" w:hAnsi="Times New Roman" w:cs="Times New Roman"/>
          <w:sz w:val="28"/>
          <w:szCs w:val="28"/>
        </w:rPr>
        <w:t>напіввільному</w:t>
      </w:r>
      <w:r w:rsidR="000D12BC" w:rsidRPr="00A004B5">
        <w:rPr>
          <w:rFonts w:ascii="Times New Roman" w:hAnsi="Times New Roman" w:cs="Times New Roman"/>
          <w:sz w:val="28"/>
          <w:szCs w:val="28"/>
        </w:rPr>
        <w:t xml:space="preserve"> стані </w:t>
      </w:r>
      <w:r w:rsidRPr="00A004B5">
        <w:rPr>
          <w:rFonts w:ascii="Times New Roman" w:hAnsi="Times New Roman" w:cs="Times New Roman"/>
          <w:sz w:val="28"/>
          <w:szCs w:val="28"/>
        </w:rPr>
        <w:t xml:space="preserve">утримується </w:t>
      </w:r>
      <w:r w:rsidR="00BC0B8D" w:rsidRPr="00A004B5">
        <w:rPr>
          <w:rFonts w:ascii="Times New Roman" w:hAnsi="Times New Roman" w:cs="Times New Roman"/>
          <w:sz w:val="28"/>
          <w:szCs w:val="28"/>
        </w:rPr>
        <w:t>олен</w:t>
      </w:r>
      <w:r w:rsidR="000D12BC" w:rsidRPr="00A004B5">
        <w:rPr>
          <w:rFonts w:ascii="Times New Roman" w:hAnsi="Times New Roman" w:cs="Times New Roman"/>
          <w:sz w:val="28"/>
          <w:szCs w:val="28"/>
        </w:rPr>
        <w:t>ь</w:t>
      </w:r>
      <w:r w:rsidR="00BC0B8D" w:rsidRPr="00A004B5">
        <w:rPr>
          <w:rFonts w:ascii="Times New Roman" w:hAnsi="Times New Roman" w:cs="Times New Roman"/>
          <w:sz w:val="28"/>
          <w:szCs w:val="28"/>
        </w:rPr>
        <w:t xml:space="preserve"> європейськ</w:t>
      </w:r>
      <w:r w:rsidR="000D12BC" w:rsidRPr="00A004B5">
        <w:rPr>
          <w:rFonts w:ascii="Times New Roman" w:hAnsi="Times New Roman" w:cs="Times New Roman"/>
          <w:sz w:val="28"/>
          <w:szCs w:val="28"/>
        </w:rPr>
        <w:t>ий</w:t>
      </w:r>
      <w:r w:rsidR="00BC0B8D" w:rsidRPr="00A004B5">
        <w:rPr>
          <w:rFonts w:ascii="Times New Roman" w:hAnsi="Times New Roman" w:cs="Times New Roman"/>
          <w:sz w:val="28"/>
          <w:szCs w:val="28"/>
        </w:rPr>
        <w:t xml:space="preserve"> </w:t>
      </w:r>
      <w:r w:rsidR="00BC0B8D" w:rsidRPr="00A004B5">
        <w:rPr>
          <w:rFonts w:ascii="Times New Roman" w:hAnsi="Times New Roman" w:cs="Times New Roman"/>
          <w:i/>
          <w:sz w:val="28"/>
          <w:szCs w:val="28"/>
        </w:rPr>
        <w:t>Cervus elaphus</w:t>
      </w:r>
      <w:r w:rsidRPr="00A004B5">
        <w:rPr>
          <w:rFonts w:ascii="Times New Roman" w:hAnsi="Times New Roman" w:cs="Times New Roman"/>
          <w:sz w:val="28"/>
          <w:szCs w:val="28"/>
        </w:rPr>
        <w:t xml:space="preserve">, перші спроби інтродукції якого </w:t>
      </w:r>
      <w:r w:rsidR="000D12BC" w:rsidRPr="00A004B5">
        <w:rPr>
          <w:rFonts w:ascii="Times New Roman" w:hAnsi="Times New Roman" w:cs="Times New Roman"/>
          <w:sz w:val="28"/>
          <w:szCs w:val="28"/>
        </w:rPr>
        <w:t>на Миколаївщини мали місце ще в 60-х роках минулого сторіччя. Окрім місцевих оленів, іноді відбуваються</w:t>
      </w:r>
      <w:r w:rsidRPr="00A004B5">
        <w:rPr>
          <w:rFonts w:ascii="Times New Roman" w:hAnsi="Times New Roman" w:cs="Times New Roman"/>
          <w:sz w:val="28"/>
          <w:szCs w:val="28"/>
        </w:rPr>
        <w:t xml:space="preserve"> міграційні проникнення </w:t>
      </w:r>
      <w:r w:rsidR="000D12BC" w:rsidRPr="00A004B5">
        <w:rPr>
          <w:rFonts w:ascii="Times New Roman" w:hAnsi="Times New Roman" w:cs="Times New Roman"/>
          <w:sz w:val="28"/>
          <w:szCs w:val="28"/>
        </w:rPr>
        <w:t>цих тварин і</w:t>
      </w:r>
      <w:r w:rsidR="00BC0B8D" w:rsidRPr="00A004B5">
        <w:rPr>
          <w:rFonts w:ascii="Times New Roman" w:hAnsi="Times New Roman" w:cs="Times New Roman"/>
          <w:sz w:val="28"/>
          <w:szCs w:val="28"/>
        </w:rPr>
        <w:t>з лісових мисливських господарств Голованівського району</w:t>
      </w:r>
      <w:r w:rsidRPr="00A004B5">
        <w:rPr>
          <w:rFonts w:ascii="Times New Roman" w:hAnsi="Times New Roman" w:cs="Times New Roman"/>
          <w:sz w:val="28"/>
          <w:szCs w:val="28"/>
        </w:rPr>
        <w:t xml:space="preserve"> Кропивницької області</w:t>
      </w:r>
      <w:r w:rsidR="00BC0B8D"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Завдяки підкормці та охороні, олень рідко коли відходить за межі лісових угідь Вознесенського району, але бувають випадки крупно-групових переходів </w:t>
      </w:r>
      <w:r w:rsidRPr="00A004B5">
        <w:rPr>
          <w:rFonts w:ascii="Times New Roman" w:hAnsi="Times New Roman" w:cs="Times New Roman"/>
          <w:i/>
          <w:sz w:val="28"/>
          <w:szCs w:val="28"/>
        </w:rPr>
        <w:t>Cervus elaphus</w:t>
      </w:r>
      <w:r w:rsidRPr="00A004B5">
        <w:rPr>
          <w:rFonts w:ascii="Times New Roman" w:hAnsi="Times New Roman" w:cs="Times New Roman"/>
          <w:sz w:val="28"/>
          <w:szCs w:val="28"/>
        </w:rPr>
        <w:t xml:space="preserve"> у межі сусідніх районів із самостійним поверненням тварин через декілька діб. Найбільш вірогідною причиною таких міжрайонних міграцій оленя та козулі саме по маршруту Рацинська дача-Єланець-Пелагеєвка (Новобузький р-н) є відвідування солонців у долині Інгулу.</w:t>
      </w:r>
    </w:p>
    <w:p w14:paraId="37B08BD8" w14:textId="77777777" w:rsidR="00BC0B8D" w:rsidRPr="00A004B5" w:rsidRDefault="00BC0B8D" w:rsidP="002A6B47">
      <w:pPr>
        <w:jc w:val="both"/>
        <w:rPr>
          <w:rFonts w:ascii="Times New Roman" w:hAnsi="Times New Roman" w:cs="Times New Roman"/>
          <w:sz w:val="28"/>
          <w:szCs w:val="28"/>
        </w:rPr>
      </w:pPr>
      <w:r w:rsidRPr="00A004B5">
        <w:rPr>
          <w:rFonts w:ascii="Times New Roman" w:hAnsi="Times New Roman" w:cs="Times New Roman"/>
          <w:b/>
          <w:i/>
          <w:sz w:val="28"/>
          <w:szCs w:val="28"/>
        </w:rPr>
        <w:t>Ряд зайцеподібні – Lagomorpha</w:t>
      </w:r>
      <w:r w:rsidR="00FA5E90" w:rsidRPr="00A004B5">
        <w:rPr>
          <w:rFonts w:ascii="Times New Roman" w:hAnsi="Times New Roman" w:cs="Times New Roman"/>
          <w:b/>
          <w:i/>
          <w:sz w:val="28"/>
          <w:szCs w:val="28"/>
        </w:rPr>
        <w:t>.</w:t>
      </w:r>
      <w:r w:rsidR="004D2D0A" w:rsidRPr="00A004B5">
        <w:rPr>
          <w:rFonts w:ascii="Times New Roman" w:hAnsi="Times New Roman" w:cs="Times New Roman"/>
          <w:b/>
          <w:i/>
          <w:sz w:val="28"/>
          <w:szCs w:val="28"/>
        </w:rPr>
        <w:t xml:space="preserve"> </w:t>
      </w:r>
      <w:r w:rsidRPr="00A004B5">
        <w:rPr>
          <w:rFonts w:ascii="Times New Roman" w:hAnsi="Times New Roman" w:cs="Times New Roman"/>
          <w:sz w:val="28"/>
          <w:szCs w:val="28"/>
        </w:rPr>
        <w:t xml:space="preserve">Представлений єдиним видом – зайцем </w:t>
      </w:r>
      <w:r w:rsidR="00FA5E90" w:rsidRPr="00A004B5">
        <w:rPr>
          <w:rFonts w:ascii="Times New Roman" w:hAnsi="Times New Roman" w:cs="Times New Roman"/>
          <w:sz w:val="28"/>
          <w:szCs w:val="28"/>
        </w:rPr>
        <w:t xml:space="preserve">русаком чи </w:t>
      </w:r>
      <w:r w:rsidRPr="00A004B5">
        <w:rPr>
          <w:rFonts w:ascii="Times New Roman" w:hAnsi="Times New Roman" w:cs="Times New Roman"/>
          <w:sz w:val="28"/>
          <w:szCs w:val="28"/>
        </w:rPr>
        <w:t xml:space="preserve">сірим </w:t>
      </w:r>
      <w:r w:rsidR="000D12BC" w:rsidRPr="00A004B5">
        <w:rPr>
          <w:rFonts w:ascii="Times New Roman" w:hAnsi="Times New Roman" w:cs="Times New Roman"/>
          <w:sz w:val="28"/>
          <w:szCs w:val="28"/>
        </w:rPr>
        <w:t xml:space="preserve">зайцем </w:t>
      </w:r>
      <w:r w:rsidRPr="00A004B5">
        <w:rPr>
          <w:rFonts w:ascii="Times New Roman" w:hAnsi="Times New Roman" w:cs="Times New Roman"/>
          <w:i/>
          <w:sz w:val="28"/>
          <w:szCs w:val="28"/>
        </w:rPr>
        <w:t>Lepus europaeu</w:t>
      </w:r>
      <w:r w:rsidR="000D12BC" w:rsidRPr="00A004B5">
        <w:rPr>
          <w:rFonts w:ascii="Times New Roman" w:hAnsi="Times New Roman" w:cs="Times New Roman"/>
          <w:i/>
          <w:sz w:val="28"/>
          <w:szCs w:val="28"/>
        </w:rPr>
        <w:t>s</w:t>
      </w:r>
      <w:r w:rsidRPr="00A004B5">
        <w:rPr>
          <w:rFonts w:ascii="Times New Roman" w:hAnsi="Times New Roman" w:cs="Times New Roman"/>
          <w:sz w:val="28"/>
          <w:szCs w:val="28"/>
        </w:rPr>
        <w:t>, як</w:t>
      </w:r>
      <w:r w:rsidR="00FA5E90" w:rsidRPr="00A004B5">
        <w:rPr>
          <w:rFonts w:ascii="Times New Roman" w:hAnsi="Times New Roman" w:cs="Times New Roman"/>
          <w:sz w:val="28"/>
          <w:szCs w:val="28"/>
        </w:rPr>
        <w:t xml:space="preserve">ий є типовим мешканцем степо-польового ландшафту. Заєць </w:t>
      </w:r>
      <w:r w:rsidR="000D12BC" w:rsidRPr="00A004B5">
        <w:rPr>
          <w:rFonts w:ascii="Times New Roman" w:hAnsi="Times New Roman" w:cs="Times New Roman"/>
          <w:sz w:val="28"/>
          <w:szCs w:val="28"/>
        </w:rPr>
        <w:t xml:space="preserve">в </w:t>
      </w:r>
      <w:r w:rsidR="00D12E1B" w:rsidRPr="00A004B5">
        <w:rPr>
          <w:rFonts w:ascii="Times New Roman" w:hAnsi="Times New Roman" w:cs="Times New Roman"/>
          <w:sz w:val="28"/>
          <w:szCs w:val="28"/>
        </w:rPr>
        <w:t>М</w:t>
      </w:r>
      <w:r w:rsidR="00370701" w:rsidRPr="00A004B5">
        <w:rPr>
          <w:rFonts w:ascii="Times New Roman" w:hAnsi="Times New Roman" w:cs="Times New Roman"/>
          <w:sz w:val="28"/>
          <w:szCs w:val="28"/>
        </w:rPr>
        <w:t>иколаївській</w:t>
      </w:r>
      <w:r w:rsidR="000D12BC" w:rsidRPr="00A004B5">
        <w:rPr>
          <w:rFonts w:ascii="Times New Roman" w:hAnsi="Times New Roman" w:cs="Times New Roman"/>
          <w:sz w:val="28"/>
          <w:szCs w:val="28"/>
        </w:rPr>
        <w:t xml:space="preserve"> області </w:t>
      </w:r>
      <w:r w:rsidR="00FA5E90" w:rsidRPr="00A004B5">
        <w:rPr>
          <w:rFonts w:ascii="Times New Roman" w:hAnsi="Times New Roman" w:cs="Times New Roman"/>
          <w:sz w:val="28"/>
          <w:szCs w:val="28"/>
        </w:rPr>
        <w:t xml:space="preserve">присутній </w:t>
      </w:r>
      <w:r w:rsidRPr="00A004B5">
        <w:rPr>
          <w:rFonts w:ascii="Times New Roman" w:hAnsi="Times New Roman" w:cs="Times New Roman"/>
          <w:sz w:val="28"/>
          <w:szCs w:val="28"/>
        </w:rPr>
        <w:t>у всіх відкритих суходільних біотопах, навіть на окраїнах населених пунктів. Загал</w:t>
      </w:r>
      <w:r w:rsidR="00FA5E90" w:rsidRPr="00A004B5">
        <w:rPr>
          <w:rFonts w:ascii="Times New Roman" w:hAnsi="Times New Roman" w:cs="Times New Roman"/>
          <w:sz w:val="28"/>
          <w:szCs w:val="28"/>
        </w:rPr>
        <w:t xml:space="preserve">ьна чисельність виду різко коливається по рокам – від 25 до 150 тис. </w:t>
      </w:r>
      <w:r w:rsidR="006522F4" w:rsidRPr="00A004B5">
        <w:rPr>
          <w:rFonts w:ascii="Times New Roman" w:hAnsi="Times New Roman" w:cs="Times New Roman"/>
          <w:sz w:val="28"/>
          <w:szCs w:val="28"/>
        </w:rPr>
        <w:t>особин</w:t>
      </w:r>
      <w:r w:rsidR="00FA5E90" w:rsidRPr="00A004B5">
        <w:rPr>
          <w:rFonts w:ascii="Times New Roman" w:hAnsi="Times New Roman" w:cs="Times New Roman"/>
          <w:sz w:val="28"/>
          <w:szCs w:val="28"/>
        </w:rPr>
        <w:t xml:space="preserve">, амплітуда коливань </w:t>
      </w:r>
      <w:r w:rsidR="004D2D0A" w:rsidRPr="00A004B5">
        <w:rPr>
          <w:rFonts w:ascii="Times New Roman" w:hAnsi="Times New Roman" w:cs="Times New Roman"/>
          <w:sz w:val="28"/>
          <w:szCs w:val="28"/>
        </w:rPr>
        <w:t>чисельності</w:t>
      </w:r>
      <w:r w:rsidR="00FA5E90" w:rsidRPr="00A004B5">
        <w:rPr>
          <w:rFonts w:ascii="Times New Roman" w:hAnsi="Times New Roman" w:cs="Times New Roman"/>
          <w:sz w:val="28"/>
          <w:szCs w:val="28"/>
        </w:rPr>
        <w:t xml:space="preserve"> проявляє дві хвилі з інтервалом в 3 роки та 11 років. У 50-ті роки минулого сторіччя в Миколаївській області щорічно добувались до 250 тис.</w:t>
      </w:r>
      <w:r w:rsidR="00836053" w:rsidRPr="00A004B5">
        <w:rPr>
          <w:rFonts w:ascii="Times New Roman" w:hAnsi="Times New Roman" w:cs="Times New Roman"/>
          <w:sz w:val="28"/>
          <w:szCs w:val="28"/>
        </w:rPr>
        <w:t xml:space="preserve"> особин</w:t>
      </w:r>
      <w:r w:rsidR="00FA5E90" w:rsidRPr="00A004B5">
        <w:rPr>
          <w:rFonts w:ascii="Times New Roman" w:hAnsi="Times New Roman" w:cs="Times New Roman"/>
          <w:sz w:val="28"/>
          <w:szCs w:val="28"/>
        </w:rPr>
        <w:t xml:space="preserve"> </w:t>
      </w:r>
      <w:r w:rsidR="00FA5E90" w:rsidRPr="00A004B5">
        <w:rPr>
          <w:rFonts w:ascii="Times New Roman" w:hAnsi="Times New Roman" w:cs="Times New Roman"/>
          <w:i/>
          <w:sz w:val="28"/>
          <w:szCs w:val="28"/>
        </w:rPr>
        <w:t xml:space="preserve">Lepus </w:t>
      </w:r>
      <w:r w:rsidR="00D11D56" w:rsidRPr="00A004B5">
        <w:rPr>
          <w:rFonts w:ascii="Times New Roman" w:hAnsi="Times New Roman" w:cs="Times New Roman"/>
          <w:i/>
          <w:sz w:val="28"/>
          <w:szCs w:val="28"/>
        </w:rPr>
        <w:t>europaeus</w:t>
      </w:r>
      <w:r w:rsidR="00FA5E90" w:rsidRPr="00A004B5">
        <w:rPr>
          <w:rFonts w:ascii="Times New Roman" w:hAnsi="Times New Roman" w:cs="Times New Roman"/>
          <w:i/>
          <w:sz w:val="28"/>
          <w:szCs w:val="28"/>
        </w:rPr>
        <w:t xml:space="preserve"> </w:t>
      </w:r>
      <w:r w:rsidR="00FA5E90" w:rsidRPr="00A004B5">
        <w:rPr>
          <w:rFonts w:ascii="Times New Roman" w:hAnsi="Times New Roman" w:cs="Times New Roman"/>
          <w:sz w:val="28"/>
          <w:szCs w:val="28"/>
        </w:rPr>
        <w:t xml:space="preserve">(за динамікою заготівлі хутра), що вказує мінімум на 300-350 тис. голів загальної чисельності виду. Головним фактором сучасного обмеження чисельності зайця є механізована обробка полів, при якій більша частина молодняку гине. В окремих місцях, де заєць майже не піддається агрогенному </w:t>
      </w:r>
      <w:r w:rsidR="004D2D0A" w:rsidRPr="00A004B5">
        <w:rPr>
          <w:rFonts w:ascii="Times New Roman" w:hAnsi="Times New Roman" w:cs="Times New Roman"/>
          <w:sz w:val="28"/>
          <w:szCs w:val="28"/>
        </w:rPr>
        <w:t>нищенню</w:t>
      </w:r>
      <w:r w:rsidR="00FA5E90" w:rsidRPr="00A004B5">
        <w:rPr>
          <w:rFonts w:ascii="Times New Roman" w:hAnsi="Times New Roman" w:cs="Times New Roman"/>
          <w:sz w:val="28"/>
          <w:szCs w:val="28"/>
        </w:rPr>
        <w:t xml:space="preserve">, наприклад у виноградниках </w:t>
      </w:r>
      <w:r w:rsidR="004D2D0A" w:rsidRPr="00A004B5">
        <w:rPr>
          <w:rFonts w:ascii="Times New Roman" w:hAnsi="Times New Roman" w:cs="Times New Roman"/>
          <w:sz w:val="28"/>
          <w:szCs w:val="28"/>
        </w:rPr>
        <w:t>Очаківського</w:t>
      </w:r>
      <w:r w:rsidR="00FA5E90" w:rsidRPr="00A004B5">
        <w:rPr>
          <w:rFonts w:ascii="Times New Roman" w:hAnsi="Times New Roman" w:cs="Times New Roman"/>
          <w:sz w:val="28"/>
          <w:szCs w:val="28"/>
        </w:rPr>
        <w:t xml:space="preserve"> та Березанського районів</w:t>
      </w:r>
      <w:r w:rsidR="00D12E1B" w:rsidRPr="00A004B5">
        <w:rPr>
          <w:rFonts w:ascii="Times New Roman" w:hAnsi="Times New Roman" w:cs="Times New Roman"/>
          <w:sz w:val="28"/>
          <w:szCs w:val="28"/>
        </w:rPr>
        <w:t>,</w:t>
      </w:r>
      <w:r w:rsidR="00FA5E90" w:rsidRPr="00A004B5">
        <w:rPr>
          <w:rFonts w:ascii="Times New Roman" w:hAnsi="Times New Roman" w:cs="Times New Roman"/>
          <w:sz w:val="28"/>
          <w:szCs w:val="28"/>
        </w:rPr>
        <w:t xml:space="preserve"> </w:t>
      </w:r>
      <w:r w:rsidR="004D2D0A" w:rsidRPr="00A004B5">
        <w:rPr>
          <w:rFonts w:ascii="Times New Roman" w:hAnsi="Times New Roman" w:cs="Times New Roman"/>
          <w:sz w:val="28"/>
          <w:szCs w:val="28"/>
        </w:rPr>
        <w:t>середня</w:t>
      </w:r>
      <w:r w:rsidR="00FA5E90" w:rsidRPr="00A004B5">
        <w:rPr>
          <w:rFonts w:ascii="Times New Roman" w:hAnsi="Times New Roman" w:cs="Times New Roman"/>
          <w:sz w:val="28"/>
          <w:szCs w:val="28"/>
        </w:rPr>
        <w:t xml:space="preserve"> багаторічна щільність виду (за 2001-2020 рр.) складає не менш </w:t>
      </w:r>
      <w:r w:rsidR="000D12BC" w:rsidRPr="00A004B5">
        <w:rPr>
          <w:rFonts w:ascii="Times New Roman" w:hAnsi="Times New Roman" w:cs="Times New Roman"/>
          <w:sz w:val="28"/>
          <w:szCs w:val="28"/>
        </w:rPr>
        <w:t>15</w:t>
      </w:r>
      <w:r w:rsidR="00FA5E90" w:rsidRPr="00A004B5">
        <w:rPr>
          <w:rFonts w:ascii="Times New Roman" w:hAnsi="Times New Roman" w:cs="Times New Roman"/>
          <w:sz w:val="28"/>
          <w:szCs w:val="28"/>
        </w:rPr>
        <w:t xml:space="preserve">0 особин/1000 га. </w:t>
      </w:r>
    </w:p>
    <w:p w14:paraId="0AF1BE34" w14:textId="77777777" w:rsidR="00591552" w:rsidRPr="00A004B5" w:rsidRDefault="00A81729" w:rsidP="00591552">
      <w:pPr>
        <w:pStyle w:val="af1"/>
        <w:ind w:firstLine="709"/>
        <w:jc w:val="both"/>
        <w:rPr>
          <w:b w:val="0"/>
        </w:rPr>
      </w:pPr>
      <w:r w:rsidRPr="00A004B5">
        <w:t>Орнітофауна</w:t>
      </w:r>
      <w:r w:rsidRPr="00A004B5">
        <w:rPr>
          <w:b w:val="0"/>
        </w:rPr>
        <w:t>.</w:t>
      </w:r>
      <w:r w:rsidR="00895C7C" w:rsidRPr="00A004B5">
        <w:rPr>
          <w:b w:val="0"/>
        </w:rPr>
        <w:t xml:space="preserve"> </w:t>
      </w:r>
      <w:r w:rsidR="00C716BD" w:rsidRPr="00A004B5">
        <w:rPr>
          <w:b w:val="0"/>
        </w:rPr>
        <w:t>Узагальнені списки видового складу орнітофауни Миколаївщини, наведені в різних джерелах, вказують від 211 до 140 видів</w:t>
      </w:r>
      <w:r w:rsidR="00836053" w:rsidRPr="00A004B5">
        <w:rPr>
          <w:b w:val="0"/>
        </w:rPr>
        <w:t xml:space="preserve"> птахів</w:t>
      </w:r>
      <w:r w:rsidR="00C716BD" w:rsidRPr="00A004B5">
        <w:rPr>
          <w:b w:val="0"/>
        </w:rPr>
        <w:t xml:space="preserve">. </w:t>
      </w:r>
      <w:r w:rsidR="00F217A0" w:rsidRPr="00A004B5">
        <w:rPr>
          <w:b w:val="0"/>
        </w:rPr>
        <w:t xml:space="preserve">При цьому, </w:t>
      </w:r>
      <w:r w:rsidR="00836053" w:rsidRPr="00A004B5">
        <w:rPr>
          <w:b w:val="0"/>
        </w:rPr>
        <w:t>локально-</w:t>
      </w:r>
      <w:r w:rsidR="00F217A0" w:rsidRPr="00A004B5">
        <w:rPr>
          <w:b w:val="0"/>
        </w:rPr>
        <w:t xml:space="preserve">видовий склад </w:t>
      </w:r>
      <w:r w:rsidR="00836053" w:rsidRPr="00A004B5">
        <w:rPr>
          <w:b w:val="0"/>
        </w:rPr>
        <w:t>гніздових видів у розрізі районів області прямо л</w:t>
      </w:r>
      <w:r w:rsidR="00F217A0" w:rsidRPr="00A004B5">
        <w:rPr>
          <w:b w:val="0"/>
        </w:rPr>
        <w:t xml:space="preserve">імітований </w:t>
      </w:r>
      <w:r w:rsidR="00836053" w:rsidRPr="00A004B5">
        <w:rPr>
          <w:b w:val="0"/>
        </w:rPr>
        <w:t xml:space="preserve">екологічною </w:t>
      </w:r>
      <w:r w:rsidR="00F217A0" w:rsidRPr="00A004B5">
        <w:rPr>
          <w:b w:val="0"/>
        </w:rPr>
        <w:t xml:space="preserve">специфікою </w:t>
      </w:r>
      <w:r w:rsidR="00836053" w:rsidRPr="00A004B5">
        <w:rPr>
          <w:b w:val="0"/>
        </w:rPr>
        <w:t xml:space="preserve">їх </w:t>
      </w:r>
      <w:r w:rsidR="00F217A0" w:rsidRPr="00A004B5">
        <w:rPr>
          <w:b w:val="0"/>
        </w:rPr>
        <w:t>території</w:t>
      </w:r>
      <w:r w:rsidR="00836053" w:rsidRPr="00A004B5">
        <w:rPr>
          <w:b w:val="0"/>
        </w:rPr>
        <w:t xml:space="preserve">. Окрім цього, </w:t>
      </w:r>
      <w:r w:rsidR="00F217A0" w:rsidRPr="00A004B5">
        <w:rPr>
          <w:b w:val="0"/>
        </w:rPr>
        <w:t>Миколаївськ</w:t>
      </w:r>
      <w:r w:rsidR="00836053" w:rsidRPr="00A004B5">
        <w:rPr>
          <w:b w:val="0"/>
        </w:rPr>
        <w:t>а</w:t>
      </w:r>
      <w:r w:rsidR="00F217A0" w:rsidRPr="00A004B5">
        <w:rPr>
          <w:b w:val="0"/>
        </w:rPr>
        <w:t xml:space="preserve"> област</w:t>
      </w:r>
      <w:r w:rsidR="00836053" w:rsidRPr="00A004B5">
        <w:rPr>
          <w:b w:val="0"/>
        </w:rPr>
        <w:t>ь</w:t>
      </w:r>
      <w:r w:rsidR="00F217A0" w:rsidRPr="00A004B5">
        <w:rPr>
          <w:b w:val="0"/>
        </w:rPr>
        <w:t xml:space="preserve"> розташована в межах декількох магістральних коридорів сезонн</w:t>
      </w:r>
      <w:r w:rsidR="00836053" w:rsidRPr="00A004B5">
        <w:rPr>
          <w:b w:val="0"/>
        </w:rPr>
        <w:t>ого</w:t>
      </w:r>
      <w:r w:rsidR="00F217A0" w:rsidRPr="00A004B5">
        <w:rPr>
          <w:b w:val="0"/>
        </w:rPr>
        <w:t xml:space="preserve"> перельот</w:t>
      </w:r>
      <w:r w:rsidR="00836053" w:rsidRPr="00A004B5">
        <w:rPr>
          <w:b w:val="0"/>
        </w:rPr>
        <w:t>у</w:t>
      </w:r>
      <w:r w:rsidR="00F217A0" w:rsidRPr="00A004B5">
        <w:rPr>
          <w:b w:val="0"/>
        </w:rPr>
        <w:t xml:space="preserve"> птахів, які «замкнені» над устям Дніпро-Бузького лиману (Рис. 54). </w:t>
      </w:r>
      <w:r w:rsidR="00591552" w:rsidRPr="00A004B5">
        <w:rPr>
          <w:b w:val="0"/>
        </w:rPr>
        <w:t>Відповідно, орнітофауна регіону, поряд із осілими та гніздовими, представлена також пролітними і зимуючими видами, які за чисельністю набагато перевищують перших. У числі вказаних реально обліковані лише представники 60-90 видів, тоді як всі інші проходять у облікових списках під позначкою «можливо присутні» і в більшості випадків їх статус у регіоні невизначений.</w:t>
      </w:r>
    </w:p>
    <w:p w14:paraId="771A9778" w14:textId="77777777" w:rsidR="00662393" w:rsidRPr="00A004B5" w:rsidRDefault="00662393" w:rsidP="00662393">
      <w:pPr>
        <w:pStyle w:val="af1"/>
        <w:ind w:firstLine="709"/>
        <w:jc w:val="both"/>
        <w:rPr>
          <w:b w:val="0"/>
        </w:rPr>
      </w:pPr>
      <w:r w:rsidRPr="00A004B5">
        <w:rPr>
          <w:b w:val="0"/>
        </w:rPr>
        <w:t xml:space="preserve">Сезонно-міграційні потоки птахів, що проходять через територію області, поділяються на сухопутні, прибережні, водно-морські та водно-річкові. Всі вони мають значну потужність та певну видову і сезонну специфіку, але основними все ж лишаються 3 – широко-фронтальний сухопутний (прибережний) фронтально-медіанний коридор, дніпровський прибережно-навколоводний коридор та водно-морський причорноморсько-азовський коридор. Сучасна специфіка останніх зумовлена різко вираженою тенденцією втрати чисельності пролітних птахів, що була особливо помітна впродовж 1996-2010 рр. Головним чином це пов’язано з суттєвим зменшенням чисельності водоплавних і куликів, тобто птахів навколоводного комплексу, що зумовлено зростанням посушливості клімату та різким зменшення </w:t>
      </w:r>
      <w:r w:rsidRPr="00A004B5">
        <w:rPr>
          <w:b w:val="0"/>
        </w:rPr>
        <w:lastRenderedPageBreak/>
        <w:t>гніздувальних і кормових стацій. Через це особливої актуальності набуває проблема збереження водно-болотних угідь, які у відповідності до положень Рамсарської конвенції знаходяться під особливою охороною держави. На території Миколаївщини в даному статусі присутні водно-болотні угіддя пониззя Тилігульського лиману, окремі ділянки плавнів Південного Бугу, Кінбурну та ділянки морського узбережжя.</w:t>
      </w:r>
    </w:p>
    <w:p w14:paraId="5231DAD7" w14:textId="77777777" w:rsidR="00662393" w:rsidRPr="00A004B5" w:rsidRDefault="00662393" w:rsidP="00591552">
      <w:pPr>
        <w:pStyle w:val="af1"/>
        <w:ind w:firstLine="709"/>
        <w:jc w:val="both"/>
        <w:rPr>
          <w:b w:val="0"/>
        </w:rPr>
      </w:pPr>
    </w:p>
    <w:p w14:paraId="5DA55ADF" w14:textId="77777777" w:rsidR="00895C7C" w:rsidRPr="00A004B5" w:rsidRDefault="00940E3F" w:rsidP="00940E3F">
      <w:pPr>
        <w:pStyle w:val="af1"/>
        <w:rPr>
          <w:b w:val="0"/>
        </w:rPr>
      </w:pPr>
      <w:r w:rsidRPr="00A004B5">
        <w:rPr>
          <w:b w:val="0"/>
        </w:rPr>
        <w:t>.</w:t>
      </w:r>
      <w:r w:rsidR="00EC6E23" w:rsidRPr="00A004B5">
        <w:rPr>
          <w:b w:val="0"/>
          <w:noProof/>
        </w:rPr>
        <w:drawing>
          <wp:inline distT="0" distB="0" distL="0" distR="0" wp14:anchorId="0FC90E1D" wp14:editId="2F2F24B6">
            <wp:extent cx="5224327" cy="3479470"/>
            <wp:effectExtent l="0" t="0" r="0"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9"/>
                    <a:stretch>
                      <a:fillRect/>
                    </a:stretch>
                  </pic:blipFill>
                  <pic:spPr>
                    <a:xfrm>
                      <a:off x="0" y="0"/>
                      <a:ext cx="5227269" cy="3481429"/>
                    </a:xfrm>
                    <a:prstGeom prst="rect">
                      <a:avLst/>
                    </a:prstGeom>
                  </pic:spPr>
                </pic:pic>
              </a:graphicData>
            </a:graphic>
          </wp:inline>
        </w:drawing>
      </w:r>
    </w:p>
    <w:p w14:paraId="2B9C0504" w14:textId="77777777" w:rsidR="0047362D" w:rsidRPr="00A004B5" w:rsidRDefault="000F5D0D" w:rsidP="0047362D">
      <w:pPr>
        <w:pStyle w:val="af1"/>
      </w:pPr>
      <w:r w:rsidRPr="00A004B5">
        <w:t>Рис</w:t>
      </w:r>
      <w:r w:rsidR="00E007F6" w:rsidRPr="00A004B5">
        <w:t>.</w:t>
      </w:r>
      <w:r w:rsidR="00EC4E46" w:rsidRPr="00A004B5">
        <w:t xml:space="preserve"> </w:t>
      </w:r>
      <w:r w:rsidR="001858A2" w:rsidRPr="00A004B5">
        <w:t>5</w:t>
      </w:r>
      <w:r w:rsidR="00E007F6" w:rsidRPr="00A004B5">
        <w:t>4.</w:t>
      </w:r>
      <w:r w:rsidRPr="00A004B5">
        <w:t xml:space="preserve"> Основні сезонно-міграційні коридори Північно-Західного </w:t>
      </w:r>
      <w:r w:rsidR="004D2D0A" w:rsidRPr="00A004B5">
        <w:t>Причорномор’я</w:t>
      </w:r>
      <w:r w:rsidR="00F217A0" w:rsidRPr="00A004B5">
        <w:t>,</w:t>
      </w:r>
      <w:r w:rsidR="0047362D" w:rsidRPr="00A004B5">
        <w:t xml:space="preserve"> </w:t>
      </w:r>
      <w:r w:rsidRPr="00A004B5">
        <w:t xml:space="preserve">за </w:t>
      </w:r>
      <w:r w:rsidR="0047362D" w:rsidRPr="00A004B5">
        <w:t>даними сайту</w:t>
      </w:r>
      <w:r w:rsidR="00F217A0" w:rsidRPr="00A004B5">
        <w:t xml:space="preserve"> «Міграції птахів»</w:t>
      </w:r>
      <w:r w:rsidR="0047362D" w:rsidRPr="00A004B5">
        <w:t xml:space="preserve"> </w:t>
      </w:r>
      <w:r w:rsidR="00F217A0" w:rsidRPr="00A004B5">
        <w:t>(</w:t>
      </w:r>
      <w:hyperlink r:id="rId140" w:history="1">
        <w:r w:rsidR="0075553B" w:rsidRPr="00A004B5">
          <w:rPr>
            <w:rStyle w:val="af0"/>
            <w:b w:val="0"/>
          </w:rPr>
          <w:t>http://pernatidruzi</w:t>
        </w:r>
      </w:hyperlink>
      <w:r w:rsidR="0047362D" w:rsidRPr="00A004B5">
        <w:rPr>
          <w:b w:val="0"/>
          <w:color w:val="4F81BD" w:themeColor="accent1"/>
        </w:rPr>
        <w:t>.</w:t>
      </w:r>
      <w:r w:rsidR="0075553B" w:rsidRPr="00A004B5">
        <w:rPr>
          <w:b w:val="0"/>
          <w:color w:val="4F81BD" w:themeColor="accent1"/>
        </w:rPr>
        <w:t xml:space="preserve"> </w:t>
      </w:r>
      <w:r w:rsidR="0047362D" w:rsidRPr="00A004B5">
        <w:rPr>
          <w:b w:val="0"/>
          <w:color w:val="4F81BD" w:themeColor="accent1"/>
        </w:rPr>
        <w:t>org.ua/karta_sezonnykh_mihratsiy_ ptakhiv.htm</w:t>
      </w:r>
      <w:r w:rsidR="00F217A0" w:rsidRPr="00A004B5">
        <w:t>)</w:t>
      </w:r>
    </w:p>
    <w:p w14:paraId="1B79226D" w14:textId="77777777" w:rsidR="005A0D5D" w:rsidRPr="00A004B5" w:rsidRDefault="005A0D5D" w:rsidP="000F5D0D">
      <w:pPr>
        <w:pStyle w:val="af1"/>
        <w:ind w:firstLine="709"/>
        <w:jc w:val="both"/>
        <w:rPr>
          <w:b w:val="0"/>
          <w:sz w:val="16"/>
          <w:szCs w:val="16"/>
        </w:rPr>
      </w:pPr>
    </w:p>
    <w:p w14:paraId="112A7D60" w14:textId="77777777" w:rsidR="00BE5F3C" w:rsidRPr="00A004B5" w:rsidRDefault="0075553B" w:rsidP="002A6B47">
      <w:pPr>
        <w:pStyle w:val="af1"/>
        <w:ind w:firstLine="709"/>
        <w:jc w:val="both"/>
        <w:rPr>
          <w:b w:val="0"/>
        </w:rPr>
      </w:pPr>
      <w:r w:rsidRPr="00A004B5">
        <w:rPr>
          <w:b w:val="0"/>
        </w:rPr>
        <w:t xml:space="preserve">При </w:t>
      </w:r>
      <w:r w:rsidR="00BE5F3C" w:rsidRPr="00A004B5">
        <w:rPr>
          <w:b w:val="0"/>
        </w:rPr>
        <w:t>орнітологічних обстежен</w:t>
      </w:r>
      <w:r w:rsidRPr="00A004B5">
        <w:rPr>
          <w:b w:val="0"/>
        </w:rPr>
        <w:t>нях</w:t>
      </w:r>
      <w:r w:rsidR="00BE5F3C" w:rsidRPr="00A004B5">
        <w:rPr>
          <w:b w:val="0"/>
        </w:rPr>
        <w:t xml:space="preserve"> </w:t>
      </w:r>
      <w:r w:rsidR="00E46808" w:rsidRPr="00A004B5">
        <w:rPr>
          <w:b w:val="0"/>
        </w:rPr>
        <w:t>2015-2019 рр.</w:t>
      </w:r>
      <w:r w:rsidR="000D12BC" w:rsidRPr="00A004B5">
        <w:rPr>
          <w:b w:val="0"/>
        </w:rPr>
        <w:t>, виконаних у межах</w:t>
      </w:r>
      <w:r w:rsidR="00E46808" w:rsidRPr="00A004B5">
        <w:rPr>
          <w:b w:val="0"/>
        </w:rPr>
        <w:t xml:space="preserve"> Бузького Пониззя, в тому числі </w:t>
      </w:r>
      <w:r w:rsidR="000D12BC" w:rsidRPr="00A004B5">
        <w:rPr>
          <w:b w:val="0"/>
        </w:rPr>
        <w:t xml:space="preserve">з охопленням акваторії </w:t>
      </w:r>
      <w:r w:rsidR="00E46808" w:rsidRPr="00A004B5">
        <w:rPr>
          <w:b w:val="0"/>
        </w:rPr>
        <w:t>Бузького лиману, обліку піддавали різноманітні види</w:t>
      </w:r>
      <w:r w:rsidR="00165395" w:rsidRPr="00A004B5">
        <w:rPr>
          <w:b w:val="0"/>
        </w:rPr>
        <w:t xml:space="preserve">, </w:t>
      </w:r>
      <w:r w:rsidR="00662393" w:rsidRPr="00A004B5">
        <w:rPr>
          <w:b w:val="0"/>
        </w:rPr>
        <w:t xml:space="preserve">представники </w:t>
      </w:r>
      <w:r w:rsidR="00165395" w:rsidRPr="00A004B5">
        <w:rPr>
          <w:b w:val="0"/>
        </w:rPr>
        <w:t>як</w:t>
      </w:r>
      <w:r w:rsidR="00662393" w:rsidRPr="00A004B5">
        <w:rPr>
          <w:b w:val="0"/>
        </w:rPr>
        <w:t>их</w:t>
      </w:r>
      <w:r w:rsidR="00165395" w:rsidRPr="00A004B5">
        <w:rPr>
          <w:b w:val="0"/>
        </w:rPr>
        <w:t xml:space="preserve"> зустрічались </w:t>
      </w:r>
      <w:r w:rsidR="00591552" w:rsidRPr="00A004B5">
        <w:rPr>
          <w:b w:val="0"/>
        </w:rPr>
        <w:t>у</w:t>
      </w:r>
      <w:r w:rsidR="00165395" w:rsidRPr="00A004B5">
        <w:rPr>
          <w:b w:val="0"/>
        </w:rPr>
        <w:t xml:space="preserve"> межах візуальної </w:t>
      </w:r>
      <w:r w:rsidR="004D2D0A" w:rsidRPr="00A004B5">
        <w:rPr>
          <w:b w:val="0"/>
        </w:rPr>
        <w:t>ідентифікації</w:t>
      </w:r>
      <w:r w:rsidR="00165395" w:rsidRPr="00A004B5">
        <w:rPr>
          <w:b w:val="0"/>
        </w:rPr>
        <w:t>.</w:t>
      </w:r>
      <w:r w:rsidR="00E46808" w:rsidRPr="00A004B5">
        <w:rPr>
          <w:b w:val="0"/>
        </w:rPr>
        <w:t xml:space="preserve"> </w:t>
      </w:r>
      <w:r w:rsidR="00BE5F3C" w:rsidRPr="00A004B5">
        <w:rPr>
          <w:b w:val="0"/>
        </w:rPr>
        <w:t xml:space="preserve">Птахів обліковували на відкритих акваторіях, </w:t>
      </w:r>
      <w:r w:rsidR="00662393" w:rsidRPr="00A004B5">
        <w:rPr>
          <w:b w:val="0"/>
        </w:rPr>
        <w:t>н</w:t>
      </w:r>
      <w:r w:rsidR="00165395" w:rsidRPr="00A004B5">
        <w:rPr>
          <w:b w:val="0"/>
        </w:rPr>
        <w:t>а схилах річкових долин і лиман</w:t>
      </w:r>
      <w:r w:rsidR="00662393" w:rsidRPr="00A004B5">
        <w:rPr>
          <w:b w:val="0"/>
        </w:rPr>
        <w:t>ів</w:t>
      </w:r>
      <w:r w:rsidR="00165395" w:rsidRPr="00A004B5">
        <w:rPr>
          <w:b w:val="0"/>
        </w:rPr>
        <w:t>, вздовж морського узбережжя та в гирлових частинах річок і</w:t>
      </w:r>
      <w:r w:rsidR="00BE5F3C" w:rsidRPr="00A004B5">
        <w:rPr>
          <w:b w:val="0"/>
        </w:rPr>
        <w:t xml:space="preserve"> балок</w:t>
      </w:r>
      <w:r w:rsidR="00165395" w:rsidRPr="00A004B5">
        <w:rPr>
          <w:b w:val="0"/>
        </w:rPr>
        <w:t xml:space="preserve">. Окремо досліджували орнітофауну лісосмуг, цілинно-степових та азональних ділянок місцевості. Сумарні результати </w:t>
      </w:r>
      <w:r w:rsidR="00BE5F3C" w:rsidRPr="00A004B5">
        <w:rPr>
          <w:b w:val="0"/>
        </w:rPr>
        <w:t xml:space="preserve">моніторингу орнітофауни </w:t>
      </w:r>
      <w:r w:rsidR="00344D12" w:rsidRPr="00A004B5">
        <w:rPr>
          <w:b w:val="0"/>
        </w:rPr>
        <w:t>регіону, узагальнені з аналогічними даними офіційних звітів</w:t>
      </w:r>
      <w:r w:rsidR="0041714B" w:rsidRPr="00A004B5">
        <w:rPr>
          <w:b w:val="0"/>
        </w:rPr>
        <w:t>,</w:t>
      </w:r>
      <w:r w:rsidR="00344D12" w:rsidRPr="00A004B5">
        <w:rPr>
          <w:b w:val="0"/>
        </w:rPr>
        <w:t xml:space="preserve"> </w:t>
      </w:r>
      <w:r w:rsidR="00165395" w:rsidRPr="00A004B5">
        <w:rPr>
          <w:b w:val="0"/>
        </w:rPr>
        <w:t xml:space="preserve">свідчать про наявність на території Миколаївської області 219 </w:t>
      </w:r>
      <w:r w:rsidR="00BE5F3C" w:rsidRPr="00A004B5">
        <w:rPr>
          <w:b w:val="0"/>
        </w:rPr>
        <w:t xml:space="preserve">видів птахів, </w:t>
      </w:r>
      <w:r w:rsidR="00165395" w:rsidRPr="00A004B5">
        <w:rPr>
          <w:b w:val="0"/>
        </w:rPr>
        <w:t>і</w:t>
      </w:r>
      <w:r w:rsidR="00BE5F3C" w:rsidRPr="00A004B5">
        <w:rPr>
          <w:b w:val="0"/>
        </w:rPr>
        <w:t xml:space="preserve">з яких у гніздовий період </w:t>
      </w:r>
      <w:r w:rsidR="00165395" w:rsidRPr="00A004B5">
        <w:rPr>
          <w:b w:val="0"/>
        </w:rPr>
        <w:t xml:space="preserve">обліковано </w:t>
      </w:r>
      <w:r w:rsidR="00BE5F3C" w:rsidRPr="00A004B5">
        <w:rPr>
          <w:b w:val="0"/>
        </w:rPr>
        <w:t>1</w:t>
      </w:r>
      <w:r w:rsidR="00165395" w:rsidRPr="00A004B5">
        <w:rPr>
          <w:b w:val="0"/>
        </w:rPr>
        <w:t>24 види та в</w:t>
      </w:r>
      <w:r w:rsidR="00BE5F3C" w:rsidRPr="00A004B5">
        <w:rPr>
          <w:b w:val="0"/>
        </w:rPr>
        <w:t xml:space="preserve"> міграційні періоди –</w:t>
      </w:r>
      <w:r w:rsidR="00344D12" w:rsidRPr="00A004B5">
        <w:rPr>
          <w:b w:val="0"/>
        </w:rPr>
        <w:t xml:space="preserve"> 95</w:t>
      </w:r>
      <w:r w:rsidR="00165395" w:rsidRPr="00A004B5">
        <w:rPr>
          <w:b w:val="0"/>
        </w:rPr>
        <w:t xml:space="preserve"> видів</w:t>
      </w:r>
      <w:r w:rsidR="00BE5F3C" w:rsidRPr="00A004B5">
        <w:rPr>
          <w:b w:val="0"/>
        </w:rPr>
        <w:t>. Серед птахів, що траплялися у гніздовий період, окрім гніздових видів були й види, що кочують у цей період річного циклу</w:t>
      </w:r>
      <w:r w:rsidR="00344D12" w:rsidRPr="00A004B5">
        <w:rPr>
          <w:b w:val="0"/>
        </w:rPr>
        <w:t>,</w:t>
      </w:r>
      <w:r w:rsidR="00BE5F3C" w:rsidRPr="00A004B5">
        <w:rPr>
          <w:b w:val="0"/>
        </w:rPr>
        <w:t xml:space="preserve"> або формують літні скупчення.</w:t>
      </w:r>
      <w:r w:rsidR="00344D12" w:rsidRPr="00A004B5">
        <w:rPr>
          <w:b w:val="0"/>
        </w:rPr>
        <w:t xml:space="preserve"> </w:t>
      </w:r>
      <w:r w:rsidR="00370701" w:rsidRPr="00A004B5">
        <w:rPr>
          <w:b w:val="0"/>
        </w:rPr>
        <w:t>Наскільки</w:t>
      </w:r>
      <w:r w:rsidR="00344D12" w:rsidRPr="00A004B5">
        <w:rPr>
          <w:b w:val="0"/>
        </w:rPr>
        <w:t xml:space="preserve"> повними є ці обліки сказати важко, </w:t>
      </w:r>
      <w:r w:rsidRPr="00A004B5">
        <w:rPr>
          <w:b w:val="0"/>
        </w:rPr>
        <w:t>певно</w:t>
      </w:r>
      <w:r w:rsidR="00344D12" w:rsidRPr="00A004B5">
        <w:rPr>
          <w:b w:val="0"/>
        </w:rPr>
        <w:t>, що це лише орієнтовні ситуаційні результати обліків, які в найближчі роки можуть набути помітних відмінностей.</w:t>
      </w:r>
    </w:p>
    <w:p w14:paraId="2618942F" w14:textId="77777777" w:rsidR="00BE5F3C" w:rsidRPr="00A004B5" w:rsidRDefault="00777B36" w:rsidP="002A6B47">
      <w:pPr>
        <w:pStyle w:val="af1"/>
        <w:ind w:firstLine="709"/>
        <w:jc w:val="both"/>
        <w:rPr>
          <w:b w:val="0"/>
        </w:rPr>
      </w:pPr>
      <w:r w:rsidRPr="00A004B5">
        <w:t>Узагальнюючи довідкові та польові матеріали обліку орнітофауни</w:t>
      </w:r>
      <w:r w:rsidRPr="00A004B5">
        <w:rPr>
          <w:b w:val="0"/>
        </w:rPr>
        <w:t xml:space="preserve"> </w:t>
      </w:r>
      <w:r w:rsidR="00370701" w:rsidRPr="00A004B5">
        <w:rPr>
          <w:b w:val="0"/>
        </w:rPr>
        <w:t>Миколаївської</w:t>
      </w:r>
      <w:r w:rsidRPr="00A004B5">
        <w:rPr>
          <w:b w:val="0"/>
        </w:rPr>
        <w:t xml:space="preserve"> області</w:t>
      </w:r>
      <w:r w:rsidR="00591552" w:rsidRPr="00A004B5">
        <w:rPr>
          <w:b w:val="0"/>
        </w:rPr>
        <w:t>,</w:t>
      </w:r>
      <w:r w:rsidRPr="00A004B5">
        <w:rPr>
          <w:b w:val="0"/>
        </w:rPr>
        <w:t xml:space="preserve"> потрібно вказати на її декілька головних особливостей:</w:t>
      </w:r>
    </w:p>
    <w:p w14:paraId="17F98D6B" w14:textId="77777777" w:rsidR="00777B36" w:rsidRPr="00A004B5" w:rsidRDefault="004207C4" w:rsidP="002A6B47">
      <w:pPr>
        <w:pStyle w:val="af1"/>
        <w:numPr>
          <w:ilvl w:val="0"/>
          <w:numId w:val="11"/>
        </w:numPr>
        <w:tabs>
          <w:tab w:val="left" w:pos="0"/>
          <w:tab w:val="left" w:pos="567"/>
          <w:tab w:val="left" w:pos="851"/>
        </w:tabs>
        <w:ind w:left="0" w:firstLine="426"/>
        <w:jc w:val="both"/>
        <w:rPr>
          <w:b w:val="0"/>
        </w:rPr>
      </w:pPr>
      <w:r w:rsidRPr="00A004B5">
        <w:rPr>
          <w:b w:val="0"/>
        </w:rPr>
        <w:lastRenderedPageBreak/>
        <w:t>о</w:t>
      </w:r>
      <w:r w:rsidR="00777B36" w:rsidRPr="00A004B5">
        <w:rPr>
          <w:b w:val="0"/>
        </w:rPr>
        <w:t xml:space="preserve">рнітофауна території області відрізняється украй значним ландшафтно-біотопічним і стаціально-трофічним контрастом видових комплексів, які формують </w:t>
      </w:r>
      <w:r w:rsidR="00370701" w:rsidRPr="00A004B5">
        <w:rPr>
          <w:b w:val="0"/>
        </w:rPr>
        <w:t>цілісно</w:t>
      </w:r>
      <w:r w:rsidR="00777B36" w:rsidRPr="00A004B5">
        <w:rPr>
          <w:b w:val="0"/>
        </w:rPr>
        <w:t>-мозаїчну видову структуру птахів</w:t>
      </w:r>
    </w:p>
    <w:p w14:paraId="5BB2FA24" w14:textId="77777777" w:rsidR="00EB3F32" w:rsidRPr="00A004B5" w:rsidRDefault="004207C4" w:rsidP="002A6B47">
      <w:pPr>
        <w:pStyle w:val="af1"/>
        <w:numPr>
          <w:ilvl w:val="0"/>
          <w:numId w:val="11"/>
        </w:numPr>
        <w:tabs>
          <w:tab w:val="left" w:pos="0"/>
          <w:tab w:val="left" w:pos="567"/>
          <w:tab w:val="left" w:pos="851"/>
        </w:tabs>
        <w:ind w:left="0" w:firstLine="426"/>
        <w:jc w:val="both"/>
        <w:rPr>
          <w:b w:val="0"/>
        </w:rPr>
      </w:pPr>
      <w:r w:rsidRPr="00A004B5">
        <w:rPr>
          <w:b w:val="0"/>
        </w:rPr>
        <w:t>н</w:t>
      </w:r>
      <w:r w:rsidR="00EB3F32" w:rsidRPr="00A004B5">
        <w:rPr>
          <w:b w:val="0"/>
        </w:rPr>
        <w:t>айбільш уособленими та видоспецифічними орнітологічними комплексами є водно-навколоводні, лучно-степові, польові та синантропічні, кожен із яких представлений власним видовим спектром</w:t>
      </w:r>
    </w:p>
    <w:p w14:paraId="7C3320B9" w14:textId="77777777" w:rsidR="00EB3F32" w:rsidRPr="00A004B5" w:rsidRDefault="004207C4" w:rsidP="002A6B47">
      <w:pPr>
        <w:pStyle w:val="af1"/>
        <w:numPr>
          <w:ilvl w:val="0"/>
          <w:numId w:val="11"/>
        </w:numPr>
        <w:tabs>
          <w:tab w:val="left" w:pos="0"/>
          <w:tab w:val="left" w:pos="567"/>
          <w:tab w:val="left" w:pos="851"/>
        </w:tabs>
        <w:ind w:left="0" w:firstLine="426"/>
        <w:jc w:val="both"/>
        <w:rPr>
          <w:b w:val="0"/>
        </w:rPr>
      </w:pPr>
      <w:r w:rsidRPr="00A004B5">
        <w:rPr>
          <w:b w:val="0"/>
        </w:rPr>
        <w:t>з</w:t>
      </w:r>
      <w:r w:rsidR="00EB3F32" w:rsidRPr="00A004B5">
        <w:rPr>
          <w:b w:val="0"/>
        </w:rPr>
        <w:t>а чисельністю видів та чисельністю особин першість утримує водно-навколоводний комплекс та синантропічний комплекс, при цьому останній поєднує переважно дрібні за масою тіла види з місцевим гніздовим ареалом, тоді як водно-навколоводний – найбільш крупні види з немісцевим гніздовим ареалом</w:t>
      </w:r>
    </w:p>
    <w:p w14:paraId="507B5DC1" w14:textId="77777777" w:rsidR="00EB3F32" w:rsidRPr="00A004B5" w:rsidRDefault="004207C4" w:rsidP="002A6B47">
      <w:pPr>
        <w:pStyle w:val="af1"/>
        <w:numPr>
          <w:ilvl w:val="0"/>
          <w:numId w:val="11"/>
        </w:numPr>
        <w:tabs>
          <w:tab w:val="left" w:pos="0"/>
          <w:tab w:val="left" w:pos="567"/>
          <w:tab w:val="left" w:pos="851"/>
        </w:tabs>
        <w:ind w:left="0" w:firstLine="426"/>
        <w:jc w:val="both"/>
        <w:rPr>
          <w:b w:val="0"/>
        </w:rPr>
      </w:pPr>
      <w:r w:rsidRPr="00A004B5">
        <w:rPr>
          <w:b w:val="0"/>
        </w:rPr>
        <w:t>ф</w:t>
      </w:r>
      <w:r w:rsidR="00EB3F32" w:rsidRPr="00A004B5">
        <w:rPr>
          <w:b w:val="0"/>
        </w:rPr>
        <w:t>оновими видами, загальними для всієї території області є горобець, грак, шпак звичайний, ластівка</w:t>
      </w:r>
      <w:r w:rsidR="00607498" w:rsidRPr="00A004B5">
        <w:rPr>
          <w:b w:val="0"/>
        </w:rPr>
        <w:t>, які тяжіють до відносної синантропності.</w:t>
      </w:r>
    </w:p>
    <w:p w14:paraId="27C89B64" w14:textId="77777777" w:rsidR="00EB3F32" w:rsidRPr="00A004B5" w:rsidRDefault="004207C4" w:rsidP="002A6B47">
      <w:pPr>
        <w:pStyle w:val="af1"/>
        <w:numPr>
          <w:ilvl w:val="0"/>
          <w:numId w:val="11"/>
        </w:numPr>
        <w:tabs>
          <w:tab w:val="left" w:pos="0"/>
          <w:tab w:val="left" w:pos="567"/>
          <w:tab w:val="left" w:pos="851"/>
        </w:tabs>
        <w:ind w:left="0" w:firstLine="426"/>
        <w:jc w:val="both"/>
        <w:rPr>
          <w:b w:val="0"/>
        </w:rPr>
      </w:pPr>
      <w:r w:rsidRPr="00A004B5">
        <w:rPr>
          <w:b w:val="0"/>
        </w:rPr>
        <w:t>з</w:t>
      </w:r>
      <w:r w:rsidR="00EB3F32" w:rsidRPr="00A004B5">
        <w:rPr>
          <w:b w:val="0"/>
        </w:rPr>
        <w:t xml:space="preserve">начними темпами відбувається зменшення чисельності птахів навколоводного комплексу що зумовлено аридизацією клімату не лише </w:t>
      </w:r>
      <w:r w:rsidR="00370701" w:rsidRPr="00A004B5">
        <w:rPr>
          <w:b w:val="0"/>
        </w:rPr>
        <w:t>Миколаївської</w:t>
      </w:r>
      <w:r w:rsidR="00EB3F32" w:rsidRPr="00A004B5">
        <w:rPr>
          <w:b w:val="0"/>
        </w:rPr>
        <w:t xml:space="preserve"> області, але і більшості районів Євразії – арени гніздового ареалу птахів цієї групи. </w:t>
      </w:r>
    </w:p>
    <w:p w14:paraId="55FE22D8" w14:textId="77777777" w:rsidR="00777B36" w:rsidRPr="00A004B5" w:rsidRDefault="00F217A0" w:rsidP="002A6B47">
      <w:pPr>
        <w:pStyle w:val="af1"/>
        <w:ind w:firstLine="709"/>
        <w:jc w:val="both"/>
        <w:rPr>
          <w:b w:val="0"/>
        </w:rPr>
      </w:pPr>
      <w:r w:rsidRPr="00A004B5">
        <w:t xml:space="preserve">Таксономічно-групова </w:t>
      </w:r>
      <w:r w:rsidR="0065433D" w:rsidRPr="00A004B5">
        <w:t>структура сучасної орнітофауни</w:t>
      </w:r>
      <w:r w:rsidRPr="00A004B5">
        <w:t xml:space="preserve"> регіону</w:t>
      </w:r>
      <w:r w:rsidR="00607498" w:rsidRPr="00A004B5">
        <w:t>.</w:t>
      </w:r>
      <w:r w:rsidR="0065433D" w:rsidRPr="00A004B5">
        <w:rPr>
          <w:b w:val="0"/>
        </w:rPr>
        <w:t xml:space="preserve"> </w:t>
      </w:r>
      <w:r w:rsidRPr="00A004B5">
        <w:rPr>
          <w:b w:val="0"/>
        </w:rPr>
        <w:t xml:space="preserve">Детальний розгляд </w:t>
      </w:r>
      <w:r w:rsidR="00EB3F32" w:rsidRPr="00A004B5">
        <w:rPr>
          <w:b w:val="0"/>
        </w:rPr>
        <w:t xml:space="preserve">екологічних груп птахів, які мешкають, або є пролітними на території області, дозволяє </w:t>
      </w:r>
      <w:r w:rsidRPr="00A004B5">
        <w:rPr>
          <w:b w:val="0"/>
        </w:rPr>
        <w:t>виконати видові узагальнення,</w:t>
      </w:r>
      <w:r w:rsidR="00EB3F32" w:rsidRPr="00A004B5">
        <w:rPr>
          <w:b w:val="0"/>
        </w:rPr>
        <w:t xml:space="preserve"> орієнтуючись на таксономічно-видову належність</w:t>
      </w:r>
      <w:r w:rsidRPr="00A004B5">
        <w:rPr>
          <w:b w:val="0"/>
        </w:rPr>
        <w:t xml:space="preserve"> птахів</w:t>
      </w:r>
      <w:r w:rsidR="00EB3F32" w:rsidRPr="00A004B5">
        <w:rPr>
          <w:b w:val="0"/>
        </w:rPr>
        <w:t>.</w:t>
      </w:r>
      <w:r w:rsidR="00777B36" w:rsidRPr="00A004B5">
        <w:rPr>
          <w:b w:val="0"/>
        </w:rPr>
        <w:t xml:space="preserve"> </w:t>
      </w:r>
      <w:r w:rsidRPr="00A004B5">
        <w:rPr>
          <w:b w:val="0"/>
        </w:rPr>
        <w:t>Останні представлені за стандартним розподілом «ряд-родина-рід-вид», а в деяких випадках диференційовані до підвиду.</w:t>
      </w:r>
    </w:p>
    <w:p w14:paraId="118B984E" w14:textId="77777777" w:rsidR="00BE5F3C" w:rsidRPr="00A004B5" w:rsidRDefault="00BE5F3C" w:rsidP="002A6B47">
      <w:pPr>
        <w:pStyle w:val="af1"/>
        <w:ind w:firstLine="709"/>
        <w:jc w:val="both"/>
        <w:rPr>
          <w:b w:val="0"/>
        </w:rPr>
      </w:pPr>
      <w:r w:rsidRPr="00A004B5">
        <w:rPr>
          <w:i/>
        </w:rPr>
        <w:t>Ряд норцеподібні – Podiciprdiformes</w:t>
      </w:r>
      <w:r w:rsidR="00EB3F32" w:rsidRPr="00A004B5">
        <w:rPr>
          <w:i/>
        </w:rPr>
        <w:t xml:space="preserve">. </w:t>
      </w:r>
      <w:r w:rsidR="00EB3F32" w:rsidRPr="00A004B5">
        <w:rPr>
          <w:b w:val="0"/>
        </w:rPr>
        <w:t xml:space="preserve">Представники цього ряду є досить звичайними </w:t>
      </w:r>
      <w:r w:rsidR="00607498" w:rsidRPr="00A004B5">
        <w:rPr>
          <w:b w:val="0"/>
        </w:rPr>
        <w:t xml:space="preserve">для </w:t>
      </w:r>
      <w:r w:rsidR="00344D12" w:rsidRPr="00A004B5">
        <w:rPr>
          <w:b w:val="0"/>
        </w:rPr>
        <w:t xml:space="preserve">Миколаївщини і загалом це характерні птахи </w:t>
      </w:r>
      <w:r w:rsidR="00EB3F32" w:rsidRPr="00A004B5">
        <w:rPr>
          <w:b w:val="0"/>
        </w:rPr>
        <w:t xml:space="preserve">Нижнього Побужжя та Бузького лиману. Гніздовими видами </w:t>
      </w:r>
      <w:r w:rsidR="00344D12" w:rsidRPr="00A004B5">
        <w:rPr>
          <w:b w:val="0"/>
        </w:rPr>
        <w:t xml:space="preserve">з їх числа </w:t>
      </w:r>
      <w:r w:rsidR="00EB3F32" w:rsidRPr="00A004B5">
        <w:rPr>
          <w:b w:val="0"/>
        </w:rPr>
        <w:t xml:space="preserve">є </w:t>
      </w:r>
      <w:r w:rsidRPr="00A004B5">
        <w:rPr>
          <w:b w:val="0"/>
          <w:i/>
        </w:rPr>
        <w:t>Podiceps ruficollis, Podiceps cristatus, Podiceps grisegena і Podiceps nigricollis</w:t>
      </w:r>
      <w:r w:rsidR="00344D12" w:rsidRPr="00A004B5">
        <w:rPr>
          <w:b w:val="0"/>
          <w:i/>
        </w:rPr>
        <w:t xml:space="preserve">. </w:t>
      </w:r>
      <w:r w:rsidR="00EB3F32" w:rsidRPr="00A004B5">
        <w:rPr>
          <w:b w:val="0"/>
        </w:rPr>
        <w:t xml:space="preserve">На гніздуванні </w:t>
      </w:r>
      <w:r w:rsidRPr="00A004B5">
        <w:rPr>
          <w:b w:val="0"/>
        </w:rPr>
        <w:t>найчисленніш</w:t>
      </w:r>
      <w:r w:rsidR="00EB3F32" w:rsidRPr="00A004B5">
        <w:rPr>
          <w:b w:val="0"/>
        </w:rPr>
        <w:t>им є</w:t>
      </w:r>
      <w:r w:rsidRPr="00A004B5">
        <w:rPr>
          <w:b w:val="0"/>
        </w:rPr>
        <w:t xml:space="preserve"> </w:t>
      </w:r>
      <w:r w:rsidRPr="00A004B5">
        <w:rPr>
          <w:b w:val="0"/>
          <w:i/>
        </w:rPr>
        <w:t>Podiceps cristatus</w:t>
      </w:r>
      <w:r w:rsidRPr="00A004B5">
        <w:rPr>
          <w:b w:val="0"/>
        </w:rPr>
        <w:t xml:space="preserve">, </w:t>
      </w:r>
      <w:r w:rsidR="00EB3F32" w:rsidRPr="00A004B5">
        <w:rPr>
          <w:b w:val="0"/>
        </w:rPr>
        <w:t xml:space="preserve">до якого під час </w:t>
      </w:r>
      <w:r w:rsidR="004D2D0A" w:rsidRPr="00A004B5">
        <w:rPr>
          <w:b w:val="0"/>
        </w:rPr>
        <w:t>сезонних</w:t>
      </w:r>
      <w:r w:rsidR="00EB3F32" w:rsidRPr="00A004B5">
        <w:rPr>
          <w:b w:val="0"/>
        </w:rPr>
        <w:t xml:space="preserve"> перельотів</w:t>
      </w:r>
      <w:r w:rsidR="00B657A2" w:rsidRPr="00A004B5">
        <w:rPr>
          <w:b w:val="0"/>
        </w:rPr>
        <w:t xml:space="preserve"> </w:t>
      </w:r>
      <w:r w:rsidR="00EB3F32" w:rsidRPr="00A004B5">
        <w:rPr>
          <w:b w:val="0"/>
        </w:rPr>
        <w:t xml:space="preserve">додається і </w:t>
      </w:r>
      <w:r w:rsidR="00B657A2" w:rsidRPr="00A004B5">
        <w:rPr>
          <w:b w:val="0"/>
        </w:rPr>
        <w:t xml:space="preserve">чорношия поганка </w:t>
      </w:r>
      <w:r w:rsidRPr="00A004B5">
        <w:rPr>
          <w:b w:val="0"/>
          <w:i/>
        </w:rPr>
        <w:t>Podiceps nigricollis</w:t>
      </w:r>
      <w:r w:rsidRPr="00A004B5">
        <w:rPr>
          <w:b w:val="0"/>
        </w:rPr>
        <w:t xml:space="preserve">. </w:t>
      </w:r>
      <w:r w:rsidR="00344D12" w:rsidRPr="00A004B5">
        <w:rPr>
          <w:b w:val="0"/>
        </w:rPr>
        <w:t xml:space="preserve">Всі ці птахи утримують парний та сімейний тип просторового </w:t>
      </w:r>
      <w:r w:rsidR="00370701" w:rsidRPr="00A004B5">
        <w:rPr>
          <w:b w:val="0"/>
        </w:rPr>
        <w:t>розподілу</w:t>
      </w:r>
      <w:r w:rsidR="00344D12" w:rsidRPr="00A004B5">
        <w:rPr>
          <w:b w:val="0"/>
        </w:rPr>
        <w:t xml:space="preserve">, ніколи не набувають значної чисельності та не формують </w:t>
      </w:r>
      <w:r w:rsidR="00370701" w:rsidRPr="00A004B5">
        <w:rPr>
          <w:b w:val="0"/>
        </w:rPr>
        <w:t>великих</w:t>
      </w:r>
      <w:r w:rsidR="00344D12" w:rsidRPr="00A004B5">
        <w:rPr>
          <w:b w:val="0"/>
        </w:rPr>
        <w:t xml:space="preserve"> скупчень під час сезонних міграцій. Екологічно н</w:t>
      </w:r>
      <w:r w:rsidR="00B657A2" w:rsidRPr="00A004B5">
        <w:rPr>
          <w:b w:val="0"/>
        </w:rPr>
        <w:t xml:space="preserve">орці </w:t>
      </w:r>
      <w:r w:rsidR="00344D12" w:rsidRPr="00A004B5">
        <w:rPr>
          <w:b w:val="0"/>
        </w:rPr>
        <w:t xml:space="preserve">є птахами </w:t>
      </w:r>
      <w:r w:rsidRPr="00A004B5">
        <w:rPr>
          <w:b w:val="0"/>
        </w:rPr>
        <w:t xml:space="preserve">відкритих </w:t>
      </w:r>
      <w:r w:rsidR="00B657A2" w:rsidRPr="00A004B5">
        <w:rPr>
          <w:b w:val="0"/>
        </w:rPr>
        <w:t>акваторій, тож явно тяжіють до гирлових ділянок П</w:t>
      </w:r>
      <w:r w:rsidR="004207C4" w:rsidRPr="00A004B5">
        <w:rPr>
          <w:b w:val="0"/>
        </w:rPr>
        <w:t>івденного Б</w:t>
      </w:r>
      <w:r w:rsidR="00B657A2" w:rsidRPr="00A004B5">
        <w:rPr>
          <w:b w:val="0"/>
        </w:rPr>
        <w:t xml:space="preserve">угу, Інгулу, Інгульця і Бузького лиману, де і </w:t>
      </w:r>
      <w:r w:rsidR="004D2D0A" w:rsidRPr="00A004B5">
        <w:rPr>
          <w:b w:val="0"/>
        </w:rPr>
        <w:t>зустрічається</w:t>
      </w:r>
      <w:r w:rsidR="00B657A2" w:rsidRPr="00A004B5">
        <w:rPr>
          <w:b w:val="0"/>
        </w:rPr>
        <w:t xml:space="preserve"> основна маса г</w:t>
      </w:r>
      <w:r w:rsidRPr="00A004B5">
        <w:rPr>
          <w:b w:val="0"/>
        </w:rPr>
        <w:t>ніздо</w:t>
      </w:r>
      <w:r w:rsidR="00B657A2" w:rsidRPr="00A004B5">
        <w:rPr>
          <w:b w:val="0"/>
        </w:rPr>
        <w:t>вих</w:t>
      </w:r>
      <w:r w:rsidRPr="00A004B5">
        <w:rPr>
          <w:b w:val="0"/>
        </w:rPr>
        <w:t xml:space="preserve"> пар</w:t>
      </w:r>
      <w:r w:rsidR="00B657A2" w:rsidRPr="00A004B5">
        <w:rPr>
          <w:b w:val="0"/>
        </w:rPr>
        <w:t xml:space="preserve">. </w:t>
      </w:r>
      <w:r w:rsidR="00344D12" w:rsidRPr="00A004B5">
        <w:rPr>
          <w:b w:val="0"/>
        </w:rPr>
        <w:t xml:space="preserve">Восени </w:t>
      </w:r>
      <w:r w:rsidR="00B657A2" w:rsidRPr="00A004B5">
        <w:rPr>
          <w:b w:val="0"/>
        </w:rPr>
        <w:t xml:space="preserve">норці разом із молодняком переміщуються в лимани та в прибережні морські води. </w:t>
      </w:r>
    </w:p>
    <w:p w14:paraId="335EA807" w14:textId="77777777" w:rsidR="00DA0FC6" w:rsidRPr="00A004B5" w:rsidRDefault="00BE5F3C" w:rsidP="002A6B47">
      <w:pPr>
        <w:pStyle w:val="af1"/>
        <w:ind w:firstLine="709"/>
        <w:jc w:val="both"/>
        <w:rPr>
          <w:b w:val="0"/>
        </w:rPr>
      </w:pPr>
      <w:r w:rsidRPr="00A004B5">
        <w:rPr>
          <w:i/>
        </w:rPr>
        <w:t xml:space="preserve">Ряд пеліканоподібні – </w:t>
      </w:r>
      <w:bookmarkStart w:id="35" w:name="_Hlk54011724"/>
      <w:r w:rsidRPr="00A004B5">
        <w:rPr>
          <w:i/>
        </w:rPr>
        <w:t>Pelecaniformes</w:t>
      </w:r>
      <w:bookmarkEnd w:id="35"/>
      <w:r w:rsidR="00B657A2" w:rsidRPr="00A004B5">
        <w:rPr>
          <w:i/>
        </w:rPr>
        <w:t>.</w:t>
      </w:r>
      <w:r w:rsidR="00B657A2" w:rsidRPr="00A004B5">
        <w:rPr>
          <w:b w:val="0"/>
        </w:rPr>
        <w:t xml:space="preserve"> За сучасною класифікацією Міжнародної спілки орнітологів, </w:t>
      </w:r>
      <w:r w:rsidR="00662393" w:rsidRPr="00A004B5">
        <w:rPr>
          <w:b w:val="0"/>
        </w:rPr>
        <w:t xml:space="preserve">ряд Pelecaniformes </w:t>
      </w:r>
      <w:r w:rsidR="00DA0FC6" w:rsidRPr="00A004B5">
        <w:rPr>
          <w:b w:val="0"/>
        </w:rPr>
        <w:t xml:space="preserve">окрім пеліканових (Pelecanidae) </w:t>
      </w:r>
      <w:r w:rsidR="00B657A2" w:rsidRPr="00A004B5">
        <w:rPr>
          <w:b w:val="0"/>
        </w:rPr>
        <w:t xml:space="preserve">включає </w:t>
      </w:r>
      <w:r w:rsidR="00DA0FC6" w:rsidRPr="00A004B5">
        <w:rPr>
          <w:b w:val="0"/>
        </w:rPr>
        <w:t>низку інших (</w:t>
      </w:r>
      <w:r w:rsidR="00B657A2" w:rsidRPr="00A004B5">
        <w:rPr>
          <w:b w:val="0"/>
        </w:rPr>
        <w:t xml:space="preserve">Ardeidae, Balaenicipitidae, Scopidae, Threskiornithidae), </w:t>
      </w:r>
      <w:r w:rsidR="00DA0FC6" w:rsidRPr="00A004B5">
        <w:rPr>
          <w:b w:val="0"/>
        </w:rPr>
        <w:t xml:space="preserve">а </w:t>
      </w:r>
      <w:r w:rsidR="00B657A2" w:rsidRPr="00A004B5">
        <w:rPr>
          <w:b w:val="0"/>
        </w:rPr>
        <w:t>бакланов</w:t>
      </w:r>
      <w:r w:rsidR="00DA0FC6" w:rsidRPr="00A004B5">
        <w:rPr>
          <w:b w:val="0"/>
        </w:rPr>
        <w:t xml:space="preserve">і та інші птахи </w:t>
      </w:r>
      <w:r w:rsidR="00B657A2" w:rsidRPr="00A004B5">
        <w:rPr>
          <w:b w:val="0"/>
        </w:rPr>
        <w:t xml:space="preserve">виділені в окремий ряд (Suliformes). Попри нестабільність систематики цих родин, </w:t>
      </w:r>
      <w:r w:rsidR="00662393" w:rsidRPr="00A004B5">
        <w:rPr>
          <w:b w:val="0"/>
        </w:rPr>
        <w:t xml:space="preserve">завжди </w:t>
      </w:r>
      <w:r w:rsidR="00DA0FC6" w:rsidRPr="00A004B5">
        <w:rPr>
          <w:b w:val="0"/>
        </w:rPr>
        <w:t>присутніми на території М</w:t>
      </w:r>
      <w:r w:rsidR="00B657A2" w:rsidRPr="00A004B5">
        <w:rPr>
          <w:b w:val="0"/>
        </w:rPr>
        <w:t xml:space="preserve">иколаївської області </w:t>
      </w:r>
      <w:r w:rsidR="00DA0FC6" w:rsidRPr="00A004B5">
        <w:rPr>
          <w:b w:val="0"/>
        </w:rPr>
        <w:t>є</w:t>
      </w:r>
      <w:r w:rsidR="00B657A2" w:rsidRPr="00A004B5">
        <w:rPr>
          <w:b w:val="0"/>
        </w:rPr>
        <w:t xml:space="preserve"> основн</w:t>
      </w:r>
      <w:r w:rsidR="00DA0FC6" w:rsidRPr="00A004B5">
        <w:rPr>
          <w:b w:val="0"/>
        </w:rPr>
        <w:t>і</w:t>
      </w:r>
      <w:r w:rsidR="00B657A2" w:rsidRPr="00A004B5">
        <w:rPr>
          <w:b w:val="0"/>
        </w:rPr>
        <w:t xml:space="preserve"> представник</w:t>
      </w:r>
      <w:r w:rsidR="00DA0FC6" w:rsidRPr="00A004B5">
        <w:rPr>
          <w:b w:val="0"/>
        </w:rPr>
        <w:t>и</w:t>
      </w:r>
      <w:r w:rsidR="00B657A2" w:rsidRPr="00A004B5">
        <w:rPr>
          <w:b w:val="0"/>
        </w:rPr>
        <w:t xml:space="preserve"> </w:t>
      </w:r>
      <w:r w:rsidR="00DA0FC6" w:rsidRPr="00A004B5">
        <w:rPr>
          <w:b w:val="0"/>
        </w:rPr>
        <w:t xml:space="preserve">Pelecaniformes - </w:t>
      </w:r>
      <w:r w:rsidR="004D2D0A" w:rsidRPr="00A004B5">
        <w:rPr>
          <w:b w:val="0"/>
        </w:rPr>
        <w:t>чап</w:t>
      </w:r>
      <w:r w:rsidR="00DA0FC6" w:rsidRPr="00A004B5">
        <w:rPr>
          <w:b w:val="0"/>
        </w:rPr>
        <w:t>лі</w:t>
      </w:r>
      <w:r w:rsidR="00B657A2" w:rsidRPr="00A004B5">
        <w:rPr>
          <w:b w:val="0"/>
        </w:rPr>
        <w:t>, пелікан</w:t>
      </w:r>
      <w:r w:rsidR="00DA0FC6" w:rsidRPr="00A004B5">
        <w:rPr>
          <w:b w:val="0"/>
        </w:rPr>
        <w:t>и</w:t>
      </w:r>
      <w:r w:rsidR="00B657A2" w:rsidRPr="00A004B5">
        <w:rPr>
          <w:b w:val="0"/>
        </w:rPr>
        <w:t xml:space="preserve"> та баклан</w:t>
      </w:r>
      <w:r w:rsidR="00DA0FC6" w:rsidRPr="00A004B5">
        <w:rPr>
          <w:b w:val="0"/>
        </w:rPr>
        <w:t>и</w:t>
      </w:r>
      <w:r w:rsidR="00B657A2" w:rsidRPr="00A004B5">
        <w:rPr>
          <w:b w:val="0"/>
        </w:rPr>
        <w:t xml:space="preserve">. Всі ці птахи є рибоїдними, тож їх існування </w:t>
      </w:r>
      <w:r w:rsidR="004D2D0A" w:rsidRPr="00A004B5">
        <w:rPr>
          <w:b w:val="0"/>
        </w:rPr>
        <w:t>невід’ємн</w:t>
      </w:r>
      <w:r w:rsidR="004207C4" w:rsidRPr="00A004B5">
        <w:rPr>
          <w:b w:val="0"/>
        </w:rPr>
        <w:t>е</w:t>
      </w:r>
      <w:r w:rsidR="00B657A2" w:rsidRPr="00A004B5">
        <w:rPr>
          <w:b w:val="0"/>
        </w:rPr>
        <w:t xml:space="preserve"> від великих водойм </w:t>
      </w:r>
      <w:r w:rsidR="00DA0FC6" w:rsidRPr="00A004B5">
        <w:rPr>
          <w:b w:val="0"/>
        </w:rPr>
        <w:t>і</w:t>
      </w:r>
      <w:r w:rsidR="00B657A2" w:rsidRPr="00A004B5">
        <w:rPr>
          <w:b w:val="0"/>
        </w:rPr>
        <w:t>з постійно</w:t>
      </w:r>
      <w:r w:rsidR="00DA0FC6" w:rsidRPr="00A004B5">
        <w:rPr>
          <w:b w:val="0"/>
        </w:rPr>
        <w:t xml:space="preserve"> </w:t>
      </w:r>
      <w:r w:rsidR="00370701" w:rsidRPr="00A004B5">
        <w:rPr>
          <w:b w:val="0"/>
        </w:rPr>
        <w:t>високим</w:t>
      </w:r>
      <w:r w:rsidR="00DA0FC6" w:rsidRPr="00A004B5">
        <w:rPr>
          <w:b w:val="0"/>
        </w:rPr>
        <w:t xml:space="preserve"> рівнем біопродукції. </w:t>
      </w:r>
    </w:p>
    <w:p w14:paraId="5160D727" w14:textId="77777777" w:rsidR="00ED43C3" w:rsidRPr="00A004B5" w:rsidRDefault="00B657A2" w:rsidP="002A6B47">
      <w:pPr>
        <w:pStyle w:val="af1"/>
        <w:ind w:firstLine="709"/>
        <w:jc w:val="both"/>
        <w:rPr>
          <w:b w:val="0"/>
        </w:rPr>
      </w:pPr>
      <w:r w:rsidRPr="00A004B5">
        <w:rPr>
          <w:b w:val="0"/>
        </w:rPr>
        <w:t xml:space="preserve">Пелікани, які майже зникли </w:t>
      </w:r>
      <w:r w:rsidR="00DA0FC6" w:rsidRPr="00A004B5">
        <w:rPr>
          <w:b w:val="0"/>
        </w:rPr>
        <w:t>в Україні на</w:t>
      </w:r>
      <w:r w:rsidRPr="00A004B5">
        <w:rPr>
          <w:b w:val="0"/>
        </w:rPr>
        <w:t xml:space="preserve"> початку 90-х років, </w:t>
      </w:r>
      <w:r w:rsidR="00DA0FC6" w:rsidRPr="00A004B5">
        <w:rPr>
          <w:b w:val="0"/>
        </w:rPr>
        <w:t>у</w:t>
      </w:r>
      <w:r w:rsidRPr="00A004B5">
        <w:rPr>
          <w:b w:val="0"/>
        </w:rPr>
        <w:t xml:space="preserve"> 1999-2005 рр. стали невеликими групами (3-5 осіб) </w:t>
      </w:r>
      <w:r w:rsidR="004D2D0A" w:rsidRPr="00A004B5">
        <w:rPr>
          <w:b w:val="0"/>
        </w:rPr>
        <w:t>з’являтись</w:t>
      </w:r>
      <w:r w:rsidRPr="00A004B5">
        <w:rPr>
          <w:b w:val="0"/>
        </w:rPr>
        <w:t xml:space="preserve"> на берегах Бузького лиману, іноді підіймаючись до міста Миколаєва, але спроби гніздування виду були відсутні. Перші гніздові пари на території </w:t>
      </w:r>
      <w:r w:rsidR="00ED43C3" w:rsidRPr="00A004B5">
        <w:rPr>
          <w:b w:val="0"/>
        </w:rPr>
        <w:t xml:space="preserve">саме </w:t>
      </w:r>
      <w:r w:rsidRPr="00A004B5">
        <w:rPr>
          <w:b w:val="0"/>
        </w:rPr>
        <w:t xml:space="preserve">Миколаївської області були фіксовані лише в 2012 </w:t>
      </w:r>
      <w:r w:rsidRPr="00A004B5">
        <w:rPr>
          <w:b w:val="0"/>
        </w:rPr>
        <w:lastRenderedPageBreak/>
        <w:t>р</w:t>
      </w:r>
      <w:r w:rsidR="00662393" w:rsidRPr="00A004B5">
        <w:rPr>
          <w:b w:val="0"/>
        </w:rPr>
        <w:t>оці</w:t>
      </w:r>
      <w:r w:rsidRPr="00A004B5">
        <w:rPr>
          <w:b w:val="0"/>
        </w:rPr>
        <w:t xml:space="preserve"> на Кінбурні та </w:t>
      </w:r>
      <w:r w:rsidR="00DA0FC6" w:rsidRPr="00A004B5">
        <w:rPr>
          <w:b w:val="0"/>
        </w:rPr>
        <w:t xml:space="preserve">прилеглих </w:t>
      </w:r>
      <w:r w:rsidRPr="00A004B5">
        <w:rPr>
          <w:b w:val="0"/>
        </w:rPr>
        <w:t xml:space="preserve">островах </w:t>
      </w:r>
      <w:r w:rsidR="004D2D0A" w:rsidRPr="00A004B5">
        <w:rPr>
          <w:b w:val="0"/>
        </w:rPr>
        <w:t>Єгорлицької</w:t>
      </w:r>
      <w:r w:rsidRPr="00A004B5">
        <w:rPr>
          <w:b w:val="0"/>
        </w:rPr>
        <w:t xml:space="preserve"> затоки. Наскільки успішними </w:t>
      </w:r>
      <w:r w:rsidR="004207C4" w:rsidRPr="00A004B5">
        <w:rPr>
          <w:b w:val="0"/>
        </w:rPr>
        <w:t xml:space="preserve">були ці </w:t>
      </w:r>
      <w:r w:rsidR="00DA0FC6" w:rsidRPr="00A004B5">
        <w:rPr>
          <w:b w:val="0"/>
        </w:rPr>
        <w:t>перші гніздівлі</w:t>
      </w:r>
      <w:r w:rsidR="00607498" w:rsidRPr="00A004B5">
        <w:rPr>
          <w:b w:val="0"/>
        </w:rPr>
        <w:t>,</w:t>
      </w:r>
      <w:r w:rsidR="00DA0FC6" w:rsidRPr="00A004B5">
        <w:rPr>
          <w:b w:val="0"/>
        </w:rPr>
        <w:t xml:space="preserve"> </w:t>
      </w:r>
      <w:r w:rsidRPr="00A004B5">
        <w:rPr>
          <w:b w:val="0"/>
        </w:rPr>
        <w:t xml:space="preserve">сказати важко, але певно що в останні роки </w:t>
      </w:r>
      <w:r w:rsidR="00ED43C3" w:rsidRPr="00A004B5">
        <w:rPr>
          <w:b w:val="0"/>
        </w:rPr>
        <w:t xml:space="preserve">до 5-12 молодих осіб із стай, які годуються та тренуються в польотах </w:t>
      </w:r>
      <w:r w:rsidR="004207C4" w:rsidRPr="00A004B5">
        <w:rPr>
          <w:b w:val="0"/>
        </w:rPr>
        <w:t xml:space="preserve">побіля </w:t>
      </w:r>
      <w:r w:rsidR="00ED43C3" w:rsidRPr="00A004B5">
        <w:rPr>
          <w:b w:val="0"/>
        </w:rPr>
        <w:t>гирл</w:t>
      </w:r>
      <w:r w:rsidR="004207C4" w:rsidRPr="00A004B5">
        <w:rPr>
          <w:b w:val="0"/>
        </w:rPr>
        <w:t>а</w:t>
      </w:r>
      <w:r w:rsidR="00ED43C3" w:rsidRPr="00A004B5">
        <w:rPr>
          <w:b w:val="0"/>
        </w:rPr>
        <w:t xml:space="preserve"> Дніпровського лиману</w:t>
      </w:r>
      <w:r w:rsidR="00DA0FC6" w:rsidRPr="00A004B5">
        <w:rPr>
          <w:b w:val="0"/>
        </w:rPr>
        <w:t>,</w:t>
      </w:r>
      <w:r w:rsidRPr="00A004B5">
        <w:rPr>
          <w:b w:val="0"/>
        </w:rPr>
        <w:t xml:space="preserve"> </w:t>
      </w:r>
      <w:r w:rsidR="00607498" w:rsidRPr="00A004B5">
        <w:rPr>
          <w:b w:val="0"/>
        </w:rPr>
        <w:t>є місцевими.</w:t>
      </w:r>
      <w:r w:rsidR="00ED43C3" w:rsidRPr="00A004B5">
        <w:rPr>
          <w:b w:val="0"/>
        </w:rPr>
        <w:t xml:space="preserve"> </w:t>
      </w:r>
      <w:r w:rsidR="004207C4" w:rsidRPr="00A004B5">
        <w:rPr>
          <w:b w:val="0"/>
        </w:rPr>
        <w:t>Пр</w:t>
      </w:r>
      <w:r w:rsidR="00662393" w:rsidRPr="00A004B5">
        <w:rPr>
          <w:b w:val="0"/>
        </w:rPr>
        <w:t>о</w:t>
      </w:r>
      <w:r w:rsidR="004207C4" w:rsidRPr="00A004B5">
        <w:rPr>
          <w:b w:val="0"/>
        </w:rPr>
        <w:t xml:space="preserve"> </w:t>
      </w:r>
      <w:r w:rsidR="00ED43C3" w:rsidRPr="00A004B5">
        <w:rPr>
          <w:b w:val="0"/>
        </w:rPr>
        <w:t>зростання чисельності пелікана в останні роки с</w:t>
      </w:r>
      <w:r w:rsidR="004207C4" w:rsidRPr="00A004B5">
        <w:rPr>
          <w:b w:val="0"/>
        </w:rPr>
        <w:t xml:space="preserve">відчать і </w:t>
      </w:r>
      <w:r w:rsidR="00ED43C3" w:rsidRPr="00A004B5">
        <w:rPr>
          <w:b w:val="0"/>
        </w:rPr>
        <w:t>неодноразов</w:t>
      </w:r>
      <w:r w:rsidR="004207C4" w:rsidRPr="00A004B5">
        <w:rPr>
          <w:b w:val="0"/>
        </w:rPr>
        <w:t>і</w:t>
      </w:r>
      <w:r w:rsidR="00ED43C3" w:rsidRPr="00A004B5">
        <w:rPr>
          <w:b w:val="0"/>
        </w:rPr>
        <w:t xml:space="preserve"> випадки фіксації дрібних груп молодняку </w:t>
      </w:r>
      <w:r w:rsidR="00DA0FC6" w:rsidRPr="00A004B5">
        <w:rPr>
          <w:b w:val="0"/>
        </w:rPr>
        <w:t xml:space="preserve">навіть </w:t>
      </w:r>
      <w:r w:rsidR="00ED43C3" w:rsidRPr="00A004B5">
        <w:rPr>
          <w:b w:val="0"/>
        </w:rPr>
        <w:t xml:space="preserve">в Олександрівському водосховищі на </w:t>
      </w:r>
      <w:r w:rsidR="002F0BE4" w:rsidRPr="00A004B5">
        <w:rPr>
          <w:b w:val="0"/>
        </w:rPr>
        <w:t xml:space="preserve">Південному </w:t>
      </w:r>
      <w:r w:rsidR="00D264A0" w:rsidRPr="00A004B5">
        <w:rPr>
          <w:b w:val="0"/>
        </w:rPr>
        <w:t>Бузі</w:t>
      </w:r>
      <w:r w:rsidR="00ED43C3" w:rsidRPr="00A004B5">
        <w:rPr>
          <w:b w:val="0"/>
        </w:rPr>
        <w:t>.</w:t>
      </w:r>
    </w:p>
    <w:p w14:paraId="0B2ADF5E" w14:textId="77777777" w:rsidR="00ED43C3" w:rsidRPr="00A004B5" w:rsidRDefault="00ED43C3" w:rsidP="002A6B47">
      <w:pPr>
        <w:pStyle w:val="af1"/>
        <w:ind w:firstLine="709"/>
        <w:jc w:val="both"/>
        <w:rPr>
          <w:b w:val="0"/>
        </w:rPr>
      </w:pPr>
      <w:r w:rsidRPr="00A004B5">
        <w:rPr>
          <w:b w:val="0"/>
        </w:rPr>
        <w:t>Поряд із пеліканом, значного зростання чисельності набули місцеві та прольотні зграї баклана великого</w:t>
      </w:r>
      <w:r w:rsidR="004207C4" w:rsidRPr="00A004B5">
        <w:rPr>
          <w:b w:val="0"/>
        </w:rPr>
        <w:t xml:space="preserve"> </w:t>
      </w:r>
      <w:r w:rsidR="004207C4" w:rsidRPr="00A004B5">
        <w:rPr>
          <w:b w:val="0"/>
          <w:i/>
          <w:shd w:val="clear" w:color="auto" w:fill="FFFFFF"/>
        </w:rPr>
        <w:t>Phalacrocorax carbo</w:t>
      </w:r>
      <w:r w:rsidRPr="00A004B5">
        <w:rPr>
          <w:b w:val="0"/>
        </w:rPr>
        <w:t xml:space="preserve">, </w:t>
      </w:r>
      <w:r w:rsidR="00DA0FC6" w:rsidRPr="00A004B5">
        <w:rPr>
          <w:b w:val="0"/>
        </w:rPr>
        <w:t xml:space="preserve">скупчення </w:t>
      </w:r>
      <w:r w:rsidRPr="00A004B5">
        <w:rPr>
          <w:b w:val="0"/>
        </w:rPr>
        <w:t>як</w:t>
      </w:r>
      <w:r w:rsidR="00DA0FC6" w:rsidRPr="00A004B5">
        <w:rPr>
          <w:b w:val="0"/>
        </w:rPr>
        <w:t>ого</w:t>
      </w:r>
      <w:r w:rsidRPr="00A004B5">
        <w:rPr>
          <w:b w:val="0"/>
        </w:rPr>
        <w:t xml:space="preserve"> восени лише в межах Бузького лиману </w:t>
      </w:r>
      <w:r w:rsidR="00662393" w:rsidRPr="00A004B5">
        <w:rPr>
          <w:b w:val="0"/>
        </w:rPr>
        <w:t xml:space="preserve">поєднують </w:t>
      </w:r>
      <w:r w:rsidRPr="00A004B5">
        <w:rPr>
          <w:b w:val="0"/>
        </w:rPr>
        <w:t xml:space="preserve">до 15 тис. особин. Основними місцями </w:t>
      </w:r>
      <w:r w:rsidR="00DA0FC6" w:rsidRPr="00A004B5">
        <w:rPr>
          <w:b w:val="0"/>
        </w:rPr>
        <w:t xml:space="preserve">годівлі </w:t>
      </w:r>
      <w:r w:rsidRPr="00A004B5">
        <w:rPr>
          <w:b w:val="0"/>
        </w:rPr>
        <w:t>баклан</w:t>
      </w:r>
      <w:r w:rsidR="00DA0FC6" w:rsidRPr="00A004B5">
        <w:rPr>
          <w:b w:val="0"/>
        </w:rPr>
        <w:t>а</w:t>
      </w:r>
      <w:r w:rsidRPr="00A004B5">
        <w:rPr>
          <w:b w:val="0"/>
        </w:rPr>
        <w:t xml:space="preserve"> є акваторії </w:t>
      </w:r>
      <w:r w:rsidR="00DA0FC6" w:rsidRPr="00A004B5">
        <w:rPr>
          <w:b w:val="0"/>
        </w:rPr>
        <w:t xml:space="preserve">Бузько та Дніпро-Бузького </w:t>
      </w:r>
      <w:r w:rsidRPr="00A004B5">
        <w:rPr>
          <w:b w:val="0"/>
        </w:rPr>
        <w:t>лиман</w:t>
      </w:r>
      <w:r w:rsidR="00DA0FC6" w:rsidRPr="00A004B5">
        <w:rPr>
          <w:b w:val="0"/>
        </w:rPr>
        <w:t>ів -</w:t>
      </w:r>
      <w:r w:rsidRPr="00A004B5">
        <w:rPr>
          <w:b w:val="0"/>
        </w:rPr>
        <w:t xml:space="preserve"> від міста Миколаєва до Очакова, а також прибережна смуга моря. Із </w:t>
      </w:r>
      <w:r w:rsidR="00DA0FC6" w:rsidRPr="00A004B5">
        <w:rPr>
          <w:b w:val="0"/>
        </w:rPr>
        <w:t xml:space="preserve">приморських акваторій та берегів </w:t>
      </w:r>
      <w:r w:rsidRPr="00A004B5">
        <w:rPr>
          <w:b w:val="0"/>
        </w:rPr>
        <w:t xml:space="preserve">зграї </w:t>
      </w:r>
      <w:r w:rsidR="00DA0FC6" w:rsidRPr="00A004B5">
        <w:rPr>
          <w:b w:val="0"/>
        </w:rPr>
        <w:t xml:space="preserve">баклана </w:t>
      </w:r>
      <w:r w:rsidRPr="00A004B5">
        <w:rPr>
          <w:b w:val="0"/>
        </w:rPr>
        <w:t>переміщуються на годівлю вверх по лиману і на веч</w:t>
      </w:r>
      <w:r w:rsidR="004D2D0A" w:rsidRPr="00A004B5">
        <w:rPr>
          <w:b w:val="0"/>
        </w:rPr>
        <w:t>і</w:t>
      </w:r>
      <w:r w:rsidRPr="00A004B5">
        <w:rPr>
          <w:b w:val="0"/>
        </w:rPr>
        <w:t xml:space="preserve">р повертаються до моря. Гніздуючись на деревах, перевагу надають хвойним лісонасадженням, утворюючи місцями великі </w:t>
      </w:r>
      <w:r w:rsidR="00DA0FC6" w:rsidRPr="00A004B5">
        <w:rPr>
          <w:b w:val="0"/>
        </w:rPr>
        <w:t xml:space="preserve">моновидові </w:t>
      </w:r>
      <w:r w:rsidRPr="00A004B5">
        <w:rPr>
          <w:b w:val="0"/>
        </w:rPr>
        <w:t xml:space="preserve">гніздові колонії з 20-30 гніздових пар. За 1-2 роки ці колонії призводять до всихання та </w:t>
      </w:r>
      <w:r w:rsidR="004D2D0A" w:rsidRPr="00A004B5">
        <w:rPr>
          <w:b w:val="0"/>
        </w:rPr>
        <w:t>зникнення</w:t>
      </w:r>
      <w:r w:rsidRPr="00A004B5">
        <w:rPr>
          <w:b w:val="0"/>
        </w:rPr>
        <w:t xml:space="preserve"> лісонасаджень, тож працівники лісового господарства та власники рибних ставків украй вороже відносяться до баклана і нама</w:t>
      </w:r>
      <w:r w:rsidR="004D2D0A" w:rsidRPr="00A004B5">
        <w:rPr>
          <w:b w:val="0"/>
        </w:rPr>
        <w:t>га</w:t>
      </w:r>
      <w:r w:rsidRPr="00A004B5">
        <w:rPr>
          <w:b w:val="0"/>
        </w:rPr>
        <w:t>ються руйнувати його гніздівлі.</w:t>
      </w:r>
      <w:r w:rsidR="00DA0FC6" w:rsidRPr="00A004B5">
        <w:rPr>
          <w:b w:val="0"/>
        </w:rPr>
        <w:t xml:space="preserve"> На думку відомого </w:t>
      </w:r>
      <w:r w:rsidR="00370701" w:rsidRPr="00A004B5">
        <w:rPr>
          <w:b w:val="0"/>
        </w:rPr>
        <w:t>південноукраїнського</w:t>
      </w:r>
      <w:r w:rsidR="00DA0FC6" w:rsidRPr="00A004B5">
        <w:rPr>
          <w:b w:val="0"/>
        </w:rPr>
        <w:t xml:space="preserve"> орнітолога Т.Б. Ардамацької (</w:t>
      </w:r>
      <w:r w:rsidR="0047362D" w:rsidRPr="00A004B5">
        <w:rPr>
          <w:b w:val="0"/>
        </w:rPr>
        <w:t>2016</w:t>
      </w:r>
      <w:r w:rsidR="00DA0FC6" w:rsidRPr="00A004B5">
        <w:rPr>
          <w:b w:val="0"/>
        </w:rPr>
        <w:t>)</w:t>
      </w:r>
      <w:r w:rsidR="00607498" w:rsidRPr="00A004B5">
        <w:rPr>
          <w:b w:val="0"/>
        </w:rPr>
        <w:t>,</w:t>
      </w:r>
      <w:r w:rsidR="0065433D" w:rsidRPr="00A004B5">
        <w:rPr>
          <w:b w:val="0"/>
        </w:rPr>
        <w:t xml:space="preserve"> </w:t>
      </w:r>
      <w:r w:rsidR="004F6DDD" w:rsidRPr="00A004B5">
        <w:rPr>
          <w:b w:val="0"/>
        </w:rPr>
        <w:t xml:space="preserve">раніше, </w:t>
      </w:r>
      <w:r w:rsidR="0047362D" w:rsidRPr="00A004B5">
        <w:rPr>
          <w:b w:val="0"/>
        </w:rPr>
        <w:t xml:space="preserve">в умовах критично </w:t>
      </w:r>
      <w:r w:rsidR="009A6E02" w:rsidRPr="00A004B5">
        <w:rPr>
          <w:b w:val="0"/>
        </w:rPr>
        <w:t>низької</w:t>
      </w:r>
      <w:r w:rsidR="0047362D" w:rsidRPr="00A004B5">
        <w:rPr>
          <w:b w:val="0"/>
        </w:rPr>
        <w:t xml:space="preserve"> чисельності </w:t>
      </w:r>
      <w:r w:rsidR="00DA0FC6" w:rsidRPr="00A004B5">
        <w:rPr>
          <w:b w:val="0"/>
        </w:rPr>
        <w:t xml:space="preserve">баклана </w:t>
      </w:r>
      <w:r w:rsidR="0047362D" w:rsidRPr="00A004B5">
        <w:rPr>
          <w:b w:val="0"/>
        </w:rPr>
        <w:t>у Дніпро-Бузькому лимані</w:t>
      </w:r>
      <w:r w:rsidR="004F6DDD" w:rsidRPr="00A004B5">
        <w:rPr>
          <w:b w:val="0"/>
        </w:rPr>
        <w:t>,</w:t>
      </w:r>
      <w:r w:rsidR="0047362D" w:rsidRPr="00A004B5">
        <w:rPr>
          <w:b w:val="0"/>
        </w:rPr>
        <w:t xml:space="preserve"> птахи не могли формувати власні (</w:t>
      </w:r>
      <w:r w:rsidR="00DA0FC6" w:rsidRPr="00A004B5">
        <w:rPr>
          <w:b w:val="0"/>
        </w:rPr>
        <w:t>моновидов</w:t>
      </w:r>
      <w:r w:rsidR="0047362D" w:rsidRPr="00A004B5">
        <w:rPr>
          <w:b w:val="0"/>
        </w:rPr>
        <w:t xml:space="preserve">і) колоніальні гніздування </w:t>
      </w:r>
      <w:r w:rsidR="00DA0FC6" w:rsidRPr="00A004B5">
        <w:rPr>
          <w:b w:val="0"/>
        </w:rPr>
        <w:t xml:space="preserve">на деревах, що спричиняло </w:t>
      </w:r>
      <w:r w:rsidR="0047362D" w:rsidRPr="00A004B5">
        <w:rPr>
          <w:b w:val="0"/>
        </w:rPr>
        <w:t xml:space="preserve">вимушене </w:t>
      </w:r>
      <w:r w:rsidR="00DA0FC6" w:rsidRPr="00A004B5">
        <w:rPr>
          <w:b w:val="0"/>
        </w:rPr>
        <w:t xml:space="preserve">наземне гніздування в складі полівидових колоній, які жорстко </w:t>
      </w:r>
      <w:r w:rsidR="00370701" w:rsidRPr="00A004B5">
        <w:rPr>
          <w:b w:val="0"/>
        </w:rPr>
        <w:t>страждали</w:t>
      </w:r>
      <w:r w:rsidR="00DA0FC6" w:rsidRPr="00A004B5">
        <w:rPr>
          <w:b w:val="0"/>
        </w:rPr>
        <w:t xml:space="preserve"> від хижацтва серебристої чайки </w:t>
      </w:r>
      <w:r w:rsidR="00DA0FC6" w:rsidRPr="00A004B5">
        <w:rPr>
          <w:b w:val="0"/>
          <w:i/>
        </w:rPr>
        <w:t>Larus cachinnans</w:t>
      </w:r>
      <w:r w:rsidR="0065433D" w:rsidRPr="00A004B5">
        <w:rPr>
          <w:b w:val="0"/>
        </w:rPr>
        <w:t>.</w:t>
      </w:r>
      <w:r w:rsidR="0047362D" w:rsidRPr="00A004B5">
        <w:rPr>
          <w:b w:val="0"/>
        </w:rPr>
        <w:t xml:space="preserve"> Ситуація різко змінилась на початку 2000-х рр., коли </w:t>
      </w:r>
      <w:r w:rsidR="0047362D" w:rsidRPr="00A004B5">
        <w:rPr>
          <w:b w:val="0"/>
          <w:i/>
        </w:rPr>
        <w:t>Phalacrocorax carbo</w:t>
      </w:r>
      <w:r w:rsidR="0047362D" w:rsidRPr="00A004B5">
        <w:rPr>
          <w:b w:val="0"/>
        </w:rPr>
        <w:t xml:space="preserve"> став заселяти береги Дніпра </w:t>
      </w:r>
      <w:r w:rsidR="002F0BE4" w:rsidRPr="00A004B5">
        <w:rPr>
          <w:b w:val="0"/>
        </w:rPr>
        <w:t>та</w:t>
      </w:r>
      <w:r w:rsidR="0047362D" w:rsidRPr="00A004B5">
        <w:rPr>
          <w:b w:val="0"/>
        </w:rPr>
        <w:t xml:space="preserve"> </w:t>
      </w:r>
      <w:r w:rsidR="004F6DDD" w:rsidRPr="00A004B5">
        <w:rPr>
          <w:b w:val="0"/>
        </w:rPr>
        <w:t xml:space="preserve">Південного </w:t>
      </w:r>
      <w:r w:rsidR="0047362D" w:rsidRPr="00A004B5">
        <w:rPr>
          <w:b w:val="0"/>
        </w:rPr>
        <w:t>Бугу і знову перейш</w:t>
      </w:r>
      <w:r w:rsidR="002F0BE4" w:rsidRPr="00A004B5">
        <w:rPr>
          <w:b w:val="0"/>
        </w:rPr>
        <w:t>ов</w:t>
      </w:r>
      <w:r w:rsidR="0047362D" w:rsidRPr="00A004B5">
        <w:rPr>
          <w:b w:val="0"/>
        </w:rPr>
        <w:t xml:space="preserve"> до дрібно-колоніальної гніздівлі на деревах [53].</w:t>
      </w:r>
    </w:p>
    <w:p w14:paraId="06C7D7B8" w14:textId="77777777" w:rsidR="00BE5F3C" w:rsidRPr="00A004B5" w:rsidRDefault="00ED43C3" w:rsidP="002A6B47">
      <w:pPr>
        <w:pStyle w:val="af1"/>
        <w:ind w:firstLine="709"/>
        <w:jc w:val="both"/>
        <w:rPr>
          <w:b w:val="0"/>
        </w:rPr>
      </w:pPr>
      <w:r w:rsidRPr="00A004B5">
        <w:rPr>
          <w:b w:val="0"/>
        </w:rPr>
        <w:t xml:space="preserve">Виконані </w:t>
      </w:r>
      <w:r w:rsidR="0047362D" w:rsidRPr="00A004B5">
        <w:rPr>
          <w:b w:val="0"/>
        </w:rPr>
        <w:t xml:space="preserve">в 2014-2018 рр. дослідження </w:t>
      </w:r>
      <w:r w:rsidR="00314DFB" w:rsidRPr="00A004B5">
        <w:rPr>
          <w:b w:val="0"/>
        </w:rPr>
        <w:t xml:space="preserve">(В.В.Серебряков, І.В. Наконечний, 2013, І.В.Наконечний, Ю.В. Пилипенко 2015, 2017, 2018) </w:t>
      </w:r>
      <w:r w:rsidR="0047362D" w:rsidRPr="00A004B5">
        <w:rPr>
          <w:b w:val="0"/>
        </w:rPr>
        <w:t xml:space="preserve">дніпро-бузьких популяцій баклана та відповідні отриманим результатам розрахунки </w:t>
      </w:r>
      <w:r w:rsidR="004F6DDD" w:rsidRPr="00A004B5">
        <w:rPr>
          <w:b w:val="0"/>
        </w:rPr>
        <w:t xml:space="preserve">чисельності </w:t>
      </w:r>
      <w:r w:rsidRPr="00A004B5">
        <w:rPr>
          <w:b w:val="0"/>
        </w:rPr>
        <w:t xml:space="preserve">показують, </w:t>
      </w:r>
      <w:r w:rsidR="00DA0FC6" w:rsidRPr="00A004B5">
        <w:rPr>
          <w:b w:val="0"/>
        </w:rPr>
        <w:t xml:space="preserve">що за </w:t>
      </w:r>
      <w:r w:rsidR="004F6DDD" w:rsidRPr="00A004B5">
        <w:rPr>
          <w:b w:val="0"/>
        </w:rPr>
        <w:t xml:space="preserve">ці </w:t>
      </w:r>
      <w:r w:rsidR="00DA0FC6" w:rsidRPr="00A004B5">
        <w:rPr>
          <w:b w:val="0"/>
        </w:rPr>
        <w:t>птахи</w:t>
      </w:r>
      <w:r w:rsidRPr="00A004B5">
        <w:rPr>
          <w:b w:val="0"/>
        </w:rPr>
        <w:t xml:space="preserve"> </w:t>
      </w:r>
      <w:r w:rsidR="00314DFB" w:rsidRPr="00A004B5">
        <w:rPr>
          <w:b w:val="0"/>
        </w:rPr>
        <w:t xml:space="preserve">(місцеві та пролітні) </w:t>
      </w:r>
      <w:r w:rsidRPr="00A004B5">
        <w:rPr>
          <w:b w:val="0"/>
        </w:rPr>
        <w:t>щороку спожива</w:t>
      </w:r>
      <w:r w:rsidR="00DA0FC6" w:rsidRPr="00A004B5">
        <w:rPr>
          <w:b w:val="0"/>
        </w:rPr>
        <w:t>ють</w:t>
      </w:r>
      <w:r w:rsidRPr="00A004B5">
        <w:rPr>
          <w:b w:val="0"/>
        </w:rPr>
        <w:t xml:space="preserve"> </w:t>
      </w:r>
      <w:r w:rsidR="008D65FB" w:rsidRPr="00A004B5">
        <w:rPr>
          <w:b w:val="0"/>
        </w:rPr>
        <w:t xml:space="preserve">обсяги </w:t>
      </w:r>
      <w:r w:rsidRPr="00A004B5">
        <w:rPr>
          <w:b w:val="0"/>
        </w:rPr>
        <w:t xml:space="preserve">дрібної риби, біомаса якої в </w:t>
      </w:r>
      <w:r w:rsidR="008D65FB" w:rsidRPr="00A004B5">
        <w:rPr>
          <w:b w:val="0"/>
        </w:rPr>
        <w:t>5-</w:t>
      </w:r>
      <w:r w:rsidRPr="00A004B5">
        <w:rPr>
          <w:b w:val="0"/>
        </w:rPr>
        <w:t>10</w:t>
      </w:r>
      <w:r w:rsidR="008D65FB" w:rsidRPr="00A004B5">
        <w:rPr>
          <w:b w:val="0"/>
        </w:rPr>
        <w:t xml:space="preserve"> і навіть у 1</w:t>
      </w:r>
      <w:r w:rsidRPr="00A004B5">
        <w:rPr>
          <w:b w:val="0"/>
        </w:rPr>
        <w:t xml:space="preserve">2 разів вище </w:t>
      </w:r>
      <w:r w:rsidR="0047362D" w:rsidRPr="00A004B5">
        <w:rPr>
          <w:b w:val="0"/>
        </w:rPr>
        <w:t>офіційного рівня промислового вилову</w:t>
      </w:r>
      <w:r w:rsidR="004F6DDD" w:rsidRPr="00A004B5">
        <w:rPr>
          <w:b w:val="0"/>
        </w:rPr>
        <w:t xml:space="preserve">. </w:t>
      </w:r>
      <w:r w:rsidRPr="00A004B5">
        <w:rPr>
          <w:b w:val="0"/>
        </w:rPr>
        <w:t xml:space="preserve">  </w:t>
      </w:r>
    </w:p>
    <w:p w14:paraId="3BAB54A8" w14:textId="77777777" w:rsidR="00BE5F3C" w:rsidRPr="00A004B5" w:rsidRDefault="00BE5F3C" w:rsidP="002A6B47">
      <w:pPr>
        <w:pStyle w:val="af1"/>
        <w:ind w:firstLine="709"/>
        <w:jc w:val="both"/>
        <w:rPr>
          <w:b w:val="0"/>
        </w:rPr>
      </w:pPr>
      <w:r w:rsidRPr="00A004B5">
        <w:rPr>
          <w:i/>
        </w:rPr>
        <w:t>Ряд лелекоподібні – Ciconiiformes</w:t>
      </w:r>
      <w:r w:rsidR="00ED43C3" w:rsidRPr="00A004B5">
        <w:rPr>
          <w:i/>
        </w:rPr>
        <w:t xml:space="preserve">. </w:t>
      </w:r>
      <w:r w:rsidR="004A3C21" w:rsidRPr="00A004B5">
        <w:rPr>
          <w:b w:val="0"/>
        </w:rPr>
        <w:t xml:space="preserve">Представники цього ряду у складі </w:t>
      </w:r>
      <w:r w:rsidRPr="00A004B5">
        <w:rPr>
          <w:b w:val="0"/>
          <w:i/>
        </w:rPr>
        <w:t>Botaurus stellaris, Ixobrychus minutus, Nycticorax nycticoraх, Ardeola ralloides, Egretta alba, Egretta garzetta, Ardea cinerea, Ardea purpurea, Platalea leucorodia, Plegadis falcinellus</w:t>
      </w:r>
      <w:r w:rsidRPr="00A004B5">
        <w:rPr>
          <w:b w:val="0"/>
        </w:rPr>
        <w:t xml:space="preserve"> та </w:t>
      </w:r>
      <w:r w:rsidRPr="00A004B5">
        <w:rPr>
          <w:b w:val="0"/>
          <w:i/>
        </w:rPr>
        <w:t>Ciconia ciconia</w:t>
      </w:r>
      <w:r w:rsidR="004A3C21" w:rsidRPr="00A004B5">
        <w:rPr>
          <w:b w:val="0"/>
        </w:rPr>
        <w:t xml:space="preserve"> в 2015-2020 рр. були </w:t>
      </w:r>
      <w:r w:rsidR="004F6DDD" w:rsidRPr="00A004B5">
        <w:rPr>
          <w:b w:val="0"/>
        </w:rPr>
        <w:t xml:space="preserve">постійно </w:t>
      </w:r>
      <w:r w:rsidR="004A3C21" w:rsidRPr="00A004B5">
        <w:rPr>
          <w:b w:val="0"/>
        </w:rPr>
        <w:t xml:space="preserve">фіксовані на території Миколаївської області - як на гніздівлі, так і під час перельотів. </w:t>
      </w:r>
      <w:r w:rsidR="004D2D0A" w:rsidRPr="00A004B5">
        <w:rPr>
          <w:b w:val="0"/>
        </w:rPr>
        <w:t>Найчисленнішими</w:t>
      </w:r>
      <w:r w:rsidR="004A3C21" w:rsidRPr="00A004B5">
        <w:rPr>
          <w:b w:val="0"/>
        </w:rPr>
        <w:t xml:space="preserve"> та повсюдно присутніми по степових водоймах є</w:t>
      </w:r>
      <w:r w:rsidR="00370701" w:rsidRPr="00A004B5">
        <w:rPr>
          <w:b w:val="0"/>
        </w:rPr>
        <w:t xml:space="preserve"> </w:t>
      </w:r>
      <w:r w:rsidR="00DA0FC6" w:rsidRPr="00A004B5">
        <w:rPr>
          <w:b w:val="0"/>
        </w:rPr>
        <w:t>білі чаплі</w:t>
      </w:r>
      <w:r w:rsidR="004A3C21" w:rsidRPr="00A004B5">
        <w:rPr>
          <w:b w:val="0"/>
        </w:rPr>
        <w:t xml:space="preserve"> </w:t>
      </w:r>
      <w:r w:rsidR="004A3C21" w:rsidRPr="00A004B5">
        <w:rPr>
          <w:b w:val="0"/>
          <w:i/>
        </w:rPr>
        <w:t>Egretta alba</w:t>
      </w:r>
      <w:r w:rsidR="004A3C21" w:rsidRPr="00A004B5">
        <w:rPr>
          <w:b w:val="0"/>
        </w:rPr>
        <w:t xml:space="preserve"> та </w:t>
      </w:r>
      <w:r w:rsidR="004A3C21" w:rsidRPr="00A004B5">
        <w:rPr>
          <w:b w:val="0"/>
          <w:i/>
        </w:rPr>
        <w:t>Ardea cinerea</w:t>
      </w:r>
      <w:r w:rsidR="00DA0FC6" w:rsidRPr="00A004B5">
        <w:rPr>
          <w:b w:val="0"/>
          <w:i/>
        </w:rPr>
        <w:t xml:space="preserve">. </w:t>
      </w:r>
      <w:r w:rsidR="00DA0FC6" w:rsidRPr="00A004B5">
        <w:rPr>
          <w:b w:val="0"/>
        </w:rPr>
        <w:t>Д</w:t>
      </w:r>
      <w:r w:rsidR="004A3C21" w:rsidRPr="00A004B5">
        <w:rPr>
          <w:b w:val="0"/>
        </w:rPr>
        <w:t>осить поширені</w:t>
      </w:r>
      <w:r w:rsidR="00662393" w:rsidRPr="00A004B5">
        <w:rPr>
          <w:b w:val="0"/>
        </w:rPr>
        <w:t xml:space="preserve"> (</w:t>
      </w:r>
      <w:r w:rsidR="004A3C21" w:rsidRPr="00A004B5">
        <w:rPr>
          <w:b w:val="0"/>
        </w:rPr>
        <w:t>особливо в плавнях Побужжя та Поінгулля</w:t>
      </w:r>
      <w:r w:rsidR="00662393" w:rsidRPr="00A004B5">
        <w:rPr>
          <w:b w:val="0"/>
        </w:rPr>
        <w:t>)</w:t>
      </w:r>
      <w:r w:rsidR="004A3C21" w:rsidRPr="00A004B5">
        <w:rPr>
          <w:b w:val="0"/>
        </w:rPr>
        <w:t xml:space="preserve"> сіра і руда чаплі та звичайна кваква. Остання гніздиться на деревах по берегам річок і уникає впливу наземних хижаків, але </w:t>
      </w:r>
      <w:r w:rsidR="004F6DDD" w:rsidRPr="00A004B5">
        <w:rPr>
          <w:b w:val="0"/>
        </w:rPr>
        <w:t>за</w:t>
      </w:r>
      <w:r w:rsidR="00DA0FC6" w:rsidRPr="00A004B5">
        <w:rPr>
          <w:b w:val="0"/>
        </w:rPr>
        <w:t xml:space="preserve"> останні 5 років </w:t>
      </w:r>
      <w:r w:rsidR="004A3C21" w:rsidRPr="00A004B5">
        <w:rPr>
          <w:b w:val="0"/>
        </w:rPr>
        <w:t>ситуація з такими гніздовими видами, як колпиц</w:t>
      </w:r>
      <w:r w:rsidR="00DA0FC6" w:rsidRPr="00A004B5">
        <w:rPr>
          <w:b w:val="0"/>
        </w:rPr>
        <w:t>я</w:t>
      </w:r>
      <w:r w:rsidR="004A3C21" w:rsidRPr="00A004B5">
        <w:rPr>
          <w:b w:val="0"/>
        </w:rPr>
        <w:t xml:space="preserve"> </w:t>
      </w:r>
      <w:r w:rsidR="004A3C21" w:rsidRPr="00A004B5">
        <w:rPr>
          <w:b w:val="0"/>
          <w:i/>
        </w:rPr>
        <w:t>Platalea leucorodia</w:t>
      </w:r>
      <w:r w:rsidR="004A3C21" w:rsidRPr="00A004B5">
        <w:rPr>
          <w:b w:val="0"/>
        </w:rPr>
        <w:t xml:space="preserve"> (3 випадки обліку) та </w:t>
      </w:r>
      <w:r w:rsidR="004D2D0A" w:rsidRPr="00A004B5">
        <w:rPr>
          <w:b w:val="0"/>
        </w:rPr>
        <w:t>коровайк</w:t>
      </w:r>
      <w:r w:rsidR="00DA0FC6" w:rsidRPr="00A004B5">
        <w:rPr>
          <w:b w:val="0"/>
        </w:rPr>
        <w:t>а</w:t>
      </w:r>
      <w:r w:rsidR="004A3C21" w:rsidRPr="00A004B5">
        <w:rPr>
          <w:b w:val="0"/>
        </w:rPr>
        <w:t xml:space="preserve"> </w:t>
      </w:r>
      <w:r w:rsidR="004A3C21" w:rsidRPr="00A004B5">
        <w:rPr>
          <w:b w:val="0"/>
          <w:i/>
        </w:rPr>
        <w:t>Plegadis falcinellus</w:t>
      </w:r>
      <w:r w:rsidR="004A3C21" w:rsidRPr="00A004B5">
        <w:rPr>
          <w:b w:val="0"/>
        </w:rPr>
        <w:t xml:space="preserve"> (11 випадків обліку), а також із пролітним чорним </w:t>
      </w:r>
      <w:r w:rsidR="00C55EFE" w:rsidRPr="00A004B5">
        <w:rPr>
          <w:b w:val="0"/>
        </w:rPr>
        <w:t>лелекею</w:t>
      </w:r>
      <w:r w:rsidR="004A3C21" w:rsidRPr="00A004B5">
        <w:rPr>
          <w:b w:val="0"/>
        </w:rPr>
        <w:t xml:space="preserve"> (5 випадків обліку) свідчить про реальну загрозу зникнення цих птахів із переліку орнітофауни Миколаївщини.  </w:t>
      </w:r>
    </w:p>
    <w:p w14:paraId="36DB8E51" w14:textId="77777777" w:rsidR="00273B11" w:rsidRPr="00A004B5" w:rsidRDefault="004A3C21" w:rsidP="002A6B47">
      <w:pPr>
        <w:pStyle w:val="af1"/>
        <w:ind w:firstLine="709"/>
        <w:jc w:val="both"/>
        <w:rPr>
          <w:b w:val="0"/>
        </w:rPr>
      </w:pPr>
      <w:r w:rsidRPr="00A004B5">
        <w:rPr>
          <w:i/>
        </w:rPr>
        <w:t>Ряд гусеподібні – Anseriformes</w:t>
      </w:r>
      <w:r w:rsidRPr="00A004B5">
        <w:rPr>
          <w:b w:val="0"/>
        </w:rPr>
        <w:t xml:space="preserve">. Ситуація з гусеподібними в період 2010-2020 рр. </w:t>
      </w:r>
      <w:r w:rsidR="00607498" w:rsidRPr="00A004B5">
        <w:rPr>
          <w:b w:val="0"/>
        </w:rPr>
        <w:t>у</w:t>
      </w:r>
      <w:r w:rsidRPr="00A004B5">
        <w:rPr>
          <w:b w:val="0"/>
        </w:rPr>
        <w:t xml:space="preserve"> Миколаївській області зовсім несприятлива. </w:t>
      </w:r>
      <w:r w:rsidR="0000710F" w:rsidRPr="00A004B5">
        <w:rPr>
          <w:b w:val="0"/>
        </w:rPr>
        <w:t>В</w:t>
      </w:r>
      <w:r w:rsidRPr="00A004B5">
        <w:rPr>
          <w:b w:val="0"/>
        </w:rPr>
        <w:t xml:space="preserve"> 1998-2006 рр. </w:t>
      </w:r>
      <w:r w:rsidR="0000710F" w:rsidRPr="00A004B5">
        <w:rPr>
          <w:b w:val="0"/>
        </w:rPr>
        <w:t xml:space="preserve">дикі </w:t>
      </w:r>
      <w:r w:rsidRPr="00A004B5">
        <w:rPr>
          <w:b w:val="0"/>
        </w:rPr>
        <w:t xml:space="preserve">гуси </w:t>
      </w:r>
      <w:r w:rsidR="0000710F" w:rsidRPr="00A004B5">
        <w:rPr>
          <w:b w:val="0"/>
        </w:rPr>
        <w:t xml:space="preserve">2-3 видів </w:t>
      </w:r>
      <w:r w:rsidRPr="00A004B5">
        <w:rPr>
          <w:b w:val="0"/>
        </w:rPr>
        <w:t xml:space="preserve">слугували майже фоновими видами </w:t>
      </w:r>
      <w:r w:rsidR="0000710F" w:rsidRPr="00A004B5">
        <w:rPr>
          <w:b w:val="0"/>
        </w:rPr>
        <w:t xml:space="preserve">водойм </w:t>
      </w:r>
      <w:r w:rsidRPr="00A004B5">
        <w:rPr>
          <w:b w:val="0"/>
        </w:rPr>
        <w:t xml:space="preserve">південних районів та зони узбережжя, сягаючи до </w:t>
      </w:r>
      <w:r w:rsidR="0000710F" w:rsidRPr="00A004B5">
        <w:rPr>
          <w:b w:val="0"/>
        </w:rPr>
        <w:t>1</w:t>
      </w:r>
      <w:r w:rsidRPr="00A004B5">
        <w:rPr>
          <w:b w:val="0"/>
        </w:rPr>
        <w:t>40</w:t>
      </w:r>
      <w:r w:rsidR="0000710F" w:rsidRPr="00A004B5">
        <w:rPr>
          <w:b w:val="0"/>
        </w:rPr>
        <w:t>-250</w:t>
      </w:r>
      <w:r w:rsidRPr="00A004B5">
        <w:rPr>
          <w:b w:val="0"/>
        </w:rPr>
        <w:t xml:space="preserve"> тис. осіб під час осін</w:t>
      </w:r>
      <w:r w:rsidR="009A6E02" w:rsidRPr="00A004B5">
        <w:rPr>
          <w:b w:val="0"/>
        </w:rPr>
        <w:t>н</w:t>
      </w:r>
      <w:r w:rsidRPr="00A004B5">
        <w:rPr>
          <w:b w:val="0"/>
        </w:rPr>
        <w:t>ьо-зимових скупчень</w:t>
      </w:r>
      <w:r w:rsidR="0000710F" w:rsidRPr="00A004B5">
        <w:rPr>
          <w:b w:val="0"/>
        </w:rPr>
        <w:t xml:space="preserve">. Основна їх </w:t>
      </w:r>
      <w:r w:rsidR="0000710F" w:rsidRPr="00A004B5">
        <w:rPr>
          <w:b w:val="0"/>
        </w:rPr>
        <w:lastRenderedPageBreak/>
        <w:t xml:space="preserve">дислокація - </w:t>
      </w:r>
      <w:r w:rsidR="00273B11" w:rsidRPr="00A004B5">
        <w:rPr>
          <w:b w:val="0"/>
        </w:rPr>
        <w:t>Тилігульськ</w:t>
      </w:r>
      <w:r w:rsidR="0000710F" w:rsidRPr="00A004B5">
        <w:rPr>
          <w:b w:val="0"/>
        </w:rPr>
        <w:t>ий</w:t>
      </w:r>
      <w:r w:rsidR="00273B11" w:rsidRPr="00A004B5">
        <w:rPr>
          <w:b w:val="0"/>
        </w:rPr>
        <w:t xml:space="preserve"> і </w:t>
      </w:r>
      <w:r w:rsidR="004D2D0A" w:rsidRPr="00A004B5">
        <w:rPr>
          <w:b w:val="0"/>
        </w:rPr>
        <w:t>Березанськ</w:t>
      </w:r>
      <w:r w:rsidR="0000710F" w:rsidRPr="00A004B5">
        <w:rPr>
          <w:b w:val="0"/>
        </w:rPr>
        <w:t>ий</w:t>
      </w:r>
      <w:r w:rsidR="00273B11" w:rsidRPr="00A004B5">
        <w:rPr>
          <w:b w:val="0"/>
        </w:rPr>
        <w:t xml:space="preserve"> лиман</w:t>
      </w:r>
      <w:r w:rsidR="0000710F" w:rsidRPr="00A004B5">
        <w:rPr>
          <w:b w:val="0"/>
        </w:rPr>
        <w:t>и,</w:t>
      </w:r>
      <w:r w:rsidR="00273B11" w:rsidRPr="00A004B5">
        <w:rPr>
          <w:b w:val="0"/>
        </w:rPr>
        <w:t xml:space="preserve"> Кінбурн, </w:t>
      </w:r>
      <w:r w:rsidR="0000710F" w:rsidRPr="00A004B5">
        <w:rPr>
          <w:b w:val="0"/>
        </w:rPr>
        <w:t>Ягорлицький лиман. Але, з 2008 р</w:t>
      </w:r>
      <w:r w:rsidR="004F6DDD" w:rsidRPr="00A004B5">
        <w:rPr>
          <w:b w:val="0"/>
        </w:rPr>
        <w:t>оку</w:t>
      </w:r>
      <w:r w:rsidR="0000710F" w:rsidRPr="00A004B5">
        <w:rPr>
          <w:b w:val="0"/>
        </w:rPr>
        <w:t xml:space="preserve"> набув розвитку дигресивний стан місцевих </w:t>
      </w:r>
      <w:r w:rsidR="004F6DDD" w:rsidRPr="00A004B5">
        <w:rPr>
          <w:b w:val="0"/>
        </w:rPr>
        <w:t>суб</w:t>
      </w:r>
      <w:r w:rsidR="0000710F" w:rsidRPr="00A004B5">
        <w:rPr>
          <w:b w:val="0"/>
        </w:rPr>
        <w:t xml:space="preserve">популяцій диких гусей, та й пролітних птахів стало лишатись на зимівлю щороку менше. За </w:t>
      </w:r>
      <w:r w:rsidR="00273B11" w:rsidRPr="00A004B5">
        <w:rPr>
          <w:b w:val="0"/>
        </w:rPr>
        <w:t xml:space="preserve">останні роки </w:t>
      </w:r>
      <w:r w:rsidR="0000710F" w:rsidRPr="00A004B5">
        <w:rPr>
          <w:b w:val="0"/>
        </w:rPr>
        <w:t xml:space="preserve">(2017-2019) місцевих гусей практично не стало, а пролітні транзитом </w:t>
      </w:r>
      <w:r w:rsidR="00370701" w:rsidRPr="00A004B5">
        <w:rPr>
          <w:b w:val="0"/>
        </w:rPr>
        <w:t>минають</w:t>
      </w:r>
      <w:r w:rsidR="0000710F" w:rsidRPr="00A004B5">
        <w:rPr>
          <w:b w:val="0"/>
        </w:rPr>
        <w:t xml:space="preserve"> Дніпро-Бузький лиман і йдуть на зимівлю до устя Дунаю</w:t>
      </w:r>
      <w:r w:rsidR="004F6DDD" w:rsidRPr="00A004B5">
        <w:rPr>
          <w:b w:val="0"/>
        </w:rPr>
        <w:t xml:space="preserve"> та на Босфор</w:t>
      </w:r>
      <w:r w:rsidR="0000710F" w:rsidRPr="00A004B5">
        <w:rPr>
          <w:b w:val="0"/>
        </w:rPr>
        <w:t xml:space="preserve">. </w:t>
      </w:r>
      <w:r w:rsidR="00273B11" w:rsidRPr="00A004B5">
        <w:rPr>
          <w:b w:val="0"/>
        </w:rPr>
        <w:t>Останні потужні прольоти мігруючих на південь гусей мали місце восени 2016 р</w:t>
      </w:r>
      <w:r w:rsidR="004F6DDD" w:rsidRPr="00A004B5">
        <w:rPr>
          <w:b w:val="0"/>
        </w:rPr>
        <w:t>оку</w:t>
      </w:r>
      <w:r w:rsidR="00273B11" w:rsidRPr="00A004B5">
        <w:rPr>
          <w:b w:val="0"/>
        </w:rPr>
        <w:t xml:space="preserve"> і з тих пір максимум обліку </w:t>
      </w:r>
      <w:r w:rsidR="004F6DDD" w:rsidRPr="00A004B5">
        <w:rPr>
          <w:b w:val="0"/>
        </w:rPr>
        <w:t>на проль</w:t>
      </w:r>
      <w:r w:rsidR="0037436C" w:rsidRPr="00A004B5">
        <w:rPr>
          <w:b w:val="0"/>
        </w:rPr>
        <w:t>о</w:t>
      </w:r>
      <w:r w:rsidR="004F6DDD" w:rsidRPr="00A004B5">
        <w:rPr>
          <w:b w:val="0"/>
        </w:rPr>
        <w:t xml:space="preserve">ті </w:t>
      </w:r>
      <w:r w:rsidR="00273B11" w:rsidRPr="00A004B5">
        <w:rPr>
          <w:b w:val="0"/>
        </w:rPr>
        <w:t xml:space="preserve">обмежений 5-7 тисячами </w:t>
      </w:r>
      <w:r w:rsidR="004F6DDD" w:rsidRPr="00A004B5">
        <w:rPr>
          <w:b w:val="0"/>
        </w:rPr>
        <w:t>птахів</w:t>
      </w:r>
      <w:r w:rsidR="00273B11" w:rsidRPr="00A004B5">
        <w:rPr>
          <w:b w:val="0"/>
        </w:rPr>
        <w:t xml:space="preserve"> 3-5 видів.</w:t>
      </w:r>
    </w:p>
    <w:p w14:paraId="1FEF98BD" w14:textId="77777777" w:rsidR="00273B11" w:rsidRPr="00A004B5" w:rsidRDefault="00273B11" w:rsidP="002A6B47">
      <w:pPr>
        <w:pStyle w:val="af1"/>
        <w:ind w:firstLine="709"/>
        <w:jc w:val="both"/>
        <w:rPr>
          <w:b w:val="0"/>
        </w:rPr>
      </w:pPr>
      <w:r w:rsidRPr="00A004B5">
        <w:rPr>
          <w:b w:val="0"/>
        </w:rPr>
        <w:t xml:space="preserve">Аналогічна, майже катастрофічна ситуація має місце з представниками качиних, чисельність яких щороку зменшується не лише </w:t>
      </w:r>
      <w:r w:rsidR="00591552" w:rsidRPr="00A004B5">
        <w:rPr>
          <w:b w:val="0"/>
        </w:rPr>
        <w:t>н</w:t>
      </w:r>
      <w:r w:rsidRPr="00A004B5">
        <w:rPr>
          <w:b w:val="0"/>
        </w:rPr>
        <w:t xml:space="preserve">а гніздуванні, але </w:t>
      </w:r>
      <w:r w:rsidR="0000710F" w:rsidRPr="00A004B5">
        <w:rPr>
          <w:b w:val="0"/>
        </w:rPr>
        <w:t>й</w:t>
      </w:r>
      <w:r w:rsidRPr="00A004B5">
        <w:rPr>
          <w:b w:val="0"/>
        </w:rPr>
        <w:t xml:space="preserve"> на прольоті. Практично з кінця минулого сторіччя у бузьких плавнях та </w:t>
      </w:r>
      <w:r w:rsidR="0000710F" w:rsidRPr="00A004B5">
        <w:rPr>
          <w:b w:val="0"/>
        </w:rPr>
        <w:t>в</w:t>
      </w:r>
      <w:r w:rsidR="00370701" w:rsidRPr="00A004B5">
        <w:rPr>
          <w:b w:val="0"/>
        </w:rPr>
        <w:t xml:space="preserve"> </w:t>
      </w:r>
      <w:r w:rsidR="0000710F" w:rsidRPr="00A004B5">
        <w:rPr>
          <w:b w:val="0"/>
        </w:rPr>
        <w:t>Дніпро-</w:t>
      </w:r>
      <w:r w:rsidRPr="00A004B5">
        <w:rPr>
          <w:b w:val="0"/>
        </w:rPr>
        <w:t xml:space="preserve">Бузькому лимані відсутні літні скупчення линної птиці, які </w:t>
      </w:r>
      <w:r w:rsidR="0000710F" w:rsidRPr="00A004B5">
        <w:rPr>
          <w:b w:val="0"/>
        </w:rPr>
        <w:t xml:space="preserve">за оцінками </w:t>
      </w:r>
      <w:r w:rsidRPr="00A004B5">
        <w:rPr>
          <w:b w:val="0"/>
        </w:rPr>
        <w:t xml:space="preserve">70-х років </w:t>
      </w:r>
      <w:r w:rsidR="0000710F" w:rsidRPr="00A004B5">
        <w:rPr>
          <w:b w:val="0"/>
        </w:rPr>
        <w:t xml:space="preserve">сягали від </w:t>
      </w:r>
      <w:r w:rsidRPr="00A004B5">
        <w:rPr>
          <w:b w:val="0"/>
        </w:rPr>
        <w:t>0,3</w:t>
      </w:r>
      <w:r w:rsidR="0000710F" w:rsidRPr="00A004B5">
        <w:rPr>
          <w:b w:val="0"/>
        </w:rPr>
        <w:t xml:space="preserve"> до 1,1 млн. особин</w:t>
      </w:r>
      <w:r w:rsidR="0065433D" w:rsidRPr="00A004B5">
        <w:rPr>
          <w:b w:val="0"/>
        </w:rPr>
        <w:t xml:space="preserve"> [</w:t>
      </w:r>
      <w:r w:rsidR="008D65FB" w:rsidRPr="00A004B5">
        <w:rPr>
          <w:b w:val="0"/>
        </w:rPr>
        <w:t>54</w:t>
      </w:r>
      <w:r w:rsidR="0065433D" w:rsidRPr="00A004B5">
        <w:rPr>
          <w:b w:val="0"/>
        </w:rPr>
        <w:t>]</w:t>
      </w:r>
      <w:r w:rsidR="0000710F" w:rsidRPr="00A004B5">
        <w:rPr>
          <w:b w:val="0"/>
        </w:rPr>
        <w:t>.</w:t>
      </w:r>
      <w:r w:rsidRPr="00A004B5">
        <w:rPr>
          <w:b w:val="0"/>
        </w:rPr>
        <w:t xml:space="preserve"> Найгірша ситуація </w:t>
      </w:r>
      <w:r w:rsidR="004F6DDD" w:rsidRPr="00A004B5">
        <w:rPr>
          <w:b w:val="0"/>
        </w:rPr>
        <w:t xml:space="preserve">з </w:t>
      </w:r>
      <w:r w:rsidRPr="00A004B5">
        <w:rPr>
          <w:b w:val="0"/>
        </w:rPr>
        <w:t>окремим видами качини</w:t>
      </w:r>
      <w:r w:rsidR="004F6DDD" w:rsidRPr="00A004B5">
        <w:rPr>
          <w:b w:val="0"/>
        </w:rPr>
        <w:t>х</w:t>
      </w:r>
      <w:r w:rsidR="0000710F" w:rsidRPr="00A004B5">
        <w:rPr>
          <w:b w:val="0"/>
        </w:rPr>
        <w:t xml:space="preserve"> – сірій качці</w:t>
      </w:r>
      <w:r w:rsidRPr="00A004B5">
        <w:rPr>
          <w:b w:val="0"/>
        </w:rPr>
        <w:t xml:space="preserve">, </w:t>
      </w:r>
      <w:r w:rsidR="0000710F" w:rsidRPr="00A004B5">
        <w:rPr>
          <w:b w:val="0"/>
        </w:rPr>
        <w:t xml:space="preserve">широконосці, </w:t>
      </w:r>
      <w:r w:rsidRPr="00A004B5">
        <w:rPr>
          <w:b w:val="0"/>
        </w:rPr>
        <w:t>казар</w:t>
      </w:r>
      <w:r w:rsidR="004F6DDD" w:rsidRPr="00A004B5">
        <w:rPr>
          <w:b w:val="0"/>
        </w:rPr>
        <w:t>ці</w:t>
      </w:r>
      <w:r w:rsidRPr="00A004B5">
        <w:rPr>
          <w:b w:val="0"/>
        </w:rPr>
        <w:t xml:space="preserve">, які </w:t>
      </w:r>
      <w:r w:rsidR="0000710F" w:rsidRPr="00A004B5">
        <w:rPr>
          <w:b w:val="0"/>
        </w:rPr>
        <w:t xml:space="preserve">впродовж </w:t>
      </w:r>
      <w:r w:rsidR="00370701" w:rsidRPr="00A004B5">
        <w:rPr>
          <w:b w:val="0"/>
        </w:rPr>
        <w:t>останнього</w:t>
      </w:r>
      <w:r w:rsidR="0000710F" w:rsidRPr="00A004B5">
        <w:rPr>
          <w:b w:val="0"/>
        </w:rPr>
        <w:t xml:space="preserve"> </w:t>
      </w:r>
      <w:r w:rsidR="00370701" w:rsidRPr="00A004B5">
        <w:rPr>
          <w:b w:val="0"/>
        </w:rPr>
        <w:t>десятиріччя</w:t>
      </w:r>
      <w:r w:rsidR="0000710F" w:rsidRPr="00A004B5">
        <w:rPr>
          <w:b w:val="0"/>
        </w:rPr>
        <w:t xml:space="preserve"> </w:t>
      </w:r>
      <w:r w:rsidRPr="00A004B5">
        <w:rPr>
          <w:b w:val="0"/>
        </w:rPr>
        <w:t xml:space="preserve">стали майже рідкісними птахами. Так, навіть </w:t>
      </w:r>
      <w:r w:rsidR="004F6DDD" w:rsidRPr="00A004B5">
        <w:rPr>
          <w:b w:val="0"/>
        </w:rPr>
        <w:t>взимку в</w:t>
      </w:r>
      <w:r w:rsidRPr="00A004B5">
        <w:rPr>
          <w:b w:val="0"/>
        </w:rPr>
        <w:t xml:space="preserve"> районі пересипу Тилігульського лиману та в </w:t>
      </w:r>
      <w:r w:rsidR="009421E9" w:rsidRPr="00A004B5">
        <w:rPr>
          <w:b w:val="0"/>
        </w:rPr>
        <w:t>Б</w:t>
      </w:r>
      <w:r w:rsidRPr="00A004B5">
        <w:rPr>
          <w:b w:val="0"/>
        </w:rPr>
        <w:t>узько-</w:t>
      </w:r>
      <w:r w:rsidR="009421E9" w:rsidRPr="00A004B5">
        <w:rPr>
          <w:b w:val="0"/>
        </w:rPr>
        <w:t>І</w:t>
      </w:r>
      <w:r w:rsidRPr="00A004B5">
        <w:rPr>
          <w:b w:val="0"/>
        </w:rPr>
        <w:t>нгульській акваторії майже відсутні зустрічі сірої качки</w:t>
      </w:r>
      <w:r w:rsidR="004F6DDD" w:rsidRPr="00A004B5">
        <w:rPr>
          <w:b w:val="0"/>
        </w:rPr>
        <w:t xml:space="preserve"> та</w:t>
      </w:r>
      <w:r w:rsidRPr="00A004B5">
        <w:rPr>
          <w:b w:val="0"/>
        </w:rPr>
        <w:t xml:space="preserve"> світязя, </w:t>
      </w:r>
      <w:r w:rsidR="004F6DDD" w:rsidRPr="00A004B5">
        <w:rPr>
          <w:b w:val="0"/>
        </w:rPr>
        <w:t xml:space="preserve">дуже мало стало </w:t>
      </w:r>
      <w:r w:rsidRPr="00A004B5">
        <w:rPr>
          <w:b w:val="0"/>
        </w:rPr>
        <w:t xml:space="preserve">крижня, </w:t>
      </w:r>
      <w:r w:rsidR="004D2D0A" w:rsidRPr="00A004B5">
        <w:rPr>
          <w:b w:val="0"/>
        </w:rPr>
        <w:t>широконіски</w:t>
      </w:r>
      <w:r w:rsidRPr="00A004B5">
        <w:rPr>
          <w:b w:val="0"/>
        </w:rPr>
        <w:t>, шилохвості. П</w:t>
      </w:r>
      <w:r w:rsidR="00A05CA4" w:rsidRPr="00A004B5">
        <w:rPr>
          <w:b w:val="0"/>
        </w:rPr>
        <w:t>роте п</w:t>
      </w:r>
      <w:r w:rsidR="009421E9" w:rsidRPr="00A004B5">
        <w:rPr>
          <w:b w:val="0"/>
        </w:rPr>
        <w:t xml:space="preserve">облизу лиманів </w:t>
      </w:r>
      <w:r w:rsidR="00A05CA4" w:rsidRPr="00A004B5">
        <w:rPr>
          <w:b w:val="0"/>
        </w:rPr>
        <w:t xml:space="preserve">зростає чисельність галагаза, </w:t>
      </w:r>
      <w:r w:rsidR="004D2D0A" w:rsidRPr="00A004B5">
        <w:rPr>
          <w:b w:val="0"/>
        </w:rPr>
        <w:t>виводки</w:t>
      </w:r>
      <w:r w:rsidRPr="00A004B5">
        <w:rPr>
          <w:b w:val="0"/>
        </w:rPr>
        <w:t xml:space="preserve"> </w:t>
      </w:r>
      <w:r w:rsidR="00A05CA4" w:rsidRPr="00A004B5">
        <w:rPr>
          <w:b w:val="0"/>
        </w:rPr>
        <w:t xml:space="preserve">цієї нірної качки нині звичайні навіть у </w:t>
      </w:r>
      <w:r w:rsidRPr="00A004B5">
        <w:rPr>
          <w:b w:val="0"/>
        </w:rPr>
        <w:t>ставк</w:t>
      </w:r>
      <w:r w:rsidR="00A05CA4" w:rsidRPr="00A004B5">
        <w:rPr>
          <w:b w:val="0"/>
        </w:rPr>
        <w:t>ах сільських населених пунктів</w:t>
      </w:r>
      <w:r w:rsidRPr="00A004B5">
        <w:rPr>
          <w:b w:val="0"/>
        </w:rPr>
        <w:t>. На Кінбурні та в Чорноморському заповіднику щорічно обліковують випадки гніздування гаги</w:t>
      </w:r>
      <w:r w:rsidR="009421E9" w:rsidRPr="00A004B5">
        <w:rPr>
          <w:b w:val="0"/>
        </w:rPr>
        <w:t xml:space="preserve">-пухівки </w:t>
      </w:r>
      <w:r w:rsidR="009421E9" w:rsidRPr="00A004B5">
        <w:rPr>
          <w:b w:val="0"/>
          <w:i/>
          <w:shd w:val="clear" w:color="auto" w:fill="FFFFFF"/>
        </w:rPr>
        <w:t>Somateria mollissima</w:t>
      </w:r>
      <w:r w:rsidRPr="00A004B5">
        <w:rPr>
          <w:b w:val="0"/>
        </w:rPr>
        <w:t xml:space="preserve">. </w:t>
      </w:r>
    </w:p>
    <w:p w14:paraId="45C33FEF" w14:textId="4E5A3A77" w:rsidR="00BE5F3C" w:rsidRPr="00A004B5" w:rsidRDefault="00273B11" w:rsidP="002A6B47">
      <w:pPr>
        <w:pStyle w:val="af1"/>
        <w:ind w:firstLine="709"/>
        <w:jc w:val="both"/>
        <w:rPr>
          <w:b w:val="0"/>
        </w:rPr>
      </w:pPr>
      <w:r w:rsidRPr="00A004B5">
        <w:rPr>
          <w:b w:val="0"/>
        </w:rPr>
        <w:t>У видовому відношенні, в 201</w:t>
      </w:r>
      <w:r w:rsidR="00A05CA4" w:rsidRPr="00A004B5">
        <w:rPr>
          <w:b w:val="0"/>
        </w:rPr>
        <w:t>5</w:t>
      </w:r>
      <w:r w:rsidRPr="00A004B5">
        <w:rPr>
          <w:b w:val="0"/>
        </w:rPr>
        <w:t xml:space="preserve">-2019 рр. на території області </w:t>
      </w:r>
      <w:r w:rsidR="00BC2D62" w:rsidRPr="00A004B5">
        <w:rPr>
          <w:b w:val="0"/>
        </w:rPr>
        <w:t xml:space="preserve">з числа качиних постійно </w:t>
      </w:r>
      <w:r w:rsidR="00BE5F3C" w:rsidRPr="00A004B5">
        <w:rPr>
          <w:b w:val="0"/>
        </w:rPr>
        <w:t xml:space="preserve">відмічені </w:t>
      </w:r>
      <w:r w:rsidR="00BE5F3C" w:rsidRPr="00A004B5">
        <w:rPr>
          <w:b w:val="0"/>
          <w:i/>
        </w:rPr>
        <w:t>Anser anser, Cygnus olor, Tadorna ferruginea, Anas platyrhynchos, Anas quеrquedula, Anas strepera, Aythya nуroca, Aythya ferina</w:t>
      </w:r>
      <w:r w:rsidR="00BE5F3C" w:rsidRPr="00A004B5">
        <w:rPr>
          <w:b w:val="0"/>
        </w:rPr>
        <w:t xml:space="preserve"> та </w:t>
      </w:r>
      <w:r w:rsidR="00BE5F3C" w:rsidRPr="00A004B5">
        <w:rPr>
          <w:b w:val="0"/>
          <w:i/>
        </w:rPr>
        <w:t>Bucephala clangula</w:t>
      </w:r>
      <w:r w:rsidR="00BE5F3C" w:rsidRPr="00A004B5">
        <w:rPr>
          <w:b w:val="0"/>
        </w:rPr>
        <w:t xml:space="preserve">. </w:t>
      </w:r>
      <w:r w:rsidR="00634E37" w:rsidRPr="00A004B5">
        <w:rPr>
          <w:b w:val="0"/>
        </w:rPr>
        <w:t>Найчисленнішими</w:t>
      </w:r>
      <w:r w:rsidR="00BE5F3C" w:rsidRPr="00A004B5">
        <w:rPr>
          <w:b w:val="0"/>
        </w:rPr>
        <w:t xml:space="preserve"> в обліках були </w:t>
      </w:r>
      <w:r w:rsidR="00BE5F3C" w:rsidRPr="00A004B5">
        <w:rPr>
          <w:b w:val="0"/>
          <w:i/>
        </w:rPr>
        <w:t>Anas platyrhynchos</w:t>
      </w:r>
      <w:r w:rsidR="00BE5F3C" w:rsidRPr="00A004B5">
        <w:rPr>
          <w:b w:val="0"/>
        </w:rPr>
        <w:t xml:space="preserve"> та </w:t>
      </w:r>
      <w:r w:rsidR="00BE5F3C" w:rsidRPr="00A004B5">
        <w:rPr>
          <w:b w:val="0"/>
          <w:i/>
        </w:rPr>
        <w:t>Anas quеrquedula</w:t>
      </w:r>
      <w:r w:rsidR="00BE5F3C" w:rsidRPr="00A004B5">
        <w:rPr>
          <w:b w:val="0"/>
        </w:rPr>
        <w:t xml:space="preserve">, а подекуди ще й </w:t>
      </w:r>
      <w:r w:rsidR="00BE5F3C" w:rsidRPr="00A004B5">
        <w:rPr>
          <w:b w:val="0"/>
          <w:i/>
        </w:rPr>
        <w:t>Aythya ferina</w:t>
      </w:r>
      <w:r w:rsidR="00BE5F3C" w:rsidRPr="00A004B5">
        <w:rPr>
          <w:b w:val="0"/>
        </w:rPr>
        <w:t xml:space="preserve">. У міграційний період </w:t>
      </w:r>
      <w:r w:rsidRPr="00A004B5">
        <w:rPr>
          <w:b w:val="0"/>
        </w:rPr>
        <w:t xml:space="preserve">найбільш </w:t>
      </w:r>
      <w:r w:rsidR="009A6E02" w:rsidRPr="00A004B5">
        <w:rPr>
          <w:b w:val="0"/>
        </w:rPr>
        <w:t>численні</w:t>
      </w:r>
      <w:r w:rsidRPr="00A004B5">
        <w:rPr>
          <w:b w:val="0"/>
        </w:rPr>
        <w:t xml:space="preserve"> обсяги фіксації утримують </w:t>
      </w:r>
      <w:r w:rsidR="00BE5F3C" w:rsidRPr="00A004B5">
        <w:rPr>
          <w:b w:val="0"/>
          <w:i/>
        </w:rPr>
        <w:t>Aythya fuligula, Anas penelope</w:t>
      </w:r>
      <w:r w:rsidR="00BE5F3C" w:rsidRPr="00A004B5">
        <w:rPr>
          <w:b w:val="0"/>
        </w:rPr>
        <w:t xml:space="preserve"> та </w:t>
      </w:r>
      <w:r w:rsidR="00BE5F3C" w:rsidRPr="00A004B5">
        <w:rPr>
          <w:b w:val="0"/>
          <w:i/>
        </w:rPr>
        <w:t>Anas crecca</w:t>
      </w:r>
      <w:r w:rsidR="00BE5F3C" w:rsidRPr="00A004B5">
        <w:rPr>
          <w:b w:val="0"/>
        </w:rPr>
        <w:t>.</w:t>
      </w:r>
    </w:p>
    <w:p w14:paraId="6E789348" w14:textId="77777777" w:rsidR="0000710F" w:rsidRPr="00A004B5" w:rsidRDefault="00BE5F3C" w:rsidP="00BD0291">
      <w:pPr>
        <w:pStyle w:val="af1"/>
        <w:ind w:firstLine="709"/>
        <w:jc w:val="both"/>
        <w:rPr>
          <w:b w:val="0"/>
        </w:rPr>
      </w:pPr>
      <w:r w:rsidRPr="00A004B5">
        <w:rPr>
          <w:i/>
        </w:rPr>
        <w:t>Ряд соколоподібні – Falconiiformes</w:t>
      </w:r>
      <w:r w:rsidR="00273B11" w:rsidRPr="00A004B5">
        <w:rPr>
          <w:b w:val="0"/>
        </w:rPr>
        <w:t xml:space="preserve">. На теренах області ці </w:t>
      </w:r>
      <w:r w:rsidR="006970E8" w:rsidRPr="00A004B5">
        <w:rPr>
          <w:b w:val="0"/>
        </w:rPr>
        <w:t xml:space="preserve">хижі </w:t>
      </w:r>
      <w:r w:rsidR="00370701" w:rsidRPr="00A004B5">
        <w:rPr>
          <w:b w:val="0"/>
        </w:rPr>
        <w:t>м’ясоїдні</w:t>
      </w:r>
      <w:r w:rsidR="006970E8" w:rsidRPr="00A004B5">
        <w:rPr>
          <w:b w:val="0"/>
        </w:rPr>
        <w:t xml:space="preserve"> </w:t>
      </w:r>
      <w:r w:rsidR="00273B11" w:rsidRPr="00A004B5">
        <w:rPr>
          <w:b w:val="0"/>
        </w:rPr>
        <w:t xml:space="preserve">птахи є </w:t>
      </w:r>
      <w:r w:rsidR="0000710F" w:rsidRPr="00A004B5">
        <w:rPr>
          <w:b w:val="0"/>
        </w:rPr>
        <w:t>малочисельним</w:t>
      </w:r>
      <w:r w:rsidR="009421E9" w:rsidRPr="00A004B5">
        <w:rPr>
          <w:b w:val="0"/>
        </w:rPr>
        <w:t>и</w:t>
      </w:r>
      <w:r w:rsidR="0000710F" w:rsidRPr="00A004B5">
        <w:rPr>
          <w:b w:val="0"/>
        </w:rPr>
        <w:t xml:space="preserve">, але </w:t>
      </w:r>
      <w:r w:rsidR="00273B11" w:rsidRPr="00A004B5">
        <w:rPr>
          <w:b w:val="0"/>
        </w:rPr>
        <w:t>досить зв</w:t>
      </w:r>
      <w:r w:rsidR="0000710F" w:rsidRPr="00A004B5">
        <w:rPr>
          <w:b w:val="0"/>
        </w:rPr>
        <w:t>и</w:t>
      </w:r>
      <w:r w:rsidR="00273B11" w:rsidRPr="00A004B5">
        <w:rPr>
          <w:b w:val="0"/>
        </w:rPr>
        <w:t xml:space="preserve">чайними </w:t>
      </w:r>
      <w:r w:rsidR="009421E9" w:rsidRPr="00A004B5">
        <w:rPr>
          <w:b w:val="0"/>
        </w:rPr>
        <w:t xml:space="preserve">мешканцями </w:t>
      </w:r>
      <w:r w:rsidR="00273B11" w:rsidRPr="00A004B5">
        <w:rPr>
          <w:b w:val="0"/>
        </w:rPr>
        <w:t>і щороку обліку п</w:t>
      </w:r>
      <w:r w:rsidR="006970E8" w:rsidRPr="00A004B5">
        <w:rPr>
          <w:b w:val="0"/>
        </w:rPr>
        <w:t>і</w:t>
      </w:r>
      <w:r w:rsidR="00273B11" w:rsidRPr="00A004B5">
        <w:rPr>
          <w:b w:val="0"/>
        </w:rPr>
        <w:t xml:space="preserve">ддається </w:t>
      </w:r>
      <w:r w:rsidR="006970E8" w:rsidRPr="00A004B5">
        <w:rPr>
          <w:b w:val="0"/>
        </w:rPr>
        <w:t xml:space="preserve">не менш </w:t>
      </w:r>
      <w:r w:rsidRPr="00A004B5">
        <w:rPr>
          <w:b w:val="0"/>
        </w:rPr>
        <w:t xml:space="preserve">10 видів, </w:t>
      </w:r>
      <w:r w:rsidR="00273B11" w:rsidRPr="00A004B5">
        <w:rPr>
          <w:b w:val="0"/>
        </w:rPr>
        <w:t xml:space="preserve">гніздові пари яких присутні в </w:t>
      </w:r>
      <w:r w:rsidR="00370701" w:rsidRPr="00A004B5">
        <w:rPr>
          <w:b w:val="0"/>
        </w:rPr>
        <w:t>Нижньому</w:t>
      </w:r>
      <w:r w:rsidR="00273B11" w:rsidRPr="00A004B5">
        <w:rPr>
          <w:b w:val="0"/>
        </w:rPr>
        <w:t xml:space="preserve"> Побужжі та в </w:t>
      </w:r>
      <w:r w:rsidR="006970E8" w:rsidRPr="00A004B5">
        <w:rPr>
          <w:b w:val="0"/>
        </w:rPr>
        <w:t xml:space="preserve">польових </w:t>
      </w:r>
      <w:r w:rsidR="00370701" w:rsidRPr="00A004B5">
        <w:rPr>
          <w:b w:val="0"/>
        </w:rPr>
        <w:t>угіддях</w:t>
      </w:r>
      <w:r w:rsidR="006970E8" w:rsidRPr="00A004B5">
        <w:rPr>
          <w:b w:val="0"/>
        </w:rPr>
        <w:t xml:space="preserve">. Це </w:t>
      </w:r>
      <w:r w:rsidR="0000710F" w:rsidRPr="00A004B5">
        <w:rPr>
          <w:b w:val="0"/>
        </w:rPr>
        <w:t xml:space="preserve">такі види, як </w:t>
      </w:r>
      <w:r w:rsidRPr="00A004B5">
        <w:rPr>
          <w:b w:val="0"/>
          <w:i/>
        </w:rPr>
        <w:t>Pandion haliaetus, Milvus migrans, Accipiter gentilis, Buteo buteo, Haliaeetus albicilla</w:t>
      </w:r>
      <w:r w:rsidRPr="00A004B5">
        <w:rPr>
          <w:b w:val="0"/>
        </w:rPr>
        <w:t xml:space="preserve"> та </w:t>
      </w:r>
      <w:r w:rsidRPr="00A004B5">
        <w:rPr>
          <w:b w:val="0"/>
          <w:i/>
        </w:rPr>
        <w:t>Falco subbuteo</w:t>
      </w:r>
      <w:r w:rsidRPr="00A004B5">
        <w:rPr>
          <w:b w:val="0"/>
        </w:rPr>
        <w:t xml:space="preserve">, </w:t>
      </w:r>
      <w:r w:rsidR="0000710F" w:rsidRPr="00A004B5">
        <w:rPr>
          <w:b w:val="0"/>
        </w:rPr>
        <w:t>що</w:t>
      </w:r>
      <w:r w:rsidR="006970E8" w:rsidRPr="00A004B5">
        <w:rPr>
          <w:b w:val="0"/>
        </w:rPr>
        <w:t xml:space="preserve"> тяжіють до байрачних і заплавних лісів, заліснених балок та берегових урвищ на правому схилі бузького лиман</w:t>
      </w:r>
      <w:r w:rsidR="00370701" w:rsidRPr="00A004B5">
        <w:rPr>
          <w:b w:val="0"/>
        </w:rPr>
        <w:t>у. Яструб малий</w:t>
      </w:r>
      <w:r w:rsidR="00A05CA4" w:rsidRPr="00A004B5">
        <w:rPr>
          <w:b w:val="0"/>
        </w:rPr>
        <w:t xml:space="preserve">, або </w:t>
      </w:r>
      <w:r w:rsidR="00370701" w:rsidRPr="00A004B5">
        <w:rPr>
          <w:b w:val="0"/>
        </w:rPr>
        <w:t>перепелятник</w:t>
      </w:r>
      <w:r w:rsidR="00A05CA4" w:rsidRPr="00A004B5">
        <w:rPr>
          <w:b w:val="0"/>
        </w:rPr>
        <w:t xml:space="preserve"> </w:t>
      </w:r>
      <w:r w:rsidR="00A05CA4" w:rsidRPr="00A004B5">
        <w:rPr>
          <w:b w:val="0"/>
          <w:i/>
          <w:shd w:val="clear" w:color="auto" w:fill="FFFFFF"/>
        </w:rPr>
        <w:t>Accipiter nisus</w:t>
      </w:r>
      <w:r w:rsidR="00A05CA4" w:rsidRPr="00A004B5">
        <w:rPr>
          <w:b w:val="0"/>
        </w:rPr>
        <w:t xml:space="preserve">, яструб великий </w:t>
      </w:r>
      <w:r w:rsidR="00A05CA4" w:rsidRPr="00A004B5">
        <w:rPr>
          <w:b w:val="0"/>
          <w:i/>
        </w:rPr>
        <w:t>Accipiter gentilis</w:t>
      </w:r>
      <w:r w:rsidR="00370701" w:rsidRPr="00A004B5">
        <w:rPr>
          <w:b w:val="0"/>
        </w:rPr>
        <w:t xml:space="preserve"> </w:t>
      </w:r>
      <w:r w:rsidR="00A05CA4" w:rsidRPr="00A004B5">
        <w:rPr>
          <w:b w:val="0"/>
        </w:rPr>
        <w:t xml:space="preserve">і навіть </w:t>
      </w:r>
      <w:r w:rsidR="006970E8" w:rsidRPr="00A004B5">
        <w:rPr>
          <w:b w:val="0"/>
        </w:rPr>
        <w:t>сок</w:t>
      </w:r>
      <w:r w:rsidR="00370701" w:rsidRPr="00A004B5">
        <w:rPr>
          <w:b w:val="0"/>
        </w:rPr>
        <w:t>і</w:t>
      </w:r>
      <w:r w:rsidR="006970E8" w:rsidRPr="00A004B5">
        <w:rPr>
          <w:b w:val="0"/>
        </w:rPr>
        <w:t>л</w:t>
      </w:r>
      <w:r w:rsidR="0000710F" w:rsidRPr="00A004B5">
        <w:rPr>
          <w:b w:val="0"/>
        </w:rPr>
        <w:t>-</w:t>
      </w:r>
      <w:r w:rsidR="00370701" w:rsidRPr="00A004B5">
        <w:rPr>
          <w:b w:val="0"/>
        </w:rPr>
        <w:t>балабан</w:t>
      </w:r>
      <w:r w:rsidR="006970E8" w:rsidRPr="00A004B5">
        <w:rPr>
          <w:b w:val="0"/>
        </w:rPr>
        <w:t xml:space="preserve"> </w:t>
      </w:r>
      <w:r w:rsidR="00A05CA4" w:rsidRPr="00A004B5">
        <w:rPr>
          <w:b w:val="0"/>
        </w:rPr>
        <w:t xml:space="preserve">взимку трапляються </w:t>
      </w:r>
      <w:r w:rsidR="006970E8" w:rsidRPr="00A004B5">
        <w:rPr>
          <w:b w:val="0"/>
        </w:rPr>
        <w:t>в Миколаєві, Вознесенську та в Очакові</w:t>
      </w:r>
      <w:r w:rsidR="00A05CA4" w:rsidRPr="00A004B5">
        <w:rPr>
          <w:b w:val="0"/>
        </w:rPr>
        <w:t xml:space="preserve">. </w:t>
      </w:r>
      <w:r w:rsidR="00BD0291" w:rsidRPr="00A004B5">
        <w:rPr>
          <w:b w:val="0"/>
        </w:rPr>
        <w:t xml:space="preserve">Бувають випадки гніздівлі в містах </w:t>
      </w:r>
      <w:r w:rsidR="00A05CA4" w:rsidRPr="00A004B5">
        <w:rPr>
          <w:b w:val="0"/>
        </w:rPr>
        <w:t>(</w:t>
      </w:r>
      <w:r w:rsidR="006970E8" w:rsidRPr="00A004B5">
        <w:rPr>
          <w:b w:val="0"/>
        </w:rPr>
        <w:t>на кришах будинків, у парках тощо</w:t>
      </w:r>
      <w:r w:rsidR="00A05CA4" w:rsidRPr="00A004B5">
        <w:rPr>
          <w:b w:val="0"/>
        </w:rPr>
        <w:t xml:space="preserve">) </w:t>
      </w:r>
      <w:r w:rsidR="00BD0291" w:rsidRPr="00A004B5">
        <w:rPr>
          <w:b w:val="0"/>
        </w:rPr>
        <w:t xml:space="preserve">шуліки рудого </w:t>
      </w:r>
      <w:r w:rsidR="00BD0291" w:rsidRPr="00A004B5">
        <w:rPr>
          <w:b w:val="0"/>
          <w:i/>
        </w:rPr>
        <w:t>Milvus milvus</w:t>
      </w:r>
      <w:r w:rsidR="00BD0291" w:rsidRPr="00A004B5">
        <w:rPr>
          <w:b w:val="0"/>
        </w:rPr>
        <w:t>, тювика, чи яструба</w:t>
      </w:r>
      <w:r w:rsidR="00BD0291" w:rsidRPr="00A004B5">
        <w:rPr>
          <w:b w:val="0"/>
          <w:i/>
        </w:rPr>
        <w:t xml:space="preserve"> </w:t>
      </w:r>
      <w:r w:rsidR="00BD0291" w:rsidRPr="00A004B5">
        <w:rPr>
          <w:b w:val="0"/>
        </w:rPr>
        <w:t xml:space="preserve">коротконогого </w:t>
      </w:r>
      <w:r w:rsidR="00BD0291" w:rsidRPr="00A004B5">
        <w:rPr>
          <w:b w:val="0"/>
          <w:i/>
        </w:rPr>
        <w:t>Accipiter brevipes</w:t>
      </w:r>
      <w:r w:rsidR="00BD0291" w:rsidRPr="00A004B5">
        <w:rPr>
          <w:b w:val="0"/>
        </w:rPr>
        <w:t xml:space="preserve">, канюка степового </w:t>
      </w:r>
      <w:r w:rsidR="00BD0291" w:rsidRPr="00A004B5">
        <w:rPr>
          <w:b w:val="0"/>
          <w:i/>
        </w:rPr>
        <w:t>Buteo rufinus</w:t>
      </w:r>
      <w:r w:rsidR="00BD0291" w:rsidRPr="00A004B5">
        <w:rPr>
          <w:b w:val="0"/>
        </w:rPr>
        <w:t xml:space="preserve"> тощо</w:t>
      </w:r>
      <w:r w:rsidR="006970E8" w:rsidRPr="00A004B5">
        <w:rPr>
          <w:b w:val="0"/>
        </w:rPr>
        <w:t xml:space="preserve">. </w:t>
      </w:r>
    </w:p>
    <w:p w14:paraId="22B71ABB" w14:textId="77777777" w:rsidR="00BE5F3C" w:rsidRPr="00A004B5" w:rsidRDefault="006970E8" w:rsidP="002A6B47">
      <w:pPr>
        <w:pStyle w:val="af1"/>
        <w:ind w:firstLine="709"/>
        <w:jc w:val="both"/>
        <w:rPr>
          <w:b w:val="0"/>
        </w:rPr>
      </w:pPr>
      <w:r w:rsidRPr="00A004B5">
        <w:rPr>
          <w:b w:val="0"/>
        </w:rPr>
        <w:t>Л</w:t>
      </w:r>
      <w:r w:rsidR="00BE5F3C" w:rsidRPr="00A004B5">
        <w:rPr>
          <w:b w:val="0"/>
        </w:rPr>
        <w:t xml:space="preserve">уні </w:t>
      </w:r>
      <w:r w:rsidR="00BE5F3C" w:rsidRPr="00A004B5">
        <w:rPr>
          <w:b w:val="0"/>
          <w:i/>
        </w:rPr>
        <w:t>Circus aeruginosus</w:t>
      </w:r>
      <w:r w:rsidR="00BE5F3C" w:rsidRPr="00A004B5">
        <w:rPr>
          <w:b w:val="0"/>
        </w:rPr>
        <w:t xml:space="preserve"> та </w:t>
      </w:r>
      <w:r w:rsidR="00BE5F3C" w:rsidRPr="00A004B5">
        <w:rPr>
          <w:b w:val="0"/>
          <w:i/>
        </w:rPr>
        <w:t>Circus pуgargus</w:t>
      </w:r>
      <w:r w:rsidR="00BE5F3C" w:rsidRPr="00A004B5">
        <w:rPr>
          <w:b w:val="0"/>
        </w:rPr>
        <w:t xml:space="preserve"> </w:t>
      </w:r>
      <w:r w:rsidR="00BD0291" w:rsidRPr="00A004B5">
        <w:rPr>
          <w:b w:val="0"/>
        </w:rPr>
        <w:t xml:space="preserve">не рідкісні птахи </w:t>
      </w:r>
      <w:r w:rsidRPr="00A004B5">
        <w:rPr>
          <w:b w:val="0"/>
        </w:rPr>
        <w:t>плавн</w:t>
      </w:r>
      <w:r w:rsidR="00BD0291" w:rsidRPr="00A004B5">
        <w:rPr>
          <w:b w:val="0"/>
        </w:rPr>
        <w:t>ів</w:t>
      </w:r>
      <w:r w:rsidRPr="00A004B5">
        <w:rPr>
          <w:b w:val="0"/>
        </w:rPr>
        <w:t xml:space="preserve"> і </w:t>
      </w:r>
      <w:r w:rsidR="00BD0291" w:rsidRPr="00A004B5">
        <w:rPr>
          <w:b w:val="0"/>
        </w:rPr>
        <w:t>степів</w:t>
      </w:r>
      <w:r w:rsidRPr="00A004B5">
        <w:rPr>
          <w:b w:val="0"/>
        </w:rPr>
        <w:t xml:space="preserve">, </w:t>
      </w:r>
      <w:r w:rsidR="00BD0291" w:rsidRPr="00A004B5">
        <w:rPr>
          <w:b w:val="0"/>
        </w:rPr>
        <w:t xml:space="preserve">тоді як класичні соколи </w:t>
      </w:r>
      <w:r w:rsidR="00BE5F3C" w:rsidRPr="00A004B5">
        <w:rPr>
          <w:b w:val="0"/>
          <w:i/>
        </w:rPr>
        <w:t>Falco vespertinus</w:t>
      </w:r>
      <w:r w:rsidR="00BE5F3C" w:rsidRPr="00A004B5">
        <w:rPr>
          <w:b w:val="0"/>
        </w:rPr>
        <w:t xml:space="preserve"> та </w:t>
      </w:r>
      <w:r w:rsidR="00BE5F3C" w:rsidRPr="00A004B5">
        <w:rPr>
          <w:b w:val="0"/>
          <w:i/>
        </w:rPr>
        <w:t>Falco tinnunculus</w:t>
      </w:r>
      <w:r w:rsidR="00BE5F3C" w:rsidRPr="00A004B5">
        <w:rPr>
          <w:b w:val="0"/>
        </w:rPr>
        <w:t xml:space="preserve"> </w:t>
      </w:r>
      <w:r w:rsidR="00BD0291" w:rsidRPr="00A004B5">
        <w:rPr>
          <w:b w:val="0"/>
        </w:rPr>
        <w:t xml:space="preserve">зустрічаються лише взимку при </w:t>
      </w:r>
      <w:r w:rsidRPr="00A004B5">
        <w:rPr>
          <w:b w:val="0"/>
        </w:rPr>
        <w:t>полюванні в чагарниках байрачних лісів, лісосмуг</w:t>
      </w:r>
      <w:r w:rsidR="00BD0291" w:rsidRPr="00A004B5">
        <w:rPr>
          <w:b w:val="0"/>
        </w:rPr>
        <w:t xml:space="preserve"> та</w:t>
      </w:r>
      <w:r w:rsidRPr="00A004B5">
        <w:rPr>
          <w:b w:val="0"/>
        </w:rPr>
        <w:t xml:space="preserve"> на околицях населених пунктів. </w:t>
      </w:r>
      <w:r w:rsidR="00BE5F3C" w:rsidRPr="00A004B5">
        <w:rPr>
          <w:b w:val="0"/>
        </w:rPr>
        <w:t xml:space="preserve">У міграційний період </w:t>
      </w:r>
      <w:r w:rsidRPr="00A004B5">
        <w:rPr>
          <w:b w:val="0"/>
        </w:rPr>
        <w:t>при де</w:t>
      </w:r>
      <w:r w:rsidR="0000710F" w:rsidRPr="00A004B5">
        <w:rPr>
          <w:b w:val="0"/>
        </w:rPr>
        <w:t>та</w:t>
      </w:r>
      <w:r w:rsidRPr="00A004B5">
        <w:rPr>
          <w:b w:val="0"/>
        </w:rPr>
        <w:t xml:space="preserve">льних спостереженнях за потоками пролітних птахів, що проходять </w:t>
      </w:r>
      <w:r w:rsidR="009421E9" w:rsidRPr="00A004B5">
        <w:rPr>
          <w:b w:val="0"/>
        </w:rPr>
        <w:t>Б</w:t>
      </w:r>
      <w:r w:rsidRPr="00A004B5">
        <w:rPr>
          <w:b w:val="0"/>
        </w:rPr>
        <w:t>узько-</w:t>
      </w:r>
      <w:r w:rsidR="009421E9" w:rsidRPr="00A004B5">
        <w:rPr>
          <w:b w:val="0"/>
        </w:rPr>
        <w:t>І</w:t>
      </w:r>
      <w:r w:rsidRPr="00A004B5">
        <w:rPr>
          <w:b w:val="0"/>
        </w:rPr>
        <w:t>нгульським авіакоридором</w:t>
      </w:r>
      <w:r w:rsidR="0000710F" w:rsidRPr="00A004B5">
        <w:rPr>
          <w:b w:val="0"/>
        </w:rPr>
        <w:t>,</w:t>
      </w:r>
      <w:r w:rsidRPr="00A004B5">
        <w:rPr>
          <w:b w:val="0"/>
        </w:rPr>
        <w:t xml:space="preserve"> періодично </w:t>
      </w:r>
      <w:r w:rsidR="0000710F" w:rsidRPr="00A004B5">
        <w:rPr>
          <w:b w:val="0"/>
        </w:rPr>
        <w:t>відмічали о</w:t>
      </w:r>
      <w:r w:rsidRPr="00A004B5">
        <w:rPr>
          <w:b w:val="0"/>
        </w:rPr>
        <w:t xml:space="preserve">собин </w:t>
      </w:r>
      <w:r w:rsidR="00BE5F3C" w:rsidRPr="00A004B5">
        <w:rPr>
          <w:b w:val="0"/>
          <w:i/>
        </w:rPr>
        <w:t>Pernis apivorus, Circus cyaneus, Circus macrourus, Accipiter nisus, Buteo lаgopus, Buteo rufinus, Falco cherrug, Falco peregrinus</w:t>
      </w:r>
      <w:r w:rsidR="00BE5F3C" w:rsidRPr="00A004B5">
        <w:rPr>
          <w:b w:val="0"/>
        </w:rPr>
        <w:t xml:space="preserve"> та </w:t>
      </w:r>
      <w:r w:rsidR="00BE5F3C" w:rsidRPr="00A004B5">
        <w:rPr>
          <w:b w:val="0"/>
          <w:i/>
        </w:rPr>
        <w:t>Falco columbarius</w:t>
      </w:r>
      <w:r w:rsidR="00BE5F3C" w:rsidRPr="00A004B5">
        <w:rPr>
          <w:b w:val="0"/>
        </w:rPr>
        <w:t>.</w:t>
      </w:r>
    </w:p>
    <w:p w14:paraId="65894F39" w14:textId="57D99EC9" w:rsidR="006970E8" w:rsidRPr="00A004B5" w:rsidRDefault="00BE5F3C" w:rsidP="002A6B47">
      <w:pPr>
        <w:pStyle w:val="af1"/>
        <w:ind w:firstLine="709"/>
        <w:jc w:val="both"/>
        <w:rPr>
          <w:b w:val="0"/>
        </w:rPr>
      </w:pPr>
      <w:r w:rsidRPr="00A004B5">
        <w:rPr>
          <w:i/>
        </w:rPr>
        <w:t>Ряд журавлеподібні – Gruiformes</w:t>
      </w:r>
      <w:r w:rsidR="006970E8" w:rsidRPr="00A004B5">
        <w:rPr>
          <w:b w:val="0"/>
        </w:rPr>
        <w:t>. За виключенням лис</w:t>
      </w:r>
      <w:r w:rsidR="00634E37" w:rsidRPr="00A004B5">
        <w:rPr>
          <w:b w:val="0"/>
        </w:rPr>
        <w:t>ки</w:t>
      </w:r>
      <w:r w:rsidR="006970E8" w:rsidRPr="00A004B5">
        <w:rPr>
          <w:b w:val="0"/>
        </w:rPr>
        <w:t xml:space="preserve"> </w:t>
      </w:r>
      <w:r w:rsidR="006970E8" w:rsidRPr="00A004B5">
        <w:rPr>
          <w:b w:val="0"/>
          <w:i/>
        </w:rPr>
        <w:t>Fulica atra</w:t>
      </w:r>
      <w:r w:rsidR="0000710F" w:rsidRPr="00A004B5">
        <w:rPr>
          <w:b w:val="0"/>
        </w:rPr>
        <w:t xml:space="preserve">, </w:t>
      </w:r>
      <w:r w:rsidR="006970E8" w:rsidRPr="00A004B5">
        <w:rPr>
          <w:b w:val="0"/>
        </w:rPr>
        <w:t xml:space="preserve">представники інших видів є досить малочисельними і навіть рідкісними. </w:t>
      </w:r>
      <w:r w:rsidR="0000710F" w:rsidRPr="00A004B5">
        <w:rPr>
          <w:b w:val="0"/>
        </w:rPr>
        <w:t>Проте</w:t>
      </w:r>
      <w:r w:rsidR="009421E9" w:rsidRPr="00A004B5">
        <w:rPr>
          <w:b w:val="0"/>
        </w:rPr>
        <w:t>,</w:t>
      </w:r>
      <w:r w:rsidR="0000710F" w:rsidRPr="00A004B5">
        <w:rPr>
          <w:b w:val="0"/>
        </w:rPr>
        <w:t xml:space="preserve"> за </w:t>
      </w:r>
      <w:r w:rsidR="0000710F" w:rsidRPr="00A004B5">
        <w:rPr>
          <w:b w:val="0"/>
        </w:rPr>
        <w:lastRenderedPageBreak/>
        <w:t>о</w:t>
      </w:r>
      <w:r w:rsidR="006970E8" w:rsidRPr="00A004B5">
        <w:rPr>
          <w:b w:val="0"/>
        </w:rPr>
        <w:t xml:space="preserve">станні 15-20 років значно втратила чисельність і лиска, тисячні скупчення якої раніше були </w:t>
      </w:r>
      <w:r w:rsidR="004D2D0A" w:rsidRPr="00A004B5">
        <w:rPr>
          <w:b w:val="0"/>
        </w:rPr>
        <w:t>звичайним</w:t>
      </w:r>
      <w:r w:rsidR="006970E8" w:rsidRPr="00A004B5">
        <w:rPr>
          <w:b w:val="0"/>
        </w:rPr>
        <w:t xml:space="preserve"> явищем в районі </w:t>
      </w:r>
      <w:r w:rsidR="00D11D56" w:rsidRPr="00A004B5">
        <w:rPr>
          <w:b w:val="0"/>
        </w:rPr>
        <w:t>Кінбурну</w:t>
      </w:r>
      <w:r w:rsidR="006970E8" w:rsidRPr="00A004B5">
        <w:rPr>
          <w:b w:val="0"/>
        </w:rPr>
        <w:t xml:space="preserve">, </w:t>
      </w:r>
      <w:r w:rsidR="00BD0291" w:rsidRPr="00A004B5">
        <w:rPr>
          <w:b w:val="0"/>
        </w:rPr>
        <w:t xml:space="preserve">поблизу </w:t>
      </w:r>
      <w:r w:rsidR="006970E8" w:rsidRPr="00A004B5">
        <w:rPr>
          <w:b w:val="0"/>
        </w:rPr>
        <w:t xml:space="preserve">Очакова, </w:t>
      </w:r>
      <w:r w:rsidR="00BD0291" w:rsidRPr="00A004B5">
        <w:rPr>
          <w:b w:val="0"/>
        </w:rPr>
        <w:t xml:space="preserve">у водоймах </w:t>
      </w:r>
      <w:r w:rsidR="006970E8" w:rsidRPr="00A004B5">
        <w:rPr>
          <w:b w:val="0"/>
        </w:rPr>
        <w:t>пересипу Тилігулу</w:t>
      </w:r>
      <w:r w:rsidR="009421E9" w:rsidRPr="00A004B5">
        <w:rPr>
          <w:b w:val="0"/>
        </w:rPr>
        <w:t xml:space="preserve"> та</w:t>
      </w:r>
      <w:r w:rsidR="006970E8" w:rsidRPr="00A004B5">
        <w:rPr>
          <w:b w:val="0"/>
        </w:rPr>
        <w:t xml:space="preserve"> на </w:t>
      </w:r>
      <w:r w:rsidR="009421E9" w:rsidRPr="00A004B5">
        <w:rPr>
          <w:b w:val="0"/>
        </w:rPr>
        <w:t xml:space="preserve">бузьких </w:t>
      </w:r>
      <w:r w:rsidR="004D2D0A" w:rsidRPr="00A004B5">
        <w:rPr>
          <w:b w:val="0"/>
        </w:rPr>
        <w:t>водосховищах</w:t>
      </w:r>
      <w:r w:rsidR="006970E8" w:rsidRPr="00A004B5">
        <w:rPr>
          <w:b w:val="0"/>
        </w:rPr>
        <w:t xml:space="preserve">. Низька чисельність </w:t>
      </w:r>
      <w:r w:rsidR="00607498" w:rsidRPr="00A004B5">
        <w:rPr>
          <w:b w:val="0"/>
        </w:rPr>
        <w:t xml:space="preserve">цього </w:t>
      </w:r>
      <w:r w:rsidR="006970E8" w:rsidRPr="00A004B5">
        <w:rPr>
          <w:b w:val="0"/>
        </w:rPr>
        <w:t>виду на гніздівлі та перельоті</w:t>
      </w:r>
      <w:r w:rsidR="00607498" w:rsidRPr="00A004B5">
        <w:rPr>
          <w:b w:val="0"/>
        </w:rPr>
        <w:t>, як і зменшення чисельності водоплавних птахів загалом</w:t>
      </w:r>
      <w:r w:rsidR="006970E8" w:rsidRPr="00A004B5">
        <w:rPr>
          <w:b w:val="0"/>
        </w:rPr>
        <w:t xml:space="preserve"> вказує на загально-несприятливу тенденцію </w:t>
      </w:r>
      <w:r w:rsidR="00607498" w:rsidRPr="00A004B5">
        <w:rPr>
          <w:b w:val="0"/>
        </w:rPr>
        <w:t xml:space="preserve">зменшення </w:t>
      </w:r>
      <w:r w:rsidR="0000710F" w:rsidRPr="00A004B5">
        <w:rPr>
          <w:b w:val="0"/>
        </w:rPr>
        <w:t xml:space="preserve">водно-болотних </w:t>
      </w:r>
      <w:r w:rsidR="006970E8" w:rsidRPr="00A004B5">
        <w:rPr>
          <w:b w:val="0"/>
        </w:rPr>
        <w:t>ста</w:t>
      </w:r>
      <w:r w:rsidR="0000710F" w:rsidRPr="00A004B5">
        <w:rPr>
          <w:b w:val="0"/>
        </w:rPr>
        <w:t>цій</w:t>
      </w:r>
      <w:r w:rsidR="006970E8" w:rsidRPr="00A004B5">
        <w:rPr>
          <w:b w:val="0"/>
        </w:rPr>
        <w:t xml:space="preserve">, що закономірно в умовах зростаючої посушливості клімату. </w:t>
      </w:r>
    </w:p>
    <w:p w14:paraId="5FB12EFF" w14:textId="77777777" w:rsidR="00BE5F3C" w:rsidRPr="00A004B5" w:rsidRDefault="006970E8" w:rsidP="002A6B47">
      <w:pPr>
        <w:pStyle w:val="af1"/>
        <w:ind w:firstLine="709"/>
        <w:jc w:val="both"/>
        <w:rPr>
          <w:b w:val="0"/>
        </w:rPr>
      </w:pPr>
      <w:r w:rsidRPr="00A004B5">
        <w:rPr>
          <w:b w:val="0"/>
        </w:rPr>
        <w:t xml:space="preserve">При польових дослідженнях орнітофауни в 2018-2019 рр. були обліковані представники </w:t>
      </w:r>
      <w:r w:rsidR="00BE5F3C" w:rsidRPr="00A004B5">
        <w:rPr>
          <w:b w:val="0"/>
          <w:i/>
        </w:rPr>
        <w:t>Rallus aquaticus, Porzana porzana, Porzana parva, Gallinula chloropus і Fulica atra</w:t>
      </w:r>
      <w:r w:rsidR="00BE5F3C" w:rsidRPr="00A004B5">
        <w:rPr>
          <w:b w:val="0"/>
        </w:rPr>
        <w:t xml:space="preserve">. </w:t>
      </w:r>
      <w:r w:rsidRPr="00A004B5">
        <w:rPr>
          <w:b w:val="0"/>
        </w:rPr>
        <w:t xml:space="preserve">Загалом ці рослиноїдні птахи значно потерпають від антропогенного переслідування, постійного неспокою та повсюдного дефіциту якісних </w:t>
      </w:r>
      <w:r w:rsidR="0000710F" w:rsidRPr="00A004B5">
        <w:rPr>
          <w:b w:val="0"/>
        </w:rPr>
        <w:t xml:space="preserve">гніздових і </w:t>
      </w:r>
      <w:r w:rsidRPr="00A004B5">
        <w:rPr>
          <w:b w:val="0"/>
        </w:rPr>
        <w:t>кормових стацій.</w:t>
      </w:r>
    </w:p>
    <w:p w14:paraId="2B64DF0E" w14:textId="77777777" w:rsidR="001B7AB0" w:rsidRPr="00A004B5" w:rsidRDefault="00BE5F3C" w:rsidP="002A6B47">
      <w:pPr>
        <w:jc w:val="both"/>
        <w:rPr>
          <w:rFonts w:ascii="Times New Roman" w:hAnsi="Times New Roman" w:cs="Times New Roman"/>
          <w:color w:val="000000" w:themeColor="text1"/>
          <w:sz w:val="28"/>
          <w:szCs w:val="28"/>
        </w:rPr>
      </w:pPr>
      <w:r w:rsidRPr="00A004B5">
        <w:rPr>
          <w:rFonts w:ascii="Times New Roman" w:hAnsi="Times New Roman" w:cs="Times New Roman"/>
          <w:b/>
          <w:i/>
          <w:color w:val="000000" w:themeColor="text1"/>
          <w:sz w:val="28"/>
          <w:szCs w:val="28"/>
        </w:rPr>
        <w:t>Ряд сивкоподібні – Charadriiformes</w:t>
      </w:r>
      <w:r w:rsidR="006970E8" w:rsidRPr="00A004B5">
        <w:rPr>
          <w:rFonts w:ascii="Times New Roman" w:hAnsi="Times New Roman" w:cs="Times New Roman"/>
          <w:i/>
          <w:color w:val="000000" w:themeColor="text1"/>
          <w:sz w:val="28"/>
          <w:szCs w:val="28"/>
        </w:rPr>
        <w:t xml:space="preserve">. </w:t>
      </w:r>
      <w:r w:rsidR="0000710F" w:rsidRPr="00A004B5">
        <w:rPr>
          <w:rFonts w:ascii="Times New Roman" w:hAnsi="Times New Roman" w:cs="Times New Roman"/>
          <w:color w:val="000000" w:themeColor="text1"/>
          <w:sz w:val="28"/>
          <w:szCs w:val="28"/>
        </w:rPr>
        <w:t xml:space="preserve">Їх представники </w:t>
      </w:r>
      <w:r w:rsidRPr="00A004B5">
        <w:rPr>
          <w:rFonts w:ascii="Times New Roman" w:hAnsi="Times New Roman" w:cs="Times New Roman"/>
          <w:color w:val="000000" w:themeColor="text1"/>
          <w:sz w:val="28"/>
          <w:szCs w:val="28"/>
        </w:rPr>
        <w:t xml:space="preserve">є </w:t>
      </w:r>
      <w:r w:rsidR="00885A98" w:rsidRPr="00A004B5">
        <w:rPr>
          <w:rFonts w:ascii="Times New Roman" w:hAnsi="Times New Roman" w:cs="Times New Roman"/>
          <w:color w:val="000000" w:themeColor="text1"/>
          <w:sz w:val="28"/>
          <w:szCs w:val="28"/>
        </w:rPr>
        <w:t xml:space="preserve">показовою групою </w:t>
      </w:r>
      <w:r w:rsidR="0000710F" w:rsidRPr="00A004B5">
        <w:rPr>
          <w:rFonts w:ascii="Times New Roman" w:hAnsi="Times New Roman" w:cs="Times New Roman"/>
          <w:color w:val="000000" w:themeColor="text1"/>
          <w:sz w:val="28"/>
          <w:szCs w:val="28"/>
        </w:rPr>
        <w:t xml:space="preserve">рибоїдних і комахоїдних </w:t>
      </w:r>
      <w:r w:rsidR="00885A98" w:rsidRPr="00A004B5">
        <w:rPr>
          <w:rFonts w:ascii="Times New Roman" w:hAnsi="Times New Roman" w:cs="Times New Roman"/>
          <w:color w:val="000000" w:themeColor="text1"/>
          <w:sz w:val="28"/>
          <w:szCs w:val="28"/>
        </w:rPr>
        <w:t>птахів, різке зменшення чисельності яких свідчить про обмаль мілководних прибережно-літоральних стацій</w:t>
      </w:r>
      <w:r w:rsidR="0000710F" w:rsidRPr="00A004B5">
        <w:rPr>
          <w:rFonts w:ascii="Times New Roman" w:hAnsi="Times New Roman" w:cs="Times New Roman"/>
          <w:color w:val="000000" w:themeColor="text1"/>
          <w:sz w:val="28"/>
          <w:szCs w:val="28"/>
        </w:rPr>
        <w:t xml:space="preserve"> та руйнацію лучно-степових цілинних </w:t>
      </w:r>
      <w:r w:rsidR="001B7AB0" w:rsidRPr="00A004B5">
        <w:rPr>
          <w:rFonts w:ascii="Times New Roman" w:hAnsi="Times New Roman" w:cs="Times New Roman"/>
          <w:color w:val="000000" w:themeColor="text1"/>
          <w:sz w:val="28"/>
          <w:szCs w:val="28"/>
        </w:rPr>
        <w:t>біотопів</w:t>
      </w:r>
      <w:r w:rsidR="00885A98" w:rsidRPr="00A004B5">
        <w:rPr>
          <w:rFonts w:ascii="Times New Roman" w:hAnsi="Times New Roman" w:cs="Times New Roman"/>
          <w:color w:val="000000" w:themeColor="text1"/>
          <w:sz w:val="28"/>
          <w:szCs w:val="28"/>
        </w:rPr>
        <w:t xml:space="preserve">. Через це сучасні гніздові популяції сивкоподібних на території </w:t>
      </w:r>
      <w:r w:rsidR="004D2D0A" w:rsidRPr="00A004B5">
        <w:rPr>
          <w:rFonts w:ascii="Times New Roman" w:hAnsi="Times New Roman" w:cs="Times New Roman"/>
          <w:color w:val="000000" w:themeColor="text1"/>
          <w:sz w:val="28"/>
          <w:szCs w:val="28"/>
        </w:rPr>
        <w:t>Миколаївської</w:t>
      </w:r>
      <w:r w:rsidR="00885A98" w:rsidRPr="00A004B5">
        <w:rPr>
          <w:rFonts w:ascii="Times New Roman" w:hAnsi="Times New Roman" w:cs="Times New Roman"/>
          <w:color w:val="000000" w:themeColor="text1"/>
          <w:sz w:val="28"/>
          <w:szCs w:val="28"/>
        </w:rPr>
        <w:t xml:space="preserve"> області знаходяться в несприятливому стані. </w:t>
      </w:r>
      <w:r w:rsidR="001B7AB0" w:rsidRPr="00A004B5">
        <w:rPr>
          <w:rFonts w:ascii="Times New Roman" w:hAnsi="Times New Roman" w:cs="Times New Roman"/>
          <w:color w:val="000000" w:themeColor="text1"/>
          <w:sz w:val="28"/>
          <w:szCs w:val="28"/>
        </w:rPr>
        <w:t>Значно пригнічені місцеві гніздові популяції куликів родини Scolopacidae</w:t>
      </w:r>
      <w:r w:rsidR="004749E1" w:rsidRPr="00A004B5">
        <w:rPr>
          <w:rFonts w:ascii="Times New Roman" w:hAnsi="Times New Roman" w:cs="Times New Roman"/>
          <w:color w:val="000000" w:themeColor="text1"/>
          <w:sz w:val="28"/>
          <w:szCs w:val="28"/>
        </w:rPr>
        <w:t xml:space="preserve">, досить рідкісними стали </w:t>
      </w:r>
      <w:r w:rsidR="001B7AB0" w:rsidRPr="00A004B5">
        <w:rPr>
          <w:rFonts w:ascii="Times New Roman" w:hAnsi="Times New Roman" w:cs="Times New Roman"/>
          <w:color w:val="000000" w:themeColor="text1"/>
          <w:sz w:val="28"/>
          <w:szCs w:val="28"/>
          <w:shd w:val="clear" w:color="auto" w:fill="FFFFFF"/>
        </w:rPr>
        <w:t>всі мігруючі представники підряду </w:t>
      </w:r>
      <w:hyperlink r:id="rId141" w:tooltip="Scolopaci (ще не написана)" w:history="1">
        <w:r w:rsidR="001B7AB0" w:rsidRPr="00A004B5">
          <w:rPr>
            <w:rStyle w:val="af0"/>
            <w:rFonts w:ascii="Times New Roman" w:hAnsi="Times New Roman" w:cs="Times New Roman"/>
            <w:bCs/>
            <w:color w:val="000000" w:themeColor="text1"/>
            <w:sz w:val="28"/>
            <w:szCs w:val="28"/>
            <w:u w:val="none"/>
            <w:shd w:val="clear" w:color="auto" w:fill="FFFFFF"/>
          </w:rPr>
          <w:t>Scolopaci</w:t>
        </w:r>
      </w:hyperlink>
      <w:r w:rsidR="001B7AB0" w:rsidRPr="00A004B5">
        <w:rPr>
          <w:rFonts w:ascii="Times New Roman" w:hAnsi="Times New Roman" w:cs="Times New Roman"/>
          <w:bCs/>
          <w:color w:val="000000" w:themeColor="text1"/>
          <w:sz w:val="28"/>
          <w:szCs w:val="28"/>
          <w:shd w:val="clear" w:color="auto" w:fill="FFFFFF"/>
        </w:rPr>
        <w:t>, які щороку зменшують чисельність через в</w:t>
      </w:r>
      <w:r w:rsidR="00607498" w:rsidRPr="00A004B5">
        <w:rPr>
          <w:rFonts w:ascii="Times New Roman" w:hAnsi="Times New Roman" w:cs="Times New Roman"/>
          <w:bCs/>
          <w:color w:val="000000" w:themeColor="text1"/>
          <w:sz w:val="28"/>
          <w:szCs w:val="28"/>
          <w:shd w:val="clear" w:color="auto" w:fill="FFFFFF"/>
        </w:rPr>
        <w:t xml:space="preserve">сихання </w:t>
      </w:r>
      <w:r w:rsidR="001B7AB0" w:rsidRPr="00A004B5">
        <w:rPr>
          <w:rFonts w:ascii="Times New Roman" w:hAnsi="Times New Roman" w:cs="Times New Roman"/>
          <w:bCs/>
          <w:color w:val="000000" w:themeColor="text1"/>
          <w:sz w:val="28"/>
          <w:szCs w:val="28"/>
          <w:shd w:val="clear" w:color="auto" w:fill="FFFFFF"/>
        </w:rPr>
        <w:t xml:space="preserve">водно-болотних угідь. Майже рідкісним став бекас, донедавна звичайний мешканець плавнів степових річок області, </w:t>
      </w:r>
      <w:r w:rsidR="004749E1" w:rsidRPr="00A004B5">
        <w:rPr>
          <w:rFonts w:ascii="Times New Roman" w:hAnsi="Times New Roman" w:cs="Times New Roman"/>
          <w:bCs/>
          <w:color w:val="000000" w:themeColor="text1"/>
          <w:sz w:val="28"/>
          <w:szCs w:val="28"/>
          <w:shd w:val="clear" w:color="auto" w:fill="FFFFFF"/>
        </w:rPr>
        <w:t xml:space="preserve">зовсім </w:t>
      </w:r>
      <w:r w:rsidR="001B7AB0" w:rsidRPr="00A004B5">
        <w:rPr>
          <w:rFonts w:ascii="Times New Roman" w:hAnsi="Times New Roman" w:cs="Times New Roman"/>
          <w:bCs/>
          <w:color w:val="000000" w:themeColor="text1"/>
          <w:sz w:val="28"/>
          <w:szCs w:val="28"/>
          <w:shd w:val="clear" w:color="auto" w:fill="FFFFFF"/>
        </w:rPr>
        <w:t>рідко вдається побачити гаршнепа, великих та дрібних прибережних куликів. Майже відсутні повідомлення про зустрічі пролітних турухтанів</w:t>
      </w:r>
      <w:r w:rsidR="00F217A0" w:rsidRPr="00A004B5">
        <w:rPr>
          <w:rFonts w:ascii="Times New Roman" w:hAnsi="Times New Roman" w:cs="Times New Roman"/>
          <w:bCs/>
          <w:color w:val="000000" w:themeColor="text1"/>
          <w:sz w:val="28"/>
          <w:szCs w:val="28"/>
          <w:shd w:val="clear" w:color="auto" w:fill="FFFFFF"/>
        </w:rPr>
        <w:t xml:space="preserve"> </w:t>
      </w:r>
      <w:r w:rsidR="00F217A0" w:rsidRPr="00A004B5">
        <w:rPr>
          <w:rFonts w:ascii="Times New Roman" w:hAnsi="Times New Roman" w:cs="Times New Roman"/>
          <w:bCs/>
          <w:i/>
          <w:color w:val="000000" w:themeColor="text1"/>
          <w:sz w:val="28"/>
          <w:szCs w:val="28"/>
          <w:shd w:val="clear" w:color="auto" w:fill="FFFFFF"/>
        </w:rPr>
        <w:t>Philomachus pugnax</w:t>
      </w:r>
      <w:r w:rsidR="001B7AB0" w:rsidRPr="00A004B5">
        <w:rPr>
          <w:rFonts w:ascii="Times New Roman" w:hAnsi="Times New Roman" w:cs="Times New Roman"/>
          <w:bCs/>
          <w:color w:val="000000" w:themeColor="text1"/>
          <w:sz w:val="28"/>
          <w:szCs w:val="28"/>
          <w:shd w:val="clear" w:color="auto" w:fill="FFFFFF"/>
        </w:rPr>
        <w:t>.</w:t>
      </w:r>
    </w:p>
    <w:p w14:paraId="57CDDD92" w14:textId="77777777" w:rsidR="00BE5F3C" w:rsidRPr="00A004B5" w:rsidRDefault="00885A98" w:rsidP="002A6B47">
      <w:pPr>
        <w:pStyle w:val="af1"/>
        <w:ind w:firstLine="709"/>
        <w:jc w:val="both"/>
        <w:rPr>
          <w:b w:val="0"/>
        </w:rPr>
      </w:pPr>
      <w:r w:rsidRPr="00A004B5">
        <w:rPr>
          <w:b w:val="0"/>
        </w:rPr>
        <w:t xml:space="preserve">Дуже спорадично </w:t>
      </w:r>
      <w:r w:rsidR="001B7AB0" w:rsidRPr="00A004B5">
        <w:rPr>
          <w:b w:val="0"/>
        </w:rPr>
        <w:t xml:space="preserve">на території Миколаївської області </w:t>
      </w:r>
      <w:r w:rsidRPr="00A004B5">
        <w:rPr>
          <w:b w:val="0"/>
        </w:rPr>
        <w:t xml:space="preserve">відмічені зустрічі </w:t>
      </w:r>
      <w:r w:rsidR="00BE5F3C" w:rsidRPr="00A004B5">
        <w:rPr>
          <w:b w:val="0"/>
          <w:i/>
        </w:rPr>
        <w:t>Charadrius dubius, Charadrius alexandrinus, Vanellus vanellus, Himantopus himantopus, Recurvirostra avosetta, Haematopus ostralegus, Tringa ochropus, Tringa glareola, Tringa nebularia, Tringa totanus, Tringa erythropus, Tringa stagnatilis, Numenius arquata</w:t>
      </w:r>
      <w:r w:rsidR="00BE5F3C" w:rsidRPr="00A004B5">
        <w:rPr>
          <w:b w:val="0"/>
        </w:rPr>
        <w:t xml:space="preserve"> та </w:t>
      </w:r>
      <w:r w:rsidR="00BE5F3C" w:rsidRPr="00A004B5">
        <w:rPr>
          <w:b w:val="0"/>
          <w:i/>
        </w:rPr>
        <w:t>Glareola pratincola</w:t>
      </w:r>
      <w:r w:rsidR="00BE5F3C" w:rsidRPr="00A004B5">
        <w:rPr>
          <w:b w:val="0"/>
        </w:rPr>
        <w:t xml:space="preserve">. Більш поширеними </w:t>
      </w:r>
      <w:r w:rsidRPr="00A004B5">
        <w:rPr>
          <w:b w:val="0"/>
        </w:rPr>
        <w:t xml:space="preserve">лишаються </w:t>
      </w:r>
      <w:r w:rsidR="00BE5F3C" w:rsidRPr="00A004B5">
        <w:rPr>
          <w:b w:val="0"/>
        </w:rPr>
        <w:t>мартини</w:t>
      </w:r>
      <w:r w:rsidRPr="00A004B5">
        <w:rPr>
          <w:b w:val="0"/>
        </w:rPr>
        <w:t>,</w:t>
      </w:r>
      <w:r w:rsidR="0000710F" w:rsidRPr="00A004B5">
        <w:rPr>
          <w:b w:val="0"/>
        </w:rPr>
        <w:t xml:space="preserve"> </w:t>
      </w:r>
      <w:r w:rsidR="00BE5F3C" w:rsidRPr="00A004B5">
        <w:rPr>
          <w:b w:val="0"/>
        </w:rPr>
        <w:t>в гніздовий період</w:t>
      </w:r>
      <w:r w:rsidRPr="00A004B5">
        <w:rPr>
          <w:b w:val="0"/>
        </w:rPr>
        <w:t xml:space="preserve"> звичайні зус</w:t>
      </w:r>
      <w:r w:rsidR="0000710F" w:rsidRPr="00A004B5">
        <w:rPr>
          <w:b w:val="0"/>
        </w:rPr>
        <w:t>т</w:t>
      </w:r>
      <w:r w:rsidRPr="00A004B5">
        <w:rPr>
          <w:b w:val="0"/>
        </w:rPr>
        <w:t xml:space="preserve">річі </w:t>
      </w:r>
      <w:r w:rsidR="00BE5F3C" w:rsidRPr="00A004B5">
        <w:rPr>
          <w:b w:val="0"/>
          <w:i/>
        </w:rPr>
        <w:t>Larus ridibundus</w:t>
      </w:r>
      <w:r w:rsidR="00BE5F3C" w:rsidRPr="00A004B5">
        <w:rPr>
          <w:b w:val="0"/>
        </w:rPr>
        <w:t xml:space="preserve">, </w:t>
      </w:r>
      <w:r w:rsidRPr="00A004B5">
        <w:rPr>
          <w:b w:val="0"/>
        </w:rPr>
        <w:t xml:space="preserve">дещо рідше </w:t>
      </w:r>
      <w:r w:rsidR="00BE5F3C" w:rsidRPr="00A004B5">
        <w:rPr>
          <w:b w:val="0"/>
          <w:i/>
        </w:rPr>
        <w:t xml:space="preserve">Larus ichthyaetus, Larus melanocephalus, Larus genei </w:t>
      </w:r>
      <w:r w:rsidR="00BE5F3C" w:rsidRPr="00A004B5">
        <w:rPr>
          <w:b w:val="0"/>
        </w:rPr>
        <w:t>та</w:t>
      </w:r>
      <w:r w:rsidR="00BE5F3C" w:rsidRPr="00A004B5">
        <w:rPr>
          <w:b w:val="0"/>
          <w:i/>
        </w:rPr>
        <w:t xml:space="preserve"> Larus cachinnans</w:t>
      </w:r>
      <w:r w:rsidR="00BE5F3C" w:rsidRPr="00A004B5">
        <w:rPr>
          <w:b w:val="0"/>
        </w:rPr>
        <w:t>. У міграційний період</w:t>
      </w:r>
      <w:r w:rsidRPr="00A004B5">
        <w:rPr>
          <w:b w:val="0"/>
        </w:rPr>
        <w:t xml:space="preserve"> також періодично обліку підд</w:t>
      </w:r>
      <w:r w:rsidR="0000710F" w:rsidRPr="00A004B5">
        <w:rPr>
          <w:b w:val="0"/>
        </w:rPr>
        <w:t>а</w:t>
      </w:r>
      <w:r w:rsidRPr="00A004B5">
        <w:rPr>
          <w:b w:val="0"/>
        </w:rPr>
        <w:t>ються</w:t>
      </w:r>
      <w:r w:rsidR="00BE5F3C" w:rsidRPr="00A004B5">
        <w:rPr>
          <w:b w:val="0"/>
        </w:rPr>
        <w:t xml:space="preserve"> </w:t>
      </w:r>
      <w:r w:rsidR="00BE5F3C" w:rsidRPr="00A004B5">
        <w:rPr>
          <w:b w:val="0"/>
          <w:i/>
        </w:rPr>
        <w:t>Larus minutus</w:t>
      </w:r>
      <w:r w:rsidR="00BE5F3C" w:rsidRPr="00A004B5">
        <w:rPr>
          <w:b w:val="0"/>
        </w:rPr>
        <w:t xml:space="preserve"> та </w:t>
      </w:r>
      <w:r w:rsidR="00BE5F3C" w:rsidRPr="00A004B5">
        <w:rPr>
          <w:b w:val="0"/>
          <w:i/>
        </w:rPr>
        <w:t>Larus canus</w:t>
      </w:r>
      <w:r w:rsidR="00BE5F3C" w:rsidRPr="00A004B5">
        <w:rPr>
          <w:b w:val="0"/>
        </w:rPr>
        <w:t>.</w:t>
      </w:r>
    </w:p>
    <w:p w14:paraId="0FBA20CE" w14:textId="77777777" w:rsidR="00BE5F3C" w:rsidRPr="00A004B5" w:rsidRDefault="00BE5F3C" w:rsidP="002A6B47">
      <w:pPr>
        <w:pStyle w:val="af1"/>
        <w:ind w:firstLine="709"/>
        <w:jc w:val="both"/>
        <w:rPr>
          <w:b w:val="0"/>
        </w:rPr>
      </w:pPr>
      <w:r w:rsidRPr="00A004B5">
        <w:rPr>
          <w:b w:val="0"/>
        </w:rPr>
        <w:t xml:space="preserve">Серед крячків досліджуваного регіону найбільш численним на гніздуванні </w:t>
      </w:r>
      <w:r w:rsidR="00885A98" w:rsidRPr="00A004B5">
        <w:rPr>
          <w:b w:val="0"/>
        </w:rPr>
        <w:t xml:space="preserve">(Кінбурн) є </w:t>
      </w:r>
      <w:r w:rsidRPr="00A004B5">
        <w:rPr>
          <w:b w:val="0"/>
          <w:i/>
        </w:rPr>
        <w:t>Chlidonias hybrida</w:t>
      </w:r>
      <w:r w:rsidRPr="00A004B5">
        <w:rPr>
          <w:b w:val="0"/>
        </w:rPr>
        <w:t xml:space="preserve">, тоді як </w:t>
      </w:r>
      <w:r w:rsidR="00885A98" w:rsidRPr="00A004B5">
        <w:rPr>
          <w:b w:val="0"/>
        </w:rPr>
        <w:t xml:space="preserve">інші - </w:t>
      </w:r>
      <w:r w:rsidRPr="00A004B5">
        <w:rPr>
          <w:b w:val="0"/>
          <w:i/>
        </w:rPr>
        <w:t xml:space="preserve">Chlidonias nigеr, Chlidonias leucopterus, Gelochelidon nilotica, Hydroprogne caspia, Thalasseus sandvicensis, Sterna hirundo </w:t>
      </w:r>
      <w:r w:rsidRPr="00A004B5">
        <w:rPr>
          <w:b w:val="0"/>
        </w:rPr>
        <w:t xml:space="preserve">і </w:t>
      </w:r>
      <w:r w:rsidRPr="00A004B5">
        <w:rPr>
          <w:b w:val="0"/>
          <w:i/>
        </w:rPr>
        <w:t>Sterna albifrons</w:t>
      </w:r>
      <w:r w:rsidRPr="00A004B5">
        <w:rPr>
          <w:b w:val="0"/>
        </w:rPr>
        <w:t xml:space="preserve"> </w:t>
      </w:r>
      <w:r w:rsidR="00885A98" w:rsidRPr="00A004B5">
        <w:rPr>
          <w:b w:val="0"/>
        </w:rPr>
        <w:t xml:space="preserve">зустрічаються в період сезонних міграцій. </w:t>
      </w:r>
    </w:p>
    <w:p w14:paraId="72892E7D" w14:textId="77777777" w:rsidR="00BE5F3C" w:rsidRPr="00A004B5" w:rsidRDefault="00BE5F3C" w:rsidP="002A6B47">
      <w:pPr>
        <w:pStyle w:val="af1"/>
        <w:ind w:firstLine="709"/>
        <w:jc w:val="both"/>
        <w:rPr>
          <w:b w:val="0"/>
        </w:rPr>
      </w:pPr>
      <w:r w:rsidRPr="00A004B5">
        <w:rPr>
          <w:i/>
        </w:rPr>
        <w:t>Ряд голубоподібні – Columbiformes</w:t>
      </w:r>
      <w:r w:rsidR="00885A98" w:rsidRPr="00A004B5">
        <w:rPr>
          <w:b w:val="0"/>
        </w:rPr>
        <w:t xml:space="preserve">. Це звичайні мешканці регіону, які в умовах польової трансформації степів знайшли добрі кормові та </w:t>
      </w:r>
      <w:r w:rsidR="004D2D0A" w:rsidRPr="00A004B5">
        <w:rPr>
          <w:b w:val="0"/>
        </w:rPr>
        <w:t>захисні</w:t>
      </w:r>
      <w:r w:rsidR="00885A98" w:rsidRPr="00A004B5">
        <w:rPr>
          <w:b w:val="0"/>
        </w:rPr>
        <w:t xml:space="preserve"> умови для свого існування. Осілими є синантропний сизий голуб </w:t>
      </w:r>
      <w:r w:rsidR="00C6149C" w:rsidRPr="00A004B5">
        <w:rPr>
          <w:b w:val="0"/>
          <w:i/>
        </w:rPr>
        <w:t>Columba livia</w:t>
      </w:r>
      <w:r w:rsidR="00C6149C" w:rsidRPr="00A004B5">
        <w:rPr>
          <w:b w:val="0"/>
        </w:rPr>
        <w:t xml:space="preserve"> </w:t>
      </w:r>
      <w:r w:rsidR="00885A98" w:rsidRPr="00A004B5">
        <w:rPr>
          <w:b w:val="0"/>
        </w:rPr>
        <w:t>та недавній балканський вселенець - кільчаста горлиця</w:t>
      </w:r>
      <w:r w:rsidR="00C6149C" w:rsidRPr="00A004B5">
        <w:rPr>
          <w:b w:val="0"/>
        </w:rPr>
        <w:t xml:space="preserve"> </w:t>
      </w:r>
      <w:r w:rsidR="00C6149C" w:rsidRPr="00A004B5">
        <w:rPr>
          <w:b w:val="0"/>
          <w:i/>
        </w:rPr>
        <w:t>Streptopelia decaocto</w:t>
      </w:r>
      <w:r w:rsidR="00885A98" w:rsidRPr="00A004B5">
        <w:rPr>
          <w:b w:val="0"/>
        </w:rPr>
        <w:t xml:space="preserve">. Гніздовими і перелітними також є 2 види - горлиця звичайна </w:t>
      </w:r>
      <w:r w:rsidR="00C6149C" w:rsidRPr="00A004B5">
        <w:rPr>
          <w:b w:val="0"/>
          <w:i/>
        </w:rPr>
        <w:t>Streptopelia turtur</w:t>
      </w:r>
      <w:r w:rsidR="00C6149C" w:rsidRPr="00A004B5">
        <w:rPr>
          <w:b w:val="0"/>
        </w:rPr>
        <w:t xml:space="preserve"> </w:t>
      </w:r>
      <w:r w:rsidR="00885A98" w:rsidRPr="00A004B5">
        <w:rPr>
          <w:b w:val="0"/>
        </w:rPr>
        <w:t>та припутень</w:t>
      </w:r>
      <w:r w:rsidR="00C6149C" w:rsidRPr="00A004B5">
        <w:rPr>
          <w:b w:val="0"/>
        </w:rPr>
        <w:t xml:space="preserve"> </w:t>
      </w:r>
      <w:r w:rsidR="00C6149C" w:rsidRPr="00A004B5">
        <w:rPr>
          <w:b w:val="0"/>
          <w:i/>
        </w:rPr>
        <w:t>Columba palumbus</w:t>
      </w:r>
      <w:r w:rsidR="00885A98" w:rsidRPr="00A004B5">
        <w:rPr>
          <w:b w:val="0"/>
        </w:rPr>
        <w:t>. Щодо кл</w:t>
      </w:r>
      <w:r w:rsidR="009A6E02" w:rsidRPr="00A004B5">
        <w:rPr>
          <w:b w:val="0"/>
        </w:rPr>
        <w:t>и</w:t>
      </w:r>
      <w:r w:rsidR="00885A98" w:rsidRPr="00A004B5">
        <w:rPr>
          <w:b w:val="0"/>
        </w:rPr>
        <w:t xml:space="preserve">нтуха, чи синяка </w:t>
      </w:r>
      <w:r w:rsidR="00885A98" w:rsidRPr="00A004B5">
        <w:rPr>
          <w:b w:val="0"/>
          <w:i/>
        </w:rPr>
        <w:t>Columba oenas</w:t>
      </w:r>
      <w:r w:rsidR="001B7AB0" w:rsidRPr="00A004B5">
        <w:rPr>
          <w:b w:val="0"/>
          <w:i/>
        </w:rPr>
        <w:t>,</w:t>
      </w:r>
      <w:r w:rsidR="00885A98" w:rsidRPr="00A004B5">
        <w:rPr>
          <w:b w:val="0"/>
          <w:i/>
        </w:rPr>
        <w:t xml:space="preserve"> </w:t>
      </w:r>
      <w:r w:rsidR="001B7AB0" w:rsidRPr="00A004B5">
        <w:rPr>
          <w:b w:val="0"/>
        </w:rPr>
        <w:t xml:space="preserve">то </w:t>
      </w:r>
      <w:r w:rsidR="00885A98" w:rsidRPr="00A004B5">
        <w:rPr>
          <w:b w:val="0"/>
        </w:rPr>
        <w:t xml:space="preserve">достовірних випадків власного обліку </w:t>
      </w:r>
      <w:r w:rsidR="004D2D0A" w:rsidRPr="00A004B5">
        <w:rPr>
          <w:b w:val="0"/>
        </w:rPr>
        <w:t>цього</w:t>
      </w:r>
      <w:r w:rsidR="00C6149C" w:rsidRPr="00A004B5">
        <w:rPr>
          <w:b w:val="0"/>
        </w:rPr>
        <w:t xml:space="preserve"> птаха </w:t>
      </w:r>
      <w:r w:rsidR="00885A98" w:rsidRPr="00A004B5">
        <w:rPr>
          <w:b w:val="0"/>
        </w:rPr>
        <w:t xml:space="preserve">не було, хоча є окремі </w:t>
      </w:r>
      <w:r w:rsidR="004D2D0A" w:rsidRPr="00A004B5">
        <w:rPr>
          <w:b w:val="0"/>
        </w:rPr>
        <w:t>повідомлення</w:t>
      </w:r>
      <w:r w:rsidR="00885A98" w:rsidRPr="00A004B5">
        <w:rPr>
          <w:b w:val="0"/>
        </w:rPr>
        <w:t xml:space="preserve"> про його зустрічі на території </w:t>
      </w:r>
      <w:r w:rsidR="004D2D0A" w:rsidRPr="00A004B5">
        <w:rPr>
          <w:b w:val="0"/>
        </w:rPr>
        <w:t>Миколаївської</w:t>
      </w:r>
      <w:r w:rsidR="00885A98" w:rsidRPr="00A004B5">
        <w:rPr>
          <w:b w:val="0"/>
        </w:rPr>
        <w:t xml:space="preserve"> та Одеської областей під час осінніх міграцій. </w:t>
      </w:r>
      <w:r w:rsidR="004749E1" w:rsidRPr="00A004B5">
        <w:rPr>
          <w:b w:val="0"/>
        </w:rPr>
        <w:t>Всі</w:t>
      </w:r>
      <w:r w:rsidR="00C6149C" w:rsidRPr="00A004B5">
        <w:rPr>
          <w:b w:val="0"/>
        </w:rPr>
        <w:t xml:space="preserve"> голубині</w:t>
      </w:r>
      <w:r w:rsidR="004749E1" w:rsidRPr="00A004B5">
        <w:rPr>
          <w:b w:val="0"/>
        </w:rPr>
        <w:t xml:space="preserve"> в регіоні</w:t>
      </w:r>
      <w:r w:rsidR="00C6149C" w:rsidRPr="00A004B5">
        <w:rPr>
          <w:b w:val="0"/>
        </w:rPr>
        <w:t xml:space="preserve"> прогресують за чисельністю, що зумовлено безперечно </w:t>
      </w:r>
      <w:r w:rsidR="004D2D0A" w:rsidRPr="00A004B5">
        <w:rPr>
          <w:b w:val="0"/>
        </w:rPr>
        <w:t>достатньою</w:t>
      </w:r>
      <w:r w:rsidR="00C6149C" w:rsidRPr="00A004B5">
        <w:rPr>
          <w:b w:val="0"/>
        </w:rPr>
        <w:t xml:space="preserve"> </w:t>
      </w:r>
      <w:r w:rsidR="004D2D0A" w:rsidRPr="00A004B5">
        <w:rPr>
          <w:b w:val="0"/>
        </w:rPr>
        <w:t>екологічною</w:t>
      </w:r>
      <w:r w:rsidR="00C6149C" w:rsidRPr="00A004B5">
        <w:rPr>
          <w:b w:val="0"/>
        </w:rPr>
        <w:t xml:space="preserve"> </w:t>
      </w:r>
      <w:r w:rsidR="004D2D0A" w:rsidRPr="00A004B5">
        <w:rPr>
          <w:b w:val="0"/>
        </w:rPr>
        <w:t>пластичністю</w:t>
      </w:r>
      <w:r w:rsidR="00C6149C" w:rsidRPr="00A004B5">
        <w:rPr>
          <w:b w:val="0"/>
        </w:rPr>
        <w:t xml:space="preserve"> останніх та значним кормовим потенціалом території області. </w:t>
      </w:r>
      <w:r w:rsidR="00885A98" w:rsidRPr="00A004B5">
        <w:rPr>
          <w:b w:val="0"/>
          <w:i/>
        </w:rPr>
        <w:t xml:space="preserve"> </w:t>
      </w:r>
      <w:r w:rsidR="00885A98" w:rsidRPr="00A004B5">
        <w:rPr>
          <w:b w:val="0"/>
        </w:rPr>
        <w:t xml:space="preserve"> </w:t>
      </w:r>
    </w:p>
    <w:p w14:paraId="13C95F55" w14:textId="77777777" w:rsidR="00BE5F3C" w:rsidRPr="00A004B5" w:rsidRDefault="00BE5F3C" w:rsidP="002A6B47">
      <w:pPr>
        <w:pStyle w:val="af1"/>
        <w:ind w:firstLine="709"/>
        <w:jc w:val="both"/>
        <w:rPr>
          <w:b w:val="0"/>
        </w:rPr>
      </w:pPr>
      <w:r w:rsidRPr="00A004B5">
        <w:rPr>
          <w:i/>
        </w:rPr>
        <w:lastRenderedPageBreak/>
        <w:t>Ряд зозулеподібні – Cuculiformes</w:t>
      </w:r>
      <w:r w:rsidR="00C6149C" w:rsidRPr="00A004B5">
        <w:rPr>
          <w:i/>
        </w:rPr>
        <w:t xml:space="preserve">. </w:t>
      </w:r>
      <w:r w:rsidRPr="00A004B5">
        <w:rPr>
          <w:b w:val="0"/>
        </w:rPr>
        <w:t xml:space="preserve">В </w:t>
      </w:r>
      <w:r w:rsidR="00C6149C" w:rsidRPr="00A004B5">
        <w:rPr>
          <w:b w:val="0"/>
        </w:rPr>
        <w:t xml:space="preserve">Миколаївській області, </w:t>
      </w:r>
      <w:r w:rsidR="00607498" w:rsidRPr="00A004B5">
        <w:rPr>
          <w:b w:val="0"/>
        </w:rPr>
        <w:t>так</w:t>
      </w:r>
      <w:r w:rsidR="00C6149C" w:rsidRPr="00A004B5">
        <w:rPr>
          <w:b w:val="0"/>
        </w:rPr>
        <w:t xml:space="preserve"> і в </w:t>
      </w:r>
      <w:r w:rsidRPr="00A004B5">
        <w:rPr>
          <w:b w:val="0"/>
        </w:rPr>
        <w:t xml:space="preserve">Україні поширений лише один вид – зозуля звичайна, який </w:t>
      </w:r>
      <w:r w:rsidR="00C6149C" w:rsidRPr="00A004B5">
        <w:rPr>
          <w:b w:val="0"/>
        </w:rPr>
        <w:t>у</w:t>
      </w:r>
      <w:r w:rsidRPr="00A004B5">
        <w:rPr>
          <w:b w:val="0"/>
        </w:rPr>
        <w:t xml:space="preserve"> Нижньому </w:t>
      </w:r>
      <w:r w:rsidR="00C6149C" w:rsidRPr="00A004B5">
        <w:rPr>
          <w:b w:val="0"/>
        </w:rPr>
        <w:t xml:space="preserve">Побужжі </w:t>
      </w:r>
      <w:r w:rsidRPr="00A004B5">
        <w:rPr>
          <w:b w:val="0"/>
        </w:rPr>
        <w:t>є звичайним</w:t>
      </w:r>
      <w:r w:rsidR="00BD0291" w:rsidRPr="00A004B5">
        <w:rPr>
          <w:b w:val="0"/>
        </w:rPr>
        <w:t xml:space="preserve"> птахом</w:t>
      </w:r>
      <w:r w:rsidR="004749E1" w:rsidRPr="00A004B5">
        <w:rPr>
          <w:b w:val="0"/>
        </w:rPr>
        <w:t>.</w:t>
      </w:r>
      <w:r w:rsidRPr="00A004B5">
        <w:rPr>
          <w:b w:val="0"/>
        </w:rPr>
        <w:t xml:space="preserve"> </w:t>
      </w:r>
    </w:p>
    <w:p w14:paraId="2F5B0557" w14:textId="77777777" w:rsidR="00BE5F3C" w:rsidRPr="00A004B5" w:rsidRDefault="00BE5F3C" w:rsidP="002A6B47">
      <w:pPr>
        <w:pStyle w:val="af1"/>
        <w:ind w:firstLine="709"/>
        <w:jc w:val="both"/>
        <w:rPr>
          <w:b w:val="0"/>
        </w:rPr>
      </w:pPr>
      <w:r w:rsidRPr="00A004B5">
        <w:rPr>
          <w:i/>
        </w:rPr>
        <w:t>Ряд совоподібні – Strigiformes</w:t>
      </w:r>
      <w:r w:rsidR="00C6149C" w:rsidRPr="00A004B5">
        <w:rPr>
          <w:i/>
        </w:rPr>
        <w:t xml:space="preserve">. </w:t>
      </w:r>
      <w:r w:rsidR="00C6149C" w:rsidRPr="00A004B5">
        <w:rPr>
          <w:b w:val="0"/>
        </w:rPr>
        <w:t xml:space="preserve">Це повсюдно поширені </w:t>
      </w:r>
      <w:r w:rsidR="001B7AB0" w:rsidRPr="00A004B5">
        <w:rPr>
          <w:b w:val="0"/>
        </w:rPr>
        <w:t>та</w:t>
      </w:r>
      <w:r w:rsidR="00C6149C" w:rsidRPr="00A004B5">
        <w:rPr>
          <w:b w:val="0"/>
        </w:rPr>
        <w:t xml:space="preserve"> досить звичайні птахи поле-степового ландшафту, які присутні також у містах і сільських населених </w:t>
      </w:r>
      <w:r w:rsidR="004D2D0A" w:rsidRPr="00A004B5">
        <w:rPr>
          <w:b w:val="0"/>
        </w:rPr>
        <w:t>пунктах</w:t>
      </w:r>
      <w:r w:rsidR="00C6149C" w:rsidRPr="00A004B5">
        <w:rPr>
          <w:b w:val="0"/>
        </w:rPr>
        <w:t xml:space="preserve">. Обліковані за візуальними зустрічами представники </w:t>
      </w:r>
      <w:r w:rsidRPr="00A004B5">
        <w:rPr>
          <w:b w:val="0"/>
          <w:i/>
        </w:rPr>
        <w:t>Asio otus, Asio flammeus, Otus scops, Athene noctua</w:t>
      </w:r>
      <w:r w:rsidRPr="00A004B5">
        <w:rPr>
          <w:b w:val="0"/>
        </w:rPr>
        <w:t xml:space="preserve"> та </w:t>
      </w:r>
      <w:r w:rsidRPr="00A004B5">
        <w:rPr>
          <w:b w:val="0"/>
          <w:i/>
        </w:rPr>
        <w:t>Strix aluco</w:t>
      </w:r>
      <w:r w:rsidRPr="00A004B5">
        <w:rPr>
          <w:b w:val="0"/>
        </w:rPr>
        <w:t>. Найбільше поширен</w:t>
      </w:r>
      <w:r w:rsidR="00C6149C" w:rsidRPr="00A004B5">
        <w:rPr>
          <w:b w:val="0"/>
        </w:rPr>
        <w:t xml:space="preserve">і та чисельні сови </w:t>
      </w:r>
      <w:r w:rsidRPr="00A004B5">
        <w:rPr>
          <w:b w:val="0"/>
          <w:i/>
        </w:rPr>
        <w:t>Asio otus</w:t>
      </w:r>
      <w:r w:rsidR="00C6149C" w:rsidRPr="00A004B5">
        <w:rPr>
          <w:b w:val="0"/>
        </w:rPr>
        <w:t xml:space="preserve">, </w:t>
      </w:r>
      <w:r w:rsidRPr="00A004B5">
        <w:rPr>
          <w:b w:val="0"/>
          <w:i/>
        </w:rPr>
        <w:t>Strix aluco</w:t>
      </w:r>
      <w:r w:rsidRPr="00A004B5">
        <w:rPr>
          <w:b w:val="0"/>
        </w:rPr>
        <w:t xml:space="preserve"> </w:t>
      </w:r>
      <w:r w:rsidR="00C6149C" w:rsidRPr="00A004B5">
        <w:rPr>
          <w:b w:val="0"/>
        </w:rPr>
        <w:t xml:space="preserve">присутні в </w:t>
      </w:r>
      <w:r w:rsidR="004D2D0A" w:rsidRPr="00A004B5">
        <w:rPr>
          <w:b w:val="0"/>
        </w:rPr>
        <w:t>байрачних</w:t>
      </w:r>
      <w:r w:rsidR="00C6149C" w:rsidRPr="00A004B5">
        <w:rPr>
          <w:b w:val="0"/>
        </w:rPr>
        <w:t xml:space="preserve"> та схилових лісах річкових долин, </w:t>
      </w:r>
      <w:r w:rsidR="00C6149C" w:rsidRPr="00A004B5">
        <w:rPr>
          <w:b w:val="0"/>
          <w:i/>
        </w:rPr>
        <w:t xml:space="preserve">Asio flammeus, </w:t>
      </w:r>
      <w:r w:rsidRPr="00A004B5">
        <w:rPr>
          <w:b w:val="0"/>
          <w:i/>
        </w:rPr>
        <w:t>Otus scops</w:t>
      </w:r>
      <w:r w:rsidRPr="00A004B5">
        <w:rPr>
          <w:b w:val="0"/>
        </w:rPr>
        <w:t xml:space="preserve"> та </w:t>
      </w:r>
      <w:r w:rsidRPr="00A004B5">
        <w:rPr>
          <w:b w:val="0"/>
          <w:i/>
        </w:rPr>
        <w:t>Athene noctua</w:t>
      </w:r>
      <w:r w:rsidRPr="00A004B5">
        <w:rPr>
          <w:b w:val="0"/>
        </w:rPr>
        <w:t xml:space="preserve"> </w:t>
      </w:r>
      <w:r w:rsidR="00C6149C" w:rsidRPr="00A004B5">
        <w:rPr>
          <w:b w:val="0"/>
        </w:rPr>
        <w:t>закономірно тяжіють до заплавних озер і руслових частин річкових водотоків, переважно в долинах П</w:t>
      </w:r>
      <w:r w:rsidR="004749E1" w:rsidRPr="00A004B5">
        <w:rPr>
          <w:b w:val="0"/>
        </w:rPr>
        <w:t>івденного</w:t>
      </w:r>
      <w:r w:rsidR="00C6149C" w:rsidRPr="00A004B5">
        <w:rPr>
          <w:b w:val="0"/>
        </w:rPr>
        <w:t xml:space="preserve"> Бугу, Інгулу, Інгульця, але гніздуються в прибережних лісосмугах, іноді в покинутих будівлях, старих садах тощо. </w:t>
      </w:r>
      <w:r w:rsidRPr="00A004B5">
        <w:rPr>
          <w:b w:val="0"/>
        </w:rPr>
        <w:t xml:space="preserve">   </w:t>
      </w:r>
    </w:p>
    <w:p w14:paraId="51E89CB1" w14:textId="77777777" w:rsidR="00BE5F3C" w:rsidRPr="00A004B5" w:rsidRDefault="00BE5F3C" w:rsidP="002A6B47">
      <w:pPr>
        <w:pStyle w:val="af1"/>
        <w:ind w:firstLine="709"/>
        <w:jc w:val="both"/>
        <w:rPr>
          <w:b w:val="0"/>
        </w:rPr>
      </w:pPr>
      <w:r w:rsidRPr="00A004B5">
        <w:rPr>
          <w:i/>
        </w:rPr>
        <w:t>Ряд дрімлюгоподібні – Caprimulgiformes</w:t>
      </w:r>
      <w:r w:rsidR="00C6149C" w:rsidRPr="00A004B5">
        <w:rPr>
          <w:i/>
        </w:rPr>
        <w:t xml:space="preserve">. </w:t>
      </w:r>
      <w:r w:rsidR="00C6149C" w:rsidRPr="00A004B5">
        <w:rPr>
          <w:b w:val="0"/>
        </w:rPr>
        <w:t>Ро</w:t>
      </w:r>
      <w:r w:rsidRPr="00A004B5">
        <w:rPr>
          <w:b w:val="0"/>
        </w:rPr>
        <w:t>зповсюджен</w:t>
      </w:r>
      <w:r w:rsidR="00C6149C" w:rsidRPr="00A004B5">
        <w:rPr>
          <w:b w:val="0"/>
        </w:rPr>
        <w:t>и</w:t>
      </w:r>
      <w:r w:rsidRPr="00A004B5">
        <w:rPr>
          <w:b w:val="0"/>
        </w:rPr>
        <w:t xml:space="preserve">й лише один вид </w:t>
      </w:r>
      <w:r w:rsidR="00C6149C" w:rsidRPr="00A004B5">
        <w:rPr>
          <w:b w:val="0"/>
        </w:rPr>
        <w:t>–</w:t>
      </w:r>
      <w:r w:rsidRPr="00A004B5">
        <w:rPr>
          <w:b w:val="0"/>
        </w:rPr>
        <w:t xml:space="preserve"> дрімлюга</w:t>
      </w:r>
      <w:r w:rsidR="00C6149C" w:rsidRPr="00A004B5">
        <w:rPr>
          <w:b w:val="0"/>
        </w:rPr>
        <w:t xml:space="preserve"> </w:t>
      </w:r>
      <w:r w:rsidR="00C6149C" w:rsidRPr="00A004B5">
        <w:rPr>
          <w:b w:val="0"/>
          <w:i/>
        </w:rPr>
        <w:t>Caprimulgus europaeus</w:t>
      </w:r>
      <w:r w:rsidRPr="00A004B5">
        <w:rPr>
          <w:b w:val="0"/>
        </w:rPr>
        <w:t xml:space="preserve">. </w:t>
      </w:r>
      <w:r w:rsidR="00C6149C" w:rsidRPr="00A004B5">
        <w:rPr>
          <w:b w:val="0"/>
        </w:rPr>
        <w:t>Ці птахи не є рідкісними, особливо в</w:t>
      </w:r>
      <w:r w:rsidR="004D2D0A" w:rsidRPr="00A004B5">
        <w:rPr>
          <w:b w:val="0"/>
        </w:rPr>
        <w:t xml:space="preserve"> </w:t>
      </w:r>
      <w:r w:rsidR="00C6149C" w:rsidRPr="00A004B5">
        <w:rPr>
          <w:b w:val="0"/>
        </w:rPr>
        <w:t xml:space="preserve">степових районах, але через нічну активність відносно рідко піддаються обліку.  </w:t>
      </w:r>
    </w:p>
    <w:p w14:paraId="63D01415" w14:textId="77777777" w:rsidR="0077238B" w:rsidRPr="00A004B5" w:rsidRDefault="00BE5F3C" w:rsidP="002A6B47">
      <w:pPr>
        <w:pStyle w:val="af1"/>
        <w:ind w:firstLine="709"/>
        <w:jc w:val="both"/>
        <w:rPr>
          <w:b w:val="0"/>
        </w:rPr>
      </w:pPr>
      <w:r w:rsidRPr="00A004B5">
        <w:rPr>
          <w:i/>
        </w:rPr>
        <w:t>Ряд серпокрильцеподібні – Apodiformes</w:t>
      </w:r>
      <w:r w:rsidR="00C6149C" w:rsidRPr="00A004B5">
        <w:rPr>
          <w:b w:val="0"/>
        </w:rPr>
        <w:t xml:space="preserve">. У Миколаївській області присутній лише 1 вид </w:t>
      </w:r>
      <w:r w:rsidRPr="00A004B5">
        <w:rPr>
          <w:b w:val="0"/>
        </w:rPr>
        <w:t>- серпокрилець чорний</w:t>
      </w:r>
      <w:r w:rsidR="0077238B" w:rsidRPr="00A004B5">
        <w:rPr>
          <w:b w:val="0"/>
        </w:rPr>
        <w:t xml:space="preserve"> (стриж, щур) </w:t>
      </w:r>
      <w:r w:rsidR="0077238B" w:rsidRPr="00A004B5">
        <w:rPr>
          <w:b w:val="0"/>
          <w:i/>
        </w:rPr>
        <w:t>Apus apus</w:t>
      </w:r>
      <w:r w:rsidRPr="00A004B5">
        <w:rPr>
          <w:b w:val="0"/>
        </w:rPr>
        <w:t xml:space="preserve">. У гніздовий період </w:t>
      </w:r>
      <w:r w:rsidR="0077238B" w:rsidRPr="00A004B5">
        <w:rPr>
          <w:b w:val="0"/>
        </w:rPr>
        <w:t xml:space="preserve">присутній поблизу населених пунктів </w:t>
      </w:r>
      <w:r w:rsidR="004749E1" w:rsidRPr="00A004B5">
        <w:rPr>
          <w:b w:val="0"/>
        </w:rPr>
        <w:t>Бузької д</w:t>
      </w:r>
      <w:r w:rsidR="0077238B" w:rsidRPr="00A004B5">
        <w:rPr>
          <w:b w:val="0"/>
        </w:rPr>
        <w:t>олин</w:t>
      </w:r>
      <w:r w:rsidR="004749E1" w:rsidRPr="00A004B5">
        <w:rPr>
          <w:b w:val="0"/>
        </w:rPr>
        <w:t>и</w:t>
      </w:r>
      <w:r w:rsidR="0077238B" w:rsidRPr="00A004B5">
        <w:rPr>
          <w:b w:val="0"/>
        </w:rPr>
        <w:t xml:space="preserve">, </w:t>
      </w:r>
      <w:r w:rsidR="004749E1" w:rsidRPr="00A004B5">
        <w:rPr>
          <w:b w:val="0"/>
        </w:rPr>
        <w:t>в</w:t>
      </w:r>
      <w:r w:rsidR="0077238B" w:rsidRPr="00A004B5">
        <w:rPr>
          <w:b w:val="0"/>
        </w:rPr>
        <w:t xml:space="preserve"> околицях міста Миколаєва, Очакова.</w:t>
      </w:r>
    </w:p>
    <w:p w14:paraId="409F450B" w14:textId="77777777" w:rsidR="00BE5F3C" w:rsidRPr="00A004B5" w:rsidRDefault="00BE5F3C" w:rsidP="002A6B47">
      <w:pPr>
        <w:pStyle w:val="af1"/>
        <w:ind w:firstLine="709"/>
        <w:jc w:val="both"/>
        <w:rPr>
          <w:b w:val="0"/>
        </w:rPr>
      </w:pPr>
      <w:r w:rsidRPr="00A004B5">
        <w:rPr>
          <w:i/>
        </w:rPr>
        <w:t>Ряд ракшеподібні – Coraciiformes</w:t>
      </w:r>
      <w:r w:rsidR="0077238B" w:rsidRPr="00A004B5">
        <w:rPr>
          <w:b w:val="0"/>
        </w:rPr>
        <w:t xml:space="preserve">. Із </w:t>
      </w:r>
      <w:r w:rsidRPr="00A004B5">
        <w:rPr>
          <w:b w:val="0"/>
        </w:rPr>
        <w:t>4 видів</w:t>
      </w:r>
      <w:r w:rsidR="0077238B" w:rsidRPr="00A004B5">
        <w:rPr>
          <w:b w:val="0"/>
        </w:rPr>
        <w:t xml:space="preserve"> даного ряду</w:t>
      </w:r>
      <w:r w:rsidRPr="00A004B5">
        <w:rPr>
          <w:b w:val="0"/>
        </w:rPr>
        <w:t xml:space="preserve">, що </w:t>
      </w:r>
      <w:r w:rsidR="0077238B" w:rsidRPr="00A004B5">
        <w:rPr>
          <w:b w:val="0"/>
        </w:rPr>
        <w:t xml:space="preserve">входять у групу </w:t>
      </w:r>
      <w:r w:rsidRPr="00A004B5">
        <w:rPr>
          <w:b w:val="0"/>
        </w:rPr>
        <w:t>гнізд</w:t>
      </w:r>
      <w:r w:rsidR="0077238B" w:rsidRPr="00A004B5">
        <w:rPr>
          <w:b w:val="0"/>
        </w:rPr>
        <w:t xml:space="preserve">ових видів </w:t>
      </w:r>
      <w:r w:rsidR="004D2D0A" w:rsidRPr="00A004B5">
        <w:rPr>
          <w:b w:val="0"/>
        </w:rPr>
        <w:t>Миколаївської</w:t>
      </w:r>
      <w:r w:rsidR="0077238B" w:rsidRPr="00A004B5">
        <w:rPr>
          <w:b w:val="0"/>
        </w:rPr>
        <w:t xml:space="preserve"> області в 2017-2019 рр. були обліковані </w:t>
      </w:r>
      <w:r w:rsidR="00BE6BC4" w:rsidRPr="00A004B5">
        <w:rPr>
          <w:b w:val="0"/>
        </w:rPr>
        <w:t>літні зграйки сиворакш</w:t>
      </w:r>
      <w:r w:rsidR="006740EB" w:rsidRPr="00A004B5">
        <w:rPr>
          <w:b w:val="0"/>
        </w:rPr>
        <w:t>,</w:t>
      </w:r>
      <w:r w:rsidR="00BE6BC4" w:rsidRPr="00A004B5">
        <w:rPr>
          <w:b w:val="0"/>
        </w:rPr>
        <w:t xml:space="preserve"> щурки</w:t>
      </w:r>
      <w:r w:rsidR="00BD0291" w:rsidRPr="00A004B5">
        <w:rPr>
          <w:b w:val="0"/>
        </w:rPr>
        <w:t>-</w:t>
      </w:r>
      <w:r w:rsidR="00BE6BC4" w:rsidRPr="00A004B5">
        <w:rPr>
          <w:b w:val="0"/>
        </w:rPr>
        <w:t xml:space="preserve">золотаря та окремі </w:t>
      </w:r>
      <w:r w:rsidR="0077238B" w:rsidRPr="00A004B5">
        <w:rPr>
          <w:b w:val="0"/>
        </w:rPr>
        <w:t xml:space="preserve">особини </w:t>
      </w:r>
      <w:r w:rsidRPr="00A004B5">
        <w:rPr>
          <w:b w:val="0"/>
          <w:i/>
        </w:rPr>
        <w:t>Coracias garrulus</w:t>
      </w:r>
      <w:r w:rsidRPr="00A004B5">
        <w:rPr>
          <w:b w:val="0"/>
        </w:rPr>
        <w:t xml:space="preserve">, </w:t>
      </w:r>
      <w:r w:rsidRPr="00A004B5">
        <w:rPr>
          <w:b w:val="0"/>
          <w:i/>
        </w:rPr>
        <w:t>Alcedo atthis, Merops apiaster</w:t>
      </w:r>
      <w:r w:rsidRPr="00A004B5">
        <w:rPr>
          <w:b w:val="0"/>
        </w:rPr>
        <w:t xml:space="preserve"> </w:t>
      </w:r>
      <w:r w:rsidR="006740EB" w:rsidRPr="00A004B5">
        <w:rPr>
          <w:b w:val="0"/>
        </w:rPr>
        <w:t>і</w:t>
      </w:r>
      <w:r w:rsidRPr="00A004B5">
        <w:rPr>
          <w:b w:val="0"/>
        </w:rPr>
        <w:t xml:space="preserve"> </w:t>
      </w:r>
      <w:r w:rsidRPr="00A004B5">
        <w:rPr>
          <w:b w:val="0"/>
          <w:i/>
        </w:rPr>
        <w:t>Upupa epops</w:t>
      </w:r>
      <w:r w:rsidR="00BE6BC4" w:rsidRPr="00A004B5">
        <w:rPr>
          <w:b w:val="0"/>
        </w:rPr>
        <w:t xml:space="preserve">. Прагнення </w:t>
      </w:r>
      <w:r w:rsidR="00BE6BC4" w:rsidRPr="00A004B5">
        <w:rPr>
          <w:b w:val="0"/>
          <w:i/>
        </w:rPr>
        <w:t>Merops apiaster</w:t>
      </w:r>
      <w:r w:rsidR="00BE6BC4" w:rsidRPr="00A004B5">
        <w:rPr>
          <w:b w:val="0"/>
        </w:rPr>
        <w:t xml:space="preserve"> та </w:t>
      </w:r>
      <w:r w:rsidR="00BE6BC4" w:rsidRPr="00A004B5">
        <w:rPr>
          <w:b w:val="0"/>
          <w:i/>
        </w:rPr>
        <w:t>Coracias garrulus</w:t>
      </w:r>
      <w:r w:rsidR="00BE6BC4" w:rsidRPr="00A004B5">
        <w:rPr>
          <w:b w:val="0"/>
        </w:rPr>
        <w:t xml:space="preserve"> до гніздівлі в норах, створених у глинистих і піщаних берегових обривах</w:t>
      </w:r>
      <w:r w:rsidR="004749E1" w:rsidRPr="00A004B5">
        <w:rPr>
          <w:b w:val="0"/>
        </w:rPr>
        <w:t>,</w:t>
      </w:r>
      <w:r w:rsidR="00BE6BC4" w:rsidRPr="00A004B5">
        <w:rPr>
          <w:b w:val="0"/>
        </w:rPr>
        <w:t xml:space="preserve"> зумовлює їх тривале знаходження у цих специфічних </w:t>
      </w:r>
      <w:r w:rsidR="004D2D0A" w:rsidRPr="00A004B5">
        <w:rPr>
          <w:b w:val="0"/>
        </w:rPr>
        <w:t>стаціях</w:t>
      </w:r>
      <w:r w:rsidR="004749E1" w:rsidRPr="00A004B5">
        <w:rPr>
          <w:b w:val="0"/>
        </w:rPr>
        <w:t>. І</w:t>
      </w:r>
      <w:r w:rsidR="00BE6BC4" w:rsidRPr="00A004B5">
        <w:rPr>
          <w:b w:val="0"/>
        </w:rPr>
        <w:t xml:space="preserve">нші види поширені майже по всіх біотопах степо-польового ландшафту, а також на околицях населених пунктів, у парках та садах. Перелітні зграйки майже непомітні в нічних перельотах, </w:t>
      </w:r>
      <w:r w:rsidR="006740EB" w:rsidRPr="00A004B5">
        <w:rPr>
          <w:b w:val="0"/>
        </w:rPr>
        <w:t>проте</w:t>
      </w:r>
      <w:r w:rsidR="00BE6BC4" w:rsidRPr="00A004B5">
        <w:rPr>
          <w:b w:val="0"/>
        </w:rPr>
        <w:t xml:space="preserve"> місцями, особливо у прибережних </w:t>
      </w:r>
      <w:r w:rsidR="006740EB" w:rsidRPr="00A004B5">
        <w:rPr>
          <w:b w:val="0"/>
        </w:rPr>
        <w:t>л</w:t>
      </w:r>
      <w:r w:rsidR="00BE6BC4" w:rsidRPr="00A004B5">
        <w:rPr>
          <w:b w:val="0"/>
        </w:rPr>
        <w:t xml:space="preserve">ісосмугах бувають невеликі </w:t>
      </w:r>
      <w:r w:rsidR="004D2D0A" w:rsidRPr="00A004B5">
        <w:rPr>
          <w:b w:val="0"/>
        </w:rPr>
        <w:t>скупчення</w:t>
      </w:r>
      <w:r w:rsidR="00BE6BC4" w:rsidRPr="00A004B5">
        <w:rPr>
          <w:b w:val="0"/>
        </w:rPr>
        <w:t xml:space="preserve">  </w:t>
      </w:r>
      <w:r w:rsidRPr="00A004B5">
        <w:rPr>
          <w:b w:val="0"/>
          <w:i/>
        </w:rPr>
        <w:t>Merops apiaster</w:t>
      </w:r>
      <w:r w:rsidRPr="00A004B5">
        <w:rPr>
          <w:b w:val="0"/>
        </w:rPr>
        <w:t xml:space="preserve"> та </w:t>
      </w:r>
      <w:r w:rsidRPr="00A004B5">
        <w:rPr>
          <w:b w:val="0"/>
          <w:i/>
        </w:rPr>
        <w:t>Upupa epops</w:t>
      </w:r>
      <w:r w:rsidR="00BE6BC4" w:rsidRPr="00A004B5">
        <w:rPr>
          <w:b w:val="0"/>
        </w:rPr>
        <w:t>.</w:t>
      </w:r>
      <w:r w:rsidRPr="00A004B5">
        <w:rPr>
          <w:b w:val="0"/>
        </w:rPr>
        <w:t xml:space="preserve"> </w:t>
      </w:r>
    </w:p>
    <w:p w14:paraId="3928818D" w14:textId="77777777" w:rsidR="00BE6BC4" w:rsidRPr="00A004B5" w:rsidRDefault="00BE5F3C" w:rsidP="002A6B47">
      <w:pPr>
        <w:pStyle w:val="af1"/>
        <w:ind w:firstLine="709"/>
        <w:jc w:val="both"/>
        <w:rPr>
          <w:b w:val="0"/>
        </w:rPr>
      </w:pPr>
      <w:r w:rsidRPr="00A004B5">
        <w:rPr>
          <w:i/>
        </w:rPr>
        <w:t>Ряд дятлоподібні – Piciformes</w:t>
      </w:r>
      <w:r w:rsidR="00BE6BC4" w:rsidRPr="00A004B5">
        <w:rPr>
          <w:b w:val="0"/>
        </w:rPr>
        <w:t xml:space="preserve">. Птахи – </w:t>
      </w:r>
      <w:r w:rsidR="004D2D0A" w:rsidRPr="00A004B5">
        <w:rPr>
          <w:b w:val="0"/>
        </w:rPr>
        <w:t>представники</w:t>
      </w:r>
      <w:r w:rsidR="00BE6BC4" w:rsidRPr="00A004B5">
        <w:rPr>
          <w:b w:val="0"/>
        </w:rPr>
        <w:t xml:space="preserve"> </w:t>
      </w:r>
      <w:r w:rsidRPr="00A004B5">
        <w:rPr>
          <w:b w:val="0"/>
          <w:i/>
        </w:rPr>
        <w:t>Jynx torquilla, Picus canus, Dendrocopos major, Dendrocopos syriacus та Dendrocopos minor</w:t>
      </w:r>
      <w:r w:rsidR="00BE6BC4" w:rsidRPr="00A004B5">
        <w:rPr>
          <w:b w:val="0"/>
          <w:i/>
        </w:rPr>
        <w:t xml:space="preserve"> </w:t>
      </w:r>
      <w:r w:rsidR="00BE6BC4" w:rsidRPr="00A004B5">
        <w:rPr>
          <w:b w:val="0"/>
        </w:rPr>
        <w:t xml:space="preserve">є малочисельними, але звичайними по всій території Миколаївської області, проявляючи тяжіння до старих лісонасаджень та населених пунктів. </w:t>
      </w:r>
    </w:p>
    <w:p w14:paraId="61FECDCB" w14:textId="77777777" w:rsidR="00BE6BC4" w:rsidRPr="00A004B5" w:rsidRDefault="00BE5F3C" w:rsidP="002A6B47">
      <w:pPr>
        <w:pStyle w:val="af1"/>
        <w:ind w:firstLine="709"/>
        <w:jc w:val="both"/>
        <w:rPr>
          <w:b w:val="0"/>
        </w:rPr>
      </w:pPr>
      <w:r w:rsidRPr="00A004B5">
        <w:rPr>
          <w:i/>
        </w:rPr>
        <w:t>Ряд горобцеподібні – Passeriformes</w:t>
      </w:r>
      <w:r w:rsidR="00BE6BC4" w:rsidRPr="00A004B5">
        <w:rPr>
          <w:b w:val="0"/>
        </w:rPr>
        <w:t>. Од</w:t>
      </w:r>
      <w:r w:rsidR="009A6E02" w:rsidRPr="00A004B5">
        <w:rPr>
          <w:b w:val="0"/>
        </w:rPr>
        <w:t>н</w:t>
      </w:r>
      <w:r w:rsidR="00BE6BC4" w:rsidRPr="00A004B5">
        <w:rPr>
          <w:b w:val="0"/>
        </w:rPr>
        <w:t xml:space="preserve">і з найбільш чисельних видів осілих птахів, частина яких проявляє явні ознаки </w:t>
      </w:r>
      <w:r w:rsidR="004D2D0A" w:rsidRPr="00A004B5">
        <w:rPr>
          <w:b w:val="0"/>
        </w:rPr>
        <w:t>синантропізації</w:t>
      </w:r>
      <w:r w:rsidR="00BE6BC4" w:rsidRPr="00A004B5">
        <w:rPr>
          <w:b w:val="0"/>
        </w:rPr>
        <w:t xml:space="preserve">. Загалом до цього ряду належать </w:t>
      </w:r>
      <w:r w:rsidRPr="00A004B5">
        <w:rPr>
          <w:b w:val="0"/>
        </w:rPr>
        <w:t>91 вид</w:t>
      </w:r>
      <w:r w:rsidR="00BE6BC4" w:rsidRPr="00A004B5">
        <w:rPr>
          <w:b w:val="0"/>
        </w:rPr>
        <w:t xml:space="preserve"> дрібних пташок</w:t>
      </w:r>
      <w:r w:rsidRPr="00A004B5">
        <w:rPr>
          <w:b w:val="0"/>
        </w:rPr>
        <w:t xml:space="preserve">, </w:t>
      </w:r>
      <w:r w:rsidR="00BE6BC4" w:rsidRPr="00A004B5">
        <w:rPr>
          <w:b w:val="0"/>
        </w:rPr>
        <w:t>які постійно чи періодично піддаються обліку на території Миколаївської області. За різними даними, і</w:t>
      </w:r>
      <w:r w:rsidRPr="00A004B5">
        <w:rPr>
          <w:b w:val="0"/>
        </w:rPr>
        <w:t xml:space="preserve">з </w:t>
      </w:r>
      <w:r w:rsidR="00BE6BC4" w:rsidRPr="00A004B5">
        <w:rPr>
          <w:b w:val="0"/>
        </w:rPr>
        <w:t xml:space="preserve">їх числа представники </w:t>
      </w:r>
      <w:r w:rsidRPr="00A004B5">
        <w:rPr>
          <w:b w:val="0"/>
        </w:rPr>
        <w:t xml:space="preserve">67 </w:t>
      </w:r>
      <w:r w:rsidR="00BE6BC4" w:rsidRPr="00A004B5">
        <w:rPr>
          <w:b w:val="0"/>
        </w:rPr>
        <w:t xml:space="preserve">видів є гніздовими, а всі інші – лише перелітними. </w:t>
      </w:r>
    </w:p>
    <w:p w14:paraId="0729E135" w14:textId="77777777" w:rsidR="00BE6BC4" w:rsidRPr="00A004B5" w:rsidRDefault="00BE6BC4" w:rsidP="002A6B47">
      <w:pPr>
        <w:pStyle w:val="af1"/>
        <w:ind w:firstLine="709"/>
        <w:jc w:val="both"/>
        <w:rPr>
          <w:b w:val="0"/>
        </w:rPr>
      </w:pPr>
      <w:r w:rsidRPr="00A004B5">
        <w:rPr>
          <w:b w:val="0"/>
        </w:rPr>
        <w:t xml:space="preserve">Горобинні пташки є природними мешканцями </w:t>
      </w:r>
      <w:r w:rsidR="00BE5F3C" w:rsidRPr="00A004B5">
        <w:rPr>
          <w:b w:val="0"/>
        </w:rPr>
        <w:t xml:space="preserve">чагарникових </w:t>
      </w:r>
      <w:r w:rsidRPr="00A004B5">
        <w:rPr>
          <w:b w:val="0"/>
        </w:rPr>
        <w:t xml:space="preserve">і деревинних насаджень та заростів очерету, але часто </w:t>
      </w:r>
      <w:r w:rsidR="004D2D0A" w:rsidRPr="00A004B5">
        <w:rPr>
          <w:b w:val="0"/>
        </w:rPr>
        <w:t>зустрічаються</w:t>
      </w:r>
      <w:r w:rsidRPr="00A004B5">
        <w:rPr>
          <w:b w:val="0"/>
        </w:rPr>
        <w:t xml:space="preserve"> в на</w:t>
      </w:r>
      <w:r w:rsidR="00BE5F3C" w:rsidRPr="00A004B5">
        <w:rPr>
          <w:b w:val="0"/>
        </w:rPr>
        <w:t>селени</w:t>
      </w:r>
      <w:r w:rsidRPr="00A004B5">
        <w:rPr>
          <w:b w:val="0"/>
        </w:rPr>
        <w:t>х</w:t>
      </w:r>
      <w:r w:rsidR="00BE5F3C" w:rsidRPr="00A004B5">
        <w:rPr>
          <w:b w:val="0"/>
        </w:rPr>
        <w:t xml:space="preserve"> пункта</w:t>
      </w:r>
      <w:r w:rsidRPr="00A004B5">
        <w:rPr>
          <w:b w:val="0"/>
        </w:rPr>
        <w:t>х</w:t>
      </w:r>
      <w:r w:rsidR="00BE5F3C" w:rsidRPr="00A004B5">
        <w:rPr>
          <w:b w:val="0"/>
        </w:rPr>
        <w:t xml:space="preserve">, </w:t>
      </w:r>
      <w:r w:rsidRPr="00A004B5">
        <w:rPr>
          <w:b w:val="0"/>
        </w:rPr>
        <w:t xml:space="preserve"> лісосмугах, садах тощо. В природних ділянках </w:t>
      </w:r>
      <w:r w:rsidR="004749E1" w:rsidRPr="00A004B5">
        <w:rPr>
          <w:b w:val="0"/>
        </w:rPr>
        <w:t>С</w:t>
      </w:r>
      <w:r w:rsidRPr="00A004B5">
        <w:rPr>
          <w:b w:val="0"/>
        </w:rPr>
        <w:t xml:space="preserve">тепу постійно присутні в чагарникових заростях балок, у </w:t>
      </w:r>
      <w:r w:rsidR="004D2D0A" w:rsidRPr="00A004B5">
        <w:rPr>
          <w:b w:val="0"/>
        </w:rPr>
        <w:t>щебенистих</w:t>
      </w:r>
      <w:r w:rsidRPr="00A004B5">
        <w:rPr>
          <w:b w:val="0"/>
        </w:rPr>
        <w:t xml:space="preserve"> і вапнякових відслоненях ярів тощо. </w:t>
      </w:r>
    </w:p>
    <w:p w14:paraId="6CB1566A" w14:textId="77777777" w:rsidR="0085375B" w:rsidRPr="00A004B5" w:rsidRDefault="00BE6BC4" w:rsidP="002A6B47">
      <w:pPr>
        <w:pStyle w:val="af1"/>
        <w:ind w:firstLine="709"/>
        <w:jc w:val="both"/>
        <w:rPr>
          <w:b w:val="0"/>
        </w:rPr>
      </w:pPr>
      <w:r w:rsidRPr="00A004B5">
        <w:rPr>
          <w:b w:val="0"/>
        </w:rPr>
        <w:t xml:space="preserve">Типовими синантропами є ластівки, серед яких найбільш чисельні </w:t>
      </w:r>
      <w:r w:rsidR="00BE5F3C" w:rsidRPr="00A004B5">
        <w:rPr>
          <w:b w:val="0"/>
          <w:i/>
        </w:rPr>
        <w:t>Hirundo rustica</w:t>
      </w:r>
      <w:r w:rsidR="00BE5F3C" w:rsidRPr="00A004B5">
        <w:rPr>
          <w:b w:val="0"/>
        </w:rPr>
        <w:t xml:space="preserve">, </w:t>
      </w:r>
      <w:r w:rsidRPr="00A004B5">
        <w:rPr>
          <w:b w:val="0"/>
          <w:i/>
        </w:rPr>
        <w:t xml:space="preserve">Delichon urbica. </w:t>
      </w:r>
      <w:r w:rsidRPr="00A004B5">
        <w:rPr>
          <w:b w:val="0"/>
        </w:rPr>
        <w:t xml:space="preserve">Останні іноді восени (вересень-жовтень) </w:t>
      </w:r>
      <w:r w:rsidR="004749E1" w:rsidRPr="00A004B5">
        <w:rPr>
          <w:b w:val="0"/>
        </w:rPr>
        <w:t xml:space="preserve">ці птахи </w:t>
      </w:r>
      <w:r w:rsidRPr="00A004B5">
        <w:rPr>
          <w:b w:val="0"/>
        </w:rPr>
        <w:t xml:space="preserve">концентруються в долинах степових річок, де інтенсивно годуються комахами, </w:t>
      </w:r>
      <w:r w:rsidRPr="00A004B5">
        <w:rPr>
          <w:b w:val="0"/>
        </w:rPr>
        <w:lastRenderedPageBreak/>
        <w:t>формуючи локальну щільність до 1,0-1,3 тис.</w:t>
      </w:r>
      <w:r w:rsidR="004D2D0A" w:rsidRPr="00A004B5">
        <w:rPr>
          <w:b w:val="0"/>
        </w:rPr>
        <w:t xml:space="preserve"> </w:t>
      </w:r>
      <w:r w:rsidRPr="00A004B5">
        <w:rPr>
          <w:b w:val="0"/>
        </w:rPr>
        <w:t xml:space="preserve">особин у приземних шарах повітря на </w:t>
      </w:r>
      <w:r w:rsidR="004749E1" w:rsidRPr="00A004B5">
        <w:rPr>
          <w:b w:val="0"/>
        </w:rPr>
        <w:t xml:space="preserve"> </w:t>
      </w:r>
      <w:r w:rsidRPr="00A004B5">
        <w:rPr>
          <w:b w:val="0"/>
        </w:rPr>
        <w:t>1</w:t>
      </w:r>
      <w:r w:rsidR="004749E1" w:rsidRPr="00A004B5">
        <w:rPr>
          <w:b w:val="0"/>
        </w:rPr>
        <w:t xml:space="preserve"> га земельної</w:t>
      </w:r>
      <w:r w:rsidRPr="00A004B5">
        <w:rPr>
          <w:b w:val="0"/>
        </w:rPr>
        <w:t xml:space="preserve"> площі. По</w:t>
      </w:r>
      <w:r w:rsidR="004D2D0A" w:rsidRPr="00A004B5">
        <w:rPr>
          <w:b w:val="0"/>
        </w:rPr>
        <w:t xml:space="preserve"> </w:t>
      </w:r>
      <w:r w:rsidRPr="00A004B5">
        <w:rPr>
          <w:b w:val="0"/>
        </w:rPr>
        <w:t xml:space="preserve">берегам лиманів та річкових долин </w:t>
      </w:r>
      <w:r w:rsidR="0085375B" w:rsidRPr="00A004B5">
        <w:rPr>
          <w:b w:val="0"/>
        </w:rPr>
        <w:t xml:space="preserve">постійно </w:t>
      </w:r>
      <w:r w:rsidRPr="00A004B5">
        <w:rPr>
          <w:b w:val="0"/>
        </w:rPr>
        <w:t>присутні</w:t>
      </w:r>
      <w:r w:rsidR="00BE5F3C" w:rsidRPr="00A004B5">
        <w:rPr>
          <w:b w:val="0"/>
        </w:rPr>
        <w:t xml:space="preserve"> </w:t>
      </w:r>
      <w:r w:rsidR="0085375B" w:rsidRPr="00A004B5">
        <w:rPr>
          <w:b w:val="0"/>
        </w:rPr>
        <w:t xml:space="preserve">повітряні маршрути </w:t>
      </w:r>
      <w:r w:rsidR="00BE5F3C" w:rsidRPr="00A004B5">
        <w:rPr>
          <w:b w:val="0"/>
          <w:i/>
        </w:rPr>
        <w:t>Riparia riparia</w:t>
      </w:r>
      <w:r w:rsidR="00BE5F3C" w:rsidRPr="00A004B5">
        <w:rPr>
          <w:b w:val="0"/>
        </w:rPr>
        <w:t xml:space="preserve">, </w:t>
      </w:r>
      <w:r w:rsidR="0085375B" w:rsidRPr="00A004B5">
        <w:rPr>
          <w:b w:val="0"/>
        </w:rPr>
        <w:t xml:space="preserve">які уникають </w:t>
      </w:r>
      <w:r w:rsidR="00BE5F3C" w:rsidRPr="00A004B5">
        <w:rPr>
          <w:b w:val="0"/>
        </w:rPr>
        <w:t>населени</w:t>
      </w:r>
      <w:r w:rsidR="0085375B" w:rsidRPr="00A004B5">
        <w:rPr>
          <w:b w:val="0"/>
        </w:rPr>
        <w:t>х</w:t>
      </w:r>
      <w:r w:rsidR="00BE5F3C" w:rsidRPr="00A004B5">
        <w:rPr>
          <w:b w:val="0"/>
        </w:rPr>
        <w:t xml:space="preserve"> пункт</w:t>
      </w:r>
      <w:r w:rsidR="0085375B" w:rsidRPr="00A004B5">
        <w:rPr>
          <w:b w:val="0"/>
        </w:rPr>
        <w:t xml:space="preserve">ів. </w:t>
      </w:r>
    </w:p>
    <w:p w14:paraId="6A4D0822" w14:textId="77777777" w:rsidR="00BE5F3C" w:rsidRPr="00A004B5" w:rsidRDefault="004D2D0A" w:rsidP="002A6B47">
      <w:pPr>
        <w:pStyle w:val="af1"/>
        <w:ind w:firstLine="709"/>
        <w:jc w:val="both"/>
        <w:rPr>
          <w:b w:val="0"/>
        </w:rPr>
      </w:pPr>
      <w:r w:rsidRPr="00A004B5">
        <w:rPr>
          <w:b w:val="0"/>
        </w:rPr>
        <w:t>Жайворонки</w:t>
      </w:r>
      <w:r w:rsidR="00BE5F3C" w:rsidRPr="00A004B5">
        <w:rPr>
          <w:b w:val="0"/>
        </w:rPr>
        <w:t xml:space="preserve"> представлені 5 видами - </w:t>
      </w:r>
      <w:r w:rsidR="00BE5F3C" w:rsidRPr="00A004B5">
        <w:rPr>
          <w:b w:val="0"/>
          <w:i/>
        </w:rPr>
        <w:t xml:space="preserve">Galerida cristata, Calandrella cinerea, Calandrella rufescens, Melanocorypha calandra </w:t>
      </w:r>
      <w:r w:rsidR="00BE5F3C" w:rsidRPr="00A004B5">
        <w:rPr>
          <w:b w:val="0"/>
        </w:rPr>
        <w:t>та</w:t>
      </w:r>
      <w:r w:rsidR="00BE5F3C" w:rsidRPr="00A004B5">
        <w:rPr>
          <w:b w:val="0"/>
          <w:i/>
        </w:rPr>
        <w:t xml:space="preserve"> Alauda arvensis</w:t>
      </w:r>
      <w:r w:rsidR="00BE5F3C" w:rsidRPr="00A004B5">
        <w:rPr>
          <w:b w:val="0"/>
        </w:rPr>
        <w:t xml:space="preserve">, </w:t>
      </w:r>
      <w:r w:rsidR="0085375B" w:rsidRPr="00A004B5">
        <w:rPr>
          <w:b w:val="0"/>
        </w:rPr>
        <w:t>і</w:t>
      </w:r>
      <w:r w:rsidR="00BE5F3C" w:rsidRPr="00A004B5">
        <w:rPr>
          <w:b w:val="0"/>
        </w:rPr>
        <w:t xml:space="preserve">з </w:t>
      </w:r>
      <w:r w:rsidR="0085375B" w:rsidRPr="00A004B5">
        <w:rPr>
          <w:b w:val="0"/>
        </w:rPr>
        <w:t xml:space="preserve">числа </w:t>
      </w:r>
      <w:r w:rsidR="00BE5F3C" w:rsidRPr="00A004B5">
        <w:rPr>
          <w:b w:val="0"/>
        </w:rPr>
        <w:t>яких на</w:t>
      </w:r>
      <w:r w:rsidR="0085375B" w:rsidRPr="00A004B5">
        <w:rPr>
          <w:b w:val="0"/>
        </w:rPr>
        <w:t xml:space="preserve">йбільш звичайним є суто степовий мешканець </w:t>
      </w:r>
      <w:r w:rsidR="00BE5F3C" w:rsidRPr="00A004B5">
        <w:rPr>
          <w:b w:val="0"/>
          <w:i/>
        </w:rPr>
        <w:t>Melanocorypha calandra</w:t>
      </w:r>
      <w:r w:rsidR="0085375B" w:rsidRPr="00A004B5">
        <w:rPr>
          <w:b w:val="0"/>
          <w:i/>
        </w:rPr>
        <w:t xml:space="preserve">. </w:t>
      </w:r>
      <w:r w:rsidR="0085375B" w:rsidRPr="00A004B5">
        <w:rPr>
          <w:b w:val="0"/>
        </w:rPr>
        <w:t xml:space="preserve">По балкам та степовим пониззям присутні </w:t>
      </w:r>
      <w:r w:rsidR="00BE5F3C" w:rsidRPr="00A004B5">
        <w:rPr>
          <w:b w:val="0"/>
          <w:i/>
        </w:rPr>
        <w:t>Alauda arvensis</w:t>
      </w:r>
      <w:r w:rsidR="0085375B" w:rsidRPr="00A004B5">
        <w:rPr>
          <w:b w:val="0"/>
          <w:i/>
        </w:rPr>
        <w:t xml:space="preserve">, </w:t>
      </w:r>
      <w:r w:rsidR="0085375B" w:rsidRPr="00A004B5">
        <w:rPr>
          <w:b w:val="0"/>
        </w:rPr>
        <w:t xml:space="preserve">до населених пунктів тяжіють </w:t>
      </w:r>
      <w:r w:rsidR="00BE5F3C" w:rsidRPr="00A004B5">
        <w:rPr>
          <w:b w:val="0"/>
          <w:i/>
        </w:rPr>
        <w:t>Galerida cristata</w:t>
      </w:r>
      <w:r w:rsidR="0085375B" w:rsidRPr="00A004B5">
        <w:rPr>
          <w:b w:val="0"/>
        </w:rPr>
        <w:t xml:space="preserve">. Жайворонки </w:t>
      </w:r>
      <w:r w:rsidR="00BE5F3C" w:rsidRPr="00A004B5">
        <w:rPr>
          <w:b w:val="0"/>
          <w:i/>
        </w:rPr>
        <w:t xml:space="preserve">Calandrella cinerea </w:t>
      </w:r>
      <w:r w:rsidR="00BE5F3C" w:rsidRPr="00A004B5">
        <w:rPr>
          <w:b w:val="0"/>
        </w:rPr>
        <w:t>та</w:t>
      </w:r>
      <w:r w:rsidR="00BE5F3C" w:rsidRPr="00A004B5">
        <w:rPr>
          <w:b w:val="0"/>
          <w:i/>
        </w:rPr>
        <w:t xml:space="preserve"> Calandrella rufescens</w:t>
      </w:r>
      <w:r w:rsidR="00BE5F3C" w:rsidRPr="00A004B5">
        <w:rPr>
          <w:b w:val="0"/>
        </w:rPr>
        <w:t xml:space="preserve"> </w:t>
      </w:r>
      <w:r w:rsidR="0085375B" w:rsidRPr="00A004B5">
        <w:rPr>
          <w:b w:val="0"/>
        </w:rPr>
        <w:t xml:space="preserve">є відносно малочисельними польовими видами.  </w:t>
      </w:r>
    </w:p>
    <w:p w14:paraId="283DE249" w14:textId="77777777" w:rsidR="00BE5F3C" w:rsidRPr="00A004B5" w:rsidRDefault="0085375B" w:rsidP="002A6B47">
      <w:pPr>
        <w:pStyle w:val="af1"/>
        <w:ind w:firstLine="709"/>
        <w:jc w:val="both"/>
        <w:rPr>
          <w:b w:val="0"/>
        </w:rPr>
      </w:pPr>
      <w:r w:rsidRPr="00A004B5">
        <w:rPr>
          <w:b w:val="0"/>
        </w:rPr>
        <w:t xml:space="preserve">Гніздовими є </w:t>
      </w:r>
      <w:r w:rsidR="00BE5F3C" w:rsidRPr="00A004B5">
        <w:rPr>
          <w:b w:val="0"/>
        </w:rPr>
        <w:t>щеврик</w:t>
      </w:r>
      <w:r w:rsidRPr="00A004B5">
        <w:rPr>
          <w:b w:val="0"/>
        </w:rPr>
        <w:t>и</w:t>
      </w:r>
      <w:r w:rsidR="00BE5F3C" w:rsidRPr="00A004B5">
        <w:rPr>
          <w:b w:val="0"/>
        </w:rPr>
        <w:t xml:space="preserve"> </w:t>
      </w:r>
      <w:r w:rsidR="00BE5F3C" w:rsidRPr="00A004B5">
        <w:rPr>
          <w:b w:val="0"/>
          <w:i/>
        </w:rPr>
        <w:t>Anthus campestris</w:t>
      </w:r>
      <w:r w:rsidR="00BE5F3C" w:rsidRPr="00A004B5">
        <w:rPr>
          <w:b w:val="0"/>
        </w:rPr>
        <w:t xml:space="preserve"> та </w:t>
      </w:r>
      <w:r w:rsidR="00BE5F3C" w:rsidRPr="00A004B5">
        <w:rPr>
          <w:b w:val="0"/>
          <w:i/>
        </w:rPr>
        <w:t>Anthus trivialis</w:t>
      </w:r>
      <w:r w:rsidR="00BE5F3C" w:rsidRPr="00A004B5">
        <w:rPr>
          <w:b w:val="0"/>
        </w:rPr>
        <w:t xml:space="preserve"> </w:t>
      </w:r>
      <w:r w:rsidRPr="00A004B5">
        <w:rPr>
          <w:b w:val="0"/>
        </w:rPr>
        <w:t xml:space="preserve">– мешканці степових балок, очеретяних заростей і лісосмуг, тоді як </w:t>
      </w:r>
      <w:r w:rsidR="00BE5F3C" w:rsidRPr="00A004B5">
        <w:rPr>
          <w:b w:val="0"/>
          <w:i/>
        </w:rPr>
        <w:t xml:space="preserve">Anthus pratensis </w:t>
      </w:r>
      <w:r w:rsidRPr="00A004B5">
        <w:rPr>
          <w:b w:val="0"/>
        </w:rPr>
        <w:t>і</w:t>
      </w:r>
      <w:r w:rsidR="00BE5F3C" w:rsidRPr="00A004B5">
        <w:rPr>
          <w:b w:val="0"/>
          <w:i/>
        </w:rPr>
        <w:t xml:space="preserve"> Anthus cervinus</w:t>
      </w:r>
      <w:r w:rsidR="00BE5F3C" w:rsidRPr="00A004B5">
        <w:rPr>
          <w:b w:val="0"/>
        </w:rPr>
        <w:t xml:space="preserve"> </w:t>
      </w:r>
      <w:r w:rsidRPr="00A004B5">
        <w:rPr>
          <w:b w:val="0"/>
        </w:rPr>
        <w:t xml:space="preserve">є переважно пролітними. </w:t>
      </w:r>
    </w:p>
    <w:p w14:paraId="691ECD81" w14:textId="77777777" w:rsidR="00BE5F3C" w:rsidRPr="00A004B5" w:rsidRDefault="0085375B" w:rsidP="002A6B47">
      <w:pPr>
        <w:pStyle w:val="af1"/>
        <w:ind w:firstLine="709"/>
        <w:jc w:val="both"/>
        <w:rPr>
          <w:b w:val="0"/>
        </w:rPr>
      </w:pPr>
      <w:r w:rsidRPr="00A004B5">
        <w:rPr>
          <w:b w:val="0"/>
        </w:rPr>
        <w:t>П</w:t>
      </w:r>
      <w:r w:rsidR="00BE5F3C" w:rsidRPr="00A004B5">
        <w:rPr>
          <w:b w:val="0"/>
        </w:rPr>
        <w:t>лис</w:t>
      </w:r>
      <w:r w:rsidRPr="00A004B5">
        <w:rPr>
          <w:b w:val="0"/>
        </w:rPr>
        <w:t xml:space="preserve">ки </w:t>
      </w:r>
      <w:r w:rsidR="00BE5F3C" w:rsidRPr="00A004B5">
        <w:rPr>
          <w:b w:val="0"/>
          <w:i/>
        </w:rPr>
        <w:t xml:space="preserve">Motacilla flava, Motacilla feldegg </w:t>
      </w:r>
      <w:r w:rsidR="00BE5F3C" w:rsidRPr="00A004B5">
        <w:rPr>
          <w:b w:val="0"/>
        </w:rPr>
        <w:t>та</w:t>
      </w:r>
      <w:r w:rsidR="00BE5F3C" w:rsidRPr="00A004B5">
        <w:rPr>
          <w:b w:val="0"/>
          <w:i/>
        </w:rPr>
        <w:t xml:space="preserve"> Motacilla alba</w:t>
      </w:r>
      <w:r w:rsidR="00BE5F3C" w:rsidRPr="00A004B5">
        <w:rPr>
          <w:b w:val="0"/>
        </w:rPr>
        <w:t xml:space="preserve"> </w:t>
      </w:r>
      <w:r w:rsidRPr="00A004B5">
        <w:rPr>
          <w:b w:val="0"/>
        </w:rPr>
        <w:t xml:space="preserve">теж відносяться до гніздових звичайних видів природного середовища. </w:t>
      </w:r>
      <w:r w:rsidR="00BE5F3C" w:rsidRPr="00A004B5">
        <w:rPr>
          <w:b w:val="0"/>
        </w:rPr>
        <w:t xml:space="preserve">У міграційний період у невеликій кількості до цих видів додаються  </w:t>
      </w:r>
      <w:r w:rsidR="00BE5F3C" w:rsidRPr="00A004B5">
        <w:rPr>
          <w:b w:val="0"/>
          <w:i/>
        </w:rPr>
        <w:t xml:space="preserve">Motacilla citreola </w:t>
      </w:r>
      <w:r w:rsidR="00BE5F3C" w:rsidRPr="00A004B5">
        <w:rPr>
          <w:b w:val="0"/>
        </w:rPr>
        <w:t>та</w:t>
      </w:r>
      <w:r w:rsidR="00BE5F3C" w:rsidRPr="00A004B5">
        <w:rPr>
          <w:b w:val="0"/>
          <w:i/>
        </w:rPr>
        <w:t xml:space="preserve"> Motacilla cinerea</w:t>
      </w:r>
      <w:r w:rsidR="00BE5F3C" w:rsidRPr="00A004B5">
        <w:rPr>
          <w:b w:val="0"/>
        </w:rPr>
        <w:t>.</w:t>
      </w:r>
    </w:p>
    <w:p w14:paraId="5DBEB689" w14:textId="77777777" w:rsidR="00BE5F3C" w:rsidRPr="00A004B5" w:rsidRDefault="00BE5F3C" w:rsidP="002A6B47">
      <w:pPr>
        <w:pStyle w:val="af1"/>
        <w:ind w:firstLine="709"/>
        <w:jc w:val="both"/>
        <w:rPr>
          <w:b w:val="0"/>
        </w:rPr>
      </w:pPr>
      <w:r w:rsidRPr="00A004B5">
        <w:rPr>
          <w:b w:val="0"/>
        </w:rPr>
        <w:t xml:space="preserve">З поміж сорокопудів звичайними на гніздуванні та у міграційний період </w:t>
      </w:r>
      <w:r w:rsidR="0085375B" w:rsidRPr="00A004B5">
        <w:rPr>
          <w:b w:val="0"/>
        </w:rPr>
        <w:t xml:space="preserve">є </w:t>
      </w:r>
      <w:r w:rsidRPr="00A004B5">
        <w:rPr>
          <w:b w:val="0"/>
          <w:i/>
        </w:rPr>
        <w:t xml:space="preserve">Lanius collurio </w:t>
      </w:r>
      <w:r w:rsidRPr="00A004B5">
        <w:rPr>
          <w:b w:val="0"/>
        </w:rPr>
        <w:t>та</w:t>
      </w:r>
      <w:r w:rsidRPr="00A004B5">
        <w:rPr>
          <w:b w:val="0"/>
          <w:i/>
        </w:rPr>
        <w:t xml:space="preserve"> Lanius minor</w:t>
      </w:r>
      <w:r w:rsidR="0085375B" w:rsidRPr="00A004B5">
        <w:rPr>
          <w:b w:val="0"/>
          <w:i/>
        </w:rPr>
        <w:t xml:space="preserve"> – </w:t>
      </w:r>
      <w:r w:rsidR="0085375B" w:rsidRPr="00A004B5">
        <w:rPr>
          <w:b w:val="0"/>
        </w:rPr>
        <w:t xml:space="preserve">мешканці чагарників та лісосмуг. </w:t>
      </w:r>
      <w:r w:rsidRPr="00A004B5">
        <w:rPr>
          <w:b w:val="0"/>
        </w:rPr>
        <w:t>У міграційний зустріча</w:t>
      </w:r>
      <w:r w:rsidR="0085375B" w:rsidRPr="00A004B5">
        <w:rPr>
          <w:b w:val="0"/>
        </w:rPr>
        <w:t>ються</w:t>
      </w:r>
      <w:r w:rsidRPr="00A004B5">
        <w:rPr>
          <w:b w:val="0"/>
        </w:rPr>
        <w:t xml:space="preserve"> поодинокі особини </w:t>
      </w:r>
      <w:r w:rsidRPr="00A004B5">
        <w:rPr>
          <w:b w:val="0"/>
          <w:i/>
        </w:rPr>
        <w:t>Lanius excubitor</w:t>
      </w:r>
      <w:r w:rsidRPr="00A004B5">
        <w:rPr>
          <w:b w:val="0"/>
        </w:rPr>
        <w:t>.</w:t>
      </w:r>
    </w:p>
    <w:p w14:paraId="786D9C74" w14:textId="77777777" w:rsidR="00BE5F3C" w:rsidRPr="00A004B5" w:rsidRDefault="0085375B" w:rsidP="002A6B47">
      <w:pPr>
        <w:pStyle w:val="af1"/>
        <w:ind w:firstLine="709"/>
        <w:jc w:val="both"/>
        <w:rPr>
          <w:b w:val="0"/>
        </w:rPr>
      </w:pPr>
      <w:r w:rsidRPr="00A004B5">
        <w:rPr>
          <w:b w:val="0"/>
        </w:rPr>
        <w:t>Впродовж періоду гніздування та прольоту в</w:t>
      </w:r>
      <w:r w:rsidR="00BE5F3C" w:rsidRPr="00A004B5">
        <w:rPr>
          <w:b w:val="0"/>
        </w:rPr>
        <w:t xml:space="preserve"> невеликій кількості зустріча</w:t>
      </w:r>
      <w:r w:rsidRPr="00A004B5">
        <w:rPr>
          <w:b w:val="0"/>
        </w:rPr>
        <w:t>ється</w:t>
      </w:r>
      <w:r w:rsidR="00BE5F3C" w:rsidRPr="00A004B5">
        <w:rPr>
          <w:b w:val="0"/>
        </w:rPr>
        <w:t xml:space="preserve"> вивільга </w:t>
      </w:r>
      <w:r w:rsidR="00BE5F3C" w:rsidRPr="00A004B5">
        <w:rPr>
          <w:b w:val="0"/>
          <w:i/>
        </w:rPr>
        <w:t>Oriolus oriolus</w:t>
      </w:r>
      <w:r w:rsidR="00BE5F3C" w:rsidRPr="00A004B5">
        <w:rPr>
          <w:b w:val="0"/>
        </w:rPr>
        <w:t>.</w:t>
      </w:r>
    </w:p>
    <w:p w14:paraId="2018038E" w14:textId="77777777" w:rsidR="00BE5F3C" w:rsidRPr="00A004B5" w:rsidRDefault="0085375B" w:rsidP="002A6B47">
      <w:pPr>
        <w:pStyle w:val="af1"/>
        <w:ind w:firstLine="709"/>
        <w:jc w:val="both"/>
        <w:rPr>
          <w:b w:val="0"/>
        </w:rPr>
      </w:pPr>
      <w:r w:rsidRPr="00A004B5">
        <w:rPr>
          <w:b w:val="0"/>
        </w:rPr>
        <w:t xml:space="preserve">Із числа шпаків найбільш чисельним є евритопний </w:t>
      </w:r>
      <w:r w:rsidR="00BE5F3C" w:rsidRPr="00A004B5">
        <w:rPr>
          <w:b w:val="0"/>
          <w:i/>
        </w:rPr>
        <w:t>Sturnus vulgaris</w:t>
      </w:r>
      <w:r w:rsidRPr="00A004B5">
        <w:rPr>
          <w:b w:val="0"/>
        </w:rPr>
        <w:t>, великі зграї якого присутні восени по всіх степо-польових біотопах</w:t>
      </w:r>
      <w:r w:rsidR="006740EB" w:rsidRPr="00A004B5">
        <w:rPr>
          <w:b w:val="0"/>
        </w:rPr>
        <w:t>,</w:t>
      </w:r>
      <w:r w:rsidRPr="00A004B5">
        <w:rPr>
          <w:b w:val="0"/>
        </w:rPr>
        <w:t xml:space="preserve"> часто лишаючись на зимівлю в </w:t>
      </w:r>
      <w:r w:rsidR="004D2D0A" w:rsidRPr="00A004B5">
        <w:rPr>
          <w:b w:val="0"/>
        </w:rPr>
        <w:t>південних</w:t>
      </w:r>
      <w:r w:rsidRPr="00A004B5">
        <w:rPr>
          <w:b w:val="0"/>
        </w:rPr>
        <w:t xml:space="preserve"> районах</w:t>
      </w:r>
      <w:r w:rsidR="006740EB" w:rsidRPr="00A004B5">
        <w:rPr>
          <w:b w:val="0"/>
        </w:rPr>
        <w:t xml:space="preserve"> області</w:t>
      </w:r>
      <w:r w:rsidRPr="00A004B5">
        <w:rPr>
          <w:b w:val="0"/>
        </w:rPr>
        <w:t>. За наявності окремих повідомлень</w:t>
      </w:r>
      <w:r w:rsidR="006740EB" w:rsidRPr="00A004B5">
        <w:rPr>
          <w:b w:val="0"/>
        </w:rPr>
        <w:t xml:space="preserve"> про зустрічі</w:t>
      </w:r>
      <w:r w:rsidRPr="00A004B5">
        <w:rPr>
          <w:b w:val="0"/>
        </w:rPr>
        <w:t xml:space="preserve">, власними дослідженнями представників </w:t>
      </w:r>
      <w:r w:rsidR="00BE5F3C" w:rsidRPr="00A004B5">
        <w:rPr>
          <w:b w:val="0"/>
          <w:i/>
        </w:rPr>
        <w:t>Sturnus roseus</w:t>
      </w:r>
      <w:r w:rsidR="00BE5F3C" w:rsidRPr="00A004B5">
        <w:rPr>
          <w:b w:val="0"/>
        </w:rPr>
        <w:t xml:space="preserve"> </w:t>
      </w:r>
      <w:r w:rsidRPr="00A004B5">
        <w:rPr>
          <w:b w:val="0"/>
        </w:rPr>
        <w:t xml:space="preserve">у Миколаївській області не </w:t>
      </w:r>
      <w:r w:rsidR="00BE5F3C" w:rsidRPr="00A004B5">
        <w:rPr>
          <w:b w:val="0"/>
        </w:rPr>
        <w:t xml:space="preserve">спостерігали </w:t>
      </w:r>
      <w:r w:rsidRPr="00A004B5">
        <w:rPr>
          <w:b w:val="0"/>
        </w:rPr>
        <w:t>жодного разу.</w:t>
      </w:r>
    </w:p>
    <w:p w14:paraId="544D2A56" w14:textId="77777777" w:rsidR="0085375B" w:rsidRPr="00A004B5" w:rsidRDefault="00BE5F3C" w:rsidP="002A6B47">
      <w:pPr>
        <w:pStyle w:val="af1"/>
        <w:ind w:firstLine="709"/>
        <w:jc w:val="both"/>
        <w:rPr>
          <w:b w:val="0"/>
          <w:i/>
        </w:rPr>
      </w:pPr>
      <w:r w:rsidRPr="00A004B5">
        <w:rPr>
          <w:b w:val="0"/>
        </w:rPr>
        <w:t xml:space="preserve">Воронові види </w:t>
      </w:r>
      <w:r w:rsidR="0085375B" w:rsidRPr="00A004B5">
        <w:rPr>
          <w:b w:val="0"/>
        </w:rPr>
        <w:t xml:space="preserve">(14 видів) відрізняються значною чисельністю зимових зграй та постійною </w:t>
      </w:r>
      <w:r w:rsidR="004D2D0A" w:rsidRPr="00A004B5">
        <w:rPr>
          <w:b w:val="0"/>
        </w:rPr>
        <w:t>присутністю</w:t>
      </w:r>
      <w:r w:rsidR="0085375B" w:rsidRPr="00A004B5">
        <w:rPr>
          <w:b w:val="0"/>
        </w:rPr>
        <w:t xml:space="preserve"> в </w:t>
      </w:r>
      <w:r w:rsidR="004D2D0A" w:rsidRPr="00A004B5">
        <w:rPr>
          <w:b w:val="0"/>
        </w:rPr>
        <w:t>урбанізованому</w:t>
      </w:r>
      <w:r w:rsidR="0085375B" w:rsidRPr="00A004B5">
        <w:rPr>
          <w:b w:val="0"/>
        </w:rPr>
        <w:t xml:space="preserve"> ландшафті. Для Миколаївщини це все гніздові види, екологія яких </w:t>
      </w:r>
      <w:r w:rsidR="004D2D0A" w:rsidRPr="00A004B5">
        <w:rPr>
          <w:b w:val="0"/>
        </w:rPr>
        <w:t>невід’ємна</w:t>
      </w:r>
      <w:r w:rsidR="0085375B" w:rsidRPr="00A004B5">
        <w:rPr>
          <w:b w:val="0"/>
        </w:rPr>
        <w:t xml:space="preserve"> від великих старих дерев, лісосмуг, покинутих садів, тоді як кормовими стаціями для них слугують поля, населені пункти та особливо звалища навколо них. При повсюдному поширені відносно рідкісними є </w:t>
      </w:r>
      <w:r w:rsidR="004D2D0A" w:rsidRPr="00A004B5">
        <w:rPr>
          <w:b w:val="0"/>
        </w:rPr>
        <w:t>представники</w:t>
      </w:r>
      <w:r w:rsidR="0085375B" w:rsidRPr="00A004B5">
        <w:rPr>
          <w:b w:val="0"/>
        </w:rPr>
        <w:t xml:space="preserve"> </w:t>
      </w:r>
      <w:r w:rsidRPr="00A004B5">
        <w:rPr>
          <w:b w:val="0"/>
          <w:i/>
        </w:rPr>
        <w:t xml:space="preserve">Garrulus glandarius, Corvus monedula </w:t>
      </w:r>
      <w:r w:rsidRPr="00A004B5">
        <w:rPr>
          <w:b w:val="0"/>
        </w:rPr>
        <w:t>та</w:t>
      </w:r>
      <w:r w:rsidRPr="00A004B5">
        <w:rPr>
          <w:b w:val="0"/>
          <w:i/>
        </w:rPr>
        <w:t xml:space="preserve"> Corvus corax</w:t>
      </w:r>
      <w:r w:rsidR="0085375B" w:rsidRPr="00A004B5">
        <w:rPr>
          <w:b w:val="0"/>
          <w:i/>
        </w:rPr>
        <w:t>.</w:t>
      </w:r>
    </w:p>
    <w:p w14:paraId="2F5E1796" w14:textId="77777777" w:rsidR="00BE5F3C" w:rsidRPr="00A004B5" w:rsidRDefault="00BE5F3C" w:rsidP="002A6B47">
      <w:pPr>
        <w:pStyle w:val="af1"/>
        <w:ind w:firstLine="709"/>
        <w:jc w:val="both"/>
        <w:rPr>
          <w:b w:val="0"/>
        </w:rPr>
      </w:pPr>
      <w:r w:rsidRPr="00A004B5">
        <w:rPr>
          <w:b w:val="0"/>
        </w:rPr>
        <w:t xml:space="preserve">Кобилочки представлені двома видами </w:t>
      </w:r>
      <w:r w:rsidRPr="00A004B5">
        <w:rPr>
          <w:b w:val="0"/>
          <w:i/>
        </w:rPr>
        <w:t xml:space="preserve">Locustella luscinioides </w:t>
      </w:r>
      <w:r w:rsidR="0085375B" w:rsidRPr="00A004B5">
        <w:rPr>
          <w:b w:val="0"/>
        </w:rPr>
        <w:t>і</w:t>
      </w:r>
      <w:r w:rsidRPr="00A004B5">
        <w:rPr>
          <w:b w:val="0"/>
          <w:i/>
        </w:rPr>
        <w:t xml:space="preserve"> Locustella fluviatilis</w:t>
      </w:r>
      <w:r w:rsidRPr="00A004B5">
        <w:rPr>
          <w:b w:val="0"/>
        </w:rPr>
        <w:t xml:space="preserve">, </w:t>
      </w:r>
      <w:r w:rsidR="0085375B" w:rsidRPr="00A004B5">
        <w:rPr>
          <w:b w:val="0"/>
        </w:rPr>
        <w:t xml:space="preserve">що заселяють сухі плавні, </w:t>
      </w:r>
      <w:r w:rsidRPr="00A004B5">
        <w:rPr>
          <w:b w:val="0"/>
        </w:rPr>
        <w:t>очеретян</w:t>
      </w:r>
      <w:r w:rsidR="0085375B" w:rsidRPr="00A004B5">
        <w:rPr>
          <w:b w:val="0"/>
        </w:rPr>
        <w:t xml:space="preserve">і масиви та лучні степи. </w:t>
      </w:r>
      <w:r w:rsidRPr="00A004B5">
        <w:rPr>
          <w:b w:val="0"/>
        </w:rPr>
        <w:t xml:space="preserve">  </w:t>
      </w:r>
    </w:p>
    <w:p w14:paraId="47BB9003" w14:textId="77777777" w:rsidR="00BE5F3C" w:rsidRPr="00A004B5" w:rsidRDefault="00BE5F3C" w:rsidP="002A6B47">
      <w:pPr>
        <w:pStyle w:val="af1"/>
        <w:ind w:firstLine="709"/>
        <w:jc w:val="both"/>
        <w:rPr>
          <w:b w:val="0"/>
        </w:rPr>
      </w:pPr>
      <w:r w:rsidRPr="00A004B5">
        <w:rPr>
          <w:b w:val="0"/>
        </w:rPr>
        <w:t>Серед очеретянок</w:t>
      </w:r>
      <w:r w:rsidR="0085375B" w:rsidRPr="00A004B5">
        <w:rPr>
          <w:b w:val="0"/>
        </w:rPr>
        <w:t xml:space="preserve"> постійно зустрічаються </w:t>
      </w:r>
      <w:r w:rsidR="00370701" w:rsidRPr="00A004B5">
        <w:rPr>
          <w:b w:val="0"/>
        </w:rPr>
        <w:t>представники</w:t>
      </w:r>
      <w:r w:rsidR="0085375B" w:rsidRPr="00A004B5">
        <w:rPr>
          <w:b w:val="0"/>
        </w:rPr>
        <w:t xml:space="preserve"> </w:t>
      </w:r>
      <w:r w:rsidRPr="00A004B5">
        <w:rPr>
          <w:b w:val="0"/>
          <w:i/>
        </w:rPr>
        <w:t>Acrocephalus arundinaceus, Acrocephalus schoenоbаenus, Acrocephalus agricola, Acrocephalus palustris та Acrocephalus scirpaceu</w:t>
      </w:r>
      <w:r w:rsidR="0085375B" w:rsidRPr="00A004B5">
        <w:rPr>
          <w:b w:val="0"/>
          <w:i/>
        </w:rPr>
        <w:t>.</w:t>
      </w:r>
      <w:r w:rsidRPr="00A004B5">
        <w:rPr>
          <w:b w:val="0"/>
        </w:rPr>
        <w:t xml:space="preserve"> </w:t>
      </w:r>
    </w:p>
    <w:p w14:paraId="0190979D" w14:textId="77777777" w:rsidR="00BE5F3C" w:rsidRPr="00A004B5" w:rsidRDefault="0085375B" w:rsidP="002A6B47">
      <w:pPr>
        <w:pStyle w:val="af1"/>
        <w:ind w:firstLine="709"/>
        <w:jc w:val="both"/>
        <w:rPr>
          <w:b w:val="0"/>
        </w:rPr>
      </w:pPr>
      <w:r w:rsidRPr="00A004B5">
        <w:rPr>
          <w:b w:val="0"/>
        </w:rPr>
        <w:t xml:space="preserve">Представниками осілих </w:t>
      </w:r>
      <w:r w:rsidR="00BE5F3C" w:rsidRPr="00A004B5">
        <w:rPr>
          <w:b w:val="0"/>
        </w:rPr>
        <w:t xml:space="preserve">кропив`янок </w:t>
      </w:r>
      <w:r w:rsidRPr="00A004B5">
        <w:rPr>
          <w:b w:val="0"/>
        </w:rPr>
        <w:t xml:space="preserve">є </w:t>
      </w:r>
      <w:r w:rsidR="00BE5F3C" w:rsidRPr="00A004B5">
        <w:rPr>
          <w:b w:val="0"/>
          <w:i/>
        </w:rPr>
        <w:t xml:space="preserve">Sylvia nisoria, Sylvia atricapilla, Sylvia communis </w:t>
      </w:r>
      <w:r w:rsidRPr="00A004B5">
        <w:rPr>
          <w:b w:val="0"/>
        </w:rPr>
        <w:t>і</w:t>
      </w:r>
      <w:r w:rsidR="00BE5F3C" w:rsidRPr="00A004B5">
        <w:rPr>
          <w:b w:val="0"/>
          <w:i/>
        </w:rPr>
        <w:t xml:space="preserve"> Sylvia curruca</w:t>
      </w:r>
      <w:r w:rsidR="00BE5F3C" w:rsidRPr="00A004B5">
        <w:rPr>
          <w:b w:val="0"/>
        </w:rPr>
        <w:t xml:space="preserve">, </w:t>
      </w:r>
      <w:r w:rsidRPr="00A004B5">
        <w:rPr>
          <w:b w:val="0"/>
        </w:rPr>
        <w:t xml:space="preserve">при міграціях до нихдодається </w:t>
      </w:r>
      <w:r w:rsidR="00BE5F3C" w:rsidRPr="00A004B5">
        <w:rPr>
          <w:b w:val="0"/>
          <w:i/>
        </w:rPr>
        <w:t>Sylvia borin</w:t>
      </w:r>
      <w:r w:rsidR="00BE5F3C" w:rsidRPr="00A004B5">
        <w:rPr>
          <w:b w:val="0"/>
        </w:rPr>
        <w:t>.</w:t>
      </w:r>
    </w:p>
    <w:p w14:paraId="23151151" w14:textId="77777777" w:rsidR="00BE5F3C" w:rsidRPr="00A004B5" w:rsidRDefault="00BE5F3C" w:rsidP="002A6B47">
      <w:pPr>
        <w:pStyle w:val="af1"/>
        <w:ind w:firstLine="709"/>
        <w:jc w:val="both"/>
        <w:rPr>
          <w:b w:val="0"/>
        </w:rPr>
      </w:pPr>
      <w:r w:rsidRPr="00A004B5">
        <w:rPr>
          <w:b w:val="0"/>
        </w:rPr>
        <w:t xml:space="preserve">Вівчарики </w:t>
      </w:r>
      <w:r w:rsidRPr="00A004B5">
        <w:rPr>
          <w:b w:val="0"/>
          <w:i/>
        </w:rPr>
        <w:t>Phylloscopus trochilus</w:t>
      </w:r>
      <w:r w:rsidR="00A24ED9" w:rsidRPr="00A004B5">
        <w:rPr>
          <w:b w:val="0"/>
          <w:i/>
        </w:rPr>
        <w:t xml:space="preserve">, </w:t>
      </w:r>
      <w:r w:rsidRPr="00A004B5">
        <w:rPr>
          <w:b w:val="0"/>
          <w:i/>
        </w:rPr>
        <w:t>Phylloscopus collybitа, Phylloscopus sibilatrix</w:t>
      </w:r>
      <w:r w:rsidR="00A24ED9" w:rsidRPr="00A004B5">
        <w:rPr>
          <w:b w:val="0"/>
        </w:rPr>
        <w:t xml:space="preserve"> є звичайними,але загалом малочисельними видами</w:t>
      </w:r>
      <w:r w:rsidRPr="00A004B5">
        <w:rPr>
          <w:b w:val="0"/>
        </w:rPr>
        <w:t>.</w:t>
      </w:r>
    </w:p>
    <w:p w14:paraId="7A461B80" w14:textId="77777777" w:rsidR="00A24ED9" w:rsidRPr="00A004B5" w:rsidRDefault="00BE5F3C" w:rsidP="002A6B47">
      <w:pPr>
        <w:pStyle w:val="af1"/>
        <w:ind w:firstLine="709"/>
        <w:jc w:val="both"/>
        <w:rPr>
          <w:b w:val="0"/>
        </w:rPr>
      </w:pPr>
      <w:r w:rsidRPr="00A004B5">
        <w:rPr>
          <w:b w:val="0"/>
        </w:rPr>
        <w:t xml:space="preserve">Золотомушки </w:t>
      </w:r>
      <w:r w:rsidRPr="00A004B5">
        <w:rPr>
          <w:b w:val="0"/>
          <w:i/>
        </w:rPr>
        <w:t xml:space="preserve">Regulus regulus </w:t>
      </w:r>
      <w:r w:rsidR="00A24ED9" w:rsidRPr="00A004B5">
        <w:rPr>
          <w:b w:val="0"/>
        </w:rPr>
        <w:t>і</w:t>
      </w:r>
      <w:r w:rsidRPr="00A004B5">
        <w:rPr>
          <w:b w:val="0"/>
          <w:i/>
        </w:rPr>
        <w:t xml:space="preserve"> Regulus ignicapillus</w:t>
      </w:r>
      <w:r w:rsidRPr="00A004B5">
        <w:rPr>
          <w:b w:val="0"/>
        </w:rPr>
        <w:t xml:space="preserve"> </w:t>
      </w:r>
      <w:r w:rsidR="00A24ED9" w:rsidRPr="00A004B5">
        <w:rPr>
          <w:b w:val="0"/>
        </w:rPr>
        <w:t xml:space="preserve">обліковані лише декілька разів і певно є пролітними. </w:t>
      </w:r>
    </w:p>
    <w:p w14:paraId="6E9A095A" w14:textId="77777777" w:rsidR="00BE5F3C" w:rsidRPr="00A004B5" w:rsidRDefault="00A24ED9" w:rsidP="002A6B47">
      <w:pPr>
        <w:pStyle w:val="af1"/>
        <w:ind w:firstLine="709"/>
        <w:jc w:val="both"/>
        <w:rPr>
          <w:b w:val="0"/>
        </w:rPr>
      </w:pPr>
      <w:r w:rsidRPr="00A004B5">
        <w:rPr>
          <w:b w:val="0"/>
        </w:rPr>
        <w:t xml:space="preserve">Щодо </w:t>
      </w:r>
      <w:r w:rsidR="00BE5F3C" w:rsidRPr="00A004B5">
        <w:rPr>
          <w:b w:val="0"/>
        </w:rPr>
        <w:t>мухоловок у гніздовий період звичайн</w:t>
      </w:r>
      <w:r w:rsidRPr="00A004B5">
        <w:rPr>
          <w:b w:val="0"/>
        </w:rPr>
        <w:t>а</w:t>
      </w:r>
      <w:r w:rsidR="00BE5F3C" w:rsidRPr="00A004B5">
        <w:rPr>
          <w:b w:val="0"/>
        </w:rPr>
        <w:t xml:space="preserve"> </w:t>
      </w:r>
      <w:r w:rsidR="00BE5F3C" w:rsidRPr="00A004B5">
        <w:rPr>
          <w:b w:val="0"/>
          <w:i/>
        </w:rPr>
        <w:t>Muscicapa striata</w:t>
      </w:r>
      <w:r w:rsidR="00BE5F3C" w:rsidRPr="00A004B5">
        <w:rPr>
          <w:b w:val="0"/>
        </w:rPr>
        <w:t xml:space="preserve">, </w:t>
      </w:r>
      <w:r w:rsidRPr="00A004B5">
        <w:rPr>
          <w:b w:val="0"/>
        </w:rPr>
        <w:t xml:space="preserve">в </w:t>
      </w:r>
      <w:r w:rsidR="00BE5F3C" w:rsidRPr="00A004B5">
        <w:rPr>
          <w:b w:val="0"/>
        </w:rPr>
        <w:t xml:space="preserve">міграційний період </w:t>
      </w:r>
      <w:r w:rsidRPr="00A004B5">
        <w:rPr>
          <w:b w:val="0"/>
        </w:rPr>
        <w:t>-</w:t>
      </w:r>
      <w:r w:rsidR="00BE5F3C" w:rsidRPr="00A004B5">
        <w:rPr>
          <w:b w:val="0"/>
        </w:rPr>
        <w:t xml:space="preserve"> </w:t>
      </w:r>
      <w:r w:rsidR="00BE5F3C" w:rsidRPr="00A004B5">
        <w:rPr>
          <w:b w:val="0"/>
          <w:i/>
        </w:rPr>
        <w:t xml:space="preserve">Ficedula hypoleuca, Ficedula albicollis </w:t>
      </w:r>
      <w:r w:rsidR="00BE5F3C" w:rsidRPr="00A004B5">
        <w:rPr>
          <w:b w:val="0"/>
        </w:rPr>
        <w:t>та</w:t>
      </w:r>
      <w:r w:rsidR="00BE5F3C" w:rsidRPr="00A004B5">
        <w:rPr>
          <w:b w:val="0"/>
          <w:i/>
        </w:rPr>
        <w:t xml:space="preserve"> Ficedula parva</w:t>
      </w:r>
      <w:r w:rsidR="00BE5F3C" w:rsidRPr="00A004B5">
        <w:rPr>
          <w:b w:val="0"/>
        </w:rPr>
        <w:t>.</w:t>
      </w:r>
    </w:p>
    <w:p w14:paraId="2665B011" w14:textId="77777777" w:rsidR="00BE5F3C" w:rsidRPr="00A004B5" w:rsidRDefault="00A24ED9" w:rsidP="002A6B47">
      <w:pPr>
        <w:pStyle w:val="af1"/>
        <w:ind w:firstLine="709"/>
        <w:jc w:val="both"/>
        <w:rPr>
          <w:b w:val="0"/>
        </w:rPr>
      </w:pPr>
      <w:r w:rsidRPr="00A004B5">
        <w:rPr>
          <w:b w:val="0"/>
        </w:rPr>
        <w:lastRenderedPageBreak/>
        <w:t xml:space="preserve">Чекани </w:t>
      </w:r>
      <w:r w:rsidR="00BE5F3C" w:rsidRPr="00A004B5">
        <w:rPr>
          <w:b w:val="0"/>
          <w:i/>
        </w:rPr>
        <w:t xml:space="preserve">Saxicola rubetra </w:t>
      </w:r>
      <w:r w:rsidRPr="00A004B5">
        <w:rPr>
          <w:b w:val="0"/>
        </w:rPr>
        <w:t>і</w:t>
      </w:r>
      <w:r w:rsidR="00BE5F3C" w:rsidRPr="00A004B5">
        <w:rPr>
          <w:b w:val="0"/>
          <w:i/>
        </w:rPr>
        <w:t xml:space="preserve"> Saxicola torqua</w:t>
      </w:r>
      <w:r w:rsidR="00BE5F3C" w:rsidRPr="00A004B5">
        <w:rPr>
          <w:b w:val="0"/>
        </w:rPr>
        <w:t xml:space="preserve">ta, </w:t>
      </w:r>
      <w:r w:rsidRPr="00A004B5">
        <w:rPr>
          <w:b w:val="0"/>
        </w:rPr>
        <w:t xml:space="preserve">звичайні </w:t>
      </w:r>
      <w:r w:rsidR="00BE5F3C" w:rsidRPr="00A004B5">
        <w:rPr>
          <w:b w:val="0"/>
        </w:rPr>
        <w:t xml:space="preserve">у гніздовий період, так і </w:t>
      </w:r>
      <w:r w:rsidRPr="00A004B5">
        <w:rPr>
          <w:b w:val="0"/>
        </w:rPr>
        <w:t>в</w:t>
      </w:r>
      <w:r w:rsidR="00BE5F3C" w:rsidRPr="00A004B5">
        <w:rPr>
          <w:b w:val="0"/>
        </w:rPr>
        <w:t xml:space="preserve"> міграційний.</w:t>
      </w:r>
    </w:p>
    <w:p w14:paraId="26204515" w14:textId="77777777" w:rsidR="00BE5F3C" w:rsidRPr="00A004B5" w:rsidRDefault="00BE5F3C" w:rsidP="002A6B47">
      <w:pPr>
        <w:pStyle w:val="af1"/>
        <w:ind w:firstLine="709"/>
        <w:jc w:val="both"/>
        <w:rPr>
          <w:b w:val="0"/>
        </w:rPr>
      </w:pPr>
      <w:r w:rsidRPr="00A004B5">
        <w:rPr>
          <w:b w:val="0"/>
        </w:rPr>
        <w:t xml:space="preserve">З кам`янок тільки </w:t>
      </w:r>
      <w:r w:rsidRPr="00A004B5">
        <w:rPr>
          <w:b w:val="0"/>
          <w:i/>
        </w:rPr>
        <w:t>Oenanthe oenanthe</w:t>
      </w:r>
      <w:r w:rsidRPr="00A004B5">
        <w:rPr>
          <w:b w:val="0"/>
        </w:rPr>
        <w:t xml:space="preserve"> </w:t>
      </w:r>
      <w:r w:rsidR="00A24ED9" w:rsidRPr="00A004B5">
        <w:rPr>
          <w:b w:val="0"/>
        </w:rPr>
        <w:t>є</w:t>
      </w:r>
      <w:r w:rsidRPr="00A004B5">
        <w:rPr>
          <w:b w:val="0"/>
        </w:rPr>
        <w:t xml:space="preserve"> звичайним видом</w:t>
      </w:r>
      <w:r w:rsidR="00A24ED9" w:rsidRPr="00A004B5">
        <w:rPr>
          <w:b w:val="0"/>
        </w:rPr>
        <w:t xml:space="preserve"> степової Миколаївщини</w:t>
      </w:r>
      <w:r w:rsidRPr="00A004B5">
        <w:rPr>
          <w:b w:val="0"/>
        </w:rPr>
        <w:t xml:space="preserve">, </w:t>
      </w:r>
      <w:r w:rsidR="00A24ED9" w:rsidRPr="00A004B5">
        <w:rPr>
          <w:b w:val="0"/>
        </w:rPr>
        <w:t xml:space="preserve">зустрічаючись </w:t>
      </w:r>
      <w:r w:rsidRPr="00A004B5">
        <w:rPr>
          <w:b w:val="0"/>
        </w:rPr>
        <w:t xml:space="preserve">головним чином у населених пунктах та по </w:t>
      </w:r>
      <w:r w:rsidR="00D11D56" w:rsidRPr="00A004B5">
        <w:rPr>
          <w:b w:val="0"/>
        </w:rPr>
        <w:t>кам’янистими</w:t>
      </w:r>
      <w:r w:rsidRPr="00A004B5">
        <w:rPr>
          <w:b w:val="0"/>
        </w:rPr>
        <w:t xml:space="preserve"> берегам </w:t>
      </w:r>
      <w:r w:rsidR="00A24ED9" w:rsidRPr="00A004B5">
        <w:rPr>
          <w:b w:val="0"/>
        </w:rPr>
        <w:t>порожистої частин П</w:t>
      </w:r>
      <w:r w:rsidR="00D11D56" w:rsidRPr="00A004B5">
        <w:rPr>
          <w:b w:val="0"/>
        </w:rPr>
        <w:t>івденного Б</w:t>
      </w:r>
      <w:r w:rsidR="00A24ED9" w:rsidRPr="00A004B5">
        <w:rPr>
          <w:b w:val="0"/>
        </w:rPr>
        <w:t>угу, Інгулу та Єл</w:t>
      </w:r>
      <w:r w:rsidR="00D11D56" w:rsidRPr="00A004B5">
        <w:rPr>
          <w:b w:val="0"/>
        </w:rPr>
        <w:t>а</w:t>
      </w:r>
      <w:r w:rsidR="00A24ED9" w:rsidRPr="00A004B5">
        <w:rPr>
          <w:b w:val="0"/>
        </w:rPr>
        <w:t xml:space="preserve">нцю. </w:t>
      </w:r>
      <w:r w:rsidRPr="00A004B5">
        <w:rPr>
          <w:b w:val="0"/>
        </w:rPr>
        <w:t xml:space="preserve">По кам`янистим берегам </w:t>
      </w:r>
      <w:r w:rsidR="00A24ED9" w:rsidRPr="00A004B5">
        <w:rPr>
          <w:b w:val="0"/>
        </w:rPr>
        <w:t xml:space="preserve">Мертвоводу </w:t>
      </w:r>
      <w:r w:rsidRPr="00A004B5">
        <w:rPr>
          <w:b w:val="0"/>
        </w:rPr>
        <w:t>зрідка зустріч</w:t>
      </w:r>
      <w:r w:rsidR="00A24ED9" w:rsidRPr="00A004B5">
        <w:rPr>
          <w:b w:val="0"/>
        </w:rPr>
        <w:t>ється</w:t>
      </w:r>
      <w:r w:rsidRPr="00A004B5">
        <w:rPr>
          <w:b w:val="0"/>
        </w:rPr>
        <w:t xml:space="preserve"> </w:t>
      </w:r>
      <w:r w:rsidRPr="00A004B5">
        <w:rPr>
          <w:b w:val="0"/>
          <w:i/>
        </w:rPr>
        <w:t>Oenanthe pleschanka</w:t>
      </w:r>
      <w:r w:rsidRPr="00A004B5">
        <w:rPr>
          <w:b w:val="0"/>
        </w:rPr>
        <w:t xml:space="preserve">, а на пасовищах - </w:t>
      </w:r>
      <w:r w:rsidRPr="00A004B5">
        <w:rPr>
          <w:b w:val="0"/>
          <w:i/>
        </w:rPr>
        <w:t>Oenanthe isabellina</w:t>
      </w:r>
      <w:r w:rsidRPr="00A004B5">
        <w:rPr>
          <w:b w:val="0"/>
        </w:rPr>
        <w:t>.</w:t>
      </w:r>
    </w:p>
    <w:p w14:paraId="3F07065A" w14:textId="77777777" w:rsidR="00BE5F3C" w:rsidRPr="00A004B5" w:rsidRDefault="00A24ED9" w:rsidP="002A6B47">
      <w:pPr>
        <w:pStyle w:val="af1"/>
        <w:ind w:firstLine="709"/>
        <w:jc w:val="both"/>
        <w:rPr>
          <w:b w:val="0"/>
        </w:rPr>
      </w:pPr>
      <w:r w:rsidRPr="00A004B5">
        <w:rPr>
          <w:b w:val="0"/>
        </w:rPr>
        <w:t>Г</w:t>
      </w:r>
      <w:r w:rsidR="00BE5F3C" w:rsidRPr="00A004B5">
        <w:rPr>
          <w:b w:val="0"/>
        </w:rPr>
        <w:t>орихвіст</w:t>
      </w:r>
      <w:r w:rsidRPr="00A004B5">
        <w:rPr>
          <w:b w:val="0"/>
        </w:rPr>
        <w:t>ка</w:t>
      </w:r>
      <w:r w:rsidR="00BE5F3C" w:rsidRPr="00A004B5">
        <w:rPr>
          <w:b w:val="0"/>
        </w:rPr>
        <w:t xml:space="preserve"> </w:t>
      </w:r>
      <w:r w:rsidR="00BE5F3C" w:rsidRPr="00A004B5">
        <w:rPr>
          <w:b w:val="0"/>
          <w:i/>
        </w:rPr>
        <w:t>Phoеnicurus phoenicurus</w:t>
      </w:r>
      <w:r w:rsidR="00BE5F3C" w:rsidRPr="00A004B5">
        <w:rPr>
          <w:b w:val="0"/>
        </w:rPr>
        <w:t xml:space="preserve"> </w:t>
      </w:r>
      <w:r w:rsidRPr="00A004B5">
        <w:rPr>
          <w:b w:val="0"/>
        </w:rPr>
        <w:t xml:space="preserve">присутня </w:t>
      </w:r>
      <w:r w:rsidR="00BE5F3C" w:rsidRPr="00A004B5">
        <w:rPr>
          <w:b w:val="0"/>
        </w:rPr>
        <w:t xml:space="preserve">майже повсюдно, особливо у населених пунктах, тоді як </w:t>
      </w:r>
      <w:r w:rsidR="00BE5F3C" w:rsidRPr="00A004B5">
        <w:rPr>
          <w:b w:val="0"/>
          <w:i/>
        </w:rPr>
        <w:t>Phoenicurus ochruros</w:t>
      </w:r>
      <w:r w:rsidR="00BE5F3C" w:rsidRPr="00A004B5">
        <w:rPr>
          <w:b w:val="0"/>
        </w:rPr>
        <w:t xml:space="preserve"> зустріча</w:t>
      </w:r>
      <w:r w:rsidRPr="00A004B5">
        <w:rPr>
          <w:b w:val="0"/>
        </w:rPr>
        <w:t xml:space="preserve">ється переважно в балках та чагарниках лісосмуг. </w:t>
      </w:r>
      <w:r w:rsidR="00BE5F3C" w:rsidRPr="00A004B5">
        <w:rPr>
          <w:b w:val="0"/>
        </w:rPr>
        <w:t xml:space="preserve">Соловейки представлені </w:t>
      </w:r>
      <w:r w:rsidR="00BE5F3C" w:rsidRPr="00A004B5">
        <w:rPr>
          <w:b w:val="0"/>
          <w:i/>
        </w:rPr>
        <w:t>Luscinia megarhynchos, Luscinia luscinia та Luscinia svecica</w:t>
      </w:r>
      <w:r w:rsidR="00BE5F3C" w:rsidRPr="00A004B5">
        <w:rPr>
          <w:b w:val="0"/>
        </w:rPr>
        <w:t xml:space="preserve">, з яких звичайним у гніздовий та міграційний періоди був лише </w:t>
      </w:r>
      <w:r w:rsidR="00BE5F3C" w:rsidRPr="00A004B5">
        <w:rPr>
          <w:b w:val="0"/>
          <w:i/>
        </w:rPr>
        <w:t>Luscinia luscinia</w:t>
      </w:r>
      <w:r w:rsidR="00BE5F3C" w:rsidRPr="00A004B5">
        <w:rPr>
          <w:b w:val="0"/>
        </w:rPr>
        <w:t xml:space="preserve">, </w:t>
      </w:r>
      <w:r w:rsidRPr="00A004B5">
        <w:rPr>
          <w:b w:val="0"/>
        </w:rPr>
        <w:t xml:space="preserve">що </w:t>
      </w:r>
      <w:r w:rsidR="00BE5F3C" w:rsidRPr="00A004B5">
        <w:rPr>
          <w:b w:val="0"/>
        </w:rPr>
        <w:t>зустрічався повсюдно у чагарникових заростях</w:t>
      </w:r>
      <w:r w:rsidRPr="00A004B5">
        <w:rPr>
          <w:b w:val="0"/>
        </w:rPr>
        <w:t xml:space="preserve"> балок і садів</w:t>
      </w:r>
      <w:r w:rsidR="00BE5F3C" w:rsidRPr="00A004B5">
        <w:rPr>
          <w:b w:val="0"/>
        </w:rPr>
        <w:t xml:space="preserve">, значно менше </w:t>
      </w:r>
      <w:r w:rsidRPr="00A004B5">
        <w:rPr>
          <w:b w:val="0"/>
        </w:rPr>
        <w:t xml:space="preserve">присутній </w:t>
      </w:r>
      <w:r w:rsidR="00BE5F3C" w:rsidRPr="00A004B5">
        <w:rPr>
          <w:b w:val="0"/>
          <w:i/>
        </w:rPr>
        <w:t>Luscinia svecica</w:t>
      </w:r>
      <w:r w:rsidR="00BE5F3C" w:rsidRPr="00A004B5">
        <w:rPr>
          <w:b w:val="0"/>
        </w:rPr>
        <w:t xml:space="preserve">, а </w:t>
      </w:r>
      <w:r w:rsidR="00BE5F3C" w:rsidRPr="00A004B5">
        <w:rPr>
          <w:b w:val="0"/>
          <w:i/>
        </w:rPr>
        <w:t>Luscinia megarhynchos</w:t>
      </w:r>
      <w:r w:rsidR="00BE5F3C" w:rsidRPr="00A004B5">
        <w:rPr>
          <w:b w:val="0"/>
        </w:rPr>
        <w:t xml:space="preserve"> – </w:t>
      </w:r>
      <w:r w:rsidRPr="00A004B5">
        <w:rPr>
          <w:b w:val="0"/>
        </w:rPr>
        <w:t>лише під час міграційних прольотів. Д</w:t>
      </w:r>
      <w:r w:rsidR="00BE5F3C" w:rsidRPr="00A004B5">
        <w:rPr>
          <w:b w:val="0"/>
        </w:rPr>
        <w:t>розд</w:t>
      </w:r>
      <w:r w:rsidRPr="00A004B5">
        <w:rPr>
          <w:b w:val="0"/>
        </w:rPr>
        <w:t xml:space="preserve">и </w:t>
      </w:r>
      <w:r w:rsidRPr="00A004B5">
        <w:rPr>
          <w:b w:val="0"/>
          <w:i/>
        </w:rPr>
        <w:t xml:space="preserve">Turdus merula </w:t>
      </w:r>
      <w:r w:rsidRPr="00A004B5">
        <w:rPr>
          <w:b w:val="0"/>
        </w:rPr>
        <w:t xml:space="preserve">та </w:t>
      </w:r>
      <w:r w:rsidRPr="00A004B5">
        <w:rPr>
          <w:b w:val="0"/>
          <w:i/>
        </w:rPr>
        <w:t>Turdus philomelos</w:t>
      </w:r>
      <w:r w:rsidRPr="00A004B5">
        <w:rPr>
          <w:b w:val="0"/>
        </w:rPr>
        <w:t xml:space="preserve"> місцями чисельні – це звичайні </w:t>
      </w:r>
      <w:r w:rsidR="00BE5F3C" w:rsidRPr="00A004B5">
        <w:rPr>
          <w:b w:val="0"/>
        </w:rPr>
        <w:t>гніздов</w:t>
      </w:r>
      <w:r w:rsidRPr="00A004B5">
        <w:rPr>
          <w:b w:val="0"/>
        </w:rPr>
        <w:t xml:space="preserve">і пташки </w:t>
      </w:r>
      <w:r w:rsidR="00BE5F3C" w:rsidRPr="00A004B5">
        <w:rPr>
          <w:b w:val="0"/>
        </w:rPr>
        <w:t>чагарникови</w:t>
      </w:r>
      <w:r w:rsidRPr="00A004B5">
        <w:rPr>
          <w:b w:val="0"/>
        </w:rPr>
        <w:t>х</w:t>
      </w:r>
      <w:r w:rsidR="00BE5F3C" w:rsidRPr="00A004B5">
        <w:rPr>
          <w:b w:val="0"/>
        </w:rPr>
        <w:t xml:space="preserve"> зарост</w:t>
      </w:r>
      <w:r w:rsidRPr="00A004B5">
        <w:rPr>
          <w:b w:val="0"/>
        </w:rPr>
        <w:t xml:space="preserve">ей і лісосмуг, а під час міграцій місцями теж виникають </w:t>
      </w:r>
      <w:r w:rsidR="00370701" w:rsidRPr="00A004B5">
        <w:rPr>
          <w:b w:val="0"/>
        </w:rPr>
        <w:t>кормові</w:t>
      </w:r>
      <w:r w:rsidRPr="00A004B5">
        <w:rPr>
          <w:b w:val="0"/>
        </w:rPr>
        <w:t xml:space="preserve"> </w:t>
      </w:r>
      <w:r w:rsidR="00370701" w:rsidRPr="00A004B5">
        <w:rPr>
          <w:b w:val="0"/>
        </w:rPr>
        <w:t>концентрації</w:t>
      </w:r>
      <w:r w:rsidRPr="00A004B5">
        <w:rPr>
          <w:b w:val="0"/>
        </w:rPr>
        <w:t xml:space="preserve"> </w:t>
      </w:r>
      <w:r w:rsidR="00BE5F3C" w:rsidRPr="00A004B5">
        <w:rPr>
          <w:b w:val="0"/>
          <w:i/>
        </w:rPr>
        <w:t>Turdus pilaris, Turdus iliacus</w:t>
      </w:r>
      <w:r w:rsidR="00BE5F3C" w:rsidRPr="00A004B5">
        <w:rPr>
          <w:b w:val="0"/>
        </w:rPr>
        <w:t xml:space="preserve"> та </w:t>
      </w:r>
      <w:r w:rsidR="00BE5F3C" w:rsidRPr="00A004B5">
        <w:rPr>
          <w:b w:val="0"/>
          <w:i/>
        </w:rPr>
        <w:t>Turdus viscivorus</w:t>
      </w:r>
      <w:r w:rsidR="00BE5F3C" w:rsidRPr="00A004B5">
        <w:rPr>
          <w:b w:val="0"/>
        </w:rPr>
        <w:t>.</w:t>
      </w:r>
    </w:p>
    <w:p w14:paraId="0B8B8EBA" w14:textId="77777777" w:rsidR="00BE5F3C" w:rsidRPr="00A004B5" w:rsidRDefault="00BE5F3C" w:rsidP="002A6B47">
      <w:pPr>
        <w:pStyle w:val="af1"/>
        <w:ind w:firstLine="709"/>
        <w:jc w:val="both"/>
        <w:rPr>
          <w:b w:val="0"/>
        </w:rPr>
      </w:pPr>
      <w:r w:rsidRPr="00A004B5">
        <w:rPr>
          <w:b w:val="0"/>
        </w:rPr>
        <w:t xml:space="preserve">Синиці представлені 7 видами, з яких у гніздовий період найпоширенішим був </w:t>
      </w:r>
      <w:r w:rsidRPr="00A004B5">
        <w:rPr>
          <w:b w:val="0"/>
          <w:i/>
        </w:rPr>
        <w:t>Parus major</w:t>
      </w:r>
      <w:r w:rsidRPr="00A004B5">
        <w:rPr>
          <w:b w:val="0"/>
        </w:rPr>
        <w:t xml:space="preserve">, звичайними - </w:t>
      </w:r>
      <w:r w:rsidRPr="00A004B5">
        <w:rPr>
          <w:b w:val="0"/>
          <w:i/>
        </w:rPr>
        <w:t>Panurus biarmicus, Remiz pendulinus та Parus caeruleus</w:t>
      </w:r>
      <w:r w:rsidRPr="00A004B5">
        <w:rPr>
          <w:b w:val="0"/>
        </w:rPr>
        <w:t xml:space="preserve">, </w:t>
      </w:r>
      <w:r w:rsidR="00A24ED9" w:rsidRPr="00A004B5">
        <w:rPr>
          <w:b w:val="0"/>
        </w:rPr>
        <w:t xml:space="preserve">місцями і </w:t>
      </w:r>
      <w:r w:rsidRPr="00A004B5">
        <w:rPr>
          <w:b w:val="0"/>
          <w:i/>
        </w:rPr>
        <w:t>Aegithalos caudatus</w:t>
      </w:r>
      <w:r w:rsidRPr="00A004B5">
        <w:rPr>
          <w:b w:val="0"/>
        </w:rPr>
        <w:t>. Крім того, у міграційний період зрідка зустріча</w:t>
      </w:r>
      <w:r w:rsidR="00A24ED9" w:rsidRPr="00A004B5">
        <w:rPr>
          <w:b w:val="0"/>
        </w:rPr>
        <w:t xml:space="preserve">лись </w:t>
      </w:r>
      <w:r w:rsidRPr="00A004B5">
        <w:rPr>
          <w:b w:val="0"/>
          <w:i/>
        </w:rPr>
        <w:t xml:space="preserve">Parus ater </w:t>
      </w:r>
      <w:r w:rsidRPr="00A004B5">
        <w:rPr>
          <w:b w:val="0"/>
        </w:rPr>
        <w:t>та</w:t>
      </w:r>
      <w:r w:rsidRPr="00A004B5">
        <w:rPr>
          <w:b w:val="0"/>
          <w:i/>
        </w:rPr>
        <w:t xml:space="preserve"> Parus pаlustris</w:t>
      </w:r>
      <w:r w:rsidRPr="00A004B5">
        <w:rPr>
          <w:b w:val="0"/>
        </w:rPr>
        <w:t>.</w:t>
      </w:r>
    </w:p>
    <w:p w14:paraId="03EF3BDB" w14:textId="77777777" w:rsidR="00BE5F3C" w:rsidRPr="00A004B5" w:rsidRDefault="00BE5F3C" w:rsidP="002A6B47">
      <w:pPr>
        <w:pStyle w:val="af1"/>
        <w:ind w:firstLine="709"/>
        <w:jc w:val="both"/>
        <w:rPr>
          <w:b w:val="0"/>
        </w:rPr>
      </w:pPr>
      <w:r w:rsidRPr="00A004B5">
        <w:rPr>
          <w:b w:val="0"/>
        </w:rPr>
        <w:t>З</w:t>
      </w:r>
      <w:r w:rsidR="00927A4B" w:rsidRPr="00A004B5">
        <w:rPr>
          <w:b w:val="0"/>
        </w:rPr>
        <w:t xml:space="preserve"> </w:t>
      </w:r>
      <w:r w:rsidRPr="00A004B5">
        <w:rPr>
          <w:b w:val="0"/>
        </w:rPr>
        <w:t xml:space="preserve">поміж горобців </w:t>
      </w:r>
      <w:r w:rsidRPr="00A004B5">
        <w:rPr>
          <w:b w:val="0"/>
          <w:i/>
        </w:rPr>
        <w:t>Passer domesticus та Passer montanus</w:t>
      </w:r>
      <w:r w:rsidRPr="00A004B5">
        <w:rPr>
          <w:b w:val="0"/>
        </w:rPr>
        <w:t xml:space="preserve">, повсюдно </w:t>
      </w:r>
      <w:r w:rsidR="00A24ED9" w:rsidRPr="00A004B5">
        <w:rPr>
          <w:b w:val="0"/>
        </w:rPr>
        <w:t xml:space="preserve">більш </w:t>
      </w:r>
      <w:r w:rsidRPr="00A004B5">
        <w:rPr>
          <w:b w:val="0"/>
        </w:rPr>
        <w:t>поширен</w:t>
      </w:r>
      <w:r w:rsidR="00A24ED9" w:rsidRPr="00A004B5">
        <w:rPr>
          <w:b w:val="0"/>
        </w:rPr>
        <w:t>им у</w:t>
      </w:r>
      <w:r w:rsidRPr="00A004B5">
        <w:rPr>
          <w:b w:val="0"/>
        </w:rPr>
        <w:t xml:space="preserve"> населених пунктах</w:t>
      </w:r>
      <w:r w:rsidR="00A24ED9" w:rsidRPr="00A004B5">
        <w:rPr>
          <w:b w:val="0"/>
        </w:rPr>
        <w:t xml:space="preserve"> є домашній</w:t>
      </w:r>
      <w:r w:rsidRPr="00A004B5">
        <w:rPr>
          <w:b w:val="0"/>
        </w:rPr>
        <w:t xml:space="preserve">. </w:t>
      </w:r>
    </w:p>
    <w:p w14:paraId="0BD80293" w14:textId="77777777" w:rsidR="00BE5F3C" w:rsidRPr="00A004B5" w:rsidRDefault="00BE5F3C" w:rsidP="002A6B47">
      <w:pPr>
        <w:pStyle w:val="af1"/>
        <w:ind w:firstLine="709"/>
        <w:jc w:val="both"/>
        <w:rPr>
          <w:b w:val="0"/>
        </w:rPr>
      </w:pPr>
      <w:r w:rsidRPr="00A004B5">
        <w:rPr>
          <w:b w:val="0"/>
        </w:rPr>
        <w:t xml:space="preserve">В’юрковi у гніздовий період представлені  </w:t>
      </w:r>
      <w:r w:rsidRPr="00A004B5">
        <w:rPr>
          <w:b w:val="0"/>
          <w:i/>
        </w:rPr>
        <w:t xml:space="preserve">Fringilla coelebs, Chloris chloris, Carduelis carduelis, Acanthis cannabina </w:t>
      </w:r>
      <w:r w:rsidRPr="00A004B5">
        <w:rPr>
          <w:b w:val="0"/>
        </w:rPr>
        <w:t>та</w:t>
      </w:r>
      <w:r w:rsidRPr="00A004B5">
        <w:rPr>
          <w:b w:val="0"/>
          <w:i/>
        </w:rPr>
        <w:t xml:space="preserve"> Coccothraustes coccothraustes,</w:t>
      </w:r>
      <w:r w:rsidRPr="00A004B5">
        <w:rPr>
          <w:b w:val="0"/>
        </w:rPr>
        <w:t xml:space="preserve"> а у міграційний період – ще й </w:t>
      </w:r>
      <w:r w:rsidRPr="00A004B5">
        <w:rPr>
          <w:b w:val="0"/>
          <w:i/>
        </w:rPr>
        <w:t xml:space="preserve">Fringilla montifringilla </w:t>
      </w:r>
      <w:r w:rsidR="00A24ED9" w:rsidRPr="00A004B5">
        <w:rPr>
          <w:b w:val="0"/>
        </w:rPr>
        <w:t>і</w:t>
      </w:r>
      <w:r w:rsidR="00A24ED9" w:rsidRPr="00A004B5">
        <w:rPr>
          <w:b w:val="0"/>
          <w:i/>
        </w:rPr>
        <w:t xml:space="preserve"> </w:t>
      </w:r>
      <w:r w:rsidRPr="00A004B5">
        <w:rPr>
          <w:b w:val="0"/>
          <w:i/>
        </w:rPr>
        <w:t>Spinus spinus</w:t>
      </w:r>
      <w:r w:rsidRPr="00A004B5">
        <w:rPr>
          <w:b w:val="0"/>
        </w:rPr>
        <w:t>.</w:t>
      </w:r>
    </w:p>
    <w:p w14:paraId="78E775D9" w14:textId="77777777" w:rsidR="000F5D0D" w:rsidRPr="00A004B5" w:rsidRDefault="00BE5F3C" w:rsidP="002A6B47">
      <w:pPr>
        <w:pStyle w:val="af1"/>
        <w:ind w:firstLine="709"/>
        <w:jc w:val="both"/>
        <w:rPr>
          <w:b w:val="0"/>
        </w:rPr>
      </w:pPr>
      <w:r w:rsidRPr="00A004B5">
        <w:rPr>
          <w:b w:val="0"/>
        </w:rPr>
        <w:t xml:space="preserve">Серед вівсянок у гніздовий період </w:t>
      </w:r>
      <w:r w:rsidR="00A24ED9" w:rsidRPr="00A004B5">
        <w:rPr>
          <w:b w:val="0"/>
        </w:rPr>
        <w:t xml:space="preserve">присутні </w:t>
      </w:r>
      <w:r w:rsidRPr="00A004B5">
        <w:rPr>
          <w:b w:val="0"/>
          <w:i/>
        </w:rPr>
        <w:t>Emberiza schoeniclus</w:t>
      </w:r>
      <w:r w:rsidRPr="00A004B5">
        <w:rPr>
          <w:b w:val="0"/>
        </w:rPr>
        <w:t xml:space="preserve">, </w:t>
      </w:r>
      <w:r w:rsidR="00A24ED9" w:rsidRPr="00A004B5">
        <w:rPr>
          <w:b w:val="0"/>
        </w:rPr>
        <w:t>у</w:t>
      </w:r>
      <w:r w:rsidRPr="00A004B5">
        <w:rPr>
          <w:b w:val="0"/>
        </w:rPr>
        <w:t xml:space="preserve"> лісосмугах - </w:t>
      </w:r>
      <w:r w:rsidRPr="00A004B5">
        <w:rPr>
          <w:b w:val="0"/>
          <w:i/>
        </w:rPr>
        <w:t>Emberiza hortulana</w:t>
      </w:r>
      <w:r w:rsidRPr="00A004B5">
        <w:rPr>
          <w:b w:val="0"/>
        </w:rPr>
        <w:t xml:space="preserve">, по степовим </w:t>
      </w:r>
      <w:r w:rsidR="00A24ED9" w:rsidRPr="00A004B5">
        <w:rPr>
          <w:b w:val="0"/>
        </w:rPr>
        <w:t>балкам</w:t>
      </w:r>
      <w:r w:rsidRPr="00A004B5">
        <w:rPr>
          <w:b w:val="0"/>
        </w:rPr>
        <w:t xml:space="preserve"> - </w:t>
      </w:r>
      <w:r w:rsidRPr="00A004B5">
        <w:rPr>
          <w:b w:val="0"/>
          <w:i/>
        </w:rPr>
        <w:t>Emberiza calandra</w:t>
      </w:r>
      <w:r w:rsidR="00A24ED9" w:rsidRPr="00A004B5">
        <w:rPr>
          <w:b w:val="0"/>
        </w:rPr>
        <w:t>, при міграціях часті зустрічі зграйок</w:t>
      </w:r>
      <w:r w:rsidRPr="00A004B5">
        <w:rPr>
          <w:b w:val="0"/>
        </w:rPr>
        <w:t xml:space="preserve">  </w:t>
      </w:r>
      <w:r w:rsidRPr="00A004B5">
        <w:rPr>
          <w:b w:val="0"/>
          <w:i/>
        </w:rPr>
        <w:t xml:space="preserve">Emberiza citrinella </w:t>
      </w:r>
      <w:r w:rsidRPr="00A004B5">
        <w:rPr>
          <w:b w:val="0"/>
        </w:rPr>
        <w:t>та</w:t>
      </w:r>
      <w:r w:rsidRPr="00A004B5">
        <w:rPr>
          <w:b w:val="0"/>
          <w:i/>
        </w:rPr>
        <w:t xml:space="preserve"> Emberiza melanocephala</w:t>
      </w:r>
      <w:r w:rsidRPr="00A004B5">
        <w:rPr>
          <w:b w:val="0"/>
        </w:rPr>
        <w:t xml:space="preserve">. </w:t>
      </w:r>
    </w:p>
    <w:p w14:paraId="62A10BBA" w14:textId="77777777" w:rsidR="0037436C" w:rsidRPr="00A004B5" w:rsidRDefault="0037436C" w:rsidP="002A6B47">
      <w:pPr>
        <w:pStyle w:val="af1"/>
        <w:ind w:firstLine="709"/>
        <w:jc w:val="both"/>
        <w:rPr>
          <w:b w:val="0"/>
        </w:rPr>
      </w:pPr>
    </w:p>
    <w:p w14:paraId="574BCF30" w14:textId="77777777" w:rsidR="000F5D0D" w:rsidRPr="00A004B5" w:rsidRDefault="000F5D0D" w:rsidP="002A6B47">
      <w:pPr>
        <w:pStyle w:val="8"/>
        <w:rPr>
          <w:rFonts w:eastAsiaTheme="minorHAnsi"/>
          <w:lang w:eastAsia="en-US"/>
        </w:rPr>
      </w:pPr>
      <w:r w:rsidRPr="00A004B5">
        <w:rPr>
          <w:rFonts w:eastAsiaTheme="minorHAnsi"/>
          <w:lang w:eastAsia="en-US"/>
        </w:rPr>
        <w:t xml:space="preserve">Земноводні </w:t>
      </w:r>
      <w:r w:rsidR="00583595" w:rsidRPr="00A004B5">
        <w:rPr>
          <w:rFonts w:eastAsiaTheme="minorHAnsi"/>
          <w:lang w:eastAsia="en-US"/>
        </w:rPr>
        <w:t>та плазуни – Amphibia, Reptilia.</w:t>
      </w:r>
    </w:p>
    <w:p w14:paraId="12583E81" w14:textId="77777777" w:rsidR="000F5D0D" w:rsidRPr="00A004B5" w:rsidRDefault="000F5D0D" w:rsidP="002A6B47">
      <w:pPr>
        <w:pStyle w:val="22"/>
      </w:pPr>
      <w:r w:rsidRPr="00A004B5">
        <w:t xml:space="preserve">Батрахо-герпетофауна </w:t>
      </w:r>
      <w:r w:rsidR="00404800" w:rsidRPr="00A004B5">
        <w:t xml:space="preserve">Миколаївської області </w:t>
      </w:r>
      <w:r w:rsidR="001B7AB0" w:rsidRPr="00A004B5">
        <w:t>при значній чисельності</w:t>
      </w:r>
      <w:r w:rsidR="00BC2D62" w:rsidRPr="00A004B5">
        <w:t xml:space="preserve">, в плані </w:t>
      </w:r>
      <w:r w:rsidRPr="00A004B5">
        <w:t>видово</w:t>
      </w:r>
      <w:r w:rsidR="00BC2D62" w:rsidRPr="00A004B5">
        <w:t>го</w:t>
      </w:r>
      <w:r w:rsidRPr="00A004B5">
        <w:t xml:space="preserve"> склад</w:t>
      </w:r>
      <w:r w:rsidR="00BC2D62" w:rsidRPr="00A004B5">
        <w:t>у</w:t>
      </w:r>
      <w:r w:rsidR="001B7AB0" w:rsidRPr="00A004B5">
        <w:t xml:space="preserve"> </w:t>
      </w:r>
      <w:r w:rsidR="00BC2D62" w:rsidRPr="00A004B5">
        <w:t xml:space="preserve">досить обмежена </w:t>
      </w:r>
      <w:r w:rsidR="00EC1E1E" w:rsidRPr="00A004B5">
        <w:t xml:space="preserve">– поєднує 10-12 видів земноводних та до 10 видів плазунів. Наскільки змінилась за останні сторіччя видова структура плазунів регіону судити важко за браком первинно-облікових даних. </w:t>
      </w:r>
      <w:r w:rsidR="00404800" w:rsidRPr="00A004B5">
        <w:t>Пе</w:t>
      </w:r>
      <w:r w:rsidRPr="00A004B5">
        <w:t>рші</w:t>
      </w:r>
      <w:r w:rsidR="00404800" w:rsidRPr="00A004B5">
        <w:t xml:space="preserve"> </w:t>
      </w:r>
      <w:r w:rsidR="00BC2D62" w:rsidRPr="00A004B5">
        <w:t>повідомлення про</w:t>
      </w:r>
      <w:r w:rsidR="00607498" w:rsidRPr="00A004B5">
        <w:t xml:space="preserve"> </w:t>
      </w:r>
      <w:r w:rsidRPr="00A004B5">
        <w:t xml:space="preserve">плазунів Побужжя </w:t>
      </w:r>
      <w:r w:rsidR="00BC2D62" w:rsidRPr="00A004B5">
        <w:t>приведені лише в публікаціях М.А. Мензбіра (1912)</w:t>
      </w:r>
      <w:r w:rsidR="008D65FB" w:rsidRPr="00A004B5">
        <w:t xml:space="preserve"> та</w:t>
      </w:r>
      <w:r w:rsidR="00BC2D62" w:rsidRPr="00A004B5">
        <w:t xml:space="preserve"> </w:t>
      </w:r>
      <w:r w:rsidR="008D65FB" w:rsidRPr="00A004B5">
        <w:t xml:space="preserve">одеських зоологів </w:t>
      </w:r>
      <w:r w:rsidRPr="00A004B5">
        <w:t>О.О. Браунера (1907, 1928)</w:t>
      </w:r>
      <w:r w:rsidR="00BC2D62" w:rsidRPr="00A004B5">
        <w:t xml:space="preserve"> </w:t>
      </w:r>
      <w:r w:rsidR="008D65FB" w:rsidRPr="00A004B5">
        <w:t>і</w:t>
      </w:r>
      <w:r w:rsidR="00BC2D62" w:rsidRPr="00A004B5">
        <w:t xml:space="preserve"> М.В. Шарлеманя (1937</w:t>
      </w:r>
      <w:r w:rsidR="00314DFB" w:rsidRPr="00A004B5">
        <w:t>)</w:t>
      </w:r>
      <w:r w:rsidRPr="00A004B5">
        <w:t xml:space="preserve">. Із </w:t>
      </w:r>
      <w:r w:rsidR="008D65FB" w:rsidRPr="00A004B5">
        <w:t xml:space="preserve">новітніх </w:t>
      </w:r>
      <w:r w:rsidR="00607498" w:rsidRPr="00A004B5">
        <w:t xml:space="preserve">матеріалів </w:t>
      </w:r>
      <w:r w:rsidR="00314DFB" w:rsidRPr="00A004B5">
        <w:t>ключове</w:t>
      </w:r>
      <w:r w:rsidRPr="00A004B5">
        <w:t xml:space="preserve"> значення мають роботи Т.І. Котенко, яка опублікувала низку наукових статей впродовж 1970-2010 рр. із питань вивчення та охорони плазунів Степової зони України</w:t>
      </w:r>
      <w:r w:rsidR="008232F6" w:rsidRPr="00A004B5">
        <w:t xml:space="preserve"> [</w:t>
      </w:r>
      <w:r w:rsidR="008D65FB" w:rsidRPr="00A004B5">
        <w:t>55</w:t>
      </w:r>
      <w:r w:rsidR="008232F6" w:rsidRPr="00A004B5">
        <w:t>]</w:t>
      </w:r>
      <w:r w:rsidRPr="00A004B5">
        <w:t xml:space="preserve">. Щодо сучасної герпетофауни Миколаївської області існують </w:t>
      </w:r>
      <w:r w:rsidR="00607498" w:rsidRPr="00A004B5">
        <w:t>видові списки представників</w:t>
      </w:r>
      <w:r w:rsidRPr="00A004B5">
        <w:t xml:space="preserve">, наведені в статі </w:t>
      </w:r>
      <w:r w:rsidR="00404800" w:rsidRPr="00A004B5">
        <w:t xml:space="preserve">І.Б. Доценко та В.І. Радченко </w:t>
      </w:r>
      <w:r w:rsidRPr="00A004B5">
        <w:t xml:space="preserve">за 2005 рік «Герпетофауна </w:t>
      </w:r>
      <w:r w:rsidR="00370701" w:rsidRPr="00A004B5">
        <w:t>антропогенних</w:t>
      </w:r>
      <w:r w:rsidRPr="00A004B5">
        <w:t xml:space="preserve"> ландшафт</w:t>
      </w:r>
      <w:r w:rsidR="009A6E02" w:rsidRPr="00A004B5">
        <w:t>о</w:t>
      </w:r>
      <w:r w:rsidRPr="00A004B5">
        <w:t>в Николаевской и Одесской областей»</w:t>
      </w:r>
      <w:r w:rsidR="00404800" w:rsidRPr="00A004B5">
        <w:t xml:space="preserve"> </w:t>
      </w:r>
      <w:r w:rsidR="0065433D" w:rsidRPr="00A004B5">
        <w:t>[</w:t>
      </w:r>
      <w:r w:rsidR="008D65FB" w:rsidRPr="00A004B5">
        <w:t>56</w:t>
      </w:r>
      <w:r w:rsidR="0065433D" w:rsidRPr="00A004B5">
        <w:t>]</w:t>
      </w:r>
      <w:r w:rsidRPr="00A004B5">
        <w:t xml:space="preserve">. </w:t>
      </w:r>
    </w:p>
    <w:p w14:paraId="5E629B13" w14:textId="77777777" w:rsidR="000F5D0D" w:rsidRPr="00A004B5" w:rsidRDefault="000F5D0D" w:rsidP="002A6B47">
      <w:pPr>
        <w:jc w:val="both"/>
        <w:rPr>
          <w:rFonts w:ascii="Times New Roman" w:hAnsi="Times New Roman" w:cs="Times New Roman"/>
          <w:sz w:val="28"/>
          <w:szCs w:val="28"/>
        </w:rPr>
      </w:pPr>
      <w:r w:rsidRPr="00A004B5">
        <w:rPr>
          <w:rFonts w:ascii="Times New Roman" w:hAnsi="Times New Roman" w:cs="Times New Roman"/>
          <w:sz w:val="28"/>
          <w:szCs w:val="28"/>
        </w:rPr>
        <w:t xml:space="preserve">Потрібно відмітити, що прибережні схили </w:t>
      </w:r>
      <w:r w:rsidR="00404800" w:rsidRPr="00A004B5">
        <w:rPr>
          <w:rFonts w:ascii="Times New Roman" w:hAnsi="Times New Roman" w:cs="Times New Roman"/>
          <w:sz w:val="28"/>
          <w:szCs w:val="28"/>
        </w:rPr>
        <w:t xml:space="preserve">лиманів і морського узбережжя, </w:t>
      </w:r>
      <w:r w:rsidRPr="00A004B5">
        <w:rPr>
          <w:rFonts w:ascii="Times New Roman" w:hAnsi="Times New Roman" w:cs="Times New Roman"/>
          <w:sz w:val="28"/>
          <w:szCs w:val="28"/>
        </w:rPr>
        <w:t xml:space="preserve">а </w:t>
      </w:r>
      <w:r w:rsidR="00404800" w:rsidRPr="00A004B5">
        <w:rPr>
          <w:rFonts w:ascii="Times New Roman" w:hAnsi="Times New Roman" w:cs="Times New Roman"/>
          <w:sz w:val="28"/>
          <w:szCs w:val="28"/>
        </w:rPr>
        <w:t xml:space="preserve">також </w:t>
      </w:r>
      <w:r w:rsidRPr="00A004B5">
        <w:rPr>
          <w:rFonts w:ascii="Times New Roman" w:hAnsi="Times New Roman" w:cs="Times New Roman"/>
          <w:sz w:val="28"/>
          <w:szCs w:val="28"/>
        </w:rPr>
        <w:t xml:space="preserve">навколоводні біотопи </w:t>
      </w:r>
      <w:r w:rsidR="00404800" w:rsidRPr="00A004B5">
        <w:rPr>
          <w:rFonts w:ascii="Times New Roman" w:hAnsi="Times New Roman" w:cs="Times New Roman"/>
          <w:sz w:val="28"/>
          <w:szCs w:val="28"/>
        </w:rPr>
        <w:t>річкових долин і чисельні</w:t>
      </w:r>
      <w:r w:rsidRPr="00A004B5">
        <w:rPr>
          <w:rFonts w:ascii="Times New Roman" w:hAnsi="Times New Roman" w:cs="Times New Roman"/>
          <w:sz w:val="28"/>
          <w:szCs w:val="28"/>
        </w:rPr>
        <w:t xml:space="preserve"> петрофітні ландшафти </w:t>
      </w:r>
      <w:r w:rsidR="00EC1E1E" w:rsidRPr="00A004B5">
        <w:rPr>
          <w:rFonts w:ascii="Times New Roman" w:hAnsi="Times New Roman" w:cs="Times New Roman"/>
          <w:sz w:val="28"/>
          <w:szCs w:val="28"/>
        </w:rPr>
        <w:t xml:space="preserve">Нижнього Побужжя </w:t>
      </w:r>
      <w:r w:rsidR="00404800" w:rsidRPr="00A004B5">
        <w:rPr>
          <w:rFonts w:ascii="Times New Roman" w:hAnsi="Times New Roman" w:cs="Times New Roman"/>
          <w:sz w:val="28"/>
          <w:szCs w:val="28"/>
        </w:rPr>
        <w:t>(</w:t>
      </w:r>
      <w:r w:rsidR="00EC1E1E" w:rsidRPr="00A004B5">
        <w:rPr>
          <w:rFonts w:ascii="Times New Roman" w:hAnsi="Times New Roman" w:cs="Times New Roman"/>
          <w:sz w:val="28"/>
          <w:szCs w:val="28"/>
        </w:rPr>
        <w:t xml:space="preserve">околиці </w:t>
      </w:r>
      <w:r w:rsidRPr="00A004B5">
        <w:rPr>
          <w:rFonts w:ascii="Times New Roman" w:hAnsi="Times New Roman" w:cs="Times New Roman"/>
          <w:sz w:val="28"/>
          <w:szCs w:val="28"/>
        </w:rPr>
        <w:t>с</w:t>
      </w:r>
      <w:r w:rsidR="00EC1E1E" w:rsidRPr="00A004B5">
        <w:rPr>
          <w:rFonts w:ascii="Times New Roman" w:hAnsi="Times New Roman" w:cs="Times New Roman"/>
          <w:sz w:val="28"/>
          <w:szCs w:val="28"/>
        </w:rPr>
        <w:t>іл</w:t>
      </w:r>
      <w:r w:rsidRPr="00A004B5">
        <w:rPr>
          <w:rFonts w:ascii="Times New Roman" w:hAnsi="Times New Roman" w:cs="Times New Roman"/>
          <w:sz w:val="28"/>
          <w:szCs w:val="28"/>
        </w:rPr>
        <w:t xml:space="preserve"> Богданівка</w:t>
      </w:r>
      <w:r w:rsidR="00404800" w:rsidRPr="00A004B5">
        <w:rPr>
          <w:rFonts w:ascii="Times New Roman" w:hAnsi="Times New Roman" w:cs="Times New Roman"/>
          <w:sz w:val="28"/>
          <w:szCs w:val="28"/>
        </w:rPr>
        <w:t>,</w:t>
      </w:r>
      <w:r w:rsidRPr="00A004B5">
        <w:rPr>
          <w:rFonts w:ascii="Times New Roman" w:hAnsi="Times New Roman" w:cs="Times New Roman"/>
          <w:sz w:val="28"/>
          <w:szCs w:val="28"/>
        </w:rPr>
        <w:t xml:space="preserve"> Трикрати, </w:t>
      </w:r>
      <w:r w:rsidR="00404800" w:rsidRPr="00A004B5">
        <w:rPr>
          <w:rFonts w:ascii="Times New Roman" w:hAnsi="Times New Roman" w:cs="Times New Roman"/>
          <w:sz w:val="28"/>
          <w:szCs w:val="28"/>
        </w:rPr>
        <w:t xml:space="preserve">Актове </w:t>
      </w:r>
      <w:r w:rsidR="004D2D0A" w:rsidRPr="00A004B5">
        <w:rPr>
          <w:rFonts w:ascii="Times New Roman" w:hAnsi="Times New Roman" w:cs="Times New Roman"/>
          <w:sz w:val="28"/>
          <w:szCs w:val="28"/>
        </w:rPr>
        <w:t>т</w:t>
      </w:r>
      <w:r w:rsidR="00404800" w:rsidRPr="00A004B5">
        <w:rPr>
          <w:rFonts w:ascii="Times New Roman" w:hAnsi="Times New Roman" w:cs="Times New Roman"/>
          <w:sz w:val="28"/>
          <w:szCs w:val="28"/>
        </w:rPr>
        <w:t xml:space="preserve">ощо) </w:t>
      </w:r>
      <w:r w:rsidRPr="00A004B5">
        <w:rPr>
          <w:rFonts w:ascii="Times New Roman" w:hAnsi="Times New Roman" w:cs="Times New Roman"/>
          <w:sz w:val="28"/>
          <w:szCs w:val="28"/>
        </w:rPr>
        <w:t xml:space="preserve">є чи не </w:t>
      </w:r>
      <w:r w:rsidRPr="00A004B5">
        <w:rPr>
          <w:rFonts w:ascii="Times New Roman" w:hAnsi="Times New Roman" w:cs="Times New Roman"/>
          <w:sz w:val="28"/>
          <w:szCs w:val="28"/>
        </w:rPr>
        <w:lastRenderedPageBreak/>
        <w:t xml:space="preserve">найбільш оптимальними стаціями для існування степової герпетофауни Північного Причорномор’я. Не гіршими для представників батрахофауни є і умови заплави річки Південний Буг, особливо в районі міста Вознесенськ і Олександрівського водосховища, тоді як в каньйонних ділянках специфіка швидкісної течії придатна лише для реофільних холоднолюбивих видів (саламандра карпатська), відсутніх </w:t>
      </w:r>
      <w:r w:rsidR="00607498" w:rsidRPr="00A004B5">
        <w:rPr>
          <w:rFonts w:ascii="Times New Roman" w:hAnsi="Times New Roman" w:cs="Times New Roman"/>
          <w:sz w:val="28"/>
          <w:szCs w:val="28"/>
        </w:rPr>
        <w:t>у</w:t>
      </w:r>
      <w:r w:rsidRPr="00A004B5">
        <w:rPr>
          <w:rFonts w:ascii="Times New Roman" w:hAnsi="Times New Roman" w:cs="Times New Roman"/>
          <w:sz w:val="28"/>
          <w:szCs w:val="28"/>
        </w:rPr>
        <w:t xml:space="preserve"> фауні Півдня України.  </w:t>
      </w:r>
    </w:p>
    <w:p w14:paraId="07E41B4C" w14:textId="77777777" w:rsidR="000F5D0D" w:rsidRPr="00A004B5" w:rsidRDefault="000F5D0D" w:rsidP="002A6B47">
      <w:pPr>
        <w:pStyle w:val="af1"/>
        <w:ind w:firstLine="709"/>
        <w:jc w:val="both"/>
        <w:rPr>
          <w:b w:val="0"/>
        </w:rPr>
      </w:pPr>
      <w:r w:rsidRPr="00A004B5">
        <w:t>Земноводні.</w:t>
      </w:r>
      <w:r w:rsidRPr="00A004B5">
        <w:rPr>
          <w:b w:val="0"/>
        </w:rPr>
        <w:t xml:space="preserve"> У навколоводних і прибережних біотопах </w:t>
      </w:r>
      <w:r w:rsidR="00404800" w:rsidRPr="00A004B5">
        <w:rPr>
          <w:b w:val="0"/>
        </w:rPr>
        <w:t xml:space="preserve">Південного Бугу, Інгулу, Інгульця, Висуні, </w:t>
      </w:r>
      <w:r w:rsidRPr="00A004B5">
        <w:rPr>
          <w:b w:val="0"/>
        </w:rPr>
        <w:t xml:space="preserve">берегів </w:t>
      </w:r>
      <w:r w:rsidR="00404800" w:rsidRPr="00A004B5">
        <w:rPr>
          <w:b w:val="0"/>
        </w:rPr>
        <w:t xml:space="preserve">Бузького і Березанського лиманів </w:t>
      </w:r>
      <w:r w:rsidRPr="00A004B5">
        <w:rPr>
          <w:b w:val="0"/>
        </w:rPr>
        <w:t xml:space="preserve">в процесі польових досліджень 2019 р. обліковано присутність 9 видів земноводних: </w:t>
      </w:r>
    </w:p>
    <w:p w14:paraId="54F7DB98" w14:textId="77777777" w:rsidR="000F5D0D" w:rsidRPr="00A004B5" w:rsidRDefault="000F5D0D" w:rsidP="002A6B47">
      <w:pPr>
        <w:pStyle w:val="af1"/>
        <w:numPr>
          <w:ilvl w:val="0"/>
          <w:numId w:val="6"/>
        </w:numPr>
        <w:tabs>
          <w:tab w:val="left" w:pos="1134"/>
        </w:tabs>
        <w:suppressAutoHyphens/>
        <w:overflowPunct w:val="0"/>
        <w:autoSpaceDE w:val="0"/>
        <w:ind w:left="0" w:firstLine="709"/>
        <w:jc w:val="both"/>
        <w:rPr>
          <w:b w:val="0"/>
          <w:i/>
        </w:rPr>
      </w:pPr>
      <w:r w:rsidRPr="00A004B5">
        <w:rPr>
          <w:b w:val="0"/>
        </w:rPr>
        <w:t xml:space="preserve">тритон звичайний </w:t>
      </w:r>
      <w:r w:rsidRPr="00A004B5">
        <w:rPr>
          <w:b w:val="0"/>
          <w:i/>
        </w:rPr>
        <w:t xml:space="preserve">Lissotriton vulgaris, </w:t>
      </w:r>
    </w:p>
    <w:p w14:paraId="43B03DC5" w14:textId="77777777" w:rsidR="000F5D0D" w:rsidRPr="00A004B5" w:rsidRDefault="000F5D0D" w:rsidP="002A6B47">
      <w:pPr>
        <w:pStyle w:val="af1"/>
        <w:numPr>
          <w:ilvl w:val="0"/>
          <w:numId w:val="6"/>
        </w:numPr>
        <w:tabs>
          <w:tab w:val="left" w:pos="1134"/>
        </w:tabs>
        <w:suppressAutoHyphens/>
        <w:overflowPunct w:val="0"/>
        <w:autoSpaceDE w:val="0"/>
        <w:ind w:left="0" w:firstLine="709"/>
        <w:jc w:val="both"/>
        <w:rPr>
          <w:b w:val="0"/>
          <w:iCs/>
          <w:shd w:val="clear" w:color="auto" w:fill="FFFFFF"/>
        </w:rPr>
      </w:pPr>
      <w:r w:rsidRPr="00A004B5">
        <w:rPr>
          <w:b w:val="0"/>
        </w:rPr>
        <w:t xml:space="preserve">жаба гостроморда </w:t>
      </w:r>
      <w:r w:rsidRPr="00A004B5">
        <w:rPr>
          <w:b w:val="0"/>
          <w:i/>
          <w:iCs/>
          <w:shd w:val="clear" w:color="auto" w:fill="FFFFFF"/>
        </w:rPr>
        <w:t>Rana temporaria</w:t>
      </w:r>
    </w:p>
    <w:p w14:paraId="5B3E8974" w14:textId="77777777" w:rsidR="000F5D0D" w:rsidRPr="00A004B5" w:rsidRDefault="000F5D0D" w:rsidP="002A6B47">
      <w:pPr>
        <w:pStyle w:val="af1"/>
        <w:numPr>
          <w:ilvl w:val="0"/>
          <w:numId w:val="6"/>
        </w:numPr>
        <w:tabs>
          <w:tab w:val="left" w:pos="1134"/>
        </w:tabs>
        <w:suppressAutoHyphens/>
        <w:overflowPunct w:val="0"/>
        <w:autoSpaceDE w:val="0"/>
        <w:ind w:left="0" w:firstLine="709"/>
        <w:jc w:val="both"/>
        <w:rPr>
          <w:b w:val="0"/>
        </w:rPr>
      </w:pPr>
      <w:r w:rsidRPr="00A004B5">
        <w:rPr>
          <w:b w:val="0"/>
        </w:rPr>
        <w:t xml:space="preserve">жаба озерна </w:t>
      </w:r>
      <w:r w:rsidRPr="00A004B5">
        <w:rPr>
          <w:b w:val="0"/>
          <w:i/>
        </w:rPr>
        <w:t>Pelophylax ridibundus</w:t>
      </w:r>
    </w:p>
    <w:p w14:paraId="092C0DA5" w14:textId="77777777" w:rsidR="000F5D0D" w:rsidRPr="00A004B5" w:rsidRDefault="000F5D0D" w:rsidP="002A6B47">
      <w:pPr>
        <w:pStyle w:val="af1"/>
        <w:numPr>
          <w:ilvl w:val="0"/>
          <w:numId w:val="6"/>
        </w:numPr>
        <w:tabs>
          <w:tab w:val="left" w:pos="1134"/>
        </w:tabs>
        <w:suppressAutoHyphens/>
        <w:overflowPunct w:val="0"/>
        <w:autoSpaceDE w:val="0"/>
        <w:ind w:left="0" w:firstLine="709"/>
        <w:jc w:val="both"/>
        <w:rPr>
          <w:b w:val="0"/>
          <w:shd w:val="clear" w:color="auto" w:fill="FFFFFF"/>
        </w:rPr>
      </w:pPr>
      <w:r w:rsidRPr="00A004B5">
        <w:rPr>
          <w:b w:val="0"/>
          <w:iCs/>
          <w:shd w:val="clear" w:color="auto" w:fill="FFFFFF"/>
        </w:rPr>
        <w:t xml:space="preserve">жаба ставкова </w:t>
      </w:r>
      <w:r w:rsidRPr="00A004B5">
        <w:rPr>
          <w:b w:val="0"/>
          <w:i/>
          <w:shd w:val="clear" w:color="auto" w:fill="FFFFFF"/>
        </w:rPr>
        <w:t>Pelophylax lessonae</w:t>
      </w:r>
    </w:p>
    <w:p w14:paraId="7A1438FF" w14:textId="77777777" w:rsidR="000F5D0D" w:rsidRPr="00A004B5" w:rsidRDefault="000F5D0D" w:rsidP="002A6B47">
      <w:pPr>
        <w:pStyle w:val="af1"/>
        <w:numPr>
          <w:ilvl w:val="0"/>
          <w:numId w:val="6"/>
        </w:numPr>
        <w:tabs>
          <w:tab w:val="left" w:pos="1134"/>
        </w:tabs>
        <w:suppressAutoHyphens/>
        <w:overflowPunct w:val="0"/>
        <w:autoSpaceDE w:val="0"/>
        <w:ind w:left="0" w:firstLine="709"/>
        <w:jc w:val="both"/>
        <w:rPr>
          <w:b w:val="0"/>
          <w:i/>
        </w:rPr>
      </w:pPr>
      <w:r w:rsidRPr="00A004B5">
        <w:rPr>
          <w:b w:val="0"/>
        </w:rPr>
        <w:t xml:space="preserve">ропуха зелена </w:t>
      </w:r>
      <w:r w:rsidRPr="00A004B5">
        <w:rPr>
          <w:b w:val="0"/>
          <w:i/>
        </w:rPr>
        <w:t>Pseudepidalea viridis</w:t>
      </w:r>
    </w:p>
    <w:p w14:paraId="74DB8878" w14:textId="77777777" w:rsidR="000F5D0D" w:rsidRPr="00A004B5" w:rsidRDefault="000F5D0D" w:rsidP="002A6B47">
      <w:pPr>
        <w:pStyle w:val="af1"/>
        <w:numPr>
          <w:ilvl w:val="0"/>
          <w:numId w:val="6"/>
        </w:numPr>
        <w:tabs>
          <w:tab w:val="left" w:pos="1134"/>
        </w:tabs>
        <w:suppressAutoHyphens/>
        <w:overflowPunct w:val="0"/>
        <w:autoSpaceDE w:val="0"/>
        <w:ind w:left="0" w:firstLine="709"/>
        <w:jc w:val="both"/>
        <w:rPr>
          <w:b w:val="0"/>
        </w:rPr>
      </w:pPr>
      <w:r w:rsidRPr="00A004B5">
        <w:rPr>
          <w:b w:val="0"/>
        </w:rPr>
        <w:t>ропуха звичайна (сіра</w:t>
      </w:r>
      <w:r w:rsidRPr="00A004B5">
        <w:rPr>
          <w:b w:val="0"/>
          <w:i/>
        </w:rPr>
        <w:t xml:space="preserve">) </w:t>
      </w:r>
      <w:r w:rsidRPr="00A004B5">
        <w:rPr>
          <w:b w:val="0"/>
          <w:i/>
          <w:shd w:val="clear" w:color="auto" w:fill="FFFFFF"/>
        </w:rPr>
        <w:t>Bufo bufo</w:t>
      </w:r>
      <w:r w:rsidRPr="00A004B5">
        <w:rPr>
          <w:b w:val="0"/>
        </w:rPr>
        <w:t xml:space="preserve">  </w:t>
      </w:r>
    </w:p>
    <w:p w14:paraId="250F4AEC" w14:textId="608FEA6B" w:rsidR="000F5D0D" w:rsidRPr="00A004B5" w:rsidRDefault="000F5D0D" w:rsidP="002A6B47">
      <w:pPr>
        <w:pStyle w:val="af1"/>
        <w:numPr>
          <w:ilvl w:val="0"/>
          <w:numId w:val="6"/>
        </w:numPr>
        <w:tabs>
          <w:tab w:val="left" w:pos="1134"/>
        </w:tabs>
        <w:suppressAutoHyphens/>
        <w:overflowPunct w:val="0"/>
        <w:autoSpaceDE w:val="0"/>
        <w:ind w:left="0" w:firstLine="709"/>
        <w:jc w:val="both"/>
        <w:rPr>
          <w:b w:val="0"/>
        </w:rPr>
      </w:pPr>
      <w:r w:rsidRPr="00A004B5">
        <w:rPr>
          <w:b w:val="0"/>
          <w:shd w:val="clear" w:color="auto" w:fill="FFFFFF"/>
        </w:rPr>
        <w:t>ропуха-</w:t>
      </w:r>
      <w:r w:rsidRPr="00A004B5">
        <w:rPr>
          <w:b w:val="0"/>
        </w:rPr>
        <w:t>часничниця (</w:t>
      </w:r>
      <w:r w:rsidR="00634E37" w:rsidRPr="00A004B5">
        <w:rPr>
          <w:b w:val="0"/>
        </w:rPr>
        <w:t>Паласа</w:t>
      </w:r>
      <w:r w:rsidRPr="00A004B5">
        <w:rPr>
          <w:b w:val="0"/>
        </w:rPr>
        <w:t xml:space="preserve">) </w:t>
      </w:r>
      <w:r w:rsidRPr="00A004B5">
        <w:rPr>
          <w:b w:val="0"/>
          <w:i/>
          <w:iCs/>
          <w:shd w:val="clear" w:color="auto" w:fill="FFFFFF"/>
          <w:lang w:eastAsia="en-US"/>
        </w:rPr>
        <w:t>Pelobates fuscus, син.</w:t>
      </w:r>
      <w:r w:rsidRPr="00A004B5">
        <w:rPr>
          <w:b w:val="0"/>
        </w:rPr>
        <w:t xml:space="preserve"> </w:t>
      </w:r>
      <w:r w:rsidRPr="00A004B5">
        <w:rPr>
          <w:b w:val="0"/>
          <w:i/>
        </w:rPr>
        <w:t>P. vespertinus</w:t>
      </w:r>
    </w:p>
    <w:p w14:paraId="56BA05CB" w14:textId="77777777" w:rsidR="000F5D0D" w:rsidRPr="00A004B5" w:rsidRDefault="000F5D0D" w:rsidP="002A6B47">
      <w:pPr>
        <w:pStyle w:val="af1"/>
        <w:numPr>
          <w:ilvl w:val="0"/>
          <w:numId w:val="6"/>
        </w:numPr>
        <w:tabs>
          <w:tab w:val="left" w:pos="1134"/>
        </w:tabs>
        <w:suppressAutoHyphens/>
        <w:overflowPunct w:val="0"/>
        <w:autoSpaceDE w:val="0"/>
        <w:ind w:left="0" w:firstLine="709"/>
        <w:jc w:val="both"/>
        <w:rPr>
          <w:b w:val="0"/>
        </w:rPr>
      </w:pPr>
      <w:r w:rsidRPr="00A004B5">
        <w:rPr>
          <w:b w:val="0"/>
        </w:rPr>
        <w:t xml:space="preserve">кумка червоночерева </w:t>
      </w:r>
      <w:r w:rsidRPr="00A004B5">
        <w:rPr>
          <w:b w:val="0"/>
          <w:i/>
        </w:rPr>
        <w:t>Bombina bombina</w:t>
      </w:r>
      <w:r w:rsidRPr="00A004B5">
        <w:rPr>
          <w:b w:val="0"/>
        </w:rPr>
        <w:t xml:space="preserve">, </w:t>
      </w:r>
    </w:p>
    <w:p w14:paraId="397D1038" w14:textId="77777777" w:rsidR="000F5D0D" w:rsidRPr="00A004B5" w:rsidRDefault="000F5D0D" w:rsidP="002A6B47">
      <w:pPr>
        <w:pStyle w:val="af1"/>
        <w:numPr>
          <w:ilvl w:val="0"/>
          <w:numId w:val="6"/>
        </w:numPr>
        <w:tabs>
          <w:tab w:val="left" w:pos="1134"/>
        </w:tabs>
        <w:suppressAutoHyphens/>
        <w:overflowPunct w:val="0"/>
        <w:autoSpaceDE w:val="0"/>
        <w:ind w:left="0" w:firstLine="709"/>
        <w:jc w:val="both"/>
        <w:rPr>
          <w:b w:val="0"/>
        </w:rPr>
      </w:pPr>
      <w:r w:rsidRPr="00A004B5">
        <w:rPr>
          <w:b w:val="0"/>
        </w:rPr>
        <w:t xml:space="preserve">квакша звичайна </w:t>
      </w:r>
      <w:r w:rsidRPr="00A004B5">
        <w:rPr>
          <w:b w:val="0"/>
          <w:i/>
        </w:rPr>
        <w:t>Hyla arborea</w:t>
      </w:r>
    </w:p>
    <w:p w14:paraId="0DE3F529" w14:textId="77777777" w:rsidR="000F5D0D" w:rsidRPr="00A004B5" w:rsidRDefault="000F5D0D" w:rsidP="002A6B47">
      <w:pPr>
        <w:pStyle w:val="af1"/>
        <w:ind w:firstLine="709"/>
        <w:jc w:val="both"/>
        <w:rPr>
          <w:b w:val="0"/>
          <w:bCs/>
          <w:iCs/>
          <w:shd w:val="clear" w:color="auto" w:fill="FFFFFF"/>
          <w:lang w:eastAsia="en-US"/>
        </w:rPr>
      </w:pPr>
      <w:r w:rsidRPr="00A004B5">
        <w:rPr>
          <w:b w:val="0"/>
        </w:rPr>
        <w:t xml:space="preserve">Фоновим видом водних і прибережних біотопів </w:t>
      </w:r>
      <w:r w:rsidR="00404800" w:rsidRPr="00A004B5">
        <w:rPr>
          <w:b w:val="0"/>
        </w:rPr>
        <w:t xml:space="preserve">є </w:t>
      </w:r>
      <w:r w:rsidRPr="00A004B5">
        <w:rPr>
          <w:b w:val="0"/>
        </w:rPr>
        <w:t xml:space="preserve">жаба озерна </w:t>
      </w:r>
      <w:r w:rsidRPr="00A004B5">
        <w:rPr>
          <w:b w:val="0"/>
          <w:i/>
        </w:rPr>
        <w:t xml:space="preserve">Pelophylax ridibundus, </w:t>
      </w:r>
      <w:r w:rsidRPr="00A004B5">
        <w:rPr>
          <w:b w:val="0"/>
        </w:rPr>
        <w:t xml:space="preserve">а в прибережній смузі лісо-чагарникової рослинності </w:t>
      </w:r>
      <w:r w:rsidR="00404800" w:rsidRPr="00A004B5">
        <w:rPr>
          <w:b w:val="0"/>
        </w:rPr>
        <w:t xml:space="preserve">схилів річкових долин </w:t>
      </w:r>
      <w:r w:rsidRPr="00A004B5">
        <w:rPr>
          <w:b w:val="0"/>
        </w:rPr>
        <w:t xml:space="preserve">- ропуха зелена </w:t>
      </w:r>
      <w:r w:rsidRPr="00A004B5">
        <w:rPr>
          <w:b w:val="0"/>
          <w:i/>
        </w:rPr>
        <w:t>Pseudepidalea viridis</w:t>
      </w:r>
      <w:r w:rsidRPr="00A004B5">
        <w:rPr>
          <w:b w:val="0"/>
        </w:rPr>
        <w:t xml:space="preserve">, чисельність якої звісно набагато поступається </w:t>
      </w:r>
      <w:r w:rsidR="00404800" w:rsidRPr="00A004B5">
        <w:rPr>
          <w:b w:val="0"/>
        </w:rPr>
        <w:t xml:space="preserve">суто </w:t>
      </w:r>
      <w:r w:rsidRPr="00A004B5">
        <w:rPr>
          <w:b w:val="0"/>
        </w:rPr>
        <w:t xml:space="preserve">навколоводному виду – жабі озерній. Поряд із зеленою ропухою зустрічали в прибережних лісо-чагарникових біотопах та в лісосмугах окремі особини ропухи звичайної (сірої) </w:t>
      </w:r>
      <w:r w:rsidRPr="00A004B5">
        <w:rPr>
          <w:b w:val="0"/>
          <w:i/>
        </w:rPr>
        <w:t xml:space="preserve">Bufo bufo, </w:t>
      </w:r>
      <w:r w:rsidRPr="00A004B5">
        <w:rPr>
          <w:b w:val="0"/>
        </w:rPr>
        <w:t>а</w:t>
      </w:r>
      <w:r w:rsidRPr="00A004B5">
        <w:rPr>
          <w:b w:val="0"/>
          <w:i/>
        </w:rPr>
        <w:t xml:space="preserve"> </w:t>
      </w:r>
      <w:r w:rsidRPr="00A004B5">
        <w:rPr>
          <w:b w:val="0"/>
        </w:rPr>
        <w:t>із грунтової ями на березі П</w:t>
      </w:r>
      <w:r w:rsidR="006740EB" w:rsidRPr="00A004B5">
        <w:rPr>
          <w:b w:val="0"/>
        </w:rPr>
        <w:t>івденного Б</w:t>
      </w:r>
      <w:r w:rsidRPr="00A004B5">
        <w:rPr>
          <w:b w:val="0"/>
        </w:rPr>
        <w:t xml:space="preserve">угу навпроти острова Пугач було вийнято 3 особини часничниці </w:t>
      </w:r>
      <w:r w:rsidR="004D2D0A" w:rsidRPr="00A004B5">
        <w:rPr>
          <w:b w:val="0"/>
        </w:rPr>
        <w:t>Паласа</w:t>
      </w:r>
      <w:r w:rsidRPr="00A004B5">
        <w:rPr>
          <w:b w:val="0"/>
        </w:rPr>
        <w:t xml:space="preserve"> </w:t>
      </w:r>
      <w:r w:rsidRPr="00A004B5">
        <w:rPr>
          <w:b w:val="0"/>
          <w:i/>
          <w:iCs/>
          <w:shd w:val="clear" w:color="auto" w:fill="FFFFFF"/>
          <w:lang w:eastAsia="en-US"/>
        </w:rPr>
        <w:t>Pelobates fuscus.</w:t>
      </w:r>
      <w:r w:rsidRPr="00A004B5">
        <w:rPr>
          <w:b w:val="0"/>
          <w:iCs/>
          <w:shd w:val="clear" w:color="auto" w:fill="FFFFFF"/>
          <w:lang w:eastAsia="en-US"/>
        </w:rPr>
        <w:t xml:space="preserve"> </w:t>
      </w:r>
    </w:p>
    <w:p w14:paraId="7D40DDF0" w14:textId="77777777" w:rsidR="000F5D0D" w:rsidRPr="00A004B5" w:rsidRDefault="000F5D0D" w:rsidP="002A6B47">
      <w:pPr>
        <w:pStyle w:val="af1"/>
        <w:ind w:firstLine="709"/>
        <w:jc w:val="both"/>
        <w:rPr>
          <w:b w:val="0"/>
        </w:rPr>
      </w:pPr>
      <w:r w:rsidRPr="00A004B5">
        <w:rPr>
          <w:b w:val="0"/>
          <w:iCs/>
          <w:shd w:val="clear" w:color="auto" w:fill="FFFFFF"/>
          <w:lang w:eastAsia="en-US"/>
        </w:rPr>
        <w:t>Місцями, особливо в прибережних лісах вздовж порожистої ділянки ріки</w:t>
      </w:r>
      <w:r w:rsidR="00404800" w:rsidRPr="00A004B5">
        <w:rPr>
          <w:b w:val="0"/>
          <w:iCs/>
          <w:shd w:val="clear" w:color="auto" w:fill="FFFFFF"/>
          <w:lang w:eastAsia="en-US"/>
        </w:rPr>
        <w:t xml:space="preserve"> П</w:t>
      </w:r>
      <w:r w:rsidR="00D264A0" w:rsidRPr="00A004B5">
        <w:rPr>
          <w:b w:val="0"/>
          <w:iCs/>
          <w:shd w:val="clear" w:color="auto" w:fill="FFFFFF"/>
          <w:lang w:eastAsia="en-US"/>
        </w:rPr>
        <w:t xml:space="preserve">івденний </w:t>
      </w:r>
      <w:r w:rsidR="00404800" w:rsidRPr="00A004B5">
        <w:rPr>
          <w:b w:val="0"/>
          <w:iCs/>
          <w:shd w:val="clear" w:color="auto" w:fill="FFFFFF"/>
          <w:lang w:eastAsia="en-US"/>
        </w:rPr>
        <w:t>Буг у</w:t>
      </w:r>
      <w:r w:rsidRPr="00A004B5">
        <w:rPr>
          <w:b w:val="0"/>
          <w:iCs/>
          <w:shd w:val="clear" w:color="auto" w:fill="FFFFFF"/>
          <w:lang w:eastAsia="en-US"/>
        </w:rPr>
        <w:t xml:space="preserve"> районі села Куріпчине досить чисельна </w:t>
      </w:r>
      <w:r w:rsidRPr="00A004B5">
        <w:rPr>
          <w:b w:val="0"/>
          <w:iCs/>
          <w:shd w:val="clear" w:color="auto" w:fill="FFFFFF"/>
        </w:rPr>
        <w:t xml:space="preserve">квакша звичайна </w:t>
      </w:r>
      <w:r w:rsidRPr="00A004B5">
        <w:rPr>
          <w:b w:val="0"/>
          <w:i/>
          <w:iCs/>
          <w:shd w:val="clear" w:color="auto" w:fill="FFFFFF"/>
        </w:rPr>
        <w:t xml:space="preserve">Hyla arborea. </w:t>
      </w:r>
      <w:r w:rsidRPr="00A004B5">
        <w:rPr>
          <w:b w:val="0"/>
          <w:iCs/>
          <w:shd w:val="clear" w:color="auto" w:fill="FFFFFF"/>
          <w:lang w:eastAsia="en-US"/>
        </w:rPr>
        <w:t xml:space="preserve">Інші види були відносно рідкісними і облікованими </w:t>
      </w:r>
      <w:r w:rsidRPr="00A004B5">
        <w:rPr>
          <w:b w:val="0"/>
          <w:iCs/>
          <w:shd w:val="clear" w:color="auto" w:fill="FFFFFF"/>
        </w:rPr>
        <w:t xml:space="preserve">лише по факту </w:t>
      </w:r>
      <w:r w:rsidRPr="00A004B5">
        <w:rPr>
          <w:b w:val="0"/>
          <w:iCs/>
          <w:shd w:val="clear" w:color="auto" w:fill="FFFFFF"/>
          <w:lang w:eastAsia="en-US"/>
        </w:rPr>
        <w:t xml:space="preserve">поодиночних </w:t>
      </w:r>
      <w:r w:rsidRPr="00A004B5">
        <w:rPr>
          <w:b w:val="0"/>
          <w:iCs/>
          <w:shd w:val="clear" w:color="auto" w:fill="FFFFFF"/>
        </w:rPr>
        <w:t xml:space="preserve">знахідок. </w:t>
      </w:r>
      <w:r w:rsidRPr="00A004B5">
        <w:rPr>
          <w:b w:val="0"/>
        </w:rPr>
        <w:t xml:space="preserve">Попри наведені в літературі дані щодо присутності в районі </w:t>
      </w:r>
      <w:r w:rsidR="00404800" w:rsidRPr="00A004B5">
        <w:rPr>
          <w:b w:val="0"/>
        </w:rPr>
        <w:t xml:space="preserve">бузьких порогів та в ділянці </w:t>
      </w:r>
      <w:r w:rsidRPr="00A004B5">
        <w:rPr>
          <w:b w:val="0"/>
        </w:rPr>
        <w:t xml:space="preserve">порожистої частини </w:t>
      </w:r>
      <w:r w:rsidR="00404800" w:rsidRPr="00A004B5">
        <w:rPr>
          <w:b w:val="0"/>
        </w:rPr>
        <w:t xml:space="preserve">Інгулу </w:t>
      </w:r>
      <w:r w:rsidRPr="00A004B5">
        <w:rPr>
          <w:b w:val="0"/>
        </w:rPr>
        <w:t xml:space="preserve">гребінчастого тритону </w:t>
      </w:r>
      <w:r w:rsidRPr="00A004B5">
        <w:rPr>
          <w:b w:val="0"/>
          <w:i/>
        </w:rPr>
        <w:t>Triturus cristatus</w:t>
      </w:r>
      <w:r w:rsidRPr="00A004B5">
        <w:rPr>
          <w:b w:val="0"/>
        </w:rPr>
        <w:t>, зустрічі цього виду були відсутні.</w:t>
      </w:r>
    </w:p>
    <w:p w14:paraId="3C8F3B4C" w14:textId="77777777" w:rsidR="000F5D0D" w:rsidRPr="00A004B5" w:rsidRDefault="000F5D0D" w:rsidP="002A6B47">
      <w:pPr>
        <w:pStyle w:val="af1"/>
        <w:ind w:firstLine="709"/>
        <w:jc w:val="both"/>
        <w:rPr>
          <w:b w:val="0"/>
        </w:rPr>
      </w:pPr>
      <w:r w:rsidRPr="00A004B5">
        <w:rPr>
          <w:b w:val="0"/>
        </w:rPr>
        <w:t>В процесі досліджень відмічена суттєва обмеженість зустрічі земноводних на території степових ділянок річкових долин, що є закономірним явищем для сухих відкритих біотопів. Особливо проблемними влітку для існування земноводних є ділянки петрофітного ландшафту, щебенистих площ та кам’янистих відслонень</w:t>
      </w:r>
      <w:r w:rsidR="00BC0B8D" w:rsidRPr="00A004B5">
        <w:rPr>
          <w:b w:val="0"/>
        </w:rPr>
        <w:t xml:space="preserve"> Південного Бугу, Мертвоводу, Інгулу, Єланця, </w:t>
      </w:r>
      <w:r w:rsidRPr="00A004B5">
        <w:rPr>
          <w:b w:val="0"/>
        </w:rPr>
        <w:t xml:space="preserve">для яких характерні високотемпературні денні режими, абсолютно непридатні навіть для умов короткочасного транзиторного переміщення цих тварин. </w:t>
      </w:r>
    </w:p>
    <w:p w14:paraId="5DE296DE" w14:textId="77777777" w:rsidR="000F5D0D" w:rsidRPr="00A004B5" w:rsidRDefault="000F5D0D" w:rsidP="002A6B47">
      <w:pPr>
        <w:pStyle w:val="af1"/>
        <w:ind w:firstLine="709"/>
        <w:jc w:val="both"/>
        <w:rPr>
          <w:b w:val="0"/>
        </w:rPr>
      </w:pPr>
      <w:r w:rsidRPr="00A004B5">
        <w:t>Плазуни.</w:t>
      </w:r>
      <w:r w:rsidRPr="00A004B5">
        <w:rPr>
          <w:b w:val="0"/>
        </w:rPr>
        <w:t xml:space="preserve"> У відношенні герпетофауни очікувана </w:t>
      </w:r>
      <w:r w:rsidR="00BC0B8D" w:rsidRPr="00A004B5">
        <w:rPr>
          <w:b w:val="0"/>
        </w:rPr>
        <w:t xml:space="preserve">з попередніх літературних матеріалів висока </w:t>
      </w:r>
      <w:r w:rsidRPr="00A004B5">
        <w:rPr>
          <w:b w:val="0"/>
        </w:rPr>
        <w:t xml:space="preserve">чисельність та </w:t>
      </w:r>
      <w:r w:rsidR="00BC0B8D" w:rsidRPr="00A004B5">
        <w:rPr>
          <w:b w:val="0"/>
        </w:rPr>
        <w:t xml:space="preserve">помірне </w:t>
      </w:r>
      <w:r w:rsidRPr="00A004B5">
        <w:rPr>
          <w:b w:val="0"/>
        </w:rPr>
        <w:t xml:space="preserve">видове різноманіття в процесі досліджень свого підтвердження не знайшло. </w:t>
      </w:r>
      <w:r w:rsidR="00BC0B8D" w:rsidRPr="00A004B5">
        <w:rPr>
          <w:b w:val="0"/>
        </w:rPr>
        <w:t xml:space="preserve">Доступна </w:t>
      </w:r>
      <w:r w:rsidRPr="00A004B5">
        <w:rPr>
          <w:b w:val="0"/>
        </w:rPr>
        <w:t xml:space="preserve">інформація про видовий склад плазунів степового Побужжя, відображена в новітніх оглядах та описах, свідчить що останні були і лишаються в </w:t>
      </w:r>
      <w:r w:rsidR="00BC0B8D" w:rsidRPr="00A004B5">
        <w:rPr>
          <w:b w:val="0"/>
        </w:rPr>
        <w:t xml:space="preserve">реальній </w:t>
      </w:r>
      <w:r w:rsidRPr="00A004B5">
        <w:rPr>
          <w:b w:val="0"/>
        </w:rPr>
        <w:t xml:space="preserve">кількості 7-9 видів. При цьому автори новітніх публікацій вказують на зростання чисельності навколоводних і степових плазунів </w:t>
      </w:r>
      <w:r w:rsidRPr="00A004B5">
        <w:rPr>
          <w:b w:val="0"/>
        </w:rPr>
        <w:lastRenderedPageBreak/>
        <w:t xml:space="preserve">впродовж останніх 20-15 років. Але, нашими дослідженнями фіксована присутність </w:t>
      </w:r>
      <w:r w:rsidR="00BC0B8D" w:rsidRPr="00A004B5">
        <w:rPr>
          <w:b w:val="0"/>
        </w:rPr>
        <w:t xml:space="preserve">лише </w:t>
      </w:r>
      <w:r w:rsidRPr="00A004B5">
        <w:rPr>
          <w:b w:val="0"/>
        </w:rPr>
        <w:t>6 видів:</w:t>
      </w:r>
    </w:p>
    <w:p w14:paraId="58C2AEB2" w14:textId="77777777" w:rsidR="000F5D0D" w:rsidRPr="00A004B5" w:rsidRDefault="000F5D0D" w:rsidP="002A6B47">
      <w:pPr>
        <w:pStyle w:val="af1"/>
        <w:numPr>
          <w:ilvl w:val="0"/>
          <w:numId w:val="7"/>
        </w:numPr>
        <w:tabs>
          <w:tab w:val="left" w:pos="993"/>
        </w:tabs>
        <w:suppressAutoHyphens/>
        <w:overflowPunct w:val="0"/>
        <w:autoSpaceDE w:val="0"/>
        <w:ind w:left="0" w:firstLine="709"/>
        <w:jc w:val="both"/>
        <w:rPr>
          <w:b w:val="0"/>
        </w:rPr>
      </w:pPr>
      <w:r w:rsidRPr="00A004B5">
        <w:rPr>
          <w:b w:val="0"/>
        </w:rPr>
        <w:t xml:space="preserve">болотяна черепаха </w:t>
      </w:r>
      <w:r w:rsidRPr="00A004B5">
        <w:rPr>
          <w:b w:val="0"/>
          <w:i/>
        </w:rPr>
        <w:t>Emys orbicularis</w:t>
      </w:r>
    </w:p>
    <w:p w14:paraId="3FB4B9A8" w14:textId="77777777" w:rsidR="000F5D0D" w:rsidRPr="00A004B5" w:rsidRDefault="000F5D0D" w:rsidP="002A6B47">
      <w:pPr>
        <w:pStyle w:val="af1"/>
        <w:numPr>
          <w:ilvl w:val="0"/>
          <w:numId w:val="7"/>
        </w:numPr>
        <w:tabs>
          <w:tab w:val="left" w:pos="993"/>
        </w:tabs>
        <w:suppressAutoHyphens/>
        <w:overflowPunct w:val="0"/>
        <w:autoSpaceDE w:val="0"/>
        <w:ind w:left="0" w:firstLine="709"/>
        <w:jc w:val="both"/>
        <w:rPr>
          <w:b w:val="0"/>
        </w:rPr>
      </w:pPr>
      <w:r w:rsidRPr="00A004B5">
        <w:rPr>
          <w:b w:val="0"/>
        </w:rPr>
        <w:t xml:space="preserve">прудка ящірка </w:t>
      </w:r>
      <w:r w:rsidRPr="00A004B5">
        <w:rPr>
          <w:b w:val="0"/>
          <w:i/>
        </w:rPr>
        <w:t>Lacerta agilis</w:t>
      </w:r>
      <w:r w:rsidRPr="00A004B5">
        <w:rPr>
          <w:b w:val="0"/>
        </w:rPr>
        <w:t xml:space="preserve">, </w:t>
      </w:r>
    </w:p>
    <w:p w14:paraId="13433774" w14:textId="77777777" w:rsidR="000F5D0D" w:rsidRPr="00A004B5" w:rsidRDefault="000F5D0D" w:rsidP="002A6B47">
      <w:pPr>
        <w:pStyle w:val="af1"/>
        <w:numPr>
          <w:ilvl w:val="0"/>
          <w:numId w:val="7"/>
        </w:numPr>
        <w:tabs>
          <w:tab w:val="left" w:pos="993"/>
        </w:tabs>
        <w:suppressAutoHyphens/>
        <w:overflowPunct w:val="0"/>
        <w:autoSpaceDE w:val="0"/>
        <w:ind w:left="0" w:firstLine="709"/>
        <w:jc w:val="both"/>
        <w:rPr>
          <w:b w:val="0"/>
        </w:rPr>
      </w:pPr>
      <w:r w:rsidRPr="00A004B5">
        <w:rPr>
          <w:b w:val="0"/>
        </w:rPr>
        <w:t xml:space="preserve">вуж водяний </w:t>
      </w:r>
      <w:r w:rsidRPr="00A004B5">
        <w:rPr>
          <w:b w:val="0"/>
          <w:i/>
        </w:rPr>
        <w:t>Natrix tessellata</w:t>
      </w:r>
      <w:r w:rsidRPr="00A004B5">
        <w:rPr>
          <w:b w:val="0"/>
        </w:rPr>
        <w:t xml:space="preserve"> </w:t>
      </w:r>
    </w:p>
    <w:p w14:paraId="14B31351" w14:textId="77777777" w:rsidR="000F5D0D" w:rsidRPr="00A004B5" w:rsidRDefault="000F5D0D" w:rsidP="002A6B47">
      <w:pPr>
        <w:pStyle w:val="af1"/>
        <w:numPr>
          <w:ilvl w:val="0"/>
          <w:numId w:val="7"/>
        </w:numPr>
        <w:tabs>
          <w:tab w:val="left" w:pos="993"/>
        </w:tabs>
        <w:suppressAutoHyphens/>
        <w:overflowPunct w:val="0"/>
        <w:autoSpaceDE w:val="0"/>
        <w:ind w:left="0" w:firstLine="709"/>
        <w:jc w:val="both"/>
        <w:rPr>
          <w:b w:val="0"/>
        </w:rPr>
      </w:pPr>
      <w:r w:rsidRPr="00A004B5">
        <w:rPr>
          <w:b w:val="0"/>
        </w:rPr>
        <w:t xml:space="preserve">вуж звичайний </w:t>
      </w:r>
      <w:r w:rsidRPr="00A004B5">
        <w:rPr>
          <w:b w:val="0"/>
          <w:i/>
        </w:rPr>
        <w:t>Natrix natrix</w:t>
      </w:r>
      <w:r w:rsidRPr="00A004B5">
        <w:rPr>
          <w:b w:val="0"/>
        </w:rPr>
        <w:t xml:space="preserve">, </w:t>
      </w:r>
    </w:p>
    <w:p w14:paraId="34F8CA6A" w14:textId="77777777" w:rsidR="000F5D0D" w:rsidRPr="00A004B5" w:rsidRDefault="000F5D0D" w:rsidP="002A6B47">
      <w:pPr>
        <w:pStyle w:val="af1"/>
        <w:numPr>
          <w:ilvl w:val="0"/>
          <w:numId w:val="7"/>
        </w:numPr>
        <w:tabs>
          <w:tab w:val="left" w:pos="993"/>
        </w:tabs>
        <w:suppressAutoHyphens/>
        <w:overflowPunct w:val="0"/>
        <w:autoSpaceDE w:val="0"/>
        <w:ind w:left="0" w:firstLine="709"/>
        <w:jc w:val="both"/>
        <w:rPr>
          <w:b w:val="0"/>
        </w:rPr>
      </w:pPr>
      <w:r w:rsidRPr="00A004B5">
        <w:rPr>
          <w:b w:val="0"/>
        </w:rPr>
        <w:t xml:space="preserve">жовтобрюх, чи каспійський полоз </w:t>
      </w:r>
      <w:r w:rsidRPr="00A004B5">
        <w:rPr>
          <w:b w:val="0"/>
          <w:i/>
        </w:rPr>
        <w:t>Dolichophis caspius,</w:t>
      </w:r>
      <w:r w:rsidRPr="00A004B5">
        <w:rPr>
          <w:b w:val="0"/>
        </w:rPr>
        <w:t xml:space="preserve"> </w:t>
      </w:r>
    </w:p>
    <w:p w14:paraId="477A22FE" w14:textId="77777777" w:rsidR="000F5D0D" w:rsidRPr="00A004B5" w:rsidRDefault="000F5D0D" w:rsidP="002A6B47">
      <w:pPr>
        <w:pStyle w:val="af1"/>
        <w:numPr>
          <w:ilvl w:val="0"/>
          <w:numId w:val="7"/>
        </w:numPr>
        <w:tabs>
          <w:tab w:val="left" w:pos="993"/>
        </w:tabs>
        <w:suppressAutoHyphens/>
        <w:overflowPunct w:val="0"/>
        <w:autoSpaceDE w:val="0"/>
        <w:ind w:left="0" w:firstLine="709"/>
        <w:jc w:val="both"/>
        <w:rPr>
          <w:b w:val="0"/>
        </w:rPr>
      </w:pPr>
      <w:r w:rsidRPr="00A004B5">
        <w:rPr>
          <w:b w:val="0"/>
        </w:rPr>
        <w:t xml:space="preserve">гадюка степова </w:t>
      </w:r>
      <w:r w:rsidRPr="00A004B5">
        <w:rPr>
          <w:b w:val="0"/>
          <w:i/>
        </w:rPr>
        <w:t>Vipera renardi.</w:t>
      </w:r>
    </w:p>
    <w:p w14:paraId="339D45FD" w14:textId="68EC7E01" w:rsidR="000F5D0D" w:rsidRPr="00A004B5" w:rsidRDefault="000F5D0D" w:rsidP="002A6B47">
      <w:pPr>
        <w:pStyle w:val="af1"/>
        <w:ind w:firstLine="709"/>
        <w:jc w:val="both"/>
        <w:rPr>
          <w:b w:val="0"/>
          <w:i/>
        </w:rPr>
      </w:pPr>
      <w:r w:rsidRPr="00A004B5">
        <w:rPr>
          <w:b w:val="0"/>
        </w:rPr>
        <w:t>В</w:t>
      </w:r>
      <w:r w:rsidR="00BC0B8D" w:rsidRPr="00A004B5">
        <w:rPr>
          <w:b w:val="0"/>
        </w:rPr>
        <w:t xml:space="preserve">літку 2019 р. </w:t>
      </w:r>
      <w:r w:rsidRPr="00A004B5">
        <w:rPr>
          <w:b w:val="0"/>
        </w:rPr>
        <w:t xml:space="preserve">було обліковано більше 140 особин ящірка прудкої </w:t>
      </w:r>
      <w:r w:rsidR="00BC0B8D" w:rsidRPr="00A004B5">
        <w:rPr>
          <w:b w:val="0"/>
        </w:rPr>
        <w:t xml:space="preserve"> </w:t>
      </w:r>
      <w:r w:rsidRPr="00A004B5">
        <w:rPr>
          <w:b w:val="0"/>
          <w:i/>
        </w:rPr>
        <w:t xml:space="preserve">Lacerta agilis, </w:t>
      </w:r>
      <w:r w:rsidRPr="00A004B5">
        <w:rPr>
          <w:b w:val="0"/>
        </w:rPr>
        <w:t xml:space="preserve">до 40 особин вужа водяного </w:t>
      </w:r>
      <w:r w:rsidRPr="00A004B5">
        <w:rPr>
          <w:b w:val="0"/>
          <w:i/>
        </w:rPr>
        <w:t>Natrix tessellata</w:t>
      </w:r>
      <w:r w:rsidRPr="00A004B5">
        <w:rPr>
          <w:b w:val="0"/>
        </w:rPr>
        <w:t xml:space="preserve"> та 11 особин вужа звичайного </w:t>
      </w:r>
      <w:r w:rsidRPr="00A004B5">
        <w:rPr>
          <w:b w:val="0"/>
          <w:i/>
        </w:rPr>
        <w:t xml:space="preserve">Natrix natrix, </w:t>
      </w:r>
      <w:r w:rsidRPr="00A004B5">
        <w:rPr>
          <w:b w:val="0"/>
        </w:rPr>
        <w:t>а також</w:t>
      </w:r>
      <w:r w:rsidRPr="00A004B5">
        <w:rPr>
          <w:b w:val="0"/>
          <w:i/>
        </w:rPr>
        <w:t xml:space="preserve"> </w:t>
      </w:r>
      <w:r w:rsidRPr="00A004B5">
        <w:rPr>
          <w:b w:val="0"/>
        </w:rPr>
        <w:t>11</w:t>
      </w:r>
      <w:r w:rsidRPr="00A004B5">
        <w:rPr>
          <w:b w:val="0"/>
          <w:i/>
        </w:rPr>
        <w:t xml:space="preserve"> </w:t>
      </w:r>
      <w:r w:rsidRPr="00A004B5">
        <w:rPr>
          <w:b w:val="0"/>
        </w:rPr>
        <w:t>різновікових жовтобрюхів, чи каспійських полозів</w:t>
      </w:r>
      <w:r w:rsidRPr="00A004B5">
        <w:rPr>
          <w:b w:val="0"/>
          <w:i/>
        </w:rPr>
        <w:t xml:space="preserve"> </w:t>
      </w:r>
      <w:r w:rsidRPr="00A004B5">
        <w:rPr>
          <w:b w:val="0"/>
          <w:i/>
          <w:shd w:val="clear" w:color="auto" w:fill="FFFFFF"/>
        </w:rPr>
        <w:t>Dolichophis caspius</w:t>
      </w:r>
      <w:r w:rsidRPr="00A004B5">
        <w:rPr>
          <w:b w:val="0"/>
          <w:i/>
        </w:rPr>
        <w:t>.</w:t>
      </w:r>
      <w:r w:rsidRPr="00A004B5">
        <w:rPr>
          <w:b w:val="0"/>
        </w:rPr>
        <w:t xml:space="preserve"> При обстеженнях </w:t>
      </w:r>
      <w:r w:rsidR="00BC0B8D" w:rsidRPr="00A004B5">
        <w:rPr>
          <w:b w:val="0"/>
        </w:rPr>
        <w:t xml:space="preserve">верхніх </w:t>
      </w:r>
      <w:r w:rsidRPr="00A004B5">
        <w:rPr>
          <w:b w:val="0"/>
        </w:rPr>
        <w:t>ділян</w:t>
      </w:r>
      <w:r w:rsidR="00BC0B8D" w:rsidRPr="00A004B5">
        <w:rPr>
          <w:b w:val="0"/>
        </w:rPr>
        <w:t>о</w:t>
      </w:r>
      <w:r w:rsidRPr="00A004B5">
        <w:rPr>
          <w:b w:val="0"/>
        </w:rPr>
        <w:t xml:space="preserve">к долини </w:t>
      </w:r>
      <w:r w:rsidR="00BC0B8D" w:rsidRPr="00A004B5">
        <w:rPr>
          <w:b w:val="0"/>
        </w:rPr>
        <w:t xml:space="preserve">Мертвоводу </w:t>
      </w:r>
      <w:r w:rsidRPr="00A004B5">
        <w:rPr>
          <w:b w:val="0"/>
        </w:rPr>
        <w:t>жодного разу плазунів, схожих на степову гадюку не виявляли, але типовий екземпляр виду спостерігали в районі Актовського каньйону. Двічі на березі Олександрівського водосховища обліковували болотяних</w:t>
      </w:r>
      <w:r w:rsidRPr="00A004B5">
        <w:rPr>
          <w:b w:val="0"/>
          <w:i/>
        </w:rPr>
        <w:t xml:space="preserve"> </w:t>
      </w:r>
      <w:r w:rsidRPr="00A004B5">
        <w:rPr>
          <w:b w:val="0"/>
        </w:rPr>
        <w:t xml:space="preserve">черепах </w:t>
      </w:r>
      <w:r w:rsidRPr="00A004B5">
        <w:rPr>
          <w:b w:val="0"/>
          <w:i/>
        </w:rPr>
        <w:t>Emys orbicularis</w:t>
      </w:r>
      <w:r w:rsidR="00BC0B8D" w:rsidRPr="00A004B5">
        <w:rPr>
          <w:b w:val="0"/>
          <w:i/>
        </w:rPr>
        <w:t xml:space="preserve">, </w:t>
      </w:r>
      <w:r w:rsidR="00BC0B8D" w:rsidRPr="00A004B5">
        <w:rPr>
          <w:b w:val="0"/>
        </w:rPr>
        <w:t>які досить звичайні в нижній частині Інгулу та Інгульця</w:t>
      </w:r>
      <w:r w:rsidRPr="00A004B5">
        <w:rPr>
          <w:b w:val="0"/>
        </w:rPr>
        <w:t>.</w:t>
      </w:r>
      <w:r w:rsidR="006740EB" w:rsidRPr="00A004B5">
        <w:rPr>
          <w:b w:val="0"/>
        </w:rPr>
        <w:t xml:space="preserve"> Найбільше черепахи </w:t>
      </w:r>
      <w:r w:rsidR="00634E37" w:rsidRPr="00A004B5">
        <w:rPr>
          <w:b w:val="0"/>
        </w:rPr>
        <w:t>збереглись</w:t>
      </w:r>
      <w:r w:rsidR="006740EB" w:rsidRPr="00A004B5">
        <w:rPr>
          <w:b w:val="0"/>
        </w:rPr>
        <w:t xml:space="preserve"> в Мертвоводі.</w:t>
      </w:r>
    </w:p>
    <w:p w14:paraId="3392BAFA" w14:textId="77777777" w:rsidR="006740EB" w:rsidRPr="00A004B5" w:rsidRDefault="00001753" w:rsidP="006740EB">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 xml:space="preserve">Паразитична арбофауна. </w:t>
      </w:r>
      <w:r w:rsidRPr="00A004B5">
        <w:rPr>
          <w:rFonts w:ascii="Times New Roman" w:eastAsia="Times New Roman" w:hAnsi="Times New Roman" w:cs="Times New Roman"/>
          <w:sz w:val="28"/>
          <w:szCs w:val="28"/>
          <w:lang w:eastAsia="ru-RU"/>
        </w:rPr>
        <w:t xml:space="preserve">Для степової зони Півдня України сучасна характеристика видового складу та структури ареалів різних представників арбофауни, як важливих елементів існуючих паразитоценотичних угруповань місцевих екосистем, украй ускладнена. </w:t>
      </w:r>
      <w:r w:rsidR="004C240E" w:rsidRPr="00A004B5">
        <w:rPr>
          <w:rFonts w:ascii="Times New Roman" w:eastAsia="Times New Roman" w:hAnsi="Times New Roman" w:cs="Times New Roman"/>
          <w:sz w:val="28"/>
          <w:szCs w:val="28"/>
          <w:lang w:eastAsia="ru-RU"/>
        </w:rPr>
        <w:t xml:space="preserve">Зумовлено це значною специфікою видового та кількісного складу паразитарних угруповань біотопічно різних ділянок, а також гострою нестачею оперативної інформації щодо наявного стану арбофауни. Ситуація останніх років до того ж різко ускладнена кліматичними змінами, що супроводжуються пульсаціями ареалів кліщів, їх природних хазяїв і прокормлювачів видоспецифічних ектопаразитів. Кількісні показники щодо результатів обліків паразитичної арбофауни та їх видових взаємозв’язків із представниками місцевої теріофауни, досліджених на території Миколаївської області, наведені в таблиці 14. </w:t>
      </w:r>
    </w:p>
    <w:p w14:paraId="1F1BC7EA" w14:textId="77777777" w:rsidR="0037436C" w:rsidRPr="00A004B5" w:rsidRDefault="0037436C" w:rsidP="0037436C">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Узагальнений аналіз даних (Табл. 14) свідчить, що в ділянках природного та штучного ландшафту існує чисельна різновидова арбофауна, підтримувана екзантропними і частково свійськими видами ссавців. Головними прокормлювачами та об’єктами паразитування різноманітних видів вільноживучих кліщів у природних біотопах центральних і південних районів регіону є дрібні ссавці – сіра </w:t>
      </w:r>
      <w:r w:rsidR="004C240E" w:rsidRPr="00A004B5">
        <w:rPr>
          <w:rFonts w:ascii="Times New Roman" w:eastAsia="Times New Roman" w:hAnsi="Times New Roman" w:cs="Times New Roman"/>
          <w:sz w:val="28"/>
          <w:szCs w:val="28"/>
          <w:lang w:eastAsia="ru-RU"/>
        </w:rPr>
        <w:t xml:space="preserve">і </w:t>
      </w:r>
      <w:r w:rsidRPr="00A004B5">
        <w:rPr>
          <w:rFonts w:ascii="Times New Roman" w:eastAsia="Times New Roman" w:hAnsi="Times New Roman" w:cs="Times New Roman"/>
          <w:sz w:val="28"/>
          <w:szCs w:val="28"/>
          <w:lang w:eastAsia="ru-RU"/>
        </w:rPr>
        <w:t xml:space="preserve">лісова полівки, заєць-русак, хатня, курганчикова та польова миші. Вагоме значення в цьому плані, особливо для ювенальних форм, мають дикі копитні, комахоїдні, різні види птахів, а також свійські тварини, випаси яких розташовані у зоні основних кліщових стацій. </w:t>
      </w:r>
      <w:r w:rsidR="004C240E" w:rsidRPr="00A004B5">
        <w:rPr>
          <w:rFonts w:ascii="Times New Roman" w:eastAsia="Times New Roman" w:hAnsi="Times New Roman" w:cs="Times New Roman"/>
          <w:sz w:val="28"/>
          <w:szCs w:val="28"/>
          <w:lang w:eastAsia="ru-RU"/>
        </w:rPr>
        <w:t>Відповідно, дикі та свійські ссавці – головні об’єкти паразитування дорослих форм кліщів, через паразитарний контакт можуть бути поєднані єдиними колами циркуляції збудників природних інфекцій. Природний резервуар та існування їх збудників (організменна ланка) забезпечено виключно мишоподібними гризунами – основними прокормлювачами ювенальних форм паразитоформних кліщів (векторна ланка).</w:t>
      </w:r>
    </w:p>
    <w:p w14:paraId="07D10D3D" w14:textId="77777777" w:rsidR="004C240E" w:rsidRPr="00A004B5" w:rsidRDefault="004C240E" w:rsidP="0037436C">
      <w:pPr>
        <w:jc w:val="both"/>
        <w:rPr>
          <w:rFonts w:ascii="Times New Roman" w:eastAsia="Times New Roman" w:hAnsi="Times New Roman" w:cs="Times New Roman"/>
          <w:sz w:val="28"/>
          <w:szCs w:val="28"/>
          <w:lang w:eastAsia="ru-RU"/>
        </w:rPr>
      </w:pPr>
    </w:p>
    <w:p w14:paraId="79F59D98" w14:textId="77777777" w:rsidR="004C240E" w:rsidRPr="00A004B5" w:rsidRDefault="004C240E" w:rsidP="0037436C">
      <w:pPr>
        <w:jc w:val="both"/>
        <w:rPr>
          <w:rFonts w:ascii="Times New Roman" w:eastAsia="Times New Roman" w:hAnsi="Times New Roman" w:cs="Times New Roman"/>
          <w:sz w:val="28"/>
          <w:szCs w:val="28"/>
          <w:lang w:eastAsia="ru-RU"/>
        </w:rPr>
      </w:pPr>
    </w:p>
    <w:p w14:paraId="5EABD883" w14:textId="77777777" w:rsidR="004C240E" w:rsidRPr="00A004B5" w:rsidRDefault="004C240E" w:rsidP="0037436C">
      <w:pPr>
        <w:jc w:val="both"/>
        <w:rPr>
          <w:rFonts w:ascii="Times New Roman" w:eastAsia="Times New Roman" w:hAnsi="Times New Roman" w:cs="Times New Roman"/>
          <w:sz w:val="28"/>
          <w:szCs w:val="28"/>
          <w:lang w:eastAsia="ru-RU"/>
        </w:rPr>
      </w:pPr>
    </w:p>
    <w:p w14:paraId="019E0305" w14:textId="77777777" w:rsidR="0037436C" w:rsidRPr="00A004B5" w:rsidRDefault="0037436C" w:rsidP="006740EB">
      <w:pPr>
        <w:jc w:val="both"/>
        <w:rPr>
          <w:rFonts w:ascii="Times New Roman" w:eastAsia="Times New Roman" w:hAnsi="Times New Roman" w:cs="Times New Roman"/>
          <w:sz w:val="28"/>
          <w:szCs w:val="28"/>
          <w:lang w:eastAsia="ru-RU"/>
        </w:rPr>
      </w:pPr>
    </w:p>
    <w:p w14:paraId="25E679BC" w14:textId="77777777" w:rsidR="00001753" w:rsidRPr="00A004B5" w:rsidRDefault="006740EB" w:rsidP="006740EB">
      <w:pPr>
        <w:jc w:val="right"/>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lastRenderedPageBreak/>
        <w:t>Т</w:t>
      </w:r>
      <w:r w:rsidR="00001753" w:rsidRPr="00A004B5">
        <w:rPr>
          <w:rFonts w:ascii="Times New Roman" w:eastAsia="Times New Roman" w:hAnsi="Times New Roman" w:cs="Times New Roman"/>
          <w:sz w:val="28"/>
          <w:szCs w:val="28"/>
          <w:lang w:eastAsia="ru-RU"/>
        </w:rPr>
        <w:t xml:space="preserve">аблиця </w:t>
      </w:r>
      <w:r w:rsidR="00E007F6" w:rsidRPr="00A004B5">
        <w:rPr>
          <w:rFonts w:ascii="Times New Roman" w:eastAsia="Times New Roman" w:hAnsi="Times New Roman" w:cs="Times New Roman"/>
          <w:sz w:val="28"/>
          <w:szCs w:val="28"/>
          <w:lang w:eastAsia="ru-RU"/>
        </w:rPr>
        <w:t>14</w:t>
      </w:r>
    </w:p>
    <w:p w14:paraId="15D8ED81" w14:textId="77777777" w:rsidR="00001753" w:rsidRPr="00A004B5" w:rsidRDefault="00001753" w:rsidP="00FE1376">
      <w:pPr>
        <w:pStyle w:val="34"/>
        <w:contextualSpacing w:val="0"/>
        <w:rPr>
          <w:rFonts w:eastAsia="Times New Roman"/>
          <w:lang w:eastAsia="ru-RU"/>
        </w:rPr>
      </w:pPr>
      <w:r w:rsidRPr="00A004B5">
        <w:rPr>
          <w:rFonts w:eastAsia="Times New Roman"/>
          <w:lang w:eastAsia="ru-RU"/>
        </w:rPr>
        <w:t>Обсяги індикації кліщів (у т.ч. ювенільні форми) на диких і синантропних ссавцях</w:t>
      </w:r>
      <w:r w:rsidR="00314DFB" w:rsidRPr="00A004B5">
        <w:rPr>
          <w:rFonts w:eastAsia="Times New Roman"/>
          <w:lang w:eastAsia="ru-RU"/>
        </w:rPr>
        <w:t>,</w:t>
      </w:r>
      <w:r w:rsidRPr="00A004B5">
        <w:rPr>
          <w:rFonts w:eastAsia="Times New Roman"/>
          <w:lang w:eastAsia="ru-RU"/>
        </w:rPr>
        <w:t xml:space="preserve"> </w:t>
      </w:r>
      <w:r w:rsidR="008D65FB" w:rsidRPr="00A004B5">
        <w:rPr>
          <w:rFonts w:eastAsia="Times New Roman"/>
          <w:lang w:eastAsia="ru-RU"/>
        </w:rPr>
        <w:t>за Наконечним І.В., 2008</w:t>
      </w:r>
    </w:p>
    <w:p w14:paraId="3E1C226D" w14:textId="77777777" w:rsidR="00001753" w:rsidRPr="00A004B5" w:rsidRDefault="00001753" w:rsidP="00001753">
      <w:pPr>
        <w:ind w:firstLine="0"/>
        <w:rPr>
          <w:rFonts w:ascii="Times New Roman" w:eastAsia="Times New Roman" w:hAnsi="Times New Roman" w:cs="Times New Roman"/>
          <w:b/>
          <w:sz w:val="16"/>
          <w:szCs w:val="16"/>
          <w:lang w:eastAsia="ru-RU"/>
        </w:rPr>
      </w:pPr>
    </w:p>
    <w:tbl>
      <w:tblPr>
        <w:tblW w:w="9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60"/>
        <w:gridCol w:w="1276"/>
        <w:gridCol w:w="1705"/>
        <w:gridCol w:w="1417"/>
        <w:gridCol w:w="1369"/>
      </w:tblGrid>
      <w:tr w:rsidR="00001753" w:rsidRPr="00A004B5" w14:paraId="39D947AB" w14:textId="77777777" w:rsidTr="001858A2">
        <w:trPr>
          <w:cantSplit/>
          <w:trHeight w:val="284"/>
          <w:jc w:val="center"/>
        </w:trPr>
        <w:tc>
          <w:tcPr>
            <w:tcW w:w="4060" w:type="dxa"/>
            <w:vMerge w:val="restart"/>
            <w:vAlign w:val="center"/>
          </w:tcPr>
          <w:p w14:paraId="58618667" w14:textId="77777777" w:rsidR="00001753" w:rsidRPr="00A004B5" w:rsidRDefault="00001753" w:rsidP="00001753">
            <w:pPr>
              <w:ind w:firstLine="0"/>
              <w:jc w:val="left"/>
              <w:rPr>
                <w:rFonts w:ascii="Times New Roman" w:eastAsia="Times New Roman" w:hAnsi="Times New Roman" w:cs="Times New Roman"/>
                <w:sz w:val="24"/>
                <w:szCs w:val="24"/>
                <w:lang w:eastAsia="ru-RU"/>
              </w:rPr>
            </w:pPr>
          </w:p>
          <w:p w14:paraId="306DF4A3"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Видовий склад ссавців – об’єктів паразитування</w:t>
            </w:r>
          </w:p>
        </w:tc>
        <w:tc>
          <w:tcPr>
            <w:tcW w:w="1276" w:type="dxa"/>
            <w:vMerge w:val="restart"/>
            <w:vAlign w:val="center"/>
          </w:tcPr>
          <w:p w14:paraId="054ED52E" w14:textId="77777777" w:rsidR="00001753" w:rsidRPr="00A004B5" w:rsidRDefault="00001753" w:rsidP="00001753">
            <w:pPr>
              <w:tabs>
                <w:tab w:val="left" w:pos="0"/>
              </w:tabs>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Обстежено, особин</w:t>
            </w:r>
          </w:p>
        </w:tc>
        <w:tc>
          <w:tcPr>
            <w:tcW w:w="1705" w:type="dxa"/>
            <w:vMerge w:val="restart"/>
            <w:vAlign w:val="center"/>
          </w:tcPr>
          <w:p w14:paraId="3C54EF85" w14:textId="77777777" w:rsidR="00001753" w:rsidRPr="00A004B5" w:rsidRDefault="001858A2" w:rsidP="00001753">
            <w:pPr>
              <w:tabs>
                <w:tab w:val="left" w:pos="0"/>
              </w:tabs>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Видове домінуван</w:t>
            </w:r>
            <w:r w:rsidR="00001753" w:rsidRPr="00A004B5">
              <w:rPr>
                <w:rFonts w:ascii="Times New Roman" w:eastAsia="Times New Roman" w:hAnsi="Times New Roman" w:cs="Times New Roman"/>
                <w:sz w:val="24"/>
                <w:szCs w:val="24"/>
                <w:lang w:eastAsia="ru-RU"/>
              </w:rPr>
              <w:t xml:space="preserve">ня хазяїна в біоценозі, % </w:t>
            </w:r>
          </w:p>
        </w:tc>
        <w:tc>
          <w:tcPr>
            <w:tcW w:w="2786" w:type="dxa"/>
            <w:gridSpan w:val="2"/>
            <w:vAlign w:val="center"/>
          </w:tcPr>
          <w:p w14:paraId="2175A8CB"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Встановлена наявність  кліщів у: </w:t>
            </w:r>
          </w:p>
        </w:tc>
      </w:tr>
      <w:tr w:rsidR="00001753" w:rsidRPr="00A004B5" w14:paraId="2AE29996" w14:textId="77777777" w:rsidTr="001858A2">
        <w:trPr>
          <w:cantSplit/>
          <w:trHeight w:val="284"/>
          <w:jc w:val="center"/>
        </w:trPr>
        <w:tc>
          <w:tcPr>
            <w:tcW w:w="4060" w:type="dxa"/>
            <w:vMerge/>
            <w:vAlign w:val="center"/>
          </w:tcPr>
          <w:p w14:paraId="5F9F2F61" w14:textId="77777777" w:rsidR="00001753" w:rsidRPr="00A004B5" w:rsidRDefault="00001753" w:rsidP="00001753">
            <w:pPr>
              <w:ind w:firstLine="0"/>
              <w:jc w:val="left"/>
              <w:rPr>
                <w:rFonts w:ascii="Times New Roman" w:eastAsia="Times New Roman" w:hAnsi="Times New Roman" w:cs="Times New Roman"/>
                <w:sz w:val="24"/>
                <w:szCs w:val="24"/>
                <w:lang w:eastAsia="ru-RU"/>
              </w:rPr>
            </w:pPr>
          </w:p>
        </w:tc>
        <w:tc>
          <w:tcPr>
            <w:tcW w:w="1276" w:type="dxa"/>
            <w:vMerge/>
            <w:textDirection w:val="btLr"/>
            <w:vAlign w:val="center"/>
          </w:tcPr>
          <w:p w14:paraId="78E98848" w14:textId="77777777" w:rsidR="00001753" w:rsidRPr="00A004B5" w:rsidRDefault="00001753" w:rsidP="00001753">
            <w:pPr>
              <w:ind w:firstLine="0"/>
              <w:rPr>
                <w:rFonts w:ascii="Times New Roman" w:eastAsia="Times New Roman" w:hAnsi="Times New Roman" w:cs="Times New Roman"/>
                <w:sz w:val="24"/>
                <w:szCs w:val="24"/>
                <w:lang w:eastAsia="ru-RU"/>
              </w:rPr>
            </w:pPr>
          </w:p>
        </w:tc>
        <w:tc>
          <w:tcPr>
            <w:tcW w:w="1705" w:type="dxa"/>
            <w:vMerge/>
            <w:textDirection w:val="btLr"/>
            <w:vAlign w:val="center"/>
          </w:tcPr>
          <w:p w14:paraId="321E2F83" w14:textId="77777777" w:rsidR="00001753" w:rsidRPr="00A004B5" w:rsidRDefault="00001753" w:rsidP="00001753">
            <w:pPr>
              <w:ind w:firstLine="0"/>
              <w:rPr>
                <w:rFonts w:ascii="Times New Roman" w:eastAsia="Times New Roman" w:hAnsi="Times New Roman" w:cs="Times New Roman"/>
                <w:sz w:val="24"/>
                <w:szCs w:val="24"/>
                <w:lang w:eastAsia="ru-RU"/>
              </w:rPr>
            </w:pPr>
          </w:p>
        </w:tc>
        <w:tc>
          <w:tcPr>
            <w:tcW w:w="1417" w:type="dxa"/>
            <w:vAlign w:val="center"/>
          </w:tcPr>
          <w:p w14:paraId="4B118A15"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Особин тварин-хазяїнів</w:t>
            </w:r>
          </w:p>
        </w:tc>
        <w:tc>
          <w:tcPr>
            <w:tcW w:w="1369" w:type="dxa"/>
            <w:vAlign w:val="center"/>
          </w:tcPr>
          <w:p w14:paraId="7AEB2B21" w14:textId="77777777" w:rsidR="00001753" w:rsidRPr="00A004B5" w:rsidRDefault="00001753" w:rsidP="00001753">
            <w:pPr>
              <w:ind w:left="-100" w:right="-15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знаходження</w:t>
            </w:r>
          </w:p>
        </w:tc>
      </w:tr>
      <w:tr w:rsidR="00001753" w:rsidRPr="00A004B5" w14:paraId="0DDA5A3D" w14:textId="77777777" w:rsidTr="002F0BE4">
        <w:trPr>
          <w:trHeight w:val="340"/>
          <w:jc w:val="center"/>
        </w:trPr>
        <w:tc>
          <w:tcPr>
            <w:tcW w:w="4060" w:type="dxa"/>
            <w:vAlign w:val="center"/>
          </w:tcPr>
          <w:p w14:paraId="522AC810"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Дикий кабан </w:t>
            </w:r>
            <w:r w:rsidRPr="00A004B5">
              <w:rPr>
                <w:rFonts w:ascii="Times New Roman" w:eastAsia="Times New Roman" w:hAnsi="Times New Roman" w:cs="Times New Roman"/>
                <w:i/>
                <w:sz w:val="24"/>
                <w:szCs w:val="24"/>
                <w:lang w:eastAsia="ru-RU"/>
              </w:rPr>
              <w:t>S. scrofa</w:t>
            </w:r>
          </w:p>
        </w:tc>
        <w:tc>
          <w:tcPr>
            <w:tcW w:w="1276" w:type="dxa"/>
            <w:vAlign w:val="center"/>
          </w:tcPr>
          <w:p w14:paraId="4E49ECF9"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22</w:t>
            </w:r>
          </w:p>
        </w:tc>
        <w:tc>
          <w:tcPr>
            <w:tcW w:w="1705" w:type="dxa"/>
            <w:vAlign w:val="center"/>
          </w:tcPr>
          <w:p w14:paraId="0514DA29"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2,35</w:t>
            </w:r>
          </w:p>
        </w:tc>
        <w:tc>
          <w:tcPr>
            <w:tcW w:w="1417" w:type="dxa"/>
            <w:vAlign w:val="center"/>
          </w:tcPr>
          <w:p w14:paraId="0C02183C"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47687842"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5985CC87" w14:textId="77777777" w:rsidTr="002F0BE4">
        <w:trPr>
          <w:trHeight w:val="340"/>
          <w:jc w:val="center"/>
        </w:trPr>
        <w:tc>
          <w:tcPr>
            <w:tcW w:w="4060" w:type="dxa"/>
            <w:vAlign w:val="center"/>
          </w:tcPr>
          <w:p w14:paraId="0CC49CF9"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Козуля </w:t>
            </w:r>
            <w:r w:rsidRPr="00A004B5">
              <w:rPr>
                <w:rFonts w:ascii="Times New Roman" w:eastAsia="Times New Roman" w:hAnsi="Times New Roman" w:cs="Times New Roman"/>
                <w:i/>
                <w:sz w:val="24"/>
                <w:szCs w:val="24"/>
                <w:lang w:eastAsia="ru-RU"/>
              </w:rPr>
              <w:t>C. capriolus</w:t>
            </w:r>
          </w:p>
        </w:tc>
        <w:tc>
          <w:tcPr>
            <w:tcW w:w="1276" w:type="dxa"/>
            <w:vAlign w:val="center"/>
          </w:tcPr>
          <w:p w14:paraId="6DC6A285"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29</w:t>
            </w:r>
          </w:p>
        </w:tc>
        <w:tc>
          <w:tcPr>
            <w:tcW w:w="1705" w:type="dxa"/>
            <w:vAlign w:val="center"/>
          </w:tcPr>
          <w:p w14:paraId="7855ACA4"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3,10</w:t>
            </w:r>
          </w:p>
        </w:tc>
        <w:tc>
          <w:tcPr>
            <w:tcW w:w="1417" w:type="dxa"/>
            <w:vAlign w:val="center"/>
          </w:tcPr>
          <w:p w14:paraId="09CD182D"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19</w:t>
            </w:r>
          </w:p>
        </w:tc>
        <w:tc>
          <w:tcPr>
            <w:tcW w:w="1369" w:type="dxa"/>
            <w:vAlign w:val="center"/>
          </w:tcPr>
          <w:p w14:paraId="1C252EEC"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65,5</w:t>
            </w:r>
          </w:p>
        </w:tc>
      </w:tr>
      <w:tr w:rsidR="00001753" w:rsidRPr="00A004B5" w14:paraId="458EA78F" w14:textId="77777777" w:rsidTr="002F0BE4">
        <w:trPr>
          <w:trHeight w:val="340"/>
          <w:jc w:val="center"/>
        </w:trPr>
        <w:tc>
          <w:tcPr>
            <w:tcW w:w="4060" w:type="dxa"/>
            <w:vAlign w:val="center"/>
          </w:tcPr>
          <w:p w14:paraId="7D044B1A"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Заєць-русак </w:t>
            </w:r>
            <w:r w:rsidRPr="00A004B5">
              <w:rPr>
                <w:rFonts w:ascii="Times New Roman" w:eastAsia="Times New Roman" w:hAnsi="Times New Roman" w:cs="Times New Roman"/>
                <w:i/>
                <w:sz w:val="24"/>
                <w:szCs w:val="24"/>
                <w:lang w:eastAsia="ru-RU"/>
              </w:rPr>
              <w:t>L. europaeus</w:t>
            </w:r>
            <w:r w:rsidRPr="00A004B5">
              <w:rPr>
                <w:rFonts w:ascii="Times New Roman" w:eastAsia="Times New Roman" w:hAnsi="Times New Roman" w:cs="Times New Roman"/>
                <w:sz w:val="24"/>
                <w:szCs w:val="24"/>
                <w:lang w:eastAsia="ru-RU"/>
              </w:rPr>
              <w:t xml:space="preserve"> </w:t>
            </w:r>
          </w:p>
        </w:tc>
        <w:tc>
          <w:tcPr>
            <w:tcW w:w="1276" w:type="dxa"/>
            <w:vAlign w:val="center"/>
          </w:tcPr>
          <w:p w14:paraId="28C23283"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78</w:t>
            </w:r>
          </w:p>
        </w:tc>
        <w:tc>
          <w:tcPr>
            <w:tcW w:w="1705" w:type="dxa"/>
            <w:vAlign w:val="center"/>
          </w:tcPr>
          <w:p w14:paraId="3D188E0D"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8,34</w:t>
            </w:r>
          </w:p>
        </w:tc>
        <w:tc>
          <w:tcPr>
            <w:tcW w:w="1417" w:type="dxa"/>
            <w:vAlign w:val="center"/>
          </w:tcPr>
          <w:p w14:paraId="720E66FB"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30</w:t>
            </w:r>
          </w:p>
        </w:tc>
        <w:tc>
          <w:tcPr>
            <w:tcW w:w="1369" w:type="dxa"/>
            <w:vAlign w:val="center"/>
          </w:tcPr>
          <w:p w14:paraId="2D91985B"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38,5</w:t>
            </w:r>
          </w:p>
        </w:tc>
      </w:tr>
      <w:tr w:rsidR="00001753" w:rsidRPr="00A004B5" w14:paraId="18CDF737" w14:textId="77777777" w:rsidTr="002F0BE4">
        <w:trPr>
          <w:trHeight w:val="340"/>
          <w:jc w:val="center"/>
        </w:trPr>
        <w:tc>
          <w:tcPr>
            <w:tcW w:w="4060" w:type="dxa"/>
            <w:vAlign w:val="center"/>
          </w:tcPr>
          <w:p w14:paraId="0CBF0440"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Лисиця </w:t>
            </w:r>
            <w:r w:rsidRPr="00A004B5">
              <w:rPr>
                <w:rFonts w:ascii="Times New Roman" w:eastAsia="Times New Roman" w:hAnsi="Times New Roman" w:cs="Times New Roman"/>
                <w:i/>
                <w:sz w:val="24"/>
                <w:szCs w:val="24"/>
                <w:lang w:eastAsia="ru-RU"/>
              </w:rPr>
              <w:t>V. vulpes</w:t>
            </w:r>
          </w:p>
        </w:tc>
        <w:tc>
          <w:tcPr>
            <w:tcW w:w="1276" w:type="dxa"/>
            <w:vAlign w:val="center"/>
          </w:tcPr>
          <w:p w14:paraId="1712C2ED"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36</w:t>
            </w:r>
          </w:p>
        </w:tc>
        <w:tc>
          <w:tcPr>
            <w:tcW w:w="1705" w:type="dxa"/>
            <w:vAlign w:val="center"/>
          </w:tcPr>
          <w:p w14:paraId="45CCB000"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3,85</w:t>
            </w:r>
          </w:p>
        </w:tc>
        <w:tc>
          <w:tcPr>
            <w:tcW w:w="1417" w:type="dxa"/>
            <w:vAlign w:val="center"/>
          </w:tcPr>
          <w:p w14:paraId="5888C8CA"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128BD097"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66098B78" w14:textId="77777777" w:rsidTr="002F0BE4">
        <w:trPr>
          <w:trHeight w:val="340"/>
          <w:jc w:val="center"/>
        </w:trPr>
        <w:tc>
          <w:tcPr>
            <w:tcW w:w="4060" w:type="dxa"/>
            <w:vAlign w:val="center"/>
          </w:tcPr>
          <w:p w14:paraId="3091C1F6"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Борсук  </w:t>
            </w:r>
            <w:r w:rsidRPr="00A004B5">
              <w:rPr>
                <w:rFonts w:ascii="Times New Roman" w:eastAsia="Times New Roman" w:hAnsi="Times New Roman" w:cs="Times New Roman"/>
                <w:i/>
                <w:sz w:val="24"/>
                <w:szCs w:val="24"/>
                <w:lang w:eastAsia="ru-RU"/>
              </w:rPr>
              <w:t>M. meles</w:t>
            </w:r>
          </w:p>
        </w:tc>
        <w:tc>
          <w:tcPr>
            <w:tcW w:w="1276" w:type="dxa"/>
            <w:vAlign w:val="center"/>
          </w:tcPr>
          <w:p w14:paraId="62CAD10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w:t>
            </w:r>
          </w:p>
        </w:tc>
        <w:tc>
          <w:tcPr>
            <w:tcW w:w="1705" w:type="dxa"/>
            <w:vAlign w:val="center"/>
          </w:tcPr>
          <w:p w14:paraId="19C30C5C"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0,53</w:t>
            </w:r>
          </w:p>
        </w:tc>
        <w:tc>
          <w:tcPr>
            <w:tcW w:w="1417" w:type="dxa"/>
            <w:vAlign w:val="center"/>
          </w:tcPr>
          <w:p w14:paraId="6ABDEC14"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1316A01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5D4E0951" w14:textId="77777777" w:rsidTr="002F0BE4">
        <w:trPr>
          <w:trHeight w:val="340"/>
          <w:jc w:val="center"/>
        </w:trPr>
        <w:tc>
          <w:tcPr>
            <w:tcW w:w="4060" w:type="dxa"/>
            <w:vAlign w:val="center"/>
          </w:tcPr>
          <w:p w14:paraId="17385C01"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Єнотовидний собака </w:t>
            </w:r>
            <w:r w:rsidRPr="00A004B5">
              <w:rPr>
                <w:rFonts w:ascii="Times New Roman" w:eastAsia="Times New Roman" w:hAnsi="Times New Roman" w:cs="Times New Roman"/>
                <w:i/>
                <w:sz w:val="24"/>
                <w:szCs w:val="24"/>
                <w:lang w:eastAsia="ru-RU"/>
              </w:rPr>
              <w:t>N.procyonoiddes</w:t>
            </w:r>
            <w:r w:rsidRPr="00A004B5">
              <w:rPr>
                <w:rFonts w:ascii="Times New Roman" w:eastAsia="Times New Roman" w:hAnsi="Times New Roman" w:cs="Times New Roman"/>
                <w:sz w:val="24"/>
                <w:szCs w:val="24"/>
                <w:lang w:eastAsia="ru-RU"/>
              </w:rPr>
              <w:t xml:space="preserve"> </w:t>
            </w:r>
          </w:p>
        </w:tc>
        <w:tc>
          <w:tcPr>
            <w:tcW w:w="1276" w:type="dxa"/>
            <w:vAlign w:val="center"/>
          </w:tcPr>
          <w:p w14:paraId="682E4AE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w:t>
            </w:r>
          </w:p>
        </w:tc>
        <w:tc>
          <w:tcPr>
            <w:tcW w:w="1705" w:type="dxa"/>
            <w:vAlign w:val="center"/>
          </w:tcPr>
          <w:p w14:paraId="52FD91FB"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0,53</w:t>
            </w:r>
          </w:p>
        </w:tc>
        <w:tc>
          <w:tcPr>
            <w:tcW w:w="1417" w:type="dxa"/>
            <w:vAlign w:val="center"/>
          </w:tcPr>
          <w:p w14:paraId="64D63E3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0A1EDE97"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16378950" w14:textId="77777777" w:rsidTr="002F0BE4">
        <w:trPr>
          <w:trHeight w:val="340"/>
          <w:jc w:val="center"/>
        </w:trPr>
        <w:tc>
          <w:tcPr>
            <w:tcW w:w="4060" w:type="dxa"/>
            <w:vAlign w:val="center"/>
          </w:tcPr>
          <w:p w14:paraId="15C846B0"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Пацюк сірий </w:t>
            </w:r>
            <w:r w:rsidRPr="00A004B5">
              <w:rPr>
                <w:rFonts w:ascii="Times New Roman" w:eastAsia="Times New Roman" w:hAnsi="Times New Roman" w:cs="Times New Roman"/>
                <w:i/>
                <w:sz w:val="24"/>
                <w:szCs w:val="24"/>
                <w:lang w:eastAsia="ru-RU"/>
              </w:rPr>
              <w:t>R. norvegicus</w:t>
            </w:r>
          </w:p>
        </w:tc>
        <w:tc>
          <w:tcPr>
            <w:tcW w:w="1276" w:type="dxa"/>
            <w:vAlign w:val="center"/>
          </w:tcPr>
          <w:p w14:paraId="3F4C94B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39</w:t>
            </w:r>
          </w:p>
        </w:tc>
        <w:tc>
          <w:tcPr>
            <w:tcW w:w="1705" w:type="dxa"/>
            <w:vAlign w:val="center"/>
          </w:tcPr>
          <w:p w14:paraId="77F32FC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4,17</w:t>
            </w:r>
          </w:p>
        </w:tc>
        <w:tc>
          <w:tcPr>
            <w:tcW w:w="1417" w:type="dxa"/>
            <w:vAlign w:val="center"/>
          </w:tcPr>
          <w:p w14:paraId="477E22E4"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4D0D670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5B9B74D3" w14:textId="77777777" w:rsidTr="002F0BE4">
        <w:trPr>
          <w:trHeight w:val="340"/>
          <w:jc w:val="center"/>
        </w:trPr>
        <w:tc>
          <w:tcPr>
            <w:tcW w:w="4060" w:type="dxa"/>
            <w:vAlign w:val="center"/>
          </w:tcPr>
          <w:p w14:paraId="6B9B73E3"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Полівка звичайна </w:t>
            </w:r>
            <w:r w:rsidRPr="00A004B5">
              <w:rPr>
                <w:rFonts w:ascii="Times New Roman" w:eastAsia="Times New Roman" w:hAnsi="Times New Roman" w:cs="Times New Roman"/>
                <w:i/>
                <w:sz w:val="24"/>
                <w:szCs w:val="24"/>
                <w:lang w:eastAsia="ru-RU"/>
              </w:rPr>
              <w:t>M. arvalis</w:t>
            </w:r>
            <w:r w:rsidRPr="00A004B5">
              <w:rPr>
                <w:rFonts w:ascii="Times New Roman" w:eastAsia="Times New Roman" w:hAnsi="Times New Roman" w:cs="Times New Roman"/>
                <w:sz w:val="24"/>
                <w:szCs w:val="24"/>
                <w:lang w:eastAsia="ru-RU"/>
              </w:rPr>
              <w:t xml:space="preserve">  </w:t>
            </w:r>
          </w:p>
        </w:tc>
        <w:tc>
          <w:tcPr>
            <w:tcW w:w="1276" w:type="dxa"/>
            <w:vAlign w:val="center"/>
          </w:tcPr>
          <w:p w14:paraId="45B9C3A6"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218</w:t>
            </w:r>
          </w:p>
        </w:tc>
        <w:tc>
          <w:tcPr>
            <w:tcW w:w="1705" w:type="dxa"/>
            <w:vAlign w:val="center"/>
          </w:tcPr>
          <w:p w14:paraId="02939EA3"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25,3</w:t>
            </w:r>
          </w:p>
        </w:tc>
        <w:tc>
          <w:tcPr>
            <w:tcW w:w="1417" w:type="dxa"/>
            <w:vAlign w:val="center"/>
          </w:tcPr>
          <w:p w14:paraId="743972D5"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w:t>
            </w:r>
          </w:p>
        </w:tc>
        <w:tc>
          <w:tcPr>
            <w:tcW w:w="1369" w:type="dxa"/>
            <w:vAlign w:val="center"/>
          </w:tcPr>
          <w:p w14:paraId="5AF7483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3,2</w:t>
            </w:r>
          </w:p>
        </w:tc>
      </w:tr>
      <w:tr w:rsidR="00001753" w:rsidRPr="00A004B5" w14:paraId="376BB0F0" w14:textId="77777777" w:rsidTr="002F0BE4">
        <w:trPr>
          <w:trHeight w:val="340"/>
          <w:jc w:val="center"/>
        </w:trPr>
        <w:tc>
          <w:tcPr>
            <w:tcW w:w="4060" w:type="dxa"/>
            <w:vAlign w:val="center"/>
          </w:tcPr>
          <w:p w14:paraId="75DD979E"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Полівка лісова </w:t>
            </w:r>
            <w:r w:rsidRPr="00A004B5">
              <w:rPr>
                <w:rFonts w:ascii="Times New Roman" w:eastAsia="Times New Roman" w:hAnsi="Times New Roman" w:cs="Times New Roman"/>
                <w:i/>
                <w:sz w:val="24"/>
                <w:szCs w:val="24"/>
                <w:lang w:eastAsia="ru-RU"/>
              </w:rPr>
              <w:t>Cl. glareolus</w:t>
            </w:r>
            <w:r w:rsidRPr="00A004B5">
              <w:rPr>
                <w:rFonts w:ascii="Times New Roman" w:eastAsia="Times New Roman" w:hAnsi="Times New Roman" w:cs="Times New Roman"/>
                <w:sz w:val="24"/>
                <w:szCs w:val="24"/>
                <w:lang w:eastAsia="ru-RU"/>
              </w:rPr>
              <w:t xml:space="preserve"> </w:t>
            </w:r>
          </w:p>
        </w:tc>
        <w:tc>
          <w:tcPr>
            <w:tcW w:w="1276" w:type="dxa"/>
            <w:vAlign w:val="center"/>
          </w:tcPr>
          <w:p w14:paraId="510E87DA"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w:t>
            </w:r>
          </w:p>
        </w:tc>
        <w:tc>
          <w:tcPr>
            <w:tcW w:w="1705" w:type="dxa"/>
            <w:vAlign w:val="center"/>
          </w:tcPr>
          <w:p w14:paraId="357E8EFC"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0,74</w:t>
            </w:r>
          </w:p>
        </w:tc>
        <w:tc>
          <w:tcPr>
            <w:tcW w:w="1417" w:type="dxa"/>
            <w:vAlign w:val="center"/>
          </w:tcPr>
          <w:p w14:paraId="53403CC0"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62677E78"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34939228" w14:textId="77777777" w:rsidTr="002F0BE4">
        <w:trPr>
          <w:trHeight w:val="340"/>
          <w:jc w:val="center"/>
        </w:trPr>
        <w:tc>
          <w:tcPr>
            <w:tcW w:w="4060" w:type="dxa"/>
            <w:vAlign w:val="center"/>
          </w:tcPr>
          <w:p w14:paraId="396FBDE1"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Миша-житник </w:t>
            </w:r>
            <w:r w:rsidRPr="00A004B5">
              <w:rPr>
                <w:rFonts w:ascii="Times New Roman" w:eastAsia="Times New Roman" w:hAnsi="Times New Roman" w:cs="Times New Roman"/>
                <w:i/>
                <w:sz w:val="24"/>
                <w:szCs w:val="24"/>
                <w:lang w:eastAsia="ru-RU"/>
              </w:rPr>
              <w:t>A. agrarius</w:t>
            </w:r>
            <w:r w:rsidRPr="00A004B5">
              <w:rPr>
                <w:rFonts w:ascii="Times New Roman" w:eastAsia="Times New Roman" w:hAnsi="Times New Roman" w:cs="Times New Roman"/>
                <w:sz w:val="24"/>
                <w:szCs w:val="24"/>
                <w:lang w:eastAsia="ru-RU"/>
              </w:rPr>
              <w:t xml:space="preserve"> </w:t>
            </w:r>
          </w:p>
        </w:tc>
        <w:tc>
          <w:tcPr>
            <w:tcW w:w="1276" w:type="dxa"/>
            <w:vAlign w:val="center"/>
          </w:tcPr>
          <w:p w14:paraId="0ED440A6"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w:t>
            </w:r>
          </w:p>
        </w:tc>
        <w:tc>
          <w:tcPr>
            <w:tcW w:w="1705" w:type="dxa"/>
            <w:vAlign w:val="center"/>
          </w:tcPr>
          <w:p w14:paraId="7FC0E6F5"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1,8</w:t>
            </w:r>
          </w:p>
        </w:tc>
        <w:tc>
          <w:tcPr>
            <w:tcW w:w="1417" w:type="dxa"/>
            <w:vAlign w:val="center"/>
          </w:tcPr>
          <w:p w14:paraId="26695039"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w:t>
            </w:r>
          </w:p>
        </w:tc>
        <w:tc>
          <w:tcPr>
            <w:tcW w:w="1369" w:type="dxa"/>
            <w:vAlign w:val="center"/>
          </w:tcPr>
          <w:p w14:paraId="31376111"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8,3</w:t>
            </w:r>
          </w:p>
        </w:tc>
      </w:tr>
      <w:tr w:rsidR="00001753" w:rsidRPr="00A004B5" w14:paraId="768850E1" w14:textId="77777777" w:rsidTr="002F0BE4">
        <w:trPr>
          <w:trHeight w:val="340"/>
          <w:jc w:val="center"/>
        </w:trPr>
        <w:tc>
          <w:tcPr>
            <w:tcW w:w="4060" w:type="dxa"/>
            <w:tcBorders>
              <w:top w:val="single" w:sz="4" w:space="0" w:color="auto"/>
            </w:tcBorders>
            <w:vAlign w:val="center"/>
          </w:tcPr>
          <w:p w14:paraId="1C5ADF3A"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Миша </w:t>
            </w:r>
            <w:r w:rsidRPr="00A004B5">
              <w:rPr>
                <w:rFonts w:ascii="Times New Roman" w:eastAsia="Times New Roman" w:hAnsi="Times New Roman" w:cs="Times New Roman"/>
                <w:i/>
                <w:sz w:val="24"/>
                <w:szCs w:val="24"/>
                <w:lang w:eastAsia="ru-RU"/>
              </w:rPr>
              <w:t>M. musculus,</w:t>
            </w:r>
            <w:r w:rsidRPr="00A004B5">
              <w:rPr>
                <w:rFonts w:ascii="Times New Roman" w:eastAsia="Times New Roman" w:hAnsi="Times New Roman" w:cs="Times New Roman"/>
                <w:sz w:val="24"/>
                <w:szCs w:val="24"/>
                <w:lang w:eastAsia="ru-RU"/>
              </w:rPr>
              <w:t xml:space="preserve"> екзантропна </w:t>
            </w:r>
          </w:p>
        </w:tc>
        <w:tc>
          <w:tcPr>
            <w:tcW w:w="1276" w:type="dxa"/>
            <w:tcBorders>
              <w:top w:val="single" w:sz="4" w:space="0" w:color="auto"/>
            </w:tcBorders>
            <w:vAlign w:val="center"/>
          </w:tcPr>
          <w:p w14:paraId="65326D9D"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114</w:t>
            </w:r>
          </w:p>
        </w:tc>
        <w:tc>
          <w:tcPr>
            <w:tcW w:w="1705" w:type="dxa"/>
            <w:vAlign w:val="center"/>
          </w:tcPr>
          <w:p w14:paraId="5AA40D0E"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1,28</w:t>
            </w:r>
          </w:p>
        </w:tc>
        <w:tc>
          <w:tcPr>
            <w:tcW w:w="1417" w:type="dxa"/>
            <w:vAlign w:val="center"/>
          </w:tcPr>
          <w:p w14:paraId="6295B6F0"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w:t>
            </w:r>
          </w:p>
        </w:tc>
        <w:tc>
          <w:tcPr>
            <w:tcW w:w="1369" w:type="dxa"/>
            <w:vAlign w:val="center"/>
          </w:tcPr>
          <w:p w14:paraId="249801C3"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1,7</w:t>
            </w:r>
          </w:p>
        </w:tc>
      </w:tr>
      <w:tr w:rsidR="00001753" w:rsidRPr="00A004B5" w14:paraId="3399A820" w14:textId="77777777" w:rsidTr="002F0BE4">
        <w:trPr>
          <w:trHeight w:val="340"/>
          <w:jc w:val="center"/>
        </w:trPr>
        <w:tc>
          <w:tcPr>
            <w:tcW w:w="4060" w:type="dxa"/>
            <w:tcBorders>
              <w:top w:val="single" w:sz="4" w:space="0" w:color="auto"/>
            </w:tcBorders>
            <w:vAlign w:val="center"/>
          </w:tcPr>
          <w:p w14:paraId="6693CD09"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Миша </w:t>
            </w:r>
            <w:r w:rsidRPr="00A004B5">
              <w:rPr>
                <w:rFonts w:ascii="Times New Roman" w:eastAsia="Times New Roman" w:hAnsi="Times New Roman" w:cs="Times New Roman"/>
                <w:i/>
                <w:sz w:val="24"/>
                <w:szCs w:val="24"/>
                <w:lang w:eastAsia="ru-RU"/>
              </w:rPr>
              <w:t>M. musculus</w:t>
            </w:r>
            <w:r w:rsidRPr="00A004B5">
              <w:rPr>
                <w:rFonts w:ascii="Times New Roman" w:eastAsia="Times New Roman" w:hAnsi="Times New Roman" w:cs="Times New Roman"/>
                <w:sz w:val="24"/>
                <w:szCs w:val="24"/>
                <w:lang w:eastAsia="ru-RU"/>
              </w:rPr>
              <w:t>, синантропна</w:t>
            </w:r>
          </w:p>
        </w:tc>
        <w:tc>
          <w:tcPr>
            <w:tcW w:w="1276" w:type="dxa"/>
            <w:tcBorders>
              <w:top w:val="single" w:sz="4" w:space="0" w:color="auto"/>
            </w:tcBorders>
            <w:vAlign w:val="center"/>
          </w:tcPr>
          <w:p w14:paraId="4F2DB181"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69</w:t>
            </w:r>
          </w:p>
        </w:tc>
        <w:tc>
          <w:tcPr>
            <w:tcW w:w="1705" w:type="dxa"/>
            <w:vAlign w:val="center"/>
          </w:tcPr>
          <w:p w14:paraId="26FF7689"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8,0</w:t>
            </w:r>
          </w:p>
        </w:tc>
        <w:tc>
          <w:tcPr>
            <w:tcW w:w="1417" w:type="dxa"/>
            <w:vAlign w:val="center"/>
          </w:tcPr>
          <w:p w14:paraId="317322FD"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291206B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6BCE7EC3" w14:textId="77777777" w:rsidTr="002F0BE4">
        <w:trPr>
          <w:trHeight w:val="340"/>
          <w:jc w:val="center"/>
        </w:trPr>
        <w:tc>
          <w:tcPr>
            <w:tcW w:w="4060" w:type="dxa"/>
            <w:tcBorders>
              <w:top w:val="single" w:sz="4" w:space="0" w:color="auto"/>
            </w:tcBorders>
            <w:vAlign w:val="center"/>
          </w:tcPr>
          <w:p w14:paraId="28D3AC31"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Курганчикова миша </w:t>
            </w:r>
            <w:r w:rsidRPr="00A004B5">
              <w:rPr>
                <w:rFonts w:ascii="Times New Roman" w:eastAsia="Times New Roman" w:hAnsi="Times New Roman" w:cs="Times New Roman"/>
                <w:i/>
                <w:sz w:val="24"/>
                <w:szCs w:val="24"/>
                <w:lang w:eastAsia="ru-RU"/>
              </w:rPr>
              <w:t>M. sergii</w:t>
            </w:r>
            <w:r w:rsidRPr="00A004B5">
              <w:rPr>
                <w:rFonts w:ascii="Times New Roman" w:eastAsia="Times New Roman" w:hAnsi="Times New Roman" w:cs="Times New Roman"/>
                <w:sz w:val="24"/>
                <w:szCs w:val="24"/>
                <w:lang w:eastAsia="ru-RU"/>
              </w:rPr>
              <w:t xml:space="preserve"> </w:t>
            </w:r>
          </w:p>
        </w:tc>
        <w:tc>
          <w:tcPr>
            <w:tcW w:w="1276" w:type="dxa"/>
            <w:tcBorders>
              <w:top w:val="single" w:sz="4" w:space="0" w:color="auto"/>
            </w:tcBorders>
            <w:vAlign w:val="center"/>
          </w:tcPr>
          <w:p w14:paraId="5B81A219"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128</w:t>
            </w:r>
          </w:p>
        </w:tc>
        <w:tc>
          <w:tcPr>
            <w:tcW w:w="1705" w:type="dxa"/>
            <w:vAlign w:val="center"/>
          </w:tcPr>
          <w:p w14:paraId="1734922B"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13,68</w:t>
            </w:r>
          </w:p>
        </w:tc>
        <w:tc>
          <w:tcPr>
            <w:tcW w:w="1417" w:type="dxa"/>
            <w:vAlign w:val="center"/>
          </w:tcPr>
          <w:p w14:paraId="56D8437A"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41A18094"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406EF46F" w14:textId="77777777" w:rsidTr="002F0BE4">
        <w:trPr>
          <w:trHeight w:val="340"/>
          <w:jc w:val="center"/>
        </w:trPr>
        <w:tc>
          <w:tcPr>
            <w:tcW w:w="4060" w:type="dxa"/>
            <w:vAlign w:val="center"/>
          </w:tcPr>
          <w:p w14:paraId="6BE1E63D"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Миша лісова </w:t>
            </w:r>
            <w:r w:rsidRPr="00A004B5">
              <w:rPr>
                <w:rFonts w:ascii="Times New Roman" w:eastAsia="Times New Roman" w:hAnsi="Times New Roman" w:cs="Times New Roman"/>
                <w:i/>
                <w:sz w:val="24"/>
                <w:szCs w:val="24"/>
                <w:lang w:eastAsia="ru-RU"/>
              </w:rPr>
              <w:t>A. sylvaticus</w:t>
            </w:r>
          </w:p>
        </w:tc>
        <w:tc>
          <w:tcPr>
            <w:tcW w:w="1276" w:type="dxa"/>
            <w:vAlign w:val="center"/>
          </w:tcPr>
          <w:p w14:paraId="544AA579"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37</w:t>
            </w:r>
          </w:p>
        </w:tc>
        <w:tc>
          <w:tcPr>
            <w:tcW w:w="1705" w:type="dxa"/>
            <w:vAlign w:val="center"/>
          </w:tcPr>
          <w:p w14:paraId="4EBB01C7"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3,95</w:t>
            </w:r>
          </w:p>
        </w:tc>
        <w:tc>
          <w:tcPr>
            <w:tcW w:w="1417" w:type="dxa"/>
            <w:vAlign w:val="center"/>
          </w:tcPr>
          <w:p w14:paraId="773FFB91"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w:t>
            </w:r>
          </w:p>
        </w:tc>
        <w:tc>
          <w:tcPr>
            <w:tcW w:w="1369" w:type="dxa"/>
            <w:vAlign w:val="center"/>
          </w:tcPr>
          <w:p w14:paraId="6CA2E66E"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2,7</w:t>
            </w:r>
          </w:p>
        </w:tc>
      </w:tr>
      <w:tr w:rsidR="00001753" w:rsidRPr="00A004B5" w14:paraId="49A3BC76" w14:textId="77777777" w:rsidTr="002F0BE4">
        <w:trPr>
          <w:trHeight w:val="340"/>
          <w:jc w:val="center"/>
        </w:trPr>
        <w:tc>
          <w:tcPr>
            <w:tcW w:w="4060" w:type="dxa"/>
            <w:vAlign w:val="center"/>
          </w:tcPr>
          <w:p w14:paraId="7BA42481"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Мишка лугова </w:t>
            </w:r>
            <w:r w:rsidRPr="00A004B5">
              <w:rPr>
                <w:rFonts w:ascii="Times New Roman" w:eastAsia="Times New Roman" w:hAnsi="Times New Roman" w:cs="Times New Roman"/>
                <w:i/>
                <w:sz w:val="24"/>
                <w:szCs w:val="24"/>
                <w:lang w:eastAsia="ru-RU"/>
              </w:rPr>
              <w:t>M. minutus</w:t>
            </w:r>
            <w:r w:rsidRPr="00A004B5">
              <w:rPr>
                <w:rFonts w:ascii="Times New Roman" w:eastAsia="Times New Roman" w:hAnsi="Times New Roman" w:cs="Times New Roman"/>
                <w:sz w:val="24"/>
                <w:szCs w:val="24"/>
                <w:lang w:eastAsia="ru-RU"/>
              </w:rPr>
              <w:t xml:space="preserve"> </w:t>
            </w:r>
          </w:p>
        </w:tc>
        <w:tc>
          <w:tcPr>
            <w:tcW w:w="1276" w:type="dxa"/>
            <w:vAlign w:val="center"/>
          </w:tcPr>
          <w:p w14:paraId="6319756D"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w:t>
            </w:r>
          </w:p>
        </w:tc>
        <w:tc>
          <w:tcPr>
            <w:tcW w:w="1705" w:type="dxa"/>
            <w:vAlign w:val="center"/>
          </w:tcPr>
          <w:p w14:paraId="62BACD82"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0,32</w:t>
            </w:r>
          </w:p>
        </w:tc>
        <w:tc>
          <w:tcPr>
            <w:tcW w:w="1417" w:type="dxa"/>
            <w:vAlign w:val="center"/>
          </w:tcPr>
          <w:p w14:paraId="336AD82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24F44264"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5C442DA8" w14:textId="77777777" w:rsidTr="002F0BE4">
        <w:trPr>
          <w:trHeight w:val="340"/>
          <w:jc w:val="center"/>
        </w:trPr>
        <w:tc>
          <w:tcPr>
            <w:tcW w:w="4060" w:type="dxa"/>
            <w:vAlign w:val="center"/>
          </w:tcPr>
          <w:p w14:paraId="2981D54F"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Жовтогорла миша </w:t>
            </w:r>
            <w:r w:rsidRPr="00A004B5">
              <w:rPr>
                <w:rFonts w:ascii="Times New Roman" w:eastAsia="Times New Roman" w:hAnsi="Times New Roman" w:cs="Times New Roman"/>
                <w:i/>
                <w:sz w:val="24"/>
                <w:szCs w:val="24"/>
                <w:lang w:eastAsia="ru-RU"/>
              </w:rPr>
              <w:t>A. flavicollis</w:t>
            </w:r>
            <w:r w:rsidRPr="00A004B5">
              <w:rPr>
                <w:rFonts w:ascii="Times New Roman" w:eastAsia="Times New Roman" w:hAnsi="Times New Roman" w:cs="Times New Roman"/>
                <w:sz w:val="24"/>
                <w:szCs w:val="24"/>
                <w:lang w:eastAsia="ru-RU"/>
              </w:rPr>
              <w:t xml:space="preserve"> </w:t>
            </w:r>
          </w:p>
        </w:tc>
        <w:tc>
          <w:tcPr>
            <w:tcW w:w="1276" w:type="dxa"/>
            <w:vAlign w:val="center"/>
          </w:tcPr>
          <w:p w14:paraId="74E0F463"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w:t>
            </w:r>
          </w:p>
        </w:tc>
        <w:tc>
          <w:tcPr>
            <w:tcW w:w="1705" w:type="dxa"/>
            <w:vAlign w:val="center"/>
          </w:tcPr>
          <w:p w14:paraId="750C7F1C"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0,21</w:t>
            </w:r>
          </w:p>
        </w:tc>
        <w:tc>
          <w:tcPr>
            <w:tcW w:w="1417" w:type="dxa"/>
            <w:vAlign w:val="center"/>
          </w:tcPr>
          <w:p w14:paraId="7B754CD4"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5E11645D"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2A9161B5" w14:textId="77777777" w:rsidTr="002F0BE4">
        <w:trPr>
          <w:trHeight w:val="340"/>
          <w:jc w:val="center"/>
        </w:trPr>
        <w:tc>
          <w:tcPr>
            <w:tcW w:w="4060" w:type="dxa"/>
            <w:vAlign w:val="center"/>
          </w:tcPr>
          <w:p w14:paraId="3E98791F"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Щур водяний </w:t>
            </w:r>
            <w:r w:rsidRPr="00A004B5">
              <w:rPr>
                <w:rFonts w:ascii="Times New Roman" w:eastAsia="Times New Roman" w:hAnsi="Times New Roman" w:cs="Times New Roman"/>
                <w:i/>
                <w:sz w:val="24"/>
                <w:szCs w:val="24"/>
                <w:lang w:eastAsia="ru-RU"/>
              </w:rPr>
              <w:t>A. terrestis</w:t>
            </w:r>
            <w:r w:rsidRPr="00A004B5">
              <w:rPr>
                <w:rFonts w:ascii="Times New Roman" w:eastAsia="Times New Roman" w:hAnsi="Times New Roman" w:cs="Times New Roman"/>
                <w:sz w:val="24"/>
                <w:szCs w:val="24"/>
                <w:lang w:eastAsia="ru-RU"/>
              </w:rPr>
              <w:t xml:space="preserve"> </w:t>
            </w:r>
          </w:p>
        </w:tc>
        <w:tc>
          <w:tcPr>
            <w:tcW w:w="1276" w:type="dxa"/>
            <w:vAlign w:val="center"/>
          </w:tcPr>
          <w:p w14:paraId="7A6B7419"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w:t>
            </w:r>
          </w:p>
        </w:tc>
        <w:tc>
          <w:tcPr>
            <w:tcW w:w="1705" w:type="dxa"/>
            <w:vAlign w:val="center"/>
          </w:tcPr>
          <w:p w14:paraId="0751DB1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1,28</w:t>
            </w:r>
          </w:p>
        </w:tc>
        <w:tc>
          <w:tcPr>
            <w:tcW w:w="1417" w:type="dxa"/>
            <w:vAlign w:val="center"/>
          </w:tcPr>
          <w:p w14:paraId="6A4FE76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166E8FDA"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48146319" w14:textId="77777777" w:rsidTr="002F0BE4">
        <w:trPr>
          <w:trHeight w:val="340"/>
          <w:jc w:val="center"/>
        </w:trPr>
        <w:tc>
          <w:tcPr>
            <w:tcW w:w="4060" w:type="dxa"/>
            <w:vAlign w:val="center"/>
          </w:tcPr>
          <w:p w14:paraId="265E297B"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Бурозубка звичайна </w:t>
            </w:r>
            <w:r w:rsidRPr="00A004B5">
              <w:rPr>
                <w:rFonts w:ascii="Times New Roman" w:eastAsia="Times New Roman" w:hAnsi="Times New Roman" w:cs="Times New Roman"/>
                <w:i/>
                <w:sz w:val="24"/>
                <w:szCs w:val="24"/>
                <w:lang w:eastAsia="ru-RU"/>
              </w:rPr>
              <w:t>S. araneus</w:t>
            </w:r>
          </w:p>
        </w:tc>
        <w:tc>
          <w:tcPr>
            <w:tcW w:w="1276" w:type="dxa"/>
            <w:vAlign w:val="center"/>
          </w:tcPr>
          <w:p w14:paraId="056A2D87"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w:t>
            </w:r>
          </w:p>
        </w:tc>
        <w:tc>
          <w:tcPr>
            <w:tcW w:w="1705" w:type="dxa"/>
            <w:vAlign w:val="center"/>
          </w:tcPr>
          <w:p w14:paraId="55613F5A"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0,32</w:t>
            </w:r>
          </w:p>
        </w:tc>
        <w:tc>
          <w:tcPr>
            <w:tcW w:w="1417" w:type="dxa"/>
            <w:vAlign w:val="center"/>
          </w:tcPr>
          <w:p w14:paraId="0EC83917"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c>
          <w:tcPr>
            <w:tcW w:w="1369" w:type="dxa"/>
            <w:vAlign w:val="center"/>
          </w:tcPr>
          <w:p w14:paraId="3242CF38"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w:t>
            </w:r>
          </w:p>
        </w:tc>
      </w:tr>
      <w:tr w:rsidR="00001753" w:rsidRPr="00A004B5" w14:paraId="2FF628F3" w14:textId="77777777" w:rsidTr="002F0BE4">
        <w:trPr>
          <w:trHeight w:val="340"/>
          <w:jc w:val="center"/>
        </w:trPr>
        <w:tc>
          <w:tcPr>
            <w:tcW w:w="4060" w:type="dxa"/>
            <w:vAlign w:val="center"/>
          </w:tcPr>
          <w:p w14:paraId="512A820F"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ВРХ </w:t>
            </w:r>
            <w:r w:rsidRPr="00A004B5">
              <w:rPr>
                <w:rFonts w:ascii="Times New Roman" w:eastAsia="Times New Roman" w:hAnsi="Times New Roman" w:cs="Times New Roman"/>
                <w:i/>
                <w:iCs/>
                <w:sz w:val="24"/>
                <w:szCs w:val="24"/>
                <w:lang w:eastAsia="ru-RU"/>
              </w:rPr>
              <w:t xml:space="preserve">B.taurus </w:t>
            </w:r>
          </w:p>
        </w:tc>
        <w:tc>
          <w:tcPr>
            <w:tcW w:w="1276" w:type="dxa"/>
            <w:vAlign w:val="center"/>
          </w:tcPr>
          <w:p w14:paraId="66CC5A54"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32</w:t>
            </w:r>
          </w:p>
        </w:tc>
        <w:tc>
          <w:tcPr>
            <w:tcW w:w="1705" w:type="dxa"/>
            <w:vAlign w:val="center"/>
          </w:tcPr>
          <w:p w14:paraId="48B24366"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3,7</w:t>
            </w:r>
          </w:p>
        </w:tc>
        <w:tc>
          <w:tcPr>
            <w:tcW w:w="1417" w:type="dxa"/>
            <w:vAlign w:val="center"/>
          </w:tcPr>
          <w:p w14:paraId="79D075B2"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32</w:t>
            </w:r>
          </w:p>
        </w:tc>
        <w:tc>
          <w:tcPr>
            <w:tcW w:w="1369" w:type="dxa"/>
            <w:vAlign w:val="center"/>
          </w:tcPr>
          <w:p w14:paraId="4D401F1B"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r>
      <w:tr w:rsidR="00001753" w:rsidRPr="00A004B5" w14:paraId="2E77C0F2" w14:textId="77777777" w:rsidTr="002F0BE4">
        <w:trPr>
          <w:trHeight w:val="340"/>
          <w:jc w:val="center"/>
        </w:trPr>
        <w:tc>
          <w:tcPr>
            <w:tcW w:w="4060" w:type="dxa"/>
            <w:vAlign w:val="center"/>
          </w:tcPr>
          <w:p w14:paraId="118DB976"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Собаки </w:t>
            </w:r>
            <w:r w:rsidRPr="00A004B5">
              <w:rPr>
                <w:rFonts w:ascii="Times New Roman" w:eastAsia="Times New Roman" w:hAnsi="Times New Roman" w:cs="Times New Roman"/>
                <w:i/>
                <w:sz w:val="24"/>
                <w:szCs w:val="24"/>
                <w:lang w:eastAsia="ru-RU"/>
              </w:rPr>
              <w:t>C. familiaris</w:t>
            </w:r>
          </w:p>
        </w:tc>
        <w:tc>
          <w:tcPr>
            <w:tcW w:w="1276" w:type="dxa"/>
            <w:vAlign w:val="center"/>
          </w:tcPr>
          <w:p w14:paraId="0510ACC7"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w:t>
            </w:r>
          </w:p>
        </w:tc>
        <w:tc>
          <w:tcPr>
            <w:tcW w:w="1705" w:type="dxa"/>
            <w:vAlign w:val="center"/>
          </w:tcPr>
          <w:p w14:paraId="6BC0F7A7"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1,04</w:t>
            </w:r>
          </w:p>
        </w:tc>
        <w:tc>
          <w:tcPr>
            <w:tcW w:w="1417" w:type="dxa"/>
            <w:vAlign w:val="center"/>
          </w:tcPr>
          <w:p w14:paraId="64E9A5B2"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w:t>
            </w:r>
          </w:p>
        </w:tc>
        <w:tc>
          <w:tcPr>
            <w:tcW w:w="1369" w:type="dxa"/>
            <w:vAlign w:val="center"/>
          </w:tcPr>
          <w:p w14:paraId="72868A62"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r>
      <w:tr w:rsidR="00001753" w:rsidRPr="00A004B5" w14:paraId="1B93886D" w14:textId="77777777" w:rsidTr="002F0BE4">
        <w:trPr>
          <w:trHeight w:val="340"/>
          <w:jc w:val="center"/>
        </w:trPr>
        <w:tc>
          <w:tcPr>
            <w:tcW w:w="4060" w:type="dxa"/>
            <w:shd w:val="clear" w:color="auto" w:fill="F2F2F2"/>
            <w:vAlign w:val="center"/>
          </w:tcPr>
          <w:p w14:paraId="4331DAC2"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Всього, особин</w:t>
            </w:r>
          </w:p>
        </w:tc>
        <w:tc>
          <w:tcPr>
            <w:tcW w:w="1276" w:type="dxa"/>
            <w:shd w:val="clear" w:color="auto" w:fill="F2F2F2"/>
            <w:vAlign w:val="center"/>
          </w:tcPr>
          <w:p w14:paraId="6AA20BF5"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860</w:t>
            </w:r>
          </w:p>
        </w:tc>
        <w:tc>
          <w:tcPr>
            <w:tcW w:w="1705" w:type="dxa"/>
            <w:shd w:val="clear" w:color="auto" w:fill="F2F2F2"/>
            <w:vAlign w:val="center"/>
          </w:tcPr>
          <w:p w14:paraId="65B19AC8"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c>
          <w:tcPr>
            <w:tcW w:w="1417" w:type="dxa"/>
            <w:shd w:val="clear" w:color="auto" w:fill="F2F2F2"/>
            <w:vAlign w:val="center"/>
          </w:tcPr>
          <w:p w14:paraId="698BD042"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fldChar w:fldCharType="begin"/>
            </w:r>
            <w:r w:rsidRPr="00A004B5">
              <w:rPr>
                <w:rFonts w:ascii="Times New Roman" w:eastAsia="Times New Roman" w:hAnsi="Times New Roman" w:cs="Times New Roman"/>
                <w:sz w:val="24"/>
                <w:szCs w:val="24"/>
                <w:lang w:eastAsia="ru-RU"/>
              </w:rPr>
              <w:instrText xml:space="preserve"> =SUM(ABOVE) </w:instrText>
            </w:r>
            <w:r w:rsidRPr="00A004B5">
              <w:rPr>
                <w:rFonts w:ascii="Times New Roman" w:eastAsia="Times New Roman" w:hAnsi="Times New Roman" w:cs="Times New Roman"/>
                <w:sz w:val="24"/>
                <w:szCs w:val="24"/>
                <w:lang w:eastAsia="ru-RU"/>
              </w:rPr>
              <w:fldChar w:fldCharType="separate"/>
            </w:r>
            <w:r w:rsidRPr="00A004B5">
              <w:rPr>
                <w:rFonts w:ascii="Times New Roman" w:eastAsia="Times New Roman" w:hAnsi="Times New Roman" w:cs="Times New Roman"/>
                <w:sz w:val="24"/>
                <w:szCs w:val="24"/>
                <w:lang w:eastAsia="ru-RU"/>
              </w:rPr>
              <w:t>101</w:t>
            </w:r>
            <w:r w:rsidRPr="00A004B5">
              <w:rPr>
                <w:rFonts w:ascii="Times New Roman" w:eastAsia="Times New Roman" w:hAnsi="Times New Roman" w:cs="Times New Roman"/>
                <w:sz w:val="24"/>
                <w:szCs w:val="24"/>
                <w:lang w:eastAsia="ru-RU"/>
              </w:rPr>
              <w:fldChar w:fldCharType="end"/>
            </w:r>
          </w:p>
        </w:tc>
        <w:tc>
          <w:tcPr>
            <w:tcW w:w="1369" w:type="dxa"/>
            <w:shd w:val="clear" w:color="auto" w:fill="F2F2F2"/>
            <w:vAlign w:val="center"/>
          </w:tcPr>
          <w:p w14:paraId="33C15981"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11,7</w:t>
            </w:r>
          </w:p>
        </w:tc>
      </w:tr>
    </w:tbl>
    <w:p w14:paraId="05E579EB" w14:textId="77777777" w:rsidR="004749E1" w:rsidRPr="00A004B5" w:rsidRDefault="004749E1" w:rsidP="002A6B47">
      <w:pPr>
        <w:pStyle w:val="22"/>
        <w:widowControl w:val="0"/>
        <w:autoSpaceDE w:val="0"/>
        <w:autoSpaceDN w:val="0"/>
        <w:adjustRightInd w:val="0"/>
        <w:rPr>
          <w:rFonts w:eastAsia="Times New Roman"/>
          <w:lang w:eastAsia="ru-RU"/>
        </w:rPr>
      </w:pPr>
    </w:p>
    <w:p w14:paraId="4F82E850" w14:textId="77777777" w:rsidR="004C240E" w:rsidRPr="00A004B5" w:rsidRDefault="0075553B" w:rsidP="004C240E">
      <w:pPr>
        <w:pStyle w:val="22"/>
        <w:widowControl w:val="0"/>
        <w:autoSpaceDE w:val="0"/>
        <w:autoSpaceDN w:val="0"/>
        <w:adjustRightInd w:val="0"/>
        <w:rPr>
          <w:rFonts w:eastAsia="Times New Roman"/>
          <w:lang w:eastAsia="ru-RU"/>
        </w:rPr>
      </w:pPr>
      <w:r w:rsidRPr="00A004B5">
        <w:rPr>
          <w:rFonts w:eastAsia="Times New Roman"/>
          <w:lang w:eastAsia="ru-RU"/>
        </w:rPr>
        <w:t>Так, б</w:t>
      </w:r>
      <w:r w:rsidR="00C010C4" w:rsidRPr="00A004B5">
        <w:rPr>
          <w:rFonts w:eastAsia="Times New Roman"/>
          <w:lang w:eastAsia="ru-RU"/>
        </w:rPr>
        <w:t xml:space="preserve">ільшість обстежених гнізд і нір (71,4-100%) польових гризунів – мешканців польових і степових біотопів, виявились осередками існування значної кількості гніздо-норових кліщів, переважно іксодид та гамазид. Чисельність цих кліщів у досліджених зразках м’якої підстилки гніздових камер із жилих нір сірої полівки та курганчикової миші складала від 1-3 особин/г до 12-27 особин/г маси зразка </w:t>
      </w:r>
      <w:r w:rsidR="00001753" w:rsidRPr="00A004B5">
        <w:rPr>
          <w:rFonts w:eastAsia="Times New Roman"/>
          <w:lang w:eastAsia="ru-RU"/>
        </w:rPr>
        <w:t>(Табл.</w:t>
      </w:r>
      <w:r w:rsidR="00E007F6" w:rsidRPr="00A004B5">
        <w:rPr>
          <w:rFonts w:eastAsia="Times New Roman"/>
          <w:lang w:eastAsia="ru-RU"/>
        </w:rPr>
        <w:t>15</w:t>
      </w:r>
      <w:r w:rsidR="00001753" w:rsidRPr="00A004B5">
        <w:rPr>
          <w:rFonts w:eastAsia="Times New Roman"/>
          <w:lang w:eastAsia="ru-RU"/>
        </w:rPr>
        <w:t xml:space="preserve">). </w:t>
      </w:r>
      <w:r w:rsidR="004C240E" w:rsidRPr="00A004B5">
        <w:rPr>
          <w:rFonts w:eastAsia="Times New Roman"/>
          <w:lang w:eastAsia="ru-RU"/>
        </w:rPr>
        <w:t xml:space="preserve">У підстилці окремих нежилих нір їх чисельність сягає від 1 до 7 особин/г, але гніздо-норові види гамазид були відсутні, що вказує на більш тісну залежність останніх від теплокровних хазяїв. При цьому значно відмінні показники знаходження кліщів у схованках екзантропних (71,4%) та синантропних (16,6%) хатніх мишей можуть бути свідченням відносної обмеженості джерел поширення гніздо-норових ектопаразитів в уособлених синантропічних популяціях </w:t>
      </w:r>
      <w:r w:rsidR="004C240E" w:rsidRPr="00A004B5">
        <w:rPr>
          <w:rFonts w:eastAsia="Times New Roman"/>
          <w:i/>
          <w:lang w:eastAsia="ru-RU"/>
        </w:rPr>
        <w:t xml:space="preserve">Mus musculus </w:t>
      </w:r>
      <w:r w:rsidR="004C240E" w:rsidRPr="00A004B5">
        <w:rPr>
          <w:rFonts w:eastAsia="Times New Roman"/>
          <w:lang w:eastAsia="ru-RU"/>
        </w:rPr>
        <w:t>[57].</w:t>
      </w:r>
    </w:p>
    <w:p w14:paraId="6C172AE3" w14:textId="77777777" w:rsidR="00823893" w:rsidRPr="00A004B5" w:rsidRDefault="00823893" w:rsidP="0075553B">
      <w:pPr>
        <w:jc w:val="both"/>
        <w:rPr>
          <w:rFonts w:ascii="Times New Roman" w:eastAsia="Times New Roman" w:hAnsi="Times New Roman" w:cs="Times New Roman"/>
          <w:sz w:val="28"/>
          <w:szCs w:val="28"/>
          <w:lang w:eastAsia="ru-RU"/>
        </w:rPr>
      </w:pPr>
    </w:p>
    <w:p w14:paraId="4FD540E6" w14:textId="77777777" w:rsidR="00001753" w:rsidRPr="00A004B5" w:rsidRDefault="00001753" w:rsidP="00C010C4">
      <w:pPr>
        <w:pStyle w:val="7"/>
        <w:widowControl w:val="0"/>
        <w:autoSpaceDE w:val="0"/>
        <w:autoSpaceDN w:val="0"/>
        <w:adjustRightInd w:val="0"/>
        <w:rPr>
          <w:rFonts w:eastAsia="Times New Roman"/>
          <w:lang w:eastAsia="ru-RU"/>
        </w:rPr>
      </w:pPr>
      <w:r w:rsidRPr="00A004B5">
        <w:rPr>
          <w:rFonts w:eastAsia="Times New Roman"/>
          <w:lang w:eastAsia="ru-RU"/>
        </w:rPr>
        <w:lastRenderedPageBreak/>
        <w:t xml:space="preserve">Таблиця </w:t>
      </w:r>
      <w:r w:rsidR="00E007F6" w:rsidRPr="00A004B5">
        <w:rPr>
          <w:rFonts w:eastAsia="Times New Roman"/>
          <w:lang w:eastAsia="ru-RU"/>
        </w:rPr>
        <w:t>15</w:t>
      </w:r>
    </w:p>
    <w:p w14:paraId="432789E7" w14:textId="77777777" w:rsidR="00FE1376" w:rsidRPr="00A004B5" w:rsidRDefault="00001753" w:rsidP="00001753">
      <w:pPr>
        <w:ind w:firstLine="0"/>
        <w:rPr>
          <w:rFonts w:ascii="Times New Roman" w:eastAsia="Times New Roman" w:hAnsi="Times New Roman" w:cs="Times New Roman"/>
          <w:b/>
          <w:sz w:val="28"/>
          <w:szCs w:val="28"/>
          <w:lang w:eastAsia="ru-RU"/>
        </w:rPr>
      </w:pPr>
      <w:r w:rsidRPr="00A004B5">
        <w:rPr>
          <w:rFonts w:ascii="Times New Roman" w:eastAsia="Times New Roman" w:hAnsi="Times New Roman" w:cs="Times New Roman"/>
          <w:b/>
          <w:sz w:val="28"/>
          <w:szCs w:val="28"/>
          <w:lang w:eastAsia="ru-RU"/>
        </w:rPr>
        <w:t>Узагальнені результати обстежень гніздової підстилки нір диких і синантропних мишоподібн</w:t>
      </w:r>
      <w:r w:rsidR="00FE1376" w:rsidRPr="00A004B5">
        <w:rPr>
          <w:rFonts w:ascii="Times New Roman" w:eastAsia="Times New Roman" w:hAnsi="Times New Roman" w:cs="Times New Roman"/>
          <w:b/>
          <w:sz w:val="28"/>
          <w:szCs w:val="28"/>
          <w:lang w:eastAsia="ru-RU"/>
        </w:rPr>
        <w:t xml:space="preserve">их гризунів на наявність кліщів, </w:t>
      </w:r>
    </w:p>
    <w:p w14:paraId="5EE22E4B" w14:textId="77777777" w:rsidR="00001753" w:rsidRPr="00A004B5" w:rsidRDefault="00FE1376" w:rsidP="00001753">
      <w:pPr>
        <w:ind w:firstLine="0"/>
        <w:rPr>
          <w:rFonts w:ascii="Times New Roman" w:eastAsia="Times New Roman" w:hAnsi="Times New Roman" w:cs="Times New Roman"/>
          <w:b/>
          <w:sz w:val="28"/>
          <w:szCs w:val="28"/>
          <w:lang w:eastAsia="ru-RU"/>
        </w:rPr>
      </w:pPr>
      <w:r w:rsidRPr="00A004B5">
        <w:rPr>
          <w:rFonts w:ascii="Times New Roman" w:eastAsia="Times New Roman" w:hAnsi="Times New Roman" w:cs="Times New Roman"/>
          <w:b/>
          <w:sz w:val="28"/>
          <w:szCs w:val="28"/>
          <w:lang w:eastAsia="ru-RU"/>
        </w:rPr>
        <w:t>за Наконечним І.В. 2008</w:t>
      </w:r>
    </w:p>
    <w:p w14:paraId="2616E91C" w14:textId="77777777" w:rsidR="00001753" w:rsidRPr="00A004B5" w:rsidRDefault="00001753" w:rsidP="00001753">
      <w:pPr>
        <w:ind w:firstLine="0"/>
        <w:rPr>
          <w:rFonts w:ascii="Times New Roman" w:eastAsia="Times New Roman" w:hAnsi="Times New Roman" w:cs="Times New Roman"/>
          <w:sz w:val="24"/>
          <w:szCs w:val="28"/>
          <w:lang w:eastAsia="ru-RU"/>
        </w:rPr>
      </w:pPr>
    </w:p>
    <w:tbl>
      <w:tblPr>
        <w:tblW w:w="9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5"/>
        <w:gridCol w:w="1418"/>
        <w:gridCol w:w="1724"/>
        <w:gridCol w:w="1417"/>
        <w:gridCol w:w="1418"/>
      </w:tblGrid>
      <w:tr w:rsidR="00001753" w:rsidRPr="00A004B5" w14:paraId="3CFF6B74" w14:textId="77777777" w:rsidTr="00001753">
        <w:trPr>
          <w:cantSplit/>
          <w:trHeight w:val="623"/>
          <w:jc w:val="center"/>
        </w:trPr>
        <w:tc>
          <w:tcPr>
            <w:tcW w:w="3425" w:type="dxa"/>
            <w:vMerge w:val="restart"/>
            <w:vAlign w:val="center"/>
          </w:tcPr>
          <w:p w14:paraId="57F9A64C" w14:textId="77777777" w:rsidR="00001753" w:rsidRPr="00A004B5" w:rsidRDefault="00001753" w:rsidP="00001753">
            <w:pPr>
              <w:ind w:firstLine="0"/>
              <w:jc w:val="left"/>
              <w:rPr>
                <w:rFonts w:ascii="Times New Roman" w:eastAsia="Times New Roman" w:hAnsi="Times New Roman" w:cs="Times New Roman"/>
                <w:sz w:val="24"/>
                <w:szCs w:val="24"/>
                <w:lang w:eastAsia="ru-RU"/>
              </w:rPr>
            </w:pPr>
          </w:p>
          <w:p w14:paraId="1F6D8442"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Вид тварин</w:t>
            </w:r>
          </w:p>
        </w:tc>
        <w:tc>
          <w:tcPr>
            <w:tcW w:w="1418" w:type="dxa"/>
            <w:vMerge w:val="restart"/>
            <w:vAlign w:val="center"/>
          </w:tcPr>
          <w:p w14:paraId="477798DD" w14:textId="77777777" w:rsidR="00001753" w:rsidRPr="00A004B5" w:rsidRDefault="00001753" w:rsidP="00001753">
            <w:pPr>
              <w:tabs>
                <w:tab w:val="left" w:pos="0"/>
              </w:tabs>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Обстежено, проб матеріалу</w:t>
            </w:r>
          </w:p>
        </w:tc>
        <w:tc>
          <w:tcPr>
            <w:tcW w:w="1724" w:type="dxa"/>
            <w:vMerge w:val="restart"/>
            <w:vAlign w:val="center"/>
          </w:tcPr>
          <w:p w14:paraId="52303BAA" w14:textId="77777777" w:rsidR="00001753" w:rsidRPr="00A004B5" w:rsidRDefault="00001753" w:rsidP="00001753">
            <w:pPr>
              <w:tabs>
                <w:tab w:val="left" w:pos="0"/>
              </w:tabs>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 % у структурі</w:t>
            </w:r>
          </w:p>
          <w:p w14:paraId="1F6DB962" w14:textId="77777777" w:rsidR="00001753" w:rsidRPr="00A004B5" w:rsidRDefault="00001753" w:rsidP="00001753">
            <w:pPr>
              <w:tabs>
                <w:tab w:val="left" w:pos="0"/>
              </w:tabs>
              <w:ind w:left="-108" w:right="-10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дослідженого матеріалу</w:t>
            </w:r>
          </w:p>
        </w:tc>
        <w:tc>
          <w:tcPr>
            <w:tcW w:w="2835" w:type="dxa"/>
            <w:gridSpan w:val="2"/>
            <w:vAlign w:val="center"/>
          </w:tcPr>
          <w:p w14:paraId="4F6DA929"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Встановлена наявність  кліщів у: </w:t>
            </w:r>
          </w:p>
        </w:tc>
      </w:tr>
      <w:tr w:rsidR="00001753" w:rsidRPr="00A004B5" w14:paraId="47D1D584" w14:textId="77777777" w:rsidTr="00001753">
        <w:trPr>
          <w:cantSplit/>
          <w:trHeight w:val="623"/>
          <w:jc w:val="center"/>
        </w:trPr>
        <w:tc>
          <w:tcPr>
            <w:tcW w:w="3425" w:type="dxa"/>
            <w:vMerge/>
            <w:vAlign w:val="center"/>
          </w:tcPr>
          <w:p w14:paraId="2DCA07A6" w14:textId="77777777" w:rsidR="00001753" w:rsidRPr="00A004B5" w:rsidRDefault="00001753" w:rsidP="00001753">
            <w:pPr>
              <w:ind w:firstLine="0"/>
              <w:jc w:val="left"/>
              <w:rPr>
                <w:rFonts w:ascii="Times New Roman" w:eastAsia="Times New Roman" w:hAnsi="Times New Roman" w:cs="Times New Roman"/>
                <w:sz w:val="24"/>
                <w:szCs w:val="24"/>
                <w:lang w:eastAsia="ru-RU"/>
              </w:rPr>
            </w:pPr>
          </w:p>
        </w:tc>
        <w:tc>
          <w:tcPr>
            <w:tcW w:w="1418" w:type="dxa"/>
            <w:vMerge/>
            <w:textDirection w:val="btLr"/>
            <w:vAlign w:val="center"/>
          </w:tcPr>
          <w:p w14:paraId="3A944239" w14:textId="77777777" w:rsidR="00001753" w:rsidRPr="00A004B5" w:rsidRDefault="00001753" w:rsidP="00001753">
            <w:pPr>
              <w:ind w:firstLine="0"/>
              <w:rPr>
                <w:rFonts w:ascii="Times New Roman" w:eastAsia="Times New Roman" w:hAnsi="Times New Roman" w:cs="Times New Roman"/>
                <w:sz w:val="24"/>
                <w:szCs w:val="24"/>
                <w:lang w:eastAsia="ru-RU"/>
              </w:rPr>
            </w:pPr>
          </w:p>
        </w:tc>
        <w:tc>
          <w:tcPr>
            <w:tcW w:w="1724" w:type="dxa"/>
            <w:vMerge/>
            <w:textDirection w:val="btLr"/>
            <w:vAlign w:val="center"/>
          </w:tcPr>
          <w:p w14:paraId="64BD5328" w14:textId="77777777" w:rsidR="00001753" w:rsidRPr="00A004B5" w:rsidRDefault="00001753" w:rsidP="00001753">
            <w:pPr>
              <w:ind w:firstLine="0"/>
              <w:rPr>
                <w:rFonts w:ascii="Times New Roman" w:eastAsia="Times New Roman" w:hAnsi="Times New Roman" w:cs="Times New Roman"/>
                <w:sz w:val="24"/>
                <w:szCs w:val="24"/>
                <w:lang w:eastAsia="ru-RU"/>
              </w:rPr>
            </w:pPr>
          </w:p>
        </w:tc>
        <w:tc>
          <w:tcPr>
            <w:tcW w:w="1417" w:type="dxa"/>
            <w:vAlign w:val="center"/>
          </w:tcPr>
          <w:p w14:paraId="4E2C0630"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матеріалі, проб</w:t>
            </w:r>
          </w:p>
        </w:tc>
        <w:tc>
          <w:tcPr>
            <w:tcW w:w="1418" w:type="dxa"/>
            <w:vAlign w:val="center"/>
          </w:tcPr>
          <w:p w14:paraId="09F6456B" w14:textId="77777777" w:rsidR="00001753" w:rsidRPr="00A004B5" w:rsidRDefault="00001753" w:rsidP="00001753">
            <w:pPr>
              <w:ind w:left="-100" w:right="-158"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знаходження</w:t>
            </w:r>
          </w:p>
        </w:tc>
      </w:tr>
      <w:tr w:rsidR="00001753" w:rsidRPr="00A004B5" w14:paraId="293B36C6" w14:textId="77777777" w:rsidTr="00001753">
        <w:trPr>
          <w:trHeight w:val="454"/>
          <w:jc w:val="center"/>
        </w:trPr>
        <w:tc>
          <w:tcPr>
            <w:tcW w:w="3425" w:type="dxa"/>
            <w:vAlign w:val="center"/>
          </w:tcPr>
          <w:p w14:paraId="57F8F2E8"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Матеріал із гнізд сірої полівки</w:t>
            </w:r>
          </w:p>
        </w:tc>
        <w:tc>
          <w:tcPr>
            <w:tcW w:w="1418" w:type="dxa"/>
            <w:vAlign w:val="center"/>
          </w:tcPr>
          <w:p w14:paraId="048B92D7"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w:t>
            </w:r>
          </w:p>
        </w:tc>
        <w:tc>
          <w:tcPr>
            <w:tcW w:w="1724" w:type="dxa"/>
            <w:vAlign w:val="center"/>
          </w:tcPr>
          <w:p w14:paraId="798CEC70"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28,2</w:t>
            </w:r>
          </w:p>
        </w:tc>
        <w:tc>
          <w:tcPr>
            <w:tcW w:w="1417" w:type="dxa"/>
            <w:vAlign w:val="center"/>
          </w:tcPr>
          <w:p w14:paraId="2E577694"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11</w:t>
            </w:r>
          </w:p>
        </w:tc>
        <w:tc>
          <w:tcPr>
            <w:tcW w:w="1418" w:type="dxa"/>
            <w:vAlign w:val="center"/>
          </w:tcPr>
          <w:p w14:paraId="6C6CE933"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r>
      <w:tr w:rsidR="00001753" w:rsidRPr="00A004B5" w14:paraId="1DF6CA3F" w14:textId="77777777" w:rsidTr="00001753">
        <w:trPr>
          <w:trHeight w:val="454"/>
          <w:jc w:val="center"/>
        </w:trPr>
        <w:tc>
          <w:tcPr>
            <w:tcW w:w="3425" w:type="dxa"/>
            <w:vAlign w:val="center"/>
          </w:tcPr>
          <w:p w14:paraId="5FB11D79"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Матеріал із гнізд курганчикової миші</w:t>
            </w:r>
          </w:p>
        </w:tc>
        <w:tc>
          <w:tcPr>
            <w:tcW w:w="1418" w:type="dxa"/>
            <w:vAlign w:val="center"/>
          </w:tcPr>
          <w:p w14:paraId="28C4991A"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w:t>
            </w:r>
          </w:p>
        </w:tc>
        <w:tc>
          <w:tcPr>
            <w:tcW w:w="1724" w:type="dxa"/>
            <w:vAlign w:val="center"/>
          </w:tcPr>
          <w:p w14:paraId="193254BD"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23,0</w:t>
            </w:r>
          </w:p>
        </w:tc>
        <w:tc>
          <w:tcPr>
            <w:tcW w:w="1417" w:type="dxa"/>
            <w:vAlign w:val="center"/>
          </w:tcPr>
          <w:p w14:paraId="3AE9856B"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9</w:t>
            </w:r>
          </w:p>
        </w:tc>
        <w:tc>
          <w:tcPr>
            <w:tcW w:w="1418" w:type="dxa"/>
            <w:vAlign w:val="center"/>
          </w:tcPr>
          <w:p w14:paraId="2BB01A89"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r>
      <w:tr w:rsidR="00001753" w:rsidRPr="00A004B5" w14:paraId="4BC69F2C" w14:textId="77777777" w:rsidTr="00001753">
        <w:trPr>
          <w:trHeight w:val="454"/>
          <w:jc w:val="center"/>
        </w:trPr>
        <w:tc>
          <w:tcPr>
            <w:tcW w:w="3425" w:type="dxa"/>
            <w:vAlign w:val="center"/>
          </w:tcPr>
          <w:p w14:paraId="1FB98983"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Матеріал із екзантропних гнізд миші хатньої </w:t>
            </w:r>
          </w:p>
        </w:tc>
        <w:tc>
          <w:tcPr>
            <w:tcW w:w="1418" w:type="dxa"/>
            <w:vAlign w:val="center"/>
          </w:tcPr>
          <w:p w14:paraId="2BDD2A07"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w:t>
            </w:r>
          </w:p>
        </w:tc>
        <w:tc>
          <w:tcPr>
            <w:tcW w:w="1724" w:type="dxa"/>
            <w:vAlign w:val="center"/>
          </w:tcPr>
          <w:p w14:paraId="5EA2144D"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0,77</w:t>
            </w:r>
          </w:p>
        </w:tc>
        <w:tc>
          <w:tcPr>
            <w:tcW w:w="1417" w:type="dxa"/>
            <w:vAlign w:val="center"/>
          </w:tcPr>
          <w:p w14:paraId="0AF1ABF0"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5</w:t>
            </w:r>
          </w:p>
        </w:tc>
        <w:tc>
          <w:tcPr>
            <w:tcW w:w="1418" w:type="dxa"/>
            <w:vAlign w:val="center"/>
          </w:tcPr>
          <w:p w14:paraId="745DC11E"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71,4</w:t>
            </w:r>
          </w:p>
        </w:tc>
      </w:tr>
      <w:tr w:rsidR="00001753" w:rsidRPr="00A004B5" w14:paraId="78E22D30" w14:textId="77777777" w:rsidTr="00001753">
        <w:trPr>
          <w:trHeight w:val="454"/>
          <w:jc w:val="center"/>
        </w:trPr>
        <w:tc>
          <w:tcPr>
            <w:tcW w:w="3425" w:type="dxa"/>
            <w:shd w:val="clear" w:color="auto" w:fill="FFFFFF"/>
            <w:vAlign w:val="center"/>
          </w:tcPr>
          <w:p w14:paraId="1DD53DD1"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Матеріал із синантропних гнізд миші хатньої </w:t>
            </w:r>
          </w:p>
        </w:tc>
        <w:tc>
          <w:tcPr>
            <w:tcW w:w="1418" w:type="dxa"/>
            <w:shd w:val="clear" w:color="auto" w:fill="FFFFFF"/>
            <w:vAlign w:val="center"/>
          </w:tcPr>
          <w:p w14:paraId="18B144CF"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12</w:t>
            </w:r>
          </w:p>
        </w:tc>
        <w:tc>
          <w:tcPr>
            <w:tcW w:w="1724" w:type="dxa"/>
            <w:shd w:val="clear" w:color="auto" w:fill="FFFFFF"/>
            <w:vAlign w:val="center"/>
          </w:tcPr>
          <w:p w14:paraId="63A9706B"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1,3</w:t>
            </w:r>
          </w:p>
        </w:tc>
        <w:tc>
          <w:tcPr>
            <w:tcW w:w="1417" w:type="dxa"/>
            <w:shd w:val="clear" w:color="auto" w:fill="FFFFFF"/>
            <w:vAlign w:val="center"/>
          </w:tcPr>
          <w:p w14:paraId="764AB40D"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w:t>
            </w:r>
          </w:p>
        </w:tc>
        <w:tc>
          <w:tcPr>
            <w:tcW w:w="1418" w:type="dxa"/>
            <w:shd w:val="clear" w:color="auto" w:fill="FFFFFF"/>
            <w:vAlign w:val="center"/>
          </w:tcPr>
          <w:p w14:paraId="2AEA483E"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16,6</w:t>
            </w:r>
          </w:p>
        </w:tc>
      </w:tr>
      <w:tr w:rsidR="00001753" w:rsidRPr="00A004B5" w14:paraId="2BD55BAF" w14:textId="77777777" w:rsidTr="00001753">
        <w:trPr>
          <w:trHeight w:val="454"/>
          <w:jc w:val="center"/>
        </w:trPr>
        <w:tc>
          <w:tcPr>
            <w:tcW w:w="3425" w:type="dxa"/>
            <w:shd w:val="clear" w:color="auto" w:fill="F2F2F2"/>
            <w:vAlign w:val="center"/>
          </w:tcPr>
          <w:p w14:paraId="17EC9342" w14:textId="77777777" w:rsidR="00001753" w:rsidRPr="00A004B5" w:rsidRDefault="00001753" w:rsidP="00001753">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Всього зразків матеріалу </w:t>
            </w:r>
          </w:p>
        </w:tc>
        <w:tc>
          <w:tcPr>
            <w:tcW w:w="1418" w:type="dxa"/>
            <w:shd w:val="clear" w:color="auto" w:fill="F2F2F2"/>
            <w:vAlign w:val="center"/>
          </w:tcPr>
          <w:p w14:paraId="69DA1886"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39</w:t>
            </w:r>
          </w:p>
        </w:tc>
        <w:tc>
          <w:tcPr>
            <w:tcW w:w="1724" w:type="dxa"/>
            <w:shd w:val="clear" w:color="auto" w:fill="F2F2F2"/>
            <w:vAlign w:val="center"/>
          </w:tcPr>
          <w:p w14:paraId="6EEBCCCE"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100</w:t>
            </w:r>
          </w:p>
        </w:tc>
        <w:tc>
          <w:tcPr>
            <w:tcW w:w="1417" w:type="dxa"/>
            <w:shd w:val="clear" w:color="auto" w:fill="F2F2F2"/>
            <w:vAlign w:val="center"/>
          </w:tcPr>
          <w:p w14:paraId="671CEBE7"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27</w:t>
            </w:r>
          </w:p>
        </w:tc>
        <w:tc>
          <w:tcPr>
            <w:tcW w:w="1418" w:type="dxa"/>
            <w:shd w:val="clear" w:color="auto" w:fill="F2F2F2"/>
            <w:vAlign w:val="center"/>
          </w:tcPr>
          <w:p w14:paraId="5B92DA81" w14:textId="77777777" w:rsidR="00001753" w:rsidRPr="00A004B5" w:rsidRDefault="00001753" w:rsidP="00001753">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69,2</w:t>
            </w:r>
          </w:p>
        </w:tc>
      </w:tr>
    </w:tbl>
    <w:p w14:paraId="332B13BA" w14:textId="77777777" w:rsidR="004749E1" w:rsidRPr="00A004B5" w:rsidRDefault="004749E1" w:rsidP="002A6B47">
      <w:pPr>
        <w:widowControl w:val="0"/>
        <w:tabs>
          <w:tab w:val="left" w:pos="993"/>
        </w:tabs>
        <w:autoSpaceDE w:val="0"/>
        <w:autoSpaceDN w:val="0"/>
        <w:adjustRightInd w:val="0"/>
        <w:jc w:val="both"/>
        <w:rPr>
          <w:rFonts w:ascii="Times New Roman" w:eastAsia="Times New Roman" w:hAnsi="Times New Roman" w:cs="Times New Roman"/>
          <w:sz w:val="28"/>
          <w:szCs w:val="28"/>
          <w:lang w:eastAsia="ru-RU"/>
        </w:rPr>
      </w:pPr>
    </w:p>
    <w:p w14:paraId="16A0A788" w14:textId="77777777" w:rsidR="00001753" w:rsidRPr="00A004B5" w:rsidRDefault="00C010C4" w:rsidP="002A6B47">
      <w:pPr>
        <w:widowControl w:val="0"/>
        <w:tabs>
          <w:tab w:val="left" w:pos="993"/>
        </w:tabs>
        <w:autoSpaceDE w:val="0"/>
        <w:autoSpaceDN w:val="0"/>
        <w:adjustRightInd w:val="0"/>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Узагальнюючи ці дані закономірним стає висновок про те, що в наявних умовах мозаїчного агроландшафту території Миколаївської області все ж збережена присутність аборигенних гніздо-норових кліщів і </w:t>
      </w:r>
      <w:r w:rsidR="00C55EFE" w:rsidRPr="00A004B5">
        <w:rPr>
          <w:rFonts w:ascii="Times New Roman" w:eastAsia="Times New Roman" w:hAnsi="Times New Roman" w:cs="Times New Roman"/>
          <w:sz w:val="28"/>
          <w:szCs w:val="28"/>
          <w:lang w:eastAsia="ru-RU"/>
        </w:rPr>
        <w:t>блох</w:t>
      </w:r>
      <w:r w:rsidRPr="00A004B5">
        <w:rPr>
          <w:rFonts w:ascii="Times New Roman" w:eastAsia="Times New Roman" w:hAnsi="Times New Roman" w:cs="Times New Roman"/>
          <w:sz w:val="28"/>
          <w:szCs w:val="28"/>
          <w:lang w:eastAsia="ru-RU"/>
        </w:rPr>
        <w:t>, виживання яких через зникнення більшості специфічних прокормлювачів (крапчастого ховраха, звичайного хом’яка, сірого хом’ячка, сліпушка, степової пістрявки) пов’язане виключно із мишоподібними гризунами та їх норами</w:t>
      </w:r>
    </w:p>
    <w:p w14:paraId="2C47C188" w14:textId="77777777" w:rsidR="00F76680" w:rsidRPr="00A004B5" w:rsidRDefault="00F76680" w:rsidP="002A6B47">
      <w:pPr>
        <w:pStyle w:val="22"/>
        <w:tabs>
          <w:tab w:val="left" w:pos="993"/>
          <w:tab w:val="left" w:pos="1276"/>
        </w:tabs>
        <w:rPr>
          <w:rFonts w:eastAsia="Times New Roman"/>
          <w:szCs w:val="24"/>
          <w:lang w:eastAsia="ru-RU"/>
        </w:rPr>
      </w:pPr>
      <w:r w:rsidRPr="00A004B5">
        <w:rPr>
          <w:rFonts w:eastAsia="Times New Roman"/>
          <w:b/>
          <w:i/>
          <w:szCs w:val="24"/>
          <w:lang w:eastAsia="ru-RU"/>
        </w:rPr>
        <w:t>Іксодиди.</w:t>
      </w:r>
      <w:r w:rsidRPr="00A004B5">
        <w:rPr>
          <w:rFonts w:eastAsia="Times New Roman"/>
          <w:b/>
          <w:szCs w:val="24"/>
          <w:lang w:eastAsia="ru-RU"/>
        </w:rPr>
        <w:t xml:space="preserve"> </w:t>
      </w:r>
      <w:r w:rsidRPr="00A004B5">
        <w:rPr>
          <w:rFonts w:eastAsia="Times New Roman"/>
          <w:szCs w:val="24"/>
          <w:lang w:eastAsia="ru-RU"/>
        </w:rPr>
        <w:t>Кліщі</w:t>
      </w:r>
      <w:r w:rsidRPr="00A004B5">
        <w:rPr>
          <w:rFonts w:eastAsia="Times New Roman"/>
          <w:b/>
          <w:szCs w:val="24"/>
          <w:lang w:eastAsia="ru-RU"/>
        </w:rPr>
        <w:t xml:space="preserve"> </w:t>
      </w:r>
      <w:r w:rsidRPr="00A004B5">
        <w:rPr>
          <w:rFonts w:eastAsia="Times New Roman"/>
          <w:szCs w:val="24"/>
          <w:lang w:eastAsia="ru-RU"/>
        </w:rPr>
        <w:t xml:space="preserve">Ixodidae мають ключове значення в якості епізоотично та епідемічно важливих складових природного середовища Палеарктики і Неоарктики, </w:t>
      </w:r>
      <w:r w:rsidR="00823893" w:rsidRPr="00A004B5">
        <w:rPr>
          <w:rFonts w:eastAsia="Times New Roman"/>
          <w:szCs w:val="24"/>
          <w:lang w:eastAsia="ru-RU"/>
        </w:rPr>
        <w:t>де</w:t>
      </w:r>
      <w:r w:rsidRPr="00A004B5">
        <w:rPr>
          <w:rFonts w:eastAsia="Times New Roman"/>
          <w:szCs w:val="24"/>
          <w:lang w:eastAsia="ru-RU"/>
        </w:rPr>
        <w:t xml:space="preserve"> слугуючи центральним компонентом біологічної трансмісії збудників інфекцій та інвазій забезпечують інфекційну саморегуляцію біоценозів</w:t>
      </w:r>
      <w:r w:rsidR="00161CF0" w:rsidRPr="00A004B5">
        <w:rPr>
          <w:rFonts w:eastAsia="Times New Roman"/>
          <w:szCs w:val="24"/>
          <w:lang w:eastAsia="ru-RU"/>
        </w:rPr>
        <w:t xml:space="preserve"> </w:t>
      </w:r>
      <w:r w:rsidR="00161CF0" w:rsidRPr="00A004B5">
        <w:rPr>
          <w:color w:val="000000" w:themeColor="text1"/>
          <w:shd w:val="clear" w:color="auto" w:fill="FFFFFF"/>
        </w:rPr>
        <w:t>[</w:t>
      </w:r>
      <w:r w:rsidR="00FE1376" w:rsidRPr="00A004B5">
        <w:rPr>
          <w:color w:val="000000" w:themeColor="text1"/>
          <w:shd w:val="clear" w:color="auto" w:fill="FFFFFF"/>
        </w:rPr>
        <w:t>58</w:t>
      </w:r>
      <w:r w:rsidR="00161CF0" w:rsidRPr="00A004B5">
        <w:rPr>
          <w:color w:val="000000" w:themeColor="text1"/>
          <w:shd w:val="clear" w:color="auto" w:fill="FFFFFF"/>
        </w:rPr>
        <w:t>]</w:t>
      </w:r>
      <w:r w:rsidRPr="00A004B5">
        <w:rPr>
          <w:rFonts w:eastAsia="Times New Roman"/>
          <w:szCs w:val="24"/>
          <w:lang w:eastAsia="ru-RU"/>
        </w:rPr>
        <w:t xml:space="preserve">. Звісно, що участь у циркуляції чисельних збудників є вторинною екологічною </w:t>
      </w:r>
      <w:r w:rsidR="00C55EFE" w:rsidRPr="00A004B5">
        <w:rPr>
          <w:rFonts w:eastAsia="Times New Roman"/>
          <w:szCs w:val="24"/>
          <w:lang w:eastAsia="ru-RU"/>
        </w:rPr>
        <w:t>роллю</w:t>
      </w:r>
      <w:r w:rsidRPr="00A004B5">
        <w:rPr>
          <w:rFonts w:eastAsia="Times New Roman"/>
          <w:szCs w:val="24"/>
          <w:lang w:eastAsia="ru-RU"/>
        </w:rPr>
        <w:t xml:space="preserve"> кліщів та інших вільноживучих гематофагів, які первинно виступають органічними елементами еволюційно сформованих паразитоценозів місцевих екосистем. </w:t>
      </w:r>
    </w:p>
    <w:p w14:paraId="57D84FED" w14:textId="77777777" w:rsidR="00F76680" w:rsidRPr="00A004B5" w:rsidRDefault="00F76680" w:rsidP="002A6B47">
      <w:pPr>
        <w:pStyle w:val="22"/>
        <w:tabs>
          <w:tab w:val="left" w:pos="993"/>
          <w:tab w:val="left" w:pos="1276"/>
        </w:tabs>
        <w:rPr>
          <w:rFonts w:eastAsia="Times New Roman"/>
          <w:szCs w:val="24"/>
          <w:lang w:eastAsia="ru-RU"/>
        </w:rPr>
      </w:pPr>
      <w:r w:rsidRPr="00A004B5">
        <w:rPr>
          <w:rFonts w:eastAsia="Times New Roman"/>
          <w:szCs w:val="24"/>
          <w:lang w:eastAsia="ru-RU"/>
        </w:rPr>
        <w:t xml:space="preserve">Іксодові кліщі (іксодиди) </w:t>
      </w:r>
      <w:r w:rsidR="00823893" w:rsidRPr="00A004B5">
        <w:rPr>
          <w:rFonts w:eastAsia="Times New Roman"/>
          <w:szCs w:val="24"/>
          <w:lang w:eastAsia="ru-RU"/>
        </w:rPr>
        <w:t>- це</w:t>
      </w:r>
      <w:r w:rsidRPr="00A004B5">
        <w:rPr>
          <w:rFonts w:eastAsia="Times New Roman"/>
          <w:szCs w:val="24"/>
          <w:lang w:eastAsia="ru-RU"/>
        </w:rPr>
        <w:t xml:space="preserve"> представник</w:t>
      </w:r>
      <w:r w:rsidR="00823893" w:rsidRPr="00A004B5">
        <w:rPr>
          <w:rFonts w:eastAsia="Times New Roman"/>
          <w:szCs w:val="24"/>
          <w:lang w:eastAsia="ru-RU"/>
        </w:rPr>
        <w:t>и</w:t>
      </w:r>
      <w:r w:rsidRPr="00A004B5">
        <w:rPr>
          <w:rFonts w:eastAsia="Times New Roman"/>
          <w:szCs w:val="24"/>
          <w:lang w:eastAsia="ru-RU"/>
        </w:rPr>
        <w:t xml:space="preserve"> паразитоморфних кліщів ряду Ixodida</w:t>
      </w:r>
      <w:r w:rsidR="00823893" w:rsidRPr="00A004B5">
        <w:rPr>
          <w:rFonts w:eastAsia="Times New Roman"/>
          <w:szCs w:val="24"/>
          <w:lang w:eastAsia="ru-RU"/>
        </w:rPr>
        <w:t>,</w:t>
      </w:r>
      <w:r w:rsidRPr="00A004B5">
        <w:rPr>
          <w:rFonts w:eastAsia="Times New Roman"/>
          <w:szCs w:val="24"/>
          <w:lang w:eastAsia="ru-RU"/>
        </w:rPr>
        <w:t xml:space="preserve"> родини Ixodidae</w:t>
      </w:r>
      <w:r w:rsidR="00823893" w:rsidRPr="00A004B5">
        <w:rPr>
          <w:rFonts w:eastAsia="Times New Roman"/>
          <w:szCs w:val="24"/>
          <w:lang w:eastAsia="ru-RU"/>
        </w:rPr>
        <w:t>,</w:t>
      </w:r>
      <w:r w:rsidRPr="00A004B5">
        <w:rPr>
          <w:rFonts w:eastAsia="Times New Roman"/>
          <w:szCs w:val="24"/>
          <w:lang w:eastAsia="ru-RU"/>
        </w:rPr>
        <w:t xml:space="preserve"> у складі 7-14 родів, систематика яких лишається несталою. З 1600 відомих на сьогодні видів іксодид головне значення мають роди Ixodes (243 види), Dermacentor (34 види), Rhipicephalus (82 види), Haemaphysalis (166 видів), Hyalomma (27 видів). Для причорноморських степів відомо про 5-9 видів іксодид, серед яких провідне значення та суто степове походження мають види роду Dermacentor. Найбільш поширені та епідемічно небезпечні в середніх широтах Євразії трихазяїнові кліщі </w:t>
      </w:r>
      <w:r w:rsidRPr="00A004B5">
        <w:rPr>
          <w:rFonts w:eastAsia="Times New Roman"/>
          <w:i/>
          <w:szCs w:val="24"/>
          <w:lang w:eastAsia="ru-RU"/>
        </w:rPr>
        <w:t>Ixodes ricinus,</w:t>
      </w:r>
      <w:r w:rsidR="00C55EFE" w:rsidRPr="00A004B5">
        <w:rPr>
          <w:rFonts w:eastAsia="Times New Roman"/>
          <w:i/>
          <w:szCs w:val="24"/>
          <w:lang w:eastAsia="ru-RU"/>
        </w:rPr>
        <w:t xml:space="preserve"> </w:t>
      </w:r>
      <w:r w:rsidRPr="00A004B5">
        <w:rPr>
          <w:rFonts w:eastAsia="Times New Roman"/>
          <w:szCs w:val="24"/>
          <w:lang w:eastAsia="ru-RU"/>
        </w:rPr>
        <w:t>що виступають в якості переносників  більш як 25 збудників інфекційних та інвазійних хвороб</w:t>
      </w:r>
      <w:r w:rsidR="00161CF0" w:rsidRPr="00A004B5">
        <w:rPr>
          <w:rFonts w:eastAsia="Times New Roman"/>
          <w:szCs w:val="24"/>
          <w:lang w:eastAsia="ru-RU"/>
        </w:rPr>
        <w:t xml:space="preserve"> </w:t>
      </w:r>
      <w:r w:rsidR="00161CF0" w:rsidRPr="00A004B5">
        <w:rPr>
          <w:color w:val="000000" w:themeColor="text1"/>
          <w:shd w:val="clear" w:color="auto" w:fill="FFFFFF"/>
        </w:rPr>
        <w:t>[</w:t>
      </w:r>
      <w:r w:rsidR="00FE1376" w:rsidRPr="00A004B5">
        <w:rPr>
          <w:color w:val="000000" w:themeColor="text1"/>
          <w:shd w:val="clear" w:color="auto" w:fill="FFFFFF"/>
        </w:rPr>
        <w:t>59</w:t>
      </w:r>
      <w:r w:rsidR="00161CF0" w:rsidRPr="00A004B5">
        <w:rPr>
          <w:color w:val="000000" w:themeColor="text1"/>
          <w:shd w:val="clear" w:color="auto" w:fill="FFFFFF"/>
        </w:rPr>
        <w:t>]</w:t>
      </w:r>
      <w:r w:rsidRPr="00A004B5">
        <w:rPr>
          <w:rFonts w:eastAsia="Times New Roman"/>
          <w:szCs w:val="24"/>
          <w:lang w:eastAsia="ru-RU"/>
        </w:rPr>
        <w:t>.</w:t>
      </w:r>
    </w:p>
    <w:p w14:paraId="207F28EA" w14:textId="77777777" w:rsidR="00F76680" w:rsidRPr="00A004B5" w:rsidRDefault="00F76680"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 xml:space="preserve">Украй важливо, що у </w:t>
      </w:r>
      <w:r w:rsidR="00C010C4" w:rsidRPr="00A004B5">
        <w:rPr>
          <w:rFonts w:ascii="Times New Roman" w:eastAsia="Times New Roman" w:hAnsi="Times New Roman" w:cs="Times New Roman"/>
          <w:sz w:val="28"/>
          <w:szCs w:val="24"/>
          <w:lang w:eastAsia="ru-RU"/>
        </w:rPr>
        <w:t>складі</w:t>
      </w:r>
      <w:r w:rsidRPr="00A004B5">
        <w:rPr>
          <w:rFonts w:ascii="Times New Roman" w:eastAsia="Times New Roman" w:hAnsi="Times New Roman" w:cs="Times New Roman"/>
          <w:sz w:val="28"/>
          <w:szCs w:val="24"/>
          <w:lang w:eastAsia="ru-RU"/>
        </w:rPr>
        <w:t xml:space="preserve"> іксод</w:t>
      </w:r>
      <w:r w:rsidR="00C010C4" w:rsidRPr="00A004B5">
        <w:rPr>
          <w:rFonts w:ascii="Times New Roman" w:eastAsia="Times New Roman" w:hAnsi="Times New Roman" w:cs="Times New Roman"/>
          <w:sz w:val="28"/>
          <w:szCs w:val="24"/>
          <w:lang w:eastAsia="ru-RU"/>
        </w:rPr>
        <w:t>ид</w:t>
      </w:r>
      <w:r w:rsidRPr="00A004B5">
        <w:rPr>
          <w:rFonts w:ascii="Times New Roman" w:eastAsia="Times New Roman" w:hAnsi="Times New Roman" w:cs="Times New Roman"/>
          <w:sz w:val="28"/>
          <w:szCs w:val="24"/>
          <w:lang w:eastAsia="ru-RU"/>
        </w:rPr>
        <w:t xml:space="preserve"> степів Північно</w:t>
      </w:r>
      <w:r w:rsidR="00823893" w:rsidRPr="00A004B5">
        <w:rPr>
          <w:rFonts w:ascii="Times New Roman" w:eastAsia="Times New Roman" w:hAnsi="Times New Roman" w:cs="Times New Roman"/>
          <w:sz w:val="28"/>
          <w:szCs w:val="24"/>
          <w:lang w:eastAsia="ru-RU"/>
        </w:rPr>
        <w:t>-Західного</w:t>
      </w:r>
      <w:r w:rsidRPr="00A004B5">
        <w:rPr>
          <w:rFonts w:ascii="Times New Roman" w:eastAsia="Times New Roman" w:hAnsi="Times New Roman" w:cs="Times New Roman"/>
          <w:sz w:val="28"/>
          <w:szCs w:val="24"/>
          <w:lang w:eastAsia="ru-RU"/>
        </w:rPr>
        <w:t xml:space="preserve"> </w:t>
      </w:r>
      <w:r w:rsidR="00C55EFE" w:rsidRPr="00A004B5">
        <w:rPr>
          <w:rFonts w:ascii="Times New Roman" w:eastAsia="Times New Roman" w:hAnsi="Times New Roman" w:cs="Times New Roman"/>
          <w:sz w:val="28"/>
          <w:szCs w:val="24"/>
          <w:lang w:eastAsia="ru-RU"/>
        </w:rPr>
        <w:t>Причорномор’я</w:t>
      </w:r>
      <w:r w:rsidRPr="00A004B5">
        <w:rPr>
          <w:rFonts w:ascii="Times New Roman" w:eastAsia="Times New Roman" w:hAnsi="Times New Roman" w:cs="Times New Roman"/>
          <w:sz w:val="28"/>
          <w:szCs w:val="24"/>
          <w:lang w:eastAsia="ru-RU"/>
        </w:rPr>
        <w:t>, в т.ч. на території степової Миколаївщини</w:t>
      </w:r>
      <w:r w:rsidR="00823893" w:rsidRPr="00A004B5">
        <w:rPr>
          <w:rFonts w:ascii="Times New Roman" w:eastAsia="Times New Roman" w:hAnsi="Times New Roman" w:cs="Times New Roman"/>
          <w:sz w:val="28"/>
          <w:szCs w:val="24"/>
          <w:lang w:eastAsia="ru-RU"/>
        </w:rPr>
        <w:t>,</w:t>
      </w:r>
      <w:r w:rsidRPr="00A004B5">
        <w:rPr>
          <w:rFonts w:ascii="Times New Roman" w:eastAsia="Times New Roman" w:hAnsi="Times New Roman" w:cs="Times New Roman"/>
          <w:sz w:val="28"/>
          <w:szCs w:val="24"/>
          <w:lang w:eastAsia="ru-RU"/>
        </w:rPr>
        <w:t xml:space="preserve"> кліщі</w:t>
      </w:r>
      <w:r w:rsidR="00C010C4" w:rsidRPr="00A004B5">
        <w:rPr>
          <w:rFonts w:ascii="Times New Roman" w:eastAsia="Times New Roman" w:hAnsi="Times New Roman" w:cs="Times New Roman"/>
          <w:sz w:val="28"/>
          <w:szCs w:val="24"/>
          <w:lang w:eastAsia="ru-RU"/>
        </w:rPr>
        <w:t xml:space="preserve"> виду</w:t>
      </w:r>
      <w:r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i/>
          <w:sz w:val="28"/>
          <w:szCs w:val="24"/>
          <w:lang w:eastAsia="ru-RU"/>
        </w:rPr>
        <w:t>Ixodes ricinus</w:t>
      </w:r>
      <w:r w:rsidRPr="00A004B5">
        <w:rPr>
          <w:rFonts w:ascii="Times New Roman" w:eastAsia="Times New Roman" w:hAnsi="Times New Roman" w:cs="Times New Roman"/>
          <w:sz w:val="28"/>
          <w:szCs w:val="24"/>
          <w:lang w:eastAsia="ru-RU"/>
        </w:rPr>
        <w:t xml:space="preserve"> мають обмежену присутність. Зумовлено це аутекологічними особливостями </w:t>
      </w:r>
      <w:r w:rsidR="00C010C4" w:rsidRPr="00A004B5">
        <w:rPr>
          <w:rFonts w:ascii="Times New Roman" w:eastAsia="Times New Roman" w:hAnsi="Times New Roman" w:cs="Times New Roman"/>
          <w:sz w:val="28"/>
          <w:szCs w:val="24"/>
          <w:lang w:eastAsia="ru-RU"/>
        </w:rPr>
        <w:t xml:space="preserve">даного </w:t>
      </w:r>
      <w:r w:rsidRPr="00A004B5">
        <w:rPr>
          <w:rFonts w:ascii="Times New Roman" w:eastAsia="Times New Roman" w:hAnsi="Times New Roman" w:cs="Times New Roman"/>
          <w:sz w:val="28"/>
          <w:szCs w:val="24"/>
          <w:lang w:eastAsia="ru-RU"/>
        </w:rPr>
        <w:t xml:space="preserve">виду, який еволюційно є мешканцем лісових та лісостепових біотопів із </w:t>
      </w:r>
      <w:r w:rsidR="00C010C4" w:rsidRPr="00A004B5">
        <w:rPr>
          <w:rFonts w:ascii="Times New Roman" w:eastAsia="Times New Roman" w:hAnsi="Times New Roman" w:cs="Times New Roman"/>
          <w:sz w:val="28"/>
          <w:szCs w:val="24"/>
          <w:lang w:eastAsia="ru-RU"/>
        </w:rPr>
        <w:t xml:space="preserve">постійно </w:t>
      </w:r>
      <w:r w:rsidRPr="00A004B5">
        <w:rPr>
          <w:rFonts w:ascii="Times New Roman" w:eastAsia="Times New Roman" w:hAnsi="Times New Roman" w:cs="Times New Roman"/>
          <w:sz w:val="28"/>
          <w:szCs w:val="24"/>
          <w:lang w:eastAsia="ru-RU"/>
        </w:rPr>
        <w:t>високим рівнем зволоженості</w:t>
      </w:r>
      <w:r w:rsidR="00823893" w:rsidRPr="00A004B5">
        <w:rPr>
          <w:rFonts w:ascii="Times New Roman" w:eastAsia="Times New Roman" w:hAnsi="Times New Roman" w:cs="Times New Roman"/>
          <w:sz w:val="28"/>
          <w:szCs w:val="24"/>
          <w:lang w:eastAsia="ru-RU"/>
        </w:rPr>
        <w:t>.</w:t>
      </w:r>
      <w:r w:rsidRPr="00A004B5">
        <w:rPr>
          <w:rFonts w:ascii="Times New Roman" w:eastAsia="Times New Roman" w:hAnsi="Times New Roman" w:cs="Times New Roman"/>
          <w:sz w:val="28"/>
          <w:szCs w:val="24"/>
          <w:lang w:eastAsia="ru-RU"/>
        </w:rPr>
        <w:t xml:space="preserve"> Базисні етапи відтворення трихазяїнового </w:t>
      </w:r>
      <w:r w:rsidRPr="00A004B5">
        <w:rPr>
          <w:rFonts w:ascii="Times New Roman" w:eastAsia="Times New Roman" w:hAnsi="Times New Roman" w:cs="Times New Roman"/>
          <w:i/>
          <w:sz w:val="28"/>
          <w:szCs w:val="24"/>
          <w:lang w:eastAsia="ru-RU"/>
        </w:rPr>
        <w:t>Ixodes ricinus</w:t>
      </w:r>
      <w:r w:rsidRPr="00A004B5">
        <w:rPr>
          <w:rFonts w:ascii="Times New Roman" w:eastAsia="Times New Roman" w:hAnsi="Times New Roman" w:cs="Times New Roman"/>
          <w:sz w:val="28"/>
          <w:szCs w:val="24"/>
          <w:lang w:eastAsia="ru-RU"/>
        </w:rPr>
        <w:t xml:space="preserve"> вимагають </w:t>
      </w:r>
      <w:r w:rsidRPr="00A004B5">
        <w:rPr>
          <w:rFonts w:ascii="Times New Roman" w:eastAsia="Times New Roman" w:hAnsi="Times New Roman" w:cs="Times New Roman"/>
          <w:sz w:val="28"/>
          <w:szCs w:val="24"/>
          <w:lang w:eastAsia="ru-RU"/>
        </w:rPr>
        <w:lastRenderedPageBreak/>
        <w:t>наявності зволоженої лісової підстилки та певного видового складу місцевих фауністичних угруповань на основі наземних лісових гризунів і комахоїдних (перше коло), їжаків, зайців, лисиць (друге коло) та копитних (третє коло)</w:t>
      </w:r>
      <w:r w:rsidR="00161CF0" w:rsidRPr="00A004B5">
        <w:rPr>
          <w:rFonts w:ascii="Times New Roman" w:eastAsia="Times New Roman" w:hAnsi="Times New Roman" w:cs="Times New Roman"/>
          <w:sz w:val="28"/>
          <w:szCs w:val="24"/>
          <w:lang w:eastAsia="ru-RU"/>
        </w:rPr>
        <w:t xml:space="preserve"> </w:t>
      </w:r>
      <w:r w:rsidR="00161CF0" w:rsidRPr="00A004B5">
        <w:rPr>
          <w:rFonts w:ascii="Times New Roman" w:hAnsi="Times New Roman" w:cs="Times New Roman"/>
          <w:color w:val="000000" w:themeColor="text1"/>
          <w:sz w:val="28"/>
          <w:szCs w:val="28"/>
          <w:shd w:val="clear" w:color="auto" w:fill="FFFFFF"/>
        </w:rPr>
        <w:t>[</w:t>
      </w:r>
      <w:r w:rsidR="00FE1376" w:rsidRPr="00A004B5">
        <w:rPr>
          <w:rFonts w:ascii="Times New Roman" w:hAnsi="Times New Roman" w:cs="Times New Roman"/>
          <w:color w:val="000000" w:themeColor="text1"/>
          <w:sz w:val="28"/>
          <w:szCs w:val="28"/>
          <w:shd w:val="clear" w:color="auto" w:fill="FFFFFF"/>
        </w:rPr>
        <w:t>60</w:t>
      </w:r>
      <w:r w:rsidR="00161CF0" w:rsidRPr="00A004B5">
        <w:rPr>
          <w:rFonts w:ascii="Times New Roman" w:hAnsi="Times New Roman" w:cs="Times New Roman"/>
          <w:color w:val="000000" w:themeColor="text1"/>
          <w:sz w:val="28"/>
          <w:szCs w:val="28"/>
          <w:shd w:val="clear" w:color="auto" w:fill="FFFFFF"/>
        </w:rPr>
        <w:t>]</w:t>
      </w:r>
      <w:r w:rsidRPr="00A004B5">
        <w:rPr>
          <w:rFonts w:ascii="Times New Roman" w:eastAsia="Times New Roman" w:hAnsi="Times New Roman" w:cs="Times New Roman"/>
          <w:sz w:val="28"/>
          <w:szCs w:val="24"/>
          <w:lang w:eastAsia="ru-RU"/>
        </w:rPr>
        <w:t xml:space="preserve">. Тож навіть у випадках частих занесень цих кліщів на степову територію можливості виду сформувати там нові осередки </w:t>
      </w:r>
      <w:r w:rsidR="00C010C4" w:rsidRPr="00A004B5">
        <w:rPr>
          <w:rFonts w:ascii="Times New Roman" w:eastAsia="Times New Roman" w:hAnsi="Times New Roman" w:cs="Times New Roman"/>
          <w:sz w:val="28"/>
          <w:szCs w:val="24"/>
          <w:lang w:eastAsia="ru-RU"/>
        </w:rPr>
        <w:t>(</w:t>
      </w:r>
      <w:r w:rsidRPr="00A004B5">
        <w:rPr>
          <w:rFonts w:ascii="Times New Roman" w:eastAsia="Times New Roman" w:hAnsi="Times New Roman" w:cs="Times New Roman"/>
          <w:sz w:val="28"/>
          <w:szCs w:val="24"/>
          <w:lang w:eastAsia="ru-RU"/>
        </w:rPr>
        <w:t>чи мікроареали</w:t>
      </w:r>
      <w:r w:rsidR="00C010C4" w:rsidRPr="00A004B5">
        <w:rPr>
          <w:rFonts w:ascii="Times New Roman" w:eastAsia="Times New Roman" w:hAnsi="Times New Roman" w:cs="Times New Roman"/>
          <w:sz w:val="28"/>
          <w:szCs w:val="24"/>
          <w:lang w:eastAsia="ru-RU"/>
        </w:rPr>
        <w:t>)</w:t>
      </w:r>
      <w:r w:rsidRPr="00A004B5">
        <w:rPr>
          <w:rFonts w:ascii="Times New Roman" w:eastAsia="Times New Roman" w:hAnsi="Times New Roman" w:cs="Times New Roman"/>
          <w:sz w:val="28"/>
          <w:szCs w:val="24"/>
          <w:lang w:eastAsia="ru-RU"/>
        </w:rPr>
        <w:t xml:space="preserve"> практично відсутні через високу сухість середовища і непереносимість </w:t>
      </w:r>
      <w:r w:rsidR="00823893" w:rsidRPr="00A004B5">
        <w:rPr>
          <w:rFonts w:ascii="Times New Roman" w:eastAsia="Times New Roman" w:hAnsi="Times New Roman" w:cs="Times New Roman"/>
          <w:sz w:val="28"/>
          <w:szCs w:val="24"/>
          <w:lang w:eastAsia="ru-RU"/>
        </w:rPr>
        <w:t xml:space="preserve">цим </w:t>
      </w:r>
      <w:r w:rsidRPr="00A004B5">
        <w:rPr>
          <w:rFonts w:ascii="Times New Roman" w:eastAsia="Times New Roman" w:hAnsi="Times New Roman" w:cs="Times New Roman"/>
          <w:sz w:val="28"/>
          <w:szCs w:val="24"/>
          <w:lang w:eastAsia="ru-RU"/>
        </w:rPr>
        <w:t xml:space="preserve">кліщем прямого сонячного проміння.  </w:t>
      </w:r>
    </w:p>
    <w:p w14:paraId="49516F7A" w14:textId="77777777" w:rsidR="00F76680" w:rsidRPr="00A004B5" w:rsidRDefault="00F76680"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 xml:space="preserve">За результатами окремих досліджень, у т.ч. і авторських, випадки знаходження </w:t>
      </w:r>
      <w:r w:rsidRPr="00A004B5">
        <w:rPr>
          <w:rFonts w:ascii="Times New Roman" w:eastAsia="Times New Roman" w:hAnsi="Times New Roman" w:cs="Times New Roman"/>
          <w:i/>
          <w:sz w:val="28"/>
          <w:szCs w:val="24"/>
          <w:lang w:eastAsia="ru-RU"/>
        </w:rPr>
        <w:t xml:space="preserve">Ixodes ricinus </w:t>
      </w:r>
      <w:r w:rsidRPr="00A004B5">
        <w:rPr>
          <w:rFonts w:ascii="Times New Roman" w:eastAsia="Times New Roman" w:hAnsi="Times New Roman" w:cs="Times New Roman"/>
          <w:sz w:val="28"/>
          <w:szCs w:val="24"/>
          <w:lang w:eastAsia="ru-RU"/>
        </w:rPr>
        <w:t xml:space="preserve">на території Миколаївської області в 1991-2020 рр. утримують обмежений характер і фіксовані лише в заплавних лісах північних районів, переважно в долині Кодими та в долині Південного Бугу - до північних околиць міста </w:t>
      </w:r>
      <w:r w:rsidR="00823893" w:rsidRPr="00A004B5">
        <w:rPr>
          <w:rFonts w:ascii="Times New Roman" w:eastAsia="Times New Roman" w:hAnsi="Times New Roman" w:cs="Times New Roman"/>
          <w:sz w:val="28"/>
          <w:szCs w:val="24"/>
          <w:lang w:eastAsia="ru-RU"/>
        </w:rPr>
        <w:t>Первомайська</w:t>
      </w:r>
      <w:r w:rsidRPr="00A004B5">
        <w:rPr>
          <w:rFonts w:ascii="Times New Roman" w:eastAsia="Times New Roman" w:hAnsi="Times New Roman" w:cs="Times New Roman"/>
          <w:sz w:val="28"/>
          <w:szCs w:val="24"/>
          <w:lang w:eastAsia="ru-RU"/>
        </w:rPr>
        <w:t xml:space="preserve">. Ці дані украй неповні за відсутності </w:t>
      </w:r>
      <w:r w:rsidR="00C55EFE" w:rsidRPr="00A004B5">
        <w:rPr>
          <w:rFonts w:ascii="Times New Roman" w:eastAsia="Times New Roman" w:hAnsi="Times New Roman" w:cs="Times New Roman"/>
          <w:sz w:val="28"/>
          <w:szCs w:val="24"/>
          <w:lang w:eastAsia="ru-RU"/>
        </w:rPr>
        <w:t>спеціальних</w:t>
      </w:r>
      <w:r w:rsidRPr="00A004B5">
        <w:rPr>
          <w:rFonts w:ascii="Times New Roman" w:eastAsia="Times New Roman" w:hAnsi="Times New Roman" w:cs="Times New Roman"/>
          <w:sz w:val="28"/>
          <w:szCs w:val="24"/>
          <w:lang w:eastAsia="ru-RU"/>
        </w:rPr>
        <w:t xml:space="preserve"> обстежень, тож важко визначитись щодо окремих повідомлень про присутність </w:t>
      </w:r>
      <w:r w:rsidRPr="00A004B5">
        <w:rPr>
          <w:rFonts w:ascii="Times New Roman" w:eastAsia="Times New Roman" w:hAnsi="Times New Roman" w:cs="Times New Roman"/>
          <w:i/>
          <w:sz w:val="28"/>
          <w:szCs w:val="24"/>
          <w:lang w:eastAsia="ru-RU"/>
        </w:rPr>
        <w:t xml:space="preserve">Ixodes ricinus </w:t>
      </w:r>
      <w:r w:rsidR="0075553B" w:rsidRPr="00A004B5">
        <w:rPr>
          <w:rFonts w:ascii="Times New Roman" w:eastAsia="Times New Roman" w:hAnsi="Times New Roman" w:cs="Times New Roman"/>
          <w:sz w:val="28"/>
          <w:szCs w:val="24"/>
          <w:lang w:eastAsia="ru-RU"/>
        </w:rPr>
        <w:t>у</w:t>
      </w:r>
      <w:r w:rsidRPr="00A004B5">
        <w:rPr>
          <w:rFonts w:ascii="Times New Roman" w:eastAsia="Times New Roman" w:hAnsi="Times New Roman" w:cs="Times New Roman"/>
          <w:sz w:val="28"/>
          <w:szCs w:val="24"/>
          <w:lang w:eastAsia="ru-RU"/>
        </w:rPr>
        <w:t xml:space="preserve"> долинах Тилігулу, Чичиклії, П</w:t>
      </w:r>
      <w:r w:rsidR="00823893" w:rsidRPr="00A004B5">
        <w:rPr>
          <w:rFonts w:ascii="Times New Roman" w:eastAsia="Times New Roman" w:hAnsi="Times New Roman" w:cs="Times New Roman"/>
          <w:sz w:val="28"/>
          <w:szCs w:val="24"/>
          <w:lang w:eastAsia="ru-RU"/>
        </w:rPr>
        <w:t xml:space="preserve">івденного </w:t>
      </w:r>
      <w:r w:rsidRPr="00A004B5">
        <w:rPr>
          <w:rFonts w:ascii="Times New Roman" w:eastAsia="Times New Roman" w:hAnsi="Times New Roman" w:cs="Times New Roman"/>
          <w:sz w:val="28"/>
          <w:szCs w:val="24"/>
          <w:lang w:eastAsia="ru-RU"/>
        </w:rPr>
        <w:t xml:space="preserve">Бугу, Інгулу, на островах Дніпра та Кінбурну і навіть на </w:t>
      </w:r>
      <w:r w:rsidR="00C55EFE" w:rsidRPr="00A004B5">
        <w:rPr>
          <w:rFonts w:ascii="Times New Roman" w:eastAsia="Times New Roman" w:hAnsi="Times New Roman" w:cs="Times New Roman"/>
          <w:sz w:val="28"/>
          <w:szCs w:val="24"/>
          <w:lang w:eastAsia="ru-RU"/>
        </w:rPr>
        <w:t>Волоській</w:t>
      </w:r>
      <w:r w:rsidRPr="00A004B5">
        <w:rPr>
          <w:rFonts w:ascii="Times New Roman" w:eastAsia="Times New Roman" w:hAnsi="Times New Roman" w:cs="Times New Roman"/>
          <w:sz w:val="28"/>
          <w:szCs w:val="24"/>
          <w:lang w:eastAsia="ru-RU"/>
        </w:rPr>
        <w:t xml:space="preserve"> косі. Підстави для достовірності сприймання цих повідомлень трохи сумнівні, </w:t>
      </w:r>
      <w:r w:rsidR="00C010C4" w:rsidRPr="00A004B5">
        <w:rPr>
          <w:rFonts w:ascii="Times New Roman" w:eastAsia="Times New Roman" w:hAnsi="Times New Roman" w:cs="Times New Roman"/>
          <w:sz w:val="28"/>
          <w:szCs w:val="24"/>
          <w:lang w:eastAsia="ru-RU"/>
        </w:rPr>
        <w:t xml:space="preserve">посушливі </w:t>
      </w:r>
      <w:r w:rsidRPr="00A004B5">
        <w:rPr>
          <w:rFonts w:ascii="Times New Roman" w:eastAsia="Times New Roman" w:hAnsi="Times New Roman" w:cs="Times New Roman"/>
          <w:sz w:val="28"/>
          <w:szCs w:val="24"/>
          <w:lang w:eastAsia="ru-RU"/>
        </w:rPr>
        <w:t>умови цих місцевостей непридатні для ві</w:t>
      </w:r>
      <w:r w:rsidR="00C55EFE" w:rsidRPr="00A004B5">
        <w:rPr>
          <w:rFonts w:ascii="Times New Roman" w:eastAsia="Times New Roman" w:hAnsi="Times New Roman" w:cs="Times New Roman"/>
          <w:sz w:val="28"/>
          <w:szCs w:val="24"/>
          <w:lang w:eastAsia="ru-RU"/>
        </w:rPr>
        <w:t>дт</w:t>
      </w:r>
      <w:r w:rsidRPr="00A004B5">
        <w:rPr>
          <w:rFonts w:ascii="Times New Roman" w:eastAsia="Times New Roman" w:hAnsi="Times New Roman" w:cs="Times New Roman"/>
          <w:sz w:val="28"/>
          <w:szCs w:val="24"/>
          <w:lang w:eastAsia="ru-RU"/>
        </w:rPr>
        <w:t xml:space="preserve">ворення </w:t>
      </w:r>
      <w:r w:rsidRPr="00A004B5">
        <w:rPr>
          <w:rFonts w:ascii="Times New Roman" w:eastAsia="Times New Roman" w:hAnsi="Times New Roman" w:cs="Times New Roman"/>
          <w:i/>
          <w:sz w:val="28"/>
          <w:szCs w:val="24"/>
          <w:lang w:eastAsia="ru-RU"/>
        </w:rPr>
        <w:t xml:space="preserve">Ixodes ricinus. </w:t>
      </w:r>
      <w:r w:rsidRPr="00A004B5">
        <w:rPr>
          <w:rFonts w:ascii="Times New Roman" w:eastAsia="Times New Roman" w:hAnsi="Times New Roman" w:cs="Times New Roman"/>
          <w:sz w:val="28"/>
          <w:szCs w:val="24"/>
          <w:lang w:eastAsia="ru-RU"/>
        </w:rPr>
        <w:t>Окрім цього,</w:t>
      </w:r>
      <w:r w:rsidRPr="00A004B5">
        <w:rPr>
          <w:rFonts w:ascii="Times New Roman" w:eastAsia="Times New Roman" w:hAnsi="Times New Roman" w:cs="Times New Roman"/>
          <w:i/>
          <w:sz w:val="28"/>
          <w:szCs w:val="24"/>
          <w:lang w:eastAsia="ru-RU"/>
        </w:rPr>
        <w:t xml:space="preserve"> </w:t>
      </w:r>
      <w:r w:rsidRPr="00A004B5">
        <w:rPr>
          <w:rFonts w:ascii="Times New Roman" w:eastAsia="Times New Roman" w:hAnsi="Times New Roman" w:cs="Times New Roman"/>
          <w:sz w:val="28"/>
          <w:szCs w:val="24"/>
          <w:lang w:eastAsia="ru-RU"/>
        </w:rPr>
        <w:t xml:space="preserve">за відсутності достатньої фахової підготовки та досвіду видової ідентифікації кліщів, чітко визначити їх видову належність, тим паче в польових умовах, украй важко. Та враховуючи, що найближчий осередок трансмісивного енцефаліту, підтримуваного </w:t>
      </w:r>
      <w:r w:rsidRPr="00A004B5">
        <w:rPr>
          <w:rFonts w:ascii="Times New Roman" w:eastAsia="Times New Roman" w:hAnsi="Times New Roman" w:cs="Times New Roman"/>
          <w:i/>
          <w:sz w:val="28"/>
          <w:szCs w:val="24"/>
          <w:lang w:eastAsia="ru-RU"/>
        </w:rPr>
        <w:t xml:space="preserve">Ixodes ricinus, </w:t>
      </w:r>
      <w:r w:rsidRPr="00A004B5">
        <w:rPr>
          <w:rFonts w:ascii="Times New Roman" w:eastAsia="Times New Roman" w:hAnsi="Times New Roman" w:cs="Times New Roman"/>
          <w:sz w:val="28"/>
          <w:szCs w:val="24"/>
          <w:lang w:eastAsia="ru-RU"/>
        </w:rPr>
        <w:t>знаходиться в лісо-чагарникових біотопах Балтського району Одеської області</w:t>
      </w:r>
      <w:r w:rsidR="00161CF0" w:rsidRPr="00A004B5">
        <w:rPr>
          <w:rFonts w:ascii="Times New Roman" w:eastAsia="Times New Roman" w:hAnsi="Times New Roman" w:cs="Times New Roman"/>
          <w:sz w:val="28"/>
          <w:szCs w:val="24"/>
          <w:lang w:eastAsia="ru-RU"/>
        </w:rPr>
        <w:t xml:space="preserve"> </w:t>
      </w:r>
      <w:r w:rsidR="00161CF0" w:rsidRPr="00A004B5">
        <w:rPr>
          <w:rFonts w:ascii="Times New Roman" w:hAnsi="Times New Roman" w:cs="Times New Roman"/>
          <w:color w:val="000000" w:themeColor="text1"/>
          <w:sz w:val="28"/>
          <w:szCs w:val="28"/>
          <w:shd w:val="clear" w:color="auto" w:fill="FFFFFF"/>
        </w:rPr>
        <w:t>[</w:t>
      </w:r>
      <w:r w:rsidR="00FE1376" w:rsidRPr="00A004B5">
        <w:rPr>
          <w:rFonts w:ascii="Times New Roman" w:hAnsi="Times New Roman" w:cs="Times New Roman"/>
          <w:color w:val="000000" w:themeColor="text1"/>
          <w:sz w:val="28"/>
          <w:szCs w:val="28"/>
          <w:shd w:val="clear" w:color="auto" w:fill="FFFFFF"/>
        </w:rPr>
        <w:t>61</w:t>
      </w:r>
      <w:r w:rsidR="00161CF0" w:rsidRPr="00A004B5">
        <w:rPr>
          <w:rFonts w:ascii="Times New Roman" w:hAnsi="Times New Roman" w:cs="Times New Roman"/>
          <w:color w:val="000000" w:themeColor="text1"/>
          <w:sz w:val="28"/>
          <w:szCs w:val="28"/>
          <w:shd w:val="clear" w:color="auto" w:fill="FFFFFF"/>
        </w:rPr>
        <w:t>]</w:t>
      </w:r>
      <w:r w:rsidRPr="00A004B5">
        <w:rPr>
          <w:rFonts w:ascii="Times New Roman" w:eastAsia="Times New Roman" w:hAnsi="Times New Roman" w:cs="Times New Roman"/>
          <w:sz w:val="28"/>
          <w:szCs w:val="24"/>
          <w:lang w:eastAsia="ru-RU"/>
        </w:rPr>
        <w:t xml:space="preserve">, закономірно очікувати проникнення кліща на південь по річковим долинам Тилігулу, Чичиклії та Південного Бугу. Звісно, що така іррадіація можлива лише за наявності заплавних лісів – стацій лісових хазяїв-прокормлювачів </w:t>
      </w:r>
      <w:r w:rsidR="00C820CF" w:rsidRPr="00A004B5">
        <w:rPr>
          <w:rFonts w:ascii="Times New Roman" w:eastAsia="Times New Roman" w:hAnsi="Times New Roman" w:cs="Times New Roman"/>
          <w:sz w:val="28"/>
          <w:szCs w:val="24"/>
          <w:lang w:eastAsia="ru-RU"/>
        </w:rPr>
        <w:t xml:space="preserve">і оптимальних біотопів </w:t>
      </w:r>
      <w:r w:rsidR="0075553B" w:rsidRPr="00A004B5">
        <w:rPr>
          <w:rFonts w:ascii="Times New Roman" w:eastAsia="Times New Roman" w:hAnsi="Times New Roman" w:cs="Times New Roman"/>
          <w:sz w:val="28"/>
          <w:szCs w:val="24"/>
          <w:lang w:eastAsia="ru-RU"/>
        </w:rPr>
        <w:t xml:space="preserve">для </w:t>
      </w:r>
      <w:r w:rsidRPr="00A004B5">
        <w:rPr>
          <w:rFonts w:ascii="Times New Roman" w:eastAsia="Times New Roman" w:hAnsi="Times New Roman" w:cs="Times New Roman"/>
          <w:i/>
          <w:sz w:val="28"/>
          <w:szCs w:val="24"/>
          <w:lang w:eastAsia="ru-RU"/>
        </w:rPr>
        <w:t>Ixodes ricinus</w:t>
      </w:r>
      <w:r w:rsidR="00823893" w:rsidRPr="00A004B5">
        <w:rPr>
          <w:rFonts w:ascii="Times New Roman" w:eastAsia="Times New Roman" w:hAnsi="Times New Roman" w:cs="Times New Roman"/>
          <w:i/>
          <w:sz w:val="28"/>
          <w:szCs w:val="24"/>
          <w:lang w:eastAsia="ru-RU"/>
        </w:rPr>
        <w:t xml:space="preserve">. </w:t>
      </w:r>
      <w:r w:rsidR="00823893" w:rsidRPr="00A004B5">
        <w:rPr>
          <w:rFonts w:ascii="Times New Roman" w:eastAsia="Times New Roman" w:hAnsi="Times New Roman" w:cs="Times New Roman"/>
          <w:sz w:val="28"/>
          <w:szCs w:val="24"/>
          <w:lang w:eastAsia="ru-RU"/>
        </w:rPr>
        <w:t xml:space="preserve">Відповідно, </w:t>
      </w:r>
      <w:r w:rsidRPr="00A004B5">
        <w:rPr>
          <w:rFonts w:ascii="Times New Roman" w:eastAsia="Times New Roman" w:hAnsi="Times New Roman" w:cs="Times New Roman"/>
          <w:sz w:val="28"/>
          <w:szCs w:val="24"/>
          <w:lang w:eastAsia="ru-RU"/>
        </w:rPr>
        <w:t xml:space="preserve">заліснення річкових долин та їх заселення представниками лісової фауни формує умови для поширення </w:t>
      </w:r>
      <w:r w:rsidR="00823893" w:rsidRPr="00A004B5">
        <w:rPr>
          <w:rFonts w:ascii="Times New Roman" w:eastAsia="Times New Roman" w:hAnsi="Times New Roman" w:cs="Times New Roman"/>
          <w:i/>
          <w:sz w:val="28"/>
          <w:szCs w:val="24"/>
          <w:lang w:eastAsia="ru-RU"/>
        </w:rPr>
        <w:t>Ixodes ricinus</w:t>
      </w:r>
      <w:r w:rsidR="00823893"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sz w:val="28"/>
          <w:szCs w:val="24"/>
          <w:lang w:eastAsia="ru-RU"/>
        </w:rPr>
        <w:t xml:space="preserve">на південь. Але, навіть при реальності подібного поширення, посушливість південних районів Миколаївської області абсолютно унеможливлює </w:t>
      </w:r>
      <w:r w:rsidR="00C63647" w:rsidRPr="00A004B5">
        <w:rPr>
          <w:rFonts w:ascii="Times New Roman" w:eastAsia="Times New Roman" w:hAnsi="Times New Roman" w:cs="Times New Roman"/>
          <w:sz w:val="28"/>
          <w:szCs w:val="24"/>
          <w:lang w:eastAsia="ru-RU"/>
        </w:rPr>
        <w:t>спонтанну</w:t>
      </w:r>
      <w:r w:rsidR="00823893"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sz w:val="28"/>
          <w:szCs w:val="24"/>
          <w:lang w:eastAsia="ru-RU"/>
        </w:rPr>
        <w:t>присутність і виживання</w:t>
      </w:r>
      <w:r w:rsidRPr="00A004B5">
        <w:t xml:space="preserve"> </w:t>
      </w:r>
      <w:r w:rsidRPr="00A004B5">
        <w:rPr>
          <w:rFonts w:ascii="Times New Roman" w:eastAsia="Times New Roman" w:hAnsi="Times New Roman" w:cs="Times New Roman"/>
          <w:i/>
          <w:sz w:val="28"/>
          <w:szCs w:val="24"/>
          <w:lang w:eastAsia="ru-RU"/>
        </w:rPr>
        <w:t>Ixodes ricinus.</w:t>
      </w:r>
      <w:r w:rsidRPr="00A004B5">
        <w:rPr>
          <w:rFonts w:ascii="Times New Roman" w:eastAsia="Times New Roman" w:hAnsi="Times New Roman" w:cs="Times New Roman"/>
          <w:sz w:val="28"/>
          <w:szCs w:val="24"/>
          <w:lang w:eastAsia="ru-RU"/>
        </w:rPr>
        <w:t xml:space="preserve"> Все це не дозволяє акцентувати увагу щодо цього виду для абсолютної більшості площ Миколаївської області. </w:t>
      </w:r>
    </w:p>
    <w:p w14:paraId="542E6653" w14:textId="77777777" w:rsidR="00F76680" w:rsidRPr="00A004B5" w:rsidRDefault="00823893"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Д</w:t>
      </w:r>
      <w:r w:rsidR="00F76680" w:rsidRPr="00A004B5">
        <w:rPr>
          <w:rFonts w:ascii="Times New Roman" w:eastAsia="Times New Roman" w:hAnsi="Times New Roman" w:cs="Times New Roman"/>
          <w:sz w:val="28"/>
          <w:szCs w:val="24"/>
          <w:lang w:eastAsia="ru-RU"/>
        </w:rPr>
        <w:t xml:space="preserve">ля степових, степо-польових, балкових, лучних, байрачних, чагарникових, псамофітних </w:t>
      </w:r>
      <w:r w:rsidR="00C55EFE" w:rsidRPr="00A004B5">
        <w:rPr>
          <w:rFonts w:ascii="Times New Roman" w:eastAsia="Times New Roman" w:hAnsi="Times New Roman" w:cs="Times New Roman"/>
          <w:sz w:val="28"/>
          <w:szCs w:val="24"/>
          <w:lang w:eastAsia="ru-RU"/>
        </w:rPr>
        <w:t>напівпустельних</w:t>
      </w:r>
      <w:r w:rsidR="00F76680" w:rsidRPr="00A004B5">
        <w:rPr>
          <w:rFonts w:ascii="Times New Roman" w:eastAsia="Times New Roman" w:hAnsi="Times New Roman" w:cs="Times New Roman"/>
          <w:sz w:val="28"/>
          <w:szCs w:val="24"/>
          <w:lang w:eastAsia="ru-RU"/>
        </w:rPr>
        <w:t xml:space="preserve">, лучних та солончаково-прибережних місцевостей основними представниками арбофауни є види родів Dermacentor, Hyalomma, Haemaphysalis та Rhipicephalus. Ареною постійного існування щільних популяцій різновидових іксодид на </w:t>
      </w:r>
      <w:r w:rsidR="00C55EFE" w:rsidRPr="00A004B5">
        <w:rPr>
          <w:rFonts w:ascii="Times New Roman" w:eastAsia="Times New Roman" w:hAnsi="Times New Roman" w:cs="Times New Roman"/>
          <w:sz w:val="28"/>
          <w:szCs w:val="24"/>
          <w:lang w:eastAsia="ru-RU"/>
        </w:rPr>
        <w:t>території</w:t>
      </w:r>
      <w:r w:rsidR="00F76680" w:rsidRPr="00A004B5">
        <w:rPr>
          <w:rFonts w:ascii="Times New Roman" w:eastAsia="Times New Roman" w:hAnsi="Times New Roman" w:cs="Times New Roman"/>
          <w:sz w:val="28"/>
          <w:szCs w:val="24"/>
          <w:lang w:eastAsia="ru-RU"/>
        </w:rPr>
        <w:t xml:space="preserve"> Миколаївської області слугують </w:t>
      </w:r>
      <w:r w:rsidR="00C820CF" w:rsidRPr="00A004B5">
        <w:rPr>
          <w:rFonts w:ascii="Times New Roman" w:eastAsia="Times New Roman" w:hAnsi="Times New Roman" w:cs="Times New Roman"/>
          <w:sz w:val="28"/>
          <w:szCs w:val="24"/>
          <w:lang w:eastAsia="ru-RU"/>
        </w:rPr>
        <w:t>у</w:t>
      </w:r>
      <w:r w:rsidR="00F76680" w:rsidRPr="00A004B5">
        <w:rPr>
          <w:rFonts w:ascii="Times New Roman" w:eastAsia="Times New Roman" w:hAnsi="Times New Roman" w:cs="Times New Roman"/>
          <w:sz w:val="28"/>
          <w:szCs w:val="24"/>
          <w:lang w:eastAsia="ru-RU"/>
        </w:rPr>
        <w:t xml:space="preserve"> першу чергу ділянки підвищеної вологості, вкриті густою деревинно-чагарниковою рослинністю - річкові долини, байраки, глибокі зволожені балки, плавні, заплавні ліси. На території населених пунктів ключовими біотопами іксодових кліщів слугують парки, вигони, випаси, штучні лісо-чагарникові насадження, тваринницькі приміщення та смуги придорожньої рослинності. </w:t>
      </w:r>
    </w:p>
    <w:p w14:paraId="1318512D" w14:textId="77777777" w:rsidR="00F76680" w:rsidRPr="00A004B5" w:rsidRDefault="00F76680"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 xml:space="preserve">В агроландшафті північних районів області </w:t>
      </w:r>
      <w:r w:rsidR="00C55EFE" w:rsidRPr="00A004B5">
        <w:rPr>
          <w:rFonts w:ascii="Times New Roman" w:eastAsia="Times New Roman" w:hAnsi="Times New Roman" w:cs="Times New Roman"/>
          <w:sz w:val="28"/>
          <w:szCs w:val="24"/>
          <w:lang w:eastAsia="ru-RU"/>
        </w:rPr>
        <w:t>основним</w:t>
      </w:r>
      <w:r w:rsidRPr="00A004B5">
        <w:rPr>
          <w:rFonts w:ascii="Times New Roman" w:eastAsia="Times New Roman" w:hAnsi="Times New Roman" w:cs="Times New Roman"/>
          <w:sz w:val="28"/>
          <w:szCs w:val="24"/>
          <w:lang w:eastAsia="ru-RU"/>
        </w:rPr>
        <w:t xml:space="preserve"> місцями концентрації арбофауни є заплавні та схилові лісонасадження, чагарниково-деревинні комплекси байрачного типу та лучно-плавневі ділянки річкових долин. За видовим складом у цій місцевості домінують: 1.украй характерний за виглядом </w:t>
      </w:r>
      <w:r w:rsidRPr="00A004B5">
        <w:rPr>
          <w:rFonts w:ascii="Times New Roman" w:eastAsia="Times New Roman" w:hAnsi="Times New Roman" w:cs="Times New Roman"/>
          <w:i/>
          <w:sz w:val="28"/>
          <w:szCs w:val="24"/>
          <w:lang w:eastAsia="ru-RU"/>
        </w:rPr>
        <w:t xml:space="preserve">Hyalomma plumbeum </w:t>
      </w:r>
      <w:r w:rsidRPr="00A004B5">
        <w:rPr>
          <w:rFonts w:ascii="Times New Roman" w:eastAsia="Times New Roman" w:hAnsi="Times New Roman" w:cs="Times New Roman"/>
          <w:sz w:val="28"/>
          <w:szCs w:val="24"/>
          <w:lang w:eastAsia="ru-RU"/>
        </w:rPr>
        <w:t>(</w:t>
      </w:r>
      <w:r w:rsidR="004F4E4F" w:rsidRPr="00A004B5">
        <w:rPr>
          <w:rFonts w:ascii="Times New Roman" w:eastAsia="Times New Roman" w:hAnsi="Times New Roman" w:cs="Times New Roman"/>
          <w:sz w:val="28"/>
          <w:szCs w:val="24"/>
          <w:lang w:eastAsia="ru-RU"/>
        </w:rPr>
        <w:t>він же</w:t>
      </w:r>
      <w:r w:rsidR="004F4E4F" w:rsidRPr="00A004B5">
        <w:rPr>
          <w:rFonts w:ascii="Times New Roman" w:eastAsia="Times New Roman" w:hAnsi="Times New Roman" w:cs="Times New Roman"/>
          <w:i/>
          <w:sz w:val="28"/>
          <w:szCs w:val="24"/>
          <w:lang w:eastAsia="ru-RU"/>
        </w:rPr>
        <w:t xml:space="preserve">  </w:t>
      </w:r>
      <w:r w:rsidRPr="00A004B5">
        <w:rPr>
          <w:rFonts w:ascii="Times New Roman" w:eastAsia="Times New Roman" w:hAnsi="Times New Roman" w:cs="Times New Roman"/>
          <w:i/>
          <w:sz w:val="28"/>
          <w:szCs w:val="24"/>
          <w:lang w:eastAsia="ru-RU"/>
        </w:rPr>
        <w:t>Hyalomma punctata</w:t>
      </w:r>
      <w:r w:rsidRPr="00A004B5">
        <w:rPr>
          <w:rFonts w:ascii="Times New Roman" w:eastAsia="Times New Roman" w:hAnsi="Times New Roman" w:cs="Times New Roman"/>
          <w:sz w:val="28"/>
          <w:szCs w:val="24"/>
          <w:lang w:eastAsia="ru-RU"/>
        </w:rPr>
        <w:t>)</w:t>
      </w:r>
      <w:r w:rsidRPr="00A004B5">
        <w:rPr>
          <w:rFonts w:ascii="Times New Roman" w:eastAsia="Times New Roman" w:hAnsi="Times New Roman" w:cs="Times New Roman"/>
          <w:i/>
          <w:sz w:val="28"/>
          <w:szCs w:val="24"/>
          <w:lang w:eastAsia="ru-RU"/>
        </w:rPr>
        <w:t>, 2.</w:t>
      </w:r>
      <w:r w:rsidRPr="00A004B5">
        <w:rPr>
          <w:rFonts w:ascii="Times New Roman" w:eastAsia="Times New Roman" w:hAnsi="Times New Roman" w:cs="Times New Roman"/>
          <w:sz w:val="28"/>
          <w:szCs w:val="24"/>
          <w:lang w:eastAsia="ru-RU"/>
        </w:rPr>
        <w:t>тьмяний</w:t>
      </w:r>
      <w:r w:rsidRPr="00A004B5">
        <w:rPr>
          <w:rFonts w:ascii="Times New Roman" w:eastAsia="Times New Roman" w:hAnsi="Times New Roman" w:cs="Times New Roman"/>
          <w:i/>
          <w:sz w:val="28"/>
          <w:szCs w:val="24"/>
          <w:lang w:eastAsia="ru-RU"/>
        </w:rPr>
        <w:t xml:space="preserve"> Rh.</w:t>
      </w:r>
      <w:r w:rsidR="0075553B" w:rsidRPr="00A004B5">
        <w:rPr>
          <w:rFonts w:ascii="Times New Roman" w:eastAsia="Times New Roman" w:hAnsi="Times New Roman" w:cs="Times New Roman"/>
          <w:i/>
          <w:sz w:val="28"/>
          <w:szCs w:val="24"/>
          <w:lang w:eastAsia="ru-RU"/>
        </w:rPr>
        <w:t xml:space="preserve"> </w:t>
      </w:r>
      <w:r w:rsidRPr="00A004B5">
        <w:rPr>
          <w:rFonts w:ascii="Times New Roman" w:eastAsia="Times New Roman" w:hAnsi="Times New Roman" w:cs="Times New Roman"/>
          <w:i/>
          <w:sz w:val="28"/>
          <w:szCs w:val="24"/>
          <w:lang w:eastAsia="ru-RU"/>
        </w:rPr>
        <w:t>sanguineus</w:t>
      </w:r>
      <w:r w:rsidRPr="00A004B5">
        <w:rPr>
          <w:rFonts w:ascii="Times New Roman" w:eastAsia="Times New Roman" w:hAnsi="Times New Roman" w:cs="Times New Roman"/>
          <w:sz w:val="28"/>
          <w:szCs w:val="24"/>
          <w:lang w:eastAsia="ru-RU"/>
        </w:rPr>
        <w:t xml:space="preserve"> (бурий собачий кліщ)</w:t>
      </w:r>
      <w:r w:rsidRPr="00A004B5">
        <w:rPr>
          <w:rFonts w:ascii="Times New Roman" w:eastAsia="Times New Roman" w:hAnsi="Times New Roman" w:cs="Times New Roman"/>
          <w:i/>
          <w:sz w:val="28"/>
          <w:szCs w:val="24"/>
          <w:lang w:eastAsia="ru-RU"/>
        </w:rPr>
        <w:t>,</w:t>
      </w:r>
      <w:r w:rsidRPr="00A004B5">
        <w:rPr>
          <w:rFonts w:ascii="Times New Roman" w:eastAsia="Times New Roman" w:hAnsi="Times New Roman" w:cs="Times New Roman"/>
          <w:sz w:val="28"/>
          <w:szCs w:val="24"/>
          <w:lang w:eastAsia="ru-RU"/>
        </w:rPr>
        <w:t xml:space="preserve">3.крупний </w:t>
      </w:r>
      <w:r w:rsidR="0075553B" w:rsidRPr="00A004B5">
        <w:rPr>
          <w:rFonts w:ascii="Times New Roman" w:eastAsia="Times New Roman" w:hAnsi="Times New Roman" w:cs="Times New Roman"/>
          <w:sz w:val="28"/>
          <w:szCs w:val="24"/>
          <w:lang w:eastAsia="ru-RU"/>
        </w:rPr>
        <w:t>«</w:t>
      </w:r>
      <w:r w:rsidRPr="00A004B5">
        <w:rPr>
          <w:rFonts w:ascii="Times New Roman" w:eastAsia="Times New Roman" w:hAnsi="Times New Roman" w:cs="Times New Roman"/>
          <w:sz w:val="28"/>
          <w:szCs w:val="24"/>
          <w:lang w:eastAsia="ru-RU"/>
        </w:rPr>
        <w:t>біло-лакований</w:t>
      </w:r>
      <w:r w:rsidR="0075553B" w:rsidRPr="00A004B5">
        <w:rPr>
          <w:rFonts w:ascii="Times New Roman" w:eastAsia="Times New Roman" w:hAnsi="Times New Roman" w:cs="Times New Roman"/>
          <w:sz w:val="28"/>
          <w:szCs w:val="24"/>
          <w:lang w:eastAsia="ru-RU"/>
        </w:rPr>
        <w:t>»</w:t>
      </w:r>
      <w:r w:rsidR="00C820CF" w:rsidRPr="00A004B5">
        <w:rPr>
          <w:rFonts w:ascii="Times New Roman" w:eastAsia="Times New Roman" w:hAnsi="Times New Roman" w:cs="Times New Roman"/>
          <w:sz w:val="28"/>
          <w:szCs w:val="24"/>
          <w:lang w:eastAsia="ru-RU"/>
        </w:rPr>
        <w:t>, типово</w:t>
      </w:r>
      <w:r w:rsidRPr="00A004B5">
        <w:rPr>
          <w:rFonts w:ascii="Times New Roman" w:eastAsia="Times New Roman" w:hAnsi="Times New Roman" w:cs="Times New Roman"/>
          <w:sz w:val="28"/>
          <w:szCs w:val="24"/>
          <w:lang w:eastAsia="ru-RU"/>
        </w:rPr>
        <w:t xml:space="preserve"> степовий </w:t>
      </w:r>
      <w:r w:rsidRPr="00A004B5">
        <w:rPr>
          <w:rFonts w:ascii="Times New Roman" w:eastAsia="Times New Roman" w:hAnsi="Times New Roman" w:cs="Times New Roman"/>
          <w:i/>
          <w:sz w:val="28"/>
          <w:szCs w:val="24"/>
          <w:lang w:eastAsia="ru-RU"/>
        </w:rPr>
        <w:t>Dermacentor</w:t>
      </w:r>
      <w:r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i/>
          <w:sz w:val="28"/>
          <w:szCs w:val="24"/>
          <w:lang w:eastAsia="ru-RU"/>
        </w:rPr>
        <w:t>marginatus</w:t>
      </w:r>
      <w:r w:rsidRPr="00A004B5">
        <w:rPr>
          <w:rFonts w:ascii="Times New Roman" w:eastAsia="Times New Roman" w:hAnsi="Times New Roman" w:cs="Times New Roman"/>
          <w:sz w:val="28"/>
          <w:szCs w:val="24"/>
          <w:lang w:eastAsia="ru-RU"/>
        </w:rPr>
        <w:t xml:space="preserve"> (пасовищний кліщ). Значно </w:t>
      </w:r>
      <w:r w:rsidRPr="00A004B5">
        <w:rPr>
          <w:rFonts w:ascii="Times New Roman" w:eastAsia="Times New Roman" w:hAnsi="Times New Roman" w:cs="Times New Roman"/>
          <w:sz w:val="28"/>
          <w:szCs w:val="24"/>
          <w:lang w:eastAsia="ru-RU"/>
        </w:rPr>
        <w:lastRenderedPageBreak/>
        <w:t xml:space="preserve">рідкісними, практично одиничними за 1992-2019 рр. </w:t>
      </w:r>
      <w:r w:rsidR="00C820CF" w:rsidRPr="00A004B5">
        <w:rPr>
          <w:rFonts w:ascii="Times New Roman" w:eastAsia="Times New Roman" w:hAnsi="Times New Roman" w:cs="Times New Roman"/>
          <w:sz w:val="28"/>
          <w:szCs w:val="24"/>
          <w:lang w:eastAsia="ru-RU"/>
        </w:rPr>
        <w:t>були</w:t>
      </w:r>
      <w:r w:rsidRPr="00A004B5">
        <w:rPr>
          <w:rFonts w:ascii="Times New Roman" w:eastAsia="Times New Roman" w:hAnsi="Times New Roman" w:cs="Times New Roman"/>
          <w:sz w:val="28"/>
          <w:szCs w:val="24"/>
          <w:lang w:eastAsia="ru-RU"/>
        </w:rPr>
        <w:t xml:space="preserve"> випадки знаходження кліщів </w:t>
      </w:r>
      <w:r w:rsidRPr="00A004B5">
        <w:rPr>
          <w:rFonts w:ascii="Times New Roman" w:eastAsia="Times New Roman" w:hAnsi="Times New Roman" w:cs="Times New Roman"/>
          <w:i/>
          <w:sz w:val="28"/>
          <w:szCs w:val="24"/>
          <w:lang w:eastAsia="ru-RU"/>
        </w:rPr>
        <w:t>Hyalomma marginatum, Rhipicephalus rossicus,</w:t>
      </w:r>
      <w:r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i/>
          <w:sz w:val="28"/>
          <w:szCs w:val="24"/>
          <w:lang w:eastAsia="ru-RU"/>
        </w:rPr>
        <w:t xml:space="preserve">Dermacentor reticulatus </w:t>
      </w:r>
      <w:r w:rsidRPr="00A004B5">
        <w:rPr>
          <w:rFonts w:ascii="Times New Roman" w:eastAsia="Times New Roman" w:hAnsi="Times New Roman" w:cs="Times New Roman"/>
          <w:sz w:val="28"/>
          <w:szCs w:val="24"/>
          <w:lang w:eastAsia="ru-RU"/>
        </w:rPr>
        <w:t>(</w:t>
      </w:r>
      <w:r w:rsidRPr="00A004B5">
        <w:rPr>
          <w:rFonts w:ascii="Times New Roman" w:hAnsi="Times New Roman" w:cs="Times New Roman"/>
          <w:sz w:val="28"/>
          <w:szCs w:val="28"/>
        </w:rPr>
        <w:t>він же</w:t>
      </w:r>
      <w:r w:rsidRPr="00A004B5">
        <w:t xml:space="preserve"> </w:t>
      </w:r>
      <w:r w:rsidRPr="00A004B5">
        <w:rPr>
          <w:rFonts w:ascii="Times New Roman" w:eastAsia="Times New Roman" w:hAnsi="Times New Roman" w:cs="Times New Roman"/>
          <w:i/>
          <w:sz w:val="28"/>
          <w:szCs w:val="24"/>
          <w:lang w:eastAsia="ru-RU"/>
        </w:rPr>
        <w:t>Dermacentor</w:t>
      </w:r>
      <w:r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i/>
          <w:sz w:val="28"/>
          <w:szCs w:val="24"/>
          <w:lang w:eastAsia="ru-RU"/>
        </w:rPr>
        <w:t xml:space="preserve">pictus, </w:t>
      </w:r>
      <w:r w:rsidRPr="00A004B5">
        <w:rPr>
          <w:rFonts w:ascii="Times New Roman" w:eastAsia="Times New Roman" w:hAnsi="Times New Roman" w:cs="Times New Roman"/>
          <w:sz w:val="28"/>
          <w:szCs w:val="24"/>
          <w:lang w:eastAsia="ru-RU"/>
        </w:rPr>
        <w:t>або лучний кліщ).</w:t>
      </w:r>
    </w:p>
    <w:p w14:paraId="26EEE8B7" w14:textId="77777777" w:rsidR="00F76680" w:rsidRPr="00A004B5" w:rsidRDefault="00F76680"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 xml:space="preserve">Для аналогічних біотопів південних районів області, зокрема для схилових лісів та заплавно-лучних ділянок передлиманної частини долини Південного Бугу </w:t>
      </w:r>
      <w:r w:rsidR="00C820CF" w:rsidRPr="00A004B5">
        <w:rPr>
          <w:rFonts w:ascii="Times New Roman" w:eastAsia="Times New Roman" w:hAnsi="Times New Roman" w:cs="Times New Roman"/>
          <w:sz w:val="28"/>
          <w:szCs w:val="24"/>
          <w:lang w:eastAsia="ru-RU"/>
        </w:rPr>
        <w:t xml:space="preserve">також встановлені іксодиди, серед яких </w:t>
      </w:r>
      <w:r w:rsidRPr="00A004B5">
        <w:rPr>
          <w:rFonts w:ascii="Times New Roman" w:eastAsia="Times New Roman" w:hAnsi="Times New Roman" w:cs="Times New Roman"/>
          <w:sz w:val="28"/>
          <w:szCs w:val="24"/>
          <w:lang w:eastAsia="ru-RU"/>
        </w:rPr>
        <w:t>домінують 1.</w:t>
      </w:r>
      <w:r w:rsidRPr="00A004B5">
        <w:rPr>
          <w:rFonts w:ascii="Times New Roman" w:eastAsia="Times New Roman" w:hAnsi="Times New Roman" w:cs="Times New Roman"/>
          <w:i/>
          <w:sz w:val="28"/>
          <w:szCs w:val="24"/>
          <w:lang w:eastAsia="ru-RU"/>
        </w:rPr>
        <w:t>Hyalomma plumbeum, 2.Rh.sanguineus,</w:t>
      </w:r>
      <w:r w:rsidRPr="00A004B5">
        <w:rPr>
          <w:rFonts w:ascii="Times New Roman" w:eastAsia="Times New Roman" w:hAnsi="Times New Roman" w:cs="Times New Roman"/>
          <w:sz w:val="28"/>
          <w:szCs w:val="24"/>
          <w:lang w:eastAsia="ru-RU"/>
        </w:rPr>
        <w:t xml:space="preserve"> 3.</w:t>
      </w:r>
      <w:r w:rsidRPr="00A004B5">
        <w:rPr>
          <w:rFonts w:ascii="Times New Roman" w:eastAsia="Times New Roman" w:hAnsi="Times New Roman" w:cs="Times New Roman"/>
          <w:i/>
          <w:sz w:val="28"/>
          <w:szCs w:val="24"/>
          <w:lang w:eastAsia="ru-RU"/>
        </w:rPr>
        <w:t>Rhipicephalus</w:t>
      </w:r>
      <w:r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i/>
          <w:sz w:val="28"/>
          <w:szCs w:val="24"/>
          <w:lang w:eastAsia="ru-RU"/>
        </w:rPr>
        <w:t>bursa</w:t>
      </w:r>
      <w:r w:rsidRPr="00A004B5">
        <w:rPr>
          <w:rFonts w:ascii="Times New Roman" w:eastAsia="Times New Roman" w:hAnsi="Times New Roman" w:cs="Times New Roman"/>
          <w:sz w:val="28"/>
          <w:szCs w:val="24"/>
          <w:lang w:eastAsia="ru-RU"/>
        </w:rPr>
        <w:t>, 4.</w:t>
      </w:r>
      <w:r w:rsidRPr="00A004B5">
        <w:rPr>
          <w:rFonts w:ascii="Times New Roman" w:eastAsia="Times New Roman" w:hAnsi="Times New Roman" w:cs="Times New Roman"/>
          <w:i/>
          <w:sz w:val="28"/>
          <w:szCs w:val="24"/>
          <w:lang w:eastAsia="ru-RU"/>
        </w:rPr>
        <w:t>Dermacentor</w:t>
      </w:r>
      <w:r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i/>
          <w:sz w:val="28"/>
          <w:szCs w:val="24"/>
          <w:lang w:eastAsia="ru-RU"/>
        </w:rPr>
        <w:t>marginatus.</w:t>
      </w:r>
      <w:r w:rsidRPr="00A004B5">
        <w:rPr>
          <w:rFonts w:ascii="Times New Roman" w:eastAsia="Times New Roman" w:hAnsi="Times New Roman" w:cs="Times New Roman"/>
          <w:sz w:val="28"/>
          <w:szCs w:val="24"/>
          <w:lang w:eastAsia="ru-RU"/>
        </w:rPr>
        <w:t xml:space="preserve"> Приведена черговість домінування видів </w:t>
      </w:r>
      <w:r w:rsidR="00C820CF" w:rsidRPr="00A004B5">
        <w:rPr>
          <w:rFonts w:ascii="Times New Roman" w:eastAsia="Times New Roman" w:hAnsi="Times New Roman" w:cs="Times New Roman"/>
          <w:sz w:val="28"/>
          <w:szCs w:val="24"/>
          <w:lang w:eastAsia="ru-RU"/>
        </w:rPr>
        <w:t xml:space="preserve">у реальності має </w:t>
      </w:r>
      <w:r w:rsidRPr="00A004B5">
        <w:rPr>
          <w:rFonts w:ascii="Times New Roman" w:eastAsia="Times New Roman" w:hAnsi="Times New Roman" w:cs="Times New Roman"/>
          <w:sz w:val="28"/>
          <w:szCs w:val="24"/>
          <w:lang w:eastAsia="ru-RU"/>
        </w:rPr>
        <w:t xml:space="preserve">суто локальну залежність і може бути значно відмінною навіть у однотипових біотопах.  </w:t>
      </w:r>
    </w:p>
    <w:p w14:paraId="36628541" w14:textId="77777777" w:rsidR="00F76680" w:rsidRPr="00A004B5" w:rsidRDefault="00C820CF"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У</w:t>
      </w:r>
      <w:r w:rsidR="00F76680" w:rsidRPr="00A004B5">
        <w:rPr>
          <w:rFonts w:ascii="Times New Roman" w:eastAsia="Times New Roman" w:hAnsi="Times New Roman" w:cs="Times New Roman"/>
          <w:sz w:val="28"/>
          <w:szCs w:val="24"/>
          <w:lang w:eastAsia="ru-RU"/>
        </w:rPr>
        <w:t xml:space="preserve"> первинно-степових </w:t>
      </w:r>
      <w:r w:rsidRPr="00A004B5">
        <w:rPr>
          <w:rFonts w:ascii="Times New Roman" w:eastAsia="Times New Roman" w:hAnsi="Times New Roman" w:cs="Times New Roman"/>
          <w:sz w:val="28"/>
          <w:szCs w:val="24"/>
          <w:lang w:eastAsia="ru-RU"/>
        </w:rPr>
        <w:t>ділянках</w:t>
      </w:r>
      <w:r w:rsidR="00F76680" w:rsidRPr="00A004B5">
        <w:rPr>
          <w:rFonts w:ascii="Times New Roman" w:eastAsia="Times New Roman" w:hAnsi="Times New Roman" w:cs="Times New Roman"/>
          <w:sz w:val="28"/>
          <w:szCs w:val="24"/>
          <w:lang w:eastAsia="ru-RU"/>
        </w:rPr>
        <w:t xml:space="preserve"> Сухого Степу, збережен</w:t>
      </w:r>
      <w:r w:rsidRPr="00A004B5">
        <w:rPr>
          <w:rFonts w:ascii="Times New Roman" w:eastAsia="Times New Roman" w:hAnsi="Times New Roman" w:cs="Times New Roman"/>
          <w:sz w:val="28"/>
          <w:szCs w:val="24"/>
          <w:lang w:eastAsia="ru-RU"/>
        </w:rPr>
        <w:t>их</w:t>
      </w:r>
      <w:r w:rsidR="00F76680" w:rsidRPr="00A004B5">
        <w:rPr>
          <w:rFonts w:ascii="Times New Roman" w:eastAsia="Times New Roman" w:hAnsi="Times New Roman" w:cs="Times New Roman"/>
          <w:sz w:val="28"/>
          <w:szCs w:val="24"/>
          <w:lang w:eastAsia="ru-RU"/>
        </w:rPr>
        <w:t xml:space="preserve"> на схилах лиманів і в прибережній смузі</w:t>
      </w:r>
      <w:r w:rsidR="0075553B" w:rsidRPr="00A004B5">
        <w:rPr>
          <w:rFonts w:ascii="Times New Roman" w:eastAsia="Times New Roman" w:hAnsi="Times New Roman" w:cs="Times New Roman"/>
          <w:sz w:val="28"/>
          <w:szCs w:val="24"/>
          <w:lang w:eastAsia="ru-RU"/>
        </w:rPr>
        <w:t xml:space="preserve"> на території</w:t>
      </w:r>
      <w:r w:rsidR="00F76680" w:rsidRPr="00A004B5">
        <w:rPr>
          <w:rFonts w:ascii="Times New Roman" w:eastAsia="Times New Roman" w:hAnsi="Times New Roman" w:cs="Times New Roman"/>
          <w:sz w:val="28"/>
          <w:szCs w:val="24"/>
          <w:lang w:eastAsia="ru-RU"/>
        </w:rPr>
        <w:t xml:space="preserve"> Миколаївського, Очаківського, Березанського, Вітовтського </w:t>
      </w:r>
      <w:r w:rsidRPr="00A004B5">
        <w:rPr>
          <w:rFonts w:ascii="Times New Roman" w:eastAsia="Times New Roman" w:hAnsi="Times New Roman" w:cs="Times New Roman"/>
          <w:sz w:val="28"/>
          <w:szCs w:val="24"/>
          <w:lang w:eastAsia="ru-RU"/>
        </w:rPr>
        <w:t>районів, а також у</w:t>
      </w:r>
      <w:r w:rsidR="00F76680" w:rsidRPr="00A004B5">
        <w:rPr>
          <w:rFonts w:ascii="Times New Roman" w:eastAsia="Times New Roman" w:hAnsi="Times New Roman" w:cs="Times New Roman"/>
          <w:sz w:val="28"/>
          <w:szCs w:val="24"/>
          <w:lang w:eastAsia="ru-RU"/>
        </w:rPr>
        <w:t xml:space="preserve"> прирічкових балках Березнегуватського і Снігурівського районів</w:t>
      </w:r>
      <w:r w:rsidR="0075553B" w:rsidRPr="00A004B5">
        <w:rPr>
          <w:rFonts w:ascii="Times New Roman" w:eastAsia="Times New Roman" w:hAnsi="Times New Roman" w:cs="Times New Roman"/>
          <w:sz w:val="28"/>
          <w:szCs w:val="24"/>
          <w:lang w:eastAsia="ru-RU"/>
        </w:rPr>
        <w:t>,</w:t>
      </w:r>
      <w:r w:rsidR="00F76680" w:rsidRPr="00A004B5">
        <w:rPr>
          <w:rFonts w:ascii="Times New Roman" w:eastAsia="Times New Roman" w:hAnsi="Times New Roman" w:cs="Times New Roman"/>
          <w:sz w:val="28"/>
          <w:szCs w:val="24"/>
          <w:lang w:eastAsia="ru-RU"/>
        </w:rPr>
        <w:t xml:space="preserve"> домінують лише два види - 1.</w:t>
      </w:r>
      <w:r w:rsidR="00F76680" w:rsidRPr="00A004B5">
        <w:rPr>
          <w:rFonts w:ascii="Times New Roman" w:eastAsia="Times New Roman" w:hAnsi="Times New Roman" w:cs="Times New Roman"/>
          <w:i/>
          <w:sz w:val="28"/>
          <w:szCs w:val="24"/>
          <w:lang w:eastAsia="ru-RU"/>
        </w:rPr>
        <w:t xml:space="preserve">Rhipicephalus bursa </w:t>
      </w:r>
      <w:r w:rsidR="00F76680" w:rsidRPr="00A004B5">
        <w:rPr>
          <w:rFonts w:ascii="Times New Roman" w:eastAsia="Times New Roman" w:hAnsi="Times New Roman" w:cs="Times New Roman"/>
          <w:sz w:val="28"/>
          <w:szCs w:val="24"/>
          <w:lang w:eastAsia="ru-RU"/>
        </w:rPr>
        <w:t>і</w:t>
      </w:r>
      <w:r w:rsidR="00F76680" w:rsidRPr="00A004B5">
        <w:rPr>
          <w:rFonts w:ascii="Times New Roman" w:eastAsia="Times New Roman" w:hAnsi="Times New Roman" w:cs="Times New Roman"/>
          <w:i/>
          <w:sz w:val="28"/>
          <w:szCs w:val="24"/>
          <w:lang w:eastAsia="ru-RU"/>
        </w:rPr>
        <w:t xml:space="preserve"> 2.Dermacentor</w:t>
      </w:r>
      <w:r w:rsidR="00F76680" w:rsidRPr="00A004B5">
        <w:rPr>
          <w:rFonts w:ascii="Times New Roman" w:eastAsia="Times New Roman" w:hAnsi="Times New Roman" w:cs="Times New Roman"/>
          <w:sz w:val="28"/>
          <w:szCs w:val="24"/>
          <w:lang w:eastAsia="ru-RU"/>
        </w:rPr>
        <w:t xml:space="preserve"> </w:t>
      </w:r>
      <w:r w:rsidR="00F76680" w:rsidRPr="00A004B5">
        <w:rPr>
          <w:rFonts w:ascii="Times New Roman" w:eastAsia="Times New Roman" w:hAnsi="Times New Roman" w:cs="Times New Roman"/>
          <w:i/>
          <w:sz w:val="28"/>
          <w:szCs w:val="24"/>
          <w:lang w:eastAsia="ru-RU"/>
        </w:rPr>
        <w:t xml:space="preserve">marginatus. </w:t>
      </w:r>
      <w:r w:rsidR="00F76680" w:rsidRPr="00A004B5">
        <w:rPr>
          <w:rFonts w:ascii="Times New Roman" w:eastAsia="Times New Roman" w:hAnsi="Times New Roman" w:cs="Times New Roman"/>
          <w:sz w:val="28"/>
          <w:szCs w:val="24"/>
          <w:lang w:eastAsia="ru-RU"/>
        </w:rPr>
        <w:t xml:space="preserve">Місцями виявляли </w:t>
      </w:r>
      <w:r w:rsidRPr="00A004B5">
        <w:rPr>
          <w:rFonts w:ascii="Times New Roman" w:eastAsia="Times New Roman" w:hAnsi="Times New Roman" w:cs="Times New Roman"/>
          <w:sz w:val="28"/>
          <w:szCs w:val="24"/>
          <w:lang w:eastAsia="ru-RU"/>
        </w:rPr>
        <w:t>особини</w:t>
      </w:r>
      <w:r w:rsidR="00F76680" w:rsidRPr="00A004B5">
        <w:rPr>
          <w:rFonts w:ascii="Times New Roman" w:eastAsia="Times New Roman" w:hAnsi="Times New Roman" w:cs="Times New Roman"/>
          <w:sz w:val="28"/>
          <w:szCs w:val="24"/>
          <w:lang w:eastAsia="ru-RU"/>
        </w:rPr>
        <w:t xml:space="preserve"> </w:t>
      </w:r>
      <w:r w:rsidR="00F76680" w:rsidRPr="00A004B5">
        <w:rPr>
          <w:rFonts w:ascii="Times New Roman" w:eastAsia="Times New Roman" w:hAnsi="Times New Roman" w:cs="Times New Roman"/>
          <w:i/>
          <w:sz w:val="28"/>
          <w:szCs w:val="24"/>
          <w:lang w:eastAsia="ru-RU"/>
        </w:rPr>
        <w:t xml:space="preserve">Hyalomma plumbeum </w:t>
      </w:r>
      <w:r w:rsidR="00F76680" w:rsidRPr="00A004B5">
        <w:rPr>
          <w:rFonts w:ascii="Times New Roman" w:eastAsia="Times New Roman" w:hAnsi="Times New Roman" w:cs="Times New Roman"/>
          <w:sz w:val="28"/>
          <w:szCs w:val="24"/>
          <w:lang w:eastAsia="ru-RU"/>
        </w:rPr>
        <w:t xml:space="preserve">та </w:t>
      </w:r>
      <w:r w:rsidR="00F76680" w:rsidRPr="00A004B5">
        <w:rPr>
          <w:rFonts w:ascii="Times New Roman" w:eastAsia="Times New Roman" w:hAnsi="Times New Roman" w:cs="Times New Roman"/>
          <w:i/>
          <w:sz w:val="28"/>
          <w:szCs w:val="24"/>
          <w:lang w:eastAsia="ru-RU"/>
        </w:rPr>
        <w:t xml:space="preserve">Rhipicephalus sanguineus, </w:t>
      </w:r>
      <w:r w:rsidR="00F76680" w:rsidRPr="00A004B5">
        <w:rPr>
          <w:rFonts w:ascii="Times New Roman" w:eastAsia="Times New Roman" w:hAnsi="Times New Roman" w:cs="Times New Roman"/>
          <w:sz w:val="28"/>
          <w:szCs w:val="24"/>
          <w:lang w:eastAsia="ru-RU"/>
        </w:rPr>
        <w:t>які загалом тяжіють до лісосмуг і байрачно-схилових чагарників</w:t>
      </w:r>
      <w:r w:rsidR="00F76680" w:rsidRPr="00A004B5">
        <w:rPr>
          <w:rFonts w:ascii="Times New Roman" w:eastAsia="Times New Roman" w:hAnsi="Times New Roman" w:cs="Times New Roman"/>
          <w:i/>
          <w:sz w:val="28"/>
          <w:szCs w:val="24"/>
          <w:lang w:eastAsia="ru-RU"/>
        </w:rPr>
        <w:t xml:space="preserve"> </w:t>
      </w:r>
      <w:r w:rsidR="00F76680" w:rsidRPr="00A004B5">
        <w:rPr>
          <w:rFonts w:ascii="Times New Roman" w:eastAsia="Times New Roman" w:hAnsi="Times New Roman" w:cs="Times New Roman"/>
          <w:sz w:val="28"/>
          <w:szCs w:val="24"/>
          <w:lang w:eastAsia="ru-RU"/>
        </w:rPr>
        <w:t xml:space="preserve">навколо населених пунктів. </w:t>
      </w:r>
    </w:p>
    <w:p w14:paraId="7C9EE11B" w14:textId="77777777" w:rsidR="00F76680" w:rsidRPr="00A004B5" w:rsidRDefault="00F76680"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 xml:space="preserve">На території міста Миколаєва та приморських міст-райцентрів у парках найчастіше знаходили німфи </w:t>
      </w:r>
      <w:r w:rsidRPr="00A004B5">
        <w:rPr>
          <w:rFonts w:ascii="Times New Roman" w:eastAsia="Times New Roman" w:hAnsi="Times New Roman" w:cs="Times New Roman"/>
          <w:i/>
          <w:sz w:val="28"/>
          <w:szCs w:val="24"/>
          <w:lang w:eastAsia="ru-RU"/>
        </w:rPr>
        <w:t xml:space="preserve">Rhipicephalus sanguineus </w:t>
      </w:r>
      <w:r w:rsidRPr="00A004B5">
        <w:rPr>
          <w:rFonts w:ascii="Times New Roman" w:eastAsia="Times New Roman" w:hAnsi="Times New Roman" w:cs="Times New Roman"/>
          <w:sz w:val="28"/>
          <w:szCs w:val="24"/>
          <w:lang w:eastAsia="ru-RU"/>
        </w:rPr>
        <w:t>та</w:t>
      </w:r>
      <w:r w:rsidRPr="00A004B5">
        <w:rPr>
          <w:rFonts w:ascii="Times New Roman" w:eastAsia="Times New Roman" w:hAnsi="Times New Roman" w:cs="Times New Roman"/>
          <w:i/>
          <w:sz w:val="28"/>
          <w:szCs w:val="24"/>
          <w:lang w:eastAsia="ru-RU"/>
        </w:rPr>
        <w:t xml:space="preserve"> Hyalomma plumbeum. </w:t>
      </w:r>
      <w:r w:rsidRPr="00A004B5">
        <w:rPr>
          <w:rFonts w:ascii="Times New Roman" w:eastAsia="Times New Roman" w:hAnsi="Times New Roman" w:cs="Times New Roman"/>
          <w:sz w:val="28"/>
          <w:szCs w:val="24"/>
          <w:lang w:eastAsia="ru-RU"/>
        </w:rPr>
        <w:t xml:space="preserve">Останні є звичайними компонентами біоценозів приморських і прилиманних схилів, виноградників, придорожніх лісосмуг тощо. В суто польових біотопах кліщі майже відсутні, їх стаціями в польовому ландшафті </w:t>
      </w:r>
      <w:r w:rsidR="00C55EFE" w:rsidRPr="00A004B5">
        <w:rPr>
          <w:rFonts w:ascii="Times New Roman" w:eastAsia="Times New Roman" w:hAnsi="Times New Roman" w:cs="Times New Roman"/>
          <w:sz w:val="28"/>
          <w:szCs w:val="24"/>
          <w:lang w:eastAsia="ru-RU"/>
        </w:rPr>
        <w:t>виступають</w:t>
      </w:r>
      <w:r w:rsidRPr="00A004B5">
        <w:rPr>
          <w:rFonts w:ascii="Times New Roman" w:eastAsia="Times New Roman" w:hAnsi="Times New Roman" w:cs="Times New Roman"/>
          <w:sz w:val="28"/>
          <w:szCs w:val="24"/>
          <w:lang w:eastAsia="ru-RU"/>
        </w:rPr>
        <w:t xml:space="preserve"> лісосмуги, іноді багаторічні насадження (сади, виноградники, алеї тощо). Виконані під час польової практики в травні 201</w:t>
      </w:r>
      <w:r w:rsidR="004F4E4F" w:rsidRPr="00A004B5">
        <w:rPr>
          <w:rFonts w:ascii="Times New Roman" w:eastAsia="Times New Roman" w:hAnsi="Times New Roman" w:cs="Times New Roman"/>
          <w:sz w:val="28"/>
          <w:szCs w:val="24"/>
          <w:lang w:eastAsia="ru-RU"/>
        </w:rPr>
        <w:t>8</w:t>
      </w:r>
      <w:r w:rsidRPr="00A004B5">
        <w:rPr>
          <w:rFonts w:ascii="Times New Roman" w:eastAsia="Times New Roman" w:hAnsi="Times New Roman" w:cs="Times New Roman"/>
          <w:sz w:val="28"/>
          <w:szCs w:val="24"/>
          <w:lang w:eastAsia="ru-RU"/>
        </w:rPr>
        <w:t xml:space="preserve"> р</w:t>
      </w:r>
      <w:r w:rsidR="004C240E" w:rsidRPr="00A004B5">
        <w:rPr>
          <w:rFonts w:ascii="Times New Roman" w:eastAsia="Times New Roman" w:hAnsi="Times New Roman" w:cs="Times New Roman"/>
          <w:sz w:val="28"/>
          <w:szCs w:val="24"/>
          <w:lang w:eastAsia="ru-RU"/>
        </w:rPr>
        <w:t>оку</w:t>
      </w:r>
      <w:r w:rsidRPr="00A004B5">
        <w:rPr>
          <w:rFonts w:ascii="Times New Roman" w:eastAsia="Times New Roman" w:hAnsi="Times New Roman" w:cs="Times New Roman"/>
          <w:sz w:val="28"/>
          <w:szCs w:val="24"/>
          <w:lang w:eastAsia="ru-RU"/>
        </w:rPr>
        <w:t xml:space="preserve"> студентами-біологами ранкові збори кліщів з поверхні </w:t>
      </w:r>
      <w:r w:rsidR="00C55EFE" w:rsidRPr="00A004B5">
        <w:rPr>
          <w:rFonts w:ascii="Times New Roman" w:eastAsia="Times New Roman" w:hAnsi="Times New Roman" w:cs="Times New Roman"/>
          <w:sz w:val="28"/>
          <w:szCs w:val="24"/>
          <w:lang w:eastAsia="ru-RU"/>
        </w:rPr>
        <w:t>трав’янистого</w:t>
      </w:r>
      <w:r w:rsidRPr="00A004B5">
        <w:rPr>
          <w:rFonts w:ascii="Times New Roman" w:eastAsia="Times New Roman" w:hAnsi="Times New Roman" w:cs="Times New Roman"/>
          <w:sz w:val="28"/>
          <w:szCs w:val="24"/>
          <w:lang w:eastAsia="ru-RU"/>
        </w:rPr>
        <w:t xml:space="preserve"> покриву на березі Тузловського лиману (с. Рибаківка) показували неймовірну </w:t>
      </w:r>
      <w:r w:rsidR="00C55EFE" w:rsidRPr="00A004B5">
        <w:rPr>
          <w:rFonts w:ascii="Times New Roman" w:eastAsia="Times New Roman" w:hAnsi="Times New Roman" w:cs="Times New Roman"/>
          <w:sz w:val="28"/>
          <w:szCs w:val="24"/>
          <w:lang w:eastAsia="ru-RU"/>
        </w:rPr>
        <w:t>щільність</w:t>
      </w:r>
      <w:r w:rsidRPr="00A004B5">
        <w:rPr>
          <w:rFonts w:ascii="Times New Roman" w:eastAsia="Times New Roman" w:hAnsi="Times New Roman" w:cs="Times New Roman"/>
          <w:sz w:val="28"/>
          <w:szCs w:val="24"/>
          <w:lang w:eastAsia="ru-RU"/>
        </w:rPr>
        <w:t xml:space="preserve"> дорослих форм – в середньому 12,4 особин/м</w:t>
      </w:r>
      <w:r w:rsidRPr="00A004B5">
        <w:rPr>
          <w:rFonts w:ascii="Times New Roman" w:eastAsia="Times New Roman" w:hAnsi="Times New Roman" w:cs="Times New Roman"/>
          <w:sz w:val="28"/>
          <w:szCs w:val="24"/>
          <w:vertAlign w:val="superscript"/>
          <w:lang w:eastAsia="ru-RU"/>
        </w:rPr>
        <w:t>2</w:t>
      </w:r>
      <w:r w:rsidRPr="00A004B5">
        <w:rPr>
          <w:rFonts w:ascii="Times New Roman" w:eastAsia="Times New Roman" w:hAnsi="Times New Roman" w:cs="Times New Roman"/>
          <w:sz w:val="28"/>
          <w:szCs w:val="24"/>
          <w:lang w:eastAsia="ru-RU"/>
        </w:rPr>
        <w:t>, максимум – 31 особин/м</w:t>
      </w:r>
      <w:r w:rsidRPr="00A004B5">
        <w:rPr>
          <w:rFonts w:ascii="Times New Roman" w:eastAsia="Times New Roman" w:hAnsi="Times New Roman" w:cs="Times New Roman"/>
          <w:sz w:val="28"/>
          <w:szCs w:val="24"/>
          <w:vertAlign w:val="superscript"/>
          <w:lang w:eastAsia="ru-RU"/>
        </w:rPr>
        <w:t>2</w:t>
      </w:r>
      <w:r w:rsidRPr="00A004B5">
        <w:rPr>
          <w:rFonts w:ascii="Times New Roman" w:eastAsia="Times New Roman" w:hAnsi="Times New Roman" w:cs="Times New Roman"/>
          <w:sz w:val="28"/>
          <w:szCs w:val="24"/>
          <w:lang w:eastAsia="ru-RU"/>
        </w:rPr>
        <w:t xml:space="preserve">. За видовим </w:t>
      </w:r>
      <w:r w:rsidR="00C55EFE" w:rsidRPr="00A004B5">
        <w:rPr>
          <w:rFonts w:ascii="Times New Roman" w:eastAsia="Times New Roman" w:hAnsi="Times New Roman" w:cs="Times New Roman"/>
          <w:sz w:val="28"/>
          <w:szCs w:val="24"/>
          <w:lang w:eastAsia="ru-RU"/>
        </w:rPr>
        <w:t>складом</w:t>
      </w:r>
      <w:r w:rsidRPr="00A004B5">
        <w:rPr>
          <w:rFonts w:ascii="Times New Roman" w:eastAsia="Times New Roman" w:hAnsi="Times New Roman" w:cs="Times New Roman"/>
          <w:sz w:val="28"/>
          <w:szCs w:val="24"/>
          <w:lang w:eastAsia="ru-RU"/>
        </w:rPr>
        <w:t xml:space="preserve"> – це </w:t>
      </w:r>
      <w:r w:rsidRPr="00A004B5">
        <w:rPr>
          <w:rFonts w:ascii="Times New Roman" w:eastAsia="Times New Roman" w:hAnsi="Times New Roman" w:cs="Times New Roman"/>
          <w:i/>
          <w:sz w:val="28"/>
          <w:szCs w:val="24"/>
          <w:lang w:eastAsia="ru-RU"/>
        </w:rPr>
        <w:t xml:space="preserve">Rh. bursa (77%) </w:t>
      </w:r>
      <w:r w:rsidRPr="00A004B5">
        <w:rPr>
          <w:rFonts w:ascii="Times New Roman" w:eastAsia="Times New Roman" w:hAnsi="Times New Roman" w:cs="Times New Roman"/>
          <w:sz w:val="28"/>
          <w:szCs w:val="24"/>
          <w:lang w:eastAsia="ru-RU"/>
        </w:rPr>
        <w:t>і</w:t>
      </w:r>
      <w:r w:rsidRPr="00A004B5">
        <w:rPr>
          <w:rFonts w:ascii="Times New Roman" w:eastAsia="Times New Roman" w:hAnsi="Times New Roman" w:cs="Times New Roman"/>
          <w:i/>
          <w:sz w:val="28"/>
          <w:szCs w:val="24"/>
          <w:lang w:eastAsia="ru-RU"/>
        </w:rPr>
        <w:t xml:space="preserve"> Dermacentor</w:t>
      </w:r>
      <w:r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i/>
          <w:sz w:val="28"/>
          <w:szCs w:val="24"/>
          <w:lang w:eastAsia="ru-RU"/>
        </w:rPr>
        <w:t xml:space="preserve">marginatus (11%), </w:t>
      </w:r>
      <w:r w:rsidRPr="00A004B5">
        <w:rPr>
          <w:rFonts w:ascii="Times New Roman" w:eastAsia="Times New Roman" w:hAnsi="Times New Roman" w:cs="Times New Roman"/>
          <w:sz w:val="28"/>
          <w:szCs w:val="24"/>
          <w:lang w:eastAsia="ru-RU"/>
        </w:rPr>
        <w:t>окремі особини зібраних кліщів (3</w:t>
      </w:r>
      <w:r w:rsidRPr="00A004B5">
        <w:rPr>
          <w:rFonts w:ascii="Times New Roman" w:eastAsia="Times New Roman" w:hAnsi="Times New Roman" w:cs="Times New Roman"/>
          <w:sz w:val="28"/>
          <w:szCs w:val="28"/>
          <w:lang w:eastAsia="ru-RU"/>
        </w:rPr>
        <w:t>%</w:t>
      </w:r>
      <w:r w:rsidRPr="00A004B5">
        <w:rPr>
          <w:rFonts w:ascii="Times New Roman" w:hAnsi="Times New Roman" w:cs="Times New Roman"/>
          <w:sz w:val="28"/>
          <w:szCs w:val="28"/>
        </w:rPr>
        <w:t>) були морфологічно схожі з</w:t>
      </w:r>
      <w:r w:rsidR="00C820CF" w:rsidRPr="00A004B5">
        <w:rPr>
          <w:rFonts w:ascii="Times New Roman" w:hAnsi="Times New Roman" w:cs="Times New Roman"/>
          <w:sz w:val="28"/>
          <w:szCs w:val="28"/>
        </w:rPr>
        <w:t xml:space="preserve"> німфами</w:t>
      </w:r>
      <w:r w:rsidRPr="00A004B5">
        <w:rPr>
          <w:rFonts w:ascii="Times New Roman" w:hAnsi="Times New Roman" w:cs="Times New Roman"/>
          <w:sz w:val="28"/>
          <w:szCs w:val="28"/>
        </w:rPr>
        <w:t xml:space="preserve"> </w:t>
      </w:r>
      <w:r w:rsidRPr="00A004B5">
        <w:rPr>
          <w:rFonts w:ascii="Times New Roman" w:eastAsia="Times New Roman" w:hAnsi="Times New Roman" w:cs="Times New Roman"/>
          <w:i/>
          <w:sz w:val="28"/>
          <w:szCs w:val="28"/>
          <w:lang w:eastAsia="ru-RU"/>
        </w:rPr>
        <w:t>Hyalomma plumbeum</w:t>
      </w:r>
      <w:r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4"/>
          <w:lang w:eastAsia="ru-RU"/>
        </w:rPr>
        <w:t xml:space="preserve"> </w:t>
      </w:r>
      <w:r w:rsidRPr="00A004B5">
        <w:rPr>
          <w:rFonts w:ascii="Times New Roman" w:hAnsi="Times New Roman" w:cs="Times New Roman"/>
          <w:sz w:val="28"/>
          <w:szCs w:val="28"/>
        </w:rPr>
        <w:t>Ще</w:t>
      </w:r>
      <w:r w:rsidRPr="00A004B5">
        <w:rPr>
          <w:rFonts w:ascii="Times New Roman" w:eastAsia="Times New Roman" w:hAnsi="Times New Roman" w:cs="Times New Roman"/>
          <w:sz w:val="28"/>
          <w:szCs w:val="24"/>
          <w:lang w:eastAsia="ru-RU"/>
        </w:rPr>
        <w:t xml:space="preserve"> до 10% в зборах займали німфи, чітко не ідентифіковані до виду.</w:t>
      </w:r>
    </w:p>
    <w:p w14:paraId="762EC87C" w14:textId="77777777" w:rsidR="00C820CF" w:rsidRPr="00A004B5" w:rsidRDefault="00F76680"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 xml:space="preserve">Найбільш активні іксодові кліщі в умовах Миколаївської області безперечно у </w:t>
      </w:r>
      <w:r w:rsidR="004F4E4F" w:rsidRPr="00A004B5">
        <w:rPr>
          <w:rFonts w:ascii="Times New Roman" w:eastAsia="Times New Roman" w:hAnsi="Times New Roman" w:cs="Times New Roman"/>
          <w:sz w:val="28"/>
          <w:szCs w:val="24"/>
          <w:lang w:eastAsia="ru-RU"/>
        </w:rPr>
        <w:t>квітні-</w:t>
      </w:r>
      <w:r w:rsidRPr="00A004B5">
        <w:rPr>
          <w:rFonts w:ascii="Times New Roman" w:eastAsia="Times New Roman" w:hAnsi="Times New Roman" w:cs="Times New Roman"/>
          <w:sz w:val="28"/>
          <w:szCs w:val="24"/>
          <w:lang w:eastAsia="ru-RU"/>
        </w:rPr>
        <w:t xml:space="preserve">травні, тоді як серпнево-вересневої фази активності практично </w:t>
      </w:r>
      <w:r w:rsidR="00C55EFE" w:rsidRPr="00A004B5">
        <w:rPr>
          <w:rFonts w:ascii="Times New Roman" w:eastAsia="Times New Roman" w:hAnsi="Times New Roman" w:cs="Times New Roman"/>
          <w:sz w:val="28"/>
          <w:szCs w:val="24"/>
          <w:lang w:eastAsia="ru-RU"/>
        </w:rPr>
        <w:t>не буває</w:t>
      </w:r>
      <w:r w:rsidRPr="00A004B5">
        <w:rPr>
          <w:rFonts w:ascii="Times New Roman" w:eastAsia="Times New Roman" w:hAnsi="Times New Roman" w:cs="Times New Roman"/>
          <w:sz w:val="28"/>
          <w:szCs w:val="24"/>
          <w:lang w:eastAsia="ru-RU"/>
        </w:rPr>
        <w:t xml:space="preserve">. Впродовж доби </w:t>
      </w:r>
      <w:r w:rsidR="00C820CF" w:rsidRPr="00A004B5">
        <w:rPr>
          <w:rFonts w:ascii="Times New Roman" w:eastAsia="Times New Roman" w:hAnsi="Times New Roman" w:cs="Times New Roman"/>
          <w:sz w:val="28"/>
          <w:szCs w:val="24"/>
          <w:lang w:eastAsia="ru-RU"/>
        </w:rPr>
        <w:t xml:space="preserve">в травні </w:t>
      </w:r>
      <w:r w:rsidRPr="00A004B5">
        <w:rPr>
          <w:rFonts w:ascii="Times New Roman" w:eastAsia="Times New Roman" w:hAnsi="Times New Roman" w:cs="Times New Roman"/>
          <w:sz w:val="28"/>
          <w:szCs w:val="24"/>
          <w:lang w:eastAsia="ru-RU"/>
        </w:rPr>
        <w:t xml:space="preserve">активність кліщів </w:t>
      </w:r>
      <w:r w:rsidR="00C820CF" w:rsidRPr="00A004B5">
        <w:rPr>
          <w:rFonts w:ascii="Times New Roman" w:eastAsia="Times New Roman" w:hAnsi="Times New Roman" w:cs="Times New Roman"/>
          <w:sz w:val="28"/>
          <w:szCs w:val="24"/>
          <w:lang w:eastAsia="ru-RU"/>
        </w:rPr>
        <w:t>лімітується</w:t>
      </w:r>
      <w:r w:rsidRPr="00A004B5">
        <w:rPr>
          <w:rFonts w:ascii="Times New Roman" w:eastAsia="Times New Roman" w:hAnsi="Times New Roman" w:cs="Times New Roman"/>
          <w:sz w:val="28"/>
          <w:szCs w:val="24"/>
          <w:lang w:eastAsia="ru-RU"/>
        </w:rPr>
        <w:t xml:space="preserve"> рівнем сонячного опромінення біотопу та вологістю повітря</w:t>
      </w:r>
      <w:r w:rsidR="00C820CF" w:rsidRPr="00A004B5">
        <w:rPr>
          <w:rFonts w:ascii="Times New Roman" w:eastAsia="Times New Roman" w:hAnsi="Times New Roman" w:cs="Times New Roman"/>
          <w:sz w:val="28"/>
          <w:szCs w:val="24"/>
          <w:lang w:eastAsia="ru-RU"/>
        </w:rPr>
        <w:t>. З</w:t>
      </w:r>
      <w:r w:rsidRPr="00A004B5">
        <w:rPr>
          <w:rFonts w:ascii="Times New Roman" w:eastAsia="Times New Roman" w:hAnsi="Times New Roman" w:cs="Times New Roman"/>
          <w:sz w:val="28"/>
          <w:szCs w:val="24"/>
          <w:lang w:eastAsia="ru-RU"/>
        </w:rPr>
        <w:t xml:space="preserve">агалом найвища активність вранці (з 7 до 9 ранку) та надвечір (дотемна), але по мірі наростання спеки </w:t>
      </w:r>
      <w:r w:rsidR="0028032C" w:rsidRPr="00A004B5">
        <w:rPr>
          <w:rFonts w:ascii="Times New Roman" w:eastAsia="Times New Roman" w:hAnsi="Times New Roman" w:cs="Times New Roman"/>
          <w:sz w:val="28"/>
          <w:szCs w:val="24"/>
          <w:lang w:eastAsia="ru-RU"/>
        </w:rPr>
        <w:t xml:space="preserve">вона </w:t>
      </w:r>
      <w:r w:rsidRPr="00A004B5">
        <w:rPr>
          <w:rFonts w:ascii="Times New Roman" w:eastAsia="Times New Roman" w:hAnsi="Times New Roman" w:cs="Times New Roman"/>
          <w:sz w:val="28"/>
          <w:szCs w:val="24"/>
          <w:lang w:eastAsia="ru-RU"/>
        </w:rPr>
        <w:t xml:space="preserve">різко гальмується. </w:t>
      </w:r>
    </w:p>
    <w:p w14:paraId="7BCE2AAA" w14:textId="77777777" w:rsidR="00F76680" w:rsidRPr="00A004B5" w:rsidRDefault="00F76680"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З числа найбільш небезпечних для людини місцевостей у плані кліщової небезпеки для території Миколаївщини потрібно вказати лучні ділянки заплави нижні</w:t>
      </w:r>
      <w:r w:rsidR="004F4E4F" w:rsidRPr="00A004B5">
        <w:rPr>
          <w:rFonts w:ascii="Times New Roman" w:eastAsia="Times New Roman" w:hAnsi="Times New Roman" w:cs="Times New Roman"/>
          <w:sz w:val="28"/>
          <w:szCs w:val="24"/>
          <w:lang w:eastAsia="ru-RU"/>
        </w:rPr>
        <w:t>х</w:t>
      </w:r>
      <w:r w:rsidRPr="00A004B5">
        <w:rPr>
          <w:rFonts w:ascii="Times New Roman" w:eastAsia="Times New Roman" w:hAnsi="Times New Roman" w:cs="Times New Roman"/>
          <w:sz w:val="28"/>
          <w:szCs w:val="24"/>
          <w:lang w:eastAsia="ru-RU"/>
        </w:rPr>
        <w:t xml:space="preserve"> ділянок течії Південного Бугу, Інгулу, Інгульця, Висуні, ділянки прибережної рослинності Тузловського і Березанського лиманів, </w:t>
      </w:r>
      <w:r w:rsidR="00C55EFE" w:rsidRPr="00A004B5">
        <w:rPr>
          <w:rFonts w:ascii="Times New Roman" w:eastAsia="Times New Roman" w:hAnsi="Times New Roman" w:cs="Times New Roman"/>
          <w:sz w:val="28"/>
          <w:szCs w:val="24"/>
          <w:lang w:eastAsia="ru-RU"/>
        </w:rPr>
        <w:t>Волоської</w:t>
      </w:r>
      <w:r w:rsidRPr="00A004B5">
        <w:rPr>
          <w:rFonts w:ascii="Times New Roman" w:eastAsia="Times New Roman" w:hAnsi="Times New Roman" w:cs="Times New Roman"/>
          <w:sz w:val="28"/>
          <w:szCs w:val="24"/>
          <w:lang w:eastAsia="ru-RU"/>
        </w:rPr>
        <w:t xml:space="preserve"> коси та </w:t>
      </w:r>
      <w:r w:rsidR="004F4E4F" w:rsidRPr="00A004B5">
        <w:rPr>
          <w:rFonts w:ascii="Times New Roman" w:eastAsia="Times New Roman" w:hAnsi="Times New Roman" w:cs="Times New Roman"/>
          <w:sz w:val="28"/>
          <w:szCs w:val="24"/>
          <w:lang w:eastAsia="ru-RU"/>
        </w:rPr>
        <w:t xml:space="preserve">лісові біотопи </w:t>
      </w:r>
      <w:r w:rsidRPr="00A004B5">
        <w:rPr>
          <w:rFonts w:ascii="Times New Roman" w:eastAsia="Times New Roman" w:hAnsi="Times New Roman" w:cs="Times New Roman"/>
          <w:sz w:val="28"/>
          <w:szCs w:val="24"/>
          <w:lang w:eastAsia="ru-RU"/>
        </w:rPr>
        <w:t xml:space="preserve">Кінбурну. </w:t>
      </w:r>
    </w:p>
    <w:p w14:paraId="2F47B212" w14:textId="77777777" w:rsidR="004D4B3C" w:rsidRPr="00A004B5" w:rsidRDefault="00F76680" w:rsidP="002A6B47">
      <w:pPr>
        <w:tabs>
          <w:tab w:val="left" w:pos="993"/>
          <w:tab w:val="left" w:pos="1276"/>
        </w:tabs>
        <w:jc w:val="both"/>
      </w:pPr>
      <w:r w:rsidRPr="00A004B5">
        <w:rPr>
          <w:rFonts w:ascii="Times New Roman" w:eastAsia="Times New Roman" w:hAnsi="Times New Roman" w:cs="Times New Roman"/>
          <w:b/>
          <w:sz w:val="28"/>
          <w:szCs w:val="24"/>
          <w:lang w:eastAsia="ru-RU"/>
        </w:rPr>
        <w:t>Гамазиди</w:t>
      </w:r>
      <w:r w:rsidR="004F4E4F" w:rsidRPr="00A004B5">
        <w:rPr>
          <w:rFonts w:ascii="Times New Roman" w:eastAsia="Times New Roman" w:hAnsi="Times New Roman" w:cs="Times New Roman"/>
          <w:b/>
          <w:sz w:val="28"/>
          <w:szCs w:val="24"/>
          <w:lang w:eastAsia="ru-RU"/>
        </w:rPr>
        <w:t xml:space="preserve"> - </w:t>
      </w:r>
      <w:r w:rsidR="004F4E4F" w:rsidRPr="00A004B5">
        <w:rPr>
          <w:rFonts w:ascii="Times New Roman" w:eastAsia="Times New Roman" w:hAnsi="Times New Roman" w:cs="Times New Roman"/>
          <w:sz w:val="28"/>
          <w:szCs w:val="24"/>
          <w:lang w:eastAsia="ru-RU"/>
        </w:rPr>
        <w:t>п</w:t>
      </w:r>
      <w:r w:rsidRPr="00A004B5">
        <w:rPr>
          <w:rFonts w:ascii="Times New Roman" w:eastAsia="Times New Roman" w:hAnsi="Times New Roman" w:cs="Times New Roman"/>
          <w:sz w:val="28"/>
          <w:szCs w:val="24"/>
          <w:lang w:eastAsia="ru-RU"/>
        </w:rPr>
        <w:t xml:space="preserve">редставники таксономічно несталої групи </w:t>
      </w:r>
      <w:r w:rsidR="00C55EFE" w:rsidRPr="00A004B5">
        <w:rPr>
          <w:rFonts w:ascii="Times New Roman" w:eastAsia="Times New Roman" w:hAnsi="Times New Roman" w:cs="Times New Roman"/>
          <w:sz w:val="28"/>
          <w:szCs w:val="24"/>
          <w:lang w:eastAsia="ru-RU"/>
        </w:rPr>
        <w:t>паразитоформних</w:t>
      </w:r>
      <w:r w:rsidRPr="00A004B5">
        <w:rPr>
          <w:rFonts w:ascii="Times New Roman" w:eastAsia="Times New Roman" w:hAnsi="Times New Roman" w:cs="Times New Roman"/>
          <w:sz w:val="28"/>
          <w:szCs w:val="24"/>
          <w:lang w:eastAsia="ru-RU"/>
        </w:rPr>
        <w:t xml:space="preserve"> кліщів, поєднаних у межах надродини Gamasina, яка </w:t>
      </w:r>
      <w:r w:rsidR="00C820CF" w:rsidRPr="00A004B5">
        <w:rPr>
          <w:rFonts w:ascii="Times New Roman" w:eastAsia="Times New Roman" w:hAnsi="Times New Roman" w:cs="Times New Roman"/>
          <w:sz w:val="28"/>
          <w:szCs w:val="24"/>
          <w:lang w:eastAsia="ru-RU"/>
        </w:rPr>
        <w:t xml:space="preserve">охоплює </w:t>
      </w:r>
      <w:r w:rsidRPr="00A004B5">
        <w:rPr>
          <w:rFonts w:ascii="Times New Roman" w:eastAsia="Times New Roman" w:hAnsi="Times New Roman" w:cs="Times New Roman"/>
          <w:sz w:val="28"/>
          <w:szCs w:val="24"/>
          <w:lang w:eastAsia="ru-RU"/>
        </w:rPr>
        <w:t xml:space="preserve">від 20 до 40 родин та містить більш 6000 паразитичних і вільноживучих видів. На відміну від іксодид </w:t>
      </w:r>
      <w:r w:rsidR="00C820CF" w:rsidRPr="00A004B5">
        <w:rPr>
          <w:rFonts w:ascii="Times New Roman" w:eastAsia="Times New Roman" w:hAnsi="Times New Roman" w:cs="Times New Roman"/>
          <w:sz w:val="28"/>
          <w:szCs w:val="24"/>
          <w:lang w:eastAsia="ru-RU"/>
        </w:rPr>
        <w:t xml:space="preserve">гамазові кліщі </w:t>
      </w:r>
      <w:r w:rsidRPr="00A004B5">
        <w:rPr>
          <w:rFonts w:ascii="Times New Roman" w:eastAsia="Times New Roman" w:hAnsi="Times New Roman" w:cs="Times New Roman"/>
          <w:sz w:val="28"/>
          <w:szCs w:val="24"/>
          <w:lang w:eastAsia="ru-RU"/>
        </w:rPr>
        <w:t xml:space="preserve">набагато менші за розмірами, довжина </w:t>
      </w:r>
      <w:r w:rsidR="00C820CF" w:rsidRPr="00A004B5">
        <w:rPr>
          <w:rFonts w:ascii="Times New Roman" w:eastAsia="Times New Roman" w:hAnsi="Times New Roman" w:cs="Times New Roman"/>
          <w:sz w:val="28"/>
          <w:szCs w:val="24"/>
          <w:lang w:eastAsia="ru-RU"/>
        </w:rPr>
        <w:t xml:space="preserve">їх </w:t>
      </w:r>
      <w:r w:rsidRPr="00A004B5">
        <w:rPr>
          <w:rFonts w:ascii="Times New Roman" w:eastAsia="Times New Roman" w:hAnsi="Times New Roman" w:cs="Times New Roman"/>
          <w:sz w:val="28"/>
          <w:szCs w:val="24"/>
          <w:lang w:eastAsia="ru-RU"/>
        </w:rPr>
        <w:t xml:space="preserve">тіла </w:t>
      </w:r>
      <w:r w:rsidR="00C820CF"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sz w:val="28"/>
          <w:szCs w:val="24"/>
          <w:lang w:eastAsia="ru-RU"/>
        </w:rPr>
        <w:t xml:space="preserve">0,2-2,5 мм і лише в окремих видів </w:t>
      </w:r>
      <w:r w:rsidR="00C820CF" w:rsidRPr="00A004B5">
        <w:rPr>
          <w:rFonts w:ascii="Times New Roman" w:eastAsia="Times New Roman" w:hAnsi="Times New Roman" w:cs="Times New Roman"/>
          <w:sz w:val="28"/>
          <w:szCs w:val="24"/>
          <w:lang w:eastAsia="ru-RU"/>
        </w:rPr>
        <w:t xml:space="preserve">сягає до </w:t>
      </w:r>
      <w:r w:rsidRPr="00A004B5">
        <w:rPr>
          <w:rFonts w:ascii="Times New Roman" w:eastAsia="Times New Roman" w:hAnsi="Times New Roman" w:cs="Times New Roman"/>
          <w:sz w:val="28"/>
          <w:szCs w:val="24"/>
          <w:lang w:eastAsia="ru-RU"/>
        </w:rPr>
        <w:t xml:space="preserve">4-5 мм. Життєвий цикл </w:t>
      </w:r>
      <w:r w:rsidR="00C820CF" w:rsidRPr="00A004B5">
        <w:rPr>
          <w:rFonts w:ascii="Times New Roman" w:eastAsia="Times New Roman" w:hAnsi="Times New Roman" w:cs="Times New Roman"/>
          <w:sz w:val="28"/>
          <w:szCs w:val="24"/>
          <w:lang w:eastAsia="ru-RU"/>
        </w:rPr>
        <w:t xml:space="preserve">гамазид </w:t>
      </w:r>
      <w:r w:rsidRPr="00A004B5">
        <w:rPr>
          <w:rFonts w:ascii="Times New Roman" w:eastAsia="Times New Roman" w:hAnsi="Times New Roman" w:cs="Times New Roman"/>
          <w:sz w:val="28"/>
          <w:szCs w:val="24"/>
          <w:lang w:eastAsia="ru-RU"/>
        </w:rPr>
        <w:t>складається з 5 фаз: яйце, личинка, прото</w:t>
      </w:r>
      <w:r w:rsidR="00C820CF" w:rsidRPr="00A004B5">
        <w:rPr>
          <w:rFonts w:ascii="Times New Roman" w:eastAsia="Times New Roman" w:hAnsi="Times New Roman" w:cs="Times New Roman"/>
          <w:sz w:val="28"/>
          <w:szCs w:val="24"/>
          <w:lang w:eastAsia="ru-RU"/>
        </w:rPr>
        <w:t>німфа</w:t>
      </w:r>
      <w:r w:rsidRPr="00A004B5">
        <w:rPr>
          <w:rFonts w:ascii="Times New Roman" w:eastAsia="Times New Roman" w:hAnsi="Times New Roman" w:cs="Times New Roman"/>
          <w:sz w:val="28"/>
          <w:szCs w:val="24"/>
          <w:lang w:eastAsia="ru-RU"/>
        </w:rPr>
        <w:t>, дейтонімфа та дорослий кліщ</w:t>
      </w:r>
      <w:r w:rsidR="004D4B3C" w:rsidRPr="00A004B5">
        <w:rPr>
          <w:rFonts w:ascii="Times New Roman" w:eastAsia="Times New Roman" w:hAnsi="Times New Roman" w:cs="Times New Roman"/>
          <w:sz w:val="28"/>
          <w:szCs w:val="24"/>
          <w:lang w:eastAsia="ru-RU"/>
        </w:rPr>
        <w:t xml:space="preserve">. </w:t>
      </w:r>
      <w:r w:rsidR="005D2879" w:rsidRPr="00A004B5">
        <w:rPr>
          <w:rFonts w:ascii="Times New Roman" w:eastAsia="Times New Roman" w:hAnsi="Times New Roman" w:cs="Times New Roman"/>
          <w:sz w:val="28"/>
          <w:szCs w:val="24"/>
          <w:lang w:eastAsia="ru-RU"/>
        </w:rPr>
        <w:t>Із всієї маси гамазид л</w:t>
      </w:r>
      <w:r w:rsidR="00C820CF" w:rsidRPr="00A004B5">
        <w:rPr>
          <w:rFonts w:ascii="Times New Roman" w:eastAsia="Times New Roman" w:hAnsi="Times New Roman" w:cs="Times New Roman"/>
          <w:sz w:val="28"/>
          <w:szCs w:val="24"/>
          <w:lang w:eastAsia="ru-RU"/>
        </w:rPr>
        <w:t xml:space="preserve">ише </w:t>
      </w:r>
      <w:r w:rsidR="005D2879" w:rsidRPr="00A004B5">
        <w:rPr>
          <w:rFonts w:ascii="Times New Roman" w:eastAsia="Times New Roman" w:hAnsi="Times New Roman" w:cs="Times New Roman"/>
          <w:sz w:val="28"/>
          <w:szCs w:val="24"/>
          <w:lang w:eastAsia="ru-RU"/>
        </w:rPr>
        <w:t xml:space="preserve">декілька вільноживучих </w:t>
      </w:r>
      <w:r w:rsidR="00C820CF" w:rsidRPr="00A004B5">
        <w:rPr>
          <w:rFonts w:ascii="Times New Roman" w:eastAsia="Times New Roman" w:hAnsi="Times New Roman" w:cs="Times New Roman"/>
          <w:sz w:val="28"/>
          <w:szCs w:val="24"/>
          <w:lang w:eastAsia="ru-RU"/>
        </w:rPr>
        <w:t xml:space="preserve">видів </w:t>
      </w:r>
      <w:r w:rsidRPr="00A004B5">
        <w:rPr>
          <w:rFonts w:ascii="Times New Roman" w:eastAsia="Times New Roman" w:hAnsi="Times New Roman" w:cs="Times New Roman"/>
          <w:sz w:val="28"/>
          <w:szCs w:val="24"/>
          <w:lang w:eastAsia="ru-RU"/>
        </w:rPr>
        <w:t>живуть у грунті, детриті, рештках органіки</w:t>
      </w:r>
      <w:r w:rsidR="00C820CF" w:rsidRPr="00A004B5">
        <w:rPr>
          <w:rFonts w:ascii="Times New Roman" w:eastAsia="Times New Roman" w:hAnsi="Times New Roman" w:cs="Times New Roman"/>
          <w:sz w:val="28"/>
          <w:szCs w:val="24"/>
          <w:lang w:eastAsia="ru-RU"/>
        </w:rPr>
        <w:t>,</w:t>
      </w:r>
      <w:r w:rsidRPr="00A004B5">
        <w:rPr>
          <w:rFonts w:ascii="Times New Roman" w:eastAsia="Times New Roman" w:hAnsi="Times New Roman" w:cs="Times New Roman"/>
          <w:sz w:val="28"/>
          <w:szCs w:val="24"/>
          <w:lang w:eastAsia="ru-RU"/>
        </w:rPr>
        <w:t xml:space="preserve"> в норах і </w:t>
      </w:r>
      <w:r w:rsidRPr="00A004B5">
        <w:rPr>
          <w:rFonts w:ascii="Times New Roman" w:eastAsia="Times New Roman" w:hAnsi="Times New Roman" w:cs="Times New Roman"/>
          <w:sz w:val="28"/>
          <w:szCs w:val="24"/>
          <w:lang w:eastAsia="ru-RU"/>
        </w:rPr>
        <w:lastRenderedPageBreak/>
        <w:t>гніздах та періодично паразитують на їх власниках</w:t>
      </w:r>
      <w:r w:rsidR="005D2879" w:rsidRPr="00A004B5">
        <w:rPr>
          <w:rFonts w:ascii="Times New Roman" w:eastAsia="Times New Roman" w:hAnsi="Times New Roman" w:cs="Times New Roman"/>
          <w:sz w:val="28"/>
          <w:szCs w:val="24"/>
          <w:lang w:eastAsia="ru-RU"/>
        </w:rPr>
        <w:t>. А</w:t>
      </w:r>
      <w:r w:rsidR="00C820CF" w:rsidRPr="00A004B5">
        <w:rPr>
          <w:rFonts w:ascii="Times New Roman" w:eastAsia="Times New Roman" w:hAnsi="Times New Roman" w:cs="Times New Roman"/>
          <w:sz w:val="28"/>
          <w:szCs w:val="24"/>
          <w:lang w:eastAsia="ru-RU"/>
        </w:rPr>
        <w:t xml:space="preserve">бсолютна більшість видів є </w:t>
      </w:r>
      <w:r w:rsidR="004F4E4F" w:rsidRPr="00A004B5">
        <w:rPr>
          <w:rFonts w:ascii="Times New Roman" w:eastAsia="Times New Roman" w:hAnsi="Times New Roman" w:cs="Times New Roman"/>
          <w:sz w:val="28"/>
          <w:szCs w:val="24"/>
          <w:lang w:eastAsia="ru-RU"/>
        </w:rPr>
        <w:t xml:space="preserve">облігатними </w:t>
      </w:r>
      <w:r w:rsidR="005D2879" w:rsidRPr="00A004B5">
        <w:rPr>
          <w:rFonts w:ascii="Times New Roman" w:eastAsia="Times New Roman" w:hAnsi="Times New Roman" w:cs="Times New Roman"/>
          <w:sz w:val="28"/>
          <w:szCs w:val="24"/>
          <w:lang w:eastAsia="ru-RU"/>
        </w:rPr>
        <w:t xml:space="preserve">паразитами, які </w:t>
      </w:r>
      <w:r w:rsidR="00C820CF" w:rsidRPr="00A004B5">
        <w:rPr>
          <w:rFonts w:ascii="Times New Roman" w:eastAsia="Times New Roman" w:hAnsi="Times New Roman" w:cs="Times New Roman"/>
          <w:sz w:val="28"/>
          <w:szCs w:val="24"/>
          <w:lang w:eastAsia="ru-RU"/>
        </w:rPr>
        <w:t>украй залежн</w:t>
      </w:r>
      <w:r w:rsidR="005D2879" w:rsidRPr="00A004B5">
        <w:rPr>
          <w:rFonts w:ascii="Times New Roman" w:eastAsia="Times New Roman" w:hAnsi="Times New Roman" w:cs="Times New Roman"/>
          <w:sz w:val="28"/>
          <w:szCs w:val="24"/>
          <w:lang w:eastAsia="ru-RU"/>
        </w:rPr>
        <w:t>і</w:t>
      </w:r>
      <w:r w:rsidR="00C820CF" w:rsidRPr="00A004B5">
        <w:rPr>
          <w:rFonts w:ascii="Times New Roman" w:eastAsia="Times New Roman" w:hAnsi="Times New Roman" w:cs="Times New Roman"/>
          <w:sz w:val="28"/>
          <w:szCs w:val="24"/>
          <w:lang w:eastAsia="ru-RU"/>
        </w:rPr>
        <w:t xml:space="preserve"> від теплокровного хазяїна і </w:t>
      </w:r>
      <w:r w:rsidR="004661A6" w:rsidRPr="00A004B5">
        <w:rPr>
          <w:rFonts w:ascii="Times New Roman" w:eastAsia="Times New Roman" w:hAnsi="Times New Roman" w:cs="Times New Roman"/>
          <w:sz w:val="28"/>
          <w:szCs w:val="24"/>
          <w:lang w:eastAsia="ru-RU"/>
        </w:rPr>
        <w:t xml:space="preserve">при його втраті </w:t>
      </w:r>
      <w:r w:rsidRPr="00A004B5">
        <w:rPr>
          <w:rFonts w:ascii="Times New Roman" w:eastAsia="Times New Roman" w:hAnsi="Times New Roman" w:cs="Times New Roman"/>
          <w:sz w:val="28"/>
          <w:szCs w:val="24"/>
          <w:lang w:eastAsia="ru-RU"/>
        </w:rPr>
        <w:t>швидко гинуть у зовнішньому се</w:t>
      </w:r>
      <w:r w:rsidR="00C820CF" w:rsidRPr="00A004B5">
        <w:rPr>
          <w:rFonts w:ascii="Times New Roman" w:eastAsia="Times New Roman" w:hAnsi="Times New Roman" w:cs="Times New Roman"/>
          <w:sz w:val="28"/>
          <w:szCs w:val="24"/>
          <w:lang w:eastAsia="ru-RU"/>
        </w:rPr>
        <w:t>р</w:t>
      </w:r>
      <w:r w:rsidRPr="00A004B5">
        <w:rPr>
          <w:rFonts w:ascii="Times New Roman" w:eastAsia="Times New Roman" w:hAnsi="Times New Roman" w:cs="Times New Roman"/>
          <w:sz w:val="28"/>
          <w:szCs w:val="24"/>
          <w:lang w:eastAsia="ru-RU"/>
        </w:rPr>
        <w:t xml:space="preserve">едовищі. </w:t>
      </w:r>
      <w:r w:rsidR="004661A6" w:rsidRPr="00A004B5">
        <w:rPr>
          <w:rFonts w:ascii="Times New Roman" w:eastAsia="Times New Roman" w:hAnsi="Times New Roman" w:cs="Times New Roman"/>
          <w:sz w:val="28"/>
          <w:szCs w:val="28"/>
          <w:lang w:eastAsia="ru-RU"/>
        </w:rPr>
        <w:t xml:space="preserve">У </w:t>
      </w:r>
      <w:r w:rsidR="00C55EFE" w:rsidRPr="00A004B5">
        <w:rPr>
          <w:rFonts w:ascii="Times New Roman" w:eastAsia="Times New Roman" w:hAnsi="Times New Roman" w:cs="Times New Roman"/>
          <w:sz w:val="28"/>
          <w:szCs w:val="28"/>
          <w:lang w:eastAsia="ru-RU"/>
        </w:rPr>
        <w:t>зв’язку</w:t>
      </w:r>
      <w:r w:rsidR="004661A6" w:rsidRPr="00A004B5">
        <w:rPr>
          <w:rFonts w:ascii="Times New Roman" w:eastAsia="Times New Roman" w:hAnsi="Times New Roman" w:cs="Times New Roman"/>
          <w:sz w:val="28"/>
          <w:szCs w:val="28"/>
          <w:lang w:eastAsia="ru-RU"/>
        </w:rPr>
        <w:t xml:space="preserve"> з цим, гамазиди цілорічно активно паразитують, не полишаючи прокормлювачів навіть взимку, коли інші кліщі знаходяться в стані сезонної діапаузи</w:t>
      </w:r>
      <w:r w:rsidR="004D4B3C" w:rsidRPr="00A004B5">
        <w:rPr>
          <w:rFonts w:ascii="Times New Roman" w:eastAsia="Times New Roman" w:hAnsi="Times New Roman" w:cs="Times New Roman"/>
          <w:sz w:val="28"/>
          <w:szCs w:val="28"/>
          <w:lang w:eastAsia="ru-RU"/>
        </w:rPr>
        <w:t xml:space="preserve"> </w:t>
      </w:r>
      <w:r w:rsidR="004D4B3C" w:rsidRPr="00A004B5">
        <w:rPr>
          <w:rFonts w:ascii="Times New Roman" w:hAnsi="Times New Roman" w:cs="Times New Roman"/>
          <w:color w:val="000000" w:themeColor="text1"/>
          <w:sz w:val="28"/>
          <w:szCs w:val="28"/>
          <w:shd w:val="clear" w:color="auto" w:fill="FFFFFF"/>
        </w:rPr>
        <w:t>[</w:t>
      </w:r>
      <w:r w:rsidR="00BD01D5" w:rsidRPr="00A004B5">
        <w:rPr>
          <w:rFonts w:ascii="Times New Roman" w:hAnsi="Times New Roman" w:cs="Times New Roman"/>
          <w:color w:val="000000" w:themeColor="text1"/>
          <w:sz w:val="28"/>
          <w:szCs w:val="28"/>
          <w:shd w:val="clear" w:color="auto" w:fill="FFFFFF"/>
        </w:rPr>
        <w:t>62</w:t>
      </w:r>
      <w:r w:rsidR="004D4B3C" w:rsidRPr="00A004B5">
        <w:rPr>
          <w:rFonts w:ascii="Times New Roman" w:hAnsi="Times New Roman" w:cs="Times New Roman"/>
          <w:color w:val="000000" w:themeColor="text1"/>
          <w:sz w:val="28"/>
          <w:szCs w:val="28"/>
          <w:shd w:val="clear" w:color="auto" w:fill="FFFFFF"/>
        </w:rPr>
        <w:t>]</w:t>
      </w:r>
      <w:r w:rsidR="004661A6" w:rsidRPr="00A004B5">
        <w:rPr>
          <w:rFonts w:ascii="Times New Roman" w:eastAsia="Times New Roman" w:hAnsi="Times New Roman" w:cs="Times New Roman"/>
          <w:sz w:val="28"/>
          <w:szCs w:val="28"/>
          <w:lang w:eastAsia="ru-RU"/>
        </w:rPr>
        <w:t>.</w:t>
      </w:r>
      <w:r w:rsidR="004661A6" w:rsidRPr="00A004B5">
        <w:t xml:space="preserve"> </w:t>
      </w:r>
    </w:p>
    <w:p w14:paraId="6C872F2F" w14:textId="77777777" w:rsidR="00F76680" w:rsidRPr="00A004B5" w:rsidRDefault="004661A6" w:rsidP="002A6B47">
      <w:pPr>
        <w:tabs>
          <w:tab w:val="left" w:pos="993"/>
          <w:tab w:val="left" w:pos="1276"/>
        </w:tabs>
        <w:jc w:val="both"/>
      </w:pPr>
      <w:r w:rsidRPr="00A004B5">
        <w:rPr>
          <w:rFonts w:ascii="Times New Roman" w:eastAsia="Times New Roman" w:hAnsi="Times New Roman" w:cs="Times New Roman"/>
          <w:sz w:val="28"/>
          <w:szCs w:val="24"/>
          <w:lang w:eastAsia="ru-RU"/>
        </w:rPr>
        <w:t xml:space="preserve">Природними хазяями аборигенних для Миколаївщини гамазид </w:t>
      </w:r>
      <w:r w:rsidR="00F76680" w:rsidRPr="00A004B5">
        <w:rPr>
          <w:rFonts w:ascii="Times New Roman" w:eastAsia="Times New Roman" w:hAnsi="Times New Roman" w:cs="Times New Roman"/>
          <w:sz w:val="28"/>
          <w:szCs w:val="24"/>
          <w:lang w:eastAsia="ru-RU"/>
        </w:rPr>
        <w:t xml:space="preserve">слугують переважно птахи, іноді рептилії та </w:t>
      </w:r>
      <w:r w:rsidRPr="00A004B5">
        <w:rPr>
          <w:rFonts w:ascii="Times New Roman" w:eastAsia="Times New Roman" w:hAnsi="Times New Roman" w:cs="Times New Roman"/>
          <w:sz w:val="28"/>
          <w:szCs w:val="24"/>
          <w:lang w:eastAsia="ru-RU"/>
        </w:rPr>
        <w:t xml:space="preserve">дрібні </w:t>
      </w:r>
      <w:r w:rsidR="00F76680" w:rsidRPr="00A004B5">
        <w:rPr>
          <w:rFonts w:ascii="Times New Roman" w:eastAsia="Times New Roman" w:hAnsi="Times New Roman" w:cs="Times New Roman"/>
          <w:sz w:val="28"/>
          <w:szCs w:val="24"/>
          <w:lang w:eastAsia="ru-RU"/>
        </w:rPr>
        <w:t>сс</w:t>
      </w:r>
      <w:r w:rsidRPr="00A004B5">
        <w:rPr>
          <w:rFonts w:ascii="Times New Roman" w:eastAsia="Times New Roman" w:hAnsi="Times New Roman" w:cs="Times New Roman"/>
          <w:sz w:val="28"/>
          <w:szCs w:val="24"/>
          <w:lang w:eastAsia="ru-RU"/>
        </w:rPr>
        <w:t>авці. Д</w:t>
      </w:r>
      <w:r w:rsidR="00F76680" w:rsidRPr="00A004B5">
        <w:rPr>
          <w:rFonts w:ascii="Times New Roman" w:eastAsia="Times New Roman" w:hAnsi="Times New Roman" w:cs="Times New Roman"/>
          <w:sz w:val="28"/>
          <w:szCs w:val="24"/>
          <w:lang w:eastAsia="ru-RU"/>
        </w:rPr>
        <w:t xml:space="preserve">екілька </w:t>
      </w:r>
      <w:r w:rsidRPr="00A004B5">
        <w:rPr>
          <w:rFonts w:ascii="Times New Roman" w:eastAsia="Times New Roman" w:hAnsi="Times New Roman" w:cs="Times New Roman"/>
          <w:sz w:val="28"/>
          <w:szCs w:val="24"/>
          <w:lang w:eastAsia="ru-RU"/>
        </w:rPr>
        <w:t xml:space="preserve">крупних </w:t>
      </w:r>
      <w:r w:rsidR="00F76680" w:rsidRPr="00A004B5">
        <w:rPr>
          <w:rFonts w:ascii="Times New Roman" w:eastAsia="Times New Roman" w:hAnsi="Times New Roman" w:cs="Times New Roman"/>
          <w:sz w:val="28"/>
          <w:szCs w:val="24"/>
          <w:lang w:eastAsia="ru-RU"/>
        </w:rPr>
        <w:t xml:space="preserve">видів гамазид здатні </w:t>
      </w:r>
      <w:r w:rsidRPr="00A004B5">
        <w:rPr>
          <w:rFonts w:ascii="Times New Roman" w:eastAsia="Times New Roman" w:hAnsi="Times New Roman" w:cs="Times New Roman"/>
          <w:sz w:val="28"/>
          <w:szCs w:val="24"/>
          <w:lang w:eastAsia="ru-RU"/>
        </w:rPr>
        <w:t xml:space="preserve">одночасно </w:t>
      </w:r>
      <w:r w:rsidR="00F76680" w:rsidRPr="00A004B5">
        <w:rPr>
          <w:rFonts w:ascii="Times New Roman" w:eastAsia="Times New Roman" w:hAnsi="Times New Roman" w:cs="Times New Roman"/>
          <w:sz w:val="28"/>
          <w:szCs w:val="24"/>
          <w:lang w:eastAsia="ru-RU"/>
        </w:rPr>
        <w:t xml:space="preserve">до паразитування на різних представниках фауністичних угруповань, формуючи </w:t>
      </w:r>
      <w:r w:rsidRPr="00A004B5">
        <w:rPr>
          <w:rFonts w:ascii="Times New Roman" w:eastAsia="Times New Roman" w:hAnsi="Times New Roman" w:cs="Times New Roman"/>
          <w:sz w:val="28"/>
          <w:szCs w:val="24"/>
          <w:lang w:eastAsia="ru-RU"/>
        </w:rPr>
        <w:t xml:space="preserve">таким чином дрібно-локальні </w:t>
      </w:r>
      <w:r w:rsidR="00F76680" w:rsidRPr="00A004B5">
        <w:rPr>
          <w:rFonts w:ascii="Times New Roman" w:eastAsia="Times New Roman" w:hAnsi="Times New Roman" w:cs="Times New Roman"/>
          <w:sz w:val="28"/>
          <w:szCs w:val="24"/>
          <w:lang w:eastAsia="ru-RU"/>
        </w:rPr>
        <w:t>пульсуючі кола циркуляції вірусних та бактеріальних</w:t>
      </w:r>
      <w:r w:rsidRPr="00A004B5">
        <w:rPr>
          <w:rFonts w:ascii="Times New Roman" w:eastAsia="Times New Roman" w:hAnsi="Times New Roman" w:cs="Times New Roman"/>
          <w:sz w:val="28"/>
          <w:szCs w:val="24"/>
          <w:lang w:eastAsia="ru-RU"/>
        </w:rPr>
        <w:t>, переважно</w:t>
      </w:r>
      <w:r w:rsidR="00F76680" w:rsidRPr="00A004B5">
        <w:rPr>
          <w:rFonts w:ascii="Times New Roman" w:eastAsia="Times New Roman" w:hAnsi="Times New Roman" w:cs="Times New Roman"/>
          <w:sz w:val="28"/>
          <w:szCs w:val="24"/>
          <w:lang w:eastAsia="ru-RU"/>
        </w:rPr>
        <w:t xml:space="preserve"> полігостальних і полівекторних паразитів.</w:t>
      </w:r>
      <w:r w:rsidRPr="00A004B5">
        <w:rPr>
          <w:rFonts w:ascii="Times New Roman" w:eastAsia="Times New Roman" w:hAnsi="Times New Roman" w:cs="Times New Roman"/>
          <w:sz w:val="28"/>
          <w:szCs w:val="24"/>
          <w:lang w:eastAsia="ru-RU"/>
        </w:rPr>
        <w:t xml:space="preserve"> Класичними представниками таких полівекторних гамазид виступають гніздо-</w:t>
      </w:r>
      <w:r w:rsidR="00C55EFE" w:rsidRPr="00A004B5">
        <w:rPr>
          <w:rFonts w:ascii="Times New Roman" w:eastAsia="Times New Roman" w:hAnsi="Times New Roman" w:cs="Times New Roman"/>
          <w:sz w:val="28"/>
          <w:szCs w:val="24"/>
          <w:lang w:eastAsia="ru-RU"/>
        </w:rPr>
        <w:t>н</w:t>
      </w:r>
      <w:r w:rsidRPr="00A004B5">
        <w:rPr>
          <w:rFonts w:ascii="Times New Roman" w:eastAsia="Times New Roman" w:hAnsi="Times New Roman" w:cs="Times New Roman"/>
          <w:sz w:val="28"/>
          <w:szCs w:val="24"/>
          <w:lang w:eastAsia="ru-RU"/>
        </w:rPr>
        <w:t xml:space="preserve">орові види, еволюційно пристосовані до циркуляції </w:t>
      </w:r>
      <w:r w:rsidR="0036595E" w:rsidRPr="00A004B5">
        <w:rPr>
          <w:rFonts w:ascii="Times New Roman" w:eastAsia="Times New Roman" w:hAnsi="Times New Roman" w:cs="Times New Roman"/>
          <w:sz w:val="28"/>
          <w:szCs w:val="24"/>
          <w:lang w:eastAsia="ru-RU"/>
        </w:rPr>
        <w:t>на екологічно споріднених хазяях</w:t>
      </w:r>
      <w:r w:rsidR="004F4E4F" w:rsidRPr="00A004B5">
        <w:rPr>
          <w:rFonts w:ascii="Times New Roman" w:eastAsia="Times New Roman" w:hAnsi="Times New Roman" w:cs="Times New Roman"/>
          <w:sz w:val="28"/>
          <w:szCs w:val="24"/>
          <w:lang w:eastAsia="ru-RU"/>
        </w:rPr>
        <w:t xml:space="preserve"> - мишах, полівках тощо</w:t>
      </w:r>
      <w:r w:rsidR="00F76680" w:rsidRPr="00A004B5">
        <w:rPr>
          <w:rFonts w:ascii="Times New Roman" w:eastAsia="Times New Roman" w:hAnsi="Times New Roman" w:cs="Times New Roman"/>
          <w:sz w:val="28"/>
          <w:szCs w:val="28"/>
          <w:lang w:eastAsia="ru-RU"/>
        </w:rPr>
        <w:t xml:space="preserve">. </w:t>
      </w:r>
    </w:p>
    <w:p w14:paraId="192A0554" w14:textId="77777777" w:rsidR="00F76680" w:rsidRPr="00A004B5" w:rsidRDefault="00F76680" w:rsidP="002A6B47">
      <w:pPr>
        <w:tabs>
          <w:tab w:val="left" w:pos="993"/>
          <w:tab w:val="left" w:pos="1276"/>
        </w:tabs>
        <w:jc w:val="both"/>
        <w:rPr>
          <w:rFonts w:ascii="Times New Roman" w:hAnsi="Times New Roman" w:cs="Times New Roman"/>
          <w:sz w:val="28"/>
          <w:szCs w:val="28"/>
        </w:rPr>
      </w:pPr>
      <w:r w:rsidRPr="00A004B5">
        <w:rPr>
          <w:rFonts w:ascii="Times New Roman" w:hAnsi="Times New Roman" w:cs="Times New Roman"/>
          <w:sz w:val="28"/>
          <w:szCs w:val="28"/>
        </w:rPr>
        <w:t xml:space="preserve">Людина контактує з гамазидами дуже рідко і ці контакти носять суто професійний характер – найчастіше це сантехніки, дератизатори, будівники, мисливці, орнітологи. Контакт людини з гамазидами набагато частіше відбувається в містах (на </w:t>
      </w:r>
      <w:r w:rsidR="00C55EFE" w:rsidRPr="00A004B5">
        <w:rPr>
          <w:rFonts w:ascii="Times New Roman" w:hAnsi="Times New Roman" w:cs="Times New Roman"/>
          <w:sz w:val="28"/>
          <w:szCs w:val="28"/>
        </w:rPr>
        <w:t>горищах</w:t>
      </w:r>
      <w:r w:rsidRPr="00A004B5">
        <w:rPr>
          <w:rFonts w:ascii="Times New Roman" w:hAnsi="Times New Roman" w:cs="Times New Roman"/>
          <w:sz w:val="28"/>
          <w:szCs w:val="28"/>
        </w:rPr>
        <w:t xml:space="preserve"> будівель і приміщень, при очищенні їх від гнізд голубів та інших птахів, при дератизації), чи</w:t>
      </w:r>
      <w:r w:rsidR="0036595E" w:rsidRPr="00A004B5">
        <w:rPr>
          <w:rFonts w:ascii="Times New Roman" w:hAnsi="Times New Roman" w:cs="Times New Roman"/>
          <w:sz w:val="28"/>
          <w:szCs w:val="28"/>
        </w:rPr>
        <w:t>м</w:t>
      </w:r>
      <w:r w:rsidRPr="00A004B5">
        <w:rPr>
          <w:rFonts w:ascii="Times New Roman" w:hAnsi="Times New Roman" w:cs="Times New Roman"/>
          <w:sz w:val="28"/>
          <w:szCs w:val="28"/>
        </w:rPr>
        <w:t xml:space="preserve"> у природі. Настільки небезпечним є такий контакт і чи взагалі може гамазовий кліщ якийсь час паразитувати на людині, сказати важко, але певно, що загроза контактного, аерогенного чи гематогенного інфікування</w:t>
      </w:r>
      <w:r w:rsidR="0036595E" w:rsidRPr="00A004B5">
        <w:rPr>
          <w:rFonts w:ascii="Times New Roman" w:hAnsi="Times New Roman" w:cs="Times New Roman"/>
          <w:sz w:val="28"/>
          <w:szCs w:val="28"/>
        </w:rPr>
        <w:t xml:space="preserve"> людини через кліща, наприклад</w:t>
      </w:r>
      <w:r w:rsidRPr="00A004B5">
        <w:rPr>
          <w:rFonts w:ascii="Times New Roman" w:hAnsi="Times New Roman" w:cs="Times New Roman"/>
          <w:sz w:val="28"/>
          <w:szCs w:val="28"/>
        </w:rPr>
        <w:t xml:space="preserve"> вірусом </w:t>
      </w:r>
      <w:r w:rsidR="00C55EFE" w:rsidRPr="00A004B5">
        <w:rPr>
          <w:rFonts w:ascii="Times New Roman" w:hAnsi="Times New Roman" w:cs="Times New Roman"/>
          <w:sz w:val="28"/>
          <w:szCs w:val="28"/>
        </w:rPr>
        <w:t>пташиного</w:t>
      </w:r>
      <w:r w:rsidRPr="00A004B5">
        <w:rPr>
          <w:rFonts w:ascii="Times New Roman" w:hAnsi="Times New Roman" w:cs="Times New Roman"/>
          <w:sz w:val="28"/>
          <w:szCs w:val="28"/>
        </w:rPr>
        <w:t xml:space="preserve"> грипу</w:t>
      </w:r>
      <w:r w:rsidR="0036595E" w:rsidRPr="00A004B5">
        <w:rPr>
          <w:rFonts w:ascii="Times New Roman" w:hAnsi="Times New Roman" w:cs="Times New Roman"/>
          <w:sz w:val="28"/>
          <w:szCs w:val="28"/>
        </w:rPr>
        <w:t>,</w:t>
      </w:r>
      <w:r w:rsidRPr="00A004B5">
        <w:rPr>
          <w:rFonts w:ascii="Times New Roman" w:hAnsi="Times New Roman" w:cs="Times New Roman"/>
          <w:sz w:val="28"/>
          <w:szCs w:val="28"/>
        </w:rPr>
        <w:t xml:space="preserve"> досить реальна.</w:t>
      </w:r>
    </w:p>
    <w:p w14:paraId="7C1B26AD" w14:textId="1F7E1E3B" w:rsidR="0036595E" w:rsidRPr="008B16C2" w:rsidRDefault="00F76680" w:rsidP="002A6B47">
      <w:pPr>
        <w:pStyle w:val="22"/>
        <w:tabs>
          <w:tab w:val="left" w:pos="993"/>
          <w:tab w:val="left" w:pos="1276"/>
        </w:tabs>
        <w:rPr>
          <w:rFonts w:eastAsia="Times New Roman"/>
          <w:color w:val="000000" w:themeColor="text1"/>
          <w:lang w:eastAsia="ru-RU"/>
        </w:rPr>
      </w:pPr>
      <w:r w:rsidRPr="008B16C2">
        <w:rPr>
          <w:rFonts w:eastAsia="Times New Roman"/>
          <w:color w:val="000000" w:themeColor="text1"/>
          <w:lang w:eastAsia="ru-RU"/>
        </w:rPr>
        <w:t xml:space="preserve">Гамазиди, завдяки дрібним розмірам, є найбільш чисельною групою </w:t>
      </w:r>
      <w:r w:rsidR="00C55EFE" w:rsidRPr="008B16C2">
        <w:rPr>
          <w:rFonts w:eastAsia="Times New Roman"/>
          <w:color w:val="000000" w:themeColor="text1"/>
          <w:lang w:eastAsia="ru-RU"/>
        </w:rPr>
        <w:t>ектопаразитів</w:t>
      </w:r>
      <w:r w:rsidRPr="008B16C2">
        <w:rPr>
          <w:rFonts w:eastAsia="Times New Roman"/>
          <w:color w:val="000000" w:themeColor="text1"/>
          <w:lang w:eastAsia="ru-RU"/>
        </w:rPr>
        <w:t xml:space="preserve"> степо-польової фауни, проявляючи типові ознаки гніздо-норових мешканців. Серед гамазид - степових ендеміків, присутні більш 15 видів, які є  специфічними паразитами ховрахів,</w:t>
      </w:r>
      <w:r w:rsidR="00C55EFE" w:rsidRPr="008B16C2">
        <w:rPr>
          <w:rFonts w:eastAsia="Times New Roman"/>
          <w:color w:val="000000" w:themeColor="text1"/>
          <w:lang w:eastAsia="ru-RU"/>
        </w:rPr>
        <w:t xml:space="preserve"> хом’яків</w:t>
      </w:r>
      <w:r w:rsidRPr="008B16C2">
        <w:rPr>
          <w:rFonts w:eastAsia="Times New Roman"/>
          <w:color w:val="000000" w:themeColor="text1"/>
          <w:lang w:eastAsia="ru-RU"/>
        </w:rPr>
        <w:t xml:space="preserve">, </w:t>
      </w:r>
      <w:r w:rsidR="00C55EFE" w:rsidRPr="008B16C2">
        <w:rPr>
          <w:rFonts w:eastAsia="Times New Roman"/>
          <w:color w:val="000000" w:themeColor="text1"/>
          <w:lang w:eastAsia="ru-RU"/>
        </w:rPr>
        <w:t>хом’ячків</w:t>
      </w:r>
      <w:r w:rsidRPr="008B16C2">
        <w:rPr>
          <w:rFonts w:eastAsia="Times New Roman"/>
          <w:color w:val="000000" w:themeColor="text1"/>
          <w:lang w:eastAsia="ru-RU"/>
        </w:rPr>
        <w:t>, полівок, сліпаків [</w:t>
      </w:r>
      <w:r w:rsidR="00314DFB" w:rsidRPr="008B16C2">
        <w:rPr>
          <w:rFonts w:eastAsia="Times New Roman"/>
          <w:color w:val="000000" w:themeColor="text1"/>
          <w:lang w:eastAsia="ru-RU"/>
        </w:rPr>
        <w:t>63</w:t>
      </w:r>
      <w:r w:rsidRPr="008B16C2">
        <w:rPr>
          <w:rFonts w:eastAsia="Times New Roman"/>
          <w:color w:val="000000" w:themeColor="text1"/>
          <w:lang w:eastAsia="ru-RU"/>
        </w:rPr>
        <w:t xml:space="preserve">]. У гніздових камерах </w:t>
      </w:r>
      <w:r w:rsidR="00613E52" w:rsidRPr="008B16C2">
        <w:rPr>
          <w:rFonts w:eastAsia="Times New Roman"/>
          <w:color w:val="000000" w:themeColor="text1"/>
          <w:lang w:eastAsia="ru-RU"/>
        </w:rPr>
        <w:t>виводкових</w:t>
      </w:r>
      <w:r w:rsidRPr="008B16C2">
        <w:rPr>
          <w:rFonts w:eastAsia="Times New Roman"/>
          <w:color w:val="000000" w:themeColor="text1"/>
          <w:lang w:eastAsia="ru-RU"/>
        </w:rPr>
        <w:t xml:space="preserve"> нір мишей і полівок чисельність гамазид завжди висока, сягаючи 600-1500 особин</w:t>
      </w:r>
      <w:r w:rsidR="008B16C2">
        <w:rPr>
          <w:rFonts w:eastAsia="Times New Roman"/>
          <w:color w:val="000000" w:themeColor="text1"/>
          <w:lang w:eastAsia="ru-RU"/>
        </w:rPr>
        <w:t>. Н</w:t>
      </w:r>
      <w:r w:rsidRPr="008B16C2">
        <w:rPr>
          <w:rFonts w:eastAsia="Times New Roman"/>
          <w:color w:val="000000" w:themeColor="text1"/>
          <w:lang w:eastAsia="ru-RU"/>
        </w:rPr>
        <w:t>е меншою є кількість гамазид у гніздовій підстилці пташиних гнізд. Є повідомлення про те, що при літніх оглядах заселених шпаківниць із наявністю оперених пташенят</w:t>
      </w:r>
      <w:r w:rsidR="008B16C2">
        <w:rPr>
          <w:rFonts w:eastAsia="Times New Roman"/>
          <w:color w:val="000000" w:themeColor="text1"/>
          <w:lang w:eastAsia="ru-RU"/>
        </w:rPr>
        <w:t>,</w:t>
      </w:r>
      <w:r w:rsidRPr="008B16C2">
        <w:rPr>
          <w:rFonts w:eastAsia="Times New Roman"/>
          <w:color w:val="000000" w:themeColor="text1"/>
          <w:lang w:eastAsia="ru-RU"/>
        </w:rPr>
        <w:t xml:space="preserve"> число гамазид у підстилці гнізда сягало до 150-180/г, а сумарні показники присутності кліщів коливались на </w:t>
      </w:r>
      <w:r w:rsidR="0036595E" w:rsidRPr="008B16C2">
        <w:rPr>
          <w:rFonts w:eastAsia="Times New Roman"/>
          <w:color w:val="000000" w:themeColor="text1"/>
          <w:lang w:eastAsia="ru-RU"/>
        </w:rPr>
        <w:t>р</w:t>
      </w:r>
      <w:r w:rsidRPr="008B16C2">
        <w:rPr>
          <w:rFonts w:eastAsia="Times New Roman"/>
          <w:color w:val="000000" w:themeColor="text1"/>
          <w:lang w:eastAsia="ru-RU"/>
        </w:rPr>
        <w:t>івні 300-800 особин/гніздо</w:t>
      </w:r>
      <w:r w:rsidR="00161CF0" w:rsidRPr="008B16C2">
        <w:rPr>
          <w:rFonts w:eastAsia="Times New Roman"/>
          <w:color w:val="000000" w:themeColor="text1"/>
          <w:lang w:eastAsia="ru-RU"/>
        </w:rPr>
        <w:t xml:space="preserve"> </w:t>
      </w:r>
      <w:r w:rsidR="004D4B3C" w:rsidRPr="008B16C2">
        <w:rPr>
          <w:color w:val="000000" w:themeColor="text1"/>
          <w:shd w:val="clear" w:color="auto" w:fill="FFFFFF"/>
        </w:rPr>
        <w:t>[</w:t>
      </w:r>
      <w:r w:rsidR="0007637C" w:rsidRPr="008B16C2">
        <w:rPr>
          <w:color w:val="000000" w:themeColor="text1"/>
          <w:shd w:val="clear" w:color="auto" w:fill="FFFFFF"/>
        </w:rPr>
        <w:t>64</w:t>
      </w:r>
      <w:r w:rsidR="00161CF0" w:rsidRPr="008B16C2">
        <w:rPr>
          <w:color w:val="000000" w:themeColor="text1"/>
          <w:shd w:val="clear" w:color="auto" w:fill="FFFFFF"/>
        </w:rPr>
        <w:t>]</w:t>
      </w:r>
      <w:r w:rsidRPr="008B16C2">
        <w:rPr>
          <w:rFonts w:eastAsia="Times New Roman"/>
          <w:color w:val="000000" w:themeColor="text1"/>
          <w:lang w:eastAsia="ru-RU"/>
        </w:rPr>
        <w:t xml:space="preserve">. </w:t>
      </w:r>
    </w:p>
    <w:p w14:paraId="38A7BFC5" w14:textId="0141884C" w:rsidR="00F76680" w:rsidRPr="00A004B5" w:rsidRDefault="00F76680" w:rsidP="002A6B47">
      <w:pPr>
        <w:pStyle w:val="22"/>
        <w:tabs>
          <w:tab w:val="left" w:pos="993"/>
          <w:tab w:val="left" w:pos="1276"/>
        </w:tabs>
        <w:rPr>
          <w:rFonts w:eastAsia="Times New Roman"/>
          <w:lang w:eastAsia="ru-RU"/>
        </w:rPr>
      </w:pPr>
      <w:r w:rsidRPr="00A004B5">
        <w:rPr>
          <w:rFonts w:eastAsia="Times New Roman"/>
          <w:lang w:eastAsia="ru-RU"/>
        </w:rPr>
        <w:t xml:space="preserve">За даними другої половини минулого сторіччя, в степовій місцевості найкращі умови для існування та розмноження гамазид надають гніздові камери сірої полівки та курганчикової миші, мікроклімат яких оптимально сприятливий. Відповідно, 80-100% їх гніздових камер </w:t>
      </w:r>
      <w:r w:rsidRPr="00A004B5">
        <w:t xml:space="preserve">заселені різними  гамазидами, які віднесені до більш як 60 видів. У числі останніх переважають представники родин Haemogamasidae та Laelaptidae, а саме </w:t>
      </w:r>
      <w:r w:rsidRPr="00A004B5">
        <w:rPr>
          <w:i/>
        </w:rPr>
        <w:t xml:space="preserve">Haemogamasus nidi, Haemogamasus hirsutus, Haemolaelaps glasgovi, Laelaps hilaris, Hyperlaelaps arvalis </w:t>
      </w:r>
      <w:r w:rsidRPr="00A004B5">
        <w:t>та</w:t>
      </w:r>
      <w:r w:rsidRPr="00A004B5">
        <w:rPr>
          <w:i/>
        </w:rPr>
        <w:t xml:space="preserve"> Hirstionyssus isabellinus, </w:t>
      </w:r>
      <w:r w:rsidRPr="00A004B5">
        <w:t xml:space="preserve">тоді як для лісових мишей характерним є вид </w:t>
      </w:r>
      <w:r w:rsidRPr="00A004B5">
        <w:rPr>
          <w:i/>
        </w:rPr>
        <w:t>Laelaps agilis</w:t>
      </w:r>
      <w:r w:rsidRPr="00A004B5">
        <w:t xml:space="preserve">. Показово, що в гніздах полівок майже звичайними є пташині гамазиди </w:t>
      </w:r>
      <w:r w:rsidRPr="00A004B5">
        <w:rPr>
          <w:i/>
        </w:rPr>
        <w:t xml:space="preserve">Hirstionyssus isabellinus, </w:t>
      </w:r>
      <w:r w:rsidRPr="00A004B5">
        <w:t xml:space="preserve">які належать кам'янці попелястій </w:t>
      </w:r>
      <w:r w:rsidRPr="00A004B5">
        <w:rPr>
          <w:i/>
        </w:rPr>
        <w:t>Oenanthe isabellina</w:t>
      </w:r>
      <w:r w:rsidRPr="00A004B5">
        <w:t xml:space="preserve"> – невеличкій степовій мухоловці, що </w:t>
      </w:r>
      <w:r w:rsidR="00030D65" w:rsidRPr="00A004B5">
        <w:t>в Понто-Каспі</w:t>
      </w:r>
      <w:r w:rsidR="00050FD3" w:rsidRPr="00A004B5">
        <w:t>ю</w:t>
      </w:r>
      <w:r w:rsidR="00030D65" w:rsidRPr="00A004B5">
        <w:t xml:space="preserve"> </w:t>
      </w:r>
      <w:r w:rsidRPr="00A004B5">
        <w:t xml:space="preserve">приймає значну участь </w:t>
      </w:r>
      <w:r w:rsidR="00030D65" w:rsidRPr="00A004B5">
        <w:t>у</w:t>
      </w:r>
      <w:r w:rsidRPr="00A004B5">
        <w:t xml:space="preserve"> циркуляції збудників </w:t>
      </w:r>
      <w:r w:rsidR="008B16C2">
        <w:t xml:space="preserve">зоонозної </w:t>
      </w:r>
      <w:r w:rsidRPr="00A004B5">
        <w:t>чуми</w:t>
      </w:r>
      <w:r w:rsidR="008B16C2">
        <w:t>,</w:t>
      </w:r>
      <w:r w:rsidRPr="00A004B5">
        <w:t xml:space="preserve"> геморагічної лихоманки Конго-Крим-Хозер</w:t>
      </w:r>
      <w:r w:rsidR="008B16C2">
        <w:t xml:space="preserve">, </w:t>
      </w:r>
      <w:r w:rsidR="008B16C2" w:rsidRPr="00A004B5">
        <w:t>туляремії</w:t>
      </w:r>
      <w:r w:rsidR="008B16C2">
        <w:t xml:space="preserve"> тощо</w:t>
      </w:r>
      <w:r w:rsidR="008B16C2" w:rsidRPr="00A004B5">
        <w:rPr>
          <w:color w:val="000000" w:themeColor="text1"/>
          <w:shd w:val="clear" w:color="auto" w:fill="FFFFFF"/>
        </w:rPr>
        <w:t xml:space="preserve"> </w:t>
      </w:r>
      <w:r w:rsidR="00161CF0" w:rsidRPr="00A004B5">
        <w:rPr>
          <w:color w:val="000000" w:themeColor="text1"/>
          <w:shd w:val="clear" w:color="auto" w:fill="FFFFFF"/>
        </w:rPr>
        <w:t>[</w:t>
      </w:r>
      <w:r w:rsidR="0007637C" w:rsidRPr="00A004B5">
        <w:rPr>
          <w:color w:val="000000" w:themeColor="text1"/>
          <w:shd w:val="clear" w:color="auto" w:fill="FFFFFF"/>
        </w:rPr>
        <w:t>65,</w:t>
      </w:r>
      <w:r w:rsidR="002F0BE4" w:rsidRPr="00A004B5">
        <w:rPr>
          <w:color w:val="000000" w:themeColor="text1"/>
          <w:shd w:val="clear" w:color="auto" w:fill="FFFFFF"/>
        </w:rPr>
        <w:t xml:space="preserve"> </w:t>
      </w:r>
      <w:r w:rsidR="0007637C" w:rsidRPr="00A004B5">
        <w:rPr>
          <w:color w:val="000000" w:themeColor="text1"/>
          <w:shd w:val="clear" w:color="auto" w:fill="FFFFFF"/>
        </w:rPr>
        <w:t>66</w:t>
      </w:r>
      <w:r w:rsidR="00161CF0" w:rsidRPr="00A004B5">
        <w:rPr>
          <w:color w:val="000000" w:themeColor="text1"/>
          <w:shd w:val="clear" w:color="auto" w:fill="FFFFFF"/>
        </w:rPr>
        <w:t>]</w:t>
      </w:r>
      <w:r w:rsidRPr="00A004B5">
        <w:t xml:space="preserve">. </w:t>
      </w:r>
    </w:p>
    <w:p w14:paraId="1674CB66" w14:textId="77777777" w:rsidR="00F76680" w:rsidRPr="00A004B5" w:rsidRDefault="00F76680"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 xml:space="preserve">В умовах причорноморських степів та Нижнього Побужжя гамазиди є головними представниками гніздо-норових </w:t>
      </w:r>
      <w:r w:rsidR="00C55EFE" w:rsidRPr="00A004B5">
        <w:rPr>
          <w:rFonts w:ascii="Times New Roman" w:eastAsia="Times New Roman" w:hAnsi="Times New Roman" w:cs="Times New Roman"/>
          <w:sz w:val="28"/>
          <w:szCs w:val="24"/>
          <w:lang w:eastAsia="ru-RU"/>
        </w:rPr>
        <w:t>паразитів</w:t>
      </w:r>
      <w:r w:rsidRPr="00A004B5">
        <w:rPr>
          <w:rFonts w:ascii="Times New Roman" w:eastAsia="Times New Roman" w:hAnsi="Times New Roman" w:cs="Times New Roman"/>
          <w:sz w:val="28"/>
          <w:szCs w:val="24"/>
          <w:lang w:eastAsia="ru-RU"/>
        </w:rPr>
        <w:t xml:space="preserve"> ссавців і найпоширенішими </w:t>
      </w:r>
      <w:r w:rsidRPr="00A004B5">
        <w:rPr>
          <w:rFonts w:ascii="Times New Roman" w:eastAsia="Times New Roman" w:hAnsi="Times New Roman" w:cs="Times New Roman"/>
          <w:sz w:val="28"/>
          <w:szCs w:val="24"/>
          <w:lang w:eastAsia="ru-RU"/>
        </w:rPr>
        <w:lastRenderedPageBreak/>
        <w:t xml:space="preserve">екзопаразитами птахів. Найбільш відомим є паразитичний кровосисний курячий кліщ </w:t>
      </w:r>
      <w:r w:rsidRPr="00A004B5">
        <w:rPr>
          <w:rFonts w:ascii="Times New Roman" w:eastAsia="Times New Roman" w:hAnsi="Times New Roman" w:cs="Times New Roman"/>
          <w:i/>
          <w:sz w:val="28"/>
          <w:szCs w:val="24"/>
          <w:lang w:eastAsia="ru-RU"/>
        </w:rPr>
        <w:t xml:space="preserve">Dermanyssus gallinae, </w:t>
      </w:r>
      <w:r w:rsidR="00C55EFE" w:rsidRPr="00A004B5">
        <w:rPr>
          <w:rFonts w:ascii="Times New Roman" w:eastAsia="Times New Roman" w:hAnsi="Times New Roman" w:cs="Times New Roman"/>
          <w:sz w:val="28"/>
          <w:szCs w:val="24"/>
          <w:lang w:eastAsia="ru-RU"/>
        </w:rPr>
        <w:t>пов’язаний</w:t>
      </w:r>
      <w:r w:rsidRPr="00A004B5">
        <w:rPr>
          <w:rFonts w:ascii="Times New Roman" w:eastAsia="Times New Roman" w:hAnsi="Times New Roman" w:cs="Times New Roman"/>
          <w:sz w:val="28"/>
          <w:szCs w:val="24"/>
          <w:lang w:eastAsia="ru-RU"/>
        </w:rPr>
        <w:t xml:space="preserve"> із свійськими птахами</w:t>
      </w:r>
      <w:r w:rsidR="00161CF0" w:rsidRPr="00A004B5">
        <w:rPr>
          <w:rFonts w:ascii="Times New Roman" w:eastAsia="Times New Roman" w:hAnsi="Times New Roman" w:cs="Times New Roman"/>
          <w:sz w:val="28"/>
          <w:szCs w:val="24"/>
          <w:lang w:eastAsia="ru-RU"/>
        </w:rPr>
        <w:t xml:space="preserve"> </w:t>
      </w:r>
      <w:r w:rsidR="00161CF0" w:rsidRPr="00A004B5">
        <w:rPr>
          <w:rFonts w:ascii="Times New Roman" w:hAnsi="Times New Roman" w:cs="Times New Roman"/>
          <w:color w:val="000000" w:themeColor="text1"/>
          <w:sz w:val="28"/>
          <w:szCs w:val="28"/>
          <w:shd w:val="clear" w:color="auto" w:fill="FFFFFF"/>
        </w:rPr>
        <w:t>[</w:t>
      </w:r>
      <w:r w:rsidR="0007637C" w:rsidRPr="00A004B5">
        <w:rPr>
          <w:rFonts w:ascii="Times New Roman" w:hAnsi="Times New Roman" w:cs="Times New Roman"/>
          <w:color w:val="000000" w:themeColor="text1"/>
          <w:sz w:val="28"/>
          <w:szCs w:val="28"/>
          <w:shd w:val="clear" w:color="auto" w:fill="FFFFFF"/>
        </w:rPr>
        <w:t>67</w:t>
      </w:r>
      <w:r w:rsidR="00161CF0" w:rsidRPr="00A004B5">
        <w:rPr>
          <w:rFonts w:ascii="Times New Roman" w:hAnsi="Times New Roman" w:cs="Times New Roman"/>
          <w:color w:val="000000" w:themeColor="text1"/>
          <w:sz w:val="28"/>
          <w:szCs w:val="28"/>
          <w:shd w:val="clear" w:color="auto" w:fill="FFFFFF"/>
        </w:rPr>
        <w:t>]</w:t>
      </w:r>
      <w:r w:rsidRPr="00A004B5">
        <w:rPr>
          <w:rFonts w:ascii="Times New Roman" w:eastAsia="Times New Roman" w:hAnsi="Times New Roman" w:cs="Times New Roman"/>
          <w:sz w:val="28"/>
          <w:szCs w:val="24"/>
          <w:lang w:eastAsia="ru-RU"/>
        </w:rPr>
        <w:t xml:space="preserve">. Але, дрібні гамазові кліщі - постійні паразити </w:t>
      </w:r>
      <w:r w:rsidR="0036595E" w:rsidRPr="00A004B5">
        <w:rPr>
          <w:rFonts w:ascii="Times New Roman" w:eastAsia="Times New Roman" w:hAnsi="Times New Roman" w:cs="Times New Roman"/>
          <w:sz w:val="28"/>
          <w:szCs w:val="24"/>
          <w:lang w:eastAsia="ru-RU"/>
        </w:rPr>
        <w:t xml:space="preserve">диких </w:t>
      </w:r>
      <w:r w:rsidRPr="00A004B5">
        <w:rPr>
          <w:rFonts w:ascii="Times New Roman" w:eastAsia="Times New Roman" w:hAnsi="Times New Roman" w:cs="Times New Roman"/>
          <w:sz w:val="28"/>
          <w:szCs w:val="24"/>
          <w:lang w:eastAsia="ru-RU"/>
        </w:rPr>
        <w:t xml:space="preserve">птахів, які забезпечують спонтанний кругообіг більшості </w:t>
      </w:r>
      <w:r w:rsidR="00C55EFE" w:rsidRPr="00A004B5">
        <w:rPr>
          <w:rFonts w:ascii="Times New Roman" w:eastAsia="Times New Roman" w:hAnsi="Times New Roman" w:cs="Times New Roman"/>
          <w:sz w:val="28"/>
          <w:szCs w:val="24"/>
          <w:lang w:eastAsia="ru-RU"/>
        </w:rPr>
        <w:t>пташиних</w:t>
      </w:r>
      <w:r w:rsidRPr="00A004B5">
        <w:rPr>
          <w:rFonts w:ascii="Times New Roman" w:eastAsia="Times New Roman" w:hAnsi="Times New Roman" w:cs="Times New Roman"/>
          <w:sz w:val="28"/>
          <w:szCs w:val="24"/>
          <w:lang w:eastAsia="ru-RU"/>
        </w:rPr>
        <w:t xml:space="preserve"> вірусів та найпростіших</w:t>
      </w:r>
      <w:r w:rsidR="0036595E" w:rsidRPr="00A004B5">
        <w:rPr>
          <w:rFonts w:ascii="Times New Roman" w:eastAsia="Times New Roman" w:hAnsi="Times New Roman" w:cs="Times New Roman"/>
          <w:sz w:val="28"/>
          <w:szCs w:val="24"/>
          <w:lang w:eastAsia="ru-RU"/>
        </w:rPr>
        <w:t>,</w:t>
      </w:r>
      <w:r w:rsidRPr="00A004B5">
        <w:rPr>
          <w:rFonts w:ascii="Times New Roman" w:eastAsia="Times New Roman" w:hAnsi="Times New Roman" w:cs="Times New Roman"/>
          <w:sz w:val="28"/>
          <w:szCs w:val="24"/>
          <w:lang w:eastAsia="ru-RU"/>
        </w:rPr>
        <w:t xml:space="preserve"> практично не піддаються обліку</w:t>
      </w:r>
      <w:r w:rsidR="0036595E" w:rsidRPr="00A004B5">
        <w:rPr>
          <w:rFonts w:ascii="Times New Roman" w:eastAsia="Times New Roman" w:hAnsi="Times New Roman" w:cs="Times New Roman"/>
          <w:sz w:val="28"/>
          <w:szCs w:val="24"/>
          <w:lang w:eastAsia="ru-RU"/>
        </w:rPr>
        <w:t>. Н</w:t>
      </w:r>
      <w:r w:rsidRPr="00A004B5">
        <w:rPr>
          <w:rFonts w:ascii="Times New Roman" w:eastAsia="Times New Roman" w:hAnsi="Times New Roman" w:cs="Times New Roman"/>
          <w:sz w:val="28"/>
          <w:szCs w:val="24"/>
          <w:lang w:eastAsia="ru-RU"/>
        </w:rPr>
        <w:t>ав</w:t>
      </w:r>
      <w:r w:rsidR="0036595E" w:rsidRPr="00A004B5">
        <w:rPr>
          <w:rFonts w:ascii="Times New Roman" w:eastAsia="Times New Roman" w:hAnsi="Times New Roman" w:cs="Times New Roman"/>
          <w:sz w:val="28"/>
          <w:szCs w:val="24"/>
          <w:lang w:eastAsia="ru-RU"/>
        </w:rPr>
        <w:t>іть</w:t>
      </w:r>
      <w:r w:rsidRPr="00A004B5">
        <w:rPr>
          <w:rFonts w:ascii="Times New Roman" w:eastAsia="Times New Roman" w:hAnsi="Times New Roman" w:cs="Times New Roman"/>
          <w:sz w:val="28"/>
          <w:szCs w:val="24"/>
          <w:lang w:eastAsia="ru-RU"/>
        </w:rPr>
        <w:t xml:space="preserve"> для фахівців їх присутність та </w:t>
      </w:r>
      <w:r w:rsidR="00C55EFE" w:rsidRPr="00A004B5">
        <w:rPr>
          <w:rFonts w:ascii="Times New Roman" w:eastAsia="Times New Roman" w:hAnsi="Times New Roman" w:cs="Times New Roman"/>
          <w:sz w:val="28"/>
          <w:szCs w:val="24"/>
          <w:lang w:eastAsia="ru-RU"/>
        </w:rPr>
        <w:t>особливості</w:t>
      </w:r>
      <w:r w:rsidR="0036595E" w:rsidRPr="00A004B5">
        <w:rPr>
          <w:rFonts w:ascii="Times New Roman" w:eastAsia="Times New Roman" w:hAnsi="Times New Roman" w:cs="Times New Roman"/>
          <w:sz w:val="28"/>
          <w:szCs w:val="24"/>
          <w:lang w:eastAsia="ru-RU"/>
        </w:rPr>
        <w:t xml:space="preserve"> </w:t>
      </w:r>
      <w:r w:rsidRPr="00A004B5">
        <w:rPr>
          <w:rFonts w:ascii="Times New Roman" w:eastAsia="Times New Roman" w:hAnsi="Times New Roman" w:cs="Times New Roman"/>
          <w:sz w:val="28"/>
          <w:szCs w:val="24"/>
          <w:lang w:eastAsia="ru-RU"/>
        </w:rPr>
        <w:t xml:space="preserve">поширення в регіоні лишаються маловідомими. Загалом і в Україні детальних досліджень гамазид було проведено зовсім мало, путньої інформації щодо їх видового складу </w:t>
      </w:r>
      <w:r w:rsidR="004F4E4F" w:rsidRPr="00A004B5">
        <w:rPr>
          <w:rFonts w:ascii="Times New Roman" w:eastAsia="Times New Roman" w:hAnsi="Times New Roman" w:cs="Times New Roman"/>
          <w:sz w:val="28"/>
          <w:szCs w:val="24"/>
          <w:lang w:eastAsia="ru-RU"/>
        </w:rPr>
        <w:t>і</w:t>
      </w:r>
      <w:r w:rsidRPr="00A004B5">
        <w:rPr>
          <w:rFonts w:ascii="Times New Roman" w:eastAsia="Times New Roman" w:hAnsi="Times New Roman" w:cs="Times New Roman"/>
          <w:sz w:val="28"/>
          <w:szCs w:val="24"/>
          <w:lang w:eastAsia="ru-RU"/>
        </w:rPr>
        <w:t xml:space="preserve"> видової специфіки хазяїв недостатньо, тож деталізувати цю групу кліщів на степові, лісові та синантропічні форми можливо лише по відношенню до 3-4 видів. </w:t>
      </w:r>
    </w:p>
    <w:p w14:paraId="19ABD1F0" w14:textId="77777777" w:rsidR="00F76680" w:rsidRPr="00A004B5" w:rsidRDefault="00F76680"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sz w:val="28"/>
          <w:szCs w:val="24"/>
          <w:lang w:eastAsia="ru-RU"/>
        </w:rPr>
        <w:t>Загальна оцінка гамазид регіону – це маловідома група екзопаразитів птахів, яка приймає участь в складних циклах спонтанної циркуляції різних трансмісивних паразитів - від вірусів до гельмінтів.</w:t>
      </w:r>
    </w:p>
    <w:p w14:paraId="6FA19B68" w14:textId="77777777" w:rsidR="00F76680" w:rsidRPr="00A004B5" w:rsidRDefault="00F76680" w:rsidP="002A6B47">
      <w:pPr>
        <w:tabs>
          <w:tab w:val="left" w:pos="993"/>
          <w:tab w:val="left" w:pos="1276"/>
        </w:tabs>
        <w:jc w:val="both"/>
        <w:rPr>
          <w:rFonts w:ascii="Times New Roman" w:eastAsia="Times New Roman" w:hAnsi="Times New Roman" w:cs="Times New Roman"/>
          <w:sz w:val="28"/>
          <w:szCs w:val="24"/>
          <w:lang w:eastAsia="ru-RU"/>
        </w:rPr>
      </w:pPr>
      <w:r w:rsidRPr="00A004B5">
        <w:rPr>
          <w:rFonts w:ascii="Times New Roman" w:eastAsia="Times New Roman" w:hAnsi="Times New Roman" w:cs="Times New Roman"/>
          <w:b/>
          <w:sz w:val="28"/>
          <w:szCs w:val="24"/>
          <w:lang w:eastAsia="ru-RU"/>
        </w:rPr>
        <w:t>Аргасиди</w:t>
      </w:r>
      <w:r w:rsidRPr="00A004B5">
        <w:rPr>
          <w:rFonts w:ascii="Times New Roman" w:eastAsia="Times New Roman" w:hAnsi="Times New Roman" w:cs="Times New Roman"/>
          <w:sz w:val="28"/>
          <w:szCs w:val="24"/>
          <w:lang w:eastAsia="ru-RU"/>
        </w:rPr>
        <w:t xml:space="preserve">. </w:t>
      </w:r>
      <w:r w:rsidR="00161CF0" w:rsidRPr="00A004B5">
        <w:rPr>
          <w:rFonts w:ascii="Times New Roman" w:eastAsia="Times New Roman" w:hAnsi="Times New Roman" w:cs="Times New Roman"/>
          <w:sz w:val="28"/>
          <w:szCs w:val="24"/>
          <w:lang w:eastAsia="ru-RU"/>
        </w:rPr>
        <w:t>Г</w:t>
      </w:r>
      <w:r w:rsidR="00613E52" w:rsidRPr="00A004B5">
        <w:rPr>
          <w:rFonts w:ascii="Times New Roman" w:eastAsia="Times New Roman" w:hAnsi="Times New Roman" w:cs="Times New Roman"/>
          <w:sz w:val="28"/>
          <w:szCs w:val="24"/>
          <w:lang w:eastAsia="ru-RU"/>
        </w:rPr>
        <w:t>р</w:t>
      </w:r>
      <w:r w:rsidR="00161CF0" w:rsidRPr="00A004B5">
        <w:rPr>
          <w:rFonts w:ascii="Times New Roman" w:eastAsia="Times New Roman" w:hAnsi="Times New Roman" w:cs="Times New Roman"/>
          <w:sz w:val="28"/>
          <w:szCs w:val="24"/>
          <w:lang w:eastAsia="ru-RU"/>
        </w:rPr>
        <w:t xml:space="preserve">упа </w:t>
      </w:r>
      <w:r w:rsidRPr="00A004B5">
        <w:rPr>
          <w:rFonts w:ascii="Times New Roman" w:eastAsia="Times New Roman" w:hAnsi="Times New Roman" w:cs="Times New Roman"/>
          <w:sz w:val="28"/>
          <w:szCs w:val="24"/>
          <w:lang w:eastAsia="ru-RU"/>
        </w:rPr>
        <w:t>украй специфічн</w:t>
      </w:r>
      <w:r w:rsidR="00161CF0" w:rsidRPr="00A004B5">
        <w:rPr>
          <w:rFonts w:ascii="Times New Roman" w:eastAsia="Times New Roman" w:hAnsi="Times New Roman" w:cs="Times New Roman"/>
          <w:sz w:val="28"/>
          <w:szCs w:val="24"/>
          <w:lang w:eastAsia="ru-RU"/>
        </w:rPr>
        <w:t>их</w:t>
      </w:r>
      <w:r w:rsidRPr="00A004B5">
        <w:rPr>
          <w:rFonts w:ascii="Times New Roman" w:eastAsia="Times New Roman" w:hAnsi="Times New Roman" w:cs="Times New Roman"/>
          <w:sz w:val="28"/>
          <w:szCs w:val="24"/>
          <w:lang w:eastAsia="ru-RU"/>
        </w:rPr>
        <w:t xml:space="preserve"> кліщі</w:t>
      </w:r>
      <w:r w:rsidR="00161CF0" w:rsidRPr="00A004B5">
        <w:rPr>
          <w:rFonts w:ascii="Times New Roman" w:eastAsia="Times New Roman" w:hAnsi="Times New Roman" w:cs="Times New Roman"/>
          <w:sz w:val="28"/>
          <w:szCs w:val="24"/>
          <w:lang w:eastAsia="ru-RU"/>
        </w:rPr>
        <w:t>в</w:t>
      </w:r>
      <w:r w:rsidRPr="00A004B5">
        <w:rPr>
          <w:rFonts w:ascii="Times New Roman" w:eastAsia="Times New Roman" w:hAnsi="Times New Roman" w:cs="Times New Roman"/>
          <w:sz w:val="28"/>
          <w:szCs w:val="24"/>
          <w:lang w:eastAsia="ru-RU"/>
        </w:rPr>
        <w:t xml:space="preserve"> підродини Argasinae, яка за новітніми класифікаціями виділена в окрему родину гематофагових кліщів, що поєднує </w:t>
      </w:r>
      <w:r w:rsidRPr="00A004B5">
        <w:rPr>
          <w:rFonts w:ascii="Times New Roman" w:hAnsi="Times New Roman" w:cs="Times New Roman"/>
          <w:color w:val="222222"/>
          <w:sz w:val="28"/>
          <w:szCs w:val="28"/>
          <w:shd w:val="clear" w:color="auto" w:fill="FFFFFF"/>
        </w:rPr>
        <w:t>190 вид</w:t>
      </w:r>
      <w:r w:rsidR="00C55EFE" w:rsidRPr="00A004B5">
        <w:rPr>
          <w:rFonts w:ascii="Times New Roman" w:hAnsi="Times New Roman" w:cs="Times New Roman"/>
          <w:color w:val="222222"/>
          <w:sz w:val="28"/>
          <w:szCs w:val="28"/>
          <w:shd w:val="clear" w:color="auto" w:fill="FFFFFF"/>
        </w:rPr>
        <w:t>і</w:t>
      </w:r>
      <w:r w:rsidRPr="00A004B5">
        <w:rPr>
          <w:rFonts w:ascii="Times New Roman" w:hAnsi="Times New Roman" w:cs="Times New Roman"/>
          <w:color w:val="222222"/>
          <w:sz w:val="28"/>
          <w:szCs w:val="28"/>
          <w:shd w:val="clear" w:color="auto" w:fill="FFFFFF"/>
        </w:rPr>
        <w:t>в</w:t>
      </w:r>
      <w:r w:rsidRPr="00A004B5">
        <w:rPr>
          <w:rFonts w:ascii="Times New Roman" w:eastAsia="Times New Roman" w:hAnsi="Times New Roman" w:cs="Times New Roman"/>
          <w:sz w:val="28"/>
          <w:szCs w:val="24"/>
          <w:lang w:eastAsia="ru-RU"/>
        </w:rPr>
        <w:t>. Всі аргасиди не мають спинного та черевного хітинового покриву, тож відомі під назвою «</w:t>
      </w:r>
      <w:r w:rsidR="00C55EFE" w:rsidRPr="00A004B5">
        <w:rPr>
          <w:rFonts w:ascii="Times New Roman" w:eastAsia="Times New Roman" w:hAnsi="Times New Roman" w:cs="Times New Roman"/>
          <w:sz w:val="28"/>
          <w:szCs w:val="24"/>
          <w:lang w:eastAsia="ru-RU"/>
        </w:rPr>
        <w:t>м’якотілих</w:t>
      </w:r>
      <w:r w:rsidRPr="00A004B5">
        <w:rPr>
          <w:rFonts w:ascii="Times New Roman" w:eastAsia="Times New Roman" w:hAnsi="Times New Roman" w:cs="Times New Roman"/>
          <w:sz w:val="28"/>
          <w:szCs w:val="24"/>
          <w:lang w:eastAsia="ru-RU"/>
        </w:rPr>
        <w:t xml:space="preserve">» кліщів. У екологічному плані вони є представниками групи вільноживучих кліщів-гематофагів, які періодично паразитують на птахах, ссавцях, рептиліях, здатні також нападати на людину. Основне значення в степовій місцевості Півдня України мають </w:t>
      </w:r>
      <w:r w:rsidRPr="00A004B5">
        <w:rPr>
          <w:rFonts w:ascii="Times New Roman" w:eastAsia="Times New Roman" w:hAnsi="Times New Roman" w:cs="Times New Roman"/>
          <w:i/>
          <w:sz w:val="28"/>
          <w:szCs w:val="24"/>
          <w:lang w:eastAsia="ru-RU"/>
        </w:rPr>
        <w:t xml:space="preserve">Argas persicus </w:t>
      </w:r>
      <w:r w:rsidRPr="00A004B5">
        <w:rPr>
          <w:rFonts w:ascii="Times New Roman" w:eastAsia="Times New Roman" w:hAnsi="Times New Roman" w:cs="Times New Roman"/>
          <w:sz w:val="28"/>
          <w:szCs w:val="24"/>
          <w:lang w:eastAsia="ru-RU"/>
        </w:rPr>
        <w:t xml:space="preserve">та </w:t>
      </w:r>
      <w:r w:rsidRPr="00A004B5">
        <w:rPr>
          <w:rFonts w:ascii="Times New Roman" w:eastAsia="Times New Roman" w:hAnsi="Times New Roman" w:cs="Times New Roman"/>
          <w:i/>
          <w:sz w:val="28"/>
          <w:szCs w:val="24"/>
          <w:lang w:eastAsia="ru-RU"/>
        </w:rPr>
        <w:t xml:space="preserve">Argas reflexus. </w:t>
      </w:r>
      <w:r w:rsidRPr="00A004B5">
        <w:rPr>
          <w:rFonts w:ascii="Times New Roman" w:eastAsia="Times New Roman" w:hAnsi="Times New Roman" w:cs="Times New Roman"/>
          <w:sz w:val="28"/>
          <w:szCs w:val="24"/>
          <w:lang w:eastAsia="ru-RU"/>
        </w:rPr>
        <w:t xml:space="preserve">Як гематофаги, </w:t>
      </w:r>
      <w:r w:rsidR="00030D65" w:rsidRPr="00A004B5">
        <w:rPr>
          <w:rFonts w:ascii="Times New Roman" w:eastAsia="Times New Roman" w:hAnsi="Times New Roman" w:cs="Times New Roman"/>
          <w:sz w:val="28"/>
          <w:szCs w:val="24"/>
          <w:lang w:eastAsia="ru-RU"/>
        </w:rPr>
        <w:t xml:space="preserve">вони </w:t>
      </w:r>
      <w:r w:rsidRPr="00A004B5">
        <w:rPr>
          <w:rFonts w:ascii="Times New Roman" w:eastAsia="Times New Roman" w:hAnsi="Times New Roman" w:cs="Times New Roman"/>
          <w:sz w:val="28"/>
          <w:szCs w:val="24"/>
          <w:lang w:eastAsia="ru-RU"/>
        </w:rPr>
        <w:t xml:space="preserve">слугують переносниками і поширювачами багатьох збудників трансмісивних інфекцій та інвазій. Найбільш часто аргасиди були фіксовані на території тваринницьких ферм та приміщень, тож </w:t>
      </w:r>
      <w:r w:rsidR="00050FD3" w:rsidRPr="00A004B5">
        <w:rPr>
          <w:rFonts w:ascii="Times New Roman" w:eastAsia="Times New Roman" w:hAnsi="Times New Roman" w:cs="Times New Roman"/>
          <w:sz w:val="28"/>
          <w:szCs w:val="24"/>
          <w:lang w:eastAsia="ru-RU"/>
        </w:rPr>
        <w:t xml:space="preserve">за їх відсутності </w:t>
      </w:r>
      <w:r w:rsidRPr="00A004B5">
        <w:rPr>
          <w:rFonts w:ascii="Times New Roman" w:eastAsia="Times New Roman" w:hAnsi="Times New Roman" w:cs="Times New Roman"/>
          <w:sz w:val="28"/>
          <w:szCs w:val="24"/>
          <w:lang w:eastAsia="ru-RU"/>
        </w:rPr>
        <w:t xml:space="preserve">в останні роки про випадки індикації цих кліщів на </w:t>
      </w:r>
      <w:r w:rsidR="00C55EFE" w:rsidRPr="00A004B5">
        <w:rPr>
          <w:rFonts w:ascii="Times New Roman" w:eastAsia="Times New Roman" w:hAnsi="Times New Roman" w:cs="Times New Roman"/>
          <w:sz w:val="28"/>
          <w:szCs w:val="24"/>
          <w:lang w:eastAsia="ru-RU"/>
        </w:rPr>
        <w:t>території</w:t>
      </w:r>
      <w:r w:rsidRPr="00A004B5">
        <w:rPr>
          <w:rFonts w:ascii="Times New Roman" w:eastAsia="Times New Roman" w:hAnsi="Times New Roman" w:cs="Times New Roman"/>
          <w:sz w:val="28"/>
          <w:szCs w:val="24"/>
          <w:lang w:eastAsia="ru-RU"/>
        </w:rPr>
        <w:t xml:space="preserve"> Миколаївської області нічого невідомо.  </w:t>
      </w:r>
    </w:p>
    <w:p w14:paraId="25D3DFF7" w14:textId="77777777" w:rsidR="00F76680" w:rsidRPr="00A004B5" w:rsidRDefault="00F76680" w:rsidP="002A6B47">
      <w:pPr>
        <w:tabs>
          <w:tab w:val="left" w:pos="993"/>
          <w:tab w:val="left" w:pos="1276"/>
        </w:tabs>
        <w:jc w:val="both"/>
        <w:rPr>
          <w:rFonts w:ascii="Times New Roman" w:hAnsi="Times New Roman" w:cs="Times New Roman"/>
          <w:sz w:val="28"/>
          <w:szCs w:val="28"/>
        </w:rPr>
      </w:pPr>
      <w:r w:rsidRPr="00A004B5">
        <w:rPr>
          <w:rFonts w:ascii="Times New Roman" w:eastAsia="Times New Roman" w:hAnsi="Times New Roman" w:cs="Times New Roman"/>
          <w:b/>
          <w:sz w:val="28"/>
          <w:szCs w:val="24"/>
          <w:lang w:eastAsia="ru-RU"/>
        </w:rPr>
        <w:t>Блохи.</w:t>
      </w:r>
      <w:r w:rsidRPr="00A004B5">
        <w:t xml:space="preserve"> </w:t>
      </w:r>
      <w:r w:rsidRPr="00A004B5">
        <w:rPr>
          <w:rFonts w:ascii="Times New Roman" w:hAnsi="Times New Roman" w:cs="Times New Roman"/>
          <w:sz w:val="28"/>
          <w:szCs w:val="28"/>
        </w:rPr>
        <w:t xml:space="preserve">Представники ряду Siphonaptera, </w:t>
      </w:r>
      <w:r w:rsidR="0036595E" w:rsidRPr="00A004B5">
        <w:rPr>
          <w:rFonts w:ascii="Times New Roman" w:hAnsi="Times New Roman" w:cs="Times New Roman"/>
          <w:sz w:val="28"/>
          <w:szCs w:val="28"/>
        </w:rPr>
        <w:t xml:space="preserve">що </w:t>
      </w:r>
      <w:r w:rsidRPr="00A004B5">
        <w:rPr>
          <w:rFonts w:ascii="Times New Roman" w:hAnsi="Times New Roman" w:cs="Times New Roman"/>
          <w:sz w:val="28"/>
          <w:szCs w:val="28"/>
        </w:rPr>
        <w:t xml:space="preserve">поєднує паразитичні комахи 15-18 родин, у складі яких зараз обліковують більше 1000 видів, із них в Україні — близько 90. Головне екологічне значення блохи мають в якості прямого екзопаразиту теплокровних тварин, який у складі спонтанних біоценозів виконує регулюючу функцію стану субпопуляцій тварин, а також забезпечує функцію біологічної трансмісії та короткочасної векторної резервації збудників природних інфекцій та інвазій. </w:t>
      </w:r>
    </w:p>
    <w:p w14:paraId="4C43D1E2" w14:textId="77777777" w:rsidR="00F76680" w:rsidRPr="00A004B5" w:rsidRDefault="00F76680" w:rsidP="002A6B47">
      <w:pPr>
        <w:tabs>
          <w:tab w:val="left" w:pos="993"/>
          <w:tab w:val="left" w:pos="1276"/>
        </w:tabs>
        <w:jc w:val="both"/>
        <w:rPr>
          <w:rFonts w:ascii="Times New Roman" w:hAnsi="Times New Roman" w:cs="Times New Roman"/>
          <w:sz w:val="28"/>
          <w:szCs w:val="28"/>
        </w:rPr>
      </w:pPr>
      <w:r w:rsidRPr="00A004B5">
        <w:rPr>
          <w:rFonts w:ascii="Times New Roman" w:hAnsi="Times New Roman" w:cs="Times New Roman"/>
          <w:sz w:val="28"/>
          <w:szCs w:val="28"/>
        </w:rPr>
        <w:t xml:space="preserve">Серед основних хазяїв-прокормлювачів </w:t>
      </w:r>
      <w:r w:rsidR="00C55EFE" w:rsidRPr="00A004B5">
        <w:rPr>
          <w:rFonts w:ascii="Times New Roman" w:hAnsi="Times New Roman" w:cs="Times New Roman"/>
          <w:sz w:val="28"/>
          <w:szCs w:val="28"/>
        </w:rPr>
        <w:t>блох</w:t>
      </w:r>
      <w:r w:rsidRPr="00A004B5">
        <w:rPr>
          <w:rFonts w:ascii="Times New Roman" w:hAnsi="Times New Roman" w:cs="Times New Roman"/>
          <w:sz w:val="28"/>
          <w:szCs w:val="28"/>
        </w:rPr>
        <w:t xml:space="preserve"> абсолютно переважають норні та колоніальні ссавці, елементом екології яких є наявність схованок і домівок, тож більшість видів блох закономірно носять ознаки гніздо-норових ектопаразитів. Із ссавцями, які використовують домівки та схованки лише в період розмноження </w:t>
      </w:r>
      <w:r w:rsidR="00C55EFE" w:rsidRPr="00A004B5">
        <w:rPr>
          <w:rFonts w:ascii="Times New Roman" w:hAnsi="Times New Roman" w:cs="Times New Roman"/>
          <w:sz w:val="28"/>
          <w:szCs w:val="28"/>
        </w:rPr>
        <w:t>пов’язана</w:t>
      </w:r>
      <w:r w:rsidRPr="00A004B5">
        <w:rPr>
          <w:rFonts w:ascii="Times New Roman" w:hAnsi="Times New Roman" w:cs="Times New Roman"/>
          <w:sz w:val="28"/>
          <w:szCs w:val="28"/>
        </w:rPr>
        <w:t xml:space="preserve"> </w:t>
      </w:r>
      <w:r w:rsidR="0036595E" w:rsidRPr="00A004B5">
        <w:rPr>
          <w:rFonts w:ascii="Times New Roman" w:hAnsi="Times New Roman" w:cs="Times New Roman"/>
          <w:sz w:val="28"/>
          <w:szCs w:val="28"/>
        </w:rPr>
        <w:t xml:space="preserve">тільки </w:t>
      </w:r>
      <w:r w:rsidRPr="00A004B5">
        <w:rPr>
          <w:rFonts w:ascii="Times New Roman" w:hAnsi="Times New Roman" w:cs="Times New Roman"/>
          <w:sz w:val="28"/>
          <w:szCs w:val="28"/>
        </w:rPr>
        <w:t>незначна частка видів (до 100)</w:t>
      </w:r>
      <w:r w:rsidR="0036595E" w:rsidRPr="00A004B5">
        <w:rPr>
          <w:rFonts w:ascii="Times New Roman" w:hAnsi="Times New Roman" w:cs="Times New Roman"/>
          <w:sz w:val="28"/>
          <w:szCs w:val="28"/>
        </w:rPr>
        <w:t>. Їх</w:t>
      </w:r>
      <w:r w:rsidRPr="00A004B5">
        <w:rPr>
          <w:rFonts w:ascii="Times New Roman" w:hAnsi="Times New Roman" w:cs="Times New Roman"/>
          <w:sz w:val="28"/>
          <w:szCs w:val="28"/>
        </w:rPr>
        <w:t xml:space="preserve"> прикладом є блохи собак </w:t>
      </w:r>
      <w:r w:rsidRPr="00A004B5">
        <w:rPr>
          <w:rFonts w:ascii="Times New Roman" w:hAnsi="Times New Roman" w:cs="Times New Roman"/>
          <w:i/>
          <w:sz w:val="28"/>
          <w:szCs w:val="28"/>
        </w:rPr>
        <w:t xml:space="preserve">Ctenocephalides canis </w:t>
      </w:r>
      <w:r w:rsidRPr="00A004B5">
        <w:rPr>
          <w:rFonts w:ascii="Times New Roman" w:hAnsi="Times New Roman" w:cs="Times New Roman"/>
          <w:sz w:val="28"/>
          <w:szCs w:val="28"/>
        </w:rPr>
        <w:t xml:space="preserve">та </w:t>
      </w:r>
      <w:r w:rsidR="0036595E" w:rsidRPr="00A004B5">
        <w:rPr>
          <w:rFonts w:ascii="Times New Roman" w:hAnsi="Times New Roman" w:cs="Times New Roman"/>
          <w:sz w:val="28"/>
          <w:szCs w:val="28"/>
        </w:rPr>
        <w:t xml:space="preserve">блоха </w:t>
      </w:r>
      <w:r w:rsidRPr="00A004B5">
        <w:rPr>
          <w:rFonts w:ascii="Times New Roman" w:hAnsi="Times New Roman" w:cs="Times New Roman"/>
          <w:sz w:val="28"/>
          <w:szCs w:val="28"/>
        </w:rPr>
        <w:t xml:space="preserve">котів </w:t>
      </w:r>
      <w:r w:rsidRPr="00A004B5">
        <w:rPr>
          <w:rFonts w:ascii="Times New Roman" w:hAnsi="Times New Roman" w:cs="Times New Roman"/>
          <w:i/>
          <w:sz w:val="28"/>
          <w:szCs w:val="28"/>
        </w:rPr>
        <w:t xml:space="preserve">Ctenocephalides felis. </w:t>
      </w:r>
      <w:r w:rsidRPr="00A004B5">
        <w:rPr>
          <w:rFonts w:ascii="Times New Roman" w:hAnsi="Times New Roman" w:cs="Times New Roman"/>
          <w:sz w:val="28"/>
          <w:szCs w:val="28"/>
        </w:rPr>
        <w:t xml:space="preserve">Подібними також є блохи птахів (10-18 видів), які інтенсивно розмножуються в гніздах </w:t>
      </w:r>
      <w:r w:rsidR="0036595E" w:rsidRPr="00A004B5">
        <w:rPr>
          <w:rFonts w:ascii="Times New Roman" w:hAnsi="Times New Roman" w:cs="Times New Roman"/>
          <w:sz w:val="28"/>
          <w:szCs w:val="28"/>
        </w:rPr>
        <w:t>і</w:t>
      </w:r>
      <w:r w:rsidRPr="00A004B5">
        <w:rPr>
          <w:rFonts w:ascii="Times New Roman" w:hAnsi="Times New Roman" w:cs="Times New Roman"/>
          <w:sz w:val="28"/>
          <w:szCs w:val="28"/>
        </w:rPr>
        <w:t xml:space="preserve"> сягають найвищої чисельності в період появи пташенят. </w:t>
      </w:r>
      <w:r w:rsidR="00C55EFE" w:rsidRPr="00A004B5">
        <w:rPr>
          <w:rFonts w:ascii="Times New Roman" w:hAnsi="Times New Roman" w:cs="Times New Roman"/>
          <w:sz w:val="28"/>
          <w:szCs w:val="28"/>
        </w:rPr>
        <w:t>Блох</w:t>
      </w:r>
      <w:r w:rsidRPr="00A004B5">
        <w:rPr>
          <w:rFonts w:ascii="Times New Roman" w:hAnsi="Times New Roman" w:cs="Times New Roman"/>
          <w:sz w:val="28"/>
          <w:szCs w:val="28"/>
        </w:rPr>
        <w:t xml:space="preserve"> знаходять у залишених птахами гніздах навіть через довгий час.</w:t>
      </w:r>
      <w:r w:rsidR="00C251A1"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З тваринами, які не користуються постійними, або сезонними домівками чи схованками, пов'язано менш ніж 30 видів </w:t>
      </w:r>
      <w:r w:rsidR="00C55EFE" w:rsidRPr="00A004B5">
        <w:rPr>
          <w:rFonts w:ascii="Times New Roman" w:hAnsi="Times New Roman" w:cs="Times New Roman"/>
          <w:sz w:val="28"/>
          <w:szCs w:val="28"/>
        </w:rPr>
        <w:t>блох</w:t>
      </w:r>
      <w:r w:rsidRPr="00A004B5">
        <w:rPr>
          <w:rFonts w:ascii="Times New Roman" w:hAnsi="Times New Roman" w:cs="Times New Roman"/>
          <w:sz w:val="28"/>
          <w:szCs w:val="28"/>
        </w:rPr>
        <w:t xml:space="preserve">, серед яких переважають ектопаразити парнокопитних. Головною відмінністю цих </w:t>
      </w:r>
      <w:r w:rsidR="00C55EFE" w:rsidRPr="00A004B5">
        <w:rPr>
          <w:rFonts w:ascii="Times New Roman" w:hAnsi="Times New Roman" w:cs="Times New Roman"/>
          <w:sz w:val="28"/>
          <w:szCs w:val="28"/>
        </w:rPr>
        <w:t>блох</w:t>
      </w:r>
      <w:r w:rsidRPr="00A004B5">
        <w:rPr>
          <w:rFonts w:ascii="Times New Roman" w:hAnsi="Times New Roman" w:cs="Times New Roman"/>
          <w:sz w:val="28"/>
          <w:szCs w:val="28"/>
        </w:rPr>
        <w:t xml:space="preserve"> є жорстка залежність від теплокровного хазяїна, тож всі </w:t>
      </w:r>
      <w:r w:rsidR="00C55EFE" w:rsidRPr="00A004B5">
        <w:rPr>
          <w:rFonts w:ascii="Times New Roman" w:hAnsi="Times New Roman" w:cs="Times New Roman"/>
          <w:sz w:val="28"/>
          <w:szCs w:val="28"/>
        </w:rPr>
        <w:t>життєві</w:t>
      </w:r>
      <w:r w:rsidRPr="00A004B5">
        <w:rPr>
          <w:rFonts w:ascii="Times New Roman" w:hAnsi="Times New Roman" w:cs="Times New Roman"/>
          <w:sz w:val="28"/>
          <w:szCs w:val="28"/>
        </w:rPr>
        <w:t xml:space="preserve"> етапи </w:t>
      </w:r>
      <w:r w:rsidR="00C55EFE" w:rsidRPr="00A004B5">
        <w:rPr>
          <w:rFonts w:ascii="Times New Roman" w:hAnsi="Times New Roman" w:cs="Times New Roman"/>
          <w:sz w:val="28"/>
          <w:szCs w:val="28"/>
        </w:rPr>
        <w:t>блох</w:t>
      </w:r>
      <w:r w:rsidRPr="00A004B5">
        <w:rPr>
          <w:rFonts w:ascii="Times New Roman" w:hAnsi="Times New Roman" w:cs="Times New Roman"/>
          <w:sz w:val="28"/>
          <w:szCs w:val="28"/>
        </w:rPr>
        <w:t xml:space="preserve"> – від личинки до відтворення є невідривними від прокормлювача</w:t>
      </w:r>
      <w:r w:rsidR="00C251A1" w:rsidRPr="00A004B5">
        <w:rPr>
          <w:rFonts w:ascii="Times New Roman" w:hAnsi="Times New Roman" w:cs="Times New Roman"/>
          <w:sz w:val="28"/>
          <w:szCs w:val="28"/>
        </w:rPr>
        <w:t xml:space="preserve"> </w:t>
      </w:r>
      <w:r w:rsidR="00C251A1" w:rsidRPr="00A004B5">
        <w:rPr>
          <w:rFonts w:ascii="Times New Roman" w:hAnsi="Times New Roman" w:cs="Times New Roman"/>
          <w:color w:val="000000" w:themeColor="text1"/>
          <w:sz w:val="28"/>
          <w:szCs w:val="28"/>
          <w:shd w:val="clear" w:color="auto" w:fill="FFFFFF"/>
        </w:rPr>
        <w:t>[</w:t>
      </w:r>
      <w:r w:rsidR="00A16FEB" w:rsidRPr="00A004B5">
        <w:rPr>
          <w:rFonts w:ascii="Times New Roman" w:hAnsi="Times New Roman" w:cs="Times New Roman"/>
          <w:color w:val="000000" w:themeColor="text1"/>
          <w:sz w:val="28"/>
          <w:szCs w:val="28"/>
          <w:shd w:val="clear" w:color="auto" w:fill="FFFFFF"/>
        </w:rPr>
        <w:t>68,</w:t>
      </w:r>
      <w:r w:rsidR="002F0BE4" w:rsidRPr="00A004B5">
        <w:rPr>
          <w:rFonts w:ascii="Times New Roman" w:hAnsi="Times New Roman" w:cs="Times New Roman"/>
          <w:color w:val="000000" w:themeColor="text1"/>
          <w:sz w:val="28"/>
          <w:szCs w:val="28"/>
          <w:shd w:val="clear" w:color="auto" w:fill="FFFFFF"/>
        </w:rPr>
        <w:t xml:space="preserve"> </w:t>
      </w:r>
      <w:r w:rsidR="00A16FEB" w:rsidRPr="00A004B5">
        <w:rPr>
          <w:rFonts w:ascii="Times New Roman" w:hAnsi="Times New Roman" w:cs="Times New Roman"/>
          <w:color w:val="000000" w:themeColor="text1"/>
          <w:sz w:val="28"/>
          <w:szCs w:val="28"/>
          <w:shd w:val="clear" w:color="auto" w:fill="FFFFFF"/>
        </w:rPr>
        <w:t>69</w:t>
      </w:r>
      <w:r w:rsidR="00C251A1"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sz w:val="28"/>
          <w:szCs w:val="28"/>
        </w:rPr>
        <w:t>.</w:t>
      </w:r>
    </w:p>
    <w:p w14:paraId="60D7AC0F" w14:textId="77777777" w:rsidR="00F76680" w:rsidRPr="00A004B5" w:rsidRDefault="00F76680" w:rsidP="002A6B47">
      <w:pPr>
        <w:tabs>
          <w:tab w:val="left" w:pos="993"/>
          <w:tab w:val="left" w:pos="1276"/>
        </w:tabs>
        <w:jc w:val="both"/>
        <w:rPr>
          <w:rFonts w:ascii="Times New Roman" w:hAnsi="Times New Roman" w:cs="Times New Roman"/>
          <w:sz w:val="28"/>
          <w:szCs w:val="28"/>
        </w:rPr>
      </w:pPr>
      <w:r w:rsidRPr="00A004B5">
        <w:rPr>
          <w:rFonts w:ascii="Times New Roman" w:hAnsi="Times New Roman" w:cs="Times New Roman"/>
          <w:sz w:val="28"/>
          <w:szCs w:val="28"/>
        </w:rPr>
        <w:lastRenderedPageBreak/>
        <w:t xml:space="preserve">Відповідно, за рівнем екологічної взаємодії блох із прокормлювачами розрізняють вільноживучі та постійно-паразитуючі види. Характерний представник видозалежних (моновидових) блох - пацюкова блоха </w:t>
      </w:r>
      <w:r w:rsidRPr="00A004B5">
        <w:rPr>
          <w:rFonts w:ascii="Times New Roman" w:hAnsi="Times New Roman" w:cs="Times New Roman"/>
          <w:i/>
          <w:sz w:val="28"/>
          <w:szCs w:val="28"/>
        </w:rPr>
        <w:t>Xenopsylla cheopis</w:t>
      </w:r>
      <w:r w:rsidRPr="00A004B5">
        <w:rPr>
          <w:rFonts w:ascii="Times New Roman" w:hAnsi="Times New Roman" w:cs="Times New Roman"/>
          <w:sz w:val="28"/>
          <w:szCs w:val="28"/>
        </w:rPr>
        <w:t xml:space="preserve">, типовий представник вільноживучих  - блоха людських осель </w:t>
      </w:r>
      <w:r w:rsidRPr="00A004B5">
        <w:rPr>
          <w:rFonts w:ascii="Times New Roman" w:hAnsi="Times New Roman" w:cs="Times New Roman"/>
          <w:i/>
          <w:sz w:val="28"/>
          <w:szCs w:val="28"/>
        </w:rPr>
        <w:t>Pulex irritans</w:t>
      </w:r>
      <w:r w:rsidRPr="00A004B5">
        <w:rPr>
          <w:rFonts w:ascii="Times New Roman" w:hAnsi="Times New Roman" w:cs="Times New Roman"/>
          <w:sz w:val="28"/>
          <w:szCs w:val="28"/>
        </w:rPr>
        <w:t xml:space="preserve">. </w:t>
      </w:r>
      <w:r w:rsidR="0036595E" w:rsidRPr="00A004B5">
        <w:rPr>
          <w:rFonts w:ascii="Times New Roman" w:hAnsi="Times New Roman" w:cs="Times New Roman"/>
          <w:sz w:val="28"/>
          <w:szCs w:val="28"/>
        </w:rPr>
        <w:t>Украй с</w:t>
      </w:r>
      <w:r w:rsidRPr="00A004B5">
        <w:rPr>
          <w:rFonts w:ascii="Times New Roman" w:hAnsi="Times New Roman" w:cs="Times New Roman"/>
          <w:sz w:val="28"/>
          <w:szCs w:val="28"/>
        </w:rPr>
        <w:t xml:space="preserve">увору специфічність по відношенню до хазяїна спостерігають тільки </w:t>
      </w:r>
      <w:r w:rsidR="0036595E" w:rsidRPr="00A004B5">
        <w:rPr>
          <w:rFonts w:ascii="Times New Roman" w:hAnsi="Times New Roman" w:cs="Times New Roman"/>
          <w:sz w:val="28"/>
          <w:szCs w:val="28"/>
        </w:rPr>
        <w:t>у</w:t>
      </w:r>
      <w:r w:rsidRPr="00A004B5">
        <w:rPr>
          <w:rFonts w:ascii="Times New Roman" w:hAnsi="Times New Roman" w:cs="Times New Roman"/>
          <w:sz w:val="28"/>
          <w:szCs w:val="28"/>
        </w:rPr>
        <w:t xml:space="preserve"> </w:t>
      </w:r>
      <w:r w:rsidR="00C55EFE" w:rsidRPr="00A004B5">
        <w:rPr>
          <w:rFonts w:ascii="Times New Roman" w:hAnsi="Times New Roman" w:cs="Times New Roman"/>
          <w:sz w:val="28"/>
          <w:szCs w:val="28"/>
        </w:rPr>
        <w:t>блох</w:t>
      </w:r>
      <w:r w:rsidRPr="00A004B5">
        <w:rPr>
          <w:rFonts w:ascii="Times New Roman" w:hAnsi="Times New Roman" w:cs="Times New Roman"/>
          <w:sz w:val="28"/>
          <w:szCs w:val="28"/>
        </w:rPr>
        <w:t xml:space="preserve"> рукокрилих, які втративши прокормлювача практично не мають шансів заново знайти інших. Більшість же </w:t>
      </w:r>
      <w:r w:rsidR="00C55EFE" w:rsidRPr="00A004B5">
        <w:rPr>
          <w:rFonts w:ascii="Times New Roman" w:hAnsi="Times New Roman" w:cs="Times New Roman"/>
          <w:sz w:val="28"/>
          <w:szCs w:val="28"/>
        </w:rPr>
        <w:t>блох</w:t>
      </w:r>
      <w:r w:rsidRPr="00A004B5">
        <w:rPr>
          <w:rFonts w:ascii="Times New Roman" w:hAnsi="Times New Roman" w:cs="Times New Roman"/>
          <w:sz w:val="28"/>
          <w:szCs w:val="28"/>
        </w:rPr>
        <w:t xml:space="preserve"> не настільки специфічні, можуть мешкати </w:t>
      </w:r>
      <w:r w:rsidR="0036595E" w:rsidRPr="00A004B5">
        <w:rPr>
          <w:rFonts w:ascii="Times New Roman" w:hAnsi="Times New Roman" w:cs="Times New Roman"/>
          <w:sz w:val="28"/>
          <w:szCs w:val="28"/>
        </w:rPr>
        <w:t>о</w:t>
      </w:r>
      <w:r w:rsidRPr="00A004B5">
        <w:rPr>
          <w:rFonts w:ascii="Times New Roman" w:hAnsi="Times New Roman" w:cs="Times New Roman"/>
          <w:sz w:val="28"/>
          <w:szCs w:val="28"/>
        </w:rPr>
        <w:t>крім основного господаря і на інших видах тварин, наприклад борсучі блохи часто зустрічаються у лисиць та єн</w:t>
      </w:r>
      <w:r w:rsidR="0036595E" w:rsidRPr="00A004B5">
        <w:rPr>
          <w:rFonts w:ascii="Times New Roman" w:hAnsi="Times New Roman" w:cs="Times New Roman"/>
          <w:sz w:val="28"/>
          <w:szCs w:val="28"/>
        </w:rPr>
        <w:t>о</w:t>
      </w:r>
      <w:r w:rsidRPr="00A004B5">
        <w:rPr>
          <w:rFonts w:ascii="Times New Roman" w:hAnsi="Times New Roman" w:cs="Times New Roman"/>
          <w:sz w:val="28"/>
          <w:szCs w:val="28"/>
        </w:rPr>
        <w:t>товидної собаки. Чисельні блохи мишовидних гризунів також часто проявляють полівидове паразитування в межах цілісного угруповання (лісових мишей, польових мишей, домових гризунів тощо). Украй широким полівидовим спектром володіють</w:t>
      </w:r>
      <w:r w:rsidR="0036595E" w:rsidRPr="00A004B5">
        <w:rPr>
          <w:rFonts w:ascii="Times New Roman" w:hAnsi="Times New Roman" w:cs="Times New Roman"/>
          <w:sz w:val="28"/>
          <w:szCs w:val="28"/>
        </w:rPr>
        <w:t xml:space="preserve"> блохи</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Pulex irritans</w:t>
      </w:r>
      <w:r w:rsidR="0036595E" w:rsidRPr="00A004B5">
        <w:rPr>
          <w:rFonts w:ascii="Times New Roman" w:hAnsi="Times New Roman" w:cs="Times New Roman"/>
          <w:i/>
          <w:sz w:val="28"/>
          <w:szCs w:val="28"/>
        </w:rPr>
        <w:t xml:space="preserve">, </w:t>
      </w:r>
      <w:r w:rsidR="0036595E" w:rsidRPr="00A004B5">
        <w:rPr>
          <w:rFonts w:ascii="Times New Roman" w:hAnsi="Times New Roman" w:cs="Times New Roman"/>
          <w:sz w:val="28"/>
          <w:szCs w:val="28"/>
        </w:rPr>
        <w:t>що здатні уражати і людей</w:t>
      </w:r>
      <w:r w:rsidRPr="00A004B5">
        <w:rPr>
          <w:rFonts w:ascii="Times New Roman" w:hAnsi="Times New Roman" w:cs="Times New Roman"/>
          <w:i/>
          <w:sz w:val="28"/>
          <w:szCs w:val="28"/>
        </w:rPr>
        <w:t xml:space="preserve">. </w:t>
      </w:r>
      <w:r w:rsidRPr="00A004B5">
        <w:rPr>
          <w:rFonts w:ascii="Times New Roman" w:hAnsi="Times New Roman" w:cs="Times New Roman"/>
          <w:sz w:val="28"/>
          <w:szCs w:val="28"/>
        </w:rPr>
        <w:t xml:space="preserve">Але, при можливості паразитування на еволюційно «власному» хазяїні будь які види </w:t>
      </w:r>
      <w:r w:rsidR="00C55EFE" w:rsidRPr="00A004B5">
        <w:rPr>
          <w:rFonts w:ascii="Times New Roman" w:hAnsi="Times New Roman" w:cs="Times New Roman"/>
          <w:sz w:val="28"/>
          <w:szCs w:val="28"/>
        </w:rPr>
        <w:t>блох</w:t>
      </w:r>
      <w:r w:rsidRPr="00A004B5">
        <w:rPr>
          <w:rFonts w:ascii="Times New Roman" w:hAnsi="Times New Roman" w:cs="Times New Roman"/>
          <w:sz w:val="28"/>
          <w:szCs w:val="28"/>
        </w:rPr>
        <w:t xml:space="preserve"> чітко утримують цю належність і навіть при короткочасній втраті хазяїна </w:t>
      </w:r>
      <w:r w:rsidR="00C55EFE" w:rsidRPr="00A004B5">
        <w:rPr>
          <w:rFonts w:ascii="Times New Roman" w:hAnsi="Times New Roman" w:cs="Times New Roman"/>
          <w:sz w:val="28"/>
          <w:szCs w:val="28"/>
        </w:rPr>
        <w:t>обов’язково</w:t>
      </w:r>
      <w:r w:rsidRPr="00A004B5">
        <w:rPr>
          <w:rFonts w:ascii="Times New Roman" w:hAnsi="Times New Roman" w:cs="Times New Roman"/>
          <w:sz w:val="28"/>
          <w:szCs w:val="28"/>
        </w:rPr>
        <w:t xml:space="preserve"> повертаються до видоспецифічнного прокормлювача. Так із втратою хазяїна</w:t>
      </w:r>
      <w:r w:rsidR="0036595E" w:rsidRPr="00A004B5">
        <w:rPr>
          <w:rFonts w:ascii="Times New Roman" w:hAnsi="Times New Roman" w:cs="Times New Roman"/>
          <w:sz w:val="28"/>
          <w:szCs w:val="28"/>
        </w:rPr>
        <w:t xml:space="preserve"> – чорного пацюка</w:t>
      </w:r>
      <w:r w:rsidRPr="00A004B5">
        <w:rPr>
          <w:rFonts w:ascii="Times New Roman" w:hAnsi="Times New Roman" w:cs="Times New Roman"/>
          <w:sz w:val="28"/>
          <w:szCs w:val="28"/>
        </w:rPr>
        <w:t xml:space="preserve">, популяції якого масово гинуть при інфікуванні </w:t>
      </w:r>
      <w:r w:rsidRPr="00A004B5">
        <w:rPr>
          <w:rFonts w:ascii="Times New Roman" w:hAnsi="Times New Roman" w:cs="Times New Roman"/>
          <w:i/>
          <w:sz w:val="28"/>
          <w:szCs w:val="28"/>
        </w:rPr>
        <w:t>Iersinia pestis</w:t>
      </w:r>
      <w:r w:rsidR="0036595E" w:rsidRPr="00A004B5">
        <w:rPr>
          <w:rFonts w:ascii="Times New Roman" w:hAnsi="Times New Roman" w:cs="Times New Roman"/>
          <w:sz w:val="28"/>
          <w:szCs w:val="28"/>
        </w:rPr>
        <w:t xml:space="preserve">, відбувається </w:t>
      </w:r>
      <w:r w:rsidRPr="00A004B5">
        <w:rPr>
          <w:rFonts w:ascii="Times New Roman" w:hAnsi="Times New Roman" w:cs="Times New Roman"/>
          <w:sz w:val="28"/>
          <w:szCs w:val="28"/>
        </w:rPr>
        <w:t xml:space="preserve">змушене поширення пацюкових </w:t>
      </w:r>
      <w:r w:rsidR="00C55EFE" w:rsidRPr="00A004B5">
        <w:rPr>
          <w:rFonts w:ascii="Times New Roman" w:hAnsi="Times New Roman" w:cs="Times New Roman"/>
          <w:sz w:val="28"/>
          <w:szCs w:val="28"/>
        </w:rPr>
        <w:t>блох</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Xenopsylla cheopis</w:t>
      </w:r>
      <w:r w:rsidRPr="00A004B5">
        <w:rPr>
          <w:rFonts w:ascii="Times New Roman" w:hAnsi="Times New Roman" w:cs="Times New Roman"/>
          <w:sz w:val="28"/>
          <w:szCs w:val="28"/>
        </w:rPr>
        <w:t xml:space="preserve"> у пошуках теплокровного прокормлювача, що і спричиняє трансмісивно-епідемічну фазу розвитку зоонозної чуми в </w:t>
      </w:r>
      <w:r w:rsidR="00C55EFE" w:rsidRPr="00A004B5">
        <w:rPr>
          <w:rFonts w:ascii="Times New Roman" w:hAnsi="Times New Roman" w:cs="Times New Roman"/>
          <w:sz w:val="28"/>
          <w:szCs w:val="28"/>
        </w:rPr>
        <w:t>синантропічних</w:t>
      </w:r>
      <w:r w:rsidRPr="00A004B5">
        <w:rPr>
          <w:rFonts w:ascii="Times New Roman" w:hAnsi="Times New Roman" w:cs="Times New Roman"/>
          <w:sz w:val="28"/>
          <w:szCs w:val="28"/>
        </w:rPr>
        <w:t xml:space="preserve"> осередках. </w:t>
      </w:r>
    </w:p>
    <w:p w14:paraId="4CF096F0" w14:textId="77777777" w:rsidR="00F76680" w:rsidRPr="00A004B5" w:rsidRDefault="00F76680" w:rsidP="002A6B47">
      <w:pPr>
        <w:tabs>
          <w:tab w:val="left" w:pos="993"/>
          <w:tab w:val="left" w:pos="1276"/>
        </w:tabs>
        <w:jc w:val="both"/>
        <w:rPr>
          <w:rFonts w:ascii="Times New Roman" w:eastAsia="Times New Roman" w:hAnsi="Times New Roman" w:cs="Times New Roman"/>
          <w:sz w:val="28"/>
          <w:szCs w:val="28"/>
          <w:lang w:eastAsia="ru-RU"/>
        </w:rPr>
      </w:pPr>
      <w:r w:rsidRPr="00A004B5">
        <w:rPr>
          <w:rFonts w:ascii="Times New Roman" w:hAnsi="Times New Roman" w:cs="Times New Roman"/>
          <w:sz w:val="28"/>
          <w:szCs w:val="28"/>
        </w:rPr>
        <w:t>Степ</w:t>
      </w:r>
      <w:r w:rsidR="003F6C59" w:rsidRPr="00A004B5">
        <w:rPr>
          <w:rFonts w:ascii="Times New Roman" w:hAnsi="Times New Roman" w:cs="Times New Roman"/>
          <w:sz w:val="28"/>
          <w:szCs w:val="28"/>
        </w:rPr>
        <w:t>ові біоценози</w:t>
      </w:r>
      <w:r w:rsidRPr="00A004B5">
        <w:rPr>
          <w:rFonts w:ascii="Times New Roman" w:hAnsi="Times New Roman" w:cs="Times New Roman"/>
          <w:sz w:val="28"/>
          <w:szCs w:val="28"/>
        </w:rPr>
        <w:t xml:space="preserve"> відрізняються значним числом ендемічних видів і навіть родів блох, які є ектопаразитами степових гризунів. Серед них такі класичні переносники </w:t>
      </w:r>
      <w:r w:rsidRPr="00A004B5">
        <w:rPr>
          <w:rFonts w:ascii="Times New Roman" w:hAnsi="Times New Roman" w:cs="Times New Roman"/>
          <w:i/>
          <w:sz w:val="28"/>
          <w:szCs w:val="28"/>
        </w:rPr>
        <w:t>Iersinia pestis</w:t>
      </w:r>
      <w:r w:rsidRPr="00A004B5">
        <w:rPr>
          <w:rFonts w:ascii="Times New Roman" w:hAnsi="Times New Roman" w:cs="Times New Roman"/>
          <w:sz w:val="28"/>
          <w:szCs w:val="28"/>
        </w:rPr>
        <w:t xml:space="preserve">, як </w:t>
      </w:r>
      <w:r w:rsidRPr="00A004B5">
        <w:rPr>
          <w:rFonts w:ascii="Times New Roman" w:hAnsi="Times New Roman" w:cs="Times New Roman"/>
          <w:i/>
          <w:sz w:val="28"/>
          <w:szCs w:val="28"/>
        </w:rPr>
        <w:t>Ceratophyllus tesquorum, Neopsylla setosa, Oropsylla silantiewi</w:t>
      </w:r>
      <w:r w:rsidRPr="00A004B5">
        <w:rPr>
          <w:rFonts w:ascii="Times New Roman" w:hAnsi="Times New Roman" w:cs="Times New Roman"/>
          <w:sz w:val="28"/>
          <w:szCs w:val="28"/>
        </w:rPr>
        <w:t xml:space="preserve">. В процесі польової трансформації степів </w:t>
      </w:r>
      <w:r w:rsidR="00C55EFE" w:rsidRPr="00A004B5">
        <w:rPr>
          <w:rFonts w:ascii="Times New Roman" w:hAnsi="Times New Roman" w:cs="Times New Roman"/>
          <w:sz w:val="28"/>
          <w:szCs w:val="28"/>
        </w:rPr>
        <w:t>видові</w:t>
      </w:r>
      <w:r w:rsidRPr="00A004B5">
        <w:rPr>
          <w:rFonts w:ascii="Times New Roman" w:hAnsi="Times New Roman" w:cs="Times New Roman"/>
          <w:sz w:val="28"/>
          <w:szCs w:val="28"/>
        </w:rPr>
        <w:t xml:space="preserve"> склад місцевих паразитоценозів, які містять блох, теж піддається змінам, так разом із лісовими мишами в степову зону ще в 70-х рр. ХХ сторіччя проник і типово «лісовий» вид </w:t>
      </w:r>
      <w:r w:rsidRPr="00A004B5">
        <w:rPr>
          <w:rFonts w:ascii="Times New Roman" w:hAnsi="Times New Roman" w:cs="Times New Roman"/>
          <w:i/>
          <w:sz w:val="28"/>
          <w:szCs w:val="28"/>
        </w:rPr>
        <w:t>Leptopsylla taschenbergi</w:t>
      </w:r>
      <w:r w:rsidRPr="00A004B5">
        <w:rPr>
          <w:rFonts w:ascii="Times New Roman" w:hAnsi="Times New Roman" w:cs="Times New Roman"/>
          <w:sz w:val="28"/>
          <w:szCs w:val="28"/>
        </w:rPr>
        <w:t>.</w:t>
      </w:r>
      <w:r w:rsidRPr="00A004B5">
        <w:rPr>
          <w:rFonts w:ascii="Times New Roman" w:eastAsia="Times New Roman" w:hAnsi="Times New Roman" w:cs="Times New Roman"/>
          <w:sz w:val="28"/>
          <w:szCs w:val="28"/>
          <w:lang w:eastAsia="ru-RU"/>
        </w:rPr>
        <w:t xml:space="preserve"> </w:t>
      </w:r>
    </w:p>
    <w:p w14:paraId="44DB46B6" w14:textId="77777777" w:rsidR="00F76680" w:rsidRPr="00A004B5" w:rsidRDefault="00F76680" w:rsidP="002A6B47">
      <w:pPr>
        <w:tabs>
          <w:tab w:val="left" w:pos="993"/>
          <w:tab w:val="left" w:pos="1276"/>
        </w:tabs>
        <w:jc w:val="both"/>
        <w:rPr>
          <w:rFonts w:ascii="Times New Roman" w:hAnsi="Times New Roman" w:cs="Times New Roman"/>
          <w:sz w:val="28"/>
          <w:szCs w:val="28"/>
        </w:rPr>
      </w:pPr>
      <w:r w:rsidRPr="00A004B5">
        <w:rPr>
          <w:rFonts w:ascii="Times New Roman" w:eastAsia="Times New Roman" w:hAnsi="Times New Roman" w:cs="Times New Roman"/>
          <w:sz w:val="28"/>
          <w:szCs w:val="28"/>
          <w:lang w:eastAsia="ru-RU"/>
        </w:rPr>
        <w:t xml:space="preserve">Зайці, слугуючи «власниками» специфічних родів Spilopsyllus та Hoplopsyllus (типовий вид </w:t>
      </w:r>
      <w:r w:rsidRPr="00A004B5">
        <w:rPr>
          <w:rFonts w:ascii="Times New Roman" w:eastAsia="Times New Roman" w:hAnsi="Times New Roman" w:cs="Times New Roman"/>
          <w:i/>
          <w:sz w:val="28"/>
          <w:szCs w:val="28"/>
          <w:lang w:eastAsia="ru-RU"/>
        </w:rPr>
        <w:t xml:space="preserve">Hoplopsylla </w:t>
      </w:r>
      <w:r w:rsidRPr="00A004B5">
        <w:rPr>
          <w:rFonts w:ascii="Times New Roman" w:hAnsi="Times New Roman" w:cs="Times New Roman"/>
          <w:i/>
          <w:sz w:val="28"/>
          <w:szCs w:val="28"/>
        </w:rPr>
        <w:t>affinis</w:t>
      </w:r>
      <w:r w:rsidRPr="00A004B5">
        <w:rPr>
          <w:rFonts w:ascii="Times New Roman" w:hAnsi="Times New Roman" w:cs="Times New Roman"/>
          <w:sz w:val="28"/>
          <w:szCs w:val="28"/>
        </w:rPr>
        <w:t xml:space="preserve">) в умовах мозаїчного агроландшафту зазвичай уражаються </w:t>
      </w:r>
      <w:r w:rsidRPr="00A004B5">
        <w:rPr>
          <w:rFonts w:ascii="Times New Roman" w:eastAsia="Times New Roman" w:hAnsi="Times New Roman" w:cs="Times New Roman"/>
          <w:sz w:val="28"/>
          <w:szCs w:val="28"/>
          <w:lang w:eastAsia="ru-RU"/>
        </w:rPr>
        <w:t xml:space="preserve">блохами </w:t>
      </w:r>
      <w:r w:rsidRPr="00A004B5">
        <w:rPr>
          <w:rFonts w:ascii="Times New Roman" w:eastAsia="Times New Roman" w:hAnsi="Times New Roman" w:cs="Times New Roman"/>
          <w:i/>
          <w:sz w:val="28"/>
          <w:szCs w:val="28"/>
          <w:lang w:eastAsia="ru-RU"/>
        </w:rPr>
        <w:t xml:space="preserve">Pulex irritans, Cediopsylla simplex </w:t>
      </w:r>
      <w:r w:rsidRPr="00A004B5">
        <w:rPr>
          <w:rFonts w:ascii="Times New Roman" w:eastAsia="Times New Roman" w:hAnsi="Times New Roman" w:cs="Times New Roman"/>
          <w:sz w:val="28"/>
          <w:szCs w:val="28"/>
          <w:lang w:eastAsia="ru-RU"/>
        </w:rPr>
        <w:t xml:space="preserve">і навіть полівочними вошами </w:t>
      </w:r>
      <w:r w:rsidRPr="00A004B5">
        <w:rPr>
          <w:rFonts w:ascii="Times New Roman" w:hAnsi="Times New Roman" w:cs="Times New Roman"/>
          <w:i/>
          <w:sz w:val="28"/>
          <w:szCs w:val="28"/>
        </w:rPr>
        <w:t xml:space="preserve">Hoplopleura acanthopus </w:t>
      </w:r>
      <w:r w:rsidRPr="00A004B5">
        <w:rPr>
          <w:rFonts w:ascii="Times New Roman" w:hAnsi="Times New Roman" w:cs="Times New Roman"/>
          <w:sz w:val="28"/>
          <w:szCs w:val="28"/>
        </w:rPr>
        <w:t>та</w:t>
      </w:r>
      <w:r w:rsidRPr="00A004B5">
        <w:rPr>
          <w:rFonts w:ascii="Times New Roman" w:hAnsi="Times New Roman" w:cs="Times New Roman"/>
          <w:i/>
          <w:sz w:val="28"/>
          <w:szCs w:val="28"/>
        </w:rPr>
        <w:t xml:space="preserve"> Hoplopleura  lyriocephalu</w:t>
      </w:r>
      <w:r w:rsidR="00161CF0" w:rsidRPr="00A004B5">
        <w:rPr>
          <w:rFonts w:ascii="Times New Roman" w:hAnsi="Times New Roman" w:cs="Times New Roman"/>
          <w:i/>
          <w:sz w:val="28"/>
          <w:szCs w:val="28"/>
        </w:rPr>
        <w:t>s</w:t>
      </w:r>
      <w:r w:rsidRPr="00A004B5">
        <w:rPr>
          <w:rFonts w:ascii="Times New Roman" w:hAnsi="Times New Roman" w:cs="Times New Roman"/>
          <w:i/>
          <w:sz w:val="28"/>
          <w:szCs w:val="28"/>
        </w:rPr>
        <w:t>.</w:t>
      </w:r>
      <w:r w:rsidRPr="00A004B5">
        <w:rPr>
          <w:rFonts w:ascii="Times New Roman" w:hAnsi="Times New Roman" w:cs="Times New Roman"/>
          <w:sz w:val="28"/>
          <w:szCs w:val="28"/>
        </w:rPr>
        <w:t xml:space="preserve"> </w:t>
      </w:r>
    </w:p>
    <w:p w14:paraId="2B347F92" w14:textId="77777777" w:rsidR="00F76680" w:rsidRPr="00A004B5" w:rsidRDefault="00F76680" w:rsidP="002A6B47">
      <w:pPr>
        <w:tabs>
          <w:tab w:val="left" w:pos="993"/>
          <w:tab w:val="left" w:pos="1276"/>
        </w:tabs>
        <w:jc w:val="both"/>
        <w:rPr>
          <w:rFonts w:ascii="Times New Roman" w:hAnsi="Times New Roman" w:cs="Times New Roman"/>
          <w:sz w:val="28"/>
          <w:szCs w:val="28"/>
        </w:rPr>
      </w:pPr>
      <w:r w:rsidRPr="00A004B5">
        <w:rPr>
          <w:rFonts w:ascii="Times New Roman" w:hAnsi="Times New Roman" w:cs="Times New Roman"/>
          <w:sz w:val="28"/>
          <w:szCs w:val="28"/>
        </w:rPr>
        <w:t xml:space="preserve">На сірій полівці </w:t>
      </w:r>
      <w:r w:rsidRPr="00A004B5">
        <w:rPr>
          <w:rFonts w:ascii="Times New Roman" w:hAnsi="Times New Roman" w:cs="Times New Roman"/>
          <w:i/>
          <w:sz w:val="28"/>
          <w:szCs w:val="28"/>
        </w:rPr>
        <w:t>Microtus arvalis</w:t>
      </w:r>
      <w:r w:rsidRPr="00A004B5">
        <w:rPr>
          <w:rFonts w:ascii="Times New Roman" w:hAnsi="Times New Roman" w:cs="Times New Roman"/>
          <w:sz w:val="28"/>
          <w:szCs w:val="28"/>
        </w:rPr>
        <w:t xml:space="preserve"> паразитують блохи 2 родин -  Ctenophthalmidae (44 види) та Ceratophyllidae (32 види), якими вони постійно обмінюються з іншими гризунами та комахоїдними. Не менш </w:t>
      </w:r>
      <w:r w:rsidR="00C55EFE" w:rsidRPr="00A004B5">
        <w:rPr>
          <w:rFonts w:ascii="Times New Roman" w:hAnsi="Times New Roman" w:cs="Times New Roman"/>
          <w:sz w:val="28"/>
          <w:szCs w:val="28"/>
        </w:rPr>
        <w:t>пов’язані</w:t>
      </w:r>
      <w:r w:rsidRPr="00A004B5">
        <w:rPr>
          <w:rFonts w:ascii="Times New Roman" w:hAnsi="Times New Roman" w:cs="Times New Roman"/>
          <w:sz w:val="28"/>
          <w:szCs w:val="28"/>
        </w:rPr>
        <w:t xml:space="preserve"> з блохами і миші </w:t>
      </w:r>
      <w:r w:rsidRPr="00A004B5">
        <w:rPr>
          <w:rFonts w:ascii="Times New Roman" w:hAnsi="Times New Roman" w:cs="Times New Roman"/>
          <w:i/>
          <w:sz w:val="28"/>
          <w:szCs w:val="28"/>
        </w:rPr>
        <w:t xml:space="preserve">Mus musculus, </w:t>
      </w:r>
      <w:r w:rsidRPr="00A004B5">
        <w:rPr>
          <w:rFonts w:ascii="Times New Roman" w:hAnsi="Times New Roman" w:cs="Times New Roman"/>
          <w:sz w:val="28"/>
          <w:szCs w:val="28"/>
        </w:rPr>
        <w:t xml:space="preserve">які лише в межах бувшого СРСР слугували хазяями 70 видів, переважно родів Ceratophyllus (15 видів) и Ctenophthalmus (10 видів). Присутні в них також </w:t>
      </w:r>
      <w:r w:rsidR="00416F4F" w:rsidRPr="00A004B5">
        <w:rPr>
          <w:rFonts w:ascii="Times New Roman" w:hAnsi="Times New Roman" w:cs="Times New Roman"/>
          <w:sz w:val="28"/>
          <w:szCs w:val="28"/>
        </w:rPr>
        <w:t xml:space="preserve">і </w:t>
      </w:r>
      <w:r w:rsidRPr="00A004B5">
        <w:rPr>
          <w:rFonts w:ascii="Times New Roman" w:hAnsi="Times New Roman" w:cs="Times New Roman"/>
          <w:sz w:val="28"/>
          <w:szCs w:val="28"/>
        </w:rPr>
        <w:t xml:space="preserve">4 вузькоспецифічних види </w:t>
      </w:r>
      <w:r w:rsidR="00C55EFE" w:rsidRPr="00A004B5">
        <w:rPr>
          <w:rFonts w:ascii="Times New Roman" w:hAnsi="Times New Roman" w:cs="Times New Roman"/>
          <w:sz w:val="28"/>
          <w:szCs w:val="28"/>
        </w:rPr>
        <w:t>блох</w:t>
      </w:r>
      <w:r w:rsidR="00416F4F"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 </w:t>
      </w:r>
      <w:r w:rsidRPr="00A004B5">
        <w:rPr>
          <w:rFonts w:ascii="Times New Roman" w:hAnsi="Times New Roman" w:cs="Times New Roman"/>
          <w:i/>
          <w:sz w:val="28"/>
          <w:szCs w:val="28"/>
        </w:rPr>
        <w:t>Ceratophyllus mokrzeckyi, С. fidus, Leptopsylla segnis, L. sexdentata</w:t>
      </w:r>
      <w:r w:rsidRPr="00A004B5">
        <w:rPr>
          <w:rFonts w:ascii="Times New Roman" w:hAnsi="Times New Roman" w:cs="Times New Roman"/>
          <w:sz w:val="28"/>
          <w:szCs w:val="28"/>
        </w:rPr>
        <w:t xml:space="preserve">. </w:t>
      </w:r>
      <w:r w:rsidR="00C55EFE" w:rsidRPr="00A004B5">
        <w:rPr>
          <w:rFonts w:ascii="Times New Roman" w:hAnsi="Times New Roman" w:cs="Times New Roman"/>
          <w:sz w:val="28"/>
          <w:szCs w:val="28"/>
        </w:rPr>
        <w:t>Найбільш</w:t>
      </w:r>
      <w:r w:rsidRPr="00A004B5">
        <w:rPr>
          <w:rFonts w:ascii="Times New Roman" w:hAnsi="Times New Roman" w:cs="Times New Roman"/>
          <w:sz w:val="28"/>
          <w:szCs w:val="28"/>
        </w:rPr>
        <w:t xml:space="preserve"> масові види - </w:t>
      </w:r>
      <w:r w:rsidRPr="00A004B5">
        <w:rPr>
          <w:rFonts w:ascii="Times New Roman" w:hAnsi="Times New Roman" w:cs="Times New Roman"/>
          <w:i/>
          <w:sz w:val="28"/>
          <w:szCs w:val="28"/>
        </w:rPr>
        <w:t>С. mokrzeckyi</w:t>
      </w:r>
      <w:r w:rsidRPr="00A004B5">
        <w:rPr>
          <w:rFonts w:ascii="Times New Roman" w:hAnsi="Times New Roman" w:cs="Times New Roman"/>
          <w:sz w:val="28"/>
          <w:szCs w:val="28"/>
        </w:rPr>
        <w:t xml:space="preserve"> та </w:t>
      </w:r>
      <w:r w:rsidRPr="00A004B5">
        <w:rPr>
          <w:rFonts w:ascii="Times New Roman" w:hAnsi="Times New Roman" w:cs="Times New Roman"/>
          <w:i/>
          <w:sz w:val="28"/>
          <w:szCs w:val="28"/>
        </w:rPr>
        <w:t>L. segnis</w:t>
      </w:r>
      <w:r w:rsidRPr="00A004B5">
        <w:rPr>
          <w:rFonts w:ascii="Times New Roman" w:hAnsi="Times New Roman" w:cs="Times New Roman"/>
          <w:sz w:val="28"/>
          <w:szCs w:val="28"/>
        </w:rPr>
        <w:t xml:space="preserve">. Перша домінує серед екзантропних мишей і </w:t>
      </w:r>
      <w:r w:rsidR="00C55EFE" w:rsidRPr="00A004B5">
        <w:rPr>
          <w:rFonts w:ascii="Times New Roman" w:hAnsi="Times New Roman" w:cs="Times New Roman"/>
          <w:sz w:val="28"/>
          <w:szCs w:val="28"/>
        </w:rPr>
        <w:t>пов’язана</w:t>
      </w:r>
      <w:r w:rsidRPr="00A004B5">
        <w:rPr>
          <w:rFonts w:ascii="Times New Roman" w:hAnsi="Times New Roman" w:cs="Times New Roman"/>
          <w:sz w:val="28"/>
          <w:szCs w:val="28"/>
        </w:rPr>
        <w:t xml:space="preserve"> з гніздами, друга переважає у синантропних мишей, не полишаючи прокормлювача зовсім [</w:t>
      </w:r>
      <w:r w:rsidR="00A16FEB" w:rsidRPr="00A004B5">
        <w:rPr>
          <w:rFonts w:ascii="Times New Roman" w:hAnsi="Times New Roman" w:cs="Times New Roman"/>
          <w:sz w:val="28"/>
          <w:szCs w:val="28"/>
        </w:rPr>
        <w:t>70,</w:t>
      </w:r>
      <w:r w:rsidR="002F0BE4" w:rsidRPr="00A004B5">
        <w:rPr>
          <w:rFonts w:ascii="Times New Roman" w:hAnsi="Times New Roman" w:cs="Times New Roman"/>
          <w:sz w:val="28"/>
          <w:szCs w:val="28"/>
        </w:rPr>
        <w:t xml:space="preserve"> </w:t>
      </w:r>
      <w:r w:rsidR="00A16FEB" w:rsidRPr="00A004B5">
        <w:rPr>
          <w:rFonts w:ascii="Times New Roman" w:hAnsi="Times New Roman" w:cs="Times New Roman"/>
          <w:sz w:val="28"/>
          <w:szCs w:val="28"/>
        </w:rPr>
        <w:t>71</w:t>
      </w:r>
      <w:r w:rsidRPr="00A004B5">
        <w:rPr>
          <w:rFonts w:ascii="Times New Roman" w:hAnsi="Times New Roman" w:cs="Times New Roman"/>
          <w:sz w:val="28"/>
          <w:szCs w:val="28"/>
        </w:rPr>
        <w:t>].</w:t>
      </w:r>
    </w:p>
    <w:p w14:paraId="180EDA82" w14:textId="77777777" w:rsidR="00F76680" w:rsidRPr="00A004B5" w:rsidRDefault="00F76680" w:rsidP="002A6B47">
      <w:pPr>
        <w:tabs>
          <w:tab w:val="left" w:pos="993"/>
          <w:tab w:val="left" w:pos="1276"/>
        </w:tabs>
        <w:jc w:val="both"/>
        <w:rPr>
          <w:rFonts w:ascii="Times New Roman" w:hAnsi="Times New Roman" w:cs="Times New Roman"/>
          <w:sz w:val="28"/>
          <w:szCs w:val="28"/>
        </w:rPr>
      </w:pPr>
      <w:r w:rsidRPr="00A004B5">
        <w:rPr>
          <w:rFonts w:ascii="Times New Roman" w:hAnsi="Times New Roman" w:cs="Times New Roman"/>
          <w:b/>
          <w:sz w:val="28"/>
          <w:szCs w:val="28"/>
        </w:rPr>
        <w:t>Оводи  - т</w:t>
      </w:r>
      <w:r w:rsidRPr="00A004B5">
        <w:rPr>
          <w:rFonts w:ascii="Times New Roman" w:hAnsi="Times New Roman" w:cs="Times New Roman"/>
          <w:sz w:val="28"/>
          <w:szCs w:val="28"/>
        </w:rPr>
        <w:t>ипові мешканці зони степів, які паразитують на свійських і диких тваринах, у т.ч. на гризунах</w:t>
      </w:r>
      <w:r w:rsidR="00E17ABA" w:rsidRPr="00A004B5">
        <w:rPr>
          <w:rFonts w:ascii="Times New Roman" w:hAnsi="Times New Roman" w:cs="Times New Roman"/>
          <w:sz w:val="28"/>
          <w:szCs w:val="28"/>
        </w:rPr>
        <w:t>.</w:t>
      </w:r>
      <w:r w:rsidRPr="00A004B5">
        <w:rPr>
          <w:rFonts w:ascii="Times New Roman" w:hAnsi="Times New Roman" w:cs="Times New Roman"/>
          <w:sz w:val="28"/>
          <w:szCs w:val="28"/>
        </w:rPr>
        <w:t xml:space="preserve"> Детальним дослідженням ці комахи на півдні України практично не піддавались і чітко судити про їх видову належність та загально-екологічне значення важко. Але присутність оводів, переважно нашкірних і підшкірних, які в степах Миколаївської області </w:t>
      </w:r>
      <w:r w:rsidR="00C55EFE" w:rsidRPr="00A004B5">
        <w:rPr>
          <w:rFonts w:ascii="Times New Roman" w:hAnsi="Times New Roman" w:cs="Times New Roman"/>
          <w:sz w:val="28"/>
          <w:szCs w:val="28"/>
        </w:rPr>
        <w:t>пов’язані</w:t>
      </w:r>
      <w:r w:rsidRPr="00A004B5">
        <w:rPr>
          <w:rFonts w:ascii="Times New Roman" w:hAnsi="Times New Roman" w:cs="Times New Roman"/>
          <w:sz w:val="28"/>
          <w:szCs w:val="28"/>
        </w:rPr>
        <w:t xml:space="preserve"> з свійськими тваринами та дикими копитними, носить повсюдний характер.</w:t>
      </w:r>
    </w:p>
    <w:p w14:paraId="0CE1783C" w14:textId="77777777" w:rsidR="00F76680" w:rsidRPr="00A004B5" w:rsidRDefault="00F76680" w:rsidP="002A6B47">
      <w:pPr>
        <w:tabs>
          <w:tab w:val="left" w:pos="993"/>
          <w:tab w:val="left" w:pos="1276"/>
        </w:tabs>
        <w:jc w:val="both"/>
        <w:rPr>
          <w:rFonts w:ascii="Times New Roman" w:hAnsi="Times New Roman" w:cs="Times New Roman"/>
          <w:sz w:val="28"/>
          <w:szCs w:val="28"/>
        </w:rPr>
      </w:pPr>
      <w:r w:rsidRPr="00A004B5">
        <w:rPr>
          <w:rFonts w:ascii="Times New Roman" w:hAnsi="Times New Roman" w:cs="Times New Roman"/>
          <w:b/>
          <w:sz w:val="28"/>
          <w:szCs w:val="28"/>
        </w:rPr>
        <w:lastRenderedPageBreak/>
        <w:t xml:space="preserve">Ґедзі </w:t>
      </w:r>
      <w:r w:rsidRPr="00A004B5">
        <w:rPr>
          <w:rFonts w:ascii="Times New Roman" w:hAnsi="Times New Roman" w:cs="Times New Roman"/>
          <w:sz w:val="28"/>
          <w:szCs w:val="28"/>
        </w:rPr>
        <w:t>(Tabanidae) – представники родини двокрилих комах, імаго яких (тільки самиці) є г</w:t>
      </w:r>
      <w:r w:rsidR="00C55EFE" w:rsidRPr="00A004B5">
        <w:rPr>
          <w:rFonts w:ascii="Times New Roman" w:hAnsi="Times New Roman" w:cs="Times New Roman"/>
          <w:sz w:val="28"/>
          <w:szCs w:val="28"/>
        </w:rPr>
        <w:t>е</w:t>
      </w:r>
      <w:r w:rsidRPr="00A004B5">
        <w:rPr>
          <w:rFonts w:ascii="Times New Roman" w:hAnsi="Times New Roman" w:cs="Times New Roman"/>
          <w:sz w:val="28"/>
          <w:szCs w:val="28"/>
        </w:rPr>
        <w:t>матофагами і наносять болісні покуси. У суцільній посушливій степовій місцевості досить рідкісні, але концентруються поблизу водойм  та спричиняють значний неспокій тварин, часто нападають і на людину</w:t>
      </w:r>
      <w:r w:rsidR="00161CF0" w:rsidRPr="00A004B5">
        <w:rPr>
          <w:rFonts w:ascii="Times New Roman" w:hAnsi="Times New Roman" w:cs="Times New Roman"/>
          <w:sz w:val="28"/>
          <w:szCs w:val="28"/>
        </w:rPr>
        <w:t xml:space="preserve"> </w:t>
      </w:r>
      <w:r w:rsidR="00161CF0" w:rsidRPr="00A004B5">
        <w:rPr>
          <w:rFonts w:ascii="Times New Roman" w:hAnsi="Times New Roman" w:cs="Times New Roman"/>
          <w:color w:val="000000" w:themeColor="text1"/>
          <w:sz w:val="28"/>
          <w:szCs w:val="28"/>
          <w:shd w:val="clear" w:color="auto" w:fill="FFFFFF"/>
        </w:rPr>
        <w:t>[</w:t>
      </w:r>
      <w:r w:rsidR="00E17ABA" w:rsidRPr="00A004B5">
        <w:rPr>
          <w:rFonts w:ascii="Times New Roman" w:hAnsi="Times New Roman" w:cs="Times New Roman"/>
          <w:color w:val="000000" w:themeColor="text1"/>
          <w:sz w:val="28"/>
          <w:szCs w:val="28"/>
          <w:shd w:val="clear" w:color="auto" w:fill="FFFFFF"/>
        </w:rPr>
        <w:t>72,</w:t>
      </w:r>
      <w:r w:rsidR="002F0BE4" w:rsidRPr="00A004B5">
        <w:rPr>
          <w:rFonts w:ascii="Times New Roman" w:hAnsi="Times New Roman" w:cs="Times New Roman"/>
          <w:color w:val="000000" w:themeColor="text1"/>
          <w:sz w:val="28"/>
          <w:szCs w:val="28"/>
          <w:shd w:val="clear" w:color="auto" w:fill="FFFFFF"/>
        </w:rPr>
        <w:t xml:space="preserve"> </w:t>
      </w:r>
      <w:r w:rsidR="00E17ABA" w:rsidRPr="00A004B5">
        <w:rPr>
          <w:rFonts w:ascii="Times New Roman" w:hAnsi="Times New Roman" w:cs="Times New Roman"/>
          <w:color w:val="000000" w:themeColor="text1"/>
          <w:sz w:val="28"/>
          <w:szCs w:val="28"/>
          <w:shd w:val="clear" w:color="auto" w:fill="FFFFFF"/>
        </w:rPr>
        <w:t>73</w:t>
      </w:r>
      <w:r w:rsidR="00161CF0"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sz w:val="28"/>
          <w:szCs w:val="28"/>
        </w:rPr>
        <w:t xml:space="preserve">. </w:t>
      </w:r>
    </w:p>
    <w:p w14:paraId="40CE4274" w14:textId="77777777" w:rsidR="00001753" w:rsidRPr="00A004B5" w:rsidRDefault="00001753" w:rsidP="002A6B47">
      <w:pPr>
        <w:widowControl w:val="0"/>
        <w:tabs>
          <w:tab w:val="left" w:pos="993"/>
        </w:tabs>
        <w:autoSpaceDE w:val="0"/>
        <w:autoSpaceDN w:val="0"/>
        <w:adjustRightInd w:val="0"/>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Загалом, результати аналізу наявних даних свідчать про існування на сучасній території регіону чисельної арбофауни, видовий склад якої поєднує аборигенні, типово степові види, а також ряд </w:t>
      </w:r>
      <w:r w:rsidR="00C55EFE" w:rsidRPr="00A004B5">
        <w:rPr>
          <w:rFonts w:ascii="Times New Roman" w:eastAsia="Times New Roman" w:hAnsi="Times New Roman" w:cs="Times New Roman"/>
          <w:sz w:val="28"/>
          <w:szCs w:val="28"/>
          <w:lang w:eastAsia="ru-RU"/>
        </w:rPr>
        <w:t>алохтонних</w:t>
      </w:r>
      <w:r w:rsidRPr="00A004B5">
        <w:rPr>
          <w:rFonts w:ascii="Times New Roman" w:eastAsia="Times New Roman" w:hAnsi="Times New Roman" w:cs="Times New Roman"/>
          <w:sz w:val="28"/>
          <w:szCs w:val="28"/>
          <w:lang w:eastAsia="ru-RU"/>
        </w:rPr>
        <w:t xml:space="preserve"> видів, пов’язаних з ссавцями транспалеарктичної групи. Хазяями і прокормлювачів багатьох видів членистоногих виступають мишоподібні гризуни, з якими екологічно пов’язані переважно ювенальні форми вільноживучих кліщів і гніздо-норові ектопаразити. </w:t>
      </w:r>
    </w:p>
    <w:p w14:paraId="43D83FDF" w14:textId="77777777" w:rsidR="00001753" w:rsidRPr="00A004B5" w:rsidRDefault="00001753" w:rsidP="002A6B47">
      <w:pPr>
        <w:widowControl w:val="0"/>
        <w:tabs>
          <w:tab w:val="left" w:pos="993"/>
        </w:tabs>
        <w:autoSpaceDE w:val="0"/>
        <w:autoSpaceDN w:val="0"/>
        <w:adjustRightInd w:val="0"/>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У той же час, сучасна чисельність та видова структура польової арбофауни є більш обмеженою, ніж у середині ХХ століття. Несприятливі (для кліщів) умови польових біотопів, відсутність там специфічних ссавців-прокормлювачів та їх постійні міжстаціальні переміщення (з переміною гнізд і схованок), елімінують чисельність паразитичної арбофауни, утр</w:t>
      </w:r>
      <w:r w:rsidR="00C251A1" w:rsidRPr="00A004B5">
        <w:rPr>
          <w:rFonts w:ascii="Times New Roman" w:eastAsia="Times New Roman" w:hAnsi="Times New Roman" w:cs="Times New Roman"/>
          <w:sz w:val="28"/>
          <w:szCs w:val="28"/>
          <w:lang w:eastAsia="ru-RU"/>
        </w:rPr>
        <w:t>имуючи її на мінімальному рівні</w:t>
      </w:r>
      <w:r w:rsidRPr="00A004B5">
        <w:rPr>
          <w:rFonts w:ascii="Times New Roman" w:eastAsia="Times New Roman" w:hAnsi="Times New Roman" w:cs="Times New Roman"/>
          <w:sz w:val="28"/>
          <w:szCs w:val="28"/>
          <w:lang w:eastAsia="ru-RU"/>
        </w:rPr>
        <w:t xml:space="preserve">. Одним із наслідків цього є відсутність в суцільних полях активних осередків трансмісивних інфекцій, </w:t>
      </w:r>
      <w:r w:rsidR="00F76680" w:rsidRPr="00A004B5">
        <w:rPr>
          <w:rFonts w:ascii="Times New Roman" w:eastAsia="Times New Roman" w:hAnsi="Times New Roman" w:cs="Times New Roman"/>
          <w:sz w:val="28"/>
          <w:szCs w:val="28"/>
          <w:lang w:eastAsia="ru-RU"/>
        </w:rPr>
        <w:t xml:space="preserve">що </w:t>
      </w:r>
      <w:r w:rsidRPr="00A004B5">
        <w:rPr>
          <w:rFonts w:ascii="Times New Roman" w:eastAsia="Times New Roman" w:hAnsi="Times New Roman" w:cs="Times New Roman"/>
          <w:sz w:val="28"/>
          <w:szCs w:val="28"/>
          <w:lang w:eastAsia="ru-RU"/>
        </w:rPr>
        <w:t>зумовил</w:t>
      </w:r>
      <w:r w:rsidR="00F76680" w:rsidRPr="00A004B5">
        <w:rPr>
          <w:rFonts w:ascii="Times New Roman" w:eastAsia="Times New Roman" w:hAnsi="Times New Roman" w:cs="Times New Roman"/>
          <w:sz w:val="28"/>
          <w:szCs w:val="28"/>
          <w:lang w:eastAsia="ru-RU"/>
        </w:rPr>
        <w:t>о</w:t>
      </w:r>
      <w:r w:rsidRPr="00A004B5">
        <w:rPr>
          <w:rFonts w:ascii="Times New Roman" w:eastAsia="Times New Roman" w:hAnsi="Times New Roman" w:cs="Times New Roman"/>
          <w:sz w:val="28"/>
          <w:szCs w:val="28"/>
          <w:lang w:eastAsia="ru-RU"/>
        </w:rPr>
        <w:t xml:space="preserve"> і значне поліпшення епідемічної ситуації з цих нозоформ. </w:t>
      </w:r>
    </w:p>
    <w:p w14:paraId="5A171EC8" w14:textId="77777777" w:rsidR="00001753" w:rsidRPr="00A004B5" w:rsidRDefault="00001753" w:rsidP="002A6B47">
      <w:pPr>
        <w:widowControl w:val="0"/>
        <w:tabs>
          <w:tab w:val="left" w:pos="993"/>
        </w:tabs>
        <w:autoSpaceDE w:val="0"/>
        <w:autoSpaceDN w:val="0"/>
        <w:adjustRightInd w:val="0"/>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Аналіз екологічних умов середовища існування арбофауни регіону дозволяє зробити такі узагальнення:</w:t>
      </w:r>
    </w:p>
    <w:p w14:paraId="4404D784" w14:textId="77777777" w:rsidR="00001753" w:rsidRPr="00A004B5" w:rsidRDefault="00001753" w:rsidP="002A6B47">
      <w:pPr>
        <w:widowControl w:val="0"/>
        <w:numPr>
          <w:ilvl w:val="0"/>
          <w:numId w:val="13"/>
        </w:numPr>
        <w:tabs>
          <w:tab w:val="left" w:pos="993"/>
        </w:tabs>
        <w:autoSpaceDE w:val="0"/>
        <w:autoSpaceDN w:val="0"/>
        <w:adjustRightInd w:val="0"/>
        <w:ind w:left="0" w:firstLine="709"/>
        <w:jc w:val="both"/>
        <w:rPr>
          <w:rFonts w:ascii="Times New Roman" w:eastAsia="Times New Roman" w:hAnsi="Times New Roman" w:cs="Times New Roman"/>
          <w:bCs/>
          <w:sz w:val="28"/>
          <w:szCs w:val="28"/>
          <w:lang w:eastAsia="ru-RU"/>
        </w:rPr>
      </w:pPr>
      <w:r w:rsidRPr="00A004B5">
        <w:rPr>
          <w:rFonts w:ascii="Times New Roman" w:eastAsia="Times New Roman" w:hAnsi="Times New Roman" w:cs="Times New Roman"/>
          <w:bCs/>
          <w:sz w:val="28"/>
          <w:szCs w:val="28"/>
          <w:lang w:eastAsia="ru-RU"/>
        </w:rPr>
        <w:t xml:space="preserve">Сучасні екологічні умови мозаїчного агроландшафту, сприятливі для існування степової арбофауни, яка підтримує функціонування спрощених паразитарних систем, базованих на гризунах за певної участі хижаків, комахоїдних, а також диких і свійських копитних. </w:t>
      </w:r>
    </w:p>
    <w:p w14:paraId="08CCBC45" w14:textId="77777777" w:rsidR="00001753" w:rsidRPr="00A004B5" w:rsidRDefault="00001753" w:rsidP="002A6B47">
      <w:pPr>
        <w:widowControl w:val="0"/>
        <w:numPr>
          <w:ilvl w:val="0"/>
          <w:numId w:val="13"/>
        </w:numPr>
        <w:tabs>
          <w:tab w:val="left" w:pos="993"/>
        </w:tabs>
        <w:autoSpaceDE w:val="0"/>
        <w:autoSpaceDN w:val="0"/>
        <w:adjustRightInd w:val="0"/>
        <w:ind w:left="0" w:firstLine="709"/>
        <w:jc w:val="both"/>
        <w:rPr>
          <w:rFonts w:ascii="Times New Roman" w:eastAsia="Times New Roman" w:hAnsi="Times New Roman" w:cs="Times New Roman"/>
          <w:bCs/>
          <w:i/>
          <w:sz w:val="28"/>
          <w:szCs w:val="28"/>
          <w:lang w:eastAsia="ru-RU"/>
        </w:rPr>
      </w:pPr>
      <w:r w:rsidRPr="00A004B5">
        <w:rPr>
          <w:rFonts w:ascii="Times New Roman" w:eastAsia="Times New Roman" w:hAnsi="Times New Roman" w:cs="Times New Roman;Symbol;Arial;"/>
          <w:bCs/>
          <w:color w:val="000000"/>
          <w:sz w:val="28"/>
          <w:szCs w:val="24"/>
          <w:lang w:eastAsia="ru-RU"/>
        </w:rPr>
        <w:t xml:space="preserve">Агроландшафти регіону відрізняє значне порушення біорізноманіття, що зумовило </w:t>
      </w:r>
      <w:r w:rsidRPr="00A004B5">
        <w:rPr>
          <w:rFonts w:ascii="Times New Roman" w:eastAsia="Times New Roman" w:hAnsi="Times New Roman" w:cs="Times New Roman"/>
          <w:bCs/>
          <w:sz w:val="28"/>
          <w:szCs w:val="24"/>
          <w:lang w:eastAsia="ru-RU"/>
        </w:rPr>
        <w:t>стаціально-кормове збіднення біотопів та зникнення більшості аборигенних рослин і тварин. Останніх замінили екологічно пластичні види-еврибіонти, їх даним прикладом є іксодові кліщі, і</w:t>
      </w:r>
      <w:r w:rsidRPr="00A004B5">
        <w:rPr>
          <w:rFonts w:ascii="Times New Roman" w:eastAsia="Times New Roman" w:hAnsi="Times New Roman" w:cs="Times New Roman"/>
          <w:bCs/>
          <w:sz w:val="28"/>
          <w:szCs w:val="28"/>
          <w:lang w:eastAsia="ru-RU"/>
        </w:rPr>
        <w:t xml:space="preserve">снування яких прямо, або опосередковано, через системні взаємозв’язки, пов’язане із мишоподібними гризунами та їх норами. </w:t>
      </w:r>
    </w:p>
    <w:p w14:paraId="315F6A53" w14:textId="77777777" w:rsidR="00001753" w:rsidRPr="00A004B5" w:rsidRDefault="00001753" w:rsidP="002A6B47">
      <w:pPr>
        <w:widowControl w:val="0"/>
        <w:numPr>
          <w:ilvl w:val="0"/>
          <w:numId w:val="13"/>
        </w:numPr>
        <w:tabs>
          <w:tab w:val="left" w:pos="993"/>
        </w:tabs>
        <w:autoSpaceDE w:val="0"/>
        <w:autoSpaceDN w:val="0"/>
        <w:adjustRightInd w:val="0"/>
        <w:ind w:left="0" w:firstLine="709"/>
        <w:jc w:val="both"/>
        <w:rPr>
          <w:rFonts w:ascii="Times New Roman" w:eastAsia="Times New Roman" w:hAnsi="Times New Roman" w:cs="Times New Roman"/>
          <w:i/>
          <w:sz w:val="28"/>
          <w:szCs w:val="28"/>
          <w:lang w:eastAsia="ru-RU"/>
        </w:rPr>
      </w:pPr>
      <w:r w:rsidRPr="00A004B5">
        <w:rPr>
          <w:rFonts w:ascii="Times New Roman" w:eastAsia="Times New Roman" w:hAnsi="Times New Roman" w:cs="Times New Roman"/>
          <w:sz w:val="28"/>
          <w:szCs w:val="28"/>
          <w:lang w:eastAsia="ru-RU"/>
        </w:rPr>
        <w:t xml:space="preserve">Сучасні фауністичні угруповання степової зони регіону, які поєднують екологічно різні види, забезпечують існування чисельної, видово різноманітної арбофауни. Представниками її виступають аборигенні, а також ряд алохтонних видів, хазяями яких є ссавці транспалеарктичної групи. Гризуни, що мешкають у полях, утримують тісний екологічний взаємозв’язок з вільноживучими видами кліщів і гніздо-норовими ектопаразитами, але слугують переважно прокормлювачами ювенільних форм. </w:t>
      </w:r>
    </w:p>
    <w:p w14:paraId="347EC207" w14:textId="77777777" w:rsidR="00001753" w:rsidRPr="00A004B5" w:rsidRDefault="00001753" w:rsidP="002A6B47">
      <w:pPr>
        <w:widowControl w:val="0"/>
        <w:tabs>
          <w:tab w:val="left" w:pos="993"/>
        </w:tabs>
        <w:autoSpaceDE w:val="0"/>
        <w:autoSpaceDN w:val="0"/>
        <w:adjustRightInd w:val="0"/>
        <w:jc w:val="both"/>
        <w:rPr>
          <w:rFonts w:ascii="Times New Roman" w:eastAsia="Times New Roman" w:hAnsi="Times New Roman" w:cs="Times New Roman;Symbol;Arial;"/>
          <w:b/>
          <w:color w:val="000000"/>
          <w:sz w:val="28"/>
          <w:szCs w:val="24"/>
          <w:lang w:eastAsia="ru-RU"/>
        </w:rPr>
      </w:pPr>
      <w:r w:rsidRPr="00A004B5">
        <w:rPr>
          <w:rFonts w:ascii="Times New Roman" w:eastAsia="Times New Roman" w:hAnsi="Times New Roman" w:cs="Times New Roman"/>
          <w:sz w:val="28"/>
          <w:szCs w:val="28"/>
          <w:lang w:eastAsia="ru-RU"/>
        </w:rPr>
        <w:t xml:space="preserve"> </w:t>
      </w:r>
    </w:p>
    <w:p w14:paraId="7DE65224" w14:textId="77777777" w:rsidR="00E17ABA" w:rsidRPr="00A004B5" w:rsidRDefault="00E17ABA" w:rsidP="00E17ABA">
      <w:pPr>
        <w:shd w:val="clear" w:color="auto" w:fill="FFFFFF"/>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Використані в розділі 7 літературні джерела</w:t>
      </w:r>
    </w:p>
    <w:p w14:paraId="07EA39D9" w14:textId="77777777" w:rsidR="00E17ABA" w:rsidRPr="00A004B5" w:rsidRDefault="00E17ABA" w:rsidP="002A6B47">
      <w:pPr>
        <w:pStyle w:val="af"/>
        <w:numPr>
          <w:ilvl w:val="0"/>
          <w:numId w:val="32"/>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Булахов В.М. и др. Зоогеографические особенности фауны Украины. Днепропетровск, 1990. 72 с. </w:t>
      </w:r>
    </w:p>
    <w:p w14:paraId="3FB9FC98" w14:textId="77777777" w:rsidR="00E17ABA" w:rsidRPr="00A004B5" w:rsidRDefault="00E17ABA" w:rsidP="002A6B47">
      <w:pPr>
        <w:pStyle w:val="af"/>
        <w:numPr>
          <w:ilvl w:val="0"/>
          <w:numId w:val="32"/>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Лавренко Е. М. Провинциальное разделение Центроазиатской подобласти степной области Евразии</w:t>
      </w:r>
      <w:r w:rsidRPr="00A004B5">
        <w:rPr>
          <w:rFonts w:ascii="Times New Roman" w:hAnsi="Times New Roman" w:cs="Times New Roman"/>
          <w:i/>
          <w:color w:val="000000" w:themeColor="text1"/>
          <w:sz w:val="24"/>
          <w:szCs w:val="24"/>
        </w:rPr>
        <w:t>. Бот. журн</w:t>
      </w:r>
      <w:r w:rsidRPr="00A004B5">
        <w:rPr>
          <w:rFonts w:ascii="Times New Roman" w:hAnsi="Times New Roman" w:cs="Times New Roman"/>
          <w:color w:val="000000" w:themeColor="text1"/>
          <w:sz w:val="24"/>
          <w:szCs w:val="24"/>
        </w:rPr>
        <w:t>. 1970. Т.55. №12. С. 1734- 1747.</w:t>
      </w:r>
    </w:p>
    <w:p w14:paraId="5D1C26FD"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Лисецкий Ф. Н. Историко-экологические этапы трансформации Восточно-Европейских степей. </w:t>
      </w:r>
      <w:r w:rsidRPr="00A004B5">
        <w:rPr>
          <w:rFonts w:ascii="Times New Roman" w:hAnsi="Times New Roman" w:cs="Times New Roman"/>
          <w:i/>
          <w:color w:val="000000" w:themeColor="text1"/>
          <w:sz w:val="24"/>
          <w:szCs w:val="24"/>
        </w:rPr>
        <w:t>Успехи соврем. естествознания</w:t>
      </w:r>
      <w:r w:rsidRPr="00A004B5">
        <w:rPr>
          <w:rFonts w:ascii="Times New Roman" w:hAnsi="Times New Roman" w:cs="Times New Roman"/>
          <w:color w:val="000000" w:themeColor="text1"/>
          <w:sz w:val="24"/>
          <w:szCs w:val="24"/>
        </w:rPr>
        <w:t xml:space="preserve">. 2011. №5. C.33-36. </w:t>
      </w:r>
    </w:p>
    <w:p w14:paraId="1C109499"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Пашкевич Г. А. Динамика растительного покрова Северо-Западного Причерноморья в голоцене, его изменения под влиянием человека. </w:t>
      </w:r>
      <w:r w:rsidRPr="00A004B5">
        <w:rPr>
          <w:rFonts w:ascii="Times New Roman" w:hAnsi="Times New Roman" w:cs="Times New Roman"/>
          <w:i/>
          <w:color w:val="000000" w:themeColor="text1"/>
          <w:sz w:val="24"/>
          <w:szCs w:val="24"/>
        </w:rPr>
        <w:t>Антропогенные факторы в истории развития современных экосистем.</w:t>
      </w:r>
      <w:r w:rsidRPr="00A004B5">
        <w:rPr>
          <w:rFonts w:ascii="Times New Roman" w:hAnsi="Times New Roman" w:cs="Times New Roman"/>
          <w:color w:val="000000" w:themeColor="text1"/>
          <w:sz w:val="24"/>
          <w:szCs w:val="24"/>
        </w:rPr>
        <w:t xml:space="preserve"> Москва, 1981. С.74-86.</w:t>
      </w:r>
    </w:p>
    <w:p w14:paraId="43217F82" w14:textId="77777777" w:rsidR="00E17ABA" w:rsidRPr="00A004B5" w:rsidRDefault="00E17ABA" w:rsidP="002A6B47">
      <w:pPr>
        <w:pStyle w:val="af"/>
        <w:numPr>
          <w:ilvl w:val="0"/>
          <w:numId w:val="32"/>
        </w:numPr>
        <w:shd w:val="clear" w:color="auto" w:fill="FFFFFF"/>
        <w:tabs>
          <w:tab w:val="left" w:pos="142"/>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iCs/>
          <w:color w:val="000000" w:themeColor="text1"/>
          <w:sz w:val="24"/>
          <w:szCs w:val="24"/>
          <w:shd w:val="clear" w:color="auto" w:fill="FFFFFF"/>
          <w:lang w:eastAsia="uk-UA"/>
        </w:rPr>
        <w:t xml:space="preserve">Шмидт А. Херсонская губерния. Материалы для географии и статистики России, собранные офицерами Генерального штаба. СПб, 1859. Т.24. 326 с.   </w:t>
      </w:r>
    </w:p>
    <w:p w14:paraId="77257477"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Мензбир М. А. Зоогеографический атлас. Москва, 1912. 47 с.</w:t>
      </w:r>
    </w:p>
    <w:p w14:paraId="72F1FC0D"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Браунер А. Млекопитающие Новороссии и Крыма. </w:t>
      </w:r>
      <w:r w:rsidRPr="00A004B5">
        <w:rPr>
          <w:rFonts w:ascii="Times New Roman" w:hAnsi="Times New Roman" w:cs="Times New Roman"/>
          <w:i/>
          <w:sz w:val="24"/>
          <w:szCs w:val="24"/>
        </w:rPr>
        <w:t>Записки Новороссийского общества естествоиспытателей.</w:t>
      </w:r>
      <w:r w:rsidRPr="00A004B5">
        <w:rPr>
          <w:rFonts w:ascii="Times New Roman" w:hAnsi="Times New Roman" w:cs="Times New Roman"/>
          <w:sz w:val="24"/>
          <w:szCs w:val="24"/>
        </w:rPr>
        <w:t xml:space="preserve"> Т.30. Ч.1. Одесса, 1906. 50 с. </w:t>
      </w:r>
    </w:p>
    <w:p w14:paraId="485F849F"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Шарлемань М. В. Зоогеография УРСР. Київ, 1937. 247 с.</w:t>
      </w:r>
    </w:p>
    <w:p w14:paraId="136F9205"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Пузанов И.И. Зоогеография. Москва, 1938. 359 с.</w:t>
      </w:r>
    </w:p>
    <w:p w14:paraId="3A417D85"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Мекаев Ю.А. Зоогеографические комплексы Евразии. Ленинград, 1987. 126 с. </w:t>
      </w:r>
    </w:p>
    <w:p w14:paraId="7D791787"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Виноградов Б.В. Зоогенные пространственные комплексы в наземных экосистемах. </w:t>
      </w:r>
      <w:r w:rsidRPr="00A004B5">
        <w:rPr>
          <w:rFonts w:ascii="Times New Roman" w:hAnsi="Times New Roman" w:cs="Times New Roman"/>
          <w:i/>
          <w:sz w:val="24"/>
          <w:szCs w:val="24"/>
        </w:rPr>
        <w:t>Млекопитающие в наземных экосистемах</w:t>
      </w:r>
      <w:r w:rsidRPr="00A004B5">
        <w:rPr>
          <w:rFonts w:ascii="Times New Roman" w:hAnsi="Times New Roman" w:cs="Times New Roman"/>
          <w:sz w:val="24"/>
          <w:szCs w:val="24"/>
        </w:rPr>
        <w:t>.  Москва, 1985. С. 5-26.</w:t>
      </w:r>
    </w:p>
    <w:p w14:paraId="2988896F"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Браунер А. А. Млекопитающие Бессарабской, Херсонской и Таврической губерний. Одесса, 1914. 117 с. </w:t>
      </w:r>
    </w:p>
    <w:p w14:paraId="760D36AC"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Мигулін О. О. Звірі УРСР (матеріали до фауни). Київ,1938. 426 с. </w:t>
      </w:r>
    </w:p>
    <w:p w14:paraId="73F74C08"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Сокур І. Т. Зоогеографічне районування УРСР. Київ, 1952. 127 с.</w:t>
      </w:r>
    </w:p>
    <w:p w14:paraId="712CD04E"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Кістяківський О.Б., Корнєв О.П. Посібник з зоогеографії. Київ, 1968. 131 с. </w:t>
      </w:r>
    </w:p>
    <w:p w14:paraId="5F4034D9" w14:textId="77777777" w:rsidR="00E17ABA" w:rsidRPr="00A004B5" w:rsidRDefault="00E17ABA" w:rsidP="002A6B47">
      <w:pPr>
        <w:pStyle w:val="af"/>
        <w:numPr>
          <w:ilvl w:val="0"/>
          <w:numId w:val="32"/>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Животный мир. Красная Книга Украины. Под ред. М.М. Щербака. Киев, 1994. 145 с.</w:t>
      </w:r>
    </w:p>
    <w:p w14:paraId="3D38540E"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Лисенко В.И. Фауна Украины. Киев,1991. Т.5. Вип.3. 208 с.</w:t>
      </w:r>
    </w:p>
    <w:p w14:paraId="34FD7427" w14:textId="77777777" w:rsidR="00E17ABA" w:rsidRPr="00A004B5" w:rsidRDefault="00E17ABA" w:rsidP="002A6B47">
      <w:pPr>
        <w:pStyle w:val="af"/>
        <w:numPr>
          <w:ilvl w:val="0"/>
          <w:numId w:val="32"/>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Загороднюк І. В. Степове фауністичне ядро Східної Європи: його структура та перспективи збереження. </w:t>
      </w:r>
      <w:r w:rsidRPr="00A004B5">
        <w:rPr>
          <w:rFonts w:ascii="Times New Roman" w:hAnsi="Times New Roman" w:cs="Times New Roman"/>
          <w:i/>
          <w:color w:val="000000" w:themeColor="text1"/>
          <w:sz w:val="24"/>
          <w:szCs w:val="24"/>
        </w:rPr>
        <w:t>Доповіді НАН України</w:t>
      </w:r>
      <w:r w:rsidRPr="00A004B5">
        <w:rPr>
          <w:rFonts w:ascii="Times New Roman" w:hAnsi="Times New Roman" w:cs="Times New Roman"/>
          <w:color w:val="000000" w:themeColor="text1"/>
          <w:sz w:val="24"/>
          <w:szCs w:val="24"/>
        </w:rPr>
        <w:t>. 1999.  №5. С. 203–210.</w:t>
      </w:r>
    </w:p>
    <w:p w14:paraId="7A5DD88D" w14:textId="77777777" w:rsidR="00E17ABA" w:rsidRPr="00A004B5" w:rsidRDefault="00E17ABA" w:rsidP="002A6B47">
      <w:pPr>
        <w:pStyle w:val="af"/>
        <w:numPr>
          <w:ilvl w:val="0"/>
          <w:numId w:val="32"/>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Загороднюк А.Г. Адвентивна теріофауна України і значення інвазій в історичних змінах фауни та угруповань. </w:t>
      </w:r>
      <w:r w:rsidRPr="00A004B5">
        <w:rPr>
          <w:rFonts w:ascii="Times New Roman" w:hAnsi="Times New Roman" w:cs="Times New Roman"/>
          <w:i/>
          <w:color w:val="000000" w:themeColor="text1"/>
          <w:sz w:val="24"/>
          <w:szCs w:val="24"/>
        </w:rPr>
        <w:t>Праці Теріологічної Школи</w:t>
      </w:r>
      <w:r w:rsidRPr="00A004B5">
        <w:rPr>
          <w:rFonts w:ascii="Times New Roman" w:hAnsi="Times New Roman" w:cs="Times New Roman"/>
          <w:color w:val="000000" w:themeColor="text1"/>
          <w:sz w:val="24"/>
          <w:szCs w:val="24"/>
        </w:rPr>
        <w:t>. 2006. Вип.8. С.18-47.</w:t>
      </w:r>
    </w:p>
    <w:p w14:paraId="7D4997FF"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Комплексний геоекологічний моніторинг впливу Ташлицької ГАЕС та Олександівського водосховища 1998-2016 рр. За ред. Г.В. Лисиченка. Київ, 2017. 360 с. </w:t>
      </w:r>
    </w:p>
    <w:p w14:paraId="0B591EBB"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Наконечний І.В. Еколого-стаціальні особливості існування та епізоотична роль лісової миші Аpodemus sylvaticus l. у степовій зоні півдня України. </w:t>
      </w:r>
      <w:r w:rsidRPr="00A004B5">
        <w:rPr>
          <w:rFonts w:ascii="Times New Roman" w:hAnsi="Times New Roman" w:cs="Times New Roman"/>
          <w:i/>
          <w:color w:val="000000" w:themeColor="text1"/>
          <w:sz w:val="24"/>
          <w:szCs w:val="24"/>
        </w:rPr>
        <w:t>Наукові доповіді НАУ</w:t>
      </w:r>
      <w:r w:rsidRPr="00A004B5">
        <w:rPr>
          <w:rFonts w:ascii="Times New Roman" w:hAnsi="Times New Roman" w:cs="Times New Roman"/>
          <w:color w:val="000000" w:themeColor="text1"/>
          <w:sz w:val="24"/>
          <w:szCs w:val="24"/>
        </w:rPr>
        <w:t>. 2009. №3(15). URL: http://www.nbuv.gov.ua/e-journals/Nd/2009-3/09-bimtcv.pdf</w:t>
      </w:r>
    </w:p>
    <w:p w14:paraId="74FCA09B"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Наконечний І.В. Еколого-функціональна роль зайця-русака (L. europaeus) в паразитоценозах Північного Причорномор’я.</w:t>
      </w:r>
      <w:r w:rsidRPr="00A004B5">
        <w:rPr>
          <w:rFonts w:ascii="Times New Roman" w:hAnsi="Times New Roman" w:cs="Times New Roman"/>
          <w:color w:val="000000" w:themeColor="text1"/>
          <w:sz w:val="24"/>
          <w:szCs w:val="24"/>
        </w:rPr>
        <w:tab/>
        <w:t xml:space="preserve"> </w:t>
      </w:r>
      <w:r w:rsidRPr="00A004B5">
        <w:rPr>
          <w:rFonts w:ascii="Times New Roman" w:hAnsi="Times New Roman" w:cs="Times New Roman"/>
          <w:i/>
          <w:color w:val="000000" w:themeColor="text1"/>
          <w:sz w:val="24"/>
          <w:szCs w:val="24"/>
        </w:rPr>
        <w:t>Наукові доповіді НАУ.</w:t>
      </w:r>
      <w:r w:rsidRPr="00A004B5">
        <w:rPr>
          <w:rFonts w:ascii="Times New Roman" w:hAnsi="Times New Roman" w:cs="Times New Roman"/>
          <w:color w:val="000000" w:themeColor="text1"/>
          <w:sz w:val="24"/>
          <w:szCs w:val="24"/>
        </w:rPr>
        <w:t xml:space="preserve"> 2008. № 1(9). </w:t>
      </w:r>
      <w:hyperlink r:id="rId142" w:history="1">
        <w:r w:rsidR="00011013" w:rsidRPr="00A004B5">
          <w:rPr>
            <w:rStyle w:val="af0"/>
            <w:rFonts w:ascii="Times New Roman" w:hAnsi="Times New Roman" w:cs="Times New Roman"/>
            <w:sz w:val="24"/>
            <w:szCs w:val="24"/>
          </w:rPr>
          <w:t>URL:http://www.nbuv.gov</w:t>
        </w:r>
      </w:hyperlink>
      <w:r w:rsidR="00011013"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.ua/e-journals/Nd/2008-1/08-bimtcv.pdf</w:t>
      </w:r>
    </w:p>
    <w:p w14:paraId="1AAA4EC0"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Наконечний І.В. Дикий кабан (Sus scrofa) та його роль в паразитоценозах півдня України. </w:t>
      </w:r>
      <w:r w:rsidRPr="00A004B5">
        <w:rPr>
          <w:rFonts w:ascii="Times New Roman" w:hAnsi="Times New Roman" w:cs="Times New Roman"/>
          <w:i/>
          <w:color w:val="000000" w:themeColor="text1"/>
          <w:sz w:val="24"/>
          <w:szCs w:val="24"/>
        </w:rPr>
        <w:t xml:space="preserve">Науковий вісник Волинського </w:t>
      </w:r>
      <w:r w:rsidR="00011013" w:rsidRPr="00A004B5">
        <w:rPr>
          <w:rFonts w:ascii="Times New Roman" w:hAnsi="Times New Roman" w:cs="Times New Roman"/>
          <w:i/>
          <w:color w:val="000000" w:themeColor="text1"/>
          <w:sz w:val="24"/>
          <w:szCs w:val="24"/>
        </w:rPr>
        <w:t>ДУ</w:t>
      </w:r>
      <w:r w:rsidRPr="00A004B5">
        <w:rPr>
          <w:rFonts w:ascii="Times New Roman" w:hAnsi="Times New Roman" w:cs="Times New Roman"/>
          <w:color w:val="000000" w:themeColor="text1"/>
          <w:sz w:val="24"/>
          <w:szCs w:val="24"/>
        </w:rPr>
        <w:t>. 2008.</w:t>
      </w:r>
      <w:r w:rsidR="00011013"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 3. С.136–142.</w:t>
      </w:r>
    </w:p>
    <w:p w14:paraId="129BD9B8"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Наконечний І.В. Миша-житник (А. agrarius) та її епізоотична роль в агроценозах степових районів Північного Причорномор’я. </w:t>
      </w:r>
      <w:r w:rsidRPr="00A004B5">
        <w:rPr>
          <w:rFonts w:ascii="Times New Roman" w:hAnsi="Times New Roman" w:cs="Times New Roman"/>
          <w:i/>
          <w:color w:val="000000" w:themeColor="text1"/>
          <w:sz w:val="24"/>
          <w:szCs w:val="24"/>
        </w:rPr>
        <w:t>Аграрний вісник Причорномор’я</w:t>
      </w:r>
      <w:r w:rsidRPr="00A004B5">
        <w:rPr>
          <w:rFonts w:ascii="Times New Roman" w:hAnsi="Times New Roman" w:cs="Times New Roman"/>
          <w:color w:val="000000" w:themeColor="text1"/>
          <w:sz w:val="24"/>
          <w:szCs w:val="24"/>
        </w:rPr>
        <w:t>. 2007. Вип.39. С.53–59.</w:t>
      </w:r>
    </w:p>
    <w:p w14:paraId="7FFC23A2" w14:textId="77777777" w:rsidR="00E17ABA" w:rsidRPr="00A004B5" w:rsidRDefault="00E17ABA" w:rsidP="002A6B47">
      <w:pPr>
        <w:pStyle w:val="af"/>
        <w:numPr>
          <w:ilvl w:val="0"/>
          <w:numId w:val="32"/>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Сологор К. А., Омельковець Я. А. Основи зоогеографії. Луцьк. 2008. 148 с.</w:t>
      </w:r>
    </w:p>
    <w:p w14:paraId="06EFFC1C" w14:textId="77777777" w:rsidR="00E17ABA" w:rsidRPr="00A004B5" w:rsidRDefault="00E17ABA" w:rsidP="002A6B47">
      <w:pPr>
        <w:pStyle w:val="af"/>
        <w:numPr>
          <w:ilvl w:val="0"/>
          <w:numId w:val="32"/>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t xml:space="preserve">Наконечний И.В., Пилипенко Ю.В. Современное состояние популяции баклана большого Phalacrocorax carbo в зоне Днепро-Бугского лимана. </w:t>
      </w:r>
      <w:r w:rsidRPr="00A004B5">
        <w:rPr>
          <w:rFonts w:ascii="Times New Roman" w:hAnsi="Times New Roman" w:cs="Times New Roman"/>
          <w:i/>
          <w:sz w:val="24"/>
          <w:szCs w:val="24"/>
        </w:rPr>
        <w:t>Проблемы сохранения биологического разнообразия и использования биологических ресурсов</w:t>
      </w:r>
      <w:r w:rsidRPr="00A004B5">
        <w:rPr>
          <w:rFonts w:ascii="Times New Roman" w:hAnsi="Times New Roman" w:cs="Times New Roman"/>
          <w:sz w:val="24"/>
          <w:szCs w:val="24"/>
        </w:rPr>
        <w:t xml:space="preserve">. Минск, 2015. С.206–210. </w:t>
      </w:r>
      <w:r w:rsidRPr="00A004B5">
        <w:rPr>
          <w:rFonts w:ascii="Times New Roman" w:hAnsi="Times New Roman" w:cs="Times New Roman"/>
          <w:color w:val="000000" w:themeColor="text1"/>
          <w:sz w:val="24"/>
          <w:szCs w:val="24"/>
        </w:rPr>
        <w:t xml:space="preserve">URL: </w:t>
      </w:r>
      <w:hyperlink r:id="rId143" w:history="1">
        <w:r w:rsidRPr="00A004B5">
          <w:rPr>
            <w:rStyle w:val="af0"/>
            <w:rFonts w:ascii="Times New Roman" w:hAnsi="Times New Roman" w:cs="Times New Roman"/>
            <w:sz w:val="24"/>
            <w:szCs w:val="24"/>
          </w:rPr>
          <w:t>http://cbg.org.by/node/227</w:t>
        </w:r>
      </w:hyperlink>
    </w:p>
    <w:p w14:paraId="3FA77432"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Базилевич Н.И. Биологическая продуктивность экосистем Северной Евразии. Москва, 1993. 248 с.</w:t>
      </w:r>
    </w:p>
    <w:p w14:paraId="16217A95"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Домнич В.И., Евсеева Т.А. К вопросу о влиянии диких копытных на растительные биоценозы Украины. </w:t>
      </w:r>
      <w:r w:rsidRPr="00A004B5">
        <w:rPr>
          <w:rFonts w:ascii="Times New Roman" w:hAnsi="Times New Roman" w:cs="Times New Roman"/>
          <w:i/>
          <w:color w:val="000000" w:themeColor="text1"/>
          <w:sz w:val="24"/>
          <w:szCs w:val="24"/>
        </w:rPr>
        <w:t>Вісник Запорізького державного університету</w:t>
      </w:r>
      <w:r w:rsidRPr="00A004B5">
        <w:rPr>
          <w:rFonts w:ascii="Times New Roman" w:hAnsi="Times New Roman" w:cs="Times New Roman"/>
          <w:color w:val="000000" w:themeColor="text1"/>
          <w:sz w:val="24"/>
          <w:szCs w:val="24"/>
        </w:rPr>
        <w:t xml:space="preserve">.  1999. №1. С.1-5. </w:t>
      </w:r>
    </w:p>
    <w:p w14:paraId="1D68667F"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Мордкович В. Г. Степные экосистемы. Новосибирск, 2014. 170 с.</w:t>
      </w:r>
    </w:p>
    <w:p w14:paraId="4930CABC"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Волох А.М. Охотничьи звери Степной Украины. Т.2. Херсон, 2016. 572 с. </w:t>
      </w:r>
    </w:p>
    <w:p w14:paraId="6FDE7BC4"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Щеголев И.В. и др. Сезонные мирации и репродуктивные циклы птиц в Причерноморье. Т.3А. Одесса, 2017. 636 с.</w:t>
      </w:r>
    </w:p>
    <w:p w14:paraId="453EF681"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Селюнина, З.В. та ін. Видова й таксономічна різноманітність наземних хребетних Херсонщини. </w:t>
      </w:r>
      <w:r w:rsidRPr="00A004B5">
        <w:rPr>
          <w:rFonts w:ascii="Times New Roman" w:hAnsi="Times New Roman" w:cs="Times New Roman"/>
          <w:i/>
          <w:color w:val="000000" w:themeColor="text1"/>
          <w:sz w:val="24"/>
          <w:szCs w:val="24"/>
        </w:rPr>
        <w:t>Природничий альманах</w:t>
      </w:r>
      <w:r w:rsidRPr="00A004B5">
        <w:rPr>
          <w:rFonts w:ascii="Times New Roman" w:hAnsi="Times New Roman" w:cs="Times New Roman"/>
          <w:color w:val="000000" w:themeColor="text1"/>
          <w:sz w:val="24"/>
          <w:szCs w:val="24"/>
        </w:rPr>
        <w:t>. 2002. Вип.2. С. 207-213.</w:t>
      </w:r>
    </w:p>
    <w:p w14:paraId="1B8386B6" w14:textId="77777777" w:rsidR="00E17ABA" w:rsidRPr="00A004B5" w:rsidRDefault="00E17ABA" w:rsidP="002A6B47">
      <w:pPr>
        <w:pStyle w:val="af"/>
        <w:numPr>
          <w:ilvl w:val="0"/>
          <w:numId w:val="32"/>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Загороднюк І. В. Таксономія і номенклатура немишовидних гризунів фауни України. </w:t>
      </w:r>
      <w:r w:rsidRPr="00A004B5">
        <w:rPr>
          <w:rFonts w:ascii="Times New Roman" w:hAnsi="Times New Roman" w:cs="Times New Roman"/>
          <w:i/>
          <w:color w:val="000000" w:themeColor="text1"/>
          <w:sz w:val="24"/>
          <w:szCs w:val="24"/>
        </w:rPr>
        <w:t>Збірник праць Зоологічного музею.</w:t>
      </w:r>
      <w:r w:rsidRPr="00A004B5">
        <w:rPr>
          <w:rFonts w:ascii="Times New Roman" w:hAnsi="Times New Roman" w:cs="Times New Roman"/>
          <w:color w:val="000000" w:themeColor="text1"/>
          <w:sz w:val="24"/>
          <w:szCs w:val="24"/>
        </w:rPr>
        <w:t xml:space="preserve"> 2008-2009. № 40. С.147-185.</w:t>
      </w:r>
    </w:p>
    <w:p w14:paraId="1FD3B169"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Динесман Л. Г. Биогеоценозы степей в голоцене. Москва, 1977. 160 с.</w:t>
      </w:r>
    </w:p>
    <w:p w14:paraId="1749D2F4" w14:textId="77777777" w:rsidR="00E17ABA" w:rsidRPr="00A004B5" w:rsidRDefault="00E17ABA" w:rsidP="002A6B47">
      <w:pPr>
        <w:pStyle w:val="af"/>
        <w:numPr>
          <w:ilvl w:val="0"/>
          <w:numId w:val="32"/>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Загороднюк І. В. Вищі таксони ссавців у сучасній фауні України: склад, номенклатура та видове багатство. </w:t>
      </w:r>
      <w:r w:rsidRPr="00A004B5">
        <w:rPr>
          <w:rFonts w:ascii="Times New Roman" w:hAnsi="Times New Roman" w:cs="Times New Roman"/>
          <w:i/>
          <w:color w:val="000000" w:themeColor="text1"/>
          <w:sz w:val="24"/>
          <w:szCs w:val="24"/>
        </w:rPr>
        <w:t>Доповіді НАН України</w:t>
      </w:r>
      <w:r w:rsidRPr="00A004B5">
        <w:rPr>
          <w:rFonts w:ascii="Times New Roman" w:hAnsi="Times New Roman" w:cs="Times New Roman"/>
          <w:color w:val="000000" w:themeColor="text1"/>
          <w:sz w:val="24"/>
          <w:szCs w:val="24"/>
        </w:rPr>
        <w:t>. 1998. № 4. С. 180–186.</w:t>
      </w:r>
    </w:p>
    <w:p w14:paraId="062E8AE6" w14:textId="77777777" w:rsidR="00E17ABA" w:rsidRPr="00A004B5" w:rsidRDefault="00E17ABA" w:rsidP="002A6B47">
      <w:pPr>
        <w:pStyle w:val="af"/>
        <w:numPr>
          <w:ilvl w:val="0"/>
          <w:numId w:val="32"/>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Кучерук В.В. Норы как средство защиты от неблагоприятного воздействия абиотических факторов среды. </w:t>
      </w:r>
      <w:r w:rsidRPr="00A004B5">
        <w:rPr>
          <w:rFonts w:ascii="Times New Roman" w:hAnsi="Times New Roman" w:cs="Times New Roman"/>
          <w:i/>
          <w:color w:val="000000" w:themeColor="text1"/>
          <w:sz w:val="24"/>
          <w:szCs w:val="24"/>
        </w:rPr>
        <w:t>Фауна и экология грызунов</w:t>
      </w:r>
      <w:r w:rsidRPr="00A004B5">
        <w:rPr>
          <w:rFonts w:ascii="Times New Roman" w:hAnsi="Times New Roman" w:cs="Times New Roman"/>
          <w:color w:val="000000" w:themeColor="text1"/>
          <w:sz w:val="24"/>
          <w:szCs w:val="24"/>
        </w:rPr>
        <w:t xml:space="preserve">. </w:t>
      </w:r>
      <w:r w:rsidR="00011013" w:rsidRPr="00A004B5">
        <w:rPr>
          <w:rFonts w:ascii="Times New Roman" w:hAnsi="Times New Roman" w:cs="Times New Roman"/>
          <w:color w:val="000000" w:themeColor="text1"/>
          <w:sz w:val="24"/>
          <w:szCs w:val="24"/>
        </w:rPr>
        <w:t xml:space="preserve">Вып. 6. </w:t>
      </w:r>
      <w:r w:rsidRPr="00A004B5">
        <w:rPr>
          <w:rFonts w:ascii="Times New Roman" w:hAnsi="Times New Roman" w:cs="Times New Roman"/>
          <w:color w:val="000000" w:themeColor="text1"/>
          <w:sz w:val="24"/>
          <w:szCs w:val="24"/>
        </w:rPr>
        <w:t>Москва, 1960, С.56-95.</w:t>
      </w:r>
    </w:p>
    <w:p w14:paraId="42934C22" w14:textId="77777777" w:rsidR="00E17ABA" w:rsidRPr="00A004B5" w:rsidRDefault="00E17ABA" w:rsidP="002A6B47">
      <w:pPr>
        <w:pStyle w:val="af"/>
        <w:numPr>
          <w:ilvl w:val="0"/>
          <w:numId w:val="32"/>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Кучерук В.В. Норы млекопитающих – их строение, использование и типология</w:t>
      </w:r>
      <w:r w:rsidR="00011013"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i/>
          <w:color w:val="000000" w:themeColor="text1"/>
          <w:sz w:val="24"/>
          <w:szCs w:val="24"/>
        </w:rPr>
        <w:t>Фауна и экология грызунов</w:t>
      </w:r>
      <w:r w:rsidRPr="00A004B5">
        <w:rPr>
          <w:rFonts w:ascii="Times New Roman" w:hAnsi="Times New Roman" w:cs="Times New Roman"/>
          <w:color w:val="000000" w:themeColor="text1"/>
          <w:sz w:val="24"/>
          <w:szCs w:val="24"/>
        </w:rPr>
        <w:t>. 1983. Вып.15. С.5-54.</w:t>
      </w:r>
    </w:p>
    <w:p w14:paraId="27DC7F22"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Медицинская териология.</w:t>
      </w:r>
      <w:r w:rsidR="00011013" w:rsidRPr="00A004B5">
        <w:rPr>
          <w:rFonts w:ascii="Times New Roman" w:hAnsi="Times New Roman" w:cs="Times New Roman"/>
          <w:color w:val="000000" w:themeColor="text1"/>
          <w:sz w:val="24"/>
          <w:szCs w:val="24"/>
        </w:rPr>
        <w:t xml:space="preserve"> Под ред. В.В.</w:t>
      </w:r>
      <w:r w:rsidRPr="00A004B5">
        <w:rPr>
          <w:rFonts w:ascii="Times New Roman" w:hAnsi="Times New Roman" w:cs="Times New Roman"/>
          <w:color w:val="000000" w:themeColor="text1"/>
          <w:sz w:val="24"/>
          <w:szCs w:val="24"/>
        </w:rPr>
        <w:t xml:space="preserve"> </w:t>
      </w:r>
      <w:r w:rsidR="00011013" w:rsidRPr="00A004B5">
        <w:rPr>
          <w:rFonts w:ascii="Times New Roman" w:hAnsi="Times New Roman" w:cs="Times New Roman"/>
          <w:color w:val="000000" w:themeColor="text1"/>
          <w:sz w:val="24"/>
          <w:szCs w:val="24"/>
        </w:rPr>
        <w:t xml:space="preserve">Кучерука. </w:t>
      </w:r>
      <w:r w:rsidRPr="00A004B5">
        <w:rPr>
          <w:rFonts w:ascii="Times New Roman" w:hAnsi="Times New Roman" w:cs="Times New Roman"/>
          <w:color w:val="000000" w:themeColor="text1"/>
          <w:sz w:val="24"/>
          <w:szCs w:val="24"/>
        </w:rPr>
        <w:t>Т.1. Москва, 1979. 280 с.</w:t>
      </w:r>
    </w:p>
    <w:p w14:paraId="5105F977"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Кучерук В. В. Степной фаунистический комплекс млекопитающих и его место в фауне Палеарктики. </w:t>
      </w:r>
      <w:r w:rsidRPr="00A004B5">
        <w:rPr>
          <w:rFonts w:ascii="Times New Roman" w:hAnsi="Times New Roman" w:cs="Times New Roman"/>
          <w:i/>
          <w:color w:val="000000" w:themeColor="text1"/>
          <w:sz w:val="24"/>
          <w:szCs w:val="24"/>
        </w:rPr>
        <w:t>География населения наземных животных и методы его изучения</w:t>
      </w:r>
      <w:r w:rsidRPr="00A004B5">
        <w:rPr>
          <w:rFonts w:ascii="Times New Roman" w:hAnsi="Times New Roman" w:cs="Times New Roman"/>
          <w:color w:val="000000" w:themeColor="text1"/>
          <w:sz w:val="24"/>
          <w:szCs w:val="24"/>
        </w:rPr>
        <w:t>. Москва, 1959. С. 45–87.</w:t>
      </w:r>
    </w:p>
    <w:p w14:paraId="6D403A52" w14:textId="77777777" w:rsidR="00E17ABA" w:rsidRPr="00A004B5" w:rsidRDefault="00E17ABA" w:rsidP="002A6B47">
      <w:pPr>
        <w:pStyle w:val="af"/>
        <w:numPr>
          <w:ilvl w:val="0"/>
          <w:numId w:val="32"/>
        </w:numPr>
        <w:ind w:left="426" w:hanging="426"/>
        <w:rPr>
          <w:rFonts w:ascii="Times New Roman" w:eastAsia="Times New Roman" w:hAnsi="Times New Roman" w:cs="Times New Roman"/>
          <w:bCs/>
          <w:iCs/>
          <w:color w:val="000000" w:themeColor="text1"/>
          <w:sz w:val="24"/>
          <w:szCs w:val="24"/>
        </w:rPr>
      </w:pPr>
      <w:r w:rsidRPr="00A004B5">
        <w:rPr>
          <w:rFonts w:ascii="Times New Roman" w:eastAsia="Times New Roman" w:hAnsi="Times New Roman" w:cs="Times New Roman"/>
          <w:bCs/>
          <w:iCs/>
          <w:color w:val="000000" w:themeColor="text1"/>
          <w:sz w:val="24"/>
          <w:szCs w:val="24"/>
        </w:rPr>
        <w:t>Наумов Н. П. Экология животных. Москва, 1963. 613 с.</w:t>
      </w:r>
    </w:p>
    <w:p w14:paraId="540A51CD" w14:textId="77777777" w:rsidR="00E17ABA" w:rsidRPr="00A004B5" w:rsidRDefault="00E17ABA" w:rsidP="002A6B47">
      <w:pPr>
        <w:pStyle w:val="af"/>
        <w:numPr>
          <w:ilvl w:val="0"/>
          <w:numId w:val="32"/>
        </w:numPr>
        <w:ind w:left="426" w:hanging="426"/>
        <w:rPr>
          <w:rFonts w:ascii="Times New Roman" w:eastAsia="Times New Roman" w:hAnsi="Times New Roman" w:cs="Times New Roman"/>
          <w:bCs/>
          <w:iCs/>
          <w:color w:val="000000" w:themeColor="text1"/>
          <w:sz w:val="24"/>
          <w:szCs w:val="24"/>
          <w:shd w:val="clear" w:color="auto" w:fill="FFFFFF"/>
          <w:lang w:eastAsia="uk-UA"/>
        </w:rPr>
      </w:pPr>
      <w:r w:rsidRPr="00A004B5">
        <w:rPr>
          <w:rFonts w:ascii="Times New Roman" w:eastAsia="Times New Roman" w:hAnsi="Times New Roman" w:cs="Times New Roman"/>
          <w:bCs/>
          <w:iCs/>
          <w:color w:val="000000" w:themeColor="text1"/>
          <w:sz w:val="24"/>
          <w:szCs w:val="24"/>
          <w:shd w:val="clear" w:color="auto" w:fill="FFFFFF"/>
          <w:lang w:eastAsia="uk-UA"/>
        </w:rPr>
        <w:t>Шилов И. А. Физиологическая экология животных. Москва, 1985. 328 с.</w:t>
      </w:r>
    </w:p>
    <w:p w14:paraId="2AF1029C"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Кучерук В.В. Особенности степей как среды обитания млекопитающих и среды функционирования связанных с ними паразитарных систем. </w:t>
      </w:r>
      <w:r w:rsidRPr="00A004B5">
        <w:rPr>
          <w:rFonts w:ascii="Times New Roman" w:hAnsi="Times New Roman" w:cs="Times New Roman"/>
          <w:i/>
          <w:color w:val="000000" w:themeColor="text1"/>
          <w:sz w:val="24"/>
          <w:szCs w:val="24"/>
        </w:rPr>
        <w:t>Медицинская териология.</w:t>
      </w:r>
      <w:r w:rsidRPr="00A004B5">
        <w:rPr>
          <w:rFonts w:ascii="Times New Roman" w:hAnsi="Times New Roman" w:cs="Times New Roman"/>
          <w:color w:val="000000" w:themeColor="text1"/>
          <w:sz w:val="24"/>
          <w:szCs w:val="24"/>
        </w:rPr>
        <w:t xml:space="preserve"> Т.1. Москва, 1979. С. 43-49.</w:t>
      </w:r>
    </w:p>
    <w:p w14:paraId="7AFDEC0A"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Русев И.Т. Природа одесской чумы. Экологические факторы и механизмы активизации природных очагов чумы в Северо-Западном Причерноморье. Одесса, 2012. 400 с. </w:t>
      </w:r>
    </w:p>
    <w:p w14:paraId="7A5545DF" w14:textId="77777777" w:rsidR="00E17ABA" w:rsidRPr="00A004B5" w:rsidRDefault="00E17ABA" w:rsidP="002A6B47">
      <w:pPr>
        <w:pStyle w:val="af"/>
        <w:numPr>
          <w:ilvl w:val="0"/>
          <w:numId w:val="32"/>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Кириков С. В. Человек и природа степного Причорноморья с геродотовского времени до начала ХІХ века. </w:t>
      </w:r>
      <w:r w:rsidRPr="00A004B5">
        <w:rPr>
          <w:rFonts w:ascii="Times New Roman" w:hAnsi="Times New Roman" w:cs="Times New Roman"/>
          <w:i/>
          <w:color w:val="000000" w:themeColor="text1"/>
          <w:sz w:val="24"/>
          <w:szCs w:val="24"/>
        </w:rPr>
        <w:t>Антропогенные факторы в истории развития современных экосистем</w:t>
      </w:r>
      <w:r w:rsidRPr="00A004B5">
        <w:rPr>
          <w:rFonts w:ascii="Times New Roman" w:hAnsi="Times New Roman" w:cs="Times New Roman"/>
          <w:color w:val="000000" w:themeColor="text1"/>
          <w:sz w:val="24"/>
          <w:szCs w:val="24"/>
        </w:rPr>
        <w:t>. Москва, 1981. С. 87–97.</w:t>
      </w:r>
    </w:p>
    <w:p w14:paraId="34668129" w14:textId="77777777" w:rsidR="00E17ABA" w:rsidRPr="00A004B5" w:rsidRDefault="00E17ABA" w:rsidP="002A6B47">
      <w:pPr>
        <w:pStyle w:val="af"/>
        <w:numPr>
          <w:ilvl w:val="0"/>
          <w:numId w:val="32"/>
        </w:numPr>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Абеленцев В.И. Байбак на Украине. </w:t>
      </w:r>
      <w:r w:rsidRPr="00A004B5">
        <w:rPr>
          <w:rFonts w:ascii="Times New Roman" w:hAnsi="Times New Roman" w:cs="Times New Roman"/>
          <w:i/>
          <w:sz w:val="24"/>
          <w:szCs w:val="24"/>
        </w:rPr>
        <w:t>Фауна и экология грызунов</w:t>
      </w:r>
      <w:r w:rsidRPr="00A004B5">
        <w:rPr>
          <w:rFonts w:ascii="Times New Roman" w:hAnsi="Times New Roman" w:cs="Times New Roman"/>
          <w:sz w:val="24"/>
          <w:szCs w:val="24"/>
        </w:rPr>
        <w:t>. 1971. Вып.10. С.217-233.</w:t>
      </w:r>
    </w:p>
    <w:p w14:paraId="5B75D331"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Волох А.М. Охотничьи звери Степной Украины. Т.1. Херсон, 2014. </w:t>
      </w:r>
      <w:r w:rsidRPr="00A004B5">
        <w:rPr>
          <w:rFonts w:ascii="Times New Roman" w:hAnsi="Times New Roman" w:cs="Times New Roman"/>
          <w:sz w:val="24"/>
          <w:szCs w:val="24"/>
        </w:rPr>
        <w:t xml:space="preserve">412 </w:t>
      </w:r>
      <w:r w:rsidRPr="00A004B5">
        <w:rPr>
          <w:rFonts w:ascii="Times New Roman" w:hAnsi="Times New Roman" w:cs="Times New Roman"/>
          <w:color w:val="000000" w:themeColor="text1"/>
          <w:sz w:val="24"/>
          <w:szCs w:val="24"/>
        </w:rPr>
        <w:t xml:space="preserve">с. </w:t>
      </w:r>
    </w:p>
    <w:p w14:paraId="5233DBB6"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Межжерін С.В., Лашкова О.І. Ссавці України (довідник-визначник). Київ, 2013. 356 с.</w:t>
      </w:r>
    </w:p>
    <w:p w14:paraId="2A80B7F3"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Медицинская териология: Грызуны, хищные, рукокрылые; под ред. В. В. Кучерука. Москва, 1989. 272 с.</w:t>
      </w:r>
    </w:p>
    <w:p w14:paraId="271DAF29"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Наконечний І.В.</w:t>
      </w:r>
      <w:r w:rsidRPr="00A004B5">
        <w:rPr>
          <w:sz w:val="24"/>
          <w:szCs w:val="24"/>
        </w:rPr>
        <w:t xml:space="preserve"> </w:t>
      </w:r>
      <w:r w:rsidRPr="00A004B5">
        <w:rPr>
          <w:rFonts w:ascii="Times New Roman" w:hAnsi="Times New Roman" w:cs="Times New Roman"/>
          <w:color w:val="000000" w:themeColor="text1"/>
          <w:sz w:val="24"/>
          <w:szCs w:val="24"/>
        </w:rPr>
        <w:t xml:space="preserve">Біолого-екологічні аспекти боротьби з мишовидними гризунами в степовій зоні півдня України. </w:t>
      </w:r>
      <w:r w:rsidRPr="00A004B5">
        <w:rPr>
          <w:rFonts w:ascii="Times New Roman" w:hAnsi="Times New Roman" w:cs="Times New Roman"/>
          <w:i/>
          <w:color w:val="000000" w:themeColor="text1"/>
          <w:sz w:val="24"/>
          <w:szCs w:val="24"/>
        </w:rPr>
        <w:t>Природничий альманах.</w:t>
      </w:r>
      <w:r w:rsidRPr="00A004B5">
        <w:rPr>
          <w:rFonts w:ascii="Times New Roman" w:hAnsi="Times New Roman" w:cs="Times New Roman"/>
          <w:color w:val="000000" w:themeColor="text1"/>
          <w:sz w:val="24"/>
          <w:szCs w:val="24"/>
        </w:rPr>
        <w:t xml:space="preserve"> 2007.  Вип. 2. С.77–86.</w:t>
      </w:r>
    </w:p>
    <w:p w14:paraId="38D56F1E"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Мальцев В.І. та ін. Водно-болотні угіддя Дніпровського екологічного коридору.  Київ, 2010. 142 с.</w:t>
      </w:r>
    </w:p>
    <w:p w14:paraId="6F14A6B7"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t xml:space="preserve">Динесман Л.Г. Вековая динамика рецентных экосистем в Северной Евразии. </w:t>
      </w:r>
      <w:r w:rsidRPr="00A004B5">
        <w:rPr>
          <w:rFonts w:ascii="Times New Roman" w:hAnsi="Times New Roman" w:cs="Times New Roman"/>
          <w:i/>
          <w:sz w:val="24"/>
          <w:szCs w:val="24"/>
        </w:rPr>
        <w:t>Экология в России на рубеже XXI века (наземные экосистемы</w:t>
      </w:r>
      <w:r w:rsidRPr="00A004B5">
        <w:rPr>
          <w:rFonts w:ascii="Times New Roman" w:hAnsi="Times New Roman" w:cs="Times New Roman"/>
          <w:sz w:val="24"/>
          <w:szCs w:val="24"/>
        </w:rPr>
        <w:t>). Москва, 1999. С.112-146</w:t>
      </w:r>
    </w:p>
    <w:p w14:paraId="064CAC00" w14:textId="77777777" w:rsidR="00E17ABA" w:rsidRPr="00A004B5" w:rsidRDefault="00E17ABA" w:rsidP="0047362D">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Пахомов О.Е., Кунах О. М. Функціональне різноманіття ґрунтової мезофауни заплавних степових лісів в умовах штучного забруднення середовища. Дніпропетровськ, 2005. 324 с.</w:t>
      </w:r>
    </w:p>
    <w:p w14:paraId="466F36AB" w14:textId="77777777" w:rsidR="0047362D" w:rsidRPr="00A004B5" w:rsidRDefault="0047362D" w:rsidP="0047362D">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Ардамацкая Т.Б. и др. Нижний Днепр. Большой баклан (Phalacrocorax carbo) в Украине: численность, территориальное распределение и их изменения. Весник Зоологии. 2016. №34. С.172-190. URL: https://www. researchgate.net/publication/321474995_gl_221_Niznij_Dnepr_221_ Low_Dnieper [accessed Apr 02 2020].</w:t>
      </w:r>
    </w:p>
    <w:p w14:paraId="33912094"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Воїнственський М. А. Птахи. Київ, 1984. 247 с.</w:t>
      </w:r>
    </w:p>
    <w:p w14:paraId="619B9B2A" w14:textId="77777777" w:rsidR="00E17ABA" w:rsidRPr="00A004B5" w:rsidRDefault="00E17ABA" w:rsidP="002A6B47">
      <w:pPr>
        <w:pStyle w:val="af"/>
        <w:numPr>
          <w:ilvl w:val="0"/>
          <w:numId w:val="32"/>
        </w:numPr>
        <w:ind w:left="426" w:hanging="426"/>
        <w:rPr>
          <w:rFonts w:ascii="Times New Roman" w:eastAsia="Times New Roman" w:hAnsi="Times New Roman" w:cs="Times New Roman"/>
          <w:color w:val="000000" w:themeColor="text1"/>
          <w:sz w:val="24"/>
          <w:szCs w:val="24"/>
        </w:rPr>
      </w:pPr>
      <w:r w:rsidRPr="00A004B5">
        <w:rPr>
          <w:rFonts w:ascii="Times New Roman" w:eastAsia="Times New Roman" w:hAnsi="Times New Roman" w:cs="Times New Roman"/>
          <w:color w:val="000000" w:themeColor="text1"/>
          <w:sz w:val="24"/>
          <w:szCs w:val="24"/>
        </w:rPr>
        <w:t xml:space="preserve">Котенко Т. І., Кукушкін О. В. Гадюка степова, </w:t>
      </w:r>
      <w:r w:rsidRPr="00A004B5">
        <w:rPr>
          <w:rFonts w:ascii="Times New Roman" w:eastAsia="Times New Roman" w:hAnsi="Times New Roman" w:cs="Times New Roman"/>
          <w:i/>
          <w:color w:val="000000" w:themeColor="text1"/>
          <w:sz w:val="24"/>
          <w:szCs w:val="24"/>
        </w:rPr>
        <w:t>Vipera renardi</w:t>
      </w:r>
      <w:r w:rsidRPr="00A004B5">
        <w:rPr>
          <w:rFonts w:ascii="Times New Roman" w:eastAsia="Times New Roman" w:hAnsi="Times New Roman" w:cs="Times New Roman"/>
          <w:color w:val="000000" w:themeColor="text1"/>
          <w:sz w:val="24"/>
          <w:szCs w:val="24"/>
        </w:rPr>
        <w:t xml:space="preserve"> (Christ.), — вид Червоної книги України. </w:t>
      </w:r>
      <w:r w:rsidRPr="00A004B5">
        <w:rPr>
          <w:rFonts w:ascii="Times New Roman" w:eastAsia="Times New Roman" w:hAnsi="Times New Roman" w:cs="Times New Roman"/>
          <w:i/>
          <w:color w:val="000000" w:themeColor="text1"/>
          <w:sz w:val="24"/>
          <w:szCs w:val="24"/>
        </w:rPr>
        <w:t>Знахідки тварин Червоної книги України</w:t>
      </w:r>
      <w:r w:rsidRPr="00A004B5">
        <w:rPr>
          <w:rFonts w:ascii="Times New Roman" w:eastAsia="Times New Roman" w:hAnsi="Times New Roman" w:cs="Times New Roman"/>
          <w:color w:val="000000" w:themeColor="text1"/>
          <w:sz w:val="24"/>
          <w:szCs w:val="24"/>
        </w:rPr>
        <w:t xml:space="preserve">. Київ, 2008. С. 101-132. </w:t>
      </w:r>
    </w:p>
    <w:p w14:paraId="299C8C73"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Доценко И.Б., Радченко В.И. Герпетофауна антропогенных ландшафтов Николаевской и Одесской областей</w:t>
      </w:r>
      <w:r w:rsidRPr="00A004B5">
        <w:rPr>
          <w:rFonts w:ascii="Times New Roman" w:hAnsi="Times New Roman" w:cs="Times New Roman"/>
          <w:i/>
          <w:color w:val="000000" w:themeColor="text1"/>
          <w:sz w:val="24"/>
          <w:szCs w:val="24"/>
        </w:rPr>
        <w:t>. Збірник праць Зоологічного музею.</w:t>
      </w:r>
      <w:r w:rsidRPr="00A004B5">
        <w:rPr>
          <w:rFonts w:ascii="Times New Roman" w:hAnsi="Times New Roman" w:cs="Times New Roman"/>
          <w:color w:val="000000" w:themeColor="text1"/>
          <w:sz w:val="24"/>
          <w:szCs w:val="24"/>
        </w:rPr>
        <w:t xml:space="preserve"> 2005. Вип. 37. С. 109–120. </w:t>
      </w:r>
    </w:p>
    <w:p w14:paraId="75C4EAB8" w14:textId="77777777" w:rsidR="00E17ABA" w:rsidRPr="00A004B5" w:rsidRDefault="00E17ABA" w:rsidP="002A6B47">
      <w:pPr>
        <w:pStyle w:val="af"/>
        <w:numPr>
          <w:ilvl w:val="0"/>
          <w:numId w:val="32"/>
        </w:numPr>
        <w:ind w:left="426" w:hanging="426"/>
        <w:rPr>
          <w:rFonts w:ascii="Times New Roman" w:eastAsia="Times New Roman" w:hAnsi="Times New Roman" w:cs="Times New Roman"/>
          <w:bCs/>
          <w:iCs/>
          <w:color w:val="000000" w:themeColor="text1"/>
          <w:sz w:val="24"/>
          <w:szCs w:val="24"/>
        </w:rPr>
      </w:pPr>
      <w:r w:rsidRPr="00A004B5">
        <w:rPr>
          <w:rFonts w:ascii="Times New Roman" w:eastAsia="Times New Roman" w:hAnsi="Times New Roman" w:cs="Times New Roman"/>
          <w:bCs/>
          <w:iCs/>
          <w:color w:val="000000" w:themeColor="text1"/>
          <w:sz w:val="24"/>
          <w:szCs w:val="24"/>
        </w:rPr>
        <w:t xml:space="preserve">Наконечний І. В. Арбофауна диких ссавців та її значення в осередках трансмісивних інфекцій  у Північному Причорномор’ї. </w:t>
      </w:r>
      <w:r w:rsidRPr="00A004B5">
        <w:rPr>
          <w:rFonts w:ascii="Times New Roman" w:eastAsia="Times New Roman" w:hAnsi="Times New Roman" w:cs="Times New Roman"/>
          <w:bCs/>
          <w:i/>
          <w:iCs/>
          <w:color w:val="000000" w:themeColor="text1"/>
          <w:sz w:val="24"/>
          <w:szCs w:val="24"/>
        </w:rPr>
        <w:t xml:space="preserve">Науковий вісник </w:t>
      </w:r>
      <w:r w:rsidRPr="00A004B5">
        <w:rPr>
          <w:rFonts w:ascii="Times New Roman" w:eastAsia="Times New Roman" w:hAnsi="Times New Roman" w:cs="Times New Roman"/>
          <w:bCs/>
          <w:iCs/>
          <w:color w:val="000000" w:themeColor="text1"/>
          <w:sz w:val="24"/>
          <w:szCs w:val="24"/>
        </w:rPr>
        <w:t>МДУ. 2008. Вип. 15 (2).С.45–51.</w:t>
      </w:r>
    </w:p>
    <w:p w14:paraId="1E6D97F8"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Балашов Ю. С. Экологические ниши эктопаразитов. </w:t>
      </w:r>
      <w:r w:rsidRPr="00A004B5">
        <w:rPr>
          <w:rFonts w:ascii="Times New Roman" w:hAnsi="Times New Roman" w:cs="Times New Roman"/>
          <w:i/>
          <w:color w:val="000000" w:themeColor="text1"/>
          <w:sz w:val="24"/>
          <w:szCs w:val="24"/>
        </w:rPr>
        <w:t>Ж. Паразитология</w:t>
      </w:r>
      <w:r w:rsidRPr="00A004B5">
        <w:rPr>
          <w:rFonts w:ascii="Times New Roman" w:hAnsi="Times New Roman" w:cs="Times New Roman"/>
          <w:color w:val="000000" w:themeColor="text1"/>
          <w:sz w:val="24"/>
          <w:szCs w:val="24"/>
        </w:rPr>
        <w:t>. 2005. Вып.39. №6. С. 441-456.</w:t>
      </w:r>
    </w:p>
    <w:p w14:paraId="6D6BDA23" w14:textId="77777777" w:rsidR="00E17ABA" w:rsidRPr="00A004B5" w:rsidRDefault="00E17ABA" w:rsidP="002A6B47">
      <w:pPr>
        <w:pStyle w:val="af"/>
        <w:numPr>
          <w:ilvl w:val="0"/>
          <w:numId w:val="32"/>
        </w:numPr>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Білецька Г.В. та інші. Іксодові кліщі – переносники природновогнищевих трансмісивних інфекцій в Україні. </w:t>
      </w:r>
      <w:r w:rsidRPr="00A004B5">
        <w:rPr>
          <w:rFonts w:ascii="Times New Roman" w:hAnsi="Times New Roman" w:cs="Times New Roman"/>
          <w:i/>
          <w:sz w:val="24"/>
          <w:szCs w:val="24"/>
        </w:rPr>
        <w:t>Вестник зоологии</w:t>
      </w:r>
      <w:r w:rsidRPr="00A004B5">
        <w:rPr>
          <w:rFonts w:ascii="Times New Roman" w:hAnsi="Times New Roman" w:cs="Times New Roman"/>
          <w:sz w:val="24"/>
          <w:szCs w:val="24"/>
        </w:rPr>
        <w:t xml:space="preserve">. 2005. №.19-20. Ч.1. С.49-51. </w:t>
      </w:r>
    </w:p>
    <w:p w14:paraId="5D9C50C5" w14:textId="77777777" w:rsidR="00E17ABA" w:rsidRPr="00A004B5" w:rsidRDefault="00E17ABA" w:rsidP="002A6B47">
      <w:pPr>
        <w:pStyle w:val="af"/>
        <w:numPr>
          <w:ilvl w:val="0"/>
          <w:numId w:val="32"/>
        </w:numPr>
        <w:tabs>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Медицинская териология: Грызуны; под ред. В. В. Кучерука. Москва, 1979. 330 с.</w:t>
      </w:r>
    </w:p>
    <w:p w14:paraId="50D390AC" w14:textId="77777777" w:rsidR="00E17ABA" w:rsidRPr="00A004B5" w:rsidRDefault="00E17ABA" w:rsidP="002A6B47">
      <w:pPr>
        <w:pStyle w:val="af"/>
        <w:numPr>
          <w:ilvl w:val="0"/>
          <w:numId w:val="32"/>
        </w:numPr>
        <w:ind w:left="426" w:hanging="426"/>
        <w:rPr>
          <w:rFonts w:ascii="Times New Roman" w:hAnsi="Times New Roman" w:cs="Times New Roman"/>
          <w:sz w:val="24"/>
          <w:szCs w:val="24"/>
        </w:rPr>
      </w:pPr>
      <w:r w:rsidRPr="00A004B5">
        <w:rPr>
          <w:rFonts w:ascii="Times New Roman" w:hAnsi="Times New Roman" w:cs="Times New Roman"/>
          <w:sz w:val="24"/>
          <w:szCs w:val="24"/>
        </w:rPr>
        <w:lastRenderedPageBreak/>
        <w:t xml:space="preserve">Неспецифічна профілактика трансмісивних природно-вогнищевих інфекцій, що передаються іксодовими кліщам.  Методичні рекомендації МОЗ України. </w:t>
      </w:r>
      <w:hyperlink r:id="rId144" w:history="1">
        <w:r w:rsidR="00011013" w:rsidRPr="00A004B5">
          <w:rPr>
            <w:rStyle w:val="af0"/>
            <w:rFonts w:ascii="Times New Roman" w:hAnsi="Times New Roman" w:cs="Times New Roman"/>
            <w:sz w:val="24"/>
            <w:szCs w:val="24"/>
          </w:rPr>
          <w:t>http://old.moz.gov.ua/docfiles</w:t>
        </w:r>
      </w:hyperlink>
      <w:r w:rsidR="00011013" w:rsidRPr="00A004B5">
        <w:rPr>
          <w:rFonts w:ascii="Times New Roman" w:hAnsi="Times New Roman" w:cs="Times New Roman"/>
          <w:sz w:val="24"/>
          <w:szCs w:val="24"/>
        </w:rPr>
        <w:t xml:space="preserve"> </w:t>
      </w:r>
      <w:r w:rsidRPr="00A004B5">
        <w:rPr>
          <w:rFonts w:ascii="Times New Roman" w:hAnsi="Times New Roman" w:cs="Times New Roman"/>
          <w:sz w:val="24"/>
          <w:szCs w:val="24"/>
        </w:rPr>
        <w:t>/Metod_rek_do_pn.pdf</w:t>
      </w:r>
    </w:p>
    <w:p w14:paraId="5F620108"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Журавлева Л.А. Гамазовые клещи юга степной Украины. Автореф. диссерт. канд. биол. наук, ОГУ: Одесса, Одесса, 1964. 20 с.</w:t>
      </w:r>
    </w:p>
    <w:p w14:paraId="4DCE74FC"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Пиряник Г.И. Гамазовые клещи мышевидных грызунов лесостепи Украины. Киев, 1962. 176 с.</w:t>
      </w:r>
    </w:p>
    <w:p w14:paraId="046AC2AA"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Земская А.А. Паразитические гамазовые клещи и их медицинское значение. Москва, 1973. 166 с.</w:t>
      </w:r>
    </w:p>
    <w:p w14:paraId="0EBAA271"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Пинчук Л.М. Роль гамазовых клещей в жизни человека и домашних животных. Под ред. А.А. Спасского. Кишинев, 1976, 35 с.</w:t>
      </w:r>
    </w:p>
    <w:p w14:paraId="28F682BF"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Gratz, Norman. Трансмиссивные инфекционные заболевания в Европе. Их распространение и влияние на общественное здравоохранение. Копенгаген, ВОЗ, 2005. 158 с.</w:t>
      </w:r>
    </w:p>
    <w:p w14:paraId="1402ADFC"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Шабловская Е. А. и др. Паразитарные болезни человека. Киев, 1984. С.159. </w:t>
      </w:r>
    </w:p>
    <w:p w14:paraId="45D952CC"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Высоцкая С.О. Блохи мелких млекопитающих западных областей Украины. </w:t>
      </w:r>
      <w:r w:rsidRPr="00A004B5">
        <w:rPr>
          <w:rFonts w:ascii="Times New Roman" w:hAnsi="Times New Roman" w:cs="Times New Roman"/>
          <w:i/>
          <w:color w:val="000000" w:themeColor="text1"/>
          <w:sz w:val="24"/>
          <w:szCs w:val="24"/>
        </w:rPr>
        <w:t>Паразитология.</w:t>
      </w:r>
      <w:r w:rsidRPr="00A004B5">
        <w:rPr>
          <w:rFonts w:ascii="Times New Roman" w:hAnsi="Times New Roman" w:cs="Times New Roman"/>
          <w:color w:val="000000" w:themeColor="text1"/>
          <w:sz w:val="24"/>
          <w:szCs w:val="24"/>
        </w:rPr>
        <w:t xml:space="preserve"> 1964. Вып. 22. С.153-177.</w:t>
      </w:r>
    </w:p>
    <w:p w14:paraId="3D4A2311"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Васильева И.С., Ганушкина Л.А. Клещи, вредящие здоровью человека. Москва, 2017. 157 с. </w:t>
      </w:r>
    </w:p>
    <w:p w14:paraId="60301D8A"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Сергиев В.П., Филатов Н.Н. Инфекционные болезни на рубеже веков. Осознание биологической угрозы. Москва, 2006. 572 с.</w:t>
      </w:r>
    </w:p>
    <w:p w14:paraId="30EA1339"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Кулик И.Л. Семейство Muridae Gray,1821 – мыши и крыси. </w:t>
      </w:r>
      <w:r w:rsidRPr="00A004B5">
        <w:rPr>
          <w:rFonts w:ascii="Times New Roman" w:hAnsi="Times New Roman" w:cs="Times New Roman"/>
          <w:i/>
          <w:color w:val="000000" w:themeColor="text1"/>
          <w:sz w:val="24"/>
          <w:szCs w:val="24"/>
        </w:rPr>
        <w:t>Медицинская териология</w:t>
      </w:r>
      <w:r w:rsidRPr="00A004B5">
        <w:rPr>
          <w:rFonts w:ascii="Times New Roman" w:hAnsi="Times New Roman" w:cs="Times New Roman"/>
          <w:color w:val="000000" w:themeColor="text1"/>
          <w:sz w:val="24"/>
          <w:szCs w:val="24"/>
        </w:rPr>
        <w:t>. Москва, 1979. С.182-246.</w:t>
      </w:r>
    </w:p>
    <w:p w14:paraId="1EF02E40"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Павлович С. А., Андреев В.П. Медицинская паразитология с энтомологией. Минск, 2012.</w:t>
      </w:r>
    </w:p>
    <w:p w14:paraId="7F2B1E18" w14:textId="77777777" w:rsidR="00E17ABA" w:rsidRPr="00A004B5" w:rsidRDefault="00E17ABA" w:rsidP="002A6B47">
      <w:pPr>
        <w:pStyle w:val="af"/>
        <w:numPr>
          <w:ilvl w:val="0"/>
          <w:numId w:val="32"/>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shd w:val="clear" w:color="auto" w:fill="FFFFFF"/>
        </w:rPr>
        <w:t xml:space="preserve">Бошко Г.В. Слепни потенциальные переносчики возбудителя туляремии в природных очагах степной и полесской зон УССР. </w:t>
      </w:r>
      <w:r w:rsidRPr="00A004B5">
        <w:rPr>
          <w:rFonts w:ascii="Times New Roman" w:hAnsi="Times New Roman" w:cs="Times New Roman"/>
          <w:i/>
          <w:color w:val="000000" w:themeColor="text1"/>
          <w:sz w:val="24"/>
          <w:szCs w:val="24"/>
          <w:shd w:val="clear" w:color="auto" w:fill="FFFFFF"/>
        </w:rPr>
        <w:t>Паразиты и паразитозы человека и животных</w:t>
      </w:r>
      <w:r w:rsidRPr="00A004B5">
        <w:rPr>
          <w:rFonts w:ascii="Times New Roman" w:hAnsi="Times New Roman" w:cs="Times New Roman"/>
          <w:color w:val="000000" w:themeColor="text1"/>
          <w:sz w:val="24"/>
          <w:szCs w:val="24"/>
          <w:shd w:val="clear" w:color="auto" w:fill="FFFFFF"/>
        </w:rPr>
        <w:t>.  Киев, 1965.  С.352-362.</w:t>
      </w:r>
    </w:p>
    <w:p w14:paraId="342E7E8C" w14:textId="77777777" w:rsidR="00E17ABA" w:rsidRPr="00A004B5" w:rsidRDefault="00E17ABA" w:rsidP="00D20F20">
      <w:pPr>
        <w:shd w:val="clear" w:color="auto" w:fill="FFFFFF"/>
        <w:jc w:val="both"/>
        <w:rPr>
          <w:rFonts w:ascii="Times New Roman" w:eastAsia="Times New Roman" w:hAnsi="Times New Roman" w:cs="Times New Roman"/>
          <w:b/>
          <w:bCs/>
          <w:color w:val="000000" w:themeColor="text1"/>
          <w:sz w:val="28"/>
          <w:szCs w:val="28"/>
          <w:lang w:eastAsia="uk-UA"/>
        </w:rPr>
        <w:sectPr w:rsidR="00E17ABA" w:rsidRPr="00A004B5" w:rsidSect="00606E07">
          <w:pgSz w:w="11906" w:h="16838" w:code="9"/>
          <w:pgMar w:top="1134" w:right="567" w:bottom="1134" w:left="1134" w:header="709" w:footer="709" w:gutter="0"/>
          <w:cols w:space="708"/>
          <w:docGrid w:linePitch="381"/>
        </w:sectPr>
      </w:pPr>
    </w:p>
    <w:p w14:paraId="76B99633" w14:textId="77777777" w:rsidR="001B4715" w:rsidRPr="00A004B5" w:rsidRDefault="001B4715" w:rsidP="001B4715">
      <w:pPr>
        <w:shd w:val="clear" w:color="auto" w:fill="FFFFFF"/>
        <w:ind w:firstLine="0"/>
        <w:rPr>
          <w:rFonts w:ascii="Times New Roman" w:eastAsia="Times New Roman" w:hAnsi="Times New Roman" w:cs="Times New Roman"/>
          <w:b/>
          <w:bCs/>
          <w:color w:val="000000" w:themeColor="text1"/>
          <w:sz w:val="28"/>
          <w:szCs w:val="28"/>
          <w:lang w:eastAsia="uk-UA"/>
        </w:rPr>
      </w:pPr>
      <w:bookmarkStart w:id="36" w:name="_Hlk42154615"/>
      <w:r w:rsidRPr="00A004B5">
        <w:rPr>
          <w:rFonts w:ascii="Times New Roman" w:eastAsia="Times New Roman" w:hAnsi="Times New Roman" w:cs="Times New Roman"/>
          <w:b/>
          <w:bCs/>
          <w:color w:val="000000" w:themeColor="text1"/>
          <w:sz w:val="28"/>
          <w:szCs w:val="28"/>
          <w:lang w:eastAsia="uk-UA"/>
        </w:rPr>
        <w:lastRenderedPageBreak/>
        <w:t>РОЗДІЛ  8</w:t>
      </w:r>
    </w:p>
    <w:p w14:paraId="48C41E75" w14:textId="77777777" w:rsidR="001B4715" w:rsidRPr="00A004B5" w:rsidRDefault="001B4715" w:rsidP="001B4715">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ІХТІОФАУНА ТА РИБНЕ ГОСПОДАРСТВО РЕГІОНУ </w:t>
      </w:r>
    </w:p>
    <w:p w14:paraId="26D15921" w14:textId="77777777" w:rsidR="001B4715" w:rsidRPr="00A004B5" w:rsidRDefault="001B4715" w:rsidP="001B4715">
      <w:pPr>
        <w:shd w:val="clear" w:color="auto" w:fill="FFFFFF"/>
        <w:jc w:val="both"/>
        <w:rPr>
          <w:rFonts w:ascii="Times New Roman" w:eastAsia="Times New Roman" w:hAnsi="Times New Roman" w:cs="Times New Roman"/>
          <w:b/>
          <w:bCs/>
          <w:color w:val="000000" w:themeColor="text1"/>
          <w:sz w:val="16"/>
          <w:szCs w:val="16"/>
          <w:lang w:eastAsia="uk-UA"/>
        </w:rPr>
      </w:pPr>
    </w:p>
    <w:p w14:paraId="01D3F97B" w14:textId="4532ED85"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Акваторії та їх особливості. </w:t>
      </w:r>
      <w:r w:rsidRPr="00A004B5">
        <w:rPr>
          <w:rFonts w:ascii="Times New Roman" w:eastAsia="Times New Roman" w:hAnsi="Times New Roman" w:cs="Times New Roman"/>
          <w:bCs/>
          <w:color w:val="000000" w:themeColor="text1"/>
          <w:sz w:val="28"/>
          <w:szCs w:val="28"/>
          <w:lang w:eastAsia="uk-UA"/>
        </w:rPr>
        <w:t xml:space="preserve">Миколаївська область, при типово степовому ландшафті території містить чисельні внутрішні водойми, а на півдні омивається водами Дніпро-Бузького лиману та Чорного моря. Загальна площа, зайнята поверхневими водними об’єктами становить 150,5 тис. га, що складає 6,1% області. З річкових водотоків регіону найкрупнішими є Південний Буг, Інгул та Інгулець, окрім яких присутня низка малих степових річок. Загалом налічується 121 річковий водотік із 3609,34 км течії. Головною річкою, що перетинає територію області - з північного заходу на південний схід є Південний Буг (257 км) із притоками Iнгул (179 км), Кодима (59 км), Синюха (23 км), Мертвовід (93 км) тощо. На східній межі області протікає правий приток Дніпра – річка Iнгулець </w:t>
      </w:r>
      <w:r w:rsidRPr="00A004B5">
        <w:rPr>
          <w:rFonts w:ascii="Times New Roman" w:eastAsia="Times New Roman" w:hAnsi="Times New Roman" w:cs="Times New Roman"/>
          <w:bCs/>
          <w:color w:val="000000" w:themeColor="text1"/>
          <w:sz w:val="28"/>
          <w:szCs w:val="28"/>
          <w:highlight w:val="yellow"/>
          <w:lang w:eastAsia="uk-UA"/>
        </w:rPr>
        <w:t>[1].</w:t>
      </w:r>
      <w:r w:rsidRPr="00A004B5">
        <w:rPr>
          <w:rFonts w:ascii="Times New Roman" w:eastAsia="Times New Roman" w:hAnsi="Times New Roman" w:cs="Times New Roman"/>
          <w:bCs/>
          <w:color w:val="000000" w:themeColor="text1"/>
          <w:sz w:val="28"/>
          <w:szCs w:val="28"/>
          <w:lang w:eastAsia="uk-UA"/>
        </w:rPr>
        <w:t xml:space="preserve"> Загалом вся територія регіону належить лише 3 басейновим </w:t>
      </w:r>
      <w:r w:rsidR="00050FD3" w:rsidRPr="00A004B5">
        <w:rPr>
          <w:rFonts w:ascii="Times New Roman" w:eastAsia="Times New Roman" w:hAnsi="Times New Roman" w:cs="Times New Roman"/>
          <w:bCs/>
          <w:color w:val="000000" w:themeColor="text1"/>
          <w:sz w:val="28"/>
          <w:szCs w:val="28"/>
          <w:lang w:eastAsia="uk-UA"/>
        </w:rPr>
        <w:t xml:space="preserve">районам </w:t>
      </w:r>
      <w:r w:rsidRPr="00A004B5">
        <w:rPr>
          <w:rFonts w:ascii="Times New Roman" w:eastAsia="Times New Roman" w:hAnsi="Times New Roman" w:cs="Times New Roman"/>
          <w:bCs/>
          <w:color w:val="000000" w:themeColor="text1"/>
          <w:sz w:val="28"/>
          <w:szCs w:val="28"/>
          <w:lang w:eastAsia="uk-UA"/>
        </w:rPr>
        <w:t xml:space="preserve">(Рис. 55) – Дніпровському (23,5%), Південнобузькому (59,5%) та </w:t>
      </w:r>
      <w:r w:rsidR="00FD7892" w:rsidRPr="00A004B5">
        <w:rPr>
          <w:rFonts w:ascii="Times New Roman" w:eastAsia="Times New Roman" w:hAnsi="Times New Roman" w:cs="Times New Roman"/>
          <w:bCs/>
          <w:color w:val="000000" w:themeColor="text1"/>
          <w:sz w:val="28"/>
          <w:szCs w:val="28"/>
          <w:lang w:eastAsia="uk-UA"/>
        </w:rPr>
        <w:t xml:space="preserve">басейну </w:t>
      </w:r>
      <w:r w:rsidRPr="00A004B5">
        <w:rPr>
          <w:rFonts w:ascii="Times New Roman" w:eastAsia="Times New Roman" w:hAnsi="Times New Roman" w:cs="Times New Roman"/>
          <w:bCs/>
          <w:color w:val="000000" w:themeColor="text1"/>
          <w:sz w:val="28"/>
          <w:szCs w:val="28"/>
          <w:lang w:eastAsia="uk-UA"/>
        </w:rPr>
        <w:t xml:space="preserve">річок Причорномор’я (17%) </w:t>
      </w:r>
      <w:r w:rsidR="00FD7892"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у складі Тилігулу, Сасику і Березані </w:t>
      </w:r>
      <w:r w:rsidRPr="00A004B5">
        <w:rPr>
          <w:rFonts w:ascii="Times New Roman" w:hAnsi="Times New Roman" w:cs="Times New Roman"/>
          <w:color w:val="000000" w:themeColor="text1"/>
          <w:sz w:val="28"/>
          <w:szCs w:val="28"/>
          <w:highlight w:val="yellow"/>
          <w:shd w:val="clear" w:color="auto" w:fill="FFFFFF"/>
        </w:rPr>
        <w:t>[2]</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w:t>
      </w:r>
    </w:p>
    <w:p w14:paraId="3C1692BD" w14:textId="77777777" w:rsidR="001B4715" w:rsidRPr="00A004B5" w:rsidRDefault="001B4715" w:rsidP="001B4715">
      <w:pPr>
        <w:shd w:val="clear" w:color="auto" w:fill="FFFFFF"/>
        <w:ind w:firstLine="0"/>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noProof/>
          <w:color w:val="000000" w:themeColor="text1"/>
          <w:sz w:val="28"/>
          <w:szCs w:val="28"/>
          <w:lang w:eastAsia="uk-UA"/>
        </w:rPr>
        <w:drawing>
          <wp:inline distT="0" distB="0" distL="0" distR="0" wp14:anchorId="3EA01A1B" wp14:editId="1F165C4C">
            <wp:extent cx="6151616" cy="3474720"/>
            <wp:effectExtent l="0" t="0" r="190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5"/>
                    <a:stretch>
                      <a:fillRect/>
                    </a:stretch>
                  </pic:blipFill>
                  <pic:spPr>
                    <a:xfrm>
                      <a:off x="0" y="0"/>
                      <a:ext cx="6157318" cy="3477941"/>
                    </a:xfrm>
                    <a:prstGeom prst="rect">
                      <a:avLst/>
                    </a:prstGeom>
                  </pic:spPr>
                </pic:pic>
              </a:graphicData>
            </a:graphic>
          </wp:inline>
        </w:drawing>
      </w:r>
    </w:p>
    <w:p w14:paraId="49083933" w14:textId="77777777" w:rsidR="001B4715" w:rsidRPr="00A004B5" w:rsidRDefault="001B4715" w:rsidP="001B4715">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Рис. 55. Райони річкових басейнів Північно-Західного Причорномор’я та їх розподіл на території Миколаївської області, за В. Гребінь, 2016 </w:t>
      </w:r>
      <w:r w:rsidRPr="00A004B5">
        <w:rPr>
          <w:rFonts w:ascii="Times New Roman" w:hAnsi="Times New Roman" w:cs="Times New Roman"/>
          <w:color w:val="000000" w:themeColor="text1"/>
          <w:sz w:val="28"/>
          <w:szCs w:val="28"/>
          <w:highlight w:val="yellow"/>
          <w:shd w:val="clear" w:color="auto" w:fill="FFFFFF"/>
        </w:rPr>
        <w:t>[3]</w:t>
      </w:r>
    </w:p>
    <w:p w14:paraId="5B873085"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16"/>
          <w:szCs w:val="16"/>
          <w:lang w:eastAsia="uk-UA"/>
        </w:rPr>
      </w:pPr>
    </w:p>
    <w:p w14:paraId="6C5D33BB" w14:textId="22CAA7D9" w:rsidR="001B4715" w:rsidRPr="00A004B5" w:rsidRDefault="001B4715" w:rsidP="001B4715">
      <w:pPr>
        <w:shd w:val="clear" w:color="auto" w:fill="FFFFFF"/>
        <w:jc w:val="both"/>
        <w:rPr>
          <w:rFonts w:ascii="Times New Roman" w:hAnsi="Times New Roman" w:cs="Times New Roman"/>
          <w:color w:val="000000" w:themeColor="text1"/>
          <w:sz w:val="28"/>
          <w:szCs w:val="28"/>
          <w:shd w:val="clear" w:color="auto" w:fill="FFFFFF"/>
        </w:rPr>
      </w:pPr>
      <w:r w:rsidRPr="00A004B5">
        <w:rPr>
          <w:rFonts w:ascii="Times New Roman" w:eastAsia="Times New Roman" w:hAnsi="Times New Roman" w:cs="Times New Roman"/>
          <w:bCs/>
          <w:color w:val="000000" w:themeColor="text1"/>
          <w:sz w:val="28"/>
          <w:szCs w:val="28"/>
          <w:lang w:eastAsia="uk-UA"/>
        </w:rPr>
        <w:t>Також у Миколаївській області є 26 невеликих озер</w:t>
      </w:r>
      <w:r w:rsidR="00FD7892"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загальн</w:t>
      </w:r>
      <w:r w:rsidR="00FD7892" w:rsidRPr="00A004B5">
        <w:rPr>
          <w:rFonts w:ascii="Times New Roman" w:eastAsia="Times New Roman" w:hAnsi="Times New Roman" w:cs="Times New Roman"/>
          <w:bCs/>
          <w:color w:val="000000" w:themeColor="text1"/>
          <w:sz w:val="28"/>
          <w:szCs w:val="28"/>
          <w:lang w:eastAsia="uk-UA"/>
        </w:rPr>
        <w:t>ою</w:t>
      </w:r>
      <w:r w:rsidRPr="00A004B5">
        <w:rPr>
          <w:rFonts w:ascii="Times New Roman" w:eastAsia="Times New Roman" w:hAnsi="Times New Roman" w:cs="Times New Roman"/>
          <w:bCs/>
          <w:color w:val="000000" w:themeColor="text1"/>
          <w:sz w:val="28"/>
          <w:szCs w:val="28"/>
          <w:lang w:eastAsia="uk-UA"/>
        </w:rPr>
        <w:t xml:space="preserve"> площ</w:t>
      </w:r>
      <w:r w:rsidR="00FD7892" w:rsidRPr="00A004B5">
        <w:rPr>
          <w:rFonts w:ascii="Times New Roman" w:eastAsia="Times New Roman" w:hAnsi="Times New Roman" w:cs="Times New Roman"/>
          <w:bCs/>
          <w:color w:val="000000" w:themeColor="text1"/>
          <w:sz w:val="28"/>
          <w:szCs w:val="28"/>
          <w:lang w:eastAsia="uk-UA"/>
        </w:rPr>
        <w:t>ею</w:t>
      </w:r>
      <w:r w:rsidRPr="00A004B5">
        <w:rPr>
          <w:rFonts w:ascii="Times New Roman" w:eastAsia="Times New Roman" w:hAnsi="Times New Roman" w:cs="Times New Roman"/>
          <w:bCs/>
          <w:color w:val="000000" w:themeColor="text1"/>
          <w:sz w:val="28"/>
          <w:szCs w:val="28"/>
          <w:lang w:eastAsia="uk-UA"/>
        </w:rPr>
        <w:t xml:space="preserve"> 1379 га, 45 водосховищ і 1153 ставків, 90% яких розташовані на малих річках. Їх загальна площа понад 7585 га, з повним об'ємом води 374,7 млн м³. </w:t>
      </w:r>
      <w:r w:rsidR="00FD7892" w:rsidRPr="00A004B5">
        <w:rPr>
          <w:rFonts w:ascii="Times New Roman" w:eastAsia="Times New Roman" w:hAnsi="Times New Roman" w:cs="Times New Roman"/>
          <w:bCs/>
          <w:color w:val="000000" w:themeColor="text1"/>
          <w:sz w:val="28"/>
          <w:szCs w:val="28"/>
          <w:lang w:eastAsia="uk-UA"/>
        </w:rPr>
        <w:t>Великі водойми, окремі р</w:t>
      </w:r>
      <w:r w:rsidRPr="00A004B5">
        <w:rPr>
          <w:rFonts w:ascii="Times New Roman" w:eastAsia="Times New Roman" w:hAnsi="Times New Roman" w:cs="Times New Roman"/>
          <w:bCs/>
          <w:color w:val="000000" w:themeColor="text1"/>
          <w:sz w:val="28"/>
          <w:szCs w:val="28"/>
          <w:lang w:eastAsia="uk-UA"/>
        </w:rPr>
        <w:t xml:space="preserve">ічки </w:t>
      </w:r>
      <w:r w:rsidR="00FD7892" w:rsidRPr="00A004B5">
        <w:rPr>
          <w:rFonts w:ascii="Times New Roman" w:eastAsia="Times New Roman" w:hAnsi="Times New Roman" w:cs="Times New Roman"/>
          <w:bCs/>
          <w:color w:val="000000" w:themeColor="text1"/>
          <w:sz w:val="28"/>
          <w:szCs w:val="28"/>
          <w:lang w:eastAsia="uk-UA"/>
        </w:rPr>
        <w:t>та</w:t>
      </w:r>
      <w:r w:rsidRPr="00A004B5">
        <w:rPr>
          <w:rFonts w:ascii="Times New Roman" w:eastAsia="Times New Roman" w:hAnsi="Times New Roman" w:cs="Times New Roman"/>
          <w:bCs/>
          <w:color w:val="000000" w:themeColor="text1"/>
          <w:sz w:val="28"/>
          <w:szCs w:val="28"/>
          <w:lang w:eastAsia="uk-UA"/>
        </w:rPr>
        <w:t xml:space="preserve"> ставки використовують в основному для зрошування сільськогосподарських полів </w:t>
      </w:r>
      <w:r w:rsidR="00FD7892"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для рибництва </w:t>
      </w:r>
      <w:r w:rsidRPr="00A004B5">
        <w:rPr>
          <w:rFonts w:ascii="Times New Roman" w:hAnsi="Times New Roman" w:cs="Times New Roman"/>
          <w:color w:val="000000" w:themeColor="text1"/>
          <w:sz w:val="28"/>
          <w:szCs w:val="28"/>
          <w:highlight w:val="yellow"/>
          <w:shd w:val="clear" w:color="auto" w:fill="FFFFFF"/>
        </w:rPr>
        <w:t>[4].</w:t>
      </w:r>
      <w:r w:rsidRPr="00A004B5">
        <w:rPr>
          <w:rFonts w:ascii="Times New Roman" w:hAnsi="Times New Roman" w:cs="Times New Roman"/>
          <w:color w:val="000000" w:themeColor="text1"/>
          <w:sz w:val="28"/>
          <w:szCs w:val="28"/>
          <w:shd w:val="clear" w:color="auto" w:fill="FFFFFF"/>
        </w:rPr>
        <w:t xml:space="preserve"> </w:t>
      </w:r>
    </w:p>
    <w:p w14:paraId="4E968FD5" w14:textId="314418C6"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Південною межею регіону є узбережжя Чорного моря, довжина берегової смуги в </w:t>
      </w:r>
      <w:r w:rsidR="00FD7892" w:rsidRPr="00A004B5">
        <w:rPr>
          <w:rFonts w:ascii="Times New Roman" w:eastAsia="Times New Roman" w:hAnsi="Times New Roman" w:cs="Times New Roman"/>
          <w:bCs/>
          <w:color w:val="000000" w:themeColor="text1"/>
          <w:sz w:val="28"/>
          <w:szCs w:val="28"/>
          <w:lang w:eastAsia="uk-UA"/>
        </w:rPr>
        <w:t>межах</w:t>
      </w:r>
      <w:r w:rsidRPr="00A004B5">
        <w:rPr>
          <w:rFonts w:ascii="Times New Roman" w:eastAsia="Times New Roman" w:hAnsi="Times New Roman" w:cs="Times New Roman"/>
          <w:bCs/>
          <w:color w:val="000000" w:themeColor="text1"/>
          <w:sz w:val="28"/>
          <w:szCs w:val="28"/>
          <w:lang w:eastAsia="uk-UA"/>
        </w:rPr>
        <w:t xml:space="preserve"> області складає 59,3 км. Окрім цього, затоплені морем гирлові ділянки річок, які самостійно впадають в Чорне море, утворюють солонуватоводні лимани, найбільшим із яких є Дніпро-Бузький, другий за розмірами - Тилігульський. Останній розташований на межі з Одеською областю, площа його водного дзеркала станом на </w:t>
      </w:r>
      <w:r w:rsidRPr="00A004B5">
        <w:rPr>
          <w:rFonts w:ascii="Times New Roman" w:eastAsia="Times New Roman" w:hAnsi="Times New Roman" w:cs="Times New Roman"/>
          <w:bCs/>
          <w:color w:val="000000" w:themeColor="text1"/>
          <w:sz w:val="28"/>
          <w:szCs w:val="28"/>
          <w:lang w:eastAsia="uk-UA"/>
        </w:rPr>
        <w:lastRenderedPageBreak/>
        <w:t xml:space="preserve">01.03.2020 р. складає 18 401 га. Значно меншими є Березанський, Бейкушський, Бузький, Карабушський, Сосицький лимани. Сумарна довжина берегової смуги лиманів </w:t>
      </w:r>
      <w:r w:rsidR="0031299F"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w:t>
      </w:r>
      <w:r w:rsidR="00FD7892" w:rsidRPr="00A004B5">
        <w:rPr>
          <w:rFonts w:ascii="Times New Roman" w:eastAsia="Times New Roman" w:hAnsi="Times New Roman" w:cs="Times New Roman"/>
          <w:bCs/>
          <w:color w:val="000000" w:themeColor="text1"/>
          <w:sz w:val="28"/>
          <w:szCs w:val="28"/>
          <w:lang w:eastAsia="uk-UA"/>
        </w:rPr>
        <w:t xml:space="preserve">межах </w:t>
      </w:r>
      <w:r w:rsidRPr="00A004B5">
        <w:rPr>
          <w:rFonts w:ascii="Times New Roman" w:eastAsia="Times New Roman" w:hAnsi="Times New Roman" w:cs="Times New Roman"/>
          <w:bCs/>
          <w:color w:val="000000" w:themeColor="text1"/>
          <w:sz w:val="28"/>
          <w:szCs w:val="28"/>
          <w:lang w:eastAsia="uk-UA"/>
        </w:rPr>
        <w:t xml:space="preserve">Миколаївській області складає 348,8 км. </w:t>
      </w:r>
    </w:p>
    <w:p w14:paraId="0118C4CF" w14:textId="5426A820"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Дніпро-Бузький лиман є найбільшим </w:t>
      </w:r>
      <w:r w:rsidR="00FD7892" w:rsidRPr="00A004B5">
        <w:rPr>
          <w:rFonts w:ascii="Times New Roman" w:eastAsia="Times New Roman" w:hAnsi="Times New Roman" w:cs="Times New Roman"/>
          <w:bCs/>
          <w:color w:val="000000" w:themeColor="text1"/>
          <w:sz w:val="28"/>
          <w:szCs w:val="28"/>
          <w:lang w:eastAsia="uk-UA"/>
        </w:rPr>
        <w:t>лиманом</w:t>
      </w:r>
      <w:r w:rsidRPr="00A004B5">
        <w:rPr>
          <w:rFonts w:ascii="Times New Roman" w:eastAsia="Times New Roman" w:hAnsi="Times New Roman" w:cs="Times New Roman"/>
          <w:bCs/>
          <w:color w:val="000000" w:themeColor="text1"/>
          <w:sz w:val="28"/>
          <w:szCs w:val="28"/>
          <w:lang w:eastAsia="uk-UA"/>
        </w:rPr>
        <w:t xml:space="preserve"> Чорно</w:t>
      </w:r>
      <w:r w:rsidR="00FD7892" w:rsidRPr="00A004B5">
        <w:rPr>
          <w:rFonts w:ascii="Times New Roman" w:eastAsia="Times New Roman" w:hAnsi="Times New Roman" w:cs="Times New Roman"/>
          <w:bCs/>
          <w:color w:val="000000" w:themeColor="text1"/>
          <w:sz w:val="28"/>
          <w:szCs w:val="28"/>
          <w:lang w:eastAsia="uk-UA"/>
        </w:rPr>
        <w:t xml:space="preserve">го </w:t>
      </w:r>
      <w:r w:rsidRPr="00A004B5">
        <w:rPr>
          <w:rFonts w:ascii="Times New Roman" w:eastAsia="Times New Roman" w:hAnsi="Times New Roman" w:cs="Times New Roman"/>
          <w:bCs/>
          <w:color w:val="000000" w:themeColor="text1"/>
          <w:sz w:val="28"/>
          <w:szCs w:val="28"/>
          <w:lang w:eastAsia="uk-UA"/>
        </w:rPr>
        <w:t>мор</w:t>
      </w:r>
      <w:r w:rsidR="00FD7892" w:rsidRPr="00A004B5">
        <w:rPr>
          <w:rFonts w:ascii="Times New Roman" w:eastAsia="Times New Roman" w:hAnsi="Times New Roman" w:cs="Times New Roman"/>
          <w:bCs/>
          <w:color w:val="000000" w:themeColor="text1"/>
          <w:sz w:val="28"/>
          <w:szCs w:val="28"/>
          <w:lang w:eastAsia="uk-UA"/>
        </w:rPr>
        <w:t>я</w:t>
      </w:r>
      <w:r w:rsidRPr="00A004B5">
        <w:rPr>
          <w:rFonts w:ascii="Times New Roman" w:eastAsia="Times New Roman" w:hAnsi="Times New Roman" w:cs="Times New Roman"/>
          <w:bCs/>
          <w:color w:val="000000" w:themeColor="text1"/>
          <w:sz w:val="28"/>
          <w:szCs w:val="28"/>
          <w:lang w:eastAsia="uk-UA"/>
        </w:rPr>
        <w:t xml:space="preserve">, по суті це мілководна </w:t>
      </w:r>
      <w:r w:rsidR="00FD7892" w:rsidRPr="00A004B5">
        <w:rPr>
          <w:rFonts w:ascii="Times New Roman" w:eastAsia="Times New Roman" w:hAnsi="Times New Roman" w:cs="Times New Roman"/>
          <w:bCs/>
          <w:color w:val="000000" w:themeColor="text1"/>
          <w:sz w:val="28"/>
          <w:szCs w:val="28"/>
          <w:lang w:eastAsia="uk-UA"/>
        </w:rPr>
        <w:t xml:space="preserve">морська </w:t>
      </w:r>
      <w:r w:rsidRPr="00A004B5">
        <w:rPr>
          <w:rFonts w:ascii="Times New Roman" w:eastAsia="Times New Roman" w:hAnsi="Times New Roman" w:cs="Times New Roman"/>
          <w:bCs/>
          <w:color w:val="000000" w:themeColor="text1"/>
          <w:sz w:val="28"/>
          <w:szCs w:val="28"/>
          <w:lang w:eastAsia="uk-UA"/>
        </w:rPr>
        <w:t>затока, площа якої становить 800 км</w:t>
      </w:r>
      <w:r w:rsidRPr="00A004B5">
        <w:rPr>
          <w:rFonts w:ascii="Times New Roman" w:eastAsia="Times New Roman" w:hAnsi="Times New Roman" w:cs="Times New Roman"/>
          <w:bCs/>
          <w:color w:val="000000" w:themeColor="text1"/>
          <w:sz w:val="28"/>
          <w:szCs w:val="28"/>
          <w:vertAlign w:val="superscript"/>
          <w:lang w:eastAsia="uk-UA"/>
        </w:rPr>
        <w:t>2</w:t>
      </w:r>
      <w:r w:rsidRPr="00A004B5">
        <w:rPr>
          <w:rFonts w:ascii="Times New Roman" w:eastAsia="Times New Roman" w:hAnsi="Times New Roman" w:cs="Times New Roman"/>
          <w:bCs/>
          <w:color w:val="000000" w:themeColor="text1"/>
          <w:sz w:val="28"/>
          <w:szCs w:val="28"/>
          <w:lang w:eastAsia="uk-UA"/>
        </w:rPr>
        <w:t>, об’єм води – 3,1 км</w:t>
      </w:r>
      <w:r w:rsidRPr="00A004B5">
        <w:rPr>
          <w:rFonts w:ascii="Times New Roman" w:eastAsia="Times New Roman" w:hAnsi="Times New Roman" w:cs="Times New Roman"/>
          <w:bCs/>
          <w:color w:val="000000" w:themeColor="text1"/>
          <w:sz w:val="28"/>
          <w:szCs w:val="28"/>
          <w:vertAlign w:val="superscript"/>
          <w:lang w:eastAsia="uk-UA"/>
        </w:rPr>
        <w:t>3</w:t>
      </w:r>
      <w:r w:rsidRPr="00A004B5">
        <w:rPr>
          <w:rFonts w:ascii="Times New Roman" w:eastAsia="Times New Roman" w:hAnsi="Times New Roman" w:cs="Times New Roman"/>
          <w:bCs/>
          <w:color w:val="000000" w:themeColor="text1"/>
          <w:sz w:val="28"/>
          <w:szCs w:val="28"/>
          <w:lang w:eastAsia="uk-UA"/>
        </w:rPr>
        <w:t xml:space="preserve">; середня глибина – 3,5-4,0 м. Лиман на сході межує з гирлом Дніпра, на півночі поступово переходить у пониззя Південного Бугу. Сполучається з морем Кінбурнською протокою, через яку і здійснюється водообмін, ширина протоки – 4-5 км. Через нього проходить два судноплавних канали – на Миколаїв та на Херсон. Їх глибина становить відповідно 10 і 8 м. </w:t>
      </w:r>
    </w:p>
    <w:p w14:paraId="2E42F84A" w14:textId="37E64058"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Водопостачання Дніпро-Бузького лиману, окрім місцевого поверхневого стоку, сформовано з</w:t>
      </w:r>
      <w:r w:rsidR="00FD7892" w:rsidRPr="00A004B5">
        <w:rPr>
          <w:rFonts w:ascii="Times New Roman" w:eastAsia="Times New Roman" w:hAnsi="Times New Roman" w:cs="Times New Roman"/>
          <w:bCs/>
          <w:color w:val="000000" w:themeColor="text1"/>
          <w:sz w:val="28"/>
          <w:szCs w:val="28"/>
          <w:lang w:eastAsia="uk-UA"/>
        </w:rPr>
        <w:t xml:space="preserve"> річного притоку </w:t>
      </w:r>
      <w:r w:rsidRPr="00A004B5">
        <w:rPr>
          <w:rFonts w:ascii="Times New Roman" w:eastAsia="Times New Roman" w:hAnsi="Times New Roman" w:cs="Times New Roman"/>
          <w:bCs/>
          <w:color w:val="000000" w:themeColor="text1"/>
          <w:sz w:val="28"/>
          <w:szCs w:val="28"/>
          <w:lang w:eastAsia="uk-UA"/>
        </w:rPr>
        <w:t>Дніпра (93,5%), Південного Бугу (5,7%), Інгулу (0,5%)</w:t>
      </w:r>
      <w:r w:rsidR="00FD7892" w:rsidRPr="00A004B5">
        <w:rPr>
          <w:rFonts w:ascii="Times New Roman" w:eastAsia="Times New Roman" w:hAnsi="Times New Roman" w:cs="Times New Roman"/>
          <w:bCs/>
          <w:color w:val="000000" w:themeColor="text1"/>
          <w:sz w:val="28"/>
          <w:szCs w:val="28"/>
          <w:lang w:eastAsia="uk-UA"/>
        </w:rPr>
        <w:t xml:space="preserve"> та</w:t>
      </w:r>
      <w:r w:rsidRPr="00A004B5">
        <w:rPr>
          <w:rFonts w:ascii="Times New Roman" w:eastAsia="Times New Roman" w:hAnsi="Times New Roman" w:cs="Times New Roman"/>
          <w:bCs/>
          <w:color w:val="000000" w:themeColor="text1"/>
          <w:sz w:val="28"/>
          <w:szCs w:val="28"/>
          <w:lang w:eastAsia="uk-UA"/>
        </w:rPr>
        <w:t xml:space="preserve"> Інгульця (0,3%). Середня солоність </w:t>
      </w:r>
      <w:r w:rsidR="00FD7892" w:rsidRPr="00A004B5">
        <w:rPr>
          <w:rFonts w:ascii="Times New Roman" w:eastAsia="Times New Roman" w:hAnsi="Times New Roman" w:cs="Times New Roman"/>
          <w:bCs/>
          <w:color w:val="000000" w:themeColor="text1"/>
          <w:sz w:val="28"/>
          <w:szCs w:val="28"/>
          <w:lang w:eastAsia="uk-UA"/>
        </w:rPr>
        <w:t xml:space="preserve">лиманської </w:t>
      </w:r>
      <w:r w:rsidRPr="00A004B5">
        <w:rPr>
          <w:rFonts w:ascii="Times New Roman" w:eastAsia="Times New Roman" w:hAnsi="Times New Roman" w:cs="Times New Roman"/>
          <w:bCs/>
          <w:color w:val="000000" w:themeColor="text1"/>
          <w:sz w:val="28"/>
          <w:szCs w:val="28"/>
          <w:lang w:eastAsia="uk-UA"/>
        </w:rPr>
        <w:t xml:space="preserve">води в районі острова Майський становить 3,6‰ (до побудови Каховського водосховища ˗ близько 2‰), але відрізняється значною сезонною мінливістю, сягаючи при нагінних вітрах до 11‰ </w:t>
      </w:r>
      <w:r w:rsidRPr="00A004B5">
        <w:rPr>
          <w:rFonts w:ascii="Times New Roman" w:hAnsi="Times New Roman" w:cs="Times New Roman"/>
          <w:color w:val="000000" w:themeColor="text1"/>
          <w:sz w:val="28"/>
          <w:szCs w:val="28"/>
          <w:shd w:val="clear" w:color="auto" w:fill="FFFFFF"/>
        </w:rPr>
        <w:t>[6]</w:t>
      </w:r>
      <w:r w:rsidRPr="00A004B5">
        <w:rPr>
          <w:rFonts w:ascii="Times New Roman" w:eastAsia="Times New Roman" w:hAnsi="Times New Roman" w:cs="Times New Roman"/>
          <w:bCs/>
          <w:color w:val="000000" w:themeColor="text1"/>
          <w:sz w:val="28"/>
          <w:szCs w:val="28"/>
          <w:lang w:eastAsia="uk-UA"/>
        </w:rPr>
        <w:t xml:space="preserve">. Характерним явищем є проникнення з моря в лиман більш важкої солоної води </w:t>
      </w:r>
      <w:r w:rsidR="00FD7892" w:rsidRPr="00A004B5">
        <w:rPr>
          <w:rFonts w:ascii="Times New Roman" w:eastAsia="Times New Roman" w:hAnsi="Times New Roman" w:cs="Times New Roman"/>
          <w:bCs/>
          <w:color w:val="000000" w:themeColor="text1"/>
          <w:sz w:val="28"/>
          <w:szCs w:val="28"/>
          <w:lang w:eastAsia="uk-UA"/>
        </w:rPr>
        <w:t xml:space="preserve">виключно </w:t>
      </w:r>
      <w:r w:rsidRPr="00A004B5">
        <w:rPr>
          <w:rFonts w:ascii="Times New Roman" w:eastAsia="Times New Roman" w:hAnsi="Times New Roman" w:cs="Times New Roman"/>
          <w:bCs/>
          <w:color w:val="000000" w:themeColor="text1"/>
          <w:sz w:val="28"/>
          <w:szCs w:val="28"/>
          <w:lang w:eastAsia="uk-UA"/>
        </w:rPr>
        <w:t xml:space="preserve">придонним шляхом (середньорічна солоність придонних шарів 4,3‰), «язики» якої іноді сягають Херсону та Миколаєва </w:t>
      </w:r>
      <w:r w:rsidRPr="00A004B5">
        <w:rPr>
          <w:rFonts w:ascii="Times New Roman" w:hAnsi="Times New Roman" w:cs="Times New Roman"/>
          <w:color w:val="000000" w:themeColor="text1"/>
          <w:sz w:val="28"/>
          <w:szCs w:val="28"/>
          <w:highlight w:val="yellow"/>
          <w:shd w:val="clear" w:color="auto" w:fill="FFFFFF"/>
        </w:rPr>
        <w:t>[5, 6, 7, 8]</w:t>
      </w:r>
      <w:r w:rsidRPr="00A004B5">
        <w:rPr>
          <w:rFonts w:ascii="Times New Roman" w:eastAsia="Times New Roman" w:hAnsi="Times New Roman" w:cs="Times New Roman"/>
          <w:bCs/>
          <w:color w:val="000000" w:themeColor="text1"/>
          <w:sz w:val="28"/>
          <w:szCs w:val="28"/>
          <w:highlight w:val="yellow"/>
          <w:lang w:eastAsia="uk-UA"/>
        </w:rPr>
        <w:t>.</w:t>
      </w:r>
    </w:p>
    <w:p w14:paraId="5A3C0679" w14:textId="411AE9FE"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Рибальство</w:t>
      </w:r>
      <w:r w:rsidRPr="00A004B5">
        <w:rPr>
          <w:rFonts w:ascii="Times New Roman" w:eastAsia="Times New Roman" w:hAnsi="Times New Roman" w:cs="Times New Roman"/>
          <w:bCs/>
          <w:color w:val="000000" w:themeColor="text1"/>
          <w:sz w:val="28"/>
          <w:szCs w:val="28"/>
          <w:lang w:eastAsia="uk-UA"/>
        </w:rPr>
        <w:t xml:space="preserve">, завдяки величезним рибним запасам річок Дніпро та Південний Буг, їх лиманів і прибережних морських акваторій здавна, ще до античних часів, було однією з основних галузей економіки місцевого населення. Судячи з археологічних знахідок на місці розташованого в усті Інгулу поселення білозерської культури «Дикий Сад» (1300-900 рр. до н. е.), саме риболовля була основою існування його мешканців </w:t>
      </w:r>
      <w:r w:rsidRPr="00A004B5">
        <w:rPr>
          <w:rFonts w:ascii="Times New Roman" w:hAnsi="Times New Roman" w:cs="Times New Roman"/>
          <w:color w:val="000000" w:themeColor="text1"/>
          <w:sz w:val="28"/>
          <w:szCs w:val="28"/>
          <w:highlight w:val="yellow"/>
          <w:shd w:val="clear" w:color="auto" w:fill="FFFFFF"/>
        </w:rPr>
        <w:t>[9]</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Пізніше, вже в часи Ольвії, рибні промисли Дніпро-Бузького лиману стали широко відомими в античному світі. За свідченнями Геродота у Скіфії річки Борисфен (Дніпро) та Гіпаніс (Південний Буг) були найбільш корисними для людей, поступаючись цією якістю лише Нілу, поставляючи безліч осетрових, які називались антакаями, або рибами без гострих кісток </w:t>
      </w:r>
      <w:r w:rsidRPr="00A004B5">
        <w:rPr>
          <w:rFonts w:ascii="Times New Roman" w:eastAsia="Times New Roman" w:hAnsi="Times New Roman" w:cs="Times New Roman"/>
          <w:bCs/>
          <w:color w:val="000000" w:themeColor="text1"/>
          <w:sz w:val="28"/>
          <w:szCs w:val="28"/>
          <w:highlight w:val="yellow"/>
          <w:lang w:eastAsia="uk-UA"/>
        </w:rPr>
        <w:t>[10].</w:t>
      </w:r>
    </w:p>
    <w:p w14:paraId="4BD14242" w14:textId="7634A36D"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Із часів античності та до початку ХХ сторіччя найціннішими представниками місцевої іхтіофауни були прохідні та напівпрохідні риби, передусім осетрові: білуга, азово-чорноморський осетер, севрюга, зустрічався і шип. Суттєвою перевагою </w:t>
      </w:r>
      <w:r w:rsidR="00F00C29" w:rsidRPr="00A004B5">
        <w:rPr>
          <w:rFonts w:ascii="Times New Roman" w:eastAsia="Times New Roman" w:hAnsi="Times New Roman" w:cs="Times New Roman"/>
          <w:bCs/>
          <w:color w:val="000000" w:themeColor="text1"/>
          <w:sz w:val="28"/>
          <w:szCs w:val="28"/>
          <w:lang w:eastAsia="uk-UA"/>
        </w:rPr>
        <w:t xml:space="preserve">місцевого </w:t>
      </w:r>
      <w:r w:rsidRPr="00A004B5">
        <w:rPr>
          <w:rFonts w:ascii="Times New Roman" w:eastAsia="Times New Roman" w:hAnsi="Times New Roman" w:cs="Times New Roman"/>
          <w:bCs/>
          <w:color w:val="000000" w:themeColor="text1"/>
          <w:sz w:val="28"/>
          <w:szCs w:val="28"/>
          <w:lang w:eastAsia="uk-UA"/>
        </w:rPr>
        <w:t>промислу осетрових була можливість добувати їх не тільки під час ходу в лимані та меншою мірою</w:t>
      </w:r>
      <w:r w:rsidR="00F00C29" w:rsidRPr="00A004B5">
        <w:rPr>
          <w:rFonts w:ascii="Times New Roman" w:eastAsia="Times New Roman" w:hAnsi="Times New Roman" w:cs="Times New Roman"/>
          <w:bCs/>
          <w:color w:val="000000" w:themeColor="text1"/>
          <w:sz w:val="28"/>
          <w:szCs w:val="28"/>
          <w:lang w:eastAsia="uk-UA"/>
        </w:rPr>
        <w:t xml:space="preserve"> в</w:t>
      </w:r>
      <w:r w:rsidRPr="00A004B5">
        <w:rPr>
          <w:rFonts w:ascii="Times New Roman" w:eastAsia="Times New Roman" w:hAnsi="Times New Roman" w:cs="Times New Roman"/>
          <w:bCs/>
          <w:color w:val="000000" w:themeColor="text1"/>
          <w:sz w:val="28"/>
          <w:szCs w:val="28"/>
          <w:lang w:eastAsia="uk-UA"/>
        </w:rPr>
        <w:t xml:space="preserve"> Південному Бузі, а</w:t>
      </w:r>
      <w:r w:rsidR="00F00C29" w:rsidRPr="00A004B5">
        <w:rPr>
          <w:rFonts w:ascii="Times New Roman" w:eastAsia="Times New Roman" w:hAnsi="Times New Roman" w:cs="Times New Roman"/>
          <w:bCs/>
          <w:color w:val="000000" w:themeColor="text1"/>
          <w:sz w:val="28"/>
          <w:szCs w:val="28"/>
          <w:lang w:eastAsia="uk-UA"/>
        </w:rPr>
        <w:t>ле</w:t>
      </w:r>
      <w:r w:rsidRPr="00A004B5">
        <w:rPr>
          <w:rFonts w:ascii="Times New Roman" w:eastAsia="Times New Roman" w:hAnsi="Times New Roman" w:cs="Times New Roman"/>
          <w:bCs/>
          <w:color w:val="000000" w:themeColor="text1"/>
          <w:sz w:val="28"/>
          <w:szCs w:val="28"/>
          <w:lang w:eastAsia="uk-UA"/>
        </w:rPr>
        <w:t xml:space="preserve"> й у весняно-літній період - на місцях нагулу риби в районі Тендрівської коси </w:t>
      </w:r>
      <w:r w:rsidR="00F00C29"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острова Березань. Найпоширенішою осетровою рибою був власне осетер, який окрім прохідних форм утворював і окреме напівпрохідне (лиманське) стадо. Його вилов в часи Геродота становив 82,7% промислового вилучення прохідних осетрових, тоді як севрюги – 12,2%, а білуги – усього 5,1%. Значною була частка сомів, деякі з них сягали розміру понад 4 м, але головною промисловою рибою все ж був осетр (57,8% осетрових від </w:t>
      </w:r>
      <w:r w:rsidR="00F00C29" w:rsidRPr="00A004B5">
        <w:rPr>
          <w:rFonts w:ascii="Times New Roman" w:eastAsia="Times New Roman" w:hAnsi="Times New Roman" w:cs="Times New Roman"/>
          <w:bCs/>
          <w:color w:val="000000" w:themeColor="text1"/>
          <w:sz w:val="28"/>
          <w:szCs w:val="28"/>
          <w:lang w:eastAsia="uk-UA"/>
        </w:rPr>
        <w:t xml:space="preserve">числа </w:t>
      </w:r>
      <w:r w:rsidRPr="00A004B5">
        <w:rPr>
          <w:rFonts w:ascii="Times New Roman" w:eastAsia="Times New Roman" w:hAnsi="Times New Roman" w:cs="Times New Roman"/>
          <w:bCs/>
          <w:color w:val="000000" w:themeColor="text1"/>
          <w:sz w:val="28"/>
          <w:szCs w:val="28"/>
          <w:lang w:eastAsia="uk-UA"/>
        </w:rPr>
        <w:t>визначених до виду</w:t>
      </w:r>
      <w:r w:rsidR="008C740B" w:rsidRPr="00A004B5">
        <w:rPr>
          <w:rFonts w:ascii="Times New Roman" w:eastAsia="Times New Roman" w:hAnsi="Times New Roman" w:cs="Times New Roman"/>
          <w:bCs/>
          <w:color w:val="000000" w:themeColor="text1"/>
          <w:sz w:val="28"/>
          <w:szCs w:val="28"/>
          <w:lang w:eastAsia="uk-UA"/>
        </w:rPr>
        <w:t xml:space="preserve"> залишок</w:t>
      </w:r>
      <w:r w:rsidRPr="00A004B5">
        <w:rPr>
          <w:rFonts w:ascii="Times New Roman" w:eastAsia="Times New Roman" w:hAnsi="Times New Roman" w:cs="Times New Roman"/>
          <w:bCs/>
          <w:color w:val="000000" w:themeColor="text1"/>
          <w:sz w:val="28"/>
          <w:szCs w:val="28"/>
          <w:lang w:eastAsia="uk-UA"/>
        </w:rPr>
        <w:t>, або 40,5% від загальної їх кількості). Основу риболовлі в Бузькому лимані античного періоду становили (за часткою біомаси) сом, осетер та судак, другорядними промисловими рибами були сазан, плітка, стерлядь, вирезуб, севрюга та, можливо, щука. Як прилов добували також лящ</w:t>
      </w:r>
      <w:r w:rsidR="008C740B" w:rsidRPr="00A004B5">
        <w:rPr>
          <w:rFonts w:ascii="Times New Roman" w:eastAsia="Times New Roman" w:hAnsi="Times New Roman" w:cs="Times New Roman"/>
          <w:bCs/>
          <w:color w:val="000000" w:themeColor="text1"/>
          <w:sz w:val="28"/>
          <w:szCs w:val="28"/>
          <w:lang w:eastAsia="uk-UA"/>
        </w:rPr>
        <w:t>а</w:t>
      </w:r>
      <w:r w:rsidRPr="00A004B5">
        <w:rPr>
          <w:rFonts w:ascii="Times New Roman" w:eastAsia="Times New Roman" w:hAnsi="Times New Roman" w:cs="Times New Roman"/>
          <w:bCs/>
          <w:color w:val="000000" w:themeColor="text1"/>
          <w:sz w:val="28"/>
          <w:szCs w:val="28"/>
          <w:lang w:eastAsia="uk-UA"/>
        </w:rPr>
        <w:t>, чехонь та окун</w:t>
      </w:r>
      <w:r w:rsidR="008C740B" w:rsidRPr="00A004B5">
        <w:rPr>
          <w:rFonts w:ascii="Times New Roman" w:eastAsia="Times New Roman" w:hAnsi="Times New Roman" w:cs="Times New Roman"/>
          <w:bCs/>
          <w:color w:val="000000" w:themeColor="text1"/>
          <w:sz w:val="28"/>
          <w:szCs w:val="28"/>
          <w:lang w:eastAsia="uk-UA"/>
        </w:rPr>
        <w:t>я</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highlight w:val="yellow"/>
          <w:lang w:eastAsia="uk-UA"/>
        </w:rPr>
        <w:t>[11].</w:t>
      </w:r>
    </w:p>
    <w:p w14:paraId="35E7CE85" w14:textId="57E3FEF6"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Про обсяги промислового вилучення рибних запасів у зоні приморсько-лиманних акваторій Тилігуло-Дніпровського узбережжя саме для 1800-1926 рр. існує </w:t>
      </w:r>
      <w:r w:rsidRPr="00A004B5">
        <w:rPr>
          <w:rFonts w:ascii="Times New Roman" w:eastAsia="Times New Roman" w:hAnsi="Times New Roman" w:cs="Times New Roman"/>
          <w:bCs/>
          <w:color w:val="000000" w:themeColor="text1"/>
          <w:sz w:val="28"/>
          <w:szCs w:val="28"/>
          <w:lang w:eastAsia="uk-UA"/>
        </w:rPr>
        <w:lastRenderedPageBreak/>
        <w:t xml:space="preserve">значний обсяг історично-документальних даних </w:t>
      </w:r>
      <w:r w:rsidRPr="00A004B5">
        <w:rPr>
          <w:rFonts w:ascii="Times New Roman" w:eastAsia="Times New Roman" w:hAnsi="Times New Roman" w:cs="Times New Roman"/>
          <w:bCs/>
          <w:color w:val="000000" w:themeColor="text1"/>
          <w:sz w:val="28"/>
          <w:szCs w:val="28"/>
          <w:highlight w:val="yellow"/>
          <w:lang w:eastAsia="uk-UA"/>
        </w:rPr>
        <w:t>[12 - 16]</w:t>
      </w:r>
      <w:r w:rsidRPr="00A004B5">
        <w:rPr>
          <w:rFonts w:ascii="Times New Roman" w:eastAsia="Times New Roman" w:hAnsi="Times New Roman" w:cs="Times New Roman"/>
          <w:bCs/>
          <w:color w:val="000000" w:themeColor="text1"/>
          <w:sz w:val="28"/>
          <w:szCs w:val="28"/>
          <w:lang w:eastAsia="uk-UA"/>
        </w:rPr>
        <w:t>, які будучи піддані фаховим аналітичним узагальненням, показують чітку картину видового складу промислових риб. Окрім цього, відносно рівномірна багаторічна динаміка уловів свідчить про стабільний стан рибних запасів цих акваторій практично до середини минулого сторіччя. Порівняльні оцінки сумарного вилову риби в середин</w:t>
      </w:r>
      <w:r w:rsidR="001579D2"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та кінці XIX сторіччя і впродовж ХХ сторіччя, а також реконструкційні дані щодо видового складу промислової вибірки в античні часи (за Одріним О.В., 2007) показують, що </w:t>
      </w:r>
      <w:r w:rsidR="008C740B" w:rsidRPr="00A004B5">
        <w:rPr>
          <w:rFonts w:ascii="Times New Roman" w:eastAsia="Times New Roman" w:hAnsi="Times New Roman" w:cs="Times New Roman"/>
          <w:bCs/>
          <w:color w:val="000000" w:themeColor="text1"/>
          <w:sz w:val="28"/>
          <w:szCs w:val="28"/>
          <w:lang w:eastAsia="uk-UA"/>
        </w:rPr>
        <w:t>при</w:t>
      </w:r>
      <w:r w:rsidRPr="00A004B5">
        <w:rPr>
          <w:rFonts w:ascii="Times New Roman" w:eastAsia="Times New Roman" w:hAnsi="Times New Roman" w:cs="Times New Roman"/>
          <w:bCs/>
          <w:color w:val="000000" w:themeColor="text1"/>
          <w:sz w:val="28"/>
          <w:szCs w:val="28"/>
          <w:lang w:eastAsia="uk-UA"/>
        </w:rPr>
        <w:t xml:space="preserve"> умов</w:t>
      </w:r>
      <w:r w:rsidR="008C740B"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відсутності перелову і сталих кліматично-гідрологічних умов </w:t>
      </w:r>
      <w:r w:rsidR="008C740B" w:rsidRPr="00A004B5">
        <w:rPr>
          <w:rFonts w:ascii="Times New Roman" w:eastAsia="Times New Roman" w:hAnsi="Times New Roman" w:cs="Times New Roman"/>
          <w:bCs/>
          <w:color w:val="000000" w:themeColor="text1"/>
          <w:sz w:val="28"/>
          <w:szCs w:val="28"/>
          <w:lang w:eastAsia="uk-UA"/>
        </w:rPr>
        <w:t xml:space="preserve">водойм </w:t>
      </w:r>
      <w:r w:rsidRPr="00A004B5">
        <w:rPr>
          <w:rFonts w:ascii="Times New Roman" w:eastAsia="Times New Roman" w:hAnsi="Times New Roman" w:cs="Times New Roman"/>
          <w:bCs/>
          <w:color w:val="000000" w:themeColor="text1"/>
          <w:sz w:val="28"/>
          <w:szCs w:val="28"/>
          <w:lang w:eastAsia="uk-UA"/>
        </w:rPr>
        <w:t xml:space="preserve">іхтіоценози стійко утримували свій видовий склад та чисельність.  </w:t>
      </w:r>
    </w:p>
    <w:p w14:paraId="18EA976A" w14:textId="56631AA5"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Уникаючи глибоких ретроспективних екскурсів, в якості відліково-базових показників промислового вилову середини XIX - початку ХХ сторіччя можливо використати літературні та архівні дані, що характеризують продуктивність акваторій, які зараз входять у територіальні межі Миколаївської області. Так, за даними О.М. Гордуновського з співавторами (2017), обсяги торгівлі свіжою та солоною рибою, виловленою в Дніпро-Бузькому лимані до 60-70-х рр. XIX сторіччя перевищували статки від зернової торгівлі всієї Херсонської губернії. До початку Першої Світової війни</w:t>
      </w:r>
      <w:r w:rsidR="001579D2"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в 1912/1913 рр. </w:t>
      </w:r>
      <w:r w:rsidR="008C740B" w:rsidRPr="00A004B5">
        <w:rPr>
          <w:rFonts w:ascii="Times New Roman" w:eastAsia="Times New Roman" w:hAnsi="Times New Roman" w:cs="Times New Roman"/>
          <w:bCs/>
          <w:color w:val="000000" w:themeColor="text1"/>
          <w:sz w:val="28"/>
          <w:szCs w:val="28"/>
          <w:lang w:eastAsia="uk-UA"/>
        </w:rPr>
        <w:t xml:space="preserve">російський </w:t>
      </w:r>
      <w:r w:rsidRPr="00A004B5">
        <w:rPr>
          <w:rFonts w:ascii="Times New Roman" w:eastAsia="Times New Roman" w:hAnsi="Times New Roman" w:cs="Times New Roman"/>
          <w:bCs/>
          <w:color w:val="000000" w:themeColor="text1"/>
          <w:sz w:val="28"/>
          <w:szCs w:val="28"/>
          <w:lang w:eastAsia="uk-UA"/>
        </w:rPr>
        <w:t xml:space="preserve">промисловий вилов риби, який на Західному узбережжі проводився майже кустарними методами, за обсягами </w:t>
      </w:r>
      <w:r w:rsidR="008C740B" w:rsidRPr="00A004B5">
        <w:rPr>
          <w:rFonts w:ascii="Times New Roman" w:eastAsia="Times New Roman" w:hAnsi="Times New Roman" w:cs="Times New Roman"/>
          <w:bCs/>
          <w:color w:val="000000" w:themeColor="text1"/>
          <w:sz w:val="28"/>
          <w:szCs w:val="28"/>
          <w:lang w:eastAsia="uk-UA"/>
        </w:rPr>
        <w:t xml:space="preserve">здобуття </w:t>
      </w:r>
      <w:r w:rsidRPr="00A004B5">
        <w:rPr>
          <w:rFonts w:ascii="Times New Roman" w:eastAsia="Times New Roman" w:hAnsi="Times New Roman" w:cs="Times New Roman"/>
          <w:bCs/>
          <w:color w:val="000000" w:themeColor="text1"/>
          <w:sz w:val="28"/>
          <w:szCs w:val="28"/>
          <w:lang w:eastAsia="uk-UA"/>
        </w:rPr>
        <w:t xml:space="preserve">знаходився на третьому місці після Каспію </w:t>
      </w:r>
      <w:r w:rsidR="008C740B" w:rsidRPr="00A004B5">
        <w:rPr>
          <w:rFonts w:ascii="Times New Roman" w:eastAsia="Times New Roman" w:hAnsi="Times New Roman" w:cs="Times New Roman"/>
          <w:bCs/>
          <w:color w:val="000000" w:themeColor="text1"/>
          <w:sz w:val="28"/>
          <w:szCs w:val="28"/>
          <w:lang w:eastAsia="uk-UA"/>
        </w:rPr>
        <w:t xml:space="preserve">та </w:t>
      </w:r>
      <w:r w:rsidRPr="00A004B5">
        <w:rPr>
          <w:rFonts w:ascii="Times New Roman" w:eastAsia="Times New Roman" w:hAnsi="Times New Roman" w:cs="Times New Roman"/>
          <w:bCs/>
          <w:color w:val="000000" w:themeColor="text1"/>
          <w:sz w:val="28"/>
          <w:szCs w:val="28"/>
          <w:lang w:eastAsia="uk-UA"/>
        </w:rPr>
        <w:t xml:space="preserve">Азовського моря </w:t>
      </w:r>
      <w:r w:rsidRPr="00A004B5">
        <w:rPr>
          <w:rFonts w:ascii="Times New Roman" w:eastAsia="Times New Roman" w:hAnsi="Times New Roman" w:cs="Times New Roman"/>
          <w:bCs/>
          <w:color w:val="000000" w:themeColor="text1"/>
          <w:sz w:val="28"/>
          <w:szCs w:val="28"/>
          <w:highlight w:val="yellow"/>
          <w:lang w:eastAsia="uk-UA"/>
        </w:rPr>
        <w:t>[17].</w:t>
      </w:r>
      <w:r w:rsidRPr="00A004B5">
        <w:rPr>
          <w:rFonts w:ascii="Times New Roman" w:eastAsia="Times New Roman" w:hAnsi="Times New Roman" w:cs="Times New Roman"/>
          <w:bCs/>
          <w:color w:val="000000" w:themeColor="text1"/>
          <w:sz w:val="28"/>
          <w:szCs w:val="28"/>
          <w:lang w:eastAsia="uk-UA"/>
        </w:rPr>
        <w:t xml:space="preserve"> </w:t>
      </w:r>
    </w:p>
    <w:p w14:paraId="7ABF81D7"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На основі матеріалів Миколаївського обласного архіву можливо детально оцінити і ситуацію з технікою лову та обсягами рибного промислу в сезон 1922 року. Так, у липні 1922 року Миколаївське губернське управління звітувало про наявність снастей під час весінньої путини та їх підготовку для проведення осінньої, де також вказані необхідні обсяги сіткових матеріалів для ремонту: </w:t>
      </w:r>
    </w:p>
    <w:p w14:paraId="1FE5081F"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 у Миколаївському районі під час весняної путини використовували неводів від 100 до 200 сажнів – 18 шт., волоків від 60 до 80 саж</w:t>
      </w:r>
      <w:r w:rsidR="00811C19"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 11 шт., волок</w:t>
      </w:r>
      <w:r w:rsidR="00753F54" w:rsidRPr="00A004B5">
        <w:rPr>
          <w:rFonts w:ascii="Times New Roman" w:eastAsia="Times New Roman" w:hAnsi="Times New Roman" w:cs="Times New Roman"/>
          <w:bCs/>
          <w:color w:val="000000" w:themeColor="text1"/>
          <w:sz w:val="28"/>
          <w:szCs w:val="28"/>
          <w:lang w:eastAsia="uk-UA"/>
        </w:rPr>
        <w:t>ів</w:t>
      </w:r>
      <w:r w:rsidRPr="00A004B5">
        <w:rPr>
          <w:rFonts w:ascii="Times New Roman" w:eastAsia="Times New Roman" w:hAnsi="Times New Roman" w:cs="Times New Roman"/>
          <w:bCs/>
          <w:color w:val="000000" w:themeColor="text1"/>
          <w:sz w:val="28"/>
          <w:szCs w:val="28"/>
          <w:lang w:eastAsia="uk-UA"/>
        </w:rPr>
        <w:t xml:space="preserve"> від 30 до 60 саж</w:t>
      </w:r>
      <w:r w:rsidR="00811C19"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 13 шт., бурил – 100 шт., сіток різних – 902 шт., гачків осетрових – 32000 шт. Для повного використання рибальських можливостей району потрібно було неводів довжиною від 300 до 500 саж. та заввишки від 4 до 6 саж. – 8 шт., волокуш рибних довжиною від 120 до 160 саж. та заввишки від 3 ½ до 4 ½ саж. – 30 шт., бреднів бурильних – (для вилову тюльки) довжиною від 10 до 20 саж. та заввишки 3 саж. – 200 шт., гачків осетрових – 100000 шт., сіток для вилову осетра – 3000 шт., а також сіток пузанкових (та бичкових) – 4000 шт., оселедцевих – 1500 шт. У Софіївці, Станіславі, Олександрівці та Миколаєві були ставки для держвилову, де застосовували 5 неводів від 120 до 200 сажнів;</w:t>
      </w:r>
    </w:p>
    <w:p w14:paraId="30756035"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 в Очаківському районі під час весняної путини використовували такі снасті: сіток бичкових – 5465 шт., бурил – 25 шт., волокуш – 56 шт., кінців камбальних – 957 шт., осетрових гачків – 140000 шт., сіток оселедцевих – 226 шт., сіток коропових – 101 шт., лиманних неводів – 25 шт., переметових гачків – 225150 шт., глосикових сіток – 400 шт., судакових сіток – 475 шт. Проведення осінньої путини потребувало морських скумбрійних неводів довжиною до 300 саж. та висотою до 4 саж. – не менше 30 шт. (з розрахунком встановлення 14 неводів на острові Тендра та 16 – на Кінбурнській та Покровській косах), волоків лиманських від 100 до 150 саж. – до 30 шт. (для встановлення у районі </w:t>
      </w:r>
      <w:r w:rsidR="00811C19" w:rsidRPr="00A004B5">
        <w:rPr>
          <w:rFonts w:ascii="Times New Roman" w:eastAsia="Times New Roman" w:hAnsi="Times New Roman" w:cs="Times New Roman"/>
          <w:bCs/>
          <w:color w:val="000000" w:themeColor="text1"/>
          <w:sz w:val="28"/>
          <w:szCs w:val="28"/>
          <w:lang w:eastAsia="uk-UA"/>
        </w:rPr>
        <w:t xml:space="preserve">села </w:t>
      </w:r>
      <w:r w:rsidRPr="00A004B5">
        <w:rPr>
          <w:rFonts w:ascii="Times New Roman" w:eastAsia="Times New Roman" w:hAnsi="Times New Roman" w:cs="Times New Roman"/>
          <w:bCs/>
          <w:color w:val="000000" w:themeColor="text1"/>
          <w:sz w:val="28"/>
          <w:szCs w:val="28"/>
          <w:lang w:eastAsia="uk-UA"/>
        </w:rPr>
        <w:t xml:space="preserve">Парутиного, Аджигольської коси та Очакова для вилову пузанка, бичка </w:t>
      </w:r>
      <w:r w:rsidR="00811C19"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частикової риби), сіток скумбрійних – 12000 шт., пузанкових </w:t>
      </w:r>
      <w:r w:rsidRPr="00A004B5">
        <w:rPr>
          <w:rFonts w:ascii="Times New Roman" w:eastAsia="Times New Roman" w:hAnsi="Times New Roman" w:cs="Times New Roman"/>
          <w:bCs/>
          <w:color w:val="000000" w:themeColor="text1"/>
          <w:sz w:val="28"/>
          <w:szCs w:val="28"/>
          <w:lang w:eastAsia="uk-UA"/>
        </w:rPr>
        <w:lastRenderedPageBreak/>
        <w:t>– 3000 шт., гачків осетрових – 500000 шт., сіток судакових – 3000 шт., сіток оселедцевих – 3000 шт., гачків бичкових – 350000 шт. У районі були особливо багаті ділянки під час вилову скумбрії: острів Тендра, Кінбурнська та Покровська коси, під час вилову пузанка – Покровська коса. У цих ділянках працювали 5 держневодів розміром від 80 до 160 саж.;</w:t>
      </w:r>
    </w:p>
    <w:p w14:paraId="21F8AE04"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 у Херсонському районі під час весняної путини використовували 4 неводи довжиною від 250 до 500 саж. та висотою від 5 до 9 саж., 173 волокуші від 80 до 150 саж. та висотою 2 ½ - 4 саж., сіток – 1204 шт., ятерів – 9760 шт., котів – 9740 шт., гачків-самоловів – 151930 шт. Для осінньої путини необхідно було неводів від 250 до 500 саж. та висотою від 9 до 12 саж. – 50 шт., волоків довжиною від 100 до 200 сажнів та висотою від 4 до 6 саж. – 250 шт., переметових гачків – 100000 шт., самоловів – 150000 шт., ятерів – 20000 шт., котів – 20000 шт. Для держвилову в районі було намічено 11 ставків» </w:t>
      </w:r>
      <w:r w:rsidRPr="00A004B5">
        <w:rPr>
          <w:rFonts w:ascii="Times New Roman" w:eastAsia="Times New Roman" w:hAnsi="Times New Roman" w:cs="Times New Roman"/>
          <w:bCs/>
          <w:color w:val="000000" w:themeColor="text1"/>
          <w:sz w:val="28"/>
          <w:szCs w:val="28"/>
          <w:highlight w:val="yellow"/>
          <w:lang w:eastAsia="uk-UA"/>
        </w:rPr>
        <w:t>[18].</w:t>
      </w:r>
      <w:r w:rsidRPr="00A004B5">
        <w:rPr>
          <w:rFonts w:ascii="Times New Roman" w:eastAsia="Times New Roman" w:hAnsi="Times New Roman" w:cs="Times New Roman"/>
          <w:bCs/>
          <w:color w:val="000000" w:themeColor="text1"/>
          <w:sz w:val="28"/>
          <w:szCs w:val="28"/>
          <w:lang w:eastAsia="uk-UA"/>
        </w:rPr>
        <w:t xml:space="preserve"> </w:t>
      </w:r>
    </w:p>
    <w:p w14:paraId="5C38A458" w14:textId="70009730" w:rsidR="001B4715" w:rsidRPr="00A004B5" w:rsidRDefault="008C740B"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У</w:t>
      </w:r>
      <w:r w:rsidR="001B4715" w:rsidRPr="00A004B5">
        <w:rPr>
          <w:rFonts w:ascii="Times New Roman" w:eastAsia="Times New Roman" w:hAnsi="Times New Roman" w:cs="Times New Roman"/>
          <w:bCs/>
          <w:color w:val="000000" w:themeColor="text1"/>
          <w:sz w:val="28"/>
          <w:szCs w:val="28"/>
          <w:lang w:eastAsia="uk-UA"/>
        </w:rPr>
        <w:t>наслідок застосування вказаних засобів лову в</w:t>
      </w:r>
      <w:r w:rsidR="002164FC" w:rsidRPr="00A004B5">
        <w:rPr>
          <w:rFonts w:ascii="Times New Roman" w:eastAsia="Times New Roman" w:hAnsi="Times New Roman" w:cs="Times New Roman"/>
          <w:bCs/>
          <w:color w:val="000000" w:themeColor="text1"/>
          <w:sz w:val="28"/>
          <w:szCs w:val="28"/>
          <w:lang w:eastAsia="uk-UA"/>
        </w:rPr>
        <w:t xml:space="preserve"> лиман</w:t>
      </w:r>
      <w:r w:rsidR="00121859" w:rsidRPr="00A004B5">
        <w:rPr>
          <w:rFonts w:ascii="Times New Roman" w:eastAsia="Times New Roman" w:hAnsi="Times New Roman" w:cs="Times New Roman"/>
          <w:bCs/>
          <w:color w:val="000000" w:themeColor="text1"/>
          <w:sz w:val="28"/>
          <w:szCs w:val="28"/>
          <w:lang w:eastAsia="uk-UA"/>
        </w:rPr>
        <w:t>ах</w:t>
      </w:r>
      <w:r w:rsidR="002164FC" w:rsidRPr="00A004B5">
        <w:rPr>
          <w:rFonts w:ascii="Times New Roman" w:eastAsia="Times New Roman" w:hAnsi="Times New Roman" w:cs="Times New Roman"/>
          <w:bCs/>
          <w:color w:val="000000" w:themeColor="text1"/>
          <w:sz w:val="28"/>
          <w:szCs w:val="28"/>
          <w:lang w:eastAsia="uk-UA"/>
        </w:rPr>
        <w:t xml:space="preserve"> </w:t>
      </w:r>
      <w:r w:rsidR="00121859" w:rsidRPr="00A004B5">
        <w:rPr>
          <w:rFonts w:ascii="Times New Roman" w:eastAsia="Times New Roman" w:hAnsi="Times New Roman" w:cs="Times New Roman"/>
          <w:bCs/>
          <w:color w:val="000000" w:themeColor="text1"/>
          <w:sz w:val="28"/>
          <w:szCs w:val="28"/>
          <w:lang w:eastAsia="uk-UA"/>
        </w:rPr>
        <w:t xml:space="preserve">та </w:t>
      </w:r>
      <w:r w:rsidR="001B4715" w:rsidRPr="00A004B5">
        <w:rPr>
          <w:rFonts w:ascii="Times New Roman" w:eastAsia="Times New Roman" w:hAnsi="Times New Roman" w:cs="Times New Roman"/>
          <w:bCs/>
          <w:color w:val="000000" w:themeColor="text1"/>
          <w:sz w:val="28"/>
          <w:szCs w:val="28"/>
          <w:lang w:eastAsia="uk-UA"/>
        </w:rPr>
        <w:t xml:space="preserve">прибережних </w:t>
      </w:r>
      <w:r w:rsidR="00121859" w:rsidRPr="00A004B5">
        <w:rPr>
          <w:rFonts w:ascii="Times New Roman" w:eastAsia="Times New Roman" w:hAnsi="Times New Roman" w:cs="Times New Roman"/>
          <w:bCs/>
          <w:color w:val="000000" w:themeColor="text1"/>
          <w:sz w:val="28"/>
          <w:szCs w:val="28"/>
          <w:lang w:eastAsia="uk-UA"/>
        </w:rPr>
        <w:t xml:space="preserve">морських </w:t>
      </w:r>
      <w:r w:rsidR="001B4715" w:rsidRPr="00A004B5">
        <w:rPr>
          <w:rFonts w:ascii="Times New Roman" w:eastAsia="Times New Roman" w:hAnsi="Times New Roman" w:cs="Times New Roman"/>
          <w:bCs/>
          <w:color w:val="000000" w:themeColor="text1"/>
          <w:sz w:val="28"/>
          <w:szCs w:val="28"/>
          <w:lang w:eastAsia="uk-UA"/>
        </w:rPr>
        <w:t xml:space="preserve">акваторіях </w:t>
      </w:r>
      <w:r w:rsidR="00121859" w:rsidRPr="00A004B5">
        <w:rPr>
          <w:rFonts w:ascii="Times New Roman" w:eastAsia="Times New Roman" w:hAnsi="Times New Roman" w:cs="Times New Roman"/>
          <w:bCs/>
          <w:color w:val="000000" w:themeColor="text1"/>
          <w:sz w:val="28"/>
          <w:szCs w:val="28"/>
          <w:lang w:eastAsia="uk-UA"/>
        </w:rPr>
        <w:t xml:space="preserve">поблизу устя Дніпра </w:t>
      </w:r>
      <w:r w:rsidR="001B4715" w:rsidRPr="00A004B5">
        <w:rPr>
          <w:rFonts w:ascii="Times New Roman" w:eastAsia="Times New Roman" w:hAnsi="Times New Roman" w:cs="Times New Roman"/>
          <w:bCs/>
          <w:color w:val="000000" w:themeColor="text1"/>
          <w:sz w:val="28"/>
          <w:szCs w:val="28"/>
          <w:lang w:eastAsia="uk-UA"/>
        </w:rPr>
        <w:t>впродовж 1922-1924 рр. середньорічні обсяги промислового вилову складали від 10 до 12 тис. т. Сумарно, по річковим, лиманських та прибережним акваторіям - від устя Тилігульського лиману до устя Ягорлицького лиману, з Дніпро-Бузьким лиманом включно, в 1924-1932 рр. фіксовані обсяги промислового вилову риби, що знаходяться в межах 23 тис. т. щорічно. З цього обсягу до 17 тис. т. займала кефаль і тюлька, тоді як кілька та хамса мали мінімальні обсяги (</w:t>
      </w:r>
      <w:r w:rsidR="00121859" w:rsidRPr="00A004B5">
        <w:rPr>
          <w:rFonts w:ascii="Times New Roman" w:eastAsia="Times New Roman" w:hAnsi="Times New Roman" w:cs="Times New Roman"/>
          <w:bCs/>
          <w:color w:val="000000" w:themeColor="text1"/>
          <w:sz w:val="28"/>
          <w:szCs w:val="28"/>
          <w:lang w:eastAsia="uk-UA"/>
        </w:rPr>
        <w:t xml:space="preserve">всього </w:t>
      </w:r>
      <w:r w:rsidR="001B4715" w:rsidRPr="00A004B5">
        <w:rPr>
          <w:rFonts w:ascii="Times New Roman" w:eastAsia="Times New Roman" w:hAnsi="Times New Roman" w:cs="Times New Roman"/>
          <w:bCs/>
          <w:color w:val="000000" w:themeColor="text1"/>
          <w:sz w:val="28"/>
          <w:szCs w:val="28"/>
          <w:lang w:eastAsia="uk-UA"/>
        </w:rPr>
        <w:t xml:space="preserve">12-15 т/рік). Надалі були організовані чисельні рибоколгоспи, які довели сумарні обсяги промислового вилову </w:t>
      </w:r>
      <w:r w:rsidR="00121859" w:rsidRPr="00A004B5">
        <w:rPr>
          <w:rFonts w:ascii="Times New Roman" w:eastAsia="Times New Roman" w:hAnsi="Times New Roman" w:cs="Times New Roman"/>
          <w:bCs/>
          <w:color w:val="000000" w:themeColor="text1"/>
          <w:sz w:val="28"/>
          <w:szCs w:val="28"/>
          <w:lang w:eastAsia="uk-UA"/>
        </w:rPr>
        <w:t xml:space="preserve">рибу </w:t>
      </w:r>
      <w:r w:rsidR="001B4715" w:rsidRPr="00A004B5">
        <w:rPr>
          <w:rFonts w:ascii="Times New Roman" w:eastAsia="Times New Roman" w:hAnsi="Times New Roman" w:cs="Times New Roman"/>
          <w:bCs/>
          <w:color w:val="000000" w:themeColor="text1"/>
          <w:sz w:val="28"/>
          <w:szCs w:val="28"/>
          <w:lang w:eastAsia="uk-UA"/>
        </w:rPr>
        <w:t>до 30-32 тис. т</w:t>
      </w:r>
      <w:r w:rsidR="00121859" w:rsidRPr="00A004B5">
        <w:rPr>
          <w:rFonts w:ascii="Times New Roman" w:eastAsia="Times New Roman" w:hAnsi="Times New Roman" w:cs="Times New Roman"/>
          <w:bCs/>
          <w:color w:val="000000" w:themeColor="text1"/>
          <w:sz w:val="28"/>
          <w:szCs w:val="28"/>
          <w:lang w:eastAsia="uk-UA"/>
        </w:rPr>
        <w:t>/рік</w:t>
      </w:r>
      <w:r w:rsidR="001B4715" w:rsidRPr="00A004B5">
        <w:rPr>
          <w:rFonts w:ascii="Times New Roman" w:eastAsia="Times New Roman" w:hAnsi="Times New Roman" w:cs="Times New Roman"/>
          <w:bCs/>
          <w:color w:val="000000" w:themeColor="text1"/>
          <w:sz w:val="28"/>
          <w:szCs w:val="28"/>
          <w:lang w:eastAsia="uk-UA"/>
        </w:rPr>
        <w:t xml:space="preserve"> (сумарно - в Дніпро-Бузькому лимані та в прибережних морських акваторіях).  </w:t>
      </w:r>
      <w:r w:rsidR="001B4715" w:rsidRPr="00A004B5">
        <w:rPr>
          <w:rFonts w:ascii="Times New Roman" w:hAnsi="Times New Roman" w:cs="Times New Roman"/>
          <w:color w:val="000000" w:themeColor="text1"/>
          <w:sz w:val="28"/>
          <w:szCs w:val="28"/>
          <w:highlight w:val="yellow"/>
          <w:shd w:val="clear" w:color="auto" w:fill="FFFFFF"/>
        </w:rPr>
        <w:t>[19, 20]</w:t>
      </w:r>
      <w:r w:rsidR="001B4715" w:rsidRPr="00A004B5">
        <w:rPr>
          <w:rFonts w:ascii="Times New Roman" w:eastAsia="Times New Roman" w:hAnsi="Times New Roman" w:cs="Times New Roman"/>
          <w:bCs/>
          <w:color w:val="000000" w:themeColor="text1"/>
          <w:sz w:val="28"/>
          <w:szCs w:val="28"/>
          <w:highlight w:val="yellow"/>
          <w:lang w:eastAsia="uk-UA"/>
        </w:rPr>
        <w:t>.</w:t>
      </w:r>
      <w:r w:rsidR="001B4715" w:rsidRPr="00A004B5">
        <w:rPr>
          <w:rFonts w:ascii="Times New Roman" w:eastAsia="Times New Roman" w:hAnsi="Times New Roman" w:cs="Times New Roman"/>
          <w:bCs/>
          <w:color w:val="000000" w:themeColor="text1"/>
          <w:sz w:val="28"/>
          <w:szCs w:val="28"/>
          <w:lang w:eastAsia="uk-UA"/>
        </w:rPr>
        <w:t xml:space="preserve"> </w:t>
      </w:r>
    </w:p>
    <w:p w14:paraId="0405BC75" w14:textId="44A4E53F"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Офіційні звіти за 1950-1965 рр. щодо обсягів промислового вилову риби в акваторії Дніпро-Бузького лиману свідчать про їх зростання від 15 тис. т. у 1948 р. до 23 тис. т. у 1955</w:t>
      </w:r>
      <w:r w:rsidR="00E64C44" w:rsidRPr="00A004B5">
        <w:rPr>
          <w:rFonts w:ascii="Times New Roman" w:eastAsia="Times New Roman" w:hAnsi="Times New Roman" w:cs="Times New Roman"/>
          <w:bCs/>
          <w:color w:val="000000" w:themeColor="text1"/>
          <w:sz w:val="28"/>
          <w:szCs w:val="28"/>
          <w:lang w:eastAsia="uk-UA"/>
        </w:rPr>
        <w:t xml:space="preserve"> р.</w:t>
      </w:r>
      <w:r w:rsidRPr="00A004B5">
        <w:rPr>
          <w:rFonts w:ascii="Times New Roman" w:eastAsia="Times New Roman" w:hAnsi="Times New Roman" w:cs="Times New Roman"/>
          <w:bCs/>
          <w:color w:val="000000" w:themeColor="text1"/>
          <w:sz w:val="28"/>
          <w:szCs w:val="28"/>
          <w:lang w:eastAsia="uk-UA"/>
        </w:rPr>
        <w:t xml:space="preserve"> та 28 тис. т. у 1959 р. У ці ж роки середні обсяги річкового і прибережно-морського вилову в зоні всього Західного узбережжя утримувались на рівні 32 тис. т. </w:t>
      </w:r>
      <w:r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highlight w:val="yellow"/>
          <w:shd w:val="clear" w:color="auto" w:fill="FFFFFF"/>
        </w:rPr>
        <w:t>21, 22</w:t>
      </w:r>
      <w:r w:rsidRPr="00A004B5">
        <w:rPr>
          <w:rFonts w:ascii="Times New Roman" w:hAnsi="Times New Roman" w:cs="Times New Roman"/>
          <w:color w:val="000000" w:themeColor="text1"/>
          <w:sz w:val="28"/>
          <w:szCs w:val="28"/>
          <w:shd w:val="clear" w:color="auto" w:fill="FFFFFF"/>
        </w:rPr>
        <w:t>]</w:t>
      </w:r>
      <w:r w:rsidRPr="00A004B5">
        <w:rPr>
          <w:rFonts w:ascii="Times New Roman" w:eastAsia="Times New Roman" w:hAnsi="Times New Roman" w:cs="Times New Roman"/>
          <w:bCs/>
          <w:color w:val="000000" w:themeColor="text1"/>
          <w:sz w:val="28"/>
          <w:szCs w:val="28"/>
          <w:lang w:eastAsia="uk-UA"/>
        </w:rPr>
        <w:t xml:space="preserve">. Яка саме частка з цих обсягів припадала на Південний Буг, у т.ч. на Бузький лиман та </w:t>
      </w:r>
      <w:r w:rsidR="008C740B" w:rsidRPr="00A004B5">
        <w:rPr>
          <w:rFonts w:ascii="Times New Roman" w:eastAsia="Times New Roman" w:hAnsi="Times New Roman" w:cs="Times New Roman"/>
          <w:bCs/>
          <w:color w:val="000000" w:themeColor="text1"/>
          <w:sz w:val="28"/>
          <w:szCs w:val="28"/>
          <w:lang w:eastAsia="uk-UA"/>
        </w:rPr>
        <w:t xml:space="preserve">окремо на </w:t>
      </w:r>
      <w:r w:rsidRPr="00A004B5">
        <w:rPr>
          <w:rFonts w:ascii="Times New Roman" w:eastAsia="Times New Roman" w:hAnsi="Times New Roman" w:cs="Times New Roman"/>
          <w:bCs/>
          <w:color w:val="000000" w:themeColor="text1"/>
          <w:sz w:val="28"/>
          <w:szCs w:val="28"/>
          <w:lang w:eastAsia="uk-UA"/>
        </w:rPr>
        <w:t>прибережно-морські води Миколаївської області, зараз встановити неможливо</w:t>
      </w:r>
      <w:r w:rsidR="008C740B" w:rsidRPr="00A004B5">
        <w:rPr>
          <w:rFonts w:ascii="Times New Roman" w:eastAsia="Times New Roman" w:hAnsi="Times New Roman" w:cs="Times New Roman"/>
          <w:bCs/>
          <w:color w:val="000000" w:themeColor="text1"/>
          <w:sz w:val="28"/>
          <w:szCs w:val="28"/>
          <w:lang w:eastAsia="uk-UA"/>
        </w:rPr>
        <w:t>. В</w:t>
      </w:r>
      <w:r w:rsidRPr="00A004B5">
        <w:rPr>
          <w:rFonts w:ascii="Times New Roman" w:eastAsia="Times New Roman" w:hAnsi="Times New Roman" w:cs="Times New Roman"/>
          <w:bCs/>
          <w:color w:val="000000" w:themeColor="text1"/>
          <w:sz w:val="28"/>
          <w:szCs w:val="28"/>
          <w:lang w:eastAsia="uk-UA"/>
        </w:rPr>
        <w:t xml:space="preserve"> першу чергу </w:t>
      </w:r>
      <w:r w:rsidR="008C740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через адміністративні зміни території Одеської, Миколаївської та Херсонської областей, що відбувались у ці роки. Тож і звітні дані, знайдені в архівах м. Миколаєва, відображають лише частину фактичного матеріалу </w:t>
      </w:r>
      <w:r w:rsidR="008C740B" w:rsidRPr="00A004B5">
        <w:rPr>
          <w:rFonts w:ascii="Times New Roman" w:eastAsia="Times New Roman" w:hAnsi="Times New Roman" w:cs="Times New Roman"/>
          <w:bCs/>
          <w:color w:val="000000" w:themeColor="text1"/>
          <w:sz w:val="28"/>
          <w:szCs w:val="28"/>
          <w:lang w:eastAsia="uk-UA"/>
        </w:rPr>
        <w:t xml:space="preserve">і </w:t>
      </w:r>
      <w:r w:rsidRPr="00A004B5">
        <w:rPr>
          <w:rFonts w:ascii="Times New Roman" w:eastAsia="Times New Roman" w:hAnsi="Times New Roman" w:cs="Times New Roman"/>
          <w:bCs/>
          <w:color w:val="000000" w:themeColor="text1"/>
          <w:sz w:val="28"/>
          <w:szCs w:val="28"/>
          <w:lang w:eastAsia="uk-UA"/>
        </w:rPr>
        <w:t xml:space="preserve">свідчать про відсутність чіткого адміністративного розподілу промислових акваторій </w:t>
      </w:r>
      <w:r w:rsidR="00E64C44" w:rsidRPr="00A004B5">
        <w:rPr>
          <w:rFonts w:ascii="Times New Roman" w:eastAsia="Times New Roman" w:hAnsi="Times New Roman" w:cs="Times New Roman"/>
          <w:bCs/>
          <w:color w:val="000000" w:themeColor="text1"/>
          <w:sz w:val="28"/>
          <w:szCs w:val="28"/>
          <w:lang w:eastAsia="uk-UA"/>
        </w:rPr>
        <w:t>тих часів щодо обласної юрисдикції.</w:t>
      </w:r>
    </w:p>
    <w:p w14:paraId="6B1B8AF9" w14:textId="7C1D2D7E"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Орієнтовно-розрахункові оцінки вилову риби по акваторіям, які зараз </w:t>
      </w:r>
      <w:r w:rsidR="00E64C44" w:rsidRPr="00A004B5">
        <w:rPr>
          <w:rFonts w:ascii="Times New Roman" w:eastAsia="Times New Roman" w:hAnsi="Times New Roman" w:cs="Times New Roman"/>
          <w:bCs/>
          <w:color w:val="000000" w:themeColor="text1"/>
          <w:sz w:val="28"/>
          <w:szCs w:val="28"/>
          <w:lang w:eastAsia="uk-UA"/>
        </w:rPr>
        <w:t xml:space="preserve">(2005-2012 р.) </w:t>
      </w:r>
      <w:r w:rsidRPr="00A004B5">
        <w:rPr>
          <w:rFonts w:ascii="Times New Roman" w:eastAsia="Times New Roman" w:hAnsi="Times New Roman" w:cs="Times New Roman"/>
          <w:bCs/>
          <w:color w:val="000000" w:themeColor="text1"/>
          <w:sz w:val="28"/>
          <w:szCs w:val="28"/>
          <w:lang w:eastAsia="uk-UA"/>
        </w:rPr>
        <w:t>належать Миколаївській області</w:t>
      </w:r>
      <w:r w:rsidR="008C740B"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базовані на порівняльних частках сучасного вилову</w:t>
      </w:r>
      <w:r w:rsidR="008C740B" w:rsidRPr="00A004B5">
        <w:rPr>
          <w:rFonts w:ascii="Times New Roman" w:eastAsia="Times New Roman" w:hAnsi="Times New Roman" w:cs="Times New Roman"/>
          <w:bCs/>
          <w:color w:val="000000" w:themeColor="text1"/>
          <w:sz w:val="28"/>
          <w:szCs w:val="28"/>
          <w:lang w:eastAsia="uk-UA"/>
        </w:rPr>
        <w:t xml:space="preserve"> і</w:t>
      </w:r>
      <w:r w:rsidRPr="00A004B5">
        <w:rPr>
          <w:rFonts w:ascii="Times New Roman" w:eastAsia="Times New Roman" w:hAnsi="Times New Roman" w:cs="Times New Roman"/>
          <w:bCs/>
          <w:color w:val="000000" w:themeColor="text1"/>
          <w:sz w:val="28"/>
          <w:szCs w:val="28"/>
          <w:lang w:eastAsia="uk-UA"/>
        </w:rPr>
        <w:t xml:space="preserve"> вказують на </w:t>
      </w:r>
      <w:r w:rsidR="00E64C44" w:rsidRPr="00A004B5">
        <w:rPr>
          <w:rFonts w:ascii="Times New Roman" w:eastAsia="Times New Roman" w:hAnsi="Times New Roman" w:cs="Times New Roman"/>
          <w:bCs/>
          <w:color w:val="000000" w:themeColor="text1"/>
          <w:sz w:val="28"/>
          <w:szCs w:val="28"/>
          <w:lang w:eastAsia="uk-UA"/>
        </w:rPr>
        <w:t xml:space="preserve">їх межі в </w:t>
      </w:r>
      <w:r w:rsidRPr="00A004B5">
        <w:rPr>
          <w:rFonts w:ascii="Times New Roman" w:eastAsia="Times New Roman" w:hAnsi="Times New Roman" w:cs="Times New Roman"/>
          <w:bCs/>
          <w:color w:val="000000" w:themeColor="text1"/>
          <w:sz w:val="28"/>
          <w:szCs w:val="28"/>
          <w:lang w:eastAsia="uk-UA"/>
        </w:rPr>
        <w:t xml:space="preserve">24-26% від загального </w:t>
      </w:r>
      <w:r w:rsidR="00E64C44" w:rsidRPr="00A004B5">
        <w:rPr>
          <w:rFonts w:ascii="Times New Roman" w:eastAsia="Times New Roman" w:hAnsi="Times New Roman" w:cs="Times New Roman"/>
          <w:bCs/>
          <w:color w:val="000000" w:themeColor="text1"/>
          <w:sz w:val="28"/>
          <w:szCs w:val="28"/>
          <w:lang w:eastAsia="uk-UA"/>
        </w:rPr>
        <w:t xml:space="preserve">промислового </w:t>
      </w:r>
      <w:r w:rsidRPr="00A004B5">
        <w:rPr>
          <w:rFonts w:ascii="Times New Roman" w:eastAsia="Times New Roman" w:hAnsi="Times New Roman" w:cs="Times New Roman"/>
          <w:bCs/>
          <w:color w:val="000000" w:themeColor="text1"/>
          <w:sz w:val="28"/>
          <w:szCs w:val="28"/>
          <w:lang w:eastAsia="uk-UA"/>
        </w:rPr>
        <w:t xml:space="preserve">обсягу по Дніпро-Бузькому промисловому районі. Опираючись на </w:t>
      </w:r>
      <w:r w:rsidR="00E64C44" w:rsidRPr="00A004B5">
        <w:rPr>
          <w:rFonts w:ascii="Times New Roman" w:eastAsia="Times New Roman" w:hAnsi="Times New Roman" w:cs="Times New Roman"/>
          <w:bCs/>
          <w:color w:val="000000" w:themeColor="text1"/>
          <w:sz w:val="28"/>
          <w:szCs w:val="28"/>
          <w:lang w:eastAsia="uk-UA"/>
        </w:rPr>
        <w:t xml:space="preserve">цей показник, </w:t>
      </w:r>
      <w:r w:rsidRPr="00A004B5">
        <w:rPr>
          <w:rFonts w:ascii="Times New Roman" w:eastAsia="Times New Roman" w:hAnsi="Times New Roman" w:cs="Times New Roman"/>
          <w:bCs/>
          <w:color w:val="000000" w:themeColor="text1"/>
          <w:sz w:val="28"/>
          <w:szCs w:val="28"/>
          <w:lang w:eastAsia="uk-UA"/>
        </w:rPr>
        <w:t xml:space="preserve">промисловий вилов риби для акваторій Миколаївщини із середини ХХ сторіччя до 1988 року </w:t>
      </w:r>
      <w:r w:rsidR="00E64C44" w:rsidRPr="00A004B5">
        <w:rPr>
          <w:rFonts w:ascii="Times New Roman" w:eastAsia="Times New Roman" w:hAnsi="Times New Roman" w:cs="Times New Roman"/>
          <w:bCs/>
          <w:color w:val="000000" w:themeColor="text1"/>
          <w:sz w:val="28"/>
          <w:szCs w:val="28"/>
          <w:lang w:eastAsia="uk-UA"/>
        </w:rPr>
        <w:t xml:space="preserve">можливо оцінити </w:t>
      </w:r>
      <w:r w:rsidRPr="00A004B5">
        <w:rPr>
          <w:rFonts w:ascii="Times New Roman" w:eastAsia="Times New Roman" w:hAnsi="Times New Roman" w:cs="Times New Roman"/>
          <w:bCs/>
          <w:color w:val="000000" w:themeColor="text1"/>
          <w:sz w:val="28"/>
          <w:szCs w:val="28"/>
          <w:lang w:eastAsia="uk-UA"/>
        </w:rPr>
        <w:t xml:space="preserve">приблизно </w:t>
      </w:r>
      <w:r w:rsidR="00E64C44" w:rsidRPr="00A004B5">
        <w:rPr>
          <w:rFonts w:ascii="Times New Roman" w:eastAsia="Times New Roman" w:hAnsi="Times New Roman" w:cs="Times New Roman"/>
          <w:bCs/>
          <w:color w:val="000000" w:themeColor="text1"/>
          <w:sz w:val="28"/>
          <w:szCs w:val="28"/>
          <w:lang w:eastAsia="uk-UA"/>
        </w:rPr>
        <w:t xml:space="preserve">в </w:t>
      </w:r>
      <w:r w:rsidRPr="00A004B5">
        <w:rPr>
          <w:rFonts w:ascii="Times New Roman" w:eastAsia="Times New Roman" w:hAnsi="Times New Roman" w:cs="Times New Roman"/>
          <w:bCs/>
          <w:color w:val="000000" w:themeColor="text1"/>
          <w:sz w:val="28"/>
          <w:szCs w:val="28"/>
          <w:lang w:eastAsia="uk-UA"/>
        </w:rPr>
        <w:t xml:space="preserve">5 тис. т щорічно, але певно, що такі обсяги є максимальними і мали місце лише на піках промислового вилову в 1953-1959 рр. </w:t>
      </w:r>
    </w:p>
    <w:p w14:paraId="1AAF74AF" w14:textId="0E5891B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Загалом, обсяги промислового вилучення риби в межах Західного шельфу (в т.ч. у лиманах) в 1909-1913, 1953-1957 і 1985-1988 рр. дуже близькі з сучасними українськими лімітами на вилов риби у цих же акваторіях. Настільки статистично достовірними є подібні порівняння сказати важко, але явно, що біопродуктивність </w:t>
      </w:r>
      <w:r w:rsidRPr="00A004B5">
        <w:rPr>
          <w:rFonts w:ascii="Times New Roman" w:eastAsia="Times New Roman" w:hAnsi="Times New Roman" w:cs="Times New Roman"/>
          <w:bCs/>
          <w:color w:val="000000" w:themeColor="text1"/>
          <w:sz w:val="28"/>
          <w:szCs w:val="28"/>
          <w:lang w:eastAsia="uk-UA"/>
        </w:rPr>
        <w:lastRenderedPageBreak/>
        <w:t xml:space="preserve">акваторій змінилась не настільки глибоко, щоб вести мову про загально-екологічну катастрофу довкілля. Все це </w:t>
      </w:r>
      <w:r w:rsidR="00D6264A" w:rsidRPr="00A004B5">
        <w:rPr>
          <w:rFonts w:ascii="Times New Roman" w:eastAsia="Times New Roman" w:hAnsi="Times New Roman" w:cs="Times New Roman"/>
          <w:bCs/>
          <w:color w:val="000000" w:themeColor="text1"/>
          <w:sz w:val="28"/>
          <w:szCs w:val="28"/>
          <w:lang w:eastAsia="uk-UA"/>
        </w:rPr>
        <w:t>вказує</w:t>
      </w:r>
      <w:r w:rsidRPr="00A004B5">
        <w:rPr>
          <w:rFonts w:ascii="Times New Roman" w:eastAsia="Times New Roman" w:hAnsi="Times New Roman" w:cs="Times New Roman"/>
          <w:bCs/>
          <w:color w:val="000000" w:themeColor="text1"/>
          <w:sz w:val="28"/>
          <w:szCs w:val="28"/>
          <w:lang w:eastAsia="uk-UA"/>
        </w:rPr>
        <w:t>, що головною причиною сучасної відсутності риби є перепромисел</w:t>
      </w:r>
      <w:r w:rsidR="00E64C44" w:rsidRPr="00A004B5">
        <w:rPr>
          <w:rFonts w:ascii="Times New Roman" w:eastAsia="Times New Roman" w:hAnsi="Times New Roman" w:cs="Times New Roman"/>
          <w:bCs/>
          <w:color w:val="000000" w:themeColor="text1"/>
          <w:sz w:val="28"/>
          <w:szCs w:val="28"/>
          <w:lang w:eastAsia="uk-UA"/>
        </w:rPr>
        <w:t xml:space="preserve"> 90-х років</w:t>
      </w:r>
      <w:r w:rsidRPr="00A004B5">
        <w:rPr>
          <w:rFonts w:ascii="Times New Roman" w:eastAsia="Times New Roman" w:hAnsi="Times New Roman" w:cs="Times New Roman"/>
          <w:bCs/>
          <w:color w:val="000000" w:themeColor="text1"/>
          <w:sz w:val="28"/>
          <w:szCs w:val="28"/>
          <w:lang w:eastAsia="uk-UA"/>
        </w:rPr>
        <w:t xml:space="preserve">, який призвів до повного заміщення промислово-цінних риб (осетрових, кефалі, оселедців) малоцінною дрібною рибою (бичком, тюлькою тощо). Останні, через відносно низький економічний зиск від реалізації, навіть при значній біомасі промислових запасів дотепер піддаються мінімальному навантаженню. Показово, що в районі Західного шельфу аналогічна ситуація абсолютно недостатнього промислового вилучення шпроту і тюльки мала місце ще в 30-х рр. минулого сторіччя, цілком закономірного в умовах </w:t>
      </w:r>
      <w:r w:rsidR="00D6264A" w:rsidRPr="00A004B5">
        <w:rPr>
          <w:rFonts w:ascii="Times New Roman" w:eastAsia="Times New Roman" w:hAnsi="Times New Roman" w:cs="Times New Roman"/>
          <w:bCs/>
          <w:color w:val="000000" w:themeColor="text1"/>
          <w:sz w:val="28"/>
          <w:szCs w:val="28"/>
          <w:lang w:eastAsia="uk-UA"/>
        </w:rPr>
        <w:t xml:space="preserve">тодішнього </w:t>
      </w:r>
      <w:r w:rsidRPr="00A004B5">
        <w:rPr>
          <w:rFonts w:ascii="Times New Roman" w:eastAsia="Times New Roman" w:hAnsi="Times New Roman" w:cs="Times New Roman"/>
          <w:bCs/>
          <w:color w:val="000000" w:themeColor="text1"/>
          <w:sz w:val="28"/>
          <w:szCs w:val="28"/>
          <w:lang w:eastAsia="uk-UA"/>
        </w:rPr>
        <w:t xml:space="preserve">недопромислу </w:t>
      </w:r>
      <w:r w:rsidR="008237DB" w:rsidRPr="00A004B5">
        <w:rPr>
          <w:rFonts w:ascii="Times New Roman" w:eastAsia="Times New Roman" w:hAnsi="Times New Roman" w:cs="Times New Roman"/>
          <w:bCs/>
          <w:color w:val="000000" w:themeColor="text1"/>
          <w:sz w:val="28"/>
          <w:szCs w:val="28"/>
          <w:lang w:eastAsia="uk-UA"/>
        </w:rPr>
        <w:t xml:space="preserve">навіть </w:t>
      </w:r>
      <w:r w:rsidRPr="00A004B5">
        <w:rPr>
          <w:rFonts w:ascii="Times New Roman" w:eastAsia="Times New Roman" w:hAnsi="Times New Roman" w:cs="Times New Roman"/>
          <w:bCs/>
          <w:color w:val="000000" w:themeColor="text1"/>
          <w:sz w:val="28"/>
          <w:szCs w:val="28"/>
          <w:lang w:eastAsia="uk-UA"/>
        </w:rPr>
        <w:t xml:space="preserve">більш цінних риб </w:t>
      </w:r>
      <w:r w:rsidRPr="00A004B5">
        <w:rPr>
          <w:rFonts w:ascii="Times New Roman" w:eastAsia="Times New Roman" w:hAnsi="Times New Roman" w:cs="Times New Roman"/>
          <w:bCs/>
          <w:color w:val="000000" w:themeColor="text1"/>
          <w:sz w:val="28"/>
          <w:szCs w:val="28"/>
          <w:highlight w:val="yellow"/>
          <w:lang w:eastAsia="uk-UA"/>
        </w:rPr>
        <w:t>[23].</w:t>
      </w:r>
    </w:p>
    <w:p w14:paraId="581C2BB9" w14:textId="7BB7261D"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Великі, практично пікові обсяги промислового вилучення рибних запасів Дніпро-Бузькому лиману в середині ХХ сторіччя, які з явною тенденцією до спаду все ж утримувались до 1965 року, також свідчать про наявність у ці часи відносного екологічного благополуччя прибережно-лиманних акваторій та й регіону в цілому. Лише побудова Каховського водосховища та введення його в експлуатацію (в 1956 році) спричинила цілу низку катастрофічних наслідків для рибного господарства Нижнього Дніпра. Так, при наповненні водосховища </w:t>
      </w:r>
      <w:r w:rsidR="008237DB" w:rsidRPr="00A004B5">
        <w:rPr>
          <w:rFonts w:ascii="Times New Roman" w:eastAsia="Times New Roman" w:hAnsi="Times New Roman" w:cs="Times New Roman"/>
          <w:bCs/>
          <w:color w:val="000000" w:themeColor="text1"/>
          <w:sz w:val="28"/>
          <w:szCs w:val="28"/>
          <w:lang w:eastAsia="uk-UA"/>
        </w:rPr>
        <w:t xml:space="preserve">було </w:t>
      </w:r>
      <w:r w:rsidRPr="00A004B5">
        <w:rPr>
          <w:rFonts w:ascii="Times New Roman" w:eastAsia="Times New Roman" w:hAnsi="Times New Roman" w:cs="Times New Roman"/>
          <w:bCs/>
          <w:color w:val="000000" w:themeColor="text1"/>
          <w:sz w:val="28"/>
          <w:szCs w:val="28"/>
          <w:lang w:eastAsia="uk-UA"/>
        </w:rPr>
        <w:t xml:space="preserve">затоплено Великий Луг -унікальний масив річкових плавнів площею 400 км² (40 тис. га!!!). Каховською греблею з 1956 року здійснено перекриття міграційних шляхів риби </w:t>
      </w:r>
      <w:r w:rsidR="00D6264A" w:rsidRPr="00A004B5">
        <w:rPr>
          <w:rFonts w:ascii="Times New Roman" w:eastAsia="Times New Roman" w:hAnsi="Times New Roman" w:cs="Times New Roman"/>
          <w:bCs/>
          <w:color w:val="000000" w:themeColor="text1"/>
          <w:sz w:val="28"/>
          <w:szCs w:val="28"/>
          <w:lang w:eastAsia="uk-UA"/>
        </w:rPr>
        <w:t xml:space="preserve">до місць нересту в плавнях Великого Лугу. Тому </w:t>
      </w:r>
      <w:r w:rsidRPr="00A004B5">
        <w:rPr>
          <w:rFonts w:ascii="Times New Roman" w:eastAsia="Times New Roman" w:hAnsi="Times New Roman" w:cs="Times New Roman"/>
          <w:bCs/>
          <w:color w:val="000000" w:themeColor="text1"/>
          <w:sz w:val="28"/>
          <w:szCs w:val="28"/>
          <w:lang w:eastAsia="uk-UA"/>
        </w:rPr>
        <w:t>найбільш катастрофічно вплив</w:t>
      </w:r>
      <w:r w:rsidR="00D6264A" w:rsidRPr="00A004B5">
        <w:rPr>
          <w:rFonts w:ascii="Times New Roman" w:eastAsia="Times New Roman" w:hAnsi="Times New Roman" w:cs="Times New Roman"/>
          <w:bCs/>
          <w:color w:val="000000" w:themeColor="text1"/>
          <w:sz w:val="28"/>
          <w:szCs w:val="28"/>
          <w:lang w:eastAsia="uk-UA"/>
        </w:rPr>
        <w:t xml:space="preserve"> новоутворених</w:t>
      </w:r>
      <w:r w:rsidRPr="00A004B5">
        <w:rPr>
          <w:rFonts w:ascii="Times New Roman" w:eastAsia="Times New Roman" w:hAnsi="Times New Roman" w:cs="Times New Roman"/>
          <w:bCs/>
          <w:color w:val="000000" w:themeColor="text1"/>
          <w:sz w:val="28"/>
          <w:szCs w:val="28"/>
          <w:lang w:eastAsia="uk-UA"/>
        </w:rPr>
        <w:t xml:space="preserve"> гідротехнічних споруд проявився у відношенні прохідних риб, </w:t>
      </w:r>
      <w:r w:rsidR="00D6264A"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першу чергу осетрових, вирезубу</w:t>
      </w:r>
      <w:r w:rsidR="008237DB" w:rsidRPr="00A004B5">
        <w:rPr>
          <w:rFonts w:ascii="Times New Roman" w:eastAsia="Times New Roman" w:hAnsi="Times New Roman" w:cs="Times New Roman"/>
          <w:bCs/>
          <w:color w:val="000000" w:themeColor="text1"/>
          <w:sz w:val="28"/>
          <w:szCs w:val="28"/>
          <w:lang w:eastAsia="uk-UA"/>
        </w:rPr>
        <w:t xml:space="preserve"> </w:t>
      </w:r>
      <w:r w:rsidR="00D6264A"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чехоні. Одним із наслідків побудови </w:t>
      </w:r>
      <w:r w:rsidR="00D6264A" w:rsidRPr="00A004B5">
        <w:rPr>
          <w:rFonts w:ascii="Times New Roman" w:eastAsia="Times New Roman" w:hAnsi="Times New Roman" w:cs="Times New Roman"/>
          <w:bCs/>
          <w:color w:val="000000" w:themeColor="text1"/>
          <w:sz w:val="28"/>
          <w:szCs w:val="28"/>
          <w:lang w:eastAsia="uk-UA"/>
        </w:rPr>
        <w:t xml:space="preserve">Каховського </w:t>
      </w:r>
      <w:r w:rsidRPr="00A004B5">
        <w:rPr>
          <w:rFonts w:ascii="Times New Roman" w:eastAsia="Times New Roman" w:hAnsi="Times New Roman" w:cs="Times New Roman"/>
          <w:bCs/>
          <w:color w:val="000000" w:themeColor="text1"/>
          <w:sz w:val="28"/>
          <w:szCs w:val="28"/>
          <w:lang w:eastAsia="uk-UA"/>
        </w:rPr>
        <w:t>водосховища стала повна трансформація прісноводної екосистеми величезного пр</w:t>
      </w:r>
      <w:r w:rsidR="00D6264A" w:rsidRPr="00A004B5">
        <w:rPr>
          <w:rFonts w:ascii="Times New Roman" w:eastAsia="Times New Roman" w:hAnsi="Times New Roman" w:cs="Times New Roman"/>
          <w:bCs/>
          <w:color w:val="000000" w:themeColor="text1"/>
          <w:sz w:val="28"/>
          <w:szCs w:val="28"/>
          <w:lang w:eastAsia="uk-UA"/>
        </w:rPr>
        <w:t xml:space="preserve">иродного </w:t>
      </w:r>
      <w:r w:rsidRPr="00A004B5">
        <w:rPr>
          <w:rFonts w:ascii="Times New Roman" w:eastAsia="Times New Roman" w:hAnsi="Times New Roman" w:cs="Times New Roman"/>
          <w:bCs/>
          <w:color w:val="000000" w:themeColor="text1"/>
          <w:sz w:val="28"/>
          <w:szCs w:val="28"/>
          <w:lang w:eastAsia="uk-UA"/>
        </w:rPr>
        <w:t xml:space="preserve"> резервату іхтіофауни (Великого Лугу), який слугував «відновлювальним інкубатором» для риб всього Північно-Західного Причорномор’я. </w:t>
      </w:r>
    </w:p>
    <w:p w14:paraId="4BC6435B" w14:textId="7F6FD3F3"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Окрім цього, зарегульованість стоку Дніпра греблями водосховищ призвела до глибоких порушень гідрологічного режиму всього пониззя, разом із лиманом. Одні тільки прямі витрати води на Північно-Кримський канал вже в перші роки його експлуатації сягали 26-32%, а в окремі роки доходили до 35-38% річ</w:t>
      </w:r>
      <w:r w:rsidR="00D6264A" w:rsidRPr="00A004B5">
        <w:rPr>
          <w:rFonts w:ascii="Times New Roman" w:eastAsia="Times New Roman" w:hAnsi="Times New Roman" w:cs="Times New Roman"/>
          <w:bCs/>
          <w:color w:val="000000" w:themeColor="text1"/>
          <w:sz w:val="28"/>
          <w:szCs w:val="28"/>
          <w:lang w:eastAsia="uk-UA"/>
        </w:rPr>
        <w:t>ного</w:t>
      </w:r>
      <w:r w:rsidRPr="00A004B5">
        <w:rPr>
          <w:rFonts w:ascii="Times New Roman" w:eastAsia="Times New Roman" w:hAnsi="Times New Roman" w:cs="Times New Roman"/>
          <w:bCs/>
          <w:color w:val="000000" w:themeColor="text1"/>
          <w:sz w:val="28"/>
          <w:szCs w:val="28"/>
          <w:lang w:eastAsia="uk-UA"/>
        </w:rPr>
        <w:t xml:space="preserve"> стоку</w:t>
      </w:r>
      <w:r w:rsidR="008237DB" w:rsidRPr="00A004B5">
        <w:rPr>
          <w:rFonts w:ascii="Times New Roman" w:eastAsia="Times New Roman" w:hAnsi="Times New Roman" w:cs="Times New Roman"/>
          <w:bCs/>
          <w:color w:val="000000" w:themeColor="text1"/>
          <w:sz w:val="28"/>
          <w:szCs w:val="28"/>
          <w:lang w:eastAsia="uk-UA"/>
        </w:rPr>
        <w:t xml:space="preserve"> Дніпра</w:t>
      </w:r>
      <w:r w:rsidRPr="00A004B5">
        <w:rPr>
          <w:rFonts w:ascii="Times New Roman" w:eastAsia="Times New Roman" w:hAnsi="Times New Roman" w:cs="Times New Roman"/>
          <w:bCs/>
          <w:color w:val="000000" w:themeColor="text1"/>
          <w:sz w:val="28"/>
          <w:szCs w:val="28"/>
          <w:lang w:eastAsia="uk-UA"/>
        </w:rPr>
        <w:t>. Зазвичай при цьому не враховують, що окрім витрат води на потреби Північно-Кримського каналу</w:t>
      </w:r>
      <w:r w:rsidR="008237DB"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з Каховського водосховища відбувається відбір води в Каховський канал, у канал </w:t>
      </w:r>
      <w:r w:rsidR="00D6264A"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Дніпро-Кривий Ріг</w:t>
      </w:r>
      <w:r w:rsidR="00D6264A"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у Верхньорогачинський канал, а також у системи водопостачання рудників, підприємств</w:t>
      </w:r>
      <w:r w:rsidR="00D6264A" w:rsidRPr="00A004B5">
        <w:rPr>
          <w:rFonts w:ascii="Times New Roman" w:eastAsia="Times New Roman" w:hAnsi="Times New Roman" w:cs="Times New Roman"/>
          <w:bCs/>
          <w:color w:val="000000" w:themeColor="text1"/>
          <w:sz w:val="28"/>
          <w:szCs w:val="28"/>
          <w:lang w:eastAsia="uk-UA"/>
        </w:rPr>
        <w:t xml:space="preserve">. Звідти ж відбувалось і </w:t>
      </w:r>
      <w:r w:rsidRPr="00A004B5">
        <w:rPr>
          <w:rFonts w:ascii="Times New Roman" w:eastAsia="Times New Roman" w:hAnsi="Times New Roman" w:cs="Times New Roman"/>
          <w:bCs/>
          <w:color w:val="000000" w:themeColor="text1"/>
          <w:sz w:val="28"/>
          <w:szCs w:val="28"/>
          <w:lang w:eastAsia="uk-UA"/>
        </w:rPr>
        <w:t xml:space="preserve"> </w:t>
      </w:r>
      <w:r w:rsidR="00D6264A" w:rsidRPr="00A004B5">
        <w:rPr>
          <w:rFonts w:ascii="Times New Roman" w:eastAsia="Times New Roman" w:hAnsi="Times New Roman" w:cs="Times New Roman"/>
          <w:bCs/>
          <w:color w:val="000000" w:themeColor="text1"/>
          <w:sz w:val="28"/>
          <w:szCs w:val="28"/>
          <w:lang w:eastAsia="uk-UA"/>
        </w:rPr>
        <w:t xml:space="preserve">водопостачання </w:t>
      </w:r>
      <w:r w:rsidRPr="00A004B5">
        <w:rPr>
          <w:rFonts w:ascii="Times New Roman" w:eastAsia="Times New Roman" w:hAnsi="Times New Roman" w:cs="Times New Roman"/>
          <w:bCs/>
          <w:color w:val="000000" w:themeColor="text1"/>
          <w:sz w:val="28"/>
          <w:szCs w:val="28"/>
          <w:lang w:eastAsia="uk-UA"/>
        </w:rPr>
        <w:t xml:space="preserve">міст Нікополя, Кам’янки- Дніпровської, Дніпродзержинська (нині Каменське), Дніпрорудного та інших придніпровських населених пунктів </w:t>
      </w:r>
      <w:r w:rsidRPr="00A004B5">
        <w:rPr>
          <w:rFonts w:ascii="Times New Roman" w:hAnsi="Times New Roman" w:cs="Times New Roman"/>
          <w:color w:val="000000" w:themeColor="text1"/>
          <w:sz w:val="28"/>
          <w:szCs w:val="28"/>
          <w:highlight w:val="yellow"/>
          <w:shd w:val="clear" w:color="auto" w:fill="FFFFFF"/>
        </w:rPr>
        <w:t>[24]</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Певно, що в 70-ті роки при інтенсивній роботі металургійних підприємств Подніпров’я, витрати води на їх потреби були не меншими, ніж на зрошувальні потреби, </w:t>
      </w:r>
      <w:r w:rsidR="00D6264A" w:rsidRPr="00A004B5">
        <w:rPr>
          <w:rFonts w:ascii="Times New Roman" w:eastAsia="Times New Roman" w:hAnsi="Times New Roman" w:cs="Times New Roman"/>
          <w:bCs/>
          <w:color w:val="000000" w:themeColor="text1"/>
          <w:sz w:val="28"/>
          <w:szCs w:val="28"/>
          <w:lang w:eastAsia="uk-UA"/>
        </w:rPr>
        <w:t>загальний обсяг відбору води на які с</w:t>
      </w:r>
      <w:r w:rsidRPr="00A004B5">
        <w:rPr>
          <w:rFonts w:ascii="Times New Roman" w:eastAsia="Times New Roman" w:hAnsi="Times New Roman" w:cs="Times New Roman"/>
          <w:bCs/>
          <w:color w:val="000000" w:themeColor="text1"/>
          <w:sz w:val="28"/>
          <w:szCs w:val="28"/>
          <w:lang w:eastAsia="uk-UA"/>
        </w:rPr>
        <w:t>умарно перевищува</w:t>
      </w:r>
      <w:r w:rsidR="00D6264A" w:rsidRPr="00A004B5">
        <w:rPr>
          <w:rFonts w:ascii="Times New Roman" w:eastAsia="Times New Roman" w:hAnsi="Times New Roman" w:cs="Times New Roman"/>
          <w:bCs/>
          <w:color w:val="000000" w:themeColor="text1"/>
          <w:sz w:val="28"/>
          <w:szCs w:val="28"/>
          <w:lang w:eastAsia="uk-UA"/>
        </w:rPr>
        <w:t>в</w:t>
      </w:r>
      <w:r w:rsidRPr="00A004B5">
        <w:rPr>
          <w:rFonts w:ascii="Times New Roman" w:eastAsia="Times New Roman" w:hAnsi="Times New Roman" w:cs="Times New Roman"/>
          <w:bCs/>
          <w:color w:val="000000" w:themeColor="text1"/>
          <w:sz w:val="28"/>
          <w:szCs w:val="28"/>
          <w:lang w:eastAsia="uk-UA"/>
        </w:rPr>
        <w:t xml:space="preserve"> 50% </w:t>
      </w:r>
      <w:r w:rsidR="00D6264A" w:rsidRPr="00A004B5">
        <w:rPr>
          <w:rFonts w:ascii="Times New Roman" w:eastAsia="Times New Roman" w:hAnsi="Times New Roman" w:cs="Times New Roman"/>
          <w:bCs/>
          <w:color w:val="000000" w:themeColor="text1"/>
          <w:sz w:val="28"/>
          <w:szCs w:val="28"/>
          <w:lang w:eastAsia="uk-UA"/>
        </w:rPr>
        <w:t xml:space="preserve">дніпровського </w:t>
      </w:r>
      <w:r w:rsidRPr="00A004B5">
        <w:rPr>
          <w:rFonts w:ascii="Times New Roman" w:eastAsia="Times New Roman" w:hAnsi="Times New Roman" w:cs="Times New Roman"/>
          <w:bCs/>
          <w:color w:val="000000" w:themeColor="text1"/>
          <w:sz w:val="28"/>
          <w:szCs w:val="28"/>
          <w:lang w:eastAsia="uk-UA"/>
        </w:rPr>
        <w:t xml:space="preserve">стоку. </w:t>
      </w:r>
    </w:p>
    <w:p w14:paraId="1012CA29" w14:textId="2893036F"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При цьому, для утримання стабільного рівня водосховища, важливого в системі функціонування водопостачальних і зрошувальних систем, задіяних на роботу Північно-Кримського каналу, влітку-восени </w:t>
      </w:r>
      <w:r w:rsidR="00D6264A" w:rsidRPr="00A004B5">
        <w:rPr>
          <w:rFonts w:ascii="Times New Roman" w:eastAsia="Times New Roman" w:hAnsi="Times New Roman" w:cs="Times New Roman"/>
          <w:bCs/>
          <w:color w:val="000000" w:themeColor="text1"/>
          <w:sz w:val="28"/>
          <w:szCs w:val="28"/>
          <w:lang w:eastAsia="uk-UA"/>
        </w:rPr>
        <w:t xml:space="preserve">(пік межені) </w:t>
      </w:r>
      <w:r w:rsidRPr="00A004B5">
        <w:rPr>
          <w:rFonts w:ascii="Times New Roman" w:eastAsia="Times New Roman" w:hAnsi="Times New Roman" w:cs="Times New Roman"/>
          <w:bCs/>
          <w:color w:val="000000" w:themeColor="text1"/>
          <w:sz w:val="28"/>
          <w:szCs w:val="28"/>
          <w:lang w:eastAsia="uk-UA"/>
        </w:rPr>
        <w:t>мають місце періоди (від 1 до 5 діб) повного припинення попусків води через греблю Каховської ГЕС. Через це різко порушувався, фактично припинявся режим проточності по всій зоні Нижнього Дніпра</w:t>
      </w:r>
      <w:r w:rsidR="0017412E" w:rsidRPr="00A004B5">
        <w:rPr>
          <w:rFonts w:ascii="Times New Roman" w:eastAsia="Times New Roman" w:hAnsi="Times New Roman" w:cs="Times New Roman"/>
          <w:bCs/>
          <w:color w:val="000000" w:themeColor="text1"/>
          <w:sz w:val="28"/>
          <w:szCs w:val="28"/>
          <w:lang w:eastAsia="uk-UA"/>
        </w:rPr>
        <w:t xml:space="preserve">. Відсутність течії </w:t>
      </w:r>
      <w:r w:rsidRPr="00A004B5">
        <w:rPr>
          <w:rFonts w:ascii="Times New Roman" w:eastAsia="Times New Roman" w:hAnsi="Times New Roman" w:cs="Times New Roman"/>
          <w:bCs/>
          <w:color w:val="000000" w:themeColor="text1"/>
          <w:sz w:val="28"/>
          <w:szCs w:val="28"/>
          <w:lang w:eastAsia="uk-UA"/>
        </w:rPr>
        <w:t>провоку</w:t>
      </w:r>
      <w:r w:rsidR="0017412E" w:rsidRPr="00A004B5">
        <w:rPr>
          <w:rFonts w:ascii="Times New Roman" w:eastAsia="Times New Roman" w:hAnsi="Times New Roman" w:cs="Times New Roman"/>
          <w:bCs/>
          <w:color w:val="000000" w:themeColor="text1"/>
          <w:sz w:val="28"/>
          <w:szCs w:val="28"/>
          <w:lang w:eastAsia="uk-UA"/>
        </w:rPr>
        <w:t>є</w:t>
      </w:r>
      <w:r w:rsidRPr="00A004B5">
        <w:rPr>
          <w:rFonts w:ascii="Times New Roman" w:eastAsia="Times New Roman" w:hAnsi="Times New Roman" w:cs="Times New Roman"/>
          <w:bCs/>
          <w:color w:val="000000" w:themeColor="text1"/>
          <w:sz w:val="28"/>
          <w:szCs w:val="28"/>
          <w:lang w:eastAsia="uk-UA"/>
        </w:rPr>
        <w:t xml:space="preserve"> придонне проникнення солоних морських вод вверх</w:t>
      </w:r>
      <w:r w:rsidR="0017412E" w:rsidRPr="00A004B5">
        <w:rPr>
          <w:rFonts w:ascii="Times New Roman" w:eastAsia="Times New Roman" w:hAnsi="Times New Roman" w:cs="Times New Roman"/>
          <w:bCs/>
          <w:color w:val="000000" w:themeColor="text1"/>
          <w:sz w:val="28"/>
          <w:szCs w:val="28"/>
          <w:lang w:eastAsia="uk-UA"/>
        </w:rPr>
        <w:t xml:space="preserve"> від гирла </w:t>
      </w:r>
      <w:r w:rsidRPr="00A004B5">
        <w:rPr>
          <w:rFonts w:ascii="Times New Roman" w:eastAsia="Times New Roman" w:hAnsi="Times New Roman" w:cs="Times New Roman"/>
          <w:bCs/>
          <w:color w:val="000000" w:themeColor="text1"/>
          <w:sz w:val="28"/>
          <w:szCs w:val="28"/>
          <w:lang w:eastAsia="uk-UA"/>
        </w:rPr>
        <w:t xml:space="preserve">по Дніпро-Бузькому лиману та перетворення останнього в </w:t>
      </w:r>
      <w:r w:rsidRPr="00A004B5">
        <w:rPr>
          <w:rFonts w:ascii="Times New Roman" w:eastAsia="Times New Roman" w:hAnsi="Times New Roman" w:cs="Times New Roman"/>
          <w:bCs/>
          <w:color w:val="000000" w:themeColor="text1"/>
          <w:sz w:val="28"/>
          <w:szCs w:val="28"/>
          <w:lang w:eastAsia="uk-UA"/>
        </w:rPr>
        <w:lastRenderedPageBreak/>
        <w:t xml:space="preserve">солонуватоводну водойму з різко нестабільним рівнем мінералізації </w:t>
      </w:r>
      <w:r w:rsidRPr="00A004B5">
        <w:rPr>
          <w:rFonts w:ascii="Times New Roman" w:hAnsi="Times New Roman" w:cs="Times New Roman"/>
          <w:color w:val="000000" w:themeColor="text1"/>
          <w:sz w:val="28"/>
          <w:szCs w:val="28"/>
          <w:highlight w:val="yellow"/>
          <w:shd w:val="clear" w:color="auto" w:fill="FFFFFF"/>
        </w:rPr>
        <w:t>[25]</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Саме цей фактор виявився найбільш потужним дестабілізатором екосистем лиману, </w:t>
      </w:r>
      <w:r w:rsidR="0017412E" w:rsidRPr="00A004B5">
        <w:rPr>
          <w:rFonts w:ascii="Times New Roman" w:eastAsia="Times New Roman" w:hAnsi="Times New Roman" w:cs="Times New Roman"/>
          <w:bCs/>
          <w:color w:val="000000" w:themeColor="text1"/>
          <w:sz w:val="28"/>
          <w:szCs w:val="28"/>
          <w:lang w:eastAsia="uk-UA"/>
        </w:rPr>
        <w:t>призводячи до по</w:t>
      </w:r>
      <w:r w:rsidRPr="00A004B5">
        <w:rPr>
          <w:rFonts w:ascii="Times New Roman" w:eastAsia="Times New Roman" w:hAnsi="Times New Roman" w:cs="Times New Roman"/>
          <w:bCs/>
          <w:color w:val="000000" w:themeColor="text1"/>
          <w:sz w:val="28"/>
          <w:szCs w:val="28"/>
          <w:lang w:eastAsia="uk-UA"/>
        </w:rPr>
        <w:t>руш</w:t>
      </w:r>
      <w:r w:rsidR="0017412E" w:rsidRPr="00A004B5">
        <w:rPr>
          <w:rFonts w:ascii="Times New Roman" w:eastAsia="Times New Roman" w:hAnsi="Times New Roman" w:cs="Times New Roman"/>
          <w:bCs/>
          <w:color w:val="000000" w:themeColor="text1"/>
          <w:sz w:val="28"/>
          <w:szCs w:val="28"/>
          <w:lang w:eastAsia="uk-UA"/>
        </w:rPr>
        <w:t>ень</w:t>
      </w:r>
      <w:r w:rsidRPr="00A004B5">
        <w:rPr>
          <w:rFonts w:ascii="Times New Roman" w:eastAsia="Times New Roman" w:hAnsi="Times New Roman" w:cs="Times New Roman"/>
          <w:bCs/>
          <w:color w:val="000000" w:themeColor="text1"/>
          <w:sz w:val="28"/>
          <w:szCs w:val="28"/>
          <w:lang w:eastAsia="uk-UA"/>
        </w:rPr>
        <w:t xml:space="preserve"> сезонн</w:t>
      </w:r>
      <w:r w:rsidR="0017412E" w:rsidRPr="00A004B5">
        <w:rPr>
          <w:rFonts w:ascii="Times New Roman" w:eastAsia="Times New Roman" w:hAnsi="Times New Roman" w:cs="Times New Roman"/>
          <w:bCs/>
          <w:color w:val="000000" w:themeColor="text1"/>
          <w:sz w:val="28"/>
          <w:szCs w:val="28"/>
          <w:lang w:eastAsia="uk-UA"/>
        </w:rPr>
        <w:t>их</w:t>
      </w:r>
      <w:r w:rsidRPr="00A004B5">
        <w:rPr>
          <w:rFonts w:ascii="Times New Roman" w:eastAsia="Times New Roman" w:hAnsi="Times New Roman" w:cs="Times New Roman"/>
          <w:bCs/>
          <w:color w:val="000000" w:themeColor="text1"/>
          <w:sz w:val="28"/>
          <w:szCs w:val="28"/>
          <w:lang w:eastAsia="uk-UA"/>
        </w:rPr>
        <w:t xml:space="preserve"> умов відтворення гідробіонтів і риб зокрема</w:t>
      </w:r>
      <w:r w:rsidR="0017412E"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спричин</w:t>
      </w:r>
      <w:r w:rsidR="0017412E" w:rsidRPr="00A004B5">
        <w:rPr>
          <w:rFonts w:ascii="Times New Roman" w:eastAsia="Times New Roman" w:hAnsi="Times New Roman" w:cs="Times New Roman"/>
          <w:bCs/>
          <w:color w:val="000000" w:themeColor="text1"/>
          <w:sz w:val="28"/>
          <w:szCs w:val="28"/>
          <w:lang w:eastAsia="uk-UA"/>
        </w:rPr>
        <w:t xml:space="preserve">яючи таким чином </w:t>
      </w:r>
      <w:r w:rsidRPr="00A004B5">
        <w:rPr>
          <w:rFonts w:ascii="Times New Roman" w:eastAsia="Times New Roman" w:hAnsi="Times New Roman" w:cs="Times New Roman"/>
          <w:bCs/>
          <w:color w:val="000000" w:themeColor="text1"/>
          <w:sz w:val="28"/>
          <w:szCs w:val="28"/>
          <w:lang w:eastAsia="uk-UA"/>
        </w:rPr>
        <w:t xml:space="preserve">зникнення найбільш уразливих видів.  </w:t>
      </w:r>
    </w:p>
    <w:p w14:paraId="3BE2410A" w14:textId="5F52AD53" w:rsidR="008237DB"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За останній час (2014-2020 рр.), коли Північно-Кримський канал обслуговує лише потреби Херсонської області, природний стік Дніпра частково відновився і </w:t>
      </w:r>
      <w:r w:rsidR="0017412E" w:rsidRPr="00A004B5">
        <w:rPr>
          <w:rFonts w:ascii="Times New Roman" w:eastAsia="Times New Roman" w:hAnsi="Times New Roman" w:cs="Times New Roman"/>
          <w:bCs/>
          <w:color w:val="000000" w:themeColor="text1"/>
          <w:sz w:val="28"/>
          <w:szCs w:val="28"/>
          <w:lang w:eastAsia="uk-UA"/>
        </w:rPr>
        <w:t xml:space="preserve">в створі гирла </w:t>
      </w:r>
      <w:r w:rsidRPr="00A004B5">
        <w:rPr>
          <w:rFonts w:ascii="Times New Roman" w:eastAsia="Times New Roman" w:hAnsi="Times New Roman" w:cs="Times New Roman"/>
          <w:bCs/>
          <w:color w:val="000000" w:themeColor="text1"/>
          <w:sz w:val="28"/>
          <w:szCs w:val="28"/>
          <w:lang w:eastAsia="uk-UA"/>
        </w:rPr>
        <w:t>складає 40-43</w:t>
      </w:r>
      <w:r w:rsidRPr="00A004B5">
        <w:t xml:space="preserve"> </w:t>
      </w:r>
      <w:r w:rsidRPr="00A004B5">
        <w:rPr>
          <w:rFonts w:ascii="Times New Roman" w:eastAsia="Times New Roman" w:hAnsi="Times New Roman" w:cs="Times New Roman"/>
          <w:bCs/>
          <w:color w:val="000000" w:themeColor="text1"/>
          <w:sz w:val="28"/>
          <w:szCs w:val="28"/>
          <w:lang w:eastAsia="uk-UA"/>
        </w:rPr>
        <w:t>км</w:t>
      </w:r>
      <w:r w:rsidRPr="00A004B5">
        <w:rPr>
          <w:rFonts w:ascii="Times New Roman" w:eastAsia="Times New Roman" w:hAnsi="Times New Roman" w:cs="Times New Roman"/>
          <w:bCs/>
          <w:color w:val="000000" w:themeColor="text1"/>
          <w:sz w:val="28"/>
          <w:szCs w:val="28"/>
          <w:vertAlign w:val="superscript"/>
          <w:lang w:eastAsia="uk-UA"/>
        </w:rPr>
        <w:t>3</w:t>
      </w:r>
      <w:r w:rsidRPr="00A004B5">
        <w:rPr>
          <w:rFonts w:ascii="Times New Roman" w:eastAsia="Times New Roman" w:hAnsi="Times New Roman" w:cs="Times New Roman"/>
          <w:bCs/>
          <w:color w:val="000000" w:themeColor="text1"/>
          <w:sz w:val="28"/>
          <w:szCs w:val="28"/>
          <w:lang w:eastAsia="uk-UA"/>
        </w:rPr>
        <w:t xml:space="preserve"> проти 35 </w:t>
      </w:r>
      <w:r w:rsidRPr="00A004B5">
        <w:rPr>
          <w:rFonts w:ascii="Times New Roman" w:hAnsi="Times New Roman" w:cs="Times New Roman"/>
          <w:sz w:val="28"/>
          <w:szCs w:val="28"/>
        </w:rPr>
        <w:t>км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 xml:space="preserve"> у 70-90-ті роки. Але і тепер фактичний </w:t>
      </w:r>
      <w:r w:rsidR="0017412E" w:rsidRPr="00A004B5">
        <w:rPr>
          <w:rFonts w:ascii="Times New Roman" w:hAnsi="Times New Roman" w:cs="Times New Roman"/>
          <w:sz w:val="28"/>
          <w:szCs w:val="28"/>
        </w:rPr>
        <w:t xml:space="preserve">гирловий </w:t>
      </w:r>
      <w:r w:rsidRPr="00A004B5">
        <w:rPr>
          <w:rFonts w:ascii="Times New Roman" w:hAnsi="Times New Roman" w:cs="Times New Roman"/>
          <w:sz w:val="28"/>
          <w:szCs w:val="28"/>
        </w:rPr>
        <w:t>стік Дніпра приблизно на 11 км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 xml:space="preserve"> менший (-20%) від природного </w:t>
      </w:r>
      <w:r w:rsidR="008237DB" w:rsidRPr="00A004B5">
        <w:rPr>
          <w:rFonts w:ascii="Times New Roman" w:hAnsi="Times New Roman" w:cs="Times New Roman"/>
          <w:sz w:val="28"/>
          <w:szCs w:val="28"/>
        </w:rPr>
        <w:t>(</w:t>
      </w:r>
      <w:r w:rsidRPr="00A004B5">
        <w:rPr>
          <w:rFonts w:ascii="Times New Roman" w:hAnsi="Times New Roman" w:cs="Times New Roman"/>
          <w:sz w:val="28"/>
          <w:szCs w:val="28"/>
        </w:rPr>
        <w:t>середнього багаторічного</w:t>
      </w:r>
      <w:r w:rsidR="008237DB" w:rsidRPr="00A004B5">
        <w:rPr>
          <w:rFonts w:ascii="Times New Roman" w:hAnsi="Times New Roman" w:cs="Times New Roman"/>
          <w:sz w:val="28"/>
          <w:szCs w:val="28"/>
        </w:rPr>
        <w:t>)</w:t>
      </w:r>
      <w:r w:rsidRPr="00A004B5">
        <w:rPr>
          <w:rFonts w:ascii="Times New Roman" w:hAnsi="Times New Roman" w:cs="Times New Roman"/>
          <w:sz w:val="28"/>
          <w:szCs w:val="28"/>
        </w:rPr>
        <w:t xml:space="preserve"> обсягу, який </w:t>
      </w:r>
      <w:r w:rsidR="0017412E" w:rsidRPr="00A004B5">
        <w:rPr>
          <w:rFonts w:ascii="Times New Roman" w:hAnsi="Times New Roman" w:cs="Times New Roman"/>
          <w:sz w:val="28"/>
          <w:szCs w:val="28"/>
        </w:rPr>
        <w:t xml:space="preserve">в </w:t>
      </w:r>
      <w:r w:rsidRPr="00A004B5">
        <w:rPr>
          <w:rFonts w:ascii="Times New Roman" w:hAnsi="Times New Roman" w:cs="Times New Roman"/>
          <w:sz w:val="28"/>
          <w:szCs w:val="28"/>
        </w:rPr>
        <w:t>1886-2019 рр. становив 53,3 км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 xml:space="preserve">. Для прикладу – весь місцевий стік </w:t>
      </w:r>
      <w:r w:rsidR="008237DB" w:rsidRPr="00A004B5">
        <w:rPr>
          <w:rFonts w:ascii="Times New Roman" w:hAnsi="Times New Roman" w:cs="Times New Roman"/>
          <w:sz w:val="28"/>
          <w:szCs w:val="28"/>
        </w:rPr>
        <w:t xml:space="preserve">2012 року </w:t>
      </w:r>
      <w:r w:rsidRPr="00A004B5">
        <w:rPr>
          <w:rFonts w:ascii="Times New Roman" w:hAnsi="Times New Roman" w:cs="Times New Roman"/>
          <w:sz w:val="28"/>
          <w:szCs w:val="28"/>
        </w:rPr>
        <w:t xml:space="preserve">на території України становить у середньому 52,4 км³, </w:t>
      </w:r>
      <w:r w:rsidR="0017412E" w:rsidRPr="00A004B5">
        <w:rPr>
          <w:rFonts w:ascii="Times New Roman" w:hAnsi="Times New Roman" w:cs="Times New Roman"/>
          <w:sz w:val="28"/>
          <w:szCs w:val="28"/>
        </w:rPr>
        <w:t xml:space="preserve">а </w:t>
      </w:r>
      <w:r w:rsidRPr="00A004B5">
        <w:rPr>
          <w:rFonts w:ascii="Times New Roman" w:hAnsi="Times New Roman" w:cs="Times New Roman"/>
          <w:sz w:val="28"/>
          <w:szCs w:val="28"/>
        </w:rPr>
        <w:t>приток - 157,4 км³, тож потенційні ресурси річкового стоку оцінюють</w:t>
      </w:r>
      <w:r w:rsidR="0017412E" w:rsidRPr="00A004B5">
        <w:rPr>
          <w:rFonts w:ascii="Times New Roman" w:hAnsi="Times New Roman" w:cs="Times New Roman"/>
          <w:sz w:val="28"/>
          <w:szCs w:val="28"/>
        </w:rPr>
        <w:t xml:space="preserve"> у</w:t>
      </w:r>
      <w:r w:rsidRPr="00A004B5">
        <w:rPr>
          <w:rFonts w:ascii="Times New Roman" w:hAnsi="Times New Roman" w:cs="Times New Roman"/>
          <w:sz w:val="28"/>
          <w:szCs w:val="28"/>
        </w:rPr>
        <w:t xml:space="preserve"> 209,8 км³  </w:t>
      </w:r>
      <w:r w:rsidRPr="00A004B5">
        <w:rPr>
          <w:rFonts w:ascii="Times New Roman" w:hAnsi="Times New Roman" w:cs="Times New Roman"/>
          <w:color w:val="000000" w:themeColor="text1"/>
          <w:sz w:val="28"/>
          <w:szCs w:val="28"/>
          <w:highlight w:val="yellow"/>
          <w:shd w:val="clear" w:color="auto" w:fill="FFFFFF"/>
        </w:rPr>
        <w:t>[26]</w:t>
      </w:r>
      <w:r w:rsidRPr="00A004B5">
        <w:rPr>
          <w:rFonts w:ascii="Times New Roman" w:hAnsi="Times New Roman" w:cs="Times New Roman"/>
          <w:sz w:val="28"/>
          <w:szCs w:val="28"/>
          <w:highlight w:val="yellow"/>
        </w:rPr>
        <w:t>.</w:t>
      </w:r>
      <w:r w:rsidRPr="00A004B5">
        <w:rPr>
          <w:rFonts w:ascii="Times New Roman" w:hAnsi="Times New Roman" w:cs="Times New Roman"/>
          <w:sz w:val="28"/>
          <w:szCs w:val="28"/>
        </w:rPr>
        <w:t xml:space="preserve"> Загалом, за останні 100 років </w:t>
      </w:r>
      <w:r w:rsidRPr="00A004B5">
        <w:rPr>
          <w:rFonts w:ascii="Times New Roman" w:eastAsia="Times New Roman" w:hAnsi="Times New Roman" w:cs="Times New Roman"/>
          <w:bCs/>
          <w:color w:val="000000" w:themeColor="text1"/>
          <w:sz w:val="28"/>
          <w:szCs w:val="28"/>
          <w:lang w:eastAsia="uk-UA"/>
        </w:rPr>
        <w:t xml:space="preserve">стік Дніпра значно зменшився, середні обсяги за 2012-2018 рр. проти аналогічних показників 1927-1931 рр. (до побудови ДніпроГЕС) менші майже вдвоє. </w:t>
      </w:r>
    </w:p>
    <w:p w14:paraId="71E5F4AC" w14:textId="3E085A7F" w:rsidR="001B4715" w:rsidRPr="00A004B5" w:rsidRDefault="001B4715" w:rsidP="001B4715">
      <w:pPr>
        <w:shd w:val="clear" w:color="auto" w:fill="FFFFFF"/>
        <w:jc w:val="both"/>
        <w:rPr>
          <w:rFonts w:ascii="Times New Roman" w:hAnsi="Times New Roman" w:cs="Times New Roman"/>
          <w:sz w:val="28"/>
          <w:szCs w:val="28"/>
        </w:rPr>
      </w:pPr>
      <w:r w:rsidRPr="00A004B5">
        <w:rPr>
          <w:rFonts w:ascii="Times New Roman" w:eastAsia="Times New Roman" w:hAnsi="Times New Roman" w:cs="Times New Roman"/>
          <w:bCs/>
          <w:color w:val="000000" w:themeColor="text1"/>
          <w:sz w:val="28"/>
          <w:szCs w:val="28"/>
          <w:lang w:eastAsia="uk-UA"/>
        </w:rPr>
        <w:t xml:space="preserve">Втрати водності </w:t>
      </w:r>
      <w:r w:rsidR="0017412E" w:rsidRPr="00A004B5">
        <w:rPr>
          <w:rFonts w:ascii="Times New Roman" w:eastAsia="Times New Roman" w:hAnsi="Times New Roman" w:cs="Times New Roman"/>
          <w:bCs/>
          <w:color w:val="000000" w:themeColor="text1"/>
          <w:sz w:val="28"/>
          <w:szCs w:val="28"/>
          <w:lang w:eastAsia="uk-UA"/>
        </w:rPr>
        <w:t xml:space="preserve">цієї </w:t>
      </w:r>
      <w:r w:rsidRPr="00A004B5">
        <w:rPr>
          <w:rFonts w:ascii="Times New Roman" w:eastAsia="Times New Roman" w:hAnsi="Times New Roman" w:cs="Times New Roman"/>
          <w:bCs/>
          <w:color w:val="000000" w:themeColor="text1"/>
          <w:sz w:val="28"/>
          <w:szCs w:val="28"/>
          <w:lang w:eastAsia="uk-UA"/>
        </w:rPr>
        <w:t xml:space="preserve">ріки спричинені частково кліматичними факторами, але головну негативну роль мали і мають техногенні чинники – побудова гідроелектростанцій Дніпровського каскаду та створення низки водосховищ спричинили потужний прояв зворотної фільтрації води з річки в їх береги. Одночасно відбулось збільшення площі випаровування (в </w:t>
      </w:r>
      <w:r w:rsidR="0017412E" w:rsidRPr="00A004B5">
        <w:rPr>
          <w:rFonts w:ascii="Times New Roman" w:eastAsia="Times New Roman" w:hAnsi="Times New Roman" w:cs="Times New Roman"/>
          <w:bCs/>
          <w:color w:val="000000" w:themeColor="text1"/>
          <w:sz w:val="28"/>
          <w:szCs w:val="28"/>
          <w:lang w:eastAsia="uk-UA"/>
        </w:rPr>
        <w:t>десятки</w:t>
      </w:r>
      <w:r w:rsidRPr="00A004B5">
        <w:rPr>
          <w:rFonts w:ascii="Times New Roman" w:eastAsia="Times New Roman" w:hAnsi="Times New Roman" w:cs="Times New Roman"/>
          <w:bCs/>
          <w:color w:val="000000" w:themeColor="text1"/>
          <w:sz w:val="28"/>
          <w:szCs w:val="28"/>
          <w:lang w:eastAsia="uk-UA"/>
        </w:rPr>
        <w:t xml:space="preserve"> разів</w:t>
      </w:r>
      <w:r w:rsidR="0017412E"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що поряд із екологічно необґрунтованим, надмірно великим обсягом відбору води</w:t>
      </w:r>
      <w:r w:rsidR="0017412E" w:rsidRPr="00A004B5">
        <w:rPr>
          <w:rFonts w:ascii="Times New Roman" w:eastAsia="Times New Roman" w:hAnsi="Times New Roman" w:cs="Times New Roman"/>
          <w:bCs/>
          <w:color w:val="000000" w:themeColor="text1"/>
          <w:sz w:val="28"/>
          <w:szCs w:val="28"/>
          <w:lang w:eastAsia="uk-UA"/>
        </w:rPr>
        <w:t xml:space="preserve"> різко дестабілізує </w:t>
      </w:r>
      <w:r w:rsidR="0029428E" w:rsidRPr="00A004B5">
        <w:rPr>
          <w:rFonts w:ascii="Times New Roman" w:eastAsia="Times New Roman" w:hAnsi="Times New Roman" w:cs="Times New Roman"/>
          <w:bCs/>
          <w:color w:val="000000" w:themeColor="text1"/>
          <w:sz w:val="28"/>
          <w:szCs w:val="28"/>
          <w:lang w:eastAsia="uk-UA"/>
        </w:rPr>
        <w:t>гідрологічний баланс Дніпра. Нераціонально великі обсяги відбору річкової води спричинені необхідністю</w:t>
      </w:r>
      <w:r w:rsidRPr="00A004B5">
        <w:rPr>
          <w:rFonts w:ascii="Times New Roman" w:eastAsia="Times New Roman" w:hAnsi="Times New Roman" w:cs="Times New Roman"/>
          <w:bCs/>
          <w:color w:val="000000" w:themeColor="text1"/>
          <w:sz w:val="28"/>
          <w:szCs w:val="28"/>
          <w:lang w:eastAsia="uk-UA"/>
        </w:rPr>
        <w:t xml:space="preserve"> розбавлення </w:t>
      </w:r>
      <w:r w:rsidR="0029428E" w:rsidRPr="00A004B5">
        <w:rPr>
          <w:rFonts w:ascii="Times New Roman" w:eastAsia="Times New Roman" w:hAnsi="Times New Roman" w:cs="Times New Roman"/>
          <w:bCs/>
          <w:color w:val="000000" w:themeColor="text1"/>
          <w:sz w:val="28"/>
          <w:szCs w:val="28"/>
          <w:lang w:eastAsia="uk-UA"/>
        </w:rPr>
        <w:t xml:space="preserve">нею </w:t>
      </w:r>
      <w:r w:rsidRPr="00A004B5">
        <w:rPr>
          <w:rFonts w:ascii="Times New Roman" w:eastAsia="Times New Roman" w:hAnsi="Times New Roman" w:cs="Times New Roman"/>
          <w:bCs/>
          <w:color w:val="000000" w:themeColor="text1"/>
          <w:sz w:val="28"/>
          <w:szCs w:val="28"/>
          <w:lang w:eastAsia="uk-UA"/>
        </w:rPr>
        <w:t xml:space="preserve">високомінералізованих стоків </w:t>
      </w:r>
      <w:r w:rsidR="008237DB"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з міст та скидово-фільтраційних вод із зрошуваних полів. Розбудова </w:t>
      </w:r>
      <w:r w:rsidR="008237DB" w:rsidRPr="00A004B5">
        <w:rPr>
          <w:rFonts w:ascii="Times New Roman" w:eastAsia="Times New Roman" w:hAnsi="Times New Roman" w:cs="Times New Roman"/>
          <w:bCs/>
          <w:color w:val="000000" w:themeColor="text1"/>
          <w:sz w:val="28"/>
          <w:szCs w:val="28"/>
          <w:lang w:eastAsia="uk-UA"/>
        </w:rPr>
        <w:t xml:space="preserve">річкових </w:t>
      </w:r>
      <w:r w:rsidRPr="00A004B5">
        <w:rPr>
          <w:rFonts w:ascii="Times New Roman" w:eastAsia="Times New Roman" w:hAnsi="Times New Roman" w:cs="Times New Roman"/>
          <w:bCs/>
          <w:color w:val="000000" w:themeColor="text1"/>
          <w:sz w:val="28"/>
          <w:szCs w:val="28"/>
          <w:lang w:eastAsia="uk-UA"/>
        </w:rPr>
        <w:t>водосховищ у Середньому та Нижньому Дніпрі зумовила знищення річкових плавнів та їх біорізноманіття, в т.ч. порушила умови проточності нерестилищ і призвела до перетворення річ</w:t>
      </w:r>
      <w:r w:rsidR="008237DB" w:rsidRPr="00A004B5">
        <w:rPr>
          <w:rFonts w:ascii="Times New Roman" w:eastAsia="Times New Roman" w:hAnsi="Times New Roman" w:cs="Times New Roman"/>
          <w:bCs/>
          <w:color w:val="000000" w:themeColor="text1"/>
          <w:sz w:val="28"/>
          <w:szCs w:val="28"/>
          <w:lang w:eastAsia="uk-UA"/>
        </w:rPr>
        <w:t>ки</w:t>
      </w:r>
      <w:r w:rsidRPr="00A004B5">
        <w:rPr>
          <w:rFonts w:ascii="Times New Roman" w:eastAsia="Times New Roman" w:hAnsi="Times New Roman" w:cs="Times New Roman"/>
          <w:bCs/>
          <w:color w:val="000000" w:themeColor="text1"/>
          <w:sz w:val="28"/>
          <w:szCs w:val="28"/>
          <w:lang w:eastAsia="uk-UA"/>
        </w:rPr>
        <w:t xml:space="preserve"> в каскад малопроточних озер. Усе це </w:t>
      </w:r>
      <w:r w:rsidR="0029428E" w:rsidRPr="00A004B5">
        <w:rPr>
          <w:rFonts w:ascii="Times New Roman" w:eastAsia="Times New Roman" w:hAnsi="Times New Roman" w:cs="Times New Roman"/>
          <w:bCs/>
          <w:color w:val="000000" w:themeColor="text1"/>
          <w:sz w:val="28"/>
          <w:szCs w:val="28"/>
          <w:lang w:eastAsia="uk-UA"/>
        </w:rPr>
        <w:t xml:space="preserve">різко погіршило й практично призвело до </w:t>
      </w:r>
      <w:r w:rsidRPr="00A004B5">
        <w:rPr>
          <w:rFonts w:ascii="Times New Roman" w:eastAsia="Times New Roman" w:hAnsi="Times New Roman" w:cs="Times New Roman"/>
          <w:bCs/>
          <w:color w:val="000000" w:themeColor="text1"/>
          <w:sz w:val="28"/>
          <w:szCs w:val="28"/>
          <w:lang w:eastAsia="uk-UA"/>
        </w:rPr>
        <w:t>неможлив</w:t>
      </w:r>
      <w:r w:rsidR="0029428E" w:rsidRPr="00A004B5">
        <w:rPr>
          <w:rFonts w:ascii="Times New Roman" w:eastAsia="Times New Roman" w:hAnsi="Times New Roman" w:cs="Times New Roman"/>
          <w:bCs/>
          <w:color w:val="000000" w:themeColor="text1"/>
          <w:sz w:val="28"/>
          <w:szCs w:val="28"/>
          <w:lang w:eastAsia="uk-UA"/>
        </w:rPr>
        <w:t xml:space="preserve">ості повноцінного </w:t>
      </w:r>
      <w:r w:rsidRPr="00A004B5">
        <w:rPr>
          <w:rFonts w:ascii="Times New Roman" w:eastAsia="Times New Roman" w:hAnsi="Times New Roman" w:cs="Times New Roman"/>
          <w:bCs/>
          <w:color w:val="000000" w:themeColor="text1"/>
          <w:sz w:val="28"/>
          <w:szCs w:val="28"/>
          <w:lang w:eastAsia="uk-UA"/>
        </w:rPr>
        <w:t>відтворення прохідних видів риб</w:t>
      </w:r>
      <w:r w:rsidR="0029428E" w:rsidRPr="00A004B5">
        <w:rPr>
          <w:rFonts w:ascii="Times New Roman" w:eastAsia="Times New Roman" w:hAnsi="Times New Roman" w:cs="Times New Roman"/>
          <w:bCs/>
          <w:color w:val="000000" w:themeColor="text1"/>
          <w:sz w:val="28"/>
          <w:szCs w:val="28"/>
          <w:lang w:eastAsia="uk-UA"/>
        </w:rPr>
        <w:t>, стрімкого</w:t>
      </w:r>
      <w:r w:rsidRPr="00A004B5">
        <w:rPr>
          <w:rFonts w:ascii="Times New Roman" w:eastAsia="Times New Roman" w:hAnsi="Times New Roman" w:cs="Times New Roman"/>
          <w:bCs/>
          <w:color w:val="000000" w:themeColor="text1"/>
          <w:sz w:val="28"/>
          <w:szCs w:val="28"/>
          <w:lang w:eastAsia="uk-UA"/>
        </w:rPr>
        <w:t xml:space="preserve"> зменшення </w:t>
      </w:r>
      <w:r w:rsidR="0029428E" w:rsidRPr="00A004B5">
        <w:rPr>
          <w:rFonts w:ascii="Times New Roman" w:eastAsia="Times New Roman" w:hAnsi="Times New Roman" w:cs="Times New Roman"/>
          <w:bCs/>
          <w:color w:val="000000" w:themeColor="text1"/>
          <w:sz w:val="28"/>
          <w:szCs w:val="28"/>
          <w:lang w:eastAsia="uk-UA"/>
        </w:rPr>
        <w:t xml:space="preserve">запасів та </w:t>
      </w:r>
      <w:r w:rsidRPr="00A004B5">
        <w:rPr>
          <w:rFonts w:ascii="Times New Roman" w:eastAsia="Times New Roman" w:hAnsi="Times New Roman" w:cs="Times New Roman"/>
          <w:bCs/>
          <w:color w:val="000000" w:themeColor="text1"/>
          <w:sz w:val="28"/>
          <w:szCs w:val="28"/>
          <w:lang w:eastAsia="uk-UA"/>
        </w:rPr>
        <w:t xml:space="preserve">обсягів промислового вилову річкових гідробіонтів </w:t>
      </w:r>
      <w:r w:rsidRPr="00A004B5">
        <w:rPr>
          <w:rFonts w:ascii="Times New Roman" w:eastAsia="Times New Roman" w:hAnsi="Times New Roman" w:cs="Times New Roman"/>
          <w:bCs/>
          <w:color w:val="000000" w:themeColor="text1"/>
          <w:sz w:val="28"/>
          <w:szCs w:val="28"/>
          <w:highlight w:val="yellow"/>
          <w:lang w:eastAsia="uk-UA"/>
        </w:rPr>
        <w:t>[27].</w:t>
      </w:r>
      <w:r w:rsidRPr="00A004B5">
        <w:rPr>
          <w:rFonts w:ascii="Times New Roman" w:eastAsia="Times New Roman" w:hAnsi="Times New Roman" w:cs="Times New Roman"/>
          <w:bCs/>
          <w:color w:val="000000" w:themeColor="text1"/>
          <w:sz w:val="28"/>
          <w:szCs w:val="28"/>
          <w:lang w:eastAsia="uk-UA"/>
        </w:rPr>
        <w:t xml:space="preserve"> </w:t>
      </w:r>
    </w:p>
    <w:p w14:paraId="1DE854BC" w14:textId="37490E72" w:rsidR="001B4715" w:rsidRPr="00A004B5" w:rsidRDefault="001B4715" w:rsidP="001B4715">
      <w:pPr>
        <w:shd w:val="clear" w:color="auto" w:fill="FFFFFF"/>
        <w:jc w:val="both"/>
        <w:rPr>
          <w:rFonts w:ascii="Times New Roman" w:hAnsi="Times New Roman" w:cs="Times New Roman"/>
          <w:sz w:val="28"/>
          <w:szCs w:val="28"/>
        </w:rPr>
      </w:pPr>
      <w:r w:rsidRPr="00A004B5">
        <w:rPr>
          <w:rFonts w:ascii="Times New Roman" w:hAnsi="Times New Roman" w:cs="Times New Roman"/>
          <w:sz w:val="28"/>
          <w:szCs w:val="28"/>
        </w:rPr>
        <w:t xml:space="preserve">Створення каскаду </w:t>
      </w:r>
      <w:r w:rsidR="0029428E" w:rsidRPr="00A004B5">
        <w:rPr>
          <w:rFonts w:ascii="Times New Roman" w:hAnsi="Times New Roman" w:cs="Times New Roman"/>
          <w:sz w:val="28"/>
          <w:szCs w:val="28"/>
        </w:rPr>
        <w:t xml:space="preserve">руслових </w:t>
      </w:r>
      <w:r w:rsidRPr="00A004B5">
        <w:rPr>
          <w:rFonts w:ascii="Times New Roman" w:hAnsi="Times New Roman" w:cs="Times New Roman"/>
          <w:sz w:val="28"/>
          <w:szCs w:val="28"/>
        </w:rPr>
        <w:t>водосховищ мало місце і на Південному Бузі, через що природний обсяг стоку зменшився майже вдвоє. Так, водні ресурси басейну цієї ріки в середній за водністю рік складають 3,4 км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 а в дуже маловодний рік – лише 1,4 км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 xml:space="preserve">. За 2010-2012 рр. обсяг природного стоку в </w:t>
      </w:r>
      <w:r w:rsidR="0029428E" w:rsidRPr="00A004B5">
        <w:rPr>
          <w:rFonts w:ascii="Times New Roman" w:hAnsi="Times New Roman" w:cs="Times New Roman"/>
          <w:sz w:val="28"/>
          <w:szCs w:val="28"/>
        </w:rPr>
        <w:t xml:space="preserve">створі гирла </w:t>
      </w:r>
      <w:r w:rsidRPr="00A004B5">
        <w:rPr>
          <w:rFonts w:ascii="Times New Roman" w:hAnsi="Times New Roman" w:cs="Times New Roman"/>
          <w:sz w:val="28"/>
          <w:szCs w:val="28"/>
        </w:rPr>
        <w:t>Південного Бугу не перевищує 115 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/с, що майже непомітно на фоні стоку Дніпра - 1680 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/с.</w:t>
      </w:r>
      <w:r w:rsidRPr="00A004B5">
        <w:rPr>
          <w:rFonts w:ascii="Times New Roman" w:hAnsi="Times New Roman" w:cs="Times New Roman"/>
          <w:sz w:val="16"/>
          <w:szCs w:val="16"/>
        </w:rPr>
        <w:t xml:space="preserve">  </w:t>
      </w:r>
      <w:r w:rsidRPr="00A004B5">
        <w:rPr>
          <w:rFonts w:ascii="Times New Roman" w:hAnsi="Times New Roman" w:cs="Times New Roman"/>
          <w:sz w:val="28"/>
          <w:szCs w:val="28"/>
        </w:rPr>
        <w:t>Ці обсяги стоку помітно зросли в 2014-2020 рр. і навіть на фоні найбільш жарких 2015 і 2017 років складали 156-163 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/с для Південного Бугу та до 2700 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 xml:space="preserve">/с для Дніпра </w:t>
      </w:r>
      <w:r w:rsidRPr="00A004B5">
        <w:rPr>
          <w:rFonts w:ascii="Times New Roman" w:hAnsi="Times New Roman" w:cs="Times New Roman"/>
          <w:color w:val="000000" w:themeColor="text1"/>
          <w:sz w:val="28"/>
          <w:szCs w:val="28"/>
          <w:highlight w:val="yellow"/>
          <w:shd w:val="clear" w:color="auto" w:fill="FFFFFF"/>
        </w:rPr>
        <w:t>[28, 29]</w:t>
      </w:r>
      <w:r w:rsidRPr="00A004B5">
        <w:rPr>
          <w:rFonts w:ascii="Times New Roman" w:hAnsi="Times New Roman" w:cs="Times New Roman"/>
          <w:sz w:val="28"/>
          <w:szCs w:val="28"/>
          <w:highlight w:val="yellow"/>
        </w:rPr>
        <w:t>.</w:t>
      </w:r>
      <w:r w:rsidRPr="00A004B5">
        <w:rPr>
          <w:rFonts w:ascii="Times New Roman" w:hAnsi="Times New Roman" w:cs="Times New Roman"/>
          <w:sz w:val="28"/>
          <w:szCs w:val="28"/>
        </w:rPr>
        <w:t xml:space="preserve"> Зростання стоку відразу сприятливо позначилось на стані гідроекосистем пониззя Південного Бугу і Дніпра, а також всього Дніпро-Бузького лиману. За </w:t>
      </w:r>
      <w:r w:rsidR="001E7DAB" w:rsidRPr="00A004B5">
        <w:rPr>
          <w:rFonts w:ascii="Times New Roman" w:hAnsi="Times New Roman" w:cs="Times New Roman"/>
          <w:sz w:val="28"/>
          <w:szCs w:val="28"/>
        </w:rPr>
        <w:t>ці</w:t>
      </w:r>
      <w:r w:rsidRPr="00A004B5">
        <w:rPr>
          <w:rFonts w:ascii="Times New Roman" w:hAnsi="Times New Roman" w:cs="Times New Roman"/>
          <w:sz w:val="28"/>
          <w:szCs w:val="28"/>
        </w:rPr>
        <w:t xml:space="preserve"> роки чистота бузької води в районі міста Миколаєва утримується впродовж всього літа, що супроводжується і певним зростанням чисельності риби. </w:t>
      </w:r>
    </w:p>
    <w:p w14:paraId="750779A6" w14:textId="47CDA0BF"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Аналітичні роботи останніх років щодо оцінок промислового вилучення </w:t>
      </w:r>
      <w:r w:rsidR="001E7DAB" w:rsidRPr="00A004B5">
        <w:rPr>
          <w:rFonts w:ascii="Times New Roman" w:eastAsia="Times New Roman" w:hAnsi="Times New Roman" w:cs="Times New Roman"/>
          <w:bCs/>
          <w:color w:val="000000" w:themeColor="text1"/>
          <w:sz w:val="28"/>
          <w:szCs w:val="28"/>
          <w:lang w:eastAsia="uk-UA"/>
        </w:rPr>
        <w:t>річкової риби</w:t>
      </w:r>
      <w:r w:rsidRPr="00A004B5">
        <w:rPr>
          <w:rFonts w:ascii="Times New Roman" w:eastAsia="Times New Roman" w:hAnsi="Times New Roman" w:cs="Times New Roman"/>
          <w:bCs/>
          <w:color w:val="000000" w:themeColor="text1"/>
          <w:sz w:val="28"/>
          <w:szCs w:val="28"/>
          <w:lang w:eastAsia="uk-UA"/>
        </w:rPr>
        <w:t>, в т.ч. із Південного Бугу в другій половині ХХ сторіччя</w:t>
      </w:r>
      <w:r w:rsidR="001E7DAB" w:rsidRPr="00A004B5">
        <w:rPr>
          <w:rFonts w:ascii="Times New Roman" w:eastAsia="Times New Roman" w:hAnsi="Times New Roman" w:cs="Times New Roman"/>
          <w:bCs/>
          <w:color w:val="000000" w:themeColor="text1"/>
          <w:sz w:val="28"/>
          <w:szCs w:val="28"/>
          <w:lang w:eastAsia="uk-UA"/>
        </w:rPr>
        <w:t xml:space="preserve"> – в </w:t>
      </w:r>
      <w:r w:rsidRPr="00A004B5">
        <w:rPr>
          <w:rFonts w:ascii="Times New Roman" w:eastAsia="Times New Roman" w:hAnsi="Times New Roman" w:cs="Times New Roman"/>
          <w:bCs/>
          <w:color w:val="000000" w:themeColor="text1"/>
          <w:sz w:val="28"/>
          <w:szCs w:val="28"/>
          <w:lang w:eastAsia="uk-UA"/>
        </w:rPr>
        <w:t xml:space="preserve">умовах частково зарегульованого стоку та присутності низки гідротехнічних споруд, вказують на пряму залежність вилову (або опосередковано - обсяги рибних запасів) від режиму водності річки. Ці залежності, які демонстровані даними табл. 16, свідчать про певну кореляційну взаємозалежність стоку Південного Бугу та обсягів вилову </w:t>
      </w:r>
      <w:r w:rsidRPr="00A004B5">
        <w:rPr>
          <w:rFonts w:ascii="Times New Roman" w:eastAsia="Times New Roman" w:hAnsi="Times New Roman" w:cs="Times New Roman"/>
          <w:bCs/>
          <w:color w:val="000000" w:themeColor="text1"/>
          <w:sz w:val="28"/>
          <w:szCs w:val="28"/>
          <w:lang w:eastAsia="uk-UA"/>
        </w:rPr>
        <w:lastRenderedPageBreak/>
        <w:t xml:space="preserve">риби в межах Миколаївської області </w:t>
      </w:r>
      <w:r w:rsidRPr="00A004B5">
        <w:rPr>
          <w:rFonts w:ascii="Times New Roman" w:eastAsia="Times New Roman" w:hAnsi="Times New Roman" w:cs="Times New Roman"/>
          <w:bCs/>
          <w:color w:val="000000" w:themeColor="text1"/>
          <w:sz w:val="28"/>
          <w:szCs w:val="28"/>
          <w:highlight w:val="yellow"/>
          <w:lang w:eastAsia="uk-UA"/>
        </w:rPr>
        <w:t>[30]</w:t>
      </w:r>
      <w:r w:rsidRPr="00A004B5">
        <w:rPr>
          <w:rFonts w:ascii="Times New Roman" w:eastAsia="Times New Roman" w:hAnsi="Times New Roman" w:cs="Times New Roman"/>
          <w:bCs/>
          <w:color w:val="000000" w:themeColor="text1"/>
          <w:sz w:val="28"/>
          <w:szCs w:val="28"/>
          <w:lang w:eastAsia="uk-UA"/>
        </w:rPr>
        <w:t>. Безперечно, що подібні взаємозв’язки мають місце, але ж сумнівна вірогідність їх прямої залежності, яка «амортизується» низкою системних взаємовідносин річкової екосистеми.</w:t>
      </w:r>
    </w:p>
    <w:p w14:paraId="3AD2CED7" w14:textId="77777777" w:rsidR="001B4715" w:rsidRPr="00A004B5" w:rsidRDefault="001B4715" w:rsidP="001B4715">
      <w:pPr>
        <w:shd w:val="clear" w:color="auto" w:fill="FFFFFF"/>
        <w:jc w:val="right"/>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Таблиця 16</w:t>
      </w:r>
    </w:p>
    <w:p w14:paraId="4455D98F" w14:textId="77777777" w:rsidR="001B4715" w:rsidRPr="00A004B5" w:rsidRDefault="001B4715" w:rsidP="001B4715">
      <w:pPr>
        <w:shd w:val="clear" w:color="auto" w:fill="FFFFFF"/>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Динаміка стоку Південного Бугу та об’ємів вилову риби, </w:t>
      </w:r>
    </w:p>
    <w:p w14:paraId="2C88196B" w14:textId="77777777" w:rsidR="001B4715" w:rsidRPr="00A004B5" w:rsidRDefault="001B4715" w:rsidP="001B4715">
      <w:pPr>
        <w:shd w:val="clear" w:color="auto" w:fill="FFFFFF"/>
        <w:rPr>
          <w:rFonts w:ascii="Times New Roman" w:hAnsi="Times New Roman" w:cs="Times New Roman"/>
          <w:color w:val="000000" w:themeColor="text1"/>
          <w:sz w:val="28"/>
          <w:szCs w:val="28"/>
          <w:shd w:val="clear" w:color="auto" w:fill="FFFFFF"/>
        </w:rPr>
      </w:pPr>
      <w:r w:rsidRPr="00A004B5">
        <w:rPr>
          <w:rFonts w:ascii="Times New Roman" w:eastAsia="Times New Roman" w:hAnsi="Times New Roman" w:cs="Times New Roman"/>
          <w:b/>
          <w:bCs/>
          <w:color w:val="000000" w:themeColor="text1"/>
          <w:sz w:val="28"/>
          <w:szCs w:val="28"/>
          <w:lang w:eastAsia="uk-UA"/>
        </w:rPr>
        <w:t>за Є.М. Безсоновим (2018)</w:t>
      </w:r>
    </w:p>
    <w:p w14:paraId="7C43E8DF" w14:textId="77777777" w:rsidR="001B4715" w:rsidRPr="00A004B5" w:rsidRDefault="001B4715" w:rsidP="001B4715">
      <w:pPr>
        <w:shd w:val="clear" w:color="auto" w:fill="FFFFFF"/>
        <w:rPr>
          <w:rFonts w:ascii="Times New Roman" w:eastAsia="Times New Roman" w:hAnsi="Times New Roman" w:cs="Times New Roman"/>
          <w:b/>
          <w:bCs/>
          <w:color w:val="000000" w:themeColor="text1"/>
          <w:sz w:val="16"/>
          <w:szCs w:val="16"/>
          <w:lang w:eastAsia="uk-UA"/>
        </w:rPr>
      </w:pPr>
    </w:p>
    <w:tbl>
      <w:tblPr>
        <w:tblStyle w:val="af3"/>
        <w:tblW w:w="0" w:type="auto"/>
        <w:jc w:val="center"/>
        <w:tblLook w:val="04A0" w:firstRow="1" w:lastRow="0" w:firstColumn="1" w:lastColumn="0" w:noHBand="0" w:noVBand="1"/>
      </w:tblPr>
      <w:tblGrid>
        <w:gridCol w:w="1161"/>
        <w:gridCol w:w="3512"/>
        <w:gridCol w:w="3522"/>
      </w:tblGrid>
      <w:tr w:rsidR="001B4715" w:rsidRPr="00A004B5" w14:paraId="66CE3106" w14:textId="77777777" w:rsidTr="001B4715">
        <w:trPr>
          <w:trHeight w:val="483"/>
          <w:jc w:val="center"/>
        </w:trPr>
        <w:tc>
          <w:tcPr>
            <w:tcW w:w="1161" w:type="dxa"/>
            <w:vAlign w:val="center"/>
          </w:tcPr>
          <w:p w14:paraId="5449AC65"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Рік</w:t>
            </w:r>
          </w:p>
        </w:tc>
        <w:tc>
          <w:tcPr>
            <w:tcW w:w="3512" w:type="dxa"/>
            <w:vAlign w:val="center"/>
          </w:tcPr>
          <w:p w14:paraId="2967826C"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Обсяг річкового стоку, км</w:t>
            </w:r>
            <w:r w:rsidRPr="00A004B5">
              <w:rPr>
                <w:rFonts w:ascii="Times New Roman" w:eastAsia="Times New Roman" w:hAnsi="Times New Roman" w:cs="Times New Roman"/>
                <w:bCs/>
                <w:color w:val="000000" w:themeColor="text1"/>
                <w:sz w:val="24"/>
                <w:szCs w:val="24"/>
                <w:vertAlign w:val="superscript"/>
                <w:lang w:val="uk-UA" w:eastAsia="uk-UA"/>
              </w:rPr>
              <w:t>3</w:t>
            </w:r>
          </w:p>
        </w:tc>
        <w:tc>
          <w:tcPr>
            <w:tcW w:w="3522" w:type="dxa"/>
            <w:vAlign w:val="center"/>
          </w:tcPr>
          <w:p w14:paraId="03033A03"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Обсяги промислового</w:t>
            </w:r>
          </w:p>
          <w:p w14:paraId="2DD53139"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вилову риби, т</w:t>
            </w:r>
          </w:p>
        </w:tc>
      </w:tr>
      <w:tr w:rsidR="001B4715" w:rsidRPr="00A004B5" w14:paraId="623860A9" w14:textId="77777777" w:rsidTr="001B4715">
        <w:trPr>
          <w:jc w:val="center"/>
        </w:trPr>
        <w:tc>
          <w:tcPr>
            <w:tcW w:w="1161" w:type="dxa"/>
            <w:vAlign w:val="center"/>
          </w:tcPr>
          <w:p w14:paraId="0F3B9171"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1951</w:t>
            </w:r>
          </w:p>
        </w:tc>
        <w:tc>
          <w:tcPr>
            <w:tcW w:w="3512" w:type="dxa"/>
            <w:vAlign w:val="center"/>
          </w:tcPr>
          <w:p w14:paraId="7B4762DB"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2,34</w:t>
            </w:r>
          </w:p>
        </w:tc>
        <w:tc>
          <w:tcPr>
            <w:tcW w:w="3522" w:type="dxa"/>
            <w:vAlign w:val="center"/>
          </w:tcPr>
          <w:p w14:paraId="7CA85E58"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4931,7</w:t>
            </w:r>
          </w:p>
        </w:tc>
      </w:tr>
      <w:tr w:rsidR="001B4715" w:rsidRPr="00A004B5" w14:paraId="19C0747C" w14:textId="77777777" w:rsidTr="001B4715">
        <w:trPr>
          <w:jc w:val="center"/>
        </w:trPr>
        <w:tc>
          <w:tcPr>
            <w:tcW w:w="1161" w:type="dxa"/>
            <w:vAlign w:val="center"/>
          </w:tcPr>
          <w:p w14:paraId="27E115A1"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1976</w:t>
            </w:r>
          </w:p>
        </w:tc>
        <w:tc>
          <w:tcPr>
            <w:tcW w:w="3512" w:type="dxa"/>
            <w:vAlign w:val="center"/>
          </w:tcPr>
          <w:p w14:paraId="010779FD"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2,78</w:t>
            </w:r>
          </w:p>
        </w:tc>
        <w:tc>
          <w:tcPr>
            <w:tcW w:w="3522" w:type="dxa"/>
            <w:vAlign w:val="center"/>
          </w:tcPr>
          <w:p w14:paraId="16DF90BE"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6978,4</w:t>
            </w:r>
          </w:p>
        </w:tc>
      </w:tr>
      <w:tr w:rsidR="001B4715" w:rsidRPr="00A004B5" w14:paraId="5D9985F3" w14:textId="77777777" w:rsidTr="001B4715">
        <w:trPr>
          <w:jc w:val="center"/>
        </w:trPr>
        <w:tc>
          <w:tcPr>
            <w:tcW w:w="1161" w:type="dxa"/>
            <w:vAlign w:val="center"/>
          </w:tcPr>
          <w:p w14:paraId="07418584"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1980</w:t>
            </w:r>
          </w:p>
        </w:tc>
        <w:tc>
          <w:tcPr>
            <w:tcW w:w="3512" w:type="dxa"/>
            <w:vAlign w:val="center"/>
          </w:tcPr>
          <w:p w14:paraId="77ABC738"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6,26</w:t>
            </w:r>
          </w:p>
        </w:tc>
        <w:tc>
          <w:tcPr>
            <w:tcW w:w="3522" w:type="dxa"/>
            <w:vAlign w:val="center"/>
          </w:tcPr>
          <w:p w14:paraId="1406A2A0"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9160,0</w:t>
            </w:r>
          </w:p>
        </w:tc>
      </w:tr>
      <w:tr w:rsidR="001B4715" w:rsidRPr="00A004B5" w14:paraId="6EA8774E" w14:textId="77777777" w:rsidTr="001B4715">
        <w:trPr>
          <w:jc w:val="center"/>
        </w:trPr>
        <w:tc>
          <w:tcPr>
            <w:tcW w:w="1161" w:type="dxa"/>
            <w:vAlign w:val="center"/>
          </w:tcPr>
          <w:p w14:paraId="65B4B376"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1985</w:t>
            </w:r>
          </w:p>
        </w:tc>
        <w:tc>
          <w:tcPr>
            <w:tcW w:w="3512" w:type="dxa"/>
            <w:vAlign w:val="center"/>
          </w:tcPr>
          <w:p w14:paraId="60559D31"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4,16</w:t>
            </w:r>
          </w:p>
        </w:tc>
        <w:tc>
          <w:tcPr>
            <w:tcW w:w="3522" w:type="dxa"/>
            <w:vAlign w:val="center"/>
          </w:tcPr>
          <w:p w14:paraId="4F7C4D25"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7760,2</w:t>
            </w:r>
          </w:p>
        </w:tc>
      </w:tr>
      <w:tr w:rsidR="001B4715" w:rsidRPr="00A004B5" w14:paraId="08913CBA" w14:textId="77777777" w:rsidTr="001B4715">
        <w:trPr>
          <w:jc w:val="center"/>
        </w:trPr>
        <w:tc>
          <w:tcPr>
            <w:tcW w:w="1161" w:type="dxa"/>
            <w:vAlign w:val="center"/>
          </w:tcPr>
          <w:p w14:paraId="4FF5D6A2"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1990</w:t>
            </w:r>
          </w:p>
        </w:tc>
        <w:tc>
          <w:tcPr>
            <w:tcW w:w="3512" w:type="dxa"/>
            <w:vAlign w:val="center"/>
          </w:tcPr>
          <w:p w14:paraId="2537E2E3"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1,75</w:t>
            </w:r>
          </w:p>
        </w:tc>
        <w:tc>
          <w:tcPr>
            <w:tcW w:w="3522" w:type="dxa"/>
            <w:vAlign w:val="center"/>
          </w:tcPr>
          <w:p w14:paraId="6C07F6BA"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4160,7</w:t>
            </w:r>
          </w:p>
        </w:tc>
      </w:tr>
      <w:tr w:rsidR="001B4715" w:rsidRPr="00A004B5" w14:paraId="6102F062" w14:textId="77777777" w:rsidTr="001B4715">
        <w:trPr>
          <w:jc w:val="center"/>
        </w:trPr>
        <w:tc>
          <w:tcPr>
            <w:tcW w:w="1161" w:type="dxa"/>
            <w:vAlign w:val="center"/>
          </w:tcPr>
          <w:p w14:paraId="46D3687D"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1994</w:t>
            </w:r>
          </w:p>
        </w:tc>
        <w:tc>
          <w:tcPr>
            <w:tcW w:w="3512" w:type="dxa"/>
            <w:vAlign w:val="center"/>
          </w:tcPr>
          <w:p w14:paraId="375C50BD"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1,89</w:t>
            </w:r>
          </w:p>
        </w:tc>
        <w:tc>
          <w:tcPr>
            <w:tcW w:w="3522" w:type="dxa"/>
            <w:vAlign w:val="center"/>
          </w:tcPr>
          <w:p w14:paraId="6B922784"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4517,5</w:t>
            </w:r>
          </w:p>
        </w:tc>
      </w:tr>
      <w:tr w:rsidR="001B4715" w:rsidRPr="00A004B5" w14:paraId="4DEB6A2E" w14:textId="77777777" w:rsidTr="001B4715">
        <w:trPr>
          <w:jc w:val="center"/>
        </w:trPr>
        <w:tc>
          <w:tcPr>
            <w:tcW w:w="1161" w:type="dxa"/>
            <w:vAlign w:val="center"/>
          </w:tcPr>
          <w:p w14:paraId="48CCBC23"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2007</w:t>
            </w:r>
          </w:p>
        </w:tc>
        <w:tc>
          <w:tcPr>
            <w:tcW w:w="3512" w:type="dxa"/>
            <w:vAlign w:val="center"/>
          </w:tcPr>
          <w:p w14:paraId="715A7110"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1,83</w:t>
            </w:r>
          </w:p>
        </w:tc>
        <w:tc>
          <w:tcPr>
            <w:tcW w:w="3522" w:type="dxa"/>
            <w:vAlign w:val="center"/>
          </w:tcPr>
          <w:p w14:paraId="35B077A9"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3353,0</w:t>
            </w:r>
          </w:p>
        </w:tc>
      </w:tr>
      <w:tr w:rsidR="001B4715" w:rsidRPr="00A004B5" w14:paraId="664A6B6D" w14:textId="77777777" w:rsidTr="001B4715">
        <w:trPr>
          <w:jc w:val="center"/>
        </w:trPr>
        <w:tc>
          <w:tcPr>
            <w:tcW w:w="1161" w:type="dxa"/>
            <w:vAlign w:val="center"/>
          </w:tcPr>
          <w:p w14:paraId="5B55541B"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2010</w:t>
            </w:r>
          </w:p>
        </w:tc>
        <w:tc>
          <w:tcPr>
            <w:tcW w:w="3512" w:type="dxa"/>
            <w:vAlign w:val="center"/>
          </w:tcPr>
          <w:p w14:paraId="73887123"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2,78</w:t>
            </w:r>
          </w:p>
        </w:tc>
        <w:tc>
          <w:tcPr>
            <w:tcW w:w="3522" w:type="dxa"/>
            <w:vAlign w:val="center"/>
          </w:tcPr>
          <w:p w14:paraId="54694A0B"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3746,0</w:t>
            </w:r>
          </w:p>
        </w:tc>
      </w:tr>
      <w:tr w:rsidR="001B4715" w:rsidRPr="00A004B5" w14:paraId="1696F7A5" w14:textId="77777777" w:rsidTr="001B4715">
        <w:trPr>
          <w:jc w:val="center"/>
        </w:trPr>
        <w:tc>
          <w:tcPr>
            <w:tcW w:w="1161" w:type="dxa"/>
            <w:vAlign w:val="center"/>
          </w:tcPr>
          <w:p w14:paraId="50080FDC"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eastAsia="Times New Roman" w:hAnsi="Times New Roman" w:cs="Times New Roman"/>
                <w:bCs/>
                <w:color w:val="000000" w:themeColor="text1"/>
                <w:sz w:val="24"/>
                <w:szCs w:val="24"/>
                <w:lang w:val="uk-UA" w:eastAsia="uk-UA"/>
              </w:rPr>
              <w:t>2015</w:t>
            </w:r>
          </w:p>
        </w:tc>
        <w:tc>
          <w:tcPr>
            <w:tcW w:w="3512" w:type="dxa"/>
            <w:vAlign w:val="center"/>
          </w:tcPr>
          <w:p w14:paraId="60554DE7"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hAnsi="Times New Roman" w:cs="Times New Roman"/>
                <w:sz w:val="24"/>
                <w:szCs w:val="24"/>
                <w:lang w:val="uk-UA"/>
              </w:rPr>
              <w:t>1,04</w:t>
            </w:r>
          </w:p>
        </w:tc>
        <w:tc>
          <w:tcPr>
            <w:tcW w:w="3522" w:type="dxa"/>
            <w:vAlign w:val="center"/>
          </w:tcPr>
          <w:p w14:paraId="439A6EBC" w14:textId="77777777" w:rsidR="001B4715" w:rsidRPr="00A004B5" w:rsidRDefault="001B4715" w:rsidP="008D6F90">
            <w:pPr>
              <w:jc w:val="center"/>
              <w:rPr>
                <w:rFonts w:ascii="Times New Roman" w:eastAsia="Times New Roman" w:hAnsi="Times New Roman" w:cs="Times New Roman"/>
                <w:b/>
                <w:bCs/>
                <w:color w:val="000000" w:themeColor="text1"/>
                <w:sz w:val="24"/>
                <w:szCs w:val="24"/>
                <w:lang w:val="uk-UA" w:eastAsia="uk-UA"/>
              </w:rPr>
            </w:pPr>
            <w:r w:rsidRPr="00A004B5">
              <w:rPr>
                <w:rFonts w:ascii="Times New Roman" w:hAnsi="Times New Roman" w:cs="Times New Roman"/>
                <w:sz w:val="24"/>
                <w:szCs w:val="24"/>
                <w:lang w:val="uk-UA"/>
              </w:rPr>
              <w:t>1229,9</w:t>
            </w:r>
          </w:p>
        </w:tc>
      </w:tr>
    </w:tbl>
    <w:p w14:paraId="38A72426"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p>
    <w:p w14:paraId="7F2289E9" w14:textId="41F91739"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Окрім цього, приведені обсяги </w:t>
      </w:r>
      <w:r w:rsidR="001E7DAB" w:rsidRPr="00A004B5">
        <w:rPr>
          <w:rFonts w:ascii="Times New Roman" w:eastAsia="Times New Roman" w:hAnsi="Times New Roman" w:cs="Times New Roman"/>
          <w:bCs/>
          <w:color w:val="000000" w:themeColor="text1"/>
          <w:sz w:val="28"/>
          <w:szCs w:val="28"/>
          <w:lang w:eastAsia="uk-UA"/>
        </w:rPr>
        <w:t xml:space="preserve">річкового </w:t>
      </w:r>
      <w:r w:rsidRPr="00A004B5">
        <w:rPr>
          <w:rFonts w:ascii="Times New Roman" w:eastAsia="Times New Roman" w:hAnsi="Times New Roman" w:cs="Times New Roman"/>
          <w:bCs/>
          <w:color w:val="000000" w:themeColor="text1"/>
          <w:sz w:val="28"/>
          <w:szCs w:val="28"/>
          <w:lang w:eastAsia="uk-UA"/>
        </w:rPr>
        <w:t>стоку і вилову риби (Табл. 16) не деталізують, яка ж частка вилову припадає саме на прісноводну частину, а яка - на солонуватоводну ділянку Південного Бугу (лиман), що ускладнює достовірність кореляції. Не враховується</w:t>
      </w:r>
      <w:r w:rsidR="008237DB" w:rsidRPr="00A004B5">
        <w:rPr>
          <w:rFonts w:ascii="Times New Roman" w:eastAsia="Times New Roman" w:hAnsi="Times New Roman" w:cs="Times New Roman"/>
          <w:bCs/>
          <w:color w:val="000000" w:themeColor="text1"/>
          <w:sz w:val="28"/>
          <w:szCs w:val="28"/>
          <w:lang w:eastAsia="uk-UA"/>
        </w:rPr>
        <w:t xml:space="preserve"> також</w:t>
      </w:r>
      <w:r w:rsidRPr="00A004B5">
        <w:rPr>
          <w:rFonts w:ascii="Times New Roman" w:eastAsia="Times New Roman" w:hAnsi="Times New Roman" w:cs="Times New Roman"/>
          <w:bCs/>
          <w:color w:val="000000" w:themeColor="text1"/>
          <w:sz w:val="28"/>
          <w:szCs w:val="28"/>
          <w:lang w:eastAsia="uk-UA"/>
        </w:rPr>
        <w:t xml:space="preserve"> гідрохімічний фактор, хоча в умовах зменшення бузького стоку з кінця 50-х рр. минулого сторіччя посилюється проникнення солоних вод вверх по течії. </w:t>
      </w:r>
      <w:r w:rsidR="008237DB" w:rsidRPr="00A004B5">
        <w:rPr>
          <w:rFonts w:ascii="Times New Roman" w:eastAsia="Times New Roman" w:hAnsi="Times New Roman" w:cs="Times New Roman"/>
          <w:bCs/>
          <w:color w:val="000000" w:themeColor="text1"/>
          <w:sz w:val="28"/>
          <w:szCs w:val="28"/>
          <w:lang w:eastAsia="uk-UA"/>
        </w:rPr>
        <w:t xml:space="preserve">Підвищена мінералізація </w:t>
      </w:r>
      <w:r w:rsidRPr="00A004B5">
        <w:rPr>
          <w:rFonts w:ascii="Times New Roman" w:eastAsia="Times New Roman" w:hAnsi="Times New Roman" w:cs="Times New Roman"/>
          <w:bCs/>
          <w:color w:val="000000" w:themeColor="text1"/>
          <w:sz w:val="28"/>
          <w:szCs w:val="28"/>
          <w:lang w:eastAsia="uk-UA"/>
        </w:rPr>
        <w:t xml:space="preserve">вод (до 3‰) в 2016-2020 рр. фіксована вже у вершині Бузького лиману, але </w:t>
      </w:r>
      <w:r w:rsidR="00C37FF9" w:rsidRPr="00A004B5">
        <w:rPr>
          <w:rFonts w:ascii="Times New Roman" w:eastAsia="Times New Roman" w:hAnsi="Times New Roman" w:cs="Times New Roman"/>
          <w:bCs/>
          <w:color w:val="000000" w:themeColor="text1"/>
          <w:sz w:val="28"/>
          <w:szCs w:val="28"/>
          <w:lang w:eastAsia="uk-UA"/>
        </w:rPr>
        <w:t>об</w:t>
      </w:r>
      <w:r w:rsidR="001E7DAB" w:rsidRPr="00A004B5">
        <w:rPr>
          <w:rFonts w:ascii="Times New Roman" w:eastAsia="Times New Roman" w:hAnsi="Times New Roman" w:cs="Times New Roman"/>
          <w:bCs/>
          <w:color w:val="000000" w:themeColor="text1"/>
          <w:sz w:val="28"/>
          <w:szCs w:val="28"/>
          <w:lang w:eastAsia="uk-UA"/>
        </w:rPr>
        <w:t>єми</w:t>
      </w:r>
      <w:r w:rsidR="00C37FF9"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вилов</w:t>
      </w:r>
      <w:r w:rsidR="00C37FF9"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риби </w:t>
      </w:r>
      <w:r w:rsidR="00C37FF9" w:rsidRPr="00A004B5">
        <w:rPr>
          <w:rFonts w:ascii="Times New Roman" w:eastAsia="Times New Roman" w:hAnsi="Times New Roman" w:cs="Times New Roman"/>
          <w:bCs/>
          <w:color w:val="000000" w:themeColor="text1"/>
          <w:sz w:val="28"/>
          <w:szCs w:val="28"/>
          <w:lang w:eastAsia="uk-UA"/>
        </w:rPr>
        <w:t>з солонуватоводної д</w:t>
      </w:r>
      <w:r w:rsidRPr="00A004B5">
        <w:rPr>
          <w:rFonts w:ascii="Times New Roman" w:eastAsia="Times New Roman" w:hAnsi="Times New Roman" w:cs="Times New Roman"/>
          <w:bCs/>
          <w:color w:val="000000" w:themeColor="text1"/>
          <w:sz w:val="28"/>
          <w:szCs w:val="28"/>
          <w:lang w:eastAsia="uk-UA"/>
        </w:rPr>
        <w:t>ілян</w:t>
      </w:r>
      <w:r w:rsidR="00C37FF9" w:rsidRPr="00A004B5">
        <w:rPr>
          <w:rFonts w:ascii="Times New Roman" w:eastAsia="Times New Roman" w:hAnsi="Times New Roman" w:cs="Times New Roman"/>
          <w:bCs/>
          <w:color w:val="000000" w:themeColor="text1"/>
          <w:sz w:val="28"/>
          <w:szCs w:val="28"/>
          <w:lang w:eastAsia="uk-UA"/>
        </w:rPr>
        <w:t>ки (</w:t>
      </w:r>
      <w:r w:rsidRPr="00A004B5">
        <w:rPr>
          <w:rFonts w:ascii="Times New Roman" w:eastAsia="Times New Roman" w:hAnsi="Times New Roman" w:cs="Times New Roman"/>
          <w:bCs/>
          <w:color w:val="000000" w:themeColor="text1"/>
          <w:sz w:val="28"/>
          <w:szCs w:val="28"/>
          <w:lang w:eastAsia="uk-UA"/>
        </w:rPr>
        <w:t>від міста Миколаїв до смт Нова Одеса</w:t>
      </w:r>
      <w:r w:rsidR="00C37FF9"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впродовж 2000-2020 рр. особливих змін не </w:t>
      </w:r>
      <w:r w:rsidR="001E7DAB" w:rsidRPr="00A004B5">
        <w:rPr>
          <w:rFonts w:ascii="Times New Roman" w:eastAsia="Times New Roman" w:hAnsi="Times New Roman" w:cs="Times New Roman"/>
          <w:bCs/>
          <w:color w:val="000000" w:themeColor="text1"/>
          <w:sz w:val="28"/>
          <w:szCs w:val="28"/>
          <w:lang w:eastAsia="uk-UA"/>
        </w:rPr>
        <w:t>мають</w:t>
      </w:r>
      <w:r w:rsidR="00C37FF9" w:rsidRPr="00A004B5">
        <w:rPr>
          <w:rFonts w:ascii="Times New Roman" w:eastAsia="Times New Roman" w:hAnsi="Times New Roman" w:cs="Times New Roman"/>
          <w:bCs/>
          <w:color w:val="000000" w:themeColor="text1"/>
          <w:sz w:val="28"/>
          <w:szCs w:val="28"/>
          <w:lang w:eastAsia="uk-UA"/>
        </w:rPr>
        <w:t>, нівелюючи цим гіпотезу прямої кореляції вказаних ознак</w:t>
      </w:r>
      <w:r w:rsidRPr="00A004B5">
        <w:rPr>
          <w:rFonts w:ascii="Times New Roman" w:eastAsia="Times New Roman" w:hAnsi="Times New Roman" w:cs="Times New Roman"/>
          <w:bCs/>
          <w:color w:val="000000" w:themeColor="text1"/>
          <w:sz w:val="28"/>
          <w:szCs w:val="28"/>
          <w:lang w:eastAsia="uk-UA"/>
        </w:rPr>
        <w:t xml:space="preserve">. </w:t>
      </w:r>
    </w:p>
    <w:p w14:paraId="6B11B41E" w14:textId="671FD168" w:rsidR="00C37FF9" w:rsidRPr="00A004B5" w:rsidRDefault="001B4715" w:rsidP="00C37FF9">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Подібна ситуація взаємозалежності стоку Дніпра та обсягів промислового вилову риби </w:t>
      </w:r>
      <w:r w:rsidR="00C37FF9" w:rsidRPr="00A004B5">
        <w:rPr>
          <w:rFonts w:ascii="Times New Roman" w:eastAsia="Times New Roman" w:hAnsi="Times New Roman" w:cs="Times New Roman"/>
          <w:bCs/>
          <w:color w:val="000000" w:themeColor="text1"/>
          <w:sz w:val="28"/>
          <w:szCs w:val="28"/>
          <w:lang w:eastAsia="uk-UA"/>
        </w:rPr>
        <w:t>за Є.М. Безсоновим</w:t>
      </w:r>
      <w:r w:rsidR="001E7DAB" w:rsidRPr="00A004B5">
        <w:rPr>
          <w:rFonts w:ascii="Times New Roman" w:eastAsia="Times New Roman" w:hAnsi="Times New Roman" w:cs="Times New Roman"/>
          <w:bCs/>
          <w:color w:val="000000" w:themeColor="text1"/>
          <w:sz w:val="28"/>
          <w:szCs w:val="28"/>
          <w:lang w:eastAsia="uk-UA"/>
        </w:rPr>
        <w:t xml:space="preserve"> (2016)</w:t>
      </w:r>
      <w:r w:rsidR="00C37FF9"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простежується також </w:t>
      </w:r>
      <w:r w:rsidR="001E7DAB" w:rsidRPr="00A004B5">
        <w:rPr>
          <w:rFonts w:ascii="Times New Roman" w:eastAsia="Times New Roman" w:hAnsi="Times New Roman" w:cs="Times New Roman"/>
          <w:bCs/>
          <w:color w:val="000000" w:themeColor="text1"/>
          <w:sz w:val="28"/>
          <w:szCs w:val="28"/>
          <w:lang w:eastAsia="uk-UA"/>
        </w:rPr>
        <w:t xml:space="preserve">і </w:t>
      </w:r>
      <w:r w:rsidRPr="00A004B5">
        <w:rPr>
          <w:rFonts w:ascii="Times New Roman" w:eastAsia="Times New Roman" w:hAnsi="Times New Roman" w:cs="Times New Roman"/>
          <w:bCs/>
          <w:color w:val="000000" w:themeColor="text1"/>
          <w:sz w:val="28"/>
          <w:szCs w:val="28"/>
          <w:lang w:eastAsia="uk-UA"/>
        </w:rPr>
        <w:t xml:space="preserve">для Дніпро-Бузького лиману </w:t>
      </w:r>
      <w:r w:rsidR="00C37FF9" w:rsidRPr="00A004B5">
        <w:rPr>
          <w:rFonts w:ascii="Times New Roman" w:eastAsia="Times New Roman" w:hAnsi="Times New Roman" w:cs="Times New Roman"/>
          <w:bCs/>
          <w:color w:val="000000" w:themeColor="text1"/>
          <w:sz w:val="28"/>
          <w:szCs w:val="28"/>
          <w:lang w:eastAsia="uk-UA"/>
        </w:rPr>
        <w:t xml:space="preserve">загалом </w:t>
      </w:r>
      <w:r w:rsidRPr="00A004B5">
        <w:rPr>
          <w:rFonts w:ascii="Times New Roman" w:eastAsia="Times New Roman" w:hAnsi="Times New Roman" w:cs="Times New Roman"/>
          <w:bCs/>
          <w:color w:val="000000" w:themeColor="text1"/>
          <w:sz w:val="28"/>
          <w:szCs w:val="28"/>
          <w:lang w:eastAsia="uk-UA"/>
        </w:rPr>
        <w:t>(Рис.56).</w:t>
      </w:r>
    </w:p>
    <w:p w14:paraId="2137C222" w14:textId="77777777" w:rsidR="001B4715" w:rsidRPr="00A004B5" w:rsidRDefault="001B4715" w:rsidP="00C37FF9">
      <w:pPr>
        <w:shd w:val="clear" w:color="auto" w:fill="FFFFFF"/>
        <w:ind w:firstLine="0"/>
        <w:jc w:val="both"/>
        <w:rPr>
          <w:rFonts w:ascii="Times New Roman" w:eastAsia="Times New Roman" w:hAnsi="Times New Roman" w:cs="Times New Roman"/>
          <w:bCs/>
          <w:color w:val="000000" w:themeColor="text1"/>
          <w:sz w:val="28"/>
          <w:szCs w:val="28"/>
          <w:lang w:eastAsia="uk-UA"/>
        </w:rPr>
      </w:pPr>
      <w:r w:rsidRPr="00A004B5">
        <w:rPr>
          <w:noProof/>
          <w:lang w:eastAsia="uk-UA"/>
        </w:rPr>
        <w:drawing>
          <wp:inline distT="0" distB="0" distL="0" distR="0" wp14:anchorId="37DF84F6" wp14:editId="14FC916F">
            <wp:extent cx="6463455" cy="2809102"/>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6"/>
                    <a:srcRect l="24891" t="22392" r="21609" b="34860"/>
                    <a:stretch/>
                  </pic:blipFill>
                  <pic:spPr bwMode="auto">
                    <a:xfrm>
                      <a:off x="0" y="0"/>
                      <a:ext cx="6498681" cy="2824412"/>
                    </a:xfrm>
                    <a:prstGeom prst="rect">
                      <a:avLst/>
                    </a:prstGeom>
                    <a:ln>
                      <a:noFill/>
                    </a:ln>
                    <a:extLst>
                      <a:ext uri="{53640926-AAD7-44D8-BBD7-CCE9431645EC}">
                        <a14:shadowObscured xmlns:a14="http://schemas.microsoft.com/office/drawing/2010/main"/>
                      </a:ext>
                    </a:extLst>
                  </pic:spPr>
                </pic:pic>
              </a:graphicData>
            </a:graphic>
          </wp:inline>
        </w:drawing>
      </w:r>
    </w:p>
    <w:p w14:paraId="731F6718" w14:textId="77777777" w:rsidR="001B4715" w:rsidRPr="00A004B5" w:rsidRDefault="001B4715" w:rsidP="001B4715">
      <w:pPr>
        <w:shd w:val="clear" w:color="auto" w:fill="FFFFFF"/>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Рис. 56.  Динаміка вилову риби у Дніпро-Бузькому лимані та обсяги багаторічного стоку Дніпра, за Є.М. Безсоновим 2016 </w:t>
      </w:r>
      <w:r w:rsidRPr="00A004B5">
        <w:rPr>
          <w:rFonts w:ascii="Times New Roman" w:eastAsia="Times New Roman" w:hAnsi="Times New Roman" w:cs="Times New Roman"/>
          <w:bCs/>
          <w:color w:val="000000" w:themeColor="text1"/>
          <w:sz w:val="28"/>
          <w:szCs w:val="28"/>
          <w:highlight w:val="yellow"/>
          <w:lang w:eastAsia="uk-UA"/>
        </w:rPr>
        <w:t>[31]</w:t>
      </w:r>
      <w:r w:rsidRPr="00A004B5">
        <w:rPr>
          <w:rFonts w:ascii="Times New Roman" w:eastAsia="Times New Roman" w:hAnsi="Times New Roman" w:cs="Times New Roman"/>
          <w:bCs/>
          <w:color w:val="000000" w:themeColor="text1"/>
          <w:sz w:val="28"/>
          <w:szCs w:val="28"/>
          <w:lang w:eastAsia="uk-UA"/>
        </w:rPr>
        <w:t>.</w:t>
      </w:r>
    </w:p>
    <w:p w14:paraId="16C2EE45"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16"/>
          <w:szCs w:val="16"/>
          <w:lang w:eastAsia="uk-UA"/>
        </w:rPr>
      </w:pPr>
    </w:p>
    <w:p w14:paraId="4F3B8BEE" w14:textId="4AB17905" w:rsidR="00C37FF9"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Базуючись на отриманих висновках, автор показує (Рис. 56), що рибопродуктивність Дніпро-Бузького лиману зменшилась у 5-6 разів - із 20 тис. т. на початку 50-х років ХХ століття</w:t>
      </w:r>
      <w:r w:rsidR="001E7DAB"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до 3-4 тис. т. у 2000-2015 роках. Та певно, що реальний вилов </w:t>
      </w:r>
      <w:r w:rsidR="00634E37" w:rsidRPr="00A004B5">
        <w:rPr>
          <w:rFonts w:ascii="Times New Roman" w:eastAsia="Times New Roman" w:hAnsi="Times New Roman" w:cs="Times New Roman"/>
          <w:bCs/>
          <w:color w:val="000000" w:themeColor="text1"/>
          <w:sz w:val="28"/>
          <w:szCs w:val="28"/>
          <w:lang w:eastAsia="uk-UA"/>
        </w:rPr>
        <w:t>останнього</w:t>
      </w:r>
      <w:r w:rsidR="00C37FF9" w:rsidRPr="00A004B5">
        <w:rPr>
          <w:rFonts w:ascii="Times New Roman" w:eastAsia="Times New Roman" w:hAnsi="Times New Roman" w:cs="Times New Roman"/>
          <w:bCs/>
          <w:color w:val="000000" w:themeColor="text1"/>
          <w:sz w:val="28"/>
          <w:szCs w:val="28"/>
          <w:lang w:eastAsia="uk-UA"/>
        </w:rPr>
        <w:t xml:space="preserve"> періоду </w:t>
      </w:r>
      <w:r w:rsidRPr="00A004B5">
        <w:rPr>
          <w:rFonts w:ascii="Times New Roman" w:eastAsia="Times New Roman" w:hAnsi="Times New Roman" w:cs="Times New Roman"/>
          <w:bCs/>
          <w:color w:val="000000" w:themeColor="text1"/>
          <w:sz w:val="28"/>
          <w:szCs w:val="28"/>
          <w:lang w:eastAsia="uk-UA"/>
        </w:rPr>
        <w:t xml:space="preserve">був набагато більшим, ніж це показано в офіційних звітах, </w:t>
      </w:r>
      <w:r w:rsidR="00C37FF9" w:rsidRPr="00A004B5">
        <w:rPr>
          <w:rFonts w:ascii="Times New Roman" w:eastAsia="Times New Roman" w:hAnsi="Times New Roman" w:cs="Times New Roman"/>
          <w:bCs/>
          <w:color w:val="000000" w:themeColor="text1"/>
          <w:sz w:val="28"/>
          <w:szCs w:val="28"/>
          <w:lang w:eastAsia="uk-UA"/>
        </w:rPr>
        <w:t xml:space="preserve">вірогідно що </w:t>
      </w:r>
      <w:r w:rsidRPr="00A004B5">
        <w:rPr>
          <w:rFonts w:ascii="Times New Roman" w:eastAsia="Times New Roman" w:hAnsi="Times New Roman" w:cs="Times New Roman"/>
          <w:bCs/>
          <w:color w:val="000000" w:themeColor="text1"/>
          <w:sz w:val="28"/>
          <w:szCs w:val="28"/>
          <w:lang w:eastAsia="uk-UA"/>
        </w:rPr>
        <w:t xml:space="preserve">з урахуванням незаконного вилучення </w:t>
      </w:r>
      <w:r w:rsidR="00C37FF9" w:rsidRPr="00A004B5">
        <w:rPr>
          <w:rFonts w:ascii="Times New Roman" w:eastAsia="Times New Roman" w:hAnsi="Times New Roman" w:cs="Times New Roman"/>
          <w:bCs/>
          <w:color w:val="000000" w:themeColor="text1"/>
          <w:sz w:val="28"/>
          <w:szCs w:val="28"/>
          <w:lang w:eastAsia="uk-UA"/>
        </w:rPr>
        <w:t xml:space="preserve">загальні </w:t>
      </w:r>
      <w:r w:rsidRPr="00A004B5">
        <w:rPr>
          <w:rFonts w:ascii="Times New Roman" w:eastAsia="Times New Roman" w:hAnsi="Times New Roman" w:cs="Times New Roman"/>
          <w:bCs/>
          <w:color w:val="000000" w:themeColor="text1"/>
          <w:sz w:val="28"/>
          <w:szCs w:val="28"/>
          <w:lang w:eastAsia="uk-UA"/>
        </w:rPr>
        <w:t xml:space="preserve">обсяги принаймні вдвічі перевищують приведені показники. Безперечним є лише факт дійсно катастрофічної втрати рибних запасів Дніпро-Бузького лиману та практично повного зникнення найбільш промислово цінних видів. </w:t>
      </w:r>
    </w:p>
    <w:p w14:paraId="3A741283" w14:textId="73FB290B"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І взагалі, приведені на рис. 56 дані свідчать, що після введення в дію Каховської гідросистеми і накопичення в ній запасів води, стік Дніпра та обсяги вилову риби в лимані зростали до 1985 року і лише після низки дуже жарких літніх сезонів 1985-1987 рр. набули незворотної тенденції до зменшення. Саме головне інше - при зростанні обсягів вилову </w:t>
      </w:r>
      <w:r w:rsidR="001E7DAB" w:rsidRPr="00A004B5">
        <w:rPr>
          <w:rFonts w:ascii="Times New Roman" w:eastAsia="Times New Roman" w:hAnsi="Times New Roman" w:cs="Times New Roman"/>
          <w:bCs/>
          <w:color w:val="000000" w:themeColor="text1"/>
          <w:sz w:val="28"/>
          <w:szCs w:val="28"/>
          <w:lang w:eastAsia="uk-UA"/>
        </w:rPr>
        <w:t xml:space="preserve">відразу </w:t>
      </w:r>
      <w:r w:rsidRPr="00A004B5">
        <w:rPr>
          <w:rFonts w:ascii="Times New Roman" w:eastAsia="Times New Roman" w:hAnsi="Times New Roman" w:cs="Times New Roman"/>
          <w:bCs/>
          <w:color w:val="000000" w:themeColor="text1"/>
          <w:sz w:val="28"/>
          <w:szCs w:val="28"/>
          <w:lang w:eastAsia="uk-UA"/>
        </w:rPr>
        <w:t>різко змінилась їх видова структура</w:t>
      </w:r>
      <w:r w:rsidR="001E7DAB" w:rsidRPr="00A004B5">
        <w:rPr>
          <w:rFonts w:ascii="Times New Roman" w:eastAsia="Times New Roman" w:hAnsi="Times New Roman" w:cs="Times New Roman"/>
          <w:bCs/>
          <w:color w:val="000000" w:themeColor="text1"/>
          <w:sz w:val="28"/>
          <w:szCs w:val="28"/>
          <w:lang w:eastAsia="uk-UA"/>
        </w:rPr>
        <w:t>. Я</w:t>
      </w:r>
      <w:r w:rsidRPr="00A004B5">
        <w:rPr>
          <w:rFonts w:ascii="Times New Roman" w:eastAsia="Times New Roman" w:hAnsi="Times New Roman" w:cs="Times New Roman"/>
          <w:bCs/>
          <w:color w:val="000000" w:themeColor="text1"/>
          <w:sz w:val="28"/>
          <w:szCs w:val="28"/>
          <w:lang w:eastAsia="uk-UA"/>
        </w:rPr>
        <w:t xml:space="preserve">кщо в 50-ті роки основна маса формувалась за рахунок осетрових і прохідних частикових риб, то в 70-80-ті (теж і в 2008-2020) рр. більше 80% улову складає тюлька і бичок </w:t>
      </w:r>
      <w:r w:rsidRPr="00A004B5">
        <w:rPr>
          <w:rFonts w:ascii="Times New Roman" w:eastAsia="Times New Roman" w:hAnsi="Times New Roman" w:cs="Times New Roman"/>
          <w:bCs/>
          <w:color w:val="000000" w:themeColor="text1"/>
          <w:sz w:val="28"/>
          <w:szCs w:val="28"/>
          <w:highlight w:val="yellow"/>
          <w:lang w:eastAsia="uk-UA"/>
        </w:rPr>
        <w:t>[32].</w:t>
      </w:r>
      <w:r w:rsidRPr="00A004B5">
        <w:rPr>
          <w:rFonts w:ascii="Times New Roman" w:eastAsia="Times New Roman" w:hAnsi="Times New Roman" w:cs="Times New Roman"/>
          <w:bCs/>
          <w:color w:val="000000" w:themeColor="text1"/>
          <w:sz w:val="28"/>
          <w:szCs w:val="28"/>
          <w:lang w:eastAsia="uk-UA"/>
        </w:rPr>
        <w:t xml:space="preserve"> </w:t>
      </w:r>
    </w:p>
    <w:p w14:paraId="11F6F865" w14:textId="7645B653" w:rsidR="00BB10A8"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Також потрібно враховувати, що </w:t>
      </w:r>
      <w:r w:rsidR="001E7DAB" w:rsidRPr="00A004B5">
        <w:rPr>
          <w:rFonts w:ascii="Times New Roman" w:eastAsia="Times New Roman" w:hAnsi="Times New Roman" w:cs="Times New Roman"/>
          <w:bCs/>
          <w:color w:val="000000" w:themeColor="text1"/>
          <w:sz w:val="28"/>
          <w:szCs w:val="28"/>
          <w:lang w:eastAsia="uk-UA"/>
        </w:rPr>
        <w:t>перші</w:t>
      </w:r>
      <w:r w:rsidRPr="00A004B5">
        <w:rPr>
          <w:rFonts w:ascii="Times New Roman" w:eastAsia="Times New Roman" w:hAnsi="Times New Roman" w:cs="Times New Roman"/>
          <w:bCs/>
          <w:color w:val="000000" w:themeColor="text1"/>
          <w:sz w:val="28"/>
          <w:szCs w:val="28"/>
          <w:lang w:eastAsia="uk-UA"/>
        </w:rPr>
        <w:t xml:space="preserve"> роки, після створення Каховської ГЕС і різкої дестабілізації природно-сезонного режиму дніпровського стоку, води Дніпро-Бузького лиману стали інтенсивно піддаватись засоленню за рахунок придонного проникнення важких </w:t>
      </w:r>
      <w:r w:rsidR="001E7DAB" w:rsidRPr="00A004B5">
        <w:rPr>
          <w:rFonts w:ascii="Times New Roman" w:eastAsia="Times New Roman" w:hAnsi="Times New Roman" w:cs="Times New Roman"/>
          <w:bCs/>
          <w:color w:val="000000" w:themeColor="text1"/>
          <w:sz w:val="28"/>
          <w:szCs w:val="28"/>
          <w:lang w:eastAsia="uk-UA"/>
        </w:rPr>
        <w:t xml:space="preserve">солоних </w:t>
      </w:r>
      <w:r w:rsidRPr="00A004B5">
        <w:rPr>
          <w:rFonts w:ascii="Times New Roman" w:eastAsia="Times New Roman" w:hAnsi="Times New Roman" w:cs="Times New Roman"/>
          <w:bCs/>
          <w:color w:val="000000" w:themeColor="text1"/>
          <w:sz w:val="28"/>
          <w:szCs w:val="28"/>
          <w:lang w:eastAsia="uk-UA"/>
        </w:rPr>
        <w:t xml:space="preserve">морських вод </w:t>
      </w:r>
      <w:r w:rsidRPr="00A004B5">
        <w:rPr>
          <w:rFonts w:ascii="Times New Roman" w:eastAsia="Times New Roman" w:hAnsi="Times New Roman" w:cs="Times New Roman"/>
          <w:bCs/>
          <w:color w:val="000000" w:themeColor="text1"/>
          <w:sz w:val="28"/>
          <w:szCs w:val="28"/>
          <w:highlight w:val="yellow"/>
          <w:lang w:eastAsia="uk-UA"/>
        </w:rPr>
        <w:t>[33].</w:t>
      </w:r>
      <w:r w:rsidRPr="00A004B5">
        <w:rPr>
          <w:rFonts w:ascii="Times New Roman" w:eastAsia="Times New Roman" w:hAnsi="Times New Roman" w:cs="Times New Roman"/>
          <w:bCs/>
          <w:color w:val="000000" w:themeColor="text1"/>
          <w:sz w:val="28"/>
          <w:szCs w:val="28"/>
          <w:lang w:eastAsia="uk-UA"/>
        </w:rPr>
        <w:t xml:space="preserve"> На фоні цих явищ не менш важливу негативну роль відігравав фактор перекриття Південного Бугу та Дніпра греблями водосховищ, </w:t>
      </w:r>
      <w:r w:rsidR="001E7DAB" w:rsidRPr="00A004B5">
        <w:rPr>
          <w:rFonts w:ascii="Times New Roman" w:eastAsia="Times New Roman" w:hAnsi="Times New Roman" w:cs="Times New Roman"/>
          <w:bCs/>
          <w:color w:val="000000" w:themeColor="text1"/>
          <w:sz w:val="28"/>
          <w:szCs w:val="28"/>
          <w:lang w:eastAsia="uk-UA"/>
        </w:rPr>
        <w:t>які</w:t>
      </w:r>
      <w:r w:rsidRPr="00A004B5">
        <w:rPr>
          <w:rFonts w:ascii="Times New Roman" w:eastAsia="Times New Roman" w:hAnsi="Times New Roman" w:cs="Times New Roman"/>
          <w:bCs/>
          <w:color w:val="000000" w:themeColor="text1"/>
          <w:sz w:val="28"/>
          <w:szCs w:val="28"/>
          <w:lang w:eastAsia="uk-UA"/>
        </w:rPr>
        <w:t xml:space="preserve"> практично унеможливили природне відтворення осетрових і прохідних реофілів. Тож настільки в цих умовах проблемним був саме фактор зміни солоності вод лиману, об’єктивно визначити неможливо, але більш вірогідно що він не мав </w:t>
      </w:r>
      <w:r w:rsidR="00BB10A8" w:rsidRPr="00A004B5">
        <w:rPr>
          <w:rFonts w:ascii="Times New Roman" w:eastAsia="Times New Roman" w:hAnsi="Times New Roman" w:cs="Times New Roman"/>
          <w:bCs/>
          <w:color w:val="000000" w:themeColor="text1"/>
          <w:sz w:val="28"/>
          <w:szCs w:val="28"/>
          <w:lang w:eastAsia="uk-UA"/>
        </w:rPr>
        <w:t xml:space="preserve">ключового </w:t>
      </w:r>
      <w:r w:rsidRPr="00A004B5">
        <w:rPr>
          <w:rFonts w:ascii="Times New Roman" w:eastAsia="Times New Roman" w:hAnsi="Times New Roman" w:cs="Times New Roman"/>
          <w:bCs/>
          <w:color w:val="000000" w:themeColor="text1"/>
          <w:sz w:val="28"/>
          <w:szCs w:val="28"/>
          <w:lang w:eastAsia="uk-UA"/>
        </w:rPr>
        <w:t>значення. Через це спроби пояснити втрату рибних запасів еколого-гідрологічними факторами</w:t>
      </w:r>
      <w:r w:rsidR="001E7DAB"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чи обмеженим річковим стоком</w:t>
      </w:r>
      <w:r w:rsidR="001E7DAB"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є досить сумнівними. </w:t>
      </w:r>
    </w:p>
    <w:p w14:paraId="4AA3F523" w14:textId="29A74BDF"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highlight w:val="yellow"/>
          <w:lang w:eastAsia="uk-UA"/>
        </w:rPr>
      </w:pPr>
      <w:r w:rsidRPr="00A004B5">
        <w:rPr>
          <w:rFonts w:ascii="Times New Roman" w:eastAsia="Times New Roman" w:hAnsi="Times New Roman" w:cs="Times New Roman"/>
          <w:bCs/>
          <w:color w:val="000000" w:themeColor="text1"/>
          <w:sz w:val="28"/>
          <w:szCs w:val="28"/>
          <w:lang w:eastAsia="uk-UA"/>
        </w:rPr>
        <w:t xml:space="preserve">Зрозуміло, що відбір 25-38% річного стоку Дніпра та </w:t>
      </w:r>
      <w:r w:rsidR="001E7DAB" w:rsidRPr="00A004B5">
        <w:rPr>
          <w:rFonts w:ascii="Times New Roman" w:eastAsia="Times New Roman" w:hAnsi="Times New Roman" w:cs="Times New Roman"/>
          <w:bCs/>
          <w:color w:val="000000" w:themeColor="text1"/>
          <w:sz w:val="28"/>
          <w:szCs w:val="28"/>
          <w:lang w:eastAsia="uk-UA"/>
        </w:rPr>
        <w:t xml:space="preserve">до 40% стоку </w:t>
      </w:r>
      <w:r w:rsidRPr="00A004B5">
        <w:rPr>
          <w:rFonts w:ascii="Times New Roman" w:eastAsia="Times New Roman" w:hAnsi="Times New Roman" w:cs="Times New Roman"/>
          <w:bCs/>
          <w:color w:val="000000" w:themeColor="text1"/>
          <w:sz w:val="28"/>
          <w:szCs w:val="28"/>
          <w:lang w:eastAsia="uk-UA"/>
        </w:rPr>
        <w:t>Південного Бугу</w:t>
      </w:r>
      <w:r w:rsidR="001E7DA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обумовлював збільшення солоності вод </w:t>
      </w:r>
      <w:r w:rsidR="001E7DAB" w:rsidRPr="00A004B5">
        <w:rPr>
          <w:rFonts w:ascii="Times New Roman" w:eastAsia="Times New Roman" w:hAnsi="Times New Roman" w:cs="Times New Roman"/>
          <w:bCs/>
          <w:color w:val="000000" w:themeColor="text1"/>
          <w:sz w:val="28"/>
          <w:szCs w:val="28"/>
          <w:lang w:eastAsia="uk-UA"/>
        </w:rPr>
        <w:t xml:space="preserve">Дніпро-Бузького </w:t>
      </w:r>
      <w:r w:rsidRPr="00A004B5">
        <w:rPr>
          <w:rFonts w:ascii="Times New Roman" w:eastAsia="Times New Roman" w:hAnsi="Times New Roman" w:cs="Times New Roman"/>
          <w:bCs/>
          <w:color w:val="000000" w:themeColor="text1"/>
          <w:sz w:val="28"/>
          <w:szCs w:val="28"/>
          <w:lang w:eastAsia="uk-UA"/>
        </w:rPr>
        <w:t xml:space="preserve">лиману, різко дестабілізуючи умови життя і нересту риби, фіто- і зоопланктону. Але, приклад ситуації 2014-2020 рр., коли подача води в Крим припинена, що майже нормалізувало водопроточність Каховського водосховища і дельтової зони Дніпра, не показує ознак помітної нормалізації стану іхтіофауни. Так, саме в 2015-2017 рр. (Табл. 17) промислове вилучення жодного разу не сягало навіть 25% лімітованих квот вилову, показуючи цим незмінність доступних експлуатаційних запасів, які мали місце </w:t>
      </w:r>
      <w:r w:rsidR="00BB10A8" w:rsidRPr="00A004B5">
        <w:rPr>
          <w:rFonts w:ascii="Times New Roman" w:eastAsia="Times New Roman" w:hAnsi="Times New Roman" w:cs="Times New Roman"/>
          <w:bCs/>
          <w:color w:val="000000" w:themeColor="text1"/>
          <w:sz w:val="28"/>
          <w:szCs w:val="28"/>
          <w:lang w:eastAsia="uk-UA"/>
        </w:rPr>
        <w:t xml:space="preserve">і </w:t>
      </w:r>
      <w:r w:rsidRPr="00A004B5">
        <w:rPr>
          <w:rFonts w:ascii="Times New Roman" w:eastAsia="Times New Roman" w:hAnsi="Times New Roman" w:cs="Times New Roman"/>
          <w:bCs/>
          <w:color w:val="000000" w:themeColor="text1"/>
          <w:sz w:val="28"/>
          <w:szCs w:val="28"/>
          <w:lang w:eastAsia="uk-UA"/>
        </w:rPr>
        <w:t xml:space="preserve">в 2012-2013 рр. </w:t>
      </w:r>
      <w:r w:rsidRPr="00A004B5">
        <w:rPr>
          <w:rFonts w:ascii="Times New Roman" w:eastAsia="Times New Roman" w:hAnsi="Times New Roman" w:cs="Times New Roman"/>
          <w:bCs/>
          <w:color w:val="000000" w:themeColor="text1"/>
          <w:sz w:val="28"/>
          <w:szCs w:val="28"/>
          <w:highlight w:val="yellow"/>
          <w:lang w:eastAsia="uk-UA"/>
        </w:rPr>
        <w:t>[34].</w:t>
      </w:r>
    </w:p>
    <w:p w14:paraId="0F000D45" w14:textId="77777777" w:rsidR="00BB10A8" w:rsidRPr="00A004B5" w:rsidRDefault="00BB10A8"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Подібна ситуація украй показова – промислові запаси риби з кінця 90-х рр. відсутні у річкових, лиманних, так і в пов’язаних із ними морських прибережних акваторіях Північно-Західного шельфу, які слугують основним нагульними стаціями для напівпрохідних риб Дніпро-Бузької промислової зони. При цьому, сумарні квоти вилову риби поширюються не лише на акваторію Дніпро-Бузького лиману, але й поєднують рибні запаси річок, лиманів та прибережної частини моря в межах Миколаївської області. Тобто, якщо в Дніпро-Бузькому лимані, на фоні відновлення стоку Дніпра і Бугу, при обліках рибних запасів під вказані квоти вилову реальне здобуття не перевищує 25% дозволеного обсягу, то явно, що має місце недостовірність первинних даних прогнозу, або недостовірність обліку вилову.</w:t>
      </w:r>
    </w:p>
    <w:p w14:paraId="504B4A1F" w14:textId="77777777" w:rsidR="001B4715" w:rsidRPr="00A004B5" w:rsidRDefault="001B4715" w:rsidP="001B4715">
      <w:pPr>
        <w:shd w:val="clear" w:color="auto" w:fill="FFFFFF"/>
        <w:jc w:val="right"/>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lastRenderedPageBreak/>
        <w:t xml:space="preserve">Таблиця 17 </w:t>
      </w:r>
    </w:p>
    <w:p w14:paraId="7367551C" w14:textId="77777777" w:rsidR="001B4715" w:rsidRPr="00A004B5" w:rsidRDefault="001B4715" w:rsidP="001B4715">
      <w:pPr>
        <w:pStyle w:val="12"/>
        <w:rPr>
          <w:rFonts w:ascii="Times New Roman" w:eastAsia="Times New Roman" w:hAnsi="Times New Roman" w:cs="Times New Roman"/>
          <w:bCs w:val="0"/>
          <w:szCs w:val="24"/>
          <w:lang w:eastAsia="ru-RU"/>
        </w:rPr>
      </w:pPr>
      <w:r w:rsidRPr="00A004B5">
        <w:rPr>
          <w:rFonts w:ascii="Times New Roman" w:eastAsia="Times New Roman" w:hAnsi="Times New Roman" w:cs="Times New Roman"/>
          <w:bCs w:val="0"/>
          <w:szCs w:val="24"/>
          <w:lang w:eastAsia="ru-RU"/>
        </w:rPr>
        <w:t xml:space="preserve">Вилов риби у водоймах Миколаївської області в 2015-2017 рр., за </w:t>
      </w:r>
      <w:r w:rsidRPr="00A004B5">
        <w:rPr>
          <w:rFonts w:ascii="Times New Roman" w:hAnsi="Times New Roman" w:cs="Times New Roman"/>
          <w:color w:val="000000" w:themeColor="text1"/>
          <w:highlight w:val="yellow"/>
          <w:shd w:val="clear" w:color="auto" w:fill="FFFFFF"/>
        </w:rPr>
        <w:t>[35, 36]</w:t>
      </w:r>
    </w:p>
    <w:p w14:paraId="5E3908CF" w14:textId="77777777" w:rsidR="001B4715" w:rsidRPr="00A004B5" w:rsidRDefault="001B4715" w:rsidP="001B4715">
      <w:pPr>
        <w:pStyle w:val="Style1"/>
        <w:widowControl/>
        <w:autoSpaceDE/>
        <w:autoSpaceDN/>
        <w:adjustRightInd/>
        <w:spacing w:line="240" w:lineRule="auto"/>
        <w:rPr>
          <w:bCs/>
          <w:sz w:val="16"/>
          <w:szCs w:val="16"/>
          <w:lang w:eastAsia="ru-RU"/>
        </w:rPr>
      </w:pPr>
    </w:p>
    <w:tbl>
      <w:tblPr>
        <w:tblW w:w="10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9"/>
        <w:gridCol w:w="5315"/>
        <w:gridCol w:w="1616"/>
        <w:gridCol w:w="1276"/>
        <w:gridCol w:w="1269"/>
      </w:tblGrid>
      <w:tr w:rsidR="00BB10A8" w:rsidRPr="00A004B5" w14:paraId="6023864D" w14:textId="77777777" w:rsidTr="00BB10A8">
        <w:trPr>
          <w:jc w:val="center"/>
        </w:trPr>
        <w:tc>
          <w:tcPr>
            <w:tcW w:w="719" w:type="dxa"/>
            <w:tcBorders>
              <w:top w:val="single" w:sz="4" w:space="0" w:color="auto"/>
              <w:left w:val="single" w:sz="4" w:space="0" w:color="auto"/>
              <w:bottom w:val="single" w:sz="4" w:space="0" w:color="auto"/>
              <w:right w:val="single" w:sz="4" w:space="0" w:color="auto"/>
            </w:tcBorders>
            <w:vAlign w:val="center"/>
            <w:hideMark/>
          </w:tcPr>
          <w:p w14:paraId="4D13CDEE" w14:textId="77777777" w:rsidR="00BB10A8" w:rsidRPr="00A004B5" w:rsidRDefault="00BB10A8" w:rsidP="001B4715">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Рік</w:t>
            </w:r>
          </w:p>
        </w:tc>
        <w:tc>
          <w:tcPr>
            <w:tcW w:w="5315" w:type="dxa"/>
            <w:tcBorders>
              <w:top w:val="single" w:sz="4" w:space="0" w:color="auto"/>
              <w:left w:val="single" w:sz="4" w:space="0" w:color="auto"/>
              <w:bottom w:val="single" w:sz="4" w:space="0" w:color="auto"/>
              <w:right w:val="single" w:sz="4" w:space="0" w:color="auto"/>
            </w:tcBorders>
            <w:vAlign w:val="center"/>
            <w:hideMark/>
          </w:tcPr>
          <w:p w14:paraId="0BD01069" w14:textId="77777777" w:rsidR="00BB10A8" w:rsidRPr="00A004B5" w:rsidRDefault="00BB10A8" w:rsidP="001B4715">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Назва водного об’єкта</w:t>
            </w:r>
          </w:p>
        </w:tc>
        <w:tc>
          <w:tcPr>
            <w:tcW w:w="1616" w:type="dxa"/>
            <w:tcBorders>
              <w:top w:val="single" w:sz="4" w:space="0" w:color="auto"/>
              <w:left w:val="single" w:sz="4" w:space="0" w:color="auto"/>
              <w:bottom w:val="single" w:sz="4" w:space="0" w:color="auto"/>
              <w:right w:val="single" w:sz="4" w:space="0" w:color="auto"/>
            </w:tcBorders>
            <w:vAlign w:val="center"/>
            <w:hideMark/>
          </w:tcPr>
          <w:p w14:paraId="481243AB" w14:textId="77777777" w:rsidR="00BB10A8" w:rsidRPr="00A004B5" w:rsidRDefault="00BB10A8" w:rsidP="00BB10A8">
            <w:pPr>
              <w:ind w:left="-52" w:right="-106"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Затверджений ліміт вилову, т/рік</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FBAC172" w14:textId="77777777" w:rsidR="00BB10A8" w:rsidRPr="00A004B5" w:rsidRDefault="00BB10A8" w:rsidP="00BB10A8">
            <w:pPr>
              <w:ind w:left="-52" w:right="-106"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Фактичний вилов, т/рік</w:t>
            </w:r>
          </w:p>
        </w:tc>
        <w:tc>
          <w:tcPr>
            <w:tcW w:w="1269" w:type="dxa"/>
            <w:tcBorders>
              <w:top w:val="single" w:sz="4" w:space="0" w:color="auto"/>
              <w:left w:val="single" w:sz="4" w:space="0" w:color="auto"/>
              <w:bottom w:val="single" w:sz="4" w:space="0" w:color="auto"/>
              <w:right w:val="single" w:sz="4" w:space="0" w:color="auto"/>
            </w:tcBorders>
            <w:vAlign w:val="center"/>
          </w:tcPr>
          <w:p w14:paraId="3A9C39CF" w14:textId="77777777" w:rsidR="00BB10A8" w:rsidRPr="00A004B5" w:rsidRDefault="00BB10A8" w:rsidP="00BB10A8">
            <w:pPr>
              <w:ind w:left="-52" w:right="-106"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w:t>
            </w:r>
          </w:p>
          <w:p w14:paraId="16629CBC" w14:textId="77777777" w:rsidR="00BB10A8" w:rsidRPr="00A004B5" w:rsidRDefault="00BB10A8" w:rsidP="00BB10A8">
            <w:pPr>
              <w:ind w:left="-52" w:right="-106"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 xml:space="preserve"> освоєння квот</w:t>
            </w:r>
          </w:p>
        </w:tc>
      </w:tr>
      <w:tr w:rsidR="00BB10A8" w:rsidRPr="00A004B5" w14:paraId="3DCFC362" w14:textId="77777777" w:rsidTr="00BB10A8">
        <w:trPr>
          <w:trHeight w:val="804"/>
          <w:jc w:val="center"/>
        </w:trPr>
        <w:tc>
          <w:tcPr>
            <w:tcW w:w="719" w:type="dxa"/>
            <w:tcBorders>
              <w:top w:val="single" w:sz="4" w:space="0" w:color="auto"/>
              <w:left w:val="single" w:sz="4" w:space="0" w:color="auto"/>
              <w:bottom w:val="single" w:sz="4" w:space="0" w:color="auto"/>
              <w:right w:val="single" w:sz="4" w:space="0" w:color="auto"/>
            </w:tcBorders>
            <w:vAlign w:val="center"/>
            <w:hideMark/>
          </w:tcPr>
          <w:p w14:paraId="4DE4260B" w14:textId="77777777" w:rsidR="00BB10A8" w:rsidRPr="00A004B5" w:rsidRDefault="00BB10A8" w:rsidP="001B4715">
            <w:pPr>
              <w:pStyle w:val="Stilus0"/>
              <w:autoSpaceDE/>
              <w:autoSpaceDN/>
              <w:rPr>
                <w:sz w:val="24"/>
                <w:szCs w:val="24"/>
              </w:rPr>
            </w:pPr>
            <w:r w:rsidRPr="00A004B5">
              <w:rPr>
                <w:sz w:val="24"/>
                <w:szCs w:val="24"/>
              </w:rPr>
              <w:t>2015</w:t>
            </w:r>
          </w:p>
        </w:tc>
        <w:tc>
          <w:tcPr>
            <w:tcW w:w="5315" w:type="dxa"/>
            <w:tcBorders>
              <w:top w:val="single" w:sz="4" w:space="0" w:color="auto"/>
              <w:left w:val="single" w:sz="4" w:space="0" w:color="auto"/>
              <w:bottom w:val="single" w:sz="4" w:space="0" w:color="auto"/>
              <w:right w:val="single" w:sz="4" w:space="0" w:color="auto"/>
            </w:tcBorders>
            <w:hideMark/>
          </w:tcPr>
          <w:p w14:paraId="44944751" w14:textId="77777777" w:rsidR="00BB10A8" w:rsidRPr="00A004B5" w:rsidRDefault="00BB10A8" w:rsidP="001B4715">
            <w:pPr>
              <w:pStyle w:val="aff0"/>
              <w:rPr>
                <w:rFonts w:ascii="Times New Roman" w:hAnsi="Times New Roman"/>
                <w:sz w:val="24"/>
                <w:szCs w:val="24"/>
                <w:lang w:val="uk-UA"/>
              </w:rPr>
            </w:pPr>
            <w:r w:rsidRPr="00A004B5">
              <w:rPr>
                <w:rFonts w:ascii="Times New Roman" w:hAnsi="Times New Roman"/>
                <w:sz w:val="24"/>
                <w:szCs w:val="24"/>
                <w:lang w:val="uk-UA"/>
              </w:rPr>
              <w:t>Дніпровсько–Бузька естуарна система (пониззя Дніпра і П. Бугу, Дніпровсько-Бузький і Бузький лимани), Березанський лиман, Тилігульський лиман, Північно-Західна частина Чорного моря</w:t>
            </w:r>
          </w:p>
        </w:tc>
        <w:tc>
          <w:tcPr>
            <w:tcW w:w="1616" w:type="dxa"/>
            <w:tcBorders>
              <w:top w:val="single" w:sz="4" w:space="0" w:color="auto"/>
              <w:left w:val="single" w:sz="4" w:space="0" w:color="auto"/>
              <w:bottom w:val="single" w:sz="4" w:space="0" w:color="auto"/>
              <w:right w:val="single" w:sz="4" w:space="0" w:color="auto"/>
            </w:tcBorders>
            <w:vAlign w:val="center"/>
            <w:hideMark/>
          </w:tcPr>
          <w:p w14:paraId="0780C7AB" w14:textId="77777777" w:rsidR="00BB10A8" w:rsidRPr="00A004B5" w:rsidRDefault="00BB10A8" w:rsidP="00BB10A8">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6440,0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278AB68" w14:textId="77777777" w:rsidR="00BB10A8" w:rsidRPr="00A004B5" w:rsidRDefault="00BB10A8" w:rsidP="00BB10A8">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1376,346</w:t>
            </w:r>
          </w:p>
        </w:tc>
        <w:tc>
          <w:tcPr>
            <w:tcW w:w="1269" w:type="dxa"/>
            <w:tcBorders>
              <w:top w:val="single" w:sz="4" w:space="0" w:color="auto"/>
              <w:left w:val="single" w:sz="4" w:space="0" w:color="auto"/>
              <w:bottom w:val="single" w:sz="4" w:space="0" w:color="auto"/>
              <w:right w:val="single" w:sz="4" w:space="0" w:color="auto"/>
            </w:tcBorders>
            <w:vAlign w:val="center"/>
          </w:tcPr>
          <w:p w14:paraId="1A54AF24" w14:textId="77777777" w:rsidR="00BB10A8" w:rsidRPr="00A004B5" w:rsidRDefault="00BB10A8" w:rsidP="00BB10A8">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21,4</w:t>
            </w:r>
          </w:p>
        </w:tc>
      </w:tr>
      <w:tr w:rsidR="00BB10A8" w:rsidRPr="00A004B5" w14:paraId="799A8DE1" w14:textId="77777777" w:rsidTr="00BB10A8">
        <w:trPr>
          <w:trHeight w:val="845"/>
          <w:jc w:val="center"/>
        </w:trPr>
        <w:tc>
          <w:tcPr>
            <w:tcW w:w="719" w:type="dxa"/>
            <w:tcBorders>
              <w:top w:val="single" w:sz="4" w:space="0" w:color="auto"/>
              <w:left w:val="single" w:sz="4" w:space="0" w:color="auto"/>
              <w:bottom w:val="single" w:sz="4" w:space="0" w:color="auto"/>
              <w:right w:val="single" w:sz="4" w:space="0" w:color="auto"/>
            </w:tcBorders>
            <w:vAlign w:val="center"/>
            <w:hideMark/>
          </w:tcPr>
          <w:p w14:paraId="66874F21" w14:textId="77777777" w:rsidR="00BB10A8" w:rsidRPr="00A004B5" w:rsidRDefault="00BB10A8" w:rsidP="001B4715">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2016</w:t>
            </w:r>
          </w:p>
        </w:tc>
        <w:tc>
          <w:tcPr>
            <w:tcW w:w="5315" w:type="dxa"/>
            <w:tcBorders>
              <w:top w:val="single" w:sz="4" w:space="0" w:color="auto"/>
              <w:left w:val="single" w:sz="4" w:space="0" w:color="auto"/>
              <w:bottom w:val="single" w:sz="4" w:space="0" w:color="auto"/>
              <w:right w:val="single" w:sz="4" w:space="0" w:color="auto"/>
            </w:tcBorders>
            <w:hideMark/>
          </w:tcPr>
          <w:p w14:paraId="6FF39E98" w14:textId="77777777" w:rsidR="00BB10A8" w:rsidRPr="00A004B5" w:rsidRDefault="00BB10A8" w:rsidP="001B4715">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Дніпровсько–Бузька естуарна система (пониззя Дніпра і П. Бугу, Дніпровсько-Бузький і Бузький лимани), Березанський лиман, Тилігульський лиман, Північно-Західна частина Чорного моря</w:t>
            </w:r>
          </w:p>
        </w:tc>
        <w:tc>
          <w:tcPr>
            <w:tcW w:w="1616" w:type="dxa"/>
            <w:tcBorders>
              <w:top w:val="single" w:sz="4" w:space="0" w:color="auto"/>
              <w:left w:val="single" w:sz="4" w:space="0" w:color="auto"/>
              <w:bottom w:val="single" w:sz="4" w:space="0" w:color="auto"/>
              <w:right w:val="single" w:sz="4" w:space="0" w:color="auto"/>
            </w:tcBorders>
            <w:vAlign w:val="center"/>
            <w:hideMark/>
          </w:tcPr>
          <w:p w14:paraId="701825DA" w14:textId="77777777" w:rsidR="00BB10A8" w:rsidRPr="00A004B5" w:rsidRDefault="00BB10A8" w:rsidP="00BB10A8">
            <w:pPr>
              <w:ind w:firstLine="0"/>
              <w:rPr>
                <w:rFonts w:ascii="Times New Roman" w:eastAsia="Times New Roman" w:hAnsi="Times New Roman" w:cs="Times New Roman"/>
                <w:sz w:val="24"/>
                <w:szCs w:val="24"/>
                <w:highlight w:val="yellow"/>
                <w:lang w:eastAsia="ru-RU"/>
              </w:rPr>
            </w:pPr>
            <w:r w:rsidRPr="00A004B5">
              <w:rPr>
                <w:rFonts w:ascii="Times New Roman" w:eastAsia="Times New Roman" w:hAnsi="Times New Roman" w:cs="Times New Roman"/>
                <w:sz w:val="24"/>
                <w:szCs w:val="24"/>
                <w:lang w:eastAsia="ru-RU"/>
              </w:rPr>
              <w:t>6558,1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971071E" w14:textId="77777777" w:rsidR="00BB10A8" w:rsidRPr="00A004B5" w:rsidRDefault="00BB10A8" w:rsidP="00BB10A8">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1371,346</w:t>
            </w:r>
          </w:p>
        </w:tc>
        <w:tc>
          <w:tcPr>
            <w:tcW w:w="1269" w:type="dxa"/>
            <w:tcBorders>
              <w:top w:val="single" w:sz="4" w:space="0" w:color="auto"/>
              <w:left w:val="single" w:sz="4" w:space="0" w:color="auto"/>
              <w:bottom w:val="single" w:sz="4" w:space="0" w:color="auto"/>
              <w:right w:val="single" w:sz="4" w:space="0" w:color="auto"/>
            </w:tcBorders>
            <w:vAlign w:val="center"/>
          </w:tcPr>
          <w:p w14:paraId="302AEB88" w14:textId="77777777" w:rsidR="00BB10A8" w:rsidRPr="00A004B5" w:rsidRDefault="00BB10A8" w:rsidP="00BB10A8">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20,9</w:t>
            </w:r>
          </w:p>
        </w:tc>
      </w:tr>
      <w:tr w:rsidR="00BB10A8" w:rsidRPr="00A004B5" w14:paraId="323E2627" w14:textId="77777777" w:rsidTr="00BB10A8">
        <w:trPr>
          <w:trHeight w:val="854"/>
          <w:jc w:val="center"/>
        </w:trPr>
        <w:tc>
          <w:tcPr>
            <w:tcW w:w="719" w:type="dxa"/>
            <w:tcBorders>
              <w:top w:val="single" w:sz="4" w:space="0" w:color="auto"/>
              <w:left w:val="single" w:sz="4" w:space="0" w:color="auto"/>
              <w:bottom w:val="single" w:sz="4" w:space="0" w:color="auto"/>
              <w:right w:val="single" w:sz="4" w:space="0" w:color="auto"/>
            </w:tcBorders>
            <w:vAlign w:val="center"/>
            <w:hideMark/>
          </w:tcPr>
          <w:p w14:paraId="3941E9E6" w14:textId="77777777" w:rsidR="00BB10A8" w:rsidRPr="00A004B5" w:rsidRDefault="00BB10A8" w:rsidP="001B4715">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2017</w:t>
            </w:r>
          </w:p>
        </w:tc>
        <w:tc>
          <w:tcPr>
            <w:tcW w:w="5315" w:type="dxa"/>
            <w:tcBorders>
              <w:top w:val="single" w:sz="4" w:space="0" w:color="auto"/>
              <w:left w:val="single" w:sz="4" w:space="0" w:color="auto"/>
              <w:bottom w:val="single" w:sz="4" w:space="0" w:color="auto"/>
              <w:right w:val="single" w:sz="4" w:space="0" w:color="auto"/>
            </w:tcBorders>
            <w:hideMark/>
          </w:tcPr>
          <w:p w14:paraId="30B6EB75" w14:textId="77777777" w:rsidR="00BB10A8" w:rsidRPr="00A004B5" w:rsidRDefault="00BB10A8" w:rsidP="001B4715">
            <w:pPr>
              <w:ind w:firstLine="0"/>
              <w:jc w:val="left"/>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Дніпровсько–Бузька естуарна система (пониззя Дніпра і П.Бугу, Дніпровсько-Бузький і Бузький лимани), Березанський лиман, Тилігульський лиман, Північно-Західна частина Чорного моря</w:t>
            </w:r>
          </w:p>
        </w:tc>
        <w:tc>
          <w:tcPr>
            <w:tcW w:w="1616" w:type="dxa"/>
            <w:tcBorders>
              <w:top w:val="single" w:sz="4" w:space="0" w:color="auto"/>
              <w:left w:val="single" w:sz="4" w:space="0" w:color="auto"/>
              <w:bottom w:val="single" w:sz="4" w:space="0" w:color="auto"/>
              <w:right w:val="single" w:sz="4" w:space="0" w:color="auto"/>
            </w:tcBorders>
            <w:vAlign w:val="center"/>
            <w:hideMark/>
          </w:tcPr>
          <w:p w14:paraId="7473A53E" w14:textId="77777777" w:rsidR="00BB10A8" w:rsidRPr="00A004B5" w:rsidRDefault="00BB10A8" w:rsidP="00BB10A8">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6043,6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3972F24" w14:textId="77777777" w:rsidR="00BB10A8" w:rsidRPr="00A004B5" w:rsidRDefault="00BB10A8" w:rsidP="00BB10A8">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2088,535</w:t>
            </w:r>
          </w:p>
        </w:tc>
        <w:tc>
          <w:tcPr>
            <w:tcW w:w="1269" w:type="dxa"/>
            <w:tcBorders>
              <w:top w:val="single" w:sz="4" w:space="0" w:color="auto"/>
              <w:left w:val="single" w:sz="4" w:space="0" w:color="auto"/>
              <w:bottom w:val="single" w:sz="4" w:space="0" w:color="auto"/>
              <w:right w:val="single" w:sz="4" w:space="0" w:color="auto"/>
            </w:tcBorders>
            <w:vAlign w:val="center"/>
          </w:tcPr>
          <w:p w14:paraId="29F8360C" w14:textId="77777777" w:rsidR="00BB10A8" w:rsidRPr="00A004B5" w:rsidRDefault="00BB10A8" w:rsidP="00BB10A8">
            <w:pPr>
              <w:ind w:firstLine="0"/>
              <w:rPr>
                <w:rFonts w:ascii="Times New Roman" w:eastAsia="Times New Roman" w:hAnsi="Times New Roman" w:cs="Times New Roman"/>
                <w:sz w:val="24"/>
                <w:szCs w:val="24"/>
                <w:lang w:eastAsia="ru-RU"/>
              </w:rPr>
            </w:pPr>
            <w:r w:rsidRPr="00A004B5">
              <w:rPr>
                <w:rFonts w:ascii="Times New Roman" w:eastAsia="Times New Roman" w:hAnsi="Times New Roman" w:cs="Times New Roman"/>
                <w:sz w:val="24"/>
                <w:szCs w:val="24"/>
                <w:lang w:eastAsia="ru-RU"/>
              </w:rPr>
              <w:t>34,5</w:t>
            </w:r>
          </w:p>
        </w:tc>
      </w:tr>
    </w:tbl>
    <w:p w14:paraId="154A7E10" w14:textId="77777777" w:rsidR="001B4715" w:rsidRPr="00A004B5" w:rsidRDefault="001B4715" w:rsidP="001B4715">
      <w:pPr>
        <w:ind w:firstLine="0"/>
        <w:jc w:val="left"/>
        <w:rPr>
          <w:rFonts w:ascii="Times New Roman" w:eastAsia="Times New Roman" w:hAnsi="Times New Roman" w:cs="Times New Roman"/>
          <w:sz w:val="24"/>
          <w:szCs w:val="24"/>
          <w:lang w:eastAsia="ru-RU"/>
        </w:rPr>
      </w:pPr>
    </w:p>
    <w:p w14:paraId="65D2E1C2"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Безперечно, що дійсні обсяги промислового вилову риби значно більші, ніж офіційно заявлені. Окрім цього, останні не враховують ніким не обліковані обсяги місцевого незаконного вилову, які в сумі дають вдвоє вищі показники вилучення рибних запасів. Та навіть і в такому разі фактичний вилов не сягає і половини лімітів, що просто показує фактичну картину – в області нині немає рибних запасів, придатних для промислового вилову. </w:t>
      </w:r>
    </w:p>
    <w:p w14:paraId="662BC749"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Аналогічна ситуація загалом характерна для стану рибних запасів Чорного моря. Так, за матеріалами Інституту рибного господарства і екології моря (2019) загальна динаміка українського промислового вилову риби в Чорному морі впродовж останнього десятиріччя (Рис. 57) показує зовсім невеликий промисел, в обсязі 30-45 тис. т., базований на типово пелагічних видах. За 2014-2018 рр. навіть і цей промисел практично припинився – сумарний вилов складає лише 4,5-5 тис. т, головну частку якого займає шпрот. </w:t>
      </w:r>
    </w:p>
    <w:p w14:paraId="3889265E" w14:textId="77777777" w:rsidR="001B4715" w:rsidRPr="00A004B5" w:rsidRDefault="001B4715" w:rsidP="001B4715">
      <w:pPr>
        <w:shd w:val="clear" w:color="auto" w:fill="FFFFFF"/>
        <w:ind w:firstLine="0"/>
        <w:rPr>
          <w:rFonts w:ascii="Times New Roman" w:eastAsia="Times New Roman" w:hAnsi="Times New Roman" w:cs="Times New Roman"/>
          <w:bCs/>
          <w:color w:val="000000" w:themeColor="text1"/>
          <w:sz w:val="28"/>
          <w:szCs w:val="28"/>
          <w:lang w:eastAsia="uk-UA"/>
        </w:rPr>
      </w:pPr>
      <w:r w:rsidRPr="00A004B5">
        <w:rPr>
          <w:noProof/>
          <w:lang w:eastAsia="uk-UA"/>
        </w:rPr>
        <w:drawing>
          <wp:inline distT="0" distB="0" distL="0" distR="0" wp14:anchorId="38640E6A" wp14:editId="7189D019">
            <wp:extent cx="5304996" cy="2847448"/>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7"/>
                    <a:srcRect l="11502" t="30575" r="33184" b="17011"/>
                    <a:stretch/>
                  </pic:blipFill>
                  <pic:spPr bwMode="auto">
                    <a:xfrm>
                      <a:off x="0" y="0"/>
                      <a:ext cx="5302877" cy="2846311"/>
                    </a:xfrm>
                    <a:prstGeom prst="rect">
                      <a:avLst/>
                    </a:prstGeom>
                    <a:ln>
                      <a:noFill/>
                    </a:ln>
                    <a:extLst>
                      <a:ext uri="{53640926-AAD7-44D8-BBD7-CCE9431645EC}">
                        <a14:shadowObscured xmlns:a14="http://schemas.microsoft.com/office/drawing/2010/main"/>
                      </a:ext>
                    </a:extLst>
                  </pic:spPr>
                </pic:pic>
              </a:graphicData>
            </a:graphic>
          </wp:inline>
        </w:drawing>
      </w:r>
    </w:p>
    <w:p w14:paraId="0091BEBE" w14:textId="77777777" w:rsidR="001B4715" w:rsidRPr="00A004B5" w:rsidRDefault="001B4715" w:rsidP="004A4119">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Рис. 57.  Вилов риби Україною в Чорному морі в 2008-2018 рр., за </w:t>
      </w:r>
      <w:r w:rsidRPr="00A004B5">
        <w:rPr>
          <w:rFonts w:ascii="Times New Roman" w:hAnsi="Times New Roman" w:cs="Times New Roman"/>
          <w:color w:val="000000" w:themeColor="text1"/>
          <w:sz w:val="28"/>
          <w:szCs w:val="28"/>
          <w:highlight w:val="yellow"/>
          <w:shd w:val="clear" w:color="auto" w:fill="FFFFFF"/>
        </w:rPr>
        <w:t>[37]</w:t>
      </w:r>
    </w:p>
    <w:p w14:paraId="724F2349"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16"/>
          <w:szCs w:val="16"/>
          <w:lang w:eastAsia="uk-UA"/>
        </w:rPr>
      </w:pPr>
    </w:p>
    <w:p w14:paraId="6109A46D"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lastRenderedPageBreak/>
        <w:t xml:space="preserve">Таким чином, основний рибний промисел Північно-Західного узбережжя, базований на експлуатації прохідних видів риб Дніпро-Бузького лиману, прибережних вод і гирла Дністра та Дунаю, який у 50-60-х рр. минулого сторіччя давав 20-30 тис. т. улову з переважанням особливо цінних порід, нині скоротився до 300-500 т. Особливо незадовільна ситуація зі станом рибних запасів та їх відтворення склалась на головній рибальській арені - в акваторіях навколо півострова Кінбурн. Останні завжди слугували ключовими резерватами для нагулу молоді прісноводних і напівпрохідних риб регіону. Зникли і протоки до внутрішніх мілководних озер півострова, де зростала молодь кефалі та осетрових. Явно, що і нині озера південної ділянки Кінбурну, яка адміністративно належить Очаківському району Миколаївської області, володіють величезним потенціалом в якості нерестилищ і нагульних стацій більшості місцевих риб. У разі впровадження комплексу заходів щодо відновлення сотень дрібних озер та відкриття їх проточного сполучення з морем чи лиманами (з відповідною охороною проток), відкривається реальна перспектива відбудови «кефалевих пасовищ» загальною площею до 270 га водного дзеркала з потенціалом біопродуктивності мінімум у 500 кг/га. За дієвої охорони та підтримки проточного режиму озер можливо за 3-4 роки очікувати суттєвої віддачі у вигляді відновлення промислових запасів кефалі, низки прісноводних і напівпрохідних риб.  </w:t>
      </w:r>
    </w:p>
    <w:p w14:paraId="49F5C72F" w14:textId="0A496198"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Окрім цього, наявність на Кінбурні мережі мілководних теплих озер, що слугують нерестовими та нагульними стаціями, відкриває можливості свідомо керованого і чітко контрольованого прибережно-лиманного промислу напівпрохідних видів. Перспективи цього прямо пов’язані з підтримкою проточності озер, які вимагають штучного розчищення проток, особливо зі сторони моря і лиману. Подібні заходи практично відсутні ще з початку 90-х рр., коли ліквідація всіх 5 кінбурнських рибколгоспів та відсутність системної роботи зі сторони Держрибагенства України унеможливили узгоджені рибогосподарські заходи. Останні ускладнені належністю площ суходолу та акваторій Кінбурну низці </w:t>
      </w:r>
      <w:r w:rsidR="00AE24D8" w:rsidRPr="00A004B5">
        <w:rPr>
          <w:rFonts w:ascii="Times New Roman" w:eastAsia="Times New Roman" w:hAnsi="Times New Roman" w:cs="Times New Roman"/>
          <w:bCs/>
          <w:color w:val="000000" w:themeColor="text1"/>
          <w:sz w:val="28"/>
          <w:szCs w:val="28"/>
          <w:lang w:eastAsia="uk-UA"/>
        </w:rPr>
        <w:t xml:space="preserve">різних </w:t>
      </w:r>
      <w:r w:rsidRPr="00A004B5">
        <w:rPr>
          <w:rFonts w:ascii="Times New Roman" w:eastAsia="Times New Roman" w:hAnsi="Times New Roman" w:cs="Times New Roman"/>
          <w:bCs/>
          <w:color w:val="000000" w:themeColor="text1"/>
          <w:sz w:val="28"/>
          <w:szCs w:val="28"/>
          <w:lang w:eastAsia="uk-UA"/>
        </w:rPr>
        <w:t>власників - двом національним паркам, Чорноморському біосферному заповіднику, Василівському лісництву, місцевій громаді с. Покровка Миколаївської області та 5 сільрадам Херсонської області. За такої строкатості власників шанси на цілісно-системне впровадження заходів щодо відновлення умов нересту, нагулу та експлуатації рибних запасів регіону майже відсутні. Але дуже важливо, що і явних, природних перешкод цьому теж немає.</w:t>
      </w:r>
    </w:p>
    <w:p w14:paraId="74E72AE4"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Аналізуючи звіт Державного агентства рибного господарства України (листопад 2019 року) про обсяги всеукраїнського промислового вилову та його видової структури (Рис.58), можна оцінити відносну частку рибопродукції водойм Миколаївської області. Так, загальний промисловий вилов риби та інших водних біоресурсів за 10 місяців 2019 року сягнув майже 34 тис. т, із яких у Чорному морі виловлено 12,8 тис. т. (на 63% більше, ніж у січні-жовтні 2018 року); в Азовському – 7,3 тис. т., (на 49% менше); у Причорноморських лиманах – всього 64 т. (на 83% менше); у річці Дунай – 537 т. (на 125% більше); у пониззі ріки Дністер із лиманом та Кучурганським водосховищем – 1,4 тис. т. (на 41% більше); у Дніпро-Бузькій естуарній системі – 1,3 тис. т. (на 11% менше); у дніпровських водосховищах – 10,3 тис. т. (на 8% більше); у інших водоймах – 180 т. (на 6% більше).</w:t>
      </w:r>
    </w:p>
    <w:p w14:paraId="63655E58" w14:textId="77777777" w:rsidR="001B4715" w:rsidRPr="00A004B5" w:rsidRDefault="001B4715" w:rsidP="001B4715">
      <w:pPr>
        <w:rPr>
          <w:rFonts w:ascii="Times New Roman" w:hAnsi="Times New Roman" w:cs="Times New Roman"/>
          <w:sz w:val="28"/>
          <w:szCs w:val="28"/>
        </w:rPr>
      </w:pPr>
      <w:r w:rsidRPr="00A004B5">
        <w:rPr>
          <w:noProof/>
          <w:sz w:val="28"/>
          <w:szCs w:val="28"/>
          <w:lang w:eastAsia="uk-UA"/>
        </w:rPr>
        <w:lastRenderedPageBreak/>
        <w:drawing>
          <wp:inline distT="0" distB="0" distL="0" distR="0" wp14:anchorId="4F0135E2" wp14:editId="7C7D0108">
            <wp:extent cx="5021741" cy="3975546"/>
            <wp:effectExtent l="0" t="0" r="7620" b="6350"/>
            <wp:docPr id="841" name="Рисунок 841" descr="https://static.ukrinform.com/photos/2019_11/1573724727-3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atic.ukrinform.com/photos/2019_11/1573724727-393.jpg"/>
                    <pic:cNvPicPr>
                      <a:picLocks noChangeAspect="1" noChangeArrowheads="1"/>
                    </pic:cNvPicPr>
                  </pic:nvPicPr>
                  <pic:blipFill rotWithShape="1">
                    <a:blip r:embed="rId148">
                      <a:extLst>
                        <a:ext uri="{BEBA8EAE-BF5A-486C-A8C5-ECC9F3942E4B}">
                          <a14:imgProps xmlns:a14="http://schemas.microsoft.com/office/drawing/2010/main">
                            <a14:imgLayer r:embed="rId149">
                              <a14:imgEffect>
                                <a14:sharpenSoften amount="69000"/>
                              </a14:imgEffect>
                              <a14:imgEffect>
                                <a14:brightnessContrast bright="-16000" contrast="45000"/>
                              </a14:imgEffect>
                            </a14:imgLayer>
                          </a14:imgProps>
                        </a:ext>
                        <a:ext uri="{28A0092B-C50C-407E-A947-70E740481C1C}">
                          <a14:useLocalDpi xmlns:a14="http://schemas.microsoft.com/office/drawing/2010/main" val="0"/>
                        </a:ext>
                      </a:extLst>
                    </a:blip>
                    <a:srcRect l="15571" t="5598" r="12456" b="5853"/>
                    <a:stretch/>
                  </pic:blipFill>
                  <pic:spPr bwMode="auto">
                    <a:xfrm>
                      <a:off x="0" y="0"/>
                      <a:ext cx="5044511" cy="3993572"/>
                    </a:xfrm>
                    <a:prstGeom prst="rect">
                      <a:avLst/>
                    </a:prstGeom>
                    <a:noFill/>
                    <a:ln>
                      <a:noFill/>
                    </a:ln>
                    <a:extLst>
                      <a:ext uri="{53640926-AAD7-44D8-BBD7-CCE9431645EC}">
                        <a14:shadowObscured xmlns:a14="http://schemas.microsoft.com/office/drawing/2010/main"/>
                      </a:ext>
                    </a:extLst>
                  </pic:spPr>
                </pic:pic>
              </a:graphicData>
            </a:graphic>
          </wp:inline>
        </w:drawing>
      </w:r>
    </w:p>
    <w:p w14:paraId="42E13700" w14:textId="77777777" w:rsidR="001B4715" w:rsidRPr="00A004B5" w:rsidRDefault="001B4715" w:rsidP="001B4715">
      <w:pPr>
        <w:pStyle w:val="ae"/>
        <w:shd w:val="clear" w:color="auto" w:fill="FFFFFF"/>
        <w:spacing w:before="0" w:beforeAutospacing="0" w:after="0" w:afterAutospacing="0"/>
        <w:jc w:val="center"/>
        <w:rPr>
          <w:b/>
          <w:color w:val="333333"/>
          <w:sz w:val="28"/>
          <w:szCs w:val="28"/>
        </w:rPr>
      </w:pPr>
      <w:r w:rsidRPr="00A004B5">
        <w:rPr>
          <w:b/>
          <w:color w:val="333333"/>
          <w:sz w:val="28"/>
          <w:szCs w:val="28"/>
        </w:rPr>
        <w:t xml:space="preserve">Рис. 58. Видова частка риб у структурі загальноукраїнського промислового вилову 2019 року, за звітними даними Держрибагенства </w:t>
      </w:r>
    </w:p>
    <w:p w14:paraId="5507DD74"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16"/>
          <w:szCs w:val="16"/>
          <w:lang w:eastAsia="uk-UA"/>
        </w:rPr>
      </w:pPr>
    </w:p>
    <w:p w14:paraId="29C79EE8" w14:textId="77777777" w:rsidR="001B4715" w:rsidRPr="00A004B5" w:rsidRDefault="004A4119" w:rsidP="004A4119">
      <w:pPr>
        <w:shd w:val="clear" w:color="auto" w:fill="FFFFFF"/>
        <w:jc w:val="both"/>
        <w:rPr>
          <w:rFonts w:ascii="Times New Roman" w:hAnsi="Times New Roman" w:cs="Times New Roman"/>
          <w:color w:val="000000" w:themeColor="text1"/>
          <w:sz w:val="28"/>
          <w:szCs w:val="28"/>
        </w:rPr>
      </w:pPr>
      <w:r w:rsidRPr="00A004B5">
        <w:rPr>
          <w:rFonts w:ascii="Times New Roman" w:eastAsia="Times New Roman" w:hAnsi="Times New Roman" w:cs="Times New Roman"/>
          <w:bCs/>
          <w:color w:val="000000" w:themeColor="text1"/>
          <w:sz w:val="28"/>
          <w:szCs w:val="28"/>
          <w:lang w:eastAsia="uk-UA"/>
        </w:rPr>
        <w:t xml:space="preserve">Всього </w:t>
      </w:r>
      <w:r w:rsidRPr="00A004B5">
        <w:rPr>
          <w:rFonts w:ascii="Times New Roman" w:hAnsi="Times New Roman"/>
          <w:color w:val="000000" w:themeColor="text1"/>
          <w:sz w:val="28"/>
          <w:szCs w:val="28"/>
        </w:rPr>
        <w:t xml:space="preserve">впродовж січня-жовтня 2019 р. виловлено: рапані – 10,057 тис. т; бичка – 6,254 тис. т; карася сріблястого – 4,757 тис. т; ляща – 1,888 тис. т; плітки – 1,774 тис. т; шпроту – 1,262 тис. т; тюльки – 1,210 тис. т; плоскирки – 1,061 тис. т; рослиноїдних видів риб – 801 т; креветки – 701 т; оселедця чорноморського – 447 т. </w:t>
      </w:r>
      <w:r w:rsidRPr="00A004B5">
        <w:rPr>
          <w:rFonts w:ascii="Times New Roman" w:hAnsi="Times New Roman"/>
          <w:color w:val="000000" w:themeColor="text1"/>
          <w:sz w:val="24"/>
          <w:szCs w:val="24"/>
          <w:lang w:eastAsia="ru-UA"/>
        </w:rPr>
        <w:t xml:space="preserve"> </w:t>
      </w:r>
      <w:r w:rsidR="001B4715" w:rsidRPr="00A004B5">
        <w:rPr>
          <w:rFonts w:ascii="Times New Roman" w:hAnsi="Times New Roman" w:cs="Times New Roman"/>
          <w:color w:val="000000" w:themeColor="text1"/>
          <w:sz w:val="28"/>
          <w:szCs w:val="28"/>
        </w:rPr>
        <w:t xml:space="preserve">Певно, що в показаних обсягах (Рис. 58) частка водних біоресурсів із водойм Миколаївської області займає лише 14,9% (на рівні 5070 т.), але сягаючи при цьому до 40% по рапані, до 60% по креветці та до 10% по бичку </w:t>
      </w:r>
      <w:r w:rsidR="001B4715" w:rsidRPr="00A004B5">
        <w:rPr>
          <w:rFonts w:ascii="Times New Roman" w:hAnsi="Times New Roman" w:cs="Times New Roman"/>
          <w:color w:val="000000" w:themeColor="text1"/>
          <w:sz w:val="28"/>
          <w:szCs w:val="28"/>
          <w:highlight w:val="yellow"/>
        </w:rPr>
        <w:t>[38].</w:t>
      </w:r>
    </w:p>
    <w:p w14:paraId="6A27F61B" w14:textId="5B668D91"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На фоні різкого зменшення рибних запасів і деструкції нерестових умов прісноводних водойм, альтернативою виступає </w:t>
      </w:r>
      <w:r w:rsidR="004A4119" w:rsidRPr="00A004B5">
        <w:rPr>
          <w:rFonts w:ascii="Times New Roman" w:eastAsia="Times New Roman" w:hAnsi="Times New Roman" w:cs="Times New Roman"/>
          <w:bCs/>
          <w:color w:val="000000" w:themeColor="text1"/>
          <w:sz w:val="28"/>
          <w:szCs w:val="28"/>
          <w:lang w:eastAsia="uk-UA"/>
        </w:rPr>
        <w:t xml:space="preserve">лише </w:t>
      </w:r>
      <w:r w:rsidRPr="00A004B5">
        <w:rPr>
          <w:rFonts w:ascii="Times New Roman" w:eastAsia="Times New Roman" w:hAnsi="Times New Roman" w:cs="Times New Roman"/>
          <w:bCs/>
          <w:color w:val="000000" w:themeColor="text1"/>
          <w:sz w:val="28"/>
          <w:szCs w:val="28"/>
          <w:lang w:eastAsia="uk-UA"/>
        </w:rPr>
        <w:t xml:space="preserve">штучне зариблення. Так, </w:t>
      </w:r>
      <w:r w:rsidR="00AE24D8"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2005-2020 рр. різні природоохоронні організації щорічно випускають у Південний Буг та Дніпро по 2-3 млн. особин зарибку, переважно коропових і осетрових. Лише у відношенні останніх подібну діяльність здійснює 4 державні заводи, ще 2-3 заводи на Дніпрі забезпечують вирощування та випуск зарибку частикових риб </w:t>
      </w:r>
      <w:r w:rsidRPr="00A004B5">
        <w:rPr>
          <w:rFonts w:ascii="Times New Roman" w:hAnsi="Times New Roman" w:cs="Times New Roman"/>
          <w:color w:val="000000" w:themeColor="text1"/>
          <w:sz w:val="28"/>
          <w:szCs w:val="28"/>
          <w:highlight w:val="yellow"/>
        </w:rPr>
        <w:t>[39].</w:t>
      </w:r>
      <w:r w:rsidRPr="00A004B5">
        <w:rPr>
          <w:rFonts w:ascii="Times New Roman" w:eastAsia="Times New Roman" w:hAnsi="Times New Roman" w:cs="Times New Roman"/>
          <w:bCs/>
          <w:color w:val="000000" w:themeColor="text1"/>
          <w:sz w:val="28"/>
          <w:szCs w:val="28"/>
          <w:lang w:eastAsia="uk-UA"/>
        </w:rPr>
        <w:t xml:space="preserve"> </w:t>
      </w:r>
    </w:p>
    <w:p w14:paraId="1A19631F" w14:textId="467F648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При всій масовості випусків зарибку, його обсяги зараз у 4 рази нижчі, чим вони були в 90-х рр., що формує негативно-дефіцитне співвідношення вилову-зариблення. Незважаючи на цю ситуацію, штучне зариблення є дуже важливим заходом - </w:t>
      </w:r>
      <w:r w:rsidR="00AE24D8"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продовж останніх 10 років основна частина промислового вилову в Дніпро-Бузькому лимані та в Південному Бузі за структурою біомаси представлена товстолобом (51,0%), білим амуром (3,2%), коропом (12,6%), карасем (11,5%), тюлькою (8,9%) та піленгасом (7,2%) і лише 4,6% займають всі інші, по суті аборигенні види: судак, щука, сом, тараня, лящ </w:t>
      </w:r>
      <w:r w:rsidRPr="00A004B5">
        <w:rPr>
          <w:rFonts w:ascii="Times New Roman" w:hAnsi="Times New Roman" w:cs="Times New Roman"/>
          <w:color w:val="000000" w:themeColor="text1"/>
          <w:sz w:val="28"/>
          <w:szCs w:val="28"/>
          <w:highlight w:val="yellow"/>
          <w:shd w:val="clear" w:color="auto" w:fill="FFFFFF"/>
        </w:rPr>
        <w:t>[40]</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Більш вірогідно, що вказані співвідношення, базовані на офіційних звітах, мають деяке статистичне зміщення в сторону менш цінних порід, але загалом вони показово відображають сучасну </w:t>
      </w:r>
      <w:r w:rsidRPr="00A004B5">
        <w:rPr>
          <w:rFonts w:ascii="Times New Roman" w:eastAsia="Times New Roman" w:hAnsi="Times New Roman" w:cs="Times New Roman"/>
          <w:bCs/>
          <w:color w:val="000000" w:themeColor="text1"/>
          <w:sz w:val="28"/>
          <w:szCs w:val="28"/>
          <w:lang w:eastAsia="uk-UA"/>
        </w:rPr>
        <w:lastRenderedPageBreak/>
        <w:t>промислову іхтіофауну водойм Миколаївської області</w:t>
      </w:r>
      <w:r w:rsidR="004A4119" w:rsidRPr="00A004B5">
        <w:rPr>
          <w:rFonts w:ascii="Times New Roman" w:eastAsia="Times New Roman" w:hAnsi="Times New Roman" w:cs="Times New Roman"/>
          <w:bCs/>
          <w:color w:val="000000" w:themeColor="text1"/>
          <w:sz w:val="28"/>
          <w:szCs w:val="28"/>
          <w:lang w:eastAsia="uk-UA"/>
        </w:rPr>
        <w:t>, сформовану на основі</w:t>
      </w:r>
      <w:r w:rsidRPr="00A004B5">
        <w:rPr>
          <w:rFonts w:ascii="Times New Roman" w:eastAsia="Times New Roman" w:hAnsi="Times New Roman" w:cs="Times New Roman"/>
          <w:bCs/>
          <w:color w:val="000000" w:themeColor="text1"/>
          <w:sz w:val="28"/>
          <w:szCs w:val="28"/>
          <w:lang w:eastAsia="uk-UA"/>
        </w:rPr>
        <w:t xml:space="preserve"> </w:t>
      </w:r>
      <w:r w:rsidR="004A4119" w:rsidRPr="00A004B5">
        <w:rPr>
          <w:rFonts w:ascii="Times New Roman" w:eastAsia="Times New Roman" w:hAnsi="Times New Roman" w:cs="Times New Roman"/>
          <w:bCs/>
          <w:color w:val="000000" w:themeColor="text1"/>
          <w:sz w:val="28"/>
          <w:szCs w:val="28"/>
          <w:lang w:eastAsia="uk-UA"/>
        </w:rPr>
        <w:t xml:space="preserve">штучного </w:t>
      </w:r>
      <w:r w:rsidR="00634E37" w:rsidRPr="00A004B5">
        <w:rPr>
          <w:rFonts w:ascii="Times New Roman" w:eastAsia="Times New Roman" w:hAnsi="Times New Roman" w:cs="Times New Roman"/>
          <w:bCs/>
          <w:color w:val="000000" w:themeColor="text1"/>
          <w:sz w:val="28"/>
          <w:szCs w:val="28"/>
          <w:lang w:eastAsia="uk-UA"/>
        </w:rPr>
        <w:t>зариблення</w:t>
      </w:r>
      <w:r w:rsidR="004A4119" w:rsidRPr="00A004B5">
        <w:rPr>
          <w:rFonts w:ascii="Times New Roman" w:eastAsia="Times New Roman" w:hAnsi="Times New Roman" w:cs="Times New Roman"/>
          <w:bCs/>
          <w:color w:val="000000" w:themeColor="text1"/>
          <w:sz w:val="28"/>
          <w:szCs w:val="28"/>
          <w:lang w:eastAsia="uk-UA"/>
        </w:rPr>
        <w:t xml:space="preserve"> з переважанням </w:t>
      </w:r>
      <w:r w:rsidR="00A07625" w:rsidRPr="00A004B5">
        <w:rPr>
          <w:rFonts w:ascii="Times New Roman" w:eastAsia="Times New Roman" w:hAnsi="Times New Roman" w:cs="Times New Roman"/>
          <w:bCs/>
          <w:color w:val="000000" w:themeColor="text1"/>
          <w:sz w:val="28"/>
          <w:szCs w:val="28"/>
          <w:lang w:eastAsia="uk-UA"/>
        </w:rPr>
        <w:t xml:space="preserve">частки </w:t>
      </w:r>
      <w:r w:rsidRPr="00A004B5">
        <w:rPr>
          <w:rFonts w:ascii="Times New Roman" w:eastAsia="Times New Roman" w:hAnsi="Times New Roman" w:cs="Times New Roman"/>
          <w:bCs/>
          <w:color w:val="000000" w:themeColor="text1"/>
          <w:sz w:val="28"/>
          <w:szCs w:val="28"/>
          <w:lang w:eastAsia="uk-UA"/>
        </w:rPr>
        <w:t xml:space="preserve">інтродукованих риб-еврибіонтів. </w:t>
      </w:r>
    </w:p>
    <w:p w14:paraId="5AFC52A9"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p>
    <w:p w14:paraId="1CFBF24A" w14:textId="77777777" w:rsidR="001B4715" w:rsidRPr="00A004B5" w:rsidRDefault="001B4715" w:rsidP="001B4715">
      <w:pPr>
        <w:shd w:val="clear" w:color="auto" w:fill="FFFFFF"/>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ВИДОВА СТРУКТУРА ІХТІОФАУНИ РЕГІОНУ</w:t>
      </w:r>
    </w:p>
    <w:p w14:paraId="088AD302" w14:textId="37F04DBE"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За даними сайту Національного науково-природничого музею НАН </w:t>
      </w:r>
      <w:r w:rsidR="003B1F4C" w:rsidRPr="00A004B5">
        <w:rPr>
          <w:rFonts w:ascii="Times New Roman" w:eastAsia="Times New Roman" w:hAnsi="Times New Roman" w:cs="Times New Roman"/>
          <w:bCs/>
          <w:color w:val="000000" w:themeColor="text1"/>
          <w:sz w:val="28"/>
          <w:szCs w:val="28"/>
          <w:lang w:eastAsia="uk-UA"/>
        </w:rPr>
        <w:t xml:space="preserve">у </w:t>
      </w:r>
      <w:r w:rsidRPr="00A004B5">
        <w:rPr>
          <w:rFonts w:ascii="Times New Roman" w:eastAsia="Times New Roman" w:hAnsi="Times New Roman" w:cs="Times New Roman"/>
          <w:bCs/>
          <w:color w:val="000000" w:themeColor="text1"/>
          <w:sz w:val="28"/>
          <w:szCs w:val="28"/>
          <w:lang w:eastAsia="uk-UA"/>
        </w:rPr>
        <w:t>2019</w:t>
      </w:r>
      <w:r w:rsidR="003B1F4C" w:rsidRPr="00A004B5">
        <w:rPr>
          <w:rFonts w:ascii="Times New Roman" w:eastAsia="Times New Roman" w:hAnsi="Times New Roman" w:cs="Times New Roman"/>
          <w:bCs/>
          <w:color w:val="000000" w:themeColor="text1"/>
          <w:sz w:val="28"/>
          <w:szCs w:val="28"/>
          <w:lang w:eastAsia="uk-UA"/>
        </w:rPr>
        <w:t xml:space="preserve"> році</w:t>
      </w:r>
      <w:r w:rsidRPr="00A004B5">
        <w:rPr>
          <w:rFonts w:ascii="Times New Roman" w:eastAsia="Times New Roman" w:hAnsi="Times New Roman" w:cs="Times New Roman"/>
          <w:bCs/>
          <w:color w:val="000000" w:themeColor="text1"/>
          <w:sz w:val="28"/>
          <w:szCs w:val="28"/>
          <w:lang w:eastAsia="uk-UA"/>
        </w:rPr>
        <w:t xml:space="preserve"> в Україні відзначено понад 245 видів риб, що складає 0,9% </w:t>
      </w:r>
      <w:r w:rsidR="003B1F4C" w:rsidRPr="00A004B5">
        <w:rPr>
          <w:rFonts w:ascii="Times New Roman" w:eastAsia="Times New Roman" w:hAnsi="Times New Roman" w:cs="Times New Roman"/>
          <w:bCs/>
          <w:color w:val="000000" w:themeColor="text1"/>
          <w:sz w:val="28"/>
          <w:szCs w:val="28"/>
          <w:lang w:eastAsia="uk-UA"/>
        </w:rPr>
        <w:t xml:space="preserve">їх </w:t>
      </w:r>
      <w:r w:rsidRPr="00A004B5">
        <w:rPr>
          <w:rFonts w:ascii="Times New Roman" w:eastAsia="Times New Roman" w:hAnsi="Times New Roman" w:cs="Times New Roman"/>
          <w:bCs/>
          <w:color w:val="000000" w:themeColor="text1"/>
          <w:sz w:val="28"/>
          <w:szCs w:val="28"/>
          <w:lang w:eastAsia="uk-UA"/>
        </w:rPr>
        <w:t>загальної кількості (</w:t>
      </w:r>
      <w:r w:rsidRPr="00A004B5">
        <w:rPr>
          <w:rFonts w:ascii="Times New Roman" w:hAnsi="Times New Roman" w:cs="Times New Roman"/>
          <w:color w:val="000000" w:themeColor="text1"/>
          <w:sz w:val="28"/>
          <w:szCs w:val="28"/>
          <w:shd w:val="clear" w:color="auto" w:fill="FFFFFF"/>
        </w:rPr>
        <w:t>27 977)</w:t>
      </w:r>
      <w:r w:rsidRPr="00A004B5">
        <w:rPr>
          <w:rFonts w:ascii="Arial" w:hAnsi="Arial" w:cs="Arial"/>
          <w:color w:val="000000" w:themeColor="text1"/>
          <w:shd w:val="clear" w:color="auto" w:fill="FFFFFF"/>
        </w:rPr>
        <w:t xml:space="preserve"> </w:t>
      </w:r>
      <w:r w:rsidRPr="00A004B5">
        <w:rPr>
          <w:rFonts w:ascii="Times New Roman" w:eastAsia="Times New Roman" w:hAnsi="Times New Roman" w:cs="Times New Roman"/>
          <w:bCs/>
          <w:color w:val="000000" w:themeColor="text1"/>
          <w:sz w:val="28"/>
          <w:szCs w:val="28"/>
          <w:lang w:eastAsia="uk-UA"/>
        </w:rPr>
        <w:t xml:space="preserve">в Світі </w:t>
      </w:r>
      <w:r w:rsidRPr="00A004B5">
        <w:rPr>
          <w:rFonts w:ascii="Times New Roman" w:eastAsia="Times New Roman" w:hAnsi="Times New Roman" w:cs="Times New Roman"/>
          <w:bCs/>
          <w:color w:val="000000" w:themeColor="text1"/>
          <w:sz w:val="28"/>
          <w:szCs w:val="28"/>
          <w:highlight w:val="yellow"/>
          <w:lang w:eastAsia="uk-UA"/>
        </w:rPr>
        <w:t>[41]</w:t>
      </w:r>
      <w:r w:rsidRPr="00A004B5">
        <w:rPr>
          <w:rFonts w:ascii="Times New Roman" w:eastAsia="Times New Roman" w:hAnsi="Times New Roman" w:cs="Times New Roman"/>
          <w:bCs/>
          <w:color w:val="000000" w:themeColor="text1"/>
          <w:sz w:val="28"/>
          <w:szCs w:val="28"/>
          <w:lang w:eastAsia="uk-UA"/>
        </w:rPr>
        <w:t>. Для прибережних вод Північно-Західного узбережжя та прісноводних водойм Дністер-Дніпровського межиріччя</w:t>
      </w:r>
      <w:r w:rsidR="003B1F4C"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упродовж ХХ сторіччя </w:t>
      </w:r>
      <w:r w:rsidR="00A07625" w:rsidRPr="00A004B5">
        <w:rPr>
          <w:rFonts w:ascii="Times New Roman" w:eastAsia="Times New Roman" w:hAnsi="Times New Roman" w:cs="Times New Roman"/>
          <w:bCs/>
          <w:color w:val="000000" w:themeColor="text1"/>
          <w:sz w:val="28"/>
          <w:szCs w:val="28"/>
          <w:lang w:eastAsia="uk-UA"/>
        </w:rPr>
        <w:t>за різними даними</w:t>
      </w:r>
      <w:r w:rsidR="00877AE6" w:rsidRPr="00A004B5">
        <w:rPr>
          <w:rFonts w:ascii="Times New Roman" w:eastAsia="Times New Roman" w:hAnsi="Times New Roman" w:cs="Times New Roman"/>
          <w:bCs/>
          <w:color w:val="000000" w:themeColor="text1"/>
          <w:sz w:val="28"/>
          <w:szCs w:val="28"/>
          <w:lang w:eastAsia="uk-UA"/>
        </w:rPr>
        <w:t>,</w:t>
      </w:r>
      <w:r w:rsidR="00A07625"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наводиться перелік із 65-78 видів риб, у числі яких більше 30 </w:t>
      </w:r>
      <w:r w:rsidR="00A07625" w:rsidRPr="00A004B5">
        <w:rPr>
          <w:rFonts w:ascii="Times New Roman" w:eastAsia="Times New Roman" w:hAnsi="Times New Roman" w:cs="Times New Roman"/>
          <w:bCs/>
          <w:color w:val="000000" w:themeColor="text1"/>
          <w:sz w:val="28"/>
          <w:szCs w:val="28"/>
          <w:lang w:eastAsia="uk-UA"/>
        </w:rPr>
        <w:t xml:space="preserve">видів </w:t>
      </w:r>
      <w:r w:rsidRPr="00A004B5">
        <w:rPr>
          <w:rFonts w:ascii="Times New Roman" w:eastAsia="Times New Roman" w:hAnsi="Times New Roman" w:cs="Times New Roman"/>
          <w:bCs/>
          <w:color w:val="000000" w:themeColor="text1"/>
          <w:sz w:val="28"/>
          <w:szCs w:val="28"/>
          <w:lang w:eastAsia="uk-UA"/>
        </w:rPr>
        <w:t xml:space="preserve">були </w:t>
      </w:r>
      <w:r w:rsidR="00A07625" w:rsidRPr="00A004B5">
        <w:rPr>
          <w:rFonts w:ascii="Times New Roman" w:eastAsia="Times New Roman" w:hAnsi="Times New Roman" w:cs="Times New Roman"/>
          <w:bCs/>
          <w:color w:val="000000" w:themeColor="text1"/>
          <w:sz w:val="28"/>
          <w:szCs w:val="28"/>
          <w:lang w:eastAsia="uk-UA"/>
        </w:rPr>
        <w:t xml:space="preserve">природно </w:t>
      </w:r>
      <w:r w:rsidRPr="00A004B5">
        <w:rPr>
          <w:rFonts w:ascii="Times New Roman" w:eastAsia="Times New Roman" w:hAnsi="Times New Roman" w:cs="Times New Roman"/>
          <w:bCs/>
          <w:color w:val="000000" w:themeColor="text1"/>
          <w:sz w:val="28"/>
          <w:szCs w:val="28"/>
          <w:lang w:eastAsia="uk-UA"/>
        </w:rPr>
        <w:t xml:space="preserve">звичайними </w:t>
      </w:r>
      <w:r w:rsidRPr="00A004B5">
        <w:rPr>
          <w:rFonts w:ascii="Times New Roman" w:eastAsia="Times New Roman" w:hAnsi="Times New Roman" w:cs="Times New Roman"/>
          <w:bCs/>
          <w:color w:val="000000" w:themeColor="text1"/>
          <w:sz w:val="28"/>
          <w:szCs w:val="28"/>
          <w:highlight w:val="yellow"/>
          <w:lang w:eastAsia="uk-UA"/>
        </w:rPr>
        <w:t>[42].</w:t>
      </w:r>
      <w:r w:rsidRPr="00A004B5">
        <w:rPr>
          <w:rFonts w:ascii="Times New Roman" w:eastAsia="Times New Roman" w:hAnsi="Times New Roman" w:cs="Times New Roman"/>
          <w:bCs/>
          <w:color w:val="000000" w:themeColor="text1"/>
          <w:sz w:val="28"/>
          <w:szCs w:val="28"/>
          <w:lang w:eastAsia="uk-UA"/>
        </w:rPr>
        <w:t xml:space="preserve"> Чітко визначити видову структуру, або просто видовий перелік риб окремих водойм за узагальнено-видовими даними їх промислового облову впродовж першої половини ХХ століття нині практично неможливо. Тож порівняльне узагальнення доступного, дуже обширного і часом недиференційованого матеріалу щодо видового складу іхтіофауни водойм Миколаївської області за різні періоди XIX-XX сторіччя (Табл. 18) показує лише загальні реалії </w:t>
      </w:r>
      <w:r w:rsidR="00877AE6" w:rsidRPr="00A004B5">
        <w:rPr>
          <w:rFonts w:ascii="Times New Roman" w:eastAsia="Times New Roman" w:hAnsi="Times New Roman" w:cs="Times New Roman"/>
          <w:bCs/>
          <w:color w:val="000000" w:themeColor="text1"/>
          <w:sz w:val="28"/>
          <w:szCs w:val="28"/>
          <w:lang w:eastAsia="uk-UA"/>
        </w:rPr>
        <w:t xml:space="preserve">та напрямки </w:t>
      </w:r>
      <w:r w:rsidRPr="00A004B5">
        <w:rPr>
          <w:rFonts w:ascii="Times New Roman" w:eastAsia="Times New Roman" w:hAnsi="Times New Roman" w:cs="Times New Roman"/>
          <w:bCs/>
          <w:color w:val="000000" w:themeColor="text1"/>
          <w:sz w:val="28"/>
          <w:szCs w:val="28"/>
          <w:lang w:eastAsia="uk-UA"/>
        </w:rPr>
        <w:t>ї</w:t>
      </w:r>
      <w:r w:rsidR="00877AE6" w:rsidRPr="00A004B5">
        <w:rPr>
          <w:rFonts w:ascii="Times New Roman" w:eastAsia="Times New Roman" w:hAnsi="Times New Roman" w:cs="Times New Roman"/>
          <w:bCs/>
          <w:color w:val="000000" w:themeColor="text1"/>
          <w:sz w:val="28"/>
          <w:szCs w:val="28"/>
          <w:lang w:eastAsia="uk-UA"/>
        </w:rPr>
        <w:t>х</w:t>
      </w:r>
      <w:r w:rsidRPr="00A004B5">
        <w:rPr>
          <w:rFonts w:ascii="Times New Roman" w:eastAsia="Times New Roman" w:hAnsi="Times New Roman" w:cs="Times New Roman"/>
          <w:bCs/>
          <w:color w:val="000000" w:themeColor="text1"/>
          <w:sz w:val="28"/>
          <w:szCs w:val="28"/>
          <w:lang w:eastAsia="uk-UA"/>
        </w:rPr>
        <w:t xml:space="preserve"> зміни. </w:t>
      </w:r>
    </w:p>
    <w:p w14:paraId="50CDAA33" w14:textId="1DC73F63"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Наведені матеріали (Табл.18) поєднують дані за 150 років і не завжди відповідають локально-місцевій структурі іхтіофауни конкретних ділянок Західного шельфу та річкових водойм Миколаївської області. </w:t>
      </w:r>
      <w:r w:rsidR="00A07625" w:rsidRPr="00A004B5">
        <w:rPr>
          <w:rFonts w:ascii="Times New Roman" w:eastAsia="Times New Roman" w:hAnsi="Times New Roman" w:cs="Times New Roman"/>
          <w:bCs/>
          <w:color w:val="000000" w:themeColor="text1"/>
          <w:sz w:val="28"/>
          <w:szCs w:val="28"/>
          <w:lang w:eastAsia="uk-UA"/>
        </w:rPr>
        <w:t xml:space="preserve">Проте </w:t>
      </w:r>
      <w:r w:rsidRPr="00A004B5">
        <w:rPr>
          <w:rFonts w:ascii="Times New Roman" w:eastAsia="Times New Roman" w:hAnsi="Times New Roman" w:cs="Times New Roman"/>
          <w:bCs/>
          <w:color w:val="000000" w:themeColor="text1"/>
          <w:sz w:val="28"/>
          <w:szCs w:val="28"/>
          <w:lang w:eastAsia="uk-UA"/>
        </w:rPr>
        <w:t xml:space="preserve">вони свідчать, що в умовах поступово зростаючого дефіциту рибних ресурсів, які простежуються в регіоні з кінця XIX сторіччя, основні, найбільш глибокі зміни видового складу місцевої іхтіофауни відбулись лише в середині ХХ сторіччя. При цьому, найбільших трансформаційних втрат зазнали прісноводні іхтіокомплекси </w:t>
      </w:r>
      <w:r w:rsidRPr="00A004B5">
        <w:rPr>
          <w:rFonts w:ascii="Times New Roman" w:eastAsia="Times New Roman" w:hAnsi="Times New Roman" w:cs="Times New Roman"/>
          <w:bCs/>
          <w:color w:val="000000" w:themeColor="text1"/>
          <w:sz w:val="28"/>
          <w:szCs w:val="28"/>
          <w:highlight w:val="yellow"/>
          <w:lang w:eastAsia="uk-UA"/>
        </w:rPr>
        <w:t>[43</w:t>
      </w:r>
      <w:r w:rsidRPr="00A004B5">
        <w:rPr>
          <w:rFonts w:ascii="Times New Roman" w:eastAsia="Times New Roman" w:hAnsi="Times New Roman" w:cs="Times New Roman"/>
          <w:bCs/>
          <w:color w:val="000000" w:themeColor="text1"/>
          <w:sz w:val="28"/>
          <w:szCs w:val="28"/>
          <w:lang w:eastAsia="uk-UA"/>
        </w:rPr>
        <w:t xml:space="preserve">], хоча за змінами чисельності </w:t>
      </w:r>
      <w:r w:rsidR="00A07625" w:rsidRPr="00A004B5">
        <w:rPr>
          <w:rFonts w:ascii="Times New Roman" w:eastAsia="Times New Roman" w:hAnsi="Times New Roman" w:cs="Times New Roman"/>
          <w:bCs/>
          <w:color w:val="000000" w:themeColor="text1"/>
          <w:sz w:val="28"/>
          <w:szCs w:val="28"/>
          <w:lang w:eastAsia="uk-UA"/>
        </w:rPr>
        <w:t xml:space="preserve">фонових видів </w:t>
      </w:r>
      <w:r w:rsidRPr="00A004B5">
        <w:rPr>
          <w:rFonts w:ascii="Times New Roman" w:eastAsia="Times New Roman" w:hAnsi="Times New Roman" w:cs="Times New Roman"/>
          <w:bCs/>
          <w:color w:val="000000" w:themeColor="text1"/>
          <w:sz w:val="28"/>
          <w:szCs w:val="28"/>
          <w:lang w:eastAsia="uk-UA"/>
        </w:rPr>
        <w:t xml:space="preserve">безперечне лідерство утримують прибережно-морські та лиманні  мешканці. </w:t>
      </w:r>
      <w:r w:rsidR="00A07625" w:rsidRPr="00A004B5">
        <w:rPr>
          <w:rFonts w:ascii="Times New Roman" w:eastAsia="Times New Roman" w:hAnsi="Times New Roman" w:cs="Times New Roman"/>
          <w:bCs/>
          <w:color w:val="000000" w:themeColor="text1"/>
          <w:sz w:val="28"/>
          <w:szCs w:val="28"/>
          <w:lang w:eastAsia="uk-UA"/>
        </w:rPr>
        <w:t xml:space="preserve">Подібна, </w:t>
      </w:r>
      <w:r w:rsidR="00634E37" w:rsidRPr="00A004B5">
        <w:rPr>
          <w:rFonts w:ascii="Times New Roman" w:eastAsia="Times New Roman" w:hAnsi="Times New Roman" w:cs="Times New Roman"/>
          <w:bCs/>
          <w:color w:val="000000" w:themeColor="text1"/>
          <w:sz w:val="28"/>
          <w:szCs w:val="28"/>
          <w:lang w:eastAsia="uk-UA"/>
        </w:rPr>
        <w:t>суто</w:t>
      </w:r>
      <w:r w:rsidR="00A07625" w:rsidRPr="00A004B5">
        <w:rPr>
          <w:rFonts w:ascii="Times New Roman" w:eastAsia="Times New Roman" w:hAnsi="Times New Roman" w:cs="Times New Roman"/>
          <w:bCs/>
          <w:color w:val="000000" w:themeColor="text1"/>
          <w:sz w:val="28"/>
          <w:szCs w:val="28"/>
          <w:lang w:eastAsia="uk-UA"/>
        </w:rPr>
        <w:t xml:space="preserve"> антропогенна трансформація </w:t>
      </w:r>
      <w:r w:rsidRPr="00A004B5">
        <w:rPr>
          <w:rFonts w:ascii="Times New Roman" w:eastAsia="Times New Roman" w:hAnsi="Times New Roman" w:cs="Times New Roman"/>
          <w:bCs/>
          <w:color w:val="000000" w:themeColor="text1"/>
          <w:sz w:val="28"/>
          <w:szCs w:val="28"/>
          <w:lang w:eastAsia="uk-UA"/>
        </w:rPr>
        <w:t xml:space="preserve">іхтіофауни лиманів та малих </w:t>
      </w:r>
      <w:r w:rsidR="00A07625" w:rsidRPr="00A004B5">
        <w:rPr>
          <w:rFonts w:ascii="Times New Roman" w:eastAsia="Times New Roman" w:hAnsi="Times New Roman" w:cs="Times New Roman"/>
          <w:bCs/>
          <w:color w:val="000000" w:themeColor="text1"/>
          <w:sz w:val="28"/>
          <w:szCs w:val="28"/>
          <w:lang w:eastAsia="uk-UA"/>
        </w:rPr>
        <w:t xml:space="preserve">степових </w:t>
      </w:r>
      <w:r w:rsidRPr="00A004B5">
        <w:rPr>
          <w:rFonts w:ascii="Times New Roman" w:eastAsia="Times New Roman" w:hAnsi="Times New Roman" w:cs="Times New Roman"/>
          <w:bCs/>
          <w:color w:val="000000" w:themeColor="text1"/>
          <w:sz w:val="28"/>
          <w:szCs w:val="28"/>
          <w:lang w:eastAsia="uk-UA"/>
        </w:rPr>
        <w:t xml:space="preserve">річок у ХХ сторіччі простежується по всій території Північного Причорномор’я </w:t>
      </w:r>
      <w:r w:rsidRPr="00A004B5">
        <w:rPr>
          <w:rFonts w:ascii="Times New Roman" w:eastAsia="Times New Roman" w:hAnsi="Times New Roman" w:cs="Times New Roman"/>
          <w:bCs/>
          <w:color w:val="000000" w:themeColor="text1"/>
          <w:sz w:val="28"/>
          <w:szCs w:val="28"/>
          <w:highlight w:val="yellow"/>
          <w:lang w:eastAsia="uk-UA"/>
        </w:rPr>
        <w:t>[44, 45]</w:t>
      </w:r>
      <w:r w:rsidR="00A07625" w:rsidRPr="00A004B5">
        <w:rPr>
          <w:rFonts w:ascii="Times New Roman" w:eastAsia="Times New Roman" w:hAnsi="Times New Roman" w:cs="Times New Roman"/>
          <w:bCs/>
          <w:color w:val="000000" w:themeColor="text1"/>
          <w:sz w:val="28"/>
          <w:szCs w:val="28"/>
          <w:highlight w:val="yellow"/>
          <w:lang w:eastAsia="uk-UA"/>
        </w:rPr>
        <w:t xml:space="preserve">. </w:t>
      </w:r>
      <w:r w:rsidR="00A07625" w:rsidRPr="00A004B5">
        <w:rPr>
          <w:rFonts w:ascii="Times New Roman" w:eastAsia="Times New Roman" w:hAnsi="Times New Roman" w:cs="Times New Roman"/>
          <w:bCs/>
          <w:color w:val="000000" w:themeColor="text1"/>
          <w:sz w:val="28"/>
          <w:szCs w:val="28"/>
          <w:lang w:eastAsia="uk-UA"/>
        </w:rPr>
        <w:t xml:space="preserve">Вказані процеси нині </w:t>
      </w:r>
      <w:r w:rsidRPr="00A004B5">
        <w:rPr>
          <w:rFonts w:ascii="Times New Roman" w:eastAsia="Times New Roman" w:hAnsi="Times New Roman" w:cs="Times New Roman"/>
          <w:bCs/>
          <w:color w:val="000000" w:themeColor="text1"/>
          <w:sz w:val="28"/>
          <w:szCs w:val="28"/>
          <w:lang w:eastAsia="uk-UA"/>
        </w:rPr>
        <w:t>значно стимульован</w:t>
      </w:r>
      <w:r w:rsidR="00111324"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кліматичною нестабільністю теперішнього часу </w:t>
      </w:r>
      <w:r w:rsidRPr="00A004B5">
        <w:rPr>
          <w:rFonts w:ascii="Times New Roman" w:eastAsia="Times New Roman" w:hAnsi="Times New Roman" w:cs="Times New Roman"/>
          <w:bCs/>
          <w:color w:val="000000" w:themeColor="text1"/>
          <w:sz w:val="28"/>
          <w:szCs w:val="28"/>
          <w:highlight w:val="yellow"/>
          <w:lang w:eastAsia="uk-UA"/>
        </w:rPr>
        <w:t>[46].</w:t>
      </w:r>
      <w:r w:rsidRPr="00A004B5">
        <w:rPr>
          <w:rFonts w:ascii="Times New Roman" w:eastAsia="Times New Roman" w:hAnsi="Times New Roman" w:cs="Times New Roman"/>
          <w:bCs/>
          <w:color w:val="000000" w:themeColor="text1"/>
          <w:sz w:val="28"/>
          <w:szCs w:val="28"/>
          <w:lang w:eastAsia="uk-UA"/>
        </w:rPr>
        <w:t xml:space="preserve">  </w:t>
      </w:r>
    </w:p>
    <w:p w14:paraId="7D074263" w14:textId="2300C384" w:rsidR="00513E2D"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Щодо сучасного стану іхтіокомплексів</w:t>
      </w:r>
      <w:r w:rsidR="00A07625" w:rsidRPr="00A004B5">
        <w:rPr>
          <w:rFonts w:ascii="Times New Roman" w:eastAsia="Times New Roman" w:hAnsi="Times New Roman" w:cs="Times New Roman"/>
          <w:bCs/>
          <w:color w:val="000000" w:themeColor="text1"/>
          <w:sz w:val="28"/>
          <w:szCs w:val="28"/>
          <w:lang w:eastAsia="uk-UA"/>
        </w:rPr>
        <w:t xml:space="preserve">, які присутні в типологічно різних </w:t>
      </w:r>
      <w:r w:rsidRPr="00A004B5">
        <w:rPr>
          <w:rFonts w:ascii="Times New Roman" w:eastAsia="Times New Roman" w:hAnsi="Times New Roman" w:cs="Times New Roman"/>
          <w:bCs/>
          <w:color w:val="000000" w:themeColor="text1"/>
          <w:sz w:val="28"/>
          <w:szCs w:val="28"/>
          <w:lang w:eastAsia="uk-UA"/>
        </w:rPr>
        <w:t xml:space="preserve"> акваторі</w:t>
      </w:r>
      <w:r w:rsidR="00A07625" w:rsidRPr="00A004B5">
        <w:rPr>
          <w:rFonts w:ascii="Times New Roman" w:eastAsia="Times New Roman" w:hAnsi="Times New Roman" w:cs="Times New Roman"/>
          <w:bCs/>
          <w:color w:val="000000" w:themeColor="text1"/>
          <w:sz w:val="28"/>
          <w:szCs w:val="28"/>
          <w:lang w:eastAsia="uk-UA"/>
        </w:rPr>
        <w:t>ях</w:t>
      </w:r>
      <w:r w:rsidRPr="00A004B5">
        <w:rPr>
          <w:rFonts w:ascii="Times New Roman" w:eastAsia="Times New Roman" w:hAnsi="Times New Roman" w:cs="Times New Roman"/>
          <w:bCs/>
          <w:color w:val="000000" w:themeColor="text1"/>
          <w:sz w:val="28"/>
          <w:szCs w:val="28"/>
          <w:lang w:eastAsia="uk-UA"/>
        </w:rPr>
        <w:t xml:space="preserve"> Миколаїв</w:t>
      </w:r>
      <w:r w:rsidR="00A07625" w:rsidRPr="00A004B5">
        <w:rPr>
          <w:rFonts w:ascii="Times New Roman" w:eastAsia="Times New Roman" w:hAnsi="Times New Roman" w:cs="Times New Roman"/>
          <w:bCs/>
          <w:color w:val="000000" w:themeColor="text1"/>
          <w:sz w:val="28"/>
          <w:szCs w:val="28"/>
          <w:lang w:eastAsia="uk-UA"/>
        </w:rPr>
        <w:t>ської області та сусідніх областей</w:t>
      </w:r>
      <w:r w:rsidRPr="00A004B5">
        <w:rPr>
          <w:rFonts w:ascii="Times New Roman" w:eastAsia="Times New Roman" w:hAnsi="Times New Roman" w:cs="Times New Roman"/>
          <w:bCs/>
          <w:color w:val="000000" w:themeColor="text1"/>
          <w:sz w:val="28"/>
          <w:szCs w:val="28"/>
          <w:lang w:eastAsia="uk-UA"/>
        </w:rPr>
        <w:t>, то на сьогодні найбільше видове різноманіття лишається характерним для</w:t>
      </w:r>
      <w:r w:rsidR="00A07625" w:rsidRPr="00A004B5">
        <w:rPr>
          <w:rFonts w:ascii="Times New Roman" w:eastAsia="Times New Roman" w:hAnsi="Times New Roman" w:cs="Times New Roman"/>
          <w:bCs/>
          <w:color w:val="000000" w:themeColor="text1"/>
          <w:sz w:val="28"/>
          <w:szCs w:val="28"/>
          <w:lang w:eastAsia="uk-UA"/>
        </w:rPr>
        <w:t xml:space="preserve"> гирлової зони Дніпро-Бузького лиману</w:t>
      </w:r>
      <w:r w:rsidR="00513E2D" w:rsidRPr="00A004B5">
        <w:rPr>
          <w:rFonts w:ascii="Times New Roman" w:eastAsia="Times New Roman" w:hAnsi="Times New Roman" w:cs="Times New Roman"/>
          <w:bCs/>
          <w:color w:val="000000" w:themeColor="text1"/>
          <w:sz w:val="28"/>
          <w:szCs w:val="28"/>
          <w:lang w:eastAsia="uk-UA"/>
        </w:rPr>
        <w:t xml:space="preserve">, що поєднує морські, прибережні, лиманські та річкові види риб. За видовим багатством </w:t>
      </w:r>
      <w:r w:rsidR="00111324" w:rsidRPr="00A004B5">
        <w:rPr>
          <w:rFonts w:ascii="Times New Roman" w:eastAsia="Times New Roman" w:hAnsi="Times New Roman" w:cs="Times New Roman"/>
          <w:bCs/>
          <w:color w:val="000000" w:themeColor="text1"/>
          <w:sz w:val="28"/>
          <w:szCs w:val="28"/>
          <w:lang w:eastAsia="uk-UA"/>
        </w:rPr>
        <w:t>і</w:t>
      </w:r>
      <w:r w:rsidR="00513E2D" w:rsidRPr="00A004B5">
        <w:rPr>
          <w:rFonts w:ascii="Times New Roman" w:eastAsia="Times New Roman" w:hAnsi="Times New Roman" w:cs="Times New Roman"/>
          <w:bCs/>
          <w:color w:val="000000" w:themeColor="text1"/>
          <w:sz w:val="28"/>
          <w:szCs w:val="28"/>
          <w:lang w:eastAsia="uk-UA"/>
        </w:rPr>
        <w:t xml:space="preserve"> обсягами рибних запасів місцеві акваторії можливо розташувати наступним чином:</w:t>
      </w:r>
      <w:r w:rsidRPr="00A004B5">
        <w:rPr>
          <w:rFonts w:ascii="Times New Roman" w:eastAsia="Times New Roman" w:hAnsi="Times New Roman" w:cs="Times New Roman"/>
          <w:bCs/>
          <w:color w:val="000000" w:themeColor="text1"/>
          <w:sz w:val="28"/>
          <w:szCs w:val="28"/>
          <w:lang w:eastAsia="uk-UA"/>
        </w:rPr>
        <w:t xml:space="preserve"> 1. Дніпро-Бузького лиман, 2. Південн</w:t>
      </w:r>
      <w:r w:rsidR="00513E2D" w:rsidRPr="00A004B5">
        <w:rPr>
          <w:rFonts w:ascii="Times New Roman" w:eastAsia="Times New Roman" w:hAnsi="Times New Roman" w:cs="Times New Roman"/>
          <w:bCs/>
          <w:color w:val="000000" w:themeColor="text1"/>
          <w:sz w:val="28"/>
          <w:szCs w:val="28"/>
          <w:lang w:eastAsia="uk-UA"/>
        </w:rPr>
        <w:t>ий</w:t>
      </w:r>
      <w:r w:rsidRPr="00A004B5">
        <w:rPr>
          <w:rFonts w:ascii="Times New Roman" w:eastAsia="Times New Roman" w:hAnsi="Times New Roman" w:cs="Times New Roman"/>
          <w:bCs/>
          <w:color w:val="000000" w:themeColor="text1"/>
          <w:sz w:val="28"/>
          <w:szCs w:val="28"/>
          <w:lang w:eastAsia="uk-UA"/>
        </w:rPr>
        <w:t xml:space="preserve"> Буг, 3. Інгул</w:t>
      </w:r>
      <w:r w:rsidR="00513E2D" w:rsidRPr="00A004B5">
        <w:rPr>
          <w:rFonts w:ascii="Times New Roman" w:eastAsia="Times New Roman" w:hAnsi="Times New Roman" w:cs="Times New Roman"/>
          <w:bCs/>
          <w:color w:val="000000" w:themeColor="text1"/>
          <w:sz w:val="28"/>
          <w:szCs w:val="28"/>
          <w:lang w:eastAsia="uk-UA"/>
        </w:rPr>
        <w:t xml:space="preserve">ець, </w:t>
      </w:r>
      <w:r w:rsidRPr="00A004B5">
        <w:rPr>
          <w:rFonts w:ascii="Times New Roman" w:eastAsia="Times New Roman" w:hAnsi="Times New Roman" w:cs="Times New Roman"/>
          <w:bCs/>
          <w:color w:val="000000" w:themeColor="text1"/>
          <w:sz w:val="28"/>
          <w:szCs w:val="28"/>
          <w:lang w:eastAsia="uk-UA"/>
        </w:rPr>
        <w:t xml:space="preserve">4. Інгул. </w:t>
      </w:r>
      <w:r w:rsidR="00111324" w:rsidRPr="00A004B5">
        <w:rPr>
          <w:rFonts w:ascii="Times New Roman" w:eastAsia="Times New Roman" w:hAnsi="Times New Roman" w:cs="Times New Roman"/>
          <w:bCs/>
          <w:color w:val="000000" w:themeColor="text1"/>
          <w:sz w:val="28"/>
          <w:szCs w:val="28"/>
          <w:lang w:eastAsia="uk-UA"/>
        </w:rPr>
        <w:t>Природний в</w:t>
      </w:r>
      <w:r w:rsidRPr="00A004B5">
        <w:rPr>
          <w:rFonts w:ascii="Times New Roman" w:eastAsia="Times New Roman" w:hAnsi="Times New Roman" w:cs="Times New Roman"/>
          <w:bCs/>
          <w:color w:val="000000" w:themeColor="text1"/>
          <w:sz w:val="28"/>
          <w:szCs w:val="28"/>
          <w:lang w:eastAsia="uk-UA"/>
        </w:rPr>
        <w:t xml:space="preserve">идовий склад іхтіофауни малих річок </w:t>
      </w:r>
      <w:r w:rsidR="00513E2D" w:rsidRPr="00A004B5">
        <w:rPr>
          <w:rFonts w:ascii="Times New Roman" w:eastAsia="Times New Roman" w:hAnsi="Times New Roman" w:cs="Times New Roman"/>
          <w:bCs/>
          <w:color w:val="000000" w:themeColor="text1"/>
          <w:sz w:val="28"/>
          <w:szCs w:val="28"/>
          <w:lang w:eastAsia="uk-UA"/>
        </w:rPr>
        <w:t>Миколаївської області</w:t>
      </w:r>
      <w:r w:rsidR="00111324" w:rsidRPr="00A004B5">
        <w:rPr>
          <w:rFonts w:ascii="Times New Roman" w:eastAsia="Times New Roman" w:hAnsi="Times New Roman" w:cs="Times New Roman"/>
          <w:bCs/>
          <w:color w:val="000000" w:themeColor="text1"/>
          <w:sz w:val="28"/>
          <w:szCs w:val="28"/>
          <w:lang w:eastAsia="uk-UA"/>
        </w:rPr>
        <w:t xml:space="preserve"> загалом утрачений, хоча місцями </w:t>
      </w:r>
      <w:r w:rsidR="001D3C83" w:rsidRPr="00A004B5">
        <w:rPr>
          <w:rFonts w:ascii="Times New Roman" w:eastAsia="Times New Roman" w:hAnsi="Times New Roman" w:cs="Times New Roman"/>
          <w:bCs/>
          <w:color w:val="000000" w:themeColor="text1"/>
          <w:sz w:val="28"/>
          <w:szCs w:val="28"/>
          <w:lang w:eastAsia="uk-UA"/>
        </w:rPr>
        <w:t>ще утримує фонові значення первинних видів</w:t>
      </w:r>
      <w:r w:rsidR="0017604F"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 </w:t>
      </w:r>
    </w:p>
    <w:p w14:paraId="1A8AC455" w14:textId="510D5932" w:rsidR="001B4715" w:rsidRPr="00A004B5" w:rsidRDefault="0017604F"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Для</w:t>
      </w:r>
      <w:r w:rsidR="001B4715" w:rsidRPr="00A004B5">
        <w:rPr>
          <w:rFonts w:ascii="Times New Roman" w:eastAsia="Times New Roman" w:hAnsi="Times New Roman" w:cs="Times New Roman"/>
          <w:bCs/>
          <w:color w:val="000000" w:themeColor="text1"/>
          <w:sz w:val="28"/>
          <w:szCs w:val="28"/>
          <w:lang w:eastAsia="uk-UA"/>
        </w:rPr>
        <w:t xml:space="preserve"> детально</w:t>
      </w:r>
      <w:r w:rsidRPr="00A004B5">
        <w:rPr>
          <w:rFonts w:ascii="Times New Roman" w:eastAsia="Times New Roman" w:hAnsi="Times New Roman" w:cs="Times New Roman"/>
          <w:bCs/>
          <w:color w:val="000000" w:themeColor="text1"/>
          <w:sz w:val="28"/>
          <w:szCs w:val="28"/>
          <w:lang w:eastAsia="uk-UA"/>
        </w:rPr>
        <w:t>го</w:t>
      </w:r>
      <w:r w:rsidR="001B4715" w:rsidRPr="00A004B5">
        <w:rPr>
          <w:rFonts w:ascii="Times New Roman" w:eastAsia="Times New Roman" w:hAnsi="Times New Roman" w:cs="Times New Roman"/>
          <w:bCs/>
          <w:color w:val="000000" w:themeColor="text1"/>
          <w:sz w:val="28"/>
          <w:szCs w:val="28"/>
          <w:lang w:eastAsia="uk-UA"/>
        </w:rPr>
        <w:t xml:space="preserve"> розгляд</w:t>
      </w:r>
      <w:r w:rsidRPr="00A004B5">
        <w:rPr>
          <w:rFonts w:ascii="Times New Roman" w:eastAsia="Times New Roman" w:hAnsi="Times New Roman" w:cs="Times New Roman"/>
          <w:bCs/>
          <w:color w:val="000000" w:themeColor="text1"/>
          <w:sz w:val="28"/>
          <w:szCs w:val="28"/>
          <w:lang w:eastAsia="uk-UA"/>
        </w:rPr>
        <w:t>у</w:t>
      </w:r>
      <w:r w:rsidR="001B4715" w:rsidRPr="00A004B5">
        <w:rPr>
          <w:rFonts w:ascii="Times New Roman" w:eastAsia="Times New Roman" w:hAnsi="Times New Roman" w:cs="Times New Roman"/>
          <w:bCs/>
          <w:color w:val="000000" w:themeColor="text1"/>
          <w:sz w:val="28"/>
          <w:szCs w:val="28"/>
          <w:lang w:eastAsia="uk-UA"/>
        </w:rPr>
        <w:t xml:space="preserve"> стану місцев</w:t>
      </w:r>
      <w:r w:rsidRPr="00A004B5">
        <w:rPr>
          <w:rFonts w:ascii="Times New Roman" w:eastAsia="Times New Roman" w:hAnsi="Times New Roman" w:cs="Times New Roman"/>
          <w:bCs/>
          <w:color w:val="000000" w:themeColor="text1"/>
          <w:sz w:val="28"/>
          <w:szCs w:val="28"/>
          <w:lang w:eastAsia="uk-UA"/>
        </w:rPr>
        <w:t>ої</w:t>
      </w:r>
      <w:r w:rsidR="001B4715" w:rsidRPr="00A004B5">
        <w:rPr>
          <w:rFonts w:ascii="Times New Roman" w:eastAsia="Times New Roman" w:hAnsi="Times New Roman" w:cs="Times New Roman"/>
          <w:bCs/>
          <w:color w:val="000000" w:themeColor="text1"/>
          <w:sz w:val="28"/>
          <w:szCs w:val="28"/>
          <w:lang w:eastAsia="uk-UA"/>
        </w:rPr>
        <w:t xml:space="preserve"> іхтіофауни</w:t>
      </w:r>
      <w:r w:rsidRPr="00A004B5">
        <w:rPr>
          <w:rFonts w:ascii="Times New Roman" w:eastAsia="Times New Roman" w:hAnsi="Times New Roman" w:cs="Times New Roman"/>
          <w:bCs/>
          <w:color w:val="000000" w:themeColor="text1"/>
          <w:sz w:val="28"/>
          <w:szCs w:val="28"/>
          <w:lang w:eastAsia="uk-UA"/>
        </w:rPr>
        <w:t>, враховуючи</w:t>
      </w:r>
      <w:r w:rsidR="001B4715"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суходільне та </w:t>
      </w:r>
      <w:r w:rsidR="001B4715" w:rsidRPr="00A004B5">
        <w:rPr>
          <w:rFonts w:ascii="Times New Roman" w:eastAsia="Times New Roman" w:hAnsi="Times New Roman" w:cs="Times New Roman"/>
          <w:bCs/>
          <w:color w:val="000000" w:themeColor="text1"/>
          <w:sz w:val="28"/>
          <w:szCs w:val="28"/>
          <w:lang w:eastAsia="uk-UA"/>
        </w:rPr>
        <w:t>прибережно-морськ</w:t>
      </w:r>
      <w:r w:rsidRPr="00A004B5">
        <w:rPr>
          <w:rFonts w:ascii="Times New Roman" w:eastAsia="Times New Roman" w:hAnsi="Times New Roman" w:cs="Times New Roman"/>
          <w:bCs/>
          <w:color w:val="000000" w:themeColor="text1"/>
          <w:sz w:val="28"/>
          <w:szCs w:val="28"/>
          <w:lang w:eastAsia="uk-UA"/>
        </w:rPr>
        <w:t xml:space="preserve">е </w:t>
      </w:r>
      <w:r w:rsidR="001B4715" w:rsidRPr="00A004B5">
        <w:rPr>
          <w:rFonts w:ascii="Times New Roman" w:eastAsia="Times New Roman" w:hAnsi="Times New Roman" w:cs="Times New Roman"/>
          <w:bCs/>
          <w:color w:val="000000" w:themeColor="text1"/>
          <w:sz w:val="28"/>
          <w:szCs w:val="28"/>
          <w:lang w:eastAsia="uk-UA"/>
        </w:rPr>
        <w:t>розташуванню території</w:t>
      </w:r>
      <w:r w:rsidRPr="00A004B5">
        <w:rPr>
          <w:rFonts w:ascii="Times New Roman" w:eastAsia="Times New Roman" w:hAnsi="Times New Roman" w:cs="Times New Roman"/>
          <w:bCs/>
          <w:color w:val="000000" w:themeColor="text1"/>
          <w:sz w:val="28"/>
          <w:szCs w:val="28"/>
          <w:lang w:eastAsia="uk-UA"/>
        </w:rPr>
        <w:t xml:space="preserve"> області</w:t>
      </w:r>
      <w:r w:rsidR="001B4715" w:rsidRPr="00A004B5">
        <w:rPr>
          <w:rFonts w:ascii="Times New Roman" w:eastAsia="Times New Roman" w:hAnsi="Times New Roman" w:cs="Times New Roman"/>
          <w:bCs/>
          <w:color w:val="000000" w:themeColor="text1"/>
          <w:sz w:val="28"/>
          <w:szCs w:val="28"/>
          <w:lang w:eastAsia="uk-UA"/>
        </w:rPr>
        <w:t>, закономірн</w:t>
      </w:r>
      <w:r w:rsidRPr="00A004B5">
        <w:rPr>
          <w:rFonts w:ascii="Times New Roman" w:eastAsia="Times New Roman" w:hAnsi="Times New Roman" w:cs="Times New Roman"/>
          <w:bCs/>
          <w:color w:val="000000" w:themeColor="text1"/>
          <w:sz w:val="28"/>
          <w:szCs w:val="28"/>
          <w:lang w:eastAsia="uk-UA"/>
        </w:rPr>
        <w:t>им є умовний розподіл</w:t>
      </w:r>
      <w:r w:rsidR="001B4715"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угруповань </w:t>
      </w:r>
      <w:r w:rsidR="001B4715" w:rsidRPr="00A004B5">
        <w:rPr>
          <w:rFonts w:ascii="Times New Roman" w:eastAsia="Times New Roman" w:hAnsi="Times New Roman" w:cs="Times New Roman"/>
          <w:bCs/>
          <w:color w:val="000000" w:themeColor="text1"/>
          <w:sz w:val="28"/>
          <w:szCs w:val="28"/>
          <w:lang w:eastAsia="uk-UA"/>
        </w:rPr>
        <w:t>на три основні еко</w:t>
      </w:r>
      <w:r w:rsidR="00513E2D" w:rsidRPr="00A004B5">
        <w:rPr>
          <w:rFonts w:ascii="Times New Roman" w:eastAsia="Times New Roman" w:hAnsi="Times New Roman" w:cs="Times New Roman"/>
          <w:bCs/>
          <w:color w:val="000000" w:themeColor="text1"/>
          <w:sz w:val="28"/>
          <w:szCs w:val="28"/>
          <w:lang w:eastAsia="uk-UA"/>
        </w:rPr>
        <w:t xml:space="preserve">логічні </w:t>
      </w:r>
      <w:r w:rsidR="001B4715" w:rsidRPr="00A004B5">
        <w:rPr>
          <w:rFonts w:ascii="Times New Roman" w:eastAsia="Times New Roman" w:hAnsi="Times New Roman" w:cs="Times New Roman"/>
          <w:bCs/>
          <w:color w:val="000000" w:themeColor="text1"/>
          <w:sz w:val="28"/>
          <w:szCs w:val="28"/>
          <w:lang w:eastAsia="uk-UA"/>
        </w:rPr>
        <w:t xml:space="preserve">групи – морських, солонуватоводних (лиманних) і суто прісноводних </w:t>
      </w:r>
      <w:r w:rsidR="00513E2D" w:rsidRPr="00A004B5">
        <w:rPr>
          <w:rFonts w:ascii="Times New Roman" w:eastAsia="Times New Roman" w:hAnsi="Times New Roman" w:cs="Times New Roman"/>
          <w:bCs/>
          <w:color w:val="000000" w:themeColor="text1"/>
          <w:sz w:val="28"/>
          <w:szCs w:val="28"/>
          <w:lang w:eastAsia="uk-UA"/>
        </w:rPr>
        <w:t>(</w:t>
      </w:r>
      <w:r w:rsidR="001B4715" w:rsidRPr="00A004B5">
        <w:rPr>
          <w:rFonts w:ascii="Times New Roman" w:eastAsia="Times New Roman" w:hAnsi="Times New Roman" w:cs="Times New Roman"/>
          <w:bCs/>
          <w:color w:val="000000" w:themeColor="text1"/>
          <w:sz w:val="28"/>
          <w:szCs w:val="28"/>
          <w:lang w:eastAsia="uk-UA"/>
        </w:rPr>
        <w:t>туводних</w:t>
      </w:r>
      <w:r w:rsidR="00513E2D" w:rsidRPr="00A004B5">
        <w:rPr>
          <w:rFonts w:ascii="Times New Roman" w:eastAsia="Times New Roman" w:hAnsi="Times New Roman" w:cs="Times New Roman"/>
          <w:bCs/>
          <w:color w:val="000000" w:themeColor="text1"/>
          <w:sz w:val="28"/>
          <w:szCs w:val="28"/>
          <w:lang w:eastAsia="uk-UA"/>
        </w:rPr>
        <w:t>)</w:t>
      </w:r>
      <w:r w:rsidR="001B4715" w:rsidRPr="00A004B5">
        <w:rPr>
          <w:rFonts w:ascii="Times New Roman" w:eastAsia="Times New Roman" w:hAnsi="Times New Roman" w:cs="Times New Roman"/>
          <w:bCs/>
          <w:color w:val="000000" w:themeColor="text1"/>
          <w:sz w:val="28"/>
          <w:szCs w:val="28"/>
          <w:lang w:eastAsia="uk-UA"/>
        </w:rPr>
        <w:t xml:space="preserve"> риб. </w:t>
      </w:r>
      <w:r w:rsidR="00513E2D" w:rsidRPr="00A004B5">
        <w:rPr>
          <w:rFonts w:ascii="Times New Roman" w:eastAsia="Times New Roman" w:hAnsi="Times New Roman" w:cs="Times New Roman"/>
          <w:bCs/>
          <w:color w:val="000000" w:themeColor="text1"/>
          <w:sz w:val="28"/>
          <w:szCs w:val="28"/>
          <w:lang w:eastAsia="uk-UA"/>
        </w:rPr>
        <w:t xml:space="preserve">За цією градацією представлені </w:t>
      </w:r>
      <w:r w:rsidRPr="00A004B5">
        <w:rPr>
          <w:rFonts w:ascii="Times New Roman" w:eastAsia="Times New Roman" w:hAnsi="Times New Roman" w:cs="Times New Roman"/>
          <w:bCs/>
          <w:color w:val="000000" w:themeColor="text1"/>
          <w:sz w:val="28"/>
          <w:szCs w:val="28"/>
          <w:lang w:eastAsia="uk-UA"/>
        </w:rPr>
        <w:t xml:space="preserve">наявні </w:t>
      </w:r>
      <w:r w:rsidR="00513E2D" w:rsidRPr="00A004B5">
        <w:rPr>
          <w:rFonts w:ascii="Times New Roman" w:eastAsia="Times New Roman" w:hAnsi="Times New Roman" w:cs="Times New Roman"/>
          <w:bCs/>
          <w:color w:val="000000" w:themeColor="text1"/>
          <w:sz w:val="28"/>
          <w:szCs w:val="28"/>
          <w:lang w:eastAsia="uk-UA"/>
        </w:rPr>
        <w:t xml:space="preserve">іхтіокомплекси </w:t>
      </w:r>
      <w:r w:rsidRPr="00A004B5">
        <w:rPr>
          <w:rFonts w:ascii="Times New Roman" w:eastAsia="Times New Roman" w:hAnsi="Times New Roman" w:cs="Times New Roman"/>
          <w:bCs/>
          <w:color w:val="000000" w:themeColor="text1"/>
          <w:sz w:val="28"/>
          <w:szCs w:val="28"/>
          <w:lang w:eastAsia="uk-UA"/>
        </w:rPr>
        <w:t xml:space="preserve">різнотипових водойм </w:t>
      </w:r>
      <w:r w:rsidR="00513E2D" w:rsidRPr="00A004B5">
        <w:rPr>
          <w:rFonts w:ascii="Times New Roman" w:eastAsia="Times New Roman" w:hAnsi="Times New Roman" w:cs="Times New Roman"/>
          <w:bCs/>
          <w:color w:val="000000" w:themeColor="text1"/>
          <w:sz w:val="28"/>
          <w:szCs w:val="28"/>
          <w:lang w:eastAsia="uk-UA"/>
        </w:rPr>
        <w:t xml:space="preserve">Миколаївської області, </w:t>
      </w:r>
      <w:r w:rsidRPr="00A004B5">
        <w:rPr>
          <w:rFonts w:ascii="Times New Roman" w:eastAsia="Times New Roman" w:hAnsi="Times New Roman" w:cs="Times New Roman"/>
          <w:bCs/>
          <w:color w:val="000000" w:themeColor="text1"/>
          <w:sz w:val="28"/>
          <w:szCs w:val="28"/>
          <w:lang w:eastAsia="uk-UA"/>
        </w:rPr>
        <w:t xml:space="preserve">склад яких </w:t>
      </w:r>
      <w:r w:rsidR="00513E2D" w:rsidRPr="00A004B5">
        <w:rPr>
          <w:rFonts w:ascii="Times New Roman" w:eastAsia="Times New Roman" w:hAnsi="Times New Roman" w:cs="Times New Roman"/>
          <w:bCs/>
          <w:color w:val="000000" w:themeColor="text1"/>
          <w:sz w:val="28"/>
          <w:szCs w:val="28"/>
          <w:lang w:eastAsia="uk-UA"/>
        </w:rPr>
        <w:t>відображен</w:t>
      </w:r>
      <w:r w:rsidRPr="00A004B5">
        <w:rPr>
          <w:rFonts w:ascii="Times New Roman" w:eastAsia="Times New Roman" w:hAnsi="Times New Roman" w:cs="Times New Roman"/>
          <w:bCs/>
          <w:color w:val="000000" w:themeColor="text1"/>
          <w:sz w:val="28"/>
          <w:szCs w:val="28"/>
          <w:lang w:eastAsia="uk-UA"/>
        </w:rPr>
        <w:t>ий</w:t>
      </w:r>
      <w:r w:rsidR="00513E2D"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у</w:t>
      </w:r>
      <w:r w:rsidR="00513E2D" w:rsidRPr="00A004B5">
        <w:rPr>
          <w:rFonts w:ascii="Times New Roman" w:eastAsia="Times New Roman" w:hAnsi="Times New Roman" w:cs="Times New Roman"/>
          <w:bCs/>
          <w:color w:val="000000" w:themeColor="text1"/>
          <w:sz w:val="28"/>
          <w:szCs w:val="28"/>
          <w:lang w:eastAsia="uk-UA"/>
        </w:rPr>
        <w:t xml:space="preserve"> таблиці 18. </w:t>
      </w:r>
      <w:r w:rsidR="001B4715" w:rsidRPr="00A004B5">
        <w:rPr>
          <w:rFonts w:ascii="Times New Roman" w:eastAsia="Times New Roman" w:hAnsi="Times New Roman" w:cs="Times New Roman"/>
          <w:bCs/>
          <w:color w:val="000000" w:themeColor="text1"/>
          <w:sz w:val="28"/>
          <w:szCs w:val="28"/>
          <w:lang w:eastAsia="uk-UA"/>
        </w:rPr>
        <w:t xml:space="preserve">Сучасні </w:t>
      </w:r>
      <w:r w:rsidRPr="00A004B5">
        <w:rPr>
          <w:rFonts w:ascii="Times New Roman" w:eastAsia="Times New Roman" w:hAnsi="Times New Roman" w:cs="Times New Roman"/>
          <w:bCs/>
          <w:color w:val="000000" w:themeColor="text1"/>
          <w:sz w:val="28"/>
          <w:szCs w:val="28"/>
          <w:lang w:eastAsia="uk-UA"/>
        </w:rPr>
        <w:t xml:space="preserve">та порівняльні </w:t>
      </w:r>
      <w:r w:rsidR="001B4715" w:rsidRPr="00A004B5">
        <w:rPr>
          <w:rFonts w:ascii="Times New Roman" w:eastAsia="Times New Roman" w:hAnsi="Times New Roman" w:cs="Times New Roman"/>
          <w:bCs/>
          <w:color w:val="000000" w:themeColor="text1"/>
          <w:sz w:val="28"/>
          <w:szCs w:val="28"/>
          <w:lang w:eastAsia="uk-UA"/>
        </w:rPr>
        <w:t>оцінки чисельності</w:t>
      </w:r>
      <w:r w:rsidRPr="00A004B5">
        <w:rPr>
          <w:rFonts w:ascii="Times New Roman" w:eastAsia="Times New Roman" w:hAnsi="Times New Roman" w:cs="Times New Roman"/>
          <w:bCs/>
          <w:color w:val="000000" w:themeColor="text1"/>
          <w:sz w:val="28"/>
          <w:szCs w:val="28"/>
          <w:lang w:eastAsia="uk-UA"/>
        </w:rPr>
        <w:t>,</w:t>
      </w:r>
      <w:r w:rsidR="001B4715" w:rsidRPr="00A004B5">
        <w:rPr>
          <w:rFonts w:ascii="Times New Roman" w:eastAsia="Times New Roman" w:hAnsi="Times New Roman" w:cs="Times New Roman"/>
          <w:bCs/>
          <w:color w:val="000000" w:themeColor="text1"/>
          <w:sz w:val="28"/>
          <w:szCs w:val="28"/>
          <w:lang w:eastAsia="uk-UA"/>
        </w:rPr>
        <w:t xml:space="preserve"> поширення </w:t>
      </w:r>
      <w:r w:rsidRPr="00A004B5">
        <w:rPr>
          <w:rFonts w:ascii="Times New Roman" w:eastAsia="Times New Roman" w:hAnsi="Times New Roman" w:cs="Times New Roman"/>
          <w:bCs/>
          <w:color w:val="000000" w:themeColor="text1"/>
          <w:sz w:val="28"/>
          <w:szCs w:val="28"/>
          <w:lang w:eastAsia="uk-UA"/>
        </w:rPr>
        <w:t xml:space="preserve">і міграцій </w:t>
      </w:r>
      <w:r w:rsidR="001B4715" w:rsidRPr="00A004B5">
        <w:rPr>
          <w:rFonts w:ascii="Times New Roman" w:eastAsia="Times New Roman" w:hAnsi="Times New Roman" w:cs="Times New Roman"/>
          <w:bCs/>
          <w:color w:val="000000" w:themeColor="text1"/>
          <w:sz w:val="28"/>
          <w:szCs w:val="28"/>
          <w:lang w:eastAsia="uk-UA"/>
        </w:rPr>
        <w:t xml:space="preserve">окремих видів </w:t>
      </w:r>
      <w:r w:rsidR="00513E2D" w:rsidRPr="00A004B5">
        <w:rPr>
          <w:rFonts w:ascii="Times New Roman" w:eastAsia="Times New Roman" w:hAnsi="Times New Roman" w:cs="Times New Roman"/>
          <w:bCs/>
          <w:color w:val="000000" w:themeColor="text1"/>
          <w:sz w:val="28"/>
          <w:szCs w:val="28"/>
          <w:lang w:eastAsia="uk-UA"/>
        </w:rPr>
        <w:t xml:space="preserve">риб </w:t>
      </w:r>
      <w:r w:rsidR="001B4715" w:rsidRPr="00A004B5">
        <w:rPr>
          <w:rFonts w:ascii="Times New Roman" w:eastAsia="Times New Roman" w:hAnsi="Times New Roman" w:cs="Times New Roman"/>
          <w:bCs/>
          <w:color w:val="000000" w:themeColor="text1"/>
          <w:sz w:val="28"/>
          <w:szCs w:val="28"/>
          <w:lang w:eastAsia="uk-UA"/>
        </w:rPr>
        <w:t>і їх екологічних форм, а також</w:t>
      </w:r>
      <w:r w:rsidR="001B4715" w:rsidRPr="00A004B5">
        <w:rPr>
          <w:rFonts w:ascii="Times New Roman" w:eastAsia="Times New Roman" w:hAnsi="Times New Roman" w:cs="Times New Roman"/>
          <w:b/>
          <w:bCs/>
          <w:color w:val="000000" w:themeColor="text1"/>
          <w:sz w:val="28"/>
          <w:szCs w:val="28"/>
          <w:lang w:eastAsia="uk-UA"/>
        </w:rPr>
        <w:t xml:space="preserve"> </w:t>
      </w:r>
      <w:r w:rsidR="001B4715" w:rsidRPr="00A004B5">
        <w:rPr>
          <w:rFonts w:ascii="Times New Roman" w:eastAsia="Times New Roman" w:hAnsi="Times New Roman" w:cs="Times New Roman"/>
          <w:bCs/>
          <w:color w:val="000000" w:themeColor="text1"/>
          <w:sz w:val="28"/>
          <w:szCs w:val="28"/>
          <w:lang w:eastAsia="uk-UA"/>
        </w:rPr>
        <w:t xml:space="preserve">ретроспективні екскурси щодо промислової експлуатації </w:t>
      </w:r>
      <w:r w:rsidRPr="00A004B5">
        <w:rPr>
          <w:rFonts w:ascii="Times New Roman" w:eastAsia="Times New Roman" w:hAnsi="Times New Roman" w:cs="Times New Roman"/>
          <w:bCs/>
          <w:color w:val="000000" w:themeColor="text1"/>
          <w:sz w:val="28"/>
          <w:szCs w:val="28"/>
          <w:lang w:eastAsia="uk-UA"/>
        </w:rPr>
        <w:t xml:space="preserve">рибних запасів базовані на </w:t>
      </w:r>
      <w:r w:rsidR="007E1C98" w:rsidRPr="00A004B5">
        <w:rPr>
          <w:rFonts w:ascii="Times New Roman" w:eastAsia="Times New Roman" w:hAnsi="Times New Roman" w:cs="Times New Roman"/>
          <w:bCs/>
          <w:color w:val="000000" w:themeColor="text1"/>
          <w:sz w:val="28"/>
          <w:szCs w:val="28"/>
          <w:lang w:eastAsia="uk-UA"/>
        </w:rPr>
        <w:t xml:space="preserve">узагальненнях фактичного </w:t>
      </w:r>
      <w:r w:rsidRPr="00A004B5">
        <w:rPr>
          <w:rFonts w:ascii="Times New Roman" w:eastAsia="Times New Roman" w:hAnsi="Times New Roman" w:cs="Times New Roman"/>
          <w:bCs/>
          <w:color w:val="000000" w:themeColor="text1"/>
          <w:sz w:val="28"/>
          <w:szCs w:val="28"/>
          <w:lang w:eastAsia="uk-UA"/>
        </w:rPr>
        <w:t>матеріал</w:t>
      </w:r>
      <w:r w:rsidR="007E1C98" w:rsidRPr="00A004B5">
        <w:rPr>
          <w:rFonts w:ascii="Times New Roman" w:eastAsia="Times New Roman" w:hAnsi="Times New Roman" w:cs="Times New Roman"/>
          <w:bCs/>
          <w:color w:val="000000" w:themeColor="text1"/>
          <w:sz w:val="28"/>
          <w:szCs w:val="28"/>
          <w:lang w:eastAsia="uk-UA"/>
        </w:rPr>
        <w:t>у щодо території Північно-Західного Причорноморя і прилеглих акваторій</w:t>
      </w:r>
      <w:r w:rsidR="001B4715" w:rsidRPr="00A004B5">
        <w:rPr>
          <w:rFonts w:ascii="Times New Roman" w:eastAsia="Times New Roman" w:hAnsi="Times New Roman" w:cs="Times New Roman"/>
          <w:bCs/>
          <w:color w:val="000000" w:themeColor="text1"/>
          <w:sz w:val="28"/>
          <w:szCs w:val="28"/>
          <w:lang w:eastAsia="uk-UA"/>
        </w:rPr>
        <w:t xml:space="preserve">.  </w:t>
      </w:r>
    </w:p>
    <w:p w14:paraId="589AA7CD"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sectPr w:rsidR="001B4715" w:rsidRPr="00A004B5" w:rsidSect="001B4715">
          <w:pgSz w:w="11906" w:h="16838" w:code="9"/>
          <w:pgMar w:top="1134" w:right="567" w:bottom="1134" w:left="1134" w:header="709" w:footer="709" w:gutter="0"/>
          <w:cols w:space="708"/>
          <w:docGrid w:linePitch="381"/>
        </w:sectPr>
      </w:pPr>
    </w:p>
    <w:p w14:paraId="402442C8" w14:textId="77777777" w:rsidR="001B4715" w:rsidRPr="00A004B5" w:rsidRDefault="001B4715" w:rsidP="001B4715">
      <w:pPr>
        <w:jc w:val="right"/>
        <w:rPr>
          <w:rFonts w:ascii="Times New Roman" w:eastAsia="Times New Roman" w:hAnsi="Times New Roman" w:cs="Times New Roman"/>
          <w:sz w:val="28"/>
          <w:szCs w:val="28"/>
          <w:lang w:eastAsia="ru-RU"/>
        </w:rPr>
      </w:pPr>
    </w:p>
    <w:p w14:paraId="4A22CE4B" w14:textId="77777777" w:rsidR="001B4715" w:rsidRPr="00A004B5" w:rsidRDefault="001B4715" w:rsidP="001B4715">
      <w:pPr>
        <w:jc w:val="right"/>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Таблиця 18</w:t>
      </w:r>
    </w:p>
    <w:p w14:paraId="3450F2B5" w14:textId="77777777" w:rsidR="001B4715" w:rsidRPr="00A004B5" w:rsidRDefault="001B4715" w:rsidP="001B4715">
      <w:pPr>
        <w:ind w:firstLine="0"/>
        <w:rPr>
          <w:rFonts w:ascii="Times New Roman" w:eastAsia="Times New Roman" w:hAnsi="Times New Roman" w:cs="Times New Roman"/>
          <w:b/>
          <w:sz w:val="28"/>
          <w:szCs w:val="28"/>
          <w:lang w:eastAsia="ru-RU"/>
        </w:rPr>
      </w:pPr>
      <w:r w:rsidRPr="00A004B5">
        <w:rPr>
          <w:rFonts w:ascii="Times New Roman" w:eastAsia="Times New Roman" w:hAnsi="Times New Roman" w:cs="Times New Roman"/>
          <w:b/>
          <w:sz w:val="28"/>
          <w:szCs w:val="28"/>
          <w:lang w:eastAsia="ru-RU"/>
        </w:rPr>
        <w:t>Видовий склад риб водойм Миколаївської області (сумарно по прибережно-морським акваторіям і річковим басейнам Березані, Південного Бугу, Інгулу та Інгульця)</w:t>
      </w:r>
    </w:p>
    <w:p w14:paraId="207BCCF8" w14:textId="77777777" w:rsidR="001B4715" w:rsidRPr="00A004B5" w:rsidRDefault="001B4715" w:rsidP="001B4715">
      <w:pPr>
        <w:ind w:firstLine="0"/>
        <w:rPr>
          <w:rFonts w:ascii="Times New Roman" w:eastAsia="Times New Roman" w:hAnsi="Times New Roman" w:cs="Times New Roman"/>
          <w:b/>
          <w:sz w:val="16"/>
          <w:szCs w:val="16"/>
          <w:lang w:eastAsia="ru-RU"/>
        </w:rPr>
      </w:pPr>
    </w:p>
    <w:tbl>
      <w:tblPr>
        <w:tblStyle w:val="57"/>
        <w:tblW w:w="14601" w:type="dxa"/>
        <w:tblInd w:w="-34" w:type="dxa"/>
        <w:tblLayout w:type="fixed"/>
        <w:tblLook w:val="04A0" w:firstRow="1" w:lastRow="0" w:firstColumn="1" w:lastColumn="0" w:noHBand="0" w:noVBand="1"/>
      </w:tblPr>
      <w:tblGrid>
        <w:gridCol w:w="388"/>
        <w:gridCol w:w="3752"/>
        <w:gridCol w:w="3827"/>
        <w:gridCol w:w="3119"/>
        <w:gridCol w:w="958"/>
        <w:gridCol w:w="852"/>
        <w:gridCol w:w="852"/>
        <w:gridCol w:w="853"/>
      </w:tblGrid>
      <w:tr w:rsidR="001B4715" w:rsidRPr="00A004B5" w14:paraId="4BE41AB8" w14:textId="77777777" w:rsidTr="001B4715">
        <w:trPr>
          <w:trHeight w:val="538"/>
        </w:trPr>
        <w:tc>
          <w:tcPr>
            <w:tcW w:w="388" w:type="dxa"/>
            <w:vMerge w:val="restart"/>
            <w:vAlign w:val="center"/>
          </w:tcPr>
          <w:p w14:paraId="4872F6F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7579" w:type="dxa"/>
            <w:gridSpan w:val="2"/>
            <w:tcBorders>
              <w:bottom w:val="single" w:sz="4" w:space="0" w:color="auto"/>
            </w:tcBorders>
            <w:vAlign w:val="center"/>
          </w:tcPr>
          <w:p w14:paraId="7D788C3C" w14:textId="0823AF1B" w:rsidR="001B4715" w:rsidRPr="00A004B5" w:rsidRDefault="001B4715" w:rsidP="007E1C98">
            <w:pPr>
              <w:jc w:val="cente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Видова назва</w:t>
            </w:r>
          </w:p>
        </w:tc>
        <w:tc>
          <w:tcPr>
            <w:tcW w:w="3119" w:type="dxa"/>
            <w:vMerge w:val="restart"/>
            <w:tcBorders>
              <w:right w:val="single" w:sz="4" w:space="0" w:color="auto"/>
            </w:tcBorders>
            <w:vAlign w:val="center"/>
          </w:tcPr>
          <w:p w14:paraId="14A8D056" w14:textId="77777777" w:rsidR="001B4715" w:rsidRPr="00A004B5" w:rsidRDefault="001B4715" w:rsidP="007E1C98">
            <w:pPr>
              <w:jc w:val="cente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Характеристика первинного поширення в регіоні за даними 1850-1888 рр.</w:t>
            </w:r>
          </w:p>
        </w:tc>
        <w:tc>
          <w:tcPr>
            <w:tcW w:w="3515" w:type="dxa"/>
            <w:gridSpan w:val="4"/>
            <w:tcBorders>
              <w:left w:val="single" w:sz="4" w:space="0" w:color="auto"/>
              <w:bottom w:val="single" w:sz="4" w:space="0" w:color="auto"/>
            </w:tcBorders>
            <w:vAlign w:val="center"/>
          </w:tcPr>
          <w:p w14:paraId="2B4D3482" w14:textId="77777777" w:rsidR="001B4715" w:rsidRPr="00A004B5" w:rsidRDefault="001B4715" w:rsidP="007E1C98">
            <w:pPr>
              <w:jc w:val="cente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Відсутність (-), або присутність виду (від + до ++++) у році:</w:t>
            </w:r>
          </w:p>
        </w:tc>
      </w:tr>
      <w:tr w:rsidR="001B4715" w:rsidRPr="00A004B5" w14:paraId="0D33AD50" w14:textId="77777777" w:rsidTr="001B4715">
        <w:trPr>
          <w:trHeight w:val="189"/>
        </w:trPr>
        <w:tc>
          <w:tcPr>
            <w:tcW w:w="388" w:type="dxa"/>
            <w:vMerge/>
            <w:vAlign w:val="center"/>
          </w:tcPr>
          <w:p w14:paraId="08E1E73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p>
        </w:tc>
        <w:tc>
          <w:tcPr>
            <w:tcW w:w="3752" w:type="dxa"/>
            <w:tcBorders>
              <w:top w:val="single" w:sz="4" w:space="0" w:color="auto"/>
              <w:right w:val="single" w:sz="4" w:space="0" w:color="auto"/>
            </w:tcBorders>
            <w:vAlign w:val="center"/>
          </w:tcPr>
          <w:p w14:paraId="5D706280" w14:textId="77777777" w:rsidR="001B4715" w:rsidRPr="00A004B5" w:rsidRDefault="001B4715" w:rsidP="001B4715">
            <w:pPr>
              <w:ind w:right="-106"/>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Українська, за Ю. Мовчаном, 2011 </w:t>
            </w:r>
          </w:p>
        </w:tc>
        <w:tc>
          <w:tcPr>
            <w:tcW w:w="3827" w:type="dxa"/>
            <w:tcBorders>
              <w:top w:val="single" w:sz="4" w:space="0" w:color="auto"/>
              <w:left w:val="single" w:sz="4" w:space="0" w:color="auto"/>
            </w:tcBorders>
            <w:vAlign w:val="center"/>
          </w:tcPr>
          <w:p w14:paraId="3B7FBED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Латиною, за WoRMS 2020 </w:t>
            </w:r>
          </w:p>
        </w:tc>
        <w:tc>
          <w:tcPr>
            <w:tcW w:w="3119" w:type="dxa"/>
            <w:vMerge/>
            <w:tcBorders>
              <w:right w:val="single" w:sz="4" w:space="0" w:color="auto"/>
            </w:tcBorders>
            <w:vAlign w:val="center"/>
          </w:tcPr>
          <w:p w14:paraId="2EC8042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p>
        </w:tc>
        <w:tc>
          <w:tcPr>
            <w:tcW w:w="958" w:type="dxa"/>
            <w:tcBorders>
              <w:top w:val="single" w:sz="4" w:space="0" w:color="auto"/>
              <w:right w:val="single" w:sz="4" w:space="0" w:color="auto"/>
            </w:tcBorders>
            <w:vAlign w:val="center"/>
          </w:tcPr>
          <w:p w14:paraId="4A536CA2" w14:textId="77777777" w:rsidR="001B4715" w:rsidRPr="00A004B5" w:rsidRDefault="001B4715" w:rsidP="007E1C98">
            <w:pPr>
              <w:jc w:val="cente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1950</w:t>
            </w:r>
          </w:p>
        </w:tc>
        <w:tc>
          <w:tcPr>
            <w:tcW w:w="852" w:type="dxa"/>
            <w:tcBorders>
              <w:top w:val="single" w:sz="4" w:space="0" w:color="auto"/>
              <w:right w:val="single" w:sz="4" w:space="0" w:color="auto"/>
            </w:tcBorders>
            <w:vAlign w:val="center"/>
          </w:tcPr>
          <w:p w14:paraId="7D7B6C59" w14:textId="77777777" w:rsidR="001B4715" w:rsidRPr="00A004B5" w:rsidRDefault="001B4715" w:rsidP="007E1C98">
            <w:pPr>
              <w:jc w:val="cente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1965</w:t>
            </w:r>
          </w:p>
        </w:tc>
        <w:tc>
          <w:tcPr>
            <w:tcW w:w="852" w:type="dxa"/>
            <w:tcBorders>
              <w:top w:val="single" w:sz="4" w:space="0" w:color="auto"/>
              <w:left w:val="single" w:sz="4" w:space="0" w:color="auto"/>
              <w:right w:val="single" w:sz="4" w:space="0" w:color="auto"/>
            </w:tcBorders>
            <w:vAlign w:val="center"/>
          </w:tcPr>
          <w:p w14:paraId="02F888F3" w14:textId="77777777" w:rsidR="001B4715" w:rsidRPr="00A004B5" w:rsidRDefault="001B4715" w:rsidP="007E1C98">
            <w:pPr>
              <w:jc w:val="cente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1991</w:t>
            </w:r>
          </w:p>
        </w:tc>
        <w:tc>
          <w:tcPr>
            <w:tcW w:w="853" w:type="dxa"/>
            <w:tcBorders>
              <w:top w:val="single" w:sz="4" w:space="0" w:color="auto"/>
              <w:left w:val="single" w:sz="4" w:space="0" w:color="auto"/>
            </w:tcBorders>
            <w:vAlign w:val="center"/>
          </w:tcPr>
          <w:p w14:paraId="13AA7413" w14:textId="77777777" w:rsidR="001B4715" w:rsidRPr="00A004B5" w:rsidRDefault="001B4715" w:rsidP="007E1C98">
            <w:pPr>
              <w:jc w:val="cente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2020</w:t>
            </w:r>
          </w:p>
        </w:tc>
      </w:tr>
      <w:tr w:rsidR="001B4715" w:rsidRPr="00A004B5" w14:paraId="342C28D1" w14:textId="77777777" w:rsidTr="001B4715">
        <w:tc>
          <w:tcPr>
            <w:tcW w:w="14601" w:type="dxa"/>
            <w:gridSpan w:val="8"/>
            <w:vAlign w:val="center"/>
          </w:tcPr>
          <w:p w14:paraId="128C8738" w14:textId="77777777" w:rsidR="001B4715" w:rsidRPr="00A004B5" w:rsidRDefault="001B4715" w:rsidP="001B4715">
            <w:pPr>
              <w:pStyle w:val="af"/>
              <w:numPr>
                <w:ilvl w:val="0"/>
                <w:numId w:val="38"/>
              </w:numPr>
              <w:jc w:val="center"/>
              <w:rPr>
                <w:rFonts w:ascii="Times New Roman" w:eastAsia="Times New Roman" w:hAnsi="Times New Roman" w:cs="Times New Roman"/>
                <w:b/>
                <w:bCs/>
                <w:color w:val="000000" w:themeColor="text1"/>
                <w:sz w:val="24"/>
                <w:szCs w:val="24"/>
                <w:lang w:val="uk-UA" w:eastAsia="ru-RU"/>
              </w:rPr>
            </w:pPr>
            <w:r w:rsidRPr="00A004B5">
              <w:rPr>
                <w:rFonts w:ascii="Times New Roman" w:eastAsia="Times New Roman" w:hAnsi="Times New Roman" w:cs="Times New Roman"/>
                <w:b/>
                <w:bCs/>
                <w:color w:val="000000" w:themeColor="text1"/>
                <w:sz w:val="24"/>
                <w:szCs w:val="24"/>
                <w:lang w:val="uk-UA" w:eastAsia="ru-RU"/>
              </w:rPr>
              <w:t>МОРСЬКІ РИБИ (група прибережно-пелагічних риб)</w:t>
            </w:r>
          </w:p>
        </w:tc>
      </w:tr>
      <w:tr w:rsidR="001B4715" w:rsidRPr="00A004B5" w14:paraId="76268BA6" w14:textId="77777777" w:rsidTr="001B4715">
        <w:tc>
          <w:tcPr>
            <w:tcW w:w="388" w:type="dxa"/>
            <w:vAlign w:val="center"/>
          </w:tcPr>
          <w:p w14:paraId="1D26999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w:t>
            </w:r>
          </w:p>
        </w:tc>
        <w:tc>
          <w:tcPr>
            <w:tcW w:w="3752" w:type="dxa"/>
          </w:tcPr>
          <w:p w14:paraId="6CE0050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Кефаль звичайна, або лобан</w:t>
            </w:r>
          </w:p>
        </w:tc>
        <w:tc>
          <w:tcPr>
            <w:tcW w:w="3827" w:type="dxa"/>
            <w:tcBorders>
              <w:right w:val="single" w:sz="4" w:space="0" w:color="auto"/>
            </w:tcBorders>
            <w:vAlign w:val="center"/>
          </w:tcPr>
          <w:p w14:paraId="692D09EC" w14:textId="77777777" w:rsidR="001B4715" w:rsidRPr="00A004B5" w:rsidRDefault="001B4715" w:rsidP="001B4715">
            <w:pPr>
              <w:ind w:right="-113"/>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Mugil cephalus</w:t>
            </w:r>
          </w:p>
        </w:tc>
        <w:tc>
          <w:tcPr>
            <w:tcW w:w="3119" w:type="dxa"/>
            <w:tcBorders>
              <w:left w:val="single" w:sz="4" w:space="0" w:color="auto"/>
              <w:right w:val="single" w:sz="4" w:space="0" w:color="auto"/>
            </w:tcBorders>
            <w:vAlign w:val="center"/>
          </w:tcPr>
          <w:p w14:paraId="7FE287A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tcBorders>
              <w:right w:val="single" w:sz="4" w:space="0" w:color="auto"/>
            </w:tcBorders>
            <w:vAlign w:val="center"/>
          </w:tcPr>
          <w:p w14:paraId="307B51E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06031B4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4039A03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DC47E1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2FE52BA" w14:textId="77777777" w:rsidTr="001B4715">
        <w:tc>
          <w:tcPr>
            <w:tcW w:w="388" w:type="dxa"/>
            <w:vAlign w:val="center"/>
          </w:tcPr>
          <w:p w14:paraId="3FC86833" w14:textId="77777777" w:rsidR="001B4715" w:rsidRPr="00A004B5" w:rsidRDefault="001B4715" w:rsidP="001B4715">
            <w:pPr>
              <w:numPr>
                <w:ilvl w:val="0"/>
                <w:numId w:val="38"/>
              </w:numPr>
              <w:ind w:left="0" w:firstLine="0"/>
              <w:contextualSpacing/>
              <w:rPr>
                <w:rFonts w:ascii="Times New Roman" w:eastAsia="Times New Roman" w:hAnsi="Times New Roman" w:cs="Times New Roman"/>
                <w:b/>
                <w:color w:val="000000" w:themeColor="text1"/>
                <w:sz w:val="24"/>
                <w:szCs w:val="24"/>
                <w:lang w:val="uk-UA" w:eastAsia="ru-RU"/>
              </w:rPr>
            </w:pPr>
          </w:p>
        </w:tc>
        <w:tc>
          <w:tcPr>
            <w:tcW w:w="3752" w:type="dxa"/>
          </w:tcPr>
          <w:p w14:paraId="065240F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Кефаль - сингіль</w:t>
            </w:r>
          </w:p>
        </w:tc>
        <w:tc>
          <w:tcPr>
            <w:tcW w:w="3827" w:type="dxa"/>
            <w:tcBorders>
              <w:right w:val="single" w:sz="4" w:space="0" w:color="auto"/>
            </w:tcBorders>
            <w:vAlign w:val="center"/>
          </w:tcPr>
          <w:p w14:paraId="1C935F22" w14:textId="77777777" w:rsidR="001B4715" w:rsidRPr="00A004B5" w:rsidRDefault="001B4715" w:rsidP="001B4715">
            <w:pPr>
              <w:ind w:right="-113"/>
              <w:rPr>
                <w:rFonts w:ascii="Times New Roman" w:eastAsia="Times New Roman" w:hAnsi="Times New Roman" w:cs="Times New Roman"/>
                <w:b/>
                <w:i/>
                <w:color w:val="000000" w:themeColor="text1"/>
                <w:sz w:val="24"/>
                <w:szCs w:val="24"/>
                <w:lang w:val="uk-UA" w:eastAsia="ru-RU"/>
              </w:rPr>
            </w:pPr>
            <w:r w:rsidRPr="00A004B5">
              <w:rPr>
                <w:rFonts w:ascii="Times New Roman" w:hAnsi="Times New Roman" w:cs="Times New Roman"/>
                <w:i/>
                <w:iCs/>
                <w:color w:val="000000" w:themeColor="text1"/>
                <w:sz w:val="24"/>
                <w:szCs w:val="24"/>
                <w:shd w:val="clear" w:color="auto" w:fill="FFFFFF"/>
                <w:lang w:val="uk-UA"/>
              </w:rPr>
              <w:t>Chelon</w:t>
            </w:r>
            <w:r w:rsidRPr="00A004B5">
              <w:rPr>
                <w:rFonts w:ascii="Times New Roman" w:eastAsia="Times New Roman" w:hAnsi="Times New Roman" w:cs="Times New Roman"/>
                <w:i/>
                <w:color w:val="000000" w:themeColor="text1"/>
                <w:sz w:val="24"/>
                <w:szCs w:val="24"/>
                <w:lang w:val="uk-UA" w:eastAsia="ru-RU"/>
              </w:rPr>
              <w:t xml:space="preserve"> aurata</w:t>
            </w:r>
          </w:p>
        </w:tc>
        <w:tc>
          <w:tcPr>
            <w:tcW w:w="3119" w:type="dxa"/>
            <w:tcBorders>
              <w:left w:val="single" w:sz="4" w:space="0" w:color="auto"/>
              <w:right w:val="single" w:sz="4" w:space="0" w:color="auto"/>
            </w:tcBorders>
            <w:vAlign w:val="center"/>
          </w:tcPr>
          <w:p w14:paraId="5CB56A8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tcBorders>
              <w:right w:val="single" w:sz="4" w:space="0" w:color="auto"/>
            </w:tcBorders>
            <w:vAlign w:val="center"/>
          </w:tcPr>
          <w:p w14:paraId="36C57CD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515300D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785550C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C083C4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647F751" w14:textId="77777777" w:rsidTr="001B4715">
        <w:tc>
          <w:tcPr>
            <w:tcW w:w="388" w:type="dxa"/>
            <w:vAlign w:val="center"/>
          </w:tcPr>
          <w:p w14:paraId="51B8940B" w14:textId="77777777" w:rsidR="001B4715" w:rsidRPr="00A004B5" w:rsidRDefault="001B4715" w:rsidP="001B4715">
            <w:pPr>
              <w:numPr>
                <w:ilvl w:val="0"/>
                <w:numId w:val="38"/>
              </w:numPr>
              <w:ind w:left="0" w:firstLine="0"/>
              <w:contextualSpacing/>
              <w:rPr>
                <w:rFonts w:ascii="Times New Roman" w:eastAsia="Times New Roman" w:hAnsi="Times New Roman" w:cs="Times New Roman"/>
                <w:b/>
                <w:color w:val="000000" w:themeColor="text1"/>
                <w:sz w:val="24"/>
                <w:szCs w:val="24"/>
                <w:lang w:val="uk-UA" w:eastAsia="ru-RU"/>
              </w:rPr>
            </w:pPr>
          </w:p>
        </w:tc>
        <w:tc>
          <w:tcPr>
            <w:tcW w:w="3752" w:type="dxa"/>
          </w:tcPr>
          <w:p w14:paraId="3114481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Кефаль - гостроніс</w:t>
            </w:r>
          </w:p>
        </w:tc>
        <w:tc>
          <w:tcPr>
            <w:tcW w:w="3827" w:type="dxa"/>
            <w:tcBorders>
              <w:right w:val="single" w:sz="4" w:space="0" w:color="auto"/>
            </w:tcBorders>
            <w:vAlign w:val="center"/>
          </w:tcPr>
          <w:p w14:paraId="721F130A" w14:textId="77777777" w:rsidR="001B4715" w:rsidRPr="00A004B5" w:rsidRDefault="001B4715" w:rsidP="001B4715">
            <w:pPr>
              <w:ind w:right="-113"/>
              <w:rPr>
                <w:rFonts w:ascii="Times New Roman" w:eastAsia="Times New Roman" w:hAnsi="Times New Roman" w:cs="Times New Roman"/>
                <w:b/>
                <w:i/>
                <w:color w:val="000000" w:themeColor="text1"/>
                <w:sz w:val="24"/>
                <w:szCs w:val="24"/>
                <w:lang w:val="uk-UA" w:eastAsia="ru-RU"/>
              </w:rPr>
            </w:pPr>
            <w:r w:rsidRPr="00A004B5">
              <w:rPr>
                <w:rFonts w:ascii="Times New Roman" w:hAnsi="Times New Roman" w:cs="Times New Roman"/>
                <w:i/>
                <w:iCs/>
                <w:color w:val="000000" w:themeColor="text1"/>
                <w:sz w:val="24"/>
                <w:szCs w:val="24"/>
                <w:shd w:val="clear" w:color="auto" w:fill="FFFFFF"/>
                <w:lang w:val="uk-UA"/>
              </w:rPr>
              <w:t>Chelon saliens</w:t>
            </w:r>
          </w:p>
        </w:tc>
        <w:tc>
          <w:tcPr>
            <w:tcW w:w="3119" w:type="dxa"/>
            <w:tcBorders>
              <w:left w:val="single" w:sz="4" w:space="0" w:color="auto"/>
              <w:right w:val="single" w:sz="4" w:space="0" w:color="auto"/>
            </w:tcBorders>
            <w:vAlign w:val="center"/>
          </w:tcPr>
          <w:p w14:paraId="2D2A61A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tcBorders>
              <w:right w:val="single" w:sz="4" w:space="0" w:color="auto"/>
            </w:tcBorders>
            <w:vAlign w:val="center"/>
          </w:tcPr>
          <w:p w14:paraId="4DF19A7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48C07E2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1BB5A39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250F15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279FA428" w14:textId="77777777" w:rsidTr="001B4715">
        <w:tc>
          <w:tcPr>
            <w:tcW w:w="388" w:type="dxa"/>
            <w:vAlign w:val="center"/>
          </w:tcPr>
          <w:p w14:paraId="61E7AE4C" w14:textId="77777777" w:rsidR="001B4715" w:rsidRPr="00A004B5" w:rsidRDefault="001B4715" w:rsidP="001B4715">
            <w:pPr>
              <w:numPr>
                <w:ilvl w:val="0"/>
                <w:numId w:val="38"/>
              </w:numPr>
              <w:ind w:left="0" w:firstLine="0"/>
              <w:contextualSpacing/>
              <w:rPr>
                <w:rFonts w:ascii="Times New Roman" w:eastAsia="Times New Roman" w:hAnsi="Times New Roman" w:cs="Times New Roman"/>
                <w:b/>
                <w:color w:val="000000" w:themeColor="text1"/>
                <w:sz w:val="24"/>
                <w:szCs w:val="24"/>
                <w:lang w:val="uk-UA" w:eastAsia="ru-RU"/>
              </w:rPr>
            </w:pPr>
          </w:p>
        </w:tc>
        <w:tc>
          <w:tcPr>
            <w:tcW w:w="3752" w:type="dxa"/>
          </w:tcPr>
          <w:p w14:paraId="10168B9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Піленгас </w:t>
            </w:r>
          </w:p>
        </w:tc>
        <w:tc>
          <w:tcPr>
            <w:tcW w:w="3827" w:type="dxa"/>
            <w:tcBorders>
              <w:right w:val="single" w:sz="4" w:space="0" w:color="auto"/>
            </w:tcBorders>
            <w:vAlign w:val="center"/>
          </w:tcPr>
          <w:p w14:paraId="4BF56ACE" w14:textId="77777777" w:rsidR="001B4715" w:rsidRPr="00A004B5" w:rsidRDefault="001B4715" w:rsidP="001B4715">
            <w:pPr>
              <w:ind w:right="-113"/>
              <w:rPr>
                <w:rFonts w:ascii="Times New Roman" w:eastAsia="Times New Roman" w:hAnsi="Times New Roman" w:cs="Times New Roman"/>
                <w:b/>
                <w:i/>
                <w:color w:val="000000" w:themeColor="text1"/>
                <w:sz w:val="24"/>
                <w:szCs w:val="24"/>
                <w:lang w:val="uk-UA" w:eastAsia="ru-RU"/>
              </w:rPr>
            </w:pPr>
            <w:bookmarkStart w:id="37" w:name="_Hlk44518212"/>
            <w:r w:rsidRPr="00A004B5">
              <w:rPr>
                <w:rFonts w:ascii="Times New Roman" w:eastAsia="Times New Roman" w:hAnsi="Times New Roman" w:cs="Times New Roman"/>
                <w:i/>
                <w:color w:val="000000" w:themeColor="text1"/>
                <w:sz w:val="24"/>
                <w:szCs w:val="24"/>
                <w:lang w:val="uk-UA" w:eastAsia="ru-RU"/>
              </w:rPr>
              <w:t>Planiliza haematocheila</w:t>
            </w:r>
            <w:bookmarkEnd w:id="37"/>
          </w:p>
        </w:tc>
        <w:tc>
          <w:tcPr>
            <w:tcW w:w="3119" w:type="dxa"/>
            <w:tcBorders>
              <w:left w:val="single" w:sz="4" w:space="0" w:color="auto"/>
              <w:right w:val="single" w:sz="4" w:space="0" w:color="auto"/>
            </w:tcBorders>
            <w:vAlign w:val="center"/>
          </w:tcPr>
          <w:p w14:paraId="210F49F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Відсутній </w:t>
            </w:r>
          </w:p>
        </w:tc>
        <w:tc>
          <w:tcPr>
            <w:tcW w:w="958" w:type="dxa"/>
            <w:tcBorders>
              <w:right w:val="single" w:sz="4" w:space="0" w:color="auto"/>
            </w:tcBorders>
            <w:vAlign w:val="center"/>
          </w:tcPr>
          <w:p w14:paraId="6295362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114AB96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7AB7725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AAA703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E9D63EB" w14:textId="77777777" w:rsidTr="001B4715">
        <w:tc>
          <w:tcPr>
            <w:tcW w:w="388" w:type="dxa"/>
            <w:vAlign w:val="center"/>
          </w:tcPr>
          <w:p w14:paraId="32695285" w14:textId="77777777" w:rsidR="001B4715" w:rsidRPr="00A004B5" w:rsidRDefault="001B4715" w:rsidP="001B4715">
            <w:pPr>
              <w:numPr>
                <w:ilvl w:val="0"/>
                <w:numId w:val="38"/>
              </w:numPr>
              <w:ind w:left="0" w:firstLine="0"/>
              <w:contextualSpacing/>
              <w:rPr>
                <w:rFonts w:ascii="Times New Roman" w:eastAsia="Times New Roman" w:hAnsi="Times New Roman" w:cs="Times New Roman"/>
                <w:b/>
                <w:color w:val="000000" w:themeColor="text1"/>
                <w:sz w:val="24"/>
                <w:szCs w:val="24"/>
                <w:lang w:val="uk-UA" w:eastAsia="ru-RU"/>
              </w:rPr>
            </w:pPr>
          </w:p>
        </w:tc>
        <w:tc>
          <w:tcPr>
            <w:tcW w:w="3752" w:type="dxa"/>
            <w:vAlign w:val="center"/>
          </w:tcPr>
          <w:p w14:paraId="0D8F96C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Чорноморський шпрот, або кілька </w:t>
            </w:r>
          </w:p>
        </w:tc>
        <w:tc>
          <w:tcPr>
            <w:tcW w:w="3827" w:type="dxa"/>
            <w:tcBorders>
              <w:right w:val="single" w:sz="4" w:space="0" w:color="auto"/>
            </w:tcBorders>
            <w:vAlign w:val="center"/>
          </w:tcPr>
          <w:p w14:paraId="5899122F" w14:textId="77777777" w:rsidR="001B4715" w:rsidRPr="00A004B5" w:rsidRDefault="001B4715" w:rsidP="001B4715">
            <w:pPr>
              <w:ind w:right="-113"/>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Sprattus sprattus (ssp. phalericus)</w:t>
            </w:r>
          </w:p>
        </w:tc>
        <w:tc>
          <w:tcPr>
            <w:tcW w:w="3119" w:type="dxa"/>
            <w:tcBorders>
              <w:left w:val="single" w:sz="4" w:space="0" w:color="auto"/>
              <w:right w:val="single" w:sz="4" w:space="0" w:color="auto"/>
            </w:tcBorders>
            <w:vAlign w:val="center"/>
          </w:tcPr>
          <w:p w14:paraId="035B7B8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tcBorders>
              <w:right w:val="single" w:sz="4" w:space="0" w:color="auto"/>
            </w:tcBorders>
            <w:vAlign w:val="center"/>
          </w:tcPr>
          <w:p w14:paraId="679DC2F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2A4CE23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628FD83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436757B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351BE75B" w14:textId="77777777" w:rsidTr="001B4715">
        <w:tc>
          <w:tcPr>
            <w:tcW w:w="388" w:type="dxa"/>
            <w:vAlign w:val="center"/>
          </w:tcPr>
          <w:p w14:paraId="270F170C" w14:textId="77777777" w:rsidR="001B4715" w:rsidRPr="00A004B5" w:rsidRDefault="001B4715" w:rsidP="001B4715">
            <w:pPr>
              <w:numPr>
                <w:ilvl w:val="0"/>
                <w:numId w:val="38"/>
              </w:numPr>
              <w:ind w:left="0" w:firstLine="0"/>
              <w:contextualSpacing/>
              <w:rPr>
                <w:rFonts w:ascii="Times New Roman" w:eastAsia="Times New Roman" w:hAnsi="Times New Roman" w:cs="Times New Roman"/>
                <w:b/>
                <w:color w:val="000000" w:themeColor="text1"/>
                <w:sz w:val="24"/>
                <w:szCs w:val="24"/>
                <w:lang w:val="uk-UA" w:eastAsia="ru-RU"/>
              </w:rPr>
            </w:pPr>
          </w:p>
        </w:tc>
        <w:tc>
          <w:tcPr>
            <w:tcW w:w="3752" w:type="dxa"/>
            <w:vAlign w:val="center"/>
          </w:tcPr>
          <w:p w14:paraId="08F3F7C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Чорноморський анчоус, або хамса</w:t>
            </w:r>
          </w:p>
        </w:tc>
        <w:tc>
          <w:tcPr>
            <w:tcW w:w="3827" w:type="dxa"/>
            <w:tcBorders>
              <w:right w:val="single" w:sz="4" w:space="0" w:color="auto"/>
            </w:tcBorders>
            <w:vAlign w:val="center"/>
          </w:tcPr>
          <w:p w14:paraId="1274A37F" w14:textId="77777777" w:rsidR="001B4715" w:rsidRPr="00A004B5" w:rsidRDefault="001B4715" w:rsidP="001B4715">
            <w:pPr>
              <w:ind w:right="-113"/>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Engraulis encrasicolus (ssp. ponticus)</w:t>
            </w:r>
          </w:p>
        </w:tc>
        <w:tc>
          <w:tcPr>
            <w:tcW w:w="3119" w:type="dxa"/>
            <w:tcBorders>
              <w:left w:val="single" w:sz="4" w:space="0" w:color="auto"/>
              <w:right w:val="single" w:sz="4" w:space="0" w:color="auto"/>
            </w:tcBorders>
            <w:vAlign w:val="center"/>
          </w:tcPr>
          <w:p w14:paraId="1FB106B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Сезонно звичайний </w:t>
            </w:r>
          </w:p>
        </w:tc>
        <w:tc>
          <w:tcPr>
            <w:tcW w:w="958" w:type="dxa"/>
            <w:tcBorders>
              <w:right w:val="single" w:sz="4" w:space="0" w:color="auto"/>
            </w:tcBorders>
            <w:vAlign w:val="center"/>
          </w:tcPr>
          <w:p w14:paraId="655AA00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60BACDD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7977970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BE902C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CC4A875" w14:textId="77777777" w:rsidTr="001B4715">
        <w:tc>
          <w:tcPr>
            <w:tcW w:w="388" w:type="dxa"/>
            <w:vAlign w:val="center"/>
          </w:tcPr>
          <w:p w14:paraId="0A8752EC" w14:textId="77777777" w:rsidR="001B4715" w:rsidRPr="00A004B5" w:rsidRDefault="001B4715" w:rsidP="001B4715">
            <w:pPr>
              <w:numPr>
                <w:ilvl w:val="0"/>
                <w:numId w:val="38"/>
              </w:numPr>
              <w:ind w:left="0" w:firstLine="0"/>
              <w:contextualSpacing/>
              <w:rPr>
                <w:rFonts w:ascii="Times New Roman" w:eastAsia="Times New Roman" w:hAnsi="Times New Roman" w:cs="Times New Roman"/>
                <w:b/>
                <w:color w:val="000000" w:themeColor="text1"/>
                <w:sz w:val="24"/>
                <w:szCs w:val="24"/>
                <w:lang w:val="uk-UA" w:eastAsia="ru-RU"/>
              </w:rPr>
            </w:pPr>
          </w:p>
        </w:tc>
        <w:tc>
          <w:tcPr>
            <w:tcW w:w="3752" w:type="dxa"/>
          </w:tcPr>
          <w:p w14:paraId="0484D87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Атерина чорноморська</w:t>
            </w:r>
          </w:p>
        </w:tc>
        <w:tc>
          <w:tcPr>
            <w:tcW w:w="3827" w:type="dxa"/>
            <w:tcBorders>
              <w:right w:val="single" w:sz="4" w:space="0" w:color="auto"/>
            </w:tcBorders>
            <w:vAlign w:val="center"/>
          </w:tcPr>
          <w:p w14:paraId="77701D12" w14:textId="77777777" w:rsidR="001B4715" w:rsidRPr="00A004B5" w:rsidRDefault="001B4715" w:rsidP="001B4715">
            <w:pPr>
              <w:ind w:right="-113"/>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 xml:space="preserve">Atherina boyeri (ssp. pontica) </w:t>
            </w:r>
          </w:p>
        </w:tc>
        <w:tc>
          <w:tcPr>
            <w:tcW w:w="3119" w:type="dxa"/>
            <w:tcBorders>
              <w:left w:val="single" w:sz="4" w:space="0" w:color="auto"/>
              <w:right w:val="single" w:sz="4" w:space="0" w:color="auto"/>
            </w:tcBorders>
            <w:vAlign w:val="center"/>
          </w:tcPr>
          <w:p w14:paraId="23183A5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tcBorders>
              <w:right w:val="single" w:sz="4" w:space="0" w:color="auto"/>
            </w:tcBorders>
            <w:vAlign w:val="center"/>
          </w:tcPr>
          <w:p w14:paraId="73821C2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617EDF2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5B42E29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FFC4A8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BE26CEF" w14:textId="77777777" w:rsidTr="001B4715">
        <w:tc>
          <w:tcPr>
            <w:tcW w:w="388" w:type="dxa"/>
            <w:vAlign w:val="center"/>
          </w:tcPr>
          <w:p w14:paraId="1F7F9B46" w14:textId="77777777" w:rsidR="001B4715" w:rsidRPr="00A004B5" w:rsidRDefault="001B4715" w:rsidP="001B4715">
            <w:pPr>
              <w:pStyle w:val="af"/>
              <w:numPr>
                <w:ilvl w:val="0"/>
                <w:numId w:val="38"/>
              </w:numPr>
              <w:ind w:left="0" w:firstLine="0"/>
              <w:jc w:val="left"/>
              <w:rPr>
                <w:rFonts w:ascii="Times New Roman" w:eastAsia="Times New Roman" w:hAnsi="Times New Roman" w:cs="Times New Roman"/>
                <w:b/>
                <w:color w:val="000000" w:themeColor="text1"/>
                <w:sz w:val="24"/>
                <w:szCs w:val="24"/>
                <w:lang w:val="uk-UA" w:eastAsia="ru-RU"/>
              </w:rPr>
            </w:pPr>
          </w:p>
        </w:tc>
        <w:tc>
          <w:tcPr>
            <w:tcW w:w="3752" w:type="dxa"/>
          </w:tcPr>
          <w:p w14:paraId="7D748F3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Атерина середземноморська</w:t>
            </w:r>
          </w:p>
        </w:tc>
        <w:tc>
          <w:tcPr>
            <w:tcW w:w="3827" w:type="dxa"/>
            <w:tcBorders>
              <w:right w:val="single" w:sz="4" w:space="0" w:color="auto"/>
            </w:tcBorders>
            <w:vAlign w:val="center"/>
          </w:tcPr>
          <w:p w14:paraId="7BA61E91" w14:textId="77777777" w:rsidR="001B4715" w:rsidRPr="00A004B5" w:rsidRDefault="001B4715" w:rsidP="001B4715">
            <w:pPr>
              <w:ind w:right="-113"/>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Atherina hepsetus</w:t>
            </w:r>
            <w:r w:rsidRPr="00A004B5">
              <w:rPr>
                <w:rFonts w:ascii="Times New Roman" w:eastAsia="Times New Roman" w:hAnsi="Times New Roman" w:cs="Times New Roman"/>
                <w:color w:val="000000" w:themeColor="text1"/>
                <w:sz w:val="24"/>
                <w:szCs w:val="24"/>
                <w:lang w:val="uk-UA" w:eastAsia="ru-RU"/>
              </w:rPr>
              <w:t xml:space="preserve"> </w:t>
            </w:r>
          </w:p>
        </w:tc>
        <w:tc>
          <w:tcPr>
            <w:tcW w:w="3119" w:type="dxa"/>
            <w:tcBorders>
              <w:left w:val="single" w:sz="4" w:space="0" w:color="auto"/>
              <w:right w:val="single" w:sz="4" w:space="0" w:color="auto"/>
            </w:tcBorders>
            <w:vAlign w:val="center"/>
          </w:tcPr>
          <w:p w14:paraId="2EEFA3E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tcBorders>
              <w:right w:val="single" w:sz="4" w:space="0" w:color="auto"/>
            </w:tcBorders>
            <w:vAlign w:val="center"/>
          </w:tcPr>
          <w:p w14:paraId="3A6EA45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41A2660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0E311A0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0CBF245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554593F1" w14:textId="77777777" w:rsidTr="001B4715">
        <w:tc>
          <w:tcPr>
            <w:tcW w:w="14601" w:type="dxa"/>
            <w:gridSpan w:val="8"/>
            <w:vAlign w:val="center"/>
          </w:tcPr>
          <w:p w14:paraId="5879D74D" w14:textId="743D2C03" w:rsidR="001B4715" w:rsidRPr="00A004B5" w:rsidRDefault="001B4715" w:rsidP="007E1C98">
            <w:pPr>
              <w:jc w:val="center"/>
              <w:rPr>
                <w:rFonts w:ascii="Times New Roman" w:eastAsia="Times New Roman" w:hAnsi="Times New Roman" w:cs="Times New Roman"/>
                <w:b/>
                <w:bCs/>
                <w:color w:val="000000" w:themeColor="text1"/>
                <w:sz w:val="24"/>
                <w:szCs w:val="24"/>
                <w:lang w:val="uk-UA" w:eastAsia="ru-RU"/>
              </w:rPr>
            </w:pPr>
            <w:r w:rsidRPr="00A004B5">
              <w:rPr>
                <w:rFonts w:ascii="Times New Roman" w:eastAsia="Times New Roman" w:hAnsi="Times New Roman" w:cs="Times New Roman"/>
                <w:b/>
                <w:bCs/>
                <w:color w:val="000000" w:themeColor="text1"/>
                <w:sz w:val="24"/>
                <w:szCs w:val="24"/>
                <w:lang w:val="uk-UA" w:eastAsia="ru-RU"/>
              </w:rPr>
              <w:t>2. РИБИ СОЛОНУВАТОВОДНИХ ВОД</w:t>
            </w:r>
          </w:p>
        </w:tc>
      </w:tr>
      <w:tr w:rsidR="001B4715" w:rsidRPr="00A004B5" w14:paraId="3EC5535B" w14:textId="77777777" w:rsidTr="001B4715">
        <w:tc>
          <w:tcPr>
            <w:tcW w:w="14601" w:type="dxa"/>
            <w:gridSpan w:val="8"/>
            <w:vAlign w:val="center"/>
          </w:tcPr>
          <w:p w14:paraId="69495EC3" w14:textId="77777777" w:rsidR="001B4715" w:rsidRPr="00A004B5" w:rsidRDefault="001B4715" w:rsidP="001B4715">
            <w:pPr>
              <w:rPr>
                <w:rFonts w:ascii="Times New Roman" w:eastAsia="Times New Roman" w:hAnsi="Times New Roman" w:cs="Times New Roman"/>
                <w:b/>
                <w:bCs/>
                <w:i/>
                <w:iCs/>
                <w:color w:val="000000" w:themeColor="text1"/>
                <w:sz w:val="24"/>
                <w:szCs w:val="24"/>
                <w:lang w:val="uk-UA" w:eastAsia="ru-RU"/>
              </w:rPr>
            </w:pPr>
            <w:r w:rsidRPr="00A004B5">
              <w:rPr>
                <w:rFonts w:ascii="Times New Roman" w:eastAsia="Times New Roman" w:hAnsi="Times New Roman" w:cs="Times New Roman"/>
                <w:b/>
                <w:bCs/>
                <w:i/>
                <w:iCs/>
                <w:color w:val="000000" w:themeColor="text1"/>
                <w:sz w:val="24"/>
                <w:szCs w:val="24"/>
                <w:lang w:val="uk-UA" w:eastAsia="ru-RU"/>
              </w:rPr>
              <w:t>А. Підгрупа прохідних риб (нерест в річках)</w:t>
            </w:r>
          </w:p>
        </w:tc>
      </w:tr>
      <w:tr w:rsidR="001B4715" w:rsidRPr="00A004B5" w14:paraId="7BB4AAF4" w14:textId="77777777" w:rsidTr="001B4715">
        <w:tc>
          <w:tcPr>
            <w:tcW w:w="388" w:type="dxa"/>
            <w:vAlign w:val="center"/>
          </w:tcPr>
          <w:p w14:paraId="331B8ED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bookmarkStart w:id="38" w:name="_Hlk44528584"/>
            <w:r w:rsidRPr="00A004B5">
              <w:rPr>
                <w:rFonts w:ascii="Times New Roman" w:eastAsia="Times New Roman" w:hAnsi="Times New Roman" w:cs="Times New Roman"/>
                <w:color w:val="000000" w:themeColor="text1"/>
                <w:sz w:val="24"/>
                <w:szCs w:val="24"/>
                <w:lang w:val="uk-UA" w:eastAsia="ru-RU"/>
              </w:rPr>
              <w:t>1</w:t>
            </w:r>
          </w:p>
        </w:tc>
        <w:tc>
          <w:tcPr>
            <w:tcW w:w="3752" w:type="dxa"/>
          </w:tcPr>
          <w:p w14:paraId="4343C49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Вугор річковий</w:t>
            </w:r>
          </w:p>
        </w:tc>
        <w:tc>
          <w:tcPr>
            <w:tcW w:w="3827" w:type="dxa"/>
            <w:tcBorders>
              <w:right w:val="single" w:sz="4" w:space="0" w:color="auto"/>
            </w:tcBorders>
            <w:vAlign w:val="center"/>
          </w:tcPr>
          <w:p w14:paraId="19D8CF30"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Anguilla anguilla</w:t>
            </w:r>
          </w:p>
        </w:tc>
        <w:tc>
          <w:tcPr>
            <w:tcW w:w="3119" w:type="dxa"/>
            <w:tcBorders>
              <w:left w:val="single" w:sz="4" w:space="0" w:color="auto"/>
              <w:right w:val="single" w:sz="4" w:space="0" w:color="auto"/>
            </w:tcBorders>
            <w:vAlign w:val="center"/>
          </w:tcPr>
          <w:p w14:paraId="2D91161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Малочисельний звичайний</w:t>
            </w:r>
          </w:p>
        </w:tc>
        <w:tc>
          <w:tcPr>
            <w:tcW w:w="958" w:type="dxa"/>
            <w:tcBorders>
              <w:right w:val="single" w:sz="4" w:space="0" w:color="auto"/>
            </w:tcBorders>
            <w:vAlign w:val="center"/>
          </w:tcPr>
          <w:p w14:paraId="320A40C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4E64283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7367FE4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793C9E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w:t>
            </w:r>
          </w:p>
        </w:tc>
      </w:tr>
      <w:tr w:rsidR="001B4715" w:rsidRPr="00A004B5" w14:paraId="27058EFA" w14:textId="77777777" w:rsidTr="001B4715">
        <w:tc>
          <w:tcPr>
            <w:tcW w:w="388" w:type="dxa"/>
            <w:vAlign w:val="center"/>
          </w:tcPr>
          <w:p w14:paraId="5D0F5A5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2</w:t>
            </w:r>
          </w:p>
        </w:tc>
        <w:tc>
          <w:tcPr>
            <w:tcW w:w="3752" w:type="dxa"/>
          </w:tcPr>
          <w:p w14:paraId="31096D4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Лосось-кумжа</w:t>
            </w:r>
          </w:p>
        </w:tc>
        <w:tc>
          <w:tcPr>
            <w:tcW w:w="3827" w:type="dxa"/>
            <w:tcBorders>
              <w:right w:val="single" w:sz="4" w:space="0" w:color="auto"/>
            </w:tcBorders>
            <w:vAlign w:val="center"/>
          </w:tcPr>
          <w:p w14:paraId="51B24D67"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Salmo labrax</w:t>
            </w:r>
          </w:p>
        </w:tc>
        <w:tc>
          <w:tcPr>
            <w:tcW w:w="3119" w:type="dxa"/>
            <w:tcBorders>
              <w:left w:val="single" w:sz="4" w:space="0" w:color="auto"/>
              <w:right w:val="single" w:sz="4" w:space="0" w:color="auto"/>
            </w:tcBorders>
            <w:vAlign w:val="center"/>
          </w:tcPr>
          <w:p w14:paraId="405057F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Малочисельний, рідкісний </w:t>
            </w:r>
          </w:p>
        </w:tc>
        <w:tc>
          <w:tcPr>
            <w:tcW w:w="958" w:type="dxa"/>
            <w:tcBorders>
              <w:right w:val="single" w:sz="4" w:space="0" w:color="auto"/>
            </w:tcBorders>
            <w:vAlign w:val="center"/>
          </w:tcPr>
          <w:p w14:paraId="654C4A2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3AC540F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3C5AF1B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07F6ED9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897D0A3" w14:textId="77777777" w:rsidTr="001B4715">
        <w:tc>
          <w:tcPr>
            <w:tcW w:w="388" w:type="dxa"/>
            <w:vAlign w:val="center"/>
          </w:tcPr>
          <w:p w14:paraId="1B4ACD7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3</w:t>
            </w:r>
          </w:p>
        </w:tc>
        <w:tc>
          <w:tcPr>
            <w:tcW w:w="3752" w:type="dxa"/>
          </w:tcPr>
          <w:p w14:paraId="1FB9DE8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Осетр</w:t>
            </w:r>
          </w:p>
        </w:tc>
        <w:tc>
          <w:tcPr>
            <w:tcW w:w="3827" w:type="dxa"/>
            <w:tcBorders>
              <w:right w:val="single" w:sz="4" w:space="0" w:color="auto"/>
            </w:tcBorders>
            <w:vAlign w:val="center"/>
          </w:tcPr>
          <w:p w14:paraId="389A714E"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Acipenser gueldenstaedtii</w:t>
            </w:r>
          </w:p>
        </w:tc>
        <w:tc>
          <w:tcPr>
            <w:tcW w:w="3119" w:type="dxa"/>
            <w:tcBorders>
              <w:left w:val="single" w:sz="4" w:space="0" w:color="auto"/>
              <w:right w:val="single" w:sz="4" w:space="0" w:color="auto"/>
            </w:tcBorders>
            <w:vAlign w:val="center"/>
          </w:tcPr>
          <w:p w14:paraId="17F980C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Чисельний по сезону </w:t>
            </w:r>
          </w:p>
        </w:tc>
        <w:tc>
          <w:tcPr>
            <w:tcW w:w="958" w:type="dxa"/>
            <w:tcBorders>
              <w:right w:val="single" w:sz="4" w:space="0" w:color="auto"/>
            </w:tcBorders>
            <w:vAlign w:val="center"/>
          </w:tcPr>
          <w:p w14:paraId="59CDF1B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4CBDCAE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281DAAD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5304A1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24A7F6D6" w14:textId="77777777" w:rsidTr="001B4715">
        <w:tc>
          <w:tcPr>
            <w:tcW w:w="388" w:type="dxa"/>
            <w:vAlign w:val="center"/>
          </w:tcPr>
          <w:p w14:paraId="732BED7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4</w:t>
            </w:r>
          </w:p>
        </w:tc>
        <w:tc>
          <w:tcPr>
            <w:tcW w:w="3752" w:type="dxa"/>
          </w:tcPr>
          <w:p w14:paraId="77417F3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Севрюга</w:t>
            </w:r>
          </w:p>
        </w:tc>
        <w:tc>
          <w:tcPr>
            <w:tcW w:w="3827" w:type="dxa"/>
            <w:tcBorders>
              <w:right w:val="single" w:sz="4" w:space="0" w:color="auto"/>
            </w:tcBorders>
            <w:vAlign w:val="center"/>
          </w:tcPr>
          <w:p w14:paraId="26BB29FE"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Acipenser stellatus</w:t>
            </w:r>
          </w:p>
        </w:tc>
        <w:tc>
          <w:tcPr>
            <w:tcW w:w="3119" w:type="dxa"/>
            <w:tcBorders>
              <w:left w:val="single" w:sz="4" w:space="0" w:color="auto"/>
              <w:right w:val="single" w:sz="4" w:space="0" w:color="auto"/>
            </w:tcBorders>
            <w:vAlign w:val="center"/>
          </w:tcPr>
          <w:p w14:paraId="7546BF3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Малочисельна, звичайна </w:t>
            </w:r>
          </w:p>
        </w:tc>
        <w:tc>
          <w:tcPr>
            <w:tcW w:w="958" w:type="dxa"/>
            <w:tcBorders>
              <w:right w:val="single" w:sz="4" w:space="0" w:color="auto"/>
            </w:tcBorders>
            <w:vAlign w:val="center"/>
          </w:tcPr>
          <w:p w14:paraId="3622F8A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76A8E2F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481843E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5F28A1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w:t>
            </w:r>
          </w:p>
        </w:tc>
      </w:tr>
      <w:tr w:rsidR="001B4715" w:rsidRPr="00A004B5" w14:paraId="3F1AB4AB" w14:textId="77777777" w:rsidTr="001B4715">
        <w:tc>
          <w:tcPr>
            <w:tcW w:w="388" w:type="dxa"/>
            <w:vAlign w:val="center"/>
          </w:tcPr>
          <w:p w14:paraId="5AB533D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5</w:t>
            </w:r>
          </w:p>
        </w:tc>
        <w:tc>
          <w:tcPr>
            <w:tcW w:w="3752" w:type="dxa"/>
          </w:tcPr>
          <w:p w14:paraId="7493104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Білуга</w:t>
            </w:r>
          </w:p>
        </w:tc>
        <w:tc>
          <w:tcPr>
            <w:tcW w:w="3827" w:type="dxa"/>
            <w:tcBorders>
              <w:right w:val="single" w:sz="4" w:space="0" w:color="auto"/>
            </w:tcBorders>
            <w:vAlign w:val="center"/>
          </w:tcPr>
          <w:p w14:paraId="48E55F92"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Huso huso</w:t>
            </w:r>
          </w:p>
        </w:tc>
        <w:tc>
          <w:tcPr>
            <w:tcW w:w="3119" w:type="dxa"/>
            <w:tcBorders>
              <w:left w:val="single" w:sz="4" w:space="0" w:color="auto"/>
              <w:right w:val="single" w:sz="4" w:space="0" w:color="auto"/>
            </w:tcBorders>
            <w:vAlign w:val="center"/>
          </w:tcPr>
          <w:p w14:paraId="229038C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Малочисельна, звичайна</w:t>
            </w:r>
          </w:p>
        </w:tc>
        <w:tc>
          <w:tcPr>
            <w:tcW w:w="958" w:type="dxa"/>
            <w:tcBorders>
              <w:right w:val="single" w:sz="4" w:space="0" w:color="auto"/>
            </w:tcBorders>
            <w:vAlign w:val="center"/>
          </w:tcPr>
          <w:p w14:paraId="11DF3B3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3BEF1EF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5F83EB3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2E3254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w:t>
            </w:r>
          </w:p>
        </w:tc>
      </w:tr>
      <w:tr w:rsidR="001B4715" w:rsidRPr="00A004B5" w14:paraId="3C33C118" w14:textId="77777777" w:rsidTr="001B4715">
        <w:tc>
          <w:tcPr>
            <w:tcW w:w="14601" w:type="dxa"/>
            <w:gridSpan w:val="8"/>
            <w:vAlign w:val="center"/>
          </w:tcPr>
          <w:p w14:paraId="7E91D8B6" w14:textId="77777777" w:rsidR="001B4715" w:rsidRPr="00A004B5" w:rsidRDefault="001B4715" w:rsidP="001B4715">
            <w:pPr>
              <w:rPr>
                <w:rFonts w:ascii="Times New Roman" w:eastAsia="Times New Roman" w:hAnsi="Times New Roman" w:cs="Times New Roman"/>
                <w:b/>
                <w:bCs/>
                <w:i/>
                <w:iCs/>
                <w:color w:val="000000" w:themeColor="text1"/>
                <w:sz w:val="24"/>
                <w:szCs w:val="24"/>
                <w:lang w:val="uk-UA" w:eastAsia="ru-RU"/>
              </w:rPr>
            </w:pPr>
            <w:r w:rsidRPr="00A004B5">
              <w:rPr>
                <w:rFonts w:ascii="Times New Roman" w:eastAsia="Times New Roman" w:hAnsi="Times New Roman" w:cs="Times New Roman"/>
                <w:b/>
                <w:bCs/>
                <w:i/>
                <w:iCs/>
                <w:color w:val="000000" w:themeColor="text1"/>
                <w:sz w:val="24"/>
                <w:szCs w:val="24"/>
                <w:lang w:val="uk-UA" w:eastAsia="ru-RU"/>
              </w:rPr>
              <w:t>Б. Підгрупа напівпрохідних риб (нерест у пониззях річок)</w:t>
            </w:r>
          </w:p>
        </w:tc>
      </w:tr>
      <w:tr w:rsidR="001B4715" w:rsidRPr="00A004B5" w14:paraId="282D804F" w14:textId="77777777" w:rsidTr="001B4715">
        <w:tc>
          <w:tcPr>
            <w:tcW w:w="388" w:type="dxa"/>
            <w:vAlign w:val="center"/>
          </w:tcPr>
          <w:p w14:paraId="28837CA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w:t>
            </w:r>
          </w:p>
        </w:tc>
        <w:tc>
          <w:tcPr>
            <w:tcW w:w="3752" w:type="dxa"/>
          </w:tcPr>
          <w:p w14:paraId="5752D33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Стерлядь</w:t>
            </w:r>
          </w:p>
        </w:tc>
        <w:tc>
          <w:tcPr>
            <w:tcW w:w="3827" w:type="dxa"/>
            <w:tcBorders>
              <w:right w:val="single" w:sz="4" w:space="0" w:color="auto"/>
            </w:tcBorders>
            <w:vAlign w:val="center"/>
          </w:tcPr>
          <w:p w14:paraId="1F7D9AB5" w14:textId="77777777" w:rsidR="001B4715" w:rsidRPr="00A004B5" w:rsidRDefault="001B4715" w:rsidP="001B4715">
            <w:pPr>
              <w:rPr>
                <w:rFonts w:ascii="Times New Roman" w:hAnsi="Times New Roman" w:cs="Times New Roman"/>
                <w:b/>
                <w:i/>
                <w:iCs/>
                <w:color w:val="000000" w:themeColor="text1"/>
                <w:sz w:val="24"/>
                <w:szCs w:val="24"/>
                <w:shd w:val="clear" w:color="auto" w:fill="FFFFFF"/>
                <w:lang w:val="uk-UA"/>
              </w:rPr>
            </w:pPr>
            <w:r w:rsidRPr="00A004B5">
              <w:rPr>
                <w:rFonts w:ascii="Times New Roman" w:eastAsia="Times New Roman" w:hAnsi="Times New Roman" w:cs="Times New Roman"/>
                <w:i/>
                <w:color w:val="000000" w:themeColor="text1"/>
                <w:sz w:val="24"/>
                <w:szCs w:val="24"/>
                <w:lang w:val="uk-UA" w:eastAsia="ru-RU"/>
              </w:rPr>
              <w:t>Acipenser ruthenus</w:t>
            </w:r>
          </w:p>
        </w:tc>
        <w:tc>
          <w:tcPr>
            <w:tcW w:w="3119" w:type="dxa"/>
            <w:tcBorders>
              <w:left w:val="single" w:sz="4" w:space="0" w:color="auto"/>
              <w:right w:val="single" w:sz="4" w:space="0" w:color="auto"/>
            </w:tcBorders>
            <w:vAlign w:val="center"/>
          </w:tcPr>
          <w:p w14:paraId="30A4CE4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Чисельна, звичайна</w:t>
            </w:r>
          </w:p>
        </w:tc>
        <w:tc>
          <w:tcPr>
            <w:tcW w:w="958" w:type="dxa"/>
            <w:tcBorders>
              <w:right w:val="single" w:sz="4" w:space="0" w:color="auto"/>
            </w:tcBorders>
            <w:vAlign w:val="center"/>
          </w:tcPr>
          <w:p w14:paraId="3D8B0A7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1A1D03F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662E164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119DC8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C9BFE2A" w14:textId="77777777" w:rsidTr="001B4715">
        <w:tc>
          <w:tcPr>
            <w:tcW w:w="388" w:type="dxa"/>
            <w:vAlign w:val="center"/>
          </w:tcPr>
          <w:p w14:paraId="74A00DB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2</w:t>
            </w:r>
          </w:p>
        </w:tc>
        <w:tc>
          <w:tcPr>
            <w:tcW w:w="3752" w:type="dxa"/>
          </w:tcPr>
          <w:p w14:paraId="3B3A4BF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Осетр азово-чорноморський</w:t>
            </w:r>
          </w:p>
        </w:tc>
        <w:tc>
          <w:tcPr>
            <w:tcW w:w="3827" w:type="dxa"/>
            <w:tcBorders>
              <w:right w:val="single" w:sz="4" w:space="0" w:color="auto"/>
            </w:tcBorders>
            <w:vAlign w:val="center"/>
          </w:tcPr>
          <w:p w14:paraId="46803424" w14:textId="77777777" w:rsidR="001B4715" w:rsidRPr="00A004B5" w:rsidRDefault="001B4715" w:rsidP="001B4715">
            <w:pPr>
              <w:rPr>
                <w:rFonts w:ascii="Times New Roman" w:hAnsi="Times New Roman" w:cs="Times New Roman"/>
                <w:b/>
                <w:i/>
                <w:iCs/>
                <w:color w:val="000000" w:themeColor="text1"/>
                <w:sz w:val="24"/>
                <w:szCs w:val="24"/>
                <w:shd w:val="clear" w:color="auto" w:fill="FFFFFF"/>
                <w:lang w:val="uk-UA"/>
              </w:rPr>
            </w:pPr>
            <w:r w:rsidRPr="00A004B5">
              <w:rPr>
                <w:rFonts w:ascii="Times New Roman" w:eastAsia="Times New Roman" w:hAnsi="Times New Roman" w:cs="Times New Roman"/>
                <w:i/>
                <w:color w:val="000000" w:themeColor="text1"/>
                <w:sz w:val="24"/>
                <w:szCs w:val="24"/>
                <w:lang w:val="uk-UA" w:eastAsia="ru-RU"/>
              </w:rPr>
              <w:t>Acipenser gueldenstaedtii</w:t>
            </w:r>
          </w:p>
        </w:tc>
        <w:tc>
          <w:tcPr>
            <w:tcW w:w="3119" w:type="dxa"/>
            <w:tcBorders>
              <w:left w:val="single" w:sz="4" w:space="0" w:color="auto"/>
              <w:right w:val="single" w:sz="4" w:space="0" w:color="auto"/>
            </w:tcBorders>
            <w:vAlign w:val="center"/>
          </w:tcPr>
          <w:p w14:paraId="3F5D2FE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Чисельний, звичайний </w:t>
            </w:r>
          </w:p>
        </w:tc>
        <w:tc>
          <w:tcPr>
            <w:tcW w:w="958" w:type="dxa"/>
            <w:tcBorders>
              <w:right w:val="single" w:sz="4" w:space="0" w:color="auto"/>
            </w:tcBorders>
            <w:vAlign w:val="center"/>
          </w:tcPr>
          <w:p w14:paraId="7502ACA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02A7057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5C89B56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A01A82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D30EBCC" w14:textId="77777777" w:rsidTr="001B4715">
        <w:tc>
          <w:tcPr>
            <w:tcW w:w="388" w:type="dxa"/>
            <w:vAlign w:val="center"/>
          </w:tcPr>
          <w:p w14:paraId="2772549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3</w:t>
            </w:r>
          </w:p>
        </w:tc>
        <w:tc>
          <w:tcPr>
            <w:tcW w:w="3752" w:type="dxa"/>
          </w:tcPr>
          <w:p w14:paraId="6825168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Рибець, або сирть </w:t>
            </w:r>
          </w:p>
        </w:tc>
        <w:tc>
          <w:tcPr>
            <w:tcW w:w="3827" w:type="dxa"/>
            <w:tcBorders>
              <w:right w:val="single" w:sz="4" w:space="0" w:color="auto"/>
            </w:tcBorders>
            <w:vAlign w:val="center"/>
          </w:tcPr>
          <w:p w14:paraId="71DF014D"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hAnsi="Times New Roman" w:cs="Times New Roman"/>
                <w:i/>
                <w:iCs/>
                <w:color w:val="000000" w:themeColor="text1"/>
                <w:sz w:val="24"/>
                <w:szCs w:val="24"/>
                <w:shd w:val="clear" w:color="auto" w:fill="FFFFFF"/>
                <w:lang w:val="uk-UA"/>
              </w:rPr>
              <w:t>Vimba vimba</w:t>
            </w:r>
          </w:p>
        </w:tc>
        <w:tc>
          <w:tcPr>
            <w:tcW w:w="3119" w:type="dxa"/>
            <w:tcBorders>
              <w:left w:val="single" w:sz="4" w:space="0" w:color="auto"/>
              <w:right w:val="single" w:sz="4" w:space="0" w:color="auto"/>
            </w:tcBorders>
            <w:vAlign w:val="center"/>
          </w:tcPr>
          <w:p w14:paraId="1341DE4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tcBorders>
              <w:right w:val="single" w:sz="4" w:space="0" w:color="auto"/>
            </w:tcBorders>
            <w:vAlign w:val="center"/>
          </w:tcPr>
          <w:p w14:paraId="60F86A6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35170F3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50AF9F5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w:t>
            </w:r>
          </w:p>
        </w:tc>
        <w:tc>
          <w:tcPr>
            <w:tcW w:w="853" w:type="dxa"/>
            <w:tcBorders>
              <w:left w:val="single" w:sz="4" w:space="0" w:color="auto"/>
            </w:tcBorders>
            <w:vAlign w:val="center"/>
          </w:tcPr>
          <w:p w14:paraId="7C81088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3210755B" w14:textId="77777777" w:rsidTr="001B4715">
        <w:tc>
          <w:tcPr>
            <w:tcW w:w="388" w:type="dxa"/>
            <w:vAlign w:val="center"/>
          </w:tcPr>
          <w:p w14:paraId="58D2D95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4</w:t>
            </w:r>
          </w:p>
        </w:tc>
        <w:tc>
          <w:tcPr>
            <w:tcW w:w="3752" w:type="dxa"/>
          </w:tcPr>
          <w:p w14:paraId="2BE8853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Шемая чорноморська</w:t>
            </w:r>
          </w:p>
        </w:tc>
        <w:tc>
          <w:tcPr>
            <w:tcW w:w="3827" w:type="dxa"/>
            <w:tcBorders>
              <w:right w:val="single" w:sz="4" w:space="0" w:color="auto"/>
            </w:tcBorders>
            <w:vAlign w:val="center"/>
          </w:tcPr>
          <w:p w14:paraId="124A978C"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Alburnus sarmaticus</w:t>
            </w:r>
          </w:p>
        </w:tc>
        <w:tc>
          <w:tcPr>
            <w:tcW w:w="3119" w:type="dxa"/>
            <w:tcBorders>
              <w:left w:val="single" w:sz="4" w:space="0" w:color="auto"/>
              <w:right w:val="single" w:sz="4" w:space="0" w:color="auto"/>
            </w:tcBorders>
            <w:vAlign w:val="center"/>
          </w:tcPr>
          <w:p w14:paraId="52A49B2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tcBorders>
              <w:right w:val="single" w:sz="4" w:space="0" w:color="auto"/>
            </w:tcBorders>
            <w:vAlign w:val="center"/>
          </w:tcPr>
          <w:p w14:paraId="0FE19B2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5D09516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4983AA8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5B3241B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3459E2A" w14:textId="77777777" w:rsidTr="001B4715">
        <w:tc>
          <w:tcPr>
            <w:tcW w:w="388" w:type="dxa"/>
            <w:vAlign w:val="center"/>
          </w:tcPr>
          <w:p w14:paraId="3C72F66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5</w:t>
            </w:r>
          </w:p>
        </w:tc>
        <w:tc>
          <w:tcPr>
            <w:tcW w:w="3752" w:type="dxa"/>
          </w:tcPr>
          <w:p w14:paraId="2163BF2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Оселедець чорноморський</w:t>
            </w:r>
          </w:p>
        </w:tc>
        <w:tc>
          <w:tcPr>
            <w:tcW w:w="3827" w:type="dxa"/>
            <w:tcBorders>
              <w:right w:val="single" w:sz="4" w:space="0" w:color="auto"/>
            </w:tcBorders>
            <w:vAlign w:val="center"/>
          </w:tcPr>
          <w:p w14:paraId="0AA95766"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Alosa immaculata</w:t>
            </w:r>
          </w:p>
        </w:tc>
        <w:tc>
          <w:tcPr>
            <w:tcW w:w="3119" w:type="dxa"/>
            <w:tcBorders>
              <w:left w:val="single" w:sz="4" w:space="0" w:color="auto"/>
              <w:right w:val="single" w:sz="4" w:space="0" w:color="auto"/>
            </w:tcBorders>
            <w:vAlign w:val="center"/>
          </w:tcPr>
          <w:p w14:paraId="1D8A8CD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tcBorders>
              <w:right w:val="single" w:sz="4" w:space="0" w:color="auto"/>
            </w:tcBorders>
            <w:vAlign w:val="center"/>
          </w:tcPr>
          <w:p w14:paraId="6749009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76A7C84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1DBBA44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42996F0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542E8383" w14:textId="77777777" w:rsidTr="001B4715">
        <w:tc>
          <w:tcPr>
            <w:tcW w:w="388" w:type="dxa"/>
            <w:vAlign w:val="center"/>
          </w:tcPr>
          <w:p w14:paraId="70D1685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6</w:t>
            </w:r>
          </w:p>
        </w:tc>
        <w:tc>
          <w:tcPr>
            <w:tcW w:w="3752" w:type="dxa"/>
          </w:tcPr>
          <w:p w14:paraId="2C9C4BC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Пузанок </w:t>
            </w:r>
          </w:p>
        </w:tc>
        <w:tc>
          <w:tcPr>
            <w:tcW w:w="3827" w:type="dxa"/>
            <w:tcBorders>
              <w:right w:val="single" w:sz="4" w:space="0" w:color="auto"/>
            </w:tcBorders>
            <w:vAlign w:val="center"/>
          </w:tcPr>
          <w:p w14:paraId="03134B64"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 xml:space="preserve">Alosa caspia </w:t>
            </w:r>
          </w:p>
        </w:tc>
        <w:tc>
          <w:tcPr>
            <w:tcW w:w="3119" w:type="dxa"/>
            <w:tcBorders>
              <w:left w:val="single" w:sz="4" w:space="0" w:color="auto"/>
              <w:right w:val="single" w:sz="4" w:space="0" w:color="auto"/>
            </w:tcBorders>
            <w:vAlign w:val="center"/>
          </w:tcPr>
          <w:p w14:paraId="163FDCC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tcBorders>
              <w:right w:val="single" w:sz="4" w:space="0" w:color="auto"/>
            </w:tcBorders>
            <w:vAlign w:val="center"/>
          </w:tcPr>
          <w:p w14:paraId="2B0465A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62BD89F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1C62CD0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561636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8384DD2" w14:textId="77777777" w:rsidTr="001B4715">
        <w:tc>
          <w:tcPr>
            <w:tcW w:w="388" w:type="dxa"/>
            <w:vAlign w:val="center"/>
          </w:tcPr>
          <w:p w14:paraId="17781B6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7</w:t>
            </w:r>
          </w:p>
        </w:tc>
        <w:tc>
          <w:tcPr>
            <w:tcW w:w="3752" w:type="dxa"/>
          </w:tcPr>
          <w:p w14:paraId="75C0C81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Чехоня </w:t>
            </w:r>
          </w:p>
        </w:tc>
        <w:tc>
          <w:tcPr>
            <w:tcW w:w="3827" w:type="dxa"/>
            <w:tcBorders>
              <w:right w:val="single" w:sz="4" w:space="0" w:color="auto"/>
            </w:tcBorders>
            <w:vAlign w:val="center"/>
          </w:tcPr>
          <w:p w14:paraId="7FC9DE1E"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Pelecus cultratus</w:t>
            </w:r>
          </w:p>
        </w:tc>
        <w:tc>
          <w:tcPr>
            <w:tcW w:w="3119" w:type="dxa"/>
            <w:tcBorders>
              <w:left w:val="single" w:sz="4" w:space="0" w:color="auto"/>
              <w:right w:val="single" w:sz="4" w:space="0" w:color="auto"/>
            </w:tcBorders>
            <w:vAlign w:val="center"/>
          </w:tcPr>
          <w:p w14:paraId="7E5B202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Чисельна по сезону</w:t>
            </w:r>
          </w:p>
        </w:tc>
        <w:tc>
          <w:tcPr>
            <w:tcW w:w="958" w:type="dxa"/>
            <w:tcBorders>
              <w:right w:val="single" w:sz="4" w:space="0" w:color="auto"/>
            </w:tcBorders>
            <w:vAlign w:val="center"/>
          </w:tcPr>
          <w:p w14:paraId="08ED70B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right w:val="single" w:sz="4" w:space="0" w:color="auto"/>
            </w:tcBorders>
            <w:vAlign w:val="center"/>
          </w:tcPr>
          <w:p w14:paraId="180A737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63FBE17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w:t>
            </w:r>
          </w:p>
        </w:tc>
        <w:tc>
          <w:tcPr>
            <w:tcW w:w="853" w:type="dxa"/>
            <w:tcBorders>
              <w:left w:val="single" w:sz="4" w:space="0" w:color="auto"/>
            </w:tcBorders>
            <w:vAlign w:val="center"/>
          </w:tcPr>
          <w:p w14:paraId="510642A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bl>
    <w:p w14:paraId="230E57DE" w14:textId="77777777" w:rsidR="001B4715" w:rsidRPr="00A004B5" w:rsidRDefault="001B4715" w:rsidP="001B4715"/>
    <w:p w14:paraId="784DACBF" w14:textId="77777777" w:rsidR="001B4715" w:rsidRPr="00A004B5" w:rsidRDefault="001B4715" w:rsidP="001B4715"/>
    <w:p w14:paraId="56E91811" w14:textId="77777777" w:rsidR="001B4715" w:rsidRPr="00A004B5" w:rsidRDefault="001B4715" w:rsidP="001B4715"/>
    <w:p w14:paraId="474D279B" w14:textId="77777777" w:rsidR="001B4715" w:rsidRPr="00A004B5" w:rsidRDefault="001B4715" w:rsidP="001B4715">
      <w:pPr>
        <w:jc w:val="right"/>
        <w:rPr>
          <w:rFonts w:ascii="Times New Roman" w:hAnsi="Times New Roman" w:cs="Times New Roman"/>
          <w:b/>
          <w:sz w:val="28"/>
          <w:szCs w:val="28"/>
        </w:rPr>
      </w:pPr>
      <w:r w:rsidRPr="00A004B5">
        <w:rPr>
          <w:rFonts w:ascii="Times New Roman" w:hAnsi="Times New Roman" w:cs="Times New Roman"/>
          <w:b/>
          <w:sz w:val="28"/>
          <w:szCs w:val="28"/>
        </w:rPr>
        <w:t>Продовження таблиці 18</w:t>
      </w:r>
    </w:p>
    <w:p w14:paraId="75F54091" w14:textId="77777777" w:rsidR="001B4715" w:rsidRPr="00A004B5" w:rsidRDefault="001B4715" w:rsidP="001B4715"/>
    <w:tbl>
      <w:tblPr>
        <w:tblStyle w:val="57"/>
        <w:tblW w:w="14601" w:type="dxa"/>
        <w:tblInd w:w="-34" w:type="dxa"/>
        <w:tblLayout w:type="fixed"/>
        <w:tblLook w:val="04A0" w:firstRow="1" w:lastRow="0" w:firstColumn="1" w:lastColumn="0" w:noHBand="0" w:noVBand="1"/>
      </w:tblPr>
      <w:tblGrid>
        <w:gridCol w:w="388"/>
        <w:gridCol w:w="6"/>
        <w:gridCol w:w="61"/>
        <w:gridCol w:w="3685"/>
        <w:gridCol w:w="3827"/>
        <w:gridCol w:w="3119"/>
        <w:gridCol w:w="939"/>
        <w:gridCol w:w="19"/>
        <w:gridCol w:w="837"/>
        <w:gridCol w:w="15"/>
        <w:gridCol w:w="852"/>
        <w:gridCol w:w="853"/>
      </w:tblGrid>
      <w:tr w:rsidR="001B4715" w:rsidRPr="00A004B5" w14:paraId="61DE942F" w14:textId="77777777" w:rsidTr="001B4715">
        <w:tc>
          <w:tcPr>
            <w:tcW w:w="388" w:type="dxa"/>
            <w:vAlign w:val="center"/>
          </w:tcPr>
          <w:bookmarkEnd w:id="38"/>
          <w:p w14:paraId="5CBB040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8</w:t>
            </w:r>
          </w:p>
        </w:tc>
        <w:tc>
          <w:tcPr>
            <w:tcW w:w="3752" w:type="dxa"/>
            <w:gridSpan w:val="3"/>
          </w:tcPr>
          <w:p w14:paraId="0D960BB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Вирезуб </w:t>
            </w:r>
          </w:p>
        </w:tc>
        <w:tc>
          <w:tcPr>
            <w:tcW w:w="3827" w:type="dxa"/>
            <w:tcBorders>
              <w:right w:val="single" w:sz="4" w:space="0" w:color="auto"/>
            </w:tcBorders>
            <w:vAlign w:val="center"/>
          </w:tcPr>
          <w:p w14:paraId="504BFB11"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 xml:space="preserve">Rutilus frisii </w:t>
            </w:r>
          </w:p>
        </w:tc>
        <w:tc>
          <w:tcPr>
            <w:tcW w:w="3119" w:type="dxa"/>
            <w:tcBorders>
              <w:left w:val="single" w:sz="4" w:space="0" w:color="auto"/>
              <w:right w:val="single" w:sz="4" w:space="0" w:color="auto"/>
            </w:tcBorders>
            <w:vAlign w:val="center"/>
          </w:tcPr>
          <w:p w14:paraId="0DEB8CA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Чисельний, звичайний </w:t>
            </w:r>
          </w:p>
        </w:tc>
        <w:tc>
          <w:tcPr>
            <w:tcW w:w="958" w:type="dxa"/>
            <w:gridSpan w:val="2"/>
            <w:tcBorders>
              <w:right w:val="single" w:sz="4" w:space="0" w:color="auto"/>
            </w:tcBorders>
            <w:vAlign w:val="center"/>
          </w:tcPr>
          <w:p w14:paraId="207E9A9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gridSpan w:val="2"/>
            <w:tcBorders>
              <w:right w:val="single" w:sz="4" w:space="0" w:color="auto"/>
            </w:tcBorders>
            <w:vAlign w:val="center"/>
          </w:tcPr>
          <w:p w14:paraId="33FE2D4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391B2DF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 </w:t>
            </w:r>
          </w:p>
        </w:tc>
        <w:tc>
          <w:tcPr>
            <w:tcW w:w="853" w:type="dxa"/>
            <w:tcBorders>
              <w:left w:val="single" w:sz="4" w:space="0" w:color="auto"/>
            </w:tcBorders>
            <w:vAlign w:val="center"/>
          </w:tcPr>
          <w:p w14:paraId="62BF59A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 </w:t>
            </w:r>
          </w:p>
        </w:tc>
      </w:tr>
      <w:tr w:rsidR="001B4715" w:rsidRPr="00A004B5" w14:paraId="24385EA7" w14:textId="77777777" w:rsidTr="001B4715">
        <w:tc>
          <w:tcPr>
            <w:tcW w:w="388" w:type="dxa"/>
            <w:vAlign w:val="center"/>
          </w:tcPr>
          <w:p w14:paraId="32E7C45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9</w:t>
            </w:r>
          </w:p>
        </w:tc>
        <w:tc>
          <w:tcPr>
            <w:tcW w:w="3752" w:type="dxa"/>
            <w:gridSpan w:val="3"/>
          </w:tcPr>
          <w:p w14:paraId="0063FB5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Плітка  </w:t>
            </w:r>
          </w:p>
        </w:tc>
        <w:tc>
          <w:tcPr>
            <w:tcW w:w="3827" w:type="dxa"/>
            <w:tcBorders>
              <w:right w:val="single" w:sz="4" w:space="0" w:color="auto"/>
            </w:tcBorders>
            <w:vAlign w:val="center"/>
          </w:tcPr>
          <w:p w14:paraId="16AE5296"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Rutilus heckelii</w:t>
            </w:r>
          </w:p>
        </w:tc>
        <w:tc>
          <w:tcPr>
            <w:tcW w:w="3119" w:type="dxa"/>
            <w:tcBorders>
              <w:left w:val="single" w:sz="4" w:space="0" w:color="auto"/>
              <w:right w:val="single" w:sz="4" w:space="0" w:color="auto"/>
            </w:tcBorders>
            <w:vAlign w:val="center"/>
          </w:tcPr>
          <w:p w14:paraId="38A3026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Чисельна, звичайна </w:t>
            </w:r>
          </w:p>
        </w:tc>
        <w:tc>
          <w:tcPr>
            <w:tcW w:w="958" w:type="dxa"/>
            <w:gridSpan w:val="2"/>
            <w:tcBorders>
              <w:right w:val="single" w:sz="4" w:space="0" w:color="auto"/>
            </w:tcBorders>
            <w:vAlign w:val="center"/>
          </w:tcPr>
          <w:p w14:paraId="609F532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gridSpan w:val="2"/>
            <w:tcBorders>
              <w:right w:val="single" w:sz="4" w:space="0" w:color="auto"/>
            </w:tcBorders>
            <w:vAlign w:val="center"/>
          </w:tcPr>
          <w:p w14:paraId="5B46049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282BE82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377525D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5CBFC900" w14:textId="77777777" w:rsidTr="001B4715">
        <w:tc>
          <w:tcPr>
            <w:tcW w:w="388" w:type="dxa"/>
            <w:vAlign w:val="center"/>
          </w:tcPr>
          <w:p w14:paraId="2193E817" w14:textId="77777777" w:rsidR="001B4715" w:rsidRPr="00A004B5" w:rsidRDefault="001B4715" w:rsidP="001B4715">
            <w:pPr>
              <w:ind w:left="-83" w:right="-177"/>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10</w:t>
            </w:r>
          </w:p>
        </w:tc>
        <w:tc>
          <w:tcPr>
            <w:tcW w:w="3752" w:type="dxa"/>
            <w:gridSpan w:val="3"/>
          </w:tcPr>
          <w:p w14:paraId="423B6F6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Лящ </w:t>
            </w:r>
          </w:p>
        </w:tc>
        <w:tc>
          <w:tcPr>
            <w:tcW w:w="3827" w:type="dxa"/>
            <w:tcBorders>
              <w:right w:val="single" w:sz="4" w:space="0" w:color="auto"/>
            </w:tcBorders>
            <w:vAlign w:val="center"/>
          </w:tcPr>
          <w:p w14:paraId="7D2DB355"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Abramis brama</w:t>
            </w:r>
          </w:p>
        </w:tc>
        <w:tc>
          <w:tcPr>
            <w:tcW w:w="3119" w:type="dxa"/>
            <w:tcBorders>
              <w:left w:val="single" w:sz="4" w:space="0" w:color="auto"/>
              <w:right w:val="single" w:sz="4" w:space="0" w:color="auto"/>
            </w:tcBorders>
            <w:vAlign w:val="center"/>
          </w:tcPr>
          <w:p w14:paraId="5D45B9D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Чисельний, звичайний</w:t>
            </w:r>
          </w:p>
        </w:tc>
        <w:tc>
          <w:tcPr>
            <w:tcW w:w="958" w:type="dxa"/>
            <w:gridSpan w:val="2"/>
            <w:tcBorders>
              <w:right w:val="single" w:sz="4" w:space="0" w:color="auto"/>
            </w:tcBorders>
            <w:vAlign w:val="center"/>
          </w:tcPr>
          <w:p w14:paraId="56F65D2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gridSpan w:val="2"/>
            <w:tcBorders>
              <w:right w:val="single" w:sz="4" w:space="0" w:color="auto"/>
            </w:tcBorders>
            <w:vAlign w:val="center"/>
          </w:tcPr>
          <w:p w14:paraId="4461171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5BBF600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57D335B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0FAE5040" w14:textId="77777777" w:rsidTr="001B4715">
        <w:tc>
          <w:tcPr>
            <w:tcW w:w="388" w:type="dxa"/>
            <w:vAlign w:val="center"/>
          </w:tcPr>
          <w:p w14:paraId="448EEEF3" w14:textId="77777777" w:rsidR="001B4715" w:rsidRPr="00A004B5" w:rsidRDefault="001B4715" w:rsidP="001B4715">
            <w:pPr>
              <w:ind w:left="-83" w:right="-177"/>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11</w:t>
            </w:r>
          </w:p>
        </w:tc>
        <w:tc>
          <w:tcPr>
            <w:tcW w:w="3752" w:type="dxa"/>
            <w:gridSpan w:val="3"/>
          </w:tcPr>
          <w:p w14:paraId="3A71B3F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Тюлька </w:t>
            </w:r>
          </w:p>
        </w:tc>
        <w:tc>
          <w:tcPr>
            <w:tcW w:w="3827" w:type="dxa"/>
            <w:tcBorders>
              <w:right w:val="single" w:sz="4" w:space="0" w:color="auto"/>
            </w:tcBorders>
            <w:vAlign w:val="center"/>
          </w:tcPr>
          <w:p w14:paraId="37122D2D"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 xml:space="preserve">Сlupeonella cultriventris </w:t>
            </w:r>
          </w:p>
        </w:tc>
        <w:tc>
          <w:tcPr>
            <w:tcW w:w="3119" w:type="dxa"/>
            <w:tcBorders>
              <w:left w:val="single" w:sz="4" w:space="0" w:color="auto"/>
              <w:right w:val="single" w:sz="4" w:space="0" w:color="auto"/>
            </w:tcBorders>
            <w:vAlign w:val="center"/>
          </w:tcPr>
          <w:p w14:paraId="4F5BE96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Чисельна, звичайна  </w:t>
            </w:r>
          </w:p>
        </w:tc>
        <w:tc>
          <w:tcPr>
            <w:tcW w:w="958" w:type="dxa"/>
            <w:gridSpan w:val="2"/>
            <w:tcBorders>
              <w:right w:val="single" w:sz="4" w:space="0" w:color="auto"/>
            </w:tcBorders>
            <w:vAlign w:val="center"/>
          </w:tcPr>
          <w:p w14:paraId="14159D9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gridSpan w:val="2"/>
            <w:tcBorders>
              <w:right w:val="single" w:sz="4" w:space="0" w:color="auto"/>
            </w:tcBorders>
            <w:vAlign w:val="center"/>
          </w:tcPr>
          <w:p w14:paraId="1C4A56E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6AF5DC7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517088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3D3D019" w14:textId="77777777" w:rsidTr="001B4715">
        <w:tc>
          <w:tcPr>
            <w:tcW w:w="14601" w:type="dxa"/>
            <w:gridSpan w:val="12"/>
            <w:tcBorders>
              <w:right w:val="single" w:sz="4" w:space="0" w:color="auto"/>
            </w:tcBorders>
            <w:vAlign w:val="center"/>
          </w:tcPr>
          <w:p w14:paraId="2D4965D1" w14:textId="77777777" w:rsidR="001B4715" w:rsidRPr="00A004B5" w:rsidRDefault="001B4715" w:rsidP="001B4715">
            <w:pPr>
              <w:rPr>
                <w:rFonts w:ascii="Times New Roman" w:eastAsia="Times New Roman" w:hAnsi="Times New Roman" w:cs="Times New Roman"/>
                <w:b/>
                <w:bCs/>
                <w:i/>
                <w:iCs/>
                <w:color w:val="000000" w:themeColor="text1"/>
                <w:sz w:val="24"/>
                <w:szCs w:val="24"/>
                <w:lang w:val="uk-UA" w:eastAsia="ru-RU"/>
              </w:rPr>
            </w:pPr>
            <w:r w:rsidRPr="00A004B5">
              <w:rPr>
                <w:rFonts w:ascii="Times New Roman" w:eastAsia="Times New Roman" w:hAnsi="Times New Roman" w:cs="Times New Roman"/>
                <w:b/>
                <w:bCs/>
                <w:i/>
                <w:iCs/>
                <w:color w:val="000000" w:themeColor="text1"/>
                <w:sz w:val="24"/>
                <w:szCs w:val="24"/>
                <w:lang w:val="uk-UA" w:eastAsia="ru-RU"/>
              </w:rPr>
              <w:t>В. Підгрупа осілих риб солонуватоводних водойм (нерест у місцях існування)</w:t>
            </w:r>
          </w:p>
        </w:tc>
      </w:tr>
      <w:tr w:rsidR="001B4715" w:rsidRPr="00A004B5" w14:paraId="5A0730F5" w14:textId="77777777" w:rsidTr="001B4715">
        <w:tc>
          <w:tcPr>
            <w:tcW w:w="455" w:type="dxa"/>
            <w:gridSpan w:val="3"/>
            <w:vAlign w:val="center"/>
          </w:tcPr>
          <w:p w14:paraId="1FE352BC" w14:textId="77777777" w:rsidR="001B4715" w:rsidRPr="00A004B5" w:rsidRDefault="001B4715" w:rsidP="001B4715">
            <w:pPr>
              <w:rPr>
                <w:rFonts w:ascii="Times New Roman" w:hAnsi="Times New Roman" w:cs="Times New Roman"/>
                <w:b/>
                <w:color w:val="000000" w:themeColor="text1"/>
                <w:sz w:val="24"/>
                <w:szCs w:val="24"/>
                <w:lang w:val="uk-UA"/>
              </w:rPr>
            </w:pPr>
            <w:r w:rsidRPr="00A004B5">
              <w:rPr>
                <w:rFonts w:ascii="Times New Roman" w:hAnsi="Times New Roman" w:cs="Times New Roman"/>
                <w:color w:val="000000" w:themeColor="text1"/>
                <w:sz w:val="24"/>
                <w:szCs w:val="24"/>
                <w:lang w:val="uk-UA"/>
              </w:rPr>
              <w:t>1</w:t>
            </w:r>
          </w:p>
        </w:tc>
        <w:tc>
          <w:tcPr>
            <w:tcW w:w="3685" w:type="dxa"/>
          </w:tcPr>
          <w:p w14:paraId="6EE9AF5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Осетр (лиманське стадо)</w:t>
            </w:r>
          </w:p>
        </w:tc>
        <w:tc>
          <w:tcPr>
            <w:tcW w:w="3827" w:type="dxa"/>
            <w:tcBorders>
              <w:right w:val="single" w:sz="4" w:space="0" w:color="auto"/>
            </w:tcBorders>
            <w:vAlign w:val="center"/>
          </w:tcPr>
          <w:p w14:paraId="15F79909"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Acipenser gueldenstaedtii</w:t>
            </w:r>
          </w:p>
        </w:tc>
        <w:tc>
          <w:tcPr>
            <w:tcW w:w="3119" w:type="dxa"/>
            <w:tcBorders>
              <w:left w:val="single" w:sz="4" w:space="0" w:color="auto"/>
              <w:right w:val="single" w:sz="4" w:space="0" w:color="auto"/>
            </w:tcBorders>
            <w:vAlign w:val="center"/>
          </w:tcPr>
          <w:p w14:paraId="56B6A33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Чисельний, звичайний </w:t>
            </w:r>
          </w:p>
        </w:tc>
        <w:tc>
          <w:tcPr>
            <w:tcW w:w="958" w:type="dxa"/>
            <w:gridSpan w:val="2"/>
            <w:tcBorders>
              <w:right w:val="single" w:sz="4" w:space="0" w:color="auto"/>
            </w:tcBorders>
            <w:vAlign w:val="center"/>
          </w:tcPr>
          <w:p w14:paraId="37A16B7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gridSpan w:val="2"/>
            <w:tcBorders>
              <w:right w:val="single" w:sz="4" w:space="0" w:color="auto"/>
            </w:tcBorders>
            <w:vAlign w:val="center"/>
          </w:tcPr>
          <w:p w14:paraId="46A4D4A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3C7EE06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right w:val="single" w:sz="4" w:space="0" w:color="auto"/>
            </w:tcBorders>
            <w:vAlign w:val="center"/>
          </w:tcPr>
          <w:p w14:paraId="6A73080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54C078F" w14:textId="77777777" w:rsidTr="001B4715">
        <w:tc>
          <w:tcPr>
            <w:tcW w:w="455" w:type="dxa"/>
            <w:gridSpan w:val="3"/>
            <w:vAlign w:val="center"/>
          </w:tcPr>
          <w:p w14:paraId="60EE06FC" w14:textId="77777777" w:rsidR="001B4715" w:rsidRPr="00A004B5" w:rsidRDefault="001B4715" w:rsidP="001B4715">
            <w:pPr>
              <w:rPr>
                <w:rFonts w:ascii="Times New Roman" w:hAnsi="Times New Roman" w:cs="Times New Roman"/>
                <w:b/>
                <w:color w:val="000000" w:themeColor="text1"/>
                <w:sz w:val="24"/>
                <w:szCs w:val="24"/>
                <w:lang w:val="uk-UA"/>
              </w:rPr>
            </w:pPr>
            <w:r w:rsidRPr="00A004B5">
              <w:rPr>
                <w:rFonts w:ascii="Times New Roman" w:hAnsi="Times New Roman" w:cs="Times New Roman"/>
                <w:color w:val="000000" w:themeColor="text1"/>
                <w:sz w:val="24"/>
                <w:szCs w:val="24"/>
                <w:lang w:val="uk-UA"/>
              </w:rPr>
              <w:t>2</w:t>
            </w:r>
          </w:p>
        </w:tc>
        <w:tc>
          <w:tcPr>
            <w:tcW w:w="3685" w:type="dxa"/>
          </w:tcPr>
          <w:p w14:paraId="268EE58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Судак морський, або буговець </w:t>
            </w:r>
          </w:p>
        </w:tc>
        <w:tc>
          <w:tcPr>
            <w:tcW w:w="3827" w:type="dxa"/>
            <w:tcBorders>
              <w:right w:val="single" w:sz="4" w:space="0" w:color="auto"/>
            </w:tcBorders>
            <w:vAlign w:val="center"/>
          </w:tcPr>
          <w:p w14:paraId="53089980"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Sander marinus</w:t>
            </w:r>
          </w:p>
        </w:tc>
        <w:tc>
          <w:tcPr>
            <w:tcW w:w="3119" w:type="dxa"/>
            <w:tcBorders>
              <w:left w:val="single" w:sz="4" w:space="0" w:color="auto"/>
              <w:right w:val="single" w:sz="4" w:space="0" w:color="auto"/>
            </w:tcBorders>
            <w:vAlign w:val="center"/>
          </w:tcPr>
          <w:p w14:paraId="0BF5B07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Малочисельний звичайний</w:t>
            </w:r>
          </w:p>
        </w:tc>
        <w:tc>
          <w:tcPr>
            <w:tcW w:w="958" w:type="dxa"/>
            <w:gridSpan w:val="2"/>
            <w:tcBorders>
              <w:right w:val="single" w:sz="4" w:space="0" w:color="auto"/>
            </w:tcBorders>
            <w:vAlign w:val="center"/>
          </w:tcPr>
          <w:p w14:paraId="6B7EE34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gridSpan w:val="2"/>
            <w:tcBorders>
              <w:right w:val="single" w:sz="4" w:space="0" w:color="auto"/>
            </w:tcBorders>
            <w:vAlign w:val="center"/>
          </w:tcPr>
          <w:p w14:paraId="7DE2CB4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009E2A0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right w:val="single" w:sz="4" w:space="0" w:color="auto"/>
            </w:tcBorders>
            <w:vAlign w:val="center"/>
          </w:tcPr>
          <w:p w14:paraId="4EBE4AE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 ?</w:t>
            </w:r>
          </w:p>
        </w:tc>
      </w:tr>
      <w:tr w:rsidR="001B4715" w:rsidRPr="00A004B5" w14:paraId="67333D43" w14:textId="77777777" w:rsidTr="001B4715">
        <w:tc>
          <w:tcPr>
            <w:tcW w:w="455" w:type="dxa"/>
            <w:gridSpan w:val="3"/>
            <w:vAlign w:val="center"/>
          </w:tcPr>
          <w:p w14:paraId="00CAF27D" w14:textId="77777777" w:rsidR="001B4715" w:rsidRPr="00A004B5" w:rsidRDefault="001B4715" w:rsidP="001B4715">
            <w:pPr>
              <w:rPr>
                <w:rFonts w:ascii="Times New Roman" w:hAnsi="Times New Roman" w:cs="Times New Roman"/>
                <w:b/>
                <w:color w:val="000000" w:themeColor="text1"/>
                <w:sz w:val="24"/>
                <w:szCs w:val="24"/>
                <w:lang w:val="uk-UA"/>
              </w:rPr>
            </w:pPr>
            <w:r w:rsidRPr="00A004B5">
              <w:rPr>
                <w:rFonts w:ascii="Times New Roman" w:hAnsi="Times New Roman" w:cs="Times New Roman"/>
                <w:color w:val="000000" w:themeColor="text1"/>
                <w:sz w:val="24"/>
                <w:szCs w:val="24"/>
                <w:lang w:val="uk-UA"/>
              </w:rPr>
              <w:t>3</w:t>
            </w:r>
          </w:p>
        </w:tc>
        <w:tc>
          <w:tcPr>
            <w:tcW w:w="3685" w:type="dxa"/>
          </w:tcPr>
          <w:p w14:paraId="04C54A8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Судак звичайний</w:t>
            </w:r>
          </w:p>
        </w:tc>
        <w:tc>
          <w:tcPr>
            <w:tcW w:w="3827" w:type="dxa"/>
            <w:tcBorders>
              <w:right w:val="single" w:sz="4" w:space="0" w:color="auto"/>
            </w:tcBorders>
            <w:vAlign w:val="center"/>
          </w:tcPr>
          <w:p w14:paraId="1FC7E6F9"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Sander lucioperca</w:t>
            </w:r>
          </w:p>
        </w:tc>
        <w:tc>
          <w:tcPr>
            <w:tcW w:w="3119" w:type="dxa"/>
            <w:tcBorders>
              <w:left w:val="single" w:sz="4" w:space="0" w:color="auto"/>
              <w:right w:val="single" w:sz="4" w:space="0" w:color="auto"/>
            </w:tcBorders>
            <w:vAlign w:val="center"/>
          </w:tcPr>
          <w:p w14:paraId="52F48E9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58" w:type="dxa"/>
            <w:gridSpan w:val="2"/>
            <w:tcBorders>
              <w:right w:val="single" w:sz="4" w:space="0" w:color="auto"/>
            </w:tcBorders>
            <w:vAlign w:val="center"/>
          </w:tcPr>
          <w:p w14:paraId="0B0F374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gridSpan w:val="2"/>
            <w:tcBorders>
              <w:right w:val="single" w:sz="4" w:space="0" w:color="auto"/>
            </w:tcBorders>
            <w:vAlign w:val="center"/>
          </w:tcPr>
          <w:p w14:paraId="61C73BC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334C737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right w:val="single" w:sz="4" w:space="0" w:color="auto"/>
            </w:tcBorders>
            <w:vAlign w:val="center"/>
          </w:tcPr>
          <w:p w14:paraId="16F59A7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198C137" w14:textId="77777777" w:rsidTr="001B4715">
        <w:tc>
          <w:tcPr>
            <w:tcW w:w="455" w:type="dxa"/>
            <w:gridSpan w:val="3"/>
            <w:vAlign w:val="center"/>
          </w:tcPr>
          <w:p w14:paraId="33C22D79" w14:textId="77777777" w:rsidR="001B4715" w:rsidRPr="00A004B5" w:rsidRDefault="001B4715" w:rsidP="001B4715">
            <w:pPr>
              <w:rPr>
                <w:rFonts w:ascii="Times New Roman" w:hAnsi="Times New Roman" w:cs="Times New Roman"/>
                <w:b/>
                <w:color w:val="000000" w:themeColor="text1"/>
                <w:sz w:val="24"/>
                <w:szCs w:val="24"/>
                <w:lang w:val="uk-UA"/>
              </w:rPr>
            </w:pPr>
            <w:r w:rsidRPr="00A004B5">
              <w:rPr>
                <w:rFonts w:ascii="Times New Roman" w:eastAsia="Times New Roman" w:hAnsi="Times New Roman" w:cs="Times New Roman"/>
                <w:color w:val="000000" w:themeColor="text1"/>
                <w:sz w:val="24"/>
                <w:szCs w:val="24"/>
                <w:lang w:val="uk-UA" w:eastAsia="ru-RU"/>
              </w:rPr>
              <w:t>3</w:t>
            </w:r>
          </w:p>
        </w:tc>
        <w:tc>
          <w:tcPr>
            <w:tcW w:w="3685" w:type="dxa"/>
          </w:tcPr>
          <w:p w14:paraId="3B5757A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Сопач чорноморський, перкарина</w:t>
            </w:r>
          </w:p>
        </w:tc>
        <w:tc>
          <w:tcPr>
            <w:tcW w:w="3827" w:type="dxa"/>
            <w:tcBorders>
              <w:right w:val="single" w:sz="4" w:space="0" w:color="auto"/>
            </w:tcBorders>
            <w:vAlign w:val="center"/>
          </w:tcPr>
          <w:p w14:paraId="20CA22DE"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Percarina demidoffi</w:t>
            </w:r>
          </w:p>
        </w:tc>
        <w:tc>
          <w:tcPr>
            <w:tcW w:w="3119" w:type="dxa"/>
            <w:tcBorders>
              <w:left w:val="single" w:sz="4" w:space="0" w:color="auto"/>
              <w:right w:val="single" w:sz="4" w:space="0" w:color="auto"/>
            </w:tcBorders>
            <w:vAlign w:val="center"/>
          </w:tcPr>
          <w:p w14:paraId="05A874E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Малочисельний звичайний</w:t>
            </w:r>
          </w:p>
        </w:tc>
        <w:tc>
          <w:tcPr>
            <w:tcW w:w="958" w:type="dxa"/>
            <w:gridSpan w:val="2"/>
            <w:tcBorders>
              <w:right w:val="single" w:sz="4" w:space="0" w:color="auto"/>
            </w:tcBorders>
            <w:vAlign w:val="center"/>
          </w:tcPr>
          <w:p w14:paraId="2A992B4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gridSpan w:val="2"/>
            <w:tcBorders>
              <w:right w:val="single" w:sz="4" w:space="0" w:color="auto"/>
            </w:tcBorders>
            <w:vAlign w:val="center"/>
          </w:tcPr>
          <w:p w14:paraId="511E954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2" w:type="dxa"/>
            <w:tcBorders>
              <w:left w:val="single" w:sz="4" w:space="0" w:color="auto"/>
              <w:right w:val="single" w:sz="4" w:space="0" w:color="auto"/>
            </w:tcBorders>
            <w:vAlign w:val="center"/>
          </w:tcPr>
          <w:p w14:paraId="1D51345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right w:val="single" w:sz="4" w:space="0" w:color="auto"/>
            </w:tcBorders>
            <w:vAlign w:val="center"/>
          </w:tcPr>
          <w:p w14:paraId="4F50960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2086C78" w14:textId="77777777" w:rsidTr="001B4715">
        <w:tc>
          <w:tcPr>
            <w:tcW w:w="455" w:type="dxa"/>
            <w:gridSpan w:val="3"/>
            <w:vAlign w:val="center"/>
          </w:tcPr>
          <w:p w14:paraId="3C39550A" w14:textId="77777777" w:rsidR="001B4715" w:rsidRPr="00A004B5" w:rsidRDefault="001B4715" w:rsidP="001B4715">
            <w:pPr>
              <w:ind w:left="-82" w:right="-168"/>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4</w:t>
            </w:r>
          </w:p>
        </w:tc>
        <w:tc>
          <w:tcPr>
            <w:tcW w:w="3685" w:type="dxa"/>
          </w:tcPr>
          <w:p w14:paraId="7E80365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Карась сріблястий і його форми</w:t>
            </w:r>
          </w:p>
        </w:tc>
        <w:tc>
          <w:tcPr>
            <w:tcW w:w="3827" w:type="dxa"/>
            <w:vAlign w:val="center"/>
          </w:tcPr>
          <w:p w14:paraId="17B1ECBF"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Carassius gibelio</w:t>
            </w:r>
          </w:p>
        </w:tc>
        <w:tc>
          <w:tcPr>
            <w:tcW w:w="3119" w:type="dxa"/>
            <w:tcBorders>
              <w:right w:val="single" w:sz="4" w:space="0" w:color="auto"/>
            </w:tcBorders>
            <w:vAlign w:val="center"/>
          </w:tcPr>
          <w:p w14:paraId="1FD40AF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Вірогідно відсутній (?)</w:t>
            </w:r>
          </w:p>
        </w:tc>
        <w:tc>
          <w:tcPr>
            <w:tcW w:w="939" w:type="dxa"/>
            <w:tcBorders>
              <w:right w:val="single" w:sz="4" w:space="0" w:color="auto"/>
            </w:tcBorders>
            <w:vAlign w:val="center"/>
          </w:tcPr>
          <w:p w14:paraId="24B58CA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w:t>
            </w:r>
          </w:p>
        </w:tc>
        <w:tc>
          <w:tcPr>
            <w:tcW w:w="856" w:type="dxa"/>
            <w:gridSpan w:val="2"/>
            <w:tcBorders>
              <w:right w:val="single" w:sz="4" w:space="0" w:color="auto"/>
            </w:tcBorders>
            <w:vAlign w:val="center"/>
          </w:tcPr>
          <w:p w14:paraId="63E2DF1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1194E36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7E39CF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0DB346F0" w14:textId="77777777" w:rsidTr="001B4715">
        <w:tc>
          <w:tcPr>
            <w:tcW w:w="455" w:type="dxa"/>
            <w:gridSpan w:val="3"/>
            <w:vAlign w:val="center"/>
          </w:tcPr>
          <w:p w14:paraId="683603CB" w14:textId="77777777" w:rsidR="001B4715" w:rsidRPr="00A004B5" w:rsidRDefault="001B4715" w:rsidP="001B4715">
            <w:pPr>
              <w:ind w:left="-82" w:right="-168"/>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5</w:t>
            </w:r>
          </w:p>
        </w:tc>
        <w:tc>
          <w:tcPr>
            <w:tcW w:w="3685" w:type="dxa"/>
          </w:tcPr>
          <w:p w14:paraId="7B3C788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Бичок-гонець, або сіра бабка </w:t>
            </w:r>
          </w:p>
        </w:tc>
        <w:tc>
          <w:tcPr>
            <w:tcW w:w="3827" w:type="dxa"/>
            <w:vAlign w:val="center"/>
          </w:tcPr>
          <w:p w14:paraId="59E8E7ED"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Babka gymnotrachelus</w:t>
            </w:r>
          </w:p>
        </w:tc>
        <w:tc>
          <w:tcPr>
            <w:tcW w:w="3119" w:type="dxa"/>
            <w:tcBorders>
              <w:right w:val="single" w:sz="4" w:space="0" w:color="auto"/>
            </w:tcBorders>
            <w:vAlign w:val="center"/>
          </w:tcPr>
          <w:p w14:paraId="571645F0"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w:t>
            </w:r>
          </w:p>
        </w:tc>
        <w:tc>
          <w:tcPr>
            <w:tcW w:w="939" w:type="dxa"/>
            <w:tcBorders>
              <w:right w:val="single" w:sz="4" w:space="0" w:color="auto"/>
            </w:tcBorders>
            <w:vAlign w:val="center"/>
          </w:tcPr>
          <w:p w14:paraId="0C85F60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0A3C75B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4C7BA02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3DBCC3E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1AAA37B" w14:textId="77777777" w:rsidTr="001B4715">
        <w:tc>
          <w:tcPr>
            <w:tcW w:w="455" w:type="dxa"/>
            <w:gridSpan w:val="3"/>
            <w:vAlign w:val="center"/>
          </w:tcPr>
          <w:p w14:paraId="31B52182" w14:textId="77777777" w:rsidR="001B4715" w:rsidRPr="00A004B5" w:rsidRDefault="001B4715" w:rsidP="001B4715">
            <w:pPr>
              <w:ind w:left="-82" w:right="-168"/>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6</w:t>
            </w:r>
          </w:p>
        </w:tc>
        <w:tc>
          <w:tcPr>
            <w:tcW w:w="3685" w:type="dxa"/>
          </w:tcPr>
          <w:p w14:paraId="0CD3342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Бичок-голяк</w:t>
            </w:r>
          </w:p>
        </w:tc>
        <w:tc>
          <w:tcPr>
            <w:tcW w:w="3827" w:type="dxa"/>
            <w:vAlign w:val="center"/>
          </w:tcPr>
          <w:p w14:paraId="1D853B73"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Caspiosoma caspium</w:t>
            </w:r>
          </w:p>
        </w:tc>
        <w:tc>
          <w:tcPr>
            <w:tcW w:w="3119" w:type="dxa"/>
            <w:tcBorders>
              <w:right w:val="single" w:sz="4" w:space="0" w:color="auto"/>
            </w:tcBorders>
            <w:vAlign w:val="center"/>
          </w:tcPr>
          <w:p w14:paraId="1B467ED9"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w:t>
            </w:r>
          </w:p>
        </w:tc>
        <w:tc>
          <w:tcPr>
            <w:tcW w:w="939" w:type="dxa"/>
            <w:tcBorders>
              <w:right w:val="single" w:sz="4" w:space="0" w:color="auto"/>
            </w:tcBorders>
            <w:vAlign w:val="center"/>
          </w:tcPr>
          <w:p w14:paraId="7A7D1D0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2CCF795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2E6F231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8A15E4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441B690" w14:textId="77777777" w:rsidTr="001B4715">
        <w:tc>
          <w:tcPr>
            <w:tcW w:w="455" w:type="dxa"/>
            <w:gridSpan w:val="3"/>
            <w:vAlign w:val="center"/>
          </w:tcPr>
          <w:p w14:paraId="6A4E8FDB" w14:textId="77777777" w:rsidR="001B4715" w:rsidRPr="00A004B5" w:rsidRDefault="001B4715" w:rsidP="001B4715">
            <w:pPr>
              <w:ind w:left="-82" w:right="-168"/>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7</w:t>
            </w:r>
          </w:p>
        </w:tc>
        <w:tc>
          <w:tcPr>
            <w:tcW w:w="3685" w:type="dxa"/>
          </w:tcPr>
          <w:p w14:paraId="62F1AD2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 чорний </w:t>
            </w:r>
          </w:p>
        </w:tc>
        <w:tc>
          <w:tcPr>
            <w:tcW w:w="3827" w:type="dxa"/>
            <w:vAlign w:val="center"/>
          </w:tcPr>
          <w:p w14:paraId="6C8CC73F"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Gobius niger</w:t>
            </w:r>
          </w:p>
        </w:tc>
        <w:tc>
          <w:tcPr>
            <w:tcW w:w="3119" w:type="dxa"/>
            <w:tcBorders>
              <w:right w:val="single" w:sz="4" w:space="0" w:color="auto"/>
            </w:tcBorders>
            <w:vAlign w:val="center"/>
          </w:tcPr>
          <w:p w14:paraId="6FC4B56B"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w:t>
            </w:r>
          </w:p>
        </w:tc>
        <w:tc>
          <w:tcPr>
            <w:tcW w:w="939" w:type="dxa"/>
            <w:tcBorders>
              <w:right w:val="single" w:sz="4" w:space="0" w:color="auto"/>
            </w:tcBorders>
            <w:vAlign w:val="center"/>
          </w:tcPr>
          <w:p w14:paraId="6870BBA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47DD257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09F3B1A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4F348E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72C9B68" w14:textId="77777777" w:rsidTr="001B4715">
        <w:tc>
          <w:tcPr>
            <w:tcW w:w="455" w:type="dxa"/>
            <w:gridSpan w:val="3"/>
            <w:vAlign w:val="center"/>
          </w:tcPr>
          <w:p w14:paraId="4805A5ED" w14:textId="77777777" w:rsidR="001B4715" w:rsidRPr="00A004B5" w:rsidRDefault="001B4715" w:rsidP="001B4715">
            <w:pPr>
              <w:ind w:left="-82" w:right="-168"/>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8</w:t>
            </w:r>
          </w:p>
        </w:tc>
        <w:tc>
          <w:tcPr>
            <w:tcW w:w="3685" w:type="dxa"/>
          </w:tcPr>
          <w:p w14:paraId="1BBB595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Бичок-кнут </w:t>
            </w:r>
          </w:p>
        </w:tc>
        <w:tc>
          <w:tcPr>
            <w:tcW w:w="3827" w:type="dxa"/>
            <w:vAlign w:val="center"/>
          </w:tcPr>
          <w:p w14:paraId="7D5FACE1"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Mesogobius batrachocephalus</w:t>
            </w:r>
          </w:p>
        </w:tc>
        <w:tc>
          <w:tcPr>
            <w:tcW w:w="3119" w:type="dxa"/>
            <w:tcBorders>
              <w:right w:val="single" w:sz="4" w:space="0" w:color="auto"/>
            </w:tcBorders>
            <w:vAlign w:val="center"/>
          </w:tcPr>
          <w:p w14:paraId="5A78361D"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w:t>
            </w:r>
          </w:p>
        </w:tc>
        <w:tc>
          <w:tcPr>
            <w:tcW w:w="939" w:type="dxa"/>
            <w:tcBorders>
              <w:right w:val="single" w:sz="4" w:space="0" w:color="auto"/>
            </w:tcBorders>
            <w:vAlign w:val="center"/>
          </w:tcPr>
          <w:p w14:paraId="50C0D27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105740E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7E629D2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835132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3BCDC9DE" w14:textId="77777777" w:rsidTr="001B4715">
        <w:tc>
          <w:tcPr>
            <w:tcW w:w="455" w:type="dxa"/>
            <w:gridSpan w:val="3"/>
            <w:vAlign w:val="center"/>
          </w:tcPr>
          <w:p w14:paraId="2552AF43" w14:textId="77777777" w:rsidR="001B4715" w:rsidRPr="00A004B5" w:rsidRDefault="001B4715" w:rsidP="001B4715">
            <w:pPr>
              <w:ind w:left="-82" w:right="-168"/>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9</w:t>
            </w:r>
          </w:p>
        </w:tc>
        <w:tc>
          <w:tcPr>
            <w:tcW w:w="3685" w:type="dxa"/>
          </w:tcPr>
          <w:p w14:paraId="701A65F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Бичок-кругляк </w:t>
            </w:r>
          </w:p>
        </w:tc>
        <w:tc>
          <w:tcPr>
            <w:tcW w:w="3827" w:type="dxa"/>
            <w:vAlign w:val="center"/>
          </w:tcPr>
          <w:p w14:paraId="3FC5CF21"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Neogobius melanostomus</w:t>
            </w:r>
          </w:p>
        </w:tc>
        <w:tc>
          <w:tcPr>
            <w:tcW w:w="3119" w:type="dxa"/>
            <w:tcBorders>
              <w:right w:val="single" w:sz="4" w:space="0" w:color="auto"/>
            </w:tcBorders>
            <w:vAlign w:val="center"/>
          </w:tcPr>
          <w:p w14:paraId="22A7F324"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w:t>
            </w:r>
          </w:p>
        </w:tc>
        <w:tc>
          <w:tcPr>
            <w:tcW w:w="939" w:type="dxa"/>
            <w:tcBorders>
              <w:right w:val="single" w:sz="4" w:space="0" w:color="auto"/>
            </w:tcBorders>
            <w:vAlign w:val="center"/>
          </w:tcPr>
          <w:p w14:paraId="202770D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24219E6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38C5F61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D7F683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5337831B" w14:textId="77777777" w:rsidTr="001B4715">
        <w:tc>
          <w:tcPr>
            <w:tcW w:w="455" w:type="dxa"/>
            <w:gridSpan w:val="3"/>
            <w:vAlign w:val="center"/>
          </w:tcPr>
          <w:p w14:paraId="60C612DA" w14:textId="77777777" w:rsidR="001B4715" w:rsidRPr="00A004B5" w:rsidRDefault="001B4715" w:rsidP="001B4715">
            <w:pPr>
              <w:ind w:left="-82" w:right="-168"/>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10</w:t>
            </w:r>
          </w:p>
        </w:tc>
        <w:tc>
          <w:tcPr>
            <w:tcW w:w="3685" w:type="dxa"/>
          </w:tcPr>
          <w:p w14:paraId="29CE20C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Бичок рудий</w:t>
            </w:r>
          </w:p>
        </w:tc>
        <w:tc>
          <w:tcPr>
            <w:tcW w:w="3827" w:type="dxa"/>
            <w:vAlign w:val="center"/>
          </w:tcPr>
          <w:p w14:paraId="63CCDF4A"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Ponticola eurycephalus</w:t>
            </w:r>
          </w:p>
        </w:tc>
        <w:tc>
          <w:tcPr>
            <w:tcW w:w="3119" w:type="dxa"/>
            <w:tcBorders>
              <w:right w:val="single" w:sz="4" w:space="0" w:color="auto"/>
            </w:tcBorders>
            <w:vAlign w:val="center"/>
          </w:tcPr>
          <w:p w14:paraId="459F0807"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w:t>
            </w:r>
          </w:p>
        </w:tc>
        <w:tc>
          <w:tcPr>
            <w:tcW w:w="939" w:type="dxa"/>
            <w:tcBorders>
              <w:right w:val="single" w:sz="4" w:space="0" w:color="auto"/>
            </w:tcBorders>
            <w:vAlign w:val="center"/>
          </w:tcPr>
          <w:p w14:paraId="0103CED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0A22968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6BF46D2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B0CC03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D2E9348" w14:textId="77777777" w:rsidTr="001B4715">
        <w:tc>
          <w:tcPr>
            <w:tcW w:w="455" w:type="dxa"/>
            <w:gridSpan w:val="3"/>
            <w:vAlign w:val="center"/>
          </w:tcPr>
          <w:p w14:paraId="13AD7D53" w14:textId="77777777" w:rsidR="001B4715" w:rsidRPr="00A004B5" w:rsidRDefault="001B4715" w:rsidP="001B4715">
            <w:pPr>
              <w:ind w:left="-82" w:right="-168"/>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11</w:t>
            </w:r>
          </w:p>
        </w:tc>
        <w:tc>
          <w:tcPr>
            <w:tcW w:w="3685" w:type="dxa"/>
          </w:tcPr>
          <w:p w14:paraId="01AD9CD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Бичок-головань </w:t>
            </w:r>
          </w:p>
        </w:tc>
        <w:tc>
          <w:tcPr>
            <w:tcW w:w="3827" w:type="dxa"/>
            <w:vAlign w:val="center"/>
          </w:tcPr>
          <w:p w14:paraId="7C65B239"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Ponticola kessleri</w:t>
            </w:r>
          </w:p>
        </w:tc>
        <w:tc>
          <w:tcPr>
            <w:tcW w:w="3119" w:type="dxa"/>
            <w:tcBorders>
              <w:right w:val="single" w:sz="4" w:space="0" w:color="auto"/>
            </w:tcBorders>
            <w:vAlign w:val="center"/>
          </w:tcPr>
          <w:p w14:paraId="64732CAB"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w:t>
            </w:r>
          </w:p>
        </w:tc>
        <w:tc>
          <w:tcPr>
            <w:tcW w:w="939" w:type="dxa"/>
            <w:tcBorders>
              <w:right w:val="single" w:sz="4" w:space="0" w:color="auto"/>
            </w:tcBorders>
            <w:vAlign w:val="center"/>
          </w:tcPr>
          <w:p w14:paraId="3185858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6A61152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2974D24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01B3E39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02A8D577" w14:textId="77777777" w:rsidTr="001B4715">
        <w:tc>
          <w:tcPr>
            <w:tcW w:w="455" w:type="dxa"/>
            <w:gridSpan w:val="3"/>
            <w:vAlign w:val="center"/>
          </w:tcPr>
          <w:p w14:paraId="2ED52E4A" w14:textId="77777777" w:rsidR="001B4715" w:rsidRPr="00A004B5" w:rsidRDefault="001B4715" w:rsidP="001B4715">
            <w:pPr>
              <w:ind w:left="-82" w:right="-168"/>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12</w:t>
            </w:r>
          </w:p>
        </w:tc>
        <w:tc>
          <w:tcPr>
            <w:tcW w:w="3685" w:type="dxa"/>
          </w:tcPr>
          <w:p w14:paraId="435DA47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 бабець європейський </w:t>
            </w:r>
          </w:p>
        </w:tc>
        <w:tc>
          <w:tcPr>
            <w:tcW w:w="3827" w:type="dxa"/>
            <w:vAlign w:val="center"/>
          </w:tcPr>
          <w:p w14:paraId="7A7B9CC1"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Cottus gobio</w:t>
            </w:r>
          </w:p>
        </w:tc>
        <w:tc>
          <w:tcPr>
            <w:tcW w:w="3119" w:type="dxa"/>
            <w:tcBorders>
              <w:right w:val="single" w:sz="4" w:space="0" w:color="auto"/>
            </w:tcBorders>
            <w:vAlign w:val="center"/>
          </w:tcPr>
          <w:p w14:paraId="7339A068"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w:t>
            </w:r>
          </w:p>
        </w:tc>
        <w:tc>
          <w:tcPr>
            <w:tcW w:w="939" w:type="dxa"/>
            <w:tcBorders>
              <w:right w:val="single" w:sz="4" w:space="0" w:color="auto"/>
            </w:tcBorders>
            <w:vAlign w:val="center"/>
          </w:tcPr>
          <w:p w14:paraId="04CB9F3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12A77D9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3E8A9CD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6AFD5C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3FE489C" w14:textId="77777777" w:rsidTr="001B4715">
        <w:tc>
          <w:tcPr>
            <w:tcW w:w="455" w:type="dxa"/>
            <w:gridSpan w:val="3"/>
            <w:vAlign w:val="center"/>
          </w:tcPr>
          <w:p w14:paraId="2211E31D" w14:textId="77777777" w:rsidR="001B4715" w:rsidRPr="00A004B5" w:rsidRDefault="001B4715" w:rsidP="001B4715">
            <w:pPr>
              <w:ind w:left="-82" w:right="-168"/>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13</w:t>
            </w:r>
          </w:p>
        </w:tc>
        <w:tc>
          <w:tcPr>
            <w:tcW w:w="3685" w:type="dxa"/>
          </w:tcPr>
          <w:p w14:paraId="2342A1D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Йорж-носарь</w:t>
            </w:r>
          </w:p>
        </w:tc>
        <w:tc>
          <w:tcPr>
            <w:tcW w:w="3827" w:type="dxa"/>
            <w:vAlign w:val="center"/>
          </w:tcPr>
          <w:p w14:paraId="4E465D9C"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Gymnocephalus acerinus</w:t>
            </w:r>
          </w:p>
        </w:tc>
        <w:tc>
          <w:tcPr>
            <w:tcW w:w="3119" w:type="dxa"/>
            <w:tcBorders>
              <w:right w:val="single" w:sz="4" w:space="0" w:color="auto"/>
            </w:tcBorders>
            <w:vAlign w:val="center"/>
          </w:tcPr>
          <w:p w14:paraId="7C821A9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2642E26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6EF56C3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5844E35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5D2D33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58155FB2" w14:textId="77777777" w:rsidTr="001B4715">
        <w:tc>
          <w:tcPr>
            <w:tcW w:w="455" w:type="dxa"/>
            <w:gridSpan w:val="3"/>
            <w:vAlign w:val="center"/>
          </w:tcPr>
          <w:p w14:paraId="2D348222" w14:textId="77777777" w:rsidR="001B4715" w:rsidRPr="00A004B5" w:rsidRDefault="001B4715" w:rsidP="001B4715">
            <w:pPr>
              <w:ind w:left="-82" w:right="-168"/>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14</w:t>
            </w:r>
          </w:p>
        </w:tc>
        <w:tc>
          <w:tcPr>
            <w:tcW w:w="3685" w:type="dxa"/>
          </w:tcPr>
          <w:p w14:paraId="527116A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Головешка Глена, або ротань</w:t>
            </w:r>
          </w:p>
        </w:tc>
        <w:tc>
          <w:tcPr>
            <w:tcW w:w="3827" w:type="dxa"/>
            <w:vAlign w:val="center"/>
          </w:tcPr>
          <w:p w14:paraId="57802A97"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Perccottus glenii</w:t>
            </w:r>
          </w:p>
        </w:tc>
        <w:tc>
          <w:tcPr>
            <w:tcW w:w="3119" w:type="dxa"/>
            <w:tcBorders>
              <w:right w:val="single" w:sz="4" w:space="0" w:color="auto"/>
            </w:tcBorders>
            <w:vAlign w:val="center"/>
          </w:tcPr>
          <w:p w14:paraId="6AEEB5B9"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62BE765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3FCFA6E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1C41B81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040269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2A750711" w14:textId="77777777" w:rsidTr="001B4715">
        <w:tc>
          <w:tcPr>
            <w:tcW w:w="14601" w:type="dxa"/>
            <w:gridSpan w:val="12"/>
            <w:vAlign w:val="center"/>
          </w:tcPr>
          <w:p w14:paraId="47051EA2" w14:textId="77777777" w:rsidR="001B4715" w:rsidRPr="00A004B5" w:rsidRDefault="001B4715" w:rsidP="007E1C98">
            <w:pPr>
              <w:jc w:val="center"/>
              <w:rPr>
                <w:rFonts w:ascii="Times New Roman" w:eastAsia="Times New Roman" w:hAnsi="Times New Roman" w:cs="Times New Roman"/>
                <w:b/>
                <w:bCs/>
                <w:color w:val="000000" w:themeColor="text1"/>
                <w:sz w:val="24"/>
                <w:szCs w:val="24"/>
                <w:lang w:val="uk-UA" w:eastAsia="ru-RU"/>
              </w:rPr>
            </w:pPr>
            <w:r w:rsidRPr="00A004B5">
              <w:rPr>
                <w:rFonts w:ascii="Times New Roman" w:eastAsia="Times New Roman" w:hAnsi="Times New Roman" w:cs="Times New Roman"/>
                <w:b/>
                <w:bCs/>
                <w:color w:val="000000" w:themeColor="text1"/>
                <w:sz w:val="24"/>
                <w:szCs w:val="24"/>
                <w:lang w:val="uk-UA" w:eastAsia="ru-RU"/>
              </w:rPr>
              <w:t>3. ПРІСНОВОДНІ РИБИ</w:t>
            </w:r>
          </w:p>
        </w:tc>
      </w:tr>
      <w:tr w:rsidR="001B4715" w:rsidRPr="00A004B5" w14:paraId="2C168C4D" w14:textId="77777777" w:rsidTr="001B4715">
        <w:tc>
          <w:tcPr>
            <w:tcW w:w="14601" w:type="dxa"/>
            <w:gridSpan w:val="12"/>
            <w:vAlign w:val="center"/>
          </w:tcPr>
          <w:p w14:paraId="669CE553" w14:textId="77777777" w:rsidR="001B4715" w:rsidRPr="00A004B5" w:rsidRDefault="001B4715" w:rsidP="001B4715">
            <w:pPr>
              <w:rPr>
                <w:rFonts w:ascii="Times New Roman" w:eastAsia="Times New Roman" w:hAnsi="Times New Roman" w:cs="Times New Roman"/>
                <w:b/>
                <w:bCs/>
                <w:i/>
                <w:iCs/>
                <w:color w:val="000000" w:themeColor="text1"/>
                <w:sz w:val="24"/>
                <w:szCs w:val="24"/>
                <w:lang w:val="uk-UA" w:eastAsia="ru-RU"/>
              </w:rPr>
            </w:pPr>
            <w:r w:rsidRPr="00A004B5">
              <w:rPr>
                <w:rFonts w:ascii="Times New Roman" w:eastAsia="Times New Roman" w:hAnsi="Times New Roman" w:cs="Times New Roman"/>
                <w:b/>
                <w:bCs/>
                <w:i/>
                <w:iCs/>
                <w:color w:val="000000" w:themeColor="text1"/>
                <w:sz w:val="24"/>
                <w:szCs w:val="24"/>
                <w:lang w:val="uk-UA" w:eastAsia="ru-RU"/>
              </w:rPr>
              <w:t xml:space="preserve">А. Підгрупа аборигенних не хижих риб (нерест на місці) </w:t>
            </w:r>
          </w:p>
        </w:tc>
      </w:tr>
      <w:tr w:rsidR="001B4715" w:rsidRPr="00A004B5" w14:paraId="7EDEB484" w14:textId="77777777" w:rsidTr="001B4715">
        <w:tc>
          <w:tcPr>
            <w:tcW w:w="394" w:type="dxa"/>
            <w:gridSpan w:val="2"/>
            <w:vAlign w:val="center"/>
          </w:tcPr>
          <w:p w14:paraId="78113611"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gridSpan w:val="2"/>
          </w:tcPr>
          <w:p w14:paraId="4754310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Стерлядь</w:t>
            </w:r>
          </w:p>
        </w:tc>
        <w:tc>
          <w:tcPr>
            <w:tcW w:w="3827" w:type="dxa"/>
            <w:vAlign w:val="center"/>
          </w:tcPr>
          <w:p w14:paraId="03EA7167"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Acipenser ruthenus</w:t>
            </w:r>
          </w:p>
        </w:tc>
        <w:tc>
          <w:tcPr>
            <w:tcW w:w="3119" w:type="dxa"/>
            <w:tcBorders>
              <w:right w:val="single" w:sz="4" w:space="0" w:color="auto"/>
            </w:tcBorders>
            <w:vAlign w:val="center"/>
          </w:tcPr>
          <w:p w14:paraId="540D404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Малочисельна, звичайна</w:t>
            </w:r>
          </w:p>
        </w:tc>
        <w:tc>
          <w:tcPr>
            <w:tcW w:w="939" w:type="dxa"/>
            <w:tcBorders>
              <w:right w:val="single" w:sz="4" w:space="0" w:color="auto"/>
            </w:tcBorders>
            <w:vAlign w:val="center"/>
          </w:tcPr>
          <w:p w14:paraId="1B68B98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1BA2CEB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4FE1AF7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w:t>
            </w:r>
          </w:p>
        </w:tc>
        <w:tc>
          <w:tcPr>
            <w:tcW w:w="853" w:type="dxa"/>
            <w:tcBorders>
              <w:left w:val="single" w:sz="4" w:space="0" w:color="auto"/>
            </w:tcBorders>
            <w:vAlign w:val="center"/>
          </w:tcPr>
          <w:p w14:paraId="2015C97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F33BC50" w14:textId="77777777" w:rsidTr="001B4715">
        <w:tc>
          <w:tcPr>
            <w:tcW w:w="394" w:type="dxa"/>
            <w:gridSpan w:val="2"/>
            <w:vAlign w:val="center"/>
          </w:tcPr>
          <w:p w14:paraId="40C0276F"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gridSpan w:val="2"/>
          </w:tcPr>
          <w:p w14:paraId="26B5B45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Синець звичайний </w:t>
            </w:r>
          </w:p>
        </w:tc>
        <w:tc>
          <w:tcPr>
            <w:tcW w:w="3827" w:type="dxa"/>
            <w:vAlign w:val="center"/>
          </w:tcPr>
          <w:p w14:paraId="23D4B12C"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Ballerus ballerus</w:t>
            </w:r>
          </w:p>
        </w:tc>
        <w:tc>
          <w:tcPr>
            <w:tcW w:w="3119" w:type="dxa"/>
            <w:tcBorders>
              <w:right w:val="single" w:sz="4" w:space="0" w:color="auto"/>
            </w:tcBorders>
            <w:vAlign w:val="center"/>
          </w:tcPr>
          <w:p w14:paraId="319D9B9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Малочисельна, звичайна </w:t>
            </w:r>
          </w:p>
        </w:tc>
        <w:tc>
          <w:tcPr>
            <w:tcW w:w="939" w:type="dxa"/>
            <w:tcBorders>
              <w:right w:val="single" w:sz="4" w:space="0" w:color="auto"/>
            </w:tcBorders>
            <w:vAlign w:val="center"/>
          </w:tcPr>
          <w:p w14:paraId="0667731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49B7BEE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29248E6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A78968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3FA94052" w14:textId="77777777" w:rsidTr="001B4715">
        <w:tc>
          <w:tcPr>
            <w:tcW w:w="394" w:type="dxa"/>
            <w:gridSpan w:val="2"/>
            <w:vAlign w:val="center"/>
          </w:tcPr>
          <w:p w14:paraId="7ECC5241"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gridSpan w:val="2"/>
          </w:tcPr>
          <w:p w14:paraId="7F7C77E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Білоочка, або клепець</w:t>
            </w:r>
          </w:p>
        </w:tc>
        <w:tc>
          <w:tcPr>
            <w:tcW w:w="3827" w:type="dxa"/>
            <w:vAlign w:val="center"/>
          </w:tcPr>
          <w:p w14:paraId="6511CA16"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Ballerus sapa</w:t>
            </w:r>
          </w:p>
        </w:tc>
        <w:tc>
          <w:tcPr>
            <w:tcW w:w="3119" w:type="dxa"/>
            <w:tcBorders>
              <w:right w:val="single" w:sz="4" w:space="0" w:color="auto"/>
            </w:tcBorders>
            <w:vAlign w:val="center"/>
          </w:tcPr>
          <w:p w14:paraId="7682AC1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Малочисельна, звичайна</w:t>
            </w:r>
          </w:p>
        </w:tc>
        <w:tc>
          <w:tcPr>
            <w:tcW w:w="939" w:type="dxa"/>
            <w:tcBorders>
              <w:right w:val="single" w:sz="4" w:space="0" w:color="auto"/>
            </w:tcBorders>
            <w:vAlign w:val="center"/>
          </w:tcPr>
          <w:p w14:paraId="0E11097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3EA4A75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4DB4ACA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74FE8F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004E82B1" w14:textId="77777777" w:rsidTr="001B4715">
        <w:tc>
          <w:tcPr>
            <w:tcW w:w="394" w:type="dxa"/>
            <w:gridSpan w:val="2"/>
            <w:vAlign w:val="center"/>
          </w:tcPr>
          <w:p w14:paraId="5B15558A"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gridSpan w:val="2"/>
          </w:tcPr>
          <w:p w14:paraId="5C7F817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Лящ (осіла форма)</w:t>
            </w:r>
          </w:p>
        </w:tc>
        <w:tc>
          <w:tcPr>
            <w:tcW w:w="3827" w:type="dxa"/>
            <w:vAlign w:val="center"/>
          </w:tcPr>
          <w:p w14:paraId="2296DFD7"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hAnsi="Times New Roman" w:cs="Times New Roman"/>
                <w:i/>
                <w:iCs/>
                <w:color w:val="000000" w:themeColor="text1"/>
                <w:sz w:val="24"/>
                <w:szCs w:val="24"/>
                <w:shd w:val="clear" w:color="auto" w:fill="FFFFFF"/>
                <w:lang w:val="uk-UA"/>
              </w:rPr>
              <w:t>Abramis brama</w:t>
            </w:r>
          </w:p>
        </w:tc>
        <w:tc>
          <w:tcPr>
            <w:tcW w:w="3119" w:type="dxa"/>
            <w:tcBorders>
              <w:right w:val="single" w:sz="4" w:space="0" w:color="auto"/>
            </w:tcBorders>
            <w:vAlign w:val="center"/>
          </w:tcPr>
          <w:p w14:paraId="11160FA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166242C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52A84AA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1D4475E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66D0B1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261C718D" w14:textId="77777777" w:rsidTr="001B4715">
        <w:tc>
          <w:tcPr>
            <w:tcW w:w="394" w:type="dxa"/>
            <w:gridSpan w:val="2"/>
            <w:vAlign w:val="center"/>
          </w:tcPr>
          <w:p w14:paraId="5EF868E9"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gridSpan w:val="2"/>
          </w:tcPr>
          <w:p w14:paraId="7ADD9DB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Плоскирка, або густера річкова</w:t>
            </w:r>
          </w:p>
        </w:tc>
        <w:tc>
          <w:tcPr>
            <w:tcW w:w="3827" w:type="dxa"/>
            <w:vAlign w:val="center"/>
          </w:tcPr>
          <w:p w14:paraId="22F8735D"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Blicca bjoerkna</w:t>
            </w:r>
          </w:p>
        </w:tc>
        <w:tc>
          <w:tcPr>
            <w:tcW w:w="3119" w:type="dxa"/>
            <w:tcBorders>
              <w:right w:val="single" w:sz="4" w:space="0" w:color="auto"/>
            </w:tcBorders>
            <w:vAlign w:val="center"/>
          </w:tcPr>
          <w:p w14:paraId="306E704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Звичайний, масовий </w:t>
            </w:r>
          </w:p>
        </w:tc>
        <w:tc>
          <w:tcPr>
            <w:tcW w:w="939" w:type="dxa"/>
            <w:tcBorders>
              <w:right w:val="single" w:sz="4" w:space="0" w:color="auto"/>
            </w:tcBorders>
            <w:vAlign w:val="center"/>
          </w:tcPr>
          <w:p w14:paraId="17D553A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6DF789B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4C6BB72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5B5D51E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23B008DA" w14:textId="77777777" w:rsidTr="001B4715">
        <w:tc>
          <w:tcPr>
            <w:tcW w:w="394" w:type="dxa"/>
            <w:gridSpan w:val="2"/>
            <w:vAlign w:val="center"/>
          </w:tcPr>
          <w:p w14:paraId="2C3CE526"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gridSpan w:val="2"/>
          </w:tcPr>
          <w:p w14:paraId="372F9BC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Марена дніпровсько-бузька</w:t>
            </w:r>
          </w:p>
        </w:tc>
        <w:tc>
          <w:tcPr>
            <w:tcW w:w="3827" w:type="dxa"/>
            <w:vAlign w:val="center"/>
          </w:tcPr>
          <w:p w14:paraId="3876F063"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Barbus borysthenicus</w:t>
            </w:r>
          </w:p>
        </w:tc>
        <w:tc>
          <w:tcPr>
            <w:tcW w:w="3119" w:type="dxa"/>
            <w:tcBorders>
              <w:right w:val="single" w:sz="4" w:space="0" w:color="auto"/>
            </w:tcBorders>
            <w:vAlign w:val="center"/>
          </w:tcPr>
          <w:p w14:paraId="45F0E56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Малочисельний звичайний</w:t>
            </w:r>
          </w:p>
        </w:tc>
        <w:tc>
          <w:tcPr>
            <w:tcW w:w="939" w:type="dxa"/>
            <w:tcBorders>
              <w:right w:val="single" w:sz="4" w:space="0" w:color="auto"/>
            </w:tcBorders>
            <w:vAlign w:val="center"/>
          </w:tcPr>
          <w:p w14:paraId="459E49C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6482616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78E009D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45E6008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03C862F8" w14:textId="77777777" w:rsidTr="001B4715">
        <w:tc>
          <w:tcPr>
            <w:tcW w:w="394" w:type="dxa"/>
            <w:gridSpan w:val="2"/>
            <w:vAlign w:val="center"/>
          </w:tcPr>
          <w:p w14:paraId="33504EB1"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gridSpan w:val="2"/>
          </w:tcPr>
          <w:p w14:paraId="2AE7985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Краснопірка звичайна (чернуха)</w:t>
            </w:r>
          </w:p>
        </w:tc>
        <w:tc>
          <w:tcPr>
            <w:tcW w:w="3827" w:type="dxa"/>
            <w:vAlign w:val="center"/>
          </w:tcPr>
          <w:p w14:paraId="11CB483A"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Scardinius erythrophthalmus</w:t>
            </w:r>
          </w:p>
        </w:tc>
        <w:tc>
          <w:tcPr>
            <w:tcW w:w="3119" w:type="dxa"/>
            <w:tcBorders>
              <w:right w:val="single" w:sz="4" w:space="0" w:color="auto"/>
            </w:tcBorders>
            <w:vAlign w:val="center"/>
          </w:tcPr>
          <w:p w14:paraId="3E9E82A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6207399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4A39A93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211DFF9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6E2544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983DE57" w14:textId="77777777" w:rsidTr="001B4715">
        <w:tc>
          <w:tcPr>
            <w:tcW w:w="394" w:type="dxa"/>
            <w:gridSpan w:val="2"/>
            <w:vAlign w:val="center"/>
          </w:tcPr>
          <w:p w14:paraId="39896D88"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gridSpan w:val="2"/>
          </w:tcPr>
          <w:p w14:paraId="683BBF0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Плітка звичайна </w:t>
            </w:r>
          </w:p>
        </w:tc>
        <w:tc>
          <w:tcPr>
            <w:tcW w:w="3827" w:type="dxa"/>
            <w:vAlign w:val="center"/>
          </w:tcPr>
          <w:p w14:paraId="571CCB28"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Rutilus rutilus</w:t>
            </w:r>
          </w:p>
        </w:tc>
        <w:tc>
          <w:tcPr>
            <w:tcW w:w="3119" w:type="dxa"/>
            <w:tcBorders>
              <w:right w:val="single" w:sz="4" w:space="0" w:color="auto"/>
            </w:tcBorders>
            <w:vAlign w:val="center"/>
          </w:tcPr>
          <w:p w14:paraId="06AAA64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5BB9EF7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gridSpan w:val="2"/>
            <w:tcBorders>
              <w:right w:val="single" w:sz="4" w:space="0" w:color="auto"/>
            </w:tcBorders>
            <w:vAlign w:val="center"/>
          </w:tcPr>
          <w:p w14:paraId="0723D9B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gridSpan w:val="2"/>
            <w:tcBorders>
              <w:left w:val="single" w:sz="4" w:space="0" w:color="auto"/>
              <w:right w:val="single" w:sz="4" w:space="0" w:color="auto"/>
            </w:tcBorders>
            <w:vAlign w:val="center"/>
          </w:tcPr>
          <w:p w14:paraId="0563C0C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5EE886A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bl>
    <w:p w14:paraId="72F55F42" w14:textId="77777777" w:rsidR="001B4715" w:rsidRPr="00A004B5" w:rsidRDefault="001B4715" w:rsidP="001B4715">
      <w:pPr>
        <w:jc w:val="right"/>
        <w:rPr>
          <w:rFonts w:ascii="Times New Roman" w:hAnsi="Times New Roman" w:cs="Times New Roman"/>
          <w:b/>
          <w:sz w:val="28"/>
          <w:szCs w:val="28"/>
        </w:rPr>
      </w:pPr>
    </w:p>
    <w:p w14:paraId="4A5454E5" w14:textId="77777777" w:rsidR="001B4715" w:rsidRPr="00A004B5" w:rsidRDefault="001B4715" w:rsidP="001B4715">
      <w:pPr>
        <w:jc w:val="right"/>
        <w:rPr>
          <w:rFonts w:ascii="Times New Roman" w:hAnsi="Times New Roman" w:cs="Times New Roman"/>
          <w:b/>
          <w:sz w:val="28"/>
          <w:szCs w:val="28"/>
        </w:rPr>
      </w:pPr>
    </w:p>
    <w:p w14:paraId="2049C104" w14:textId="77777777" w:rsidR="001B4715" w:rsidRPr="00A004B5" w:rsidRDefault="001B4715" w:rsidP="001B4715">
      <w:pPr>
        <w:jc w:val="right"/>
        <w:rPr>
          <w:rFonts w:ascii="Times New Roman" w:hAnsi="Times New Roman" w:cs="Times New Roman"/>
          <w:b/>
          <w:sz w:val="28"/>
          <w:szCs w:val="28"/>
        </w:rPr>
      </w:pPr>
    </w:p>
    <w:p w14:paraId="487E788A" w14:textId="77777777" w:rsidR="001B4715" w:rsidRPr="00A004B5" w:rsidRDefault="001B4715" w:rsidP="001B4715">
      <w:pPr>
        <w:jc w:val="right"/>
        <w:rPr>
          <w:rFonts w:ascii="Times New Roman" w:hAnsi="Times New Roman" w:cs="Times New Roman"/>
          <w:b/>
          <w:sz w:val="28"/>
          <w:szCs w:val="28"/>
        </w:rPr>
      </w:pPr>
    </w:p>
    <w:p w14:paraId="36E327EA" w14:textId="77777777" w:rsidR="001B4715" w:rsidRPr="00A004B5" w:rsidRDefault="001B4715" w:rsidP="001B4715">
      <w:pPr>
        <w:jc w:val="right"/>
        <w:rPr>
          <w:rFonts w:ascii="Times New Roman" w:hAnsi="Times New Roman" w:cs="Times New Roman"/>
          <w:b/>
          <w:sz w:val="28"/>
          <w:szCs w:val="28"/>
        </w:rPr>
      </w:pPr>
      <w:r w:rsidRPr="00A004B5">
        <w:rPr>
          <w:rFonts w:ascii="Times New Roman" w:hAnsi="Times New Roman" w:cs="Times New Roman"/>
          <w:b/>
          <w:sz w:val="28"/>
          <w:szCs w:val="28"/>
        </w:rPr>
        <w:t>Продовження таблиці 18</w:t>
      </w:r>
    </w:p>
    <w:p w14:paraId="437F176C" w14:textId="77777777" w:rsidR="001B4715" w:rsidRPr="00A004B5" w:rsidRDefault="001B4715" w:rsidP="001B4715"/>
    <w:tbl>
      <w:tblPr>
        <w:tblStyle w:val="57"/>
        <w:tblW w:w="14601" w:type="dxa"/>
        <w:tblInd w:w="-34" w:type="dxa"/>
        <w:tblLayout w:type="fixed"/>
        <w:tblLook w:val="04A0" w:firstRow="1" w:lastRow="0" w:firstColumn="1" w:lastColumn="0" w:noHBand="0" w:noVBand="1"/>
      </w:tblPr>
      <w:tblGrid>
        <w:gridCol w:w="394"/>
        <w:gridCol w:w="3746"/>
        <w:gridCol w:w="3827"/>
        <w:gridCol w:w="3119"/>
        <w:gridCol w:w="939"/>
        <w:gridCol w:w="856"/>
        <w:gridCol w:w="867"/>
        <w:gridCol w:w="853"/>
      </w:tblGrid>
      <w:tr w:rsidR="001B4715" w:rsidRPr="00A004B5" w14:paraId="23691E14" w14:textId="77777777" w:rsidTr="001B4715">
        <w:tc>
          <w:tcPr>
            <w:tcW w:w="394" w:type="dxa"/>
            <w:vAlign w:val="center"/>
          </w:tcPr>
          <w:p w14:paraId="7DB254C9"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3D6B98F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Вирезуб (осіла форма)</w:t>
            </w:r>
          </w:p>
        </w:tc>
        <w:tc>
          <w:tcPr>
            <w:tcW w:w="3827" w:type="dxa"/>
            <w:vAlign w:val="center"/>
          </w:tcPr>
          <w:p w14:paraId="63D7C53F"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Rutilus frisii</w:t>
            </w:r>
          </w:p>
        </w:tc>
        <w:tc>
          <w:tcPr>
            <w:tcW w:w="3119" w:type="dxa"/>
            <w:tcBorders>
              <w:right w:val="single" w:sz="4" w:space="0" w:color="auto"/>
            </w:tcBorders>
            <w:vAlign w:val="center"/>
          </w:tcPr>
          <w:p w14:paraId="67B6DE5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Малочисельний, звичайний </w:t>
            </w:r>
          </w:p>
        </w:tc>
        <w:tc>
          <w:tcPr>
            <w:tcW w:w="939" w:type="dxa"/>
            <w:tcBorders>
              <w:right w:val="single" w:sz="4" w:space="0" w:color="auto"/>
            </w:tcBorders>
            <w:vAlign w:val="center"/>
          </w:tcPr>
          <w:p w14:paraId="6D7CDBB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6A05DE1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7E25CD5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0B42F97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540E5BD6" w14:textId="77777777" w:rsidTr="001B4715">
        <w:tc>
          <w:tcPr>
            <w:tcW w:w="394" w:type="dxa"/>
            <w:vAlign w:val="center"/>
          </w:tcPr>
          <w:p w14:paraId="12B3A28F"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107011C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Рибець (осіла форма)</w:t>
            </w:r>
          </w:p>
        </w:tc>
        <w:tc>
          <w:tcPr>
            <w:tcW w:w="3827" w:type="dxa"/>
            <w:vAlign w:val="center"/>
          </w:tcPr>
          <w:p w14:paraId="3665EFBB"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Vimba vimba</w:t>
            </w:r>
          </w:p>
        </w:tc>
        <w:tc>
          <w:tcPr>
            <w:tcW w:w="3119" w:type="dxa"/>
            <w:tcBorders>
              <w:right w:val="single" w:sz="4" w:space="0" w:color="auto"/>
            </w:tcBorders>
            <w:vAlign w:val="center"/>
          </w:tcPr>
          <w:p w14:paraId="7FAAB1D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Малочисельний, звичайний </w:t>
            </w:r>
          </w:p>
        </w:tc>
        <w:tc>
          <w:tcPr>
            <w:tcW w:w="939" w:type="dxa"/>
            <w:tcBorders>
              <w:right w:val="single" w:sz="4" w:space="0" w:color="auto"/>
            </w:tcBorders>
            <w:vAlign w:val="center"/>
          </w:tcPr>
          <w:p w14:paraId="5276A92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2D4421C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29D166C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160A7B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44D66145" w14:textId="77777777" w:rsidTr="001B4715">
        <w:tc>
          <w:tcPr>
            <w:tcW w:w="394" w:type="dxa"/>
            <w:vAlign w:val="center"/>
          </w:tcPr>
          <w:p w14:paraId="45E60A77"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252C5C6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Підуст </w:t>
            </w:r>
          </w:p>
        </w:tc>
        <w:tc>
          <w:tcPr>
            <w:tcW w:w="3827" w:type="dxa"/>
            <w:vAlign w:val="center"/>
          </w:tcPr>
          <w:p w14:paraId="31E0FDAF"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Chondrostoma nasus</w:t>
            </w:r>
          </w:p>
        </w:tc>
        <w:tc>
          <w:tcPr>
            <w:tcW w:w="3119" w:type="dxa"/>
            <w:tcBorders>
              <w:right w:val="single" w:sz="4" w:space="0" w:color="auto"/>
            </w:tcBorders>
            <w:vAlign w:val="center"/>
          </w:tcPr>
          <w:p w14:paraId="1F70F38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Малочисельний, звичайний </w:t>
            </w:r>
          </w:p>
        </w:tc>
        <w:tc>
          <w:tcPr>
            <w:tcW w:w="939" w:type="dxa"/>
            <w:tcBorders>
              <w:right w:val="single" w:sz="4" w:space="0" w:color="auto"/>
            </w:tcBorders>
            <w:vAlign w:val="center"/>
          </w:tcPr>
          <w:p w14:paraId="4B3A2F9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123FC51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3379B18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5E9CEA5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B38B6BE" w14:textId="77777777" w:rsidTr="001B4715">
        <w:tc>
          <w:tcPr>
            <w:tcW w:w="394" w:type="dxa"/>
            <w:vAlign w:val="center"/>
          </w:tcPr>
          <w:p w14:paraId="6F5E7C37"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16D0364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В’язь</w:t>
            </w:r>
          </w:p>
        </w:tc>
        <w:tc>
          <w:tcPr>
            <w:tcW w:w="3827" w:type="dxa"/>
            <w:vAlign w:val="center"/>
          </w:tcPr>
          <w:p w14:paraId="4CBE2139"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Leuciscus idus</w:t>
            </w:r>
          </w:p>
        </w:tc>
        <w:tc>
          <w:tcPr>
            <w:tcW w:w="3119" w:type="dxa"/>
            <w:tcBorders>
              <w:right w:val="single" w:sz="4" w:space="0" w:color="auto"/>
            </w:tcBorders>
            <w:vAlign w:val="center"/>
          </w:tcPr>
          <w:p w14:paraId="350D57B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Малочисельний, звичайний </w:t>
            </w:r>
          </w:p>
        </w:tc>
        <w:tc>
          <w:tcPr>
            <w:tcW w:w="939" w:type="dxa"/>
            <w:tcBorders>
              <w:right w:val="single" w:sz="4" w:space="0" w:color="auto"/>
            </w:tcBorders>
            <w:vAlign w:val="center"/>
          </w:tcPr>
          <w:p w14:paraId="5BEB7A7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73C6501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19FC78C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05B210B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4892EE5" w14:textId="77777777" w:rsidTr="001B4715">
        <w:tc>
          <w:tcPr>
            <w:tcW w:w="394" w:type="dxa"/>
            <w:vAlign w:val="center"/>
          </w:tcPr>
          <w:p w14:paraId="69C76492"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216A352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Карась золотий</w:t>
            </w:r>
          </w:p>
        </w:tc>
        <w:tc>
          <w:tcPr>
            <w:tcW w:w="3827" w:type="dxa"/>
            <w:vAlign w:val="center"/>
          </w:tcPr>
          <w:p w14:paraId="02867D54"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Carassius carassius</w:t>
            </w:r>
          </w:p>
        </w:tc>
        <w:tc>
          <w:tcPr>
            <w:tcW w:w="3119" w:type="dxa"/>
            <w:tcBorders>
              <w:right w:val="single" w:sz="4" w:space="0" w:color="auto"/>
            </w:tcBorders>
            <w:vAlign w:val="center"/>
          </w:tcPr>
          <w:p w14:paraId="7C82B6A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3DA6659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3394F7F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74F8FCC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0F06D79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0CBF106E" w14:textId="77777777" w:rsidTr="001B4715">
        <w:tc>
          <w:tcPr>
            <w:tcW w:w="394" w:type="dxa"/>
            <w:vAlign w:val="center"/>
          </w:tcPr>
          <w:p w14:paraId="6DD8D0C5"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31CDFDA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Лин</w:t>
            </w:r>
          </w:p>
        </w:tc>
        <w:tc>
          <w:tcPr>
            <w:tcW w:w="3827" w:type="dxa"/>
            <w:vAlign w:val="center"/>
          </w:tcPr>
          <w:p w14:paraId="468861F5"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Tinca tinca</w:t>
            </w:r>
          </w:p>
        </w:tc>
        <w:tc>
          <w:tcPr>
            <w:tcW w:w="3119" w:type="dxa"/>
            <w:tcBorders>
              <w:right w:val="single" w:sz="4" w:space="0" w:color="auto"/>
            </w:tcBorders>
            <w:vAlign w:val="center"/>
          </w:tcPr>
          <w:p w14:paraId="7922C4A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Малочисельний звичайний</w:t>
            </w:r>
          </w:p>
        </w:tc>
        <w:tc>
          <w:tcPr>
            <w:tcW w:w="939" w:type="dxa"/>
            <w:tcBorders>
              <w:right w:val="single" w:sz="4" w:space="0" w:color="auto"/>
            </w:tcBorders>
            <w:vAlign w:val="center"/>
          </w:tcPr>
          <w:p w14:paraId="45DE190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7473C2F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180C57C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C8F33B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2DC6654D" w14:textId="77777777" w:rsidTr="001B4715">
        <w:tc>
          <w:tcPr>
            <w:tcW w:w="394" w:type="dxa"/>
            <w:vAlign w:val="center"/>
          </w:tcPr>
          <w:p w14:paraId="18E5FA7E"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49C785E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Сазан європейський (дика форма)</w:t>
            </w:r>
          </w:p>
        </w:tc>
        <w:tc>
          <w:tcPr>
            <w:tcW w:w="3827" w:type="dxa"/>
            <w:vAlign w:val="center"/>
          </w:tcPr>
          <w:p w14:paraId="06687F08"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hAnsi="Times New Roman" w:cs="Times New Roman"/>
                <w:i/>
                <w:iCs/>
                <w:color w:val="000000" w:themeColor="text1"/>
                <w:sz w:val="24"/>
                <w:szCs w:val="24"/>
                <w:shd w:val="clear" w:color="auto" w:fill="FFFFFF"/>
                <w:lang w:val="uk-UA"/>
              </w:rPr>
              <w:t>Cyprinus carpio carpio</w:t>
            </w:r>
            <w:r w:rsidRPr="00A004B5">
              <w:rPr>
                <w:rFonts w:ascii="Times New Roman" w:hAnsi="Times New Roman" w:cs="Times New Roman"/>
                <w:iCs/>
                <w:color w:val="000000" w:themeColor="text1"/>
                <w:sz w:val="24"/>
                <w:szCs w:val="24"/>
                <w:shd w:val="clear" w:color="auto" w:fill="FFFFFF"/>
                <w:lang w:val="uk-UA"/>
              </w:rPr>
              <w:t xml:space="preserve"> </w:t>
            </w:r>
          </w:p>
        </w:tc>
        <w:tc>
          <w:tcPr>
            <w:tcW w:w="3119" w:type="dxa"/>
            <w:tcBorders>
              <w:right w:val="single" w:sz="4" w:space="0" w:color="auto"/>
            </w:tcBorders>
            <w:vAlign w:val="center"/>
          </w:tcPr>
          <w:p w14:paraId="71DE0B6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w:t>
            </w:r>
          </w:p>
        </w:tc>
        <w:tc>
          <w:tcPr>
            <w:tcW w:w="939" w:type="dxa"/>
            <w:tcBorders>
              <w:right w:val="single" w:sz="4" w:space="0" w:color="auto"/>
            </w:tcBorders>
            <w:vAlign w:val="center"/>
          </w:tcPr>
          <w:p w14:paraId="6E6862C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35A26FF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33AD4FF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AE0666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5DD8CBBA" w14:textId="77777777" w:rsidTr="001B4715">
        <w:tc>
          <w:tcPr>
            <w:tcW w:w="394" w:type="dxa"/>
            <w:vAlign w:val="center"/>
          </w:tcPr>
          <w:p w14:paraId="2F28FE8F"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52BA87A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Верховодка звичайна, уклея</w:t>
            </w:r>
          </w:p>
        </w:tc>
        <w:tc>
          <w:tcPr>
            <w:tcW w:w="3827" w:type="dxa"/>
            <w:vAlign w:val="center"/>
          </w:tcPr>
          <w:p w14:paraId="58F29AA8"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Alburnus alburnus</w:t>
            </w:r>
          </w:p>
        </w:tc>
        <w:tc>
          <w:tcPr>
            <w:tcW w:w="3119" w:type="dxa"/>
            <w:tcBorders>
              <w:right w:val="single" w:sz="4" w:space="0" w:color="auto"/>
            </w:tcBorders>
            <w:vAlign w:val="center"/>
          </w:tcPr>
          <w:p w14:paraId="6E24177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Звичайний </w:t>
            </w:r>
          </w:p>
        </w:tc>
        <w:tc>
          <w:tcPr>
            <w:tcW w:w="939" w:type="dxa"/>
            <w:tcBorders>
              <w:right w:val="single" w:sz="4" w:space="0" w:color="auto"/>
            </w:tcBorders>
            <w:vAlign w:val="center"/>
          </w:tcPr>
          <w:p w14:paraId="79A41FE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28695A8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6CC1E28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51B27F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EC7A1EE" w14:textId="77777777" w:rsidTr="001B4715">
        <w:tc>
          <w:tcPr>
            <w:tcW w:w="394" w:type="dxa"/>
            <w:vAlign w:val="center"/>
          </w:tcPr>
          <w:p w14:paraId="610C83B9"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3826324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Вівсянка, або верхівка </w:t>
            </w:r>
          </w:p>
        </w:tc>
        <w:tc>
          <w:tcPr>
            <w:tcW w:w="3827" w:type="dxa"/>
            <w:vAlign w:val="center"/>
          </w:tcPr>
          <w:p w14:paraId="2C6411CF"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Leucaspius delineatus</w:t>
            </w:r>
          </w:p>
        </w:tc>
        <w:tc>
          <w:tcPr>
            <w:tcW w:w="3119" w:type="dxa"/>
            <w:tcBorders>
              <w:right w:val="single" w:sz="4" w:space="0" w:color="auto"/>
            </w:tcBorders>
            <w:vAlign w:val="center"/>
          </w:tcPr>
          <w:p w14:paraId="160BEC4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6273E42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1304011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1BAA71D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4DD746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674E8FD" w14:textId="77777777" w:rsidTr="001B4715">
        <w:tc>
          <w:tcPr>
            <w:tcW w:w="394" w:type="dxa"/>
            <w:vAlign w:val="center"/>
          </w:tcPr>
          <w:p w14:paraId="7B9C13E1"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2DB398A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Бобирець звичайний, калинка </w:t>
            </w:r>
          </w:p>
        </w:tc>
        <w:tc>
          <w:tcPr>
            <w:tcW w:w="3827" w:type="dxa"/>
            <w:vAlign w:val="center"/>
          </w:tcPr>
          <w:p w14:paraId="5DF3E029"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Petroleuciscus borysthenicus</w:t>
            </w:r>
          </w:p>
        </w:tc>
        <w:tc>
          <w:tcPr>
            <w:tcW w:w="3119" w:type="dxa"/>
            <w:tcBorders>
              <w:right w:val="single" w:sz="4" w:space="0" w:color="auto"/>
            </w:tcBorders>
            <w:vAlign w:val="center"/>
          </w:tcPr>
          <w:p w14:paraId="6FEB662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34BAB72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7A11ADB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1342D93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0693FD9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0F435455" w14:textId="77777777" w:rsidTr="001B4715">
        <w:tc>
          <w:tcPr>
            <w:tcW w:w="394" w:type="dxa"/>
            <w:vAlign w:val="center"/>
          </w:tcPr>
          <w:p w14:paraId="7E1B2F43"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73F1193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Бистрянка звичайна </w:t>
            </w:r>
          </w:p>
        </w:tc>
        <w:tc>
          <w:tcPr>
            <w:tcW w:w="3827" w:type="dxa"/>
            <w:vAlign w:val="center"/>
          </w:tcPr>
          <w:p w14:paraId="036076BF"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Alburnoides bipunctatus</w:t>
            </w:r>
          </w:p>
        </w:tc>
        <w:tc>
          <w:tcPr>
            <w:tcW w:w="3119" w:type="dxa"/>
            <w:tcBorders>
              <w:right w:val="single" w:sz="4" w:space="0" w:color="auto"/>
            </w:tcBorders>
            <w:vAlign w:val="center"/>
          </w:tcPr>
          <w:p w14:paraId="26B8404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Малочисельна, звичайна</w:t>
            </w:r>
          </w:p>
        </w:tc>
        <w:tc>
          <w:tcPr>
            <w:tcW w:w="939" w:type="dxa"/>
            <w:tcBorders>
              <w:right w:val="single" w:sz="4" w:space="0" w:color="auto"/>
            </w:tcBorders>
            <w:vAlign w:val="center"/>
          </w:tcPr>
          <w:p w14:paraId="0587855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3B1248D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478261B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FEA6C2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5B399F94" w14:textId="77777777" w:rsidTr="001B4715">
        <w:tc>
          <w:tcPr>
            <w:tcW w:w="394" w:type="dxa"/>
            <w:vAlign w:val="center"/>
          </w:tcPr>
          <w:p w14:paraId="2506FDA6"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183D88B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Йорж звичайний</w:t>
            </w:r>
          </w:p>
        </w:tc>
        <w:tc>
          <w:tcPr>
            <w:tcW w:w="3827" w:type="dxa"/>
            <w:vAlign w:val="center"/>
          </w:tcPr>
          <w:p w14:paraId="0BB1E1C5"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 xml:space="preserve"> Gymnocephalus cernua</w:t>
            </w:r>
          </w:p>
        </w:tc>
        <w:tc>
          <w:tcPr>
            <w:tcW w:w="3119" w:type="dxa"/>
            <w:tcBorders>
              <w:right w:val="single" w:sz="4" w:space="0" w:color="auto"/>
            </w:tcBorders>
            <w:vAlign w:val="center"/>
          </w:tcPr>
          <w:p w14:paraId="422EF28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1E1ABBC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02A169A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055EE84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502105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C2488F8" w14:textId="77777777" w:rsidTr="001B4715">
        <w:tc>
          <w:tcPr>
            <w:tcW w:w="394" w:type="dxa"/>
            <w:vAlign w:val="center"/>
          </w:tcPr>
          <w:p w14:paraId="4CABD462"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76FF8D1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Пічкур звичайний </w:t>
            </w:r>
          </w:p>
        </w:tc>
        <w:tc>
          <w:tcPr>
            <w:tcW w:w="3827" w:type="dxa"/>
            <w:vAlign w:val="center"/>
          </w:tcPr>
          <w:p w14:paraId="44D39A5F"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Gobio gobio</w:t>
            </w:r>
          </w:p>
        </w:tc>
        <w:tc>
          <w:tcPr>
            <w:tcW w:w="3119" w:type="dxa"/>
            <w:tcBorders>
              <w:right w:val="single" w:sz="4" w:space="0" w:color="auto"/>
            </w:tcBorders>
            <w:vAlign w:val="center"/>
          </w:tcPr>
          <w:p w14:paraId="04D5F63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1F5395A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64A173F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20EBE44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4A1BEE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4451BA25" w14:textId="77777777" w:rsidTr="001B4715">
        <w:tc>
          <w:tcPr>
            <w:tcW w:w="394" w:type="dxa"/>
            <w:vAlign w:val="center"/>
          </w:tcPr>
          <w:p w14:paraId="40A753A8"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6E412B6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Пічкур-білопер дніпровський</w:t>
            </w:r>
          </w:p>
        </w:tc>
        <w:tc>
          <w:tcPr>
            <w:tcW w:w="3827" w:type="dxa"/>
            <w:vAlign w:val="center"/>
          </w:tcPr>
          <w:p w14:paraId="552AB9F3"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Romanogobio belingi</w:t>
            </w:r>
          </w:p>
        </w:tc>
        <w:tc>
          <w:tcPr>
            <w:tcW w:w="3119" w:type="dxa"/>
            <w:tcBorders>
              <w:right w:val="single" w:sz="4" w:space="0" w:color="auto"/>
            </w:tcBorders>
            <w:vAlign w:val="center"/>
          </w:tcPr>
          <w:p w14:paraId="632C8DA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Малочисельний звичайний</w:t>
            </w:r>
          </w:p>
        </w:tc>
        <w:tc>
          <w:tcPr>
            <w:tcW w:w="939" w:type="dxa"/>
            <w:tcBorders>
              <w:right w:val="single" w:sz="4" w:space="0" w:color="auto"/>
            </w:tcBorders>
            <w:vAlign w:val="center"/>
          </w:tcPr>
          <w:p w14:paraId="3F42E22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03EA217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4812E0B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744C54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727F5FD" w14:textId="77777777" w:rsidTr="001B4715">
        <w:tc>
          <w:tcPr>
            <w:tcW w:w="394" w:type="dxa"/>
            <w:vAlign w:val="center"/>
          </w:tcPr>
          <w:p w14:paraId="0E5EE680"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69BD73C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Українська мінога </w:t>
            </w:r>
          </w:p>
        </w:tc>
        <w:tc>
          <w:tcPr>
            <w:tcW w:w="3827" w:type="dxa"/>
            <w:vAlign w:val="center"/>
          </w:tcPr>
          <w:p w14:paraId="241034E6"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Eudontomyzon mariae</w:t>
            </w:r>
          </w:p>
        </w:tc>
        <w:tc>
          <w:tcPr>
            <w:tcW w:w="3119" w:type="dxa"/>
            <w:tcBorders>
              <w:right w:val="single" w:sz="4" w:space="0" w:color="auto"/>
            </w:tcBorders>
            <w:vAlign w:val="center"/>
          </w:tcPr>
          <w:p w14:paraId="1CCA229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Малочисельний звичайний</w:t>
            </w:r>
          </w:p>
        </w:tc>
        <w:tc>
          <w:tcPr>
            <w:tcW w:w="939" w:type="dxa"/>
            <w:tcBorders>
              <w:right w:val="single" w:sz="4" w:space="0" w:color="auto"/>
            </w:tcBorders>
            <w:vAlign w:val="center"/>
          </w:tcPr>
          <w:p w14:paraId="119DB5D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6A55379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62438BA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w:t>
            </w:r>
          </w:p>
        </w:tc>
        <w:tc>
          <w:tcPr>
            <w:tcW w:w="853" w:type="dxa"/>
            <w:tcBorders>
              <w:left w:val="single" w:sz="4" w:space="0" w:color="auto"/>
            </w:tcBorders>
            <w:vAlign w:val="center"/>
          </w:tcPr>
          <w:p w14:paraId="54525F8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255A3CFE" w14:textId="77777777" w:rsidTr="001B4715">
        <w:tc>
          <w:tcPr>
            <w:tcW w:w="394" w:type="dxa"/>
            <w:vAlign w:val="center"/>
          </w:tcPr>
          <w:p w14:paraId="5314E857"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64222E2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В’юн звичайний</w:t>
            </w:r>
          </w:p>
        </w:tc>
        <w:tc>
          <w:tcPr>
            <w:tcW w:w="3827" w:type="dxa"/>
            <w:vAlign w:val="center"/>
          </w:tcPr>
          <w:p w14:paraId="0E51016F"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Misgurnus fossilis</w:t>
            </w:r>
          </w:p>
        </w:tc>
        <w:tc>
          <w:tcPr>
            <w:tcW w:w="3119" w:type="dxa"/>
            <w:tcBorders>
              <w:right w:val="single" w:sz="4" w:space="0" w:color="auto"/>
            </w:tcBorders>
            <w:vAlign w:val="center"/>
          </w:tcPr>
          <w:p w14:paraId="54B0B77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Малочисельний звичайний</w:t>
            </w:r>
          </w:p>
        </w:tc>
        <w:tc>
          <w:tcPr>
            <w:tcW w:w="939" w:type="dxa"/>
            <w:tcBorders>
              <w:right w:val="single" w:sz="4" w:space="0" w:color="auto"/>
            </w:tcBorders>
            <w:vAlign w:val="center"/>
          </w:tcPr>
          <w:p w14:paraId="1A7A6C2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6592EE0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50C34E2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F9AEBF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w:t>
            </w:r>
          </w:p>
        </w:tc>
      </w:tr>
      <w:tr w:rsidR="001B4715" w:rsidRPr="00A004B5" w14:paraId="57C21E57" w14:textId="77777777" w:rsidTr="001B4715">
        <w:tc>
          <w:tcPr>
            <w:tcW w:w="394" w:type="dxa"/>
            <w:vAlign w:val="center"/>
          </w:tcPr>
          <w:p w14:paraId="11E297D8" w14:textId="77777777" w:rsidR="001B4715" w:rsidRPr="00A004B5" w:rsidRDefault="001B4715" w:rsidP="001B4715">
            <w:pPr>
              <w:numPr>
                <w:ilvl w:val="0"/>
                <w:numId w:val="16"/>
              </w:numPr>
              <w:ind w:left="0" w:firstLine="0"/>
              <w:contextualSpacing/>
              <w:rPr>
                <w:rFonts w:ascii="Times New Roman" w:eastAsia="Times New Roman" w:hAnsi="Times New Roman" w:cs="Times New Roman"/>
                <w:color w:val="000000" w:themeColor="text1"/>
                <w:sz w:val="24"/>
                <w:szCs w:val="24"/>
                <w:lang w:val="uk-UA" w:eastAsia="ru-RU"/>
              </w:rPr>
            </w:pPr>
          </w:p>
        </w:tc>
        <w:tc>
          <w:tcPr>
            <w:tcW w:w="3746" w:type="dxa"/>
          </w:tcPr>
          <w:p w14:paraId="3CE7FC7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Щипавка звичайна</w:t>
            </w:r>
          </w:p>
        </w:tc>
        <w:tc>
          <w:tcPr>
            <w:tcW w:w="3827" w:type="dxa"/>
            <w:vAlign w:val="center"/>
          </w:tcPr>
          <w:p w14:paraId="2ACCD6D1"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Cobitis taenia</w:t>
            </w:r>
          </w:p>
        </w:tc>
        <w:tc>
          <w:tcPr>
            <w:tcW w:w="3119" w:type="dxa"/>
            <w:tcBorders>
              <w:right w:val="single" w:sz="4" w:space="0" w:color="auto"/>
            </w:tcBorders>
            <w:vAlign w:val="center"/>
          </w:tcPr>
          <w:p w14:paraId="0F59E04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Малочисельний звичайний</w:t>
            </w:r>
          </w:p>
        </w:tc>
        <w:tc>
          <w:tcPr>
            <w:tcW w:w="939" w:type="dxa"/>
            <w:tcBorders>
              <w:right w:val="single" w:sz="4" w:space="0" w:color="auto"/>
            </w:tcBorders>
            <w:vAlign w:val="center"/>
          </w:tcPr>
          <w:p w14:paraId="05FCC64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4D5043A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1B4022A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w:t>
            </w:r>
          </w:p>
        </w:tc>
        <w:tc>
          <w:tcPr>
            <w:tcW w:w="853" w:type="dxa"/>
            <w:tcBorders>
              <w:left w:val="single" w:sz="4" w:space="0" w:color="auto"/>
            </w:tcBorders>
            <w:vAlign w:val="center"/>
          </w:tcPr>
          <w:p w14:paraId="067F2BD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4AD0D3F" w14:textId="77777777" w:rsidTr="001B4715">
        <w:tc>
          <w:tcPr>
            <w:tcW w:w="14601" w:type="dxa"/>
            <w:gridSpan w:val="8"/>
            <w:vAlign w:val="center"/>
          </w:tcPr>
          <w:p w14:paraId="4D12C8C5" w14:textId="77777777" w:rsidR="001B4715" w:rsidRPr="00A004B5" w:rsidRDefault="001B4715" w:rsidP="001B4715">
            <w:pPr>
              <w:rPr>
                <w:rFonts w:ascii="Times New Roman" w:eastAsia="Times New Roman" w:hAnsi="Times New Roman" w:cs="Times New Roman"/>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Б. Підгрупа аборигенних риб - хижаків (нерест на місці)</w:t>
            </w:r>
          </w:p>
        </w:tc>
      </w:tr>
      <w:tr w:rsidR="001B4715" w:rsidRPr="00A004B5" w14:paraId="0E11D6E9" w14:textId="77777777" w:rsidTr="001B4715">
        <w:tc>
          <w:tcPr>
            <w:tcW w:w="394" w:type="dxa"/>
            <w:vAlign w:val="center"/>
          </w:tcPr>
          <w:p w14:paraId="5DE2285D" w14:textId="77777777" w:rsidR="001B4715" w:rsidRPr="00A004B5" w:rsidRDefault="001B4715" w:rsidP="001B4715">
            <w:pPr>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w:t>
            </w:r>
          </w:p>
        </w:tc>
        <w:tc>
          <w:tcPr>
            <w:tcW w:w="3746" w:type="dxa"/>
          </w:tcPr>
          <w:p w14:paraId="4833690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Білизна звичайна чи жерех</w:t>
            </w:r>
          </w:p>
        </w:tc>
        <w:tc>
          <w:tcPr>
            <w:tcW w:w="3827" w:type="dxa"/>
            <w:vAlign w:val="center"/>
          </w:tcPr>
          <w:p w14:paraId="77501072"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Aspius aspius</w:t>
            </w:r>
          </w:p>
        </w:tc>
        <w:tc>
          <w:tcPr>
            <w:tcW w:w="3119" w:type="dxa"/>
            <w:tcBorders>
              <w:right w:val="single" w:sz="4" w:space="0" w:color="auto"/>
            </w:tcBorders>
            <w:vAlign w:val="center"/>
          </w:tcPr>
          <w:p w14:paraId="5593D16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Малочисельний, звичайний </w:t>
            </w:r>
          </w:p>
        </w:tc>
        <w:tc>
          <w:tcPr>
            <w:tcW w:w="939" w:type="dxa"/>
            <w:tcBorders>
              <w:right w:val="single" w:sz="4" w:space="0" w:color="auto"/>
            </w:tcBorders>
            <w:vAlign w:val="center"/>
          </w:tcPr>
          <w:p w14:paraId="22D4931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501AAD5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2A77FAD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57DE814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230789B6" w14:textId="77777777" w:rsidTr="001B4715">
        <w:tc>
          <w:tcPr>
            <w:tcW w:w="394" w:type="dxa"/>
            <w:vAlign w:val="center"/>
          </w:tcPr>
          <w:p w14:paraId="5D6E6DE0" w14:textId="77777777" w:rsidR="001B4715" w:rsidRPr="00A004B5" w:rsidRDefault="001B4715" w:rsidP="001B4715">
            <w:pPr>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2</w:t>
            </w:r>
          </w:p>
        </w:tc>
        <w:tc>
          <w:tcPr>
            <w:tcW w:w="3746" w:type="dxa"/>
          </w:tcPr>
          <w:p w14:paraId="707A244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Головень</w:t>
            </w:r>
            <w:r w:rsidRPr="00A004B5">
              <w:rPr>
                <w:color w:val="000000" w:themeColor="text1"/>
                <w:lang w:val="uk-UA"/>
              </w:rPr>
              <w:t xml:space="preserve"> </w:t>
            </w:r>
            <w:r w:rsidRPr="00A004B5">
              <w:rPr>
                <w:rFonts w:ascii="Times New Roman" w:eastAsia="Times New Roman" w:hAnsi="Times New Roman" w:cs="Times New Roman"/>
                <w:color w:val="000000" w:themeColor="text1"/>
                <w:sz w:val="24"/>
                <w:szCs w:val="24"/>
                <w:lang w:val="uk-UA" w:eastAsia="ru-RU"/>
              </w:rPr>
              <w:t>європейський</w:t>
            </w:r>
          </w:p>
        </w:tc>
        <w:tc>
          <w:tcPr>
            <w:tcW w:w="3827" w:type="dxa"/>
            <w:vAlign w:val="center"/>
          </w:tcPr>
          <w:p w14:paraId="18CECC4E"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Squalius cephalus</w:t>
            </w:r>
          </w:p>
        </w:tc>
        <w:tc>
          <w:tcPr>
            <w:tcW w:w="3119" w:type="dxa"/>
            <w:tcBorders>
              <w:right w:val="single" w:sz="4" w:space="0" w:color="auto"/>
            </w:tcBorders>
            <w:vAlign w:val="center"/>
          </w:tcPr>
          <w:p w14:paraId="5080806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w:t>
            </w:r>
          </w:p>
        </w:tc>
        <w:tc>
          <w:tcPr>
            <w:tcW w:w="939" w:type="dxa"/>
            <w:tcBorders>
              <w:right w:val="single" w:sz="4" w:space="0" w:color="auto"/>
            </w:tcBorders>
            <w:vAlign w:val="center"/>
          </w:tcPr>
          <w:p w14:paraId="6CCB1F3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4778C65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7F5CBC5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3B2F25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13A07BA" w14:textId="77777777" w:rsidTr="001B4715">
        <w:tc>
          <w:tcPr>
            <w:tcW w:w="394" w:type="dxa"/>
            <w:vAlign w:val="center"/>
          </w:tcPr>
          <w:p w14:paraId="733AD4FE" w14:textId="77777777" w:rsidR="001B4715" w:rsidRPr="00A004B5" w:rsidRDefault="001B4715" w:rsidP="001B4715">
            <w:pPr>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3</w:t>
            </w:r>
          </w:p>
        </w:tc>
        <w:tc>
          <w:tcPr>
            <w:tcW w:w="3746" w:type="dxa"/>
          </w:tcPr>
          <w:p w14:paraId="330A183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Щука</w:t>
            </w:r>
          </w:p>
        </w:tc>
        <w:tc>
          <w:tcPr>
            <w:tcW w:w="3827" w:type="dxa"/>
            <w:vAlign w:val="center"/>
          </w:tcPr>
          <w:p w14:paraId="2550179A"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Esox lucius</w:t>
            </w:r>
          </w:p>
        </w:tc>
        <w:tc>
          <w:tcPr>
            <w:tcW w:w="3119" w:type="dxa"/>
            <w:tcBorders>
              <w:right w:val="single" w:sz="4" w:space="0" w:color="auto"/>
            </w:tcBorders>
            <w:vAlign w:val="center"/>
          </w:tcPr>
          <w:p w14:paraId="0CA6411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611B060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64C27CF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14406AA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0647F2C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89747F0" w14:textId="77777777" w:rsidTr="001B4715">
        <w:tc>
          <w:tcPr>
            <w:tcW w:w="394" w:type="dxa"/>
            <w:vAlign w:val="center"/>
          </w:tcPr>
          <w:p w14:paraId="7A4723F6" w14:textId="77777777" w:rsidR="001B4715" w:rsidRPr="00A004B5" w:rsidRDefault="001B4715" w:rsidP="001B4715">
            <w:pPr>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4</w:t>
            </w:r>
          </w:p>
        </w:tc>
        <w:tc>
          <w:tcPr>
            <w:tcW w:w="3746" w:type="dxa"/>
          </w:tcPr>
          <w:p w14:paraId="163B99D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Сом</w:t>
            </w:r>
          </w:p>
        </w:tc>
        <w:tc>
          <w:tcPr>
            <w:tcW w:w="3827" w:type="dxa"/>
            <w:vAlign w:val="center"/>
          </w:tcPr>
          <w:p w14:paraId="0788ADBD"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Silurus glanis</w:t>
            </w:r>
          </w:p>
        </w:tc>
        <w:tc>
          <w:tcPr>
            <w:tcW w:w="3119" w:type="dxa"/>
            <w:tcBorders>
              <w:right w:val="single" w:sz="4" w:space="0" w:color="auto"/>
            </w:tcBorders>
            <w:vAlign w:val="center"/>
          </w:tcPr>
          <w:p w14:paraId="217DD1B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72E38A8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1E468BE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1372DB2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384DB7F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2CDAB294" w14:textId="77777777" w:rsidTr="001B4715">
        <w:tc>
          <w:tcPr>
            <w:tcW w:w="394" w:type="dxa"/>
            <w:vAlign w:val="center"/>
          </w:tcPr>
          <w:p w14:paraId="7EAF876B" w14:textId="77777777" w:rsidR="001B4715" w:rsidRPr="00A004B5" w:rsidRDefault="001B4715" w:rsidP="001B4715">
            <w:pPr>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5</w:t>
            </w:r>
          </w:p>
        </w:tc>
        <w:tc>
          <w:tcPr>
            <w:tcW w:w="3746" w:type="dxa"/>
          </w:tcPr>
          <w:p w14:paraId="2EEB0DC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Окунь річковий</w:t>
            </w:r>
          </w:p>
        </w:tc>
        <w:tc>
          <w:tcPr>
            <w:tcW w:w="3827" w:type="dxa"/>
            <w:vAlign w:val="center"/>
          </w:tcPr>
          <w:p w14:paraId="0A7C7984"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Perca fluviatilis</w:t>
            </w:r>
          </w:p>
        </w:tc>
        <w:tc>
          <w:tcPr>
            <w:tcW w:w="3119" w:type="dxa"/>
            <w:tcBorders>
              <w:right w:val="single" w:sz="4" w:space="0" w:color="auto"/>
            </w:tcBorders>
            <w:vAlign w:val="center"/>
          </w:tcPr>
          <w:p w14:paraId="644E77D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315890D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2DB8FC6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2CB861D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388DA40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3C8FCB62" w14:textId="77777777" w:rsidTr="001B4715">
        <w:tc>
          <w:tcPr>
            <w:tcW w:w="394" w:type="dxa"/>
            <w:vAlign w:val="center"/>
          </w:tcPr>
          <w:p w14:paraId="5D01B247" w14:textId="77777777" w:rsidR="001B4715" w:rsidRPr="00A004B5" w:rsidRDefault="001B4715" w:rsidP="001B4715">
            <w:pPr>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6</w:t>
            </w:r>
          </w:p>
        </w:tc>
        <w:tc>
          <w:tcPr>
            <w:tcW w:w="3746" w:type="dxa"/>
          </w:tcPr>
          <w:p w14:paraId="252137D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Судак звичайний</w:t>
            </w:r>
          </w:p>
        </w:tc>
        <w:tc>
          <w:tcPr>
            <w:tcW w:w="3827" w:type="dxa"/>
            <w:vAlign w:val="center"/>
          </w:tcPr>
          <w:p w14:paraId="06672798"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Sander lucioperca</w:t>
            </w:r>
          </w:p>
        </w:tc>
        <w:tc>
          <w:tcPr>
            <w:tcW w:w="3119" w:type="dxa"/>
            <w:tcBorders>
              <w:right w:val="single" w:sz="4" w:space="0" w:color="auto"/>
            </w:tcBorders>
            <w:vAlign w:val="center"/>
          </w:tcPr>
          <w:p w14:paraId="3E669D7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Звичайний, масовий</w:t>
            </w:r>
          </w:p>
        </w:tc>
        <w:tc>
          <w:tcPr>
            <w:tcW w:w="939" w:type="dxa"/>
            <w:tcBorders>
              <w:right w:val="single" w:sz="4" w:space="0" w:color="auto"/>
            </w:tcBorders>
            <w:vAlign w:val="center"/>
          </w:tcPr>
          <w:p w14:paraId="01B33D9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544D8FA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3E8D11C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44EFBF6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344593B7" w14:textId="77777777" w:rsidTr="001B4715">
        <w:tc>
          <w:tcPr>
            <w:tcW w:w="14601" w:type="dxa"/>
            <w:gridSpan w:val="8"/>
            <w:vAlign w:val="center"/>
          </w:tcPr>
          <w:p w14:paraId="737A4212" w14:textId="77777777" w:rsidR="001B4715" w:rsidRPr="00A004B5" w:rsidRDefault="001B4715" w:rsidP="001B4715">
            <w:pPr>
              <w:rPr>
                <w:rFonts w:ascii="Times New Roman" w:eastAsia="Times New Roman" w:hAnsi="Times New Roman" w:cs="Times New Roman"/>
                <w:b/>
                <w:bCs/>
                <w:i/>
                <w:iCs/>
                <w:color w:val="000000" w:themeColor="text1"/>
                <w:sz w:val="24"/>
                <w:szCs w:val="24"/>
                <w:lang w:val="uk-UA" w:eastAsia="ru-RU"/>
              </w:rPr>
            </w:pPr>
            <w:r w:rsidRPr="00A004B5">
              <w:rPr>
                <w:rFonts w:ascii="Times New Roman" w:eastAsia="Times New Roman" w:hAnsi="Times New Roman" w:cs="Times New Roman"/>
                <w:b/>
                <w:bCs/>
                <w:i/>
                <w:iCs/>
                <w:color w:val="000000" w:themeColor="text1"/>
                <w:sz w:val="24"/>
                <w:szCs w:val="24"/>
                <w:lang w:val="uk-UA" w:eastAsia="ru-RU"/>
              </w:rPr>
              <w:t>В. Підгрупа риб - алохтонів (інвазії та інтродукція)</w:t>
            </w:r>
          </w:p>
        </w:tc>
      </w:tr>
      <w:tr w:rsidR="001B4715" w:rsidRPr="00A004B5" w14:paraId="2E42ECBD" w14:textId="77777777" w:rsidTr="001B4715">
        <w:tc>
          <w:tcPr>
            <w:tcW w:w="394" w:type="dxa"/>
            <w:vAlign w:val="center"/>
          </w:tcPr>
          <w:p w14:paraId="6C40B1F6"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w:t>
            </w:r>
          </w:p>
        </w:tc>
        <w:tc>
          <w:tcPr>
            <w:tcW w:w="3746" w:type="dxa"/>
          </w:tcPr>
          <w:p w14:paraId="08F82C7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Карась сріблястий і його форми</w:t>
            </w:r>
          </w:p>
        </w:tc>
        <w:tc>
          <w:tcPr>
            <w:tcW w:w="3827" w:type="dxa"/>
            <w:vAlign w:val="center"/>
          </w:tcPr>
          <w:p w14:paraId="33CDD17B"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Carassius gibelio</w:t>
            </w:r>
          </w:p>
        </w:tc>
        <w:tc>
          <w:tcPr>
            <w:tcW w:w="3119" w:type="dxa"/>
            <w:tcBorders>
              <w:right w:val="single" w:sz="4" w:space="0" w:color="auto"/>
            </w:tcBorders>
            <w:vAlign w:val="center"/>
          </w:tcPr>
          <w:p w14:paraId="79EA1AC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Вірогідно відсутній (?)</w:t>
            </w:r>
          </w:p>
        </w:tc>
        <w:tc>
          <w:tcPr>
            <w:tcW w:w="939" w:type="dxa"/>
            <w:tcBorders>
              <w:right w:val="single" w:sz="4" w:space="0" w:color="auto"/>
            </w:tcBorders>
            <w:vAlign w:val="center"/>
          </w:tcPr>
          <w:p w14:paraId="2511F58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w:t>
            </w:r>
          </w:p>
        </w:tc>
        <w:tc>
          <w:tcPr>
            <w:tcW w:w="856" w:type="dxa"/>
            <w:tcBorders>
              <w:right w:val="single" w:sz="4" w:space="0" w:color="auto"/>
            </w:tcBorders>
            <w:vAlign w:val="center"/>
          </w:tcPr>
          <w:p w14:paraId="3D04D63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7D99FEB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7CCFE4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8AAB130" w14:textId="77777777" w:rsidTr="001B4715">
        <w:tc>
          <w:tcPr>
            <w:tcW w:w="394" w:type="dxa"/>
            <w:vAlign w:val="center"/>
          </w:tcPr>
          <w:p w14:paraId="5880E26E"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2</w:t>
            </w:r>
          </w:p>
        </w:tc>
        <w:tc>
          <w:tcPr>
            <w:tcW w:w="3746" w:type="dxa"/>
          </w:tcPr>
          <w:p w14:paraId="637B72A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Короп </w:t>
            </w:r>
          </w:p>
        </w:tc>
        <w:tc>
          <w:tcPr>
            <w:tcW w:w="3827" w:type="dxa"/>
            <w:vAlign w:val="center"/>
          </w:tcPr>
          <w:p w14:paraId="11EA183C"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Cyprinus carpio</w:t>
            </w:r>
          </w:p>
        </w:tc>
        <w:tc>
          <w:tcPr>
            <w:tcW w:w="3119" w:type="dxa"/>
            <w:tcBorders>
              <w:right w:val="single" w:sz="4" w:space="0" w:color="auto"/>
            </w:tcBorders>
            <w:vAlign w:val="center"/>
          </w:tcPr>
          <w:p w14:paraId="5CB065A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Відсутній </w:t>
            </w:r>
          </w:p>
        </w:tc>
        <w:tc>
          <w:tcPr>
            <w:tcW w:w="939" w:type="dxa"/>
            <w:tcBorders>
              <w:right w:val="single" w:sz="4" w:space="0" w:color="auto"/>
            </w:tcBorders>
            <w:vAlign w:val="center"/>
          </w:tcPr>
          <w:p w14:paraId="76397A4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1616081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6640F04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44FE90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bl>
    <w:p w14:paraId="775C78DE" w14:textId="77777777" w:rsidR="001B4715" w:rsidRPr="00A004B5" w:rsidRDefault="001B4715" w:rsidP="001B4715"/>
    <w:p w14:paraId="3195D536" w14:textId="77777777" w:rsidR="001B4715" w:rsidRPr="00A004B5" w:rsidRDefault="001B4715" w:rsidP="001B4715"/>
    <w:p w14:paraId="5C213622" w14:textId="77777777" w:rsidR="001B4715" w:rsidRPr="00A004B5" w:rsidRDefault="001B4715" w:rsidP="001B4715"/>
    <w:p w14:paraId="01269511" w14:textId="77777777" w:rsidR="001B4715" w:rsidRPr="00A004B5" w:rsidRDefault="001B4715" w:rsidP="001B4715">
      <w:pPr>
        <w:jc w:val="right"/>
        <w:rPr>
          <w:rFonts w:ascii="Times New Roman" w:hAnsi="Times New Roman" w:cs="Times New Roman"/>
          <w:b/>
          <w:sz w:val="28"/>
          <w:szCs w:val="28"/>
        </w:rPr>
      </w:pPr>
    </w:p>
    <w:p w14:paraId="40315111" w14:textId="77777777" w:rsidR="001B4715" w:rsidRPr="00A004B5" w:rsidRDefault="001B4715" w:rsidP="001B4715">
      <w:pPr>
        <w:jc w:val="right"/>
        <w:rPr>
          <w:rFonts w:ascii="Times New Roman" w:hAnsi="Times New Roman" w:cs="Times New Roman"/>
          <w:b/>
          <w:sz w:val="28"/>
          <w:szCs w:val="28"/>
        </w:rPr>
      </w:pPr>
      <w:r w:rsidRPr="00A004B5">
        <w:rPr>
          <w:rFonts w:ascii="Times New Roman" w:hAnsi="Times New Roman" w:cs="Times New Roman"/>
          <w:b/>
          <w:sz w:val="28"/>
          <w:szCs w:val="28"/>
        </w:rPr>
        <w:t>Продовження таблиці 18</w:t>
      </w:r>
    </w:p>
    <w:p w14:paraId="3EFFD33E" w14:textId="77777777" w:rsidR="001B4715" w:rsidRPr="00A004B5" w:rsidRDefault="001B4715" w:rsidP="001B4715"/>
    <w:tbl>
      <w:tblPr>
        <w:tblStyle w:val="57"/>
        <w:tblW w:w="14601" w:type="dxa"/>
        <w:tblInd w:w="-34" w:type="dxa"/>
        <w:tblLayout w:type="fixed"/>
        <w:tblLook w:val="04A0" w:firstRow="1" w:lastRow="0" w:firstColumn="1" w:lastColumn="0" w:noHBand="0" w:noVBand="1"/>
      </w:tblPr>
      <w:tblGrid>
        <w:gridCol w:w="394"/>
        <w:gridCol w:w="3746"/>
        <w:gridCol w:w="3827"/>
        <w:gridCol w:w="3119"/>
        <w:gridCol w:w="939"/>
        <w:gridCol w:w="856"/>
        <w:gridCol w:w="867"/>
        <w:gridCol w:w="853"/>
      </w:tblGrid>
      <w:tr w:rsidR="001B4715" w:rsidRPr="00A004B5" w14:paraId="53B3548D" w14:textId="77777777" w:rsidTr="001B4715">
        <w:tc>
          <w:tcPr>
            <w:tcW w:w="394" w:type="dxa"/>
            <w:vAlign w:val="center"/>
          </w:tcPr>
          <w:p w14:paraId="7757BD33"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3</w:t>
            </w:r>
          </w:p>
        </w:tc>
        <w:tc>
          <w:tcPr>
            <w:tcW w:w="3746" w:type="dxa"/>
          </w:tcPr>
          <w:p w14:paraId="7C0238E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Форель </w:t>
            </w:r>
          </w:p>
        </w:tc>
        <w:tc>
          <w:tcPr>
            <w:tcW w:w="3827" w:type="dxa"/>
            <w:vAlign w:val="center"/>
          </w:tcPr>
          <w:p w14:paraId="7C4DB4A1"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hAnsi="Times New Roman" w:cs="Times New Roman"/>
                <w:i/>
                <w:color w:val="000000" w:themeColor="text1"/>
                <w:sz w:val="24"/>
                <w:szCs w:val="24"/>
                <w:shd w:val="clear" w:color="auto" w:fill="FFFFFF"/>
                <w:lang w:val="uk-UA"/>
              </w:rPr>
              <w:t>Salmo trutta (morfa lacustris)</w:t>
            </w:r>
          </w:p>
        </w:tc>
        <w:tc>
          <w:tcPr>
            <w:tcW w:w="3119" w:type="dxa"/>
            <w:tcBorders>
              <w:right w:val="single" w:sz="4" w:space="0" w:color="auto"/>
            </w:tcBorders>
            <w:vAlign w:val="center"/>
          </w:tcPr>
          <w:p w14:paraId="4C17860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3D7E09B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2747BAC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05D4289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37264F0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0DCA51A" w14:textId="77777777" w:rsidTr="001B4715">
        <w:tc>
          <w:tcPr>
            <w:tcW w:w="394" w:type="dxa"/>
            <w:vAlign w:val="center"/>
          </w:tcPr>
          <w:p w14:paraId="21BF9338"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4</w:t>
            </w:r>
          </w:p>
        </w:tc>
        <w:tc>
          <w:tcPr>
            <w:tcW w:w="3746" w:type="dxa"/>
          </w:tcPr>
          <w:p w14:paraId="4D7F97B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Товстолоб білий</w:t>
            </w:r>
          </w:p>
        </w:tc>
        <w:tc>
          <w:tcPr>
            <w:tcW w:w="3827" w:type="dxa"/>
            <w:vAlign w:val="center"/>
          </w:tcPr>
          <w:p w14:paraId="32EB6507"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Hypophthalmichthys molitrix</w:t>
            </w:r>
          </w:p>
        </w:tc>
        <w:tc>
          <w:tcPr>
            <w:tcW w:w="3119" w:type="dxa"/>
            <w:tcBorders>
              <w:right w:val="single" w:sz="4" w:space="0" w:color="auto"/>
            </w:tcBorders>
            <w:vAlign w:val="center"/>
          </w:tcPr>
          <w:p w14:paraId="0B8F7D7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1ACCC90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3D48A4A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26E15A5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E543E0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487398B4" w14:textId="77777777" w:rsidTr="001B4715">
        <w:tc>
          <w:tcPr>
            <w:tcW w:w="394" w:type="dxa"/>
            <w:vAlign w:val="center"/>
          </w:tcPr>
          <w:p w14:paraId="5BB6BB5F"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5</w:t>
            </w:r>
          </w:p>
        </w:tc>
        <w:tc>
          <w:tcPr>
            <w:tcW w:w="3746" w:type="dxa"/>
          </w:tcPr>
          <w:p w14:paraId="0C3F1F2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Товстолоб строкатий </w:t>
            </w:r>
          </w:p>
        </w:tc>
        <w:tc>
          <w:tcPr>
            <w:tcW w:w="3827" w:type="dxa"/>
            <w:vAlign w:val="center"/>
          </w:tcPr>
          <w:p w14:paraId="6C99F2E0"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Hypophthalmichthys nobilis</w:t>
            </w:r>
          </w:p>
        </w:tc>
        <w:tc>
          <w:tcPr>
            <w:tcW w:w="3119" w:type="dxa"/>
            <w:tcBorders>
              <w:right w:val="single" w:sz="4" w:space="0" w:color="auto"/>
            </w:tcBorders>
            <w:vAlign w:val="center"/>
          </w:tcPr>
          <w:p w14:paraId="69077CE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5F506C2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2B5329F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307E530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944335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70CB4A25" w14:textId="77777777" w:rsidTr="001B4715">
        <w:tc>
          <w:tcPr>
            <w:tcW w:w="394" w:type="dxa"/>
            <w:vAlign w:val="center"/>
          </w:tcPr>
          <w:p w14:paraId="15B61F77"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6</w:t>
            </w:r>
          </w:p>
        </w:tc>
        <w:tc>
          <w:tcPr>
            <w:tcW w:w="3746" w:type="dxa"/>
          </w:tcPr>
          <w:p w14:paraId="06E1C53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Амур чорний </w:t>
            </w:r>
          </w:p>
        </w:tc>
        <w:tc>
          <w:tcPr>
            <w:tcW w:w="3827" w:type="dxa"/>
            <w:vAlign w:val="center"/>
          </w:tcPr>
          <w:p w14:paraId="1E569BAE"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Mylopharyngodon piceus</w:t>
            </w:r>
          </w:p>
        </w:tc>
        <w:tc>
          <w:tcPr>
            <w:tcW w:w="3119" w:type="dxa"/>
            <w:tcBorders>
              <w:right w:val="single" w:sz="4" w:space="0" w:color="auto"/>
            </w:tcBorders>
            <w:vAlign w:val="center"/>
          </w:tcPr>
          <w:p w14:paraId="7B9F227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22FB5C7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20183F7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5D469A9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8A5195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5B18AF88" w14:textId="77777777" w:rsidTr="001B4715">
        <w:tc>
          <w:tcPr>
            <w:tcW w:w="394" w:type="dxa"/>
            <w:vAlign w:val="center"/>
          </w:tcPr>
          <w:p w14:paraId="41E8585D"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7</w:t>
            </w:r>
          </w:p>
        </w:tc>
        <w:tc>
          <w:tcPr>
            <w:tcW w:w="3746" w:type="dxa"/>
          </w:tcPr>
          <w:p w14:paraId="0992C96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Амур білий</w:t>
            </w:r>
          </w:p>
        </w:tc>
        <w:tc>
          <w:tcPr>
            <w:tcW w:w="3827" w:type="dxa"/>
            <w:vAlign w:val="center"/>
          </w:tcPr>
          <w:p w14:paraId="5F45DB58"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Ctenopharyngodon idella</w:t>
            </w:r>
          </w:p>
        </w:tc>
        <w:tc>
          <w:tcPr>
            <w:tcW w:w="3119" w:type="dxa"/>
            <w:tcBorders>
              <w:right w:val="single" w:sz="4" w:space="0" w:color="auto"/>
            </w:tcBorders>
            <w:vAlign w:val="center"/>
          </w:tcPr>
          <w:p w14:paraId="15FCB82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1B3098D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w:t>
            </w:r>
          </w:p>
        </w:tc>
        <w:tc>
          <w:tcPr>
            <w:tcW w:w="856" w:type="dxa"/>
            <w:tcBorders>
              <w:right w:val="single" w:sz="4" w:space="0" w:color="auto"/>
            </w:tcBorders>
            <w:vAlign w:val="center"/>
          </w:tcPr>
          <w:p w14:paraId="326340B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24B5E46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10800E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81E6475" w14:textId="77777777" w:rsidTr="001B4715">
        <w:tc>
          <w:tcPr>
            <w:tcW w:w="394" w:type="dxa"/>
            <w:vAlign w:val="center"/>
          </w:tcPr>
          <w:p w14:paraId="5D12E506"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8</w:t>
            </w:r>
          </w:p>
        </w:tc>
        <w:tc>
          <w:tcPr>
            <w:tcW w:w="3746" w:type="dxa"/>
          </w:tcPr>
          <w:p w14:paraId="38E8F13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Сонячний окунь</w:t>
            </w:r>
          </w:p>
        </w:tc>
        <w:tc>
          <w:tcPr>
            <w:tcW w:w="3827" w:type="dxa"/>
            <w:vAlign w:val="center"/>
          </w:tcPr>
          <w:p w14:paraId="5B7BBE19"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Lepomis gibbosus</w:t>
            </w:r>
          </w:p>
        </w:tc>
        <w:tc>
          <w:tcPr>
            <w:tcW w:w="3119" w:type="dxa"/>
            <w:tcBorders>
              <w:right w:val="single" w:sz="4" w:space="0" w:color="auto"/>
            </w:tcBorders>
            <w:vAlign w:val="center"/>
          </w:tcPr>
          <w:p w14:paraId="3538B87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5C09C94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w:t>
            </w:r>
          </w:p>
        </w:tc>
        <w:tc>
          <w:tcPr>
            <w:tcW w:w="856" w:type="dxa"/>
            <w:tcBorders>
              <w:right w:val="single" w:sz="4" w:space="0" w:color="auto"/>
            </w:tcBorders>
            <w:vAlign w:val="center"/>
          </w:tcPr>
          <w:p w14:paraId="7E7C9CE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0D9B8B5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w:t>
            </w:r>
          </w:p>
        </w:tc>
        <w:tc>
          <w:tcPr>
            <w:tcW w:w="853" w:type="dxa"/>
            <w:tcBorders>
              <w:left w:val="single" w:sz="4" w:space="0" w:color="auto"/>
            </w:tcBorders>
            <w:vAlign w:val="center"/>
          </w:tcPr>
          <w:p w14:paraId="233DE24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w:t>
            </w:r>
          </w:p>
        </w:tc>
      </w:tr>
      <w:tr w:rsidR="001B4715" w:rsidRPr="00A004B5" w14:paraId="1229205A" w14:textId="77777777" w:rsidTr="001B4715">
        <w:tc>
          <w:tcPr>
            <w:tcW w:w="394" w:type="dxa"/>
            <w:vAlign w:val="center"/>
          </w:tcPr>
          <w:p w14:paraId="6100ABDA"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9</w:t>
            </w:r>
          </w:p>
        </w:tc>
        <w:tc>
          <w:tcPr>
            <w:tcW w:w="3746" w:type="dxa"/>
          </w:tcPr>
          <w:p w14:paraId="71CDB1B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Колючка триголкова</w:t>
            </w:r>
          </w:p>
        </w:tc>
        <w:tc>
          <w:tcPr>
            <w:tcW w:w="3827" w:type="dxa"/>
            <w:vAlign w:val="center"/>
          </w:tcPr>
          <w:p w14:paraId="7B28C745"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Gasterosteus aculeatus</w:t>
            </w:r>
          </w:p>
        </w:tc>
        <w:tc>
          <w:tcPr>
            <w:tcW w:w="3119" w:type="dxa"/>
            <w:tcBorders>
              <w:right w:val="single" w:sz="4" w:space="0" w:color="auto"/>
            </w:tcBorders>
            <w:vAlign w:val="center"/>
          </w:tcPr>
          <w:p w14:paraId="6671AF0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3253ACD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4F1A175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36FDFB4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489EE0F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435D6AED" w14:textId="77777777" w:rsidTr="001B4715">
        <w:tc>
          <w:tcPr>
            <w:tcW w:w="394" w:type="dxa"/>
            <w:vAlign w:val="center"/>
          </w:tcPr>
          <w:p w14:paraId="4ECACE26"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10</w:t>
            </w:r>
          </w:p>
        </w:tc>
        <w:tc>
          <w:tcPr>
            <w:tcW w:w="3746" w:type="dxa"/>
          </w:tcPr>
          <w:p w14:paraId="55535D2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Йорж-носарь</w:t>
            </w:r>
          </w:p>
        </w:tc>
        <w:tc>
          <w:tcPr>
            <w:tcW w:w="3827" w:type="dxa"/>
            <w:vAlign w:val="center"/>
          </w:tcPr>
          <w:p w14:paraId="7A29505F"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Gymnocephalus acerinus</w:t>
            </w:r>
          </w:p>
        </w:tc>
        <w:tc>
          <w:tcPr>
            <w:tcW w:w="3119" w:type="dxa"/>
            <w:tcBorders>
              <w:right w:val="single" w:sz="4" w:space="0" w:color="auto"/>
            </w:tcBorders>
            <w:vAlign w:val="center"/>
          </w:tcPr>
          <w:p w14:paraId="1DFD36F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16333FB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4720CF2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50B7424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175E84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C59C5AF" w14:textId="77777777" w:rsidTr="001B4715">
        <w:tc>
          <w:tcPr>
            <w:tcW w:w="394" w:type="dxa"/>
            <w:vAlign w:val="center"/>
          </w:tcPr>
          <w:p w14:paraId="71DBCC3A"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11</w:t>
            </w:r>
          </w:p>
        </w:tc>
        <w:tc>
          <w:tcPr>
            <w:tcW w:w="3746" w:type="dxa"/>
          </w:tcPr>
          <w:p w14:paraId="1836CDE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Чебачок амурський </w:t>
            </w:r>
          </w:p>
        </w:tc>
        <w:tc>
          <w:tcPr>
            <w:tcW w:w="3827" w:type="dxa"/>
            <w:vAlign w:val="center"/>
          </w:tcPr>
          <w:p w14:paraId="0984C725"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Pseudorasbora parva</w:t>
            </w:r>
          </w:p>
        </w:tc>
        <w:tc>
          <w:tcPr>
            <w:tcW w:w="3119" w:type="dxa"/>
            <w:tcBorders>
              <w:right w:val="single" w:sz="4" w:space="0" w:color="auto"/>
            </w:tcBorders>
            <w:vAlign w:val="center"/>
          </w:tcPr>
          <w:p w14:paraId="45D895D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20F8D97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05BC1A0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1C3E556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E60383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23A5F70A" w14:textId="77777777" w:rsidTr="001B4715">
        <w:tc>
          <w:tcPr>
            <w:tcW w:w="394" w:type="dxa"/>
            <w:vAlign w:val="center"/>
          </w:tcPr>
          <w:p w14:paraId="4B01C8C1"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12</w:t>
            </w:r>
          </w:p>
        </w:tc>
        <w:tc>
          <w:tcPr>
            <w:tcW w:w="3746" w:type="dxa"/>
          </w:tcPr>
          <w:p w14:paraId="1E7F697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Головешка Глена, або ротань</w:t>
            </w:r>
          </w:p>
        </w:tc>
        <w:tc>
          <w:tcPr>
            <w:tcW w:w="3827" w:type="dxa"/>
            <w:vAlign w:val="center"/>
          </w:tcPr>
          <w:p w14:paraId="18FD8313"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Perccottus glenii</w:t>
            </w:r>
          </w:p>
        </w:tc>
        <w:tc>
          <w:tcPr>
            <w:tcW w:w="3119" w:type="dxa"/>
            <w:tcBorders>
              <w:right w:val="single" w:sz="4" w:space="0" w:color="auto"/>
            </w:tcBorders>
            <w:vAlign w:val="center"/>
          </w:tcPr>
          <w:p w14:paraId="509A340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46CA353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5667C4C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65F4418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681FBC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09E0E99C" w14:textId="77777777" w:rsidTr="001B4715">
        <w:tc>
          <w:tcPr>
            <w:tcW w:w="394" w:type="dxa"/>
            <w:vAlign w:val="center"/>
          </w:tcPr>
          <w:p w14:paraId="3102EF02"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13</w:t>
            </w:r>
          </w:p>
        </w:tc>
        <w:tc>
          <w:tcPr>
            <w:tcW w:w="3746" w:type="dxa"/>
          </w:tcPr>
          <w:p w14:paraId="5897F84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Бичок-гонець, або сіра бабка </w:t>
            </w:r>
          </w:p>
        </w:tc>
        <w:tc>
          <w:tcPr>
            <w:tcW w:w="3827" w:type="dxa"/>
            <w:vAlign w:val="center"/>
          </w:tcPr>
          <w:p w14:paraId="591D238C"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Babka gymnotrachelus</w:t>
            </w:r>
          </w:p>
        </w:tc>
        <w:tc>
          <w:tcPr>
            <w:tcW w:w="3119" w:type="dxa"/>
            <w:tcBorders>
              <w:right w:val="single" w:sz="4" w:space="0" w:color="auto"/>
            </w:tcBorders>
            <w:vAlign w:val="center"/>
          </w:tcPr>
          <w:p w14:paraId="4DE9849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Окремі випадки</w:t>
            </w:r>
          </w:p>
        </w:tc>
        <w:tc>
          <w:tcPr>
            <w:tcW w:w="939" w:type="dxa"/>
            <w:tcBorders>
              <w:right w:val="single" w:sz="4" w:space="0" w:color="auto"/>
            </w:tcBorders>
            <w:vAlign w:val="center"/>
          </w:tcPr>
          <w:p w14:paraId="12900FF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3BC217CE"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20180AD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556474C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3959B6EB" w14:textId="77777777" w:rsidTr="001B4715">
        <w:tc>
          <w:tcPr>
            <w:tcW w:w="394" w:type="dxa"/>
            <w:vAlign w:val="center"/>
          </w:tcPr>
          <w:p w14:paraId="146ECE0E"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14</w:t>
            </w:r>
          </w:p>
        </w:tc>
        <w:tc>
          <w:tcPr>
            <w:tcW w:w="3746" w:type="dxa"/>
          </w:tcPr>
          <w:p w14:paraId="79E3B46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Бичок-голяк</w:t>
            </w:r>
          </w:p>
        </w:tc>
        <w:tc>
          <w:tcPr>
            <w:tcW w:w="3827" w:type="dxa"/>
            <w:vAlign w:val="center"/>
          </w:tcPr>
          <w:p w14:paraId="2F8C6135"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Caspiosoma caspium</w:t>
            </w:r>
          </w:p>
        </w:tc>
        <w:tc>
          <w:tcPr>
            <w:tcW w:w="3119" w:type="dxa"/>
            <w:tcBorders>
              <w:right w:val="single" w:sz="4" w:space="0" w:color="auto"/>
            </w:tcBorders>
            <w:vAlign w:val="center"/>
          </w:tcPr>
          <w:p w14:paraId="3779F1EA"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5C4278A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7D1C301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3D6D680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293D8D1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05B254A" w14:textId="77777777" w:rsidTr="001B4715">
        <w:tc>
          <w:tcPr>
            <w:tcW w:w="394" w:type="dxa"/>
            <w:vAlign w:val="center"/>
          </w:tcPr>
          <w:p w14:paraId="41CB24DF"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15</w:t>
            </w:r>
          </w:p>
        </w:tc>
        <w:tc>
          <w:tcPr>
            <w:tcW w:w="3746" w:type="dxa"/>
          </w:tcPr>
          <w:p w14:paraId="29524E2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 чорний </w:t>
            </w:r>
          </w:p>
        </w:tc>
        <w:tc>
          <w:tcPr>
            <w:tcW w:w="3827" w:type="dxa"/>
            <w:vAlign w:val="center"/>
          </w:tcPr>
          <w:p w14:paraId="558C675C"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Gobius niger</w:t>
            </w:r>
          </w:p>
        </w:tc>
        <w:tc>
          <w:tcPr>
            <w:tcW w:w="3119" w:type="dxa"/>
            <w:tcBorders>
              <w:right w:val="single" w:sz="4" w:space="0" w:color="auto"/>
            </w:tcBorders>
            <w:vAlign w:val="center"/>
          </w:tcPr>
          <w:p w14:paraId="06661BAD"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16407ADD"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42B640E8"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64E4EF34"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3DB97F73"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440CB72B" w14:textId="77777777" w:rsidTr="001B4715">
        <w:tc>
          <w:tcPr>
            <w:tcW w:w="394" w:type="dxa"/>
            <w:vAlign w:val="center"/>
          </w:tcPr>
          <w:p w14:paraId="13B23870"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16</w:t>
            </w:r>
          </w:p>
        </w:tc>
        <w:tc>
          <w:tcPr>
            <w:tcW w:w="3746" w:type="dxa"/>
          </w:tcPr>
          <w:p w14:paraId="372BEF2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Бичок-кнут </w:t>
            </w:r>
          </w:p>
        </w:tc>
        <w:tc>
          <w:tcPr>
            <w:tcW w:w="3827" w:type="dxa"/>
            <w:vAlign w:val="center"/>
          </w:tcPr>
          <w:p w14:paraId="2B81F260"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Mesogobius batrachocephalus</w:t>
            </w:r>
          </w:p>
        </w:tc>
        <w:tc>
          <w:tcPr>
            <w:tcW w:w="3119" w:type="dxa"/>
            <w:tcBorders>
              <w:right w:val="single" w:sz="4" w:space="0" w:color="auto"/>
            </w:tcBorders>
            <w:vAlign w:val="center"/>
          </w:tcPr>
          <w:p w14:paraId="333C0C7D"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21B7F96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29E847D4"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4F184E3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27D17F3"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382A1ACD" w14:textId="77777777" w:rsidTr="001B4715">
        <w:tc>
          <w:tcPr>
            <w:tcW w:w="394" w:type="dxa"/>
            <w:vAlign w:val="center"/>
          </w:tcPr>
          <w:p w14:paraId="36DBCA0F"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17</w:t>
            </w:r>
          </w:p>
        </w:tc>
        <w:tc>
          <w:tcPr>
            <w:tcW w:w="3746" w:type="dxa"/>
          </w:tcPr>
          <w:p w14:paraId="28E36855"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Бичок-кругляк </w:t>
            </w:r>
          </w:p>
        </w:tc>
        <w:tc>
          <w:tcPr>
            <w:tcW w:w="3827" w:type="dxa"/>
            <w:vAlign w:val="center"/>
          </w:tcPr>
          <w:p w14:paraId="37265846"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Neogobius melanostomus</w:t>
            </w:r>
          </w:p>
        </w:tc>
        <w:tc>
          <w:tcPr>
            <w:tcW w:w="3119" w:type="dxa"/>
            <w:tcBorders>
              <w:right w:val="single" w:sz="4" w:space="0" w:color="auto"/>
            </w:tcBorders>
            <w:vAlign w:val="center"/>
          </w:tcPr>
          <w:p w14:paraId="551555A3"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2E8330B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79F1E3C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4FBB512F"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0264B7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9CC1B48" w14:textId="77777777" w:rsidTr="001B4715">
        <w:tc>
          <w:tcPr>
            <w:tcW w:w="394" w:type="dxa"/>
            <w:vAlign w:val="center"/>
          </w:tcPr>
          <w:p w14:paraId="42530D01"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18</w:t>
            </w:r>
          </w:p>
        </w:tc>
        <w:tc>
          <w:tcPr>
            <w:tcW w:w="3746" w:type="dxa"/>
          </w:tcPr>
          <w:p w14:paraId="0726B3B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Бичок рудий</w:t>
            </w:r>
          </w:p>
        </w:tc>
        <w:tc>
          <w:tcPr>
            <w:tcW w:w="3827" w:type="dxa"/>
            <w:vAlign w:val="center"/>
          </w:tcPr>
          <w:p w14:paraId="72C9FB00"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Ponticola eurycephalus</w:t>
            </w:r>
          </w:p>
        </w:tc>
        <w:tc>
          <w:tcPr>
            <w:tcW w:w="3119" w:type="dxa"/>
            <w:tcBorders>
              <w:right w:val="single" w:sz="4" w:space="0" w:color="auto"/>
            </w:tcBorders>
            <w:vAlign w:val="center"/>
          </w:tcPr>
          <w:p w14:paraId="49AF28AF"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5FB89AD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48180437"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5C6685F9"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42E930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E42B669" w14:textId="77777777" w:rsidTr="001B4715">
        <w:tc>
          <w:tcPr>
            <w:tcW w:w="394" w:type="dxa"/>
            <w:vAlign w:val="center"/>
          </w:tcPr>
          <w:p w14:paraId="563F96E3"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19</w:t>
            </w:r>
          </w:p>
        </w:tc>
        <w:tc>
          <w:tcPr>
            <w:tcW w:w="3746" w:type="dxa"/>
          </w:tcPr>
          <w:p w14:paraId="608C545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Бичок-головань </w:t>
            </w:r>
          </w:p>
        </w:tc>
        <w:tc>
          <w:tcPr>
            <w:tcW w:w="3827" w:type="dxa"/>
            <w:vAlign w:val="center"/>
          </w:tcPr>
          <w:p w14:paraId="028D3BB8"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Ponticola kessleri</w:t>
            </w:r>
          </w:p>
        </w:tc>
        <w:tc>
          <w:tcPr>
            <w:tcW w:w="3119" w:type="dxa"/>
            <w:tcBorders>
              <w:right w:val="single" w:sz="4" w:space="0" w:color="auto"/>
            </w:tcBorders>
            <w:vAlign w:val="center"/>
          </w:tcPr>
          <w:p w14:paraId="7F38C3B4"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3FB8C3A2"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2E35F65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6738554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772D41D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6E731FCF" w14:textId="77777777" w:rsidTr="001B4715">
        <w:tc>
          <w:tcPr>
            <w:tcW w:w="394" w:type="dxa"/>
            <w:vAlign w:val="center"/>
          </w:tcPr>
          <w:p w14:paraId="005C98B7"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20</w:t>
            </w:r>
          </w:p>
        </w:tc>
        <w:tc>
          <w:tcPr>
            <w:tcW w:w="3746" w:type="dxa"/>
          </w:tcPr>
          <w:p w14:paraId="7B5B4B4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 xml:space="preserve">Бичок бабець європейський </w:t>
            </w:r>
          </w:p>
        </w:tc>
        <w:tc>
          <w:tcPr>
            <w:tcW w:w="3827" w:type="dxa"/>
            <w:vAlign w:val="center"/>
          </w:tcPr>
          <w:p w14:paraId="78645988"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Cottus gobio</w:t>
            </w:r>
          </w:p>
        </w:tc>
        <w:tc>
          <w:tcPr>
            <w:tcW w:w="3119" w:type="dxa"/>
            <w:tcBorders>
              <w:right w:val="single" w:sz="4" w:space="0" w:color="auto"/>
            </w:tcBorders>
            <w:vAlign w:val="center"/>
          </w:tcPr>
          <w:p w14:paraId="3CCBA42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6B66303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4A553820"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425704A8"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1F5A837D"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r w:rsidR="001B4715" w:rsidRPr="00A004B5" w14:paraId="14DA5903" w14:textId="77777777" w:rsidTr="001B4715">
        <w:tc>
          <w:tcPr>
            <w:tcW w:w="394" w:type="dxa"/>
            <w:vAlign w:val="center"/>
          </w:tcPr>
          <w:p w14:paraId="51983A64" w14:textId="77777777" w:rsidR="001B4715" w:rsidRPr="00A004B5" w:rsidRDefault="001B4715" w:rsidP="001B4715">
            <w:pPr>
              <w:ind w:left="-82" w:right="-26"/>
              <w:contextualSpacing/>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21</w:t>
            </w:r>
          </w:p>
        </w:tc>
        <w:tc>
          <w:tcPr>
            <w:tcW w:w="3746" w:type="dxa"/>
          </w:tcPr>
          <w:p w14:paraId="5804E146"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Атерина чорноморська</w:t>
            </w:r>
          </w:p>
        </w:tc>
        <w:tc>
          <w:tcPr>
            <w:tcW w:w="3827" w:type="dxa"/>
            <w:vAlign w:val="center"/>
          </w:tcPr>
          <w:p w14:paraId="4E431731" w14:textId="77777777" w:rsidR="001B4715" w:rsidRPr="00A004B5" w:rsidRDefault="001B4715" w:rsidP="001B4715">
            <w:pPr>
              <w:rPr>
                <w:rFonts w:ascii="Times New Roman" w:eastAsia="Times New Roman" w:hAnsi="Times New Roman" w:cs="Times New Roman"/>
                <w:b/>
                <w:i/>
                <w:color w:val="000000" w:themeColor="text1"/>
                <w:sz w:val="24"/>
                <w:szCs w:val="24"/>
                <w:lang w:val="uk-UA" w:eastAsia="ru-RU"/>
              </w:rPr>
            </w:pPr>
            <w:r w:rsidRPr="00A004B5">
              <w:rPr>
                <w:rFonts w:ascii="Times New Roman" w:eastAsia="Times New Roman" w:hAnsi="Times New Roman" w:cs="Times New Roman"/>
                <w:i/>
                <w:color w:val="000000" w:themeColor="text1"/>
                <w:sz w:val="24"/>
                <w:szCs w:val="24"/>
                <w:lang w:val="uk-UA" w:eastAsia="ru-RU"/>
              </w:rPr>
              <w:t xml:space="preserve">Atherina boyeri (ssp. pontica) </w:t>
            </w:r>
          </w:p>
        </w:tc>
        <w:tc>
          <w:tcPr>
            <w:tcW w:w="3119" w:type="dxa"/>
            <w:tcBorders>
              <w:right w:val="single" w:sz="4" w:space="0" w:color="auto"/>
            </w:tcBorders>
            <w:vAlign w:val="center"/>
          </w:tcPr>
          <w:p w14:paraId="7EDD87B1"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Відсутній</w:t>
            </w:r>
          </w:p>
        </w:tc>
        <w:tc>
          <w:tcPr>
            <w:tcW w:w="939" w:type="dxa"/>
            <w:tcBorders>
              <w:right w:val="single" w:sz="4" w:space="0" w:color="auto"/>
            </w:tcBorders>
            <w:vAlign w:val="center"/>
          </w:tcPr>
          <w:p w14:paraId="13AB89CA"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6" w:type="dxa"/>
            <w:tcBorders>
              <w:right w:val="single" w:sz="4" w:space="0" w:color="auto"/>
            </w:tcBorders>
            <w:vAlign w:val="center"/>
          </w:tcPr>
          <w:p w14:paraId="36D1C0DB"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67" w:type="dxa"/>
            <w:tcBorders>
              <w:left w:val="single" w:sz="4" w:space="0" w:color="auto"/>
              <w:right w:val="single" w:sz="4" w:space="0" w:color="auto"/>
            </w:tcBorders>
            <w:vAlign w:val="center"/>
          </w:tcPr>
          <w:p w14:paraId="27E06D6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c>
          <w:tcPr>
            <w:tcW w:w="853" w:type="dxa"/>
            <w:tcBorders>
              <w:left w:val="single" w:sz="4" w:space="0" w:color="auto"/>
            </w:tcBorders>
            <w:vAlign w:val="center"/>
          </w:tcPr>
          <w:p w14:paraId="67D2963C" w14:textId="77777777" w:rsidR="001B4715" w:rsidRPr="00A004B5" w:rsidRDefault="001B4715" w:rsidP="001B4715">
            <w:pPr>
              <w:rPr>
                <w:rFonts w:ascii="Times New Roman" w:eastAsia="Times New Roman" w:hAnsi="Times New Roman" w:cs="Times New Roman"/>
                <w:b/>
                <w:color w:val="000000" w:themeColor="text1"/>
                <w:sz w:val="24"/>
                <w:szCs w:val="24"/>
                <w:lang w:val="uk-UA" w:eastAsia="ru-RU"/>
              </w:rPr>
            </w:pPr>
            <w:r w:rsidRPr="00A004B5">
              <w:rPr>
                <w:rFonts w:ascii="Times New Roman" w:eastAsia="Times New Roman" w:hAnsi="Times New Roman" w:cs="Times New Roman"/>
                <w:color w:val="000000" w:themeColor="text1"/>
                <w:sz w:val="24"/>
                <w:szCs w:val="24"/>
                <w:lang w:val="uk-UA" w:eastAsia="ru-RU"/>
              </w:rPr>
              <w:t>++++</w:t>
            </w:r>
          </w:p>
        </w:tc>
      </w:tr>
    </w:tbl>
    <w:p w14:paraId="17957A12" w14:textId="77777777" w:rsidR="001B4715" w:rsidRPr="00A004B5" w:rsidRDefault="001B4715" w:rsidP="001B4715">
      <w:pPr>
        <w:pStyle w:val="2d"/>
        <w:tabs>
          <w:tab w:val="clear" w:pos="8364"/>
        </w:tabs>
      </w:pPr>
    </w:p>
    <w:p w14:paraId="5C78BDEF" w14:textId="77777777" w:rsidR="001B4715" w:rsidRPr="00A004B5" w:rsidRDefault="001B4715" w:rsidP="001B4715">
      <w:pPr>
        <w:pStyle w:val="2d"/>
        <w:tabs>
          <w:tab w:val="clear" w:pos="8364"/>
        </w:tabs>
        <w:sectPr w:rsidR="001B4715" w:rsidRPr="00A004B5" w:rsidSect="001B4715">
          <w:pgSz w:w="16838" w:h="11906" w:orient="landscape" w:code="9"/>
          <w:pgMar w:top="567" w:right="1134" w:bottom="1134" w:left="1134" w:header="709" w:footer="709" w:gutter="0"/>
          <w:cols w:space="708"/>
          <w:docGrid w:linePitch="381"/>
        </w:sectPr>
      </w:pPr>
    </w:p>
    <w:p w14:paraId="1F1B58E9" w14:textId="77777777" w:rsidR="00A07625" w:rsidRPr="00A004B5" w:rsidRDefault="00A07625" w:rsidP="00A07625">
      <w:pPr>
        <w:pStyle w:val="af"/>
        <w:numPr>
          <w:ilvl w:val="0"/>
          <w:numId w:val="41"/>
        </w:numPr>
        <w:tabs>
          <w:tab w:val="left" w:pos="709"/>
          <w:tab w:val="left" w:pos="1134"/>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b/>
          <w:sz w:val="28"/>
          <w:szCs w:val="28"/>
        </w:rPr>
        <w:lastRenderedPageBreak/>
        <w:t>МОРСЬКІ ВИДИ</w:t>
      </w:r>
      <w:r w:rsidRPr="00A004B5">
        <w:rPr>
          <w:rFonts w:ascii="Times New Roman" w:hAnsi="Times New Roman" w:cs="Times New Roman"/>
          <w:sz w:val="28"/>
          <w:szCs w:val="28"/>
        </w:rPr>
        <w:t xml:space="preserve"> </w:t>
      </w:r>
    </w:p>
    <w:p w14:paraId="772EA960" w14:textId="030E96E7" w:rsidR="00A07625" w:rsidRPr="00A004B5" w:rsidRDefault="00A07625" w:rsidP="00A07625">
      <w:pPr>
        <w:pStyle w:val="af"/>
        <w:tabs>
          <w:tab w:val="left" w:pos="0"/>
          <w:tab w:val="left" w:pos="1134"/>
        </w:tabs>
        <w:ind w:left="0" w:firstLine="709"/>
        <w:rPr>
          <w:rFonts w:ascii="Times New Roman" w:hAnsi="Times New Roman" w:cs="Times New Roman"/>
          <w:sz w:val="28"/>
          <w:szCs w:val="28"/>
        </w:rPr>
      </w:pPr>
      <w:r w:rsidRPr="00A004B5">
        <w:rPr>
          <w:rFonts w:ascii="Times New Roman" w:hAnsi="Times New Roman" w:cs="Times New Roman"/>
          <w:sz w:val="28"/>
          <w:szCs w:val="28"/>
        </w:rPr>
        <w:t>Розгляду в цій градації піддана лише окрема підгрупа представників прибережно-пелагічної</w:t>
      </w:r>
      <w:r w:rsidRPr="00A004B5">
        <w:rPr>
          <w:rFonts w:ascii="Times New Roman" w:hAnsi="Times New Roman" w:cs="Times New Roman"/>
          <w:b/>
          <w:sz w:val="28"/>
          <w:szCs w:val="28"/>
        </w:rPr>
        <w:t xml:space="preserve"> </w:t>
      </w:r>
      <w:r w:rsidRPr="00A004B5">
        <w:rPr>
          <w:rFonts w:ascii="Times New Roman" w:hAnsi="Times New Roman" w:cs="Times New Roman"/>
          <w:sz w:val="28"/>
          <w:szCs w:val="28"/>
        </w:rPr>
        <w:t>іхтіофауни (кефалі, піленгас, шпрот, або кілька, хамса та атерини)</w:t>
      </w:r>
      <w:r w:rsidR="005F13C5" w:rsidRPr="00A004B5">
        <w:rPr>
          <w:rFonts w:ascii="Times New Roman" w:hAnsi="Times New Roman" w:cs="Times New Roman"/>
          <w:sz w:val="28"/>
          <w:szCs w:val="28"/>
        </w:rPr>
        <w:t xml:space="preserve">. Вона </w:t>
      </w:r>
      <w:r w:rsidRPr="00A004B5">
        <w:rPr>
          <w:rFonts w:ascii="Times New Roman" w:hAnsi="Times New Roman" w:cs="Times New Roman"/>
          <w:sz w:val="28"/>
          <w:szCs w:val="28"/>
        </w:rPr>
        <w:t>поєднує суто морські види з переважно пелагічним типом живлення, які в екологічному та експлуатаційному плані тісно пов’язані з прибережно-морськими</w:t>
      </w:r>
      <w:r w:rsidR="0031299F" w:rsidRPr="00A004B5">
        <w:rPr>
          <w:rFonts w:ascii="Times New Roman" w:hAnsi="Times New Roman" w:cs="Times New Roman"/>
          <w:sz w:val="28"/>
          <w:szCs w:val="28"/>
        </w:rPr>
        <w:t>/</w:t>
      </w:r>
      <w:r w:rsidRPr="00A004B5">
        <w:rPr>
          <w:rFonts w:ascii="Times New Roman" w:hAnsi="Times New Roman" w:cs="Times New Roman"/>
          <w:sz w:val="28"/>
          <w:szCs w:val="28"/>
        </w:rPr>
        <w:t xml:space="preserve">лиманними акваторіями </w:t>
      </w:r>
      <w:r w:rsidR="005F13C5" w:rsidRPr="00A004B5">
        <w:rPr>
          <w:rFonts w:ascii="Times New Roman" w:hAnsi="Times New Roman" w:cs="Times New Roman"/>
          <w:sz w:val="28"/>
          <w:szCs w:val="28"/>
        </w:rPr>
        <w:t xml:space="preserve">і присутні на  території </w:t>
      </w:r>
      <w:r w:rsidRPr="00A004B5">
        <w:rPr>
          <w:rFonts w:ascii="Times New Roman" w:hAnsi="Times New Roman" w:cs="Times New Roman"/>
          <w:sz w:val="28"/>
          <w:szCs w:val="28"/>
        </w:rPr>
        <w:t>Миколаїв</w:t>
      </w:r>
      <w:r w:rsidR="005F13C5" w:rsidRPr="00A004B5">
        <w:rPr>
          <w:rFonts w:ascii="Times New Roman" w:hAnsi="Times New Roman" w:cs="Times New Roman"/>
          <w:sz w:val="28"/>
          <w:szCs w:val="28"/>
        </w:rPr>
        <w:t xml:space="preserve">ської області. </w:t>
      </w:r>
      <w:r w:rsidRPr="00A004B5">
        <w:rPr>
          <w:rFonts w:ascii="Times New Roman" w:hAnsi="Times New Roman" w:cs="Times New Roman"/>
          <w:sz w:val="28"/>
          <w:szCs w:val="28"/>
        </w:rPr>
        <w:t xml:space="preserve">Необхідно також відмітити, що перелічені види </w:t>
      </w:r>
      <w:r w:rsidR="005F13C5" w:rsidRPr="00A004B5">
        <w:rPr>
          <w:rFonts w:ascii="Times New Roman" w:hAnsi="Times New Roman" w:cs="Times New Roman"/>
          <w:sz w:val="28"/>
          <w:szCs w:val="28"/>
        </w:rPr>
        <w:t xml:space="preserve">екологічно </w:t>
      </w:r>
      <w:r w:rsidRPr="00A004B5">
        <w:rPr>
          <w:rFonts w:ascii="Times New Roman" w:hAnsi="Times New Roman" w:cs="Times New Roman"/>
          <w:sz w:val="28"/>
          <w:szCs w:val="28"/>
        </w:rPr>
        <w:t xml:space="preserve">не відносяться до </w:t>
      </w:r>
      <w:r w:rsidR="007E1C98" w:rsidRPr="00A004B5">
        <w:rPr>
          <w:rFonts w:ascii="Times New Roman" w:hAnsi="Times New Roman" w:cs="Times New Roman"/>
          <w:sz w:val="28"/>
          <w:szCs w:val="28"/>
        </w:rPr>
        <w:t xml:space="preserve">риб </w:t>
      </w:r>
      <w:r w:rsidRPr="00A004B5">
        <w:rPr>
          <w:rFonts w:ascii="Times New Roman" w:hAnsi="Times New Roman" w:cs="Times New Roman"/>
          <w:sz w:val="28"/>
          <w:szCs w:val="28"/>
        </w:rPr>
        <w:t xml:space="preserve">анадромної групи, але й від суто морських </w:t>
      </w:r>
      <w:r w:rsidR="007E1C98" w:rsidRPr="00A004B5">
        <w:rPr>
          <w:rFonts w:ascii="Times New Roman" w:hAnsi="Times New Roman" w:cs="Times New Roman"/>
          <w:sz w:val="28"/>
          <w:szCs w:val="28"/>
        </w:rPr>
        <w:t xml:space="preserve">мешканців </w:t>
      </w:r>
      <w:r w:rsidRPr="00A004B5">
        <w:rPr>
          <w:rFonts w:ascii="Times New Roman" w:hAnsi="Times New Roman" w:cs="Times New Roman"/>
          <w:sz w:val="28"/>
          <w:szCs w:val="28"/>
        </w:rPr>
        <w:t>відрізняються специфікою нерестилищ</w:t>
      </w:r>
      <w:r w:rsidR="005F13C5" w:rsidRPr="00A004B5">
        <w:rPr>
          <w:rFonts w:ascii="Times New Roman" w:hAnsi="Times New Roman" w:cs="Times New Roman"/>
          <w:sz w:val="28"/>
          <w:szCs w:val="28"/>
        </w:rPr>
        <w:t>, розташованих</w:t>
      </w:r>
      <w:r w:rsidRPr="00A004B5">
        <w:rPr>
          <w:rFonts w:ascii="Times New Roman" w:hAnsi="Times New Roman" w:cs="Times New Roman"/>
          <w:sz w:val="28"/>
          <w:szCs w:val="28"/>
        </w:rPr>
        <w:t xml:space="preserve"> у солонуватоводних лиманах. Відповідно, прибережно-лиманські нерестові скупчення морських риб є важливим фактором щодо забезпечення їх масового промислу, інакше здобуття гідробіонтів, які розсіяні на просторах моря</w:t>
      </w:r>
      <w:r w:rsidR="005F13C5" w:rsidRPr="00A004B5">
        <w:rPr>
          <w:rFonts w:ascii="Times New Roman" w:hAnsi="Times New Roman" w:cs="Times New Roman"/>
          <w:sz w:val="28"/>
          <w:szCs w:val="28"/>
        </w:rPr>
        <w:t>,</w:t>
      </w:r>
      <w:r w:rsidRPr="00A004B5">
        <w:rPr>
          <w:rFonts w:ascii="Times New Roman" w:hAnsi="Times New Roman" w:cs="Times New Roman"/>
          <w:sz w:val="28"/>
          <w:szCs w:val="28"/>
        </w:rPr>
        <w:t xml:space="preserve"> стане економічно нерентабельним. </w:t>
      </w:r>
      <w:r w:rsidR="0031299F" w:rsidRPr="00A004B5">
        <w:rPr>
          <w:rFonts w:ascii="Times New Roman" w:hAnsi="Times New Roman" w:cs="Times New Roman"/>
          <w:sz w:val="28"/>
          <w:szCs w:val="28"/>
        </w:rPr>
        <w:t>О</w:t>
      </w:r>
      <w:r w:rsidRPr="00A004B5">
        <w:rPr>
          <w:rFonts w:ascii="Times New Roman" w:hAnsi="Times New Roman" w:cs="Times New Roman"/>
          <w:sz w:val="28"/>
          <w:szCs w:val="28"/>
        </w:rPr>
        <w:t xml:space="preserve">крім лиманів, не менш інтенсивно здобувають морську рибу, що здійснює нерест і нагул у мілководних ділянках моря поблизу Кінбурну, Тендрівської коси, острова Березані тощо </w:t>
      </w:r>
      <w:r w:rsidRPr="00A004B5">
        <w:rPr>
          <w:rFonts w:ascii="Times New Roman" w:eastAsia="Times New Roman" w:hAnsi="Times New Roman" w:cs="Times New Roman"/>
          <w:bCs/>
          <w:color w:val="000000" w:themeColor="text1"/>
          <w:sz w:val="28"/>
          <w:szCs w:val="28"/>
          <w:highlight w:val="yellow"/>
          <w:lang w:eastAsia="uk-UA"/>
        </w:rPr>
        <w:t>[47, 48</w:t>
      </w:r>
      <w:r w:rsidRPr="00A004B5">
        <w:rPr>
          <w:rFonts w:ascii="Times New Roman" w:eastAsia="Times New Roman" w:hAnsi="Times New Roman" w:cs="Times New Roman"/>
          <w:bCs/>
          <w:color w:val="000000" w:themeColor="text1"/>
          <w:sz w:val="28"/>
          <w:szCs w:val="28"/>
          <w:lang w:eastAsia="uk-UA"/>
        </w:rPr>
        <w:t>]</w:t>
      </w:r>
      <w:r w:rsidRPr="00A004B5">
        <w:rPr>
          <w:rFonts w:ascii="Times New Roman" w:hAnsi="Times New Roman" w:cs="Times New Roman"/>
          <w:sz w:val="28"/>
          <w:szCs w:val="28"/>
        </w:rPr>
        <w:t xml:space="preserve">. </w:t>
      </w:r>
    </w:p>
    <w:p w14:paraId="5424B3B2" w14:textId="3A3E2944" w:rsidR="001B4715" w:rsidRPr="00A004B5" w:rsidRDefault="001B4715" w:rsidP="001B4715">
      <w:pPr>
        <w:pStyle w:val="af"/>
        <w:tabs>
          <w:tab w:val="left" w:pos="0"/>
          <w:tab w:val="left" w:pos="1134"/>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sz w:val="28"/>
          <w:szCs w:val="28"/>
        </w:rPr>
        <w:t>Успішність саме прибережного</w:t>
      </w:r>
      <w:r w:rsidR="005F13C5"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рибальства зумовлена тим, що «..майже всі види риб Чорного моря під час нересту наближаються до берегів для того, щоб забезпечити личинкам та малькам найкращі умови для росту. Як і самий верхній тонкий шар води, де розміщується нейстон, прибережні мілководдя відіграють ключову роль у природному відтворенні живих ресурсів моря. В зворотному напрямку - від берегів у відкрите море на нерест йдуть лише кефалі». Це довершене визначення ключової екологічної специфіки найбільш масових </w:t>
      </w:r>
      <w:r w:rsidR="003B1F4C" w:rsidRPr="00A004B5">
        <w:rPr>
          <w:rFonts w:ascii="Times New Roman" w:hAnsi="Times New Roman" w:cs="Times New Roman"/>
          <w:sz w:val="28"/>
          <w:szCs w:val="28"/>
        </w:rPr>
        <w:t xml:space="preserve">видів </w:t>
      </w:r>
      <w:r w:rsidRPr="00A004B5">
        <w:rPr>
          <w:rFonts w:ascii="Times New Roman" w:hAnsi="Times New Roman" w:cs="Times New Roman"/>
          <w:sz w:val="28"/>
          <w:szCs w:val="28"/>
        </w:rPr>
        <w:t xml:space="preserve">риб, як основних промислових об’єктів Чорного моря, належить одеському гідроекологу Ю.П. Зайцеву </w:t>
      </w:r>
      <w:r w:rsidRPr="00A004B5">
        <w:rPr>
          <w:rFonts w:ascii="Times New Roman" w:hAnsi="Times New Roman" w:cs="Times New Roman"/>
          <w:sz w:val="28"/>
          <w:szCs w:val="28"/>
          <w:highlight w:val="yellow"/>
        </w:rPr>
        <w:t>[49]</w:t>
      </w:r>
      <w:r w:rsidRPr="00A004B5">
        <w:rPr>
          <w:rFonts w:ascii="Times New Roman" w:hAnsi="Times New Roman" w:cs="Times New Roman"/>
          <w:sz w:val="28"/>
          <w:szCs w:val="28"/>
        </w:rPr>
        <w:t xml:space="preserve"> і пояснює причину сезонної концентрації морської іхтіофауни у прибережних водах та лиманах. Відповідно, саме там і відбувається </w:t>
      </w:r>
      <w:r w:rsidR="00C768B9" w:rsidRPr="00A004B5">
        <w:rPr>
          <w:rFonts w:ascii="Times New Roman" w:hAnsi="Times New Roman" w:cs="Times New Roman"/>
          <w:sz w:val="28"/>
          <w:szCs w:val="28"/>
        </w:rPr>
        <w:t xml:space="preserve">головна </w:t>
      </w:r>
      <w:r w:rsidRPr="00A004B5">
        <w:rPr>
          <w:rFonts w:ascii="Times New Roman" w:hAnsi="Times New Roman" w:cs="Times New Roman"/>
          <w:sz w:val="28"/>
          <w:szCs w:val="28"/>
        </w:rPr>
        <w:t>промислов</w:t>
      </w:r>
      <w:r w:rsidR="00C768B9" w:rsidRPr="00A004B5">
        <w:rPr>
          <w:rFonts w:ascii="Times New Roman" w:hAnsi="Times New Roman" w:cs="Times New Roman"/>
          <w:sz w:val="28"/>
          <w:szCs w:val="28"/>
        </w:rPr>
        <w:t>а</w:t>
      </w:r>
      <w:r w:rsidRPr="00A004B5">
        <w:rPr>
          <w:rFonts w:ascii="Times New Roman" w:hAnsi="Times New Roman" w:cs="Times New Roman"/>
          <w:sz w:val="28"/>
          <w:szCs w:val="28"/>
        </w:rPr>
        <w:t xml:space="preserve"> лов</w:t>
      </w:r>
      <w:r w:rsidR="00C768B9" w:rsidRPr="00A004B5">
        <w:rPr>
          <w:rFonts w:ascii="Times New Roman" w:hAnsi="Times New Roman" w:cs="Times New Roman"/>
          <w:sz w:val="28"/>
          <w:szCs w:val="28"/>
        </w:rPr>
        <w:t>ля</w:t>
      </w:r>
      <w:r w:rsidRPr="00A004B5">
        <w:rPr>
          <w:rFonts w:ascii="Times New Roman" w:hAnsi="Times New Roman" w:cs="Times New Roman"/>
          <w:sz w:val="28"/>
          <w:szCs w:val="28"/>
        </w:rPr>
        <w:t xml:space="preserve"> осетрових, кефалі, тюльки та шпроту.</w:t>
      </w:r>
    </w:p>
    <w:p w14:paraId="1F0E9C31" w14:textId="77777777" w:rsidR="001B4715" w:rsidRPr="00A004B5" w:rsidRDefault="005F13C5" w:rsidP="001B4715">
      <w:pPr>
        <w:pStyle w:val="af"/>
        <w:tabs>
          <w:tab w:val="left" w:pos="709"/>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b/>
          <w:sz w:val="28"/>
          <w:szCs w:val="28"/>
        </w:rPr>
        <w:t>Кефаль</w:t>
      </w:r>
      <w:r w:rsidR="001B4715" w:rsidRPr="00A004B5">
        <w:rPr>
          <w:rFonts w:ascii="Times New Roman" w:hAnsi="Times New Roman" w:cs="Times New Roman"/>
          <w:sz w:val="28"/>
          <w:szCs w:val="28"/>
        </w:rPr>
        <w:t xml:space="preserve"> до початку 80-х рр. минулого сторіччя </w:t>
      </w:r>
      <w:r w:rsidRPr="00A004B5">
        <w:rPr>
          <w:rFonts w:ascii="Times New Roman" w:hAnsi="Times New Roman" w:cs="Times New Roman"/>
          <w:sz w:val="28"/>
          <w:szCs w:val="28"/>
        </w:rPr>
        <w:t xml:space="preserve">поряд із осетром слугувала </w:t>
      </w:r>
      <w:r w:rsidR="001B4715" w:rsidRPr="00A004B5">
        <w:rPr>
          <w:rFonts w:ascii="Times New Roman" w:hAnsi="Times New Roman" w:cs="Times New Roman"/>
          <w:sz w:val="28"/>
          <w:szCs w:val="28"/>
        </w:rPr>
        <w:t>головним промисловим об’єктом прибережно-морського лову в районі Західного узбережжя</w:t>
      </w:r>
      <w:r w:rsidRPr="00A004B5">
        <w:rPr>
          <w:rFonts w:ascii="Times New Roman" w:hAnsi="Times New Roman" w:cs="Times New Roman"/>
          <w:sz w:val="28"/>
          <w:szCs w:val="28"/>
        </w:rPr>
        <w:t>.</w:t>
      </w:r>
      <w:r w:rsidR="001B4715" w:rsidRPr="00A004B5">
        <w:rPr>
          <w:rFonts w:ascii="Times New Roman" w:eastAsia="Times New Roman" w:hAnsi="Times New Roman" w:cs="Times New Roman"/>
          <w:b/>
          <w:bCs/>
          <w:color w:val="000000" w:themeColor="text1"/>
          <w:sz w:val="28"/>
          <w:szCs w:val="28"/>
          <w:lang w:eastAsia="uk-UA"/>
        </w:rPr>
        <w:t xml:space="preserve"> </w:t>
      </w:r>
      <w:r w:rsidR="001B4715" w:rsidRPr="00A004B5">
        <w:rPr>
          <w:rFonts w:ascii="Times New Roman" w:eastAsia="Times New Roman" w:hAnsi="Times New Roman" w:cs="Times New Roman"/>
          <w:bCs/>
          <w:color w:val="000000" w:themeColor="text1"/>
          <w:sz w:val="28"/>
          <w:szCs w:val="28"/>
          <w:lang w:eastAsia="uk-UA"/>
        </w:rPr>
        <w:t xml:space="preserve">Аборигенні чорноморські кефалі представлені 3 видами: дуже рідкісною нині крупною кефаллю - лобаном </w:t>
      </w:r>
      <w:r w:rsidR="001B4715" w:rsidRPr="00A004B5">
        <w:rPr>
          <w:rFonts w:ascii="Times New Roman" w:eastAsia="Times New Roman" w:hAnsi="Times New Roman" w:cs="Times New Roman"/>
          <w:bCs/>
          <w:i/>
          <w:color w:val="000000" w:themeColor="text1"/>
          <w:sz w:val="28"/>
          <w:szCs w:val="28"/>
          <w:lang w:eastAsia="uk-UA"/>
        </w:rPr>
        <w:t xml:space="preserve">Mugil cephalus </w:t>
      </w:r>
      <w:r w:rsidR="001B4715" w:rsidRPr="00A004B5">
        <w:rPr>
          <w:rFonts w:ascii="Times New Roman" w:eastAsia="Times New Roman" w:hAnsi="Times New Roman" w:cs="Times New Roman"/>
          <w:bCs/>
          <w:color w:val="000000" w:themeColor="text1"/>
          <w:sz w:val="28"/>
          <w:szCs w:val="28"/>
          <w:lang w:eastAsia="uk-UA"/>
        </w:rPr>
        <w:t>(головач, або ромада)</w:t>
      </w:r>
      <w:r w:rsidR="001B4715" w:rsidRPr="00A004B5">
        <w:rPr>
          <w:rFonts w:ascii="Times New Roman" w:eastAsia="Times New Roman" w:hAnsi="Times New Roman" w:cs="Times New Roman"/>
          <w:bCs/>
          <w:i/>
          <w:color w:val="000000" w:themeColor="text1"/>
          <w:sz w:val="28"/>
          <w:szCs w:val="28"/>
          <w:lang w:eastAsia="uk-UA"/>
        </w:rPr>
        <w:t>,</w:t>
      </w:r>
      <w:r w:rsidR="001B4715" w:rsidRPr="00A004B5">
        <w:rPr>
          <w:rFonts w:ascii="Times New Roman" w:eastAsia="Times New Roman" w:hAnsi="Times New Roman" w:cs="Times New Roman"/>
          <w:bCs/>
          <w:color w:val="000000" w:themeColor="text1"/>
          <w:sz w:val="28"/>
          <w:szCs w:val="28"/>
          <w:lang w:eastAsia="uk-UA"/>
        </w:rPr>
        <w:t xml:space="preserve"> кефаллю-сингілем </w:t>
      </w:r>
      <w:r w:rsidR="001B4715" w:rsidRPr="00A004B5">
        <w:rPr>
          <w:rFonts w:ascii="Times New Roman" w:eastAsia="Times New Roman" w:hAnsi="Times New Roman" w:cs="Times New Roman"/>
          <w:bCs/>
          <w:i/>
          <w:color w:val="000000" w:themeColor="text1"/>
          <w:sz w:val="28"/>
          <w:szCs w:val="28"/>
          <w:lang w:eastAsia="uk-UA"/>
        </w:rPr>
        <w:t xml:space="preserve">Chelon aurata </w:t>
      </w:r>
      <w:r w:rsidR="001B4715" w:rsidRPr="00A004B5">
        <w:rPr>
          <w:rFonts w:ascii="Times New Roman" w:eastAsia="Times New Roman" w:hAnsi="Times New Roman" w:cs="Times New Roman"/>
          <w:bCs/>
          <w:color w:val="000000" w:themeColor="text1"/>
          <w:sz w:val="28"/>
          <w:szCs w:val="28"/>
          <w:lang w:eastAsia="uk-UA"/>
        </w:rPr>
        <w:t xml:space="preserve">(вона ж </w:t>
      </w:r>
      <w:r w:rsidR="001B4715" w:rsidRPr="00A004B5">
        <w:rPr>
          <w:rFonts w:ascii="Times New Roman" w:eastAsia="Times New Roman" w:hAnsi="Times New Roman" w:cs="Times New Roman"/>
          <w:bCs/>
          <w:i/>
          <w:color w:val="000000" w:themeColor="text1"/>
          <w:sz w:val="28"/>
          <w:szCs w:val="28"/>
          <w:lang w:eastAsia="uk-UA"/>
        </w:rPr>
        <w:t>Liza aurata</w:t>
      </w:r>
      <w:r w:rsidR="001B4715" w:rsidRPr="00A004B5">
        <w:rPr>
          <w:rFonts w:ascii="Times New Roman" w:eastAsia="Times New Roman" w:hAnsi="Times New Roman" w:cs="Times New Roman"/>
          <w:bCs/>
          <w:color w:val="000000" w:themeColor="text1"/>
          <w:sz w:val="28"/>
          <w:szCs w:val="28"/>
          <w:lang w:eastAsia="uk-UA"/>
        </w:rPr>
        <w:t xml:space="preserve"> Risso, 1810) та</w:t>
      </w:r>
      <w:r w:rsidR="001B4715"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дрібною</w:t>
      </w:r>
      <w:r w:rsidRPr="00A004B5">
        <w:rPr>
          <w:rFonts w:ascii="Times New Roman" w:eastAsia="Times New Roman" w:hAnsi="Times New Roman" w:cs="Times New Roman"/>
          <w:bCs/>
          <w:i/>
          <w:color w:val="000000" w:themeColor="text1"/>
          <w:sz w:val="28"/>
          <w:szCs w:val="28"/>
          <w:lang w:eastAsia="uk-UA"/>
        </w:rPr>
        <w:t xml:space="preserve"> </w:t>
      </w:r>
      <w:r w:rsidR="001B4715" w:rsidRPr="00A004B5">
        <w:rPr>
          <w:rFonts w:ascii="Times New Roman" w:eastAsia="Times New Roman" w:hAnsi="Times New Roman" w:cs="Times New Roman"/>
          <w:bCs/>
          <w:color w:val="000000" w:themeColor="text1"/>
          <w:sz w:val="28"/>
          <w:szCs w:val="28"/>
          <w:lang w:eastAsia="uk-UA"/>
        </w:rPr>
        <w:t xml:space="preserve">кефаллю-гостроносом </w:t>
      </w:r>
      <w:r w:rsidR="001B4715" w:rsidRPr="00A004B5">
        <w:rPr>
          <w:rFonts w:ascii="Times New Roman" w:hAnsi="Times New Roman" w:cs="Times New Roman"/>
          <w:bCs/>
          <w:i/>
          <w:color w:val="000000" w:themeColor="text1"/>
          <w:sz w:val="28"/>
          <w:szCs w:val="28"/>
          <w:shd w:val="clear" w:color="auto" w:fill="FFFFFF"/>
        </w:rPr>
        <w:t xml:space="preserve">Chelon </w:t>
      </w:r>
      <w:r w:rsidR="001B4715" w:rsidRPr="00A004B5">
        <w:rPr>
          <w:rFonts w:ascii="Times New Roman" w:eastAsia="Times New Roman" w:hAnsi="Times New Roman" w:cs="Times New Roman"/>
          <w:bCs/>
          <w:i/>
          <w:color w:val="000000" w:themeColor="text1"/>
          <w:sz w:val="28"/>
          <w:szCs w:val="28"/>
          <w:lang w:eastAsia="uk-UA"/>
        </w:rPr>
        <w:t>saliens</w:t>
      </w:r>
      <w:r w:rsidR="001B4715"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вона ж </w:t>
      </w:r>
      <w:r w:rsidR="001B4715" w:rsidRPr="00A004B5">
        <w:rPr>
          <w:rFonts w:ascii="Times New Roman" w:eastAsia="Times New Roman" w:hAnsi="Times New Roman" w:cs="Times New Roman"/>
          <w:bCs/>
          <w:i/>
          <w:color w:val="000000" w:themeColor="text1"/>
          <w:sz w:val="28"/>
          <w:szCs w:val="28"/>
          <w:lang w:eastAsia="uk-UA"/>
        </w:rPr>
        <w:t xml:space="preserve">Liza saliens </w:t>
      </w:r>
      <w:r w:rsidR="001B4715" w:rsidRPr="00A004B5">
        <w:rPr>
          <w:rFonts w:ascii="Times New Roman" w:eastAsia="Times New Roman" w:hAnsi="Times New Roman" w:cs="Times New Roman"/>
          <w:bCs/>
          <w:color w:val="000000" w:themeColor="text1"/>
          <w:sz w:val="28"/>
          <w:szCs w:val="28"/>
          <w:lang w:eastAsia="uk-UA"/>
        </w:rPr>
        <w:t>Popov</w:t>
      </w:r>
      <w:r w:rsidR="001B4715" w:rsidRPr="00A004B5">
        <w:rPr>
          <w:rFonts w:ascii="Times New Roman" w:eastAsia="Times New Roman" w:hAnsi="Times New Roman" w:cs="Times New Roman"/>
          <w:bCs/>
          <w:i/>
          <w:color w:val="000000" w:themeColor="text1"/>
          <w:sz w:val="28"/>
          <w:szCs w:val="28"/>
          <w:lang w:eastAsia="uk-UA"/>
        </w:rPr>
        <w:t>,</w:t>
      </w:r>
      <w:r w:rsidR="001B4715" w:rsidRPr="00A004B5">
        <w:rPr>
          <w:rFonts w:ascii="Times New Roman" w:eastAsia="Times New Roman" w:hAnsi="Times New Roman" w:cs="Times New Roman"/>
          <w:bCs/>
          <w:color w:val="000000" w:themeColor="text1"/>
          <w:sz w:val="28"/>
          <w:szCs w:val="28"/>
          <w:lang w:eastAsia="uk-UA"/>
        </w:rPr>
        <w:t xml:space="preserve">1930) </w:t>
      </w:r>
      <w:r w:rsidR="001B4715" w:rsidRPr="00A004B5">
        <w:rPr>
          <w:rFonts w:ascii="Times New Roman" w:hAnsi="Times New Roman" w:cs="Times New Roman"/>
          <w:sz w:val="28"/>
          <w:szCs w:val="28"/>
          <w:highlight w:val="yellow"/>
        </w:rPr>
        <w:t>[50]</w:t>
      </w:r>
      <w:r w:rsidR="001B4715" w:rsidRPr="00A004B5">
        <w:rPr>
          <w:rFonts w:ascii="Times New Roman" w:eastAsia="Times New Roman" w:hAnsi="Times New Roman" w:cs="Times New Roman"/>
          <w:bCs/>
          <w:color w:val="000000" w:themeColor="text1"/>
          <w:sz w:val="28"/>
          <w:szCs w:val="28"/>
          <w:lang w:eastAsia="uk-UA"/>
        </w:rPr>
        <w:t>.</w:t>
      </w:r>
      <w:r w:rsidR="001B4715" w:rsidRPr="00A004B5">
        <w:rPr>
          <w:rFonts w:ascii="Times New Roman" w:eastAsia="Times New Roman" w:hAnsi="Times New Roman" w:cs="Times New Roman"/>
          <w:bCs/>
          <w:i/>
          <w:color w:val="000000" w:themeColor="text1"/>
          <w:sz w:val="28"/>
          <w:szCs w:val="28"/>
          <w:lang w:eastAsia="uk-UA"/>
        </w:rPr>
        <w:t xml:space="preserve"> </w:t>
      </w:r>
      <w:r w:rsidR="001B4715" w:rsidRPr="00A004B5">
        <w:rPr>
          <w:rFonts w:ascii="Times New Roman" w:eastAsia="Times New Roman" w:hAnsi="Times New Roman" w:cs="Times New Roman"/>
          <w:bCs/>
          <w:color w:val="000000" w:themeColor="text1"/>
          <w:sz w:val="28"/>
          <w:szCs w:val="28"/>
          <w:lang w:eastAsia="uk-UA"/>
        </w:rPr>
        <w:t>Здавна і до</w:t>
      </w:r>
      <w:r w:rsidR="001B4715" w:rsidRPr="00A004B5">
        <w:rPr>
          <w:rFonts w:ascii="Times New Roman" w:eastAsia="Times New Roman" w:hAnsi="Times New Roman" w:cs="Times New Roman"/>
          <w:bCs/>
          <w:i/>
          <w:color w:val="000000" w:themeColor="text1"/>
          <w:sz w:val="28"/>
          <w:szCs w:val="28"/>
          <w:lang w:eastAsia="uk-UA"/>
        </w:rPr>
        <w:t xml:space="preserve"> </w:t>
      </w:r>
      <w:r w:rsidR="001B4715" w:rsidRPr="00A004B5">
        <w:rPr>
          <w:rFonts w:ascii="Times New Roman" w:eastAsia="Times New Roman" w:hAnsi="Times New Roman" w:cs="Times New Roman"/>
          <w:bCs/>
          <w:color w:val="000000" w:themeColor="text1"/>
          <w:sz w:val="28"/>
          <w:szCs w:val="28"/>
          <w:lang w:eastAsia="uk-UA"/>
        </w:rPr>
        <w:t xml:space="preserve">сьогодні найбільш чисельною є кефаль-сингіль, відносну чисельність утримує і дрібна кефаль-гостроніс. Ці два види лишаються одними з найбільш масових промислово-цінних морських риб Західного узбережжя </w:t>
      </w:r>
      <w:r w:rsidR="001B4715" w:rsidRPr="00A004B5">
        <w:rPr>
          <w:rFonts w:ascii="Times New Roman" w:hAnsi="Times New Roman" w:cs="Times New Roman"/>
          <w:sz w:val="28"/>
          <w:szCs w:val="28"/>
          <w:highlight w:val="yellow"/>
        </w:rPr>
        <w:t>[51]</w:t>
      </w:r>
      <w:r w:rsidR="001B4715" w:rsidRPr="00A004B5">
        <w:rPr>
          <w:rFonts w:ascii="Times New Roman" w:eastAsia="Times New Roman" w:hAnsi="Times New Roman" w:cs="Times New Roman"/>
          <w:bCs/>
          <w:color w:val="000000" w:themeColor="text1"/>
          <w:sz w:val="28"/>
          <w:szCs w:val="28"/>
          <w:lang w:eastAsia="uk-UA"/>
        </w:rPr>
        <w:t xml:space="preserve">. </w:t>
      </w:r>
    </w:p>
    <w:p w14:paraId="0E8AC631" w14:textId="3A234589"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Всі </w:t>
      </w:r>
      <w:r w:rsidR="000667CD" w:rsidRPr="00A004B5">
        <w:rPr>
          <w:rFonts w:ascii="Times New Roman" w:eastAsia="Times New Roman" w:hAnsi="Times New Roman" w:cs="Times New Roman"/>
          <w:bCs/>
          <w:color w:val="000000" w:themeColor="text1"/>
          <w:sz w:val="28"/>
          <w:szCs w:val="28"/>
          <w:lang w:eastAsia="uk-UA"/>
        </w:rPr>
        <w:t xml:space="preserve">чорноморські </w:t>
      </w:r>
      <w:r w:rsidRPr="00A004B5">
        <w:rPr>
          <w:rFonts w:ascii="Times New Roman" w:eastAsia="Times New Roman" w:hAnsi="Times New Roman" w:cs="Times New Roman"/>
          <w:bCs/>
          <w:color w:val="000000" w:themeColor="text1"/>
          <w:sz w:val="28"/>
          <w:szCs w:val="28"/>
          <w:lang w:eastAsia="uk-UA"/>
        </w:rPr>
        <w:t>кефалі є класичними</w:t>
      </w:r>
      <w:r w:rsidRPr="00A004B5">
        <w:rPr>
          <w:rFonts w:ascii="Times New Roman" w:eastAsia="Times New Roman" w:hAnsi="Times New Roman" w:cs="Times New Roman"/>
          <w:b/>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теплолюбними придонно-пелагічними морськими рибами, які нерестяться у відкритому морі. Полишаючи теплі, багаті кормом прибережні акваторії та прямуючи для нересту в море, кефалі уникають </w:t>
      </w:r>
      <w:r w:rsidR="000667CD" w:rsidRPr="00A004B5">
        <w:rPr>
          <w:rFonts w:ascii="Times New Roman" w:eastAsia="Times New Roman" w:hAnsi="Times New Roman" w:cs="Times New Roman"/>
          <w:bCs/>
          <w:color w:val="000000" w:themeColor="text1"/>
          <w:sz w:val="28"/>
          <w:szCs w:val="28"/>
          <w:lang w:eastAsia="uk-UA"/>
        </w:rPr>
        <w:t xml:space="preserve">хижацької </w:t>
      </w:r>
      <w:r w:rsidRPr="00A004B5">
        <w:rPr>
          <w:rFonts w:ascii="Times New Roman" w:eastAsia="Times New Roman" w:hAnsi="Times New Roman" w:cs="Times New Roman"/>
          <w:bCs/>
          <w:color w:val="000000" w:themeColor="text1"/>
          <w:sz w:val="28"/>
          <w:szCs w:val="28"/>
          <w:lang w:eastAsia="uk-UA"/>
        </w:rPr>
        <w:t>загроз</w:t>
      </w:r>
      <w:r w:rsidR="000667CD" w:rsidRPr="00A004B5">
        <w:rPr>
          <w:rFonts w:ascii="Times New Roman" w:eastAsia="Times New Roman" w:hAnsi="Times New Roman" w:cs="Times New Roman"/>
          <w:bCs/>
          <w:color w:val="000000" w:themeColor="text1"/>
          <w:sz w:val="28"/>
          <w:szCs w:val="28"/>
          <w:lang w:eastAsia="uk-UA"/>
        </w:rPr>
        <w:t>и</w:t>
      </w:r>
      <w:r w:rsidRPr="00A004B5">
        <w:rPr>
          <w:rFonts w:ascii="Times New Roman" w:eastAsia="Times New Roman" w:hAnsi="Times New Roman" w:cs="Times New Roman"/>
          <w:bCs/>
          <w:color w:val="000000" w:themeColor="text1"/>
          <w:sz w:val="28"/>
          <w:szCs w:val="28"/>
          <w:lang w:eastAsia="uk-UA"/>
        </w:rPr>
        <w:t xml:space="preserve"> для досить крупної ікри (2-3 мм) та личин</w:t>
      </w:r>
      <w:r w:rsidR="00C768B9" w:rsidRPr="00A004B5">
        <w:rPr>
          <w:rFonts w:ascii="Times New Roman" w:eastAsia="Times New Roman" w:hAnsi="Times New Roman" w:cs="Times New Roman"/>
          <w:bCs/>
          <w:color w:val="000000" w:themeColor="text1"/>
          <w:sz w:val="28"/>
          <w:szCs w:val="28"/>
          <w:lang w:eastAsia="uk-UA"/>
        </w:rPr>
        <w:t>ок</w:t>
      </w:r>
      <w:r w:rsidR="000667CD" w:rsidRPr="00A004B5">
        <w:rPr>
          <w:rFonts w:ascii="Times New Roman" w:eastAsia="Times New Roman" w:hAnsi="Times New Roman" w:cs="Times New Roman"/>
          <w:bCs/>
          <w:color w:val="000000" w:themeColor="text1"/>
          <w:sz w:val="28"/>
          <w:szCs w:val="28"/>
          <w:lang w:eastAsia="uk-UA"/>
        </w:rPr>
        <w:t>. Останн</w:t>
      </w:r>
      <w:r w:rsidR="00C768B9" w:rsidRPr="00A004B5">
        <w:rPr>
          <w:rFonts w:ascii="Times New Roman" w:eastAsia="Times New Roman" w:hAnsi="Times New Roman" w:cs="Times New Roman"/>
          <w:bCs/>
          <w:color w:val="000000" w:themeColor="text1"/>
          <w:sz w:val="28"/>
          <w:szCs w:val="28"/>
          <w:lang w:eastAsia="uk-UA"/>
        </w:rPr>
        <w:t>і,</w:t>
      </w:r>
      <w:r w:rsidR="000667CD"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завдяки велико</w:t>
      </w:r>
      <w:r w:rsidR="000667CD" w:rsidRPr="00A004B5">
        <w:rPr>
          <w:rFonts w:ascii="Times New Roman" w:eastAsia="Times New Roman" w:hAnsi="Times New Roman" w:cs="Times New Roman"/>
          <w:bCs/>
          <w:color w:val="000000" w:themeColor="text1"/>
          <w:sz w:val="28"/>
          <w:szCs w:val="28"/>
          <w:lang w:eastAsia="uk-UA"/>
        </w:rPr>
        <w:t>му</w:t>
      </w:r>
      <w:r w:rsidRPr="00A004B5">
        <w:rPr>
          <w:rFonts w:ascii="Times New Roman" w:eastAsia="Times New Roman" w:hAnsi="Times New Roman" w:cs="Times New Roman"/>
          <w:bCs/>
          <w:color w:val="000000" w:themeColor="text1"/>
          <w:sz w:val="28"/>
          <w:szCs w:val="28"/>
          <w:lang w:eastAsia="uk-UA"/>
        </w:rPr>
        <w:t xml:space="preserve"> жирово</w:t>
      </w:r>
      <w:r w:rsidR="000667CD" w:rsidRPr="00A004B5">
        <w:rPr>
          <w:rFonts w:ascii="Times New Roman" w:eastAsia="Times New Roman" w:hAnsi="Times New Roman" w:cs="Times New Roman"/>
          <w:bCs/>
          <w:color w:val="000000" w:themeColor="text1"/>
          <w:sz w:val="28"/>
          <w:szCs w:val="28"/>
          <w:lang w:eastAsia="uk-UA"/>
        </w:rPr>
        <w:t>му</w:t>
      </w:r>
      <w:r w:rsidRPr="00A004B5">
        <w:rPr>
          <w:rFonts w:ascii="Times New Roman" w:eastAsia="Times New Roman" w:hAnsi="Times New Roman" w:cs="Times New Roman"/>
          <w:bCs/>
          <w:color w:val="000000" w:themeColor="text1"/>
          <w:sz w:val="28"/>
          <w:szCs w:val="28"/>
          <w:lang w:eastAsia="uk-UA"/>
        </w:rPr>
        <w:t xml:space="preserve"> запасу вільно плава</w:t>
      </w:r>
      <w:r w:rsidR="00C768B9" w:rsidRPr="00A004B5">
        <w:rPr>
          <w:rFonts w:ascii="Times New Roman" w:eastAsia="Times New Roman" w:hAnsi="Times New Roman" w:cs="Times New Roman"/>
          <w:bCs/>
          <w:color w:val="000000" w:themeColor="text1"/>
          <w:sz w:val="28"/>
          <w:szCs w:val="28"/>
          <w:lang w:eastAsia="uk-UA"/>
        </w:rPr>
        <w:t>ють</w:t>
      </w:r>
      <w:r w:rsidRPr="00A004B5">
        <w:rPr>
          <w:rFonts w:ascii="Times New Roman" w:eastAsia="Times New Roman" w:hAnsi="Times New Roman" w:cs="Times New Roman"/>
          <w:bCs/>
          <w:color w:val="000000" w:themeColor="text1"/>
          <w:sz w:val="28"/>
          <w:szCs w:val="28"/>
          <w:lang w:eastAsia="uk-UA"/>
        </w:rPr>
        <w:t xml:space="preserve"> у пелагіалі, слугуючи дуже привабливим кормом для інших риб (що саме в цей час нерестяться поблизу берегів).</w:t>
      </w:r>
      <w:r w:rsidRPr="00A004B5">
        <w:rPr>
          <w:rFonts w:ascii="Times New Roman" w:hAnsi="Times New Roman" w:cs="Times New Roman"/>
          <w:sz w:val="28"/>
          <w:szCs w:val="28"/>
          <w:shd w:val="clear" w:color="auto" w:fill="FFFFFF"/>
        </w:rPr>
        <w:t xml:space="preserve"> До того ж</w:t>
      </w:r>
      <w:r w:rsidR="003B1F4C" w:rsidRPr="00A004B5">
        <w:rPr>
          <w:rFonts w:ascii="Times New Roman" w:hAnsi="Times New Roman" w:cs="Times New Roman"/>
          <w:sz w:val="28"/>
          <w:szCs w:val="28"/>
          <w:shd w:val="clear" w:color="auto" w:fill="FFFFFF"/>
        </w:rPr>
        <w:t>,</w:t>
      </w:r>
      <w:r w:rsidRPr="00A004B5">
        <w:rPr>
          <w:rFonts w:ascii="Times New Roman" w:hAnsi="Times New Roman" w:cs="Times New Roman"/>
          <w:sz w:val="28"/>
          <w:szCs w:val="28"/>
          <w:shd w:val="clear" w:color="auto" w:fill="FFFFFF"/>
        </w:rPr>
        <w:t xml:space="preserve"> кефалі </w:t>
      </w:r>
      <w:r w:rsidRPr="00A004B5">
        <w:rPr>
          <w:rFonts w:ascii="Times New Roman" w:eastAsia="Times New Roman" w:hAnsi="Times New Roman" w:cs="Times New Roman"/>
          <w:bCs/>
          <w:color w:val="000000" w:themeColor="text1"/>
          <w:sz w:val="28"/>
          <w:szCs w:val="28"/>
          <w:lang w:eastAsia="uk-UA"/>
        </w:rPr>
        <w:t xml:space="preserve">не вимогливі до зміни солоності вод та їх насиченості киснем, що дозволяє цим рибам у рівній мірі використовувати для нагулу теплі води шельфової зони моря, солонуватоводні лимани, мілководні затоки і проточні озера. На зиму, при падінні температури води нижче +10-9°С, кефалі повертаються в море і за Круговою течією </w:t>
      </w:r>
      <w:r w:rsidRPr="00A004B5">
        <w:rPr>
          <w:rFonts w:ascii="Times New Roman" w:eastAsia="Times New Roman" w:hAnsi="Times New Roman" w:cs="Times New Roman"/>
          <w:bCs/>
          <w:color w:val="000000" w:themeColor="text1"/>
          <w:sz w:val="28"/>
          <w:szCs w:val="28"/>
          <w:lang w:eastAsia="uk-UA"/>
        </w:rPr>
        <w:lastRenderedPageBreak/>
        <w:t xml:space="preserve">Чорного моря мігрують у південні райони Західного узбережжя. Риби азовської та кримської популяцій мігрують </w:t>
      </w:r>
      <w:r w:rsidR="000667CD" w:rsidRPr="00A004B5">
        <w:rPr>
          <w:rFonts w:ascii="Times New Roman" w:eastAsia="Times New Roman" w:hAnsi="Times New Roman" w:cs="Times New Roman"/>
          <w:bCs/>
          <w:color w:val="000000" w:themeColor="text1"/>
          <w:sz w:val="28"/>
          <w:szCs w:val="28"/>
          <w:lang w:eastAsia="uk-UA"/>
        </w:rPr>
        <w:t xml:space="preserve">на схід, </w:t>
      </w:r>
      <w:r w:rsidRPr="00A004B5">
        <w:rPr>
          <w:rFonts w:ascii="Times New Roman" w:eastAsia="Times New Roman" w:hAnsi="Times New Roman" w:cs="Times New Roman"/>
          <w:bCs/>
          <w:color w:val="000000" w:themeColor="text1"/>
          <w:sz w:val="28"/>
          <w:szCs w:val="28"/>
          <w:lang w:eastAsia="uk-UA"/>
        </w:rPr>
        <w:t>до берегів Абхазії</w:t>
      </w:r>
      <w:r w:rsidRPr="00A004B5">
        <w:rPr>
          <w:rFonts w:ascii="Times New Roman" w:hAnsi="Times New Roman" w:cs="Times New Roman"/>
          <w:color w:val="000000"/>
          <w:sz w:val="28"/>
          <w:szCs w:val="28"/>
        </w:rPr>
        <w:t xml:space="preserve"> </w:t>
      </w:r>
      <w:r w:rsidRPr="00A004B5">
        <w:rPr>
          <w:rFonts w:ascii="Times New Roman" w:eastAsia="Times New Roman" w:hAnsi="Times New Roman" w:cs="Times New Roman"/>
          <w:bCs/>
          <w:color w:val="000000" w:themeColor="text1"/>
          <w:sz w:val="28"/>
          <w:szCs w:val="28"/>
          <w:highlight w:val="yellow"/>
          <w:lang w:eastAsia="uk-UA"/>
        </w:rPr>
        <w:t>[52]</w:t>
      </w:r>
      <w:r w:rsidRPr="00A004B5">
        <w:rPr>
          <w:rFonts w:ascii="Times New Roman" w:eastAsia="Times New Roman" w:hAnsi="Times New Roman" w:cs="Times New Roman"/>
          <w:bCs/>
          <w:color w:val="000000" w:themeColor="text1"/>
          <w:sz w:val="28"/>
          <w:szCs w:val="28"/>
          <w:lang w:eastAsia="uk-UA"/>
        </w:rPr>
        <w:t xml:space="preserve">. </w:t>
      </w:r>
    </w:p>
    <w:p w14:paraId="7CE1F6BA" w14:textId="4033FA11" w:rsidR="001B4715" w:rsidRPr="00A004B5" w:rsidRDefault="001B4715" w:rsidP="001B4715">
      <w:pPr>
        <w:shd w:val="clear" w:color="auto" w:fill="FFFFFF"/>
        <w:jc w:val="both"/>
        <w:rPr>
          <w:rFonts w:ascii="Times New Roman" w:hAnsi="Times New Roman" w:cs="Times New Roman"/>
          <w:color w:val="000000"/>
          <w:sz w:val="28"/>
          <w:szCs w:val="28"/>
        </w:rPr>
      </w:pPr>
      <w:r w:rsidRPr="00A004B5">
        <w:rPr>
          <w:rFonts w:ascii="Times New Roman" w:hAnsi="Times New Roman" w:cs="Times New Roman"/>
          <w:color w:val="000000"/>
          <w:sz w:val="28"/>
          <w:szCs w:val="28"/>
        </w:rPr>
        <w:t xml:space="preserve">До останніх років основне значення в якості об’єкту </w:t>
      </w:r>
      <w:r w:rsidR="000667CD" w:rsidRPr="00A004B5">
        <w:rPr>
          <w:rFonts w:ascii="Times New Roman" w:hAnsi="Times New Roman" w:cs="Times New Roman"/>
          <w:color w:val="000000"/>
          <w:sz w:val="28"/>
          <w:szCs w:val="28"/>
        </w:rPr>
        <w:t xml:space="preserve">промислового </w:t>
      </w:r>
      <w:r w:rsidRPr="00A004B5">
        <w:rPr>
          <w:rFonts w:ascii="Times New Roman" w:hAnsi="Times New Roman" w:cs="Times New Roman"/>
          <w:color w:val="000000"/>
          <w:sz w:val="28"/>
          <w:szCs w:val="28"/>
        </w:rPr>
        <w:t xml:space="preserve">вилову </w:t>
      </w:r>
      <w:r w:rsidR="000667CD" w:rsidRPr="00A004B5">
        <w:rPr>
          <w:rFonts w:ascii="Times New Roman" w:hAnsi="Times New Roman" w:cs="Times New Roman"/>
          <w:color w:val="000000"/>
          <w:sz w:val="28"/>
          <w:szCs w:val="28"/>
        </w:rPr>
        <w:t xml:space="preserve">в зоні морського узбережя Миколаївської області </w:t>
      </w:r>
      <w:r w:rsidRPr="00A004B5">
        <w:rPr>
          <w:rFonts w:ascii="Times New Roman" w:hAnsi="Times New Roman" w:cs="Times New Roman"/>
          <w:color w:val="000000"/>
          <w:sz w:val="28"/>
          <w:szCs w:val="28"/>
        </w:rPr>
        <w:t>утриму</w:t>
      </w:r>
      <w:r w:rsidR="000667CD" w:rsidRPr="00A004B5">
        <w:rPr>
          <w:rFonts w:ascii="Times New Roman" w:hAnsi="Times New Roman" w:cs="Times New Roman"/>
          <w:color w:val="000000"/>
          <w:sz w:val="28"/>
          <w:szCs w:val="28"/>
        </w:rPr>
        <w:t>є кефаль-</w:t>
      </w:r>
      <w:r w:rsidRPr="00A004B5">
        <w:rPr>
          <w:rFonts w:ascii="Times New Roman" w:hAnsi="Times New Roman" w:cs="Times New Roman"/>
          <w:color w:val="000000"/>
          <w:sz w:val="28"/>
          <w:szCs w:val="28"/>
        </w:rPr>
        <w:t>сингіль, як</w:t>
      </w:r>
      <w:r w:rsidR="00A455B1" w:rsidRPr="00A004B5">
        <w:rPr>
          <w:rFonts w:ascii="Times New Roman" w:hAnsi="Times New Roman" w:cs="Times New Roman"/>
          <w:color w:val="000000"/>
          <w:sz w:val="28"/>
          <w:szCs w:val="28"/>
        </w:rPr>
        <w:t>а</w:t>
      </w:r>
      <w:r w:rsidRPr="00A004B5">
        <w:rPr>
          <w:rFonts w:ascii="Times New Roman" w:hAnsi="Times New Roman" w:cs="Times New Roman"/>
          <w:color w:val="000000"/>
          <w:sz w:val="28"/>
          <w:szCs w:val="28"/>
        </w:rPr>
        <w:t xml:space="preserve"> завдяки потужної адаптації до існування на шельфі є невимоглив</w:t>
      </w:r>
      <w:r w:rsidR="00A455B1" w:rsidRPr="00A004B5">
        <w:rPr>
          <w:rFonts w:ascii="Times New Roman" w:hAnsi="Times New Roman" w:cs="Times New Roman"/>
          <w:color w:val="000000"/>
          <w:sz w:val="28"/>
          <w:szCs w:val="28"/>
        </w:rPr>
        <w:t>ою</w:t>
      </w:r>
      <w:r w:rsidRPr="00A004B5">
        <w:rPr>
          <w:rFonts w:ascii="Times New Roman" w:hAnsi="Times New Roman" w:cs="Times New Roman"/>
          <w:color w:val="000000"/>
          <w:sz w:val="28"/>
          <w:szCs w:val="28"/>
        </w:rPr>
        <w:t xml:space="preserve"> щодо вмісту кисню і навіть здат</w:t>
      </w:r>
      <w:r w:rsidR="00A455B1" w:rsidRPr="00A004B5">
        <w:rPr>
          <w:rFonts w:ascii="Times New Roman" w:hAnsi="Times New Roman" w:cs="Times New Roman"/>
          <w:color w:val="000000"/>
          <w:sz w:val="28"/>
          <w:szCs w:val="28"/>
        </w:rPr>
        <w:t>на</w:t>
      </w:r>
      <w:r w:rsidRPr="00A004B5">
        <w:rPr>
          <w:rFonts w:ascii="Times New Roman" w:hAnsi="Times New Roman" w:cs="Times New Roman"/>
          <w:color w:val="000000"/>
          <w:sz w:val="28"/>
          <w:szCs w:val="28"/>
        </w:rPr>
        <w:t xml:space="preserve"> переносити невелику присутність сірководню. </w:t>
      </w:r>
      <w:r w:rsidR="000667CD" w:rsidRPr="00A004B5">
        <w:rPr>
          <w:rFonts w:ascii="Times New Roman" w:hAnsi="Times New Roman" w:cs="Times New Roman"/>
          <w:color w:val="000000"/>
          <w:sz w:val="28"/>
          <w:szCs w:val="28"/>
        </w:rPr>
        <w:t>Зграї с</w:t>
      </w:r>
      <w:r w:rsidRPr="00A004B5">
        <w:rPr>
          <w:rFonts w:ascii="Times New Roman" w:hAnsi="Times New Roman" w:cs="Times New Roman"/>
          <w:color w:val="000000"/>
          <w:sz w:val="28"/>
          <w:szCs w:val="28"/>
        </w:rPr>
        <w:t>ингіл</w:t>
      </w:r>
      <w:r w:rsidR="000667CD" w:rsidRPr="00A004B5">
        <w:rPr>
          <w:rFonts w:ascii="Times New Roman" w:hAnsi="Times New Roman" w:cs="Times New Roman"/>
          <w:color w:val="000000"/>
          <w:sz w:val="28"/>
          <w:szCs w:val="28"/>
        </w:rPr>
        <w:t>ю</w:t>
      </w:r>
      <w:r w:rsidRPr="00A004B5">
        <w:rPr>
          <w:rFonts w:ascii="Times New Roman" w:hAnsi="Times New Roman" w:cs="Times New Roman"/>
          <w:color w:val="000000"/>
          <w:sz w:val="28"/>
          <w:szCs w:val="28"/>
        </w:rPr>
        <w:t xml:space="preserve"> при викидах сірководню в морі іноді заход</w:t>
      </w:r>
      <w:r w:rsidR="000667CD" w:rsidRPr="00A004B5">
        <w:rPr>
          <w:rFonts w:ascii="Times New Roman" w:hAnsi="Times New Roman" w:cs="Times New Roman"/>
          <w:color w:val="000000"/>
          <w:sz w:val="28"/>
          <w:szCs w:val="28"/>
        </w:rPr>
        <w:t>я</w:t>
      </w:r>
      <w:r w:rsidRPr="00A004B5">
        <w:rPr>
          <w:rFonts w:ascii="Times New Roman" w:hAnsi="Times New Roman" w:cs="Times New Roman"/>
          <w:color w:val="000000"/>
          <w:sz w:val="28"/>
          <w:szCs w:val="28"/>
        </w:rPr>
        <w:t>ть у прісні води (0,5-1‰), але добре почува</w:t>
      </w:r>
      <w:r w:rsidR="00A455B1" w:rsidRPr="00A004B5">
        <w:rPr>
          <w:rFonts w:ascii="Times New Roman" w:hAnsi="Times New Roman" w:cs="Times New Roman"/>
          <w:color w:val="000000"/>
          <w:sz w:val="28"/>
          <w:szCs w:val="28"/>
        </w:rPr>
        <w:t>ють</w:t>
      </w:r>
      <w:r w:rsidRPr="00A004B5">
        <w:rPr>
          <w:rFonts w:ascii="Times New Roman" w:hAnsi="Times New Roman" w:cs="Times New Roman"/>
          <w:color w:val="000000"/>
          <w:sz w:val="28"/>
          <w:szCs w:val="28"/>
        </w:rPr>
        <w:t xml:space="preserve"> себе і в Сиваші (Азовський морський басейн), де солоність </w:t>
      </w:r>
      <w:r w:rsidR="003B1F4C" w:rsidRPr="00A004B5">
        <w:rPr>
          <w:rFonts w:ascii="Times New Roman" w:hAnsi="Times New Roman" w:cs="Times New Roman"/>
          <w:color w:val="000000"/>
          <w:sz w:val="28"/>
          <w:szCs w:val="28"/>
        </w:rPr>
        <w:t xml:space="preserve">у північній частині </w:t>
      </w:r>
      <w:r w:rsidRPr="00A004B5">
        <w:rPr>
          <w:rFonts w:ascii="Times New Roman" w:hAnsi="Times New Roman" w:cs="Times New Roman"/>
          <w:color w:val="000000"/>
          <w:sz w:val="28"/>
          <w:szCs w:val="28"/>
        </w:rPr>
        <w:t>в окремі роки сягає 22‰ та до 87‰ - в південній. Через це сингіль є дуже цінним видом при товарному вирощуванні кефалі в природних лиманах та затоках моря</w:t>
      </w:r>
      <w:r w:rsidR="001B544E" w:rsidRPr="00A004B5">
        <w:rPr>
          <w:rFonts w:ascii="Times New Roman" w:hAnsi="Times New Roman" w:cs="Times New Roman"/>
          <w:color w:val="000000"/>
          <w:sz w:val="28"/>
          <w:szCs w:val="28"/>
        </w:rPr>
        <w:t>. В</w:t>
      </w:r>
      <w:r w:rsidRPr="00A004B5">
        <w:rPr>
          <w:rFonts w:ascii="Times New Roman" w:hAnsi="Times New Roman" w:cs="Times New Roman"/>
          <w:color w:val="000000"/>
          <w:sz w:val="28"/>
          <w:szCs w:val="28"/>
        </w:rPr>
        <w:t xml:space="preserve">літку </w:t>
      </w:r>
      <w:r w:rsidR="00A455B1" w:rsidRPr="00A004B5">
        <w:rPr>
          <w:rFonts w:ascii="Times New Roman" w:hAnsi="Times New Roman" w:cs="Times New Roman"/>
          <w:color w:val="000000"/>
          <w:sz w:val="28"/>
          <w:szCs w:val="28"/>
        </w:rPr>
        <w:t>молодь</w:t>
      </w:r>
      <w:r w:rsidRPr="00A004B5">
        <w:rPr>
          <w:rFonts w:ascii="Times New Roman" w:hAnsi="Times New Roman" w:cs="Times New Roman"/>
          <w:color w:val="000000"/>
          <w:sz w:val="28"/>
          <w:szCs w:val="28"/>
        </w:rPr>
        <w:t xml:space="preserve"> </w:t>
      </w:r>
      <w:r w:rsidR="001B544E" w:rsidRPr="00A004B5">
        <w:rPr>
          <w:rFonts w:ascii="Times New Roman" w:hAnsi="Times New Roman" w:cs="Times New Roman"/>
          <w:color w:val="000000"/>
          <w:sz w:val="28"/>
          <w:szCs w:val="28"/>
        </w:rPr>
        <w:t xml:space="preserve">кефалі </w:t>
      </w:r>
      <w:r w:rsidRPr="00A004B5">
        <w:rPr>
          <w:rFonts w:ascii="Times New Roman" w:hAnsi="Times New Roman" w:cs="Times New Roman"/>
          <w:color w:val="000000"/>
          <w:sz w:val="28"/>
          <w:szCs w:val="28"/>
        </w:rPr>
        <w:t>заходить (певніше заходи</w:t>
      </w:r>
      <w:r w:rsidR="00A455B1" w:rsidRPr="00A004B5">
        <w:rPr>
          <w:rFonts w:ascii="Times New Roman" w:hAnsi="Times New Roman" w:cs="Times New Roman"/>
          <w:color w:val="000000"/>
          <w:sz w:val="28"/>
          <w:szCs w:val="28"/>
        </w:rPr>
        <w:t>ла</w:t>
      </w:r>
      <w:r w:rsidRPr="00A004B5">
        <w:rPr>
          <w:rFonts w:ascii="Times New Roman" w:hAnsi="Times New Roman" w:cs="Times New Roman"/>
          <w:color w:val="000000"/>
          <w:sz w:val="28"/>
          <w:szCs w:val="28"/>
        </w:rPr>
        <w:t>) у озера півострова Кінбурну, в лимани Західного узбережжя та в Азовське море, де активно використовує місцеві кормові запаси і швидко росте в теплих водах. Восени, при зменшенні температури води до +11-10°С</w:t>
      </w:r>
      <w:r w:rsidR="001B544E" w:rsidRPr="00A004B5">
        <w:rPr>
          <w:rFonts w:ascii="Times New Roman" w:hAnsi="Times New Roman" w:cs="Times New Roman"/>
          <w:color w:val="000000"/>
          <w:sz w:val="28"/>
          <w:szCs w:val="28"/>
        </w:rPr>
        <w:t>,</w:t>
      </w:r>
      <w:r w:rsidRPr="00A004B5">
        <w:rPr>
          <w:rFonts w:ascii="Times New Roman" w:hAnsi="Times New Roman" w:cs="Times New Roman"/>
          <w:color w:val="000000"/>
          <w:sz w:val="28"/>
          <w:szCs w:val="28"/>
        </w:rPr>
        <w:t xml:space="preserve"> </w:t>
      </w:r>
      <w:r w:rsidR="00A455B1" w:rsidRPr="00A004B5">
        <w:rPr>
          <w:rFonts w:ascii="Times New Roman" w:hAnsi="Times New Roman" w:cs="Times New Roman"/>
          <w:color w:val="000000"/>
          <w:sz w:val="28"/>
          <w:szCs w:val="28"/>
        </w:rPr>
        <w:t xml:space="preserve">сингіль </w:t>
      </w:r>
      <w:r w:rsidRPr="00A004B5">
        <w:rPr>
          <w:rFonts w:ascii="Times New Roman" w:hAnsi="Times New Roman" w:cs="Times New Roman"/>
          <w:color w:val="000000"/>
          <w:sz w:val="28"/>
          <w:szCs w:val="28"/>
        </w:rPr>
        <w:t xml:space="preserve">припиняє живлення і виходить </w:t>
      </w:r>
      <w:r w:rsidR="001B544E" w:rsidRPr="00A004B5">
        <w:rPr>
          <w:rFonts w:ascii="Times New Roman" w:hAnsi="Times New Roman" w:cs="Times New Roman"/>
          <w:color w:val="000000"/>
          <w:sz w:val="28"/>
          <w:szCs w:val="28"/>
        </w:rPr>
        <w:t>у</w:t>
      </w:r>
      <w:r w:rsidRPr="00A004B5">
        <w:rPr>
          <w:rFonts w:ascii="Times New Roman" w:hAnsi="Times New Roman" w:cs="Times New Roman"/>
          <w:color w:val="000000"/>
          <w:sz w:val="28"/>
          <w:szCs w:val="28"/>
        </w:rPr>
        <w:t xml:space="preserve"> море. Іноді в лиманах Дунай-Дніпровського межиріччя зграї сингіля не можуть вийти в море через обміління проток і лишаються на зимівлю в закритих водоймах (лимани Сасик, Алібей, Бурнас тощо). Успіх зимівлі залежить від температурного режиму водойми і буває сприятливим лише при температурах води вище +5°С </w:t>
      </w:r>
      <w:r w:rsidRPr="00A004B5">
        <w:rPr>
          <w:rFonts w:ascii="Times New Roman" w:eastAsia="Times New Roman" w:hAnsi="Times New Roman" w:cs="Times New Roman"/>
          <w:bCs/>
          <w:color w:val="000000" w:themeColor="text1"/>
          <w:sz w:val="28"/>
          <w:szCs w:val="28"/>
          <w:highlight w:val="yellow"/>
          <w:lang w:eastAsia="uk-UA"/>
        </w:rPr>
        <w:t>[53]</w:t>
      </w:r>
      <w:r w:rsidRPr="00A004B5">
        <w:rPr>
          <w:rFonts w:ascii="Times New Roman" w:hAnsi="Times New Roman" w:cs="Times New Roman"/>
          <w:color w:val="000000"/>
          <w:sz w:val="28"/>
          <w:szCs w:val="28"/>
          <w:highlight w:val="yellow"/>
        </w:rPr>
        <w:t>.</w:t>
      </w:r>
      <w:r w:rsidRPr="00A004B5">
        <w:rPr>
          <w:rFonts w:ascii="Times New Roman" w:hAnsi="Times New Roman" w:cs="Times New Roman"/>
          <w:color w:val="000000"/>
          <w:sz w:val="28"/>
          <w:szCs w:val="28"/>
        </w:rPr>
        <w:t xml:space="preserve"> </w:t>
      </w:r>
    </w:p>
    <w:p w14:paraId="03C32EDE" w14:textId="3DB53535" w:rsidR="001B4715" w:rsidRPr="00A004B5" w:rsidRDefault="00A455B1"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color w:val="000000"/>
          <w:sz w:val="28"/>
          <w:szCs w:val="28"/>
        </w:rPr>
        <w:t>У</w:t>
      </w:r>
      <w:r w:rsidR="001B4715" w:rsidRPr="00A004B5">
        <w:rPr>
          <w:rFonts w:ascii="Times New Roman" w:hAnsi="Times New Roman" w:cs="Times New Roman"/>
          <w:color w:val="000000"/>
          <w:sz w:val="28"/>
          <w:szCs w:val="28"/>
        </w:rPr>
        <w:t xml:space="preserve"> минулому, практично до кінця 60-х рр. ХХ сторіччя, основну масу осінньої кефалі в районі Північно-Західного узбережжя здобували саме у водах поблизу Кінбурнського півострова та Одеської затоки </w:t>
      </w:r>
      <w:r w:rsidR="001B4715" w:rsidRPr="00A004B5">
        <w:rPr>
          <w:rFonts w:ascii="Times New Roman" w:eastAsia="Times New Roman" w:hAnsi="Times New Roman" w:cs="Times New Roman"/>
          <w:bCs/>
          <w:color w:val="000000" w:themeColor="text1"/>
          <w:sz w:val="28"/>
          <w:szCs w:val="28"/>
          <w:highlight w:val="yellow"/>
          <w:lang w:eastAsia="uk-UA"/>
        </w:rPr>
        <w:t>[54]</w:t>
      </w:r>
      <w:r w:rsidR="001B4715" w:rsidRPr="00A004B5">
        <w:rPr>
          <w:rFonts w:ascii="Times New Roman" w:hAnsi="Times New Roman" w:cs="Times New Roman"/>
          <w:color w:val="000000"/>
          <w:sz w:val="28"/>
          <w:szCs w:val="28"/>
          <w:highlight w:val="yellow"/>
        </w:rPr>
        <w:t>.</w:t>
      </w:r>
      <w:r w:rsidR="001B4715" w:rsidRPr="00A004B5">
        <w:rPr>
          <w:rFonts w:ascii="Times New Roman" w:hAnsi="Times New Roman" w:cs="Times New Roman"/>
          <w:color w:val="000000"/>
          <w:sz w:val="28"/>
          <w:szCs w:val="28"/>
        </w:rPr>
        <w:t xml:space="preserve"> Судячи по статистичним і описовим матеріалам щодо стану рибного господарства Херсонської губернії</w:t>
      </w:r>
      <w:r w:rsidRPr="00A004B5">
        <w:rPr>
          <w:rFonts w:ascii="Times New Roman" w:hAnsi="Times New Roman" w:cs="Times New Roman"/>
          <w:color w:val="000000"/>
          <w:sz w:val="28"/>
          <w:szCs w:val="28"/>
        </w:rPr>
        <w:t xml:space="preserve"> середини-кінця XIX сторіччя</w:t>
      </w:r>
      <w:r w:rsidR="001B4715" w:rsidRPr="00A004B5">
        <w:rPr>
          <w:rFonts w:ascii="Times New Roman" w:hAnsi="Times New Roman" w:cs="Times New Roman"/>
          <w:color w:val="000000"/>
          <w:sz w:val="28"/>
          <w:szCs w:val="28"/>
        </w:rPr>
        <w:t>, кефаль та осетрові завжди слугували головними об’єктами промислового вилову</w:t>
      </w:r>
      <w:r w:rsidRPr="00A004B5">
        <w:rPr>
          <w:rFonts w:ascii="Times New Roman" w:hAnsi="Times New Roman" w:cs="Times New Roman"/>
          <w:color w:val="000000"/>
          <w:sz w:val="28"/>
          <w:szCs w:val="28"/>
        </w:rPr>
        <w:t>. Обсяги вилову ке</w:t>
      </w:r>
      <w:r w:rsidR="001B4715" w:rsidRPr="00A004B5">
        <w:rPr>
          <w:rFonts w:ascii="Times New Roman" w:hAnsi="Times New Roman" w:cs="Times New Roman"/>
          <w:color w:val="000000"/>
          <w:sz w:val="28"/>
          <w:szCs w:val="28"/>
        </w:rPr>
        <w:t xml:space="preserve">фалі </w:t>
      </w:r>
      <w:r w:rsidRPr="00A004B5">
        <w:rPr>
          <w:rFonts w:ascii="Times New Roman" w:hAnsi="Times New Roman" w:cs="Times New Roman"/>
          <w:color w:val="000000"/>
          <w:sz w:val="28"/>
          <w:szCs w:val="28"/>
        </w:rPr>
        <w:t xml:space="preserve">в межах губернії </w:t>
      </w:r>
      <w:r w:rsidR="001B4715" w:rsidRPr="00A004B5">
        <w:rPr>
          <w:rFonts w:ascii="Times New Roman" w:hAnsi="Times New Roman" w:cs="Times New Roman"/>
          <w:color w:val="000000"/>
          <w:sz w:val="28"/>
          <w:szCs w:val="28"/>
        </w:rPr>
        <w:t>сягал</w:t>
      </w:r>
      <w:r w:rsidRPr="00A004B5">
        <w:rPr>
          <w:rFonts w:ascii="Times New Roman" w:hAnsi="Times New Roman" w:cs="Times New Roman"/>
          <w:color w:val="000000"/>
          <w:sz w:val="28"/>
          <w:szCs w:val="28"/>
        </w:rPr>
        <w:t>и до</w:t>
      </w:r>
      <w:r w:rsidR="001B4715" w:rsidRPr="00A004B5">
        <w:rPr>
          <w:rFonts w:ascii="Times New Roman" w:hAnsi="Times New Roman" w:cs="Times New Roman"/>
          <w:color w:val="000000"/>
          <w:sz w:val="28"/>
          <w:szCs w:val="28"/>
        </w:rPr>
        <w:t xml:space="preserve"> 5 тис. т. щорічно, поступаючись лише уловам у Таврійській губернії. З</w:t>
      </w:r>
      <w:r w:rsidR="001B4715" w:rsidRPr="00A004B5">
        <w:rPr>
          <w:rFonts w:ascii="Times New Roman" w:eastAsia="Times New Roman" w:hAnsi="Times New Roman" w:cs="Times New Roman"/>
          <w:bCs/>
          <w:color w:val="000000" w:themeColor="text1"/>
          <w:sz w:val="28"/>
          <w:szCs w:val="28"/>
          <w:lang w:eastAsia="uk-UA"/>
        </w:rPr>
        <w:t xml:space="preserve">вичайними місцями промислу кефалі в Миколаївській області були прибережні води острова Березань, устя Тилігульського і Березанського лиманів </w:t>
      </w:r>
      <w:r w:rsidR="001B4715" w:rsidRPr="00A004B5">
        <w:rPr>
          <w:rFonts w:ascii="Times New Roman" w:hAnsi="Times New Roman" w:cs="Times New Roman"/>
          <w:color w:val="000000"/>
          <w:sz w:val="28"/>
          <w:szCs w:val="28"/>
          <w:highlight w:val="yellow"/>
        </w:rPr>
        <w:t>[55, 56]</w:t>
      </w:r>
      <w:r w:rsidR="001B4715" w:rsidRPr="00A004B5">
        <w:rPr>
          <w:rFonts w:ascii="Times New Roman" w:eastAsia="Times New Roman" w:hAnsi="Times New Roman" w:cs="Times New Roman"/>
          <w:bCs/>
          <w:color w:val="000000" w:themeColor="text1"/>
          <w:sz w:val="28"/>
          <w:szCs w:val="28"/>
          <w:lang w:eastAsia="uk-UA"/>
        </w:rPr>
        <w:t xml:space="preserve">, в які зграї сингіля масово заходили і нині заходять із 10-х чисел серпня до кінця жовтня. Важливим місцем нагулу (особливо для гостроносу) слугують мілководдя Джарилгацького, Ягорлицького та Березанського лиманів. У відкритому Дніпро-Бузькому лимані кефаль влітку-восени тримається в районі гирла (місто Очаків), іноді просувається до острова Майський, але </w:t>
      </w:r>
      <w:r w:rsidR="001B544E" w:rsidRPr="00A004B5">
        <w:rPr>
          <w:rFonts w:ascii="Times New Roman" w:eastAsia="Times New Roman" w:hAnsi="Times New Roman" w:cs="Times New Roman"/>
          <w:bCs/>
          <w:color w:val="000000" w:themeColor="text1"/>
          <w:sz w:val="28"/>
          <w:szCs w:val="28"/>
          <w:lang w:eastAsia="uk-UA"/>
        </w:rPr>
        <w:t xml:space="preserve">масово </w:t>
      </w:r>
      <w:r w:rsidR="001B4715" w:rsidRPr="00A004B5">
        <w:rPr>
          <w:rFonts w:ascii="Times New Roman" w:eastAsia="Times New Roman" w:hAnsi="Times New Roman" w:cs="Times New Roman"/>
          <w:bCs/>
          <w:color w:val="000000" w:themeColor="text1"/>
          <w:sz w:val="28"/>
          <w:szCs w:val="28"/>
          <w:lang w:eastAsia="uk-UA"/>
        </w:rPr>
        <w:t xml:space="preserve">вище мису Аджигол у ХХ сторіччі не підіймалась. </w:t>
      </w:r>
    </w:p>
    <w:p w14:paraId="71E9A056" w14:textId="2D4E8CAD" w:rsidR="001B4715" w:rsidRPr="00A004B5" w:rsidRDefault="001B544E"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У</w:t>
      </w:r>
      <w:r w:rsidR="001B4715" w:rsidRPr="00A004B5">
        <w:rPr>
          <w:rFonts w:ascii="Times New Roman" w:eastAsia="Times New Roman" w:hAnsi="Times New Roman" w:cs="Times New Roman"/>
          <w:bCs/>
          <w:color w:val="000000" w:themeColor="text1"/>
          <w:sz w:val="28"/>
          <w:szCs w:val="28"/>
          <w:lang w:eastAsia="uk-UA"/>
        </w:rPr>
        <w:t>продовж останніх років на узбережжі</w:t>
      </w:r>
      <w:r w:rsidR="00A455B1" w:rsidRPr="00A004B5">
        <w:rPr>
          <w:rFonts w:ascii="Times New Roman" w:eastAsia="Times New Roman" w:hAnsi="Times New Roman" w:cs="Times New Roman"/>
          <w:bCs/>
          <w:color w:val="000000" w:themeColor="text1"/>
          <w:sz w:val="28"/>
          <w:szCs w:val="28"/>
          <w:lang w:eastAsia="uk-UA"/>
        </w:rPr>
        <w:t>,</w:t>
      </w:r>
      <w:r w:rsidR="001B4715" w:rsidRPr="00A004B5">
        <w:rPr>
          <w:rFonts w:ascii="Times New Roman" w:eastAsia="Times New Roman" w:hAnsi="Times New Roman" w:cs="Times New Roman"/>
          <w:bCs/>
          <w:color w:val="000000" w:themeColor="text1"/>
          <w:sz w:val="28"/>
          <w:szCs w:val="28"/>
          <w:lang w:eastAsia="uk-UA"/>
        </w:rPr>
        <w:t xml:space="preserve"> в межах Миколаївській області</w:t>
      </w:r>
      <w:r w:rsidR="00A455B1" w:rsidRPr="00A004B5">
        <w:rPr>
          <w:rFonts w:ascii="Times New Roman" w:eastAsia="Times New Roman" w:hAnsi="Times New Roman" w:cs="Times New Roman"/>
          <w:bCs/>
          <w:color w:val="000000" w:themeColor="text1"/>
          <w:sz w:val="28"/>
          <w:szCs w:val="28"/>
          <w:lang w:eastAsia="uk-UA"/>
        </w:rPr>
        <w:t>,</w:t>
      </w:r>
      <w:r w:rsidR="001B4715" w:rsidRPr="00A004B5">
        <w:rPr>
          <w:rFonts w:ascii="Times New Roman" w:eastAsia="Times New Roman" w:hAnsi="Times New Roman" w:cs="Times New Roman"/>
          <w:bCs/>
          <w:color w:val="000000" w:themeColor="text1"/>
          <w:sz w:val="28"/>
          <w:szCs w:val="28"/>
          <w:lang w:eastAsia="uk-UA"/>
        </w:rPr>
        <w:t xml:space="preserve"> незначний промисел кефалі існував лише </w:t>
      </w:r>
      <w:r w:rsidRPr="00A004B5">
        <w:rPr>
          <w:rFonts w:ascii="Times New Roman" w:eastAsia="Times New Roman" w:hAnsi="Times New Roman" w:cs="Times New Roman"/>
          <w:bCs/>
          <w:color w:val="000000" w:themeColor="text1"/>
          <w:sz w:val="28"/>
          <w:szCs w:val="28"/>
          <w:lang w:eastAsia="uk-UA"/>
        </w:rPr>
        <w:t>в</w:t>
      </w:r>
      <w:r w:rsidR="001B4715" w:rsidRPr="00A004B5">
        <w:rPr>
          <w:rFonts w:ascii="Times New Roman" w:eastAsia="Times New Roman" w:hAnsi="Times New Roman" w:cs="Times New Roman"/>
          <w:bCs/>
          <w:color w:val="000000" w:themeColor="text1"/>
          <w:sz w:val="28"/>
          <w:szCs w:val="28"/>
          <w:lang w:eastAsia="uk-UA"/>
        </w:rPr>
        <w:t xml:space="preserve"> районі острова Березань, де в 2012-2017 рр. щорічно виловлювали </w:t>
      </w:r>
      <w:r w:rsidRPr="00A004B5">
        <w:rPr>
          <w:rFonts w:ascii="Times New Roman" w:eastAsia="Times New Roman" w:hAnsi="Times New Roman" w:cs="Times New Roman"/>
          <w:bCs/>
          <w:color w:val="000000" w:themeColor="text1"/>
          <w:sz w:val="28"/>
          <w:szCs w:val="28"/>
          <w:lang w:eastAsia="uk-UA"/>
        </w:rPr>
        <w:t>п</w:t>
      </w:r>
      <w:r w:rsidR="001B4715" w:rsidRPr="00A004B5">
        <w:rPr>
          <w:rFonts w:ascii="Times New Roman" w:eastAsia="Times New Roman" w:hAnsi="Times New Roman" w:cs="Times New Roman"/>
          <w:bCs/>
          <w:color w:val="000000" w:themeColor="text1"/>
          <w:sz w:val="28"/>
          <w:szCs w:val="28"/>
          <w:lang w:eastAsia="uk-UA"/>
        </w:rPr>
        <w:t xml:space="preserve">о 1,1-,3,0 т. сингіля та 0,7 т. гостроносу. В зв’язку з катастрофічним зменшенням запасів кефалі її промисловий вилов у межах Дніпровсько-Бузької естуарної системи та в Причорноморських лиманах (тобто - в Одеській, Миколаївській та Херсонській областях) у 2018-2020 рр. був заборонений взагалі, а разом </w:t>
      </w:r>
      <w:r w:rsidRPr="00A004B5">
        <w:rPr>
          <w:rFonts w:ascii="Times New Roman" w:eastAsia="Times New Roman" w:hAnsi="Times New Roman" w:cs="Times New Roman"/>
          <w:bCs/>
          <w:color w:val="000000" w:themeColor="text1"/>
          <w:sz w:val="28"/>
          <w:szCs w:val="28"/>
          <w:lang w:eastAsia="uk-UA"/>
        </w:rPr>
        <w:t>і</w:t>
      </w:r>
      <w:r w:rsidR="001B4715" w:rsidRPr="00A004B5">
        <w:rPr>
          <w:rFonts w:ascii="Times New Roman" w:eastAsia="Times New Roman" w:hAnsi="Times New Roman" w:cs="Times New Roman"/>
          <w:bCs/>
          <w:color w:val="000000" w:themeColor="text1"/>
          <w:sz w:val="28"/>
          <w:szCs w:val="28"/>
          <w:lang w:eastAsia="uk-UA"/>
        </w:rPr>
        <w:t xml:space="preserve">з цим заборона поширилась </w:t>
      </w:r>
      <w:r w:rsidRPr="00A004B5">
        <w:rPr>
          <w:rFonts w:ascii="Times New Roman" w:eastAsia="Times New Roman" w:hAnsi="Times New Roman" w:cs="Times New Roman"/>
          <w:bCs/>
          <w:color w:val="000000" w:themeColor="text1"/>
          <w:sz w:val="28"/>
          <w:szCs w:val="28"/>
          <w:lang w:eastAsia="uk-UA"/>
        </w:rPr>
        <w:t>також</w:t>
      </w:r>
      <w:r w:rsidR="001B4715" w:rsidRPr="00A004B5">
        <w:rPr>
          <w:rFonts w:ascii="Times New Roman" w:eastAsia="Times New Roman" w:hAnsi="Times New Roman" w:cs="Times New Roman"/>
          <w:bCs/>
          <w:color w:val="000000" w:themeColor="text1"/>
          <w:sz w:val="28"/>
          <w:szCs w:val="28"/>
          <w:lang w:eastAsia="uk-UA"/>
        </w:rPr>
        <w:t xml:space="preserve"> на піленгаса. Незаконний лов все ж має місце, але кефалі в останні роки зовсім мало, що свідчить про різке зменшення обсягів її відтворення та деградації місць нагулу. Наявна ситуація вимагає безвідкладного впровадження системних заходів із охорони та відновлення запасів кефалі, в першу чергу за рахунок відтворення проточного режиму мілководних лиманів і озер, де концентрується основна маса </w:t>
      </w:r>
      <w:r w:rsidRPr="00A004B5">
        <w:rPr>
          <w:rFonts w:ascii="Times New Roman" w:eastAsia="Times New Roman" w:hAnsi="Times New Roman" w:cs="Times New Roman"/>
          <w:bCs/>
          <w:color w:val="000000" w:themeColor="text1"/>
          <w:sz w:val="28"/>
          <w:szCs w:val="28"/>
          <w:lang w:eastAsia="uk-UA"/>
        </w:rPr>
        <w:t xml:space="preserve">нагульного </w:t>
      </w:r>
      <w:r w:rsidR="001B4715" w:rsidRPr="00A004B5">
        <w:rPr>
          <w:rFonts w:ascii="Times New Roman" w:eastAsia="Times New Roman" w:hAnsi="Times New Roman" w:cs="Times New Roman"/>
          <w:bCs/>
          <w:color w:val="000000" w:themeColor="text1"/>
          <w:sz w:val="28"/>
          <w:szCs w:val="28"/>
          <w:lang w:eastAsia="uk-UA"/>
        </w:rPr>
        <w:t xml:space="preserve">мальку.   </w:t>
      </w:r>
    </w:p>
    <w:p w14:paraId="2AB8EB18"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lastRenderedPageBreak/>
        <w:t xml:space="preserve">Піленгас </w:t>
      </w:r>
      <w:r w:rsidRPr="00A004B5">
        <w:rPr>
          <w:rFonts w:ascii="Times New Roman" w:eastAsia="Times New Roman" w:hAnsi="Times New Roman" w:cs="Times New Roman"/>
          <w:bCs/>
          <w:i/>
          <w:color w:val="000000" w:themeColor="text1"/>
          <w:sz w:val="28"/>
          <w:szCs w:val="28"/>
          <w:lang w:eastAsia="uk-UA"/>
        </w:rPr>
        <w:t xml:space="preserve">Planiliza haematocheila </w:t>
      </w:r>
      <w:r w:rsidRPr="00A004B5">
        <w:rPr>
          <w:rFonts w:ascii="Times New Roman" w:eastAsia="Times New Roman" w:hAnsi="Times New Roman" w:cs="Times New Roman"/>
          <w:bCs/>
          <w:color w:val="000000" w:themeColor="text1"/>
          <w:sz w:val="28"/>
          <w:szCs w:val="28"/>
          <w:lang w:eastAsia="uk-UA"/>
        </w:rPr>
        <w:t xml:space="preserve">– природний мешканець Далекого Сходу, нині інтродукований у Чорному та Азовському морях. Перші спроби інтродукції піленгасу мали місце ще в 60-х рр. минулого сторіччя, для зариблення використовували дорослих риб та молодь із річки Амур. Попри низку невдалих спроб, у кінці 80-х рр. піленгас заселив лимани та прибережні води Західного Причорномор’я на ділянці від Одеси до Очакова, що вже в 1997 році дозволило його промислову експлуатацію </w:t>
      </w:r>
      <w:r w:rsidRPr="00A004B5">
        <w:rPr>
          <w:rFonts w:ascii="Times New Roman" w:hAnsi="Times New Roman" w:cs="Times New Roman"/>
          <w:color w:val="000000" w:themeColor="text1"/>
          <w:sz w:val="28"/>
          <w:szCs w:val="28"/>
          <w:highlight w:val="yellow"/>
          <w:shd w:val="clear" w:color="auto" w:fill="FFFFFF"/>
        </w:rPr>
        <w:t>[57]</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w:t>
      </w:r>
    </w:p>
    <w:p w14:paraId="131FC845"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Ця риба відрізняється украй вираженою толерантністю до умов водного середовища - на всіх етапах постембріонального розвитку може жити у воді з  великим діапазоном солоності (1-33‰) при різниці температур у межах від +5 до +32°С, демонструючи потужну екологічну пластичність. Умови Північно-Західного шельфу виявились цілком придатними для цього інтродуцента, піленгас тут проявляє пришвидшені темпи росту і нагулу та набирає масу вдвічі-втричі більшу, ніж риби нативного ареалу. Як і всі кефалі, піленгас є зграйною рибою, живиться детритом, дрібними безхребетними, тож в умовах Чорного моря він активний цілорічно </w:t>
      </w:r>
      <w:r w:rsidRPr="00A004B5">
        <w:rPr>
          <w:rFonts w:ascii="Times New Roman" w:hAnsi="Times New Roman" w:cs="Times New Roman"/>
          <w:color w:val="000000" w:themeColor="text1"/>
          <w:sz w:val="28"/>
          <w:szCs w:val="28"/>
          <w:highlight w:val="yellow"/>
          <w:shd w:val="clear" w:color="auto" w:fill="FFFFFF"/>
        </w:rPr>
        <w:t>[58]</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w:t>
      </w:r>
    </w:p>
    <w:p w14:paraId="4552BCA8" w14:textId="75259C14"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На території Миколаївської області піленгас восени і навесні масово зустрічається в гирлі Дніпро-Бузького лиману, влітку проникає до Бузького лиману і навіть у 2008-2012 рр. зустрічався у Південному Бузі побіля смт Нова Одеса. За останні роки основна маса піленгасу здобувається в прибережних водах - від пересипу Тилігулу до устя Ягорлицького лиману, але зазвичай у серпні-вересні </w:t>
      </w:r>
      <w:r w:rsidR="00603664" w:rsidRPr="00A004B5">
        <w:rPr>
          <w:rFonts w:ascii="Times New Roman" w:eastAsia="Times New Roman" w:hAnsi="Times New Roman" w:cs="Times New Roman"/>
          <w:bCs/>
          <w:color w:val="000000" w:themeColor="text1"/>
          <w:sz w:val="28"/>
          <w:szCs w:val="28"/>
          <w:lang w:eastAsia="uk-UA"/>
        </w:rPr>
        <w:t>зграї</w:t>
      </w:r>
      <w:r w:rsidRPr="00A004B5">
        <w:rPr>
          <w:rFonts w:ascii="Times New Roman" w:eastAsia="Times New Roman" w:hAnsi="Times New Roman" w:cs="Times New Roman"/>
          <w:bCs/>
          <w:color w:val="000000" w:themeColor="text1"/>
          <w:sz w:val="28"/>
          <w:szCs w:val="28"/>
          <w:lang w:eastAsia="uk-UA"/>
        </w:rPr>
        <w:t xml:space="preserve"> концентру</w:t>
      </w:r>
      <w:r w:rsidR="00603664" w:rsidRPr="00A004B5">
        <w:rPr>
          <w:rFonts w:ascii="Times New Roman" w:eastAsia="Times New Roman" w:hAnsi="Times New Roman" w:cs="Times New Roman"/>
          <w:bCs/>
          <w:color w:val="000000" w:themeColor="text1"/>
          <w:sz w:val="28"/>
          <w:szCs w:val="28"/>
          <w:lang w:eastAsia="uk-UA"/>
        </w:rPr>
        <w:t>ю</w:t>
      </w:r>
      <w:r w:rsidRPr="00A004B5">
        <w:rPr>
          <w:rFonts w:ascii="Times New Roman" w:eastAsia="Times New Roman" w:hAnsi="Times New Roman" w:cs="Times New Roman"/>
          <w:bCs/>
          <w:color w:val="000000" w:themeColor="text1"/>
          <w:sz w:val="28"/>
          <w:szCs w:val="28"/>
          <w:lang w:eastAsia="uk-UA"/>
        </w:rPr>
        <w:t xml:space="preserve">ться </w:t>
      </w:r>
      <w:r w:rsidR="00603664" w:rsidRPr="00A004B5">
        <w:rPr>
          <w:rFonts w:ascii="Times New Roman" w:eastAsia="Times New Roman" w:hAnsi="Times New Roman" w:cs="Times New Roman"/>
          <w:bCs/>
          <w:color w:val="000000" w:themeColor="text1"/>
          <w:sz w:val="28"/>
          <w:szCs w:val="28"/>
          <w:lang w:eastAsia="uk-UA"/>
        </w:rPr>
        <w:t xml:space="preserve">на мілководдях </w:t>
      </w:r>
      <w:r w:rsidR="001B544E"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районі острова Березані та водах Одеського Каналу. Офіційні оцінково-орієнтовні обсяги здобуття піленгасу саме у водах Миколаївської області для періоду 2012-2017 рр. коливаються на межі 12-13 т/рік, що значно, майже на порядок менше, ніж в 2005-2010 рр. Головним способом промислу є лов на ярусну гачкову снасть.</w:t>
      </w:r>
    </w:p>
    <w:p w14:paraId="121C5EB6" w14:textId="77777777" w:rsidR="001B4715" w:rsidRPr="00A004B5" w:rsidRDefault="00603664"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Кілька чорноморська.</w:t>
      </w:r>
      <w:r w:rsidRPr="00A004B5">
        <w:rPr>
          <w:rFonts w:ascii="Times New Roman" w:eastAsia="Times New Roman" w:hAnsi="Times New Roman" w:cs="Times New Roman"/>
          <w:bCs/>
          <w:color w:val="000000" w:themeColor="text1"/>
          <w:sz w:val="28"/>
          <w:szCs w:val="28"/>
          <w:lang w:eastAsia="uk-UA"/>
        </w:rPr>
        <w:t xml:space="preserve"> </w:t>
      </w:r>
      <w:r w:rsidR="001B4715" w:rsidRPr="00A004B5">
        <w:rPr>
          <w:rFonts w:ascii="Times New Roman" w:eastAsia="Times New Roman" w:hAnsi="Times New Roman" w:cs="Times New Roman"/>
          <w:bCs/>
          <w:color w:val="000000" w:themeColor="text1"/>
          <w:sz w:val="28"/>
          <w:szCs w:val="28"/>
          <w:lang w:eastAsia="uk-UA"/>
        </w:rPr>
        <w:t>Масовим об’єктом прибережного вилову є</w:t>
      </w:r>
      <w:r w:rsidR="001B4715" w:rsidRPr="00A004B5">
        <w:rPr>
          <w:rFonts w:ascii="Times New Roman" w:eastAsia="Times New Roman" w:hAnsi="Times New Roman" w:cs="Times New Roman"/>
          <w:b/>
          <w:bCs/>
          <w:color w:val="000000" w:themeColor="text1"/>
          <w:sz w:val="28"/>
          <w:szCs w:val="28"/>
          <w:lang w:eastAsia="uk-UA"/>
        </w:rPr>
        <w:t xml:space="preserve"> </w:t>
      </w:r>
      <w:r w:rsidR="001B4715" w:rsidRPr="00A004B5">
        <w:rPr>
          <w:rFonts w:ascii="Times New Roman" w:eastAsia="Times New Roman" w:hAnsi="Times New Roman" w:cs="Times New Roman"/>
          <w:bCs/>
          <w:color w:val="000000" w:themeColor="text1"/>
          <w:sz w:val="28"/>
          <w:szCs w:val="28"/>
          <w:lang w:eastAsia="uk-UA"/>
        </w:rPr>
        <w:t>шпрот чорноморський чи європейський</w:t>
      </w:r>
      <w:r w:rsidR="001B4715" w:rsidRPr="00A004B5">
        <w:rPr>
          <w:rFonts w:ascii="Times New Roman" w:eastAsia="Times New Roman" w:hAnsi="Times New Roman" w:cs="Times New Roman"/>
          <w:b/>
          <w:bCs/>
          <w:color w:val="000000" w:themeColor="text1"/>
          <w:sz w:val="28"/>
          <w:szCs w:val="28"/>
          <w:lang w:eastAsia="uk-UA"/>
        </w:rPr>
        <w:t xml:space="preserve"> - </w:t>
      </w:r>
      <w:r w:rsidR="001B4715" w:rsidRPr="00A004B5">
        <w:rPr>
          <w:rFonts w:ascii="Times New Roman" w:eastAsia="Times New Roman" w:hAnsi="Times New Roman" w:cs="Times New Roman"/>
          <w:bCs/>
          <w:i/>
          <w:color w:val="000000" w:themeColor="text1"/>
          <w:sz w:val="28"/>
          <w:szCs w:val="28"/>
          <w:lang w:eastAsia="uk-UA"/>
        </w:rPr>
        <w:t>Sprattus sprattus</w:t>
      </w:r>
      <w:r w:rsidR="001B4715" w:rsidRPr="00A004B5">
        <w:rPr>
          <w:rFonts w:ascii="Times New Roman" w:eastAsia="Times New Roman" w:hAnsi="Times New Roman" w:cs="Times New Roman"/>
          <w:bCs/>
          <w:color w:val="000000" w:themeColor="text1"/>
          <w:sz w:val="28"/>
          <w:szCs w:val="28"/>
          <w:lang w:eastAsia="uk-UA"/>
        </w:rPr>
        <w:t xml:space="preserve">, більш відомий як кілька чорноморська (що є товарною назвою) </w:t>
      </w:r>
      <w:r w:rsidR="001B4715" w:rsidRPr="00A004B5">
        <w:rPr>
          <w:rFonts w:ascii="Times New Roman" w:hAnsi="Times New Roman" w:cs="Times New Roman"/>
          <w:color w:val="000000" w:themeColor="text1"/>
          <w:sz w:val="28"/>
          <w:szCs w:val="28"/>
          <w:highlight w:val="yellow"/>
          <w:shd w:val="clear" w:color="auto" w:fill="FFFFFF"/>
        </w:rPr>
        <w:t>[59]</w:t>
      </w:r>
      <w:r w:rsidR="001B4715" w:rsidRPr="00A004B5">
        <w:rPr>
          <w:rFonts w:ascii="Times New Roman" w:eastAsia="Times New Roman" w:hAnsi="Times New Roman" w:cs="Times New Roman"/>
          <w:bCs/>
          <w:color w:val="000000" w:themeColor="text1"/>
          <w:sz w:val="28"/>
          <w:szCs w:val="28"/>
          <w:highlight w:val="yellow"/>
          <w:lang w:eastAsia="uk-UA"/>
        </w:rPr>
        <w:t>.</w:t>
      </w:r>
      <w:r w:rsidR="001B4715" w:rsidRPr="00A004B5">
        <w:rPr>
          <w:rFonts w:ascii="Times New Roman" w:eastAsia="Times New Roman" w:hAnsi="Times New Roman" w:cs="Times New Roman"/>
          <w:bCs/>
          <w:color w:val="000000" w:themeColor="text1"/>
          <w:sz w:val="28"/>
          <w:szCs w:val="28"/>
          <w:lang w:eastAsia="uk-UA"/>
        </w:rPr>
        <w:t xml:space="preserve"> Через таксономічно-ідентифікаційну несталість виду </w:t>
      </w:r>
      <w:r w:rsidRPr="00A004B5">
        <w:rPr>
          <w:rFonts w:ascii="Times New Roman" w:eastAsia="Times New Roman" w:hAnsi="Times New Roman" w:cs="Times New Roman"/>
          <w:bCs/>
          <w:color w:val="000000" w:themeColor="text1"/>
          <w:sz w:val="28"/>
          <w:szCs w:val="28"/>
          <w:lang w:eastAsia="uk-UA"/>
        </w:rPr>
        <w:t>в</w:t>
      </w:r>
      <w:r w:rsidR="001B4715" w:rsidRPr="00A004B5">
        <w:rPr>
          <w:rFonts w:ascii="Times New Roman" w:eastAsia="Times New Roman" w:hAnsi="Times New Roman" w:cs="Times New Roman"/>
          <w:bCs/>
          <w:color w:val="000000" w:themeColor="text1"/>
          <w:sz w:val="28"/>
          <w:szCs w:val="28"/>
          <w:lang w:eastAsia="uk-UA"/>
        </w:rPr>
        <w:t xml:space="preserve"> спеціальній літературі минулих років чорноморський шпрот позначається</w:t>
      </w:r>
      <w:r w:rsidRPr="00A004B5">
        <w:rPr>
          <w:rFonts w:ascii="Times New Roman" w:eastAsia="Times New Roman" w:hAnsi="Times New Roman" w:cs="Times New Roman"/>
          <w:bCs/>
          <w:color w:val="000000" w:themeColor="text1"/>
          <w:sz w:val="28"/>
          <w:szCs w:val="28"/>
          <w:lang w:eastAsia="uk-UA"/>
        </w:rPr>
        <w:t xml:space="preserve"> під</w:t>
      </w:r>
      <w:r w:rsidR="001B4715"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іншою назвою - </w:t>
      </w:r>
      <w:r w:rsidR="001B4715" w:rsidRPr="00A004B5">
        <w:rPr>
          <w:rFonts w:ascii="Times New Roman" w:eastAsia="Times New Roman" w:hAnsi="Times New Roman" w:cs="Times New Roman"/>
          <w:bCs/>
          <w:i/>
          <w:color w:val="000000" w:themeColor="text1"/>
          <w:sz w:val="28"/>
          <w:szCs w:val="28"/>
          <w:lang w:eastAsia="uk-UA"/>
        </w:rPr>
        <w:t xml:space="preserve">Sprattus phalericu, </w:t>
      </w:r>
      <w:r w:rsidRPr="00A004B5">
        <w:rPr>
          <w:rFonts w:ascii="Times New Roman" w:eastAsia="Times New Roman" w:hAnsi="Times New Roman" w:cs="Times New Roman"/>
          <w:bCs/>
          <w:color w:val="000000" w:themeColor="text1"/>
          <w:sz w:val="28"/>
          <w:szCs w:val="28"/>
          <w:lang w:eastAsia="uk-UA"/>
        </w:rPr>
        <w:t>а</w:t>
      </w:r>
      <w:r w:rsidRPr="00A004B5">
        <w:rPr>
          <w:rFonts w:ascii="Times New Roman" w:eastAsia="Times New Roman" w:hAnsi="Times New Roman" w:cs="Times New Roman"/>
          <w:bCs/>
          <w:i/>
          <w:color w:val="000000" w:themeColor="text1"/>
          <w:sz w:val="28"/>
          <w:szCs w:val="28"/>
          <w:lang w:eastAsia="uk-UA"/>
        </w:rPr>
        <w:t xml:space="preserve"> </w:t>
      </w:r>
      <w:r w:rsidR="001B4715" w:rsidRPr="00A004B5">
        <w:rPr>
          <w:rFonts w:ascii="Times New Roman" w:eastAsia="Times New Roman" w:hAnsi="Times New Roman" w:cs="Times New Roman"/>
          <w:bCs/>
          <w:color w:val="000000" w:themeColor="text1"/>
          <w:sz w:val="28"/>
          <w:szCs w:val="28"/>
          <w:lang w:eastAsia="uk-UA"/>
        </w:rPr>
        <w:t xml:space="preserve">окремі автори виділяли </w:t>
      </w:r>
      <w:r w:rsidRPr="00A004B5">
        <w:rPr>
          <w:rFonts w:ascii="Times New Roman" w:eastAsia="Times New Roman" w:hAnsi="Times New Roman" w:cs="Times New Roman"/>
          <w:bCs/>
          <w:color w:val="000000" w:themeColor="text1"/>
          <w:sz w:val="28"/>
          <w:szCs w:val="28"/>
          <w:lang w:eastAsia="uk-UA"/>
        </w:rPr>
        <w:t xml:space="preserve">ще й </w:t>
      </w:r>
      <w:r w:rsidR="001B4715" w:rsidRPr="00A004B5">
        <w:rPr>
          <w:rFonts w:ascii="Times New Roman" w:eastAsia="Times New Roman" w:hAnsi="Times New Roman" w:cs="Times New Roman"/>
          <w:bCs/>
          <w:color w:val="000000" w:themeColor="text1"/>
          <w:sz w:val="28"/>
          <w:szCs w:val="28"/>
          <w:lang w:eastAsia="uk-UA"/>
        </w:rPr>
        <w:t>західно-чорноморський підвид</w:t>
      </w:r>
      <w:r w:rsidR="001B4715" w:rsidRPr="00A004B5">
        <w:t xml:space="preserve"> - </w:t>
      </w:r>
      <w:r w:rsidR="001B4715" w:rsidRPr="00A004B5">
        <w:rPr>
          <w:rFonts w:ascii="Times New Roman" w:eastAsia="Times New Roman" w:hAnsi="Times New Roman" w:cs="Times New Roman"/>
          <w:bCs/>
          <w:i/>
          <w:color w:val="000000" w:themeColor="text1"/>
          <w:sz w:val="28"/>
          <w:szCs w:val="28"/>
          <w:lang w:eastAsia="uk-UA"/>
        </w:rPr>
        <w:t xml:space="preserve">Sprattus sprattus phalericus. </w:t>
      </w:r>
      <w:r w:rsidR="001B4715" w:rsidRPr="00A004B5">
        <w:rPr>
          <w:rFonts w:ascii="Times New Roman" w:eastAsia="Times New Roman" w:hAnsi="Times New Roman" w:cs="Times New Roman"/>
          <w:bCs/>
          <w:color w:val="000000" w:themeColor="text1"/>
          <w:sz w:val="28"/>
          <w:szCs w:val="28"/>
          <w:lang w:eastAsia="uk-UA"/>
        </w:rPr>
        <w:t xml:space="preserve">Загалом систематика </w:t>
      </w:r>
      <w:r w:rsidRPr="00A004B5">
        <w:rPr>
          <w:rFonts w:ascii="Times New Roman" w:eastAsia="Times New Roman" w:hAnsi="Times New Roman" w:cs="Times New Roman"/>
          <w:bCs/>
          <w:color w:val="000000" w:themeColor="text1"/>
          <w:sz w:val="28"/>
          <w:szCs w:val="28"/>
          <w:lang w:eastAsia="uk-UA"/>
        </w:rPr>
        <w:t xml:space="preserve">представників </w:t>
      </w:r>
      <w:r w:rsidR="001B4715" w:rsidRPr="00A004B5">
        <w:rPr>
          <w:rFonts w:ascii="Times New Roman" w:eastAsia="Times New Roman" w:hAnsi="Times New Roman" w:cs="Times New Roman"/>
          <w:bCs/>
          <w:color w:val="000000" w:themeColor="text1"/>
          <w:sz w:val="28"/>
          <w:szCs w:val="28"/>
          <w:lang w:eastAsia="uk-UA"/>
        </w:rPr>
        <w:t xml:space="preserve">роду Sprattus досі нестала, що прогнозує додаткове виділення ще 2-3 самостійних видів. </w:t>
      </w:r>
    </w:p>
    <w:p w14:paraId="656A3240" w14:textId="28085DE2"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Шпрот - це суто морська, зграйна, пелагічна риба, яка мешкає в прибережних водах західного шельфу - від устя річки Дунай до берегів Криму (</w:t>
      </w:r>
      <w:r w:rsidR="00EF5DDE" w:rsidRPr="00A004B5">
        <w:rPr>
          <w:rFonts w:ascii="Times New Roman" w:eastAsia="Times New Roman" w:hAnsi="Times New Roman" w:cs="Times New Roman"/>
          <w:bCs/>
          <w:color w:val="000000" w:themeColor="text1"/>
          <w:sz w:val="28"/>
          <w:szCs w:val="28"/>
          <w:lang w:eastAsia="uk-UA"/>
        </w:rPr>
        <w:t>на схід до</w:t>
      </w:r>
      <w:r w:rsidRPr="00A004B5">
        <w:rPr>
          <w:rFonts w:ascii="Times New Roman" w:eastAsia="Times New Roman" w:hAnsi="Times New Roman" w:cs="Times New Roman"/>
          <w:bCs/>
          <w:color w:val="000000" w:themeColor="text1"/>
          <w:sz w:val="28"/>
          <w:szCs w:val="28"/>
          <w:lang w:eastAsia="uk-UA"/>
        </w:rPr>
        <w:t xml:space="preserve"> Ялт</w:t>
      </w:r>
      <w:r w:rsidR="00EF5DDE" w:rsidRPr="00A004B5">
        <w:rPr>
          <w:rFonts w:ascii="Times New Roman" w:eastAsia="Times New Roman" w:hAnsi="Times New Roman" w:cs="Times New Roman"/>
          <w:bCs/>
          <w:color w:val="000000" w:themeColor="text1"/>
          <w:sz w:val="28"/>
          <w:szCs w:val="28"/>
          <w:lang w:eastAsia="uk-UA"/>
        </w:rPr>
        <w:t>и</w:t>
      </w:r>
      <w:r w:rsidRPr="00A004B5">
        <w:rPr>
          <w:rFonts w:ascii="Times New Roman" w:eastAsia="Times New Roman" w:hAnsi="Times New Roman" w:cs="Times New Roman"/>
          <w:bCs/>
          <w:color w:val="000000" w:themeColor="text1"/>
          <w:sz w:val="28"/>
          <w:szCs w:val="28"/>
          <w:lang w:eastAsia="uk-UA"/>
        </w:rPr>
        <w:t>), де здійснює періодичні міграційні переміщення відповідно до температур води, панівних вітрів та кормових запасів. Раніше (до 1990-1993 рр.) майже цілорічно зграї шпроту тримались у зоні філофорного поля Зерова, іноді мігруючи в Азовське море. До лиманів та в пониззя річок практично не заходить, лише дрібні зграйки можуть бути загнані дельфінами на мілководдя поблизу Тилігульського пересипу та в зон</w:t>
      </w:r>
      <w:r w:rsidR="006636C0"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літоралі на морських берегах Кінбурну. Повсюдно слугує важливим, іноді ключовим елементом трофічних ланцюгів прибережних екосистем Чорного моря</w:t>
      </w:r>
      <w:r w:rsidR="006636C0" w:rsidRPr="00A004B5">
        <w:rPr>
          <w:rFonts w:ascii="Times New Roman" w:eastAsia="Times New Roman" w:hAnsi="Times New Roman" w:cs="Times New Roman"/>
          <w:bCs/>
          <w:color w:val="000000" w:themeColor="text1"/>
          <w:sz w:val="28"/>
          <w:szCs w:val="28"/>
          <w:lang w:eastAsia="uk-UA"/>
        </w:rPr>
        <w:t>, де</w:t>
      </w:r>
      <w:r w:rsidRPr="00A004B5">
        <w:rPr>
          <w:rFonts w:ascii="Times New Roman" w:eastAsia="Times New Roman" w:hAnsi="Times New Roman" w:cs="Times New Roman"/>
          <w:bCs/>
          <w:color w:val="000000" w:themeColor="text1"/>
          <w:sz w:val="28"/>
          <w:szCs w:val="28"/>
          <w:lang w:eastAsia="uk-UA"/>
        </w:rPr>
        <w:t xml:space="preserve"> відіграє </w:t>
      </w:r>
      <w:r w:rsidR="006636C0" w:rsidRPr="00A004B5">
        <w:rPr>
          <w:rFonts w:ascii="Times New Roman" w:eastAsia="Times New Roman" w:hAnsi="Times New Roman" w:cs="Times New Roman"/>
          <w:bCs/>
          <w:color w:val="000000" w:themeColor="text1"/>
          <w:sz w:val="28"/>
          <w:szCs w:val="28"/>
          <w:lang w:eastAsia="uk-UA"/>
        </w:rPr>
        <w:t>суттєву</w:t>
      </w:r>
      <w:r w:rsidRPr="00A004B5">
        <w:rPr>
          <w:rFonts w:ascii="Times New Roman" w:eastAsia="Times New Roman" w:hAnsi="Times New Roman" w:cs="Times New Roman"/>
          <w:bCs/>
          <w:color w:val="000000" w:themeColor="text1"/>
          <w:sz w:val="28"/>
          <w:szCs w:val="28"/>
          <w:lang w:eastAsia="uk-UA"/>
        </w:rPr>
        <w:t xml:space="preserve"> роль в якості кормової бази для багатьох цінних видів риб (зокрема білуги), а також </w:t>
      </w:r>
      <w:r w:rsidR="006636C0" w:rsidRPr="00A004B5">
        <w:rPr>
          <w:rFonts w:ascii="Times New Roman" w:eastAsia="Times New Roman" w:hAnsi="Times New Roman" w:cs="Times New Roman"/>
          <w:bCs/>
          <w:color w:val="000000" w:themeColor="text1"/>
          <w:sz w:val="28"/>
          <w:szCs w:val="28"/>
          <w:lang w:eastAsia="uk-UA"/>
        </w:rPr>
        <w:t xml:space="preserve">для </w:t>
      </w:r>
      <w:r w:rsidRPr="00A004B5">
        <w:rPr>
          <w:rFonts w:ascii="Times New Roman" w:eastAsia="Times New Roman" w:hAnsi="Times New Roman" w:cs="Times New Roman"/>
          <w:bCs/>
          <w:color w:val="000000" w:themeColor="text1"/>
          <w:sz w:val="28"/>
          <w:szCs w:val="28"/>
          <w:lang w:eastAsia="uk-UA"/>
        </w:rPr>
        <w:t xml:space="preserve">дельфінів </w:t>
      </w:r>
      <w:r w:rsidRPr="00A004B5">
        <w:rPr>
          <w:rFonts w:ascii="Times New Roman" w:hAnsi="Times New Roman" w:cs="Times New Roman"/>
          <w:color w:val="000000" w:themeColor="text1"/>
          <w:sz w:val="28"/>
          <w:szCs w:val="28"/>
          <w:highlight w:val="yellow"/>
          <w:shd w:val="clear" w:color="auto" w:fill="FFFFFF"/>
        </w:rPr>
        <w:t>[60]</w:t>
      </w:r>
      <w:r w:rsidRPr="00A004B5">
        <w:rPr>
          <w:rFonts w:ascii="Times New Roman" w:eastAsia="Times New Roman" w:hAnsi="Times New Roman" w:cs="Times New Roman"/>
          <w:bCs/>
          <w:color w:val="000000" w:themeColor="text1"/>
          <w:sz w:val="28"/>
          <w:szCs w:val="28"/>
          <w:highlight w:val="yellow"/>
          <w:lang w:eastAsia="uk-UA"/>
        </w:rPr>
        <w:t>.</w:t>
      </w:r>
    </w:p>
    <w:p w14:paraId="36169BB0" w14:textId="6703A0F0"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Через свою дешевизну</w:t>
      </w:r>
      <w:r w:rsidR="006636C0"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практично до 90-х років чорноморська кілька піддавалась досить незначному промисловому навантаженню – в зоні Північно-</w:t>
      </w:r>
      <w:r w:rsidRPr="00A004B5">
        <w:rPr>
          <w:rFonts w:ascii="Times New Roman" w:eastAsia="Times New Roman" w:hAnsi="Times New Roman" w:cs="Times New Roman"/>
          <w:bCs/>
          <w:color w:val="000000" w:themeColor="text1"/>
          <w:sz w:val="28"/>
          <w:szCs w:val="28"/>
          <w:lang w:eastAsia="uk-UA"/>
        </w:rPr>
        <w:lastRenderedPageBreak/>
        <w:t xml:space="preserve">Західного шельфу вилов складав 5-7 тис. т, який використовувався виключно на консерву. Внаслідок зменшення рибних запасів Чорного моря вилов шпроту став поступово зростати і в кінці 90-х рр. сягнув 10 тис. т., а в 2005-2007 рр. – до 17 тис. т. Ліміти вилову для української акваторії (разом </w:t>
      </w:r>
      <w:r w:rsidR="006636C0"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з акваторією Азовського моря) в 2008-2010 рр. сягали 50 тис. т., які жодного разу не були використані навіть на 40% </w:t>
      </w:r>
      <w:r w:rsidRPr="00A004B5">
        <w:rPr>
          <w:rFonts w:ascii="Times New Roman" w:hAnsi="Times New Roman" w:cs="Times New Roman"/>
          <w:color w:val="000000" w:themeColor="text1"/>
          <w:sz w:val="28"/>
          <w:szCs w:val="28"/>
          <w:highlight w:val="yellow"/>
          <w:shd w:val="clear" w:color="auto" w:fill="FFFFFF"/>
        </w:rPr>
        <w:t>[61, 62]</w:t>
      </w:r>
      <w:r w:rsidRPr="00A004B5">
        <w:rPr>
          <w:rFonts w:ascii="Times New Roman" w:eastAsia="Times New Roman" w:hAnsi="Times New Roman" w:cs="Times New Roman"/>
          <w:bCs/>
          <w:color w:val="000000" w:themeColor="text1"/>
          <w:sz w:val="28"/>
          <w:szCs w:val="28"/>
          <w:lang w:eastAsia="uk-UA"/>
        </w:rPr>
        <w:t xml:space="preserve">. Із загальноукраїнського обсягу вилову шпроту частка його здобуття в районі Північно-Західного узбережжя сягала не більш 15-17%, </w:t>
      </w:r>
      <w:r w:rsidR="00603664" w:rsidRPr="00A004B5">
        <w:rPr>
          <w:rFonts w:ascii="Times New Roman" w:eastAsia="Times New Roman" w:hAnsi="Times New Roman" w:cs="Times New Roman"/>
          <w:bCs/>
          <w:color w:val="000000" w:themeColor="text1"/>
          <w:sz w:val="28"/>
          <w:szCs w:val="28"/>
          <w:lang w:eastAsia="uk-UA"/>
        </w:rPr>
        <w:t>тож</w:t>
      </w:r>
      <w:r w:rsidRPr="00A004B5">
        <w:rPr>
          <w:rFonts w:ascii="Times New Roman" w:eastAsia="Times New Roman" w:hAnsi="Times New Roman" w:cs="Times New Roman"/>
          <w:bCs/>
          <w:color w:val="000000" w:themeColor="text1"/>
          <w:sz w:val="28"/>
          <w:szCs w:val="28"/>
          <w:lang w:eastAsia="uk-UA"/>
        </w:rPr>
        <w:t xml:space="preserve"> для морських акваторій Миколаївської області вряд чи перевищує 10 т./рік.</w:t>
      </w:r>
    </w:p>
    <w:p w14:paraId="1C5F91FF" w14:textId="40F8B979" w:rsidR="001B4715" w:rsidRPr="00A004B5" w:rsidRDefault="001B4715" w:rsidP="001B4715">
      <w:pPr>
        <w:shd w:val="clear" w:color="auto" w:fill="FFFFFF"/>
        <w:jc w:val="both"/>
        <w:rPr>
          <w:rFonts w:ascii="Times New Roman" w:hAnsi="Times New Roman" w:cs="Times New Roman"/>
          <w:color w:val="222222"/>
          <w:sz w:val="28"/>
          <w:szCs w:val="28"/>
          <w:shd w:val="clear" w:color="auto" w:fill="FFFFFF"/>
        </w:rPr>
      </w:pPr>
      <w:r w:rsidRPr="00A004B5">
        <w:rPr>
          <w:rFonts w:ascii="Times New Roman" w:eastAsia="Times New Roman" w:hAnsi="Times New Roman" w:cs="Times New Roman"/>
          <w:b/>
          <w:bCs/>
          <w:color w:val="000000" w:themeColor="text1"/>
          <w:sz w:val="28"/>
          <w:szCs w:val="28"/>
          <w:lang w:eastAsia="uk-UA"/>
        </w:rPr>
        <w:t>Хамса, або анчоус чорноморський</w:t>
      </w:r>
      <w:r w:rsidRPr="00A004B5">
        <w:rPr>
          <w:rFonts w:ascii="Times New Roman" w:hAnsi="Times New Roman" w:cs="Times New Roman"/>
          <w:i/>
          <w:iCs/>
          <w:sz w:val="28"/>
          <w:szCs w:val="28"/>
          <w:shd w:val="clear" w:color="auto" w:fill="FFFFFF"/>
        </w:rPr>
        <w:t xml:space="preserve"> </w:t>
      </w:r>
      <w:bookmarkStart w:id="39" w:name="_Hlk45811700"/>
      <w:r w:rsidRPr="00A004B5">
        <w:rPr>
          <w:rFonts w:ascii="Times New Roman" w:hAnsi="Times New Roman" w:cs="Times New Roman"/>
          <w:i/>
          <w:iCs/>
          <w:sz w:val="28"/>
          <w:szCs w:val="28"/>
          <w:shd w:val="clear" w:color="auto" w:fill="FFFFFF"/>
        </w:rPr>
        <w:t>Engraulis encrasicolus</w:t>
      </w:r>
      <w:bookmarkEnd w:id="39"/>
      <w:r w:rsidRPr="00A004B5">
        <w:rPr>
          <w:rFonts w:ascii="Times New Roman" w:hAnsi="Times New Roman" w:cs="Times New Roman"/>
          <w:i/>
          <w:iCs/>
          <w:sz w:val="28"/>
          <w:szCs w:val="28"/>
          <w:shd w:val="clear" w:color="auto" w:fill="FFFFFF"/>
        </w:rPr>
        <w:t xml:space="preserve">, </w:t>
      </w:r>
      <w:r w:rsidRPr="00A004B5">
        <w:rPr>
          <w:rFonts w:ascii="Times New Roman" w:hAnsi="Times New Roman" w:cs="Times New Roman"/>
          <w:iCs/>
          <w:sz w:val="28"/>
          <w:szCs w:val="28"/>
          <w:shd w:val="clear" w:color="auto" w:fill="FFFFFF"/>
        </w:rPr>
        <w:t xml:space="preserve">у вітчизняній спеціальній літературі минулих років описаний під синонімічною назвою </w:t>
      </w:r>
      <w:r w:rsidRPr="00A004B5">
        <w:rPr>
          <w:rFonts w:ascii="Times New Roman" w:hAnsi="Times New Roman" w:cs="Times New Roman"/>
          <w:i/>
          <w:iCs/>
          <w:sz w:val="28"/>
          <w:szCs w:val="28"/>
          <w:shd w:val="clear" w:color="auto" w:fill="FFFFFF"/>
        </w:rPr>
        <w:t xml:space="preserve">Engraulis encrasicholus ponticus </w:t>
      </w:r>
      <w:r w:rsidRPr="00A004B5">
        <w:rPr>
          <w:rFonts w:ascii="Times New Roman" w:hAnsi="Times New Roman" w:cs="Times New Roman"/>
          <w:iCs/>
          <w:sz w:val="28"/>
          <w:szCs w:val="28"/>
          <w:shd w:val="clear" w:color="auto" w:fill="FFFFFF"/>
        </w:rPr>
        <w:t>Александров, 1927</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hAnsi="Times New Roman" w:cs="Times New Roman"/>
          <w:color w:val="000000" w:themeColor="text1"/>
          <w:sz w:val="28"/>
          <w:szCs w:val="28"/>
          <w:highlight w:val="yellow"/>
          <w:shd w:val="clear" w:color="auto" w:fill="FFFFFF"/>
        </w:rPr>
        <w:t>[63]</w:t>
      </w:r>
      <w:r w:rsidRPr="00A004B5">
        <w:rPr>
          <w:rFonts w:ascii="Times New Roman" w:eastAsia="Times New Roman" w:hAnsi="Times New Roman" w:cs="Times New Roman"/>
          <w:bCs/>
          <w:color w:val="000000" w:themeColor="text1"/>
          <w:sz w:val="28"/>
          <w:szCs w:val="28"/>
          <w:lang w:eastAsia="uk-UA"/>
        </w:rPr>
        <w:t>. Це суто морська</w:t>
      </w:r>
      <w:r w:rsidR="00603664"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зграйна, прибережно-пелагічна риба, яка лише зрідка</w:t>
      </w:r>
      <w:r w:rsidRPr="00A004B5">
        <w:rPr>
          <w:rFonts w:ascii="Times New Roman" w:hAnsi="Times New Roman" w:cs="Times New Roman"/>
          <w:sz w:val="28"/>
          <w:szCs w:val="28"/>
        </w:rPr>
        <w:t xml:space="preserve"> заходить у лимани та пониззя річок</w:t>
      </w:r>
      <w:r w:rsidRPr="00A004B5">
        <w:rPr>
          <w:rFonts w:ascii="Times New Roman" w:eastAsia="Times New Roman" w:hAnsi="Times New Roman" w:cs="Times New Roman"/>
          <w:bCs/>
          <w:color w:val="000000" w:themeColor="text1"/>
          <w:sz w:val="28"/>
          <w:szCs w:val="28"/>
          <w:lang w:eastAsia="uk-UA"/>
        </w:rPr>
        <w:t xml:space="preserve"> Північно-Західного узбережжя. В морі анчоус поширений від дельти річки Дунай до Керченської протоки, чисельний </w:t>
      </w:r>
      <w:r w:rsidR="00BE0394" w:rsidRPr="00A004B5">
        <w:rPr>
          <w:rFonts w:ascii="Times New Roman" w:eastAsia="Times New Roman" w:hAnsi="Times New Roman" w:cs="Times New Roman"/>
          <w:bCs/>
          <w:color w:val="000000" w:themeColor="text1"/>
          <w:sz w:val="28"/>
          <w:szCs w:val="28"/>
          <w:lang w:eastAsia="uk-UA"/>
        </w:rPr>
        <w:t xml:space="preserve">також </w:t>
      </w:r>
      <w:r w:rsidRPr="00A004B5">
        <w:rPr>
          <w:rFonts w:ascii="Times New Roman" w:eastAsia="Times New Roman" w:hAnsi="Times New Roman" w:cs="Times New Roman"/>
          <w:bCs/>
          <w:color w:val="000000" w:themeColor="text1"/>
          <w:sz w:val="28"/>
          <w:szCs w:val="28"/>
          <w:lang w:eastAsia="uk-UA"/>
        </w:rPr>
        <w:t xml:space="preserve">в Азовському морі. Зграї азовської хамси </w:t>
      </w:r>
      <w:r w:rsidRPr="00A004B5">
        <w:rPr>
          <w:rFonts w:ascii="Times New Roman" w:hAnsi="Times New Roman" w:cs="Times New Roman"/>
          <w:iCs/>
          <w:color w:val="222222"/>
          <w:sz w:val="28"/>
          <w:szCs w:val="28"/>
          <w:shd w:val="clear" w:color="auto" w:fill="FFFFFF"/>
        </w:rPr>
        <w:t>піддаються інтенсивному промисловому вилову</w:t>
      </w:r>
      <w:r w:rsidR="00603664" w:rsidRPr="00A004B5">
        <w:rPr>
          <w:rFonts w:ascii="Times New Roman" w:hAnsi="Times New Roman" w:cs="Times New Roman"/>
          <w:iCs/>
          <w:color w:val="222222"/>
          <w:sz w:val="28"/>
          <w:szCs w:val="28"/>
          <w:shd w:val="clear" w:color="auto" w:fill="FFFFFF"/>
        </w:rPr>
        <w:t>,</w:t>
      </w:r>
      <w:r w:rsidRPr="00A004B5">
        <w:rPr>
          <w:rFonts w:ascii="Times New Roman" w:hAnsi="Times New Roman" w:cs="Times New Roman"/>
          <w:iCs/>
          <w:color w:val="222222"/>
          <w:sz w:val="28"/>
          <w:szCs w:val="28"/>
          <w:shd w:val="clear" w:color="auto" w:fill="FFFFFF"/>
        </w:rPr>
        <w:t xml:space="preserve"> переважно під час сезонних міграцій через Керченську протоку та в морі поблизу південного берегу Криму. </w:t>
      </w:r>
      <w:r w:rsidRPr="00A004B5">
        <w:rPr>
          <w:rFonts w:ascii="Times New Roman" w:hAnsi="Times New Roman" w:cs="Times New Roman"/>
          <w:i/>
          <w:iCs/>
          <w:color w:val="222222"/>
          <w:sz w:val="28"/>
          <w:szCs w:val="28"/>
          <w:shd w:val="clear" w:color="auto" w:fill="FFFFFF"/>
        </w:rPr>
        <w:t xml:space="preserve"> </w:t>
      </w:r>
      <w:r w:rsidRPr="00A004B5">
        <w:rPr>
          <w:rFonts w:ascii="Times New Roman" w:hAnsi="Times New Roman" w:cs="Times New Roman"/>
          <w:color w:val="222222"/>
          <w:sz w:val="28"/>
          <w:szCs w:val="28"/>
          <w:shd w:val="clear" w:color="auto" w:fill="FFFFFF"/>
        </w:rPr>
        <w:t xml:space="preserve"> </w:t>
      </w:r>
    </w:p>
    <w:p w14:paraId="19709C0F" w14:textId="6213EFEF"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sz w:val="28"/>
          <w:szCs w:val="28"/>
        </w:rPr>
        <w:t xml:space="preserve">Анчоус </w:t>
      </w:r>
      <w:r w:rsidR="00603664" w:rsidRPr="00A004B5">
        <w:rPr>
          <w:rFonts w:ascii="Times New Roman" w:hAnsi="Times New Roman" w:cs="Times New Roman"/>
          <w:i/>
          <w:iCs/>
          <w:sz w:val="28"/>
          <w:szCs w:val="28"/>
          <w:shd w:val="clear" w:color="auto" w:fill="FFFFFF"/>
        </w:rPr>
        <w:t>Engraulis encrasicolus</w:t>
      </w:r>
      <w:r w:rsidR="00603664" w:rsidRPr="00A004B5">
        <w:rPr>
          <w:rFonts w:ascii="Times New Roman" w:hAnsi="Times New Roman" w:cs="Times New Roman"/>
          <w:sz w:val="28"/>
          <w:szCs w:val="28"/>
        </w:rPr>
        <w:t xml:space="preserve"> </w:t>
      </w:r>
      <w:r w:rsidRPr="00A004B5">
        <w:rPr>
          <w:rFonts w:ascii="Times New Roman" w:hAnsi="Times New Roman" w:cs="Times New Roman"/>
          <w:sz w:val="28"/>
          <w:szCs w:val="28"/>
        </w:rPr>
        <w:t>є екологічно пластичним видом, здатним успішно реалізувати набуті в процесі еволюції евригалинні властивості та заселяти ділянки моря і затоки з солоністю води від 7 до 39</w:t>
      </w:r>
      <w:r w:rsidRPr="00A004B5">
        <w:rPr>
          <w:rFonts w:ascii="Times New Roman" w:eastAsia="Times New Roman" w:hAnsi="Times New Roman" w:cs="Times New Roman"/>
          <w:bCs/>
          <w:color w:val="000000" w:themeColor="text1"/>
          <w:sz w:val="28"/>
          <w:szCs w:val="28"/>
          <w:lang w:eastAsia="uk-UA"/>
        </w:rPr>
        <w:t xml:space="preserve">‰. Може </w:t>
      </w:r>
      <w:r w:rsidRPr="00A004B5">
        <w:rPr>
          <w:rFonts w:ascii="Times New Roman" w:hAnsi="Times New Roman" w:cs="Times New Roman"/>
          <w:sz w:val="28"/>
          <w:szCs w:val="28"/>
        </w:rPr>
        <w:t>успішно виживати у водах із температурами від +</w:t>
      </w:r>
      <w:r w:rsidRPr="00A004B5">
        <w:rPr>
          <w:rFonts w:ascii="Times New Roman" w:eastAsia="Times New Roman" w:hAnsi="Times New Roman" w:cs="Times New Roman"/>
          <w:bCs/>
          <w:color w:val="000000" w:themeColor="text1"/>
          <w:sz w:val="28"/>
          <w:szCs w:val="28"/>
          <w:lang w:eastAsia="uk-UA"/>
        </w:rPr>
        <w:t xml:space="preserve">5° до +28°С, але уникає перегрітих </w:t>
      </w:r>
      <w:r w:rsidR="00B36BCD" w:rsidRPr="00A004B5">
        <w:rPr>
          <w:rFonts w:ascii="Times New Roman" w:eastAsia="Times New Roman" w:hAnsi="Times New Roman" w:cs="Times New Roman"/>
          <w:bCs/>
          <w:color w:val="000000" w:themeColor="text1"/>
          <w:sz w:val="28"/>
          <w:szCs w:val="28"/>
          <w:lang w:eastAsia="uk-UA"/>
        </w:rPr>
        <w:t xml:space="preserve">вод </w:t>
      </w:r>
      <w:r w:rsidRPr="00A004B5">
        <w:rPr>
          <w:rFonts w:ascii="Times New Roman" w:eastAsia="Times New Roman" w:hAnsi="Times New Roman" w:cs="Times New Roman"/>
          <w:bCs/>
          <w:color w:val="000000" w:themeColor="text1"/>
          <w:sz w:val="28"/>
          <w:szCs w:val="28"/>
          <w:lang w:eastAsia="uk-UA"/>
        </w:rPr>
        <w:t>лиманів. Відповідно, влітку основна маса хамси віддаляється від мілководних берегів Західного шельфу і тримається в морі на глибинах до 30 м, але восени-взимку переміщається до теплих вод поблизу Криму і Кавказу. Поблизу Одеси анчоус слугує з</w:t>
      </w:r>
      <w:r w:rsidR="00603664" w:rsidRPr="00A004B5">
        <w:rPr>
          <w:rFonts w:ascii="Times New Roman" w:eastAsia="Times New Roman" w:hAnsi="Times New Roman" w:cs="Times New Roman"/>
          <w:bCs/>
          <w:color w:val="000000" w:themeColor="text1"/>
          <w:sz w:val="28"/>
          <w:szCs w:val="28"/>
          <w:lang w:eastAsia="uk-UA"/>
        </w:rPr>
        <w:t>вичним</w:t>
      </w:r>
      <w:r w:rsidRPr="00A004B5">
        <w:rPr>
          <w:rFonts w:ascii="Times New Roman" w:eastAsia="Times New Roman" w:hAnsi="Times New Roman" w:cs="Times New Roman"/>
          <w:bCs/>
          <w:color w:val="000000" w:themeColor="text1"/>
          <w:sz w:val="28"/>
          <w:szCs w:val="28"/>
          <w:lang w:eastAsia="uk-UA"/>
        </w:rPr>
        <w:t xml:space="preserve"> об’єктом літнього промислового вилову, що дозволяє його реалізацію в свіжому вигляді, хоча восени основна маса улову використовується для засолу. До 1995 року здобуття хамси в межах української акваторії Азово-Чорноморського басейну сягало 20-23 тис. т. щорічно, але надалі обсяги вилову різко зменшились. Ліміт вилову в 2009-2011 рр. для анчоусу в українських водах Чорного моря складав 5 тис. т</w:t>
      </w:r>
      <w:r w:rsidR="00534E21" w:rsidRPr="00A004B5">
        <w:rPr>
          <w:rFonts w:ascii="Times New Roman" w:eastAsia="Times New Roman" w:hAnsi="Times New Roman" w:cs="Times New Roman"/>
          <w:bCs/>
          <w:color w:val="000000" w:themeColor="text1"/>
          <w:sz w:val="28"/>
          <w:szCs w:val="28"/>
          <w:lang w:eastAsia="uk-UA"/>
        </w:rPr>
        <w:t>./рік</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hAnsi="Times New Roman" w:cs="Times New Roman"/>
          <w:color w:val="000000" w:themeColor="text1"/>
          <w:sz w:val="28"/>
          <w:szCs w:val="28"/>
          <w:highlight w:val="yellow"/>
          <w:shd w:val="clear" w:color="auto" w:fill="FFFFFF"/>
        </w:rPr>
        <w:t>[64, 65, 66]</w:t>
      </w:r>
      <w:r w:rsidRPr="00A004B5">
        <w:rPr>
          <w:rFonts w:ascii="Times New Roman" w:eastAsia="Times New Roman" w:hAnsi="Times New Roman" w:cs="Times New Roman"/>
          <w:bCs/>
          <w:color w:val="000000" w:themeColor="text1"/>
          <w:sz w:val="28"/>
          <w:szCs w:val="28"/>
          <w:lang w:eastAsia="uk-UA"/>
        </w:rPr>
        <w:t xml:space="preserve">, який за звітами жодного разу не вибирався. </w:t>
      </w:r>
    </w:p>
    <w:p w14:paraId="101FBCAD" w14:textId="77777777" w:rsidR="001B4715" w:rsidRPr="00A004B5" w:rsidRDefault="00534E21" w:rsidP="001B4715">
      <w:pPr>
        <w:shd w:val="clear" w:color="auto" w:fill="FFFFFF"/>
        <w:tabs>
          <w:tab w:val="left" w:pos="993"/>
        </w:tabs>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Через </w:t>
      </w:r>
      <w:r w:rsidR="001B4715" w:rsidRPr="00A004B5">
        <w:rPr>
          <w:rFonts w:ascii="Times New Roman" w:eastAsia="Times New Roman" w:hAnsi="Times New Roman" w:cs="Times New Roman"/>
          <w:bCs/>
          <w:color w:val="000000" w:themeColor="text1"/>
          <w:sz w:val="28"/>
          <w:szCs w:val="28"/>
          <w:lang w:eastAsia="uk-UA"/>
        </w:rPr>
        <w:t>малочисельн</w:t>
      </w:r>
      <w:r w:rsidRPr="00A004B5">
        <w:rPr>
          <w:rFonts w:ascii="Times New Roman" w:eastAsia="Times New Roman" w:hAnsi="Times New Roman" w:cs="Times New Roman"/>
          <w:bCs/>
          <w:color w:val="000000" w:themeColor="text1"/>
          <w:sz w:val="28"/>
          <w:szCs w:val="28"/>
          <w:lang w:eastAsia="uk-UA"/>
        </w:rPr>
        <w:t>ість</w:t>
      </w:r>
      <w:r w:rsidR="001B4715" w:rsidRPr="00A004B5">
        <w:rPr>
          <w:rFonts w:ascii="Times New Roman" w:eastAsia="Times New Roman" w:hAnsi="Times New Roman" w:cs="Times New Roman"/>
          <w:bCs/>
          <w:color w:val="000000" w:themeColor="text1"/>
          <w:sz w:val="28"/>
          <w:szCs w:val="28"/>
          <w:lang w:eastAsia="uk-UA"/>
        </w:rPr>
        <w:t xml:space="preserve"> анчоуса в зоні морської акваторії Миколаївської області </w:t>
      </w:r>
      <w:r w:rsidRPr="00A004B5">
        <w:rPr>
          <w:rFonts w:ascii="Times New Roman" w:eastAsia="Times New Roman" w:hAnsi="Times New Roman" w:cs="Times New Roman"/>
          <w:bCs/>
          <w:color w:val="000000" w:themeColor="text1"/>
          <w:sz w:val="28"/>
          <w:szCs w:val="28"/>
          <w:lang w:eastAsia="uk-UA"/>
        </w:rPr>
        <w:t xml:space="preserve">вилов його тут завжди був </w:t>
      </w:r>
      <w:r w:rsidR="001B4715" w:rsidRPr="00A004B5">
        <w:rPr>
          <w:rFonts w:ascii="Times New Roman" w:eastAsia="Times New Roman" w:hAnsi="Times New Roman" w:cs="Times New Roman"/>
          <w:bCs/>
          <w:color w:val="000000" w:themeColor="text1"/>
          <w:sz w:val="28"/>
          <w:szCs w:val="28"/>
          <w:lang w:eastAsia="uk-UA"/>
        </w:rPr>
        <w:t>мінімальний і певно не перевищує 3-5 т./рік, але поряд, у</w:t>
      </w:r>
      <w:r w:rsidRPr="00A004B5">
        <w:rPr>
          <w:rFonts w:ascii="Times New Roman" w:eastAsia="Times New Roman" w:hAnsi="Times New Roman" w:cs="Times New Roman"/>
          <w:bCs/>
          <w:color w:val="000000" w:themeColor="text1"/>
          <w:sz w:val="28"/>
          <w:szCs w:val="28"/>
          <w:lang w:eastAsia="uk-UA"/>
        </w:rPr>
        <w:t xml:space="preserve"> акваторії моря</w:t>
      </w:r>
      <w:r w:rsidR="001B4715"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від</w:t>
      </w:r>
      <w:r w:rsidR="001B4715" w:rsidRPr="00A004B5">
        <w:rPr>
          <w:rFonts w:ascii="Times New Roman" w:eastAsia="Times New Roman" w:hAnsi="Times New Roman" w:cs="Times New Roman"/>
          <w:bCs/>
          <w:color w:val="000000" w:themeColor="text1"/>
          <w:sz w:val="28"/>
          <w:szCs w:val="28"/>
          <w:lang w:eastAsia="uk-UA"/>
        </w:rPr>
        <w:t xml:space="preserve"> села Сичавка до острова Зміїний його здобуття сягає до 100 т./рік. Основна маса чорноморського анчоуса здобувається в південно-кримських водах та в Керченській протоці. </w:t>
      </w:r>
    </w:p>
    <w:p w14:paraId="2C95E86E"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Атерина</w:t>
      </w:r>
      <w:r w:rsidRPr="00A004B5">
        <w:rPr>
          <w:rFonts w:ascii="Times New Roman" w:eastAsia="Times New Roman" w:hAnsi="Times New Roman" w:cs="Times New Roman"/>
          <w:bCs/>
          <w:color w:val="000000" w:themeColor="text1"/>
          <w:sz w:val="28"/>
          <w:szCs w:val="28"/>
          <w:lang w:eastAsia="uk-UA"/>
        </w:rPr>
        <w:t xml:space="preserve"> – це зграйна пелагіально-морська, досить дрібна (5-12 см) світло-срібляста рибка, луска якої утворює характерний сітчастий рисунок на поверхні тіла. Вважається, що у водах Північного Причорномор’я присутні 3 близькі види - атерина піщана </w:t>
      </w:r>
      <w:r w:rsidRPr="00A004B5">
        <w:rPr>
          <w:rFonts w:ascii="Times New Roman" w:eastAsia="Times New Roman" w:hAnsi="Times New Roman" w:cs="Times New Roman"/>
          <w:bCs/>
          <w:i/>
          <w:color w:val="000000" w:themeColor="text1"/>
          <w:sz w:val="28"/>
          <w:szCs w:val="28"/>
          <w:lang w:eastAsia="uk-UA"/>
        </w:rPr>
        <w:t>Atherina boyeri</w:t>
      </w:r>
      <w:r w:rsidRPr="00A004B5">
        <w:rPr>
          <w:rFonts w:ascii="Times New Roman" w:eastAsia="Times New Roman" w:hAnsi="Times New Roman" w:cs="Times New Roman"/>
          <w:bCs/>
          <w:color w:val="000000" w:themeColor="text1"/>
          <w:sz w:val="28"/>
          <w:szCs w:val="28"/>
          <w:lang w:eastAsia="uk-UA"/>
        </w:rPr>
        <w:t xml:space="preserve">, атерина морська (чи середземноморська) </w:t>
      </w:r>
      <w:r w:rsidRPr="00A004B5">
        <w:rPr>
          <w:rFonts w:ascii="Times New Roman" w:eastAsia="Times New Roman" w:hAnsi="Times New Roman" w:cs="Times New Roman"/>
          <w:bCs/>
          <w:i/>
          <w:color w:val="000000" w:themeColor="text1"/>
          <w:sz w:val="28"/>
          <w:szCs w:val="28"/>
          <w:lang w:eastAsia="uk-UA"/>
        </w:rPr>
        <w:t>Atherina hepsetus</w:t>
      </w:r>
      <w:r w:rsidRPr="00A004B5">
        <w:rPr>
          <w:rFonts w:ascii="Times New Roman" w:eastAsia="Times New Roman" w:hAnsi="Times New Roman" w:cs="Times New Roman"/>
          <w:bCs/>
          <w:color w:val="000000" w:themeColor="text1"/>
          <w:sz w:val="28"/>
          <w:szCs w:val="28"/>
          <w:lang w:eastAsia="uk-UA"/>
        </w:rPr>
        <w:t xml:space="preserve"> та атерина чорноморська </w:t>
      </w:r>
      <w:r w:rsidRPr="00A004B5">
        <w:rPr>
          <w:rFonts w:ascii="Times New Roman" w:eastAsia="Times New Roman" w:hAnsi="Times New Roman" w:cs="Times New Roman"/>
          <w:bCs/>
          <w:i/>
          <w:color w:val="000000" w:themeColor="text1"/>
          <w:sz w:val="28"/>
          <w:szCs w:val="28"/>
          <w:lang w:eastAsia="uk-UA"/>
        </w:rPr>
        <w:t xml:space="preserve">Atherina pontica </w:t>
      </w:r>
      <w:r w:rsidRPr="00A004B5">
        <w:rPr>
          <w:rFonts w:ascii="Times New Roman" w:eastAsia="Times New Roman" w:hAnsi="Times New Roman" w:cs="Times New Roman"/>
          <w:bCs/>
          <w:color w:val="000000" w:themeColor="text1"/>
          <w:sz w:val="28"/>
          <w:szCs w:val="28"/>
          <w:highlight w:val="yellow"/>
          <w:lang w:eastAsia="uk-UA"/>
        </w:rPr>
        <w:t>[67].</w:t>
      </w:r>
      <w:r w:rsidRPr="00A004B5">
        <w:rPr>
          <w:rFonts w:ascii="Times New Roman" w:eastAsia="Times New Roman" w:hAnsi="Times New Roman" w:cs="Times New Roman"/>
          <w:bCs/>
          <w:color w:val="000000" w:themeColor="text1"/>
          <w:sz w:val="28"/>
          <w:szCs w:val="28"/>
          <w:lang w:eastAsia="uk-UA"/>
        </w:rPr>
        <w:t xml:space="preserve"> Остання вроді як найбільш чисельна, хоча донині тривають дискусії між дослідниками щодо статусу північно-західної субпопуляції атерини </w:t>
      </w:r>
      <w:r w:rsidRPr="00A004B5">
        <w:rPr>
          <w:rFonts w:ascii="Times New Roman" w:eastAsia="Times New Roman" w:hAnsi="Times New Roman" w:cs="Times New Roman"/>
          <w:bCs/>
          <w:i/>
          <w:color w:val="000000" w:themeColor="text1"/>
          <w:sz w:val="28"/>
          <w:szCs w:val="28"/>
          <w:lang w:eastAsia="uk-UA"/>
        </w:rPr>
        <w:t>Atherina boyeri</w:t>
      </w:r>
      <w:r w:rsidRPr="00A004B5">
        <w:rPr>
          <w:rFonts w:ascii="Times New Roman" w:eastAsia="Times New Roman" w:hAnsi="Times New Roman" w:cs="Times New Roman"/>
          <w:bCs/>
          <w:color w:val="000000" w:themeColor="text1"/>
          <w:sz w:val="28"/>
          <w:szCs w:val="28"/>
          <w:lang w:eastAsia="uk-UA"/>
        </w:rPr>
        <w:t xml:space="preserve">, яку сприймають то в якості підвиду </w:t>
      </w:r>
      <w:r w:rsidRPr="00A004B5">
        <w:rPr>
          <w:rFonts w:ascii="Times New Roman" w:eastAsia="Times New Roman" w:hAnsi="Times New Roman" w:cs="Times New Roman"/>
          <w:bCs/>
          <w:i/>
          <w:color w:val="000000" w:themeColor="text1"/>
          <w:sz w:val="28"/>
          <w:szCs w:val="28"/>
          <w:lang w:eastAsia="uk-UA"/>
        </w:rPr>
        <w:t>Atherina boyeri pontica,</w:t>
      </w:r>
      <w:r w:rsidRPr="00A004B5">
        <w:rPr>
          <w:rFonts w:ascii="Times New Roman" w:eastAsia="Times New Roman" w:hAnsi="Times New Roman" w:cs="Times New Roman"/>
          <w:bCs/>
          <w:color w:val="000000" w:themeColor="text1"/>
          <w:sz w:val="28"/>
          <w:szCs w:val="28"/>
          <w:lang w:eastAsia="uk-UA"/>
        </w:rPr>
        <w:t xml:space="preserve"> то в якості виду </w:t>
      </w:r>
      <w:r w:rsidRPr="00A004B5">
        <w:rPr>
          <w:rFonts w:ascii="Times New Roman" w:eastAsia="Times New Roman" w:hAnsi="Times New Roman" w:cs="Times New Roman"/>
          <w:bCs/>
          <w:i/>
          <w:color w:val="000000" w:themeColor="text1"/>
          <w:sz w:val="28"/>
          <w:szCs w:val="28"/>
          <w:lang w:eastAsia="uk-UA"/>
        </w:rPr>
        <w:t>Atherina pontica</w:t>
      </w:r>
      <w:r w:rsidRPr="00A004B5">
        <w:rPr>
          <w:rFonts w:ascii="Times New Roman" w:eastAsia="Times New Roman" w:hAnsi="Times New Roman" w:cs="Times New Roman"/>
          <w:bCs/>
          <w:color w:val="000000" w:themeColor="text1"/>
          <w:sz w:val="28"/>
          <w:szCs w:val="28"/>
          <w:lang w:eastAsia="uk-UA"/>
        </w:rPr>
        <w:t xml:space="preserve">. Саме ця атерина в 70-ті роки минулого сторіччя сформувала туводні форми, які заселили водосховища Дністра, Каховське водосховище та Південний Буг майже до верхів’я </w:t>
      </w:r>
      <w:r w:rsidRPr="00A004B5">
        <w:rPr>
          <w:rFonts w:ascii="Times New Roman" w:eastAsia="Times New Roman" w:hAnsi="Times New Roman" w:cs="Times New Roman"/>
          <w:bCs/>
          <w:color w:val="000000" w:themeColor="text1"/>
          <w:sz w:val="28"/>
          <w:szCs w:val="28"/>
          <w:highlight w:val="yellow"/>
          <w:lang w:eastAsia="uk-UA"/>
        </w:rPr>
        <w:t>[68].</w:t>
      </w:r>
    </w:p>
    <w:p w14:paraId="0E02848D"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lastRenderedPageBreak/>
        <w:t xml:space="preserve">Здавна атерина є звичайним мешканцем пелагіалі Західного шельфу, </w:t>
      </w:r>
      <w:r w:rsidR="00603664" w:rsidRPr="00A004B5">
        <w:rPr>
          <w:rFonts w:ascii="Times New Roman" w:eastAsia="Times New Roman" w:hAnsi="Times New Roman" w:cs="Times New Roman"/>
          <w:bCs/>
          <w:color w:val="000000" w:themeColor="text1"/>
          <w:sz w:val="28"/>
          <w:szCs w:val="28"/>
          <w:lang w:eastAsia="uk-UA"/>
        </w:rPr>
        <w:t>але</w:t>
      </w:r>
      <w:r w:rsidRPr="00A004B5">
        <w:rPr>
          <w:rFonts w:ascii="Times New Roman" w:eastAsia="Times New Roman" w:hAnsi="Times New Roman" w:cs="Times New Roman"/>
          <w:bCs/>
          <w:color w:val="000000" w:themeColor="text1"/>
          <w:sz w:val="28"/>
          <w:szCs w:val="28"/>
          <w:lang w:eastAsia="uk-UA"/>
        </w:rPr>
        <w:t xml:space="preserve"> для розмноження та нагулу щороку заходить у пониззя Дніпра, Південного Бугу, Дністра</w:t>
      </w:r>
      <w:r w:rsidR="00603664" w:rsidRPr="00A004B5">
        <w:rPr>
          <w:rFonts w:ascii="Times New Roman" w:eastAsia="Times New Roman" w:hAnsi="Times New Roman" w:cs="Times New Roman"/>
          <w:bCs/>
          <w:color w:val="000000" w:themeColor="text1"/>
          <w:sz w:val="28"/>
          <w:szCs w:val="28"/>
          <w:lang w:eastAsia="uk-UA"/>
        </w:rPr>
        <w:t xml:space="preserve"> і</w:t>
      </w:r>
      <w:r w:rsidRPr="00A004B5">
        <w:rPr>
          <w:rFonts w:ascii="Times New Roman" w:eastAsia="Times New Roman" w:hAnsi="Times New Roman" w:cs="Times New Roman"/>
          <w:bCs/>
          <w:color w:val="000000" w:themeColor="text1"/>
          <w:sz w:val="28"/>
          <w:szCs w:val="28"/>
          <w:lang w:eastAsia="uk-UA"/>
        </w:rPr>
        <w:t xml:space="preserve"> в дельту Дунаю. Завдяки високій екологічній пластичності (в т.ч. евригалинності) пелагічні атерини Чорного моря демонструють водночас різні адаптаційні реакції, виражені в утворені декількох екоформ, що набувають ознак окремих субпопуляцій. Атерини (як мінімум 2 види) нині постійно зустрічаються в лиманах і річках Західного узбережжя та в Азовському морі. Вони заселили практично всі річкові водосховища Дністра, Південного Бугу та Дніпра, де іноді набувають значної чисельності </w:t>
      </w:r>
      <w:r w:rsidRPr="00A004B5">
        <w:rPr>
          <w:rFonts w:ascii="Times New Roman" w:eastAsia="Times New Roman" w:hAnsi="Times New Roman" w:cs="Times New Roman"/>
          <w:bCs/>
          <w:color w:val="000000" w:themeColor="text1"/>
          <w:sz w:val="28"/>
          <w:szCs w:val="28"/>
          <w:highlight w:val="yellow"/>
          <w:lang w:eastAsia="uk-UA"/>
        </w:rPr>
        <w:t>[69].</w:t>
      </w:r>
      <w:r w:rsidRPr="00A004B5">
        <w:rPr>
          <w:rFonts w:ascii="Times New Roman" w:eastAsia="Times New Roman" w:hAnsi="Times New Roman" w:cs="Times New Roman"/>
          <w:bCs/>
          <w:color w:val="000000" w:themeColor="text1"/>
          <w:sz w:val="28"/>
          <w:szCs w:val="28"/>
          <w:lang w:eastAsia="uk-UA"/>
        </w:rPr>
        <w:t xml:space="preserve"> Процес уособлення екологічно різних субпопуляцій атерини на сьогодні не завершений, тож навіть у межах однієї Дніпро-Бузької естуарної системи присутні зграї, які проявляють екологічні ознаки типово морських, прохідних, напівпрохідних, осілих лиманських та річкових (туводних) риб. </w:t>
      </w:r>
    </w:p>
    <w:p w14:paraId="11A3DEBB"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Чисельність атерини в останні 5-7 років зросла як у морських акваторіях, так і в лиманах та річках. При цьому вона слугує важливим, іноді провідним елементом трофічних пірамід приморських і лиманних екосистем, забезпечуючи харчові ланцюги для найбільш цінних промислових риб, дельфінів та птахів. Даний вид не лімітований за виловом, він знаходиться в категорії риб «Мігруючі види водних біоресурсів Азово-Чорноморського басейну, які добуваються без лімітування та квотування», але загальноукраїнські обсяги вилучення атерини в 2009-2012 рр. не перевищували 120-300 т./рік, а в 2014 р. склали всього лише 9,3 т. </w:t>
      </w:r>
      <w:r w:rsidRPr="00A004B5">
        <w:rPr>
          <w:rFonts w:ascii="Times New Roman" w:eastAsia="Times New Roman" w:hAnsi="Times New Roman" w:cs="Times New Roman"/>
          <w:bCs/>
          <w:color w:val="000000" w:themeColor="text1"/>
          <w:sz w:val="28"/>
          <w:szCs w:val="28"/>
          <w:highlight w:val="yellow"/>
          <w:lang w:eastAsia="uk-UA"/>
        </w:rPr>
        <w:t>[70].</w:t>
      </w:r>
      <w:r w:rsidRPr="00A004B5">
        <w:rPr>
          <w:rFonts w:ascii="Times New Roman" w:eastAsia="Times New Roman" w:hAnsi="Times New Roman" w:cs="Times New Roman"/>
          <w:bCs/>
          <w:color w:val="000000" w:themeColor="text1"/>
          <w:sz w:val="28"/>
          <w:szCs w:val="28"/>
          <w:lang w:eastAsia="uk-UA"/>
        </w:rPr>
        <w:t xml:space="preserve"> У морських і приморських акваторіях Миколаївської області атерина майже не піддається промисловому лову, хоча її експлуатаційні запаси оцінюються на рівні не менш 15-17 тис. т. </w:t>
      </w:r>
    </w:p>
    <w:p w14:paraId="56A466AD" w14:textId="77777777" w:rsidR="001B4715" w:rsidRPr="00A004B5" w:rsidRDefault="001B4715" w:rsidP="001B4715">
      <w:pPr>
        <w:shd w:val="clear" w:color="auto" w:fill="FFFFFF"/>
        <w:tabs>
          <w:tab w:val="left" w:pos="993"/>
        </w:tabs>
        <w:jc w:val="both"/>
        <w:rPr>
          <w:rFonts w:ascii="Times New Roman" w:eastAsia="Times New Roman" w:hAnsi="Times New Roman" w:cs="Times New Roman"/>
          <w:bCs/>
          <w:color w:val="000000" w:themeColor="text1"/>
          <w:sz w:val="28"/>
          <w:szCs w:val="28"/>
          <w:lang w:eastAsia="uk-UA"/>
        </w:rPr>
      </w:pPr>
    </w:p>
    <w:p w14:paraId="7C03E445" w14:textId="77777777"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
          <w:color w:val="000000" w:themeColor="text1"/>
          <w:sz w:val="28"/>
          <w:szCs w:val="28"/>
          <w:lang w:eastAsia="ru-RU"/>
        </w:rPr>
      </w:pPr>
      <w:r w:rsidRPr="00A004B5">
        <w:rPr>
          <w:rFonts w:ascii="Times New Roman" w:eastAsia="Times New Roman" w:hAnsi="Times New Roman" w:cs="Times New Roman"/>
          <w:b/>
          <w:color w:val="000000" w:themeColor="text1"/>
          <w:sz w:val="28"/>
          <w:szCs w:val="28"/>
          <w:lang w:eastAsia="ru-RU"/>
        </w:rPr>
        <w:t xml:space="preserve">2. РИБИ СОЛОНУВАТОВОДНИХ ВОДОЙМ (ЛИМАНІВ) </w:t>
      </w:r>
    </w:p>
    <w:p w14:paraId="3C591AB6" w14:textId="5266869F"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color w:val="000000" w:themeColor="text1"/>
          <w:sz w:val="28"/>
          <w:szCs w:val="28"/>
          <w:lang w:eastAsia="ru-RU"/>
        </w:rPr>
        <w:t>Ц</w:t>
      </w:r>
      <w:r w:rsidR="00472FD2" w:rsidRPr="00A004B5">
        <w:rPr>
          <w:rFonts w:ascii="Times New Roman" w:eastAsia="Times New Roman" w:hAnsi="Times New Roman" w:cs="Times New Roman"/>
          <w:color w:val="000000" w:themeColor="text1"/>
          <w:sz w:val="28"/>
          <w:szCs w:val="28"/>
          <w:lang w:eastAsia="ru-RU"/>
        </w:rPr>
        <w:t>е</w:t>
      </w:r>
      <w:r w:rsidRPr="00A004B5">
        <w:rPr>
          <w:rFonts w:ascii="Times New Roman" w:eastAsia="Times New Roman" w:hAnsi="Times New Roman" w:cs="Times New Roman"/>
          <w:color w:val="000000" w:themeColor="text1"/>
          <w:sz w:val="28"/>
          <w:szCs w:val="28"/>
          <w:lang w:eastAsia="ru-RU"/>
        </w:rPr>
        <w:t xml:space="preserve"> досить умовно поєднана та відносно об’ємна екологічна підгрупа </w:t>
      </w:r>
      <w:r w:rsidRPr="00A004B5">
        <w:rPr>
          <w:rFonts w:ascii="Times New Roman" w:eastAsia="Times New Roman" w:hAnsi="Times New Roman" w:cs="Times New Roman"/>
          <w:bCs/>
          <w:color w:val="000000" w:themeColor="text1"/>
          <w:sz w:val="28"/>
          <w:szCs w:val="28"/>
          <w:lang w:eastAsia="uk-UA"/>
        </w:rPr>
        <w:t xml:space="preserve">представлена видами і формами, що постійно, або тимчасово живуть у солонуватих водах (до 10‰). Більшість цих риб використовує для розмноження річки, а для нагулу – море, хоча є і такі мешканці лиманів, що здатні надовго (на роки) виходити для нагулу в море, повертаючись потім для розмноження в солонуватоводні пониззя річок. Завдяки </w:t>
      </w:r>
      <w:r w:rsidR="00203675" w:rsidRPr="00A004B5">
        <w:rPr>
          <w:rFonts w:ascii="Times New Roman" w:eastAsia="Times New Roman" w:hAnsi="Times New Roman" w:cs="Times New Roman"/>
          <w:bCs/>
          <w:color w:val="000000" w:themeColor="text1"/>
          <w:sz w:val="28"/>
          <w:szCs w:val="28"/>
          <w:lang w:eastAsia="uk-UA"/>
        </w:rPr>
        <w:t xml:space="preserve">такій </w:t>
      </w:r>
      <w:r w:rsidRPr="00A004B5">
        <w:rPr>
          <w:rFonts w:ascii="Times New Roman" w:eastAsia="Times New Roman" w:hAnsi="Times New Roman" w:cs="Times New Roman"/>
          <w:bCs/>
          <w:color w:val="000000" w:themeColor="text1"/>
          <w:sz w:val="28"/>
          <w:szCs w:val="28"/>
          <w:lang w:eastAsia="uk-UA"/>
        </w:rPr>
        <w:t>екологічн</w:t>
      </w:r>
      <w:r w:rsidR="00203675" w:rsidRPr="00A004B5">
        <w:rPr>
          <w:rFonts w:ascii="Times New Roman" w:eastAsia="Times New Roman" w:hAnsi="Times New Roman" w:cs="Times New Roman"/>
          <w:bCs/>
          <w:color w:val="000000" w:themeColor="text1"/>
          <w:sz w:val="28"/>
          <w:szCs w:val="28"/>
          <w:lang w:eastAsia="uk-UA"/>
        </w:rPr>
        <w:t>ій</w:t>
      </w:r>
      <w:r w:rsidRPr="00A004B5">
        <w:rPr>
          <w:rFonts w:ascii="Times New Roman" w:eastAsia="Times New Roman" w:hAnsi="Times New Roman" w:cs="Times New Roman"/>
          <w:bCs/>
          <w:color w:val="000000" w:themeColor="text1"/>
          <w:sz w:val="28"/>
          <w:szCs w:val="28"/>
          <w:lang w:eastAsia="uk-UA"/>
        </w:rPr>
        <w:t xml:space="preserve"> специфі</w:t>
      </w:r>
      <w:r w:rsidR="00203675" w:rsidRPr="00A004B5">
        <w:rPr>
          <w:rFonts w:ascii="Times New Roman" w:eastAsia="Times New Roman" w:hAnsi="Times New Roman" w:cs="Times New Roman"/>
          <w:bCs/>
          <w:color w:val="000000" w:themeColor="text1"/>
          <w:sz w:val="28"/>
          <w:szCs w:val="28"/>
          <w:lang w:eastAsia="uk-UA"/>
        </w:rPr>
        <w:t>ці</w:t>
      </w:r>
      <w:r w:rsidRPr="00A004B5">
        <w:rPr>
          <w:rFonts w:ascii="Times New Roman" w:eastAsia="Times New Roman" w:hAnsi="Times New Roman" w:cs="Times New Roman"/>
          <w:bCs/>
          <w:color w:val="000000" w:themeColor="text1"/>
          <w:sz w:val="28"/>
          <w:szCs w:val="28"/>
          <w:lang w:eastAsia="uk-UA"/>
        </w:rPr>
        <w:t xml:space="preserve"> серед цих риб розрізняють підгрупу </w:t>
      </w:r>
      <w:r w:rsidRPr="00A004B5">
        <w:rPr>
          <w:rFonts w:ascii="Times New Roman" w:eastAsia="Times New Roman" w:hAnsi="Times New Roman" w:cs="Times New Roman"/>
          <w:bCs/>
          <w:i/>
          <w:iCs/>
          <w:color w:val="000000" w:themeColor="text1"/>
          <w:sz w:val="28"/>
          <w:szCs w:val="28"/>
          <w:lang w:eastAsia="uk-UA"/>
        </w:rPr>
        <w:t>осілих</w:t>
      </w:r>
      <w:r w:rsidRPr="00A004B5">
        <w:rPr>
          <w:rFonts w:ascii="Times New Roman" w:eastAsia="Times New Roman" w:hAnsi="Times New Roman" w:cs="Times New Roman"/>
          <w:bCs/>
          <w:color w:val="000000" w:themeColor="text1"/>
          <w:sz w:val="28"/>
          <w:szCs w:val="28"/>
          <w:lang w:eastAsia="uk-UA"/>
        </w:rPr>
        <w:t xml:space="preserve"> мешканців солонуватоводних водойм (устя річок, лимани, опріснені ділянки моря)</w:t>
      </w:r>
      <w:r w:rsidR="00472FD2"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iCs/>
          <w:color w:val="000000" w:themeColor="text1"/>
          <w:sz w:val="28"/>
          <w:szCs w:val="28"/>
          <w:lang w:eastAsia="uk-UA"/>
        </w:rPr>
        <w:t>прохідну</w:t>
      </w:r>
      <w:r w:rsidRPr="00A004B5">
        <w:rPr>
          <w:rFonts w:ascii="Times New Roman" w:eastAsia="Times New Roman" w:hAnsi="Times New Roman" w:cs="Times New Roman"/>
          <w:bCs/>
          <w:color w:val="000000" w:themeColor="text1"/>
          <w:sz w:val="28"/>
          <w:szCs w:val="28"/>
          <w:lang w:eastAsia="uk-UA"/>
        </w:rPr>
        <w:t xml:space="preserve"> і </w:t>
      </w:r>
      <w:r w:rsidRPr="00A004B5">
        <w:rPr>
          <w:rFonts w:ascii="Times New Roman" w:eastAsia="Times New Roman" w:hAnsi="Times New Roman" w:cs="Times New Roman"/>
          <w:bCs/>
          <w:i/>
          <w:iCs/>
          <w:color w:val="000000" w:themeColor="text1"/>
          <w:sz w:val="28"/>
          <w:szCs w:val="28"/>
          <w:lang w:eastAsia="uk-UA"/>
        </w:rPr>
        <w:t>напівпрохідну</w:t>
      </w:r>
      <w:r w:rsidRPr="00A004B5">
        <w:rPr>
          <w:rFonts w:ascii="Times New Roman" w:eastAsia="Times New Roman" w:hAnsi="Times New Roman" w:cs="Times New Roman"/>
          <w:bCs/>
          <w:color w:val="000000" w:themeColor="text1"/>
          <w:sz w:val="28"/>
          <w:szCs w:val="28"/>
          <w:lang w:eastAsia="uk-UA"/>
        </w:rPr>
        <w:t xml:space="preserve"> підгрупи. </w:t>
      </w:r>
    </w:p>
    <w:p w14:paraId="41628478" w14:textId="77777777"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Перша поєднує екоформи, що постійно заселяють солонуватоводні водойми, там же розмножуються і загалом уникають прісних, так і морських вод. Тобто, це осілі риби солонуватоводних водойм, а не амфідромні риби, які реалізують свої життєві цикли, постійно переміщаючись за межі градієнту солоності (але не для розмноження). </w:t>
      </w:r>
    </w:p>
    <w:p w14:paraId="7B80CCF3" w14:textId="1933500B"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Друга, типово прохідна підгрупа</w:t>
      </w:r>
      <w:r w:rsidR="00203675"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поєднує риб, що розмножуються у прісній воді річок і озер де виростає їх молодь, але потім більшу частину життєвого циклу (нагул) проводять </w:t>
      </w:r>
      <w:r w:rsidR="00472FD2"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солоних водах моря. Типовими представниками прохідних риб є лососеві та осетрові, чехоня, пузанок, тюлька тощо. В свою чергу, серед прохідних риб деталізують анадромні </w:t>
      </w:r>
      <w:r w:rsidR="00534E21" w:rsidRPr="00A004B5">
        <w:rPr>
          <w:rFonts w:ascii="Times New Roman" w:eastAsia="Times New Roman" w:hAnsi="Times New Roman" w:cs="Times New Roman"/>
          <w:bCs/>
          <w:color w:val="000000" w:themeColor="text1"/>
          <w:sz w:val="28"/>
          <w:szCs w:val="28"/>
          <w:lang w:eastAsia="uk-UA"/>
        </w:rPr>
        <w:t>види,</w:t>
      </w:r>
      <w:r w:rsidRPr="00A004B5">
        <w:rPr>
          <w:rFonts w:ascii="Times New Roman" w:eastAsia="Times New Roman" w:hAnsi="Times New Roman" w:cs="Times New Roman"/>
          <w:bCs/>
          <w:color w:val="000000" w:themeColor="text1"/>
          <w:sz w:val="28"/>
          <w:szCs w:val="28"/>
          <w:lang w:eastAsia="uk-UA"/>
        </w:rPr>
        <w:t xml:space="preserve"> які для нересту йдуть вверх – у річки, та катадромні, що навпаки йдуть по річці вниз - для розмноження в морі. Єдина катадромна риба </w:t>
      </w:r>
      <w:r w:rsidRPr="00A004B5">
        <w:rPr>
          <w:rFonts w:ascii="Times New Roman" w:eastAsia="Times New Roman" w:hAnsi="Times New Roman" w:cs="Times New Roman"/>
          <w:bCs/>
          <w:color w:val="000000" w:themeColor="text1"/>
          <w:sz w:val="28"/>
          <w:szCs w:val="28"/>
          <w:lang w:eastAsia="uk-UA"/>
        </w:rPr>
        <w:lastRenderedPageBreak/>
        <w:t>України – вугор</w:t>
      </w:r>
      <w:r w:rsidR="00C22A34" w:rsidRPr="00A004B5">
        <w:rPr>
          <w:rFonts w:ascii="Times New Roman" w:eastAsia="Times New Roman" w:hAnsi="Times New Roman" w:cs="Times New Roman"/>
          <w:bCs/>
          <w:color w:val="000000" w:themeColor="text1"/>
          <w:sz w:val="28"/>
          <w:szCs w:val="28"/>
          <w:lang w:eastAsia="uk-UA"/>
        </w:rPr>
        <w:t xml:space="preserve"> </w:t>
      </w:r>
      <w:r w:rsidR="00C22A34" w:rsidRPr="00A004B5">
        <w:rPr>
          <w:rFonts w:ascii="Times New Roman" w:hAnsi="Times New Roman" w:cs="Times New Roman"/>
          <w:i/>
          <w:iCs/>
          <w:color w:val="202122"/>
          <w:sz w:val="28"/>
          <w:szCs w:val="28"/>
          <w:shd w:val="clear" w:color="auto" w:fill="FFFFFF"/>
        </w:rPr>
        <w:t>Anguilla anguilla</w:t>
      </w:r>
      <w:r w:rsidRPr="00A004B5">
        <w:rPr>
          <w:rFonts w:ascii="Times New Roman" w:eastAsia="Times New Roman" w:hAnsi="Times New Roman" w:cs="Times New Roman"/>
          <w:bCs/>
          <w:color w:val="000000" w:themeColor="text1"/>
          <w:sz w:val="28"/>
          <w:szCs w:val="28"/>
          <w:lang w:eastAsia="uk-UA"/>
        </w:rPr>
        <w:t xml:space="preserve">, який розмножується в Саргасовому морі (Центральна Атлантика), а нагул реалізує в </w:t>
      </w:r>
      <w:r w:rsidR="00534E21" w:rsidRPr="00A004B5">
        <w:rPr>
          <w:rFonts w:ascii="Times New Roman" w:eastAsia="Times New Roman" w:hAnsi="Times New Roman" w:cs="Times New Roman"/>
          <w:bCs/>
          <w:color w:val="000000" w:themeColor="text1"/>
          <w:sz w:val="28"/>
          <w:szCs w:val="28"/>
          <w:lang w:eastAsia="uk-UA"/>
        </w:rPr>
        <w:t xml:space="preserve">лиманах (самці) та </w:t>
      </w:r>
      <w:r w:rsidRPr="00A004B5">
        <w:rPr>
          <w:rFonts w:ascii="Times New Roman" w:eastAsia="Times New Roman" w:hAnsi="Times New Roman" w:cs="Times New Roman"/>
          <w:bCs/>
          <w:color w:val="000000" w:themeColor="text1"/>
          <w:sz w:val="28"/>
          <w:szCs w:val="28"/>
          <w:lang w:eastAsia="uk-UA"/>
        </w:rPr>
        <w:t>річках</w:t>
      </w:r>
      <w:r w:rsidR="00534E21" w:rsidRPr="00A004B5">
        <w:rPr>
          <w:rFonts w:ascii="Times New Roman" w:eastAsia="Times New Roman" w:hAnsi="Times New Roman" w:cs="Times New Roman"/>
          <w:bCs/>
          <w:color w:val="000000" w:themeColor="text1"/>
          <w:sz w:val="28"/>
          <w:szCs w:val="28"/>
          <w:lang w:eastAsia="uk-UA"/>
        </w:rPr>
        <w:t xml:space="preserve"> (самиці)</w:t>
      </w:r>
      <w:r w:rsidRPr="00A004B5">
        <w:rPr>
          <w:rFonts w:ascii="Times New Roman" w:eastAsia="Times New Roman" w:hAnsi="Times New Roman" w:cs="Times New Roman"/>
          <w:bCs/>
          <w:color w:val="000000" w:themeColor="text1"/>
          <w:sz w:val="28"/>
          <w:szCs w:val="28"/>
          <w:lang w:eastAsia="uk-UA"/>
        </w:rPr>
        <w:t xml:space="preserve">. </w:t>
      </w:r>
    </w:p>
    <w:p w14:paraId="174392EC" w14:textId="175595C9"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Третя, напівпрохідна підгрупа, представлена рибами, які мешкають </w:t>
      </w:r>
      <w:r w:rsidR="00534E21"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солонуватоводних лиманах, у гирлових зонах річок і в частково опріснених водах морського узбережжя, але для нересту заходять недалеко у пониззя річок, уникаючи при цьому далеких міграцій до верхів’я. Тобто, напівпрохідні - це риби, що реалізують життєві цикли, екологічна специфіка яких носить проміжний характер між осілими прісноводними організмами, осілими мешканцями солонуватоводних водойм і типовими прохідними формами. Характерними представниками напівпрохідних риб Північно-Західного узбережжя Чорного моря є стерлядь, шемая, лиманські стада плітки, ляща, вирезубу, окремі субпопуляції тюльки. Ще до середини ХХ сторіччя в Дніпро-Бузькому лимані існували напівпрохідні субпопуляції шемаї, </w:t>
      </w:r>
      <w:r w:rsidR="00C22A34" w:rsidRPr="00A004B5">
        <w:rPr>
          <w:rFonts w:ascii="Times New Roman" w:eastAsia="Times New Roman" w:hAnsi="Times New Roman" w:cs="Times New Roman"/>
          <w:bCs/>
          <w:color w:val="000000" w:themeColor="text1"/>
          <w:sz w:val="28"/>
          <w:szCs w:val="28"/>
          <w:lang w:eastAsia="uk-UA"/>
        </w:rPr>
        <w:t xml:space="preserve">рибця, </w:t>
      </w:r>
      <w:r w:rsidRPr="00A004B5">
        <w:rPr>
          <w:rFonts w:ascii="Times New Roman" w:eastAsia="Times New Roman" w:hAnsi="Times New Roman" w:cs="Times New Roman"/>
          <w:bCs/>
          <w:color w:val="000000" w:themeColor="text1"/>
          <w:sz w:val="28"/>
          <w:szCs w:val="28"/>
          <w:lang w:eastAsia="uk-UA"/>
        </w:rPr>
        <w:t xml:space="preserve">в’язя, шереспера, чорноморських оселедців та інших видів, подібні яким донині </w:t>
      </w:r>
      <w:r w:rsidR="00C22A34" w:rsidRPr="00A004B5">
        <w:rPr>
          <w:rFonts w:ascii="Times New Roman" w:eastAsia="Times New Roman" w:hAnsi="Times New Roman" w:cs="Times New Roman"/>
          <w:bCs/>
          <w:color w:val="000000" w:themeColor="text1"/>
          <w:sz w:val="28"/>
          <w:szCs w:val="28"/>
          <w:lang w:eastAsia="uk-UA"/>
        </w:rPr>
        <w:t xml:space="preserve">поодиночно </w:t>
      </w:r>
      <w:r w:rsidRPr="00A004B5">
        <w:rPr>
          <w:rFonts w:ascii="Times New Roman" w:eastAsia="Times New Roman" w:hAnsi="Times New Roman" w:cs="Times New Roman"/>
          <w:bCs/>
          <w:color w:val="000000" w:themeColor="text1"/>
          <w:sz w:val="28"/>
          <w:szCs w:val="28"/>
          <w:lang w:eastAsia="uk-UA"/>
        </w:rPr>
        <w:t xml:space="preserve">присутні в дельтових ділянках Дунаю та Дону. </w:t>
      </w:r>
    </w:p>
    <w:p w14:paraId="166818F7" w14:textId="77777777"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При цьому більшість прохідних і напівпрохідних риб не втратили здатності до суто прісноводного існування, тож можуть в умовах закритих греблями річкових водосховищ формувати туводні субпопуляції, певніше екоформи. Подібні адаптації відомі для осетрових, лососевих, кефалі, шемаї, атерини, тюльки, плітки, ляща, судака, вирезубу, рибця тощо. </w:t>
      </w:r>
    </w:p>
    <w:p w14:paraId="32927C2C" w14:textId="4F7948A8"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Завдяки своєї високої чисельності, зграйн</w:t>
      </w:r>
      <w:r w:rsidR="008213BA" w:rsidRPr="00A004B5">
        <w:rPr>
          <w:rFonts w:ascii="Times New Roman" w:eastAsia="Times New Roman" w:hAnsi="Times New Roman" w:cs="Times New Roman"/>
          <w:bCs/>
          <w:color w:val="000000" w:themeColor="text1"/>
          <w:sz w:val="28"/>
          <w:szCs w:val="28"/>
          <w:lang w:eastAsia="uk-UA"/>
        </w:rPr>
        <w:t>ої</w:t>
      </w:r>
      <w:r w:rsidRPr="00A004B5">
        <w:rPr>
          <w:rFonts w:ascii="Times New Roman" w:eastAsia="Times New Roman" w:hAnsi="Times New Roman" w:cs="Times New Roman"/>
          <w:bCs/>
          <w:color w:val="000000" w:themeColor="text1"/>
          <w:sz w:val="28"/>
          <w:szCs w:val="28"/>
          <w:lang w:eastAsia="uk-UA"/>
        </w:rPr>
        <w:t xml:space="preserve"> організації та екологічної спеціалізації анадромні прохідні</w:t>
      </w:r>
      <w:r w:rsidR="008213BA"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напівпрохідні риби завжди утримували найвищу видову біомасу в структурі іхтіофауни Чорного моря. Останні зберігали свою промислову значимість у лиманах та прибережних водах Західного узбережжя майже до середини 80-х рр. минулого сторіччя, забезпечуючи найбільш цінні обсяги товарно-хар</w:t>
      </w:r>
      <w:r w:rsidR="008213BA" w:rsidRPr="00A004B5">
        <w:rPr>
          <w:rFonts w:ascii="Times New Roman" w:eastAsia="Times New Roman" w:hAnsi="Times New Roman" w:cs="Times New Roman"/>
          <w:bCs/>
          <w:color w:val="000000" w:themeColor="text1"/>
          <w:sz w:val="28"/>
          <w:szCs w:val="28"/>
          <w:lang w:eastAsia="uk-UA"/>
        </w:rPr>
        <w:t>ч</w:t>
      </w:r>
      <w:r w:rsidRPr="00A004B5">
        <w:rPr>
          <w:rFonts w:ascii="Times New Roman" w:eastAsia="Times New Roman" w:hAnsi="Times New Roman" w:cs="Times New Roman"/>
          <w:bCs/>
          <w:color w:val="000000" w:themeColor="text1"/>
          <w:sz w:val="28"/>
          <w:szCs w:val="28"/>
          <w:lang w:eastAsia="uk-UA"/>
        </w:rPr>
        <w:t xml:space="preserve">ової продукції регіону. Звісно, що значна екологічна спеціалізація життєвого циклу прохідних і напівпрохідних риб спричиняла їх підвищену залежність від умов середовища, до змін яких менш спеціалізовані та екологічно пластичні види легко адаптуються </w:t>
      </w:r>
      <w:r w:rsidRPr="00A004B5">
        <w:rPr>
          <w:rFonts w:ascii="Times New Roman" w:eastAsia="Times New Roman" w:hAnsi="Times New Roman" w:cs="Times New Roman"/>
          <w:bCs/>
          <w:color w:val="000000" w:themeColor="text1"/>
          <w:sz w:val="28"/>
          <w:szCs w:val="28"/>
          <w:highlight w:val="yellow"/>
          <w:lang w:eastAsia="uk-UA"/>
        </w:rPr>
        <w:t>[71 - 76]</w:t>
      </w:r>
      <w:r w:rsidRPr="00A004B5">
        <w:rPr>
          <w:rFonts w:ascii="Times New Roman" w:eastAsia="Times New Roman" w:hAnsi="Times New Roman" w:cs="Times New Roman"/>
          <w:bCs/>
          <w:color w:val="000000" w:themeColor="text1"/>
          <w:sz w:val="28"/>
          <w:szCs w:val="28"/>
          <w:lang w:eastAsia="uk-UA"/>
        </w:rPr>
        <w:t xml:space="preserve">.   </w:t>
      </w:r>
    </w:p>
    <w:p w14:paraId="38B25F8E" w14:textId="77777777"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
          <w:color w:val="000000" w:themeColor="text1"/>
          <w:sz w:val="28"/>
          <w:szCs w:val="28"/>
          <w:lang w:eastAsia="ru-RU"/>
        </w:rPr>
      </w:pPr>
    </w:p>
    <w:p w14:paraId="2E088D93" w14:textId="77777777"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
          <w:color w:val="000000" w:themeColor="text1"/>
          <w:sz w:val="28"/>
          <w:szCs w:val="28"/>
          <w:lang w:eastAsia="ru-RU"/>
        </w:rPr>
      </w:pPr>
      <w:r w:rsidRPr="00A004B5">
        <w:rPr>
          <w:rFonts w:ascii="Times New Roman" w:eastAsia="Times New Roman" w:hAnsi="Times New Roman" w:cs="Times New Roman"/>
          <w:b/>
          <w:color w:val="000000" w:themeColor="text1"/>
          <w:sz w:val="28"/>
          <w:szCs w:val="28"/>
          <w:lang w:eastAsia="ru-RU"/>
        </w:rPr>
        <w:t>А. Підгрупа прохідних риб</w:t>
      </w:r>
    </w:p>
    <w:p w14:paraId="192C02B7"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Вугор європейський річковий</w:t>
      </w:r>
      <w:r w:rsidRPr="00A004B5">
        <w:rPr>
          <w:rFonts w:ascii="Times New Roman" w:eastAsia="Times New Roman" w:hAnsi="Times New Roman" w:cs="Times New Roman"/>
          <w:bCs/>
          <w:color w:val="000000" w:themeColor="text1"/>
          <w:sz w:val="28"/>
          <w:szCs w:val="28"/>
          <w:lang w:eastAsia="uk-UA"/>
        </w:rPr>
        <w:t xml:space="preserve">. Яскравим, типовим представником класичних прохідних риб Дніпро-Бузького лиману є (скоріше був) чи не єдиний в Україні катадромний вид - вугор </w:t>
      </w:r>
      <w:r w:rsidRPr="00A004B5">
        <w:rPr>
          <w:rFonts w:ascii="Times New Roman" w:eastAsia="Times New Roman" w:hAnsi="Times New Roman" w:cs="Times New Roman"/>
          <w:bCs/>
          <w:i/>
          <w:color w:val="000000" w:themeColor="text1"/>
          <w:sz w:val="28"/>
          <w:szCs w:val="28"/>
          <w:lang w:eastAsia="uk-UA"/>
        </w:rPr>
        <w:t>Anguilla anguilla</w:t>
      </w:r>
      <w:r w:rsidRPr="00A004B5">
        <w:rPr>
          <w:rFonts w:ascii="Times New Roman" w:eastAsia="Times New Roman" w:hAnsi="Times New Roman" w:cs="Times New Roman"/>
          <w:bCs/>
          <w:color w:val="000000" w:themeColor="text1"/>
          <w:sz w:val="28"/>
          <w:szCs w:val="28"/>
          <w:lang w:eastAsia="uk-UA"/>
        </w:rPr>
        <w:t xml:space="preserve">. Завжди досить малочисельний у басейні Чорного моря, він все ж не був рідкісним мешканцем Північно-Західного узбережжя. Практично до 60-х років минулого сторіччя вугор постійно траплявся рибалкам у лиманах та в річках Миколаївської області, а також у Дніпро-Бузькому і Дністровському лиманах </w:t>
      </w:r>
      <w:r w:rsidRPr="00A004B5">
        <w:rPr>
          <w:rFonts w:ascii="Times New Roman" w:eastAsia="Times New Roman" w:hAnsi="Times New Roman" w:cs="Times New Roman"/>
          <w:bCs/>
          <w:color w:val="000000" w:themeColor="text1"/>
          <w:sz w:val="28"/>
          <w:szCs w:val="28"/>
          <w:highlight w:val="yellow"/>
          <w:lang w:eastAsia="uk-UA"/>
        </w:rPr>
        <w:t>[77].</w:t>
      </w:r>
      <w:r w:rsidRPr="00A004B5">
        <w:rPr>
          <w:rFonts w:ascii="Times New Roman" w:eastAsia="Times New Roman" w:hAnsi="Times New Roman" w:cs="Times New Roman"/>
          <w:bCs/>
          <w:color w:val="000000" w:themeColor="text1"/>
          <w:sz w:val="28"/>
          <w:szCs w:val="28"/>
          <w:lang w:eastAsia="uk-UA"/>
        </w:rPr>
        <w:t xml:space="preserve"> За останні роки повідомлення про зустрічі вугра відсутні навіть серед рибалок-любителів, хоча достовірний випадок його здобуття відомий у 1993 році - в усті Інгулу (в межах міста Миколаєва). За усними повідомленнями дорослий вугор вилучений із браконьєрських сіток 26 березня 2020 року в Сухому лимані поряд із містом Чорноморськом (бувший порт Іллїчівськ). </w:t>
      </w:r>
    </w:p>
    <w:p w14:paraId="4870F6CE" w14:textId="58A954E8"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Наскільки чисельним був вугор у  XV-XIX сторіччі </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невідомо, але мабуть, що ця унікальна риба все ж не була такою рідкісною, як нині. </w:t>
      </w:r>
      <w:r w:rsidR="002B5308"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край складна і багатоетапна екологічна специфіка виду, його розмноження та міграцій</w:t>
      </w:r>
      <w:r w:rsidR="00230376"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загалом унеможливлює очікування сприятливих прогнозів відновлення чисельності в</w:t>
      </w:r>
      <w:r w:rsidR="00230376" w:rsidRPr="00A004B5">
        <w:rPr>
          <w:rFonts w:ascii="Times New Roman" w:eastAsia="Times New Roman" w:hAnsi="Times New Roman" w:cs="Times New Roman"/>
          <w:bCs/>
          <w:color w:val="000000" w:themeColor="text1"/>
          <w:sz w:val="28"/>
          <w:szCs w:val="28"/>
          <w:lang w:eastAsia="uk-UA"/>
        </w:rPr>
        <w:t>угра в</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lastRenderedPageBreak/>
        <w:t>річках Чорноморського басейну, хоча приклад</w:t>
      </w:r>
      <w:r w:rsidR="00230376" w:rsidRPr="00A004B5">
        <w:rPr>
          <w:rFonts w:ascii="Times New Roman" w:eastAsia="Times New Roman" w:hAnsi="Times New Roman" w:cs="Times New Roman"/>
          <w:bCs/>
          <w:color w:val="000000" w:themeColor="text1"/>
          <w:sz w:val="28"/>
          <w:szCs w:val="28"/>
          <w:lang w:eastAsia="uk-UA"/>
        </w:rPr>
        <w:t xml:space="preserve"> його</w:t>
      </w:r>
      <w:r w:rsidRPr="00A004B5">
        <w:rPr>
          <w:rFonts w:ascii="Times New Roman" w:eastAsia="Times New Roman" w:hAnsi="Times New Roman" w:cs="Times New Roman"/>
          <w:bCs/>
          <w:color w:val="000000" w:themeColor="text1"/>
          <w:sz w:val="28"/>
          <w:szCs w:val="28"/>
          <w:lang w:eastAsia="uk-UA"/>
        </w:rPr>
        <w:t xml:space="preserve"> штучного відродження в озері Світязь на Волині є позитивним.</w:t>
      </w:r>
    </w:p>
    <w:p w14:paraId="30B90BE3" w14:textId="62F1805F"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Лососеві.</w:t>
      </w:r>
      <w:r w:rsidRPr="00A004B5">
        <w:rPr>
          <w:rFonts w:ascii="Times New Roman" w:eastAsia="Times New Roman" w:hAnsi="Times New Roman" w:cs="Times New Roman"/>
          <w:bCs/>
          <w:color w:val="000000" w:themeColor="text1"/>
          <w:sz w:val="28"/>
          <w:szCs w:val="28"/>
          <w:lang w:eastAsia="uk-UA"/>
        </w:rPr>
        <w:t xml:space="preserve"> Представники Salmonidae, а саме </w:t>
      </w:r>
      <w:r w:rsidRPr="00A004B5">
        <w:rPr>
          <w:rFonts w:ascii="Times New Roman" w:eastAsia="Times New Roman" w:hAnsi="Times New Roman" w:cs="Times New Roman"/>
          <w:b/>
          <w:bCs/>
          <w:color w:val="000000" w:themeColor="text1"/>
          <w:sz w:val="28"/>
          <w:szCs w:val="28"/>
          <w:lang w:eastAsia="uk-UA"/>
        </w:rPr>
        <w:t xml:space="preserve">лосось чорноморський </w:t>
      </w:r>
      <w:r w:rsidRPr="00A004B5">
        <w:rPr>
          <w:rFonts w:ascii="Times New Roman" w:eastAsia="Times New Roman" w:hAnsi="Times New Roman" w:cs="Times New Roman"/>
          <w:bCs/>
          <w:color w:val="000000" w:themeColor="text1"/>
          <w:sz w:val="28"/>
          <w:szCs w:val="28"/>
          <w:lang w:eastAsia="uk-UA"/>
        </w:rPr>
        <w:t xml:space="preserve">(кумжа чорноморська </w:t>
      </w:r>
      <w:r w:rsidRPr="00A004B5">
        <w:rPr>
          <w:rFonts w:ascii="Times New Roman" w:eastAsia="Times New Roman" w:hAnsi="Times New Roman" w:cs="Times New Roman"/>
          <w:bCs/>
          <w:i/>
          <w:color w:val="000000" w:themeColor="text1"/>
          <w:sz w:val="28"/>
          <w:szCs w:val="28"/>
          <w:lang w:eastAsia="uk-UA"/>
        </w:rPr>
        <w:t>Salmo trutta (labrax</w:t>
      </w:r>
      <w:r w:rsidRPr="00A004B5">
        <w:rPr>
          <w:rFonts w:ascii="Times New Roman" w:eastAsia="Times New Roman" w:hAnsi="Times New Roman" w:cs="Times New Roman"/>
          <w:bCs/>
          <w:color w:val="000000" w:themeColor="text1"/>
          <w:sz w:val="28"/>
          <w:szCs w:val="28"/>
          <w:lang w:eastAsia="uk-UA"/>
        </w:rPr>
        <w:t xml:space="preserve">) у Нижньому Побужжі впродовж XIX і  на початку ХХ століття були </w:t>
      </w:r>
      <w:r w:rsidR="00472FD2" w:rsidRPr="00A004B5">
        <w:rPr>
          <w:rFonts w:ascii="Times New Roman" w:eastAsia="Times New Roman" w:hAnsi="Times New Roman" w:cs="Times New Roman"/>
          <w:bCs/>
          <w:color w:val="000000" w:themeColor="text1"/>
          <w:sz w:val="28"/>
          <w:szCs w:val="28"/>
          <w:lang w:eastAsia="uk-UA"/>
        </w:rPr>
        <w:t>звичайними</w:t>
      </w:r>
      <w:r w:rsidR="00230376" w:rsidRPr="00A004B5">
        <w:rPr>
          <w:rFonts w:ascii="Times New Roman" w:eastAsia="Times New Roman" w:hAnsi="Times New Roman" w:cs="Times New Roman"/>
          <w:bCs/>
          <w:color w:val="000000" w:themeColor="text1"/>
          <w:sz w:val="28"/>
          <w:szCs w:val="28"/>
          <w:lang w:eastAsia="uk-UA"/>
        </w:rPr>
        <w:t>, проте</w:t>
      </w:r>
      <w:r w:rsidR="00472FD2"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малочисельними. Їх випадково, але щороку здобували в лимані, Південному Бузі, Інгулі, Березані, Тилігулі та Інгульці, по яким лососі підіймались у сезон розмноження аж до верхів’я </w:t>
      </w:r>
      <w:r w:rsidRPr="00A004B5">
        <w:rPr>
          <w:rFonts w:ascii="Times New Roman" w:hAnsi="Times New Roman" w:cs="Times New Roman"/>
          <w:color w:val="000000" w:themeColor="text1"/>
          <w:sz w:val="28"/>
          <w:szCs w:val="28"/>
          <w:highlight w:val="yellow"/>
          <w:shd w:val="clear" w:color="auto" w:fill="FFFFFF"/>
        </w:rPr>
        <w:t>[78]</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Вірогідно, що в Побужжі основним місцем їх розмноження були порожисті ділянки Інгулу, Мертвоводу та Південного Бугу, з числа яких донині залишились потенційно-нерестові можливості Інгулу. Найкращі природні нерестилища лосося в Південному Бузі були розташовані вище міста Вознесенська, але давно стали недоступними через перекриття ріки спорудами Олександрівської ГЕС</w:t>
      </w:r>
      <w:r w:rsidR="002B5308"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а потім і греблею Олександрівського водосховища. Лосось, завдяки своєї високої товарної цінності постійно слугує привабливим об’єктом штучного розведення, в </w:t>
      </w:r>
      <w:r w:rsidR="002B5308" w:rsidRPr="00A004B5">
        <w:rPr>
          <w:rFonts w:ascii="Times New Roman" w:eastAsia="Times New Roman" w:hAnsi="Times New Roman" w:cs="Times New Roman"/>
          <w:bCs/>
          <w:color w:val="000000" w:themeColor="text1"/>
          <w:sz w:val="28"/>
          <w:szCs w:val="28"/>
          <w:lang w:eastAsia="uk-UA"/>
        </w:rPr>
        <w:t>т.ч.</w:t>
      </w:r>
      <w:r w:rsidRPr="00A004B5">
        <w:rPr>
          <w:rFonts w:ascii="Times New Roman" w:eastAsia="Times New Roman" w:hAnsi="Times New Roman" w:cs="Times New Roman"/>
          <w:bCs/>
          <w:color w:val="000000" w:themeColor="text1"/>
          <w:sz w:val="28"/>
          <w:szCs w:val="28"/>
          <w:lang w:eastAsia="uk-UA"/>
        </w:rPr>
        <w:t xml:space="preserve"> </w:t>
      </w:r>
      <w:r w:rsidR="00230376" w:rsidRPr="00A004B5">
        <w:rPr>
          <w:rFonts w:ascii="Times New Roman" w:eastAsia="Times New Roman" w:hAnsi="Times New Roman" w:cs="Times New Roman"/>
          <w:bCs/>
          <w:color w:val="000000" w:themeColor="text1"/>
          <w:sz w:val="28"/>
          <w:szCs w:val="28"/>
          <w:lang w:eastAsia="uk-UA"/>
        </w:rPr>
        <w:t xml:space="preserve">шляхом </w:t>
      </w:r>
      <w:r w:rsidRPr="00A004B5">
        <w:rPr>
          <w:rFonts w:ascii="Times New Roman" w:eastAsia="Times New Roman" w:hAnsi="Times New Roman" w:cs="Times New Roman"/>
          <w:bCs/>
          <w:color w:val="000000" w:themeColor="text1"/>
          <w:sz w:val="28"/>
          <w:szCs w:val="28"/>
          <w:lang w:eastAsia="uk-UA"/>
        </w:rPr>
        <w:t xml:space="preserve">штучної реінтродукції </w:t>
      </w:r>
      <w:r w:rsidR="00230376" w:rsidRPr="00A004B5">
        <w:rPr>
          <w:rFonts w:ascii="Times New Roman" w:eastAsia="Times New Roman" w:hAnsi="Times New Roman" w:cs="Times New Roman"/>
          <w:bCs/>
          <w:color w:val="000000" w:themeColor="text1"/>
          <w:sz w:val="28"/>
          <w:szCs w:val="28"/>
          <w:lang w:eastAsia="uk-UA"/>
        </w:rPr>
        <w:t>молоді-однолітки</w:t>
      </w:r>
      <w:r w:rsidRPr="00A004B5">
        <w:rPr>
          <w:rFonts w:ascii="Times New Roman" w:eastAsia="Times New Roman" w:hAnsi="Times New Roman" w:cs="Times New Roman"/>
          <w:bCs/>
          <w:color w:val="000000" w:themeColor="text1"/>
          <w:sz w:val="28"/>
          <w:szCs w:val="28"/>
          <w:lang w:eastAsia="uk-UA"/>
        </w:rPr>
        <w:t xml:space="preserve"> у природні та штучні проточні водойми </w:t>
      </w:r>
      <w:r w:rsidRPr="00A004B5">
        <w:rPr>
          <w:rFonts w:ascii="Times New Roman" w:hAnsi="Times New Roman" w:cs="Times New Roman"/>
          <w:color w:val="000000" w:themeColor="text1"/>
          <w:sz w:val="28"/>
          <w:szCs w:val="28"/>
          <w:highlight w:val="yellow"/>
          <w:shd w:val="clear" w:color="auto" w:fill="FFFFFF"/>
        </w:rPr>
        <w:t>[79, 80]</w:t>
      </w:r>
      <w:r w:rsidRPr="00A004B5">
        <w:rPr>
          <w:rFonts w:ascii="Times New Roman" w:eastAsia="Times New Roman" w:hAnsi="Times New Roman" w:cs="Times New Roman"/>
          <w:bCs/>
          <w:color w:val="000000" w:themeColor="text1"/>
          <w:sz w:val="28"/>
          <w:szCs w:val="28"/>
          <w:highlight w:val="yellow"/>
          <w:lang w:eastAsia="uk-UA"/>
        </w:rPr>
        <w:t>.</w:t>
      </w:r>
    </w:p>
    <w:p w14:paraId="4609CF24" w14:textId="47D05A40"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Осетрові риби </w:t>
      </w:r>
      <w:r w:rsidRPr="00A004B5">
        <w:rPr>
          <w:rFonts w:ascii="Times New Roman" w:eastAsia="Times New Roman" w:hAnsi="Times New Roman" w:cs="Times New Roman"/>
          <w:bCs/>
          <w:color w:val="000000" w:themeColor="text1"/>
          <w:sz w:val="28"/>
          <w:szCs w:val="28"/>
          <w:lang w:eastAsia="uk-UA"/>
        </w:rPr>
        <w:t xml:space="preserve">тисячоліттями утримували головне економічне </w:t>
      </w:r>
      <w:r w:rsidR="00230376"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господарське значення для рибного господарства Ольвії, Херсонської губернії та й радянської Миколаївщини (до 90-х рр. минулого сторіччя)</w:t>
      </w:r>
      <w:r w:rsidR="00230376"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Першочергову промислову значимість серед них мали білуга </w:t>
      </w:r>
      <w:r w:rsidRPr="00A004B5">
        <w:rPr>
          <w:rFonts w:ascii="Times New Roman" w:eastAsia="Times New Roman" w:hAnsi="Times New Roman" w:cs="Times New Roman"/>
          <w:bCs/>
          <w:i/>
          <w:color w:val="000000" w:themeColor="text1"/>
          <w:sz w:val="28"/>
          <w:szCs w:val="28"/>
          <w:lang w:eastAsia="uk-UA"/>
        </w:rPr>
        <w:t xml:space="preserve">Huso huso </w:t>
      </w:r>
      <w:r w:rsidRPr="00A004B5">
        <w:rPr>
          <w:rFonts w:ascii="Times New Roman" w:eastAsia="Times New Roman" w:hAnsi="Times New Roman" w:cs="Times New Roman"/>
          <w:bCs/>
          <w:color w:val="000000" w:themeColor="text1"/>
          <w:sz w:val="28"/>
          <w:szCs w:val="28"/>
          <w:lang w:eastAsia="uk-UA"/>
        </w:rPr>
        <w:t xml:space="preserve">та осетр </w:t>
      </w:r>
      <w:r w:rsidRPr="00A004B5">
        <w:rPr>
          <w:rFonts w:ascii="Times New Roman" w:eastAsia="Times New Roman" w:hAnsi="Times New Roman" w:cs="Times New Roman"/>
          <w:bCs/>
          <w:i/>
          <w:color w:val="000000" w:themeColor="text1"/>
          <w:sz w:val="28"/>
          <w:szCs w:val="28"/>
          <w:lang w:eastAsia="uk-UA"/>
        </w:rPr>
        <w:t>Acipenser gueldenstaedtii</w:t>
      </w:r>
      <w:r w:rsidRPr="00A004B5">
        <w:rPr>
          <w:rFonts w:ascii="Times New Roman" w:eastAsia="Times New Roman" w:hAnsi="Times New Roman" w:cs="Times New Roman"/>
          <w:bCs/>
          <w:color w:val="000000" w:themeColor="text1"/>
          <w:sz w:val="28"/>
          <w:szCs w:val="28"/>
          <w:lang w:eastAsia="uk-UA"/>
        </w:rPr>
        <w:t xml:space="preserve">, в меншій мірі - севрюга </w:t>
      </w:r>
      <w:r w:rsidRPr="00A004B5">
        <w:rPr>
          <w:rFonts w:ascii="Times New Roman" w:eastAsia="Times New Roman" w:hAnsi="Times New Roman" w:cs="Times New Roman"/>
          <w:bCs/>
          <w:i/>
          <w:color w:val="000000" w:themeColor="text1"/>
          <w:sz w:val="28"/>
          <w:szCs w:val="28"/>
          <w:lang w:eastAsia="uk-UA"/>
        </w:rPr>
        <w:t>Acipenser stellatus</w:t>
      </w:r>
      <w:r w:rsidRPr="00A004B5">
        <w:rPr>
          <w:rFonts w:ascii="Times New Roman" w:eastAsia="Times New Roman" w:hAnsi="Times New Roman" w:cs="Times New Roman"/>
          <w:bCs/>
          <w:color w:val="000000" w:themeColor="text1"/>
          <w:sz w:val="28"/>
          <w:szCs w:val="28"/>
          <w:lang w:eastAsia="uk-UA"/>
        </w:rPr>
        <w:t>. Суто прохідна білуга при значній індивідуальній масі (</w:t>
      </w:r>
      <w:r w:rsidR="00230376" w:rsidRPr="00A004B5">
        <w:rPr>
          <w:rFonts w:ascii="Times New Roman" w:eastAsia="Times New Roman" w:hAnsi="Times New Roman" w:cs="Times New Roman"/>
          <w:bCs/>
          <w:color w:val="000000" w:themeColor="text1"/>
          <w:sz w:val="28"/>
          <w:szCs w:val="28"/>
          <w:lang w:eastAsia="uk-UA"/>
        </w:rPr>
        <w:t>25</w:t>
      </w:r>
      <w:r w:rsidRPr="00A004B5">
        <w:rPr>
          <w:rFonts w:ascii="Times New Roman" w:eastAsia="Times New Roman" w:hAnsi="Times New Roman" w:cs="Times New Roman"/>
          <w:bCs/>
          <w:color w:val="000000" w:themeColor="text1"/>
          <w:sz w:val="28"/>
          <w:szCs w:val="28"/>
          <w:lang w:eastAsia="uk-UA"/>
        </w:rPr>
        <w:t xml:space="preserve">-110 кг) помітно поступалась числом та обсягами здобуття осетру. При цьому, в регіоні активній експлуатації піддавали </w:t>
      </w:r>
      <w:r w:rsidR="00230376" w:rsidRPr="00A004B5">
        <w:rPr>
          <w:rFonts w:ascii="Times New Roman" w:eastAsia="Times New Roman" w:hAnsi="Times New Roman" w:cs="Times New Roman"/>
          <w:bCs/>
          <w:color w:val="000000" w:themeColor="text1"/>
          <w:sz w:val="28"/>
          <w:szCs w:val="28"/>
          <w:lang w:eastAsia="uk-UA"/>
        </w:rPr>
        <w:t>не лише</w:t>
      </w:r>
      <w:r w:rsidRPr="00A004B5">
        <w:rPr>
          <w:rFonts w:ascii="Times New Roman" w:eastAsia="Times New Roman" w:hAnsi="Times New Roman" w:cs="Times New Roman"/>
          <w:bCs/>
          <w:color w:val="000000" w:themeColor="text1"/>
          <w:sz w:val="28"/>
          <w:szCs w:val="28"/>
          <w:lang w:eastAsia="uk-UA"/>
        </w:rPr>
        <w:t xml:space="preserve"> типово прохідну форму морського осетра, </w:t>
      </w:r>
      <w:r w:rsidR="00230376" w:rsidRPr="00A004B5">
        <w:rPr>
          <w:rFonts w:ascii="Times New Roman" w:eastAsia="Times New Roman" w:hAnsi="Times New Roman" w:cs="Times New Roman"/>
          <w:bCs/>
          <w:color w:val="000000" w:themeColor="text1"/>
          <w:sz w:val="28"/>
          <w:szCs w:val="28"/>
          <w:lang w:eastAsia="uk-UA"/>
        </w:rPr>
        <w:t>а й</w:t>
      </w:r>
      <w:r w:rsidRPr="00A004B5">
        <w:rPr>
          <w:rFonts w:ascii="Times New Roman" w:eastAsia="Times New Roman" w:hAnsi="Times New Roman" w:cs="Times New Roman"/>
          <w:bCs/>
          <w:color w:val="000000" w:themeColor="text1"/>
          <w:sz w:val="28"/>
          <w:szCs w:val="28"/>
          <w:lang w:eastAsia="uk-UA"/>
        </w:rPr>
        <w:t xml:space="preserve"> напівпрохідне стадо місцевого (солонуватоводного) осетра, що існувало в Дніпро-Бузькому лимані. Наявність одночасно декількох екологічних форм </w:t>
      </w:r>
      <w:r w:rsidR="00230376" w:rsidRPr="00A004B5">
        <w:rPr>
          <w:rFonts w:ascii="Times New Roman" w:eastAsia="Times New Roman" w:hAnsi="Times New Roman" w:cs="Times New Roman"/>
          <w:bCs/>
          <w:color w:val="000000" w:themeColor="text1"/>
          <w:sz w:val="28"/>
          <w:szCs w:val="28"/>
          <w:lang w:eastAsia="uk-UA"/>
        </w:rPr>
        <w:t xml:space="preserve">виду </w:t>
      </w:r>
      <w:r w:rsidRPr="00A004B5">
        <w:rPr>
          <w:rFonts w:ascii="Times New Roman" w:eastAsia="Times New Roman" w:hAnsi="Times New Roman" w:cs="Times New Roman"/>
          <w:bCs/>
          <w:color w:val="000000" w:themeColor="text1"/>
          <w:sz w:val="28"/>
          <w:szCs w:val="28"/>
          <w:lang w:eastAsia="uk-UA"/>
        </w:rPr>
        <w:t>забезпечувала умови для майже цілорічного лову осетра - в лимані та в морі</w:t>
      </w:r>
      <w:r w:rsidR="00230376" w:rsidRPr="00A004B5">
        <w:rPr>
          <w:rFonts w:ascii="Times New Roman" w:eastAsia="Times New Roman" w:hAnsi="Times New Roman" w:cs="Times New Roman"/>
          <w:bCs/>
          <w:color w:val="000000" w:themeColor="text1"/>
          <w:sz w:val="28"/>
          <w:szCs w:val="28"/>
          <w:lang w:eastAsia="uk-UA"/>
        </w:rPr>
        <w:t xml:space="preserve">. Проте </w:t>
      </w:r>
      <w:r w:rsidRPr="00A004B5">
        <w:rPr>
          <w:rFonts w:ascii="Times New Roman" w:eastAsia="Times New Roman" w:hAnsi="Times New Roman" w:cs="Times New Roman"/>
          <w:bCs/>
          <w:color w:val="000000" w:themeColor="text1"/>
          <w:sz w:val="28"/>
          <w:szCs w:val="28"/>
          <w:lang w:eastAsia="uk-UA"/>
        </w:rPr>
        <w:t xml:space="preserve">головний улов </w:t>
      </w:r>
      <w:r w:rsidR="00230376" w:rsidRPr="00A004B5">
        <w:rPr>
          <w:rFonts w:ascii="Times New Roman" w:eastAsia="Times New Roman" w:hAnsi="Times New Roman" w:cs="Times New Roman"/>
          <w:bCs/>
          <w:color w:val="000000" w:themeColor="text1"/>
          <w:sz w:val="28"/>
          <w:szCs w:val="28"/>
          <w:lang w:eastAsia="uk-UA"/>
        </w:rPr>
        <w:t xml:space="preserve">осетрових ставними </w:t>
      </w:r>
      <w:r w:rsidRPr="00A004B5">
        <w:rPr>
          <w:rFonts w:ascii="Times New Roman" w:eastAsia="Times New Roman" w:hAnsi="Times New Roman" w:cs="Times New Roman"/>
          <w:bCs/>
          <w:color w:val="000000" w:themeColor="text1"/>
          <w:sz w:val="28"/>
          <w:szCs w:val="28"/>
          <w:lang w:eastAsia="uk-UA"/>
        </w:rPr>
        <w:t xml:space="preserve">сітками набував масовості лише навесні, коли риби обох стад підіймались для нересту в пониззя Дніпра і Південного Бугу. </w:t>
      </w:r>
      <w:r w:rsidR="00230376" w:rsidRPr="00A004B5">
        <w:rPr>
          <w:rFonts w:ascii="Times New Roman" w:eastAsia="Times New Roman" w:hAnsi="Times New Roman" w:cs="Times New Roman"/>
          <w:bCs/>
          <w:color w:val="000000" w:themeColor="text1"/>
          <w:sz w:val="28"/>
          <w:szCs w:val="28"/>
          <w:lang w:eastAsia="uk-UA"/>
        </w:rPr>
        <w:t>Окрім осетра н</w:t>
      </w:r>
      <w:r w:rsidRPr="00A004B5">
        <w:rPr>
          <w:rFonts w:ascii="Times New Roman" w:eastAsia="Times New Roman" w:hAnsi="Times New Roman" w:cs="Times New Roman"/>
          <w:bCs/>
          <w:color w:val="000000" w:themeColor="text1"/>
          <w:sz w:val="28"/>
          <w:szCs w:val="28"/>
          <w:lang w:eastAsia="uk-UA"/>
        </w:rPr>
        <w:t>е менш звичайною була і стерлядь</w:t>
      </w:r>
      <w:r w:rsidRPr="00A004B5">
        <w:rPr>
          <w:rFonts w:ascii="Times New Roman" w:eastAsia="Times New Roman" w:hAnsi="Times New Roman" w:cs="Times New Roman"/>
          <w:bCs/>
          <w:i/>
          <w:color w:val="000000" w:themeColor="text1"/>
          <w:sz w:val="28"/>
          <w:szCs w:val="28"/>
          <w:lang w:eastAsia="uk-UA"/>
        </w:rPr>
        <w:t xml:space="preserve"> Acipenser ruthenus</w:t>
      </w:r>
      <w:r w:rsidRPr="00A004B5">
        <w:rPr>
          <w:rFonts w:ascii="Times New Roman" w:eastAsia="Times New Roman" w:hAnsi="Times New Roman" w:cs="Times New Roman"/>
          <w:bCs/>
          <w:color w:val="000000" w:themeColor="text1"/>
          <w:sz w:val="28"/>
          <w:szCs w:val="28"/>
          <w:lang w:eastAsia="uk-UA"/>
        </w:rPr>
        <w:t>, яка масово зустрічалась в лимані, в Дніпрі, Південному Бузі, Інгулі, Інгульці</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Шип </w:t>
      </w:r>
      <w:r w:rsidRPr="00A004B5">
        <w:rPr>
          <w:rFonts w:ascii="Times New Roman" w:eastAsia="Times New Roman" w:hAnsi="Times New Roman" w:cs="Times New Roman"/>
          <w:i/>
          <w:sz w:val="28"/>
          <w:szCs w:val="28"/>
          <w:lang w:eastAsia="ru-RU"/>
        </w:rPr>
        <w:t xml:space="preserve">Acipenser nudiventris </w:t>
      </w:r>
      <w:r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bCs/>
          <w:color w:val="000000" w:themeColor="text1"/>
          <w:sz w:val="28"/>
          <w:szCs w:val="28"/>
          <w:lang w:eastAsia="uk-UA"/>
        </w:rPr>
        <w:t xml:space="preserve"> Дніпро-Бузькому лимані завжди був малочисельним. Так, у 1903-1922 рр. було спіймано до сотні особин шипу, а з 50-х років минулого сторіччя цей вид у Чорному морі взагалі зник </w:t>
      </w:r>
      <w:r w:rsidRPr="00A004B5">
        <w:rPr>
          <w:rFonts w:ascii="Times New Roman" w:hAnsi="Times New Roman" w:cs="Times New Roman"/>
          <w:color w:val="000000" w:themeColor="text1"/>
          <w:sz w:val="28"/>
          <w:szCs w:val="28"/>
          <w:highlight w:val="yellow"/>
          <w:shd w:val="clear" w:color="auto" w:fill="FFFFFF"/>
        </w:rPr>
        <w:t>[81]</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w:t>
      </w:r>
    </w:p>
    <w:p w14:paraId="015C8374" w14:textId="1F23275D"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За описами середини-кінця XIX сторіччя</w:t>
      </w:r>
      <w:r w:rsidR="00230376"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промисел осетрових у Херсонській губернії починався ще в морі, на маршрутах підходу білуги до Кінбурну та в районі Тендри – в місцях нагулу осетра. Найбільші обсяги вилову (при явно менших затратах і труднощах) характерні для гирлової зони та акваторії Дніпро-Бузького лиману. Так, за документальними свідченнями, лише на Волоській косі (Бузький лиман) рибалки в 1878 році спіймали та відправили на продаж більше 600 т. осетрових, у т.ч. отримали 301 пуд (4816 кг) чорної ікри, переважно від білуги </w:t>
      </w:r>
      <w:r w:rsidRPr="00A004B5">
        <w:rPr>
          <w:rFonts w:ascii="Times New Roman" w:eastAsia="Times New Roman" w:hAnsi="Times New Roman" w:cs="Times New Roman"/>
          <w:bCs/>
          <w:color w:val="000000" w:themeColor="text1"/>
          <w:sz w:val="28"/>
          <w:szCs w:val="28"/>
          <w:highlight w:val="yellow"/>
          <w:lang w:eastAsia="uk-UA"/>
        </w:rPr>
        <w:t>[82].</w:t>
      </w:r>
      <w:r w:rsidRPr="00A004B5">
        <w:rPr>
          <w:rFonts w:ascii="Times New Roman" w:eastAsia="Times New Roman" w:hAnsi="Times New Roman" w:cs="Times New Roman"/>
          <w:bCs/>
          <w:color w:val="000000" w:themeColor="text1"/>
          <w:sz w:val="28"/>
          <w:szCs w:val="28"/>
          <w:lang w:eastAsia="uk-UA"/>
        </w:rPr>
        <w:t xml:space="preserve"> Ретроспективно, за різними оцінками, найбільшу частку в структурі вилову осетрових по числу особин займав осетр і стерлядь, а по масі – осетр, білуга, севрюга та стерлядь </w:t>
      </w:r>
      <w:r w:rsidRPr="00A004B5">
        <w:rPr>
          <w:rFonts w:ascii="Times New Roman" w:eastAsia="Times New Roman" w:hAnsi="Times New Roman" w:cs="Times New Roman"/>
          <w:bCs/>
          <w:color w:val="000000" w:themeColor="text1"/>
          <w:sz w:val="28"/>
          <w:szCs w:val="28"/>
          <w:highlight w:val="yellow"/>
          <w:lang w:eastAsia="uk-UA"/>
        </w:rPr>
        <w:t>[83 - 86].</w:t>
      </w:r>
      <w:r w:rsidRPr="00A004B5">
        <w:rPr>
          <w:rFonts w:ascii="Times New Roman" w:eastAsia="Times New Roman" w:hAnsi="Times New Roman" w:cs="Times New Roman"/>
          <w:bCs/>
          <w:color w:val="000000" w:themeColor="text1"/>
          <w:sz w:val="28"/>
          <w:szCs w:val="28"/>
          <w:lang w:eastAsia="uk-UA"/>
        </w:rPr>
        <w:t xml:space="preserve"> </w:t>
      </w:r>
    </w:p>
    <w:p w14:paraId="552BB7C8" w14:textId="6CB7FE20"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На сьогодні, не зважаючи на інтенсивне зариблення</w:t>
      </w:r>
      <w:r w:rsidR="00E827FF"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у Дніпро-Бузькому лимані та в річках Миколаївщини осетрові практично відсутні, а їх здобування абсолютно заборонене. Певно, що незаконний, виключно випадковий вилов осетрових </w:t>
      </w:r>
      <w:r w:rsidR="00E827FF" w:rsidRPr="00A004B5">
        <w:rPr>
          <w:rFonts w:ascii="Times New Roman" w:eastAsia="Times New Roman" w:hAnsi="Times New Roman" w:cs="Times New Roman"/>
          <w:bCs/>
          <w:color w:val="000000" w:themeColor="text1"/>
          <w:sz w:val="28"/>
          <w:szCs w:val="28"/>
          <w:lang w:eastAsia="uk-UA"/>
        </w:rPr>
        <w:t xml:space="preserve">у лимані, так і в прибережно-морській акваторії </w:t>
      </w:r>
      <w:r w:rsidRPr="00A004B5">
        <w:rPr>
          <w:rFonts w:ascii="Times New Roman" w:eastAsia="Times New Roman" w:hAnsi="Times New Roman" w:cs="Times New Roman"/>
          <w:bCs/>
          <w:color w:val="000000" w:themeColor="text1"/>
          <w:sz w:val="28"/>
          <w:szCs w:val="28"/>
          <w:lang w:eastAsia="uk-UA"/>
        </w:rPr>
        <w:t xml:space="preserve">все ж має місце і зараз. За опитуванням рибалок </w:t>
      </w:r>
      <w:r w:rsidRPr="00A004B5">
        <w:rPr>
          <w:rFonts w:ascii="Times New Roman" w:eastAsia="Times New Roman" w:hAnsi="Times New Roman" w:cs="Times New Roman"/>
          <w:bCs/>
          <w:color w:val="000000" w:themeColor="text1"/>
          <w:sz w:val="28"/>
          <w:szCs w:val="28"/>
          <w:lang w:eastAsia="uk-UA"/>
        </w:rPr>
        <w:lastRenderedPageBreak/>
        <w:t xml:space="preserve">і працівників рибінспекції, орієнтовні оцінки можливого здобування в 2018-2020 рр. складають: по білузі – 3-5 особин, по осетру – до 30 особин, по севрюзі – до 50 особин щорічно. Стерлядь, переважно 2-3 річна молодь, випущена з рибозаводів, трапляється рибалкам у Дніпрі поблизу Херсону. Шип із 1953 р. взагалі відсутній. </w:t>
      </w:r>
    </w:p>
    <w:p w14:paraId="093647CE" w14:textId="4B7C4740"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Завдяки вирощуванню в спеціалізованих заводах і щорічних випусках молоді осетрових риб, </w:t>
      </w:r>
      <w:r w:rsidR="00530CB8" w:rsidRPr="00A004B5">
        <w:rPr>
          <w:rFonts w:ascii="Times New Roman" w:eastAsia="Times New Roman" w:hAnsi="Times New Roman" w:cs="Times New Roman"/>
          <w:bCs/>
          <w:color w:val="000000" w:themeColor="text1"/>
          <w:sz w:val="28"/>
          <w:szCs w:val="28"/>
          <w:lang w:eastAsia="uk-UA"/>
        </w:rPr>
        <w:t>двох</w:t>
      </w:r>
      <w:r w:rsidRPr="00A004B5">
        <w:rPr>
          <w:rFonts w:ascii="Times New Roman" w:eastAsia="Times New Roman" w:hAnsi="Times New Roman" w:cs="Times New Roman"/>
          <w:bCs/>
          <w:color w:val="000000" w:themeColor="text1"/>
          <w:sz w:val="28"/>
          <w:szCs w:val="28"/>
          <w:lang w:eastAsia="uk-UA"/>
        </w:rPr>
        <w:t xml:space="preserve">-трирічні особини осетра та стерляді іноді зустрічаються у пониззі Дніпра і навіть у річці Південний Буг. Найбільш катастрофічна ситуація дотепер склалась по білузі, яка в останні 5 років у районі узбережжя Дністер-Дніпровського межиріччя практично повністю відсутня. Білуга з 1975 року невідома в Тилігульському лимані, в Березанському лимані останній раз крупну білугу масою близько 60 кг було здобуто в 2002 році. Доросла самка вагою більше 40 кг, яка навесні </w:t>
      </w:r>
      <w:r w:rsidR="007A11F3" w:rsidRPr="00A004B5">
        <w:rPr>
          <w:rFonts w:ascii="Times New Roman" w:eastAsia="Times New Roman" w:hAnsi="Times New Roman" w:cs="Times New Roman"/>
          <w:bCs/>
          <w:color w:val="000000" w:themeColor="text1"/>
          <w:sz w:val="28"/>
          <w:szCs w:val="28"/>
          <w:lang w:eastAsia="uk-UA"/>
        </w:rPr>
        <w:t xml:space="preserve">2016 року </w:t>
      </w:r>
      <w:r w:rsidRPr="00A004B5">
        <w:rPr>
          <w:rFonts w:ascii="Times New Roman" w:eastAsia="Times New Roman" w:hAnsi="Times New Roman" w:cs="Times New Roman"/>
          <w:bCs/>
          <w:color w:val="000000" w:themeColor="text1"/>
          <w:sz w:val="28"/>
          <w:szCs w:val="28"/>
          <w:lang w:eastAsia="uk-UA"/>
        </w:rPr>
        <w:t xml:space="preserve">прийшла для розмноження в Дніпро-Бузький лиман, була спіймана та доставлена до Білозерського заводу осетрових риб. Так як самців цього виду тією весною спіймано не було, то ікряну самку прийшлось випустити в Дніпро і досі повідомлень про зустрічі дорослих особин білуги у Дніпро-Бузькому лимані не було. Звісно, що очевидці таких зустрічей через загрозу великого штрафу за вилов червонокнижних осетрових не прагнуть популярності, тож достовірні, хоча б орієнтовні дані про кількість, вік та видову належність цих риб у природних водоймах регіону відсутні ще з початку 90-х років. </w:t>
      </w:r>
    </w:p>
    <w:p w14:paraId="026D681B" w14:textId="57CDBC2A"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Сучасне освоєння інтенсивних технологій товарного вирощування осетрових, реалізоване в т.ч. у Миколаївській області, знаходиться нині на фазі становлення і певно, що по мірі стабілізації економічного стану країни буде набувати подальшого розвитку. Наскільки це буде мати вплив на залишки природних популяцій осетрових поки що прогнозувати важко, останні знаходяться в стані критично низької чисельності, забезпечення якої більше 20 років відбувається лише за рахунок випуску дворічного зарибку 4-ма заводами осетрових риб. </w:t>
      </w:r>
      <w:r w:rsidR="00E827FF" w:rsidRPr="00A004B5">
        <w:rPr>
          <w:rFonts w:ascii="Times New Roman" w:eastAsia="Times New Roman" w:hAnsi="Times New Roman" w:cs="Times New Roman"/>
          <w:bCs/>
          <w:color w:val="000000" w:themeColor="text1"/>
          <w:sz w:val="28"/>
          <w:szCs w:val="28"/>
          <w:lang w:eastAsia="uk-UA"/>
        </w:rPr>
        <w:t>Групи зарибку</w:t>
      </w:r>
      <w:r w:rsidRPr="00A004B5">
        <w:rPr>
          <w:rFonts w:ascii="Times New Roman" w:eastAsia="Times New Roman" w:hAnsi="Times New Roman" w:cs="Times New Roman"/>
          <w:bCs/>
          <w:color w:val="000000" w:themeColor="text1"/>
          <w:sz w:val="28"/>
          <w:szCs w:val="28"/>
          <w:lang w:eastAsia="uk-UA"/>
        </w:rPr>
        <w:t xml:space="preserve"> відрізня</w:t>
      </w:r>
      <w:r w:rsidR="00E827FF" w:rsidRPr="00A004B5">
        <w:rPr>
          <w:rFonts w:ascii="Times New Roman" w:eastAsia="Times New Roman" w:hAnsi="Times New Roman" w:cs="Times New Roman"/>
          <w:bCs/>
          <w:color w:val="000000" w:themeColor="text1"/>
          <w:sz w:val="28"/>
          <w:szCs w:val="28"/>
          <w:lang w:eastAsia="uk-UA"/>
        </w:rPr>
        <w:t>ю</w:t>
      </w:r>
      <w:r w:rsidRPr="00A004B5">
        <w:rPr>
          <w:rFonts w:ascii="Times New Roman" w:eastAsia="Times New Roman" w:hAnsi="Times New Roman" w:cs="Times New Roman"/>
          <w:bCs/>
          <w:color w:val="000000" w:themeColor="text1"/>
          <w:sz w:val="28"/>
          <w:szCs w:val="28"/>
          <w:lang w:eastAsia="uk-UA"/>
        </w:rPr>
        <w:t>ться украй звуженим генетичним різноманіттям, яке різко зменшує шанси риб</w:t>
      </w:r>
      <w:r w:rsidR="00E827FF" w:rsidRPr="00A004B5">
        <w:rPr>
          <w:rFonts w:ascii="Times New Roman" w:eastAsia="Times New Roman" w:hAnsi="Times New Roman" w:cs="Times New Roman"/>
          <w:bCs/>
          <w:color w:val="000000" w:themeColor="text1"/>
          <w:sz w:val="28"/>
          <w:szCs w:val="28"/>
          <w:lang w:eastAsia="uk-UA"/>
        </w:rPr>
        <w:t>ної молоді</w:t>
      </w:r>
      <w:r w:rsidRPr="00A004B5">
        <w:rPr>
          <w:rFonts w:ascii="Times New Roman" w:eastAsia="Times New Roman" w:hAnsi="Times New Roman" w:cs="Times New Roman"/>
          <w:bCs/>
          <w:color w:val="000000" w:themeColor="text1"/>
          <w:sz w:val="28"/>
          <w:szCs w:val="28"/>
          <w:lang w:eastAsia="uk-UA"/>
        </w:rPr>
        <w:t xml:space="preserve"> на самостійне виживання. Тож надії окремих природоохоронних організацій на підтримку природних популяцій випуском маси дорослих риб із риборозвідних підприємств є безпідставними – риби, які впродовж 20-30 поколінь жили в штучних умовах на штучному кормі, в природному середовищі шансів на виживання не мають. Окрім цього, лишається не усуненою головна причина зникнення у водоймах Миколаївської області осетрових риб – відсутність нерестилищ, що представляють собою добре проточні ділянки річок із щебенисто-гравійним дном.</w:t>
      </w:r>
    </w:p>
    <w:p w14:paraId="3A3F851D"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Все ж позитивний досвід штучного відновлення дунайської субпопуляції білуги, отриманий румунськими дослідниками впродовж 2015-2020 рр., свідчить про потенційні можливості відродження запасів осетрових риб за умови комплексної екологічної нормалізації річково-морських екосистем та міждержавної правової підтримки цих заходів.  </w:t>
      </w:r>
    </w:p>
    <w:p w14:paraId="31E270F2" w14:textId="77777777" w:rsidR="001B4715" w:rsidRPr="00A004B5" w:rsidRDefault="001B4715" w:rsidP="001B4715">
      <w:pPr>
        <w:shd w:val="clear" w:color="auto" w:fill="FFFFFF"/>
        <w:jc w:val="both"/>
        <w:rPr>
          <w:rFonts w:ascii="Times New Roman" w:eastAsia="Times New Roman" w:hAnsi="Times New Roman" w:cs="Times New Roman"/>
          <w:b/>
          <w:bCs/>
          <w:color w:val="000000" w:themeColor="text1"/>
          <w:sz w:val="28"/>
          <w:szCs w:val="28"/>
          <w:lang w:eastAsia="uk-UA"/>
        </w:rPr>
      </w:pPr>
    </w:p>
    <w:p w14:paraId="5713C25D"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Б. Підгрупа напівпрохідних риб </w:t>
      </w:r>
    </w:p>
    <w:p w14:paraId="2C144A72"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Основними представниками напівпрохідних риб Миколаївської області</w:t>
      </w:r>
      <w:r w:rsidRPr="00A004B5">
        <w:rPr>
          <w:rFonts w:ascii="Times New Roman" w:eastAsia="Times New Roman" w:hAnsi="Times New Roman" w:cs="Times New Roman"/>
          <w:b/>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 майже до середини ХХ століття була низка видів, пристосованих до існування в прибережно-лиманних солонуватоводних акваторіях Дніпро-Бузького, Тилігульського і Березанського лиманів. Їх наявність в лиманах зумовлена біотичним багатством </w:t>
      </w:r>
      <w:r w:rsidRPr="00A004B5">
        <w:rPr>
          <w:rFonts w:ascii="Times New Roman" w:eastAsia="Times New Roman" w:hAnsi="Times New Roman" w:cs="Times New Roman"/>
          <w:bCs/>
          <w:color w:val="000000" w:themeColor="text1"/>
          <w:sz w:val="28"/>
          <w:szCs w:val="28"/>
          <w:lang w:eastAsia="uk-UA"/>
        </w:rPr>
        <w:lastRenderedPageBreak/>
        <w:t xml:space="preserve">вказаних акваторій, здатних забезпечити всі стаціально-кормові потреби нагулу зграйних видів риб. За різними версіями, напівпрохідні форми риб Чорного моря мають походження з кінця плейстоцену, за іншими – це лише адаптація до голоценових перетворень моря, стимульована відносно низькою (17-19‰) солоністю чорноморських вод </w:t>
      </w:r>
      <w:r w:rsidRPr="00A004B5">
        <w:rPr>
          <w:rFonts w:ascii="Times New Roman" w:eastAsia="Times New Roman" w:hAnsi="Times New Roman" w:cs="Times New Roman"/>
          <w:bCs/>
          <w:color w:val="000000" w:themeColor="text1"/>
          <w:sz w:val="28"/>
          <w:szCs w:val="28"/>
          <w:highlight w:val="yellow"/>
          <w:lang w:eastAsia="uk-UA"/>
        </w:rPr>
        <w:t>[87].</w:t>
      </w:r>
      <w:r w:rsidRPr="00A004B5">
        <w:rPr>
          <w:rFonts w:ascii="Times New Roman" w:eastAsia="Times New Roman" w:hAnsi="Times New Roman" w:cs="Times New Roman"/>
          <w:bCs/>
          <w:color w:val="000000" w:themeColor="text1"/>
          <w:sz w:val="28"/>
          <w:szCs w:val="28"/>
          <w:lang w:eastAsia="uk-UA"/>
        </w:rPr>
        <w:t xml:space="preserve"> Найбільш масовими з числа напівпрохідних риб в акваторії лиманів Західного узбережжя були чехоня, чорноморська, оселедець чорноморський, пузанок, тюлька, лящ, шемая</w:t>
      </w:r>
      <w:r w:rsidR="003D71AC"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w:t>
      </w:r>
      <w:r w:rsidR="003D71AC" w:rsidRPr="00A004B5">
        <w:rPr>
          <w:rFonts w:ascii="Times New Roman" w:eastAsia="Times New Roman" w:hAnsi="Times New Roman" w:cs="Times New Roman"/>
          <w:bCs/>
          <w:color w:val="000000" w:themeColor="text1"/>
          <w:sz w:val="28"/>
          <w:szCs w:val="28"/>
          <w:lang w:eastAsia="uk-UA"/>
        </w:rPr>
        <w:t xml:space="preserve">вирезуб, рибець, </w:t>
      </w:r>
      <w:r w:rsidRPr="00A004B5">
        <w:rPr>
          <w:rFonts w:ascii="Times New Roman" w:eastAsia="Times New Roman" w:hAnsi="Times New Roman" w:cs="Times New Roman"/>
          <w:bCs/>
          <w:color w:val="000000" w:themeColor="text1"/>
          <w:sz w:val="28"/>
          <w:szCs w:val="28"/>
          <w:lang w:eastAsia="uk-UA"/>
        </w:rPr>
        <w:t xml:space="preserve">та лиманська форма плітки і плоскирки </w:t>
      </w:r>
      <w:r w:rsidRPr="00A004B5">
        <w:rPr>
          <w:rFonts w:ascii="Times New Roman" w:eastAsia="Times New Roman" w:hAnsi="Times New Roman" w:cs="Times New Roman"/>
          <w:bCs/>
          <w:color w:val="000000" w:themeColor="text1"/>
          <w:sz w:val="28"/>
          <w:szCs w:val="28"/>
          <w:highlight w:val="yellow"/>
          <w:lang w:eastAsia="uk-UA"/>
        </w:rPr>
        <w:t>[88].</w:t>
      </w:r>
      <w:r w:rsidRPr="00A004B5">
        <w:rPr>
          <w:rFonts w:ascii="Times New Roman" w:eastAsia="Times New Roman" w:hAnsi="Times New Roman" w:cs="Times New Roman"/>
          <w:bCs/>
          <w:color w:val="000000" w:themeColor="text1"/>
          <w:sz w:val="28"/>
          <w:szCs w:val="28"/>
          <w:lang w:eastAsia="uk-UA"/>
        </w:rPr>
        <w:t xml:space="preserve"> На сьогодні з цього переліку в Дніпро-Бузькому лимані головним об’єктом промислового лову є лише тюлька та частково – пузанок, плоскирка, лящ і плітка </w:t>
      </w:r>
      <w:r w:rsidRPr="00A004B5">
        <w:rPr>
          <w:rFonts w:ascii="Times New Roman" w:eastAsia="Times New Roman" w:hAnsi="Times New Roman" w:cs="Times New Roman"/>
          <w:bCs/>
          <w:color w:val="000000" w:themeColor="text1"/>
          <w:sz w:val="28"/>
          <w:szCs w:val="28"/>
          <w:highlight w:val="yellow"/>
          <w:lang w:eastAsia="uk-UA"/>
        </w:rPr>
        <w:t>[89].</w:t>
      </w:r>
      <w:r w:rsidRPr="00A004B5">
        <w:rPr>
          <w:rFonts w:ascii="Times New Roman" w:eastAsia="Times New Roman" w:hAnsi="Times New Roman" w:cs="Times New Roman"/>
          <w:bCs/>
          <w:color w:val="000000" w:themeColor="text1"/>
          <w:sz w:val="28"/>
          <w:szCs w:val="28"/>
          <w:lang w:eastAsia="uk-UA"/>
        </w:rPr>
        <w:t xml:space="preserve"> </w:t>
      </w:r>
    </w:p>
    <w:p w14:paraId="2178B708"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Однією із перших, на межі 60-х рр. зникла напівпрохідна форма </w:t>
      </w:r>
      <w:r w:rsidRPr="00A004B5">
        <w:rPr>
          <w:rFonts w:ascii="Times New Roman" w:eastAsia="Times New Roman" w:hAnsi="Times New Roman" w:cs="Times New Roman"/>
          <w:b/>
          <w:bCs/>
          <w:color w:val="000000" w:themeColor="text1"/>
          <w:sz w:val="28"/>
          <w:szCs w:val="28"/>
          <w:lang w:eastAsia="uk-UA"/>
        </w:rPr>
        <w:t>вирезубу причорноморського</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Rutilus frisii</w:t>
      </w:r>
      <w:r w:rsidR="007A11F3" w:rsidRPr="00A004B5">
        <w:rPr>
          <w:rFonts w:ascii="Times New Roman" w:eastAsia="Times New Roman" w:hAnsi="Times New Roman" w:cs="Times New Roman"/>
          <w:bCs/>
          <w:i/>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w:t>
      </w:r>
      <w:r w:rsidR="007A11F3" w:rsidRPr="00A004B5">
        <w:rPr>
          <w:rFonts w:ascii="Times New Roman" w:eastAsia="Times New Roman" w:hAnsi="Times New Roman" w:cs="Times New Roman"/>
          <w:bCs/>
          <w:color w:val="000000" w:themeColor="text1"/>
          <w:sz w:val="28"/>
          <w:szCs w:val="28"/>
          <w:lang w:eastAsia="uk-UA"/>
        </w:rPr>
        <w:t>Зовні вирезуб, особливо молодий, дуже схожий на невеликого білого амура – тіло видовжене з довгим хвостом, невелика голова із специфічною формою роту та відносно маленькими очами, плавці за формою такі як у рибця, але забарвлені в червоний колір із різними відтінками помаранчевого кольору. Абсолютна ідентифікаційна ознака виду – повітряний міхур у задній частині витягнутий в спіраль. Н</w:t>
      </w:r>
      <w:r w:rsidRPr="00A004B5">
        <w:rPr>
          <w:rFonts w:ascii="Times New Roman" w:eastAsia="Times New Roman" w:hAnsi="Times New Roman" w:cs="Times New Roman"/>
          <w:bCs/>
          <w:color w:val="000000" w:themeColor="text1"/>
          <w:sz w:val="28"/>
          <w:szCs w:val="28"/>
          <w:lang w:eastAsia="uk-UA"/>
        </w:rPr>
        <w:t xml:space="preserve">агул </w:t>
      </w:r>
      <w:r w:rsidR="007A11F3" w:rsidRPr="00A004B5">
        <w:rPr>
          <w:rFonts w:ascii="Times New Roman" w:eastAsia="Times New Roman" w:hAnsi="Times New Roman" w:cs="Times New Roman"/>
          <w:bCs/>
          <w:color w:val="000000" w:themeColor="text1"/>
          <w:sz w:val="28"/>
          <w:szCs w:val="28"/>
          <w:lang w:eastAsia="uk-UA"/>
        </w:rPr>
        <w:t xml:space="preserve">зграй вирезубу </w:t>
      </w:r>
      <w:r w:rsidRPr="00A004B5">
        <w:rPr>
          <w:rFonts w:ascii="Times New Roman" w:eastAsia="Times New Roman" w:hAnsi="Times New Roman" w:cs="Times New Roman"/>
          <w:bCs/>
          <w:color w:val="000000" w:themeColor="text1"/>
          <w:sz w:val="28"/>
          <w:szCs w:val="28"/>
          <w:lang w:eastAsia="uk-UA"/>
        </w:rPr>
        <w:t xml:space="preserve">відбувався </w:t>
      </w:r>
      <w:r w:rsidR="002B5308"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відкритих (Дніпро-Бузькому та Дністровському) лиманах і прибережних водах Західного шельфу. Для нересту ці риби підіймались </w:t>
      </w:r>
      <w:r w:rsidR="002B5308"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пониззя Дністра, обох Куяльників, Тилігулу, Березані, Південного Бугу, Інгулу, Дніпра та Інгульця, а потім повертались </w:t>
      </w:r>
      <w:r w:rsidR="002B5308" w:rsidRPr="00A004B5">
        <w:rPr>
          <w:rFonts w:ascii="Times New Roman" w:eastAsia="Times New Roman" w:hAnsi="Times New Roman" w:cs="Times New Roman"/>
          <w:bCs/>
          <w:color w:val="000000" w:themeColor="text1"/>
          <w:sz w:val="28"/>
          <w:szCs w:val="28"/>
          <w:lang w:eastAsia="uk-UA"/>
        </w:rPr>
        <w:t>до</w:t>
      </w:r>
      <w:r w:rsidRPr="00A004B5">
        <w:rPr>
          <w:rFonts w:ascii="Times New Roman" w:eastAsia="Times New Roman" w:hAnsi="Times New Roman" w:cs="Times New Roman"/>
          <w:bCs/>
          <w:color w:val="000000" w:themeColor="text1"/>
          <w:sz w:val="28"/>
          <w:szCs w:val="28"/>
          <w:lang w:eastAsia="uk-UA"/>
        </w:rPr>
        <w:t xml:space="preserve"> лиман</w:t>
      </w:r>
      <w:r w:rsidR="002B5308"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(Рис.59). </w:t>
      </w:r>
    </w:p>
    <w:p w14:paraId="2F12698D"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16"/>
          <w:szCs w:val="16"/>
          <w:lang w:eastAsia="uk-UA"/>
        </w:rPr>
      </w:pPr>
    </w:p>
    <w:p w14:paraId="7068102D" w14:textId="77777777" w:rsidR="001B4715" w:rsidRPr="00A004B5" w:rsidRDefault="001B4715" w:rsidP="001B4715">
      <w:pPr>
        <w:shd w:val="clear" w:color="auto" w:fill="FFFFFF"/>
        <w:ind w:firstLine="0"/>
        <w:rPr>
          <w:rFonts w:ascii="roboto-regular" w:hAnsi="roboto-regular"/>
          <w:color w:val="080100"/>
          <w:sz w:val="26"/>
          <w:szCs w:val="26"/>
          <w:shd w:val="clear" w:color="auto" w:fill="FFFFFF"/>
        </w:rPr>
      </w:pPr>
      <w:r w:rsidRPr="00A004B5">
        <w:rPr>
          <w:noProof/>
          <w:lang w:eastAsia="uk-UA"/>
        </w:rPr>
        <w:drawing>
          <wp:inline distT="0" distB="0" distL="0" distR="0" wp14:anchorId="629D7941" wp14:editId="4E419B70">
            <wp:extent cx="5181600" cy="3343053"/>
            <wp:effectExtent l="0" t="0" r="0" b="0"/>
            <wp:docPr id="838" name="Рисунок 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0"/>
                    <a:srcRect l="30242" t="36863" r="24295" b="11494"/>
                    <a:stretch/>
                  </pic:blipFill>
                  <pic:spPr bwMode="auto">
                    <a:xfrm>
                      <a:off x="0" y="0"/>
                      <a:ext cx="5205832" cy="3358687"/>
                    </a:xfrm>
                    <a:prstGeom prst="rect">
                      <a:avLst/>
                    </a:prstGeom>
                    <a:ln>
                      <a:noFill/>
                    </a:ln>
                    <a:extLst>
                      <a:ext uri="{53640926-AAD7-44D8-BBD7-CCE9431645EC}">
                        <a14:shadowObscured xmlns:a14="http://schemas.microsoft.com/office/drawing/2010/main"/>
                      </a:ext>
                    </a:extLst>
                  </pic:spPr>
                </pic:pic>
              </a:graphicData>
            </a:graphic>
          </wp:inline>
        </w:drawing>
      </w:r>
    </w:p>
    <w:p w14:paraId="634172E6" w14:textId="77777777" w:rsidR="001B4715" w:rsidRPr="00A004B5" w:rsidRDefault="001B4715" w:rsidP="001B4715">
      <w:pPr>
        <w:shd w:val="clear" w:color="auto" w:fill="FFFFFF"/>
        <w:ind w:firstLine="0"/>
        <w:rPr>
          <w:rFonts w:ascii="Times New Roman" w:hAnsi="Times New Roman" w:cs="Times New Roman"/>
          <w:color w:val="080100"/>
          <w:sz w:val="28"/>
          <w:szCs w:val="28"/>
          <w:shd w:val="clear" w:color="auto" w:fill="FFFFFF"/>
        </w:rPr>
      </w:pPr>
      <w:r w:rsidRPr="00A004B5">
        <w:rPr>
          <w:rFonts w:ascii="Times New Roman" w:hAnsi="Times New Roman" w:cs="Times New Roman"/>
          <w:color w:val="080100"/>
          <w:sz w:val="28"/>
          <w:szCs w:val="28"/>
          <w:shd w:val="clear" w:color="auto" w:fill="FFFFFF"/>
        </w:rPr>
        <w:t xml:space="preserve">Червоним виділені втрачені, коричневим - існуючі ділянки ареалу </w:t>
      </w:r>
    </w:p>
    <w:p w14:paraId="5345B0AB" w14:textId="77777777" w:rsidR="001B4715" w:rsidRPr="00A004B5" w:rsidRDefault="001B4715" w:rsidP="001B4715">
      <w:pPr>
        <w:shd w:val="clear" w:color="auto" w:fill="FFFFFF"/>
        <w:ind w:firstLine="0"/>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b/>
          <w:color w:val="080100"/>
          <w:sz w:val="28"/>
          <w:szCs w:val="28"/>
          <w:shd w:val="clear" w:color="auto" w:fill="FFFFFF"/>
        </w:rPr>
        <w:t xml:space="preserve">Рис. 59. Ареал </w:t>
      </w:r>
      <w:r w:rsidRPr="00A004B5">
        <w:rPr>
          <w:rFonts w:ascii="Times New Roman" w:hAnsi="Times New Roman" w:cs="Times New Roman"/>
          <w:b/>
          <w:i/>
          <w:iCs/>
          <w:color w:val="080100"/>
          <w:sz w:val="28"/>
          <w:szCs w:val="28"/>
          <w:bdr w:val="none" w:sz="0" w:space="0" w:color="auto" w:frame="1"/>
          <w:shd w:val="clear" w:color="auto" w:fill="FFFFFF"/>
        </w:rPr>
        <w:t>Rutilus frisii</w:t>
      </w:r>
      <w:r w:rsidRPr="00A004B5">
        <w:rPr>
          <w:rFonts w:ascii="Times New Roman" w:hAnsi="Times New Roman" w:cs="Times New Roman"/>
          <w:b/>
          <w:color w:val="080100"/>
          <w:sz w:val="28"/>
          <w:szCs w:val="28"/>
          <w:bdr w:val="none" w:sz="0" w:space="0" w:color="auto" w:frame="1"/>
          <w:shd w:val="clear" w:color="auto" w:fill="FFFFFF"/>
        </w:rPr>
        <w:t> </w:t>
      </w:r>
      <w:r w:rsidRPr="00A004B5">
        <w:rPr>
          <w:rFonts w:ascii="Times New Roman" w:hAnsi="Times New Roman" w:cs="Times New Roman"/>
          <w:b/>
          <w:color w:val="080100"/>
          <w:sz w:val="28"/>
          <w:szCs w:val="28"/>
          <w:shd w:val="clear" w:color="auto" w:fill="FFFFFF"/>
        </w:rPr>
        <w:t xml:space="preserve"> в межах Понто-Каспію</w:t>
      </w:r>
      <w:r w:rsidRPr="00A004B5">
        <w:rPr>
          <w:rFonts w:ascii="Times New Roman" w:hAnsi="Times New Roman" w:cs="Times New Roman"/>
          <w:color w:val="080100"/>
          <w:sz w:val="28"/>
          <w:szCs w:val="28"/>
          <w:shd w:val="clear" w:color="auto" w:fill="FFFFFF"/>
        </w:rPr>
        <w:t xml:space="preserve"> </w:t>
      </w:r>
      <w:r w:rsidRPr="00A004B5">
        <w:rPr>
          <w:rFonts w:ascii="Times New Roman" w:hAnsi="Times New Roman" w:cs="Times New Roman"/>
          <w:b/>
          <w:color w:val="080100"/>
          <w:sz w:val="28"/>
          <w:szCs w:val="28"/>
          <w:shd w:val="clear" w:color="auto" w:fill="FFFFFF"/>
        </w:rPr>
        <w:t xml:space="preserve">станом на </w:t>
      </w:r>
      <w:r w:rsidRPr="00A004B5">
        <w:rPr>
          <w:rFonts w:ascii="Times New Roman" w:hAnsi="Times New Roman" w:cs="Times New Roman"/>
          <w:b/>
          <w:color w:val="080100"/>
          <w:sz w:val="28"/>
          <w:szCs w:val="28"/>
          <w:bdr w:val="none" w:sz="0" w:space="0" w:color="auto" w:frame="1"/>
          <w:shd w:val="clear" w:color="auto" w:fill="FFFFFF"/>
        </w:rPr>
        <w:t>2008 рік</w:t>
      </w:r>
      <w:r w:rsidRPr="00A004B5">
        <w:rPr>
          <w:rFonts w:ascii="Times New Roman" w:hAnsi="Times New Roman" w:cs="Times New Roman"/>
          <w:b/>
          <w:color w:val="080100"/>
          <w:sz w:val="28"/>
          <w:szCs w:val="28"/>
          <w:shd w:val="clear" w:color="auto" w:fill="FFFFFF"/>
        </w:rPr>
        <w:t xml:space="preserve">, </w:t>
      </w:r>
      <w:r w:rsidRPr="00A004B5">
        <w:rPr>
          <w:rFonts w:ascii="Times New Roman" w:hAnsi="Times New Roman" w:cs="Times New Roman"/>
          <w:color w:val="080100"/>
          <w:sz w:val="28"/>
          <w:szCs w:val="28"/>
          <w:shd w:val="clear" w:color="auto" w:fill="FFFFFF"/>
        </w:rPr>
        <w:t>за Freyhof J. &amp; Kottelat M., </w:t>
      </w:r>
      <w:r w:rsidRPr="00A004B5">
        <w:rPr>
          <w:rFonts w:ascii="Times New Roman" w:hAnsi="Times New Roman" w:cs="Times New Roman"/>
          <w:color w:val="080100"/>
          <w:sz w:val="28"/>
          <w:szCs w:val="28"/>
          <w:bdr w:val="none" w:sz="0" w:space="0" w:color="auto" w:frame="1"/>
          <w:shd w:val="clear" w:color="auto" w:fill="FFFFFF"/>
        </w:rPr>
        <w:t>відповідно сайту Червоного списку МСОП</w:t>
      </w:r>
      <w:r w:rsidRPr="00A004B5">
        <w:rPr>
          <w:rFonts w:ascii="Times New Roman" w:hAnsi="Times New Roman" w:cs="Times New Roman"/>
          <w:b/>
          <w:color w:val="080100"/>
          <w:sz w:val="28"/>
          <w:szCs w:val="28"/>
          <w:bdr w:val="none" w:sz="0" w:space="0" w:color="auto" w:frame="1"/>
          <w:shd w:val="clear" w:color="auto" w:fill="FFFFFF"/>
        </w:rPr>
        <w:t xml:space="preserve"> </w:t>
      </w:r>
      <w:r w:rsidRPr="00A004B5">
        <w:rPr>
          <w:rFonts w:ascii="Times New Roman" w:eastAsia="Times New Roman" w:hAnsi="Times New Roman" w:cs="Times New Roman"/>
          <w:bCs/>
          <w:color w:val="000000" w:themeColor="text1"/>
          <w:sz w:val="28"/>
          <w:szCs w:val="28"/>
          <w:lang w:eastAsia="uk-UA"/>
        </w:rPr>
        <w:t>[90]</w:t>
      </w:r>
      <w:r w:rsidRPr="00A004B5">
        <w:rPr>
          <w:rFonts w:ascii="Times New Roman" w:hAnsi="Times New Roman" w:cs="Times New Roman"/>
          <w:b/>
          <w:color w:val="080100"/>
          <w:sz w:val="28"/>
          <w:szCs w:val="28"/>
          <w:bdr w:val="none" w:sz="0" w:space="0" w:color="auto" w:frame="1"/>
          <w:shd w:val="clear" w:color="auto" w:fill="FFFFFF"/>
        </w:rPr>
        <w:t xml:space="preserve"> </w:t>
      </w:r>
    </w:p>
    <w:p w14:paraId="33976551"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16"/>
          <w:szCs w:val="16"/>
          <w:lang w:eastAsia="uk-UA"/>
        </w:rPr>
      </w:pPr>
    </w:p>
    <w:p w14:paraId="52169C0E" w14:textId="5C815A80"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Настільки приведен</w:t>
      </w:r>
      <w:r w:rsidR="0015223D" w:rsidRPr="00A004B5">
        <w:rPr>
          <w:rFonts w:ascii="Times New Roman" w:eastAsia="Times New Roman" w:hAnsi="Times New Roman" w:cs="Times New Roman"/>
          <w:bCs/>
          <w:color w:val="000000" w:themeColor="text1"/>
          <w:sz w:val="28"/>
          <w:szCs w:val="28"/>
          <w:lang w:eastAsia="uk-UA"/>
        </w:rPr>
        <w:t>ий</w:t>
      </w:r>
      <w:r w:rsidRPr="00A004B5">
        <w:rPr>
          <w:rFonts w:ascii="Times New Roman" w:eastAsia="Times New Roman" w:hAnsi="Times New Roman" w:cs="Times New Roman"/>
          <w:bCs/>
          <w:color w:val="000000" w:themeColor="text1"/>
          <w:sz w:val="28"/>
          <w:szCs w:val="28"/>
          <w:lang w:eastAsia="uk-UA"/>
        </w:rPr>
        <w:t xml:space="preserve"> </w:t>
      </w:r>
      <w:r w:rsidR="0015223D" w:rsidRPr="00A004B5">
        <w:rPr>
          <w:rFonts w:ascii="Times New Roman" w:eastAsia="Times New Roman" w:hAnsi="Times New Roman" w:cs="Times New Roman"/>
          <w:bCs/>
          <w:color w:val="000000" w:themeColor="text1"/>
          <w:sz w:val="28"/>
          <w:szCs w:val="28"/>
          <w:lang w:eastAsia="uk-UA"/>
        </w:rPr>
        <w:t xml:space="preserve">станом </w:t>
      </w:r>
      <w:r w:rsidRPr="00A004B5">
        <w:rPr>
          <w:rFonts w:ascii="Times New Roman" w:eastAsia="Times New Roman" w:hAnsi="Times New Roman" w:cs="Times New Roman"/>
          <w:bCs/>
          <w:color w:val="000000" w:themeColor="text1"/>
          <w:sz w:val="28"/>
          <w:szCs w:val="28"/>
          <w:lang w:eastAsia="uk-UA"/>
        </w:rPr>
        <w:t>на 2008 рік ареал вирезубу в Чорному морі (Рис.</w:t>
      </w:r>
      <w:r w:rsidR="007A11F3"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59) відповіда</w:t>
      </w:r>
      <w:r w:rsidR="0015223D" w:rsidRPr="00A004B5">
        <w:rPr>
          <w:rFonts w:ascii="Times New Roman" w:eastAsia="Times New Roman" w:hAnsi="Times New Roman" w:cs="Times New Roman"/>
          <w:bCs/>
          <w:color w:val="000000" w:themeColor="text1"/>
          <w:sz w:val="28"/>
          <w:szCs w:val="28"/>
          <w:lang w:eastAsia="uk-UA"/>
        </w:rPr>
        <w:t>є</w:t>
      </w:r>
      <w:r w:rsidRPr="00A004B5">
        <w:rPr>
          <w:rFonts w:ascii="Times New Roman" w:eastAsia="Times New Roman" w:hAnsi="Times New Roman" w:cs="Times New Roman"/>
          <w:bCs/>
          <w:color w:val="000000" w:themeColor="text1"/>
          <w:sz w:val="28"/>
          <w:szCs w:val="28"/>
          <w:lang w:eastAsia="uk-UA"/>
        </w:rPr>
        <w:t xml:space="preserve"> сучасній ситуації – невідомо, але навряд чи вона має перспективи поліпшення, безперечно ускладнен</w:t>
      </w:r>
      <w:r w:rsidR="0015223D" w:rsidRPr="00A004B5">
        <w:rPr>
          <w:rFonts w:ascii="Times New Roman" w:eastAsia="Times New Roman" w:hAnsi="Times New Roman" w:cs="Times New Roman"/>
          <w:bCs/>
          <w:color w:val="000000" w:themeColor="text1"/>
          <w:sz w:val="28"/>
          <w:szCs w:val="28"/>
          <w:lang w:eastAsia="uk-UA"/>
        </w:rPr>
        <w:t>ого</w:t>
      </w:r>
      <w:r w:rsidRPr="00A004B5">
        <w:rPr>
          <w:rFonts w:ascii="Times New Roman" w:eastAsia="Times New Roman" w:hAnsi="Times New Roman" w:cs="Times New Roman"/>
          <w:bCs/>
          <w:color w:val="000000" w:themeColor="text1"/>
          <w:sz w:val="28"/>
          <w:szCs w:val="28"/>
          <w:lang w:eastAsia="uk-UA"/>
        </w:rPr>
        <w:t xml:space="preserve"> кліматичною нестабільністю останніх років. Окрім цього, </w:t>
      </w:r>
      <w:r w:rsidR="007A11F3" w:rsidRPr="00A004B5">
        <w:rPr>
          <w:rFonts w:ascii="Times New Roman" w:eastAsia="Times New Roman" w:hAnsi="Times New Roman" w:cs="Times New Roman"/>
          <w:bCs/>
          <w:color w:val="000000" w:themeColor="text1"/>
          <w:sz w:val="28"/>
          <w:szCs w:val="28"/>
          <w:lang w:eastAsia="uk-UA"/>
        </w:rPr>
        <w:t>приведене</w:t>
      </w:r>
      <w:r w:rsidRPr="00A004B5">
        <w:rPr>
          <w:rFonts w:ascii="Times New Roman" w:eastAsia="Times New Roman" w:hAnsi="Times New Roman" w:cs="Times New Roman"/>
          <w:bCs/>
          <w:color w:val="000000" w:themeColor="text1"/>
          <w:sz w:val="28"/>
          <w:szCs w:val="28"/>
          <w:lang w:eastAsia="uk-UA"/>
        </w:rPr>
        <w:t xml:space="preserve"> </w:t>
      </w:r>
      <w:r w:rsidR="0015223D" w:rsidRPr="00A004B5">
        <w:rPr>
          <w:rFonts w:ascii="Times New Roman" w:eastAsia="Times New Roman" w:hAnsi="Times New Roman" w:cs="Times New Roman"/>
          <w:bCs/>
          <w:color w:val="000000" w:themeColor="text1"/>
          <w:sz w:val="28"/>
          <w:szCs w:val="28"/>
          <w:lang w:eastAsia="uk-UA"/>
        </w:rPr>
        <w:t xml:space="preserve">на рис. 59 </w:t>
      </w:r>
      <w:r w:rsidRPr="00A004B5">
        <w:rPr>
          <w:rFonts w:ascii="Times New Roman" w:eastAsia="Times New Roman" w:hAnsi="Times New Roman" w:cs="Times New Roman"/>
          <w:bCs/>
          <w:color w:val="000000" w:themeColor="text1"/>
          <w:sz w:val="28"/>
          <w:szCs w:val="28"/>
          <w:lang w:eastAsia="uk-UA"/>
        </w:rPr>
        <w:t xml:space="preserve">відображення змін первинного і </w:t>
      </w:r>
      <w:r w:rsidR="0015223D" w:rsidRPr="00A004B5">
        <w:rPr>
          <w:rFonts w:ascii="Times New Roman" w:eastAsia="Times New Roman" w:hAnsi="Times New Roman" w:cs="Times New Roman"/>
          <w:bCs/>
          <w:color w:val="000000" w:themeColor="text1"/>
          <w:sz w:val="28"/>
          <w:szCs w:val="28"/>
          <w:lang w:eastAsia="uk-UA"/>
        </w:rPr>
        <w:t xml:space="preserve">межі </w:t>
      </w:r>
      <w:r w:rsidRPr="00A004B5">
        <w:rPr>
          <w:rFonts w:ascii="Times New Roman" w:eastAsia="Times New Roman" w:hAnsi="Times New Roman" w:cs="Times New Roman"/>
          <w:bCs/>
          <w:color w:val="000000" w:themeColor="text1"/>
          <w:sz w:val="28"/>
          <w:szCs w:val="28"/>
          <w:lang w:eastAsia="uk-UA"/>
        </w:rPr>
        <w:t xml:space="preserve">рецентного </w:t>
      </w:r>
      <w:r w:rsidRPr="00A004B5">
        <w:rPr>
          <w:rFonts w:ascii="Times New Roman" w:eastAsia="Times New Roman" w:hAnsi="Times New Roman" w:cs="Times New Roman"/>
          <w:bCs/>
          <w:color w:val="000000" w:themeColor="text1"/>
          <w:sz w:val="28"/>
          <w:szCs w:val="28"/>
          <w:lang w:eastAsia="uk-UA"/>
        </w:rPr>
        <w:lastRenderedPageBreak/>
        <w:t>ареал</w:t>
      </w:r>
      <w:r w:rsidR="0015223D" w:rsidRPr="00A004B5">
        <w:rPr>
          <w:rFonts w:ascii="Times New Roman" w:eastAsia="Times New Roman" w:hAnsi="Times New Roman" w:cs="Times New Roman"/>
          <w:bCs/>
          <w:color w:val="000000" w:themeColor="text1"/>
          <w:sz w:val="28"/>
          <w:szCs w:val="28"/>
          <w:lang w:eastAsia="uk-UA"/>
        </w:rPr>
        <w:t>ів</w:t>
      </w:r>
      <w:r w:rsidRPr="00A004B5">
        <w:rPr>
          <w:rFonts w:ascii="Times New Roman" w:eastAsia="Times New Roman" w:hAnsi="Times New Roman" w:cs="Times New Roman"/>
          <w:bCs/>
          <w:color w:val="000000" w:themeColor="text1"/>
          <w:sz w:val="28"/>
          <w:szCs w:val="28"/>
          <w:lang w:eastAsia="uk-UA"/>
        </w:rPr>
        <w:t xml:space="preserve"> на просторах Понто-Каспію </w:t>
      </w:r>
      <w:r w:rsidRPr="00A004B5">
        <w:rPr>
          <w:rFonts w:ascii="Times New Roman" w:hAnsi="Times New Roman" w:cs="Times New Roman"/>
          <w:color w:val="080100"/>
          <w:sz w:val="28"/>
          <w:szCs w:val="28"/>
          <w:bdr w:val="none" w:sz="0" w:space="0" w:color="auto" w:frame="1"/>
          <w:shd w:val="clear" w:color="auto" w:fill="FFFFFF"/>
        </w:rPr>
        <w:t xml:space="preserve">не деталізоване за екологічними формами виду, поєднуючи туводні та напівпрохідні групи. Але ця картосхема чітко </w:t>
      </w:r>
      <w:r w:rsidRPr="00A004B5">
        <w:rPr>
          <w:rFonts w:ascii="Times New Roman" w:eastAsia="Times New Roman" w:hAnsi="Times New Roman" w:cs="Times New Roman"/>
          <w:bCs/>
          <w:color w:val="000000" w:themeColor="text1"/>
          <w:sz w:val="28"/>
          <w:szCs w:val="28"/>
          <w:lang w:eastAsia="uk-UA"/>
        </w:rPr>
        <w:t xml:space="preserve">показує, настільки тісно поширення виду пов’язано з чистими швидкотечійними річками, які тяжіють до водотоків гірського типу. Саме з ними пов'язаний останній балканський осередок </w:t>
      </w:r>
      <w:r w:rsidR="00682696" w:rsidRPr="00A004B5">
        <w:rPr>
          <w:rFonts w:ascii="Times New Roman" w:eastAsia="Times New Roman" w:hAnsi="Times New Roman" w:cs="Times New Roman"/>
          <w:bCs/>
          <w:color w:val="000000" w:themeColor="text1"/>
          <w:sz w:val="28"/>
          <w:szCs w:val="28"/>
          <w:lang w:eastAsia="uk-UA"/>
        </w:rPr>
        <w:t xml:space="preserve">туводної форми </w:t>
      </w:r>
      <w:r w:rsidRPr="00A004B5">
        <w:rPr>
          <w:rFonts w:ascii="Times New Roman" w:eastAsia="Times New Roman" w:hAnsi="Times New Roman" w:cs="Times New Roman"/>
          <w:bCs/>
          <w:color w:val="000000" w:themeColor="text1"/>
          <w:sz w:val="28"/>
          <w:szCs w:val="28"/>
          <w:lang w:eastAsia="uk-UA"/>
        </w:rPr>
        <w:t xml:space="preserve">виду </w:t>
      </w:r>
      <w:r w:rsidR="00682696" w:rsidRPr="00A004B5">
        <w:rPr>
          <w:rFonts w:ascii="Times New Roman" w:hAnsi="Times New Roman" w:cs="Times New Roman"/>
          <w:i/>
          <w:iCs/>
          <w:color w:val="080100"/>
          <w:sz w:val="28"/>
          <w:szCs w:val="28"/>
          <w:bdr w:val="none" w:sz="0" w:space="0" w:color="auto" w:frame="1"/>
          <w:shd w:val="clear" w:color="auto" w:fill="FFFFFF"/>
        </w:rPr>
        <w:t>Rutilus frisii</w:t>
      </w:r>
      <w:r w:rsidR="00682696" w:rsidRPr="00A004B5">
        <w:rPr>
          <w:rFonts w:ascii="Times New Roman" w:hAnsi="Times New Roman" w:cs="Times New Roman"/>
          <w:b/>
          <w:color w:val="080100"/>
          <w:sz w:val="28"/>
          <w:szCs w:val="28"/>
          <w:bdr w:val="none" w:sz="0" w:space="0" w:color="auto" w:frame="1"/>
          <w:shd w:val="clear" w:color="auto" w:fill="FFFFFF"/>
        </w:rPr>
        <w:t xml:space="preserve">, </w:t>
      </w:r>
      <w:r w:rsidR="00682696" w:rsidRPr="00A004B5">
        <w:rPr>
          <w:rFonts w:ascii="Times New Roman" w:hAnsi="Times New Roman" w:cs="Times New Roman"/>
          <w:color w:val="080100"/>
          <w:sz w:val="28"/>
          <w:szCs w:val="28"/>
          <w:bdr w:val="none" w:sz="0" w:space="0" w:color="auto" w:frame="1"/>
          <w:shd w:val="clear" w:color="auto" w:fill="FFFFFF"/>
        </w:rPr>
        <w:t>розташований</w:t>
      </w:r>
      <w:r w:rsidR="00682696" w:rsidRPr="00A004B5">
        <w:rPr>
          <w:rFonts w:ascii="Times New Roman" w:hAnsi="Times New Roman" w:cs="Times New Roman"/>
          <w:b/>
          <w:color w:val="080100"/>
          <w:sz w:val="28"/>
          <w:szCs w:val="28"/>
          <w:shd w:val="clear" w:color="auto" w:fill="FFFFFF"/>
        </w:rPr>
        <w:t xml:space="preserve"> </w:t>
      </w:r>
      <w:r w:rsidR="00682696" w:rsidRPr="00A004B5">
        <w:rPr>
          <w:rFonts w:ascii="Times New Roman" w:hAnsi="Times New Roman" w:cs="Times New Roman"/>
          <w:color w:val="080100"/>
          <w:sz w:val="28"/>
          <w:szCs w:val="28"/>
          <w:shd w:val="clear" w:color="auto" w:fill="FFFFFF"/>
        </w:rPr>
        <w:t>у</w:t>
      </w:r>
      <w:r w:rsidRPr="00A004B5">
        <w:rPr>
          <w:rFonts w:ascii="Times New Roman" w:eastAsia="Times New Roman" w:hAnsi="Times New Roman" w:cs="Times New Roman"/>
          <w:bCs/>
          <w:color w:val="000000" w:themeColor="text1"/>
          <w:sz w:val="28"/>
          <w:szCs w:val="28"/>
          <w:lang w:eastAsia="uk-UA"/>
        </w:rPr>
        <w:t xml:space="preserve"> горах Східні Родопи</w:t>
      </w:r>
      <w:r w:rsidR="007A11F3" w:rsidRPr="00A004B5">
        <w:rPr>
          <w:rFonts w:ascii="Times New Roman" w:eastAsia="Times New Roman" w:hAnsi="Times New Roman" w:cs="Times New Roman"/>
          <w:bCs/>
          <w:color w:val="000000" w:themeColor="text1"/>
          <w:sz w:val="28"/>
          <w:szCs w:val="28"/>
          <w:lang w:eastAsia="uk-UA"/>
        </w:rPr>
        <w:t xml:space="preserve"> на території </w:t>
      </w:r>
      <w:r w:rsidR="00530CB8" w:rsidRPr="00A004B5">
        <w:rPr>
          <w:rFonts w:ascii="Times New Roman" w:eastAsia="Times New Roman" w:hAnsi="Times New Roman" w:cs="Times New Roman"/>
          <w:bCs/>
          <w:color w:val="000000" w:themeColor="text1"/>
          <w:sz w:val="28"/>
          <w:szCs w:val="28"/>
          <w:lang w:eastAsia="uk-UA"/>
        </w:rPr>
        <w:t>Болгарії</w:t>
      </w:r>
      <w:r w:rsidRPr="00A004B5">
        <w:rPr>
          <w:rFonts w:ascii="Times New Roman" w:eastAsia="Times New Roman" w:hAnsi="Times New Roman" w:cs="Times New Roman"/>
          <w:bCs/>
          <w:color w:val="000000" w:themeColor="text1"/>
          <w:sz w:val="28"/>
          <w:szCs w:val="28"/>
          <w:lang w:eastAsia="uk-UA"/>
        </w:rPr>
        <w:t xml:space="preserve">. Порушення природного проточного режиму річок греблями водосховищ </w:t>
      </w:r>
      <w:r w:rsidR="00682696" w:rsidRPr="00A004B5">
        <w:rPr>
          <w:rFonts w:ascii="Times New Roman" w:eastAsia="Times New Roman" w:hAnsi="Times New Roman" w:cs="Times New Roman"/>
          <w:bCs/>
          <w:color w:val="000000" w:themeColor="text1"/>
          <w:sz w:val="28"/>
          <w:szCs w:val="28"/>
          <w:lang w:eastAsia="uk-UA"/>
        </w:rPr>
        <w:t xml:space="preserve">в середині ХХ сторіччя </w:t>
      </w:r>
      <w:r w:rsidRPr="00A004B5">
        <w:rPr>
          <w:rFonts w:ascii="Times New Roman" w:eastAsia="Times New Roman" w:hAnsi="Times New Roman" w:cs="Times New Roman"/>
          <w:bCs/>
          <w:color w:val="000000" w:themeColor="text1"/>
          <w:sz w:val="28"/>
          <w:szCs w:val="28"/>
          <w:lang w:eastAsia="uk-UA"/>
        </w:rPr>
        <w:t xml:space="preserve">всього за декілька років призвели до зникнення туводних форм вирезубу та унеможливили </w:t>
      </w:r>
      <w:r w:rsidR="00682696" w:rsidRPr="00A004B5">
        <w:rPr>
          <w:rFonts w:ascii="Times New Roman" w:eastAsia="Times New Roman" w:hAnsi="Times New Roman" w:cs="Times New Roman"/>
          <w:bCs/>
          <w:color w:val="000000" w:themeColor="text1"/>
          <w:sz w:val="28"/>
          <w:szCs w:val="28"/>
          <w:lang w:eastAsia="uk-UA"/>
        </w:rPr>
        <w:t xml:space="preserve">природне </w:t>
      </w:r>
      <w:r w:rsidRPr="00A004B5">
        <w:rPr>
          <w:rFonts w:ascii="Times New Roman" w:eastAsia="Times New Roman" w:hAnsi="Times New Roman" w:cs="Times New Roman"/>
          <w:bCs/>
          <w:color w:val="000000" w:themeColor="text1"/>
          <w:sz w:val="28"/>
          <w:szCs w:val="28"/>
          <w:lang w:eastAsia="uk-UA"/>
        </w:rPr>
        <w:t xml:space="preserve">відтворення напівпрохідних екоформ виду. Все це свідчить про те, що головною причиною зникнення напівпрохідних форм вирезубу </w:t>
      </w:r>
      <w:r w:rsidR="00682696" w:rsidRPr="00A004B5">
        <w:rPr>
          <w:rFonts w:ascii="Times New Roman" w:eastAsia="Times New Roman" w:hAnsi="Times New Roman" w:cs="Times New Roman"/>
          <w:bCs/>
          <w:color w:val="000000" w:themeColor="text1"/>
          <w:sz w:val="28"/>
          <w:szCs w:val="28"/>
          <w:lang w:eastAsia="uk-UA"/>
        </w:rPr>
        <w:t xml:space="preserve">в лиманах і річках Північно-Західного </w:t>
      </w:r>
      <w:r w:rsidR="00530CB8" w:rsidRPr="00A004B5">
        <w:rPr>
          <w:rFonts w:ascii="Times New Roman" w:eastAsia="Times New Roman" w:hAnsi="Times New Roman" w:cs="Times New Roman"/>
          <w:bCs/>
          <w:color w:val="000000" w:themeColor="text1"/>
          <w:sz w:val="28"/>
          <w:szCs w:val="28"/>
          <w:lang w:eastAsia="uk-UA"/>
        </w:rPr>
        <w:t>Причорномор’я</w:t>
      </w:r>
      <w:r w:rsidR="00682696"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стала глибока антропогенна деградація річкових, лиманських і приморських екосистем та надмірне промислове вилучення </w:t>
      </w:r>
      <w:r w:rsidR="00682696" w:rsidRPr="00A004B5">
        <w:rPr>
          <w:rFonts w:ascii="Times New Roman" w:eastAsia="Times New Roman" w:hAnsi="Times New Roman" w:cs="Times New Roman"/>
          <w:bCs/>
          <w:color w:val="000000" w:themeColor="text1"/>
          <w:sz w:val="28"/>
          <w:szCs w:val="28"/>
          <w:lang w:eastAsia="uk-UA"/>
        </w:rPr>
        <w:t xml:space="preserve">риби </w:t>
      </w:r>
      <w:r w:rsidRPr="00A004B5">
        <w:rPr>
          <w:rFonts w:ascii="Times New Roman" w:eastAsia="Times New Roman" w:hAnsi="Times New Roman" w:cs="Times New Roman"/>
          <w:bCs/>
          <w:color w:val="000000" w:themeColor="text1"/>
          <w:sz w:val="28"/>
          <w:szCs w:val="28"/>
          <w:lang w:eastAsia="uk-UA"/>
        </w:rPr>
        <w:t>в місцях розмноження.</w:t>
      </w:r>
    </w:p>
    <w:p w14:paraId="486DB7CD"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В наявний час останні резервати виду збереглись в басейні Азовського моря</w:t>
      </w:r>
      <w:r w:rsidR="00682696" w:rsidRPr="00A004B5">
        <w:rPr>
          <w:rFonts w:ascii="Times New Roman" w:eastAsia="Times New Roman" w:hAnsi="Times New Roman" w:cs="Times New Roman"/>
          <w:bCs/>
          <w:color w:val="000000" w:themeColor="text1"/>
          <w:sz w:val="28"/>
          <w:szCs w:val="28"/>
          <w:lang w:eastAsia="uk-UA"/>
        </w:rPr>
        <w:t xml:space="preserve"> та</w:t>
      </w:r>
      <w:r w:rsidRPr="00A004B5">
        <w:rPr>
          <w:rFonts w:ascii="Times New Roman" w:eastAsia="Times New Roman" w:hAnsi="Times New Roman" w:cs="Times New Roman"/>
          <w:bCs/>
          <w:color w:val="000000" w:themeColor="text1"/>
          <w:sz w:val="28"/>
          <w:szCs w:val="28"/>
          <w:lang w:eastAsia="uk-UA"/>
        </w:rPr>
        <w:t xml:space="preserve"> підтримувані солонуватоводними напівпрохідними  субпопуляціями, що мешкають у пониззі річок Дон та Кубань. Окрім цього, в дельті Волги та прибережних водах Північного Каспію ще присутній місцевий підвид вирезубу </w:t>
      </w:r>
      <w:r w:rsidRPr="00A004B5">
        <w:rPr>
          <w:rFonts w:ascii="Times New Roman" w:eastAsia="Times New Roman" w:hAnsi="Times New Roman" w:cs="Times New Roman"/>
          <w:bCs/>
          <w:i/>
          <w:color w:val="000000" w:themeColor="text1"/>
          <w:sz w:val="28"/>
          <w:szCs w:val="28"/>
          <w:lang w:eastAsia="uk-UA"/>
        </w:rPr>
        <w:t>Rutilus frisii kutum</w:t>
      </w:r>
      <w:r w:rsidRPr="00A004B5">
        <w:rPr>
          <w:rFonts w:ascii="Times New Roman" w:eastAsia="Times New Roman" w:hAnsi="Times New Roman" w:cs="Times New Roman"/>
          <w:bCs/>
          <w:color w:val="000000" w:themeColor="text1"/>
          <w:sz w:val="28"/>
          <w:szCs w:val="28"/>
          <w:lang w:eastAsia="uk-UA"/>
        </w:rPr>
        <w:t xml:space="preserve">, більш відомий як кутум, або </w:t>
      </w:r>
      <w:r w:rsidR="00682696" w:rsidRPr="00A004B5">
        <w:rPr>
          <w:rFonts w:ascii="Times New Roman" w:eastAsia="Times New Roman" w:hAnsi="Times New Roman" w:cs="Times New Roman"/>
          <w:bCs/>
          <w:color w:val="000000" w:themeColor="text1"/>
          <w:sz w:val="28"/>
          <w:szCs w:val="28"/>
          <w:lang w:eastAsia="uk-UA"/>
        </w:rPr>
        <w:t xml:space="preserve">легендарний </w:t>
      </w:r>
      <w:r w:rsidRPr="00A004B5">
        <w:rPr>
          <w:rFonts w:ascii="Times New Roman" w:eastAsia="Times New Roman" w:hAnsi="Times New Roman" w:cs="Times New Roman"/>
          <w:bCs/>
          <w:color w:val="000000" w:themeColor="text1"/>
          <w:sz w:val="28"/>
          <w:szCs w:val="28"/>
          <w:lang w:eastAsia="uk-UA"/>
        </w:rPr>
        <w:t xml:space="preserve">«каспійський залом» </w:t>
      </w:r>
      <w:r w:rsidRPr="00A004B5">
        <w:rPr>
          <w:rFonts w:ascii="Times New Roman" w:eastAsia="Times New Roman" w:hAnsi="Times New Roman" w:cs="Times New Roman"/>
          <w:sz w:val="28"/>
          <w:szCs w:val="28"/>
          <w:highlight w:val="yellow"/>
          <w:lang w:eastAsia="ru-RU"/>
        </w:rPr>
        <w:t>[91].</w:t>
      </w:r>
      <w:r w:rsidRPr="00A004B5">
        <w:rPr>
          <w:rFonts w:ascii="Times New Roman" w:eastAsia="Times New Roman" w:hAnsi="Times New Roman" w:cs="Times New Roman"/>
          <w:bCs/>
          <w:color w:val="000000" w:themeColor="text1"/>
          <w:sz w:val="28"/>
          <w:szCs w:val="28"/>
          <w:lang w:eastAsia="uk-UA"/>
        </w:rPr>
        <w:t xml:space="preserve"> Не припиняються і спроби штучного вирощування вирезубу в природних і штучних водоймах, які виявились досить успішними </w:t>
      </w:r>
      <w:r w:rsidRPr="00A004B5">
        <w:rPr>
          <w:rFonts w:ascii="Times New Roman" w:eastAsia="Times New Roman" w:hAnsi="Times New Roman" w:cs="Times New Roman"/>
          <w:sz w:val="28"/>
          <w:szCs w:val="28"/>
          <w:highlight w:val="yellow"/>
          <w:lang w:eastAsia="ru-RU"/>
        </w:rPr>
        <w:t>[92]</w:t>
      </w:r>
      <w:r w:rsidRPr="00A004B5">
        <w:rPr>
          <w:rFonts w:ascii="Times New Roman" w:eastAsia="Times New Roman" w:hAnsi="Times New Roman" w:cs="Times New Roman"/>
          <w:bCs/>
          <w:color w:val="000000" w:themeColor="text1"/>
          <w:sz w:val="28"/>
          <w:szCs w:val="28"/>
          <w:lang w:eastAsia="uk-UA"/>
        </w:rPr>
        <w:t xml:space="preserve">, але поки що в Україні </w:t>
      </w:r>
      <w:r w:rsidR="00682696" w:rsidRPr="00A004B5">
        <w:rPr>
          <w:rFonts w:ascii="Times New Roman" w:eastAsia="Times New Roman" w:hAnsi="Times New Roman" w:cs="Times New Roman"/>
          <w:bCs/>
          <w:color w:val="000000" w:themeColor="text1"/>
          <w:sz w:val="28"/>
          <w:szCs w:val="28"/>
          <w:lang w:eastAsia="uk-UA"/>
        </w:rPr>
        <w:t xml:space="preserve">заходів щодо </w:t>
      </w:r>
      <w:r w:rsidRPr="00A004B5">
        <w:rPr>
          <w:rFonts w:ascii="Times New Roman" w:eastAsia="Times New Roman" w:hAnsi="Times New Roman" w:cs="Times New Roman"/>
          <w:bCs/>
          <w:color w:val="000000" w:themeColor="text1"/>
          <w:sz w:val="28"/>
          <w:szCs w:val="28"/>
          <w:lang w:eastAsia="uk-UA"/>
        </w:rPr>
        <w:t>реінтродукці</w:t>
      </w:r>
      <w:r w:rsidR="00682696" w:rsidRPr="00A004B5">
        <w:rPr>
          <w:rFonts w:ascii="Times New Roman" w:eastAsia="Times New Roman" w:hAnsi="Times New Roman" w:cs="Times New Roman"/>
          <w:bCs/>
          <w:color w:val="000000" w:themeColor="text1"/>
          <w:sz w:val="28"/>
          <w:szCs w:val="28"/>
          <w:lang w:eastAsia="uk-UA"/>
        </w:rPr>
        <w:t>ї</w:t>
      </w:r>
      <w:r w:rsidRPr="00A004B5">
        <w:rPr>
          <w:rFonts w:ascii="Times New Roman" w:eastAsia="Times New Roman" w:hAnsi="Times New Roman" w:cs="Times New Roman"/>
          <w:bCs/>
          <w:color w:val="000000" w:themeColor="text1"/>
          <w:sz w:val="28"/>
          <w:szCs w:val="28"/>
          <w:lang w:eastAsia="uk-UA"/>
        </w:rPr>
        <w:t xml:space="preserve"> виду </w:t>
      </w:r>
      <w:r w:rsidR="002B5308" w:rsidRPr="00A004B5">
        <w:rPr>
          <w:rFonts w:ascii="Times New Roman" w:eastAsia="Times New Roman" w:hAnsi="Times New Roman" w:cs="Times New Roman"/>
          <w:bCs/>
          <w:color w:val="000000" w:themeColor="text1"/>
          <w:sz w:val="28"/>
          <w:szCs w:val="28"/>
          <w:lang w:eastAsia="uk-UA"/>
        </w:rPr>
        <w:t>не проводили</w:t>
      </w:r>
      <w:r w:rsidRPr="00A004B5">
        <w:rPr>
          <w:rFonts w:ascii="Times New Roman" w:eastAsia="Times New Roman" w:hAnsi="Times New Roman" w:cs="Times New Roman"/>
          <w:bCs/>
          <w:color w:val="000000" w:themeColor="text1"/>
          <w:sz w:val="28"/>
          <w:szCs w:val="28"/>
          <w:lang w:eastAsia="uk-UA"/>
        </w:rPr>
        <w:t xml:space="preserve">. </w:t>
      </w:r>
    </w:p>
    <w:p w14:paraId="343110D6" w14:textId="052DDD1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Поряд із вирезубом, упродовж 1973-1980 рр. із водойм Миколаївської області та й в цілому </w:t>
      </w:r>
      <w:r w:rsidR="00682696" w:rsidRPr="00A004B5">
        <w:rPr>
          <w:rFonts w:ascii="Times New Roman" w:eastAsia="Times New Roman" w:hAnsi="Times New Roman" w:cs="Times New Roman"/>
          <w:bCs/>
          <w:color w:val="000000" w:themeColor="text1"/>
          <w:sz w:val="28"/>
          <w:szCs w:val="28"/>
          <w:lang w:eastAsia="uk-UA"/>
        </w:rPr>
        <w:t>по всьому</w:t>
      </w:r>
      <w:r w:rsidRPr="00A004B5">
        <w:rPr>
          <w:rFonts w:ascii="Times New Roman" w:eastAsia="Times New Roman" w:hAnsi="Times New Roman" w:cs="Times New Roman"/>
          <w:bCs/>
          <w:color w:val="000000" w:themeColor="text1"/>
          <w:sz w:val="28"/>
          <w:szCs w:val="28"/>
          <w:lang w:eastAsia="uk-UA"/>
        </w:rPr>
        <w:t xml:space="preserve"> Західному узбережжі зникли такі масові напівпрохідні риби</w:t>
      </w:r>
      <w:r w:rsidR="002B5308"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як </w:t>
      </w:r>
      <w:r w:rsidRPr="00A004B5">
        <w:rPr>
          <w:rFonts w:ascii="Times New Roman" w:eastAsia="Times New Roman" w:hAnsi="Times New Roman" w:cs="Times New Roman"/>
          <w:b/>
          <w:bCs/>
          <w:color w:val="000000" w:themeColor="text1"/>
          <w:sz w:val="28"/>
          <w:szCs w:val="28"/>
          <w:lang w:eastAsia="uk-UA"/>
        </w:rPr>
        <w:t>чехоня</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Pelecus cultratus,</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
          <w:bCs/>
          <w:color w:val="000000" w:themeColor="text1"/>
          <w:sz w:val="28"/>
          <w:szCs w:val="28"/>
          <w:lang w:eastAsia="uk-UA"/>
        </w:rPr>
        <w:t>рибець чорноморський</w:t>
      </w:r>
      <w:r w:rsidRPr="00A004B5">
        <w:rPr>
          <w:rFonts w:ascii="Times New Roman" w:eastAsia="Times New Roman" w:hAnsi="Times New Roman" w:cs="Times New Roman"/>
          <w:bCs/>
          <w:color w:val="000000" w:themeColor="text1"/>
          <w:sz w:val="28"/>
          <w:szCs w:val="28"/>
          <w:lang w:eastAsia="uk-UA"/>
        </w:rPr>
        <w:t xml:space="preserve"> (сирть) </w:t>
      </w:r>
      <w:r w:rsidRPr="00A004B5">
        <w:rPr>
          <w:rFonts w:ascii="Times New Roman" w:eastAsia="Times New Roman" w:hAnsi="Times New Roman" w:cs="Times New Roman"/>
          <w:bCs/>
          <w:i/>
          <w:color w:val="000000" w:themeColor="text1"/>
          <w:sz w:val="28"/>
          <w:szCs w:val="28"/>
          <w:lang w:eastAsia="uk-UA"/>
        </w:rPr>
        <w:t xml:space="preserve">Vimba vimba </w:t>
      </w:r>
      <w:r w:rsidRPr="00A004B5">
        <w:rPr>
          <w:rFonts w:ascii="Times New Roman" w:eastAsia="Times New Roman" w:hAnsi="Times New Roman" w:cs="Times New Roman"/>
          <w:bCs/>
          <w:color w:val="000000" w:themeColor="text1"/>
          <w:sz w:val="28"/>
          <w:szCs w:val="28"/>
          <w:lang w:eastAsia="uk-UA"/>
        </w:rPr>
        <w:t xml:space="preserve">та </w:t>
      </w:r>
      <w:r w:rsidRPr="00A004B5">
        <w:rPr>
          <w:rFonts w:ascii="Times New Roman" w:eastAsia="Times New Roman" w:hAnsi="Times New Roman" w:cs="Times New Roman"/>
          <w:b/>
          <w:bCs/>
          <w:color w:val="000000" w:themeColor="text1"/>
          <w:sz w:val="28"/>
          <w:szCs w:val="28"/>
          <w:lang w:eastAsia="uk-UA"/>
        </w:rPr>
        <w:t xml:space="preserve">шемая </w:t>
      </w:r>
      <w:r w:rsidRPr="00A004B5">
        <w:rPr>
          <w:rFonts w:ascii="Times New Roman" w:hAnsi="Times New Roman" w:cs="Times New Roman"/>
          <w:i/>
          <w:iCs/>
          <w:color w:val="000000" w:themeColor="text1"/>
          <w:sz w:val="28"/>
          <w:szCs w:val="28"/>
          <w:shd w:val="clear" w:color="auto" w:fill="FFFFFF"/>
        </w:rPr>
        <w:t xml:space="preserve">Alburnus sarmaticus. </w:t>
      </w:r>
      <w:r w:rsidRPr="00A004B5">
        <w:rPr>
          <w:rFonts w:ascii="Times New Roman" w:hAnsi="Times New Roman" w:cs="Times New Roman"/>
          <w:iCs/>
          <w:color w:val="000000" w:themeColor="text1"/>
          <w:sz w:val="28"/>
          <w:szCs w:val="28"/>
          <w:shd w:val="clear" w:color="auto" w:fill="FFFFFF"/>
        </w:rPr>
        <w:t>Безперечно, що причини їх зникнення аналогічні – це в першу чергу порушення гідрологічного та гідрохімічного режиму вод</w:t>
      </w:r>
      <w:r w:rsidR="0015223D" w:rsidRPr="00A004B5">
        <w:rPr>
          <w:rFonts w:ascii="Times New Roman" w:hAnsi="Times New Roman" w:cs="Times New Roman"/>
          <w:iCs/>
          <w:color w:val="000000" w:themeColor="text1"/>
          <w:sz w:val="28"/>
          <w:szCs w:val="28"/>
          <w:shd w:val="clear" w:color="auto" w:fill="FFFFFF"/>
        </w:rPr>
        <w:t>ойм</w:t>
      </w:r>
      <w:r w:rsidRPr="00A004B5">
        <w:rPr>
          <w:rFonts w:ascii="Times New Roman" w:hAnsi="Times New Roman" w:cs="Times New Roman"/>
          <w:iCs/>
          <w:color w:val="000000" w:themeColor="text1"/>
          <w:sz w:val="28"/>
          <w:szCs w:val="28"/>
          <w:shd w:val="clear" w:color="auto" w:fill="FFFFFF"/>
        </w:rPr>
        <w:t xml:space="preserve"> у місцях нересту (в пониззі річок), відсутність дієвої регуляції промислового вилучення, а також деструкція лиманських і приморських екосистем. Тож із початку 80-х рр. минулого сторіччя в Дніпро-Бузькому лимані та сполучених із ним солонуватоводних водоймах основними представниками напівпрохідної групи риб залишились </w:t>
      </w:r>
      <w:r w:rsidRPr="00A004B5">
        <w:rPr>
          <w:rFonts w:ascii="Times New Roman" w:eastAsia="Times New Roman" w:hAnsi="Times New Roman" w:cs="Times New Roman"/>
          <w:b/>
          <w:bCs/>
          <w:color w:val="000000" w:themeColor="text1"/>
          <w:sz w:val="28"/>
          <w:szCs w:val="28"/>
          <w:lang w:eastAsia="uk-UA"/>
        </w:rPr>
        <w:t xml:space="preserve">лящ </w:t>
      </w:r>
      <w:r w:rsidRPr="00A004B5">
        <w:rPr>
          <w:rFonts w:ascii="Times New Roman" w:eastAsia="Times New Roman" w:hAnsi="Times New Roman" w:cs="Times New Roman"/>
          <w:bCs/>
          <w:i/>
          <w:color w:val="000000" w:themeColor="text1"/>
          <w:sz w:val="28"/>
          <w:szCs w:val="28"/>
          <w:lang w:eastAsia="uk-UA"/>
        </w:rPr>
        <w:t xml:space="preserve">Abramis brama </w:t>
      </w:r>
      <w:r w:rsidRPr="00A004B5">
        <w:rPr>
          <w:rFonts w:ascii="Times New Roman" w:eastAsia="Times New Roman" w:hAnsi="Times New Roman" w:cs="Times New Roman"/>
          <w:bCs/>
          <w:color w:val="000000" w:themeColor="text1"/>
          <w:sz w:val="28"/>
          <w:szCs w:val="28"/>
          <w:lang w:eastAsia="uk-UA"/>
        </w:rPr>
        <w:t xml:space="preserve">та </w:t>
      </w:r>
      <w:r w:rsidRPr="00A004B5">
        <w:rPr>
          <w:rFonts w:ascii="Times New Roman" w:eastAsia="Times New Roman" w:hAnsi="Times New Roman" w:cs="Times New Roman"/>
          <w:b/>
          <w:bCs/>
          <w:color w:val="000000" w:themeColor="text1"/>
          <w:sz w:val="28"/>
          <w:szCs w:val="28"/>
          <w:lang w:eastAsia="uk-UA"/>
        </w:rPr>
        <w:t>плітка</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 xml:space="preserve">Rutilus rutilus. </w:t>
      </w:r>
      <w:r w:rsidRPr="00A004B5">
        <w:rPr>
          <w:rFonts w:ascii="Times New Roman" w:eastAsia="Times New Roman" w:hAnsi="Times New Roman" w:cs="Times New Roman"/>
          <w:bCs/>
          <w:color w:val="000000" w:themeColor="text1"/>
          <w:sz w:val="28"/>
          <w:szCs w:val="28"/>
          <w:lang w:eastAsia="uk-UA"/>
        </w:rPr>
        <w:t xml:space="preserve">Але й вони піддавались надмірній промисловій експлуатації та потужному впливу несприятливих антропогенних (скиди каналізаційних стоків, забруднення вод, замулення дна, інтенсифікація судноплавства в лимані) і природних (підвищення температури середовища, нестабільність гідрохімічного і термічного режиму водойм, біологічна інвазія тощо) чинників, деструкційний рівень яких перевищував межі екологічної пластичності цих видів </w:t>
      </w:r>
      <w:r w:rsidRPr="00A004B5">
        <w:rPr>
          <w:rFonts w:ascii="Times New Roman" w:eastAsia="Times New Roman" w:hAnsi="Times New Roman" w:cs="Times New Roman"/>
          <w:sz w:val="28"/>
          <w:szCs w:val="28"/>
          <w:highlight w:val="yellow"/>
          <w:lang w:eastAsia="ru-RU"/>
        </w:rPr>
        <w:t>[93].</w:t>
      </w:r>
      <w:r w:rsidRPr="00A004B5">
        <w:rPr>
          <w:rFonts w:ascii="Times New Roman" w:eastAsia="Times New Roman" w:hAnsi="Times New Roman" w:cs="Times New Roman"/>
          <w:bCs/>
          <w:color w:val="000000" w:themeColor="text1"/>
          <w:sz w:val="28"/>
          <w:szCs w:val="28"/>
          <w:lang w:eastAsia="uk-UA"/>
        </w:rPr>
        <w:t xml:space="preserve"> </w:t>
      </w:r>
    </w:p>
    <w:p w14:paraId="595FA1A8"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Особливо несприятливими для іхтіофауни </w:t>
      </w:r>
      <w:r w:rsidR="00682696" w:rsidRPr="00A004B5">
        <w:rPr>
          <w:rFonts w:ascii="Times New Roman" w:eastAsia="Times New Roman" w:hAnsi="Times New Roman" w:cs="Times New Roman"/>
          <w:bCs/>
          <w:color w:val="000000" w:themeColor="text1"/>
          <w:sz w:val="28"/>
          <w:szCs w:val="28"/>
          <w:lang w:eastAsia="uk-UA"/>
        </w:rPr>
        <w:t xml:space="preserve">Дніпро-Бузького лиману </w:t>
      </w:r>
      <w:r w:rsidRPr="00A004B5">
        <w:rPr>
          <w:rFonts w:ascii="Times New Roman" w:eastAsia="Times New Roman" w:hAnsi="Times New Roman" w:cs="Times New Roman"/>
          <w:bCs/>
          <w:color w:val="000000" w:themeColor="text1"/>
          <w:sz w:val="28"/>
          <w:szCs w:val="28"/>
          <w:lang w:eastAsia="uk-UA"/>
        </w:rPr>
        <w:t xml:space="preserve">стали довготривалі (2008-2017 рр.) днопоглиблюючі роботи на фарватері Південного Бугу. Виконавці цих робіт вибраний земснарядами грунт  не видаляли в море чи на берег, а скидали </w:t>
      </w:r>
      <w:r w:rsidR="008710C5" w:rsidRPr="00A004B5">
        <w:rPr>
          <w:rFonts w:ascii="Times New Roman" w:eastAsia="Times New Roman" w:hAnsi="Times New Roman" w:cs="Times New Roman"/>
          <w:bCs/>
          <w:color w:val="000000" w:themeColor="text1"/>
          <w:sz w:val="28"/>
          <w:szCs w:val="28"/>
          <w:lang w:eastAsia="uk-UA"/>
        </w:rPr>
        <w:t xml:space="preserve">в лиман </w:t>
      </w:r>
      <w:r w:rsidRPr="00A004B5">
        <w:rPr>
          <w:rFonts w:ascii="Times New Roman" w:eastAsia="Times New Roman" w:hAnsi="Times New Roman" w:cs="Times New Roman"/>
          <w:bCs/>
          <w:color w:val="000000" w:themeColor="text1"/>
          <w:sz w:val="28"/>
          <w:szCs w:val="28"/>
          <w:lang w:eastAsia="uk-UA"/>
        </w:rPr>
        <w:t xml:space="preserve">за межами фарватеру, знищуючи місця існування та нагулу місцевих риб. Наслідком стало різке, майже до повної відсутності, зменшення чисельності ляща, плітки, судака, тюльки. Причинність саме фактору днопоглиблюючих робіт щодо деградації іхтіофауни Бузького лиману проявляється на фоні відносної стабільності іхтіофауни Дніпровського лиману, де заходи днопоглиблення носили локальний характер і виконувались обмежено та з дотриманням екологічних вимог. </w:t>
      </w:r>
    </w:p>
    <w:p w14:paraId="44C9818C" w14:textId="71C2F1CA"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lastRenderedPageBreak/>
        <w:t>Чехоня Pelecus cultratus</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sz w:val="28"/>
          <w:szCs w:val="28"/>
          <w:lang w:eastAsia="ru-RU"/>
        </w:rPr>
        <w:t xml:space="preserve">– специфічна прямоспинна срібляста риба до 25-30 см довжиною та середньою масою 250-300 г. Тіло риби подовжене і </w:t>
      </w:r>
      <w:r w:rsidR="00F05ED2" w:rsidRPr="00A004B5">
        <w:rPr>
          <w:rFonts w:ascii="Times New Roman" w:eastAsia="Times New Roman" w:hAnsi="Times New Roman" w:cs="Times New Roman"/>
          <w:sz w:val="28"/>
          <w:szCs w:val="28"/>
          <w:lang w:eastAsia="ru-RU"/>
        </w:rPr>
        <w:t>вертикально-</w:t>
      </w:r>
      <w:r w:rsidRPr="00A004B5">
        <w:rPr>
          <w:rFonts w:ascii="Times New Roman" w:eastAsia="Times New Roman" w:hAnsi="Times New Roman" w:cs="Times New Roman"/>
          <w:sz w:val="28"/>
          <w:szCs w:val="28"/>
          <w:lang w:eastAsia="ru-RU"/>
        </w:rPr>
        <w:t xml:space="preserve">пласке, звужуючись по бокам до кілеподібного низу черева – від горла до прианального плавця. Спинний і хвостовий плавці сіруваті, інші сіро-жовті, вузькі. Хвостовий плавець сильно виїмчастий, </w:t>
      </w:r>
      <w:r w:rsidR="008710C5" w:rsidRPr="00A004B5">
        <w:rPr>
          <w:rFonts w:ascii="Times New Roman" w:eastAsia="Times New Roman" w:hAnsi="Times New Roman" w:cs="Times New Roman"/>
          <w:sz w:val="28"/>
          <w:szCs w:val="28"/>
          <w:lang w:eastAsia="ru-RU"/>
        </w:rPr>
        <w:t>кінцеві кра</w:t>
      </w:r>
      <w:r w:rsidR="00530CB8" w:rsidRPr="00A004B5">
        <w:rPr>
          <w:rFonts w:ascii="Times New Roman" w:eastAsia="Times New Roman" w:hAnsi="Times New Roman" w:cs="Times New Roman"/>
          <w:sz w:val="28"/>
          <w:szCs w:val="28"/>
          <w:lang w:eastAsia="ru-RU"/>
        </w:rPr>
        <w:t>ї</w:t>
      </w:r>
      <w:r w:rsidR="008710C5"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загострені</w:t>
      </w:r>
      <w:r w:rsidR="008710C5" w:rsidRPr="00A004B5">
        <w:rPr>
          <w:rFonts w:ascii="Times New Roman" w:eastAsia="Times New Roman" w:hAnsi="Times New Roman" w:cs="Times New Roman"/>
          <w:sz w:val="28"/>
          <w:szCs w:val="28"/>
          <w:lang w:eastAsia="ru-RU"/>
        </w:rPr>
        <w:t xml:space="preserve"> як в оселедця</w:t>
      </w:r>
      <w:r w:rsidRPr="00A004B5">
        <w:rPr>
          <w:rFonts w:ascii="Times New Roman" w:eastAsia="Times New Roman" w:hAnsi="Times New Roman" w:cs="Times New Roman"/>
          <w:sz w:val="28"/>
          <w:szCs w:val="28"/>
          <w:lang w:eastAsia="ru-RU"/>
        </w:rPr>
        <w:t>. Голова невелика, з тупими обрисами, рот верхній, нижня щелепа сильно піднімається вгору, як у жереха. Очі великі, світлі</w:t>
      </w:r>
      <w:r w:rsidR="008710C5" w:rsidRPr="00A004B5">
        <w:rPr>
          <w:rFonts w:ascii="Times New Roman" w:eastAsia="Times New Roman" w:hAnsi="Times New Roman" w:cs="Times New Roman"/>
          <w:sz w:val="28"/>
          <w:szCs w:val="28"/>
          <w:lang w:eastAsia="ru-RU"/>
        </w:rPr>
        <w:t>. Л</w:t>
      </w:r>
      <w:r w:rsidRPr="00A004B5">
        <w:rPr>
          <w:rFonts w:ascii="Times New Roman" w:eastAsia="Times New Roman" w:hAnsi="Times New Roman" w:cs="Times New Roman"/>
          <w:sz w:val="28"/>
          <w:szCs w:val="28"/>
          <w:lang w:eastAsia="ru-RU"/>
        </w:rPr>
        <w:t xml:space="preserve">уска тонка, легко спадаюча, блискуча. Сплутати чехоню, навіть її молодь із іншими видами риб важко і це вдається лише видатним рибалкам. </w:t>
      </w:r>
    </w:p>
    <w:p w14:paraId="017BB7B2"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На сьогодні чехоня в Україні - це суто імпортована риба, яку більшість фахівців та затятих риболовів бачили лише у зав’яленому вигляді</w:t>
      </w:r>
      <w:r w:rsidR="008710C5"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Проте в 90-ті роки минулого сторіччя </w:t>
      </w:r>
      <w:r w:rsidR="003D71AC" w:rsidRPr="00A004B5">
        <w:rPr>
          <w:rFonts w:ascii="Times New Roman" w:eastAsia="Times New Roman" w:hAnsi="Times New Roman" w:cs="Times New Roman"/>
          <w:sz w:val="28"/>
          <w:szCs w:val="28"/>
          <w:lang w:eastAsia="ru-RU"/>
        </w:rPr>
        <w:t xml:space="preserve">ще </w:t>
      </w:r>
      <w:r w:rsidRPr="00A004B5">
        <w:rPr>
          <w:rFonts w:ascii="Times New Roman" w:eastAsia="Times New Roman" w:hAnsi="Times New Roman" w:cs="Times New Roman"/>
          <w:sz w:val="28"/>
          <w:szCs w:val="28"/>
          <w:lang w:eastAsia="ru-RU"/>
        </w:rPr>
        <w:t xml:space="preserve">були живі рибаки на берегах Тилігульського, Березанського і Дніпро-Бузького лиманів, які до 1964-1969 рр. </w:t>
      </w:r>
      <w:r w:rsidR="008710C5" w:rsidRPr="00A004B5">
        <w:rPr>
          <w:rFonts w:ascii="Times New Roman" w:eastAsia="Times New Roman" w:hAnsi="Times New Roman" w:cs="Times New Roman"/>
          <w:sz w:val="28"/>
          <w:szCs w:val="28"/>
          <w:lang w:eastAsia="ru-RU"/>
        </w:rPr>
        <w:t>ви</w:t>
      </w:r>
      <w:r w:rsidRPr="00A004B5">
        <w:rPr>
          <w:rFonts w:ascii="Times New Roman" w:eastAsia="Times New Roman" w:hAnsi="Times New Roman" w:cs="Times New Roman"/>
          <w:sz w:val="28"/>
          <w:szCs w:val="28"/>
          <w:lang w:eastAsia="ru-RU"/>
        </w:rPr>
        <w:t xml:space="preserve">ловили масу чехоні, що постійно заходила в ці водойми на нерест. </w:t>
      </w:r>
    </w:p>
    <w:p w14:paraId="0242E75B" w14:textId="11D9D706"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 складі напівпрохідних стад чехоні Західного узбережжя до середини 50-х рр. минулого сторіччя (до створення на річках каскаду водосховищ) були присутні як прохідні, так і напівпрохідні (лиманські) </w:t>
      </w:r>
      <w:r w:rsidR="008710C5" w:rsidRPr="00A004B5">
        <w:rPr>
          <w:rFonts w:ascii="Times New Roman" w:eastAsia="Times New Roman" w:hAnsi="Times New Roman" w:cs="Times New Roman"/>
          <w:sz w:val="28"/>
          <w:szCs w:val="28"/>
          <w:lang w:eastAsia="ru-RU"/>
        </w:rPr>
        <w:t xml:space="preserve">екоформи чехоні. </w:t>
      </w:r>
      <w:r w:rsidRPr="00A004B5">
        <w:rPr>
          <w:rFonts w:ascii="Times New Roman" w:eastAsia="Times New Roman" w:hAnsi="Times New Roman" w:cs="Times New Roman"/>
          <w:sz w:val="28"/>
          <w:szCs w:val="28"/>
          <w:lang w:eastAsia="ru-RU"/>
        </w:rPr>
        <w:t xml:space="preserve">Перші підіймались для нересту по річкам Південний Буг та Дніпро майже до їх верхів’я, тоді як напівпрохідні нерестились у вершинах лиманів та в пониззі річок, уникаючи прісних вод. Окрім цього, в річках Північно-Західного Причорномор’я звичайною була і туводна форма чехоні. Щодо Південного Бугу з притоками, то наявність прісноводних форм чехоні фіксується тут до кінця </w:t>
      </w:r>
      <w:r w:rsidR="008710C5" w:rsidRPr="00A004B5">
        <w:rPr>
          <w:rFonts w:ascii="Times New Roman" w:eastAsia="Times New Roman" w:hAnsi="Times New Roman" w:cs="Times New Roman"/>
          <w:sz w:val="28"/>
          <w:szCs w:val="28"/>
          <w:lang w:eastAsia="ru-RU"/>
        </w:rPr>
        <w:t>7</w:t>
      </w:r>
      <w:r w:rsidRPr="00A004B5">
        <w:rPr>
          <w:rFonts w:ascii="Times New Roman" w:eastAsia="Times New Roman" w:hAnsi="Times New Roman" w:cs="Times New Roman"/>
          <w:sz w:val="28"/>
          <w:szCs w:val="28"/>
          <w:lang w:eastAsia="ru-RU"/>
        </w:rPr>
        <w:t xml:space="preserve">0-х років минулого сторіччя, хоча одиночні особини траплялись і до 1985 р., але чи це були туводні, чи особини анадромних форм, вже не встановити. Поодинокі особини в Дніпро-Бузькому лимані періодично траплялись до 1991 року. Надалі відомі лише декілька повідомлень рибаків про зустріч окремих особин та невеликих зграйок чехоні в Каховському водосховищі та в Середньому Дніпрі </w:t>
      </w:r>
      <w:r w:rsidRPr="00A004B5">
        <w:rPr>
          <w:rFonts w:ascii="Times New Roman" w:eastAsia="Times New Roman" w:hAnsi="Times New Roman" w:cs="Times New Roman"/>
          <w:sz w:val="28"/>
          <w:szCs w:val="28"/>
          <w:highlight w:val="yellow"/>
          <w:lang w:eastAsia="ru-RU"/>
        </w:rPr>
        <w:t>[94].</w:t>
      </w:r>
      <w:r w:rsidRPr="00A004B5">
        <w:rPr>
          <w:rFonts w:ascii="Times New Roman" w:eastAsia="Times New Roman" w:hAnsi="Times New Roman" w:cs="Times New Roman"/>
          <w:sz w:val="28"/>
          <w:szCs w:val="28"/>
          <w:lang w:eastAsia="ru-RU"/>
        </w:rPr>
        <w:t xml:space="preserve"> Серед теперішніх рибаків-любителів Миколаєва </w:t>
      </w:r>
      <w:r w:rsidR="00451C62" w:rsidRPr="00A004B5">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Вознесенська вперто циркулюють історії, що чехонь трапляється в Олександрівському водосховищі на Південному Бузі, але це більш схоже на легенду, яка </w:t>
      </w:r>
      <w:r w:rsidR="008710C5" w:rsidRPr="00A004B5">
        <w:rPr>
          <w:rFonts w:ascii="Times New Roman" w:eastAsia="Times New Roman" w:hAnsi="Times New Roman" w:cs="Times New Roman"/>
          <w:sz w:val="28"/>
          <w:szCs w:val="28"/>
          <w:lang w:eastAsia="ru-RU"/>
        </w:rPr>
        <w:t xml:space="preserve">щороку </w:t>
      </w:r>
      <w:r w:rsidRPr="00A004B5">
        <w:rPr>
          <w:rFonts w:ascii="Times New Roman" w:eastAsia="Times New Roman" w:hAnsi="Times New Roman" w:cs="Times New Roman"/>
          <w:sz w:val="28"/>
          <w:szCs w:val="28"/>
          <w:lang w:eastAsia="ru-RU"/>
        </w:rPr>
        <w:t xml:space="preserve">подається в різних версіях. Щось подібне розказують і рибалки Софіївського водосховища на Інгулі, та певно, що все це відголоски з 90-х років. </w:t>
      </w:r>
    </w:p>
    <w:p w14:paraId="5BB250AB" w14:textId="41084BB5"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Чехоню Західного узбережжя безперечно згубили греблі </w:t>
      </w:r>
      <w:r w:rsidR="00451C62" w:rsidRPr="00A004B5">
        <w:rPr>
          <w:rFonts w:ascii="Times New Roman" w:eastAsia="Times New Roman" w:hAnsi="Times New Roman" w:cs="Times New Roman"/>
          <w:sz w:val="28"/>
          <w:szCs w:val="28"/>
          <w:lang w:eastAsia="ru-RU"/>
        </w:rPr>
        <w:t xml:space="preserve">руслових </w:t>
      </w:r>
      <w:r w:rsidRPr="00A004B5">
        <w:rPr>
          <w:rFonts w:ascii="Times New Roman" w:eastAsia="Times New Roman" w:hAnsi="Times New Roman" w:cs="Times New Roman"/>
          <w:sz w:val="28"/>
          <w:szCs w:val="28"/>
          <w:lang w:eastAsia="ru-RU"/>
        </w:rPr>
        <w:t xml:space="preserve">водосховищ, після створення яких вся прохідна маса цієї риби, що виводилась у лиманах і річках регіону швидко зникла. Наскільки можливі в цій ситуації спроби штучного відтворення чехоні </w:t>
      </w:r>
      <w:r w:rsidR="00451C62" w:rsidRPr="00A004B5">
        <w:rPr>
          <w:rFonts w:ascii="Times New Roman" w:eastAsia="Times New Roman" w:hAnsi="Times New Roman" w:cs="Times New Roman"/>
          <w:sz w:val="28"/>
          <w:szCs w:val="28"/>
          <w:lang w:eastAsia="ru-RU"/>
        </w:rPr>
        <w:t xml:space="preserve">з використанням </w:t>
      </w:r>
      <w:r w:rsidRPr="00A004B5">
        <w:rPr>
          <w:rFonts w:ascii="Times New Roman" w:eastAsia="Times New Roman" w:hAnsi="Times New Roman" w:cs="Times New Roman"/>
          <w:sz w:val="28"/>
          <w:szCs w:val="28"/>
          <w:lang w:eastAsia="ru-RU"/>
        </w:rPr>
        <w:t xml:space="preserve">для зариблення порожистих ділянок Південного Бугу, хоча б у межах території РЛП «Гранітно-Степове Побужжя», </w:t>
      </w:r>
      <w:r w:rsidR="008710C5" w:rsidRPr="00A004B5">
        <w:rPr>
          <w:rFonts w:ascii="Times New Roman" w:eastAsia="Times New Roman" w:hAnsi="Times New Roman" w:cs="Times New Roman"/>
          <w:sz w:val="28"/>
          <w:szCs w:val="28"/>
          <w:lang w:eastAsia="ru-RU"/>
        </w:rPr>
        <w:t xml:space="preserve">поки </w:t>
      </w:r>
      <w:r w:rsidRPr="00A004B5">
        <w:rPr>
          <w:rFonts w:ascii="Times New Roman" w:eastAsia="Times New Roman" w:hAnsi="Times New Roman" w:cs="Times New Roman"/>
          <w:sz w:val="28"/>
          <w:szCs w:val="28"/>
          <w:lang w:eastAsia="ru-RU"/>
        </w:rPr>
        <w:t>невідомо.</w:t>
      </w:r>
    </w:p>
    <w:p w14:paraId="62CDA7D1" w14:textId="199366E0"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Окрім чехоні яскраво-показовою ознакою глибокої екологічної деградації іхтіофауни солоноводних водойм Північно-Західного Причорномор’я стало і зникнення одного з найбільш масових представників напівпрохідних риб - </w:t>
      </w:r>
      <w:r w:rsidRPr="00A004B5">
        <w:rPr>
          <w:rFonts w:ascii="Times New Roman" w:eastAsia="Times New Roman" w:hAnsi="Times New Roman" w:cs="Times New Roman"/>
          <w:b/>
          <w:bCs/>
          <w:color w:val="000000" w:themeColor="text1"/>
          <w:sz w:val="28"/>
          <w:szCs w:val="28"/>
          <w:lang w:eastAsia="uk-UA"/>
        </w:rPr>
        <w:t xml:space="preserve">рибця </w:t>
      </w:r>
      <w:r w:rsidRPr="00A004B5">
        <w:rPr>
          <w:rFonts w:ascii="Times New Roman" w:eastAsia="Times New Roman" w:hAnsi="Times New Roman" w:cs="Times New Roman"/>
          <w:b/>
          <w:bCs/>
          <w:i/>
          <w:color w:val="000000" w:themeColor="text1"/>
          <w:sz w:val="28"/>
          <w:szCs w:val="28"/>
          <w:lang w:eastAsia="uk-UA"/>
        </w:rPr>
        <w:t>Vimba vimba</w:t>
      </w:r>
      <w:r w:rsidRPr="00A004B5">
        <w:rPr>
          <w:rFonts w:ascii="Times New Roman" w:eastAsia="Times New Roman" w:hAnsi="Times New Roman" w:cs="Times New Roman"/>
          <w:bCs/>
          <w:color w:val="000000" w:themeColor="text1"/>
          <w:sz w:val="28"/>
          <w:szCs w:val="28"/>
          <w:lang w:eastAsia="uk-UA"/>
        </w:rPr>
        <w:t xml:space="preserve">. Практично до середини 80-х рр. </w:t>
      </w:r>
      <w:r w:rsidR="008710C5" w:rsidRPr="00A004B5">
        <w:rPr>
          <w:rFonts w:ascii="Times New Roman" w:eastAsia="Times New Roman" w:hAnsi="Times New Roman" w:cs="Times New Roman"/>
          <w:sz w:val="28"/>
          <w:szCs w:val="28"/>
          <w:lang w:eastAsia="ru-RU"/>
        </w:rPr>
        <w:t xml:space="preserve">зграї рибця щороку заходили в </w:t>
      </w:r>
      <w:r w:rsidR="008710C5" w:rsidRPr="00A004B5">
        <w:rPr>
          <w:rFonts w:ascii="Times New Roman" w:eastAsia="Times New Roman" w:hAnsi="Times New Roman" w:cs="Times New Roman"/>
          <w:bCs/>
          <w:color w:val="000000" w:themeColor="text1"/>
          <w:sz w:val="28"/>
          <w:szCs w:val="28"/>
          <w:lang w:eastAsia="uk-UA"/>
        </w:rPr>
        <w:t xml:space="preserve">Південний Буг із </w:t>
      </w:r>
      <w:r w:rsidRPr="00A004B5">
        <w:rPr>
          <w:rFonts w:ascii="Times New Roman" w:eastAsia="Times New Roman" w:hAnsi="Times New Roman" w:cs="Times New Roman"/>
          <w:bCs/>
          <w:color w:val="000000" w:themeColor="text1"/>
          <w:sz w:val="28"/>
          <w:szCs w:val="28"/>
          <w:lang w:eastAsia="uk-UA"/>
        </w:rPr>
        <w:t>Дніпро-Бузько</w:t>
      </w:r>
      <w:r w:rsidR="008710C5" w:rsidRPr="00A004B5">
        <w:rPr>
          <w:rFonts w:ascii="Times New Roman" w:eastAsia="Times New Roman" w:hAnsi="Times New Roman" w:cs="Times New Roman"/>
          <w:bCs/>
          <w:color w:val="000000" w:themeColor="text1"/>
          <w:sz w:val="28"/>
          <w:szCs w:val="28"/>
          <w:lang w:eastAsia="uk-UA"/>
        </w:rPr>
        <w:t>го</w:t>
      </w:r>
      <w:r w:rsidRPr="00A004B5">
        <w:rPr>
          <w:rFonts w:ascii="Times New Roman" w:eastAsia="Times New Roman" w:hAnsi="Times New Roman" w:cs="Times New Roman"/>
          <w:bCs/>
          <w:color w:val="000000" w:themeColor="text1"/>
          <w:sz w:val="28"/>
          <w:szCs w:val="28"/>
          <w:lang w:eastAsia="uk-UA"/>
        </w:rPr>
        <w:t xml:space="preserve"> лиман</w:t>
      </w:r>
      <w:r w:rsidR="008710C5"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але швидко зник</w:t>
      </w:r>
      <w:r w:rsidR="008710C5" w:rsidRPr="00A004B5">
        <w:rPr>
          <w:rFonts w:ascii="Times New Roman" w:eastAsia="Times New Roman" w:hAnsi="Times New Roman" w:cs="Times New Roman"/>
          <w:bCs/>
          <w:color w:val="000000" w:themeColor="text1"/>
          <w:sz w:val="28"/>
          <w:szCs w:val="28"/>
          <w:lang w:eastAsia="uk-UA"/>
        </w:rPr>
        <w:t>ли на початку 90-х.</w:t>
      </w:r>
      <w:r w:rsidRPr="00A004B5">
        <w:rPr>
          <w:rFonts w:ascii="Times New Roman" w:eastAsia="Times New Roman" w:hAnsi="Times New Roman" w:cs="Times New Roman"/>
          <w:bCs/>
          <w:color w:val="000000" w:themeColor="text1"/>
          <w:sz w:val="28"/>
          <w:szCs w:val="28"/>
          <w:lang w:eastAsia="uk-UA"/>
        </w:rPr>
        <w:t xml:space="preserve"> Досі явище майже одночасного зникнення анадромних і туводних форм рибця Дніпро-Бузької естуарної системи лишається не дослідженим</w:t>
      </w:r>
      <w:r w:rsidR="00451C62" w:rsidRPr="00A004B5">
        <w:rPr>
          <w:rFonts w:ascii="Times New Roman" w:eastAsia="Times New Roman" w:hAnsi="Times New Roman" w:cs="Times New Roman"/>
          <w:bCs/>
          <w:color w:val="000000" w:themeColor="text1"/>
          <w:sz w:val="28"/>
          <w:szCs w:val="28"/>
          <w:lang w:eastAsia="uk-UA"/>
        </w:rPr>
        <w:t>, тож дет</w:t>
      </w:r>
      <w:r w:rsidR="008710C5" w:rsidRPr="00A004B5">
        <w:rPr>
          <w:rFonts w:ascii="Times New Roman" w:eastAsia="Times New Roman" w:hAnsi="Times New Roman" w:cs="Times New Roman"/>
          <w:bCs/>
          <w:color w:val="000000" w:themeColor="text1"/>
          <w:sz w:val="28"/>
          <w:szCs w:val="28"/>
          <w:lang w:eastAsia="uk-UA"/>
        </w:rPr>
        <w:t xml:space="preserve">альна інформація про </w:t>
      </w:r>
      <w:r w:rsidR="00451C62" w:rsidRPr="00A004B5">
        <w:rPr>
          <w:rFonts w:ascii="Times New Roman" w:eastAsia="Times New Roman" w:hAnsi="Times New Roman" w:cs="Times New Roman"/>
          <w:bCs/>
          <w:color w:val="000000" w:themeColor="text1"/>
          <w:sz w:val="28"/>
          <w:szCs w:val="28"/>
          <w:lang w:eastAsia="uk-UA"/>
        </w:rPr>
        <w:t xml:space="preserve">їх </w:t>
      </w:r>
      <w:r w:rsidR="008710C5" w:rsidRPr="00A004B5">
        <w:rPr>
          <w:rFonts w:ascii="Times New Roman" w:eastAsia="Times New Roman" w:hAnsi="Times New Roman" w:cs="Times New Roman"/>
          <w:bCs/>
          <w:color w:val="000000" w:themeColor="text1"/>
          <w:sz w:val="28"/>
          <w:szCs w:val="28"/>
          <w:lang w:eastAsia="uk-UA"/>
        </w:rPr>
        <w:t xml:space="preserve">аутекологічні </w:t>
      </w:r>
      <w:r w:rsidR="00451C62" w:rsidRPr="00A004B5">
        <w:rPr>
          <w:rFonts w:ascii="Times New Roman" w:eastAsia="Times New Roman" w:hAnsi="Times New Roman" w:cs="Times New Roman"/>
          <w:bCs/>
          <w:color w:val="000000" w:themeColor="text1"/>
          <w:sz w:val="28"/>
          <w:szCs w:val="28"/>
          <w:lang w:eastAsia="uk-UA"/>
        </w:rPr>
        <w:t xml:space="preserve">відмінності </w:t>
      </w:r>
      <w:r w:rsidR="008710C5" w:rsidRPr="00A004B5">
        <w:rPr>
          <w:rFonts w:ascii="Times New Roman" w:eastAsia="Times New Roman" w:hAnsi="Times New Roman" w:cs="Times New Roman"/>
          <w:bCs/>
          <w:color w:val="000000" w:themeColor="text1"/>
          <w:sz w:val="28"/>
          <w:szCs w:val="28"/>
          <w:lang w:eastAsia="uk-UA"/>
        </w:rPr>
        <w:t>вже незворотно відсутня.</w:t>
      </w:r>
      <w:r w:rsidR="00530CB8"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Наслідком цього стають чисельні гіпотези про єдину анадромну сутність популяції рибця, представники якої в річках регіону були лише випадковими – такими, що не змогли повернутись у море. </w:t>
      </w:r>
    </w:p>
    <w:p w14:paraId="06ABD98A"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lastRenderedPageBreak/>
        <w:t xml:space="preserve">Щодо напівпрохідної форми </w:t>
      </w:r>
      <w:r w:rsidRPr="00A004B5">
        <w:rPr>
          <w:rFonts w:ascii="Times New Roman" w:eastAsia="Times New Roman" w:hAnsi="Times New Roman" w:cs="Times New Roman"/>
          <w:b/>
          <w:bCs/>
          <w:color w:val="000000" w:themeColor="text1"/>
          <w:sz w:val="28"/>
          <w:szCs w:val="28"/>
          <w:lang w:eastAsia="uk-UA"/>
        </w:rPr>
        <w:t xml:space="preserve">ляща </w:t>
      </w:r>
      <w:r w:rsidRPr="00A004B5">
        <w:rPr>
          <w:rFonts w:ascii="Times New Roman" w:eastAsia="Times New Roman" w:hAnsi="Times New Roman" w:cs="Times New Roman"/>
          <w:b/>
          <w:bCs/>
          <w:i/>
          <w:color w:val="000000" w:themeColor="text1"/>
          <w:sz w:val="28"/>
          <w:szCs w:val="28"/>
          <w:lang w:eastAsia="uk-UA"/>
        </w:rPr>
        <w:t>Abramis brama</w:t>
      </w:r>
      <w:r w:rsidRPr="00A004B5">
        <w:rPr>
          <w:rFonts w:ascii="Times New Roman" w:eastAsia="Times New Roman" w:hAnsi="Times New Roman" w:cs="Times New Roman"/>
          <w:b/>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то нинішня ситуація із ним більш-менш сприятлива, в першу чергу за рахунок існування дніпровської субпопуляції. На жаль, у Бузькому лимані місцевий та напівпрохідний лящ відсутній із 2008 року. Головною причиною цього є знищення нерестилищ і нагульних стацій внаслідок замулення дна лиману через переміщення мас донного грунту, піднятого в процесі поглиблень бузького фарватеру. </w:t>
      </w:r>
    </w:p>
    <w:p w14:paraId="09C54A18"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Шемая</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Alburnus sarmaticus</w:t>
      </w:r>
      <w:r w:rsidRPr="00A004B5">
        <w:rPr>
          <w:rFonts w:ascii="Times New Roman" w:eastAsia="Times New Roman" w:hAnsi="Times New Roman" w:cs="Times New Roman"/>
          <w:bCs/>
          <w:color w:val="000000" w:themeColor="text1"/>
          <w:sz w:val="28"/>
          <w:szCs w:val="28"/>
          <w:lang w:eastAsia="uk-UA"/>
        </w:rPr>
        <w:t xml:space="preserve"> має багато спільних екологічних рис із рибцем і чорноморським оселедцем, утримуючи прохідні, напівпрохідні та осілі туводні форми. Систематика шемаї не стала, її раніше розглядали в межах роду Chalcalburnus, нині </w:t>
      </w:r>
      <w:r w:rsidR="00AB2FC3" w:rsidRPr="00A004B5">
        <w:rPr>
          <w:rFonts w:ascii="Times New Roman" w:eastAsia="Times New Roman" w:hAnsi="Times New Roman" w:cs="Times New Roman"/>
          <w:bCs/>
          <w:color w:val="000000" w:themeColor="text1"/>
          <w:sz w:val="28"/>
          <w:szCs w:val="28"/>
          <w:lang w:eastAsia="uk-UA"/>
        </w:rPr>
        <w:t>ж у</w:t>
      </w:r>
      <w:r w:rsidRPr="00A004B5">
        <w:rPr>
          <w:rFonts w:ascii="Times New Roman" w:eastAsia="Times New Roman" w:hAnsi="Times New Roman" w:cs="Times New Roman"/>
          <w:bCs/>
          <w:color w:val="000000" w:themeColor="text1"/>
          <w:sz w:val="28"/>
          <w:szCs w:val="28"/>
          <w:lang w:eastAsia="uk-UA"/>
        </w:rPr>
        <w:t xml:space="preserve">сі підвиди поєднані у межах </w:t>
      </w:r>
      <w:r w:rsidRPr="00A004B5">
        <w:rPr>
          <w:rFonts w:ascii="Times New Roman" w:eastAsia="Times New Roman" w:hAnsi="Times New Roman" w:cs="Times New Roman"/>
          <w:bCs/>
          <w:i/>
          <w:color w:val="000000" w:themeColor="text1"/>
          <w:sz w:val="28"/>
          <w:szCs w:val="28"/>
          <w:lang w:eastAsia="uk-UA"/>
        </w:rPr>
        <w:t>Alburnus sarmaticus</w:t>
      </w:r>
      <w:r w:rsidRPr="00A004B5">
        <w:rPr>
          <w:rFonts w:ascii="Times New Roman" w:eastAsia="Times New Roman" w:hAnsi="Times New Roman" w:cs="Times New Roman"/>
          <w:bCs/>
          <w:color w:val="000000" w:themeColor="text1"/>
          <w:sz w:val="28"/>
          <w:szCs w:val="28"/>
          <w:lang w:eastAsia="uk-UA"/>
        </w:rPr>
        <w:t xml:space="preserve"> Freyhof &amp; Kottelat, 2007 </w:t>
      </w:r>
      <w:r w:rsidRPr="00A004B5">
        <w:rPr>
          <w:rFonts w:ascii="Times New Roman" w:eastAsia="Times New Roman" w:hAnsi="Times New Roman" w:cs="Times New Roman"/>
          <w:bCs/>
          <w:color w:val="000000" w:themeColor="text1"/>
          <w:sz w:val="28"/>
          <w:szCs w:val="28"/>
          <w:highlight w:val="yellow"/>
          <w:lang w:eastAsia="uk-UA"/>
        </w:rPr>
        <w:t>[95]</w:t>
      </w:r>
      <w:r w:rsidRPr="00A004B5">
        <w:rPr>
          <w:rFonts w:ascii="Times New Roman" w:eastAsia="Times New Roman" w:hAnsi="Times New Roman" w:cs="Times New Roman"/>
          <w:bCs/>
          <w:color w:val="000000" w:themeColor="text1"/>
          <w:sz w:val="28"/>
          <w:szCs w:val="28"/>
          <w:lang w:eastAsia="uk-UA"/>
        </w:rPr>
        <w:t xml:space="preserve">. Серед напівпрохідних риб Західного узбережжя шемая завжди поступалась чисельністю найбільш масовим видам (чехоня, рибець, оселедець, лящ), але в товарному відношенні цінилась найвище після осетрових і лосося, а іноді й випереджала їх. </w:t>
      </w:r>
    </w:p>
    <w:p w14:paraId="70B82EB7" w14:textId="77777777" w:rsidR="001B4715" w:rsidRPr="00A004B5" w:rsidRDefault="001B4715" w:rsidP="001B4715">
      <w:pPr>
        <w:shd w:val="clear" w:color="auto" w:fill="FFFFFF"/>
        <w:jc w:val="both"/>
        <w:rPr>
          <w:rFonts w:ascii="Times New Roman" w:hAnsi="Times New Roman" w:cs="Times New Roman"/>
          <w:iCs/>
          <w:color w:val="000000" w:themeColor="text1"/>
          <w:sz w:val="28"/>
          <w:szCs w:val="28"/>
          <w:shd w:val="clear" w:color="auto" w:fill="FFFFFF"/>
        </w:rPr>
      </w:pPr>
      <w:r w:rsidRPr="00A004B5">
        <w:rPr>
          <w:rFonts w:ascii="Times New Roman" w:hAnsi="Times New Roman" w:cs="Times New Roman"/>
          <w:iCs/>
          <w:color w:val="000000" w:themeColor="text1"/>
          <w:sz w:val="28"/>
          <w:szCs w:val="28"/>
          <w:shd w:val="clear" w:color="auto" w:fill="FFFFFF"/>
        </w:rPr>
        <w:t xml:space="preserve">Нині це дуже  малочисельний вид, представники якого </w:t>
      </w:r>
      <w:r w:rsidR="003D71AC" w:rsidRPr="00A004B5">
        <w:rPr>
          <w:rFonts w:ascii="Times New Roman" w:hAnsi="Times New Roman" w:cs="Times New Roman"/>
          <w:iCs/>
          <w:color w:val="000000" w:themeColor="text1"/>
          <w:sz w:val="28"/>
          <w:szCs w:val="28"/>
          <w:shd w:val="clear" w:color="auto" w:fill="FFFFFF"/>
        </w:rPr>
        <w:t xml:space="preserve">зовсім </w:t>
      </w:r>
      <w:r w:rsidRPr="00A004B5">
        <w:rPr>
          <w:rFonts w:ascii="Times New Roman" w:hAnsi="Times New Roman" w:cs="Times New Roman"/>
          <w:iCs/>
          <w:color w:val="000000" w:themeColor="text1"/>
          <w:sz w:val="28"/>
          <w:szCs w:val="28"/>
          <w:shd w:val="clear" w:color="auto" w:fill="FFFFFF"/>
        </w:rPr>
        <w:t xml:space="preserve">рідко трапляються в Бузькому лимані, Південному Бузі, Дніпрі, іноді в Інгулі, тоді як ділянка основного ареалу в районі Дністер-Дунайського узбережжя була втрачена ще в кінці ХХ сторіччя (рис. 60). </w:t>
      </w:r>
    </w:p>
    <w:p w14:paraId="64E524EE" w14:textId="77777777" w:rsidR="001B4715" w:rsidRPr="00A004B5" w:rsidRDefault="001B4715" w:rsidP="001B4715">
      <w:pPr>
        <w:shd w:val="clear" w:color="auto" w:fill="FFFFFF"/>
        <w:jc w:val="both"/>
        <w:rPr>
          <w:rFonts w:ascii="Times New Roman" w:hAnsi="Times New Roman" w:cs="Times New Roman"/>
          <w:iCs/>
          <w:color w:val="000000" w:themeColor="text1"/>
          <w:sz w:val="16"/>
          <w:szCs w:val="16"/>
          <w:shd w:val="clear" w:color="auto" w:fill="FFFFFF"/>
        </w:rPr>
      </w:pPr>
    </w:p>
    <w:p w14:paraId="45C6A171" w14:textId="77777777" w:rsidR="001B4715" w:rsidRPr="00A004B5" w:rsidRDefault="001B4715" w:rsidP="001B4715">
      <w:pPr>
        <w:shd w:val="clear" w:color="auto" w:fill="FFFFFF"/>
        <w:ind w:firstLine="0"/>
        <w:rPr>
          <w:rFonts w:ascii="Times New Roman" w:eastAsia="Times New Roman" w:hAnsi="Times New Roman" w:cs="Times New Roman"/>
          <w:bCs/>
          <w:color w:val="000000" w:themeColor="text1"/>
          <w:sz w:val="28"/>
          <w:szCs w:val="28"/>
          <w:lang w:eastAsia="uk-UA"/>
        </w:rPr>
      </w:pPr>
      <w:r w:rsidRPr="00A004B5">
        <w:rPr>
          <w:noProof/>
          <w:lang w:eastAsia="uk-UA"/>
        </w:rPr>
        <w:drawing>
          <wp:inline distT="0" distB="0" distL="0" distR="0" wp14:anchorId="45F4F5F2" wp14:editId="618C3215">
            <wp:extent cx="4639310" cy="3162713"/>
            <wp:effectExtent l="0" t="0" r="889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1"/>
                    <a:srcRect l="44346" t="30534" r="24613" b="18575"/>
                    <a:stretch/>
                  </pic:blipFill>
                  <pic:spPr bwMode="auto">
                    <a:xfrm>
                      <a:off x="0" y="0"/>
                      <a:ext cx="4663016" cy="3178874"/>
                    </a:xfrm>
                    <a:prstGeom prst="rect">
                      <a:avLst/>
                    </a:prstGeom>
                    <a:ln>
                      <a:noFill/>
                    </a:ln>
                    <a:extLst>
                      <a:ext uri="{53640926-AAD7-44D8-BBD7-CCE9431645EC}">
                        <a14:shadowObscured xmlns:a14="http://schemas.microsoft.com/office/drawing/2010/main"/>
                      </a:ext>
                    </a:extLst>
                  </pic:spPr>
                </pic:pic>
              </a:graphicData>
            </a:graphic>
          </wp:inline>
        </w:drawing>
      </w:r>
    </w:p>
    <w:p w14:paraId="702C43DD" w14:textId="77777777" w:rsidR="001B4715" w:rsidRPr="00A004B5" w:rsidRDefault="001B4715" w:rsidP="001B4715">
      <w:pPr>
        <w:shd w:val="clear" w:color="auto" w:fill="FFFFFF"/>
        <w:ind w:firstLine="0"/>
        <w:rPr>
          <w:rFonts w:ascii="Times New Roman" w:eastAsia="Times New Roman" w:hAnsi="Times New Roman" w:cs="Times New Roman"/>
          <w:bCs/>
          <w:color w:val="000000" w:themeColor="text1"/>
          <w:sz w:val="24"/>
          <w:szCs w:val="24"/>
          <w:lang w:eastAsia="uk-UA"/>
        </w:rPr>
      </w:pPr>
      <w:r w:rsidRPr="00A004B5">
        <w:rPr>
          <w:rFonts w:ascii="Times New Roman" w:eastAsia="Times New Roman" w:hAnsi="Times New Roman" w:cs="Times New Roman"/>
          <w:bCs/>
          <w:color w:val="000000" w:themeColor="text1"/>
          <w:sz w:val="24"/>
          <w:szCs w:val="24"/>
          <w:lang w:eastAsia="uk-UA"/>
        </w:rPr>
        <w:t xml:space="preserve">Червоним виділені ділянки втраченої в 2000-2010 рр. частини ареалу, </w:t>
      </w:r>
    </w:p>
    <w:p w14:paraId="6D3470FD" w14:textId="77777777" w:rsidR="001B4715" w:rsidRPr="00A004B5" w:rsidRDefault="001B4715" w:rsidP="001B4715">
      <w:pPr>
        <w:shd w:val="clear" w:color="auto" w:fill="FFFFFF"/>
        <w:ind w:firstLine="0"/>
        <w:rPr>
          <w:rFonts w:ascii="Times New Roman" w:eastAsia="Times New Roman" w:hAnsi="Times New Roman" w:cs="Times New Roman"/>
          <w:bCs/>
          <w:color w:val="000000" w:themeColor="text1"/>
          <w:sz w:val="24"/>
          <w:szCs w:val="24"/>
          <w:lang w:eastAsia="uk-UA"/>
        </w:rPr>
      </w:pPr>
      <w:r w:rsidRPr="00A004B5">
        <w:rPr>
          <w:rFonts w:ascii="Times New Roman" w:eastAsia="Times New Roman" w:hAnsi="Times New Roman" w:cs="Times New Roman"/>
          <w:bCs/>
          <w:color w:val="000000" w:themeColor="text1"/>
          <w:sz w:val="24"/>
          <w:szCs w:val="24"/>
          <w:lang w:eastAsia="uk-UA"/>
        </w:rPr>
        <w:t>коричневим – ділянки сучасного ареалу</w:t>
      </w:r>
    </w:p>
    <w:p w14:paraId="0FDF95EB" w14:textId="77777777" w:rsidR="0086365C" w:rsidRPr="00A004B5" w:rsidRDefault="001B4715" w:rsidP="001B4715">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Рис. 60.  </w:t>
      </w:r>
      <w:r w:rsidR="0086365C" w:rsidRPr="00A004B5">
        <w:rPr>
          <w:rFonts w:ascii="Times New Roman" w:eastAsia="Times New Roman" w:hAnsi="Times New Roman" w:cs="Times New Roman"/>
          <w:b/>
          <w:bCs/>
          <w:color w:val="000000" w:themeColor="text1"/>
          <w:sz w:val="28"/>
          <w:szCs w:val="28"/>
          <w:lang w:eastAsia="uk-UA"/>
        </w:rPr>
        <w:t>А</w:t>
      </w:r>
      <w:r w:rsidRPr="00A004B5">
        <w:rPr>
          <w:rFonts w:ascii="Times New Roman" w:eastAsia="Times New Roman" w:hAnsi="Times New Roman" w:cs="Times New Roman"/>
          <w:b/>
          <w:bCs/>
          <w:color w:val="000000" w:themeColor="text1"/>
          <w:sz w:val="28"/>
          <w:szCs w:val="28"/>
          <w:lang w:eastAsia="uk-UA"/>
        </w:rPr>
        <w:t xml:space="preserve">реал шемаї </w:t>
      </w:r>
      <w:r w:rsidRPr="00A004B5">
        <w:rPr>
          <w:rFonts w:ascii="Times New Roman" w:hAnsi="Times New Roman" w:cs="Times New Roman"/>
          <w:b/>
          <w:i/>
          <w:iCs/>
          <w:color w:val="000000" w:themeColor="text1"/>
          <w:sz w:val="28"/>
          <w:szCs w:val="28"/>
          <w:shd w:val="clear" w:color="auto" w:fill="FFFFFF"/>
        </w:rPr>
        <w:t xml:space="preserve">Alburnus sarmaticus </w:t>
      </w:r>
      <w:r w:rsidRPr="00A004B5">
        <w:rPr>
          <w:rFonts w:ascii="Times New Roman" w:hAnsi="Times New Roman" w:cs="Times New Roman"/>
          <w:b/>
          <w:iCs/>
          <w:color w:val="000000" w:themeColor="text1"/>
          <w:sz w:val="28"/>
          <w:szCs w:val="28"/>
          <w:shd w:val="clear" w:color="auto" w:fill="FFFFFF"/>
        </w:rPr>
        <w:t>(</w:t>
      </w:r>
      <w:r w:rsidRPr="00A004B5">
        <w:rPr>
          <w:rFonts w:ascii="Times New Roman" w:eastAsia="Times New Roman" w:hAnsi="Times New Roman" w:cs="Times New Roman"/>
          <w:b/>
          <w:bCs/>
          <w:color w:val="000000" w:themeColor="text1"/>
          <w:sz w:val="28"/>
          <w:szCs w:val="28"/>
          <w:lang w:eastAsia="uk-UA"/>
        </w:rPr>
        <w:t>на 5.03.2010 р.)</w:t>
      </w:r>
      <w:r w:rsidR="0086365C" w:rsidRPr="00A004B5">
        <w:rPr>
          <w:rFonts w:ascii="Times New Roman" w:eastAsia="Times New Roman" w:hAnsi="Times New Roman" w:cs="Times New Roman"/>
          <w:b/>
          <w:bCs/>
          <w:color w:val="000000" w:themeColor="text1"/>
          <w:sz w:val="28"/>
          <w:szCs w:val="28"/>
          <w:lang w:eastAsia="uk-UA"/>
        </w:rPr>
        <w:t>,</w:t>
      </w:r>
      <w:r w:rsidRPr="00A004B5">
        <w:rPr>
          <w:rFonts w:ascii="Times New Roman" w:eastAsia="Times New Roman" w:hAnsi="Times New Roman" w:cs="Times New Roman"/>
          <w:b/>
          <w:bCs/>
          <w:color w:val="000000" w:themeColor="text1"/>
          <w:sz w:val="28"/>
          <w:szCs w:val="28"/>
          <w:lang w:eastAsia="uk-UA"/>
        </w:rPr>
        <w:t xml:space="preserve"> відповідно </w:t>
      </w:r>
    </w:p>
    <w:p w14:paraId="0F872387" w14:textId="77777777" w:rsidR="001B4715" w:rsidRPr="00A004B5" w:rsidRDefault="001B4715" w:rsidP="001B4715">
      <w:pPr>
        <w:shd w:val="clear" w:color="auto" w:fill="FFFFFF"/>
        <w:ind w:firstLine="0"/>
        <w:rPr>
          <w:rFonts w:ascii="Times New Roman" w:hAnsi="Times New Roman" w:cs="Times New Roman"/>
          <w:iCs/>
          <w:color w:val="000000" w:themeColor="text1"/>
          <w:sz w:val="16"/>
          <w:szCs w:val="16"/>
          <w:shd w:val="clear" w:color="auto" w:fill="FFFFFF"/>
        </w:rPr>
      </w:pPr>
      <w:r w:rsidRPr="00A004B5">
        <w:rPr>
          <w:rFonts w:ascii="Times New Roman" w:eastAsia="Times New Roman" w:hAnsi="Times New Roman" w:cs="Times New Roman"/>
          <w:b/>
          <w:bCs/>
          <w:color w:val="000000" w:themeColor="text1"/>
          <w:sz w:val="28"/>
          <w:szCs w:val="28"/>
          <w:lang w:eastAsia="uk-UA"/>
        </w:rPr>
        <w:t xml:space="preserve">Червоного списку МСОП </w:t>
      </w:r>
      <w:r w:rsidRPr="00A004B5">
        <w:rPr>
          <w:rFonts w:ascii="Times New Roman" w:hAnsi="Times New Roman" w:cs="Times New Roman"/>
          <w:color w:val="000000" w:themeColor="text1"/>
          <w:sz w:val="28"/>
          <w:szCs w:val="28"/>
          <w:highlight w:val="yellow"/>
          <w:shd w:val="clear" w:color="auto" w:fill="FFFFFF"/>
        </w:rPr>
        <w:t>[96]</w:t>
      </w:r>
    </w:p>
    <w:p w14:paraId="4E6AACA3" w14:textId="77777777" w:rsidR="001B4715" w:rsidRPr="00A004B5" w:rsidRDefault="001B4715" w:rsidP="001B4715">
      <w:pPr>
        <w:shd w:val="clear" w:color="auto" w:fill="FFFFFF"/>
        <w:jc w:val="both"/>
        <w:rPr>
          <w:rFonts w:ascii="Times New Roman" w:hAnsi="Times New Roman" w:cs="Times New Roman"/>
          <w:iCs/>
          <w:color w:val="000000" w:themeColor="text1"/>
          <w:sz w:val="16"/>
          <w:szCs w:val="16"/>
          <w:shd w:val="clear" w:color="auto" w:fill="FFFFFF"/>
        </w:rPr>
      </w:pPr>
    </w:p>
    <w:p w14:paraId="6D6DC4B3" w14:textId="022F66CF"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Щодо </w:t>
      </w:r>
      <w:r w:rsidR="00530CB8" w:rsidRPr="00A004B5">
        <w:rPr>
          <w:rFonts w:ascii="Times New Roman" w:eastAsia="Times New Roman" w:hAnsi="Times New Roman" w:cs="Times New Roman"/>
          <w:bCs/>
          <w:color w:val="000000" w:themeColor="text1"/>
          <w:sz w:val="28"/>
          <w:szCs w:val="28"/>
          <w:lang w:eastAsia="uk-UA"/>
        </w:rPr>
        <w:t>ретроспективної</w:t>
      </w:r>
      <w:r w:rsidR="0086365C" w:rsidRPr="00A004B5">
        <w:rPr>
          <w:rFonts w:ascii="Times New Roman" w:eastAsia="Times New Roman" w:hAnsi="Times New Roman" w:cs="Times New Roman"/>
          <w:bCs/>
          <w:color w:val="000000" w:themeColor="text1"/>
          <w:sz w:val="28"/>
          <w:szCs w:val="28"/>
          <w:lang w:eastAsia="uk-UA"/>
        </w:rPr>
        <w:t xml:space="preserve"> оцінки </w:t>
      </w:r>
      <w:r w:rsidRPr="00A004B5">
        <w:rPr>
          <w:rFonts w:ascii="Times New Roman" w:eastAsia="Times New Roman" w:hAnsi="Times New Roman" w:cs="Times New Roman"/>
          <w:bCs/>
          <w:color w:val="000000" w:themeColor="text1"/>
          <w:sz w:val="28"/>
          <w:szCs w:val="28"/>
          <w:lang w:eastAsia="uk-UA"/>
        </w:rPr>
        <w:t xml:space="preserve">динаміки промислового вилучення шемаї існує проблема – вид у звітних документах щодо рибогосподарчої діяльності не виділявся окремо і проходив під загальною назвою «оселедці», тож нині майже немає достатньо </w:t>
      </w:r>
      <w:r w:rsidR="0086365C" w:rsidRPr="00A004B5">
        <w:rPr>
          <w:rFonts w:ascii="Times New Roman" w:eastAsia="Times New Roman" w:hAnsi="Times New Roman" w:cs="Times New Roman"/>
          <w:bCs/>
          <w:color w:val="000000" w:themeColor="text1"/>
          <w:sz w:val="28"/>
          <w:szCs w:val="28"/>
          <w:lang w:eastAsia="uk-UA"/>
        </w:rPr>
        <w:t>чітких даних</w:t>
      </w:r>
      <w:r w:rsidRPr="00A004B5">
        <w:rPr>
          <w:rFonts w:ascii="Times New Roman" w:eastAsia="Times New Roman" w:hAnsi="Times New Roman" w:cs="Times New Roman"/>
          <w:bCs/>
          <w:color w:val="000000" w:themeColor="text1"/>
          <w:sz w:val="28"/>
          <w:szCs w:val="28"/>
          <w:lang w:eastAsia="uk-UA"/>
        </w:rPr>
        <w:t xml:space="preserve"> для реконструкційних оцінок стану субпопуляцій Західного шельфу. Існують </w:t>
      </w:r>
      <w:r w:rsidR="0086365C" w:rsidRPr="00A004B5">
        <w:rPr>
          <w:rFonts w:ascii="Times New Roman" w:eastAsia="Times New Roman" w:hAnsi="Times New Roman" w:cs="Times New Roman"/>
          <w:bCs/>
          <w:color w:val="000000" w:themeColor="text1"/>
          <w:sz w:val="28"/>
          <w:szCs w:val="28"/>
          <w:lang w:eastAsia="uk-UA"/>
        </w:rPr>
        <w:t xml:space="preserve">і </w:t>
      </w:r>
      <w:r w:rsidRPr="00A004B5">
        <w:rPr>
          <w:rFonts w:ascii="Times New Roman" w:eastAsia="Times New Roman" w:hAnsi="Times New Roman" w:cs="Times New Roman"/>
          <w:bCs/>
          <w:color w:val="000000" w:themeColor="text1"/>
          <w:sz w:val="28"/>
          <w:szCs w:val="28"/>
          <w:lang w:eastAsia="uk-UA"/>
        </w:rPr>
        <w:t xml:space="preserve">суперечливі погляди на екологічну специфіку шемаї, яку приймають </w:t>
      </w:r>
      <w:r w:rsidR="0086365C" w:rsidRPr="00A004B5">
        <w:rPr>
          <w:rFonts w:ascii="Times New Roman" w:eastAsia="Times New Roman" w:hAnsi="Times New Roman" w:cs="Times New Roman"/>
          <w:bCs/>
          <w:color w:val="000000" w:themeColor="text1"/>
          <w:sz w:val="28"/>
          <w:szCs w:val="28"/>
          <w:lang w:eastAsia="uk-UA"/>
        </w:rPr>
        <w:t>за</w:t>
      </w:r>
      <w:r w:rsidRPr="00A004B5">
        <w:rPr>
          <w:rFonts w:ascii="Times New Roman" w:eastAsia="Times New Roman" w:hAnsi="Times New Roman" w:cs="Times New Roman"/>
          <w:bCs/>
          <w:color w:val="000000" w:themeColor="text1"/>
          <w:sz w:val="28"/>
          <w:szCs w:val="28"/>
          <w:lang w:eastAsia="uk-UA"/>
        </w:rPr>
        <w:t xml:space="preserve"> класичну анадромно-прохідну рибу, </w:t>
      </w:r>
      <w:r w:rsidR="0086365C" w:rsidRPr="00A004B5">
        <w:rPr>
          <w:rFonts w:ascii="Times New Roman" w:eastAsia="Times New Roman" w:hAnsi="Times New Roman" w:cs="Times New Roman"/>
          <w:bCs/>
          <w:color w:val="000000" w:themeColor="text1"/>
          <w:sz w:val="28"/>
          <w:szCs w:val="28"/>
          <w:lang w:eastAsia="uk-UA"/>
        </w:rPr>
        <w:t xml:space="preserve">а </w:t>
      </w:r>
      <w:r w:rsidRPr="00A004B5">
        <w:rPr>
          <w:rFonts w:ascii="Times New Roman" w:eastAsia="Times New Roman" w:hAnsi="Times New Roman" w:cs="Times New Roman"/>
          <w:bCs/>
          <w:color w:val="000000" w:themeColor="text1"/>
          <w:sz w:val="28"/>
          <w:szCs w:val="28"/>
          <w:lang w:eastAsia="uk-UA"/>
        </w:rPr>
        <w:t xml:space="preserve">за іншими – як амфідромну чи напівпрохідну. </w:t>
      </w:r>
      <w:r w:rsidRPr="00A004B5">
        <w:rPr>
          <w:rFonts w:ascii="Times New Roman" w:eastAsia="Times New Roman" w:hAnsi="Times New Roman" w:cs="Times New Roman"/>
          <w:bCs/>
          <w:color w:val="000000" w:themeColor="text1"/>
          <w:sz w:val="28"/>
          <w:szCs w:val="28"/>
          <w:lang w:eastAsia="uk-UA"/>
        </w:rPr>
        <w:lastRenderedPageBreak/>
        <w:t>Найбільш вірогідно, що даний вид містить низку екоформ, або екологічно відмінних субпопуляцій, які внаслідок адаптації до місцевих умов середовища демонструють украй різні ознаки.</w:t>
      </w:r>
    </w:p>
    <w:p w14:paraId="271FFEEA" w14:textId="77777777" w:rsidR="001B4715" w:rsidRPr="00A004B5" w:rsidRDefault="001B4715" w:rsidP="001B4715">
      <w:pPr>
        <w:shd w:val="clear" w:color="auto" w:fill="FFFFFF"/>
        <w:jc w:val="both"/>
        <w:rPr>
          <w:rFonts w:ascii="Times New Roman" w:hAnsi="Times New Roman" w:cs="Times New Roman"/>
          <w:iCs/>
          <w:color w:val="000000" w:themeColor="text1"/>
          <w:sz w:val="28"/>
          <w:szCs w:val="28"/>
          <w:shd w:val="clear" w:color="auto" w:fill="FFFFFF"/>
        </w:rPr>
      </w:pPr>
      <w:r w:rsidRPr="00A004B5">
        <w:rPr>
          <w:rFonts w:ascii="Times New Roman" w:hAnsi="Times New Roman" w:cs="Times New Roman"/>
          <w:iCs/>
          <w:color w:val="000000" w:themeColor="text1"/>
          <w:sz w:val="28"/>
          <w:szCs w:val="28"/>
          <w:shd w:val="clear" w:color="auto" w:fill="FFFFFF"/>
        </w:rPr>
        <w:t>Вилов шемаї здавна проводився в лиманах, у ділянках пониззя Південного Бугу та Дніпра, а також у прибережних водах Західного Узбережжя - від Босфору до устя Дунаю та в районі Кінбурну. До середини 90-х рр. постійно, але в невеликій кількості шемая потрапляла в сітки рибаків у Бузькому лимані. В останні роки мають місце повідомлення рибалок про зустрічі шемаї в Олександрівському водосховищі на Південному Бузі та в його лівих притоках (річки Мертвовід і Синюха), а також у вершині Каховського водосховища на Дніпрі. Якщо це близько до правди, то можливо очікувати в найближчі роки становлення декількох ізольованих субпопуляцій виду, базованих виключно на місцевих туводних рибах річкових водосховищ.</w:t>
      </w:r>
    </w:p>
    <w:p w14:paraId="11832277" w14:textId="07D08B1E"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color w:val="000000" w:themeColor="text1"/>
          <w:sz w:val="28"/>
          <w:szCs w:val="28"/>
        </w:rPr>
        <w:t xml:space="preserve">За російськими джерелами шемая чорноморська </w:t>
      </w:r>
      <w:r w:rsidRPr="00A004B5">
        <w:rPr>
          <w:rFonts w:ascii="Times New Roman" w:hAnsi="Times New Roman" w:cs="Times New Roman"/>
          <w:iCs/>
          <w:color w:val="000000" w:themeColor="text1"/>
          <w:sz w:val="28"/>
          <w:szCs w:val="28"/>
          <w:shd w:val="clear" w:color="auto" w:fill="FFFFFF"/>
        </w:rPr>
        <w:t xml:space="preserve">проявила здатність до формування у річкових водосховищах Дону осілих субпопуляцій, які поширились також у річці Волга. Природні стада виду були своєчасно підтримані заходами </w:t>
      </w:r>
      <w:r w:rsidRPr="00A004B5">
        <w:rPr>
          <w:rFonts w:ascii="Times New Roman" w:eastAsia="Times New Roman" w:hAnsi="Times New Roman" w:cs="Times New Roman"/>
          <w:bCs/>
          <w:color w:val="000000" w:themeColor="text1"/>
          <w:sz w:val="28"/>
          <w:szCs w:val="28"/>
          <w:lang w:eastAsia="uk-UA"/>
        </w:rPr>
        <w:t>штучного вирощування</w:t>
      </w:r>
      <w:r w:rsidR="00AB2FC3" w:rsidRPr="00A004B5">
        <w:rPr>
          <w:rFonts w:ascii="Times New Roman" w:eastAsia="Times New Roman" w:hAnsi="Times New Roman" w:cs="Times New Roman"/>
          <w:bCs/>
          <w:color w:val="000000" w:themeColor="text1"/>
          <w:sz w:val="28"/>
          <w:szCs w:val="28"/>
          <w:lang w:eastAsia="uk-UA"/>
        </w:rPr>
        <w:t xml:space="preserve"> і за</w:t>
      </w:r>
      <w:r w:rsidRPr="00A004B5">
        <w:rPr>
          <w:rFonts w:ascii="Times New Roman" w:eastAsia="Times New Roman" w:hAnsi="Times New Roman" w:cs="Times New Roman"/>
          <w:bCs/>
          <w:color w:val="000000" w:themeColor="text1"/>
          <w:sz w:val="28"/>
          <w:szCs w:val="28"/>
          <w:lang w:eastAsia="uk-UA"/>
        </w:rPr>
        <w:t xml:space="preserve">вдяки зариблення пониззя річки Дон молоддю шемаї там упродовж останніх 15 років практично відновлена і напівпрохідна </w:t>
      </w:r>
      <w:r w:rsidR="00451C62" w:rsidRPr="00A004B5">
        <w:rPr>
          <w:rFonts w:ascii="Times New Roman" w:eastAsia="Times New Roman" w:hAnsi="Times New Roman" w:cs="Times New Roman"/>
          <w:bCs/>
          <w:color w:val="000000" w:themeColor="text1"/>
          <w:sz w:val="28"/>
          <w:szCs w:val="28"/>
          <w:lang w:eastAsia="uk-UA"/>
        </w:rPr>
        <w:t>еко</w:t>
      </w:r>
      <w:r w:rsidRPr="00A004B5">
        <w:rPr>
          <w:rFonts w:ascii="Times New Roman" w:eastAsia="Times New Roman" w:hAnsi="Times New Roman" w:cs="Times New Roman"/>
          <w:bCs/>
          <w:color w:val="000000" w:themeColor="text1"/>
          <w:sz w:val="28"/>
          <w:szCs w:val="28"/>
          <w:lang w:eastAsia="uk-UA"/>
        </w:rPr>
        <w:t xml:space="preserve">форма </w:t>
      </w:r>
      <w:r w:rsidRPr="00A004B5">
        <w:rPr>
          <w:rFonts w:ascii="Times New Roman" w:hAnsi="Times New Roman" w:cs="Times New Roman"/>
          <w:color w:val="000000" w:themeColor="text1"/>
          <w:sz w:val="28"/>
          <w:szCs w:val="28"/>
          <w:highlight w:val="yellow"/>
          <w:shd w:val="clear" w:color="auto" w:fill="FFFFFF"/>
        </w:rPr>
        <w:t>[98].</w:t>
      </w:r>
      <w:r w:rsidRPr="00A004B5">
        <w:rPr>
          <w:rFonts w:ascii="Times New Roman" w:hAnsi="Times New Roman" w:cs="Times New Roman"/>
          <w:color w:val="000000" w:themeColor="text1"/>
          <w:sz w:val="28"/>
          <w:szCs w:val="28"/>
          <w:shd w:val="clear" w:color="auto" w:fill="FFFFFF"/>
        </w:rPr>
        <w:t xml:space="preserve"> На теренах </w:t>
      </w:r>
      <w:r w:rsidRPr="00A004B5">
        <w:rPr>
          <w:rFonts w:ascii="Times New Roman" w:eastAsia="Times New Roman" w:hAnsi="Times New Roman" w:cs="Times New Roman"/>
          <w:bCs/>
          <w:color w:val="000000" w:themeColor="text1"/>
          <w:sz w:val="28"/>
          <w:szCs w:val="28"/>
          <w:lang w:eastAsia="uk-UA"/>
        </w:rPr>
        <w:t>України поки що спроб штучного відтворення шемаї в природних водоймах не було, хоча потужності для подібних заходів у вигляді 4-х діючих осетрових заводів та 3-х заводів частикових риб цілком придатні для реалізації такої задачі.</w:t>
      </w:r>
    </w:p>
    <w:p w14:paraId="6ECDDF55"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
          <w:bCs/>
          <w:color w:val="000000" w:themeColor="text1"/>
          <w:sz w:val="28"/>
          <w:szCs w:val="28"/>
          <w:lang w:eastAsia="uk-UA"/>
        </w:rPr>
        <w:t xml:space="preserve">Чорноморський оселедець </w:t>
      </w:r>
      <w:r w:rsidRPr="00A004B5">
        <w:rPr>
          <w:rFonts w:ascii="Times New Roman" w:eastAsia="Times New Roman" w:hAnsi="Times New Roman" w:cs="Times New Roman"/>
          <w:bCs/>
          <w:color w:val="000000" w:themeColor="text1"/>
          <w:sz w:val="28"/>
          <w:szCs w:val="28"/>
          <w:lang w:eastAsia="uk-UA"/>
        </w:rPr>
        <w:t xml:space="preserve">– це морська зграйна риба, яка веде пелагічний образ життя і лише для нересту проникає в гирлові ділянки річок Північного Причорномор’я. Певно, що чорноморський оселедець безперечно має (скоріше мав) декілька підвидів, або екотипів, пристосованих до умов Азово-Донської акваторії, Дунайсько-Дністровської зони та Дніпро-Бузького естуарію. Через це різні дослідники у межах виду виділяли декілька підвидів - </w:t>
      </w:r>
      <w:r w:rsidRPr="00A004B5">
        <w:rPr>
          <w:rFonts w:ascii="Times New Roman" w:eastAsia="Times New Roman" w:hAnsi="Times New Roman" w:cs="Times New Roman"/>
          <w:bCs/>
          <w:i/>
          <w:color w:val="000000" w:themeColor="text1"/>
          <w:sz w:val="28"/>
          <w:szCs w:val="28"/>
          <w:lang w:eastAsia="uk-UA"/>
        </w:rPr>
        <w:t>Alosa maeotica</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Alosa kessleri pontica, Alosa immaculata</w:t>
      </w:r>
      <w:r w:rsidRPr="00A004B5">
        <w:rPr>
          <w:rFonts w:ascii="Times New Roman" w:eastAsia="Times New Roman" w:hAnsi="Times New Roman" w:cs="Times New Roman"/>
          <w:bCs/>
          <w:color w:val="000000" w:themeColor="text1"/>
          <w:sz w:val="28"/>
          <w:szCs w:val="28"/>
          <w:lang w:eastAsia="uk-UA"/>
        </w:rPr>
        <w:t xml:space="preserve">. Нині ці підвиди закріплені в статусі двох окремих, екологічно різних видів – чорноморсько-азовського морського оселедця та чорноморсько-азовського прохідного оселедця.  </w:t>
      </w:r>
    </w:p>
    <w:p w14:paraId="6AFDB13E"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Перший із них, чорноморсько-азовський морський оселедець </w:t>
      </w:r>
      <w:r w:rsidRPr="00A004B5">
        <w:rPr>
          <w:rFonts w:ascii="Times New Roman" w:eastAsia="Times New Roman" w:hAnsi="Times New Roman" w:cs="Times New Roman"/>
          <w:bCs/>
          <w:i/>
          <w:color w:val="000000" w:themeColor="text1"/>
          <w:sz w:val="28"/>
          <w:szCs w:val="28"/>
          <w:lang w:eastAsia="uk-UA"/>
        </w:rPr>
        <w:t>Alosa immaculata</w:t>
      </w:r>
      <w:r w:rsidRPr="00A004B5">
        <w:rPr>
          <w:rFonts w:ascii="Times New Roman" w:eastAsia="Times New Roman" w:hAnsi="Times New Roman" w:cs="Times New Roman"/>
          <w:bCs/>
          <w:color w:val="000000" w:themeColor="text1"/>
          <w:sz w:val="28"/>
          <w:szCs w:val="28"/>
          <w:lang w:eastAsia="uk-UA"/>
        </w:rPr>
        <w:t xml:space="preserve"> більш відомий як керченський оселедець і є суто морською пелагічною зграйною рибою </w:t>
      </w:r>
      <w:r w:rsidRPr="00A004B5">
        <w:rPr>
          <w:rFonts w:ascii="Times New Roman" w:eastAsia="Times New Roman" w:hAnsi="Times New Roman" w:cs="Times New Roman"/>
          <w:bCs/>
          <w:color w:val="000000" w:themeColor="text1"/>
          <w:sz w:val="28"/>
          <w:szCs w:val="28"/>
          <w:highlight w:val="yellow"/>
          <w:lang w:eastAsia="uk-UA"/>
        </w:rPr>
        <w:t>[99]</w:t>
      </w:r>
      <w:r w:rsidRPr="00A004B5">
        <w:rPr>
          <w:rFonts w:ascii="Times New Roman" w:eastAsia="Times New Roman" w:hAnsi="Times New Roman" w:cs="Times New Roman"/>
          <w:bCs/>
          <w:color w:val="000000" w:themeColor="text1"/>
          <w:sz w:val="28"/>
          <w:szCs w:val="28"/>
          <w:lang w:eastAsia="uk-UA"/>
        </w:rPr>
        <w:t xml:space="preserve">. Вид (був) поширений у Північно-Західному Причорномор’ї від устя Дунаю до Дністровського та Березанського лиманів, а також поблизу Тендри, вздовж берегів Криму, в Керченській протоці, західній та північно-західній частині Азовського моря, Сиваші та Утлюцькому лимані </w:t>
      </w:r>
      <w:r w:rsidRPr="00A004B5">
        <w:rPr>
          <w:rFonts w:ascii="Times New Roman" w:eastAsia="Times New Roman" w:hAnsi="Times New Roman" w:cs="Times New Roman"/>
          <w:bCs/>
          <w:color w:val="000000" w:themeColor="text1"/>
          <w:sz w:val="28"/>
          <w:szCs w:val="28"/>
          <w:highlight w:val="yellow"/>
          <w:lang w:eastAsia="uk-UA"/>
        </w:rPr>
        <w:t>[100].</w:t>
      </w:r>
      <w:r w:rsidRPr="00A004B5">
        <w:rPr>
          <w:rFonts w:ascii="Times New Roman" w:eastAsia="Times New Roman" w:hAnsi="Times New Roman" w:cs="Times New Roman"/>
          <w:bCs/>
          <w:color w:val="000000" w:themeColor="text1"/>
          <w:sz w:val="28"/>
          <w:szCs w:val="28"/>
          <w:lang w:eastAsia="uk-UA"/>
        </w:rPr>
        <w:t xml:space="preserve"> </w:t>
      </w:r>
    </w:p>
    <w:p w14:paraId="218590FC" w14:textId="77777777" w:rsidR="001B4715" w:rsidRPr="00A004B5" w:rsidRDefault="0086365C"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Другий, ч</w:t>
      </w:r>
      <w:r w:rsidR="001B4715" w:rsidRPr="00A004B5">
        <w:rPr>
          <w:rFonts w:ascii="Times New Roman" w:eastAsia="Times New Roman" w:hAnsi="Times New Roman" w:cs="Times New Roman"/>
          <w:bCs/>
          <w:color w:val="000000" w:themeColor="text1"/>
          <w:sz w:val="28"/>
          <w:szCs w:val="28"/>
          <w:lang w:eastAsia="uk-UA"/>
        </w:rPr>
        <w:t>орноморсько-азовський прохідний оселедець</w:t>
      </w:r>
      <w:r w:rsidR="001B4715" w:rsidRPr="00A004B5">
        <w:rPr>
          <w:rFonts w:ascii="Times New Roman" w:eastAsia="Times New Roman" w:hAnsi="Times New Roman" w:cs="Times New Roman"/>
          <w:bCs/>
          <w:i/>
          <w:color w:val="000000" w:themeColor="text1"/>
          <w:sz w:val="28"/>
          <w:szCs w:val="28"/>
          <w:lang w:eastAsia="uk-UA"/>
        </w:rPr>
        <w:t xml:space="preserve"> Alosa kessleri pontica</w:t>
      </w:r>
      <w:r w:rsidR="001B4715" w:rsidRPr="00A004B5">
        <w:rPr>
          <w:rFonts w:ascii="Times New Roman" w:eastAsia="Times New Roman" w:hAnsi="Times New Roman" w:cs="Times New Roman"/>
          <w:bCs/>
          <w:color w:val="000000" w:themeColor="text1"/>
          <w:sz w:val="28"/>
          <w:szCs w:val="28"/>
          <w:lang w:eastAsia="uk-UA"/>
        </w:rPr>
        <w:t xml:space="preserve"> </w:t>
      </w:r>
      <w:r w:rsidR="001B4715" w:rsidRPr="00A004B5">
        <w:rPr>
          <w:rFonts w:ascii="Times New Roman" w:eastAsia="Times New Roman" w:hAnsi="Times New Roman" w:cs="Times New Roman"/>
          <w:bCs/>
          <w:color w:val="000000" w:themeColor="text1"/>
          <w:sz w:val="28"/>
          <w:szCs w:val="28"/>
          <w:highlight w:val="yellow"/>
          <w:lang w:eastAsia="uk-UA"/>
        </w:rPr>
        <w:t>[101],</w:t>
      </w:r>
      <w:r w:rsidR="001B4715" w:rsidRPr="00A004B5">
        <w:rPr>
          <w:rFonts w:ascii="Times New Roman" w:eastAsia="Times New Roman" w:hAnsi="Times New Roman" w:cs="Times New Roman"/>
          <w:bCs/>
          <w:color w:val="000000" w:themeColor="text1"/>
          <w:sz w:val="28"/>
          <w:szCs w:val="28"/>
          <w:lang w:eastAsia="uk-UA"/>
        </w:rPr>
        <w:t xml:space="preserve"> більш відомий як дунайський оселедець, або «дунайка». </w:t>
      </w:r>
      <w:r w:rsidR="001158DF" w:rsidRPr="00A004B5">
        <w:rPr>
          <w:rFonts w:ascii="Times New Roman" w:eastAsia="Times New Roman" w:hAnsi="Times New Roman" w:cs="Times New Roman"/>
          <w:bCs/>
          <w:color w:val="000000" w:themeColor="text1"/>
          <w:sz w:val="28"/>
          <w:szCs w:val="28"/>
          <w:lang w:eastAsia="uk-UA"/>
        </w:rPr>
        <w:t>Цей оселедець у</w:t>
      </w:r>
      <w:r w:rsidR="001B4715" w:rsidRPr="00A004B5">
        <w:rPr>
          <w:rFonts w:ascii="Times New Roman" w:eastAsia="Times New Roman" w:hAnsi="Times New Roman" w:cs="Times New Roman"/>
          <w:bCs/>
          <w:color w:val="000000" w:themeColor="text1"/>
          <w:sz w:val="28"/>
          <w:szCs w:val="28"/>
          <w:lang w:eastAsia="uk-UA"/>
        </w:rPr>
        <w:t xml:space="preserve"> 60-70-ті р</w:t>
      </w:r>
      <w:r w:rsidRPr="00A004B5">
        <w:rPr>
          <w:rFonts w:ascii="Times New Roman" w:eastAsia="Times New Roman" w:hAnsi="Times New Roman" w:cs="Times New Roman"/>
          <w:bCs/>
          <w:color w:val="000000" w:themeColor="text1"/>
          <w:sz w:val="28"/>
          <w:szCs w:val="28"/>
          <w:lang w:eastAsia="uk-UA"/>
        </w:rPr>
        <w:t>оки</w:t>
      </w:r>
      <w:r w:rsidR="001B4715" w:rsidRPr="00A004B5">
        <w:rPr>
          <w:rFonts w:ascii="Times New Roman" w:eastAsia="Times New Roman" w:hAnsi="Times New Roman" w:cs="Times New Roman"/>
          <w:bCs/>
          <w:color w:val="000000" w:themeColor="text1"/>
          <w:sz w:val="28"/>
          <w:szCs w:val="28"/>
          <w:lang w:eastAsia="uk-UA"/>
        </w:rPr>
        <w:t xml:space="preserve"> минулого сторіччя утворив туводну форму в Каховському і Дніпровському водосховищах. В екологічному плані це прохідна анадромна зграйна риба, яка нереститься у прісних водах річок</w:t>
      </w:r>
      <w:r w:rsidR="001158DF" w:rsidRPr="00A004B5">
        <w:rPr>
          <w:rFonts w:ascii="Times New Roman" w:eastAsia="Times New Roman" w:hAnsi="Times New Roman" w:cs="Times New Roman"/>
          <w:bCs/>
          <w:color w:val="000000" w:themeColor="text1"/>
          <w:sz w:val="28"/>
          <w:szCs w:val="28"/>
          <w:lang w:eastAsia="uk-UA"/>
        </w:rPr>
        <w:t>.</w:t>
      </w:r>
      <w:r w:rsidR="001B4715" w:rsidRPr="00A004B5">
        <w:rPr>
          <w:rFonts w:ascii="Times New Roman" w:eastAsia="Times New Roman" w:hAnsi="Times New Roman" w:cs="Times New Roman"/>
          <w:bCs/>
          <w:color w:val="000000" w:themeColor="text1"/>
          <w:sz w:val="28"/>
          <w:szCs w:val="28"/>
          <w:lang w:eastAsia="uk-UA"/>
        </w:rPr>
        <w:t xml:space="preserve"> Дунайський оселедець поширений у Північно-Західній частині Чорного моря – від устя Дунаю до Дніпра. Окремі особини виду донині зустрічаються в районі Тендри, Джарилгачської та Каркінітської затоки і рідко в Азовському морі, але в </w:t>
      </w:r>
      <w:r w:rsidR="001B4715" w:rsidRPr="00A004B5">
        <w:rPr>
          <w:rFonts w:ascii="Times New Roman" w:hAnsi="Times New Roman" w:cs="Times New Roman"/>
          <w:color w:val="000000"/>
          <w:sz w:val="28"/>
          <w:szCs w:val="28"/>
        </w:rPr>
        <w:t xml:space="preserve">сучасних умовах промислову чисельність зберігає лише </w:t>
      </w:r>
      <w:r w:rsidR="001B4715" w:rsidRPr="00A004B5">
        <w:rPr>
          <w:rFonts w:ascii="Times New Roman" w:hAnsi="Times New Roman" w:cs="Times New Roman"/>
          <w:color w:val="000000"/>
          <w:sz w:val="28"/>
          <w:szCs w:val="28"/>
        </w:rPr>
        <w:lastRenderedPageBreak/>
        <w:t xml:space="preserve">дунайська субпопуляція. Остання </w:t>
      </w:r>
      <w:r w:rsidR="001B4715" w:rsidRPr="00A004B5">
        <w:rPr>
          <w:rFonts w:ascii="Times New Roman" w:eastAsia="Times New Roman" w:hAnsi="Times New Roman" w:cs="Times New Roman"/>
          <w:bCs/>
          <w:color w:val="000000" w:themeColor="text1"/>
          <w:sz w:val="28"/>
          <w:szCs w:val="28"/>
          <w:lang w:eastAsia="uk-UA"/>
        </w:rPr>
        <w:t xml:space="preserve">зараз зосереджена на шельфі поблизу дельти Дунаю і для нересту заходить у пониззя </w:t>
      </w:r>
      <w:r w:rsidR="00AB2FC3" w:rsidRPr="00A004B5">
        <w:rPr>
          <w:rFonts w:ascii="Times New Roman" w:eastAsia="Times New Roman" w:hAnsi="Times New Roman" w:cs="Times New Roman"/>
          <w:bCs/>
          <w:color w:val="000000" w:themeColor="text1"/>
          <w:sz w:val="28"/>
          <w:szCs w:val="28"/>
          <w:lang w:eastAsia="uk-UA"/>
        </w:rPr>
        <w:t>ма</w:t>
      </w:r>
      <w:r w:rsidR="001B4715" w:rsidRPr="00A004B5">
        <w:rPr>
          <w:rFonts w:ascii="Times New Roman" w:eastAsia="Times New Roman" w:hAnsi="Times New Roman" w:cs="Times New Roman"/>
          <w:bCs/>
          <w:color w:val="000000" w:themeColor="text1"/>
          <w:sz w:val="28"/>
          <w:szCs w:val="28"/>
          <w:lang w:eastAsia="uk-UA"/>
        </w:rPr>
        <w:t xml:space="preserve">йже до Ізмаїлу </w:t>
      </w:r>
      <w:r w:rsidR="001B4715" w:rsidRPr="00A004B5">
        <w:rPr>
          <w:rFonts w:ascii="Times New Roman" w:eastAsia="Times New Roman" w:hAnsi="Times New Roman" w:cs="Times New Roman"/>
          <w:bCs/>
          <w:color w:val="000000" w:themeColor="text1"/>
          <w:sz w:val="28"/>
          <w:szCs w:val="28"/>
          <w:highlight w:val="yellow"/>
          <w:lang w:eastAsia="uk-UA"/>
        </w:rPr>
        <w:t>[102]</w:t>
      </w:r>
      <w:r w:rsidR="001B4715" w:rsidRPr="00A004B5">
        <w:rPr>
          <w:rFonts w:ascii="Times New Roman" w:eastAsia="Times New Roman" w:hAnsi="Times New Roman" w:cs="Times New Roman"/>
          <w:bCs/>
          <w:color w:val="000000" w:themeColor="text1"/>
          <w:sz w:val="28"/>
          <w:szCs w:val="28"/>
          <w:lang w:eastAsia="uk-UA"/>
        </w:rPr>
        <w:t xml:space="preserve">. </w:t>
      </w:r>
    </w:p>
    <w:p w14:paraId="1C17D7F5"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Наскільки цьому виду відповідають поодинокі особини оселедця, які до останніх років трапляються в Дніпро-Бузькому лимані, невідомо. Більш вірогідно, що в лиманах Дніпровсько-Тилігульського узбережжя зустрічаються як представники чорноморсько-азовського морського оселедця</w:t>
      </w:r>
      <w:r w:rsidRPr="00A004B5">
        <w:rPr>
          <w:rFonts w:ascii="Times New Roman" w:eastAsia="Times New Roman" w:hAnsi="Times New Roman" w:cs="Times New Roman"/>
          <w:bCs/>
          <w:i/>
          <w:color w:val="000000" w:themeColor="text1"/>
          <w:sz w:val="28"/>
          <w:szCs w:val="28"/>
          <w:lang w:eastAsia="uk-UA"/>
        </w:rPr>
        <w:t xml:space="preserve"> Alosa maeotica</w:t>
      </w:r>
      <w:r w:rsidRPr="00A004B5">
        <w:rPr>
          <w:rFonts w:ascii="Times New Roman" w:eastAsia="Times New Roman" w:hAnsi="Times New Roman" w:cs="Times New Roman"/>
          <w:bCs/>
          <w:color w:val="000000" w:themeColor="text1"/>
          <w:sz w:val="28"/>
          <w:szCs w:val="28"/>
          <w:lang w:eastAsia="uk-UA"/>
        </w:rPr>
        <w:t xml:space="preserve">, так і близького йому азово-чорноморського прохідного оселедця </w:t>
      </w:r>
      <w:r w:rsidRPr="00A004B5">
        <w:rPr>
          <w:rFonts w:ascii="Times New Roman" w:eastAsia="Times New Roman" w:hAnsi="Times New Roman" w:cs="Times New Roman"/>
          <w:bCs/>
          <w:i/>
          <w:color w:val="000000" w:themeColor="text1"/>
          <w:sz w:val="28"/>
          <w:szCs w:val="28"/>
          <w:lang w:eastAsia="uk-UA"/>
        </w:rPr>
        <w:t>Alosa immaculata (</w:t>
      </w:r>
      <w:r w:rsidRPr="00A004B5">
        <w:rPr>
          <w:rFonts w:ascii="Times New Roman" w:hAnsi="Times New Roman" w:cs="Times New Roman"/>
          <w:b/>
          <w:i/>
          <w:iCs/>
          <w:color w:val="000000" w:themeColor="text1"/>
          <w:sz w:val="28"/>
          <w:szCs w:val="28"/>
          <w:shd w:val="clear" w:color="auto" w:fill="FFFFFF"/>
        </w:rPr>
        <w:t>прим. редак</w:t>
      </w:r>
      <w:r w:rsidRPr="00A004B5">
        <w:rPr>
          <w:rFonts w:ascii="Times New Roman" w:hAnsi="Times New Roman" w:cs="Times New Roman"/>
          <w:i/>
          <w:iCs/>
          <w:color w:val="000000" w:themeColor="text1"/>
          <w:sz w:val="28"/>
          <w:szCs w:val="28"/>
          <w:shd w:val="clear" w:color="auto" w:fill="FFFFFF"/>
        </w:rPr>
        <w:t>.)</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При їх однаковій рідкісності та значній морфологічній і екологічній схожості чітко вказати сучасну ситуацію по цій групі риб саме для узбережжя Миколаївської області проблемно через відсутність достовірних даних і зразків ДНК.  </w:t>
      </w:r>
    </w:p>
    <w:p w14:paraId="59C4A59F" w14:textId="2C199736"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color w:val="000000"/>
          <w:sz w:val="28"/>
          <w:szCs w:val="28"/>
        </w:rPr>
        <w:t xml:space="preserve">В екологічному плані обидва види чорноморських оселедців не є типово прохідними рибами, при міграціях із моря в лимани (чи в Азовське море) вони все ж тримаються солоних вод і </w:t>
      </w:r>
      <w:r w:rsidR="009330FE" w:rsidRPr="00A004B5">
        <w:rPr>
          <w:rFonts w:ascii="Times New Roman" w:hAnsi="Times New Roman" w:cs="Times New Roman"/>
          <w:color w:val="000000"/>
          <w:sz w:val="28"/>
          <w:szCs w:val="28"/>
        </w:rPr>
        <w:t xml:space="preserve">для нересту </w:t>
      </w:r>
      <w:r w:rsidRPr="00A004B5">
        <w:rPr>
          <w:rFonts w:ascii="Times New Roman" w:hAnsi="Times New Roman" w:cs="Times New Roman"/>
          <w:color w:val="000000"/>
          <w:sz w:val="28"/>
          <w:szCs w:val="28"/>
        </w:rPr>
        <w:t xml:space="preserve">лише на короткий час проникають у пониззя Дніпра, Південного Бугу, Дністра та Дунаю </w:t>
      </w:r>
      <w:r w:rsidRPr="00A004B5">
        <w:rPr>
          <w:rFonts w:ascii="Times New Roman" w:hAnsi="Times New Roman" w:cs="Times New Roman"/>
          <w:color w:val="000000"/>
          <w:sz w:val="28"/>
          <w:szCs w:val="28"/>
          <w:highlight w:val="yellow"/>
        </w:rPr>
        <w:t>[103]</w:t>
      </w:r>
      <w:r w:rsidRPr="00A004B5">
        <w:rPr>
          <w:rFonts w:ascii="Times New Roman" w:hAnsi="Times New Roman" w:cs="Times New Roman"/>
          <w:color w:val="000000"/>
          <w:sz w:val="28"/>
          <w:szCs w:val="28"/>
        </w:rPr>
        <w:t>, що загалом більш характерно для напівпрохідних екоформ. Оцінюючи сучасний стан популяцій чорноморських оселедців потрібно визнати, що ш</w:t>
      </w:r>
      <w:r w:rsidRPr="00A004B5">
        <w:rPr>
          <w:rFonts w:ascii="Times New Roman" w:eastAsia="Times New Roman" w:hAnsi="Times New Roman" w:cs="Times New Roman"/>
          <w:bCs/>
          <w:color w:val="000000" w:themeColor="text1"/>
          <w:sz w:val="28"/>
          <w:szCs w:val="28"/>
          <w:lang w:eastAsia="uk-UA"/>
        </w:rPr>
        <w:t xml:space="preserve">анси на їх спонтанне відновлення та нормалізацію чисельності </w:t>
      </w:r>
      <w:r w:rsidR="009330FE" w:rsidRPr="00A004B5">
        <w:rPr>
          <w:rFonts w:ascii="Times New Roman" w:eastAsia="Times New Roman" w:hAnsi="Times New Roman" w:cs="Times New Roman"/>
          <w:bCs/>
          <w:color w:val="000000" w:themeColor="text1"/>
          <w:sz w:val="28"/>
          <w:szCs w:val="28"/>
          <w:lang w:eastAsia="uk-UA"/>
        </w:rPr>
        <w:t xml:space="preserve">присутні. Дещо </w:t>
      </w:r>
      <w:r w:rsidRPr="00A004B5">
        <w:rPr>
          <w:rFonts w:ascii="Times New Roman" w:eastAsia="Times New Roman" w:hAnsi="Times New Roman" w:cs="Times New Roman"/>
          <w:bCs/>
          <w:color w:val="000000" w:themeColor="text1"/>
          <w:sz w:val="28"/>
          <w:szCs w:val="28"/>
          <w:lang w:eastAsia="uk-UA"/>
        </w:rPr>
        <w:t>сумнівними є очікування самостійної реінтродукції оселедців у лиманах і прибережних водах Миколаївщини</w:t>
      </w:r>
      <w:r w:rsidR="009330FE" w:rsidRPr="00A004B5">
        <w:rPr>
          <w:rFonts w:ascii="Times New Roman" w:eastAsia="Times New Roman" w:hAnsi="Times New Roman" w:cs="Times New Roman"/>
          <w:bCs/>
          <w:color w:val="000000" w:themeColor="text1"/>
          <w:sz w:val="28"/>
          <w:szCs w:val="28"/>
          <w:lang w:eastAsia="uk-UA"/>
        </w:rPr>
        <w:t>, та в</w:t>
      </w:r>
      <w:r w:rsidRPr="00A004B5">
        <w:rPr>
          <w:rFonts w:ascii="Times New Roman" w:eastAsia="Times New Roman" w:hAnsi="Times New Roman" w:cs="Times New Roman"/>
          <w:bCs/>
          <w:color w:val="000000" w:themeColor="text1"/>
          <w:sz w:val="28"/>
          <w:szCs w:val="28"/>
          <w:lang w:eastAsia="uk-UA"/>
        </w:rPr>
        <w:t>се ж потенціал штучного відтворення цих риб для реінтродукції в зоні природного ареалу значний</w:t>
      </w:r>
      <w:r w:rsidR="009330FE"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w:t>
      </w:r>
      <w:r w:rsidR="009330FE" w:rsidRPr="00A004B5">
        <w:rPr>
          <w:rFonts w:ascii="Times New Roman" w:eastAsia="Times New Roman" w:hAnsi="Times New Roman" w:cs="Times New Roman"/>
          <w:bCs/>
          <w:color w:val="000000" w:themeColor="text1"/>
          <w:sz w:val="28"/>
          <w:szCs w:val="28"/>
          <w:lang w:eastAsia="uk-UA"/>
        </w:rPr>
        <w:t>С</w:t>
      </w:r>
      <w:r w:rsidRPr="00A004B5">
        <w:rPr>
          <w:rFonts w:ascii="Times New Roman" w:eastAsia="Times New Roman" w:hAnsi="Times New Roman" w:cs="Times New Roman"/>
          <w:bCs/>
          <w:color w:val="000000" w:themeColor="text1"/>
          <w:sz w:val="28"/>
          <w:szCs w:val="28"/>
          <w:lang w:eastAsia="uk-UA"/>
        </w:rPr>
        <w:t xml:space="preserve">проби штучного зариблення </w:t>
      </w:r>
      <w:r w:rsidR="009330FE" w:rsidRPr="00A004B5">
        <w:rPr>
          <w:rFonts w:ascii="Times New Roman" w:eastAsia="Times New Roman" w:hAnsi="Times New Roman" w:cs="Times New Roman"/>
          <w:bCs/>
          <w:color w:val="000000" w:themeColor="text1"/>
          <w:sz w:val="28"/>
          <w:szCs w:val="28"/>
          <w:lang w:eastAsia="uk-UA"/>
        </w:rPr>
        <w:t xml:space="preserve">річкових </w:t>
      </w:r>
      <w:r w:rsidRPr="00A004B5">
        <w:rPr>
          <w:rFonts w:ascii="Times New Roman" w:eastAsia="Times New Roman" w:hAnsi="Times New Roman" w:cs="Times New Roman"/>
          <w:bCs/>
          <w:color w:val="000000" w:themeColor="text1"/>
          <w:sz w:val="28"/>
          <w:szCs w:val="28"/>
          <w:lang w:eastAsia="uk-UA"/>
        </w:rPr>
        <w:t xml:space="preserve">водойм молоддю оселедця в Україні поки що невідомі.  </w:t>
      </w:r>
    </w:p>
    <w:p w14:paraId="3FB75C0C" w14:textId="77777777" w:rsidR="009330FE"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Пузанок чорноморський, </w:t>
      </w:r>
      <w:r w:rsidRPr="00A004B5">
        <w:rPr>
          <w:rFonts w:ascii="Times New Roman" w:eastAsia="Times New Roman" w:hAnsi="Times New Roman" w:cs="Times New Roman"/>
          <w:bCs/>
          <w:color w:val="000000" w:themeColor="text1"/>
          <w:sz w:val="28"/>
          <w:szCs w:val="28"/>
          <w:lang w:eastAsia="uk-UA"/>
        </w:rPr>
        <w:t>або пузанок чорноморсько-каспійський</w:t>
      </w:r>
      <w:r w:rsidR="009330FE" w:rsidRPr="00A004B5">
        <w:rPr>
          <w:rFonts w:ascii="Times New Roman" w:eastAsia="Times New Roman" w:hAnsi="Times New Roman" w:cs="Times New Roman"/>
          <w:bCs/>
          <w:color w:val="000000" w:themeColor="text1"/>
          <w:sz w:val="28"/>
          <w:szCs w:val="28"/>
          <w:lang w:eastAsia="uk-UA"/>
        </w:rPr>
        <w:t>. Подібно чорноморським оселедцям пузанок теж</w:t>
      </w:r>
      <w:r w:rsidRPr="00A004B5">
        <w:rPr>
          <w:rFonts w:ascii="Times New Roman" w:eastAsia="Times New Roman" w:hAnsi="Times New Roman" w:cs="Times New Roman"/>
          <w:b/>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має </w:t>
      </w:r>
      <w:r w:rsidR="009330FE" w:rsidRPr="00A004B5">
        <w:rPr>
          <w:rFonts w:ascii="Times New Roman" w:eastAsia="Times New Roman" w:hAnsi="Times New Roman" w:cs="Times New Roman"/>
          <w:bCs/>
          <w:color w:val="000000" w:themeColor="text1"/>
          <w:sz w:val="28"/>
          <w:szCs w:val="28"/>
          <w:lang w:eastAsia="uk-UA"/>
        </w:rPr>
        <w:t>декілька</w:t>
      </w:r>
      <w:r w:rsidRPr="00A004B5">
        <w:rPr>
          <w:rFonts w:ascii="Times New Roman" w:eastAsia="Times New Roman" w:hAnsi="Times New Roman" w:cs="Times New Roman"/>
          <w:bCs/>
          <w:color w:val="000000" w:themeColor="text1"/>
          <w:sz w:val="28"/>
          <w:szCs w:val="28"/>
          <w:lang w:eastAsia="uk-UA"/>
        </w:rPr>
        <w:t xml:space="preserve"> екоформ і географічних підвидів</w:t>
      </w:r>
      <w:r w:rsidR="009330FE" w:rsidRPr="00A004B5">
        <w:rPr>
          <w:rFonts w:ascii="Times New Roman" w:eastAsia="Times New Roman" w:hAnsi="Times New Roman" w:cs="Times New Roman"/>
          <w:bCs/>
          <w:color w:val="000000" w:themeColor="text1"/>
          <w:sz w:val="28"/>
          <w:szCs w:val="28"/>
          <w:lang w:eastAsia="uk-UA"/>
        </w:rPr>
        <w:t>. Вони</w:t>
      </w:r>
      <w:r w:rsidRPr="00A004B5">
        <w:rPr>
          <w:rFonts w:ascii="Times New Roman" w:eastAsia="Times New Roman" w:hAnsi="Times New Roman" w:cs="Times New Roman"/>
          <w:bCs/>
          <w:color w:val="000000" w:themeColor="text1"/>
          <w:sz w:val="28"/>
          <w:szCs w:val="28"/>
          <w:lang w:eastAsia="uk-UA"/>
        </w:rPr>
        <w:t xml:space="preserve"> поширен</w:t>
      </w:r>
      <w:r w:rsidR="009330FE"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у Каспійському, Азовському та Чорному морях </w:t>
      </w:r>
      <w:r w:rsidR="009330FE" w:rsidRPr="00A004B5">
        <w:rPr>
          <w:rFonts w:ascii="Times New Roman" w:eastAsia="Times New Roman" w:hAnsi="Times New Roman" w:cs="Times New Roman"/>
          <w:bCs/>
          <w:color w:val="000000" w:themeColor="text1"/>
          <w:sz w:val="28"/>
          <w:szCs w:val="28"/>
          <w:lang w:eastAsia="uk-UA"/>
        </w:rPr>
        <w:t xml:space="preserve">і в літературі відомі як </w:t>
      </w:r>
      <w:r w:rsidRPr="00A004B5">
        <w:rPr>
          <w:rFonts w:ascii="Times New Roman" w:eastAsia="Times New Roman" w:hAnsi="Times New Roman" w:cs="Times New Roman"/>
          <w:bCs/>
          <w:i/>
          <w:color w:val="000000" w:themeColor="text1"/>
          <w:sz w:val="28"/>
          <w:szCs w:val="28"/>
          <w:lang w:eastAsia="uk-UA"/>
        </w:rPr>
        <w:t>Alosa tanaica, Alosa caspia, Alosa caspia nordmanni</w:t>
      </w:r>
      <w:r w:rsidRPr="00A004B5">
        <w:rPr>
          <w:rFonts w:ascii="Times New Roman" w:eastAsia="Times New Roman" w:hAnsi="Times New Roman" w:cs="Times New Roman"/>
          <w:bCs/>
          <w:color w:val="000000" w:themeColor="text1"/>
          <w:sz w:val="28"/>
          <w:szCs w:val="28"/>
          <w:lang w:eastAsia="uk-UA"/>
        </w:rPr>
        <w:t xml:space="preserve">. Нині їх розглядають у якості ековаріацій номінативного виду </w:t>
      </w:r>
      <w:bookmarkStart w:id="40" w:name="_Hlk45830854"/>
      <w:r w:rsidRPr="00A004B5">
        <w:rPr>
          <w:rFonts w:ascii="Times New Roman" w:eastAsia="Times New Roman" w:hAnsi="Times New Roman" w:cs="Times New Roman"/>
          <w:bCs/>
          <w:i/>
          <w:color w:val="000000" w:themeColor="text1"/>
          <w:sz w:val="28"/>
          <w:szCs w:val="28"/>
          <w:lang w:eastAsia="uk-UA"/>
        </w:rPr>
        <w:t>Alosa caspia</w:t>
      </w:r>
      <w:r w:rsidRPr="00A004B5">
        <w:rPr>
          <w:rFonts w:ascii="Times New Roman" w:hAnsi="Times New Roman" w:cs="Times New Roman"/>
          <w:color w:val="000000" w:themeColor="text1"/>
          <w:sz w:val="28"/>
          <w:szCs w:val="28"/>
          <w:shd w:val="clear" w:color="auto" w:fill="FFFFFF"/>
        </w:rPr>
        <w:t xml:space="preserve"> </w:t>
      </w:r>
      <w:bookmarkEnd w:id="40"/>
      <w:r w:rsidRPr="00A004B5">
        <w:rPr>
          <w:rFonts w:ascii="Times New Roman" w:hAnsi="Times New Roman" w:cs="Times New Roman"/>
          <w:color w:val="000000" w:themeColor="text1"/>
          <w:sz w:val="28"/>
          <w:szCs w:val="28"/>
          <w:highlight w:val="yellow"/>
          <w:shd w:val="clear" w:color="auto" w:fill="FFFFFF"/>
        </w:rPr>
        <w:t>[104]</w:t>
      </w:r>
      <w:r w:rsidRPr="00A004B5">
        <w:rPr>
          <w:rFonts w:ascii="Times New Roman" w:eastAsia="Times New Roman" w:hAnsi="Times New Roman" w:cs="Times New Roman"/>
          <w:bCs/>
          <w:i/>
          <w:color w:val="000000" w:themeColor="text1"/>
          <w:sz w:val="28"/>
          <w:szCs w:val="28"/>
          <w:highlight w:val="yellow"/>
          <w:lang w:eastAsia="uk-UA"/>
        </w:rPr>
        <w:t>.</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Подібно </w:t>
      </w:r>
      <w:r w:rsidR="009330FE" w:rsidRPr="00A004B5">
        <w:rPr>
          <w:rFonts w:ascii="Times New Roman" w:eastAsia="Times New Roman" w:hAnsi="Times New Roman" w:cs="Times New Roman"/>
          <w:bCs/>
          <w:color w:val="000000" w:themeColor="text1"/>
          <w:sz w:val="28"/>
          <w:szCs w:val="28"/>
          <w:lang w:eastAsia="uk-UA"/>
        </w:rPr>
        <w:t>іншим обєктам б</w:t>
      </w:r>
      <w:r w:rsidRPr="00A004B5">
        <w:rPr>
          <w:rFonts w:ascii="Times New Roman" w:eastAsia="Times New Roman" w:hAnsi="Times New Roman" w:cs="Times New Roman"/>
          <w:bCs/>
          <w:color w:val="000000" w:themeColor="text1"/>
          <w:sz w:val="28"/>
          <w:szCs w:val="28"/>
          <w:lang w:eastAsia="uk-UA"/>
        </w:rPr>
        <w:t>іоти з великим ареалом</w:t>
      </w:r>
      <w:r w:rsidR="009330FE"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пузанок є екологічно пластичним видом, представники якого легко адаптуються до мінливих умов середовища. Тож </w:t>
      </w:r>
      <w:r w:rsidR="009330FE" w:rsidRPr="00A004B5">
        <w:rPr>
          <w:rFonts w:ascii="Times New Roman" w:eastAsia="Times New Roman" w:hAnsi="Times New Roman" w:cs="Times New Roman"/>
          <w:bCs/>
          <w:color w:val="000000" w:themeColor="text1"/>
          <w:sz w:val="28"/>
          <w:szCs w:val="28"/>
          <w:lang w:eastAsia="uk-UA"/>
        </w:rPr>
        <w:t xml:space="preserve">його </w:t>
      </w:r>
      <w:r w:rsidRPr="00A004B5">
        <w:rPr>
          <w:rFonts w:ascii="Times New Roman" w:eastAsia="Times New Roman" w:hAnsi="Times New Roman" w:cs="Times New Roman"/>
          <w:bCs/>
          <w:color w:val="000000" w:themeColor="text1"/>
          <w:sz w:val="28"/>
          <w:szCs w:val="28"/>
          <w:lang w:eastAsia="uk-UA"/>
        </w:rPr>
        <w:t>окремі субпопуляції, навіть у межах Дніпро-Бузького лиману проявляють ознаки прохідних, напівпрохідних, місцево-лиманних і туводних річкових риб</w:t>
      </w:r>
      <w:r w:rsidR="009330FE"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У Південному Бузі пузанок також відомий у верхів’ях річки, де певно ще збережені дрібно-локальні туводні мікропопуляції, які були в 50-ті роки минулого сторіччя відрізані у водосховищах низкою гідрологічних споруд. У Бузькому лимані пузанок навесні підіймається майже до Миколаєва і навіть заходить в Інгул, дрібними зграйками зустрічається до Нової Одеси, присутній у Березанському лимані. </w:t>
      </w:r>
    </w:p>
    <w:p w14:paraId="31719C8B" w14:textId="67FB06E4"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Сучасна (2018-2020 рр.) чисельність набагато, на 1-2 порядки нижча за рівень 1992 року. </w:t>
      </w:r>
      <w:r w:rsidR="009330FE" w:rsidRPr="00A004B5">
        <w:rPr>
          <w:rFonts w:ascii="Times New Roman" w:eastAsia="Times New Roman" w:hAnsi="Times New Roman" w:cs="Times New Roman"/>
          <w:bCs/>
          <w:color w:val="000000" w:themeColor="text1"/>
          <w:sz w:val="28"/>
          <w:szCs w:val="28"/>
          <w:lang w:eastAsia="uk-UA"/>
        </w:rPr>
        <w:t xml:space="preserve">Ще з </w:t>
      </w:r>
      <w:r w:rsidRPr="00A004B5">
        <w:rPr>
          <w:rFonts w:ascii="Times New Roman" w:eastAsia="Times New Roman" w:hAnsi="Times New Roman" w:cs="Times New Roman"/>
          <w:bCs/>
          <w:color w:val="000000" w:themeColor="text1"/>
          <w:sz w:val="28"/>
          <w:szCs w:val="28"/>
          <w:lang w:eastAsia="uk-UA"/>
        </w:rPr>
        <w:t>2010-2012 рр. практично відсутній здавна відомий осінній хід пузанка в пониззя Південного Бугу та Дніпра</w:t>
      </w:r>
      <w:r w:rsidR="009330FE" w:rsidRPr="00A004B5">
        <w:rPr>
          <w:rFonts w:ascii="Times New Roman" w:eastAsia="Times New Roman" w:hAnsi="Times New Roman" w:cs="Times New Roman"/>
          <w:bCs/>
          <w:color w:val="000000" w:themeColor="text1"/>
          <w:sz w:val="28"/>
          <w:szCs w:val="28"/>
          <w:lang w:eastAsia="uk-UA"/>
        </w:rPr>
        <w:t xml:space="preserve">. В останні роки </w:t>
      </w:r>
      <w:r w:rsidRPr="00A004B5">
        <w:rPr>
          <w:rFonts w:ascii="Times New Roman" w:eastAsia="Times New Roman" w:hAnsi="Times New Roman" w:cs="Times New Roman"/>
          <w:bCs/>
          <w:color w:val="000000" w:themeColor="text1"/>
          <w:sz w:val="28"/>
          <w:szCs w:val="28"/>
          <w:lang w:eastAsia="uk-UA"/>
        </w:rPr>
        <w:t xml:space="preserve">лише невеликі </w:t>
      </w:r>
      <w:r w:rsidR="009330FE" w:rsidRPr="00A004B5">
        <w:rPr>
          <w:rFonts w:ascii="Times New Roman" w:eastAsia="Times New Roman" w:hAnsi="Times New Roman" w:cs="Times New Roman"/>
          <w:bCs/>
          <w:color w:val="000000" w:themeColor="text1"/>
          <w:sz w:val="28"/>
          <w:szCs w:val="28"/>
          <w:lang w:eastAsia="uk-UA"/>
        </w:rPr>
        <w:t xml:space="preserve">зграйки пузанка </w:t>
      </w:r>
      <w:r w:rsidRPr="00A004B5">
        <w:rPr>
          <w:rFonts w:ascii="Times New Roman" w:eastAsia="Times New Roman" w:hAnsi="Times New Roman" w:cs="Times New Roman"/>
          <w:bCs/>
          <w:color w:val="000000" w:themeColor="text1"/>
          <w:sz w:val="28"/>
          <w:szCs w:val="28"/>
          <w:lang w:eastAsia="uk-UA"/>
        </w:rPr>
        <w:t xml:space="preserve">заходять восени в Дніпро-Бузький лиман (до Аджиголу), але весняний (квітень-травень) захід риби в лиман ще утримує свою активність </w:t>
      </w:r>
      <w:r w:rsidRPr="00A004B5">
        <w:rPr>
          <w:rFonts w:ascii="Times New Roman" w:eastAsia="Times New Roman" w:hAnsi="Times New Roman" w:cs="Times New Roman"/>
          <w:bCs/>
          <w:color w:val="000000" w:themeColor="text1"/>
          <w:sz w:val="28"/>
          <w:szCs w:val="28"/>
          <w:highlight w:val="yellow"/>
          <w:lang w:eastAsia="uk-UA"/>
        </w:rPr>
        <w:t>[105].</w:t>
      </w:r>
    </w:p>
    <w:p w14:paraId="6E8F55FD"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Спроб щодо штучного розмноження пузанка та зариблення лиманних водойм молоддю цього виду поки що не проводили, </w:t>
      </w:r>
      <w:r w:rsidR="001158DF" w:rsidRPr="00A004B5">
        <w:rPr>
          <w:rFonts w:ascii="Times New Roman" w:eastAsia="Times New Roman" w:hAnsi="Times New Roman" w:cs="Times New Roman"/>
          <w:bCs/>
          <w:color w:val="000000" w:themeColor="text1"/>
          <w:sz w:val="28"/>
          <w:szCs w:val="28"/>
          <w:lang w:eastAsia="uk-UA"/>
        </w:rPr>
        <w:t>хоча</w:t>
      </w:r>
      <w:r w:rsidRPr="00A004B5">
        <w:rPr>
          <w:rFonts w:ascii="Times New Roman" w:eastAsia="Times New Roman" w:hAnsi="Times New Roman" w:cs="Times New Roman"/>
          <w:bCs/>
          <w:color w:val="000000" w:themeColor="text1"/>
          <w:sz w:val="28"/>
          <w:szCs w:val="28"/>
          <w:lang w:eastAsia="uk-UA"/>
        </w:rPr>
        <w:t xml:space="preserve"> чисельні позитивні наслідки дієвої охорони нерестилищ та й самої риби під час весняного ходу показують можливості управління і раціональної експлуатації запасів пузанка. </w:t>
      </w:r>
    </w:p>
    <w:p w14:paraId="0BE2AE6B" w14:textId="77777777" w:rsidR="001B4715" w:rsidRPr="00A004B5" w:rsidRDefault="001B4715" w:rsidP="001B4715">
      <w:pPr>
        <w:shd w:val="clear" w:color="auto" w:fill="FFFFFF"/>
        <w:jc w:val="both"/>
        <w:rPr>
          <w:rFonts w:ascii="Times New Roman" w:eastAsia="Times New Roman" w:hAnsi="Times New Roman" w:cs="Times New Roman"/>
          <w:bCs/>
          <w:i/>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lastRenderedPageBreak/>
        <w:t xml:space="preserve">Тюлька </w:t>
      </w:r>
      <w:r w:rsidRPr="00A004B5">
        <w:rPr>
          <w:rFonts w:ascii="Times New Roman" w:eastAsia="Times New Roman" w:hAnsi="Times New Roman" w:cs="Times New Roman"/>
          <w:bCs/>
          <w:i/>
          <w:color w:val="000000" w:themeColor="text1"/>
          <w:sz w:val="28"/>
          <w:szCs w:val="28"/>
          <w:lang w:eastAsia="uk-UA"/>
        </w:rPr>
        <w:t xml:space="preserve">Clupeonella cultriventris. </w:t>
      </w:r>
      <w:r w:rsidRPr="00A004B5">
        <w:rPr>
          <w:rFonts w:ascii="Times New Roman" w:eastAsia="Times New Roman" w:hAnsi="Times New Roman" w:cs="Times New Roman"/>
          <w:bCs/>
          <w:color w:val="000000" w:themeColor="text1"/>
          <w:sz w:val="28"/>
          <w:szCs w:val="28"/>
          <w:lang w:eastAsia="uk-UA"/>
        </w:rPr>
        <w:t>Цей абориген приморських водойм Понто-Каспію також присутній у прибережних водах Мармурового моря та в балканських річках. В Чорному морі вид поширений від Босфору до Криму і на схід до берегів Абхазії, але відсутній вздовж узбережжя Грузії та Туреччини (Рис.61).</w:t>
      </w:r>
      <w:r w:rsidRPr="00A004B5">
        <w:rPr>
          <w:rFonts w:ascii="Times New Roman" w:eastAsia="Times New Roman" w:hAnsi="Times New Roman" w:cs="Times New Roman"/>
          <w:bCs/>
          <w:i/>
          <w:color w:val="000000" w:themeColor="text1"/>
          <w:sz w:val="28"/>
          <w:szCs w:val="28"/>
          <w:lang w:eastAsia="uk-UA"/>
        </w:rPr>
        <w:t xml:space="preserve"> </w:t>
      </w:r>
    </w:p>
    <w:p w14:paraId="1249FABE" w14:textId="3B77B697" w:rsidR="001158DF" w:rsidRPr="00A004B5" w:rsidRDefault="001158DF" w:rsidP="001158DF">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Окрім Дніпро-Бузького лиману, значні маси прохідної тюльки в листопаді-грудні заходять у пониззя Дністра, придунайські лимани та в Дунай, де присутня і туводна форма, яка заселяє ріку та заплавні озера</w:t>
      </w:r>
      <w:r w:rsidR="009A58C8"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Нерест тюльки в Дніпро-Бузькому лимані припадає на квітень-червень і відбувається при температурі води: в лимані не нижче 11-18°С, у прісній воді річок - при 15-24°С. У Бузькому лимані впродовж останніх років через кліматичні зміни нерест тюльки вже закінчується в перших числах травня при температурі води +20°С і вище. Повсюдно тюлька відіграє ключову роль у місцевих трофічних ланцюгах – вона є першочерговим компонентом живлення абсолютної більшості промислових риб, дельфінів і чисельних птахів-рибоїдів родин Laridae, Phalacrocorax, Pelecanus </w:t>
      </w:r>
      <w:r w:rsidRPr="00A004B5">
        <w:rPr>
          <w:rFonts w:ascii="Times New Roman" w:hAnsi="Times New Roman" w:cs="Times New Roman"/>
          <w:color w:val="000000" w:themeColor="text1"/>
          <w:sz w:val="28"/>
          <w:szCs w:val="28"/>
          <w:highlight w:val="yellow"/>
          <w:shd w:val="clear" w:color="auto" w:fill="FFFFFF"/>
        </w:rPr>
        <w:t>[107</w:t>
      </w:r>
      <w:r w:rsidRPr="00A004B5">
        <w:rPr>
          <w:rFonts w:ascii="Times New Roman" w:hAnsi="Times New Roman" w:cs="Times New Roman"/>
          <w:color w:val="000000" w:themeColor="text1"/>
          <w:sz w:val="28"/>
          <w:szCs w:val="28"/>
          <w:shd w:val="clear" w:color="auto" w:fill="FFFFFF"/>
        </w:rPr>
        <w:t>]</w:t>
      </w:r>
      <w:r w:rsidRPr="00A004B5">
        <w:rPr>
          <w:rFonts w:ascii="Times New Roman" w:eastAsia="Times New Roman" w:hAnsi="Times New Roman" w:cs="Times New Roman"/>
          <w:bCs/>
          <w:color w:val="000000" w:themeColor="text1"/>
          <w:sz w:val="28"/>
          <w:szCs w:val="28"/>
          <w:lang w:eastAsia="uk-UA"/>
        </w:rPr>
        <w:t xml:space="preserve">. </w:t>
      </w:r>
    </w:p>
    <w:p w14:paraId="3B250385" w14:textId="77777777" w:rsidR="001158DF" w:rsidRPr="00A004B5" w:rsidRDefault="001158DF" w:rsidP="001B4715">
      <w:pPr>
        <w:shd w:val="clear" w:color="auto" w:fill="FFFFFF"/>
        <w:jc w:val="both"/>
        <w:rPr>
          <w:rFonts w:ascii="Times New Roman" w:eastAsia="Times New Roman" w:hAnsi="Times New Roman" w:cs="Times New Roman"/>
          <w:bCs/>
          <w:i/>
          <w:color w:val="000000" w:themeColor="text1"/>
          <w:sz w:val="28"/>
          <w:szCs w:val="28"/>
          <w:lang w:eastAsia="uk-UA"/>
        </w:rPr>
      </w:pPr>
    </w:p>
    <w:p w14:paraId="1604DD83" w14:textId="77777777" w:rsidR="001B4715" w:rsidRPr="00A004B5" w:rsidRDefault="001B4715" w:rsidP="001B4715">
      <w:pPr>
        <w:shd w:val="clear" w:color="auto" w:fill="FFFFFF"/>
        <w:ind w:firstLine="0"/>
        <w:rPr>
          <w:rFonts w:ascii="Times New Roman" w:eastAsia="Times New Roman" w:hAnsi="Times New Roman" w:cs="Times New Roman"/>
          <w:bCs/>
          <w:i/>
          <w:color w:val="000000" w:themeColor="text1"/>
          <w:sz w:val="28"/>
          <w:szCs w:val="28"/>
          <w:lang w:eastAsia="uk-UA"/>
        </w:rPr>
      </w:pPr>
      <w:r w:rsidRPr="00A004B5">
        <w:rPr>
          <w:noProof/>
          <w:lang w:eastAsia="uk-UA"/>
        </w:rPr>
        <w:drawing>
          <wp:inline distT="0" distB="0" distL="0" distR="0" wp14:anchorId="5A6A426B" wp14:editId="3982E733">
            <wp:extent cx="4688379" cy="2438400"/>
            <wp:effectExtent l="0" t="0" r="0" b="0"/>
            <wp:docPr id="846" name="Рисунок 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2"/>
                    <a:srcRect l="33990" t="41609" r="30341" b="13793"/>
                    <a:stretch/>
                  </pic:blipFill>
                  <pic:spPr bwMode="auto">
                    <a:xfrm>
                      <a:off x="0" y="0"/>
                      <a:ext cx="4692350" cy="2440465"/>
                    </a:xfrm>
                    <a:prstGeom prst="rect">
                      <a:avLst/>
                    </a:prstGeom>
                    <a:ln>
                      <a:noFill/>
                    </a:ln>
                    <a:extLst>
                      <a:ext uri="{53640926-AAD7-44D8-BBD7-CCE9431645EC}">
                        <a14:shadowObscured xmlns:a14="http://schemas.microsoft.com/office/drawing/2010/main"/>
                      </a:ext>
                    </a:extLst>
                  </pic:spPr>
                </pic:pic>
              </a:graphicData>
            </a:graphic>
          </wp:inline>
        </w:drawing>
      </w:r>
    </w:p>
    <w:p w14:paraId="53B2960C" w14:textId="77777777" w:rsidR="001B4715" w:rsidRPr="00A004B5" w:rsidRDefault="001B4715" w:rsidP="001B4715">
      <w:pPr>
        <w:shd w:val="clear" w:color="auto" w:fill="FFFFFF"/>
        <w:ind w:firstLine="0"/>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Рис. 61. Ареал тюльки </w:t>
      </w:r>
      <w:r w:rsidRPr="00A004B5">
        <w:rPr>
          <w:rFonts w:ascii="Times New Roman" w:hAnsi="Times New Roman" w:cs="Times New Roman"/>
          <w:b/>
          <w:i/>
          <w:iCs/>
          <w:color w:val="080100"/>
          <w:sz w:val="28"/>
          <w:szCs w:val="28"/>
          <w:bdr w:val="none" w:sz="0" w:space="0" w:color="auto" w:frame="1"/>
          <w:shd w:val="clear" w:color="auto" w:fill="FFFFFF"/>
        </w:rPr>
        <w:t>Clupeonella cultriventris</w:t>
      </w:r>
      <w:r w:rsidRPr="00A004B5">
        <w:rPr>
          <w:rFonts w:ascii="Times New Roman" w:hAnsi="Times New Roman" w:cs="Times New Roman"/>
          <w:b/>
          <w:color w:val="080100"/>
          <w:sz w:val="28"/>
          <w:szCs w:val="28"/>
          <w:shd w:val="clear" w:color="auto" w:fill="FFFFFF"/>
        </w:rPr>
        <w:t xml:space="preserve"> у Чорному, Азовському та Мармуровому морях станом на 2008 рік, за Freyhof, J. &amp; Kottelat, M. </w:t>
      </w:r>
      <w:r w:rsidRPr="00A004B5">
        <w:rPr>
          <w:rFonts w:ascii="Times New Roman" w:hAnsi="Times New Roman" w:cs="Times New Roman"/>
          <w:b/>
          <w:color w:val="080100"/>
          <w:sz w:val="28"/>
          <w:szCs w:val="28"/>
          <w:bdr w:val="none" w:sz="0" w:space="0" w:color="auto" w:frame="1"/>
          <w:shd w:val="clear" w:color="auto" w:fill="FFFFFF"/>
        </w:rPr>
        <w:t>2008</w:t>
      </w:r>
      <w:r w:rsidRPr="00A004B5">
        <w:rPr>
          <w:rFonts w:ascii="roboto-regular" w:hAnsi="roboto-regular"/>
          <w:color w:val="080100"/>
          <w:sz w:val="26"/>
          <w:szCs w:val="26"/>
          <w:bdr w:val="none" w:sz="0" w:space="0" w:color="auto" w:frame="1"/>
          <w:shd w:val="clear" w:color="auto" w:fill="FFFFFF"/>
        </w:rPr>
        <w:t>  </w:t>
      </w:r>
      <w:r w:rsidRPr="00A004B5">
        <w:rPr>
          <w:rFonts w:ascii="Times New Roman" w:hAnsi="Times New Roman" w:cs="Times New Roman"/>
          <w:b/>
          <w:color w:val="080100"/>
          <w:sz w:val="28"/>
          <w:szCs w:val="28"/>
          <w:highlight w:val="yellow"/>
          <w:bdr w:val="none" w:sz="0" w:space="0" w:color="auto" w:frame="1"/>
          <w:shd w:val="clear" w:color="auto" w:fill="FFFFFF"/>
        </w:rPr>
        <w:t>[106]</w:t>
      </w:r>
    </w:p>
    <w:p w14:paraId="053331B0"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16"/>
          <w:szCs w:val="16"/>
          <w:lang w:eastAsia="uk-UA"/>
        </w:rPr>
      </w:pPr>
    </w:p>
    <w:p w14:paraId="1805F2EC" w14:textId="7AA49CF6"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Не зважаючи на тривалий промисел та існування в акваторіях із максимально високим рівнем антропогенного навантаження, загальна чисельність та межі ареалу тюльки до кінця ХХ сторіччя не проявляли стійких негативних тенденцій. Вже в середині 50-х років середньорічні обсяги вилову тюльки в Азово-Чорноморському басейні стійко утримувались на рівні 70 тис. т. Загально-чорноморські обсяги вилову тюльки (СРСР, Туреччина, Болгарія, Румунія) в ці роки сягнули 120 тис. т. Такий обсяг вилучення не призвів до депресії виду і промислові запаси тюльки лише в районі Західного шельфу на початку 90-х років минулого сторіччя оцінювались в обсязі 80-90 тис. т. </w:t>
      </w:r>
      <w:r w:rsidRPr="00A004B5">
        <w:rPr>
          <w:rFonts w:ascii="Times New Roman" w:hAnsi="Times New Roman" w:cs="Times New Roman"/>
          <w:color w:val="000000" w:themeColor="text1"/>
          <w:sz w:val="28"/>
          <w:szCs w:val="28"/>
          <w:highlight w:val="yellow"/>
          <w:shd w:val="clear" w:color="auto" w:fill="FFFFFF"/>
        </w:rPr>
        <w:t>[108].</w:t>
      </w:r>
      <w:r w:rsidRPr="00A004B5">
        <w:rPr>
          <w:rFonts w:ascii="Times New Roman" w:eastAsia="Times New Roman" w:hAnsi="Times New Roman" w:cs="Times New Roman"/>
          <w:bCs/>
          <w:color w:val="000000" w:themeColor="text1"/>
          <w:sz w:val="28"/>
          <w:szCs w:val="28"/>
          <w:lang w:eastAsia="uk-UA"/>
        </w:rPr>
        <w:t xml:space="preserve"> </w:t>
      </w:r>
    </w:p>
    <w:p w14:paraId="3745143D"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Український ліміт по тюльці для Чорного моря і його заток у 1998 р. складав 60 тис. т. </w:t>
      </w:r>
      <w:r w:rsidRPr="00A004B5">
        <w:rPr>
          <w:rFonts w:ascii="Times New Roman" w:hAnsi="Times New Roman" w:cs="Times New Roman"/>
          <w:color w:val="000000" w:themeColor="text1"/>
          <w:sz w:val="28"/>
          <w:szCs w:val="28"/>
          <w:highlight w:val="yellow"/>
          <w:shd w:val="clear" w:color="auto" w:fill="FFFFFF"/>
        </w:rPr>
        <w:t>[109]</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у 2009-2012 рр. - 50 тис. т., у т.ч. 100 т. для Дніпро-Бузького лиману. Вказані ліміти на здобуття тюльки за останні 30 років жодного разу не були реалізованими навіть наполовину. Так, в 2019 р. загальноукраїнський обсяг вилову тюльки склав лише 7 565 т., із яких 2,9 тис. т. приходиться на Дніпровсько-Бузьку естуарну систему, де всього різної риби було виловлено 3,8 тис. т., тобто частка </w:t>
      </w:r>
      <w:r w:rsidRPr="00A004B5">
        <w:rPr>
          <w:rFonts w:ascii="Times New Roman" w:eastAsia="Times New Roman" w:hAnsi="Times New Roman" w:cs="Times New Roman"/>
          <w:bCs/>
          <w:color w:val="000000" w:themeColor="text1"/>
          <w:sz w:val="28"/>
          <w:szCs w:val="28"/>
          <w:lang w:eastAsia="uk-UA"/>
        </w:rPr>
        <w:lastRenderedPageBreak/>
        <w:t xml:space="preserve">тюльки за масою сягнула 80% у структурі промислового вилучення гідробіонтів лиману </w:t>
      </w:r>
      <w:r w:rsidRPr="00A004B5">
        <w:rPr>
          <w:rFonts w:ascii="Times New Roman" w:hAnsi="Times New Roman" w:cs="Times New Roman"/>
          <w:color w:val="000000" w:themeColor="text1"/>
          <w:sz w:val="28"/>
          <w:szCs w:val="28"/>
          <w:highlight w:val="yellow"/>
          <w:shd w:val="clear" w:color="auto" w:fill="FFFFFF"/>
        </w:rPr>
        <w:t>[110, 111]</w:t>
      </w:r>
      <w:r w:rsidRPr="00A004B5">
        <w:rPr>
          <w:rFonts w:ascii="Times New Roman" w:eastAsia="Times New Roman" w:hAnsi="Times New Roman" w:cs="Times New Roman"/>
          <w:bCs/>
          <w:color w:val="000000" w:themeColor="text1"/>
          <w:sz w:val="28"/>
          <w:szCs w:val="28"/>
          <w:lang w:eastAsia="uk-UA"/>
        </w:rPr>
        <w:t xml:space="preserve">. </w:t>
      </w:r>
    </w:p>
    <w:p w14:paraId="70262D17" w14:textId="1A476E7A"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Відносна стабільність виду в межах ареалу, утримувана навіть на фоні інтенсивного промислу, свідчить про те, що сучасні умови приморських акваторій та лиманів Північно-Західного Причорномор’я в цілому задовільні для існування та відтворення тюльки. Відповідно, в умовах промислового вилову </w:t>
      </w:r>
      <w:r w:rsidR="009A58C8" w:rsidRPr="00A004B5">
        <w:rPr>
          <w:rFonts w:ascii="Times New Roman" w:eastAsia="Times New Roman" w:hAnsi="Times New Roman" w:cs="Times New Roman"/>
          <w:bCs/>
          <w:color w:val="000000" w:themeColor="text1"/>
          <w:sz w:val="28"/>
          <w:szCs w:val="28"/>
          <w:lang w:eastAsia="uk-UA"/>
        </w:rPr>
        <w:t>в</w:t>
      </w:r>
      <w:r w:rsidRPr="00A004B5">
        <w:rPr>
          <w:rFonts w:ascii="Times New Roman" w:eastAsia="Times New Roman" w:hAnsi="Times New Roman" w:cs="Times New Roman"/>
          <w:bCs/>
          <w:color w:val="000000" w:themeColor="text1"/>
          <w:sz w:val="28"/>
          <w:szCs w:val="28"/>
          <w:lang w:eastAsia="uk-UA"/>
        </w:rPr>
        <w:t xml:space="preserve"> прибережних водах Чорноморсько-Азовського басейну впродовж XIX-ХХ сторічь саме тюлька (поряд із атериною) лишається найбільш чисельним видом. Зумовлено це його високим рівнем екологічної пластичності та динамічним співвідношенням стад, сформованих із риб різних екоформ. Так, у районі Південно-Західного та Північно-Західного узбережжя Чорного моря існують стада тюльки, які проявлять ознаки прохідних і напівпрохідних риб. Перші мешкають у прибережних водах моря, періодично виходячи на філофорне поле Зерова. Другі є постійними мешканцями солонуватоводних лиманів </w:t>
      </w:r>
      <w:r w:rsidRPr="00A004B5">
        <w:rPr>
          <w:rFonts w:ascii="Times New Roman" w:hAnsi="Times New Roman" w:cs="Times New Roman"/>
          <w:color w:val="000000" w:themeColor="text1"/>
          <w:sz w:val="28"/>
          <w:szCs w:val="28"/>
          <w:highlight w:val="yellow"/>
          <w:shd w:val="clear" w:color="auto" w:fill="FFFFFF"/>
        </w:rPr>
        <w:t>[112]</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w:t>
      </w:r>
    </w:p>
    <w:p w14:paraId="039CCFC2"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Значною за рівнем негативного впливу на місцеву іхтіофауну проблемою прибережних і лиманських водойм Західного шельфу в останні роки стали гіпоксичні явища. Подібні процеси глибинно-площинної гіпоксії здавна виникали на Західному шельфі та особливого розвитку набули на початку 90-х рр. – по мірі підвищення літніх температур. Дуже потужними стали заморні процеси 2012, 2015, 2017, 2018 рр., які проявляються в 10-х числах серпня на піках температури, Так, на початку серпня в 2012 та 2017 рр. замор охопив майже всі лимани західного узбережжя - від Дунаю до острова Джарилгач </w:t>
      </w:r>
      <w:r w:rsidRPr="00A004B5">
        <w:rPr>
          <w:rFonts w:ascii="Times New Roman" w:eastAsia="Times New Roman" w:hAnsi="Times New Roman" w:cs="Times New Roman"/>
          <w:bCs/>
          <w:color w:val="000000" w:themeColor="text1"/>
          <w:sz w:val="28"/>
          <w:szCs w:val="28"/>
          <w:highlight w:val="yellow"/>
          <w:lang w:eastAsia="uk-UA"/>
        </w:rPr>
        <w:t>[113, 114].</w:t>
      </w:r>
      <w:r w:rsidRPr="00A004B5">
        <w:rPr>
          <w:rFonts w:ascii="Times New Roman" w:eastAsia="Times New Roman" w:hAnsi="Times New Roman" w:cs="Times New Roman"/>
          <w:bCs/>
          <w:color w:val="000000" w:themeColor="text1"/>
          <w:sz w:val="28"/>
          <w:szCs w:val="28"/>
          <w:lang w:eastAsia="uk-UA"/>
        </w:rPr>
        <w:t xml:space="preserve"> Наскільки страждає молодь тюльки та доросла риба від цих явищ точно невідомо, детальних досліджень не проводилось, тож оцінки збитків та промислові прогнози запасів носять більш орієнтовний характер. Безперечно, що потужні гіпоксичні явища в місцях відтворення тюльки однозначно несуть їй загрозу, яка підкріплюється щорічним зростанням сучасної чисельності баклана. Нині восени і навесні у зоні одного лише Бузького лиману годується не менш 6-7 тис. особин баклану,</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головним кормовим об’єктом якого є зграйна дрібнота - тюлька та  атерина </w:t>
      </w:r>
      <w:r w:rsidRPr="00A004B5">
        <w:rPr>
          <w:rFonts w:ascii="Times New Roman" w:eastAsia="Times New Roman" w:hAnsi="Times New Roman" w:cs="Times New Roman"/>
          <w:bCs/>
          <w:color w:val="000000" w:themeColor="text1"/>
          <w:sz w:val="28"/>
          <w:szCs w:val="28"/>
          <w:highlight w:val="yellow"/>
          <w:lang w:eastAsia="uk-UA"/>
        </w:rPr>
        <w:t>[115]</w:t>
      </w:r>
      <w:r w:rsidRPr="00A004B5">
        <w:rPr>
          <w:rFonts w:ascii="Times New Roman" w:eastAsia="Times New Roman" w:hAnsi="Times New Roman" w:cs="Times New Roman"/>
          <w:bCs/>
          <w:color w:val="000000" w:themeColor="text1"/>
          <w:sz w:val="28"/>
          <w:szCs w:val="28"/>
          <w:lang w:eastAsia="uk-UA"/>
        </w:rPr>
        <w:t xml:space="preserve">. Дрібний бичок і молодь інших видів риб, не будучи зграйними, мають значно менші втрати від бакланів, чайок та інших рибоїдних птахів, яким «вигідно» полювати саме на масові скупчення риби. </w:t>
      </w:r>
    </w:p>
    <w:p w14:paraId="31DAF774" w14:textId="77777777" w:rsidR="001B4715" w:rsidRPr="00A004B5" w:rsidRDefault="001B4715" w:rsidP="001B4715">
      <w:pPr>
        <w:shd w:val="clear" w:color="auto" w:fill="FFFFFF"/>
        <w:jc w:val="both"/>
        <w:rPr>
          <w:rFonts w:ascii="Times New Roman" w:eastAsia="Times New Roman" w:hAnsi="Times New Roman" w:cs="Times New Roman"/>
          <w:b/>
          <w:color w:val="000000" w:themeColor="text1"/>
          <w:sz w:val="28"/>
          <w:szCs w:val="28"/>
          <w:lang w:eastAsia="ru-RU"/>
        </w:rPr>
      </w:pPr>
    </w:p>
    <w:p w14:paraId="3853FCE6" w14:textId="77777777" w:rsidR="001B4715" w:rsidRPr="00A004B5" w:rsidRDefault="001B4715" w:rsidP="001B4715">
      <w:pPr>
        <w:shd w:val="clear" w:color="auto" w:fill="FFFFFF"/>
        <w:jc w:val="both"/>
        <w:rPr>
          <w:rFonts w:ascii="Times New Roman" w:eastAsia="Times New Roman" w:hAnsi="Times New Roman" w:cs="Times New Roman"/>
          <w:b/>
          <w:color w:val="000000" w:themeColor="text1"/>
          <w:sz w:val="28"/>
          <w:szCs w:val="28"/>
          <w:lang w:eastAsia="ru-RU"/>
        </w:rPr>
      </w:pPr>
      <w:r w:rsidRPr="00A004B5">
        <w:rPr>
          <w:rFonts w:ascii="Times New Roman" w:eastAsia="Times New Roman" w:hAnsi="Times New Roman" w:cs="Times New Roman"/>
          <w:b/>
          <w:color w:val="000000" w:themeColor="text1"/>
          <w:sz w:val="28"/>
          <w:szCs w:val="28"/>
          <w:lang w:eastAsia="ru-RU"/>
        </w:rPr>
        <w:t>В. Підгрупа осілих риб солонуватоводних водойм (нерест на місці)</w:t>
      </w:r>
    </w:p>
    <w:p w14:paraId="0919E2A4"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Судак морський, або буговець Sander marinus</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sz w:val="28"/>
          <w:szCs w:val="28"/>
          <w:lang w:eastAsia="ru-RU"/>
        </w:rPr>
        <w:t xml:space="preserve"> унікальний ендемік Дніпро-Бузького лиману, стенотоп, який існує на межі солонуватоводного лиману та солоноводного моря. За розмірами завжди поступається крупним особинам звичайного судака і в середньому сягає довжини до 45-50 см при масі до 3 кг. Цей судак ніколи на заходить до прісноводних ділянок річок і весь його життєвий цикл реалізується на межі лиману та моря – там його екологічна ніша, нерестилища та місця нагулу. Морський судак, близький чи ідентичний </w:t>
      </w:r>
      <w:r w:rsidRPr="00A004B5">
        <w:rPr>
          <w:rFonts w:ascii="Times New Roman" w:eastAsia="Times New Roman" w:hAnsi="Times New Roman" w:cs="Times New Roman"/>
          <w:i/>
          <w:sz w:val="28"/>
          <w:szCs w:val="28"/>
          <w:lang w:eastAsia="ru-RU"/>
        </w:rPr>
        <w:t>Sander marinus</w:t>
      </w:r>
      <w:r w:rsidRPr="00A004B5">
        <w:rPr>
          <w:rFonts w:ascii="Times New Roman" w:eastAsia="Times New Roman" w:hAnsi="Times New Roman" w:cs="Times New Roman"/>
          <w:sz w:val="28"/>
          <w:szCs w:val="28"/>
          <w:lang w:eastAsia="ru-RU"/>
        </w:rPr>
        <w:t xml:space="preserve"> існує також </w:t>
      </w:r>
      <w:r w:rsidR="0034049E"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прибережних районах, лиманах та опріснених затоках Каспійського моря – від дельти Волги до устя річки Урал на східному та до устя річки Кури на західному узбережжі. В Дніпро-Бузькому лимані та в прибережно-морській акваторії морський судак завжди був  малочисельним, але звичайним видом. Почав втрачати чисельність із початку 80-х рр. минулого сторіччя і по мірі деградації екосистеми лиману та посилення промислового пресу набув статусу рідкісного </w:t>
      </w:r>
      <w:bookmarkStart w:id="41" w:name="_Hlk45867664"/>
      <w:r w:rsidRPr="00A004B5">
        <w:rPr>
          <w:rFonts w:ascii="Times New Roman" w:eastAsia="Times New Roman" w:hAnsi="Times New Roman" w:cs="Times New Roman"/>
          <w:sz w:val="28"/>
          <w:szCs w:val="28"/>
          <w:highlight w:val="yellow"/>
          <w:lang w:eastAsia="ru-RU"/>
        </w:rPr>
        <w:t>[116]</w:t>
      </w:r>
      <w:bookmarkEnd w:id="41"/>
      <w:r w:rsidRPr="00A004B5">
        <w:rPr>
          <w:rFonts w:ascii="Times New Roman" w:eastAsia="Times New Roman" w:hAnsi="Times New Roman" w:cs="Times New Roman"/>
          <w:sz w:val="28"/>
          <w:szCs w:val="28"/>
          <w:highlight w:val="yellow"/>
          <w:lang w:eastAsia="ru-RU"/>
        </w:rPr>
        <w:t>.</w:t>
      </w:r>
      <w:r w:rsidRPr="00A004B5">
        <w:rPr>
          <w:rFonts w:ascii="Times New Roman" w:eastAsia="Times New Roman" w:hAnsi="Times New Roman" w:cs="Times New Roman"/>
          <w:sz w:val="28"/>
          <w:szCs w:val="28"/>
          <w:lang w:eastAsia="ru-RU"/>
        </w:rPr>
        <w:t xml:space="preserve"> </w:t>
      </w:r>
    </w:p>
    <w:p w14:paraId="41187450"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lastRenderedPageBreak/>
        <w:t xml:space="preserve">За період з 1992-2019 рр., при досить несистемних спостереженнях промислових вибірок вилову рибалок на просторах Бузького лиману (від села Куцуруб до Очакова), серед оглянутих більш як 2 тис. судаків лише 7 особин були ідентифіковані в якості представників </w:t>
      </w:r>
      <w:r w:rsidRPr="00A004B5">
        <w:rPr>
          <w:rFonts w:ascii="Times New Roman" w:eastAsia="Times New Roman" w:hAnsi="Times New Roman" w:cs="Times New Roman"/>
          <w:i/>
          <w:sz w:val="28"/>
          <w:szCs w:val="28"/>
          <w:lang w:eastAsia="ru-RU"/>
        </w:rPr>
        <w:t>Sander marinus</w:t>
      </w:r>
      <w:r w:rsidRPr="00A004B5">
        <w:rPr>
          <w:rFonts w:ascii="Times New Roman" w:eastAsia="Times New Roman" w:hAnsi="Times New Roman" w:cs="Times New Roman"/>
          <w:sz w:val="28"/>
          <w:szCs w:val="28"/>
          <w:lang w:eastAsia="ru-RU"/>
        </w:rPr>
        <w:t xml:space="preserve">. Упродовж 2015-2020 рр. мало місце лише декілька повідомлень про здобуття особин морського судака, більшість з яких належали молодняку і були випущені. Тож дійсно, цей рідкісний вид судака нині представлений мінімальною кількістю, яка не більше 200-300 різновікових особин, що і стало причиною його включення в Червону книгу України та в Червоний список МСОП </w:t>
      </w:r>
      <w:r w:rsidRPr="00A004B5">
        <w:rPr>
          <w:rFonts w:ascii="Times New Roman" w:eastAsia="Times New Roman" w:hAnsi="Times New Roman" w:cs="Times New Roman"/>
          <w:sz w:val="28"/>
          <w:szCs w:val="28"/>
          <w:highlight w:val="yellow"/>
          <w:lang w:eastAsia="ru-RU"/>
        </w:rPr>
        <w:t>[117, 118].</w:t>
      </w:r>
      <w:r w:rsidRPr="00A004B5">
        <w:rPr>
          <w:rFonts w:ascii="Times New Roman" w:eastAsia="Times New Roman" w:hAnsi="Times New Roman" w:cs="Times New Roman"/>
          <w:sz w:val="28"/>
          <w:szCs w:val="28"/>
          <w:lang w:eastAsia="ru-RU"/>
        </w:rPr>
        <w:t xml:space="preserve"> </w:t>
      </w:r>
    </w:p>
    <w:p w14:paraId="6232E685"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При цьому, потужна кормова база сучасного Дніпро-Бузького лиману здатна забезпечити величезну кількість морського судака, головна їжа якого - бички, тюлька, креветки, безхребетні. Окрім цього, морський судак, як спеціалізований аборигенний вид Дніпро-Бузького лиману є ідеальним об’єктом для біоіндикації стану акваторії, що може бути використаним для якісного контроля екологічного статусу цієї водойми. Та чи можливо штучне розмноження судака-буговця і настільки вірогідні перспективи його реакліматизації, поки що невідомо. </w:t>
      </w:r>
    </w:p>
    <w:p w14:paraId="55C264C4"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Судак звичайний Sander lucioperca</w:t>
      </w:r>
      <w:r w:rsidRPr="00A004B5">
        <w:rPr>
          <w:rFonts w:ascii="Times New Roman" w:eastAsia="Times New Roman" w:hAnsi="Times New Roman" w:cs="Times New Roman"/>
          <w:sz w:val="28"/>
          <w:szCs w:val="28"/>
          <w:lang w:eastAsia="ru-RU"/>
        </w:rPr>
        <w:t xml:space="preserve"> – активний хижак, аборигенний мешканець великих річок та лиманів Миколаївщини, який завжди утримував значення одного з найбільш цінних промислових видів регіону. Поширений також у прісних водоймах країн Східної Європи та Азії, зустрічається по всіх річках басейну Чорного, Азовського і Каспійського морів. Легко пристосовується до існування у водах з високим рівнем солоності, тож часто зустрічається в прибережних ділянках моря від Очакова до Одеси. Загалом у річках регіону судак відносно малочисельний, хоча і зустрічається по всій течії Південного Бугу та в пониззях його притоків.</w:t>
      </w:r>
    </w:p>
    <w:p w14:paraId="1DA094FD"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Для нересту лишається в акваторії лиману, де шукає щебенисто-піщані та кам’янисті ділянки дна, на яких самець готує гніздо, а потім уважно охороняє від дрібних риб-ікроїдів. Через гніздову специфіку розмноження судак дуже чутливий до замулення дна, що унеможливлює відтворення виду. Особливо страждає при днопоглиблюючих роботах, наслідком проведення яких у 2005-2017 рр. стало стрімке зникнення судака в Бузькому лимані та пониззі Південного Бугу. </w:t>
      </w:r>
    </w:p>
    <w:p w14:paraId="348062F6"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 лиманах досягає значного розміру і до 5-7 кг маси, але чутливий до кисневого дефіциту, особливо потерпає під час літніх заморів у лиманах молодь судака </w:t>
      </w:r>
      <w:r w:rsidRPr="00A004B5">
        <w:rPr>
          <w:rFonts w:ascii="Times New Roman" w:eastAsia="Times New Roman" w:hAnsi="Times New Roman" w:cs="Times New Roman"/>
          <w:sz w:val="28"/>
          <w:szCs w:val="28"/>
          <w:highlight w:val="yellow"/>
          <w:lang w:eastAsia="ru-RU"/>
        </w:rPr>
        <w:t>[119].</w:t>
      </w:r>
      <w:r w:rsidRPr="00A004B5">
        <w:rPr>
          <w:rFonts w:ascii="Times New Roman" w:eastAsia="Times New Roman" w:hAnsi="Times New Roman" w:cs="Times New Roman"/>
          <w:sz w:val="28"/>
          <w:szCs w:val="28"/>
          <w:lang w:eastAsia="ru-RU"/>
        </w:rPr>
        <w:t xml:space="preserve"> Засоленість вод і потужні заморні явища в 1996-2007 рр. стали головною причиною повного зникнення судака в Тилігульському лимані, верхів’я якого до 201</w:t>
      </w:r>
      <w:r w:rsidR="0034049E" w:rsidRPr="00A004B5">
        <w:rPr>
          <w:rFonts w:ascii="Times New Roman" w:eastAsia="Times New Roman" w:hAnsi="Times New Roman" w:cs="Times New Roman"/>
          <w:sz w:val="28"/>
          <w:szCs w:val="28"/>
          <w:lang w:eastAsia="ru-RU"/>
        </w:rPr>
        <w:t>2</w:t>
      </w:r>
      <w:r w:rsidRPr="00A004B5">
        <w:rPr>
          <w:rFonts w:ascii="Times New Roman" w:eastAsia="Times New Roman" w:hAnsi="Times New Roman" w:cs="Times New Roman"/>
          <w:sz w:val="28"/>
          <w:szCs w:val="28"/>
          <w:lang w:eastAsia="ru-RU"/>
        </w:rPr>
        <w:t xml:space="preserve"> замулились і практично висохли. На </w:t>
      </w:r>
      <w:r w:rsidR="0034049E" w:rsidRPr="00A004B5">
        <w:rPr>
          <w:rFonts w:ascii="Times New Roman" w:eastAsia="Times New Roman" w:hAnsi="Times New Roman" w:cs="Times New Roman"/>
          <w:sz w:val="28"/>
          <w:szCs w:val="28"/>
          <w:lang w:eastAsia="ru-RU"/>
        </w:rPr>
        <w:t>кінець</w:t>
      </w:r>
      <w:r w:rsidRPr="00A004B5">
        <w:rPr>
          <w:rFonts w:ascii="Times New Roman" w:eastAsia="Times New Roman" w:hAnsi="Times New Roman" w:cs="Times New Roman"/>
          <w:sz w:val="28"/>
          <w:szCs w:val="28"/>
          <w:lang w:eastAsia="ru-RU"/>
        </w:rPr>
        <w:t xml:space="preserve"> 90-х рр. </w:t>
      </w:r>
      <w:r w:rsidR="0034049E"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Дніпро-Бузькому лимані надмірний промисел судака на фоні його ускладненого відтворення підірвав запаси виду та спричинив депресію місцевої субпопуляції, яка лише в останні роки частково набуває тенденції до нормалізації. Так, в 2019 р. невеликий судак вагою від 0,5 кг став постійно потрапляти рибалкам у акваторії Бузького лиману в межах міста Миколаєва, що свідчить про певне поліпшення ситуації з відтворенням цього виду. </w:t>
      </w:r>
    </w:p>
    <w:p w14:paraId="3C6141EC"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sz w:val="28"/>
          <w:szCs w:val="28"/>
          <w:lang w:eastAsia="ru-RU"/>
        </w:rPr>
        <w:t xml:space="preserve">Сопач, або перкарина чорноморська </w:t>
      </w:r>
      <w:r w:rsidRPr="00A004B5">
        <w:rPr>
          <w:rFonts w:ascii="Times New Roman" w:eastAsia="Times New Roman" w:hAnsi="Times New Roman" w:cs="Times New Roman"/>
          <w:i/>
          <w:sz w:val="28"/>
          <w:szCs w:val="28"/>
          <w:lang w:eastAsia="ru-RU"/>
        </w:rPr>
        <w:t xml:space="preserve">Percarina demidoffi. </w:t>
      </w:r>
      <w:r w:rsidRPr="00A004B5">
        <w:rPr>
          <w:rFonts w:ascii="Times New Roman" w:eastAsia="Times New Roman" w:hAnsi="Times New Roman" w:cs="Times New Roman"/>
          <w:sz w:val="28"/>
          <w:szCs w:val="28"/>
          <w:lang w:eastAsia="ru-RU"/>
        </w:rPr>
        <w:t xml:space="preserve">Аборигенний осілий  мешканець Дніпро-Бузького лиману, трапляється також у прибережних водах  Західного шельфу, лиманах та солонуватих водах пониззях річок Дніпро, Південний Буг, Дністер. Окрім чорноморської перкарини є також азовська - </w:t>
      </w:r>
      <w:r w:rsidRPr="00A004B5">
        <w:rPr>
          <w:rFonts w:ascii="Times New Roman" w:eastAsia="Times New Roman" w:hAnsi="Times New Roman" w:cs="Times New Roman"/>
          <w:i/>
          <w:sz w:val="28"/>
          <w:szCs w:val="28"/>
          <w:lang w:eastAsia="ru-RU"/>
        </w:rPr>
        <w:t xml:space="preserve">Percarina maeotica. </w:t>
      </w:r>
      <w:r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lastRenderedPageBreak/>
        <w:t xml:space="preserve">Через мізерну чисельність і явну загрозу зникнення обидва види перкарин </w:t>
      </w:r>
      <w:r w:rsidRPr="00A004B5">
        <w:rPr>
          <w:rFonts w:ascii="Times New Roman" w:eastAsia="Times New Roman" w:hAnsi="Times New Roman" w:cs="Times New Roman"/>
          <w:bCs/>
          <w:color w:val="000000" w:themeColor="text1"/>
          <w:sz w:val="28"/>
          <w:szCs w:val="28"/>
          <w:lang w:eastAsia="uk-UA"/>
        </w:rPr>
        <w:t>включені у Червону книгу України та списки охороняємих видів МСОП.</w:t>
      </w:r>
      <w:r w:rsidRPr="00A004B5">
        <w:rPr>
          <w:rFonts w:ascii="Times New Roman" w:eastAsia="Times New Roman" w:hAnsi="Times New Roman" w:cs="Times New Roman"/>
          <w:sz w:val="28"/>
          <w:szCs w:val="28"/>
          <w:lang w:eastAsia="ru-RU"/>
        </w:rPr>
        <w:t xml:space="preserve"> </w:t>
      </w:r>
    </w:p>
    <w:p w14:paraId="7A2ACA4E"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Це дрібна (5-8 см у довжину), трохи фантастичного виду рибка родини окуневих, зовні схожа з йоржем, але помітно відрізняється від останнього прозорістю тіла і зграйним типом життя. Головна ознака спійманої перкарини – інтенсивне слизоутворення.</w:t>
      </w:r>
    </w:p>
    <w:p w14:paraId="56A00ECA"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sz w:val="28"/>
          <w:szCs w:val="28"/>
          <w:lang w:eastAsia="ru-RU"/>
        </w:rPr>
        <w:t xml:space="preserve">Нереститься у водах з солоністю 0,5-7‰, починаючи з травня до серпня, коли температура води досягає +18–26°С. Місця нерестилища - на замулених ґрунтах лиманів та плавневих ділянок пониззя Південного Бугу і Дніпра. У кінці серпня- вересні відкочовує у місця зимівлі. Молодь живиться дрібними безхребетними, потім - майже винятково рачками каланіпідою та мізидами, а після досягнення довжини 4 см - молоддю бичків і тюльки. В різні часи доби вони живляться різними організмами: вдень споживають ракоподібних, а вночі - головним чином тюльку. Доросла перкарина живиться цілодобово ракоподібними, червами, мальками оселедця, судака, ляща, тюльки, бичків тощо </w:t>
      </w:r>
      <w:r w:rsidRPr="00A004B5">
        <w:rPr>
          <w:rFonts w:ascii="Times New Roman" w:eastAsia="Times New Roman" w:hAnsi="Times New Roman" w:cs="Times New Roman"/>
          <w:sz w:val="28"/>
          <w:szCs w:val="28"/>
          <w:highlight w:val="yellow"/>
          <w:lang w:eastAsia="ru-RU"/>
        </w:rPr>
        <w:t>[120]</w:t>
      </w:r>
      <w:r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bCs/>
          <w:color w:val="000000" w:themeColor="text1"/>
          <w:sz w:val="28"/>
          <w:szCs w:val="28"/>
          <w:lang w:eastAsia="uk-UA"/>
        </w:rPr>
        <w:t xml:space="preserve">Екологічна роль та значення цього малочисельного виду нині в гідроекосистемі Дніпро-Бузького лиману мінімальні. </w:t>
      </w:r>
    </w:p>
    <w:p w14:paraId="55645058" w14:textId="77777777" w:rsidR="001B4715" w:rsidRPr="00A004B5" w:rsidRDefault="001B4715" w:rsidP="001B4715">
      <w:pPr>
        <w:shd w:val="clear" w:color="auto" w:fill="FFFFFF"/>
        <w:tabs>
          <w:tab w:val="left" w:pos="993"/>
        </w:tabs>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Карась сріблястий</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Carassius gibelio</w:t>
      </w:r>
      <w:r w:rsidRPr="00A004B5">
        <w:rPr>
          <w:rFonts w:ascii="Times New Roman" w:eastAsia="Times New Roman" w:hAnsi="Times New Roman" w:cs="Times New Roman"/>
          <w:bCs/>
          <w:color w:val="000000" w:themeColor="text1"/>
          <w:sz w:val="28"/>
          <w:szCs w:val="28"/>
          <w:lang w:eastAsia="uk-UA"/>
        </w:rPr>
        <w:t>. Унікальна риба, що постійно відкриває дослідникам все нові та нові, зовсім неочікувані властивості, які загалом надають йому надвисоких селективних переваг. Досі таксономічний статус даного виду спричиняє дискусії, навіть толком і невідомо, чи був цей вид присутнім в Європі хоча б 100-200 років тому – відстоюються версії про його європейську аборигеність, так і версії його повної відсутності. Доводиться також і версія про те, що карась сріблястий є лише підвидовою, або генетично-географічною формою карася звичайного. Явним є лише те, що первинно європейським видом був карась золотий</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тоді як сріблястий належав </w:t>
      </w:r>
      <w:r w:rsidR="0034049E" w:rsidRPr="00A004B5">
        <w:rPr>
          <w:rFonts w:ascii="Times New Roman" w:eastAsia="Times New Roman" w:hAnsi="Times New Roman" w:cs="Times New Roman"/>
          <w:bCs/>
          <w:color w:val="000000" w:themeColor="text1"/>
          <w:sz w:val="28"/>
          <w:szCs w:val="28"/>
          <w:lang w:eastAsia="uk-UA"/>
        </w:rPr>
        <w:t xml:space="preserve">іхтіофауні </w:t>
      </w:r>
      <w:r w:rsidRPr="00A004B5">
        <w:rPr>
          <w:rFonts w:ascii="Times New Roman" w:eastAsia="Times New Roman" w:hAnsi="Times New Roman" w:cs="Times New Roman"/>
          <w:bCs/>
          <w:color w:val="000000" w:themeColor="text1"/>
          <w:sz w:val="28"/>
          <w:szCs w:val="28"/>
          <w:lang w:eastAsia="uk-UA"/>
        </w:rPr>
        <w:t>східно-азійськи</w:t>
      </w:r>
      <w:r w:rsidR="0034049E" w:rsidRPr="00A004B5">
        <w:rPr>
          <w:rFonts w:ascii="Times New Roman" w:eastAsia="Times New Roman" w:hAnsi="Times New Roman" w:cs="Times New Roman"/>
          <w:bCs/>
          <w:color w:val="000000" w:themeColor="text1"/>
          <w:sz w:val="28"/>
          <w:szCs w:val="28"/>
          <w:lang w:eastAsia="uk-UA"/>
        </w:rPr>
        <w:t>х</w:t>
      </w:r>
      <w:r w:rsidRPr="00A004B5">
        <w:rPr>
          <w:rFonts w:ascii="Times New Roman" w:eastAsia="Times New Roman" w:hAnsi="Times New Roman" w:cs="Times New Roman"/>
          <w:bCs/>
          <w:color w:val="000000" w:themeColor="text1"/>
          <w:sz w:val="28"/>
          <w:szCs w:val="28"/>
          <w:lang w:eastAsia="uk-UA"/>
        </w:rPr>
        <w:t xml:space="preserve"> водойм </w:t>
      </w:r>
      <w:r w:rsidRPr="00A004B5">
        <w:rPr>
          <w:rFonts w:ascii="Times New Roman" w:hAnsi="Times New Roman" w:cs="Times New Roman"/>
          <w:color w:val="000000" w:themeColor="text1"/>
          <w:sz w:val="28"/>
          <w:szCs w:val="28"/>
          <w:highlight w:val="yellow"/>
          <w:shd w:val="clear" w:color="auto" w:fill="FFFFFF"/>
        </w:rPr>
        <w:t>[121]</w:t>
      </w:r>
      <w:r w:rsidRPr="00A004B5">
        <w:rPr>
          <w:rFonts w:ascii="Times New Roman" w:eastAsia="Times New Roman" w:hAnsi="Times New Roman" w:cs="Times New Roman"/>
          <w:bCs/>
          <w:color w:val="000000" w:themeColor="text1"/>
          <w:sz w:val="28"/>
          <w:szCs w:val="28"/>
          <w:highlight w:val="yellow"/>
          <w:lang w:eastAsia="uk-UA"/>
        </w:rPr>
        <w:t>.</w:t>
      </w:r>
    </w:p>
    <w:p w14:paraId="046B2E91"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У будь якому разі, до середини 80-х років минулого сторіччя в Північно-Західному Причорномор’ї абсолютно панівною формою був карась звичайний чи золотий</w:t>
      </w:r>
      <w:r w:rsidR="0034049E" w:rsidRPr="00A004B5">
        <w:rPr>
          <w:rFonts w:ascii="Times New Roman" w:eastAsia="Times New Roman" w:hAnsi="Times New Roman" w:cs="Times New Roman"/>
          <w:bCs/>
          <w:color w:val="000000" w:themeColor="text1"/>
          <w:sz w:val="28"/>
          <w:szCs w:val="28"/>
          <w:lang w:eastAsia="uk-UA"/>
        </w:rPr>
        <w:t xml:space="preserve"> </w:t>
      </w:r>
      <w:r w:rsidR="0034049E" w:rsidRPr="00A004B5">
        <w:rPr>
          <w:rFonts w:ascii="Times New Roman" w:eastAsia="Times New Roman" w:hAnsi="Times New Roman" w:cs="Times New Roman"/>
          <w:bCs/>
          <w:i/>
          <w:color w:val="000000" w:themeColor="text1"/>
          <w:sz w:val="28"/>
          <w:szCs w:val="28"/>
          <w:lang w:eastAsia="uk-UA"/>
        </w:rPr>
        <w:t>C. carassius</w:t>
      </w:r>
      <w:r w:rsidRPr="00A004B5">
        <w:rPr>
          <w:rFonts w:ascii="Times New Roman" w:eastAsia="Times New Roman" w:hAnsi="Times New Roman" w:cs="Times New Roman"/>
          <w:bCs/>
          <w:color w:val="000000" w:themeColor="text1"/>
          <w:sz w:val="28"/>
          <w:szCs w:val="28"/>
          <w:lang w:eastAsia="uk-UA"/>
        </w:rPr>
        <w:t xml:space="preserve">, який заселяв всі прісноводні водойми та верхів’я лиманів. Карась сріблястий був рідкісним, хоча вказівки про його присутність у регіоні відомі з довідників та видових списків риб принаймні з кінця ХIХ сторіччя </w:t>
      </w:r>
      <w:r w:rsidRPr="00A004B5">
        <w:rPr>
          <w:rFonts w:ascii="Times New Roman" w:hAnsi="Times New Roman" w:cs="Times New Roman"/>
          <w:color w:val="000000" w:themeColor="text1"/>
          <w:sz w:val="28"/>
          <w:szCs w:val="28"/>
          <w:highlight w:val="yellow"/>
          <w:shd w:val="clear" w:color="auto" w:fill="FFFFFF"/>
        </w:rPr>
        <w:t>[122, 123]</w:t>
      </w:r>
      <w:r w:rsidRPr="00A004B5">
        <w:rPr>
          <w:rFonts w:ascii="Times New Roman" w:eastAsia="Times New Roman" w:hAnsi="Times New Roman" w:cs="Times New Roman"/>
          <w:bCs/>
          <w:color w:val="000000" w:themeColor="text1"/>
          <w:sz w:val="28"/>
          <w:szCs w:val="28"/>
          <w:highlight w:val="yellow"/>
          <w:lang w:eastAsia="uk-UA"/>
        </w:rPr>
        <w:t>.</w:t>
      </w:r>
      <w:r w:rsidRPr="00A004B5">
        <w:rPr>
          <w:rFonts w:ascii="Times New Roman" w:eastAsia="Times New Roman" w:hAnsi="Times New Roman" w:cs="Times New Roman"/>
          <w:bCs/>
          <w:color w:val="000000" w:themeColor="text1"/>
          <w:sz w:val="28"/>
          <w:szCs w:val="28"/>
          <w:lang w:eastAsia="uk-UA"/>
        </w:rPr>
        <w:t xml:space="preserve"> Наскільки близькими були ті срібні карасі з сучасними представниками виду </w:t>
      </w:r>
      <w:r w:rsidRPr="00A004B5">
        <w:rPr>
          <w:rFonts w:ascii="Times New Roman" w:eastAsia="Times New Roman" w:hAnsi="Times New Roman" w:cs="Times New Roman"/>
          <w:bCs/>
          <w:i/>
          <w:color w:val="000000" w:themeColor="text1"/>
          <w:sz w:val="28"/>
          <w:szCs w:val="28"/>
          <w:lang w:eastAsia="uk-UA"/>
        </w:rPr>
        <w:t>Carassius gibelio</w:t>
      </w:r>
      <w:r w:rsidRPr="00A004B5">
        <w:rPr>
          <w:rFonts w:ascii="Times New Roman" w:eastAsia="Times New Roman" w:hAnsi="Times New Roman" w:cs="Times New Roman"/>
          <w:bCs/>
          <w:color w:val="000000" w:themeColor="text1"/>
          <w:sz w:val="28"/>
          <w:szCs w:val="28"/>
          <w:lang w:eastAsia="uk-UA"/>
        </w:rPr>
        <w:t xml:space="preserve"> невідомо, але їх відносна рідкісність 100 років тому може бути свідченням як аборигенного походження (зі специфікою диференціації солонуватоводних екоформ), так і свідченням початкових фаз інвазії алохтонного виду. З початку 90-х рр. ХХ сторіччя карась сріблястий у Північному Причорномор’ї є абсолютним домінантом. Про зустрічі карася звичайного (</w:t>
      </w:r>
      <w:r w:rsidRPr="00A004B5">
        <w:rPr>
          <w:rFonts w:ascii="Times New Roman" w:eastAsia="Times New Roman" w:hAnsi="Times New Roman" w:cs="Times New Roman"/>
          <w:bCs/>
          <w:i/>
          <w:color w:val="000000" w:themeColor="text1"/>
          <w:sz w:val="28"/>
          <w:szCs w:val="28"/>
          <w:lang w:eastAsia="uk-UA"/>
        </w:rPr>
        <w:t xml:space="preserve">C. carassius) </w:t>
      </w:r>
      <w:r w:rsidRPr="00A004B5">
        <w:rPr>
          <w:rFonts w:ascii="Times New Roman" w:eastAsia="Times New Roman" w:hAnsi="Times New Roman" w:cs="Times New Roman"/>
          <w:bCs/>
          <w:color w:val="000000" w:themeColor="text1"/>
          <w:sz w:val="28"/>
          <w:szCs w:val="28"/>
          <w:lang w:eastAsia="uk-UA"/>
        </w:rPr>
        <w:t>у водоймах</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Півдня України впродовж 2010-2020 рр. повідомлення взагалі відсутні. </w:t>
      </w:r>
    </w:p>
    <w:p w14:paraId="1EE6280D"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За даними на 2012 рік </w:t>
      </w:r>
      <w:r w:rsidR="0034049E" w:rsidRPr="00A004B5">
        <w:rPr>
          <w:rFonts w:ascii="Times New Roman" w:eastAsia="Times New Roman" w:hAnsi="Times New Roman" w:cs="Times New Roman"/>
          <w:bCs/>
          <w:color w:val="000000" w:themeColor="text1"/>
          <w:sz w:val="28"/>
          <w:szCs w:val="28"/>
          <w:lang w:eastAsia="uk-UA"/>
        </w:rPr>
        <w:t xml:space="preserve">в Євразії </w:t>
      </w:r>
      <w:r w:rsidRPr="00A004B5">
        <w:rPr>
          <w:rFonts w:ascii="Times New Roman" w:eastAsia="Times New Roman" w:hAnsi="Times New Roman" w:cs="Times New Roman"/>
          <w:bCs/>
          <w:color w:val="000000" w:themeColor="text1"/>
          <w:sz w:val="28"/>
          <w:szCs w:val="28"/>
          <w:lang w:eastAsia="uk-UA"/>
        </w:rPr>
        <w:t xml:space="preserve">ареал карася сріблястого охоплює басейни Дунаю, Дніпра, Прута, Волги, пониззя Сирдар'ї та Амудар'ї, озера та сибірські річки до Колими включно, басейн Амура, річки Примор'я, озера Сахаліну, водойми Китаю та Кореї. Більшу частину цих територій вид захопив лише впродовж останніх 30-ти років, поєднуючи самостійну інвазію з інтродукцією та випадковим занесенням молоді чи заплідненої ікри. Загалом механізми інвазійного поширення </w:t>
      </w:r>
      <w:r w:rsidRPr="00A004B5">
        <w:rPr>
          <w:rFonts w:ascii="Times New Roman" w:eastAsia="Times New Roman" w:hAnsi="Times New Roman" w:cs="Times New Roman"/>
          <w:bCs/>
          <w:i/>
          <w:color w:val="000000" w:themeColor="text1"/>
          <w:sz w:val="28"/>
          <w:szCs w:val="28"/>
          <w:lang w:eastAsia="uk-UA"/>
        </w:rPr>
        <w:t>Carassius gibelio</w:t>
      </w:r>
      <w:r w:rsidRPr="00A004B5">
        <w:rPr>
          <w:rFonts w:ascii="Times New Roman" w:eastAsia="Times New Roman" w:hAnsi="Times New Roman" w:cs="Times New Roman"/>
          <w:bCs/>
          <w:color w:val="000000" w:themeColor="text1"/>
          <w:sz w:val="28"/>
          <w:szCs w:val="28"/>
          <w:lang w:eastAsia="uk-UA"/>
        </w:rPr>
        <w:t xml:space="preserve"> детально не дослідженні, але безперечно, що вони поєднують всі можливі </w:t>
      </w:r>
      <w:r w:rsidRPr="00A004B5">
        <w:rPr>
          <w:rFonts w:ascii="Times New Roman" w:eastAsia="Times New Roman" w:hAnsi="Times New Roman" w:cs="Times New Roman"/>
          <w:bCs/>
          <w:color w:val="000000" w:themeColor="text1"/>
          <w:sz w:val="28"/>
          <w:szCs w:val="28"/>
          <w:lang w:eastAsia="uk-UA"/>
        </w:rPr>
        <w:lastRenderedPageBreak/>
        <w:t xml:space="preserve">варіанти іррадіації первинного ареалу </w:t>
      </w:r>
      <w:r w:rsidRPr="00A004B5">
        <w:rPr>
          <w:rFonts w:ascii="Times New Roman" w:eastAsia="Times New Roman" w:hAnsi="Times New Roman" w:cs="Times New Roman"/>
          <w:bCs/>
          <w:color w:val="000000" w:themeColor="text1"/>
          <w:sz w:val="28"/>
          <w:szCs w:val="28"/>
          <w:highlight w:val="yellow"/>
          <w:lang w:eastAsia="uk-UA"/>
        </w:rPr>
        <w:t>[124]</w:t>
      </w:r>
      <w:r w:rsidRPr="00A004B5">
        <w:rPr>
          <w:rFonts w:ascii="Times New Roman" w:eastAsia="Times New Roman" w:hAnsi="Times New Roman" w:cs="Times New Roman"/>
          <w:bCs/>
          <w:color w:val="000000" w:themeColor="text1"/>
          <w:sz w:val="28"/>
          <w:szCs w:val="28"/>
          <w:lang w:eastAsia="uk-UA"/>
        </w:rPr>
        <w:t xml:space="preserve">, які можливі для екологічно пластичних видів із просторово дисперсною структурою популяцій.  </w:t>
      </w:r>
    </w:p>
    <w:p w14:paraId="7E9B371D"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Головними селективними перевагами цього виду є його фізіологічні, екологічні та генетичні особливості. Перші зумовлені тим, що карась сріблястий відрізняється украй вираженою життєздатністю в зовнішньому середовищі – це всеїдна риба, яка здатна живитись водоростями, детритом, планктоном, безхребетними, мальками тощо, може існувати в прісних, солонуватих і навіть солоних (до 12‰) водах із мінімальним вмістом кисню та в широких межах температур і рівня рН. Влітку здатен занурюватись у мул і переживати таким чином нетривале, до 30-40 діб пересихання водойми, аналогічно в мулі залишається живим при повному промерзанні водойми. </w:t>
      </w:r>
    </w:p>
    <w:p w14:paraId="239E3CD0"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Генетичні переваги карася сріблястого зумовлені дуже лабільним генотипом, який зумовлює диплоїдний і навіть триплоїдний хромосомний набір. Так, в окремих популяціях карася сріблястого самці або відсутні зовсім, або їх у 4-6 разів менше за самок, які в такому разі мають триплоїдний набір хромосом. Триплоїдні самки здатні до гіногенезу, тобто здатні розмножуватись за допомогою самців інших коропових риб (коропа, плітки, лина, карася золотого). При цьому гетерогенний спермій, який потрапляє до яйцеклітини, не запліднює її, а лише стимулює подальший розвиток. Це спричиняє народження виключно самок, по суті клонів, які нічим не відрізняються від материнських організмів. Проте цей процес не є партеногенезом, оскільки гетерогенно незапліднена ікра в будь якому разі не розвивається і гине. </w:t>
      </w:r>
    </w:p>
    <w:p w14:paraId="088FB2FC"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Про здатність до гіногенезу було і раніше відомо для карася золотого, лина і плітки, ікру яких могли запліднювати та спонукати до розвитку лящі, але це сприймалось лише як виняток. Серед риб, що мешкають у ставках, річках та лиманах Північно-Західного Причорномор’я, в т.ч. у водоймах Миколаївщини, самці та самки карася сріблястого зазвичай зустрічаються у рівній кількості, тобто це диплоїдні двостатеві форми. Останні здатні вступати в гібридизацію з </w:t>
      </w:r>
      <w:r w:rsidRPr="00A004B5">
        <w:rPr>
          <w:rFonts w:ascii="Times New Roman" w:eastAsia="Times New Roman" w:hAnsi="Times New Roman" w:cs="Times New Roman"/>
          <w:bCs/>
          <w:i/>
          <w:color w:val="000000" w:themeColor="text1"/>
          <w:sz w:val="28"/>
          <w:szCs w:val="28"/>
          <w:lang w:eastAsia="uk-UA"/>
        </w:rPr>
        <w:t>Carassius carassius</w:t>
      </w:r>
      <w:r w:rsidRPr="00A004B5">
        <w:rPr>
          <w:rFonts w:ascii="Times New Roman" w:eastAsia="Times New Roman" w:hAnsi="Times New Roman" w:cs="Times New Roman"/>
          <w:bCs/>
          <w:color w:val="000000" w:themeColor="text1"/>
          <w:sz w:val="28"/>
          <w:szCs w:val="28"/>
          <w:lang w:eastAsia="uk-UA"/>
        </w:rPr>
        <w:t xml:space="preserve"> і давати плодюче потомство, що вважається головною причиною зникнення карася звичайного. Також є окремі повідомлення про можливу гібридизацію диплоїдних форм </w:t>
      </w:r>
      <w:r w:rsidRPr="00A004B5">
        <w:rPr>
          <w:rFonts w:ascii="Times New Roman" w:eastAsia="Times New Roman" w:hAnsi="Times New Roman" w:cs="Times New Roman"/>
          <w:bCs/>
          <w:i/>
          <w:color w:val="000000" w:themeColor="text1"/>
          <w:sz w:val="28"/>
          <w:szCs w:val="28"/>
          <w:lang w:eastAsia="uk-UA"/>
        </w:rPr>
        <w:t xml:space="preserve">Carassius gibelio </w:t>
      </w:r>
      <w:r w:rsidRPr="00A004B5">
        <w:rPr>
          <w:rFonts w:ascii="Times New Roman" w:eastAsia="Times New Roman" w:hAnsi="Times New Roman" w:cs="Times New Roman"/>
          <w:bCs/>
          <w:color w:val="000000" w:themeColor="text1"/>
          <w:sz w:val="28"/>
          <w:szCs w:val="28"/>
          <w:lang w:eastAsia="uk-UA"/>
        </w:rPr>
        <w:t>з коропом та сазаном.</w:t>
      </w:r>
    </w:p>
    <w:p w14:paraId="0BD2229A"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Третім екологічно-селективним фактором для карася сріблястого є розтягнутий термін нересту (з квітня по серпень), що дозволяє уникнути впливу кліматичної нестабільності середовища на процес відновлення виду. Даний вид риб відрізняє порційний нерест, який відбувається 3-4 рази впродовж одного сезону, часто підстроюючись під нерест інших карпових. При цьому плодючість самок сягає 160-400 тисяч ікринок, які вони відкладають на підводну рослинність та на щебенисто-гравійне дно </w:t>
      </w:r>
      <w:r w:rsidRPr="00A004B5">
        <w:rPr>
          <w:rFonts w:ascii="Times New Roman" w:hAnsi="Times New Roman" w:cs="Times New Roman"/>
          <w:color w:val="000000" w:themeColor="text1"/>
          <w:sz w:val="28"/>
          <w:szCs w:val="28"/>
          <w:highlight w:val="yellow"/>
          <w:shd w:val="clear" w:color="auto" w:fill="FFFFFF"/>
        </w:rPr>
        <w:t>[125, 126]</w:t>
      </w:r>
      <w:r w:rsidRPr="00A004B5">
        <w:rPr>
          <w:rFonts w:ascii="Times New Roman" w:eastAsia="Times New Roman" w:hAnsi="Times New Roman" w:cs="Times New Roman"/>
          <w:bCs/>
          <w:color w:val="000000" w:themeColor="text1"/>
          <w:sz w:val="28"/>
          <w:szCs w:val="28"/>
          <w:highlight w:val="yellow"/>
          <w:lang w:eastAsia="uk-UA"/>
        </w:rPr>
        <w:t>.</w:t>
      </w:r>
    </w:p>
    <w:p w14:paraId="17861223"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На території Миколаївської області масове поширення карася сріблястого відмічається з кінця 80-х років минулого сторіччя. Спочатку він траплявся у ставках, в окремих ділянках пониззя Південного Бугу, а вже в 1997-2002 рр. заселив практично всю акваторію Дніпро-Бузького лиману. Таке поширення виду вказує на вірогідність випадкового занесення у місцеві водойми його молоді разом із зарибком інших далекосхідних вселенців - товстолобу та амуру. Надалі вже карась, використовуючи свої селективні переваги, став самостійно поширюватись і зрештою вийшов навіть у море, трапляючись у водах стоку Дніпра вздовж морських берегів до Одеси.</w:t>
      </w:r>
    </w:p>
    <w:p w14:paraId="0D72984B"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lastRenderedPageBreak/>
        <w:t>Обсяги сумарного вилову карася сріблястого на території Миколаївської області в 2005-2020 рр. оцінюються не менш ніж в 500-700 тонн щорічно, з яких більше половини припадає на Бузький лиман та річку Південний Буг.</w:t>
      </w:r>
    </w:p>
    <w:p w14:paraId="004924FB" w14:textId="77777777" w:rsidR="001B4715" w:rsidRPr="00A004B5" w:rsidRDefault="001B4715" w:rsidP="001B4715">
      <w:pPr>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Бички</w:t>
      </w:r>
      <w:r w:rsidRPr="00A004B5">
        <w:rPr>
          <w:rFonts w:ascii="Times New Roman" w:eastAsia="Times New Roman" w:hAnsi="Times New Roman" w:cs="Times New Roman"/>
          <w:bCs/>
          <w:color w:val="000000" w:themeColor="text1"/>
          <w:sz w:val="28"/>
          <w:szCs w:val="28"/>
          <w:lang w:eastAsia="uk-UA"/>
        </w:rPr>
        <w:t xml:space="preserve"> – величезна</w:t>
      </w:r>
      <w:r w:rsidR="00AC63AF" w:rsidRPr="00A004B5">
        <w:rPr>
          <w:rFonts w:ascii="Times New Roman" w:eastAsia="Times New Roman" w:hAnsi="Times New Roman" w:cs="Times New Roman"/>
          <w:bCs/>
          <w:color w:val="000000" w:themeColor="text1"/>
          <w:sz w:val="28"/>
          <w:szCs w:val="28"/>
          <w:lang w:eastAsia="uk-UA"/>
        </w:rPr>
        <w:t>, але</w:t>
      </w:r>
      <w:r w:rsidRPr="00A004B5">
        <w:rPr>
          <w:rFonts w:ascii="Times New Roman" w:eastAsia="Times New Roman" w:hAnsi="Times New Roman" w:cs="Times New Roman"/>
          <w:bCs/>
          <w:color w:val="000000" w:themeColor="text1"/>
          <w:sz w:val="28"/>
          <w:szCs w:val="28"/>
          <w:lang w:eastAsia="uk-UA"/>
        </w:rPr>
        <w:t xml:space="preserve"> </w:t>
      </w:r>
      <w:r w:rsidR="00AC63AF" w:rsidRPr="00A004B5">
        <w:rPr>
          <w:rFonts w:ascii="Times New Roman" w:eastAsia="Times New Roman" w:hAnsi="Times New Roman" w:cs="Times New Roman"/>
          <w:bCs/>
          <w:color w:val="000000" w:themeColor="text1"/>
          <w:sz w:val="28"/>
          <w:szCs w:val="28"/>
          <w:lang w:eastAsia="uk-UA"/>
        </w:rPr>
        <w:t>недостатньо</w:t>
      </w:r>
      <w:r w:rsidRPr="00A004B5">
        <w:rPr>
          <w:rFonts w:ascii="Times New Roman" w:eastAsia="Times New Roman" w:hAnsi="Times New Roman" w:cs="Times New Roman"/>
          <w:bCs/>
          <w:color w:val="000000" w:themeColor="text1"/>
          <w:sz w:val="28"/>
          <w:szCs w:val="28"/>
          <w:lang w:eastAsia="uk-UA"/>
        </w:rPr>
        <w:t xml:space="preserve"> досліджена різновидова група полігалинних екологічно пластичних риб, які заселяють морську акваторію шельфу, прибережно-морські акваторії, лимани, пониззя річок та й самі річки. У складі цієї групи риб, відомих під загальною назвою «бички», представлено як мінімум 6-7 видів, найбільший із яких бичок </w:t>
      </w:r>
      <w:r w:rsidR="00AC63AF" w:rsidRPr="00A004B5">
        <w:rPr>
          <w:rFonts w:ascii="Times New Roman" w:eastAsia="Times New Roman" w:hAnsi="Times New Roman" w:cs="Times New Roman"/>
          <w:bCs/>
          <w:i/>
          <w:color w:val="000000" w:themeColor="text1"/>
          <w:sz w:val="28"/>
          <w:szCs w:val="28"/>
          <w:lang w:eastAsia="uk-UA"/>
        </w:rPr>
        <w:t>Mesogobius batrachocephalus</w:t>
      </w:r>
      <w:r w:rsidR="00AC63AF" w:rsidRPr="00A004B5">
        <w:rPr>
          <w:rFonts w:ascii="Times New Roman" w:eastAsia="Times New Roman" w:hAnsi="Times New Roman" w:cs="Times New Roman"/>
          <w:bCs/>
          <w:color w:val="000000" w:themeColor="text1"/>
          <w:sz w:val="28"/>
          <w:szCs w:val="28"/>
          <w:lang w:eastAsia="uk-UA"/>
        </w:rPr>
        <w:t>, відомий під назвою «</w:t>
      </w:r>
      <w:r w:rsidRPr="00A004B5">
        <w:rPr>
          <w:rFonts w:ascii="Times New Roman" w:eastAsia="Times New Roman" w:hAnsi="Times New Roman" w:cs="Times New Roman"/>
          <w:bCs/>
          <w:color w:val="000000" w:themeColor="text1"/>
          <w:sz w:val="28"/>
          <w:szCs w:val="28"/>
          <w:lang w:eastAsia="uk-UA"/>
        </w:rPr>
        <w:t>морський кнут</w:t>
      </w:r>
      <w:r w:rsidR="00AC63AF"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sz w:val="28"/>
          <w:szCs w:val="28"/>
          <w:lang w:eastAsia="ru-RU"/>
        </w:rPr>
        <w:t>Первинно бички були і лишаються мешканцями солонуватоводних лиманів та прибережно-морських вод Західного узбережжя, але впродовж останніх 50 років їх видовий склад і чисельність піддавались значним змінам, важливим елементом яких стала експансія цих риб у річки регіону</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sz w:val="28"/>
          <w:szCs w:val="28"/>
          <w:highlight w:val="yellow"/>
          <w:lang w:eastAsia="ru-RU"/>
        </w:rPr>
        <w:t>[127, 128, 129]</w:t>
      </w:r>
      <w:r w:rsidRPr="00A004B5">
        <w:rPr>
          <w:rFonts w:ascii="Times New Roman" w:eastAsia="Times New Roman" w:hAnsi="Times New Roman" w:cs="Times New Roman"/>
          <w:i/>
          <w:sz w:val="28"/>
          <w:szCs w:val="28"/>
          <w:highlight w:val="yellow"/>
          <w:lang w:eastAsia="ru-RU"/>
        </w:rPr>
        <w:t>.</w:t>
      </w:r>
    </w:p>
    <w:p w14:paraId="111C5959" w14:textId="27E932D3" w:rsidR="00E5407C" w:rsidRPr="00A004B5" w:rsidRDefault="001B4715" w:rsidP="00E5407C">
      <w:pPr>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Детально розібратись у їх видовій належності не можуть навіть фахівці, які постійно сперечаються з приводу видової ідентифікації тих чи інших екземплярів. </w:t>
      </w:r>
      <w:r w:rsidR="00E5407C" w:rsidRPr="00A004B5">
        <w:rPr>
          <w:rFonts w:ascii="Times New Roman" w:eastAsia="Times New Roman" w:hAnsi="Times New Roman" w:cs="Times New Roman"/>
          <w:bCs/>
          <w:color w:val="000000" w:themeColor="text1"/>
          <w:sz w:val="28"/>
          <w:szCs w:val="28"/>
          <w:lang w:eastAsia="uk-UA"/>
        </w:rPr>
        <w:t xml:space="preserve">Промислова значимість бичків у районі Західного узбережжя різко зросла по мірі втрати більш цінних риб і на сьогодні саме бички утримують чільні місця в обсягах лиманського вилову, поступаючись лише тюльці та шпроту. Аналогічним чином бички набули та утримують провідну екологічну роль у місцевих іхтіоценозах, виступаючи як продуцентами, так і консументами, але повсюдно утримують значення базисної основи трофічних пірамід. </w:t>
      </w:r>
      <w:r w:rsidRPr="00A004B5">
        <w:rPr>
          <w:rFonts w:ascii="Times New Roman" w:eastAsia="Times New Roman" w:hAnsi="Times New Roman" w:cs="Times New Roman"/>
          <w:bCs/>
          <w:color w:val="000000" w:themeColor="text1"/>
          <w:sz w:val="28"/>
          <w:szCs w:val="28"/>
          <w:lang w:eastAsia="uk-UA"/>
        </w:rPr>
        <w:t xml:space="preserve">Слід зазначити, що </w:t>
      </w:r>
      <w:r w:rsidR="008C3E10" w:rsidRPr="00A004B5">
        <w:rPr>
          <w:rFonts w:ascii="Times New Roman" w:eastAsia="Times New Roman" w:hAnsi="Times New Roman" w:cs="Times New Roman"/>
          <w:bCs/>
          <w:color w:val="000000" w:themeColor="text1"/>
          <w:sz w:val="28"/>
          <w:szCs w:val="28"/>
          <w:lang w:eastAsia="uk-UA"/>
        </w:rPr>
        <w:t xml:space="preserve">в 2015-2020 рр. </w:t>
      </w:r>
      <w:r w:rsidRPr="00A004B5">
        <w:rPr>
          <w:rFonts w:ascii="Times New Roman" w:eastAsia="Times New Roman" w:hAnsi="Times New Roman" w:cs="Times New Roman"/>
          <w:bCs/>
          <w:color w:val="000000" w:themeColor="text1"/>
          <w:sz w:val="28"/>
          <w:szCs w:val="28"/>
          <w:lang w:eastAsia="uk-UA"/>
        </w:rPr>
        <w:t>чисельність бичк</w:t>
      </w:r>
      <w:r w:rsidR="008C3E10" w:rsidRPr="00A004B5">
        <w:rPr>
          <w:rFonts w:ascii="Times New Roman" w:eastAsia="Times New Roman" w:hAnsi="Times New Roman" w:cs="Times New Roman"/>
          <w:bCs/>
          <w:color w:val="000000" w:themeColor="text1"/>
          <w:sz w:val="28"/>
          <w:szCs w:val="28"/>
          <w:lang w:eastAsia="uk-UA"/>
        </w:rPr>
        <w:t>а промислових кондицій у Дніпро-Бузькому, Тилігульському</w:t>
      </w:r>
      <w:r w:rsidR="00BF21DC" w:rsidRPr="00A004B5">
        <w:rPr>
          <w:rFonts w:ascii="Times New Roman" w:eastAsia="Times New Roman" w:hAnsi="Times New Roman" w:cs="Times New Roman"/>
          <w:bCs/>
          <w:color w:val="000000" w:themeColor="text1"/>
          <w:sz w:val="28"/>
          <w:szCs w:val="28"/>
          <w:lang w:eastAsia="uk-UA"/>
        </w:rPr>
        <w:t xml:space="preserve"> і</w:t>
      </w:r>
      <w:r w:rsidR="008C3E10" w:rsidRPr="00A004B5">
        <w:rPr>
          <w:rFonts w:ascii="Times New Roman" w:eastAsia="Times New Roman" w:hAnsi="Times New Roman" w:cs="Times New Roman"/>
          <w:bCs/>
          <w:color w:val="000000" w:themeColor="text1"/>
          <w:sz w:val="28"/>
          <w:szCs w:val="28"/>
          <w:lang w:eastAsia="uk-UA"/>
        </w:rPr>
        <w:t xml:space="preserve"> </w:t>
      </w:r>
      <w:r w:rsidR="00530CB8" w:rsidRPr="00A004B5">
        <w:rPr>
          <w:rFonts w:ascii="Times New Roman" w:eastAsia="Times New Roman" w:hAnsi="Times New Roman" w:cs="Times New Roman"/>
          <w:bCs/>
          <w:color w:val="000000" w:themeColor="text1"/>
          <w:sz w:val="28"/>
          <w:szCs w:val="28"/>
          <w:lang w:eastAsia="uk-UA"/>
        </w:rPr>
        <w:t>Березанському</w:t>
      </w:r>
      <w:r w:rsidR="008C3E10" w:rsidRPr="00A004B5">
        <w:rPr>
          <w:rFonts w:ascii="Times New Roman" w:eastAsia="Times New Roman" w:hAnsi="Times New Roman" w:cs="Times New Roman"/>
          <w:bCs/>
          <w:color w:val="000000" w:themeColor="text1"/>
          <w:sz w:val="28"/>
          <w:szCs w:val="28"/>
          <w:lang w:eastAsia="uk-UA"/>
        </w:rPr>
        <w:t xml:space="preserve"> лиманах та в по</w:t>
      </w:r>
      <w:r w:rsidRPr="00A004B5">
        <w:rPr>
          <w:rFonts w:ascii="Times New Roman" w:eastAsia="Times New Roman" w:hAnsi="Times New Roman" w:cs="Times New Roman"/>
          <w:bCs/>
          <w:color w:val="000000" w:themeColor="text1"/>
          <w:sz w:val="28"/>
          <w:szCs w:val="28"/>
          <w:lang w:eastAsia="uk-UA"/>
        </w:rPr>
        <w:t xml:space="preserve">низзі Південного Бугу </w:t>
      </w:r>
      <w:r w:rsidR="00BF21DC" w:rsidRPr="00A004B5">
        <w:rPr>
          <w:rFonts w:ascii="Times New Roman" w:eastAsia="Times New Roman" w:hAnsi="Times New Roman" w:cs="Times New Roman"/>
          <w:bCs/>
          <w:color w:val="000000" w:themeColor="text1"/>
          <w:sz w:val="28"/>
          <w:szCs w:val="28"/>
          <w:lang w:eastAsia="uk-UA"/>
        </w:rPr>
        <w:t xml:space="preserve">помітно нижча, чим на початку 2010-х рр., але молоді та дрібних бичків дуже багато. Реальна </w:t>
      </w:r>
      <w:r w:rsidR="00530CB8" w:rsidRPr="00A004B5">
        <w:rPr>
          <w:rFonts w:ascii="Times New Roman" w:eastAsia="Times New Roman" w:hAnsi="Times New Roman" w:cs="Times New Roman"/>
          <w:bCs/>
          <w:color w:val="000000" w:themeColor="text1"/>
          <w:sz w:val="28"/>
          <w:szCs w:val="28"/>
          <w:lang w:eastAsia="uk-UA"/>
        </w:rPr>
        <w:t>чисельність</w:t>
      </w:r>
      <w:r w:rsidR="00BF21DC" w:rsidRPr="00A004B5">
        <w:rPr>
          <w:rFonts w:ascii="Times New Roman" w:eastAsia="Times New Roman" w:hAnsi="Times New Roman" w:cs="Times New Roman"/>
          <w:bCs/>
          <w:color w:val="000000" w:themeColor="text1"/>
          <w:sz w:val="28"/>
          <w:szCs w:val="28"/>
          <w:lang w:eastAsia="uk-UA"/>
        </w:rPr>
        <w:t xml:space="preserve"> останніх проявляється лише під час масових заморів, які виникають практично щороку на піках липнево-серпневої спеки, охоплюючи навіть </w:t>
      </w:r>
      <w:r w:rsidRPr="00A004B5">
        <w:rPr>
          <w:rFonts w:ascii="Times New Roman" w:eastAsia="Times New Roman" w:hAnsi="Times New Roman" w:cs="Times New Roman"/>
          <w:bCs/>
          <w:color w:val="000000" w:themeColor="text1"/>
          <w:sz w:val="28"/>
          <w:szCs w:val="28"/>
          <w:lang w:eastAsia="uk-UA"/>
        </w:rPr>
        <w:t>вершин</w:t>
      </w:r>
      <w:r w:rsidR="00BF21DC" w:rsidRPr="00A004B5">
        <w:rPr>
          <w:rFonts w:ascii="Times New Roman" w:eastAsia="Times New Roman" w:hAnsi="Times New Roman" w:cs="Times New Roman"/>
          <w:bCs/>
          <w:color w:val="000000" w:themeColor="text1"/>
          <w:sz w:val="28"/>
          <w:szCs w:val="28"/>
          <w:lang w:eastAsia="uk-UA"/>
        </w:rPr>
        <w:t>у Бузького</w:t>
      </w:r>
      <w:r w:rsidRPr="00A004B5">
        <w:rPr>
          <w:rFonts w:ascii="Times New Roman" w:eastAsia="Times New Roman" w:hAnsi="Times New Roman" w:cs="Times New Roman"/>
          <w:bCs/>
          <w:color w:val="000000" w:themeColor="text1"/>
          <w:sz w:val="28"/>
          <w:szCs w:val="28"/>
          <w:lang w:eastAsia="uk-UA"/>
        </w:rPr>
        <w:t xml:space="preserve"> лиману</w:t>
      </w:r>
      <w:r w:rsidR="00E5407C" w:rsidRPr="00A004B5">
        <w:rPr>
          <w:rFonts w:ascii="Times New Roman" w:eastAsia="Times New Roman" w:hAnsi="Times New Roman" w:cs="Times New Roman"/>
          <w:bCs/>
          <w:color w:val="000000" w:themeColor="text1"/>
          <w:sz w:val="28"/>
          <w:szCs w:val="28"/>
          <w:lang w:eastAsia="uk-UA"/>
        </w:rPr>
        <w:t>.</w:t>
      </w:r>
      <w:r w:rsidR="00BF21DC"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Так, влітку 2019 року</w:t>
      </w:r>
      <w:r w:rsidR="00BF21DC" w:rsidRPr="00A004B5">
        <w:rPr>
          <w:rFonts w:ascii="Times New Roman" w:eastAsia="Times New Roman" w:hAnsi="Times New Roman" w:cs="Times New Roman"/>
          <w:bCs/>
          <w:color w:val="000000" w:themeColor="text1"/>
          <w:sz w:val="28"/>
          <w:szCs w:val="28"/>
          <w:lang w:eastAsia="uk-UA"/>
        </w:rPr>
        <w:t xml:space="preserve"> мали місце </w:t>
      </w:r>
      <w:r w:rsidRPr="00A004B5">
        <w:rPr>
          <w:rFonts w:ascii="Times New Roman" w:eastAsia="Times New Roman" w:hAnsi="Times New Roman" w:cs="Times New Roman"/>
          <w:bCs/>
          <w:color w:val="000000" w:themeColor="text1"/>
          <w:sz w:val="28"/>
          <w:szCs w:val="28"/>
          <w:lang w:eastAsia="uk-UA"/>
        </w:rPr>
        <w:t xml:space="preserve">2-3 </w:t>
      </w:r>
      <w:r w:rsidR="00BF21DC" w:rsidRPr="00A004B5">
        <w:rPr>
          <w:rFonts w:ascii="Times New Roman" w:eastAsia="Times New Roman" w:hAnsi="Times New Roman" w:cs="Times New Roman"/>
          <w:bCs/>
          <w:color w:val="000000" w:themeColor="text1"/>
          <w:sz w:val="28"/>
          <w:szCs w:val="28"/>
          <w:lang w:eastAsia="uk-UA"/>
        </w:rPr>
        <w:t xml:space="preserve">прояви </w:t>
      </w:r>
      <w:r w:rsidRPr="00A004B5">
        <w:rPr>
          <w:rFonts w:ascii="Times New Roman" w:eastAsia="Times New Roman" w:hAnsi="Times New Roman" w:cs="Times New Roman"/>
          <w:bCs/>
          <w:color w:val="000000" w:themeColor="text1"/>
          <w:sz w:val="28"/>
          <w:szCs w:val="28"/>
          <w:lang w:eastAsia="uk-UA"/>
        </w:rPr>
        <w:t xml:space="preserve">масової загибелі бичка </w:t>
      </w:r>
      <w:r w:rsidR="00BF21DC" w:rsidRPr="00A004B5">
        <w:rPr>
          <w:rFonts w:ascii="Times New Roman" w:eastAsia="Times New Roman" w:hAnsi="Times New Roman" w:cs="Times New Roman"/>
          <w:bCs/>
          <w:color w:val="000000" w:themeColor="text1"/>
          <w:sz w:val="28"/>
          <w:szCs w:val="28"/>
          <w:lang w:eastAsia="uk-UA"/>
        </w:rPr>
        <w:t xml:space="preserve">у районі північної околиці </w:t>
      </w:r>
      <w:r w:rsidR="00E5407C" w:rsidRPr="00A004B5">
        <w:rPr>
          <w:rFonts w:ascii="Times New Roman" w:eastAsia="Times New Roman" w:hAnsi="Times New Roman" w:cs="Times New Roman"/>
          <w:bCs/>
          <w:color w:val="000000" w:themeColor="text1"/>
          <w:sz w:val="28"/>
          <w:szCs w:val="28"/>
          <w:lang w:eastAsia="uk-UA"/>
        </w:rPr>
        <w:t xml:space="preserve">міста </w:t>
      </w:r>
      <w:r w:rsidR="00BF21DC" w:rsidRPr="00A004B5">
        <w:rPr>
          <w:rFonts w:ascii="Times New Roman" w:eastAsia="Times New Roman" w:hAnsi="Times New Roman" w:cs="Times New Roman"/>
          <w:bCs/>
          <w:color w:val="000000" w:themeColor="text1"/>
          <w:sz w:val="28"/>
          <w:szCs w:val="28"/>
          <w:lang w:eastAsia="uk-UA"/>
        </w:rPr>
        <w:t>Миколаєва і вище - до</w:t>
      </w:r>
      <w:r w:rsidRPr="00A004B5">
        <w:rPr>
          <w:rFonts w:ascii="Times New Roman" w:eastAsia="Times New Roman" w:hAnsi="Times New Roman" w:cs="Times New Roman"/>
          <w:bCs/>
          <w:color w:val="000000" w:themeColor="text1"/>
          <w:sz w:val="28"/>
          <w:szCs w:val="28"/>
          <w:lang w:eastAsia="uk-UA"/>
        </w:rPr>
        <w:t xml:space="preserve"> села Матвіївка, то на 1 м берега знаходили від 5-8 до 140-190 особин бичків. Тобто, викинута на берег біомаса останніх сягала від 0,4 до 4 кг/м</w:t>
      </w:r>
      <w:r w:rsidRPr="00A004B5">
        <w:rPr>
          <w:rFonts w:ascii="Times New Roman" w:eastAsia="Times New Roman" w:hAnsi="Times New Roman" w:cs="Times New Roman"/>
          <w:bCs/>
          <w:color w:val="000000" w:themeColor="text1"/>
          <w:sz w:val="28"/>
          <w:szCs w:val="28"/>
          <w:vertAlign w:val="superscript"/>
          <w:lang w:eastAsia="uk-UA"/>
        </w:rPr>
        <w:t>2</w:t>
      </w:r>
      <w:r w:rsidR="00BF21DC" w:rsidRPr="00A004B5">
        <w:rPr>
          <w:rFonts w:ascii="Times New Roman" w:eastAsia="Times New Roman" w:hAnsi="Times New Roman" w:cs="Times New Roman"/>
          <w:bCs/>
          <w:color w:val="000000" w:themeColor="text1"/>
          <w:sz w:val="28"/>
          <w:szCs w:val="28"/>
          <w:lang w:eastAsia="uk-UA"/>
        </w:rPr>
        <w:t xml:space="preserve"> берегової смуги</w:t>
      </w:r>
      <w:r w:rsidRPr="00A004B5">
        <w:rPr>
          <w:rFonts w:ascii="Times New Roman" w:eastAsia="Times New Roman" w:hAnsi="Times New Roman" w:cs="Times New Roman"/>
          <w:bCs/>
          <w:color w:val="000000" w:themeColor="text1"/>
          <w:sz w:val="28"/>
          <w:szCs w:val="28"/>
          <w:lang w:eastAsia="uk-UA"/>
        </w:rPr>
        <w:t>.</w:t>
      </w:r>
      <w:r w:rsidR="00E5407C" w:rsidRPr="00A004B5">
        <w:rPr>
          <w:rFonts w:ascii="Times New Roman" w:eastAsia="Times New Roman" w:hAnsi="Times New Roman" w:cs="Times New Roman"/>
          <w:bCs/>
          <w:color w:val="000000" w:themeColor="text1"/>
          <w:sz w:val="28"/>
          <w:szCs w:val="28"/>
          <w:lang w:eastAsia="uk-UA"/>
        </w:rPr>
        <w:t xml:space="preserve"> Чисельність бичків та їх біомаса в суто прісноводних водоймах Миколаївської області помітно суттєва лише в Олександрівському водосховищі та в пониззі річок. Загалом прісноводні форми бичків за чисельністю і біомасою на 1 га акваторії показують обсяги, які на 2-3 порядки нижчі за аналогічні показники у зоні солонуватоводних і прибережно-морських акваторій.</w:t>
      </w:r>
    </w:p>
    <w:p w14:paraId="079C6C9A" w14:textId="77777777" w:rsidR="001B4715" w:rsidRPr="00A004B5" w:rsidRDefault="001B4715" w:rsidP="001B4715">
      <w:pPr>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Отже, </w:t>
      </w:r>
      <w:r w:rsidR="00E5407C" w:rsidRPr="00A004B5">
        <w:rPr>
          <w:rFonts w:ascii="Times New Roman" w:eastAsia="Times New Roman" w:hAnsi="Times New Roman" w:cs="Times New Roman"/>
          <w:bCs/>
          <w:color w:val="000000" w:themeColor="text1"/>
          <w:sz w:val="28"/>
          <w:szCs w:val="28"/>
          <w:lang w:eastAsia="uk-UA"/>
        </w:rPr>
        <w:t xml:space="preserve">сучасна ситуація  свідчить, що </w:t>
      </w:r>
      <w:r w:rsidRPr="00A004B5">
        <w:rPr>
          <w:rFonts w:ascii="Times New Roman" w:eastAsia="Times New Roman" w:hAnsi="Times New Roman" w:cs="Times New Roman"/>
          <w:bCs/>
          <w:color w:val="000000" w:themeColor="text1"/>
          <w:sz w:val="28"/>
          <w:szCs w:val="28"/>
          <w:lang w:eastAsia="uk-UA"/>
        </w:rPr>
        <w:t xml:space="preserve">продовж лише останніх 25 років у Північно-Західному Причорномор’ї бички з суто морських мешканців перетворились у найбільш поширених та найбільш чисельних риб іхтіоценозів приморсько-лиманних, гирлово-річкових і навіть ставкових акваекосистем. У цих акваторіях періодично мають місце прояви локального спалаху розмноження  бичка, що вірогідно є наслідком оптимізації умов його існування та живлення за відсутності пресу хижаків. За попередніми дослідженнями, пов’язаними з сезонними оцінками харчових обсягів споживання біомаси баклану великого </w:t>
      </w:r>
      <w:r w:rsidRPr="00A004B5">
        <w:rPr>
          <w:rFonts w:ascii="Times New Roman" w:eastAsia="Times New Roman" w:hAnsi="Times New Roman" w:cs="Times New Roman"/>
          <w:bCs/>
          <w:i/>
          <w:color w:val="000000" w:themeColor="text1"/>
          <w:sz w:val="28"/>
          <w:szCs w:val="28"/>
          <w:lang w:eastAsia="uk-UA"/>
        </w:rPr>
        <w:t xml:space="preserve">Phalacrocorax carbo </w:t>
      </w:r>
      <w:r w:rsidRPr="00A004B5">
        <w:rPr>
          <w:rFonts w:ascii="Times New Roman" w:eastAsia="Times New Roman" w:hAnsi="Times New Roman" w:cs="Times New Roman"/>
          <w:bCs/>
          <w:color w:val="000000" w:themeColor="text1"/>
          <w:sz w:val="28"/>
          <w:szCs w:val="28"/>
          <w:highlight w:val="yellow"/>
          <w:lang w:eastAsia="uk-UA"/>
        </w:rPr>
        <w:t>[130]</w:t>
      </w:r>
      <w:r w:rsidRPr="00A004B5">
        <w:rPr>
          <w:rFonts w:ascii="Times New Roman" w:eastAsia="Times New Roman" w:hAnsi="Times New Roman" w:cs="Times New Roman"/>
          <w:bCs/>
          <w:color w:val="000000" w:themeColor="text1"/>
          <w:sz w:val="28"/>
          <w:szCs w:val="28"/>
          <w:lang w:eastAsia="uk-UA"/>
        </w:rPr>
        <w:t xml:space="preserve">, а також орієнтуючись на оцінки чисельності та маси загиблих бичків при масових літніх заморах, запаси біомаси бичка в середньому за 2012-2017 рр. для Бузького лиману складають не менш 40-50 тис. т, а для всього Дніпро-Бузького лиману – до 140 тис. т </w:t>
      </w:r>
      <w:r w:rsidRPr="00A004B5">
        <w:rPr>
          <w:rFonts w:ascii="Times New Roman" w:eastAsia="Times New Roman" w:hAnsi="Times New Roman" w:cs="Times New Roman"/>
          <w:bCs/>
          <w:color w:val="000000" w:themeColor="text1"/>
          <w:sz w:val="28"/>
          <w:szCs w:val="28"/>
          <w:highlight w:val="yellow"/>
          <w:lang w:eastAsia="uk-UA"/>
        </w:rPr>
        <w:t>[131]</w:t>
      </w:r>
      <w:r w:rsidRPr="00A004B5">
        <w:rPr>
          <w:rFonts w:ascii="Times New Roman" w:eastAsia="Times New Roman" w:hAnsi="Times New Roman" w:cs="Times New Roman"/>
          <w:bCs/>
          <w:color w:val="000000" w:themeColor="text1"/>
          <w:sz w:val="28"/>
          <w:szCs w:val="28"/>
          <w:lang w:eastAsia="uk-UA"/>
        </w:rPr>
        <w:t>. Хоча ця оцінка є орієнтовною,  але вона показує</w:t>
      </w:r>
      <w:r w:rsidR="00E5407C" w:rsidRPr="00A004B5">
        <w:rPr>
          <w:rFonts w:ascii="Times New Roman" w:eastAsia="Times New Roman" w:hAnsi="Times New Roman" w:cs="Times New Roman"/>
          <w:bCs/>
          <w:color w:val="000000" w:themeColor="text1"/>
          <w:sz w:val="28"/>
          <w:szCs w:val="28"/>
          <w:lang w:eastAsia="uk-UA"/>
        </w:rPr>
        <w:t>, що незважаючи</w:t>
      </w:r>
      <w:r w:rsidRPr="00A004B5">
        <w:rPr>
          <w:rFonts w:ascii="Times New Roman" w:eastAsia="Times New Roman" w:hAnsi="Times New Roman" w:cs="Times New Roman"/>
          <w:bCs/>
          <w:color w:val="000000" w:themeColor="text1"/>
          <w:sz w:val="28"/>
          <w:szCs w:val="28"/>
          <w:lang w:eastAsia="uk-UA"/>
        </w:rPr>
        <w:t xml:space="preserve"> на </w:t>
      </w:r>
      <w:r w:rsidRPr="00A004B5">
        <w:rPr>
          <w:rFonts w:ascii="Times New Roman" w:eastAsia="Times New Roman" w:hAnsi="Times New Roman" w:cs="Times New Roman"/>
          <w:bCs/>
          <w:color w:val="000000" w:themeColor="text1"/>
          <w:sz w:val="28"/>
          <w:szCs w:val="28"/>
          <w:lang w:eastAsia="uk-UA"/>
        </w:rPr>
        <w:lastRenderedPageBreak/>
        <w:t xml:space="preserve">глибоку зміну видового складу біоти лиманських гідроекосистем, </w:t>
      </w:r>
      <w:r w:rsidR="00E5407C" w:rsidRPr="00A004B5">
        <w:rPr>
          <w:rFonts w:ascii="Times New Roman" w:eastAsia="Times New Roman" w:hAnsi="Times New Roman" w:cs="Times New Roman"/>
          <w:bCs/>
          <w:color w:val="000000" w:themeColor="text1"/>
          <w:sz w:val="28"/>
          <w:szCs w:val="28"/>
          <w:lang w:eastAsia="uk-UA"/>
        </w:rPr>
        <w:t xml:space="preserve">їх </w:t>
      </w:r>
      <w:r w:rsidRPr="00A004B5">
        <w:rPr>
          <w:rFonts w:ascii="Times New Roman" w:eastAsia="Times New Roman" w:hAnsi="Times New Roman" w:cs="Times New Roman"/>
          <w:bCs/>
          <w:color w:val="000000" w:themeColor="text1"/>
          <w:sz w:val="28"/>
          <w:szCs w:val="28"/>
          <w:lang w:eastAsia="uk-UA"/>
        </w:rPr>
        <w:t>біопродуктивність все ж лишається дуже великою. Окрім цього, не врахованими лишаються величезні запаси бичка (5-6 видів), які присутні у Тилігульському та Березанському лиманах.</w:t>
      </w:r>
    </w:p>
    <w:p w14:paraId="16FEF372"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Йоржі – </w:t>
      </w:r>
      <w:r w:rsidRPr="00A004B5">
        <w:rPr>
          <w:rFonts w:ascii="Times New Roman" w:eastAsia="Times New Roman" w:hAnsi="Times New Roman" w:cs="Times New Roman"/>
          <w:bCs/>
          <w:color w:val="000000" w:themeColor="text1"/>
          <w:sz w:val="28"/>
          <w:szCs w:val="28"/>
          <w:lang w:eastAsia="uk-UA"/>
        </w:rPr>
        <w:t xml:space="preserve">група дрібних хижих риб, які загалом нетипові для Півдня України в цілому, але в наявний час поширені по всіх прісноводних і солонуватоводних водоймах регіону, періодично сягаючи в окремих ділянках локально-високої чисельності. Йоржі до напівпрохідних риб не відносяться, первинно це риби прісноводних водойм, які активно освоюють також і солонуватоводні водойми лиманів, але повсюдно вони є осілими мешканцями. Головна рибогосподарська проблема присутності йоржа у водоймі пов’язана з його здатністю до гібридизації з окунем, а також всеїдністю цієї риби, яка стає прямим конкурентом молоді окуня та судака. </w:t>
      </w:r>
    </w:p>
    <w:p w14:paraId="4DCE1B7C"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Перший відомий проникнення та спалаху розмноження йоржа в річках Тилігуло-Дніпровського межиріччя мав місце на початку 80-х рр. минулого сторіччя. При цьому поширення йоржа відбувалось у «компанії» із триголковою колючкою, тож нині ці риби присутні майже у всіх водоймах регіону. З числа представників роду </w:t>
      </w:r>
      <w:r w:rsidRPr="00A004B5">
        <w:rPr>
          <w:rFonts w:ascii="Times New Roman" w:eastAsia="Times New Roman" w:hAnsi="Times New Roman" w:cs="Times New Roman"/>
          <w:bCs/>
          <w:i/>
          <w:color w:val="000000" w:themeColor="text1"/>
          <w:sz w:val="28"/>
          <w:szCs w:val="28"/>
          <w:lang w:eastAsia="uk-UA"/>
        </w:rPr>
        <w:t>Gymnocephalus</w:t>
      </w:r>
      <w:r w:rsidRPr="00A004B5">
        <w:rPr>
          <w:rFonts w:ascii="Times New Roman" w:eastAsia="Times New Roman" w:hAnsi="Times New Roman" w:cs="Times New Roman"/>
          <w:bCs/>
          <w:color w:val="000000" w:themeColor="text1"/>
          <w:sz w:val="28"/>
          <w:szCs w:val="28"/>
          <w:lang w:eastAsia="uk-UA"/>
        </w:rPr>
        <w:t xml:space="preserve"> у річках та лиманах Миколаївщини достовірн</w:t>
      </w:r>
      <w:r w:rsidR="00E5407C" w:rsidRPr="00A004B5">
        <w:rPr>
          <w:rFonts w:ascii="Times New Roman" w:eastAsia="Times New Roman" w:hAnsi="Times New Roman" w:cs="Times New Roman"/>
          <w:bCs/>
          <w:color w:val="000000" w:themeColor="text1"/>
          <w:sz w:val="28"/>
          <w:szCs w:val="28"/>
          <w:lang w:eastAsia="uk-UA"/>
        </w:rPr>
        <w:t>о</w:t>
      </w:r>
      <w:r w:rsidRPr="00A004B5">
        <w:rPr>
          <w:rFonts w:ascii="Times New Roman" w:eastAsia="Times New Roman" w:hAnsi="Times New Roman" w:cs="Times New Roman"/>
          <w:bCs/>
          <w:color w:val="000000" w:themeColor="text1"/>
          <w:sz w:val="28"/>
          <w:szCs w:val="28"/>
          <w:lang w:eastAsia="uk-UA"/>
        </w:rPr>
        <w:t xml:space="preserve"> трапляються представники 2 видів – йоржа звичайного </w:t>
      </w:r>
      <w:r w:rsidRPr="00A004B5">
        <w:rPr>
          <w:rFonts w:ascii="Times New Roman" w:eastAsia="Times New Roman" w:hAnsi="Times New Roman" w:cs="Times New Roman"/>
          <w:bCs/>
          <w:i/>
          <w:color w:val="000000" w:themeColor="text1"/>
          <w:sz w:val="28"/>
          <w:szCs w:val="28"/>
          <w:lang w:eastAsia="uk-UA"/>
        </w:rPr>
        <w:t xml:space="preserve">G. cernua </w:t>
      </w:r>
      <w:r w:rsidRPr="00A004B5">
        <w:rPr>
          <w:rFonts w:ascii="Times New Roman" w:eastAsia="Times New Roman" w:hAnsi="Times New Roman" w:cs="Times New Roman"/>
          <w:bCs/>
          <w:color w:val="000000" w:themeColor="text1"/>
          <w:sz w:val="28"/>
          <w:szCs w:val="28"/>
          <w:lang w:eastAsia="uk-UA"/>
        </w:rPr>
        <w:t xml:space="preserve">та йоржа-носаря </w:t>
      </w:r>
      <w:r w:rsidRPr="00A004B5">
        <w:rPr>
          <w:rFonts w:ascii="Times New Roman" w:eastAsia="Times New Roman" w:hAnsi="Times New Roman" w:cs="Times New Roman"/>
          <w:bCs/>
          <w:i/>
          <w:color w:val="000000" w:themeColor="text1"/>
          <w:sz w:val="28"/>
          <w:szCs w:val="28"/>
          <w:lang w:eastAsia="uk-UA"/>
        </w:rPr>
        <w:t>G. acerinus</w:t>
      </w:r>
      <w:r w:rsidRPr="00A004B5">
        <w:rPr>
          <w:rFonts w:ascii="Times New Roman" w:eastAsia="Times New Roman" w:hAnsi="Times New Roman" w:cs="Times New Roman"/>
          <w:bCs/>
          <w:color w:val="000000" w:themeColor="text1"/>
          <w:sz w:val="28"/>
          <w:szCs w:val="28"/>
          <w:lang w:eastAsia="uk-UA"/>
        </w:rPr>
        <w:t xml:space="preserve"> </w:t>
      </w:r>
    </w:p>
    <w:p w14:paraId="7701437C"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Йорж – носарь </w:t>
      </w:r>
      <w:r w:rsidRPr="00A004B5">
        <w:rPr>
          <w:rFonts w:ascii="Times New Roman" w:eastAsia="Times New Roman" w:hAnsi="Times New Roman" w:cs="Times New Roman"/>
          <w:bCs/>
          <w:i/>
          <w:color w:val="000000" w:themeColor="text1"/>
          <w:sz w:val="28"/>
          <w:szCs w:val="28"/>
          <w:lang w:eastAsia="uk-UA"/>
        </w:rPr>
        <w:t xml:space="preserve">Gymnocephalus acerinus </w:t>
      </w:r>
      <w:r w:rsidRPr="00A004B5">
        <w:rPr>
          <w:rFonts w:ascii="Times New Roman" w:eastAsia="Times New Roman" w:hAnsi="Times New Roman" w:cs="Times New Roman"/>
          <w:bCs/>
          <w:color w:val="000000" w:themeColor="text1"/>
          <w:sz w:val="28"/>
          <w:szCs w:val="28"/>
          <w:lang w:eastAsia="uk-UA"/>
        </w:rPr>
        <w:t xml:space="preserve">відносно малочисельний, але значно поширений вид у басейні Південного Бугу та пониззя Дніпра. Від звичайного йоржа відрізняється довгим рильцем та дрібнішою лускою, а також дещо більшими розмірами тіла - його звичайна довжина 8-13 см. На відміну від звичайного йоржа – мешканця тихих мулистих вод, носарь зустрічається на ділянках річок із швидкою  течією, в проточних ставках та в лимані. Забарвлення тіла </w:t>
      </w:r>
      <w:r w:rsidRPr="00A004B5">
        <w:rPr>
          <w:rFonts w:ascii="Times New Roman" w:eastAsia="Times New Roman" w:hAnsi="Times New Roman" w:cs="Times New Roman"/>
          <w:bCs/>
          <w:i/>
          <w:color w:val="000000" w:themeColor="text1"/>
          <w:sz w:val="28"/>
          <w:szCs w:val="28"/>
          <w:lang w:eastAsia="uk-UA"/>
        </w:rPr>
        <w:t xml:space="preserve">Gymnocephalus acerinus </w:t>
      </w:r>
      <w:r w:rsidRPr="00A004B5">
        <w:rPr>
          <w:rFonts w:ascii="Times New Roman" w:eastAsia="Times New Roman" w:hAnsi="Times New Roman" w:cs="Times New Roman"/>
          <w:bCs/>
          <w:color w:val="000000" w:themeColor="text1"/>
          <w:sz w:val="28"/>
          <w:szCs w:val="28"/>
          <w:lang w:eastAsia="uk-UA"/>
        </w:rPr>
        <w:t xml:space="preserve">жовтувате, більша частина спини оливково-зелена, черево сріблясто-біле, на боках тіла та спинному плавці розташовані декілька рядів темних плям, від чого риба здається дуже строкатою. Живиться зообентосом і безхребетними. Здатен до гібридизації з іншими видами йоржів та окунем, проявляє низку еколого-генетично-поведінкових пристосувань, які надають виду значних селективних переваг над місцевими рибами </w:t>
      </w:r>
      <w:r w:rsidRPr="00A004B5">
        <w:rPr>
          <w:rFonts w:ascii="Times New Roman" w:eastAsia="Times New Roman" w:hAnsi="Times New Roman" w:cs="Times New Roman"/>
          <w:sz w:val="28"/>
          <w:szCs w:val="28"/>
          <w:highlight w:val="yellow"/>
          <w:lang w:eastAsia="ru-RU"/>
        </w:rPr>
        <w:t>[132, 133, 134].</w:t>
      </w:r>
      <w:r w:rsidRPr="00A004B5">
        <w:rPr>
          <w:rFonts w:ascii="Times New Roman" w:eastAsia="Times New Roman" w:hAnsi="Times New Roman" w:cs="Times New Roman"/>
          <w:bCs/>
          <w:color w:val="000000" w:themeColor="text1"/>
          <w:sz w:val="28"/>
          <w:szCs w:val="28"/>
          <w:lang w:eastAsia="uk-UA"/>
        </w:rPr>
        <w:t xml:space="preserve">  </w:t>
      </w:r>
    </w:p>
    <w:p w14:paraId="0686DD7E"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Йорж звичайний </w:t>
      </w:r>
      <w:r w:rsidRPr="00A004B5">
        <w:rPr>
          <w:rFonts w:ascii="Times New Roman" w:eastAsia="Times New Roman" w:hAnsi="Times New Roman" w:cs="Times New Roman"/>
          <w:bCs/>
          <w:i/>
          <w:color w:val="000000" w:themeColor="text1"/>
          <w:sz w:val="28"/>
          <w:szCs w:val="28"/>
          <w:lang w:eastAsia="uk-UA"/>
        </w:rPr>
        <w:t>Gymnocephalus cernua</w:t>
      </w:r>
      <w:r w:rsidR="00386EB5" w:rsidRPr="00A004B5">
        <w:rPr>
          <w:rFonts w:ascii="Times New Roman" w:eastAsia="Times New Roman" w:hAnsi="Times New Roman" w:cs="Times New Roman"/>
          <w:bCs/>
          <w:i/>
          <w:color w:val="000000" w:themeColor="text1"/>
          <w:sz w:val="28"/>
          <w:szCs w:val="28"/>
          <w:lang w:eastAsia="uk-UA"/>
        </w:rPr>
        <w:t xml:space="preserve"> </w:t>
      </w:r>
      <w:r w:rsidR="00386EB5" w:rsidRPr="00A004B5">
        <w:rPr>
          <w:rFonts w:ascii="Times New Roman" w:eastAsia="Times New Roman" w:hAnsi="Times New Roman" w:cs="Times New Roman"/>
          <w:bCs/>
          <w:color w:val="000000" w:themeColor="text1"/>
          <w:sz w:val="28"/>
          <w:szCs w:val="28"/>
          <w:lang w:eastAsia="uk-UA"/>
        </w:rPr>
        <w:t>н</w:t>
      </w:r>
      <w:r w:rsidRPr="00A004B5">
        <w:rPr>
          <w:rFonts w:ascii="Times New Roman" w:eastAsia="Times New Roman" w:hAnsi="Times New Roman" w:cs="Times New Roman"/>
          <w:bCs/>
          <w:color w:val="000000" w:themeColor="text1"/>
          <w:sz w:val="28"/>
          <w:szCs w:val="28"/>
          <w:lang w:eastAsia="uk-UA"/>
        </w:rPr>
        <w:t xml:space="preserve">а відміну від носаря є мешканцем непроточних, або малопроточних мулистих водойм, тож заходить собі чудові умови в низинах Березані, Сасику, Інгулу, Інгульця, Висуні, Південного Бугу та в ставках із м'яким дном, не вкритим водяною рослинністю. Відповідно, чисельність виду різко зростає разом із зростанням показників евтрофікації, що зумовлено оптимізацією кормової бази виду. М'якодонні ділянки є привабливішими для йоржа з огляду на те, що переважна більшість об'єктів його харчування водиться саме в таких місцях, а також через їх розташування у глибоких затінених частинах водойм. Присутній </w:t>
      </w:r>
      <w:r w:rsidR="00386EB5" w:rsidRPr="00A004B5">
        <w:rPr>
          <w:rFonts w:ascii="Times New Roman" w:eastAsia="Times New Roman" w:hAnsi="Times New Roman" w:cs="Times New Roman"/>
          <w:bCs/>
          <w:color w:val="000000" w:themeColor="text1"/>
          <w:sz w:val="28"/>
          <w:szCs w:val="28"/>
          <w:lang w:eastAsia="uk-UA"/>
        </w:rPr>
        <w:t xml:space="preserve">йорж </w:t>
      </w:r>
      <w:r w:rsidRPr="00A004B5">
        <w:rPr>
          <w:rFonts w:ascii="Times New Roman" w:eastAsia="Times New Roman" w:hAnsi="Times New Roman" w:cs="Times New Roman"/>
          <w:bCs/>
          <w:color w:val="000000" w:themeColor="text1"/>
          <w:sz w:val="28"/>
          <w:szCs w:val="28"/>
          <w:lang w:eastAsia="uk-UA"/>
        </w:rPr>
        <w:t xml:space="preserve">також у лиманах, добре сприймаючи солонуватоводний режим із рівнем мінералізації до 10-12‰, хоча проявляє чітку залежність від температурного режиму водойми -  критичні значення температури води для </w:t>
      </w:r>
      <w:r w:rsidR="00386EB5" w:rsidRPr="00A004B5">
        <w:rPr>
          <w:rFonts w:ascii="Times New Roman" w:eastAsia="Times New Roman" w:hAnsi="Times New Roman" w:cs="Times New Roman"/>
          <w:bCs/>
          <w:color w:val="000000" w:themeColor="text1"/>
          <w:sz w:val="28"/>
          <w:szCs w:val="28"/>
          <w:lang w:eastAsia="uk-UA"/>
        </w:rPr>
        <w:t xml:space="preserve">його </w:t>
      </w:r>
      <w:r w:rsidRPr="00A004B5">
        <w:rPr>
          <w:rFonts w:ascii="Times New Roman" w:eastAsia="Times New Roman" w:hAnsi="Times New Roman" w:cs="Times New Roman"/>
          <w:bCs/>
          <w:color w:val="000000" w:themeColor="text1"/>
          <w:sz w:val="28"/>
          <w:szCs w:val="28"/>
          <w:lang w:eastAsia="uk-UA"/>
        </w:rPr>
        <w:t xml:space="preserve">виживання становлять мінімум 0-2°С та максимум </w:t>
      </w:r>
      <w:r w:rsidR="00386EB5"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34,5°C. </w:t>
      </w:r>
    </w:p>
    <w:p w14:paraId="7EEBDE8C"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color w:val="000000" w:themeColor="text1"/>
          <w:sz w:val="28"/>
          <w:szCs w:val="28"/>
        </w:rPr>
        <w:t xml:space="preserve">Йорж звичайний має 2n=48 </w:t>
      </w:r>
      <w:hyperlink r:id="rId153" w:tooltip="Хромосома" w:history="1">
        <w:r w:rsidRPr="00A004B5">
          <w:rPr>
            <w:rStyle w:val="af0"/>
            <w:rFonts w:ascii="Times New Roman" w:hAnsi="Times New Roman" w:cs="Times New Roman"/>
            <w:color w:val="000000" w:themeColor="text1"/>
            <w:sz w:val="28"/>
            <w:szCs w:val="28"/>
            <w:u w:val="none"/>
          </w:rPr>
          <w:t>хромосом</w:t>
        </w:r>
      </w:hyperlink>
      <w:r w:rsidRPr="00A004B5">
        <w:rPr>
          <w:rFonts w:ascii="Times New Roman" w:hAnsi="Times New Roman" w:cs="Times New Roman"/>
          <w:color w:val="000000" w:themeColor="text1"/>
          <w:sz w:val="28"/>
          <w:szCs w:val="28"/>
        </w:rPr>
        <w:t xml:space="preserve"> і може гібридизуватись із </w:t>
      </w:r>
      <w:hyperlink r:id="rId154" w:tooltip="Окунь звичайний" w:history="1">
        <w:r w:rsidRPr="00A004B5">
          <w:rPr>
            <w:rStyle w:val="af0"/>
            <w:rFonts w:ascii="Times New Roman" w:hAnsi="Times New Roman" w:cs="Times New Roman"/>
            <w:i/>
            <w:color w:val="000000" w:themeColor="text1"/>
            <w:sz w:val="28"/>
            <w:szCs w:val="28"/>
            <w:u w:val="none"/>
          </w:rPr>
          <w:t>окунем Perca fluviatilis.</w:t>
        </w:r>
        <w:r w:rsidRPr="00A004B5">
          <w:rPr>
            <w:rStyle w:val="af0"/>
            <w:rFonts w:ascii="Times New Roman" w:hAnsi="Times New Roman" w:cs="Times New Roman"/>
            <w:color w:val="000000" w:themeColor="text1"/>
            <w:sz w:val="28"/>
            <w:szCs w:val="28"/>
            <w:u w:val="none"/>
          </w:rPr>
          <w:t xml:space="preserve"> </w:t>
        </w:r>
      </w:hyperlink>
      <w:r w:rsidRPr="00A004B5">
        <w:rPr>
          <w:rFonts w:ascii="Times New Roman" w:hAnsi="Times New Roman" w:cs="Times New Roman"/>
          <w:color w:val="000000" w:themeColor="text1"/>
          <w:sz w:val="28"/>
          <w:szCs w:val="28"/>
          <w:shd w:val="clear" w:color="auto" w:fill="FFFFFF"/>
        </w:rPr>
        <w:t xml:space="preserve">Гібриди мають проміжні риси будови батьківських форм, але за зовнішнім </w:t>
      </w:r>
      <w:r w:rsidRPr="00A004B5">
        <w:rPr>
          <w:rFonts w:ascii="Times New Roman" w:hAnsi="Times New Roman" w:cs="Times New Roman"/>
          <w:color w:val="000000" w:themeColor="text1"/>
          <w:sz w:val="28"/>
          <w:szCs w:val="28"/>
          <w:shd w:val="clear" w:color="auto" w:fill="FFFFFF"/>
        </w:rPr>
        <w:lastRenderedPageBreak/>
        <w:t xml:space="preserve">виглядом завжди ближчі до материнського виду, аніж до батьківського. Ростуть вони швидше за йоржа та окуня і більш пристосовані до несприятливих значень температури, забруднення води, голодування. При цьому гібриди чоловічої статі є стерильними (не можуть давати нащадків), а гібриди жіночої статі можуть давати потомство з чоловічими особинами як йоржа, так і окуня. Забарвлення і характеристики скелету у гібридів є проміжним відносно батьківських видів, але щодо можливостей їхнього розмноження достовірних відомостей наразі немає  </w:t>
      </w:r>
      <w:r w:rsidRPr="00A004B5">
        <w:rPr>
          <w:rFonts w:ascii="Times New Roman" w:hAnsi="Times New Roman" w:cs="Times New Roman"/>
          <w:color w:val="000000" w:themeColor="text1"/>
          <w:sz w:val="28"/>
          <w:szCs w:val="28"/>
          <w:highlight w:val="yellow"/>
          <w:shd w:val="clear" w:color="auto" w:fill="FFFFFF"/>
        </w:rPr>
        <w:t>[135].</w:t>
      </w:r>
    </w:p>
    <w:p w14:paraId="39C58E68"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Головешка Глена, або ротань</w:t>
      </w:r>
      <w:r w:rsidRPr="00A004B5">
        <w:rPr>
          <w:rFonts w:ascii="Times New Roman" w:eastAsia="Times New Roman" w:hAnsi="Times New Roman" w:cs="Times New Roman"/>
          <w:i/>
          <w:sz w:val="28"/>
          <w:szCs w:val="28"/>
          <w:lang w:eastAsia="ru-RU"/>
        </w:rPr>
        <w:t xml:space="preserve"> Perccottus glenii, </w:t>
      </w:r>
      <w:r w:rsidRPr="00A004B5">
        <w:rPr>
          <w:rFonts w:ascii="Times New Roman" w:eastAsia="Times New Roman" w:hAnsi="Times New Roman" w:cs="Times New Roman"/>
          <w:sz w:val="28"/>
          <w:szCs w:val="28"/>
          <w:lang w:eastAsia="ru-RU"/>
        </w:rPr>
        <w:t xml:space="preserve">він же </w:t>
      </w:r>
      <w:r w:rsidRPr="00A004B5">
        <w:rPr>
          <w:rFonts w:ascii="Times New Roman" w:hAnsi="Times New Roman" w:cs="Times New Roman"/>
          <w:color w:val="222222"/>
          <w:sz w:val="28"/>
          <w:szCs w:val="28"/>
          <w:shd w:val="clear" w:color="auto" w:fill="FFFFFF"/>
        </w:rPr>
        <w:t> </w:t>
      </w:r>
      <w:r w:rsidRPr="00A004B5">
        <w:rPr>
          <w:rFonts w:ascii="Times New Roman" w:hAnsi="Times New Roman" w:cs="Times New Roman"/>
          <w:bCs/>
          <w:color w:val="222222"/>
          <w:sz w:val="28"/>
          <w:szCs w:val="28"/>
          <w:shd w:val="clear" w:color="auto" w:fill="FFFFFF"/>
        </w:rPr>
        <w:t>головешка амурська</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sz w:val="28"/>
          <w:szCs w:val="28"/>
          <w:lang w:eastAsia="ru-RU"/>
        </w:rPr>
        <w:t xml:space="preserve"> украй шкідливий для місцевих водойм вселенець із басейну ріки Амура. Це невелика, </w:t>
      </w:r>
      <w:r w:rsidR="00386EB5" w:rsidRPr="00A004B5">
        <w:rPr>
          <w:rFonts w:ascii="Times New Roman" w:eastAsia="Times New Roman" w:hAnsi="Times New Roman" w:cs="Times New Roman"/>
          <w:sz w:val="28"/>
          <w:szCs w:val="28"/>
          <w:lang w:eastAsia="ru-RU"/>
        </w:rPr>
        <w:t>із двома плавцями на спині та великою головою рибка сягає</w:t>
      </w:r>
      <w:r w:rsidRPr="00A004B5">
        <w:rPr>
          <w:rFonts w:ascii="Times New Roman" w:eastAsia="Times New Roman" w:hAnsi="Times New Roman" w:cs="Times New Roman"/>
          <w:sz w:val="28"/>
          <w:szCs w:val="28"/>
          <w:lang w:eastAsia="ru-RU"/>
        </w:rPr>
        <w:t xml:space="preserve"> до 8-12 см в довжину та мас</w:t>
      </w:r>
      <w:r w:rsidR="00386EB5" w:rsidRPr="00A004B5">
        <w:rPr>
          <w:rFonts w:ascii="Times New Roman" w:eastAsia="Times New Roman" w:hAnsi="Times New Roman" w:cs="Times New Roman"/>
          <w:sz w:val="28"/>
          <w:szCs w:val="28"/>
          <w:lang w:eastAsia="ru-RU"/>
        </w:rPr>
        <w:t>и</w:t>
      </w:r>
      <w:r w:rsidRPr="00A004B5">
        <w:rPr>
          <w:rFonts w:ascii="Times New Roman" w:eastAsia="Times New Roman" w:hAnsi="Times New Roman" w:cs="Times New Roman"/>
          <w:sz w:val="28"/>
          <w:szCs w:val="28"/>
          <w:lang w:eastAsia="ru-RU"/>
        </w:rPr>
        <w:t xml:space="preserve"> до 30 г</w:t>
      </w:r>
      <w:r w:rsidR="00386EB5" w:rsidRPr="00A004B5">
        <w:rPr>
          <w:rFonts w:ascii="Times New Roman" w:eastAsia="Times New Roman" w:hAnsi="Times New Roman" w:cs="Times New Roman"/>
          <w:sz w:val="28"/>
          <w:szCs w:val="28"/>
          <w:lang w:eastAsia="ru-RU"/>
        </w:rPr>
        <w:t>. О</w:t>
      </w:r>
      <w:r w:rsidRPr="00A004B5">
        <w:rPr>
          <w:rFonts w:ascii="Times New Roman" w:eastAsia="Times New Roman" w:hAnsi="Times New Roman" w:cs="Times New Roman"/>
          <w:sz w:val="28"/>
          <w:szCs w:val="28"/>
          <w:lang w:eastAsia="ru-RU"/>
        </w:rPr>
        <w:t xml:space="preserve">собин </w:t>
      </w:r>
      <w:r w:rsidRPr="00A004B5">
        <w:rPr>
          <w:rFonts w:ascii="Times New Roman" w:eastAsia="Times New Roman" w:hAnsi="Times New Roman" w:cs="Times New Roman"/>
          <w:i/>
          <w:sz w:val="28"/>
          <w:szCs w:val="28"/>
          <w:lang w:eastAsia="ru-RU"/>
        </w:rPr>
        <w:t>Perccottus glenii</w:t>
      </w:r>
      <w:r w:rsidRPr="00A004B5">
        <w:rPr>
          <w:rFonts w:ascii="Times New Roman" w:eastAsia="Times New Roman" w:hAnsi="Times New Roman" w:cs="Times New Roman"/>
          <w:sz w:val="28"/>
          <w:szCs w:val="28"/>
          <w:lang w:eastAsia="ru-RU"/>
        </w:rPr>
        <w:t xml:space="preserve"> постійно плутають із бичком-ротаном, у першу чергу через чорний окрас тіла та його обриси. </w:t>
      </w:r>
    </w:p>
    <w:p w14:paraId="6AF4F4D6"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Ротань-головешка - хижак, який відрізняється великою витривалістю та екологічною пластичністю. Він може жити у водоймах, які промерзають наскрізь, </w:t>
      </w:r>
      <w:r w:rsidR="00386EB5" w:rsidRPr="00A004B5">
        <w:rPr>
          <w:rFonts w:ascii="Times New Roman" w:eastAsia="Times New Roman" w:hAnsi="Times New Roman" w:cs="Times New Roman"/>
          <w:bCs/>
          <w:color w:val="000000" w:themeColor="text1"/>
          <w:sz w:val="28"/>
          <w:szCs w:val="28"/>
          <w:lang w:eastAsia="uk-UA"/>
        </w:rPr>
        <w:t>чи</w:t>
      </w:r>
      <w:r w:rsidRPr="00A004B5">
        <w:rPr>
          <w:rFonts w:ascii="Times New Roman" w:eastAsia="Times New Roman" w:hAnsi="Times New Roman" w:cs="Times New Roman"/>
          <w:bCs/>
          <w:color w:val="000000" w:themeColor="text1"/>
          <w:sz w:val="28"/>
          <w:szCs w:val="28"/>
          <w:lang w:eastAsia="uk-UA"/>
        </w:rPr>
        <w:t xml:space="preserve"> повністю пересихають, у воді з малим вмістом кисню, або навіть у болоті. При несприятливих умовах занурюється в мул. Тримається малопроточних затінених ділянок водойми, зарослих водною рослинністю. </w:t>
      </w:r>
    </w:p>
    <w:p w14:paraId="52619367"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З початку 90-х рр. минулого сторіччя присутній у пониззі Дніпра. Часто зустрічається в лимані. Постійно потрапляє на гачок рибалок у Інгульці, в пониззі Інгулу, в ставках та водосховищах Південного Бугу. Місцями може бути досить чисельним. По мірі заселення річок та лиманів різко негативно став впливати на місцеву іхтіофауну, виступаючи в якості прямого антагоністу місцевим рибам, а також в ролі знищувача ікри, личинки та малька. Майже не піддається пресингу зі сторони хижаків </w:t>
      </w:r>
      <w:r w:rsidRPr="00A004B5">
        <w:rPr>
          <w:rFonts w:ascii="Times New Roman" w:eastAsia="Times New Roman" w:hAnsi="Times New Roman" w:cs="Times New Roman"/>
          <w:sz w:val="28"/>
          <w:szCs w:val="28"/>
          <w:highlight w:val="yellow"/>
          <w:lang w:eastAsia="ru-RU"/>
        </w:rPr>
        <w:t>[136].</w:t>
      </w:r>
    </w:p>
    <w:p w14:paraId="0460B25C"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p>
    <w:p w14:paraId="0CA72208"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p>
    <w:p w14:paraId="02D13FA3" w14:textId="77777777" w:rsidR="001B4715" w:rsidRPr="00A004B5" w:rsidRDefault="001B4715" w:rsidP="001B4715">
      <w:pPr>
        <w:pStyle w:val="af"/>
        <w:numPr>
          <w:ilvl w:val="0"/>
          <w:numId w:val="42"/>
        </w:numPr>
        <w:shd w:val="clear" w:color="auto" w:fill="FFFFFF"/>
        <w:tabs>
          <w:tab w:val="left" w:pos="993"/>
        </w:tabs>
        <w:ind w:left="0" w:firstLine="709"/>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ПРІСНОВОДНІ РИБИ</w:t>
      </w:r>
    </w:p>
    <w:p w14:paraId="30830291" w14:textId="77777777"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Значно різноманітна група, яка поєднує украй різних за розмірами, походженням та екологічними особливостями риб прісноводних водойм регіону. </w:t>
      </w:r>
      <w:r w:rsidR="00386EB5" w:rsidRPr="00A004B5">
        <w:rPr>
          <w:rFonts w:ascii="Times New Roman" w:eastAsia="Times New Roman" w:hAnsi="Times New Roman" w:cs="Times New Roman"/>
          <w:bCs/>
          <w:color w:val="000000" w:themeColor="text1"/>
          <w:sz w:val="28"/>
          <w:szCs w:val="28"/>
          <w:lang w:eastAsia="uk-UA"/>
        </w:rPr>
        <w:t xml:space="preserve">За певної нівеляції видового складу за рахунок культурних вдів та вселенців до </w:t>
      </w:r>
      <w:r w:rsidRPr="00A004B5">
        <w:rPr>
          <w:rFonts w:ascii="Times New Roman" w:eastAsia="Times New Roman" w:hAnsi="Times New Roman" w:cs="Times New Roman"/>
          <w:bCs/>
          <w:color w:val="000000" w:themeColor="text1"/>
          <w:sz w:val="28"/>
          <w:szCs w:val="28"/>
          <w:lang w:eastAsia="uk-UA"/>
        </w:rPr>
        <w:t xml:space="preserve">теперішнього часу все ж утримується певна видова специфіка іхтіоценозів </w:t>
      </w:r>
      <w:r w:rsidR="00386EB5" w:rsidRPr="00A004B5">
        <w:rPr>
          <w:rFonts w:ascii="Times New Roman" w:eastAsia="Times New Roman" w:hAnsi="Times New Roman" w:cs="Times New Roman"/>
          <w:bCs/>
          <w:color w:val="000000" w:themeColor="text1"/>
          <w:sz w:val="28"/>
          <w:szCs w:val="28"/>
          <w:lang w:eastAsia="uk-UA"/>
        </w:rPr>
        <w:t xml:space="preserve">окремих річок </w:t>
      </w:r>
      <w:r w:rsidRPr="00A004B5">
        <w:rPr>
          <w:rFonts w:ascii="Times New Roman" w:eastAsia="Times New Roman" w:hAnsi="Times New Roman" w:cs="Times New Roman"/>
          <w:bCs/>
          <w:color w:val="000000" w:themeColor="text1"/>
          <w:sz w:val="28"/>
          <w:szCs w:val="28"/>
          <w:lang w:eastAsia="uk-UA"/>
        </w:rPr>
        <w:t>Північно-Західного Причорномор’я</w:t>
      </w:r>
      <w:r w:rsidR="00386EB5" w:rsidRPr="00A004B5">
        <w:rPr>
          <w:rFonts w:ascii="Times New Roman" w:eastAsia="Times New Roman" w:hAnsi="Times New Roman" w:cs="Times New Roman"/>
          <w:bCs/>
          <w:color w:val="000000" w:themeColor="text1"/>
          <w:sz w:val="28"/>
          <w:szCs w:val="28"/>
          <w:lang w:eastAsia="uk-UA"/>
        </w:rPr>
        <w:t>. С</w:t>
      </w:r>
      <w:r w:rsidRPr="00A004B5">
        <w:rPr>
          <w:rFonts w:ascii="Times New Roman" w:eastAsia="Times New Roman" w:hAnsi="Times New Roman" w:cs="Times New Roman"/>
          <w:bCs/>
          <w:color w:val="000000" w:themeColor="text1"/>
          <w:sz w:val="28"/>
          <w:szCs w:val="28"/>
          <w:lang w:eastAsia="uk-UA"/>
        </w:rPr>
        <w:t xml:space="preserve">еред </w:t>
      </w:r>
      <w:r w:rsidR="00386EB5" w:rsidRPr="00A004B5">
        <w:rPr>
          <w:rFonts w:ascii="Times New Roman" w:eastAsia="Times New Roman" w:hAnsi="Times New Roman" w:cs="Times New Roman"/>
          <w:bCs/>
          <w:color w:val="000000" w:themeColor="text1"/>
          <w:sz w:val="28"/>
          <w:szCs w:val="28"/>
          <w:lang w:eastAsia="uk-UA"/>
        </w:rPr>
        <w:t xml:space="preserve">останніх </w:t>
      </w:r>
      <w:r w:rsidRPr="00A004B5">
        <w:rPr>
          <w:rFonts w:ascii="Times New Roman" w:eastAsia="Times New Roman" w:hAnsi="Times New Roman" w:cs="Times New Roman"/>
          <w:bCs/>
          <w:color w:val="000000" w:themeColor="text1"/>
          <w:sz w:val="28"/>
          <w:szCs w:val="28"/>
          <w:lang w:eastAsia="uk-UA"/>
        </w:rPr>
        <w:t xml:space="preserve">виділяються угруповання Дунай-Дністровського та Дніпро-Бузького типу. </w:t>
      </w:r>
      <w:r w:rsidR="00386EB5" w:rsidRPr="00A004B5">
        <w:rPr>
          <w:rFonts w:ascii="Times New Roman" w:eastAsia="Times New Roman" w:hAnsi="Times New Roman" w:cs="Times New Roman"/>
          <w:bCs/>
          <w:color w:val="000000" w:themeColor="text1"/>
          <w:sz w:val="28"/>
          <w:szCs w:val="28"/>
          <w:lang w:eastAsia="uk-UA"/>
        </w:rPr>
        <w:t>Д</w:t>
      </w:r>
      <w:r w:rsidRPr="00A004B5">
        <w:rPr>
          <w:rFonts w:ascii="Times New Roman" w:eastAsia="Times New Roman" w:hAnsi="Times New Roman" w:cs="Times New Roman"/>
          <w:bCs/>
          <w:color w:val="000000" w:themeColor="text1"/>
          <w:sz w:val="28"/>
          <w:szCs w:val="28"/>
          <w:lang w:eastAsia="uk-UA"/>
        </w:rPr>
        <w:t>ля перших більш характерні реофільні види, для других – більш характерні види тихої води. Первинна іхтіофауна річок Дністровсько-Бузького межиріччя (обидва Куяльники, Тилігул і Березань) за видовим складом тяжіє до угруповань Дніпро-Бузького типу, але за відсутності ляща. Склад риб річок Чичиклія</w:t>
      </w:r>
      <w:r w:rsidR="005F5368" w:rsidRPr="00A004B5">
        <w:rPr>
          <w:rFonts w:ascii="Times New Roman" w:eastAsia="Times New Roman" w:hAnsi="Times New Roman" w:cs="Times New Roman"/>
          <w:bCs/>
          <w:color w:val="000000" w:themeColor="text1"/>
          <w:sz w:val="28"/>
          <w:szCs w:val="28"/>
          <w:lang w:eastAsia="uk-UA"/>
        </w:rPr>
        <w:t>, Мертвовід, Синюха</w:t>
      </w:r>
      <w:r w:rsidRPr="00A004B5">
        <w:rPr>
          <w:rFonts w:ascii="Times New Roman" w:eastAsia="Times New Roman" w:hAnsi="Times New Roman" w:cs="Times New Roman"/>
          <w:bCs/>
          <w:color w:val="000000" w:themeColor="text1"/>
          <w:sz w:val="28"/>
          <w:szCs w:val="28"/>
          <w:lang w:eastAsia="uk-UA"/>
        </w:rPr>
        <w:t xml:space="preserve"> та </w:t>
      </w:r>
      <w:r w:rsidR="005F5368" w:rsidRPr="00A004B5">
        <w:rPr>
          <w:rFonts w:ascii="Times New Roman" w:eastAsia="Times New Roman" w:hAnsi="Times New Roman" w:cs="Times New Roman"/>
          <w:bCs/>
          <w:color w:val="000000" w:themeColor="text1"/>
          <w:sz w:val="28"/>
          <w:szCs w:val="28"/>
          <w:lang w:eastAsia="uk-UA"/>
        </w:rPr>
        <w:t xml:space="preserve">частково Інгулу близький до угруповань </w:t>
      </w:r>
      <w:r w:rsidRPr="00A004B5">
        <w:rPr>
          <w:rFonts w:ascii="Times New Roman" w:eastAsia="Times New Roman" w:hAnsi="Times New Roman" w:cs="Times New Roman"/>
          <w:bCs/>
          <w:color w:val="000000" w:themeColor="text1"/>
          <w:sz w:val="28"/>
          <w:szCs w:val="28"/>
          <w:lang w:eastAsia="uk-UA"/>
        </w:rPr>
        <w:t>Південн</w:t>
      </w:r>
      <w:r w:rsidR="005F5368" w:rsidRPr="00A004B5">
        <w:rPr>
          <w:rFonts w:ascii="Times New Roman" w:eastAsia="Times New Roman" w:hAnsi="Times New Roman" w:cs="Times New Roman"/>
          <w:bCs/>
          <w:color w:val="000000" w:themeColor="text1"/>
          <w:sz w:val="28"/>
          <w:szCs w:val="28"/>
          <w:lang w:eastAsia="uk-UA"/>
        </w:rPr>
        <w:t>ого</w:t>
      </w:r>
      <w:r w:rsidRPr="00A004B5">
        <w:rPr>
          <w:rFonts w:ascii="Times New Roman" w:eastAsia="Times New Roman" w:hAnsi="Times New Roman" w:cs="Times New Roman"/>
          <w:bCs/>
          <w:color w:val="000000" w:themeColor="text1"/>
          <w:sz w:val="28"/>
          <w:szCs w:val="28"/>
          <w:lang w:eastAsia="uk-UA"/>
        </w:rPr>
        <w:t xml:space="preserve"> Буг</w:t>
      </w:r>
      <w:r w:rsidR="005F5368" w:rsidRPr="00A004B5">
        <w:rPr>
          <w:rFonts w:ascii="Times New Roman" w:eastAsia="Times New Roman" w:hAnsi="Times New Roman" w:cs="Times New Roman"/>
          <w:bCs/>
          <w:color w:val="000000" w:themeColor="text1"/>
          <w:sz w:val="28"/>
          <w:szCs w:val="28"/>
          <w:lang w:eastAsia="uk-UA"/>
        </w:rPr>
        <w:t>у. Майже ідентичними є іхтіоценози Дніпра та Інгульця, а частково і пониззя Висуні.</w:t>
      </w:r>
    </w:p>
    <w:p w14:paraId="2D0650EB" w14:textId="77777777"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Суто річкові іхтіоценози Південного Бугу помітно відмінні на різних ділянках течії. Верхів’я та середня частина ріки відрізняються швидкотечійним режимом, що зумовлює там закономірне переважання реофілів і хижаків швидкої води. Після створення каскаду бузьких водосховищ у верхніх ділянках ріки виникли умови для зміни первинної видової структури риб, тож у наявний час практично з витоків та до міста Вознесенська в Південному Бузі переважає вторинна структура іхтіоценозів. </w:t>
      </w:r>
      <w:r w:rsidRPr="00A004B5">
        <w:rPr>
          <w:rFonts w:ascii="Times New Roman" w:eastAsia="Times New Roman" w:hAnsi="Times New Roman" w:cs="Times New Roman"/>
          <w:bCs/>
          <w:color w:val="000000" w:themeColor="text1"/>
          <w:sz w:val="28"/>
          <w:szCs w:val="28"/>
          <w:lang w:eastAsia="uk-UA"/>
        </w:rPr>
        <w:lastRenderedPageBreak/>
        <w:t xml:space="preserve">Від Вознесенська і до вершини Бузького лиману, де річка має характер суто рівнинного водотоку, місцева іхтіофауна за видовим складом </w:t>
      </w:r>
      <w:r w:rsidR="005F5368" w:rsidRPr="00A004B5">
        <w:rPr>
          <w:rFonts w:ascii="Times New Roman" w:eastAsia="Times New Roman" w:hAnsi="Times New Roman" w:cs="Times New Roman"/>
          <w:bCs/>
          <w:color w:val="000000" w:themeColor="text1"/>
          <w:sz w:val="28"/>
          <w:szCs w:val="28"/>
          <w:lang w:eastAsia="uk-UA"/>
        </w:rPr>
        <w:t xml:space="preserve">близька </w:t>
      </w:r>
      <w:r w:rsidRPr="00A004B5">
        <w:rPr>
          <w:rFonts w:ascii="Times New Roman" w:eastAsia="Times New Roman" w:hAnsi="Times New Roman" w:cs="Times New Roman"/>
          <w:bCs/>
          <w:color w:val="000000" w:themeColor="text1"/>
          <w:sz w:val="28"/>
          <w:szCs w:val="28"/>
          <w:lang w:eastAsia="uk-UA"/>
        </w:rPr>
        <w:t xml:space="preserve">дніпровській. Значно специфічна іхтіофауна </w:t>
      </w:r>
      <w:r w:rsidR="005F5368" w:rsidRPr="00A004B5">
        <w:rPr>
          <w:rFonts w:ascii="Times New Roman" w:eastAsia="Times New Roman" w:hAnsi="Times New Roman" w:cs="Times New Roman"/>
          <w:bCs/>
          <w:color w:val="000000" w:themeColor="text1"/>
          <w:sz w:val="28"/>
          <w:szCs w:val="28"/>
          <w:lang w:eastAsia="uk-UA"/>
        </w:rPr>
        <w:t>верхніх швидкотечійних ділянок</w:t>
      </w:r>
      <w:r w:rsidRPr="00A004B5">
        <w:rPr>
          <w:rFonts w:ascii="Times New Roman" w:eastAsia="Times New Roman" w:hAnsi="Times New Roman" w:cs="Times New Roman"/>
          <w:bCs/>
          <w:color w:val="000000" w:themeColor="text1"/>
          <w:sz w:val="28"/>
          <w:szCs w:val="28"/>
          <w:lang w:eastAsia="uk-UA"/>
        </w:rPr>
        <w:t xml:space="preserve"> Інгулу, який є місцем панування реофілів та моллюскофагів. Загалом видовий склад риб рівнинних річок (та певно що і Висуні), первинно більш тяжіє до іхтіофауни дніпровського типу. </w:t>
      </w:r>
    </w:p>
    <w:p w14:paraId="665B027D" w14:textId="77777777"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Сучасна іхтіофауна прісноводних водойм Миколаївської області значно нівельована за рахунок місцевих інвазійних видів (бичкові риби), так і алохтонних (карась сріблястий, чебачок амурський, </w:t>
      </w:r>
      <w:r w:rsidR="005F5368" w:rsidRPr="00A004B5">
        <w:rPr>
          <w:rFonts w:ascii="Times New Roman" w:eastAsia="Times New Roman" w:hAnsi="Times New Roman" w:cs="Times New Roman"/>
          <w:bCs/>
          <w:color w:val="000000" w:themeColor="text1"/>
          <w:sz w:val="28"/>
          <w:szCs w:val="28"/>
          <w:lang w:eastAsia="uk-UA"/>
        </w:rPr>
        <w:t xml:space="preserve">окунь </w:t>
      </w:r>
      <w:r w:rsidRPr="00A004B5">
        <w:rPr>
          <w:rFonts w:ascii="Times New Roman" w:eastAsia="Times New Roman" w:hAnsi="Times New Roman" w:cs="Times New Roman"/>
          <w:bCs/>
          <w:color w:val="000000" w:themeColor="text1"/>
          <w:sz w:val="28"/>
          <w:szCs w:val="28"/>
          <w:lang w:eastAsia="uk-UA"/>
        </w:rPr>
        <w:t xml:space="preserve">сонячний), але основне значення мають інтродуценти. Таким чином, характеризуючи сучасну туводну іхтіофауну регіону, необхідно враховувати </w:t>
      </w:r>
      <w:r w:rsidR="000E2A14" w:rsidRPr="00A004B5">
        <w:rPr>
          <w:rFonts w:ascii="Times New Roman" w:eastAsia="Times New Roman" w:hAnsi="Times New Roman" w:cs="Times New Roman"/>
          <w:bCs/>
          <w:color w:val="000000" w:themeColor="text1"/>
          <w:sz w:val="28"/>
          <w:szCs w:val="28"/>
          <w:lang w:eastAsia="uk-UA"/>
        </w:rPr>
        <w:t xml:space="preserve">наявну </w:t>
      </w:r>
      <w:r w:rsidRPr="00A004B5">
        <w:rPr>
          <w:rFonts w:ascii="Times New Roman" w:eastAsia="Times New Roman" w:hAnsi="Times New Roman" w:cs="Times New Roman"/>
          <w:bCs/>
          <w:color w:val="000000" w:themeColor="text1"/>
          <w:sz w:val="28"/>
          <w:szCs w:val="28"/>
          <w:lang w:eastAsia="uk-UA"/>
        </w:rPr>
        <w:t xml:space="preserve">реальну структуру місцевих іхтіоценозів. Кожен вид у їх складі </w:t>
      </w:r>
      <w:r w:rsidR="005F5368" w:rsidRPr="00A004B5">
        <w:rPr>
          <w:rFonts w:ascii="Times New Roman" w:eastAsia="Times New Roman" w:hAnsi="Times New Roman" w:cs="Times New Roman"/>
          <w:bCs/>
          <w:color w:val="000000" w:themeColor="text1"/>
          <w:sz w:val="28"/>
          <w:szCs w:val="28"/>
          <w:lang w:eastAsia="uk-UA"/>
        </w:rPr>
        <w:t xml:space="preserve">нині </w:t>
      </w:r>
      <w:r w:rsidRPr="00A004B5">
        <w:rPr>
          <w:rFonts w:ascii="Times New Roman" w:eastAsia="Times New Roman" w:hAnsi="Times New Roman" w:cs="Times New Roman"/>
          <w:bCs/>
          <w:color w:val="000000" w:themeColor="text1"/>
          <w:sz w:val="28"/>
          <w:szCs w:val="28"/>
          <w:lang w:eastAsia="uk-UA"/>
        </w:rPr>
        <w:t xml:space="preserve">є самостійним компонентом, незалежно від того, аборигенний він є первинно, чи алохтонний, але саме зараз він присутній і цей факт є головним. Безперечно, що для цього потрібно відірватись від сталих, явно давно застарілих  уявлень і підходів щодо таксономічної та промислової класифікації, концентруючи увагу лише на екологічній ролі кожного окремого виду.  </w:t>
      </w:r>
    </w:p>
    <w:p w14:paraId="4C7B5B50" w14:textId="77777777"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За різними оцінками видовий перелік туводних риб регіону налічує 35-40 видів, серед яких розрізняють декілька екологічно різних груп – реофільних (риби швидкої течії), фільтраторів (живляться шляхом фільтрації детриту, планктону і зообентосу), хижаків, донних риб тощо. До реофілів відносяться білизна, або шереспер, він же жерех </w:t>
      </w:r>
      <w:r w:rsidRPr="00A004B5">
        <w:rPr>
          <w:rFonts w:ascii="Times New Roman" w:eastAsia="Times New Roman" w:hAnsi="Times New Roman" w:cs="Times New Roman"/>
          <w:bCs/>
          <w:i/>
          <w:color w:val="000000" w:themeColor="text1"/>
          <w:sz w:val="28"/>
          <w:szCs w:val="28"/>
          <w:lang w:eastAsia="uk-UA"/>
        </w:rPr>
        <w:t>Aspius aspius</w:t>
      </w:r>
      <w:r w:rsidRPr="00A004B5">
        <w:rPr>
          <w:rFonts w:ascii="Times New Roman" w:eastAsia="Times New Roman" w:hAnsi="Times New Roman" w:cs="Times New Roman"/>
          <w:bCs/>
          <w:color w:val="000000" w:themeColor="text1"/>
          <w:sz w:val="28"/>
          <w:szCs w:val="28"/>
          <w:lang w:eastAsia="uk-UA"/>
        </w:rPr>
        <w:t xml:space="preserve">, головень </w:t>
      </w:r>
      <w:r w:rsidRPr="00A004B5">
        <w:rPr>
          <w:rFonts w:ascii="Times New Roman" w:eastAsia="Times New Roman" w:hAnsi="Times New Roman" w:cs="Times New Roman"/>
          <w:bCs/>
          <w:i/>
          <w:color w:val="000000" w:themeColor="text1"/>
          <w:sz w:val="28"/>
          <w:szCs w:val="28"/>
          <w:lang w:eastAsia="uk-UA"/>
        </w:rPr>
        <w:t>Squalius cephalus</w:t>
      </w:r>
      <w:r w:rsidRPr="00A004B5">
        <w:rPr>
          <w:rFonts w:ascii="Times New Roman" w:eastAsia="Times New Roman" w:hAnsi="Times New Roman" w:cs="Times New Roman"/>
          <w:bCs/>
          <w:color w:val="000000" w:themeColor="text1"/>
          <w:sz w:val="28"/>
          <w:szCs w:val="28"/>
          <w:lang w:eastAsia="uk-UA"/>
        </w:rPr>
        <w:t>, в’язь</w:t>
      </w:r>
      <w:r w:rsidRPr="00A004B5">
        <w:rPr>
          <w:rFonts w:ascii="Times New Roman" w:eastAsia="Times New Roman" w:hAnsi="Times New Roman" w:cs="Times New Roman"/>
          <w:bCs/>
          <w:i/>
          <w:color w:val="000000" w:themeColor="text1"/>
          <w:sz w:val="28"/>
          <w:szCs w:val="28"/>
          <w:lang w:eastAsia="uk-UA"/>
        </w:rPr>
        <w:t xml:space="preserve"> Idus idus</w:t>
      </w:r>
      <w:r w:rsidRPr="00A004B5">
        <w:rPr>
          <w:rFonts w:ascii="Times New Roman" w:eastAsia="Times New Roman" w:hAnsi="Times New Roman" w:cs="Times New Roman"/>
          <w:bCs/>
          <w:color w:val="000000" w:themeColor="text1"/>
          <w:sz w:val="28"/>
          <w:szCs w:val="28"/>
          <w:lang w:eastAsia="uk-UA"/>
        </w:rPr>
        <w:t xml:space="preserve">, вирезуб </w:t>
      </w:r>
      <w:r w:rsidRPr="00A004B5">
        <w:rPr>
          <w:rFonts w:ascii="Times New Roman" w:eastAsia="Times New Roman" w:hAnsi="Times New Roman" w:cs="Times New Roman"/>
          <w:bCs/>
          <w:i/>
          <w:color w:val="000000" w:themeColor="text1"/>
          <w:sz w:val="28"/>
          <w:szCs w:val="28"/>
          <w:lang w:eastAsia="uk-UA"/>
        </w:rPr>
        <w:t>Rutilus frisii</w:t>
      </w:r>
      <w:r w:rsidRPr="00A004B5">
        <w:rPr>
          <w:rFonts w:ascii="Times New Roman" w:eastAsia="Times New Roman" w:hAnsi="Times New Roman" w:cs="Times New Roman"/>
          <w:bCs/>
          <w:color w:val="000000" w:themeColor="text1"/>
          <w:sz w:val="28"/>
          <w:szCs w:val="28"/>
          <w:lang w:eastAsia="uk-UA"/>
        </w:rPr>
        <w:t xml:space="preserve">, </w:t>
      </w:r>
      <w:r w:rsidR="005F5368" w:rsidRPr="00A004B5">
        <w:rPr>
          <w:rFonts w:ascii="Times New Roman" w:eastAsia="Times New Roman" w:hAnsi="Times New Roman" w:cs="Times New Roman"/>
          <w:bCs/>
          <w:color w:val="000000" w:themeColor="text1"/>
          <w:sz w:val="28"/>
          <w:szCs w:val="28"/>
          <w:lang w:eastAsia="uk-UA"/>
        </w:rPr>
        <w:t xml:space="preserve">підуст (чорнопуз) </w:t>
      </w:r>
      <w:r w:rsidR="005F5368" w:rsidRPr="00A004B5">
        <w:rPr>
          <w:rFonts w:ascii="Times New Roman" w:eastAsia="Times New Roman" w:hAnsi="Times New Roman" w:cs="Times New Roman"/>
          <w:bCs/>
          <w:i/>
          <w:color w:val="000000" w:themeColor="text1"/>
          <w:sz w:val="28"/>
          <w:szCs w:val="28"/>
          <w:lang w:eastAsia="uk-UA"/>
        </w:rPr>
        <w:t>Chondrostoma nasus</w:t>
      </w:r>
      <w:r w:rsidR="005F5368"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вусач звичайний чи марена </w:t>
      </w:r>
      <w:r w:rsidRPr="00A004B5">
        <w:rPr>
          <w:rFonts w:ascii="Times New Roman" w:eastAsia="Times New Roman" w:hAnsi="Times New Roman" w:cs="Times New Roman"/>
          <w:bCs/>
          <w:i/>
          <w:color w:val="000000" w:themeColor="text1"/>
          <w:sz w:val="28"/>
          <w:szCs w:val="28"/>
          <w:lang w:eastAsia="uk-UA"/>
        </w:rPr>
        <w:t>Barbus barbus</w:t>
      </w:r>
      <w:r w:rsidRPr="00A004B5">
        <w:rPr>
          <w:rFonts w:ascii="Times New Roman" w:eastAsia="Times New Roman" w:hAnsi="Times New Roman" w:cs="Times New Roman"/>
          <w:bCs/>
          <w:color w:val="000000" w:themeColor="text1"/>
          <w:sz w:val="28"/>
          <w:szCs w:val="28"/>
          <w:lang w:eastAsia="uk-UA"/>
        </w:rPr>
        <w:t xml:space="preserve">. Також реофільними є річкова дрібнота (окрім в’юна), представники якої -– пічкур (бобурець, калинка) </w:t>
      </w:r>
      <w:r w:rsidRPr="00A004B5">
        <w:rPr>
          <w:rFonts w:ascii="Times New Roman" w:eastAsia="Times New Roman" w:hAnsi="Times New Roman" w:cs="Times New Roman"/>
          <w:bCs/>
          <w:i/>
          <w:color w:val="000000" w:themeColor="text1"/>
          <w:sz w:val="28"/>
          <w:szCs w:val="28"/>
          <w:lang w:eastAsia="uk-UA"/>
        </w:rPr>
        <w:t>Petroleuciscus borysthenicus</w:t>
      </w:r>
      <w:r w:rsidRPr="00A004B5">
        <w:rPr>
          <w:rFonts w:ascii="Times New Roman" w:eastAsia="Times New Roman" w:hAnsi="Times New Roman" w:cs="Times New Roman"/>
          <w:bCs/>
          <w:color w:val="000000" w:themeColor="text1"/>
          <w:sz w:val="28"/>
          <w:szCs w:val="28"/>
          <w:lang w:eastAsia="uk-UA"/>
        </w:rPr>
        <w:t xml:space="preserve">, бистрянка (південний підвид) </w:t>
      </w:r>
      <w:r w:rsidRPr="00A004B5">
        <w:rPr>
          <w:rFonts w:ascii="Times New Roman" w:eastAsia="Times New Roman" w:hAnsi="Times New Roman" w:cs="Times New Roman"/>
          <w:bCs/>
          <w:i/>
          <w:color w:val="000000" w:themeColor="text1"/>
          <w:sz w:val="28"/>
          <w:szCs w:val="28"/>
          <w:lang w:eastAsia="uk-UA"/>
        </w:rPr>
        <w:t>Alburnoides bipunctatus</w:t>
      </w:r>
      <w:r w:rsidRPr="00A004B5">
        <w:rPr>
          <w:rFonts w:ascii="Times New Roman" w:eastAsia="Times New Roman" w:hAnsi="Times New Roman" w:cs="Times New Roman"/>
          <w:bCs/>
          <w:color w:val="000000" w:themeColor="text1"/>
          <w:sz w:val="28"/>
          <w:szCs w:val="28"/>
          <w:lang w:eastAsia="uk-UA"/>
        </w:rPr>
        <w:t xml:space="preserve">, верхівка (вівсянка) </w:t>
      </w:r>
      <w:r w:rsidRPr="00A004B5">
        <w:rPr>
          <w:rFonts w:ascii="Times New Roman" w:eastAsia="Times New Roman" w:hAnsi="Times New Roman" w:cs="Times New Roman"/>
          <w:bCs/>
          <w:i/>
          <w:color w:val="000000" w:themeColor="text1"/>
          <w:sz w:val="28"/>
          <w:szCs w:val="28"/>
          <w:lang w:eastAsia="uk-UA"/>
        </w:rPr>
        <w:t>Leucaspius delineatus</w:t>
      </w:r>
      <w:r w:rsidRPr="00A004B5">
        <w:rPr>
          <w:rFonts w:ascii="Times New Roman" w:eastAsia="Times New Roman" w:hAnsi="Times New Roman" w:cs="Times New Roman"/>
          <w:bCs/>
          <w:color w:val="000000" w:themeColor="text1"/>
          <w:sz w:val="28"/>
          <w:szCs w:val="28"/>
          <w:lang w:eastAsia="uk-UA"/>
        </w:rPr>
        <w:t xml:space="preserve">, тощо. Більш спокійну, часом мулисту, воду полюбляє карась сріблястий </w:t>
      </w:r>
      <w:r w:rsidRPr="00A004B5">
        <w:rPr>
          <w:rFonts w:ascii="Times New Roman" w:eastAsia="Times New Roman" w:hAnsi="Times New Roman" w:cs="Times New Roman"/>
          <w:bCs/>
          <w:i/>
          <w:color w:val="000000" w:themeColor="text1"/>
          <w:sz w:val="28"/>
          <w:szCs w:val="28"/>
          <w:lang w:eastAsia="uk-UA"/>
        </w:rPr>
        <w:t>Carassius gibelio</w:t>
      </w:r>
      <w:r w:rsidRPr="00A004B5">
        <w:rPr>
          <w:rFonts w:ascii="Times New Roman" w:eastAsia="Times New Roman" w:hAnsi="Times New Roman" w:cs="Times New Roman"/>
          <w:bCs/>
          <w:color w:val="000000" w:themeColor="text1"/>
          <w:sz w:val="28"/>
          <w:szCs w:val="28"/>
          <w:lang w:eastAsia="uk-UA"/>
        </w:rPr>
        <w:t xml:space="preserve">, линь </w:t>
      </w:r>
      <w:r w:rsidRPr="00A004B5">
        <w:rPr>
          <w:rFonts w:ascii="Times New Roman" w:eastAsia="Times New Roman" w:hAnsi="Times New Roman" w:cs="Times New Roman"/>
          <w:bCs/>
          <w:i/>
          <w:color w:val="000000" w:themeColor="text1"/>
          <w:sz w:val="28"/>
          <w:szCs w:val="28"/>
          <w:lang w:eastAsia="uk-UA"/>
        </w:rPr>
        <w:t>Tinca tinca</w:t>
      </w:r>
      <w:r w:rsidRPr="00A004B5">
        <w:rPr>
          <w:rFonts w:ascii="Times New Roman" w:eastAsia="Times New Roman" w:hAnsi="Times New Roman" w:cs="Times New Roman"/>
          <w:bCs/>
          <w:color w:val="000000" w:themeColor="text1"/>
          <w:sz w:val="28"/>
          <w:szCs w:val="28"/>
          <w:lang w:eastAsia="uk-UA"/>
        </w:rPr>
        <w:t xml:space="preserve">, короп </w:t>
      </w:r>
      <w:r w:rsidRPr="00A004B5">
        <w:rPr>
          <w:rFonts w:ascii="Times New Roman" w:eastAsia="Times New Roman" w:hAnsi="Times New Roman" w:cs="Times New Roman"/>
          <w:bCs/>
          <w:i/>
          <w:color w:val="000000" w:themeColor="text1"/>
          <w:sz w:val="28"/>
          <w:szCs w:val="28"/>
          <w:lang w:eastAsia="uk-UA"/>
        </w:rPr>
        <w:t>Cyprinus carpio</w:t>
      </w:r>
      <w:r w:rsidRPr="00A004B5">
        <w:rPr>
          <w:rFonts w:ascii="Times New Roman" w:eastAsia="Times New Roman" w:hAnsi="Times New Roman" w:cs="Times New Roman"/>
          <w:bCs/>
          <w:color w:val="000000" w:themeColor="text1"/>
          <w:sz w:val="28"/>
          <w:szCs w:val="28"/>
          <w:lang w:eastAsia="uk-UA"/>
        </w:rPr>
        <w:t xml:space="preserve">, плоскирка </w:t>
      </w:r>
      <w:r w:rsidRPr="00A004B5">
        <w:rPr>
          <w:rFonts w:ascii="Times New Roman" w:eastAsia="Times New Roman" w:hAnsi="Times New Roman" w:cs="Times New Roman"/>
          <w:bCs/>
          <w:i/>
          <w:color w:val="000000" w:themeColor="text1"/>
          <w:sz w:val="28"/>
          <w:szCs w:val="28"/>
          <w:lang w:eastAsia="uk-UA"/>
        </w:rPr>
        <w:t>Blicca bjoerkna</w:t>
      </w:r>
      <w:r w:rsidRPr="00A004B5">
        <w:rPr>
          <w:rFonts w:ascii="Times New Roman" w:eastAsia="Times New Roman" w:hAnsi="Times New Roman" w:cs="Times New Roman"/>
          <w:bCs/>
          <w:color w:val="000000" w:themeColor="text1"/>
          <w:sz w:val="28"/>
          <w:szCs w:val="28"/>
          <w:lang w:eastAsia="uk-UA"/>
        </w:rPr>
        <w:t xml:space="preserve">, краснопірка </w:t>
      </w:r>
      <w:r w:rsidRPr="00A004B5">
        <w:rPr>
          <w:rFonts w:ascii="Times New Roman" w:eastAsia="Times New Roman" w:hAnsi="Times New Roman" w:cs="Times New Roman"/>
          <w:bCs/>
          <w:i/>
          <w:color w:val="000000" w:themeColor="text1"/>
          <w:sz w:val="28"/>
          <w:szCs w:val="28"/>
          <w:lang w:eastAsia="uk-UA"/>
        </w:rPr>
        <w:t>Scardinius erythrophthalmus</w:t>
      </w:r>
      <w:r w:rsidRPr="00A004B5">
        <w:rPr>
          <w:rFonts w:ascii="Times New Roman" w:eastAsia="Times New Roman" w:hAnsi="Times New Roman" w:cs="Times New Roman"/>
          <w:bCs/>
          <w:color w:val="000000" w:themeColor="text1"/>
          <w:sz w:val="28"/>
          <w:szCs w:val="28"/>
          <w:lang w:eastAsia="uk-UA"/>
        </w:rPr>
        <w:t xml:space="preserve">, лящ </w:t>
      </w:r>
      <w:r w:rsidRPr="00A004B5">
        <w:rPr>
          <w:rFonts w:ascii="Times New Roman" w:eastAsia="Times New Roman" w:hAnsi="Times New Roman" w:cs="Times New Roman"/>
          <w:bCs/>
          <w:i/>
          <w:color w:val="000000" w:themeColor="text1"/>
          <w:sz w:val="28"/>
          <w:szCs w:val="28"/>
          <w:lang w:eastAsia="uk-UA"/>
        </w:rPr>
        <w:t>Abramis brama</w:t>
      </w:r>
      <w:r w:rsidR="005F5368" w:rsidRPr="00A004B5">
        <w:rPr>
          <w:rFonts w:ascii="Times New Roman" w:eastAsia="Times New Roman" w:hAnsi="Times New Roman" w:cs="Times New Roman"/>
          <w:bCs/>
          <w:i/>
          <w:color w:val="000000" w:themeColor="text1"/>
          <w:sz w:val="28"/>
          <w:szCs w:val="28"/>
          <w:lang w:eastAsia="uk-UA"/>
        </w:rPr>
        <w:t xml:space="preserve"> </w:t>
      </w:r>
      <w:r w:rsidR="005F5368" w:rsidRPr="00A004B5">
        <w:rPr>
          <w:rFonts w:ascii="Times New Roman" w:eastAsia="Times New Roman" w:hAnsi="Times New Roman" w:cs="Times New Roman"/>
          <w:bCs/>
          <w:color w:val="000000" w:themeColor="text1"/>
          <w:sz w:val="28"/>
          <w:szCs w:val="28"/>
          <w:lang w:eastAsia="uk-UA"/>
        </w:rPr>
        <w:t>тощо</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highlight w:val="yellow"/>
          <w:lang w:eastAsia="uk-UA"/>
        </w:rPr>
        <w:t>[137, 138, 139].</w:t>
      </w:r>
      <w:r w:rsidRPr="00A004B5">
        <w:rPr>
          <w:rFonts w:ascii="Times New Roman" w:eastAsia="Times New Roman" w:hAnsi="Times New Roman" w:cs="Times New Roman"/>
          <w:bCs/>
          <w:color w:val="000000" w:themeColor="text1"/>
          <w:sz w:val="28"/>
          <w:szCs w:val="28"/>
          <w:lang w:eastAsia="uk-UA"/>
        </w:rPr>
        <w:t xml:space="preserve"> </w:t>
      </w:r>
    </w:p>
    <w:p w14:paraId="336AE71A" w14:textId="77777777" w:rsidR="001B4715" w:rsidRPr="00A004B5" w:rsidRDefault="001B4715" w:rsidP="001B4715">
      <w:pPr>
        <w:pStyle w:val="af"/>
        <w:shd w:val="clear" w:color="auto" w:fill="FFFFFF"/>
        <w:tabs>
          <w:tab w:val="left" w:pos="993"/>
        </w:tabs>
        <w:ind w:left="0" w:firstLine="709"/>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Традиційно перелік видової структури </w:t>
      </w:r>
      <w:r w:rsidR="005C6DCD" w:rsidRPr="00A004B5">
        <w:rPr>
          <w:rFonts w:ascii="Times New Roman" w:eastAsia="Times New Roman" w:hAnsi="Times New Roman" w:cs="Times New Roman"/>
          <w:bCs/>
          <w:color w:val="000000" w:themeColor="text1"/>
          <w:sz w:val="28"/>
          <w:szCs w:val="28"/>
          <w:lang w:eastAsia="uk-UA"/>
        </w:rPr>
        <w:t xml:space="preserve">місцевої </w:t>
      </w:r>
      <w:r w:rsidRPr="00A004B5">
        <w:rPr>
          <w:rFonts w:ascii="Times New Roman" w:eastAsia="Times New Roman" w:hAnsi="Times New Roman" w:cs="Times New Roman"/>
          <w:bCs/>
          <w:color w:val="000000" w:themeColor="text1"/>
          <w:sz w:val="28"/>
          <w:szCs w:val="28"/>
          <w:lang w:eastAsia="uk-UA"/>
        </w:rPr>
        <w:t>іхтіофауни починається з осетрових, єдиним представником яких у басейні Південного Бугу є (була) стерлядь.</w:t>
      </w:r>
    </w:p>
    <w:p w14:paraId="27309E86"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Стерлядь</w:t>
      </w:r>
      <w:r w:rsidRPr="00A004B5">
        <w:rPr>
          <w:rFonts w:ascii="Times New Roman" w:eastAsia="Times New Roman" w:hAnsi="Times New Roman" w:cs="Times New Roman"/>
          <w:b/>
          <w:i/>
          <w:sz w:val="28"/>
          <w:szCs w:val="28"/>
          <w:lang w:eastAsia="ru-RU"/>
        </w:rPr>
        <w:t xml:space="preserve"> Acipenser ruthenus </w:t>
      </w:r>
      <w:r w:rsidRPr="00A004B5">
        <w:rPr>
          <w:rFonts w:ascii="Times New Roman" w:eastAsia="Times New Roman" w:hAnsi="Times New Roman" w:cs="Times New Roman"/>
          <w:sz w:val="28"/>
          <w:szCs w:val="28"/>
          <w:lang w:eastAsia="ru-RU"/>
        </w:rPr>
        <w:t xml:space="preserve">– відносно невелика  (0,5-2,2 кг) прісноводна риба, яка до початку ХХ сторіччя була однією з найбільш цінних річкових риб Півдня України. За чисельними літературними даними XVII-XIX ст. стерлядь була поширена по всій течії Південного Бугу, але її основне (масове) здобуття до 1876 р. відбувалось  навесні в районі устя річки Гнилий Єланець та </w:t>
      </w:r>
      <w:r w:rsidR="000E2A14" w:rsidRPr="00A004B5">
        <w:rPr>
          <w:rFonts w:ascii="Times New Roman" w:eastAsia="Times New Roman" w:hAnsi="Times New Roman" w:cs="Times New Roman"/>
          <w:sz w:val="28"/>
          <w:szCs w:val="28"/>
          <w:lang w:eastAsia="ru-RU"/>
        </w:rPr>
        <w:t xml:space="preserve">в </w:t>
      </w:r>
      <w:r w:rsidRPr="00A004B5">
        <w:rPr>
          <w:rFonts w:ascii="Times New Roman" w:eastAsia="Times New Roman" w:hAnsi="Times New Roman" w:cs="Times New Roman"/>
          <w:sz w:val="28"/>
          <w:szCs w:val="28"/>
          <w:lang w:eastAsia="ru-RU"/>
        </w:rPr>
        <w:t>уст</w:t>
      </w:r>
      <w:r w:rsidR="000E2A14" w:rsidRPr="00A004B5">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Інгулу. Посушливі періоди 1876-1878 </w:t>
      </w:r>
      <w:r w:rsidR="000E2A14" w:rsidRPr="00A004B5">
        <w:rPr>
          <w:rFonts w:ascii="Times New Roman" w:eastAsia="Times New Roman" w:hAnsi="Times New Roman" w:cs="Times New Roman"/>
          <w:sz w:val="28"/>
          <w:szCs w:val="28"/>
          <w:lang w:eastAsia="ru-RU"/>
        </w:rPr>
        <w:t xml:space="preserve">рр. </w:t>
      </w:r>
      <w:r w:rsidRPr="00A004B5">
        <w:rPr>
          <w:rFonts w:ascii="Times New Roman" w:eastAsia="Times New Roman" w:hAnsi="Times New Roman" w:cs="Times New Roman"/>
          <w:sz w:val="28"/>
          <w:szCs w:val="28"/>
          <w:lang w:eastAsia="ru-RU"/>
        </w:rPr>
        <w:t xml:space="preserve">та 1891-1893 рр. різко негативно вплинули на розмноження та відновлення південнобузької стерляді </w:t>
      </w:r>
      <w:r w:rsidRPr="00A004B5">
        <w:rPr>
          <w:rFonts w:ascii="Times New Roman" w:eastAsia="Times New Roman" w:hAnsi="Times New Roman" w:cs="Times New Roman"/>
          <w:sz w:val="28"/>
          <w:szCs w:val="28"/>
          <w:highlight w:val="yellow"/>
          <w:lang w:eastAsia="ru-RU"/>
        </w:rPr>
        <w:t>[140]</w:t>
      </w:r>
      <w:r w:rsidRPr="00A004B5">
        <w:rPr>
          <w:rFonts w:ascii="Times New Roman" w:eastAsia="Times New Roman" w:hAnsi="Times New Roman" w:cs="Times New Roman"/>
          <w:sz w:val="28"/>
          <w:szCs w:val="28"/>
          <w:lang w:eastAsia="ru-RU"/>
        </w:rPr>
        <w:t xml:space="preserve">. Побудова </w:t>
      </w:r>
      <w:r w:rsidR="005C6DCD" w:rsidRPr="00A004B5">
        <w:rPr>
          <w:rFonts w:ascii="Times New Roman" w:eastAsia="Times New Roman" w:hAnsi="Times New Roman" w:cs="Times New Roman"/>
          <w:sz w:val="28"/>
          <w:szCs w:val="28"/>
          <w:lang w:eastAsia="ru-RU"/>
        </w:rPr>
        <w:t xml:space="preserve">в першій половині ХХ сторіччя </w:t>
      </w:r>
      <w:r w:rsidRPr="00A004B5">
        <w:rPr>
          <w:rFonts w:ascii="Times New Roman" w:eastAsia="Times New Roman" w:hAnsi="Times New Roman" w:cs="Times New Roman"/>
          <w:sz w:val="28"/>
          <w:szCs w:val="28"/>
          <w:lang w:eastAsia="ru-RU"/>
        </w:rPr>
        <w:t xml:space="preserve">низки річкових гідроелектростанцій, проведення об’ємних гідромеліоративних перетворень плавнів та штучне поглиблення фарватеру зумовили глибокі трансформації річкових гідроекосистем і замулення місць традиційних нерестилищ стерляді. Вже в середині 80-х років минулого сторіччя вид став украй рідкісним у басейні Південного Бугу, хоча утримував присутність у пониззі та верхів’ях Дніпра. Останні повідомлення про достовірні випадки здобуття стерляді в Південному Бузі (в районі міста Брацлав Вінницької області) датовані 2015 роком </w:t>
      </w:r>
      <w:r w:rsidRPr="00A004B5">
        <w:rPr>
          <w:rFonts w:ascii="Times New Roman" w:eastAsia="Times New Roman" w:hAnsi="Times New Roman" w:cs="Times New Roman"/>
          <w:sz w:val="28"/>
          <w:szCs w:val="28"/>
          <w:highlight w:val="yellow"/>
          <w:lang w:eastAsia="ru-RU"/>
        </w:rPr>
        <w:t>[141].</w:t>
      </w:r>
      <w:r w:rsidRPr="00A004B5">
        <w:rPr>
          <w:rFonts w:ascii="Times New Roman" w:eastAsia="Times New Roman" w:hAnsi="Times New Roman" w:cs="Times New Roman"/>
          <w:sz w:val="28"/>
          <w:szCs w:val="28"/>
          <w:lang w:eastAsia="ru-RU"/>
        </w:rPr>
        <w:t xml:space="preserve"> Найвірогідніше, що всі вони походять із зарибку, вирощеного на осетрових рибовідтворювальних заводах. </w:t>
      </w:r>
    </w:p>
    <w:p w14:paraId="0F3E3880"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lastRenderedPageBreak/>
        <w:t xml:space="preserve">Нині добре опрацьована і поступово впроваджується в Європі, в т.ч. Україні ставкова культура вирощування стерляді, яка місцями набуває значного успіху </w:t>
      </w:r>
      <w:r w:rsidRPr="00A004B5">
        <w:rPr>
          <w:rFonts w:ascii="Times New Roman" w:eastAsia="Times New Roman" w:hAnsi="Times New Roman" w:cs="Times New Roman"/>
          <w:sz w:val="28"/>
          <w:szCs w:val="28"/>
          <w:highlight w:val="yellow"/>
          <w:lang w:eastAsia="ru-RU"/>
        </w:rPr>
        <w:t>[142].</w:t>
      </w:r>
      <w:r w:rsidRPr="00A004B5">
        <w:rPr>
          <w:rFonts w:ascii="Times New Roman" w:eastAsia="Times New Roman" w:hAnsi="Times New Roman" w:cs="Times New Roman"/>
          <w:sz w:val="28"/>
          <w:szCs w:val="28"/>
          <w:lang w:eastAsia="ru-RU"/>
        </w:rPr>
        <w:t xml:space="preserve"> Проте не зважаючи на багаторічні зусилля фахівців Державного агентства рибного господарства України сформувати вільноживуче стадо </w:t>
      </w:r>
      <w:r w:rsidRPr="00A004B5">
        <w:rPr>
          <w:rFonts w:ascii="Times New Roman" w:eastAsia="Times New Roman" w:hAnsi="Times New Roman" w:cs="Times New Roman"/>
          <w:i/>
          <w:sz w:val="28"/>
          <w:szCs w:val="28"/>
          <w:lang w:eastAsia="ru-RU"/>
        </w:rPr>
        <w:t xml:space="preserve">Acipenser ruthenus </w:t>
      </w:r>
      <w:r w:rsidRPr="00A004B5">
        <w:rPr>
          <w:rFonts w:ascii="Times New Roman" w:eastAsia="Times New Roman" w:hAnsi="Times New Roman" w:cs="Times New Roman"/>
          <w:sz w:val="28"/>
          <w:szCs w:val="28"/>
          <w:lang w:eastAsia="ru-RU"/>
        </w:rPr>
        <w:t xml:space="preserve">у Дніпрі та в Південному Бузі не вдається. Відсутні також і умови для природного відтворення виду, що зумовлено знищенням нерестилищ на кам’янисто-щебенистих ділянках дна, які потребували і постійної проточності киснево-насичених вод. </w:t>
      </w:r>
    </w:p>
    <w:p w14:paraId="610A345B"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Загалом потрібно визнати, що станом на 2020 рік у водоймах Миколаївської області вільноживучої стерляді немає і перспективи на відновлення місцевої </w:t>
      </w:r>
      <w:r w:rsidR="005C6DCD" w:rsidRPr="00A004B5">
        <w:rPr>
          <w:rFonts w:ascii="Times New Roman" w:eastAsia="Times New Roman" w:hAnsi="Times New Roman" w:cs="Times New Roman"/>
          <w:sz w:val="28"/>
          <w:szCs w:val="28"/>
          <w:lang w:eastAsia="ru-RU"/>
        </w:rPr>
        <w:t>суб</w:t>
      </w:r>
      <w:r w:rsidRPr="00A004B5">
        <w:rPr>
          <w:rFonts w:ascii="Times New Roman" w:eastAsia="Times New Roman" w:hAnsi="Times New Roman" w:cs="Times New Roman"/>
          <w:sz w:val="28"/>
          <w:szCs w:val="28"/>
          <w:lang w:eastAsia="ru-RU"/>
        </w:rPr>
        <w:t>популяції украй сумнівні.</w:t>
      </w:r>
    </w:p>
    <w:p w14:paraId="5F876731" w14:textId="0A0ED673"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Туводна форма вирезубу </w:t>
      </w:r>
      <w:r w:rsidRPr="00A004B5">
        <w:rPr>
          <w:rFonts w:ascii="Times New Roman" w:eastAsia="Times New Roman" w:hAnsi="Times New Roman" w:cs="Times New Roman"/>
          <w:b/>
          <w:bCs/>
          <w:i/>
          <w:color w:val="000000" w:themeColor="text1"/>
          <w:sz w:val="28"/>
          <w:szCs w:val="28"/>
          <w:lang w:eastAsia="uk-UA"/>
        </w:rPr>
        <w:t>Rutilus frisii.</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В</w:t>
      </w:r>
      <w:r w:rsidR="005C6DCD" w:rsidRPr="00A004B5">
        <w:rPr>
          <w:rFonts w:ascii="Times New Roman" w:eastAsia="Times New Roman" w:hAnsi="Times New Roman" w:cs="Times New Roman"/>
          <w:bCs/>
          <w:color w:val="000000" w:themeColor="text1"/>
          <w:sz w:val="28"/>
          <w:szCs w:val="28"/>
          <w:lang w:eastAsia="uk-UA"/>
        </w:rPr>
        <w:t xml:space="preserve">ирезуб у </w:t>
      </w:r>
      <w:r w:rsidRPr="00A004B5">
        <w:rPr>
          <w:rFonts w:ascii="Times New Roman" w:eastAsia="Times New Roman" w:hAnsi="Times New Roman" w:cs="Times New Roman"/>
          <w:bCs/>
          <w:color w:val="000000" w:themeColor="text1"/>
          <w:sz w:val="28"/>
          <w:szCs w:val="28"/>
          <w:lang w:eastAsia="uk-UA"/>
        </w:rPr>
        <w:t xml:space="preserve">річках - це типовий реофіл, який не виносить забруднених і перегрітих влітку вод із уповільненою течією. До того ж, за характером живлення він переважно </w:t>
      </w:r>
      <w:r w:rsidRPr="00A004B5">
        <w:rPr>
          <w:rFonts w:ascii="Times New Roman" w:eastAsia="Times New Roman" w:hAnsi="Times New Roman" w:cs="Times New Roman"/>
          <w:b/>
          <w:bCs/>
          <w:color w:val="000000" w:themeColor="text1"/>
          <w:sz w:val="28"/>
          <w:szCs w:val="28"/>
          <w:lang w:eastAsia="uk-UA"/>
        </w:rPr>
        <w:t>моллюскофаг</w:t>
      </w:r>
      <w:r w:rsidRPr="00A004B5">
        <w:rPr>
          <w:rFonts w:ascii="Times New Roman" w:eastAsia="Times New Roman" w:hAnsi="Times New Roman" w:cs="Times New Roman"/>
          <w:bCs/>
          <w:color w:val="000000" w:themeColor="text1"/>
          <w:sz w:val="28"/>
          <w:szCs w:val="28"/>
          <w:lang w:eastAsia="uk-UA"/>
        </w:rPr>
        <w:t xml:space="preserve">, основним його харчовим об’єктом у природних умовах слугують прісноводні молюски перловиця та беззубка, що живуть лише в чистих проточних річках. Тож вирезуб здавна був звичайним мешканцем проточних порожистих ділянок Дніпра, Південного Бугу, Інгулу та </w:t>
      </w:r>
      <w:r w:rsidR="005C6DCD" w:rsidRPr="00A004B5">
        <w:rPr>
          <w:rFonts w:ascii="Times New Roman" w:eastAsia="Times New Roman" w:hAnsi="Times New Roman" w:cs="Times New Roman"/>
          <w:bCs/>
          <w:color w:val="000000" w:themeColor="text1"/>
          <w:sz w:val="28"/>
          <w:szCs w:val="28"/>
          <w:lang w:eastAsia="uk-UA"/>
        </w:rPr>
        <w:t xml:space="preserve">Верхнього </w:t>
      </w:r>
      <w:r w:rsidRPr="00A004B5">
        <w:rPr>
          <w:rFonts w:ascii="Times New Roman" w:eastAsia="Times New Roman" w:hAnsi="Times New Roman" w:cs="Times New Roman"/>
          <w:bCs/>
          <w:color w:val="000000" w:themeColor="text1"/>
          <w:sz w:val="28"/>
          <w:szCs w:val="28"/>
          <w:lang w:eastAsia="uk-UA"/>
        </w:rPr>
        <w:t xml:space="preserve">Інгульця. Місцем нересту </w:t>
      </w:r>
      <w:r w:rsidR="005C6DCD" w:rsidRPr="00A004B5">
        <w:rPr>
          <w:rFonts w:ascii="Times New Roman" w:eastAsia="Times New Roman" w:hAnsi="Times New Roman" w:cs="Times New Roman"/>
          <w:bCs/>
          <w:color w:val="000000" w:themeColor="text1"/>
          <w:sz w:val="28"/>
          <w:szCs w:val="28"/>
          <w:lang w:eastAsia="uk-UA"/>
        </w:rPr>
        <w:t xml:space="preserve">йому </w:t>
      </w:r>
      <w:r w:rsidR="00530CB8" w:rsidRPr="00A004B5">
        <w:rPr>
          <w:rFonts w:ascii="Times New Roman" w:eastAsia="Times New Roman" w:hAnsi="Times New Roman" w:cs="Times New Roman"/>
          <w:bCs/>
          <w:color w:val="000000" w:themeColor="text1"/>
          <w:sz w:val="28"/>
          <w:szCs w:val="28"/>
          <w:lang w:eastAsia="uk-UA"/>
        </w:rPr>
        <w:t>слугували</w:t>
      </w:r>
      <w:r w:rsidR="005C6DCD"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частини річища з кам’янистим дном та швидким водотоком. Відповідно, туводні групи вирезубу в цих річках зберігали </w:t>
      </w:r>
      <w:r w:rsidR="005C6DCD" w:rsidRPr="00A004B5">
        <w:rPr>
          <w:rFonts w:ascii="Times New Roman" w:eastAsia="Times New Roman" w:hAnsi="Times New Roman" w:cs="Times New Roman"/>
          <w:bCs/>
          <w:color w:val="000000" w:themeColor="text1"/>
          <w:sz w:val="28"/>
          <w:szCs w:val="28"/>
          <w:lang w:eastAsia="uk-UA"/>
        </w:rPr>
        <w:t>присутність</w:t>
      </w:r>
      <w:r w:rsidRPr="00A004B5">
        <w:rPr>
          <w:rFonts w:ascii="Times New Roman" w:eastAsia="Times New Roman" w:hAnsi="Times New Roman" w:cs="Times New Roman"/>
          <w:bCs/>
          <w:color w:val="000000" w:themeColor="text1"/>
          <w:sz w:val="28"/>
          <w:szCs w:val="28"/>
          <w:lang w:eastAsia="uk-UA"/>
        </w:rPr>
        <w:t xml:space="preserve"> до тих пір, поки не були створені водосховища, які різко змінили проточність та гідрохімічний режим водотоків, практично унеможлививши відтворення та й саме існування річкової екоформи виду. </w:t>
      </w:r>
    </w:p>
    <w:p w14:paraId="688E9E5C"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До початку 90-х рр. вирезуб дуже рідко, але ще зустрічався у порожистих ділянках Південного Бугу – від греблі Олександрівського водосховища та вверх по течії майже до міста Хмельницьк. Окремі особини в 2007-2010 рр. траплялись поблизу села Мигія та в районі Богданівської паромної переправи (територія міста Южноукраїнськ). За останні роки (2015-2019) присутність вирезубу в Південному Бузі має місце лише в районі м. Летичів та устя річки Вовк у Хмельницькій області. Також (станом на 2019 р.) відома присутність у верхніх ділянках течії Дністра. Для Інгулу цей вид вважається зниклим із 70-80-х рр. минулого сторіччя, але детальних досліджень ніхто толком і не робив, тож не виключено, що серед риб сучасного Софіївського водосховища </w:t>
      </w:r>
      <w:r w:rsidR="005B5F98" w:rsidRPr="00A004B5">
        <w:rPr>
          <w:rFonts w:ascii="Times New Roman" w:eastAsia="Times New Roman" w:hAnsi="Times New Roman" w:cs="Times New Roman"/>
          <w:bCs/>
          <w:color w:val="000000" w:themeColor="text1"/>
          <w:sz w:val="28"/>
          <w:szCs w:val="28"/>
          <w:lang w:eastAsia="uk-UA"/>
        </w:rPr>
        <w:t xml:space="preserve">ще </w:t>
      </w:r>
      <w:r w:rsidRPr="00A004B5">
        <w:rPr>
          <w:rFonts w:ascii="Times New Roman" w:eastAsia="Times New Roman" w:hAnsi="Times New Roman" w:cs="Times New Roman"/>
          <w:bCs/>
          <w:color w:val="000000" w:themeColor="text1"/>
          <w:sz w:val="28"/>
          <w:szCs w:val="28"/>
          <w:lang w:eastAsia="uk-UA"/>
        </w:rPr>
        <w:t>можуть зустрітись особини вирезубу.</w:t>
      </w:r>
    </w:p>
    <w:p w14:paraId="425E2E47" w14:textId="77777777" w:rsidR="005C6DCD"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Синець звичайний</w:t>
      </w:r>
      <w:r w:rsidRPr="00A004B5">
        <w:rPr>
          <w:rFonts w:ascii="Times New Roman" w:eastAsia="Times New Roman" w:hAnsi="Times New Roman" w:cs="Times New Roman"/>
          <w:b/>
          <w:i/>
          <w:sz w:val="28"/>
          <w:szCs w:val="28"/>
          <w:lang w:eastAsia="ru-RU"/>
        </w:rPr>
        <w:t xml:space="preserve"> Ballerus ballerus</w:t>
      </w:r>
      <w:r w:rsidRPr="00A004B5">
        <w:rPr>
          <w:rFonts w:ascii="Times New Roman" w:eastAsia="Times New Roman" w:hAnsi="Times New Roman" w:cs="Times New Roman"/>
          <w:sz w:val="28"/>
          <w:szCs w:val="28"/>
          <w:lang w:eastAsia="ru-RU"/>
        </w:rPr>
        <w:t xml:space="preserve"> – один із звичайних, але загалом завжди відносно малочисельних риб Південного Бугу та його притоків. Так як і лящ, синець – це зграйна риба, яка успішно реалізує свій ріст і розвиток в умовах малопроточних рівнинних річок, але особливо полюбляє великі </w:t>
      </w:r>
      <w:r w:rsidR="005C6DCD" w:rsidRPr="00A004B5">
        <w:rPr>
          <w:rFonts w:ascii="Times New Roman" w:eastAsia="Times New Roman" w:hAnsi="Times New Roman" w:cs="Times New Roman"/>
          <w:sz w:val="28"/>
          <w:szCs w:val="28"/>
          <w:lang w:eastAsia="ru-RU"/>
        </w:rPr>
        <w:t xml:space="preserve">та глибокі </w:t>
      </w:r>
      <w:r w:rsidRPr="00A004B5">
        <w:rPr>
          <w:rFonts w:ascii="Times New Roman" w:eastAsia="Times New Roman" w:hAnsi="Times New Roman" w:cs="Times New Roman"/>
          <w:sz w:val="28"/>
          <w:szCs w:val="28"/>
          <w:lang w:eastAsia="ru-RU"/>
        </w:rPr>
        <w:t xml:space="preserve">водойми-водосховища. Нині промислові запаси виду сконцентровані лише у водосховищах Середнього Дніпра, місцеві </w:t>
      </w:r>
      <w:r w:rsidR="005C6DCD" w:rsidRPr="00A004B5">
        <w:rPr>
          <w:rFonts w:ascii="Times New Roman" w:eastAsia="Times New Roman" w:hAnsi="Times New Roman" w:cs="Times New Roman"/>
          <w:sz w:val="28"/>
          <w:szCs w:val="28"/>
          <w:lang w:eastAsia="ru-RU"/>
        </w:rPr>
        <w:t>суб</w:t>
      </w:r>
      <w:r w:rsidRPr="00A004B5">
        <w:rPr>
          <w:rFonts w:ascii="Times New Roman" w:eastAsia="Times New Roman" w:hAnsi="Times New Roman" w:cs="Times New Roman"/>
          <w:sz w:val="28"/>
          <w:szCs w:val="28"/>
          <w:lang w:eastAsia="ru-RU"/>
        </w:rPr>
        <w:t>популяції присутні також у Десні, Прип’яті, Дністрі</w:t>
      </w:r>
      <w:r w:rsidR="005C6DCD" w:rsidRPr="00A004B5">
        <w:rPr>
          <w:rFonts w:ascii="Times New Roman" w:eastAsia="Times New Roman" w:hAnsi="Times New Roman" w:cs="Times New Roman"/>
          <w:sz w:val="28"/>
          <w:szCs w:val="28"/>
          <w:lang w:eastAsia="ru-RU"/>
        </w:rPr>
        <w:t>. Поки що</w:t>
      </w:r>
      <w:r w:rsidRPr="00A004B5">
        <w:rPr>
          <w:rFonts w:ascii="Times New Roman" w:eastAsia="Times New Roman" w:hAnsi="Times New Roman" w:cs="Times New Roman"/>
          <w:sz w:val="28"/>
          <w:szCs w:val="28"/>
          <w:lang w:eastAsia="ru-RU"/>
        </w:rPr>
        <w:t xml:space="preserve"> синець зустрічається </w:t>
      </w:r>
      <w:r w:rsidR="005C6DCD" w:rsidRPr="00A004B5">
        <w:rPr>
          <w:rFonts w:ascii="Times New Roman" w:eastAsia="Times New Roman" w:hAnsi="Times New Roman" w:cs="Times New Roman"/>
          <w:sz w:val="28"/>
          <w:szCs w:val="28"/>
          <w:lang w:eastAsia="ru-RU"/>
        </w:rPr>
        <w:t xml:space="preserve">і </w:t>
      </w:r>
      <w:r w:rsidRPr="00A004B5">
        <w:rPr>
          <w:rFonts w:ascii="Times New Roman" w:eastAsia="Times New Roman" w:hAnsi="Times New Roman" w:cs="Times New Roman"/>
          <w:sz w:val="28"/>
          <w:szCs w:val="28"/>
          <w:lang w:eastAsia="ru-RU"/>
        </w:rPr>
        <w:t xml:space="preserve">в пониззі та в середній течії Дунаю. </w:t>
      </w:r>
    </w:p>
    <w:p w14:paraId="32222120"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 звітах та промислових вибірках із промислових водойм Півдня України практично до 2003 року лящ </w:t>
      </w:r>
      <w:r w:rsidRPr="00A004B5">
        <w:rPr>
          <w:rFonts w:ascii="Times New Roman" w:eastAsia="Times New Roman" w:hAnsi="Times New Roman" w:cs="Times New Roman"/>
          <w:i/>
          <w:sz w:val="28"/>
          <w:szCs w:val="28"/>
          <w:lang w:eastAsia="ru-RU"/>
        </w:rPr>
        <w:t>Abramis brama</w:t>
      </w:r>
      <w:r w:rsidRPr="00A004B5">
        <w:rPr>
          <w:rFonts w:ascii="Times New Roman" w:eastAsia="Times New Roman" w:hAnsi="Times New Roman" w:cs="Times New Roman"/>
          <w:sz w:val="28"/>
          <w:szCs w:val="28"/>
          <w:lang w:eastAsia="ru-RU"/>
        </w:rPr>
        <w:t xml:space="preserve">, синець звичайний </w:t>
      </w:r>
      <w:r w:rsidRPr="00A004B5">
        <w:rPr>
          <w:rFonts w:ascii="Times New Roman" w:eastAsia="Times New Roman" w:hAnsi="Times New Roman" w:cs="Times New Roman"/>
          <w:i/>
          <w:sz w:val="28"/>
          <w:szCs w:val="28"/>
          <w:lang w:eastAsia="ru-RU"/>
        </w:rPr>
        <w:t>Ballerus ballerus</w:t>
      </w:r>
      <w:r w:rsidRPr="00A004B5">
        <w:rPr>
          <w:rFonts w:ascii="Times New Roman" w:eastAsia="Times New Roman" w:hAnsi="Times New Roman" w:cs="Times New Roman"/>
          <w:sz w:val="28"/>
          <w:szCs w:val="28"/>
          <w:lang w:eastAsia="ru-RU"/>
        </w:rPr>
        <w:t xml:space="preserve"> та синець-білоочка, або клепець </w:t>
      </w:r>
      <w:r w:rsidRPr="00A004B5">
        <w:rPr>
          <w:rFonts w:ascii="Times New Roman" w:eastAsia="Times New Roman" w:hAnsi="Times New Roman" w:cs="Times New Roman"/>
          <w:i/>
          <w:sz w:val="28"/>
          <w:szCs w:val="28"/>
          <w:lang w:eastAsia="ru-RU"/>
        </w:rPr>
        <w:t>Ballerus sapa,</w:t>
      </w:r>
      <w:r w:rsidRPr="00A004B5">
        <w:rPr>
          <w:rFonts w:ascii="Times New Roman" w:eastAsia="Times New Roman" w:hAnsi="Times New Roman" w:cs="Times New Roman"/>
          <w:sz w:val="28"/>
          <w:szCs w:val="28"/>
          <w:lang w:eastAsia="ru-RU"/>
        </w:rPr>
        <w:t xml:space="preserve"> подаються під загальною назвою «лящ», іноді в двох категорія - як «лящ» та «підлящик». Досі часто синець сприймається рибалками, як невеликий лящ. Із кінця 80-х років ХХ сторіччя вид у басейні Південного Бугу та й в басейні Нижнього Дніпра став втрачати чисельність і місцями </w:t>
      </w:r>
      <w:r w:rsidRPr="00A004B5">
        <w:rPr>
          <w:rFonts w:ascii="Times New Roman" w:eastAsia="Times New Roman" w:hAnsi="Times New Roman" w:cs="Times New Roman"/>
          <w:sz w:val="28"/>
          <w:szCs w:val="28"/>
          <w:lang w:eastAsia="ru-RU"/>
        </w:rPr>
        <w:lastRenderedPageBreak/>
        <w:t xml:space="preserve">практично зник, але зберіг свої позиції та місцями набув успіху в річкових водосховищах. </w:t>
      </w:r>
    </w:p>
    <w:p w14:paraId="625D9F77"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Впродовж 2012-2020 рр. випадки вилову синця у водоймах Миколаївської області постійно мали місце, переважно в Олександрівському водосховищі на річці Південний Буг та вище по течії - між м. Первомайськом і м. Южноукраїнськом, а також у Софійському водосховищі на Інгулі. Періодично потрапляє рибалкам у пониззі Інгулу та Інгульця, особливо в зимовий період. У 2017-2019 рр. виявлено по декілька особин синця при огляді уловів рибалок у нижній частині течії Синюхи,  декілька невеликих (200-250 г) особин фіксовано в пониззі Березані, в Інгул</w:t>
      </w:r>
      <w:r w:rsidR="005B5F98" w:rsidRPr="00A004B5">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та </w:t>
      </w:r>
      <w:r w:rsidR="005B5F98" w:rsidRPr="00A004B5">
        <w:rPr>
          <w:rFonts w:ascii="Times New Roman" w:eastAsia="Times New Roman" w:hAnsi="Times New Roman" w:cs="Times New Roman"/>
          <w:sz w:val="28"/>
          <w:szCs w:val="28"/>
          <w:lang w:eastAsia="ru-RU"/>
        </w:rPr>
        <w:t xml:space="preserve">пониззі </w:t>
      </w:r>
      <w:r w:rsidRPr="00A004B5">
        <w:rPr>
          <w:rFonts w:ascii="Times New Roman" w:eastAsia="Times New Roman" w:hAnsi="Times New Roman" w:cs="Times New Roman"/>
          <w:sz w:val="28"/>
          <w:szCs w:val="28"/>
          <w:lang w:eastAsia="ru-RU"/>
        </w:rPr>
        <w:t>Інгульця (в районі села Баратівка). Постійними є повідомлення миколаївських рибалок про випадки здобуття синця в районі Варварівського моста на річці Південний Буг, але на представлених фото</w:t>
      </w:r>
      <w:r w:rsidR="005B5F98" w:rsidRPr="00A004B5">
        <w:rPr>
          <w:rFonts w:ascii="Times New Roman" w:eastAsia="Times New Roman" w:hAnsi="Times New Roman" w:cs="Times New Roman"/>
          <w:sz w:val="28"/>
          <w:szCs w:val="28"/>
          <w:lang w:eastAsia="ru-RU"/>
        </w:rPr>
        <w:t xml:space="preserve"> цих</w:t>
      </w:r>
      <w:r w:rsidRPr="00A004B5">
        <w:rPr>
          <w:rFonts w:ascii="Times New Roman" w:eastAsia="Times New Roman" w:hAnsi="Times New Roman" w:cs="Times New Roman"/>
          <w:sz w:val="28"/>
          <w:szCs w:val="28"/>
          <w:lang w:eastAsia="ru-RU"/>
        </w:rPr>
        <w:t xml:space="preserve"> риб у більшості випадків були </w:t>
      </w:r>
      <w:r w:rsidR="005B5F98" w:rsidRPr="00A004B5">
        <w:rPr>
          <w:rFonts w:ascii="Times New Roman" w:eastAsia="Times New Roman" w:hAnsi="Times New Roman" w:cs="Times New Roman"/>
          <w:sz w:val="28"/>
          <w:szCs w:val="28"/>
          <w:lang w:eastAsia="ru-RU"/>
        </w:rPr>
        <w:t xml:space="preserve">ідентифіковані </w:t>
      </w:r>
      <w:r w:rsidRPr="00A004B5">
        <w:rPr>
          <w:rFonts w:ascii="Times New Roman" w:eastAsia="Times New Roman" w:hAnsi="Times New Roman" w:cs="Times New Roman"/>
          <w:sz w:val="28"/>
          <w:szCs w:val="28"/>
          <w:lang w:eastAsia="ru-RU"/>
        </w:rPr>
        <w:t>екземпляри плоскирки</w:t>
      </w:r>
      <w:r w:rsidR="005B5F98" w:rsidRPr="00A004B5">
        <w:rPr>
          <w:rFonts w:ascii="Times New Roman" w:eastAsia="Times New Roman" w:hAnsi="Times New Roman" w:cs="Times New Roman"/>
          <w:sz w:val="28"/>
          <w:szCs w:val="28"/>
          <w:lang w:eastAsia="ru-RU"/>
        </w:rPr>
        <w:t xml:space="preserve"> і дрібні особини шереспера.</w:t>
      </w:r>
      <w:r w:rsidRPr="00A004B5">
        <w:rPr>
          <w:rFonts w:ascii="Times New Roman" w:eastAsia="Times New Roman" w:hAnsi="Times New Roman" w:cs="Times New Roman"/>
          <w:sz w:val="28"/>
          <w:szCs w:val="28"/>
          <w:lang w:eastAsia="ru-RU"/>
        </w:rPr>
        <w:t xml:space="preserve"> </w:t>
      </w:r>
    </w:p>
    <w:p w14:paraId="3CBB8613"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Синець певно місцями входить в антагоністичні відносини з лящем, який утримує відносно високу чисельність у Південному Бузі, в Олександрівському та Софійському водосховищах, але детально екологія синця в невеликих річках та його взаємовідносини з лящем не досліджені. Безперечно, що вид є цінною промисловою рибою, перспективною для водосховищ та проточних річок Миколаївщини. За цих умов єдиним шляхом відродження його чисельності є штучне розведення та зариблення придатних водойм. </w:t>
      </w:r>
    </w:p>
    <w:p w14:paraId="01136BAF"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Вірогідно, що синець мав і можливо ще має напівпрохідні форми, місцем існування яких є пониззя річок та лимани, але достовірних даних з цього питання немає.</w:t>
      </w:r>
    </w:p>
    <w:p w14:paraId="6116D7D0"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Не менш темною також є ситуація з </w:t>
      </w:r>
      <w:r w:rsidRPr="00A004B5">
        <w:rPr>
          <w:rFonts w:ascii="Times New Roman" w:eastAsia="Times New Roman" w:hAnsi="Times New Roman" w:cs="Times New Roman"/>
          <w:b/>
          <w:sz w:val="28"/>
          <w:szCs w:val="28"/>
          <w:lang w:eastAsia="ru-RU"/>
        </w:rPr>
        <w:t xml:space="preserve">синцем-білоочкою, або клепцем </w:t>
      </w:r>
      <w:r w:rsidRPr="00A004B5">
        <w:rPr>
          <w:rFonts w:ascii="Times New Roman" w:eastAsia="Times New Roman" w:hAnsi="Times New Roman" w:cs="Times New Roman"/>
          <w:b/>
          <w:i/>
          <w:sz w:val="28"/>
          <w:szCs w:val="28"/>
          <w:lang w:eastAsia="ru-RU"/>
        </w:rPr>
        <w:t>Ballerus sapa</w:t>
      </w:r>
      <w:r w:rsidRPr="00A004B5">
        <w:rPr>
          <w:rFonts w:ascii="Times New Roman" w:eastAsia="Times New Roman" w:hAnsi="Times New Roman" w:cs="Times New Roman"/>
          <w:sz w:val="28"/>
          <w:szCs w:val="28"/>
          <w:lang w:eastAsia="ru-RU"/>
        </w:rPr>
        <w:t xml:space="preserve">, що завжди був малочисельним у пониззі Південного Бугу. Білоочка-сапа, як реофіл, тяжіє до найбільш глибоких місць верхніх та середніх ділянок течії річок України </w:t>
      </w:r>
      <w:r w:rsidRPr="00A004B5">
        <w:rPr>
          <w:rFonts w:ascii="Times New Roman" w:eastAsia="Times New Roman" w:hAnsi="Times New Roman" w:cs="Times New Roman"/>
          <w:sz w:val="28"/>
          <w:szCs w:val="28"/>
          <w:highlight w:val="yellow"/>
          <w:lang w:eastAsia="ru-RU"/>
        </w:rPr>
        <w:t>[143, 144, 145, 146].</w:t>
      </w:r>
      <w:r w:rsidRPr="00A004B5">
        <w:rPr>
          <w:rFonts w:ascii="Times New Roman" w:eastAsia="Times New Roman" w:hAnsi="Times New Roman" w:cs="Times New Roman"/>
          <w:sz w:val="28"/>
          <w:szCs w:val="28"/>
          <w:lang w:eastAsia="ru-RU"/>
        </w:rPr>
        <w:t xml:space="preserve"> Типовими місцями його існування в </w:t>
      </w:r>
      <w:r w:rsidR="005C6DCD" w:rsidRPr="00A004B5">
        <w:rPr>
          <w:rFonts w:ascii="Times New Roman" w:eastAsia="Times New Roman" w:hAnsi="Times New Roman" w:cs="Times New Roman"/>
          <w:sz w:val="28"/>
          <w:szCs w:val="28"/>
          <w:lang w:eastAsia="ru-RU"/>
        </w:rPr>
        <w:t xml:space="preserve">регіоні є </w:t>
      </w:r>
      <w:r w:rsidRPr="00A004B5">
        <w:rPr>
          <w:rFonts w:ascii="Times New Roman" w:eastAsia="Times New Roman" w:hAnsi="Times New Roman" w:cs="Times New Roman"/>
          <w:sz w:val="28"/>
          <w:szCs w:val="28"/>
          <w:lang w:eastAsia="ru-RU"/>
        </w:rPr>
        <w:t>передгреблева частина Софіївського водосховищі</w:t>
      </w:r>
      <w:r w:rsidR="005C6DCD" w:rsidRPr="00A004B5">
        <w:rPr>
          <w:rFonts w:ascii="Times New Roman" w:eastAsia="Times New Roman" w:hAnsi="Times New Roman" w:cs="Times New Roman"/>
          <w:sz w:val="28"/>
          <w:szCs w:val="28"/>
          <w:lang w:eastAsia="ru-RU"/>
        </w:rPr>
        <w:t xml:space="preserve"> на Інгулі</w:t>
      </w:r>
      <w:r w:rsidRPr="00A004B5">
        <w:rPr>
          <w:rFonts w:ascii="Times New Roman" w:eastAsia="Times New Roman" w:hAnsi="Times New Roman" w:cs="Times New Roman"/>
          <w:sz w:val="28"/>
          <w:szCs w:val="28"/>
          <w:lang w:eastAsia="ru-RU"/>
        </w:rPr>
        <w:t>, вершинні ділянки Олександрівського водосховища</w:t>
      </w:r>
      <w:r w:rsidR="0005353A" w:rsidRPr="00A004B5">
        <w:rPr>
          <w:rFonts w:ascii="Times New Roman" w:eastAsia="Times New Roman" w:hAnsi="Times New Roman" w:cs="Times New Roman"/>
          <w:sz w:val="28"/>
          <w:szCs w:val="28"/>
          <w:lang w:eastAsia="ru-RU"/>
        </w:rPr>
        <w:t xml:space="preserve"> та саме річище Південного Бугу (в районі від Южноукраїнська до села Куріпчине),</w:t>
      </w:r>
      <w:r w:rsidRPr="00A004B5">
        <w:rPr>
          <w:rFonts w:ascii="Times New Roman" w:eastAsia="Times New Roman" w:hAnsi="Times New Roman" w:cs="Times New Roman"/>
          <w:sz w:val="28"/>
          <w:szCs w:val="28"/>
          <w:lang w:eastAsia="ru-RU"/>
        </w:rPr>
        <w:t xml:space="preserve"> але загалом вид у водоймах Миколаївської області був і лишається малочисельним. Раніше, до 1996-2005 рр., на фоні високої чисельності ляща, клепець-сапа нерідко зустрічався у фарватері Бузького лиману, особливо в районі Волоської коси, де разом із плоскиркою </w:t>
      </w:r>
      <w:r w:rsidRPr="00A004B5">
        <w:rPr>
          <w:rFonts w:ascii="Times New Roman" w:eastAsia="Times New Roman" w:hAnsi="Times New Roman" w:cs="Times New Roman"/>
          <w:i/>
          <w:sz w:val="28"/>
          <w:szCs w:val="28"/>
          <w:lang w:eastAsia="ru-RU"/>
        </w:rPr>
        <w:t>Blicca bjoerkna</w:t>
      </w:r>
      <w:r w:rsidRPr="00A004B5">
        <w:rPr>
          <w:rFonts w:ascii="Times New Roman" w:eastAsia="Times New Roman" w:hAnsi="Times New Roman" w:cs="Times New Roman"/>
          <w:sz w:val="28"/>
          <w:szCs w:val="28"/>
          <w:lang w:eastAsia="ru-RU"/>
        </w:rPr>
        <w:t xml:space="preserve"> відомий під місцевою назвою «козлик». </w:t>
      </w:r>
    </w:p>
    <w:p w14:paraId="44622C17"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В останні роки (2015-2020) дуже рідко зустрічається в Південному Бузі </w:t>
      </w:r>
      <w:r w:rsidR="0005353A" w:rsidRPr="00A004B5">
        <w:rPr>
          <w:rFonts w:ascii="Times New Roman" w:eastAsia="Times New Roman" w:hAnsi="Times New Roman" w:cs="Times New Roman"/>
          <w:sz w:val="28"/>
          <w:szCs w:val="28"/>
          <w:lang w:eastAsia="ru-RU"/>
        </w:rPr>
        <w:t xml:space="preserve">нижче </w:t>
      </w:r>
      <w:r w:rsidRPr="00A004B5">
        <w:rPr>
          <w:rFonts w:ascii="Times New Roman" w:eastAsia="Times New Roman" w:hAnsi="Times New Roman" w:cs="Times New Roman"/>
          <w:sz w:val="28"/>
          <w:szCs w:val="28"/>
          <w:lang w:eastAsia="ru-RU"/>
        </w:rPr>
        <w:t xml:space="preserve">міста Южноукраїнська, більш частіше - в Софійському водосховищі на Інгулі. За повідомленнями рибалок зустрічається в Дніпрі поблизу устя Інгульця та в Каховському і Канівському водосховищах. Екологія виду в достатній мірі не досліджена. </w:t>
      </w:r>
    </w:p>
    <w:p w14:paraId="05425862"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 xml:space="preserve">Плоскирка, або густерка </w:t>
      </w:r>
      <w:r w:rsidRPr="00A004B5">
        <w:rPr>
          <w:rFonts w:ascii="Times New Roman" w:eastAsia="Times New Roman" w:hAnsi="Times New Roman" w:cs="Times New Roman"/>
          <w:b/>
          <w:i/>
          <w:sz w:val="28"/>
          <w:szCs w:val="28"/>
          <w:lang w:eastAsia="ru-RU"/>
        </w:rPr>
        <w:t>Blicca bjoerkna</w:t>
      </w:r>
      <w:r w:rsidRPr="00A004B5">
        <w:rPr>
          <w:rFonts w:ascii="Times New Roman" w:eastAsia="Times New Roman" w:hAnsi="Times New Roman" w:cs="Times New Roman"/>
          <w:sz w:val="28"/>
          <w:szCs w:val="28"/>
          <w:lang w:eastAsia="ru-RU"/>
        </w:rPr>
        <w:t xml:space="preserve"> – ще одна родичка «ляща», відома як підлящик, «козлик», густера, «білий лящ». До сьогодні це одна з найбільш звичайних риб гирлової частини Дніпра та пониззя Інгульця, хоча в Південному Бузі та Інгулі її мало. До 2005-2007 рр. плоскирка була звичайна в приловах по всій акваторії Дніпро-Бузького і Березанського лиманів, але в останні роки поза межами дніпровського устя практично не зустрічається. Є частим мешканцем зрошувальних каналів і ставків, </w:t>
      </w:r>
      <w:r w:rsidRPr="00A004B5">
        <w:rPr>
          <w:rFonts w:ascii="Times New Roman" w:eastAsia="Times New Roman" w:hAnsi="Times New Roman" w:cs="Times New Roman"/>
          <w:sz w:val="28"/>
          <w:szCs w:val="28"/>
          <w:lang w:eastAsia="ru-RU"/>
        </w:rPr>
        <w:lastRenderedPageBreak/>
        <w:t>особливо в ариках між Скадовськом та Голою Пристанню. Місцями чисельна у верхніх водосховищах Бузького каскаду. Постійно зустрічається в ставках, створених на річці Березань, Чартали, Бакшала та у Вороновському водосховищі на Мертвоводі.</w:t>
      </w:r>
    </w:p>
    <w:p w14:paraId="5D455BE6" w14:textId="77777777" w:rsidR="001B4715" w:rsidRPr="00A004B5" w:rsidRDefault="001B4715" w:rsidP="001B4715">
      <w:pPr>
        <w:shd w:val="clear" w:color="auto" w:fill="FFFFFF"/>
        <w:jc w:val="both"/>
        <w:rPr>
          <w:rFonts w:ascii="Times New Roman" w:hAnsi="Times New Roman" w:cs="Times New Roman"/>
          <w:iCs/>
          <w:color w:val="000000" w:themeColor="text1"/>
          <w:sz w:val="28"/>
          <w:szCs w:val="28"/>
          <w:shd w:val="clear" w:color="auto" w:fill="FFFFFF"/>
        </w:rPr>
      </w:pPr>
      <w:r w:rsidRPr="00A004B5">
        <w:rPr>
          <w:rFonts w:ascii="Times New Roman" w:eastAsia="Times New Roman" w:hAnsi="Times New Roman" w:cs="Times New Roman"/>
          <w:b/>
          <w:sz w:val="28"/>
          <w:szCs w:val="28"/>
          <w:lang w:eastAsia="ru-RU"/>
        </w:rPr>
        <w:t xml:space="preserve">Лящ  </w:t>
      </w:r>
      <w:r w:rsidRPr="00A004B5">
        <w:rPr>
          <w:rFonts w:ascii="Times New Roman" w:hAnsi="Times New Roman" w:cs="Times New Roman"/>
          <w:b/>
          <w:i/>
          <w:iCs/>
          <w:color w:val="222222"/>
          <w:sz w:val="28"/>
          <w:szCs w:val="28"/>
          <w:shd w:val="clear" w:color="auto" w:fill="FFFFFF"/>
        </w:rPr>
        <w:t xml:space="preserve">Abramis brama </w:t>
      </w:r>
      <w:r w:rsidRPr="00A004B5">
        <w:rPr>
          <w:rFonts w:ascii="Times New Roman" w:hAnsi="Times New Roman" w:cs="Times New Roman"/>
          <w:iCs/>
          <w:color w:val="222222"/>
          <w:sz w:val="28"/>
          <w:szCs w:val="28"/>
          <w:shd w:val="clear" w:color="auto" w:fill="FFFFFF"/>
        </w:rPr>
        <w:t xml:space="preserve">– класичний мешканець прісноводних водойм Бузько-Дніпровського межиріччя, який також має (скоріше за все мав) прохідну форму. </w:t>
      </w:r>
      <w:r w:rsidRPr="00A004B5">
        <w:rPr>
          <w:rFonts w:ascii="Times New Roman" w:eastAsia="Times New Roman" w:hAnsi="Times New Roman" w:cs="Times New Roman"/>
          <w:bCs/>
          <w:color w:val="000000" w:themeColor="text1"/>
          <w:sz w:val="28"/>
          <w:szCs w:val="28"/>
          <w:lang w:eastAsia="uk-UA"/>
        </w:rPr>
        <w:t xml:space="preserve">Туводна форма ляща поширена в Південному Бузі, зустрічається в </w:t>
      </w:r>
      <w:r w:rsidR="0005353A" w:rsidRPr="00A004B5">
        <w:rPr>
          <w:rFonts w:ascii="Times New Roman" w:eastAsia="Times New Roman" w:hAnsi="Times New Roman" w:cs="Times New Roman"/>
          <w:bCs/>
          <w:color w:val="000000" w:themeColor="text1"/>
          <w:sz w:val="28"/>
          <w:szCs w:val="28"/>
          <w:lang w:eastAsia="uk-UA"/>
        </w:rPr>
        <w:t xml:space="preserve">пониззі </w:t>
      </w:r>
      <w:r w:rsidRPr="00A004B5">
        <w:rPr>
          <w:rFonts w:ascii="Times New Roman" w:eastAsia="Times New Roman" w:hAnsi="Times New Roman" w:cs="Times New Roman"/>
          <w:bCs/>
          <w:color w:val="000000" w:themeColor="text1"/>
          <w:sz w:val="28"/>
          <w:szCs w:val="28"/>
          <w:lang w:eastAsia="uk-UA"/>
        </w:rPr>
        <w:t>Інгульц</w:t>
      </w:r>
      <w:r w:rsidR="0005353A" w:rsidRPr="00A004B5">
        <w:rPr>
          <w:rFonts w:ascii="Times New Roman" w:eastAsia="Times New Roman" w:hAnsi="Times New Roman" w:cs="Times New Roman"/>
          <w:bCs/>
          <w:color w:val="000000" w:themeColor="text1"/>
          <w:sz w:val="28"/>
          <w:szCs w:val="28"/>
          <w:lang w:eastAsia="uk-UA"/>
        </w:rPr>
        <w:t>я</w:t>
      </w:r>
      <w:r w:rsidRPr="00A004B5">
        <w:rPr>
          <w:rFonts w:ascii="Times New Roman" w:eastAsia="Times New Roman" w:hAnsi="Times New Roman" w:cs="Times New Roman"/>
          <w:bCs/>
          <w:color w:val="000000" w:themeColor="text1"/>
          <w:sz w:val="28"/>
          <w:szCs w:val="28"/>
          <w:lang w:eastAsia="uk-UA"/>
        </w:rPr>
        <w:t xml:space="preserve">, поряд із клепцем </w:t>
      </w:r>
      <w:r w:rsidRPr="00A004B5">
        <w:rPr>
          <w:rFonts w:ascii="Times New Roman" w:eastAsia="Times New Roman" w:hAnsi="Times New Roman" w:cs="Times New Roman"/>
          <w:bCs/>
          <w:i/>
          <w:color w:val="000000" w:themeColor="text1"/>
          <w:sz w:val="28"/>
          <w:szCs w:val="28"/>
          <w:lang w:eastAsia="uk-UA"/>
        </w:rPr>
        <w:t>Abramis sapa</w:t>
      </w:r>
      <w:r w:rsidRPr="00A004B5">
        <w:rPr>
          <w:rFonts w:ascii="Times New Roman" w:eastAsia="Times New Roman" w:hAnsi="Times New Roman" w:cs="Times New Roman"/>
          <w:bCs/>
          <w:color w:val="000000" w:themeColor="text1"/>
          <w:sz w:val="28"/>
          <w:szCs w:val="28"/>
          <w:lang w:eastAsia="uk-UA"/>
        </w:rPr>
        <w:t xml:space="preserve"> та плоскиркою </w:t>
      </w:r>
      <w:r w:rsidRPr="00A004B5">
        <w:rPr>
          <w:rFonts w:ascii="Times New Roman" w:hAnsi="Times New Roman" w:cs="Times New Roman"/>
          <w:i/>
          <w:color w:val="000000" w:themeColor="text1"/>
          <w:sz w:val="28"/>
          <w:szCs w:val="28"/>
          <w:shd w:val="clear" w:color="auto" w:fill="FFFFFF"/>
        </w:rPr>
        <w:t>Blicca bjoerkna</w:t>
      </w:r>
      <w:r w:rsidRPr="00A004B5">
        <w:rPr>
          <w:rFonts w:ascii="Times New Roman" w:eastAsia="Times New Roman" w:hAnsi="Times New Roman" w:cs="Times New Roman"/>
          <w:bCs/>
          <w:color w:val="000000" w:themeColor="text1"/>
          <w:sz w:val="28"/>
          <w:szCs w:val="28"/>
          <w:lang w:eastAsia="uk-UA"/>
        </w:rPr>
        <w:t xml:space="preserve"> є досить звичайними в Олександрівському водосховищі на Південному Бузі</w:t>
      </w:r>
      <w:r w:rsidR="0005353A" w:rsidRPr="00A004B5">
        <w:rPr>
          <w:rFonts w:ascii="Times New Roman" w:eastAsia="Times New Roman" w:hAnsi="Times New Roman" w:cs="Times New Roman"/>
          <w:bCs/>
          <w:color w:val="000000" w:themeColor="text1"/>
          <w:sz w:val="28"/>
          <w:szCs w:val="28"/>
          <w:lang w:eastAsia="uk-UA"/>
        </w:rPr>
        <w:t xml:space="preserve"> та в</w:t>
      </w:r>
      <w:r w:rsidRPr="00A004B5">
        <w:rPr>
          <w:rFonts w:ascii="Times New Roman" w:eastAsia="Times New Roman" w:hAnsi="Times New Roman" w:cs="Times New Roman"/>
          <w:bCs/>
          <w:color w:val="000000" w:themeColor="text1"/>
          <w:sz w:val="28"/>
          <w:szCs w:val="28"/>
          <w:lang w:eastAsia="uk-UA"/>
        </w:rPr>
        <w:t xml:space="preserve"> Софіївському водосховищі на Інгулі. В річках Тилігул, Березань </w:t>
      </w:r>
      <w:r w:rsidR="0005353A"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Чичиклія лящ </w:t>
      </w:r>
      <w:r w:rsidR="005B5F98" w:rsidRPr="00A004B5">
        <w:rPr>
          <w:rFonts w:ascii="Times New Roman" w:eastAsia="Times New Roman" w:hAnsi="Times New Roman" w:cs="Times New Roman"/>
          <w:bCs/>
          <w:color w:val="000000" w:themeColor="text1"/>
          <w:sz w:val="28"/>
          <w:szCs w:val="28"/>
          <w:lang w:eastAsia="uk-UA"/>
        </w:rPr>
        <w:t xml:space="preserve">первинно </w:t>
      </w:r>
      <w:r w:rsidRPr="00A004B5">
        <w:rPr>
          <w:rFonts w:ascii="Times New Roman" w:eastAsia="Times New Roman" w:hAnsi="Times New Roman" w:cs="Times New Roman"/>
          <w:bCs/>
          <w:color w:val="000000" w:themeColor="text1"/>
          <w:sz w:val="28"/>
          <w:szCs w:val="28"/>
          <w:lang w:eastAsia="uk-UA"/>
        </w:rPr>
        <w:t>відсутній. Загалом в</w:t>
      </w:r>
      <w:r w:rsidRPr="00A004B5">
        <w:rPr>
          <w:rFonts w:ascii="Times New Roman" w:hAnsi="Times New Roman" w:cs="Times New Roman"/>
          <w:iCs/>
          <w:color w:val="000000" w:themeColor="text1"/>
          <w:sz w:val="28"/>
          <w:szCs w:val="28"/>
          <w:shd w:val="clear" w:color="auto" w:fill="FFFFFF"/>
        </w:rPr>
        <w:t xml:space="preserve">одойми </w:t>
      </w:r>
      <w:r w:rsidR="0005353A" w:rsidRPr="00A004B5">
        <w:rPr>
          <w:rFonts w:ascii="Times New Roman" w:hAnsi="Times New Roman" w:cs="Times New Roman"/>
          <w:iCs/>
          <w:color w:val="000000" w:themeColor="text1"/>
          <w:sz w:val="28"/>
          <w:szCs w:val="28"/>
          <w:shd w:val="clear" w:color="auto" w:fill="FFFFFF"/>
        </w:rPr>
        <w:t xml:space="preserve">всього </w:t>
      </w:r>
      <w:r w:rsidRPr="00A004B5">
        <w:rPr>
          <w:rFonts w:ascii="Times New Roman" w:hAnsi="Times New Roman" w:cs="Times New Roman"/>
          <w:iCs/>
          <w:color w:val="000000" w:themeColor="text1"/>
          <w:sz w:val="28"/>
          <w:szCs w:val="28"/>
          <w:shd w:val="clear" w:color="auto" w:fill="FFFFFF"/>
        </w:rPr>
        <w:t>Дунайсько-Дністерського межиріччя</w:t>
      </w:r>
      <w:r w:rsidR="0005353A" w:rsidRPr="00A004B5">
        <w:rPr>
          <w:rFonts w:ascii="Times New Roman" w:hAnsi="Times New Roman" w:cs="Times New Roman"/>
          <w:iCs/>
          <w:color w:val="000000" w:themeColor="text1"/>
          <w:sz w:val="28"/>
          <w:szCs w:val="28"/>
          <w:shd w:val="clear" w:color="auto" w:fill="FFFFFF"/>
        </w:rPr>
        <w:t xml:space="preserve"> </w:t>
      </w:r>
      <w:r w:rsidRPr="00A004B5">
        <w:rPr>
          <w:rFonts w:ascii="Times New Roman" w:hAnsi="Times New Roman" w:cs="Times New Roman"/>
          <w:iCs/>
          <w:color w:val="000000" w:themeColor="text1"/>
          <w:sz w:val="28"/>
          <w:szCs w:val="28"/>
          <w:shd w:val="clear" w:color="auto" w:fill="FFFFFF"/>
        </w:rPr>
        <w:t xml:space="preserve">відрізнялись  відсутністю ляща, який і нині є більш типовим для іхтіофауни Дніпра. При цьому лящі Південного Бугу, Дніпро-Бузького лиману та Дніпра, які мешкають в стаціально різних умовах, помітно відрізняються розмірами </w:t>
      </w:r>
      <w:r w:rsidR="005B5F98" w:rsidRPr="00A004B5">
        <w:rPr>
          <w:rFonts w:ascii="Times New Roman" w:hAnsi="Times New Roman" w:cs="Times New Roman"/>
          <w:iCs/>
          <w:color w:val="000000" w:themeColor="text1"/>
          <w:sz w:val="28"/>
          <w:szCs w:val="28"/>
          <w:shd w:val="clear" w:color="auto" w:fill="FFFFFF"/>
        </w:rPr>
        <w:t>і</w:t>
      </w:r>
      <w:r w:rsidRPr="00A004B5">
        <w:rPr>
          <w:rFonts w:ascii="Times New Roman" w:hAnsi="Times New Roman" w:cs="Times New Roman"/>
          <w:iCs/>
          <w:color w:val="000000" w:themeColor="text1"/>
          <w:sz w:val="28"/>
          <w:szCs w:val="28"/>
          <w:shd w:val="clear" w:color="auto" w:fill="FFFFFF"/>
        </w:rPr>
        <w:t xml:space="preserve"> забарвленням. Річковий лящ, або підлящик - сіро-сріблястий, лиманський же лящ більш світліший та має ще й характерний слабо-рожевий відтінок. Дорослі річкові лящі вагою більше 1,5 кг демонструють украй різні відтінки забарвлення – від сіро-сріблястого до свинцевого, жовто-бурого і навіть світло-бронзового. Типовою морфологічною ознакою ляща є характерна форма тіла за відносно невеликої голови та роту – «трубочкою вниз». </w:t>
      </w:r>
    </w:p>
    <w:p w14:paraId="48E37E84" w14:textId="77777777" w:rsidR="001B4715" w:rsidRPr="00A004B5" w:rsidRDefault="001B4715" w:rsidP="001B4715">
      <w:pPr>
        <w:shd w:val="clear" w:color="auto" w:fill="FFFFFF"/>
        <w:jc w:val="both"/>
        <w:rPr>
          <w:rFonts w:ascii="Times New Roman" w:hAnsi="Times New Roman" w:cs="Times New Roman"/>
          <w:iCs/>
          <w:color w:val="000000" w:themeColor="text1"/>
          <w:sz w:val="28"/>
          <w:szCs w:val="28"/>
          <w:shd w:val="clear" w:color="auto" w:fill="FFFFFF"/>
        </w:rPr>
      </w:pPr>
      <w:r w:rsidRPr="00A004B5">
        <w:rPr>
          <w:rFonts w:ascii="Times New Roman" w:hAnsi="Times New Roman" w:cs="Times New Roman"/>
          <w:iCs/>
          <w:color w:val="000000" w:themeColor="text1"/>
          <w:sz w:val="28"/>
          <w:szCs w:val="28"/>
          <w:shd w:val="clear" w:color="auto" w:fill="FFFFFF"/>
        </w:rPr>
        <w:t>Як і синець та густера, лящ є зграйною рибою, як</w:t>
      </w:r>
      <w:r w:rsidR="0005353A" w:rsidRPr="00A004B5">
        <w:rPr>
          <w:rFonts w:ascii="Times New Roman" w:hAnsi="Times New Roman" w:cs="Times New Roman"/>
          <w:iCs/>
          <w:color w:val="000000" w:themeColor="text1"/>
          <w:sz w:val="28"/>
          <w:szCs w:val="28"/>
          <w:shd w:val="clear" w:color="auto" w:fill="FFFFFF"/>
        </w:rPr>
        <w:t>а</w:t>
      </w:r>
      <w:r w:rsidRPr="00A004B5">
        <w:rPr>
          <w:rFonts w:ascii="Times New Roman" w:hAnsi="Times New Roman" w:cs="Times New Roman"/>
          <w:iCs/>
          <w:color w:val="000000" w:themeColor="text1"/>
          <w:sz w:val="28"/>
          <w:szCs w:val="28"/>
          <w:shd w:val="clear" w:color="auto" w:fill="FFFFFF"/>
        </w:rPr>
        <w:t xml:space="preserve"> постійно переміщаю</w:t>
      </w:r>
      <w:r w:rsidR="0005353A" w:rsidRPr="00A004B5">
        <w:rPr>
          <w:rFonts w:ascii="Times New Roman" w:hAnsi="Times New Roman" w:cs="Times New Roman"/>
          <w:iCs/>
          <w:color w:val="000000" w:themeColor="text1"/>
          <w:sz w:val="28"/>
          <w:szCs w:val="28"/>
          <w:shd w:val="clear" w:color="auto" w:fill="FFFFFF"/>
        </w:rPr>
        <w:t>чись у</w:t>
      </w:r>
      <w:r w:rsidRPr="00A004B5">
        <w:rPr>
          <w:rFonts w:ascii="Times New Roman" w:hAnsi="Times New Roman" w:cs="Times New Roman"/>
          <w:iCs/>
          <w:color w:val="000000" w:themeColor="text1"/>
          <w:sz w:val="28"/>
          <w:szCs w:val="28"/>
          <w:shd w:val="clear" w:color="auto" w:fill="FFFFFF"/>
        </w:rPr>
        <w:t xml:space="preserve"> пошуках корму, здобуває його на дні. Найбільшими за чисельністю є зграї дрібного ляща (до 0,5 кг), сягаючи декількох сотень особин. Через це при ловлі ляща характерні періоди активності, коли зграя риб підходить до місць годівлі та періоди затишшя, коли лящ взагалі відсутній в околицях. Впродовж 90-х років минулого сторіччя </w:t>
      </w:r>
      <w:r w:rsidR="0005353A" w:rsidRPr="00A004B5">
        <w:rPr>
          <w:rFonts w:ascii="Times New Roman" w:hAnsi="Times New Roman" w:cs="Times New Roman"/>
          <w:iCs/>
          <w:color w:val="000000" w:themeColor="text1"/>
          <w:sz w:val="28"/>
          <w:szCs w:val="28"/>
          <w:shd w:val="clear" w:color="auto" w:fill="FFFFFF"/>
        </w:rPr>
        <w:t xml:space="preserve">крупний </w:t>
      </w:r>
      <w:r w:rsidRPr="00A004B5">
        <w:rPr>
          <w:rFonts w:ascii="Times New Roman" w:hAnsi="Times New Roman" w:cs="Times New Roman"/>
          <w:iCs/>
          <w:color w:val="000000" w:themeColor="text1"/>
          <w:sz w:val="28"/>
          <w:szCs w:val="28"/>
          <w:shd w:val="clear" w:color="auto" w:fill="FFFFFF"/>
        </w:rPr>
        <w:t xml:space="preserve">лящ майже цілорічно ловився в акваторії міста Миколаєва, де в ці роки здобували до 100 особин виду щодня. На правому березі Бузького лиману, в районі сіл Парутино, Солончаки, Дмитрівка ще в 1992-1997 рр. у сітки потрапляли лящі масою </w:t>
      </w:r>
      <w:r w:rsidR="00F616B9" w:rsidRPr="00A004B5">
        <w:rPr>
          <w:rFonts w:ascii="Times New Roman" w:hAnsi="Times New Roman" w:cs="Times New Roman"/>
          <w:iCs/>
          <w:color w:val="000000" w:themeColor="text1"/>
          <w:sz w:val="28"/>
          <w:szCs w:val="28"/>
          <w:shd w:val="clear" w:color="auto" w:fill="FFFFFF"/>
        </w:rPr>
        <w:t xml:space="preserve">4-5 </w:t>
      </w:r>
      <w:r w:rsidRPr="00A004B5">
        <w:rPr>
          <w:rFonts w:ascii="Times New Roman" w:hAnsi="Times New Roman" w:cs="Times New Roman"/>
          <w:iCs/>
          <w:color w:val="000000" w:themeColor="text1"/>
          <w:sz w:val="28"/>
          <w:szCs w:val="28"/>
          <w:shd w:val="clear" w:color="auto" w:fill="FFFFFF"/>
        </w:rPr>
        <w:t>кг, тоді як у Південному Бузі та Інгулі дорослі риби не перевищують 1,2-1,6 кг. Не зважаючи на зимівлю в ямах групами, лящ часто трапляється рибалкам і взимку, що є систематичним явищем в Олександрівському та Софіївському водосховищах.</w:t>
      </w:r>
    </w:p>
    <w:p w14:paraId="5A79605F" w14:textId="77777777" w:rsidR="001B4715" w:rsidRPr="00A004B5" w:rsidRDefault="001B4715" w:rsidP="001B4715">
      <w:pPr>
        <w:shd w:val="clear" w:color="auto" w:fill="FFFFFF"/>
        <w:jc w:val="both"/>
        <w:rPr>
          <w:rFonts w:ascii="Times New Roman" w:hAnsi="Times New Roman" w:cs="Times New Roman"/>
          <w:iCs/>
          <w:color w:val="000000" w:themeColor="text1"/>
          <w:sz w:val="28"/>
          <w:szCs w:val="28"/>
          <w:shd w:val="clear" w:color="auto" w:fill="FFFFFF"/>
        </w:rPr>
      </w:pPr>
      <w:r w:rsidRPr="00A004B5">
        <w:rPr>
          <w:rFonts w:ascii="Times New Roman" w:hAnsi="Times New Roman" w:cs="Times New Roman"/>
          <w:iCs/>
          <w:color w:val="000000" w:themeColor="text1"/>
          <w:sz w:val="28"/>
          <w:szCs w:val="28"/>
          <w:shd w:val="clear" w:color="auto" w:fill="FFFFFF"/>
        </w:rPr>
        <w:t xml:space="preserve">Нерест ляща в річках та водосховищах Миколаївщини відбувається з кінця квітня до </w:t>
      </w:r>
      <w:r w:rsidR="0005353A" w:rsidRPr="00A004B5">
        <w:rPr>
          <w:rFonts w:ascii="Times New Roman" w:hAnsi="Times New Roman" w:cs="Times New Roman"/>
          <w:iCs/>
          <w:color w:val="000000" w:themeColor="text1"/>
          <w:sz w:val="28"/>
          <w:szCs w:val="28"/>
          <w:shd w:val="clear" w:color="auto" w:fill="FFFFFF"/>
        </w:rPr>
        <w:t>початку</w:t>
      </w:r>
      <w:r w:rsidRPr="00A004B5">
        <w:rPr>
          <w:rFonts w:ascii="Times New Roman" w:hAnsi="Times New Roman" w:cs="Times New Roman"/>
          <w:iCs/>
          <w:color w:val="000000" w:themeColor="text1"/>
          <w:sz w:val="28"/>
          <w:szCs w:val="28"/>
          <w:shd w:val="clear" w:color="auto" w:fill="FFFFFF"/>
        </w:rPr>
        <w:t xml:space="preserve"> червня при температурі води від +12-16°С. У процесі нересту, зазвичай рано вранці, риби прямують до прогрітих ділянок порослого амфіфітами мілководдя, де відкладають ікру, що супроводжується гучними сплесками, схожими з такими при нересті коропа. Риби при нересті часто цілком вискакують і падають навзнак у воду, тож шум і ляскіт зграї, що нереститься, чути на далеку відстань. Лящ украй чутливий під час нересту до будь яких факторів неспокою, особливо до пострілів, стуків та збурень води, які здатні повністю припинити нерест і навіть спричинити резорбцію ікри </w:t>
      </w:r>
      <w:r w:rsidRPr="00A004B5">
        <w:rPr>
          <w:rFonts w:ascii="Times New Roman" w:hAnsi="Times New Roman" w:cs="Times New Roman"/>
          <w:iCs/>
          <w:color w:val="000000" w:themeColor="text1"/>
          <w:sz w:val="28"/>
          <w:szCs w:val="28"/>
          <w:highlight w:val="yellow"/>
          <w:shd w:val="clear" w:color="auto" w:fill="FFFFFF"/>
        </w:rPr>
        <w:t>[147 - 150].</w:t>
      </w:r>
      <w:r w:rsidRPr="00A004B5">
        <w:rPr>
          <w:rFonts w:ascii="Times New Roman" w:hAnsi="Times New Roman" w:cs="Times New Roman"/>
          <w:iCs/>
          <w:color w:val="000000" w:themeColor="text1"/>
          <w:sz w:val="28"/>
          <w:szCs w:val="28"/>
          <w:shd w:val="clear" w:color="auto" w:fill="FFFFFF"/>
        </w:rPr>
        <w:t xml:space="preserve"> </w:t>
      </w:r>
    </w:p>
    <w:p w14:paraId="7D731538"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iCs/>
          <w:color w:val="000000" w:themeColor="text1"/>
          <w:sz w:val="28"/>
          <w:szCs w:val="28"/>
          <w:shd w:val="clear" w:color="auto" w:fill="FFFFFF"/>
        </w:rPr>
        <w:t xml:space="preserve">Донедавна, практично до 2003 рр. лящ був чи не найчисельнішою крупною рибою Дніпро-Бузького лиману, яку найбільш інтенсивно ловили поблизу Аджиголу (правобережного), в районі Волоської коси та в дельті Дніпра. Фактор неспокою від довготривалих днопоглиблюючих робіт у Бузькому лимані призвів практично до його зникнення, значно менше стало ляща і в пониззі Дніпра. </w:t>
      </w:r>
    </w:p>
    <w:p w14:paraId="4301F716"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lastRenderedPageBreak/>
        <w:t>Видова диференціація</w:t>
      </w:r>
      <w:r w:rsidRPr="00A004B5">
        <w:rPr>
          <w:rFonts w:ascii="Times New Roman" w:eastAsia="Times New Roman" w:hAnsi="Times New Roman" w:cs="Times New Roman"/>
          <w:sz w:val="28"/>
          <w:szCs w:val="28"/>
          <w:lang w:eastAsia="ru-RU"/>
        </w:rPr>
        <w:t xml:space="preserve">. Всі вказані види – синець, клепець-білоочка та плоскирка (густерка) схожі як між собою, так і з молодими особинами ляща, але різняться від останнього значно меншими розмірами і масою, обрисами тіла, розміром, формою луски та іншими ознаками. </w:t>
      </w:r>
    </w:p>
    <w:p w14:paraId="3D70D6A4"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Найбільш схожі плоскирка та молодий лящ, які мають майже однакові форми спинного і черевних плавців та схожі форми тіла. Але в біло-срібної плоскирки черевні плавники зазвичай мають червоний, або оранжевий колір, що при першому огляді іноді споріднює її з пліткою, тоді як у ляща в будь якому віці плавники сірі з чорною смужкою по краям. Також у плоскирки явно крупніша луска та помітно більші очі, що зміщені до верхньої частини невеликої голови. Очі ляща значно менші за пропорцією та розташовані точно в центрі. Головне, що густера має біло-сріблясте забарвлення (білий лящ), тоді як для дорослого річкового ляща характерне тьмяно-сіре, або жовтувате забарвлення. Всі ці ознаки разом із специфічною формою ротового отвору та губ «трубочкою вниз» - для донного живлення, відразу відрізняє ляща від плоскирки, що має зовсім інші форму роту з середн</w:t>
      </w:r>
      <w:r w:rsidR="000248CA" w:rsidRPr="00A004B5">
        <w:rPr>
          <w:rFonts w:ascii="Times New Roman" w:eastAsia="Times New Roman" w:hAnsi="Times New Roman" w:cs="Times New Roman"/>
          <w:sz w:val="28"/>
          <w:szCs w:val="28"/>
          <w:lang w:eastAsia="ru-RU"/>
        </w:rPr>
        <w:t>ьо-</w:t>
      </w:r>
      <w:r w:rsidRPr="00A004B5">
        <w:rPr>
          <w:rFonts w:ascii="Times New Roman" w:eastAsia="Times New Roman" w:hAnsi="Times New Roman" w:cs="Times New Roman"/>
          <w:sz w:val="28"/>
          <w:szCs w:val="28"/>
          <w:lang w:eastAsia="ru-RU"/>
        </w:rPr>
        <w:t>верхнім його розташуванням.</w:t>
      </w:r>
    </w:p>
    <w:p w14:paraId="2CE72EA4"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Синець від плоскирки і ляща помітно відрізняється явно витягнутою формою тіла, вкритого суцільно-однотонною дрібною, тускло-біло-сріблястою лускою та гострими плавцями темно-сірого кольору. Зазвичай синець масою до 400-450 г, завжди темніший за інші види і часто має темно-синьо-металевий відтінок окрасу тіла, підкреслений дрібною лускою. Окрім цього, у синця і клепця специфічний - довгий і суцільний прианальний плавник – до самого хвостового променю. У густерки прианальний плавець  явно коротший і не рівний за профілем, а в ляща він короткий і схожий у профілі на зворотну кому.</w:t>
      </w:r>
    </w:p>
    <w:p w14:paraId="3BF513FC"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Клепець, або синець-сопа – невелика, значно витягнута тілом і більш схожа на плітку малочисельна риба, яка рідко коли зустрічається масою більше 300-350 г. Значно схожа біло-сріблястим кольором з невеликою плоскиркою, але має більш видовжену ніж у плоскирки форму тіла та крупнішу луску. Характерною для клепця є непропорційно маленька голова, центр якої займають великі білі очі з чорним забарвленням зіниці. Окрім цього, прианальний плавець клепця рівний і довгий – до хвоста, дуже виразні нижньочеревні плавці – вузькі, довгі, сірі (іноді рожево-оранжевого відтінку), розташовані паралельно тілу, схожі з плавцями рибця, або чехоні, тоді як у густери – плавці червоного чи оранжевого кольору, спрямовані косо вниз </w:t>
      </w:r>
      <w:r w:rsidRPr="00A004B5">
        <w:rPr>
          <w:rFonts w:ascii="Times New Roman" w:eastAsia="Times New Roman" w:hAnsi="Times New Roman" w:cs="Times New Roman"/>
          <w:sz w:val="28"/>
          <w:szCs w:val="28"/>
          <w:highlight w:val="yellow"/>
          <w:lang w:eastAsia="ru-RU"/>
        </w:rPr>
        <w:t>[151, 152, 153].</w:t>
      </w:r>
    </w:p>
    <w:p w14:paraId="440C6C2F"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 xml:space="preserve">Плітка звичайна </w:t>
      </w:r>
      <w:r w:rsidRPr="00A004B5">
        <w:rPr>
          <w:rFonts w:ascii="Times New Roman" w:eastAsia="Times New Roman" w:hAnsi="Times New Roman" w:cs="Times New Roman"/>
          <w:b/>
          <w:i/>
          <w:sz w:val="28"/>
          <w:szCs w:val="28"/>
          <w:lang w:eastAsia="ru-RU"/>
        </w:rPr>
        <w:t xml:space="preserve">Rutilus rutilus. </w:t>
      </w:r>
      <w:r w:rsidRPr="00A004B5">
        <w:rPr>
          <w:rFonts w:ascii="Times New Roman" w:eastAsia="Times New Roman" w:hAnsi="Times New Roman" w:cs="Times New Roman"/>
          <w:sz w:val="28"/>
          <w:szCs w:val="28"/>
          <w:lang w:eastAsia="ru-RU"/>
        </w:rPr>
        <w:t xml:space="preserve">Порівняно невелика, постійно рухлива зграйна риба, також як </w:t>
      </w:r>
      <w:r w:rsidR="000248CA" w:rsidRPr="00A004B5">
        <w:rPr>
          <w:rFonts w:ascii="Times New Roman" w:eastAsia="Times New Roman" w:hAnsi="Times New Roman" w:cs="Times New Roman"/>
          <w:sz w:val="28"/>
          <w:szCs w:val="28"/>
          <w:lang w:eastAsia="ru-RU"/>
        </w:rPr>
        <w:t>її</w:t>
      </w:r>
      <w:r w:rsidRPr="00A004B5">
        <w:rPr>
          <w:rFonts w:ascii="Times New Roman" w:eastAsia="Times New Roman" w:hAnsi="Times New Roman" w:cs="Times New Roman"/>
          <w:sz w:val="28"/>
          <w:szCs w:val="28"/>
          <w:lang w:eastAsia="ru-RU"/>
        </w:rPr>
        <w:t xml:space="preserve"> «найближчий родич»</w:t>
      </w:r>
      <w:r w:rsidR="000248CA"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вирезуб</w:t>
      </w:r>
      <w:r w:rsidR="00F616B9" w:rsidRPr="00A004B5">
        <w:rPr>
          <w:rFonts w:ascii="Times New Roman" w:eastAsia="Times New Roman" w:hAnsi="Times New Roman" w:cs="Times New Roman"/>
          <w:sz w:val="28"/>
          <w:szCs w:val="28"/>
          <w:lang w:eastAsia="ru-RU"/>
        </w:rPr>
        <w:t xml:space="preserve"> є</w:t>
      </w:r>
      <w:r w:rsidRPr="00A004B5">
        <w:rPr>
          <w:rFonts w:ascii="Times New Roman" w:eastAsia="Times New Roman" w:hAnsi="Times New Roman" w:cs="Times New Roman"/>
          <w:sz w:val="28"/>
          <w:szCs w:val="28"/>
          <w:lang w:eastAsia="ru-RU"/>
        </w:rPr>
        <w:t xml:space="preserve"> </w:t>
      </w:r>
      <w:r w:rsidR="00F616B9" w:rsidRPr="00A004B5">
        <w:rPr>
          <w:rFonts w:ascii="Times New Roman" w:eastAsia="Times New Roman" w:hAnsi="Times New Roman" w:cs="Times New Roman"/>
          <w:sz w:val="28"/>
          <w:szCs w:val="28"/>
          <w:lang w:eastAsia="ru-RU"/>
        </w:rPr>
        <w:t xml:space="preserve">типовим </w:t>
      </w:r>
      <w:r w:rsidRPr="00A004B5">
        <w:rPr>
          <w:rFonts w:ascii="Times New Roman" w:eastAsia="Times New Roman" w:hAnsi="Times New Roman" w:cs="Times New Roman"/>
          <w:sz w:val="28"/>
          <w:szCs w:val="28"/>
          <w:lang w:eastAsia="ru-RU"/>
        </w:rPr>
        <w:t>моллюскофаг</w:t>
      </w:r>
      <w:r w:rsidR="00F616B9" w:rsidRPr="00A004B5">
        <w:rPr>
          <w:rFonts w:ascii="Times New Roman" w:eastAsia="Times New Roman" w:hAnsi="Times New Roman" w:cs="Times New Roman"/>
          <w:sz w:val="28"/>
          <w:szCs w:val="28"/>
          <w:lang w:eastAsia="ru-RU"/>
        </w:rPr>
        <w:t>ом</w:t>
      </w:r>
      <w:r w:rsidRPr="00A004B5">
        <w:rPr>
          <w:rFonts w:ascii="Times New Roman" w:eastAsia="Times New Roman" w:hAnsi="Times New Roman" w:cs="Times New Roman"/>
          <w:sz w:val="28"/>
          <w:szCs w:val="28"/>
          <w:lang w:eastAsia="ru-RU"/>
        </w:rPr>
        <w:t xml:space="preserve">. Вид широко присутній у річках, озерах та лиманах Північного Причорномор’я, в межах Миколаївської області зустрічається практично по всіх річкових водотоках, а також у багатьох проточних ставках.  Річкова плітка зазвичай трапляється завдовжки 15 см і рідше - понад 20 см, із середньою масою 250-300 г. Вигляд плітки дуже специфічний, її легко відрізнити від інших сріблясто-білих риб невеликого розміру за наявністю помаранчевого кольору черевних і прианального  плаців, тоді як  спинний і хвостовий плавці мають сіре забарвлення. Характерні також відносно крупні очі червоного кольору з чорними зіницями, тоді як схожа з нею краснопірка має оранжеве, а в’язь </w:t>
      </w:r>
      <w:r w:rsidR="000248CA"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жовто-зелене забарвлення райдужки ока. </w:t>
      </w:r>
    </w:p>
    <w:p w14:paraId="2B9F2569"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lastRenderedPageBreak/>
        <w:t xml:space="preserve">У пониззі Дніпра зграї плітки вже в перших числах березня починають потрохи концентруватись у місцях нерестовищ. Нерест в умовах пониззя Південного Бугу, в Мертвоводі та Інгульці найчастіше відбувається в квітні – ранком та в передвечірні години при температурі води </w:t>
      </w:r>
      <w:r w:rsidR="00F616B9"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12–14ºС. Нерестилища розташовані на ділянках із піщаним дном із глибинами 0,3–1,0 м, але обов’язково за наявності там хмизу, затоплених дерев, водної рослинності, різного роду коріння, очерету тощо. Успішно апробовано застосування при нересті плітки штучних гнізд, які виготовляють із хмизу та часто використовують у прибережних ділянках водосховищ Дніпра і Південного Бугу.  </w:t>
      </w:r>
    </w:p>
    <w:p w14:paraId="136AFAEC"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При значному різноманітті кормових об’єктів у річках регіону ця риба проявляє явну залежність від фактору доступності молюсків, особливо дрейсени. Саме достатньою кількістю останньої у великих водосховищах зумовлена висока чисельність, інтенсивність росту та крупні розміри місцевої плітки </w:t>
      </w:r>
      <w:r w:rsidRPr="00A004B5">
        <w:rPr>
          <w:rFonts w:ascii="Times New Roman" w:eastAsia="Times New Roman" w:hAnsi="Times New Roman" w:cs="Times New Roman"/>
          <w:sz w:val="28"/>
          <w:szCs w:val="28"/>
          <w:highlight w:val="yellow"/>
          <w:lang w:eastAsia="ru-RU"/>
        </w:rPr>
        <w:t>[154].</w:t>
      </w:r>
      <w:r w:rsidRPr="00A004B5">
        <w:rPr>
          <w:rFonts w:ascii="Times New Roman" w:eastAsia="Times New Roman" w:hAnsi="Times New Roman" w:cs="Times New Roman"/>
          <w:sz w:val="28"/>
          <w:szCs w:val="28"/>
          <w:lang w:eastAsia="ru-RU"/>
        </w:rPr>
        <w:t xml:space="preserve"> </w:t>
      </w:r>
    </w:p>
    <w:p w14:paraId="0A28F80B"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Не зважаючи на свою поширеність, в останні роки на території області плітка за обсягами промислового вилучення значно поступається іншим видам річкових риб. Зумовлено це переважанням в уловах дрібної плітки, непридатної для харчового споживання, а також відсутністю в річках значних скупчень цієї риби, придатних для промислового лову. Найбільші обсяги вилову плітки завжди були характерні  для Бузького лиману, пониззя Південного Бугу, декількох ставків та водосховищ, хоча з 2007 року плітка в межах лиману майже відсутня. Загально-розрахункові оцінки вилову плітка у водоймах області впродовж останніх 5 років навряд чи перевищують 3</w:t>
      </w:r>
      <w:r w:rsidR="00BD4C4D" w:rsidRPr="00A004B5">
        <w:rPr>
          <w:rFonts w:ascii="Times New Roman" w:eastAsia="Times New Roman" w:hAnsi="Times New Roman" w:cs="Times New Roman"/>
          <w:sz w:val="28"/>
          <w:szCs w:val="28"/>
          <w:lang w:eastAsia="ru-RU"/>
        </w:rPr>
        <w:t>-5</w:t>
      </w:r>
      <w:r w:rsidRPr="00A004B5">
        <w:rPr>
          <w:rFonts w:ascii="Times New Roman" w:eastAsia="Times New Roman" w:hAnsi="Times New Roman" w:cs="Times New Roman"/>
          <w:sz w:val="28"/>
          <w:szCs w:val="28"/>
          <w:lang w:eastAsia="ru-RU"/>
        </w:rPr>
        <w:t xml:space="preserve"> </w:t>
      </w:r>
      <w:r w:rsidR="00BD4C4D" w:rsidRPr="00A004B5">
        <w:rPr>
          <w:rFonts w:ascii="Times New Roman" w:eastAsia="Times New Roman" w:hAnsi="Times New Roman" w:cs="Times New Roman"/>
          <w:sz w:val="28"/>
          <w:szCs w:val="28"/>
          <w:lang w:eastAsia="ru-RU"/>
        </w:rPr>
        <w:t>т</w:t>
      </w:r>
      <w:r w:rsidRPr="00A004B5">
        <w:rPr>
          <w:rFonts w:ascii="Times New Roman" w:eastAsia="Times New Roman" w:hAnsi="Times New Roman" w:cs="Times New Roman"/>
          <w:sz w:val="28"/>
          <w:szCs w:val="28"/>
          <w:lang w:eastAsia="ru-RU"/>
        </w:rPr>
        <w:t xml:space="preserve"> щорічно.  </w:t>
      </w:r>
    </w:p>
    <w:p w14:paraId="60C07C56" w14:textId="77777777" w:rsidR="0042086E" w:rsidRPr="00A004B5" w:rsidRDefault="001B4715" w:rsidP="0042086E">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 xml:space="preserve">Краснопірка звичайна </w:t>
      </w:r>
      <w:r w:rsidRPr="00A004B5">
        <w:rPr>
          <w:rFonts w:ascii="Times New Roman" w:eastAsia="Times New Roman" w:hAnsi="Times New Roman" w:cs="Times New Roman"/>
          <w:b/>
          <w:i/>
          <w:sz w:val="28"/>
          <w:szCs w:val="28"/>
          <w:lang w:eastAsia="ru-RU"/>
        </w:rPr>
        <w:t>Scardinius erythrophthalmus</w:t>
      </w:r>
      <w:r w:rsidRPr="00A004B5">
        <w:rPr>
          <w:rFonts w:ascii="Times New Roman" w:eastAsia="Times New Roman" w:hAnsi="Times New Roman" w:cs="Times New Roman"/>
          <w:sz w:val="28"/>
          <w:szCs w:val="28"/>
          <w:lang w:eastAsia="ru-RU"/>
        </w:rPr>
        <w:t xml:space="preserve"> – відносно дрібна (середньою масою до 200-300 г), постійно рухлива риба чистих проточних річок. </w:t>
      </w:r>
      <w:r w:rsidR="0042086E" w:rsidRPr="00A004B5">
        <w:rPr>
          <w:rFonts w:ascii="Times New Roman" w:eastAsia="Times New Roman" w:hAnsi="Times New Roman" w:cs="Times New Roman"/>
          <w:sz w:val="28"/>
          <w:szCs w:val="28"/>
          <w:lang w:eastAsia="ru-RU"/>
        </w:rPr>
        <w:t>Риба ця тримається у тихій, але обов’язково чистій воді, іноді в заростях очерету та іншої водної рослинності, на плеса та відкриті ділянки водойми виходить зрідка. Знаходиться переважно у середніх шарах води, але у спекотну погоду підіймається до самої поверхні. Практично всеїдна, живиться рослинною їжею, зообентосом, дрібними безхребетними, комахами, ікрою та мальками інших риб тощо. Промислового значення не має, слугує об’єктом спортивної риболовлі</w:t>
      </w:r>
      <w:r w:rsidR="0042086E" w:rsidRPr="00A004B5">
        <w:rPr>
          <w:rFonts w:ascii="Times New Roman" w:eastAsia="Times New Roman" w:hAnsi="Times New Roman" w:cs="Times New Roman"/>
          <w:sz w:val="28"/>
          <w:szCs w:val="28"/>
          <w:highlight w:val="yellow"/>
          <w:lang w:eastAsia="ru-RU"/>
        </w:rPr>
        <w:t>.</w:t>
      </w:r>
      <w:r w:rsidR="0042086E" w:rsidRPr="00A004B5">
        <w:rPr>
          <w:rFonts w:ascii="Times New Roman" w:eastAsia="Times New Roman" w:hAnsi="Times New Roman" w:cs="Times New Roman"/>
          <w:sz w:val="28"/>
          <w:szCs w:val="28"/>
          <w:lang w:eastAsia="ru-RU"/>
        </w:rPr>
        <w:t xml:space="preserve">  </w:t>
      </w:r>
    </w:p>
    <w:p w14:paraId="536ECDE0" w14:textId="77777777" w:rsidR="00592F49" w:rsidRPr="00A004B5" w:rsidRDefault="001B4715" w:rsidP="00592F49">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На відміну від плітки і тарані, які збираються у великі зграї, краснопірка постійно присутня лише в маленьких групах із 3-5 риб, що живляться по всій товщі води – від поверхні до дна</w:t>
      </w:r>
      <w:r w:rsidR="00592F49" w:rsidRPr="00A004B5">
        <w:rPr>
          <w:rFonts w:ascii="Times New Roman" w:eastAsia="Times New Roman" w:hAnsi="Times New Roman" w:cs="Times New Roman"/>
          <w:sz w:val="28"/>
          <w:szCs w:val="28"/>
          <w:lang w:eastAsia="ru-RU"/>
        </w:rPr>
        <w:t xml:space="preserve">, тож уникає річок і їх ділянок із мутною чи осолоненою водою. Основні запаси краснопірки нині зосереджені у заплавних і плавневих озерах дельти Дніпра (в районі села Кизимис), де вона відома під місцевою назвою «чернуха». Раніше, до 1975 року була поширена по всій течії Тилігулу, до початку </w:t>
      </w:r>
      <w:r w:rsidR="000248CA" w:rsidRPr="00A004B5">
        <w:rPr>
          <w:rFonts w:ascii="Times New Roman" w:eastAsia="Times New Roman" w:hAnsi="Times New Roman" w:cs="Times New Roman"/>
          <w:sz w:val="28"/>
          <w:szCs w:val="28"/>
          <w:lang w:eastAsia="ru-RU"/>
        </w:rPr>
        <w:t xml:space="preserve"> </w:t>
      </w:r>
      <w:r w:rsidR="00592F49" w:rsidRPr="00A004B5">
        <w:rPr>
          <w:rFonts w:ascii="Times New Roman" w:eastAsia="Times New Roman" w:hAnsi="Times New Roman" w:cs="Times New Roman"/>
          <w:sz w:val="28"/>
          <w:szCs w:val="28"/>
          <w:lang w:eastAsia="ru-RU"/>
        </w:rPr>
        <w:t xml:space="preserve">80-х років – у Чичиклії. В сучасний період у невеликій кількості присутня в пониззі та невеликих ставках по Березані, Мертвоводу, Висуні, звичайна по всій течії Інгулу та Інгульця до міста Кривий Ріг включно. Заселяє ставки і невеликі водосховища Інгулецької зрошувальної системи, де набуває високої чисельності та відносно крупного розміру. </w:t>
      </w:r>
    </w:p>
    <w:p w14:paraId="5CDCF406" w14:textId="77777777" w:rsidR="00592F49"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Тіло краснопірки видовжене, високе, сплюснуте з боків, луска відносно крупна, очі помаранчеві чи жовті (у плітки - криваво-червоного кольору). </w:t>
      </w:r>
      <w:r w:rsidR="0042086E" w:rsidRPr="00A004B5">
        <w:rPr>
          <w:rFonts w:ascii="Times New Roman" w:eastAsia="Times New Roman" w:hAnsi="Times New Roman" w:cs="Times New Roman"/>
          <w:sz w:val="28"/>
          <w:szCs w:val="28"/>
          <w:lang w:eastAsia="ru-RU"/>
        </w:rPr>
        <w:t>Відрізняється бронзово-сріблястим тілом при яскраво-червоному забарвлені плавців і хвостового пера.</w:t>
      </w:r>
      <w:r w:rsidR="00AA5E39"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При порівнянні з пліткою помітно, що тіло краснопірки більш широке і високе </w:t>
      </w:r>
      <w:r w:rsidRPr="00A004B5">
        <w:rPr>
          <w:rFonts w:ascii="Times New Roman" w:eastAsia="Times New Roman" w:hAnsi="Times New Roman" w:cs="Times New Roman"/>
          <w:sz w:val="28"/>
          <w:szCs w:val="28"/>
          <w:lang w:eastAsia="ru-RU"/>
        </w:rPr>
        <w:lastRenderedPageBreak/>
        <w:t xml:space="preserve">та не вкрите слизом, який дуже характерний для плітки. Голова краснопірки невелика, рот верхній, косий. Спинний плавець сильно зміщений назад. Спина темно-бура з зеленуватим відтінком, боки жовтувато-золотисті, черево сріблясте. Спинний та грудні плавці сірі з червоними верхівками, всі інші яскраво-червоні. </w:t>
      </w:r>
    </w:p>
    <w:p w14:paraId="238A685E" w14:textId="77777777" w:rsidR="0042086E" w:rsidRPr="00A004B5" w:rsidRDefault="00592F49"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Роз</w:t>
      </w:r>
      <w:r w:rsidR="0042086E" w:rsidRPr="00A004B5">
        <w:rPr>
          <w:rFonts w:ascii="Times New Roman" w:eastAsia="Times New Roman" w:hAnsi="Times New Roman" w:cs="Times New Roman"/>
          <w:sz w:val="28"/>
          <w:szCs w:val="28"/>
          <w:lang w:eastAsia="ru-RU"/>
        </w:rPr>
        <w:t>множення порі</w:t>
      </w:r>
      <w:r w:rsidR="00AA5E39" w:rsidRPr="00A004B5">
        <w:rPr>
          <w:rFonts w:ascii="Times New Roman" w:eastAsia="Times New Roman" w:hAnsi="Times New Roman" w:cs="Times New Roman"/>
          <w:sz w:val="28"/>
          <w:szCs w:val="28"/>
          <w:lang w:eastAsia="ru-RU"/>
        </w:rPr>
        <w:t>в</w:t>
      </w:r>
      <w:r w:rsidR="0042086E" w:rsidRPr="00A004B5">
        <w:rPr>
          <w:rFonts w:ascii="Times New Roman" w:eastAsia="Times New Roman" w:hAnsi="Times New Roman" w:cs="Times New Roman"/>
          <w:sz w:val="28"/>
          <w:szCs w:val="28"/>
          <w:lang w:eastAsia="ru-RU"/>
        </w:rPr>
        <w:t>няно пізнє, с</w:t>
      </w:r>
      <w:r w:rsidRPr="00A004B5">
        <w:rPr>
          <w:rFonts w:ascii="Times New Roman" w:eastAsia="Times New Roman" w:hAnsi="Times New Roman" w:cs="Times New Roman"/>
          <w:sz w:val="28"/>
          <w:szCs w:val="28"/>
          <w:lang w:eastAsia="ru-RU"/>
        </w:rPr>
        <w:t xml:space="preserve">татевої зрілості </w:t>
      </w:r>
      <w:r w:rsidR="0042086E" w:rsidRPr="00A004B5">
        <w:rPr>
          <w:rFonts w:ascii="Times New Roman" w:eastAsia="Times New Roman" w:hAnsi="Times New Roman" w:cs="Times New Roman"/>
          <w:sz w:val="28"/>
          <w:szCs w:val="28"/>
          <w:lang w:eastAsia="ru-RU"/>
        </w:rPr>
        <w:t xml:space="preserve">краснопірка </w:t>
      </w:r>
      <w:r w:rsidRPr="00A004B5">
        <w:rPr>
          <w:rFonts w:ascii="Times New Roman" w:eastAsia="Times New Roman" w:hAnsi="Times New Roman" w:cs="Times New Roman"/>
          <w:sz w:val="28"/>
          <w:szCs w:val="28"/>
          <w:lang w:eastAsia="ru-RU"/>
        </w:rPr>
        <w:t xml:space="preserve">сягає </w:t>
      </w:r>
      <w:r w:rsidR="0042086E" w:rsidRPr="00A004B5">
        <w:rPr>
          <w:rFonts w:ascii="Times New Roman" w:eastAsia="Times New Roman" w:hAnsi="Times New Roman" w:cs="Times New Roman"/>
          <w:sz w:val="28"/>
          <w:szCs w:val="28"/>
          <w:lang w:eastAsia="ru-RU"/>
        </w:rPr>
        <w:t xml:space="preserve">не раніше </w:t>
      </w:r>
      <w:r w:rsidRPr="00A004B5">
        <w:rPr>
          <w:rFonts w:ascii="Times New Roman" w:eastAsia="Times New Roman" w:hAnsi="Times New Roman" w:cs="Times New Roman"/>
          <w:sz w:val="28"/>
          <w:szCs w:val="28"/>
          <w:lang w:eastAsia="ru-RU"/>
        </w:rPr>
        <w:t>4</w:t>
      </w:r>
      <w:r w:rsidR="0042086E"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5 рок</w:t>
      </w:r>
      <w:r w:rsidR="0042086E" w:rsidRPr="00A004B5">
        <w:rPr>
          <w:rFonts w:ascii="Times New Roman" w:eastAsia="Times New Roman" w:hAnsi="Times New Roman" w:cs="Times New Roman"/>
          <w:sz w:val="28"/>
          <w:szCs w:val="28"/>
          <w:lang w:eastAsia="ru-RU"/>
        </w:rPr>
        <w:t>у життя. Основну роль у стабільному відтворенні місцевих субпопуляцій утримують крупні (0,5-1,3 кг) особини віком більше 7-8 років, кожна з яких щороку здатна відкласти до 0,25 млн. ікринок</w:t>
      </w:r>
      <w:r w:rsidR="00AA5E39" w:rsidRPr="00A004B5">
        <w:rPr>
          <w:rFonts w:ascii="Times New Roman" w:eastAsia="Times New Roman" w:hAnsi="Times New Roman" w:cs="Times New Roman"/>
          <w:sz w:val="28"/>
          <w:szCs w:val="28"/>
          <w:lang w:eastAsia="ru-RU"/>
        </w:rPr>
        <w:t xml:space="preserve"> </w:t>
      </w:r>
      <w:r w:rsidR="00AA5E39" w:rsidRPr="00A004B5">
        <w:rPr>
          <w:rFonts w:ascii="Times New Roman" w:eastAsia="Times New Roman" w:hAnsi="Times New Roman" w:cs="Times New Roman"/>
          <w:sz w:val="28"/>
          <w:szCs w:val="28"/>
          <w:highlight w:val="yellow"/>
          <w:lang w:eastAsia="ru-RU"/>
        </w:rPr>
        <w:t>[155]</w:t>
      </w:r>
      <w:r w:rsidR="0042086E" w:rsidRPr="00A004B5">
        <w:rPr>
          <w:rFonts w:ascii="Times New Roman" w:eastAsia="Times New Roman" w:hAnsi="Times New Roman" w:cs="Times New Roman"/>
          <w:sz w:val="28"/>
          <w:szCs w:val="28"/>
          <w:lang w:eastAsia="ru-RU"/>
        </w:rPr>
        <w:t xml:space="preserve">. Ікру самки відкладають на водну рослинність, за відсутності якої водойма стає непридатною для існування та відтворення виду. Нерест проходить у декілька етапів і </w:t>
      </w:r>
      <w:r w:rsidR="00AA5E39" w:rsidRPr="00A004B5">
        <w:rPr>
          <w:rFonts w:ascii="Times New Roman" w:eastAsia="Times New Roman" w:hAnsi="Times New Roman" w:cs="Times New Roman"/>
          <w:sz w:val="28"/>
          <w:szCs w:val="28"/>
          <w:lang w:eastAsia="ru-RU"/>
        </w:rPr>
        <w:t xml:space="preserve">відбувається </w:t>
      </w:r>
      <w:r w:rsidR="0042086E" w:rsidRPr="00A004B5">
        <w:rPr>
          <w:rFonts w:ascii="Times New Roman" w:eastAsia="Times New Roman" w:hAnsi="Times New Roman" w:cs="Times New Roman"/>
          <w:sz w:val="28"/>
          <w:szCs w:val="28"/>
          <w:lang w:eastAsia="ru-RU"/>
        </w:rPr>
        <w:t>при температурі води вище +15°C</w:t>
      </w:r>
      <w:r w:rsidR="00AA5E39" w:rsidRPr="00A004B5">
        <w:rPr>
          <w:rFonts w:ascii="Times New Roman" w:eastAsia="Times New Roman" w:hAnsi="Times New Roman" w:cs="Times New Roman"/>
          <w:sz w:val="28"/>
          <w:szCs w:val="28"/>
          <w:lang w:eastAsia="ru-RU"/>
        </w:rPr>
        <w:t xml:space="preserve">, </w:t>
      </w:r>
      <w:r w:rsidR="0042086E" w:rsidRPr="00A004B5">
        <w:rPr>
          <w:rFonts w:ascii="Times New Roman" w:eastAsia="Times New Roman" w:hAnsi="Times New Roman" w:cs="Times New Roman"/>
          <w:sz w:val="28"/>
          <w:szCs w:val="28"/>
          <w:lang w:eastAsia="ru-RU"/>
        </w:rPr>
        <w:t xml:space="preserve">в умовах Миколаївської області </w:t>
      </w:r>
      <w:r w:rsidR="00AA5E39" w:rsidRPr="00A004B5">
        <w:rPr>
          <w:rFonts w:ascii="Times New Roman" w:eastAsia="Times New Roman" w:hAnsi="Times New Roman" w:cs="Times New Roman"/>
          <w:sz w:val="28"/>
          <w:szCs w:val="28"/>
          <w:lang w:eastAsia="ru-RU"/>
        </w:rPr>
        <w:t>починається із кінця березня і триває до</w:t>
      </w:r>
      <w:r w:rsidR="0042086E" w:rsidRPr="00A004B5">
        <w:rPr>
          <w:rFonts w:ascii="Times New Roman" w:eastAsia="Times New Roman" w:hAnsi="Times New Roman" w:cs="Times New Roman"/>
          <w:sz w:val="28"/>
          <w:szCs w:val="28"/>
          <w:lang w:eastAsia="ru-RU"/>
        </w:rPr>
        <w:t xml:space="preserve"> 20 чисел травня. </w:t>
      </w:r>
    </w:p>
    <w:p w14:paraId="0FD29DFE" w14:textId="77777777"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Помітна локально-географічна специфіка розміру та окрасу – краснопірка з водосховищ явно крупніша, більш темного, але явно однотонного кольору. В річках Південний Буг та Інгул представники виду, особливо навесні, мають зеленкуватий відтінок луски та яскраво-червоні плавці. Риби із річки Інгулець та Висунь дрібніші, яскраво-сріблястого кольору, тоді як краснопірка з пониззя Дніпра помітно відрізняється бронзово-сріблястими боками. Всі ці відмінності найскоріше визначаються кормовими та укривними умовами водойми, так як краснопірка з проточних ставків майже вся крупна (300-400 г) і має однакове світло-сріблясте забарвлення.</w:t>
      </w:r>
    </w:p>
    <w:p w14:paraId="1E03C376" w14:textId="6BCD585C" w:rsidR="00AA5E39" w:rsidRPr="00A004B5" w:rsidRDefault="001B4715" w:rsidP="001B4715">
      <w:pPr>
        <w:shd w:val="clear" w:color="auto" w:fill="FFFFFF"/>
        <w:jc w:val="both"/>
        <w:rPr>
          <w:rFonts w:ascii="Times New Roman" w:eastAsia="Times New Roman" w:hAnsi="Times New Roman" w:cs="Times New Roman"/>
          <w:i/>
          <w:sz w:val="28"/>
          <w:szCs w:val="28"/>
          <w:lang w:eastAsia="ru-RU"/>
        </w:rPr>
      </w:pPr>
      <w:r w:rsidRPr="00A004B5">
        <w:rPr>
          <w:rFonts w:ascii="Times New Roman" w:eastAsia="Times New Roman" w:hAnsi="Times New Roman" w:cs="Times New Roman"/>
          <w:b/>
          <w:sz w:val="28"/>
          <w:szCs w:val="28"/>
          <w:lang w:eastAsia="ru-RU"/>
        </w:rPr>
        <w:t>Підуст</w:t>
      </w:r>
      <w:r w:rsidRPr="00A004B5">
        <w:rPr>
          <w:rFonts w:ascii="Times New Roman" w:eastAsia="Times New Roman" w:hAnsi="Times New Roman" w:cs="Times New Roman"/>
          <w:b/>
          <w:i/>
          <w:sz w:val="28"/>
          <w:szCs w:val="28"/>
          <w:lang w:eastAsia="ru-RU"/>
        </w:rPr>
        <w:t xml:space="preserve"> Chondrostoma nasus</w:t>
      </w:r>
      <w:r w:rsidRPr="00A004B5">
        <w:rPr>
          <w:rFonts w:ascii="Times New Roman" w:eastAsia="Times New Roman" w:hAnsi="Times New Roman" w:cs="Times New Roman"/>
          <w:sz w:val="28"/>
          <w:szCs w:val="28"/>
          <w:lang w:eastAsia="ru-RU"/>
        </w:rPr>
        <w:t xml:space="preserve"> – донедавна звичайний</w:t>
      </w:r>
      <w:r w:rsidR="00AA5E39" w:rsidRPr="00A004B5">
        <w:rPr>
          <w:rFonts w:ascii="Times New Roman" w:eastAsia="Times New Roman" w:hAnsi="Times New Roman" w:cs="Times New Roman"/>
          <w:sz w:val="28"/>
          <w:szCs w:val="28"/>
          <w:lang w:eastAsia="ru-RU"/>
        </w:rPr>
        <w:t>, але</w:t>
      </w:r>
      <w:r w:rsidRPr="00A004B5">
        <w:rPr>
          <w:rFonts w:ascii="Times New Roman" w:eastAsia="Times New Roman" w:hAnsi="Times New Roman" w:cs="Times New Roman"/>
          <w:sz w:val="28"/>
          <w:szCs w:val="28"/>
          <w:lang w:eastAsia="ru-RU"/>
        </w:rPr>
        <w:t xml:space="preserve"> </w:t>
      </w:r>
      <w:r w:rsidR="000C55FC">
        <w:rPr>
          <w:rFonts w:ascii="Times New Roman" w:eastAsia="Times New Roman" w:hAnsi="Times New Roman" w:cs="Times New Roman"/>
          <w:sz w:val="28"/>
          <w:szCs w:val="28"/>
          <w:lang w:eastAsia="ru-RU"/>
        </w:rPr>
        <w:t xml:space="preserve">нині украй </w:t>
      </w:r>
      <w:r w:rsidRPr="00A004B5">
        <w:rPr>
          <w:rFonts w:ascii="Times New Roman" w:eastAsia="Times New Roman" w:hAnsi="Times New Roman" w:cs="Times New Roman"/>
          <w:sz w:val="28"/>
          <w:szCs w:val="28"/>
          <w:lang w:eastAsia="ru-RU"/>
        </w:rPr>
        <w:t>малочисельний</w:t>
      </w:r>
      <w:r w:rsidR="000C55FC">
        <w:rPr>
          <w:rFonts w:ascii="Times New Roman" w:eastAsia="Times New Roman" w:hAnsi="Times New Roman" w:cs="Times New Roman"/>
          <w:sz w:val="28"/>
          <w:szCs w:val="28"/>
          <w:lang w:eastAsia="ru-RU"/>
        </w:rPr>
        <w:t xml:space="preserve"> (вірогідно зникнувший?)</w:t>
      </w:r>
      <w:r w:rsidRPr="00A004B5">
        <w:rPr>
          <w:rFonts w:ascii="Times New Roman" w:eastAsia="Times New Roman" w:hAnsi="Times New Roman" w:cs="Times New Roman"/>
          <w:sz w:val="28"/>
          <w:szCs w:val="28"/>
          <w:lang w:eastAsia="ru-RU"/>
        </w:rPr>
        <w:t xml:space="preserve"> </w:t>
      </w:r>
      <w:r w:rsidR="000248CA" w:rsidRPr="00A004B5">
        <w:rPr>
          <w:rFonts w:ascii="Times New Roman" w:eastAsia="Times New Roman" w:hAnsi="Times New Roman" w:cs="Times New Roman"/>
          <w:sz w:val="28"/>
          <w:szCs w:val="28"/>
          <w:lang w:eastAsia="ru-RU"/>
        </w:rPr>
        <w:t xml:space="preserve">мешканець </w:t>
      </w:r>
      <w:r w:rsidR="000C55FC">
        <w:rPr>
          <w:rFonts w:ascii="Times New Roman" w:eastAsia="Times New Roman" w:hAnsi="Times New Roman" w:cs="Times New Roman"/>
          <w:sz w:val="28"/>
          <w:szCs w:val="28"/>
          <w:lang w:eastAsia="ru-RU"/>
        </w:rPr>
        <w:t xml:space="preserve">швидкотечійних ділянок </w:t>
      </w:r>
      <w:r w:rsidRPr="00A004B5">
        <w:rPr>
          <w:rFonts w:ascii="Times New Roman" w:eastAsia="Times New Roman" w:hAnsi="Times New Roman" w:cs="Times New Roman"/>
          <w:sz w:val="28"/>
          <w:szCs w:val="28"/>
          <w:lang w:eastAsia="ru-RU"/>
        </w:rPr>
        <w:t xml:space="preserve">Південного Бугу, Інгулу, Інгульця, Дніпра </w:t>
      </w:r>
      <w:r w:rsidRPr="00A004B5">
        <w:rPr>
          <w:rFonts w:ascii="Times New Roman" w:eastAsia="Times New Roman" w:hAnsi="Times New Roman" w:cs="Times New Roman"/>
          <w:sz w:val="28"/>
          <w:szCs w:val="28"/>
          <w:highlight w:val="yellow"/>
          <w:lang w:eastAsia="ru-RU"/>
        </w:rPr>
        <w:t>[156]</w:t>
      </w:r>
      <w:r w:rsidRPr="00A004B5">
        <w:rPr>
          <w:rFonts w:ascii="Times New Roman" w:eastAsia="Times New Roman" w:hAnsi="Times New Roman" w:cs="Times New Roman"/>
          <w:sz w:val="28"/>
          <w:szCs w:val="28"/>
          <w:lang w:eastAsia="ru-RU"/>
        </w:rPr>
        <w:t xml:space="preserve">. Є специфічна дніпровська форма, відома як </w:t>
      </w:r>
      <w:r w:rsidRPr="00A004B5">
        <w:rPr>
          <w:rFonts w:ascii="Times New Roman" w:eastAsia="Times New Roman" w:hAnsi="Times New Roman" w:cs="Times New Roman"/>
          <w:i/>
          <w:sz w:val="28"/>
          <w:szCs w:val="28"/>
          <w:lang w:eastAsia="ru-RU"/>
        </w:rPr>
        <w:t xml:space="preserve">Ch. nasus natio borystenicum, </w:t>
      </w:r>
      <w:r w:rsidRPr="00A004B5">
        <w:rPr>
          <w:rFonts w:ascii="Times New Roman" w:eastAsia="Times New Roman" w:hAnsi="Times New Roman" w:cs="Times New Roman"/>
          <w:sz w:val="28"/>
          <w:szCs w:val="28"/>
          <w:lang w:eastAsia="ru-RU"/>
        </w:rPr>
        <w:t>що мешкає переважно в</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sz w:val="28"/>
          <w:szCs w:val="28"/>
          <w:lang w:eastAsia="ru-RU"/>
        </w:rPr>
        <w:t>зоні Верхнього і Середнього Дніпра</w:t>
      </w:r>
      <w:r w:rsidRPr="00A004B5">
        <w:rPr>
          <w:rFonts w:ascii="Times New Roman" w:eastAsia="Times New Roman" w:hAnsi="Times New Roman" w:cs="Times New Roman"/>
          <w:i/>
          <w:sz w:val="28"/>
          <w:szCs w:val="28"/>
          <w:lang w:eastAsia="ru-RU"/>
        </w:rPr>
        <w:t xml:space="preserve">. </w:t>
      </w:r>
    </w:p>
    <w:p w14:paraId="116E4376" w14:textId="2E3051CB" w:rsidR="001B4715" w:rsidRPr="00A004B5" w:rsidRDefault="00AA5E39"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Дорослий підуст - </w:t>
      </w:r>
      <w:r w:rsidR="001B4715" w:rsidRPr="00A004B5">
        <w:rPr>
          <w:rFonts w:ascii="Times New Roman" w:eastAsia="Times New Roman" w:hAnsi="Times New Roman" w:cs="Times New Roman"/>
          <w:sz w:val="28"/>
          <w:szCs w:val="28"/>
          <w:lang w:eastAsia="ru-RU"/>
        </w:rPr>
        <w:t xml:space="preserve">відносно невелика (масою </w:t>
      </w:r>
      <w:r w:rsidRPr="00A004B5">
        <w:rPr>
          <w:rFonts w:ascii="Times New Roman" w:eastAsia="Times New Roman" w:hAnsi="Times New Roman" w:cs="Times New Roman"/>
          <w:sz w:val="28"/>
          <w:szCs w:val="28"/>
          <w:lang w:eastAsia="ru-RU"/>
        </w:rPr>
        <w:t>3</w:t>
      </w:r>
      <w:r w:rsidR="001B4715" w:rsidRPr="00A004B5">
        <w:rPr>
          <w:rFonts w:ascii="Times New Roman" w:eastAsia="Times New Roman" w:hAnsi="Times New Roman" w:cs="Times New Roman"/>
          <w:sz w:val="28"/>
          <w:szCs w:val="28"/>
          <w:lang w:eastAsia="ru-RU"/>
        </w:rPr>
        <w:t>00-400 г) рухлива риба, украй схожа витягнутою округлою формою тіла і довгим носом із кефалями сингілем і особливо гостроносом, хоча вдвічі-втричі більша за кефаль. Загальний окрас тіла підуста такий же світлий, як у кефалей, але спинка темніша, сіра, або навіть темно-зелена, боки і черево світло-сріблясті, бокова лінія добре виражена. Луска досить крупна. Спинний та анальний плавці невеликі, сірі, схожі з плавцями рибця, але нижні плавці та перо зазвичай мають помаранчевий окрас, такий як у плітки. Через це підуста часто плутають із рибцем, іноді пліткою та краснопіркою, від яких він чітко відрізняється витягнутим «кефалевого типу» нешироким округлим тілом та головне - гостроносою формою голови з товстою верхньою губою і вираженим косим вниз «нижнім ротом»</w:t>
      </w:r>
      <w:r w:rsidR="000C55FC">
        <w:rPr>
          <w:rFonts w:ascii="Times New Roman" w:eastAsia="Times New Roman" w:hAnsi="Times New Roman" w:cs="Times New Roman"/>
          <w:sz w:val="28"/>
          <w:szCs w:val="28"/>
          <w:lang w:eastAsia="ru-RU"/>
        </w:rPr>
        <w:t>.</w:t>
      </w:r>
      <w:r w:rsidR="001B4715" w:rsidRPr="00A004B5">
        <w:rPr>
          <w:rFonts w:ascii="Times New Roman" w:eastAsia="Times New Roman" w:hAnsi="Times New Roman" w:cs="Times New Roman"/>
          <w:sz w:val="28"/>
          <w:szCs w:val="28"/>
          <w:lang w:eastAsia="ru-RU"/>
        </w:rPr>
        <w:t xml:space="preserve"> </w:t>
      </w:r>
    </w:p>
    <w:p w14:paraId="4E1EC52E" w14:textId="156E244A" w:rsidR="001B4715" w:rsidRPr="00A004B5" w:rsidRDefault="000C55FC" w:rsidP="001B4715">
      <w:pPr>
        <w:shd w:val="clear" w:color="auto" w:fill="FFFFFF"/>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екологічному плані п</w:t>
      </w:r>
      <w:r w:rsidR="001B4715" w:rsidRPr="00A004B5">
        <w:rPr>
          <w:rFonts w:ascii="Times New Roman" w:eastAsia="Times New Roman" w:hAnsi="Times New Roman" w:cs="Times New Roman"/>
          <w:sz w:val="28"/>
          <w:szCs w:val="28"/>
          <w:lang w:eastAsia="ru-RU"/>
        </w:rPr>
        <w:t xml:space="preserve">ідуст </w:t>
      </w:r>
      <w:r>
        <w:rPr>
          <w:rFonts w:ascii="Times New Roman" w:eastAsia="Times New Roman" w:hAnsi="Times New Roman" w:cs="Times New Roman"/>
          <w:sz w:val="28"/>
          <w:szCs w:val="28"/>
          <w:lang w:eastAsia="ru-RU"/>
        </w:rPr>
        <w:t>–</w:t>
      </w:r>
      <w:r w:rsidR="001B4715" w:rsidRPr="00A004B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це </w:t>
      </w:r>
      <w:r w:rsidR="001B4715" w:rsidRPr="00A004B5">
        <w:rPr>
          <w:rFonts w:ascii="Times New Roman" w:eastAsia="Times New Roman" w:hAnsi="Times New Roman" w:cs="Times New Roman"/>
          <w:sz w:val="28"/>
          <w:szCs w:val="28"/>
          <w:lang w:eastAsia="ru-RU"/>
        </w:rPr>
        <w:t>риба чистих проточних</w:t>
      </w:r>
      <w:r>
        <w:rPr>
          <w:rFonts w:ascii="Times New Roman" w:eastAsia="Times New Roman" w:hAnsi="Times New Roman" w:cs="Times New Roman"/>
          <w:sz w:val="28"/>
          <w:szCs w:val="28"/>
          <w:lang w:eastAsia="ru-RU"/>
        </w:rPr>
        <w:t xml:space="preserve"> і прохолодних річок</w:t>
      </w:r>
      <w:r w:rsidR="001B4715" w:rsidRPr="00A004B5">
        <w:rPr>
          <w:rFonts w:ascii="Times New Roman" w:eastAsia="Times New Roman" w:hAnsi="Times New Roman" w:cs="Times New Roman"/>
          <w:sz w:val="28"/>
          <w:szCs w:val="28"/>
          <w:lang w:eastAsia="ru-RU"/>
        </w:rPr>
        <w:t xml:space="preserve">, типовий моллюскофаг. </w:t>
      </w:r>
      <w:r w:rsidRPr="00A004B5">
        <w:rPr>
          <w:rFonts w:ascii="Times New Roman" w:eastAsia="Times New Roman" w:hAnsi="Times New Roman" w:cs="Times New Roman"/>
          <w:sz w:val="28"/>
          <w:szCs w:val="28"/>
          <w:lang w:eastAsia="ru-RU"/>
        </w:rPr>
        <w:t xml:space="preserve">Живиться донними безхребетними, водоростями, зообентосом, комахами. </w:t>
      </w:r>
      <w:r w:rsidR="001B4715" w:rsidRPr="00A004B5">
        <w:rPr>
          <w:rFonts w:ascii="Times New Roman" w:eastAsia="Times New Roman" w:hAnsi="Times New Roman" w:cs="Times New Roman"/>
          <w:sz w:val="28"/>
          <w:szCs w:val="28"/>
          <w:lang w:eastAsia="ru-RU"/>
        </w:rPr>
        <w:t xml:space="preserve">Відносний реофіл, який у невеликих зграйках мешкає в глибокій проточній воді річок та </w:t>
      </w:r>
      <w:r>
        <w:rPr>
          <w:rFonts w:ascii="Times New Roman" w:eastAsia="Times New Roman" w:hAnsi="Times New Roman" w:cs="Times New Roman"/>
          <w:sz w:val="28"/>
          <w:szCs w:val="28"/>
          <w:lang w:eastAsia="ru-RU"/>
        </w:rPr>
        <w:t xml:space="preserve">руслових </w:t>
      </w:r>
      <w:r w:rsidR="001B4715" w:rsidRPr="00A004B5">
        <w:rPr>
          <w:rFonts w:ascii="Times New Roman" w:eastAsia="Times New Roman" w:hAnsi="Times New Roman" w:cs="Times New Roman"/>
          <w:sz w:val="28"/>
          <w:szCs w:val="28"/>
          <w:lang w:eastAsia="ru-RU"/>
        </w:rPr>
        <w:t xml:space="preserve">водосховищ, тримаючись там ділянок </w:t>
      </w:r>
      <w:r>
        <w:rPr>
          <w:rFonts w:ascii="Times New Roman" w:eastAsia="Times New Roman" w:hAnsi="Times New Roman" w:cs="Times New Roman"/>
          <w:sz w:val="28"/>
          <w:szCs w:val="28"/>
          <w:lang w:eastAsia="ru-RU"/>
        </w:rPr>
        <w:t>і</w:t>
      </w:r>
      <w:r w:rsidR="001B4715" w:rsidRPr="00A004B5">
        <w:rPr>
          <w:rFonts w:ascii="Times New Roman" w:eastAsia="Times New Roman" w:hAnsi="Times New Roman" w:cs="Times New Roman"/>
          <w:sz w:val="28"/>
          <w:szCs w:val="28"/>
          <w:lang w:eastAsia="ru-RU"/>
        </w:rPr>
        <w:t xml:space="preserve">з кам’янистим і піщаним дном. Уникає річок і ділянок з непроточною застійною водою, тож відсутній у плавнях, в озерах, непроточних ставках тощо, але </w:t>
      </w:r>
      <w:r>
        <w:rPr>
          <w:rFonts w:ascii="Times New Roman" w:eastAsia="Times New Roman" w:hAnsi="Times New Roman" w:cs="Times New Roman"/>
          <w:sz w:val="28"/>
          <w:szCs w:val="28"/>
          <w:lang w:eastAsia="ru-RU"/>
        </w:rPr>
        <w:t xml:space="preserve">явно </w:t>
      </w:r>
      <w:r w:rsidR="001B4715" w:rsidRPr="00A004B5">
        <w:rPr>
          <w:rFonts w:ascii="Times New Roman" w:eastAsia="Times New Roman" w:hAnsi="Times New Roman" w:cs="Times New Roman"/>
          <w:sz w:val="28"/>
          <w:szCs w:val="28"/>
          <w:lang w:eastAsia="ru-RU"/>
        </w:rPr>
        <w:t>уникає і ділянок із швидкою бурхливою течією. Для нересту навпаки, обирає ділянки з швидкою течією, кам’янистим, щебенистим дном чи галькою. При цьому</w:t>
      </w:r>
      <w:r>
        <w:rPr>
          <w:rFonts w:ascii="Times New Roman" w:eastAsia="Times New Roman" w:hAnsi="Times New Roman" w:cs="Times New Roman"/>
          <w:sz w:val="28"/>
          <w:szCs w:val="28"/>
          <w:lang w:eastAsia="ru-RU"/>
        </w:rPr>
        <w:t>,</w:t>
      </w:r>
      <w:r w:rsidR="001B4715" w:rsidRPr="00A004B5">
        <w:rPr>
          <w:rFonts w:ascii="Times New Roman" w:eastAsia="Times New Roman" w:hAnsi="Times New Roman" w:cs="Times New Roman"/>
          <w:sz w:val="28"/>
          <w:szCs w:val="28"/>
          <w:lang w:eastAsia="ru-RU"/>
        </w:rPr>
        <w:t xml:space="preserve"> підуст </w:t>
      </w:r>
      <w:r w:rsidR="001B4715" w:rsidRPr="00A004B5">
        <w:rPr>
          <w:rFonts w:ascii="Times New Roman" w:eastAsia="Times New Roman" w:hAnsi="Times New Roman" w:cs="Times New Roman"/>
          <w:sz w:val="28"/>
          <w:szCs w:val="28"/>
          <w:lang w:eastAsia="ru-RU"/>
        </w:rPr>
        <w:lastRenderedPageBreak/>
        <w:t xml:space="preserve">дуже вимогливий до умов </w:t>
      </w:r>
      <w:r>
        <w:rPr>
          <w:rFonts w:ascii="Times New Roman" w:eastAsia="Times New Roman" w:hAnsi="Times New Roman" w:cs="Times New Roman"/>
          <w:sz w:val="28"/>
          <w:szCs w:val="28"/>
          <w:lang w:eastAsia="ru-RU"/>
        </w:rPr>
        <w:t xml:space="preserve">чистоти і проточності </w:t>
      </w:r>
      <w:r w:rsidR="001B4715" w:rsidRPr="00A004B5">
        <w:rPr>
          <w:rFonts w:ascii="Times New Roman" w:eastAsia="Times New Roman" w:hAnsi="Times New Roman" w:cs="Times New Roman"/>
          <w:sz w:val="28"/>
          <w:szCs w:val="28"/>
          <w:lang w:eastAsia="ru-RU"/>
        </w:rPr>
        <w:t>нерестової ділянки</w:t>
      </w:r>
      <w:r>
        <w:rPr>
          <w:rFonts w:ascii="Times New Roman" w:eastAsia="Times New Roman" w:hAnsi="Times New Roman" w:cs="Times New Roman"/>
          <w:sz w:val="28"/>
          <w:szCs w:val="28"/>
          <w:lang w:eastAsia="ru-RU"/>
        </w:rPr>
        <w:t xml:space="preserve">, за </w:t>
      </w:r>
      <w:r w:rsidR="001B4715" w:rsidRPr="00A004B5">
        <w:rPr>
          <w:rFonts w:ascii="Times New Roman" w:eastAsia="Times New Roman" w:hAnsi="Times New Roman" w:cs="Times New Roman"/>
          <w:sz w:val="28"/>
          <w:szCs w:val="28"/>
          <w:lang w:eastAsia="ru-RU"/>
        </w:rPr>
        <w:t>відсутності</w:t>
      </w:r>
      <w:r>
        <w:rPr>
          <w:rFonts w:ascii="Times New Roman" w:eastAsia="Times New Roman" w:hAnsi="Times New Roman" w:cs="Times New Roman"/>
          <w:sz w:val="28"/>
          <w:szCs w:val="28"/>
          <w:lang w:eastAsia="ru-RU"/>
        </w:rPr>
        <w:t xml:space="preserve"> яких</w:t>
      </w:r>
      <w:r w:rsidR="001B4715" w:rsidRPr="00A004B5">
        <w:rPr>
          <w:rFonts w:ascii="Times New Roman" w:eastAsia="Times New Roman" w:hAnsi="Times New Roman" w:cs="Times New Roman"/>
          <w:sz w:val="28"/>
          <w:szCs w:val="28"/>
          <w:lang w:eastAsia="ru-RU"/>
        </w:rPr>
        <w:t xml:space="preserve"> швидко втрачає свою чисельність та зникає зовсім із водойми. Певно, що </w:t>
      </w:r>
      <w:r>
        <w:rPr>
          <w:rFonts w:ascii="Times New Roman" w:eastAsia="Times New Roman" w:hAnsi="Times New Roman" w:cs="Times New Roman"/>
          <w:sz w:val="28"/>
          <w:szCs w:val="28"/>
          <w:lang w:eastAsia="ru-RU"/>
        </w:rPr>
        <w:t xml:space="preserve">це </w:t>
      </w:r>
      <w:r w:rsidR="001B4715" w:rsidRPr="00A004B5">
        <w:rPr>
          <w:rFonts w:ascii="Times New Roman" w:eastAsia="Times New Roman" w:hAnsi="Times New Roman" w:cs="Times New Roman"/>
          <w:sz w:val="28"/>
          <w:szCs w:val="28"/>
          <w:lang w:eastAsia="ru-RU"/>
        </w:rPr>
        <w:t>зумовлен</w:t>
      </w:r>
      <w:r>
        <w:rPr>
          <w:rFonts w:ascii="Times New Roman" w:eastAsia="Times New Roman" w:hAnsi="Times New Roman" w:cs="Times New Roman"/>
          <w:sz w:val="28"/>
          <w:szCs w:val="28"/>
          <w:lang w:eastAsia="ru-RU"/>
        </w:rPr>
        <w:t>о</w:t>
      </w:r>
      <w:r w:rsidR="001B4715" w:rsidRPr="00A004B5">
        <w:rPr>
          <w:rFonts w:ascii="Times New Roman" w:eastAsia="Times New Roman" w:hAnsi="Times New Roman" w:cs="Times New Roman"/>
          <w:sz w:val="28"/>
          <w:szCs w:val="28"/>
          <w:lang w:eastAsia="ru-RU"/>
        </w:rPr>
        <w:t xml:space="preserve"> крупною ікрою, ікринки якої через 2-3 доби інкубації сягають до 2 мм </w:t>
      </w:r>
      <w:r>
        <w:rPr>
          <w:rFonts w:ascii="Times New Roman" w:eastAsia="Times New Roman" w:hAnsi="Times New Roman" w:cs="Times New Roman"/>
          <w:sz w:val="28"/>
          <w:szCs w:val="28"/>
          <w:lang w:eastAsia="ru-RU"/>
        </w:rPr>
        <w:t>у</w:t>
      </w:r>
      <w:r w:rsidR="001B4715" w:rsidRPr="00A004B5">
        <w:rPr>
          <w:rFonts w:ascii="Times New Roman" w:eastAsia="Times New Roman" w:hAnsi="Times New Roman" w:cs="Times New Roman"/>
          <w:sz w:val="28"/>
          <w:szCs w:val="28"/>
          <w:lang w:eastAsia="ru-RU"/>
        </w:rPr>
        <w:t xml:space="preserve"> діаметрі та вимагають доброго забезпечення киснем.</w:t>
      </w:r>
    </w:p>
    <w:p w14:paraId="0D7F6236" w14:textId="76B83FA2" w:rsidR="001B4715" w:rsidRPr="00A004B5" w:rsidRDefault="001B4715" w:rsidP="001B4715">
      <w:pPr>
        <w:shd w:val="clear" w:color="auto" w:fill="FFFFFF"/>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Характерна особливість підуста – внутрішня порожнина тіла вкрита чорною епітеліальною плівкою, як і у кефалей. Ця ознака сприяла місцевій назві підуста, відомого у дніпровських рибалок як чорнопуз </w:t>
      </w:r>
      <w:r w:rsidRPr="00A004B5">
        <w:rPr>
          <w:rFonts w:ascii="Times New Roman" w:eastAsia="Times New Roman" w:hAnsi="Times New Roman" w:cs="Times New Roman"/>
          <w:sz w:val="28"/>
          <w:szCs w:val="28"/>
          <w:highlight w:val="yellow"/>
          <w:lang w:eastAsia="ru-RU"/>
        </w:rPr>
        <w:t>[157].</w:t>
      </w:r>
      <w:r w:rsidRPr="00A004B5">
        <w:rPr>
          <w:rFonts w:ascii="Times New Roman" w:eastAsia="Times New Roman" w:hAnsi="Times New Roman" w:cs="Times New Roman"/>
          <w:sz w:val="28"/>
          <w:szCs w:val="28"/>
          <w:lang w:eastAsia="ru-RU"/>
        </w:rPr>
        <w:t xml:space="preserve"> </w:t>
      </w:r>
    </w:p>
    <w:p w14:paraId="6AE765B1" w14:textId="5C745D01" w:rsidR="001B4715" w:rsidRPr="00BE123F" w:rsidRDefault="001B4715" w:rsidP="001B4715">
      <w:pPr>
        <w:shd w:val="clear" w:color="auto" w:fill="FFFFFF"/>
        <w:tabs>
          <w:tab w:val="left" w:pos="1185"/>
        </w:tabs>
        <w:jc w:val="both"/>
        <w:rPr>
          <w:rFonts w:ascii="Times New Roman" w:eastAsia="Times New Roman" w:hAnsi="Times New Roman" w:cs="Times New Roman"/>
          <w:color w:val="000000" w:themeColor="text1"/>
          <w:sz w:val="28"/>
          <w:szCs w:val="28"/>
          <w:lang w:eastAsia="ru-RU"/>
        </w:rPr>
      </w:pPr>
      <w:r w:rsidRPr="00BE123F">
        <w:rPr>
          <w:rFonts w:ascii="Times New Roman" w:eastAsia="Times New Roman" w:hAnsi="Times New Roman" w:cs="Times New Roman"/>
          <w:b/>
          <w:color w:val="000000" w:themeColor="text1"/>
          <w:sz w:val="28"/>
          <w:szCs w:val="28"/>
          <w:lang w:eastAsia="ru-RU"/>
        </w:rPr>
        <w:t>Рибець</w:t>
      </w:r>
      <w:r w:rsidR="00493011" w:rsidRPr="00BE123F">
        <w:rPr>
          <w:rFonts w:ascii="Times New Roman" w:eastAsia="Times New Roman" w:hAnsi="Times New Roman" w:cs="Times New Roman"/>
          <w:b/>
          <w:color w:val="000000" w:themeColor="text1"/>
          <w:sz w:val="28"/>
          <w:szCs w:val="28"/>
          <w:lang w:eastAsia="ru-RU"/>
        </w:rPr>
        <w:t xml:space="preserve"> (сирть)</w:t>
      </w:r>
      <w:r w:rsidRPr="00BE123F">
        <w:rPr>
          <w:rFonts w:ascii="Times New Roman" w:eastAsia="Times New Roman" w:hAnsi="Times New Roman" w:cs="Times New Roman"/>
          <w:b/>
          <w:i/>
          <w:color w:val="000000" w:themeColor="text1"/>
          <w:sz w:val="28"/>
          <w:szCs w:val="28"/>
          <w:lang w:eastAsia="ru-RU"/>
        </w:rPr>
        <w:t xml:space="preserve"> Vimba vimba – </w:t>
      </w:r>
      <w:r w:rsidR="00AA5E39" w:rsidRPr="00BE123F">
        <w:rPr>
          <w:rFonts w:ascii="Times New Roman" w:eastAsia="Times New Roman" w:hAnsi="Times New Roman" w:cs="Times New Roman"/>
          <w:color w:val="000000" w:themeColor="text1"/>
          <w:sz w:val="28"/>
          <w:szCs w:val="28"/>
          <w:lang w:eastAsia="ru-RU"/>
        </w:rPr>
        <w:t xml:space="preserve">осіла форма виду </w:t>
      </w:r>
      <w:r w:rsidRPr="00BE123F">
        <w:rPr>
          <w:rFonts w:ascii="Times New Roman" w:eastAsia="Times New Roman" w:hAnsi="Times New Roman" w:cs="Times New Roman"/>
          <w:color w:val="000000" w:themeColor="text1"/>
          <w:sz w:val="28"/>
          <w:szCs w:val="28"/>
          <w:lang w:eastAsia="ru-RU"/>
        </w:rPr>
        <w:t xml:space="preserve">заселяє ділянки </w:t>
      </w:r>
      <w:r w:rsidR="00AA5E39" w:rsidRPr="00BE123F">
        <w:rPr>
          <w:rFonts w:ascii="Times New Roman" w:eastAsia="Times New Roman" w:hAnsi="Times New Roman" w:cs="Times New Roman"/>
          <w:color w:val="000000" w:themeColor="text1"/>
          <w:sz w:val="28"/>
          <w:szCs w:val="28"/>
          <w:lang w:eastAsia="ru-RU"/>
        </w:rPr>
        <w:t>річок і</w:t>
      </w:r>
      <w:r w:rsidRPr="00BE123F">
        <w:rPr>
          <w:rFonts w:ascii="Times New Roman" w:hAnsi="Times New Roman" w:cs="Times New Roman"/>
          <w:color w:val="000000" w:themeColor="text1"/>
          <w:sz w:val="28"/>
          <w:szCs w:val="28"/>
          <w:shd w:val="clear" w:color="auto" w:fill="FFFFFF"/>
        </w:rPr>
        <w:t>з помірно швидкою течією, чистою водою і піщаним, піщано-гальковим, або кам'янистим дном. </w:t>
      </w:r>
      <w:r w:rsidR="00BE123F" w:rsidRPr="00BE123F">
        <w:rPr>
          <w:rFonts w:ascii="Times New Roman" w:hAnsi="Times New Roman" w:cs="Times New Roman"/>
          <w:color w:val="000000" w:themeColor="text1"/>
          <w:sz w:val="28"/>
          <w:szCs w:val="28"/>
          <w:shd w:val="clear" w:color="auto" w:fill="FFFFFF"/>
        </w:rPr>
        <w:t xml:space="preserve">Нині </w:t>
      </w:r>
      <w:r w:rsidRPr="00BE123F">
        <w:rPr>
          <w:rFonts w:ascii="Times New Roman" w:hAnsi="Times New Roman" w:cs="Times New Roman"/>
          <w:color w:val="000000" w:themeColor="text1"/>
          <w:sz w:val="28"/>
          <w:szCs w:val="28"/>
          <w:shd w:val="clear" w:color="auto" w:fill="FFFFFF"/>
        </w:rPr>
        <w:t xml:space="preserve">туводні форми рибця в басейні Дніпра та Південного Бугу практично зникли, хоча періодично з’являються повідомлення про </w:t>
      </w:r>
      <w:r w:rsidR="00BE123F" w:rsidRPr="00BE123F">
        <w:rPr>
          <w:rFonts w:ascii="Times New Roman" w:hAnsi="Times New Roman" w:cs="Times New Roman"/>
          <w:color w:val="000000" w:themeColor="text1"/>
          <w:sz w:val="28"/>
          <w:szCs w:val="28"/>
          <w:shd w:val="clear" w:color="auto" w:fill="FFFFFF"/>
        </w:rPr>
        <w:t xml:space="preserve">вилов </w:t>
      </w:r>
      <w:r w:rsidRPr="00BE123F">
        <w:rPr>
          <w:rFonts w:ascii="Times New Roman" w:hAnsi="Times New Roman" w:cs="Times New Roman"/>
          <w:color w:val="000000" w:themeColor="text1"/>
          <w:sz w:val="28"/>
          <w:szCs w:val="28"/>
          <w:shd w:val="clear" w:color="auto" w:fill="FFFFFF"/>
        </w:rPr>
        <w:t xml:space="preserve">поодиноких особин рибця в Дніпрі, в пониззі Південного Бугу та Інгулу. Достовірні випадки здобуття рибця мали місце в усті Інгулу в серпні 2018 р. </w:t>
      </w:r>
      <w:r w:rsidR="00BE123F" w:rsidRPr="00BE123F">
        <w:rPr>
          <w:rFonts w:ascii="Times New Roman" w:hAnsi="Times New Roman" w:cs="Times New Roman"/>
          <w:color w:val="000000" w:themeColor="text1"/>
          <w:sz w:val="28"/>
          <w:szCs w:val="28"/>
          <w:shd w:val="clear" w:color="auto" w:fill="FFFFFF"/>
        </w:rPr>
        <w:t>і</w:t>
      </w:r>
      <w:r w:rsidRPr="00BE123F">
        <w:rPr>
          <w:rFonts w:ascii="Times New Roman" w:hAnsi="Times New Roman" w:cs="Times New Roman"/>
          <w:color w:val="000000" w:themeColor="text1"/>
          <w:sz w:val="28"/>
          <w:szCs w:val="28"/>
          <w:shd w:val="clear" w:color="auto" w:fill="FFFFFF"/>
        </w:rPr>
        <w:t xml:space="preserve"> в травні 2020 року, неодноразово по декілька особин рибця траплялись рибалкам </w:t>
      </w:r>
      <w:r w:rsidR="00BE123F" w:rsidRPr="00BE123F">
        <w:rPr>
          <w:rFonts w:ascii="Times New Roman" w:hAnsi="Times New Roman" w:cs="Times New Roman"/>
          <w:color w:val="000000" w:themeColor="text1"/>
          <w:sz w:val="28"/>
          <w:szCs w:val="28"/>
          <w:shd w:val="clear" w:color="auto" w:fill="FFFFFF"/>
        </w:rPr>
        <w:t xml:space="preserve">у </w:t>
      </w:r>
      <w:r w:rsidRPr="00BE123F">
        <w:rPr>
          <w:rFonts w:ascii="Times New Roman" w:hAnsi="Times New Roman" w:cs="Times New Roman"/>
          <w:color w:val="000000" w:themeColor="text1"/>
          <w:sz w:val="28"/>
          <w:szCs w:val="28"/>
          <w:shd w:val="clear" w:color="auto" w:fill="FFFFFF"/>
        </w:rPr>
        <w:t xml:space="preserve">2017-2020 </w:t>
      </w:r>
      <w:r w:rsidR="00BE123F" w:rsidRPr="00BE123F">
        <w:rPr>
          <w:rFonts w:ascii="Times New Roman" w:hAnsi="Times New Roman" w:cs="Times New Roman"/>
          <w:color w:val="000000" w:themeColor="text1"/>
          <w:sz w:val="28"/>
          <w:szCs w:val="28"/>
          <w:shd w:val="clear" w:color="auto" w:fill="FFFFFF"/>
        </w:rPr>
        <w:t xml:space="preserve">рр. </w:t>
      </w:r>
      <w:r w:rsidRPr="00BE123F">
        <w:rPr>
          <w:rFonts w:ascii="Times New Roman" w:hAnsi="Times New Roman" w:cs="Times New Roman"/>
          <w:color w:val="000000" w:themeColor="text1"/>
          <w:sz w:val="28"/>
          <w:szCs w:val="28"/>
          <w:shd w:val="clear" w:color="auto" w:fill="FFFFFF"/>
        </w:rPr>
        <w:t xml:space="preserve">у районі Варварівського мосту на річці Південний Буг </w:t>
      </w:r>
      <w:r w:rsidRPr="00BE123F">
        <w:rPr>
          <w:rFonts w:ascii="Times New Roman" w:eastAsia="Times New Roman" w:hAnsi="Times New Roman" w:cs="Times New Roman"/>
          <w:color w:val="000000" w:themeColor="text1"/>
          <w:sz w:val="28"/>
          <w:szCs w:val="28"/>
          <w:highlight w:val="yellow"/>
          <w:lang w:eastAsia="ru-RU"/>
        </w:rPr>
        <w:t>[158, 159]</w:t>
      </w:r>
      <w:r w:rsidRPr="00BE123F">
        <w:rPr>
          <w:rFonts w:ascii="Times New Roman" w:hAnsi="Times New Roman" w:cs="Times New Roman"/>
          <w:color w:val="000000" w:themeColor="text1"/>
          <w:sz w:val="28"/>
          <w:szCs w:val="28"/>
          <w:shd w:val="clear" w:color="auto" w:fill="FFFFFF"/>
        </w:rPr>
        <w:t xml:space="preserve">. </w:t>
      </w:r>
      <w:r w:rsidR="00BE123F" w:rsidRPr="00BE123F">
        <w:rPr>
          <w:rFonts w:ascii="Times New Roman" w:hAnsi="Times New Roman" w:cs="Times New Roman"/>
          <w:color w:val="000000" w:themeColor="text1"/>
          <w:sz w:val="28"/>
          <w:szCs w:val="28"/>
          <w:shd w:val="clear" w:color="auto" w:fill="FFFFFF"/>
        </w:rPr>
        <w:t xml:space="preserve">Дещо краща ситуація з рибцем у Верхньому Дністрі. </w:t>
      </w:r>
      <w:r w:rsidRPr="00BE123F">
        <w:rPr>
          <w:rFonts w:ascii="Times New Roman" w:hAnsi="Times New Roman" w:cs="Times New Roman"/>
          <w:color w:val="000000" w:themeColor="text1"/>
          <w:sz w:val="28"/>
          <w:szCs w:val="28"/>
          <w:shd w:val="clear" w:color="auto" w:fill="FFFFFF"/>
        </w:rPr>
        <w:t>Загалом сучасний стан та нинішня чисельність виду в регіоні невідомі, але явно не несуть радісних сподівань. Попри відпрацьовані технології штучного розведення, спроби відродження рибця та його реакліматизації в Україні не проводились.</w:t>
      </w:r>
    </w:p>
    <w:p w14:paraId="4A351A5B" w14:textId="77777777" w:rsidR="001B4715" w:rsidRPr="00A004B5" w:rsidRDefault="001B4715" w:rsidP="001B4715">
      <w:pPr>
        <w:shd w:val="clear" w:color="auto" w:fill="FFFFFF"/>
        <w:tabs>
          <w:tab w:val="left" w:pos="1185"/>
        </w:tabs>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За відсутності у сучасних рибалок досвіду видової диференціації рибця від інших риб із схожими зовнішніми ознаками, цілком можливі випадки здобуття цих риб, які нині є «червонокнижними». За виглядом і формою тіла рибець має низку зовнішніх ознак, характерних для підуста</w:t>
      </w:r>
      <w:r w:rsidR="00493011" w:rsidRPr="00A004B5">
        <w:rPr>
          <w:rFonts w:ascii="Times New Roman" w:hAnsi="Times New Roman" w:cs="Times New Roman"/>
          <w:color w:val="000000" w:themeColor="text1"/>
          <w:sz w:val="28"/>
          <w:szCs w:val="28"/>
          <w:shd w:val="clear" w:color="auto" w:fill="FFFFFF"/>
        </w:rPr>
        <w:t xml:space="preserve"> та</w:t>
      </w:r>
      <w:r w:rsidRPr="00A004B5">
        <w:rPr>
          <w:rFonts w:ascii="Times New Roman" w:hAnsi="Times New Roman" w:cs="Times New Roman"/>
          <w:color w:val="000000" w:themeColor="text1"/>
          <w:sz w:val="28"/>
          <w:szCs w:val="28"/>
          <w:shd w:val="clear" w:color="auto" w:fill="FFFFFF"/>
        </w:rPr>
        <w:t xml:space="preserve"> частково для молодого ляща – в цілому ця риба являє собою щось середнє між ними. Відрізняється від них коротшим прианальним плавцем, характерним нижнім ротом «лящового типу» - трубочкою вниз, але рот маленький, рило довге, м'ясисте з помітним горбиком між носом і верхньою губою. При цьому тіло рибця помірно видовжене, досить високе, стиснуте з боків, дуже схоже обрисами з тілом підуста, відрізняючись від останнього дещо дрібнішою лускою. За високим спинним плавцем рибця є вкритий лускою кіль, спина темно-сіра, попеляста з синюватим, або зеленкуватим вилиском, боки сірувато-сріблясті, черево сріблясто-біле чи біле. Спинний і хвостовий плавці сірі, всі інші безбарвні, іноді світло-сірі, частіше блідо-жовті. В період розмноження верхня третина тіла рибця робиться майже чорною, боки темно-сріблястими, черево стає білим із червоним, оранжевим, або яскраво-жовтим вилиском, спинний і хвостовий плавці - чорними, інші плавці стають червоними, або оранжевими </w:t>
      </w:r>
      <w:r w:rsidRPr="00A004B5">
        <w:rPr>
          <w:rFonts w:ascii="Times New Roman" w:hAnsi="Times New Roman" w:cs="Times New Roman"/>
          <w:color w:val="000000" w:themeColor="text1"/>
          <w:sz w:val="28"/>
          <w:szCs w:val="28"/>
          <w:highlight w:val="yellow"/>
          <w:shd w:val="clear" w:color="auto" w:fill="FFFFFF"/>
        </w:rPr>
        <w:t>[160].</w:t>
      </w:r>
      <w:r w:rsidRPr="00A004B5">
        <w:rPr>
          <w:rFonts w:ascii="Times New Roman" w:hAnsi="Times New Roman" w:cs="Times New Roman"/>
          <w:color w:val="000000" w:themeColor="text1"/>
          <w:sz w:val="28"/>
          <w:szCs w:val="28"/>
          <w:shd w:val="clear" w:color="auto" w:fill="FFFFFF"/>
        </w:rPr>
        <w:t xml:space="preserve"> </w:t>
      </w:r>
    </w:p>
    <w:p w14:paraId="7240F3FD" w14:textId="77777777" w:rsidR="001B4715" w:rsidRPr="00A004B5" w:rsidRDefault="001B4715" w:rsidP="001B4715">
      <w:pPr>
        <w:shd w:val="clear" w:color="auto" w:fill="FFFFFF"/>
        <w:tabs>
          <w:tab w:val="left" w:pos="1185"/>
        </w:tabs>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Судячи з</w:t>
      </w:r>
      <w:r w:rsidR="00E8501E" w:rsidRPr="00A004B5">
        <w:rPr>
          <w:rFonts w:ascii="Times New Roman" w:hAnsi="Times New Roman" w:cs="Times New Roman"/>
          <w:color w:val="000000" w:themeColor="text1"/>
          <w:sz w:val="28"/>
          <w:szCs w:val="28"/>
          <w:shd w:val="clear" w:color="auto" w:fill="FFFFFF"/>
        </w:rPr>
        <w:t xml:space="preserve">і стрімкої </w:t>
      </w:r>
      <w:r w:rsidRPr="00A004B5">
        <w:rPr>
          <w:rFonts w:ascii="Times New Roman" w:hAnsi="Times New Roman" w:cs="Times New Roman"/>
          <w:color w:val="000000" w:themeColor="text1"/>
          <w:sz w:val="28"/>
          <w:szCs w:val="28"/>
          <w:shd w:val="clear" w:color="auto" w:fill="FFFFFF"/>
        </w:rPr>
        <w:t>динаміки втрати чисельності</w:t>
      </w:r>
      <w:r w:rsidR="00493011"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 xml:space="preserve">головними причинами зникнення рибця в Північному Причорномор’ї є надмірний промисловий вилов, перекриття річок греблями водосховищ і ставків, техногенні перешкоди на шляхах нерестових міграцій, а також замулення проточних ділянок із щебенистим дном, де </w:t>
      </w:r>
      <w:r w:rsidR="00493011" w:rsidRPr="00A004B5">
        <w:rPr>
          <w:rFonts w:ascii="Times New Roman" w:hAnsi="Times New Roman" w:cs="Times New Roman"/>
          <w:color w:val="000000" w:themeColor="text1"/>
          <w:sz w:val="28"/>
          <w:szCs w:val="28"/>
          <w:shd w:val="clear" w:color="auto" w:fill="FFFFFF"/>
        </w:rPr>
        <w:t xml:space="preserve">були </w:t>
      </w:r>
      <w:r w:rsidRPr="00A004B5">
        <w:rPr>
          <w:rFonts w:ascii="Times New Roman" w:hAnsi="Times New Roman" w:cs="Times New Roman"/>
          <w:color w:val="000000" w:themeColor="text1"/>
          <w:sz w:val="28"/>
          <w:szCs w:val="28"/>
          <w:shd w:val="clear" w:color="auto" w:fill="FFFFFF"/>
        </w:rPr>
        <w:t xml:space="preserve">розташовані основні нерестилища виду. </w:t>
      </w:r>
    </w:p>
    <w:p w14:paraId="40DD366F" w14:textId="4CC2920D"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В’язь Leuciscus idus</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sz w:val="28"/>
          <w:szCs w:val="28"/>
          <w:lang w:eastAsia="ru-RU"/>
        </w:rPr>
        <w:t>– досить малочисельний</w:t>
      </w:r>
      <w:r w:rsidR="007F1581">
        <w:rPr>
          <w:rFonts w:ascii="Times New Roman" w:eastAsia="Times New Roman" w:hAnsi="Times New Roman" w:cs="Times New Roman"/>
          <w:sz w:val="28"/>
          <w:szCs w:val="28"/>
          <w:lang w:eastAsia="ru-RU"/>
        </w:rPr>
        <w:t xml:space="preserve">, а нині </w:t>
      </w:r>
      <w:r w:rsidRPr="00A004B5">
        <w:rPr>
          <w:rFonts w:ascii="Times New Roman" w:eastAsia="Times New Roman" w:hAnsi="Times New Roman" w:cs="Times New Roman"/>
          <w:sz w:val="28"/>
          <w:szCs w:val="28"/>
          <w:lang w:eastAsia="ru-RU"/>
        </w:rPr>
        <w:t xml:space="preserve">вже </w:t>
      </w:r>
      <w:r w:rsidR="007F1581">
        <w:rPr>
          <w:rFonts w:ascii="Times New Roman" w:eastAsia="Times New Roman" w:hAnsi="Times New Roman" w:cs="Times New Roman"/>
          <w:sz w:val="28"/>
          <w:szCs w:val="28"/>
          <w:lang w:eastAsia="ru-RU"/>
        </w:rPr>
        <w:t>р</w:t>
      </w:r>
      <w:r w:rsidRPr="00A004B5">
        <w:rPr>
          <w:rFonts w:ascii="Times New Roman" w:eastAsia="Times New Roman" w:hAnsi="Times New Roman" w:cs="Times New Roman"/>
          <w:sz w:val="28"/>
          <w:szCs w:val="28"/>
          <w:lang w:eastAsia="ru-RU"/>
        </w:rPr>
        <w:t xml:space="preserve">ідкісний вид </w:t>
      </w:r>
      <w:r w:rsidR="007F1581">
        <w:rPr>
          <w:rFonts w:ascii="Times New Roman" w:eastAsia="Times New Roman" w:hAnsi="Times New Roman" w:cs="Times New Roman"/>
          <w:sz w:val="28"/>
          <w:szCs w:val="28"/>
          <w:lang w:eastAsia="ru-RU"/>
        </w:rPr>
        <w:t xml:space="preserve">карпових риб </w:t>
      </w:r>
      <w:r w:rsidRPr="00A004B5">
        <w:rPr>
          <w:rFonts w:ascii="Times New Roman" w:eastAsia="Times New Roman" w:hAnsi="Times New Roman" w:cs="Times New Roman"/>
          <w:sz w:val="28"/>
          <w:szCs w:val="28"/>
          <w:lang w:eastAsia="ru-RU"/>
        </w:rPr>
        <w:t xml:space="preserve">прісноводних водойм Дністер-Бузького межиріччя та певно і всього Північно-Західного Причорномор’я. Хоча лише </w:t>
      </w:r>
      <w:r w:rsidR="00493011" w:rsidRPr="00A004B5">
        <w:rPr>
          <w:rFonts w:ascii="Times New Roman" w:eastAsia="Times New Roman" w:hAnsi="Times New Roman" w:cs="Times New Roman"/>
          <w:sz w:val="28"/>
          <w:szCs w:val="28"/>
          <w:lang w:eastAsia="ru-RU"/>
        </w:rPr>
        <w:t xml:space="preserve">впродовж травня 2020 року </w:t>
      </w:r>
      <w:r w:rsidRPr="00A004B5">
        <w:rPr>
          <w:rFonts w:ascii="Times New Roman" w:eastAsia="Times New Roman" w:hAnsi="Times New Roman" w:cs="Times New Roman"/>
          <w:sz w:val="28"/>
          <w:szCs w:val="28"/>
          <w:lang w:eastAsia="ru-RU"/>
        </w:rPr>
        <w:t xml:space="preserve">в </w:t>
      </w:r>
      <w:r w:rsidR="00E8501E" w:rsidRPr="00A004B5">
        <w:rPr>
          <w:rFonts w:ascii="Times New Roman" w:eastAsia="Times New Roman" w:hAnsi="Times New Roman" w:cs="Times New Roman"/>
          <w:sz w:val="28"/>
          <w:szCs w:val="28"/>
          <w:lang w:eastAsia="ru-RU"/>
        </w:rPr>
        <w:t xml:space="preserve">усті Інгулу рибалкам трапились </w:t>
      </w:r>
      <w:r w:rsidRPr="00A004B5">
        <w:rPr>
          <w:rFonts w:ascii="Times New Roman" w:eastAsia="Times New Roman" w:hAnsi="Times New Roman" w:cs="Times New Roman"/>
          <w:sz w:val="28"/>
          <w:szCs w:val="28"/>
          <w:lang w:eastAsia="ru-RU"/>
        </w:rPr>
        <w:t>5-7 особин</w:t>
      </w:r>
      <w:r w:rsidR="00E8501E" w:rsidRPr="00A004B5">
        <w:rPr>
          <w:rFonts w:ascii="Times New Roman" w:eastAsia="Times New Roman" w:hAnsi="Times New Roman" w:cs="Times New Roman"/>
          <w:sz w:val="28"/>
          <w:szCs w:val="28"/>
          <w:lang w:eastAsia="ru-RU"/>
        </w:rPr>
        <w:t xml:space="preserve"> в’язя</w:t>
      </w:r>
      <w:r w:rsidRPr="00A004B5">
        <w:rPr>
          <w:rFonts w:ascii="Times New Roman" w:eastAsia="Times New Roman" w:hAnsi="Times New Roman" w:cs="Times New Roman"/>
          <w:sz w:val="28"/>
          <w:szCs w:val="28"/>
          <w:lang w:eastAsia="ru-RU"/>
        </w:rPr>
        <w:t xml:space="preserve">, але </w:t>
      </w:r>
      <w:r w:rsidR="00E8501E" w:rsidRPr="00A004B5">
        <w:rPr>
          <w:rFonts w:ascii="Times New Roman" w:eastAsia="Times New Roman" w:hAnsi="Times New Roman" w:cs="Times New Roman"/>
          <w:sz w:val="28"/>
          <w:szCs w:val="28"/>
          <w:lang w:eastAsia="ru-RU"/>
        </w:rPr>
        <w:t xml:space="preserve">загалом </w:t>
      </w:r>
      <w:r w:rsidR="007F1581">
        <w:rPr>
          <w:rFonts w:ascii="Times New Roman" w:eastAsia="Times New Roman" w:hAnsi="Times New Roman" w:cs="Times New Roman"/>
          <w:sz w:val="28"/>
          <w:szCs w:val="28"/>
          <w:lang w:eastAsia="ru-RU"/>
        </w:rPr>
        <w:t xml:space="preserve">у Нижньому Побужжі </w:t>
      </w:r>
      <w:r w:rsidRPr="00A004B5">
        <w:rPr>
          <w:rFonts w:ascii="Times New Roman" w:eastAsia="Times New Roman" w:hAnsi="Times New Roman" w:cs="Times New Roman"/>
          <w:sz w:val="28"/>
          <w:szCs w:val="28"/>
          <w:lang w:eastAsia="ru-RU"/>
        </w:rPr>
        <w:t>реальна ситуація щодо поширення</w:t>
      </w:r>
      <w:r w:rsidR="007F1581">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чисельності </w:t>
      </w:r>
      <w:r w:rsidR="007F1581">
        <w:rPr>
          <w:rFonts w:ascii="Times New Roman" w:eastAsia="Times New Roman" w:hAnsi="Times New Roman" w:cs="Times New Roman"/>
          <w:sz w:val="28"/>
          <w:szCs w:val="28"/>
          <w:lang w:eastAsia="ru-RU"/>
        </w:rPr>
        <w:t xml:space="preserve">та стану </w:t>
      </w:r>
      <w:r w:rsidR="00E8501E" w:rsidRPr="00A004B5">
        <w:rPr>
          <w:rFonts w:ascii="Times New Roman" w:eastAsia="Times New Roman" w:hAnsi="Times New Roman" w:cs="Times New Roman"/>
          <w:sz w:val="28"/>
          <w:szCs w:val="28"/>
          <w:lang w:eastAsia="ru-RU"/>
        </w:rPr>
        <w:t>виду</w:t>
      </w:r>
      <w:r w:rsidRPr="00A004B5">
        <w:rPr>
          <w:rFonts w:ascii="Times New Roman" w:eastAsia="Times New Roman" w:hAnsi="Times New Roman" w:cs="Times New Roman"/>
          <w:sz w:val="28"/>
          <w:szCs w:val="28"/>
          <w:lang w:eastAsia="ru-RU"/>
        </w:rPr>
        <w:t xml:space="preserve"> невідома.</w:t>
      </w:r>
    </w:p>
    <w:p w14:paraId="017E0E2E" w14:textId="009478D5" w:rsidR="001B4715" w:rsidRPr="007F1581" w:rsidRDefault="001B4715" w:rsidP="001B4715">
      <w:pPr>
        <w:shd w:val="clear" w:color="auto" w:fill="FFFFFF"/>
        <w:tabs>
          <w:tab w:val="left" w:pos="1185"/>
        </w:tabs>
        <w:jc w:val="both"/>
        <w:rPr>
          <w:rFonts w:ascii="Times New Roman" w:eastAsia="Times New Roman" w:hAnsi="Times New Roman" w:cs="Times New Roman"/>
          <w:color w:val="000000" w:themeColor="text1"/>
          <w:sz w:val="28"/>
          <w:szCs w:val="28"/>
          <w:lang w:eastAsia="ru-RU"/>
        </w:rPr>
      </w:pPr>
      <w:r w:rsidRPr="007F1581">
        <w:rPr>
          <w:rFonts w:ascii="Times New Roman" w:hAnsi="Times New Roman" w:cs="Times New Roman"/>
          <w:color w:val="000000" w:themeColor="text1"/>
          <w:sz w:val="28"/>
          <w:szCs w:val="28"/>
        </w:rPr>
        <w:lastRenderedPageBreak/>
        <w:t>Р</w:t>
      </w:r>
      <w:r w:rsidRPr="007F1581">
        <w:rPr>
          <w:rFonts w:ascii="Times New Roman" w:eastAsia="Times New Roman" w:hAnsi="Times New Roman" w:cs="Times New Roman"/>
          <w:color w:val="000000" w:themeColor="text1"/>
          <w:sz w:val="28"/>
          <w:szCs w:val="28"/>
          <w:lang w:eastAsia="ru-RU"/>
        </w:rPr>
        <w:t>ецентний ареал в’язя охоплює всю Західну та Східну Європу до Якутії за відсутності виду в суто південних регіонах – від Південної Франції до країн Південно-Східної Європи. Головною ж ареною існування є прісноводні водо</w:t>
      </w:r>
      <w:r w:rsidR="007F1581" w:rsidRPr="007F1581">
        <w:rPr>
          <w:rFonts w:ascii="Times New Roman" w:eastAsia="Times New Roman" w:hAnsi="Times New Roman" w:cs="Times New Roman"/>
          <w:color w:val="000000" w:themeColor="text1"/>
          <w:sz w:val="28"/>
          <w:szCs w:val="28"/>
          <w:lang w:eastAsia="ru-RU"/>
        </w:rPr>
        <w:t>йми</w:t>
      </w:r>
      <w:r w:rsidRPr="007F1581">
        <w:rPr>
          <w:rFonts w:ascii="Times New Roman" w:eastAsia="Times New Roman" w:hAnsi="Times New Roman" w:cs="Times New Roman"/>
          <w:color w:val="000000" w:themeColor="text1"/>
          <w:sz w:val="28"/>
          <w:szCs w:val="28"/>
          <w:lang w:eastAsia="ru-RU"/>
        </w:rPr>
        <w:t xml:space="preserve"> середніх широт Європи з центром ареалу на території Руської рівнини.  При цьому туводні форми в’язя характерні для всіх рівнинних річок України</w:t>
      </w:r>
      <w:r w:rsidR="007F1581" w:rsidRPr="007F1581">
        <w:rPr>
          <w:rFonts w:ascii="Times New Roman" w:eastAsia="Times New Roman" w:hAnsi="Times New Roman" w:cs="Times New Roman"/>
          <w:color w:val="000000" w:themeColor="text1"/>
          <w:sz w:val="28"/>
          <w:szCs w:val="28"/>
          <w:lang w:eastAsia="ru-RU"/>
        </w:rPr>
        <w:t>, хоча всюди малочисельні. Ві</w:t>
      </w:r>
      <w:r w:rsidRPr="007F1581">
        <w:rPr>
          <w:rFonts w:ascii="Times New Roman" w:eastAsia="Times New Roman" w:hAnsi="Times New Roman" w:cs="Times New Roman"/>
          <w:color w:val="000000" w:themeColor="text1"/>
          <w:sz w:val="28"/>
          <w:szCs w:val="28"/>
          <w:lang w:eastAsia="ru-RU"/>
        </w:rPr>
        <w:t>дсутні</w:t>
      </w:r>
      <w:r w:rsidR="007F1581" w:rsidRPr="007F1581">
        <w:rPr>
          <w:rFonts w:ascii="Times New Roman" w:eastAsia="Times New Roman" w:hAnsi="Times New Roman" w:cs="Times New Roman"/>
          <w:color w:val="000000" w:themeColor="text1"/>
          <w:sz w:val="28"/>
          <w:szCs w:val="28"/>
          <w:lang w:eastAsia="ru-RU"/>
        </w:rPr>
        <w:t>й в’язь у</w:t>
      </w:r>
      <w:r w:rsidRPr="007F1581">
        <w:rPr>
          <w:rFonts w:ascii="Times New Roman" w:eastAsia="Times New Roman" w:hAnsi="Times New Roman" w:cs="Times New Roman"/>
          <w:color w:val="000000" w:themeColor="text1"/>
          <w:sz w:val="28"/>
          <w:szCs w:val="28"/>
          <w:lang w:eastAsia="ru-RU"/>
        </w:rPr>
        <w:t xml:space="preserve"> гірських річках Карпат і Криму</w:t>
      </w:r>
      <w:r w:rsidR="007F1581" w:rsidRPr="007F1581">
        <w:rPr>
          <w:rFonts w:ascii="Times New Roman" w:eastAsia="Times New Roman" w:hAnsi="Times New Roman" w:cs="Times New Roman"/>
          <w:color w:val="000000" w:themeColor="text1"/>
          <w:sz w:val="28"/>
          <w:szCs w:val="28"/>
          <w:lang w:eastAsia="ru-RU"/>
        </w:rPr>
        <w:t>.</w:t>
      </w:r>
      <w:r w:rsidRPr="007F1581">
        <w:rPr>
          <w:rFonts w:ascii="Times New Roman" w:eastAsia="Times New Roman" w:hAnsi="Times New Roman" w:cs="Times New Roman"/>
          <w:color w:val="000000" w:themeColor="text1"/>
          <w:sz w:val="28"/>
          <w:szCs w:val="28"/>
          <w:lang w:eastAsia="ru-RU"/>
        </w:rPr>
        <w:t xml:space="preserve"> Найбільш чисельни</w:t>
      </w:r>
      <w:r w:rsidR="007F1581" w:rsidRPr="007F1581">
        <w:rPr>
          <w:rFonts w:ascii="Times New Roman" w:eastAsia="Times New Roman" w:hAnsi="Times New Roman" w:cs="Times New Roman"/>
          <w:color w:val="000000" w:themeColor="text1"/>
          <w:sz w:val="28"/>
          <w:szCs w:val="28"/>
          <w:lang w:eastAsia="ru-RU"/>
        </w:rPr>
        <w:t xml:space="preserve">й </w:t>
      </w:r>
      <w:r w:rsidRPr="007F1581">
        <w:rPr>
          <w:rFonts w:ascii="Times New Roman" w:eastAsia="Times New Roman" w:hAnsi="Times New Roman" w:cs="Times New Roman"/>
          <w:color w:val="000000" w:themeColor="text1"/>
          <w:sz w:val="28"/>
          <w:szCs w:val="28"/>
          <w:lang w:eastAsia="ru-RU"/>
        </w:rPr>
        <w:t xml:space="preserve">у великих рівнинних річках – Західній Двіні, верхів’ях Дніпра та його притоків, у Прип’яті, Десні, Сеймі </w:t>
      </w:r>
      <w:r w:rsidRPr="007F1581">
        <w:rPr>
          <w:rFonts w:ascii="Times New Roman" w:eastAsia="Times New Roman" w:hAnsi="Times New Roman" w:cs="Times New Roman"/>
          <w:color w:val="000000" w:themeColor="text1"/>
          <w:sz w:val="28"/>
          <w:szCs w:val="28"/>
          <w:highlight w:val="yellow"/>
          <w:lang w:eastAsia="ru-RU"/>
        </w:rPr>
        <w:t>[161]</w:t>
      </w:r>
      <w:r w:rsidRPr="007F1581">
        <w:rPr>
          <w:rFonts w:ascii="Times New Roman" w:eastAsia="Times New Roman" w:hAnsi="Times New Roman" w:cs="Times New Roman"/>
          <w:color w:val="000000" w:themeColor="text1"/>
          <w:sz w:val="28"/>
          <w:szCs w:val="28"/>
          <w:lang w:eastAsia="ru-RU"/>
        </w:rPr>
        <w:t>.</w:t>
      </w:r>
      <w:r w:rsidRPr="007F1581">
        <w:rPr>
          <w:rFonts w:ascii="Times New Roman" w:hAnsi="Times New Roman" w:cs="Times New Roman"/>
          <w:color w:val="000000" w:themeColor="text1"/>
          <w:sz w:val="28"/>
          <w:szCs w:val="28"/>
        </w:rPr>
        <w:t xml:space="preserve"> </w:t>
      </w:r>
    </w:p>
    <w:p w14:paraId="5BF2A39F" w14:textId="483B742C" w:rsidR="001B4715" w:rsidRPr="007F1581" w:rsidRDefault="001B4715" w:rsidP="001B4715">
      <w:pPr>
        <w:shd w:val="clear" w:color="auto" w:fill="FFFFFF"/>
        <w:tabs>
          <w:tab w:val="left" w:pos="1185"/>
        </w:tabs>
        <w:jc w:val="both"/>
        <w:rPr>
          <w:rFonts w:ascii="Times New Roman" w:eastAsia="Times New Roman" w:hAnsi="Times New Roman" w:cs="Times New Roman"/>
          <w:color w:val="000000" w:themeColor="text1"/>
          <w:sz w:val="28"/>
          <w:szCs w:val="28"/>
          <w:lang w:eastAsia="ru-RU"/>
        </w:rPr>
      </w:pPr>
      <w:r w:rsidRPr="007F1581">
        <w:rPr>
          <w:rFonts w:ascii="Times New Roman" w:eastAsia="Times New Roman" w:hAnsi="Times New Roman" w:cs="Times New Roman"/>
          <w:color w:val="000000" w:themeColor="text1"/>
          <w:sz w:val="28"/>
          <w:szCs w:val="28"/>
          <w:lang w:eastAsia="ru-RU"/>
        </w:rPr>
        <w:t xml:space="preserve">Польовими дослідженнями 2017-2019 рр. щодо обліку стану біоти Нижнього Побужжя та при огляді уловів </w:t>
      </w:r>
      <w:r w:rsidR="007F1581">
        <w:rPr>
          <w:rFonts w:ascii="Times New Roman" w:eastAsia="Times New Roman" w:hAnsi="Times New Roman" w:cs="Times New Roman"/>
          <w:color w:val="000000" w:themeColor="text1"/>
          <w:sz w:val="28"/>
          <w:szCs w:val="28"/>
          <w:lang w:eastAsia="ru-RU"/>
        </w:rPr>
        <w:t xml:space="preserve">бузьких </w:t>
      </w:r>
      <w:r w:rsidRPr="007F1581">
        <w:rPr>
          <w:rFonts w:ascii="Times New Roman" w:eastAsia="Times New Roman" w:hAnsi="Times New Roman" w:cs="Times New Roman"/>
          <w:color w:val="000000" w:themeColor="text1"/>
          <w:sz w:val="28"/>
          <w:szCs w:val="28"/>
          <w:lang w:eastAsia="ru-RU"/>
        </w:rPr>
        <w:t>рибалок тричі виявляли дорослих особин в’язя (масою 0,5-0,7 кг), всі три риби були</w:t>
      </w:r>
      <w:r w:rsidR="007F1581">
        <w:rPr>
          <w:rFonts w:ascii="Times New Roman" w:eastAsia="Times New Roman" w:hAnsi="Times New Roman" w:cs="Times New Roman"/>
          <w:color w:val="000000" w:themeColor="text1"/>
          <w:sz w:val="28"/>
          <w:szCs w:val="28"/>
          <w:lang w:eastAsia="ru-RU"/>
        </w:rPr>
        <w:t xml:space="preserve"> впіймані </w:t>
      </w:r>
      <w:r w:rsidRPr="007F1581">
        <w:rPr>
          <w:rFonts w:ascii="Times New Roman" w:eastAsia="Times New Roman" w:hAnsi="Times New Roman" w:cs="Times New Roman"/>
          <w:color w:val="000000" w:themeColor="text1"/>
          <w:sz w:val="28"/>
          <w:szCs w:val="28"/>
          <w:lang w:eastAsia="ru-RU"/>
        </w:rPr>
        <w:t>за 3-5 км нижче міс</w:t>
      </w:r>
      <w:r w:rsidR="007F1581">
        <w:rPr>
          <w:rFonts w:ascii="Times New Roman" w:eastAsia="Times New Roman" w:hAnsi="Times New Roman" w:cs="Times New Roman"/>
          <w:color w:val="000000" w:themeColor="text1"/>
          <w:sz w:val="28"/>
          <w:szCs w:val="28"/>
          <w:lang w:eastAsia="ru-RU"/>
        </w:rPr>
        <w:t>та</w:t>
      </w:r>
      <w:r w:rsidRPr="007F1581">
        <w:rPr>
          <w:rFonts w:ascii="Times New Roman" w:eastAsia="Times New Roman" w:hAnsi="Times New Roman" w:cs="Times New Roman"/>
          <w:color w:val="000000" w:themeColor="text1"/>
          <w:sz w:val="28"/>
          <w:szCs w:val="28"/>
          <w:lang w:eastAsia="ru-RU"/>
        </w:rPr>
        <w:t xml:space="preserve"> Первомайська. За частих повідомлень рибаків про звичайність в’язя в Олександрівському водосховищі жодного разу цей вид там не ідентифікували, але і заперечень проти його присутності теж немає. В Софіївському водосховищі на Інгулі спійманого рибаком дорослого в’язя масою 1 кг заміряли влітку 2012 р. Молодого в’язя масою 300 г, спійманого в Бузькому лимані з берега Волоської коси показували рибалки в 2009 року. Випадково, влітку 2019 р. більше десятка 3-5 річних в’язів масою до 800 г бачили серед уловів дітей, які вудили рибу перед греблею водного млина на річці Ятрань (притока Синюхи, яка в свою чергу є притокою Південного Бугу) </w:t>
      </w:r>
      <w:r w:rsidR="003F6CDB">
        <w:rPr>
          <w:rFonts w:ascii="Times New Roman" w:eastAsia="Times New Roman" w:hAnsi="Times New Roman" w:cs="Times New Roman"/>
          <w:color w:val="000000" w:themeColor="text1"/>
          <w:sz w:val="28"/>
          <w:szCs w:val="28"/>
          <w:lang w:eastAsia="ru-RU"/>
        </w:rPr>
        <w:t>в</w:t>
      </w:r>
      <w:r w:rsidRPr="007F1581">
        <w:rPr>
          <w:rFonts w:ascii="Times New Roman" w:eastAsia="Times New Roman" w:hAnsi="Times New Roman" w:cs="Times New Roman"/>
          <w:color w:val="000000" w:themeColor="text1"/>
          <w:sz w:val="28"/>
          <w:szCs w:val="28"/>
          <w:lang w:eastAsia="ru-RU"/>
        </w:rPr>
        <w:t xml:space="preserve"> селі Погонисте Голованівського району Кіровоградської області.</w:t>
      </w:r>
    </w:p>
    <w:p w14:paraId="067BEB59" w14:textId="07D35271"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Загалом в’язь вроді як є близьким «родичем» головеня, але більш пластични</w:t>
      </w:r>
      <w:r w:rsidR="00493011" w:rsidRPr="00A004B5">
        <w:rPr>
          <w:rFonts w:ascii="Times New Roman" w:eastAsia="Times New Roman" w:hAnsi="Times New Roman" w:cs="Times New Roman"/>
          <w:sz w:val="28"/>
          <w:szCs w:val="28"/>
          <w:lang w:eastAsia="ru-RU"/>
        </w:rPr>
        <w:t xml:space="preserve">м, тож </w:t>
      </w:r>
      <w:r w:rsidRPr="00A004B5">
        <w:rPr>
          <w:rFonts w:ascii="Times New Roman" w:eastAsia="Times New Roman" w:hAnsi="Times New Roman" w:cs="Times New Roman"/>
          <w:sz w:val="28"/>
          <w:szCs w:val="28"/>
          <w:lang w:eastAsia="ru-RU"/>
        </w:rPr>
        <w:t xml:space="preserve">поступово витісняє </w:t>
      </w:r>
      <w:r w:rsidRPr="00A004B5">
        <w:rPr>
          <w:rFonts w:ascii="Times New Roman" w:eastAsia="Times New Roman" w:hAnsi="Times New Roman" w:cs="Times New Roman"/>
          <w:i/>
          <w:sz w:val="28"/>
          <w:szCs w:val="28"/>
          <w:lang w:eastAsia="ru-RU"/>
        </w:rPr>
        <w:t>Squalius cephalus</w:t>
      </w:r>
      <w:r w:rsidRPr="00A004B5">
        <w:rPr>
          <w:rFonts w:ascii="Times New Roman" w:eastAsia="Times New Roman" w:hAnsi="Times New Roman" w:cs="Times New Roman"/>
          <w:b/>
          <w:sz w:val="28"/>
          <w:szCs w:val="28"/>
          <w:lang w:eastAsia="ru-RU"/>
        </w:rPr>
        <w:t xml:space="preserve"> </w:t>
      </w:r>
      <w:r w:rsidRPr="00A004B5">
        <w:rPr>
          <w:rFonts w:ascii="Times New Roman" w:eastAsia="Times New Roman" w:hAnsi="Times New Roman" w:cs="Times New Roman"/>
          <w:sz w:val="28"/>
          <w:szCs w:val="28"/>
          <w:lang w:eastAsia="ru-RU"/>
        </w:rPr>
        <w:t xml:space="preserve">із зони рівнинних водойм, полишаючи останньому лише швидко-проточні ділянки верхів’я. До середини ХХ сторіччя в’язь у пониззі річок Північного Причорномор’я утримував напівпрохідні/анадромні форми чи субпопуляції, адаптовані до існування в солонуватоводних лиманах, які лише на нерест повертались у прісні води річок. Подібні популяції в’язя досі ще зберігаються в гирловій зоні Волги та Уралу, вірогідна можливість їх наявності в дельті Дунаю </w:t>
      </w:r>
      <w:r w:rsidRPr="00A004B5">
        <w:rPr>
          <w:rFonts w:ascii="Times New Roman" w:eastAsia="Times New Roman" w:hAnsi="Times New Roman" w:cs="Times New Roman"/>
          <w:sz w:val="28"/>
          <w:szCs w:val="28"/>
          <w:highlight w:val="yellow"/>
          <w:lang w:eastAsia="ru-RU"/>
        </w:rPr>
        <w:t>[162].</w:t>
      </w:r>
      <w:r w:rsidRPr="00A004B5">
        <w:rPr>
          <w:rFonts w:ascii="Times New Roman" w:eastAsia="Times New Roman" w:hAnsi="Times New Roman" w:cs="Times New Roman"/>
          <w:sz w:val="28"/>
          <w:szCs w:val="28"/>
          <w:lang w:eastAsia="ru-RU"/>
        </w:rPr>
        <w:t xml:space="preserve"> </w:t>
      </w:r>
    </w:p>
    <w:p w14:paraId="5B007971" w14:textId="3A02CBD4"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В’язь при всій своїй пластичності та евритопності все ж лишається нащадком холоднолюбивих реофілів, утримуючи залежність від високого вмісту кисню у воді. Явно полюбляє холодні води, навіть нерест відбувається при низькій температурі +4-+6°С – відразу після щуки, або разом із нею. </w:t>
      </w:r>
      <w:r w:rsidR="00FC6EBE">
        <w:rPr>
          <w:rFonts w:ascii="Times New Roman" w:eastAsia="Times New Roman" w:hAnsi="Times New Roman" w:cs="Times New Roman"/>
          <w:sz w:val="28"/>
          <w:szCs w:val="28"/>
          <w:lang w:eastAsia="ru-RU"/>
        </w:rPr>
        <w:t>Саме з</w:t>
      </w:r>
      <w:r w:rsidRPr="00A004B5">
        <w:rPr>
          <w:rFonts w:ascii="Times New Roman" w:eastAsia="Times New Roman" w:hAnsi="Times New Roman" w:cs="Times New Roman"/>
          <w:sz w:val="28"/>
          <w:szCs w:val="28"/>
          <w:lang w:eastAsia="ru-RU"/>
        </w:rPr>
        <w:t xml:space="preserve"> цими </w:t>
      </w:r>
      <w:r w:rsidR="00FC6EBE">
        <w:rPr>
          <w:rFonts w:ascii="Times New Roman" w:eastAsia="Times New Roman" w:hAnsi="Times New Roman" w:cs="Times New Roman"/>
          <w:sz w:val="28"/>
          <w:szCs w:val="28"/>
          <w:lang w:eastAsia="ru-RU"/>
        </w:rPr>
        <w:t xml:space="preserve">екологічними </w:t>
      </w:r>
      <w:r w:rsidRPr="00A004B5">
        <w:rPr>
          <w:rFonts w:ascii="Times New Roman" w:eastAsia="Times New Roman" w:hAnsi="Times New Roman" w:cs="Times New Roman"/>
          <w:sz w:val="28"/>
          <w:szCs w:val="28"/>
          <w:lang w:eastAsia="ru-RU"/>
        </w:rPr>
        <w:t xml:space="preserve">властивостями </w:t>
      </w:r>
      <w:r w:rsidR="00FC6EBE">
        <w:rPr>
          <w:rFonts w:ascii="Times New Roman" w:eastAsia="Times New Roman" w:hAnsi="Times New Roman" w:cs="Times New Roman"/>
          <w:sz w:val="28"/>
          <w:szCs w:val="28"/>
          <w:lang w:eastAsia="ru-RU"/>
        </w:rPr>
        <w:t xml:space="preserve">виду </w:t>
      </w:r>
      <w:r w:rsidRPr="00A004B5">
        <w:rPr>
          <w:rFonts w:ascii="Times New Roman" w:eastAsia="Times New Roman" w:hAnsi="Times New Roman" w:cs="Times New Roman"/>
          <w:sz w:val="28"/>
          <w:szCs w:val="28"/>
          <w:lang w:eastAsia="ru-RU"/>
        </w:rPr>
        <w:t xml:space="preserve">зумовлена </w:t>
      </w:r>
      <w:r w:rsidR="00493011" w:rsidRPr="00A004B5">
        <w:rPr>
          <w:rFonts w:ascii="Times New Roman" w:eastAsia="Times New Roman" w:hAnsi="Times New Roman" w:cs="Times New Roman"/>
          <w:sz w:val="28"/>
          <w:szCs w:val="28"/>
          <w:lang w:eastAsia="ru-RU"/>
        </w:rPr>
        <w:t xml:space="preserve">первинна </w:t>
      </w:r>
      <w:r w:rsidR="00FC6EBE">
        <w:rPr>
          <w:rFonts w:ascii="Times New Roman" w:eastAsia="Times New Roman" w:hAnsi="Times New Roman" w:cs="Times New Roman"/>
          <w:sz w:val="28"/>
          <w:szCs w:val="28"/>
          <w:lang w:eastAsia="ru-RU"/>
        </w:rPr>
        <w:t xml:space="preserve">та нинішня </w:t>
      </w:r>
      <w:r w:rsidR="00FC6EBE" w:rsidRPr="00A004B5">
        <w:rPr>
          <w:rFonts w:ascii="Times New Roman" w:eastAsia="Times New Roman" w:hAnsi="Times New Roman" w:cs="Times New Roman"/>
          <w:sz w:val="28"/>
          <w:szCs w:val="28"/>
          <w:lang w:eastAsia="ru-RU"/>
        </w:rPr>
        <w:t xml:space="preserve">його відсутність </w:t>
      </w:r>
      <w:r w:rsidR="00FC6EBE">
        <w:rPr>
          <w:rFonts w:ascii="Times New Roman" w:eastAsia="Times New Roman" w:hAnsi="Times New Roman" w:cs="Times New Roman"/>
          <w:sz w:val="28"/>
          <w:szCs w:val="28"/>
          <w:lang w:eastAsia="ru-RU"/>
        </w:rPr>
        <w:t xml:space="preserve">у </w:t>
      </w:r>
      <w:r w:rsidR="00FC6EBE" w:rsidRPr="00A004B5">
        <w:rPr>
          <w:rFonts w:ascii="Times New Roman" w:eastAsia="Times New Roman" w:hAnsi="Times New Roman" w:cs="Times New Roman"/>
          <w:sz w:val="28"/>
          <w:szCs w:val="28"/>
          <w:lang w:eastAsia="ru-RU"/>
        </w:rPr>
        <w:t>малопроточних мілководних річках</w:t>
      </w:r>
      <w:r w:rsidR="00FC6EBE">
        <w:rPr>
          <w:rFonts w:ascii="Times New Roman" w:eastAsia="Times New Roman" w:hAnsi="Times New Roman" w:cs="Times New Roman"/>
          <w:sz w:val="28"/>
          <w:szCs w:val="28"/>
          <w:lang w:eastAsia="ru-RU"/>
        </w:rPr>
        <w:t xml:space="preserve"> басейну Нижнього Побужжя. </w:t>
      </w:r>
      <w:r w:rsidRPr="00A004B5">
        <w:rPr>
          <w:rFonts w:ascii="Times New Roman" w:eastAsia="Times New Roman" w:hAnsi="Times New Roman" w:cs="Times New Roman"/>
          <w:sz w:val="28"/>
          <w:szCs w:val="28"/>
          <w:lang w:eastAsia="ru-RU"/>
        </w:rPr>
        <w:t xml:space="preserve">Відсутній в’язь і в невеликих ставках із каламутною водою, але зустрічає сприятливі умови в більшості глибоких річкових водосховищ Дністра, Південного Бугу та Дніпра, сягаючи там іноді значної чисельності. </w:t>
      </w:r>
      <w:r w:rsidR="00FC4BC8" w:rsidRPr="00A004B5">
        <w:rPr>
          <w:rFonts w:ascii="Times New Roman" w:eastAsia="Times New Roman" w:hAnsi="Times New Roman" w:cs="Times New Roman"/>
          <w:sz w:val="28"/>
          <w:szCs w:val="28"/>
          <w:lang w:eastAsia="ru-RU"/>
        </w:rPr>
        <w:t>Типовими місцями існування в’язя є глибокі рівнинні рі</w:t>
      </w:r>
      <w:r w:rsidR="00FC4BC8">
        <w:rPr>
          <w:rFonts w:ascii="Times New Roman" w:eastAsia="Times New Roman" w:hAnsi="Times New Roman" w:cs="Times New Roman"/>
          <w:sz w:val="28"/>
          <w:szCs w:val="28"/>
          <w:lang w:eastAsia="ru-RU"/>
        </w:rPr>
        <w:t>ч</w:t>
      </w:r>
      <w:r w:rsidR="00FC4BC8" w:rsidRPr="00A004B5">
        <w:rPr>
          <w:rFonts w:ascii="Times New Roman" w:eastAsia="Times New Roman" w:hAnsi="Times New Roman" w:cs="Times New Roman"/>
          <w:sz w:val="28"/>
          <w:szCs w:val="28"/>
          <w:lang w:eastAsia="ru-RU"/>
        </w:rPr>
        <w:t xml:space="preserve">ки з чистою водою та повільною течією, проточні плавневі озера, заплавні рукави річок із замуленим дном </w:t>
      </w:r>
      <w:r w:rsidR="00FC4BC8">
        <w:rPr>
          <w:rFonts w:ascii="Times New Roman" w:eastAsia="Times New Roman" w:hAnsi="Times New Roman" w:cs="Times New Roman"/>
          <w:sz w:val="28"/>
          <w:szCs w:val="28"/>
          <w:lang w:eastAsia="ru-RU"/>
        </w:rPr>
        <w:t>і</w:t>
      </w:r>
      <w:r w:rsidR="00FC4BC8" w:rsidRPr="00A004B5">
        <w:rPr>
          <w:rFonts w:ascii="Times New Roman" w:eastAsia="Times New Roman" w:hAnsi="Times New Roman" w:cs="Times New Roman"/>
          <w:sz w:val="28"/>
          <w:szCs w:val="28"/>
          <w:lang w:eastAsia="ru-RU"/>
        </w:rPr>
        <w:t xml:space="preserve"> густою амфіфітною рослинністю. Виживання </w:t>
      </w:r>
      <w:r w:rsidR="00FC4BC8">
        <w:rPr>
          <w:rFonts w:ascii="Times New Roman" w:eastAsia="Times New Roman" w:hAnsi="Times New Roman" w:cs="Times New Roman"/>
          <w:sz w:val="28"/>
          <w:szCs w:val="28"/>
          <w:lang w:eastAsia="ru-RU"/>
        </w:rPr>
        <w:t>його</w:t>
      </w:r>
      <w:r w:rsidR="00FC4BC8" w:rsidRPr="00A004B5">
        <w:rPr>
          <w:rFonts w:ascii="Times New Roman" w:eastAsia="Times New Roman" w:hAnsi="Times New Roman" w:cs="Times New Roman"/>
          <w:sz w:val="28"/>
          <w:szCs w:val="28"/>
          <w:lang w:eastAsia="ru-RU"/>
        </w:rPr>
        <w:t xml:space="preserve"> в мілководних ділянках невеликих річок влітку, особливо на піках жари практично вже неможливе, тож за відсутності там глибоких ям і затонів він у таких </w:t>
      </w:r>
      <w:r w:rsidR="00FC4BC8">
        <w:rPr>
          <w:rFonts w:ascii="Times New Roman" w:eastAsia="Times New Roman" w:hAnsi="Times New Roman" w:cs="Times New Roman"/>
          <w:sz w:val="28"/>
          <w:szCs w:val="28"/>
          <w:lang w:eastAsia="ru-RU"/>
        </w:rPr>
        <w:t xml:space="preserve">місцях не виживає. </w:t>
      </w:r>
      <w:r w:rsidR="00FC4BC8" w:rsidRPr="00A004B5">
        <w:rPr>
          <w:rFonts w:ascii="Times New Roman" w:eastAsia="Times New Roman" w:hAnsi="Times New Roman" w:cs="Times New Roman"/>
          <w:sz w:val="28"/>
          <w:szCs w:val="28"/>
          <w:lang w:eastAsia="ru-RU"/>
        </w:rPr>
        <w:t xml:space="preserve"> </w:t>
      </w:r>
    </w:p>
    <w:p w14:paraId="3C3FC229" w14:textId="49E99436"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По відношенню до різких змін температури води в’язь вважається однією з найбільш стійких риб, але ця стійкість виражена лише в сторону пониження температури, що дійсно стимулює кормову та рухливу активність риб. Перепади температур у сторону їх стрімкого зростання до рівня +25-28°С долаються в’язем </w:t>
      </w:r>
      <w:r w:rsidRPr="00A004B5">
        <w:rPr>
          <w:rFonts w:ascii="Times New Roman" w:eastAsia="Times New Roman" w:hAnsi="Times New Roman" w:cs="Times New Roman"/>
          <w:sz w:val="28"/>
          <w:szCs w:val="28"/>
          <w:lang w:eastAsia="ru-RU"/>
        </w:rPr>
        <w:lastRenderedPageBreak/>
        <w:t xml:space="preserve">виходом у більш глибокі ділянки водойми </w:t>
      </w:r>
      <w:r w:rsidR="00FC6EBE">
        <w:rPr>
          <w:rFonts w:ascii="Times New Roman" w:eastAsia="Times New Roman" w:hAnsi="Times New Roman" w:cs="Times New Roman"/>
          <w:sz w:val="28"/>
          <w:szCs w:val="28"/>
          <w:lang w:eastAsia="ru-RU"/>
        </w:rPr>
        <w:t xml:space="preserve">та іноді </w:t>
      </w:r>
      <w:r w:rsidRPr="00A004B5">
        <w:rPr>
          <w:rFonts w:ascii="Times New Roman" w:eastAsia="Times New Roman" w:hAnsi="Times New Roman" w:cs="Times New Roman"/>
          <w:sz w:val="28"/>
          <w:szCs w:val="28"/>
          <w:lang w:eastAsia="ru-RU"/>
        </w:rPr>
        <w:t xml:space="preserve">при тривалій жарі </w:t>
      </w:r>
      <w:r w:rsidR="00FC6EBE">
        <w:rPr>
          <w:rFonts w:ascii="Times New Roman" w:eastAsia="Times New Roman" w:hAnsi="Times New Roman" w:cs="Times New Roman"/>
          <w:sz w:val="28"/>
          <w:szCs w:val="28"/>
          <w:lang w:eastAsia="ru-RU"/>
        </w:rPr>
        <w:t>з</w:t>
      </w:r>
      <w:r w:rsidRPr="00A004B5">
        <w:rPr>
          <w:rFonts w:ascii="Times New Roman" w:eastAsia="Times New Roman" w:hAnsi="Times New Roman" w:cs="Times New Roman"/>
          <w:sz w:val="28"/>
          <w:szCs w:val="28"/>
          <w:lang w:eastAsia="ru-RU"/>
        </w:rPr>
        <w:t xml:space="preserve"> повн</w:t>
      </w:r>
      <w:r w:rsidR="00FC6EBE">
        <w:rPr>
          <w:rFonts w:ascii="Times New Roman" w:eastAsia="Times New Roman" w:hAnsi="Times New Roman" w:cs="Times New Roman"/>
          <w:sz w:val="28"/>
          <w:szCs w:val="28"/>
          <w:lang w:eastAsia="ru-RU"/>
        </w:rPr>
        <w:t>им</w:t>
      </w:r>
      <w:r w:rsidRPr="00A004B5">
        <w:rPr>
          <w:rFonts w:ascii="Times New Roman" w:eastAsia="Times New Roman" w:hAnsi="Times New Roman" w:cs="Times New Roman"/>
          <w:sz w:val="28"/>
          <w:szCs w:val="28"/>
          <w:lang w:eastAsia="ru-RU"/>
        </w:rPr>
        <w:t xml:space="preserve"> прогріванн</w:t>
      </w:r>
      <w:r w:rsidR="00FC6EBE">
        <w:rPr>
          <w:rFonts w:ascii="Times New Roman" w:eastAsia="Times New Roman" w:hAnsi="Times New Roman" w:cs="Times New Roman"/>
          <w:sz w:val="28"/>
          <w:szCs w:val="28"/>
          <w:lang w:eastAsia="ru-RU"/>
        </w:rPr>
        <w:t>ям</w:t>
      </w:r>
      <w:r w:rsidRPr="00A004B5">
        <w:rPr>
          <w:rFonts w:ascii="Times New Roman" w:eastAsia="Times New Roman" w:hAnsi="Times New Roman" w:cs="Times New Roman"/>
          <w:sz w:val="28"/>
          <w:szCs w:val="28"/>
          <w:lang w:eastAsia="ru-RU"/>
        </w:rPr>
        <w:t xml:space="preserve"> вод</w:t>
      </w:r>
      <w:r w:rsidR="00FC6EBE">
        <w:rPr>
          <w:rFonts w:ascii="Times New Roman" w:eastAsia="Times New Roman" w:hAnsi="Times New Roman" w:cs="Times New Roman"/>
          <w:sz w:val="28"/>
          <w:szCs w:val="28"/>
          <w:lang w:eastAsia="ru-RU"/>
        </w:rPr>
        <w:t>и</w:t>
      </w:r>
      <w:r w:rsidRPr="00A004B5">
        <w:rPr>
          <w:rFonts w:ascii="Times New Roman" w:eastAsia="Times New Roman" w:hAnsi="Times New Roman" w:cs="Times New Roman"/>
          <w:sz w:val="28"/>
          <w:szCs w:val="28"/>
          <w:lang w:eastAsia="ru-RU"/>
        </w:rPr>
        <w:t xml:space="preserve"> в’язь може </w:t>
      </w:r>
      <w:r w:rsidR="00FC6EBE">
        <w:rPr>
          <w:rFonts w:ascii="Times New Roman" w:eastAsia="Times New Roman" w:hAnsi="Times New Roman" w:cs="Times New Roman"/>
          <w:sz w:val="28"/>
          <w:szCs w:val="28"/>
          <w:lang w:eastAsia="ru-RU"/>
        </w:rPr>
        <w:t>й</w:t>
      </w:r>
      <w:r w:rsidRPr="00A004B5">
        <w:rPr>
          <w:rFonts w:ascii="Times New Roman" w:eastAsia="Times New Roman" w:hAnsi="Times New Roman" w:cs="Times New Roman"/>
          <w:sz w:val="28"/>
          <w:szCs w:val="28"/>
          <w:lang w:eastAsia="ru-RU"/>
        </w:rPr>
        <w:t xml:space="preserve"> загинути. Особливо небезпечними </w:t>
      </w:r>
      <w:r w:rsidR="00FC4BC8">
        <w:rPr>
          <w:rFonts w:ascii="Times New Roman" w:eastAsia="Times New Roman" w:hAnsi="Times New Roman" w:cs="Times New Roman"/>
          <w:sz w:val="28"/>
          <w:szCs w:val="28"/>
          <w:lang w:eastAsia="ru-RU"/>
        </w:rPr>
        <w:t xml:space="preserve">для нього </w:t>
      </w:r>
      <w:r w:rsidRPr="00A004B5">
        <w:rPr>
          <w:rFonts w:ascii="Times New Roman" w:eastAsia="Times New Roman" w:hAnsi="Times New Roman" w:cs="Times New Roman"/>
          <w:sz w:val="28"/>
          <w:szCs w:val="28"/>
          <w:lang w:eastAsia="ru-RU"/>
        </w:rPr>
        <w:t xml:space="preserve">стали сучасні явища евтрофікації водосховищ, які в період літньої жари призводять до різкого зменшення запасів розчиненого кисню і украй важко переносяться всіма гідробіонтами. </w:t>
      </w:r>
    </w:p>
    <w:p w14:paraId="61DB8CA8" w14:textId="6D6D4969" w:rsidR="00417B5F" w:rsidRPr="00A004B5" w:rsidRDefault="001B4715" w:rsidP="00417B5F">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Як вже було відмічено, </w:t>
      </w:r>
      <w:r w:rsidR="00417B5F" w:rsidRPr="00A004B5">
        <w:rPr>
          <w:rFonts w:ascii="Times New Roman" w:eastAsia="Times New Roman" w:hAnsi="Times New Roman" w:cs="Times New Roman"/>
          <w:sz w:val="28"/>
          <w:szCs w:val="28"/>
          <w:lang w:eastAsia="ru-RU"/>
        </w:rPr>
        <w:t xml:space="preserve">молодий </w:t>
      </w:r>
      <w:r w:rsidRPr="00A004B5">
        <w:rPr>
          <w:rFonts w:ascii="Times New Roman" w:eastAsia="Times New Roman" w:hAnsi="Times New Roman" w:cs="Times New Roman"/>
          <w:sz w:val="28"/>
          <w:szCs w:val="28"/>
          <w:lang w:eastAsia="ru-RU"/>
        </w:rPr>
        <w:t xml:space="preserve">в’язь має деяку зовнішню схожість із головнем, але </w:t>
      </w:r>
      <w:r w:rsidR="00E8501E" w:rsidRPr="00A004B5">
        <w:rPr>
          <w:rFonts w:ascii="Times New Roman" w:eastAsia="Times New Roman" w:hAnsi="Times New Roman" w:cs="Times New Roman"/>
          <w:sz w:val="28"/>
          <w:szCs w:val="28"/>
          <w:lang w:eastAsia="ru-RU"/>
        </w:rPr>
        <w:t xml:space="preserve">дорослий в’язь </w:t>
      </w:r>
      <w:r w:rsidRPr="00A004B5">
        <w:rPr>
          <w:rFonts w:ascii="Times New Roman" w:eastAsia="Times New Roman" w:hAnsi="Times New Roman" w:cs="Times New Roman"/>
          <w:sz w:val="28"/>
          <w:szCs w:val="28"/>
          <w:lang w:eastAsia="ru-RU"/>
        </w:rPr>
        <w:t xml:space="preserve">вдвоє </w:t>
      </w:r>
      <w:r w:rsidR="00E8501E" w:rsidRPr="00A004B5">
        <w:rPr>
          <w:rFonts w:ascii="Times New Roman" w:eastAsia="Times New Roman" w:hAnsi="Times New Roman" w:cs="Times New Roman"/>
          <w:sz w:val="28"/>
          <w:szCs w:val="28"/>
          <w:lang w:eastAsia="ru-RU"/>
        </w:rPr>
        <w:t>крупніший</w:t>
      </w:r>
      <w:r w:rsidR="00417B5F" w:rsidRPr="00A004B5">
        <w:rPr>
          <w:rFonts w:ascii="Times New Roman" w:eastAsia="Times New Roman" w:hAnsi="Times New Roman" w:cs="Times New Roman"/>
          <w:sz w:val="28"/>
          <w:szCs w:val="28"/>
          <w:lang w:eastAsia="ru-RU"/>
        </w:rPr>
        <w:t xml:space="preserve"> за головеня</w:t>
      </w:r>
      <w:r w:rsidR="00E8501E" w:rsidRPr="00A004B5">
        <w:rPr>
          <w:rFonts w:ascii="Times New Roman" w:eastAsia="Times New Roman" w:hAnsi="Times New Roman" w:cs="Times New Roman"/>
          <w:sz w:val="28"/>
          <w:szCs w:val="28"/>
          <w:lang w:eastAsia="ru-RU"/>
        </w:rPr>
        <w:t>, та й з</w:t>
      </w:r>
      <w:r w:rsidR="00FC4BC8">
        <w:rPr>
          <w:rFonts w:ascii="Times New Roman" w:eastAsia="Times New Roman" w:hAnsi="Times New Roman" w:cs="Times New Roman"/>
          <w:sz w:val="28"/>
          <w:szCs w:val="28"/>
          <w:lang w:eastAsia="ru-RU"/>
        </w:rPr>
        <w:t>вичайно</w:t>
      </w:r>
      <w:r w:rsidR="00E8501E" w:rsidRPr="00A004B5">
        <w:rPr>
          <w:rFonts w:ascii="Times New Roman" w:eastAsia="Times New Roman" w:hAnsi="Times New Roman" w:cs="Times New Roman"/>
          <w:sz w:val="28"/>
          <w:szCs w:val="28"/>
          <w:lang w:eastAsia="ru-RU"/>
        </w:rPr>
        <w:t xml:space="preserve"> </w:t>
      </w:r>
      <w:r w:rsidR="00FC4BC8">
        <w:rPr>
          <w:rFonts w:ascii="Times New Roman" w:eastAsia="Times New Roman" w:hAnsi="Times New Roman" w:cs="Times New Roman"/>
          <w:sz w:val="28"/>
          <w:szCs w:val="28"/>
          <w:lang w:eastAsia="ru-RU"/>
        </w:rPr>
        <w:t>вони</w:t>
      </w:r>
      <w:r w:rsidR="00E8501E" w:rsidRPr="00A004B5">
        <w:rPr>
          <w:rFonts w:ascii="Times New Roman" w:eastAsia="Times New Roman" w:hAnsi="Times New Roman" w:cs="Times New Roman"/>
          <w:sz w:val="28"/>
          <w:szCs w:val="28"/>
          <w:lang w:eastAsia="ru-RU"/>
        </w:rPr>
        <w:t xml:space="preserve"> поряд практично не зустрічаються</w:t>
      </w:r>
      <w:r w:rsidR="00417B5F" w:rsidRPr="00A004B5">
        <w:rPr>
          <w:rFonts w:ascii="Times New Roman" w:eastAsia="Times New Roman" w:hAnsi="Times New Roman" w:cs="Times New Roman"/>
          <w:sz w:val="28"/>
          <w:szCs w:val="28"/>
          <w:lang w:eastAsia="ru-RU"/>
        </w:rPr>
        <w:t xml:space="preserve">. Так, </w:t>
      </w:r>
      <w:r w:rsidRPr="00A004B5">
        <w:rPr>
          <w:rFonts w:ascii="Times New Roman" w:eastAsia="Times New Roman" w:hAnsi="Times New Roman" w:cs="Times New Roman"/>
          <w:sz w:val="28"/>
          <w:szCs w:val="28"/>
          <w:lang w:eastAsia="ru-RU"/>
        </w:rPr>
        <w:t>головень є типовим реофілом і надає перевагу ділянкам із постійною, часто стрімкою течією</w:t>
      </w:r>
      <w:r w:rsidR="00417B5F" w:rsidRPr="00A004B5">
        <w:rPr>
          <w:rFonts w:ascii="Times New Roman" w:eastAsia="Times New Roman" w:hAnsi="Times New Roman" w:cs="Times New Roman"/>
          <w:sz w:val="28"/>
          <w:szCs w:val="28"/>
          <w:lang w:eastAsia="ru-RU"/>
        </w:rPr>
        <w:t>, тоді як в’язь – типова риба глибоких водойм</w:t>
      </w:r>
      <w:r w:rsidRPr="00A004B5">
        <w:rPr>
          <w:rFonts w:ascii="Times New Roman" w:eastAsia="Times New Roman" w:hAnsi="Times New Roman" w:cs="Times New Roman"/>
          <w:sz w:val="28"/>
          <w:szCs w:val="28"/>
          <w:lang w:eastAsia="ru-RU"/>
        </w:rPr>
        <w:t xml:space="preserve">. </w:t>
      </w:r>
      <w:r w:rsidR="00417B5F" w:rsidRPr="00A004B5">
        <w:rPr>
          <w:rFonts w:ascii="Times New Roman" w:eastAsia="Times New Roman" w:hAnsi="Times New Roman" w:cs="Times New Roman"/>
          <w:sz w:val="28"/>
          <w:szCs w:val="28"/>
          <w:lang w:eastAsia="ru-RU"/>
        </w:rPr>
        <w:t xml:space="preserve">Окрім цього, в’язь завжди уникає жари, тож проявляє нічну активність, живлячись на проточних плесах, поблизу острівців водної рослинності та </w:t>
      </w:r>
      <w:r w:rsidR="00FC4BC8">
        <w:rPr>
          <w:rFonts w:ascii="Times New Roman" w:eastAsia="Times New Roman" w:hAnsi="Times New Roman" w:cs="Times New Roman"/>
          <w:sz w:val="28"/>
          <w:szCs w:val="28"/>
          <w:lang w:eastAsia="ru-RU"/>
        </w:rPr>
        <w:t>в</w:t>
      </w:r>
      <w:r w:rsidR="00417B5F" w:rsidRPr="00A004B5">
        <w:rPr>
          <w:rFonts w:ascii="Times New Roman" w:eastAsia="Times New Roman" w:hAnsi="Times New Roman" w:cs="Times New Roman"/>
          <w:sz w:val="28"/>
          <w:szCs w:val="28"/>
          <w:lang w:eastAsia="ru-RU"/>
        </w:rPr>
        <w:t xml:space="preserve"> ділянках порослого водоростями дна.</w:t>
      </w:r>
      <w:r w:rsidR="009920FF" w:rsidRPr="00A004B5">
        <w:rPr>
          <w:rFonts w:ascii="Times New Roman" w:eastAsia="Times New Roman" w:hAnsi="Times New Roman" w:cs="Times New Roman"/>
          <w:sz w:val="28"/>
          <w:szCs w:val="28"/>
          <w:lang w:eastAsia="ru-RU"/>
        </w:rPr>
        <w:t xml:space="preserve"> </w:t>
      </w:r>
      <w:r w:rsidR="00417B5F" w:rsidRPr="00A004B5">
        <w:rPr>
          <w:rFonts w:ascii="Times New Roman" w:eastAsia="Times New Roman" w:hAnsi="Times New Roman" w:cs="Times New Roman"/>
          <w:sz w:val="28"/>
          <w:szCs w:val="28"/>
          <w:lang w:eastAsia="ru-RU"/>
        </w:rPr>
        <w:t>Морфологічн</w:t>
      </w:r>
      <w:r w:rsidR="00FC4BC8">
        <w:rPr>
          <w:rFonts w:ascii="Times New Roman" w:eastAsia="Times New Roman" w:hAnsi="Times New Roman" w:cs="Times New Roman"/>
          <w:sz w:val="28"/>
          <w:szCs w:val="28"/>
          <w:lang w:eastAsia="ru-RU"/>
        </w:rPr>
        <w:t xml:space="preserve">о його відмінності </w:t>
      </w:r>
      <w:r w:rsidR="00417B5F" w:rsidRPr="00A004B5">
        <w:rPr>
          <w:rFonts w:ascii="Times New Roman" w:eastAsia="Times New Roman" w:hAnsi="Times New Roman" w:cs="Times New Roman"/>
          <w:sz w:val="28"/>
          <w:szCs w:val="28"/>
          <w:lang w:eastAsia="ru-RU"/>
        </w:rPr>
        <w:t>від головен</w:t>
      </w:r>
      <w:r w:rsidR="009920FF" w:rsidRPr="00A004B5">
        <w:rPr>
          <w:rFonts w:ascii="Times New Roman" w:eastAsia="Times New Roman" w:hAnsi="Times New Roman" w:cs="Times New Roman"/>
          <w:sz w:val="28"/>
          <w:szCs w:val="28"/>
          <w:lang w:eastAsia="ru-RU"/>
        </w:rPr>
        <w:t>я</w:t>
      </w:r>
      <w:r w:rsidR="00417B5F" w:rsidRPr="00A004B5">
        <w:rPr>
          <w:rFonts w:ascii="Times New Roman" w:eastAsia="Times New Roman" w:hAnsi="Times New Roman" w:cs="Times New Roman"/>
          <w:sz w:val="28"/>
          <w:szCs w:val="28"/>
          <w:lang w:eastAsia="ru-RU"/>
        </w:rPr>
        <w:t xml:space="preserve"> теж добре виражен</w:t>
      </w:r>
      <w:r w:rsidR="00FC4BC8">
        <w:rPr>
          <w:rFonts w:ascii="Times New Roman" w:eastAsia="Times New Roman" w:hAnsi="Times New Roman" w:cs="Times New Roman"/>
          <w:sz w:val="28"/>
          <w:szCs w:val="28"/>
          <w:lang w:eastAsia="ru-RU"/>
        </w:rPr>
        <w:t>і</w:t>
      </w:r>
      <w:r w:rsidR="00417B5F"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 тіло в’язя більш широке (в профіль)</w:t>
      </w:r>
      <w:r w:rsidR="009920FF" w:rsidRPr="00A004B5">
        <w:rPr>
          <w:rFonts w:ascii="Times New Roman" w:eastAsia="Times New Roman" w:hAnsi="Times New Roman" w:cs="Times New Roman"/>
          <w:sz w:val="28"/>
          <w:szCs w:val="28"/>
          <w:lang w:eastAsia="ru-RU"/>
        </w:rPr>
        <w:t>, очі крупні, зеленувато-жовті</w:t>
      </w:r>
      <w:r w:rsidR="00FC4BC8">
        <w:rPr>
          <w:rFonts w:ascii="Times New Roman" w:eastAsia="Times New Roman" w:hAnsi="Times New Roman" w:cs="Times New Roman"/>
          <w:sz w:val="28"/>
          <w:szCs w:val="28"/>
          <w:lang w:eastAsia="ru-RU"/>
        </w:rPr>
        <w:t>. Тіло г</w:t>
      </w:r>
      <w:r w:rsidR="00417B5F" w:rsidRPr="00A004B5">
        <w:rPr>
          <w:rFonts w:ascii="Times New Roman" w:eastAsia="Times New Roman" w:hAnsi="Times New Roman" w:cs="Times New Roman"/>
          <w:sz w:val="28"/>
          <w:szCs w:val="28"/>
          <w:lang w:eastAsia="ru-RU"/>
        </w:rPr>
        <w:t>оловен</w:t>
      </w:r>
      <w:r w:rsidR="00FC4BC8">
        <w:rPr>
          <w:rFonts w:ascii="Times New Roman" w:eastAsia="Times New Roman" w:hAnsi="Times New Roman" w:cs="Times New Roman"/>
          <w:sz w:val="28"/>
          <w:szCs w:val="28"/>
          <w:lang w:eastAsia="ru-RU"/>
        </w:rPr>
        <w:t>я</w:t>
      </w:r>
      <w:r w:rsidR="00417B5F" w:rsidRPr="00A004B5">
        <w:rPr>
          <w:rFonts w:ascii="Times New Roman" w:eastAsia="Times New Roman" w:hAnsi="Times New Roman" w:cs="Times New Roman"/>
          <w:sz w:val="28"/>
          <w:szCs w:val="28"/>
          <w:lang w:eastAsia="ru-RU"/>
        </w:rPr>
        <w:t xml:space="preserve"> </w:t>
      </w:r>
      <w:r w:rsidR="00FC4BC8">
        <w:rPr>
          <w:rFonts w:ascii="Times New Roman" w:eastAsia="Times New Roman" w:hAnsi="Times New Roman" w:cs="Times New Roman"/>
          <w:sz w:val="28"/>
          <w:szCs w:val="28"/>
          <w:lang w:eastAsia="ru-RU"/>
        </w:rPr>
        <w:t xml:space="preserve">є </w:t>
      </w:r>
      <w:r w:rsidR="00FC4BC8" w:rsidRPr="00A004B5">
        <w:rPr>
          <w:rFonts w:ascii="Times New Roman" w:eastAsia="Times New Roman" w:hAnsi="Times New Roman" w:cs="Times New Roman"/>
          <w:sz w:val="28"/>
          <w:szCs w:val="28"/>
          <w:lang w:eastAsia="ru-RU"/>
        </w:rPr>
        <w:t>більш витягнутим (стрімким) і стрункішим</w:t>
      </w:r>
      <w:r w:rsidR="00FC4BC8">
        <w:rPr>
          <w:rFonts w:ascii="Times New Roman" w:eastAsia="Times New Roman" w:hAnsi="Times New Roman" w:cs="Times New Roman"/>
          <w:sz w:val="28"/>
          <w:szCs w:val="28"/>
          <w:lang w:eastAsia="ru-RU"/>
        </w:rPr>
        <w:t xml:space="preserve">, очі не забарвлені, </w:t>
      </w:r>
      <w:r w:rsidR="009920FF" w:rsidRPr="00A004B5">
        <w:rPr>
          <w:rFonts w:ascii="Times New Roman" w:eastAsia="Times New Roman" w:hAnsi="Times New Roman" w:cs="Times New Roman"/>
          <w:sz w:val="28"/>
          <w:szCs w:val="28"/>
          <w:lang w:eastAsia="ru-RU"/>
        </w:rPr>
        <w:t>світл</w:t>
      </w:r>
      <w:r w:rsidR="00FC4BC8">
        <w:rPr>
          <w:rFonts w:ascii="Times New Roman" w:eastAsia="Times New Roman" w:hAnsi="Times New Roman" w:cs="Times New Roman"/>
          <w:sz w:val="28"/>
          <w:szCs w:val="28"/>
          <w:lang w:eastAsia="ru-RU"/>
        </w:rPr>
        <w:t xml:space="preserve">і, тож при </w:t>
      </w:r>
      <w:r w:rsidR="009920FF" w:rsidRPr="00A004B5">
        <w:rPr>
          <w:rFonts w:ascii="Times New Roman" w:eastAsia="Times New Roman" w:hAnsi="Times New Roman" w:cs="Times New Roman"/>
          <w:sz w:val="28"/>
          <w:szCs w:val="28"/>
          <w:lang w:eastAsia="ru-RU"/>
        </w:rPr>
        <w:t xml:space="preserve">порівняльному </w:t>
      </w:r>
      <w:r w:rsidR="00417B5F" w:rsidRPr="00A004B5">
        <w:rPr>
          <w:rFonts w:ascii="Times New Roman" w:eastAsia="Times New Roman" w:hAnsi="Times New Roman" w:cs="Times New Roman"/>
          <w:sz w:val="28"/>
          <w:szCs w:val="28"/>
          <w:lang w:eastAsia="ru-RU"/>
        </w:rPr>
        <w:t>огляді цих риб</w:t>
      </w:r>
      <w:r w:rsidR="009920FF" w:rsidRPr="00A004B5">
        <w:rPr>
          <w:rFonts w:ascii="Times New Roman" w:eastAsia="Times New Roman" w:hAnsi="Times New Roman" w:cs="Times New Roman"/>
          <w:sz w:val="28"/>
          <w:szCs w:val="28"/>
          <w:lang w:eastAsia="ru-RU"/>
        </w:rPr>
        <w:t xml:space="preserve"> вказані відмінності видно відразу. </w:t>
      </w:r>
      <w:r w:rsidR="00FC4BC8">
        <w:rPr>
          <w:rFonts w:ascii="Times New Roman" w:eastAsia="Times New Roman" w:hAnsi="Times New Roman" w:cs="Times New Roman"/>
          <w:sz w:val="28"/>
          <w:szCs w:val="28"/>
          <w:lang w:eastAsia="ru-RU"/>
        </w:rPr>
        <w:t xml:space="preserve">Проте, </w:t>
      </w:r>
      <w:r w:rsidR="00417B5F" w:rsidRPr="00A004B5">
        <w:rPr>
          <w:rFonts w:ascii="Times New Roman" w:eastAsia="Times New Roman" w:hAnsi="Times New Roman" w:cs="Times New Roman"/>
          <w:sz w:val="28"/>
          <w:szCs w:val="28"/>
          <w:lang w:eastAsia="ru-RU"/>
        </w:rPr>
        <w:t>зустріти на берегах Південного Бугу такого рибалку, який би зумів об’єктивно описати відмінності очей в’язя від головеня та показати їх на конкретній рибі</w:t>
      </w:r>
      <w:r w:rsidR="00FC4BC8">
        <w:rPr>
          <w:rFonts w:ascii="Times New Roman" w:eastAsia="Times New Roman" w:hAnsi="Times New Roman" w:cs="Times New Roman"/>
          <w:sz w:val="28"/>
          <w:szCs w:val="28"/>
          <w:lang w:eastAsia="ru-RU"/>
        </w:rPr>
        <w:t>, авторам поки що</w:t>
      </w:r>
      <w:r w:rsidR="00417B5F" w:rsidRPr="00A004B5">
        <w:rPr>
          <w:rFonts w:ascii="Times New Roman" w:eastAsia="Times New Roman" w:hAnsi="Times New Roman" w:cs="Times New Roman"/>
          <w:sz w:val="28"/>
          <w:szCs w:val="28"/>
          <w:lang w:eastAsia="ru-RU"/>
        </w:rPr>
        <w:t xml:space="preserve"> не вдавалось. </w:t>
      </w:r>
    </w:p>
    <w:p w14:paraId="3EAFECC3" w14:textId="7645A8FB"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При значних вікових і місцевих варіаціях загальний окрас дорослого в’язя завжди більш темн</w:t>
      </w:r>
      <w:r w:rsidR="009920FF" w:rsidRPr="00A004B5">
        <w:rPr>
          <w:rFonts w:ascii="Times New Roman" w:eastAsia="Times New Roman" w:hAnsi="Times New Roman" w:cs="Times New Roman"/>
          <w:sz w:val="28"/>
          <w:szCs w:val="28"/>
          <w:lang w:eastAsia="ru-RU"/>
        </w:rPr>
        <w:t>іший</w:t>
      </w:r>
      <w:r w:rsidRPr="00A004B5">
        <w:rPr>
          <w:rFonts w:ascii="Times New Roman" w:eastAsia="Times New Roman" w:hAnsi="Times New Roman" w:cs="Times New Roman"/>
          <w:sz w:val="28"/>
          <w:szCs w:val="28"/>
          <w:lang w:eastAsia="ru-RU"/>
        </w:rPr>
        <w:t xml:space="preserve">, спина темно-сіра, іноді майже чорна, але на боках поступово світлі тони переважають і черево риби стає світло-сріблястим. Спинний плавець та хвостове перо відповідаючи окрасу спини, мають темно-сірий колір, тоді як грудні, черевні та прианальний плавці яскраво-червоні </w:t>
      </w:r>
      <w:r w:rsidRPr="00A004B5">
        <w:rPr>
          <w:rFonts w:ascii="Times New Roman" w:eastAsia="Times New Roman" w:hAnsi="Times New Roman" w:cs="Times New Roman"/>
          <w:sz w:val="28"/>
          <w:szCs w:val="28"/>
          <w:highlight w:val="yellow"/>
          <w:lang w:eastAsia="ru-RU"/>
        </w:rPr>
        <w:t>[163].</w:t>
      </w:r>
      <w:r w:rsidRPr="00A004B5">
        <w:rPr>
          <w:rFonts w:ascii="Times New Roman" w:eastAsia="Times New Roman" w:hAnsi="Times New Roman" w:cs="Times New Roman"/>
          <w:sz w:val="28"/>
          <w:szCs w:val="28"/>
          <w:lang w:eastAsia="ru-RU"/>
        </w:rPr>
        <w:t xml:space="preserve"> Ці ознаки </w:t>
      </w:r>
      <w:r w:rsidR="00417B5F" w:rsidRPr="00A004B5">
        <w:rPr>
          <w:rFonts w:ascii="Times New Roman" w:eastAsia="Times New Roman" w:hAnsi="Times New Roman" w:cs="Times New Roman"/>
          <w:sz w:val="28"/>
          <w:szCs w:val="28"/>
          <w:lang w:eastAsia="ru-RU"/>
        </w:rPr>
        <w:t xml:space="preserve">іноді </w:t>
      </w:r>
      <w:r w:rsidRPr="00A004B5">
        <w:rPr>
          <w:rFonts w:ascii="Times New Roman" w:eastAsia="Times New Roman" w:hAnsi="Times New Roman" w:cs="Times New Roman"/>
          <w:sz w:val="28"/>
          <w:szCs w:val="28"/>
          <w:lang w:eastAsia="ru-RU"/>
        </w:rPr>
        <w:t xml:space="preserve">споріднюють дорослого в’язя з молодим 0,8-1,2 кг річковим коропом чи сазаном дунайських (видовжених) форм. Сприяє цьому і наявність у в’язя червоних плавців та контрастної луски, за якими його легко </w:t>
      </w:r>
      <w:r w:rsidR="00417B5F" w:rsidRPr="00A004B5">
        <w:rPr>
          <w:rFonts w:ascii="Times New Roman" w:eastAsia="Times New Roman" w:hAnsi="Times New Roman" w:cs="Times New Roman"/>
          <w:sz w:val="28"/>
          <w:szCs w:val="28"/>
          <w:lang w:eastAsia="ru-RU"/>
        </w:rPr>
        <w:t>прийняти</w:t>
      </w:r>
      <w:r w:rsidRPr="00A004B5">
        <w:rPr>
          <w:rFonts w:ascii="Times New Roman" w:eastAsia="Times New Roman" w:hAnsi="Times New Roman" w:cs="Times New Roman"/>
          <w:sz w:val="28"/>
          <w:szCs w:val="28"/>
          <w:lang w:eastAsia="ru-RU"/>
        </w:rPr>
        <w:t xml:space="preserve"> замість зеленисто-бронзового річкового коропа. Молоді в’язі збираються в зграйки і мають сріблясто-біле забарвлення з потемнінням в області спини та малинового кольору нижні плавці, що надає їм схожості з таранею чи молоддю коропа, якого відразу ідентифікують за вусиками. </w:t>
      </w:r>
    </w:p>
    <w:p w14:paraId="7E1AC59C" w14:textId="60AD469F"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 xml:space="preserve">Карась звичайний чи круглий (золотий) Carassius carassius. </w:t>
      </w:r>
      <w:r w:rsidRPr="00A004B5">
        <w:rPr>
          <w:rFonts w:ascii="Times New Roman" w:eastAsia="Times New Roman" w:hAnsi="Times New Roman" w:cs="Times New Roman"/>
          <w:sz w:val="28"/>
          <w:szCs w:val="28"/>
          <w:lang w:eastAsia="ru-RU"/>
        </w:rPr>
        <w:t xml:space="preserve">До початку 80-х років минулого сторіччя </w:t>
      </w:r>
      <w:r w:rsidR="001A704D">
        <w:rPr>
          <w:rFonts w:ascii="Times New Roman" w:eastAsia="Times New Roman" w:hAnsi="Times New Roman" w:cs="Times New Roman"/>
          <w:sz w:val="28"/>
          <w:szCs w:val="28"/>
          <w:lang w:eastAsia="ru-RU"/>
        </w:rPr>
        <w:t xml:space="preserve">– це </w:t>
      </w:r>
      <w:r w:rsidRPr="00A004B5">
        <w:rPr>
          <w:rFonts w:ascii="Times New Roman" w:eastAsia="Times New Roman" w:hAnsi="Times New Roman" w:cs="Times New Roman"/>
          <w:sz w:val="28"/>
          <w:szCs w:val="28"/>
          <w:lang w:eastAsia="ru-RU"/>
        </w:rPr>
        <w:t xml:space="preserve">практично повсюдно домінуючий вид, </w:t>
      </w:r>
      <w:r w:rsidR="001A704D">
        <w:rPr>
          <w:rFonts w:ascii="Times New Roman" w:eastAsia="Times New Roman" w:hAnsi="Times New Roman" w:cs="Times New Roman"/>
          <w:sz w:val="28"/>
          <w:szCs w:val="28"/>
          <w:lang w:eastAsia="ru-RU"/>
        </w:rPr>
        <w:t>що</w:t>
      </w:r>
      <w:r w:rsidRPr="00A004B5">
        <w:rPr>
          <w:rFonts w:ascii="Times New Roman" w:eastAsia="Times New Roman" w:hAnsi="Times New Roman" w:cs="Times New Roman"/>
          <w:sz w:val="28"/>
          <w:szCs w:val="28"/>
          <w:lang w:eastAsia="ru-RU"/>
        </w:rPr>
        <w:t xml:space="preserve"> заселяв будь які водойми регіону – від річок до кар’єрів і ставків-копанок </w:t>
      </w:r>
      <w:r w:rsidRPr="00A004B5">
        <w:rPr>
          <w:rFonts w:ascii="Times New Roman" w:eastAsia="Times New Roman" w:hAnsi="Times New Roman" w:cs="Times New Roman"/>
          <w:sz w:val="28"/>
          <w:szCs w:val="28"/>
          <w:highlight w:val="yellow"/>
          <w:lang w:eastAsia="ru-RU"/>
        </w:rPr>
        <w:t>[164].</w:t>
      </w:r>
      <w:r w:rsidRPr="00A004B5">
        <w:rPr>
          <w:rFonts w:ascii="Times New Roman" w:eastAsia="Times New Roman" w:hAnsi="Times New Roman" w:cs="Times New Roman"/>
          <w:sz w:val="28"/>
          <w:szCs w:val="28"/>
          <w:lang w:eastAsia="ru-RU"/>
        </w:rPr>
        <w:t xml:space="preserve"> Щороку</w:t>
      </w:r>
      <w:r w:rsidR="001A704D">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w:t>
      </w:r>
      <w:r w:rsidR="009920FF" w:rsidRPr="00A004B5">
        <w:rPr>
          <w:rFonts w:ascii="Times New Roman" w:eastAsia="Times New Roman" w:hAnsi="Times New Roman" w:cs="Times New Roman"/>
          <w:sz w:val="28"/>
          <w:szCs w:val="28"/>
          <w:lang w:eastAsia="ru-RU"/>
        </w:rPr>
        <w:t xml:space="preserve">при весняній повені, </w:t>
      </w:r>
      <w:r w:rsidRPr="00A004B5">
        <w:rPr>
          <w:rFonts w:ascii="Times New Roman" w:eastAsia="Times New Roman" w:hAnsi="Times New Roman" w:cs="Times New Roman"/>
          <w:sz w:val="28"/>
          <w:szCs w:val="28"/>
          <w:lang w:eastAsia="ru-RU"/>
        </w:rPr>
        <w:t xml:space="preserve">десь </w:t>
      </w:r>
      <w:r w:rsidR="009920FF"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10-х числах березня </w:t>
      </w:r>
      <w:r w:rsidR="001A704D">
        <w:rPr>
          <w:rFonts w:ascii="Times New Roman" w:eastAsia="Times New Roman" w:hAnsi="Times New Roman" w:cs="Times New Roman"/>
          <w:sz w:val="28"/>
          <w:szCs w:val="28"/>
          <w:lang w:eastAsia="ru-RU"/>
        </w:rPr>
        <w:t xml:space="preserve">річковий </w:t>
      </w:r>
      <w:r w:rsidRPr="00A004B5">
        <w:rPr>
          <w:rFonts w:ascii="Times New Roman" w:eastAsia="Times New Roman" w:hAnsi="Times New Roman" w:cs="Times New Roman"/>
          <w:sz w:val="28"/>
          <w:szCs w:val="28"/>
          <w:lang w:eastAsia="ru-RU"/>
        </w:rPr>
        <w:t>карась починав підійматись проти течії та виходити в затоплені ділянки заплави</w:t>
      </w:r>
      <w:r w:rsidR="001A704D">
        <w:rPr>
          <w:rFonts w:ascii="Times New Roman" w:eastAsia="Times New Roman" w:hAnsi="Times New Roman" w:cs="Times New Roman"/>
          <w:sz w:val="28"/>
          <w:szCs w:val="28"/>
          <w:lang w:eastAsia="ru-RU"/>
        </w:rPr>
        <w:t xml:space="preserve"> для нагулу і наступного нересту.</w:t>
      </w:r>
      <w:r w:rsidRPr="00A004B5">
        <w:rPr>
          <w:rFonts w:ascii="Times New Roman" w:eastAsia="Times New Roman" w:hAnsi="Times New Roman" w:cs="Times New Roman"/>
          <w:sz w:val="28"/>
          <w:szCs w:val="28"/>
          <w:lang w:eastAsia="ru-RU"/>
        </w:rPr>
        <w:t xml:space="preserve"> Першими підіймались зграї найменшого за розмірами 3-4-річного карася, тоді як найбільші особини, масою від 0,8 до 1 кг підіймались останніми. Нерест відбувався масово, при температурі води </w:t>
      </w:r>
      <w:r w:rsidR="001A704D">
        <w:rPr>
          <w:rFonts w:ascii="Times New Roman" w:eastAsia="Times New Roman" w:hAnsi="Times New Roman" w:cs="Times New Roman"/>
          <w:sz w:val="28"/>
          <w:szCs w:val="28"/>
          <w:lang w:eastAsia="ru-RU"/>
        </w:rPr>
        <w:t xml:space="preserve">від </w:t>
      </w:r>
      <w:r w:rsidR="009920FF"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18-20°С</w:t>
      </w:r>
      <w:r w:rsidR="001A704D">
        <w:rPr>
          <w:rFonts w:ascii="Times New Roman" w:eastAsia="Times New Roman" w:hAnsi="Times New Roman" w:cs="Times New Roman"/>
          <w:sz w:val="28"/>
          <w:szCs w:val="28"/>
          <w:lang w:eastAsia="ru-RU"/>
        </w:rPr>
        <w:t>. У</w:t>
      </w:r>
      <w:r w:rsidRPr="00A004B5">
        <w:rPr>
          <w:rFonts w:ascii="Times New Roman" w:eastAsia="Times New Roman" w:hAnsi="Times New Roman" w:cs="Times New Roman"/>
          <w:sz w:val="28"/>
          <w:szCs w:val="28"/>
          <w:lang w:eastAsia="ru-RU"/>
        </w:rPr>
        <w:t xml:space="preserve"> Тилігулі </w:t>
      </w:r>
      <w:r w:rsidR="001A704D">
        <w:rPr>
          <w:rFonts w:ascii="Times New Roman" w:eastAsia="Times New Roman" w:hAnsi="Times New Roman" w:cs="Times New Roman"/>
          <w:sz w:val="28"/>
          <w:szCs w:val="28"/>
          <w:lang w:eastAsia="ru-RU"/>
        </w:rPr>
        <w:t xml:space="preserve">нерест </w:t>
      </w:r>
      <w:r w:rsidRPr="00A004B5">
        <w:rPr>
          <w:rFonts w:ascii="Times New Roman" w:eastAsia="Times New Roman" w:hAnsi="Times New Roman" w:cs="Times New Roman"/>
          <w:sz w:val="28"/>
          <w:szCs w:val="28"/>
          <w:lang w:eastAsia="ru-RU"/>
        </w:rPr>
        <w:t>зазвичай припадав на період із 1 по 12 травня</w:t>
      </w:r>
      <w:r w:rsidR="001A704D">
        <w:rPr>
          <w:rFonts w:ascii="Times New Roman" w:eastAsia="Times New Roman" w:hAnsi="Times New Roman" w:cs="Times New Roman"/>
          <w:sz w:val="28"/>
          <w:szCs w:val="28"/>
          <w:lang w:eastAsia="ru-RU"/>
        </w:rPr>
        <w:t>, в руслових ставках – раніше, десь із 10-х чисел квітня</w:t>
      </w:r>
      <w:r w:rsidRPr="00A004B5">
        <w:rPr>
          <w:rFonts w:ascii="Times New Roman" w:eastAsia="Times New Roman" w:hAnsi="Times New Roman" w:cs="Times New Roman"/>
          <w:sz w:val="28"/>
          <w:szCs w:val="28"/>
          <w:lang w:eastAsia="ru-RU"/>
        </w:rPr>
        <w:t xml:space="preserve">. На відміну від карася сріблястого, річкові форми </w:t>
      </w:r>
      <w:r w:rsidRPr="00A004B5">
        <w:rPr>
          <w:rFonts w:ascii="Times New Roman" w:eastAsia="Times New Roman" w:hAnsi="Times New Roman" w:cs="Times New Roman"/>
          <w:i/>
          <w:sz w:val="28"/>
          <w:szCs w:val="28"/>
          <w:lang w:eastAsia="ru-RU"/>
        </w:rPr>
        <w:t>Carassius carassius</w:t>
      </w:r>
      <w:r w:rsidRPr="00A004B5">
        <w:rPr>
          <w:rFonts w:ascii="Times New Roman" w:eastAsia="Times New Roman" w:hAnsi="Times New Roman" w:cs="Times New Roman"/>
          <w:sz w:val="28"/>
          <w:szCs w:val="28"/>
          <w:lang w:eastAsia="ru-RU"/>
        </w:rPr>
        <w:t xml:space="preserve"> відкладали ікру одноразово, намагаючись встигнути вмістити терміни нересту і виходу личинки та її перетворення </w:t>
      </w:r>
      <w:r w:rsidR="002B1F2B" w:rsidRPr="00A004B5">
        <w:rPr>
          <w:rFonts w:ascii="Times New Roman" w:eastAsia="Times New Roman" w:hAnsi="Times New Roman" w:cs="Times New Roman"/>
          <w:sz w:val="28"/>
          <w:szCs w:val="28"/>
          <w:lang w:eastAsia="ru-RU"/>
        </w:rPr>
        <w:t>в</w:t>
      </w:r>
      <w:r w:rsidRPr="00A004B5">
        <w:rPr>
          <w:rFonts w:ascii="Times New Roman" w:eastAsia="Times New Roman" w:hAnsi="Times New Roman" w:cs="Times New Roman"/>
          <w:sz w:val="28"/>
          <w:szCs w:val="28"/>
          <w:lang w:eastAsia="ru-RU"/>
        </w:rPr>
        <w:t xml:space="preserve"> малька до початку літньої жари і </w:t>
      </w:r>
      <w:r w:rsidR="001A704D">
        <w:rPr>
          <w:rFonts w:ascii="Times New Roman" w:eastAsia="Times New Roman" w:hAnsi="Times New Roman" w:cs="Times New Roman"/>
          <w:sz w:val="28"/>
          <w:szCs w:val="28"/>
          <w:lang w:eastAsia="ru-RU"/>
        </w:rPr>
        <w:t xml:space="preserve">липневого </w:t>
      </w:r>
      <w:r w:rsidRPr="00A004B5">
        <w:rPr>
          <w:rFonts w:ascii="Times New Roman" w:eastAsia="Times New Roman" w:hAnsi="Times New Roman" w:cs="Times New Roman"/>
          <w:sz w:val="28"/>
          <w:szCs w:val="28"/>
          <w:lang w:eastAsia="ru-RU"/>
        </w:rPr>
        <w:t>в</w:t>
      </w:r>
      <w:r w:rsidR="001A704D">
        <w:rPr>
          <w:rFonts w:ascii="Times New Roman" w:eastAsia="Times New Roman" w:hAnsi="Times New Roman" w:cs="Times New Roman"/>
          <w:sz w:val="28"/>
          <w:szCs w:val="28"/>
          <w:lang w:eastAsia="ru-RU"/>
        </w:rPr>
        <w:t>и</w:t>
      </w:r>
      <w:r w:rsidRPr="00A004B5">
        <w:rPr>
          <w:rFonts w:ascii="Times New Roman" w:eastAsia="Times New Roman" w:hAnsi="Times New Roman" w:cs="Times New Roman"/>
          <w:sz w:val="28"/>
          <w:szCs w:val="28"/>
          <w:lang w:eastAsia="ru-RU"/>
        </w:rPr>
        <w:t>сихання заплав</w:t>
      </w:r>
      <w:r w:rsidR="001A704D">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 </w:t>
      </w:r>
    </w:p>
    <w:p w14:paraId="641BEA88" w14:textId="1963CEBA"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Типовими місцями існування </w:t>
      </w:r>
      <w:r w:rsidR="002B1F2B" w:rsidRPr="00A004B5">
        <w:rPr>
          <w:rFonts w:ascii="Times New Roman" w:eastAsia="Times New Roman" w:hAnsi="Times New Roman" w:cs="Times New Roman"/>
          <w:sz w:val="28"/>
          <w:szCs w:val="28"/>
          <w:lang w:eastAsia="ru-RU"/>
        </w:rPr>
        <w:t xml:space="preserve">золотого </w:t>
      </w:r>
      <w:r w:rsidRPr="00A004B5">
        <w:rPr>
          <w:rFonts w:ascii="Times New Roman" w:eastAsia="Times New Roman" w:hAnsi="Times New Roman" w:cs="Times New Roman"/>
          <w:sz w:val="28"/>
          <w:szCs w:val="28"/>
          <w:lang w:eastAsia="ru-RU"/>
        </w:rPr>
        <w:t xml:space="preserve">карася </w:t>
      </w:r>
      <w:r w:rsidR="002B1F2B" w:rsidRPr="00A004B5">
        <w:rPr>
          <w:rFonts w:ascii="Times New Roman" w:eastAsia="Times New Roman" w:hAnsi="Times New Roman" w:cs="Times New Roman"/>
          <w:sz w:val="28"/>
          <w:szCs w:val="28"/>
          <w:lang w:eastAsia="ru-RU"/>
        </w:rPr>
        <w:t>слугували</w:t>
      </w:r>
      <w:r w:rsidRPr="00A004B5">
        <w:rPr>
          <w:rFonts w:ascii="Times New Roman" w:eastAsia="Times New Roman" w:hAnsi="Times New Roman" w:cs="Times New Roman"/>
          <w:sz w:val="28"/>
          <w:szCs w:val="28"/>
          <w:lang w:eastAsia="ru-RU"/>
        </w:rPr>
        <w:t xml:space="preserve"> затінені малопроточні ділянки рівнинних річок та їх плавнів, які во</w:t>
      </w:r>
      <w:r w:rsidR="001D7B1E" w:rsidRPr="00A004B5">
        <w:rPr>
          <w:rFonts w:ascii="Times New Roman" w:eastAsia="Times New Roman" w:hAnsi="Times New Roman" w:cs="Times New Roman"/>
          <w:sz w:val="28"/>
          <w:szCs w:val="28"/>
          <w:lang w:eastAsia="ru-RU"/>
        </w:rPr>
        <w:t>л</w:t>
      </w:r>
      <w:r w:rsidRPr="00A004B5">
        <w:rPr>
          <w:rFonts w:ascii="Times New Roman" w:eastAsia="Times New Roman" w:hAnsi="Times New Roman" w:cs="Times New Roman"/>
          <w:sz w:val="28"/>
          <w:szCs w:val="28"/>
          <w:lang w:eastAsia="ru-RU"/>
        </w:rPr>
        <w:t xml:space="preserve">оділи значними кормовими багатствами і чудовими захисними властивостями. В пониззях річок та у верхів’ях лиманів існували субпопуляції, адаптовані до солонуватоводних </w:t>
      </w:r>
      <w:r w:rsidR="002B1F2B" w:rsidRPr="00A004B5">
        <w:rPr>
          <w:rFonts w:ascii="Times New Roman" w:eastAsia="Times New Roman" w:hAnsi="Times New Roman" w:cs="Times New Roman"/>
          <w:sz w:val="28"/>
          <w:szCs w:val="28"/>
          <w:lang w:eastAsia="ru-RU"/>
        </w:rPr>
        <w:t>умов</w:t>
      </w:r>
      <w:r w:rsidRPr="00A004B5">
        <w:rPr>
          <w:rFonts w:ascii="Times New Roman" w:eastAsia="Times New Roman" w:hAnsi="Times New Roman" w:cs="Times New Roman"/>
          <w:sz w:val="28"/>
          <w:szCs w:val="28"/>
          <w:lang w:eastAsia="ru-RU"/>
        </w:rPr>
        <w:t xml:space="preserve">, </w:t>
      </w:r>
      <w:r w:rsidR="00076EBC">
        <w:rPr>
          <w:rFonts w:ascii="Times New Roman" w:eastAsia="Times New Roman" w:hAnsi="Times New Roman" w:cs="Times New Roman"/>
          <w:sz w:val="28"/>
          <w:szCs w:val="28"/>
          <w:lang w:eastAsia="ru-RU"/>
        </w:rPr>
        <w:t xml:space="preserve">хоча для </w:t>
      </w:r>
      <w:r w:rsidR="00076EBC" w:rsidRPr="00A004B5">
        <w:rPr>
          <w:rFonts w:ascii="Times New Roman" w:eastAsia="Times New Roman" w:hAnsi="Times New Roman" w:cs="Times New Roman"/>
          <w:sz w:val="28"/>
          <w:szCs w:val="28"/>
          <w:lang w:eastAsia="ru-RU"/>
        </w:rPr>
        <w:t>карася</w:t>
      </w:r>
      <w:r w:rsidR="002B1F2B"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lastRenderedPageBreak/>
        <w:t>солон</w:t>
      </w:r>
      <w:r w:rsidR="002B1F2B" w:rsidRPr="00A004B5">
        <w:rPr>
          <w:rFonts w:ascii="Times New Roman" w:eastAsia="Times New Roman" w:hAnsi="Times New Roman" w:cs="Times New Roman"/>
          <w:sz w:val="28"/>
          <w:szCs w:val="28"/>
          <w:lang w:eastAsia="ru-RU"/>
        </w:rPr>
        <w:t xml:space="preserve">ість </w:t>
      </w:r>
      <w:r w:rsidR="00076EBC">
        <w:rPr>
          <w:rFonts w:ascii="Times New Roman" w:eastAsia="Times New Roman" w:hAnsi="Times New Roman" w:cs="Times New Roman"/>
          <w:sz w:val="28"/>
          <w:szCs w:val="28"/>
          <w:lang w:eastAsia="ru-RU"/>
        </w:rPr>
        <w:t xml:space="preserve">вище </w:t>
      </w:r>
      <w:r w:rsidRPr="00A004B5">
        <w:rPr>
          <w:rFonts w:ascii="Times New Roman" w:eastAsia="Times New Roman" w:hAnsi="Times New Roman" w:cs="Times New Roman"/>
          <w:sz w:val="28"/>
          <w:szCs w:val="28"/>
          <w:lang w:eastAsia="ru-RU"/>
        </w:rPr>
        <w:t>6-7‰</w:t>
      </w:r>
      <w:r w:rsidR="002B1F2B" w:rsidRPr="00A004B5">
        <w:rPr>
          <w:rFonts w:ascii="Times New Roman" w:eastAsia="Times New Roman" w:hAnsi="Times New Roman" w:cs="Times New Roman"/>
          <w:sz w:val="28"/>
          <w:szCs w:val="28"/>
          <w:lang w:eastAsia="ru-RU"/>
        </w:rPr>
        <w:t xml:space="preserve"> є</w:t>
      </w:r>
      <w:r w:rsidRPr="00A004B5">
        <w:rPr>
          <w:rFonts w:ascii="Times New Roman" w:eastAsia="Times New Roman" w:hAnsi="Times New Roman" w:cs="Times New Roman"/>
          <w:sz w:val="28"/>
          <w:szCs w:val="28"/>
          <w:lang w:eastAsia="ru-RU"/>
        </w:rPr>
        <w:t xml:space="preserve"> </w:t>
      </w:r>
      <w:r w:rsidR="002B1F2B" w:rsidRPr="00A004B5">
        <w:rPr>
          <w:rFonts w:ascii="Times New Roman" w:eastAsia="Times New Roman" w:hAnsi="Times New Roman" w:cs="Times New Roman"/>
          <w:sz w:val="28"/>
          <w:szCs w:val="28"/>
          <w:lang w:eastAsia="ru-RU"/>
        </w:rPr>
        <w:t xml:space="preserve">критичною. </w:t>
      </w:r>
      <w:r w:rsidRPr="00A004B5">
        <w:rPr>
          <w:rFonts w:ascii="Times New Roman" w:eastAsia="Times New Roman" w:hAnsi="Times New Roman" w:cs="Times New Roman"/>
          <w:sz w:val="28"/>
          <w:szCs w:val="28"/>
          <w:lang w:eastAsia="ru-RU"/>
        </w:rPr>
        <w:t xml:space="preserve">Так, до 1985 року у вершинах Тилігульського </w:t>
      </w:r>
      <w:r w:rsidR="00076EBC">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Березанського лиманів</w:t>
      </w:r>
      <w:r w:rsidR="00076EBC">
        <w:rPr>
          <w:rFonts w:ascii="Times New Roman" w:eastAsia="Times New Roman" w:hAnsi="Times New Roman" w:cs="Times New Roman"/>
          <w:sz w:val="28"/>
          <w:szCs w:val="28"/>
          <w:lang w:eastAsia="ru-RU"/>
        </w:rPr>
        <w:t xml:space="preserve"> існували ділянки </w:t>
      </w:r>
      <w:r w:rsidRPr="00A004B5">
        <w:rPr>
          <w:rFonts w:ascii="Times New Roman" w:eastAsia="Times New Roman" w:hAnsi="Times New Roman" w:cs="Times New Roman"/>
          <w:sz w:val="28"/>
          <w:szCs w:val="28"/>
          <w:lang w:eastAsia="ru-RU"/>
        </w:rPr>
        <w:t>з чистою водою та мулисто-піщано-черепашковим  дном, поросл</w:t>
      </w:r>
      <w:r w:rsidR="00076EBC">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гідрогідофітами і плаваючими амфіфітами, </w:t>
      </w:r>
      <w:r w:rsidR="00076EBC">
        <w:rPr>
          <w:rFonts w:ascii="Times New Roman" w:eastAsia="Times New Roman" w:hAnsi="Times New Roman" w:cs="Times New Roman"/>
          <w:sz w:val="28"/>
          <w:szCs w:val="28"/>
          <w:lang w:eastAsia="ru-RU"/>
        </w:rPr>
        <w:t xml:space="preserve">де </w:t>
      </w:r>
      <w:r w:rsidRPr="00A004B5">
        <w:rPr>
          <w:rFonts w:ascii="Times New Roman" w:eastAsia="Times New Roman" w:hAnsi="Times New Roman" w:cs="Times New Roman"/>
          <w:sz w:val="28"/>
          <w:szCs w:val="28"/>
          <w:lang w:eastAsia="ru-RU"/>
        </w:rPr>
        <w:t xml:space="preserve">карась </w:t>
      </w:r>
      <w:r w:rsidR="00076EBC">
        <w:rPr>
          <w:rFonts w:ascii="Times New Roman" w:eastAsia="Times New Roman" w:hAnsi="Times New Roman" w:cs="Times New Roman"/>
          <w:sz w:val="28"/>
          <w:szCs w:val="28"/>
          <w:lang w:eastAsia="ru-RU"/>
        </w:rPr>
        <w:t xml:space="preserve">і </w:t>
      </w:r>
      <w:r w:rsidRPr="00A004B5">
        <w:rPr>
          <w:rFonts w:ascii="Times New Roman" w:eastAsia="Times New Roman" w:hAnsi="Times New Roman" w:cs="Times New Roman"/>
          <w:sz w:val="28"/>
          <w:szCs w:val="28"/>
          <w:lang w:eastAsia="ru-RU"/>
        </w:rPr>
        <w:t xml:space="preserve">знаходив собі </w:t>
      </w:r>
      <w:r w:rsidR="00076EBC">
        <w:rPr>
          <w:rFonts w:ascii="Times New Roman" w:eastAsia="Times New Roman" w:hAnsi="Times New Roman" w:cs="Times New Roman"/>
          <w:sz w:val="28"/>
          <w:szCs w:val="28"/>
          <w:lang w:eastAsia="ru-RU"/>
        </w:rPr>
        <w:t xml:space="preserve">найбільш </w:t>
      </w:r>
      <w:r w:rsidRPr="00A004B5">
        <w:rPr>
          <w:rFonts w:ascii="Times New Roman" w:eastAsia="Times New Roman" w:hAnsi="Times New Roman" w:cs="Times New Roman"/>
          <w:sz w:val="28"/>
          <w:szCs w:val="28"/>
          <w:lang w:eastAsia="ru-RU"/>
        </w:rPr>
        <w:t xml:space="preserve">оптимальні умови існування. Знаходячись під пресом судака, ці </w:t>
      </w:r>
      <w:r w:rsidR="002B1F2B" w:rsidRPr="00A004B5">
        <w:rPr>
          <w:rFonts w:ascii="Times New Roman" w:eastAsia="Times New Roman" w:hAnsi="Times New Roman" w:cs="Times New Roman"/>
          <w:sz w:val="28"/>
          <w:szCs w:val="28"/>
          <w:lang w:eastAsia="ru-RU"/>
        </w:rPr>
        <w:t>суб</w:t>
      </w:r>
      <w:r w:rsidRPr="00A004B5">
        <w:rPr>
          <w:rFonts w:ascii="Times New Roman" w:eastAsia="Times New Roman" w:hAnsi="Times New Roman" w:cs="Times New Roman"/>
          <w:sz w:val="28"/>
          <w:szCs w:val="28"/>
          <w:lang w:eastAsia="ru-RU"/>
        </w:rPr>
        <w:t>популяції піддавались жорсткій селекції, тож їх основу складали виключно крупні риби масою 0,6-0,7 кг, частка яких у промислових вибірках 1982 р</w:t>
      </w:r>
      <w:r w:rsidR="001D7B1E" w:rsidRPr="00A004B5">
        <w:rPr>
          <w:rFonts w:ascii="Times New Roman" w:eastAsia="Times New Roman" w:hAnsi="Times New Roman" w:cs="Times New Roman"/>
          <w:sz w:val="28"/>
          <w:szCs w:val="28"/>
          <w:lang w:eastAsia="ru-RU"/>
        </w:rPr>
        <w:t>оку</w:t>
      </w:r>
      <w:r w:rsidRPr="00A004B5">
        <w:rPr>
          <w:rFonts w:ascii="Times New Roman" w:eastAsia="Times New Roman" w:hAnsi="Times New Roman" w:cs="Times New Roman"/>
          <w:sz w:val="28"/>
          <w:szCs w:val="28"/>
          <w:lang w:eastAsia="ru-RU"/>
        </w:rPr>
        <w:t xml:space="preserve"> складала 90-92%. На думку місцевих рибалок саме ці групи </w:t>
      </w:r>
      <w:r w:rsidR="00076EBC">
        <w:rPr>
          <w:rFonts w:ascii="Times New Roman" w:eastAsia="Times New Roman" w:hAnsi="Times New Roman" w:cs="Times New Roman"/>
          <w:sz w:val="28"/>
          <w:szCs w:val="28"/>
          <w:lang w:eastAsia="ru-RU"/>
        </w:rPr>
        <w:t xml:space="preserve">крупного </w:t>
      </w:r>
      <w:r w:rsidRPr="00A004B5">
        <w:rPr>
          <w:rFonts w:ascii="Times New Roman" w:eastAsia="Times New Roman" w:hAnsi="Times New Roman" w:cs="Times New Roman"/>
          <w:sz w:val="28"/>
          <w:szCs w:val="28"/>
          <w:lang w:eastAsia="ru-RU"/>
        </w:rPr>
        <w:t>карася</w:t>
      </w:r>
      <w:r w:rsidR="00076EBC">
        <w:rPr>
          <w:rFonts w:ascii="Times New Roman" w:eastAsia="Times New Roman" w:hAnsi="Times New Roman" w:cs="Times New Roman"/>
          <w:sz w:val="28"/>
          <w:szCs w:val="28"/>
          <w:lang w:eastAsia="ru-RU"/>
        </w:rPr>
        <w:t xml:space="preserve">, що мешкали </w:t>
      </w:r>
      <w:r w:rsidRPr="00A004B5">
        <w:rPr>
          <w:rFonts w:ascii="Times New Roman" w:eastAsia="Times New Roman" w:hAnsi="Times New Roman" w:cs="Times New Roman"/>
          <w:sz w:val="28"/>
          <w:szCs w:val="28"/>
          <w:lang w:eastAsia="ru-RU"/>
        </w:rPr>
        <w:t>в пониззі річок</w:t>
      </w:r>
      <w:r w:rsidR="00076EBC">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слугували маточними стадами, які підіймаючись до самих витоків, забезпечували відтворення виду по всій річці. </w:t>
      </w:r>
    </w:p>
    <w:p w14:paraId="1E013CCC" w14:textId="632E5B5E"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Забарвлення карася </w:t>
      </w:r>
      <w:r w:rsidR="00076EBC">
        <w:rPr>
          <w:rFonts w:ascii="Times New Roman" w:eastAsia="Times New Roman" w:hAnsi="Times New Roman" w:cs="Times New Roman"/>
          <w:sz w:val="28"/>
          <w:szCs w:val="28"/>
          <w:lang w:eastAsia="ru-RU"/>
        </w:rPr>
        <w:t xml:space="preserve">золотого, існуючого </w:t>
      </w:r>
      <w:r w:rsidRPr="00A004B5">
        <w:rPr>
          <w:rFonts w:ascii="Times New Roman" w:eastAsia="Times New Roman" w:hAnsi="Times New Roman" w:cs="Times New Roman"/>
          <w:sz w:val="28"/>
          <w:szCs w:val="28"/>
          <w:lang w:eastAsia="ru-RU"/>
        </w:rPr>
        <w:t>в річках та ставках Тилігуло-Бузького межиріччя мало безліч варіацій</w:t>
      </w:r>
      <w:r w:rsidR="00076EBC">
        <w:rPr>
          <w:rFonts w:ascii="Times New Roman" w:eastAsia="Times New Roman" w:hAnsi="Times New Roman" w:cs="Times New Roman"/>
          <w:sz w:val="28"/>
          <w:szCs w:val="28"/>
          <w:lang w:eastAsia="ru-RU"/>
        </w:rPr>
        <w:t>. З</w:t>
      </w:r>
      <w:r w:rsidRPr="00A004B5">
        <w:rPr>
          <w:rFonts w:ascii="Times New Roman" w:eastAsia="Times New Roman" w:hAnsi="Times New Roman" w:cs="Times New Roman"/>
          <w:sz w:val="28"/>
          <w:szCs w:val="28"/>
          <w:lang w:eastAsia="ru-RU"/>
        </w:rPr>
        <w:t xml:space="preserve">алежали </w:t>
      </w:r>
      <w:r w:rsidR="00076EBC">
        <w:rPr>
          <w:rFonts w:ascii="Times New Roman" w:eastAsia="Times New Roman" w:hAnsi="Times New Roman" w:cs="Times New Roman"/>
          <w:sz w:val="28"/>
          <w:szCs w:val="28"/>
          <w:lang w:eastAsia="ru-RU"/>
        </w:rPr>
        <w:t xml:space="preserve">вони </w:t>
      </w:r>
      <w:r w:rsidRPr="00A004B5">
        <w:rPr>
          <w:rFonts w:ascii="Times New Roman" w:eastAsia="Times New Roman" w:hAnsi="Times New Roman" w:cs="Times New Roman"/>
          <w:sz w:val="28"/>
          <w:szCs w:val="28"/>
          <w:lang w:eastAsia="ru-RU"/>
        </w:rPr>
        <w:t>від умов конкретного біотопу, але найбільш виділились 2-3 основні типи: 1.темно-світле забарвлення з золотистим чи зеленкувато-бронзовим вилиском та сірими плавцями, типове для невеликих річкових карасів; 2.світло-золотисто-сіре забарвлення з темною спиною та головою, іноді з червоним відтінком черевних плавців, характерне для ставкових риб; 3.зеленувато-золотистий колір з явно жовто-червоним черевом та слабо-помаранчевим кольором нижніх плавців, що типово для крупних річкових карасів, які зазвичай попадались рибалкам лише в період нересту.</w:t>
      </w:r>
    </w:p>
    <w:p w14:paraId="30862C56" w14:textId="0425DF8C"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Починаючи з середини 80-х років минулого сторіччя</w:t>
      </w:r>
      <w:r w:rsidR="00076EBC">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карась звичайний </w:t>
      </w:r>
      <w:r w:rsidR="00076EBC">
        <w:rPr>
          <w:rFonts w:ascii="Times New Roman" w:eastAsia="Times New Roman" w:hAnsi="Times New Roman" w:cs="Times New Roman"/>
          <w:sz w:val="28"/>
          <w:szCs w:val="28"/>
          <w:lang w:eastAsia="ru-RU"/>
        </w:rPr>
        <w:t xml:space="preserve">(золотий) </w:t>
      </w:r>
      <w:r w:rsidRPr="00A004B5">
        <w:rPr>
          <w:rFonts w:ascii="Times New Roman" w:eastAsia="Times New Roman" w:hAnsi="Times New Roman" w:cs="Times New Roman"/>
          <w:sz w:val="28"/>
          <w:szCs w:val="28"/>
          <w:lang w:eastAsia="ru-RU"/>
        </w:rPr>
        <w:t xml:space="preserve">в умовах прямої міжвидової конкуренції та під впливом поглинаючої гібридизації зі сторони карася сріблястого, став зникати. Цей процес є яскравим прикладом прояву відомого принципу Г.Ф. Гаузе – принципу конкурентного витіснення, що полягає в неможливості стабільного співіснування двох видів, які конкурують за однаковий набір ресурсів єдиної екологічної ніші. Тож на сьогодні представників </w:t>
      </w:r>
      <w:r w:rsidRPr="00A004B5">
        <w:rPr>
          <w:rFonts w:ascii="Times New Roman" w:eastAsia="Times New Roman" w:hAnsi="Times New Roman" w:cs="Times New Roman"/>
          <w:i/>
          <w:sz w:val="28"/>
          <w:szCs w:val="28"/>
          <w:lang w:eastAsia="ru-RU"/>
        </w:rPr>
        <w:t>Carassius carassius</w:t>
      </w:r>
      <w:r w:rsidRPr="00A004B5">
        <w:rPr>
          <w:rFonts w:ascii="Times New Roman" w:eastAsia="Times New Roman" w:hAnsi="Times New Roman" w:cs="Times New Roman"/>
          <w:sz w:val="28"/>
          <w:szCs w:val="28"/>
          <w:lang w:eastAsia="ru-RU"/>
        </w:rPr>
        <w:t xml:space="preserve"> на території Миколаївської області та й в  цілому в Північно-Західному Причорномор’ї </w:t>
      </w:r>
      <w:r w:rsidR="00076EBC">
        <w:rPr>
          <w:rFonts w:ascii="Times New Roman" w:eastAsia="Times New Roman" w:hAnsi="Times New Roman" w:cs="Times New Roman"/>
          <w:sz w:val="28"/>
          <w:szCs w:val="28"/>
          <w:lang w:eastAsia="ru-RU"/>
        </w:rPr>
        <w:t xml:space="preserve">практично </w:t>
      </w:r>
      <w:r w:rsidRPr="00A004B5">
        <w:rPr>
          <w:rFonts w:ascii="Times New Roman" w:eastAsia="Times New Roman" w:hAnsi="Times New Roman" w:cs="Times New Roman"/>
          <w:sz w:val="28"/>
          <w:szCs w:val="28"/>
          <w:lang w:eastAsia="ru-RU"/>
        </w:rPr>
        <w:t xml:space="preserve">немає. До 2001 року не гібридизовані мікропопуляції золотого карася ще існували в </w:t>
      </w:r>
      <w:r w:rsidR="00076EBC">
        <w:rPr>
          <w:rFonts w:ascii="Times New Roman" w:eastAsia="Times New Roman" w:hAnsi="Times New Roman" w:cs="Times New Roman"/>
          <w:sz w:val="28"/>
          <w:szCs w:val="28"/>
          <w:lang w:eastAsia="ru-RU"/>
        </w:rPr>
        <w:t xml:space="preserve">деяких </w:t>
      </w:r>
      <w:r w:rsidRPr="00A004B5">
        <w:rPr>
          <w:rFonts w:ascii="Times New Roman" w:eastAsia="Times New Roman" w:hAnsi="Times New Roman" w:cs="Times New Roman"/>
          <w:sz w:val="28"/>
          <w:szCs w:val="28"/>
          <w:lang w:eastAsia="ru-RU"/>
        </w:rPr>
        <w:t xml:space="preserve">ізольованих степових ставках Казанківського, Братського та Арбузинського районів, але </w:t>
      </w:r>
      <w:r w:rsidR="001D7B1E" w:rsidRPr="00A004B5">
        <w:rPr>
          <w:rFonts w:ascii="Times New Roman" w:eastAsia="Times New Roman" w:hAnsi="Times New Roman" w:cs="Times New Roman"/>
          <w:sz w:val="28"/>
          <w:szCs w:val="28"/>
          <w:lang w:eastAsia="ru-RU"/>
        </w:rPr>
        <w:t xml:space="preserve">починаючи </w:t>
      </w:r>
      <w:r w:rsidRPr="00A004B5">
        <w:rPr>
          <w:rFonts w:ascii="Times New Roman" w:eastAsia="Times New Roman" w:hAnsi="Times New Roman" w:cs="Times New Roman"/>
          <w:sz w:val="28"/>
          <w:szCs w:val="28"/>
          <w:lang w:eastAsia="ru-RU"/>
        </w:rPr>
        <w:t>з 200</w:t>
      </w:r>
      <w:r w:rsidR="00076EBC">
        <w:rPr>
          <w:rFonts w:ascii="Times New Roman" w:eastAsia="Times New Roman" w:hAnsi="Times New Roman" w:cs="Times New Roman"/>
          <w:sz w:val="28"/>
          <w:szCs w:val="28"/>
          <w:lang w:eastAsia="ru-RU"/>
        </w:rPr>
        <w:t>5</w:t>
      </w:r>
      <w:r w:rsidRPr="00A004B5">
        <w:rPr>
          <w:rFonts w:ascii="Times New Roman" w:eastAsia="Times New Roman" w:hAnsi="Times New Roman" w:cs="Times New Roman"/>
          <w:sz w:val="28"/>
          <w:szCs w:val="28"/>
          <w:lang w:eastAsia="ru-RU"/>
        </w:rPr>
        <w:t>-200</w:t>
      </w:r>
      <w:r w:rsidR="00076EBC">
        <w:rPr>
          <w:rFonts w:ascii="Times New Roman" w:eastAsia="Times New Roman" w:hAnsi="Times New Roman" w:cs="Times New Roman"/>
          <w:sz w:val="28"/>
          <w:szCs w:val="28"/>
          <w:lang w:eastAsia="ru-RU"/>
        </w:rPr>
        <w:t>8</w:t>
      </w:r>
      <w:r w:rsidRPr="00A004B5">
        <w:rPr>
          <w:rFonts w:ascii="Times New Roman" w:eastAsia="Times New Roman" w:hAnsi="Times New Roman" w:cs="Times New Roman"/>
          <w:sz w:val="28"/>
          <w:szCs w:val="28"/>
          <w:lang w:eastAsia="ru-RU"/>
        </w:rPr>
        <w:t xml:space="preserve"> рр. випадк</w:t>
      </w:r>
      <w:r w:rsidR="003E6888">
        <w:rPr>
          <w:rFonts w:ascii="Times New Roman" w:eastAsia="Times New Roman" w:hAnsi="Times New Roman" w:cs="Times New Roman"/>
          <w:sz w:val="28"/>
          <w:szCs w:val="28"/>
          <w:lang w:eastAsia="ru-RU"/>
        </w:rPr>
        <w:t>и</w:t>
      </w:r>
      <w:r w:rsidRPr="00A004B5">
        <w:rPr>
          <w:rFonts w:ascii="Times New Roman" w:eastAsia="Times New Roman" w:hAnsi="Times New Roman" w:cs="Times New Roman"/>
          <w:sz w:val="28"/>
          <w:szCs w:val="28"/>
          <w:lang w:eastAsia="ru-RU"/>
        </w:rPr>
        <w:t xml:space="preserve"> </w:t>
      </w:r>
      <w:r w:rsidR="00076EBC">
        <w:rPr>
          <w:rFonts w:ascii="Times New Roman" w:eastAsia="Times New Roman" w:hAnsi="Times New Roman" w:cs="Times New Roman"/>
          <w:sz w:val="28"/>
          <w:szCs w:val="28"/>
          <w:lang w:eastAsia="ru-RU"/>
        </w:rPr>
        <w:t>знаходження в регіо</w:t>
      </w:r>
      <w:r w:rsidR="003E6888">
        <w:rPr>
          <w:rFonts w:ascii="Times New Roman" w:eastAsia="Times New Roman" w:hAnsi="Times New Roman" w:cs="Times New Roman"/>
          <w:sz w:val="28"/>
          <w:szCs w:val="28"/>
          <w:lang w:eastAsia="ru-RU"/>
        </w:rPr>
        <w:t>н</w:t>
      </w:r>
      <w:r w:rsidR="00076EBC">
        <w:rPr>
          <w:rFonts w:ascii="Times New Roman" w:eastAsia="Times New Roman" w:hAnsi="Times New Roman" w:cs="Times New Roman"/>
          <w:sz w:val="28"/>
          <w:szCs w:val="28"/>
          <w:lang w:eastAsia="ru-RU"/>
        </w:rPr>
        <w:t xml:space="preserve">і типових </w:t>
      </w:r>
      <w:r w:rsidR="003E6888">
        <w:rPr>
          <w:rFonts w:ascii="Times New Roman" w:eastAsia="Times New Roman" w:hAnsi="Times New Roman" w:cs="Times New Roman"/>
          <w:sz w:val="28"/>
          <w:szCs w:val="28"/>
          <w:lang w:eastAsia="ru-RU"/>
        </w:rPr>
        <w:t xml:space="preserve">представників виду відсутні. При обстеженнях у 2019-2020 рр. прісноводних водойм Миколаївської області всі вони </w:t>
      </w:r>
      <w:r w:rsidRPr="00A004B5">
        <w:rPr>
          <w:rFonts w:ascii="Times New Roman" w:eastAsia="Times New Roman" w:hAnsi="Times New Roman" w:cs="Times New Roman"/>
          <w:sz w:val="28"/>
          <w:szCs w:val="28"/>
          <w:lang w:eastAsia="ru-RU"/>
        </w:rPr>
        <w:t>виявились заселеними карасем сріблястим та його гібридами</w:t>
      </w:r>
      <w:r w:rsidR="003E6888">
        <w:rPr>
          <w:rFonts w:ascii="Times New Roman" w:eastAsia="Times New Roman" w:hAnsi="Times New Roman" w:cs="Times New Roman"/>
          <w:sz w:val="28"/>
          <w:szCs w:val="28"/>
          <w:lang w:eastAsia="ru-RU"/>
        </w:rPr>
        <w:t xml:space="preserve">. Останні виявились </w:t>
      </w:r>
      <w:r w:rsidRPr="00A004B5">
        <w:rPr>
          <w:rFonts w:ascii="Times New Roman" w:eastAsia="Times New Roman" w:hAnsi="Times New Roman" w:cs="Times New Roman"/>
          <w:sz w:val="28"/>
          <w:szCs w:val="28"/>
          <w:lang w:eastAsia="ru-RU"/>
        </w:rPr>
        <w:t xml:space="preserve">більш </w:t>
      </w:r>
      <w:r w:rsidR="003E6888">
        <w:rPr>
          <w:rFonts w:ascii="Times New Roman" w:eastAsia="Times New Roman" w:hAnsi="Times New Roman" w:cs="Times New Roman"/>
          <w:sz w:val="28"/>
          <w:szCs w:val="28"/>
          <w:lang w:eastAsia="ru-RU"/>
        </w:rPr>
        <w:t xml:space="preserve">успішними, </w:t>
      </w:r>
      <w:r w:rsidRPr="00A004B5">
        <w:rPr>
          <w:rFonts w:ascii="Times New Roman" w:eastAsia="Times New Roman" w:hAnsi="Times New Roman" w:cs="Times New Roman"/>
          <w:sz w:val="28"/>
          <w:szCs w:val="28"/>
          <w:lang w:eastAsia="ru-RU"/>
        </w:rPr>
        <w:t xml:space="preserve">екологічно пластичними </w:t>
      </w:r>
      <w:r w:rsidR="001D7B1E" w:rsidRPr="00A004B5">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селективно потужними, ніж аборигенні форми карася</w:t>
      </w:r>
      <w:r w:rsidR="001D7B1E" w:rsidRPr="00A004B5">
        <w:rPr>
          <w:rFonts w:ascii="Times New Roman" w:eastAsia="Times New Roman" w:hAnsi="Times New Roman" w:cs="Times New Roman"/>
          <w:sz w:val="28"/>
          <w:szCs w:val="28"/>
          <w:lang w:eastAsia="ru-RU"/>
        </w:rPr>
        <w:t xml:space="preserve"> звичайного</w:t>
      </w:r>
      <w:r w:rsidRPr="00A004B5">
        <w:rPr>
          <w:rFonts w:ascii="Times New Roman" w:eastAsia="Times New Roman" w:hAnsi="Times New Roman" w:cs="Times New Roman"/>
          <w:sz w:val="28"/>
          <w:szCs w:val="28"/>
          <w:lang w:eastAsia="ru-RU"/>
        </w:rPr>
        <w:t xml:space="preserve">. Звісно, що будь які спроби зариблення водойм молоддю </w:t>
      </w:r>
      <w:r w:rsidRPr="00A004B5">
        <w:rPr>
          <w:rFonts w:ascii="Times New Roman" w:eastAsia="Times New Roman" w:hAnsi="Times New Roman" w:cs="Times New Roman"/>
          <w:i/>
          <w:sz w:val="28"/>
          <w:szCs w:val="28"/>
          <w:lang w:eastAsia="ru-RU"/>
        </w:rPr>
        <w:t xml:space="preserve">Carassius carassius </w:t>
      </w:r>
      <w:r w:rsidRPr="00A004B5">
        <w:rPr>
          <w:rFonts w:ascii="Times New Roman" w:eastAsia="Times New Roman" w:hAnsi="Times New Roman" w:cs="Times New Roman"/>
          <w:sz w:val="28"/>
          <w:szCs w:val="28"/>
          <w:lang w:eastAsia="ru-RU"/>
        </w:rPr>
        <w:t xml:space="preserve">за декілька наступних рокі призведуть до </w:t>
      </w:r>
      <w:r w:rsidR="003E6888">
        <w:rPr>
          <w:rFonts w:ascii="Times New Roman" w:eastAsia="Times New Roman" w:hAnsi="Times New Roman" w:cs="Times New Roman"/>
          <w:sz w:val="28"/>
          <w:szCs w:val="28"/>
          <w:lang w:eastAsia="ru-RU"/>
        </w:rPr>
        <w:t xml:space="preserve">аналогічної </w:t>
      </w:r>
      <w:r w:rsidRPr="00A004B5">
        <w:rPr>
          <w:rFonts w:ascii="Times New Roman" w:eastAsia="Times New Roman" w:hAnsi="Times New Roman" w:cs="Times New Roman"/>
          <w:sz w:val="28"/>
          <w:szCs w:val="28"/>
          <w:lang w:eastAsia="ru-RU"/>
        </w:rPr>
        <w:t>гібридизації потомства та зникнення виду.</w:t>
      </w:r>
    </w:p>
    <w:p w14:paraId="265FAAFF" w14:textId="75C7FCCA" w:rsidR="002B1F2B" w:rsidRPr="00A004B5" w:rsidRDefault="001B4715" w:rsidP="001B4715">
      <w:pPr>
        <w:shd w:val="clear" w:color="auto" w:fill="FFFFFF"/>
        <w:tabs>
          <w:tab w:val="left" w:pos="1185"/>
        </w:tabs>
        <w:jc w:val="both"/>
        <w:rPr>
          <w:rFonts w:ascii="Times New Roman" w:hAnsi="Times New Roman" w:cs="Times New Roman"/>
          <w:iCs/>
          <w:color w:val="000000" w:themeColor="text1"/>
          <w:sz w:val="28"/>
          <w:szCs w:val="28"/>
          <w:shd w:val="clear" w:color="auto" w:fill="FFFFFF"/>
        </w:rPr>
      </w:pPr>
      <w:r w:rsidRPr="00A004B5">
        <w:rPr>
          <w:rFonts w:ascii="Times New Roman" w:eastAsia="Times New Roman" w:hAnsi="Times New Roman" w:cs="Times New Roman"/>
          <w:b/>
          <w:i/>
          <w:sz w:val="28"/>
          <w:szCs w:val="28"/>
          <w:lang w:eastAsia="ru-RU"/>
        </w:rPr>
        <w:t xml:space="preserve">Сазан європейський </w:t>
      </w:r>
      <w:r w:rsidRPr="00A004B5">
        <w:rPr>
          <w:rFonts w:ascii="Times New Roman" w:hAnsi="Times New Roman" w:cs="Times New Roman"/>
          <w:b/>
          <w:i/>
          <w:iCs/>
          <w:color w:val="222222"/>
          <w:sz w:val="28"/>
          <w:szCs w:val="28"/>
          <w:shd w:val="clear" w:color="auto" w:fill="FFFFFF"/>
        </w:rPr>
        <w:t xml:space="preserve">- Cyprinus carpio. </w:t>
      </w:r>
      <w:r w:rsidR="003E6888">
        <w:rPr>
          <w:rFonts w:ascii="Times New Roman" w:hAnsi="Times New Roman" w:cs="Times New Roman"/>
          <w:bCs/>
          <w:color w:val="222222"/>
          <w:sz w:val="28"/>
          <w:szCs w:val="28"/>
          <w:shd w:val="clear" w:color="auto" w:fill="FFFFFF"/>
        </w:rPr>
        <w:t>Сазан - ц</w:t>
      </w:r>
      <w:r w:rsidRPr="00A004B5">
        <w:rPr>
          <w:rFonts w:ascii="Times New Roman" w:hAnsi="Times New Roman" w:cs="Times New Roman"/>
          <w:iCs/>
          <w:color w:val="000000" w:themeColor="text1"/>
          <w:sz w:val="28"/>
          <w:szCs w:val="28"/>
          <w:shd w:val="clear" w:color="auto" w:fill="FFFFFF"/>
        </w:rPr>
        <w:t xml:space="preserve">е дикий предок </w:t>
      </w:r>
      <w:r w:rsidRPr="00A004B5">
        <w:rPr>
          <w:rFonts w:ascii="Times New Roman" w:hAnsi="Times New Roman" w:cs="Times New Roman"/>
          <w:color w:val="000000" w:themeColor="text1"/>
          <w:sz w:val="28"/>
          <w:szCs w:val="28"/>
          <w:shd w:val="clear" w:color="auto" w:fill="FFFFFF"/>
        </w:rPr>
        <w:t xml:space="preserve">всіх сучасних </w:t>
      </w:r>
      <w:r w:rsidR="003E6888">
        <w:rPr>
          <w:rFonts w:ascii="Times New Roman" w:hAnsi="Times New Roman" w:cs="Times New Roman"/>
          <w:color w:val="000000" w:themeColor="text1"/>
          <w:sz w:val="28"/>
          <w:szCs w:val="28"/>
          <w:shd w:val="clear" w:color="auto" w:fill="FFFFFF"/>
        </w:rPr>
        <w:t xml:space="preserve">порід </w:t>
      </w:r>
      <w:r w:rsidRPr="00A004B5">
        <w:rPr>
          <w:rFonts w:ascii="Times New Roman" w:hAnsi="Times New Roman" w:cs="Times New Roman"/>
          <w:color w:val="000000" w:themeColor="text1"/>
          <w:sz w:val="28"/>
          <w:szCs w:val="28"/>
          <w:shd w:val="clear" w:color="auto" w:fill="FFFFFF"/>
        </w:rPr>
        <w:t>к</w:t>
      </w:r>
      <w:r w:rsidR="003E6888">
        <w:rPr>
          <w:rFonts w:ascii="Times New Roman" w:hAnsi="Times New Roman" w:cs="Times New Roman"/>
          <w:color w:val="000000" w:themeColor="text1"/>
          <w:sz w:val="28"/>
          <w:szCs w:val="28"/>
          <w:shd w:val="clear" w:color="auto" w:fill="FFFFFF"/>
        </w:rPr>
        <w:t xml:space="preserve">оропа. Первинно сазан </w:t>
      </w:r>
      <w:r w:rsidR="002B1F2B" w:rsidRPr="00A004B5">
        <w:rPr>
          <w:rFonts w:ascii="Times New Roman" w:hAnsi="Times New Roman" w:cs="Times New Roman"/>
          <w:color w:val="000000" w:themeColor="text1"/>
          <w:sz w:val="28"/>
          <w:szCs w:val="28"/>
          <w:shd w:val="clear" w:color="auto" w:fill="FFFFFF"/>
        </w:rPr>
        <w:t>був</w:t>
      </w:r>
      <w:r w:rsidRPr="00A004B5">
        <w:rPr>
          <w:rFonts w:ascii="Times New Roman" w:hAnsi="Times New Roman" w:cs="Times New Roman"/>
          <w:color w:val="000000" w:themeColor="text1"/>
          <w:sz w:val="28"/>
          <w:szCs w:val="28"/>
          <w:shd w:val="clear" w:color="auto" w:fill="FFFFFF"/>
        </w:rPr>
        <w:t xml:space="preserve"> поширений у річках і озерах на </w:t>
      </w:r>
      <w:r w:rsidR="003E6888">
        <w:rPr>
          <w:rFonts w:ascii="Times New Roman" w:hAnsi="Times New Roman" w:cs="Times New Roman"/>
          <w:color w:val="000000" w:themeColor="text1"/>
          <w:sz w:val="28"/>
          <w:szCs w:val="28"/>
          <w:shd w:val="clear" w:color="auto" w:fill="FFFFFF"/>
        </w:rPr>
        <w:t xml:space="preserve">всій </w:t>
      </w:r>
      <w:r w:rsidRPr="00A004B5">
        <w:rPr>
          <w:rFonts w:ascii="Times New Roman" w:hAnsi="Times New Roman" w:cs="Times New Roman"/>
          <w:color w:val="000000" w:themeColor="text1"/>
          <w:sz w:val="28"/>
          <w:szCs w:val="28"/>
          <w:shd w:val="clear" w:color="auto" w:fill="FFFFFF"/>
        </w:rPr>
        <w:t>території Понто-Каспію</w:t>
      </w:r>
      <w:r w:rsidR="003E6888">
        <w:rPr>
          <w:rFonts w:ascii="Times New Roman" w:hAnsi="Times New Roman" w:cs="Times New Roman"/>
          <w:color w:val="000000" w:themeColor="text1"/>
          <w:sz w:val="28"/>
          <w:szCs w:val="28"/>
          <w:shd w:val="clear" w:color="auto" w:fill="FFFFFF"/>
        </w:rPr>
        <w:t xml:space="preserve">. Можливо, що </w:t>
      </w:r>
      <w:r w:rsidRPr="00A004B5">
        <w:rPr>
          <w:rFonts w:ascii="Times New Roman" w:hAnsi="Times New Roman" w:cs="Times New Roman"/>
          <w:color w:val="000000" w:themeColor="text1"/>
          <w:sz w:val="28"/>
          <w:szCs w:val="28"/>
          <w:shd w:val="clear" w:color="auto" w:fill="FFFFFF"/>
        </w:rPr>
        <w:t xml:space="preserve">місцями </w:t>
      </w:r>
      <w:r w:rsidR="003E6888">
        <w:rPr>
          <w:rFonts w:ascii="Times New Roman" w:hAnsi="Times New Roman" w:cs="Times New Roman"/>
          <w:color w:val="000000" w:themeColor="text1"/>
          <w:sz w:val="28"/>
          <w:szCs w:val="28"/>
          <w:shd w:val="clear" w:color="auto" w:fill="FFFFFF"/>
        </w:rPr>
        <w:t>ще десь</w:t>
      </w:r>
      <w:r w:rsidRPr="00A004B5">
        <w:rPr>
          <w:rFonts w:ascii="Times New Roman" w:hAnsi="Times New Roman" w:cs="Times New Roman"/>
          <w:color w:val="000000" w:themeColor="text1"/>
          <w:sz w:val="28"/>
          <w:szCs w:val="28"/>
          <w:shd w:val="clear" w:color="auto" w:fill="FFFFFF"/>
        </w:rPr>
        <w:t xml:space="preserve"> зберігся</w:t>
      </w:r>
      <w:r w:rsidR="002B1F2B" w:rsidRPr="00A004B5">
        <w:rPr>
          <w:rFonts w:ascii="Times New Roman" w:hAnsi="Times New Roman" w:cs="Times New Roman"/>
          <w:color w:val="000000" w:themeColor="text1"/>
          <w:sz w:val="28"/>
          <w:szCs w:val="28"/>
          <w:shd w:val="clear" w:color="auto" w:fill="FFFFFF"/>
        </w:rPr>
        <w:t xml:space="preserve"> в незмінному вигляді</w:t>
      </w:r>
      <w:r w:rsidRPr="00A004B5">
        <w:rPr>
          <w:rFonts w:ascii="Times New Roman" w:hAnsi="Times New Roman" w:cs="Times New Roman"/>
          <w:color w:val="000000" w:themeColor="text1"/>
          <w:sz w:val="28"/>
          <w:szCs w:val="28"/>
          <w:shd w:val="clear" w:color="auto" w:fill="FFFFFF"/>
        </w:rPr>
        <w:t xml:space="preserve">. Одомашнена форма сазана – короп </w:t>
      </w:r>
      <w:r w:rsidRPr="00A004B5">
        <w:rPr>
          <w:rFonts w:ascii="Times New Roman" w:eastAsia="Times New Roman" w:hAnsi="Times New Roman" w:cs="Times New Roman"/>
          <w:color w:val="000000" w:themeColor="text1"/>
          <w:sz w:val="28"/>
          <w:szCs w:val="28"/>
          <w:lang w:eastAsia="ru-RU"/>
        </w:rPr>
        <w:t xml:space="preserve">звичайний нині є </w:t>
      </w:r>
      <w:r w:rsidRPr="00A004B5">
        <w:rPr>
          <w:rFonts w:ascii="Times New Roman" w:hAnsi="Times New Roman" w:cs="Times New Roman"/>
          <w:iCs/>
          <w:color w:val="000000" w:themeColor="text1"/>
          <w:sz w:val="28"/>
          <w:szCs w:val="28"/>
          <w:shd w:val="clear" w:color="auto" w:fill="FFFFFF"/>
        </w:rPr>
        <w:t xml:space="preserve">мешканцем практично усіх природних та штучних прісноводних водойм Північно-Західного Причорномор’я. </w:t>
      </w:r>
      <w:r w:rsidR="003E6888">
        <w:rPr>
          <w:rFonts w:ascii="Times New Roman" w:hAnsi="Times New Roman" w:cs="Times New Roman"/>
          <w:iCs/>
          <w:color w:val="000000" w:themeColor="text1"/>
          <w:sz w:val="28"/>
          <w:szCs w:val="28"/>
          <w:shd w:val="clear" w:color="auto" w:fill="FFFFFF"/>
        </w:rPr>
        <w:t xml:space="preserve">Та все </w:t>
      </w:r>
      <w:r w:rsidRPr="00A004B5">
        <w:rPr>
          <w:rFonts w:ascii="Times New Roman" w:hAnsi="Times New Roman" w:cs="Times New Roman"/>
          <w:iCs/>
          <w:color w:val="000000" w:themeColor="text1"/>
          <w:sz w:val="28"/>
          <w:szCs w:val="28"/>
          <w:shd w:val="clear" w:color="auto" w:fill="FFFFFF"/>
        </w:rPr>
        <w:t xml:space="preserve">ж </w:t>
      </w:r>
      <w:r w:rsidR="003E6888">
        <w:rPr>
          <w:rFonts w:ascii="Times New Roman" w:hAnsi="Times New Roman" w:cs="Times New Roman"/>
          <w:iCs/>
          <w:color w:val="000000" w:themeColor="text1"/>
          <w:sz w:val="28"/>
          <w:szCs w:val="28"/>
          <w:shd w:val="clear" w:color="auto" w:fill="FFFFFF"/>
        </w:rPr>
        <w:t xml:space="preserve">і сьогодні </w:t>
      </w:r>
      <w:r w:rsidRPr="00A004B5">
        <w:rPr>
          <w:rFonts w:ascii="Times New Roman" w:hAnsi="Times New Roman" w:cs="Times New Roman"/>
          <w:iCs/>
          <w:color w:val="000000" w:themeColor="text1"/>
          <w:sz w:val="28"/>
          <w:szCs w:val="28"/>
          <w:shd w:val="clear" w:color="auto" w:fill="FFFFFF"/>
        </w:rPr>
        <w:t xml:space="preserve">при великих вибірках </w:t>
      </w:r>
      <w:r w:rsidR="003E6888">
        <w:rPr>
          <w:rFonts w:ascii="Times New Roman" w:hAnsi="Times New Roman" w:cs="Times New Roman"/>
          <w:iCs/>
          <w:color w:val="000000" w:themeColor="text1"/>
          <w:sz w:val="28"/>
          <w:szCs w:val="28"/>
          <w:shd w:val="clear" w:color="auto" w:fill="FFFFFF"/>
        </w:rPr>
        <w:t xml:space="preserve">оглядів коропів із природних водойм </w:t>
      </w:r>
      <w:r w:rsidRPr="00A004B5">
        <w:rPr>
          <w:rFonts w:ascii="Times New Roman" w:hAnsi="Times New Roman" w:cs="Times New Roman"/>
          <w:iCs/>
          <w:color w:val="000000" w:themeColor="text1"/>
          <w:sz w:val="28"/>
          <w:szCs w:val="28"/>
          <w:shd w:val="clear" w:color="auto" w:fill="FFFFFF"/>
        </w:rPr>
        <w:t xml:space="preserve">простежується певна морфологічна специфіка </w:t>
      </w:r>
      <w:r w:rsidR="003E6888">
        <w:rPr>
          <w:rFonts w:ascii="Times New Roman" w:hAnsi="Times New Roman" w:cs="Times New Roman"/>
          <w:iCs/>
          <w:color w:val="000000" w:themeColor="text1"/>
          <w:sz w:val="28"/>
          <w:szCs w:val="28"/>
          <w:shd w:val="clear" w:color="auto" w:fill="FFFFFF"/>
        </w:rPr>
        <w:t>риб, що мешкають у</w:t>
      </w:r>
      <w:r w:rsidRPr="00A004B5">
        <w:rPr>
          <w:rFonts w:ascii="Times New Roman" w:hAnsi="Times New Roman" w:cs="Times New Roman"/>
          <w:iCs/>
          <w:color w:val="000000" w:themeColor="text1"/>
          <w:sz w:val="28"/>
          <w:szCs w:val="28"/>
          <w:shd w:val="clear" w:color="auto" w:fill="FFFFFF"/>
        </w:rPr>
        <w:t xml:space="preserve"> водойм</w:t>
      </w:r>
      <w:r w:rsidR="003E6888">
        <w:rPr>
          <w:rFonts w:ascii="Times New Roman" w:hAnsi="Times New Roman" w:cs="Times New Roman"/>
          <w:iCs/>
          <w:color w:val="000000" w:themeColor="text1"/>
          <w:sz w:val="28"/>
          <w:szCs w:val="28"/>
          <w:shd w:val="clear" w:color="auto" w:fill="FFFFFF"/>
        </w:rPr>
        <w:t>ах</w:t>
      </w:r>
      <w:r w:rsidRPr="00A004B5">
        <w:rPr>
          <w:rFonts w:ascii="Times New Roman" w:hAnsi="Times New Roman" w:cs="Times New Roman"/>
          <w:iCs/>
          <w:color w:val="000000" w:themeColor="text1"/>
          <w:sz w:val="28"/>
          <w:szCs w:val="28"/>
          <w:shd w:val="clear" w:color="auto" w:fill="FFFFFF"/>
        </w:rPr>
        <w:t xml:space="preserve"> басейнових зон Дунаю, Дністра та Дніпра</w:t>
      </w:r>
      <w:r w:rsidR="0069430E">
        <w:rPr>
          <w:rFonts w:ascii="Times New Roman" w:hAnsi="Times New Roman" w:cs="Times New Roman"/>
          <w:iCs/>
          <w:color w:val="000000" w:themeColor="text1"/>
          <w:sz w:val="28"/>
          <w:szCs w:val="28"/>
          <w:shd w:val="clear" w:color="auto" w:fill="FFFFFF"/>
        </w:rPr>
        <w:t>. Певно</w:t>
      </w:r>
      <w:r w:rsidRPr="00A004B5">
        <w:rPr>
          <w:rFonts w:ascii="Times New Roman" w:hAnsi="Times New Roman" w:cs="Times New Roman"/>
          <w:iCs/>
          <w:color w:val="000000" w:themeColor="text1"/>
          <w:sz w:val="28"/>
          <w:szCs w:val="28"/>
          <w:shd w:val="clear" w:color="auto" w:fill="FFFFFF"/>
        </w:rPr>
        <w:t xml:space="preserve">, що </w:t>
      </w:r>
      <w:r w:rsidR="0069430E">
        <w:rPr>
          <w:rFonts w:ascii="Times New Roman" w:hAnsi="Times New Roman" w:cs="Times New Roman"/>
          <w:iCs/>
          <w:color w:val="000000" w:themeColor="text1"/>
          <w:sz w:val="28"/>
          <w:szCs w:val="28"/>
          <w:shd w:val="clear" w:color="auto" w:fill="FFFFFF"/>
        </w:rPr>
        <w:t xml:space="preserve">це </w:t>
      </w:r>
      <w:r w:rsidRPr="00A004B5">
        <w:rPr>
          <w:rFonts w:ascii="Times New Roman" w:hAnsi="Times New Roman" w:cs="Times New Roman"/>
          <w:iCs/>
          <w:color w:val="000000" w:themeColor="text1"/>
          <w:sz w:val="28"/>
          <w:szCs w:val="28"/>
          <w:shd w:val="clear" w:color="auto" w:fill="FFFFFF"/>
        </w:rPr>
        <w:t>свідчить про незакінченість процесу гібридизації різних форм і субпопуляцій виду</w:t>
      </w:r>
      <w:r w:rsidR="0069430E">
        <w:rPr>
          <w:rFonts w:ascii="Times New Roman" w:hAnsi="Times New Roman" w:cs="Times New Roman"/>
          <w:iCs/>
          <w:color w:val="000000" w:themeColor="text1"/>
          <w:sz w:val="28"/>
          <w:szCs w:val="28"/>
          <w:shd w:val="clear" w:color="auto" w:fill="FFFFFF"/>
        </w:rPr>
        <w:t>, існуючих в умовах руслових водойм.</w:t>
      </w:r>
    </w:p>
    <w:p w14:paraId="3F2FC49D" w14:textId="5EB844A8" w:rsidR="001B4715" w:rsidRPr="00A004B5" w:rsidRDefault="0069430E" w:rsidP="001B4715">
      <w:pPr>
        <w:shd w:val="clear" w:color="auto" w:fill="FFFFFF"/>
        <w:tabs>
          <w:tab w:val="left" w:pos="1185"/>
        </w:tabs>
        <w:jc w:val="both"/>
        <w:rPr>
          <w:rFonts w:ascii="Times New Roman" w:hAnsi="Times New Roman" w:cs="Times New Roman"/>
          <w:iCs/>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lastRenderedPageBreak/>
        <w:t xml:space="preserve">Проте, в екологічному плані сазан, як повноцінний вільноживучий вид біоти, істотно відрізняється від своїх одомашнених форм. Він дуже сторожкий і на </w:t>
      </w:r>
      <w:r w:rsidR="002B1F2B" w:rsidRPr="00A004B5">
        <w:rPr>
          <w:rFonts w:ascii="Times New Roman" w:hAnsi="Times New Roman" w:cs="Times New Roman"/>
          <w:color w:val="000000" w:themeColor="text1"/>
          <w:sz w:val="28"/>
          <w:szCs w:val="28"/>
          <w:shd w:val="clear" w:color="auto" w:fill="FFFFFF"/>
        </w:rPr>
        <w:t xml:space="preserve">відміну від всеїдного, але переважно рослиноїдного коропа, раціон сазана в основному білковий </w:t>
      </w:r>
      <w:r>
        <w:rPr>
          <w:rFonts w:ascii="Times New Roman" w:hAnsi="Times New Roman" w:cs="Times New Roman"/>
          <w:color w:val="000000" w:themeColor="text1"/>
          <w:sz w:val="28"/>
          <w:szCs w:val="28"/>
          <w:shd w:val="clear" w:color="auto" w:fill="FFFFFF"/>
        </w:rPr>
        <w:t>-</w:t>
      </w:r>
      <w:r w:rsidR="002B1F2B" w:rsidRPr="00A004B5">
        <w:rPr>
          <w:rFonts w:ascii="Times New Roman" w:hAnsi="Times New Roman" w:cs="Times New Roman"/>
          <w:color w:val="000000" w:themeColor="text1"/>
          <w:sz w:val="28"/>
          <w:szCs w:val="28"/>
          <w:shd w:val="clear" w:color="auto" w:fill="FFFFFF"/>
        </w:rPr>
        <w:t xml:space="preserve"> базований на молюсках, комахах, ікрі, мальках риб, пуголовках тощо. Також сазан</w:t>
      </w:r>
      <w:r w:rsidR="002551B1" w:rsidRPr="00A004B5">
        <w:rPr>
          <w:rFonts w:ascii="Times New Roman" w:hAnsi="Times New Roman" w:cs="Times New Roman"/>
          <w:color w:val="000000" w:themeColor="text1"/>
          <w:sz w:val="28"/>
          <w:szCs w:val="28"/>
          <w:shd w:val="clear" w:color="auto" w:fill="FFFFFF"/>
        </w:rPr>
        <w:t>, як і будь яка інша «дика» риба помітно відрізняється обережністю, лякливістю та буйним супротивом на гачку, що робить його рідкісним трофеєм. Ч</w:t>
      </w:r>
      <w:r w:rsidR="002551B1" w:rsidRPr="00A004B5">
        <w:rPr>
          <w:rFonts w:ascii="Times New Roman" w:hAnsi="Times New Roman" w:cs="Times New Roman"/>
          <w:iCs/>
          <w:color w:val="000000" w:themeColor="text1"/>
          <w:sz w:val="28"/>
          <w:szCs w:val="28"/>
          <w:shd w:val="clear" w:color="auto" w:fill="FFFFFF"/>
        </w:rPr>
        <w:t>ерез таку буйність та видовженість форм тіла спійманих коропів</w:t>
      </w:r>
      <w:r>
        <w:rPr>
          <w:rFonts w:ascii="Times New Roman" w:hAnsi="Times New Roman" w:cs="Times New Roman"/>
          <w:iCs/>
          <w:color w:val="000000" w:themeColor="text1"/>
          <w:sz w:val="28"/>
          <w:szCs w:val="28"/>
          <w:shd w:val="clear" w:color="auto" w:fill="FFFFFF"/>
        </w:rPr>
        <w:t>,</w:t>
      </w:r>
      <w:r w:rsidR="002551B1" w:rsidRPr="00A004B5">
        <w:rPr>
          <w:rFonts w:ascii="Times New Roman" w:hAnsi="Times New Roman" w:cs="Times New Roman"/>
          <w:iCs/>
          <w:color w:val="000000" w:themeColor="text1"/>
          <w:sz w:val="28"/>
          <w:szCs w:val="28"/>
          <w:shd w:val="clear" w:color="auto" w:fill="FFFFFF"/>
        </w:rPr>
        <w:t xml:space="preserve"> </w:t>
      </w:r>
      <w:r w:rsidR="001B4715" w:rsidRPr="00A004B5">
        <w:rPr>
          <w:rFonts w:ascii="Times New Roman" w:hAnsi="Times New Roman" w:cs="Times New Roman"/>
          <w:iCs/>
          <w:color w:val="000000" w:themeColor="text1"/>
          <w:sz w:val="28"/>
          <w:szCs w:val="28"/>
          <w:shd w:val="clear" w:color="auto" w:fill="FFFFFF"/>
        </w:rPr>
        <w:t xml:space="preserve">рибалки з Дунаю </w:t>
      </w:r>
      <w:r w:rsidR="009361C8" w:rsidRPr="00A004B5">
        <w:rPr>
          <w:rFonts w:ascii="Times New Roman" w:hAnsi="Times New Roman" w:cs="Times New Roman"/>
          <w:iCs/>
          <w:color w:val="000000" w:themeColor="text1"/>
          <w:sz w:val="28"/>
          <w:szCs w:val="28"/>
          <w:shd w:val="clear" w:color="auto" w:fill="FFFFFF"/>
        </w:rPr>
        <w:t>і</w:t>
      </w:r>
      <w:r w:rsidR="001B4715" w:rsidRPr="00A004B5">
        <w:rPr>
          <w:rFonts w:ascii="Times New Roman" w:hAnsi="Times New Roman" w:cs="Times New Roman"/>
          <w:iCs/>
          <w:color w:val="000000" w:themeColor="text1"/>
          <w:sz w:val="28"/>
          <w:szCs w:val="28"/>
          <w:shd w:val="clear" w:color="auto" w:fill="FFFFFF"/>
        </w:rPr>
        <w:t xml:space="preserve"> Дніпра</w:t>
      </w:r>
      <w:r w:rsidR="002551B1" w:rsidRPr="00A004B5">
        <w:rPr>
          <w:rFonts w:ascii="Times New Roman" w:hAnsi="Times New Roman" w:cs="Times New Roman"/>
          <w:iCs/>
          <w:color w:val="000000" w:themeColor="text1"/>
          <w:sz w:val="28"/>
          <w:szCs w:val="28"/>
          <w:shd w:val="clear" w:color="auto" w:fill="FFFFFF"/>
        </w:rPr>
        <w:t xml:space="preserve"> вперто сприймають </w:t>
      </w:r>
      <w:r>
        <w:rPr>
          <w:rFonts w:ascii="Times New Roman" w:hAnsi="Times New Roman" w:cs="Times New Roman"/>
          <w:iCs/>
          <w:color w:val="000000" w:themeColor="text1"/>
          <w:sz w:val="28"/>
          <w:szCs w:val="28"/>
          <w:shd w:val="clear" w:color="auto" w:fill="FFFFFF"/>
        </w:rPr>
        <w:t xml:space="preserve">їх </w:t>
      </w:r>
      <w:r w:rsidR="002551B1" w:rsidRPr="00A004B5">
        <w:rPr>
          <w:rFonts w:ascii="Times New Roman" w:hAnsi="Times New Roman" w:cs="Times New Roman"/>
          <w:iCs/>
          <w:color w:val="000000" w:themeColor="text1"/>
          <w:sz w:val="28"/>
          <w:szCs w:val="28"/>
          <w:shd w:val="clear" w:color="auto" w:fill="FFFFFF"/>
        </w:rPr>
        <w:t xml:space="preserve">за </w:t>
      </w:r>
      <w:r w:rsidR="001B4715" w:rsidRPr="00A004B5">
        <w:rPr>
          <w:rFonts w:ascii="Times New Roman" w:hAnsi="Times New Roman" w:cs="Times New Roman"/>
          <w:iCs/>
          <w:color w:val="000000" w:themeColor="text1"/>
          <w:sz w:val="28"/>
          <w:szCs w:val="28"/>
          <w:shd w:val="clear" w:color="auto" w:fill="FFFFFF"/>
        </w:rPr>
        <w:t>дик</w:t>
      </w:r>
      <w:r w:rsidR="002551B1" w:rsidRPr="00A004B5">
        <w:rPr>
          <w:rFonts w:ascii="Times New Roman" w:hAnsi="Times New Roman" w:cs="Times New Roman"/>
          <w:iCs/>
          <w:color w:val="000000" w:themeColor="text1"/>
          <w:sz w:val="28"/>
          <w:szCs w:val="28"/>
          <w:shd w:val="clear" w:color="auto" w:fill="FFFFFF"/>
        </w:rPr>
        <w:t>их</w:t>
      </w:r>
      <w:r w:rsidR="001B4715" w:rsidRPr="00A004B5">
        <w:rPr>
          <w:rFonts w:ascii="Times New Roman" w:hAnsi="Times New Roman" w:cs="Times New Roman"/>
          <w:iCs/>
          <w:color w:val="000000" w:themeColor="text1"/>
          <w:sz w:val="28"/>
          <w:szCs w:val="28"/>
          <w:shd w:val="clear" w:color="auto" w:fill="FFFFFF"/>
        </w:rPr>
        <w:t xml:space="preserve"> сазан</w:t>
      </w:r>
      <w:r w:rsidR="002551B1" w:rsidRPr="00A004B5">
        <w:rPr>
          <w:rFonts w:ascii="Times New Roman" w:hAnsi="Times New Roman" w:cs="Times New Roman"/>
          <w:iCs/>
          <w:color w:val="000000" w:themeColor="text1"/>
          <w:sz w:val="28"/>
          <w:szCs w:val="28"/>
          <w:shd w:val="clear" w:color="auto" w:fill="FFFFFF"/>
        </w:rPr>
        <w:t>ів</w:t>
      </w:r>
      <w:r w:rsidR="001B4715" w:rsidRPr="00A004B5">
        <w:rPr>
          <w:rFonts w:ascii="Times New Roman" w:hAnsi="Times New Roman" w:cs="Times New Roman"/>
          <w:iCs/>
          <w:color w:val="000000" w:themeColor="text1"/>
          <w:sz w:val="28"/>
          <w:szCs w:val="28"/>
          <w:shd w:val="clear" w:color="auto" w:fill="FFFFFF"/>
        </w:rPr>
        <w:t xml:space="preserve">. </w:t>
      </w:r>
      <w:r>
        <w:rPr>
          <w:rFonts w:ascii="Times New Roman" w:hAnsi="Times New Roman" w:cs="Times New Roman"/>
          <w:iCs/>
          <w:color w:val="000000" w:themeColor="text1"/>
          <w:sz w:val="28"/>
          <w:szCs w:val="28"/>
          <w:shd w:val="clear" w:color="auto" w:fill="FFFFFF"/>
        </w:rPr>
        <w:t xml:space="preserve">Сумнівно, проте в умовах вільного нересту коропа в річках, його потомство вірогідно утримує певний потік генотипу сазана. Для водойм </w:t>
      </w:r>
      <w:r w:rsidR="001B4715" w:rsidRPr="00A004B5">
        <w:rPr>
          <w:rFonts w:ascii="Times New Roman" w:hAnsi="Times New Roman" w:cs="Times New Roman"/>
          <w:iCs/>
          <w:color w:val="000000" w:themeColor="text1"/>
          <w:sz w:val="28"/>
          <w:szCs w:val="28"/>
          <w:shd w:val="clear" w:color="auto" w:fill="FFFFFF"/>
        </w:rPr>
        <w:t xml:space="preserve">Миколаївської області, </w:t>
      </w:r>
      <w:r>
        <w:rPr>
          <w:rFonts w:ascii="Times New Roman" w:hAnsi="Times New Roman" w:cs="Times New Roman"/>
          <w:iCs/>
          <w:color w:val="000000" w:themeColor="text1"/>
          <w:sz w:val="28"/>
          <w:szCs w:val="28"/>
          <w:shd w:val="clear" w:color="auto" w:fill="FFFFFF"/>
        </w:rPr>
        <w:t xml:space="preserve">територія </w:t>
      </w:r>
      <w:r w:rsidR="001B4715" w:rsidRPr="00A004B5">
        <w:rPr>
          <w:rFonts w:ascii="Times New Roman" w:hAnsi="Times New Roman" w:cs="Times New Roman"/>
          <w:iCs/>
          <w:color w:val="000000" w:themeColor="text1"/>
          <w:sz w:val="28"/>
          <w:szCs w:val="28"/>
          <w:shd w:val="clear" w:color="auto" w:fill="FFFFFF"/>
        </w:rPr>
        <w:t>як</w:t>
      </w:r>
      <w:r>
        <w:rPr>
          <w:rFonts w:ascii="Times New Roman" w:hAnsi="Times New Roman" w:cs="Times New Roman"/>
          <w:iCs/>
          <w:color w:val="000000" w:themeColor="text1"/>
          <w:sz w:val="28"/>
          <w:szCs w:val="28"/>
          <w:shd w:val="clear" w:color="auto" w:fill="FFFFFF"/>
        </w:rPr>
        <w:t>ої</w:t>
      </w:r>
      <w:r w:rsidR="001B4715" w:rsidRPr="00A004B5">
        <w:rPr>
          <w:rFonts w:ascii="Times New Roman" w:hAnsi="Times New Roman" w:cs="Times New Roman"/>
          <w:iCs/>
          <w:color w:val="000000" w:themeColor="text1"/>
          <w:sz w:val="28"/>
          <w:szCs w:val="28"/>
          <w:shd w:val="clear" w:color="auto" w:fill="FFFFFF"/>
        </w:rPr>
        <w:t xml:space="preserve"> входила в межі природного ареалу сазана, вирощування коропа має більш ніж сторічну історію </w:t>
      </w:r>
      <w:r w:rsidR="001B4715" w:rsidRPr="00A004B5">
        <w:rPr>
          <w:rFonts w:ascii="Times New Roman" w:hAnsi="Times New Roman" w:cs="Times New Roman"/>
          <w:iCs/>
          <w:color w:val="000000" w:themeColor="text1"/>
          <w:sz w:val="28"/>
          <w:szCs w:val="28"/>
          <w:highlight w:val="yellow"/>
          <w:shd w:val="clear" w:color="auto" w:fill="FFFFFF"/>
        </w:rPr>
        <w:t>[165</w:t>
      </w:r>
      <w:r w:rsidR="001B4715" w:rsidRPr="00A004B5">
        <w:rPr>
          <w:rFonts w:ascii="Times New Roman" w:hAnsi="Times New Roman" w:cs="Times New Roman"/>
          <w:iCs/>
          <w:color w:val="000000" w:themeColor="text1"/>
          <w:sz w:val="28"/>
          <w:szCs w:val="28"/>
          <w:shd w:val="clear" w:color="auto" w:fill="FFFFFF"/>
        </w:rPr>
        <w:t>]</w:t>
      </w:r>
      <w:r w:rsidR="009361C8" w:rsidRPr="00A004B5">
        <w:rPr>
          <w:rFonts w:ascii="Times New Roman" w:hAnsi="Times New Roman" w:cs="Times New Roman"/>
          <w:iCs/>
          <w:color w:val="000000" w:themeColor="text1"/>
          <w:sz w:val="28"/>
          <w:szCs w:val="28"/>
          <w:shd w:val="clear" w:color="auto" w:fill="FFFFFF"/>
        </w:rPr>
        <w:t xml:space="preserve">, що практично унеможливлює шанси </w:t>
      </w:r>
      <w:r w:rsidRPr="00A004B5">
        <w:rPr>
          <w:rFonts w:ascii="Times New Roman" w:hAnsi="Times New Roman" w:cs="Times New Roman"/>
          <w:iCs/>
          <w:color w:val="000000" w:themeColor="text1"/>
          <w:sz w:val="28"/>
          <w:szCs w:val="28"/>
          <w:shd w:val="clear" w:color="auto" w:fill="FFFFFF"/>
        </w:rPr>
        <w:t xml:space="preserve">сазана </w:t>
      </w:r>
      <w:r>
        <w:rPr>
          <w:rFonts w:ascii="Times New Roman" w:hAnsi="Times New Roman" w:cs="Times New Roman"/>
          <w:iCs/>
          <w:color w:val="000000" w:themeColor="text1"/>
          <w:sz w:val="28"/>
          <w:szCs w:val="28"/>
          <w:shd w:val="clear" w:color="auto" w:fill="FFFFFF"/>
        </w:rPr>
        <w:t xml:space="preserve">на </w:t>
      </w:r>
      <w:r w:rsidR="009361C8" w:rsidRPr="00A004B5">
        <w:rPr>
          <w:rFonts w:ascii="Times New Roman" w:hAnsi="Times New Roman" w:cs="Times New Roman"/>
          <w:iCs/>
          <w:color w:val="000000" w:themeColor="text1"/>
          <w:sz w:val="28"/>
          <w:szCs w:val="28"/>
          <w:shd w:val="clear" w:color="auto" w:fill="FFFFFF"/>
        </w:rPr>
        <w:t>збереження</w:t>
      </w:r>
      <w:r>
        <w:rPr>
          <w:rFonts w:ascii="Times New Roman" w:hAnsi="Times New Roman" w:cs="Times New Roman"/>
          <w:iCs/>
          <w:color w:val="000000" w:themeColor="text1"/>
          <w:sz w:val="28"/>
          <w:szCs w:val="28"/>
          <w:shd w:val="clear" w:color="auto" w:fill="FFFFFF"/>
        </w:rPr>
        <w:t>.</w:t>
      </w:r>
      <w:r w:rsidR="001B4715" w:rsidRPr="00A004B5">
        <w:rPr>
          <w:rFonts w:ascii="Times New Roman" w:hAnsi="Times New Roman" w:cs="Times New Roman"/>
          <w:iCs/>
          <w:color w:val="000000" w:themeColor="text1"/>
          <w:sz w:val="28"/>
          <w:szCs w:val="28"/>
          <w:shd w:val="clear" w:color="auto" w:fill="FFFFFF"/>
        </w:rPr>
        <w:t xml:space="preserve"> Практика штучного зариблення водойм дворічками коропа продовжується до сьогодення</w:t>
      </w:r>
      <w:r w:rsidR="002551B1" w:rsidRPr="00A004B5">
        <w:rPr>
          <w:rFonts w:ascii="Times New Roman" w:hAnsi="Times New Roman" w:cs="Times New Roman"/>
          <w:iCs/>
          <w:color w:val="000000" w:themeColor="text1"/>
          <w:sz w:val="28"/>
          <w:szCs w:val="28"/>
          <w:shd w:val="clear" w:color="auto" w:fill="FFFFFF"/>
        </w:rPr>
        <w:t xml:space="preserve"> і</w:t>
      </w:r>
      <w:r w:rsidR="001B4715" w:rsidRPr="00A004B5">
        <w:rPr>
          <w:rFonts w:ascii="Times New Roman" w:hAnsi="Times New Roman" w:cs="Times New Roman"/>
          <w:iCs/>
          <w:color w:val="000000" w:themeColor="text1"/>
          <w:sz w:val="28"/>
          <w:szCs w:val="28"/>
          <w:shd w:val="clear" w:color="auto" w:fill="FFFFFF"/>
        </w:rPr>
        <w:t xml:space="preserve"> восени 2019 року </w:t>
      </w:r>
      <w:r w:rsidR="002551B1" w:rsidRPr="00A004B5">
        <w:rPr>
          <w:rFonts w:ascii="Times New Roman" w:hAnsi="Times New Roman" w:cs="Times New Roman"/>
          <w:iCs/>
          <w:color w:val="000000" w:themeColor="text1"/>
          <w:sz w:val="28"/>
          <w:szCs w:val="28"/>
          <w:shd w:val="clear" w:color="auto" w:fill="FFFFFF"/>
        </w:rPr>
        <w:t>на північній околиці міста Миколаєва (</w:t>
      </w:r>
      <w:r w:rsidR="001B4715" w:rsidRPr="00A004B5">
        <w:rPr>
          <w:rFonts w:ascii="Times New Roman" w:hAnsi="Times New Roman" w:cs="Times New Roman"/>
          <w:iCs/>
          <w:color w:val="000000" w:themeColor="text1"/>
          <w:sz w:val="28"/>
          <w:szCs w:val="28"/>
          <w:shd w:val="clear" w:color="auto" w:fill="FFFFFF"/>
        </w:rPr>
        <w:t>верхів’я Бузького лиману</w:t>
      </w:r>
      <w:r w:rsidR="002551B1" w:rsidRPr="00A004B5">
        <w:rPr>
          <w:rFonts w:ascii="Times New Roman" w:hAnsi="Times New Roman" w:cs="Times New Roman"/>
          <w:iCs/>
          <w:color w:val="000000" w:themeColor="text1"/>
          <w:sz w:val="28"/>
          <w:szCs w:val="28"/>
          <w:shd w:val="clear" w:color="auto" w:fill="FFFFFF"/>
        </w:rPr>
        <w:t>)</w:t>
      </w:r>
      <w:r w:rsidR="001B4715" w:rsidRPr="00A004B5">
        <w:rPr>
          <w:rFonts w:ascii="Times New Roman" w:hAnsi="Times New Roman" w:cs="Times New Roman"/>
          <w:iCs/>
          <w:color w:val="000000" w:themeColor="text1"/>
          <w:sz w:val="28"/>
          <w:szCs w:val="28"/>
          <w:shd w:val="clear" w:color="auto" w:fill="FFFFFF"/>
        </w:rPr>
        <w:t xml:space="preserve"> були випущено більше 0,7 млн. особин. Аналогічні випуски, але в набагато більших обсягах проводять у Каховське водосховище, в </w:t>
      </w:r>
      <w:r w:rsidR="002551B1" w:rsidRPr="00A004B5">
        <w:rPr>
          <w:rFonts w:ascii="Times New Roman" w:hAnsi="Times New Roman" w:cs="Times New Roman"/>
          <w:iCs/>
          <w:color w:val="000000" w:themeColor="text1"/>
          <w:sz w:val="28"/>
          <w:szCs w:val="28"/>
          <w:shd w:val="clear" w:color="auto" w:fill="FFFFFF"/>
        </w:rPr>
        <w:t xml:space="preserve">різні </w:t>
      </w:r>
      <w:r w:rsidR="001B4715" w:rsidRPr="00A004B5">
        <w:rPr>
          <w:rFonts w:ascii="Times New Roman" w:hAnsi="Times New Roman" w:cs="Times New Roman"/>
          <w:iCs/>
          <w:color w:val="000000" w:themeColor="text1"/>
          <w:sz w:val="28"/>
          <w:szCs w:val="28"/>
          <w:shd w:val="clear" w:color="auto" w:fill="FFFFFF"/>
        </w:rPr>
        <w:t>ділян</w:t>
      </w:r>
      <w:r w:rsidR="002551B1" w:rsidRPr="00A004B5">
        <w:rPr>
          <w:rFonts w:ascii="Times New Roman" w:hAnsi="Times New Roman" w:cs="Times New Roman"/>
          <w:iCs/>
          <w:color w:val="000000" w:themeColor="text1"/>
          <w:sz w:val="28"/>
          <w:szCs w:val="28"/>
          <w:shd w:val="clear" w:color="auto" w:fill="FFFFFF"/>
        </w:rPr>
        <w:t>ки</w:t>
      </w:r>
      <w:r w:rsidR="001B4715" w:rsidRPr="00A004B5">
        <w:rPr>
          <w:rFonts w:ascii="Times New Roman" w:hAnsi="Times New Roman" w:cs="Times New Roman"/>
          <w:iCs/>
          <w:color w:val="000000" w:themeColor="text1"/>
          <w:sz w:val="28"/>
          <w:szCs w:val="28"/>
          <w:shd w:val="clear" w:color="auto" w:fill="FFFFFF"/>
        </w:rPr>
        <w:t xml:space="preserve"> Нижнього Дніпра</w:t>
      </w:r>
      <w:r w:rsidR="002C6C09" w:rsidRPr="00A004B5">
        <w:rPr>
          <w:rFonts w:ascii="Times New Roman" w:hAnsi="Times New Roman" w:cs="Times New Roman"/>
          <w:iCs/>
          <w:color w:val="000000" w:themeColor="text1"/>
          <w:sz w:val="28"/>
          <w:szCs w:val="28"/>
          <w:shd w:val="clear" w:color="auto" w:fill="FFFFFF"/>
        </w:rPr>
        <w:t>, а</w:t>
      </w:r>
      <w:r w:rsidR="001B4715" w:rsidRPr="00A004B5">
        <w:rPr>
          <w:rFonts w:ascii="Times New Roman" w:hAnsi="Times New Roman" w:cs="Times New Roman"/>
          <w:iCs/>
          <w:color w:val="000000" w:themeColor="text1"/>
          <w:sz w:val="28"/>
          <w:szCs w:val="28"/>
          <w:shd w:val="clear" w:color="auto" w:fill="FFFFFF"/>
        </w:rPr>
        <w:t xml:space="preserve"> осетрові риборозвідні заводи випускають підрощену дворічку коропа прямо в Дніпро-Бузький лиман. </w:t>
      </w:r>
    </w:p>
    <w:p w14:paraId="26969BEB" w14:textId="578319FD" w:rsidR="001B4715" w:rsidRPr="00A004B5" w:rsidRDefault="001B4715" w:rsidP="001B4715">
      <w:pPr>
        <w:shd w:val="clear" w:color="auto" w:fill="FFFFFF"/>
        <w:tabs>
          <w:tab w:val="left" w:pos="1185"/>
        </w:tabs>
        <w:jc w:val="both"/>
        <w:rPr>
          <w:rFonts w:ascii="Times New Roman" w:eastAsia="Times New Roman" w:hAnsi="Times New Roman" w:cs="Times New Roman"/>
          <w:color w:val="000000" w:themeColor="text1"/>
          <w:sz w:val="28"/>
          <w:szCs w:val="28"/>
          <w:lang w:eastAsia="ru-RU"/>
        </w:rPr>
      </w:pPr>
      <w:r w:rsidRPr="00A004B5">
        <w:rPr>
          <w:rFonts w:ascii="Times New Roman" w:hAnsi="Times New Roman" w:cs="Times New Roman"/>
          <w:iCs/>
          <w:color w:val="000000" w:themeColor="text1"/>
          <w:sz w:val="28"/>
          <w:szCs w:val="28"/>
          <w:shd w:val="clear" w:color="auto" w:fill="FFFFFF"/>
        </w:rPr>
        <w:t xml:space="preserve">Коропа в Європі вважають головним інвазійним видом континенту </w:t>
      </w:r>
      <w:r w:rsidRPr="00A004B5">
        <w:rPr>
          <w:rFonts w:ascii="Times New Roman" w:hAnsi="Times New Roman" w:cs="Times New Roman"/>
          <w:iCs/>
          <w:color w:val="000000" w:themeColor="text1"/>
          <w:sz w:val="28"/>
          <w:szCs w:val="28"/>
          <w:highlight w:val="yellow"/>
          <w:shd w:val="clear" w:color="auto" w:fill="FFFFFF"/>
        </w:rPr>
        <w:t>[166]</w:t>
      </w:r>
      <w:r w:rsidRPr="00A004B5">
        <w:rPr>
          <w:rFonts w:ascii="Times New Roman" w:hAnsi="Times New Roman" w:cs="Times New Roman"/>
          <w:iCs/>
          <w:color w:val="000000" w:themeColor="text1"/>
          <w:sz w:val="28"/>
          <w:szCs w:val="28"/>
          <w:shd w:val="clear" w:color="auto" w:fill="FFFFFF"/>
        </w:rPr>
        <w:t xml:space="preserve"> та намагаються обмежувати його поширення, але він про це не знає і почуває себе цілком добре. </w:t>
      </w:r>
      <w:r w:rsidRPr="00A004B5">
        <w:rPr>
          <w:rFonts w:ascii="Times New Roman" w:eastAsia="Times New Roman" w:hAnsi="Times New Roman" w:cs="Times New Roman"/>
          <w:color w:val="000000" w:themeColor="text1"/>
          <w:sz w:val="28"/>
          <w:szCs w:val="28"/>
          <w:lang w:eastAsia="ru-RU"/>
        </w:rPr>
        <w:t>Наскільки правомірна оцінка коропа в якості інвазійного виду для сучасних водойм Миколаївської області сказати важко, але безперечно, що в екологічному плані короп є абсолютно повноцінним аналогом сазана. Певно, що теперішніми екологічними підходами та оцінками настільки масовий і довготривалий випуск коропа в природне середовище, який триває більше 100 років, сприймається як приклад негативного явища, але і визнання культурних порід коропа в якості інвазійних форм вже явно запізне.</w:t>
      </w:r>
      <w:r w:rsidR="002C6C09" w:rsidRPr="00A004B5">
        <w:rPr>
          <w:rFonts w:ascii="Times New Roman" w:eastAsia="Times New Roman" w:hAnsi="Times New Roman" w:cs="Times New Roman"/>
          <w:color w:val="000000" w:themeColor="text1"/>
          <w:sz w:val="28"/>
          <w:szCs w:val="28"/>
          <w:lang w:eastAsia="ru-RU"/>
        </w:rPr>
        <w:t xml:space="preserve"> </w:t>
      </w:r>
      <w:r w:rsidRPr="00A004B5">
        <w:rPr>
          <w:rFonts w:ascii="Times New Roman" w:hAnsi="Times New Roman" w:cs="Times New Roman"/>
          <w:iCs/>
          <w:color w:val="000000" w:themeColor="text1"/>
          <w:sz w:val="28"/>
          <w:szCs w:val="28"/>
          <w:shd w:val="clear" w:color="auto" w:fill="FFFFFF"/>
        </w:rPr>
        <w:t xml:space="preserve">При всіх цих </w:t>
      </w:r>
      <w:r w:rsidR="00530CB8" w:rsidRPr="00A004B5">
        <w:rPr>
          <w:rFonts w:ascii="Times New Roman" w:hAnsi="Times New Roman" w:cs="Times New Roman"/>
          <w:iCs/>
          <w:color w:val="000000" w:themeColor="text1"/>
          <w:sz w:val="28"/>
          <w:szCs w:val="28"/>
          <w:shd w:val="clear" w:color="auto" w:fill="FFFFFF"/>
        </w:rPr>
        <w:t>підходах</w:t>
      </w:r>
      <w:r w:rsidR="002C6C09" w:rsidRPr="00A004B5">
        <w:rPr>
          <w:rFonts w:ascii="Times New Roman" w:hAnsi="Times New Roman" w:cs="Times New Roman"/>
          <w:iCs/>
          <w:color w:val="000000" w:themeColor="text1"/>
          <w:sz w:val="28"/>
          <w:szCs w:val="28"/>
          <w:shd w:val="clear" w:color="auto" w:fill="FFFFFF"/>
        </w:rPr>
        <w:t xml:space="preserve"> і суперечках</w:t>
      </w:r>
      <w:r w:rsidRPr="00A004B5">
        <w:rPr>
          <w:rFonts w:ascii="Times New Roman" w:hAnsi="Times New Roman" w:cs="Times New Roman"/>
          <w:iCs/>
          <w:color w:val="000000" w:themeColor="text1"/>
          <w:sz w:val="28"/>
          <w:szCs w:val="28"/>
          <w:shd w:val="clear" w:color="auto" w:fill="FFFFFF"/>
        </w:rPr>
        <w:t xml:space="preserve"> короп в останні 30 років був і лишається головним промисловим видом прісноводних водойм Миколаївської області, де зайняв вільну екологічну нішу більшості місцевих риб родини коропових та успішно виконує цю роль в підтримці прісноводних гідроекосистем регіону. Усереднені оцінки щорічного здобуття к</w:t>
      </w:r>
      <w:r w:rsidR="00053DF4">
        <w:rPr>
          <w:rFonts w:ascii="Times New Roman" w:hAnsi="Times New Roman" w:cs="Times New Roman"/>
          <w:iCs/>
          <w:color w:val="000000" w:themeColor="text1"/>
          <w:sz w:val="28"/>
          <w:szCs w:val="28"/>
          <w:shd w:val="clear" w:color="auto" w:fill="FFFFFF"/>
        </w:rPr>
        <w:t>о</w:t>
      </w:r>
      <w:r w:rsidRPr="00A004B5">
        <w:rPr>
          <w:rFonts w:ascii="Times New Roman" w:hAnsi="Times New Roman" w:cs="Times New Roman"/>
          <w:iCs/>
          <w:color w:val="000000" w:themeColor="text1"/>
          <w:sz w:val="28"/>
          <w:szCs w:val="28"/>
          <w:shd w:val="clear" w:color="auto" w:fill="FFFFFF"/>
        </w:rPr>
        <w:t>р</w:t>
      </w:r>
      <w:r w:rsidR="00053DF4">
        <w:rPr>
          <w:rFonts w:ascii="Times New Roman" w:hAnsi="Times New Roman" w:cs="Times New Roman"/>
          <w:iCs/>
          <w:color w:val="000000" w:themeColor="text1"/>
          <w:sz w:val="28"/>
          <w:szCs w:val="28"/>
          <w:shd w:val="clear" w:color="auto" w:fill="FFFFFF"/>
        </w:rPr>
        <w:t>о</w:t>
      </w:r>
      <w:r w:rsidRPr="00A004B5">
        <w:rPr>
          <w:rFonts w:ascii="Times New Roman" w:hAnsi="Times New Roman" w:cs="Times New Roman"/>
          <w:iCs/>
          <w:color w:val="000000" w:themeColor="text1"/>
          <w:sz w:val="28"/>
          <w:szCs w:val="28"/>
          <w:shd w:val="clear" w:color="auto" w:fill="FFFFFF"/>
        </w:rPr>
        <w:t>па в межах області впродовж останніх років ніяк не менші за 500 т.</w:t>
      </w:r>
    </w:p>
    <w:p w14:paraId="7AE85AE3" w14:textId="77777777" w:rsidR="0060301E" w:rsidRPr="00A004B5" w:rsidRDefault="001B4715" w:rsidP="001B4715">
      <w:pPr>
        <w:pStyle w:val="ae"/>
        <w:shd w:val="clear" w:color="auto" w:fill="FFFFFF"/>
        <w:spacing w:before="0" w:beforeAutospacing="0" w:after="0" w:afterAutospacing="0"/>
        <w:ind w:firstLine="709"/>
        <w:jc w:val="both"/>
        <w:rPr>
          <w:sz w:val="28"/>
          <w:szCs w:val="28"/>
          <w:lang w:eastAsia="ru-RU"/>
        </w:rPr>
      </w:pPr>
      <w:r w:rsidRPr="00A004B5">
        <w:rPr>
          <w:b/>
          <w:i/>
          <w:sz w:val="28"/>
          <w:szCs w:val="28"/>
          <w:lang w:eastAsia="ru-RU"/>
        </w:rPr>
        <w:t>Лин Tinca tinca</w:t>
      </w:r>
      <w:r w:rsidRPr="00A004B5">
        <w:rPr>
          <w:sz w:val="28"/>
          <w:szCs w:val="28"/>
          <w:lang w:eastAsia="ru-RU"/>
        </w:rPr>
        <w:t xml:space="preserve"> –</w:t>
      </w:r>
      <w:r w:rsidR="0060301E" w:rsidRPr="00A004B5">
        <w:rPr>
          <w:sz w:val="28"/>
          <w:szCs w:val="28"/>
          <w:lang w:eastAsia="ru-RU"/>
        </w:rPr>
        <w:t xml:space="preserve"> екологічно та морфологічно </w:t>
      </w:r>
      <w:r w:rsidRPr="00A004B5">
        <w:rPr>
          <w:sz w:val="28"/>
          <w:szCs w:val="28"/>
          <w:lang w:eastAsia="ru-RU"/>
        </w:rPr>
        <w:t xml:space="preserve">дуже специфічна </w:t>
      </w:r>
      <w:r w:rsidR="0060301E" w:rsidRPr="00A004B5">
        <w:rPr>
          <w:sz w:val="28"/>
          <w:szCs w:val="28"/>
          <w:lang w:eastAsia="ru-RU"/>
        </w:rPr>
        <w:t xml:space="preserve">прісноводна </w:t>
      </w:r>
      <w:r w:rsidRPr="00A004B5">
        <w:rPr>
          <w:sz w:val="28"/>
          <w:szCs w:val="28"/>
          <w:lang w:eastAsia="ru-RU"/>
        </w:rPr>
        <w:t>риба</w:t>
      </w:r>
      <w:r w:rsidR="0060301E" w:rsidRPr="00A004B5">
        <w:rPr>
          <w:sz w:val="28"/>
          <w:szCs w:val="28"/>
          <w:lang w:eastAsia="ru-RU"/>
        </w:rPr>
        <w:t xml:space="preserve">, єдиний представник роду Tinca. </w:t>
      </w:r>
      <w:r w:rsidR="002C6C09" w:rsidRPr="00A004B5">
        <w:rPr>
          <w:sz w:val="28"/>
          <w:szCs w:val="28"/>
          <w:lang w:eastAsia="ru-RU"/>
        </w:rPr>
        <w:t xml:space="preserve">Вигляд лина дуже оригінальний – він має відносно коротке, високе і товсте, а в молоді - майже круглої форми тіло, вкрите дрібною щільною лускою під товстим шаром слизу. </w:t>
      </w:r>
      <w:r w:rsidR="0060301E" w:rsidRPr="00A004B5">
        <w:rPr>
          <w:sz w:val="28"/>
          <w:szCs w:val="28"/>
          <w:lang w:eastAsia="ru-RU"/>
        </w:rPr>
        <w:t xml:space="preserve">Дорослий лин масою від 2 кг відрізняється більш витягнутими обрисами тіла, товстим «свинячим» черевом та коричнево-зеленкуватим забарвленням, що споріднює його з </w:t>
      </w:r>
      <w:r w:rsidR="002A4DF7" w:rsidRPr="00A004B5">
        <w:rPr>
          <w:sz w:val="28"/>
          <w:szCs w:val="28"/>
          <w:lang w:eastAsia="ru-RU"/>
        </w:rPr>
        <w:t xml:space="preserve">особинами </w:t>
      </w:r>
      <w:r w:rsidR="0060301E" w:rsidRPr="00A004B5">
        <w:rPr>
          <w:sz w:val="28"/>
          <w:szCs w:val="28"/>
          <w:lang w:eastAsia="ru-RU"/>
        </w:rPr>
        <w:t>безлусков</w:t>
      </w:r>
      <w:r w:rsidR="002A4DF7" w:rsidRPr="00A004B5">
        <w:rPr>
          <w:sz w:val="28"/>
          <w:szCs w:val="28"/>
          <w:lang w:eastAsia="ru-RU"/>
        </w:rPr>
        <w:t>ого</w:t>
      </w:r>
      <w:r w:rsidR="0060301E" w:rsidRPr="00A004B5">
        <w:rPr>
          <w:sz w:val="28"/>
          <w:szCs w:val="28"/>
          <w:lang w:eastAsia="ru-RU"/>
        </w:rPr>
        <w:t xml:space="preserve"> коропа. </w:t>
      </w:r>
      <w:r w:rsidR="002A4DF7" w:rsidRPr="00A004B5">
        <w:rPr>
          <w:sz w:val="28"/>
          <w:szCs w:val="28"/>
          <w:lang w:eastAsia="ru-RU"/>
        </w:rPr>
        <w:t>З</w:t>
      </w:r>
      <w:r w:rsidR="002C6C09" w:rsidRPr="00A004B5">
        <w:rPr>
          <w:sz w:val="28"/>
          <w:szCs w:val="28"/>
          <w:lang w:eastAsia="ru-RU"/>
        </w:rPr>
        <w:t>абарвлення</w:t>
      </w:r>
      <w:r w:rsidR="0060301E" w:rsidRPr="00A004B5">
        <w:rPr>
          <w:sz w:val="28"/>
          <w:szCs w:val="28"/>
          <w:lang w:eastAsia="ru-RU"/>
        </w:rPr>
        <w:t xml:space="preserve"> лина</w:t>
      </w:r>
      <w:r w:rsidR="002C6C09" w:rsidRPr="00A004B5">
        <w:rPr>
          <w:sz w:val="28"/>
          <w:szCs w:val="28"/>
          <w:lang w:eastAsia="ru-RU"/>
        </w:rPr>
        <w:t xml:space="preserve"> </w:t>
      </w:r>
      <w:r w:rsidR="0060301E" w:rsidRPr="00A004B5">
        <w:rPr>
          <w:sz w:val="28"/>
          <w:szCs w:val="28"/>
          <w:lang w:eastAsia="ru-RU"/>
        </w:rPr>
        <w:t xml:space="preserve">з різних </w:t>
      </w:r>
      <w:r w:rsidR="002A4DF7" w:rsidRPr="00A004B5">
        <w:rPr>
          <w:sz w:val="28"/>
          <w:szCs w:val="28"/>
          <w:lang w:eastAsia="ru-RU"/>
        </w:rPr>
        <w:t>ділянок на</w:t>
      </w:r>
      <w:r w:rsidR="009361C8" w:rsidRPr="00A004B5">
        <w:rPr>
          <w:sz w:val="28"/>
          <w:szCs w:val="28"/>
          <w:lang w:eastAsia="ru-RU"/>
        </w:rPr>
        <w:t>в</w:t>
      </w:r>
      <w:r w:rsidR="002A4DF7" w:rsidRPr="00A004B5">
        <w:rPr>
          <w:sz w:val="28"/>
          <w:szCs w:val="28"/>
          <w:lang w:eastAsia="ru-RU"/>
        </w:rPr>
        <w:t xml:space="preserve">іть однієї </w:t>
      </w:r>
      <w:r w:rsidR="0060301E" w:rsidRPr="00A004B5">
        <w:rPr>
          <w:sz w:val="28"/>
          <w:szCs w:val="28"/>
          <w:lang w:eastAsia="ru-RU"/>
        </w:rPr>
        <w:t>річ</w:t>
      </w:r>
      <w:r w:rsidR="002A4DF7" w:rsidRPr="00A004B5">
        <w:rPr>
          <w:sz w:val="28"/>
          <w:szCs w:val="28"/>
          <w:lang w:eastAsia="ru-RU"/>
        </w:rPr>
        <w:t>ки</w:t>
      </w:r>
      <w:r w:rsidR="0060301E" w:rsidRPr="00A004B5">
        <w:rPr>
          <w:sz w:val="28"/>
          <w:szCs w:val="28"/>
          <w:lang w:eastAsia="ru-RU"/>
        </w:rPr>
        <w:t xml:space="preserve"> є мінливим </w:t>
      </w:r>
      <w:r w:rsidR="002C6C09" w:rsidRPr="00A004B5">
        <w:rPr>
          <w:sz w:val="28"/>
          <w:szCs w:val="28"/>
          <w:lang w:eastAsia="ru-RU"/>
        </w:rPr>
        <w:t xml:space="preserve">- від зелено-жовто-коричневого до світло-коричневого і навіть бронзового. Спинні та прианальні плавці невеликі, сіро-темні, окреслені.   </w:t>
      </w:r>
    </w:p>
    <w:p w14:paraId="3EF3B279" w14:textId="59E7E7D6" w:rsidR="001B4715" w:rsidRPr="00A004B5" w:rsidRDefault="0060301E" w:rsidP="001B4715">
      <w:pPr>
        <w:pStyle w:val="ae"/>
        <w:shd w:val="clear" w:color="auto" w:fill="FFFFFF"/>
        <w:spacing w:before="0" w:beforeAutospacing="0" w:after="0" w:afterAutospacing="0"/>
        <w:ind w:firstLine="709"/>
        <w:jc w:val="both"/>
        <w:rPr>
          <w:sz w:val="28"/>
          <w:szCs w:val="28"/>
          <w:lang w:eastAsia="ru-RU"/>
        </w:rPr>
      </w:pPr>
      <w:r w:rsidRPr="00A004B5">
        <w:rPr>
          <w:sz w:val="28"/>
          <w:szCs w:val="28"/>
          <w:lang w:eastAsia="ru-RU"/>
        </w:rPr>
        <w:t>Природний ареал лина – від б</w:t>
      </w:r>
      <w:r w:rsidR="002A4DF7" w:rsidRPr="00A004B5">
        <w:rPr>
          <w:sz w:val="28"/>
          <w:szCs w:val="28"/>
          <w:lang w:eastAsia="ru-RU"/>
        </w:rPr>
        <w:t>е</w:t>
      </w:r>
      <w:r w:rsidRPr="00A004B5">
        <w:rPr>
          <w:sz w:val="28"/>
          <w:szCs w:val="28"/>
          <w:lang w:eastAsia="ru-RU"/>
        </w:rPr>
        <w:t xml:space="preserve">регів Західної Європи </w:t>
      </w:r>
      <w:r w:rsidR="002A4DF7" w:rsidRPr="00A004B5">
        <w:rPr>
          <w:sz w:val="28"/>
          <w:szCs w:val="28"/>
          <w:lang w:eastAsia="ru-RU"/>
        </w:rPr>
        <w:t xml:space="preserve">до Південного Уралу та Середнього </w:t>
      </w:r>
      <w:r w:rsidR="00530CB8" w:rsidRPr="00A004B5">
        <w:rPr>
          <w:sz w:val="28"/>
          <w:szCs w:val="28"/>
          <w:lang w:eastAsia="ru-RU"/>
        </w:rPr>
        <w:t>Єнісею</w:t>
      </w:r>
      <w:r w:rsidR="002A4DF7" w:rsidRPr="00A004B5">
        <w:rPr>
          <w:sz w:val="28"/>
          <w:szCs w:val="28"/>
          <w:lang w:eastAsia="ru-RU"/>
        </w:rPr>
        <w:t xml:space="preserve"> на сході. Є звичайним мешканцем </w:t>
      </w:r>
      <w:r w:rsidR="001B4715" w:rsidRPr="00A004B5">
        <w:rPr>
          <w:sz w:val="28"/>
          <w:szCs w:val="28"/>
          <w:lang w:eastAsia="ru-RU"/>
        </w:rPr>
        <w:t xml:space="preserve">прісноводних водойм Північно-Західного Причорномор’я, </w:t>
      </w:r>
      <w:r w:rsidR="002A4DF7" w:rsidRPr="00A004B5">
        <w:rPr>
          <w:sz w:val="28"/>
          <w:szCs w:val="28"/>
          <w:lang w:eastAsia="ru-RU"/>
        </w:rPr>
        <w:t xml:space="preserve">іхтіофауна </w:t>
      </w:r>
      <w:r w:rsidR="001B4715" w:rsidRPr="00A004B5">
        <w:rPr>
          <w:sz w:val="28"/>
          <w:szCs w:val="28"/>
          <w:lang w:eastAsia="ru-RU"/>
        </w:rPr>
        <w:t>як</w:t>
      </w:r>
      <w:r w:rsidR="002A4DF7" w:rsidRPr="00A004B5">
        <w:rPr>
          <w:sz w:val="28"/>
          <w:szCs w:val="28"/>
          <w:lang w:eastAsia="ru-RU"/>
        </w:rPr>
        <w:t>их за складом</w:t>
      </w:r>
      <w:r w:rsidR="001B4715" w:rsidRPr="00A004B5">
        <w:rPr>
          <w:sz w:val="28"/>
          <w:szCs w:val="28"/>
          <w:lang w:eastAsia="ru-RU"/>
        </w:rPr>
        <w:t xml:space="preserve"> тяжіє до </w:t>
      </w:r>
      <w:r w:rsidR="002A4DF7" w:rsidRPr="00A004B5">
        <w:rPr>
          <w:sz w:val="28"/>
          <w:szCs w:val="28"/>
          <w:lang w:eastAsia="ru-RU"/>
        </w:rPr>
        <w:t xml:space="preserve">іхтіоценозів </w:t>
      </w:r>
      <w:r w:rsidR="001B4715" w:rsidRPr="00A004B5">
        <w:rPr>
          <w:sz w:val="28"/>
          <w:szCs w:val="28"/>
          <w:lang w:eastAsia="ru-RU"/>
        </w:rPr>
        <w:t>рівнинних повільно текучих річок</w:t>
      </w:r>
      <w:r w:rsidR="002A4DF7" w:rsidRPr="00A004B5">
        <w:rPr>
          <w:sz w:val="28"/>
          <w:szCs w:val="28"/>
          <w:lang w:eastAsia="ru-RU"/>
        </w:rPr>
        <w:t xml:space="preserve">, зустрічаючись </w:t>
      </w:r>
      <w:r w:rsidR="00896C60" w:rsidRPr="00A004B5">
        <w:rPr>
          <w:sz w:val="28"/>
          <w:szCs w:val="28"/>
          <w:lang w:eastAsia="ru-RU"/>
        </w:rPr>
        <w:t>у</w:t>
      </w:r>
      <w:r w:rsidR="002A4DF7" w:rsidRPr="00A004B5">
        <w:rPr>
          <w:sz w:val="28"/>
          <w:szCs w:val="28"/>
          <w:lang w:eastAsia="ru-RU"/>
        </w:rPr>
        <w:t xml:space="preserve"> Т</w:t>
      </w:r>
      <w:r w:rsidR="001B4715" w:rsidRPr="00A004B5">
        <w:rPr>
          <w:sz w:val="28"/>
          <w:szCs w:val="28"/>
          <w:lang w:eastAsia="ru-RU"/>
        </w:rPr>
        <w:t>илігул</w:t>
      </w:r>
      <w:r w:rsidR="002A4DF7" w:rsidRPr="00A004B5">
        <w:rPr>
          <w:sz w:val="28"/>
          <w:szCs w:val="28"/>
          <w:lang w:eastAsia="ru-RU"/>
        </w:rPr>
        <w:t>і</w:t>
      </w:r>
      <w:r w:rsidR="00896C60" w:rsidRPr="00A004B5">
        <w:rPr>
          <w:sz w:val="28"/>
          <w:szCs w:val="28"/>
          <w:lang w:eastAsia="ru-RU"/>
        </w:rPr>
        <w:t xml:space="preserve"> (до 1973-1975 рр.)</w:t>
      </w:r>
      <w:r w:rsidR="001B4715" w:rsidRPr="00A004B5">
        <w:rPr>
          <w:sz w:val="28"/>
          <w:szCs w:val="28"/>
          <w:lang w:eastAsia="ru-RU"/>
        </w:rPr>
        <w:t xml:space="preserve">, </w:t>
      </w:r>
      <w:r w:rsidR="00053DF4">
        <w:rPr>
          <w:sz w:val="28"/>
          <w:szCs w:val="28"/>
          <w:lang w:eastAsia="ru-RU"/>
        </w:rPr>
        <w:t xml:space="preserve">в </w:t>
      </w:r>
      <w:r w:rsidR="002A4DF7" w:rsidRPr="00A004B5">
        <w:rPr>
          <w:sz w:val="28"/>
          <w:szCs w:val="28"/>
          <w:lang w:eastAsia="ru-RU"/>
        </w:rPr>
        <w:t xml:space="preserve">обох </w:t>
      </w:r>
      <w:r w:rsidR="00530CB8" w:rsidRPr="00A004B5">
        <w:rPr>
          <w:sz w:val="28"/>
          <w:szCs w:val="28"/>
          <w:lang w:eastAsia="ru-RU"/>
        </w:rPr>
        <w:t>Куяльника</w:t>
      </w:r>
      <w:r w:rsidR="00053DF4">
        <w:rPr>
          <w:sz w:val="28"/>
          <w:szCs w:val="28"/>
          <w:lang w:eastAsia="ru-RU"/>
        </w:rPr>
        <w:t>х</w:t>
      </w:r>
      <w:r w:rsidR="00896C60" w:rsidRPr="00A004B5">
        <w:rPr>
          <w:sz w:val="28"/>
          <w:szCs w:val="28"/>
          <w:lang w:eastAsia="ru-RU"/>
        </w:rPr>
        <w:t xml:space="preserve"> (до 1979-1981 рр.)</w:t>
      </w:r>
      <w:r w:rsidR="002A4DF7" w:rsidRPr="00A004B5">
        <w:rPr>
          <w:sz w:val="28"/>
          <w:szCs w:val="28"/>
          <w:lang w:eastAsia="ru-RU"/>
        </w:rPr>
        <w:t xml:space="preserve">, Березані, </w:t>
      </w:r>
      <w:r w:rsidR="001B4715" w:rsidRPr="00A004B5">
        <w:rPr>
          <w:sz w:val="28"/>
          <w:szCs w:val="28"/>
          <w:lang w:eastAsia="ru-RU"/>
        </w:rPr>
        <w:t>Чичиклії</w:t>
      </w:r>
      <w:r w:rsidR="002A4DF7" w:rsidRPr="00A004B5">
        <w:rPr>
          <w:sz w:val="28"/>
          <w:szCs w:val="28"/>
          <w:lang w:eastAsia="ru-RU"/>
        </w:rPr>
        <w:t xml:space="preserve">. Донині є малочисельним </w:t>
      </w:r>
      <w:r w:rsidR="002A4DF7" w:rsidRPr="00A004B5">
        <w:rPr>
          <w:sz w:val="28"/>
          <w:szCs w:val="28"/>
          <w:lang w:eastAsia="ru-RU"/>
        </w:rPr>
        <w:lastRenderedPageBreak/>
        <w:t xml:space="preserve">мешканцем Інгулу, Інгульця, </w:t>
      </w:r>
      <w:r w:rsidR="001B4715" w:rsidRPr="00A004B5">
        <w:rPr>
          <w:sz w:val="28"/>
          <w:szCs w:val="28"/>
          <w:lang w:eastAsia="ru-RU"/>
        </w:rPr>
        <w:t xml:space="preserve">Південного Бугу та </w:t>
      </w:r>
      <w:r w:rsidR="002A4DF7" w:rsidRPr="00A004B5">
        <w:rPr>
          <w:sz w:val="28"/>
          <w:szCs w:val="28"/>
          <w:lang w:eastAsia="ru-RU"/>
        </w:rPr>
        <w:t xml:space="preserve">пониззя </w:t>
      </w:r>
      <w:r w:rsidR="001B4715" w:rsidRPr="00A004B5">
        <w:rPr>
          <w:sz w:val="28"/>
          <w:szCs w:val="28"/>
          <w:lang w:eastAsia="ru-RU"/>
        </w:rPr>
        <w:t>Дніпра</w:t>
      </w:r>
      <w:r w:rsidR="002A4DF7" w:rsidRPr="00A004B5">
        <w:rPr>
          <w:sz w:val="28"/>
          <w:szCs w:val="28"/>
          <w:lang w:eastAsia="ru-RU"/>
        </w:rPr>
        <w:t xml:space="preserve">. </w:t>
      </w:r>
      <w:r w:rsidR="001B4715" w:rsidRPr="00A004B5">
        <w:rPr>
          <w:sz w:val="28"/>
          <w:szCs w:val="28"/>
          <w:lang w:eastAsia="ru-RU"/>
        </w:rPr>
        <w:t xml:space="preserve">Загалом лин </w:t>
      </w:r>
      <w:r w:rsidR="002C6C09" w:rsidRPr="00A004B5">
        <w:rPr>
          <w:sz w:val="28"/>
          <w:szCs w:val="28"/>
          <w:lang w:eastAsia="ru-RU"/>
        </w:rPr>
        <w:t xml:space="preserve">у межах свого ареалу </w:t>
      </w:r>
      <w:r w:rsidR="001B4715" w:rsidRPr="00A004B5">
        <w:rPr>
          <w:sz w:val="28"/>
          <w:szCs w:val="28"/>
          <w:lang w:eastAsia="ru-RU"/>
        </w:rPr>
        <w:t>відноситься до малочисельних риб</w:t>
      </w:r>
      <w:r w:rsidR="002C6C09" w:rsidRPr="00A004B5">
        <w:rPr>
          <w:sz w:val="28"/>
          <w:szCs w:val="28"/>
          <w:lang w:eastAsia="ru-RU"/>
        </w:rPr>
        <w:t xml:space="preserve"> і </w:t>
      </w:r>
      <w:r w:rsidR="001B4715" w:rsidRPr="00A004B5">
        <w:rPr>
          <w:sz w:val="28"/>
          <w:szCs w:val="28"/>
          <w:lang w:eastAsia="ru-RU"/>
        </w:rPr>
        <w:t xml:space="preserve">навіть </w:t>
      </w:r>
      <w:r w:rsidR="002C6C09" w:rsidRPr="00A004B5">
        <w:rPr>
          <w:sz w:val="28"/>
          <w:szCs w:val="28"/>
          <w:lang w:eastAsia="ru-RU"/>
        </w:rPr>
        <w:t xml:space="preserve">в ділянках локально-високої щільності </w:t>
      </w:r>
      <w:r w:rsidR="001B4715" w:rsidRPr="00A004B5">
        <w:rPr>
          <w:sz w:val="28"/>
          <w:szCs w:val="28"/>
          <w:lang w:eastAsia="ru-RU"/>
        </w:rPr>
        <w:t xml:space="preserve">він </w:t>
      </w:r>
      <w:r w:rsidR="002C6C09" w:rsidRPr="00A004B5">
        <w:rPr>
          <w:sz w:val="28"/>
          <w:szCs w:val="28"/>
          <w:lang w:eastAsia="ru-RU"/>
        </w:rPr>
        <w:t xml:space="preserve">не часто </w:t>
      </w:r>
      <w:r w:rsidR="001B4715" w:rsidRPr="00A004B5">
        <w:rPr>
          <w:sz w:val="28"/>
          <w:szCs w:val="28"/>
          <w:lang w:eastAsia="ru-RU"/>
        </w:rPr>
        <w:t xml:space="preserve">потрапляє в руки рибалок, що формує думку про рідкісність виду. В останні роки </w:t>
      </w:r>
      <w:r w:rsidR="00053DF4" w:rsidRPr="00A004B5">
        <w:rPr>
          <w:sz w:val="28"/>
          <w:szCs w:val="28"/>
          <w:lang w:eastAsia="ru-RU"/>
        </w:rPr>
        <w:t xml:space="preserve">в Південній Європі </w:t>
      </w:r>
      <w:r w:rsidR="001B4715" w:rsidRPr="00A004B5">
        <w:rPr>
          <w:sz w:val="28"/>
          <w:szCs w:val="28"/>
          <w:lang w:eastAsia="ru-RU"/>
        </w:rPr>
        <w:t>лин набуває значення в якості перспективного об’єкту штучного розведення</w:t>
      </w:r>
      <w:r w:rsidR="00053DF4">
        <w:rPr>
          <w:sz w:val="28"/>
          <w:szCs w:val="28"/>
          <w:lang w:eastAsia="ru-RU"/>
        </w:rPr>
        <w:t xml:space="preserve"> -</w:t>
      </w:r>
      <w:r w:rsidR="001B4715" w:rsidRPr="00A004B5">
        <w:rPr>
          <w:sz w:val="28"/>
          <w:szCs w:val="28"/>
          <w:lang w:eastAsia="ru-RU"/>
        </w:rPr>
        <w:t xml:space="preserve"> його інтенсивно заселяють у водойми, температурний і кисневий режим яких непридатний для коропа. Ймовірно, що в найближчі роки подібна тенденція набуде поширення і в Україні. </w:t>
      </w:r>
    </w:p>
    <w:p w14:paraId="2612971D" w14:textId="2E6C436F" w:rsidR="001B4715" w:rsidRPr="00A004B5" w:rsidRDefault="002C6C09" w:rsidP="001B4715">
      <w:pPr>
        <w:shd w:val="clear" w:color="auto" w:fill="FFFFFF"/>
        <w:tabs>
          <w:tab w:val="left" w:pos="1185"/>
        </w:tabs>
        <w:jc w:val="both"/>
        <w:rPr>
          <w:sz w:val="28"/>
          <w:szCs w:val="28"/>
          <w:lang w:eastAsia="ru-RU"/>
        </w:rPr>
      </w:pPr>
      <w:r w:rsidRPr="00A004B5">
        <w:rPr>
          <w:rFonts w:ascii="Times New Roman" w:eastAsia="Times New Roman" w:hAnsi="Times New Roman" w:cs="Times New Roman"/>
          <w:sz w:val="28"/>
          <w:szCs w:val="28"/>
          <w:lang w:eastAsia="ru-RU"/>
        </w:rPr>
        <w:t>Повсюдно л</w:t>
      </w:r>
      <w:r w:rsidR="001B4715" w:rsidRPr="00A004B5">
        <w:rPr>
          <w:rFonts w:ascii="Times New Roman" w:eastAsia="Times New Roman" w:hAnsi="Times New Roman" w:cs="Times New Roman"/>
          <w:sz w:val="28"/>
          <w:szCs w:val="28"/>
          <w:lang w:eastAsia="ru-RU"/>
        </w:rPr>
        <w:t xml:space="preserve">ин є скритною, малорухливою і теплолюбивою рибою, присутність якої у водоймі майже непомітна. </w:t>
      </w:r>
      <w:r w:rsidR="00896C60" w:rsidRPr="00A004B5">
        <w:rPr>
          <w:rFonts w:ascii="Times New Roman" w:eastAsia="Times New Roman" w:hAnsi="Times New Roman" w:cs="Times New Roman"/>
          <w:sz w:val="28"/>
          <w:szCs w:val="28"/>
          <w:lang w:eastAsia="ru-RU"/>
        </w:rPr>
        <w:t>Тримається</w:t>
      </w:r>
      <w:r w:rsidR="001B4715" w:rsidRPr="00A004B5">
        <w:rPr>
          <w:rFonts w:ascii="Times New Roman" w:eastAsia="Times New Roman" w:hAnsi="Times New Roman" w:cs="Times New Roman"/>
          <w:sz w:val="28"/>
          <w:szCs w:val="28"/>
          <w:lang w:eastAsia="ru-RU"/>
        </w:rPr>
        <w:t xml:space="preserve"> тінистих непроточних, або малопроточних, часто застійних ділян</w:t>
      </w:r>
      <w:r w:rsidR="00896C60" w:rsidRPr="00A004B5">
        <w:rPr>
          <w:rFonts w:ascii="Times New Roman" w:eastAsia="Times New Roman" w:hAnsi="Times New Roman" w:cs="Times New Roman"/>
          <w:sz w:val="28"/>
          <w:szCs w:val="28"/>
          <w:lang w:eastAsia="ru-RU"/>
        </w:rPr>
        <w:t>ок</w:t>
      </w:r>
      <w:r w:rsidR="001B4715" w:rsidRPr="00A004B5">
        <w:rPr>
          <w:rFonts w:ascii="Times New Roman" w:eastAsia="Times New Roman" w:hAnsi="Times New Roman" w:cs="Times New Roman"/>
          <w:sz w:val="28"/>
          <w:szCs w:val="28"/>
          <w:lang w:eastAsia="ru-RU"/>
        </w:rPr>
        <w:t xml:space="preserve"> водойм, </w:t>
      </w:r>
      <w:r w:rsidR="00530CB8" w:rsidRPr="00A004B5">
        <w:rPr>
          <w:rFonts w:ascii="Times New Roman" w:eastAsia="Times New Roman" w:hAnsi="Times New Roman" w:cs="Times New Roman"/>
          <w:sz w:val="28"/>
          <w:szCs w:val="28"/>
          <w:lang w:eastAsia="ru-RU"/>
        </w:rPr>
        <w:t>годуючись</w:t>
      </w:r>
      <w:r w:rsidR="001B4715" w:rsidRPr="00A004B5">
        <w:rPr>
          <w:rFonts w:ascii="Times New Roman" w:eastAsia="Times New Roman" w:hAnsi="Times New Roman" w:cs="Times New Roman"/>
          <w:sz w:val="28"/>
          <w:szCs w:val="28"/>
          <w:lang w:eastAsia="ru-RU"/>
        </w:rPr>
        <w:t xml:space="preserve"> на замуленому і зарослому водоростями дні. В</w:t>
      </w:r>
      <w:r w:rsidR="00053DF4">
        <w:rPr>
          <w:rFonts w:ascii="Times New Roman" w:eastAsia="Times New Roman" w:hAnsi="Times New Roman" w:cs="Times New Roman"/>
          <w:sz w:val="28"/>
          <w:szCs w:val="28"/>
          <w:lang w:eastAsia="ru-RU"/>
        </w:rPr>
        <w:t>ін</w:t>
      </w:r>
      <w:r w:rsidR="001B4715" w:rsidRPr="00A004B5">
        <w:rPr>
          <w:rFonts w:ascii="Times New Roman" w:eastAsia="Times New Roman" w:hAnsi="Times New Roman" w:cs="Times New Roman"/>
          <w:sz w:val="28"/>
          <w:szCs w:val="28"/>
          <w:lang w:eastAsia="ru-RU"/>
        </w:rPr>
        <w:t xml:space="preserve"> витривалий </w:t>
      </w:r>
      <w:r w:rsidR="00053DF4">
        <w:rPr>
          <w:rFonts w:ascii="Times New Roman" w:eastAsia="Times New Roman" w:hAnsi="Times New Roman" w:cs="Times New Roman"/>
          <w:sz w:val="28"/>
          <w:szCs w:val="28"/>
          <w:lang w:eastAsia="ru-RU"/>
        </w:rPr>
        <w:t xml:space="preserve">в умовах </w:t>
      </w:r>
      <w:r w:rsidR="001B4715" w:rsidRPr="00A004B5">
        <w:rPr>
          <w:rFonts w:ascii="Times New Roman" w:eastAsia="Times New Roman" w:hAnsi="Times New Roman" w:cs="Times New Roman"/>
          <w:sz w:val="28"/>
          <w:szCs w:val="28"/>
          <w:lang w:eastAsia="ru-RU"/>
        </w:rPr>
        <w:t>дефіциту кисню, критичного для більшості інших риб, практично всеїдний</w:t>
      </w:r>
      <w:r w:rsidR="00053DF4">
        <w:rPr>
          <w:rFonts w:ascii="Times New Roman" w:eastAsia="Times New Roman" w:hAnsi="Times New Roman" w:cs="Times New Roman"/>
          <w:sz w:val="28"/>
          <w:szCs w:val="28"/>
          <w:lang w:eastAsia="ru-RU"/>
        </w:rPr>
        <w:t>. Р</w:t>
      </w:r>
      <w:r w:rsidR="001B4715" w:rsidRPr="00A004B5">
        <w:rPr>
          <w:rFonts w:ascii="Times New Roman" w:eastAsia="Times New Roman" w:hAnsi="Times New Roman" w:cs="Times New Roman"/>
          <w:sz w:val="28"/>
          <w:szCs w:val="28"/>
          <w:lang w:eastAsia="ru-RU"/>
        </w:rPr>
        <w:t xml:space="preserve">иючись у намулі </w:t>
      </w:r>
      <w:r w:rsidR="00896C60" w:rsidRPr="00A004B5">
        <w:rPr>
          <w:rFonts w:ascii="Times New Roman" w:eastAsia="Times New Roman" w:hAnsi="Times New Roman" w:cs="Times New Roman"/>
          <w:sz w:val="28"/>
          <w:szCs w:val="28"/>
          <w:lang w:eastAsia="ru-RU"/>
        </w:rPr>
        <w:t xml:space="preserve">лин </w:t>
      </w:r>
      <w:r w:rsidR="001B4715" w:rsidRPr="00A004B5">
        <w:rPr>
          <w:rFonts w:ascii="Times New Roman" w:eastAsia="Times New Roman" w:hAnsi="Times New Roman" w:cs="Times New Roman"/>
          <w:sz w:val="28"/>
          <w:szCs w:val="28"/>
          <w:lang w:eastAsia="ru-RU"/>
        </w:rPr>
        <w:t>активно споживає тваринні корми - водних безхребетних, комах, молюсків</w:t>
      </w:r>
      <w:r w:rsidR="00053DF4">
        <w:rPr>
          <w:rFonts w:ascii="Times New Roman" w:eastAsia="Times New Roman" w:hAnsi="Times New Roman" w:cs="Times New Roman"/>
          <w:sz w:val="28"/>
          <w:szCs w:val="28"/>
          <w:lang w:eastAsia="ru-RU"/>
        </w:rPr>
        <w:t>,</w:t>
      </w:r>
      <w:r w:rsidR="001B4715" w:rsidRPr="00A004B5">
        <w:rPr>
          <w:rFonts w:ascii="Times New Roman" w:eastAsia="Times New Roman" w:hAnsi="Times New Roman" w:cs="Times New Roman"/>
          <w:sz w:val="28"/>
          <w:szCs w:val="28"/>
          <w:lang w:eastAsia="ru-RU"/>
        </w:rPr>
        <w:t xml:space="preserve"> та</w:t>
      </w:r>
      <w:r w:rsidR="00053DF4">
        <w:rPr>
          <w:rFonts w:ascii="Times New Roman" w:eastAsia="Times New Roman" w:hAnsi="Times New Roman" w:cs="Times New Roman"/>
          <w:sz w:val="28"/>
          <w:szCs w:val="28"/>
          <w:lang w:eastAsia="ru-RU"/>
        </w:rPr>
        <w:t>к</w:t>
      </w:r>
      <w:r w:rsidR="001B4715" w:rsidRPr="00A004B5">
        <w:rPr>
          <w:rFonts w:ascii="Times New Roman" w:eastAsia="Times New Roman" w:hAnsi="Times New Roman" w:cs="Times New Roman"/>
          <w:sz w:val="28"/>
          <w:szCs w:val="28"/>
          <w:lang w:eastAsia="ru-RU"/>
        </w:rPr>
        <w:t xml:space="preserve"> </w:t>
      </w:r>
      <w:r w:rsidR="00053DF4">
        <w:rPr>
          <w:rFonts w:ascii="Times New Roman" w:eastAsia="Times New Roman" w:hAnsi="Times New Roman" w:cs="Times New Roman"/>
          <w:sz w:val="28"/>
          <w:szCs w:val="28"/>
          <w:lang w:eastAsia="ru-RU"/>
        </w:rPr>
        <w:t xml:space="preserve">і </w:t>
      </w:r>
      <w:r w:rsidR="001B4715" w:rsidRPr="00A004B5">
        <w:rPr>
          <w:rFonts w:ascii="Times New Roman" w:eastAsia="Times New Roman" w:hAnsi="Times New Roman" w:cs="Times New Roman"/>
          <w:sz w:val="28"/>
          <w:szCs w:val="28"/>
          <w:lang w:eastAsia="ru-RU"/>
        </w:rPr>
        <w:t xml:space="preserve">рослинний детрит </w:t>
      </w:r>
      <w:r w:rsidR="001B4715" w:rsidRPr="00A004B5">
        <w:rPr>
          <w:rFonts w:ascii="Times New Roman" w:hAnsi="Times New Roman" w:cs="Times New Roman"/>
          <w:sz w:val="28"/>
          <w:szCs w:val="28"/>
          <w:highlight w:val="yellow"/>
          <w:lang w:eastAsia="ru-RU"/>
        </w:rPr>
        <w:t>[167]</w:t>
      </w:r>
      <w:r w:rsidR="001B4715" w:rsidRPr="00A004B5">
        <w:rPr>
          <w:rFonts w:ascii="Times New Roman" w:hAnsi="Times New Roman" w:cs="Times New Roman"/>
          <w:sz w:val="28"/>
          <w:szCs w:val="28"/>
          <w:lang w:eastAsia="ru-RU"/>
        </w:rPr>
        <w:t>.</w:t>
      </w:r>
      <w:r w:rsidR="001B4715" w:rsidRPr="00A004B5">
        <w:rPr>
          <w:rFonts w:ascii="Times New Roman" w:eastAsia="Times New Roman" w:hAnsi="Times New Roman" w:cs="Times New Roman"/>
          <w:sz w:val="28"/>
          <w:szCs w:val="28"/>
          <w:lang w:eastAsia="ru-RU"/>
        </w:rPr>
        <w:t xml:space="preserve"> Успішно виживає та добре росте в старих замулених ставках, але й там дуже рідко потрапляє в садок рибалок.   </w:t>
      </w:r>
    </w:p>
    <w:p w14:paraId="323BEE21" w14:textId="4BD97F53" w:rsidR="001B4715" w:rsidRPr="00A004B5" w:rsidRDefault="00053DF4" w:rsidP="001B4715">
      <w:pPr>
        <w:shd w:val="clear" w:color="auto" w:fill="FFFFFF"/>
        <w:tabs>
          <w:tab w:val="left" w:pos="1185"/>
        </w:tabs>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водоймах </w:t>
      </w:r>
      <w:r w:rsidR="001B4715" w:rsidRPr="00A004B5">
        <w:rPr>
          <w:rFonts w:ascii="Times New Roman" w:eastAsia="Times New Roman" w:hAnsi="Times New Roman" w:cs="Times New Roman"/>
          <w:sz w:val="28"/>
          <w:szCs w:val="28"/>
          <w:lang w:eastAsia="ru-RU"/>
        </w:rPr>
        <w:t>Миколаївськ</w:t>
      </w:r>
      <w:r>
        <w:rPr>
          <w:rFonts w:ascii="Times New Roman" w:eastAsia="Times New Roman" w:hAnsi="Times New Roman" w:cs="Times New Roman"/>
          <w:sz w:val="28"/>
          <w:szCs w:val="28"/>
          <w:lang w:eastAsia="ru-RU"/>
        </w:rPr>
        <w:t>ої</w:t>
      </w:r>
      <w:r w:rsidR="001B4715" w:rsidRPr="00A004B5">
        <w:rPr>
          <w:rFonts w:ascii="Times New Roman" w:eastAsia="Times New Roman" w:hAnsi="Times New Roman" w:cs="Times New Roman"/>
          <w:sz w:val="28"/>
          <w:szCs w:val="28"/>
          <w:lang w:eastAsia="ru-RU"/>
        </w:rPr>
        <w:t xml:space="preserve"> області лин є досить рідкісним трофеєм рибалок. </w:t>
      </w:r>
      <w:r w:rsidR="00896C60" w:rsidRPr="00A004B5">
        <w:rPr>
          <w:rFonts w:ascii="Times New Roman" w:eastAsia="Times New Roman" w:hAnsi="Times New Roman" w:cs="Times New Roman"/>
          <w:sz w:val="28"/>
          <w:szCs w:val="28"/>
          <w:lang w:eastAsia="ru-RU"/>
        </w:rPr>
        <w:t xml:space="preserve">При авторських </w:t>
      </w:r>
      <w:r w:rsidR="001B4715" w:rsidRPr="00A004B5">
        <w:rPr>
          <w:rFonts w:ascii="Times New Roman" w:eastAsia="Times New Roman" w:hAnsi="Times New Roman" w:cs="Times New Roman"/>
          <w:sz w:val="28"/>
          <w:szCs w:val="28"/>
          <w:lang w:eastAsia="ru-RU"/>
        </w:rPr>
        <w:t>польових досліджен</w:t>
      </w:r>
      <w:r w:rsidR="00896C60" w:rsidRPr="00A004B5">
        <w:rPr>
          <w:rFonts w:ascii="Times New Roman" w:eastAsia="Times New Roman" w:hAnsi="Times New Roman" w:cs="Times New Roman"/>
          <w:sz w:val="28"/>
          <w:szCs w:val="28"/>
          <w:lang w:eastAsia="ru-RU"/>
        </w:rPr>
        <w:t>нях</w:t>
      </w:r>
      <w:r w:rsidR="001B4715" w:rsidRPr="00A004B5">
        <w:rPr>
          <w:rFonts w:ascii="Times New Roman" w:eastAsia="Times New Roman" w:hAnsi="Times New Roman" w:cs="Times New Roman"/>
          <w:sz w:val="28"/>
          <w:szCs w:val="28"/>
          <w:lang w:eastAsia="ru-RU"/>
        </w:rPr>
        <w:t xml:space="preserve"> біоти </w:t>
      </w:r>
      <w:r w:rsidR="00896C60" w:rsidRPr="00A004B5">
        <w:rPr>
          <w:rFonts w:ascii="Times New Roman" w:eastAsia="Times New Roman" w:hAnsi="Times New Roman" w:cs="Times New Roman"/>
          <w:sz w:val="28"/>
          <w:szCs w:val="28"/>
          <w:lang w:eastAsia="ru-RU"/>
        </w:rPr>
        <w:t xml:space="preserve">області, </w:t>
      </w:r>
      <w:r w:rsidR="001B4715" w:rsidRPr="00A004B5">
        <w:rPr>
          <w:rFonts w:ascii="Times New Roman" w:eastAsia="Times New Roman" w:hAnsi="Times New Roman" w:cs="Times New Roman"/>
          <w:sz w:val="28"/>
          <w:szCs w:val="28"/>
          <w:lang w:eastAsia="ru-RU"/>
        </w:rPr>
        <w:t>в</w:t>
      </w:r>
      <w:r w:rsidR="00896C60" w:rsidRPr="00A004B5">
        <w:rPr>
          <w:rFonts w:ascii="Times New Roman" w:eastAsia="Times New Roman" w:hAnsi="Times New Roman" w:cs="Times New Roman"/>
          <w:sz w:val="28"/>
          <w:szCs w:val="28"/>
          <w:lang w:eastAsia="ru-RU"/>
        </w:rPr>
        <w:t>продовж</w:t>
      </w:r>
      <w:r w:rsidR="001B4715" w:rsidRPr="00A004B5">
        <w:rPr>
          <w:rFonts w:ascii="Times New Roman" w:eastAsia="Times New Roman" w:hAnsi="Times New Roman" w:cs="Times New Roman"/>
          <w:sz w:val="28"/>
          <w:szCs w:val="28"/>
          <w:lang w:eastAsia="ru-RU"/>
        </w:rPr>
        <w:t xml:space="preserve"> 2015-2019 рр. лин</w:t>
      </w:r>
      <w:r>
        <w:rPr>
          <w:rFonts w:ascii="Times New Roman" w:eastAsia="Times New Roman" w:hAnsi="Times New Roman" w:cs="Times New Roman"/>
          <w:sz w:val="28"/>
          <w:szCs w:val="28"/>
          <w:lang w:eastAsia="ru-RU"/>
        </w:rPr>
        <w:t>ів</w:t>
      </w:r>
      <w:r w:rsidR="001B4715" w:rsidRPr="00A004B5">
        <w:rPr>
          <w:rFonts w:ascii="Times New Roman" w:eastAsia="Times New Roman" w:hAnsi="Times New Roman" w:cs="Times New Roman"/>
          <w:sz w:val="28"/>
          <w:szCs w:val="28"/>
          <w:lang w:eastAsia="ru-RU"/>
        </w:rPr>
        <w:t xml:space="preserve"> виявляли в пониззі Південного Бугу, в передгирлових ділянках Чичиклії, в пониззі Інгулу, в Інгульці (майже до Кривого Рогу). </w:t>
      </w:r>
      <w:r>
        <w:rPr>
          <w:rFonts w:ascii="Times New Roman" w:eastAsia="Times New Roman" w:hAnsi="Times New Roman" w:cs="Times New Roman"/>
          <w:sz w:val="28"/>
          <w:szCs w:val="28"/>
          <w:lang w:eastAsia="ru-RU"/>
        </w:rPr>
        <w:t>Більш частішим у складі</w:t>
      </w:r>
      <w:r w:rsidR="001B4715" w:rsidRPr="00A004B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вилову рибалок </w:t>
      </w:r>
      <w:r w:rsidRPr="00A004B5">
        <w:rPr>
          <w:rFonts w:ascii="Times New Roman" w:eastAsia="Times New Roman" w:hAnsi="Times New Roman" w:cs="Times New Roman"/>
          <w:sz w:val="28"/>
          <w:szCs w:val="28"/>
          <w:lang w:eastAsia="ru-RU"/>
        </w:rPr>
        <w:t xml:space="preserve">лин </w:t>
      </w:r>
      <w:r w:rsidR="001B4715" w:rsidRPr="00A004B5">
        <w:rPr>
          <w:rFonts w:ascii="Times New Roman" w:eastAsia="Times New Roman" w:hAnsi="Times New Roman" w:cs="Times New Roman"/>
          <w:sz w:val="28"/>
          <w:szCs w:val="28"/>
          <w:lang w:eastAsia="ru-RU"/>
        </w:rPr>
        <w:t xml:space="preserve">є лише в </w:t>
      </w:r>
      <w:r w:rsidR="00896C60" w:rsidRPr="00A004B5">
        <w:rPr>
          <w:rFonts w:ascii="Times New Roman" w:eastAsia="Times New Roman" w:hAnsi="Times New Roman" w:cs="Times New Roman"/>
          <w:sz w:val="28"/>
          <w:szCs w:val="28"/>
          <w:lang w:eastAsia="ru-RU"/>
        </w:rPr>
        <w:t>заплавних озерах та протоках</w:t>
      </w:r>
      <w:r w:rsidR="002A4DF7" w:rsidRPr="00A004B5">
        <w:rPr>
          <w:rFonts w:ascii="Times New Roman" w:hAnsi="Times New Roman" w:cs="Times New Roman"/>
          <w:sz w:val="28"/>
          <w:szCs w:val="28"/>
          <w:lang w:eastAsia="ru-RU"/>
        </w:rPr>
        <w:t xml:space="preserve"> </w:t>
      </w:r>
      <w:r w:rsidR="00896C60" w:rsidRPr="00A004B5">
        <w:rPr>
          <w:rFonts w:ascii="Times New Roman" w:eastAsia="Times New Roman" w:hAnsi="Times New Roman" w:cs="Times New Roman"/>
          <w:sz w:val="28"/>
          <w:szCs w:val="28"/>
          <w:lang w:eastAsia="ru-RU"/>
        </w:rPr>
        <w:t xml:space="preserve">дельти </w:t>
      </w:r>
      <w:r w:rsidR="001B4715" w:rsidRPr="00A004B5">
        <w:rPr>
          <w:rFonts w:ascii="Times New Roman" w:eastAsia="Times New Roman" w:hAnsi="Times New Roman" w:cs="Times New Roman"/>
          <w:sz w:val="28"/>
          <w:szCs w:val="28"/>
          <w:lang w:eastAsia="ru-RU"/>
        </w:rPr>
        <w:t>Дніпра (в районі села Кизимис).</w:t>
      </w:r>
    </w:p>
    <w:p w14:paraId="402B437A" w14:textId="05FD58AB"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Чебачок амурський </w:t>
      </w:r>
      <w:r w:rsidRPr="00A004B5">
        <w:rPr>
          <w:rFonts w:ascii="Times New Roman" w:eastAsia="Times New Roman" w:hAnsi="Times New Roman" w:cs="Times New Roman"/>
          <w:bCs/>
          <w:i/>
          <w:color w:val="000000" w:themeColor="text1"/>
          <w:sz w:val="28"/>
          <w:szCs w:val="28"/>
          <w:lang w:eastAsia="uk-UA"/>
        </w:rPr>
        <w:t>Pseudorasbora parva</w:t>
      </w:r>
      <w:r w:rsidR="00896C60" w:rsidRPr="00A004B5">
        <w:rPr>
          <w:rFonts w:ascii="Times New Roman" w:eastAsia="Times New Roman" w:hAnsi="Times New Roman" w:cs="Times New Roman"/>
          <w:bCs/>
          <w:i/>
          <w:color w:val="000000" w:themeColor="text1"/>
          <w:sz w:val="28"/>
          <w:szCs w:val="28"/>
          <w:lang w:eastAsia="uk-UA"/>
        </w:rPr>
        <w:t xml:space="preserve">. </w:t>
      </w:r>
      <w:r w:rsidR="00896C60" w:rsidRPr="00A004B5">
        <w:rPr>
          <w:rFonts w:ascii="Times New Roman" w:eastAsia="Times New Roman" w:hAnsi="Times New Roman" w:cs="Times New Roman"/>
          <w:bCs/>
          <w:color w:val="000000" w:themeColor="text1"/>
          <w:sz w:val="28"/>
          <w:szCs w:val="28"/>
          <w:lang w:eastAsia="uk-UA"/>
        </w:rPr>
        <w:t>В</w:t>
      </w:r>
      <w:r w:rsidRPr="00A004B5">
        <w:rPr>
          <w:rFonts w:ascii="Times New Roman" w:eastAsia="Times New Roman" w:hAnsi="Times New Roman" w:cs="Times New Roman"/>
          <w:bCs/>
          <w:color w:val="000000" w:themeColor="text1"/>
          <w:sz w:val="28"/>
          <w:szCs w:val="28"/>
          <w:lang w:eastAsia="uk-UA"/>
        </w:rPr>
        <w:t xml:space="preserve"> гідроекосистемах пониззя Південного Бугу </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
          <w:bCs/>
          <w:color w:val="000000" w:themeColor="text1"/>
          <w:sz w:val="28"/>
          <w:szCs w:val="28"/>
          <w:lang w:eastAsia="uk-UA"/>
        </w:rPr>
        <w:t xml:space="preserve">– </w:t>
      </w:r>
      <w:r w:rsidR="00053DF4" w:rsidRPr="00053DF4">
        <w:rPr>
          <w:rFonts w:ascii="Times New Roman" w:eastAsia="Times New Roman" w:hAnsi="Times New Roman" w:cs="Times New Roman"/>
          <w:color w:val="000000" w:themeColor="text1"/>
          <w:sz w:val="28"/>
          <w:szCs w:val="28"/>
          <w:lang w:eastAsia="uk-UA"/>
        </w:rPr>
        <w:t>ц</w:t>
      </w:r>
      <w:r w:rsidR="00053DF4">
        <w:rPr>
          <w:rFonts w:ascii="Times New Roman" w:eastAsia="Times New Roman" w:hAnsi="Times New Roman" w:cs="Times New Roman"/>
          <w:color w:val="000000" w:themeColor="text1"/>
          <w:sz w:val="28"/>
          <w:szCs w:val="28"/>
          <w:lang w:eastAsia="uk-UA"/>
        </w:rPr>
        <w:t xml:space="preserve">я дрібна </w:t>
      </w:r>
      <w:r w:rsidR="00053DF4" w:rsidRPr="00A004B5">
        <w:rPr>
          <w:rFonts w:ascii="Times New Roman" w:eastAsia="Times New Roman" w:hAnsi="Times New Roman" w:cs="Times New Roman"/>
          <w:bCs/>
          <w:color w:val="000000" w:themeColor="text1"/>
          <w:sz w:val="28"/>
          <w:szCs w:val="28"/>
          <w:lang w:eastAsia="uk-UA"/>
        </w:rPr>
        <w:t xml:space="preserve">(5-6 см у довжину) </w:t>
      </w:r>
      <w:r w:rsidR="00053DF4">
        <w:rPr>
          <w:rFonts w:ascii="Times New Roman" w:eastAsia="Times New Roman" w:hAnsi="Times New Roman" w:cs="Times New Roman"/>
          <w:color w:val="000000" w:themeColor="text1"/>
          <w:sz w:val="28"/>
          <w:szCs w:val="28"/>
          <w:lang w:eastAsia="uk-UA"/>
        </w:rPr>
        <w:t>риба є</w:t>
      </w:r>
      <w:r w:rsidR="00053DF4">
        <w:rPr>
          <w:rFonts w:ascii="Times New Roman" w:eastAsia="Times New Roman" w:hAnsi="Times New Roman" w:cs="Times New Roman"/>
          <w:b/>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типови</w:t>
      </w:r>
      <w:r w:rsidR="00053DF4">
        <w:rPr>
          <w:rFonts w:ascii="Times New Roman" w:eastAsia="Times New Roman" w:hAnsi="Times New Roman" w:cs="Times New Roman"/>
          <w:bCs/>
          <w:color w:val="000000" w:themeColor="text1"/>
          <w:sz w:val="28"/>
          <w:szCs w:val="28"/>
          <w:lang w:eastAsia="uk-UA"/>
        </w:rPr>
        <w:t>м</w:t>
      </w:r>
      <w:r w:rsidRPr="00A004B5">
        <w:rPr>
          <w:rFonts w:ascii="Times New Roman" w:eastAsia="Times New Roman" w:hAnsi="Times New Roman" w:cs="Times New Roman"/>
          <w:bCs/>
          <w:color w:val="000000" w:themeColor="text1"/>
          <w:sz w:val="28"/>
          <w:szCs w:val="28"/>
          <w:lang w:eastAsia="uk-UA"/>
        </w:rPr>
        <w:t xml:space="preserve"> </w:t>
      </w:r>
      <w:r w:rsidR="0086472F">
        <w:rPr>
          <w:rFonts w:ascii="Times New Roman" w:eastAsia="Times New Roman" w:hAnsi="Times New Roman" w:cs="Times New Roman"/>
          <w:bCs/>
          <w:color w:val="000000" w:themeColor="text1"/>
          <w:sz w:val="28"/>
          <w:szCs w:val="28"/>
          <w:lang w:eastAsia="uk-UA"/>
        </w:rPr>
        <w:t>новітньо-</w:t>
      </w:r>
      <w:r w:rsidRPr="00A004B5">
        <w:rPr>
          <w:rFonts w:ascii="Times New Roman" w:eastAsia="Times New Roman" w:hAnsi="Times New Roman" w:cs="Times New Roman"/>
          <w:bCs/>
          <w:color w:val="000000" w:themeColor="text1"/>
          <w:sz w:val="28"/>
          <w:szCs w:val="28"/>
          <w:lang w:eastAsia="uk-UA"/>
        </w:rPr>
        <w:t>інвазійни</w:t>
      </w:r>
      <w:r w:rsidR="00053DF4">
        <w:rPr>
          <w:rFonts w:ascii="Times New Roman" w:eastAsia="Times New Roman" w:hAnsi="Times New Roman" w:cs="Times New Roman"/>
          <w:bCs/>
          <w:color w:val="000000" w:themeColor="text1"/>
          <w:sz w:val="28"/>
          <w:szCs w:val="28"/>
          <w:lang w:eastAsia="uk-UA"/>
        </w:rPr>
        <w:t>м</w:t>
      </w:r>
      <w:r w:rsidRPr="00A004B5">
        <w:rPr>
          <w:rFonts w:ascii="Times New Roman" w:eastAsia="Times New Roman" w:hAnsi="Times New Roman" w:cs="Times New Roman"/>
          <w:bCs/>
          <w:color w:val="000000" w:themeColor="text1"/>
          <w:sz w:val="28"/>
          <w:szCs w:val="28"/>
          <w:lang w:eastAsia="uk-UA"/>
        </w:rPr>
        <w:t xml:space="preserve"> вид</w:t>
      </w:r>
      <w:r w:rsidR="00053DF4">
        <w:rPr>
          <w:rFonts w:ascii="Times New Roman" w:eastAsia="Times New Roman" w:hAnsi="Times New Roman" w:cs="Times New Roman"/>
          <w:bCs/>
          <w:color w:val="000000" w:themeColor="text1"/>
          <w:sz w:val="28"/>
          <w:szCs w:val="28"/>
          <w:lang w:eastAsia="uk-UA"/>
        </w:rPr>
        <w:t>ом</w:t>
      </w:r>
      <w:r w:rsidRPr="00A004B5">
        <w:rPr>
          <w:rFonts w:ascii="Times New Roman" w:eastAsia="Times New Roman" w:hAnsi="Times New Roman" w:cs="Times New Roman"/>
          <w:bCs/>
          <w:color w:val="000000" w:themeColor="text1"/>
          <w:sz w:val="28"/>
          <w:szCs w:val="28"/>
          <w:lang w:eastAsia="uk-UA"/>
        </w:rPr>
        <w:t>-вселен</w:t>
      </w:r>
      <w:r w:rsidR="00053DF4">
        <w:rPr>
          <w:rFonts w:ascii="Times New Roman" w:eastAsia="Times New Roman" w:hAnsi="Times New Roman" w:cs="Times New Roman"/>
          <w:bCs/>
          <w:color w:val="000000" w:themeColor="text1"/>
          <w:sz w:val="28"/>
          <w:szCs w:val="28"/>
          <w:lang w:eastAsia="uk-UA"/>
        </w:rPr>
        <w:t>цем</w:t>
      </w:r>
      <w:r w:rsidRPr="00A004B5">
        <w:rPr>
          <w:rFonts w:ascii="Times New Roman" w:eastAsia="Times New Roman" w:hAnsi="Times New Roman" w:cs="Times New Roman"/>
          <w:bCs/>
          <w:color w:val="000000" w:themeColor="text1"/>
          <w:sz w:val="28"/>
          <w:szCs w:val="28"/>
          <w:lang w:eastAsia="uk-UA"/>
        </w:rPr>
        <w:t>. Природний ареал</w:t>
      </w:r>
      <w:r w:rsidR="0086472F">
        <w:rPr>
          <w:rFonts w:ascii="Times New Roman" w:eastAsia="Times New Roman" w:hAnsi="Times New Roman" w:cs="Times New Roman"/>
          <w:bCs/>
          <w:color w:val="000000" w:themeColor="text1"/>
          <w:sz w:val="28"/>
          <w:szCs w:val="28"/>
          <w:lang w:eastAsia="uk-UA"/>
        </w:rPr>
        <w:t xml:space="preserve"> чебачка, що належить </w:t>
      </w:r>
      <w:r w:rsidRPr="00A004B5">
        <w:rPr>
          <w:rFonts w:ascii="Times New Roman" w:eastAsia="Times New Roman" w:hAnsi="Times New Roman" w:cs="Times New Roman"/>
          <w:bCs/>
          <w:color w:val="000000" w:themeColor="text1"/>
          <w:sz w:val="28"/>
          <w:szCs w:val="28"/>
          <w:lang w:eastAsia="uk-UA"/>
        </w:rPr>
        <w:t>родин</w:t>
      </w:r>
      <w:r w:rsidR="0086472F">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коропових</w:t>
      </w:r>
      <w:r w:rsidR="0086472F">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розташований у Східній Азії - від Амуру до Хуанхе, а також охоплює річки Корейського півострова та Японії. Потрапляння </w:t>
      </w:r>
      <w:r w:rsidR="00896C60" w:rsidRPr="00A004B5">
        <w:rPr>
          <w:rFonts w:ascii="Times New Roman" w:eastAsia="Times New Roman" w:hAnsi="Times New Roman" w:cs="Times New Roman"/>
          <w:bCs/>
          <w:color w:val="000000" w:themeColor="text1"/>
          <w:sz w:val="28"/>
          <w:szCs w:val="28"/>
          <w:lang w:eastAsia="uk-UA"/>
        </w:rPr>
        <w:t>ч</w:t>
      </w:r>
      <w:r w:rsidR="009361C8" w:rsidRPr="00A004B5">
        <w:rPr>
          <w:rFonts w:ascii="Times New Roman" w:eastAsia="Times New Roman" w:hAnsi="Times New Roman" w:cs="Times New Roman"/>
          <w:bCs/>
          <w:color w:val="000000" w:themeColor="text1"/>
          <w:sz w:val="28"/>
          <w:szCs w:val="28"/>
          <w:lang w:eastAsia="uk-UA"/>
        </w:rPr>
        <w:t>е</w:t>
      </w:r>
      <w:r w:rsidR="00896C60" w:rsidRPr="00A004B5">
        <w:rPr>
          <w:rFonts w:ascii="Times New Roman" w:eastAsia="Times New Roman" w:hAnsi="Times New Roman" w:cs="Times New Roman"/>
          <w:bCs/>
          <w:color w:val="000000" w:themeColor="text1"/>
          <w:sz w:val="28"/>
          <w:szCs w:val="28"/>
          <w:lang w:eastAsia="uk-UA"/>
        </w:rPr>
        <w:t>бачка</w:t>
      </w:r>
      <w:r w:rsidRPr="00A004B5">
        <w:rPr>
          <w:rFonts w:ascii="Times New Roman" w:eastAsia="Times New Roman" w:hAnsi="Times New Roman" w:cs="Times New Roman"/>
          <w:bCs/>
          <w:color w:val="000000" w:themeColor="text1"/>
          <w:sz w:val="28"/>
          <w:szCs w:val="28"/>
          <w:lang w:eastAsia="uk-UA"/>
        </w:rPr>
        <w:t xml:space="preserve"> до річок Східної Європи носить суто випадковий характер, пов'язаний із присутністю цієї рибки серед зарибку амуру і товстолобу, як</w:t>
      </w:r>
      <w:r w:rsidR="0086472F">
        <w:rPr>
          <w:rFonts w:ascii="Times New Roman" w:eastAsia="Times New Roman" w:hAnsi="Times New Roman" w:cs="Times New Roman"/>
          <w:bCs/>
          <w:color w:val="000000" w:themeColor="text1"/>
          <w:sz w:val="28"/>
          <w:szCs w:val="28"/>
          <w:lang w:eastAsia="uk-UA"/>
        </w:rPr>
        <w:t>ий</w:t>
      </w:r>
      <w:r w:rsidRPr="00A004B5">
        <w:rPr>
          <w:rFonts w:ascii="Times New Roman" w:eastAsia="Times New Roman" w:hAnsi="Times New Roman" w:cs="Times New Roman"/>
          <w:bCs/>
          <w:color w:val="000000" w:themeColor="text1"/>
          <w:sz w:val="28"/>
          <w:szCs w:val="28"/>
          <w:lang w:eastAsia="uk-UA"/>
        </w:rPr>
        <w:t xml:space="preserve"> завозили в Європу для подальшого розведення. Так, дорослі особини </w:t>
      </w:r>
      <w:r w:rsidRPr="00A004B5">
        <w:rPr>
          <w:rFonts w:ascii="Times New Roman" w:eastAsia="Times New Roman" w:hAnsi="Times New Roman" w:cs="Times New Roman"/>
          <w:bCs/>
          <w:i/>
          <w:color w:val="000000" w:themeColor="text1"/>
          <w:sz w:val="28"/>
          <w:szCs w:val="28"/>
          <w:lang w:eastAsia="uk-UA"/>
        </w:rPr>
        <w:t xml:space="preserve">P. parva </w:t>
      </w:r>
      <w:r w:rsidRPr="00A004B5">
        <w:rPr>
          <w:rFonts w:ascii="Times New Roman" w:eastAsia="Times New Roman" w:hAnsi="Times New Roman" w:cs="Times New Roman"/>
          <w:bCs/>
          <w:color w:val="000000" w:themeColor="text1"/>
          <w:sz w:val="28"/>
          <w:szCs w:val="28"/>
          <w:lang w:eastAsia="uk-UA"/>
        </w:rPr>
        <w:t xml:space="preserve">мають майже повну морфологічну ідентичність із однолітками білого амура і теж тримаються в невеликих зграйках, уникаючи ділянок швидкої течії. В Україні цей вселенець </w:t>
      </w:r>
      <w:r w:rsidR="00896C60" w:rsidRPr="00A004B5">
        <w:rPr>
          <w:rFonts w:ascii="Times New Roman" w:eastAsia="Times New Roman" w:hAnsi="Times New Roman" w:cs="Times New Roman"/>
          <w:bCs/>
          <w:color w:val="000000" w:themeColor="text1"/>
          <w:sz w:val="28"/>
          <w:szCs w:val="28"/>
          <w:lang w:eastAsia="uk-UA"/>
        </w:rPr>
        <w:t xml:space="preserve">вперше </w:t>
      </w:r>
      <w:r w:rsidRPr="00A004B5">
        <w:rPr>
          <w:rFonts w:ascii="Times New Roman" w:eastAsia="Times New Roman" w:hAnsi="Times New Roman" w:cs="Times New Roman"/>
          <w:bCs/>
          <w:color w:val="000000" w:themeColor="text1"/>
          <w:sz w:val="28"/>
          <w:szCs w:val="28"/>
          <w:lang w:eastAsia="uk-UA"/>
        </w:rPr>
        <w:t xml:space="preserve">з’явився на початку 80-х років минулого сторіччя, а вже 1990-1992 рр. у масовій кількості </w:t>
      </w:r>
      <w:r w:rsidR="00896C60" w:rsidRPr="00A004B5">
        <w:rPr>
          <w:rFonts w:ascii="Times New Roman" w:eastAsia="Times New Roman" w:hAnsi="Times New Roman" w:cs="Times New Roman"/>
          <w:bCs/>
          <w:color w:val="000000" w:themeColor="text1"/>
          <w:sz w:val="28"/>
          <w:szCs w:val="28"/>
          <w:lang w:eastAsia="uk-UA"/>
        </w:rPr>
        <w:t xml:space="preserve">був </w:t>
      </w:r>
      <w:r w:rsidRPr="00A004B5">
        <w:rPr>
          <w:rFonts w:ascii="Times New Roman" w:eastAsia="Times New Roman" w:hAnsi="Times New Roman" w:cs="Times New Roman"/>
          <w:bCs/>
          <w:color w:val="000000" w:themeColor="text1"/>
          <w:sz w:val="28"/>
          <w:szCs w:val="28"/>
          <w:lang w:eastAsia="uk-UA"/>
        </w:rPr>
        <w:t>виявлений у водоймах-відстійниках Київської ТЕЦ-5. Поширюючись у прилеглих водоймах</w:t>
      </w:r>
      <w:r w:rsidR="00896C60"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чебачок швидко заселив всі водосховища дніпровського і південнобузького каскаду, де </w:t>
      </w:r>
      <w:r w:rsidR="009361C8" w:rsidRPr="00A004B5">
        <w:rPr>
          <w:rFonts w:ascii="Times New Roman" w:eastAsia="Times New Roman" w:hAnsi="Times New Roman" w:cs="Times New Roman"/>
          <w:bCs/>
          <w:color w:val="000000" w:themeColor="text1"/>
          <w:sz w:val="28"/>
          <w:szCs w:val="28"/>
          <w:lang w:eastAsia="uk-UA"/>
        </w:rPr>
        <w:t>н</w:t>
      </w:r>
      <w:r w:rsidR="00896C60" w:rsidRPr="00A004B5">
        <w:rPr>
          <w:rFonts w:ascii="Times New Roman" w:eastAsia="Times New Roman" w:hAnsi="Times New Roman" w:cs="Times New Roman"/>
          <w:bCs/>
          <w:color w:val="000000" w:themeColor="text1"/>
          <w:sz w:val="28"/>
          <w:szCs w:val="28"/>
          <w:lang w:eastAsia="uk-UA"/>
        </w:rPr>
        <w:t xml:space="preserve">ині </w:t>
      </w:r>
      <w:r w:rsidRPr="00A004B5">
        <w:rPr>
          <w:rFonts w:ascii="Times New Roman" w:eastAsia="Times New Roman" w:hAnsi="Times New Roman" w:cs="Times New Roman"/>
          <w:bCs/>
          <w:color w:val="000000" w:themeColor="text1"/>
          <w:sz w:val="28"/>
          <w:szCs w:val="28"/>
          <w:lang w:eastAsia="uk-UA"/>
        </w:rPr>
        <w:t xml:space="preserve">є звичайним мешканцем мілководдя. </w:t>
      </w:r>
    </w:p>
    <w:p w14:paraId="56C870D7" w14:textId="69F4091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Існуючий у річках та водосховищах чебачок практично всеїдний – живиться детритом, личинками комах, водоростями, ікрою риб, насінням наземних рослин. </w:t>
      </w:r>
      <w:r w:rsidR="00257250" w:rsidRPr="00A004B5">
        <w:rPr>
          <w:rFonts w:ascii="Times New Roman" w:eastAsia="Times New Roman" w:hAnsi="Times New Roman" w:cs="Times New Roman"/>
          <w:bCs/>
          <w:color w:val="000000" w:themeColor="text1"/>
          <w:sz w:val="28"/>
          <w:szCs w:val="28"/>
          <w:lang w:eastAsia="uk-UA"/>
        </w:rPr>
        <w:t>При дрібних розмірах чебачок, живлячись зоопланктоном і водними безхребетними</w:t>
      </w:r>
      <w:r w:rsidR="0086472F">
        <w:rPr>
          <w:rFonts w:ascii="Times New Roman" w:eastAsia="Times New Roman" w:hAnsi="Times New Roman" w:cs="Times New Roman"/>
          <w:bCs/>
          <w:color w:val="000000" w:themeColor="text1"/>
          <w:sz w:val="28"/>
          <w:szCs w:val="28"/>
          <w:lang w:eastAsia="uk-UA"/>
        </w:rPr>
        <w:t>,</w:t>
      </w:r>
      <w:r w:rsidR="00257250" w:rsidRPr="00A004B5">
        <w:rPr>
          <w:rFonts w:ascii="Times New Roman" w:eastAsia="Times New Roman" w:hAnsi="Times New Roman" w:cs="Times New Roman"/>
          <w:bCs/>
          <w:color w:val="000000" w:themeColor="text1"/>
          <w:sz w:val="28"/>
          <w:szCs w:val="28"/>
          <w:lang w:eastAsia="uk-UA"/>
        </w:rPr>
        <w:t xml:space="preserve"> водночас відрізняється небезпечністю в якості активного споживача ікри та личинки місцевих риб, спричиняючи майже миттєве спустошення прісноводних і солонуватоводних водойм. </w:t>
      </w:r>
      <w:r w:rsidRPr="00A004B5">
        <w:rPr>
          <w:rFonts w:ascii="Times New Roman" w:eastAsia="Times New Roman" w:hAnsi="Times New Roman" w:cs="Times New Roman"/>
          <w:bCs/>
          <w:color w:val="000000" w:themeColor="text1"/>
          <w:sz w:val="28"/>
          <w:szCs w:val="28"/>
          <w:lang w:eastAsia="uk-UA"/>
        </w:rPr>
        <w:t xml:space="preserve">Природні конкуренти </w:t>
      </w:r>
      <w:r w:rsidR="00257250" w:rsidRPr="00A004B5">
        <w:rPr>
          <w:rFonts w:ascii="Times New Roman" w:eastAsia="Times New Roman" w:hAnsi="Times New Roman" w:cs="Times New Roman"/>
          <w:bCs/>
          <w:color w:val="000000" w:themeColor="text1"/>
          <w:sz w:val="28"/>
          <w:szCs w:val="28"/>
          <w:lang w:eastAsia="uk-UA"/>
        </w:rPr>
        <w:t xml:space="preserve">та характерні паразити </w:t>
      </w:r>
      <w:r w:rsidR="0086472F">
        <w:rPr>
          <w:rFonts w:ascii="Times New Roman" w:eastAsia="Times New Roman" w:hAnsi="Times New Roman" w:cs="Times New Roman"/>
          <w:bCs/>
          <w:color w:val="000000" w:themeColor="text1"/>
          <w:sz w:val="28"/>
          <w:szCs w:val="28"/>
          <w:lang w:eastAsia="uk-UA"/>
        </w:rPr>
        <w:t xml:space="preserve">чебачка </w:t>
      </w:r>
      <w:r w:rsidRPr="00A004B5">
        <w:rPr>
          <w:rFonts w:ascii="Times New Roman" w:eastAsia="Times New Roman" w:hAnsi="Times New Roman" w:cs="Times New Roman"/>
          <w:bCs/>
          <w:color w:val="000000" w:themeColor="text1"/>
          <w:sz w:val="28"/>
          <w:szCs w:val="28"/>
          <w:lang w:eastAsia="uk-UA"/>
        </w:rPr>
        <w:t xml:space="preserve">в Європі невідомі </w:t>
      </w:r>
      <w:r w:rsidRPr="00A004B5">
        <w:rPr>
          <w:rFonts w:ascii="Times New Roman" w:eastAsia="Times New Roman" w:hAnsi="Times New Roman" w:cs="Times New Roman"/>
          <w:bCs/>
          <w:color w:val="000000" w:themeColor="text1"/>
          <w:sz w:val="28"/>
          <w:szCs w:val="28"/>
          <w:highlight w:val="yellow"/>
          <w:lang w:eastAsia="uk-UA"/>
        </w:rPr>
        <w:t>[168].</w:t>
      </w:r>
      <w:r w:rsidRPr="00A004B5">
        <w:rPr>
          <w:rFonts w:ascii="Times New Roman" w:eastAsia="Times New Roman" w:hAnsi="Times New Roman" w:cs="Times New Roman"/>
          <w:bCs/>
          <w:color w:val="000000" w:themeColor="text1"/>
          <w:sz w:val="28"/>
          <w:szCs w:val="28"/>
          <w:lang w:eastAsia="uk-UA"/>
        </w:rPr>
        <w:t xml:space="preserve"> </w:t>
      </w:r>
    </w:p>
    <w:p w14:paraId="629DD9EB" w14:textId="0E8A89CA"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У Південному Бузі чебачок є відносно малочисельним, він майже відсутній у порожистих ділянках (ділянка річки між містами Первомайськ-Южноукраїнськ), але звичайний у верхів’ї Бузького лиману, де активно споживається </w:t>
      </w:r>
      <w:r w:rsidR="00257250" w:rsidRPr="00A004B5">
        <w:rPr>
          <w:rFonts w:ascii="Times New Roman" w:eastAsia="Times New Roman" w:hAnsi="Times New Roman" w:cs="Times New Roman"/>
          <w:bCs/>
          <w:color w:val="000000" w:themeColor="text1"/>
          <w:sz w:val="28"/>
          <w:szCs w:val="28"/>
          <w:lang w:eastAsia="uk-UA"/>
        </w:rPr>
        <w:t xml:space="preserve">молодим </w:t>
      </w:r>
      <w:r w:rsidRPr="00A004B5">
        <w:rPr>
          <w:rFonts w:ascii="Times New Roman" w:eastAsia="Times New Roman" w:hAnsi="Times New Roman" w:cs="Times New Roman"/>
          <w:bCs/>
          <w:color w:val="000000" w:themeColor="text1"/>
          <w:sz w:val="28"/>
          <w:szCs w:val="28"/>
          <w:lang w:eastAsia="uk-UA"/>
        </w:rPr>
        <w:t xml:space="preserve">окунем і судаком. Відносно поширений в Олександрівському водосховищі, зустрічається в </w:t>
      </w:r>
      <w:r w:rsidRPr="00A004B5">
        <w:rPr>
          <w:rFonts w:ascii="Times New Roman" w:eastAsia="Times New Roman" w:hAnsi="Times New Roman" w:cs="Times New Roman"/>
          <w:bCs/>
          <w:color w:val="000000" w:themeColor="text1"/>
          <w:sz w:val="28"/>
          <w:szCs w:val="28"/>
          <w:lang w:eastAsia="uk-UA"/>
        </w:rPr>
        <w:lastRenderedPageBreak/>
        <w:t xml:space="preserve">малих річках області, де іноді слугує випадковим елементом трофічних пірамід живлення </w:t>
      </w:r>
      <w:r w:rsidR="0086472F">
        <w:rPr>
          <w:rFonts w:ascii="Times New Roman" w:eastAsia="Times New Roman" w:hAnsi="Times New Roman" w:cs="Times New Roman"/>
          <w:bCs/>
          <w:color w:val="000000" w:themeColor="text1"/>
          <w:sz w:val="28"/>
          <w:szCs w:val="28"/>
          <w:lang w:eastAsia="uk-UA"/>
        </w:rPr>
        <w:t xml:space="preserve">місцевих </w:t>
      </w:r>
      <w:r w:rsidRPr="00A004B5">
        <w:rPr>
          <w:rFonts w:ascii="Times New Roman" w:eastAsia="Times New Roman" w:hAnsi="Times New Roman" w:cs="Times New Roman"/>
          <w:bCs/>
          <w:color w:val="000000" w:themeColor="text1"/>
          <w:sz w:val="28"/>
          <w:szCs w:val="28"/>
          <w:lang w:eastAsia="uk-UA"/>
        </w:rPr>
        <w:t>хижаків. Місцями у верхів’ях р</w:t>
      </w:r>
      <w:r w:rsidR="009361C8" w:rsidRPr="00A004B5">
        <w:rPr>
          <w:rFonts w:ascii="Times New Roman" w:eastAsia="Times New Roman" w:hAnsi="Times New Roman" w:cs="Times New Roman"/>
          <w:bCs/>
          <w:color w:val="000000" w:themeColor="text1"/>
          <w:sz w:val="28"/>
          <w:szCs w:val="28"/>
          <w:lang w:eastAsia="uk-UA"/>
        </w:rPr>
        <w:t>ічки</w:t>
      </w:r>
      <w:r w:rsidRPr="00A004B5">
        <w:rPr>
          <w:rFonts w:ascii="Times New Roman" w:eastAsia="Times New Roman" w:hAnsi="Times New Roman" w:cs="Times New Roman"/>
          <w:bCs/>
          <w:color w:val="000000" w:themeColor="text1"/>
          <w:sz w:val="28"/>
          <w:szCs w:val="28"/>
          <w:lang w:eastAsia="uk-UA"/>
        </w:rPr>
        <w:t xml:space="preserve"> Мертвовід багаточисельний, створюючи відчутну конкуренцію верховодці та молоді коропових риб.</w:t>
      </w:r>
      <w:r w:rsidR="00257250" w:rsidRPr="00A004B5">
        <w:rPr>
          <w:rFonts w:ascii="Times New Roman" w:eastAsia="Times New Roman" w:hAnsi="Times New Roman" w:cs="Times New Roman"/>
          <w:bCs/>
          <w:color w:val="000000" w:themeColor="text1"/>
          <w:sz w:val="28"/>
          <w:szCs w:val="28"/>
          <w:lang w:eastAsia="uk-UA"/>
        </w:rPr>
        <w:t xml:space="preserve"> </w:t>
      </w:r>
      <w:r w:rsidR="009361C8" w:rsidRPr="00A004B5">
        <w:rPr>
          <w:rFonts w:ascii="Times New Roman" w:eastAsia="Times New Roman" w:hAnsi="Times New Roman" w:cs="Times New Roman"/>
          <w:bCs/>
          <w:color w:val="000000" w:themeColor="text1"/>
          <w:sz w:val="28"/>
          <w:szCs w:val="28"/>
          <w:lang w:eastAsia="uk-UA"/>
        </w:rPr>
        <w:t xml:space="preserve">За </w:t>
      </w:r>
      <w:r w:rsidRPr="00A004B5">
        <w:rPr>
          <w:rFonts w:ascii="Times New Roman" w:eastAsia="Times New Roman" w:hAnsi="Times New Roman" w:cs="Times New Roman"/>
          <w:bCs/>
          <w:color w:val="000000" w:themeColor="text1"/>
          <w:sz w:val="28"/>
          <w:szCs w:val="28"/>
          <w:lang w:eastAsia="uk-UA"/>
        </w:rPr>
        <w:t>останні роки, по мірі поширення сонячного окуню, чебачок дещо втрачає чисельність, що особливо помітно у ставках.</w:t>
      </w:r>
    </w:p>
    <w:p w14:paraId="208EC108" w14:textId="77777777" w:rsidR="0086472F" w:rsidRDefault="001B4715" w:rsidP="001B4715">
      <w:pPr>
        <w:shd w:val="clear" w:color="auto" w:fill="FFFFFF"/>
        <w:jc w:val="both"/>
        <w:rPr>
          <w:rFonts w:ascii="Times New Roman" w:hAnsi="Times New Roman" w:cs="Times New Roman"/>
          <w:color w:val="000000" w:themeColor="text1"/>
          <w:sz w:val="28"/>
          <w:szCs w:val="28"/>
          <w:shd w:val="clear" w:color="auto" w:fill="FFFFFF"/>
        </w:rPr>
      </w:pPr>
      <w:r w:rsidRPr="00A004B5">
        <w:rPr>
          <w:rFonts w:ascii="Times New Roman" w:eastAsia="Times New Roman" w:hAnsi="Times New Roman" w:cs="Times New Roman"/>
          <w:bCs/>
          <w:color w:val="000000" w:themeColor="text1"/>
          <w:sz w:val="28"/>
          <w:szCs w:val="28"/>
          <w:lang w:eastAsia="uk-UA"/>
        </w:rPr>
        <w:t xml:space="preserve">Ще одним представником риб’ячої «дрібноти» Південного Бугу, Інгулу та їх приток, а також річки Інгулець, є гірчак європейський </w:t>
      </w:r>
      <w:r w:rsidRPr="00A004B5">
        <w:rPr>
          <w:rFonts w:ascii="Times New Roman" w:eastAsia="Times New Roman" w:hAnsi="Times New Roman" w:cs="Times New Roman"/>
          <w:b/>
          <w:bCs/>
          <w:i/>
          <w:color w:val="000000" w:themeColor="text1"/>
          <w:sz w:val="28"/>
          <w:szCs w:val="28"/>
          <w:lang w:eastAsia="uk-UA"/>
        </w:rPr>
        <w:t>Rhodeus sericeus</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(або </w:t>
      </w:r>
      <w:r w:rsidRPr="00A004B5">
        <w:rPr>
          <w:rFonts w:ascii="Times New Roman" w:eastAsia="Times New Roman" w:hAnsi="Times New Roman" w:cs="Times New Roman"/>
          <w:bCs/>
          <w:i/>
          <w:color w:val="000000" w:themeColor="text1"/>
          <w:sz w:val="28"/>
          <w:szCs w:val="28"/>
          <w:lang w:eastAsia="uk-UA"/>
        </w:rPr>
        <w:t>Rhodeus sericeus amarus)</w:t>
      </w:r>
      <w:r w:rsidRPr="00A004B5">
        <w:rPr>
          <w:rFonts w:ascii="Times New Roman" w:eastAsia="Times New Roman" w:hAnsi="Times New Roman" w:cs="Times New Roman"/>
          <w:bCs/>
          <w:color w:val="000000" w:themeColor="text1"/>
          <w:sz w:val="28"/>
          <w:szCs w:val="28"/>
          <w:lang w:eastAsia="uk-UA"/>
        </w:rPr>
        <w:t xml:space="preserve">, більш відомий рибакам як «синець» чи «синчак». Із синцем </w:t>
      </w:r>
      <w:r w:rsidRPr="00A004B5">
        <w:rPr>
          <w:rFonts w:ascii="Times New Roman" w:eastAsia="Times New Roman" w:hAnsi="Times New Roman" w:cs="Times New Roman"/>
          <w:bCs/>
          <w:i/>
          <w:color w:val="000000" w:themeColor="text1"/>
          <w:sz w:val="28"/>
          <w:szCs w:val="28"/>
          <w:lang w:eastAsia="uk-UA"/>
        </w:rPr>
        <w:t>Ballerus ballerus</w:t>
      </w:r>
      <w:r w:rsidRPr="00A004B5">
        <w:rPr>
          <w:rFonts w:ascii="Times New Roman" w:eastAsia="Times New Roman" w:hAnsi="Times New Roman" w:cs="Times New Roman"/>
          <w:bCs/>
          <w:color w:val="000000" w:themeColor="text1"/>
          <w:sz w:val="28"/>
          <w:szCs w:val="28"/>
          <w:lang w:eastAsia="uk-UA"/>
        </w:rPr>
        <w:t xml:space="preserve"> </w:t>
      </w:r>
      <w:r w:rsidR="0086472F">
        <w:rPr>
          <w:rFonts w:ascii="Times New Roman" w:eastAsia="Times New Roman" w:hAnsi="Times New Roman" w:cs="Times New Roman"/>
          <w:bCs/>
          <w:color w:val="000000" w:themeColor="text1"/>
          <w:sz w:val="28"/>
          <w:szCs w:val="28"/>
          <w:lang w:eastAsia="uk-UA"/>
        </w:rPr>
        <w:t xml:space="preserve">рибка </w:t>
      </w:r>
      <w:r w:rsidRPr="00A004B5">
        <w:rPr>
          <w:rFonts w:ascii="Times New Roman" w:eastAsia="Times New Roman" w:hAnsi="Times New Roman" w:cs="Times New Roman"/>
          <w:bCs/>
          <w:color w:val="000000" w:themeColor="text1"/>
          <w:sz w:val="28"/>
          <w:szCs w:val="28"/>
          <w:lang w:eastAsia="uk-UA"/>
        </w:rPr>
        <w:t xml:space="preserve">гірчак нічого спільного не має – це дрібна (3-4 см довжини), виключно травоїдна риба, що живиться нитчастими водоростями. </w:t>
      </w:r>
      <w:r w:rsidR="0086472F">
        <w:rPr>
          <w:rFonts w:ascii="Times New Roman" w:eastAsia="Times New Roman" w:hAnsi="Times New Roman" w:cs="Times New Roman"/>
          <w:bCs/>
          <w:color w:val="000000" w:themeColor="text1"/>
          <w:sz w:val="28"/>
          <w:szCs w:val="28"/>
          <w:lang w:eastAsia="uk-UA"/>
        </w:rPr>
        <w:t xml:space="preserve">Особини виду </w:t>
      </w:r>
      <w:r w:rsidRPr="00A004B5">
        <w:rPr>
          <w:rFonts w:ascii="Times New Roman" w:hAnsi="Times New Roman" w:cs="Times New Roman"/>
          <w:color w:val="000000" w:themeColor="text1"/>
          <w:sz w:val="28"/>
          <w:szCs w:val="28"/>
          <w:shd w:val="clear" w:color="auto" w:fill="FFFFFF"/>
        </w:rPr>
        <w:t>відрізня</w:t>
      </w:r>
      <w:r w:rsidR="0086472F">
        <w:rPr>
          <w:rFonts w:ascii="Times New Roman" w:hAnsi="Times New Roman" w:cs="Times New Roman"/>
          <w:color w:val="000000" w:themeColor="text1"/>
          <w:sz w:val="28"/>
          <w:szCs w:val="28"/>
          <w:shd w:val="clear" w:color="auto" w:fill="FFFFFF"/>
        </w:rPr>
        <w:t>ю</w:t>
      </w:r>
      <w:r w:rsidRPr="00A004B5">
        <w:rPr>
          <w:rFonts w:ascii="Times New Roman" w:hAnsi="Times New Roman" w:cs="Times New Roman"/>
          <w:color w:val="000000" w:themeColor="text1"/>
          <w:sz w:val="28"/>
          <w:szCs w:val="28"/>
          <w:shd w:val="clear" w:color="auto" w:fill="FFFFFF"/>
        </w:rPr>
        <w:t xml:space="preserve">ться синьо-сталевим відтінком луски, що і надало назву «синець». </w:t>
      </w:r>
    </w:p>
    <w:p w14:paraId="5CBE0933" w14:textId="5633E96C" w:rsidR="001B4715" w:rsidRPr="00A004B5" w:rsidRDefault="001B4715" w:rsidP="001B4715">
      <w:pPr>
        <w:shd w:val="clear" w:color="auto" w:fill="FFFFFF"/>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На відміну від чебачка, гірчак є аборигеном Дніпро-Бузького басейну</w:t>
      </w:r>
      <w:r w:rsidR="009361C8" w:rsidRPr="00A004B5">
        <w:rPr>
          <w:rFonts w:ascii="Times New Roman" w:hAnsi="Times New Roman" w:cs="Times New Roman"/>
          <w:color w:val="000000" w:themeColor="text1"/>
          <w:sz w:val="28"/>
          <w:szCs w:val="28"/>
          <w:shd w:val="clear" w:color="auto" w:fill="FFFFFF"/>
        </w:rPr>
        <w:t>. Вид</w:t>
      </w:r>
      <w:r w:rsidRPr="00A004B5">
        <w:rPr>
          <w:rFonts w:ascii="Times New Roman" w:hAnsi="Times New Roman" w:cs="Times New Roman"/>
          <w:color w:val="000000" w:themeColor="text1"/>
          <w:sz w:val="28"/>
          <w:szCs w:val="28"/>
          <w:shd w:val="clear" w:color="auto" w:fill="FFFFFF"/>
        </w:rPr>
        <w:t xml:space="preserve"> екологічно жорстко пов’язаний із поширенням двостулкових молюсків – беззубок та перловиць. </w:t>
      </w:r>
      <w:r w:rsidR="009361C8" w:rsidRPr="00A004B5">
        <w:rPr>
          <w:rFonts w:ascii="Times New Roman" w:hAnsi="Times New Roman" w:cs="Times New Roman"/>
          <w:color w:val="000000" w:themeColor="text1"/>
          <w:sz w:val="28"/>
          <w:szCs w:val="28"/>
          <w:shd w:val="clear" w:color="auto" w:fill="FFFFFF"/>
        </w:rPr>
        <w:t>У</w:t>
      </w:r>
      <w:r w:rsidRPr="00A004B5">
        <w:rPr>
          <w:rFonts w:ascii="Times New Roman" w:hAnsi="Times New Roman" w:cs="Times New Roman"/>
          <w:color w:val="000000" w:themeColor="text1"/>
          <w:sz w:val="28"/>
          <w:szCs w:val="28"/>
          <w:shd w:val="clear" w:color="auto" w:fill="FFFFFF"/>
        </w:rPr>
        <w:t xml:space="preserve"> їх мантійну порожнину самка гірчака відкладає ікру, з неї потім виводиться мальок, який на поверхні свого тіла несе і поширює личинки молюска. Тримається ця рибка на піщаних, або кам'янистих ділянках, уникає мулистого дна. </w:t>
      </w:r>
    </w:p>
    <w:p w14:paraId="0173DAE6"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color w:val="000000" w:themeColor="text1"/>
          <w:sz w:val="28"/>
          <w:szCs w:val="28"/>
          <w:shd w:val="clear" w:color="auto" w:fill="FFFFFF"/>
        </w:rPr>
        <w:t xml:space="preserve">Також відомим, переважно як наживка для спінінгу, є ще один представник річкової дрібноти – </w:t>
      </w:r>
      <w:r w:rsidRPr="00A004B5">
        <w:rPr>
          <w:rFonts w:ascii="Times New Roman" w:hAnsi="Times New Roman" w:cs="Times New Roman"/>
          <w:b/>
          <w:color w:val="000000" w:themeColor="text1"/>
          <w:sz w:val="28"/>
          <w:szCs w:val="28"/>
          <w:shd w:val="clear" w:color="auto" w:fill="FFFFFF"/>
        </w:rPr>
        <w:t>колючка</w:t>
      </w:r>
      <w:r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i/>
          <w:iCs/>
          <w:color w:val="000000" w:themeColor="text1"/>
          <w:sz w:val="28"/>
          <w:szCs w:val="28"/>
          <w:shd w:val="clear" w:color="auto" w:fill="FFFFFF"/>
        </w:rPr>
        <w:t xml:space="preserve">Pungitius platygaster, </w:t>
      </w:r>
      <w:r w:rsidRPr="00A004B5">
        <w:rPr>
          <w:rFonts w:ascii="Times New Roman" w:hAnsi="Times New Roman" w:cs="Times New Roman"/>
          <w:iCs/>
          <w:color w:val="000000" w:themeColor="text1"/>
          <w:sz w:val="28"/>
          <w:szCs w:val="28"/>
          <w:shd w:val="clear" w:color="auto" w:fill="FFFFFF"/>
        </w:rPr>
        <w:t xml:space="preserve">або мала південна колючка. Треба відмітити, що в Бузькому лимані трапляється і триголкова колючка </w:t>
      </w:r>
      <w:r w:rsidRPr="00A004B5">
        <w:rPr>
          <w:rFonts w:ascii="Times New Roman" w:hAnsi="Times New Roman" w:cs="Times New Roman"/>
          <w:i/>
          <w:iCs/>
          <w:color w:val="000000" w:themeColor="text1"/>
          <w:sz w:val="28"/>
          <w:szCs w:val="28"/>
          <w:shd w:val="clear" w:color="auto" w:fill="FFFFFF"/>
        </w:rPr>
        <w:t xml:space="preserve">Gasterosteus aculeatu, </w:t>
      </w:r>
      <w:r w:rsidRPr="00A004B5">
        <w:rPr>
          <w:rFonts w:ascii="Times New Roman" w:hAnsi="Times New Roman" w:cs="Times New Roman"/>
          <w:iCs/>
          <w:color w:val="000000" w:themeColor="text1"/>
          <w:sz w:val="28"/>
          <w:szCs w:val="28"/>
          <w:shd w:val="clear" w:color="auto" w:fill="FFFFFF"/>
        </w:rPr>
        <w:t xml:space="preserve">яка </w:t>
      </w:r>
      <w:r w:rsidRPr="00A004B5">
        <w:rPr>
          <w:rFonts w:ascii="Times New Roman" w:hAnsi="Times New Roman" w:cs="Times New Roman"/>
          <w:color w:val="000000" w:themeColor="text1"/>
          <w:sz w:val="28"/>
          <w:szCs w:val="28"/>
          <w:shd w:val="clear" w:color="auto" w:fill="FFFFFF"/>
        </w:rPr>
        <w:t xml:space="preserve">мешкає в морській, так і в прісній воді </w:t>
      </w:r>
      <w:r w:rsidRPr="00A004B5">
        <w:rPr>
          <w:rFonts w:ascii="Times New Roman" w:hAnsi="Times New Roman" w:cs="Times New Roman"/>
          <w:color w:val="000000" w:themeColor="text1"/>
          <w:sz w:val="28"/>
          <w:szCs w:val="28"/>
          <w:highlight w:val="yellow"/>
          <w:shd w:val="clear" w:color="auto" w:fill="FFFFFF"/>
        </w:rPr>
        <w:t>[169, 170].</w:t>
      </w:r>
      <w:r w:rsidRPr="00A004B5">
        <w:rPr>
          <w:rFonts w:ascii="Times New Roman" w:hAnsi="Times New Roman" w:cs="Times New Roman"/>
          <w:color w:val="000000" w:themeColor="text1"/>
          <w:sz w:val="28"/>
          <w:szCs w:val="28"/>
          <w:shd w:val="clear" w:color="auto" w:fill="FFFFFF"/>
        </w:rPr>
        <w:t xml:space="preserve"> </w:t>
      </w:r>
    </w:p>
    <w:p w14:paraId="54A15636"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b/>
          <w:color w:val="000000" w:themeColor="text1"/>
          <w:sz w:val="28"/>
          <w:szCs w:val="28"/>
          <w:lang w:eastAsia="ru-RU"/>
        </w:rPr>
      </w:pPr>
    </w:p>
    <w:p w14:paraId="4C753959" w14:textId="65C12B26" w:rsidR="001B4715" w:rsidRPr="00A004B5" w:rsidRDefault="001B4715" w:rsidP="001B4715">
      <w:pPr>
        <w:shd w:val="clear" w:color="auto" w:fill="FFFFFF"/>
        <w:tabs>
          <w:tab w:val="left" w:pos="1185"/>
        </w:tabs>
        <w:jc w:val="both"/>
        <w:rPr>
          <w:rFonts w:ascii="Times New Roman" w:eastAsia="Times New Roman" w:hAnsi="Times New Roman" w:cs="Times New Roman"/>
          <w:color w:val="000000" w:themeColor="text1"/>
          <w:sz w:val="28"/>
          <w:szCs w:val="28"/>
          <w:lang w:eastAsia="ru-RU"/>
        </w:rPr>
      </w:pPr>
      <w:r w:rsidRPr="00A004B5">
        <w:rPr>
          <w:rFonts w:ascii="Times New Roman" w:eastAsia="Times New Roman" w:hAnsi="Times New Roman" w:cs="Times New Roman"/>
          <w:b/>
          <w:color w:val="000000" w:themeColor="text1"/>
          <w:sz w:val="28"/>
          <w:szCs w:val="28"/>
          <w:lang w:eastAsia="ru-RU"/>
        </w:rPr>
        <w:t xml:space="preserve">ГРУПА ХИЖАКІВ – </w:t>
      </w:r>
      <w:r w:rsidRPr="00A004B5">
        <w:rPr>
          <w:rFonts w:ascii="Times New Roman" w:eastAsia="Times New Roman" w:hAnsi="Times New Roman" w:cs="Times New Roman"/>
          <w:color w:val="000000" w:themeColor="text1"/>
          <w:sz w:val="28"/>
          <w:szCs w:val="28"/>
          <w:lang w:eastAsia="ru-RU"/>
        </w:rPr>
        <w:t>украй важлива еколого-трофічна група видів, яка забезпечує стабільність функціонування прісноводних іхтіоценозів та й цілісних гідроекосистем</w:t>
      </w:r>
      <w:r w:rsidR="0086472F">
        <w:rPr>
          <w:rFonts w:ascii="Times New Roman" w:eastAsia="Times New Roman" w:hAnsi="Times New Roman" w:cs="Times New Roman"/>
          <w:color w:val="000000" w:themeColor="text1"/>
          <w:sz w:val="28"/>
          <w:szCs w:val="28"/>
          <w:lang w:eastAsia="ru-RU"/>
        </w:rPr>
        <w:t xml:space="preserve"> загалом</w:t>
      </w:r>
      <w:r w:rsidRPr="00A004B5">
        <w:rPr>
          <w:rFonts w:ascii="Times New Roman" w:eastAsia="Times New Roman" w:hAnsi="Times New Roman" w:cs="Times New Roman"/>
          <w:color w:val="000000" w:themeColor="text1"/>
          <w:sz w:val="28"/>
          <w:szCs w:val="28"/>
          <w:lang w:eastAsia="ru-RU"/>
        </w:rPr>
        <w:t>.</w:t>
      </w:r>
      <w:r w:rsidRPr="00A004B5">
        <w:rPr>
          <w:rFonts w:ascii="Times New Roman" w:eastAsia="Times New Roman" w:hAnsi="Times New Roman" w:cs="Times New Roman"/>
          <w:b/>
          <w:color w:val="000000" w:themeColor="text1"/>
          <w:sz w:val="28"/>
          <w:szCs w:val="28"/>
          <w:lang w:eastAsia="ru-RU"/>
        </w:rPr>
        <w:t xml:space="preserve"> </w:t>
      </w:r>
      <w:r w:rsidRPr="00A004B5">
        <w:rPr>
          <w:rFonts w:ascii="Times New Roman" w:eastAsia="Times New Roman" w:hAnsi="Times New Roman" w:cs="Times New Roman"/>
          <w:color w:val="000000" w:themeColor="text1"/>
          <w:sz w:val="28"/>
          <w:szCs w:val="28"/>
          <w:lang w:eastAsia="ru-RU"/>
        </w:rPr>
        <w:t xml:space="preserve">Головна </w:t>
      </w:r>
      <w:r w:rsidR="00257250" w:rsidRPr="00A004B5">
        <w:rPr>
          <w:rFonts w:ascii="Times New Roman" w:eastAsia="Times New Roman" w:hAnsi="Times New Roman" w:cs="Times New Roman"/>
          <w:color w:val="000000" w:themeColor="text1"/>
          <w:sz w:val="28"/>
          <w:szCs w:val="28"/>
          <w:lang w:eastAsia="ru-RU"/>
        </w:rPr>
        <w:t xml:space="preserve">їх </w:t>
      </w:r>
      <w:r w:rsidRPr="00A004B5">
        <w:rPr>
          <w:rFonts w:ascii="Times New Roman" w:eastAsia="Times New Roman" w:hAnsi="Times New Roman" w:cs="Times New Roman"/>
          <w:color w:val="000000" w:themeColor="text1"/>
          <w:sz w:val="28"/>
          <w:szCs w:val="28"/>
          <w:lang w:eastAsia="ru-RU"/>
        </w:rPr>
        <w:t xml:space="preserve">функція – утримання </w:t>
      </w:r>
      <w:r w:rsidR="00257250" w:rsidRPr="00A004B5">
        <w:rPr>
          <w:rFonts w:ascii="Times New Roman" w:eastAsia="Times New Roman" w:hAnsi="Times New Roman" w:cs="Times New Roman"/>
          <w:color w:val="000000" w:themeColor="text1"/>
          <w:sz w:val="28"/>
          <w:szCs w:val="28"/>
          <w:lang w:eastAsia="ru-RU"/>
        </w:rPr>
        <w:t xml:space="preserve">чисельності </w:t>
      </w:r>
      <w:r w:rsidRPr="00A004B5">
        <w:rPr>
          <w:rFonts w:ascii="Times New Roman" w:eastAsia="Times New Roman" w:hAnsi="Times New Roman" w:cs="Times New Roman"/>
          <w:color w:val="000000" w:themeColor="text1"/>
          <w:sz w:val="28"/>
          <w:szCs w:val="28"/>
          <w:lang w:eastAsia="ru-RU"/>
        </w:rPr>
        <w:t>травоїдних</w:t>
      </w:r>
      <w:r w:rsidR="003370E0" w:rsidRPr="00A004B5">
        <w:rPr>
          <w:rFonts w:ascii="Times New Roman" w:eastAsia="Times New Roman" w:hAnsi="Times New Roman" w:cs="Times New Roman"/>
          <w:color w:val="000000" w:themeColor="text1"/>
          <w:sz w:val="28"/>
          <w:szCs w:val="28"/>
          <w:lang w:eastAsia="ru-RU"/>
        </w:rPr>
        <w:t xml:space="preserve"> риб</w:t>
      </w:r>
      <w:r w:rsidRPr="00A004B5">
        <w:rPr>
          <w:rFonts w:ascii="Times New Roman" w:eastAsia="Times New Roman" w:hAnsi="Times New Roman" w:cs="Times New Roman"/>
          <w:color w:val="000000" w:themeColor="text1"/>
          <w:sz w:val="28"/>
          <w:szCs w:val="28"/>
          <w:lang w:eastAsia="ru-RU"/>
        </w:rPr>
        <w:t xml:space="preserve"> і </w:t>
      </w:r>
      <w:r w:rsidR="003370E0" w:rsidRPr="00A004B5">
        <w:rPr>
          <w:rFonts w:ascii="Times New Roman" w:eastAsia="Times New Roman" w:hAnsi="Times New Roman" w:cs="Times New Roman"/>
          <w:color w:val="000000" w:themeColor="text1"/>
          <w:sz w:val="28"/>
          <w:szCs w:val="28"/>
          <w:lang w:eastAsia="ru-RU"/>
        </w:rPr>
        <w:t>риб-</w:t>
      </w:r>
      <w:r w:rsidRPr="00A004B5">
        <w:rPr>
          <w:rFonts w:ascii="Times New Roman" w:eastAsia="Times New Roman" w:hAnsi="Times New Roman" w:cs="Times New Roman"/>
          <w:color w:val="000000" w:themeColor="text1"/>
          <w:sz w:val="28"/>
          <w:szCs w:val="28"/>
          <w:lang w:eastAsia="ru-RU"/>
        </w:rPr>
        <w:t>детритофагів, через як</w:t>
      </w:r>
      <w:r w:rsidR="003370E0" w:rsidRPr="00A004B5">
        <w:rPr>
          <w:rFonts w:ascii="Times New Roman" w:eastAsia="Times New Roman" w:hAnsi="Times New Roman" w:cs="Times New Roman"/>
          <w:color w:val="000000" w:themeColor="text1"/>
          <w:sz w:val="28"/>
          <w:szCs w:val="28"/>
          <w:lang w:eastAsia="ru-RU"/>
        </w:rPr>
        <w:t>их</w:t>
      </w:r>
      <w:r w:rsidRPr="00A004B5">
        <w:rPr>
          <w:rFonts w:ascii="Times New Roman" w:eastAsia="Times New Roman" w:hAnsi="Times New Roman" w:cs="Times New Roman"/>
          <w:color w:val="000000" w:themeColor="text1"/>
          <w:sz w:val="28"/>
          <w:szCs w:val="28"/>
          <w:lang w:eastAsia="ru-RU"/>
        </w:rPr>
        <w:t xml:space="preserve"> регулюється </w:t>
      </w:r>
      <w:r w:rsidR="003370E0" w:rsidRPr="00A004B5">
        <w:rPr>
          <w:rFonts w:ascii="Times New Roman" w:eastAsia="Times New Roman" w:hAnsi="Times New Roman" w:cs="Times New Roman"/>
          <w:color w:val="000000" w:themeColor="text1"/>
          <w:sz w:val="28"/>
          <w:szCs w:val="28"/>
          <w:lang w:eastAsia="ru-RU"/>
        </w:rPr>
        <w:t xml:space="preserve">стан </w:t>
      </w:r>
      <w:r w:rsidRPr="00A004B5">
        <w:rPr>
          <w:rFonts w:ascii="Times New Roman" w:eastAsia="Times New Roman" w:hAnsi="Times New Roman" w:cs="Times New Roman"/>
          <w:color w:val="000000" w:themeColor="text1"/>
          <w:sz w:val="28"/>
          <w:szCs w:val="28"/>
          <w:lang w:eastAsia="ru-RU"/>
        </w:rPr>
        <w:t>рослинно-біотичн</w:t>
      </w:r>
      <w:r w:rsidR="003370E0" w:rsidRPr="00A004B5">
        <w:rPr>
          <w:rFonts w:ascii="Times New Roman" w:eastAsia="Times New Roman" w:hAnsi="Times New Roman" w:cs="Times New Roman"/>
          <w:color w:val="000000" w:themeColor="text1"/>
          <w:sz w:val="28"/>
          <w:szCs w:val="28"/>
          <w:lang w:eastAsia="ru-RU"/>
        </w:rPr>
        <w:t>ого</w:t>
      </w:r>
      <w:r w:rsidRPr="00A004B5">
        <w:rPr>
          <w:rFonts w:ascii="Times New Roman" w:eastAsia="Times New Roman" w:hAnsi="Times New Roman" w:cs="Times New Roman"/>
          <w:color w:val="000000" w:themeColor="text1"/>
          <w:sz w:val="28"/>
          <w:szCs w:val="28"/>
          <w:lang w:eastAsia="ru-RU"/>
        </w:rPr>
        <w:t xml:space="preserve"> комплекс</w:t>
      </w:r>
      <w:r w:rsidR="003370E0" w:rsidRPr="00A004B5">
        <w:rPr>
          <w:rFonts w:ascii="Times New Roman" w:eastAsia="Times New Roman" w:hAnsi="Times New Roman" w:cs="Times New Roman"/>
          <w:color w:val="000000" w:themeColor="text1"/>
          <w:sz w:val="28"/>
          <w:szCs w:val="28"/>
          <w:lang w:eastAsia="ru-RU"/>
        </w:rPr>
        <w:t>у</w:t>
      </w:r>
      <w:r w:rsidRPr="00A004B5">
        <w:rPr>
          <w:rFonts w:ascii="Times New Roman" w:eastAsia="Times New Roman" w:hAnsi="Times New Roman" w:cs="Times New Roman"/>
          <w:color w:val="000000" w:themeColor="text1"/>
          <w:sz w:val="28"/>
          <w:szCs w:val="28"/>
          <w:lang w:eastAsia="ru-RU"/>
        </w:rPr>
        <w:t xml:space="preserve"> водойм</w:t>
      </w:r>
      <w:r w:rsidR="003370E0" w:rsidRPr="00A004B5">
        <w:rPr>
          <w:rFonts w:ascii="Times New Roman" w:eastAsia="Times New Roman" w:hAnsi="Times New Roman" w:cs="Times New Roman"/>
          <w:color w:val="000000" w:themeColor="text1"/>
          <w:sz w:val="28"/>
          <w:szCs w:val="28"/>
          <w:lang w:eastAsia="ru-RU"/>
        </w:rPr>
        <w:t>и</w:t>
      </w:r>
      <w:r w:rsidRPr="00A004B5">
        <w:rPr>
          <w:rFonts w:ascii="Times New Roman" w:eastAsia="Times New Roman" w:hAnsi="Times New Roman" w:cs="Times New Roman"/>
          <w:color w:val="000000" w:themeColor="text1"/>
          <w:sz w:val="28"/>
          <w:szCs w:val="28"/>
          <w:lang w:eastAsia="ru-RU"/>
        </w:rPr>
        <w:t>. Відповідно специфіці об’єктів регуляції</w:t>
      </w:r>
      <w:r w:rsidR="003370E0" w:rsidRPr="00A004B5">
        <w:rPr>
          <w:rFonts w:ascii="Times New Roman" w:eastAsia="Times New Roman" w:hAnsi="Times New Roman" w:cs="Times New Roman"/>
          <w:color w:val="000000" w:themeColor="text1"/>
          <w:sz w:val="28"/>
          <w:szCs w:val="28"/>
          <w:lang w:eastAsia="ru-RU"/>
        </w:rPr>
        <w:t>,</w:t>
      </w:r>
      <w:r w:rsidRPr="00A004B5">
        <w:rPr>
          <w:rFonts w:ascii="Times New Roman" w:eastAsia="Times New Roman" w:hAnsi="Times New Roman" w:cs="Times New Roman"/>
          <w:color w:val="000000" w:themeColor="text1"/>
          <w:sz w:val="28"/>
          <w:szCs w:val="28"/>
          <w:lang w:eastAsia="ru-RU"/>
        </w:rPr>
        <w:t xml:space="preserve"> хижаки повинні мати певні стаціальні та поведінкові особливості, які здатні забезпечити їх роль </w:t>
      </w:r>
      <w:r w:rsidR="0086472F">
        <w:rPr>
          <w:rFonts w:ascii="Times New Roman" w:eastAsia="Times New Roman" w:hAnsi="Times New Roman" w:cs="Times New Roman"/>
          <w:color w:val="000000" w:themeColor="text1"/>
          <w:sz w:val="28"/>
          <w:szCs w:val="28"/>
          <w:lang w:eastAsia="ru-RU"/>
        </w:rPr>
        <w:t>у</w:t>
      </w:r>
      <w:r w:rsidRPr="00A004B5">
        <w:rPr>
          <w:rFonts w:ascii="Times New Roman" w:eastAsia="Times New Roman" w:hAnsi="Times New Roman" w:cs="Times New Roman"/>
          <w:color w:val="000000" w:themeColor="text1"/>
          <w:sz w:val="28"/>
          <w:szCs w:val="28"/>
          <w:lang w:eastAsia="ru-RU"/>
        </w:rPr>
        <w:t xml:space="preserve"> біоценозі водойми, або її окремої частини. Через це у водоймах України відсутні якісь універсально-вищі форми водних хижаків, замість яких функціонують місцеві багатовидові комплекси на основі мінімум 4-5 видів. </w:t>
      </w:r>
    </w:p>
    <w:p w14:paraId="4825E792" w14:textId="38E7B968" w:rsidR="001B4715" w:rsidRPr="00A004B5" w:rsidRDefault="001B4715" w:rsidP="001B4715">
      <w:pPr>
        <w:shd w:val="clear" w:color="auto" w:fill="FFFFFF"/>
        <w:tabs>
          <w:tab w:val="left" w:pos="1185"/>
        </w:tabs>
        <w:jc w:val="both"/>
        <w:rPr>
          <w:rFonts w:ascii="Times New Roman" w:eastAsia="Times New Roman" w:hAnsi="Times New Roman" w:cs="Times New Roman"/>
          <w:color w:val="000000" w:themeColor="text1"/>
          <w:sz w:val="28"/>
          <w:szCs w:val="28"/>
          <w:lang w:eastAsia="ru-RU"/>
        </w:rPr>
      </w:pPr>
      <w:r w:rsidRPr="00A004B5">
        <w:rPr>
          <w:rFonts w:ascii="Times New Roman" w:eastAsia="Times New Roman" w:hAnsi="Times New Roman" w:cs="Times New Roman"/>
          <w:b/>
          <w:color w:val="000000" w:themeColor="text1"/>
          <w:sz w:val="28"/>
          <w:szCs w:val="28"/>
          <w:lang w:eastAsia="ru-RU"/>
        </w:rPr>
        <w:t xml:space="preserve">Щука </w:t>
      </w:r>
      <w:r w:rsidRPr="00A004B5">
        <w:rPr>
          <w:rFonts w:ascii="Times New Roman" w:eastAsia="Times New Roman" w:hAnsi="Times New Roman" w:cs="Times New Roman"/>
          <w:b/>
          <w:i/>
          <w:color w:val="000000" w:themeColor="text1"/>
          <w:sz w:val="28"/>
          <w:szCs w:val="28"/>
          <w:lang w:eastAsia="ru-RU"/>
        </w:rPr>
        <w:t>Esox lucius</w:t>
      </w:r>
      <w:r w:rsidRPr="00A004B5">
        <w:rPr>
          <w:rFonts w:ascii="Times New Roman" w:eastAsia="Times New Roman" w:hAnsi="Times New Roman" w:cs="Times New Roman"/>
          <w:color w:val="000000" w:themeColor="text1"/>
          <w:sz w:val="28"/>
          <w:szCs w:val="28"/>
          <w:lang w:eastAsia="ru-RU"/>
        </w:rPr>
        <w:t xml:space="preserve"> – найвідоміший прісноводний хижак, звичайний мешканець прісноводних водойм Північно-Західного Причорномор’я, в т.ч. опріснених лиманів </w:t>
      </w:r>
      <w:r w:rsidRPr="00A004B5">
        <w:rPr>
          <w:rFonts w:ascii="Times New Roman" w:eastAsia="Times New Roman" w:hAnsi="Times New Roman" w:cs="Times New Roman"/>
          <w:color w:val="000000" w:themeColor="text1"/>
          <w:sz w:val="28"/>
          <w:szCs w:val="28"/>
          <w:highlight w:val="yellow"/>
          <w:lang w:eastAsia="ru-RU"/>
        </w:rPr>
        <w:t>[116],</w:t>
      </w:r>
      <w:r w:rsidRPr="00A004B5">
        <w:rPr>
          <w:rFonts w:ascii="Times New Roman" w:eastAsia="Times New Roman" w:hAnsi="Times New Roman" w:cs="Times New Roman"/>
          <w:color w:val="000000" w:themeColor="text1"/>
          <w:sz w:val="28"/>
          <w:szCs w:val="28"/>
          <w:lang w:eastAsia="ru-RU"/>
        </w:rPr>
        <w:t xml:space="preserve"> річок і ставків Миколаївської області. Найбільші запаси виду донедавна були зосереджені в пониззі Дніпра, Південного Бугу, Інгулу, Інгульця, але внаслідок інтенсивного спортивного вилову (троллінг із моторних човнів і підводне полювання) та браконьєрства, чисельність щуки повсюдно зменшилась. Через надмірне вилучення молоді, </w:t>
      </w:r>
      <w:r w:rsidR="0086472F">
        <w:rPr>
          <w:rFonts w:ascii="Times New Roman" w:eastAsia="Times New Roman" w:hAnsi="Times New Roman" w:cs="Times New Roman"/>
          <w:color w:val="000000" w:themeColor="text1"/>
          <w:sz w:val="28"/>
          <w:szCs w:val="28"/>
          <w:lang w:eastAsia="ru-RU"/>
        </w:rPr>
        <w:t>що</w:t>
      </w:r>
      <w:r w:rsidRPr="00A004B5">
        <w:rPr>
          <w:rFonts w:ascii="Times New Roman" w:eastAsia="Times New Roman" w:hAnsi="Times New Roman" w:cs="Times New Roman"/>
          <w:color w:val="000000" w:themeColor="text1"/>
          <w:sz w:val="28"/>
          <w:szCs w:val="28"/>
          <w:lang w:eastAsia="ru-RU"/>
        </w:rPr>
        <w:t xml:space="preserve"> складає до 70% </w:t>
      </w:r>
      <w:r w:rsidR="0086472F">
        <w:rPr>
          <w:rFonts w:ascii="Times New Roman" w:eastAsia="Times New Roman" w:hAnsi="Times New Roman" w:cs="Times New Roman"/>
          <w:color w:val="000000" w:themeColor="text1"/>
          <w:sz w:val="28"/>
          <w:szCs w:val="28"/>
          <w:lang w:eastAsia="ru-RU"/>
        </w:rPr>
        <w:t xml:space="preserve">нинішніх </w:t>
      </w:r>
      <w:r w:rsidRPr="00A004B5">
        <w:rPr>
          <w:rFonts w:ascii="Times New Roman" w:eastAsia="Times New Roman" w:hAnsi="Times New Roman" w:cs="Times New Roman"/>
          <w:color w:val="000000" w:themeColor="text1"/>
          <w:sz w:val="28"/>
          <w:szCs w:val="28"/>
          <w:lang w:eastAsia="ru-RU"/>
        </w:rPr>
        <w:t xml:space="preserve">уловів, щороку зменшується число найбільш крупних особин, </w:t>
      </w:r>
      <w:r w:rsidR="0086472F">
        <w:rPr>
          <w:rFonts w:ascii="Times New Roman" w:eastAsia="Times New Roman" w:hAnsi="Times New Roman" w:cs="Times New Roman"/>
          <w:color w:val="000000" w:themeColor="text1"/>
          <w:sz w:val="28"/>
          <w:szCs w:val="28"/>
          <w:lang w:eastAsia="ru-RU"/>
        </w:rPr>
        <w:t xml:space="preserve">які й </w:t>
      </w:r>
      <w:r w:rsidRPr="00A004B5">
        <w:rPr>
          <w:rFonts w:ascii="Times New Roman" w:eastAsia="Times New Roman" w:hAnsi="Times New Roman" w:cs="Times New Roman"/>
          <w:color w:val="000000" w:themeColor="text1"/>
          <w:sz w:val="28"/>
          <w:szCs w:val="28"/>
          <w:lang w:eastAsia="ru-RU"/>
        </w:rPr>
        <w:t>забезпечують основне відтворення виду. Має місце і явний статевий дисбаланс серед місцевих щук у Південному Бузі, що є наслідком вибіркового вилучення підводними мисливцями самок, як найбільш крупних особин.</w:t>
      </w:r>
    </w:p>
    <w:p w14:paraId="166834ED" w14:textId="4A810361" w:rsidR="001B4715" w:rsidRPr="00A004B5" w:rsidRDefault="001B4715" w:rsidP="001B4715">
      <w:pPr>
        <w:shd w:val="clear" w:color="auto" w:fill="FFFFFF"/>
        <w:tabs>
          <w:tab w:val="left" w:pos="1185"/>
        </w:tabs>
        <w:jc w:val="both"/>
        <w:rPr>
          <w:rFonts w:ascii="Times New Roman" w:eastAsia="Times New Roman" w:hAnsi="Times New Roman" w:cs="Times New Roman"/>
          <w:color w:val="000000" w:themeColor="text1"/>
          <w:sz w:val="28"/>
          <w:szCs w:val="28"/>
          <w:lang w:eastAsia="ru-RU"/>
        </w:rPr>
      </w:pPr>
      <w:r w:rsidRPr="00A004B5">
        <w:rPr>
          <w:rFonts w:ascii="Times New Roman" w:eastAsia="Times New Roman" w:hAnsi="Times New Roman" w:cs="Times New Roman"/>
          <w:color w:val="000000" w:themeColor="text1"/>
          <w:sz w:val="28"/>
          <w:szCs w:val="28"/>
          <w:lang w:eastAsia="ru-RU"/>
        </w:rPr>
        <w:t xml:space="preserve">Щука є популярним об’єктом у власників ставків, які намагаються використати хижака для нормалізації стану </w:t>
      </w:r>
      <w:r w:rsidR="0086472F">
        <w:rPr>
          <w:rFonts w:ascii="Times New Roman" w:eastAsia="Times New Roman" w:hAnsi="Times New Roman" w:cs="Times New Roman"/>
          <w:color w:val="000000" w:themeColor="text1"/>
          <w:sz w:val="28"/>
          <w:szCs w:val="28"/>
          <w:lang w:eastAsia="ru-RU"/>
        </w:rPr>
        <w:t>штучного іхтіоценозу і</w:t>
      </w:r>
      <w:r w:rsidRPr="00A004B5">
        <w:rPr>
          <w:rFonts w:ascii="Times New Roman" w:eastAsia="Times New Roman" w:hAnsi="Times New Roman" w:cs="Times New Roman"/>
          <w:color w:val="000000" w:themeColor="text1"/>
          <w:sz w:val="28"/>
          <w:szCs w:val="28"/>
          <w:lang w:eastAsia="ru-RU"/>
        </w:rPr>
        <w:t xml:space="preserve"> прорідження зарибку від повільно ростучих особин. Тож зарибок щуки </w:t>
      </w:r>
      <w:r w:rsidR="0086472F">
        <w:rPr>
          <w:rFonts w:ascii="Times New Roman" w:eastAsia="Times New Roman" w:hAnsi="Times New Roman" w:cs="Times New Roman"/>
          <w:color w:val="000000" w:themeColor="text1"/>
          <w:sz w:val="28"/>
          <w:szCs w:val="28"/>
          <w:lang w:eastAsia="ru-RU"/>
        </w:rPr>
        <w:t xml:space="preserve">отримують і </w:t>
      </w:r>
      <w:r w:rsidRPr="00A004B5">
        <w:rPr>
          <w:rFonts w:ascii="Times New Roman" w:eastAsia="Times New Roman" w:hAnsi="Times New Roman" w:cs="Times New Roman"/>
          <w:color w:val="000000" w:themeColor="text1"/>
          <w:sz w:val="28"/>
          <w:szCs w:val="28"/>
          <w:lang w:eastAsia="ru-RU"/>
        </w:rPr>
        <w:t xml:space="preserve">вирощують у декількох риборозвідних заводах </w:t>
      </w:r>
      <w:r w:rsidR="00634A16">
        <w:rPr>
          <w:rFonts w:ascii="Times New Roman" w:eastAsia="Times New Roman" w:hAnsi="Times New Roman" w:cs="Times New Roman"/>
          <w:color w:val="000000" w:themeColor="text1"/>
          <w:sz w:val="28"/>
          <w:szCs w:val="28"/>
          <w:lang w:eastAsia="ru-RU"/>
        </w:rPr>
        <w:t>регіону,</w:t>
      </w:r>
      <w:r w:rsidRPr="00A004B5">
        <w:rPr>
          <w:rFonts w:ascii="Times New Roman" w:eastAsia="Times New Roman" w:hAnsi="Times New Roman" w:cs="Times New Roman"/>
          <w:color w:val="000000" w:themeColor="text1"/>
          <w:sz w:val="28"/>
          <w:szCs w:val="28"/>
          <w:lang w:eastAsia="ru-RU"/>
        </w:rPr>
        <w:t xml:space="preserve"> поставляю</w:t>
      </w:r>
      <w:r w:rsidR="00634A16">
        <w:rPr>
          <w:rFonts w:ascii="Times New Roman" w:eastAsia="Times New Roman" w:hAnsi="Times New Roman" w:cs="Times New Roman"/>
          <w:color w:val="000000" w:themeColor="text1"/>
          <w:sz w:val="28"/>
          <w:szCs w:val="28"/>
          <w:lang w:eastAsia="ru-RU"/>
        </w:rPr>
        <w:t>чи</w:t>
      </w:r>
      <w:r w:rsidRPr="00A004B5">
        <w:rPr>
          <w:rFonts w:ascii="Times New Roman" w:eastAsia="Times New Roman" w:hAnsi="Times New Roman" w:cs="Times New Roman"/>
          <w:color w:val="000000" w:themeColor="text1"/>
          <w:sz w:val="28"/>
          <w:szCs w:val="28"/>
          <w:lang w:eastAsia="ru-RU"/>
        </w:rPr>
        <w:t xml:space="preserve"> </w:t>
      </w:r>
      <w:r w:rsidR="00530CB8" w:rsidRPr="00A004B5">
        <w:rPr>
          <w:rFonts w:ascii="Times New Roman" w:eastAsia="Times New Roman" w:hAnsi="Times New Roman" w:cs="Times New Roman"/>
          <w:color w:val="000000" w:themeColor="text1"/>
          <w:sz w:val="28"/>
          <w:szCs w:val="28"/>
          <w:lang w:eastAsia="ru-RU"/>
        </w:rPr>
        <w:t>двох</w:t>
      </w:r>
      <w:r w:rsidRPr="00A004B5">
        <w:rPr>
          <w:rFonts w:ascii="Times New Roman" w:eastAsia="Times New Roman" w:hAnsi="Times New Roman" w:cs="Times New Roman"/>
          <w:color w:val="000000" w:themeColor="text1"/>
          <w:sz w:val="28"/>
          <w:szCs w:val="28"/>
          <w:lang w:eastAsia="ru-RU"/>
        </w:rPr>
        <w:t xml:space="preserve">-трирічних риб для </w:t>
      </w:r>
      <w:r w:rsidR="00634A16">
        <w:rPr>
          <w:rFonts w:ascii="Times New Roman" w:eastAsia="Times New Roman" w:hAnsi="Times New Roman" w:cs="Times New Roman"/>
          <w:color w:val="000000" w:themeColor="text1"/>
          <w:sz w:val="28"/>
          <w:szCs w:val="28"/>
          <w:lang w:eastAsia="ru-RU"/>
        </w:rPr>
        <w:t xml:space="preserve">подальшого </w:t>
      </w:r>
      <w:r w:rsidRPr="00A004B5">
        <w:rPr>
          <w:rFonts w:ascii="Times New Roman" w:eastAsia="Times New Roman" w:hAnsi="Times New Roman" w:cs="Times New Roman"/>
          <w:color w:val="000000" w:themeColor="text1"/>
          <w:sz w:val="28"/>
          <w:szCs w:val="28"/>
          <w:lang w:eastAsia="ru-RU"/>
        </w:rPr>
        <w:t>випуску</w:t>
      </w:r>
      <w:r w:rsidR="00634A16">
        <w:rPr>
          <w:rFonts w:ascii="Times New Roman" w:eastAsia="Times New Roman" w:hAnsi="Times New Roman" w:cs="Times New Roman"/>
          <w:color w:val="000000" w:themeColor="text1"/>
          <w:sz w:val="28"/>
          <w:szCs w:val="28"/>
          <w:lang w:eastAsia="ru-RU"/>
        </w:rPr>
        <w:t>.</w:t>
      </w:r>
      <w:r w:rsidRPr="00A004B5">
        <w:rPr>
          <w:rFonts w:ascii="Times New Roman" w:eastAsia="Times New Roman" w:hAnsi="Times New Roman" w:cs="Times New Roman"/>
          <w:color w:val="000000" w:themeColor="text1"/>
          <w:sz w:val="28"/>
          <w:szCs w:val="28"/>
          <w:lang w:eastAsia="ru-RU"/>
        </w:rPr>
        <w:t xml:space="preserve"> За різними оцінками, щороку лише в Дніпро випускають більше 250 тис. </w:t>
      </w:r>
      <w:r w:rsidRPr="00A004B5">
        <w:rPr>
          <w:rFonts w:ascii="Times New Roman" w:eastAsia="Times New Roman" w:hAnsi="Times New Roman" w:cs="Times New Roman"/>
          <w:color w:val="000000" w:themeColor="text1"/>
          <w:sz w:val="28"/>
          <w:szCs w:val="28"/>
          <w:lang w:eastAsia="ru-RU"/>
        </w:rPr>
        <w:lastRenderedPageBreak/>
        <w:t xml:space="preserve">особин молоді щуки. </w:t>
      </w:r>
      <w:r w:rsidR="00634A16">
        <w:rPr>
          <w:rFonts w:ascii="Times New Roman" w:eastAsia="Times New Roman" w:hAnsi="Times New Roman" w:cs="Times New Roman"/>
          <w:color w:val="000000" w:themeColor="text1"/>
          <w:sz w:val="28"/>
          <w:szCs w:val="28"/>
          <w:lang w:eastAsia="ru-RU"/>
        </w:rPr>
        <w:t xml:space="preserve">Проте, іноді </w:t>
      </w:r>
      <w:r w:rsidRPr="00A004B5">
        <w:rPr>
          <w:rFonts w:ascii="Times New Roman" w:eastAsia="Times New Roman" w:hAnsi="Times New Roman" w:cs="Times New Roman"/>
          <w:color w:val="000000" w:themeColor="text1"/>
          <w:sz w:val="28"/>
          <w:szCs w:val="28"/>
          <w:lang w:eastAsia="ru-RU"/>
        </w:rPr>
        <w:t xml:space="preserve">в ставках </w:t>
      </w:r>
      <w:r w:rsidR="003370E0" w:rsidRPr="00A004B5">
        <w:rPr>
          <w:rFonts w:ascii="Times New Roman" w:eastAsia="Times New Roman" w:hAnsi="Times New Roman" w:cs="Times New Roman"/>
          <w:color w:val="000000" w:themeColor="text1"/>
          <w:sz w:val="28"/>
          <w:szCs w:val="28"/>
          <w:lang w:eastAsia="ru-RU"/>
        </w:rPr>
        <w:t xml:space="preserve">щука </w:t>
      </w:r>
      <w:r w:rsidRPr="00A004B5">
        <w:rPr>
          <w:rFonts w:ascii="Times New Roman" w:eastAsia="Times New Roman" w:hAnsi="Times New Roman" w:cs="Times New Roman"/>
          <w:color w:val="000000" w:themeColor="text1"/>
          <w:sz w:val="28"/>
          <w:szCs w:val="28"/>
          <w:lang w:eastAsia="ru-RU"/>
        </w:rPr>
        <w:t xml:space="preserve">винищує всю іншу рибу і стає чи не єдиним мешканцем, </w:t>
      </w:r>
      <w:r w:rsidR="00634A16">
        <w:rPr>
          <w:rFonts w:ascii="Times New Roman" w:eastAsia="Times New Roman" w:hAnsi="Times New Roman" w:cs="Times New Roman"/>
          <w:color w:val="000000" w:themeColor="text1"/>
          <w:sz w:val="28"/>
          <w:szCs w:val="28"/>
          <w:lang w:eastAsia="ru-RU"/>
        </w:rPr>
        <w:t xml:space="preserve">суттєво </w:t>
      </w:r>
      <w:r w:rsidRPr="00A004B5">
        <w:rPr>
          <w:rFonts w:ascii="Times New Roman" w:eastAsia="Times New Roman" w:hAnsi="Times New Roman" w:cs="Times New Roman"/>
          <w:color w:val="000000" w:themeColor="text1"/>
          <w:sz w:val="28"/>
          <w:szCs w:val="28"/>
          <w:lang w:eastAsia="ru-RU"/>
        </w:rPr>
        <w:t xml:space="preserve">обмежуючи можливості </w:t>
      </w:r>
      <w:r w:rsidR="00634A16">
        <w:rPr>
          <w:rFonts w:ascii="Times New Roman" w:eastAsia="Times New Roman" w:hAnsi="Times New Roman" w:cs="Times New Roman"/>
          <w:color w:val="000000" w:themeColor="text1"/>
          <w:sz w:val="28"/>
          <w:szCs w:val="28"/>
          <w:lang w:eastAsia="ru-RU"/>
        </w:rPr>
        <w:t>існування для</w:t>
      </w:r>
      <w:r w:rsidR="003370E0" w:rsidRPr="00A004B5">
        <w:rPr>
          <w:rFonts w:ascii="Times New Roman" w:eastAsia="Times New Roman" w:hAnsi="Times New Roman" w:cs="Times New Roman"/>
          <w:color w:val="000000" w:themeColor="text1"/>
          <w:sz w:val="28"/>
          <w:szCs w:val="28"/>
          <w:lang w:eastAsia="ru-RU"/>
        </w:rPr>
        <w:t xml:space="preserve"> молоді</w:t>
      </w:r>
      <w:r w:rsidRPr="00A004B5">
        <w:rPr>
          <w:rFonts w:ascii="Times New Roman" w:eastAsia="Times New Roman" w:hAnsi="Times New Roman" w:cs="Times New Roman"/>
          <w:color w:val="000000" w:themeColor="text1"/>
          <w:sz w:val="28"/>
          <w:szCs w:val="28"/>
          <w:lang w:eastAsia="ru-RU"/>
        </w:rPr>
        <w:t xml:space="preserve"> травоїдних </w:t>
      </w:r>
      <w:r w:rsidR="00634A16">
        <w:rPr>
          <w:rFonts w:ascii="Times New Roman" w:eastAsia="Times New Roman" w:hAnsi="Times New Roman" w:cs="Times New Roman"/>
          <w:color w:val="000000" w:themeColor="text1"/>
          <w:sz w:val="28"/>
          <w:szCs w:val="28"/>
          <w:lang w:eastAsia="ru-RU"/>
        </w:rPr>
        <w:t xml:space="preserve">риб. </w:t>
      </w:r>
      <w:r w:rsidRPr="00A004B5">
        <w:rPr>
          <w:rFonts w:ascii="Times New Roman" w:eastAsia="Times New Roman" w:hAnsi="Times New Roman" w:cs="Times New Roman"/>
          <w:color w:val="000000" w:themeColor="text1"/>
          <w:sz w:val="28"/>
          <w:szCs w:val="28"/>
          <w:lang w:eastAsia="ru-RU"/>
        </w:rPr>
        <w:t>Єдиним</w:t>
      </w:r>
      <w:r w:rsidR="00634A16">
        <w:rPr>
          <w:rFonts w:ascii="Times New Roman" w:eastAsia="Times New Roman" w:hAnsi="Times New Roman" w:cs="Times New Roman"/>
          <w:color w:val="000000" w:themeColor="text1"/>
          <w:sz w:val="28"/>
          <w:szCs w:val="28"/>
          <w:lang w:eastAsia="ru-RU"/>
        </w:rPr>
        <w:t>, украй</w:t>
      </w:r>
      <w:r w:rsidRPr="00A004B5">
        <w:rPr>
          <w:rFonts w:ascii="Times New Roman" w:eastAsia="Times New Roman" w:hAnsi="Times New Roman" w:cs="Times New Roman"/>
          <w:color w:val="000000" w:themeColor="text1"/>
          <w:sz w:val="28"/>
          <w:szCs w:val="28"/>
          <w:lang w:eastAsia="ru-RU"/>
        </w:rPr>
        <w:t xml:space="preserve"> негативним і різко обмежуючим чисельність щуки фактором</w:t>
      </w:r>
      <w:r w:rsidR="00634A16">
        <w:rPr>
          <w:rFonts w:ascii="Times New Roman" w:eastAsia="Times New Roman" w:hAnsi="Times New Roman" w:cs="Times New Roman"/>
          <w:color w:val="000000" w:themeColor="text1"/>
          <w:sz w:val="28"/>
          <w:szCs w:val="28"/>
          <w:lang w:eastAsia="ru-RU"/>
        </w:rPr>
        <w:t xml:space="preserve"> середовища</w:t>
      </w:r>
      <w:r w:rsidRPr="00A004B5">
        <w:rPr>
          <w:rFonts w:ascii="Times New Roman" w:eastAsia="Times New Roman" w:hAnsi="Times New Roman" w:cs="Times New Roman"/>
          <w:color w:val="000000" w:themeColor="text1"/>
          <w:sz w:val="28"/>
          <w:szCs w:val="28"/>
          <w:lang w:eastAsia="ru-RU"/>
        </w:rPr>
        <w:t xml:space="preserve"> є кисневий дефіцит, який раніше мав місце переважно взимку, але в останні роки більш небезпечним став літній замор</w:t>
      </w:r>
      <w:r w:rsidR="00634A16">
        <w:rPr>
          <w:rFonts w:ascii="Times New Roman" w:eastAsia="Times New Roman" w:hAnsi="Times New Roman" w:cs="Times New Roman"/>
          <w:color w:val="000000" w:themeColor="text1"/>
          <w:sz w:val="28"/>
          <w:szCs w:val="28"/>
          <w:lang w:eastAsia="ru-RU"/>
        </w:rPr>
        <w:t>, особливо в ставках</w:t>
      </w:r>
      <w:r w:rsidRPr="00A004B5">
        <w:rPr>
          <w:rFonts w:ascii="Times New Roman" w:eastAsia="Times New Roman" w:hAnsi="Times New Roman" w:cs="Times New Roman"/>
          <w:color w:val="000000" w:themeColor="text1"/>
          <w:sz w:val="28"/>
          <w:szCs w:val="28"/>
          <w:lang w:eastAsia="ru-RU"/>
        </w:rPr>
        <w:t xml:space="preserve">. </w:t>
      </w:r>
    </w:p>
    <w:p w14:paraId="36C31C06" w14:textId="7ACA667E"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 xml:space="preserve">Судак звичайний </w:t>
      </w:r>
      <w:r w:rsidRPr="00A004B5">
        <w:rPr>
          <w:rFonts w:ascii="Times New Roman" w:eastAsia="Times New Roman" w:hAnsi="Times New Roman" w:cs="Times New Roman"/>
          <w:b/>
          <w:i/>
          <w:sz w:val="28"/>
          <w:szCs w:val="28"/>
          <w:lang w:eastAsia="ru-RU"/>
        </w:rPr>
        <w:t>Sander lucioperca.</w:t>
      </w:r>
      <w:r w:rsidRPr="00A004B5">
        <w:rPr>
          <w:rFonts w:ascii="Times New Roman" w:eastAsia="Times New Roman" w:hAnsi="Times New Roman" w:cs="Times New Roman"/>
          <w:sz w:val="28"/>
          <w:szCs w:val="28"/>
          <w:lang w:eastAsia="ru-RU"/>
        </w:rPr>
        <w:t xml:space="preserve"> Туводна екоформа судака є невід’ємним елементом групи аборигенних риб - мешканців </w:t>
      </w:r>
      <w:r w:rsidR="005B3E90">
        <w:rPr>
          <w:rFonts w:ascii="Times New Roman" w:eastAsia="Times New Roman" w:hAnsi="Times New Roman" w:cs="Times New Roman"/>
          <w:sz w:val="28"/>
          <w:szCs w:val="28"/>
          <w:lang w:eastAsia="ru-RU"/>
        </w:rPr>
        <w:t xml:space="preserve">прісноводних водойм </w:t>
      </w:r>
      <w:r w:rsidRPr="00A004B5">
        <w:rPr>
          <w:rFonts w:ascii="Times New Roman" w:eastAsia="Times New Roman" w:hAnsi="Times New Roman" w:cs="Times New Roman"/>
          <w:sz w:val="28"/>
          <w:szCs w:val="28"/>
          <w:lang w:eastAsia="ru-RU"/>
        </w:rPr>
        <w:t>Пів</w:t>
      </w:r>
      <w:r w:rsidR="005B3E90">
        <w:rPr>
          <w:rFonts w:ascii="Times New Roman" w:eastAsia="Times New Roman" w:hAnsi="Times New Roman" w:cs="Times New Roman"/>
          <w:sz w:val="28"/>
          <w:szCs w:val="28"/>
          <w:lang w:eastAsia="ru-RU"/>
        </w:rPr>
        <w:t xml:space="preserve">нічно-Західного Причорноморя. По великим річкам регіону </w:t>
      </w:r>
      <w:r w:rsidRPr="00A004B5">
        <w:rPr>
          <w:rFonts w:ascii="Times New Roman" w:eastAsia="Times New Roman" w:hAnsi="Times New Roman" w:cs="Times New Roman"/>
          <w:sz w:val="28"/>
          <w:szCs w:val="28"/>
          <w:lang w:eastAsia="ru-RU"/>
        </w:rPr>
        <w:t>зустрічається від витоків до устя</w:t>
      </w:r>
      <w:r w:rsidR="005B3E90">
        <w:rPr>
          <w:rFonts w:ascii="Times New Roman" w:eastAsia="Times New Roman" w:hAnsi="Times New Roman" w:cs="Times New Roman"/>
          <w:sz w:val="28"/>
          <w:szCs w:val="28"/>
          <w:lang w:eastAsia="ru-RU"/>
        </w:rPr>
        <w:t xml:space="preserve">, особливо потужні субпопуляції виду існували в лиманах - Тилігульському, Березанському, Дніпро-Бузькому, Дністровському тощо. </w:t>
      </w:r>
      <w:r w:rsidRPr="00A004B5">
        <w:rPr>
          <w:rFonts w:ascii="Times New Roman" w:eastAsia="Times New Roman" w:hAnsi="Times New Roman" w:cs="Times New Roman"/>
          <w:sz w:val="28"/>
          <w:szCs w:val="28"/>
          <w:lang w:eastAsia="ru-RU"/>
        </w:rPr>
        <w:t xml:space="preserve">Присутній у великих ставках </w:t>
      </w:r>
      <w:r w:rsidR="00AE3FD6" w:rsidRPr="00A004B5">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водосховищах, де іноді сягає значної чисельності та крупних розмірів, поступаючись по масі лише судакам із лиману. Забарвлення річкового судака зазвичай більш темніше, ніж у лиманських особин, тоді як ставковий судак переважно світло-сріблястого кольору.   </w:t>
      </w:r>
    </w:p>
    <w:p w14:paraId="7616E74C" w14:textId="78E5942C"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Це активний </w:t>
      </w:r>
      <w:r w:rsidR="00783752">
        <w:rPr>
          <w:rFonts w:ascii="Times New Roman" w:eastAsia="Times New Roman" w:hAnsi="Times New Roman" w:cs="Times New Roman"/>
          <w:sz w:val="28"/>
          <w:szCs w:val="28"/>
          <w:lang w:eastAsia="ru-RU"/>
        </w:rPr>
        <w:t xml:space="preserve">рухливий </w:t>
      </w:r>
      <w:r w:rsidRPr="00A004B5">
        <w:rPr>
          <w:rFonts w:ascii="Times New Roman" w:eastAsia="Times New Roman" w:hAnsi="Times New Roman" w:cs="Times New Roman"/>
          <w:sz w:val="28"/>
          <w:szCs w:val="28"/>
          <w:lang w:eastAsia="ru-RU"/>
        </w:rPr>
        <w:t xml:space="preserve">хижак, який вдень і вночі полює на різноманітну рибну дрібноту та мальків, нападає і на відносно крупних риб, але проявляє локальну спеціалізацію щодо найбільш масових і легко доступних гідробіонтів конкретної водойми (атерина, бички, пічкурі тощо). В Південному Бузі демонструє ознаки типового реофілу, </w:t>
      </w:r>
      <w:r w:rsidR="00530CB8" w:rsidRPr="00A004B5">
        <w:rPr>
          <w:rFonts w:ascii="Times New Roman" w:eastAsia="Times New Roman" w:hAnsi="Times New Roman" w:cs="Times New Roman"/>
          <w:sz w:val="28"/>
          <w:szCs w:val="28"/>
          <w:lang w:eastAsia="ru-RU"/>
        </w:rPr>
        <w:t>втримуючись</w:t>
      </w:r>
      <w:r w:rsidRPr="00A004B5">
        <w:rPr>
          <w:rFonts w:ascii="Times New Roman" w:eastAsia="Times New Roman" w:hAnsi="Times New Roman" w:cs="Times New Roman"/>
          <w:sz w:val="28"/>
          <w:szCs w:val="28"/>
          <w:lang w:eastAsia="ru-RU"/>
        </w:rPr>
        <w:t xml:space="preserve"> порожистих і найбільш глибоких ділянках річища з швидкоплинною течією, уникаючи плавнів і замулених ділянок мілководдя. Зумовлено це  чутливістю судака до перегріву та недостатнього кисневого насичення води, що спонукає його до постійної рухливості, або знаходження на глибині в зоні інтенсивної течії. Завжди прагне полювати з засади, тож в якості укриття надає перевагу корчам, затопленим деревам, камінням, греблям тощо. Іноді, переважно вночі, трапляється на мілких перекатах та побіля піщаних відмілин, де полює на мальків. </w:t>
      </w:r>
    </w:p>
    <w:p w14:paraId="67B435A2"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Розмноження судака в умовах річкових водойм часто буває проблемним через відсутність світлих проточних ділянок із гравійним чи щебенистим дном, де самець будує своєрідне гніздо і охороняє його від інших хижаків. Зміни термічного, гідрологічного та гідрохімічного режиму і неспокій акваторії в сезон розмноження призводять до загибелі кладок заплідненої ікри. Через це судак позитивно реагує на спроби закладки у водоймах штучних гнізд із хмизу та створення ділянок відкритого гравійного дна шляхом розмиття намулу гідроагрегатами. </w:t>
      </w:r>
    </w:p>
    <w:p w14:paraId="077A7EC4" w14:textId="19C7C6B5"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sz w:val="28"/>
          <w:szCs w:val="28"/>
          <w:lang w:eastAsia="ru-RU"/>
        </w:rPr>
        <w:t xml:space="preserve">Судак завжди більш сприятливий за щуку в якості регулятора ставкових іхтіоценозів, що ціниться у системі штучного рибоводства </w:t>
      </w:r>
      <w:r w:rsidRPr="00A004B5">
        <w:rPr>
          <w:rFonts w:ascii="Times New Roman" w:eastAsia="Times New Roman" w:hAnsi="Times New Roman" w:cs="Times New Roman"/>
          <w:color w:val="000000" w:themeColor="text1"/>
          <w:sz w:val="28"/>
          <w:szCs w:val="28"/>
          <w:highlight w:val="yellow"/>
          <w:lang w:eastAsia="ru-RU"/>
        </w:rPr>
        <w:t>[172].</w:t>
      </w:r>
      <w:r w:rsidRPr="00A004B5">
        <w:rPr>
          <w:rFonts w:ascii="Times New Roman" w:eastAsia="Times New Roman" w:hAnsi="Times New Roman"/>
          <w:sz w:val="28"/>
          <w:szCs w:val="28"/>
          <w:lang w:eastAsia="ru-RU"/>
        </w:rPr>
        <w:t xml:space="preserve"> Головною проблемою </w:t>
      </w:r>
      <w:r w:rsidR="00783752">
        <w:rPr>
          <w:rFonts w:ascii="Times New Roman" w:eastAsia="Times New Roman" w:hAnsi="Times New Roman"/>
          <w:sz w:val="28"/>
          <w:szCs w:val="28"/>
          <w:lang w:eastAsia="ru-RU"/>
        </w:rPr>
        <w:t xml:space="preserve">штучного </w:t>
      </w:r>
      <w:r w:rsidRPr="00A004B5">
        <w:rPr>
          <w:rFonts w:ascii="Times New Roman" w:eastAsia="Times New Roman" w:hAnsi="Times New Roman"/>
          <w:sz w:val="28"/>
          <w:szCs w:val="28"/>
          <w:lang w:eastAsia="ru-RU"/>
        </w:rPr>
        <w:t xml:space="preserve">зариблення ставків судаком є висока чутливість цієї риби до транспортування, яке дорослі особини не витримують навіть </w:t>
      </w:r>
      <w:r w:rsidR="00783752">
        <w:rPr>
          <w:rFonts w:ascii="Times New Roman" w:eastAsia="Times New Roman" w:hAnsi="Times New Roman"/>
          <w:sz w:val="28"/>
          <w:szCs w:val="28"/>
          <w:lang w:eastAsia="ru-RU"/>
        </w:rPr>
        <w:t>у</w:t>
      </w:r>
      <w:r w:rsidRPr="00A004B5">
        <w:rPr>
          <w:rFonts w:ascii="Times New Roman" w:eastAsia="Times New Roman" w:hAnsi="Times New Roman"/>
          <w:sz w:val="28"/>
          <w:szCs w:val="28"/>
          <w:lang w:eastAsia="ru-RU"/>
        </w:rPr>
        <w:t>продовж години.</w:t>
      </w:r>
    </w:p>
    <w:p w14:paraId="015DE2CC" w14:textId="601547C8"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b/>
          <w:i/>
          <w:sz w:val="28"/>
          <w:szCs w:val="28"/>
          <w:lang w:eastAsia="ru-RU"/>
        </w:rPr>
        <w:t xml:space="preserve">Окунь річковий Perca fluviatilis </w:t>
      </w:r>
      <w:r w:rsidRPr="00A004B5">
        <w:rPr>
          <w:rFonts w:ascii="Times New Roman" w:eastAsia="Times New Roman" w:hAnsi="Times New Roman" w:cs="Times New Roman"/>
          <w:sz w:val="28"/>
          <w:szCs w:val="28"/>
          <w:lang w:eastAsia="ru-RU"/>
        </w:rPr>
        <w:t>– типовий хижак прісноводних річок та озер на всій території Північного Причорномор’я</w:t>
      </w:r>
      <w:r w:rsidR="00783752">
        <w:rPr>
          <w:rFonts w:ascii="Times New Roman" w:eastAsia="Times New Roman" w:hAnsi="Times New Roman" w:cs="Times New Roman"/>
          <w:sz w:val="28"/>
          <w:szCs w:val="28"/>
          <w:lang w:eastAsia="ru-RU"/>
        </w:rPr>
        <w:t>. Є</w:t>
      </w:r>
      <w:r w:rsidRPr="00A004B5">
        <w:rPr>
          <w:rFonts w:ascii="Times New Roman" w:eastAsia="Times New Roman" w:hAnsi="Times New Roman" w:cs="Times New Roman"/>
          <w:sz w:val="28"/>
          <w:szCs w:val="28"/>
          <w:lang w:eastAsia="ru-RU"/>
        </w:rPr>
        <w:t xml:space="preserve"> звичайним аборигенним мешканцем річок Миколаївської області, поширений також у водосховищах та ставках. Запаси виду в пониззі Південного Бугу значні, щороку там проводяться всеукраїнські змагання і кількість та розміри </w:t>
      </w:r>
      <w:r w:rsidR="00783752">
        <w:rPr>
          <w:rFonts w:ascii="Times New Roman" w:eastAsia="Times New Roman" w:hAnsi="Times New Roman" w:cs="Times New Roman"/>
          <w:sz w:val="28"/>
          <w:szCs w:val="28"/>
          <w:lang w:eastAsia="ru-RU"/>
        </w:rPr>
        <w:t xml:space="preserve">рибальських </w:t>
      </w:r>
      <w:r w:rsidRPr="00A004B5">
        <w:rPr>
          <w:rFonts w:ascii="Times New Roman" w:eastAsia="Times New Roman" w:hAnsi="Times New Roman" w:cs="Times New Roman"/>
          <w:sz w:val="28"/>
          <w:szCs w:val="28"/>
          <w:lang w:eastAsia="ru-RU"/>
        </w:rPr>
        <w:t xml:space="preserve">трофеїв вказують на задовільний стан місцевих субпопуляцій. Все ж зміни хімічного складу </w:t>
      </w:r>
      <w:r w:rsidR="00783752">
        <w:rPr>
          <w:rFonts w:ascii="Times New Roman" w:eastAsia="Times New Roman" w:hAnsi="Times New Roman" w:cs="Times New Roman"/>
          <w:sz w:val="28"/>
          <w:szCs w:val="28"/>
          <w:lang w:eastAsia="ru-RU"/>
        </w:rPr>
        <w:t xml:space="preserve">річкових </w:t>
      </w:r>
      <w:r w:rsidRPr="00A004B5">
        <w:rPr>
          <w:rFonts w:ascii="Times New Roman" w:eastAsia="Times New Roman" w:hAnsi="Times New Roman" w:cs="Times New Roman"/>
          <w:sz w:val="28"/>
          <w:szCs w:val="28"/>
          <w:lang w:eastAsia="ru-RU"/>
        </w:rPr>
        <w:t xml:space="preserve">вод, їх замулення та надмірний вилов </w:t>
      </w:r>
      <w:r w:rsidR="00783752">
        <w:rPr>
          <w:rFonts w:ascii="Times New Roman" w:eastAsia="Times New Roman" w:hAnsi="Times New Roman" w:cs="Times New Roman"/>
          <w:sz w:val="28"/>
          <w:szCs w:val="28"/>
          <w:lang w:eastAsia="ru-RU"/>
        </w:rPr>
        <w:t xml:space="preserve">окуня </w:t>
      </w:r>
      <w:r w:rsidRPr="00A004B5">
        <w:rPr>
          <w:rFonts w:ascii="Times New Roman" w:eastAsia="Times New Roman" w:hAnsi="Times New Roman" w:cs="Times New Roman"/>
          <w:sz w:val="28"/>
          <w:szCs w:val="28"/>
          <w:lang w:eastAsia="ru-RU"/>
        </w:rPr>
        <w:t xml:space="preserve">помітно підривають запаси виду в річках, особливо в пониззі. Для ставків значного загострення набуває проблема гібридизації окуня з йоржем, </w:t>
      </w:r>
      <w:r w:rsidRPr="00A004B5">
        <w:rPr>
          <w:rFonts w:ascii="Times New Roman" w:eastAsia="Times New Roman" w:hAnsi="Times New Roman" w:cs="Times New Roman"/>
          <w:sz w:val="28"/>
          <w:szCs w:val="28"/>
          <w:lang w:eastAsia="ru-RU"/>
        </w:rPr>
        <w:lastRenderedPageBreak/>
        <w:t xml:space="preserve">наслідком чого є величезна </w:t>
      </w:r>
      <w:r w:rsidR="00783752">
        <w:rPr>
          <w:rFonts w:ascii="Times New Roman" w:eastAsia="Times New Roman" w:hAnsi="Times New Roman" w:cs="Times New Roman"/>
          <w:sz w:val="28"/>
          <w:szCs w:val="28"/>
          <w:lang w:eastAsia="ru-RU"/>
        </w:rPr>
        <w:t>чисельність</w:t>
      </w:r>
      <w:r w:rsidRPr="00A004B5">
        <w:rPr>
          <w:rFonts w:ascii="Times New Roman" w:eastAsia="Times New Roman" w:hAnsi="Times New Roman" w:cs="Times New Roman"/>
          <w:sz w:val="28"/>
          <w:szCs w:val="28"/>
          <w:lang w:eastAsia="ru-RU"/>
        </w:rPr>
        <w:t xml:space="preserve"> дрібного, масою 50-100 г окунця. Така дрібна риба непридатна для вилову, але різко виснажує трофічні запаси водойми.  </w:t>
      </w:r>
    </w:p>
    <w:p w14:paraId="09D26B6D"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В пониззі Дніпра та Південного Бугу місцевий окунь тримається на глибинах фарватеру та поблизу щільних купин очерету. Рано навесні демонструє невеликі міграційні переміщення з річища в плавневі протоки, заплавні озера, іноді підіймається в пониззя Інгулу, Інгульця, де по високій воді приступає до нересту, який відбувається за температури води від </w:t>
      </w:r>
      <w:r w:rsidR="00AE3FD6"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1 до</w:t>
      </w:r>
      <w:r w:rsidR="00AE3FD6"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15°С. Кладку ікри здійснює на водну рослинність, затоплений хмиз, підводні корчі, а подекуди і на ґрунт. Після нересту повертається до місць нагулу в зону річища, в озера тощо. Мальки до осені лишаються у місцях виведення, а потім поступово зміщаються в річку, де піддаються жорсткому пресингу зі сторони інших річкових хижаків, особливо щуки </w:t>
      </w:r>
      <w:r w:rsidRPr="00A004B5">
        <w:rPr>
          <w:rFonts w:ascii="Times New Roman" w:eastAsia="Times New Roman" w:hAnsi="Times New Roman" w:cs="Times New Roman"/>
          <w:sz w:val="28"/>
          <w:szCs w:val="28"/>
          <w:highlight w:val="yellow"/>
          <w:lang w:eastAsia="ru-RU"/>
        </w:rPr>
        <w:t>[173].</w:t>
      </w:r>
      <w:r w:rsidRPr="00A004B5">
        <w:rPr>
          <w:rFonts w:ascii="Times New Roman" w:eastAsia="Times New Roman" w:hAnsi="Times New Roman" w:cs="Times New Roman"/>
          <w:sz w:val="28"/>
          <w:szCs w:val="28"/>
          <w:lang w:eastAsia="ru-RU"/>
        </w:rPr>
        <w:t xml:space="preserve"> </w:t>
      </w:r>
    </w:p>
    <w:p w14:paraId="686FFABB" w14:textId="1278B3E8"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Білизна звичайна, шереспер чи жерех</w:t>
      </w:r>
      <w:r w:rsidRPr="00A004B5">
        <w:rPr>
          <w:rFonts w:ascii="Times New Roman" w:eastAsia="Times New Roman" w:hAnsi="Times New Roman" w:cs="Times New Roman"/>
          <w:b/>
          <w:i/>
          <w:sz w:val="28"/>
          <w:szCs w:val="28"/>
          <w:lang w:eastAsia="ru-RU"/>
        </w:rPr>
        <w:t xml:space="preserve"> Aspius aspius </w:t>
      </w:r>
      <w:r w:rsidRPr="00A004B5">
        <w:rPr>
          <w:rFonts w:ascii="Times New Roman" w:eastAsia="Times New Roman" w:hAnsi="Times New Roman" w:cs="Times New Roman"/>
          <w:sz w:val="28"/>
          <w:szCs w:val="28"/>
          <w:lang w:eastAsia="ru-RU"/>
        </w:rPr>
        <w:t xml:space="preserve">– відомий річковий хижак, який здавна цікавив як рибалок, так і жителів прирічних населених пунктів, що постійно спостерігали бурхливі наслідки полювання цієї риби на зграї малька. Дорослий жерех є відносно крупною рибою – від 2 до 5-6 кг, довжиною до 50-60 см. Не зважаючи на належність до родини коропових, є ненажерливим хижаком, який активно полює на зграї малька </w:t>
      </w:r>
      <w:r w:rsidR="00AE3FD6" w:rsidRPr="00A004B5">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дрібну рибу, при цьому </w:t>
      </w:r>
      <w:r w:rsidR="00783752">
        <w:rPr>
          <w:rFonts w:ascii="Times New Roman" w:eastAsia="Times New Roman" w:hAnsi="Times New Roman" w:cs="Times New Roman"/>
          <w:sz w:val="28"/>
          <w:szCs w:val="28"/>
          <w:lang w:eastAsia="ru-RU"/>
        </w:rPr>
        <w:t>часто</w:t>
      </w:r>
      <w:r w:rsidRPr="00A004B5">
        <w:rPr>
          <w:rFonts w:ascii="Times New Roman" w:eastAsia="Times New Roman" w:hAnsi="Times New Roman" w:cs="Times New Roman"/>
          <w:sz w:val="28"/>
          <w:szCs w:val="28"/>
          <w:lang w:eastAsia="ru-RU"/>
        </w:rPr>
        <w:t xml:space="preserve"> вистрибує з води та сильно б'є по поверхні передньою частиною тіла, оглушуючи здобич. Саме за цими сплесками риба відома під старовинною назвою шереспер – та, що робить шерех.  </w:t>
      </w:r>
    </w:p>
    <w:p w14:paraId="2AF2BDE0" w14:textId="438CBA15"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Форма риби дуже характерна – видовжене, стиснуте з боків тіло з майже рівною лінією спини, великим ротом, великою головою з добре розвиненою нижньою щелепою, яка видається вверх і високим спинним плавцем – щось схоже на  величезну чехоню. Очі шереспера - яркого жовтого кольору з ледь примітною зеленою рискою та чорною  зіницею в центрі. </w:t>
      </w:r>
      <w:r w:rsidR="007C3194" w:rsidRPr="00A004B5">
        <w:rPr>
          <w:rFonts w:ascii="Times New Roman" w:eastAsia="Times New Roman" w:hAnsi="Times New Roman" w:cs="Times New Roman"/>
          <w:sz w:val="28"/>
          <w:szCs w:val="28"/>
          <w:lang w:eastAsia="ru-RU"/>
        </w:rPr>
        <w:t>Прианальні, черевні та грудні плавці слабо</w:t>
      </w:r>
      <w:r w:rsidR="00AB7376">
        <w:rPr>
          <w:rFonts w:ascii="Times New Roman" w:eastAsia="Times New Roman" w:hAnsi="Times New Roman" w:cs="Times New Roman"/>
          <w:sz w:val="28"/>
          <w:szCs w:val="28"/>
          <w:lang w:eastAsia="ru-RU"/>
        </w:rPr>
        <w:t>-</w:t>
      </w:r>
      <w:r w:rsidR="007C3194" w:rsidRPr="00A004B5">
        <w:rPr>
          <w:rFonts w:ascii="Times New Roman" w:eastAsia="Times New Roman" w:hAnsi="Times New Roman" w:cs="Times New Roman"/>
          <w:sz w:val="28"/>
          <w:szCs w:val="28"/>
          <w:lang w:eastAsia="ru-RU"/>
        </w:rPr>
        <w:t xml:space="preserve">червоні чи помаранчеві, з сірою смужкою по краям. Помаранчево-червоне забарвлення плавців характерне для жереха з Південного Бугу і майже відсутнє в риб </w:t>
      </w:r>
      <w:r w:rsidR="00AB7376">
        <w:rPr>
          <w:rFonts w:ascii="Times New Roman" w:eastAsia="Times New Roman" w:hAnsi="Times New Roman" w:cs="Times New Roman"/>
          <w:sz w:val="28"/>
          <w:szCs w:val="28"/>
          <w:lang w:eastAsia="ru-RU"/>
        </w:rPr>
        <w:t>і</w:t>
      </w:r>
      <w:r w:rsidR="007C3194" w:rsidRPr="00A004B5">
        <w:rPr>
          <w:rFonts w:ascii="Times New Roman" w:eastAsia="Times New Roman" w:hAnsi="Times New Roman" w:cs="Times New Roman"/>
          <w:sz w:val="28"/>
          <w:szCs w:val="28"/>
          <w:lang w:eastAsia="ru-RU"/>
        </w:rPr>
        <w:t>з Дніпра</w:t>
      </w:r>
      <w:r w:rsidR="00AB7376" w:rsidRPr="00AB7376">
        <w:rPr>
          <w:rFonts w:ascii="Times New Roman" w:eastAsia="Times New Roman" w:hAnsi="Times New Roman" w:cs="Times New Roman"/>
          <w:sz w:val="28"/>
          <w:szCs w:val="28"/>
          <w:lang w:eastAsia="ru-RU"/>
        </w:rPr>
        <w:t xml:space="preserve"> </w:t>
      </w:r>
      <w:r w:rsidR="00AB7376">
        <w:rPr>
          <w:rFonts w:ascii="Times New Roman" w:eastAsia="Times New Roman" w:hAnsi="Times New Roman" w:cs="Times New Roman"/>
          <w:sz w:val="28"/>
          <w:szCs w:val="28"/>
          <w:lang w:eastAsia="ru-RU"/>
        </w:rPr>
        <w:t xml:space="preserve">та </w:t>
      </w:r>
      <w:r w:rsidR="00AB7376" w:rsidRPr="00A004B5">
        <w:rPr>
          <w:rFonts w:ascii="Times New Roman" w:eastAsia="Times New Roman" w:hAnsi="Times New Roman" w:cs="Times New Roman"/>
          <w:sz w:val="28"/>
          <w:szCs w:val="28"/>
          <w:lang w:eastAsia="ru-RU"/>
        </w:rPr>
        <w:t>Інгулу</w:t>
      </w:r>
      <w:r w:rsidR="007C3194"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Річковий жерех має сіро-стального кольору спину, сріблясто-сірого кольору бік та біле черево, що робить його майже непримітним серед водних потоків. Спинний плавець високий, сірого кольору з темними краями, аналогічний колір має і хвостове перо, профіль якого схожий на зворотну кому з видовженими нижніми променями. </w:t>
      </w:r>
      <w:r w:rsidR="007C3194" w:rsidRPr="00A004B5">
        <w:rPr>
          <w:rFonts w:ascii="Times New Roman" w:eastAsia="Times New Roman" w:hAnsi="Times New Roman" w:cs="Times New Roman"/>
          <w:sz w:val="28"/>
          <w:szCs w:val="28"/>
          <w:lang w:eastAsia="ru-RU"/>
        </w:rPr>
        <w:t>Ч</w:t>
      </w:r>
      <w:r w:rsidRPr="00A004B5">
        <w:rPr>
          <w:rFonts w:ascii="Times New Roman" w:eastAsia="Times New Roman" w:hAnsi="Times New Roman" w:cs="Times New Roman"/>
          <w:sz w:val="28"/>
          <w:szCs w:val="28"/>
          <w:lang w:eastAsia="ru-RU"/>
        </w:rPr>
        <w:t xml:space="preserve">ерез сріблясто-світлий колір досить крупної та щільної луски ця риба і отримала свою назву – білизна, бель, біла риба </w:t>
      </w:r>
      <w:r w:rsidRPr="00A004B5">
        <w:rPr>
          <w:rFonts w:ascii="Times New Roman" w:eastAsia="Times New Roman" w:hAnsi="Times New Roman" w:cs="Times New Roman"/>
          <w:sz w:val="28"/>
          <w:szCs w:val="28"/>
          <w:highlight w:val="yellow"/>
          <w:lang w:eastAsia="ru-RU"/>
        </w:rPr>
        <w:t>[174, 175].</w:t>
      </w:r>
      <w:r w:rsidRPr="00A004B5">
        <w:rPr>
          <w:rFonts w:ascii="Times New Roman" w:eastAsia="Times New Roman" w:hAnsi="Times New Roman" w:cs="Times New Roman"/>
          <w:sz w:val="28"/>
          <w:szCs w:val="28"/>
          <w:lang w:eastAsia="ru-RU"/>
        </w:rPr>
        <w:t xml:space="preserve"> </w:t>
      </w:r>
    </w:p>
    <w:p w14:paraId="3D6B05C1" w14:textId="4E347916"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 Дніпро-Бузькому лимані </w:t>
      </w:r>
      <w:r w:rsidR="00AB7376">
        <w:rPr>
          <w:rFonts w:ascii="Times New Roman" w:eastAsia="Times New Roman" w:hAnsi="Times New Roman" w:cs="Times New Roman"/>
          <w:sz w:val="28"/>
          <w:szCs w:val="28"/>
          <w:lang w:eastAsia="ru-RU"/>
        </w:rPr>
        <w:t>до середини минулого сторіччя існували м</w:t>
      </w:r>
      <w:r w:rsidRPr="00A004B5">
        <w:rPr>
          <w:rFonts w:ascii="Times New Roman" w:eastAsia="Times New Roman" w:hAnsi="Times New Roman" w:cs="Times New Roman"/>
          <w:sz w:val="28"/>
          <w:szCs w:val="28"/>
          <w:lang w:eastAsia="ru-RU"/>
        </w:rPr>
        <w:t>ісцеві напівпрохідні форми білизни, які невеликими зграями навесні заходили в пониззя річок для нересту. Подібні екологічні  форми жереху ще присутні в пониззі Дунаю, в Дністровському лимані, але більше 35-40 років відсутні в Дніпро-Бузькому естуарії. Туводні форми також присутні в Дунаї, Дністрі, Південному Бузі, Дніпрі, певно зустрічаються в Інгул</w:t>
      </w:r>
      <w:r w:rsidR="00AB7376">
        <w:rPr>
          <w:rFonts w:ascii="Times New Roman" w:eastAsia="Times New Roman" w:hAnsi="Times New Roman" w:cs="Times New Roman"/>
          <w:sz w:val="28"/>
          <w:szCs w:val="28"/>
          <w:lang w:eastAsia="ru-RU"/>
        </w:rPr>
        <w:t>і</w:t>
      </w:r>
      <w:r w:rsidR="00AE3FD6"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можливо в Інгул</w:t>
      </w:r>
      <w:r w:rsidR="00AB7376">
        <w:rPr>
          <w:rFonts w:ascii="Times New Roman" w:eastAsia="Times New Roman" w:hAnsi="Times New Roman" w:cs="Times New Roman"/>
          <w:sz w:val="28"/>
          <w:szCs w:val="28"/>
          <w:lang w:eastAsia="ru-RU"/>
        </w:rPr>
        <w:t>ьці</w:t>
      </w:r>
      <w:r w:rsidRPr="00A004B5">
        <w:rPr>
          <w:rFonts w:ascii="Times New Roman" w:eastAsia="Times New Roman" w:hAnsi="Times New Roman" w:cs="Times New Roman"/>
          <w:sz w:val="28"/>
          <w:szCs w:val="28"/>
          <w:lang w:eastAsia="ru-RU"/>
        </w:rPr>
        <w:t xml:space="preserve">. За повідомленнями рибалок відомі </w:t>
      </w:r>
      <w:r w:rsidR="003370E0" w:rsidRPr="00A004B5">
        <w:rPr>
          <w:rFonts w:ascii="Times New Roman" w:eastAsia="Times New Roman" w:hAnsi="Times New Roman" w:cs="Times New Roman"/>
          <w:sz w:val="28"/>
          <w:szCs w:val="28"/>
          <w:lang w:eastAsia="ru-RU"/>
        </w:rPr>
        <w:t xml:space="preserve">часті </w:t>
      </w:r>
      <w:r w:rsidRPr="00A004B5">
        <w:rPr>
          <w:rFonts w:ascii="Times New Roman" w:eastAsia="Times New Roman" w:hAnsi="Times New Roman" w:cs="Times New Roman"/>
          <w:sz w:val="28"/>
          <w:szCs w:val="28"/>
          <w:lang w:eastAsia="ru-RU"/>
        </w:rPr>
        <w:t xml:space="preserve">випадки здобуття </w:t>
      </w:r>
      <w:r w:rsidR="003370E0" w:rsidRPr="00A004B5">
        <w:rPr>
          <w:rFonts w:ascii="Times New Roman" w:eastAsia="Times New Roman" w:hAnsi="Times New Roman" w:cs="Times New Roman"/>
          <w:sz w:val="28"/>
          <w:szCs w:val="28"/>
          <w:lang w:eastAsia="ru-RU"/>
        </w:rPr>
        <w:t xml:space="preserve">невеликих особин </w:t>
      </w:r>
      <w:r w:rsidRPr="00A004B5">
        <w:rPr>
          <w:rFonts w:ascii="Times New Roman" w:eastAsia="Times New Roman" w:hAnsi="Times New Roman" w:cs="Times New Roman"/>
          <w:sz w:val="28"/>
          <w:szCs w:val="28"/>
          <w:lang w:eastAsia="ru-RU"/>
        </w:rPr>
        <w:t xml:space="preserve">шереспера у Синюсі, в порожистій частині Південного Бугу - аж до верхів’я. Дуже малочислений, але постійно присутній в Росі та її притоках. </w:t>
      </w:r>
    </w:p>
    <w:p w14:paraId="4DC88C9D"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Білизна прагне до існування на проточних плесах і майже відсутня у непроточних  водоймах, але і не настільки тяжіє до швидкісно-течійних ділянок річок, як головень. Типовими місцями постійного існування цієї риби є рівнинні ділянки Південного Бугу, </w:t>
      </w:r>
      <w:r w:rsidR="00AE50CE" w:rsidRPr="00A004B5">
        <w:rPr>
          <w:rFonts w:ascii="Times New Roman" w:eastAsia="Times New Roman" w:hAnsi="Times New Roman" w:cs="Times New Roman"/>
          <w:sz w:val="28"/>
          <w:szCs w:val="28"/>
          <w:lang w:eastAsia="ru-RU"/>
        </w:rPr>
        <w:t xml:space="preserve">Інгулу, </w:t>
      </w:r>
      <w:r w:rsidRPr="00A004B5">
        <w:rPr>
          <w:rFonts w:ascii="Times New Roman" w:eastAsia="Times New Roman" w:hAnsi="Times New Roman" w:cs="Times New Roman"/>
          <w:sz w:val="28"/>
          <w:szCs w:val="28"/>
          <w:lang w:eastAsia="ru-RU"/>
        </w:rPr>
        <w:t xml:space="preserve">Дніпра, Інгульця, що містять перекати, глибокі проточні </w:t>
      </w:r>
      <w:r w:rsidRPr="00A004B5">
        <w:rPr>
          <w:rFonts w:ascii="Times New Roman" w:eastAsia="Times New Roman" w:hAnsi="Times New Roman" w:cs="Times New Roman"/>
          <w:sz w:val="28"/>
          <w:szCs w:val="28"/>
          <w:lang w:eastAsia="ru-RU"/>
        </w:rPr>
        <w:lastRenderedPageBreak/>
        <w:t xml:space="preserve">плеса, кам’яно-піщані гребельки та острівці. Саме в струменях поверхневого потоку і маскується цей хижак, полюючи на мальків та дрібних риб, іноді навіть формуючи невеликі зграї. В пониззі Дунаю та в протоках дельти, де течія ледве виражена, крупні особини намагаються триматись прибережних ділянок, маскуючись у тіньовому просторі берега. Загалом ця риба вкрай обережна, чому сприяє специфіка місць існування в проточних прозорих водах і постійний контроль жерехом стану водної та навколоводної поверхні. </w:t>
      </w:r>
    </w:p>
    <w:p w14:paraId="21C73229"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 xml:space="preserve">Головень </w:t>
      </w:r>
      <w:r w:rsidRPr="00A004B5">
        <w:rPr>
          <w:rFonts w:ascii="Times New Roman" w:eastAsia="Times New Roman" w:hAnsi="Times New Roman" w:cs="Times New Roman"/>
          <w:b/>
          <w:i/>
          <w:sz w:val="28"/>
          <w:szCs w:val="28"/>
          <w:lang w:eastAsia="ru-RU"/>
        </w:rPr>
        <w:t>Squalius cephalus</w:t>
      </w:r>
      <w:r w:rsidRPr="00A004B5">
        <w:rPr>
          <w:rFonts w:ascii="Times New Roman" w:eastAsia="Times New Roman" w:hAnsi="Times New Roman" w:cs="Times New Roman"/>
          <w:b/>
          <w:sz w:val="28"/>
          <w:szCs w:val="28"/>
          <w:lang w:eastAsia="ru-RU"/>
        </w:rPr>
        <w:t xml:space="preserve">  </w:t>
      </w:r>
      <w:r w:rsidRPr="00A004B5">
        <w:rPr>
          <w:rFonts w:ascii="Times New Roman" w:eastAsia="Times New Roman" w:hAnsi="Times New Roman" w:cs="Times New Roman"/>
          <w:sz w:val="28"/>
          <w:szCs w:val="28"/>
          <w:lang w:eastAsia="ru-RU"/>
        </w:rPr>
        <w:t>- типово реофільна зграйна риба швидко-проточних чистих річок України та більшості країн Європи. Це хижак, який не поступається білизні та здатен активно здобувати мальків, дрібну рибу, пуголовків, дрібних раків, молюсків, безхребетних, комах тощо. Суттєво різниться за розмірами і зустрічається від дрібних, схожих на дрібну плітку особин до крупних, більше 1,2 кг хижаків. Останні зустрічаються лише в Південному Бузі, тоді як в притоках завжди переважають невеликі за розміром молоді головні, що гуртуються та полюють у невеликих зграях із 7-12 особин.</w:t>
      </w:r>
    </w:p>
    <w:p w14:paraId="71DC218A" w14:textId="7693BB12" w:rsidR="001B4715" w:rsidRPr="00A004B5" w:rsidRDefault="00AE50CE"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Головень </w:t>
      </w:r>
      <w:r w:rsidR="001B4715" w:rsidRPr="00A004B5">
        <w:rPr>
          <w:rFonts w:ascii="Times New Roman" w:eastAsia="Times New Roman" w:hAnsi="Times New Roman" w:cs="Times New Roman"/>
          <w:sz w:val="28"/>
          <w:szCs w:val="28"/>
          <w:lang w:eastAsia="ru-RU"/>
        </w:rPr>
        <w:t xml:space="preserve">схожий за обрисами тіла з крупною </w:t>
      </w:r>
      <w:r w:rsidR="004272E3">
        <w:rPr>
          <w:rFonts w:ascii="Times New Roman" w:eastAsia="Times New Roman" w:hAnsi="Times New Roman" w:cs="Times New Roman"/>
          <w:sz w:val="28"/>
          <w:szCs w:val="28"/>
          <w:lang w:eastAsia="ru-RU"/>
        </w:rPr>
        <w:t xml:space="preserve">річковою </w:t>
      </w:r>
      <w:r w:rsidR="001B4715" w:rsidRPr="00A004B5">
        <w:rPr>
          <w:rFonts w:ascii="Times New Roman" w:eastAsia="Times New Roman" w:hAnsi="Times New Roman" w:cs="Times New Roman"/>
          <w:sz w:val="28"/>
          <w:szCs w:val="28"/>
          <w:lang w:eastAsia="ru-RU"/>
        </w:rPr>
        <w:t xml:space="preserve">пліткою, молодим річковим коропом і </w:t>
      </w:r>
      <w:r w:rsidR="004272E3">
        <w:rPr>
          <w:rFonts w:ascii="Times New Roman" w:eastAsia="Times New Roman" w:hAnsi="Times New Roman" w:cs="Times New Roman"/>
          <w:sz w:val="28"/>
          <w:szCs w:val="28"/>
          <w:lang w:eastAsia="ru-RU"/>
        </w:rPr>
        <w:t xml:space="preserve">з </w:t>
      </w:r>
      <w:r w:rsidR="001B4715" w:rsidRPr="00A004B5">
        <w:rPr>
          <w:rFonts w:ascii="Times New Roman" w:eastAsia="Times New Roman" w:hAnsi="Times New Roman" w:cs="Times New Roman"/>
          <w:sz w:val="28"/>
          <w:szCs w:val="28"/>
          <w:lang w:eastAsia="ru-RU"/>
        </w:rPr>
        <w:t>в'язем, відрізня</w:t>
      </w:r>
      <w:r w:rsidR="004272E3">
        <w:rPr>
          <w:rFonts w:ascii="Times New Roman" w:eastAsia="Times New Roman" w:hAnsi="Times New Roman" w:cs="Times New Roman"/>
          <w:sz w:val="28"/>
          <w:szCs w:val="28"/>
          <w:lang w:eastAsia="ru-RU"/>
        </w:rPr>
        <w:t xml:space="preserve">ючись </w:t>
      </w:r>
      <w:r w:rsidR="001B4715" w:rsidRPr="00A004B5">
        <w:rPr>
          <w:rFonts w:ascii="Times New Roman" w:eastAsia="Times New Roman" w:hAnsi="Times New Roman" w:cs="Times New Roman"/>
          <w:sz w:val="28"/>
          <w:szCs w:val="28"/>
          <w:lang w:eastAsia="ru-RU"/>
        </w:rPr>
        <w:t>видовжен</w:t>
      </w:r>
      <w:r w:rsidR="004272E3">
        <w:rPr>
          <w:rFonts w:ascii="Times New Roman" w:eastAsia="Times New Roman" w:hAnsi="Times New Roman" w:cs="Times New Roman"/>
          <w:sz w:val="28"/>
          <w:szCs w:val="28"/>
          <w:lang w:eastAsia="ru-RU"/>
        </w:rPr>
        <w:t>им</w:t>
      </w:r>
      <w:r w:rsidR="001B4715" w:rsidRPr="00A004B5">
        <w:rPr>
          <w:rFonts w:ascii="Times New Roman" w:eastAsia="Times New Roman" w:hAnsi="Times New Roman" w:cs="Times New Roman"/>
          <w:sz w:val="28"/>
          <w:szCs w:val="28"/>
          <w:lang w:eastAsia="ru-RU"/>
        </w:rPr>
        <w:t xml:space="preserve"> округл</w:t>
      </w:r>
      <w:r w:rsidR="004272E3">
        <w:rPr>
          <w:rFonts w:ascii="Times New Roman" w:eastAsia="Times New Roman" w:hAnsi="Times New Roman" w:cs="Times New Roman"/>
          <w:sz w:val="28"/>
          <w:szCs w:val="28"/>
          <w:lang w:eastAsia="ru-RU"/>
        </w:rPr>
        <w:t>им</w:t>
      </w:r>
      <w:r w:rsidR="001B4715" w:rsidRPr="00A004B5">
        <w:rPr>
          <w:rFonts w:ascii="Times New Roman" w:eastAsia="Times New Roman" w:hAnsi="Times New Roman" w:cs="Times New Roman"/>
          <w:sz w:val="28"/>
          <w:szCs w:val="28"/>
          <w:lang w:eastAsia="ru-RU"/>
        </w:rPr>
        <w:t xml:space="preserve"> тіло</w:t>
      </w:r>
      <w:r w:rsidR="004272E3">
        <w:rPr>
          <w:rFonts w:ascii="Times New Roman" w:eastAsia="Times New Roman" w:hAnsi="Times New Roman" w:cs="Times New Roman"/>
          <w:sz w:val="28"/>
          <w:szCs w:val="28"/>
          <w:lang w:eastAsia="ru-RU"/>
        </w:rPr>
        <w:t>м</w:t>
      </w:r>
      <w:r w:rsidR="001B4715" w:rsidRPr="00A004B5">
        <w:rPr>
          <w:rFonts w:ascii="Times New Roman" w:eastAsia="Times New Roman" w:hAnsi="Times New Roman" w:cs="Times New Roman"/>
          <w:sz w:val="28"/>
          <w:szCs w:val="28"/>
          <w:lang w:eastAsia="ru-RU"/>
        </w:rPr>
        <w:t xml:space="preserve"> </w:t>
      </w:r>
      <w:r w:rsidR="004272E3">
        <w:rPr>
          <w:rFonts w:ascii="Times New Roman" w:eastAsia="Times New Roman" w:hAnsi="Times New Roman" w:cs="Times New Roman"/>
          <w:sz w:val="28"/>
          <w:szCs w:val="28"/>
          <w:lang w:eastAsia="ru-RU"/>
        </w:rPr>
        <w:t>і</w:t>
      </w:r>
      <w:r w:rsidR="001B4715" w:rsidRPr="00A004B5">
        <w:rPr>
          <w:rFonts w:ascii="Times New Roman" w:eastAsia="Times New Roman" w:hAnsi="Times New Roman" w:cs="Times New Roman"/>
          <w:sz w:val="28"/>
          <w:szCs w:val="28"/>
          <w:lang w:eastAsia="ru-RU"/>
        </w:rPr>
        <w:t xml:space="preserve">з порівняно вирівняною лінією спини, крупною головою, темною спиною. Лоб </w:t>
      </w:r>
      <w:r w:rsidRPr="00A004B5">
        <w:rPr>
          <w:rFonts w:ascii="Times New Roman" w:eastAsia="Times New Roman" w:hAnsi="Times New Roman" w:cs="Times New Roman"/>
          <w:sz w:val="28"/>
          <w:szCs w:val="28"/>
          <w:lang w:eastAsia="ru-RU"/>
        </w:rPr>
        <w:t xml:space="preserve">його </w:t>
      </w:r>
      <w:r w:rsidR="001B4715" w:rsidRPr="00A004B5">
        <w:rPr>
          <w:rFonts w:ascii="Times New Roman" w:eastAsia="Times New Roman" w:hAnsi="Times New Roman" w:cs="Times New Roman"/>
          <w:sz w:val="28"/>
          <w:szCs w:val="28"/>
          <w:lang w:eastAsia="ru-RU"/>
        </w:rPr>
        <w:t xml:space="preserve">широкий та плаский, під яким на видовженій носовій частині </w:t>
      </w:r>
      <w:r w:rsidR="001B294F" w:rsidRPr="00A004B5">
        <w:rPr>
          <w:rFonts w:ascii="Times New Roman" w:eastAsia="Times New Roman" w:hAnsi="Times New Roman" w:cs="Times New Roman"/>
          <w:sz w:val="28"/>
          <w:szCs w:val="28"/>
          <w:lang w:eastAsia="ru-RU"/>
        </w:rPr>
        <w:t xml:space="preserve">- </w:t>
      </w:r>
      <w:r w:rsidR="001B4715" w:rsidRPr="00A004B5">
        <w:rPr>
          <w:rFonts w:ascii="Times New Roman" w:eastAsia="Times New Roman" w:hAnsi="Times New Roman" w:cs="Times New Roman"/>
          <w:sz w:val="28"/>
          <w:szCs w:val="28"/>
          <w:lang w:eastAsia="ru-RU"/>
        </w:rPr>
        <w:t>великий рот, без скосу вверх чи вниз. Очі світлі, набагато світліші</w:t>
      </w:r>
      <w:r w:rsidR="004272E3">
        <w:rPr>
          <w:rFonts w:ascii="Times New Roman" w:eastAsia="Times New Roman" w:hAnsi="Times New Roman" w:cs="Times New Roman"/>
          <w:sz w:val="28"/>
          <w:szCs w:val="28"/>
          <w:lang w:eastAsia="ru-RU"/>
        </w:rPr>
        <w:t>,</w:t>
      </w:r>
      <w:r w:rsidR="001B4715" w:rsidRPr="00A004B5">
        <w:rPr>
          <w:rFonts w:ascii="Times New Roman" w:eastAsia="Times New Roman" w:hAnsi="Times New Roman" w:cs="Times New Roman"/>
          <w:sz w:val="28"/>
          <w:szCs w:val="28"/>
          <w:lang w:eastAsia="ru-RU"/>
        </w:rPr>
        <w:t xml:space="preserve"> ніж у в’язя. Колір тіла має варіації, але завжди утримує специфічний вигляд  за рахунок крупної луски, при цьому кожна лусочка по зовнішньому краю окреслена темною лінією, що спричиняє сітчасто-рубаний рисунок поверхні. Спина темно-сіра, боки сріблясті, як у плітки чи зеленувато-бронзового кольору, як у краснопірки. Схожість </w:t>
      </w:r>
      <w:r w:rsidR="004272E3">
        <w:rPr>
          <w:rFonts w:ascii="Times New Roman" w:eastAsia="Times New Roman" w:hAnsi="Times New Roman" w:cs="Times New Roman"/>
          <w:sz w:val="28"/>
          <w:szCs w:val="28"/>
          <w:lang w:eastAsia="ru-RU"/>
        </w:rPr>
        <w:t>і</w:t>
      </w:r>
      <w:r w:rsidR="001B4715" w:rsidRPr="00A004B5">
        <w:rPr>
          <w:rFonts w:ascii="Times New Roman" w:eastAsia="Times New Roman" w:hAnsi="Times New Roman" w:cs="Times New Roman"/>
          <w:sz w:val="28"/>
          <w:szCs w:val="28"/>
          <w:lang w:eastAsia="ru-RU"/>
        </w:rPr>
        <w:t xml:space="preserve">з пліткою, в’язем і коропом зумовлює яскраво-червоний, іноді помаранчевий колір грудних, черевних та прианального плавців, але спинний плавець і хвостове перо темно-сірі, майже чорні </w:t>
      </w:r>
      <w:r w:rsidR="001B4715" w:rsidRPr="00A004B5">
        <w:rPr>
          <w:rFonts w:ascii="Times New Roman" w:eastAsia="Times New Roman" w:hAnsi="Times New Roman" w:cs="Times New Roman"/>
          <w:sz w:val="28"/>
          <w:szCs w:val="28"/>
          <w:highlight w:val="yellow"/>
          <w:lang w:eastAsia="ru-RU"/>
        </w:rPr>
        <w:t>[176]</w:t>
      </w:r>
      <w:r w:rsidR="001B4715" w:rsidRPr="00A004B5">
        <w:rPr>
          <w:rFonts w:ascii="Times New Roman" w:eastAsia="Times New Roman" w:hAnsi="Times New Roman" w:cs="Times New Roman"/>
          <w:sz w:val="28"/>
          <w:szCs w:val="28"/>
          <w:lang w:eastAsia="ru-RU"/>
        </w:rPr>
        <w:t>.</w:t>
      </w:r>
    </w:p>
    <w:p w14:paraId="24FF9263" w14:textId="0F38221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Присутній головень у Дунаї, багато його в Дністрі, Верхньому і Середньому Бузі, в усіх притоках Верхнього Дніпра та </w:t>
      </w:r>
      <w:r w:rsidR="004272E3">
        <w:rPr>
          <w:rFonts w:ascii="Times New Roman" w:eastAsia="Times New Roman" w:hAnsi="Times New Roman" w:cs="Times New Roman"/>
          <w:sz w:val="28"/>
          <w:szCs w:val="28"/>
          <w:lang w:eastAsia="ru-RU"/>
        </w:rPr>
        <w:t>й у</w:t>
      </w:r>
      <w:r w:rsidRPr="00A004B5">
        <w:rPr>
          <w:rFonts w:ascii="Times New Roman" w:eastAsia="Times New Roman" w:hAnsi="Times New Roman" w:cs="Times New Roman"/>
          <w:sz w:val="28"/>
          <w:szCs w:val="28"/>
          <w:lang w:eastAsia="ru-RU"/>
        </w:rPr>
        <w:t xml:space="preserve"> самому Дніпрі. На території Миколаївської області є звичайним мешканцем порожистих ділянок Південного Бугу, найчастіше зустрічається на ділянці річки від села Мигія до міста Первомайська, хоча присутній і в районі Вознесенська. Молодь (довжиною 10-17  см) і окремі дорослі особини поширені до самого верхів’я в Мертвоводі та </w:t>
      </w:r>
      <w:r w:rsidR="004272E3">
        <w:rPr>
          <w:rFonts w:ascii="Times New Roman" w:eastAsia="Times New Roman" w:hAnsi="Times New Roman" w:cs="Times New Roman"/>
          <w:sz w:val="28"/>
          <w:szCs w:val="28"/>
          <w:lang w:eastAsia="ru-RU"/>
        </w:rPr>
        <w:t xml:space="preserve">в </w:t>
      </w:r>
      <w:r w:rsidRPr="00A004B5">
        <w:rPr>
          <w:rFonts w:ascii="Times New Roman" w:eastAsia="Times New Roman" w:hAnsi="Times New Roman" w:cs="Times New Roman"/>
          <w:sz w:val="28"/>
          <w:szCs w:val="28"/>
          <w:lang w:eastAsia="ru-RU"/>
        </w:rPr>
        <w:t xml:space="preserve">Інгулі. В непроточних ділянках пониззя цих річок головень майже відсутній, але звичайний у водосховищах, концентруючись саме на ділянках течії, поблизу греблі та відразу за греблею, або виходить на перекати </w:t>
      </w:r>
      <w:r w:rsidRPr="00A004B5">
        <w:rPr>
          <w:rFonts w:ascii="Times New Roman" w:eastAsia="Times New Roman" w:hAnsi="Times New Roman" w:cs="Times New Roman"/>
          <w:sz w:val="28"/>
          <w:szCs w:val="28"/>
          <w:highlight w:val="yellow"/>
          <w:lang w:eastAsia="ru-RU"/>
        </w:rPr>
        <w:t>[177, 178, 179]</w:t>
      </w:r>
      <w:r w:rsidRPr="00A004B5">
        <w:rPr>
          <w:rFonts w:ascii="Times New Roman" w:eastAsia="Times New Roman" w:hAnsi="Times New Roman" w:cs="Times New Roman"/>
          <w:sz w:val="28"/>
          <w:szCs w:val="28"/>
          <w:lang w:eastAsia="ru-RU"/>
        </w:rPr>
        <w:t xml:space="preserve">. </w:t>
      </w:r>
    </w:p>
    <w:p w14:paraId="7B9F9F20" w14:textId="778091E3"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Тримається в тінистих ділянках </w:t>
      </w:r>
      <w:r w:rsidR="004272E3">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з кам’янистим чи твердо-піщаним дном. Постійно  маскуючись на межі зворотної течії, або поблизу кам’янистих острівців </w:t>
      </w:r>
      <w:r w:rsidR="001B294F" w:rsidRPr="00A004B5">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високих берегів</w:t>
      </w:r>
      <w:r w:rsidR="00AE50CE"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завжди намагається використати затінені берегом ділянки води. На Інгулі, в порогах між селами Софіївкою та Майорівкою, де річка утримує глибини до 0,5 м при невисоких грунтових заберегах, риба настільки добре бачить будь який рух на березі, що відразу ривком зникає до протилежної сторони і завмирає в тіньовій ділянці, не виказуючи себе рухом. </w:t>
      </w:r>
    </w:p>
    <w:p w14:paraId="35A8938C"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 xml:space="preserve">Сом європейський  Silurus glanis – </w:t>
      </w:r>
      <w:r w:rsidRPr="00A004B5">
        <w:rPr>
          <w:rFonts w:ascii="Times New Roman" w:eastAsia="Times New Roman" w:hAnsi="Times New Roman" w:cs="Times New Roman"/>
          <w:sz w:val="28"/>
          <w:szCs w:val="28"/>
          <w:lang w:eastAsia="ru-RU"/>
        </w:rPr>
        <w:t>найбільша прісноводна європейська риба, нині поширена від Англії та Франції до Аральського моря на сході. Первинно-</w:t>
      </w:r>
      <w:r w:rsidRPr="00A004B5">
        <w:rPr>
          <w:rFonts w:ascii="Times New Roman" w:eastAsia="Times New Roman" w:hAnsi="Times New Roman" w:cs="Times New Roman"/>
          <w:sz w:val="28"/>
          <w:szCs w:val="28"/>
          <w:lang w:eastAsia="ru-RU"/>
        </w:rPr>
        <w:lastRenderedPageBreak/>
        <w:t xml:space="preserve">природний ареал виду дещо менший і розпочинався на схід від Рейну. Характерною особливістю є теплолюбивість виду, виражена в явному зміщені ареалу до південно-середніх широт, тоді як вище широтної лінії Берлін-Москва-Казань сом є </w:t>
      </w:r>
      <w:r w:rsidR="00AE50CE" w:rsidRPr="00A004B5">
        <w:rPr>
          <w:rFonts w:ascii="Times New Roman" w:eastAsia="Times New Roman" w:hAnsi="Times New Roman" w:cs="Times New Roman"/>
          <w:sz w:val="28"/>
          <w:szCs w:val="28"/>
          <w:lang w:eastAsia="ru-RU"/>
        </w:rPr>
        <w:t xml:space="preserve">дуже </w:t>
      </w:r>
      <w:r w:rsidRPr="00A004B5">
        <w:rPr>
          <w:rFonts w:ascii="Times New Roman" w:eastAsia="Times New Roman" w:hAnsi="Times New Roman" w:cs="Times New Roman"/>
          <w:sz w:val="28"/>
          <w:szCs w:val="28"/>
          <w:lang w:eastAsia="ru-RU"/>
        </w:rPr>
        <w:t xml:space="preserve">малочисельним і рідко коли перевищує масу 6-7 кг. Північна межа ареалу проходить узбережжям Балтики,  півднем Фінляндії та устям Ками </w:t>
      </w:r>
      <w:r w:rsidRPr="00A004B5">
        <w:rPr>
          <w:rFonts w:ascii="Times New Roman" w:eastAsia="Times New Roman" w:hAnsi="Times New Roman" w:cs="Times New Roman"/>
          <w:sz w:val="28"/>
          <w:szCs w:val="28"/>
          <w:highlight w:val="yellow"/>
          <w:lang w:eastAsia="ru-RU"/>
        </w:rPr>
        <w:t>[180].</w:t>
      </w:r>
      <w:r w:rsidRPr="00A004B5">
        <w:rPr>
          <w:rFonts w:ascii="Times New Roman" w:eastAsia="Times New Roman" w:hAnsi="Times New Roman" w:cs="Times New Roman"/>
          <w:sz w:val="28"/>
          <w:szCs w:val="28"/>
          <w:lang w:eastAsia="ru-RU"/>
        </w:rPr>
        <w:t xml:space="preserve"> </w:t>
      </w:r>
    </w:p>
    <w:p w14:paraId="1F3144B1" w14:textId="665231D5"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В Україні сом європейський живе в басейнах </w:t>
      </w:r>
      <w:r w:rsidR="004272E3">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сіх крупних річок, але найбільшу чисельність утримує в пониззі Дунаю і Дніпра, хоча місцями чисельний у Прип’яті, Десні та </w:t>
      </w:r>
      <w:r w:rsidR="004272E3">
        <w:rPr>
          <w:rFonts w:ascii="Times New Roman" w:eastAsia="Times New Roman" w:hAnsi="Times New Roman" w:cs="Times New Roman"/>
          <w:sz w:val="28"/>
          <w:szCs w:val="28"/>
          <w:lang w:eastAsia="ru-RU"/>
        </w:rPr>
        <w:t xml:space="preserve">в </w:t>
      </w:r>
      <w:r w:rsidRPr="00A004B5">
        <w:rPr>
          <w:rFonts w:ascii="Times New Roman" w:eastAsia="Times New Roman" w:hAnsi="Times New Roman" w:cs="Times New Roman"/>
          <w:sz w:val="28"/>
          <w:szCs w:val="28"/>
          <w:lang w:eastAsia="ru-RU"/>
        </w:rPr>
        <w:t>Західному Бузі. До середини ХХ сторіччя постійно зустрічався в прибережних водах та в солонуватоводних лиманах Західного узбережжя Чорного моря, що вказує на пульсацію ареалу через міграційну активність молод</w:t>
      </w:r>
      <w:r w:rsidR="004272E3">
        <w:rPr>
          <w:rFonts w:ascii="Times New Roman" w:eastAsia="Times New Roman" w:hAnsi="Times New Roman" w:cs="Times New Roman"/>
          <w:sz w:val="28"/>
          <w:szCs w:val="28"/>
          <w:lang w:eastAsia="ru-RU"/>
        </w:rPr>
        <w:t>их особин</w:t>
      </w:r>
      <w:r w:rsidRPr="00A004B5">
        <w:rPr>
          <w:rFonts w:ascii="Times New Roman" w:eastAsia="Times New Roman" w:hAnsi="Times New Roman" w:cs="Times New Roman"/>
          <w:sz w:val="28"/>
          <w:szCs w:val="28"/>
          <w:lang w:eastAsia="ru-RU"/>
        </w:rPr>
        <w:t xml:space="preserve">. </w:t>
      </w:r>
    </w:p>
    <w:p w14:paraId="4025042E" w14:textId="25D03135"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Повсюд</w:t>
      </w:r>
      <w:r w:rsidR="004272E3">
        <w:rPr>
          <w:rFonts w:ascii="Times New Roman" w:eastAsia="Times New Roman" w:hAnsi="Times New Roman" w:cs="Times New Roman"/>
          <w:sz w:val="28"/>
          <w:szCs w:val="28"/>
          <w:lang w:eastAsia="ru-RU"/>
        </w:rPr>
        <w:t>и</w:t>
      </w:r>
      <w:r w:rsidRPr="00A004B5">
        <w:rPr>
          <w:rFonts w:ascii="Times New Roman" w:eastAsia="Times New Roman" w:hAnsi="Times New Roman" w:cs="Times New Roman"/>
          <w:sz w:val="28"/>
          <w:szCs w:val="28"/>
          <w:lang w:eastAsia="ru-RU"/>
        </w:rPr>
        <w:t xml:space="preserve"> місцями існування сома є найбільш глибокі ділянки водойм, ями в глибоких протоках і старицях, глибоководні озера та водосховища. </w:t>
      </w:r>
      <w:r w:rsidR="001B294F" w:rsidRPr="00A004B5">
        <w:rPr>
          <w:rFonts w:ascii="Times New Roman" w:eastAsia="Times New Roman" w:hAnsi="Times New Roman" w:cs="Times New Roman"/>
          <w:sz w:val="28"/>
          <w:szCs w:val="28"/>
          <w:lang w:eastAsia="ru-RU"/>
        </w:rPr>
        <w:t>С</w:t>
      </w:r>
      <w:r w:rsidRPr="00A004B5">
        <w:rPr>
          <w:rFonts w:ascii="Times New Roman" w:eastAsia="Times New Roman" w:hAnsi="Times New Roman" w:cs="Times New Roman"/>
          <w:sz w:val="28"/>
          <w:szCs w:val="28"/>
          <w:lang w:eastAsia="ru-RU"/>
        </w:rPr>
        <w:t xml:space="preserve">ом є активним хижаком, який живиться молоддю риб і амфібіями, безхребетними, ракоподібними,  комахами тощо. Дорослі крупні соми взагалі нападають на будь які об’єкти - від риб до птахів і ссавців. Важливо, що для сома характерний стаціальний консерватизм, який часто ускладнює </w:t>
      </w:r>
      <w:r w:rsidR="004272E3">
        <w:rPr>
          <w:rFonts w:ascii="Times New Roman" w:eastAsia="Times New Roman" w:hAnsi="Times New Roman" w:cs="Times New Roman"/>
          <w:sz w:val="28"/>
          <w:szCs w:val="28"/>
          <w:lang w:eastAsia="ru-RU"/>
        </w:rPr>
        <w:t xml:space="preserve">його </w:t>
      </w:r>
      <w:r w:rsidRPr="00A004B5">
        <w:rPr>
          <w:rFonts w:ascii="Times New Roman" w:eastAsia="Times New Roman" w:hAnsi="Times New Roman" w:cs="Times New Roman"/>
          <w:sz w:val="28"/>
          <w:szCs w:val="28"/>
          <w:lang w:eastAsia="ru-RU"/>
        </w:rPr>
        <w:t xml:space="preserve">виживання при порушеннях стану водойм </w:t>
      </w:r>
      <w:r w:rsidR="004272E3">
        <w:rPr>
          <w:rFonts w:ascii="Times New Roman" w:eastAsia="Times New Roman" w:hAnsi="Times New Roman" w:cs="Times New Roman"/>
          <w:sz w:val="28"/>
          <w:szCs w:val="28"/>
          <w:lang w:eastAsia="ru-RU"/>
        </w:rPr>
        <w:t xml:space="preserve">чи її </w:t>
      </w:r>
      <w:r w:rsidRPr="00A004B5">
        <w:rPr>
          <w:rFonts w:ascii="Times New Roman" w:eastAsia="Times New Roman" w:hAnsi="Times New Roman" w:cs="Times New Roman"/>
          <w:sz w:val="28"/>
          <w:szCs w:val="28"/>
          <w:lang w:eastAsia="ru-RU"/>
        </w:rPr>
        <w:t>замуленні</w:t>
      </w:r>
      <w:r w:rsidR="004272E3">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Нерест відбувається на початку літа при температурі води від </w:t>
      </w:r>
      <w:r w:rsidR="001B294F"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20°С, при цьому самець активно охороняє кладку ікри </w:t>
      </w:r>
      <w:r w:rsidRPr="00A004B5">
        <w:rPr>
          <w:rFonts w:ascii="Times New Roman" w:eastAsia="Times New Roman" w:hAnsi="Times New Roman" w:cs="Times New Roman"/>
          <w:sz w:val="28"/>
          <w:szCs w:val="28"/>
          <w:highlight w:val="yellow"/>
          <w:lang w:eastAsia="ru-RU"/>
        </w:rPr>
        <w:t>[181].</w:t>
      </w:r>
    </w:p>
    <w:p w14:paraId="671E364B" w14:textId="281188A7" w:rsidR="001B294F"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Крупні соми в Північно-Західному Причорномор’ї іноді сягають 30-50 кг, подібні екземпляри зазвичай походять із Дунаю та Дні</w:t>
      </w:r>
      <w:r w:rsidR="005A1A88" w:rsidRPr="00A004B5">
        <w:rPr>
          <w:rFonts w:ascii="Times New Roman" w:eastAsia="Times New Roman" w:hAnsi="Times New Roman" w:cs="Times New Roman"/>
          <w:sz w:val="28"/>
          <w:szCs w:val="28"/>
          <w:lang w:eastAsia="ru-RU"/>
        </w:rPr>
        <w:t>ст</w:t>
      </w:r>
      <w:r w:rsidRPr="00A004B5">
        <w:rPr>
          <w:rFonts w:ascii="Times New Roman" w:eastAsia="Times New Roman" w:hAnsi="Times New Roman" w:cs="Times New Roman"/>
          <w:sz w:val="28"/>
          <w:szCs w:val="28"/>
          <w:lang w:eastAsia="ru-RU"/>
        </w:rPr>
        <w:t>ра. Є звичайним у пониззі Дніпра, особливо на ділянках від Херсону вниз до мису Станіслав</w:t>
      </w:r>
      <w:r w:rsidR="005A1A88" w:rsidRPr="00A004B5">
        <w:rPr>
          <w:rFonts w:ascii="Times New Roman" w:eastAsia="Times New Roman" w:hAnsi="Times New Roman" w:cs="Times New Roman"/>
          <w:sz w:val="28"/>
          <w:szCs w:val="28"/>
          <w:lang w:eastAsia="ru-RU"/>
        </w:rPr>
        <w:t>, але дуже рідкісний нині в Бузькому та в Дніпро-Бузькому лимані, де тримається до Аджиголу, уникаючи явно солоних вод</w:t>
      </w:r>
      <w:r w:rsidR="005A1A88" w:rsidRPr="00A004B5">
        <w:rPr>
          <w:rFonts w:ascii="Times New Roman" w:eastAsia="Times New Roman" w:hAnsi="Times New Roman" w:cs="Times New Roman"/>
          <w:sz w:val="28"/>
          <w:szCs w:val="28"/>
          <w:highlight w:val="yellow"/>
          <w:lang w:eastAsia="ru-RU"/>
        </w:rPr>
        <w:t xml:space="preserve"> </w:t>
      </w:r>
      <w:r w:rsidRPr="00A004B5">
        <w:rPr>
          <w:rFonts w:ascii="Times New Roman" w:eastAsia="Times New Roman" w:hAnsi="Times New Roman" w:cs="Times New Roman"/>
          <w:sz w:val="28"/>
          <w:szCs w:val="28"/>
          <w:highlight w:val="yellow"/>
          <w:lang w:eastAsia="ru-RU"/>
        </w:rPr>
        <w:t>[182, 183].</w:t>
      </w:r>
      <w:r w:rsidRPr="00A004B5">
        <w:rPr>
          <w:rFonts w:ascii="Times New Roman" w:eastAsia="Times New Roman" w:hAnsi="Times New Roman" w:cs="Times New Roman"/>
          <w:sz w:val="28"/>
          <w:szCs w:val="28"/>
          <w:lang w:eastAsia="ru-RU"/>
        </w:rPr>
        <w:t xml:space="preserve"> На території Миколаївської області сом </w:t>
      </w:r>
      <w:r w:rsidR="005A1A88" w:rsidRPr="00A004B5">
        <w:rPr>
          <w:rFonts w:ascii="Times New Roman" w:eastAsia="Times New Roman" w:hAnsi="Times New Roman" w:cs="Times New Roman"/>
          <w:sz w:val="28"/>
          <w:szCs w:val="28"/>
          <w:lang w:eastAsia="ru-RU"/>
        </w:rPr>
        <w:t>д</w:t>
      </w:r>
      <w:r w:rsidRPr="00A004B5">
        <w:rPr>
          <w:rFonts w:ascii="Times New Roman" w:eastAsia="Times New Roman" w:hAnsi="Times New Roman" w:cs="Times New Roman"/>
          <w:sz w:val="28"/>
          <w:szCs w:val="28"/>
          <w:lang w:eastAsia="ru-RU"/>
        </w:rPr>
        <w:t xml:space="preserve">онедавна був </w:t>
      </w:r>
      <w:r w:rsidR="005A1A88" w:rsidRPr="00A004B5">
        <w:rPr>
          <w:rFonts w:ascii="Times New Roman" w:eastAsia="Times New Roman" w:hAnsi="Times New Roman" w:cs="Times New Roman"/>
          <w:sz w:val="28"/>
          <w:szCs w:val="28"/>
          <w:lang w:eastAsia="ru-RU"/>
        </w:rPr>
        <w:t xml:space="preserve">звичайною рибою </w:t>
      </w:r>
      <w:r w:rsidR="004272E3">
        <w:rPr>
          <w:rFonts w:ascii="Times New Roman" w:eastAsia="Times New Roman" w:hAnsi="Times New Roman" w:cs="Times New Roman"/>
          <w:sz w:val="28"/>
          <w:szCs w:val="28"/>
          <w:lang w:eastAsia="ru-RU"/>
        </w:rPr>
        <w:t>в</w:t>
      </w:r>
      <w:r w:rsidRPr="00A004B5">
        <w:rPr>
          <w:rFonts w:ascii="Times New Roman" w:eastAsia="Times New Roman" w:hAnsi="Times New Roman" w:cs="Times New Roman"/>
          <w:sz w:val="28"/>
          <w:szCs w:val="28"/>
          <w:lang w:eastAsia="ru-RU"/>
        </w:rPr>
        <w:t xml:space="preserve"> Південному Бузі, Інгулі та Інгульці. На ринках Миколаєва та Херсону лише 10-12 років тому великі соми</w:t>
      </w:r>
      <w:r w:rsidR="005A1A88" w:rsidRPr="00A004B5">
        <w:rPr>
          <w:rFonts w:ascii="Times New Roman" w:eastAsia="Times New Roman" w:hAnsi="Times New Roman" w:cs="Times New Roman"/>
          <w:sz w:val="28"/>
          <w:szCs w:val="28"/>
          <w:lang w:eastAsia="ru-RU"/>
        </w:rPr>
        <w:t xml:space="preserve"> (25-50 кг) </w:t>
      </w:r>
      <w:r w:rsidRPr="00A004B5">
        <w:rPr>
          <w:rFonts w:ascii="Times New Roman" w:eastAsia="Times New Roman" w:hAnsi="Times New Roman" w:cs="Times New Roman"/>
          <w:sz w:val="28"/>
          <w:szCs w:val="28"/>
          <w:lang w:eastAsia="ru-RU"/>
        </w:rPr>
        <w:t xml:space="preserve">бували майже щотижня, де їх продавали порційними частинами. Літературні дані та архівні звіти теж вказують на звичайність крупних сомів у водоймах регіону. Навіть археологічні дані з поселення епохи бронзи «Вишневий сад», розташованого в місці впадіння Інгулу в Південний Буг, свідчать про часте здобуття його мешканцями сомів масою за 120-150 кг і більше </w:t>
      </w:r>
      <w:r w:rsidRPr="00A004B5">
        <w:rPr>
          <w:rFonts w:ascii="Times New Roman" w:eastAsia="Times New Roman" w:hAnsi="Times New Roman" w:cs="Times New Roman"/>
          <w:sz w:val="28"/>
          <w:szCs w:val="28"/>
          <w:highlight w:val="yellow"/>
          <w:lang w:eastAsia="ru-RU"/>
        </w:rPr>
        <w:t>[184].</w:t>
      </w:r>
      <w:r w:rsidRPr="00A004B5">
        <w:rPr>
          <w:rFonts w:ascii="Times New Roman" w:eastAsia="Times New Roman" w:hAnsi="Times New Roman" w:cs="Times New Roman"/>
          <w:sz w:val="28"/>
          <w:szCs w:val="28"/>
          <w:lang w:eastAsia="ru-RU"/>
        </w:rPr>
        <w:t xml:space="preserve"> </w:t>
      </w:r>
      <w:r w:rsidR="004272E3">
        <w:rPr>
          <w:rFonts w:ascii="Times New Roman" w:eastAsia="Times New Roman" w:hAnsi="Times New Roman" w:cs="Times New Roman"/>
          <w:sz w:val="28"/>
          <w:szCs w:val="28"/>
          <w:lang w:eastAsia="ru-RU"/>
        </w:rPr>
        <w:t xml:space="preserve">Нині </w:t>
      </w:r>
      <w:r w:rsidRPr="00A004B5">
        <w:rPr>
          <w:rFonts w:ascii="Times New Roman" w:eastAsia="Times New Roman" w:hAnsi="Times New Roman" w:cs="Times New Roman"/>
          <w:sz w:val="28"/>
          <w:szCs w:val="28"/>
          <w:lang w:eastAsia="ru-RU"/>
        </w:rPr>
        <w:t xml:space="preserve">у водоймах Миколаївської області </w:t>
      </w:r>
      <w:r w:rsidR="004272E3">
        <w:rPr>
          <w:rFonts w:ascii="Times New Roman" w:eastAsia="Times New Roman" w:hAnsi="Times New Roman" w:cs="Times New Roman"/>
          <w:sz w:val="28"/>
          <w:szCs w:val="28"/>
          <w:lang w:eastAsia="ru-RU"/>
        </w:rPr>
        <w:t xml:space="preserve">присутні </w:t>
      </w:r>
      <w:r w:rsidRPr="00A004B5">
        <w:rPr>
          <w:rFonts w:ascii="Times New Roman" w:eastAsia="Times New Roman" w:hAnsi="Times New Roman" w:cs="Times New Roman"/>
          <w:sz w:val="28"/>
          <w:szCs w:val="28"/>
          <w:lang w:eastAsia="ru-RU"/>
        </w:rPr>
        <w:t xml:space="preserve">соми масою до 25 кг, яких іноді добувають із Софіївського водосховища. Основні запаси виду значно виснажені промисловим виловом та підводними мисливцями, через що крупні соми зустрічаються дуже рідко, але особини до 5-7 кг ще є звичайними. </w:t>
      </w:r>
    </w:p>
    <w:p w14:paraId="0D15D66E"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Сом в останні роки є об’єктом штучного розведення та одним із компонентів штучно-ставкових іхтіоценозів, з чим пов’язано штучне розселення виду в Європі </w:t>
      </w:r>
      <w:r w:rsidRPr="00A004B5">
        <w:rPr>
          <w:rFonts w:ascii="Times New Roman" w:eastAsia="Times New Roman" w:hAnsi="Times New Roman" w:cs="Times New Roman"/>
          <w:sz w:val="28"/>
          <w:szCs w:val="28"/>
          <w:highlight w:val="yellow"/>
          <w:lang w:eastAsia="ru-RU"/>
        </w:rPr>
        <w:t>[185].</w:t>
      </w:r>
      <w:r w:rsidRPr="00A004B5">
        <w:rPr>
          <w:rFonts w:ascii="Times New Roman" w:eastAsia="Times New Roman" w:hAnsi="Times New Roman" w:cs="Times New Roman"/>
          <w:sz w:val="28"/>
          <w:szCs w:val="28"/>
          <w:lang w:eastAsia="ru-RU"/>
        </w:rPr>
        <w:t xml:space="preserve"> </w:t>
      </w:r>
    </w:p>
    <w:p w14:paraId="19D0051E"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 xml:space="preserve">Група дрібних прісноводних риб </w:t>
      </w:r>
      <w:r w:rsidRPr="00A004B5">
        <w:rPr>
          <w:rFonts w:ascii="Times New Roman" w:eastAsia="Times New Roman" w:hAnsi="Times New Roman" w:cs="Times New Roman"/>
          <w:sz w:val="28"/>
          <w:szCs w:val="28"/>
          <w:lang w:eastAsia="ru-RU"/>
        </w:rPr>
        <w:t xml:space="preserve">включає в себе цілу низку видів, переважно аборигенного походження, які не маючи промислового значення, постійно уникають уваги дослідників. Тож у відношенні більшості цих видів сучасні дані украй обмежені та часто протилежні, що потребувало першочергового опору на власні результати досліджень, які звісно не є систематичними чи повними. Через це опис вказаної групи видів риб, щодо водойм Миколаївської області, надано дуже стисло. </w:t>
      </w:r>
    </w:p>
    <w:p w14:paraId="5C610A7E" w14:textId="393ECB18"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Верховодка звичайна, уклея</w:t>
      </w:r>
      <w:r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b/>
          <w:i/>
          <w:sz w:val="28"/>
          <w:szCs w:val="28"/>
          <w:lang w:eastAsia="ru-RU"/>
        </w:rPr>
        <w:t>Alburnus alburnus</w:t>
      </w:r>
      <w:r w:rsidRPr="00A004B5">
        <w:rPr>
          <w:rFonts w:ascii="Times New Roman" w:eastAsia="Times New Roman" w:hAnsi="Times New Roman" w:cs="Times New Roman"/>
          <w:sz w:val="28"/>
          <w:szCs w:val="28"/>
          <w:lang w:eastAsia="ru-RU"/>
        </w:rPr>
        <w:t xml:space="preserve"> – дрібна (до 10 см в довжину) дуже швидка, грайлива зграйна рибка проточних річкових водойм. Поширена в Південному Бузі - від прибережних ділянок Бузького лиману в районі міста </w:t>
      </w:r>
      <w:r w:rsidRPr="00A004B5">
        <w:rPr>
          <w:rFonts w:ascii="Times New Roman" w:eastAsia="Times New Roman" w:hAnsi="Times New Roman" w:cs="Times New Roman"/>
          <w:sz w:val="28"/>
          <w:szCs w:val="28"/>
          <w:lang w:eastAsia="ru-RU"/>
        </w:rPr>
        <w:lastRenderedPageBreak/>
        <w:t xml:space="preserve">Миколаєва </w:t>
      </w:r>
      <w:r w:rsidR="004272E3">
        <w:rPr>
          <w:rFonts w:ascii="Times New Roman" w:eastAsia="Times New Roman" w:hAnsi="Times New Roman" w:cs="Times New Roman"/>
          <w:sz w:val="28"/>
          <w:szCs w:val="28"/>
          <w:lang w:eastAsia="ru-RU"/>
        </w:rPr>
        <w:t xml:space="preserve">і </w:t>
      </w:r>
      <w:r w:rsidRPr="00A004B5">
        <w:rPr>
          <w:rFonts w:ascii="Times New Roman" w:eastAsia="Times New Roman" w:hAnsi="Times New Roman" w:cs="Times New Roman"/>
          <w:sz w:val="28"/>
          <w:szCs w:val="28"/>
          <w:lang w:eastAsia="ru-RU"/>
        </w:rPr>
        <w:t xml:space="preserve">вверх до міста Первомайська, є в Мертвоводі, верхів’ях Інгулу, в пониззі Висуні, присутня в Інгульці. Найбільші концентрації виду – на проточній чистій ділянці річки Висуні - від села Сергіївка вниз до устя. </w:t>
      </w:r>
    </w:p>
    <w:p w14:paraId="11DC5F44" w14:textId="434265B8"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 xml:space="preserve">Вівсянка, або верхівка Leucaspius delineatus </w:t>
      </w:r>
      <w:r w:rsidRPr="00A004B5">
        <w:rPr>
          <w:rFonts w:ascii="Times New Roman" w:eastAsia="Times New Roman" w:hAnsi="Times New Roman" w:cs="Times New Roman"/>
          <w:sz w:val="28"/>
          <w:szCs w:val="28"/>
          <w:lang w:eastAsia="ru-RU"/>
        </w:rPr>
        <w:t xml:space="preserve">– дрібна, до 6-7 см у довжину, зграйна,  світлого кольору рибка з двома дрібними вусиками. Зустрічається у річках з повільною течією, ставках та озерах </w:t>
      </w:r>
      <w:r w:rsidR="004272E3">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з піщаним дном. Поширена в Південному Бузі та його</w:t>
      </w:r>
      <w:r w:rsidR="004272E3">
        <w:rPr>
          <w:rFonts w:ascii="Times New Roman" w:eastAsia="Times New Roman" w:hAnsi="Times New Roman" w:cs="Times New Roman"/>
          <w:sz w:val="28"/>
          <w:szCs w:val="28"/>
          <w:lang w:eastAsia="ru-RU"/>
        </w:rPr>
        <w:t xml:space="preserve"> притоках</w:t>
      </w:r>
      <w:r w:rsidRPr="00A004B5">
        <w:rPr>
          <w:rFonts w:ascii="Times New Roman" w:eastAsia="Times New Roman" w:hAnsi="Times New Roman" w:cs="Times New Roman"/>
          <w:sz w:val="28"/>
          <w:szCs w:val="28"/>
          <w:lang w:eastAsia="ru-RU"/>
        </w:rPr>
        <w:t xml:space="preserve">, трапляється в пониззі Інгулу, Інгульця </w:t>
      </w:r>
      <w:r w:rsidR="004272E3">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в Дніпрі. Добре відома місцевим школярам, які ловлять її марлевими підсаками.</w:t>
      </w:r>
    </w:p>
    <w:p w14:paraId="4E3F5EDC"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Бистрянка звичайна Alburnoides bipunctatus</w:t>
      </w:r>
      <w:r w:rsidRPr="00A004B5">
        <w:rPr>
          <w:rFonts w:ascii="Times New Roman" w:eastAsia="Times New Roman" w:hAnsi="Times New Roman" w:cs="Times New Roman"/>
          <w:sz w:val="28"/>
          <w:szCs w:val="28"/>
          <w:lang w:eastAsia="ru-RU"/>
        </w:rPr>
        <w:t xml:space="preserve"> – маленька до 10-12 см у довжину, така собі мала копія дрібної краснопірки. Спинка бистрянки майже чорна з зеленкуватим або синюватим (частіше) відтінком, боки синювато-сталеві, або зеленкувато-сріблясті, черево сріблясто-біле. </w:t>
      </w:r>
    </w:p>
    <w:p w14:paraId="70270FBC" w14:textId="51AC71C9"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Бистрянка - прісноводна зграйна риб</w:t>
      </w:r>
      <w:r w:rsidR="004272E3">
        <w:rPr>
          <w:rFonts w:ascii="Times New Roman" w:eastAsia="Times New Roman" w:hAnsi="Times New Roman" w:cs="Times New Roman"/>
          <w:sz w:val="28"/>
          <w:szCs w:val="28"/>
          <w:lang w:eastAsia="ru-RU"/>
        </w:rPr>
        <w:t>к</w:t>
      </w:r>
      <w:r w:rsidRPr="00A004B5">
        <w:rPr>
          <w:rFonts w:ascii="Times New Roman" w:eastAsia="Times New Roman" w:hAnsi="Times New Roman" w:cs="Times New Roman"/>
          <w:sz w:val="28"/>
          <w:szCs w:val="28"/>
          <w:lang w:eastAsia="ru-RU"/>
        </w:rPr>
        <w:t xml:space="preserve">а, яка мешкає тільки в річках, на ділянках з помірною або швидкою течією і чистою, насиченою киснем водою, тяжіючи до придонних шарів. Значно рідкісний в останні роки вид, </w:t>
      </w:r>
      <w:r w:rsidR="004272E3">
        <w:rPr>
          <w:rFonts w:ascii="Times New Roman" w:eastAsia="Times New Roman" w:hAnsi="Times New Roman" w:cs="Times New Roman"/>
          <w:sz w:val="28"/>
          <w:szCs w:val="28"/>
          <w:lang w:eastAsia="ru-RU"/>
        </w:rPr>
        <w:t xml:space="preserve">особини </w:t>
      </w:r>
      <w:r w:rsidRPr="00A004B5">
        <w:rPr>
          <w:rFonts w:ascii="Times New Roman" w:eastAsia="Times New Roman" w:hAnsi="Times New Roman" w:cs="Times New Roman"/>
          <w:sz w:val="28"/>
          <w:szCs w:val="28"/>
          <w:lang w:eastAsia="ru-RU"/>
        </w:rPr>
        <w:t>як</w:t>
      </w:r>
      <w:r w:rsidR="004272E3">
        <w:rPr>
          <w:rFonts w:ascii="Times New Roman" w:eastAsia="Times New Roman" w:hAnsi="Times New Roman" w:cs="Times New Roman"/>
          <w:sz w:val="28"/>
          <w:szCs w:val="28"/>
          <w:lang w:eastAsia="ru-RU"/>
        </w:rPr>
        <w:t>ого</w:t>
      </w:r>
      <w:r w:rsidRPr="00A004B5">
        <w:rPr>
          <w:rFonts w:ascii="Times New Roman" w:eastAsia="Times New Roman" w:hAnsi="Times New Roman" w:cs="Times New Roman"/>
          <w:sz w:val="28"/>
          <w:szCs w:val="28"/>
          <w:lang w:eastAsia="ru-RU"/>
        </w:rPr>
        <w:t xml:space="preserve"> лише іноді трапля</w:t>
      </w:r>
      <w:r w:rsidR="004272E3">
        <w:rPr>
          <w:rFonts w:ascii="Times New Roman" w:eastAsia="Times New Roman" w:hAnsi="Times New Roman" w:cs="Times New Roman"/>
          <w:sz w:val="28"/>
          <w:szCs w:val="28"/>
          <w:lang w:eastAsia="ru-RU"/>
        </w:rPr>
        <w:t>ю</w:t>
      </w:r>
      <w:r w:rsidRPr="00A004B5">
        <w:rPr>
          <w:rFonts w:ascii="Times New Roman" w:eastAsia="Times New Roman" w:hAnsi="Times New Roman" w:cs="Times New Roman"/>
          <w:sz w:val="28"/>
          <w:szCs w:val="28"/>
          <w:lang w:eastAsia="ru-RU"/>
        </w:rPr>
        <w:t>ться на порожистій ділянці Південного Бугу та у верхів’ях Інгулу</w:t>
      </w:r>
      <w:r w:rsidR="00756E06">
        <w:rPr>
          <w:rFonts w:ascii="Times New Roman" w:eastAsia="Times New Roman" w:hAnsi="Times New Roman" w:cs="Times New Roman"/>
          <w:sz w:val="28"/>
          <w:szCs w:val="28"/>
          <w:lang w:eastAsia="ru-RU"/>
        </w:rPr>
        <w:t xml:space="preserve"> – в </w:t>
      </w:r>
      <w:r w:rsidRPr="00A004B5">
        <w:rPr>
          <w:rFonts w:ascii="Times New Roman" w:eastAsia="Times New Roman" w:hAnsi="Times New Roman" w:cs="Times New Roman"/>
          <w:sz w:val="28"/>
          <w:szCs w:val="28"/>
          <w:lang w:eastAsia="ru-RU"/>
        </w:rPr>
        <w:t>Софіївському водосховищі. На диво, випадково, при огляді наживки спінінгістів, які ловили щуку на річці Мертвовід, виявлено більше 20 особин бистрянки. За словами рибаків цю дрібноту ловлять на перекатах за допомогою малявочної сітки, як у Мертвоводі, так і в його притоках – Комишуватій і Камянувато-Костуватій.</w:t>
      </w:r>
    </w:p>
    <w:p w14:paraId="25939C21" w14:textId="5F67147E"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Бобирець звичайний, або калинка Petroleuciscus borysthenicus</w:t>
      </w:r>
      <w:r w:rsidRPr="00A004B5">
        <w:rPr>
          <w:rFonts w:ascii="Times New Roman" w:eastAsia="Times New Roman" w:hAnsi="Times New Roman" w:cs="Times New Roman"/>
          <w:sz w:val="28"/>
          <w:szCs w:val="28"/>
          <w:lang w:eastAsia="ru-RU"/>
        </w:rPr>
        <w:t xml:space="preserve"> – дрібна, 10-     12 см у довжину специфічна рибка. Малочисельна </w:t>
      </w:r>
      <w:r w:rsidR="00756E06">
        <w:rPr>
          <w:rFonts w:ascii="Times New Roman" w:eastAsia="Times New Roman" w:hAnsi="Times New Roman" w:cs="Times New Roman"/>
          <w:sz w:val="28"/>
          <w:szCs w:val="28"/>
          <w:lang w:eastAsia="ru-RU"/>
        </w:rPr>
        <w:t xml:space="preserve">нині в Нижньому Побужжі, проте </w:t>
      </w:r>
      <w:r w:rsidRPr="00A004B5">
        <w:rPr>
          <w:rFonts w:ascii="Times New Roman" w:eastAsia="Times New Roman" w:hAnsi="Times New Roman" w:cs="Times New Roman"/>
          <w:sz w:val="28"/>
          <w:szCs w:val="28"/>
          <w:lang w:eastAsia="ru-RU"/>
        </w:rPr>
        <w:t>звичайн</w:t>
      </w:r>
      <w:r w:rsidR="00756E06">
        <w:rPr>
          <w:rFonts w:ascii="Times New Roman" w:eastAsia="Times New Roman" w:hAnsi="Times New Roman" w:cs="Times New Roman"/>
          <w:sz w:val="28"/>
          <w:szCs w:val="28"/>
          <w:lang w:eastAsia="ru-RU"/>
        </w:rPr>
        <w:t xml:space="preserve">а в </w:t>
      </w:r>
      <w:r w:rsidRPr="00A004B5">
        <w:rPr>
          <w:rFonts w:ascii="Times New Roman" w:eastAsia="Times New Roman" w:hAnsi="Times New Roman" w:cs="Times New Roman"/>
          <w:sz w:val="28"/>
          <w:szCs w:val="28"/>
          <w:lang w:eastAsia="ru-RU"/>
        </w:rPr>
        <w:t>Дністр</w:t>
      </w:r>
      <w:r w:rsidR="00756E06">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Південно</w:t>
      </w:r>
      <w:r w:rsidR="00756E06">
        <w:rPr>
          <w:rFonts w:ascii="Times New Roman" w:eastAsia="Times New Roman" w:hAnsi="Times New Roman" w:cs="Times New Roman"/>
          <w:sz w:val="28"/>
          <w:szCs w:val="28"/>
          <w:lang w:eastAsia="ru-RU"/>
        </w:rPr>
        <w:t>му</w:t>
      </w:r>
      <w:r w:rsidRPr="00A004B5">
        <w:rPr>
          <w:rFonts w:ascii="Times New Roman" w:eastAsia="Times New Roman" w:hAnsi="Times New Roman" w:cs="Times New Roman"/>
          <w:sz w:val="28"/>
          <w:szCs w:val="28"/>
          <w:lang w:eastAsia="ru-RU"/>
        </w:rPr>
        <w:t xml:space="preserve"> Бу</w:t>
      </w:r>
      <w:r w:rsidR="00756E06">
        <w:rPr>
          <w:rFonts w:ascii="Times New Roman" w:eastAsia="Times New Roman" w:hAnsi="Times New Roman" w:cs="Times New Roman"/>
          <w:sz w:val="28"/>
          <w:szCs w:val="28"/>
          <w:lang w:eastAsia="ru-RU"/>
        </w:rPr>
        <w:t>зі</w:t>
      </w:r>
      <w:r w:rsidRPr="00A004B5">
        <w:rPr>
          <w:rFonts w:ascii="Times New Roman" w:eastAsia="Times New Roman" w:hAnsi="Times New Roman" w:cs="Times New Roman"/>
          <w:sz w:val="28"/>
          <w:szCs w:val="28"/>
          <w:lang w:eastAsia="ru-RU"/>
        </w:rPr>
        <w:t xml:space="preserve"> та Дніпр</w:t>
      </w:r>
      <w:r w:rsidR="00756E06">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Відома в ставках </w:t>
      </w:r>
      <w:r w:rsidR="00756E06">
        <w:rPr>
          <w:rFonts w:ascii="Times New Roman" w:eastAsia="Times New Roman" w:hAnsi="Times New Roman" w:cs="Times New Roman"/>
          <w:sz w:val="28"/>
          <w:szCs w:val="28"/>
          <w:lang w:eastAsia="ru-RU"/>
        </w:rPr>
        <w:t xml:space="preserve">і </w:t>
      </w:r>
      <w:r w:rsidRPr="00A004B5">
        <w:rPr>
          <w:rFonts w:ascii="Times New Roman" w:eastAsia="Times New Roman" w:hAnsi="Times New Roman" w:cs="Times New Roman"/>
          <w:sz w:val="28"/>
          <w:szCs w:val="28"/>
          <w:lang w:eastAsia="ru-RU"/>
        </w:rPr>
        <w:t xml:space="preserve">водосховищах </w:t>
      </w:r>
      <w:r w:rsidR="00756E06">
        <w:rPr>
          <w:rFonts w:ascii="Times New Roman" w:eastAsia="Times New Roman" w:hAnsi="Times New Roman" w:cs="Times New Roman"/>
          <w:sz w:val="28"/>
          <w:szCs w:val="28"/>
          <w:lang w:eastAsia="ru-RU"/>
        </w:rPr>
        <w:t xml:space="preserve">басену </w:t>
      </w:r>
      <w:r w:rsidRPr="00A004B5">
        <w:rPr>
          <w:rFonts w:ascii="Times New Roman" w:eastAsia="Times New Roman" w:hAnsi="Times New Roman" w:cs="Times New Roman"/>
          <w:sz w:val="28"/>
          <w:szCs w:val="28"/>
          <w:lang w:eastAsia="ru-RU"/>
        </w:rPr>
        <w:t xml:space="preserve">цих річок, де може набувати значної чисельності. Мешканець малопроточних плавнево-заплавних ділянок </w:t>
      </w:r>
      <w:r w:rsidR="00756E06">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з мулистим дном. Присутн</w:t>
      </w:r>
      <w:r w:rsidR="00756E06">
        <w:rPr>
          <w:rFonts w:ascii="Times New Roman" w:eastAsia="Times New Roman" w:hAnsi="Times New Roman" w:cs="Times New Roman"/>
          <w:sz w:val="28"/>
          <w:szCs w:val="28"/>
          <w:lang w:eastAsia="ru-RU"/>
        </w:rPr>
        <w:t>ій</w:t>
      </w:r>
      <w:r w:rsidRPr="00A004B5">
        <w:rPr>
          <w:rFonts w:ascii="Times New Roman" w:eastAsia="Times New Roman" w:hAnsi="Times New Roman" w:cs="Times New Roman"/>
          <w:sz w:val="28"/>
          <w:szCs w:val="28"/>
          <w:lang w:eastAsia="ru-RU"/>
        </w:rPr>
        <w:t xml:space="preserve"> також </w:t>
      </w:r>
      <w:r w:rsidR="00756E06">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пониззі Інгулу та іноді в Інгульці. </w:t>
      </w:r>
    </w:p>
    <w:p w14:paraId="2AD96925"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Пічкур звичайний Gobio gobio</w:t>
      </w:r>
      <w:r w:rsidRPr="00A004B5">
        <w:rPr>
          <w:rFonts w:ascii="Times New Roman" w:eastAsia="Times New Roman" w:hAnsi="Times New Roman" w:cs="Times New Roman"/>
          <w:sz w:val="28"/>
          <w:szCs w:val="28"/>
          <w:lang w:eastAsia="ru-RU"/>
        </w:rPr>
        <w:t xml:space="preserve"> та </w:t>
      </w:r>
      <w:r w:rsidRPr="00A004B5">
        <w:rPr>
          <w:rFonts w:ascii="Times New Roman" w:eastAsia="Times New Roman" w:hAnsi="Times New Roman" w:cs="Times New Roman"/>
          <w:b/>
          <w:i/>
          <w:sz w:val="28"/>
          <w:szCs w:val="28"/>
          <w:lang w:eastAsia="ru-RU"/>
        </w:rPr>
        <w:t>пічкур-білопер дніпровський Romanogobio belingi</w:t>
      </w:r>
      <w:r w:rsidRPr="00A004B5">
        <w:rPr>
          <w:rFonts w:ascii="Times New Roman" w:eastAsia="Times New Roman" w:hAnsi="Times New Roman" w:cs="Times New Roman"/>
          <w:sz w:val="28"/>
          <w:szCs w:val="28"/>
          <w:lang w:eastAsia="ru-RU"/>
        </w:rPr>
        <w:t xml:space="preserve"> – дрібні риби довжиною до 12 см, зі специфічними, темними, в ряд зібраними плямами на боках та двома вусиками (дуже схожі з цьогорічкам марени </w:t>
      </w:r>
      <w:r w:rsidRPr="00A004B5">
        <w:rPr>
          <w:rFonts w:ascii="Times New Roman" w:eastAsia="Times New Roman" w:hAnsi="Times New Roman" w:cs="Times New Roman"/>
          <w:i/>
          <w:sz w:val="28"/>
          <w:szCs w:val="28"/>
          <w:lang w:eastAsia="ru-RU"/>
        </w:rPr>
        <w:t xml:space="preserve">Barbus barbus,  </w:t>
      </w:r>
      <w:r w:rsidRPr="00A004B5">
        <w:rPr>
          <w:rFonts w:ascii="Times New Roman" w:eastAsia="Times New Roman" w:hAnsi="Times New Roman" w:cs="Times New Roman"/>
          <w:sz w:val="28"/>
          <w:szCs w:val="28"/>
          <w:lang w:eastAsia="ru-RU"/>
        </w:rPr>
        <w:t xml:space="preserve">що мають 4 вусики). Зустрічаються зграйками у проточних водоймах із чистою, прохолодною водою та піщаним дном. Відомі на порожистих ділянках Південного Бугу, в Інгулі та верхів’ях Інгульця і Синюхи. Дуже чутливі до забруднення води. При власному огляді в 2012 році більш як 25 особин із Південного Бугу та Мертвоводу, дійти згоди щодо видової належності 12 риб і не вдалось, що вимагало додаткових камеральних досліджень на кафедрі зоології Київського національного університету імені Тараса Шевченка. Виявилось, що 19 особин – пічкур звичайний та 6 особин – пічкур білоперий. </w:t>
      </w:r>
    </w:p>
    <w:p w14:paraId="71A36B08" w14:textId="30C173E6"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В’юн звичайний Misgurnus fossilis</w:t>
      </w:r>
      <w:r w:rsidRPr="00A004B5">
        <w:rPr>
          <w:rFonts w:ascii="Times New Roman" w:eastAsia="Times New Roman" w:hAnsi="Times New Roman" w:cs="Times New Roman"/>
          <w:i/>
          <w:sz w:val="28"/>
          <w:szCs w:val="28"/>
          <w:lang w:eastAsia="ru-RU"/>
        </w:rPr>
        <w:t xml:space="preserve"> </w:t>
      </w:r>
      <w:r w:rsidRPr="00A004B5">
        <w:rPr>
          <w:rFonts w:ascii="Times New Roman" w:eastAsia="Times New Roman" w:hAnsi="Times New Roman" w:cs="Times New Roman"/>
          <w:sz w:val="28"/>
          <w:szCs w:val="28"/>
          <w:lang w:eastAsia="ru-RU"/>
        </w:rPr>
        <w:t xml:space="preserve">– дуже цікава, взимку зграйна риба, мешканець мулистих мілких і малопроточних річок, таких як Тилігул, Чичиклія, Березань, але в обмеженій кількості зустрічається в рівнинних ділянках Південного Бугу, Інгулу, Інгульця, в Дніпрі. Найбільш чисельним раніше був у Тилігулі та Березані, де до кінця ХХ сторіччя </w:t>
      </w:r>
      <w:r w:rsidR="00756E06">
        <w:rPr>
          <w:rFonts w:ascii="Times New Roman" w:eastAsia="Times New Roman" w:hAnsi="Times New Roman" w:cs="Times New Roman"/>
          <w:sz w:val="28"/>
          <w:szCs w:val="28"/>
          <w:lang w:eastAsia="ru-RU"/>
        </w:rPr>
        <w:t xml:space="preserve">слугував </w:t>
      </w:r>
      <w:r w:rsidRPr="00A004B5">
        <w:rPr>
          <w:rFonts w:ascii="Times New Roman" w:eastAsia="Times New Roman" w:hAnsi="Times New Roman" w:cs="Times New Roman"/>
          <w:sz w:val="28"/>
          <w:szCs w:val="28"/>
          <w:lang w:eastAsia="ru-RU"/>
        </w:rPr>
        <w:t xml:space="preserve">об’єктом масового зимового вилову (через великі ополонки) та літнього вилову </w:t>
      </w:r>
      <w:r w:rsidR="001B294F"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при пересиханні цих річок</w:t>
      </w:r>
      <w:r w:rsidR="001B294F" w:rsidRPr="00A004B5">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w:t>
      </w:r>
      <w:r w:rsidR="00756E06">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продовж останніх 25-30 років у результаті втрати цілорічно-проточного режиму малих степових річок в’юни стали рідкісною знахідкою, відомою нині в цілорічно проточних ділянках </w:t>
      </w:r>
      <w:r w:rsidRPr="00A004B5">
        <w:rPr>
          <w:rFonts w:ascii="Times New Roman" w:eastAsia="Times New Roman" w:hAnsi="Times New Roman" w:cs="Times New Roman"/>
          <w:sz w:val="28"/>
          <w:szCs w:val="28"/>
          <w:lang w:eastAsia="ru-RU"/>
        </w:rPr>
        <w:lastRenderedPageBreak/>
        <w:t>верхів’я Тилігулу, в Кодимі, пониззі Інгулу. Була інформація, що бачили та здобували в’юнів у Вороновському водосховищі на Мертвоводі, в ставках Громоклії та в пониззі Висуні, але влітку 2019 р. при експедиційних обстеженнях річок Миколаївщини виявити в цих водо</w:t>
      </w:r>
      <w:r w:rsidR="00756E06">
        <w:rPr>
          <w:rFonts w:ascii="Times New Roman" w:eastAsia="Times New Roman" w:hAnsi="Times New Roman" w:cs="Times New Roman"/>
          <w:sz w:val="28"/>
          <w:szCs w:val="28"/>
          <w:lang w:eastAsia="ru-RU"/>
        </w:rPr>
        <w:t xml:space="preserve">ймах представників </w:t>
      </w:r>
      <w:r w:rsidRPr="00A004B5">
        <w:rPr>
          <w:rFonts w:ascii="Times New Roman" w:eastAsia="Times New Roman" w:hAnsi="Times New Roman" w:cs="Times New Roman"/>
          <w:i/>
          <w:sz w:val="28"/>
          <w:szCs w:val="28"/>
          <w:lang w:eastAsia="ru-RU"/>
        </w:rPr>
        <w:t xml:space="preserve">Misgurnus fossilis </w:t>
      </w:r>
      <w:r w:rsidRPr="00A004B5">
        <w:rPr>
          <w:rFonts w:ascii="Times New Roman" w:eastAsia="Times New Roman" w:hAnsi="Times New Roman" w:cs="Times New Roman"/>
          <w:sz w:val="28"/>
          <w:szCs w:val="28"/>
          <w:lang w:eastAsia="ru-RU"/>
        </w:rPr>
        <w:t xml:space="preserve">не вдавалось. На Мертвоводі, судячи з описової розповіді рибака, скоріш за все була здобута щипавка.  </w:t>
      </w:r>
    </w:p>
    <w:p w14:paraId="254E13C2" w14:textId="08880A8A"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Щипавка звичайна Cobitis taenia</w:t>
      </w:r>
      <w:r w:rsidRPr="00A004B5">
        <w:rPr>
          <w:rFonts w:ascii="Times New Roman" w:eastAsia="Times New Roman" w:hAnsi="Times New Roman" w:cs="Times New Roman"/>
          <w:sz w:val="28"/>
          <w:szCs w:val="28"/>
          <w:lang w:eastAsia="ru-RU"/>
        </w:rPr>
        <w:t xml:space="preserve">  - риба ззовні повністю схожа на в’юна, але дрібніша розмірами. Як найближчий «родич» в’юна</w:t>
      </w:r>
      <w:r w:rsidR="00756E06">
        <w:rPr>
          <w:rFonts w:ascii="Times New Roman" w:eastAsia="Times New Roman" w:hAnsi="Times New Roman" w:cs="Times New Roman"/>
          <w:sz w:val="28"/>
          <w:szCs w:val="28"/>
          <w:lang w:eastAsia="ru-RU"/>
        </w:rPr>
        <w:t>,</w:t>
      </w:r>
      <w:r w:rsidRPr="00A004B5">
        <w:rPr>
          <w:rFonts w:ascii="Times New Roman" w:eastAsia="Times New Roman" w:hAnsi="Times New Roman" w:cs="Times New Roman"/>
          <w:sz w:val="28"/>
          <w:szCs w:val="28"/>
          <w:lang w:eastAsia="ru-RU"/>
        </w:rPr>
        <w:t xml:space="preserve"> не має особливих аутекологічних відмінностей від останнього, але детально ніколи не досліджувалась і сучасний стан місцевої популяції невідомий. </w:t>
      </w:r>
    </w:p>
    <w:p w14:paraId="3F58CB13" w14:textId="4B20E8F0"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Українська мінога Eudontomyzon mariae</w:t>
      </w:r>
      <w:r w:rsidRPr="00A004B5">
        <w:rPr>
          <w:rFonts w:ascii="Times New Roman" w:eastAsia="Times New Roman" w:hAnsi="Times New Roman" w:cs="Times New Roman"/>
          <w:sz w:val="28"/>
          <w:szCs w:val="28"/>
          <w:lang w:eastAsia="ru-RU"/>
        </w:rPr>
        <w:t xml:space="preserve"> - непаразитична прісноводна тварина, найпоширеніший вид прісноводних міног у Європі.</w:t>
      </w:r>
      <w:r w:rsidRPr="00A004B5">
        <w:t xml:space="preserve"> </w:t>
      </w:r>
      <w:r w:rsidRPr="00A004B5">
        <w:rPr>
          <w:rFonts w:ascii="Times New Roman" w:eastAsia="Times New Roman" w:hAnsi="Times New Roman" w:cs="Times New Roman"/>
          <w:sz w:val="28"/>
          <w:szCs w:val="28"/>
          <w:lang w:eastAsia="ru-RU"/>
        </w:rPr>
        <w:t>В Україні відзнача</w:t>
      </w:r>
      <w:r w:rsidR="00756E06">
        <w:rPr>
          <w:rFonts w:ascii="Times New Roman" w:eastAsia="Times New Roman" w:hAnsi="Times New Roman" w:cs="Times New Roman"/>
          <w:sz w:val="28"/>
          <w:szCs w:val="28"/>
          <w:lang w:eastAsia="ru-RU"/>
        </w:rPr>
        <w:t>лась у</w:t>
      </w:r>
      <w:r w:rsidRPr="00A004B5">
        <w:rPr>
          <w:rFonts w:ascii="Times New Roman" w:eastAsia="Times New Roman" w:hAnsi="Times New Roman" w:cs="Times New Roman"/>
          <w:sz w:val="28"/>
          <w:szCs w:val="28"/>
          <w:lang w:eastAsia="ru-RU"/>
        </w:rPr>
        <w:t xml:space="preserve"> басейнах річок Міус, Сіверський Донець, Дніпро, Дністер, Прут, Сірет, у дельті Дунаю, можливо у Південному Бузі. Наявні дані про можливу присутність міноги у водотоках Миколаївської області украй різні і загалом малодостовірні. За опитуваннями фахівців та досвідчених рибалок випадки знаходження міноги в дорослій формі були досить частими до 80-х років минулого сторіччя і пов’язані з Нижнім Дніпром. Начебто у 50-ті роки мали місце розмноження міноги у верхів’ях Інгулу, тоді як личинкові форми, помилково прийняті за п’явок, часто виявляли в пониззі Інгулу. Більш детальні дані відсутні </w:t>
      </w:r>
      <w:r w:rsidRPr="00A004B5">
        <w:rPr>
          <w:rFonts w:ascii="Times New Roman" w:eastAsia="Times New Roman" w:hAnsi="Times New Roman" w:cs="Times New Roman"/>
          <w:sz w:val="28"/>
          <w:szCs w:val="28"/>
          <w:highlight w:val="yellow"/>
          <w:lang w:eastAsia="ru-RU"/>
        </w:rPr>
        <w:t>[186, 187, 188].</w:t>
      </w:r>
    </w:p>
    <w:p w14:paraId="4C736A53"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p>
    <w:p w14:paraId="02C2C481"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sz w:val="28"/>
          <w:szCs w:val="28"/>
          <w:lang w:eastAsia="ru-RU"/>
        </w:rPr>
        <w:t>Група алохтонів</w:t>
      </w:r>
      <w:r w:rsidRPr="00A004B5">
        <w:rPr>
          <w:rFonts w:ascii="Times New Roman" w:eastAsia="Times New Roman" w:hAnsi="Times New Roman" w:cs="Times New Roman"/>
          <w:sz w:val="28"/>
          <w:szCs w:val="28"/>
          <w:lang w:eastAsia="ru-RU"/>
        </w:rPr>
        <w:t xml:space="preserve"> – поєднує декілька видів-інтродуцентів та декілька інвазійних видів. Головними представниками є короп, дещо менш поширені білий і чорний амур, товстолоб білий і строкатий, форель озерна, сонячний окунь. Короткий опис цих видів базований на літературних даних дослідників, які детально вивчають питання інвазії чужорідних видів риб у річкові іхтіоценози Дніпро-Бузького басейну </w:t>
      </w:r>
      <w:r w:rsidRPr="00A004B5">
        <w:rPr>
          <w:rFonts w:ascii="Times New Roman" w:eastAsia="Times New Roman" w:hAnsi="Times New Roman" w:cs="Times New Roman"/>
          <w:sz w:val="28"/>
          <w:szCs w:val="28"/>
          <w:highlight w:val="yellow"/>
          <w:lang w:eastAsia="ru-RU"/>
        </w:rPr>
        <w:t>[189 - 199</w:t>
      </w:r>
      <w:r w:rsidRPr="00A004B5">
        <w:rPr>
          <w:rFonts w:ascii="Times New Roman" w:eastAsia="Times New Roman" w:hAnsi="Times New Roman" w:cs="Times New Roman"/>
          <w:sz w:val="28"/>
          <w:szCs w:val="28"/>
          <w:lang w:eastAsia="ru-RU"/>
        </w:rPr>
        <w:t>]</w:t>
      </w:r>
      <w:r w:rsidR="001B294F" w:rsidRPr="00A004B5">
        <w:rPr>
          <w:rFonts w:ascii="Times New Roman" w:eastAsia="Times New Roman" w:hAnsi="Times New Roman" w:cs="Times New Roman"/>
          <w:sz w:val="28"/>
          <w:szCs w:val="28"/>
          <w:lang w:eastAsia="ru-RU"/>
        </w:rPr>
        <w:t xml:space="preserve"> та на власних матеріалах</w:t>
      </w:r>
      <w:r w:rsidRPr="00A004B5">
        <w:rPr>
          <w:rFonts w:ascii="Times New Roman" w:eastAsia="Times New Roman" w:hAnsi="Times New Roman" w:cs="Times New Roman"/>
          <w:sz w:val="28"/>
          <w:szCs w:val="28"/>
          <w:lang w:eastAsia="ru-RU"/>
        </w:rPr>
        <w:t>.</w:t>
      </w:r>
    </w:p>
    <w:p w14:paraId="04F92DE2" w14:textId="7E788781"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 xml:space="preserve">Товстолоб білий </w:t>
      </w:r>
      <w:r w:rsidRPr="00A004B5">
        <w:rPr>
          <w:rFonts w:ascii="Times New Roman" w:eastAsia="Times New Roman" w:hAnsi="Times New Roman" w:cs="Times New Roman"/>
          <w:i/>
          <w:sz w:val="28"/>
          <w:szCs w:val="28"/>
          <w:lang w:eastAsia="ru-RU"/>
        </w:rPr>
        <w:t>Hypophthalmichthys molitrix</w:t>
      </w:r>
      <w:r w:rsidRPr="00A004B5">
        <w:rPr>
          <w:rFonts w:ascii="Times New Roman" w:eastAsia="Times New Roman" w:hAnsi="Times New Roman" w:cs="Times New Roman"/>
          <w:b/>
          <w:i/>
          <w:sz w:val="28"/>
          <w:szCs w:val="28"/>
          <w:lang w:eastAsia="ru-RU"/>
        </w:rPr>
        <w:t xml:space="preserve"> та строкатий </w:t>
      </w:r>
      <w:r w:rsidRPr="00A004B5">
        <w:rPr>
          <w:rFonts w:ascii="Times New Roman" w:eastAsia="Times New Roman" w:hAnsi="Times New Roman" w:cs="Times New Roman"/>
          <w:i/>
          <w:sz w:val="28"/>
          <w:szCs w:val="28"/>
          <w:lang w:eastAsia="ru-RU"/>
        </w:rPr>
        <w:t>Hypophthalmichthys nobilis</w:t>
      </w:r>
      <w:r w:rsidRPr="00A004B5">
        <w:rPr>
          <w:rFonts w:ascii="Times New Roman" w:eastAsia="Times New Roman" w:hAnsi="Times New Roman" w:cs="Times New Roman"/>
          <w:sz w:val="28"/>
          <w:szCs w:val="28"/>
          <w:lang w:eastAsia="ru-RU"/>
        </w:rPr>
        <w:t xml:space="preserve"> – типові  представники теплолюбних рослиноїдних риб прісноводних водойм Далекого Сходу. Первинно вони є природними компонентами автохтонного  фауністичного  комплексу  басейну  Амуру, а  також  річкових  басейнів  Центрального і  Південного  Китаю.  Природний ареал товстолобу - це рівнині території Східної Азії, від Амуру на півночі до Південного Китаю на півдні, але </w:t>
      </w:r>
      <w:r w:rsidR="009A74FB" w:rsidRPr="00A004B5">
        <w:rPr>
          <w:rFonts w:ascii="Times New Roman" w:eastAsia="Times New Roman" w:hAnsi="Times New Roman" w:cs="Times New Roman"/>
          <w:sz w:val="28"/>
          <w:szCs w:val="28"/>
          <w:lang w:eastAsia="ru-RU"/>
        </w:rPr>
        <w:t xml:space="preserve">він </w:t>
      </w:r>
      <w:r w:rsidRPr="00A004B5">
        <w:rPr>
          <w:rFonts w:ascii="Times New Roman" w:eastAsia="Times New Roman" w:hAnsi="Times New Roman" w:cs="Times New Roman"/>
          <w:sz w:val="28"/>
          <w:szCs w:val="28"/>
          <w:lang w:eastAsia="ru-RU"/>
        </w:rPr>
        <w:t xml:space="preserve">первинно відсутній у водоймах Корейського півострова. </w:t>
      </w:r>
      <w:r w:rsidR="00510F27" w:rsidRPr="00A004B5">
        <w:rPr>
          <w:rFonts w:ascii="Times New Roman" w:eastAsia="Times New Roman" w:hAnsi="Times New Roman" w:cs="Times New Roman"/>
          <w:sz w:val="28"/>
          <w:szCs w:val="28"/>
          <w:lang w:eastAsia="ru-RU"/>
        </w:rPr>
        <w:t>В</w:t>
      </w:r>
      <w:r w:rsidR="00530CB8" w:rsidRPr="00A004B5">
        <w:rPr>
          <w:rFonts w:ascii="Times New Roman" w:eastAsia="Times New Roman" w:hAnsi="Times New Roman" w:cs="Times New Roman"/>
          <w:sz w:val="28"/>
          <w:szCs w:val="28"/>
          <w:lang w:eastAsia="ru-RU"/>
        </w:rPr>
        <w:t xml:space="preserve"> </w:t>
      </w:r>
      <w:r w:rsidR="00510F27" w:rsidRPr="00A004B5">
        <w:rPr>
          <w:rFonts w:ascii="Times New Roman" w:eastAsia="Times New Roman" w:hAnsi="Times New Roman" w:cs="Times New Roman"/>
          <w:sz w:val="28"/>
          <w:szCs w:val="28"/>
          <w:lang w:eastAsia="ru-RU"/>
        </w:rPr>
        <w:t xml:space="preserve">басейні </w:t>
      </w:r>
      <w:r w:rsidRPr="00A004B5">
        <w:rPr>
          <w:rFonts w:ascii="Times New Roman" w:eastAsia="Times New Roman" w:hAnsi="Times New Roman" w:cs="Times New Roman"/>
          <w:sz w:val="28"/>
          <w:szCs w:val="28"/>
          <w:lang w:eastAsia="ru-RU"/>
        </w:rPr>
        <w:t>Амур</w:t>
      </w:r>
      <w:r w:rsidR="00510F27" w:rsidRPr="00A004B5">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товстолоб поширений у середній і нижній частинах</w:t>
      </w:r>
      <w:r w:rsidR="00510F27" w:rsidRPr="00A004B5">
        <w:rPr>
          <w:rFonts w:ascii="Times New Roman" w:eastAsia="Times New Roman" w:hAnsi="Times New Roman" w:cs="Times New Roman"/>
          <w:sz w:val="28"/>
          <w:szCs w:val="28"/>
          <w:lang w:eastAsia="ru-RU"/>
        </w:rPr>
        <w:t xml:space="preserve"> течії</w:t>
      </w:r>
      <w:r w:rsidRPr="00A004B5">
        <w:rPr>
          <w:rFonts w:ascii="Times New Roman" w:eastAsia="Times New Roman" w:hAnsi="Times New Roman" w:cs="Times New Roman"/>
          <w:sz w:val="28"/>
          <w:szCs w:val="28"/>
          <w:lang w:eastAsia="ru-RU"/>
        </w:rPr>
        <w:t xml:space="preserve">, масово зустрічається також у великих озерах заплави. </w:t>
      </w:r>
    </w:p>
    <w:p w14:paraId="6661E03D" w14:textId="081576EC"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Харчується </w:t>
      </w:r>
      <w:r w:rsidR="00510F27" w:rsidRPr="00A004B5">
        <w:rPr>
          <w:rFonts w:ascii="Times New Roman" w:eastAsia="Times New Roman" w:hAnsi="Times New Roman" w:cs="Times New Roman"/>
          <w:sz w:val="28"/>
          <w:szCs w:val="28"/>
          <w:lang w:eastAsia="ru-RU"/>
        </w:rPr>
        <w:t xml:space="preserve">ця риба </w:t>
      </w:r>
      <w:r w:rsidRPr="00A004B5">
        <w:rPr>
          <w:rFonts w:ascii="Times New Roman" w:eastAsia="Times New Roman" w:hAnsi="Times New Roman" w:cs="Times New Roman"/>
          <w:sz w:val="28"/>
          <w:szCs w:val="28"/>
          <w:lang w:eastAsia="ru-RU"/>
        </w:rPr>
        <w:t>переважно на мілководдях, тримаючись зграями. За типом живлення – класичний фільтратор-детритофаг, який із допомогою ротового апарату фільтрує зелену і каламутну від детриту воду. Мальки живляться зоопланктоном, дорослі – малопоживним фітопланктоном, який фільтрують через зябровий апарат у великих об’ємах. Аби перетравити таку кількість низькокалорійної їжі має дуже довгий кишечник, який у 10-13 разів перевищує довжину тіла. Через здатність поїдати у великих кількостях водорості товстолоб ще називають «річковою коровою». На період зими впадає в сплячку</w:t>
      </w:r>
      <w:r w:rsidR="009A74FB">
        <w:rPr>
          <w:rFonts w:ascii="Times New Roman" w:eastAsia="Times New Roman" w:hAnsi="Times New Roman" w:cs="Times New Roman"/>
          <w:sz w:val="28"/>
          <w:szCs w:val="28"/>
          <w:lang w:eastAsia="ru-RU"/>
        </w:rPr>
        <w:t>, концентруючись у</w:t>
      </w:r>
      <w:r w:rsidRPr="00A004B5">
        <w:rPr>
          <w:rFonts w:ascii="Times New Roman" w:eastAsia="Times New Roman" w:hAnsi="Times New Roman" w:cs="Times New Roman"/>
          <w:sz w:val="28"/>
          <w:szCs w:val="28"/>
          <w:lang w:eastAsia="ru-RU"/>
        </w:rPr>
        <w:t xml:space="preserve"> «зимувальних ямах». </w:t>
      </w:r>
    </w:p>
    <w:p w14:paraId="53E46A47"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У природному ареалі нереститься після прогрівання води до +18-20°С, обов’язково на течії, де самиці відкладають ікру пелагічного  типу, на одну дорослу </w:t>
      </w:r>
      <w:r w:rsidRPr="00A004B5">
        <w:rPr>
          <w:rFonts w:ascii="Times New Roman" w:eastAsia="Times New Roman" w:hAnsi="Times New Roman" w:cs="Times New Roman"/>
          <w:sz w:val="28"/>
          <w:szCs w:val="28"/>
          <w:lang w:eastAsia="ru-RU"/>
        </w:rPr>
        <w:lastRenderedPageBreak/>
        <w:t>5-річну самицю припадає до 1-3 млн. ікринок. Викинута на течії та запліднена молоками самців ікра набухає і розвивається, пасивно мігруючи за течією вниз на відстань до 100 км. У стоячій воді ікра товстолобу тоне і гине. Статевозрілим товстолоб стає у 3-4 роки.</w:t>
      </w:r>
    </w:p>
    <w:p w14:paraId="7CCE0672" w14:textId="1549B247" w:rsidR="00510F27"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Із середини ХХ сторіччя товстолоб  білий  і  строкатий  є ключовими об’єктами </w:t>
      </w:r>
      <w:r w:rsidR="00F3466C" w:rsidRPr="00A004B5">
        <w:rPr>
          <w:rFonts w:ascii="Times New Roman" w:eastAsia="Times New Roman" w:hAnsi="Times New Roman" w:cs="Times New Roman"/>
          <w:sz w:val="28"/>
          <w:szCs w:val="28"/>
          <w:lang w:eastAsia="ru-RU"/>
        </w:rPr>
        <w:t>культурного</w:t>
      </w:r>
      <w:r w:rsidRPr="00A004B5">
        <w:rPr>
          <w:rFonts w:ascii="Times New Roman" w:eastAsia="Times New Roman" w:hAnsi="Times New Roman" w:cs="Times New Roman"/>
          <w:sz w:val="28"/>
          <w:szCs w:val="28"/>
          <w:lang w:eastAsia="ru-RU"/>
        </w:rPr>
        <w:t xml:space="preserve"> розведення в прісноводних водоймах субтропічних і середніх широт, але в абсолютній більшості місць інтродукції не здатні до самостійного відтворення і культивуються виключно завдяки штучного відтворення. Розводити  товстолоба  почали  у  Китаї,  потім  у  Таїланді, Тайвані, Японії, на острові Шрі</w:t>
      </w:r>
      <w:r w:rsidRPr="00A004B5">
        <w:rPr>
          <w:rFonts w:ascii="Cambria Math" w:eastAsia="Times New Roman" w:hAnsi="Cambria Math" w:cs="Cambria Math"/>
          <w:sz w:val="28"/>
          <w:szCs w:val="28"/>
          <w:lang w:eastAsia="ru-RU"/>
        </w:rPr>
        <w:t>‐</w:t>
      </w:r>
      <w:r w:rsidRPr="00A004B5">
        <w:rPr>
          <w:rFonts w:ascii="Times New Roman" w:eastAsia="Times New Roman" w:hAnsi="Times New Roman" w:cs="Times New Roman"/>
          <w:sz w:val="28"/>
          <w:szCs w:val="28"/>
          <w:lang w:eastAsia="ru-RU"/>
        </w:rPr>
        <w:t>Ланка. Перші  спроби  акліматизації виду в  Європі  було  здійснено  в 1937 році у водоймах європейської частини Радянського Союзу. Вони ви</w:t>
      </w:r>
      <w:r w:rsidR="009A74FB">
        <w:rPr>
          <w:rFonts w:ascii="Times New Roman" w:eastAsia="Times New Roman" w:hAnsi="Times New Roman" w:cs="Times New Roman"/>
          <w:sz w:val="28"/>
          <w:szCs w:val="28"/>
          <w:lang w:eastAsia="ru-RU"/>
        </w:rPr>
        <w:t xml:space="preserve">явились </w:t>
      </w:r>
      <w:r w:rsidRPr="00A004B5">
        <w:rPr>
          <w:rFonts w:ascii="Times New Roman" w:eastAsia="Times New Roman" w:hAnsi="Times New Roman" w:cs="Times New Roman"/>
          <w:sz w:val="28"/>
          <w:szCs w:val="28"/>
          <w:lang w:eastAsia="ru-RU"/>
        </w:rPr>
        <w:t xml:space="preserve">вдалими і заклали основи промислового вирощування цих риб у культурі, що вимагало розробки та відпрацювання технології штучного відтворення малька. Ці технології </w:t>
      </w:r>
      <w:r w:rsidR="00510F27" w:rsidRPr="00A004B5">
        <w:rPr>
          <w:rFonts w:ascii="Times New Roman" w:eastAsia="Times New Roman" w:hAnsi="Times New Roman" w:cs="Times New Roman"/>
          <w:sz w:val="28"/>
          <w:szCs w:val="28"/>
          <w:lang w:eastAsia="ru-RU"/>
        </w:rPr>
        <w:t>до</w:t>
      </w:r>
      <w:r w:rsidRPr="00A004B5">
        <w:rPr>
          <w:rFonts w:ascii="Times New Roman" w:eastAsia="Times New Roman" w:hAnsi="Times New Roman" w:cs="Times New Roman"/>
          <w:sz w:val="28"/>
          <w:szCs w:val="28"/>
          <w:lang w:eastAsia="ru-RU"/>
        </w:rPr>
        <w:t xml:space="preserve">нині застосовують для отримання необхідного обсягу рибопосадкового матеріалу. </w:t>
      </w:r>
    </w:p>
    <w:p w14:paraId="06DA4FC2" w14:textId="2A411A06"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По мірі широкого впровадження товстолобу в культуру на території Європи, північною  межею штучного ареалу стала умовна лінія вздовж 55° північної широти (приблизно Амстердам-Берлін-Варшава-Тула-Ульянівськ-Стерлітамак). Проте, в термальних водах водойм</w:t>
      </w:r>
      <w:r w:rsidRPr="00A004B5">
        <w:rPr>
          <w:rFonts w:ascii="Cambria Math" w:eastAsia="Times New Roman" w:hAnsi="Cambria Math" w:cs="Cambria Math"/>
          <w:sz w:val="28"/>
          <w:szCs w:val="28"/>
          <w:lang w:eastAsia="ru-RU"/>
        </w:rPr>
        <w:t>‐</w:t>
      </w:r>
      <w:r w:rsidRPr="00A004B5">
        <w:rPr>
          <w:rFonts w:ascii="Times New Roman" w:eastAsia="Times New Roman" w:hAnsi="Times New Roman" w:cs="Times New Roman"/>
          <w:sz w:val="28"/>
          <w:szCs w:val="28"/>
          <w:lang w:eastAsia="ru-RU"/>
        </w:rPr>
        <w:t>охолоджувачів енергетичних об’єктів та промислових підприємств ці види здатні існувати і в більш північних регіонах.</w:t>
      </w:r>
      <w:r w:rsidR="00510F27" w:rsidRPr="00A004B5">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До України товстолоба було завезено в 70</w:t>
      </w:r>
      <w:r w:rsidRPr="00A004B5">
        <w:rPr>
          <w:rFonts w:ascii="Cambria Math" w:eastAsia="Times New Roman" w:hAnsi="Cambria Math" w:cs="Cambria Math"/>
          <w:sz w:val="28"/>
          <w:szCs w:val="28"/>
          <w:lang w:eastAsia="ru-RU"/>
        </w:rPr>
        <w:t>‐</w:t>
      </w:r>
      <w:r w:rsidRPr="00A004B5">
        <w:rPr>
          <w:rFonts w:ascii="Times New Roman" w:eastAsia="Times New Roman" w:hAnsi="Times New Roman" w:cs="Times New Roman"/>
          <w:sz w:val="28"/>
          <w:szCs w:val="28"/>
          <w:lang w:eastAsia="ru-RU"/>
        </w:rPr>
        <w:t xml:space="preserve">х роках минулого сторіччя. Випущений зарибок і доросла риба добре прижилися у ставках та водосховищах. Виявилось, що товстолоб здатен запобігати масовому літньому розмноженню синьо-зелених водоростей, так званому «цвітінню» води. </w:t>
      </w:r>
      <w:r w:rsidR="009A74FB">
        <w:rPr>
          <w:rFonts w:ascii="Times New Roman" w:eastAsia="Times New Roman" w:hAnsi="Times New Roman" w:cs="Times New Roman"/>
          <w:sz w:val="28"/>
          <w:szCs w:val="28"/>
          <w:lang w:eastAsia="ru-RU"/>
        </w:rPr>
        <w:t>При</w:t>
      </w:r>
      <w:r w:rsidRPr="00A004B5">
        <w:rPr>
          <w:rFonts w:ascii="Times New Roman" w:eastAsia="Times New Roman" w:hAnsi="Times New Roman" w:cs="Times New Roman"/>
          <w:sz w:val="28"/>
          <w:szCs w:val="28"/>
          <w:lang w:eastAsia="ru-RU"/>
        </w:rPr>
        <w:t xml:space="preserve"> вирощування в полікультурі, товстолоба білого використовують як біомеліоратора, що практикується в плавнях Південного Бугу, Інгульця, Дніпра та в чисельних ставках. </w:t>
      </w:r>
      <w:r w:rsidR="006D171A" w:rsidRPr="00A004B5">
        <w:rPr>
          <w:rFonts w:ascii="Times New Roman" w:eastAsia="Times New Roman" w:hAnsi="Times New Roman" w:cs="Times New Roman"/>
          <w:sz w:val="28"/>
          <w:szCs w:val="28"/>
          <w:lang w:eastAsia="ru-RU"/>
        </w:rPr>
        <w:t>Завдяки</w:t>
      </w:r>
      <w:r w:rsidR="00510F27" w:rsidRPr="00A004B5">
        <w:rPr>
          <w:rFonts w:ascii="Times New Roman" w:eastAsia="Times New Roman" w:hAnsi="Times New Roman" w:cs="Times New Roman"/>
          <w:sz w:val="28"/>
          <w:szCs w:val="28"/>
          <w:lang w:eastAsia="ru-RU"/>
        </w:rPr>
        <w:t xml:space="preserve"> цьому в</w:t>
      </w:r>
      <w:r w:rsidRPr="00A004B5">
        <w:rPr>
          <w:rFonts w:ascii="Times New Roman" w:eastAsia="Times New Roman" w:hAnsi="Times New Roman" w:cs="Times New Roman"/>
          <w:sz w:val="28"/>
          <w:szCs w:val="28"/>
          <w:lang w:eastAsia="ru-RU"/>
        </w:rPr>
        <w:t xml:space="preserve">продовж останніх 20 років товстолоб в умовах Миколаївської області є безперечним лідером за біомасою та обсягами промислової експлуатації, забезпечуючи до 60% рибної сировини місцевого походження. Найбільші субпопуляції виду існують у Ковалівських плавнях - від смт Нова Одеса до північних околиць міста Миколаєва, де зустрічаються особини масою 25-30 кг. </w:t>
      </w:r>
    </w:p>
    <w:p w14:paraId="00328133"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Товстолоб строкатий </w:t>
      </w:r>
      <w:r w:rsidRPr="00A004B5">
        <w:rPr>
          <w:rFonts w:ascii="Times New Roman" w:eastAsia="Times New Roman" w:hAnsi="Times New Roman" w:cs="Times New Roman"/>
          <w:i/>
          <w:sz w:val="28"/>
          <w:szCs w:val="28"/>
          <w:lang w:eastAsia="ru-RU"/>
        </w:rPr>
        <w:t>Hypophthalmichthys nobilis</w:t>
      </w:r>
      <w:r w:rsidRPr="00A004B5">
        <w:rPr>
          <w:rFonts w:ascii="Times New Roman" w:eastAsia="Times New Roman" w:hAnsi="Times New Roman" w:cs="Times New Roman"/>
          <w:sz w:val="28"/>
          <w:szCs w:val="28"/>
          <w:lang w:eastAsia="ru-RU"/>
        </w:rPr>
        <w:t xml:space="preserve"> у водоймах Миколаївщини загалом рідкісний і в якості об’єкту розведення не використовується, але поряд – в Нижньому Дніпрі, він є одним із найбільш чисельних видів риб. Саме на строкатого товстолоба спрямована увага тисяч херсонських рибалок-аматорів, які восени щодня стоять із вудками по всіх набережних Дніпра, виловлюючи масу невеликих (0,8-         1,0 кг) риб цього виду.</w:t>
      </w:r>
    </w:p>
    <w:p w14:paraId="2C932C17"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 xml:space="preserve">Амур білий Ctenopharyngodon idella – </w:t>
      </w:r>
      <w:r w:rsidRPr="00A004B5">
        <w:rPr>
          <w:rFonts w:ascii="Times New Roman" w:eastAsia="Times New Roman" w:hAnsi="Times New Roman" w:cs="Times New Roman"/>
          <w:sz w:val="28"/>
          <w:szCs w:val="28"/>
          <w:lang w:eastAsia="ru-RU"/>
        </w:rPr>
        <w:t>теж природний мешканець прісноводних водойм Далекого Сходу та Південно-Східної Азії, який там був введений у культуру ще в середині XIX сторіччя. Також як і товстолоб, амур білий не здатний до самостійного відтворення в умовах природних і штучних водойм середніх широт. Поза межами природного ареалу самостійне відтворення виду має місце лише в річках Середньої Азії та в окремих річках Балканського півострова.</w:t>
      </w:r>
    </w:p>
    <w:p w14:paraId="250F286E" w14:textId="4F11B79B"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В Україні штучне зариблення водойм амуром білим припадає на кінець 70-х років минулого сторіччя. Нині щороку лише </w:t>
      </w:r>
      <w:r w:rsidR="009A74FB">
        <w:rPr>
          <w:rFonts w:ascii="Times New Roman" w:eastAsia="Times New Roman" w:hAnsi="Times New Roman" w:cs="Times New Roman"/>
          <w:sz w:val="28"/>
          <w:szCs w:val="28"/>
          <w:lang w:eastAsia="ru-RU"/>
        </w:rPr>
        <w:t>до</w:t>
      </w:r>
      <w:r w:rsidRPr="00A004B5">
        <w:rPr>
          <w:rFonts w:ascii="Times New Roman" w:eastAsia="Times New Roman" w:hAnsi="Times New Roman" w:cs="Times New Roman"/>
          <w:sz w:val="28"/>
          <w:szCs w:val="28"/>
          <w:lang w:eastAsia="ru-RU"/>
        </w:rPr>
        <w:t xml:space="preserve"> Дніпр</w:t>
      </w:r>
      <w:r w:rsidR="009A74FB">
        <w:rPr>
          <w:rFonts w:ascii="Times New Roman" w:eastAsia="Times New Roman" w:hAnsi="Times New Roman" w:cs="Times New Roman"/>
          <w:sz w:val="28"/>
          <w:szCs w:val="28"/>
          <w:lang w:eastAsia="ru-RU"/>
        </w:rPr>
        <w:t xml:space="preserve">а та </w:t>
      </w:r>
      <w:r w:rsidRPr="00A004B5">
        <w:rPr>
          <w:rFonts w:ascii="Times New Roman" w:eastAsia="Times New Roman" w:hAnsi="Times New Roman" w:cs="Times New Roman"/>
          <w:sz w:val="28"/>
          <w:szCs w:val="28"/>
          <w:lang w:eastAsia="ru-RU"/>
        </w:rPr>
        <w:t>Південн</w:t>
      </w:r>
      <w:r w:rsidR="009A74FB">
        <w:rPr>
          <w:rFonts w:ascii="Times New Roman" w:eastAsia="Times New Roman" w:hAnsi="Times New Roman" w:cs="Times New Roman"/>
          <w:sz w:val="28"/>
          <w:szCs w:val="28"/>
          <w:lang w:eastAsia="ru-RU"/>
        </w:rPr>
        <w:t>ого</w:t>
      </w:r>
      <w:r w:rsidRPr="00A004B5">
        <w:rPr>
          <w:rFonts w:ascii="Times New Roman" w:eastAsia="Times New Roman" w:hAnsi="Times New Roman" w:cs="Times New Roman"/>
          <w:sz w:val="28"/>
          <w:szCs w:val="28"/>
          <w:lang w:eastAsia="ru-RU"/>
        </w:rPr>
        <w:t xml:space="preserve"> Буг</w:t>
      </w:r>
      <w:r w:rsidR="009A74FB">
        <w:rPr>
          <w:rFonts w:ascii="Times New Roman" w:eastAsia="Times New Roman" w:hAnsi="Times New Roman" w:cs="Times New Roman"/>
          <w:sz w:val="28"/>
          <w:szCs w:val="28"/>
          <w:lang w:eastAsia="ru-RU"/>
        </w:rPr>
        <w:t>у</w:t>
      </w:r>
      <w:r w:rsidRPr="00A004B5">
        <w:rPr>
          <w:rFonts w:ascii="Times New Roman" w:eastAsia="Times New Roman" w:hAnsi="Times New Roman" w:cs="Times New Roman"/>
          <w:sz w:val="28"/>
          <w:szCs w:val="28"/>
          <w:lang w:eastAsia="ru-RU"/>
        </w:rPr>
        <w:t xml:space="preserve"> випускають більше 1 млн. зарибку, тож цей вид </w:t>
      </w:r>
      <w:r w:rsidR="009A74FB">
        <w:rPr>
          <w:rFonts w:ascii="Times New Roman" w:eastAsia="Times New Roman" w:hAnsi="Times New Roman" w:cs="Times New Roman"/>
          <w:sz w:val="28"/>
          <w:szCs w:val="28"/>
          <w:lang w:eastAsia="ru-RU"/>
        </w:rPr>
        <w:t>за</w:t>
      </w:r>
      <w:r w:rsidRPr="00A004B5">
        <w:rPr>
          <w:rFonts w:ascii="Times New Roman" w:eastAsia="Times New Roman" w:hAnsi="Times New Roman" w:cs="Times New Roman"/>
          <w:sz w:val="28"/>
          <w:szCs w:val="28"/>
          <w:lang w:eastAsia="ru-RU"/>
        </w:rPr>
        <w:t xml:space="preserve"> останні роки є постійним </w:t>
      </w:r>
      <w:r w:rsidRPr="00A004B5">
        <w:rPr>
          <w:rFonts w:ascii="Times New Roman" w:eastAsia="Times New Roman" w:hAnsi="Times New Roman" w:cs="Times New Roman"/>
          <w:sz w:val="28"/>
          <w:szCs w:val="28"/>
          <w:lang w:eastAsia="ru-RU"/>
        </w:rPr>
        <w:lastRenderedPageBreak/>
        <w:t xml:space="preserve">мешканцем природних водойм, водосховищ і ставків. </w:t>
      </w:r>
      <w:r w:rsidR="009A74FB">
        <w:rPr>
          <w:rFonts w:ascii="Times New Roman" w:eastAsia="Times New Roman" w:hAnsi="Times New Roman" w:cs="Times New Roman"/>
          <w:sz w:val="28"/>
          <w:szCs w:val="28"/>
          <w:lang w:eastAsia="ru-RU"/>
        </w:rPr>
        <w:t>Амур білий є</w:t>
      </w:r>
      <w:r w:rsidRPr="00A004B5">
        <w:rPr>
          <w:rFonts w:ascii="Times New Roman" w:eastAsia="Times New Roman" w:hAnsi="Times New Roman" w:cs="Times New Roman"/>
          <w:sz w:val="28"/>
          <w:szCs w:val="28"/>
          <w:lang w:eastAsia="ru-RU"/>
        </w:rPr>
        <w:t xml:space="preserve"> облігатним фітофагом і з 3-5-річного віку переходить на живлення водною рослинністю, поліпшуючи цим проточний стан водойм та їх освітленість, що особливо важливо для каналів зрошувальних систем. Окрім цього, </w:t>
      </w:r>
      <w:r w:rsidR="009A74FB">
        <w:rPr>
          <w:rFonts w:ascii="Times New Roman" w:eastAsia="Times New Roman" w:hAnsi="Times New Roman" w:cs="Times New Roman"/>
          <w:sz w:val="28"/>
          <w:szCs w:val="28"/>
          <w:lang w:eastAsia="ru-RU"/>
        </w:rPr>
        <w:t xml:space="preserve">риба ця </w:t>
      </w:r>
      <w:r w:rsidRPr="00A004B5">
        <w:rPr>
          <w:rFonts w:ascii="Times New Roman" w:eastAsia="Times New Roman" w:hAnsi="Times New Roman" w:cs="Times New Roman"/>
          <w:sz w:val="28"/>
          <w:szCs w:val="28"/>
          <w:lang w:eastAsia="ru-RU"/>
        </w:rPr>
        <w:t xml:space="preserve">має відносно високий  темп  росту </w:t>
      </w:r>
      <w:r w:rsidR="009A74FB">
        <w:rPr>
          <w:rFonts w:ascii="Times New Roman" w:eastAsia="Times New Roman" w:hAnsi="Times New Roman" w:cs="Times New Roman"/>
          <w:sz w:val="28"/>
          <w:szCs w:val="28"/>
          <w:lang w:eastAsia="ru-RU"/>
        </w:rPr>
        <w:t>і</w:t>
      </w:r>
      <w:r w:rsidRPr="00A004B5">
        <w:rPr>
          <w:rFonts w:ascii="Times New Roman" w:eastAsia="Times New Roman" w:hAnsi="Times New Roman" w:cs="Times New Roman"/>
          <w:sz w:val="28"/>
          <w:szCs w:val="28"/>
          <w:lang w:eastAsia="ru-RU"/>
        </w:rPr>
        <w:t xml:space="preserve"> впродовж 5 років сягає довжини 0,5 м при масі 5-7 кг. Статевозрілим стає лише на 6-7-му році життя. </w:t>
      </w:r>
    </w:p>
    <w:p w14:paraId="518EBD0E" w14:textId="4C1D81C8"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Окрім амуру білого, існує ще й</w:t>
      </w:r>
      <w:r w:rsidRPr="00A004B5">
        <w:rPr>
          <w:rFonts w:ascii="Times New Roman" w:eastAsia="Times New Roman" w:hAnsi="Times New Roman" w:cs="Times New Roman"/>
          <w:b/>
          <w:i/>
          <w:sz w:val="28"/>
          <w:szCs w:val="28"/>
          <w:lang w:eastAsia="ru-RU"/>
        </w:rPr>
        <w:t xml:space="preserve"> амур чорний Mylopharyngodon piceus</w:t>
      </w:r>
      <w:r w:rsidRPr="00A004B5">
        <w:rPr>
          <w:rFonts w:ascii="Times New Roman" w:eastAsia="Times New Roman" w:hAnsi="Times New Roman" w:cs="Times New Roman"/>
          <w:sz w:val="28"/>
          <w:szCs w:val="28"/>
          <w:lang w:eastAsia="ru-RU"/>
        </w:rPr>
        <w:t>, теж природний мешканець далекосхідних прісноводних водойм. Зовні дуже схожий на амура білого, але має більш темніше забарвлення, особливо в області спини. На відміну від амуру білого, його чорний «родич» заселяє не проточні річки, а озера, стариці тощо, де живиться не рослинною їдою, а молюсками, личинковими формами комах та водними безхребетними. Ц</w:t>
      </w:r>
      <w:r w:rsidR="009A74FB">
        <w:rPr>
          <w:rFonts w:ascii="Times New Roman" w:eastAsia="Times New Roman" w:hAnsi="Times New Roman" w:cs="Times New Roman"/>
          <w:sz w:val="28"/>
          <w:szCs w:val="28"/>
          <w:lang w:eastAsia="ru-RU"/>
        </w:rPr>
        <w:t>ього</w:t>
      </w:r>
      <w:r w:rsidRPr="00A004B5">
        <w:rPr>
          <w:rFonts w:ascii="Times New Roman" w:eastAsia="Times New Roman" w:hAnsi="Times New Roman" w:cs="Times New Roman"/>
          <w:sz w:val="28"/>
          <w:szCs w:val="28"/>
          <w:lang w:eastAsia="ru-RU"/>
        </w:rPr>
        <w:t xml:space="preserve"> типов</w:t>
      </w:r>
      <w:r w:rsidR="009A74FB">
        <w:rPr>
          <w:rFonts w:ascii="Times New Roman" w:eastAsia="Times New Roman" w:hAnsi="Times New Roman" w:cs="Times New Roman"/>
          <w:sz w:val="28"/>
          <w:szCs w:val="28"/>
          <w:lang w:eastAsia="ru-RU"/>
        </w:rPr>
        <w:t>ого</w:t>
      </w:r>
      <w:r w:rsidRPr="00A004B5">
        <w:rPr>
          <w:rFonts w:ascii="Times New Roman" w:eastAsia="Times New Roman" w:hAnsi="Times New Roman" w:cs="Times New Roman"/>
          <w:sz w:val="28"/>
          <w:szCs w:val="28"/>
          <w:lang w:eastAsia="ru-RU"/>
        </w:rPr>
        <w:t xml:space="preserve"> моллюскофаг</w:t>
      </w:r>
      <w:r w:rsidR="009A74FB">
        <w:rPr>
          <w:rFonts w:ascii="Times New Roman" w:eastAsia="Times New Roman" w:hAnsi="Times New Roman" w:cs="Times New Roman"/>
          <w:sz w:val="28"/>
          <w:szCs w:val="28"/>
          <w:lang w:eastAsia="ru-RU"/>
        </w:rPr>
        <w:t>а в</w:t>
      </w:r>
      <w:r w:rsidRPr="00A004B5">
        <w:rPr>
          <w:rFonts w:ascii="Times New Roman" w:eastAsia="Times New Roman" w:hAnsi="Times New Roman" w:cs="Times New Roman"/>
          <w:sz w:val="28"/>
          <w:szCs w:val="28"/>
          <w:lang w:eastAsia="ru-RU"/>
        </w:rPr>
        <w:t xml:space="preserve">икористовують для </w:t>
      </w:r>
      <w:r w:rsidR="009A74FB">
        <w:rPr>
          <w:rFonts w:ascii="Times New Roman" w:eastAsia="Times New Roman" w:hAnsi="Times New Roman" w:cs="Times New Roman"/>
          <w:sz w:val="28"/>
          <w:szCs w:val="28"/>
          <w:lang w:eastAsia="ru-RU"/>
        </w:rPr>
        <w:t>боротьби з молюсками, наприклад з дрейсеною, випускаючи його у</w:t>
      </w:r>
      <w:r w:rsidRPr="00A004B5">
        <w:rPr>
          <w:rFonts w:ascii="Times New Roman" w:eastAsia="Times New Roman" w:hAnsi="Times New Roman" w:cs="Times New Roman"/>
          <w:sz w:val="28"/>
          <w:szCs w:val="28"/>
          <w:lang w:eastAsia="ru-RU"/>
        </w:rPr>
        <w:t xml:space="preserve"> водоймах</w:t>
      </w:r>
      <w:r w:rsidR="009A74FB">
        <w:rPr>
          <w:rFonts w:ascii="Times New Roman" w:eastAsia="Times New Roman" w:hAnsi="Times New Roman" w:cs="Times New Roman"/>
          <w:sz w:val="28"/>
          <w:szCs w:val="28"/>
          <w:lang w:eastAsia="ru-RU"/>
        </w:rPr>
        <w:t xml:space="preserve"> для са</w:t>
      </w:r>
      <w:r w:rsidRPr="00A004B5">
        <w:rPr>
          <w:rFonts w:ascii="Times New Roman" w:eastAsia="Times New Roman" w:hAnsi="Times New Roman" w:cs="Times New Roman"/>
          <w:sz w:val="28"/>
          <w:szCs w:val="28"/>
          <w:lang w:eastAsia="ru-RU"/>
        </w:rPr>
        <w:t>нації від молюсків</w:t>
      </w:r>
      <w:r w:rsidR="009A74FB">
        <w:rPr>
          <w:rFonts w:ascii="Times New Roman" w:eastAsia="Times New Roman" w:hAnsi="Times New Roman" w:cs="Times New Roman"/>
          <w:sz w:val="28"/>
          <w:szCs w:val="28"/>
          <w:lang w:eastAsia="ru-RU"/>
        </w:rPr>
        <w:t xml:space="preserve">. Останні часто виступають </w:t>
      </w:r>
      <w:r w:rsidRPr="00A004B5">
        <w:rPr>
          <w:rFonts w:ascii="Times New Roman" w:eastAsia="Times New Roman" w:hAnsi="Times New Roman" w:cs="Times New Roman"/>
          <w:sz w:val="28"/>
          <w:szCs w:val="28"/>
          <w:lang w:eastAsia="ru-RU"/>
        </w:rPr>
        <w:t>проміжни</w:t>
      </w:r>
      <w:r w:rsidR="009A74FB">
        <w:rPr>
          <w:rFonts w:ascii="Times New Roman" w:eastAsia="Times New Roman" w:hAnsi="Times New Roman" w:cs="Times New Roman"/>
          <w:sz w:val="28"/>
          <w:szCs w:val="28"/>
          <w:lang w:eastAsia="ru-RU"/>
        </w:rPr>
        <w:t>ми</w:t>
      </w:r>
      <w:r w:rsidRPr="00A004B5">
        <w:rPr>
          <w:rFonts w:ascii="Times New Roman" w:eastAsia="Times New Roman" w:hAnsi="Times New Roman" w:cs="Times New Roman"/>
          <w:sz w:val="28"/>
          <w:szCs w:val="28"/>
          <w:lang w:eastAsia="ru-RU"/>
        </w:rPr>
        <w:t xml:space="preserve"> хазя</w:t>
      </w:r>
      <w:r w:rsidR="009A74FB">
        <w:rPr>
          <w:rFonts w:ascii="Times New Roman" w:eastAsia="Times New Roman" w:hAnsi="Times New Roman" w:cs="Times New Roman"/>
          <w:sz w:val="28"/>
          <w:szCs w:val="28"/>
          <w:lang w:eastAsia="ru-RU"/>
        </w:rPr>
        <w:t>ями</w:t>
      </w:r>
      <w:r w:rsidRPr="00A004B5">
        <w:rPr>
          <w:rFonts w:ascii="Times New Roman" w:eastAsia="Times New Roman" w:hAnsi="Times New Roman" w:cs="Times New Roman"/>
          <w:sz w:val="28"/>
          <w:szCs w:val="28"/>
          <w:lang w:eastAsia="ru-RU"/>
        </w:rPr>
        <w:t xml:space="preserve"> збудників паразитозів риб, тварин і людини. Найбільш широко використовують амура чорного в якості риби-біомеліоратора для боротьби з обростанням гідроспоруд дрейсеною та й взагалі для контролю за популяціями молюсків у водоймах. Останні</w:t>
      </w:r>
      <w:r w:rsidR="009A74FB">
        <w:rPr>
          <w:rFonts w:ascii="Times New Roman" w:eastAsia="Times New Roman" w:hAnsi="Times New Roman" w:cs="Times New Roman"/>
          <w:sz w:val="28"/>
          <w:szCs w:val="28"/>
          <w:lang w:eastAsia="ru-RU"/>
        </w:rPr>
        <w:t xml:space="preserve"> </w:t>
      </w:r>
      <w:r w:rsidRPr="00A004B5">
        <w:rPr>
          <w:rFonts w:ascii="Times New Roman" w:eastAsia="Times New Roman" w:hAnsi="Times New Roman" w:cs="Times New Roman"/>
          <w:sz w:val="28"/>
          <w:szCs w:val="28"/>
          <w:lang w:eastAsia="ru-RU"/>
        </w:rPr>
        <w:t xml:space="preserve">важко піддаються </w:t>
      </w:r>
      <w:r w:rsidR="009A74FB">
        <w:rPr>
          <w:rFonts w:ascii="Times New Roman" w:eastAsia="Times New Roman" w:hAnsi="Times New Roman" w:cs="Times New Roman"/>
          <w:sz w:val="28"/>
          <w:szCs w:val="28"/>
          <w:lang w:eastAsia="ru-RU"/>
        </w:rPr>
        <w:t xml:space="preserve">дієвому </w:t>
      </w:r>
      <w:r w:rsidRPr="00A004B5">
        <w:rPr>
          <w:rFonts w:ascii="Times New Roman" w:eastAsia="Times New Roman" w:hAnsi="Times New Roman" w:cs="Times New Roman"/>
          <w:sz w:val="28"/>
          <w:szCs w:val="28"/>
          <w:lang w:eastAsia="ru-RU"/>
        </w:rPr>
        <w:t xml:space="preserve">контролю, тож у реальності, за відсутності аборигенних риб-моллюскофагів (підуст, рибець, сазан, в’язь) </w:t>
      </w:r>
      <w:r w:rsidR="009A74FB">
        <w:rPr>
          <w:rFonts w:ascii="Times New Roman" w:eastAsia="Times New Roman" w:hAnsi="Times New Roman" w:cs="Times New Roman"/>
          <w:sz w:val="28"/>
          <w:szCs w:val="28"/>
          <w:lang w:eastAsia="ru-RU"/>
        </w:rPr>
        <w:t xml:space="preserve">нині </w:t>
      </w:r>
      <w:r w:rsidRPr="00A004B5">
        <w:rPr>
          <w:rFonts w:ascii="Times New Roman" w:eastAsia="Times New Roman" w:hAnsi="Times New Roman" w:cs="Times New Roman"/>
          <w:sz w:val="28"/>
          <w:szCs w:val="28"/>
          <w:lang w:eastAsia="ru-RU"/>
        </w:rPr>
        <w:t xml:space="preserve">лише амур чорний здатен швидко забезпечити оздоровлення водойм. </w:t>
      </w:r>
    </w:p>
    <w:p w14:paraId="6BF7ABA8"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Акліматизація виду в ставках і річках України загалом має позитивні результати, але містить низку проблемних моментів. Головна проблема – необхідність забезпечення культури амуру чорного достатнім обсягом кормів, якими є молюски. Декілька крупних чорних амурів, які виростають до 20-25 кг маси, здатні повністю вибрати усіх молюсків ставка площею 5-7 га впродовж одного-двох сезонів і лишаються кормової бази. На практиці власники ставків обмежуються випуском лише 10-20 особин зарибку </w:t>
      </w:r>
      <w:r w:rsidRPr="00A004B5">
        <w:rPr>
          <w:rFonts w:ascii="Times New Roman" w:eastAsia="Times New Roman" w:hAnsi="Times New Roman" w:cs="Times New Roman"/>
          <w:i/>
          <w:sz w:val="28"/>
          <w:szCs w:val="28"/>
          <w:lang w:eastAsia="ru-RU"/>
        </w:rPr>
        <w:t>M. piceus</w:t>
      </w:r>
      <w:r w:rsidRPr="00A004B5">
        <w:rPr>
          <w:rFonts w:ascii="Times New Roman" w:eastAsia="Times New Roman" w:hAnsi="Times New Roman" w:cs="Times New Roman"/>
          <w:sz w:val="28"/>
          <w:szCs w:val="28"/>
          <w:lang w:eastAsia="ru-RU"/>
        </w:rPr>
        <w:t>, виключно для боротьби з молюсками та надалі постійно переміщають їх із одного ставка в інший.  Статева зрілість амуру чорного – пізня, лише на 10-11 році життя, коли риби достигають маси 6-11 кг. Спонтанне розмноження чорного амуру в природних умовах України практично неможливе і вимагає штучних методів розведення та відтворення.</w:t>
      </w:r>
    </w:p>
    <w:p w14:paraId="1781499D" w14:textId="2308C141"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 xml:space="preserve">Форель </w:t>
      </w:r>
      <w:r w:rsidRPr="00A004B5">
        <w:rPr>
          <w:rFonts w:ascii="Times New Roman" w:hAnsi="Times New Roman" w:cs="Times New Roman"/>
          <w:b/>
          <w:i/>
          <w:color w:val="000000" w:themeColor="text1"/>
          <w:sz w:val="28"/>
          <w:szCs w:val="28"/>
          <w:shd w:val="clear" w:color="auto" w:fill="FFFFFF"/>
        </w:rPr>
        <w:t>Salmo trutta (</w:t>
      </w:r>
      <w:r w:rsidRPr="00A004B5">
        <w:rPr>
          <w:rFonts w:ascii="Times New Roman" w:eastAsia="Times New Roman" w:hAnsi="Times New Roman" w:cs="Times New Roman"/>
          <w:b/>
          <w:i/>
          <w:sz w:val="28"/>
          <w:szCs w:val="28"/>
          <w:lang w:eastAsia="ru-RU"/>
        </w:rPr>
        <w:t>озерна</w:t>
      </w:r>
      <w:r w:rsidRPr="00A004B5">
        <w:rPr>
          <w:rFonts w:ascii="Times New Roman" w:hAnsi="Times New Roman" w:cs="Times New Roman"/>
          <w:b/>
          <w:i/>
          <w:color w:val="000000" w:themeColor="text1"/>
          <w:sz w:val="28"/>
          <w:szCs w:val="28"/>
          <w:shd w:val="clear" w:color="auto" w:fill="FFFFFF"/>
        </w:rPr>
        <w:t xml:space="preserve"> екоформа) </w:t>
      </w:r>
      <w:r w:rsidRPr="00A004B5">
        <w:rPr>
          <w:rFonts w:ascii="Times New Roman" w:hAnsi="Times New Roman" w:cs="Times New Roman"/>
          <w:color w:val="000000" w:themeColor="text1"/>
          <w:sz w:val="28"/>
          <w:szCs w:val="28"/>
          <w:shd w:val="clear" w:color="auto" w:fill="FFFFFF"/>
        </w:rPr>
        <w:t xml:space="preserve">– з’явилась у ставках </w:t>
      </w:r>
      <w:r w:rsidR="00510F27" w:rsidRPr="00A004B5">
        <w:rPr>
          <w:rFonts w:ascii="Times New Roman" w:hAnsi="Times New Roman" w:cs="Times New Roman"/>
          <w:color w:val="000000" w:themeColor="text1"/>
          <w:sz w:val="28"/>
          <w:szCs w:val="28"/>
          <w:shd w:val="clear" w:color="auto" w:fill="FFFFFF"/>
        </w:rPr>
        <w:t>і</w:t>
      </w:r>
      <w:r w:rsidRPr="00A004B5">
        <w:rPr>
          <w:rFonts w:ascii="Times New Roman" w:hAnsi="Times New Roman" w:cs="Times New Roman"/>
          <w:color w:val="000000" w:themeColor="text1"/>
          <w:sz w:val="28"/>
          <w:szCs w:val="28"/>
          <w:shd w:val="clear" w:color="auto" w:fill="FFFFFF"/>
        </w:rPr>
        <w:t xml:space="preserve"> водосховищах Миколаївської області ще в 80-ті роки минулого сторіччя, але подальшого розвитку спроби інтродукції виду не отримали. В наявний час форель зустрічається в окремих проточних ставках – на річці Гнилий Єланець, дуже рідко в Олександрівському та в Софіївському водосховищах, іноді присутня в приватних ставках, де слугує об’єктом спортивного рибальства. Вірогідно, що в умовах зростання температур середовища, форель</w:t>
      </w:r>
      <w:r w:rsidR="009A74FB">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 xml:space="preserve"> як холоднолюбивий вид, повністю втрачає перспективи розведення у водоймах Миколаївської області.</w:t>
      </w:r>
    </w:p>
    <w:p w14:paraId="55F1CFFE" w14:textId="77777777" w:rsidR="001B4715" w:rsidRPr="00A004B5" w:rsidRDefault="00510F27"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b/>
          <w:i/>
          <w:sz w:val="28"/>
          <w:szCs w:val="28"/>
          <w:lang w:eastAsia="ru-RU"/>
        </w:rPr>
        <w:t>Окунь с</w:t>
      </w:r>
      <w:r w:rsidR="001B4715" w:rsidRPr="00A004B5">
        <w:rPr>
          <w:rFonts w:ascii="Times New Roman" w:eastAsia="Times New Roman" w:hAnsi="Times New Roman" w:cs="Times New Roman"/>
          <w:b/>
          <w:i/>
          <w:sz w:val="28"/>
          <w:szCs w:val="28"/>
          <w:lang w:eastAsia="ru-RU"/>
        </w:rPr>
        <w:t>онячний Lepomis gibbosus</w:t>
      </w:r>
      <w:r w:rsidR="001B4715" w:rsidRPr="00A004B5">
        <w:rPr>
          <w:rFonts w:ascii="Times New Roman" w:eastAsia="Times New Roman" w:hAnsi="Times New Roman" w:cs="Times New Roman"/>
          <w:sz w:val="28"/>
          <w:szCs w:val="28"/>
          <w:lang w:eastAsia="ru-RU"/>
        </w:rPr>
        <w:t xml:space="preserve"> – інвазійний вид, який із 2005-2009 рр. набув значного поширення в природних водоймах і ставках на території Миколаївської області. Нині проточні вершини Мертвоводу, Інгулу, Інгульця, Висуні, Бакшали, Кодими, Березані та їх притоків влітку переповнені дрібними, до 7-12 см особинами </w:t>
      </w:r>
      <w:r w:rsidRPr="00A004B5">
        <w:rPr>
          <w:rFonts w:ascii="Times New Roman" w:eastAsia="Times New Roman" w:hAnsi="Times New Roman" w:cs="Times New Roman"/>
          <w:sz w:val="28"/>
          <w:szCs w:val="28"/>
          <w:lang w:eastAsia="ru-RU"/>
        </w:rPr>
        <w:t xml:space="preserve">окуня </w:t>
      </w:r>
      <w:r w:rsidR="001B4715" w:rsidRPr="00A004B5">
        <w:rPr>
          <w:rFonts w:ascii="Times New Roman" w:eastAsia="Times New Roman" w:hAnsi="Times New Roman" w:cs="Times New Roman"/>
          <w:sz w:val="28"/>
          <w:szCs w:val="28"/>
          <w:lang w:eastAsia="ru-RU"/>
        </w:rPr>
        <w:t xml:space="preserve">сонячного, які мігрують проти течії з метою уникнення застійних перегрітих вод. Постійними є зустрічі цих риб в Південному Бузі та в Дніпрі, при цьому </w:t>
      </w:r>
      <w:r w:rsidR="001B4715" w:rsidRPr="00A004B5">
        <w:rPr>
          <w:rFonts w:ascii="Times New Roman" w:eastAsia="Times New Roman" w:hAnsi="Times New Roman" w:cs="Times New Roman"/>
          <w:sz w:val="28"/>
          <w:szCs w:val="28"/>
          <w:lang w:eastAsia="ru-RU"/>
        </w:rPr>
        <w:lastRenderedPageBreak/>
        <w:t>простежується тенденція до зростання їх чисельності. Безперечно, що подібна інвазія виду, який не має в наших водоймах природних ворогів та уникає місцевих хвороб, несе велику шкоду аборигенним іхтіоценозам.</w:t>
      </w:r>
    </w:p>
    <w:p w14:paraId="38C539D0" w14:textId="77777777" w:rsidR="001B4715" w:rsidRPr="00A004B5" w:rsidRDefault="001B4715" w:rsidP="001B4715">
      <w:pPr>
        <w:shd w:val="clear" w:color="auto" w:fill="FFFFFF"/>
        <w:tabs>
          <w:tab w:val="left" w:pos="1185"/>
        </w:tabs>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Первинно-природний ареал сонячного окуня пов'язаний із водоймами Північної Америки - від Вашингтону і Орегону на Тихоокеанському узбережжі до Джорджії на Атлантичному узбережжі, та від Нью-Брансвіку на півночі до Південної Кароліни на півдні. Вважається, що в природні водойми України вид проник самостійно з басейну Дунаю, який ним був захоплений ще в середині ХХ сторіччя. На сьогодні вид повністю акліматизувався в Європі та Азії, а в Україні заселив пониззя річок, що впадають у Чорне та Азовське моря.</w:t>
      </w:r>
    </w:p>
    <w:p w14:paraId="0147A1AE"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Змієголов китайський </w:t>
      </w:r>
      <w:r w:rsidRPr="00A004B5">
        <w:rPr>
          <w:rFonts w:ascii="Times New Roman" w:eastAsia="Times New Roman" w:hAnsi="Times New Roman" w:cs="Times New Roman"/>
          <w:bCs/>
          <w:i/>
          <w:color w:val="000000" w:themeColor="text1"/>
          <w:sz w:val="28"/>
          <w:szCs w:val="28"/>
          <w:lang w:eastAsia="uk-UA"/>
        </w:rPr>
        <w:t xml:space="preserve">Channa argus </w:t>
      </w:r>
      <w:r w:rsidRPr="00A004B5">
        <w:rPr>
          <w:rFonts w:ascii="Times New Roman" w:eastAsia="Times New Roman" w:hAnsi="Times New Roman" w:cs="Times New Roman"/>
          <w:bCs/>
          <w:color w:val="000000" w:themeColor="text1"/>
          <w:sz w:val="28"/>
          <w:szCs w:val="28"/>
          <w:lang w:eastAsia="uk-UA"/>
        </w:rPr>
        <w:t>в останні роки є загрозливим інвазійним видом, який володіючи неймовірними екологічними пристосуваннями, потенційно здатен поширитись по водоймам південних областей України та повністю дестабілізувати біоту місцевих водойм. Змієголов агресивний, всеїдний хижак – він не пропустить ані рибу, ані жабу. Завдяки можливості заковтувати повітря він довгий час, подібно вугру, може обходитися без води і навіть переповзати з водоймища у водоймище. Висока екологічна пластичність, всеїдність і агресивність роблять змієголова одним із найбільш небезпечних для природних водойм риб-вселенців.</w:t>
      </w:r>
    </w:p>
    <w:p w14:paraId="34123DC5"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Риба ця прісноводна, надає перевагу неглибоким, мулистим, закоряженим порослим водною рослинністю водоймам. Первинно поширена в Південно-Східній Азії, була акліматизована в Середній Азії, часто слугує інтродуцентом в ставках європейських країн. </w:t>
      </w:r>
    </w:p>
    <w:p w14:paraId="3AD872D4" w14:textId="77777777" w:rsidR="001B4715" w:rsidRPr="00A004B5" w:rsidRDefault="001B4715" w:rsidP="001B471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Змієголова вирощують у ставках для трофейної рибалки і вірогідно він  вже є в деяких природних водоймах України. Так, у вересні 2017 р. дорослу особину змієголова масою більш 2,5 кг було впіймано на ставну сітку в морі поблизу берегів села Сергіївки, недалеко від устя Дністра. Про окремі випадки вилову змієголову сповіщають і дніпровські рибалки. </w:t>
      </w:r>
    </w:p>
    <w:p w14:paraId="1CBA0034" w14:textId="77777777" w:rsidR="001B4715" w:rsidRPr="00A004B5" w:rsidRDefault="001B4715" w:rsidP="001B4715">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Узагальнюючи загально-екологічні матеріали</w:t>
      </w:r>
      <w:r w:rsidRPr="00A004B5">
        <w:rPr>
          <w:rFonts w:ascii="Times New Roman" w:eastAsia="Times New Roman" w:hAnsi="Times New Roman" w:cs="Times New Roman"/>
          <w:b/>
          <w:sz w:val="28"/>
          <w:szCs w:val="28"/>
          <w:lang w:eastAsia="ru-RU"/>
        </w:rPr>
        <w:t xml:space="preserve"> </w:t>
      </w:r>
      <w:r w:rsidRPr="00A004B5">
        <w:rPr>
          <w:rFonts w:ascii="Times New Roman" w:eastAsia="Times New Roman" w:hAnsi="Times New Roman" w:cs="Times New Roman"/>
          <w:sz w:val="28"/>
          <w:szCs w:val="28"/>
          <w:lang w:eastAsia="ru-RU"/>
        </w:rPr>
        <w:t xml:space="preserve">щодо стану і динаміки іхтіофауни водойм Миколаївщини закономірно вказати на значні втрати </w:t>
      </w:r>
      <w:r w:rsidR="00B5379B" w:rsidRPr="00A004B5">
        <w:rPr>
          <w:rFonts w:ascii="Times New Roman" w:eastAsia="Times New Roman" w:hAnsi="Times New Roman" w:cs="Times New Roman"/>
          <w:sz w:val="28"/>
          <w:szCs w:val="28"/>
          <w:lang w:eastAsia="ru-RU"/>
        </w:rPr>
        <w:t xml:space="preserve">первинного </w:t>
      </w:r>
      <w:r w:rsidRPr="00A004B5">
        <w:rPr>
          <w:rFonts w:ascii="Times New Roman" w:eastAsia="Times New Roman" w:hAnsi="Times New Roman" w:cs="Times New Roman"/>
          <w:sz w:val="28"/>
          <w:szCs w:val="28"/>
          <w:lang w:eastAsia="ru-RU"/>
        </w:rPr>
        <w:t xml:space="preserve">видового різноманіття та загально-незадовільну оцінку її сучасного стану. Так, лише впродовж ХХ сторіччя іхтіофауна регіону втратила 15-17 видів аборигенних риб, а також піддалась жорсткому деградаційному впливу інвазійних та інтродукованих видів. Нинішній стан іхтіофауни, на фоні її видового збіднення відрізняє також і катастрофічно низька чисельність риб найбільш цінних видів. </w:t>
      </w:r>
    </w:p>
    <w:p w14:paraId="26A68A22" w14:textId="77777777" w:rsidR="001B4715" w:rsidRPr="00A004B5" w:rsidRDefault="001B4715" w:rsidP="001B4715">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 xml:space="preserve">Показово, що всі ці негативні тенденції зумовлені не стільки природними, як антропогенними факторами - зникли в першу чергу промислові, самі масові види, аутекологічні особливості яких були еволюційно адаптовані до наявних умов існування в річках та лиманах Північного Причорномор’я. Через це будь які антропогенні, в т.ч. техногенні чинники набувають різко негативного впливу на існування риб, порушуючи стабільність їх середовища. Так, в регіоні практично зникли прохідні та напівпрохідні види риб, які піддаються нещадній експлуатації в значно забруднених водах моря, так і в лимані та річках. Зникли, або знаходяться на грані зникнення реофільні види риб, які вимагають для свого існування чистої проточної води, відсутньої в зарегульованих річках. Різко негативний вплив на </w:t>
      </w:r>
      <w:r w:rsidRPr="00A004B5">
        <w:rPr>
          <w:rFonts w:ascii="Times New Roman" w:eastAsia="Times New Roman" w:hAnsi="Times New Roman" w:cs="Times New Roman"/>
          <w:sz w:val="28"/>
          <w:szCs w:val="28"/>
          <w:lang w:eastAsia="ru-RU"/>
        </w:rPr>
        <w:lastRenderedPageBreak/>
        <w:t>місцеву іхтіофауну мають і чисельні інвазійні види, які не маючи природних ворогів стають конкурентами аборигенних видів та витісняють останніх із їх екологічних ніш.</w:t>
      </w:r>
    </w:p>
    <w:p w14:paraId="5E0DF984" w14:textId="77777777" w:rsidR="001B4715" w:rsidRPr="00A004B5" w:rsidRDefault="001B4715" w:rsidP="001B4715">
      <w:pPr>
        <w:jc w:val="both"/>
        <w:rPr>
          <w:rFonts w:ascii="Times New Roman" w:eastAsia="Times New Roman" w:hAnsi="Times New Roman" w:cs="Times New Roman"/>
          <w:sz w:val="28"/>
          <w:szCs w:val="28"/>
          <w:lang w:eastAsia="ru-RU"/>
        </w:rPr>
      </w:pPr>
      <w:r w:rsidRPr="00A004B5">
        <w:rPr>
          <w:rFonts w:ascii="Times New Roman" w:eastAsia="Times New Roman" w:hAnsi="Times New Roman" w:cs="Times New Roman"/>
          <w:sz w:val="28"/>
          <w:szCs w:val="28"/>
          <w:lang w:eastAsia="ru-RU"/>
        </w:rPr>
        <w:t>Комплекс цих чинників і факторів стимулюється кліматичними дестабілізаціями останніх років, що зумовлює посилення природно-негативних явищ, дуже небезпечних для гідробіонтів регіону, головне значення з яких має температурний шок та киснево-дефіцитні процеси. Відповідно, накопиченні проблеми нині можливо розв’язати лише за умови спрямованої, екологічно доцільної, системно керованої протидії цим явищам і процесам, що вимагає невідкладних зусиль суспільства на врятування довкілля.</w:t>
      </w:r>
    </w:p>
    <w:p w14:paraId="592A1B83" w14:textId="77777777" w:rsidR="001B4715" w:rsidRPr="00A004B5" w:rsidRDefault="001B4715" w:rsidP="001B4715">
      <w:pPr>
        <w:pStyle w:val="6"/>
      </w:pPr>
    </w:p>
    <w:p w14:paraId="3F6E5345" w14:textId="77777777" w:rsidR="001B4715" w:rsidRPr="00A004B5" w:rsidRDefault="001B4715" w:rsidP="001B4715">
      <w:pPr>
        <w:pStyle w:val="6"/>
      </w:pPr>
      <w:bookmarkStart w:id="42" w:name="_Hlk45718624"/>
      <w:r w:rsidRPr="00A004B5">
        <w:t>Використані в розділі 8 літературні джерела</w:t>
      </w:r>
    </w:p>
    <w:p w14:paraId="067D6060" w14:textId="77777777" w:rsidR="001B4715" w:rsidRPr="00A004B5" w:rsidRDefault="001B4715" w:rsidP="001B4715">
      <w:pPr>
        <w:pStyle w:val="af"/>
        <w:numPr>
          <w:ilvl w:val="0"/>
          <w:numId w:val="34"/>
        </w:numPr>
        <w:shd w:val="clear" w:color="auto" w:fill="FFFFFF"/>
        <w:tabs>
          <w:tab w:val="left" w:pos="0"/>
          <w:tab w:val="left" w:pos="142"/>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Водні ресурси. Регіональний офіс водних ресурсів у Миколаївській області. URL:http://mk-vodres.davr.gov.ua/water_resources</w:t>
      </w:r>
    </w:p>
    <w:p w14:paraId="12E70258" w14:textId="77777777" w:rsidR="001B4715" w:rsidRPr="00A004B5" w:rsidRDefault="001B4715" w:rsidP="001B4715">
      <w:pPr>
        <w:pStyle w:val="af"/>
        <w:numPr>
          <w:ilvl w:val="0"/>
          <w:numId w:val="34"/>
        </w:numPr>
        <w:shd w:val="clear" w:color="auto" w:fill="FFFFFF"/>
        <w:tabs>
          <w:tab w:val="left" w:pos="0"/>
        </w:tabs>
        <w:ind w:left="426" w:hanging="426"/>
        <w:rPr>
          <w:rFonts w:ascii="Times New Roman" w:eastAsia="Times New Roman" w:hAnsi="Times New Roman" w:cs="Times New Roman"/>
          <w:color w:val="000000" w:themeColor="text1"/>
          <w:sz w:val="24"/>
          <w:szCs w:val="24"/>
          <w:lang w:eastAsia="ru-UA"/>
        </w:rPr>
      </w:pPr>
      <w:r w:rsidRPr="00A004B5">
        <w:rPr>
          <w:rFonts w:ascii="Times New Roman" w:eastAsia="Times New Roman" w:hAnsi="Times New Roman" w:cs="Times New Roman"/>
          <w:color w:val="000000" w:themeColor="text1"/>
          <w:sz w:val="24"/>
          <w:szCs w:val="24"/>
          <w:lang w:eastAsia="ru-UA"/>
        </w:rPr>
        <w:t xml:space="preserve">Гребінь В.В. та ін. Гідрографічне районування території України як передумова розробки планів інтегрованого управління річковими басейнами. </w:t>
      </w:r>
      <w:r w:rsidRPr="00A004B5">
        <w:rPr>
          <w:rFonts w:ascii="Times New Roman" w:eastAsia="Times New Roman" w:hAnsi="Times New Roman" w:cs="Times New Roman"/>
          <w:i/>
          <w:color w:val="000000" w:themeColor="text1"/>
          <w:sz w:val="24"/>
          <w:szCs w:val="24"/>
          <w:lang w:eastAsia="ru-UA"/>
        </w:rPr>
        <w:t>Ж. Гідрологія, гідрохімія і гідроекологі</w:t>
      </w:r>
      <w:r w:rsidRPr="00A004B5">
        <w:rPr>
          <w:rFonts w:ascii="Times New Roman" w:eastAsia="Times New Roman" w:hAnsi="Times New Roman" w:cs="Times New Roman"/>
          <w:color w:val="000000" w:themeColor="text1"/>
          <w:sz w:val="24"/>
          <w:szCs w:val="24"/>
          <w:lang w:eastAsia="ru-UA"/>
        </w:rPr>
        <w:t xml:space="preserve">я. 2012. Вип.27. С.8-16. </w:t>
      </w:r>
    </w:p>
    <w:p w14:paraId="435197AD" w14:textId="77777777" w:rsidR="001B4715" w:rsidRPr="00A004B5" w:rsidRDefault="001B4715" w:rsidP="001B4715">
      <w:pPr>
        <w:pStyle w:val="af"/>
        <w:numPr>
          <w:ilvl w:val="0"/>
          <w:numId w:val="34"/>
        </w:numPr>
        <w:shd w:val="clear" w:color="auto" w:fill="FFFFFF"/>
        <w:tabs>
          <w:tab w:val="left" w:pos="0"/>
          <w:tab w:val="left" w:pos="142"/>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Гребінь В. Визначення меж районів річкових басейнів та суббасейнів Чернігів, 2016. 33 с. URL: http://apena.com.ua/images/documents/072/3_ Grebin_Chernohiv_27092016.pdf  </w:t>
      </w:r>
    </w:p>
    <w:p w14:paraId="2C349A0C" w14:textId="77777777" w:rsidR="001B4715" w:rsidRPr="00A004B5" w:rsidRDefault="001B4715" w:rsidP="001B4715">
      <w:pPr>
        <w:pStyle w:val="af"/>
        <w:numPr>
          <w:ilvl w:val="0"/>
          <w:numId w:val="34"/>
        </w:numPr>
        <w:shd w:val="clear" w:color="auto" w:fill="FFFFFF"/>
        <w:tabs>
          <w:tab w:val="left" w:pos="0"/>
          <w:tab w:val="left" w:pos="142"/>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Екологічний паспорт Миколаївської області. </w:t>
      </w:r>
      <w:r w:rsidRPr="00A004B5">
        <w:rPr>
          <w:rFonts w:ascii="Times New Roman" w:eastAsia="Times New Roman" w:hAnsi="Times New Roman" w:cs="Times New Roman"/>
          <w:bCs/>
          <w:i/>
          <w:color w:val="000000" w:themeColor="text1"/>
          <w:sz w:val="24"/>
          <w:szCs w:val="24"/>
          <w:shd w:val="clear" w:color="auto" w:fill="FFFFFF"/>
          <w:lang w:eastAsia="uk-UA"/>
        </w:rPr>
        <w:t>Державне управління охорони навколишнього природного середовища в Миколаївській област</w:t>
      </w:r>
      <w:r w:rsidRPr="00A004B5">
        <w:rPr>
          <w:rFonts w:ascii="Times New Roman" w:eastAsia="Times New Roman" w:hAnsi="Times New Roman" w:cs="Times New Roman"/>
          <w:bCs/>
          <w:color w:val="000000" w:themeColor="text1"/>
          <w:sz w:val="24"/>
          <w:szCs w:val="24"/>
          <w:shd w:val="clear" w:color="auto" w:fill="FFFFFF"/>
          <w:lang w:eastAsia="uk-UA"/>
        </w:rPr>
        <w:t xml:space="preserve">і. 2018. URL:http://ecology.mk.ua </w:t>
      </w:r>
    </w:p>
    <w:p w14:paraId="79067BCC" w14:textId="77777777" w:rsidR="001B4715" w:rsidRPr="00A004B5" w:rsidRDefault="001B4715" w:rsidP="001B4715">
      <w:pPr>
        <w:pStyle w:val="af"/>
        <w:numPr>
          <w:ilvl w:val="0"/>
          <w:numId w:val="34"/>
        </w:numPr>
        <w:shd w:val="clear" w:color="auto" w:fill="FFFFFF"/>
        <w:tabs>
          <w:tab w:val="left" w:pos="0"/>
          <w:tab w:val="left" w:pos="142"/>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Джаошвили Ш. Реки черного моря. </w:t>
      </w:r>
      <w:r w:rsidRPr="00A004B5">
        <w:rPr>
          <w:rFonts w:ascii="Times New Roman" w:eastAsia="Times New Roman" w:hAnsi="Times New Roman" w:cs="Times New Roman"/>
          <w:bCs/>
          <w:i/>
          <w:color w:val="000000" w:themeColor="text1"/>
          <w:sz w:val="24"/>
          <w:szCs w:val="24"/>
          <w:shd w:val="clear" w:color="auto" w:fill="FFFFFF"/>
          <w:lang w:eastAsia="uk-UA"/>
        </w:rPr>
        <w:t>Технический отчет №71 Европейского агенства по охране окружающей среды.</w:t>
      </w:r>
      <w:r w:rsidRPr="00A004B5">
        <w:rPr>
          <w:rFonts w:ascii="Times New Roman" w:eastAsia="Times New Roman" w:hAnsi="Times New Roman" w:cs="Times New Roman"/>
          <w:bCs/>
          <w:color w:val="000000" w:themeColor="text1"/>
          <w:sz w:val="24"/>
          <w:szCs w:val="24"/>
          <w:shd w:val="clear" w:color="auto" w:fill="FFFFFF"/>
          <w:lang w:eastAsia="uk-UA"/>
        </w:rPr>
        <w:t xml:space="preserve"> 2002. 58 с. </w:t>
      </w:r>
      <w:r w:rsidRPr="00A004B5">
        <w:rPr>
          <w:rFonts w:ascii="Times New Roman" w:hAnsi="Times New Roman" w:cs="Times New Roman"/>
          <w:color w:val="000000" w:themeColor="text1"/>
          <w:sz w:val="24"/>
          <w:szCs w:val="24"/>
        </w:rPr>
        <w:t>URL:</w:t>
      </w:r>
      <w:hyperlink r:id="rId155" w:history="1">
        <w:r w:rsidRPr="00A004B5">
          <w:rPr>
            <w:rStyle w:val="af0"/>
            <w:rFonts w:ascii="Times New Roman" w:eastAsia="Times New Roman" w:hAnsi="Times New Roman" w:cs="Times New Roman"/>
            <w:bCs/>
            <w:sz w:val="24"/>
            <w:szCs w:val="24"/>
            <w:shd w:val="clear" w:color="auto" w:fill="FFFFFF"/>
            <w:lang w:eastAsia="uk-UA"/>
          </w:rPr>
          <w:t>http://www.eea.europa.eu/publicationsru/</w:t>
        </w:r>
      </w:hyperlink>
      <w:r w:rsidRPr="00A004B5">
        <w:rPr>
          <w:rFonts w:ascii="Times New Roman" w:eastAsia="Times New Roman" w:hAnsi="Times New Roman" w:cs="Times New Roman"/>
          <w:bCs/>
          <w:color w:val="000000" w:themeColor="text1"/>
          <w:sz w:val="24"/>
          <w:szCs w:val="24"/>
          <w:shd w:val="clear" w:color="auto" w:fill="FFFFFF"/>
          <w:lang w:eastAsia="uk-UA"/>
        </w:rPr>
        <w:t>technicalreport 200271/atdownload/file.</w:t>
      </w:r>
    </w:p>
    <w:p w14:paraId="08C83F38"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Актуальные проблемы лиманов Северо-Западного Причерноморья. Под ред. Ю.С. Тучковенко, Е.Д. Гопченко. Одесса, 2011. 224 с. </w:t>
      </w:r>
    </w:p>
    <w:p w14:paraId="052DEF6F" w14:textId="77777777" w:rsidR="001B4715" w:rsidRPr="00A004B5" w:rsidRDefault="001B4715" w:rsidP="001B4715">
      <w:pPr>
        <w:pStyle w:val="af"/>
        <w:numPr>
          <w:ilvl w:val="0"/>
          <w:numId w:val="34"/>
        </w:numPr>
        <w:shd w:val="clear" w:color="auto" w:fill="FFFFFF"/>
        <w:tabs>
          <w:tab w:val="left" w:pos="0"/>
          <w:tab w:val="left" w:pos="142"/>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Жукинский В. Н. и др. Днепровско-Бугская эстуарная экосистема. Киев, 1989. 240 с.</w:t>
      </w:r>
    </w:p>
    <w:p w14:paraId="4E472F9E" w14:textId="77777777" w:rsidR="001B4715" w:rsidRPr="00A004B5" w:rsidRDefault="001B4715" w:rsidP="001B4715">
      <w:pPr>
        <w:pStyle w:val="af"/>
        <w:numPr>
          <w:ilvl w:val="0"/>
          <w:numId w:val="34"/>
        </w:numPr>
        <w:shd w:val="clear" w:color="auto" w:fill="FFFFFF"/>
        <w:tabs>
          <w:tab w:val="left" w:pos="0"/>
          <w:tab w:val="left" w:pos="142"/>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Хмара Т.В., Тучковенко Ю.С., Слепчук К.А. Проникновение соленых морских вод  в приустьевые области рек Днепр и Южный Буг. </w:t>
      </w:r>
      <w:r w:rsidRPr="00A004B5">
        <w:rPr>
          <w:rFonts w:ascii="Times New Roman" w:eastAsia="Times New Roman" w:hAnsi="Times New Roman" w:cs="Times New Roman"/>
          <w:bCs/>
          <w:i/>
          <w:color w:val="000000" w:themeColor="text1"/>
          <w:sz w:val="24"/>
          <w:szCs w:val="24"/>
          <w:shd w:val="clear" w:color="auto" w:fill="FFFFFF"/>
          <w:lang w:eastAsia="uk-UA"/>
        </w:rPr>
        <w:t>Лимани Північно-Західного Причорномор’я</w:t>
      </w:r>
      <w:r w:rsidRPr="00A004B5">
        <w:rPr>
          <w:rFonts w:ascii="Times New Roman" w:eastAsia="Times New Roman" w:hAnsi="Times New Roman" w:cs="Times New Roman"/>
          <w:bCs/>
          <w:color w:val="000000" w:themeColor="text1"/>
          <w:sz w:val="24"/>
          <w:szCs w:val="24"/>
          <w:shd w:val="clear" w:color="auto" w:fill="FFFFFF"/>
          <w:lang w:eastAsia="uk-UA"/>
        </w:rPr>
        <w:t>. Одеса, 2012. С.134–137.</w:t>
      </w:r>
    </w:p>
    <w:p w14:paraId="1BFAA661" w14:textId="77777777" w:rsidR="001B4715" w:rsidRPr="00A004B5" w:rsidRDefault="001B4715" w:rsidP="001B4715">
      <w:pPr>
        <w:pStyle w:val="af"/>
        <w:numPr>
          <w:ilvl w:val="0"/>
          <w:numId w:val="34"/>
        </w:numPr>
        <w:tabs>
          <w:tab w:val="left" w:pos="0"/>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Горбенко К. В. Фортификационные сооружения городища Дикий Сад. </w:t>
      </w:r>
      <w:r w:rsidRPr="00A004B5">
        <w:rPr>
          <w:rFonts w:ascii="Times New Roman" w:eastAsia="Times New Roman" w:hAnsi="Times New Roman" w:cs="Times New Roman"/>
          <w:bCs/>
          <w:i/>
          <w:color w:val="000000" w:themeColor="text1"/>
          <w:sz w:val="24"/>
          <w:szCs w:val="24"/>
          <w:shd w:val="clear" w:color="auto" w:fill="FFFFFF"/>
          <w:lang w:eastAsia="uk-UA"/>
        </w:rPr>
        <w:t>Наук. Вісник МНУ ім. В.О. Сухомлинського</w:t>
      </w:r>
      <w:r w:rsidRPr="00A004B5">
        <w:rPr>
          <w:rFonts w:ascii="Times New Roman" w:eastAsia="Times New Roman" w:hAnsi="Times New Roman" w:cs="Times New Roman"/>
          <w:bCs/>
          <w:color w:val="000000" w:themeColor="text1"/>
          <w:sz w:val="24"/>
          <w:szCs w:val="24"/>
          <w:shd w:val="clear" w:color="auto" w:fill="FFFFFF"/>
          <w:lang w:eastAsia="uk-UA"/>
        </w:rPr>
        <w:t xml:space="preserve">. 2013. Вип. 3 (35). С. 28-34. </w:t>
      </w:r>
      <w:r w:rsidRPr="00A004B5">
        <w:rPr>
          <w:rFonts w:ascii="Times New Roman" w:hAnsi="Times New Roman" w:cs="Times New Roman"/>
          <w:color w:val="000000" w:themeColor="text1"/>
          <w:sz w:val="24"/>
          <w:szCs w:val="24"/>
        </w:rPr>
        <w:t>URL:</w:t>
      </w:r>
      <w:hyperlink r:id="rId156" w:history="1">
        <w:r w:rsidRPr="00A004B5">
          <w:rPr>
            <w:rStyle w:val="af0"/>
            <w:rFonts w:ascii="Times New Roman" w:eastAsia="Times New Roman" w:hAnsi="Times New Roman" w:cs="Times New Roman"/>
            <w:bCs/>
            <w:sz w:val="24"/>
            <w:szCs w:val="24"/>
            <w:shd w:val="clear" w:color="auto" w:fill="FFFFFF"/>
            <w:lang w:eastAsia="uk-UA"/>
          </w:rPr>
          <w:t>http://nbuv.gov.ua/UJRN/Nvmdu 20133.354</w:t>
        </w:r>
      </w:hyperlink>
    </w:p>
    <w:p w14:paraId="79CD92E1" w14:textId="77777777" w:rsidR="001B4715" w:rsidRPr="00A004B5" w:rsidRDefault="001B4715" w:rsidP="001B4715">
      <w:pPr>
        <w:pStyle w:val="af"/>
        <w:numPr>
          <w:ilvl w:val="0"/>
          <w:numId w:val="34"/>
        </w:numPr>
        <w:tabs>
          <w:tab w:val="left" w:pos="0"/>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Геродот. Історії в дев'яти книгах. Київ: Наукова думка; 1993. 576 с.</w:t>
      </w:r>
    </w:p>
    <w:p w14:paraId="5E88B20E" w14:textId="77777777" w:rsidR="001B4715" w:rsidRPr="00A004B5" w:rsidRDefault="001B4715" w:rsidP="001B4715">
      <w:pPr>
        <w:pStyle w:val="af"/>
        <w:numPr>
          <w:ilvl w:val="0"/>
          <w:numId w:val="34"/>
        </w:numPr>
        <w:tabs>
          <w:tab w:val="left" w:pos="0"/>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Одрін О.В. Ольвійське рибальство VI-III ст. до. н.е. </w:t>
      </w:r>
      <w:r w:rsidRPr="00A004B5">
        <w:rPr>
          <w:rFonts w:ascii="Times New Roman" w:eastAsia="Times New Roman" w:hAnsi="Times New Roman" w:cs="Times New Roman"/>
          <w:bCs/>
          <w:i/>
          <w:color w:val="000000" w:themeColor="text1"/>
          <w:sz w:val="24"/>
          <w:szCs w:val="24"/>
          <w:shd w:val="clear" w:color="auto" w:fill="FFFFFF"/>
          <w:lang w:eastAsia="uk-UA"/>
        </w:rPr>
        <w:t>Надчорномор'я у IX ст. до н.е.- на початку ХІХ ст.</w:t>
      </w:r>
      <w:r w:rsidRPr="00A004B5">
        <w:rPr>
          <w:rFonts w:ascii="Times New Roman" w:eastAsia="Times New Roman" w:hAnsi="Times New Roman" w:cs="Times New Roman"/>
          <w:bCs/>
          <w:color w:val="000000" w:themeColor="text1"/>
          <w:sz w:val="24"/>
          <w:szCs w:val="24"/>
          <w:shd w:val="clear" w:color="auto" w:fill="FFFFFF"/>
          <w:lang w:eastAsia="uk-UA"/>
        </w:rPr>
        <w:t xml:space="preserve"> </w:t>
      </w:r>
      <w:r w:rsidRPr="00A004B5">
        <w:rPr>
          <w:rFonts w:ascii="Times New Roman" w:eastAsia="Times New Roman" w:hAnsi="Times New Roman" w:cs="Times New Roman"/>
          <w:bCs/>
          <w:i/>
          <w:color w:val="000000" w:themeColor="text1"/>
          <w:sz w:val="24"/>
          <w:szCs w:val="24"/>
          <w:shd w:val="clear" w:color="auto" w:fill="FFFFFF"/>
          <w:lang w:eastAsia="uk-UA"/>
        </w:rPr>
        <w:t>Студії з історії та археології.</w:t>
      </w:r>
      <w:r w:rsidRPr="00A004B5">
        <w:rPr>
          <w:rFonts w:ascii="Times New Roman" w:eastAsia="Times New Roman" w:hAnsi="Times New Roman" w:cs="Times New Roman"/>
          <w:bCs/>
          <w:color w:val="000000" w:themeColor="text1"/>
          <w:sz w:val="24"/>
          <w:szCs w:val="24"/>
          <w:shd w:val="clear" w:color="auto" w:fill="FFFFFF"/>
          <w:lang w:eastAsia="uk-UA"/>
        </w:rPr>
        <w:t xml:space="preserve"> 2007. №1. С.71-89. URL:</w:t>
      </w:r>
      <w:hyperlink r:id="rId157" w:history="1">
        <w:r w:rsidRPr="00A004B5">
          <w:rPr>
            <w:rStyle w:val="af0"/>
            <w:rFonts w:ascii="Times New Roman" w:eastAsia="Times New Roman" w:hAnsi="Times New Roman" w:cs="Times New Roman"/>
            <w:bCs/>
            <w:sz w:val="24"/>
            <w:szCs w:val="24"/>
            <w:shd w:val="clear" w:color="auto" w:fill="FFFFFF"/>
            <w:lang w:eastAsia="uk-UA"/>
          </w:rPr>
          <w:t>http://resource.history</w:t>
        </w:r>
      </w:hyperlink>
      <w:r w:rsidRPr="00A004B5">
        <w:rPr>
          <w:rFonts w:ascii="Times New Roman" w:eastAsia="Times New Roman" w:hAnsi="Times New Roman" w:cs="Times New Roman"/>
          <w:bCs/>
          <w:color w:val="000000" w:themeColor="text1"/>
          <w:sz w:val="24"/>
          <w:szCs w:val="24"/>
          <w:shd w:val="clear" w:color="auto" w:fill="FFFFFF"/>
          <w:lang w:eastAsia="uk-UA"/>
        </w:rPr>
        <w:t>.org. ua/publ/nad_2008_1_71</w:t>
      </w:r>
    </w:p>
    <w:p w14:paraId="3D23A7B7"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Военно-статистическое обозрение Российской империи: Издаваемое по высочайшему повелению при 1-м отделении Департамента Генерального штаба. СПб. 1848-1858. Т.11. Ч.1-5: Новороссийские губернии, Бессарабская область, область Войска Донского. 307 с. </w:t>
      </w:r>
      <w:hyperlink r:id="rId158" w:history="1">
        <w:r w:rsidRPr="00A004B5">
          <w:rPr>
            <w:rStyle w:val="af0"/>
            <w:rFonts w:ascii="Times New Roman" w:hAnsi="Times New Roman" w:cs="Times New Roman"/>
            <w:sz w:val="24"/>
            <w:szCs w:val="24"/>
          </w:rPr>
          <w:t>http://elib.shpl.ru/nodes/1</w:t>
        </w:r>
      </w:hyperlink>
    </w:p>
    <w:p w14:paraId="1BE5EF26"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Заика В.Е. Летопись черноморского рыболовства. </w:t>
      </w:r>
      <w:r w:rsidRPr="00A004B5">
        <w:rPr>
          <w:rFonts w:ascii="Times New Roman" w:hAnsi="Times New Roman" w:cs="Times New Roman"/>
          <w:i/>
          <w:color w:val="000000" w:themeColor="text1"/>
          <w:sz w:val="24"/>
          <w:szCs w:val="24"/>
        </w:rPr>
        <w:t>Черноморские рыбы и летопись их промысла.</w:t>
      </w:r>
      <w:r w:rsidRPr="00A004B5">
        <w:rPr>
          <w:rFonts w:ascii="Times New Roman" w:hAnsi="Times New Roman" w:cs="Times New Roman"/>
          <w:color w:val="000000" w:themeColor="text1"/>
          <w:sz w:val="24"/>
          <w:szCs w:val="24"/>
        </w:rPr>
        <w:t xml:space="preserve"> Севастополь, 2008. C.67-118. </w:t>
      </w:r>
    </w:p>
    <w:p w14:paraId="5F144C36" w14:textId="77777777" w:rsidR="001B4715" w:rsidRPr="00A004B5" w:rsidRDefault="001B4715" w:rsidP="001B4715">
      <w:pPr>
        <w:pStyle w:val="af"/>
        <w:numPr>
          <w:ilvl w:val="0"/>
          <w:numId w:val="34"/>
        </w:numPr>
        <w:tabs>
          <w:tab w:val="left" w:pos="0"/>
        </w:tabs>
        <w:ind w:left="426" w:right="-1" w:hanging="426"/>
        <w:rPr>
          <w:rFonts w:ascii="Times New Roman" w:hAnsi="Times New Roman" w:cs="Times New Roman"/>
          <w:sz w:val="24"/>
          <w:szCs w:val="24"/>
        </w:rPr>
      </w:pPr>
      <w:bookmarkStart w:id="43" w:name="_Hlk40483087"/>
      <w:r w:rsidRPr="00A004B5">
        <w:rPr>
          <w:rFonts w:ascii="Times New Roman" w:hAnsi="Times New Roman" w:cs="Times New Roman"/>
          <w:sz w:val="24"/>
          <w:szCs w:val="24"/>
        </w:rPr>
        <w:t xml:space="preserve">Херсонский  хронограф. </w:t>
      </w:r>
      <w:r w:rsidRPr="00A004B5">
        <w:rPr>
          <w:rFonts w:ascii="Times New Roman" w:hAnsi="Times New Roman" w:cs="Times New Roman"/>
          <w:i/>
          <w:sz w:val="24"/>
          <w:szCs w:val="24"/>
        </w:rPr>
        <w:t>История в документах</w:t>
      </w:r>
      <w:r w:rsidRPr="00A004B5">
        <w:rPr>
          <w:rFonts w:ascii="Times New Roman" w:hAnsi="Times New Roman" w:cs="Times New Roman"/>
          <w:sz w:val="24"/>
          <w:szCs w:val="24"/>
        </w:rPr>
        <w:t xml:space="preserve">. URL:http://mycity.kherson.ua/istoriya/1858-1877-gody.html </w:t>
      </w:r>
    </w:p>
    <w:bookmarkEnd w:id="43"/>
    <w:p w14:paraId="28BC916E"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Статистико-экономический обзор Херсонской губернии за 1913 г. Херсон, 1915. 383 с. </w:t>
      </w:r>
    </w:p>
    <w:p w14:paraId="6523EC52" w14:textId="77777777" w:rsidR="001B4715" w:rsidRPr="00A004B5" w:rsidRDefault="001B4715" w:rsidP="001B4715">
      <w:pPr>
        <w:pStyle w:val="af"/>
        <w:numPr>
          <w:ilvl w:val="0"/>
          <w:numId w:val="34"/>
        </w:numPr>
        <w:shd w:val="clear" w:color="auto" w:fill="FFFFFF"/>
        <w:tabs>
          <w:tab w:val="left" w:pos="0"/>
        </w:tabs>
        <w:ind w:left="426" w:hanging="426"/>
        <w:rPr>
          <w:rFonts w:ascii="Times New Roman" w:hAnsi="Times New Roman" w:cs="Times New Roman"/>
          <w:color w:val="000000" w:themeColor="text1"/>
          <w:sz w:val="24"/>
          <w:szCs w:val="24"/>
        </w:rPr>
      </w:pPr>
      <w:bookmarkStart w:id="44" w:name="_Hlk40487158"/>
      <w:r w:rsidRPr="00A004B5">
        <w:rPr>
          <w:rFonts w:ascii="Times New Roman" w:hAnsi="Times New Roman" w:cs="Times New Roman"/>
          <w:color w:val="000000" w:themeColor="text1"/>
          <w:sz w:val="24"/>
          <w:szCs w:val="24"/>
        </w:rPr>
        <w:t>Шмидт А. Матерiалы для географiи и статистики Россiи, собранные офицерами Генеральнаго штаба. Херсонская губернiя. Т.12.Ч.2. СПб. 1863. 1022 с.</w:t>
      </w:r>
    </w:p>
    <w:bookmarkEnd w:id="44"/>
    <w:p w14:paraId="2E2DEAF2"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sz w:val="24"/>
          <w:szCs w:val="24"/>
        </w:rPr>
      </w:pPr>
      <w:r w:rsidRPr="00A004B5">
        <w:rPr>
          <w:rFonts w:ascii="Times New Roman" w:hAnsi="Times New Roman" w:cs="Times New Roman"/>
          <w:sz w:val="24"/>
          <w:szCs w:val="24"/>
        </w:rPr>
        <w:t>Гордуновський О.М., Гуржій О.І., Реєнт О.П. Торгівля в Південній Україні: організація товарообігу та людський потенціал (кінець XVIII ‒ початок ХХ ст.). Київ, 2017. 155 с.</w:t>
      </w:r>
    </w:p>
    <w:p w14:paraId="329B01A2" w14:textId="77777777" w:rsidR="001B4715" w:rsidRPr="00A004B5" w:rsidRDefault="001B4715" w:rsidP="001B4715">
      <w:pPr>
        <w:pStyle w:val="af"/>
        <w:numPr>
          <w:ilvl w:val="0"/>
          <w:numId w:val="34"/>
        </w:numPr>
        <w:shd w:val="clear" w:color="auto" w:fill="FFFFFF"/>
        <w:tabs>
          <w:tab w:val="left" w:pos="0"/>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Державний архів Миколаївської області. Ф. Р-433, оп. 1, спр. 53, арк. 49-50. </w:t>
      </w:r>
      <w:hyperlink r:id="rId159" w:history="1">
        <w:r w:rsidRPr="00A004B5">
          <w:rPr>
            <w:rStyle w:val="af0"/>
            <w:rFonts w:ascii="Times New Roman" w:hAnsi="Times New Roman" w:cs="Times New Roman"/>
            <w:sz w:val="24"/>
            <w:szCs w:val="24"/>
          </w:rPr>
          <w:t>URL:</w:t>
        </w:r>
        <w:r w:rsidRPr="00A004B5">
          <w:rPr>
            <w:rStyle w:val="af0"/>
            <w:rFonts w:ascii="Times New Roman" w:eastAsia="Times New Roman" w:hAnsi="Times New Roman" w:cs="Times New Roman"/>
            <w:bCs/>
            <w:sz w:val="24"/>
            <w:szCs w:val="24"/>
            <w:shd w:val="clear" w:color="auto" w:fill="FFFFFF"/>
            <w:lang w:eastAsia="uk-UA"/>
          </w:rPr>
          <w:t>http://mk</w:t>
        </w:r>
      </w:hyperlink>
      <w:r w:rsidRPr="00A004B5">
        <w:rPr>
          <w:rFonts w:ascii="Times New Roman" w:eastAsia="Times New Roman" w:hAnsi="Times New Roman" w:cs="Times New Roman"/>
          <w:bCs/>
          <w:color w:val="000000" w:themeColor="text1"/>
          <w:sz w:val="24"/>
          <w:szCs w:val="24"/>
          <w:shd w:val="clear" w:color="auto" w:fill="FFFFFF"/>
          <w:lang w:eastAsia="uk-UA"/>
        </w:rPr>
        <w:t>. archives.gov.ua/pubonsite/464-pub-z-istorii-upr-ryb-prom.html</w:t>
      </w:r>
    </w:p>
    <w:p w14:paraId="7F9A74C5"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sz w:val="24"/>
          <w:szCs w:val="24"/>
        </w:rPr>
      </w:pPr>
      <w:r w:rsidRPr="00A004B5">
        <w:rPr>
          <w:rFonts w:ascii="Times New Roman" w:hAnsi="Times New Roman" w:cs="Times New Roman"/>
          <w:sz w:val="24"/>
          <w:szCs w:val="24"/>
        </w:rPr>
        <w:lastRenderedPageBreak/>
        <w:t xml:space="preserve">Стенцлер Р.Я. Состояние рыбной промышленности Украины к 1924 г. </w:t>
      </w:r>
      <w:r w:rsidRPr="00A004B5">
        <w:rPr>
          <w:rFonts w:ascii="Times New Roman" w:hAnsi="Times New Roman" w:cs="Times New Roman"/>
          <w:i/>
          <w:sz w:val="24"/>
          <w:szCs w:val="24"/>
        </w:rPr>
        <w:t>Природа и охота на Украине</w:t>
      </w:r>
      <w:r w:rsidRPr="00A004B5">
        <w:rPr>
          <w:rFonts w:ascii="Times New Roman" w:hAnsi="Times New Roman" w:cs="Times New Roman"/>
          <w:sz w:val="24"/>
          <w:szCs w:val="24"/>
        </w:rPr>
        <w:t>. 1924. № 1-2. С. 68-75.</w:t>
      </w:r>
    </w:p>
    <w:p w14:paraId="637EB05C" w14:textId="77777777" w:rsidR="001B4715" w:rsidRPr="00A004B5" w:rsidRDefault="001B4715" w:rsidP="001B4715">
      <w:pPr>
        <w:pStyle w:val="af"/>
        <w:numPr>
          <w:ilvl w:val="0"/>
          <w:numId w:val="34"/>
        </w:numPr>
        <w:tabs>
          <w:tab w:val="left" w:pos="0"/>
        </w:tabs>
        <w:ind w:left="426" w:hanging="426"/>
        <w:rPr>
          <w:rFonts w:ascii="Times New Roman" w:eastAsia="Times New Roman" w:hAnsi="Times New Roman" w:cs="Times New Roman"/>
          <w:bCs/>
          <w:color w:val="000000" w:themeColor="text1"/>
          <w:sz w:val="24"/>
          <w:szCs w:val="24"/>
          <w:lang w:eastAsia="uk-UA"/>
        </w:rPr>
      </w:pPr>
      <w:r w:rsidRPr="00A004B5">
        <w:rPr>
          <w:rFonts w:ascii="Times New Roman" w:eastAsia="Times New Roman" w:hAnsi="Times New Roman" w:cs="Times New Roman"/>
          <w:bCs/>
          <w:color w:val="000000" w:themeColor="text1"/>
          <w:sz w:val="24"/>
          <w:szCs w:val="24"/>
          <w:lang w:eastAsia="uk-UA"/>
        </w:rPr>
        <w:t>Бориневич A.A. Географический и статистико-экономический очерк Одесской губернии. Вып. I. Сельское хозяйство. Одесса, 1921. 64 с.</w:t>
      </w:r>
    </w:p>
    <w:p w14:paraId="0E40B0F0" w14:textId="77777777" w:rsidR="001B4715" w:rsidRPr="00A004B5" w:rsidRDefault="001B4715" w:rsidP="001B4715">
      <w:pPr>
        <w:pStyle w:val="af"/>
        <w:numPr>
          <w:ilvl w:val="0"/>
          <w:numId w:val="34"/>
        </w:numPr>
        <w:shd w:val="clear" w:color="auto" w:fill="FFFFFF"/>
        <w:tabs>
          <w:tab w:val="left" w:pos="0"/>
          <w:tab w:val="left" w:pos="142"/>
        </w:tabs>
        <w:ind w:left="426" w:hanging="426"/>
        <w:rPr>
          <w:rFonts w:ascii="Times New Roman" w:eastAsia="Times New Roman" w:hAnsi="Times New Roman" w:cs="Times New Roman"/>
          <w:bCs/>
          <w:color w:val="000000" w:themeColor="text1"/>
          <w:sz w:val="24"/>
          <w:szCs w:val="24"/>
          <w:lang w:eastAsia="uk-UA"/>
        </w:rPr>
      </w:pPr>
      <w:r w:rsidRPr="00A004B5">
        <w:rPr>
          <w:rFonts w:ascii="Times New Roman" w:eastAsia="Times New Roman" w:hAnsi="Times New Roman" w:cs="Times New Roman"/>
          <w:bCs/>
          <w:color w:val="000000" w:themeColor="text1"/>
          <w:sz w:val="24"/>
          <w:szCs w:val="24"/>
          <w:lang w:eastAsia="uk-UA"/>
        </w:rPr>
        <w:t xml:space="preserve">Схід і Південь України: Час, Простір, Соціум. Том 2. </w:t>
      </w:r>
      <w:r w:rsidRPr="00A004B5">
        <w:rPr>
          <w:rFonts w:ascii="Times New Roman" w:hAnsi="Times New Roman" w:cs="Times New Roman"/>
          <w:sz w:val="24"/>
          <w:szCs w:val="24"/>
        </w:rPr>
        <w:t>Київ, 2016. 944 с</w:t>
      </w:r>
    </w:p>
    <w:p w14:paraId="62D08FCC" w14:textId="77777777" w:rsidR="001B4715" w:rsidRPr="00A004B5" w:rsidRDefault="001B4715" w:rsidP="001B4715">
      <w:pPr>
        <w:pStyle w:val="af"/>
        <w:numPr>
          <w:ilvl w:val="0"/>
          <w:numId w:val="34"/>
        </w:numPr>
        <w:shd w:val="clear" w:color="auto" w:fill="FFFFFF"/>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Фащук Д.Я., Куманцов М.И.  Рыбный промысел Советской России и  СССР в Черном море в первой половине ХХ  века. </w:t>
      </w:r>
      <w:r w:rsidRPr="00A004B5">
        <w:rPr>
          <w:rFonts w:ascii="Times New Roman" w:hAnsi="Times New Roman" w:cs="Times New Roman"/>
          <w:i/>
          <w:color w:val="000000" w:themeColor="text1"/>
          <w:sz w:val="24"/>
          <w:szCs w:val="24"/>
        </w:rPr>
        <w:t>Известия РАН.</w:t>
      </w:r>
      <w:r w:rsidRPr="00A004B5">
        <w:rPr>
          <w:rFonts w:ascii="Times New Roman" w:hAnsi="Times New Roman" w:cs="Times New Roman"/>
          <w:color w:val="000000" w:themeColor="text1"/>
          <w:sz w:val="24"/>
          <w:szCs w:val="24"/>
        </w:rPr>
        <w:t xml:space="preserve"> 2017. №1. С. 147–160. </w:t>
      </w:r>
      <w:hyperlink r:id="rId160" w:history="1">
        <w:r w:rsidRPr="00A004B5">
          <w:rPr>
            <w:rStyle w:val="af0"/>
            <w:rFonts w:ascii="Times New Roman" w:hAnsi="Times New Roman" w:cs="Times New Roman"/>
            <w:sz w:val="24"/>
            <w:szCs w:val="24"/>
          </w:rPr>
          <w:t>https://www.researchgate</w:t>
        </w:r>
      </w:hyperlink>
      <w:r w:rsidRPr="00A004B5">
        <w:rPr>
          <w:rFonts w:ascii="Times New Roman" w:hAnsi="Times New Roman" w:cs="Times New Roman"/>
          <w:color w:val="000000" w:themeColor="text1"/>
          <w:sz w:val="24"/>
          <w:szCs w:val="24"/>
        </w:rPr>
        <w:t xml:space="preserve">.net/profile/D_Fashchuk/publication/316592597_Fishery_in_Soviet_Russia_and_the_USSR_Century.pdf </w:t>
      </w:r>
    </w:p>
    <w:p w14:paraId="7629702E" w14:textId="77777777" w:rsidR="001B4715" w:rsidRPr="00A004B5" w:rsidRDefault="001B4715" w:rsidP="001B4715">
      <w:pPr>
        <w:pStyle w:val="af"/>
        <w:numPr>
          <w:ilvl w:val="0"/>
          <w:numId w:val="34"/>
        </w:numPr>
        <w:shd w:val="clear" w:color="auto" w:fill="FFFFFF"/>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Пилявская А. Неиспользуемые ресурсы шпрота в  северо-западной части Черного моря. </w:t>
      </w:r>
      <w:r w:rsidRPr="00A004B5">
        <w:rPr>
          <w:rFonts w:ascii="Times New Roman" w:hAnsi="Times New Roman" w:cs="Times New Roman"/>
          <w:i/>
          <w:color w:val="000000" w:themeColor="text1"/>
          <w:sz w:val="24"/>
          <w:szCs w:val="24"/>
        </w:rPr>
        <w:t>Рыбное хозяйство СССР</w:t>
      </w:r>
      <w:r w:rsidRPr="00A004B5">
        <w:rPr>
          <w:rFonts w:ascii="Times New Roman" w:hAnsi="Times New Roman" w:cs="Times New Roman"/>
          <w:color w:val="000000" w:themeColor="text1"/>
          <w:sz w:val="24"/>
          <w:szCs w:val="24"/>
        </w:rPr>
        <w:t>. 1937. № 8. С. 18–21.</w:t>
      </w:r>
    </w:p>
    <w:p w14:paraId="2EC18435"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Обухов Є.В. Оцінка комплексного використання водних ресурсів Каховського водосховища за 60 років експлуатації. </w:t>
      </w:r>
      <w:r w:rsidRPr="00A004B5">
        <w:rPr>
          <w:rFonts w:ascii="Times New Roman" w:hAnsi="Times New Roman" w:cs="Times New Roman"/>
          <w:i/>
          <w:color w:val="000000" w:themeColor="text1"/>
          <w:sz w:val="24"/>
          <w:szCs w:val="24"/>
        </w:rPr>
        <w:t>Ж. економіка України.</w:t>
      </w:r>
      <w:r w:rsidRPr="00A004B5">
        <w:rPr>
          <w:rFonts w:ascii="Times New Roman" w:hAnsi="Times New Roman" w:cs="Times New Roman"/>
          <w:color w:val="000000" w:themeColor="text1"/>
          <w:sz w:val="24"/>
          <w:szCs w:val="24"/>
        </w:rPr>
        <w:t xml:space="preserve"> 2017. №1 (662). С. 30-40. </w:t>
      </w:r>
    </w:p>
    <w:p w14:paraId="50F9A385"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Журавлева Л.А. Гидрохимия устьевой области Днепра и Южного Буга в условиях зарегулирования речного стока. Киев, 1988. 174 с.</w:t>
      </w:r>
    </w:p>
    <w:p w14:paraId="1402FCFC"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Клименко В.Г. Гідрологія України. Харків. 2010 . 124 с.</w:t>
      </w:r>
    </w:p>
    <w:p w14:paraId="51B016F4" w14:textId="77777777" w:rsidR="001B4715" w:rsidRPr="00A004B5" w:rsidRDefault="001B4715" w:rsidP="001B4715">
      <w:pPr>
        <w:pStyle w:val="af"/>
        <w:numPr>
          <w:ilvl w:val="0"/>
          <w:numId w:val="34"/>
        </w:numPr>
        <w:shd w:val="clear" w:color="auto" w:fill="FFFFFF"/>
        <w:tabs>
          <w:tab w:val="left" w:pos="0"/>
          <w:tab w:val="left" w:pos="142"/>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Пономаренко Р. В. Визначення екологічного стану головного джерела водопостачання України. </w:t>
      </w:r>
      <w:r w:rsidRPr="00A004B5">
        <w:rPr>
          <w:rFonts w:ascii="Times New Roman" w:eastAsia="Times New Roman" w:hAnsi="Times New Roman" w:cs="Times New Roman"/>
          <w:bCs/>
          <w:i/>
          <w:color w:val="000000" w:themeColor="text1"/>
          <w:sz w:val="24"/>
          <w:szCs w:val="24"/>
          <w:shd w:val="clear" w:color="auto" w:fill="FFFFFF"/>
          <w:lang w:eastAsia="uk-UA"/>
        </w:rPr>
        <w:t>Ж. Техногенно-екологічна безпека</w:t>
      </w:r>
      <w:r w:rsidRPr="00A004B5">
        <w:rPr>
          <w:rFonts w:ascii="Times New Roman" w:eastAsia="Times New Roman" w:hAnsi="Times New Roman" w:cs="Times New Roman"/>
          <w:bCs/>
          <w:color w:val="000000" w:themeColor="text1"/>
          <w:sz w:val="24"/>
          <w:szCs w:val="24"/>
          <w:shd w:val="clear" w:color="auto" w:fill="FFFFFF"/>
          <w:lang w:eastAsia="uk-UA"/>
        </w:rPr>
        <w:t>. 2019. Вип.6. №2. С.65-77.</w:t>
      </w:r>
      <w:r w:rsidRPr="00A004B5">
        <w:rPr>
          <w:rFonts w:ascii="Times New Roman" w:hAnsi="Times New Roman" w:cs="Times New Roman"/>
          <w:color w:val="000000" w:themeColor="text1"/>
          <w:sz w:val="24"/>
          <w:szCs w:val="24"/>
        </w:rPr>
        <w:t xml:space="preserve"> URL:</w:t>
      </w:r>
      <w:hyperlink r:id="rId161" w:history="1">
        <w:r w:rsidRPr="00A004B5">
          <w:rPr>
            <w:rStyle w:val="af0"/>
            <w:rFonts w:ascii="Times New Roman" w:eastAsia="Times New Roman" w:hAnsi="Times New Roman" w:cs="Times New Roman"/>
            <w:bCs/>
            <w:sz w:val="24"/>
            <w:szCs w:val="24"/>
            <w:shd w:val="clear" w:color="auto" w:fill="FFFFFF"/>
            <w:lang w:eastAsia="uk-UA"/>
          </w:rPr>
          <w:t>http://repositsc</w:t>
        </w:r>
      </w:hyperlink>
      <w:r w:rsidRPr="00A004B5">
        <w:rPr>
          <w:rFonts w:ascii="Times New Roman" w:eastAsia="Times New Roman" w:hAnsi="Times New Roman" w:cs="Times New Roman"/>
          <w:bCs/>
          <w:color w:val="000000" w:themeColor="text1"/>
          <w:sz w:val="24"/>
          <w:szCs w:val="24"/>
          <w:shd w:val="clear" w:color="auto" w:fill="FFFFFF"/>
          <w:lang w:eastAsia="uk-UA"/>
        </w:rPr>
        <w:t>.nuczu.edu.ua /handle/123456789/9638</w:t>
      </w:r>
    </w:p>
    <w:p w14:paraId="6B6D6C73" w14:textId="77777777" w:rsidR="001B4715" w:rsidRPr="00A004B5" w:rsidRDefault="001B4715" w:rsidP="001B4715">
      <w:pPr>
        <w:pStyle w:val="af"/>
        <w:numPr>
          <w:ilvl w:val="0"/>
          <w:numId w:val="34"/>
        </w:numPr>
        <w:tabs>
          <w:tab w:val="left" w:pos="0"/>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color w:val="000000" w:themeColor="text1"/>
          <w:sz w:val="24"/>
          <w:szCs w:val="24"/>
          <w:shd w:val="clear" w:color="auto" w:fill="FFFFFF"/>
          <w:lang w:eastAsia="uk-UA"/>
        </w:rPr>
        <w:t xml:space="preserve">Афанасьєв С., Бедзь Н., Боднарчук Т. та ін. План управління річковим басейном Південного Бугу: аналіз стану та першочергові заходи. Київ, 2014. 188 с. </w:t>
      </w:r>
      <w:hyperlink r:id="rId162" w:history="1">
        <w:r w:rsidRPr="00A004B5">
          <w:rPr>
            <w:rStyle w:val="af0"/>
            <w:rFonts w:ascii="Times New Roman" w:eastAsia="Times New Roman" w:hAnsi="Times New Roman" w:cs="Times New Roman"/>
            <w:bCs/>
            <w:sz w:val="24"/>
            <w:szCs w:val="24"/>
            <w:shd w:val="clear" w:color="auto" w:fill="FFFFFF"/>
            <w:lang w:eastAsia="uk-UA"/>
          </w:rPr>
          <w:t>URL:http://mk-vodres</w:t>
        </w:r>
      </w:hyperlink>
      <w:r w:rsidRPr="00A004B5">
        <w:rPr>
          <w:rFonts w:ascii="Times New Roman" w:eastAsia="Times New Roman" w:hAnsi="Times New Roman" w:cs="Times New Roman"/>
          <w:bCs/>
          <w:color w:val="000000" w:themeColor="text1"/>
          <w:sz w:val="24"/>
          <w:szCs w:val="24"/>
          <w:shd w:val="clear" w:color="auto" w:fill="FFFFFF"/>
          <w:lang w:eastAsia="uk-UA"/>
        </w:rPr>
        <w:t xml:space="preserve">.davr.gov.ua/ sites/default/files/Bug_plan_ final_2.pdf </w:t>
      </w:r>
    </w:p>
    <w:p w14:paraId="5FE66180"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Украина. Водные ресурсы. Режим стока и расходы. URL:</w:t>
      </w:r>
      <w:hyperlink r:id="rId163" w:history="1">
        <w:r w:rsidRPr="00A004B5">
          <w:rPr>
            <w:rStyle w:val="af0"/>
            <w:rFonts w:ascii="Times New Roman" w:hAnsi="Times New Roman" w:cs="Times New Roman"/>
            <w:sz w:val="24"/>
            <w:szCs w:val="24"/>
          </w:rPr>
          <w:t>https://uhmi.org.ua/ecodnipro /resources/hydro/hy_form.php</w:t>
        </w:r>
      </w:hyperlink>
      <w:r w:rsidRPr="00A004B5">
        <w:rPr>
          <w:rFonts w:ascii="Times New Roman" w:hAnsi="Times New Roman" w:cs="Times New Roman"/>
          <w:color w:val="000000" w:themeColor="text1"/>
          <w:sz w:val="24"/>
          <w:szCs w:val="24"/>
        </w:rPr>
        <w:t xml:space="preserve"> </w:t>
      </w:r>
    </w:p>
    <w:p w14:paraId="243750BB"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Безсонов Є. М., Добровольський В. В. Метод оцінки якості навколишнього середовища. </w:t>
      </w:r>
      <w:r w:rsidRPr="00A004B5">
        <w:rPr>
          <w:rFonts w:ascii="Times New Roman" w:hAnsi="Times New Roman" w:cs="Times New Roman"/>
          <w:i/>
          <w:color w:val="000000" w:themeColor="text1"/>
          <w:sz w:val="24"/>
          <w:szCs w:val="24"/>
        </w:rPr>
        <w:t>Наукові праці ЧНУ</w:t>
      </w:r>
      <w:r w:rsidR="0049687A" w:rsidRPr="00A004B5">
        <w:rPr>
          <w:rFonts w:ascii="Times New Roman" w:hAnsi="Times New Roman" w:cs="Times New Roman"/>
          <w:i/>
          <w:color w:val="000000" w:themeColor="text1"/>
          <w:sz w:val="24"/>
          <w:szCs w:val="24"/>
        </w:rPr>
        <w:t xml:space="preserve"> ім Петра Могили</w:t>
      </w:r>
      <w:r w:rsidRPr="00A004B5">
        <w:rPr>
          <w:rFonts w:ascii="Times New Roman" w:hAnsi="Times New Roman" w:cs="Times New Roman"/>
          <w:color w:val="000000" w:themeColor="text1"/>
          <w:sz w:val="24"/>
          <w:szCs w:val="24"/>
        </w:rPr>
        <w:t>. 2016. Вип. 276. Т. 288. С. 12-17</w:t>
      </w:r>
    </w:p>
    <w:p w14:paraId="7920D89E"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Безсонов Є. М. та ін.  Метод оцінки якості навколишнього середовища. </w:t>
      </w:r>
      <w:r w:rsidRPr="00A004B5">
        <w:rPr>
          <w:rFonts w:ascii="Times New Roman" w:hAnsi="Times New Roman" w:cs="Times New Roman"/>
          <w:i/>
          <w:color w:val="000000" w:themeColor="text1"/>
          <w:sz w:val="24"/>
          <w:szCs w:val="24"/>
        </w:rPr>
        <w:t xml:space="preserve">Наукові праці ЧНУ ім. Петра Могили. </w:t>
      </w:r>
      <w:r w:rsidRPr="00A004B5">
        <w:rPr>
          <w:rFonts w:ascii="Times New Roman" w:hAnsi="Times New Roman" w:cs="Times New Roman"/>
          <w:color w:val="000000" w:themeColor="text1"/>
          <w:sz w:val="24"/>
          <w:szCs w:val="24"/>
        </w:rPr>
        <w:t>2016. Вип.276. Т.288. С. 12-17.</w:t>
      </w:r>
    </w:p>
    <w:p w14:paraId="7C23188F"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Гринжевський М. В. Аквакультура України (організаційно-економічні аспекти). Київ, 1998. 364 с.</w:t>
      </w:r>
    </w:p>
    <w:p w14:paraId="69722D31" w14:textId="77777777" w:rsidR="001B4715" w:rsidRPr="00A004B5" w:rsidRDefault="001B4715" w:rsidP="001B4715">
      <w:pPr>
        <w:pStyle w:val="af"/>
        <w:numPr>
          <w:ilvl w:val="0"/>
          <w:numId w:val="34"/>
        </w:numPr>
        <w:shd w:val="clear" w:color="auto" w:fill="FFFFFF"/>
        <w:tabs>
          <w:tab w:val="left" w:pos="0"/>
        </w:tabs>
        <w:ind w:left="426" w:hanging="426"/>
        <w:rPr>
          <w:rFonts w:ascii="Times New Roman" w:eastAsia="Times New Roman" w:hAnsi="Times New Roman" w:cs="Times New Roman"/>
          <w:bCs/>
          <w:iCs/>
          <w:color w:val="000000" w:themeColor="text1"/>
          <w:sz w:val="24"/>
          <w:szCs w:val="24"/>
          <w:shd w:val="clear" w:color="auto" w:fill="FFFFFF"/>
          <w:lang w:eastAsia="uk-UA"/>
        </w:rPr>
      </w:pPr>
      <w:r w:rsidRPr="00A004B5">
        <w:rPr>
          <w:rFonts w:ascii="Times New Roman" w:eastAsia="Times New Roman" w:hAnsi="Times New Roman" w:cs="Times New Roman"/>
          <w:bCs/>
          <w:iCs/>
          <w:color w:val="000000" w:themeColor="text1"/>
          <w:sz w:val="24"/>
          <w:szCs w:val="24"/>
          <w:shd w:val="clear" w:color="auto" w:fill="FFFFFF"/>
          <w:lang w:eastAsia="uk-UA"/>
        </w:rPr>
        <w:t xml:space="preserve">Шуйский Ю.Д., Выхованец Г.В. Природа Причерноморских лиманов. Одесса, 2011. 276 </w:t>
      </w:r>
    </w:p>
    <w:p w14:paraId="5C3CABC2"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Виноградов А. К., Хуторной С. А. Ихтиофауна Одесского региона северо-западной части Черного моря (биологические, экологические, эколого-морфологические особенности). Одесса, 2013. 224 с.</w:t>
      </w:r>
    </w:p>
    <w:p w14:paraId="1E960E17"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Рибне господарство та водні ресурси. </w:t>
      </w:r>
      <w:r w:rsidRPr="00A004B5">
        <w:rPr>
          <w:rFonts w:ascii="Times New Roman" w:hAnsi="Times New Roman" w:cs="Times New Roman"/>
          <w:i/>
          <w:color w:val="000000" w:themeColor="text1"/>
          <w:sz w:val="24"/>
          <w:szCs w:val="24"/>
        </w:rPr>
        <w:t>Екологічний паспорт Миколаївської області</w:t>
      </w:r>
      <w:r w:rsidRPr="00A004B5">
        <w:rPr>
          <w:rFonts w:ascii="Times New Roman" w:hAnsi="Times New Roman" w:cs="Times New Roman"/>
          <w:color w:val="000000" w:themeColor="text1"/>
          <w:sz w:val="24"/>
          <w:szCs w:val="24"/>
        </w:rPr>
        <w:t>. 2018. URL:http://ecology.mk.ua</w:t>
      </w:r>
    </w:p>
    <w:p w14:paraId="7DA74F4F"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Економічна статистика-2019. Економічна діяльність. Сільське, лісове та рибне господарство. URL:https://ukrstat.org/uk/operativ/menu/menu_u/cg.htm.19.12.2019.</w:t>
      </w:r>
    </w:p>
    <w:p w14:paraId="169A8A6E"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Перспективи українського рибальства в 2020 році. UIFSA 06.12.2019. URL:</w:t>
      </w:r>
      <w:hyperlink r:id="rId164" w:history="1">
        <w:r w:rsidRPr="00A004B5">
          <w:rPr>
            <w:rStyle w:val="af0"/>
            <w:rFonts w:ascii="Times New Roman" w:hAnsi="Times New Roman" w:cs="Times New Roman"/>
            <w:sz w:val="24"/>
            <w:szCs w:val="24"/>
          </w:rPr>
          <w:t>http://uifsa.ua</w:t>
        </w:r>
      </w:hyperlink>
      <w:r w:rsidRPr="00A004B5">
        <w:rPr>
          <w:rFonts w:ascii="Times New Roman" w:hAnsi="Times New Roman" w:cs="Times New Roman"/>
          <w:color w:val="000000" w:themeColor="text1"/>
          <w:sz w:val="24"/>
          <w:szCs w:val="24"/>
        </w:rPr>
        <w:t>/uk/ news/fishery/prospects-for-ukrainian-fisheries-in-2020</w:t>
      </w:r>
    </w:p>
    <w:p w14:paraId="41BD53D6"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Вилов риби у Чорному морі. Економіка: Укрінформ. 14.11.2019. </w:t>
      </w:r>
      <w:r w:rsidRPr="00A004B5">
        <w:rPr>
          <w:rFonts w:ascii="Times New Roman" w:hAnsi="Times New Roman" w:cs="Times New Roman"/>
          <w:sz w:val="24"/>
          <w:szCs w:val="24"/>
        </w:rPr>
        <w:t>URL:</w:t>
      </w:r>
      <w:hyperlink r:id="rId165" w:history="1">
        <w:r w:rsidRPr="00A004B5">
          <w:rPr>
            <w:rStyle w:val="af0"/>
            <w:rFonts w:ascii="Times New Roman" w:hAnsi="Times New Roman" w:cs="Times New Roman"/>
            <w:sz w:val="24"/>
            <w:szCs w:val="24"/>
          </w:rPr>
          <w:t>https://www</w:t>
        </w:r>
      </w:hyperlink>
      <w:r w:rsidRPr="00A004B5">
        <w:rPr>
          <w:rFonts w:ascii="Times New Roman" w:hAnsi="Times New Roman" w:cs="Times New Roman"/>
          <w:color w:val="000000" w:themeColor="text1"/>
          <w:sz w:val="24"/>
          <w:szCs w:val="24"/>
        </w:rPr>
        <w:t>.ukrinform. ua/rubric-economy/2817998-vilov-ribi-u-cornomu-mori-cogoric-zbilsivsa-na-63.html</w:t>
      </w:r>
    </w:p>
    <w:p w14:paraId="17460339"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Державне агентство рибного господарства України. Офіційний сайт. </w:t>
      </w:r>
      <w:r w:rsidRPr="00A004B5">
        <w:rPr>
          <w:rFonts w:ascii="Times New Roman" w:hAnsi="Times New Roman" w:cs="Times New Roman"/>
          <w:sz w:val="24"/>
          <w:szCs w:val="24"/>
        </w:rPr>
        <w:t>URL:</w:t>
      </w:r>
      <w:r w:rsidRPr="00A004B5">
        <w:rPr>
          <w:rFonts w:ascii="Times New Roman" w:hAnsi="Times New Roman" w:cs="Times New Roman"/>
          <w:color w:val="000000" w:themeColor="text1"/>
          <w:sz w:val="24"/>
          <w:szCs w:val="24"/>
        </w:rPr>
        <w:t>https://darg.gov.ua/</w:t>
      </w:r>
    </w:p>
    <w:p w14:paraId="73F66A4F"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Вдовенко Н.М. Рибне господарство України в умовах глобалізації економіки. Київ, 2016. 476 с.</w:t>
      </w:r>
    </w:p>
    <w:p w14:paraId="4F595947"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Риби (PISCES). </w:t>
      </w:r>
      <w:r w:rsidRPr="00A004B5">
        <w:rPr>
          <w:rFonts w:ascii="Times New Roman" w:hAnsi="Times New Roman" w:cs="Times New Roman"/>
          <w:i/>
          <w:color w:val="000000" w:themeColor="text1"/>
          <w:sz w:val="24"/>
          <w:szCs w:val="24"/>
        </w:rPr>
        <w:t>Сайт Національного науково-природничого музею НАН України</w:t>
      </w:r>
      <w:r w:rsidRPr="00A004B5">
        <w:rPr>
          <w:rFonts w:ascii="Times New Roman" w:hAnsi="Times New Roman" w:cs="Times New Roman"/>
          <w:color w:val="000000" w:themeColor="text1"/>
          <w:sz w:val="24"/>
          <w:szCs w:val="24"/>
        </w:rPr>
        <w:t xml:space="preserve">. </w:t>
      </w:r>
      <w:hyperlink r:id="rId166" w:history="1">
        <w:r w:rsidRPr="00A004B5">
          <w:rPr>
            <w:rStyle w:val="af0"/>
            <w:rFonts w:ascii="Times New Roman" w:hAnsi="Times New Roman" w:cs="Times New Roman"/>
            <w:sz w:val="24"/>
            <w:szCs w:val="24"/>
          </w:rPr>
          <w:t>URL:https:/</w:t>
        </w:r>
      </w:hyperlink>
      <w:r w:rsidRPr="00A004B5">
        <w:rPr>
          <w:rFonts w:ascii="Times New Roman" w:hAnsi="Times New Roman" w:cs="Times New Roman"/>
          <w:color w:val="000000" w:themeColor="text1"/>
          <w:sz w:val="24"/>
          <w:szCs w:val="24"/>
        </w:rPr>
        <w:t xml:space="preserve"> /museumkiev.org/zoo/pisces.html</w:t>
      </w:r>
    </w:p>
    <w:p w14:paraId="31C2C6F2" w14:textId="77777777" w:rsidR="001B4715" w:rsidRPr="00A004B5" w:rsidRDefault="001B4715" w:rsidP="001B4715">
      <w:pPr>
        <w:pStyle w:val="af"/>
        <w:numPr>
          <w:ilvl w:val="0"/>
          <w:numId w:val="34"/>
        </w:numPr>
        <w:shd w:val="clear" w:color="auto" w:fill="FFFFFF"/>
        <w:tabs>
          <w:tab w:val="left" w:pos="0"/>
        </w:tabs>
        <w:ind w:left="426" w:hanging="426"/>
        <w:rPr>
          <w:rFonts w:ascii="Times New Roman" w:eastAsia="Times New Roman" w:hAnsi="Times New Roman" w:cs="Times New Roman"/>
          <w:bCs/>
          <w:color w:val="000000" w:themeColor="text1"/>
          <w:sz w:val="24"/>
          <w:szCs w:val="24"/>
          <w:lang w:eastAsia="uk-UA"/>
        </w:rPr>
      </w:pPr>
      <w:r w:rsidRPr="00A004B5">
        <w:rPr>
          <w:rFonts w:ascii="Times New Roman" w:eastAsia="Times New Roman" w:hAnsi="Times New Roman" w:cs="Times New Roman"/>
          <w:bCs/>
          <w:color w:val="000000" w:themeColor="text1"/>
          <w:sz w:val="24"/>
          <w:szCs w:val="24"/>
          <w:lang w:eastAsia="uk-UA"/>
        </w:rPr>
        <w:t xml:space="preserve">Амброз А.И. Рыбы Днепра, Южного Буга и Днепро-Бугского лимана. Київ, 1956. 404 с. </w:t>
      </w:r>
    </w:p>
    <w:p w14:paraId="1856F6B3"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Мовчан Ю. В. До характеристики різноманіття іхтіофауни прісноводних водойм України. </w:t>
      </w:r>
      <w:r w:rsidRPr="00A004B5">
        <w:rPr>
          <w:rFonts w:ascii="Times New Roman" w:hAnsi="Times New Roman" w:cs="Times New Roman"/>
          <w:i/>
          <w:color w:val="000000" w:themeColor="text1"/>
          <w:sz w:val="24"/>
          <w:szCs w:val="24"/>
        </w:rPr>
        <w:t>Збірник праць Зоологічного музею</w:t>
      </w:r>
      <w:r w:rsidRPr="00A004B5">
        <w:rPr>
          <w:rFonts w:ascii="Times New Roman" w:hAnsi="Times New Roman" w:cs="Times New Roman"/>
          <w:color w:val="000000" w:themeColor="text1"/>
          <w:sz w:val="24"/>
          <w:szCs w:val="24"/>
        </w:rPr>
        <w:t>. 2005. Вип. 37. С.70-82.</w:t>
      </w:r>
    </w:p>
    <w:p w14:paraId="5B430120"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Демченко В. О., Смирнов А. І. Зміни іхтіорізноманіття лиманів Сасик, Тилігульський, Молочний та Утлюцький. </w:t>
      </w:r>
      <w:r w:rsidRPr="00A004B5">
        <w:rPr>
          <w:rFonts w:ascii="Times New Roman" w:hAnsi="Times New Roman" w:cs="Times New Roman"/>
          <w:i/>
          <w:color w:val="000000" w:themeColor="text1"/>
          <w:sz w:val="24"/>
          <w:szCs w:val="24"/>
        </w:rPr>
        <w:t>Збірник наук. праць Харьківського нац. педаг. ун-ту.</w:t>
      </w:r>
      <w:r w:rsidRPr="00A004B5">
        <w:rPr>
          <w:rFonts w:ascii="Times New Roman" w:hAnsi="Times New Roman" w:cs="Times New Roman"/>
          <w:color w:val="000000" w:themeColor="text1"/>
          <w:sz w:val="24"/>
          <w:szCs w:val="24"/>
        </w:rPr>
        <w:t xml:space="preserve"> 2009. Вип.11. С.16-23.</w:t>
      </w:r>
    </w:p>
    <w:p w14:paraId="348F0922"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Демченко В. О. Динаміка іхтіофауни річок Північно-Західного Приазов’я у ХХ ст. </w:t>
      </w:r>
      <w:r w:rsidRPr="00A004B5">
        <w:rPr>
          <w:rFonts w:ascii="Times New Roman" w:hAnsi="Times New Roman" w:cs="Times New Roman"/>
          <w:i/>
          <w:color w:val="000000" w:themeColor="text1"/>
          <w:sz w:val="24"/>
          <w:szCs w:val="24"/>
        </w:rPr>
        <w:t>Вісник Львів. ун-ту</w:t>
      </w:r>
      <w:r w:rsidRPr="00A004B5">
        <w:rPr>
          <w:rFonts w:ascii="Times New Roman" w:hAnsi="Times New Roman" w:cs="Times New Roman"/>
          <w:color w:val="000000" w:themeColor="text1"/>
          <w:sz w:val="24"/>
          <w:szCs w:val="24"/>
        </w:rPr>
        <w:t>. 2009. Вип. 50. С.72-84.</w:t>
      </w:r>
    </w:p>
    <w:p w14:paraId="6E5E3564"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Оценка уязвимости к изменению климата: Украина. Климатический форум восточного партнерства (КФВП) и Рабочая группа неправительственных организаций по вопросам изменения климата (РГ НУО ВИК), 2014. URL:http://climategroup.org.ua</w:t>
      </w:r>
    </w:p>
    <w:p w14:paraId="2F332794" w14:textId="77777777" w:rsidR="001B4715" w:rsidRPr="00A004B5" w:rsidRDefault="001B4715" w:rsidP="001B4715">
      <w:pPr>
        <w:pStyle w:val="af"/>
        <w:numPr>
          <w:ilvl w:val="0"/>
          <w:numId w:val="34"/>
        </w:numPr>
        <w:tabs>
          <w:tab w:val="left" w:pos="0"/>
        </w:tabs>
        <w:ind w:left="426" w:hanging="426"/>
        <w:rPr>
          <w:rFonts w:ascii="Times New Roman" w:eastAsia="Times New Roman" w:hAnsi="Times New Roman" w:cs="Times New Roman"/>
          <w:color w:val="000000" w:themeColor="text1"/>
          <w:sz w:val="24"/>
          <w:szCs w:val="24"/>
        </w:rPr>
      </w:pPr>
      <w:r w:rsidRPr="00A004B5">
        <w:rPr>
          <w:rFonts w:ascii="Times New Roman" w:eastAsia="Times New Roman" w:hAnsi="Times New Roman" w:cs="Times New Roman"/>
          <w:color w:val="000000" w:themeColor="text1"/>
          <w:sz w:val="24"/>
          <w:szCs w:val="24"/>
        </w:rPr>
        <w:t xml:space="preserve">Кравченко О. Рибна справа і рибоохоронна діяльність на території Миколаївщини. </w:t>
      </w:r>
      <w:r w:rsidRPr="00A004B5">
        <w:rPr>
          <w:rFonts w:ascii="Times New Roman" w:eastAsia="Times New Roman" w:hAnsi="Times New Roman" w:cs="Times New Roman"/>
          <w:i/>
          <w:color w:val="000000" w:themeColor="text1"/>
          <w:sz w:val="24"/>
          <w:szCs w:val="24"/>
        </w:rPr>
        <w:t>Сайт «Николаевский базар»</w:t>
      </w:r>
      <w:r w:rsidRPr="00A004B5">
        <w:rPr>
          <w:rFonts w:ascii="Times New Roman" w:eastAsia="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URL:</w:t>
      </w:r>
      <w:r w:rsidRPr="00A004B5">
        <w:rPr>
          <w:rFonts w:ascii="Times New Roman" w:eastAsia="Times New Roman" w:hAnsi="Times New Roman" w:cs="Times New Roman"/>
          <w:color w:val="000000" w:themeColor="text1"/>
          <w:sz w:val="24"/>
          <w:szCs w:val="24"/>
        </w:rPr>
        <w:t xml:space="preserve"> </w:t>
      </w:r>
      <w:hyperlink w:history="1">
        <w:r w:rsidRPr="00A004B5">
          <w:rPr>
            <w:rStyle w:val="af0"/>
            <w:rFonts w:ascii="Times New Roman" w:eastAsia="Times New Roman" w:hAnsi="Times New Roman" w:cs="Times New Roman"/>
            <w:sz w:val="24"/>
            <w:szCs w:val="24"/>
          </w:rPr>
          <w:t>http://bazar. nikolaev.ua /content/%рибна</w:t>
        </w:r>
      </w:hyperlink>
      <w:r w:rsidRPr="00A004B5">
        <w:rPr>
          <w:rFonts w:ascii="Times New Roman" w:eastAsia="Times New Roman" w:hAnsi="Times New Roman" w:cs="Times New Roman"/>
          <w:color w:val="000000" w:themeColor="text1"/>
          <w:sz w:val="24"/>
          <w:szCs w:val="24"/>
        </w:rPr>
        <w:t xml:space="preserve"> справа</w:t>
      </w:r>
    </w:p>
    <w:p w14:paraId="5882221F"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t xml:space="preserve">Нордман А. Нечто о рибах и рибной ловле в Черном море. </w:t>
      </w:r>
      <w:r w:rsidRPr="00A004B5">
        <w:rPr>
          <w:rFonts w:ascii="Times New Roman" w:hAnsi="Times New Roman" w:cs="Times New Roman"/>
          <w:i/>
          <w:sz w:val="24"/>
          <w:szCs w:val="24"/>
        </w:rPr>
        <w:t>Записки Императ. Об-ва сел. хоз-ва Южной России за 1842 год</w:t>
      </w:r>
      <w:r w:rsidRPr="00A004B5">
        <w:rPr>
          <w:rFonts w:ascii="Times New Roman" w:hAnsi="Times New Roman" w:cs="Times New Roman"/>
          <w:sz w:val="24"/>
          <w:szCs w:val="24"/>
        </w:rPr>
        <w:t>. Одесса, 1842. С. 80-84.</w:t>
      </w:r>
    </w:p>
    <w:p w14:paraId="1363D26F"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t>Зайцев Ю.П. Чорноморські береги України. Київ, 2008. 242 с</w:t>
      </w:r>
    </w:p>
    <w:p w14:paraId="778CB7A0"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Кефалі. AphiaID </w:t>
      </w:r>
      <w:r w:rsidRPr="00A004B5">
        <w:rPr>
          <w:rFonts w:ascii="Times New Roman" w:hAnsi="Times New Roman" w:cs="Times New Roman"/>
          <w:color w:val="000000"/>
          <w:sz w:val="24"/>
          <w:szCs w:val="24"/>
        </w:rPr>
        <w:t>126978 -</w:t>
      </w:r>
      <w:r w:rsidRPr="00A004B5">
        <w:rPr>
          <w:rFonts w:ascii="Times New Roman" w:hAnsi="Times New Roman" w:cs="Times New Roman"/>
          <w:color w:val="000000" w:themeColor="text1"/>
          <w:sz w:val="24"/>
          <w:szCs w:val="24"/>
        </w:rPr>
        <w:t xml:space="preserve">126983. </w:t>
      </w:r>
      <w:r w:rsidRPr="00A004B5">
        <w:rPr>
          <w:rFonts w:ascii="Times New Roman" w:eastAsia="Times New Roman" w:hAnsi="Times New Roman" w:cs="Times New Roman"/>
          <w:color w:val="000000" w:themeColor="text1"/>
          <w:sz w:val="24"/>
          <w:szCs w:val="24"/>
          <w:lang w:eastAsia="ru-RU"/>
        </w:rPr>
        <w:t>WoRMS-2020.</w:t>
      </w:r>
      <w:r w:rsidRPr="00A004B5">
        <w:rPr>
          <w:rFonts w:ascii="Times New Roman" w:eastAsia="Times New Roman" w:hAnsi="Times New Roman" w:cs="Times New Roman"/>
          <w:b/>
          <w:color w:val="000000" w:themeColor="text1"/>
          <w:sz w:val="24"/>
          <w:szCs w:val="24"/>
          <w:lang w:eastAsia="ru-RU"/>
        </w:rPr>
        <w:t xml:space="preserve"> </w:t>
      </w:r>
      <w:r w:rsidRPr="00A004B5">
        <w:rPr>
          <w:rFonts w:ascii="Times New Roman" w:hAnsi="Times New Roman" w:cs="Times New Roman"/>
          <w:sz w:val="24"/>
          <w:szCs w:val="24"/>
        </w:rPr>
        <w:t>Всемирный реестр морских видов. URL:</w:t>
      </w:r>
      <w:hyperlink w:history="1">
        <w:r w:rsidRPr="00A004B5">
          <w:rPr>
            <w:rStyle w:val="af0"/>
            <w:rFonts w:ascii="Times New Roman" w:hAnsi="Times New Roman" w:cs="Times New Roman"/>
            <w:sz w:val="24"/>
            <w:szCs w:val="24"/>
          </w:rPr>
          <w:t>www.marinespecies.org /aphia</w:t>
        </w:r>
      </w:hyperlink>
      <w:r w:rsidRPr="00A004B5">
        <w:rPr>
          <w:rFonts w:ascii="Times New Roman" w:hAnsi="Times New Roman" w:cs="Times New Roman"/>
          <w:color w:val="000000" w:themeColor="text1"/>
          <w:sz w:val="24"/>
          <w:szCs w:val="24"/>
        </w:rPr>
        <w:t>.php?p=taxdetails&amp;id=154333</w:t>
      </w:r>
    </w:p>
    <w:p w14:paraId="6C6D6404"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Расс Т. С. Рыбные ресурсы Чёрного моря и их изменения. </w:t>
      </w:r>
      <w:r w:rsidRPr="00A004B5">
        <w:rPr>
          <w:rFonts w:ascii="Times New Roman" w:hAnsi="Times New Roman" w:cs="Times New Roman"/>
          <w:i/>
          <w:color w:val="000000" w:themeColor="text1"/>
          <w:sz w:val="24"/>
          <w:szCs w:val="24"/>
        </w:rPr>
        <w:t xml:space="preserve">Океанология. </w:t>
      </w:r>
      <w:r w:rsidRPr="00A004B5">
        <w:rPr>
          <w:rFonts w:ascii="Times New Roman" w:hAnsi="Times New Roman" w:cs="Times New Roman"/>
          <w:color w:val="000000" w:themeColor="text1"/>
          <w:sz w:val="24"/>
          <w:szCs w:val="24"/>
        </w:rPr>
        <w:t>1992. Т. 32. Вып. 2. С. 293-302.</w:t>
      </w:r>
    </w:p>
    <w:p w14:paraId="3BA2E710"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Виноградов А.К. и др. Экологические закономерности распределения морской прибрежной ихтиофауны (Черноморско-Азовский бассейн). Одесса, 2017. 417 с.</w:t>
      </w:r>
    </w:p>
    <w:p w14:paraId="73872328"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Щек П.В. История и современное состояние кефалеводства в Северном Причерноморье. </w:t>
      </w:r>
      <w:r w:rsidRPr="00A004B5">
        <w:rPr>
          <w:rFonts w:ascii="Times New Roman" w:hAnsi="Times New Roman" w:cs="Times New Roman"/>
          <w:i/>
          <w:color w:val="000000" w:themeColor="text1"/>
          <w:sz w:val="24"/>
          <w:szCs w:val="24"/>
        </w:rPr>
        <w:t>Известия Музейного фонда им. А.А. Браунера</w:t>
      </w:r>
      <w:r w:rsidRPr="00A004B5">
        <w:rPr>
          <w:rFonts w:ascii="Times New Roman" w:hAnsi="Times New Roman" w:cs="Times New Roman"/>
          <w:color w:val="000000" w:themeColor="text1"/>
          <w:sz w:val="24"/>
          <w:szCs w:val="24"/>
        </w:rPr>
        <w:t xml:space="preserve">. 2004. Т.1. №. 2. С. 1-10. </w:t>
      </w:r>
      <w:hyperlink r:id="rId167" w:history="1">
        <w:r w:rsidR="0049687A" w:rsidRPr="00A004B5">
          <w:rPr>
            <w:rStyle w:val="af0"/>
            <w:rFonts w:ascii="Times New Roman" w:hAnsi="Times New Roman" w:cs="Times New Roman"/>
            <w:sz w:val="24"/>
            <w:szCs w:val="24"/>
          </w:rPr>
          <w:t>URL:http://aquacultura</w:t>
        </w:r>
      </w:hyperlink>
      <w:r w:rsidRPr="00A004B5">
        <w:rPr>
          <w:rFonts w:ascii="Times New Roman" w:hAnsi="Times New Roman" w:cs="Times New Roman"/>
          <w:color w:val="000000" w:themeColor="text1"/>
          <w:sz w:val="24"/>
          <w:szCs w:val="24"/>
        </w:rPr>
        <w:t>.</w:t>
      </w:r>
      <w:r w:rsidR="0049687A"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org/upload/files/pdf/biblio/fish.pdf</w:t>
      </w:r>
    </w:p>
    <w:p w14:paraId="225CA746"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Из истории кефалеводства Очаковщины. </w:t>
      </w:r>
      <w:r w:rsidRPr="00A004B5">
        <w:rPr>
          <w:rFonts w:ascii="Times New Roman" w:hAnsi="Times New Roman" w:cs="Times New Roman"/>
          <w:i/>
          <w:color w:val="000000" w:themeColor="text1"/>
          <w:sz w:val="24"/>
          <w:szCs w:val="24"/>
        </w:rPr>
        <w:t>Очаковский портал</w:t>
      </w:r>
      <w:r w:rsidRPr="00A004B5">
        <w:rPr>
          <w:rFonts w:ascii="Times New Roman" w:hAnsi="Times New Roman" w:cs="Times New Roman"/>
          <w:color w:val="000000" w:themeColor="text1"/>
          <w:sz w:val="24"/>
          <w:szCs w:val="24"/>
        </w:rPr>
        <w:t xml:space="preserve"> (21-05-2014).  </w:t>
      </w:r>
      <w:hyperlink r:id="rId168" w:history="1">
        <w:r w:rsidRPr="00A004B5">
          <w:rPr>
            <w:rStyle w:val="af0"/>
            <w:rFonts w:ascii="Times New Roman" w:hAnsi="Times New Roman" w:cs="Times New Roman"/>
            <w:sz w:val="24"/>
            <w:szCs w:val="24"/>
          </w:rPr>
          <w:t>URL:http://www.ochakiv.info/articles/4796972 334579712</w:t>
        </w:r>
      </w:hyperlink>
    </w:p>
    <w:p w14:paraId="5789F814"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Кесслер К.Ф. Ловля кефали у северных берегов Черного моря. </w:t>
      </w:r>
      <w:r w:rsidRPr="00A004B5">
        <w:rPr>
          <w:rFonts w:ascii="Times New Roman" w:hAnsi="Times New Roman" w:cs="Times New Roman"/>
          <w:i/>
          <w:color w:val="000000" w:themeColor="text1"/>
          <w:sz w:val="24"/>
          <w:szCs w:val="24"/>
        </w:rPr>
        <w:t>Весник естественных наук</w:t>
      </w:r>
      <w:r w:rsidRPr="00A004B5">
        <w:rPr>
          <w:rFonts w:ascii="Times New Roman" w:hAnsi="Times New Roman" w:cs="Times New Roman"/>
          <w:color w:val="000000" w:themeColor="text1"/>
          <w:sz w:val="24"/>
          <w:szCs w:val="24"/>
        </w:rPr>
        <w:t>. 1856. № 496. С.67-79.</w:t>
      </w:r>
    </w:p>
    <w:p w14:paraId="62FEF453"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 відомостей щодо місць рибної ловлі в Херсонському повіті, липень 1812 р. №34. Записка состоящим по Херсонской губернии рыбным ловлям в Херсонском уезде. </w:t>
      </w:r>
      <w:r w:rsidRPr="00A004B5">
        <w:rPr>
          <w:rFonts w:ascii="Times New Roman" w:hAnsi="Times New Roman" w:cs="Times New Roman"/>
          <w:i/>
          <w:color w:val="000000" w:themeColor="text1"/>
          <w:sz w:val="24"/>
          <w:szCs w:val="24"/>
        </w:rPr>
        <w:t>Сведения, доставленные из казенной палаты</w:t>
      </w:r>
      <w:r w:rsidRPr="00A004B5">
        <w:rPr>
          <w:rFonts w:ascii="Times New Roman" w:hAnsi="Times New Roman" w:cs="Times New Roman"/>
          <w:color w:val="000000" w:themeColor="text1"/>
          <w:sz w:val="24"/>
          <w:szCs w:val="24"/>
        </w:rPr>
        <w:t>. ДАХО, ф.14, оп.1, спр.808, арк.3, 3зв., 4зв. Оригінал. Рукопис. URL:https://kherson.archives.gov.ua/wp-content/uploads/2019/ 10/KhersonProvince.pdf</w:t>
      </w:r>
    </w:p>
    <w:p w14:paraId="69F004EB"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Демьянко В.Ф. Пиленгас в черноморских лиманах. </w:t>
      </w:r>
      <w:r w:rsidRPr="00A004B5">
        <w:rPr>
          <w:rFonts w:ascii="Times New Roman" w:hAnsi="Times New Roman" w:cs="Times New Roman"/>
          <w:i/>
          <w:sz w:val="24"/>
          <w:szCs w:val="24"/>
        </w:rPr>
        <w:t>Ж. Рыбн. хоз-во</w:t>
      </w:r>
      <w:r w:rsidRPr="00A004B5">
        <w:rPr>
          <w:rFonts w:ascii="Times New Roman" w:hAnsi="Times New Roman" w:cs="Times New Roman"/>
          <w:sz w:val="24"/>
          <w:szCs w:val="24"/>
        </w:rPr>
        <w:t>. 1995. №4. С.40-41.</w:t>
      </w:r>
    </w:p>
    <w:p w14:paraId="37F9935F"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Шекк П.В., Куликова Н.И. Марикультура рыб и перспективы ее развития в  Черноморском бассейне. Киев, 2005. 307 с.</w:t>
      </w:r>
    </w:p>
    <w:p w14:paraId="7C9781D8"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Шпрот</w:t>
      </w:r>
      <w:r w:rsidRPr="00A004B5">
        <w:rPr>
          <w:rFonts w:ascii="Times New Roman" w:hAnsi="Times New Roman" w:cs="Times New Roman"/>
          <w:i/>
          <w:color w:val="000000" w:themeColor="text1"/>
          <w:sz w:val="24"/>
          <w:szCs w:val="24"/>
        </w:rPr>
        <w:t xml:space="preserve"> </w:t>
      </w:r>
      <w:r w:rsidRPr="00A004B5">
        <w:rPr>
          <w:rFonts w:ascii="Times New Roman" w:hAnsi="Times New Roman" w:cs="Times New Roman"/>
          <w:color w:val="000000" w:themeColor="text1"/>
          <w:sz w:val="24"/>
          <w:szCs w:val="24"/>
        </w:rPr>
        <w:t>чорноморський</w:t>
      </w:r>
      <w:r w:rsidRPr="00A004B5">
        <w:rPr>
          <w:rFonts w:ascii="Times New Roman" w:hAnsi="Times New Roman" w:cs="Times New Roman"/>
          <w:i/>
          <w:color w:val="000000" w:themeColor="text1"/>
          <w:sz w:val="24"/>
          <w:szCs w:val="24"/>
        </w:rPr>
        <w:t xml:space="preserve"> Sprattus sprattus</w:t>
      </w:r>
      <w:r w:rsidRPr="00A004B5">
        <w:rPr>
          <w:rFonts w:ascii="Times New Roman" w:hAnsi="Times New Roman" w:cs="Times New Roman"/>
          <w:color w:val="000000" w:themeColor="text1"/>
          <w:sz w:val="24"/>
          <w:szCs w:val="24"/>
        </w:rPr>
        <w:t xml:space="preserve"> Линней, 1758. AphiaID 126425. </w:t>
      </w:r>
      <w:r w:rsidRPr="00A004B5">
        <w:rPr>
          <w:rFonts w:ascii="Times New Roman" w:eastAsia="Times New Roman" w:hAnsi="Times New Roman" w:cs="Times New Roman"/>
          <w:color w:val="000000" w:themeColor="text1"/>
          <w:sz w:val="24"/>
          <w:szCs w:val="24"/>
          <w:lang w:eastAsia="ru-RU"/>
        </w:rPr>
        <w:t>WoRMS-2020.</w:t>
      </w:r>
      <w:r w:rsidRPr="00A004B5">
        <w:rPr>
          <w:rFonts w:ascii="Times New Roman" w:eastAsia="Times New Roman" w:hAnsi="Times New Roman" w:cs="Times New Roman"/>
          <w:b/>
          <w:color w:val="000000" w:themeColor="text1"/>
          <w:sz w:val="24"/>
          <w:szCs w:val="24"/>
          <w:lang w:eastAsia="ru-RU"/>
        </w:rPr>
        <w:t xml:space="preserve"> </w:t>
      </w:r>
      <w:r w:rsidRPr="00A004B5">
        <w:rPr>
          <w:rFonts w:ascii="Times New Roman" w:hAnsi="Times New Roman" w:cs="Times New Roman"/>
          <w:i/>
          <w:sz w:val="24"/>
          <w:szCs w:val="24"/>
        </w:rPr>
        <w:t>Всемирный реестр морских видов.</w:t>
      </w:r>
      <w:r w:rsidRPr="00A004B5">
        <w:rPr>
          <w:rFonts w:ascii="Times New Roman" w:hAnsi="Times New Roman" w:cs="Times New Roman"/>
          <w:sz w:val="24"/>
          <w:szCs w:val="24"/>
        </w:rPr>
        <w:t xml:space="preserve"> URL:</w:t>
      </w:r>
      <w:hyperlink w:history="1">
        <w:r w:rsidRPr="00A004B5">
          <w:rPr>
            <w:rStyle w:val="af0"/>
            <w:rFonts w:ascii="Times New Roman" w:hAnsi="Times New Roman" w:cs="Times New Roman"/>
            <w:sz w:val="24"/>
            <w:szCs w:val="24"/>
          </w:rPr>
          <w:t>www.marinespecies.org /aphia</w:t>
        </w:r>
      </w:hyperlink>
      <w:r w:rsidRPr="00A004B5">
        <w:rPr>
          <w:rFonts w:ascii="Times New Roman" w:hAnsi="Times New Roman" w:cs="Times New Roman"/>
          <w:color w:val="000000" w:themeColor="text1"/>
          <w:sz w:val="24"/>
          <w:szCs w:val="24"/>
        </w:rPr>
        <w:t>.php?p=</w:t>
      </w:r>
      <w:r w:rsidR="0049687A"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taxdetails&amp;id=154333</w:t>
      </w:r>
    </w:p>
    <w:p w14:paraId="5B5D2F9B"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Состояние биологических ресурсов Черного и Азовского морей (справочное пособие). Под ред. В.Н. Яковлева. Керчь, 1995. 64 с.</w:t>
      </w:r>
    </w:p>
    <w:p w14:paraId="20F83C21"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Шпрот. Квоти добування водних біоресурсів загальнодержавного значення у Чорному морі із затоками, лиманами, протоками. (Архів 2003-2020 рр.). URL: http://search.ligazakon.ua/l_doc2.nsf/link1/RE34433.html</w:t>
      </w:r>
    </w:p>
    <w:p w14:paraId="6E278A43"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Peter J.P. Whitehead. FAO species catalogue. Vol.7. Clupeoid fishes of the world (Suborder Clupeoidei). </w:t>
      </w:r>
      <w:r w:rsidRPr="00A004B5">
        <w:rPr>
          <w:rFonts w:ascii="Times New Roman" w:hAnsi="Times New Roman" w:cs="Times New Roman"/>
          <w:i/>
          <w:color w:val="000000" w:themeColor="text1"/>
          <w:sz w:val="24"/>
          <w:szCs w:val="24"/>
        </w:rPr>
        <w:t>An annotated and illustrated catalogue of the herrings, sardines, pilchards, sprats, shads, anchovies and wolf-herrings.</w:t>
      </w:r>
      <w:r w:rsidRPr="00A004B5">
        <w:rPr>
          <w:rFonts w:ascii="Times New Roman" w:hAnsi="Times New Roman" w:cs="Times New Roman"/>
          <w:color w:val="000000" w:themeColor="text1"/>
          <w:sz w:val="24"/>
          <w:szCs w:val="24"/>
        </w:rPr>
        <w:t xml:space="preserve"> Part 2. Engraulidae. FAO Fisheries Department. </w:t>
      </w:r>
      <w:r w:rsidRPr="00A004B5">
        <w:rPr>
          <w:rFonts w:ascii="Times New Roman" w:hAnsi="Times New Roman" w:cs="Times New Roman"/>
          <w:sz w:val="24"/>
          <w:szCs w:val="24"/>
        </w:rPr>
        <w:t>URL:</w:t>
      </w:r>
      <w:r w:rsidRPr="00A004B5">
        <w:rPr>
          <w:rFonts w:ascii="Times New Roman" w:hAnsi="Times New Roman" w:cs="Times New Roman"/>
          <w:color w:val="000000" w:themeColor="text1"/>
          <w:sz w:val="24"/>
          <w:szCs w:val="24"/>
        </w:rPr>
        <w:t xml:space="preserve">www.fao.org. </w:t>
      </w:r>
    </w:p>
    <w:p w14:paraId="7DF02918"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Анчоус європейський </w:t>
      </w:r>
      <w:r w:rsidRPr="00A004B5">
        <w:rPr>
          <w:rFonts w:ascii="Times New Roman" w:hAnsi="Times New Roman" w:cs="Times New Roman"/>
          <w:i/>
          <w:color w:val="000000" w:themeColor="text1"/>
          <w:sz w:val="24"/>
          <w:szCs w:val="24"/>
        </w:rPr>
        <w:t>Engraulis encrasicolus</w:t>
      </w:r>
      <w:r w:rsidRPr="00A004B5">
        <w:rPr>
          <w:rFonts w:ascii="Times New Roman" w:hAnsi="Times New Roman" w:cs="Times New Roman"/>
          <w:color w:val="000000" w:themeColor="text1"/>
          <w:sz w:val="24"/>
          <w:szCs w:val="24"/>
        </w:rPr>
        <w:t xml:space="preserve">. AphiaID 323744. </w:t>
      </w:r>
      <w:r w:rsidRPr="00A004B5">
        <w:rPr>
          <w:rFonts w:ascii="Times New Roman" w:hAnsi="Times New Roman" w:cs="Times New Roman"/>
          <w:sz w:val="24"/>
          <w:szCs w:val="24"/>
        </w:rPr>
        <w:t xml:space="preserve">WoRMS-2020. </w:t>
      </w:r>
      <w:r w:rsidRPr="00A004B5">
        <w:rPr>
          <w:rFonts w:ascii="Times New Roman" w:hAnsi="Times New Roman" w:cs="Times New Roman"/>
          <w:i/>
          <w:sz w:val="24"/>
          <w:szCs w:val="24"/>
        </w:rPr>
        <w:t>Всемирный реестр морских видов.</w:t>
      </w:r>
      <w:r w:rsidRPr="00A004B5">
        <w:rPr>
          <w:rFonts w:ascii="Times New Roman" w:hAnsi="Times New Roman" w:cs="Times New Roman"/>
          <w:sz w:val="24"/>
          <w:szCs w:val="24"/>
        </w:rPr>
        <w:t xml:space="preserve"> URL:</w:t>
      </w:r>
      <w:hyperlink w:history="1">
        <w:r w:rsidRPr="00A004B5">
          <w:rPr>
            <w:rStyle w:val="af0"/>
            <w:rFonts w:ascii="Times New Roman" w:hAnsi="Times New Roman" w:cs="Times New Roman"/>
            <w:sz w:val="24"/>
            <w:szCs w:val="24"/>
          </w:rPr>
          <w:t>www.marinespecies.org /aphia</w:t>
        </w:r>
      </w:hyperlink>
      <w:r w:rsidRPr="00A004B5">
        <w:rPr>
          <w:rFonts w:ascii="Times New Roman" w:hAnsi="Times New Roman" w:cs="Times New Roman"/>
          <w:color w:val="000000" w:themeColor="text1"/>
          <w:sz w:val="24"/>
          <w:szCs w:val="24"/>
        </w:rPr>
        <w:t>.php?p=taxdetails&amp;id=154333</w:t>
      </w:r>
    </w:p>
    <w:p w14:paraId="01656832"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Шляхов В.А., Чащин А.К., Коркош Н.И. Интенсивность промысла и динамика запаса черноморской хамсы</w:t>
      </w:r>
      <w:r w:rsidR="0049687A"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i/>
          <w:color w:val="000000" w:themeColor="text1"/>
          <w:sz w:val="24"/>
          <w:szCs w:val="24"/>
        </w:rPr>
        <w:t>Биологические ресурсы Черного моря</w:t>
      </w:r>
      <w:r w:rsidRPr="00A004B5">
        <w:rPr>
          <w:rFonts w:ascii="Times New Roman" w:hAnsi="Times New Roman" w:cs="Times New Roman"/>
          <w:color w:val="000000" w:themeColor="text1"/>
          <w:sz w:val="24"/>
          <w:szCs w:val="24"/>
        </w:rPr>
        <w:t>. М</w:t>
      </w:r>
      <w:r w:rsidR="0049687A" w:rsidRPr="00A004B5">
        <w:rPr>
          <w:rFonts w:ascii="Times New Roman" w:hAnsi="Times New Roman" w:cs="Times New Roman"/>
          <w:color w:val="000000" w:themeColor="text1"/>
          <w:sz w:val="24"/>
          <w:szCs w:val="24"/>
        </w:rPr>
        <w:t>осква,</w:t>
      </w:r>
      <w:r w:rsidRPr="00A004B5">
        <w:rPr>
          <w:rFonts w:ascii="Times New Roman" w:hAnsi="Times New Roman" w:cs="Times New Roman"/>
          <w:color w:val="000000" w:themeColor="text1"/>
          <w:sz w:val="24"/>
          <w:szCs w:val="24"/>
        </w:rPr>
        <w:t xml:space="preserve"> 1990. С. 93-102.</w:t>
      </w:r>
    </w:p>
    <w:p w14:paraId="2A5AFDFD"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Черникова С. Ю., Заморов В. В. Ихтиофауна Одеского залива (Черное море) в первом десятилетии XXI века. </w:t>
      </w:r>
      <w:r w:rsidRPr="00A004B5">
        <w:rPr>
          <w:rFonts w:ascii="Times New Roman" w:hAnsi="Times New Roman" w:cs="Times New Roman"/>
          <w:i/>
          <w:color w:val="000000" w:themeColor="text1"/>
          <w:sz w:val="24"/>
          <w:szCs w:val="24"/>
        </w:rPr>
        <w:t>Морской экологический журнал</w:t>
      </w:r>
      <w:r w:rsidRPr="00A004B5">
        <w:rPr>
          <w:rFonts w:ascii="Times New Roman" w:hAnsi="Times New Roman" w:cs="Times New Roman"/>
          <w:color w:val="000000" w:themeColor="text1"/>
          <w:sz w:val="24"/>
          <w:szCs w:val="24"/>
        </w:rPr>
        <w:t>. 2011. Вып.10. № 3. С.76-85.</w:t>
      </w:r>
    </w:p>
    <w:p w14:paraId="7FCE92BF"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Хамса. Квоти добування водних біоресурсів загальнодержавного значення у Чорному морі із затоками, лиманами, протоками. (Архів 2003-2020 рр.). URL: http://search.ligazakon.ua/l_doc2.nsf/link1/RE34433.html</w:t>
      </w:r>
    </w:p>
    <w:p w14:paraId="32E0ABCD"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sz w:val="24"/>
          <w:szCs w:val="24"/>
        </w:rPr>
      </w:pPr>
      <w:r w:rsidRPr="00A004B5">
        <w:rPr>
          <w:rFonts w:ascii="Times New Roman" w:hAnsi="Times New Roman" w:cs="Times New Roman"/>
          <w:sz w:val="24"/>
          <w:szCs w:val="24"/>
        </w:rPr>
        <w:t>WoRMS-2020. Всемирный реестр морских видов по адресу: URL:</w:t>
      </w:r>
      <w:hyperlink w:history="1">
        <w:r w:rsidR="0049687A" w:rsidRPr="00A004B5">
          <w:rPr>
            <w:rStyle w:val="af0"/>
            <w:rFonts w:ascii="Times New Roman" w:hAnsi="Times New Roman" w:cs="Times New Roman"/>
            <w:sz w:val="24"/>
            <w:szCs w:val="24"/>
          </w:rPr>
          <w:t>http://www.marinespecies. org/aphia</w:t>
        </w:r>
      </w:hyperlink>
      <w:r w:rsidRPr="00A004B5">
        <w:rPr>
          <w:rFonts w:ascii="Times New Roman" w:hAnsi="Times New Roman" w:cs="Times New Roman"/>
          <w:sz w:val="24"/>
          <w:szCs w:val="24"/>
        </w:rPr>
        <w:t xml:space="preserve">. php?p=taxdetails&amp;id=154333 </w:t>
      </w:r>
    </w:p>
    <w:p w14:paraId="702BA3D2"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Христенко Д.С., Рудик-Леуська Н.Я., Котовська Г.О. Атлас адвентивної іхтіофауни басейну </w:t>
      </w:r>
      <w:r w:rsidR="0049687A"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 xml:space="preserve">р. Дніпро. Київ, 2011. 124 с. </w:t>
      </w:r>
    </w:p>
    <w:p w14:paraId="5538B303"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Павлов П. Й. Фауна України. Риби. Личинкохордові (асцидії, апендикулярії), безчерепні (головохордові) хребетні (круглороті, хрящові риби, кісткові риби – осетрові, оселедцеві, анчоусові, лососеві, харіусові, щукові, умброві). Т.8. Київ, 1980. 352 с. </w:t>
      </w:r>
    </w:p>
    <w:p w14:paraId="7B386083"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Атерина. Квоти добування водних біоресурсів загальнодержавного значення у Чорному морі із затоками, лиманами, протоками. Архів 2003-2020 рр. URL:</w:t>
      </w:r>
      <w:hyperlink r:id="rId169" w:history="1">
        <w:r w:rsidRPr="00A004B5">
          <w:rPr>
            <w:rStyle w:val="af0"/>
            <w:rFonts w:ascii="Times New Roman" w:hAnsi="Times New Roman" w:cs="Times New Roman"/>
            <w:sz w:val="24"/>
            <w:szCs w:val="24"/>
          </w:rPr>
          <w:t>http://search.ligazakon.ua/l_doc2. nsf/link1/RE34433.html</w:t>
        </w:r>
      </w:hyperlink>
      <w:r w:rsidRPr="00A004B5">
        <w:rPr>
          <w:rFonts w:ascii="Times New Roman" w:hAnsi="Times New Roman" w:cs="Times New Roman"/>
          <w:color w:val="000000" w:themeColor="text1"/>
          <w:sz w:val="24"/>
          <w:szCs w:val="24"/>
        </w:rPr>
        <w:t xml:space="preserve"> </w:t>
      </w:r>
    </w:p>
    <w:p w14:paraId="3CDB8D68"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Никольский Г.В. Экология рыб. Москва, 1974. 357 с.</w:t>
      </w:r>
    </w:p>
    <w:p w14:paraId="4DCCA686"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Болтачев А. Р., Еремеев В. Н. Рыбный промысел в Азово-Черноморском бассейне: прошлое, настоящее, будущее. </w:t>
      </w:r>
      <w:r w:rsidRPr="00A004B5">
        <w:rPr>
          <w:rFonts w:ascii="Times New Roman" w:hAnsi="Times New Roman" w:cs="Times New Roman"/>
          <w:i/>
          <w:color w:val="000000" w:themeColor="text1"/>
          <w:sz w:val="24"/>
          <w:szCs w:val="24"/>
        </w:rPr>
        <w:t>Промысловые биоресурсы Чёрного и Азовского морей</w:t>
      </w:r>
      <w:r w:rsidRPr="00A004B5">
        <w:rPr>
          <w:rFonts w:ascii="Times New Roman" w:hAnsi="Times New Roman" w:cs="Times New Roman"/>
          <w:color w:val="000000" w:themeColor="text1"/>
          <w:sz w:val="24"/>
          <w:szCs w:val="24"/>
        </w:rPr>
        <w:t xml:space="preserve">. Севастополь, 2011. С.7-26. </w:t>
      </w:r>
    </w:p>
    <w:p w14:paraId="3F1D310E"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Остроумов А.А. Определитель рыб Черного и Азовского морей: с с указанием географического распространения и местонахождения</w:t>
      </w:r>
      <w:r w:rsidRPr="00A004B5">
        <w:rPr>
          <w:rFonts w:ascii="Times New Roman" w:hAnsi="Times New Roman" w:cs="Times New Roman"/>
          <w:i/>
          <w:color w:val="000000" w:themeColor="text1"/>
          <w:sz w:val="24"/>
          <w:szCs w:val="24"/>
        </w:rPr>
        <w:t>. Вестник рыбопромышленности</w:t>
      </w:r>
      <w:r w:rsidRPr="00A004B5">
        <w:rPr>
          <w:rFonts w:ascii="Times New Roman" w:hAnsi="Times New Roman" w:cs="Times New Roman"/>
          <w:color w:val="000000" w:themeColor="text1"/>
          <w:sz w:val="24"/>
          <w:szCs w:val="24"/>
        </w:rPr>
        <w:t xml:space="preserve">. 1896. Т.9, № 7–9. С. 278–332. </w:t>
      </w:r>
    </w:p>
    <w:p w14:paraId="5DEFBFC6"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Домашенко Г.П., Бондаренко B.C. Современное состояние прибрежного рыболовства в Чёрном море. </w:t>
      </w:r>
      <w:r w:rsidRPr="00A004B5">
        <w:rPr>
          <w:rFonts w:ascii="Times New Roman" w:hAnsi="Times New Roman" w:cs="Times New Roman"/>
          <w:i/>
          <w:color w:val="000000" w:themeColor="text1"/>
          <w:sz w:val="24"/>
          <w:szCs w:val="24"/>
        </w:rPr>
        <w:t>Биологические ресурсы Чёрного моря</w:t>
      </w:r>
      <w:r w:rsidRPr="00A004B5">
        <w:rPr>
          <w:rFonts w:ascii="Times New Roman" w:hAnsi="Times New Roman" w:cs="Times New Roman"/>
          <w:color w:val="000000" w:themeColor="text1"/>
          <w:sz w:val="24"/>
          <w:szCs w:val="24"/>
        </w:rPr>
        <w:t>. Москва, 1990. С. 156-169.</w:t>
      </w:r>
    </w:p>
    <w:p w14:paraId="519CF907"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Моисеев П.А., Азизова Н.А., Куранова И.И.. Ихтиология. Москва, 1981. 384 с.</w:t>
      </w:r>
    </w:p>
    <w:p w14:paraId="0E0A632E"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Межжерин С.В. Животные ресурсы Украины в свете стратегии устойчивого развития. Аналитический справочник. Киев,  2008. 282 с.</w:t>
      </w:r>
    </w:p>
    <w:p w14:paraId="3F8B82D3"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Угорь </w:t>
      </w:r>
      <w:r w:rsidRPr="00A004B5">
        <w:rPr>
          <w:rFonts w:ascii="Times New Roman" w:hAnsi="Times New Roman" w:cs="Times New Roman"/>
          <w:i/>
          <w:color w:val="000000" w:themeColor="text1"/>
          <w:sz w:val="24"/>
          <w:szCs w:val="24"/>
        </w:rPr>
        <w:t>Anguilla anguilla</w:t>
      </w:r>
      <w:r w:rsidRPr="00A004B5">
        <w:rPr>
          <w:rFonts w:ascii="Times New Roman" w:hAnsi="Times New Roman" w:cs="Times New Roman"/>
          <w:color w:val="000000" w:themeColor="text1"/>
          <w:sz w:val="24"/>
          <w:szCs w:val="24"/>
        </w:rPr>
        <w:t xml:space="preserve">  Linnaeus, 1758. Рыбы вод Украины. </w:t>
      </w:r>
      <w:hyperlink r:id="rId170" w:history="1">
        <w:r w:rsidR="0049687A" w:rsidRPr="00A004B5">
          <w:rPr>
            <w:rStyle w:val="af0"/>
            <w:rFonts w:ascii="Times New Roman" w:hAnsi="Times New Roman" w:cs="Times New Roman"/>
            <w:sz w:val="24"/>
            <w:szCs w:val="24"/>
          </w:rPr>
          <w:t>URL:http://fish.kiev.ua</w:t>
        </w:r>
      </w:hyperlink>
      <w:r w:rsidR="0049687A"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/pages/ukrfish/ukrfish61.htm</w:t>
      </w:r>
    </w:p>
    <w:p w14:paraId="6626AB72"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Кесслер К. Рыбы, водящиеся и встречающиеся в Арало-Каспийско-Понтийской ихтиологической области. СПб., 1877. 360 с. </w:t>
      </w:r>
    </w:p>
    <w:p w14:paraId="748C2999"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Мовчан В.А.  Жизнь рыб и их разведение. Москва, 1966. С.349-352.</w:t>
      </w:r>
    </w:p>
    <w:p w14:paraId="4024D615"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Кулян С. А. Черноморский лосось не исчезнет. </w:t>
      </w:r>
      <w:r w:rsidRPr="00A004B5">
        <w:rPr>
          <w:rFonts w:ascii="Times New Roman" w:hAnsi="Times New Roman" w:cs="Times New Roman"/>
          <w:i/>
          <w:color w:val="000000" w:themeColor="text1"/>
          <w:sz w:val="24"/>
          <w:szCs w:val="24"/>
        </w:rPr>
        <w:t>Рыбоводство и рыболовство.</w:t>
      </w:r>
      <w:r w:rsidRPr="00A004B5">
        <w:rPr>
          <w:rFonts w:ascii="Times New Roman" w:hAnsi="Times New Roman" w:cs="Times New Roman"/>
          <w:color w:val="000000" w:themeColor="text1"/>
          <w:sz w:val="24"/>
          <w:szCs w:val="24"/>
        </w:rPr>
        <w:t xml:space="preserve"> 1999. № 1. С. 17-18.</w:t>
      </w:r>
    </w:p>
    <w:p w14:paraId="6035B513"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Амброз А.И. Осетровые рибы. </w:t>
      </w:r>
      <w:r w:rsidRPr="00A004B5">
        <w:rPr>
          <w:rFonts w:ascii="Times New Roman" w:hAnsi="Times New Roman" w:cs="Times New Roman"/>
          <w:i/>
          <w:sz w:val="24"/>
          <w:szCs w:val="24"/>
        </w:rPr>
        <w:t>Рыбы Днепра, Южного Буга и Днепро-Бугского лимана</w:t>
      </w:r>
      <w:r w:rsidRPr="00A004B5">
        <w:rPr>
          <w:rFonts w:ascii="Times New Roman" w:hAnsi="Times New Roman" w:cs="Times New Roman"/>
          <w:sz w:val="24"/>
          <w:szCs w:val="24"/>
        </w:rPr>
        <w:t xml:space="preserve">. Київ, 1956. С. 52-85. </w:t>
      </w:r>
    </w:p>
    <w:p w14:paraId="077084C1"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Білівненко С. М. Рибалки півдня України XVIII-XIX століття: запорозький спадок та новації. </w:t>
      </w:r>
      <w:r w:rsidRPr="00A004B5">
        <w:rPr>
          <w:rFonts w:ascii="Times New Roman" w:hAnsi="Times New Roman" w:cs="Times New Roman"/>
          <w:i/>
          <w:sz w:val="24"/>
          <w:szCs w:val="24"/>
        </w:rPr>
        <w:t>Ж. Краєзнавство Запоріжжя</w:t>
      </w:r>
      <w:r w:rsidRPr="00A004B5">
        <w:rPr>
          <w:rFonts w:ascii="Times New Roman" w:hAnsi="Times New Roman" w:cs="Times New Roman"/>
          <w:sz w:val="24"/>
          <w:szCs w:val="24"/>
        </w:rPr>
        <w:t>. 2017. № 4. 11 с.</w:t>
      </w:r>
    </w:p>
    <w:p w14:paraId="02A19458"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Фащук Д.Я. 2019. Биоресурсный потенциал Черного моря и его освоение народным промыслом в XX и XXI веках. </w:t>
      </w:r>
      <w:r w:rsidRPr="00A004B5">
        <w:rPr>
          <w:rFonts w:ascii="Times New Roman" w:hAnsi="Times New Roman" w:cs="Times New Roman"/>
          <w:i/>
          <w:color w:val="000000" w:themeColor="text1"/>
          <w:sz w:val="24"/>
          <w:szCs w:val="24"/>
        </w:rPr>
        <w:t>Вестник Российской Академии Наук</w:t>
      </w:r>
      <w:r w:rsidRPr="00A004B5">
        <w:rPr>
          <w:rFonts w:ascii="Times New Roman" w:hAnsi="Times New Roman" w:cs="Times New Roman"/>
          <w:color w:val="000000" w:themeColor="text1"/>
          <w:sz w:val="24"/>
          <w:szCs w:val="24"/>
        </w:rPr>
        <w:t>. 89 (11): 1105-1119. DOI:10,31857 / S0869-587389111105-1119</w:t>
      </w:r>
    </w:p>
    <w:p w14:paraId="0BC4983D"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Кесслер К. Путешествие с зоологической целью к северному берегу Черного моря и в Крым в 1858 г. Киев, 1860. 248 с.</w:t>
      </w:r>
    </w:p>
    <w:p w14:paraId="10110C58"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Исследования о состоянии рыболовства в России. Сост. Н. Я. Данилевским, А. Я. Шульцом. Т3. (Репринтное издание 1860–1876 гг.). СПб, 2019. С. 26-67.</w:t>
      </w:r>
    </w:p>
    <w:p w14:paraId="79134E91" w14:textId="77777777" w:rsidR="001B4715" w:rsidRPr="00A004B5" w:rsidRDefault="001B4715" w:rsidP="001B4715">
      <w:pPr>
        <w:pStyle w:val="af"/>
        <w:numPr>
          <w:ilvl w:val="0"/>
          <w:numId w:val="34"/>
        </w:numPr>
        <w:shd w:val="clear" w:color="auto" w:fill="FFFFFF"/>
        <w:tabs>
          <w:tab w:val="left" w:pos="0"/>
          <w:tab w:val="left" w:pos="142"/>
        </w:tabs>
        <w:ind w:left="426" w:hanging="426"/>
        <w:rPr>
          <w:rFonts w:ascii="Times New Roman" w:eastAsia="Times New Roman" w:hAnsi="Times New Roman" w:cs="Times New Roman"/>
          <w:bCs/>
          <w:color w:val="000000" w:themeColor="text1"/>
          <w:sz w:val="24"/>
          <w:szCs w:val="24"/>
          <w:shd w:val="clear" w:color="auto" w:fill="FFFFFF"/>
          <w:lang w:eastAsia="uk-UA"/>
        </w:rPr>
      </w:pPr>
      <w:r w:rsidRPr="00A004B5">
        <w:rPr>
          <w:rFonts w:ascii="Times New Roman" w:eastAsia="Times New Roman" w:hAnsi="Times New Roman" w:cs="Times New Roman"/>
          <w:bCs/>
          <w:iCs/>
          <w:color w:val="000000" w:themeColor="text1"/>
          <w:sz w:val="24"/>
          <w:szCs w:val="24"/>
          <w:shd w:val="clear" w:color="auto" w:fill="FFFFFF"/>
          <w:lang w:eastAsia="uk-UA"/>
        </w:rPr>
        <w:t xml:space="preserve">Шмидт А. Херсонская губерния. Материалы для географии и статистики России, собранные офицерами Генерального штаба. СПб, 1859. Т.24. 326 с.   </w:t>
      </w:r>
    </w:p>
    <w:p w14:paraId="74BA13FC"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Лебедев В.Д. Пресноводная четвертичная ихтиофауна Европейской части СССР. Москва, 1960. 403 с.</w:t>
      </w:r>
    </w:p>
    <w:p w14:paraId="219DA428"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Сырьевые ресурсы Черного моря. Отв. ред. К.С. Ткачева, Ю.К. Бенко. Москва, 1979. 323 с.</w:t>
      </w:r>
    </w:p>
    <w:p w14:paraId="37AF64E1"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Дзюба О.М., Дзюба О.М. Промислове навантаження Дніпровсько-Бузької гирлової системи. Збалансоване природокористування: погляд у майбутнє. </w:t>
      </w:r>
      <w:r w:rsidRPr="00A004B5">
        <w:rPr>
          <w:rFonts w:ascii="Times New Roman" w:hAnsi="Times New Roman" w:cs="Times New Roman"/>
          <w:i/>
          <w:color w:val="000000" w:themeColor="text1"/>
          <w:sz w:val="24"/>
          <w:szCs w:val="24"/>
        </w:rPr>
        <w:t>Матеріали науково-практичної Інтернет-конференції викладачів, молодих вчених та студентів. 01-02 листопада 2018 р.,</w:t>
      </w:r>
      <w:r w:rsidRPr="00A004B5">
        <w:rPr>
          <w:rFonts w:ascii="Times New Roman" w:hAnsi="Times New Roman" w:cs="Times New Roman"/>
          <w:color w:val="000000" w:themeColor="text1"/>
          <w:sz w:val="24"/>
          <w:szCs w:val="24"/>
        </w:rPr>
        <w:t xml:space="preserve"> м. Херсон. 2018. С.36-40.</w:t>
      </w:r>
    </w:p>
    <w:p w14:paraId="5EBDD71D"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Freyhof, J. &amp; Kottelat, M. 2008. </w:t>
      </w:r>
      <w:r w:rsidRPr="00A004B5">
        <w:rPr>
          <w:rFonts w:ascii="Times New Roman" w:hAnsi="Times New Roman" w:cs="Times New Roman"/>
          <w:i/>
          <w:color w:val="000000" w:themeColor="text1"/>
          <w:sz w:val="24"/>
          <w:szCs w:val="24"/>
        </w:rPr>
        <w:t>Rutilus frisii</w:t>
      </w:r>
      <w:r w:rsidRPr="00A004B5">
        <w:rPr>
          <w:rFonts w:ascii="Times New Roman" w:hAnsi="Times New Roman" w:cs="Times New Roman"/>
          <w:color w:val="000000" w:themeColor="text1"/>
          <w:sz w:val="24"/>
          <w:szCs w:val="24"/>
        </w:rPr>
        <w:t>. Красный список угрожаемых видов МСОП 2008: e.T19782A9013686.</w:t>
      </w:r>
      <w:hyperlink r:id="rId171" w:history="1">
        <w:r w:rsidRPr="00A004B5">
          <w:rPr>
            <w:rStyle w:val="af0"/>
            <w:rFonts w:ascii="Times New Roman" w:hAnsi="Times New Roman" w:cs="Times New Roman"/>
            <w:sz w:val="24"/>
            <w:szCs w:val="24"/>
          </w:rPr>
          <w:t>https://dx.doi.org/10.2305/IUCN</w:t>
        </w:r>
      </w:hyperlink>
      <w:r w:rsidRPr="00A004B5">
        <w:rPr>
          <w:rFonts w:ascii="Times New Roman" w:hAnsi="Times New Roman" w:cs="Times New Roman"/>
          <w:color w:val="000000" w:themeColor="text1"/>
          <w:sz w:val="24"/>
          <w:szCs w:val="24"/>
        </w:rPr>
        <w:t>.UK.2008.RLTS.T19782A9 013686.en</w:t>
      </w:r>
    </w:p>
    <w:p w14:paraId="33F26966"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Боголюбов А.С. Компьютерный цифровой атлас-определитель пресноводных и проходных рыб России. </w:t>
      </w:r>
      <w:r w:rsidRPr="00A004B5">
        <w:rPr>
          <w:rFonts w:ascii="Times New Roman" w:hAnsi="Times New Roman" w:cs="Times New Roman"/>
          <w:i/>
          <w:color w:val="000000" w:themeColor="text1"/>
          <w:sz w:val="24"/>
          <w:szCs w:val="24"/>
        </w:rPr>
        <w:t>Сайт Ecosystema.ru.</w:t>
      </w:r>
      <w:r w:rsidRPr="00A004B5">
        <w:rPr>
          <w:rFonts w:ascii="Times New Roman" w:hAnsi="Times New Roman" w:cs="Times New Roman"/>
          <w:color w:val="000000" w:themeColor="text1"/>
          <w:sz w:val="24"/>
          <w:szCs w:val="24"/>
        </w:rPr>
        <w:t xml:space="preserve"> URL:</w:t>
      </w:r>
      <w:hyperlink r:id="rId172" w:history="1">
        <w:r w:rsidRPr="00A004B5">
          <w:rPr>
            <w:rStyle w:val="af0"/>
            <w:rFonts w:ascii="Times New Roman" w:hAnsi="Times New Roman" w:cs="Times New Roman"/>
            <w:sz w:val="24"/>
            <w:szCs w:val="24"/>
          </w:rPr>
          <w:t>www.ecоsystema.ru</w:t>
        </w:r>
      </w:hyperlink>
      <w:r w:rsidRPr="00A004B5">
        <w:rPr>
          <w:rFonts w:ascii="Times New Roman" w:hAnsi="Times New Roman" w:cs="Times New Roman"/>
          <w:color w:val="000000" w:themeColor="text1"/>
          <w:sz w:val="24"/>
          <w:szCs w:val="24"/>
        </w:rPr>
        <w:t>/08nature /fish/index.htm http://</w:t>
      </w:r>
    </w:p>
    <w:p w14:paraId="75C23D2D"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Алимов И. А. Выращивание вырезуба (Rutilus frisii) в рыбоводных прудах. </w:t>
      </w:r>
      <w:r w:rsidRPr="00A004B5">
        <w:rPr>
          <w:rFonts w:ascii="Times New Roman" w:hAnsi="Times New Roman" w:cs="Times New Roman"/>
          <w:i/>
          <w:color w:val="000000" w:themeColor="text1"/>
          <w:sz w:val="24"/>
          <w:szCs w:val="24"/>
        </w:rPr>
        <w:t>Рыбоводство и рыбное хозяйство.</w:t>
      </w:r>
      <w:r w:rsidRPr="00A004B5">
        <w:rPr>
          <w:rFonts w:ascii="Times New Roman" w:hAnsi="Times New Roman" w:cs="Times New Roman"/>
          <w:color w:val="000000" w:themeColor="text1"/>
          <w:sz w:val="24"/>
          <w:szCs w:val="24"/>
        </w:rPr>
        <w:t xml:space="preserve"> 2013. № 10. С. 26—30.</w:t>
      </w:r>
    </w:p>
    <w:p w14:paraId="37B1E05C"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Щербуха А.Я. Іхтіофауна України в ретроспективі та сучасні проблеми збереження її різноманітя. </w:t>
      </w:r>
      <w:r w:rsidRPr="00A004B5">
        <w:rPr>
          <w:rFonts w:ascii="Times New Roman" w:hAnsi="Times New Roman" w:cs="Times New Roman"/>
          <w:i/>
          <w:color w:val="000000" w:themeColor="text1"/>
          <w:sz w:val="24"/>
          <w:szCs w:val="24"/>
        </w:rPr>
        <w:t>Vestnik zoologii</w:t>
      </w:r>
      <w:r w:rsidRPr="00A004B5">
        <w:rPr>
          <w:rFonts w:ascii="Times New Roman" w:hAnsi="Times New Roman" w:cs="Times New Roman"/>
          <w:color w:val="000000" w:themeColor="text1"/>
          <w:sz w:val="24"/>
          <w:szCs w:val="24"/>
        </w:rPr>
        <w:t>. 2004. 38(3). С.3-18.</w:t>
      </w:r>
    </w:p>
    <w:p w14:paraId="3DF8EA63"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Фащук Д. Я., Куманцов М. И. Рыболовство СССР в Чёрном море во второй половине ХХ века: период расцвета (1950–1988). </w:t>
      </w:r>
      <w:r w:rsidRPr="00A004B5">
        <w:rPr>
          <w:rFonts w:ascii="Times New Roman" w:hAnsi="Times New Roman" w:cs="Times New Roman"/>
          <w:i/>
          <w:color w:val="000000" w:themeColor="text1"/>
          <w:sz w:val="24"/>
          <w:szCs w:val="24"/>
        </w:rPr>
        <w:t>Известия РАН</w:t>
      </w:r>
      <w:r w:rsidRPr="00A004B5">
        <w:rPr>
          <w:rFonts w:ascii="Times New Roman" w:hAnsi="Times New Roman" w:cs="Times New Roman"/>
          <w:color w:val="000000" w:themeColor="text1"/>
          <w:sz w:val="24"/>
          <w:szCs w:val="24"/>
        </w:rPr>
        <w:t>. 2018. № 2. С. 86-102.</w:t>
      </w:r>
    </w:p>
    <w:p w14:paraId="11449DF3"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t xml:space="preserve">Мовчан Ю.В., 2006. Зауваження до складу іхтіофауни України (нечисленні, рідкісні, зниклі і нові види) та сучасні зміни в номенклатурі її таксонів (у порядку обговорення). </w:t>
      </w:r>
      <w:r w:rsidRPr="00A004B5">
        <w:rPr>
          <w:rFonts w:ascii="Times New Roman" w:hAnsi="Times New Roman" w:cs="Times New Roman"/>
          <w:i/>
          <w:sz w:val="24"/>
          <w:szCs w:val="24"/>
        </w:rPr>
        <w:t>Зб. праць Зоологічного музею</w:t>
      </w:r>
      <w:r w:rsidRPr="00A004B5">
        <w:rPr>
          <w:rFonts w:ascii="Times New Roman" w:hAnsi="Times New Roman" w:cs="Times New Roman"/>
          <w:sz w:val="24"/>
          <w:szCs w:val="24"/>
        </w:rPr>
        <w:t xml:space="preserve">. № 38. С. 34–43.  </w:t>
      </w:r>
    </w:p>
    <w:p w14:paraId="106C3FC8"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sz w:val="24"/>
          <w:szCs w:val="24"/>
        </w:rPr>
      </w:pPr>
      <w:r w:rsidRPr="00A004B5">
        <w:rPr>
          <w:rFonts w:ascii="Times New Roman" w:hAnsi="Times New Roman" w:cs="Times New Roman"/>
          <w:i/>
          <w:sz w:val="24"/>
          <w:szCs w:val="24"/>
        </w:rPr>
        <w:t>Alburnus sarmaticus</w:t>
      </w:r>
      <w:r w:rsidRPr="00A004B5">
        <w:rPr>
          <w:rFonts w:ascii="Times New Roman" w:hAnsi="Times New Roman" w:cs="Times New Roman"/>
          <w:sz w:val="24"/>
          <w:szCs w:val="24"/>
        </w:rPr>
        <w:t xml:space="preserve"> Freyhof &amp; Kottelat, 2007. AphiaID 405355. </w:t>
      </w:r>
      <w:bookmarkStart w:id="45" w:name="_Hlk45830029"/>
      <w:r w:rsidRPr="00A004B5">
        <w:rPr>
          <w:rFonts w:ascii="Times New Roman" w:hAnsi="Times New Roman" w:cs="Times New Roman"/>
          <w:sz w:val="24"/>
          <w:szCs w:val="24"/>
        </w:rPr>
        <w:t>WoRMS-2020. Всемирный реестр морских видов по адресу: URL:http://www.marinespecies.org/aphia. php?p=taxdetails&amp;id=154333</w:t>
      </w:r>
    </w:p>
    <w:bookmarkEnd w:id="45"/>
    <w:p w14:paraId="23D7A098"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sz w:val="24"/>
          <w:szCs w:val="24"/>
        </w:rPr>
      </w:pPr>
      <w:r w:rsidRPr="00A004B5">
        <w:rPr>
          <w:rFonts w:ascii="Times New Roman" w:hAnsi="Times New Roman" w:cs="Times New Roman"/>
          <w:i/>
          <w:color w:val="000000" w:themeColor="text1"/>
          <w:sz w:val="24"/>
          <w:szCs w:val="24"/>
          <w:shd w:val="clear" w:color="auto" w:fill="FFFFFF"/>
        </w:rPr>
        <w:t>Alburnus sarmaticus</w:t>
      </w:r>
      <w:r w:rsidRPr="00A004B5">
        <w:rPr>
          <w:rFonts w:ascii="Times New Roman" w:hAnsi="Times New Roman" w:cs="Times New Roman"/>
          <w:color w:val="000000" w:themeColor="text1"/>
          <w:sz w:val="24"/>
          <w:szCs w:val="24"/>
          <w:shd w:val="clear" w:color="auto" w:fill="FFFFFF"/>
        </w:rPr>
        <w:t xml:space="preserve">. 2020-Версия Красного Списка МСОП.  </w:t>
      </w:r>
      <w:r w:rsidRPr="00A004B5">
        <w:rPr>
          <w:rFonts w:ascii="Times New Roman" w:hAnsi="Times New Roman" w:cs="Times New Roman"/>
          <w:color w:val="000000" w:themeColor="text1"/>
          <w:sz w:val="24"/>
          <w:szCs w:val="24"/>
        </w:rPr>
        <w:t>URL:</w:t>
      </w:r>
      <w:hyperlink w:history="1">
        <w:r w:rsidRPr="00A004B5">
          <w:rPr>
            <w:rStyle w:val="af0"/>
            <w:rFonts w:ascii="Times New Roman" w:hAnsi="Times New Roman" w:cs="Times New Roman"/>
            <w:sz w:val="24"/>
            <w:szCs w:val="24"/>
          </w:rPr>
          <w:t>https://www.iucnredlist. org/species/135590/4154616</w:t>
        </w:r>
      </w:hyperlink>
    </w:p>
    <w:p w14:paraId="22389EE5"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Головко Г. В. и др. Технологии искусственного воспроизводства черноморско-азовской шемаи </w:t>
      </w:r>
      <w:r w:rsidRPr="00A004B5">
        <w:rPr>
          <w:rFonts w:ascii="Times New Roman" w:hAnsi="Times New Roman" w:cs="Times New Roman"/>
          <w:i/>
          <w:sz w:val="24"/>
          <w:szCs w:val="24"/>
        </w:rPr>
        <w:t>Аlburnus leobergi</w:t>
      </w:r>
      <w:r w:rsidRPr="00A004B5">
        <w:rPr>
          <w:rFonts w:ascii="Times New Roman" w:hAnsi="Times New Roman" w:cs="Times New Roman"/>
          <w:sz w:val="24"/>
          <w:szCs w:val="24"/>
        </w:rPr>
        <w:t xml:space="preserve">. </w:t>
      </w:r>
      <w:r w:rsidRPr="00A004B5">
        <w:rPr>
          <w:rFonts w:ascii="Times New Roman" w:hAnsi="Times New Roman" w:cs="Times New Roman"/>
          <w:i/>
          <w:sz w:val="24"/>
          <w:szCs w:val="24"/>
        </w:rPr>
        <w:t>Ж</w:t>
      </w:r>
      <w:r w:rsidRPr="00A004B5">
        <w:rPr>
          <w:rFonts w:ascii="Times New Roman" w:hAnsi="Times New Roman" w:cs="Times New Roman"/>
          <w:sz w:val="24"/>
          <w:szCs w:val="24"/>
        </w:rPr>
        <w:t xml:space="preserve">. </w:t>
      </w:r>
      <w:r w:rsidRPr="00A004B5">
        <w:rPr>
          <w:rFonts w:ascii="Times New Roman" w:hAnsi="Times New Roman" w:cs="Times New Roman"/>
          <w:i/>
          <w:sz w:val="24"/>
          <w:szCs w:val="24"/>
        </w:rPr>
        <w:t>Водные биоресурсы и среда обитания</w:t>
      </w:r>
      <w:r w:rsidRPr="00A004B5">
        <w:rPr>
          <w:rFonts w:ascii="Times New Roman" w:hAnsi="Times New Roman" w:cs="Times New Roman"/>
          <w:sz w:val="24"/>
          <w:szCs w:val="24"/>
        </w:rPr>
        <w:t xml:space="preserve">. 2018. Т.1. №3–4. С.74-90. </w:t>
      </w:r>
    </w:p>
    <w:p w14:paraId="71346917"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Alosa immaculata Bennett, 1835. AphiaID 272251. WoRMS-2020. Всемирный реестр морских видов по адресу: URL:http://www.marinespecies.org/aphia. php?p=taxdetails&amp;id=154333</w:t>
      </w:r>
    </w:p>
    <w:p w14:paraId="02B09683"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Промысловое описание Чёрного моря. Москва, 1988. 140 с.</w:t>
      </w:r>
    </w:p>
    <w:p w14:paraId="4B8ADC82"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i/>
          <w:color w:val="000000" w:themeColor="text1"/>
          <w:sz w:val="24"/>
          <w:szCs w:val="24"/>
        </w:rPr>
        <w:t>Alosa Kessleri Pontica</w:t>
      </w:r>
      <w:r w:rsidRPr="00A004B5">
        <w:rPr>
          <w:rFonts w:ascii="Times New Roman" w:hAnsi="Times New Roman" w:cs="Times New Roman"/>
          <w:color w:val="000000" w:themeColor="text1"/>
          <w:sz w:val="24"/>
          <w:szCs w:val="24"/>
        </w:rPr>
        <w:t xml:space="preserve"> (Eichwald, 1838). AphiaID 323431. WoRMS-2020. Всемирный реестр морских видов по адресу: URL:http://www.marinespecies.org/aphia. php?p=taxdetails&amp;id=154333</w:t>
      </w:r>
    </w:p>
    <w:p w14:paraId="293A348E"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Перелік зимувальних ям </w:t>
      </w:r>
      <w:r w:rsidR="0049687A" w:rsidRPr="00A004B5">
        <w:rPr>
          <w:rFonts w:ascii="Times New Roman" w:hAnsi="Times New Roman" w:cs="Times New Roman"/>
          <w:color w:val="000000" w:themeColor="text1"/>
          <w:sz w:val="24"/>
          <w:szCs w:val="24"/>
        </w:rPr>
        <w:t>у</w:t>
      </w:r>
      <w:r w:rsidRPr="00A004B5">
        <w:rPr>
          <w:rFonts w:ascii="Times New Roman" w:hAnsi="Times New Roman" w:cs="Times New Roman"/>
          <w:color w:val="000000" w:themeColor="text1"/>
          <w:sz w:val="24"/>
          <w:szCs w:val="24"/>
        </w:rPr>
        <w:t xml:space="preserve"> 2019-2020 роках (Одеська область). </w:t>
      </w:r>
      <w:r w:rsidRPr="00A004B5">
        <w:rPr>
          <w:rFonts w:ascii="Times New Roman" w:hAnsi="Times New Roman" w:cs="Times New Roman"/>
          <w:i/>
          <w:color w:val="000000" w:themeColor="text1"/>
          <w:sz w:val="24"/>
          <w:szCs w:val="24"/>
        </w:rPr>
        <w:t>Офіційний сайт Державного агентства рибного господарства України</w:t>
      </w:r>
      <w:r w:rsidRPr="00A004B5">
        <w:rPr>
          <w:rFonts w:ascii="Times New Roman" w:hAnsi="Times New Roman" w:cs="Times New Roman"/>
          <w:color w:val="000000" w:themeColor="text1"/>
          <w:sz w:val="24"/>
          <w:szCs w:val="24"/>
        </w:rPr>
        <w:t xml:space="preserve"> (2019). URL:</w:t>
      </w:r>
      <w:hyperlink r:id="rId173" w:history="1">
        <w:r w:rsidRPr="00A004B5">
          <w:rPr>
            <w:rStyle w:val="af0"/>
            <w:rFonts w:ascii="Times New Roman" w:hAnsi="Times New Roman" w:cs="Times New Roman"/>
            <w:sz w:val="24"/>
            <w:szCs w:val="24"/>
          </w:rPr>
          <w:t>http://darg</w:t>
        </w:r>
      </w:hyperlink>
      <w:r w:rsidRPr="00A004B5">
        <w:rPr>
          <w:rFonts w:ascii="Times New Roman" w:hAnsi="Times New Roman" w:cs="Times New Roman"/>
          <w:color w:val="000000" w:themeColor="text1"/>
          <w:sz w:val="24"/>
          <w:szCs w:val="24"/>
        </w:rPr>
        <w:t>.gov.ua/</w:t>
      </w:r>
    </w:p>
    <w:p w14:paraId="38FF0773"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Кошелев Б.В. Экология размножения рыб. Москва, 1984. 307 с.</w:t>
      </w:r>
    </w:p>
    <w:p w14:paraId="2ACD94C8"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i/>
          <w:color w:val="000000" w:themeColor="text1"/>
          <w:sz w:val="24"/>
          <w:szCs w:val="24"/>
        </w:rPr>
        <w:t>Alosa caspia</w:t>
      </w:r>
      <w:r w:rsidRPr="00A004B5">
        <w:rPr>
          <w:rFonts w:ascii="Times New Roman" w:hAnsi="Times New Roman" w:cs="Times New Roman"/>
          <w:color w:val="000000" w:themeColor="text1"/>
          <w:sz w:val="24"/>
          <w:szCs w:val="24"/>
        </w:rPr>
        <w:t xml:space="preserve"> Эйхвальд, 1838. AphiaID 126414. WoRMS-2020. Всемирный реестр морских видов по адресу: URL:http://www.marinespecies.org/aphia. php?p=taxdetails&amp;id=154333</w:t>
      </w:r>
    </w:p>
    <w:p w14:paraId="2BD17381"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Єрмак В.С., Обозний Ф.Д. Динаміка промислових уловів оселедцевих Дніпровсько-Бузької гирлової системи. </w:t>
      </w:r>
      <w:r w:rsidRPr="00A004B5">
        <w:rPr>
          <w:rFonts w:ascii="Times New Roman" w:hAnsi="Times New Roman" w:cs="Times New Roman"/>
          <w:i/>
          <w:color w:val="000000" w:themeColor="text1"/>
          <w:sz w:val="24"/>
          <w:szCs w:val="24"/>
        </w:rPr>
        <w:t>Збалансоване природокористування: погляд у майбутнє. Матеріали науково-практичної Інтернет-конференції викладачів, молодих вчених та студентів. 01-02 листопада 2018 р.,</w:t>
      </w:r>
      <w:r w:rsidRPr="00A004B5">
        <w:rPr>
          <w:rFonts w:ascii="Times New Roman" w:hAnsi="Times New Roman" w:cs="Times New Roman"/>
          <w:color w:val="000000" w:themeColor="text1"/>
          <w:sz w:val="24"/>
          <w:szCs w:val="24"/>
        </w:rPr>
        <w:t xml:space="preserve"> м. Херсон. 2018. С.60-64.</w:t>
      </w:r>
    </w:p>
    <w:p w14:paraId="1D48F435"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i/>
          <w:color w:val="000000" w:themeColor="text1"/>
          <w:sz w:val="24"/>
          <w:szCs w:val="24"/>
        </w:rPr>
        <w:t>Clupeonella cultriventris</w:t>
      </w:r>
      <w:r w:rsidRPr="00A004B5">
        <w:rPr>
          <w:rFonts w:ascii="Times New Roman" w:hAnsi="Times New Roman" w:cs="Times New Roman"/>
          <w:color w:val="000000" w:themeColor="text1"/>
          <w:sz w:val="24"/>
          <w:szCs w:val="24"/>
        </w:rPr>
        <w:t>. Тюлька звичайна. Freyhof, J. &amp; Kottelat, M. 2008. URL:https://dx.doi.org/10.2305/IUCN.UK.2008.RLTS.T4987A11107179.en</w:t>
      </w:r>
    </w:p>
    <w:p w14:paraId="12CD4EA7"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Гейна К.М., Шашликова С.С. Промислово‐біологічна  характеристика  тюльки  (</w:t>
      </w:r>
      <w:r w:rsidRPr="00A004B5">
        <w:rPr>
          <w:rFonts w:ascii="Times New Roman" w:hAnsi="Times New Roman" w:cs="Times New Roman"/>
          <w:i/>
          <w:color w:val="000000" w:themeColor="text1"/>
          <w:sz w:val="24"/>
          <w:szCs w:val="24"/>
        </w:rPr>
        <w:t>Сlupeonella  cultriventris</w:t>
      </w:r>
      <w:r w:rsidRPr="00A004B5">
        <w:rPr>
          <w:rFonts w:ascii="Times New Roman" w:hAnsi="Times New Roman" w:cs="Times New Roman"/>
          <w:color w:val="000000" w:themeColor="text1"/>
          <w:sz w:val="24"/>
          <w:szCs w:val="24"/>
        </w:rPr>
        <w:t xml:space="preserve">  Nordmann,  1840) Діпровсько‐Бузької  гирлової  системи. </w:t>
      </w:r>
      <w:r w:rsidRPr="00A004B5">
        <w:rPr>
          <w:rFonts w:ascii="Times New Roman" w:hAnsi="Times New Roman" w:cs="Times New Roman"/>
          <w:i/>
          <w:color w:val="000000" w:themeColor="text1"/>
          <w:sz w:val="24"/>
          <w:szCs w:val="24"/>
        </w:rPr>
        <w:t>Рибогосподарська наука України.</w:t>
      </w:r>
      <w:r w:rsidRPr="00A004B5">
        <w:rPr>
          <w:rFonts w:ascii="Times New Roman" w:hAnsi="Times New Roman" w:cs="Times New Roman"/>
          <w:color w:val="000000" w:themeColor="text1"/>
          <w:sz w:val="24"/>
          <w:szCs w:val="24"/>
        </w:rPr>
        <w:t xml:space="preserve"> 2017. № 4. С. 53-63.</w:t>
      </w:r>
    </w:p>
    <w:p w14:paraId="694F1563"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shd w:val="clear" w:color="auto" w:fill="FCFDFD"/>
        </w:rPr>
        <w:t>Расс Т.С. Регион Чёрного моря и его продуктивность. Вопросы ихтиологии. 2001. № 41(6). С.742-749.</w:t>
      </w:r>
    </w:p>
    <w:p w14:paraId="19F46410"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Про розподіл лімітів на квоти вилову хамси і тюльки в Азовському морі та хамси в Чорному морі на 1998 рік. </w:t>
      </w:r>
      <w:hyperlink r:id="rId174" w:history="1">
        <w:r w:rsidRPr="00A004B5">
          <w:rPr>
            <w:rStyle w:val="af0"/>
            <w:rFonts w:ascii="Times New Roman" w:hAnsi="Times New Roman" w:cs="Times New Roman"/>
            <w:sz w:val="24"/>
            <w:szCs w:val="24"/>
          </w:rPr>
          <w:t>URL:https://darg.gov.ua/_pro_rozpodil_limitiv_na_kvoti_0_0_0_1252_1.html</w:t>
        </w:r>
      </w:hyperlink>
      <w:r w:rsidRPr="00A004B5">
        <w:rPr>
          <w:rFonts w:ascii="Times New Roman" w:hAnsi="Times New Roman" w:cs="Times New Roman"/>
          <w:sz w:val="24"/>
          <w:szCs w:val="24"/>
        </w:rPr>
        <w:t xml:space="preserve"> </w:t>
      </w:r>
    </w:p>
    <w:p w14:paraId="4FAF7F45"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Тюлька. Квоти добування водних біоресурсів загальнодержавного значення у Чорному морі із затоками, лиманами, протоками. (Архів 2003-2020). URL:</w:t>
      </w:r>
      <w:hyperlink r:id="rId175" w:history="1">
        <w:r w:rsidRPr="00A004B5">
          <w:rPr>
            <w:rStyle w:val="af0"/>
            <w:rFonts w:ascii="Times New Roman" w:hAnsi="Times New Roman" w:cs="Times New Roman"/>
            <w:sz w:val="24"/>
            <w:szCs w:val="24"/>
          </w:rPr>
          <w:t>http://search.ligazakon.ua/l_doc2.nsf/link1 /RE34433.html</w:t>
        </w:r>
      </w:hyperlink>
    </w:p>
    <w:p w14:paraId="1AB26285"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Регіональна статистка 2019. Сільське, лісове та рибне господарство. URL:</w:t>
      </w:r>
      <w:hyperlink r:id="rId176" w:history="1">
        <w:r w:rsidRPr="00A004B5">
          <w:rPr>
            <w:rStyle w:val="af0"/>
            <w:rFonts w:ascii="Times New Roman" w:hAnsi="Times New Roman" w:cs="Times New Roman"/>
            <w:sz w:val="24"/>
            <w:szCs w:val="24"/>
          </w:rPr>
          <w:t>https://ukrstat.org/</w:t>
        </w:r>
      </w:hyperlink>
      <w:r w:rsidRPr="00A004B5">
        <w:rPr>
          <w:rFonts w:ascii="Times New Roman" w:hAnsi="Times New Roman" w:cs="Times New Roman"/>
          <w:color w:val="000000" w:themeColor="text1"/>
          <w:sz w:val="24"/>
          <w:szCs w:val="24"/>
        </w:rPr>
        <w:t xml:space="preserve"> uk/operativ/menu/menu_u/cg.htm</w:t>
      </w:r>
    </w:p>
    <w:p w14:paraId="487A43BC"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Приложение 14.1: Исследование рыбного промысла. South Stream Transport BV. </w:t>
      </w:r>
      <w:r w:rsidR="00FF4366" w:rsidRPr="00A004B5">
        <w:rPr>
          <w:rFonts w:ascii="Times New Roman" w:hAnsi="Times New Roman" w:cs="Times New Roman"/>
          <w:sz w:val="24"/>
          <w:szCs w:val="24"/>
        </w:rPr>
        <w:t>URL:</w:t>
      </w:r>
      <w:hyperlink r:id="rId177" w:history="1">
        <w:r w:rsidRPr="00A004B5">
          <w:rPr>
            <w:rStyle w:val="af0"/>
            <w:rFonts w:ascii="Times New Roman" w:hAnsi="Times New Roman" w:cs="Times New Roman"/>
            <w:sz w:val="24"/>
            <w:szCs w:val="24"/>
          </w:rPr>
          <w:t>https://studylib.ru/doc/2102159/prilozhenie-14.1---south-stream-transport-bv</w:t>
        </w:r>
      </w:hyperlink>
    </w:p>
    <w:p w14:paraId="15855EB6"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National Pilot Monitoring Studies and Joint Open Sea Surveys in Georgia, Russian Federation and Ukraine, 2016. Final Scientific Report. Dесем. 2017.</w:t>
      </w:r>
      <w:r w:rsidRPr="00A004B5">
        <w:rPr>
          <w:rFonts w:ascii="Times New Roman" w:hAnsi="Times New Roman" w:cs="Times New Roman"/>
          <w:sz w:val="24"/>
          <w:szCs w:val="24"/>
        </w:rPr>
        <w:t xml:space="preserve"> This document has been prepared in the frame of the EU/UNDP Project: Improving Environmental Monitoring in the Black Sea – Phase II (EMBLAS-II), ENPI/2013/313-169</w:t>
      </w:r>
      <w:r w:rsidRPr="00A004B5">
        <w:rPr>
          <w:rFonts w:ascii="Times New Roman" w:hAnsi="Times New Roman" w:cs="Times New Roman"/>
          <w:color w:val="000000" w:themeColor="text1"/>
          <w:sz w:val="24"/>
          <w:szCs w:val="24"/>
        </w:rPr>
        <w:t xml:space="preserve"> 2017. </w:t>
      </w:r>
      <w:r w:rsidR="00FF4366" w:rsidRPr="00A004B5">
        <w:rPr>
          <w:rFonts w:ascii="Times New Roman" w:hAnsi="Times New Roman" w:cs="Times New Roman"/>
          <w:sz w:val="24"/>
          <w:szCs w:val="24"/>
        </w:rPr>
        <w:t>URL:</w:t>
      </w:r>
      <w:hyperlink r:id="rId178" w:history="1">
        <w:r w:rsidRPr="00A004B5">
          <w:rPr>
            <w:rStyle w:val="af0"/>
            <w:rFonts w:ascii="Times New Roman" w:hAnsi="Times New Roman" w:cs="Times New Roman"/>
            <w:sz w:val="24"/>
            <w:szCs w:val="24"/>
          </w:rPr>
          <w:t>http://emblasproject.org/wp-content/uploads/2018/08/EMBLAS-II_NPMS_JOSS_2016_ScReport_Final3.pdf</w:t>
        </w:r>
      </w:hyperlink>
    </w:p>
    <w:p w14:paraId="388F36AC"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Стан довкілля Чорного моря. </w:t>
      </w:r>
      <w:r w:rsidRPr="00A004B5">
        <w:rPr>
          <w:rFonts w:ascii="Times New Roman" w:hAnsi="Times New Roman" w:cs="Times New Roman"/>
          <w:i/>
          <w:color w:val="000000" w:themeColor="text1"/>
          <w:sz w:val="24"/>
          <w:szCs w:val="24"/>
        </w:rPr>
        <w:t>Національна доповідь 1996–2000 роки</w:t>
      </w:r>
      <w:r w:rsidRPr="00A004B5">
        <w:rPr>
          <w:rFonts w:ascii="Times New Roman" w:hAnsi="Times New Roman" w:cs="Times New Roman"/>
          <w:color w:val="000000" w:themeColor="text1"/>
          <w:sz w:val="24"/>
          <w:szCs w:val="24"/>
        </w:rPr>
        <w:t xml:space="preserve">. </w:t>
      </w:r>
      <w:r w:rsidR="00FF4366" w:rsidRPr="00A004B5">
        <w:rPr>
          <w:rFonts w:ascii="Times New Roman" w:hAnsi="Times New Roman" w:cs="Times New Roman"/>
          <w:sz w:val="24"/>
          <w:szCs w:val="24"/>
        </w:rPr>
        <w:t>URL:</w:t>
      </w:r>
      <w:hyperlink r:id="rId179" w:history="1">
        <w:r w:rsidRPr="00A004B5">
          <w:rPr>
            <w:rStyle w:val="af0"/>
            <w:rFonts w:ascii="Times New Roman" w:hAnsi="Times New Roman" w:cs="Times New Roman"/>
            <w:sz w:val="24"/>
            <w:szCs w:val="24"/>
          </w:rPr>
          <w:t>https://menr.gov.ua/files/docs/2report.compressed.pdf</w:t>
        </w:r>
      </w:hyperlink>
    </w:p>
    <w:p w14:paraId="6931340E"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lastRenderedPageBreak/>
        <w:t>Пилипенко Ю.В., Наконечний І.В., Козичар М.В. Оцінка ролі баклана великого (</w:t>
      </w:r>
      <w:r w:rsidRPr="00A004B5">
        <w:rPr>
          <w:rFonts w:ascii="Times New Roman" w:hAnsi="Times New Roman" w:cs="Times New Roman"/>
          <w:i/>
          <w:sz w:val="24"/>
          <w:szCs w:val="24"/>
        </w:rPr>
        <w:t>Phalacrocorax Carbo</w:t>
      </w:r>
      <w:r w:rsidRPr="00A004B5">
        <w:rPr>
          <w:rFonts w:ascii="Times New Roman" w:hAnsi="Times New Roman" w:cs="Times New Roman"/>
          <w:sz w:val="24"/>
          <w:szCs w:val="24"/>
        </w:rPr>
        <w:t xml:space="preserve">) у формуванні запасів водних біоресурсів гідроекосистеми Дніпро-Бузького лиману. </w:t>
      </w:r>
      <w:r w:rsidRPr="00A004B5">
        <w:rPr>
          <w:rFonts w:ascii="Times New Roman" w:hAnsi="Times New Roman" w:cs="Times New Roman"/>
          <w:i/>
          <w:sz w:val="24"/>
          <w:szCs w:val="24"/>
        </w:rPr>
        <w:t>Водні біоресурси та аквакультура</w:t>
      </w:r>
      <w:r w:rsidRPr="00A004B5">
        <w:rPr>
          <w:rFonts w:ascii="Times New Roman" w:hAnsi="Times New Roman" w:cs="Times New Roman"/>
          <w:sz w:val="24"/>
          <w:szCs w:val="24"/>
        </w:rPr>
        <w:t>. 2018. №2. С.17-29.</w:t>
      </w:r>
    </w:p>
    <w:p w14:paraId="1FA6F98B"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Ткаченко П.В. Щодо частоти зустрічі морського судака Sander marinus (cuvier , 1828) в районі Чорноморського біосферного заповідника і Південно-Західної частини Дніпровсько-Бузького лиману в останні 20 років. </w:t>
      </w:r>
      <w:r w:rsidRPr="00A004B5">
        <w:rPr>
          <w:rFonts w:ascii="Times New Roman" w:hAnsi="Times New Roman" w:cs="Times New Roman"/>
          <w:i/>
          <w:sz w:val="24"/>
          <w:szCs w:val="24"/>
        </w:rPr>
        <w:t>Наук. зап. Терноп. нац. пед. ун-ту</w:t>
      </w:r>
      <w:r w:rsidRPr="00A004B5">
        <w:rPr>
          <w:rFonts w:ascii="Times New Roman" w:hAnsi="Times New Roman" w:cs="Times New Roman"/>
          <w:sz w:val="24"/>
          <w:szCs w:val="24"/>
        </w:rPr>
        <w:t>.  2015. № 3-4 (64). С.635-640.</w:t>
      </w:r>
    </w:p>
    <w:p w14:paraId="63C01805"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Червона книга України. Тваринний світ. За ред. Акімова І. А. Київ, 2009,  600 с. </w:t>
      </w:r>
    </w:p>
    <w:p w14:paraId="5B665F71"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Виды по Красному списку МСОП. Category:Species. </w:t>
      </w:r>
      <w:r w:rsidR="00FF4366" w:rsidRPr="00A004B5">
        <w:rPr>
          <w:rFonts w:ascii="Times New Roman" w:hAnsi="Times New Roman" w:cs="Times New Roman"/>
          <w:sz w:val="24"/>
          <w:szCs w:val="24"/>
        </w:rPr>
        <w:t>URL:</w:t>
      </w:r>
      <w:hyperlink r:id="rId180" w:history="1">
        <w:r w:rsidR="00FF4366" w:rsidRPr="00A004B5">
          <w:rPr>
            <w:rStyle w:val="af0"/>
            <w:rFonts w:ascii="Times New Roman" w:hAnsi="Times New Roman" w:cs="Times New Roman"/>
            <w:sz w:val="24"/>
            <w:szCs w:val="24"/>
          </w:rPr>
          <w:t>https://www.iucn.org/ru/news/species /201811/krasnyy-spisok-msop-vidov</w:t>
        </w:r>
      </w:hyperlink>
    </w:p>
    <w:p w14:paraId="016853E9"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t xml:space="preserve">Причепа М.В. Вплив екологічних чинників водного середовища на морфофізіологічні показники судака і окуня. </w:t>
      </w:r>
      <w:r w:rsidRPr="00A004B5">
        <w:rPr>
          <w:rFonts w:ascii="Times New Roman" w:hAnsi="Times New Roman" w:cs="Times New Roman"/>
          <w:i/>
          <w:sz w:val="24"/>
          <w:szCs w:val="24"/>
        </w:rPr>
        <w:t>Рибогосподарська наука України</w:t>
      </w:r>
      <w:r w:rsidRPr="00A004B5">
        <w:rPr>
          <w:rFonts w:ascii="Times New Roman" w:hAnsi="Times New Roman" w:cs="Times New Roman"/>
          <w:sz w:val="24"/>
          <w:szCs w:val="24"/>
        </w:rPr>
        <w:t>. 2013. №. 4. С.75–86.</w:t>
      </w:r>
    </w:p>
    <w:p w14:paraId="1A67CDAA"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Novitskiy R. Et all. Invasion of the common percarina Percarina demidoffii (Percidae, Perciformes) in the Dnieper River upstream. </w:t>
      </w:r>
      <w:r w:rsidRPr="00A004B5">
        <w:rPr>
          <w:rFonts w:ascii="Times New Roman" w:hAnsi="Times New Roman" w:cs="Times New Roman"/>
          <w:i/>
          <w:color w:val="000000" w:themeColor="text1"/>
          <w:sz w:val="24"/>
          <w:szCs w:val="24"/>
        </w:rPr>
        <w:t>Ecologica Montenegrina</w:t>
      </w:r>
      <w:r w:rsidRPr="00A004B5">
        <w:rPr>
          <w:rFonts w:ascii="Times New Roman" w:hAnsi="Times New Roman" w:cs="Times New Roman"/>
          <w:color w:val="000000" w:themeColor="text1"/>
          <w:sz w:val="24"/>
          <w:szCs w:val="24"/>
        </w:rPr>
        <w:t>. 2019. Т. 24. С.66–72.</w:t>
      </w:r>
    </w:p>
    <w:p w14:paraId="1B49B932" w14:textId="77777777" w:rsidR="001B4715" w:rsidRPr="00A004B5" w:rsidRDefault="001B4715" w:rsidP="001B4715">
      <w:pPr>
        <w:pStyle w:val="af"/>
        <w:numPr>
          <w:ilvl w:val="0"/>
          <w:numId w:val="34"/>
        </w:numPr>
        <w:ind w:left="426" w:hanging="426"/>
        <w:rPr>
          <w:rFonts w:ascii="Times New Roman" w:hAnsi="Times New Roman" w:cs="Times New Roman"/>
          <w:color w:val="AA3C36"/>
          <w:sz w:val="24"/>
          <w:szCs w:val="24"/>
        </w:rPr>
      </w:pPr>
      <w:r w:rsidRPr="00A004B5">
        <w:rPr>
          <w:rFonts w:ascii="Times New Roman" w:hAnsi="Times New Roman" w:cs="Times New Roman"/>
          <w:color w:val="000000" w:themeColor="text1"/>
          <w:sz w:val="24"/>
          <w:szCs w:val="24"/>
        </w:rPr>
        <w:t>Карась серебрянный (</w:t>
      </w:r>
      <w:r w:rsidRPr="00A004B5">
        <w:rPr>
          <w:rFonts w:ascii="Times New Roman" w:hAnsi="Times New Roman" w:cs="Times New Roman"/>
          <w:i/>
          <w:color w:val="000000" w:themeColor="text1"/>
          <w:sz w:val="24"/>
          <w:szCs w:val="24"/>
        </w:rPr>
        <w:t>Carassius gibelio</w:t>
      </w:r>
      <w:r w:rsidRPr="00A004B5">
        <w:rPr>
          <w:rFonts w:ascii="Times New Roman" w:hAnsi="Times New Roman" w:cs="Times New Roman"/>
          <w:color w:val="000000" w:themeColor="text1"/>
          <w:sz w:val="24"/>
          <w:szCs w:val="24"/>
        </w:rPr>
        <w:t xml:space="preserve"> (Bloch, 1782). </w:t>
      </w:r>
      <w:r w:rsidRPr="00A004B5">
        <w:rPr>
          <w:rFonts w:ascii="Times New Roman" w:hAnsi="Times New Roman" w:cs="Times New Roman"/>
          <w:i/>
          <w:color w:val="000000" w:themeColor="text1"/>
          <w:sz w:val="24"/>
          <w:szCs w:val="24"/>
        </w:rPr>
        <w:t>Рыбы вод Украины.</w:t>
      </w:r>
      <w:r w:rsidRPr="00A004B5">
        <w:rPr>
          <w:rFonts w:ascii="Times New Roman" w:hAnsi="Times New Roman" w:cs="Times New Roman"/>
          <w:color w:val="000000" w:themeColor="text1"/>
          <w:sz w:val="24"/>
          <w:szCs w:val="24"/>
        </w:rPr>
        <w:t xml:space="preserve"> http://fish.kiev.ua/pages/ukrfish/ukrfish24.htm</w:t>
      </w:r>
      <w:r w:rsidRPr="00A004B5">
        <w:rPr>
          <w:rFonts w:ascii="Times New Roman" w:hAnsi="Times New Roman" w:cs="Times New Roman"/>
          <w:color w:val="001237"/>
          <w:sz w:val="24"/>
          <w:szCs w:val="24"/>
        </w:rPr>
        <w:t> </w:t>
      </w:r>
    </w:p>
    <w:p w14:paraId="7652683F" w14:textId="77777777" w:rsidR="001B4715" w:rsidRPr="00A004B5" w:rsidRDefault="001B4715" w:rsidP="001B4715">
      <w:pPr>
        <w:pStyle w:val="af"/>
        <w:numPr>
          <w:ilvl w:val="0"/>
          <w:numId w:val="34"/>
        </w:numPr>
        <w:tabs>
          <w:tab w:val="left" w:pos="142"/>
        </w:tabs>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Кесслер К. Ф. Рыбы. </w:t>
      </w:r>
      <w:r w:rsidRPr="00A004B5">
        <w:rPr>
          <w:rFonts w:ascii="Times New Roman" w:hAnsi="Times New Roman" w:cs="Times New Roman"/>
          <w:i/>
          <w:sz w:val="24"/>
          <w:szCs w:val="24"/>
        </w:rPr>
        <w:t>Естественная история губерний Киевского учебного округа</w:t>
      </w:r>
      <w:r w:rsidRPr="00A004B5">
        <w:rPr>
          <w:rFonts w:ascii="Times New Roman" w:hAnsi="Times New Roman" w:cs="Times New Roman"/>
          <w:sz w:val="24"/>
          <w:szCs w:val="24"/>
        </w:rPr>
        <w:t>. Киев, 1856. 98 с.</w:t>
      </w:r>
    </w:p>
    <w:p w14:paraId="52764078"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Белінг Д. Матеріали до іхтіофауни р. Південний Буг. </w:t>
      </w:r>
      <w:r w:rsidRPr="00A004B5">
        <w:rPr>
          <w:rFonts w:ascii="Times New Roman" w:hAnsi="Times New Roman" w:cs="Times New Roman"/>
          <w:i/>
          <w:sz w:val="24"/>
          <w:szCs w:val="24"/>
        </w:rPr>
        <w:t>Збірник наук. праць Дніпр. біол. станції.</w:t>
      </w:r>
      <w:r w:rsidRPr="00A004B5">
        <w:rPr>
          <w:rFonts w:ascii="Times New Roman" w:hAnsi="Times New Roman" w:cs="Times New Roman"/>
          <w:sz w:val="24"/>
          <w:szCs w:val="24"/>
        </w:rPr>
        <w:t xml:space="preserve"> 1927. Ч. 2. С.334–356.</w:t>
      </w:r>
    </w:p>
    <w:p w14:paraId="1D941C54"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Алимов А. Ф., Богуцкая Н. Г. Биологические инвазии в водных и наземных экосистемах. Москва, 2004. 436 с.</w:t>
      </w:r>
    </w:p>
    <w:p w14:paraId="560F8919"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Абраменко М.И. Экологические и биологические закономерности пространственной динамики численности серебряного карася </w:t>
      </w:r>
      <w:r w:rsidRPr="00A004B5">
        <w:rPr>
          <w:rFonts w:ascii="Times New Roman" w:hAnsi="Times New Roman" w:cs="Times New Roman"/>
          <w:i/>
          <w:sz w:val="24"/>
          <w:szCs w:val="24"/>
        </w:rPr>
        <w:t>Carassius auratus gibelio</w:t>
      </w:r>
      <w:r w:rsidRPr="00A004B5">
        <w:rPr>
          <w:rFonts w:ascii="Times New Roman" w:hAnsi="Times New Roman" w:cs="Times New Roman"/>
          <w:sz w:val="24"/>
          <w:szCs w:val="24"/>
        </w:rPr>
        <w:t xml:space="preserve"> в Понто-Каспийском регионе. </w:t>
      </w:r>
      <w:r w:rsidRPr="00A004B5">
        <w:rPr>
          <w:rFonts w:ascii="Times New Roman" w:hAnsi="Times New Roman" w:cs="Times New Roman"/>
          <w:i/>
          <w:sz w:val="24"/>
          <w:szCs w:val="24"/>
        </w:rPr>
        <w:t>Среда, биота и моделирование экологических процессов в Азовском море</w:t>
      </w:r>
      <w:r w:rsidRPr="00A004B5">
        <w:rPr>
          <w:rFonts w:ascii="Times New Roman" w:hAnsi="Times New Roman" w:cs="Times New Roman"/>
          <w:sz w:val="24"/>
          <w:szCs w:val="24"/>
        </w:rPr>
        <w:t>. Апатиты, 2001. С.152-173.</w:t>
      </w:r>
    </w:p>
    <w:p w14:paraId="2D0B61F8"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Артющик С.И. Особенности биологии днепровского серебряного карася. </w:t>
      </w:r>
      <w:r w:rsidRPr="00A004B5">
        <w:rPr>
          <w:rFonts w:ascii="Times New Roman" w:hAnsi="Times New Roman" w:cs="Times New Roman"/>
          <w:i/>
          <w:color w:val="000000" w:themeColor="text1"/>
          <w:sz w:val="24"/>
          <w:szCs w:val="24"/>
        </w:rPr>
        <w:t>Рыбное хозяйство</w:t>
      </w:r>
      <w:r w:rsidRPr="00A004B5">
        <w:rPr>
          <w:rFonts w:ascii="Times New Roman" w:hAnsi="Times New Roman" w:cs="Times New Roman"/>
          <w:color w:val="000000" w:themeColor="text1"/>
          <w:sz w:val="24"/>
          <w:szCs w:val="24"/>
        </w:rPr>
        <w:t>. 1975. № 6. С.18-19.</w:t>
      </w:r>
    </w:p>
    <w:p w14:paraId="28BA316D"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Мовчан Ю.В., Паньков А.В. Рабцевич Ю.Є. Західки нових видів риб у середній та верхній течії Південного Бугу. </w:t>
      </w:r>
      <w:r w:rsidRPr="00A004B5">
        <w:rPr>
          <w:rFonts w:ascii="Times New Roman" w:hAnsi="Times New Roman" w:cs="Times New Roman"/>
          <w:i/>
          <w:color w:val="000000" w:themeColor="text1"/>
          <w:sz w:val="24"/>
          <w:szCs w:val="24"/>
        </w:rPr>
        <w:t>Vestnik zoologii</w:t>
      </w:r>
      <w:r w:rsidRPr="00A004B5">
        <w:rPr>
          <w:rFonts w:ascii="Times New Roman" w:hAnsi="Times New Roman" w:cs="Times New Roman"/>
          <w:color w:val="000000" w:themeColor="text1"/>
          <w:sz w:val="24"/>
          <w:szCs w:val="24"/>
        </w:rPr>
        <w:t xml:space="preserve">. 2002. Вип. 36(5). С.85-88. </w:t>
      </w:r>
    </w:p>
    <w:p w14:paraId="0A06DD45"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Слынько Ю. В., Дгебуадзе Ю. Ю., Новицкий Р. А., Христов О. А. Инвазии чужеродных рыб в бассейнах крупнейших рек Понто-Каспийского бассейна: состав, векторы, инвазионные пути и темпы. </w:t>
      </w:r>
      <w:r w:rsidRPr="00A004B5">
        <w:rPr>
          <w:rFonts w:ascii="Times New Roman" w:hAnsi="Times New Roman" w:cs="Times New Roman"/>
          <w:i/>
          <w:color w:val="000000" w:themeColor="text1"/>
          <w:sz w:val="24"/>
          <w:szCs w:val="24"/>
        </w:rPr>
        <w:t>Росс. журнал биол. инвазий</w:t>
      </w:r>
      <w:r w:rsidRPr="00A004B5">
        <w:rPr>
          <w:rFonts w:ascii="Times New Roman" w:hAnsi="Times New Roman" w:cs="Times New Roman"/>
          <w:color w:val="000000" w:themeColor="text1"/>
          <w:sz w:val="24"/>
          <w:szCs w:val="24"/>
        </w:rPr>
        <w:t>. 2010. № 4. С.74-89.</w:t>
      </w:r>
    </w:p>
    <w:p w14:paraId="44635C29"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Шерман І. М. та ін. Екологічні трансформації річкових гідроекосистем та актуальні проблеми рибного господарства. </w:t>
      </w:r>
      <w:r w:rsidRPr="00A004B5">
        <w:rPr>
          <w:rFonts w:ascii="Times New Roman" w:hAnsi="Times New Roman" w:cs="Times New Roman"/>
          <w:i/>
          <w:color w:val="000000" w:themeColor="text1"/>
          <w:sz w:val="24"/>
          <w:szCs w:val="24"/>
        </w:rPr>
        <w:t>Рибогосподарська наука України</w:t>
      </w:r>
      <w:r w:rsidRPr="00A004B5">
        <w:rPr>
          <w:rFonts w:ascii="Times New Roman" w:hAnsi="Times New Roman" w:cs="Times New Roman"/>
          <w:color w:val="000000" w:themeColor="text1"/>
          <w:sz w:val="24"/>
          <w:szCs w:val="24"/>
        </w:rPr>
        <w:t>. 2013. № 4 (26). С.5-16.</w:t>
      </w:r>
    </w:p>
    <w:p w14:paraId="32D35E4C"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Ардамацкая Т.Б. и др. Нижний Днепр. Большой баклан (Phalacrocorax carbo) в Украине: численность, территориальное распределение и их изменения. </w:t>
      </w:r>
      <w:r w:rsidRPr="00A004B5">
        <w:rPr>
          <w:rFonts w:ascii="Times New Roman" w:hAnsi="Times New Roman" w:cs="Times New Roman"/>
          <w:i/>
          <w:color w:val="000000" w:themeColor="text1"/>
          <w:sz w:val="24"/>
          <w:szCs w:val="24"/>
        </w:rPr>
        <w:t>Весник Зоологии</w:t>
      </w:r>
      <w:r w:rsidRPr="00A004B5">
        <w:rPr>
          <w:rFonts w:ascii="Times New Roman" w:hAnsi="Times New Roman" w:cs="Times New Roman"/>
          <w:color w:val="000000" w:themeColor="text1"/>
          <w:sz w:val="24"/>
          <w:szCs w:val="24"/>
        </w:rPr>
        <w:t xml:space="preserve">. 2016. №34. С.172-190. URL:https://www. researchgate.net/publication /321474995_gl_221_Niznij_Dnepr_221 _Low_Dnieper </w:t>
      </w:r>
    </w:p>
    <w:p w14:paraId="71D5556F"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Пічура В.І, Пилипенко Ю.В., Наконечний І.В. Еколого-гідрологічні аспекти явища серпневого замору риби та гідробіонтів Дніпро-Бузького лиману. </w:t>
      </w:r>
      <w:r w:rsidRPr="00A004B5">
        <w:rPr>
          <w:rFonts w:ascii="Times New Roman" w:hAnsi="Times New Roman" w:cs="Times New Roman"/>
          <w:i/>
          <w:color w:val="000000" w:themeColor="text1"/>
          <w:sz w:val="24"/>
          <w:szCs w:val="24"/>
        </w:rPr>
        <w:t>Матеріали конференції «Екологічні проблеми навколишнього середовища та раціонального природокористування в контексті сталого розвитку»</w:t>
      </w:r>
      <w:r w:rsidRPr="00A004B5">
        <w:rPr>
          <w:rFonts w:ascii="Times New Roman" w:hAnsi="Times New Roman" w:cs="Times New Roman"/>
          <w:color w:val="000000" w:themeColor="text1"/>
          <w:sz w:val="24"/>
          <w:szCs w:val="24"/>
        </w:rPr>
        <w:t>. Херсон, 2018. С. 123-125</w:t>
      </w:r>
    </w:p>
    <w:p w14:paraId="203B7CA3"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Монченко В. И. и др. Животный мир. </w:t>
      </w:r>
      <w:r w:rsidRPr="00A004B5">
        <w:rPr>
          <w:rFonts w:ascii="Times New Roman" w:hAnsi="Times New Roman" w:cs="Times New Roman"/>
          <w:i/>
          <w:color w:val="000000" w:themeColor="text1"/>
          <w:sz w:val="24"/>
          <w:szCs w:val="24"/>
        </w:rPr>
        <w:t>Природа Украинской ССР</w:t>
      </w:r>
      <w:r w:rsidRPr="00A004B5">
        <w:rPr>
          <w:rFonts w:ascii="Times New Roman" w:hAnsi="Times New Roman" w:cs="Times New Roman"/>
          <w:color w:val="000000" w:themeColor="text1"/>
          <w:sz w:val="24"/>
          <w:szCs w:val="24"/>
        </w:rPr>
        <w:t>. Киев. 1985. 240 с.</w:t>
      </w:r>
    </w:p>
    <w:p w14:paraId="25292FB1"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Лисенко В.И. Фауна Украины. Киев,1991. Т.5. Вип.3. 208 с.</w:t>
      </w:r>
    </w:p>
    <w:p w14:paraId="38174ECD"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Мовчан Ю.В., Романь А.М. Сучасний склад іхтіофауни  басейну Середнього Дніпра (фауністичний огляд). </w:t>
      </w:r>
      <w:r w:rsidRPr="00A004B5">
        <w:rPr>
          <w:rFonts w:ascii="Times New Roman" w:hAnsi="Times New Roman" w:cs="Times New Roman"/>
          <w:i/>
          <w:color w:val="000000" w:themeColor="text1"/>
          <w:sz w:val="24"/>
          <w:szCs w:val="24"/>
        </w:rPr>
        <w:t>Збірник праць Зоологічного музею.</w:t>
      </w:r>
      <w:r w:rsidRPr="00A004B5">
        <w:rPr>
          <w:rFonts w:ascii="Times New Roman" w:hAnsi="Times New Roman" w:cs="Times New Roman"/>
          <w:color w:val="000000" w:themeColor="text1"/>
          <w:sz w:val="24"/>
          <w:szCs w:val="24"/>
        </w:rPr>
        <w:t xml:space="preserve"> 2014. №45. С.25–45. https://www.researchgate.net/publication/321609830_Sucasnij_sklad_ihtiofauni_basejnu_Serednogo_Dnipra_faunisticnij_oglad</w:t>
      </w:r>
    </w:p>
    <w:p w14:paraId="7136DC78"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Долинський В.Л. та ін. Раритетна іхтіофауна прісних водойм України (крім Карпатського регіону). Київ, 2008. 100 с.</w:t>
      </w:r>
    </w:p>
    <w:p w14:paraId="60B4EB2B"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Ротан (Perccottus glenii (Dybowski, 1877). </w:t>
      </w:r>
      <w:r w:rsidRPr="00A004B5">
        <w:rPr>
          <w:rFonts w:ascii="Times New Roman" w:hAnsi="Times New Roman" w:cs="Times New Roman"/>
          <w:i/>
          <w:color w:val="000000" w:themeColor="text1"/>
          <w:sz w:val="24"/>
          <w:szCs w:val="24"/>
        </w:rPr>
        <w:t>Рыбы вод Украины</w:t>
      </w:r>
      <w:r w:rsidRPr="00A004B5">
        <w:rPr>
          <w:rFonts w:ascii="Times New Roman" w:hAnsi="Times New Roman" w:cs="Times New Roman"/>
          <w:color w:val="000000" w:themeColor="text1"/>
          <w:sz w:val="24"/>
          <w:szCs w:val="24"/>
        </w:rPr>
        <w:t xml:space="preserve">. </w:t>
      </w:r>
      <w:hyperlink r:id="rId181" w:history="1">
        <w:r w:rsidR="00FF4366" w:rsidRPr="00A004B5">
          <w:rPr>
            <w:rStyle w:val="af0"/>
            <w:rFonts w:ascii="Times New Roman" w:hAnsi="Times New Roman" w:cs="Times New Roman"/>
            <w:sz w:val="24"/>
            <w:szCs w:val="24"/>
          </w:rPr>
          <w:t>URL:http://fish.kiev.ua/</w:t>
        </w:r>
      </w:hyperlink>
      <w:r w:rsidR="00FF4366"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pages/ukrfish/ukrfish51.htm</w:t>
      </w:r>
    </w:p>
    <w:p w14:paraId="17AEA8F7"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Шерман І.М., Пилипенко Ю.В., Шевченко П.Г. Загальна іхтіологія. Київ, 2009. 454 с. </w:t>
      </w:r>
      <w:r w:rsidR="00FF4366" w:rsidRPr="00A004B5">
        <w:rPr>
          <w:rFonts w:ascii="Times New Roman" w:hAnsi="Times New Roman" w:cs="Times New Roman"/>
          <w:sz w:val="24"/>
          <w:szCs w:val="24"/>
        </w:rPr>
        <w:t>URL:</w:t>
      </w:r>
      <w:r w:rsidRPr="00A004B5">
        <w:rPr>
          <w:rFonts w:ascii="Times New Roman" w:hAnsi="Times New Roman" w:cs="Times New Roman"/>
          <w:color w:val="000000" w:themeColor="text1"/>
          <w:sz w:val="24"/>
          <w:szCs w:val="24"/>
        </w:rPr>
        <w:t>https://nubip.edu.ua/sites/default/files/u104/8f.pdf</w:t>
      </w:r>
    </w:p>
    <w:p w14:paraId="2294C521"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Мовчан Ю. В. Риби України. Київ, 2011. 444 с.</w:t>
      </w:r>
    </w:p>
    <w:p w14:paraId="405B3BB6"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Берг JI.C. Рыбы пресных вод СССР и сопредельных стран. Москва, 1949. 1381 с.</w:t>
      </w:r>
    </w:p>
    <w:p w14:paraId="070E7BDA"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Риболовство в річках губернії. </w:t>
      </w:r>
      <w:r w:rsidRPr="00A004B5">
        <w:rPr>
          <w:rFonts w:ascii="Times New Roman" w:hAnsi="Times New Roman" w:cs="Times New Roman"/>
          <w:i/>
          <w:color w:val="000000" w:themeColor="text1"/>
          <w:sz w:val="24"/>
          <w:szCs w:val="24"/>
        </w:rPr>
        <w:t>З історії Херсонської губернії. Сайт обласного архіву</w:t>
      </w:r>
      <w:r w:rsidRPr="00A004B5">
        <w:rPr>
          <w:rFonts w:ascii="Times New Roman" w:hAnsi="Times New Roman" w:cs="Times New Roman"/>
          <w:color w:val="000000" w:themeColor="text1"/>
          <w:sz w:val="24"/>
          <w:szCs w:val="24"/>
        </w:rPr>
        <w:t>. URL:http://kherson.archives.gov.ua/informaczijna-diyalnist/dokumentalni-vystavky-on-line/z-istoriyi-ersonskoyi- guberniyi/</w:t>
      </w:r>
    </w:p>
    <w:p w14:paraId="51B21FA7"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У Південному Бузі виловили дуже рідкісну рибу. </w:t>
      </w:r>
      <w:r w:rsidRPr="00A004B5">
        <w:rPr>
          <w:rFonts w:ascii="Times New Roman" w:hAnsi="Times New Roman" w:cs="Times New Roman"/>
          <w:i/>
          <w:color w:val="000000" w:themeColor="text1"/>
          <w:sz w:val="24"/>
          <w:szCs w:val="24"/>
        </w:rPr>
        <w:t>Винница.info</w:t>
      </w:r>
      <w:r w:rsidR="00FF4366" w:rsidRPr="00A004B5">
        <w:rPr>
          <w:rFonts w:ascii="Times New Roman" w:hAnsi="Times New Roman" w:cs="Times New Roman"/>
          <w:color w:val="000000" w:themeColor="text1"/>
          <w:sz w:val="24"/>
          <w:szCs w:val="24"/>
        </w:rPr>
        <w:t>.</w:t>
      </w:r>
      <w:r w:rsidRPr="00A004B5">
        <w:rPr>
          <w:rFonts w:ascii="Times New Roman" w:hAnsi="Times New Roman" w:cs="Times New Roman"/>
          <w:color w:val="000000" w:themeColor="text1"/>
          <w:sz w:val="24"/>
          <w:szCs w:val="24"/>
        </w:rPr>
        <w:t xml:space="preserve"> 14.09.2015. </w:t>
      </w:r>
      <w:hyperlink r:id="rId182" w:history="1">
        <w:r w:rsidR="00FF4366" w:rsidRPr="00A004B5">
          <w:rPr>
            <w:rStyle w:val="af0"/>
            <w:rFonts w:ascii="Times New Roman" w:hAnsi="Times New Roman" w:cs="Times New Roman"/>
            <w:sz w:val="24"/>
            <w:szCs w:val="24"/>
          </w:rPr>
          <w:t>URL:https://www</w:t>
        </w:r>
      </w:hyperlink>
      <w:r w:rsidRPr="00A004B5">
        <w:rPr>
          <w:rFonts w:ascii="Times New Roman" w:hAnsi="Times New Roman" w:cs="Times New Roman"/>
          <w:color w:val="000000" w:themeColor="text1"/>
          <w:sz w:val="24"/>
          <w:szCs w:val="24"/>
        </w:rPr>
        <w:t>.</w:t>
      </w:r>
      <w:r w:rsidR="00FF4366"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vinnitsa.info/news/u-pivdennomu-buzi-vilovili-duzhe-ridkisnu-ribu.html</w:t>
      </w:r>
    </w:p>
    <w:p w14:paraId="3975321E"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Стерлядь прісноводна Acipenser ruthenus Linnaeus, 1758. </w:t>
      </w:r>
      <w:r w:rsidRPr="00A004B5">
        <w:rPr>
          <w:rFonts w:ascii="Times New Roman" w:hAnsi="Times New Roman" w:cs="Times New Roman"/>
          <w:i/>
          <w:sz w:val="24"/>
          <w:szCs w:val="24"/>
        </w:rPr>
        <w:t>Червона Книга України.</w:t>
      </w:r>
      <w:r w:rsidRPr="00A004B5">
        <w:rPr>
          <w:rFonts w:ascii="Times New Roman" w:hAnsi="Times New Roman" w:cs="Times New Roman"/>
          <w:sz w:val="24"/>
          <w:szCs w:val="24"/>
        </w:rPr>
        <w:t xml:space="preserve"> </w:t>
      </w:r>
      <w:r w:rsidR="00FF4366" w:rsidRPr="00A004B5">
        <w:rPr>
          <w:rFonts w:ascii="Times New Roman" w:hAnsi="Times New Roman" w:cs="Times New Roman"/>
          <w:sz w:val="24"/>
          <w:szCs w:val="24"/>
        </w:rPr>
        <w:t>URL:</w:t>
      </w:r>
      <w:r w:rsidRPr="00A004B5">
        <w:rPr>
          <w:rFonts w:ascii="Times New Roman" w:hAnsi="Times New Roman" w:cs="Times New Roman"/>
          <w:sz w:val="24"/>
          <w:szCs w:val="24"/>
        </w:rPr>
        <w:t>https://redbook-ua.org/page/intro</w:t>
      </w:r>
    </w:p>
    <w:p w14:paraId="60108AAE"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Жукинский В. Н. и др. Адвентивные виды и изменения ареалов аборигенных гидробионтов в поверхностных водных объектах Украины. Сообщение 2: лучеперые рыбы. </w:t>
      </w:r>
      <w:r w:rsidRPr="00A004B5">
        <w:rPr>
          <w:rFonts w:ascii="Times New Roman" w:hAnsi="Times New Roman" w:cs="Times New Roman"/>
          <w:i/>
          <w:color w:val="000000" w:themeColor="text1"/>
          <w:sz w:val="24"/>
          <w:szCs w:val="24"/>
        </w:rPr>
        <w:t>Гидробиол. журн</w:t>
      </w:r>
      <w:r w:rsidRPr="00A004B5">
        <w:rPr>
          <w:rFonts w:ascii="Times New Roman" w:hAnsi="Times New Roman" w:cs="Times New Roman"/>
          <w:color w:val="000000" w:themeColor="text1"/>
          <w:sz w:val="24"/>
          <w:szCs w:val="24"/>
        </w:rPr>
        <w:t>. 2007. 43</w:t>
      </w:r>
      <w:r w:rsidR="00FF4366" w:rsidRPr="00A004B5">
        <w:rPr>
          <w:rFonts w:ascii="Times New Roman" w:hAnsi="Times New Roman" w:cs="Times New Roman"/>
          <w:color w:val="000000" w:themeColor="text1"/>
          <w:sz w:val="24"/>
          <w:szCs w:val="24"/>
        </w:rPr>
        <w:t>.</w:t>
      </w:r>
      <w:r w:rsidRPr="00A004B5">
        <w:rPr>
          <w:rFonts w:ascii="Times New Roman" w:hAnsi="Times New Roman" w:cs="Times New Roman"/>
          <w:color w:val="000000" w:themeColor="text1"/>
          <w:sz w:val="24"/>
          <w:szCs w:val="24"/>
        </w:rPr>
        <w:t xml:space="preserve"> № 4. С. 3-24.</w:t>
      </w:r>
    </w:p>
    <w:p w14:paraId="75A5109F"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Жуков П. И. Справочник по экологии пресноводных рыб. Минск, 1988. 310 с.</w:t>
      </w:r>
    </w:p>
    <w:p w14:paraId="587B94AD"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Маркевич О. П. Короткий Й. І. Визначник прісноводних риб УРСР. Київ, 1954. 208 с.</w:t>
      </w:r>
    </w:p>
    <w:p w14:paraId="1803A6DD"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Національна доповідь про стан навколишнього природного середовища в Миколаївській області у 2004 р. Під ред. Є.О. Седлецького. Миколаїв,  2005. 97 с.</w:t>
      </w:r>
    </w:p>
    <w:p w14:paraId="5F2522FB"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Комплексний геоекологічний моніторинг впливу Ташлицької ГАЕС та Олександівського водосховища 1998-2016 рр. За ред. Г.В. Лисиченка. Київ, 2017. 360 с. </w:t>
      </w:r>
    </w:p>
    <w:p w14:paraId="2EBBE7F4"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Лобанов І. А., Пилипенко Ю. В., Корнієнко В.О. Особливості живлення ляща у переднерестовий період у пониззі Південного Бугу і Бузькому лимані. </w:t>
      </w:r>
      <w:r w:rsidRPr="00A004B5">
        <w:rPr>
          <w:rFonts w:ascii="Times New Roman" w:hAnsi="Times New Roman" w:cs="Times New Roman"/>
          <w:i/>
          <w:color w:val="000000" w:themeColor="text1"/>
          <w:sz w:val="24"/>
          <w:szCs w:val="24"/>
        </w:rPr>
        <w:t>Рибогосподарська наука України.</w:t>
      </w:r>
      <w:r w:rsidRPr="00A004B5">
        <w:rPr>
          <w:rFonts w:ascii="Times New Roman" w:hAnsi="Times New Roman" w:cs="Times New Roman"/>
          <w:color w:val="000000" w:themeColor="text1"/>
          <w:sz w:val="24"/>
          <w:szCs w:val="24"/>
        </w:rPr>
        <w:t xml:space="preserve"> 2009. № 1. С.80–82.</w:t>
      </w:r>
    </w:p>
    <w:p w14:paraId="79BE3D46" w14:textId="77777777" w:rsidR="001B4715" w:rsidRPr="00A004B5" w:rsidRDefault="001B4715" w:rsidP="00980F9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Щербуха А. Я., Смирнов А. И. Сравнительная характеристика лещей низовьев Южного Буга и Днепра</w:t>
      </w:r>
      <w:r w:rsidRPr="00A004B5">
        <w:rPr>
          <w:rFonts w:ascii="Times New Roman" w:hAnsi="Times New Roman" w:cs="Times New Roman"/>
          <w:i/>
          <w:color w:val="000000" w:themeColor="text1"/>
          <w:sz w:val="24"/>
          <w:szCs w:val="24"/>
        </w:rPr>
        <w:t>. Гидробиол. журн.</w:t>
      </w:r>
      <w:r w:rsidRPr="00A004B5">
        <w:rPr>
          <w:rFonts w:ascii="Times New Roman" w:hAnsi="Times New Roman" w:cs="Times New Roman"/>
          <w:color w:val="000000" w:themeColor="text1"/>
          <w:sz w:val="24"/>
          <w:szCs w:val="24"/>
        </w:rPr>
        <w:t xml:space="preserve"> 1965. Т.1. №6. С.43–49.</w:t>
      </w:r>
    </w:p>
    <w:p w14:paraId="1241AB21" w14:textId="77777777" w:rsidR="001B4715" w:rsidRPr="00A004B5" w:rsidRDefault="001B4715" w:rsidP="00980F9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Щербуха А. Я. Риби наших водойм. Київ, 1987. 159 с.</w:t>
      </w:r>
    </w:p>
    <w:p w14:paraId="7C4EDED6" w14:textId="77777777" w:rsidR="001B4715" w:rsidRPr="00A004B5" w:rsidRDefault="00854916" w:rsidP="00980F9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Енциклопедія мігруючих видів диких тварин України</w:t>
      </w:r>
      <w:r w:rsidR="00980F95" w:rsidRPr="00A004B5">
        <w:rPr>
          <w:rFonts w:ascii="Times New Roman" w:hAnsi="Times New Roman" w:cs="Times New Roman"/>
          <w:color w:val="000000" w:themeColor="text1"/>
          <w:sz w:val="24"/>
          <w:szCs w:val="24"/>
        </w:rPr>
        <w:t>. П</w:t>
      </w:r>
      <w:r w:rsidRPr="00A004B5">
        <w:rPr>
          <w:rFonts w:ascii="Times New Roman" w:hAnsi="Times New Roman" w:cs="Times New Roman"/>
          <w:color w:val="000000" w:themeColor="text1"/>
          <w:sz w:val="24"/>
          <w:szCs w:val="24"/>
        </w:rPr>
        <w:t xml:space="preserve">ід </w:t>
      </w:r>
      <w:r w:rsidR="00980F95" w:rsidRPr="00A004B5">
        <w:rPr>
          <w:rFonts w:ascii="Times New Roman" w:hAnsi="Times New Roman" w:cs="Times New Roman"/>
          <w:color w:val="000000" w:themeColor="text1"/>
          <w:sz w:val="24"/>
          <w:szCs w:val="24"/>
        </w:rPr>
        <w:t xml:space="preserve">ред. </w:t>
      </w:r>
      <w:r w:rsidRPr="00A004B5">
        <w:rPr>
          <w:rFonts w:ascii="Times New Roman" w:hAnsi="Times New Roman" w:cs="Times New Roman"/>
          <w:color w:val="000000" w:themeColor="text1"/>
          <w:sz w:val="24"/>
          <w:szCs w:val="24"/>
        </w:rPr>
        <w:t>Полуди А.М. Київ, 2018. 694 с.</w:t>
      </w:r>
      <w:r w:rsidR="00980F95" w:rsidRPr="00A004B5">
        <w:rPr>
          <w:rFonts w:ascii="Times New Roman" w:hAnsi="Times New Roman" w:cs="Times New Roman"/>
          <w:color w:val="000000" w:themeColor="text1"/>
          <w:sz w:val="24"/>
          <w:szCs w:val="24"/>
        </w:rPr>
        <w:t xml:space="preserve"> </w:t>
      </w:r>
    </w:p>
    <w:p w14:paraId="78C7AD60" w14:textId="77777777" w:rsidR="001B4715" w:rsidRPr="00A004B5" w:rsidRDefault="001B4715" w:rsidP="00980F9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Анацкий С.Ю. Малый атлас пресноводных рыб. СПб.: Морской Петербург, 2004. 31 с.</w:t>
      </w:r>
    </w:p>
    <w:p w14:paraId="1F5342F9" w14:textId="77777777" w:rsidR="001B4715" w:rsidRPr="00A004B5" w:rsidRDefault="001B4715" w:rsidP="00980F9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Анисимова И.М., Лавровский В.В. Ихтиология. М</w:t>
      </w:r>
      <w:r w:rsidR="00FF4366" w:rsidRPr="00A004B5">
        <w:rPr>
          <w:rFonts w:ascii="Times New Roman" w:hAnsi="Times New Roman" w:cs="Times New Roman"/>
          <w:color w:val="000000" w:themeColor="text1"/>
          <w:sz w:val="24"/>
          <w:szCs w:val="24"/>
        </w:rPr>
        <w:t xml:space="preserve">осква, </w:t>
      </w:r>
      <w:r w:rsidRPr="00A004B5">
        <w:rPr>
          <w:rFonts w:ascii="Times New Roman" w:hAnsi="Times New Roman" w:cs="Times New Roman"/>
          <w:color w:val="000000" w:themeColor="text1"/>
          <w:sz w:val="24"/>
          <w:szCs w:val="24"/>
        </w:rPr>
        <w:t>1983. 255 с.</w:t>
      </w:r>
    </w:p>
    <w:p w14:paraId="583D111D" w14:textId="77777777" w:rsidR="001B4715" w:rsidRPr="00A004B5" w:rsidRDefault="001B4715" w:rsidP="00980F9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Плітка (</w:t>
      </w:r>
      <w:r w:rsidRPr="00A004B5">
        <w:rPr>
          <w:rFonts w:ascii="Times New Roman" w:hAnsi="Times New Roman" w:cs="Times New Roman"/>
          <w:i/>
          <w:color w:val="000000" w:themeColor="text1"/>
          <w:sz w:val="24"/>
          <w:szCs w:val="24"/>
        </w:rPr>
        <w:t>Rutilus rutilus</w:t>
      </w:r>
      <w:r w:rsidRPr="00A004B5">
        <w:rPr>
          <w:rFonts w:ascii="Times New Roman" w:hAnsi="Times New Roman" w:cs="Times New Roman"/>
          <w:color w:val="000000" w:themeColor="text1"/>
          <w:sz w:val="24"/>
          <w:szCs w:val="24"/>
        </w:rPr>
        <w:t>).</w:t>
      </w:r>
      <w:r w:rsidRPr="00A004B5">
        <w:rPr>
          <w:rFonts w:ascii="Times New Roman" w:hAnsi="Times New Roman" w:cs="Times New Roman"/>
          <w:sz w:val="24"/>
          <w:szCs w:val="24"/>
        </w:rPr>
        <w:t xml:space="preserve"> </w:t>
      </w:r>
      <w:r w:rsidRPr="00A004B5">
        <w:rPr>
          <w:rFonts w:ascii="Times New Roman" w:hAnsi="Times New Roman" w:cs="Times New Roman"/>
          <w:color w:val="000000" w:themeColor="text1"/>
          <w:sz w:val="24"/>
          <w:szCs w:val="24"/>
        </w:rPr>
        <w:t xml:space="preserve">Види риб GoldFish. </w:t>
      </w:r>
      <w:hyperlink r:id="rId183" w:history="1">
        <w:r w:rsidRPr="00A004B5">
          <w:rPr>
            <w:rStyle w:val="af0"/>
            <w:rFonts w:ascii="Times New Roman" w:hAnsi="Times New Roman" w:cs="Times New Roman"/>
            <w:sz w:val="24"/>
            <w:szCs w:val="24"/>
          </w:rPr>
          <w:t>https://goldfishnet.km.ua/fish/plotva</w:t>
        </w:r>
      </w:hyperlink>
    </w:p>
    <w:p w14:paraId="39C66A64"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Мовчан Ю.В., До характеристики різноманіття іхтіофауни прісноводних водойм України (таксономічний склад, розподіл по річкових басейнах, сучасний стан). </w:t>
      </w:r>
      <w:r w:rsidRPr="00A004B5">
        <w:rPr>
          <w:rFonts w:ascii="Times New Roman" w:hAnsi="Times New Roman" w:cs="Times New Roman"/>
          <w:i/>
          <w:sz w:val="24"/>
          <w:szCs w:val="24"/>
        </w:rPr>
        <w:t>Зб. праць Зоологічного музею</w:t>
      </w:r>
      <w:r w:rsidRPr="00A004B5">
        <w:rPr>
          <w:rFonts w:ascii="Times New Roman" w:hAnsi="Times New Roman" w:cs="Times New Roman"/>
          <w:sz w:val="24"/>
          <w:szCs w:val="24"/>
        </w:rPr>
        <w:t xml:space="preserve">. 2005. № 37. С.70–82. </w:t>
      </w:r>
    </w:p>
    <w:p w14:paraId="0BEC448A"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Белінг Д. О. Дніпро та його рибні багатства. К</w:t>
      </w:r>
      <w:r w:rsidR="00FF4366" w:rsidRPr="00A004B5">
        <w:rPr>
          <w:rFonts w:ascii="Times New Roman" w:hAnsi="Times New Roman" w:cs="Times New Roman"/>
          <w:color w:val="000000" w:themeColor="text1"/>
          <w:sz w:val="24"/>
          <w:szCs w:val="24"/>
        </w:rPr>
        <w:t xml:space="preserve">иїв, </w:t>
      </w:r>
      <w:r w:rsidRPr="00A004B5">
        <w:rPr>
          <w:rFonts w:ascii="Times New Roman" w:hAnsi="Times New Roman" w:cs="Times New Roman"/>
          <w:color w:val="000000" w:themeColor="text1"/>
          <w:sz w:val="24"/>
          <w:szCs w:val="24"/>
        </w:rPr>
        <w:t>1935. 164 с.</w:t>
      </w:r>
    </w:p>
    <w:p w14:paraId="020E1D2E"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Підуст (</w:t>
      </w:r>
      <w:r w:rsidRPr="00A004B5">
        <w:rPr>
          <w:rFonts w:ascii="Times New Roman" w:hAnsi="Times New Roman" w:cs="Times New Roman"/>
          <w:i/>
          <w:color w:val="000000" w:themeColor="text1"/>
          <w:sz w:val="24"/>
          <w:szCs w:val="24"/>
        </w:rPr>
        <w:t>Chondrostoma nasus</w:t>
      </w:r>
      <w:r w:rsidRPr="00A004B5">
        <w:rPr>
          <w:rFonts w:ascii="Times New Roman" w:hAnsi="Times New Roman" w:cs="Times New Roman"/>
          <w:color w:val="000000" w:themeColor="text1"/>
          <w:sz w:val="24"/>
          <w:szCs w:val="24"/>
        </w:rPr>
        <w:t xml:space="preserve">). Види риб GoldFish. </w:t>
      </w:r>
      <w:hyperlink r:id="rId184" w:history="1">
        <w:r w:rsidRPr="00A004B5">
          <w:rPr>
            <w:rStyle w:val="af0"/>
            <w:rFonts w:ascii="Times New Roman" w:hAnsi="Times New Roman" w:cs="Times New Roman"/>
            <w:sz w:val="24"/>
            <w:szCs w:val="24"/>
          </w:rPr>
          <w:t>https://goldfishnet.km.ua/fish/pidust</w:t>
        </w:r>
      </w:hyperlink>
    </w:p>
    <w:p w14:paraId="72822647"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Рибалка в Николаеве (12.05.2020). https://www.facebook.com/groups/rybalkanikolaev/</w:t>
      </w:r>
    </w:p>
    <w:p w14:paraId="06037752"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Жукинский В.Н., Вятчанина Л.И., Щербуха А.Я. Формализованная характеристика ихтиофауны Украины для оценки ее состава и состояния популяции. </w:t>
      </w:r>
      <w:r w:rsidRPr="00A004B5">
        <w:rPr>
          <w:rFonts w:ascii="Times New Roman" w:hAnsi="Times New Roman" w:cs="Times New Roman"/>
          <w:i/>
          <w:sz w:val="24"/>
          <w:szCs w:val="24"/>
        </w:rPr>
        <w:t>Гидробиологический журнал</w:t>
      </w:r>
      <w:r w:rsidRPr="00A004B5">
        <w:rPr>
          <w:rFonts w:ascii="Times New Roman" w:hAnsi="Times New Roman" w:cs="Times New Roman"/>
          <w:sz w:val="24"/>
          <w:szCs w:val="24"/>
        </w:rPr>
        <w:t xml:space="preserve">. 1995. №4. С.17-41. </w:t>
      </w:r>
    </w:p>
    <w:p w14:paraId="4E054334"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Биология и промысловое значение рыбцов (Vimba) Европы. Вильнюс: Минтис, 1970. 517 с.</w:t>
      </w:r>
    </w:p>
    <w:p w14:paraId="3AF0077E"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t>Булахов В. Л. Біологічне різноманіття України. Дніпропетровська область. Круглороті (Cyclostomata). Риби (Pisces). Дніпро, 2008. 304 с.</w:t>
      </w:r>
    </w:p>
    <w:p w14:paraId="255C524E"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Шекк П. В. Ретроспективный анализ и современное состояние ихтиофауны и рыбных промыслов дельты Дуная. </w:t>
      </w:r>
      <w:r w:rsidRPr="00A004B5">
        <w:rPr>
          <w:rFonts w:ascii="Times New Roman" w:hAnsi="Times New Roman" w:cs="Times New Roman"/>
          <w:i/>
          <w:sz w:val="24"/>
          <w:szCs w:val="24"/>
        </w:rPr>
        <w:t>Вісник Одеськ. нац. ун-ту</w:t>
      </w:r>
      <w:r w:rsidRPr="00A004B5">
        <w:rPr>
          <w:rFonts w:ascii="Times New Roman" w:hAnsi="Times New Roman" w:cs="Times New Roman"/>
          <w:sz w:val="24"/>
          <w:szCs w:val="24"/>
        </w:rPr>
        <w:t>. 2003. Т.8. Вип. 11. С.55-83.</w:t>
      </w:r>
    </w:p>
    <w:p w14:paraId="61CE3288"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Язь (Leuciscus idus). Види риб GoldFish. </w:t>
      </w:r>
      <w:r w:rsidR="00FF4366" w:rsidRPr="00A004B5">
        <w:rPr>
          <w:rFonts w:ascii="Times New Roman" w:hAnsi="Times New Roman" w:cs="Times New Roman"/>
          <w:sz w:val="24"/>
          <w:szCs w:val="24"/>
        </w:rPr>
        <w:t>URL:</w:t>
      </w:r>
      <w:hyperlink r:id="rId185" w:history="1">
        <w:r w:rsidRPr="00A004B5">
          <w:rPr>
            <w:rStyle w:val="af0"/>
            <w:rFonts w:ascii="Times New Roman" w:hAnsi="Times New Roman" w:cs="Times New Roman"/>
            <w:sz w:val="24"/>
            <w:szCs w:val="24"/>
          </w:rPr>
          <w:t>https://goldfishnet.km.ua/fish/yaz</w:t>
        </w:r>
      </w:hyperlink>
    </w:p>
    <w:p w14:paraId="3E756E16"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Щербуха А.Я. Природні ареали аборигенних видів риб в Україні. Розбудова екомережі України. Київ, 149 </w:t>
      </w:r>
      <w:r w:rsidRPr="00A004B5">
        <w:rPr>
          <w:rFonts w:ascii="Times New Roman" w:hAnsi="Times New Roman" w:cs="Times New Roman"/>
          <w:i/>
          <w:color w:val="000000" w:themeColor="text1"/>
          <w:sz w:val="24"/>
          <w:szCs w:val="24"/>
        </w:rPr>
        <w:t>Програма розвитку ООН – проект «Екомережі»,</w:t>
      </w:r>
      <w:r w:rsidRPr="00A004B5">
        <w:rPr>
          <w:rFonts w:ascii="Times New Roman" w:hAnsi="Times New Roman" w:cs="Times New Roman"/>
          <w:color w:val="000000" w:themeColor="text1"/>
          <w:sz w:val="24"/>
          <w:szCs w:val="24"/>
        </w:rPr>
        <w:t xml:space="preserve"> 1999. С.76-79.</w:t>
      </w:r>
    </w:p>
    <w:p w14:paraId="3A0D244C"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Багдай Т. та ін. Біологічні та екологічні особливості коропа лускатого (Сyprinus carpio L.) у водних екосистемах та аквакультурі. </w:t>
      </w:r>
      <w:r w:rsidRPr="00A004B5">
        <w:rPr>
          <w:rFonts w:ascii="Times New Roman" w:hAnsi="Times New Roman" w:cs="Times New Roman"/>
          <w:i/>
          <w:color w:val="000000" w:themeColor="text1"/>
          <w:sz w:val="24"/>
          <w:szCs w:val="24"/>
        </w:rPr>
        <w:t>Вісник Львівського національного аграрного університету.</w:t>
      </w:r>
      <w:r w:rsidRPr="00A004B5">
        <w:rPr>
          <w:rFonts w:ascii="Times New Roman" w:hAnsi="Times New Roman" w:cs="Times New Roman"/>
          <w:color w:val="000000" w:themeColor="text1"/>
          <w:sz w:val="24"/>
          <w:szCs w:val="24"/>
        </w:rPr>
        <w:t xml:space="preserve"> 2018. № 22(2). С. 148-150.  </w:t>
      </w:r>
      <w:r w:rsidR="00FF4366" w:rsidRPr="00A004B5">
        <w:rPr>
          <w:rFonts w:ascii="Times New Roman" w:hAnsi="Times New Roman" w:cs="Times New Roman"/>
          <w:sz w:val="24"/>
          <w:szCs w:val="24"/>
        </w:rPr>
        <w:t>URL:</w:t>
      </w:r>
      <w:hyperlink r:id="rId186" w:history="1">
        <w:r w:rsidRPr="00A004B5">
          <w:rPr>
            <w:rStyle w:val="af0"/>
            <w:rFonts w:ascii="Times New Roman" w:hAnsi="Times New Roman" w:cs="Times New Roman"/>
            <w:sz w:val="24"/>
            <w:szCs w:val="24"/>
          </w:rPr>
          <w:t>http://nbuv.gov.ua/UJRN/</w:t>
        </w:r>
      </w:hyperlink>
      <w:r w:rsidRPr="00A004B5">
        <w:rPr>
          <w:rFonts w:ascii="Times New Roman" w:hAnsi="Times New Roman" w:cs="Times New Roman"/>
          <w:color w:val="000000" w:themeColor="text1"/>
          <w:sz w:val="24"/>
          <w:szCs w:val="24"/>
        </w:rPr>
        <w:t>Vlnau_act_</w:t>
      </w:r>
      <w:r w:rsidR="00FF4366" w:rsidRPr="00A004B5">
        <w:rPr>
          <w:rFonts w:ascii="Times New Roman" w:hAnsi="Times New Roman" w:cs="Times New Roman"/>
          <w:color w:val="000000" w:themeColor="text1"/>
          <w:sz w:val="24"/>
          <w:szCs w:val="24"/>
        </w:rPr>
        <w:t xml:space="preserve"> </w:t>
      </w:r>
      <w:r w:rsidRPr="00A004B5">
        <w:rPr>
          <w:rFonts w:ascii="Times New Roman" w:hAnsi="Times New Roman" w:cs="Times New Roman"/>
          <w:color w:val="000000" w:themeColor="text1"/>
          <w:sz w:val="24"/>
          <w:szCs w:val="24"/>
        </w:rPr>
        <w:t>2018_22(2)__37</w:t>
      </w:r>
    </w:p>
    <w:p w14:paraId="25365D70"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Kottelat  M., Freyhof J. Handbook of european freshwater fishes. Delèmont, Switzerland: M, Kottelat  J., Freyhof J., 2007. 646 p.</w:t>
      </w:r>
    </w:p>
    <w:p w14:paraId="31AB65C2"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 xml:space="preserve">Слынько Ю., В., Терещенко В.Г. Рыбы пресных вод Понто-Каспийского бассейна (Разнообразие, фауногенез, динамика, популяций, механизмы адаптаций). Москва, 2014, 3238. </w:t>
      </w:r>
    </w:p>
    <w:p w14:paraId="176B95AD"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Мовчан Ю.В., Паньков А.В. Рабцевич Ю.Є. Західки нових видів риб у середній та верхній течії Південного Бугу. </w:t>
      </w:r>
      <w:r w:rsidRPr="00A004B5">
        <w:rPr>
          <w:rFonts w:ascii="Times New Roman" w:hAnsi="Times New Roman" w:cs="Times New Roman"/>
          <w:i/>
          <w:color w:val="000000" w:themeColor="text1"/>
          <w:sz w:val="24"/>
          <w:szCs w:val="24"/>
        </w:rPr>
        <w:t>Vestnik zoologii</w:t>
      </w:r>
      <w:r w:rsidRPr="00A004B5">
        <w:rPr>
          <w:rFonts w:ascii="Times New Roman" w:hAnsi="Times New Roman" w:cs="Times New Roman"/>
          <w:color w:val="000000" w:themeColor="text1"/>
          <w:sz w:val="24"/>
          <w:szCs w:val="24"/>
        </w:rPr>
        <w:t xml:space="preserve">. 2002. Вип. 36(5). С.85-88. </w:t>
      </w:r>
    </w:p>
    <w:p w14:paraId="1559CB4B"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Слынько Ю. В., Дгебуадзе Ю. Ю., Новицкий Р. А., Христов О. А. Инвазии чужеродных рыб в бассейнах крупнейших рек Понто-Каспийского бассейна: состав, векторы, инвазионные пути и темпы. </w:t>
      </w:r>
      <w:r w:rsidRPr="00A004B5">
        <w:rPr>
          <w:rFonts w:ascii="Times New Roman" w:hAnsi="Times New Roman" w:cs="Times New Roman"/>
          <w:i/>
          <w:color w:val="000000" w:themeColor="text1"/>
          <w:sz w:val="24"/>
          <w:szCs w:val="24"/>
        </w:rPr>
        <w:t>Росс. журнал биол. инвазий</w:t>
      </w:r>
      <w:r w:rsidRPr="00A004B5">
        <w:rPr>
          <w:rFonts w:ascii="Times New Roman" w:hAnsi="Times New Roman" w:cs="Times New Roman"/>
          <w:color w:val="000000" w:themeColor="text1"/>
          <w:sz w:val="24"/>
          <w:szCs w:val="24"/>
        </w:rPr>
        <w:t>. 2010. № 4. С.74-89.</w:t>
      </w:r>
    </w:p>
    <w:p w14:paraId="30D8ADA0"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Васильева Е. Д. Рыбы Чёрного моря. Определитель морских, солоноватоводных, эвригалинных и проходных видов с цветными иллюстрациями, собранными С. В. Богородским. Москва, 2007. 238 с.</w:t>
      </w:r>
    </w:p>
    <w:p w14:paraId="0389A181"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Амброз А. И., Амброз А. П. Материалы к рыбопромысловой характеристике Тилигульского лимана в связи с мероприятиями по увеличению его сырьевой базы. </w:t>
      </w:r>
      <w:r w:rsidRPr="00A004B5">
        <w:rPr>
          <w:rFonts w:ascii="Times New Roman" w:hAnsi="Times New Roman" w:cs="Times New Roman"/>
          <w:i/>
          <w:color w:val="000000" w:themeColor="text1"/>
          <w:sz w:val="24"/>
          <w:szCs w:val="24"/>
        </w:rPr>
        <w:t>Отчет Одесск. н.-и. рыбохоз. станции.</w:t>
      </w:r>
      <w:r w:rsidRPr="00A004B5">
        <w:rPr>
          <w:rFonts w:ascii="Times New Roman" w:hAnsi="Times New Roman" w:cs="Times New Roman"/>
          <w:color w:val="000000" w:themeColor="text1"/>
          <w:sz w:val="24"/>
          <w:szCs w:val="24"/>
        </w:rPr>
        <w:t xml:space="preserve"> Одесса, 1945. 91 с.</w:t>
      </w:r>
    </w:p>
    <w:p w14:paraId="52058530"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Все про вирощування судака. Асоціація користувачів мисливських та рибальських господарств: Громадська спілка. </w:t>
      </w:r>
      <w:r w:rsidR="00FF4366" w:rsidRPr="00A004B5">
        <w:rPr>
          <w:rFonts w:ascii="Times New Roman" w:hAnsi="Times New Roman" w:cs="Times New Roman"/>
          <w:sz w:val="24"/>
          <w:szCs w:val="24"/>
        </w:rPr>
        <w:t>URL:</w:t>
      </w:r>
      <w:r w:rsidRPr="00A004B5">
        <w:rPr>
          <w:rFonts w:ascii="Times New Roman" w:hAnsi="Times New Roman" w:cs="Times New Roman"/>
          <w:color w:val="000000" w:themeColor="text1"/>
          <w:sz w:val="24"/>
          <w:szCs w:val="24"/>
        </w:rPr>
        <w:t>https://ahf.org.ua/uk/library/topic-of-the-week/364-vse-pro-viroshchuvannya-sudaka&lt;/a&gt;</w:t>
      </w:r>
    </w:p>
    <w:p w14:paraId="38D36C89"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Гупало О.О. Морфологічна структура популяції окуня гирлової ділянки  річки Віти. </w:t>
      </w:r>
      <w:r w:rsidRPr="00A004B5">
        <w:rPr>
          <w:rFonts w:ascii="Times New Roman" w:hAnsi="Times New Roman" w:cs="Times New Roman"/>
          <w:i/>
          <w:color w:val="000000" w:themeColor="text1"/>
          <w:sz w:val="24"/>
          <w:szCs w:val="24"/>
        </w:rPr>
        <w:t>Наук. зап. Терноп. нац. пед. ун-ту ім. В. Гнатюка</w:t>
      </w:r>
      <w:r w:rsidRPr="00A004B5">
        <w:rPr>
          <w:rFonts w:ascii="Times New Roman" w:hAnsi="Times New Roman" w:cs="Times New Roman"/>
          <w:color w:val="000000" w:themeColor="text1"/>
          <w:sz w:val="24"/>
          <w:szCs w:val="24"/>
        </w:rPr>
        <w:t>. 2016. № 3–4 (67). С. 37–41.</w:t>
      </w:r>
    </w:p>
    <w:p w14:paraId="21F7A567"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Фиронов Ф. Жерех. www.fishingmagazin.ru</w:t>
      </w:r>
    </w:p>
    <w:p w14:paraId="34912DE5"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Білизна (Aspius aspius). Види риб GoldFish. </w:t>
      </w:r>
      <w:r w:rsidR="00FF4366" w:rsidRPr="00A004B5">
        <w:rPr>
          <w:rFonts w:ascii="Times New Roman" w:hAnsi="Times New Roman" w:cs="Times New Roman"/>
          <w:sz w:val="24"/>
          <w:szCs w:val="24"/>
        </w:rPr>
        <w:t>URL:</w:t>
      </w:r>
      <w:r w:rsidRPr="00A004B5">
        <w:rPr>
          <w:rFonts w:ascii="Times New Roman" w:hAnsi="Times New Roman" w:cs="Times New Roman"/>
          <w:color w:val="000000" w:themeColor="text1"/>
          <w:sz w:val="24"/>
          <w:szCs w:val="24"/>
        </w:rPr>
        <w:t>https://goldfishnet.km.ua/fish/zhereh</w:t>
      </w:r>
    </w:p>
    <w:p w14:paraId="409A7CFD"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Froese R., Pauly D. (2013). Squalius cephalus на FishBase. </w:t>
      </w:r>
      <w:r w:rsidR="00FF4366" w:rsidRPr="00A004B5">
        <w:rPr>
          <w:rFonts w:ascii="Times New Roman" w:hAnsi="Times New Roman" w:cs="Times New Roman"/>
          <w:sz w:val="24"/>
          <w:szCs w:val="24"/>
        </w:rPr>
        <w:t>URL:</w:t>
      </w:r>
      <w:hyperlink r:id="rId187" w:history="1">
        <w:r w:rsidRPr="00A004B5">
          <w:rPr>
            <w:rStyle w:val="af0"/>
            <w:rFonts w:ascii="Times New Roman" w:hAnsi="Times New Roman" w:cs="Times New Roman"/>
            <w:sz w:val="24"/>
            <w:szCs w:val="24"/>
          </w:rPr>
          <w:t>https://www.fishbase.de/</w:t>
        </w:r>
      </w:hyperlink>
    </w:p>
    <w:p w14:paraId="01B9C4BD"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Ткаченко П. Сучасні знахідки головня європейського squalius cephalus (linnaeus, 1758), карася звичайного carassius carassius (linnaeus, 1758) та хроміста плітки звичайної rutilus rutilus (linnaeus, 1758) в пониззі Дніпра. </w:t>
      </w:r>
      <w:r w:rsidRPr="00A004B5">
        <w:rPr>
          <w:rFonts w:ascii="Times New Roman" w:hAnsi="Times New Roman" w:cs="Times New Roman"/>
          <w:i/>
          <w:color w:val="000000" w:themeColor="text1"/>
          <w:sz w:val="24"/>
          <w:szCs w:val="24"/>
        </w:rPr>
        <w:t>Науковий всник Чернівецького університету</w:t>
      </w:r>
      <w:r w:rsidRPr="00A004B5">
        <w:rPr>
          <w:rFonts w:ascii="Times New Roman" w:hAnsi="Times New Roman" w:cs="Times New Roman"/>
          <w:color w:val="000000" w:themeColor="text1"/>
          <w:sz w:val="24"/>
          <w:szCs w:val="24"/>
        </w:rPr>
        <w:t>. 2019. Т. 11. № 2. С.</w:t>
      </w:r>
      <w:r w:rsidRPr="00A004B5">
        <w:rPr>
          <w:rFonts w:ascii="Times New Roman" w:hAnsi="Times New Roman" w:cs="Times New Roman"/>
          <w:sz w:val="24"/>
          <w:szCs w:val="24"/>
        </w:rPr>
        <w:t xml:space="preserve"> </w:t>
      </w:r>
      <w:r w:rsidRPr="00A004B5">
        <w:rPr>
          <w:rFonts w:ascii="Times New Roman" w:hAnsi="Times New Roman" w:cs="Times New Roman"/>
          <w:color w:val="000000" w:themeColor="text1"/>
          <w:sz w:val="24"/>
          <w:szCs w:val="24"/>
        </w:rPr>
        <w:t>167-173.</w:t>
      </w:r>
    </w:p>
    <w:p w14:paraId="4EBD3D6F"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Алексієнко В.Р., Руднєв М.В., Гупало О.О. Результати іхтіологічних досліджень в прибережній зоні Олександрівського водосховища в період підняття його рівня. </w:t>
      </w:r>
      <w:r w:rsidRPr="00A004B5">
        <w:rPr>
          <w:rFonts w:ascii="Times New Roman" w:hAnsi="Times New Roman" w:cs="Times New Roman"/>
          <w:i/>
          <w:color w:val="000000" w:themeColor="text1"/>
          <w:sz w:val="24"/>
          <w:szCs w:val="24"/>
        </w:rPr>
        <w:t>Зоологічна наука в сучасному суспільстві: Матеріали Всесоюзної наук. конф., присвяченої 175-річчю заснування кафедри зоології. зб.</w:t>
      </w:r>
      <w:r w:rsidRPr="00A004B5">
        <w:rPr>
          <w:rFonts w:ascii="Times New Roman" w:hAnsi="Times New Roman" w:cs="Times New Roman"/>
          <w:color w:val="000000" w:themeColor="text1"/>
          <w:sz w:val="24"/>
          <w:szCs w:val="24"/>
        </w:rPr>
        <w:t xml:space="preserve"> Київ, 2009. С. 26–31.</w:t>
      </w:r>
    </w:p>
    <w:p w14:paraId="4CEA9CB3"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Сабодаш В.М. та ін. Сучасний стан іхтіофауни водойм Гранітно-Степового Побужжя, її збереження і відтворення. Київ, 1993. 47 с.</w:t>
      </w:r>
    </w:p>
    <w:p w14:paraId="5F8A538B"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Kottelat, M. and J. Freyhof, 2007. Handbook of European freshwater fishes. Publications Kottelat, Cornol, Switzerland. 646 p.</w:t>
      </w:r>
    </w:p>
    <w:p w14:paraId="58B3F780"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Мовчан Ю. В. Вьюновые, сомовые, икталуровые, пресноводные угри, конгеровые, саргановые, тресковые, колюшковые, игловые, гамбузиевые, зеусовые, сфиреновые, кефалевые, атериновые, ошибеневые. </w:t>
      </w:r>
      <w:r w:rsidRPr="00A004B5">
        <w:rPr>
          <w:rFonts w:ascii="Times New Roman" w:hAnsi="Times New Roman" w:cs="Times New Roman"/>
          <w:i/>
          <w:color w:val="000000" w:themeColor="text1"/>
          <w:sz w:val="24"/>
          <w:szCs w:val="24"/>
        </w:rPr>
        <w:t>Фауна України</w:t>
      </w:r>
      <w:r w:rsidRPr="00A004B5">
        <w:rPr>
          <w:rFonts w:ascii="Times New Roman" w:hAnsi="Times New Roman" w:cs="Times New Roman"/>
          <w:color w:val="000000" w:themeColor="text1"/>
          <w:sz w:val="24"/>
          <w:szCs w:val="24"/>
        </w:rPr>
        <w:t>. Киев, 1988. Т. 8. № 3. 399 с.</w:t>
      </w:r>
    </w:p>
    <w:p w14:paraId="0B2ADAF2"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Бугай К. С. Материалы к биологии сома низовьев Днепра. </w:t>
      </w:r>
      <w:r w:rsidRPr="00A004B5">
        <w:rPr>
          <w:rFonts w:ascii="Times New Roman" w:hAnsi="Times New Roman" w:cs="Times New Roman"/>
          <w:i/>
          <w:color w:val="000000" w:themeColor="text1"/>
          <w:sz w:val="24"/>
          <w:szCs w:val="24"/>
        </w:rPr>
        <w:t xml:space="preserve">Гидробиологический журнал. </w:t>
      </w:r>
      <w:r w:rsidRPr="00A004B5">
        <w:rPr>
          <w:rFonts w:ascii="Times New Roman" w:hAnsi="Times New Roman" w:cs="Times New Roman"/>
          <w:color w:val="000000" w:themeColor="text1"/>
          <w:sz w:val="24"/>
          <w:szCs w:val="24"/>
        </w:rPr>
        <w:t>1966. №2(1) С.49-55.</w:t>
      </w:r>
    </w:p>
    <w:p w14:paraId="061E298B"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t xml:space="preserve">Правоторов Б. И. и др. Уловы и современное состояние промысловых рыб Днепровско-Бугской устьевой области. </w:t>
      </w:r>
      <w:r w:rsidRPr="00A004B5">
        <w:rPr>
          <w:rFonts w:ascii="Times New Roman" w:hAnsi="Times New Roman" w:cs="Times New Roman"/>
          <w:i/>
          <w:sz w:val="24"/>
          <w:szCs w:val="24"/>
        </w:rPr>
        <w:t>Рыбное хозяйство Украины</w:t>
      </w:r>
      <w:r w:rsidRPr="00A004B5">
        <w:rPr>
          <w:rFonts w:ascii="Times New Roman" w:hAnsi="Times New Roman" w:cs="Times New Roman"/>
          <w:sz w:val="24"/>
          <w:szCs w:val="24"/>
        </w:rPr>
        <w:t>. 2005. № 5 (40). С.15-18.</w:t>
      </w:r>
    </w:p>
    <w:p w14:paraId="4E2C72BE"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Горбенко К. Городище "Дикий Сад" у ХІІІ–ІХ ст. до н.е. </w:t>
      </w:r>
      <w:r w:rsidRPr="00A004B5">
        <w:rPr>
          <w:rFonts w:ascii="Times New Roman" w:hAnsi="Times New Roman" w:cs="Times New Roman"/>
          <w:i/>
          <w:color w:val="000000" w:themeColor="text1"/>
          <w:sz w:val="24"/>
          <w:szCs w:val="24"/>
        </w:rPr>
        <w:t>Емінак.</w:t>
      </w:r>
      <w:r w:rsidRPr="00A004B5">
        <w:rPr>
          <w:rFonts w:ascii="Times New Roman" w:hAnsi="Times New Roman" w:cs="Times New Roman"/>
          <w:color w:val="000000" w:themeColor="text1"/>
          <w:sz w:val="24"/>
          <w:szCs w:val="24"/>
        </w:rPr>
        <w:t xml:space="preserve"> 2007. № 1. С. 7-14. - http://nbuv.gov.ua/UJRN/eminak_2007_1_3.</w:t>
      </w:r>
    </w:p>
    <w:p w14:paraId="1A3AB42C" w14:textId="77777777" w:rsidR="001B4715" w:rsidRPr="00A004B5" w:rsidRDefault="001B4715" w:rsidP="001B4715">
      <w:pPr>
        <w:pStyle w:val="af"/>
        <w:numPr>
          <w:ilvl w:val="0"/>
          <w:numId w:val="34"/>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Уликовски Дариуш. Подращивание европейского сома (</w:t>
      </w:r>
      <w:r w:rsidRPr="00A004B5">
        <w:rPr>
          <w:rFonts w:ascii="Times New Roman" w:hAnsi="Times New Roman" w:cs="Times New Roman"/>
          <w:i/>
          <w:color w:val="000000" w:themeColor="text1"/>
          <w:sz w:val="24"/>
          <w:szCs w:val="24"/>
        </w:rPr>
        <w:t>Silurus glanis</w:t>
      </w:r>
      <w:r w:rsidRPr="00A004B5">
        <w:rPr>
          <w:rFonts w:ascii="Times New Roman" w:hAnsi="Times New Roman" w:cs="Times New Roman"/>
          <w:color w:val="000000" w:themeColor="text1"/>
          <w:sz w:val="24"/>
          <w:szCs w:val="24"/>
        </w:rPr>
        <w:t xml:space="preserve">) в системах с рециркуляциeй воды. Новости Аквафилд. </w:t>
      </w:r>
      <w:r w:rsidRPr="00A004B5">
        <w:rPr>
          <w:rFonts w:ascii="Times New Roman" w:hAnsi="Times New Roman" w:cs="Times New Roman"/>
          <w:sz w:val="24"/>
          <w:szCs w:val="24"/>
        </w:rPr>
        <w:t xml:space="preserve"> </w:t>
      </w:r>
      <w:r w:rsidR="00FF4366" w:rsidRPr="00A004B5">
        <w:rPr>
          <w:rFonts w:ascii="Times New Roman" w:hAnsi="Times New Roman" w:cs="Times New Roman"/>
          <w:sz w:val="24"/>
          <w:szCs w:val="24"/>
        </w:rPr>
        <w:t>URL:</w:t>
      </w:r>
      <w:r w:rsidRPr="00A004B5">
        <w:rPr>
          <w:rFonts w:ascii="Times New Roman" w:hAnsi="Times New Roman" w:cs="Times New Roman"/>
          <w:color w:val="000000" w:themeColor="text1"/>
          <w:sz w:val="24"/>
          <w:szCs w:val="24"/>
        </w:rPr>
        <w:t>https://aquafeed.ru/node/356</w:t>
      </w:r>
    </w:p>
    <w:p w14:paraId="591ECAF5"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t>Зимбалевская Л.Н. и др. Беспозвоночные и рыбы Днепра и его водохранилищ Київ, 1989. 248 с.</w:t>
      </w:r>
    </w:p>
    <w:p w14:paraId="0D5D0414" w14:textId="77777777" w:rsidR="001B4715" w:rsidRPr="00A004B5" w:rsidRDefault="001B4715" w:rsidP="001B4715">
      <w:pPr>
        <w:pStyle w:val="af"/>
        <w:numPr>
          <w:ilvl w:val="0"/>
          <w:numId w:val="34"/>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Мовчан Ю.В. Риби України (таксономія, номенклатура, зауваження). </w:t>
      </w:r>
      <w:r w:rsidRPr="00A004B5">
        <w:rPr>
          <w:rFonts w:ascii="Times New Roman" w:hAnsi="Times New Roman" w:cs="Times New Roman"/>
          <w:i/>
          <w:color w:val="000000" w:themeColor="text1"/>
          <w:sz w:val="24"/>
          <w:szCs w:val="24"/>
        </w:rPr>
        <w:t>Збірник праць Зоологічного музею</w:t>
      </w:r>
      <w:r w:rsidRPr="00A004B5">
        <w:rPr>
          <w:rFonts w:ascii="Times New Roman" w:hAnsi="Times New Roman" w:cs="Times New Roman"/>
          <w:color w:val="000000" w:themeColor="text1"/>
          <w:sz w:val="24"/>
          <w:szCs w:val="24"/>
        </w:rPr>
        <w:t>, 2008–2009, № 40. С.47-86.</w:t>
      </w:r>
    </w:p>
    <w:p w14:paraId="44723C65" w14:textId="77777777" w:rsidR="001B4715" w:rsidRPr="00A004B5" w:rsidRDefault="001B4715" w:rsidP="001B4715">
      <w:pPr>
        <w:pStyle w:val="af"/>
        <w:numPr>
          <w:ilvl w:val="0"/>
          <w:numId w:val="34"/>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Долинський В.Л. та ін. Раритетна іхтіофауна прісних водойм України (крім Карпатського регіону). Київ, 2008. 100 с.</w:t>
      </w:r>
    </w:p>
    <w:p w14:paraId="6D83D351" w14:textId="77777777" w:rsidR="001B4715" w:rsidRPr="00A004B5" w:rsidRDefault="001B4715" w:rsidP="001B4715">
      <w:pPr>
        <w:pStyle w:val="af"/>
        <w:numPr>
          <w:ilvl w:val="0"/>
          <w:numId w:val="34"/>
        </w:numPr>
        <w:ind w:left="426" w:hanging="426"/>
        <w:rPr>
          <w:rFonts w:ascii="Times New Roman" w:hAnsi="Times New Roman" w:cs="Times New Roman"/>
          <w:sz w:val="24"/>
          <w:szCs w:val="24"/>
        </w:rPr>
      </w:pPr>
      <w:r w:rsidRPr="00A004B5">
        <w:rPr>
          <w:rFonts w:ascii="Times New Roman" w:hAnsi="Times New Roman" w:cs="Times New Roman"/>
          <w:sz w:val="24"/>
          <w:szCs w:val="24"/>
        </w:rPr>
        <w:lastRenderedPageBreak/>
        <w:t xml:space="preserve">Новіцький Р. О.,  Слинько Ю. В. Масштаби та спрямованість інвазій чужорідних видів риб у найбільші ріки Європи. </w:t>
      </w:r>
      <w:r w:rsidRPr="00A004B5">
        <w:rPr>
          <w:rFonts w:ascii="Times New Roman" w:hAnsi="Times New Roman" w:cs="Times New Roman"/>
          <w:i/>
          <w:sz w:val="24"/>
          <w:szCs w:val="24"/>
        </w:rPr>
        <w:t>Питання біоіндикації та екології.</w:t>
      </w:r>
      <w:r w:rsidRPr="00A004B5">
        <w:rPr>
          <w:rFonts w:ascii="Times New Roman" w:hAnsi="Times New Roman" w:cs="Times New Roman"/>
          <w:sz w:val="24"/>
          <w:szCs w:val="24"/>
        </w:rPr>
        <w:t xml:space="preserve"> Запоріжжя: ЗДУ, 2010. Вип. 14, № 2. С.150–163.</w:t>
      </w:r>
    </w:p>
    <w:p w14:paraId="754EC874" w14:textId="77777777" w:rsidR="001B4715" w:rsidRPr="00A004B5" w:rsidRDefault="001B4715" w:rsidP="001B4715">
      <w:pPr>
        <w:pStyle w:val="af"/>
        <w:numPr>
          <w:ilvl w:val="0"/>
          <w:numId w:val="34"/>
        </w:numPr>
        <w:ind w:left="425" w:hanging="425"/>
        <w:rPr>
          <w:rFonts w:ascii="Times New Roman" w:hAnsi="Times New Roman" w:cs="Times New Roman"/>
          <w:sz w:val="24"/>
          <w:szCs w:val="24"/>
        </w:rPr>
      </w:pPr>
      <w:r w:rsidRPr="00A004B5">
        <w:rPr>
          <w:rFonts w:ascii="Times New Roman" w:hAnsi="Times New Roman" w:cs="Times New Roman"/>
          <w:sz w:val="24"/>
          <w:szCs w:val="24"/>
        </w:rPr>
        <w:t xml:space="preserve">Слынько Ю. В. и др. Инвазии чужеродных рыб в бассейнах крупнейших рек Понто-Каспийского бассейна: состав, векторы, инвазионные пути и темпы.  </w:t>
      </w:r>
      <w:r w:rsidRPr="00A004B5">
        <w:rPr>
          <w:rFonts w:ascii="Times New Roman" w:hAnsi="Times New Roman" w:cs="Times New Roman"/>
          <w:i/>
          <w:sz w:val="24"/>
          <w:szCs w:val="24"/>
        </w:rPr>
        <w:t>Российский журнал биологических инвазий</w:t>
      </w:r>
      <w:r w:rsidRPr="00A004B5">
        <w:rPr>
          <w:rFonts w:ascii="Times New Roman" w:hAnsi="Times New Roman" w:cs="Times New Roman"/>
          <w:sz w:val="24"/>
          <w:szCs w:val="24"/>
        </w:rPr>
        <w:t>. 2010. № 4. С. 74–89.</w:t>
      </w:r>
    </w:p>
    <w:p w14:paraId="6A6CF80F" w14:textId="77777777" w:rsidR="001B4715" w:rsidRPr="00A004B5" w:rsidRDefault="001B4715" w:rsidP="001B4715">
      <w:pPr>
        <w:pStyle w:val="af"/>
        <w:numPr>
          <w:ilvl w:val="0"/>
          <w:numId w:val="34"/>
        </w:numPr>
        <w:ind w:left="425" w:hanging="425"/>
        <w:rPr>
          <w:rFonts w:ascii="Times New Roman" w:hAnsi="Times New Roman" w:cs="Times New Roman"/>
          <w:sz w:val="24"/>
          <w:szCs w:val="24"/>
        </w:rPr>
      </w:pPr>
      <w:r w:rsidRPr="00A004B5">
        <w:rPr>
          <w:rFonts w:ascii="Times New Roman" w:hAnsi="Times New Roman" w:cs="Times New Roman"/>
          <w:sz w:val="24"/>
          <w:szCs w:val="24"/>
        </w:rPr>
        <w:t xml:space="preserve">Новицкий Р. А. и др. Экзотические рыбы в водоемах Днепропетровской области. </w:t>
      </w:r>
      <w:r w:rsidRPr="00A004B5">
        <w:rPr>
          <w:rFonts w:ascii="Times New Roman" w:hAnsi="Times New Roman" w:cs="Times New Roman"/>
          <w:i/>
          <w:sz w:val="24"/>
          <w:szCs w:val="24"/>
        </w:rPr>
        <w:t>Рыбное хозяйство Украины</w:t>
      </w:r>
      <w:r w:rsidRPr="00A004B5">
        <w:rPr>
          <w:rFonts w:ascii="Times New Roman" w:hAnsi="Times New Roman" w:cs="Times New Roman"/>
          <w:sz w:val="24"/>
          <w:szCs w:val="24"/>
        </w:rPr>
        <w:t>. 2002. № 3–4. С. 16-19.</w:t>
      </w:r>
    </w:p>
    <w:p w14:paraId="71754345" w14:textId="77777777" w:rsidR="001B4715" w:rsidRPr="00A004B5" w:rsidRDefault="001B4715" w:rsidP="001B4715">
      <w:pPr>
        <w:pStyle w:val="af"/>
        <w:numPr>
          <w:ilvl w:val="0"/>
          <w:numId w:val="34"/>
        </w:numPr>
        <w:ind w:left="425" w:hanging="425"/>
        <w:rPr>
          <w:rFonts w:ascii="Times New Roman" w:hAnsi="Times New Roman" w:cs="Times New Roman"/>
          <w:color w:val="000000" w:themeColor="text1"/>
          <w:sz w:val="24"/>
          <w:szCs w:val="24"/>
        </w:rPr>
      </w:pPr>
      <w:r w:rsidRPr="00A004B5">
        <w:rPr>
          <w:rFonts w:ascii="Times New Roman" w:hAnsi="Times New Roman" w:cs="Times New Roman"/>
          <w:sz w:val="24"/>
          <w:szCs w:val="24"/>
        </w:rPr>
        <w:t>Вовк  П.С.  Биология  дальневосточных  растительноядных рыб и их хозяйственное                  использование в водоемах Украины. Київ, 1976.  245 с.</w:t>
      </w:r>
    </w:p>
    <w:p w14:paraId="3AA29684" w14:textId="77777777" w:rsidR="001B4715" w:rsidRPr="00A004B5" w:rsidRDefault="001B4715" w:rsidP="001B4715">
      <w:pPr>
        <w:pStyle w:val="af"/>
        <w:numPr>
          <w:ilvl w:val="0"/>
          <w:numId w:val="34"/>
        </w:numPr>
        <w:ind w:left="425" w:hanging="425"/>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Євтушенко М.Ю. та ін.  Акліматизація гідробіонтів. Київ, 2011.  240 с. </w:t>
      </w:r>
    </w:p>
    <w:p w14:paraId="0A7527E3" w14:textId="77777777" w:rsidR="001B4715" w:rsidRPr="00A004B5" w:rsidRDefault="001B4715" w:rsidP="001B4715">
      <w:pPr>
        <w:pStyle w:val="af"/>
        <w:numPr>
          <w:ilvl w:val="0"/>
          <w:numId w:val="34"/>
        </w:numPr>
        <w:ind w:left="425" w:hanging="425"/>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Харитонова  Н.Н.  Тарасова  О.М. Современное  выращивание  карпа  и белого  амура  на  Украине. </w:t>
      </w:r>
      <w:r w:rsidRPr="00A004B5">
        <w:rPr>
          <w:rFonts w:ascii="Times New Roman" w:hAnsi="Times New Roman" w:cs="Times New Roman"/>
          <w:i/>
          <w:color w:val="000000" w:themeColor="text1"/>
          <w:sz w:val="24"/>
          <w:szCs w:val="24"/>
        </w:rPr>
        <w:t>Новые  исследования  по  экологии  и  разведению  растительноядных рыб</w:t>
      </w:r>
      <w:r w:rsidRPr="00A004B5">
        <w:rPr>
          <w:rFonts w:ascii="Times New Roman" w:hAnsi="Times New Roman" w:cs="Times New Roman"/>
          <w:color w:val="000000" w:themeColor="text1"/>
          <w:sz w:val="24"/>
          <w:szCs w:val="24"/>
        </w:rPr>
        <w:t>. Москва, 1968. С.27‐32.</w:t>
      </w:r>
    </w:p>
    <w:p w14:paraId="4B87F273" w14:textId="77777777" w:rsidR="001B4715" w:rsidRPr="00A004B5" w:rsidRDefault="001B4715" w:rsidP="001B4715">
      <w:pPr>
        <w:pStyle w:val="af"/>
        <w:numPr>
          <w:ilvl w:val="0"/>
          <w:numId w:val="34"/>
        </w:numPr>
        <w:ind w:left="425" w:hanging="425"/>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Чихачев А.С., Лужняк В.А. Виды рыб, интродуцированные в бассейны  Азовского  и  Черного  морей. </w:t>
      </w:r>
      <w:r w:rsidRPr="00A004B5">
        <w:rPr>
          <w:rFonts w:ascii="Times New Roman" w:hAnsi="Times New Roman" w:cs="Times New Roman"/>
          <w:i/>
          <w:color w:val="000000" w:themeColor="text1"/>
          <w:sz w:val="24"/>
          <w:szCs w:val="24"/>
        </w:rPr>
        <w:t xml:space="preserve">Материалы Научн. Конф. </w:t>
      </w:r>
      <w:r w:rsidR="00FF4366" w:rsidRPr="00A004B5">
        <w:rPr>
          <w:rFonts w:ascii="Times New Roman" w:hAnsi="Times New Roman" w:cs="Times New Roman"/>
          <w:i/>
          <w:color w:val="000000" w:themeColor="text1"/>
          <w:sz w:val="24"/>
          <w:szCs w:val="24"/>
        </w:rPr>
        <w:t>«</w:t>
      </w:r>
      <w:r w:rsidRPr="00A004B5">
        <w:rPr>
          <w:rFonts w:ascii="Times New Roman" w:hAnsi="Times New Roman" w:cs="Times New Roman"/>
          <w:i/>
          <w:color w:val="000000" w:themeColor="text1"/>
          <w:sz w:val="24"/>
          <w:szCs w:val="24"/>
        </w:rPr>
        <w:t>Виды‐вселенцы в Европейских морях России</w:t>
      </w:r>
      <w:r w:rsidR="00FF4366" w:rsidRPr="00A004B5">
        <w:rPr>
          <w:rFonts w:ascii="Times New Roman" w:hAnsi="Times New Roman" w:cs="Times New Roman"/>
          <w:i/>
          <w:color w:val="000000" w:themeColor="text1"/>
          <w:sz w:val="24"/>
          <w:szCs w:val="24"/>
        </w:rPr>
        <w:t>»</w:t>
      </w:r>
      <w:r w:rsidRPr="00A004B5">
        <w:rPr>
          <w:rFonts w:ascii="Times New Roman" w:hAnsi="Times New Roman" w:cs="Times New Roman"/>
          <w:color w:val="000000" w:themeColor="text1"/>
          <w:sz w:val="24"/>
          <w:szCs w:val="24"/>
        </w:rPr>
        <w:t>. Мурманск, 2000. С. 99‐101.</w:t>
      </w:r>
    </w:p>
    <w:p w14:paraId="396D0E74" w14:textId="77777777" w:rsidR="001B4715" w:rsidRPr="00A004B5" w:rsidRDefault="001B4715" w:rsidP="001B4715">
      <w:pPr>
        <w:pStyle w:val="af"/>
        <w:numPr>
          <w:ilvl w:val="0"/>
          <w:numId w:val="34"/>
        </w:numPr>
        <w:ind w:left="425" w:hanging="425"/>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Шадрин Н.В. Дальние вселенцы в Черном и Азовском морях:  экологические  взрывы,  их  причины,  последствия,  прогноз. </w:t>
      </w:r>
      <w:r w:rsidRPr="00A004B5">
        <w:rPr>
          <w:rFonts w:ascii="Times New Roman" w:hAnsi="Times New Roman" w:cs="Times New Roman"/>
          <w:i/>
          <w:color w:val="000000" w:themeColor="text1"/>
          <w:sz w:val="24"/>
          <w:szCs w:val="24"/>
        </w:rPr>
        <w:t>Экология моря</w:t>
      </w:r>
      <w:r w:rsidRPr="00A004B5">
        <w:rPr>
          <w:rFonts w:ascii="Times New Roman" w:hAnsi="Times New Roman" w:cs="Times New Roman"/>
          <w:color w:val="000000" w:themeColor="text1"/>
          <w:sz w:val="24"/>
          <w:szCs w:val="24"/>
        </w:rPr>
        <w:t>. 2000. Вып. 51. С. 72‐78.</w:t>
      </w:r>
    </w:p>
    <w:p w14:paraId="27D04877" w14:textId="77777777" w:rsidR="001B4715" w:rsidRPr="00A004B5" w:rsidRDefault="001B4715" w:rsidP="001B4715">
      <w:pPr>
        <w:pStyle w:val="af"/>
        <w:numPr>
          <w:ilvl w:val="0"/>
          <w:numId w:val="34"/>
        </w:numPr>
        <w:ind w:left="425" w:hanging="425"/>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Шевченко  П.Г.,  Мальцев В.И. Рыбное  хозяйство  Украины  и  виды‐вселенцы  –  проблемы  и  перспективы . </w:t>
      </w:r>
      <w:r w:rsidRPr="00A004B5">
        <w:rPr>
          <w:rFonts w:ascii="Times New Roman" w:hAnsi="Times New Roman" w:cs="Times New Roman"/>
          <w:i/>
          <w:color w:val="000000" w:themeColor="text1"/>
          <w:sz w:val="24"/>
          <w:szCs w:val="24"/>
        </w:rPr>
        <w:t>Проблемы  воспроизводства  аборигенных  видов рыб</w:t>
      </w:r>
      <w:r w:rsidRPr="00A004B5">
        <w:rPr>
          <w:rFonts w:ascii="Times New Roman" w:hAnsi="Times New Roman" w:cs="Times New Roman"/>
          <w:color w:val="000000" w:themeColor="text1"/>
          <w:sz w:val="24"/>
          <w:szCs w:val="24"/>
        </w:rPr>
        <w:t>. Київ, 2005. С. 204‐213.</w:t>
      </w:r>
    </w:p>
    <w:p w14:paraId="7C78CC47" w14:textId="77777777" w:rsidR="001B4715" w:rsidRPr="00A004B5" w:rsidRDefault="001B4715" w:rsidP="001B4715">
      <w:pPr>
        <w:pStyle w:val="af"/>
        <w:numPr>
          <w:ilvl w:val="0"/>
          <w:numId w:val="34"/>
        </w:numPr>
        <w:ind w:left="425" w:hanging="425"/>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Шерман  И.М., Чижик А.К. Прудовое  рыбоводство. Київ, 1989. 215 с.</w:t>
      </w:r>
    </w:p>
    <w:p w14:paraId="4141B1D6" w14:textId="77777777" w:rsidR="001B4715" w:rsidRPr="00A004B5" w:rsidRDefault="001B4715" w:rsidP="001B4715">
      <w:pPr>
        <w:pStyle w:val="af"/>
        <w:numPr>
          <w:ilvl w:val="0"/>
          <w:numId w:val="34"/>
        </w:numPr>
        <w:tabs>
          <w:tab w:val="left" w:pos="0"/>
        </w:tabs>
        <w:ind w:left="425" w:hanging="425"/>
        <w:rPr>
          <w:rFonts w:ascii="Times New Roman" w:hAnsi="Times New Roman" w:cs="Times New Roman"/>
          <w:sz w:val="24"/>
          <w:szCs w:val="24"/>
        </w:rPr>
      </w:pPr>
      <w:r w:rsidRPr="00A004B5">
        <w:rPr>
          <w:rFonts w:ascii="Times New Roman" w:hAnsi="Times New Roman" w:cs="Times New Roman"/>
          <w:color w:val="000000" w:themeColor="text1"/>
          <w:sz w:val="24"/>
          <w:szCs w:val="24"/>
        </w:rPr>
        <w:t xml:space="preserve">Потрохов А.С. т др. Перспективы разведения  черного  амура  в  лесостепной  зоне  Украины. </w:t>
      </w:r>
      <w:r w:rsidRPr="00A004B5">
        <w:rPr>
          <w:rFonts w:ascii="Times New Roman" w:hAnsi="Times New Roman" w:cs="Times New Roman"/>
          <w:i/>
          <w:color w:val="000000" w:themeColor="text1"/>
          <w:sz w:val="24"/>
          <w:szCs w:val="24"/>
        </w:rPr>
        <w:t>Гидробиол. журн</w:t>
      </w:r>
      <w:r w:rsidRPr="00A004B5">
        <w:rPr>
          <w:rFonts w:ascii="Times New Roman" w:hAnsi="Times New Roman" w:cs="Times New Roman"/>
          <w:color w:val="000000" w:themeColor="text1"/>
          <w:sz w:val="24"/>
          <w:szCs w:val="24"/>
        </w:rPr>
        <w:t>. 1997. Вип. 33. № 2. С. 33‐40.</w:t>
      </w:r>
    </w:p>
    <w:p w14:paraId="105023E7" w14:textId="77777777" w:rsidR="001B4715" w:rsidRPr="00A004B5" w:rsidRDefault="001B4715" w:rsidP="001B4715">
      <w:pPr>
        <w:jc w:val="both"/>
        <w:rPr>
          <w:rFonts w:ascii="Times New Roman" w:hAnsi="Times New Roman" w:cs="Times New Roman"/>
          <w:sz w:val="24"/>
          <w:szCs w:val="24"/>
        </w:rPr>
      </w:pPr>
    </w:p>
    <w:p w14:paraId="6D7E217E" w14:textId="77777777" w:rsidR="001B4715" w:rsidRPr="00A004B5" w:rsidRDefault="001B4715" w:rsidP="001B4715">
      <w:pPr>
        <w:rPr>
          <w:rFonts w:ascii="Times New Roman" w:hAnsi="Times New Roman" w:cs="Times New Roman"/>
          <w:sz w:val="24"/>
          <w:szCs w:val="24"/>
        </w:rPr>
      </w:pPr>
    </w:p>
    <w:bookmarkEnd w:id="42"/>
    <w:p w14:paraId="1AD7D10B" w14:textId="77777777" w:rsidR="001B4715" w:rsidRPr="00A004B5" w:rsidRDefault="001B4715" w:rsidP="001B4715">
      <w:pPr>
        <w:rPr>
          <w:rFonts w:ascii="Times New Roman" w:hAnsi="Times New Roman" w:cs="Times New Roman"/>
          <w:sz w:val="24"/>
          <w:szCs w:val="24"/>
        </w:rPr>
      </w:pPr>
    </w:p>
    <w:p w14:paraId="647B469F" w14:textId="77777777" w:rsidR="00207E5C" w:rsidRPr="00A004B5" w:rsidRDefault="00207E5C" w:rsidP="001B4715">
      <w:pPr>
        <w:rPr>
          <w:rFonts w:ascii="Times New Roman" w:hAnsi="Times New Roman" w:cs="Times New Roman"/>
          <w:sz w:val="24"/>
          <w:szCs w:val="24"/>
        </w:rPr>
      </w:pPr>
    </w:p>
    <w:p w14:paraId="6851215E" w14:textId="77777777" w:rsidR="000E2D2C" w:rsidRPr="00A004B5" w:rsidRDefault="000E2D2C" w:rsidP="00652BBB">
      <w:pPr>
        <w:pStyle w:val="6"/>
        <w:sectPr w:rsidR="000E2D2C" w:rsidRPr="00A004B5" w:rsidSect="00606E07">
          <w:pgSz w:w="11906" w:h="16838" w:code="9"/>
          <w:pgMar w:top="1134" w:right="567" w:bottom="1134" w:left="1134" w:header="709" w:footer="709" w:gutter="0"/>
          <w:cols w:space="708"/>
          <w:docGrid w:linePitch="381"/>
        </w:sectPr>
      </w:pPr>
    </w:p>
    <w:bookmarkEnd w:id="36"/>
    <w:p w14:paraId="0B7A0AAA" w14:textId="77777777" w:rsidR="00652BBB" w:rsidRPr="00A004B5" w:rsidRDefault="001065CA" w:rsidP="004C6A1B">
      <w:pPr>
        <w:pStyle w:val="6"/>
        <w:ind w:firstLine="0"/>
      </w:pPr>
      <w:r w:rsidRPr="00A004B5">
        <w:lastRenderedPageBreak/>
        <w:t>РОЗДІЛ 9</w:t>
      </w:r>
    </w:p>
    <w:p w14:paraId="63F7C45E" w14:textId="77777777" w:rsidR="00652BBB" w:rsidRPr="00A004B5" w:rsidRDefault="00652BBB" w:rsidP="004C6A1B">
      <w:pPr>
        <w:pStyle w:val="22"/>
        <w:ind w:firstLine="0"/>
        <w:jc w:val="center"/>
        <w:rPr>
          <w:b/>
        </w:rPr>
      </w:pPr>
      <w:r w:rsidRPr="00A004B5">
        <w:rPr>
          <w:b/>
        </w:rPr>
        <w:t xml:space="preserve">ЛІСОВЕ ТА МИСЛИВСЬКЕ ГОСПОДАРСТВО  </w:t>
      </w:r>
    </w:p>
    <w:p w14:paraId="33353539" w14:textId="77777777" w:rsidR="00652BBB" w:rsidRPr="00A004B5" w:rsidRDefault="00652BBB" w:rsidP="00652BBB">
      <w:pPr>
        <w:pStyle w:val="22"/>
      </w:pPr>
    </w:p>
    <w:p w14:paraId="683FF051" w14:textId="77777777" w:rsidR="00E309A9" w:rsidRDefault="00652BBB" w:rsidP="00D61ED1">
      <w:pPr>
        <w:pStyle w:val="22"/>
      </w:pPr>
      <w:r w:rsidRPr="00A004B5">
        <w:rPr>
          <w:b/>
        </w:rPr>
        <w:t>Лісовкриті площі.</w:t>
      </w:r>
      <w:r w:rsidRPr="00A004B5">
        <w:t xml:space="preserve"> При пануванні </w:t>
      </w:r>
      <w:r w:rsidR="00E73855" w:rsidRPr="00A004B5">
        <w:t xml:space="preserve">типового </w:t>
      </w:r>
      <w:r w:rsidRPr="00A004B5">
        <w:t xml:space="preserve">загально-відкритого степового ландшафту на території </w:t>
      </w:r>
      <w:r w:rsidR="00655E8A" w:rsidRPr="00A004B5">
        <w:t xml:space="preserve">Миколаївської області </w:t>
      </w:r>
      <w:r w:rsidR="00E73855" w:rsidRPr="00A004B5">
        <w:t xml:space="preserve">присутні також ділянки, вкриті </w:t>
      </w:r>
      <w:r w:rsidRPr="00A004B5">
        <w:t xml:space="preserve">природними </w:t>
      </w:r>
      <w:r w:rsidR="00E73855" w:rsidRPr="00A004B5">
        <w:t xml:space="preserve">лісами </w:t>
      </w:r>
      <w:r w:rsidRPr="00A004B5">
        <w:t>та штучними лісонасадженнями</w:t>
      </w:r>
      <w:r w:rsidR="00E73855" w:rsidRPr="00A004B5">
        <w:t xml:space="preserve">. </w:t>
      </w:r>
      <w:r w:rsidR="006267B0" w:rsidRPr="00A004B5">
        <w:t xml:space="preserve">Загальна лісистість Миколаївської області складає 4,0%, у відношенні до суходільної площі області – 4,9%. Найвищим рівнем лісистості володіє Вознесенський район – </w:t>
      </w:r>
      <w:r w:rsidR="007E5DF3" w:rsidRPr="00A004B5">
        <w:t>9,3%</w:t>
      </w:r>
      <w:r w:rsidR="00E309A9">
        <w:t xml:space="preserve"> (</w:t>
      </w:r>
      <w:r w:rsidR="006267B0" w:rsidRPr="00A004B5">
        <w:t>13,0 тис. га</w:t>
      </w:r>
      <w:r w:rsidR="00E309A9">
        <w:t xml:space="preserve"> з </w:t>
      </w:r>
      <w:r w:rsidR="00E309A9" w:rsidRPr="00A004B5">
        <w:t>139,2 тис. га загальної площі</w:t>
      </w:r>
      <w:r w:rsidR="00E309A9">
        <w:t>)</w:t>
      </w:r>
      <w:r w:rsidR="006267B0" w:rsidRPr="00A004B5">
        <w:t xml:space="preserve"> </w:t>
      </w:r>
      <w:r w:rsidR="007E5DF3">
        <w:t>території якого заліснені</w:t>
      </w:r>
      <w:r w:rsidR="006267B0" w:rsidRPr="00A004B5">
        <w:t xml:space="preserve">. </w:t>
      </w:r>
    </w:p>
    <w:p w14:paraId="2425BA5F" w14:textId="2A367C50" w:rsidR="00E73855" w:rsidRPr="00A004B5" w:rsidRDefault="00E309A9" w:rsidP="00D61ED1">
      <w:pPr>
        <w:pStyle w:val="22"/>
      </w:pPr>
      <w:r>
        <w:t>Загальна с</w:t>
      </w:r>
      <w:r w:rsidR="00652BBB" w:rsidRPr="00A004B5">
        <w:t xml:space="preserve">труктура </w:t>
      </w:r>
      <w:r w:rsidR="00E73855" w:rsidRPr="00A004B5">
        <w:t>лісов</w:t>
      </w:r>
      <w:r>
        <w:t>критих</w:t>
      </w:r>
      <w:r w:rsidR="00E73855" w:rsidRPr="00A004B5">
        <w:t xml:space="preserve"> площ</w:t>
      </w:r>
      <w:r w:rsidR="006267B0" w:rsidRPr="00A004B5">
        <w:t xml:space="preserve"> області</w:t>
      </w:r>
      <w:r w:rsidR="00E73855" w:rsidRPr="00A004B5">
        <w:t xml:space="preserve">, відображена у </w:t>
      </w:r>
      <w:r w:rsidR="00652BBB" w:rsidRPr="00A004B5">
        <w:t xml:space="preserve">розрізі районів </w:t>
      </w:r>
      <w:r w:rsidR="00E73855" w:rsidRPr="00A004B5">
        <w:t xml:space="preserve">області, </w:t>
      </w:r>
      <w:r w:rsidR="00652BBB" w:rsidRPr="00A004B5">
        <w:t xml:space="preserve">наведена в таблиці </w:t>
      </w:r>
      <w:r w:rsidR="00255568" w:rsidRPr="00A004B5">
        <w:t>19</w:t>
      </w:r>
      <w:r w:rsidR="00652BBB" w:rsidRPr="00A004B5">
        <w:t>. Згідно цих даних, сумарна лісовкрита  площа складає 121 071,7 га, в т.ч. площа лісових земель – 119 607,3 га, із яких під лісовою рослинністю – 98 231,9</w:t>
      </w:r>
      <w:r w:rsidR="00E73855" w:rsidRPr="00A004B5">
        <w:t xml:space="preserve"> га</w:t>
      </w:r>
      <w:r w:rsidR="00652BBB" w:rsidRPr="00A004B5">
        <w:t xml:space="preserve">. </w:t>
      </w:r>
      <w:r w:rsidR="00E73855" w:rsidRPr="00A004B5">
        <w:t xml:space="preserve">З </w:t>
      </w:r>
      <w:r>
        <w:t xml:space="preserve">їх складу </w:t>
      </w:r>
      <w:r w:rsidR="00652BBB" w:rsidRPr="00A004B5">
        <w:t xml:space="preserve">93 880,7 га </w:t>
      </w:r>
      <w:r w:rsidR="00E73855" w:rsidRPr="00A004B5">
        <w:t xml:space="preserve">лісостоїв віднесені до </w:t>
      </w:r>
      <w:r w:rsidR="00652BBB" w:rsidRPr="00A004B5">
        <w:t>лісів 1-ї категорії</w:t>
      </w:r>
      <w:r w:rsidR="00E73855" w:rsidRPr="00A004B5">
        <w:t xml:space="preserve">, формуючи </w:t>
      </w:r>
      <w:r w:rsidR="00652BBB" w:rsidRPr="00A004B5">
        <w:t>Державний лісовий фонд</w:t>
      </w:r>
      <w:r w:rsidR="00E73855" w:rsidRPr="00A004B5">
        <w:t xml:space="preserve"> області. Щ</w:t>
      </w:r>
      <w:r w:rsidR="00652BBB" w:rsidRPr="00A004B5">
        <w:t>е 34</w:t>
      </w:r>
      <w:r>
        <w:t xml:space="preserve"> </w:t>
      </w:r>
      <w:r w:rsidR="00652BBB" w:rsidRPr="00A004B5">
        <w:t>270,5 га займають полезахисні лісосмуги</w:t>
      </w:r>
      <w:r>
        <w:t xml:space="preserve"> (на 2017 рік)</w:t>
      </w:r>
      <w:r w:rsidR="00E73855" w:rsidRPr="00A004B5">
        <w:t>, а</w:t>
      </w:r>
      <w:r w:rsidR="00652BBB" w:rsidRPr="00A004B5">
        <w:t xml:space="preserve"> 14</w:t>
      </w:r>
      <w:r>
        <w:t xml:space="preserve"> </w:t>
      </w:r>
      <w:r w:rsidR="00652BBB" w:rsidRPr="00A004B5">
        <w:t xml:space="preserve">126,9 га </w:t>
      </w:r>
      <w:r w:rsidR="00E73855" w:rsidRPr="00A004B5">
        <w:t>-</w:t>
      </w:r>
      <w:r>
        <w:t xml:space="preserve"> </w:t>
      </w:r>
      <w:r w:rsidR="00652BBB" w:rsidRPr="00A004B5">
        <w:t>придорожні лісонасаджен</w:t>
      </w:r>
      <w:r w:rsidR="00E73855" w:rsidRPr="00A004B5">
        <w:t>ня</w:t>
      </w:r>
      <w:r w:rsidR="0006593A" w:rsidRPr="00A004B5">
        <w:t xml:space="preserve"> [</w:t>
      </w:r>
      <w:r w:rsidR="00E73855" w:rsidRPr="00A004B5">
        <w:t>1</w:t>
      </w:r>
      <w:r w:rsidR="0006593A" w:rsidRPr="00A004B5">
        <w:t>]</w:t>
      </w:r>
      <w:r w:rsidR="00652BBB" w:rsidRPr="00A004B5">
        <w:t xml:space="preserve">. </w:t>
      </w:r>
    </w:p>
    <w:p w14:paraId="566BA62D" w14:textId="77777777" w:rsidR="00A70234" w:rsidRPr="00A004B5" w:rsidRDefault="00652BBB" w:rsidP="00A70234">
      <w:pPr>
        <w:pStyle w:val="22"/>
      </w:pPr>
      <w:r w:rsidRPr="00A004B5">
        <w:t>Досить суттєві за площею лісові масиви присутні в Баштанському (8845,0 га),</w:t>
      </w:r>
      <w:r w:rsidR="00A761AF" w:rsidRPr="00A004B5">
        <w:t xml:space="preserve"> </w:t>
      </w:r>
      <w:r w:rsidRPr="00A004B5">
        <w:t>Очаківському (7991,3 га), Веселинівському (7454,7 га), Казанківському (7342,0 га) районах</w:t>
      </w:r>
      <w:r w:rsidR="00E73855" w:rsidRPr="00A004B5">
        <w:t xml:space="preserve"> </w:t>
      </w:r>
      <w:r w:rsidR="00E73855" w:rsidRPr="00A004B5">
        <w:rPr>
          <w:color w:val="000000" w:themeColor="text1"/>
          <w:shd w:val="clear" w:color="auto" w:fill="FFFFFF"/>
        </w:rPr>
        <w:t>[2]</w:t>
      </w:r>
      <w:r w:rsidR="00E73855" w:rsidRPr="00A004B5">
        <w:t xml:space="preserve">. </w:t>
      </w:r>
      <w:r w:rsidRPr="00A004B5">
        <w:t xml:space="preserve">Всі вони мають штучне походження, але відрізняються за віком та </w:t>
      </w:r>
      <w:r w:rsidR="006267B0" w:rsidRPr="00A004B5">
        <w:t xml:space="preserve">функціональною </w:t>
      </w:r>
      <w:r w:rsidRPr="00A004B5">
        <w:t>спрямованістю</w:t>
      </w:r>
      <w:r w:rsidR="00416F43" w:rsidRPr="00A004B5">
        <w:t xml:space="preserve"> </w:t>
      </w:r>
      <w:r w:rsidR="00E73855" w:rsidRPr="00A004B5">
        <w:t>л</w:t>
      </w:r>
      <w:r w:rsidR="00416F43" w:rsidRPr="00A004B5">
        <w:t>і</w:t>
      </w:r>
      <w:r w:rsidR="00E73855" w:rsidRPr="00A004B5">
        <w:t>с</w:t>
      </w:r>
      <w:r w:rsidR="00416F43" w:rsidRPr="00A004B5">
        <w:t>онасаджень</w:t>
      </w:r>
      <w:r w:rsidRPr="00A004B5">
        <w:t xml:space="preserve">. </w:t>
      </w:r>
      <w:r w:rsidR="00596B41" w:rsidRPr="00A004B5">
        <w:t xml:space="preserve">Найдавнішими, ще 1825-1840 рр. </w:t>
      </w:r>
      <w:r w:rsidRPr="00A004B5">
        <w:t>заклад</w:t>
      </w:r>
      <w:r w:rsidR="00596B41" w:rsidRPr="00A004B5">
        <w:t xml:space="preserve">ки є штучні </w:t>
      </w:r>
      <w:r w:rsidRPr="00A004B5">
        <w:t>лісо</w:t>
      </w:r>
      <w:r w:rsidR="00596B41" w:rsidRPr="00A004B5">
        <w:t xml:space="preserve">насадження </w:t>
      </w:r>
      <w:r w:rsidRPr="00A004B5">
        <w:t xml:space="preserve">Вознесенського </w:t>
      </w:r>
      <w:r w:rsidR="00596B41" w:rsidRPr="00A004B5">
        <w:t>району - «</w:t>
      </w:r>
      <w:r w:rsidRPr="00A004B5">
        <w:t>Трикрат</w:t>
      </w:r>
      <w:r w:rsidR="002E51C2" w:rsidRPr="00A004B5">
        <w:t>ський ліс</w:t>
      </w:r>
      <w:r w:rsidR="00596B41" w:rsidRPr="00A004B5">
        <w:t>»</w:t>
      </w:r>
      <w:r w:rsidRPr="00A004B5">
        <w:t>, «Василева Пасіка», «</w:t>
      </w:r>
      <w:r w:rsidR="00C55EFE" w:rsidRPr="00A004B5">
        <w:t>Рацинська</w:t>
      </w:r>
      <w:r w:rsidRPr="00A004B5">
        <w:t xml:space="preserve"> дача». В 1876-1895 рр.</w:t>
      </w:r>
      <w:r w:rsidR="00596B41" w:rsidRPr="00A004B5">
        <w:t>,</w:t>
      </w:r>
      <w:r w:rsidRPr="00A004B5">
        <w:t xml:space="preserve"> за результатами експедиційних робіт В.В. Докучаєва були </w:t>
      </w:r>
      <w:r w:rsidR="00416F43" w:rsidRPr="00A004B5">
        <w:t xml:space="preserve">визначені місця та </w:t>
      </w:r>
      <w:r w:rsidRPr="00A004B5">
        <w:t>заклад</w:t>
      </w:r>
      <w:r w:rsidR="006267B0" w:rsidRPr="00A004B5">
        <w:t>е</w:t>
      </w:r>
      <w:r w:rsidRPr="00A004B5">
        <w:t>н</w:t>
      </w:r>
      <w:r w:rsidR="00D61ED1" w:rsidRPr="00A004B5">
        <w:t xml:space="preserve">і </w:t>
      </w:r>
      <w:r w:rsidR="00596B41" w:rsidRPr="00A004B5">
        <w:t xml:space="preserve">нові </w:t>
      </w:r>
      <w:r w:rsidR="00D61ED1" w:rsidRPr="00A004B5">
        <w:t>водорегулюючі площинно-схилові лісові масиви</w:t>
      </w:r>
      <w:r w:rsidR="00596B41" w:rsidRPr="00A004B5">
        <w:t xml:space="preserve">, в т.ч. </w:t>
      </w:r>
      <w:r w:rsidRPr="00A004B5">
        <w:t xml:space="preserve">Володимирівський </w:t>
      </w:r>
      <w:r w:rsidR="00D61ED1" w:rsidRPr="00A004B5">
        <w:t>ліс</w:t>
      </w:r>
      <w:r w:rsidRPr="00A004B5">
        <w:t xml:space="preserve"> </w:t>
      </w:r>
      <w:r w:rsidR="00D61ED1" w:rsidRPr="00A004B5">
        <w:t xml:space="preserve">на лівому березі Висуні </w:t>
      </w:r>
      <w:r w:rsidR="00416F43" w:rsidRPr="00A004B5">
        <w:t xml:space="preserve">(Казанківський район) </w:t>
      </w:r>
      <w:r w:rsidRPr="00A004B5">
        <w:t xml:space="preserve">та Марївський ліс на лівому березі Інгулу (Баштанський район). Більшість інших лісових масивів, </w:t>
      </w:r>
      <w:r w:rsidR="00416F43" w:rsidRPr="00A004B5">
        <w:t>у</w:t>
      </w:r>
      <w:r w:rsidRPr="00A004B5">
        <w:t xml:space="preserve"> т.ч. на Кінбурні, в заплаві П</w:t>
      </w:r>
      <w:r w:rsidR="00A52F22" w:rsidRPr="00A004B5">
        <w:t xml:space="preserve">івденного </w:t>
      </w:r>
      <w:r w:rsidRPr="00A004B5">
        <w:t>Бугу та вздовж Інгулу набагато «молодші» – вони закладені в період із 1949 по 1969 рр</w:t>
      </w:r>
      <w:r w:rsidR="00E1140E" w:rsidRPr="00A004B5">
        <w:t>.</w:t>
      </w:r>
      <w:r w:rsidR="00A70234" w:rsidRPr="00A004B5">
        <w:rPr>
          <w:color w:val="000000" w:themeColor="text1"/>
          <w:shd w:val="clear" w:color="auto" w:fill="FFFFFF"/>
        </w:rPr>
        <w:t xml:space="preserve"> [3]</w:t>
      </w:r>
      <w:r w:rsidRPr="00A004B5">
        <w:t xml:space="preserve">. </w:t>
      </w:r>
    </w:p>
    <w:p w14:paraId="799C016A" w14:textId="77777777" w:rsidR="00927F33" w:rsidRDefault="00652BBB" w:rsidP="00A70234">
      <w:pPr>
        <w:pStyle w:val="22"/>
      </w:pPr>
      <w:r w:rsidRPr="00A004B5">
        <w:t xml:space="preserve">Природна лісова рослинність </w:t>
      </w:r>
      <w:r w:rsidR="008B5B9E">
        <w:t>у</w:t>
      </w:r>
      <w:r w:rsidR="00D61ED1" w:rsidRPr="00A004B5">
        <w:t xml:space="preserve"> сучасних умовах </w:t>
      </w:r>
      <w:r w:rsidR="00370701" w:rsidRPr="00A004B5">
        <w:t>Миколаївської</w:t>
      </w:r>
      <w:r w:rsidR="00D61ED1" w:rsidRPr="00A004B5">
        <w:t xml:space="preserve"> області </w:t>
      </w:r>
      <w:r w:rsidRPr="00A004B5">
        <w:t xml:space="preserve">майже не </w:t>
      </w:r>
      <w:r w:rsidR="006D171A" w:rsidRPr="00A004B5">
        <w:t>зберіглась</w:t>
      </w:r>
      <w:r w:rsidRPr="00A004B5">
        <w:t xml:space="preserve">, лише дрібні ділянки заплавно-долинних </w:t>
      </w:r>
      <w:r w:rsidR="00927F33">
        <w:t xml:space="preserve">і </w:t>
      </w:r>
      <w:r w:rsidR="00927F33" w:rsidRPr="00A004B5">
        <w:t xml:space="preserve">байрачних </w:t>
      </w:r>
      <w:r w:rsidRPr="00A004B5">
        <w:t xml:space="preserve">лісостоїв можливо віднести до </w:t>
      </w:r>
      <w:r w:rsidR="00927F33">
        <w:t xml:space="preserve">суто </w:t>
      </w:r>
      <w:r w:rsidRPr="00A004B5">
        <w:t xml:space="preserve">природних. </w:t>
      </w:r>
      <w:r w:rsidR="00927F33">
        <w:t>Так, я</w:t>
      </w:r>
      <w:r w:rsidRPr="00A004B5">
        <w:t xml:space="preserve">вно природне походження мають чагарникові тугаї </w:t>
      </w:r>
      <w:r w:rsidR="006267B0" w:rsidRPr="00A004B5">
        <w:t>Б</w:t>
      </w:r>
      <w:r w:rsidRPr="00A004B5">
        <w:t xml:space="preserve">узьких плавнів, долини Мертвоводу, Чичиклії, </w:t>
      </w:r>
      <w:r w:rsidR="006267B0" w:rsidRPr="00A004B5">
        <w:t>Інгульця</w:t>
      </w:r>
      <w:r w:rsidR="00416F43" w:rsidRPr="00A004B5">
        <w:t>. Ч</w:t>
      </w:r>
      <w:r w:rsidRPr="00A004B5">
        <w:t xml:space="preserve">агарниково-деревинна рослинність петрофітно-степових комплексів </w:t>
      </w:r>
      <w:r w:rsidR="006267B0" w:rsidRPr="00A004B5">
        <w:t xml:space="preserve">вздовж </w:t>
      </w:r>
      <w:r w:rsidRPr="00A004B5">
        <w:t xml:space="preserve">берегів </w:t>
      </w:r>
      <w:r w:rsidR="006267B0" w:rsidRPr="00A004B5">
        <w:t>Південного Бугу</w:t>
      </w:r>
      <w:r w:rsidR="00927F33">
        <w:t>, Арбузинки та Мертвоводу</w:t>
      </w:r>
      <w:r w:rsidR="006267B0" w:rsidRPr="00A004B5">
        <w:t xml:space="preserve">, </w:t>
      </w:r>
      <w:r w:rsidRPr="00A004B5">
        <w:t xml:space="preserve">угруповання </w:t>
      </w:r>
      <w:r w:rsidR="00416F43" w:rsidRPr="00A004B5">
        <w:t xml:space="preserve">деревинно-чагарникової рослинності </w:t>
      </w:r>
      <w:r w:rsidRPr="00A004B5">
        <w:t xml:space="preserve">кам’янистих відслонень у балках </w:t>
      </w:r>
      <w:r w:rsidR="0003083F" w:rsidRPr="00A004B5">
        <w:t>навколо Олександрівського водосховища та</w:t>
      </w:r>
      <w:r w:rsidRPr="00A004B5">
        <w:t xml:space="preserve"> псамофітні чагарники Кінбурну</w:t>
      </w:r>
      <w:r w:rsidR="00416F43" w:rsidRPr="00A004B5">
        <w:t xml:space="preserve"> теж належать </w:t>
      </w:r>
      <w:r w:rsidR="00927F33">
        <w:t xml:space="preserve">до </w:t>
      </w:r>
      <w:r w:rsidR="00416F43" w:rsidRPr="00A004B5">
        <w:t>природни</w:t>
      </w:r>
      <w:r w:rsidR="00927F33">
        <w:t>х утворень</w:t>
      </w:r>
      <w:r w:rsidRPr="00A004B5">
        <w:t xml:space="preserve">. </w:t>
      </w:r>
    </w:p>
    <w:p w14:paraId="0AD22EB6" w14:textId="0E720A8F" w:rsidR="00652BBB" w:rsidRPr="00A004B5" w:rsidRDefault="00927F33" w:rsidP="00927F33">
      <w:pPr>
        <w:pStyle w:val="22"/>
        <w:rPr>
          <w:rFonts w:eastAsia="Times New Roman"/>
          <w:lang w:eastAsia="uk-UA"/>
        </w:rPr>
      </w:pPr>
      <w:r>
        <w:t>Ш</w:t>
      </w:r>
      <w:r w:rsidRPr="00A004B5">
        <w:t xml:space="preserve">тучні лісонасадження області </w:t>
      </w:r>
      <w:r>
        <w:t xml:space="preserve">загалом </w:t>
      </w:r>
      <w:r w:rsidRPr="00A004B5">
        <w:t xml:space="preserve">мають ґрунтозахисне спрямування, хоча площино-схилові масиви несуть переважно водорегулюючу функцію, а хвойні лісонасадження схилів бузької долини і Василівського лісництва (Кінбурн) – грунтоукріплюючу та противітрову. </w:t>
      </w:r>
      <w:r>
        <w:t xml:space="preserve">За віком серед них переважать середньо-стиглі лісонасадження. </w:t>
      </w:r>
      <w:r w:rsidR="009F6210" w:rsidRPr="00A004B5">
        <w:t>Судячи з матеріалів новітнього (2019 р.) видання херсонських екологів «Старовинні забуті парки Херсонщини»</w:t>
      </w:r>
      <w:r w:rsidR="00BE4980" w:rsidRPr="00A004B5">
        <w:t xml:space="preserve"> </w:t>
      </w:r>
      <w:r w:rsidR="00BE4980" w:rsidRPr="00A004B5">
        <w:rPr>
          <w:color w:val="000000" w:themeColor="text1"/>
          <w:shd w:val="clear" w:color="auto" w:fill="FFFFFF"/>
        </w:rPr>
        <w:t>[</w:t>
      </w:r>
      <w:r w:rsidR="00A70234" w:rsidRPr="00A004B5">
        <w:rPr>
          <w:color w:val="000000" w:themeColor="text1"/>
          <w:shd w:val="clear" w:color="auto" w:fill="FFFFFF"/>
        </w:rPr>
        <w:t>4</w:t>
      </w:r>
      <w:r w:rsidR="00BE4980" w:rsidRPr="00A004B5">
        <w:rPr>
          <w:color w:val="000000" w:themeColor="text1"/>
          <w:shd w:val="clear" w:color="auto" w:fill="FFFFFF"/>
        </w:rPr>
        <w:t>]</w:t>
      </w:r>
      <w:r w:rsidR="009F6210" w:rsidRPr="00A004B5">
        <w:t>, найстарші дерева-довгожителі, обліковані в Херсонській області</w:t>
      </w:r>
      <w:r w:rsidR="00596B41" w:rsidRPr="00A004B5">
        <w:t>,</w:t>
      </w:r>
      <w:r w:rsidR="0003083F" w:rsidRPr="00A004B5">
        <w:t xml:space="preserve"> віком лише </w:t>
      </w:r>
      <w:r w:rsidR="009F6210" w:rsidRPr="00A004B5">
        <w:t>200-211 р</w:t>
      </w:r>
      <w:r w:rsidR="0003083F" w:rsidRPr="00A004B5">
        <w:t>оків</w:t>
      </w:r>
      <w:r w:rsidR="009F6210" w:rsidRPr="00A004B5">
        <w:t xml:space="preserve"> і всі </w:t>
      </w:r>
      <w:r w:rsidR="0003083F" w:rsidRPr="00A004B5">
        <w:t xml:space="preserve">вони </w:t>
      </w:r>
      <w:r w:rsidR="009F6210" w:rsidRPr="00A004B5">
        <w:t>мають штучне походження. Певно, що й на території Миколаївської області, яка раніше була органічною часткою Херсонської губернії, очікувати знайти дерева</w:t>
      </w:r>
      <w:r w:rsidR="00416F43" w:rsidRPr="00A004B5">
        <w:t>,</w:t>
      </w:r>
      <w:r w:rsidR="009F6210" w:rsidRPr="00A004B5">
        <w:t xml:space="preserve"> </w:t>
      </w:r>
      <w:r w:rsidR="00416F43" w:rsidRPr="00A004B5">
        <w:t xml:space="preserve">старші за 200 років, </w:t>
      </w:r>
      <w:r w:rsidR="009F6210" w:rsidRPr="00A004B5">
        <w:t xml:space="preserve">не приходиться.   </w:t>
      </w:r>
    </w:p>
    <w:p w14:paraId="3C56BF7A" w14:textId="77777777" w:rsidR="00652BBB" w:rsidRPr="00A004B5" w:rsidRDefault="00652BBB" w:rsidP="00652BBB">
      <w:pPr>
        <w:jc w:val="both"/>
        <w:rPr>
          <w:rFonts w:ascii="Times New Roman" w:hAnsi="Times New Roman" w:cs="Times New Roman"/>
          <w:sz w:val="28"/>
          <w:szCs w:val="28"/>
        </w:rPr>
        <w:sectPr w:rsidR="00652BBB" w:rsidRPr="00A004B5" w:rsidSect="00606E07">
          <w:pgSz w:w="11906" w:h="16838" w:code="9"/>
          <w:pgMar w:top="1134" w:right="567" w:bottom="1134" w:left="1134" w:header="709" w:footer="709" w:gutter="0"/>
          <w:cols w:space="708"/>
          <w:docGrid w:linePitch="381"/>
        </w:sectPr>
      </w:pPr>
    </w:p>
    <w:p w14:paraId="66FC9079" w14:textId="77777777" w:rsidR="00652BBB" w:rsidRPr="00A004B5" w:rsidRDefault="00652BBB" w:rsidP="00652BBB">
      <w:pPr>
        <w:pStyle w:val="7"/>
      </w:pPr>
      <w:r w:rsidRPr="00A004B5">
        <w:lastRenderedPageBreak/>
        <w:t xml:space="preserve">Таблиця </w:t>
      </w:r>
      <w:r w:rsidR="00255568" w:rsidRPr="00A004B5">
        <w:t>19</w:t>
      </w:r>
    </w:p>
    <w:p w14:paraId="023F540B" w14:textId="77777777" w:rsidR="00652BBB" w:rsidRPr="00A004B5" w:rsidRDefault="00652BBB" w:rsidP="00652BBB">
      <w:pPr>
        <w:pStyle w:val="6"/>
      </w:pPr>
      <w:r w:rsidRPr="00A004B5">
        <w:t>Ліси та інші лісовкриті площі Миколаївської області (га), за формою 6-Зем, Розділ 1.13</w:t>
      </w:r>
      <w:r w:rsidR="00C44B33" w:rsidRPr="00A004B5">
        <w:t>. Н</w:t>
      </w:r>
      <w:r w:rsidRPr="00A004B5">
        <w:t>а 1.01.2017</w:t>
      </w:r>
    </w:p>
    <w:tbl>
      <w:tblPr>
        <w:tblW w:w="143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9"/>
        <w:gridCol w:w="1222"/>
        <w:gridCol w:w="1137"/>
        <w:gridCol w:w="993"/>
        <w:gridCol w:w="1280"/>
        <w:gridCol w:w="1276"/>
        <w:gridCol w:w="1134"/>
        <w:gridCol w:w="992"/>
        <w:gridCol w:w="993"/>
        <w:gridCol w:w="1047"/>
        <w:gridCol w:w="708"/>
        <w:gridCol w:w="1416"/>
      </w:tblGrid>
      <w:tr w:rsidR="00652BBB" w:rsidRPr="00A004B5" w14:paraId="18A8AD02" w14:textId="77777777" w:rsidTr="006260E7">
        <w:trPr>
          <w:trHeight w:val="255"/>
          <w:jc w:val="center"/>
        </w:trPr>
        <w:tc>
          <w:tcPr>
            <w:tcW w:w="2189" w:type="dxa"/>
            <w:vMerge w:val="restart"/>
            <w:shd w:val="clear" w:color="auto" w:fill="auto"/>
            <w:vAlign w:val="center"/>
          </w:tcPr>
          <w:p w14:paraId="5287D48E" w14:textId="77777777" w:rsidR="00652BBB" w:rsidRPr="00A004B5" w:rsidRDefault="00652BBB" w:rsidP="006260E7">
            <w:pPr>
              <w:ind w:left="-142" w:firstLine="0"/>
              <w:rPr>
                <w:rFonts w:ascii="Times New Roman" w:hAnsi="Times New Roman" w:cs="Times New Roman"/>
                <w:sz w:val="24"/>
                <w:szCs w:val="24"/>
              </w:rPr>
            </w:pPr>
            <w:r w:rsidRPr="00A004B5">
              <w:rPr>
                <w:rFonts w:ascii="Times New Roman" w:hAnsi="Times New Roman" w:cs="Times New Roman"/>
                <w:sz w:val="24"/>
                <w:szCs w:val="24"/>
              </w:rPr>
              <w:t xml:space="preserve">Адміністративні райони та </w:t>
            </w:r>
          </w:p>
          <w:p w14:paraId="3FF22C05" w14:textId="77777777" w:rsidR="00652BBB" w:rsidRPr="00A004B5" w:rsidRDefault="00652BBB" w:rsidP="006260E7">
            <w:pPr>
              <w:ind w:left="-142" w:firstLine="0"/>
              <w:rPr>
                <w:rFonts w:ascii="Times New Roman" w:hAnsi="Times New Roman" w:cs="Times New Roman"/>
                <w:sz w:val="24"/>
                <w:szCs w:val="24"/>
              </w:rPr>
            </w:pPr>
            <w:r w:rsidRPr="00A004B5">
              <w:rPr>
                <w:rFonts w:ascii="Times New Roman" w:hAnsi="Times New Roman" w:cs="Times New Roman"/>
                <w:sz w:val="24"/>
                <w:szCs w:val="24"/>
              </w:rPr>
              <w:t>утворення</w:t>
            </w:r>
          </w:p>
        </w:tc>
        <w:tc>
          <w:tcPr>
            <w:tcW w:w="9027" w:type="dxa"/>
            <w:gridSpan w:val="8"/>
            <w:shd w:val="clear" w:color="auto" w:fill="auto"/>
            <w:vAlign w:val="center"/>
          </w:tcPr>
          <w:p w14:paraId="488FA3E4" w14:textId="77777777" w:rsidR="00652BBB" w:rsidRPr="00A004B5" w:rsidRDefault="00652BBB" w:rsidP="006260E7">
            <w:pPr>
              <w:ind w:left="-142" w:firstLine="0"/>
              <w:rPr>
                <w:rFonts w:ascii="Times New Roman" w:hAnsi="Times New Roman" w:cs="Times New Roman"/>
                <w:sz w:val="24"/>
                <w:szCs w:val="24"/>
              </w:rPr>
            </w:pPr>
            <w:r w:rsidRPr="00A004B5">
              <w:rPr>
                <w:rFonts w:ascii="Times New Roman" w:hAnsi="Times New Roman" w:cs="Times New Roman"/>
                <w:sz w:val="24"/>
                <w:szCs w:val="24"/>
              </w:rPr>
              <w:t>лісові землі області, в т.ч. із них:</w:t>
            </w:r>
          </w:p>
        </w:tc>
        <w:tc>
          <w:tcPr>
            <w:tcW w:w="3171" w:type="dxa"/>
            <w:gridSpan w:val="3"/>
            <w:vMerge w:val="restart"/>
            <w:shd w:val="clear" w:color="auto" w:fill="auto"/>
            <w:vAlign w:val="center"/>
          </w:tcPr>
          <w:p w14:paraId="498F4722" w14:textId="77777777" w:rsidR="00652BBB" w:rsidRPr="00A004B5" w:rsidRDefault="00652BBB" w:rsidP="006260E7">
            <w:pPr>
              <w:ind w:right="-89" w:firstLine="0"/>
              <w:rPr>
                <w:rFonts w:ascii="Times New Roman" w:hAnsi="Times New Roman" w:cs="Times New Roman"/>
                <w:sz w:val="24"/>
                <w:szCs w:val="24"/>
              </w:rPr>
            </w:pPr>
            <w:r w:rsidRPr="00A004B5">
              <w:rPr>
                <w:rFonts w:ascii="Times New Roman" w:hAnsi="Times New Roman" w:cs="Times New Roman"/>
                <w:sz w:val="24"/>
                <w:szCs w:val="24"/>
              </w:rPr>
              <w:t>з усіх лісів належать до категорії:</w:t>
            </w:r>
          </w:p>
        </w:tc>
      </w:tr>
      <w:tr w:rsidR="00652BBB" w:rsidRPr="00A004B5" w14:paraId="21069D51" w14:textId="77777777" w:rsidTr="00467C24">
        <w:trPr>
          <w:trHeight w:val="376"/>
          <w:jc w:val="center"/>
        </w:trPr>
        <w:tc>
          <w:tcPr>
            <w:tcW w:w="2189" w:type="dxa"/>
            <w:vMerge/>
            <w:shd w:val="clear" w:color="auto" w:fill="auto"/>
            <w:vAlign w:val="center"/>
          </w:tcPr>
          <w:p w14:paraId="1A01EE69" w14:textId="77777777" w:rsidR="00652BBB" w:rsidRPr="00A004B5" w:rsidRDefault="00652BBB" w:rsidP="006260E7">
            <w:pPr>
              <w:ind w:left="-142" w:firstLine="0"/>
              <w:rPr>
                <w:rFonts w:ascii="Times New Roman" w:hAnsi="Times New Roman" w:cs="Times New Roman"/>
                <w:sz w:val="24"/>
                <w:szCs w:val="24"/>
              </w:rPr>
            </w:pPr>
          </w:p>
        </w:tc>
        <w:tc>
          <w:tcPr>
            <w:tcW w:w="1222" w:type="dxa"/>
            <w:vMerge w:val="restart"/>
            <w:shd w:val="clear" w:color="auto" w:fill="auto"/>
            <w:vAlign w:val="center"/>
          </w:tcPr>
          <w:p w14:paraId="5723ECF6"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всього лісовкри-</w:t>
            </w:r>
          </w:p>
          <w:p w14:paraId="184689C3"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тих площ</w:t>
            </w:r>
          </w:p>
        </w:tc>
        <w:tc>
          <w:tcPr>
            <w:tcW w:w="1137" w:type="dxa"/>
            <w:vMerge w:val="restart"/>
            <w:shd w:val="clear" w:color="auto" w:fill="auto"/>
            <w:vAlign w:val="center"/>
          </w:tcPr>
          <w:p w14:paraId="651FC2FF"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всього лісових земель</w:t>
            </w:r>
          </w:p>
        </w:tc>
        <w:tc>
          <w:tcPr>
            <w:tcW w:w="3549" w:type="dxa"/>
            <w:gridSpan w:val="3"/>
            <w:shd w:val="clear" w:color="auto" w:fill="auto"/>
            <w:vAlign w:val="center"/>
          </w:tcPr>
          <w:p w14:paraId="0E88A394"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у т.ч. вкриті лісовою (деревною та чагарниковою) рослинністю</w:t>
            </w:r>
          </w:p>
        </w:tc>
        <w:tc>
          <w:tcPr>
            <w:tcW w:w="1134" w:type="dxa"/>
            <w:vMerge w:val="restart"/>
            <w:shd w:val="clear" w:color="auto" w:fill="auto"/>
            <w:vAlign w:val="center"/>
          </w:tcPr>
          <w:p w14:paraId="2AF830AB"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не</w:t>
            </w:r>
          </w:p>
          <w:p w14:paraId="0E6FEA0A"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вкритих</w:t>
            </w:r>
          </w:p>
          <w:p w14:paraId="767233E8"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лісовою</w:t>
            </w:r>
          </w:p>
          <w:p w14:paraId="163E46EA"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рослин-ністю</w:t>
            </w:r>
          </w:p>
        </w:tc>
        <w:tc>
          <w:tcPr>
            <w:tcW w:w="992" w:type="dxa"/>
            <w:vMerge w:val="restart"/>
            <w:shd w:val="clear" w:color="auto" w:fill="auto"/>
            <w:vAlign w:val="center"/>
          </w:tcPr>
          <w:p w14:paraId="6E334DC1"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інші</w:t>
            </w:r>
          </w:p>
          <w:p w14:paraId="413AE1A5"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лісові</w:t>
            </w:r>
          </w:p>
          <w:p w14:paraId="0AEF4C97"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землі</w:t>
            </w:r>
          </w:p>
          <w:p w14:paraId="1959E193" w14:textId="77777777" w:rsidR="00652BBB" w:rsidRPr="00A004B5" w:rsidRDefault="00652BBB" w:rsidP="006260E7">
            <w:pPr>
              <w:ind w:right="-150" w:firstLine="0"/>
              <w:rPr>
                <w:rFonts w:ascii="Times New Roman" w:hAnsi="Times New Roman" w:cs="Times New Roman"/>
                <w:sz w:val="24"/>
                <w:szCs w:val="24"/>
              </w:rPr>
            </w:pPr>
          </w:p>
        </w:tc>
        <w:tc>
          <w:tcPr>
            <w:tcW w:w="993" w:type="dxa"/>
            <w:vMerge w:val="restart"/>
            <w:shd w:val="clear" w:color="auto" w:fill="auto"/>
            <w:vAlign w:val="center"/>
          </w:tcPr>
          <w:p w14:paraId="282F7808"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чагар-ники</w:t>
            </w:r>
          </w:p>
        </w:tc>
        <w:tc>
          <w:tcPr>
            <w:tcW w:w="3171" w:type="dxa"/>
            <w:gridSpan w:val="3"/>
            <w:vMerge/>
            <w:shd w:val="clear" w:color="auto" w:fill="auto"/>
            <w:vAlign w:val="center"/>
          </w:tcPr>
          <w:p w14:paraId="401C8427" w14:textId="77777777" w:rsidR="00652BBB" w:rsidRPr="00A004B5" w:rsidRDefault="00652BBB" w:rsidP="006260E7">
            <w:pPr>
              <w:ind w:right="-150" w:firstLine="0"/>
              <w:rPr>
                <w:rFonts w:ascii="Times New Roman" w:hAnsi="Times New Roman" w:cs="Times New Roman"/>
                <w:sz w:val="24"/>
                <w:szCs w:val="24"/>
              </w:rPr>
            </w:pPr>
          </w:p>
        </w:tc>
      </w:tr>
      <w:tr w:rsidR="00652BBB" w:rsidRPr="00A004B5" w14:paraId="20308779" w14:textId="77777777" w:rsidTr="006260E7">
        <w:trPr>
          <w:trHeight w:val="255"/>
          <w:jc w:val="center"/>
        </w:trPr>
        <w:tc>
          <w:tcPr>
            <w:tcW w:w="2189" w:type="dxa"/>
            <w:vMerge/>
            <w:shd w:val="clear" w:color="auto" w:fill="auto"/>
            <w:vAlign w:val="center"/>
          </w:tcPr>
          <w:p w14:paraId="15CDFB67" w14:textId="77777777" w:rsidR="00652BBB" w:rsidRPr="00A004B5" w:rsidRDefault="00652BBB" w:rsidP="006260E7">
            <w:pPr>
              <w:ind w:left="-142" w:firstLine="0"/>
              <w:rPr>
                <w:rFonts w:ascii="Times New Roman" w:hAnsi="Times New Roman" w:cs="Times New Roman"/>
                <w:sz w:val="24"/>
                <w:szCs w:val="24"/>
              </w:rPr>
            </w:pPr>
          </w:p>
        </w:tc>
        <w:tc>
          <w:tcPr>
            <w:tcW w:w="1222" w:type="dxa"/>
            <w:vMerge/>
            <w:shd w:val="clear" w:color="auto" w:fill="auto"/>
            <w:vAlign w:val="center"/>
          </w:tcPr>
          <w:p w14:paraId="1A326321" w14:textId="77777777" w:rsidR="00652BBB" w:rsidRPr="00A004B5" w:rsidRDefault="00652BBB" w:rsidP="006260E7">
            <w:pPr>
              <w:ind w:right="-150" w:firstLine="0"/>
              <w:rPr>
                <w:rFonts w:ascii="Times New Roman" w:hAnsi="Times New Roman" w:cs="Times New Roman"/>
                <w:sz w:val="24"/>
                <w:szCs w:val="24"/>
              </w:rPr>
            </w:pPr>
          </w:p>
        </w:tc>
        <w:tc>
          <w:tcPr>
            <w:tcW w:w="1137" w:type="dxa"/>
            <w:vMerge/>
            <w:shd w:val="clear" w:color="auto" w:fill="auto"/>
            <w:vAlign w:val="center"/>
          </w:tcPr>
          <w:p w14:paraId="1A11B21F" w14:textId="77777777" w:rsidR="00652BBB" w:rsidRPr="00A004B5" w:rsidRDefault="00652BBB" w:rsidP="006260E7">
            <w:pPr>
              <w:ind w:right="-150" w:firstLine="0"/>
              <w:rPr>
                <w:rFonts w:ascii="Times New Roman" w:hAnsi="Times New Roman" w:cs="Times New Roman"/>
                <w:sz w:val="24"/>
                <w:szCs w:val="24"/>
              </w:rPr>
            </w:pPr>
          </w:p>
        </w:tc>
        <w:tc>
          <w:tcPr>
            <w:tcW w:w="993" w:type="dxa"/>
            <w:shd w:val="clear" w:color="auto" w:fill="auto"/>
            <w:vAlign w:val="center"/>
          </w:tcPr>
          <w:p w14:paraId="33EB0D87"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всього</w:t>
            </w:r>
          </w:p>
        </w:tc>
        <w:tc>
          <w:tcPr>
            <w:tcW w:w="1280" w:type="dxa"/>
            <w:shd w:val="clear" w:color="auto" w:fill="auto"/>
            <w:vAlign w:val="center"/>
          </w:tcPr>
          <w:p w14:paraId="5B72CBB5"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польові лісосмуги</w:t>
            </w:r>
          </w:p>
        </w:tc>
        <w:tc>
          <w:tcPr>
            <w:tcW w:w="1276" w:type="dxa"/>
            <w:shd w:val="clear" w:color="auto" w:fill="auto"/>
            <w:vAlign w:val="center"/>
          </w:tcPr>
          <w:p w14:paraId="5DFDCC86"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інших захисних насаджень</w:t>
            </w:r>
          </w:p>
        </w:tc>
        <w:tc>
          <w:tcPr>
            <w:tcW w:w="1134" w:type="dxa"/>
            <w:vMerge/>
            <w:shd w:val="clear" w:color="auto" w:fill="auto"/>
            <w:vAlign w:val="center"/>
          </w:tcPr>
          <w:p w14:paraId="6C9C0E7D" w14:textId="77777777" w:rsidR="00652BBB" w:rsidRPr="00A004B5" w:rsidRDefault="00652BBB" w:rsidP="006260E7">
            <w:pPr>
              <w:ind w:right="-150" w:firstLine="0"/>
              <w:rPr>
                <w:rFonts w:ascii="Times New Roman" w:hAnsi="Times New Roman" w:cs="Times New Roman"/>
                <w:sz w:val="24"/>
                <w:szCs w:val="24"/>
              </w:rPr>
            </w:pPr>
          </w:p>
        </w:tc>
        <w:tc>
          <w:tcPr>
            <w:tcW w:w="992" w:type="dxa"/>
            <w:vMerge/>
            <w:shd w:val="clear" w:color="auto" w:fill="auto"/>
            <w:vAlign w:val="center"/>
          </w:tcPr>
          <w:p w14:paraId="39E4BB22" w14:textId="77777777" w:rsidR="00652BBB" w:rsidRPr="00A004B5" w:rsidRDefault="00652BBB" w:rsidP="006260E7">
            <w:pPr>
              <w:ind w:right="-150" w:firstLine="0"/>
              <w:rPr>
                <w:rFonts w:ascii="Times New Roman" w:hAnsi="Times New Roman" w:cs="Times New Roman"/>
                <w:sz w:val="24"/>
                <w:szCs w:val="24"/>
              </w:rPr>
            </w:pPr>
          </w:p>
        </w:tc>
        <w:tc>
          <w:tcPr>
            <w:tcW w:w="993" w:type="dxa"/>
            <w:vMerge/>
            <w:shd w:val="clear" w:color="auto" w:fill="auto"/>
            <w:vAlign w:val="center"/>
          </w:tcPr>
          <w:p w14:paraId="16EBEC95" w14:textId="77777777" w:rsidR="00652BBB" w:rsidRPr="00A004B5" w:rsidRDefault="00652BBB" w:rsidP="006260E7">
            <w:pPr>
              <w:ind w:right="-150" w:firstLine="0"/>
              <w:rPr>
                <w:rFonts w:ascii="Times New Roman" w:hAnsi="Times New Roman" w:cs="Times New Roman"/>
                <w:sz w:val="24"/>
                <w:szCs w:val="24"/>
              </w:rPr>
            </w:pPr>
          </w:p>
        </w:tc>
        <w:tc>
          <w:tcPr>
            <w:tcW w:w="1047" w:type="dxa"/>
            <w:shd w:val="clear" w:color="auto" w:fill="auto"/>
            <w:vAlign w:val="center"/>
          </w:tcPr>
          <w:p w14:paraId="73DFD2D0"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I</w:t>
            </w:r>
          </w:p>
        </w:tc>
        <w:tc>
          <w:tcPr>
            <w:tcW w:w="708" w:type="dxa"/>
            <w:shd w:val="clear" w:color="auto" w:fill="auto"/>
            <w:vAlign w:val="center"/>
          </w:tcPr>
          <w:p w14:paraId="6CA768BA"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II</w:t>
            </w:r>
          </w:p>
        </w:tc>
        <w:tc>
          <w:tcPr>
            <w:tcW w:w="1416" w:type="dxa"/>
            <w:shd w:val="clear" w:color="auto" w:fill="auto"/>
            <w:vAlign w:val="center"/>
          </w:tcPr>
          <w:p w14:paraId="6D698873"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із захисною та природо</w:t>
            </w:r>
          </w:p>
          <w:p w14:paraId="04A49EBD"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охоронною</w:t>
            </w:r>
          </w:p>
          <w:p w14:paraId="3A6A6EFC" w14:textId="77777777" w:rsidR="00652BBB" w:rsidRPr="00A004B5" w:rsidRDefault="00652BBB" w:rsidP="006260E7">
            <w:pPr>
              <w:ind w:right="-150" w:firstLine="0"/>
              <w:rPr>
                <w:rFonts w:ascii="Times New Roman" w:hAnsi="Times New Roman" w:cs="Times New Roman"/>
                <w:sz w:val="24"/>
                <w:szCs w:val="24"/>
              </w:rPr>
            </w:pPr>
            <w:r w:rsidRPr="00A004B5">
              <w:rPr>
                <w:rFonts w:ascii="Times New Roman" w:hAnsi="Times New Roman" w:cs="Times New Roman"/>
                <w:sz w:val="24"/>
                <w:szCs w:val="24"/>
              </w:rPr>
              <w:t>функцією</w:t>
            </w:r>
          </w:p>
        </w:tc>
      </w:tr>
      <w:tr w:rsidR="00652BBB" w:rsidRPr="00A004B5" w14:paraId="46615C73" w14:textId="77777777" w:rsidTr="006260E7">
        <w:trPr>
          <w:trHeight w:val="255"/>
          <w:jc w:val="center"/>
        </w:trPr>
        <w:tc>
          <w:tcPr>
            <w:tcW w:w="2189" w:type="dxa"/>
            <w:shd w:val="clear" w:color="auto" w:fill="auto"/>
            <w:vAlign w:val="center"/>
            <w:hideMark/>
          </w:tcPr>
          <w:p w14:paraId="00CA0334"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Арбузинський</w:t>
            </w:r>
          </w:p>
        </w:tc>
        <w:tc>
          <w:tcPr>
            <w:tcW w:w="1222" w:type="dxa"/>
            <w:shd w:val="clear" w:color="auto" w:fill="auto"/>
            <w:noWrap/>
            <w:vAlign w:val="center"/>
            <w:hideMark/>
          </w:tcPr>
          <w:p w14:paraId="60E997F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4186,0</w:t>
            </w:r>
          </w:p>
        </w:tc>
        <w:tc>
          <w:tcPr>
            <w:tcW w:w="1137" w:type="dxa"/>
            <w:shd w:val="clear" w:color="auto" w:fill="auto"/>
            <w:noWrap/>
            <w:vAlign w:val="center"/>
            <w:hideMark/>
          </w:tcPr>
          <w:p w14:paraId="7C78A44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4143,2</w:t>
            </w:r>
          </w:p>
        </w:tc>
        <w:tc>
          <w:tcPr>
            <w:tcW w:w="993" w:type="dxa"/>
            <w:shd w:val="clear" w:color="auto" w:fill="auto"/>
            <w:noWrap/>
            <w:vAlign w:val="center"/>
            <w:hideMark/>
          </w:tcPr>
          <w:p w14:paraId="3B43BF5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4087,8</w:t>
            </w:r>
          </w:p>
        </w:tc>
        <w:tc>
          <w:tcPr>
            <w:tcW w:w="1280" w:type="dxa"/>
            <w:shd w:val="clear" w:color="auto" w:fill="auto"/>
            <w:noWrap/>
            <w:vAlign w:val="center"/>
            <w:hideMark/>
          </w:tcPr>
          <w:p w14:paraId="310F59D2"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2206,4</w:t>
            </w:r>
          </w:p>
        </w:tc>
        <w:tc>
          <w:tcPr>
            <w:tcW w:w="1276" w:type="dxa"/>
            <w:shd w:val="clear" w:color="auto" w:fill="auto"/>
            <w:noWrap/>
            <w:vAlign w:val="center"/>
            <w:hideMark/>
          </w:tcPr>
          <w:p w14:paraId="34F5AD7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473,1</w:t>
            </w:r>
          </w:p>
        </w:tc>
        <w:tc>
          <w:tcPr>
            <w:tcW w:w="1134" w:type="dxa"/>
            <w:shd w:val="clear" w:color="auto" w:fill="auto"/>
            <w:noWrap/>
            <w:vAlign w:val="center"/>
            <w:hideMark/>
          </w:tcPr>
          <w:p w14:paraId="500DC3A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992" w:type="dxa"/>
            <w:shd w:val="clear" w:color="auto" w:fill="auto"/>
            <w:noWrap/>
            <w:vAlign w:val="center"/>
            <w:hideMark/>
          </w:tcPr>
          <w:p w14:paraId="3B184B7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993" w:type="dxa"/>
            <w:shd w:val="clear" w:color="auto" w:fill="auto"/>
            <w:noWrap/>
            <w:vAlign w:val="center"/>
            <w:hideMark/>
          </w:tcPr>
          <w:p w14:paraId="2E14E87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42,7</w:t>
            </w:r>
          </w:p>
        </w:tc>
        <w:tc>
          <w:tcPr>
            <w:tcW w:w="1047" w:type="dxa"/>
            <w:shd w:val="clear" w:color="auto" w:fill="auto"/>
            <w:noWrap/>
            <w:vAlign w:val="center"/>
            <w:hideMark/>
          </w:tcPr>
          <w:p w14:paraId="73278A0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708" w:type="dxa"/>
            <w:shd w:val="clear" w:color="auto" w:fill="auto"/>
            <w:noWrap/>
            <w:vAlign w:val="center"/>
            <w:hideMark/>
          </w:tcPr>
          <w:p w14:paraId="4EE6219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6DA3F7A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4171,3</w:t>
            </w:r>
          </w:p>
        </w:tc>
      </w:tr>
      <w:tr w:rsidR="00652BBB" w:rsidRPr="00A004B5" w14:paraId="717CA828" w14:textId="77777777" w:rsidTr="006260E7">
        <w:trPr>
          <w:trHeight w:val="255"/>
          <w:jc w:val="center"/>
        </w:trPr>
        <w:tc>
          <w:tcPr>
            <w:tcW w:w="2189" w:type="dxa"/>
            <w:shd w:val="clear" w:color="auto" w:fill="auto"/>
            <w:vAlign w:val="center"/>
            <w:hideMark/>
          </w:tcPr>
          <w:p w14:paraId="20246F09"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Баштанський</w:t>
            </w:r>
          </w:p>
        </w:tc>
        <w:tc>
          <w:tcPr>
            <w:tcW w:w="1222" w:type="dxa"/>
            <w:shd w:val="clear" w:color="auto" w:fill="auto"/>
            <w:noWrap/>
            <w:vAlign w:val="center"/>
            <w:hideMark/>
          </w:tcPr>
          <w:p w14:paraId="30C47C2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8845,0</w:t>
            </w:r>
          </w:p>
        </w:tc>
        <w:tc>
          <w:tcPr>
            <w:tcW w:w="1137" w:type="dxa"/>
            <w:shd w:val="clear" w:color="auto" w:fill="auto"/>
            <w:noWrap/>
            <w:vAlign w:val="center"/>
            <w:hideMark/>
          </w:tcPr>
          <w:p w14:paraId="7CDB630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8837,8</w:t>
            </w:r>
          </w:p>
        </w:tc>
        <w:tc>
          <w:tcPr>
            <w:tcW w:w="993" w:type="dxa"/>
            <w:shd w:val="clear" w:color="auto" w:fill="auto"/>
            <w:noWrap/>
            <w:vAlign w:val="center"/>
            <w:hideMark/>
          </w:tcPr>
          <w:p w14:paraId="0773816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6084,8</w:t>
            </w:r>
          </w:p>
        </w:tc>
        <w:tc>
          <w:tcPr>
            <w:tcW w:w="1280" w:type="dxa"/>
            <w:shd w:val="clear" w:color="auto" w:fill="auto"/>
            <w:noWrap/>
            <w:vAlign w:val="center"/>
            <w:hideMark/>
          </w:tcPr>
          <w:p w14:paraId="75380F2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1882,0</w:t>
            </w:r>
          </w:p>
        </w:tc>
        <w:tc>
          <w:tcPr>
            <w:tcW w:w="1276" w:type="dxa"/>
            <w:shd w:val="clear" w:color="auto" w:fill="auto"/>
            <w:noWrap/>
            <w:vAlign w:val="center"/>
            <w:hideMark/>
          </w:tcPr>
          <w:p w14:paraId="02AB2B7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627,8</w:t>
            </w:r>
          </w:p>
        </w:tc>
        <w:tc>
          <w:tcPr>
            <w:tcW w:w="1134" w:type="dxa"/>
            <w:shd w:val="clear" w:color="auto" w:fill="auto"/>
            <w:noWrap/>
            <w:vAlign w:val="center"/>
            <w:hideMark/>
          </w:tcPr>
          <w:p w14:paraId="7BAFEA8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992" w:type="dxa"/>
            <w:shd w:val="clear" w:color="auto" w:fill="auto"/>
            <w:noWrap/>
            <w:vAlign w:val="center"/>
            <w:hideMark/>
          </w:tcPr>
          <w:p w14:paraId="26C4CC2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993" w:type="dxa"/>
            <w:shd w:val="clear" w:color="auto" w:fill="auto"/>
            <w:noWrap/>
            <w:vAlign w:val="center"/>
            <w:hideMark/>
          </w:tcPr>
          <w:p w14:paraId="66D9E5C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7,2</w:t>
            </w:r>
          </w:p>
        </w:tc>
        <w:tc>
          <w:tcPr>
            <w:tcW w:w="1047" w:type="dxa"/>
            <w:shd w:val="clear" w:color="auto" w:fill="auto"/>
            <w:noWrap/>
            <w:vAlign w:val="center"/>
            <w:hideMark/>
          </w:tcPr>
          <w:p w14:paraId="5051517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7295,5</w:t>
            </w:r>
          </w:p>
        </w:tc>
        <w:tc>
          <w:tcPr>
            <w:tcW w:w="708" w:type="dxa"/>
            <w:shd w:val="clear" w:color="auto" w:fill="auto"/>
            <w:noWrap/>
            <w:vAlign w:val="center"/>
            <w:hideMark/>
          </w:tcPr>
          <w:p w14:paraId="5AB04A2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381AA6C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7295,0</w:t>
            </w:r>
          </w:p>
        </w:tc>
      </w:tr>
      <w:tr w:rsidR="00652BBB" w:rsidRPr="00A004B5" w14:paraId="3D75ADC0" w14:textId="77777777" w:rsidTr="006260E7">
        <w:trPr>
          <w:trHeight w:val="255"/>
          <w:jc w:val="center"/>
        </w:trPr>
        <w:tc>
          <w:tcPr>
            <w:tcW w:w="2189" w:type="dxa"/>
            <w:shd w:val="clear" w:color="auto" w:fill="auto"/>
            <w:vAlign w:val="center"/>
            <w:hideMark/>
          </w:tcPr>
          <w:p w14:paraId="564C0981"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Березанський</w:t>
            </w:r>
          </w:p>
        </w:tc>
        <w:tc>
          <w:tcPr>
            <w:tcW w:w="1222" w:type="dxa"/>
            <w:shd w:val="clear" w:color="auto" w:fill="auto"/>
            <w:noWrap/>
            <w:vAlign w:val="center"/>
            <w:hideMark/>
          </w:tcPr>
          <w:p w14:paraId="3E15872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4020,0</w:t>
            </w:r>
          </w:p>
        </w:tc>
        <w:tc>
          <w:tcPr>
            <w:tcW w:w="1137" w:type="dxa"/>
            <w:shd w:val="clear" w:color="auto" w:fill="auto"/>
            <w:noWrap/>
            <w:vAlign w:val="center"/>
            <w:hideMark/>
          </w:tcPr>
          <w:p w14:paraId="5AEFF07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4000,7</w:t>
            </w:r>
          </w:p>
        </w:tc>
        <w:tc>
          <w:tcPr>
            <w:tcW w:w="993" w:type="dxa"/>
            <w:shd w:val="clear" w:color="auto" w:fill="auto"/>
            <w:noWrap/>
            <w:vAlign w:val="center"/>
            <w:hideMark/>
          </w:tcPr>
          <w:p w14:paraId="41E7D4C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2567,6</w:t>
            </w:r>
          </w:p>
        </w:tc>
        <w:tc>
          <w:tcPr>
            <w:tcW w:w="1280" w:type="dxa"/>
            <w:shd w:val="clear" w:color="auto" w:fill="auto"/>
            <w:noWrap/>
            <w:vAlign w:val="center"/>
            <w:hideMark/>
          </w:tcPr>
          <w:p w14:paraId="75DA92D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1736,2</w:t>
            </w:r>
          </w:p>
        </w:tc>
        <w:tc>
          <w:tcPr>
            <w:tcW w:w="1276" w:type="dxa"/>
            <w:shd w:val="clear" w:color="auto" w:fill="auto"/>
            <w:noWrap/>
            <w:vAlign w:val="center"/>
            <w:hideMark/>
          </w:tcPr>
          <w:p w14:paraId="5D3FEC9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169,9</w:t>
            </w:r>
          </w:p>
        </w:tc>
        <w:tc>
          <w:tcPr>
            <w:tcW w:w="1134" w:type="dxa"/>
            <w:shd w:val="clear" w:color="auto" w:fill="auto"/>
            <w:noWrap/>
            <w:vAlign w:val="center"/>
            <w:hideMark/>
          </w:tcPr>
          <w:p w14:paraId="7864366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372,7</w:t>
            </w:r>
          </w:p>
        </w:tc>
        <w:tc>
          <w:tcPr>
            <w:tcW w:w="992" w:type="dxa"/>
            <w:shd w:val="clear" w:color="auto" w:fill="auto"/>
            <w:noWrap/>
            <w:vAlign w:val="center"/>
            <w:hideMark/>
          </w:tcPr>
          <w:p w14:paraId="37879CD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1060,3</w:t>
            </w:r>
          </w:p>
        </w:tc>
        <w:tc>
          <w:tcPr>
            <w:tcW w:w="993" w:type="dxa"/>
            <w:shd w:val="clear" w:color="auto" w:fill="auto"/>
            <w:noWrap/>
            <w:vAlign w:val="center"/>
            <w:hideMark/>
          </w:tcPr>
          <w:p w14:paraId="6899413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19,3</w:t>
            </w:r>
          </w:p>
        </w:tc>
        <w:tc>
          <w:tcPr>
            <w:tcW w:w="1047" w:type="dxa"/>
            <w:shd w:val="clear" w:color="auto" w:fill="auto"/>
            <w:noWrap/>
            <w:vAlign w:val="center"/>
            <w:hideMark/>
          </w:tcPr>
          <w:p w14:paraId="5A67DC0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3967,8</w:t>
            </w:r>
          </w:p>
        </w:tc>
        <w:tc>
          <w:tcPr>
            <w:tcW w:w="708" w:type="dxa"/>
            <w:shd w:val="clear" w:color="auto" w:fill="auto"/>
            <w:noWrap/>
            <w:vAlign w:val="center"/>
            <w:hideMark/>
          </w:tcPr>
          <w:p w14:paraId="5D700A52"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2E48E49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3998,0</w:t>
            </w:r>
          </w:p>
        </w:tc>
      </w:tr>
      <w:tr w:rsidR="00652BBB" w:rsidRPr="00A004B5" w14:paraId="06AF1F03" w14:textId="77777777" w:rsidTr="006260E7">
        <w:trPr>
          <w:trHeight w:val="255"/>
          <w:jc w:val="center"/>
        </w:trPr>
        <w:tc>
          <w:tcPr>
            <w:tcW w:w="2189" w:type="dxa"/>
            <w:shd w:val="clear" w:color="auto" w:fill="auto"/>
            <w:vAlign w:val="center"/>
            <w:hideMark/>
          </w:tcPr>
          <w:p w14:paraId="66976A20"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Березнегуватський</w:t>
            </w:r>
          </w:p>
        </w:tc>
        <w:tc>
          <w:tcPr>
            <w:tcW w:w="1222" w:type="dxa"/>
            <w:shd w:val="clear" w:color="auto" w:fill="auto"/>
            <w:noWrap/>
            <w:vAlign w:val="center"/>
            <w:hideMark/>
          </w:tcPr>
          <w:p w14:paraId="59CF437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5034,4</w:t>
            </w:r>
          </w:p>
        </w:tc>
        <w:tc>
          <w:tcPr>
            <w:tcW w:w="1137" w:type="dxa"/>
            <w:shd w:val="clear" w:color="auto" w:fill="auto"/>
            <w:noWrap/>
            <w:vAlign w:val="center"/>
            <w:hideMark/>
          </w:tcPr>
          <w:p w14:paraId="7F5CE18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4952,8</w:t>
            </w:r>
          </w:p>
        </w:tc>
        <w:tc>
          <w:tcPr>
            <w:tcW w:w="993" w:type="dxa"/>
            <w:shd w:val="clear" w:color="auto" w:fill="auto"/>
            <w:noWrap/>
            <w:vAlign w:val="center"/>
            <w:hideMark/>
          </w:tcPr>
          <w:p w14:paraId="2945176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3424,3</w:t>
            </w:r>
          </w:p>
        </w:tc>
        <w:tc>
          <w:tcPr>
            <w:tcW w:w="1280" w:type="dxa"/>
            <w:shd w:val="clear" w:color="auto" w:fill="auto"/>
            <w:noWrap/>
            <w:vAlign w:val="center"/>
            <w:hideMark/>
          </w:tcPr>
          <w:p w14:paraId="5AA024D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1952,3</w:t>
            </w:r>
          </w:p>
        </w:tc>
        <w:tc>
          <w:tcPr>
            <w:tcW w:w="1276" w:type="dxa"/>
            <w:shd w:val="clear" w:color="auto" w:fill="auto"/>
            <w:noWrap/>
            <w:vAlign w:val="center"/>
            <w:hideMark/>
          </w:tcPr>
          <w:p w14:paraId="4CB1EBB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377,0</w:t>
            </w:r>
          </w:p>
        </w:tc>
        <w:tc>
          <w:tcPr>
            <w:tcW w:w="1134" w:type="dxa"/>
            <w:shd w:val="clear" w:color="auto" w:fill="auto"/>
            <w:noWrap/>
            <w:vAlign w:val="center"/>
            <w:hideMark/>
          </w:tcPr>
          <w:p w14:paraId="60AD0B12"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625,2</w:t>
            </w:r>
          </w:p>
        </w:tc>
        <w:tc>
          <w:tcPr>
            <w:tcW w:w="992" w:type="dxa"/>
            <w:shd w:val="clear" w:color="auto" w:fill="auto"/>
            <w:noWrap/>
            <w:vAlign w:val="center"/>
            <w:hideMark/>
          </w:tcPr>
          <w:p w14:paraId="698E9CD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903,2</w:t>
            </w:r>
          </w:p>
        </w:tc>
        <w:tc>
          <w:tcPr>
            <w:tcW w:w="993" w:type="dxa"/>
            <w:shd w:val="clear" w:color="auto" w:fill="auto"/>
            <w:noWrap/>
            <w:vAlign w:val="center"/>
            <w:hideMark/>
          </w:tcPr>
          <w:p w14:paraId="1F239BC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81,6</w:t>
            </w:r>
          </w:p>
        </w:tc>
        <w:tc>
          <w:tcPr>
            <w:tcW w:w="1047" w:type="dxa"/>
            <w:shd w:val="clear" w:color="auto" w:fill="auto"/>
            <w:noWrap/>
            <w:vAlign w:val="center"/>
            <w:hideMark/>
          </w:tcPr>
          <w:p w14:paraId="341BF98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4409,2</w:t>
            </w:r>
          </w:p>
        </w:tc>
        <w:tc>
          <w:tcPr>
            <w:tcW w:w="708" w:type="dxa"/>
            <w:shd w:val="clear" w:color="auto" w:fill="auto"/>
            <w:noWrap/>
            <w:vAlign w:val="center"/>
            <w:hideMark/>
          </w:tcPr>
          <w:p w14:paraId="3041BBB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64CC24D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4409,2</w:t>
            </w:r>
          </w:p>
        </w:tc>
      </w:tr>
      <w:tr w:rsidR="00652BBB" w:rsidRPr="00A004B5" w14:paraId="793D8639" w14:textId="77777777" w:rsidTr="006260E7">
        <w:trPr>
          <w:trHeight w:val="255"/>
          <w:jc w:val="center"/>
        </w:trPr>
        <w:tc>
          <w:tcPr>
            <w:tcW w:w="2189" w:type="dxa"/>
            <w:shd w:val="clear" w:color="auto" w:fill="auto"/>
            <w:vAlign w:val="center"/>
            <w:hideMark/>
          </w:tcPr>
          <w:p w14:paraId="074558B6"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Братський район</w:t>
            </w:r>
          </w:p>
        </w:tc>
        <w:tc>
          <w:tcPr>
            <w:tcW w:w="1222" w:type="dxa"/>
            <w:shd w:val="clear" w:color="auto" w:fill="auto"/>
            <w:noWrap/>
            <w:vAlign w:val="center"/>
            <w:hideMark/>
          </w:tcPr>
          <w:p w14:paraId="0A68EE7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5792,0</w:t>
            </w:r>
          </w:p>
        </w:tc>
        <w:tc>
          <w:tcPr>
            <w:tcW w:w="1137" w:type="dxa"/>
            <w:shd w:val="clear" w:color="auto" w:fill="auto"/>
            <w:noWrap/>
            <w:vAlign w:val="center"/>
            <w:hideMark/>
          </w:tcPr>
          <w:p w14:paraId="76906B52"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5773,0</w:t>
            </w:r>
          </w:p>
        </w:tc>
        <w:tc>
          <w:tcPr>
            <w:tcW w:w="993" w:type="dxa"/>
            <w:shd w:val="clear" w:color="auto" w:fill="auto"/>
            <w:noWrap/>
            <w:vAlign w:val="center"/>
            <w:hideMark/>
          </w:tcPr>
          <w:p w14:paraId="1D7215D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4503,0</w:t>
            </w:r>
          </w:p>
        </w:tc>
        <w:tc>
          <w:tcPr>
            <w:tcW w:w="1280" w:type="dxa"/>
            <w:shd w:val="clear" w:color="auto" w:fill="auto"/>
            <w:noWrap/>
            <w:vAlign w:val="center"/>
            <w:hideMark/>
          </w:tcPr>
          <w:p w14:paraId="3CBB8B2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1984,9</w:t>
            </w:r>
          </w:p>
        </w:tc>
        <w:tc>
          <w:tcPr>
            <w:tcW w:w="1276" w:type="dxa"/>
            <w:shd w:val="clear" w:color="auto" w:fill="auto"/>
            <w:noWrap/>
            <w:vAlign w:val="center"/>
            <w:hideMark/>
          </w:tcPr>
          <w:p w14:paraId="01D53E2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399,1</w:t>
            </w:r>
          </w:p>
        </w:tc>
        <w:tc>
          <w:tcPr>
            <w:tcW w:w="1134" w:type="dxa"/>
            <w:shd w:val="clear" w:color="auto" w:fill="auto"/>
            <w:noWrap/>
            <w:vAlign w:val="center"/>
            <w:hideMark/>
          </w:tcPr>
          <w:p w14:paraId="6CBEAE8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360,0</w:t>
            </w:r>
          </w:p>
        </w:tc>
        <w:tc>
          <w:tcPr>
            <w:tcW w:w="992" w:type="dxa"/>
            <w:shd w:val="clear" w:color="auto" w:fill="auto"/>
            <w:noWrap/>
            <w:vAlign w:val="center"/>
            <w:hideMark/>
          </w:tcPr>
          <w:p w14:paraId="6A3AE9C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910,0</w:t>
            </w:r>
          </w:p>
        </w:tc>
        <w:tc>
          <w:tcPr>
            <w:tcW w:w="993" w:type="dxa"/>
            <w:shd w:val="clear" w:color="auto" w:fill="auto"/>
            <w:noWrap/>
            <w:vAlign w:val="center"/>
            <w:hideMark/>
          </w:tcPr>
          <w:p w14:paraId="7128768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19,0</w:t>
            </w:r>
          </w:p>
        </w:tc>
        <w:tc>
          <w:tcPr>
            <w:tcW w:w="1047" w:type="dxa"/>
            <w:shd w:val="clear" w:color="auto" w:fill="auto"/>
            <w:noWrap/>
            <w:vAlign w:val="center"/>
            <w:hideMark/>
          </w:tcPr>
          <w:p w14:paraId="3858DC9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5432,0</w:t>
            </w:r>
          </w:p>
        </w:tc>
        <w:tc>
          <w:tcPr>
            <w:tcW w:w="708" w:type="dxa"/>
            <w:shd w:val="clear" w:color="auto" w:fill="auto"/>
            <w:noWrap/>
            <w:vAlign w:val="center"/>
            <w:hideMark/>
          </w:tcPr>
          <w:p w14:paraId="4413268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2DBAFB0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5430,1</w:t>
            </w:r>
          </w:p>
        </w:tc>
      </w:tr>
      <w:tr w:rsidR="00652BBB" w:rsidRPr="00A004B5" w14:paraId="09C60EE5" w14:textId="77777777" w:rsidTr="006260E7">
        <w:trPr>
          <w:trHeight w:val="255"/>
          <w:jc w:val="center"/>
        </w:trPr>
        <w:tc>
          <w:tcPr>
            <w:tcW w:w="2189" w:type="dxa"/>
            <w:shd w:val="clear" w:color="auto" w:fill="auto"/>
            <w:vAlign w:val="center"/>
            <w:hideMark/>
          </w:tcPr>
          <w:p w14:paraId="48531F82"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Веселинівський</w:t>
            </w:r>
          </w:p>
        </w:tc>
        <w:tc>
          <w:tcPr>
            <w:tcW w:w="1222" w:type="dxa"/>
            <w:shd w:val="clear" w:color="auto" w:fill="auto"/>
            <w:noWrap/>
            <w:vAlign w:val="center"/>
            <w:hideMark/>
          </w:tcPr>
          <w:p w14:paraId="37ECA02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7454,7</w:t>
            </w:r>
          </w:p>
        </w:tc>
        <w:tc>
          <w:tcPr>
            <w:tcW w:w="1137" w:type="dxa"/>
            <w:shd w:val="clear" w:color="auto" w:fill="auto"/>
            <w:noWrap/>
            <w:vAlign w:val="center"/>
            <w:hideMark/>
          </w:tcPr>
          <w:p w14:paraId="0BC907E2"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7400,6</w:t>
            </w:r>
          </w:p>
        </w:tc>
        <w:tc>
          <w:tcPr>
            <w:tcW w:w="993" w:type="dxa"/>
            <w:shd w:val="clear" w:color="auto" w:fill="auto"/>
            <w:noWrap/>
            <w:vAlign w:val="center"/>
            <w:hideMark/>
          </w:tcPr>
          <w:p w14:paraId="3A402B6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4878,2</w:t>
            </w:r>
          </w:p>
        </w:tc>
        <w:tc>
          <w:tcPr>
            <w:tcW w:w="1280" w:type="dxa"/>
            <w:shd w:val="clear" w:color="auto" w:fill="auto"/>
            <w:noWrap/>
            <w:vAlign w:val="center"/>
            <w:hideMark/>
          </w:tcPr>
          <w:p w14:paraId="4ACE51D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1797,2</w:t>
            </w:r>
          </w:p>
        </w:tc>
        <w:tc>
          <w:tcPr>
            <w:tcW w:w="1276" w:type="dxa"/>
            <w:shd w:val="clear" w:color="auto" w:fill="auto"/>
            <w:noWrap/>
            <w:vAlign w:val="center"/>
            <w:hideMark/>
          </w:tcPr>
          <w:p w14:paraId="6826276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2997,9</w:t>
            </w:r>
          </w:p>
        </w:tc>
        <w:tc>
          <w:tcPr>
            <w:tcW w:w="1134" w:type="dxa"/>
            <w:shd w:val="clear" w:color="auto" w:fill="auto"/>
            <w:noWrap/>
            <w:vAlign w:val="center"/>
            <w:hideMark/>
          </w:tcPr>
          <w:p w14:paraId="1AC372A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909,7</w:t>
            </w:r>
          </w:p>
        </w:tc>
        <w:tc>
          <w:tcPr>
            <w:tcW w:w="992" w:type="dxa"/>
            <w:shd w:val="clear" w:color="auto" w:fill="auto"/>
            <w:noWrap/>
            <w:vAlign w:val="center"/>
            <w:hideMark/>
          </w:tcPr>
          <w:p w14:paraId="5711C29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1612,5</w:t>
            </w:r>
          </w:p>
        </w:tc>
        <w:tc>
          <w:tcPr>
            <w:tcW w:w="993" w:type="dxa"/>
            <w:shd w:val="clear" w:color="auto" w:fill="auto"/>
            <w:noWrap/>
            <w:vAlign w:val="center"/>
            <w:hideMark/>
          </w:tcPr>
          <w:p w14:paraId="5F62D97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54,1</w:t>
            </w:r>
          </w:p>
        </w:tc>
        <w:tc>
          <w:tcPr>
            <w:tcW w:w="1047" w:type="dxa"/>
            <w:shd w:val="clear" w:color="auto" w:fill="auto"/>
            <w:noWrap/>
            <w:vAlign w:val="center"/>
            <w:hideMark/>
          </w:tcPr>
          <w:p w14:paraId="6E3EB14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5094,7</w:t>
            </w:r>
          </w:p>
        </w:tc>
        <w:tc>
          <w:tcPr>
            <w:tcW w:w="708" w:type="dxa"/>
            <w:shd w:val="clear" w:color="auto" w:fill="auto"/>
            <w:noWrap/>
            <w:vAlign w:val="center"/>
            <w:hideMark/>
          </w:tcPr>
          <w:p w14:paraId="7623F05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5BC7599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5076,4</w:t>
            </w:r>
          </w:p>
        </w:tc>
      </w:tr>
      <w:tr w:rsidR="00652BBB" w:rsidRPr="00A004B5" w14:paraId="6F14169C" w14:textId="77777777" w:rsidTr="006260E7">
        <w:trPr>
          <w:trHeight w:val="255"/>
          <w:jc w:val="center"/>
        </w:trPr>
        <w:tc>
          <w:tcPr>
            <w:tcW w:w="2189" w:type="dxa"/>
            <w:shd w:val="clear" w:color="auto" w:fill="auto"/>
            <w:vAlign w:val="center"/>
            <w:hideMark/>
          </w:tcPr>
          <w:p w14:paraId="0E360A69"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Вознесенський</w:t>
            </w:r>
          </w:p>
        </w:tc>
        <w:tc>
          <w:tcPr>
            <w:tcW w:w="1222" w:type="dxa"/>
            <w:shd w:val="clear" w:color="auto" w:fill="auto"/>
            <w:noWrap/>
            <w:vAlign w:val="center"/>
            <w:hideMark/>
          </w:tcPr>
          <w:p w14:paraId="4A3A1FD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13015,0</w:t>
            </w:r>
          </w:p>
        </w:tc>
        <w:tc>
          <w:tcPr>
            <w:tcW w:w="1137" w:type="dxa"/>
            <w:shd w:val="clear" w:color="auto" w:fill="auto"/>
            <w:noWrap/>
            <w:vAlign w:val="center"/>
            <w:hideMark/>
          </w:tcPr>
          <w:p w14:paraId="32E4F9D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12712,8</w:t>
            </w:r>
          </w:p>
        </w:tc>
        <w:tc>
          <w:tcPr>
            <w:tcW w:w="993" w:type="dxa"/>
            <w:shd w:val="clear" w:color="auto" w:fill="auto"/>
            <w:noWrap/>
            <w:vAlign w:val="center"/>
            <w:hideMark/>
          </w:tcPr>
          <w:p w14:paraId="15525CF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12303,8</w:t>
            </w:r>
          </w:p>
        </w:tc>
        <w:tc>
          <w:tcPr>
            <w:tcW w:w="1280" w:type="dxa"/>
            <w:shd w:val="clear" w:color="auto" w:fill="auto"/>
            <w:noWrap/>
            <w:vAlign w:val="center"/>
            <w:hideMark/>
          </w:tcPr>
          <w:p w14:paraId="13C4523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2468,6</w:t>
            </w:r>
          </w:p>
        </w:tc>
        <w:tc>
          <w:tcPr>
            <w:tcW w:w="1276" w:type="dxa"/>
            <w:shd w:val="clear" w:color="auto" w:fill="auto"/>
            <w:noWrap/>
            <w:vAlign w:val="center"/>
            <w:hideMark/>
          </w:tcPr>
          <w:p w14:paraId="6D93829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1137,4</w:t>
            </w:r>
          </w:p>
        </w:tc>
        <w:tc>
          <w:tcPr>
            <w:tcW w:w="1134" w:type="dxa"/>
            <w:shd w:val="clear" w:color="auto" w:fill="auto"/>
            <w:noWrap/>
            <w:vAlign w:val="center"/>
            <w:hideMark/>
          </w:tcPr>
          <w:p w14:paraId="4F06B16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408,9</w:t>
            </w:r>
          </w:p>
        </w:tc>
        <w:tc>
          <w:tcPr>
            <w:tcW w:w="992" w:type="dxa"/>
            <w:shd w:val="clear" w:color="auto" w:fill="auto"/>
            <w:noWrap/>
            <w:vAlign w:val="center"/>
            <w:hideMark/>
          </w:tcPr>
          <w:p w14:paraId="4ED18E1F" w14:textId="77777777" w:rsidR="00652BBB" w:rsidRPr="00A004B5" w:rsidRDefault="00652BBB" w:rsidP="006260E7">
            <w:pPr>
              <w:ind w:right="-8" w:firstLine="0"/>
              <w:rPr>
                <w:rFonts w:ascii="Times New Roman" w:hAnsi="Times New Roman" w:cs="Times New Roman"/>
                <w:sz w:val="24"/>
                <w:szCs w:val="24"/>
              </w:rPr>
            </w:pPr>
          </w:p>
        </w:tc>
        <w:tc>
          <w:tcPr>
            <w:tcW w:w="993" w:type="dxa"/>
            <w:shd w:val="clear" w:color="auto" w:fill="auto"/>
            <w:noWrap/>
            <w:vAlign w:val="center"/>
            <w:hideMark/>
          </w:tcPr>
          <w:p w14:paraId="584607D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302,1</w:t>
            </w:r>
          </w:p>
        </w:tc>
        <w:tc>
          <w:tcPr>
            <w:tcW w:w="1047" w:type="dxa"/>
            <w:shd w:val="clear" w:color="auto" w:fill="auto"/>
            <w:noWrap/>
            <w:vAlign w:val="center"/>
            <w:hideMark/>
          </w:tcPr>
          <w:p w14:paraId="11A78F0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21,3</w:t>
            </w:r>
          </w:p>
        </w:tc>
        <w:tc>
          <w:tcPr>
            <w:tcW w:w="708" w:type="dxa"/>
            <w:shd w:val="clear" w:color="auto" w:fill="auto"/>
            <w:noWrap/>
            <w:vAlign w:val="center"/>
            <w:hideMark/>
          </w:tcPr>
          <w:p w14:paraId="642619A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24B2813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21,3</w:t>
            </w:r>
          </w:p>
        </w:tc>
      </w:tr>
      <w:tr w:rsidR="00652BBB" w:rsidRPr="00A004B5" w14:paraId="7E3A6A23" w14:textId="77777777" w:rsidTr="006260E7">
        <w:trPr>
          <w:trHeight w:val="255"/>
          <w:jc w:val="center"/>
        </w:trPr>
        <w:tc>
          <w:tcPr>
            <w:tcW w:w="2189" w:type="dxa"/>
            <w:shd w:val="clear" w:color="auto" w:fill="auto"/>
            <w:vAlign w:val="center"/>
            <w:hideMark/>
          </w:tcPr>
          <w:p w14:paraId="70B453A2"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Врадієвський</w:t>
            </w:r>
          </w:p>
        </w:tc>
        <w:tc>
          <w:tcPr>
            <w:tcW w:w="1222" w:type="dxa"/>
            <w:shd w:val="clear" w:color="auto" w:fill="auto"/>
            <w:noWrap/>
            <w:vAlign w:val="center"/>
            <w:hideMark/>
          </w:tcPr>
          <w:p w14:paraId="50F95C8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6375,5</w:t>
            </w:r>
          </w:p>
        </w:tc>
        <w:tc>
          <w:tcPr>
            <w:tcW w:w="1137" w:type="dxa"/>
            <w:shd w:val="clear" w:color="auto" w:fill="auto"/>
            <w:noWrap/>
            <w:vAlign w:val="center"/>
            <w:hideMark/>
          </w:tcPr>
          <w:p w14:paraId="095F3F1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6345,8</w:t>
            </w:r>
          </w:p>
        </w:tc>
        <w:tc>
          <w:tcPr>
            <w:tcW w:w="993" w:type="dxa"/>
            <w:shd w:val="clear" w:color="auto" w:fill="auto"/>
            <w:noWrap/>
            <w:vAlign w:val="center"/>
            <w:hideMark/>
          </w:tcPr>
          <w:p w14:paraId="2604615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5707,4</w:t>
            </w:r>
          </w:p>
        </w:tc>
        <w:tc>
          <w:tcPr>
            <w:tcW w:w="1280" w:type="dxa"/>
            <w:shd w:val="clear" w:color="auto" w:fill="auto"/>
            <w:noWrap/>
            <w:vAlign w:val="center"/>
            <w:hideMark/>
          </w:tcPr>
          <w:p w14:paraId="11166C52"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973,9</w:t>
            </w:r>
          </w:p>
        </w:tc>
        <w:tc>
          <w:tcPr>
            <w:tcW w:w="1276" w:type="dxa"/>
            <w:shd w:val="clear" w:color="auto" w:fill="auto"/>
            <w:noWrap/>
            <w:vAlign w:val="center"/>
            <w:hideMark/>
          </w:tcPr>
          <w:p w14:paraId="24463DF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249,4</w:t>
            </w:r>
          </w:p>
        </w:tc>
        <w:tc>
          <w:tcPr>
            <w:tcW w:w="1134" w:type="dxa"/>
            <w:shd w:val="clear" w:color="auto" w:fill="auto"/>
            <w:noWrap/>
            <w:vAlign w:val="center"/>
            <w:hideMark/>
          </w:tcPr>
          <w:p w14:paraId="35C4CF3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105,1</w:t>
            </w:r>
          </w:p>
        </w:tc>
        <w:tc>
          <w:tcPr>
            <w:tcW w:w="992" w:type="dxa"/>
            <w:shd w:val="clear" w:color="auto" w:fill="auto"/>
            <w:noWrap/>
            <w:vAlign w:val="center"/>
            <w:hideMark/>
          </w:tcPr>
          <w:p w14:paraId="5A4EC66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533,3</w:t>
            </w:r>
          </w:p>
        </w:tc>
        <w:tc>
          <w:tcPr>
            <w:tcW w:w="993" w:type="dxa"/>
            <w:shd w:val="clear" w:color="auto" w:fill="auto"/>
            <w:noWrap/>
            <w:vAlign w:val="center"/>
            <w:hideMark/>
          </w:tcPr>
          <w:p w14:paraId="1B1D36B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29,7</w:t>
            </w:r>
          </w:p>
        </w:tc>
        <w:tc>
          <w:tcPr>
            <w:tcW w:w="1047" w:type="dxa"/>
            <w:shd w:val="clear" w:color="auto" w:fill="auto"/>
            <w:noWrap/>
            <w:vAlign w:val="center"/>
            <w:hideMark/>
          </w:tcPr>
          <w:p w14:paraId="4AC86B7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6141,1</w:t>
            </w:r>
          </w:p>
        </w:tc>
        <w:tc>
          <w:tcPr>
            <w:tcW w:w="708" w:type="dxa"/>
            <w:shd w:val="clear" w:color="auto" w:fill="auto"/>
            <w:noWrap/>
            <w:vAlign w:val="center"/>
            <w:hideMark/>
          </w:tcPr>
          <w:p w14:paraId="05CF601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7FA5299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6340,7</w:t>
            </w:r>
          </w:p>
        </w:tc>
      </w:tr>
      <w:tr w:rsidR="00652BBB" w:rsidRPr="00A004B5" w14:paraId="42C39F0C" w14:textId="77777777" w:rsidTr="006260E7">
        <w:trPr>
          <w:trHeight w:val="255"/>
          <w:jc w:val="center"/>
        </w:trPr>
        <w:tc>
          <w:tcPr>
            <w:tcW w:w="2189" w:type="dxa"/>
            <w:shd w:val="clear" w:color="auto" w:fill="auto"/>
            <w:vAlign w:val="center"/>
            <w:hideMark/>
          </w:tcPr>
          <w:p w14:paraId="2206B588"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Доманівський</w:t>
            </w:r>
          </w:p>
        </w:tc>
        <w:tc>
          <w:tcPr>
            <w:tcW w:w="1222" w:type="dxa"/>
            <w:shd w:val="clear" w:color="auto" w:fill="auto"/>
            <w:noWrap/>
            <w:vAlign w:val="center"/>
            <w:hideMark/>
          </w:tcPr>
          <w:p w14:paraId="766EDCC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7524,0</w:t>
            </w:r>
          </w:p>
        </w:tc>
        <w:tc>
          <w:tcPr>
            <w:tcW w:w="1137" w:type="dxa"/>
            <w:shd w:val="clear" w:color="auto" w:fill="auto"/>
            <w:noWrap/>
            <w:vAlign w:val="center"/>
            <w:hideMark/>
          </w:tcPr>
          <w:p w14:paraId="161884E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7398,6</w:t>
            </w:r>
          </w:p>
        </w:tc>
        <w:tc>
          <w:tcPr>
            <w:tcW w:w="993" w:type="dxa"/>
            <w:shd w:val="clear" w:color="auto" w:fill="auto"/>
            <w:noWrap/>
            <w:vAlign w:val="center"/>
            <w:hideMark/>
          </w:tcPr>
          <w:p w14:paraId="45AE636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7326,8</w:t>
            </w:r>
          </w:p>
        </w:tc>
        <w:tc>
          <w:tcPr>
            <w:tcW w:w="1280" w:type="dxa"/>
            <w:shd w:val="clear" w:color="auto" w:fill="auto"/>
            <w:noWrap/>
            <w:vAlign w:val="center"/>
            <w:hideMark/>
          </w:tcPr>
          <w:p w14:paraId="4E288B6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2612,5</w:t>
            </w:r>
          </w:p>
        </w:tc>
        <w:tc>
          <w:tcPr>
            <w:tcW w:w="1276" w:type="dxa"/>
            <w:shd w:val="clear" w:color="auto" w:fill="auto"/>
            <w:noWrap/>
            <w:vAlign w:val="center"/>
            <w:hideMark/>
          </w:tcPr>
          <w:p w14:paraId="047913F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247,0</w:t>
            </w:r>
          </w:p>
        </w:tc>
        <w:tc>
          <w:tcPr>
            <w:tcW w:w="1134" w:type="dxa"/>
            <w:shd w:val="clear" w:color="auto" w:fill="auto"/>
            <w:noWrap/>
            <w:vAlign w:val="center"/>
            <w:hideMark/>
          </w:tcPr>
          <w:p w14:paraId="33FE9B0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43,7</w:t>
            </w:r>
          </w:p>
        </w:tc>
        <w:tc>
          <w:tcPr>
            <w:tcW w:w="992" w:type="dxa"/>
            <w:shd w:val="clear" w:color="auto" w:fill="auto"/>
            <w:noWrap/>
            <w:vAlign w:val="center"/>
            <w:hideMark/>
          </w:tcPr>
          <w:p w14:paraId="498E484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28,1</w:t>
            </w:r>
          </w:p>
        </w:tc>
        <w:tc>
          <w:tcPr>
            <w:tcW w:w="993" w:type="dxa"/>
            <w:shd w:val="clear" w:color="auto" w:fill="auto"/>
            <w:noWrap/>
            <w:vAlign w:val="center"/>
            <w:hideMark/>
          </w:tcPr>
          <w:p w14:paraId="727721A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125,4</w:t>
            </w:r>
          </w:p>
        </w:tc>
        <w:tc>
          <w:tcPr>
            <w:tcW w:w="1047" w:type="dxa"/>
            <w:shd w:val="clear" w:color="auto" w:fill="auto"/>
            <w:noWrap/>
            <w:vAlign w:val="center"/>
            <w:hideMark/>
          </w:tcPr>
          <w:p w14:paraId="5F540D4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7425,7</w:t>
            </w:r>
          </w:p>
        </w:tc>
        <w:tc>
          <w:tcPr>
            <w:tcW w:w="708" w:type="dxa"/>
            <w:shd w:val="clear" w:color="auto" w:fill="auto"/>
            <w:noWrap/>
            <w:vAlign w:val="center"/>
            <w:hideMark/>
          </w:tcPr>
          <w:p w14:paraId="368DC9B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787F328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7425,7</w:t>
            </w:r>
          </w:p>
        </w:tc>
      </w:tr>
      <w:tr w:rsidR="00652BBB" w:rsidRPr="00A004B5" w14:paraId="5D124A1F" w14:textId="77777777" w:rsidTr="006260E7">
        <w:trPr>
          <w:trHeight w:val="255"/>
          <w:jc w:val="center"/>
        </w:trPr>
        <w:tc>
          <w:tcPr>
            <w:tcW w:w="2189" w:type="dxa"/>
            <w:shd w:val="clear" w:color="auto" w:fill="auto"/>
            <w:vAlign w:val="center"/>
            <w:hideMark/>
          </w:tcPr>
          <w:p w14:paraId="65B95604"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Єланецький</w:t>
            </w:r>
          </w:p>
        </w:tc>
        <w:tc>
          <w:tcPr>
            <w:tcW w:w="1222" w:type="dxa"/>
            <w:shd w:val="clear" w:color="auto" w:fill="auto"/>
            <w:noWrap/>
            <w:vAlign w:val="center"/>
            <w:hideMark/>
          </w:tcPr>
          <w:p w14:paraId="1225BC4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4784,7</w:t>
            </w:r>
          </w:p>
        </w:tc>
        <w:tc>
          <w:tcPr>
            <w:tcW w:w="1137" w:type="dxa"/>
            <w:shd w:val="clear" w:color="auto" w:fill="auto"/>
            <w:noWrap/>
            <w:vAlign w:val="center"/>
            <w:hideMark/>
          </w:tcPr>
          <w:p w14:paraId="4CB5E8E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4730,0</w:t>
            </w:r>
          </w:p>
        </w:tc>
        <w:tc>
          <w:tcPr>
            <w:tcW w:w="993" w:type="dxa"/>
            <w:shd w:val="clear" w:color="auto" w:fill="auto"/>
            <w:noWrap/>
            <w:vAlign w:val="center"/>
            <w:hideMark/>
          </w:tcPr>
          <w:p w14:paraId="79B4EDA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3145,8</w:t>
            </w:r>
          </w:p>
        </w:tc>
        <w:tc>
          <w:tcPr>
            <w:tcW w:w="1280" w:type="dxa"/>
            <w:shd w:val="clear" w:color="auto" w:fill="auto"/>
            <w:noWrap/>
            <w:vAlign w:val="center"/>
            <w:hideMark/>
          </w:tcPr>
          <w:p w14:paraId="2D0F57E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1164,9</w:t>
            </w:r>
          </w:p>
        </w:tc>
        <w:tc>
          <w:tcPr>
            <w:tcW w:w="1276" w:type="dxa"/>
            <w:shd w:val="clear" w:color="auto" w:fill="auto"/>
            <w:noWrap/>
            <w:vAlign w:val="center"/>
            <w:hideMark/>
          </w:tcPr>
          <w:p w14:paraId="40AAE53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1849,5</w:t>
            </w:r>
          </w:p>
        </w:tc>
        <w:tc>
          <w:tcPr>
            <w:tcW w:w="1134" w:type="dxa"/>
            <w:shd w:val="clear" w:color="auto" w:fill="auto"/>
            <w:noWrap/>
            <w:vAlign w:val="center"/>
            <w:hideMark/>
          </w:tcPr>
          <w:p w14:paraId="7729768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94,2</w:t>
            </w:r>
          </w:p>
        </w:tc>
        <w:tc>
          <w:tcPr>
            <w:tcW w:w="992" w:type="dxa"/>
            <w:shd w:val="clear" w:color="auto" w:fill="auto"/>
            <w:noWrap/>
            <w:vAlign w:val="center"/>
            <w:hideMark/>
          </w:tcPr>
          <w:p w14:paraId="0CB6092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1490,0</w:t>
            </w:r>
          </w:p>
        </w:tc>
        <w:tc>
          <w:tcPr>
            <w:tcW w:w="993" w:type="dxa"/>
            <w:shd w:val="clear" w:color="auto" w:fill="auto"/>
            <w:noWrap/>
            <w:vAlign w:val="center"/>
            <w:hideMark/>
          </w:tcPr>
          <w:p w14:paraId="3E8A798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54,6</w:t>
            </w:r>
          </w:p>
        </w:tc>
        <w:tc>
          <w:tcPr>
            <w:tcW w:w="1047" w:type="dxa"/>
            <w:shd w:val="clear" w:color="auto" w:fill="auto"/>
            <w:noWrap/>
            <w:vAlign w:val="center"/>
            <w:hideMark/>
          </w:tcPr>
          <w:p w14:paraId="6165381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4513,7</w:t>
            </w:r>
          </w:p>
        </w:tc>
        <w:tc>
          <w:tcPr>
            <w:tcW w:w="708" w:type="dxa"/>
            <w:shd w:val="clear" w:color="auto" w:fill="auto"/>
            <w:noWrap/>
            <w:vAlign w:val="center"/>
            <w:hideMark/>
          </w:tcPr>
          <w:p w14:paraId="032684F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77C85FD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203,0</w:t>
            </w:r>
          </w:p>
        </w:tc>
      </w:tr>
      <w:tr w:rsidR="00652BBB" w:rsidRPr="00A004B5" w14:paraId="0A373B05" w14:textId="77777777" w:rsidTr="006260E7">
        <w:trPr>
          <w:trHeight w:val="255"/>
          <w:jc w:val="center"/>
        </w:trPr>
        <w:tc>
          <w:tcPr>
            <w:tcW w:w="2189" w:type="dxa"/>
            <w:shd w:val="clear" w:color="auto" w:fill="auto"/>
            <w:vAlign w:val="center"/>
            <w:hideMark/>
          </w:tcPr>
          <w:p w14:paraId="21B277E2"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Жовтневий</w:t>
            </w:r>
          </w:p>
        </w:tc>
        <w:tc>
          <w:tcPr>
            <w:tcW w:w="1222" w:type="dxa"/>
            <w:shd w:val="clear" w:color="auto" w:fill="auto"/>
            <w:noWrap/>
            <w:vAlign w:val="center"/>
            <w:hideMark/>
          </w:tcPr>
          <w:p w14:paraId="56ADCCC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5076,1</w:t>
            </w:r>
          </w:p>
        </w:tc>
        <w:tc>
          <w:tcPr>
            <w:tcW w:w="1137" w:type="dxa"/>
            <w:shd w:val="clear" w:color="auto" w:fill="auto"/>
            <w:noWrap/>
            <w:vAlign w:val="center"/>
            <w:hideMark/>
          </w:tcPr>
          <w:p w14:paraId="6496BB0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5046,8</w:t>
            </w:r>
          </w:p>
        </w:tc>
        <w:tc>
          <w:tcPr>
            <w:tcW w:w="993" w:type="dxa"/>
            <w:shd w:val="clear" w:color="auto" w:fill="auto"/>
            <w:noWrap/>
            <w:vAlign w:val="center"/>
            <w:hideMark/>
          </w:tcPr>
          <w:p w14:paraId="0592AEC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2662,2</w:t>
            </w:r>
          </w:p>
        </w:tc>
        <w:tc>
          <w:tcPr>
            <w:tcW w:w="1280" w:type="dxa"/>
            <w:shd w:val="clear" w:color="auto" w:fill="auto"/>
            <w:noWrap/>
            <w:vAlign w:val="center"/>
            <w:hideMark/>
          </w:tcPr>
          <w:p w14:paraId="6746CB1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1819,4</w:t>
            </w:r>
          </w:p>
        </w:tc>
        <w:tc>
          <w:tcPr>
            <w:tcW w:w="1276" w:type="dxa"/>
            <w:shd w:val="clear" w:color="auto" w:fill="auto"/>
            <w:noWrap/>
            <w:vAlign w:val="center"/>
            <w:hideMark/>
          </w:tcPr>
          <w:p w14:paraId="21EA65A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703,1</w:t>
            </w:r>
          </w:p>
        </w:tc>
        <w:tc>
          <w:tcPr>
            <w:tcW w:w="1134" w:type="dxa"/>
            <w:shd w:val="clear" w:color="auto" w:fill="auto"/>
            <w:noWrap/>
            <w:vAlign w:val="center"/>
            <w:hideMark/>
          </w:tcPr>
          <w:p w14:paraId="3849D2B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992" w:type="dxa"/>
            <w:shd w:val="clear" w:color="auto" w:fill="auto"/>
            <w:noWrap/>
            <w:vAlign w:val="center"/>
            <w:hideMark/>
          </w:tcPr>
          <w:p w14:paraId="0326832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2384,5</w:t>
            </w:r>
          </w:p>
        </w:tc>
        <w:tc>
          <w:tcPr>
            <w:tcW w:w="993" w:type="dxa"/>
            <w:shd w:val="clear" w:color="auto" w:fill="auto"/>
            <w:noWrap/>
            <w:vAlign w:val="center"/>
            <w:hideMark/>
          </w:tcPr>
          <w:p w14:paraId="7782A85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29,3</w:t>
            </w:r>
          </w:p>
        </w:tc>
        <w:tc>
          <w:tcPr>
            <w:tcW w:w="1047" w:type="dxa"/>
            <w:shd w:val="clear" w:color="auto" w:fill="auto"/>
            <w:noWrap/>
            <w:vAlign w:val="center"/>
            <w:hideMark/>
          </w:tcPr>
          <w:p w14:paraId="6A7FFEE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5036,0</w:t>
            </w:r>
          </w:p>
        </w:tc>
        <w:tc>
          <w:tcPr>
            <w:tcW w:w="708" w:type="dxa"/>
            <w:shd w:val="clear" w:color="auto" w:fill="auto"/>
            <w:noWrap/>
            <w:vAlign w:val="center"/>
            <w:hideMark/>
          </w:tcPr>
          <w:p w14:paraId="4B629572"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1,6</w:t>
            </w:r>
          </w:p>
        </w:tc>
        <w:tc>
          <w:tcPr>
            <w:tcW w:w="1416" w:type="dxa"/>
            <w:shd w:val="clear" w:color="auto" w:fill="auto"/>
            <w:noWrap/>
            <w:vAlign w:val="center"/>
          </w:tcPr>
          <w:p w14:paraId="200C12B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5029,5</w:t>
            </w:r>
          </w:p>
        </w:tc>
      </w:tr>
      <w:tr w:rsidR="00652BBB" w:rsidRPr="00A004B5" w14:paraId="580787E6" w14:textId="77777777" w:rsidTr="006260E7">
        <w:trPr>
          <w:trHeight w:val="255"/>
          <w:jc w:val="center"/>
        </w:trPr>
        <w:tc>
          <w:tcPr>
            <w:tcW w:w="2189" w:type="dxa"/>
            <w:shd w:val="clear" w:color="auto" w:fill="auto"/>
            <w:vAlign w:val="center"/>
            <w:hideMark/>
          </w:tcPr>
          <w:p w14:paraId="03DFF34E"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Казанківський</w:t>
            </w:r>
          </w:p>
        </w:tc>
        <w:tc>
          <w:tcPr>
            <w:tcW w:w="1222" w:type="dxa"/>
            <w:shd w:val="clear" w:color="auto" w:fill="auto"/>
            <w:noWrap/>
            <w:vAlign w:val="center"/>
            <w:hideMark/>
          </w:tcPr>
          <w:p w14:paraId="4185AB9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7342,0</w:t>
            </w:r>
          </w:p>
        </w:tc>
        <w:tc>
          <w:tcPr>
            <w:tcW w:w="1137" w:type="dxa"/>
            <w:shd w:val="clear" w:color="auto" w:fill="auto"/>
            <w:noWrap/>
            <w:vAlign w:val="center"/>
            <w:hideMark/>
          </w:tcPr>
          <w:p w14:paraId="40137DF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7266,0</w:t>
            </w:r>
          </w:p>
        </w:tc>
        <w:tc>
          <w:tcPr>
            <w:tcW w:w="993" w:type="dxa"/>
            <w:shd w:val="clear" w:color="auto" w:fill="auto"/>
            <w:noWrap/>
            <w:vAlign w:val="center"/>
            <w:hideMark/>
          </w:tcPr>
          <w:p w14:paraId="46D35D1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6499,0</w:t>
            </w:r>
          </w:p>
        </w:tc>
        <w:tc>
          <w:tcPr>
            <w:tcW w:w="1280" w:type="dxa"/>
            <w:shd w:val="clear" w:color="auto" w:fill="auto"/>
            <w:noWrap/>
            <w:vAlign w:val="center"/>
            <w:hideMark/>
          </w:tcPr>
          <w:p w14:paraId="35A733B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2368,0</w:t>
            </w:r>
          </w:p>
        </w:tc>
        <w:tc>
          <w:tcPr>
            <w:tcW w:w="1276" w:type="dxa"/>
            <w:shd w:val="clear" w:color="auto" w:fill="auto"/>
            <w:noWrap/>
            <w:vAlign w:val="center"/>
            <w:hideMark/>
          </w:tcPr>
          <w:p w14:paraId="6A76DC3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70,2</w:t>
            </w:r>
          </w:p>
        </w:tc>
        <w:tc>
          <w:tcPr>
            <w:tcW w:w="1134" w:type="dxa"/>
            <w:shd w:val="clear" w:color="auto" w:fill="auto"/>
            <w:noWrap/>
            <w:vAlign w:val="center"/>
            <w:hideMark/>
          </w:tcPr>
          <w:p w14:paraId="6CEA74A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60,0</w:t>
            </w:r>
          </w:p>
        </w:tc>
        <w:tc>
          <w:tcPr>
            <w:tcW w:w="992" w:type="dxa"/>
            <w:shd w:val="clear" w:color="auto" w:fill="auto"/>
            <w:noWrap/>
            <w:vAlign w:val="center"/>
            <w:hideMark/>
          </w:tcPr>
          <w:p w14:paraId="7989381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707,0</w:t>
            </w:r>
          </w:p>
        </w:tc>
        <w:tc>
          <w:tcPr>
            <w:tcW w:w="993" w:type="dxa"/>
            <w:shd w:val="clear" w:color="auto" w:fill="auto"/>
            <w:noWrap/>
            <w:vAlign w:val="center"/>
            <w:hideMark/>
          </w:tcPr>
          <w:p w14:paraId="203A21C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76,0</w:t>
            </w:r>
          </w:p>
        </w:tc>
        <w:tc>
          <w:tcPr>
            <w:tcW w:w="1047" w:type="dxa"/>
            <w:shd w:val="clear" w:color="auto" w:fill="auto"/>
            <w:noWrap/>
            <w:vAlign w:val="center"/>
            <w:hideMark/>
          </w:tcPr>
          <w:p w14:paraId="712E8B2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7290,6</w:t>
            </w:r>
          </w:p>
        </w:tc>
        <w:tc>
          <w:tcPr>
            <w:tcW w:w="708" w:type="dxa"/>
            <w:shd w:val="clear" w:color="auto" w:fill="auto"/>
            <w:noWrap/>
            <w:vAlign w:val="center"/>
            <w:hideMark/>
          </w:tcPr>
          <w:p w14:paraId="219D82C2"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32ADFE7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7288,3</w:t>
            </w:r>
          </w:p>
        </w:tc>
      </w:tr>
      <w:tr w:rsidR="00652BBB" w:rsidRPr="00A004B5" w14:paraId="2A8FF5EA" w14:textId="77777777" w:rsidTr="006260E7">
        <w:trPr>
          <w:trHeight w:val="255"/>
          <w:jc w:val="center"/>
        </w:trPr>
        <w:tc>
          <w:tcPr>
            <w:tcW w:w="2189" w:type="dxa"/>
            <w:shd w:val="clear" w:color="auto" w:fill="auto"/>
            <w:vAlign w:val="center"/>
            <w:hideMark/>
          </w:tcPr>
          <w:p w14:paraId="33F561A4"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Кривоозерський</w:t>
            </w:r>
          </w:p>
        </w:tc>
        <w:tc>
          <w:tcPr>
            <w:tcW w:w="1222" w:type="dxa"/>
            <w:shd w:val="clear" w:color="auto" w:fill="auto"/>
            <w:noWrap/>
            <w:vAlign w:val="center"/>
            <w:hideMark/>
          </w:tcPr>
          <w:p w14:paraId="67AF974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4857,4</w:t>
            </w:r>
          </w:p>
        </w:tc>
        <w:tc>
          <w:tcPr>
            <w:tcW w:w="1137" w:type="dxa"/>
            <w:shd w:val="clear" w:color="auto" w:fill="auto"/>
            <w:noWrap/>
            <w:vAlign w:val="center"/>
            <w:hideMark/>
          </w:tcPr>
          <w:p w14:paraId="564C9D8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4792,9</w:t>
            </w:r>
          </w:p>
        </w:tc>
        <w:tc>
          <w:tcPr>
            <w:tcW w:w="993" w:type="dxa"/>
            <w:shd w:val="clear" w:color="auto" w:fill="auto"/>
            <w:noWrap/>
            <w:vAlign w:val="center"/>
            <w:hideMark/>
          </w:tcPr>
          <w:p w14:paraId="5443DFC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4613,4</w:t>
            </w:r>
          </w:p>
        </w:tc>
        <w:tc>
          <w:tcPr>
            <w:tcW w:w="1280" w:type="dxa"/>
            <w:shd w:val="clear" w:color="auto" w:fill="auto"/>
            <w:noWrap/>
            <w:vAlign w:val="center"/>
            <w:hideMark/>
          </w:tcPr>
          <w:p w14:paraId="4AEC43F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1439,9</w:t>
            </w:r>
          </w:p>
        </w:tc>
        <w:tc>
          <w:tcPr>
            <w:tcW w:w="1276" w:type="dxa"/>
            <w:shd w:val="clear" w:color="auto" w:fill="auto"/>
            <w:noWrap/>
            <w:vAlign w:val="center"/>
            <w:hideMark/>
          </w:tcPr>
          <w:p w14:paraId="64F8F5F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1108,7</w:t>
            </w:r>
          </w:p>
        </w:tc>
        <w:tc>
          <w:tcPr>
            <w:tcW w:w="1134" w:type="dxa"/>
            <w:shd w:val="clear" w:color="auto" w:fill="auto"/>
            <w:noWrap/>
            <w:vAlign w:val="center"/>
            <w:hideMark/>
          </w:tcPr>
          <w:p w14:paraId="3E00A8E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158,1</w:t>
            </w:r>
          </w:p>
        </w:tc>
        <w:tc>
          <w:tcPr>
            <w:tcW w:w="992" w:type="dxa"/>
            <w:shd w:val="clear" w:color="auto" w:fill="auto"/>
            <w:noWrap/>
            <w:vAlign w:val="center"/>
            <w:hideMark/>
          </w:tcPr>
          <w:p w14:paraId="3A5D354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21,3</w:t>
            </w:r>
          </w:p>
        </w:tc>
        <w:tc>
          <w:tcPr>
            <w:tcW w:w="993" w:type="dxa"/>
            <w:shd w:val="clear" w:color="auto" w:fill="auto"/>
            <w:noWrap/>
            <w:vAlign w:val="center"/>
            <w:hideMark/>
          </w:tcPr>
          <w:p w14:paraId="24D2EDC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64,4</w:t>
            </w:r>
          </w:p>
        </w:tc>
        <w:tc>
          <w:tcPr>
            <w:tcW w:w="1047" w:type="dxa"/>
            <w:shd w:val="clear" w:color="auto" w:fill="auto"/>
            <w:noWrap/>
            <w:vAlign w:val="center"/>
            <w:hideMark/>
          </w:tcPr>
          <w:p w14:paraId="4AF9534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437,3</w:t>
            </w:r>
          </w:p>
        </w:tc>
        <w:tc>
          <w:tcPr>
            <w:tcW w:w="708" w:type="dxa"/>
            <w:shd w:val="clear" w:color="auto" w:fill="auto"/>
            <w:noWrap/>
            <w:vAlign w:val="center"/>
            <w:hideMark/>
          </w:tcPr>
          <w:p w14:paraId="59FC65B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42D6192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4257,9</w:t>
            </w:r>
          </w:p>
        </w:tc>
      </w:tr>
      <w:tr w:rsidR="00652BBB" w:rsidRPr="00A004B5" w14:paraId="4487F86E" w14:textId="77777777" w:rsidTr="006260E7">
        <w:trPr>
          <w:trHeight w:val="255"/>
          <w:jc w:val="center"/>
        </w:trPr>
        <w:tc>
          <w:tcPr>
            <w:tcW w:w="2189" w:type="dxa"/>
            <w:shd w:val="clear" w:color="auto" w:fill="auto"/>
            <w:vAlign w:val="center"/>
            <w:hideMark/>
          </w:tcPr>
          <w:p w14:paraId="6FD9D870"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Миколаївський</w:t>
            </w:r>
          </w:p>
        </w:tc>
        <w:tc>
          <w:tcPr>
            <w:tcW w:w="1222" w:type="dxa"/>
            <w:shd w:val="clear" w:color="auto" w:fill="auto"/>
            <w:noWrap/>
            <w:vAlign w:val="center"/>
            <w:hideMark/>
          </w:tcPr>
          <w:p w14:paraId="1351370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4144,4</w:t>
            </w:r>
          </w:p>
        </w:tc>
        <w:tc>
          <w:tcPr>
            <w:tcW w:w="1137" w:type="dxa"/>
            <w:shd w:val="clear" w:color="auto" w:fill="auto"/>
            <w:noWrap/>
            <w:vAlign w:val="center"/>
            <w:hideMark/>
          </w:tcPr>
          <w:p w14:paraId="2DB7CDA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4106,4</w:t>
            </w:r>
          </w:p>
        </w:tc>
        <w:tc>
          <w:tcPr>
            <w:tcW w:w="993" w:type="dxa"/>
            <w:shd w:val="clear" w:color="auto" w:fill="auto"/>
            <w:noWrap/>
            <w:vAlign w:val="center"/>
            <w:hideMark/>
          </w:tcPr>
          <w:p w14:paraId="7F591A3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3823,3</w:t>
            </w:r>
          </w:p>
        </w:tc>
        <w:tc>
          <w:tcPr>
            <w:tcW w:w="1280" w:type="dxa"/>
            <w:shd w:val="clear" w:color="auto" w:fill="auto"/>
            <w:noWrap/>
            <w:vAlign w:val="center"/>
            <w:hideMark/>
          </w:tcPr>
          <w:p w14:paraId="184EAF2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1532,6</w:t>
            </w:r>
          </w:p>
        </w:tc>
        <w:tc>
          <w:tcPr>
            <w:tcW w:w="1276" w:type="dxa"/>
            <w:shd w:val="clear" w:color="auto" w:fill="auto"/>
            <w:noWrap/>
            <w:vAlign w:val="center"/>
            <w:hideMark/>
          </w:tcPr>
          <w:p w14:paraId="1DA3486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900,1</w:t>
            </w:r>
          </w:p>
        </w:tc>
        <w:tc>
          <w:tcPr>
            <w:tcW w:w="1134" w:type="dxa"/>
            <w:shd w:val="clear" w:color="auto" w:fill="auto"/>
            <w:noWrap/>
            <w:vAlign w:val="center"/>
            <w:hideMark/>
          </w:tcPr>
          <w:p w14:paraId="1C1DAFA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167,8</w:t>
            </w:r>
          </w:p>
        </w:tc>
        <w:tc>
          <w:tcPr>
            <w:tcW w:w="992" w:type="dxa"/>
            <w:shd w:val="clear" w:color="auto" w:fill="auto"/>
            <w:noWrap/>
            <w:vAlign w:val="center"/>
            <w:hideMark/>
          </w:tcPr>
          <w:p w14:paraId="39E936E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115,3</w:t>
            </w:r>
          </w:p>
        </w:tc>
        <w:tc>
          <w:tcPr>
            <w:tcW w:w="993" w:type="dxa"/>
            <w:shd w:val="clear" w:color="auto" w:fill="auto"/>
            <w:noWrap/>
            <w:vAlign w:val="center"/>
            <w:hideMark/>
          </w:tcPr>
          <w:p w14:paraId="42ECC29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37,9</w:t>
            </w:r>
          </w:p>
        </w:tc>
        <w:tc>
          <w:tcPr>
            <w:tcW w:w="1047" w:type="dxa"/>
            <w:shd w:val="clear" w:color="auto" w:fill="auto"/>
            <w:noWrap/>
            <w:vAlign w:val="center"/>
            <w:hideMark/>
          </w:tcPr>
          <w:p w14:paraId="0FF2FAC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3976,6</w:t>
            </w:r>
          </w:p>
        </w:tc>
        <w:tc>
          <w:tcPr>
            <w:tcW w:w="708" w:type="dxa"/>
            <w:shd w:val="clear" w:color="auto" w:fill="auto"/>
            <w:noWrap/>
            <w:vAlign w:val="center"/>
            <w:hideMark/>
          </w:tcPr>
          <w:p w14:paraId="778C1DF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5565FC2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3821,7</w:t>
            </w:r>
          </w:p>
        </w:tc>
      </w:tr>
      <w:tr w:rsidR="00652BBB" w:rsidRPr="00A004B5" w14:paraId="5DE9E965" w14:textId="77777777" w:rsidTr="006260E7">
        <w:trPr>
          <w:trHeight w:val="255"/>
          <w:jc w:val="center"/>
        </w:trPr>
        <w:tc>
          <w:tcPr>
            <w:tcW w:w="2189" w:type="dxa"/>
            <w:shd w:val="clear" w:color="auto" w:fill="auto"/>
            <w:vAlign w:val="center"/>
            <w:hideMark/>
          </w:tcPr>
          <w:p w14:paraId="2F5262A3"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Новобузький</w:t>
            </w:r>
          </w:p>
        </w:tc>
        <w:tc>
          <w:tcPr>
            <w:tcW w:w="1222" w:type="dxa"/>
            <w:shd w:val="clear" w:color="auto" w:fill="auto"/>
            <w:noWrap/>
            <w:vAlign w:val="center"/>
            <w:hideMark/>
          </w:tcPr>
          <w:p w14:paraId="069ED66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5830,4</w:t>
            </w:r>
          </w:p>
        </w:tc>
        <w:tc>
          <w:tcPr>
            <w:tcW w:w="1137" w:type="dxa"/>
            <w:shd w:val="clear" w:color="auto" w:fill="auto"/>
            <w:noWrap/>
            <w:vAlign w:val="center"/>
            <w:hideMark/>
          </w:tcPr>
          <w:p w14:paraId="16947A2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5792,9</w:t>
            </w:r>
          </w:p>
        </w:tc>
        <w:tc>
          <w:tcPr>
            <w:tcW w:w="993" w:type="dxa"/>
            <w:shd w:val="clear" w:color="auto" w:fill="auto"/>
            <w:noWrap/>
            <w:vAlign w:val="center"/>
            <w:hideMark/>
          </w:tcPr>
          <w:p w14:paraId="591DDA6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4587,4</w:t>
            </w:r>
          </w:p>
        </w:tc>
        <w:tc>
          <w:tcPr>
            <w:tcW w:w="1280" w:type="dxa"/>
            <w:shd w:val="clear" w:color="auto" w:fill="auto"/>
            <w:noWrap/>
            <w:vAlign w:val="center"/>
            <w:hideMark/>
          </w:tcPr>
          <w:p w14:paraId="6950141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2294,2</w:t>
            </w:r>
          </w:p>
        </w:tc>
        <w:tc>
          <w:tcPr>
            <w:tcW w:w="1276" w:type="dxa"/>
            <w:shd w:val="clear" w:color="auto" w:fill="auto"/>
            <w:noWrap/>
            <w:vAlign w:val="center"/>
            <w:hideMark/>
          </w:tcPr>
          <w:p w14:paraId="401F36B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578,4</w:t>
            </w:r>
          </w:p>
        </w:tc>
        <w:tc>
          <w:tcPr>
            <w:tcW w:w="1134" w:type="dxa"/>
            <w:shd w:val="clear" w:color="auto" w:fill="auto"/>
            <w:noWrap/>
            <w:vAlign w:val="center"/>
            <w:hideMark/>
          </w:tcPr>
          <w:p w14:paraId="08837A4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253,0</w:t>
            </w:r>
          </w:p>
        </w:tc>
        <w:tc>
          <w:tcPr>
            <w:tcW w:w="992" w:type="dxa"/>
            <w:shd w:val="clear" w:color="auto" w:fill="auto"/>
            <w:noWrap/>
            <w:vAlign w:val="center"/>
            <w:hideMark/>
          </w:tcPr>
          <w:p w14:paraId="36F5CCA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952,5</w:t>
            </w:r>
          </w:p>
        </w:tc>
        <w:tc>
          <w:tcPr>
            <w:tcW w:w="993" w:type="dxa"/>
            <w:shd w:val="clear" w:color="auto" w:fill="auto"/>
            <w:noWrap/>
            <w:vAlign w:val="center"/>
            <w:hideMark/>
          </w:tcPr>
          <w:p w14:paraId="0EBA0A7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37,5</w:t>
            </w:r>
          </w:p>
        </w:tc>
        <w:tc>
          <w:tcPr>
            <w:tcW w:w="1047" w:type="dxa"/>
            <w:shd w:val="clear" w:color="auto" w:fill="auto"/>
            <w:noWrap/>
            <w:vAlign w:val="center"/>
            <w:hideMark/>
          </w:tcPr>
          <w:p w14:paraId="1230A6F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5805,4</w:t>
            </w:r>
          </w:p>
        </w:tc>
        <w:tc>
          <w:tcPr>
            <w:tcW w:w="708" w:type="dxa"/>
            <w:shd w:val="clear" w:color="auto" w:fill="auto"/>
            <w:noWrap/>
            <w:vAlign w:val="center"/>
            <w:hideMark/>
          </w:tcPr>
          <w:p w14:paraId="6F811D0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24,9</w:t>
            </w:r>
          </w:p>
        </w:tc>
        <w:tc>
          <w:tcPr>
            <w:tcW w:w="1416" w:type="dxa"/>
            <w:shd w:val="clear" w:color="auto" w:fill="auto"/>
            <w:noWrap/>
            <w:vAlign w:val="center"/>
          </w:tcPr>
          <w:p w14:paraId="474284B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5830,4</w:t>
            </w:r>
          </w:p>
        </w:tc>
      </w:tr>
      <w:tr w:rsidR="00652BBB" w:rsidRPr="00A004B5" w14:paraId="55C88C13" w14:textId="77777777" w:rsidTr="006260E7">
        <w:trPr>
          <w:trHeight w:val="255"/>
          <w:jc w:val="center"/>
        </w:trPr>
        <w:tc>
          <w:tcPr>
            <w:tcW w:w="2189" w:type="dxa"/>
            <w:shd w:val="clear" w:color="auto" w:fill="auto"/>
            <w:vAlign w:val="center"/>
            <w:hideMark/>
          </w:tcPr>
          <w:p w14:paraId="71ABB921"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Новоодеський</w:t>
            </w:r>
          </w:p>
        </w:tc>
        <w:tc>
          <w:tcPr>
            <w:tcW w:w="1222" w:type="dxa"/>
            <w:shd w:val="clear" w:color="auto" w:fill="auto"/>
            <w:noWrap/>
            <w:vAlign w:val="center"/>
            <w:hideMark/>
          </w:tcPr>
          <w:p w14:paraId="63EA275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7007,8</w:t>
            </w:r>
          </w:p>
        </w:tc>
        <w:tc>
          <w:tcPr>
            <w:tcW w:w="1137" w:type="dxa"/>
            <w:shd w:val="clear" w:color="auto" w:fill="auto"/>
            <w:noWrap/>
            <w:vAlign w:val="center"/>
            <w:hideMark/>
          </w:tcPr>
          <w:p w14:paraId="28F4144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6853,3</w:t>
            </w:r>
          </w:p>
        </w:tc>
        <w:tc>
          <w:tcPr>
            <w:tcW w:w="993" w:type="dxa"/>
            <w:shd w:val="clear" w:color="auto" w:fill="auto"/>
            <w:noWrap/>
            <w:vAlign w:val="center"/>
            <w:hideMark/>
          </w:tcPr>
          <w:p w14:paraId="36BB330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5436,4</w:t>
            </w:r>
          </w:p>
        </w:tc>
        <w:tc>
          <w:tcPr>
            <w:tcW w:w="1280" w:type="dxa"/>
            <w:shd w:val="clear" w:color="auto" w:fill="auto"/>
            <w:noWrap/>
            <w:vAlign w:val="center"/>
            <w:hideMark/>
          </w:tcPr>
          <w:p w14:paraId="46A051D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1605,4</w:t>
            </w:r>
          </w:p>
        </w:tc>
        <w:tc>
          <w:tcPr>
            <w:tcW w:w="1276" w:type="dxa"/>
            <w:shd w:val="clear" w:color="auto" w:fill="auto"/>
            <w:noWrap/>
            <w:vAlign w:val="center"/>
            <w:hideMark/>
          </w:tcPr>
          <w:p w14:paraId="0F7103A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136,7</w:t>
            </w:r>
          </w:p>
        </w:tc>
        <w:tc>
          <w:tcPr>
            <w:tcW w:w="1134" w:type="dxa"/>
            <w:shd w:val="clear" w:color="auto" w:fill="auto"/>
            <w:noWrap/>
            <w:vAlign w:val="center"/>
            <w:hideMark/>
          </w:tcPr>
          <w:p w14:paraId="7DA5968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785,7</w:t>
            </w:r>
          </w:p>
        </w:tc>
        <w:tc>
          <w:tcPr>
            <w:tcW w:w="992" w:type="dxa"/>
            <w:shd w:val="clear" w:color="auto" w:fill="auto"/>
            <w:noWrap/>
            <w:vAlign w:val="center"/>
            <w:hideMark/>
          </w:tcPr>
          <w:p w14:paraId="548D6F3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631,1</w:t>
            </w:r>
          </w:p>
        </w:tc>
        <w:tc>
          <w:tcPr>
            <w:tcW w:w="993" w:type="dxa"/>
            <w:shd w:val="clear" w:color="auto" w:fill="auto"/>
            <w:noWrap/>
            <w:vAlign w:val="center"/>
            <w:hideMark/>
          </w:tcPr>
          <w:p w14:paraId="50F19D6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154,5</w:t>
            </w:r>
          </w:p>
        </w:tc>
        <w:tc>
          <w:tcPr>
            <w:tcW w:w="1047" w:type="dxa"/>
            <w:shd w:val="clear" w:color="auto" w:fill="auto"/>
            <w:noWrap/>
            <w:vAlign w:val="center"/>
            <w:hideMark/>
          </w:tcPr>
          <w:p w14:paraId="60313AC2"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6278,6</w:t>
            </w:r>
          </w:p>
        </w:tc>
        <w:tc>
          <w:tcPr>
            <w:tcW w:w="708" w:type="dxa"/>
            <w:shd w:val="clear" w:color="auto" w:fill="auto"/>
            <w:noWrap/>
            <w:vAlign w:val="center"/>
            <w:hideMark/>
          </w:tcPr>
          <w:p w14:paraId="5BA80E5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593B5F6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6278,6</w:t>
            </w:r>
          </w:p>
        </w:tc>
      </w:tr>
      <w:tr w:rsidR="00652BBB" w:rsidRPr="00A004B5" w14:paraId="72F3434C" w14:textId="77777777" w:rsidTr="006260E7">
        <w:trPr>
          <w:trHeight w:val="255"/>
          <w:jc w:val="center"/>
        </w:trPr>
        <w:tc>
          <w:tcPr>
            <w:tcW w:w="2189" w:type="dxa"/>
            <w:shd w:val="clear" w:color="auto" w:fill="auto"/>
            <w:vAlign w:val="center"/>
            <w:hideMark/>
          </w:tcPr>
          <w:p w14:paraId="09B28694"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Очаківський</w:t>
            </w:r>
          </w:p>
        </w:tc>
        <w:tc>
          <w:tcPr>
            <w:tcW w:w="1222" w:type="dxa"/>
            <w:shd w:val="clear" w:color="auto" w:fill="auto"/>
            <w:noWrap/>
            <w:vAlign w:val="center"/>
            <w:hideMark/>
          </w:tcPr>
          <w:p w14:paraId="20E18EC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7991,3</w:t>
            </w:r>
          </w:p>
        </w:tc>
        <w:tc>
          <w:tcPr>
            <w:tcW w:w="1137" w:type="dxa"/>
            <w:shd w:val="clear" w:color="auto" w:fill="auto"/>
            <w:noWrap/>
            <w:vAlign w:val="center"/>
            <w:hideMark/>
          </w:tcPr>
          <w:p w14:paraId="082FCFF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7949,7</w:t>
            </w:r>
          </w:p>
        </w:tc>
        <w:tc>
          <w:tcPr>
            <w:tcW w:w="993" w:type="dxa"/>
            <w:shd w:val="clear" w:color="auto" w:fill="auto"/>
            <w:noWrap/>
            <w:vAlign w:val="center"/>
            <w:hideMark/>
          </w:tcPr>
          <w:p w14:paraId="2D4A4F3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5531,3</w:t>
            </w:r>
          </w:p>
        </w:tc>
        <w:tc>
          <w:tcPr>
            <w:tcW w:w="1280" w:type="dxa"/>
            <w:shd w:val="clear" w:color="auto" w:fill="auto"/>
            <w:noWrap/>
            <w:vAlign w:val="center"/>
            <w:hideMark/>
          </w:tcPr>
          <w:p w14:paraId="16CD969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618,4</w:t>
            </w:r>
          </w:p>
        </w:tc>
        <w:tc>
          <w:tcPr>
            <w:tcW w:w="1276" w:type="dxa"/>
            <w:shd w:val="clear" w:color="auto" w:fill="auto"/>
            <w:noWrap/>
            <w:vAlign w:val="center"/>
            <w:hideMark/>
          </w:tcPr>
          <w:p w14:paraId="6817261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200,5</w:t>
            </w:r>
          </w:p>
        </w:tc>
        <w:tc>
          <w:tcPr>
            <w:tcW w:w="1134" w:type="dxa"/>
            <w:shd w:val="clear" w:color="auto" w:fill="auto"/>
            <w:noWrap/>
            <w:vAlign w:val="center"/>
            <w:hideMark/>
          </w:tcPr>
          <w:p w14:paraId="5B1D87F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1435,0</w:t>
            </w:r>
          </w:p>
        </w:tc>
        <w:tc>
          <w:tcPr>
            <w:tcW w:w="992" w:type="dxa"/>
            <w:shd w:val="clear" w:color="auto" w:fill="auto"/>
            <w:noWrap/>
            <w:vAlign w:val="center"/>
            <w:hideMark/>
          </w:tcPr>
          <w:p w14:paraId="16F5E460"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983,4</w:t>
            </w:r>
          </w:p>
        </w:tc>
        <w:tc>
          <w:tcPr>
            <w:tcW w:w="993" w:type="dxa"/>
            <w:shd w:val="clear" w:color="auto" w:fill="auto"/>
            <w:noWrap/>
            <w:vAlign w:val="center"/>
            <w:hideMark/>
          </w:tcPr>
          <w:p w14:paraId="724701F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41,5</w:t>
            </w:r>
          </w:p>
        </w:tc>
        <w:tc>
          <w:tcPr>
            <w:tcW w:w="1047" w:type="dxa"/>
            <w:shd w:val="clear" w:color="auto" w:fill="auto"/>
            <w:noWrap/>
            <w:vAlign w:val="center"/>
            <w:hideMark/>
          </w:tcPr>
          <w:p w14:paraId="2922C7A2"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6573,0</w:t>
            </w:r>
          </w:p>
        </w:tc>
        <w:tc>
          <w:tcPr>
            <w:tcW w:w="708" w:type="dxa"/>
            <w:shd w:val="clear" w:color="auto" w:fill="auto"/>
            <w:noWrap/>
            <w:vAlign w:val="center"/>
            <w:hideMark/>
          </w:tcPr>
          <w:p w14:paraId="36514B2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67BDAF1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6573,0</w:t>
            </w:r>
          </w:p>
        </w:tc>
      </w:tr>
      <w:tr w:rsidR="00652BBB" w:rsidRPr="00A004B5" w14:paraId="5DBD19EE" w14:textId="77777777" w:rsidTr="006260E7">
        <w:trPr>
          <w:trHeight w:val="255"/>
          <w:jc w:val="center"/>
        </w:trPr>
        <w:tc>
          <w:tcPr>
            <w:tcW w:w="2189" w:type="dxa"/>
            <w:shd w:val="clear" w:color="auto" w:fill="auto"/>
            <w:vAlign w:val="center"/>
            <w:hideMark/>
          </w:tcPr>
          <w:p w14:paraId="7969A60E"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Первомайський</w:t>
            </w:r>
          </w:p>
        </w:tc>
        <w:tc>
          <w:tcPr>
            <w:tcW w:w="1222" w:type="dxa"/>
            <w:shd w:val="clear" w:color="auto" w:fill="auto"/>
            <w:noWrap/>
            <w:vAlign w:val="center"/>
            <w:hideMark/>
          </w:tcPr>
          <w:p w14:paraId="6514533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6903,1</w:t>
            </w:r>
          </w:p>
        </w:tc>
        <w:tc>
          <w:tcPr>
            <w:tcW w:w="1137" w:type="dxa"/>
            <w:shd w:val="clear" w:color="auto" w:fill="auto"/>
            <w:noWrap/>
            <w:vAlign w:val="center"/>
            <w:hideMark/>
          </w:tcPr>
          <w:p w14:paraId="57C8F64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6664,8</w:t>
            </w:r>
          </w:p>
        </w:tc>
        <w:tc>
          <w:tcPr>
            <w:tcW w:w="993" w:type="dxa"/>
            <w:shd w:val="clear" w:color="auto" w:fill="auto"/>
            <w:noWrap/>
            <w:vAlign w:val="center"/>
            <w:hideMark/>
          </w:tcPr>
          <w:p w14:paraId="539D4D2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6343,4</w:t>
            </w:r>
          </w:p>
        </w:tc>
        <w:tc>
          <w:tcPr>
            <w:tcW w:w="1280" w:type="dxa"/>
            <w:shd w:val="clear" w:color="auto" w:fill="auto"/>
            <w:noWrap/>
            <w:vAlign w:val="center"/>
            <w:hideMark/>
          </w:tcPr>
          <w:p w14:paraId="54A5839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2177,6</w:t>
            </w:r>
          </w:p>
        </w:tc>
        <w:tc>
          <w:tcPr>
            <w:tcW w:w="1276" w:type="dxa"/>
            <w:shd w:val="clear" w:color="auto" w:fill="auto"/>
            <w:noWrap/>
            <w:vAlign w:val="center"/>
            <w:hideMark/>
          </w:tcPr>
          <w:p w14:paraId="6CB6416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1523,8</w:t>
            </w:r>
          </w:p>
        </w:tc>
        <w:tc>
          <w:tcPr>
            <w:tcW w:w="1134" w:type="dxa"/>
            <w:shd w:val="clear" w:color="auto" w:fill="auto"/>
            <w:noWrap/>
            <w:vAlign w:val="center"/>
            <w:hideMark/>
          </w:tcPr>
          <w:p w14:paraId="26F8B8F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130,2</w:t>
            </w:r>
          </w:p>
        </w:tc>
        <w:tc>
          <w:tcPr>
            <w:tcW w:w="992" w:type="dxa"/>
            <w:shd w:val="clear" w:color="auto" w:fill="auto"/>
            <w:noWrap/>
            <w:vAlign w:val="center"/>
            <w:hideMark/>
          </w:tcPr>
          <w:p w14:paraId="2EDC580F"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191,1</w:t>
            </w:r>
          </w:p>
        </w:tc>
        <w:tc>
          <w:tcPr>
            <w:tcW w:w="993" w:type="dxa"/>
            <w:shd w:val="clear" w:color="auto" w:fill="auto"/>
            <w:noWrap/>
            <w:vAlign w:val="center"/>
            <w:hideMark/>
          </w:tcPr>
          <w:p w14:paraId="562B151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238,2</w:t>
            </w:r>
          </w:p>
        </w:tc>
        <w:tc>
          <w:tcPr>
            <w:tcW w:w="1047" w:type="dxa"/>
            <w:shd w:val="clear" w:color="auto" w:fill="auto"/>
            <w:noWrap/>
            <w:vAlign w:val="center"/>
            <w:hideMark/>
          </w:tcPr>
          <w:p w14:paraId="4DD5AEF5"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6370,7</w:t>
            </w:r>
          </w:p>
        </w:tc>
        <w:tc>
          <w:tcPr>
            <w:tcW w:w="708" w:type="dxa"/>
            <w:shd w:val="clear" w:color="auto" w:fill="auto"/>
            <w:noWrap/>
            <w:vAlign w:val="center"/>
            <w:hideMark/>
          </w:tcPr>
          <w:p w14:paraId="19A5DA6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0AB85C6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6300,4</w:t>
            </w:r>
          </w:p>
        </w:tc>
      </w:tr>
      <w:tr w:rsidR="00652BBB" w:rsidRPr="00A004B5" w14:paraId="04B1C90D" w14:textId="77777777" w:rsidTr="006260E7">
        <w:trPr>
          <w:trHeight w:val="255"/>
          <w:jc w:val="center"/>
        </w:trPr>
        <w:tc>
          <w:tcPr>
            <w:tcW w:w="2189" w:type="dxa"/>
            <w:shd w:val="clear" w:color="auto" w:fill="auto"/>
            <w:vAlign w:val="center"/>
            <w:hideMark/>
          </w:tcPr>
          <w:p w14:paraId="3A98A2BE"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Снігурівський</w:t>
            </w:r>
          </w:p>
        </w:tc>
        <w:tc>
          <w:tcPr>
            <w:tcW w:w="1222" w:type="dxa"/>
            <w:shd w:val="clear" w:color="auto" w:fill="auto"/>
            <w:noWrap/>
            <w:vAlign w:val="center"/>
            <w:hideMark/>
          </w:tcPr>
          <w:p w14:paraId="0CA8205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3628,8</w:t>
            </w:r>
          </w:p>
        </w:tc>
        <w:tc>
          <w:tcPr>
            <w:tcW w:w="1137" w:type="dxa"/>
            <w:shd w:val="clear" w:color="auto" w:fill="auto"/>
            <w:noWrap/>
            <w:vAlign w:val="center"/>
            <w:hideMark/>
          </w:tcPr>
          <w:p w14:paraId="28EDE18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3594,5</w:t>
            </w:r>
          </w:p>
        </w:tc>
        <w:tc>
          <w:tcPr>
            <w:tcW w:w="993" w:type="dxa"/>
            <w:shd w:val="clear" w:color="auto" w:fill="auto"/>
            <w:noWrap/>
            <w:vAlign w:val="center"/>
            <w:hideMark/>
          </w:tcPr>
          <w:p w14:paraId="48F2DBA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3572,5</w:t>
            </w:r>
          </w:p>
        </w:tc>
        <w:tc>
          <w:tcPr>
            <w:tcW w:w="1280" w:type="dxa"/>
            <w:shd w:val="clear" w:color="auto" w:fill="auto"/>
            <w:noWrap/>
            <w:vAlign w:val="center"/>
            <w:hideMark/>
          </w:tcPr>
          <w:p w14:paraId="27E1720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1633,8</w:t>
            </w:r>
          </w:p>
        </w:tc>
        <w:tc>
          <w:tcPr>
            <w:tcW w:w="1276" w:type="dxa"/>
            <w:shd w:val="clear" w:color="auto" w:fill="auto"/>
            <w:noWrap/>
            <w:vAlign w:val="center"/>
            <w:hideMark/>
          </w:tcPr>
          <w:p w14:paraId="0EE15B8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306,6</w:t>
            </w:r>
          </w:p>
        </w:tc>
        <w:tc>
          <w:tcPr>
            <w:tcW w:w="1134" w:type="dxa"/>
            <w:shd w:val="clear" w:color="auto" w:fill="auto"/>
            <w:noWrap/>
            <w:vAlign w:val="center"/>
            <w:hideMark/>
          </w:tcPr>
          <w:p w14:paraId="7680243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22,0</w:t>
            </w:r>
          </w:p>
        </w:tc>
        <w:tc>
          <w:tcPr>
            <w:tcW w:w="992" w:type="dxa"/>
            <w:shd w:val="clear" w:color="auto" w:fill="auto"/>
            <w:noWrap/>
            <w:vAlign w:val="center"/>
            <w:hideMark/>
          </w:tcPr>
          <w:p w14:paraId="2CFAA00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993" w:type="dxa"/>
            <w:shd w:val="clear" w:color="auto" w:fill="auto"/>
            <w:noWrap/>
            <w:vAlign w:val="center"/>
            <w:hideMark/>
          </w:tcPr>
          <w:p w14:paraId="25DA408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34,2</w:t>
            </w:r>
          </w:p>
        </w:tc>
        <w:tc>
          <w:tcPr>
            <w:tcW w:w="1047" w:type="dxa"/>
            <w:shd w:val="clear" w:color="auto" w:fill="auto"/>
            <w:noWrap/>
            <w:vAlign w:val="center"/>
            <w:hideMark/>
          </w:tcPr>
          <w:p w14:paraId="40EA4AE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3271,5</w:t>
            </w:r>
          </w:p>
        </w:tc>
        <w:tc>
          <w:tcPr>
            <w:tcW w:w="708" w:type="dxa"/>
            <w:shd w:val="clear" w:color="auto" w:fill="auto"/>
            <w:noWrap/>
            <w:vAlign w:val="center"/>
            <w:hideMark/>
          </w:tcPr>
          <w:p w14:paraId="7748E4F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428508D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2840,3</w:t>
            </w:r>
          </w:p>
        </w:tc>
      </w:tr>
      <w:tr w:rsidR="00652BBB" w:rsidRPr="00A004B5" w14:paraId="0FB0BFFC" w14:textId="77777777" w:rsidTr="006260E7">
        <w:trPr>
          <w:trHeight w:val="245"/>
          <w:jc w:val="center"/>
        </w:trPr>
        <w:tc>
          <w:tcPr>
            <w:tcW w:w="2189" w:type="dxa"/>
            <w:shd w:val="clear" w:color="auto" w:fill="auto"/>
            <w:vAlign w:val="center"/>
          </w:tcPr>
          <w:p w14:paraId="337AA521" w14:textId="77777777" w:rsidR="00652BBB" w:rsidRPr="00A004B5" w:rsidRDefault="00652BBB" w:rsidP="006260E7">
            <w:pPr>
              <w:ind w:firstLine="0"/>
              <w:jc w:val="left"/>
              <w:rPr>
                <w:rFonts w:ascii="Times New Roman" w:hAnsi="Times New Roman" w:cs="Times New Roman"/>
                <w:sz w:val="24"/>
                <w:szCs w:val="24"/>
              </w:rPr>
            </w:pPr>
            <w:r w:rsidRPr="00A004B5">
              <w:rPr>
                <w:rFonts w:ascii="Times New Roman" w:hAnsi="Times New Roman" w:cs="Times New Roman"/>
                <w:sz w:val="24"/>
                <w:szCs w:val="24"/>
              </w:rPr>
              <w:t>Міста області</w:t>
            </w:r>
          </w:p>
        </w:tc>
        <w:tc>
          <w:tcPr>
            <w:tcW w:w="1222" w:type="dxa"/>
            <w:shd w:val="clear" w:color="auto" w:fill="auto"/>
            <w:vAlign w:val="center"/>
          </w:tcPr>
          <w:p w14:paraId="031DBFAE"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fldChar w:fldCharType="begin"/>
            </w:r>
            <w:r w:rsidRPr="00A004B5">
              <w:rPr>
                <w:rFonts w:ascii="Times New Roman" w:hAnsi="Times New Roman" w:cs="Times New Roman"/>
                <w:sz w:val="24"/>
                <w:szCs w:val="24"/>
              </w:rPr>
              <w:instrText xml:space="preserve"> =SUM(ABOVE) </w:instrText>
            </w:r>
            <w:r w:rsidRPr="00A004B5">
              <w:rPr>
                <w:rFonts w:ascii="Times New Roman" w:hAnsi="Times New Roman" w:cs="Times New Roman"/>
                <w:sz w:val="24"/>
                <w:szCs w:val="24"/>
              </w:rPr>
              <w:fldChar w:fldCharType="separate"/>
            </w:r>
            <w:r w:rsidRPr="00A004B5">
              <w:rPr>
                <w:rFonts w:ascii="Times New Roman" w:hAnsi="Times New Roman" w:cs="Times New Roman"/>
                <w:sz w:val="24"/>
                <w:szCs w:val="24"/>
              </w:rPr>
              <w:t>1258,2</w:t>
            </w:r>
            <w:r w:rsidRPr="00A004B5">
              <w:rPr>
                <w:rFonts w:ascii="Times New Roman" w:hAnsi="Times New Roman" w:cs="Times New Roman"/>
                <w:sz w:val="24"/>
                <w:szCs w:val="24"/>
              </w:rPr>
              <w:fldChar w:fldCharType="end"/>
            </w:r>
          </w:p>
        </w:tc>
        <w:tc>
          <w:tcPr>
            <w:tcW w:w="1137" w:type="dxa"/>
            <w:shd w:val="clear" w:color="auto" w:fill="auto"/>
            <w:vAlign w:val="center"/>
          </w:tcPr>
          <w:p w14:paraId="274F1DC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fldChar w:fldCharType="begin"/>
            </w:r>
            <w:r w:rsidRPr="00A004B5">
              <w:rPr>
                <w:rFonts w:ascii="Times New Roman" w:hAnsi="Times New Roman" w:cs="Times New Roman"/>
                <w:sz w:val="24"/>
                <w:szCs w:val="24"/>
              </w:rPr>
              <w:instrText xml:space="preserve"> =SUM(ABOVE) </w:instrText>
            </w:r>
            <w:r w:rsidRPr="00A004B5">
              <w:rPr>
                <w:rFonts w:ascii="Times New Roman" w:hAnsi="Times New Roman" w:cs="Times New Roman"/>
                <w:sz w:val="24"/>
                <w:szCs w:val="24"/>
              </w:rPr>
              <w:fldChar w:fldCharType="separate"/>
            </w:r>
            <w:r w:rsidRPr="00A004B5">
              <w:rPr>
                <w:rFonts w:ascii="Times New Roman" w:hAnsi="Times New Roman" w:cs="Times New Roman"/>
                <w:sz w:val="24"/>
                <w:szCs w:val="24"/>
              </w:rPr>
              <w:t>1243,8</w:t>
            </w:r>
            <w:r w:rsidRPr="00A004B5">
              <w:rPr>
                <w:rFonts w:ascii="Times New Roman" w:hAnsi="Times New Roman" w:cs="Times New Roman"/>
                <w:sz w:val="24"/>
                <w:szCs w:val="24"/>
              </w:rPr>
              <w:fldChar w:fldCharType="end"/>
            </w:r>
          </w:p>
        </w:tc>
        <w:tc>
          <w:tcPr>
            <w:tcW w:w="993" w:type="dxa"/>
            <w:shd w:val="clear" w:color="auto" w:fill="auto"/>
            <w:noWrap/>
            <w:vAlign w:val="center"/>
          </w:tcPr>
          <w:p w14:paraId="21360B2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fldChar w:fldCharType="begin"/>
            </w:r>
            <w:r w:rsidRPr="00A004B5">
              <w:rPr>
                <w:rFonts w:ascii="Times New Roman" w:hAnsi="Times New Roman" w:cs="Times New Roman"/>
                <w:sz w:val="24"/>
                <w:szCs w:val="24"/>
              </w:rPr>
              <w:instrText xml:space="preserve"> =SUM(ABOVE) </w:instrText>
            </w:r>
            <w:r w:rsidRPr="00A004B5">
              <w:rPr>
                <w:rFonts w:ascii="Times New Roman" w:hAnsi="Times New Roman" w:cs="Times New Roman"/>
                <w:sz w:val="24"/>
                <w:szCs w:val="24"/>
              </w:rPr>
              <w:fldChar w:fldCharType="separate"/>
            </w:r>
            <w:r w:rsidRPr="00A004B5">
              <w:rPr>
                <w:rFonts w:ascii="Times New Roman" w:hAnsi="Times New Roman" w:cs="Times New Roman"/>
                <w:sz w:val="24"/>
                <w:szCs w:val="24"/>
              </w:rPr>
              <w:t>1132,6</w:t>
            </w:r>
            <w:r w:rsidRPr="00A004B5">
              <w:rPr>
                <w:rFonts w:ascii="Times New Roman" w:hAnsi="Times New Roman" w:cs="Times New Roman"/>
                <w:sz w:val="24"/>
                <w:szCs w:val="24"/>
              </w:rPr>
              <w:fldChar w:fldCharType="end"/>
            </w:r>
          </w:p>
        </w:tc>
        <w:tc>
          <w:tcPr>
            <w:tcW w:w="1280" w:type="dxa"/>
            <w:shd w:val="clear" w:color="auto" w:fill="auto"/>
            <w:noWrap/>
            <w:vAlign w:val="center"/>
          </w:tcPr>
          <w:p w14:paraId="31578A7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fldChar w:fldCharType="begin"/>
            </w:r>
            <w:r w:rsidRPr="00A004B5">
              <w:rPr>
                <w:rFonts w:ascii="Times New Roman" w:hAnsi="Times New Roman" w:cs="Times New Roman"/>
                <w:sz w:val="24"/>
                <w:szCs w:val="24"/>
              </w:rPr>
              <w:instrText xml:space="preserve"> =SUM(ABOVE) </w:instrText>
            </w:r>
            <w:r w:rsidRPr="00A004B5">
              <w:rPr>
                <w:rFonts w:ascii="Times New Roman" w:hAnsi="Times New Roman" w:cs="Times New Roman"/>
                <w:sz w:val="24"/>
                <w:szCs w:val="24"/>
              </w:rPr>
              <w:fldChar w:fldCharType="separate"/>
            </w:r>
            <w:r w:rsidRPr="00A004B5">
              <w:rPr>
                <w:rFonts w:ascii="Times New Roman" w:hAnsi="Times New Roman" w:cs="Times New Roman"/>
                <w:sz w:val="24"/>
                <w:szCs w:val="24"/>
              </w:rPr>
              <w:t>1,6</w:t>
            </w:r>
            <w:r w:rsidRPr="00A004B5">
              <w:rPr>
                <w:rFonts w:ascii="Times New Roman" w:hAnsi="Times New Roman" w:cs="Times New Roman"/>
                <w:sz w:val="24"/>
                <w:szCs w:val="24"/>
              </w:rPr>
              <w:fldChar w:fldCharType="end"/>
            </w:r>
          </w:p>
        </w:tc>
        <w:tc>
          <w:tcPr>
            <w:tcW w:w="1276" w:type="dxa"/>
            <w:shd w:val="clear" w:color="auto" w:fill="auto"/>
            <w:noWrap/>
            <w:vAlign w:val="center"/>
          </w:tcPr>
          <w:p w14:paraId="0667341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fldChar w:fldCharType="begin"/>
            </w:r>
            <w:r w:rsidRPr="00A004B5">
              <w:rPr>
                <w:rFonts w:ascii="Times New Roman" w:hAnsi="Times New Roman" w:cs="Times New Roman"/>
                <w:sz w:val="24"/>
                <w:szCs w:val="24"/>
              </w:rPr>
              <w:instrText xml:space="preserve"> =SUM(ABOVE) </w:instrText>
            </w:r>
            <w:r w:rsidRPr="00A004B5">
              <w:rPr>
                <w:rFonts w:ascii="Times New Roman" w:hAnsi="Times New Roman" w:cs="Times New Roman"/>
                <w:sz w:val="24"/>
                <w:szCs w:val="24"/>
              </w:rPr>
              <w:fldChar w:fldCharType="separate"/>
            </w:r>
            <w:r w:rsidRPr="00A004B5">
              <w:rPr>
                <w:rFonts w:ascii="Times New Roman" w:hAnsi="Times New Roman" w:cs="Times New Roman"/>
                <w:sz w:val="24"/>
                <w:szCs w:val="24"/>
              </w:rPr>
              <w:t>69,7</w:t>
            </w:r>
            <w:r w:rsidRPr="00A004B5">
              <w:rPr>
                <w:rFonts w:ascii="Times New Roman" w:hAnsi="Times New Roman" w:cs="Times New Roman"/>
                <w:sz w:val="24"/>
                <w:szCs w:val="24"/>
              </w:rPr>
              <w:fldChar w:fldCharType="end"/>
            </w:r>
          </w:p>
        </w:tc>
        <w:tc>
          <w:tcPr>
            <w:tcW w:w="1134" w:type="dxa"/>
            <w:shd w:val="clear" w:color="auto" w:fill="auto"/>
            <w:noWrap/>
            <w:vAlign w:val="center"/>
          </w:tcPr>
          <w:p w14:paraId="4046602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fldChar w:fldCharType="begin"/>
            </w:r>
            <w:r w:rsidRPr="00A004B5">
              <w:rPr>
                <w:rFonts w:ascii="Times New Roman" w:hAnsi="Times New Roman" w:cs="Times New Roman"/>
                <w:sz w:val="24"/>
                <w:szCs w:val="24"/>
              </w:rPr>
              <w:instrText xml:space="preserve"> =SUM(ABOVE) </w:instrText>
            </w:r>
            <w:r w:rsidRPr="00A004B5">
              <w:rPr>
                <w:rFonts w:ascii="Times New Roman" w:hAnsi="Times New Roman" w:cs="Times New Roman"/>
                <w:sz w:val="24"/>
                <w:szCs w:val="24"/>
              </w:rPr>
              <w:fldChar w:fldCharType="separate"/>
            </w:r>
            <w:r w:rsidRPr="00A004B5">
              <w:rPr>
                <w:rFonts w:ascii="Times New Roman" w:hAnsi="Times New Roman" w:cs="Times New Roman"/>
                <w:sz w:val="24"/>
                <w:szCs w:val="24"/>
              </w:rPr>
              <w:t>0,5</w:t>
            </w:r>
            <w:r w:rsidRPr="00A004B5">
              <w:rPr>
                <w:rFonts w:ascii="Times New Roman" w:hAnsi="Times New Roman" w:cs="Times New Roman"/>
                <w:sz w:val="24"/>
                <w:szCs w:val="24"/>
              </w:rPr>
              <w:fldChar w:fldCharType="end"/>
            </w:r>
          </w:p>
        </w:tc>
        <w:tc>
          <w:tcPr>
            <w:tcW w:w="992" w:type="dxa"/>
            <w:shd w:val="clear" w:color="auto" w:fill="auto"/>
            <w:noWrap/>
            <w:vAlign w:val="center"/>
          </w:tcPr>
          <w:p w14:paraId="66E36D1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fldChar w:fldCharType="begin"/>
            </w:r>
            <w:r w:rsidRPr="00A004B5">
              <w:rPr>
                <w:rFonts w:ascii="Times New Roman" w:hAnsi="Times New Roman" w:cs="Times New Roman"/>
                <w:sz w:val="24"/>
                <w:szCs w:val="24"/>
              </w:rPr>
              <w:instrText xml:space="preserve"> =SUM(ABOVE) </w:instrText>
            </w:r>
            <w:r w:rsidRPr="00A004B5">
              <w:rPr>
                <w:rFonts w:ascii="Times New Roman" w:hAnsi="Times New Roman" w:cs="Times New Roman"/>
                <w:sz w:val="24"/>
                <w:szCs w:val="24"/>
              </w:rPr>
              <w:fldChar w:fldCharType="separate"/>
            </w:r>
            <w:r w:rsidRPr="00A004B5">
              <w:rPr>
                <w:rFonts w:ascii="Times New Roman" w:hAnsi="Times New Roman" w:cs="Times New Roman"/>
                <w:sz w:val="24"/>
                <w:szCs w:val="24"/>
              </w:rPr>
              <w:t>100,1</w:t>
            </w:r>
            <w:r w:rsidRPr="00A004B5">
              <w:rPr>
                <w:rFonts w:ascii="Times New Roman" w:hAnsi="Times New Roman" w:cs="Times New Roman"/>
                <w:sz w:val="24"/>
                <w:szCs w:val="24"/>
              </w:rPr>
              <w:fldChar w:fldCharType="end"/>
            </w:r>
          </w:p>
        </w:tc>
        <w:tc>
          <w:tcPr>
            <w:tcW w:w="993" w:type="dxa"/>
            <w:shd w:val="clear" w:color="auto" w:fill="auto"/>
            <w:noWrap/>
            <w:vAlign w:val="center"/>
          </w:tcPr>
          <w:p w14:paraId="3DDC0828"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fldChar w:fldCharType="begin"/>
            </w:r>
            <w:r w:rsidRPr="00A004B5">
              <w:rPr>
                <w:rFonts w:ascii="Times New Roman" w:hAnsi="Times New Roman" w:cs="Times New Roman"/>
                <w:sz w:val="24"/>
                <w:szCs w:val="24"/>
              </w:rPr>
              <w:instrText xml:space="preserve"> =SUM(ABOVE) </w:instrText>
            </w:r>
            <w:r w:rsidRPr="00A004B5">
              <w:rPr>
                <w:rFonts w:ascii="Times New Roman" w:hAnsi="Times New Roman" w:cs="Times New Roman"/>
                <w:sz w:val="24"/>
                <w:szCs w:val="24"/>
              </w:rPr>
              <w:fldChar w:fldCharType="separate"/>
            </w:r>
            <w:r w:rsidRPr="00A004B5">
              <w:rPr>
                <w:rFonts w:ascii="Times New Roman" w:hAnsi="Times New Roman" w:cs="Times New Roman"/>
                <w:sz w:val="24"/>
                <w:szCs w:val="24"/>
              </w:rPr>
              <w:t>14,4</w:t>
            </w:r>
            <w:r w:rsidRPr="00A004B5">
              <w:rPr>
                <w:rFonts w:ascii="Times New Roman" w:hAnsi="Times New Roman" w:cs="Times New Roman"/>
                <w:sz w:val="24"/>
                <w:szCs w:val="24"/>
              </w:rPr>
              <w:fldChar w:fldCharType="end"/>
            </w:r>
          </w:p>
        </w:tc>
        <w:tc>
          <w:tcPr>
            <w:tcW w:w="1047" w:type="dxa"/>
            <w:shd w:val="clear" w:color="auto" w:fill="auto"/>
            <w:noWrap/>
            <w:vAlign w:val="center"/>
          </w:tcPr>
          <w:p w14:paraId="3D31BE59"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fldChar w:fldCharType="begin"/>
            </w:r>
            <w:r w:rsidRPr="00A004B5">
              <w:rPr>
                <w:rFonts w:ascii="Times New Roman" w:hAnsi="Times New Roman" w:cs="Times New Roman"/>
                <w:sz w:val="24"/>
                <w:szCs w:val="24"/>
              </w:rPr>
              <w:instrText xml:space="preserve"> =SUM(ABOVE) </w:instrText>
            </w:r>
            <w:r w:rsidRPr="00A004B5">
              <w:rPr>
                <w:rFonts w:ascii="Times New Roman" w:hAnsi="Times New Roman" w:cs="Times New Roman"/>
                <w:sz w:val="24"/>
                <w:szCs w:val="24"/>
              </w:rPr>
              <w:fldChar w:fldCharType="separate"/>
            </w:r>
            <w:r w:rsidRPr="00A004B5">
              <w:rPr>
                <w:rFonts w:ascii="Times New Roman" w:hAnsi="Times New Roman" w:cs="Times New Roman"/>
                <w:sz w:val="24"/>
                <w:szCs w:val="24"/>
              </w:rPr>
              <w:t>367,9</w:t>
            </w:r>
            <w:r w:rsidRPr="00A004B5">
              <w:rPr>
                <w:rFonts w:ascii="Times New Roman" w:hAnsi="Times New Roman" w:cs="Times New Roman"/>
                <w:sz w:val="24"/>
                <w:szCs w:val="24"/>
              </w:rPr>
              <w:fldChar w:fldCharType="end"/>
            </w:r>
          </w:p>
        </w:tc>
        <w:tc>
          <w:tcPr>
            <w:tcW w:w="708" w:type="dxa"/>
            <w:shd w:val="clear" w:color="auto" w:fill="auto"/>
            <w:noWrap/>
            <w:vAlign w:val="center"/>
          </w:tcPr>
          <w:p w14:paraId="386031A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1416" w:type="dxa"/>
            <w:shd w:val="clear" w:color="auto" w:fill="auto"/>
            <w:noWrap/>
            <w:vAlign w:val="center"/>
          </w:tcPr>
          <w:p w14:paraId="5D5E8F6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fldChar w:fldCharType="begin"/>
            </w:r>
            <w:r w:rsidRPr="00A004B5">
              <w:rPr>
                <w:rFonts w:ascii="Times New Roman" w:hAnsi="Times New Roman" w:cs="Times New Roman"/>
                <w:sz w:val="24"/>
                <w:szCs w:val="24"/>
              </w:rPr>
              <w:instrText xml:space="preserve"> =SUM(ABOVE) </w:instrText>
            </w:r>
            <w:r w:rsidRPr="00A004B5">
              <w:rPr>
                <w:rFonts w:ascii="Times New Roman" w:hAnsi="Times New Roman" w:cs="Times New Roman"/>
                <w:sz w:val="24"/>
                <w:szCs w:val="24"/>
              </w:rPr>
              <w:fldChar w:fldCharType="separate"/>
            </w:r>
            <w:r w:rsidRPr="00A004B5">
              <w:rPr>
                <w:rFonts w:ascii="Times New Roman" w:hAnsi="Times New Roman" w:cs="Times New Roman"/>
                <w:sz w:val="24"/>
                <w:szCs w:val="24"/>
              </w:rPr>
              <w:t>12,6</w:t>
            </w:r>
            <w:r w:rsidRPr="00A004B5">
              <w:rPr>
                <w:rFonts w:ascii="Times New Roman" w:hAnsi="Times New Roman" w:cs="Times New Roman"/>
                <w:sz w:val="24"/>
                <w:szCs w:val="24"/>
              </w:rPr>
              <w:fldChar w:fldCharType="end"/>
            </w:r>
          </w:p>
        </w:tc>
      </w:tr>
      <w:tr w:rsidR="00652BBB" w:rsidRPr="00A004B5" w14:paraId="0BE74861" w14:textId="77777777" w:rsidTr="006260E7">
        <w:trPr>
          <w:trHeight w:val="420"/>
          <w:jc w:val="center"/>
        </w:trPr>
        <w:tc>
          <w:tcPr>
            <w:tcW w:w="2189" w:type="dxa"/>
            <w:shd w:val="clear" w:color="auto" w:fill="auto"/>
            <w:vAlign w:val="center"/>
            <w:hideMark/>
          </w:tcPr>
          <w:p w14:paraId="0AC1DE4C" w14:textId="77777777" w:rsidR="00652BBB" w:rsidRPr="00A004B5" w:rsidRDefault="00652BBB" w:rsidP="006260E7">
            <w:pPr>
              <w:ind w:firstLine="0"/>
              <w:jc w:val="left"/>
              <w:rPr>
                <w:rFonts w:ascii="Times New Roman" w:hAnsi="Times New Roman" w:cs="Times New Roman"/>
                <w:b/>
                <w:sz w:val="24"/>
                <w:szCs w:val="24"/>
              </w:rPr>
            </w:pPr>
            <w:r w:rsidRPr="00A004B5">
              <w:rPr>
                <w:rFonts w:ascii="Times New Roman" w:hAnsi="Times New Roman" w:cs="Times New Roman"/>
                <w:b/>
                <w:sz w:val="24"/>
                <w:szCs w:val="24"/>
              </w:rPr>
              <w:t>Миколаївська область</w:t>
            </w:r>
          </w:p>
        </w:tc>
        <w:tc>
          <w:tcPr>
            <w:tcW w:w="1222" w:type="dxa"/>
            <w:shd w:val="clear" w:color="auto" w:fill="auto"/>
            <w:vAlign w:val="center"/>
            <w:hideMark/>
          </w:tcPr>
          <w:p w14:paraId="4A79C27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121 071,7</w:t>
            </w:r>
          </w:p>
        </w:tc>
        <w:tc>
          <w:tcPr>
            <w:tcW w:w="1137" w:type="dxa"/>
            <w:shd w:val="clear" w:color="auto" w:fill="auto"/>
            <w:vAlign w:val="center"/>
            <w:hideMark/>
          </w:tcPr>
          <w:p w14:paraId="3C26BD5A"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119607,3</w:t>
            </w:r>
          </w:p>
        </w:tc>
        <w:tc>
          <w:tcPr>
            <w:tcW w:w="993" w:type="dxa"/>
            <w:shd w:val="clear" w:color="auto" w:fill="auto"/>
            <w:noWrap/>
            <w:vAlign w:val="center"/>
            <w:hideMark/>
          </w:tcPr>
          <w:p w14:paraId="353B0947"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98231,9</w:t>
            </w:r>
          </w:p>
        </w:tc>
        <w:tc>
          <w:tcPr>
            <w:tcW w:w="1280" w:type="dxa"/>
            <w:shd w:val="clear" w:color="auto" w:fill="auto"/>
            <w:noWrap/>
            <w:vAlign w:val="center"/>
            <w:hideMark/>
          </w:tcPr>
          <w:p w14:paraId="34DFABA1"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34 270,5</w:t>
            </w:r>
          </w:p>
        </w:tc>
        <w:tc>
          <w:tcPr>
            <w:tcW w:w="1276" w:type="dxa"/>
            <w:shd w:val="clear" w:color="auto" w:fill="auto"/>
            <w:noWrap/>
            <w:vAlign w:val="center"/>
            <w:hideMark/>
          </w:tcPr>
          <w:p w14:paraId="03C81A3B"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14 126,9</w:t>
            </w:r>
          </w:p>
        </w:tc>
        <w:tc>
          <w:tcPr>
            <w:tcW w:w="1134" w:type="dxa"/>
            <w:shd w:val="clear" w:color="auto" w:fill="auto"/>
            <w:noWrap/>
            <w:vAlign w:val="center"/>
            <w:hideMark/>
          </w:tcPr>
          <w:p w14:paraId="2EA2FBA3"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7 495,1</w:t>
            </w:r>
          </w:p>
        </w:tc>
        <w:tc>
          <w:tcPr>
            <w:tcW w:w="992" w:type="dxa"/>
            <w:shd w:val="clear" w:color="auto" w:fill="auto"/>
            <w:noWrap/>
            <w:vAlign w:val="center"/>
            <w:hideMark/>
          </w:tcPr>
          <w:p w14:paraId="3D9C6A8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13880,3</w:t>
            </w:r>
          </w:p>
        </w:tc>
        <w:tc>
          <w:tcPr>
            <w:tcW w:w="993" w:type="dxa"/>
            <w:shd w:val="clear" w:color="auto" w:fill="auto"/>
            <w:noWrap/>
            <w:vAlign w:val="center"/>
            <w:hideMark/>
          </w:tcPr>
          <w:p w14:paraId="34AF1CAD"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1 464,3</w:t>
            </w:r>
          </w:p>
        </w:tc>
        <w:tc>
          <w:tcPr>
            <w:tcW w:w="1047" w:type="dxa"/>
            <w:shd w:val="clear" w:color="auto" w:fill="auto"/>
            <w:noWrap/>
            <w:vAlign w:val="center"/>
            <w:hideMark/>
          </w:tcPr>
          <w:p w14:paraId="3CEBE0B4"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93880,7</w:t>
            </w:r>
          </w:p>
        </w:tc>
        <w:tc>
          <w:tcPr>
            <w:tcW w:w="708" w:type="dxa"/>
            <w:shd w:val="clear" w:color="auto" w:fill="auto"/>
            <w:noWrap/>
            <w:vAlign w:val="center"/>
            <w:hideMark/>
          </w:tcPr>
          <w:p w14:paraId="40183AA6"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26,5</w:t>
            </w:r>
          </w:p>
        </w:tc>
        <w:tc>
          <w:tcPr>
            <w:tcW w:w="1416" w:type="dxa"/>
            <w:shd w:val="clear" w:color="auto" w:fill="auto"/>
            <w:noWrap/>
            <w:vAlign w:val="center"/>
          </w:tcPr>
          <w:p w14:paraId="7C8EC34C" w14:textId="77777777" w:rsidR="00652BBB" w:rsidRPr="00A004B5" w:rsidRDefault="00652BBB" w:rsidP="006260E7">
            <w:pPr>
              <w:ind w:right="-8" w:firstLine="0"/>
              <w:rPr>
                <w:rFonts w:ascii="Times New Roman" w:hAnsi="Times New Roman" w:cs="Times New Roman"/>
                <w:sz w:val="24"/>
                <w:szCs w:val="24"/>
              </w:rPr>
            </w:pPr>
            <w:r w:rsidRPr="00A004B5">
              <w:rPr>
                <w:rFonts w:ascii="Times New Roman" w:hAnsi="Times New Roman" w:cs="Times New Roman"/>
                <w:sz w:val="24"/>
                <w:szCs w:val="24"/>
              </w:rPr>
              <w:t>92 604,2</w:t>
            </w:r>
          </w:p>
        </w:tc>
      </w:tr>
    </w:tbl>
    <w:p w14:paraId="42D057D4" w14:textId="77777777" w:rsidR="00652BBB" w:rsidRPr="00A004B5" w:rsidRDefault="00652BBB" w:rsidP="00652BBB">
      <w:pPr>
        <w:ind w:left="709"/>
        <w:jc w:val="both"/>
        <w:rPr>
          <w:rFonts w:ascii="Times New Roman" w:eastAsia="Times New Roman" w:hAnsi="Times New Roman" w:cs="Times New Roman"/>
          <w:b/>
          <w:sz w:val="28"/>
          <w:szCs w:val="28"/>
          <w:lang w:eastAsia="uk-UA"/>
        </w:rPr>
        <w:sectPr w:rsidR="00652BBB" w:rsidRPr="00A004B5" w:rsidSect="00606E07">
          <w:pgSz w:w="16838" w:h="11906" w:orient="landscape" w:code="9"/>
          <w:pgMar w:top="1134" w:right="567" w:bottom="1134" w:left="1134" w:header="709" w:footer="709" w:gutter="0"/>
          <w:cols w:space="708"/>
          <w:docGrid w:linePitch="381"/>
        </w:sectPr>
      </w:pPr>
    </w:p>
    <w:p w14:paraId="4DC62865" w14:textId="0F92EB46" w:rsidR="00A70234" w:rsidRPr="00A004B5" w:rsidRDefault="00A70234" w:rsidP="00652BBB">
      <w:pPr>
        <w:shd w:val="clear" w:color="auto" w:fill="FFFFFF"/>
        <w:jc w:val="both"/>
        <w:rPr>
          <w:rFonts w:ascii="Times New Roman" w:eastAsia="Times New Roman" w:hAnsi="Times New Roman" w:cs="Times New Roman"/>
          <w:sz w:val="28"/>
          <w:szCs w:val="28"/>
          <w:lang w:eastAsia="uk-UA"/>
        </w:rPr>
      </w:pPr>
      <w:r w:rsidRPr="00A004B5">
        <w:rPr>
          <w:rFonts w:ascii="Times New Roman" w:eastAsia="Times New Roman" w:hAnsi="Times New Roman" w:cs="Times New Roman"/>
          <w:sz w:val="28"/>
          <w:szCs w:val="28"/>
          <w:lang w:eastAsia="uk-UA"/>
        </w:rPr>
        <w:lastRenderedPageBreak/>
        <w:t xml:space="preserve">Найбільш суттєву грунтово-захисну роль відіграють байрачні та полезахисні лісонасадження, історія формування яких веде свій початок ще з 90-х років XVIII сторіччя. Так, </w:t>
      </w:r>
      <w:r w:rsidR="0003083F" w:rsidRPr="00A004B5">
        <w:rPr>
          <w:rFonts w:ascii="Times New Roman" w:eastAsia="Times New Roman" w:hAnsi="Times New Roman" w:cs="Times New Roman"/>
          <w:sz w:val="28"/>
          <w:szCs w:val="28"/>
          <w:lang w:eastAsia="uk-UA"/>
        </w:rPr>
        <w:t>найдавніші</w:t>
      </w:r>
      <w:r w:rsidRPr="00A004B5">
        <w:rPr>
          <w:rFonts w:ascii="Times New Roman" w:eastAsia="Times New Roman" w:hAnsi="Times New Roman" w:cs="Times New Roman"/>
          <w:sz w:val="28"/>
          <w:szCs w:val="28"/>
          <w:lang w:eastAsia="uk-UA"/>
        </w:rPr>
        <w:t xml:space="preserve"> спроби створення штучних лісонасаджень спричинені необхідністю боротьби з рухливими пісками Дніпровських арен, які загрожували засипати перші військові поселення в Козачих Лагер</w:t>
      </w:r>
      <w:r w:rsidR="00D9017E" w:rsidRPr="00A004B5">
        <w:rPr>
          <w:rFonts w:ascii="Times New Roman" w:eastAsia="Times New Roman" w:hAnsi="Times New Roman" w:cs="Times New Roman"/>
          <w:sz w:val="28"/>
          <w:szCs w:val="28"/>
          <w:lang w:eastAsia="uk-UA"/>
        </w:rPr>
        <w:t>я</w:t>
      </w:r>
      <w:r w:rsidRPr="00A004B5">
        <w:rPr>
          <w:rFonts w:ascii="Times New Roman" w:eastAsia="Times New Roman" w:hAnsi="Times New Roman" w:cs="Times New Roman"/>
          <w:sz w:val="28"/>
          <w:szCs w:val="28"/>
          <w:lang w:eastAsia="uk-UA"/>
        </w:rPr>
        <w:t xml:space="preserve">х, Олешках </w:t>
      </w:r>
      <w:r w:rsidR="00927F33">
        <w:rPr>
          <w:rFonts w:ascii="Times New Roman" w:eastAsia="Times New Roman" w:hAnsi="Times New Roman" w:cs="Times New Roman"/>
          <w:sz w:val="28"/>
          <w:szCs w:val="28"/>
          <w:lang w:eastAsia="uk-UA"/>
        </w:rPr>
        <w:t>і</w:t>
      </w:r>
      <w:r w:rsidRPr="00A004B5">
        <w:rPr>
          <w:rFonts w:ascii="Times New Roman" w:eastAsia="Times New Roman" w:hAnsi="Times New Roman" w:cs="Times New Roman"/>
          <w:sz w:val="28"/>
          <w:szCs w:val="28"/>
          <w:lang w:eastAsia="uk-UA"/>
        </w:rPr>
        <w:t xml:space="preserve"> на Кінбурні. Для укріплення пісків </w:t>
      </w:r>
      <w:r w:rsidR="0003083F" w:rsidRPr="00A004B5">
        <w:rPr>
          <w:rFonts w:ascii="Times New Roman" w:eastAsia="Times New Roman" w:hAnsi="Times New Roman" w:cs="Times New Roman"/>
          <w:sz w:val="28"/>
          <w:szCs w:val="28"/>
          <w:lang w:eastAsia="uk-UA"/>
        </w:rPr>
        <w:t>і</w:t>
      </w:r>
      <w:r w:rsidRPr="00A004B5">
        <w:rPr>
          <w:rFonts w:ascii="Times New Roman" w:eastAsia="Times New Roman" w:hAnsi="Times New Roman" w:cs="Times New Roman"/>
          <w:sz w:val="28"/>
          <w:szCs w:val="28"/>
          <w:lang w:eastAsia="uk-UA"/>
        </w:rPr>
        <w:t>з 1788-1796 рр. лише в районі Олеш</w:t>
      </w:r>
      <w:r w:rsidR="00D9017E" w:rsidRPr="00A004B5">
        <w:rPr>
          <w:rFonts w:ascii="Times New Roman" w:eastAsia="Times New Roman" w:hAnsi="Times New Roman" w:cs="Times New Roman"/>
          <w:sz w:val="28"/>
          <w:szCs w:val="28"/>
          <w:lang w:eastAsia="uk-UA"/>
        </w:rPr>
        <w:t>ків</w:t>
      </w:r>
      <w:r w:rsidRPr="00A004B5">
        <w:rPr>
          <w:rFonts w:ascii="Times New Roman" w:eastAsia="Times New Roman" w:hAnsi="Times New Roman" w:cs="Times New Roman"/>
          <w:sz w:val="28"/>
          <w:szCs w:val="28"/>
          <w:lang w:eastAsia="uk-UA"/>
        </w:rPr>
        <w:t xml:space="preserve"> щорічно висаджували не менш 5-7 га червоної шелюги (верба гостролиста </w:t>
      </w:r>
      <w:r w:rsidRPr="00A004B5">
        <w:rPr>
          <w:rFonts w:ascii="Times New Roman" w:eastAsia="Times New Roman" w:hAnsi="Times New Roman" w:cs="Times New Roman"/>
          <w:i/>
          <w:sz w:val="28"/>
          <w:szCs w:val="28"/>
          <w:lang w:eastAsia="uk-UA"/>
        </w:rPr>
        <w:t>Salix acutifolia</w:t>
      </w:r>
      <w:r w:rsidRPr="00A004B5">
        <w:rPr>
          <w:rFonts w:ascii="Times New Roman" w:eastAsia="Times New Roman" w:hAnsi="Times New Roman" w:cs="Times New Roman"/>
          <w:sz w:val="28"/>
          <w:szCs w:val="28"/>
          <w:lang w:eastAsia="uk-UA"/>
        </w:rPr>
        <w:t>). Подібні заходи впродовж XIX сторіччя проводили і на території міста Миколаєва, в долині Південного Бугу та в інших ділянках бувшої Херсонської губернії</w:t>
      </w:r>
      <w:r w:rsidR="00EE6B60" w:rsidRPr="00A004B5">
        <w:rPr>
          <w:rFonts w:ascii="Times New Roman" w:eastAsia="Times New Roman" w:hAnsi="Times New Roman" w:cs="Times New Roman"/>
          <w:sz w:val="28"/>
          <w:szCs w:val="28"/>
          <w:lang w:eastAsia="uk-UA"/>
        </w:rPr>
        <w:t xml:space="preserve"> [5]</w:t>
      </w:r>
      <w:r w:rsidRPr="00A004B5">
        <w:rPr>
          <w:rFonts w:ascii="Times New Roman" w:eastAsia="Times New Roman" w:hAnsi="Times New Roman" w:cs="Times New Roman"/>
          <w:sz w:val="28"/>
          <w:szCs w:val="28"/>
          <w:lang w:eastAsia="uk-UA"/>
        </w:rPr>
        <w:t>.</w:t>
      </w:r>
    </w:p>
    <w:p w14:paraId="4608965D" w14:textId="1B3E712E" w:rsidR="001D2BFF" w:rsidRPr="00A004B5" w:rsidRDefault="00EE6B60" w:rsidP="00652BBB">
      <w:pPr>
        <w:shd w:val="clear" w:color="auto" w:fill="FFFFFF"/>
        <w:jc w:val="both"/>
        <w:rPr>
          <w:rFonts w:ascii="Times New Roman" w:eastAsia="Times New Roman" w:hAnsi="Times New Roman" w:cs="Times New Roman"/>
          <w:sz w:val="28"/>
          <w:szCs w:val="28"/>
          <w:lang w:eastAsia="uk-UA"/>
        </w:rPr>
      </w:pPr>
      <w:r w:rsidRPr="00A004B5">
        <w:rPr>
          <w:rFonts w:ascii="Times New Roman" w:hAnsi="Times New Roman" w:cs="Times New Roman"/>
          <w:color w:val="000000" w:themeColor="text1"/>
          <w:sz w:val="28"/>
          <w:szCs w:val="28"/>
          <w:shd w:val="clear" w:color="auto" w:fill="FFFFFF"/>
        </w:rPr>
        <w:t>Природні лісостої на територіях, нині поєднан</w:t>
      </w:r>
      <w:r w:rsidR="00927F33">
        <w:rPr>
          <w:rFonts w:ascii="Times New Roman" w:hAnsi="Times New Roman" w:cs="Times New Roman"/>
          <w:color w:val="000000" w:themeColor="text1"/>
          <w:sz w:val="28"/>
          <w:szCs w:val="28"/>
          <w:shd w:val="clear" w:color="auto" w:fill="FFFFFF"/>
        </w:rPr>
        <w:t>их</w:t>
      </w:r>
      <w:r w:rsidRPr="00A004B5">
        <w:rPr>
          <w:rFonts w:ascii="Times New Roman" w:hAnsi="Times New Roman" w:cs="Times New Roman"/>
          <w:color w:val="000000" w:themeColor="text1"/>
          <w:sz w:val="28"/>
          <w:szCs w:val="28"/>
          <w:shd w:val="clear" w:color="auto" w:fill="FFFFFF"/>
        </w:rPr>
        <w:t xml:space="preserve"> </w:t>
      </w:r>
      <w:r w:rsidR="00927F33">
        <w:rPr>
          <w:rFonts w:ascii="Times New Roman" w:hAnsi="Times New Roman" w:cs="Times New Roman"/>
          <w:color w:val="000000" w:themeColor="text1"/>
          <w:sz w:val="28"/>
          <w:szCs w:val="28"/>
          <w:shd w:val="clear" w:color="auto" w:fill="FFFFFF"/>
        </w:rPr>
        <w:t>у</w:t>
      </w:r>
      <w:r w:rsidRPr="00A004B5">
        <w:rPr>
          <w:rFonts w:ascii="Times New Roman" w:hAnsi="Times New Roman" w:cs="Times New Roman"/>
          <w:color w:val="000000" w:themeColor="text1"/>
          <w:sz w:val="28"/>
          <w:szCs w:val="28"/>
          <w:shd w:val="clear" w:color="auto" w:fill="FFFFFF"/>
        </w:rPr>
        <w:t xml:space="preserve"> межах Миколаївської області</w:t>
      </w:r>
      <w:r w:rsidR="0003083F"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 xml:space="preserve"> за виключенням байрачно-долинних лісо-чагарникових утворень</w:t>
      </w:r>
      <w:r w:rsidR="0003083F" w:rsidRPr="00A004B5">
        <w:rPr>
          <w:rFonts w:ascii="Times New Roman" w:hAnsi="Times New Roman" w:cs="Times New Roman"/>
          <w:color w:val="000000" w:themeColor="text1"/>
          <w:sz w:val="28"/>
          <w:szCs w:val="28"/>
          <w:shd w:val="clear" w:color="auto" w:fill="FFFFFF"/>
        </w:rPr>
        <w:t>,</w:t>
      </w:r>
      <w:r w:rsidRPr="00A004B5">
        <w:rPr>
          <w:rFonts w:ascii="Times New Roman" w:hAnsi="Times New Roman" w:cs="Times New Roman"/>
          <w:color w:val="000000" w:themeColor="text1"/>
          <w:sz w:val="28"/>
          <w:szCs w:val="28"/>
          <w:shd w:val="clear" w:color="auto" w:fill="FFFFFF"/>
        </w:rPr>
        <w:t xml:space="preserve"> були первинно відсутніми. Навіть на Кінбурні, на місці легендарної Гілеї Геродота </w:t>
      </w:r>
      <w:r w:rsidRPr="00A004B5">
        <w:rPr>
          <w:rFonts w:ascii="Times New Roman" w:eastAsia="Times New Roman" w:hAnsi="Times New Roman" w:cs="Times New Roman"/>
          <w:sz w:val="28"/>
          <w:szCs w:val="28"/>
          <w:lang w:eastAsia="uk-UA"/>
        </w:rPr>
        <w:t>[6]</w:t>
      </w:r>
      <w:r w:rsidRPr="00A004B5">
        <w:rPr>
          <w:rFonts w:ascii="Times New Roman" w:hAnsi="Times New Roman" w:cs="Times New Roman"/>
          <w:color w:val="000000" w:themeColor="text1"/>
          <w:sz w:val="28"/>
          <w:szCs w:val="28"/>
          <w:shd w:val="clear" w:color="auto" w:fill="FFFFFF"/>
        </w:rPr>
        <w:t xml:space="preserve"> станом на кінець XVIII </w:t>
      </w:r>
      <w:r w:rsidR="009A6E02" w:rsidRPr="00A004B5">
        <w:rPr>
          <w:rFonts w:ascii="Times New Roman" w:hAnsi="Times New Roman" w:cs="Times New Roman"/>
          <w:color w:val="000000" w:themeColor="text1"/>
          <w:sz w:val="28"/>
          <w:szCs w:val="28"/>
          <w:shd w:val="clear" w:color="auto" w:fill="FFFFFF"/>
        </w:rPr>
        <w:t>сторіччя</w:t>
      </w:r>
      <w:r w:rsidRPr="00A004B5">
        <w:rPr>
          <w:rFonts w:ascii="Times New Roman" w:hAnsi="Times New Roman" w:cs="Times New Roman"/>
          <w:color w:val="000000" w:themeColor="text1"/>
          <w:sz w:val="28"/>
          <w:szCs w:val="28"/>
          <w:shd w:val="clear" w:color="auto" w:fill="FFFFFF"/>
        </w:rPr>
        <w:t xml:space="preserve"> існували лише окремі ділянки заплавного лісу, а в чагарниках суходільної частин півострова </w:t>
      </w:r>
      <w:r w:rsidR="001D2BFF" w:rsidRPr="00A004B5">
        <w:rPr>
          <w:rFonts w:ascii="Times New Roman" w:hAnsi="Times New Roman" w:cs="Times New Roman"/>
          <w:color w:val="000000" w:themeColor="text1"/>
          <w:sz w:val="28"/>
          <w:szCs w:val="28"/>
          <w:shd w:val="clear" w:color="auto" w:fill="FFFFFF"/>
        </w:rPr>
        <w:t>ще зустрічались</w:t>
      </w:r>
      <w:r w:rsidRPr="00A004B5">
        <w:rPr>
          <w:rFonts w:ascii="Times New Roman" w:hAnsi="Times New Roman" w:cs="Times New Roman"/>
          <w:color w:val="000000" w:themeColor="text1"/>
          <w:sz w:val="28"/>
          <w:szCs w:val="28"/>
          <w:shd w:val="clear" w:color="auto" w:fill="FFFFFF"/>
        </w:rPr>
        <w:t xml:space="preserve"> пні від великих дерев, переважно дубів</w:t>
      </w:r>
      <w:r w:rsidRPr="00A004B5">
        <w:rPr>
          <w:rFonts w:ascii="Times New Roman" w:eastAsia="Times New Roman" w:hAnsi="Times New Roman" w:cs="Times New Roman"/>
          <w:sz w:val="28"/>
          <w:szCs w:val="28"/>
          <w:lang w:eastAsia="uk-UA"/>
        </w:rPr>
        <w:t xml:space="preserve">. </w:t>
      </w:r>
      <w:r w:rsidR="001D2BFF" w:rsidRPr="00A004B5">
        <w:rPr>
          <w:rFonts w:ascii="Times New Roman" w:eastAsia="Times New Roman" w:hAnsi="Times New Roman" w:cs="Times New Roman"/>
          <w:sz w:val="28"/>
          <w:szCs w:val="28"/>
          <w:lang w:eastAsia="uk-UA"/>
        </w:rPr>
        <w:t xml:space="preserve">Залишки центрально-українських і південно-подільських лісових масивів </w:t>
      </w:r>
      <w:r w:rsidR="0003083F" w:rsidRPr="00A004B5">
        <w:rPr>
          <w:rFonts w:ascii="Times New Roman" w:eastAsia="Times New Roman" w:hAnsi="Times New Roman" w:cs="Times New Roman"/>
          <w:sz w:val="28"/>
          <w:szCs w:val="28"/>
          <w:lang w:eastAsia="uk-UA"/>
        </w:rPr>
        <w:t>у</w:t>
      </w:r>
      <w:r w:rsidR="001D2BFF" w:rsidRPr="00A004B5">
        <w:rPr>
          <w:rFonts w:ascii="Times New Roman" w:eastAsia="Times New Roman" w:hAnsi="Times New Roman" w:cs="Times New Roman"/>
          <w:sz w:val="28"/>
          <w:szCs w:val="28"/>
          <w:lang w:eastAsia="uk-UA"/>
        </w:rPr>
        <w:t xml:space="preserve"> 1730-1790 рр. були присутні в долині Кодими та Південного Бугу, тобто в тих же місцевостях, де вони і нині присутні. Розвиток природної лісистості зростав вверх </w:t>
      </w:r>
      <w:r w:rsidR="00927F33">
        <w:rPr>
          <w:rFonts w:ascii="Times New Roman" w:eastAsia="Times New Roman" w:hAnsi="Times New Roman" w:cs="Times New Roman"/>
          <w:sz w:val="28"/>
          <w:szCs w:val="28"/>
          <w:lang w:eastAsia="uk-UA"/>
        </w:rPr>
        <w:t>по</w:t>
      </w:r>
      <w:r w:rsidR="001D2BFF" w:rsidRPr="00A004B5">
        <w:rPr>
          <w:rFonts w:ascii="Times New Roman" w:eastAsia="Times New Roman" w:hAnsi="Times New Roman" w:cs="Times New Roman"/>
          <w:sz w:val="28"/>
          <w:szCs w:val="28"/>
          <w:lang w:eastAsia="uk-UA"/>
        </w:rPr>
        <w:t xml:space="preserve"> течії </w:t>
      </w:r>
      <w:r w:rsidR="0003083F" w:rsidRPr="00A004B5">
        <w:rPr>
          <w:rFonts w:ascii="Times New Roman" w:eastAsia="Times New Roman" w:hAnsi="Times New Roman" w:cs="Times New Roman"/>
          <w:sz w:val="28"/>
          <w:szCs w:val="28"/>
          <w:lang w:eastAsia="uk-UA"/>
        </w:rPr>
        <w:t>Б</w:t>
      </w:r>
      <w:r w:rsidR="001D2BFF" w:rsidRPr="00A004B5">
        <w:rPr>
          <w:rFonts w:ascii="Times New Roman" w:eastAsia="Times New Roman" w:hAnsi="Times New Roman" w:cs="Times New Roman"/>
          <w:sz w:val="28"/>
          <w:szCs w:val="28"/>
          <w:lang w:eastAsia="uk-UA"/>
        </w:rPr>
        <w:t xml:space="preserve">угу – на північний захід, а також до </w:t>
      </w:r>
      <w:r w:rsidR="009A6E02" w:rsidRPr="00A004B5">
        <w:rPr>
          <w:rFonts w:ascii="Times New Roman" w:eastAsia="Times New Roman" w:hAnsi="Times New Roman" w:cs="Times New Roman"/>
          <w:sz w:val="28"/>
          <w:szCs w:val="28"/>
          <w:lang w:eastAsia="uk-UA"/>
        </w:rPr>
        <w:t>верхів’я</w:t>
      </w:r>
      <w:r w:rsidR="0003083F" w:rsidRPr="00A004B5">
        <w:rPr>
          <w:rFonts w:ascii="Times New Roman" w:eastAsia="Times New Roman" w:hAnsi="Times New Roman" w:cs="Times New Roman"/>
          <w:sz w:val="28"/>
          <w:szCs w:val="28"/>
          <w:lang w:eastAsia="uk-UA"/>
        </w:rPr>
        <w:t xml:space="preserve"> його лівого притоку</w:t>
      </w:r>
      <w:r w:rsidR="001D2BFF" w:rsidRPr="00A004B5">
        <w:rPr>
          <w:rFonts w:ascii="Times New Roman" w:eastAsia="Times New Roman" w:hAnsi="Times New Roman" w:cs="Times New Roman"/>
          <w:sz w:val="28"/>
          <w:szCs w:val="28"/>
          <w:lang w:eastAsia="uk-UA"/>
        </w:rPr>
        <w:t xml:space="preserve"> Синюхи </w:t>
      </w:r>
      <w:r w:rsidR="0003083F" w:rsidRPr="00A004B5">
        <w:rPr>
          <w:rFonts w:ascii="Times New Roman" w:eastAsia="Times New Roman" w:hAnsi="Times New Roman" w:cs="Times New Roman"/>
          <w:sz w:val="28"/>
          <w:szCs w:val="28"/>
          <w:lang w:eastAsia="uk-UA"/>
        </w:rPr>
        <w:t xml:space="preserve">- </w:t>
      </w:r>
      <w:r w:rsidR="001D2BFF" w:rsidRPr="00A004B5">
        <w:rPr>
          <w:rFonts w:ascii="Times New Roman" w:eastAsia="Times New Roman" w:hAnsi="Times New Roman" w:cs="Times New Roman"/>
          <w:sz w:val="28"/>
          <w:szCs w:val="28"/>
          <w:lang w:eastAsia="uk-UA"/>
        </w:rPr>
        <w:t xml:space="preserve">у північно-східному напрямку (в сторону Чорного лісу). </w:t>
      </w:r>
      <w:r w:rsidRPr="00A004B5">
        <w:rPr>
          <w:rFonts w:ascii="Times New Roman" w:eastAsia="Times New Roman" w:hAnsi="Times New Roman" w:cs="Times New Roman"/>
          <w:sz w:val="28"/>
          <w:szCs w:val="28"/>
          <w:lang w:eastAsia="uk-UA"/>
        </w:rPr>
        <w:t xml:space="preserve">Окремі </w:t>
      </w:r>
      <w:r w:rsidR="001D2BFF" w:rsidRPr="00A004B5">
        <w:rPr>
          <w:rFonts w:ascii="Times New Roman" w:eastAsia="Times New Roman" w:hAnsi="Times New Roman" w:cs="Times New Roman"/>
          <w:sz w:val="28"/>
          <w:szCs w:val="28"/>
          <w:lang w:eastAsia="uk-UA"/>
        </w:rPr>
        <w:t xml:space="preserve">вузько-смугові </w:t>
      </w:r>
      <w:r w:rsidRPr="00A004B5">
        <w:rPr>
          <w:rFonts w:ascii="Times New Roman" w:eastAsia="Times New Roman" w:hAnsi="Times New Roman" w:cs="Times New Roman"/>
          <w:sz w:val="28"/>
          <w:szCs w:val="28"/>
          <w:lang w:eastAsia="uk-UA"/>
        </w:rPr>
        <w:t xml:space="preserve">ділянки заплавних і байрачних лісів </w:t>
      </w:r>
      <w:r w:rsidR="001D2BFF" w:rsidRPr="00A004B5">
        <w:rPr>
          <w:rFonts w:ascii="Times New Roman" w:eastAsia="Times New Roman" w:hAnsi="Times New Roman" w:cs="Times New Roman"/>
          <w:sz w:val="28"/>
          <w:szCs w:val="28"/>
          <w:lang w:eastAsia="uk-UA"/>
        </w:rPr>
        <w:t xml:space="preserve">до середини-кінця </w:t>
      </w:r>
      <w:r w:rsidR="001D2BFF" w:rsidRPr="00A004B5">
        <w:rPr>
          <w:rFonts w:ascii="Times New Roman" w:hAnsi="Times New Roman" w:cs="Times New Roman"/>
          <w:color w:val="000000" w:themeColor="text1"/>
          <w:sz w:val="28"/>
          <w:szCs w:val="28"/>
          <w:shd w:val="clear" w:color="auto" w:fill="FFFFFF"/>
        </w:rPr>
        <w:t xml:space="preserve">XVIII </w:t>
      </w:r>
      <w:r w:rsidR="009A6E02" w:rsidRPr="00A004B5">
        <w:rPr>
          <w:rFonts w:ascii="Times New Roman" w:hAnsi="Times New Roman" w:cs="Times New Roman"/>
          <w:color w:val="000000" w:themeColor="text1"/>
          <w:sz w:val="28"/>
          <w:szCs w:val="28"/>
          <w:shd w:val="clear" w:color="auto" w:fill="FFFFFF"/>
        </w:rPr>
        <w:t>сторіччя</w:t>
      </w:r>
      <w:r w:rsidR="001D2BFF" w:rsidRPr="00A004B5">
        <w:rPr>
          <w:rFonts w:ascii="Times New Roman" w:hAnsi="Times New Roman" w:cs="Times New Roman"/>
          <w:color w:val="000000" w:themeColor="text1"/>
          <w:sz w:val="28"/>
          <w:szCs w:val="28"/>
          <w:shd w:val="clear" w:color="auto" w:fill="FFFFFF"/>
        </w:rPr>
        <w:t xml:space="preserve"> фіксовані в описах місцевості верхніх ділянок течії Тилігулу (</w:t>
      </w:r>
      <w:r w:rsidR="009A6E02" w:rsidRPr="00A004B5">
        <w:rPr>
          <w:rFonts w:ascii="Times New Roman" w:hAnsi="Times New Roman" w:cs="Times New Roman"/>
          <w:color w:val="000000" w:themeColor="text1"/>
          <w:sz w:val="28"/>
          <w:szCs w:val="28"/>
          <w:shd w:val="clear" w:color="auto" w:fill="FFFFFF"/>
        </w:rPr>
        <w:t>Анань</w:t>
      </w:r>
      <w:r w:rsidR="0003083F" w:rsidRPr="00A004B5">
        <w:rPr>
          <w:rFonts w:ascii="Times New Roman" w:hAnsi="Times New Roman" w:cs="Times New Roman"/>
          <w:color w:val="000000" w:themeColor="text1"/>
          <w:sz w:val="28"/>
          <w:szCs w:val="28"/>
          <w:shd w:val="clear" w:color="auto" w:fill="FFFFFF"/>
        </w:rPr>
        <w:t>ї</w:t>
      </w:r>
      <w:r w:rsidR="009A6E02" w:rsidRPr="00A004B5">
        <w:rPr>
          <w:rFonts w:ascii="Times New Roman" w:hAnsi="Times New Roman" w:cs="Times New Roman"/>
          <w:color w:val="000000" w:themeColor="text1"/>
          <w:sz w:val="28"/>
          <w:szCs w:val="28"/>
          <w:shd w:val="clear" w:color="auto" w:fill="FFFFFF"/>
        </w:rPr>
        <w:t>в</w:t>
      </w:r>
      <w:r w:rsidR="001D2BFF" w:rsidRPr="00A004B5">
        <w:rPr>
          <w:rFonts w:ascii="Times New Roman" w:hAnsi="Times New Roman" w:cs="Times New Roman"/>
          <w:color w:val="000000" w:themeColor="text1"/>
          <w:sz w:val="28"/>
          <w:szCs w:val="28"/>
          <w:shd w:val="clear" w:color="auto" w:fill="FFFFFF"/>
        </w:rPr>
        <w:t>-Березівка) та Чичиклії (</w:t>
      </w:r>
      <w:r w:rsidR="0043569C">
        <w:rPr>
          <w:rFonts w:ascii="Times New Roman" w:hAnsi="Times New Roman" w:cs="Times New Roman"/>
          <w:color w:val="000000" w:themeColor="text1"/>
          <w:sz w:val="28"/>
          <w:szCs w:val="28"/>
          <w:shd w:val="clear" w:color="auto" w:fill="FFFFFF"/>
        </w:rPr>
        <w:t>вище</w:t>
      </w:r>
      <w:r w:rsidR="001D2BFF" w:rsidRPr="00A004B5">
        <w:rPr>
          <w:rFonts w:ascii="Times New Roman" w:hAnsi="Times New Roman" w:cs="Times New Roman"/>
          <w:color w:val="000000" w:themeColor="text1"/>
          <w:sz w:val="28"/>
          <w:szCs w:val="28"/>
          <w:shd w:val="clear" w:color="auto" w:fill="FFFFFF"/>
        </w:rPr>
        <w:t xml:space="preserve"> </w:t>
      </w:r>
      <w:r w:rsidR="0003083F" w:rsidRPr="00A004B5">
        <w:rPr>
          <w:rFonts w:ascii="Times New Roman" w:hAnsi="Times New Roman" w:cs="Times New Roman"/>
          <w:color w:val="000000" w:themeColor="text1"/>
          <w:sz w:val="28"/>
          <w:szCs w:val="28"/>
          <w:shd w:val="clear" w:color="auto" w:fill="FFFFFF"/>
        </w:rPr>
        <w:t xml:space="preserve">села </w:t>
      </w:r>
      <w:r w:rsidR="001D2BFF" w:rsidRPr="00A004B5">
        <w:rPr>
          <w:rFonts w:ascii="Times New Roman" w:hAnsi="Times New Roman" w:cs="Times New Roman"/>
          <w:color w:val="000000" w:themeColor="text1"/>
          <w:sz w:val="28"/>
          <w:szCs w:val="28"/>
          <w:shd w:val="clear" w:color="auto" w:fill="FFFFFF"/>
        </w:rPr>
        <w:t xml:space="preserve">Мостового), тоді як прибережні землі </w:t>
      </w:r>
      <w:r w:rsidR="009A6E02" w:rsidRPr="00A004B5">
        <w:rPr>
          <w:rFonts w:ascii="Times New Roman" w:hAnsi="Times New Roman" w:cs="Times New Roman"/>
          <w:color w:val="000000" w:themeColor="text1"/>
          <w:sz w:val="28"/>
          <w:szCs w:val="28"/>
          <w:shd w:val="clear" w:color="auto" w:fill="FFFFFF"/>
        </w:rPr>
        <w:t>Одеських</w:t>
      </w:r>
      <w:r w:rsidR="001D2BFF" w:rsidRPr="00A004B5">
        <w:rPr>
          <w:rFonts w:ascii="Times New Roman" w:hAnsi="Times New Roman" w:cs="Times New Roman"/>
          <w:color w:val="000000" w:themeColor="text1"/>
          <w:sz w:val="28"/>
          <w:szCs w:val="28"/>
          <w:shd w:val="clear" w:color="auto" w:fill="FFFFFF"/>
        </w:rPr>
        <w:t xml:space="preserve">, Очаківських і Миколаївських степів, окрім терників і чагарниково-байрачних </w:t>
      </w:r>
      <w:r w:rsidR="000A0F99" w:rsidRPr="00A004B5">
        <w:rPr>
          <w:rFonts w:ascii="Times New Roman" w:hAnsi="Times New Roman" w:cs="Times New Roman"/>
          <w:color w:val="000000" w:themeColor="text1"/>
          <w:sz w:val="28"/>
          <w:szCs w:val="28"/>
          <w:shd w:val="clear" w:color="auto" w:fill="FFFFFF"/>
        </w:rPr>
        <w:t>асоціацій</w:t>
      </w:r>
      <w:r w:rsidR="0003083F" w:rsidRPr="00A004B5">
        <w:rPr>
          <w:rFonts w:ascii="Times New Roman" w:hAnsi="Times New Roman" w:cs="Times New Roman"/>
          <w:color w:val="000000" w:themeColor="text1"/>
          <w:sz w:val="28"/>
          <w:szCs w:val="28"/>
          <w:shd w:val="clear" w:color="auto" w:fill="FFFFFF"/>
        </w:rPr>
        <w:t>,</w:t>
      </w:r>
      <w:r w:rsidR="000A0F99" w:rsidRPr="00A004B5">
        <w:rPr>
          <w:rFonts w:ascii="Times New Roman" w:hAnsi="Times New Roman" w:cs="Times New Roman"/>
          <w:color w:val="000000" w:themeColor="text1"/>
          <w:sz w:val="28"/>
          <w:szCs w:val="28"/>
          <w:shd w:val="clear" w:color="auto" w:fill="FFFFFF"/>
        </w:rPr>
        <w:t xml:space="preserve"> інших деревинних видів були полишені</w:t>
      </w:r>
      <w:r w:rsidR="000A0F99" w:rsidRPr="00A004B5">
        <w:rPr>
          <w:rFonts w:ascii="Times New Roman" w:eastAsia="Times New Roman" w:hAnsi="Times New Roman" w:cs="Times New Roman"/>
          <w:sz w:val="28"/>
          <w:szCs w:val="28"/>
          <w:lang w:eastAsia="uk-UA"/>
        </w:rPr>
        <w:t xml:space="preserve">. В процесі первинного заселення Дністер-Дніпровського </w:t>
      </w:r>
      <w:r w:rsidR="009A6E02" w:rsidRPr="00A004B5">
        <w:rPr>
          <w:rFonts w:ascii="Times New Roman" w:eastAsia="Times New Roman" w:hAnsi="Times New Roman" w:cs="Times New Roman"/>
          <w:sz w:val="28"/>
          <w:szCs w:val="28"/>
          <w:lang w:eastAsia="uk-UA"/>
        </w:rPr>
        <w:t>межиріччя</w:t>
      </w:r>
      <w:r w:rsidR="000A0F99" w:rsidRPr="00A004B5">
        <w:rPr>
          <w:rFonts w:ascii="Times New Roman" w:eastAsia="Times New Roman" w:hAnsi="Times New Roman" w:cs="Times New Roman"/>
          <w:sz w:val="28"/>
          <w:szCs w:val="28"/>
          <w:lang w:eastAsia="uk-UA"/>
        </w:rPr>
        <w:t xml:space="preserve"> (1776-1803 рр.) практично всі місцеві природні лісостої були піддані вирубці</w:t>
      </w:r>
      <w:r w:rsidR="001D2BFF" w:rsidRPr="00A004B5">
        <w:rPr>
          <w:rFonts w:ascii="Times New Roman" w:hAnsi="Times New Roman" w:cs="Times New Roman"/>
          <w:color w:val="000000" w:themeColor="text1"/>
          <w:sz w:val="28"/>
          <w:szCs w:val="28"/>
          <w:shd w:val="clear" w:color="auto" w:fill="FFFFFF"/>
        </w:rPr>
        <w:t xml:space="preserve"> </w:t>
      </w:r>
      <w:r w:rsidR="000A0F99" w:rsidRPr="00A004B5">
        <w:rPr>
          <w:rFonts w:ascii="Times New Roman" w:hAnsi="Times New Roman" w:cs="Times New Roman"/>
          <w:color w:val="000000" w:themeColor="text1"/>
          <w:sz w:val="28"/>
          <w:szCs w:val="28"/>
          <w:shd w:val="clear" w:color="auto" w:fill="FFFFFF"/>
        </w:rPr>
        <w:t xml:space="preserve">на будівельні та паливні потреби, що спричинило помітні зміни гідрологічних режимів </w:t>
      </w:r>
      <w:r w:rsidR="0087693A" w:rsidRPr="00A004B5">
        <w:rPr>
          <w:rFonts w:ascii="Times New Roman" w:hAnsi="Times New Roman" w:cs="Times New Roman"/>
          <w:color w:val="000000" w:themeColor="text1"/>
          <w:sz w:val="28"/>
          <w:szCs w:val="28"/>
          <w:shd w:val="clear" w:color="auto" w:fill="FFFFFF"/>
        </w:rPr>
        <w:t xml:space="preserve">місцевих річок </w:t>
      </w:r>
      <w:r w:rsidR="0087693A" w:rsidRPr="00A004B5">
        <w:rPr>
          <w:rFonts w:ascii="Times New Roman" w:eastAsia="Times New Roman" w:hAnsi="Times New Roman" w:cs="Times New Roman"/>
          <w:sz w:val="28"/>
          <w:szCs w:val="28"/>
          <w:lang w:eastAsia="uk-UA"/>
        </w:rPr>
        <w:t>[7</w:t>
      </w:r>
      <w:r w:rsidR="00A52F22" w:rsidRPr="00A004B5">
        <w:rPr>
          <w:rFonts w:ascii="Times New Roman" w:eastAsia="Times New Roman" w:hAnsi="Times New Roman" w:cs="Times New Roman"/>
          <w:sz w:val="28"/>
          <w:szCs w:val="28"/>
          <w:lang w:eastAsia="uk-UA"/>
        </w:rPr>
        <w:t xml:space="preserve"> - 1</w:t>
      </w:r>
      <w:r w:rsidR="0087693A" w:rsidRPr="00A004B5">
        <w:rPr>
          <w:rFonts w:ascii="Times New Roman" w:eastAsia="Times New Roman" w:hAnsi="Times New Roman" w:cs="Times New Roman"/>
          <w:sz w:val="28"/>
          <w:szCs w:val="28"/>
          <w:lang w:eastAsia="uk-UA"/>
        </w:rPr>
        <w:t>3]</w:t>
      </w:r>
    </w:p>
    <w:p w14:paraId="527D484C" w14:textId="0E64B698" w:rsidR="009F6210" w:rsidRPr="00A004B5" w:rsidRDefault="0087693A" w:rsidP="00652BBB">
      <w:pPr>
        <w:shd w:val="clear" w:color="auto" w:fill="FFFFFF"/>
        <w:jc w:val="both"/>
        <w:rPr>
          <w:rFonts w:ascii="Times New Roman" w:hAnsi="Times New Roman" w:cs="Times New Roman"/>
          <w:color w:val="000000" w:themeColor="text1"/>
          <w:sz w:val="28"/>
          <w:szCs w:val="28"/>
        </w:rPr>
      </w:pPr>
      <w:r w:rsidRPr="00A004B5">
        <w:rPr>
          <w:rFonts w:ascii="Times New Roman" w:hAnsi="Times New Roman" w:cs="Times New Roman"/>
          <w:color w:val="000000" w:themeColor="text1"/>
          <w:sz w:val="28"/>
          <w:szCs w:val="28"/>
          <w:shd w:val="clear" w:color="auto" w:fill="FFFFFF"/>
        </w:rPr>
        <w:t xml:space="preserve">Станом на середину XIX сторіччя, згідно з даними офіційно-статистичних описів </w:t>
      </w:r>
      <w:r w:rsidR="009F6210" w:rsidRPr="00A004B5">
        <w:rPr>
          <w:rFonts w:ascii="Times New Roman" w:eastAsia="Times New Roman" w:hAnsi="Times New Roman" w:cs="Times New Roman"/>
          <w:sz w:val="28"/>
          <w:szCs w:val="28"/>
          <w:lang w:eastAsia="uk-UA"/>
        </w:rPr>
        <w:t>Херсонс</w:t>
      </w:r>
      <w:r w:rsidR="00416F43" w:rsidRPr="00A004B5">
        <w:rPr>
          <w:rFonts w:ascii="Times New Roman" w:eastAsia="Times New Roman" w:hAnsi="Times New Roman" w:cs="Times New Roman"/>
          <w:sz w:val="28"/>
          <w:szCs w:val="28"/>
          <w:lang w:eastAsia="uk-UA"/>
        </w:rPr>
        <w:t>ької</w:t>
      </w:r>
      <w:r w:rsidR="009F6210" w:rsidRPr="00A004B5">
        <w:rPr>
          <w:rFonts w:ascii="Times New Roman" w:eastAsia="Times New Roman" w:hAnsi="Times New Roman" w:cs="Times New Roman"/>
          <w:sz w:val="28"/>
          <w:szCs w:val="28"/>
          <w:lang w:eastAsia="uk-UA"/>
        </w:rPr>
        <w:t xml:space="preserve"> губерн</w:t>
      </w:r>
      <w:r w:rsidR="00416F43" w:rsidRPr="00A004B5">
        <w:rPr>
          <w:rFonts w:ascii="Times New Roman" w:eastAsia="Times New Roman" w:hAnsi="Times New Roman" w:cs="Times New Roman"/>
          <w:sz w:val="28"/>
          <w:szCs w:val="28"/>
          <w:lang w:eastAsia="uk-UA"/>
        </w:rPr>
        <w:t>ії</w:t>
      </w:r>
      <w:r w:rsidR="009F6210"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 xml:space="preserve">яка займала територію Дністер-Дніпровського межиріччя з північною </w:t>
      </w:r>
      <w:r w:rsidR="009A6E02" w:rsidRPr="00A004B5">
        <w:rPr>
          <w:rFonts w:ascii="Times New Roman" w:hAnsi="Times New Roman" w:cs="Times New Roman"/>
          <w:color w:val="000000" w:themeColor="text1"/>
          <w:sz w:val="28"/>
          <w:szCs w:val="28"/>
          <w:shd w:val="clear" w:color="auto" w:fill="FFFFFF"/>
        </w:rPr>
        <w:t>межею</w:t>
      </w:r>
      <w:r w:rsidRPr="00A004B5">
        <w:rPr>
          <w:rFonts w:ascii="Times New Roman" w:hAnsi="Times New Roman" w:cs="Times New Roman"/>
          <w:color w:val="000000" w:themeColor="text1"/>
          <w:sz w:val="28"/>
          <w:szCs w:val="28"/>
          <w:shd w:val="clear" w:color="auto" w:fill="FFFFFF"/>
        </w:rPr>
        <w:t xml:space="preserve"> до </w:t>
      </w:r>
      <w:r w:rsidR="006D171A" w:rsidRPr="00A004B5">
        <w:rPr>
          <w:rFonts w:ascii="Times New Roman" w:hAnsi="Times New Roman" w:cs="Times New Roman"/>
          <w:color w:val="000000" w:themeColor="text1"/>
          <w:sz w:val="28"/>
          <w:szCs w:val="28"/>
          <w:shd w:val="clear" w:color="auto" w:fill="FFFFFF"/>
        </w:rPr>
        <w:t>Єлисаветграду</w:t>
      </w:r>
      <w:r w:rsidRPr="00A004B5">
        <w:rPr>
          <w:rFonts w:ascii="Times New Roman" w:hAnsi="Times New Roman" w:cs="Times New Roman"/>
          <w:color w:val="000000" w:themeColor="text1"/>
          <w:sz w:val="28"/>
          <w:szCs w:val="28"/>
          <w:shd w:val="clear" w:color="auto" w:fill="FFFFFF"/>
        </w:rPr>
        <w:t xml:space="preserve"> (сучасне місто Кропивницьке), природні лісові площі </w:t>
      </w:r>
      <w:r w:rsidR="009F6210" w:rsidRPr="00A004B5">
        <w:rPr>
          <w:rFonts w:ascii="Times New Roman" w:hAnsi="Times New Roman" w:cs="Times New Roman"/>
          <w:color w:val="000000" w:themeColor="text1"/>
          <w:sz w:val="28"/>
          <w:szCs w:val="28"/>
        </w:rPr>
        <w:t>займали лише 90,6 тис. десятин</w:t>
      </w:r>
      <w:r w:rsidRPr="00A004B5">
        <w:rPr>
          <w:rFonts w:ascii="Times New Roman" w:hAnsi="Times New Roman" w:cs="Times New Roman"/>
          <w:color w:val="000000" w:themeColor="text1"/>
          <w:sz w:val="28"/>
          <w:szCs w:val="28"/>
        </w:rPr>
        <w:t xml:space="preserve"> (1</w:t>
      </w:r>
      <w:r w:rsidR="009F6210" w:rsidRPr="00A004B5">
        <w:rPr>
          <w:rFonts w:ascii="Times New Roman" w:hAnsi="Times New Roman" w:cs="Times New Roman"/>
          <w:color w:val="000000" w:themeColor="text1"/>
          <w:sz w:val="28"/>
          <w:szCs w:val="28"/>
        </w:rPr>
        <w:t>/73 частину загальної площі губернії</w:t>
      </w:r>
      <w:r w:rsidRPr="00A004B5">
        <w:rPr>
          <w:rFonts w:ascii="Times New Roman" w:hAnsi="Times New Roman" w:cs="Times New Roman"/>
          <w:color w:val="000000" w:themeColor="text1"/>
          <w:sz w:val="28"/>
          <w:szCs w:val="28"/>
        </w:rPr>
        <w:t xml:space="preserve">). </w:t>
      </w:r>
      <w:r w:rsidR="009F6210" w:rsidRPr="00A004B5">
        <w:rPr>
          <w:rFonts w:ascii="Times New Roman" w:hAnsi="Times New Roman" w:cs="Times New Roman"/>
          <w:color w:val="000000" w:themeColor="text1"/>
          <w:sz w:val="28"/>
          <w:szCs w:val="28"/>
        </w:rPr>
        <w:t>Згідно</w:t>
      </w:r>
      <w:r w:rsidR="00652BBB" w:rsidRPr="00A004B5">
        <w:rPr>
          <w:rFonts w:ascii="Times New Roman" w:hAnsi="Times New Roman" w:cs="Times New Roman"/>
          <w:color w:val="000000" w:themeColor="text1"/>
          <w:sz w:val="28"/>
          <w:szCs w:val="28"/>
        </w:rPr>
        <w:t xml:space="preserve"> тодішньої класифікаці</w:t>
      </w:r>
      <w:r w:rsidR="009F6210" w:rsidRPr="00A004B5">
        <w:rPr>
          <w:rFonts w:ascii="Times New Roman" w:hAnsi="Times New Roman" w:cs="Times New Roman"/>
          <w:color w:val="000000" w:themeColor="text1"/>
          <w:sz w:val="28"/>
          <w:szCs w:val="28"/>
        </w:rPr>
        <w:t>ї</w:t>
      </w:r>
      <w:r w:rsidR="00652BBB" w:rsidRPr="00A004B5">
        <w:rPr>
          <w:rFonts w:ascii="Times New Roman" w:hAnsi="Times New Roman" w:cs="Times New Roman"/>
          <w:color w:val="000000" w:themeColor="text1"/>
          <w:sz w:val="28"/>
          <w:szCs w:val="28"/>
        </w:rPr>
        <w:t xml:space="preserve"> природних деревостанів</w:t>
      </w:r>
      <w:r w:rsidR="0003083F" w:rsidRPr="00A004B5">
        <w:rPr>
          <w:rFonts w:ascii="Times New Roman" w:hAnsi="Times New Roman" w:cs="Times New Roman"/>
          <w:color w:val="000000" w:themeColor="text1"/>
          <w:sz w:val="28"/>
          <w:szCs w:val="28"/>
        </w:rPr>
        <w:t>,</w:t>
      </w:r>
      <w:r w:rsidR="00652BBB" w:rsidRPr="00A004B5">
        <w:rPr>
          <w:rFonts w:ascii="Times New Roman" w:hAnsi="Times New Roman" w:cs="Times New Roman"/>
          <w:color w:val="000000" w:themeColor="text1"/>
          <w:sz w:val="28"/>
          <w:szCs w:val="28"/>
        </w:rPr>
        <w:t xml:space="preserve"> </w:t>
      </w:r>
      <w:r w:rsidR="0003083F" w:rsidRPr="00A004B5">
        <w:rPr>
          <w:rFonts w:ascii="Times New Roman" w:hAnsi="Times New Roman" w:cs="Times New Roman"/>
          <w:color w:val="000000" w:themeColor="text1"/>
          <w:sz w:val="28"/>
          <w:szCs w:val="28"/>
        </w:rPr>
        <w:t>у межах Херсонської губернії розрізняли 2 групи</w:t>
      </w:r>
      <w:r w:rsidR="00652BBB" w:rsidRPr="00A004B5">
        <w:rPr>
          <w:rFonts w:ascii="Times New Roman" w:hAnsi="Times New Roman" w:cs="Times New Roman"/>
          <w:color w:val="000000" w:themeColor="text1"/>
          <w:sz w:val="28"/>
          <w:szCs w:val="28"/>
        </w:rPr>
        <w:t>: 1.степові ліса, під якими розумі</w:t>
      </w:r>
      <w:r w:rsidR="0043569C">
        <w:rPr>
          <w:rFonts w:ascii="Times New Roman" w:hAnsi="Times New Roman" w:cs="Times New Roman"/>
          <w:color w:val="000000" w:themeColor="text1"/>
          <w:sz w:val="28"/>
          <w:szCs w:val="28"/>
        </w:rPr>
        <w:t>ли</w:t>
      </w:r>
      <w:r w:rsidR="00652BBB" w:rsidRPr="00A004B5">
        <w:rPr>
          <w:rFonts w:ascii="Times New Roman" w:hAnsi="Times New Roman" w:cs="Times New Roman"/>
          <w:color w:val="000000" w:themeColor="text1"/>
          <w:sz w:val="28"/>
          <w:szCs w:val="28"/>
        </w:rPr>
        <w:t xml:space="preserve"> плакорні та байрачні деревостани</w:t>
      </w:r>
      <w:r w:rsidRPr="00A004B5">
        <w:rPr>
          <w:rFonts w:ascii="Times New Roman" w:hAnsi="Times New Roman" w:cs="Times New Roman"/>
          <w:color w:val="000000" w:themeColor="text1"/>
          <w:sz w:val="28"/>
          <w:szCs w:val="28"/>
        </w:rPr>
        <w:t>;</w:t>
      </w:r>
      <w:r w:rsidR="00652BBB" w:rsidRPr="00A004B5">
        <w:rPr>
          <w:rFonts w:ascii="Times New Roman" w:hAnsi="Times New Roman" w:cs="Times New Roman"/>
          <w:color w:val="000000" w:themeColor="text1"/>
          <w:sz w:val="28"/>
          <w:szCs w:val="28"/>
        </w:rPr>
        <w:t xml:space="preserve"> 2.плавневі ліса, до яких належали ліс</w:t>
      </w:r>
      <w:r w:rsidR="0043569C">
        <w:rPr>
          <w:rFonts w:ascii="Times New Roman" w:hAnsi="Times New Roman" w:cs="Times New Roman"/>
          <w:color w:val="000000" w:themeColor="text1"/>
          <w:sz w:val="28"/>
          <w:szCs w:val="28"/>
        </w:rPr>
        <w:t xml:space="preserve">исті схили </w:t>
      </w:r>
      <w:r w:rsidR="0003083F" w:rsidRPr="00A004B5">
        <w:rPr>
          <w:rFonts w:ascii="Times New Roman" w:hAnsi="Times New Roman" w:cs="Times New Roman"/>
          <w:color w:val="000000" w:themeColor="text1"/>
          <w:sz w:val="28"/>
          <w:szCs w:val="28"/>
        </w:rPr>
        <w:t>долини Дніпра та Південного Бугу</w:t>
      </w:r>
      <w:r w:rsidR="00652BBB" w:rsidRPr="00A004B5">
        <w:rPr>
          <w:rFonts w:ascii="Times New Roman" w:hAnsi="Times New Roman" w:cs="Times New Roman"/>
          <w:color w:val="000000" w:themeColor="text1"/>
          <w:sz w:val="28"/>
          <w:szCs w:val="28"/>
        </w:rPr>
        <w:t xml:space="preserve">. </w:t>
      </w:r>
      <w:r w:rsidRPr="00A004B5">
        <w:rPr>
          <w:rFonts w:ascii="Times New Roman" w:hAnsi="Times New Roman" w:cs="Times New Roman"/>
          <w:color w:val="000000" w:themeColor="text1"/>
          <w:sz w:val="28"/>
          <w:szCs w:val="28"/>
        </w:rPr>
        <w:t xml:space="preserve">Сумарна </w:t>
      </w:r>
      <w:r w:rsidR="00652BBB" w:rsidRPr="00A004B5">
        <w:rPr>
          <w:rFonts w:ascii="Times New Roman" w:hAnsi="Times New Roman" w:cs="Times New Roman"/>
          <w:color w:val="000000" w:themeColor="text1"/>
          <w:sz w:val="28"/>
          <w:szCs w:val="28"/>
        </w:rPr>
        <w:t xml:space="preserve">площа </w:t>
      </w:r>
      <w:r w:rsidRPr="00A004B5">
        <w:rPr>
          <w:rFonts w:ascii="Times New Roman" w:hAnsi="Times New Roman" w:cs="Times New Roman"/>
          <w:color w:val="000000" w:themeColor="text1"/>
          <w:sz w:val="28"/>
          <w:szCs w:val="28"/>
        </w:rPr>
        <w:t xml:space="preserve">усіх лісовкритих </w:t>
      </w:r>
      <w:r w:rsidR="003B7AAC" w:rsidRPr="00A004B5">
        <w:rPr>
          <w:rFonts w:ascii="Times New Roman" w:hAnsi="Times New Roman" w:cs="Times New Roman"/>
          <w:color w:val="000000" w:themeColor="text1"/>
          <w:sz w:val="28"/>
          <w:szCs w:val="28"/>
        </w:rPr>
        <w:t>земель (</w:t>
      </w:r>
      <w:r w:rsidR="0003083F" w:rsidRPr="00A004B5">
        <w:rPr>
          <w:rFonts w:ascii="Times New Roman" w:hAnsi="Times New Roman" w:cs="Times New Roman"/>
          <w:color w:val="000000" w:themeColor="text1"/>
          <w:sz w:val="28"/>
          <w:szCs w:val="28"/>
        </w:rPr>
        <w:t>у</w:t>
      </w:r>
      <w:r w:rsidRPr="00A004B5">
        <w:rPr>
          <w:rFonts w:ascii="Times New Roman" w:hAnsi="Times New Roman" w:cs="Times New Roman"/>
          <w:color w:val="000000" w:themeColor="text1"/>
          <w:sz w:val="28"/>
          <w:szCs w:val="28"/>
        </w:rPr>
        <w:t xml:space="preserve"> т.ч. чагарники та штучні лісонасадження) в</w:t>
      </w:r>
      <w:r w:rsidR="00652BBB" w:rsidRPr="00A004B5">
        <w:rPr>
          <w:rFonts w:ascii="Times New Roman" w:hAnsi="Times New Roman" w:cs="Times New Roman"/>
          <w:color w:val="000000" w:themeColor="text1"/>
          <w:sz w:val="28"/>
          <w:szCs w:val="28"/>
        </w:rPr>
        <w:t>ід Дністра до Дніпра з північною межею по долині Кодими і Синюхи</w:t>
      </w:r>
      <w:r w:rsidRPr="00A004B5">
        <w:rPr>
          <w:rFonts w:ascii="Times New Roman" w:hAnsi="Times New Roman" w:cs="Times New Roman"/>
          <w:color w:val="000000" w:themeColor="text1"/>
          <w:sz w:val="28"/>
          <w:szCs w:val="28"/>
        </w:rPr>
        <w:t xml:space="preserve"> </w:t>
      </w:r>
      <w:r w:rsidR="003B7AAC" w:rsidRPr="00A004B5">
        <w:rPr>
          <w:rFonts w:ascii="Times New Roman" w:hAnsi="Times New Roman" w:cs="Times New Roman"/>
          <w:color w:val="000000" w:themeColor="text1"/>
          <w:sz w:val="28"/>
          <w:szCs w:val="28"/>
        </w:rPr>
        <w:t xml:space="preserve">(6 320 900 га) </w:t>
      </w:r>
      <w:r w:rsidRPr="00A004B5">
        <w:rPr>
          <w:rFonts w:ascii="Times New Roman" w:hAnsi="Times New Roman" w:cs="Times New Roman"/>
          <w:color w:val="000000" w:themeColor="text1"/>
          <w:sz w:val="28"/>
          <w:szCs w:val="28"/>
        </w:rPr>
        <w:t>в 1848 р. складала 189 тис. десятин</w:t>
      </w:r>
      <w:r w:rsidR="005B13F7" w:rsidRPr="00A004B5">
        <w:rPr>
          <w:rFonts w:ascii="Times New Roman" w:hAnsi="Times New Roman" w:cs="Times New Roman"/>
          <w:color w:val="000000" w:themeColor="text1"/>
          <w:sz w:val="28"/>
          <w:szCs w:val="28"/>
        </w:rPr>
        <w:t xml:space="preserve"> (</w:t>
      </w:r>
      <w:r w:rsidR="005B13F7" w:rsidRPr="00A004B5">
        <w:rPr>
          <w:rFonts w:ascii="Times New Roman" w:hAnsi="Times New Roman" w:cs="Times New Roman"/>
          <w:bCs/>
          <w:color w:val="000000"/>
          <w:sz w:val="28"/>
          <w:szCs w:val="28"/>
        </w:rPr>
        <w:t>206 489,9 га)</w:t>
      </w:r>
      <w:r w:rsidR="003B7AAC" w:rsidRPr="00A004B5">
        <w:rPr>
          <w:rFonts w:ascii="Times New Roman" w:hAnsi="Times New Roman" w:cs="Times New Roman"/>
          <w:color w:val="000000" w:themeColor="text1"/>
          <w:sz w:val="28"/>
          <w:szCs w:val="28"/>
        </w:rPr>
        <w:t xml:space="preserve">, або </w:t>
      </w:r>
      <w:r w:rsidR="005B13F7" w:rsidRPr="00A004B5">
        <w:rPr>
          <w:rFonts w:ascii="Times New Roman" w:hAnsi="Times New Roman" w:cs="Times New Roman"/>
          <w:color w:val="000000" w:themeColor="text1"/>
          <w:sz w:val="28"/>
          <w:szCs w:val="28"/>
        </w:rPr>
        <w:t>3,26</w:t>
      </w:r>
      <w:r w:rsidR="003B7AAC" w:rsidRPr="00A004B5">
        <w:rPr>
          <w:rFonts w:ascii="Times New Roman" w:hAnsi="Times New Roman" w:cs="Times New Roman"/>
          <w:color w:val="000000" w:themeColor="text1"/>
          <w:sz w:val="28"/>
          <w:szCs w:val="28"/>
        </w:rPr>
        <w:t xml:space="preserve">% </w:t>
      </w:r>
      <w:r w:rsidRPr="00A004B5">
        <w:rPr>
          <w:rFonts w:ascii="Times New Roman" w:eastAsia="Times New Roman" w:hAnsi="Times New Roman" w:cs="Times New Roman"/>
          <w:sz w:val="28"/>
          <w:szCs w:val="28"/>
          <w:lang w:eastAsia="uk-UA"/>
        </w:rPr>
        <w:t>[14,</w:t>
      </w:r>
      <w:r w:rsidR="00A52F22" w:rsidRPr="00A004B5">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15,</w:t>
      </w:r>
      <w:r w:rsidR="00A52F22" w:rsidRPr="00A004B5">
        <w:rPr>
          <w:rFonts w:ascii="Times New Roman" w:eastAsia="Times New Roman" w:hAnsi="Times New Roman" w:cs="Times New Roman"/>
          <w:sz w:val="28"/>
          <w:szCs w:val="28"/>
          <w:lang w:eastAsia="uk-UA"/>
        </w:rPr>
        <w:t xml:space="preserve"> </w:t>
      </w:r>
      <w:r w:rsidRPr="00A004B5">
        <w:rPr>
          <w:rFonts w:ascii="Times New Roman" w:eastAsia="Times New Roman" w:hAnsi="Times New Roman" w:cs="Times New Roman"/>
          <w:sz w:val="28"/>
          <w:szCs w:val="28"/>
          <w:lang w:eastAsia="uk-UA"/>
        </w:rPr>
        <w:t>16]</w:t>
      </w:r>
      <w:r w:rsidR="00652BBB" w:rsidRPr="00A004B5">
        <w:rPr>
          <w:rFonts w:ascii="Times New Roman" w:hAnsi="Times New Roman" w:cs="Times New Roman"/>
          <w:color w:val="000000" w:themeColor="text1"/>
          <w:sz w:val="28"/>
          <w:szCs w:val="28"/>
        </w:rPr>
        <w:t xml:space="preserve">. </w:t>
      </w:r>
    </w:p>
    <w:p w14:paraId="2B4B75A2" w14:textId="12986E9B" w:rsidR="00652BBB" w:rsidRPr="00A004B5" w:rsidRDefault="003B7AAC" w:rsidP="00652BBB">
      <w:pPr>
        <w:shd w:val="clear" w:color="auto" w:fill="FFFFFF"/>
        <w:jc w:val="both"/>
        <w:rPr>
          <w:rFonts w:ascii="Times New Roman" w:eastAsia="Times New Roman" w:hAnsi="Times New Roman" w:cs="Times New Roman"/>
          <w:sz w:val="28"/>
          <w:szCs w:val="28"/>
          <w:lang w:eastAsia="uk-UA"/>
        </w:rPr>
      </w:pPr>
      <w:r w:rsidRPr="00A004B5">
        <w:rPr>
          <w:rFonts w:ascii="Times New Roman" w:hAnsi="Times New Roman" w:cs="Times New Roman"/>
          <w:color w:val="000000" w:themeColor="text1"/>
          <w:sz w:val="28"/>
          <w:szCs w:val="28"/>
        </w:rPr>
        <w:t xml:space="preserve">Із їх числа </w:t>
      </w:r>
      <w:r w:rsidR="00652BBB" w:rsidRPr="00A004B5">
        <w:rPr>
          <w:rFonts w:ascii="Times New Roman" w:hAnsi="Times New Roman" w:cs="Times New Roman"/>
          <w:color w:val="000000" w:themeColor="text1"/>
          <w:sz w:val="28"/>
          <w:szCs w:val="28"/>
        </w:rPr>
        <w:t>лісов</w:t>
      </w:r>
      <w:r w:rsidR="0087693A" w:rsidRPr="00A004B5">
        <w:rPr>
          <w:rFonts w:ascii="Times New Roman" w:hAnsi="Times New Roman" w:cs="Times New Roman"/>
          <w:color w:val="000000" w:themeColor="text1"/>
          <w:sz w:val="28"/>
          <w:szCs w:val="28"/>
        </w:rPr>
        <w:t xml:space="preserve">криті </w:t>
      </w:r>
      <w:r w:rsidR="003109AA" w:rsidRPr="00A004B5">
        <w:rPr>
          <w:rFonts w:ascii="Times New Roman" w:hAnsi="Times New Roman" w:cs="Times New Roman"/>
          <w:color w:val="000000" w:themeColor="text1"/>
          <w:sz w:val="28"/>
          <w:szCs w:val="28"/>
        </w:rPr>
        <w:t>та чагарниково</w:t>
      </w:r>
      <w:r w:rsidR="00D9017E" w:rsidRPr="00A004B5">
        <w:rPr>
          <w:rFonts w:ascii="Times New Roman" w:hAnsi="Times New Roman" w:cs="Times New Roman"/>
          <w:color w:val="000000" w:themeColor="text1"/>
          <w:sz w:val="28"/>
          <w:szCs w:val="28"/>
        </w:rPr>
        <w:t>-</w:t>
      </w:r>
      <w:r w:rsidR="003109AA" w:rsidRPr="00A004B5">
        <w:rPr>
          <w:rFonts w:ascii="Times New Roman" w:hAnsi="Times New Roman" w:cs="Times New Roman"/>
          <w:color w:val="000000" w:themeColor="text1"/>
          <w:sz w:val="28"/>
          <w:szCs w:val="28"/>
        </w:rPr>
        <w:t xml:space="preserve">вкриті </w:t>
      </w:r>
      <w:r w:rsidR="0087693A" w:rsidRPr="00A004B5">
        <w:rPr>
          <w:rFonts w:ascii="Times New Roman" w:hAnsi="Times New Roman" w:cs="Times New Roman"/>
          <w:color w:val="000000" w:themeColor="text1"/>
          <w:sz w:val="28"/>
          <w:szCs w:val="28"/>
        </w:rPr>
        <w:t>площі</w:t>
      </w:r>
      <w:r w:rsidR="00652BBB" w:rsidRPr="00A004B5">
        <w:rPr>
          <w:rFonts w:ascii="Times New Roman" w:hAnsi="Times New Roman" w:cs="Times New Roman"/>
          <w:color w:val="000000" w:themeColor="text1"/>
          <w:sz w:val="28"/>
          <w:szCs w:val="28"/>
        </w:rPr>
        <w:t xml:space="preserve">, обліковані </w:t>
      </w:r>
      <w:r w:rsidR="003109AA" w:rsidRPr="00A004B5">
        <w:rPr>
          <w:rFonts w:ascii="Times New Roman" w:hAnsi="Times New Roman" w:cs="Times New Roman"/>
          <w:color w:val="000000" w:themeColor="text1"/>
          <w:sz w:val="28"/>
          <w:szCs w:val="28"/>
        </w:rPr>
        <w:t>до</w:t>
      </w:r>
      <w:r w:rsidR="00652BBB" w:rsidRPr="00A004B5">
        <w:rPr>
          <w:rFonts w:ascii="Times New Roman" w:hAnsi="Times New Roman" w:cs="Times New Roman"/>
          <w:color w:val="000000" w:themeColor="text1"/>
          <w:sz w:val="28"/>
          <w:szCs w:val="28"/>
        </w:rPr>
        <w:t xml:space="preserve"> середин</w:t>
      </w:r>
      <w:r w:rsidR="003109AA" w:rsidRPr="00A004B5">
        <w:rPr>
          <w:rFonts w:ascii="Times New Roman" w:hAnsi="Times New Roman" w:cs="Times New Roman"/>
          <w:color w:val="000000" w:themeColor="text1"/>
          <w:sz w:val="28"/>
          <w:szCs w:val="28"/>
        </w:rPr>
        <w:t>и</w:t>
      </w:r>
      <w:r w:rsidR="00652BBB" w:rsidRPr="00A004B5">
        <w:rPr>
          <w:rFonts w:ascii="Times New Roman" w:hAnsi="Times New Roman" w:cs="Times New Roman"/>
          <w:color w:val="000000" w:themeColor="text1"/>
          <w:sz w:val="28"/>
          <w:szCs w:val="28"/>
        </w:rPr>
        <w:t xml:space="preserve"> ХIX сторіччя</w:t>
      </w:r>
      <w:r w:rsidR="0087693A" w:rsidRPr="00A004B5">
        <w:rPr>
          <w:rFonts w:ascii="Times New Roman" w:hAnsi="Times New Roman" w:cs="Times New Roman"/>
          <w:color w:val="000000" w:themeColor="text1"/>
          <w:sz w:val="28"/>
          <w:szCs w:val="28"/>
        </w:rPr>
        <w:t xml:space="preserve"> на землях теперішньої Миколаївської області (Нижнє Побужжя та Поінгулля)</w:t>
      </w:r>
      <w:r w:rsidR="003109AA" w:rsidRPr="00A004B5">
        <w:rPr>
          <w:rFonts w:ascii="Times New Roman" w:hAnsi="Times New Roman" w:cs="Times New Roman"/>
          <w:color w:val="000000" w:themeColor="text1"/>
          <w:sz w:val="28"/>
          <w:szCs w:val="28"/>
        </w:rPr>
        <w:t xml:space="preserve"> сумарно</w:t>
      </w:r>
      <w:r w:rsidR="0087693A" w:rsidRPr="00A004B5">
        <w:rPr>
          <w:rFonts w:ascii="Times New Roman" w:hAnsi="Times New Roman" w:cs="Times New Roman"/>
          <w:color w:val="000000" w:themeColor="text1"/>
          <w:sz w:val="28"/>
          <w:szCs w:val="28"/>
        </w:rPr>
        <w:t xml:space="preserve"> оцінені в </w:t>
      </w:r>
      <w:r w:rsidR="003109AA" w:rsidRPr="00A004B5">
        <w:rPr>
          <w:rFonts w:ascii="Times New Roman" w:hAnsi="Times New Roman" w:cs="Times New Roman"/>
          <w:color w:val="000000" w:themeColor="text1"/>
          <w:sz w:val="28"/>
          <w:szCs w:val="28"/>
        </w:rPr>
        <w:t xml:space="preserve">27 </w:t>
      </w:r>
      <w:r w:rsidR="009A6E02" w:rsidRPr="00A004B5">
        <w:rPr>
          <w:rFonts w:ascii="Times New Roman" w:hAnsi="Times New Roman" w:cs="Times New Roman"/>
          <w:color w:val="000000" w:themeColor="text1"/>
          <w:sz w:val="28"/>
          <w:szCs w:val="28"/>
        </w:rPr>
        <w:t>тис.</w:t>
      </w:r>
      <w:r w:rsidRPr="00A004B5">
        <w:rPr>
          <w:rFonts w:ascii="Times New Roman" w:hAnsi="Times New Roman" w:cs="Times New Roman"/>
          <w:color w:val="000000" w:themeColor="text1"/>
          <w:sz w:val="28"/>
          <w:szCs w:val="28"/>
        </w:rPr>
        <w:t xml:space="preserve"> </w:t>
      </w:r>
      <w:r w:rsidR="00053441" w:rsidRPr="00A004B5">
        <w:rPr>
          <w:rFonts w:ascii="Times New Roman" w:hAnsi="Times New Roman" w:cs="Times New Roman"/>
          <w:color w:val="000000" w:themeColor="text1"/>
          <w:sz w:val="28"/>
          <w:szCs w:val="28"/>
        </w:rPr>
        <w:t>десятин</w:t>
      </w:r>
      <w:r w:rsidR="0043569C">
        <w:rPr>
          <w:rFonts w:ascii="Times New Roman" w:hAnsi="Times New Roman" w:cs="Times New Roman"/>
          <w:color w:val="000000" w:themeColor="text1"/>
          <w:sz w:val="28"/>
          <w:szCs w:val="28"/>
        </w:rPr>
        <w:t>. Останні</w:t>
      </w:r>
      <w:r w:rsidR="00652BBB" w:rsidRPr="00A004B5">
        <w:rPr>
          <w:rFonts w:ascii="Times New Roman" w:hAnsi="Times New Roman" w:cs="Times New Roman"/>
          <w:color w:val="000000" w:themeColor="text1"/>
          <w:sz w:val="28"/>
          <w:szCs w:val="28"/>
        </w:rPr>
        <w:t xml:space="preserve"> являли собою залишкові природні лісостої, поряд із якими частка площ штучних лісонасаджень не перевищувала 10%. </w:t>
      </w:r>
      <w:r w:rsidR="003109AA" w:rsidRPr="00A004B5">
        <w:rPr>
          <w:rFonts w:ascii="Times New Roman" w:hAnsi="Times New Roman" w:cs="Times New Roman"/>
          <w:color w:val="000000" w:themeColor="text1"/>
          <w:sz w:val="28"/>
          <w:szCs w:val="28"/>
        </w:rPr>
        <w:t xml:space="preserve">Але, ще </w:t>
      </w:r>
      <w:r w:rsidR="00652BBB" w:rsidRPr="00A004B5">
        <w:rPr>
          <w:rFonts w:ascii="Times New Roman" w:hAnsi="Times New Roman" w:cs="Times New Roman"/>
          <w:color w:val="000000" w:themeColor="text1"/>
          <w:sz w:val="28"/>
          <w:szCs w:val="28"/>
        </w:rPr>
        <w:t xml:space="preserve">в 1776-1791 рр. лише на берегах </w:t>
      </w:r>
      <w:r w:rsidRPr="00A004B5">
        <w:rPr>
          <w:rFonts w:ascii="Times New Roman" w:hAnsi="Times New Roman" w:cs="Times New Roman"/>
          <w:color w:val="000000" w:themeColor="text1"/>
          <w:sz w:val="28"/>
          <w:szCs w:val="28"/>
        </w:rPr>
        <w:t xml:space="preserve">Бузького </w:t>
      </w:r>
      <w:r w:rsidR="003109AA" w:rsidRPr="00A004B5">
        <w:rPr>
          <w:rFonts w:ascii="Times New Roman" w:hAnsi="Times New Roman" w:cs="Times New Roman"/>
          <w:color w:val="000000" w:themeColor="text1"/>
          <w:sz w:val="28"/>
          <w:szCs w:val="28"/>
        </w:rPr>
        <w:t>пониззя,</w:t>
      </w:r>
      <w:r w:rsidR="00652BBB" w:rsidRPr="00A004B5">
        <w:rPr>
          <w:rFonts w:ascii="Times New Roman" w:hAnsi="Times New Roman" w:cs="Times New Roman"/>
          <w:color w:val="000000" w:themeColor="text1"/>
          <w:sz w:val="28"/>
          <w:szCs w:val="28"/>
        </w:rPr>
        <w:t xml:space="preserve"> вздовж Інгулу та Громоклії запаси стиглого</w:t>
      </w:r>
      <w:r w:rsidR="009F6210" w:rsidRPr="00A004B5">
        <w:rPr>
          <w:rFonts w:ascii="Times New Roman" w:hAnsi="Times New Roman" w:cs="Times New Roman"/>
          <w:color w:val="000000" w:themeColor="text1"/>
          <w:sz w:val="28"/>
          <w:szCs w:val="28"/>
        </w:rPr>
        <w:t xml:space="preserve"> </w:t>
      </w:r>
      <w:r w:rsidR="00652BBB" w:rsidRPr="00A004B5">
        <w:rPr>
          <w:rFonts w:ascii="Times New Roman" w:hAnsi="Times New Roman" w:cs="Times New Roman"/>
          <w:color w:val="000000" w:themeColor="text1"/>
          <w:sz w:val="28"/>
          <w:szCs w:val="28"/>
        </w:rPr>
        <w:t xml:space="preserve">лісу </w:t>
      </w:r>
      <w:r w:rsidR="009F6210" w:rsidRPr="00A004B5">
        <w:rPr>
          <w:rFonts w:ascii="Times New Roman" w:hAnsi="Times New Roman" w:cs="Times New Roman"/>
          <w:color w:val="000000" w:themeColor="text1"/>
          <w:sz w:val="28"/>
          <w:szCs w:val="28"/>
        </w:rPr>
        <w:t xml:space="preserve">із широколистих порід, </w:t>
      </w:r>
      <w:r w:rsidR="00652BBB" w:rsidRPr="00A004B5">
        <w:rPr>
          <w:rFonts w:ascii="Times New Roman" w:hAnsi="Times New Roman" w:cs="Times New Roman"/>
          <w:color w:val="000000" w:themeColor="text1"/>
          <w:sz w:val="28"/>
          <w:szCs w:val="28"/>
        </w:rPr>
        <w:t>за різними оцінками сягали не менш 40 тис. десятин</w:t>
      </w:r>
      <w:r w:rsidR="005B13F7" w:rsidRPr="00A004B5">
        <w:rPr>
          <w:rFonts w:ascii="Times New Roman" w:hAnsi="Times New Roman" w:cs="Times New Roman"/>
          <w:color w:val="000000" w:themeColor="text1"/>
          <w:sz w:val="28"/>
          <w:szCs w:val="28"/>
        </w:rPr>
        <w:t xml:space="preserve"> (43 701,5 га</w:t>
      </w:r>
      <w:r w:rsidR="005B13F7" w:rsidRPr="00A004B5">
        <w:rPr>
          <w:rFonts w:ascii="Times New Roman" w:hAnsi="Times New Roman" w:cs="Times New Roman"/>
          <w:bCs/>
          <w:color w:val="000000"/>
          <w:sz w:val="28"/>
          <w:szCs w:val="28"/>
        </w:rPr>
        <w:t>)</w:t>
      </w:r>
      <w:r w:rsidR="00652BBB" w:rsidRPr="00A004B5">
        <w:rPr>
          <w:rFonts w:ascii="Times New Roman" w:hAnsi="Times New Roman" w:cs="Times New Roman"/>
          <w:color w:val="000000" w:themeColor="text1"/>
          <w:sz w:val="28"/>
          <w:szCs w:val="28"/>
        </w:rPr>
        <w:t xml:space="preserve">. Представлені вони були  </w:t>
      </w:r>
      <w:r w:rsidR="00652BBB" w:rsidRPr="00A004B5">
        <w:rPr>
          <w:rFonts w:ascii="Times New Roman" w:hAnsi="Times New Roman" w:cs="Times New Roman"/>
          <w:color w:val="000000" w:themeColor="text1"/>
          <w:sz w:val="28"/>
          <w:szCs w:val="28"/>
        </w:rPr>
        <w:lastRenderedPageBreak/>
        <w:t xml:space="preserve">схилово-заплавними і байрачними ділянками широколистих стиглих лісостанів на основі дубу, ясенів, грабу та чорноклену з домішками сосни. Саме ці ліси забезпечили потреби новоствореної суднобудівної верфі в Усть-Інгулі, на стапелях якого в 1790-1792 рр. були зібрані перші лінійні кораблі Чорноморської ескадри. </w:t>
      </w:r>
      <w:r w:rsidR="0043569C">
        <w:rPr>
          <w:rFonts w:ascii="Times New Roman" w:hAnsi="Times New Roman" w:cs="Times New Roman"/>
          <w:color w:val="000000" w:themeColor="text1"/>
          <w:sz w:val="28"/>
          <w:szCs w:val="28"/>
        </w:rPr>
        <w:t>Через це вже</w:t>
      </w:r>
      <w:r w:rsidR="00652BBB" w:rsidRPr="00A004B5">
        <w:rPr>
          <w:rFonts w:ascii="Times New Roman" w:hAnsi="Times New Roman" w:cs="Times New Roman"/>
          <w:color w:val="000000" w:themeColor="text1"/>
          <w:sz w:val="28"/>
          <w:szCs w:val="28"/>
        </w:rPr>
        <w:t xml:space="preserve"> на початку </w:t>
      </w:r>
      <w:r w:rsidR="00652BBB" w:rsidRPr="00A004B5">
        <w:rPr>
          <w:rFonts w:ascii="Times New Roman" w:eastAsia="Times New Roman" w:hAnsi="Times New Roman" w:cs="Times New Roman"/>
          <w:sz w:val="28"/>
          <w:szCs w:val="28"/>
          <w:lang w:eastAsia="uk-UA"/>
        </w:rPr>
        <w:t>ХIX сторіччя всі місцеві запаси стройової деревини були вичерпані, а замість природних деревостанів остались незначні порубочні залишки, які мали виключно дров’яне значення</w:t>
      </w:r>
      <w:r w:rsidR="00416F43" w:rsidRPr="00A004B5">
        <w:rPr>
          <w:rFonts w:ascii="Times New Roman" w:eastAsia="Times New Roman" w:hAnsi="Times New Roman" w:cs="Times New Roman"/>
          <w:sz w:val="28"/>
          <w:szCs w:val="28"/>
          <w:lang w:eastAsia="uk-UA"/>
        </w:rPr>
        <w:t xml:space="preserve"> </w:t>
      </w:r>
      <w:r w:rsidR="00416F43" w:rsidRPr="00A004B5">
        <w:rPr>
          <w:rFonts w:ascii="Times New Roman" w:hAnsi="Times New Roman" w:cs="Times New Roman"/>
          <w:color w:val="000000" w:themeColor="text1"/>
          <w:sz w:val="28"/>
          <w:szCs w:val="28"/>
          <w:shd w:val="clear" w:color="auto" w:fill="FFFFFF"/>
        </w:rPr>
        <w:t>[</w:t>
      </w:r>
      <w:r w:rsidR="003109AA" w:rsidRPr="00A004B5">
        <w:rPr>
          <w:rFonts w:ascii="Times New Roman" w:hAnsi="Times New Roman" w:cs="Times New Roman"/>
          <w:color w:val="000000" w:themeColor="text1"/>
          <w:sz w:val="28"/>
          <w:szCs w:val="28"/>
          <w:shd w:val="clear" w:color="auto" w:fill="FFFFFF"/>
        </w:rPr>
        <w:t>17,</w:t>
      </w:r>
      <w:r w:rsidR="00A52F22" w:rsidRPr="00A004B5">
        <w:rPr>
          <w:rFonts w:ascii="Times New Roman" w:hAnsi="Times New Roman" w:cs="Times New Roman"/>
          <w:color w:val="000000" w:themeColor="text1"/>
          <w:sz w:val="28"/>
          <w:szCs w:val="28"/>
          <w:shd w:val="clear" w:color="auto" w:fill="FFFFFF"/>
        </w:rPr>
        <w:t xml:space="preserve"> </w:t>
      </w:r>
      <w:r w:rsidR="003109AA" w:rsidRPr="00A004B5">
        <w:rPr>
          <w:rFonts w:ascii="Times New Roman" w:hAnsi="Times New Roman" w:cs="Times New Roman"/>
          <w:color w:val="000000" w:themeColor="text1"/>
          <w:sz w:val="28"/>
          <w:szCs w:val="28"/>
          <w:shd w:val="clear" w:color="auto" w:fill="FFFFFF"/>
        </w:rPr>
        <w:t>18</w:t>
      </w:r>
      <w:r w:rsidR="00416F43" w:rsidRPr="00A004B5">
        <w:rPr>
          <w:rFonts w:ascii="Times New Roman" w:hAnsi="Times New Roman" w:cs="Times New Roman"/>
          <w:color w:val="000000" w:themeColor="text1"/>
          <w:sz w:val="28"/>
          <w:szCs w:val="28"/>
          <w:shd w:val="clear" w:color="auto" w:fill="FFFFFF"/>
        </w:rPr>
        <w:t>]</w:t>
      </w:r>
      <w:r w:rsidR="00652BBB" w:rsidRPr="00A004B5">
        <w:rPr>
          <w:rFonts w:ascii="Times New Roman" w:eastAsia="Times New Roman" w:hAnsi="Times New Roman" w:cs="Times New Roman"/>
          <w:sz w:val="28"/>
          <w:szCs w:val="28"/>
          <w:lang w:eastAsia="uk-UA"/>
        </w:rPr>
        <w:t xml:space="preserve">.   </w:t>
      </w:r>
    </w:p>
    <w:p w14:paraId="08ECA285" w14:textId="4AC14314" w:rsidR="00053441" w:rsidRPr="00A004B5" w:rsidRDefault="00652BBB" w:rsidP="003109AA">
      <w:pPr>
        <w:jc w:val="both"/>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color w:val="000000" w:themeColor="text1"/>
          <w:sz w:val="28"/>
          <w:szCs w:val="28"/>
          <w:shd w:val="clear" w:color="auto" w:fill="FFFFFF"/>
        </w:rPr>
        <w:t>За дефіциту деревини для будівельних потреб та з метою адаптації степового ландшафту під осілі поселення</w:t>
      </w:r>
      <w:r w:rsidR="00416F43" w:rsidRPr="00A004B5">
        <w:rPr>
          <w:rFonts w:ascii="Times New Roman" w:hAnsi="Times New Roman" w:cs="Times New Roman"/>
          <w:color w:val="000000" w:themeColor="text1"/>
          <w:sz w:val="28"/>
          <w:szCs w:val="28"/>
          <w:shd w:val="clear" w:color="auto" w:fill="FFFFFF"/>
        </w:rPr>
        <w:t>, вже</w:t>
      </w:r>
      <w:r w:rsidRPr="00A004B5">
        <w:rPr>
          <w:rFonts w:ascii="Times New Roman" w:hAnsi="Times New Roman" w:cs="Times New Roman"/>
          <w:color w:val="000000" w:themeColor="text1"/>
          <w:sz w:val="28"/>
          <w:szCs w:val="28"/>
          <w:shd w:val="clear" w:color="auto" w:fill="FFFFFF"/>
        </w:rPr>
        <w:t xml:space="preserve"> з перших років освоєння земель </w:t>
      </w:r>
      <w:r w:rsidR="003109AA" w:rsidRPr="00A004B5">
        <w:rPr>
          <w:rFonts w:ascii="Times New Roman" w:hAnsi="Times New Roman" w:cs="Times New Roman"/>
          <w:color w:val="000000" w:themeColor="text1"/>
          <w:sz w:val="28"/>
          <w:szCs w:val="28"/>
          <w:shd w:val="clear" w:color="auto" w:fill="FFFFFF"/>
        </w:rPr>
        <w:t xml:space="preserve">Нижнього </w:t>
      </w:r>
      <w:r w:rsidRPr="00A004B5">
        <w:rPr>
          <w:rFonts w:ascii="Times New Roman" w:hAnsi="Times New Roman" w:cs="Times New Roman"/>
          <w:color w:val="000000" w:themeColor="text1"/>
          <w:sz w:val="28"/>
          <w:szCs w:val="28"/>
          <w:shd w:val="clear" w:color="auto" w:fill="FFFFFF"/>
        </w:rPr>
        <w:t xml:space="preserve">Побужжя виникла </w:t>
      </w:r>
      <w:r w:rsidR="0043569C">
        <w:rPr>
          <w:rFonts w:ascii="Times New Roman" w:hAnsi="Times New Roman" w:cs="Times New Roman"/>
          <w:color w:val="000000" w:themeColor="text1"/>
          <w:sz w:val="28"/>
          <w:szCs w:val="28"/>
          <w:shd w:val="clear" w:color="auto" w:fill="FFFFFF"/>
        </w:rPr>
        <w:t xml:space="preserve">нагальна </w:t>
      </w:r>
      <w:r w:rsidRPr="00A004B5">
        <w:rPr>
          <w:rFonts w:ascii="Times New Roman" w:hAnsi="Times New Roman" w:cs="Times New Roman"/>
          <w:color w:val="000000" w:themeColor="text1"/>
          <w:sz w:val="28"/>
          <w:szCs w:val="28"/>
          <w:shd w:val="clear" w:color="auto" w:fill="FFFFFF"/>
        </w:rPr>
        <w:t xml:space="preserve">потреба в </w:t>
      </w:r>
      <w:r w:rsidR="009F6210" w:rsidRPr="00A004B5">
        <w:rPr>
          <w:rFonts w:ascii="Times New Roman" w:hAnsi="Times New Roman" w:cs="Times New Roman"/>
          <w:color w:val="000000" w:themeColor="text1"/>
          <w:sz w:val="28"/>
          <w:szCs w:val="28"/>
          <w:shd w:val="clear" w:color="auto" w:fill="FFFFFF"/>
        </w:rPr>
        <w:t xml:space="preserve">штучному </w:t>
      </w:r>
      <w:r w:rsidRPr="00A004B5">
        <w:rPr>
          <w:rFonts w:ascii="Times New Roman" w:hAnsi="Times New Roman" w:cs="Times New Roman"/>
          <w:color w:val="000000" w:themeColor="text1"/>
          <w:sz w:val="28"/>
          <w:szCs w:val="28"/>
          <w:shd w:val="clear" w:color="auto" w:fill="FFFFFF"/>
        </w:rPr>
        <w:t xml:space="preserve">лісорозведенні. Першими до вирішення цієї задачі приступили поміщики в околицях Вознесенська, </w:t>
      </w:r>
      <w:r w:rsidR="003109AA" w:rsidRPr="00A004B5">
        <w:rPr>
          <w:rFonts w:ascii="Times New Roman" w:hAnsi="Times New Roman" w:cs="Times New Roman"/>
          <w:color w:val="000000" w:themeColor="text1"/>
          <w:sz w:val="28"/>
          <w:szCs w:val="28"/>
          <w:shd w:val="clear" w:color="auto" w:fill="FFFFFF"/>
        </w:rPr>
        <w:t xml:space="preserve">де </w:t>
      </w:r>
      <w:r w:rsidRPr="00A004B5">
        <w:rPr>
          <w:rFonts w:ascii="Times New Roman" w:hAnsi="Times New Roman" w:cs="Times New Roman"/>
          <w:color w:val="000000" w:themeColor="text1"/>
          <w:sz w:val="28"/>
          <w:szCs w:val="28"/>
          <w:shd w:val="clear" w:color="auto" w:fill="FFFFFF"/>
        </w:rPr>
        <w:t xml:space="preserve">піщані грунти </w:t>
      </w:r>
      <w:r w:rsidR="009F6210" w:rsidRPr="00A004B5">
        <w:rPr>
          <w:rFonts w:ascii="Times New Roman" w:hAnsi="Times New Roman" w:cs="Times New Roman"/>
          <w:color w:val="000000" w:themeColor="text1"/>
          <w:sz w:val="28"/>
          <w:szCs w:val="28"/>
          <w:shd w:val="clear" w:color="auto" w:fill="FFFFFF"/>
        </w:rPr>
        <w:t xml:space="preserve">верхніх терас </w:t>
      </w:r>
      <w:r w:rsidR="00053441" w:rsidRPr="00A004B5">
        <w:rPr>
          <w:rFonts w:ascii="Times New Roman" w:hAnsi="Times New Roman" w:cs="Times New Roman"/>
          <w:color w:val="000000" w:themeColor="text1"/>
          <w:sz w:val="28"/>
          <w:szCs w:val="28"/>
          <w:shd w:val="clear" w:color="auto" w:fill="FFFFFF"/>
        </w:rPr>
        <w:t xml:space="preserve">річок </w:t>
      </w:r>
      <w:r w:rsidR="003109AA" w:rsidRPr="00A004B5">
        <w:rPr>
          <w:rFonts w:ascii="Times New Roman" w:hAnsi="Times New Roman" w:cs="Times New Roman"/>
          <w:color w:val="000000" w:themeColor="text1"/>
          <w:sz w:val="28"/>
          <w:szCs w:val="28"/>
          <w:shd w:val="clear" w:color="auto" w:fill="FFFFFF"/>
        </w:rPr>
        <w:t xml:space="preserve">Мертвоводу і Гарбузинки </w:t>
      </w:r>
      <w:r w:rsidRPr="00A004B5">
        <w:rPr>
          <w:rFonts w:ascii="Times New Roman" w:hAnsi="Times New Roman" w:cs="Times New Roman"/>
          <w:color w:val="000000" w:themeColor="text1"/>
          <w:sz w:val="28"/>
          <w:szCs w:val="28"/>
          <w:shd w:val="clear" w:color="auto" w:fill="FFFFFF"/>
        </w:rPr>
        <w:t>виявились цілком придатними для заліснення. П</w:t>
      </w:r>
      <w:r w:rsidR="003109AA" w:rsidRPr="00A004B5">
        <w:rPr>
          <w:rFonts w:ascii="Times New Roman" w:hAnsi="Times New Roman" w:cs="Times New Roman"/>
          <w:color w:val="000000" w:themeColor="text1"/>
          <w:sz w:val="28"/>
          <w:szCs w:val="28"/>
          <w:shd w:val="clear" w:color="auto" w:fill="FFFFFF"/>
        </w:rPr>
        <w:t>робні</w:t>
      </w:r>
      <w:r w:rsidRPr="00A004B5">
        <w:rPr>
          <w:rFonts w:ascii="Times New Roman" w:hAnsi="Times New Roman" w:cs="Times New Roman"/>
          <w:color w:val="000000" w:themeColor="text1"/>
          <w:sz w:val="28"/>
          <w:szCs w:val="28"/>
          <w:shd w:val="clear" w:color="auto" w:fill="FFFFFF"/>
        </w:rPr>
        <w:t xml:space="preserve"> лісові ділянки на основі дубу та ясенів були закладені на землях </w:t>
      </w:r>
      <w:r w:rsidRPr="00A004B5">
        <w:rPr>
          <w:rFonts w:ascii="Times New Roman" w:eastAsia="Times New Roman" w:hAnsi="Times New Roman" w:cs="Times New Roman"/>
          <w:bCs/>
          <w:color w:val="000000" w:themeColor="text1"/>
          <w:sz w:val="28"/>
          <w:szCs w:val="28"/>
          <w:lang w:eastAsia="uk-UA"/>
        </w:rPr>
        <w:t xml:space="preserve">В.П. Скаржинського – </w:t>
      </w:r>
      <w:r w:rsidR="005B13F7" w:rsidRPr="00A004B5">
        <w:rPr>
          <w:rFonts w:ascii="Times New Roman" w:hAnsi="Times New Roman" w:cs="Times New Roman"/>
          <w:color w:val="000000" w:themeColor="text1"/>
          <w:sz w:val="28"/>
          <w:szCs w:val="28"/>
          <w:shd w:val="clear" w:color="auto" w:fill="FFFFFF"/>
        </w:rPr>
        <w:t>поміщика</w:t>
      </w:r>
      <w:r w:rsidR="005B13F7" w:rsidRPr="00A004B5">
        <w:rPr>
          <w:rFonts w:ascii="Times New Roman" w:eastAsia="Times New Roman" w:hAnsi="Times New Roman" w:cs="Times New Roman"/>
          <w:bCs/>
          <w:color w:val="000000" w:themeColor="text1"/>
          <w:sz w:val="28"/>
          <w:szCs w:val="28"/>
          <w:lang w:eastAsia="uk-UA"/>
        </w:rPr>
        <w:t xml:space="preserve"> і </w:t>
      </w:r>
      <w:r w:rsidRPr="00A004B5">
        <w:rPr>
          <w:rFonts w:ascii="Times New Roman" w:eastAsia="Times New Roman" w:hAnsi="Times New Roman" w:cs="Times New Roman"/>
          <w:bCs/>
          <w:color w:val="000000" w:themeColor="text1"/>
          <w:sz w:val="28"/>
          <w:szCs w:val="28"/>
          <w:lang w:eastAsia="uk-UA"/>
        </w:rPr>
        <w:t>власника села Трикрати</w:t>
      </w:r>
      <w:r w:rsidR="009F6210" w:rsidRPr="00A004B5">
        <w:rPr>
          <w:rFonts w:ascii="Times New Roman" w:eastAsia="Times New Roman" w:hAnsi="Times New Roman" w:cs="Times New Roman"/>
          <w:bCs/>
          <w:color w:val="000000" w:themeColor="text1"/>
          <w:sz w:val="28"/>
          <w:szCs w:val="28"/>
          <w:lang w:eastAsia="uk-UA"/>
        </w:rPr>
        <w:t xml:space="preserve"> (Вознесенський р-н)</w:t>
      </w:r>
      <w:r w:rsidRPr="00A004B5">
        <w:rPr>
          <w:rFonts w:ascii="Times New Roman" w:eastAsia="Times New Roman" w:hAnsi="Times New Roman" w:cs="Times New Roman"/>
          <w:bCs/>
          <w:color w:val="000000" w:themeColor="text1"/>
          <w:sz w:val="28"/>
          <w:szCs w:val="28"/>
          <w:lang w:eastAsia="uk-UA"/>
        </w:rPr>
        <w:t>. Із них до нашого часу</w:t>
      </w:r>
      <w:r w:rsidR="009F6210" w:rsidRPr="00A004B5">
        <w:rPr>
          <w:rFonts w:ascii="Times New Roman" w:eastAsia="Times New Roman" w:hAnsi="Times New Roman" w:cs="Times New Roman"/>
          <w:bCs/>
          <w:color w:val="000000" w:themeColor="text1"/>
          <w:sz w:val="28"/>
          <w:szCs w:val="28"/>
          <w:lang w:eastAsia="uk-UA"/>
        </w:rPr>
        <w:t xml:space="preserve"> в урочищі «Лабіринт»</w:t>
      </w:r>
      <w:r w:rsidRPr="00A004B5">
        <w:rPr>
          <w:rFonts w:ascii="Times New Roman" w:eastAsia="Times New Roman" w:hAnsi="Times New Roman" w:cs="Times New Roman"/>
          <w:bCs/>
          <w:color w:val="000000" w:themeColor="text1"/>
          <w:sz w:val="28"/>
          <w:szCs w:val="28"/>
          <w:lang w:eastAsia="uk-UA"/>
        </w:rPr>
        <w:t xml:space="preserve"> збереглись окремі дуб</w:t>
      </w:r>
      <w:r w:rsidR="009F6210" w:rsidRPr="00A004B5">
        <w:rPr>
          <w:rFonts w:ascii="Times New Roman" w:eastAsia="Times New Roman" w:hAnsi="Times New Roman" w:cs="Times New Roman"/>
          <w:bCs/>
          <w:color w:val="000000" w:themeColor="text1"/>
          <w:sz w:val="28"/>
          <w:szCs w:val="28"/>
          <w:lang w:eastAsia="uk-UA"/>
        </w:rPr>
        <w:t>и</w:t>
      </w:r>
      <w:r w:rsidR="00416F43" w:rsidRPr="00A004B5">
        <w:rPr>
          <w:rFonts w:ascii="Times New Roman" w:eastAsia="Times New Roman" w:hAnsi="Times New Roman" w:cs="Times New Roman"/>
          <w:bCs/>
          <w:color w:val="000000" w:themeColor="text1"/>
          <w:sz w:val="28"/>
          <w:szCs w:val="28"/>
          <w:lang w:eastAsia="uk-UA"/>
        </w:rPr>
        <w:t>, ви</w:t>
      </w:r>
      <w:r w:rsidR="009F6210" w:rsidRPr="00A004B5">
        <w:rPr>
          <w:rFonts w:ascii="Times New Roman" w:eastAsia="Times New Roman" w:hAnsi="Times New Roman" w:cs="Times New Roman"/>
          <w:bCs/>
          <w:color w:val="000000" w:themeColor="text1"/>
          <w:sz w:val="28"/>
          <w:szCs w:val="28"/>
          <w:lang w:eastAsia="uk-UA"/>
        </w:rPr>
        <w:t xml:space="preserve">саджені у </w:t>
      </w:r>
      <w:r w:rsidRPr="00A004B5">
        <w:rPr>
          <w:rFonts w:ascii="Times New Roman" w:eastAsia="Times New Roman" w:hAnsi="Times New Roman" w:cs="Times New Roman"/>
          <w:bCs/>
          <w:color w:val="000000" w:themeColor="text1"/>
          <w:sz w:val="28"/>
          <w:szCs w:val="28"/>
          <w:lang w:eastAsia="uk-UA"/>
        </w:rPr>
        <w:t>1819 р</w:t>
      </w:r>
      <w:r w:rsidR="009F6210" w:rsidRPr="00A004B5">
        <w:rPr>
          <w:rFonts w:ascii="Times New Roman" w:eastAsia="Times New Roman" w:hAnsi="Times New Roman" w:cs="Times New Roman"/>
          <w:bCs/>
          <w:color w:val="000000" w:themeColor="text1"/>
          <w:sz w:val="28"/>
          <w:szCs w:val="28"/>
          <w:lang w:eastAsia="uk-UA"/>
        </w:rPr>
        <w:t>оці</w:t>
      </w:r>
      <w:r w:rsidRPr="00A004B5">
        <w:rPr>
          <w:rFonts w:ascii="Times New Roman" w:eastAsia="Times New Roman" w:hAnsi="Times New Roman" w:cs="Times New Roman"/>
          <w:bCs/>
          <w:color w:val="000000" w:themeColor="text1"/>
          <w:sz w:val="28"/>
          <w:szCs w:val="28"/>
          <w:lang w:eastAsia="uk-UA"/>
        </w:rPr>
        <w:t xml:space="preserve">. </w:t>
      </w:r>
      <w:r w:rsidR="003109AA" w:rsidRPr="00A004B5">
        <w:rPr>
          <w:rFonts w:ascii="Times New Roman" w:eastAsia="Times New Roman" w:hAnsi="Times New Roman" w:cs="Times New Roman"/>
          <w:bCs/>
          <w:color w:val="000000" w:themeColor="text1"/>
          <w:sz w:val="28"/>
          <w:szCs w:val="28"/>
          <w:lang w:eastAsia="uk-UA"/>
        </w:rPr>
        <w:t xml:space="preserve">Ще раніше, </w:t>
      </w:r>
      <w:r w:rsidR="003109AA" w:rsidRPr="00A004B5">
        <w:rPr>
          <w:rFonts w:ascii="Times New Roman" w:eastAsia="Times New Roman" w:hAnsi="Times New Roman" w:cs="Times New Roman"/>
          <w:sz w:val="28"/>
          <w:szCs w:val="28"/>
          <w:lang w:eastAsia="uk-UA"/>
        </w:rPr>
        <w:t>в 1796-1799 рр. у містечку Братському був закладений парк Живковича - о</w:t>
      </w:r>
      <w:r w:rsidRPr="00A004B5">
        <w:rPr>
          <w:rFonts w:ascii="Times New Roman" w:eastAsia="Times New Roman" w:hAnsi="Times New Roman" w:cs="Times New Roman"/>
          <w:sz w:val="28"/>
          <w:szCs w:val="28"/>
          <w:lang w:eastAsia="uk-UA"/>
        </w:rPr>
        <w:t xml:space="preserve">дин із найдавніших із числа існуючих до сьогодні лісових парків </w:t>
      </w:r>
      <w:r w:rsidR="0043569C">
        <w:rPr>
          <w:rFonts w:ascii="Times New Roman" w:eastAsia="Times New Roman" w:hAnsi="Times New Roman" w:cs="Times New Roman"/>
          <w:sz w:val="28"/>
          <w:szCs w:val="28"/>
          <w:lang w:eastAsia="uk-UA"/>
        </w:rPr>
        <w:t>Півдня України</w:t>
      </w:r>
      <w:r w:rsidR="003109AA" w:rsidRPr="00A004B5">
        <w:rPr>
          <w:rFonts w:ascii="Times New Roman" w:eastAsia="Times New Roman" w:hAnsi="Times New Roman" w:cs="Times New Roman"/>
          <w:sz w:val="28"/>
          <w:szCs w:val="28"/>
          <w:lang w:eastAsia="uk-UA"/>
        </w:rPr>
        <w:t xml:space="preserve">. </w:t>
      </w:r>
      <w:r w:rsidR="00CF5028">
        <w:rPr>
          <w:rFonts w:ascii="Times New Roman" w:eastAsia="Times New Roman" w:hAnsi="Times New Roman" w:cs="Times New Roman"/>
          <w:sz w:val="28"/>
          <w:szCs w:val="28"/>
          <w:lang w:eastAsia="uk-UA"/>
        </w:rPr>
        <w:t>З</w:t>
      </w:r>
      <w:r w:rsidR="003109AA" w:rsidRPr="00A004B5">
        <w:rPr>
          <w:rFonts w:ascii="Times New Roman" w:eastAsia="Times New Roman" w:hAnsi="Times New Roman" w:cs="Times New Roman"/>
          <w:sz w:val="28"/>
          <w:szCs w:val="28"/>
          <w:lang w:eastAsia="uk-UA"/>
        </w:rPr>
        <w:t>асновани</w:t>
      </w:r>
      <w:r w:rsidR="00CF5028">
        <w:rPr>
          <w:rFonts w:ascii="Times New Roman" w:eastAsia="Times New Roman" w:hAnsi="Times New Roman" w:cs="Times New Roman"/>
          <w:sz w:val="28"/>
          <w:szCs w:val="28"/>
          <w:lang w:eastAsia="uk-UA"/>
        </w:rPr>
        <w:t xml:space="preserve">ком і фундатором його був </w:t>
      </w:r>
      <w:r w:rsidR="003109AA" w:rsidRPr="00A004B5">
        <w:rPr>
          <w:rFonts w:ascii="Times New Roman" w:eastAsia="Times New Roman" w:hAnsi="Times New Roman" w:cs="Times New Roman"/>
          <w:sz w:val="28"/>
          <w:szCs w:val="28"/>
          <w:lang w:eastAsia="uk-UA"/>
        </w:rPr>
        <w:t>поміщик сербського походження генерал І. Живковичем</w:t>
      </w:r>
      <w:r w:rsidR="00CF5028">
        <w:rPr>
          <w:rFonts w:ascii="Times New Roman" w:eastAsia="Times New Roman" w:hAnsi="Times New Roman" w:cs="Times New Roman"/>
          <w:sz w:val="28"/>
          <w:szCs w:val="28"/>
          <w:lang w:eastAsia="uk-UA"/>
        </w:rPr>
        <w:t xml:space="preserve">, тож </w:t>
      </w:r>
      <w:r w:rsidR="003109AA" w:rsidRPr="00A004B5">
        <w:rPr>
          <w:rFonts w:ascii="Times New Roman" w:eastAsia="Times New Roman" w:hAnsi="Times New Roman" w:cs="Times New Roman"/>
          <w:sz w:val="28"/>
          <w:szCs w:val="28"/>
          <w:lang w:eastAsia="uk-UA"/>
        </w:rPr>
        <w:t>нині розташований</w:t>
      </w:r>
      <w:r w:rsidRPr="00A004B5">
        <w:rPr>
          <w:rFonts w:ascii="Times New Roman" w:eastAsia="Times New Roman" w:hAnsi="Times New Roman" w:cs="Times New Roman"/>
          <w:sz w:val="28"/>
          <w:szCs w:val="28"/>
          <w:lang w:eastAsia="uk-UA"/>
        </w:rPr>
        <w:t xml:space="preserve"> на </w:t>
      </w:r>
      <w:r w:rsidR="003109AA" w:rsidRPr="00A004B5">
        <w:rPr>
          <w:rFonts w:ascii="Times New Roman" w:eastAsia="Times New Roman" w:hAnsi="Times New Roman" w:cs="Times New Roman"/>
          <w:sz w:val="28"/>
          <w:szCs w:val="28"/>
          <w:lang w:eastAsia="uk-UA"/>
        </w:rPr>
        <w:t xml:space="preserve">західній </w:t>
      </w:r>
      <w:r w:rsidRPr="00A004B5">
        <w:rPr>
          <w:rFonts w:ascii="Times New Roman" w:eastAsia="Times New Roman" w:hAnsi="Times New Roman" w:cs="Times New Roman"/>
          <w:sz w:val="28"/>
          <w:szCs w:val="28"/>
          <w:lang w:eastAsia="uk-UA"/>
        </w:rPr>
        <w:t>околиці смт Братське</w:t>
      </w:r>
      <w:r w:rsidR="00CF5028">
        <w:rPr>
          <w:rFonts w:ascii="Times New Roman" w:eastAsia="Times New Roman" w:hAnsi="Times New Roman" w:cs="Times New Roman"/>
          <w:sz w:val="28"/>
          <w:szCs w:val="28"/>
          <w:lang w:eastAsia="uk-UA"/>
        </w:rPr>
        <w:t xml:space="preserve"> парк має назву «парк Живковича»</w:t>
      </w:r>
      <w:r w:rsidRPr="00A004B5">
        <w:rPr>
          <w:rFonts w:ascii="Times New Roman" w:eastAsia="Times New Roman" w:hAnsi="Times New Roman" w:cs="Times New Roman"/>
          <w:sz w:val="28"/>
          <w:szCs w:val="28"/>
          <w:lang w:eastAsia="uk-UA"/>
        </w:rPr>
        <w:t>. Най</w:t>
      </w:r>
      <w:r w:rsidR="00416F43" w:rsidRPr="00A004B5">
        <w:rPr>
          <w:rFonts w:ascii="Times New Roman" w:eastAsia="Times New Roman" w:hAnsi="Times New Roman" w:cs="Times New Roman"/>
          <w:sz w:val="28"/>
          <w:szCs w:val="28"/>
          <w:lang w:eastAsia="uk-UA"/>
        </w:rPr>
        <w:t xml:space="preserve">перші дерева </w:t>
      </w:r>
      <w:r w:rsidR="00053441" w:rsidRPr="00A004B5">
        <w:rPr>
          <w:rFonts w:ascii="Times New Roman" w:eastAsia="Times New Roman" w:hAnsi="Times New Roman" w:cs="Times New Roman"/>
          <w:sz w:val="28"/>
          <w:szCs w:val="28"/>
          <w:lang w:eastAsia="uk-UA"/>
        </w:rPr>
        <w:t xml:space="preserve">парку </w:t>
      </w:r>
      <w:r w:rsidR="00416F43" w:rsidRPr="00A004B5">
        <w:rPr>
          <w:rFonts w:ascii="Times New Roman" w:eastAsia="Times New Roman" w:hAnsi="Times New Roman" w:cs="Times New Roman"/>
          <w:sz w:val="28"/>
          <w:szCs w:val="28"/>
          <w:lang w:eastAsia="uk-UA"/>
        </w:rPr>
        <w:t>(</w:t>
      </w:r>
      <w:r w:rsidRPr="00A004B5">
        <w:rPr>
          <w:rFonts w:ascii="Times New Roman" w:eastAsia="Times New Roman" w:hAnsi="Times New Roman" w:cs="Times New Roman"/>
          <w:bCs/>
          <w:color w:val="000000" w:themeColor="text1"/>
          <w:sz w:val="28"/>
          <w:szCs w:val="28"/>
          <w:lang w:eastAsia="uk-UA"/>
        </w:rPr>
        <w:t>дуби</w:t>
      </w:r>
      <w:r w:rsidR="00416F43"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були висаджені в заплаві річки Мертвовід у 1796-1803 рр.</w:t>
      </w:r>
      <w:r w:rsidR="009F6210" w:rsidRPr="00A004B5">
        <w:rPr>
          <w:rFonts w:ascii="Times New Roman" w:eastAsia="Times New Roman" w:hAnsi="Times New Roman" w:cs="Times New Roman"/>
          <w:bCs/>
          <w:color w:val="000000" w:themeColor="text1"/>
          <w:sz w:val="28"/>
          <w:szCs w:val="28"/>
          <w:lang w:eastAsia="uk-UA"/>
        </w:rPr>
        <w:t xml:space="preserve">, але </w:t>
      </w:r>
      <w:r w:rsidR="008147AA" w:rsidRPr="00A004B5">
        <w:rPr>
          <w:rFonts w:ascii="Times New Roman" w:eastAsia="Times New Roman" w:hAnsi="Times New Roman" w:cs="Times New Roman"/>
          <w:bCs/>
          <w:color w:val="000000" w:themeColor="text1"/>
          <w:sz w:val="28"/>
          <w:szCs w:val="28"/>
          <w:lang w:eastAsia="uk-UA"/>
        </w:rPr>
        <w:t xml:space="preserve">навряд чи вони </w:t>
      </w:r>
      <w:r w:rsidR="00CF5028">
        <w:rPr>
          <w:rFonts w:ascii="Times New Roman" w:eastAsia="Times New Roman" w:hAnsi="Times New Roman" w:cs="Times New Roman"/>
          <w:bCs/>
          <w:color w:val="000000" w:themeColor="text1"/>
          <w:sz w:val="28"/>
          <w:szCs w:val="28"/>
          <w:lang w:eastAsia="uk-UA"/>
        </w:rPr>
        <w:t>з</w:t>
      </w:r>
      <w:r w:rsidR="008147AA" w:rsidRPr="00A004B5">
        <w:rPr>
          <w:rFonts w:ascii="Times New Roman" w:eastAsia="Times New Roman" w:hAnsi="Times New Roman" w:cs="Times New Roman"/>
          <w:bCs/>
          <w:color w:val="000000" w:themeColor="text1"/>
          <w:sz w:val="28"/>
          <w:szCs w:val="28"/>
          <w:lang w:eastAsia="uk-UA"/>
        </w:rPr>
        <w:t xml:space="preserve">могли </w:t>
      </w:r>
      <w:r w:rsidR="00CF5028">
        <w:rPr>
          <w:rFonts w:ascii="Times New Roman" w:eastAsia="Times New Roman" w:hAnsi="Times New Roman" w:cs="Times New Roman"/>
          <w:bCs/>
          <w:color w:val="000000" w:themeColor="text1"/>
          <w:sz w:val="28"/>
          <w:szCs w:val="28"/>
          <w:lang w:eastAsia="uk-UA"/>
        </w:rPr>
        <w:t>б до</w:t>
      </w:r>
      <w:r w:rsidR="008147AA" w:rsidRPr="00A004B5">
        <w:rPr>
          <w:rFonts w:ascii="Times New Roman" w:eastAsia="Times New Roman" w:hAnsi="Times New Roman" w:cs="Times New Roman"/>
          <w:bCs/>
          <w:color w:val="000000" w:themeColor="text1"/>
          <w:sz w:val="28"/>
          <w:szCs w:val="28"/>
          <w:lang w:eastAsia="uk-UA"/>
        </w:rPr>
        <w:t xml:space="preserve">жити до сьогодні. Виконані </w:t>
      </w:r>
      <w:r w:rsidR="00416F43" w:rsidRPr="00A004B5">
        <w:rPr>
          <w:rFonts w:ascii="Times New Roman" w:eastAsia="Times New Roman" w:hAnsi="Times New Roman" w:cs="Times New Roman"/>
          <w:bCs/>
          <w:color w:val="000000" w:themeColor="text1"/>
          <w:sz w:val="28"/>
          <w:szCs w:val="28"/>
          <w:lang w:eastAsia="uk-UA"/>
        </w:rPr>
        <w:t xml:space="preserve">влітку 2019 р. </w:t>
      </w:r>
      <w:r w:rsidR="003109AA" w:rsidRPr="00A004B5">
        <w:rPr>
          <w:rFonts w:ascii="Times New Roman" w:eastAsia="Times New Roman" w:hAnsi="Times New Roman" w:cs="Times New Roman"/>
          <w:bCs/>
          <w:color w:val="000000" w:themeColor="text1"/>
          <w:sz w:val="28"/>
          <w:szCs w:val="28"/>
          <w:lang w:eastAsia="uk-UA"/>
        </w:rPr>
        <w:t xml:space="preserve">вікові </w:t>
      </w:r>
      <w:r w:rsidR="008147AA" w:rsidRPr="00A004B5">
        <w:rPr>
          <w:rFonts w:ascii="Times New Roman" w:eastAsia="Times New Roman" w:hAnsi="Times New Roman" w:cs="Times New Roman"/>
          <w:bCs/>
          <w:color w:val="000000" w:themeColor="text1"/>
          <w:sz w:val="28"/>
          <w:szCs w:val="28"/>
          <w:lang w:eastAsia="uk-UA"/>
        </w:rPr>
        <w:t xml:space="preserve">оцінки </w:t>
      </w:r>
      <w:r w:rsidR="009F6210" w:rsidRPr="00A004B5">
        <w:rPr>
          <w:rFonts w:ascii="Times New Roman" w:eastAsia="Times New Roman" w:hAnsi="Times New Roman" w:cs="Times New Roman"/>
          <w:bCs/>
          <w:color w:val="000000" w:themeColor="text1"/>
          <w:sz w:val="28"/>
          <w:szCs w:val="28"/>
          <w:lang w:eastAsia="uk-UA"/>
        </w:rPr>
        <w:t>за результатами замірів</w:t>
      </w:r>
      <w:r w:rsidR="00416F43" w:rsidRPr="00A004B5">
        <w:rPr>
          <w:rFonts w:ascii="Times New Roman" w:eastAsia="Times New Roman" w:hAnsi="Times New Roman" w:cs="Times New Roman"/>
          <w:bCs/>
          <w:color w:val="000000" w:themeColor="text1"/>
          <w:sz w:val="28"/>
          <w:szCs w:val="28"/>
          <w:lang w:eastAsia="uk-UA"/>
        </w:rPr>
        <w:t xml:space="preserve"> </w:t>
      </w:r>
      <w:r w:rsidR="009F6210" w:rsidRPr="00A004B5">
        <w:rPr>
          <w:rFonts w:ascii="Times New Roman" w:eastAsia="Times New Roman" w:hAnsi="Times New Roman" w:cs="Times New Roman"/>
          <w:bCs/>
          <w:color w:val="000000" w:themeColor="text1"/>
          <w:sz w:val="28"/>
          <w:szCs w:val="28"/>
          <w:lang w:eastAsia="uk-UA"/>
        </w:rPr>
        <w:t xml:space="preserve">найкрупніших дерев </w:t>
      </w:r>
      <w:r w:rsidR="003109AA" w:rsidRPr="00A004B5">
        <w:rPr>
          <w:rFonts w:ascii="Times New Roman" w:eastAsia="Times New Roman" w:hAnsi="Times New Roman" w:cs="Times New Roman"/>
          <w:bCs/>
          <w:color w:val="000000" w:themeColor="text1"/>
          <w:sz w:val="28"/>
          <w:szCs w:val="28"/>
          <w:lang w:eastAsia="uk-UA"/>
        </w:rPr>
        <w:t xml:space="preserve">парку </w:t>
      </w:r>
      <w:r w:rsidR="009F6210" w:rsidRPr="00A004B5">
        <w:rPr>
          <w:rFonts w:ascii="Times New Roman" w:eastAsia="Times New Roman" w:hAnsi="Times New Roman" w:cs="Times New Roman"/>
          <w:bCs/>
          <w:color w:val="000000" w:themeColor="text1"/>
          <w:sz w:val="28"/>
          <w:szCs w:val="28"/>
          <w:lang w:eastAsia="uk-UA"/>
        </w:rPr>
        <w:t>(дуб</w:t>
      </w:r>
      <w:r w:rsidR="005B13F7" w:rsidRPr="00A004B5">
        <w:rPr>
          <w:rFonts w:ascii="Times New Roman" w:eastAsia="Times New Roman" w:hAnsi="Times New Roman" w:cs="Times New Roman"/>
          <w:bCs/>
          <w:color w:val="000000" w:themeColor="text1"/>
          <w:sz w:val="28"/>
          <w:szCs w:val="28"/>
          <w:lang w:eastAsia="uk-UA"/>
        </w:rPr>
        <w:t>и</w:t>
      </w:r>
      <w:r w:rsidR="008160FC" w:rsidRPr="00A004B5">
        <w:rPr>
          <w:rFonts w:ascii="Times New Roman" w:eastAsia="Times New Roman" w:hAnsi="Times New Roman" w:cs="Times New Roman"/>
          <w:bCs/>
          <w:color w:val="000000" w:themeColor="text1"/>
          <w:sz w:val="28"/>
          <w:szCs w:val="28"/>
          <w:lang w:eastAsia="uk-UA"/>
        </w:rPr>
        <w:t>, тополя-</w:t>
      </w:r>
      <w:r w:rsidR="00FF2B48" w:rsidRPr="00A004B5">
        <w:rPr>
          <w:rFonts w:ascii="Times New Roman" w:eastAsia="Times New Roman" w:hAnsi="Times New Roman" w:cs="Times New Roman"/>
          <w:bCs/>
          <w:color w:val="000000" w:themeColor="text1"/>
          <w:sz w:val="28"/>
          <w:szCs w:val="28"/>
          <w:lang w:eastAsia="uk-UA"/>
        </w:rPr>
        <w:t>осокори</w:t>
      </w:r>
      <w:r w:rsidR="009F6210" w:rsidRPr="00A004B5">
        <w:rPr>
          <w:rFonts w:ascii="Times New Roman" w:eastAsia="Times New Roman" w:hAnsi="Times New Roman" w:cs="Times New Roman"/>
          <w:bCs/>
          <w:color w:val="000000" w:themeColor="text1"/>
          <w:sz w:val="28"/>
          <w:szCs w:val="28"/>
          <w:lang w:eastAsia="uk-UA"/>
        </w:rPr>
        <w:t xml:space="preserve"> та ясен</w:t>
      </w:r>
      <w:r w:rsidR="005B13F7" w:rsidRPr="00A004B5">
        <w:rPr>
          <w:rFonts w:ascii="Times New Roman" w:eastAsia="Times New Roman" w:hAnsi="Times New Roman" w:cs="Times New Roman"/>
          <w:bCs/>
          <w:color w:val="000000" w:themeColor="text1"/>
          <w:sz w:val="28"/>
          <w:szCs w:val="28"/>
          <w:lang w:eastAsia="uk-UA"/>
        </w:rPr>
        <w:t>и</w:t>
      </w:r>
      <w:r w:rsidR="009F6210" w:rsidRPr="00A004B5">
        <w:rPr>
          <w:rFonts w:ascii="Times New Roman" w:eastAsia="Times New Roman" w:hAnsi="Times New Roman" w:cs="Times New Roman"/>
          <w:bCs/>
          <w:color w:val="000000" w:themeColor="text1"/>
          <w:sz w:val="28"/>
          <w:szCs w:val="28"/>
          <w:lang w:eastAsia="uk-UA"/>
        </w:rPr>
        <w:t xml:space="preserve">) </w:t>
      </w:r>
      <w:r w:rsidR="008147AA" w:rsidRPr="00A004B5">
        <w:rPr>
          <w:rFonts w:ascii="Times New Roman" w:eastAsia="Times New Roman" w:hAnsi="Times New Roman" w:cs="Times New Roman"/>
          <w:bCs/>
          <w:color w:val="000000" w:themeColor="text1"/>
          <w:sz w:val="28"/>
          <w:szCs w:val="28"/>
          <w:lang w:eastAsia="uk-UA"/>
        </w:rPr>
        <w:t xml:space="preserve">показують, що </w:t>
      </w:r>
      <w:r w:rsidR="00416F43" w:rsidRPr="00A004B5">
        <w:rPr>
          <w:rFonts w:ascii="Times New Roman" w:eastAsia="Times New Roman" w:hAnsi="Times New Roman" w:cs="Times New Roman"/>
          <w:bCs/>
          <w:color w:val="000000" w:themeColor="text1"/>
          <w:sz w:val="28"/>
          <w:szCs w:val="28"/>
          <w:lang w:eastAsia="uk-UA"/>
        </w:rPr>
        <w:t xml:space="preserve">вони </w:t>
      </w:r>
      <w:r w:rsidR="008160FC" w:rsidRPr="00A004B5">
        <w:rPr>
          <w:rFonts w:ascii="Times New Roman" w:eastAsia="Times New Roman" w:hAnsi="Times New Roman" w:cs="Times New Roman"/>
          <w:bCs/>
          <w:color w:val="000000" w:themeColor="text1"/>
          <w:sz w:val="28"/>
          <w:szCs w:val="28"/>
          <w:lang w:eastAsia="uk-UA"/>
        </w:rPr>
        <w:t xml:space="preserve">висаджені в проміжку 1893-1928 рр. </w:t>
      </w:r>
    </w:p>
    <w:p w14:paraId="7923738C" w14:textId="759AD94E" w:rsidR="00652BBB" w:rsidRPr="00A004B5" w:rsidRDefault="00652BBB" w:rsidP="003109AA">
      <w:pPr>
        <w:jc w:val="both"/>
        <w:rPr>
          <w:rFonts w:ascii="Times New Roman" w:hAnsi="Times New Roman" w:cs="Times New Roman"/>
          <w:b/>
          <w:bCs/>
          <w:caps/>
          <w:color w:val="000000" w:themeColor="text1"/>
          <w:sz w:val="28"/>
          <w:szCs w:val="28"/>
        </w:rPr>
      </w:pPr>
      <w:r w:rsidRPr="00A004B5">
        <w:rPr>
          <w:rFonts w:ascii="Times New Roman" w:eastAsia="Times New Roman" w:hAnsi="Times New Roman" w:cs="Times New Roman"/>
          <w:bCs/>
          <w:color w:val="000000" w:themeColor="text1"/>
          <w:sz w:val="28"/>
          <w:szCs w:val="28"/>
          <w:lang w:eastAsia="uk-UA"/>
        </w:rPr>
        <w:t xml:space="preserve">Поряд із лісонасадженнями </w:t>
      </w:r>
      <w:r w:rsidR="00CF5028">
        <w:rPr>
          <w:rFonts w:ascii="Times New Roman" w:eastAsia="Times New Roman" w:hAnsi="Times New Roman" w:cs="Times New Roman"/>
          <w:bCs/>
          <w:color w:val="000000" w:themeColor="text1"/>
          <w:sz w:val="28"/>
          <w:szCs w:val="28"/>
          <w:lang w:eastAsia="uk-UA"/>
        </w:rPr>
        <w:t xml:space="preserve">поміщика </w:t>
      </w:r>
      <w:r w:rsidRPr="00A004B5">
        <w:rPr>
          <w:rFonts w:ascii="Times New Roman" w:eastAsia="Times New Roman" w:hAnsi="Times New Roman" w:cs="Times New Roman"/>
          <w:bCs/>
          <w:color w:val="000000" w:themeColor="text1"/>
          <w:sz w:val="28"/>
          <w:szCs w:val="28"/>
          <w:lang w:eastAsia="uk-UA"/>
        </w:rPr>
        <w:t xml:space="preserve">В.П.Скаржинського, площа яких у </w:t>
      </w:r>
      <w:r w:rsidR="00CF5028">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1853 р. складала 400 десятин, </w:t>
      </w:r>
      <w:r w:rsidR="004C6157" w:rsidRPr="00A004B5">
        <w:rPr>
          <w:rFonts w:ascii="Times New Roman" w:eastAsia="Times New Roman" w:hAnsi="Times New Roman" w:cs="Times New Roman"/>
          <w:bCs/>
          <w:color w:val="000000" w:themeColor="text1"/>
          <w:sz w:val="28"/>
          <w:szCs w:val="28"/>
          <w:lang w:eastAsia="uk-UA"/>
        </w:rPr>
        <w:t>дещо пізніше (в 1875 р.)</w:t>
      </w:r>
      <w:r w:rsidR="00CF5028">
        <w:rPr>
          <w:rFonts w:ascii="Times New Roman" w:eastAsia="Times New Roman" w:hAnsi="Times New Roman" w:cs="Times New Roman"/>
          <w:bCs/>
          <w:color w:val="000000" w:themeColor="text1"/>
          <w:sz w:val="28"/>
          <w:szCs w:val="28"/>
          <w:lang w:eastAsia="uk-UA"/>
        </w:rPr>
        <w:t>,</w:t>
      </w:r>
      <w:r w:rsidR="004C6157" w:rsidRPr="00A004B5">
        <w:rPr>
          <w:rFonts w:ascii="Times New Roman" w:eastAsia="Times New Roman" w:hAnsi="Times New Roman" w:cs="Times New Roman"/>
          <w:bCs/>
          <w:color w:val="000000" w:themeColor="text1"/>
          <w:sz w:val="28"/>
          <w:szCs w:val="28"/>
          <w:lang w:eastAsia="uk-UA"/>
        </w:rPr>
        <w:t xml:space="preserve"> </w:t>
      </w:r>
      <w:r w:rsidR="005B13F7" w:rsidRPr="00A004B5">
        <w:rPr>
          <w:rFonts w:ascii="Times New Roman" w:eastAsia="Times New Roman" w:hAnsi="Times New Roman" w:cs="Times New Roman"/>
          <w:bCs/>
          <w:color w:val="000000" w:themeColor="text1"/>
          <w:sz w:val="28"/>
          <w:szCs w:val="28"/>
          <w:lang w:eastAsia="uk-UA"/>
        </w:rPr>
        <w:t>у</w:t>
      </w:r>
      <w:r w:rsidR="008160FC" w:rsidRPr="00A004B5">
        <w:rPr>
          <w:rFonts w:ascii="Times New Roman" w:eastAsia="Times New Roman" w:hAnsi="Times New Roman" w:cs="Times New Roman"/>
          <w:bCs/>
          <w:color w:val="000000" w:themeColor="text1"/>
          <w:sz w:val="28"/>
          <w:szCs w:val="28"/>
          <w:lang w:eastAsia="uk-UA"/>
        </w:rPr>
        <w:t xml:space="preserve"> долині річки Солоної були закладні </w:t>
      </w:r>
      <w:r w:rsidR="004C6157" w:rsidRPr="00A004B5">
        <w:rPr>
          <w:rFonts w:ascii="Times New Roman" w:eastAsia="Times New Roman" w:hAnsi="Times New Roman" w:cs="Times New Roman"/>
          <w:bCs/>
          <w:color w:val="000000" w:themeColor="text1"/>
          <w:sz w:val="28"/>
          <w:szCs w:val="28"/>
          <w:lang w:eastAsia="uk-UA"/>
        </w:rPr>
        <w:t xml:space="preserve">перші </w:t>
      </w:r>
      <w:r w:rsidR="008160FC" w:rsidRPr="00A004B5">
        <w:rPr>
          <w:rFonts w:ascii="Times New Roman" w:eastAsia="Times New Roman" w:hAnsi="Times New Roman" w:cs="Times New Roman"/>
          <w:bCs/>
          <w:color w:val="000000" w:themeColor="text1"/>
          <w:sz w:val="28"/>
          <w:szCs w:val="28"/>
          <w:lang w:eastAsia="uk-UA"/>
        </w:rPr>
        <w:t xml:space="preserve">дубові та ясеневі </w:t>
      </w:r>
      <w:r w:rsidR="00D32542" w:rsidRPr="00A004B5">
        <w:rPr>
          <w:rFonts w:ascii="Times New Roman" w:eastAsia="Times New Roman" w:hAnsi="Times New Roman" w:cs="Times New Roman"/>
          <w:bCs/>
          <w:color w:val="000000" w:themeColor="text1"/>
          <w:sz w:val="28"/>
          <w:szCs w:val="28"/>
          <w:lang w:eastAsia="uk-UA"/>
        </w:rPr>
        <w:t>насадження</w:t>
      </w:r>
      <w:r w:rsidR="008160FC" w:rsidRPr="00A004B5">
        <w:rPr>
          <w:rFonts w:ascii="Times New Roman" w:eastAsia="Times New Roman" w:hAnsi="Times New Roman" w:cs="Times New Roman"/>
          <w:bCs/>
          <w:color w:val="000000" w:themeColor="text1"/>
          <w:sz w:val="28"/>
          <w:szCs w:val="28"/>
          <w:lang w:eastAsia="uk-UA"/>
        </w:rPr>
        <w:t xml:space="preserve"> «Рацинської дачі». Цей лісовий масив на північ від </w:t>
      </w:r>
      <w:r w:rsidR="00370701" w:rsidRPr="00A004B5">
        <w:rPr>
          <w:rFonts w:ascii="Times New Roman" w:eastAsia="Times New Roman" w:hAnsi="Times New Roman" w:cs="Times New Roman"/>
          <w:bCs/>
          <w:color w:val="000000" w:themeColor="text1"/>
          <w:sz w:val="28"/>
          <w:szCs w:val="28"/>
          <w:lang w:eastAsia="uk-UA"/>
        </w:rPr>
        <w:t>Вознесенська</w:t>
      </w:r>
      <w:r w:rsidR="008160FC" w:rsidRPr="00A004B5">
        <w:rPr>
          <w:rFonts w:ascii="Times New Roman" w:eastAsia="Times New Roman" w:hAnsi="Times New Roman" w:cs="Times New Roman"/>
          <w:bCs/>
          <w:color w:val="000000" w:themeColor="text1"/>
          <w:sz w:val="28"/>
          <w:szCs w:val="28"/>
          <w:lang w:eastAsia="uk-UA"/>
        </w:rPr>
        <w:t xml:space="preserve"> </w:t>
      </w:r>
      <w:r w:rsidR="00370701" w:rsidRPr="00A004B5">
        <w:rPr>
          <w:rFonts w:ascii="Times New Roman" w:eastAsia="Times New Roman" w:hAnsi="Times New Roman" w:cs="Times New Roman"/>
          <w:bCs/>
          <w:color w:val="000000" w:themeColor="text1"/>
          <w:sz w:val="28"/>
          <w:szCs w:val="28"/>
          <w:lang w:eastAsia="uk-UA"/>
        </w:rPr>
        <w:t>започаткований</w:t>
      </w:r>
      <w:r w:rsidRPr="00A004B5">
        <w:rPr>
          <w:rFonts w:ascii="Times New Roman" w:eastAsia="Times New Roman" w:hAnsi="Times New Roman" w:cs="Times New Roman"/>
          <w:bCs/>
          <w:color w:val="000000" w:themeColor="text1"/>
          <w:sz w:val="28"/>
          <w:szCs w:val="28"/>
          <w:lang w:eastAsia="uk-UA"/>
        </w:rPr>
        <w:t xml:space="preserve"> під керівництвом</w:t>
      </w:r>
      <w:r w:rsidR="008160FC" w:rsidRPr="00A004B5">
        <w:rPr>
          <w:rFonts w:ascii="Times New Roman" w:eastAsia="Times New Roman" w:hAnsi="Times New Roman" w:cs="Times New Roman"/>
          <w:bCs/>
          <w:color w:val="000000" w:themeColor="text1"/>
          <w:sz w:val="28"/>
          <w:szCs w:val="28"/>
          <w:lang w:eastAsia="uk-UA"/>
        </w:rPr>
        <w:t xml:space="preserve"> </w:t>
      </w:r>
      <w:r w:rsidR="004C6157"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Ю.</w:t>
      </w:r>
      <w:r w:rsidR="004C6157" w:rsidRPr="00A004B5">
        <w:rPr>
          <w:rFonts w:ascii="Times New Roman" w:eastAsia="Times New Roman" w:hAnsi="Times New Roman" w:cs="Times New Roman"/>
          <w:bCs/>
          <w:color w:val="000000" w:themeColor="text1"/>
          <w:sz w:val="28"/>
          <w:szCs w:val="28"/>
          <w:lang w:eastAsia="uk-UA"/>
        </w:rPr>
        <w:t xml:space="preserve">Г. </w:t>
      </w:r>
      <w:r w:rsidRPr="00A004B5">
        <w:rPr>
          <w:rFonts w:ascii="Times New Roman" w:eastAsia="Times New Roman" w:hAnsi="Times New Roman" w:cs="Times New Roman"/>
          <w:bCs/>
          <w:color w:val="000000" w:themeColor="text1"/>
          <w:sz w:val="28"/>
          <w:szCs w:val="28"/>
          <w:lang w:eastAsia="uk-UA"/>
        </w:rPr>
        <w:t xml:space="preserve">Лемана, який разом </w:t>
      </w:r>
      <w:r w:rsidR="0036169E" w:rsidRPr="00A004B5">
        <w:rPr>
          <w:rFonts w:ascii="Times New Roman" w:eastAsia="Times New Roman" w:hAnsi="Times New Roman" w:cs="Times New Roman"/>
          <w:bCs/>
          <w:color w:val="000000" w:themeColor="text1"/>
          <w:sz w:val="28"/>
          <w:szCs w:val="28"/>
          <w:lang w:eastAsia="uk-UA"/>
        </w:rPr>
        <w:t xml:space="preserve">із </w:t>
      </w:r>
      <w:r w:rsidRPr="00A004B5">
        <w:rPr>
          <w:rFonts w:ascii="Times New Roman" w:eastAsia="Times New Roman" w:hAnsi="Times New Roman" w:cs="Times New Roman"/>
          <w:bCs/>
          <w:color w:val="000000" w:themeColor="text1"/>
          <w:sz w:val="28"/>
          <w:szCs w:val="28"/>
          <w:lang w:eastAsia="uk-UA"/>
        </w:rPr>
        <w:t xml:space="preserve">В.Е. Граффом та А.А. де </w:t>
      </w:r>
      <w:r w:rsidR="00370701" w:rsidRPr="00A004B5">
        <w:rPr>
          <w:rFonts w:ascii="Times New Roman" w:eastAsia="Times New Roman" w:hAnsi="Times New Roman" w:cs="Times New Roman"/>
          <w:bCs/>
          <w:color w:val="000000" w:themeColor="text1"/>
          <w:sz w:val="28"/>
          <w:szCs w:val="28"/>
          <w:lang w:eastAsia="uk-UA"/>
        </w:rPr>
        <w:t>Кар’єром</w:t>
      </w:r>
      <w:r w:rsidRPr="00A004B5">
        <w:rPr>
          <w:rFonts w:ascii="Times New Roman" w:eastAsia="Times New Roman" w:hAnsi="Times New Roman" w:cs="Times New Roman"/>
          <w:bCs/>
          <w:color w:val="000000" w:themeColor="text1"/>
          <w:sz w:val="28"/>
          <w:szCs w:val="28"/>
          <w:lang w:eastAsia="uk-UA"/>
        </w:rPr>
        <w:t xml:space="preserve"> були першими професійними лісівниками</w:t>
      </w:r>
      <w:r w:rsidR="004C6157" w:rsidRPr="00A004B5">
        <w:rPr>
          <w:rFonts w:ascii="Times New Roman" w:eastAsia="Times New Roman" w:hAnsi="Times New Roman" w:cs="Times New Roman"/>
          <w:bCs/>
          <w:color w:val="000000" w:themeColor="text1"/>
          <w:sz w:val="28"/>
          <w:szCs w:val="28"/>
          <w:lang w:eastAsia="uk-UA"/>
        </w:rPr>
        <w:t xml:space="preserve"> - офіцерами корпусу Лісівничих</w:t>
      </w:r>
      <w:r w:rsidRPr="00A004B5">
        <w:rPr>
          <w:rFonts w:ascii="Times New Roman" w:eastAsia="Times New Roman" w:hAnsi="Times New Roman" w:cs="Times New Roman"/>
          <w:bCs/>
          <w:color w:val="000000" w:themeColor="text1"/>
          <w:sz w:val="28"/>
          <w:szCs w:val="28"/>
          <w:lang w:eastAsia="uk-UA"/>
        </w:rPr>
        <w:t xml:space="preserve">, </w:t>
      </w:r>
      <w:r w:rsidR="00D32542" w:rsidRPr="00A004B5">
        <w:rPr>
          <w:rFonts w:ascii="Times New Roman" w:eastAsia="Times New Roman" w:hAnsi="Times New Roman" w:cs="Times New Roman"/>
          <w:bCs/>
          <w:color w:val="000000" w:themeColor="text1"/>
          <w:sz w:val="28"/>
          <w:szCs w:val="28"/>
          <w:lang w:eastAsia="uk-UA"/>
        </w:rPr>
        <w:t xml:space="preserve">що і </w:t>
      </w:r>
      <w:r w:rsidRPr="00A004B5">
        <w:rPr>
          <w:rFonts w:ascii="Times New Roman" w:eastAsia="Times New Roman" w:hAnsi="Times New Roman" w:cs="Times New Roman"/>
          <w:bCs/>
          <w:color w:val="000000" w:themeColor="text1"/>
          <w:sz w:val="28"/>
          <w:szCs w:val="28"/>
          <w:lang w:eastAsia="uk-UA"/>
        </w:rPr>
        <w:t>заклали фахові основи степового лісорозведення</w:t>
      </w:r>
      <w:r w:rsidR="00BE4980" w:rsidRPr="00A004B5">
        <w:rPr>
          <w:rFonts w:ascii="Times New Roman" w:eastAsia="Times New Roman" w:hAnsi="Times New Roman" w:cs="Times New Roman"/>
          <w:bCs/>
          <w:color w:val="000000" w:themeColor="text1"/>
          <w:sz w:val="28"/>
          <w:szCs w:val="28"/>
          <w:lang w:eastAsia="uk-UA"/>
        </w:rPr>
        <w:t xml:space="preserve"> </w:t>
      </w:r>
      <w:r w:rsidR="004C6157" w:rsidRPr="00A004B5">
        <w:rPr>
          <w:rFonts w:ascii="Times New Roman" w:eastAsia="Times New Roman" w:hAnsi="Times New Roman" w:cs="Times New Roman"/>
          <w:bCs/>
          <w:color w:val="000000" w:themeColor="text1"/>
          <w:sz w:val="28"/>
          <w:szCs w:val="28"/>
          <w:lang w:eastAsia="uk-UA"/>
        </w:rPr>
        <w:t xml:space="preserve">на Півдні </w:t>
      </w:r>
      <w:r w:rsidR="00FF2B48" w:rsidRPr="00A004B5">
        <w:rPr>
          <w:rFonts w:ascii="Times New Roman" w:eastAsia="Times New Roman" w:hAnsi="Times New Roman" w:cs="Times New Roman"/>
          <w:bCs/>
          <w:color w:val="000000" w:themeColor="text1"/>
          <w:sz w:val="28"/>
          <w:szCs w:val="28"/>
          <w:lang w:eastAsia="uk-UA"/>
        </w:rPr>
        <w:t>України</w:t>
      </w:r>
      <w:r w:rsidR="004C6157" w:rsidRPr="00A004B5">
        <w:rPr>
          <w:rFonts w:ascii="Times New Roman" w:eastAsia="Times New Roman" w:hAnsi="Times New Roman" w:cs="Times New Roman"/>
          <w:bCs/>
          <w:color w:val="000000" w:themeColor="text1"/>
          <w:sz w:val="28"/>
          <w:szCs w:val="28"/>
          <w:lang w:eastAsia="uk-UA"/>
        </w:rPr>
        <w:t xml:space="preserve"> </w:t>
      </w:r>
      <w:r w:rsidR="00BE4980" w:rsidRPr="00A004B5">
        <w:rPr>
          <w:rFonts w:ascii="Times New Roman" w:hAnsi="Times New Roman" w:cs="Times New Roman"/>
          <w:color w:val="000000" w:themeColor="text1"/>
          <w:sz w:val="28"/>
          <w:szCs w:val="28"/>
          <w:shd w:val="clear" w:color="auto" w:fill="FFFFFF"/>
        </w:rPr>
        <w:t>[</w:t>
      </w:r>
      <w:r w:rsidR="003109AA" w:rsidRPr="00A004B5">
        <w:rPr>
          <w:rFonts w:ascii="Times New Roman" w:hAnsi="Times New Roman" w:cs="Times New Roman"/>
          <w:color w:val="000000" w:themeColor="text1"/>
          <w:sz w:val="28"/>
          <w:szCs w:val="28"/>
          <w:shd w:val="clear" w:color="auto" w:fill="FFFFFF"/>
        </w:rPr>
        <w:t>19,</w:t>
      </w:r>
      <w:r w:rsidR="00A52F22" w:rsidRPr="00A004B5">
        <w:rPr>
          <w:rFonts w:ascii="Times New Roman" w:hAnsi="Times New Roman" w:cs="Times New Roman"/>
          <w:color w:val="000000" w:themeColor="text1"/>
          <w:sz w:val="28"/>
          <w:szCs w:val="28"/>
          <w:shd w:val="clear" w:color="auto" w:fill="FFFFFF"/>
        </w:rPr>
        <w:t xml:space="preserve"> </w:t>
      </w:r>
      <w:r w:rsidR="003109AA" w:rsidRPr="00A004B5">
        <w:rPr>
          <w:rFonts w:ascii="Times New Roman" w:hAnsi="Times New Roman" w:cs="Times New Roman"/>
          <w:color w:val="000000" w:themeColor="text1"/>
          <w:sz w:val="28"/>
          <w:szCs w:val="28"/>
          <w:shd w:val="clear" w:color="auto" w:fill="FFFFFF"/>
        </w:rPr>
        <w:t>20</w:t>
      </w:r>
      <w:r w:rsidR="00BE4980" w:rsidRPr="00A004B5">
        <w:rPr>
          <w:rFonts w:ascii="Times New Roman" w:hAnsi="Times New Roman" w:cs="Times New Roman"/>
          <w:color w:val="000000" w:themeColor="text1"/>
          <w:sz w:val="28"/>
          <w:szCs w:val="28"/>
          <w:shd w:val="clear" w:color="auto" w:fill="FFFFFF"/>
        </w:rPr>
        <w:t>]</w:t>
      </w:r>
      <w:r w:rsidRPr="00A004B5">
        <w:rPr>
          <w:rFonts w:ascii="Times New Roman" w:eastAsia="Times New Roman" w:hAnsi="Times New Roman" w:cs="Times New Roman"/>
          <w:bCs/>
          <w:color w:val="000000" w:themeColor="text1"/>
          <w:sz w:val="28"/>
          <w:szCs w:val="28"/>
          <w:lang w:eastAsia="uk-UA"/>
        </w:rPr>
        <w:t xml:space="preserve">.   </w:t>
      </w:r>
    </w:p>
    <w:p w14:paraId="01BC8D6C" w14:textId="1373F00D" w:rsidR="00797C93" w:rsidRDefault="00652BBB" w:rsidP="00652BBB">
      <w:pPr>
        <w:pStyle w:val="ae"/>
        <w:shd w:val="clear" w:color="auto" w:fill="FFFFFF"/>
        <w:spacing w:before="0" w:beforeAutospacing="0" w:after="0" w:afterAutospacing="0"/>
        <w:ind w:firstLine="709"/>
        <w:jc w:val="both"/>
        <w:rPr>
          <w:color w:val="000000" w:themeColor="text1"/>
          <w:sz w:val="28"/>
          <w:szCs w:val="28"/>
        </w:rPr>
      </w:pPr>
      <w:r w:rsidRPr="00A004B5">
        <w:rPr>
          <w:color w:val="000000" w:themeColor="text1"/>
          <w:sz w:val="28"/>
          <w:szCs w:val="28"/>
        </w:rPr>
        <w:t>В 1859 р</w:t>
      </w:r>
      <w:r w:rsidR="003754D9">
        <w:rPr>
          <w:color w:val="000000" w:themeColor="text1"/>
          <w:sz w:val="28"/>
          <w:szCs w:val="28"/>
        </w:rPr>
        <w:t>оці в</w:t>
      </w:r>
      <w:r w:rsidR="00D32542" w:rsidRPr="00A004B5">
        <w:rPr>
          <w:color w:val="000000" w:themeColor="text1"/>
          <w:sz w:val="28"/>
          <w:szCs w:val="28"/>
        </w:rPr>
        <w:t xml:space="preserve"> Херсонській губернії </w:t>
      </w:r>
      <w:r w:rsidRPr="00A004B5">
        <w:rPr>
          <w:color w:val="000000" w:themeColor="text1"/>
          <w:sz w:val="28"/>
          <w:szCs w:val="28"/>
        </w:rPr>
        <w:t xml:space="preserve">вступило в дію «Положение о новом устройстве лесной части в южных поселениях», за яким були введені жорсткі заходи </w:t>
      </w:r>
      <w:r w:rsidR="008160FC" w:rsidRPr="00A004B5">
        <w:rPr>
          <w:color w:val="000000" w:themeColor="text1"/>
          <w:sz w:val="28"/>
          <w:szCs w:val="28"/>
        </w:rPr>
        <w:t xml:space="preserve">щодо </w:t>
      </w:r>
      <w:r w:rsidRPr="00A004B5">
        <w:rPr>
          <w:color w:val="000000" w:themeColor="text1"/>
          <w:sz w:val="28"/>
          <w:szCs w:val="28"/>
        </w:rPr>
        <w:t>охорони лісів від пожеж і рубок. Ним же передбачено суцільну лісосічну рубку, яка у відношенні саме високоствольних дубових лісів Херсонської губернії передбачала не менш ніж 120-річний період щодо зворотних рубок. Для менш цінних деревинних порід цей ж період передбачав</w:t>
      </w:r>
      <w:r w:rsidR="008160FC" w:rsidRPr="00A004B5">
        <w:rPr>
          <w:color w:val="000000" w:themeColor="text1"/>
          <w:sz w:val="28"/>
          <w:szCs w:val="28"/>
        </w:rPr>
        <w:t>:</w:t>
      </w:r>
      <w:r w:rsidRPr="00A004B5">
        <w:rPr>
          <w:color w:val="000000" w:themeColor="text1"/>
          <w:sz w:val="28"/>
          <w:szCs w:val="28"/>
        </w:rPr>
        <w:t xml:space="preserve"> для стройового лісу </w:t>
      </w:r>
      <w:r w:rsidR="008160FC" w:rsidRPr="00A004B5">
        <w:rPr>
          <w:color w:val="000000" w:themeColor="text1"/>
          <w:sz w:val="28"/>
          <w:szCs w:val="28"/>
        </w:rPr>
        <w:t xml:space="preserve">- </w:t>
      </w:r>
      <w:r w:rsidRPr="00A004B5">
        <w:rPr>
          <w:color w:val="000000" w:themeColor="text1"/>
          <w:sz w:val="28"/>
          <w:szCs w:val="28"/>
        </w:rPr>
        <w:t xml:space="preserve">60, для дров’яного – 30, для чагарників -10 років. </w:t>
      </w:r>
      <w:r w:rsidR="008160FC" w:rsidRPr="00A004B5">
        <w:rPr>
          <w:color w:val="000000" w:themeColor="text1"/>
          <w:sz w:val="28"/>
          <w:szCs w:val="28"/>
        </w:rPr>
        <w:t xml:space="preserve">На початку </w:t>
      </w:r>
      <w:r w:rsidRPr="00A004B5">
        <w:rPr>
          <w:color w:val="000000" w:themeColor="text1"/>
          <w:sz w:val="28"/>
          <w:szCs w:val="28"/>
        </w:rPr>
        <w:t xml:space="preserve">1866 р. Херсонське губернське земство започаткувало низку власних розплідників, які були закладені в 1877-1885 рр. у </w:t>
      </w:r>
      <w:r w:rsidR="00D32542" w:rsidRPr="00A004B5">
        <w:rPr>
          <w:color w:val="000000" w:themeColor="text1"/>
          <w:sz w:val="28"/>
          <w:szCs w:val="28"/>
        </w:rPr>
        <w:t>селі В</w:t>
      </w:r>
      <w:r w:rsidRPr="00A004B5">
        <w:rPr>
          <w:color w:val="000000" w:themeColor="text1"/>
          <w:sz w:val="28"/>
          <w:szCs w:val="28"/>
        </w:rPr>
        <w:t>елик</w:t>
      </w:r>
      <w:r w:rsidR="00D32542" w:rsidRPr="00A004B5">
        <w:rPr>
          <w:color w:val="000000" w:themeColor="text1"/>
          <w:sz w:val="28"/>
          <w:szCs w:val="28"/>
        </w:rPr>
        <w:t>і</w:t>
      </w:r>
      <w:r w:rsidRPr="00A004B5">
        <w:rPr>
          <w:color w:val="000000" w:themeColor="text1"/>
          <w:sz w:val="28"/>
          <w:szCs w:val="28"/>
        </w:rPr>
        <w:t xml:space="preserve"> Копан</w:t>
      </w:r>
      <w:r w:rsidR="00D32542" w:rsidRPr="00A004B5">
        <w:rPr>
          <w:color w:val="000000" w:themeColor="text1"/>
          <w:sz w:val="28"/>
          <w:szCs w:val="28"/>
        </w:rPr>
        <w:t>і</w:t>
      </w:r>
      <w:r w:rsidRPr="00A004B5">
        <w:rPr>
          <w:color w:val="000000" w:themeColor="text1"/>
          <w:sz w:val="28"/>
          <w:szCs w:val="28"/>
        </w:rPr>
        <w:t xml:space="preserve"> (нині Олешківський район Херсонської області), при </w:t>
      </w:r>
      <w:r w:rsidR="003754D9">
        <w:rPr>
          <w:color w:val="000000" w:themeColor="text1"/>
          <w:sz w:val="28"/>
          <w:szCs w:val="28"/>
        </w:rPr>
        <w:t xml:space="preserve">новоствореному </w:t>
      </w:r>
      <w:r w:rsidRPr="00A004B5">
        <w:rPr>
          <w:color w:val="000000" w:themeColor="text1"/>
          <w:sz w:val="28"/>
          <w:szCs w:val="28"/>
        </w:rPr>
        <w:t>Володимирівському державному лісництві (нині Казанківський район), поблизу села Богданівка (нині Доманівський район) та в місті Вознесенську</w:t>
      </w:r>
      <w:r w:rsidR="00BE4980" w:rsidRPr="00A004B5">
        <w:rPr>
          <w:color w:val="000000" w:themeColor="text1"/>
          <w:sz w:val="28"/>
          <w:szCs w:val="28"/>
        </w:rPr>
        <w:t xml:space="preserve"> </w:t>
      </w:r>
      <w:r w:rsidR="00BE4980" w:rsidRPr="00A004B5">
        <w:rPr>
          <w:color w:val="000000" w:themeColor="text1"/>
          <w:sz w:val="28"/>
          <w:szCs w:val="28"/>
          <w:shd w:val="clear" w:color="auto" w:fill="FFFFFF"/>
        </w:rPr>
        <w:t>[</w:t>
      </w:r>
      <w:r w:rsidR="0043455C" w:rsidRPr="00A004B5">
        <w:rPr>
          <w:color w:val="000000" w:themeColor="text1"/>
          <w:sz w:val="28"/>
          <w:szCs w:val="28"/>
          <w:shd w:val="clear" w:color="auto" w:fill="FFFFFF"/>
        </w:rPr>
        <w:t>21,</w:t>
      </w:r>
      <w:r w:rsidR="00A52F22" w:rsidRPr="00A004B5">
        <w:rPr>
          <w:color w:val="000000" w:themeColor="text1"/>
          <w:sz w:val="28"/>
          <w:szCs w:val="28"/>
          <w:shd w:val="clear" w:color="auto" w:fill="FFFFFF"/>
        </w:rPr>
        <w:t xml:space="preserve"> </w:t>
      </w:r>
      <w:r w:rsidR="0043455C" w:rsidRPr="00A004B5">
        <w:rPr>
          <w:color w:val="000000" w:themeColor="text1"/>
          <w:sz w:val="28"/>
          <w:szCs w:val="28"/>
          <w:shd w:val="clear" w:color="auto" w:fill="FFFFFF"/>
        </w:rPr>
        <w:t>22</w:t>
      </w:r>
      <w:r w:rsidR="00BE4980" w:rsidRPr="00A004B5">
        <w:rPr>
          <w:color w:val="000000" w:themeColor="text1"/>
          <w:sz w:val="28"/>
          <w:szCs w:val="28"/>
          <w:shd w:val="clear" w:color="auto" w:fill="FFFFFF"/>
        </w:rPr>
        <w:t>]</w:t>
      </w:r>
      <w:r w:rsidRPr="00A004B5">
        <w:rPr>
          <w:color w:val="000000" w:themeColor="text1"/>
          <w:sz w:val="28"/>
          <w:szCs w:val="28"/>
        </w:rPr>
        <w:t>. Саме ці розплідники</w:t>
      </w:r>
      <w:r w:rsidR="008160FC" w:rsidRPr="00A004B5">
        <w:rPr>
          <w:color w:val="000000" w:themeColor="text1"/>
          <w:sz w:val="28"/>
          <w:szCs w:val="28"/>
        </w:rPr>
        <w:t xml:space="preserve">, </w:t>
      </w:r>
      <w:r w:rsidR="00D32542" w:rsidRPr="00A004B5">
        <w:rPr>
          <w:color w:val="000000" w:themeColor="text1"/>
          <w:sz w:val="28"/>
          <w:szCs w:val="28"/>
        </w:rPr>
        <w:t>що</w:t>
      </w:r>
      <w:r w:rsidR="008160FC" w:rsidRPr="00A004B5">
        <w:rPr>
          <w:color w:val="000000" w:themeColor="text1"/>
          <w:sz w:val="28"/>
          <w:szCs w:val="28"/>
        </w:rPr>
        <w:t xml:space="preserve"> діють до теперішнього часу,</w:t>
      </w:r>
      <w:r w:rsidRPr="00A004B5">
        <w:rPr>
          <w:color w:val="000000" w:themeColor="text1"/>
          <w:sz w:val="28"/>
          <w:szCs w:val="28"/>
        </w:rPr>
        <w:t xml:space="preserve"> забезпечили </w:t>
      </w:r>
      <w:r w:rsidR="00D32542" w:rsidRPr="00A004B5">
        <w:rPr>
          <w:color w:val="000000" w:themeColor="text1"/>
          <w:sz w:val="28"/>
          <w:szCs w:val="28"/>
        </w:rPr>
        <w:t xml:space="preserve">все </w:t>
      </w:r>
      <w:r w:rsidRPr="00A004B5">
        <w:rPr>
          <w:color w:val="000000" w:themeColor="text1"/>
          <w:sz w:val="28"/>
          <w:szCs w:val="28"/>
        </w:rPr>
        <w:t>сучасн</w:t>
      </w:r>
      <w:r w:rsidR="008160FC" w:rsidRPr="00A004B5">
        <w:rPr>
          <w:color w:val="000000" w:themeColor="text1"/>
          <w:sz w:val="28"/>
          <w:szCs w:val="28"/>
        </w:rPr>
        <w:t>е</w:t>
      </w:r>
      <w:r w:rsidRPr="00A004B5">
        <w:rPr>
          <w:color w:val="000000" w:themeColor="text1"/>
          <w:sz w:val="28"/>
          <w:szCs w:val="28"/>
        </w:rPr>
        <w:t xml:space="preserve"> заліснення Миколаївської області.</w:t>
      </w:r>
      <w:r w:rsidR="00797C93">
        <w:rPr>
          <w:color w:val="000000" w:themeColor="text1"/>
          <w:sz w:val="28"/>
          <w:szCs w:val="28"/>
        </w:rPr>
        <w:t xml:space="preserve"> </w:t>
      </w:r>
      <w:r w:rsidR="003754D9">
        <w:rPr>
          <w:color w:val="000000" w:themeColor="text1"/>
          <w:sz w:val="28"/>
          <w:szCs w:val="28"/>
        </w:rPr>
        <w:t>Окрім цього</w:t>
      </w:r>
      <w:r w:rsidR="00797C93">
        <w:rPr>
          <w:color w:val="000000" w:themeColor="text1"/>
          <w:sz w:val="28"/>
          <w:szCs w:val="28"/>
        </w:rPr>
        <w:t xml:space="preserve">, винищені в </w:t>
      </w:r>
      <w:r w:rsidR="0043455C" w:rsidRPr="00A004B5">
        <w:rPr>
          <w:color w:val="000000" w:themeColor="text1"/>
          <w:sz w:val="28"/>
          <w:szCs w:val="28"/>
        </w:rPr>
        <w:t>1776-1</w:t>
      </w:r>
      <w:r w:rsidR="00797C93">
        <w:rPr>
          <w:color w:val="000000" w:themeColor="text1"/>
          <w:sz w:val="28"/>
          <w:szCs w:val="28"/>
        </w:rPr>
        <w:t>878</w:t>
      </w:r>
      <w:r w:rsidR="0043455C" w:rsidRPr="00A004B5">
        <w:rPr>
          <w:color w:val="000000" w:themeColor="text1"/>
          <w:sz w:val="28"/>
          <w:szCs w:val="28"/>
        </w:rPr>
        <w:t xml:space="preserve"> рр. </w:t>
      </w:r>
      <w:r w:rsidR="00797C93">
        <w:rPr>
          <w:color w:val="000000" w:themeColor="text1"/>
          <w:sz w:val="28"/>
          <w:szCs w:val="28"/>
        </w:rPr>
        <w:t xml:space="preserve">при </w:t>
      </w:r>
      <w:r w:rsidR="0043455C" w:rsidRPr="00A004B5">
        <w:rPr>
          <w:color w:val="000000" w:themeColor="text1"/>
          <w:sz w:val="28"/>
          <w:szCs w:val="28"/>
        </w:rPr>
        <w:t>освоєнн</w:t>
      </w:r>
      <w:r w:rsidR="00797C93">
        <w:rPr>
          <w:color w:val="000000" w:themeColor="text1"/>
          <w:sz w:val="28"/>
          <w:szCs w:val="28"/>
        </w:rPr>
        <w:t>і</w:t>
      </w:r>
      <w:r w:rsidR="0043455C" w:rsidRPr="00A004B5">
        <w:rPr>
          <w:color w:val="000000" w:themeColor="text1"/>
          <w:sz w:val="28"/>
          <w:szCs w:val="28"/>
        </w:rPr>
        <w:t xml:space="preserve"> </w:t>
      </w:r>
      <w:r w:rsidR="00797C93">
        <w:rPr>
          <w:color w:val="000000" w:themeColor="text1"/>
          <w:sz w:val="28"/>
          <w:szCs w:val="28"/>
        </w:rPr>
        <w:t xml:space="preserve">Нижнього Побужя </w:t>
      </w:r>
      <w:r w:rsidR="00797C93" w:rsidRPr="00A004B5">
        <w:rPr>
          <w:color w:val="000000" w:themeColor="text1"/>
          <w:sz w:val="28"/>
          <w:szCs w:val="28"/>
        </w:rPr>
        <w:t xml:space="preserve">природні лісостої </w:t>
      </w:r>
      <w:r w:rsidR="00797C93">
        <w:rPr>
          <w:color w:val="000000" w:themeColor="text1"/>
          <w:sz w:val="28"/>
          <w:szCs w:val="28"/>
        </w:rPr>
        <w:t>надал</w:t>
      </w:r>
      <w:r w:rsidR="0043455C" w:rsidRPr="00A004B5">
        <w:rPr>
          <w:color w:val="000000" w:themeColor="text1"/>
          <w:sz w:val="28"/>
          <w:szCs w:val="28"/>
        </w:rPr>
        <w:t>і, в результаті самовідновлення</w:t>
      </w:r>
      <w:r w:rsidR="00797C93">
        <w:rPr>
          <w:color w:val="000000" w:themeColor="text1"/>
          <w:sz w:val="28"/>
          <w:szCs w:val="28"/>
        </w:rPr>
        <w:t>,</w:t>
      </w:r>
      <w:r w:rsidR="0043455C" w:rsidRPr="00A004B5">
        <w:rPr>
          <w:color w:val="000000" w:themeColor="text1"/>
          <w:sz w:val="28"/>
          <w:szCs w:val="28"/>
        </w:rPr>
        <w:t xml:space="preserve"> частково </w:t>
      </w:r>
      <w:r w:rsidR="00053441" w:rsidRPr="00A004B5">
        <w:rPr>
          <w:color w:val="000000" w:themeColor="text1"/>
          <w:sz w:val="28"/>
          <w:szCs w:val="28"/>
        </w:rPr>
        <w:lastRenderedPageBreak/>
        <w:t xml:space="preserve">повернули </w:t>
      </w:r>
      <w:r w:rsidR="0043455C" w:rsidRPr="00A004B5">
        <w:rPr>
          <w:color w:val="000000" w:themeColor="text1"/>
          <w:sz w:val="28"/>
          <w:szCs w:val="28"/>
        </w:rPr>
        <w:t xml:space="preserve">попередні </w:t>
      </w:r>
      <w:r w:rsidR="00797C93">
        <w:rPr>
          <w:color w:val="000000" w:themeColor="text1"/>
          <w:sz w:val="28"/>
          <w:szCs w:val="28"/>
        </w:rPr>
        <w:t xml:space="preserve">обсяги лісовкритих </w:t>
      </w:r>
      <w:r w:rsidR="0043455C" w:rsidRPr="00A004B5">
        <w:rPr>
          <w:color w:val="000000" w:themeColor="text1"/>
          <w:sz w:val="28"/>
          <w:szCs w:val="28"/>
        </w:rPr>
        <w:t xml:space="preserve">площ. </w:t>
      </w:r>
      <w:r w:rsidR="00797C93">
        <w:rPr>
          <w:color w:val="000000" w:themeColor="text1"/>
          <w:sz w:val="28"/>
          <w:szCs w:val="28"/>
        </w:rPr>
        <w:t>Проте</w:t>
      </w:r>
      <w:r w:rsidR="0043455C" w:rsidRPr="00A004B5">
        <w:rPr>
          <w:color w:val="000000" w:themeColor="text1"/>
          <w:sz w:val="28"/>
          <w:szCs w:val="28"/>
        </w:rPr>
        <w:t xml:space="preserve"> за відсутності охорони і постійної рубки на дрова, більшість </w:t>
      </w:r>
      <w:r w:rsidR="00797C93">
        <w:rPr>
          <w:color w:val="000000" w:themeColor="text1"/>
          <w:sz w:val="28"/>
          <w:szCs w:val="28"/>
        </w:rPr>
        <w:t xml:space="preserve">із них </w:t>
      </w:r>
      <w:r w:rsidR="0043455C" w:rsidRPr="00A004B5">
        <w:rPr>
          <w:color w:val="000000" w:themeColor="text1"/>
          <w:sz w:val="28"/>
          <w:szCs w:val="28"/>
        </w:rPr>
        <w:t>так і залишались на фазі деревинно-чагарникових хащів</w:t>
      </w:r>
      <w:r w:rsidR="00797C93">
        <w:rPr>
          <w:color w:val="000000" w:themeColor="text1"/>
          <w:sz w:val="28"/>
          <w:szCs w:val="28"/>
        </w:rPr>
        <w:t>, збережених</w:t>
      </w:r>
      <w:r w:rsidR="00797C93" w:rsidRPr="00797C93">
        <w:rPr>
          <w:color w:val="000000" w:themeColor="text1"/>
          <w:sz w:val="28"/>
          <w:szCs w:val="28"/>
        </w:rPr>
        <w:t xml:space="preserve"> </w:t>
      </w:r>
      <w:r w:rsidR="00797C93" w:rsidRPr="00A004B5">
        <w:rPr>
          <w:color w:val="000000" w:themeColor="text1"/>
          <w:sz w:val="28"/>
          <w:szCs w:val="28"/>
        </w:rPr>
        <w:t>у заплавах річок та в байраках</w:t>
      </w:r>
      <w:r w:rsidR="0043455C" w:rsidRPr="00A004B5">
        <w:rPr>
          <w:color w:val="000000" w:themeColor="text1"/>
          <w:sz w:val="28"/>
          <w:szCs w:val="28"/>
        </w:rPr>
        <w:t xml:space="preserve">. </w:t>
      </w:r>
    </w:p>
    <w:p w14:paraId="0BF7208C" w14:textId="77777777" w:rsidR="00797C93" w:rsidRDefault="0043455C" w:rsidP="00652BBB">
      <w:pPr>
        <w:pStyle w:val="ae"/>
        <w:shd w:val="clear" w:color="auto" w:fill="FFFFFF"/>
        <w:spacing w:before="0" w:beforeAutospacing="0" w:after="0" w:afterAutospacing="0"/>
        <w:ind w:firstLine="709"/>
        <w:jc w:val="both"/>
        <w:rPr>
          <w:color w:val="000000" w:themeColor="text1"/>
          <w:sz w:val="28"/>
          <w:szCs w:val="28"/>
        </w:rPr>
      </w:pPr>
      <w:r w:rsidRPr="00A004B5">
        <w:rPr>
          <w:color w:val="000000" w:themeColor="text1"/>
          <w:sz w:val="28"/>
          <w:szCs w:val="28"/>
        </w:rPr>
        <w:t>Реконструктивні, на основі статистично-звітних даних</w:t>
      </w:r>
      <w:r w:rsidR="004C6157" w:rsidRPr="00A004B5">
        <w:rPr>
          <w:color w:val="000000" w:themeColor="text1"/>
          <w:sz w:val="28"/>
          <w:szCs w:val="28"/>
        </w:rPr>
        <w:t>,</w:t>
      </w:r>
      <w:r w:rsidRPr="00A004B5">
        <w:rPr>
          <w:color w:val="000000" w:themeColor="text1"/>
          <w:sz w:val="28"/>
          <w:szCs w:val="28"/>
        </w:rPr>
        <w:t xml:space="preserve"> сумарні оцінки лісовкритих площ на початок XIX сторіччя саме для Миколаївщини (без Кінбурну) сягають 17 </w:t>
      </w:r>
      <w:r w:rsidR="009A6E02" w:rsidRPr="00A004B5">
        <w:rPr>
          <w:color w:val="000000" w:themeColor="text1"/>
          <w:sz w:val="28"/>
          <w:szCs w:val="28"/>
        </w:rPr>
        <w:t>тис.</w:t>
      </w:r>
      <w:r w:rsidR="004C6157" w:rsidRPr="00A004B5">
        <w:rPr>
          <w:color w:val="000000" w:themeColor="text1"/>
          <w:sz w:val="28"/>
          <w:szCs w:val="28"/>
        </w:rPr>
        <w:t xml:space="preserve"> </w:t>
      </w:r>
      <w:r w:rsidR="009A6E02" w:rsidRPr="00A004B5">
        <w:rPr>
          <w:color w:val="000000" w:themeColor="text1"/>
          <w:sz w:val="28"/>
          <w:szCs w:val="28"/>
        </w:rPr>
        <w:t>г</w:t>
      </w:r>
      <w:r w:rsidR="004C6157" w:rsidRPr="00A004B5">
        <w:rPr>
          <w:color w:val="000000" w:themeColor="text1"/>
          <w:sz w:val="28"/>
          <w:szCs w:val="28"/>
        </w:rPr>
        <w:t>а</w:t>
      </w:r>
      <w:r w:rsidRPr="00A004B5">
        <w:rPr>
          <w:color w:val="000000" w:themeColor="text1"/>
          <w:sz w:val="28"/>
          <w:szCs w:val="28"/>
        </w:rPr>
        <w:t xml:space="preserve">. Тож зрозуміло, що за таких умов землевласники вже в 1823-1828 рр. змушені були розвивати штучні лісонасадження, які поступово розширялись і в 1858-1863 рр. майже зрівнялись із площею природних. Основними місцями штучного заліснення були ділянки місцевості, на яких раніше існували природні деревостани – в першу чергу річкові заплави Південного Бугу, Синюхи, Гарбузинки, Мертвоводу, </w:t>
      </w:r>
      <w:r w:rsidR="009A6E02" w:rsidRPr="00A004B5">
        <w:rPr>
          <w:color w:val="000000" w:themeColor="text1"/>
          <w:sz w:val="28"/>
          <w:szCs w:val="28"/>
        </w:rPr>
        <w:t>Солоно</w:t>
      </w:r>
      <w:r w:rsidRPr="00A004B5">
        <w:rPr>
          <w:color w:val="000000" w:themeColor="text1"/>
          <w:sz w:val="28"/>
          <w:szCs w:val="28"/>
        </w:rPr>
        <w:t xml:space="preserve">ї, Громоклії, тобто землі бузького лівобережжя. </w:t>
      </w:r>
    </w:p>
    <w:p w14:paraId="16491E4A" w14:textId="61CCE196" w:rsidR="0036169E" w:rsidRPr="00A004B5" w:rsidRDefault="0043455C" w:rsidP="00652BBB">
      <w:pPr>
        <w:pStyle w:val="ae"/>
        <w:shd w:val="clear" w:color="auto" w:fill="FFFFFF"/>
        <w:spacing w:before="0" w:beforeAutospacing="0" w:after="0" w:afterAutospacing="0"/>
        <w:ind w:firstLine="709"/>
        <w:jc w:val="both"/>
        <w:rPr>
          <w:color w:val="000000" w:themeColor="text1"/>
          <w:sz w:val="28"/>
          <w:szCs w:val="28"/>
        </w:rPr>
      </w:pPr>
      <w:r w:rsidRPr="00A004B5">
        <w:rPr>
          <w:color w:val="000000" w:themeColor="text1"/>
          <w:sz w:val="28"/>
          <w:szCs w:val="28"/>
        </w:rPr>
        <w:t xml:space="preserve">Другий поштовх процес штучного заліснення отримав у 1873-1893 рр. і був спричинений еколого-економічною кризою аграрного виробництва, яка двічі </w:t>
      </w:r>
      <w:r w:rsidR="009A6E02" w:rsidRPr="00A004B5">
        <w:rPr>
          <w:color w:val="000000" w:themeColor="text1"/>
          <w:sz w:val="28"/>
          <w:szCs w:val="28"/>
        </w:rPr>
        <w:t>проявилась</w:t>
      </w:r>
      <w:r w:rsidRPr="00A004B5">
        <w:rPr>
          <w:color w:val="000000" w:themeColor="text1"/>
          <w:sz w:val="28"/>
          <w:szCs w:val="28"/>
        </w:rPr>
        <w:t xml:space="preserve"> в регіоні на фоні засух 1876-1878</w:t>
      </w:r>
      <w:r w:rsidR="00053441" w:rsidRPr="00A004B5">
        <w:rPr>
          <w:color w:val="000000" w:themeColor="text1"/>
          <w:sz w:val="28"/>
          <w:szCs w:val="28"/>
        </w:rPr>
        <w:t xml:space="preserve"> рр.</w:t>
      </w:r>
      <w:r w:rsidRPr="00A004B5">
        <w:rPr>
          <w:color w:val="000000" w:themeColor="text1"/>
          <w:sz w:val="28"/>
          <w:szCs w:val="28"/>
        </w:rPr>
        <w:t xml:space="preserve"> і 1892-1893 рр. Відповідно, всі лісо</w:t>
      </w:r>
      <w:r w:rsidR="0039701E" w:rsidRPr="00A004B5">
        <w:rPr>
          <w:color w:val="000000" w:themeColor="text1"/>
          <w:sz w:val="28"/>
          <w:szCs w:val="28"/>
        </w:rPr>
        <w:t xml:space="preserve">насадження цих років, </w:t>
      </w:r>
      <w:r w:rsidR="00053441" w:rsidRPr="00A004B5">
        <w:rPr>
          <w:color w:val="000000" w:themeColor="text1"/>
          <w:sz w:val="28"/>
          <w:szCs w:val="28"/>
        </w:rPr>
        <w:t xml:space="preserve">власники </w:t>
      </w:r>
      <w:r w:rsidR="0039701E" w:rsidRPr="00A004B5">
        <w:rPr>
          <w:color w:val="000000" w:themeColor="text1"/>
          <w:sz w:val="28"/>
          <w:szCs w:val="28"/>
        </w:rPr>
        <w:t>як</w:t>
      </w:r>
      <w:r w:rsidR="00053441" w:rsidRPr="00A004B5">
        <w:rPr>
          <w:color w:val="000000" w:themeColor="text1"/>
          <w:sz w:val="28"/>
          <w:szCs w:val="28"/>
        </w:rPr>
        <w:t>их</w:t>
      </w:r>
      <w:r w:rsidR="0039701E" w:rsidRPr="00A004B5">
        <w:rPr>
          <w:color w:val="000000" w:themeColor="text1"/>
          <w:sz w:val="28"/>
          <w:szCs w:val="28"/>
        </w:rPr>
        <w:t xml:space="preserve"> отримали </w:t>
      </w:r>
      <w:r w:rsidR="009A6E02" w:rsidRPr="00A004B5">
        <w:rPr>
          <w:color w:val="000000" w:themeColor="text1"/>
          <w:sz w:val="28"/>
          <w:szCs w:val="28"/>
        </w:rPr>
        <w:t>суттєву</w:t>
      </w:r>
      <w:r w:rsidR="0039701E" w:rsidRPr="00A004B5">
        <w:rPr>
          <w:color w:val="000000" w:themeColor="text1"/>
          <w:sz w:val="28"/>
          <w:szCs w:val="28"/>
        </w:rPr>
        <w:t xml:space="preserve"> державну підтримку</w:t>
      </w:r>
      <w:r w:rsidR="00053441" w:rsidRPr="00A004B5">
        <w:rPr>
          <w:color w:val="000000" w:themeColor="text1"/>
          <w:sz w:val="28"/>
          <w:szCs w:val="28"/>
        </w:rPr>
        <w:t>,</w:t>
      </w:r>
      <w:r w:rsidR="0039701E" w:rsidRPr="00A004B5">
        <w:rPr>
          <w:color w:val="000000" w:themeColor="text1"/>
          <w:sz w:val="28"/>
          <w:szCs w:val="28"/>
        </w:rPr>
        <w:t xml:space="preserve"> мали чітку водоохоронну та полезахисну спрямованість. Більшість із цих лісонасаджень і склали «кістяк» заліснених площ регіону, розвиток яких у ХХ </w:t>
      </w:r>
      <w:r w:rsidR="009A6E02" w:rsidRPr="00A004B5">
        <w:rPr>
          <w:color w:val="000000" w:themeColor="text1"/>
          <w:sz w:val="28"/>
          <w:szCs w:val="28"/>
        </w:rPr>
        <w:t>сторіччі</w:t>
      </w:r>
      <w:r w:rsidR="0039701E" w:rsidRPr="00A004B5">
        <w:rPr>
          <w:color w:val="000000" w:themeColor="text1"/>
          <w:sz w:val="28"/>
          <w:szCs w:val="28"/>
        </w:rPr>
        <w:t xml:space="preserve"> сформував сучасну лісистість </w:t>
      </w:r>
      <w:r w:rsidR="009A6E02" w:rsidRPr="00A004B5">
        <w:rPr>
          <w:color w:val="000000" w:themeColor="text1"/>
          <w:sz w:val="28"/>
          <w:szCs w:val="28"/>
        </w:rPr>
        <w:t>Миколаївської</w:t>
      </w:r>
      <w:r w:rsidR="0039701E" w:rsidRPr="00A004B5">
        <w:rPr>
          <w:color w:val="000000" w:themeColor="text1"/>
          <w:sz w:val="28"/>
          <w:szCs w:val="28"/>
        </w:rPr>
        <w:t xml:space="preserve"> області. </w:t>
      </w:r>
    </w:p>
    <w:p w14:paraId="0E1BC844" w14:textId="0C1A87D6" w:rsidR="0039701E" w:rsidRPr="00A004B5" w:rsidRDefault="0039701E" w:rsidP="00652BBB">
      <w:pPr>
        <w:pStyle w:val="ae"/>
        <w:shd w:val="clear" w:color="auto" w:fill="FFFFFF"/>
        <w:spacing w:before="0" w:beforeAutospacing="0" w:after="0" w:afterAutospacing="0"/>
        <w:ind w:firstLine="709"/>
        <w:jc w:val="both"/>
        <w:rPr>
          <w:sz w:val="28"/>
          <w:szCs w:val="28"/>
        </w:rPr>
      </w:pPr>
      <w:r w:rsidRPr="00A004B5">
        <w:rPr>
          <w:color w:val="000000" w:themeColor="text1"/>
          <w:sz w:val="28"/>
          <w:szCs w:val="28"/>
        </w:rPr>
        <w:t xml:space="preserve">Окрім основних - площинних та схилово-байрачних </w:t>
      </w:r>
      <w:r w:rsidR="009A6E02" w:rsidRPr="00A004B5">
        <w:rPr>
          <w:color w:val="000000" w:themeColor="text1"/>
          <w:sz w:val="28"/>
          <w:szCs w:val="28"/>
        </w:rPr>
        <w:t>лісонасаджень</w:t>
      </w:r>
      <w:r w:rsidR="00797C93">
        <w:rPr>
          <w:color w:val="000000" w:themeColor="text1"/>
          <w:sz w:val="28"/>
          <w:szCs w:val="28"/>
        </w:rPr>
        <w:t>, в ці ж роки н</w:t>
      </w:r>
      <w:r w:rsidRPr="00A004B5">
        <w:rPr>
          <w:color w:val="000000" w:themeColor="text1"/>
          <w:sz w:val="28"/>
          <w:szCs w:val="28"/>
        </w:rPr>
        <w:t xml:space="preserve">абули розвитку і спеціальні </w:t>
      </w:r>
      <w:r w:rsidR="0036169E" w:rsidRPr="00A004B5">
        <w:rPr>
          <w:color w:val="000000" w:themeColor="text1"/>
          <w:sz w:val="28"/>
          <w:szCs w:val="28"/>
        </w:rPr>
        <w:t xml:space="preserve">придорожні </w:t>
      </w:r>
      <w:r w:rsidRPr="00A004B5">
        <w:rPr>
          <w:color w:val="000000" w:themeColor="text1"/>
          <w:sz w:val="28"/>
          <w:szCs w:val="28"/>
        </w:rPr>
        <w:t xml:space="preserve">полезахисні та снігоутримуючі лісосмуги. </w:t>
      </w:r>
      <w:r w:rsidR="00652BBB" w:rsidRPr="00A004B5">
        <w:rPr>
          <w:color w:val="000000" w:themeColor="text1"/>
          <w:sz w:val="28"/>
          <w:szCs w:val="28"/>
        </w:rPr>
        <w:t xml:space="preserve">В останній чверті </w:t>
      </w:r>
      <w:r w:rsidR="00652BBB" w:rsidRPr="00A004B5">
        <w:rPr>
          <w:sz w:val="28"/>
          <w:szCs w:val="28"/>
        </w:rPr>
        <w:t xml:space="preserve">ХIX сторіччя до міста Миколаєва, який слугував потужним центром військового кораблебудування, провели залізницю, поєднавши нею міста Північного Причорномор’я з центральними регіонами України. Це вимагало створення захисних лісонасаджень,  які  б могли попереджати снігові заноси, характерні для рівнинних степів. </w:t>
      </w:r>
      <w:r w:rsidR="00D32542" w:rsidRPr="00A004B5">
        <w:rPr>
          <w:sz w:val="28"/>
          <w:szCs w:val="28"/>
        </w:rPr>
        <w:t>Тож п</w:t>
      </w:r>
      <w:r w:rsidR="00652BBB" w:rsidRPr="00A004B5">
        <w:rPr>
          <w:sz w:val="28"/>
          <w:szCs w:val="28"/>
        </w:rPr>
        <w:t xml:space="preserve">оряд із </w:t>
      </w:r>
      <w:r w:rsidR="003452E9">
        <w:rPr>
          <w:sz w:val="28"/>
          <w:szCs w:val="28"/>
        </w:rPr>
        <w:t xml:space="preserve">прокладенням </w:t>
      </w:r>
      <w:r w:rsidR="00652BBB" w:rsidRPr="00A004B5">
        <w:rPr>
          <w:sz w:val="28"/>
          <w:szCs w:val="28"/>
        </w:rPr>
        <w:t>залізнични</w:t>
      </w:r>
      <w:r w:rsidR="003452E9">
        <w:rPr>
          <w:sz w:val="28"/>
          <w:szCs w:val="28"/>
        </w:rPr>
        <w:t>х</w:t>
      </w:r>
      <w:r w:rsidR="00652BBB" w:rsidRPr="00A004B5">
        <w:rPr>
          <w:sz w:val="28"/>
          <w:szCs w:val="28"/>
        </w:rPr>
        <w:t xml:space="preserve"> колі</w:t>
      </w:r>
      <w:r w:rsidR="003452E9">
        <w:rPr>
          <w:sz w:val="28"/>
          <w:szCs w:val="28"/>
        </w:rPr>
        <w:t>й</w:t>
      </w:r>
      <w:r w:rsidR="008160FC" w:rsidRPr="00A004B5">
        <w:rPr>
          <w:sz w:val="28"/>
          <w:szCs w:val="28"/>
        </w:rPr>
        <w:t>,</w:t>
      </w:r>
      <w:r w:rsidR="00652BBB" w:rsidRPr="00A004B5">
        <w:rPr>
          <w:sz w:val="28"/>
          <w:szCs w:val="28"/>
        </w:rPr>
        <w:t xml:space="preserve"> </w:t>
      </w:r>
      <w:r w:rsidR="003452E9">
        <w:rPr>
          <w:sz w:val="28"/>
          <w:szCs w:val="28"/>
        </w:rPr>
        <w:t xml:space="preserve">поряд висаджували й </w:t>
      </w:r>
      <w:r w:rsidR="00652BBB" w:rsidRPr="00A004B5">
        <w:rPr>
          <w:sz w:val="28"/>
          <w:szCs w:val="28"/>
        </w:rPr>
        <w:t>захисні лісо</w:t>
      </w:r>
      <w:r w:rsidR="003452E9">
        <w:rPr>
          <w:sz w:val="28"/>
          <w:szCs w:val="28"/>
        </w:rPr>
        <w:t xml:space="preserve">смуги, а потім із аналогічною метою їх </w:t>
      </w:r>
      <w:r w:rsidR="00652BBB" w:rsidRPr="00A004B5">
        <w:rPr>
          <w:sz w:val="28"/>
          <w:szCs w:val="28"/>
        </w:rPr>
        <w:t>стали висаджувати вздовж основних шляхів міжміського сполучення</w:t>
      </w:r>
      <w:r w:rsidRPr="00A004B5">
        <w:rPr>
          <w:sz w:val="28"/>
          <w:szCs w:val="28"/>
        </w:rPr>
        <w:t xml:space="preserve"> </w:t>
      </w:r>
      <w:r w:rsidRPr="00A004B5">
        <w:rPr>
          <w:color w:val="000000" w:themeColor="text1"/>
          <w:sz w:val="28"/>
          <w:szCs w:val="28"/>
          <w:shd w:val="clear" w:color="auto" w:fill="FFFFFF"/>
        </w:rPr>
        <w:t>[23</w:t>
      </w:r>
      <w:r w:rsidR="00A52F22" w:rsidRPr="00A004B5">
        <w:rPr>
          <w:color w:val="000000" w:themeColor="text1"/>
          <w:sz w:val="28"/>
          <w:szCs w:val="28"/>
          <w:shd w:val="clear" w:color="auto" w:fill="FFFFFF"/>
        </w:rPr>
        <w:t xml:space="preserve"> - </w:t>
      </w:r>
      <w:r w:rsidRPr="00A004B5">
        <w:rPr>
          <w:color w:val="000000" w:themeColor="text1"/>
          <w:sz w:val="28"/>
          <w:szCs w:val="28"/>
          <w:shd w:val="clear" w:color="auto" w:fill="FFFFFF"/>
        </w:rPr>
        <w:t>2</w:t>
      </w:r>
      <w:r w:rsidR="00A52F22" w:rsidRPr="00A004B5">
        <w:rPr>
          <w:color w:val="000000" w:themeColor="text1"/>
          <w:sz w:val="28"/>
          <w:szCs w:val="28"/>
          <w:shd w:val="clear" w:color="auto" w:fill="FFFFFF"/>
        </w:rPr>
        <w:t>8</w:t>
      </w:r>
      <w:r w:rsidRPr="00A004B5">
        <w:rPr>
          <w:color w:val="000000" w:themeColor="text1"/>
          <w:sz w:val="28"/>
          <w:szCs w:val="28"/>
          <w:shd w:val="clear" w:color="auto" w:fill="FFFFFF"/>
        </w:rPr>
        <w:t>]</w:t>
      </w:r>
      <w:r w:rsidRPr="00A004B5">
        <w:rPr>
          <w:color w:val="000000" w:themeColor="text1"/>
          <w:sz w:val="28"/>
          <w:szCs w:val="28"/>
        </w:rPr>
        <w:t>.</w:t>
      </w:r>
      <w:r w:rsidR="00652BBB" w:rsidRPr="00A004B5">
        <w:rPr>
          <w:sz w:val="28"/>
          <w:szCs w:val="28"/>
        </w:rPr>
        <w:t xml:space="preserve"> </w:t>
      </w:r>
    </w:p>
    <w:p w14:paraId="2527E43B" w14:textId="50A0E56D" w:rsidR="00081046" w:rsidRPr="00A004B5" w:rsidRDefault="0039701E" w:rsidP="007B5768">
      <w:pPr>
        <w:pStyle w:val="ae"/>
        <w:shd w:val="clear" w:color="auto" w:fill="FFFFFF"/>
        <w:spacing w:before="0" w:beforeAutospacing="0" w:after="0" w:afterAutospacing="0"/>
        <w:ind w:firstLine="709"/>
        <w:jc w:val="both"/>
        <w:rPr>
          <w:bCs/>
          <w:color w:val="000000" w:themeColor="text1"/>
          <w:sz w:val="28"/>
          <w:szCs w:val="28"/>
        </w:rPr>
      </w:pPr>
      <w:r w:rsidRPr="00A004B5">
        <w:rPr>
          <w:sz w:val="28"/>
          <w:szCs w:val="28"/>
        </w:rPr>
        <w:t xml:space="preserve">Створені за більш ніж 100 років штучні </w:t>
      </w:r>
      <w:r w:rsidR="008160FC" w:rsidRPr="00A004B5">
        <w:rPr>
          <w:sz w:val="28"/>
          <w:szCs w:val="28"/>
        </w:rPr>
        <w:t>лісо</w:t>
      </w:r>
      <w:r w:rsidRPr="00A004B5">
        <w:rPr>
          <w:sz w:val="28"/>
          <w:szCs w:val="28"/>
        </w:rPr>
        <w:t xml:space="preserve">насадження </w:t>
      </w:r>
      <w:r w:rsidR="00652BBB" w:rsidRPr="00A004B5">
        <w:rPr>
          <w:sz w:val="28"/>
          <w:szCs w:val="28"/>
        </w:rPr>
        <w:t xml:space="preserve">стали полігоном для відпрацювання досвіду лісорозведення в степовій місцевості, який забезпечив у середині ХХ сторіччя </w:t>
      </w:r>
      <w:r w:rsidR="0036169E" w:rsidRPr="00A004B5">
        <w:rPr>
          <w:sz w:val="28"/>
          <w:szCs w:val="28"/>
        </w:rPr>
        <w:t xml:space="preserve">частковий </w:t>
      </w:r>
      <w:r w:rsidR="00652BBB" w:rsidRPr="00A004B5">
        <w:rPr>
          <w:sz w:val="28"/>
          <w:szCs w:val="28"/>
        </w:rPr>
        <w:t xml:space="preserve">успіх реалізації відомого </w:t>
      </w:r>
      <w:r w:rsidR="008160FC" w:rsidRPr="00A004B5">
        <w:rPr>
          <w:sz w:val="28"/>
          <w:szCs w:val="28"/>
        </w:rPr>
        <w:t>«</w:t>
      </w:r>
      <w:r w:rsidR="00652BBB" w:rsidRPr="00A004B5">
        <w:rPr>
          <w:sz w:val="28"/>
          <w:szCs w:val="28"/>
        </w:rPr>
        <w:t>Сталінського плану перетворення природи</w:t>
      </w:r>
      <w:r w:rsidR="008160FC" w:rsidRPr="00A004B5">
        <w:rPr>
          <w:sz w:val="28"/>
          <w:szCs w:val="28"/>
        </w:rPr>
        <w:t>»</w:t>
      </w:r>
      <w:r w:rsidR="0087429E" w:rsidRPr="00A004B5">
        <w:rPr>
          <w:sz w:val="28"/>
          <w:szCs w:val="28"/>
        </w:rPr>
        <w:t xml:space="preserve"> </w:t>
      </w:r>
      <w:r w:rsidR="0087429E" w:rsidRPr="00A004B5">
        <w:rPr>
          <w:color w:val="000000" w:themeColor="text1"/>
          <w:sz w:val="28"/>
          <w:szCs w:val="28"/>
          <w:shd w:val="clear" w:color="auto" w:fill="FFFFFF"/>
        </w:rPr>
        <w:t>[29]</w:t>
      </w:r>
      <w:r w:rsidRPr="00A004B5">
        <w:rPr>
          <w:sz w:val="28"/>
          <w:szCs w:val="28"/>
        </w:rPr>
        <w:t>. Грандіозність цього заходу та й вірогідно, що</w:t>
      </w:r>
      <w:r w:rsidR="0036169E" w:rsidRPr="00A004B5">
        <w:rPr>
          <w:sz w:val="28"/>
          <w:szCs w:val="28"/>
        </w:rPr>
        <w:t xml:space="preserve"> сама</w:t>
      </w:r>
      <w:r w:rsidRPr="00A004B5">
        <w:rPr>
          <w:sz w:val="28"/>
          <w:szCs w:val="28"/>
        </w:rPr>
        <w:t xml:space="preserve"> необхідність його </w:t>
      </w:r>
      <w:r w:rsidR="0036169E" w:rsidRPr="00A004B5">
        <w:rPr>
          <w:sz w:val="28"/>
          <w:szCs w:val="28"/>
        </w:rPr>
        <w:t xml:space="preserve">проведення </w:t>
      </w:r>
      <w:r w:rsidR="00F23928" w:rsidRPr="00A004B5">
        <w:rPr>
          <w:sz w:val="28"/>
          <w:szCs w:val="28"/>
        </w:rPr>
        <w:t>виправдовувались тодішнім</w:t>
      </w:r>
      <w:r w:rsidR="0036169E" w:rsidRPr="00A004B5">
        <w:rPr>
          <w:sz w:val="28"/>
          <w:szCs w:val="28"/>
        </w:rPr>
        <w:t xml:space="preserve">и загрозами повної деградації природних грунтів. </w:t>
      </w:r>
      <w:r w:rsidR="00F23928" w:rsidRPr="00A004B5">
        <w:rPr>
          <w:sz w:val="28"/>
          <w:szCs w:val="28"/>
        </w:rPr>
        <w:t xml:space="preserve">Так, вже в кінці ХIХ </w:t>
      </w:r>
      <w:r w:rsidR="006D171A" w:rsidRPr="00A004B5">
        <w:rPr>
          <w:sz w:val="28"/>
          <w:szCs w:val="28"/>
        </w:rPr>
        <w:t>сторіччя</w:t>
      </w:r>
      <w:r w:rsidR="00F23928" w:rsidRPr="00A004B5">
        <w:rPr>
          <w:sz w:val="28"/>
          <w:szCs w:val="28"/>
        </w:rPr>
        <w:t xml:space="preserve"> </w:t>
      </w:r>
      <w:r w:rsidR="0087429E" w:rsidRPr="00A004B5">
        <w:rPr>
          <w:sz w:val="28"/>
          <w:szCs w:val="28"/>
        </w:rPr>
        <w:t xml:space="preserve">бездумна оранка степів від Дунаю до Уралу </w:t>
      </w:r>
      <w:r w:rsidR="003452E9">
        <w:rPr>
          <w:sz w:val="28"/>
          <w:szCs w:val="28"/>
        </w:rPr>
        <w:t xml:space="preserve">та Алтаю </w:t>
      </w:r>
      <w:r w:rsidR="0087429E" w:rsidRPr="00A004B5">
        <w:rPr>
          <w:sz w:val="28"/>
          <w:szCs w:val="28"/>
        </w:rPr>
        <w:t xml:space="preserve">спричинила украй негативні метеокліматичні процеси, які не просто стримували </w:t>
      </w:r>
      <w:r w:rsidR="0036169E" w:rsidRPr="00A004B5">
        <w:rPr>
          <w:color w:val="000000" w:themeColor="text1"/>
          <w:sz w:val="28"/>
          <w:szCs w:val="28"/>
          <w:shd w:val="clear" w:color="auto" w:fill="FFFFFF"/>
        </w:rPr>
        <w:t xml:space="preserve">примітивне </w:t>
      </w:r>
      <w:r w:rsidR="0087429E" w:rsidRPr="00A004B5">
        <w:rPr>
          <w:color w:val="000000" w:themeColor="text1"/>
          <w:sz w:val="28"/>
          <w:szCs w:val="28"/>
          <w:shd w:val="clear" w:color="auto" w:fill="FFFFFF"/>
        </w:rPr>
        <w:t xml:space="preserve">аграрне виробництво, але і загрожували періодичними </w:t>
      </w:r>
      <w:r w:rsidR="00F23928" w:rsidRPr="00A004B5">
        <w:rPr>
          <w:color w:val="000000" w:themeColor="text1"/>
          <w:sz w:val="28"/>
          <w:szCs w:val="28"/>
          <w:shd w:val="clear" w:color="auto" w:fill="FFFFFF"/>
        </w:rPr>
        <w:t xml:space="preserve">посухами та </w:t>
      </w:r>
      <w:r w:rsidR="009A6E02" w:rsidRPr="00A004B5">
        <w:rPr>
          <w:color w:val="000000" w:themeColor="text1"/>
          <w:sz w:val="28"/>
          <w:szCs w:val="28"/>
          <w:shd w:val="clear" w:color="auto" w:fill="FFFFFF"/>
        </w:rPr>
        <w:t>соціально</w:t>
      </w:r>
      <w:r w:rsidR="0087429E" w:rsidRPr="00A004B5">
        <w:rPr>
          <w:color w:val="000000" w:themeColor="text1"/>
          <w:sz w:val="28"/>
          <w:szCs w:val="28"/>
          <w:shd w:val="clear" w:color="auto" w:fill="FFFFFF"/>
        </w:rPr>
        <w:t>-економічними катастрофами</w:t>
      </w:r>
      <w:r w:rsidR="00652BBB" w:rsidRPr="00A004B5">
        <w:rPr>
          <w:sz w:val="28"/>
          <w:szCs w:val="28"/>
        </w:rPr>
        <w:t xml:space="preserve">. </w:t>
      </w:r>
      <w:r w:rsidR="00385502" w:rsidRPr="00A004B5">
        <w:rPr>
          <w:sz w:val="28"/>
          <w:szCs w:val="28"/>
        </w:rPr>
        <w:t xml:space="preserve">Також і </w:t>
      </w:r>
      <w:r w:rsidR="0087429E" w:rsidRPr="00A004B5">
        <w:rPr>
          <w:sz w:val="28"/>
          <w:szCs w:val="28"/>
        </w:rPr>
        <w:t>стрімк</w:t>
      </w:r>
      <w:r w:rsidR="0036169E" w:rsidRPr="00A004B5">
        <w:rPr>
          <w:sz w:val="28"/>
          <w:szCs w:val="28"/>
        </w:rPr>
        <w:t>а</w:t>
      </w:r>
      <w:r w:rsidR="00AF745A" w:rsidRPr="00A004B5">
        <w:rPr>
          <w:sz w:val="28"/>
          <w:szCs w:val="28"/>
        </w:rPr>
        <w:t>,</w:t>
      </w:r>
      <w:r w:rsidR="0087429E" w:rsidRPr="00A004B5">
        <w:rPr>
          <w:sz w:val="28"/>
          <w:szCs w:val="28"/>
        </w:rPr>
        <w:t xml:space="preserve"> дуже груба в екологічному плані та </w:t>
      </w:r>
      <w:r w:rsidR="00F23928" w:rsidRPr="00A004B5">
        <w:rPr>
          <w:sz w:val="28"/>
          <w:szCs w:val="28"/>
        </w:rPr>
        <w:t xml:space="preserve">й </w:t>
      </w:r>
      <w:r w:rsidR="0087429E" w:rsidRPr="00A004B5">
        <w:rPr>
          <w:sz w:val="28"/>
          <w:szCs w:val="28"/>
        </w:rPr>
        <w:t xml:space="preserve">цілком </w:t>
      </w:r>
      <w:r w:rsidR="009A6E02" w:rsidRPr="00A004B5">
        <w:rPr>
          <w:sz w:val="28"/>
          <w:szCs w:val="28"/>
        </w:rPr>
        <w:t>авантюристична</w:t>
      </w:r>
      <w:r w:rsidR="0087429E" w:rsidRPr="00A004B5">
        <w:rPr>
          <w:sz w:val="28"/>
          <w:szCs w:val="28"/>
        </w:rPr>
        <w:t xml:space="preserve"> в економічному відношенні кампанія «Перетворення природи», </w:t>
      </w:r>
      <w:r w:rsidR="003452E9">
        <w:rPr>
          <w:sz w:val="28"/>
          <w:szCs w:val="28"/>
        </w:rPr>
        <w:t xml:space="preserve">була </w:t>
      </w:r>
      <w:r w:rsidR="0087429E" w:rsidRPr="00A004B5">
        <w:rPr>
          <w:sz w:val="28"/>
          <w:szCs w:val="28"/>
        </w:rPr>
        <w:t xml:space="preserve">поєднана з </w:t>
      </w:r>
      <w:r w:rsidR="003452E9">
        <w:rPr>
          <w:sz w:val="28"/>
          <w:szCs w:val="28"/>
        </w:rPr>
        <w:t xml:space="preserve">невиправдано </w:t>
      </w:r>
      <w:r w:rsidR="0087429E" w:rsidRPr="00A004B5">
        <w:rPr>
          <w:sz w:val="28"/>
          <w:szCs w:val="28"/>
        </w:rPr>
        <w:t xml:space="preserve">глибокими екологічними порушеннями </w:t>
      </w:r>
      <w:r w:rsidR="003452E9">
        <w:rPr>
          <w:sz w:val="28"/>
          <w:szCs w:val="28"/>
        </w:rPr>
        <w:t xml:space="preserve">стану </w:t>
      </w:r>
      <w:r w:rsidR="0087429E" w:rsidRPr="00A004B5">
        <w:rPr>
          <w:sz w:val="28"/>
          <w:szCs w:val="28"/>
        </w:rPr>
        <w:t>середовища</w:t>
      </w:r>
      <w:r w:rsidR="0036169E" w:rsidRPr="00A004B5">
        <w:rPr>
          <w:sz w:val="28"/>
          <w:szCs w:val="28"/>
        </w:rPr>
        <w:t xml:space="preserve">. Всі ці авантюрні </w:t>
      </w:r>
      <w:r w:rsidR="006D171A" w:rsidRPr="00A004B5">
        <w:rPr>
          <w:sz w:val="28"/>
          <w:szCs w:val="28"/>
        </w:rPr>
        <w:t>перетворення</w:t>
      </w:r>
      <w:r w:rsidR="0036169E" w:rsidRPr="00A004B5">
        <w:rPr>
          <w:sz w:val="28"/>
          <w:szCs w:val="28"/>
        </w:rPr>
        <w:t xml:space="preserve"> природи</w:t>
      </w:r>
      <w:r w:rsidR="003452E9">
        <w:rPr>
          <w:sz w:val="28"/>
          <w:szCs w:val="28"/>
        </w:rPr>
        <w:t>, супутні їм</w:t>
      </w:r>
      <w:r w:rsidR="0036169E" w:rsidRPr="00A004B5">
        <w:rPr>
          <w:sz w:val="28"/>
          <w:szCs w:val="28"/>
        </w:rPr>
        <w:t xml:space="preserve"> «випрямлення річок</w:t>
      </w:r>
      <w:r w:rsidR="00DD2E0D" w:rsidRPr="00A004B5">
        <w:rPr>
          <w:sz w:val="28"/>
          <w:szCs w:val="28"/>
        </w:rPr>
        <w:t xml:space="preserve">» </w:t>
      </w:r>
      <w:r w:rsidR="003452E9">
        <w:rPr>
          <w:sz w:val="28"/>
          <w:szCs w:val="28"/>
        </w:rPr>
        <w:t xml:space="preserve">та утворення прісних «морів» </w:t>
      </w:r>
      <w:r w:rsidR="007B5768" w:rsidRPr="00A004B5">
        <w:rPr>
          <w:sz w:val="28"/>
          <w:szCs w:val="28"/>
        </w:rPr>
        <w:t xml:space="preserve">започаткували </w:t>
      </w:r>
      <w:r w:rsidR="0087429E" w:rsidRPr="00A004B5">
        <w:rPr>
          <w:sz w:val="28"/>
          <w:szCs w:val="28"/>
        </w:rPr>
        <w:t xml:space="preserve">таку низку </w:t>
      </w:r>
      <w:r w:rsidR="007B5768" w:rsidRPr="00A004B5">
        <w:rPr>
          <w:sz w:val="28"/>
          <w:szCs w:val="28"/>
        </w:rPr>
        <w:t xml:space="preserve">нових </w:t>
      </w:r>
      <w:r w:rsidR="0087429E" w:rsidRPr="00A004B5">
        <w:rPr>
          <w:sz w:val="28"/>
          <w:szCs w:val="28"/>
        </w:rPr>
        <w:t xml:space="preserve">проблем, які </w:t>
      </w:r>
      <w:r w:rsidR="003452E9">
        <w:rPr>
          <w:sz w:val="28"/>
          <w:szCs w:val="28"/>
        </w:rPr>
        <w:t xml:space="preserve">й </w:t>
      </w:r>
      <w:r w:rsidR="0087429E" w:rsidRPr="00A004B5">
        <w:rPr>
          <w:sz w:val="28"/>
          <w:szCs w:val="28"/>
        </w:rPr>
        <w:t xml:space="preserve">донині диктують екологічну доктрину України </w:t>
      </w:r>
      <w:r w:rsidR="0087429E" w:rsidRPr="00A004B5">
        <w:rPr>
          <w:color w:val="000000" w:themeColor="text1"/>
          <w:sz w:val="28"/>
          <w:szCs w:val="28"/>
          <w:shd w:val="clear" w:color="auto" w:fill="FFFFFF"/>
        </w:rPr>
        <w:t>[30]</w:t>
      </w:r>
      <w:r w:rsidR="0087429E" w:rsidRPr="00A004B5">
        <w:rPr>
          <w:sz w:val="28"/>
          <w:szCs w:val="28"/>
        </w:rPr>
        <w:t xml:space="preserve">. </w:t>
      </w:r>
      <w:r w:rsidR="00081046" w:rsidRPr="00A004B5">
        <w:rPr>
          <w:sz w:val="28"/>
          <w:szCs w:val="28"/>
        </w:rPr>
        <w:t>Окрім цього, сьогодні, тобто через більш ніж 70 років, наочності набуває очікуван</w:t>
      </w:r>
      <w:r w:rsidR="007B5768" w:rsidRPr="00A004B5">
        <w:rPr>
          <w:sz w:val="28"/>
          <w:szCs w:val="28"/>
        </w:rPr>
        <w:t>е</w:t>
      </w:r>
      <w:r w:rsidR="00081046" w:rsidRPr="00A004B5">
        <w:rPr>
          <w:sz w:val="28"/>
          <w:szCs w:val="28"/>
        </w:rPr>
        <w:t xml:space="preserve"> і передбачуван</w:t>
      </w:r>
      <w:r w:rsidR="007B5768" w:rsidRPr="00A004B5">
        <w:rPr>
          <w:sz w:val="28"/>
          <w:szCs w:val="28"/>
        </w:rPr>
        <w:t>е</w:t>
      </w:r>
      <w:r w:rsidR="00081046" w:rsidRPr="00A004B5">
        <w:rPr>
          <w:sz w:val="28"/>
          <w:szCs w:val="28"/>
        </w:rPr>
        <w:t xml:space="preserve"> вченими</w:t>
      </w:r>
      <w:r w:rsidR="003452E9">
        <w:rPr>
          <w:sz w:val="28"/>
          <w:szCs w:val="28"/>
        </w:rPr>
        <w:t>-екологами</w:t>
      </w:r>
      <w:r w:rsidR="00081046" w:rsidRPr="00A004B5">
        <w:rPr>
          <w:sz w:val="28"/>
          <w:szCs w:val="28"/>
        </w:rPr>
        <w:t xml:space="preserve"> </w:t>
      </w:r>
      <w:r w:rsidR="007B5768" w:rsidRPr="00A004B5">
        <w:rPr>
          <w:sz w:val="28"/>
          <w:szCs w:val="28"/>
        </w:rPr>
        <w:t xml:space="preserve">явище </w:t>
      </w:r>
      <w:r w:rsidR="009A6E02" w:rsidRPr="00A004B5">
        <w:rPr>
          <w:sz w:val="28"/>
          <w:szCs w:val="28"/>
        </w:rPr>
        <w:t>нездоланності</w:t>
      </w:r>
      <w:r w:rsidR="007B5768" w:rsidRPr="00A004B5">
        <w:rPr>
          <w:sz w:val="28"/>
          <w:szCs w:val="28"/>
        </w:rPr>
        <w:t xml:space="preserve"> зонально-екологічних умов</w:t>
      </w:r>
      <w:r w:rsidR="00081046" w:rsidRPr="00A004B5">
        <w:rPr>
          <w:sz w:val="28"/>
          <w:szCs w:val="28"/>
        </w:rPr>
        <w:t xml:space="preserve"> </w:t>
      </w:r>
      <w:r w:rsidR="007B5768" w:rsidRPr="00A004B5">
        <w:rPr>
          <w:sz w:val="28"/>
          <w:szCs w:val="28"/>
        </w:rPr>
        <w:t xml:space="preserve">середовища, які лише коригуються в межах екологічних закономірностей, але не трансформуються політичними авантюрами. </w:t>
      </w:r>
    </w:p>
    <w:p w14:paraId="34772955" w14:textId="77777777" w:rsidR="00652BBB" w:rsidRPr="00A004B5" w:rsidRDefault="00652BBB" w:rsidP="00652BBB">
      <w:pPr>
        <w:shd w:val="clear" w:color="auto" w:fill="FFFFFF"/>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lastRenderedPageBreak/>
        <w:t>МИСЛИВСЬКЕ ГОСПОДАРСТВО</w:t>
      </w:r>
    </w:p>
    <w:p w14:paraId="5A797280" w14:textId="77777777" w:rsidR="00053441" w:rsidRPr="00A004B5" w:rsidRDefault="00053441" w:rsidP="00652BBB">
      <w:pPr>
        <w:shd w:val="clear" w:color="auto" w:fill="FFFFFF"/>
        <w:rPr>
          <w:rFonts w:ascii="Times New Roman" w:eastAsia="Times New Roman" w:hAnsi="Times New Roman" w:cs="Times New Roman"/>
          <w:b/>
          <w:bCs/>
          <w:color w:val="000000" w:themeColor="text1"/>
          <w:sz w:val="16"/>
          <w:szCs w:val="16"/>
          <w:lang w:eastAsia="uk-UA"/>
        </w:rPr>
      </w:pPr>
    </w:p>
    <w:p w14:paraId="002A836D" w14:textId="3CEE4B3C" w:rsidR="00957F5D" w:rsidRPr="00A004B5" w:rsidRDefault="00652BBB" w:rsidP="00957F5D">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Степове Побужжя здавна </w:t>
      </w:r>
      <w:r w:rsidR="003452E9">
        <w:rPr>
          <w:rFonts w:ascii="Times New Roman" w:eastAsia="Times New Roman" w:hAnsi="Times New Roman" w:cs="Times New Roman"/>
          <w:bCs/>
          <w:color w:val="000000" w:themeColor="text1"/>
          <w:sz w:val="28"/>
          <w:szCs w:val="28"/>
          <w:lang w:eastAsia="uk-UA"/>
        </w:rPr>
        <w:t>були</w:t>
      </w:r>
      <w:r w:rsidRPr="00A004B5">
        <w:rPr>
          <w:rFonts w:ascii="Times New Roman" w:eastAsia="Times New Roman" w:hAnsi="Times New Roman" w:cs="Times New Roman"/>
          <w:bCs/>
          <w:color w:val="000000" w:themeColor="text1"/>
          <w:sz w:val="28"/>
          <w:szCs w:val="28"/>
          <w:lang w:eastAsia="uk-UA"/>
        </w:rPr>
        <w:t xml:space="preserve"> </w:t>
      </w:r>
      <w:r w:rsidR="003452E9">
        <w:rPr>
          <w:rFonts w:ascii="Times New Roman" w:eastAsia="Times New Roman" w:hAnsi="Times New Roman" w:cs="Times New Roman"/>
          <w:bCs/>
          <w:color w:val="000000" w:themeColor="text1"/>
          <w:sz w:val="28"/>
          <w:szCs w:val="28"/>
          <w:lang w:eastAsia="uk-UA"/>
        </w:rPr>
        <w:t xml:space="preserve">ареною </w:t>
      </w:r>
      <w:r w:rsidRPr="00A004B5">
        <w:rPr>
          <w:rFonts w:ascii="Times New Roman" w:eastAsia="Times New Roman" w:hAnsi="Times New Roman" w:cs="Times New Roman"/>
          <w:bCs/>
          <w:color w:val="000000" w:themeColor="text1"/>
          <w:sz w:val="28"/>
          <w:szCs w:val="28"/>
          <w:lang w:eastAsia="uk-UA"/>
        </w:rPr>
        <w:t xml:space="preserve">активного ведення мисливського господарства </w:t>
      </w:r>
      <w:r w:rsidR="003452E9">
        <w:rPr>
          <w:rFonts w:ascii="Times New Roman" w:eastAsia="Times New Roman" w:hAnsi="Times New Roman" w:cs="Times New Roman"/>
          <w:bCs/>
          <w:color w:val="000000" w:themeColor="text1"/>
          <w:sz w:val="28"/>
          <w:szCs w:val="28"/>
          <w:lang w:eastAsia="uk-UA"/>
        </w:rPr>
        <w:t xml:space="preserve">тож </w:t>
      </w:r>
      <w:r w:rsidRPr="00A004B5">
        <w:rPr>
          <w:rFonts w:ascii="Times New Roman" w:eastAsia="Times New Roman" w:hAnsi="Times New Roman" w:cs="Times New Roman"/>
          <w:bCs/>
          <w:color w:val="000000" w:themeColor="text1"/>
          <w:sz w:val="28"/>
          <w:szCs w:val="28"/>
          <w:lang w:eastAsia="uk-UA"/>
        </w:rPr>
        <w:t xml:space="preserve">і в наявний час практично всі </w:t>
      </w:r>
      <w:r w:rsidR="003452E9">
        <w:rPr>
          <w:rFonts w:ascii="Times New Roman" w:eastAsia="Times New Roman" w:hAnsi="Times New Roman" w:cs="Times New Roman"/>
          <w:bCs/>
          <w:color w:val="000000" w:themeColor="text1"/>
          <w:sz w:val="28"/>
          <w:szCs w:val="28"/>
          <w:lang w:eastAsia="uk-UA"/>
        </w:rPr>
        <w:t xml:space="preserve">трансформовані в </w:t>
      </w:r>
      <w:r w:rsidRPr="00A004B5">
        <w:rPr>
          <w:rFonts w:ascii="Times New Roman" w:eastAsia="Times New Roman" w:hAnsi="Times New Roman" w:cs="Times New Roman"/>
          <w:bCs/>
          <w:color w:val="000000" w:themeColor="text1"/>
          <w:sz w:val="28"/>
          <w:szCs w:val="28"/>
          <w:lang w:eastAsia="uk-UA"/>
        </w:rPr>
        <w:t>агроландшафт</w:t>
      </w:r>
      <w:r w:rsidR="003452E9">
        <w:rPr>
          <w:rFonts w:ascii="Times New Roman" w:eastAsia="Times New Roman" w:hAnsi="Times New Roman" w:cs="Times New Roman"/>
          <w:bCs/>
          <w:color w:val="000000" w:themeColor="text1"/>
          <w:sz w:val="28"/>
          <w:szCs w:val="28"/>
          <w:lang w:eastAsia="uk-UA"/>
        </w:rPr>
        <w:t xml:space="preserve"> степи</w:t>
      </w:r>
      <w:r w:rsidRPr="00A004B5">
        <w:rPr>
          <w:rFonts w:ascii="Times New Roman" w:eastAsia="Times New Roman" w:hAnsi="Times New Roman" w:cs="Times New Roman"/>
          <w:bCs/>
          <w:color w:val="000000" w:themeColor="text1"/>
          <w:sz w:val="28"/>
          <w:szCs w:val="28"/>
          <w:lang w:eastAsia="uk-UA"/>
        </w:rPr>
        <w:t xml:space="preserve"> </w:t>
      </w:r>
      <w:r w:rsidR="00F23928" w:rsidRPr="00A004B5">
        <w:rPr>
          <w:rFonts w:ascii="Times New Roman" w:eastAsia="Times New Roman" w:hAnsi="Times New Roman" w:cs="Times New Roman"/>
          <w:bCs/>
          <w:color w:val="000000" w:themeColor="text1"/>
          <w:sz w:val="28"/>
          <w:szCs w:val="28"/>
          <w:lang w:eastAsia="uk-UA"/>
        </w:rPr>
        <w:t>слугують</w:t>
      </w:r>
      <w:r w:rsidRPr="00A004B5">
        <w:rPr>
          <w:rFonts w:ascii="Times New Roman" w:eastAsia="Times New Roman" w:hAnsi="Times New Roman" w:cs="Times New Roman"/>
          <w:bCs/>
          <w:color w:val="000000" w:themeColor="text1"/>
          <w:sz w:val="28"/>
          <w:szCs w:val="28"/>
          <w:lang w:eastAsia="uk-UA"/>
        </w:rPr>
        <w:t xml:space="preserve"> мисливськими угіддями</w:t>
      </w:r>
      <w:r w:rsidR="008160FC" w:rsidRPr="00A004B5">
        <w:rPr>
          <w:rFonts w:ascii="Times New Roman" w:eastAsia="Times New Roman" w:hAnsi="Times New Roman" w:cs="Times New Roman"/>
          <w:bCs/>
          <w:color w:val="000000" w:themeColor="text1"/>
          <w:sz w:val="28"/>
          <w:szCs w:val="28"/>
          <w:lang w:eastAsia="uk-UA"/>
        </w:rPr>
        <w:t xml:space="preserve"> польового типу</w:t>
      </w:r>
      <w:r w:rsidRPr="00A004B5">
        <w:rPr>
          <w:rFonts w:ascii="Times New Roman" w:eastAsia="Times New Roman" w:hAnsi="Times New Roman" w:cs="Times New Roman"/>
          <w:bCs/>
          <w:color w:val="000000" w:themeColor="text1"/>
          <w:sz w:val="28"/>
          <w:szCs w:val="28"/>
          <w:lang w:eastAsia="uk-UA"/>
        </w:rPr>
        <w:t xml:space="preserve">. </w:t>
      </w:r>
      <w:r w:rsidR="008160FC" w:rsidRPr="00A004B5">
        <w:rPr>
          <w:rFonts w:ascii="Times New Roman" w:eastAsia="Times New Roman" w:hAnsi="Times New Roman" w:cs="Times New Roman"/>
          <w:bCs/>
          <w:color w:val="000000" w:themeColor="text1"/>
          <w:sz w:val="28"/>
          <w:szCs w:val="28"/>
          <w:lang w:eastAsia="uk-UA"/>
        </w:rPr>
        <w:t xml:space="preserve">Окрім цього, значні площі займають водно-болотні, </w:t>
      </w:r>
      <w:r w:rsidR="00D32542" w:rsidRPr="00A004B5">
        <w:rPr>
          <w:rFonts w:ascii="Times New Roman" w:eastAsia="Times New Roman" w:hAnsi="Times New Roman" w:cs="Times New Roman"/>
          <w:bCs/>
          <w:color w:val="000000" w:themeColor="text1"/>
          <w:sz w:val="28"/>
          <w:szCs w:val="28"/>
          <w:lang w:eastAsia="uk-UA"/>
        </w:rPr>
        <w:t>лиманно-</w:t>
      </w:r>
      <w:r w:rsidR="008160FC" w:rsidRPr="00A004B5">
        <w:rPr>
          <w:rFonts w:ascii="Times New Roman" w:eastAsia="Times New Roman" w:hAnsi="Times New Roman" w:cs="Times New Roman"/>
          <w:bCs/>
          <w:color w:val="000000" w:themeColor="text1"/>
          <w:sz w:val="28"/>
          <w:szCs w:val="28"/>
          <w:lang w:eastAsia="uk-UA"/>
        </w:rPr>
        <w:t xml:space="preserve">приморські, степо-балкові та лісові угіддя, які слугують базисними і резервуарними стаціями для мисливських видів тварин і птахів. </w:t>
      </w:r>
      <w:r w:rsidR="00957F5D" w:rsidRPr="00A004B5">
        <w:rPr>
          <w:rFonts w:ascii="Times New Roman" w:eastAsia="Times New Roman" w:hAnsi="Times New Roman" w:cs="Times New Roman"/>
          <w:bCs/>
          <w:color w:val="000000" w:themeColor="text1"/>
          <w:sz w:val="28"/>
          <w:szCs w:val="28"/>
          <w:lang w:eastAsia="uk-UA"/>
        </w:rPr>
        <w:t xml:space="preserve">Згідно даних Миколаївського обласного управління лісового та мисливського господарства </w:t>
      </w:r>
      <w:r w:rsidR="00AF745A" w:rsidRPr="00A004B5">
        <w:rPr>
          <w:rFonts w:ascii="Times New Roman" w:eastAsia="Times New Roman" w:hAnsi="Times New Roman" w:cs="Times New Roman"/>
          <w:bCs/>
          <w:color w:val="000000" w:themeColor="text1"/>
          <w:sz w:val="28"/>
          <w:szCs w:val="28"/>
          <w:lang w:eastAsia="uk-UA"/>
        </w:rPr>
        <w:t>(</w:t>
      </w:r>
      <w:r w:rsidR="00D32542" w:rsidRPr="00A004B5">
        <w:rPr>
          <w:rFonts w:ascii="Times New Roman" w:eastAsia="Times New Roman" w:hAnsi="Times New Roman" w:cs="Times New Roman"/>
          <w:bCs/>
          <w:color w:val="000000" w:themeColor="text1"/>
          <w:sz w:val="28"/>
          <w:szCs w:val="28"/>
          <w:lang w:eastAsia="uk-UA"/>
        </w:rPr>
        <w:t>за 2018 р.</w:t>
      </w:r>
      <w:r w:rsidR="00AF745A" w:rsidRPr="00A004B5">
        <w:rPr>
          <w:rFonts w:ascii="Times New Roman" w:eastAsia="Times New Roman" w:hAnsi="Times New Roman" w:cs="Times New Roman"/>
          <w:bCs/>
          <w:color w:val="000000" w:themeColor="text1"/>
          <w:sz w:val="28"/>
          <w:szCs w:val="28"/>
          <w:lang w:eastAsia="uk-UA"/>
        </w:rPr>
        <w:t>)</w:t>
      </w:r>
      <w:r w:rsidR="00D32542" w:rsidRPr="00A004B5">
        <w:rPr>
          <w:rFonts w:ascii="Times New Roman" w:eastAsia="Times New Roman" w:hAnsi="Times New Roman" w:cs="Times New Roman"/>
          <w:bCs/>
          <w:color w:val="000000" w:themeColor="text1"/>
          <w:sz w:val="28"/>
          <w:szCs w:val="28"/>
          <w:lang w:eastAsia="uk-UA"/>
        </w:rPr>
        <w:t xml:space="preserve"> </w:t>
      </w:r>
      <w:r w:rsidR="007B5768" w:rsidRPr="00A004B5">
        <w:rPr>
          <w:rFonts w:ascii="Times New Roman" w:eastAsia="Times New Roman" w:hAnsi="Times New Roman" w:cs="Times New Roman"/>
          <w:bCs/>
          <w:color w:val="000000" w:themeColor="text1"/>
          <w:sz w:val="28"/>
          <w:szCs w:val="28"/>
          <w:lang w:eastAsia="uk-UA"/>
        </w:rPr>
        <w:t>в</w:t>
      </w:r>
      <w:r w:rsidR="00D32542" w:rsidRPr="00A004B5">
        <w:rPr>
          <w:rFonts w:ascii="Times New Roman" w:eastAsia="Times New Roman" w:hAnsi="Times New Roman" w:cs="Times New Roman"/>
          <w:bCs/>
          <w:color w:val="000000" w:themeColor="text1"/>
          <w:sz w:val="28"/>
          <w:szCs w:val="28"/>
          <w:lang w:eastAsia="uk-UA"/>
        </w:rPr>
        <w:t xml:space="preserve"> </w:t>
      </w:r>
      <w:r w:rsidR="008160FC" w:rsidRPr="00A004B5">
        <w:rPr>
          <w:rFonts w:ascii="Times New Roman" w:eastAsia="Times New Roman" w:hAnsi="Times New Roman" w:cs="Times New Roman"/>
          <w:bCs/>
          <w:color w:val="000000" w:themeColor="text1"/>
          <w:sz w:val="28"/>
          <w:szCs w:val="28"/>
          <w:lang w:eastAsia="uk-UA"/>
        </w:rPr>
        <w:t xml:space="preserve">області </w:t>
      </w:r>
      <w:r w:rsidR="00957F5D" w:rsidRPr="00A004B5">
        <w:rPr>
          <w:rFonts w:ascii="Times New Roman" w:eastAsia="Times New Roman" w:hAnsi="Times New Roman" w:cs="Times New Roman"/>
          <w:bCs/>
          <w:color w:val="000000" w:themeColor="text1"/>
          <w:sz w:val="28"/>
          <w:szCs w:val="28"/>
          <w:lang w:eastAsia="uk-UA"/>
        </w:rPr>
        <w:t xml:space="preserve">проживає </w:t>
      </w:r>
      <w:r w:rsidR="008160FC" w:rsidRPr="00A004B5">
        <w:rPr>
          <w:rFonts w:ascii="Times New Roman" w:eastAsia="Times New Roman" w:hAnsi="Times New Roman" w:cs="Times New Roman"/>
          <w:bCs/>
          <w:color w:val="000000" w:themeColor="text1"/>
          <w:sz w:val="28"/>
          <w:szCs w:val="28"/>
          <w:lang w:eastAsia="uk-UA"/>
        </w:rPr>
        <w:t xml:space="preserve">більше </w:t>
      </w:r>
      <w:r w:rsidR="00DD2E0D" w:rsidRPr="00A004B5">
        <w:rPr>
          <w:rFonts w:ascii="Times New Roman" w:eastAsia="Times New Roman" w:hAnsi="Times New Roman" w:cs="Times New Roman"/>
          <w:bCs/>
          <w:color w:val="000000" w:themeColor="text1"/>
          <w:sz w:val="28"/>
          <w:szCs w:val="28"/>
          <w:lang w:eastAsia="uk-UA"/>
        </w:rPr>
        <w:t>2</w:t>
      </w:r>
      <w:r w:rsidR="008160FC" w:rsidRPr="00A004B5">
        <w:rPr>
          <w:rFonts w:ascii="Times New Roman" w:eastAsia="Times New Roman" w:hAnsi="Times New Roman" w:cs="Times New Roman"/>
          <w:bCs/>
          <w:color w:val="000000" w:themeColor="text1"/>
          <w:sz w:val="28"/>
          <w:szCs w:val="28"/>
          <w:lang w:eastAsia="uk-UA"/>
        </w:rPr>
        <w:t xml:space="preserve">3,6 тис. </w:t>
      </w:r>
      <w:r w:rsidR="00957F5D" w:rsidRPr="00A004B5">
        <w:rPr>
          <w:rFonts w:ascii="Times New Roman" w:eastAsia="Times New Roman" w:hAnsi="Times New Roman" w:cs="Times New Roman"/>
          <w:bCs/>
          <w:color w:val="000000" w:themeColor="text1"/>
          <w:sz w:val="28"/>
          <w:szCs w:val="28"/>
          <w:lang w:eastAsia="uk-UA"/>
        </w:rPr>
        <w:t>мисливців</w:t>
      </w:r>
      <w:r w:rsidR="008160FC" w:rsidRPr="00A004B5">
        <w:rPr>
          <w:rFonts w:ascii="Times New Roman" w:eastAsia="Times New Roman" w:hAnsi="Times New Roman" w:cs="Times New Roman"/>
          <w:bCs/>
          <w:color w:val="000000" w:themeColor="text1"/>
          <w:sz w:val="28"/>
          <w:szCs w:val="28"/>
          <w:lang w:eastAsia="uk-UA"/>
        </w:rPr>
        <w:t>, які активно експлуатують місцеві угіддя. Впродовж останніх 20 років у</w:t>
      </w:r>
      <w:r w:rsidR="00957F5D" w:rsidRPr="00A004B5">
        <w:rPr>
          <w:rFonts w:ascii="Times New Roman" w:eastAsia="Times New Roman" w:hAnsi="Times New Roman" w:cs="Times New Roman"/>
          <w:bCs/>
          <w:color w:val="000000" w:themeColor="text1"/>
          <w:sz w:val="28"/>
          <w:szCs w:val="28"/>
          <w:lang w:eastAsia="uk-UA"/>
        </w:rPr>
        <w:t xml:space="preserve"> цілому по регіону кількість мисливців щороку зменшується і регулярно на полюванні буває лише до </w:t>
      </w:r>
      <w:r w:rsidR="008160FC" w:rsidRPr="00A004B5">
        <w:rPr>
          <w:rFonts w:ascii="Times New Roman" w:eastAsia="Times New Roman" w:hAnsi="Times New Roman" w:cs="Times New Roman"/>
          <w:bCs/>
          <w:color w:val="000000" w:themeColor="text1"/>
          <w:sz w:val="28"/>
          <w:szCs w:val="28"/>
          <w:lang w:eastAsia="uk-UA"/>
        </w:rPr>
        <w:t xml:space="preserve">30% зареєстрованих мисливців. </w:t>
      </w:r>
      <w:r w:rsidR="00957F5D" w:rsidRPr="00A004B5">
        <w:rPr>
          <w:rFonts w:ascii="Times New Roman" w:eastAsia="Times New Roman" w:hAnsi="Times New Roman" w:cs="Times New Roman"/>
          <w:bCs/>
          <w:color w:val="000000" w:themeColor="text1"/>
          <w:sz w:val="28"/>
          <w:szCs w:val="28"/>
          <w:lang w:eastAsia="uk-UA"/>
        </w:rPr>
        <w:t xml:space="preserve">  </w:t>
      </w:r>
    </w:p>
    <w:p w14:paraId="7A00A7CA" w14:textId="77777777" w:rsidR="008160FC" w:rsidRPr="00A004B5" w:rsidRDefault="00957F5D" w:rsidP="00957F5D">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Головними об’єктами масового полювання по перу в </w:t>
      </w:r>
      <w:r w:rsidR="008160FC" w:rsidRPr="00A004B5">
        <w:rPr>
          <w:rFonts w:ascii="Times New Roman" w:eastAsia="Times New Roman" w:hAnsi="Times New Roman" w:cs="Times New Roman"/>
          <w:bCs/>
          <w:color w:val="000000" w:themeColor="text1"/>
          <w:sz w:val="28"/>
          <w:szCs w:val="28"/>
          <w:lang w:eastAsia="uk-UA"/>
        </w:rPr>
        <w:t xml:space="preserve">Миколаївській області </w:t>
      </w:r>
      <w:r w:rsidRPr="00A004B5">
        <w:rPr>
          <w:rFonts w:ascii="Times New Roman" w:eastAsia="Times New Roman" w:hAnsi="Times New Roman" w:cs="Times New Roman"/>
          <w:bCs/>
          <w:color w:val="000000" w:themeColor="text1"/>
          <w:sz w:val="28"/>
          <w:szCs w:val="28"/>
          <w:lang w:eastAsia="uk-UA"/>
        </w:rPr>
        <w:t xml:space="preserve">є </w:t>
      </w:r>
      <w:r w:rsidR="008160FC" w:rsidRPr="00A004B5">
        <w:rPr>
          <w:rFonts w:ascii="Times New Roman" w:eastAsia="Times New Roman" w:hAnsi="Times New Roman" w:cs="Times New Roman"/>
          <w:bCs/>
          <w:color w:val="000000" w:themeColor="text1"/>
          <w:sz w:val="28"/>
          <w:szCs w:val="28"/>
          <w:lang w:eastAsia="uk-UA"/>
        </w:rPr>
        <w:t xml:space="preserve">найбільш масові види - </w:t>
      </w:r>
      <w:r w:rsidRPr="00A004B5">
        <w:rPr>
          <w:rFonts w:ascii="Times New Roman" w:eastAsia="Times New Roman" w:hAnsi="Times New Roman" w:cs="Times New Roman"/>
          <w:bCs/>
          <w:color w:val="000000" w:themeColor="text1"/>
          <w:sz w:val="28"/>
          <w:szCs w:val="28"/>
          <w:lang w:eastAsia="uk-UA"/>
        </w:rPr>
        <w:t>дикі голуби, перепел, качки і гуси, сіра куріпка, фазан,</w:t>
      </w:r>
      <w:r w:rsidR="008160FC" w:rsidRPr="00A004B5">
        <w:rPr>
          <w:rFonts w:ascii="Times New Roman" w:eastAsia="Times New Roman" w:hAnsi="Times New Roman" w:cs="Times New Roman"/>
          <w:bCs/>
          <w:color w:val="000000" w:themeColor="text1"/>
          <w:sz w:val="28"/>
          <w:szCs w:val="28"/>
          <w:lang w:eastAsia="uk-UA"/>
        </w:rPr>
        <w:t xml:space="preserve"> а</w:t>
      </w:r>
      <w:r w:rsidRPr="00A004B5">
        <w:rPr>
          <w:rFonts w:ascii="Times New Roman" w:eastAsia="Times New Roman" w:hAnsi="Times New Roman" w:cs="Times New Roman"/>
          <w:bCs/>
          <w:color w:val="000000" w:themeColor="text1"/>
          <w:sz w:val="28"/>
          <w:szCs w:val="28"/>
          <w:lang w:eastAsia="uk-UA"/>
        </w:rPr>
        <w:t xml:space="preserve"> з числа хутрових видів – заєць і лисиця, борсук</w:t>
      </w:r>
      <w:r w:rsidR="008160FC" w:rsidRPr="00A004B5">
        <w:rPr>
          <w:rFonts w:ascii="Times New Roman" w:eastAsia="Times New Roman" w:hAnsi="Times New Roman" w:cs="Times New Roman"/>
          <w:bCs/>
          <w:color w:val="000000" w:themeColor="text1"/>
          <w:sz w:val="28"/>
          <w:szCs w:val="28"/>
          <w:lang w:eastAsia="uk-UA"/>
        </w:rPr>
        <w:t>. Є</w:t>
      </w:r>
      <w:r w:rsidRPr="00A004B5">
        <w:rPr>
          <w:rFonts w:ascii="Times New Roman" w:eastAsia="Times New Roman" w:hAnsi="Times New Roman" w:cs="Times New Roman"/>
          <w:bCs/>
          <w:color w:val="000000" w:themeColor="text1"/>
          <w:sz w:val="28"/>
          <w:szCs w:val="28"/>
          <w:lang w:eastAsia="uk-UA"/>
        </w:rPr>
        <w:t>нотовидний собака, вовк, шакал</w:t>
      </w:r>
      <w:r w:rsidR="008160FC" w:rsidRPr="00A004B5">
        <w:rPr>
          <w:rFonts w:ascii="Times New Roman" w:eastAsia="Times New Roman" w:hAnsi="Times New Roman" w:cs="Times New Roman"/>
          <w:bCs/>
          <w:color w:val="000000" w:themeColor="text1"/>
          <w:sz w:val="28"/>
          <w:szCs w:val="28"/>
          <w:lang w:eastAsia="uk-UA"/>
        </w:rPr>
        <w:t xml:space="preserve"> і</w:t>
      </w:r>
      <w:r w:rsidRPr="00A004B5">
        <w:rPr>
          <w:rFonts w:ascii="Times New Roman" w:eastAsia="Times New Roman" w:hAnsi="Times New Roman" w:cs="Times New Roman"/>
          <w:bCs/>
          <w:color w:val="000000" w:themeColor="text1"/>
          <w:sz w:val="28"/>
          <w:szCs w:val="28"/>
          <w:lang w:eastAsia="uk-UA"/>
        </w:rPr>
        <w:t xml:space="preserve"> куниця-</w:t>
      </w:r>
      <w:r w:rsidR="004D2D0A" w:rsidRPr="00A004B5">
        <w:rPr>
          <w:rFonts w:ascii="Times New Roman" w:eastAsia="Times New Roman" w:hAnsi="Times New Roman" w:cs="Times New Roman"/>
          <w:bCs/>
          <w:color w:val="000000" w:themeColor="text1"/>
          <w:sz w:val="28"/>
          <w:szCs w:val="28"/>
          <w:lang w:eastAsia="uk-UA"/>
        </w:rPr>
        <w:t>кам’янка</w:t>
      </w:r>
      <w:r w:rsidR="008160FC" w:rsidRPr="00A004B5">
        <w:rPr>
          <w:rFonts w:ascii="Times New Roman" w:eastAsia="Times New Roman" w:hAnsi="Times New Roman" w:cs="Times New Roman"/>
          <w:bCs/>
          <w:color w:val="000000" w:themeColor="text1"/>
          <w:sz w:val="28"/>
          <w:szCs w:val="28"/>
          <w:lang w:eastAsia="uk-UA"/>
        </w:rPr>
        <w:t xml:space="preserve"> є зазвичай </w:t>
      </w:r>
      <w:r w:rsidR="00370701" w:rsidRPr="00A004B5">
        <w:rPr>
          <w:rFonts w:ascii="Times New Roman" w:eastAsia="Times New Roman" w:hAnsi="Times New Roman" w:cs="Times New Roman"/>
          <w:bCs/>
          <w:color w:val="000000" w:themeColor="text1"/>
          <w:sz w:val="28"/>
          <w:szCs w:val="28"/>
          <w:lang w:eastAsia="uk-UA"/>
        </w:rPr>
        <w:t>об’єктом</w:t>
      </w:r>
      <w:r w:rsidR="008160FC" w:rsidRPr="00A004B5">
        <w:rPr>
          <w:rFonts w:ascii="Times New Roman" w:eastAsia="Times New Roman" w:hAnsi="Times New Roman" w:cs="Times New Roman"/>
          <w:bCs/>
          <w:color w:val="000000" w:themeColor="text1"/>
          <w:sz w:val="28"/>
          <w:szCs w:val="28"/>
          <w:lang w:eastAsia="uk-UA"/>
        </w:rPr>
        <w:t xml:space="preserve"> </w:t>
      </w:r>
      <w:r w:rsidR="00370701" w:rsidRPr="00A004B5">
        <w:rPr>
          <w:rFonts w:ascii="Times New Roman" w:eastAsia="Times New Roman" w:hAnsi="Times New Roman" w:cs="Times New Roman"/>
          <w:bCs/>
          <w:color w:val="000000" w:themeColor="text1"/>
          <w:sz w:val="28"/>
          <w:szCs w:val="28"/>
          <w:lang w:eastAsia="uk-UA"/>
        </w:rPr>
        <w:t>випадкового</w:t>
      </w:r>
      <w:r w:rsidR="008160FC" w:rsidRPr="00A004B5">
        <w:rPr>
          <w:rFonts w:ascii="Times New Roman" w:eastAsia="Times New Roman" w:hAnsi="Times New Roman" w:cs="Times New Roman"/>
          <w:bCs/>
          <w:color w:val="000000" w:themeColor="text1"/>
          <w:sz w:val="28"/>
          <w:szCs w:val="28"/>
          <w:lang w:eastAsia="uk-UA"/>
        </w:rPr>
        <w:t>,</w:t>
      </w:r>
      <w:r w:rsidR="00370701" w:rsidRPr="00A004B5">
        <w:rPr>
          <w:rFonts w:ascii="Times New Roman" w:eastAsia="Times New Roman" w:hAnsi="Times New Roman" w:cs="Times New Roman"/>
          <w:bCs/>
          <w:color w:val="000000" w:themeColor="text1"/>
          <w:sz w:val="28"/>
          <w:szCs w:val="28"/>
          <w:lang w:eastAsia="uk-UA"/>
        </w:rPr>
        <w:t xml:space="preserve"> </w:t>
      </w:r>
      <w:r w:rsidR="008160FC" w:rsidRPr="00A004B5">
        <w:rPr>
          <w:rFonts w:ascii="Times New Roman" w:eastAsia="Times New Roman" w:hAnsi="Times New Roman" w:cs="Times New Roman"/>
          <w:bCs/>
          <w:color w:val="000000" w:themeColor="text1"/>
          <w:sz w:val="28"/>
          <w:szCs w:val="28"/>
          <w:lang w:eastAsia="uk-UA"/>
        </w:rPr>
        <w:t>або супутнього здобуття.</w:t>
      </w:r>
      <w:r w:rsidRPr="00A004B5">
        <w:rPr>
          <w:rFonts w:ascii="Times New Roman" w:eastAsia="Times New Roman" w:hAnsi="Times New Roman" w:cs="Times New Roman"/>
          <w:bCs/>
          <w:color w:val="000000" w:themeColor="text1"/>
          <w:sz w:val="28"/>
          <w:szCs w:val="28"/>
          <w:lang w:eastAsia="uk-UA"/>
        </w:rPr>
        <w:t xml:space="preserve"> Щороку за ліцензіями проводяться полювання на козулю та кабана</w:t>
      </w:r>
      <w:r w:rsidR="00BE4980" w:rsidRPr="00A004B5">
        <w:rPr>
          <w:rFonts w:ascii="Times New Roman" w:eastAsia="Times New Roman" w:hAnsi="Times New Roman" w:cs="Times New Roman"/>
          <w:bCs/>
          <w:color w:val="000000" w:themeColor="text1"/>
          <w:sz w:val="28"/>
          <w:szCs w:val="28"/>
          <w:lang w:eastAsia="uk-UA"/>
        </w:rPr>
        <w:t>, г</w:t>
      </w:r>
      <w:r w:rsidRPr="00A004B5">
        <w:rPr>
          <w:rFonts w:ascii="Times New Roman" w:eastAsia="Times New Roman" w:hAnsi="Times New Roman" w:cs="Times New Roman"/>
          <w:bCs/>
          <w:color w:val="000000" w:themeColor="text1"/>
          <w:sz w:val="28"/>
          <w:szCs w:val="28"/>
          <w:lang w:eastAsia="uk-UA"/>
        </w:rPr>
        <w:t xml:space="preserve">оловними </w:t>
      </w:r>
      <w:r w:rsidR="00BE4980" w:rsidRPr="00A004B5">
        <w:rPr>
          <w:rFonts w:ascii="Times New Roman" w:eastAsia="Times New Roman" w:hAnsi="Times New Roman" w:cs="Times New Roman"/>
          <w:bCs/>
          <w:color w:val="000000" w:themeColor="text1"/>
          <w:sz w:val="28"/>
          <w:szCs w:val="28"/>
          <w:lang w:eastAsia="uk-UA"/>
        </w:rPr>
        <w:t>стаціями для</w:t>
      </w:r>
      <w:r w:rsidRPr="00A004B5">
        <w:rPr>
          <w:rFonts w:ascii="Times New Roman" w:eastAsia="Times New Roman" w:hAnsi="Times New Roman" w:cs="Times New Roman"/>
          <w:bCs/>
          <w:color w:val="000000" w:themeColor="text1"/>
          <w:sz w:val="28"/>
          <w:szCs w:val="28"/>
          <w:lang w:eastAsia="uk-UA"/>
        </w:rPr>
        <w:t xml:space="preserve"> </w:t>
      </w:r>
      <w:r w:rsidR="008160FC" w:rsidRPr="00A004B5">
        <w:rPr>
          <w:rFonts w:ascii="Times New Roman" w:eastAsia="Times New Roman" w:hAnsi="Times New Roman" w:cs="Times New Roman"/>
          <w:bCs/>
          <w:color w:val="000000" w:themeColor="text1"/>
          <w:sz w:val="28"/>
          <w:szCs w:val="28"/>
          <w:lang w:eastAsia="uk-UA"/>
        </w:rPr>
        <w:t xml:space="preserve">яких слугують </w:t>
      </w:r>
      <w:r w:rsidRPr="00A004B5">
        <w:rPr>
          <w:rFonts w:ascii="Times New Roman" w:eastAsia="Times New Roman" w:hAnsi="Times New Roman" w:cs="Times New Roman"/>
          <w:bCs/>
          <w:color w:val="000000" w:themeColor="text1"/>
          <w:sz w:val="28"/>
          <w:szCs w:val="28"/>
          <w:lang w:eastAsia="uk-UA"/>
        </w:rPr>
        <w:t xml:space="preserve">невеликі лісові масиви </w:t>
      </w:r>
      <w:r w:rsidR="008160FC" w:rsidRPr="00A004B5">
        <w:rPr>
          <w:rFonts w:ascii="Times New Roman" w:eastAsia="Times New Roman" w:hAnsi="Times New Roman" w:cs="Times New Roman"/>
          <w:bCs/>
          <w:color w:val="000000" w:themeColor="text1"/>
          <w:sz w:val="28"/>
          <w:szCs w:val="28"/>
          <w:lang w:eastAsia="uk-UA"/>
        </w:rPr>
        <w:t>в зоні річкових долин</w:t>
      </w:r>
      <w:r w:rsidR="00BE4980" w:rsidRPr="00A004B5">
        <w:rPr>
          <w:rFonts w:ascii="Times New Roman" w:eastAsia="Times New Roman" w:hAnsi="Times New Roman" w:cs="Times New Roman"/>
          <w:bCs/>
          <w:color w:val="000000" w:themeColor="text1"/>
          <w:sz w:val="28"/>
          <w:szCs w:val="28"/>
          <w:lang w:eastAsia="uk-UA"/>
        </w:rPr>
        <w:t xml:space="preserve"> і байрачні ліси</w:t>
      </w:r>
      <w:r w:rsidR="008160FC" w:rsidRPr="00A004B5">
        <w:rPr>
          <w:rFonts w:ascii="Times New Roman" w:eastAsia="Times New Roman" w:hAnsi="Times New Roman" w:cs="Times New Roman"/>
          <w:bCs/>
          <w:color w:val="000000" w:themeColor="text1"/>
          <w:sz w:val="28"/>
          <w:szCs w:val="28"/>
          <w:lang w:eastAsia="uk-UA"/>
        </w:rPr>
        <w:t xml:space="preserve">. </w:t>
      </w:r>
    </w:p>
    <w:p w14:paraId="0631DD42" w14:textId="77777777" w:rsidR="00652BBB" w:rsidRPr="00A004B5" w:rsidRDefault="00652BBB" w:rsidP="00652BBB">
      <w:pPr>
        <w:shd w:val="clear" w:color="auto" w:fill="FFFFFF"/>
        <w:jc w:val="both"/>
        <w:rPr>
          <w:rFonts w:ascii="Times New Roman" w:hAnsi="Times New Roman" w:cs="Times New Roman"/>
          <w:b/>
          <w:sz w:val="28"/>
          <w:szCs w:val="28"/>
        </w:rPr>
      </w:pPr>
      <w:r w:rsidRPr="00A004B5">
        <w:rPr>
          <w:rFonts w:ascii="Times New Roman" w:eastAsia="Times New Roman" w:hAnsi="Times New Roman" w:cs="Times New Roman"/>
          <w:bCs/>
          <w:color w:val="000000" w:themeColor="text1"/>
          <w:sz w:val="28"/>
          <w:szCs w:val="28"/>
          <w:lang w:eastAsia="uk-UA"/>
        </w:rPr>
        <w:t xml:space="preserve">Сезон </w:t>
      </w:r>
      <w:r w:rsidR="0093660D" w:rsidRPr="00A004B5">
        <w:rPr>
          <w:rFonts w:ascii="Times New Roman" w:eastAsia="Times New Roman" w:hAnsi="Times New Roman" w:cs="Times New Roman"/>
          <w:bCs/>
          <w:color w:val="000000" w:themeColor="text1"/>
          <w:sz w:val="28"/>
          <w:szCs w:val="28"/>
          <w:lang w:eastAsia="uk-UA"/>
        </w:rPr>
        <w:t xml:space="preserve">літнього </w:t>
      </w:r>
      <w:r w:rsidRPr="00A004B5">
        <w:rPr>
          <w:rFonts w:ascii="Times New Roman" w:eastAsia="Times New Roman" w:hAnsi="Times New Roman" w:cs="Times New Roman"/>
          <w:bCs/>
          <w:color w:val="000000" w:themeColor="text1"/>
          <w:sz w:val="28"/>
          <w:szCs w:val="28"/>
          <w:lang w:eastAsia="uk-UA"/>
        </w:rPr>
        <w:t xml:space="preserve">полювання </w:t>
      </w:r>
      <w:r w:rsidR="0093660D" w:rsidRPr="00A004B5">
        <w:rPr>
          <w:rFonts w:ascii="Times New Roman" w:eastAsia="Times New Roman" w:hAnsi="Times New Roman" w:cs="Times New Roman"/>
          <w:bCs/>
          <w:color w:val="000000" w:themeColor="text1"/>
          <w:sz w:val="28"/>
          <w:szCs w:val="28"/>
          <w:lang w:eastAsia="uk-UA"/>
        </w:rPr>
        <w:t xml:space="preserve">впродовж </w:t>
      </w:r>
      <w:r w:rsidRPr="00A004B5">
        <w:rPr>
          <w:rFonts w:ascii="Times New Roman" w:eastAsia="Times New Roman" w:hAnsi="Times New Roman" w:cs="Times New Roman"/>
          <w:bCs/>
          <w:color w:val="000000" w:themeColor="text1"/>
          <w:sz w:val="28"/>
          <w:szCs w:val="28"/>
          <w:lang w:eastAsia="uk-UA"/>
        </w:rPr>
        <w:t>2000-2019 р</w:t>
      </w:r>
      <w:r w:rsidR="0093660D" w:rsidRPr="00A004B5">
        <w:rPr>
          <w:rFonts w:ascii="Times New Roman" w:eastAsia="Times New Roman" w:hAnsi="Times New Roman" w:cs="Times New Roman"/>
          <w:bCs/>
          <w:color w:val="000000" w:themeColor="text1"/>
          <w:sz w:val="28"/>
          <w:szCs w:val="28"/>
          <w:lang w:eastAsia="uk-UA"/>
        </w:rPr>
        <w:t>р.</w:t>
      </w:r>
      <w:r w:rsidRPr="00A004B5">
        <w:rPr>
          <w:rFonts w:ascii="Times New Roman" w:eastAsia="Times New Roman" w:hAnsi="Times New Roman" w:cs="Times New Roman"/>
          <w:bCs/>
          <w:color w:val="000000" w:themeColor="text1"/>
          <w:sz w:val="28"/>
          <w:szCs w:val="28"/>
          <w:lang w:eastAsia="uk-UA"/>
        </w:rPr>
        <w:t xml:space="preserve"> відкривається не раніше 10 серпня (на птахів), </w:t>
      </w:r>
      <w:r w:rsidR="00F23928"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з 1 жовтня – на копитних і фазана, з 1 листопада – на зайця та хутрового звіра. Показники чисельності мисливських видів на території Миколаївської області</w:t>
      </w:r>
      <w:r w:rsidR="0093660D" w:rsidRPr="00A004B5">
        <w:rPr>
          <w:rFonts w:ascii="Times New Roman" w:eastAsia="Times New Roman" w:hAnsi="Times New Roman" w:cs="Times New Roman"/>
          <w:bCs/>
          <w:color w:val="000000" w:themeColor="text1"/>
          <w:sz w:val="28"/>
          <w:szCs w:val="28"/>
          <w:lang w:eastAsia="uk-UA"/>
        </w:rPr>
        <w:t>, усереднені за останні 1</w:t>
      </w:r>
      <w:r w:rsidRPr="00A004B5">
        <w:rPr>
          <w:rFonts w:ascii="Times New Roman" w:eastAsia="Times New Roman" w:hAnsi="Times New Roman" w:cs="Times New Roman"/>
          <w:bCs/>
          <w:color w:val="000000" w:themeColor="text1"/>
          <w:sz w:val="28"/>
          <w:szCs w:val="28"/>
          <w:lang w:eastAsia="uk-UA"/>
        </w:rPr>
        <w:t>0 років</w:t>
      </w:r>
      <w:r w:rsidR="00F23928"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можливо відобразити на прикладі даних щодо фактичної</w:t>
      </w:r>
      <w:r w:rsidR="0093660D"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оптимальної до наявних стацій чисельності мисливських видів тварин і птахів</w:t>
      </w:r>
      <w:r w:rsidR="0093660D" w:rsidRPr="00A004B5">
        <w:rPr>
          <w:rFonts w:ascii="Times New Roman" w:eastAsia="Times New Roman" w:hAnsi="Times New Roman" w:cs="Times New Roman"/>
          <w:bCs/>
          <w:color w:val="000000" w:themeColor="text1"/>
          <w:sz w:val="28"/>
          <w:szCs w:val="28"/>
          <w:lang w:eastAsia="uk-UA"/>
        </w:rPr>
        <w:t xml:space="preserve">. Наведені в таблиці </w:t>
      </w:r>
      <w:r w:rsidR="00255568" w:rsidRPr="00A004B5">
        <w:rPr>
          <w:rFonts w:ascii="Times New Roman" w:eastAsia="Times New Roman" w:hAnsi="Times New Roman" w:cs="Times New Roman"/>
          <w:bCs/>
          <w:color w:val="000000" w:themeColor="text1"/>
          <w:sz w:val="28"/>
          <w:szCs w:val="28"/>
          <w:lang w:eastAsia="uk-UA"/>
        </w:rPr>
        <w:t xml:space="preserve">20 </w:t>
      </w:r>
      <w:r w:rsidR="0093660D" w:rsidRPr="00A004B5">
        <w:rPr>
          <w:rFonts w:ascii="Times New Roman" w:eastAsia="Times New Roman" w:hAnsi="Times New Roman" w:cs="Times New Roman"/>
          <w:bCs/>
          <w:color w:val="000000" w:themeColor="text1"/>
          <w:sz w:val="28"/>
          <w:szCs w:val="28"/>
          <w:lang w:eastAsia="uk-UA"/>
        </w:rPr>
        <w:t xml:space="preserve">показники є офіційними звітними даними, </w:t>
      </w:r>
      <w:r w:rsidRPr="00A004B5">
        <w:rPr>
          <w:rFonts w:ascii="Times New Roman" w:eastAsia="Times New Roman" w:hAnsi="Times New Roman" w:cs="Times New Roman"/>
          <w:bCs/>
          <w:color w:val="000000" w:themeColor="text1"/>
          <w:sz w:val="28"/>
          <w:szCs w:val="28"/>
          <w:lang w:eastAsia="uk-UA"/>
        </w:rPr>
        <w:t>встановлени</w:t>
      </w:r>
      <w:r w:rsidR="0093660D" w:rsidRPr="00A004B5">
        <w:rPr>
          <w:rFonts w:ascii="Times New Roman" w:eastAsia="Times New Roman" w:hAnsi="Times New Roman" w:cs="Times New Roman"/>
          <w:bCs/>
          <w:color w:val="000000" w:themeColor="text1"/>
          <w:sz w:val="28"/>
          <w:szCs w:val="28"/>
          <w:lang w:eastAsia="uk-UA"/>
        </w:rPr>
        <w:t>ми</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hAnsi="Times New Roman" w:cs="Times New Roman"/>
          <w:sz w:val="28"/>
          <w:szCs w:val="28"/>
        </w:rPr>
        <w:t>за результатами післяпромислового обліку 2017 року</w:t>
      </w:r>
      <w:r w:rsidR="0093660D" w:rsidRPr="00A004B5">
        <w:rPr>
          <w:rFonts w:ascii="Times New Roman" w:hAnsi="Times New Roman" w:cs="Times New Roman"/>
          <w:sz w:val="28"/>
          <w:szCs w:val="28"/>
        </w:rPr>
        <w:t>.</w:t>
      </w:r>
    </w:p>
    <w:p w14:paraId="4201EBFE" w14:textId="77777777" w:rsidR="00652BBB" w:rsidRPr="00A004B5" w:rsidRDefault="00652BBB" w:rsidP="00652BBB">
      <w:pPr>
        <w:shd w:val="clear" w:color="auto" w:fill="FFFFFF"/>
        <w:jc w:val="right"/>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sz w:val="28"/>
          <w:szCs w:val="28"/>
        </w:rPr>
        <w:t xml:space="preserve">Таблиця </w:t>
      </w:r>
      <w:r w:rsidR="00255568" w:rsidRPr="00A004B5">
        <w:rPr>
          <w:rFonts w:ascii="Times New Roman" w:hAnsi="Times New Roman" w:cs="Times New Roman"/>
          <w:sz w:val="28"/>
          <w:szCs w:val="28"/>
        </w:rPr>
        <w:t>20</w:t>
      </w:r>
    </w:p>
    <w:p w14:paraId="5EC73FE5" w14:textId="77777777" w:rsidR="00652BBB" w:rsidRPr="00A004B5" w:rsidRDefault="00652BBB" w:rsidP="00652BBB">
      <w:pPr>
        <w:tabs>
          <w:tab w:val="left" w:pos="2550"/>
        </w:tabs>
        <w:ind w:firstLine="0"/>
        <w:rPr>
          <w:rFonts w:ascii="Times New Roman" w:hAnsi="Times New Roman" w:cs="Times New Roman"/>
          <w:b/>
          <w:sz w:val="28"/>
          <w:szCs w:val="28"/>
        </w:rPr>
      </w:pPr>
      <w:r w:rsidRPr="00A004B5">
        <w:rPr>
          <w:rFonts w:ascii="Times New Roman" w:hAnsi="Times New Roman" w:cs="Times New Roman"/>
          <w:b/>
          <w:sz w:val="28"/>
          <w:szCs w:val="28"/>
        </w:rPr>
        <w:t xml:space="preserve">Фактична та оптимальна (відносно стаціальних площ) чисельність </w:t>
      </w:r>
      <w:r w:rsidR="00AF745A" w:rsidRPr="00A004B5">
        <w:rPr>
          <w:rFonts w:ascii="Times New Roman" w:hAnsi="Times New Roman" w:cs="Times New Roman"/>
          <w:b/>
          <w:sz w:val="28"/>
          <w:szCs w:val="28"/>
        </w:rPr>
        <w:t xml:space="preserve">основних видів </w:t>
      </w:r>
      <w:r w:rsidRPr="00A004B5">
        <w:rPr>
          <w:rFonts w:ascii="Times New Roman" w:hAnsi="Times New Roman" w:cs="Times New Roman"/>
          <w:b/>
          <w:sz w:val="28"/>
          <w:szCs w:val="28"/>
        </w:rPr>
        <w:t>мисливських тварин</w:t>
      </w:r>
      <w:r w:rsidR="004C6A1B" w:rsidRPr="00A004B5">
        <w:rPr>
          <w:rFonts w:ascii="Times New Roman" w:hAnsi="Times New Roman" w:cs="Times New Roman"/>
          <w:b/>
          <w:sz w:val="28"/>
          <w:szCs w:val="28"/>
        </w:rPr>
        <w:t>, за звітними даними Миколаївського обласного управління лісового та мисливського г</w:t>
      </w:r>
      <w:r w:rsidR="00AF745A" w:rsidRPr="00A004B5">
        <w:rPr>
          <w:rFonts w:ascii="Times New Roman" w:hAnsi="Times New Roman" w:cs="Times New Roman"/>
          <w:b/>
          <w:sz w:val="28"/>
          <w:szCs w:val="28"/>
        </w:rPr>
        <w:t>о</w:t>
      </w:r>
      <w:r w:rsidR="004C6A1B" w:rsidRPr="00A004B5">
        <w:rPr>
          <w:rFonts w:ascii="Times New Roman" w:hAnsi="Times New Roman" w:cs="Times New Roman"/>
          <w:b/>
          <w:sz w:val="28"/>
          <w:szCs w:val="28"/>
        </w:rPr>
        <w:t xml:space="preserve">сподарства </w:t>
      </w:r>
    </w:p>
    <w:p w14:paraId="1CEB1F1E" w14:textId="77777777" w:rsidR="00652BBB" w:rsidRPr="00A004B5" w:rsidRDefault="00652BBB" w:rsidP="00652BBB">
      <w:pPr>
        <w:tabs>
          <w:tab w:val="left" w:pos="2550"/>
        </w:tabs>
        <w:ind w:firstLine="0"/>
        <w:rPr>
          <w:rFonts w:ascii="Times New Roman" w:hAnsi="Times New Roman" w:cs="Times New Roman"/>
          <w:b/>
          <w:sz w:val="16"/>
          <w:szCs w:val="16"/>
        </w:rPr>
      </w:pP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A0" w:firstRow="1" w:lastRow="0" w:firstColumn="1" w:lastColumn="0" w:noHBand="0" w:noVBand="0"/>
      </w:tblPr>
      <w:tblGrid>
        <w:gridCol w:w="680"/>
        <w:gridCol w:w="680"/>
        <w:gridCol w:w="681"/>
        <w:gridCol w:w="680"/>
        <w:gridCol w:w="681"/>
        <w:gridCol w:w="680"/>
        <w:gridCol w:w="680"/>
        <w:gridCol w:w="681"/>
        <w:gridCol w:w="680"/>
        <w:gridCol w:w="681"/>
        <w:gridCol w:w="680"/>
        <w:gridCol w:w="680"/>
        <w:gridCol w:w="681"/>
        <w:gridCol w:w="680"/>
        <w:gridCol w:w="681"/>
      </w:tblGrid>
      <w:tr w:rsidR="00652BBB" w:rsidRPr="00A004B5" w14:paraId="014206AE" w14:textId="77777777" w:rsidTr="00652BBB">
        <w:trPr>
          <w:trHeight w:hRule="exact" w:val="384"/>
          <w:jc w:val="center"/>
        </w:trPr>
        <w:tc>
          <w:tcPr>
            <w:tcW w:w="2041" w:type="dxa"/>
            <w:gridSpan w:val="3"/>
            <w:shd w:val="clear" w:color="auto" w:fill="FFFFFF"/>
          </w:tcPr>
          <w:p w14:paraId="03157D19"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Козуля</w:t>
            </w:r>
          </w:p>
        </w:tc>
        <w:tc>
          <w:tcPr>
            <w:tcW w:w="2041" w:type="dxa"/>
            <w:gridSpan w:val="3"/>
            <w:shd w:val="clear" w:color="auto" w:fill="FFFFFF"/>
          </w:tcPr>
          <w:p w14:paraId="6A6CC839"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Кабан</w:t>
            </w:r>
          </w:p>
        </w:tc>
        <w:tc>
          <w:tcPr>
            <w:tcW w:w="2041" w:type="dxa"/>
            <w:gridSpan w:val="3"/>
            <w:shd w:val="clear" w:color="auto" w:fill="FFFFFF"/>
          </w:tcPr>
          <w:p w14:paraId="6A4A2FFD"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Заєць-русак</w:t>
            </w:r>
          </w:p>
        </w:tc>
        <w:tc>
          <w:tcPr>
            <w:tcW w:w="2041" w:type="dxa"/>
            <w:gridSpan w:val="3"/>
            <w:shd w:val="clear" w:color="auto" w:fill="FFFFFF"/>
          </w:tcPr>
          <w:p w14:paraId="3B1FE25D"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Фазан</w:t>
            </w:r>
          </w:p>
        </w:tc>
        <w:tc>
          <w:tcPr>
            <w:tcW w:w="2042" w:type="dxa"/>
            <w:gridSpan w:val="3"/>
            <w:shd w:val="clear" w:color="auto" w:fill="FFFFFF"/>
          </w:tcPr>
          <w:p w14:paraId="513BE160"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Сіра куріпка</w:t>
            </w:r>
          </w:p>
        </w:tc>
      </w:tr>
      <w:tr w:rsidR="00652BBB" w:rsidRPr="00A004B5" w14:paraId="1DBCD236" w14:textId="77777777" w:rsidTr="006260E7">
        <w:trPr>
          <w:trHeight w:hRule="exact" w:val="307"/>
          <w:jc w:val="center"/>
        </w:trPr>
        <w:tc>
          <w:tcPr>
            <w:tcW w:w="680" w:type="dxa"/>
            <w:shd w:val="clear" w:color="auto" w:fill="FFFFFF"/>
          </w:tcPr>
          <w:p w14:paraId="5D06FCC7"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факт</w:t>
            </w:r>
          </w:p>
          <w:p w14:paraId="701C47A4"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оптим.</w:t>
            </w:r>
          </w:p>
          <w:p w14:paraId="07F552B9"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46</w:t>
            </w:r>
          </w:p>
          <w:p w14:paraId="6973254C"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68</w:t>
            </w:r>
          </w:p>
          <w:p w14:paraId="016AC741"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40</w:t>
            </w:r>
          </w:p>
          <w:p w14:paraId="786AB8A4"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6</w:t>
            </w:r>
          </w:p>
          <w:p w14:paraId="313A55FB"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60</w:t>
            </w:r>
          </w:p>
          <w:p w14:paraId="26013A81"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111</w:t>
            </w:r>
          </w:p>
          <w:p w14:paraId="182E22CF"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17</w:t>
            </w:r>
          </w:p>
          <w:p w14:paraId="3CFA1EAA"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10</w:t>
            </w:r>
          </w:p>
          <w:p w14:paraId="627733D3"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290</w:t>
            </w:r>
          </w:p>
          <w:p w14:paraId="120C1E37"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28</w:t>
            </w:r>
          </w:p>
          <w:p w14:paraId="75EFE16B"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зо</w:t>
            </w:r>
          </w:p>
        </w:tc>
        <w:tc>
          <w:tcPr>
            <w:tcW w:w="680" w:type="dxa"/>
            <w:shd w:val="clear" w:color="auto" w:fill="FFFFFF"/>
          </w:tcPr>
          <w:p w14:paraId="0EA7C3FB"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опт</w:t>
            </w:r>
          </w:p>
        </w:tc>
        <w:tc>
          <w:tcPr>
            <w:tcW w:w="681" w:type="dxa"/>
            <w:shd w:val="clear" w:color="auto" w:fill="FFFFFF"/>
          </w:tcPr>
          <w:p w14:paraId="55161C45"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680" w:type="dxa"/>
            <w:shd w:val="clear" w:color="auto" w:fill="FFFFFF"/>
          </w:tcPr>
          <w:p w14:paraId="4C4763B9"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факт</w:t>
            </w:r>
          </w:p>
          <w:p w14:paraId="69C9962F"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оптим.</w:t>
            </w:r>
          </w:p>
          <w:p w14:paraId="75936B14"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15</w:t>
            </w:r>
          </w:p>
          <w:p w14:paraId="337FCE96"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15</w:t>
            </w:r>
          </w:p>
          <w:p w14:paraId="49250EC2"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зо</w:t>
            </w:r>
          </w:p>
          <w:p w14:paraId="2DB40025"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15</w:t>
            </w:r>
          </w:p>
          <w:p w14:paraId="6D7652D8"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19</w:t>
            </w:r>
          </w:p>
          <w:p w14:paraId="6F552CA4"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28</w:t>
            </w:r>
          </w:p>
          <w:p w14:paraId="319E794E"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8</w:t>
            </w:r>
          </w:p>
          <w:p w14:paraId="27A06434"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11</w:t>
            </w:r>
          </w:p>
        </w:tc>
        <w:tc>
          <w:tcPr>
            <w:tcW w:w="681" w:type="dxa"/>
            <w:shd w:val="clear" w:color="auto" w:fill="FFFFFF"/>
          </w:tcPr>
          <w:p w14:paraId="4F30E194"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опт</w:t>
            </w:r>
          </w:p>
        </w:tc>
        <w:tc>
          <w:tcPr>
            <w:tcW w:w="680" w:type="dxa"/>
            <w:shd w:val="clear" w:color="auto" w:fill="FFFFFF"/>
          </w:tcPr>
          <w:p w14:paraId="214AB792"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680" w:type="dxa"/>
            <w:shd w:val="clear" w:color="auto" w:fill="FFFFFF"/>
          </w:tcPr>
          <w:p w14:paraId="4A71167C"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факт</w:t>
            </w:r>
          </w:p>
          <w:p w14:paraId="6F786098"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оптим.</w:t>
            </w:r>
          </w:p>
          <w:p w14:paraId="781EA758"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1100</w:t>
            </w:r>
          </w:p>
          <w:p w14:paraId="4B06CC2F"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265</w:t>
            </w:r>
          </w:p>
          <w:p w14:paraId="5ED41298"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380</w:t>
            </w:r>
          </w:p>
          <w:p w14:paraId="08DA442A"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500</w:t>
            </w:r>
          </w:p>
          <w:p w14:paraId="3875A4CC"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490</w:t>
            </w:r>
          </w:p>
          <w:p w14:paraId="14400007"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675</w:t>
            </w:r>
          </w:p>
          <w:p w14:paraId="764DBED1"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550</w:t>
            </w:r>
          </w:p>
          <w:p w14:paraId="1F9E538F"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1370</w:t>
            </w:r>
          </w:p>
          <w:p w14:paraId="17F863B4"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5330</w:t>
            </w:r>
          </w:p>
          <w:p w14:paraId="2F15A032"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295</w:t>
            </w:r>
          </w:p>
          <w:p w14:paraId="6BAF73A8"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295</w:t>
            </w:r>
          </w:p>
          <w:p w14:paraId="44F4D789"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2455</w:t>
            </w:r>
          </w:p>
          <w:p w14:paraId="7FFD84FF"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1220</w:t>
            </w:r>
          </w:p>
          <w:p w14:paraId="3BE42FDC"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1960</w:t>
            </w:r>
          </w:p>
          <w:p w14:paraId="3C0CE343"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2950</w:t>
            </w:r>
          </w:p>
        </w:tc>
        <w:tc>
          <w:tcPr>
            <w:tcW w:w="681" w:type="dxa"/>
            <w:shd w:val="clear" w:color="auto" w:fill="FFFFFF"/>
          </w:tcPr>
          <w:p w14:paraId="55776119"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опт</w:t>
            </w:r>
          </w:p>
        </w:tc>
        <w:tc>
          <w:tcPr>
            <w:tcW w:w="680" w:type="dxa"/>
            <w:shd w:val="clear" w:color="auto" w:fill="FFFFFF"/>
          </w:tcPr>
          <w:p w14:paraId="5FD4DB2A"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681" w:type="dxa"/>
            <w:shd w:val="clear" w:color="auto" w:fill="FFFFFF"/>
          </w:tcPr>
          <w:p w14:paraId="03E8C75B"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факт</w:t>
            </w:r>
          </w:p>
          <w:p w14:paraId="1434B385"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оптим.</w:t>
            </w:r>
          </w:p>
          <w:p w14:paraId="44D7B767"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990</w:t>
            </w:r>
          </w:p>
          <w:p w14:paraId="22A3CC34"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640</w:t>
            </w:r>
          </w:p>
          <w:p w14:paraId="00DD9BF2"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145</w:t>
            </w:r>
          </w:p>
          <w:p w14:paraId="50B4371B"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255</w:t>
            </w:r>
          </w:p>
          <w:p w14:paraId="2CB2D663"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410</w:t>
            </w:r>
          </w:p>
          <w:p w14:paraId="63D74F28"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245</w:t>
            </w:r>
          </w:p>
          <w:p w14:paraId="56049E67"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116</w:t>
            </w:r>
          </w:p>
          <w:p w14:paraId="0A3DAC57"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342</w:t>
            </w:r>
          </w:p>
          <w:p w14:paraId="7B092DB0"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3143</w:t>
            </w:r>
          </w:p>
          <w:p w14:paraId="2A2ABFF6"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1555</w:t>
            </w:r>
          </w:p>
          <w:p w14:paraId="45130022"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770</w:t>
            </w:r>
          </w:p>
          <w:p w14:paraId="04F8E1EF"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490</w:t>
            </w:r>
          </w:p>
          <w:p w14:paraId="5B004F89"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1080</w:t>
            </w:r>
          </w:p>
          <w:p w14:paraId="35F82013"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160</w:t>
            </w:r>
          </w:p>
        </w:tc>
        <w:tc>
          <w:tcPr>
            <w:tcW w:w="680" w:type="dxa"/>
            <w:shd w:val="clear" w:color="auto" w:fill="FFFFFF"/>
          </w:tcPr>
          <w:p w14:paraId="0AF3428F"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опт</w:t>
            </w:r>
          </w:p>
        </w:tc>
        <w:tc>
          <w:tcPr>
            <w:tcW w:w="680" w:type="dxa"/>
            <w:shd w:val="clear" w:color="auto" w:fill="FFFFFF"/>
          </w:tcPr>
          <w:p w14:paraId="314D30A2"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w:t>
            </w:r>
          </w:p>
        </w:tc>
        <w:tc>
          <w:tcPr>
            <w:tcW w:w="681" w:type="dxa"/>
            <w:shd w:val="clear" w:color="auto" w:fill="FFFFFF"/>
          </w:tcPr>
          <w:p w14:paraId="794F71AB"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факт</w:t>
            </w:r>
          </w:p>
          <w:p w14:paraId="77C89D83"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оптим.</w:t>
            </w:r>
          </w:p>
          <w:p w14:paraId="664F961C"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830</w:t>
            </w:r>
          </w:p>
          <w:p w14:paraId="163EA331"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50</w:t>
            </w:r>
          </w:p>
          <w:p w14:paraId="7C073B4E"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180</w:t>
            </w:r>
          </w:p>
          <w:p w14:paraId="3C7B1B7E"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50</w:t>
            </w:r>
          </w:p>
          <w:p w14:paraId="59DA89DD"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270</w:t>
            </w:r>
          </w:p>
          <w:p w14:paraId="2FE7BC00"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770</w:t>
            </w:r>
          </w:p>
          <w:p w14:paraId="6824283C"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1510</w:t>
            </w:r>
          </w:p>
          <w:p w14:paraId="4E2876A3"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3660</w:t>
            </w:r>
          </w:p>
          <w:p w14:paraId="015C3A30"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570</w:t>
            </w:r>
          </w:p>
          <w:p w14:paraId="4A30F74A" w14:textId="77777777" w:rsidR="00652BBB" w:rsidRPr="00A004B5" w:rsidRDefault="00652BBB" w:rsidP="006260E7">
            <w:pPr>
              <w:ind w:firstLine="0"/>
              <w:rPr>
                <w:rFonts w:ascii="Times New Roman" w:hAnsi="Times New Roman" w:cs="Times New Roman"/>
                <w:bCs/>
                <w:sz w:val="24"/>
                <w:szCs w:val="24"/>
              </w:rPr>
            </w:pPr>
            <w:r w:rsidRPr="00A004B5">
              <w:rPr>
                <w:rFonts w:ascii="Times New Roman" w:hAnsi="Times New Roman" w:cs="Times New Roman"/>
                <w:bCs/>
                <w:sz w:val="24"/>
                <w:szCs w:val="24"/>
              </w:rPr>
              <w:t>570</w:t>
            </w:r>
          </w:p>
          <w:p w14:paraId="538BA009"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630</w:t>
            </w:r>
          </w:p>
          <w:p w14:paraId="2E874985"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1000</w:t>
            </w:r>
          </w:p>
          <w:p w14:paraId="171C3B66"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2390</w:t>
            </w:r>
          </w:p>
          <w:p w14:paraId="311F87DB"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2470</w:t>
            </w:r>
          </w:p>
          <w:p w14:paraId="21ABA132"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60</w:t>
            </w:r>
          </w:p>
        </w:tc>
        <w:tc>
          <w:tcPr>
            <w:tcW w:w="680" w:type="dxa"/>
            <w:shd w:val="clear" w:color="auto" w:fill="FFFFFF"/>
          </w:tcPr>
          <w:p w14:paraId="5053BD53"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опт</w:t>
            </w:r>
          </w:p>
        </w:tc>
        <w:tc>
          <w:tcPr>
            <w:tcW w:w="681" w:type="dxa"/>
            <w:shd w:val="clear" w:color="auto" w:fill="FFFFFF"/>
          </w:tcPr>
          <w:p w14:paraId="379301E7" w14:textId="77777777" w:rsidR="00652BBB" w:rsidRPr="00A004B5" w:rsidRDefault="00652BBB" w:rsidP="006260E7">
            <w:pPr>
              <w:ind w:firstLine="0"/>
              <w:rPr>
                <w:rFonts w:ascii="Times New Roman" w:hAnsi="Times New Roman" w:cs="Times New Roman"/>
                <w:sz w:val="24"/>
                <w:szCs w:val="24"/>
              </w:rPr>
            </w:pPr>
            <w:r w:rsidRPr="00A004B5">
              <w:rPr>
                <w:rFonts w:ascii="Times New Roman" w:hAnsi="Times New Roman" w:cs="Times New Roman"/>
                <w:sz w:val="24"/>
                <w:szCs w:val="24"/>
              </w:rPr>
              <w:t>%</w:t>
            </w:r>
          </w:p>
        </w:tc>
      </w:tr>
      <w:tr w:rsidR="00652BBB" w:rsidRPr="00A004B5" w14:paraId="208E1F17" w14:textId="77777777" w:rsidTr="00652BBB">
        <w:trPr>
          <w:trHeight w:hRule="exact" w:val="535"/>
          <w:jc w:val="center"/>
        </w:trPr>
        <w:tc>
          <w:tcPr>
            <w:tcW w:w="680" w:type="dxa"/>
            <w:shd w:val="clear" w:color="auto" w:fill="FFFFFF"/>
            <w:vAlign w:val="center"/>
          </w:tcPr>
          <w:p w14:paraId="6FD92C8B"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1122</w:t>
            </w:r>
            <w:r w:rsidRPr="00A004B5">
              <w:rPr>
                <w:rFonts w:ascii="Times New Roman" w:hAnsi="Times New Roman" w:cs="Times New Roman"/>
                <w:bCs/>
                <w:sz w:val="24"/>
                <w:szCs w:val="24"/>
              </w:rPr>
              <w:fldChar w:fldCharType="end"/>
            </w:r>
          </w:p>
        </w:tc>
        <w:tc>
          <w:tcPr>
            <w:tcW w:w="680" w:type="dxa"/>
            <w:shd w:val="clear" w:color="auto" w:fill="FFFFFF"/>
            <w:vAlign w:val="center"/>
          </w:tcPr>
          <w:p w14:paraId="798EC2E9"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1144</w:t>
            </w:r>
            <w:r w:rsidRPr="00A004B5">
              <w:rPr>
                <w:rFonts w:ascii="Times New Roman" w:hAnsi="Times New Roman" w:cs="Times New Roman"/>
                <w:bCs/>
                <w:sz w:val="24"/>
                <w:szCs w:val="24"/>
              </w:rPr>
              <w:fldChar w:fldCharType="end"/>
            </w:r>
          </w:p>
        </w:tc>
        <w:tc>
          <w:tcPr>
            <w:tcW w:w="681" w:type="dxa"/>
            <w:shd w:val="clear" w:color="auto" w:fill="FFFFFF"/>
            <w:vAlign w:val="center"/>
          </w:tcPr>
          <w:p w14:paraId="74D84C91"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98</w:t>
            </w:r>
          </w:p>
        </w:tc>
        <w:tc>
          <w:tcPr>
            <w:tcW w:w="680" w:type="dxa"/>
            <w:shd w:val="clear" w:color="auto" w:fill="FFFFFF"/>
            <w:vAlign w:val="center"/>
          </w:tcPr>
          <w:p w14:paraId="28FE547B"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577</w:t>
            </w:r>
            <w:r w:rsidRPr="00A004B5">
              <w:rPr>
                <w:rFonts w:ascii="Times New Roman" w:hAnsi="Times New Roman" w:cs="Times New Roman"/>
                <w:bCs/>
                <w:sz w:val="24"/>
                <w:szCs w:val="24"/>
              </w:rPr>
              <w:fldChar w:fldCharType="end"/>
            </w:r>
          </w:p>
        </w:tc>
        <w:tc>
          <w:tcPr>
            <w:tcW w:w="681" w:type="dxa"/>
            <w:shd w:val="clear" w:color="auto" w:fill="FFFFFF"/>
            <w:vAlign w:val="center"/>
          </w:tcPr>
          <w:p w14:paraId="3FFBCBA0"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264</w:t>
            </w:r>
            <w:r w:rsidRPr="00A004B5">
              <w:rPr>
                <w:rFonts w:ascii="Times New Roman" w:hAnsi="Times New Roman" w:cs="Times New Roman"/>
                <w:bCs/>
                <w:sz w:val="24"/>
                <w:szCs w:val="24"/>
              </w:rPr>
              <w:fldChar w:fldCharType="end"/>
            </w:r>
          </w:p>
        </w:tc>
        <w:tc>
          <w:tcPr>
            <w:tcW w:w="680" w:type="dxa"/>
            <w:shd w:val="clear" w:color="auto" w:fill="FFFFFF"/>
            <w:vAlign w:val="center"/>
          </w:tcPr>
          <w:p w14:paraId="39BF83E7"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219</w:t>
            </w:r>
          </w:p>
        </w:tc>
        <w:tc>
          <w:tcPr>
            <w:tcW w:w="680" w:type="dxa"/>
            <w:shd w:val="clear" w:color="auto" w:fill="FFFFFF"/>
            <w:vAlign w:val="center"/>
          </w:tcPr>
          <w:p w14:paraId="03341967"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35202</w:t>
            </w:r>
            <w:r w:rsidRPr="00A004B5">
              <w:rPr>
                <w:rFonts w:ascii="Times New Roman" w:hAnsi="Times New Roman" w:cs="Times New Roman"/>
                <w:bCs/>
                <w:sz w:val="24"/>
                <w:szCs w:val="24"/>
              </w:rPr>
              <w:fldChar w:fldCharType="end"/>
            </w:r>
          </w:p>
        </w:tc>
        <w:tc>
          <w:tcPr>
            <w:tcW w:w="681" w:type="dxa"/>
            <w:shd w:val="clear" w:color="auto" w:fill="FFFFFF"/>
            <w:vAlign w:val="center"/>
          </w:tcPr>
          <w:p w14:paraId="00BF27CA"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33268</w:t>
            </w:r>
            <w:r w:rsidRPr="00A004B5">
              <w:rPr>
                <w:rFonts w:ascii="Times New Roman" w:hAnsi="Times New Roman" w:cs="Times New Roman"/>
                <w:bCs/>
                <w:sz w:val="24"/>
                <w:szCs w:val="24"/>
              </w:rPr>
              <w:fldChar w:fldCharType="end"/>
            </w:r>
          </w:p>
        </w:tc>
        <w:tc>
          <w:tcPr>
            <w:tcW w:w="680" w:type="dxa"/>
            <w:shd w:val="clear" w:color="auto" w:fill="FFFFFF"/>
            <w:vAlign w:val="center"/>
          </w:tcPr>
          <w:p w14:paraId="406619AC"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106</w:t>
            </w:r>
          </w:p>
        </w:tc>
        <w:tc>
          <w:tcPr>
            <w:tcW w:w="681" w:type="dxa"/>
            <w:shd w:val="clear" w:color="auto" w:fill="FFFFFF"/>
            <w:vAlign w:val="center"/>
          </w:tcPr>
          <w:p w14:paraId="27F3A92E"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19411</w:t>
            </w:r>
            <w:r w:rsidRPr="00A004B5">
              <w:rPr>
                <w:rFonts w:ascii="Times New Roman" w:hAnsi="Times New Roman" w:cs="Times New Roman"/>
                <w:bCs/>
                <w:sz w:val="24"/>
                <w:szCs w:val="24"/>
              </w:rPr>
              <w:fldChar w:fldCharType="end"/>
            </w:r>
          </w:p>
        </w:tc>
        <w:tc>
          <w:tcPr>
            <w:tcW w:w="680" w:type="dxa"/>
            <w:shd w:val="clear" w:color="auto" w:fill="FFFFFF"/>
            <w:vAlign w:val="center"/>
          </w:tcPr>
          <w:p w14:paraId="49AE1E4E"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15958</w:t>
            </w:r>
            <w:r w:rsidRPr="00A004B5">
              <w:rPr>
                <w:rFonts w:ascii="Times New Roman" w:hAnsi="Times New Roman" w:cs="Times New Roman"/>
                <w:bCs/>
                <w:sz w:val="24"/>
                <w:szCs w:val="24"/>
              </w:rPr>
              <w:fldChar w:fldCharType="end"/>
            </w:r>
          </w:p>
        </w:tc>
        <w:tc>
          <w:tcPr>
            <w:tcW w:w="680" w:type="dxa"/>
            <w:shd w:val="clear" w:color="auto" w:fill="FFFFFF"/>
            <w:vAlign w:val="center"/>
          </w:tcPr>
          <w:p w14:paraId="37CD72F3"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122</w:t>
            </w:r>
          </w:p>
        </w:tc>
        <w:tc>
          <w:tcPr>
            <w:tcW w:w="681" w:type="dxa"/>
            <w:shd w:val="clear" w:color="auto" w:fill="FFFFFF"/>
            <w:vAlign w:val="center"/>
          </w:tcPr>
          <w:p w14:paraId="5FBF9B3C"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24813</w:t>
            </w:r>
            <w:r w:rsidRPr="00A004B5">
              <w:rPr>
                <w:rFonts w:ascii="Times New Roman" w:hAnsi="Times New Roman" w:cs="Times New Roman"/>
                <w:bCs/>
                <w:sz w:val="24"/>
                <w:szCs w:val="24"/>
              </w:rPr>
              <w:fldChar w:fldCharType="end"/>
            </w:r>
          </w:p>
        </w:tc>
        <w:tc>
          <w:tcPr>
            <w:tcW w:w="680" w:type="dxa"/>
            <w:shd w:val="clear" w:color="auto" w:fill="FFFFFF"/>
            <w:vAlign w:val="center"/>
          </w:tcPr>
          <w:p w14:paraId="54B32729"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37202</w:t>
            </w:r>
            <w:r w:rsidRPr="00A004B5">
              <w:rPr>
                <w:rFonts w:ascii="Times New Roman" w:hAnsi="Times New Roman" w:cs="Times New Roman"/>
                <w:bCs/>
                <w:sz w:val="24"/>
                <w:szCs w:val="24"/>
              </w:rPr>
              <w:fldChar w:fldCharType="end"/>
            </w:r>
          </w:p>
        </w:tc>
        <w:tc>
          <w:tcPr>
            <w:tcW w:w="681" w:type="dxa"/>
            <w:shd w:val="clear" w:color="auto" w:fill="FFFFFF"/>
            <w:vAlign w:val="center"/>
          </w:tcPr>
          <w:p w14:paraId="77F22BFA"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67</w:t>
            </w:r>
          </w:p>
        </w:tc>
      </w:tr>
      <w:tr w:rsidR="00652BBB" w:rsidRPr="00A004B5" w14:paraId="4A371A56" w14:textId="77777777" w:rsidTr="00652BBB">
        <w:trPr>
          <w:trHeight w:hRule="exact" w:val="557"/>
          <w:jc w:val="center"/>
        </w:trPr>
        <w:tc>
          <w:tcPr>
            <w:tcW w:w="680" w:type="dxa"/>
            <w:shd w:val="clear" w:color="auto" w:fill="FFFFFF"/>
            <w:vAlign w:val="center"/>
          </w:tcPr>
          <w:p w14:paraId="074B8635"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1469</w:t>
            </w:r>
          </w:p>
        </w:tc>
        <w:tc>
          <w:tcPr>
            <w:tcW w:w="680" w:type="dxa"/>
            <w:shd w:val="clear" w:color="auto" w:fill="FFFFFF"/>
            <w:vAlign w:val="center"/>
          </w:tcPr>
          <w:p w14:paraId="7768525A"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1559</w:t>
            </w:r>
          </w:p>
        </w:tc>
        <w:tc>
          <w:tcPr>
            <w:tcW w:w="681" w:type="dxa"/>
            <w:shd w:val="clear" w:color="auto" w:fill="FFFFFF"/>
            <w:vAlign w:val="center"/>
          </w:tcPr>
          <w:p w14:paraId="782C4240"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94</w:t>
            </w:r>
          </w:p>
        </w:tc>
        <w:tc>
          <w:tcPr>
            <w:tcW w:w="680" w:type="dxa"/>
            <w:shd w:val="clear" w:color="auto" w:fill="FFFFFF"/>
            <w:vAlign w:val="center"/>
          </w:tcPr>
          <w:p w14:paraId="54F67F52"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733</w:t>
            </w:r>
          </w:p>
        </w:tc>
        <w:tc>
          <w:tcPr>
            <w:tcW w:w="681" w:type="dxa"/>
            <w:shd w:val="clear" w:color="auto" w:fill="FFFFFF"/>
            <w:vAlign w:val="center"/>
          </w:tcPr>
          <w:p w14:paraId="0F7F4030"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fldChar w:fldCharType="begin"/>
            </w:r>
            <w:r w:rsidRPr="00A004B5">
              <w:rPr>
                <w:rFonts w:ascii="Times New Roman" w:hAnsi="Times New Roman" w:cs="Times New Roman"/>
                <w:bCs/>
                <w:sz w:val="24"/>
                <w:szCs w:val="24"/>
              </w:rPr>
              <w:instrText xml:space="preserve"> =SUM(ABOVE) </w:instrText>
            </w:r>
            <w:r w:rsidRPr="00A004B5">
              <w:rPr>
                <w:rFonts w:ascii="Times New Roman" w:hAnsi="Times New Roman" w:cs="Times New Roman"/>
                <w:bCs/>
                <w:sz w:val="24"/>
                <w:szCs w:val="24"/>
              </w:rPr>
              <w:fldChar w:fldCharType="separate"/>
            </w:r>
            <w:r w:rsidRPr="00A004B5">
              <w:rPr>
                <w:rFonts w:ascii="Times New Roman" w:hAnsi="Times New Roman" w:cs="Times New Roman"/>
                <w:bCs/>
                <w:sz w:val="24"/>
                <w:szCs w:val="24"/>
              </w:rPr>
              <w:t>362</w:t>
            </w:r>
            <w:r w:rsidRPr="00A004B5">
              <w:rPr>
                <w:rFonts w:ascii="Times New Roman" w:hAnsi="Times New Roman" w:cs="Times New Roman"/>
                <w:bCs/>
                <w:sz w:val="24"/>
                <w:szCs w:val="24"/>
              </w:rPr>
              <w:fldChar w:fldCharType="end"/>
            </w:r>
          </w:p>
        </w:tc>
        <w:tc>
          <w:tcPr>
            <w:tcW w:w="680" w:type="dxa"/>
            <w:shd w:val="clear" w:color="auto" w:fill="FFFFFF"/>
            <w:vAlign w:val="center"/>
          </w:tcPr>
          <w:p w14:paraId="1FCE2B49"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202</w:t>
            </w:r>
          </w:p>
        </w:tc>
        <w:tc>
          <w:tcPr>
            <w:tcW w:w="680" w:type="dxa"/>
            <w:shd w:val="clear" w:color="auto" w:fill="FFFFFF"/>
            <w:vAlign w:val="center"/>
          </w:tcPr>
          <w:p w14:paraId="435F4BB0"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40436</w:t>
            </w:r>
          </w:p>
        </w:tc>
        <w:tc>
          <w:tcPr>
            <w:tcW w:w="681" w:type="dxa"/>
            <w:shd w:val="clear" w:color="auto" w:fill="FFFFFF"/>
            <w:vAlign w:val="center"/>
          </w:tcPr>
          <w:p w14:paraId="39E7734F"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38578</w:t>
            </w:r>
          </w:p>
        </w:tc>
        <w:tc>
          <w:tcPr>
            <w:tcW w:w="680" w:type="dxa"/>
            <w:shd w:val="clear" w:color="auto" w:fill="FFFFFF"/>
            <w:vAlign w:val="center"/>
          </w:tcPr>
          <w:p w14:paraId="7F3F6567"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105</w:t>
            </w:r>
          </w:p>
        </w:tc>
        <w:tc>
          <w:tcPr>
            <w:tcW w:w="681" w:type="dxa"/>
            <w:shd w:val="clear" w:color="auto" w:fill="FFFFFF"/>
            <w:vAlign w:val="center"/>
          </w:tcPr>
          <w:p w14:paraId="3E221A1A"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22431</w:t>
            </w:r>
          </w:p>
        </w:tc>
        <w:tc>
          <w:tcPr>
            <w:tcW w:w="680" w:type="dxa"/>
            <w:shd w:val="clear" w:color="auto" w:fill="FFFFFF"/>
            <w:vAlign w:val="center"/>
          </w:tcPr>
          <w:p w14:paraId="3D5030AF"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18419</w:t>
            </w:r>
          </w:p>
        </w:tc>
        <w:tc>
          <w:tcPr>
            <w:tcW w:w="680" w:type="dxa"/>
            <w:shd w:val="clear" w:color="auto" w:fill="FFFFFF"/>
            <w:vAlign w:val="center"/>
          </w:tcPr>
          <w:p w14:paraId="4868903A"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122</w:t>
            </w:r>
          </w:p>
        </w:tc>
        <w:tc>
          <w:tcPr>
            <w:tcW w:w="681" w:type="dxa"/>
            <w:shd w:val="clear" w:color="auto" w:fill="FFFFFF"/>
            <w:vAlign w:val="center"/>
          </w:tcPr>
          <w:p w14:paraId="6E71D510"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29257</w:t>
            </w:r>
          </w:p>
        </w:tc>
        <w:tc>
          <w:tcPr>
            <w:tcW w:w="680" w:type="dxa"/>
            <w:shd w:val="clear" w:color="auto" w:fill="FFFFFF"/>
            <w:vAlign w:val="center"/>
          </w:tcPr>
          <w:p w14:paraId="2007B868"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42287</w:t>
            </w:r>
          </w:p>
        </w:tc>
        <w:tc>
          <w:tcPr>
            <w:tcW w:w="681" w:type="dxa"/>
            <w:shd w:val="clear" w:color="auto" w:fill="FFFFFF"/>
            <w:vAlign w:val="center"/>
          </w:tcPr>
          <w:p w14:paraId="633A2F57" w14:textId="77777777" w:rsidR="00652BBB" w:rsidRPr="00A004B5" w:rsidRDefault="00652BBB" w:rsidP="00652BBB">
            <w:pPr>
              <w:ind w:firstLine="0"/>
              <w:rPr>
                <w:rFonts w:ascii="Times New Roman" w:hAnsi="Times New Roman" w:cs="Times New Roman"/>
                <w:bCs/>
                <w:sz w:val="24"/>
                <w:szCs w:val="24"/>
              </w:rPr>
            </w:pPr>
            <w:r w:rsidRPr="00A004B5">
              <w:rPr>
                <w:rFonts w:ascii="Times New Roman" w:hAnsi="Times New Roman" w:cs="Times New Roman"/>
                <w:bCs/>
                <w:sz w:val="24"/>
                <w:szCs w:val="24"/>
              </w:rPr>
              <w:t>69</w:t>
            </w:r>
          </w:p>
        </w:tc>
      </w:tr>
    </w:tbl>
    <w:p w14:paraId="3EFA2724" w14:textId="77777777" w:rsidR="00957F5D" w:rsidRPr="00A004B5" w:rsidRDefault="00957F5D" w:rsidP="00652BBB">
      <w:pPr>
        <w:shd w:val="clear" w:color="auto" w:fill="FFFFFF"/>
        <w:jc w:val="both"/>
        <w:rPr>
          <w:rFonts w:ascii="Times New Roman" w:eastAsia="Times New Roman" w:hAnsi="Times New Roman" w:cs="Times New Roman"/>
          <w:bCs/>
          <w:color w:val="000000" w:themeColor="text1"/>
          <w:sz w:val="28"/>
          <w:szCs w:val="28"/>
          <w:lang w:eastAsia="uk-UA"/>
        </w:rPr>
      </w:pPr>
    </w:p>
    <w:p w14:paraId="1DBC5803" w14:textId="4AF3C4DE" w:rsidR="00D32542" w:rsidRPr="00A004B5" w:rsidRDefault="00D32542" w:rsidP="00D32542">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На території регіону полювання </w:t>
      </w:r>
      <w:r w:rsidR="009A6E02" w:rsidRPr="00A004B5">
        <w:rPr>
          <w:rFonts w:ascii="Times New Roman" w:eastAsia="Times New Roman" w:hAnsi="Times New Roman" w:cs="Times New Roman"/>
          <w:bCs/>
          <w:color w:val="000000" w:themeColor="text1"/>
          <w:sz w:val="28"/>
          <w:szCs w:val="28"/>
          <w:lang w:eastAsia="uk-UA"/>
        </w:rPr>
        <w:t>заборонено</w:t>
      </w:r>
      <w:r w:rsidRPr="00A004B5">
        <w:rPr>
          <w:rFonts w:ascii="Times New Roman" w:eastAsia="Times New Roman" w:hAnsi="Times New Roman" w:cs="Times New Roman"/>
          <w:bCs/>
          <w:color w:val="000000" w:themeColor="text1"/>
          <w:sz w:val="28"/>
          <w:szCs w:val="28"/>
          <w:lang w:eastAsia="uk-UA"/>
        </w:rPr>
        <w:t xml:space="preserve"> в </w:t>
      </w:r>
      <w:r w:rsidR="009A6E02" w:rsidRPr="00A004B5">
        <w:rPr>
          <w:rFonts w:ascii="Times New Roman" w:eastAsia="Times New Roman" w:hAnsi="Times New Roman" w:cs="Times New Roman"/>
          <w:bCs/>
          <w:color w:val="000000" w:themeColor="text1"/>
          <w:sz w:val="28"/>
          <w:szCs w:val="28"/>
          <w:lang w:eastAsia="uk-UA"/>
        </w:rPr>
        <w:t>об’єктах</w:t>
      </w:r>
      <w:r w:rsidRPr="00A004B5">
        <w:rPr>
          <w:rFonts w:ascii="Times New Roman" w:eastAsia="Times New Roman" w:hAnsi="Times New Roman" w:cs="Times New Roman"/>
          <w:bCs/>
          <w:color w:val="000000" w:themeColor="text1"/>
          <w:sz w:val="28"/>
          <w:szCs w:val="28"/>
          <w:lang w:eastAsia="uk-UA"/>
        </w:rPr>
        <w:t xml:space="preserve"> </w:t>
      </w:r>
      <w:r w:rsidR="00F23928" w:rsidRPr="00A004B5">
        <w:rPr>
          <w:rFonts w:ascii="Times New Roman" w:eastAsia="Times New Roman" w:hAnsi="Times New Roman" w:cs="Times New Roman"/>
          <w:bCs/>
          <w:color w:val="000000" w:themeColor="text1"/>
          <w:sz w:val="28"/>
          <w:szCs w:val="28"/>
          <w:lang w:eastAsia="uk-UA"/>
        </w:rPr>
        <w:t>при</w:t>
      </w:r>
      <w:r w:rsidR="00FF2B48" w:rsidRPr="00A004B5">
        <w:rPr>
          <w:rFonts w:ascii="Times New Roman" w:eastAsia="Times New Roman" w:hAnsi="Times New Roman" w:cs="Times New Roman"/>
          <w:bCs/>
          <w:color w:val="000000" w:themeColor="text1"/>
          <w:sz w:val="28"/>
          <w:szCs w:val="28"/>
          <w:lang w:eastAsia="uk-UA"/>
        </w:rPr>
        <w:t>р</w:t>
      </w:r>
      <w:r w:rsidR="00F23928" w:rsidRPr="00A004B5">
        <w:rPr>
          <w:rFonts w:ascii="Times New Roman" w:eastAsia="Times New Roman" w:hAnsi="Times New Roman" w:cs="Times New Roman"/>
          <w:bCs/>
          <w:color w:val="000000" w:themeColor="text1"/>
          <w:sz w:val="28"/>
          <w:szCs w:val="28"/>
          <w:lang w:eastAsia="uk-UA"/>
        </w:rPr>
        <w:t>одно-заповідного фонду (</w:t>
      </w:r>
      <w:r w:rsidRPr="00A004B5">
        <w:rPr>
          <w:rFonts w:ascii="Times New Roman" w:eastAsia="Times New Roman" w:hAnsi="Times New Roman" w:cs="Times New Roman"/>
          <w:bCs/>
          <w:color w:val="000000" w:themeColor="text1"/>
          <w:sz w:val="28"/>
          <w:szCs w:val="28"/>
          <w:lang w:eastAsia="uk-UA"/>
        </w:rPr>
        <w:t>ПЗФ</w:t>
      </w:r>
      <w:r w:rsidR="00F23928"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до яких віднесені природні парки, заказники, заповідники та </w:t>
      </w:r>
      <w:r w:rsidR="009A6E02" w:rsidRPr="00A004B5">
        <w:rPr>
          <w:rFonts w:ascii="Times New Roman" w:eastAsia="Times New Roman" w:hAnsi="Times New Roman" w:cs="Times New Roman"/>
          <w:bCs/>
          <w:color w:val="000000" w:themeColor="text1"/>
          <w:sz w:val="28"/>
          <w:szCs w:val="28"/>
          <w:lang w:eastAsia="uk-UA"/>
        </w:rPr>
        <w:t>об’явлені</w:t>
      </w:r>
      <w:r w:rsidRPr="00A004B5">
        <w:rPr>
          <w:rFonts w:ascii="Times New Roman" w:eastAsia="Times New Roman" w:hAnsi="Times New Roman" w:cs="Times New Roman"/>
          <w:bCs/>
          <w:color w:val="000000" w:themeColor="text1"/>
          <w:sz w:val="28"/>
          <w:szCs w:val="28"/>
          <w:lang w:eastAsia="uk-UA"/>
        </w:rPr>
        <w:t xml:space="preserve"> ділянки забороненого природокористування. Тож окрім території 2</w:t>
      </w:r>
      <w:r w:rsidR="007B5768" w:rsidRPr="00A004B5">
        <w:rPr>
          <w:rFonts w:ascii="Times New Roman" w:eastAsia="Times New Roman" w:hAnsi="Times New Roman" w:cs="Times New Roman"/>
          <w:bCs/>
          <w:color w:val="000000" w:themeColor="text1"/>
          <w:sz w:val="28"/>
          <w:szCs w:val="28"/>
          <w:lang w:eastAsia="uk-UA"/>
        </w:rPr>
        <w:t>-х</w:t>
      </w:r>
      <w:r w:rsidRPr="00A004B5">
        <w:rPr>
          <w:rFonts w:ascii="Times New Roman" w:eastAsia="Times New Roman" w:hAnsi="Times New Roman" w:cs="Times New Roman"/>
          <w:bCs/>
          <w:color w:val="000000" w:themeColor="text1"/>
          <w:sz w:val="28"/>
          <w:szCs w:val="28"/>
          <w:lang w:eastAsia="uk-UA"/>
        </w:rPr>
        <w:t xml:space="preserve"> </w:t>
      </w:r>
      <w:r w:rsidR="00F23928" w:rsidRPr="00A004B5">
        <w:rPr>
          <w:rFonts w:ascii="Times New Roman" w:eastAsia="Times New Roman" w:hAnsi="Times New Roman" w:cs="Times New Roman"/>
          <w:bCs/>
          <w:color w:val="000000" w:themeColor="text1"/>
          <w:sz w:val="28"/>
          <w:szCs w:val="28"/>
          <w:lang w:eastAsia="uk-UA"/>
        </w:rPr>
        <w:t>регіональних природних парків (</w:t>
      </w:r>
      <w:r w:rsidRPr="00A004B5">
        <w:rPr>
          <w:rFonts w:ascii="Times New Roman" w:eastAsia="Times New Roman" w:hAnsi="Times New Roman" w:cs="Times New Roman"/>
          <w:bCs/>
          <w:color w:val="000000" w:themeColor="text1"/>
          <w:sz w:val="28"/>
          <w:szCs w:val="28"/>
          <w:lang w:eastAsia="uk-UA"/>
        </w:rPr>
        <w:t>РЛП</w:t>
      </w:r>
      <w:r w:rsidR="00F23928"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3</w:t>
      </w:r>
      <w:r w:rsidR="007B5768" w:rsidRPr="00A004B5">
        <w:rPr>
          <w:rFonts w:ascii="Times New Roman" w:eastAsia="Times New Roman" w:hAnsi="Times New Roman" w:cs="Times New Roman"/>
          <w:bCs/>
          <w:color w:val="000000" w:themeColor="text1"/>
          <w:sz w:val="28"/>
          <w:szCs w:val="28"/>
          <w:lang w:eastAsia="uk-UA"/>
        </w:rPr>
        <w:t>-х</w:t>
      </w:r>
      <w:r w:rsidRPr="00A004B5">
        <w:rPr>
          <w:rFonts w:ascii="Times New Roman" w:eastAsia="Times New Roman" w:hAnsi="Times New Roman" w:cs="Times New Roman"/>
          <w:bCs/>
          <w:color w:val="000000" w:themeColor="text1"/>
          <w:sz w:val="28"/>
          <w:szCs w:val="28"/>
          <w:lang w:eastAsia="uk-UA"/>
        </w:rPr>
        <w:t xml:space="preserve"> </w:t>
      </w:r>
      <w:r w:rsidR="00F23928" w:rsidRPr="00A004B5">
        <w:rPr>
          <w:rFonts w:ascii="Times New Roman" w:eastAsia="Times New Roman" w:hAnsi="Times New Roman" w:cs="Times New Roman"/>
          <w:bCs/>
          <w:color w:val="000000" w:themeColor="text1"/>
          <w:sz w:val="28"/>
          <w:szCs w:val="28"/>
          <w:lang w:eastAsia="uk-UA"/>
        </w:rPr>
        <w:t>національних природних парків (</w:t>
      </w:r>
      <w:r w:rsidRPr="00A004B5">
        <w:rPr>
          <w:rFonts w:ascii="Times New Roman" w:eastAsia="Times New Roman" w:hAnsi="Times New Roman" w:cs="Times New Roman"/>
          <w:bCs/>
          <w:color w:val="000000" w:themeColor="text1"/>
          <w:sz w:val="28"/>
          <w:szCs w:val="28"/>
          <w:lang w:eastAsia="uk-UA"/>
        </w:rPr>
        <w:t>НПП</w:t>
      </w:r>
      <w:r w:rsidR="00F23928"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і 3</w:t>
      </w:r>
      <w:r w:rsidR="007B5768" w:rsidRPr="00A004B5">
        <w:rPr>
          <w:rFonts w:ascii="Times New Roman" w:eastAsia="Times New Roman" w:hAnsi="Times New Roman" w:cs="Times New Roman"/>
          <w:bCs/>
          <w:color w:val="000000" w:themeColor="text1"/>
          <w:sz w:val="28"/>
          <w:szCs w:val="28"/>
          <w:lang w:eastAsia="uk-UA"/>
        </w:rPr>
        <w:t>-х</w:t>
      </w:r>
      <w:r w:rsidRPr="00A004B5">
        <w:rPr>
          <w:rFonts w:ascii="Times New Roman" w:eastAsia="Times New Roman" w:hAnsi="Times New Roman" w:cs="Times New Roman"/>
          <w:bCs/>
          <w:color w:val="000000" w:themeColor="text1"/>
          <w:sz w:val="28"/>
          <w:szCs w:val="28"/>
          <w:lang w:eastAsia="uk-UA"/>
        </w:rPr>
        <w:t xml:space="preserve"> заповідників</w:t>
      </w:r>
      <w:r w:rsidR="00FF10CA">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полювання заборонено ще </w:t>
      </w:r>
      <w:r w:rsidR="007B5768" w:rsidRPr="00A004B5">
        <w:rPr>
          <w:rFonts w:ascii="Times New Roman" w:eastAsia="Times New Roman" w:hAnsi="Times New Roman" w:cs="Times New Roman"/>
          <w:bCs/>
          <w:color w:val="000000" w:themeColor="text1"/>
          <w:sz w:val="28"/>
          <w:szCs w:val="28"/>
          <w:lang w:eastAsia="uk-UA"/>
        </w:rPr>
        <w:t>на</w:t>
      </w:r>
      <w:r w:rsidRPr="00A004B5">
        <w:rPr>
          <w:rFonts w:ascii="Times New Roman" w:eastAsia="Times New Roman" w:hAnsi="Times New Roman" w:cs="Times New Roman"/>
          <w:bCs/>
          <w:color w:val="000000" w:themeColor="text1"/>
          <w:sz w:val="28"/>
          <w:szCs w:val="28"/>
          <w:lang w:eastAsia="uk-UA"/>
        </w:rPr>
        <w:t xml:space="preserve"> 97 ділянках території, які визнані заповідними – це місцеві заказники і ділянки НПП </w:t>
      </w:r>
      <w:r w:rsidR="007B5768"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«Василева пасіка», «Актовський каньйон», «Лабіринт», «Ольвія» тощо. В реальності більшість із цих площ полишені дієвої охорони і за відсутності  мисливської експлуатації перетворені в заповідники </w:t>
      </w:r>
      <w:r w:rsidRPr="00A004B5">
        <w:rPr>
          <w:rFonts w:ascii="Times New Roman" w:eastAsia="Times New Roman" w:hAnsi="Times New Roman" w:cs="Times New Roman"/>
          <w:bCs/>
          <w:color w:val="000000" w:themeColor="text1"/>
          <w:sz w:val="28"/>
          <w:szCs w:val="28"/>
          <w:lang w:eastAsia="uk-UA"/>
        </w:rPr>
        <w:lastRenderedPageBreak/>
        <w:t xml:space="preserve">для вовків та шакалів. Відсутність охорони, біотехнії та контролю за цими угіддями спричиняє те, що вони практично не несуть очікуваного значення в якості основних резервних стацій для більшості мисливських видів. Безперечно, що така ситуація є штучною і вимагає свого розв’язання на основі </w:t>
      </w:r>
      <w:r w:rsidR="00FF10CA">
        <w:rPr>
          <w:rFonts w:ascii="Times New Roman" w:eastAsia="Times New Roman" w:hAnsi="Times New Roman" w:cs="Times New Roman"/>
          <w:bCs/>
          <w:color w:val="000000" w:themeColor="text1"/>
          <w:sz w:val="28"/>
          <w:szCs w:val="28"/>
          <w:lang w:eastAsia="uk-UA"/>
        </w:rPr>
        <w:t xml:space="preserve">дотримання </w:t>
      </w:r>
      <w:r w:rsidRPr="00A004B5">
        <w:rPr>
          <w:rFonts w:ascii="Times New Roman" w:eastAsia="Times New Roman" w:hAnsi="Times New Roman" w:cs="Times New Roman"/>
          <w:bCs/>
          <w:color w:val="000000" w:themeColor="text1"/>
          <w:sz w:val="28"/>
          <w:szCs w:val="28"/>
          <w:lang w:eastAsia="uk-UA"/>
        </w:rPr>
        <w:t>раціональних підходів до</w:t>
      </w:r>
      <w:r w:rsidR="00FA77E8" w:rsidRPr="00A004B5">
        <w:rPr>
          <w:rFonts w:ascii="Times New Roman" w:eastAsia="Times New Roman" w:hAnsi="Times New Roman" w:cs="Times New Roman"/>
          <w:bCs/>
          <w:color w:val="000000" w:themeColor="text1"/>
          <w:sz w:val="28"/>
          <w:szCs w:val="28"/>
          <w:lang w:eastAsia="uk-UA"/>
        </w:rPr>
        <w:t xml:space="preserve"> принципів </w:t>
      </w:r>
      <w:r w:rsidRPr="00A004B5">
        <w:rPr>
          <w:rFonts w:ascii="Times New Roman" w:eastAsia="Times New Roman" w:hAnsi="Times New Roman" w:cs="Times New Roman"/>
          <w:bCs/>
          <w:color w:val="000000" w:themeColor="text1"/>
          <w:sz w:val="28"/>
          <w:szCs w:val="28"/>
          <w:lang w:eastAsia="uk-UA"/>
        </w:rPr>
        <w:t xml:space="preserve"> ведення мисливського господарства. </w:t>
      </w:r>
    </w:p>
    <w:p w14:paraId="5D892CF3" w14:textId="77777777" w:rsidR="00D32542" w:rsidRPr="00A004B5" w:rsidRDefault="00D32542" w:rsidP="00D32542">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Прикладом подібних проблем з об’єктами ПЗФ є надмірна концентрація кабана в невеликих лісових ділянках байрачного типу, розташованих у долинах притоків П</w:t>
      </w:r>
      <w:r w:rsidR="00FA77E8" w:rsidRPr="00A004B5">
        <w:rPr>
          <w:rFonts w:ascii="Times New Roman" w:eastAsia="Times New Roman" w:hAnsi="Times New Roman" w:cs="Times New Roman"/>
          <w:bCs/>
          <w:color w:val="000000" w:themeColor="text1"/>
          <w:sz w:val="28"/>
          <w:szCs w:val="28"/>
          <w:lang w:eastAsia="uk-UA"/>
        </w:rPr>
        <w:t xml:space="preserve">івденного </w:t>
      </w:r>
      <w:r w:rsidRPr="00A004B5">
        <w:rPr>
          <w:rFonts w:ascii="Times New Roman" w:eastAsia="Times New Roman" w:hAnsi="Times New Roman" w:cs="Times New Roman"/>
          <w:bCs/>
          <w:color w:val="000000" w:themeColor="text1"/>
          <w:sz w:val="28"/>
          <w:szCs w:val="28"/>
          <w:lang w:eastAsia="uk-UA"/>
        </w:rPr>
        <w:t>Бугу</w:t>
      </w:r>
      <w:r w:rsidR="00FA77E8" w:rsidRPr="00A004B5">
        <w:rPr>
          <w:rFonts w:ascii="Times New Roman" w:eastAsia="Times New Roman" w:hAnsi="Times New Roman" w:cs="Times New Roman"/>
          <w:bCs/>
          <w:color w:val="000000" w:themeColor="text1"/>
          <w:sz w:val="28"/>
          <w:szCs w:val="28"/>
          <w:lang w:eastAsia="uk-UA"/>
        </w:rPr>
        <w:t xml:space="preserve"> та Синюхи</w:t>
      </w:r>
      <w:r w:rsidRPr="00A004B5">
        <w:rPr>
          <w:rFonts w:ascii="Times New Roman" w:eastAsia="Times New Roman" w:hAnsi="Times New Roman" w:cs="Times New Roman"/>
          <w:bCs/>
          <w:color w:val="000000" w:themeColor="text1"/>
          <w:sz w:val="28"/>
          <w:szCs w:val="28"/>
          <w:lang w:eastAsia="uk-UA"/>
        </w:rPr>
        <w:t xml:space="preserve">. Тварини там унаслідок концентрації та зростання міжособових контактів піддаються загрозі ураження інфекційними хворобами, значно страждають від вовка, але будь яке полювання, навіть здобування вовка там заборонено. </w:t>
      </w:r>
    </w:p>
    <w:p w14:paraId="728E5984" w14:textId="77777777" w:rsidR="00FA77E8" w:rsidRPr="00A004B5" w:rsidRDefault="00FA77E8" w:rsidP="00557D9F">
      <w:pPr>
        <w:shd w:val="clear" w:color="auto" w:fill="FFFFFF"/>
        <w:rPr>
          <w:rFonts w:ascii="Times New Roman" w:eastAsia="Times New Roman" w:hAnsi="Times New Roman" w:cs="Times New Roman"/>
          <w:b/>
          <w:bCs/>
          <w:color w:val="000000" w:themeColor="text1"/>
          <w:sz w:val="28"/>
          <w:szCs w:val="28"/>
          <w:lang w:eastAsia="uk-UA"/>
        </w:rPr>
      </w:pPr>
    </w:p>
    <w:p w14:paraId="5A0D04BA" w14:textId="77777777" w:rsidR="00557D9F" w:rsidRPr="00A004B5" w:rsidRDefault="00557D9F" w:rsidP="00557D9F">
      <w:pPr>
        <w:shd w:val="clear" w:color="auto" w:fill="FFFFFF"/>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МИСЛИВСЬКІ ОРНІТОФАУНА (перната дичина)</w:t>
      </w:r>
    </w:p>
    <w:p w14:paraId="407B4370" w14:textId="77777777" w:rsidR="0093660D" w:rsidRPr="00A004B5" w:rsidRDefault="00557D9F"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Перелік мисливських видів птахів, які </w:t>
      </w:r>
      <w:r w:rsidR="00652BBB" w:rsidRPr="00A004B5">
        <w:rPr>
          <w:rFonts w:ascii="Times New Roman" w:eastAsia="Times New Roman" w:hAnsi="Times New Roman" w:cs="Times New Roman"/>
          <w:bCs/>
          <w:color w:val="000000" w:themeColor="text1"/>
          <w:sz w:val="28"/>
          <w:szCs w:val="28"/>
          <w:lang w:eastAsia="uk-UA"/>
        </w:rPr>
        <w:t xml:space="preserve">є об’єктами полювання </w:t>
      </w:r>
      <w:r w:rsidRPr="00A004B5">
        <w:rPr>
          <w:rFonts w:ascii="Times New Roman" w:eastAsia="Times New Roman" w:hAnsi="Times New Roman" w:cs="Times New Roman"/>
          <w:bCs/>
          <w:color w:val="000000" w:themeColor="text1"/>
          <w:sz w:val="28"/>
          <w:szCs w:val="28"/>
          <w:lang w:eastAsia="uk-UA"/>
        </w:rPr>
        <w:t xml:space="preserve">в </w:t>
      </w:r>
      <w:r w:rsidR="00370701" w:rsidRPr="00A004B5">
        <w:rPr>
          <w:rFonts w:ascii="Times New Roman" w:eastAsia="Times New Roman" w:hAnsi="Times New Roman" w:cs="Times New Roman"/>
          <w:bCs/>
          <w:color w:val="000000" w:themeColor="text1"/>
          <w:sz w:val="28"/>
          <w:szCs w:val="28"/>
          <w:lang w:eastAsia="uk-UA"/>
        </w:rPr>
        <w:t>Миколаївськ</w:t>
      </w:r>
      <w:r w:rsidRPr="00A004B5">
        <w:rPr>
          <w:rFonts w:ascii="Times New Roman" w:eastAsia="Times New Roman" w:hAnsi="Times New Roman" w:cs="Times New Roman"/>
          <w:bCs/>
          <w:color w:val="000000" w:themeColor="text1"/>
          <w:sz w:val="28"/>
          <w:szCs w:val="28"/>
          <w:lang w:eastAsia="uk-UA"/>
        </w:rPr>
        <w:t>ій</w:t>
      </w:r>
      <w:r w:rsidR="0093660D" w:rsidRPr="00A004B5">
        <w:rPr>
          <w:rFonts w:ascii="Times New Roman" w:eastAsia="Times New Roman" w:hAnsi="Times New Roman" w:cs="Times New Roman"/>
          <w:bCs/>
          <w:color w:val="000000" w:themeColor="text1"/>
          <w:sz w:val="28"/>
          <w:szCs w:val="28"/>
          <w:lang w:eastAsia="uk-UA"/>
        </w:rPr>
        <w:t xml:space="preserve"> області </w:t>
      </w:r>
      <w:r w:rsidRPr="00A004B5">
        <w:rPr>
          <w:rFonts w:ascii="Times New Roman" w:eastAsia="Times New Roman" w:hAnsi="Times New Roman" w:cs="Times New Roman"/>
          <w:bCs/>
          <w:color w:val="000000" w:themeColor="text1"/>
          <w:sz w:val="28"/>
          <w:szCs w:val="28"/>
          <w:lang w:eastAsia="uk-UA"/>
        </w:rPr>
        <w:t>п</w:t>
      </w:r>
      <w:r w:rsidR="00652BBB" w:rsidRPr="00A004B5">
        <w:rPr>
          <w:rFonts w:ascii="Times New Roman" w:eastAsia="Times New Roman" w:hAnsi="Times New Roman" w:cs="Times New Roman"/>
          <w:bCs/>
          <w:color w:val="000000" w:themeColor="text1"/>
          <w:sz w:val="28"/>
          <w:szCs w:val="28"/>
          <w:lang w:eastAsia="uk-UA"/>
        </w:rPr>
        <w:t>оєдну</w:t>
      </w:r>
      <w:r w:rsidR="00397A50" w:rsidRPr="00A004B5">
        <w:rPr>
          <w:rFonts w:ascii="Times New Roman" w:eastAsia="Times New Roman" w:hAnsi="Times New Roman" w:cs="Times New Roman"/>
          <w:bCs/>
          <w:color w:val="000000" w:themeColor="text1"/>
          <w:sz w:val="28"/>
          <w:szCs w:val="28"/>
          <w:lang w:eastAsia="uk-UA"/>
        </w:rPr>
        <w:t>є</w:t>
      </w:r>
      <w:r w:rsidR="00652BBB" w:rsidRPr="00A004B5">
        <w:rPr>
          <w:rFonts w:ascii="Times New Roman" w:eastAsia="Times New Roman" w:hAnsi="Times New Roman" w:cs="Times New Roman"/>
          <w:bCs/>
          <w:color w:val="000000" w:themeColor="text1"/>
          <w:sz w:val="28"/>
          <w:szCs w:val="28"/>
          <w:lang w:eastAsia="uk-UA"/>
        </w:rPr>
        <w:t xml:space="preserve"> представників 5 родин: Голубових </w:t>
      </w:r>
      <w:r w:rsidR="0093660D" w:rsidRPr="00A004B5">
        <w:rPr>
          <w:rFonts w:ascii="Times New Roman" w:eastAsia="Times New Roman" w:hAnsi="Times New Roman" w:cs="Times New Roman"/>
          <w:bCs/>
          <w:color w:val="000000" w:themeColor="text1"/>
          <w:sz w:val="28"/>
          <w:szCs w:val="28"/>
          <w:lang w:eastAsia="uk-UA"/>
        </w:rPr>
        <w:t>(</w:t>
      </w:r>
      <w:r w:rsidR="00652BBB" w:rsidRPr="00A004B5">
        <w:rPr>
          <w:rFonts w:ascii="Times New Roman" w:eastAsia="Times New Roman" w:hAnsi="Times New Roman" w:cs="Times New Roman"/>
          <w:bCs/>
          <w:color w:val="000000" w:themeColor="text1"/>
          <w:sz w:val="28"/>
          <w:szCs w:val="28"/>
          <w:lang w:eastAsia="uk-UA"/>
        </w:rPr>
        <w:t>Columbidae</w:t>
      </w:r>
      <w:r w:rsidR="0093660D" w:rsidRPr="00A004B5">
        <w:rPr>
          <w:rFonts w:ascii="Times New Roman" w:eastAsia="Times New Roman" w:hAnsi="Times New Roman" w:cs="Times New Roman"/>
          <w:bCs/>
          <w:color w:val="000000" w:themeColor="text1"/>
          <w:sz w:val="28"/>
          <w:szCs w:val="28"/>
          <w:lang w:eastAsia="uk-UA"/>
        </w:rPr>
        <w:t>)</w:t>
      </w:r>
      <w:r w:rsidR="00652BBB" w:rsidRPr="00A004B5">
        <w:rPr>
          <w:rFonts w:ascii="Times New Roman" w:eastAsia="Times New Roman" w:hAnsi="Times New Roman" w:cs="Times New Roman"/>
          <w:bCs/>
          <w:color w:val="000000" w:themeColor="text1"/>
          <w:sz w:val="28"/>
          <w:szCs w:val="28"/>
          <w:lang w:eastAsia="uk-UA"/>
        </w:rPr>
        <w:t xml:space="preserve">, Фазанових </w:t>
      </w:r>
      <w:r w:rsidR="0093660D" w:rsidRPr="00A004B5">
        <w:rPr>
          <w:rFonts w:ascii="Times New Roman" w:eastAsia="Times New Roman" w:hAnsi="Times New Roman" w:cs="Times New Roman"/>
          <w:bCs/>
          <w:color w:val="000000" w:themeColor="text1"/>
          <w:sz w:val="28"/>
          <w:szCs w:val="28"/>
          <w:lang w:eastAsia="uk-UA"/>
        </w:rPr>
        <w:t>(</w:t>
      </w:r>
      <w:r w:rsidR="00652BBB" w:rsidRPr="00A004B5">
        <w:rPr>
          <w:rFonts w:ascii="Times New Roman" w:eastAsia="Times New Roman" w:hAnsi="Times New Roman" w:cs="Times New Roman"/>
          <w:bCs/>
          <w:color w:val="000000" w:themeColor="text1"/>
          <w:sz w:val="28"/>
          <w:szCs w:val="28"/>
          <w:lang w:eastAsia="uk-UA"/>
        </w:rPr>
        <w:t>Phasianidae</w:t>
      </w:r>
      <w:r w:rsidR="0093660D" w:rsidRPr="00A004B5">
        <w:rPr>
          <w:rFonts w:ascii="Times New Roman" w:eastAsia="Times New Roman" w:hAnsi="Times New Roman" w:cs="Times New Roman"/>
          <w:bCs/>
          <w:color w:val="000000" w:themeColor="text1"/>
          <w:sz w:val="28"/>
          <w:szCs w:val="28"/>
          <w:lang w:eastAsia="uk-UA"/>
        </w:rPr>
        <w:t>)</w:t>
      </w:r>
      <w:r w:rsidR="00652BBB" w:rsidRPr="00A004B5">
        <w:rPr>
          <w:rFonts w:ascii="Times New Roman" w:eastAsia="Times New Roman" w:hAnsi="Times New Roman" w:cs="Times New Roman"/>
          <w:bCs/>
          <w:color w:val="000000" w:themeColor="text1"/>
          <w:sz w:val="28"/>
          <w:szCs w:val="28"/>
          <w:lang w:eastAsia="uk-UA"/>
        </w:rPr>
        <w:t xml:space="preserve">, Качиних </w:t>
      </w:r>
      <w:r w:rsidR="0093660D" w:rsidRPr="00A004B5">
        <w:rPr>
          <w:rFonts w:ascii="Times New Roman" w:eastAsia="Times New Roman" w:hAnsi="Times New Roman" w:cs="Times New Roman"/>
          <w:bCs/>
          <w:color w:val="000000" w:themeColor="text1"/>
          <w:sz w:val="28"/>
          <w:szCs w:val="28"/>
          <w:lang w:eastAsia="uk-UA"/>
        </w:rPr>
        <w:t>(</w:t>
      </w:r>
      <w:r w:rsidR="00652BBB" w:rsidRPr="00A004B5">
        <w:rPr>
          <w:rFonts w:ascii="Times New Roman" w:eastAsia="Times New Roman" w:hAnsi="Times New Roman" w:cs="Times New Roman"/>
          <w:bCs/>
          <w:color w:val="000000" w:themeColor="text1"/>
          <w:sz w:val="28"/>
          <w:szCs w:val="28"/>
          <w:lang w:eastAsia="uk-UA"/>
        </w:rPr>
        <w:t>Anatidae</w:t>
      </w:r>
      <w:r w:rsidR="0093660D" w:rsidRPr="00A004B5">
        <w:rPr>
          <w:rFonts w:ascii="Times New Roman" w:eastAsia="Times New Roman" w:hAnsi="Times New Roman" w:cs="Times New Roman"/>
          <w:bCs/>
          <w:color w:val="000000" w:themeColor="text1"/>
          <w:sz w:val="28"/>
          <w:szCs w:val="28"/>
          <w:lang w:eastAsia="uk-UA"/>
        </w:rPr>
        <w:t>)</w:t>
      </w:r>
      <w:r w:rsidR="00652BBB" w:rsidRPr="00A004B5">
        <w:rPr>
          <w:rFonts w:ascii="Times New Roman" w:eastAsia="Times New Roman" w:hAnsi="Times New Roman" w:cs="Times New Roman"/>
          <w:bCs/>
          <w:color w:val="000000" w:themeColor="text1"/>
          <w:sz w:val="28"/>
          <w:szCs w:val="28"/>
          <w:lang w:eastAsia="uk-UA"/>
        </w:rPr>
        <w:t xml:space="preserve">, Пастушкових </w:t>
      </w:r>
      <w:r w:rsidR="0093660D" w:rsidRPr="00A004B5">
        <w:rPr>
          <w:rFonts w:ascii="Times New Roman" w:eastAsia="Times New Roman" w:hAnsi="Times New Roman" w:cs="Times New Roman"/>
          <w:bCs/>
          <w:color w:val="000000" w:themeColor="text1"/>
          <w:sz w:val="28"/>
          <w:szCs w:val="28"/>
          <w:lang w:eastAsia="uk-UA"/>
        </w:rPr>
        <w:t>(</w:t>
      </w:r>
      <w:r w:rsidR="00652BBB" w:rsidRPr="00A004B5">
        <w:rPr>
          <w:rFonts w:ascii="Times New Roman" w:eastAsia="Times New Roman" w:hAnsi="Times New Roman" w:cs="Times New Roman"/>
          <w:bCs/>
          <w:color w:val="000000" w:themeColor="text1"/>
          <w:sz w:val="28"/>
          <w:szCs w:val="28"/>
          <w:lang w:eastAsia="uk-UA"/>
        </w:rPr>
        <w:t>Rallidae</w:t>
      </w:r>
      <w:r w:rsidR="0093660D" w:rsidRPr="00A004B5">
        <w:rPr>
          <w:rFonts w:ascii="Times New Roman" w:eastAsia="Times New Roman" w:hAnsi="Times New Roman" w:cs="Times New Roman"/>
          <w:bCs/>
          <w:color w:val="000000" w:themeColor="text1"/>
          <w:sz w:val="28"/>
          <w:szCs w:val="28"/>
          <w:lang w:eastAsia="uk-UA"/>
        </w:rPr>
        <w:t>)</w:t>
      </w:r>
      <w:r w:rsidR="00652BBB" w:rsidRPr="00A004B5">
        <w:rPr>
          <w:rFonts w:ascii="Times New Roman" w:eastAsia="Times New Roman" w:hAnsi="Times New Roman" w:cs="Times New Roman"/>
          <w:bCs/>
          <w:color w:val="000000" w:themeColor="text1"/>
          <w:sz w:val="28"/>
          <w:szCs w:val="28"/>
          <w:lang w:eastAsia="uk-UA"/>
        </w:rPr>
        <w:t xml:space="preserve"> і в меншій мірі родини Баранцевих </w:t>
      </w:r>
      <w:r w:rsidR="0093660D" w:rsidRPr="00A004B5">
        <w:rPr>
          <w:rFonts w:ascii="Times New Roman" w:eastAsia="Times New Roman" w:hAnsi="Times New Roman" w:cs="Times New Roman"/>
          <w:bCs/>
          <w:color w:val="000000" w:themeColor="text1"/>
          <w:sz w:val="28"/>
          <w:szCs w:val="28"/>
          <w:lang w:eastAsia="uk-UA"/>
        </w:rPr>
        <w:t>(</w:t>
      </w:r>
      <w:r w:rsidR="00652BBB" w:rsidRPr="00A004B5">
        <w:rPr>
          <w:rFonts w:ascii="Times New Roman" w:eastAsia="Times New Roman" w:hAnsi="Times New Roman" w:cs="Times New Roman"/>
          <w:bCs/>
          <w:color w:val="000000" w:themeColor="text1"/>
          <w:sz w:val="28"/>
          <w:szCs w:val="28"/>
          <w:lang w:eastAsia="uk-UA"/>
        </w:rPr>
        <w:t>Scolopacidae</w:t>
      </w:r>
      <w:r w:rsidR="0093660D"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Основне значення і найбільш мас</w:t>
      </w:r>
      <w:r w:rsidR="009A6E02" w:rsidRPr="00A004B5">
        <w:rPr>
          <w:rFonts w:ascii="Times New Roman" w:eastAsia="Times New Roman" w:hAnsi="Times New Roman" w:cs="Times New Roman"/>
          <w:bCs/>
          <w:color w:val="000000" w:themeColor="text1"/>
          <w:sz w:val="28"/>
          <w:szCs w:val="28"/>
          <w:lang w:eastAsia="uk-UA"/>
        </w:rPr>
        <w:t>о</w:t>
      </w:r>
      <w:r w:rsidRPr="00A004B5">
        <w:rPr>
          <w:rFonts w:ascii="Times New Roman" w:eastAsia="Times New Roman" w:hAnsi="Times New Roman" w:cs="Times New Roman"/>
          <w:bCs/>
          <w:color w:val="000000" w:themeColor="text1"/>
          <w:sz w:val="28"/>
          <w:szCs w:val="28"/>
          <w:lang w:eastAsia="uk-UA"/>
        </w:rPr>
        <w:t>вим</w:t>
      </w:r>
      <w:r w:rsidR="009A6E02" w:rsidRPr="00A004B5">
        <w:rPr>
          <w:rFonts w:ascii="Times New Roman" w:eastAsia="Times New Roman" w:hAnsi="Times New Roman" w:cs="Times New Roman"/>
          <w:bCs/>
          <w:color w:val="000000" w:themeColor="text1"/>
          <w:sz w:val="28"/>
          <w:szCs w:val="28"/>
          <w:lang w:eastAsia="uk-UA"/>
        </w:rPr>
        <w:t>и</w:t>
      </w:r>
      <w:r w:rsidRPr="00A004B5">
        <w:rPr>
          <w:rFonts w:ascii="Times New Roman" w:eastAsia="Times New Roman" w:hAnsi="Times New Roman" w:cs="Times New Roman"/>
          <w:bCs/>
          <w:color w:val="000000" w:themeColor="text1"/>
          <w:sz w:val="28"/>
          <w:szCs w:val="28"/>
          <w:lang w:eastAsia="uk-UA"/>
        </w:rPr>
        <w:t xml:space="preserve"> </w:t>
      </w:r>
      <w:r w:rsidR="009A6E02" w:rsidRPr="00A004B5">
        <w:rPr>
          <w:rFonts w:ascii="Times New Roman" w:eastAsia="Times New Roman" w:hAnsi="Times New Roman" w:cs="Times New Roman"/>
          <w:bCs/>
          <w:color w:val="000000" w:themeColor="text1"/>
          <w:sz w:val="28"/>
          <w:szCs w:val="28"/>
          <w:lang w:eastAsia="uk-UA"/>
        </w:rPr>
        <w:t>об’єктами</w:t>
      </w:r>
      <w:r w:rsidRPr="00A004B5">
        <w:rPr>
          <w:rFonts w:ascii="Times New Roman" w:eastAsia="Times New Roman" w:hAnsi="Times New Roman" w:cs="Times New Roman"/>
          <w:bCs/>
          <w:color w:val="000000" w:themeColor="text1"/>
          <w:sz w:val="28"/>
          <w:szCs w:val="28"/>
          <w:lang w:eastAsia="uk-UA"/>
        </w:rPr>
        <w:t xml:space="preserve"> полювання є дикі голуби, дикі качки та фазан.</w:t>
      </w:r>
    </w:p>
    <w:p w14:paraId="53D700CB" w14:textId="04D445FA" w:rsidR="007B5768"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Голубові</w:t>
      </w:r>
      <w:r w:rsidRPr="00A004B5">
        <w:rPr>
          <w:rFonts w:ascii="Times New Roman" w:eastAsia="Times New Roman" w:hAnsi="Times New Roman" w:cs="Times New Roman"/>
          <w:bCs/>
          <w:color w:val="000000" w:themeColor="text1"/>
          <w:sz w:val="28"/>
          <w:szCs w:val="28"/>
          <w:lang w:eastAsia="uk-UA"/>
        </w:rPr>
        <w:t xml:space="preserve">. Найбільш чисельні представники голубиних – це в першу чергу масові гніздові та мігруючі види – горлиця плямиста </w:t>
      </w:r>
      <w:r w:rsidR="0093660D" w:rsidRPr="00A004B5">
        <w:rPr>
          <w:rFonts w:ascii="Times New Roman" w:eastAsia="Times New Roman" w:hAnsi="Times New Roman" w:cs="Times New Roman"/>
          <w:bCs/>
          <w:color w:val="000000" w:themeColor="text1"/>
          <w:sz w:val="28"/>
          <w:szCs w:val="28"/>
          <w:lang w:eastAsia="uk-UA"/>
        </w:rPr>
        <w:t xml:space="preserve">чи звичайна </w:t>
      </w:r>
      <w:r w:rsidRPr="00A004B5">
        <w:rPr>
          <w:rFonts w:ascii="Times New Roman" w:eastAsia="Times New Roman" w:hAnsi="Times New Roman" w:cs="Times New Roman"/>
          <w:bCs/>
          <w:i/>
          <w:color w:val="000000" w:themeColor="text1"/>
          <w:sz w:val="28"/>
          <w:szCs w:val="28"/>
          <w:lang w:eastAsia="uk-UA"/>
        </w:rPr>
        <w:t>Streptopelia turtur</w:t>
      </w:r>
      <w:r w:rsidRPr="00A004B5">
        <w:rPr>
          <w:rFonts w:ascii="Times New Roman" w:eastAsia="Times New Roman" w:hAnsi="Times New Roman" w:cs="Times New Roman"/>
          <w:bCs/>
          <w:color w:val="000000" w:themeColor="text1"/>
          <w:sz w:val="28"/>
          <w:szCs w:val="28"/>
          <w:lang w:eastAsia="uk-UA"/>
        </w:rPr>
        <w:t xml:space="preserve"> і </w:t>
      </w:r>
      <w:r w:rsidR="00FA77E8" w:rsidRPr="00A004B5">
        <w:rPr>
          <w:rFonts w:ascii="Times New Roman" w:eastAsia="Times New Roman" w:hAnsi="Times New Roman" w:cs="Times New Roman"/>
          <w:bCs/>
          <w:color w:val="000000" w:themeColor="text1"/>
          <w:sz w:val="28"/>
          <w:szCs w:val="28"/>
          <w:lang w:eastAsia="uk-UA"/>
        </w:rPr>
        <w:t>вяхирь-</w:t>
      </w:r>
      <w:r w:rsidRPr="00A004B5">
        <w:rPr>
          <w:rFonts w:ascii="Times New Roman" w:eastAsia="Times New Roman" w:hAnsi="Times New Roman" w:cs="Times New Roman"/>
          <w:bCs/>
          <w:color w:val="000000" w:themeColor="text1"/>
          <w:sz w:val="28"/>
          <w:szCs w:val="28"/>
          <w:lang w:eastAsia="uk-UA"/>
        </w:rPr>
        <w:t xml:space="preserve">припутень </w:t>
      </w:r>
      <w:r w:rsidRPr="00A004B5">
        <w:rPr>
          <w:rFonts w:ascii="Times New Roman" w:eastAsia="Times New Roman" w:hAnsi="Times New Roman" w:cs="Times New Roman"/>
          <w:bCs/>
          <w:i/>
          <w:color w:val="000000" w:themeColor="text1"/>
          <w:sz w:val="28"/>
          <w:szCs w:val="28"/>
          <w:lang w:eastAsia="uk-UA"/>
        </w:rPr>
        <w:t>Columba palumbus</w:t>
      </w:r>
      <w:r w:rsidRPr="00A004B5">
        <w:rPr>
          <w:rFonts w:ascii="Times New Roman" w:eastAsia="Times New Roman" w:hAnsi="Times New Roman" w:cs="Times New Roman"/>
          <w:bCs/>
          <w:color w:val="000000" w:themeColor="text1"/>
          <w:sz w:val="28"/>
          <w:szCs w:val="28"/>
          <w:lang w:eastAsia="uk-UA"/>
        </w:rPr>
        <w:t xml:space="preserve">. Основними місцями існування </w:t>
      </w:r>
      <w:r w:rsidR="0093660D" w:rsidRPr="00A004B5">
        <w:rPr>
          <w:rFonts w:ascii="Times New Roman" w:eastAsia="Times New Roman" w:hAnsi="Times New Roman" w:cs="Times New Roman"/>
          <w:bCs/>
          <w:color w:val="000000" w:themeColor="text1"/>
          <w:sz w:val="28"/>
          <w:szCs w:val="28"/>
          <w:lang w:eastAsia="uk-UA"/>
        </w:rPr>
        <w:t xml:space="preserve">дикої </w:t>
      </w:r>
      <w:r w:rsidRPr="00A004B5">
        <w:rPr>
          <w:rFonts w:ascii="Times New Roman" w:eastAsia="Times New Roman" w:hAnsi="Times New Roman" w:cs="Times New Roman"/>
          <w:bCs/>
          <w:color w:val="000000" w:themeColor="text1"/>
          <w:sz w:val="28"/>
          <w:szCs w:val="28"/>
          <w:lang w:eastAsia="uk-UA"/>
        </w:rPr>
        <w:t xml:space="preserve">горлиці є польовий агроландшафт, </w:t>
      </w:r>
      <w:r w:rsidR="00FA77E8"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лісосмугах якого відбувається гніздування</w:t>
      </w:r>
      <w:r w:rsidR="0093660D" w:rsidRPr="00A004B5">
        <w:rPr>
          <w:rFonts w:ascii="Times New Roman" w:eastAsia="Times New Roman" w:hAnsi="Times New Roman" w:cs="Times New Roman"/>
          <w:bCs/>
          <w:color w:val="000000" w:themeColor="text1"/>
          <w:sz w:val="28"/>
          <w:szCs w:val="28"/>
          <w:lang w:eastAsia="uk-UA"/>
        </w:rPr>
        <w:t xml:space="preserve"> </w:t>
      </w:r>
      <w:r w:rsidR="007B5768" w:rsidRPr="00A004B5">
        <w:rPr>
          <w:rFonts w:ascii="Times New Roman" w:eastAsia="Times New Roman" w:hAnsi="Times New Roman" w:cs="Times New Roman"/>
          <w:bCs/>
          <w:color w:val="000000" w:themeColor="text1"/>
          <w:sz w:val="28"/>
          <w:szCs w:val="28"/>
          <w:lang w:eastAsia="uk-UA"/>
        </w:rPr>
        <w:t xml:space="preserve">і ночівля </w:t>
      </w:r>
      <w:r w:rsidR="0093660D" w:rsidRPr="00A004B5">
        <w:rPr>
          <w:rFonts w:ascii="Times New Roman" w:eastAsia="Times New Roman" w:hAnsi="Times New Roman" w:cs="Times New Roman"/>
          <w:bCs/>
          <w:color w:val="000000" w:themeColor="text1"/>
          <w:sz w:val="28"/>
          <w:szCs w:val="28"/>
          <w:lang w:eastAsia="uk-UA"/>
        </w:rPr>
        <w:t>птахів</w:t>
      </w:r>
      <w:r w:rsidRPr="00A004B5">
        <w:rPr>
          <w:rFonts w:ascii="Times New Roman" w:eastAsia="Times New Roman" w:hAnsi="Times New Roman" w:cs="Times New Roman"/>
          <w:bCs/>
          <w:color w:val="000000" w:themeColor="text1"/>
          <w:sz w:val="28"/>
          <w:szCs w:val="28"/>
          <w:lang w:eastAsia="uk-UA"/>
        </w:rPr>
        <w:t xml:space="preserve">. Приліт горлиці </w:t>
      </w:r>
      <w:r w:rsidR="007B5768" w:rsidRPr="00A004B5">
        <w:rPr>
          <w:rFonts w:ascii="Times New Roman" w:eastAsia="Times New Roman" w:hAnsi="Times New Roman" w:cs="Times New Roman"/>
          <w:bCs/>
          <w:color w:val="000000" w:themeColor="text1"/>
          <w:sz w:val="28"/>
          <w:szCs w:val="28"/>
          <w:lang w:eastAsia="uk-UA"/>
        </w:rPr>
        <w:t xml:space="preserve">навесні </w:t>
      </w:r>
      <w:r w:rsidRPr="00A004B5">
        <w:rPr>
          <w:rFonts w:ascii="Times New Roman" w:eastAsia="Times New Roman" w:hAnsi="Times New Roman" w:cs="Times New Roman"/>
          <w:bCs/>
          <w:color w:val="000000" w:themeColor="text1"/>
          <w:sz w:val="28"/>
          <w:szCs w:val="28"/>
          <w:lang w:eastAsia="uk-UA"/>
        </w:rPr>
        <w:t xml:space="preserve">досить пізній – перші птахи з’являються лише в 20-х числах квітня, </w:t>
      </w:r>
      <w:r w:rsidR="00FA77E8" w:rsidRPr="00A004B5">
        <w:rPr>
          <w:rFonts w:ascii="Times New Roman" w:eastAsia="Times New Roman" w:hAnsi="Times New Roman" w:cs="Times New Roman"/>
          <w:bCs/>
          <w:color w:val="000000" w:themeColor="text1"/>
          <w:sz w:val="28"/>
          <w:szCs w:val="28"/>
          <w:lang w:eastAsia="uk-UA"/>
        </w:rPr>
        <w:t xml:space="preserve">також </w:t>
      </w:r>
      <w:r w:rsidRPr="00A004B5">
        <w:rPr>
          <w:rFonts w:ascii="Times New Roman" w:eastAsia="Times New Roman" w:hAnsi="Times New Roman" w:cs="Times New Roman"/>
          <w:bCs/>
          <w:color w:val="000000" w:themeColor="text1"/>
          <w:sz w:val="28"/>
          <w:szCs w:val="28"/>
          <w:lang w:eastAsia="uk-UA"/>
        </w:rPr>
        <w:t xml:space="preserve">і осінній відліт горлиці </w:t>
      </w:r>
      <w:r w:rsidR="007B5768" w:rsidRPr="00A004B5">
        <w:rPr>
          <w:rFonts w:ascii="Times New Roman" w:eastAsia="Times New Roman" w:hAnsi="Times New Roman" w:cs="Times New Roman"/>
          <w:bCs/>
          <w:color w:val="000000" w:themeColor="text1"/>
          <w:sz w:val="28"/>
          <w:szCs w:val="28"/>
          <w:lang w:eastAsia="uk-UA"/>
        </w:rPr>
        <w:t xml:space="preserve">є дуже </w:t>
      </w:r>
      <w:r w:rsidRPr="00A004B5">
        <w:rPr>
          <w:rFonts w:ascii="Times New Roman" w:eastAsia="Times New Roman" w:hAnsi="Times New Roman" w:cs="Times New Roman"/>
          <w:bCs/>
          <w:color w:val="000000" w:themeColor="text1"/>
          <w:sz w:val="28"/>
          <w:szCs w:val="28"/>
          <w:lang w:eastAsia="uk-UA"/>
        </w:rPr>
        <w:t>ранні</w:t>
      </w:r>
      <w:r w:rsidR="007B5768" w:rsidRPr="00A004B5">
        <w:rPr>
          <w:rFonts w:ascii="Times New Roman" w:eastAsia="Times New Roman" w:hAnsi="Times New Roman" w:cs="Times New Roman"/>
          <w:bCs/>
          <w:color w:val="000000" w:themeColor="text1"/>
          <w:sz w:val="28"/>
          <w:szCs w:val="28"/>
          <w:lang w:eastAsia="uk-UA"/>
        </w:rPr>
        <w:t>м</w:t>
      </w:r>
      <w:r w:rsidRPr="00A004B5">
        <w:rPr>
          <w:rFonts w:ascii="Times New Roman" w:eastAsia="Times New Roman" w:hAnsi="Times New Roman" w:cs="Times New Roman"/>
          <w:bCs/>
          <w:color w:val="000000" w:themeColor="text1"/>
          <w:sz w:val="28"/>
          <w:szCs w:val="28"/>
          <w:lang w:eastAsia="uk-UA"/>
        </w:rPr>
        <w:t xml:space="preserve">. У 2019 році перші зграї місцевої горлиці почали концентруватись і активно годуватись на полях соняшнику в 10-15 числах серпня. </w:t>
      </w:r>
      <w:r w:rsidR="007B5768" w:rsidRPr="00A004B5">
        <w:rPr>
          <w:rFonts w:ascii="Times New Roman" w:eastAsia="Times New Roman" w:hAnsi="Times New Roman" w:cs="Times New Roman"/>
          <w:bCs/>
          <w:color w:val="000000" w:themeColor="text1"/>
          <w:sz w:val="28"/>
          <w:szCs w:val="28"/>
          <w:lang w:eastAsia="uk-UA"/>
        </w:rPr>
        <w:t xml:space="preserve">Невеликі зграйки з 5-7 птахів, які </w:t>
      </w:r>
      <w:r w:rsidR="00FA77E8" w:rsidRPr="00A004B5">
        <w:rPr>
          <w:rFonts w:ascii="Times New Roman" w:eastAsia="Times New Roman" w:hAnsi="Times New Roman" w:cs="Times New Roman"/>
          <w:bCs/>
          <w:color w:val="000000" w:themeColor="text1"/>
          <w:sz w:val="28"/>
          <w:szCs w:val="28"/>
          <w:lang w:eastAsia="uk-UA"/>
        </w:rPr>
        <w:t xml:space="preserve">вже </w:t>
      </w:r>
      <w:r w:rsidR="007B5768" w:rsidRPr="00A004B5">
        <w:rPr>
          <w:rFonts w:ascii="Times New Roman" w:eastAsia="Times New Roman" w:hAnsi="Times New Roman" w:cs="Times New Roman"/>
          <w:bCs/>
          <w:color w:val="000000" w:themeColor="text1"/>
          <w:sz w:val="28"/>
          <w:szCs w:val="28"/>
          <w:lang w:eastAsia="uk-UA"/>
        </w:rPr>
        <w:t xml:space="preserve">мали при здобутті явні ознаки міграційного накопичення жиру в центрально-східних районах (Баштанський, </w:t>
      </w:r>
      <w:r w:rsidR="009A6E02" w:rsidRPr="00A004B5">
        <w:rPr>
          <w:rFonts w:ascii="Times New Roman" w:eastAsia="Times New Roman" w:hAnsi="Times New Roman" w:cs="Times New Roman"/>
          <w:bCs/>
          <w:color w:val="000000" w:themeColor="text1"/>
          <w:sz w:val="28"/>
          <w:szCs w:val="28"/>
          <w:lang w:eastAsia="uk-UA"/>
        </w:rPr>
        <w:t>Єланецький</w:t>
      </w:r>
      <w:r w:rsidR="007B5768" w:rsidRPr="00A004B5">
        <w:rPr>
          <w:rFonts w:ascii="Times New Roman" w:eastAsia="Times New Roman" w:hAnsi="Times New Roman" w:cs="Times New Roman"/>
          <w:bCs/>
          <w:color w:val="000000" w:themeColor="text1"/>
          <w:sz w:val="28"/>
          <w:szCs w:val="28"/>
          <w:lang w:eastAsia="uk-UA"/>
        </w:rPr>
        <w:t xml:space="preserve">, Вознесенський) фіксовані 18-20 серпня. Великі зграї </w:t>
      </w:r>
      <w:r w:rsidR="009A6E02" w:rsidRPr="00A004B5">
        <w:rPr>
          <w:rFonts w:ascii="Times New Roman" w:eastAsia="Times New Roman" w:hAnsi="Times New Roman" w:cs="Times New Roman"/>
          <w:bCs/>
          <w:color w:val="000000" w:themeColor="text1"/>
          <w:sz w:val="28"/>
          <w:szCs w:val="28"/>
          <w:lang w:eastAsia="uk-UA"/>
        </w:rPr>
        <w:t>пролітної</w:t>
      </w:r>
      <w:r w:rsidR="007B5768" w:rsidRPr="00A004B5">
        <w:rPr>
          <w:rFonts w:ascii="Times New Roman" w:eastAsia="Times New Roman" w:hAnsi="Times New Roman" w:cs="Times New Roman"/>
          <w:bCs/>
          <w:color w:val="000000" w:themeColor="text1"/>
          <w:sz w:val="28"/>
          <w:szCs w:val="28"/>
          <w:lang w:eastAsia="uk-UA"/>
        </w:rPr>
        <w:t xml:space="preserve"> горлиці вперше </w:t>
      </w:r>
      <w:r w:rsidRPr="00A004B5">
        <w:rPr>
          <w:rFonts w:ascii="Times New Roman" w:eastAsia="Times New Roman" w:hAnsi="Times New Roman" w:cs="Times New Roman"/>
          <w:bCs/>
          <w:color w:val="000000" w:themeColor="text1"/>
          <w:sz w:val="28"/>
          <w:szCs w:val="28"/>
          <w:lang w:eastAsia="uk-UA"/>
        </w:rPr>
        <w:t xml:space="preserve">почали з’являтись 20-22 серпня, </w:t>
      </w:r>
      <w:r w:rsidR="007B5768" w:rsidRPr="00A004B5">
        <w:rPr>
          <w:rFonts w:ascii="Times New Roman" w:eastAsia="Times New Roman" w:hAnsi="Times New Roman" w:cs="Times New Roman"/>
          <w:bCs/>
          <w:color w:val="000000" w:themeColor="text1"/>
          <w:sz w:val="28"/>
          <w:szCs w:val="28"/>
          <w:lang w:eastAsia="uk-UA"/>
        </w:rPr>
        <w:t xml:space="preserve">пік міграцій припав на 25-28 серпня, </w:t>
      </w:r>
      <w:r w:rsidRPr="00A004B5">
        <w:rPr>
          <w:rFonts w:ascii="Times New Roman" w:eastAsia="Times New Roman" w:hAnsi="Times New Roman" w:cs="Times New Roman"/>
          <w:bCs/>
          <w:color w:val="000000" w:themeColor="text1"/>
          <w:sz w:val="28"/>
          <w:szCs w:val="28"/>
          <w:lang w:eastAsia="uk-UA"/>
        </w:rPr>
        <w:t xml:space="preserve">а вже до 3 вересня масовий переліт </w:t>
      </w:r>
      <w:r w:rsidR="0093660D" w:rsidRPr="00A004B5">
        <w:rPr>
          <w:rFonts w:ascii="Times New Roman" w:eastAsia="Times New Roman" w:hAnsi="Times New Roman" w:cs="Times New Roman"/>
          <w:bCs/>
          <w:color w:val="000000" w:themeColor="text1"/>
          <w:sz w:val="28"/>
          <w:szCs w:val="28"/>
          <w:lang w:eastAsia="uk-UA"/>
        </w:rPr>
        <w:t xml:space="preserve">на території Миколаївської області </w:t>
      </w:r>
      <w:r w:rsidRPr="00A004B5">
        <w:rPr>
          <w:rFonts w:ascii="Times New Roman" w:eastAsia="Times New Roman" w:hAnsi="Times New Roman" w:cs="Times New Roman"/>
          <w:bCs/>
          <w:color w:val="000000" w:themeColor="text1"/>
          <w:sz w:val="28"/>
          <w:szCs w:val="28"/>
          <w:lang w:eastAsia="uk-UA"/>
        </w:rPr>
        <w:t>закінчився. Окр</w:t>
      </w:r>
      <w:r w:rsidR="0093660D" w:rsidRPr="00A004B5">
        <w:rPr>
          <w:rFonts w:ascii="Times New Roman" w:eastAsia="Times New Roman" w:hAnsi="Times New Roman" w:cs="Times New Roman"/>
          <w:bCs/>
          <w:color w:val="000000" w:themeColor="text1"/>
          <w:sz w:val="28"/>
          <w:szCs w:val="28"/>
          <w:lang w:eastAsia="uk-UA"/>
        </w:rPr>
        <w:t>е</w:t>
      </w:r>
      <w:r w:rsidRPr="00A004B5">
        <w:rPr>
          <w:rFonts w:ascii="Times New Roman" w:eastAsia="Times New Roman" w:hAnsi="Times New Roman" w:cs="Times New Roman"/>
          <w:bCs/>
          <w:color w:val="000000" w:themeColor="text1"/>
          <w:sz w:val="28"/>
          <w:szCs w:val="28"/>
          <w:lang w:eastAsia="uk-UA"/>
        </w:rPr>
        <w:t>м</w:t>
      </w:r>
      <w:r w:rsidR="0093660D"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згра</w:t>
      </w:r>
      <w:r w:rsidR="007B5768" w:rsidRPr="00A004B5">
        <w:rPr>
          <w:rFonts w:ascii="Times New Roman" w:eastAsia="Times New Roman" w:hAnsi="Times New Roman" w:cs="Times New Roman"/>
          <w:bCs/>
          <w:color w:val="000000" w:themeColor="text1"/>
          <w:sz w:val="28"/>
          <w:szCs w:val="28"/>
          <w:lang w:eastAsia="uk-UA"/>
        </w:rPr>
        <w:t>йки</w:t>
      </w:r>
      <w:r w:rsidRPr="00A004B5">
        <w:rPr>
          <w:rFonts w:ascii="Times New Roman" w:eastAsia="Times New Roman" w:hAnsi="Times New Roman" w:cs="Times New Roman"/>
          <w:bCs/>
          <w:color w:val="000000" w:themeColor="text1"/>
          <w:sz w:val="28"/>
          <w:szCs w:val="28"/>
          <w:lang w:eastAsia="uk-UA"/>
        </w:rPr>
        <w:t xml:space="preserve"> та поодиночні голуби зустрічались до 12-15 вересня. </w:t>
      </w:r>
    </w:p>
    <w:p w14:paraId="4A1E5186" w14:textId="77777777" w:rsidR="00FF10CA" w:rsidRDefault="00652BBB" w:rsidP="00003CB6">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Головними </w:t>
      </w:r>
      <w:r w:rsidR="007B5768" w:rsidRPr="00A004B5">
        <w:rPr>
          <w:rFonts w:ascii="Times New Roman" w:eastAsia="Times New Roman" w:hAnsi="Times New Roman" w:cs="Times New Roman"/>
          <w:bCs/>
          <w:color w:val="000000" w:themeColor="text1"/>
          <w:sz w:val="28"/>
          <w:szCs w:val="28"/>
          <w:lang w:eastAsia="uk-UA"/>
        </w:rPr>
        <w:t>магістралями</w:t>
      </w:r>
      <w:r w:rsidR="0093660D" w:rsidRPr="00A004B5">
        <w:rPr>
          <w:rFonts w:ascii="Times New Roman" w:eastAsia="Times New Roman" w:hAnsi="Times New Roman" w:cs="Times New Roman"/>
          <w:bCs/>
          <w:color w:val="000000" w:themeColor="text1"/>
          <w:sz w:val="28"/>
          <w:szCs w:val="28"/>
          <w:lang w:eastAsia="uk-UA"/>
        </w:rPr>
        <w:t xml:space="preserve"> масового </w:t>
      </w:r>
      <w:r w:rsidR="00FF2B48" w:rsidRPr="00A004B5">
        <w:rPr>
          <w:rFonts w:ascii="Times New Roman" w:eastAsia="Times New Roman" w:hAnsi="Times New Roman" w:cs="Times New Roman"/>
          <w:bCs/>
          <w:color w:val="000000" w:themeColor="text1"/>
          <w:sz w:val="28"/>
          <w:szCs w:val="28"/>
          <w:lang w:eastAsia="uk-UA"/>
        </w:rPr>
        <w:t>осіннього</w:t>
      </w:r>
      <w:r w:rsidR="00FA77E8" w:rsidRPr="00A004B5">
        <w:rPr>
          <w:rFonts w:ascii="Times New Roman" w:eastAsia="Times New Roman" w:hAnsi="Times New Roman" w:cs="Times New Roman"/>
          <w:bCs/>
          <w:color w:val="000000" w:themeColor="text1"/>
          <w:sz w:val="28"/>
          <w:szCs w:val="28"/>
          <w:lang w:eastAsia="uk-UA"/>
        </w:rPr>
        <w:t xml:space="preserve"> </w:t>
      </w:r>
      <w:r w:rsidR="0093660D" w:rsidRPr="00A004B5">
        <w:rPr>
          <w:rFonts w:ascii="Times New Roman" w:eastAsia="Times New Roman" w:hAnsi="Times New Roman" w:cs="Times New Roman"/>
          <w:bCs/>
          <w:color w:val="000000" w:themeColor="text1"/>
          <w:sz w:val="28"/>
          <w:szCs w:val="28"/>
          <w:lang w:eastAsia="uk-UA"/>
        </w:rPr>
        <w:t xml:space="preserve">перельоту горлиці через </w:t>
      </w:r>
      <w:r w:rsidRPr="00A004B5">
        <w:rPr>
          <w:rFonts w:ascii="Times New Roman" w:eastAsia="Times New Roman" w:hAnsi="Times New Roman" w:cs="Times New Roman"/>
          <w:bCs/>
          <w:color w:val="000000" w:themeColor="text1"/>
          <w:sz w:val="28"/>
          <w:szCs w:val="28"/>
          <w:lang w:eastAsia="uk-UA"/>
        </w:rPr>
        <w:t>посушлив</w:t>
      </w:r>
      <w:r w:rsidR="0093660D" w:rsidRPr="00A004B5">
        <w:rPr>
          <w:rFonts w:ascii="Times New Roman" w:eastAsia="Times New Roman" w:hAnsi="Times New Roman" w:cs="Times New Roman"/>
          <w:bCs/>
          <w:color w:val="000000" w:themeColor="text1"/>
          <w:sz w:val="28"/>
          <w:szCs w:val="28"/>
          <w:lang w:eastAsia="uk-UA"/>
        </w:rPr>
        <w:t>і місцевості</w:t>
      </w:r>
      <w:r w:rsidR="007B5768" w:rsidRPr="00A004B5">
        <w:rPr>
          <w:rFonts w:ascii="Times New Roman" w:eastAsia="Times New Roman" w:hAnsi="Times New Roman" w:cs="Times New Roman"/>
          <w:bCs/>
          <w:color w:val="000000" w:themeColor="text1"/>
          <w:sz w:val="28"/>
          <w:szCs w:val="28"/>
          <w:lang w:eastAsia="uk-UA"/>
        </w:rPr>
        <w:t xml:space="preserve"> Миколаївської області зі</w:t>
      </w:r>
      <w:r w:rsidR="0093660D" w:rsidRPr="00A004B5">
        <w:rPr>
          <w:rFonts w:ascii="Times New Roman" w:eastAsia="Times New Roman" w:hAnsi="Times New Roman" w:cs="Times New Roman"/>
          <w:bCs/>
          <w:color w:val="000000" w:themeColor="text1"/>
          <w:sz w:val="28"/>
          <w:szCs w:val="28"/>
          <w:lang w:eastAsia="uk-UA"/>
        </w:rPr>
        <w:t xml:space="preserve"> сходу на захід </w:t>
      </w:r>
      <w:r w:rsidRPr="00A004B5">
        <w:rPr>
          <w:rFonts w:ascii="Times New Roman" w:eastAsia="Times New Roman" w:hAnsi="Times New Roman" w:cs="Times New Roman"/>
          <w:bCs/>
          <w:color w:val="000000" w:themeColor="text1"/>
          <w:sz w:val="28"/>
          <w:szCs w:val="28"/>
          <w:lang w:eastAsia="uk-UA"/>
        </w:rPr>
        <w:t>слугу</w:t>
      </w:r>
      <w:r w:rsidR="0093660D" w:rsidRPr="00A004B5">
        <w:rPr>
          <w:rFonts w:ascii="Times New Roman" w:eastAsia="Times New Roman" w:hAnsi="Times New Roman" w:cs="Times New Roman"/>
          <w:bCs/>
          <w:color w:val="000000" w:themeColor="text1"/>
          <w:sz w:val="28"/>
          <w:szCs w:val="28"/>
          <w:lang w:eastAsia="uk-UA"/>
        </w:rPr>
        <w:t xml:space="preserve">ють міграційні </w:t>
      </w:r>
      <w:r w:rsidR="007B5768" w:rsidRPr="00A004B5">
        <w:rPr>
          <w:rFonts w:ascii="Times New Roman" w:eastAsia="Times New Roman" w:hAnsi="Times New Roman" w:cs="Times New Roman"/>
          <w:bCs/>
          <w:color w:val="000000" w:themeColor="text1"/>
          <w:sz w:val="28"/>
          <w:szCs w:val="28"/>
          <w:lang w:eastAsia="uk-UA"/>
        </w:rPr>
        <w:t xml:space="preserve">коридори вздовж </w:t>
      </w:r>
      <w:r w:rsidR="0093660D" w:rsidRPr="00A004B5">
        <w:rPr>
          <w:rFonts w:ascii="Times New Roman" w:eastAsia="Times New Roman" w:hAnsi="Times New Roman" w:cs="Times New Roman"/>
          <w:bCs/>
          <w:color w:val="000000" w:themeColor="text1"/>
          <w:sz w:val="28"/>
          <w:szCs w:val="28"/>
          <w:lang w:eastAsia="uk-UA"/>
        </w:rPr>
        <w:t xml:space="preserve">лінії </w:t>
      </w:r>
      <w:r w:rsidRPr="00A004B5">
        <w:rPr>
          <w:rFonts w:ascii="Times New Roman" w:eastAsia="Times New Roman" w:hAnsi="Times New Roman" w:cs="Times New Roman"/>
          <w:bCs/>
          <w:color w:val="000000" w:themeColor="text1"/>
          <w:sz w:val="28"/>
          <w:szCs w:val="28"/>
          <w:lang w:eastAsia="uk-UA"/>
        </w:rPr>
        <w:t>Крив</w:t>
      </w:r>
      <w:r w:rsidR="0093660D" w:rsidRPr="00A004B5">
        <w:rPr>
          <w:rFonts w:ascii="Times New Roman" w:eastAsia="Times New Roman" w:hAnsi="Times New Roman" w:cs="Times New Roman"/>
          <w:bCs/>
          <w:color w:val="000000" w:themeColor="text1"/>
          <w:sz w:val="28"/>
          <w:szCs w:val="28"/>
          <w:lang w:eastAsia="uk-UA"/>
        </w:rPr>
        <w:t>ий</w:t>
      </w:r>
      <w:r w:rsidRPr="00A004B5">
        <w:rPr>
          <w:rFonts w:ascii="Times New Roman" w:eastAsia="Times New Roman" w:hAnsi="Times New Roman" w:cs="Times New Roman"/>
          <w:bCs/>
          <w:color w:val="000000" w:themeColor="text1"/>
          <w:sz w:val="28"/>
          <w:szCs w:val="28"/>
          <w:lang w:eastAsia="uk-UA"/>
        </w:rPr>
        <w:t xml:space="preserve"> Р</w:t>
      </w:r>
      <w:r w:rsidR="0093660D"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г</w:t>
      </w:r>
      <w:r w:rsidR="0093660D" w:rsidRPr="00A004B5">
        <w:rPr>
          <w:rFonts w:ascii="Times New Roman" w:eastAsia="Times New Roman" w:hAnsi="Times New Roman" w:cs="Times New Roman"/>
          <w:bCs/>
          <w:color w:val="000000" w:themeColor="text1"/>
          <w:sz w:val="28"/>
          <w:szCs w:val="28"/>
          <w:lang w:eastAsia="uk-UA"/>
        </w:rPr>
        <w:t>-</w:t>
      </w:r>
      <w:r w:rsidR="009A6E02" w:rsidRPr="00A004B5">
        <w:rPr>
          <w:rFonts w:ascii="Times New Roman" w:eastAsia="Times New Roman" w:hAnsi="Times New Roman" w:cs="Times New Roman"/>
          <w:bCs/>
          <w:color w:val="000000" w:themeColor="text1"/>
          <w:sz w:val="28"/>
          <w:szCs w:val="28"/>
          <w:lang w:eastAsia="uk-UA"/>
        </w:rPr>
        <w:t>Вознесенськ</w:t>
      </w:r>
      <w:r w:rsidR="007B5768"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Любашівк</w:t>
      </w:r>
      <w:r w:rsidR="0093660D" w:rsidRPr="00A004B5">
        <w:rPr>
          <w:rFonts w:ascii="Times New Roman" w:eastAsia="Times New Roman" w:hAnsi="Times New Roman" w:cs="Times New Roman"/>
          <w:bCs/>
          <w:color w:val="000000" w:themeColor="text1"/>
          <w:sz w:val="28"/>
          <w:szCs w:val="28"/>
          <w:lang w:eastAsia="uk-UA"/>
        </w:rPr>
        <w:t xml:space="preserve">а. </w:t>
      </w:r>
      <w:r w:rsidR="00003CB6" w:rsidRPr="00A004B5">
        <w:rPr>
          <w:rFonts w:ascii="Times New Roman" w:eastAsia="Times New Roman" w:hAnsi="Times New Roman" w:cs="Times New Roman"/>
          <w:bCs/>
          <w:color w:val="000000" w:themeColor="text1"/>
          <w:sz w:val="28"/>
          <w:szCs w:val="28"/>
          <w:lang w:eastAsia="uk-UA"/>
        </w:rPr>
        <w:t>На північ від цієї лінії масового потоку горлиці майже не існує. Найчастіше осін</w:t>
      </w:r>
      <w:r w:rsidR="009A6E02" w:rsidRPr="00A004B5">
        <w:rPr>
          <w:rFonts w:ascii="Times New Roman" w:eastAsia="Times New Roman" w:hAnsi="Times New Roman" w:cs="Times New Roman"/>
          <w:bCs/>
          <w:color w:val="000000" w:themeColor="text1"/>
          <w:sz w:val="28"/>
          <w:szCs w:val="28"/>
          <w:lang w:eastAsia="uk-UA"/>
        </w:rPr>
        <w:t>н</w:t>
      </w:r>
      <w:r w:rsidR="00003CB6" w:rsidRPr="00A004B5">
        <w:rPr>
          <w:rFonts w:ascii="Times New Roman" w:eastAsia="Times New Roman" w:hAnsi="Times New Roman" w:cs="Times New Roman"/>
          <w:bCs/>
          <w:color w:val="000000" w:themeColor="text1"/>
          <w:sz w:val="28"/>
          <w:szCs w:val="28"/>
          <w:lang w:eastAsia="uk-UA"/>
        </w:rPr>
        <w:t xml:space="preserve">ьо-міграційні </w:t>
      </w:r>
      <w:r w:rsidR="0093660D" w:rsidRPr="00A004B5">
        <w:rPr>
          <w:rFonts w:ascii="Times New Roman" w:eastAsia="Times New Roman" w:hAnsi="Times New Roman" w:cs="Times New Roman"/>
          <w:bCs/>
          <w:color w:val="000000" w:themeColor="text1"/>
          <w:sz w:val="28"/>
          <w:szCs w:val="28"/>
          <w:lang w:eastAsia="uk-UA"/>
        </w:rPr>
        <w:t xml:space="preserve">потоки </w:t>
      </w:r>
      <w:r w:rsidR="00003CB6" w:rsidRPr="00A004B5">
        <w:rPr>
          <w:rFonts w:ascii="Times New Roman" w:eastAsia="Times New Roman" w:hAnsi="Times New Roman" w:cs="Times New Roman"/>
          <w:bCs/>
          <w:color w:val="000000" w:themeColor="text1"/>
          <w:sz w:val="28"/>
          <w:szCs w:val="28"/>
          <w:lang w:eastAsia="uk-UA"/>
        </w:rPr>
        <w:t xml:space="preserve">горлиці </w:t>
      </w:r>
      <w:r w:rsidR="00003CB6" w:rsidRPr="00A004B5">
        <w:rPr>
          <w:rFonts w:ascii="Times New Roman" w:eastAsia="Times New Roman" w:hAnsi="Times New Roman" w:cs="Times New Roman"/>
          <w:bCs/>
          <w:i/>
          <w:color w:val="000000" w:themeColor="text1"/>
          <w:sz w:val="28"/>
          <w:szCs w:val="28"/>
          <w:lang w:eastAsia="uk-UA"/>
        </w:rPr>
        <w:t>Streptopelia turtur</w:t>
      </w:r>
      <w:r w:rsidR="00003CB6" w:rsidRPr="00A004B5">
        <w:rPr>
          <w:rFonts w:ascii="Times New Roman" w:eastAsia="Times New Roman" w:hAnsi="Times New Roman" w:cs="Times New Roman"/>
          <w:bCs/>
          <w:color w:val="000000" w:themeColor="text1"/>
          <w:sz w:val="28"/>
          <w:szCs w:val="28"/>
          <w:lang w:eastAsia="uk-UA"/>
        </w:rPr>
        <w:t xml:space="preserve">, які переміщаються Балкансько-Малоазійським магістральним коридором в Північно-Західному </w:t>
      </w:r>
      <w:r w:rsidR="009A6E02" w:rsidRPr="00A004B5">
        <w:rPr>
          <w:rFonts w:ascii="Times New Roman" w:eastAsia="Times New Roman" w:hAnsi="Times New Roman" w:cs="Times New Roman"/>
          <w:bCs/>
          <w:color w:val="000000" w:themeColor="text1"/>
          <w:sz w:val="28"/>
          <w:szCs w:val="28"/>
          <w:lang w:eastAsia="uk-UA"/>
        </w:rPr>
        <w:t>Причорномор’ї</w:t>
      </w:r>
      <w:r w:rsidR="00003CB6" w:rsidRPr="00A004B5">
        <w:rPr>
          <w:rFonts w:ascii="Times New Roman" w:eastAsia="Times New Roman" w:hAnsi="Times New Roman" w:cs="Times New Roman"/>
          <w:bCs/>
          <w:color w:val="000000" w:themeColor="text1"/>
          <w:sz w:val="28"/>
          <w:szCs w:val="28"/>
          <w:lang w:eastAsia="uk-UA"/>
        </w:rPr>
        <w:t xml:space="preserve"> чітко тримаються південно-західної спрямованості</w:t>
      </w:r>
      <w:r w:rsidR="00FF10CA">
        <w:rPr>
          <w:rFonts w:ascii="Times New Roman" w:eastAsia="Times New Roman" w:hAnsi="Times New Roman" w:cs="Times New Roman"/>
          <w:bCs/>
          <w:color w:val="000000" w:themeColor="text1"/>
          <w:sz w:val="28"/>
          <w:szCs w:val="28"/>
          <w:lang w:eastAsia="uk-UA"/>
        </w:rPr>
        <w:t>. Проліт цей відбувається</w:t>
      </w:r>
      <w:r w:rsidR="00003CB6" w:rsidRPr="00A004B5">
        <w:rPr>
          <w:rFonts w:ascii="Times New Roman" w:eastAsia="Times New Roman" w:hAnsi="Times New Roman" w:cs="Times New Roman"/>
          <w:bCs/>
          <w:color w:val="000000" w:themeColor="text1"/>
          <w:sz w:val="28"/>
          <w:szCs w:val="28"/>
          <w:lang w:eastAsia="uk-UA"/>
        </w:rPr>
        <w:t xml:space="preserve"> </w:t>
      </w:r>
      <w:r w:rsidR="00FF10CA">
        <w:rPr>
          <w:rFonts w:ascii="Times New Roman" w:eastAsia="Times New Roman" w:hAnsi="Times New Roman" w:cs="Times New Roman"/>
          <w:bCs/>
          <w:color w:val="000000" w:themeColor="text1"/>
          <w:sz w:val="28"/>
          <w:szCs w:val="28"/>
          <w:lang w:eastAsia="uk-UA"/>
        </w:rPr>
        <w:t>центром у</w:t>
      </w:r>
      <w:r w:rsidR="00003CB6" w:rsidRPr="00A004B5">
        <w:rPr>
          <w:rFonts w:ascii="Times New Roman" w:eastAsia="Times New Roman" w:hAnsi="Times New Roman" w:cs="Times New Roman"/>
          <w:bCs/>
          <w:color w:val="000000" w:themeColor="text1"/>
          <w:sz w:val="28"/>
          <w:szCs w:val="28"/>
          <w:lang w:eastAsia="uk-UA"/>
        </w:rPr>
        <w:t xml:space="preserve">здовж лінії </w:t>
      </w:r>
      <w:r w:rsidR="00FF10CA">
        <w:rPr>
          <w:rFonts w:ascii="Times New Roman" w:eastAsia="Times New Roman" w:hAnsi="Times New Roman" w:cs="Times New Roman"/>
          <w:bCs/>
          <w:color w:val="000000" w:themeColor="text1"/>
          <w:sz w:val="28"/>
          <w:szCs w:val="28"/>
          <w:lang w:eastAsia="uk-UA"/>
        </w:rPr>
        <w:t>«</w:t>
      </w:r>
      <w:r w:rsidR="00003CB6" w:rsidRPr="00A004B5">
        <w:rPr>
          <w:rFonts w:ascii="Times New Roman" w:eastAsia="Times New Roman" w:hAnsi="Times New Roman" w:cs="Times New Roman"/>
          <w:bCs/>
          <w:color w:val="000000" w:themeColor="text1"/>
          <w:sz w:val="28"/>
          <w:szCs w:val="28"/>
          <w:lang w:eastAsia="uk-UA"/>
        </w:rPr>
        <w:t>Баштанка-Вознесенськ-Березівка-Іванівка</w:t>
      </w:r>
      <w:r w:rsidR="00FF10CA">
        <w:rPr>
          <w:rFonts w:ascii="Times New Roman" w:eastAsia="Times New Roman" w:hAnsi="Times New Roman" w:cs="Times New Roman"/>
          <w:bCs/>
          <w:color w:val="000000" w:themeColor="text1"/>
          <w:sz w:val="28"/>
          <w:szCs w:val="28"/>
          <w:lang w:eastAsia="uk-UA"/>
        </w:rPr>
        <w:t>»</w:t>
      </w:r>
      <w:r w:rsidR="00003CB6" w:rsidRPr="00A004B5">
        <w:rPr>
          <w:rFonts w:ascii="Times New Roman" w:eastAsia="Times New Roman" w:hAnsi="Times New Roman" w:cs="Times New Roman"/>
          <w:bCs/>
          <w:color w:val="000000" w:themeColor="text1"/>
          <w:sz w:val="28"/>
          <w:szCs w:val="28"/>
          <w:lang w:eastAsia="uk-UA"/>
        </w:rPr>
        <w:t xml:space="preserve"> і надалі з виходом на приморські та придунайські райони Одеської області. Центральний, найбільш потужний пот</w:t>
      </w:r>
      <w:r w:rsidR="009A6E02" w:rsidRPr="00A004B5">
        <w:rPr>
          <w:rFonts w:ascii="Times New Roman" w:eastAsia="Times New Roman" w:hAnsi="Times New Roman" w:cs="Times New Roman"/>
          <w:bCs/>
          <w:color w:val="000000" w:themeColor="text1"/>
          <w:sz w:val="28"/>
          <w:szCs w:val="28"/>
          <w:lang w:eastAsia="uk-UA"/>
        </w:rPr>
        <w:t>і</w:t>
      </w:r>
      <w:r w:rsidR="00003CB6" w:rsidRPr="00A004B5">
        <w:rPr>
          <w:rFonts w:ascii="Times New Roman" w:eastAsia="Times New Roman" w:hAnsi="Times New Roman" w:cs="Times New Roman"/>
          <w:bCs/>
          <w:color w:val="000000" w:themeColor="text1"/>
          <w:sz w:val="28"/>
          <w:szCs w:val="28"/>
          <w:lang w:eastAsia="uk-UA"/>
        </w:rPr>
        <w:t xml:space="preserve">к </w:t>
      </w:r>
      <w:r w:rsidR="00FF10CA">
        <w:rPr>
          <w:rFonts w:ascii="Times New Roman" w:eastAsia="Times New Roman" w:hAnsi="Times New Roman" w:cs="Times New Roman"/>
          <w:bCs/>
          <w:color w:val="000000" w:themeColor="text1"/>
          <w:sz w:val="28"/>
          <w:szCs w:val="28"/>
          <w:lang w:eastAsia="uk-UA"/>
        </w:rPr>
        <w:t xml:space="preserve">відлітної </w:t>
      </w:r>
      <w:r w:rsidR="00003CB6" w:rsidRPr="00A004B5">
        <w:rPr>
          <w:rFonts w:ascii="Times New Roman" w:eastAsia="Times New Roman" w:hAnsi="Times New Roman" w:cs="Times New Roman"/>
          <w:bCs/>
          <w:color w:val="000000" w:themeColor="text1"/>
          <w:sz w:val="28"/>
          <w:szCs w:val="28"/>
          <w:lang w:eastAsia="uk-UA"/>
        </w:rPr>
        <w:t xml:space="preserve">горлиці схильний до </w:t>
      </w:r>
      <w:r w:rsidR="00FF10CA">
        <w:rPr>
          <w:rFonts w:ascii="Times New Roman" w:eastAsia="Times New Roman" w:hAnsi="Times New Roman" w:cs="Times New Roman"/>
          <w:bCs/>
          <w:color w:val="000000" w:themeColor="text1"/>
          <w:sz w:val="28"/>
          <w:szCs w:val="28"/>
          <w:lang w:eastAsia="uk-UA"/>
        </w:rPr>
        <w:t xml:space="preserve">просторових </w:t>
      </w:r>
      <w:r w:rsidR="00003CB6" w:rsidRPr="00A004B5">
        <w:rPr>
          <w:rFonts w:ascii="Times New Roman" w:eastAsia="Times New Roman" w:hAnsi="Times New Roman" w:cs="Times New Roman"/>
          <w:bCs/>
          <w:color w:val="000000" w:themeColor="text1"/>
          <w:sz w:val="28"/>
          <w:szCs w:val="28"/>
          <w:lang w:eastAsia="uk-UA"/>
        </w:rPr>
        <w:t>зміщень</w:t>
      </w:r>
      <w:r w:rsidR="00FF10CA">
        <w:rPr>
          <w:rFonts w:ascii="Times New Roman" w:eastAsia="Times New Roman" w:hAnsi="Times New Roman" w:cs="Times New Roman"/>
          <w:bCs/>
          <w:color w:val="000000" w:themeColor="text1"/>
          <w:sz w:val="28"/>
          <w:szCs w:val="28"/>
          <w:lang w:eastAsia="uk-UA"/>
        </w:rPr>
        <w:t>:</w:t>
      </w:r>
      <w:r w:rsidR="00003CB6" w:rsidRPr="00A004B5">
        <w:rPr>
          <w:rFonts w:ascii="Times New Roman" w:eastAsia="Times New Roman" w:hAnsi="Times New Roman" w:cs="Times New Roman"/>
          <w:bCs/>
          <w:color w:val="000000" w:themeColor="text1"/>
          <w:sz w:val="28"/>
          <w:szCs w:val="28"/>
          <w:lang w:eastAsia="uk-UA"/>
        </w:rPr>
        <w:t xml:space="preserve"> </w:t>
      </w:r>
      <w:r w:rsidR="00FA77E8" w:rsidRPr="00A004B5">
        <w:rPr>
          <w:rFonts w:ascii="Times New Roman" w:eastAsia="Times New Roman" w:hAnsi="Times New Roman" w:cs="Times New Roman"/>
          <w:bCs/>
          <w:color w:val="000000" w:themeColor="text1"/>
          <w:sz w:val="28"/>
          <w:szCs w:val="28"/>
          <w:lang w:eastAsia="uk-UA"/>
        </w:rPr>
        <w:t>у</w:t>
      </w:r>
      <w:r w:rsidR="00003CB6" w:rsidRPr="00A004B5">
        <w:rPr>
          <w:rFonts w:ascii="Times New Roman" w:eastAsia="Times New Roman" w:hAnsi="Times New Roman" w:cs="Times New Roman"/>
          <w:bCs/>
          <w:color w:val="000000" w:themeColor="text1"/>
          <w:sz w:val="28"/>
          <w:szCs w:val="28"/>
          <w:lang w:eastAsia="uk-UA"/>
        </w:rPr>
        <w:t xml:space="preserve"> роки з достатнім рівнем серпневих опадів він зміщується </w:t>
      </w:r>
      <w:r w:rsidR="00FF10CA">
        <w:rPr>
          <w:rFonts w:ascii="Times New Roman" w:eastAsia="Times New Roman" w:hAnsi="Times New Roman" w:cs="Times New Roman"/>
          <w:bCs/>
          <w:color w:val="000000" w:themeColor="text1"/>
          <w:sz w:val="28"/>
          <w:szCs w:val="28"/>
          <w:lang w:eastAsia="uk-UA"/>
        </w:rPr>
        <w:t xml:space="preserve">на південь </w:t>
      </w:r>
      <w:r w:rsidR="00003CB6" w:rsidRPr="00A004B5">
        <w:rPr>
          <w:rFonts w:ascii="Times New Roman" w:eastAsia="Times New Roman" w:hAnsi="Times New Roman" w:cs="Times New Roman"/>
          <w:bCs/>
          <w:color w:val="000000" w:themeColor="text1"/>
          <w:sz w:val="28"/>
          <w:szCs w:val="28"/>
          <w:lang w:eastAsia="uk-UA"/>
        </w:rPr>
        <w:t>до лінії Березнегувате-Нова Одеса– Березівка–</w:t>
      </w:r>
      <w:r w:rsidR="009A6E02" w:rsidRPr="00A004B5">
        <w:rPr>
          <w:rFonts w:ascii="Times New Roman" w:eastAsia="Times New Roman" w:hAnsi="Times New Roman" w:cs="Times New Roman"/>
          <w:bCs/>
          <w:color w:val="000000" w:themeColor="text1"/>
          <w:sz w:val="28"/>
          <w:szCs w:val="28"/>
          <w:lang w:eastAsia="uk-UA"/>
        </w:rPr>
        <w:t>Іванівка</w:t>
      </w:r>
      <w:r w:rsidR="00003CB6" w:rsidRPr="00A004B5">
        <w:rPr>
          <w:rFonts w:ascii="Times New Roman" w:eastAsia="Times New Roman" w:hAnsi="Times New Roman" w:cs="Times New Roman"/>
          <w:bCs/>
          <w:color w:val="000000" w:themeColor="text1"/>
          <w:sz w:val="28"/>
          <w:szCs w:val="28"/>
          <w:lang w:eastAsia="uk-UA"/>
        </w:rPr>
        <w:t>-Роздільна</w:t>
      </w:r>
      <w:r w:rsidR="00FA77E8" w:rsidRPr="00A004B5">
        <w:rPr>
          <w:rFonts w:ascii="Times New Roman" w:eastAsia="Times New Roman" w:hAnsi="Times New Roman" w:cs="Times New Roman"/>
          <w:bCs/>
          <w:color w:val="000000" w:themeColor="text1"/>
          <w:sz w:val="28"/>
          <w:szCs w:val="28"/>
          <w:lang w:eastAsia="uk-UA"/>
        </w:rPr>
        <w:t>-Кучургани</w:t>
      </w:r>
      <w:r w:rsidR="00003CB6" w:rsidRPr="00A004B5">
        <w:rPr>
          <w:rFonts w:ascii="Times New Roman" w:eastAsia="Times New Roman" w:hAnsi="Times New Roman" w:cs="Times New Roman"/>
          <w:bCs/>
          <w:color w:val="000000" w:themeColor="text1"/>
          <w:sz w:val="28"/>
          <w:szCs w:val="28"/>
          <w:lang w:eastAsia="uk-UA"/>
        </w:rPr>
        <w:t>.</w:t>
      </w:r>
      <w:r w:rsidR="00FF10CA">
        <w:rPr>
          <w:rFonts w:ascii="Times New Roman" w:eastAsia="Times New Roman" w:hAnsi="Times New Roman" w:cs="Times New Roman"/>
          <w:bCs/>
          <w:color w:val="000000" w:themeColor="text1"/>
          <w:sz w:val="28"/>
          <w:szCs w:val="28"/>
          <w:lang w:eastAsia="uk-UA"/>
        </w:rPr>
        <w:t xml:space="preserve"> В </w:t>
      </w:r>
      <w:r w:rsidR="00003CB6" w:rsidRPr="00A004B5">
        <w:rPr>
          <w:rFonts w:ascii="Times New Roman" w:eastAsia="Times New Roman" w:hAnsi="Times New Roman" w:cs="Times New Roman"/>
          <w:bCs/>
          <w:color w:val="000000" w:themeColor="text1"/>
          <w:sz w:val="28"/>
          <w:szCs w:val="28"/>
          <w:lang w:eastAsia="uk-UA"/>
        </w:rPr>
        <w:t>посушлив</w:t>
      </w:r>
      <w:r w:rsidR="00FF10CA">
        <w:rPr>
          <w:rFonts w:ascii="Times New Roman" w:eastAsia="Times New Roman" w:hAnsi="Times New Roman" w:cs="Times New Roman"/>
          <w:bCs/>
          <w:color w:val="000000" w:themeColor="text1"/>
          <w:sz w:val="28"/>
          <w:szCs w:val="28"/>
          <w:lang w:eastAsia="uk-UA"/>
        </w:rPr>
        <w:t>і</w:t>
      </w:r>
      <w:r w:rsidR="00003CB6" w:rsidRPr="00A004B5">
        <w:rPr>
          <w:rFonts w:ascii="Times New Roman" w:eastAsia="Times New Roman" w:hAnsi="Times New Roman" w:cs="Times New Roman"/>
          <w:bCs/>
          <w:color w:val="000000" w:themeColor="text1"/>
          <w:sz w:val="28"/>
          <w:szCs w:val="28"/>
          <w:lang w:eastAsia="uk-UA"/>
        </w:rPr>
        <w:t xml:space="preserve"> рок</w:t>
      </w:r>
      <w:r w:rsidR="00FF10CA">
        <w:rPr>
          <w:rFonts w:ascii="Times New Roman" w:eastAsia="Times New Roman" w:hAnsi="Times New Roman" w:cs="Times New Roman"/>
          <w:bCs/>
          <w:color w:val="000000" w:themeColor="text1"/>
          <w:sz w:val="28"/>
          <w:szCs w:val="28"/>
          <w:lang w:eastAsia="uk-UA"/>
        </w:rPr>
        <w:t>и</w:t>
      </w:r>
      <w:r w:rsidR="00003CB6" w:rsidRPr="00A004B5">
        <w:rPr>
          <w:rFonts w:ascii="Times New Roman" w:eastAsia="Times New Roman" w:hAnsi="Times New Roman" w:cs="Times New Roman"/>
          <w:bCs/>
          <w:color w:val="000000" w:themeColor="text1"/>
          <w:sz w:val="28"/>
          <w:szCs w:val="28"/>
          <w:lang w:eastAsia="uk-UA"/>
        </w:rPr>
        <w:t xml:space="preserve"> навпаки, характерним є зміщення </w:t>
      </w:r>
      <w:r w:rsidR="009A6E02" w:rsidRPr="00A004B5">
        <w:rPr>
          <w:rFonts w:ascii="Times New Roman" w:eastAsia="Times New Roman" w:hAnsi="Times New Roman" w:cs="Times New Roman"/>
          <w:bCs/>
          <w:color w:val="000000" w:themeColor="text1"/>
          <w:sz w:val="28"/>
          <w:szCs w:val="28"/>
          <w:lang w:eastAsia="uk-UA"/>
        </w:rPr>
        <w:t>осіннього</w:t>
      </w:r>
      <w:r w:rsidR="00003CB6" w:rsidRPr="00A004B5">
        <w:rPr>
          <w:rFonts w:ascii="Times New Roman" w:eastAsia="Times New Roman" w:hAnsi="Times New Roman" w:cs="Times New Roman"/>
          <w:bCs/>
          <w:color w:val="000000" w:themeColor="text1"/>
          <w:sz w:val="28"/>
          <w:szCs w:val="28"/>
          <w:lang w:eastAsia="uk-UA"/>
        </w:rPr>
        <w:t xml:space="preserve"> пролітного коридору на північ</w:t>
      </w:r>
      <w:r w:rsidR="00FF10CA">
        <w:rPr>
          <w:rFonts w:ascii="Times New Roman" w:eastAsia="Times New Roman" w:hAnsi="Times New Roman" w:cs="Times New Roman"/>
          <w:bCs/>
          <w:color w:val="000000" w:themeColor="text1"/>
          <w:sz w:val="28"/>
          <w:szCs w:val="28"/>
          <w:lang w:eastAsia="uk-UA"/>
        </w:rPr>
        <w:t>:</w:t>
      </w:r>
      <w:r w:rsidR="00003CB6" w:rsidRPr="00A004B5">
        <w:rPr>
          <w:rFonts w:ascii="Times New Roman" w:eastAsia="Times New Roman" w:hAnsi="Times New Roman" w:cs="Times New Roman"/>
          <w:bCs/>
          <w:color w:val="000000" w:themeColor="text1"/>
          <w:sz w:val="28"/>
          <w:szCs w:val="28"/>
          <w:lang w:eastAsia="uk-UA"/>
        </w:rPr>
        <w:t xml:space="preserve"> </w:t>
      </w:r>
      <w:r w:rsidR="00FF10CA">
        <w:rPr>
          <w:rFonts w:ascii="Times New Roman" w:eastAsia="Times New Roman" w:hAnsi="Times New Roman" w:cs="Times New Roman"/>
          <w:bCs/>
          <w:color w:val="000000" w:themeColor="text1"/>
          <w:sz w:val="28"/>
          <w:szCs w:val="28"/>
          <w:lang w:eastAsia="uk-UA"/>
        </w:rPr>
        <w:t>д</w:t>
      </w:r>
      <w:r w:rsidR="00003CB6" w:rsidRPr="00A004B5">
        <w:rPr>
          <w:rFonts w:ascii="Times New Roman" w:eastAsia="Times New Roman" w:hAnsi="Times New Roman" w:cs="Times New Roman"/>
          <w:bCs/>
          <w:color w:val="000000" w:themeColor="text1"/>
          <w:sz w:val="28"/>
          <w:szCs w:val="28"/>
          <w:lang w:eastAsia="uk-UA"/>
        </w:rPr>
        <w:t>о лінії Кривий Ріг-Казанка-Южноукраїнськ-Любашівка-</w:t>
      </w:r>
      <w:r w:rsidR="009A6E02" w:rsidRPr="00A004B5">
        <w:rPr>
          <w:rFonts w:ascii="Times New Roman" w:eastAsia="Times New Roman" w:hAnsi="Times New Roman" w:cs="Times New Roman"/>
          <w:bCs/>
          <w:color w:val="000000" w:themeColor="text1"/>
          <w:sz w:val="28"/>
          <w:szCs w:val="28"/>
          <w:lang w:eastAsia="uk-UA"/>
        </w:rPr>
        <w:t>Тирасп</w:t>
      </w:r>
      <w:r w:rsidR="00FA77E8" w:rsidRPr="00A004B5">
        <w:rPr>
          <w:rFonts w:ascii="Times New Roman" w:eastAsia="Times New Roman" w:hAnsi="Times New Roman" w:cs="Times New Roman"/>
          <w:bCs/>
          <w:color w:val="000000" w:themeColor="text1"/>
          <w:sz w:val="28"/>
          <w:szCs w:val="28"/>
          <w:lang w:eastAsia="uk-UA"/>
        </w:rPr>
        <w:t>і</w:t>
      </w:r>
      <w:r w:rsidR="009A6E02" w:rsidRPr="00A004B5">
        <w:rPr>
          <w:rFonts w:ascii="Times New Roman" w:eastAsia="Times New Roman" w:hAnsi="Times New Roman" w:cs="Times New Roman"/>
          <w:bCs/>
          <w:color w:val="000000" w:themeColor="text1"/>
          <w:sz w:val="28"/>
          <w:szCs w:val="28"/>
          <w:lang w:eastAsia="uk-UA"/>
        </w:rPr>
        <w:t>ль</w:t>
      </w:r>
      <w:r w:rsidR="00003CB6" w:rsidRPr="00A004B5">
        <w:rPr>
          <w:rFonts w:ascii="Times New Roman" w:eastAsia="Times New Roman" w:hAnsi="Times New Roman" w:cs="Times New Roman"/>
          <w:bCs/>
          <w:color w:val="000000" w:themeColor="text1"/>
          <w:sz w:val="28"/>
          <w:szCs w:val="28"/>
          <w:lang w:eastAsia="uk-UA"/>
        </w:rPr>
        <w:t xml:space="preserve">. </w:t>
      </w:r>
    </w:p>
    <w:p w14:paraId="7A46552B" w14:textId="6E8C894F" w:rsidR="00003CB6" w:rsidRPr="00A004B5" w:rsidRDefault="00FF10CA" w:rsidP="00003CB6">
      <w:pPr>
        <w:shd w:val="clear" w:color="auto" w:fill="FFFFFF"/>
        <w:jc w:val="both"/>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lastRenderedPageBreak/>
        <w:t>Щ</w:t>
      </w:r>
      <w:r w:rsidRPr="00A004B5">
        <w:rPr>
          <w:rFonts w:ascii="Times New Roman" w:eastAsia="Times New Roman" w:hAnsi="Times New Roman" w:cs="Times New Roman"/>
          <w:bCs/>
          <w:color w:val="000000" w:themeColor="text1"/>
          <w:sz w:val="28"/>
          <w:szCs w:val="28"/>
          <w:lang w:eastAsia="uk-UA"/>
        </w:rPr>
        <w:t xml:space="preserve">ільність </w:t>
      </w:r>
      <w:r>
        <w:rPr>
          <w:rFonts w:ascii="Times New Roman" w:eastAsia="Times New Roman" w:hAnsi="Times New Roman" w:cs="Times New Roman"/>
          <w:bCs/>
          <w:color w:val="000000" w:themeColor="text1"/>
          <w:sz w:val="28"/>
          <w:szCs w:val="28"/>
          <w:lang w:eastAsia="uk-UA"/>
        </w:rPr>
        <w:t xml:space="preserve">і потужність </w:t>
      </w:r>
      <w:r w:rsidR="00E42CAF">
        <w:rPr>
          <w:rFonts w:ascii="Times New Roman" w:eastAsia="Times New Roman" w:hAnsi="Times New Roman" w:cs="Times New Roman"/>
          <w:bCs/>
          <w:color w:val="000000" w:themeColor="text1"/>
          <w:sz w:val="28"/>
          <w:szCs w:val="28"/>
          <w:lang w:eastAsia="uk-UA"/>
        </w:rPr>
        <w:t xml:space="preserve">відлітного </w:t>
      </w:r>
      <w:r w:rsidRPr="00A004B5">
        <w:rPr>
          <w:rFonts w:ascii="Times New Roman" w:eastAsia="Times New Roman" w:hAnsi="Times New Roman" w:cs="Times New Roman"/>
          <w:bCs/>
          <w:color w:val="000000" w:themeColor="text1"/>
          <w:sz w:val="28"/>
          <w:szCs w:val="28"/>
          <w:lang w:eastAsia="uk-UA"/>
        </w:rPr>
        <w:t xml:space="preserve">потоку </w:t>
      </w:r>
      <w:r w:rsidR="00E42CAF">
        <w:rPr>
          <w:rFonts w:ascii="Times New Roman" w:eastAsia="Times New Roman" w:hAnsi="Times New Roman" w:cs="Times New Roman"/>
          <w:bCs/>
          <w:color w:val="000000" w:themeColor="text1"/>
          <w:sz w:val="28"/>
          <w:szCs w:val="28"/>
          <w:lang w:eastAsia="uk-UA"/>
        </w:rPr>
        <w:t xml:space="preserve">горлиці </w:t>
      </w:r>
      <w:r w:rsidRPr="00A004B5">
        <w:rPr>
          <w:rFonts w:ascii="Times New Roman" w:eastAsia="Times New Roman" w:hAnsi="Times New Roman" w:cs="Times New Roman"/>
          <w:bCs/>
          <w:color w:val="000000" w:themeColor="text1"/>
          <w:sz w:val="28"/>
          <w:szCs w:val="28"/>
          <w:lang w:eastAsia="uk-UA"/>
        </w:rPr>
        <w:t xml:space="preserve">над територією південно-приморських районів Миколаївської області </w:t>
      </w:r>
      <w:r>
        <w:rPr>
          <w:rFonts w:ascii="Times New Roman" w:eastAsia="Times New Roman" w:hAnsi="Times New Roman" w:cs="Times New Roman"/>
          <w:bCs/>
          <w:color w:val="000000" w:themeColor="text1"/>
          <w:sz w:val="28"/>
          <w:szCs w:val="28"/>
          <w:lang w:eastAsia="uk-UA"/>
        </w:rPr>
        <w:t xml:space="preserve">(вздовж узбережжя) </w:t>
      </w:r>
      <w:r w:rsidRPr="00A004B5">
        <w:rPr>
          <w:rFonts w:ascii="Times New Roman" w:eastAsia="Times New Roman" w:hAnsi="Times New Roman" w:cs="Times New Roman"/>
          <w:bCs/>
          <w:color w:val="000000" w:themeColor="text1"/>
          <w:sz w:val="28"/>
          <w:szCs w:val="28"/>
          <w:lang w:eastAsia="uk-UA"/>
        </w:rPr>
        <w:t xml:space="preserve">досить низька, а в посушливі роки майже відсутня. </w:t>
      </w:r>
      <w:r w:rsidR="00003CB6" w:rsidRPr="00A004B5">
        <w:rPr>
          <w:rFonts w:ascii="Times New Roman" w:eastAsia="Times New Roman" w:hAnsi="Times New Roman" w:cs="Times New Roman"/>
          <w:bCs/>
          <w:color w:val="000000" w:themeColor="text1"/>
          <w:sz w:val="28"/>
          <w:szCs w:val="28"/>
          <w:lang w:eastAsia="uk-UA"/>
        </w:rPr>
        <w:t xml:space="preserve">Відповідно, </w:t>
      </w:r>
      <w:r w:rsidR="00E42CAF">
        <w:rPr>
          <w:rFonts w:ascii="Times New Roman" w:eastAsia="Times New Roman" w:hAnsi="Times New Roman" w:cs="Times New Roman"/>
          <w:bCs/>
          <w:color w:val="000000" w:themeColor="text1"/>
          <w:sz w:val="28"/>
          <w:szCs w:val="28"/>
          <w:lang w:eastAsia="uk-UA"/>
        </w:rPr>
        <w:t xml:space="preserve">прибережні </w:t>
      </w:r>
      <w:r w:rsidR="00003CB6" w:rsidRPr="00A004B5">
        <w:rPr>
          <w:rFonts w:ascii="Times New Roman" w:eastAsia="Times New Roman" w:hAnsi="Times New Roman" w:cs="Times New Roman"/>
          <w:bCs/>
          <w:color w:val="000000" w:themeColor="text1"/>
          <w:sz w:val="28"/>
          <w:szCs w:val="28"/>
          <w:lang w:eastAsia="uk-UA"/>
        </w:rPr>
        <w:t xml:space="preserve">райони Миколаївської </w:t>
      </w:r>
      <w:r w:rsidR="00E42CAF">
        <w:rPr>
          <w:rFonts w:ascii="Times New Roman" w:eastAsia="Times New Roman" w:hAnsi="Times New Roman" w:cs="Times New Roman"/>
          <w:bCs/>
          <w:color w:val="000000" w:themeColor="text1"/>
          <w:sz w:val="28"/>
          <w:szCs w:val="28"/>
          <w:lang w:eastAsia="uk-UA"/>
        </w:rPr>
        <w:t xml:space="preserve">та Одеської </w:t>
      </w:r>
      <w:r w:rsidR="00003CB6" w:rsidRPr="00A004B5">
        <w:rPr>
          <w:rFonts w:ascii="Times New Roman" w:eastAsia="Times New Roman" w:hAnsi="Times New Roman" w:cs="Times New Roman"/>
          <w:bCs/>
          <w:color w:val="000000" w:themeColor="text1"/>
          <w:sz w:val="28"/>
          <w:szCs w:val="28"/>
          <w:lang w:eastAsia="uk-UA"/>
        </w:rPr>
        <w:t>област</w:t>
      </w:r>
      <w:r w:rsidR="00E42CAF">
        <w:rPr>
          <w:rFonts w:ascii="Times New Roman" w:eastAsia="Times New Roman" w:hAnsi="Times New Roman" w:cs="Times New Roman"/>
          <w:bCs/>
          <w:color w:val="000000" w:themeColor="text1"/>
          <w:sz w:val="28"/>
          <w:szCs w:val="28"/>
          <w:lang w:eastAsia="uk-UA"/>
        </w:rPr>
        <w:t>ей</w:t>
      </w:r>
      <w:r w:rsidR="00003CB6" w:rsidRPr="00A004B5">
        <w:rPr>
          <w:rFonts w:ascii="Times New Roman" w:eastAsia="Times New Roman" w:hAnsi="Times New Roman" w:cs="Times New Roman"/>
          <w:bCs/>
          <w:color w:val="000000" w:themeColor="text1"/>
          <w:sz w:val="28"/>
          <w:szCs w:val="28"/>
          <w:lang w:eastAsia="uk-UA"/>
        </w:rPr>
        <w:t xml:space="preserve"> по суті лишаються поза межами основного міграційного потоку </w:t>
      </w:r>
      <w:r w:rsidR="00E42CAF">
        <w:rPr>
          <w:rFonts w:ascii="Times New Roman" w:eastAsia="Times New Roman" w:hAnsi="Times New Roman" w:cs="Times New Roman"/>
          <w:bCs/>
          <w:color w:val="000000" w:themeColor="text1"/>
          <w:sz w:val="28"/>
          <w:szCs w:val="28"/>
          <w:lang w:eastAsia="uk-UA"/>
        </w:rPr>
        <w:t xml:space="preserve">осіньої </w:t>
      </w:r>
      <w:r w:rsidR="00003CB6" w:rsidRPr="00A004B5">
        <w:rPr>
          <w:rFonts w:ascii="Times New Roman" w:eastAsia="Times New Roman" w:hAnsi="Times New Roman" w:cs="Times New Roman"/>
          <w:bCs/>
          <w:color w:val="000000" w:themeColor="text1"/>
          <w:sz w:val="28"/>
          <w:szCs w:val="28"/>
          <w:lang w:eastAsia="uk-UA"/>
        </w:rPr>
        <w:t xml:space="preserve">горлиці, яка в зоні приморських рівнин </w:t>
      </w:r>
      <w:r w:rsidR="00FA77E8" w:rsidRPr="00A004B5">
        <w:rPr>
          <w:rFonts w:ascii="Times New Roman" w:eastAsia="Times New Roman" w:hAnsi="Times New Roman" w:cs="Times New Roman"/>
          <w:bCs/>
          <w:color w:val="000000" w:themeColor="text1"/>
          <w:sz w:val="28"/>
          <w:szCs w:val="28"/>
          <w:lang w:eastAsia="uk-UA"/>
        </w:rPr>
        <w:t xml:space="preserve">завжди </w:t>
      </w:r>
      <w:r w:rsidR="00003CB6" w:rsidRPr="00A004B5">
        <w:rPr>
          <w:rFonts w:ascii="Times New Roman" w:eastAsia="Times New Roman" w:hAnsi="Times New Roman" w:cs="Times New Roman"/>
          <w:bCs/>
          <w:color w:val="000000" w:themeColor="text1"/>
          <w:sz w:val="28"/>
          <w:szCs w:val="28"/>
          <w:lang w:eastAsia="uk-UA"/>
        </w:rPr>
        <w:t xml:space="preserve">представлена у незначній кількості. </w:t>
      </w:r>
      <w:r w:rsidR="00E42CAF">
        <w:rPr>
          <w:rFonts w:ascii="Times New Roman" w:eastAsia="Times New Roman" w:hAnsi="Times New Roman" w:cs="Times New Roman"/>
          <w:bCs/>
          <w:color w:val="000000" w:themeColor="text1"/>
          <w:sz w:val="28"/>
          <w:szCs w:val="28"/>
          <w:lang w:eastAsia="uk-UA"/>
        </w:rPr>
        <w:t xml:space="preserve">Навесні навпаки, саме прибережні райони є первинними осередками «прийому» прилітних птахів та місцями їх короткочасного відпочинку. </w:t>
      </w:r>
    </w:p>
    <w:p w14:paraId="773E4243" w14:textId="155031DA" w:rsidR="00003CB6" w:rsidRPr="00A004B5" w:rsidRDefault="00E42CAF" w:rsidP="00652BBB">
      <w:pPr>
        <w:shd w:val="clear" w:color="auto" w:fill="FFFFFF"/>
        <w:jc w:val="both"/>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Відлітні (</w:t>
      </w:r>
      <w:r w:rsidR="00FA77E8" w:rsidRPr="00A004B5">
        <w:rPr>
          <w:rFonts w:ascii="Times New Roman" w:eastAsia="Times New Roman" w:hAnsi="Times New Roman" w:cs="Times New Roman"/>
          <w:bCs/>
          <w:color w:val="000000" w:themeColor="text1"/>
          <w:sz w:val="28"/>
          <w:szCs w:val="28"/>
          <w:lang w:eastAsia="uk-UA"/>
        </w:rPr>
        <w:t xml:space="preserve">на південний захід) </w:t>
      </w:r>
      <w:r w:rsidR="00003CB6" w:rsidRPr="00A004B5">
        <w:rPr>
          <w:rFonts w:ascii="Times New Roman" w:eastAsia="Times New Roman" w:hAnsi="Times New Roman" w:cs="Times New Roman"/>
          <w:bCs/>
          <w:color w:val="000000" w:themeColor="text1"/>
          <w:sz w:val="28"/>
          <w:szCs w:val="28"/>
          <w:lang w:eastAsia="uk-UA"/>
        </w:rPr>
        <w:t xml:space="preserve">потоки горлиці виходять до Дністра в широтному коридорі від Тирасполя до Біляївки, концентруючись в ділянці Роздільна-Кучургани. Там же, на </w:t>
      </w:r>
      <w:r w:rsidR="0093660D" w:rsidRPr="00A004B5">
        <w:rPr>
          <w:rFonts w:ascii="Times New Roman" w:eastAsia="Times New Roman" w:hAnsi="Times New Roman" w:cs="Times New Roman"/>
          <w:bCs/>
          <w:color w:val="000000" w:themeColor="text1"/>
          <w:sz w:val="28"/>
          <w:szCs w:val="28"/>
          <w:lang w:eastAsia="uk-UA"/>
        </w:rPr>
        <w:t xml:space="preserve">межі Молдови </w:t>
      </w:r>
      <w:r w:rsidR="00003CB6" w:rsidRPr="00A004B5">
        <w:rPr>
          <w:rFonts w:ascii="Times New Roman" w:eastAsia="Times New Roman" w:hAnsi="Times New Roman" w:cs="Times New Roman"/>
          <w:bCs/>
          <w:color w:val="000000" w:themeColor="text1"/>
          <w:sz w:val="28"/>
          <w:szCs w:val="28"/>
          <w:lang w:eastAsia="uk-UA"/>
        </w:rPr>
        <w:t xml:space="preserve">цей міграційний потік зливається з північними міграційними масами, які рухаються вздовж долини Дністра. Злитий потік птахів </w:t>
      </w:r>
      <w:r w:rsidR="00FA77E8" w:rsidRPr="00A004B5">
        <w:rPr>
          <w:rFonts w:ascii="Times New Roman" w:eastAsia="Times New Roman" w:hAnsi="Times New Roman" w:cs="Times New Roman"/>
          <w:bCs/>
          <w:color w:val="000000" w:themeColor="text1"/>
          <w:sz w:val="28"/>
          <w:szCs w:val="28"/>
          <w:lang w:eastAsia="uk-UA"/>
        </w:rPr>
        <w:t xml:space="preserve">у районі вершини Дністровського лиману </w:t>
      </w:r>
      <w:r w:rsidR="00003CB6" w:rsidRPr="00A004B5">
        <w:rPr>
          <w:rFonts w:ascii="Times New Roman" w:eastAsia="Times New Roman" w:hAnsi="Times New Roman" w:cs="Times New Roman"/>
          <w:bCs/>
          <w:color w:val="000000" w:themeColor="text1"/>
          <w:sz w:val="28"/>
          <w:szCs w:val="28"/>
          <w:lang w:eastAsia="uk-UA"/>
        </w:rPr>
        <w:t>змінює напрям міграційного переміщення на півден</w:t>
      </w:r>
      <w:r w:rsidR="00FA77E8" w:rsidRPr="00A004B5">
        <w:rPr>
          <w:rFonts w:ascii="Times New Roman" w:eastAsia="Times New Roman" w:hAnsi="Times New Roman" w:cs="Times New Roman"/>
          <w:bCs/>
          <w:color w:val="000000" w:themeColor="text1"/>
          <w:sz w:val="28"/>
          <w:szCs w:val="28"/>
          <w:lang w:eastAsia="uk-UA"/>
        </w:rPr>
        <w:t xml:space="preserve">ний захід </w:t>
      </w:r>
      <w:r w:rsidR="00003CB6" w:rsidRPr="00A004B5">
        <w:rPr>
          <w:rFonts w:ascii="Times New Roman" w:eastAsia="Times New Roman" w:hAnsi="Times New Roman" w:cs="Times New Roman"/>
          <w:bCs/>
          <w:color w:val="000000" w:themeColor="text1"/>
          <w:sz w:val="28"/>
          <w:szCs w:val="28"/>
          <w:lang w:eastAsia="uk-UA"/>
        </w:rPr>
        <w:t xml:space="preserve">і виходить на Дунай між </w:t>
      </w:r>
      <w:r w:rsidR="009A6E02" w:rsidRPr="00A004B5">
        <w:rPr>
          <w:rFonts w:ascii="Times New Roman" w:eastAsia="Times New Roman" w:hAnsi="Times New Roman" w:cs="Times New Roman"/>
          <w:bCs/>
          <w:color w:val="000000" w:themeColor="text1"/>
          <w:sz w:val="28"/>
          <w:szCs w:val="28"/>
          <w:lang w:eastAsia="uk-UA"/>
        </w:rPr>
        <w:t>К</w:t>
      </w:r>
      <w:r w:rsidR="00FA77E8" w:rsidRPr="00A004B5">
        <w:rPr>
          <w:rFonts w:ascii="Times New Roman" w:eastAsia="Times New Roman" w:hAnsi="Times New Roman" w:cs="Times New Roman"/>
          <w:bCs/>
          <w:color w:val="000000" w:themeColor="text1"/>
          <w:sz w:val="28"/>
          <w:szCs w:val="28"/>
          <w:lang w:eastAsia="uk-UA"/>
        </w:rPr>
        <w:t>и</w:t>
      </w:r>
      <w:r w:rsidR="009A6E02" w:rsidRPr="00A004B5">
        <w:rPr>
          <w:rFonts w:ascii="Times New Roman" w:eastAsia="Times New Roman" w:hAnsi="Times New Roman" w:cs="Times New Roman"/>
          <w:bCs/>
          <w:color w:val="000000" w:themeColor="text1"/>
          <w:sz w:val="28"/>
          <w:szCs w:val="28"/>
          <w:lang w:eastAsia="uk-UA"/>
        </w:rPr>
        <w:t>лією</w:t>
      </w:r>
      <w:r w:rsidR="00003CB6" w:rsidRPr="00A004B5">
        <w:rPr>
          <w:rFonts w:ascii="Times New Roman" w:eastAsia="Times New Roman" w:hAnsi="Times New Roman" w:cs="Times New Roman"/>
          <w:bCs/>
          <w:color w:val="000000" w:themeColor="text1"/>
          <w:sz w:val="28"/>
          <w:szCs w:val="28"/>
          <w:lang w:eastAsia="uk-UA"/>
        </w:rPr>
        <w:t xml:space="preserve"> та Болградом. Частина добре закормлених птахів прямо від устя Дністра йде в переліт у напряму на Босфор, але частина тримається суто західного коридору і </w:t>
      </w:r>
      <w:r w:rsidRPr="00A004B5">
        <w:rPr>
          <w:rFonts w:ascii="Times New Roman" w:eastAsia="Times New Roman" w:hAnsi="Times New Roman" w:cs="Times New Roman"/>
          <w:bCs/>
          <w:color w:val="000000" w:themeColor="text1"/>
          <w:sz w:val="28"/>
          <w:szCs w:val="28"/>
          <w:lang w:eastAsia="uk-UA"/>
        </w:rPr>
        <w:t xml:space="preserve">через Болгарію </w:t>
      </w:r>
      <w:r w:rsidR="00003CB6" w:rsidRPr="00A004B5">
        <w:rPr>
          <w:rFonts w:ascii="Times New Roman" w:eastAsia="Times New Roman" w:hAnsi="Times New Roman" w:cs="Times New Roman"/>
          <w:bCs/>
          <w:color w:val="000000" w:themeColor="text1"/>
          <w:sz w:val="28"/>
          <w:szCs w:val="28"/>
          <w:lang w:eastAsia="uk-UA"/>
        </w:rPr>
        <w:t xml:space="preserve">виходить до Північної Греції. Надалі ці птахи разом із </w:t>
      </w:r>
      <w:r w:rsidR="009A6E02" w:rsidRPr="00A004B5">
        <w:rPr>
          <w:rFonts w:ascii="Times New Roman" w:eastAsia="Times New Roman" w:hAnsi="Times New Roman" w:cs="Times New Roman"/>
          <w:bCs/>
          <w:color w:val="000000" w:themeColor="text1"/>
          <w:sz w:val="28"/>
          <w:szCs w:val="28"/>
          <w:lang w:eastAsia="uk-UA"/>
        </w:rPr>
        <w:t>південно-європейськими</w:t>
      </w:r>
      <w:r w:rsidR="00003CB6" w:rsidRPr="00A004B5">
        <w:rPr>
          <w:rFonts w:ascii="Times New Roman" w:eastAsia="Times New Roman" w:hAnsi="Times New Roman" w:cs="Times New Roman"/>
          <w:bCs/>
          <w:color w:val="000000" w:themeColor="text1"/>
          <w:sz w:val="28"/>
          <w:szCs w:val="28"/>
          <w:lang w:eastAsia="uk-UA"/>
        </w:rPr>
        <w:t xml:space="preserve"> зграями формують Транс-Середземноморський </w:t>
      </w:r>
      <w:r w:rsidR="002861E3" w:rsidRPr="00A004B5">
        <w:rPr>
          <w:rFonts w:ascii="Times New Roman" w:eastAsia="Times New Roman" w:hAnsi="Times New Roman" w:cs="Times New Roman"/>
          <w:bCs/>
          <w:color w:val="000000" w:themeColor="text1"/>
          <w:sz w:val="28"/>
          <w:szCs w:val="28"/>
          <w:lang w:eastAsia="uk-UA"/>
        </w:rPr>
        <w:t>міграційний потік</w:t>
      </w:r>
      <w:r>
        <w:rPr>
          <w:rFonts w:ascii="Times New Roman" w:eastAsia="Times New Roman" w:hAnsi="Times New Roman" w:cs="Times New Roman"/>
          <w:bCs/>
          <w:color w:val="000000" w:themeColor="text1"/>
          <w:sz w:val="28"/>
          <w:szCs w:val="28"/>
          <w:lang w:eastAsia="uk-UA"/>
        </w:rPr>
        <w:t>, що спримає справа додаткові маси горлиці, які переміщаються</w:t>
      </w:r>
      <w:r w:rsidR="002861E3" w:rsidRPr="00A004B5">
        <w:rPr>
          <w:rFonts w:ascii="Times New Roman" w:eastAsia="Times New Roman" w:hAnsi="Times New Roman" w:cs="Times New Roman"/>
          <w:bCs/>
          <w:color w:val="000000" w:themeColor="text1"/>
          <w:sz w:val="28"/>
          <w:szCs w:val="28"/>
          <w:lang w:eastAsia="uk-UA"/>
        </w:rPr>
        <w:t xml:space="preserve"> через Південну Італію</w:t>
      </w:r>
      <w:r>
        <w:rPr>
          <w:rFonts w:ascii="Times New Roman" w:eastAsia="Times New Roman" w:hAnsi="Times New Roman" w:cs="Times New Roman"/>
          <w:bCs/>
          <w:color w:val="000000" w:themeColor="text1"/>
          <w:sz w:val="28"/>
          <w:szCs w:val="28"/>
          <w:lang w:eastAsia="uk-UA"/>
        </w:rPr>
        <w:t xml:space="preserve">, </w:t>
      </w:r>
      <w:r w:rsidR="002861E3" w:rsidRPr="00A004B5">
        <w:rPr>
          <w:rFonts w:ascii="Times New Roman" w:eastAsia="Times New Roman" w:hAnsi="Times New Roman" w:cs="Times New Roman"/>
          <w:bCs/>
          <w:color w:val="000000" w:themeColor="text1"/>
          <w:sz w:val="28"/>
          <w:szCs w:val="28"/>
          <w:lang w:eastAsia="uk-UA"/>
        </w:rPr>
        <w:t>Сицилію</w:t>
      </w:r>
      <w:r>
        <w:rPr>
          <w:rFonts w:ascii="Times New Roman" w:eastAsia="Times New Roman" w:hAnsi="Times New Roman" w:cs="Times New Roman"/>
          <w:bCs/>
          <w:color w:val="000000" w:themeColor="text1"/>
          <w:sz w:val="28"/>
          <w:szCs w:val="28"/>
          <w:lang w:eastAsia="uk-UA"/>
        </w:rPr>
        <w:t xml:space="preserve"> та </w:t>
      </w:r>
      <w:r w:rsidR="002861E3" w:rsidRPr="00A004B5">
        <w:rPr>
          <w:rFonts w:ascii="Times New Roman" w:eastAsia="Times New Roman" w:hAnsi="Times New Roman" w:cs="Times New Roman"/>
          <w:bCs/>
          <w:color w:val="000000" w:themeColor="text1"/>
          <w:sz w:val="28"/>
          <w:szCs w:val="28"/>
          <w:lang w:eastAsia="uk-UA"/>
        </w:rPr>
        <w:t xml:space="preserve">Мальту, </w:t>
      </w:r>
      <w:r>
        <w:rPr>
          <w:rFonts w:ascii="Times New Roman" w:eastAsia="Times New Roman" w:hAnsi="Times New Roman" w:cs="Times New Roman"/>
          <w:bCs/>
          <w:color w:val="000000" w:themeColor="text1"/>
          <w:sz w:val="28"/>
          <w:szCs w:val="28"/>
          <w:lang w:eastAsia="uk-UA"/>
        </w:rPr>
        <w:t xml:space="preserve">надалі </w:t>
      </w:r>
      <w:r w:rsidR="002861E3" w:rsidRPr="00A004B5">
        <w:rPr>
          <w:rFonts w:ascii="Times New Roman" w:eastAsia="Times New Roman" w:hAnsi="Times New Roman" w:cs="Times New Roman"/>
          <w:bCs/>
          <w:color w:val="000000" w:themeColor="text1"/>
          <w:sz w:val="28"/>
          <w:szCs w:val="28"/>
          <w:lang w:eastAsia="uk-UA"/>
        </w:rPr>
        <w:t>проникаючи в Африку вздовж долини Нілу [31,</w:t>
      </w:r>
      <w:r w:rsidR="00A52F22" w:rsidRPr="00A004B5">
        <w:rPr>
          <w:rFonts w:ascii="Times New Roman" w:eastAsia="Times New Roman" w:hAnsi="Times New Roman" w:cs="Times New Roman"/>
          <w:bCs/>
          <w:color w:val="000000" w:themeColor="text1"/>
          <w:sz w:val="28"/>
          <w:szCs w:val="28"/>
          <w:lang w:eastAsia="uk-UA"/>
        </w:rPr>
        <w:t xml:space="preserve"> </w:t>
      </w:r>
      <w:r w:rsidR="002861E3" w:rsidRPr="00A004B5">
        <w:rPr>
          <w:rFonts w:ascii="Times New Roman" w:eastAsia="Times New Roman" w:hAnsi="Times New Roman" w:cs="Times New Roman"/>
          <w:bCs/>
          <w:color w:val="000000" w:themeColor="text1"/>
          <w:sz w:val="28"/>
          <w:szCs w:val="28"/>
          <w:lang w:eastAsia="uk-UA"/>
        </w:rPr>
        <w:t>32].</w:t>
      </w:r>
      <w:r w:rsidR="00652BBB" w:rsidRPr="00A004B5">
        <w:rPr>
          <w:rFonts w:ascii="Times New Roman" w:eastAsia="Times New Roman" w:hAnsi="Times New Roman" w:cs="Times New Roman"/>
          <w:bCs/>
          <w:color w:val="000000" w:themeColor="text1"/>
          <w:sz w:val="28"/>
          <w:szCs w:val="28"/>
          <w:lang w:eastAsia="uk-UA"/>
        </w:rPr>
        <w:t xml:space="preserve"> </w:t>
      </w:r>
    </w:p>
    <w:p w14:paraId="2A80F70F" w14:textId="4CB56129" w:rsidR="006C398E"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Згідно </w:t>
      </w:r>
      <w:r w:rsidR="002861E3" w:rsidRPr="00A004B5">
        <w:rPr>
          <w:rFonts w:ascii="Times New Roman" w:eastAsia="Times New Roman" w:hAnsi="Times New Roman" w:cs="Times New Roman"/>
          <w:bCs/>
          <w:color w:val="000000" w:themeColor="text1"/>
          <w:sz w:val="28"/>
          <w:szCs w:val="28"/>
          <w:lang w:eastAsia="uk-UA"/>
        </w:rPr>
        <w:t>авторських досліджень інтенсивності літньо-</w:t>
      </w:r>
      <w:r w:rsidR="009A6E02" w:rsidRPr="00A004B5">
        <w:rPr>
          <w:rFonts w:ascii="Times New Roman" w:eastAsia="Times New Roman" w:hAnsi="Times New Roman" w:cs="Times New Roman"/>
          <w:bCs/>
          <w:color w:val="000000" w:themeColor="text1"/>
          <w:sz w:val="28"/>
          <w:szCs w:val="28"/>
          <w:lang w:eastAsia="uk-UA"/>
        </w:rPr>
        <w:t>осінньої</w:t>
      </w:r>
      <w:r w:rsidR="002861E3" w:rsidRPr="00A004B5">
        <w:rPr>
          <w:rFonts w:ascii="Times New Roman" w:eastAsia="Times New Roman" w:hAnsi="Times New Roman" w:cs="Times New Roman"/>
          <w:bCs/>
          <w:color w:val="000000" w:themeColor="text1"/>
          <w:sz w:val="28"/>
          <w:szCs w:val="28"/>
          <w:lang w:eastAsia="uk-UA"/>
        </w:rPr>
        <w:t xml:space="preserve"> міграції горлиці, </w:t>
      </w:r>
      <w:r w:rsidRPr="00A004B5">
        <w:rPr>
          <w:rFonts w:ascii="Times New Roman" w:eastAsia="Times New Roman" w:hAnsi="Times New Roman" w:cs="Times New Roman"/>
          <w:bCs/>
          <w:color w:val="000000" w:themeColor="text1"/>
          <w:sz w:val="28"/>
          <w:szCs w:val="28"/>
          <w:lang w:eastAsia="uk-UA"/>
        </w:rPr>
        <w:t xml:space="preserve">виконаних </w:t>
      </w:r>
      <w:r w:rsidR="00E42CAF">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серпні-вересні 2019 р</w:t>
      </w:r>
      <w:r w:rsidR="00E42CAF">
        <w:rPr>
          <w:rFonts w:ascii="Times New Roman" w:eastAsia="Times New Roman" w:hAnsi="Times New Roman" w:cs="Times New Roman"/>
          <w:bCs/>
          <w:color w:val="000000" w:themeColor="text1"/>
          <w:sz w:val="28"/>
          <w:szCs w:val="28"/>
          <w:lang w:eastAsia="uk-UA"/>
        </w:rPr>
        <w:t>оку</w:t>
      </w:r>
      <w:r w:rsidR="00FA77E8"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w:t>
      </w:r>
      <w:r w:rsidR="002861E3" w:rsidRPr="00A004B5">
        <w:rPr>
          <w:rFonts w:ascii="Times New Roman" w:eastAsia="Times New Roman" w:hAnsi="Times New Roman" w:cs="Times New Roman"/>
          <w:bCs/>
          <w:color w:val="000000" w:themeColor="text1"/>
          <w:sz w:val="28"/>
          <w:szCs w:val="28"/>
          <w:lang w:eastAsia="uk-UA"/>
        </w:rPr>
        <w:t xml:space="preserve">шляхом одночасної фіксації перельоту в </w:t>
      </w:r>
      <w:r w:rsidRPr="00A004B5">
        <w:rPr>
          <w:rFonts w:ascii="Times New Roman" w:eastAsia="Times New Roman" w:hAnsi="Times New Roman" w:cs="Times New Roman"/>
          <w:bCs/>
          <w:color w:val="000000" w:themeColor="text1"/>
          <w:sz w:val="28"/>
          <w:szCs w:val="28"/>
          <w:lang w:eastAsia="uk-UA"/>
        </w:rPr>
        <w:t>11 точках обліку (від Кривого Рогу до молдавського кордону)</w:t>
      </w:r>
      <w:r w:rsidR="002861E3"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міграційний фронт був відносно звуженим і сягав до 60 км</w:t>
      </w:r>
      <w:r w:rsidR="0093660D" w:rsidRPr="00A004B5">
        <w:rPr>
          <w:rFonts w:ascii="Times New Roman" w:eastAsia="Times New Roman" w:hAnsi="Times New Roman" w:cs="Times New Roman"/>
          <w:bCs/>
          <w:color w:val="000000" w:themeColor="text1"/>
          <w:sz w:val="28"/>
          <w:szCs w:val="28"/>
          <w:lang w:eastAsia="uk-UA"/>
        </w:rPr>
        <w:t xml:space="preserve"> у ширину</w:t>
      </w:r>
      <w:r w:rsidRPr="00A004B5">
        <w:rPr>
          <w:rFonts w:ascii="Times New Roman" w:eastAsia="Times New Roman" w:hAnsi="Times New Roman" w:cs="Times New Roman"/>
          <w:bCs/>
          <w:color w:val="000000" w:themeColor="text1"/>
          <w:sz w:val="28"/>
          <w:szCs w:val="28"/>
          <w:lang w:eastAsia="uk-UA"/>
        </w:rPr>
        <w:t xml:space="preserve">, але значно розтягнутим </w:t>
      </w:r>
      <w:r w:rsidR="0093660D"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довжину. </w:t>
      </w:r>
      <w:r w:rsidR="002861E3" w:rsidRPr="00A004B5">
        <w:rPr>
          <w:rFonts w:ascii="Times New Roman" w:eastAsia="Times New Roman" w:hAnsi="Times New Roman" w:cs="Times New Roman"/>
          <w:bCs/>
          <w:color w:val="000000" w:themeColor="text1"/>
          <w:sz w:val="28"/>
          <w:szCs w:val="28"/>
          <w:lang w:eastAsia="uk-UA"/>
        </w:rPr>
        <w:t>Загальна орієнтація коридору міграційного переміщення птахі цього року мала центрально-північну «</w:t>
      </w:r>
      <w:r w:rsidR="009A6E02" w:rsidRPr="00A004B5">
        <w:rPr>
          <w:rFonts w:ascii="Times New Roman" w:eastAsia="Times New Roman" w:hAnsi="Times New Roman" w:cs="Times New Roman"/>
          <w:bCs/>
          <w:color w:val="000000" w:themeColor="text1"/>
          <w:sz w:val="28"/>
          <w:szCs w:val="28"/>
          <w:lang w:eastAsia="uk-UA"/>
        </w:rPr>
        <w:t>прив’язку</w:t>
      </w:r>
      <w:r w:rsidR="002861E3" w:rsidRPr="00A004B5">
        <w:rPr>
          <w:rFonts w:ascii="Times New Roman" w:eastAsia="Times New Roman" w:hAnsi="Times New Roman" w:cs="Times New Roman"/>
          <w:bCs/>
          <w:color w:val="000000" w:themeColor="text1"/>
          <w:sz w:val="28"/>
          <w:szCs w:val="28"/>
          <w:lang w:eastAsia="uk-UA"/>
        </w:rPr>
        <w:t xml:space="preserve">», зумовлену жарою, </w:t>
      </w:r>
      <w:r w:rsidR="009A6E02" w:rsidRPr="00A004B5">
        <w:rPr>
          <w:rFonts w:ascii="Times New Roman" w:eastAsia="Times New Roman" w:hAnsi="Times New Roman" w:cs="Times New Roman"/>
          <w:bCs/>
          <w:color w:val="000000" w:themeColor="text1"/>
          <w:sz w:val="28"/>
          <w:szCs w:val="28"/>
          <w:lang w:eastAsia="uk-UA"/>
        </w:rPr>
        <w:t>посушливістю</w:t>
      </w:r>
      <w:r w:rsidR="002861E3" w:rsidRPr="00A004B5">
        <w:rPr>
          <w:rFonts w:ascii="Times New Roman" w:eastAsia="Times New Roman" w:hAnsi="Times New Roman" w:cs="Times New Roman"/>
          <w:bCs/>
          <w:color w:val="000000" w:themeColor="text1"/>
          <w:sz w:val="28"/>
          <w:szCs w:val="28"/>
          <w:lang w:eastAsia="uk-UA"/>
        </w:rPr>
        <w:t xml:space="preserve"> та відсутністю водопоїв нижче лінії Казанка-Доманівка-Любашівка-Ширяєво-</w:t>
      </w:r>
      <w:r w:rsidR="009A6E02" w:rsidRPr="00A004B5">
        <w:rPr>
          <w:rFonts w:ascii="Times New Roman" w:eastAsia="Times New Roman" w:hAnsi="Times New Roman" w:cs="Times New Roman"/>
          <w:bCs/>
          <w:color w:val="000000" w:themeColor="text1"/>
          <w:sz w:val="28"/>
          <w:szCs w:val="28"/>
          <w:lang w:eastAsia="uk-UA"/>
        </w:rPr>
        <w:t>Григоріополь</w:t>
      </w:r>
      <w:r w:rsidR="002861E3" w:rsidRPr="00A004B5">
        <w:rPr>
          <w:rFonts w:ascii="Times New Roman" w:eastAsia="Times New Roman" w:hAnsi="Times New Roman" w:cs="Times New Roman"/>
          <w:bCs/>
          <w:color w:val="000000" w:themeColor="text1"/>
          <w:sz w:val="28"/>
          <w:szCs w:val="28"/>
          <w:lang w:eastAsia="uk-UA"/>
        </w:rPr>
        <w:t xml:space="preserve">. </w:t>
      </w:r>
      <w:r w:rsidR="006C398E" w:rsidRPr="00A004B5">
        <w:rPr>
          <w:rFonts w:ascii="Times New Roman" w:eastAsia="Times New Roman" w:hAnsi="Times New Roman" w:cs="Times New Roman"/>
          <w:bCs/>
          <w:color w:val="000000" w:themeColor="text1"/>
          <w:sz w:val="28"/>
          <w:szCs w:val="28"/>
          <w:lang w:eastAsia="uk-UA"/>
        </w:rPr>
        <w:t xml:space="preserve">Так, 3-5 вересня в районі смт Братське масова горлиця вже була відсутня, тоді як в районі Южноукраїнська ще кормились значні маси голуба, в а районі Любашівки практично всі поля соняшнику були вкриті цими птахами. За середніми оцінками, лише через невелику ділянку бузької долини - від міста Южноукраїнська до с. Мигія, в сезон 2019 року мігрувало до 0,3 млн. особин </w:t>
      </w:r>
      <w:r w:rsidR="006C398E" w:rsidRPr="00A004B5">
        <w:rPr>
          <w:rFonts w:ascii="Times New Roman" w:eastAsia="Times New Roman" w:hAnsi="Times New Roman" w:cs="Times New Roman"/>
          <w:bCs/>
          <w:i/>
          <w:color w:val="000000" w:themeColor="text1"/>
          <w:sz w:val="28"/>
          <w:szCs w:val="28"/>
          <w:lang w:eastAsia="uk-UA"/>
        </w:rPr>
        <w:t>Streptopelia turtur</w:t>
      </w:r>
      <w:r w:rsidR="006C398E" w:rsidRPr="00A004B5">
        <w:rPr>
          <w:rFonts w:ascii="Times New Roman" w:eastAsia="Times New Roman" w:hAnsi="Times New Roman" w:cs="Times New Roman"/>
          <w:bCs/>
          <w:color w:val="000000" w:themeColor="text1"/>
          <w:sz w:val="28"/>
          <w:szCs w:val="28"/>
          <w:lang w:eastAsia="uk-UA"/>
        </w:rPr>
        <w:t>. Через стиснуті терміни міграції, оцінки здобуття горлиці в цій ділянці вряд чи перевищують 1 тис. особин, що зовсім мало і вказує на необхідність дозволу на щоденне полювання в зоні міграційних коридорів.</w:t>
      </w:r>
    </w:p>
    <w:p w14:paraId="3092B186" w14:textId="73E3AD83" w:rsidR="00652BBB" w:rsidRPr="00A004B5" w:rsidRDefault="006C398E"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Характерно, що в сезон 2019 р</w:t>
      </w:r>
      <w:r w:rsidR="00E42CAF">
        <w:rPr>
          <w:rFonts w:ascii="Times New Roman" w:eastAsia="Times New Roman" w:hAnsi="Times New Roman" w:cs="Times New Roman"/>
          <w:bCs/>
          <w:color w:val="000000" w:themeColor="text1"/>
          <w:sz w:val="28"/>
          <w:szCs w:val="28"/>
          <w:lang w:eastAsia="uk-UA"/>
        </w:rPr>
        <w:t>оку</w:t>
      </w:r>
      <w:r w:rsidRPr="00A004B5">
        <w:rPr>
          <w:rFonts w:ascii="Times New Roman" w:eastAsia="Times New Roman" w:hAnsi="Times New Roman" w:cs="Times New Roman"/>
          <w:bCs/>
          <w:color w:val="000000" w:themeColor="text1"/>
          <w:sz w:val="28"/>
          <w:szCs w:val="28"/>
          <w:lang w:eastAsia="uk-UA"/>
        </w:rPr>
        <w:t xml:space="preserve"> за наявності ранніх термінів стиглості плантацій соняшнику та під загрозою впливу </w:t>
      </w:r>
      <w:r w:rsidR="002861E3" w:rsidRPr="00A004B5">
        <w:rPr>
          <w:rFonts w:ascii="Times New Roman" w:eastAsia="Times New Roman" w:hAnsi="Times New Roman" w:cs="Times New Roman"/>
          <w:bCs/>
          <w:color w:val="000000" w:themeColor="text1"/>
          <w:sz w:val="28"/>
          <w:szCs w:val="28"/>
          <w:lang w:eastAsia="uk-UA"/>
        </w:rPr>
        <w:t>високи</w:t>
      </w:r>
      <w:r w:rsidRPr="00A004B5">
        <w:rPr>
          <w:rFonts w:ascii="Times New Roman" w:eastAsia="Times New Roman" w:hAnsi="Times New Roman" w:cs="Times New Roman"/>
          <w:bCs/>
          <w:color w:val="000000" w:themeColor="text1"/>
          <w:sz w:val="28"/>
          <w:szCs w:val="28"/>
          <w:lang w:eastAsia="uk-UA"/>
        </w:rPr>
        <w:t>х</w:t>
      </w:r>
      <w:r w:rsidR="002861E3" w:rsidRPr="00A004B5">
        <w:rPr>
          <w:rFonts w:ascii="Times New Roman" w:eastAsia="Times New Roman" w:hAnsi="Times New Roman" w:cs="Times New Roman"/>
          <w:bCs/>
          <w:color w:val="000000" w:themeColor="text1"/>
          <w:sz w:val="28"/>
          <w:szCs w:val="28"/>
          <w:lang w:eastAsia="uk-UA"/>
        </w:rPr>
        <w:t xml:space="preserve"> температур</w:t>
      </w:r>
      <w:r w:rsidRPr="00A004B5">
        <w:rPr>
          <w:rFonts w:ascii="Times New Roman" w:eastAsia="Times New Roman" w:hAnsi="Times New Roman" w:cs="Times New Roman"/>
          <w:bCs/>
          <w:color w:val="000000" w:themeColor="text1"/>
          <w:sz w:val="28"/>
          <w:szCs w:val="28"/>
          <w:lang w:eastAsia="uk-UA"/>
        </w:rPr>
        <w:t xml:space="preserve"> горлиця в центральних районах Миколаївської і Одеської області вже 10-14 серпня знаходилась </w:t>
      </w:r>
      <w:r w:rsidR="003D3EC7"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стані передміграційної відгодівлі. Остання не мала місцево-осілого характеру, </w:t>
      </w:r>
      <w:r w:rsidR="009A6E02" w:rsidRPr="00A004B5">
        <w:rPr>
          <w:rFonts w:ascii="Times New Roman" w:eastAsia="Times New Roman" w:hAnsi="Times New Roman" w:cs="Times New Roman"/>
          <w:bCs/>
          <w:color w:val="000000" w:themeColor="text1"/>
          <w:sz w:val="28"/>
          <w:szCs w:val="28"/>
          <w:lang w:eastAsia="uk-UA"/>
        </w:rPr>
        <w:t xml:space="preserve">зграї </w:t>
      </w:r>
      <w:r w:rsidRPr="00A004B5">
        <w:rPr>
          <w:rFonts w:ascii="Times New Roman" w:eastAsia="Times New Roman" w:hAnsi="Times New Roman" w:cs="Times New Roman"/>
          <w:bCs/>
          <w:color w:val="000000" w:themeColor="text1"/>
          <w:sz w:val="28"/>
          <w:szCs w:val="28"/>
          <w:lang w:eastAsia="uk-UA"/>
        </w:rPr>
        <w:t>горлиці годували</w:t>
      </w:r>
      <w:r w:rsidR="009A6E02" w:rsidRPr="00A004B5">
        <w:rPr>
          <w:rFonts w:ascii="Times New Roman" w:eastAsia="Times New Roman" w:hAnsi="Times New Roman" w:cs="Times New Roman"/>
          <w:bCs/>
          <w:color w:val="000000" w:themeColor="text1"/>
          <w:sz w:val="28"/>
          <w:szCs w:val="28"/>
          <w:lang w:eastAsia="uk-UA"/>
        </w:rPr>
        <w:t>сь</w:t>
      </w:r>
      <w:r w:rsidRPr="00A004B5">
        <w:rPr>
          <w:rFonts w:ascii="Times New Roman" w:eastAsia="Times New Roman" w:hAnsi="Times New Roman" w:cs="Times New Roman"/>
          <w:bCs/>
          <w:color w:val="000000" w:themeColor="text1"/>
          <w:sz w:val="28"/>
          <w:szCs w:val="28"/>
          <w:lang w:eastAsia="uk-UA"/>
        </w:rPr>
        <w:t xml:space="preserve"> впродовж всього міграційного коридору, поступово зміщуючись на південний захід. У кінці серпня залишкові маси птахів обсягом до 0,3 млн. особин концентрувались лише в традиційних</w:t>
      </w:r>
      <w:r w:rsidR="00E42CAF">
        <w:rPr>
          <w:rFonts w:ascii="Times New Roman" w:eastAsia="Times New Roman" w:hAnsi="Times New Roman" w:cs="Times New Roman"/>
          <w:bCs/>
          <w:color w:val="000000" w:themeColor="text1"/>
          <w:sz w:val="28"/>
          <w:szCs w:val="28"/>
          <w:lang w:eastAsia="uk-UA"/>
        </w:rPr>
        <w:t xml:space="preserve"> кормових</w:t>
      </w:r>
      <w:r w:rsidRPr="00A004B5">
        <w:rPr>
          <w:rFonts w:ascii="Times New Roman" w:eastAsia="Times New Roman" w:hAnsi="Times New Roman" w:cs="Times New Roman"/>
          <w:bCs/>
          <w:color w:val="000000" w:themeColor="text1"/>
          <w:sz w:val="28"/>
          <w:szCs w:val="28"/>
          <w:lang w:eastAsia="uk-UA"/>
        </w:rPr>
        <w:t xml:space="preserve"> стаціях Тилігуло-Дністровського межиріччя – від північно-західної межі Березівського району до </w:t>
      </w:r>
      <w:r w:rsidR="006071B9">
        <w:rPr>
          <w:rFonts w:ascii="Times New Roman" w:eastAsia="Times New Roman" w:hAnsi="Times New Roman" w:cs="Times New Roman"/>
          <w:bCs/>
          <w:color w:val="000000" w:themeColor="text1"/>
          <w:sz w:val="28"/>
          <w:szCs w:val="28"/>
          <w:lang w:eastAsia="uk-UA"/>
        </w:rPr>
        <w:t xml:space="preserve">села </w:t>
      </w:r>
      <w:r w:rsidRPr="00A004B5">
        <w:rPr>
          <w:rFonts w:ascii="Times New Roman" w:eastAsia="Times New Roman" w:hAnsi="Times New Roman" w:cs="Times New Roman"/>
          <w:bCs/>
          <w:color w:val="000000" w:themeColor="text1"/>
          <w:sz w:val="28"/>
          <w:szCs w:val="28"/>
          <w:lang w:eastAsia="uk-UA"/>
        </w:rPr>
        <w:t xml:space="preserve">Андрієво-Іванове на півночі та на захід до Михайлівки </w:t>
      </w:r>
      <w:r w:rsidR="006071B9">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Роздільної. Ця зона включала і класичні місця відгодівлі горлиці навколо села </w:t>
      </w:r>
      <w:r w:rsidR="009A6E02" w:rsidRPr="00A004B5">
        <w:rPr>
          <w:rFonts w:ascii="Times New Roman" w:eastAsia="Times New Roman" w:hAnsi="Times New Roman" w:cs="Times New Roman"/>
          <w:bCs/>
          <w:color w:val="000000" w:themeColor="text1"/>
          <w:sz w:val="28"/>
          <w:szCs w:val="28"/>
          <w:lang w:eastAsia="uk-UA"/>
        </w:rPr>
        <w:t>Знам’янка</w:t>
      </w:r>
      <w:r w:rsidRPr="00A004B5">
        <w:rPr>
          <w:rFonts w:ascii="Times New Roman" w:eastAsia="Times New Roman" w:hAnsi="Times New Roman" w:cs="Times New Roman"/>
          <w:bCs/>
          <w:color w:val="000000" w:themeColor="text1"/>
          <w:sz w:val="28"/>
          <w:szCs w:val="28"/>
          <w:lang w:eastAsia="uk-UA"/>
        </w:rPr>
        <w:t xml:space="preserve"> Іванівського району, де в 2017 і 2018</w:t>
      </w:r>
      <w:r w:rsidR="00A52F22" w:rsidRPr="00A004B5">
        <w:rPr>
          <w:rFonts w:ascii="Times New Roman" w:eastAsia="Times New Roman" w:hAnsi="Times New Roman" w:cs="Times New Roman"/>
          <w:bCs/>
          <w:color w:val="000000" w:themeColor="text1"/>
          <w:sz w:val="28"/>
          <w:szCs w:val="28"/>
          <w:lang w:eastAsia="uk-UA"/>
        </w:rPr>
        <w:t xml:space="preserve"> рр.</w:t>
      </w:r>
      <w:r w:rsidRPr="00A004B5">
        <w:rPr>
          <w:rFonts w:ascii="Times New Roman" w:eastAsia="Times New Roman" w:hAnsi="Times New Roman" w:cs="Times New Roman"/>
          <w:bCs/>
          <w:color w:val="000000" w:themeColor="text1"/>
          <w:sz w:val="28"/>
          <w:szCs w:val="28"/>
          <w:lang w:eastAsia="uk-UA"/>
        </w:rPr>
        <w:t xml:space="preserve"> подібні скупчення були відсутні. </w:t>
      </w:r>
    </w:p>
    <w:p w14:paraId="06B12891" w14:textId="772EE5EB"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lastRenderedPageBreak/>
        <w:t xml:space="preserve">Другим гніздово-пролітним масовим видом дослідженого району є </w:t>
      </w:r>
      <w:r w:rsidR="004E4A87" w:rsidRPr="00A004B5">
        <w:rPr>
          <w:rFonts w:ascii="Times New Roman" w:eastAsia="Times New Roman" w:hAnsi="Times New Roman" w:cs="Times New Roman"/>
          <w:bCs/>
          <w:color w:val="000000" w:themeColor="text1"/>
          <w:sz w:val="28"/>
          <w:szCs w:val="28"/>
          <w:lang w:eastAsia="uk-UA"/>
        </w:rPr>
        <w:t xml:space="preserve">голуб </w:t>
      </w:r>
      <w:r w:rsidRPr="00A004B5">
        <w:rPr>
          <w:rFonts w:ascii="Times New Roman" w:eastAsia="Times New Roman" w:hAnsi="Times New Roman" w:cs="Times New Roman"/>
          <w:bCs/>
          <w:color w:val="000000" w:themeColor="text1"/>
          <w:sz w:val="28"/>
          <w:szCs w:val="28"/>
          <w:lang w:eastAsia="uk-UA"/>
        </w:rPr>
        <w:t>попутень, який на відміну від горлиці</w:t>
      </w:r>
      <w:r w:rsidR="006071B9">
        <w:rPr>
          <w:rFonts w:ascii="Times New Roman" w:eastAsia="Times New Roman" w:hAnsi="Times New Roman" w:cs="Times New Roman"/>
          <w:bCs/>
          <w:color w:val="000000" w:themeColor="text1"/>
          <w:sz w:val="28"/>
          <w:szCs w:val="28"/>
          <w:lang w:eastAsia="uk-UA"/>
        </w:rPr>
        <w:t xml:space="preserve"> явно</w:t>
      </w:r>
      <w:r w:rsidRPr="00A004B5">
        <w:rPr>
          <w:rFonts w:ascii="Times New Roman" w:eastAsia="Times New Roman" w:hAnsi="Times New Roman" w:cs="Times New Roman"/>
          <w:bCs/>
          <w:color w:val="000000" w:themeColor="text1"/>
          <w:sz w:val="28"/>
          <w:szCs w:val="28"/>
          <w:lang w:eastAsia="uk-UA"/>
        </w:rPr>
        <w:t xml:space="preserve"> тяжіє до лісових біотопів. За обліковими даними, в 2019 р. </w:t>
      </w:r>
      <w:r w:rsidR="006071B9">
        <w:rPr>
          <w:rFonts w:ascii="Times New Roman" w:eastAsia="Times New Roman" w:hAnsi="Times New Roman" w:cs="Times New Roman"/>
          <w:bCs/>
          <w:color w:val="000000" w:themeColor="text1"/>
          <w:sz w:val="28"/>
          <w:szCs w:val="28"/>
          <w:lang w:eastAsia="uk-UA"/>
        </w:rPr>
        <w:t>гніздова чисельність</w:t>
      </w:r>
      <w:r w:rsidRPr="00A004B5">
        <w:rPr>
          <w:rFonts w:ascii="Times New Roman" w:eastAsia="Times New Roman" w:hAnsi="Times New Roman" w:cs="Times New Roman"/>
          <w:bCs/>
          <w:color w:val="000000" w:themeColor="text1"/>
          <w:sz w:val="28"/>
          <w:szCs w:val="28"/>
          <w:lang w:eastAsia="uk-UA"/>
        </w:rPr>
        <w:t xml:space="preserve"> </w:t>
      </w:r>
      <w:r w:rsidR="004E4A87" w:rsidRPr="00A004B5">
        <w:rPr>
          <w:rFonts w:ascii="Times New Roman" w:eastAsia="Times New Roman" w:hAnsi="Times New Roman" w:cs="Times New Roman"/>
          <w:bCs/>
          <w:i/>
          <w:color w:val="000000" w:themeColor="text1"/>
          <w:sz w:val="28"/>
          <w:szCs w:val="28"/>
          <w:lang w:eastAsia="uk-UA"/>
        </w:rPr>
        <w:t>Columba palumbus</w:t>
      </w:r>
      <w:r w:rsidR="004E4A87" w:rsidRPr="00A004B5">
        <w:rPr>
          <w:rFonts w:ascii="Times New Roman" w:eastAsia="Times New Roman" w:hAnsi="Times New Roman" w:cs="Times New Roman"/>
          <w:bCs/>
          <w:color w:val="000000" w:themeColor="text1"/>
          <w:sz w:val="28"/>
          <w:szCs w:val="28"/>
          <w:lang w:eastAsia="uk-UA"/>
        </w:rPr>
        <w:t xml:space="preserve"> </w:t>
      </w:r>
      <w:r w:rsidR="006071B9">
        <w:rPr>
          <w:rFonts w:ascii="Times New Roman" w:eastAsia="Times New Roman" w:hAnsi="Times New Roman" w:cs="Times New Roman"/>
          <w:bCs/>
          <w:color w:val="000000" w:themeColor="text1"/>
          <w:sz w:val="28"/>
          <w:szCs w:val="28"/>
          <w:lang w:eastAsia="uk-UA"/>
        </w:rPr>
        <w:t xml:space="preserve">у районі Нижнього Побужжя </w:t>
      </w:r>
      <w:r w:rsidRPr="00A004B5">
        <w:rPr>
          <w:rFonts w:ascii="Times New Roman" w:eastAsia="Times New Roman" w:hAnsi="Times New Roman" w:cs="Times New Roman"/>
          <w:bCs/>
          <w:color w:val="000000" w:themeColor="text1"/>
          <w:sz w:val="28"/>
          <w:szCs w:val="28"/>
          <w:lang w:eastAsia="uk-UA"/>
        </w:rPr>
        <w:t xml:space="preserve">оцінюється </w:t>
      </w:r>
      <w:r w:rsidR="004E4A87" w:rsidRPr="00A004B5">
        <w:rPr>
          <w:rFonts w:ascii="Times New Roman" w:eastAsia="Times New Roman" w:hAnsi="Times New Roman" w:cs="Times New Roman"/>
          <w:bCs/>
          <w:color w:val="000000" w:themeColor="text1"/>
          <w:sz w:val="28"/>
          <w:szCs w:val="28"/>
          <w:lang w:eastAsia="uk-UA"/>
        </w:rPr>
        <w:t>до 7-8 тис. особин, ще до 12</w:t>
      </w:r>
      <w:r w:rsidR="003D3EC7" w:rsidRPr="00A004B5">
        <w:rPr>
          <w:rFonts w:ascii="Times New Roman" w:eastAsia="Times New Roman" w:hAnsi="Times New Roman" w:cs="Times New Roman"/>
          <w:bCs/>
          <w:color w:val="000000" w:themeColor="text1"/>
          <w:sz w:val="28"/>
          <w:szCs w:val="28"/>
          <w:lang w:eastAsia="uk-UA"/>
        </w:rPr>
        <w:t>-20</w:t>
      </w:r>
      <w:r w:rsidR="004E4A87" w:rsidRPr="00A004B5">
        <w:rPr>
          <w:rFonts w:ascii="Times New Roman" w:eastAsia="Times New Roman" w:hAnsi="Times New Roman" w:cs="Times New Roman"/>
          <w:bCs/>
          <w:color w:val="000000" w:themeColor="text1"/>
          <w:sz w:val="28"/>
          <w:szCs w:val="28"/>
          <w:lang w:eastAsia="uk-UA"/>
        </w:rPr>
        <w:t xml:space="preserve"> тис. особин є пролітними</w:t>
      </w:r>
      <w:r w:rsidRPr="00A004B5">
        <w:rPr>
          <w:rFonts w:ascii="Times New Roman" w:eastAsia="Times New Roman" w:hAnsi="Times New Roman" w:cs="Times New Roman"/>
          <w:bCs/>
          <w:color w:val="000000" w:themeColor="text1"/>
          <w:sz w:val="28"/>
          <w:szCs w:val="28"/>
          <w:lang w:eastAsia="uk-UA"/>
        </w:rPr>
        <w:t xml:space="preserve">. Основні місця гніздування </w:t>
      </w:r>
      <w:r w:rsidR="004E4A87" w:rsidRPr="00A004B5">
        <w:rPr>
          <w:rFonts w:ascii="Times New Roman" w:eastAsia="Times New Roman" w:hAnsi="Times New Roman" w:cs="Times New Roman"/>
          <w:bCs/>
          <w:color w:val="000000" w:themeColor="text1"/>
          <w:sz w:val="28"/>
          <w:szCs w:val="28"/>
          <w:lang w:eastAsia="uk-UA"/>
        </w:rPr>
        <w:t xml:space="preserve">цих крупних голубів </w:t>
      </w:r>
      <w:r w:rsidRPr="00A004B5">
        <w:rPr>
          <w:rFonts w:ascii="Times New Roman" w:eastAsia="Times New Roman" w:hAnsi="Times New Roman" w:cs="Times New Roman"/>
          <w:bCs/>
          <w:color w:val="000000" w:themeColor="text1"/>
          <w:sz w:val="28"/>
          <w:szCs w:val="28"/>
          <w:lang w:eastAsia="uk-UA"/>
        </w:rPr>
        <w:t>– лісо</w:t>
      </w:r>
      <w:r w:rsidR="006071B9">
        <w:rPr>
          <w:rFonts w:ascii="Times New Roman" w:eastAsia="Times New Roman" w:hAnsi="Times New Roman" w:cs="Times New Roman"/>
          <w:bCs/>
          <w:color w:val="000000" w:themeColor="text1"/>
          <w:sz w:val="28"/>
          <w:szCs w:val="28"/>
          <w:lang w:eastAsia="uk-UA"/>
        </w:rPr>
        <w:t xml:space="preserve">смуги та стиглі лісонасадження байраків і </w:t>
      </w:r>
      <w:r w:rsidR="004E4A87" w:rsidRPr="00A004B5">
        <w:rPr>
          <w:rFonts w:ascii="Times New Roman" w:eastAsia="Times New Roman" w:hAnsi="Times New Roman" w:cs="Times New Roman"/>
          <w:bCs/>
          <w:color w:val="000000" w:themeColor="text1"/>
          <w:sz w:val="28"/>
          <w:szCs w:val="28"/>
          <w:lang w:eastAsia="uk-UA"/>
        </w:rPr>
        <w:t>схил</w:t>
      </w:r>
      <w:r w:rsidR="006071B9">
        <w:rPr>
          <w:rFonts w:ascii="Times New Roman" w:eastAsia="Times New Roman" w:hAnsi="Times New Roman" w:cs="Times New Roman"/>
          <w:bCs/>
          <w:color w:val="000000" w:themeColor="text1"/>
          <w:sz w:val="28"/>
          <w:szCs w:val="28"/>
          <w:lang w:eastAsia="uk-UA"/>
        </w:rPr>
        <w:t>ів</w:t>
      </w:r>
      <w:r w:rsidR="004E4A87" w:rsidRPr="00A004B5">
        <w:rPr>
          <w:rFonts w:ascii="Times New Roman" w:eastAsia="Times New Roman" w:hAnsi="Times New Roman" w:cs="Times New Roman"/>
          <w:bCs/>
          <w:color w:val="000000" w:themeColor="text1"/>
          <w:sz w:val="28"/>
          <w:szCs w:val="28"/>
          <w:lang w:eastAsia="uk-UA"/>
        </w:rPr>
        <w:t xml:space="preserve"> річкових</w:t>
      </w:r>
      <w:r w:rsidRPr="00A004B5">
        <w:rPr>
          <w:rFonts w:ascii="Times New Roman" w:eastAsia="Times New Roman" w:hAnsi="Times New Roman" w:cs="Times New Roman"/>
          <w:bCs/>
          <w:color w:val="000000" w:themeColor="text1"/>
          <w:sz w:val="28"/>
          <w:szCs w:val="28"/>
          <w:lang w:eastAsia="uk-UA"/>
        </w:rPr>
        <w:t xml:space="preserve"> долин</w:t>
      </w:r>
      <w:r w:rsidR="004E4A87" w:rsidRPr="00A004B5">
        <w:rPr>
          <w:rFonts w:ascii="Times New Roman" w:eastAsia="Times New Roman" w:hAnsi="Times New Roman" w:cs="Times New Roman"/>
          <w:bCs/>
          <w:color w:val="000000" w:themeColor="text1"/>
          <w:sz w:val="28"/>
          <w:szCs w:val="28"/>
          <w:lang w:eastAsia="uk-UA"/>
        </w:rPr>
        <w:t xml:space="preserve">. </w:t>
      </w:r>
      <w:r w:rsidR="006071B9">
        <w:rPr>
          <w:rFonts w:ascii="Times New Roman" w:eastAsia="Times New Roman" w:hAnsi="Times New Roman" w:cs="Times New Roman"/>
          <w:bCs/>
          <w:color w:val="000000" w:themeColor="text1"/>
          <w:sz w:val="28"/>
          <w:szCs w:val="28"/>
          <w:lang w:eastAsia="uk-UA"/>
        </w:rPr>
        <w:t xml:space="preserve">Упродовж літа-осені </w:t>
      </w:r>
      <w:r w:rsidR="003D3EC7" w:rsidRPr="00A004B5">
        <w:rPr>
          <w:rFonts w:ascii="Times New Roman" w:eastAsia="Times New Roman" w:hAnsi="Times New Roman" w:cs="Times New Roman"/>
          <w:bCs/>
          <w:color w:val="000000" w:themeColor="text1"/>
          <w:sz w:val="28"/>
          <w:szCs w:val="28"/>
          <w:lang w:eastAsia="uk-UA"/>
        </w:rPr>
        <w:t>2019 р</w:t>
      </w:r>
      <w:r w:rsidR="006071B9">
        <w:rPr>
          <w:rFonts w:ascii="Times New Roman" w:eastAsia="Times New Roman" w:hAnsi="Times New Roman" w:cs="Times New Roman"/>
          <w:bCs/>
          <w:color w:val="000000" w:themeColor="text1"/>
          <w:sz w:val="28"/>
          <w:szCs w:val="28"/>
          <w:lang w:eastAsia="uk-UA"/>
        </w:rPr>
        <w:t>оку</w:t>
      </w:r>
      <w:r w:rsidR="003D3EC7" w:rsidRPr="00A004B5">
        <w:rPr>
          <w:rFonts w:ascii="Times New Roman" w:eastAsia="Times New Roman" w:hAnsi="Times New Roman" w:cs="Times New Roman"/>
          <w:bCs/>
          <w:color w:val="000000" w:themeColor="text1"/>
          <w:sz w:val="28"/>
          <w:szCs w:val="28"/>
          <w:lang w:eastAsia="uk-UA"/>
        </w:rPr>
        <w:t xml:space="preserve"> п</w:t>
      </w:r>
      <w:r w:rsidRPr="00A004B5">
        <w:rPr>
          <w:rFonts w:ascii="Times New Roman" w:eastAsia="Times New Roman" w:hAnsi="Times New Roman" w:cs="Times New Roman"/>
          <w:bCs/>
          <w:color w:val="000000" w:themeColor="text1"/>
          <w:sz w:val="28"/>
          <w:szCs w:val="28"/>
          <w:lang w:eastAsia="uk-UA"/>
        </w:rPr>
        <w:t xml:space="preserve">рактично вся місцева популяція </w:t>
      </w:r>
      <w:r w:rsidR="004E4A87" w:rsidRPr="00A004B5">
        <w:rPr>
          <w:rFonts w:ascii="Times New Roman" w:eastAsia="Times New Roman" w:hAnsi="Times New Roman" w:cs="Times New Roman"/>
          <w:bCs/>
          <w:color w:val="000000" w:themeColor="text1"/>
          <w:sz w:val="28"/>
          <w:szCs w:val="28"/>
          <w:lang w:eastAsia="uk-UA"/>
        </w:rPr>
        <w:t xml:space="preserve">припутня </w:t>
      </w:r>
      <w:r w:rsidRPr="00A004B5">
        <w:rPr>
          <w:rFonts w:ascii="Times New Roman" w:eastAsia="Times New Roman" w:hAnsi="Times New Roman" w:cs="Times New Roman"/>
          <w:bCs/>
          <w:color w:val="000000" w:themeColor="text1"/>
          <w:sz w:val="28"/>
          <w:szCs w:val="28"/>
          <w:lang w:eastAsia="uk-UA"/>
        </w:rPr>
        <w:t xml:space="preserve">мігрувала </w:t>
      </w:r>
      <w:r w:rsidR="006071B9">
        <w:rPr>
          <w:rFonts w:ascii="Times New Roman" w:eastAsia="Times New Roman" w:hAnsi="Times New Roman" w:cs="Times New Roman"/>
          <w:bCs/>
          <w:color w:val="000000" w:themeColor="text1"/>
          <w:sz w:val="28"/>
          <w:szCs w:val="28"/>
          <w:lang w:eastAsia="uk-UA"/>
        </w:rPr>
        <w:t xml:space="preserve">на південний захід </w:t>
      </w:r>
      <w:r w:rsidR="003D3EC7" w:rsidRPr="00A004B5">
        <w:rPr>
          <w:rFonts w:ascii="Times New Roman" w:eastAsia="Times New Roman" w:hAnsi="Times New Roman" w:cs="Times New Roman"/>
          <w:bCs/>
          <w:color w:val="000000" w:themeColor="text1"/>
          <w:sz w:val="28"/>
          <w:szCs w:val="28"/>
          <w:lang w:eastAsia="uk-UA"/>
        </w:rPr>
        <w:t xml:space="preserve">ще </w:t>
      </w:r>
      <w:r w:rsidR="006071B9">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w:t>
      </w:r>
      <w:r w:rsidR="006071B9">
        <w:rPr>
          <w:rFonts w:ascii="Times New Roman" w:eastAsia="Times New Roman" w:hAnsi="Times New Roman" w:cs="Times New Roman"/>
          <w:bCs/>
          <w:color w:val="000000" w:themeColor="text1"/>
          <w:sz w:val="28"/>
          <w:szCs w:val="28"/>
          <w:lang w:eastAsia="uk-UA"/>
        </w:rPr>
        <w:t xml:space="preserve">серпня, </w:t>
      </w:r>
      <w:r w:rsidRPr="00A004B5">
        <w:rPr>
          <w:rFonts w:ascii="Times New Roman" w:eastAsia="Times New Roman" w:hAnsi="Times New Roman" w:cs="Times New Roman"/>
          <w:bCs/>
          <w:color w:val="000000" w:themeColor="text1"/>
          <w:sz w:val="28"/>
          <w:szCs w:val="28"/>
          <w:lang w:eastAsia="uk-UA"/>
        </w:rPr>
        <w:t xml:space="preserve">вже на 15-20 вересня зустрічались лише поодинокі особини. Починаючи з 5-10 жовтня стали відмічати перші мігруючі групи чисельністю від 10 до 200 особин. Міграція </w:t>
      </w:r>
      <w:r w:rsidR="006071B9">
        <w:rPr>
          <w:rFonts w:ascii="Times New Roman" w:eastAsia="Times New Roman" w:hAnsi="Times New Roman" w:cs="Times New Roman"/>
          <w:bCs/>
          <w:color w:val="000000" w:themeColor="text1"/>
          <w:sz w:val="28"/>
          <w:szCs w:val="28"/>
          <w:lang w:eastAsia="uk-UA"/>
        </w:rPr>
        <w:t xml:space="preserve">їх </w:t>
      </w:r>
      <w:r w:rsidRPr="00A004B5">
        <w:rPr>
          <w:rFonts w:ascii="Times New Roman" w:eastAsia="Times New Roman" w:hAnsi="Times New Roman" w:cs="Times New Roman"/>
          <w:bCs/>
          <w:color w:val="000000" w:themeColor="text1"/>
          <w:sz w:val="28"/>
          <w:szCs w:val="28"/>
          <w:lang w:eastAsia="uk-UA"/>
        </w:rPr>
        <w:t xml:space="preserve">у районі </w:t>
      </w:r>
      <w:r w:rsidR="004E4A87" w:rsidRPr="00A004B5">
        <w:rPr>
          <w:rFonts w:ascii="Times New Roman" w:eastAsia="Times New Roman" w:hAnsi="Times New Roman" w:cs="Times New Roman"/>
          <w:bCs/>
          <w:color w:val="000000" w:themeColor="text1"/>
          <w:sz w:val="28"/>
          <w:szCs w:val="28"/>
          <w:lang w:eastAsia="uk-UA"/>
        </w:rPr>
        <w:t xml:space="preserve">Нижнього </w:t>
      </w:r>
      <w:r w:rsidRPr="00A004B5">
        <w:rPr>
          <w:rFonts w:ascii="Times New Roman" w:eastAsia="Times New Roman" w:hAnsi="Times New Roman" w:cs="Times New Roman"/>
          <w:bCs/>
          <w:color w:val="000000" w:themeColor="text1"/>
          <w:sz w:val="28"/>
          <w:szCs w:val="28"/>
          <w:lang w:eastAsia="uk-UA"/>
        </w:rPr>
        <w:t>Побужжя досить повільна – птахи годуються в полях, концентруючись побіля залишкових полів соняшнику, а на ночівл</w:t>
      </w:r>
      <w:r w:rsidR="006071B9">
        <w:rPr>
          <w:rFonts w:ascii="Times New Roman" w:eastAsia="Times New Roman" w:hAnsi="Times New Roman" w:cs="Times New Roman"/>
          <w:bCs/>
          <w:color w:val="000000" w:themeColor="text1"/>
          <w:sz w:val="28"/>
          <w:szCs w:val="28"/>
          <w:lang w:eastAsia="uk-UA"/>
        </w:rPr>
        <w:t>ю</w:t>
      </w:r>
      <w:r w:rsidRPr="00A004B5">
        <w:rPr>
          <w:rFonts w:ascii="Times New Roman" w:eastAsia="Times New Roman" w:hAnsi="Times New Roman" w:cs="Times New Roman"/>
          <w:bCs/>
          <w:color w:val="000000" w:themeColor="text1"/>
          <w:sz w:val="28"/>
          <w:szCs w:val="28"/>
          <w:lang w:eastAsia="uk-UA"/>
        </w:rPr>
        <w:t xml:space="preserve"> лишаються в байрачних лісах, або розташовуються на лініях ЛЕП. Останні є чи не найкращими місцями відпочинку</w:t>
      </w:r>
      <w:r w:rsidR="006071B9">
        <w:rPr>
          <w:rFonts w:ascii="Times New Roman" w:eastAsia="Times New Roman" w:hAnsi="Times New Roman" w:cs="Times New Roman"/>
          <w:bCs/>
          <w:color w:val="000000" w:themeColor="text1"/>
          <w:sz w:val="28"/>
          <w:szCs w:val="28"/>
          <w:lang w:eastAsia="uk-UA"/>
        </w:rPr>
        <w:t>, де</w:t>
      </w:r>
      <w:r w:rsidRPr="00A004B5">
        <w:rPr>
          <w:rFonts w:ascii="Times New Roman" w:eastAsia="Times New Roman" w:hAnsi="Times New Roman" w:cs="Times New Roman"/>
          <w:bCs/>
          <w:color w:val="000000" w:themeColor="text1"/>
          <w:sz w:val="28"/>
          <w:szCs w:val="28"/>
          <w:lang w:eastAsia="uk-UA"/>
        </w:rPr>
        <w:t xml:space="preserve"> завдяки доброму огляду місцевості не дозволяють мисливцям підбиратись до непоміченими. </w:t>
      </w:r>
      <w:r w:rsidR="006071B9">
        <w:rPr>
          <w:rFonts w:ascii="Times New Roman" w:eastAsia="Times New Roman" w:hAnsi="Times New Roman" w:cs="Times New Roman"/>
          <w:bCs/>
          <w:color w:val="000000" w:themeColor="text1"/>
          <w:sz w:val="28"/>
          <w:szCs w:val="28"/>
          <w:lang w:eastAsia="uk-UA"/>
        </w:rPr>
        <w:t>Загальна т</w:t>
      </w:r>
      <w:r w:rsidRPr="00A004B5">
        <w:rPr>
          <w:rFonts w:ascii="Times New Roman" w:eastAsia="Times New Roman" w:hAnsi="Times New Roman" w:cs="Times New Roman"/>
          <w:bCs/>
          <w:color w:val="000000" w:themeColor="text1"/>
          <w:sz w:val="28"/>
          <w:szCs w:val="28"/>
          <w:lang w:eastAsia="uk-UA"/>
        </w:rPr>
        <w:t xml:space="preserve">ривалість </w:t>
      </w:r>
      <w:r w:rsidR="006071B9">
        <w:rPr>
          <w:rFonts w:ascii="Times New Roman" w:eastAsia="Times New Roman" w:hAnsi="Times New Roman" w:cs="Times New Roman"/>
          <w:bCs/>
          <w:color w:val="000000" w:themeColor="text1"/>
          <w:sz w:val="28"/>
          <w:szCs w:val="28"/>
          <w:lang w:eastAsia="uk-UA"/>
        </w:rPr>
        <w:t xml:space="preserve">відлітного переміщення </w:t>
      </w:r>
      <w:r w:rsidRPr="00A004B5">
        <w:rPr>
          <w:rFonts w:ascii="Times New Roman" w:eastAsia="Times New Roman" w:hAnsi="Times New Roman" w:cs="Times New Roman"/>
          <w:bCs/>
          <w:color w:val="000000" w:themeColor="text1"/>
          <w:sz w:val="28"/>
          <w:szCs w:val="28"/>
          <w:lang w:eastAsia="uk-UA"/>
        </w:rPr>
        <w:t xml:space="preserve">припутня в районі </w:t>
      </w:r>
      <w:r w:rsidR="00FF2B48" w:rsidRPr="00A004B5">
        <w:rPr>
          <w:rFonts w:ascii="Times New Roman" w:eastAsia="Times New Roman" w:hAnsi="Times New Roman" w:cs="Times New Roman"/>
          <w:bCs/>
          <w:color w:val="000000" w:themeColor="text1"/>
          <w:sz w:val="28"/>
          <w:szCs w:val="28"/>
          <w:lang w:eastAsia="uk-UA"/>
        </w:rPr>
        <w:t>Нижнього</w:t>
      </w:r>
      <w:r w:rsidR="003D3EC7"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Побужжя практично </w:t>
      </w:r>
      <w:r w:rsidR="003D3EC7" w:rsidRPr="00A004B5">
        <w:rPr>
          <w:rFonts w:ascii="Times New Roman" w:eastAsia="Times New Roman" w:hAnsi="Times New Roman" w:cs="Times New Roman"/>
          <w:bCs/>
          <w:color w:val="000000" w:themeColor="text1"/>
          <w:sz w:val="28"/>
          <w:szCs w:val="28"/>
          <w:lang w:eastAsia="uk-UA"/>
        </w:rPr>
        <w:t>триває</w:t>
      </w:r>
      <w:r w:rsidRPr="00A004B5">
        <w:rPr>
          <w:rFonts w:ascii="Times New Roman" w:eastAsia="Times New Roman" w:hAnsi="Times New Roman" w:cs="Times New Roman"/>
          <w:bCs/>
          <w:color w:val="000000" w:themeColor="text1"/>
          <w:sz w:val="28"/>
          <w:szCs w:val="28"/>
          <w:lang w:eastAsia="uk-UA"/>
        </w:rPr>
        <w:t xml:space="preserve"> </w:t>
      </w:r>
      <w:r w:rsidR="00584155" w:rsidRPr="00A004B5">
        <w:rPr>
          <w:rFonts w:ascii="Times New Roman" w:eastAsia="Times New Roman" w:hAnsi="Times New Roman" w:cs="Times New Roman"/>
          <w:bCs/>
          <w:color w:val="000000" w:themeColor="text1"/>
          <w:sz w:val="28"/>
          <w:szCs w:val="28"/>
          <w:lang w:eastAsia="uk-UA"/>
        </w:rPr>
        <w:t xml:space="preserve">з початку </w:t>
      </w:r>
      <w:r w:rsidR="006071B9">
        <w:rPr>
          <w:rFonts w:ascii="Times New Roman" w:eastAsia="Times New Roman" w:hAnsi="Times New Roman" w:cs="Times New Roman"/>
          <w:bCs/>
          <w:color w:val="000000" w:themeColor="text1"/>
          <w:sz w:val="28"/>
          <w:szCs w:val="28"/>
          <w:lang w:eastAsia="uk-UA"/>
        </w:rPr>
        <w:t>серпня</w:t>
      </w:r>
      <w:r w:rsidR="00584155"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до початку грудня. Окремі дрібні зграї </w:t>
      </w:r>
      <w:r w:rsidR="006071B9">
        <w:rPr>
          <w:rFonts w:ascii="Times New Roman" w:eastAsia="Times New Roman" w:hAnsi="Times New Roman" w:cs="Times New Roman"/>
          <w:bCs/>
          <w:color w:val="000000" w:themeColor="text1"/>
          <w:sz w:val="28"/>
          <w:szCs w:val="28"/>
          <w:lang w:eastAsia="uk-UA"/>
        </w:rPr>
        <w:t xml:space="preserve">(7-9 особин) </w:t>
      </w:r>
      <w:r w:rsidR="00584155" w:rsidRPr="00A004B5">
        <w:rPr>
          <w:rFonts w:ascii="Times New Roman" w:eastAsia="Times New Roman" w:hAnsi="Times New Roman" w:cs="Times New Roman"/>
          <w:bCs/>
          <w:color w:val="000000" w:themeColor="text1"/>
          <w:sz w:val="28"/>
          <w:szCs w:val="28"/>
          <w:lang w:eastAsia="uk-UA"/>
        </w:rPr>
        <w:t>практично щорічно з</w:t>
      </w:r>
      <w:r w:rsidRPr="00A004B5">
        <w:rPr>
          <w:rFonts w:ascii="Times New Roman" w:eastAsia="Times New Roman" w:hAnsi="Times New Roman" w:cs="Times New Roman"/>
          <w:bCs/>
          <w:color w:val="000000" w:themeColor="text1"/>
          <w:sz w:val="28"/>
          <w:szCs w:val="28"/>
          <w:lang w:eastAsia="uk-UA"/>
        </w:rPr>
        <w:t xml:space="preserve">имують в районі міста </w:t>
      </w:r>
      <w:r w:rsidR="00584155" w:rsidRPr="00A004B5">
        <w:rPr>
          <w:rFonts w:ascii="Times New Roman" w:eastAsia="Times New Roman" w:hAnsi="Times New Roman" w:cs="Times New Roman"/>
          <w:bCs/>
          <w:color w:val="000000" w:themeColor="text1"/>
          <w:sz w:val="28"/>
          <w:szCs w:val="28"/>
          <w:lang w:eastAsia="uk-UA"/>
        </w:rPr>
        <w:t>Очаків, поблизу смт Березанка та у полях Вітовтського району</w:t>
      </w:r>
      <w:r w:rsidR="006071B9">
        <w:rPr>
          <w:rFonts w:ascii="Times New Roman" w:eastAsia="Times New Roman" w:hAnsi="Times New Roman" w:cs="Times New Roman"/>
          <w:bCs/>
          <w:color w:val="000000" w:themeColor="text1"/>
          <w:sz w:val="28"/>
          <w:szCs w:val="28"/>
          <w:lang w:eastAsia="uk-UA"/>
        </w:rPr>
        <w:t>, ще більше цих голубів зимує в південно-західних районах Одеської області</w:t>
      </w:r>
      <w:r w:rsidRPr="00A004B5">
        <w:rPr>
          <w:rFonts w:ascii="Times New Roman" w:eastAsia="Times New Roman" w:hAnsi="Times New Roman" w:cs="Times New Roman"/>
          <w:bCs/>
          <w:color w:val="000000" w:themeColor="text1"/>
          <w:sz w:val="28"/>
          <w:szCs w:val="28"/>
          <w:lang w:eastAsia="uk-UA"/>
        </w:rPr>
        <w:t>.</w:t>
      </w:r>
    </w:p>
    <w:p w14:paraId="556DEFB5" w14:textId="470CFD3F" w:rsidR="00652BBB" w:rsidRPr="00A004B5" w:rsidRDefault="003D3EC7"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Окрім перелітної горлиці та припутня в</w:t>
      </w:r>
      <w:r w:rsidR="00584155" w:rsidRPr="00A004B5">
        <w:rPr>
          <w:rFonts w:ascii="Times New Roman" w:eastAsia="Times New Roman" w:hAnsi="Times New Roman" w:cs="Times New Roman"/>
          <w:bCs/>
          <w:color w:val="000000" w:themeColor="text1"/>
          <w:sz w:val="28"/>
          <w:szCs w:val="28"/>
          <w:lang w:eastAsia="uk-UA"/>
        </w:rPr>
        <w:t xml:space="preserve"> урбанізованому ландшафті </w:t>
      </w:r>
      <w:r w:rsidRPr="00A004B5">
        <w:rPr>
          <w:rFonts w:ascii="Times New Roman" w:eastAsia="Times New Roman" w:hAnsi="Times New Roman" w:cs="Times New Roman"/>
          <w:bCs/>
          <w:color w:val="000000" w:themeColor="text1"/>
          <w:sz w:val="28"/>
          <w:szCs w:val="28"/>
          <w:lang w:eastAsia="uk-UA"/>
        </w:rPr>
        <w:t xml:space="preserve">регіону </w:t>
      </w:r>
      <w:r w:rsidR="00584155" w:rsidRPr="00A004B5">
        <w:rPr>
          <w:rFonts w:ascii="Times New Roman" w:eastAsia="Times New Roman" w:hAnsi="Times New Roman" w:cs="Times New Roman"/>
          <w:bCs/>
          <w:color w:val="000000" w:themeColor="text1"/>
          <w:sz w:val="28"/>
          <w:szCs w:val="28"/>
          <w:lang w:eastAsia="uk-UA"/>
        </w:rPr>
        <w:t xml:space="preserve">постійно </w:t>
      </w:r>
      <w:r w:rsidR="00102173">
        <w:rPr>
          <w:rFonts w:ascii="Times New Roman" w:eastAsia="Times New Roman" w:hAnsi="Times New Roman" w:cs="Times New Roman"/>
          <w:bCs/>
          <w:color w:val="000000" w:themeColor="text1"/>
          <w:sz w:val="28"/>
          <w:szCs w:val="28"/>
          <w:lang w:eastAsia="uk-UA"/>
        </w:rPr>
        <w:t xml:space="preserve">присутня і досить </w:t>
      </w:r>
      <w:r w:rsidR="00652BBB" w:rsidRPr="00A004B5">
        <w:rPr>
          <w:rFonts w:ascii="Times New Roman" w:eastAsia="Times New Roman" w:hAnsi="Times New Roman" w:cs="Times New Roman"/>
          <w:bCs/>
          <w:color w:val="000000" w:themeColor="text1"/>
          <w:sz w:val="28"/>
          <w:szCs w:val="28"/>
          <w:lang w:eastAsia="uk-UA"/>
        </w:rPr>
        <w:t>чисельн</w:t>
      </w:r>
      <w:r w:rsidR="00102173">
        <w:rPr>
          <w:rFonts w:ascii="Times New Roman" w:eastAsia="Times New Roman" w:hAnsi="Times New Roman" w:cs="Times New Roman"/>
          <w:bCs/>
          <w:color w:val="000000" w:themeColor="text1"/>
          <w:sz w:val="28"/>
          <w:szCs w:val="28"/>
          <w:lang w:eastAsia="uk-UA"/>
        </w:rPr>
        <w:t>а</w:t>
      </w:r>
      <w:r w:rsidR="00652BBB" w:rsidRPr="00A004B5">
        <w:rPr>
          <w:rFonts w:ascii="Times New Roman" w:eastAsia="Times New Roman" w:hAnsi="Times New Roman" w:cs="Times New Roman"/>
          <w:bCs/>
          <w:color w:val="000000" w:themeColor="text1"/>
          <w:sz w:val="28"/>
          <w:szCs w:val="28"/>
          <w:lang w:eastAsia="uk-UA"/>
        </w:rPr>
        <w:t xml:space="preserve"> </w:t>
      </w:r>
      <w:r w:rsidR="00584155" w:rsidRPr="00A004B5">
        <w:rPr>
          <w:rFonts w:ascii="Times New Roman" w:eastAsia="Times New Roman" w:hAnsi="Times New Roman" w:cs="Times New Roman"/>
          <w:bCs/>
          <w:color w:val="000000" w:themeColor="text1"/>
          <w:sz w:val="28"/>
          <w:szCs w:val="28"/>
          <w:lang w:eastAsia="uk-UA"/>
        </w:rPr>
        <w:t>горлиця кільчаста</w:t>
      </w:r>
      <w:r w:rsidR="00584155" w:rsidRPr="00A004B5">
        <w:rPr>
          <w:rFonts w:ascii="Times New Roman" w:eastAsia="Times New Roman" w:hAnsi="Times New Roman" w:cs="Times New Roman"/>
          <w:bCs/>
          <w:i/>
          <w:color w:val="000000" w:themeColor="text1"/>
          <w:sz w:val="28"/>
          <w:szCs w:val="28"/>
          <w:lang w:eastAsia="uk-UA"/>
        </w:rPr>
        <w:t xml:space="preserve"> Streptopelia decaocto</w:t>
      </w:r>
      <w:r w:rsidR="00584155" w:rsidRPr="00A004B5">
        <w:rPr>
          <w:rFonts w:ascii="Times New Roman" w:eastAsia="Times New Roman" w:hAnsi="Times New Roman" w:cs="Times New Roman"/>
          <w:bCs/>
          <w:color w:val="000000" w:themeColor="text1"/>
          <w:sz w:val="28"/>
          <w:szCs w:val="28"/>
          <w:lang w:eastAsia="uk-UA"/>
        </w:rPr>
        <w:t xml:space="preserve">. Це </w:t>
      </w:r>
      <w:r w:rsidR="00652BBB" w:rsidRPr="00A004B5">
        <w:rPr>
          <w:rFonts w:ascii="Times New Roman" w:eastAsia="Times New Roman" w:hAnsi="Times New Roman" w:cs="Times New Roman"/>
          <w:bCs/>
          <w:color w:val="000000" w:themeColor="text1"/>
          <w:sz w:val="28"/>
          <w:szCs w:val="28"/>
          <w:lang w:eastAsia="uk-UA"/>
        </w:rPr>
        <w:t>осілий синантропний вид</w:t>
      </w:r>
      <w:r w:rsidR="00584155" w:rsidRPr="00A004B5">
        <w:rPr>
          <w:rFonts w:ascii="Times New Roman" w:eastAsia="Times New Roman" w:hAnsi="Times New Roman" w:cs="Times New Roman"/>
          <w:bCs/>
          <w:color w:val="000000" w:themeColor="text1"/>
          <w:sz w:val="28"/>
          <w:szCs w:val="28"/>
          <w:lang w:eastAsia="uk-UA"/>
        </w:rPr>
        <w:t xml:space="preserve"> горлиць</w:t>
      </w:r>
      <w:r w:rsidR="00652BBB" w:rsidRPr="00A004B5">
        <w:rPr>
          <w:rFonts w:ascii="Times New Roman" w:eastAsia="Times New Roman" w:hAnsi="Times New Roman" w:cs="Times New Roman"/>
          <w:bCs/>
          <w:color w:val="000000" w:themeColor="text1"/>
          <w:sz w:val="28"/>
          <w:szCs w:val="28"/>
          <w:lang w:eastAsia="uk-UA"/>
        </w:rPr>
        <w:t>, як</w:t>
      </w:r>
      <w:r w:rsidR="00584155" w:rsidRPr="00A004B5">
        <w:rPr>
          <w:rFonts w:ascii="Times New Roman" w:eastAsia="Times New Roman" w:hAnsi="Times New Roman" w:cs="Times New Roman"/>
          <w:bCs/>
          <w:color w:val="000000" w:themeColor="text1"/>
          <w:sz w:val="28"/>
          <w:szCs w:val="28"/>
          <w:lang w:eastAsia="uk-UA"/>
        </w:rPr>
        <w:t xml:space="preserve">ий </w:t>
      </w:r>
      <w:r w:rsidR="00652BBB" w:rsidRPr="00A004B5">
        <w:rPr>
          <w:rFonts w:ascii="Times New Roman" w:eastAsia="Times New Roman" w:hAnsi="Times New Roman" w:cs="Times New Roman"/>
          <w:bCs/>
          <w:color w:val="000000" w:themeColor="text1"/>
          <w:sz w:val="28"/>
          <w:szCs w:val="28"/>
          <w:lang w:eastAsia="uk-UA"/>
        </w:rPr>
        <w:t>поширен</w:t>
      </w:r>
      <w:r w:rsidR="00584155" w:rsidRPr="00A004B5">
        <w:rPr>
          <w:rFonts w:ascii="Times New Roman" w:eastAsia="Times New Roman" w:hAnsi="Times New Roman" w:cs="Times New Roman"/>
          <w:bCs/>
          <w:color w:val="000000" w:themeColor="text1"/>
          <w:sz w:val="28"/>
          <w:szCs w:val="28"/>
          <w:lang w:eastAsia="uk-UA"/>
        </w:rPr>
        <w:t>ий</w:t>
      </w:r>
      <w:r w:rsidR="00652BBB" w:rsidRPr="00A004B5">
        <w:rPr>
          <w:rFonts w:ascii="Times New Roman" w:eastAsia="Times New Roman" w:hAnsi="Times New Roman" w:cs="Times New Roman"/>
          <w:bCs/>
          <w:color w:val="000000" w:themeColor="text1"/>
          <w:sz w:val="28"/>
          <w:szCs w:val="28"/>
          <w:lang w:eastAsia="uk-UA"/>
        </w:rPr>
        <w:t xml:space="preserve"> у всіх населених пунктах і містах</w:t>
      </w:r>
      <w:r w:rsidR="00584155" w:rsidRPr="00A004B5">
        <w:rPr>
          <w:rFonts w:ascii="Times New Roman" w:eastAsia="Times New Roman" w:hAnsi="Times New Roman" w:cs="Times New Roman"/>
          <w:bCs/>
          <w:color w:val="000000" w:themeColor="text1"/>
          <w:sz w:val="28"/>
          <w:szCs w:val="28"/>
          <w:lang w:eastAsia="uk-UA"/>
        </w:rPr>
        <w:t xml:space="preserve"> </w:t>
      </w:r>
      <w:r w:rsidR="00370701" w:rsidRPr="00A004B5">
        <w:rPr>
          <w:rFonts w:ascii="Times New Roman" w:eastAsia="Times New Roman" w:hAnsi="Times New Roman" w:cs="Times New Roman"/>
          <w:bCs/>
          <w:color w:val="000000" w:themeColor="text1"/>
          <w:sz w:val="28"/>
          <w:szCs w:val="28"/>
          <w:lang w:eastAsia="uk-UA"/>
        </w:rPr>
        <w:t>Південної</w:t>
      </w:r>
      <w:r w:rsidR="00584155" w:rsidRPr="00A004B5">
        <w:rPr>
          <w:rFonts w:ascii="Times New Roman" w:eastAsia="Times New Roman" w:hAnsi="Times New Roman" w:cs="Times New Roman"/>
          <w:bCs/>
          <w:color w:val="000000" w:themeColor="text1"/>
          <w:sz w:val="28"/>
          <w:szCs w:val="28"/>
          <w:lang w:eastAsia="uk-UA"/>
        </w:rPr>
        <w:t xml:space="preserve"> та </w:t>
      </w:r>
      <w:r w:rsidR="00370701" w:rsidRPr="00A004B5">
        <w:rPr>
          <w:rFonts w:ascii="Times New Roman" w:eastAsia="Times New Roman" w:hAnsi="Times New Roman" w:cs="Times New Roman"/>
          <w:bCs/>
          <w:color w:val="000000" w:themeColor="text1"/>
          <w:sz w:val="28"/>
          <w:szCs w:val="28"/>
          <w:lang w:eastAsia="uk-UA"/>
        </w:rPr>
        <w:t>Центральної</w:t>
      </w:r>
      <w:r w:rsidR="00584155" w:rsidRPr="00A004B5">
        <w:rPr>
          <w:rFonts w:ascii="Times New Roman" w:eastAsia="Times New Roman" w:hAnsi="Times New Roman" w:cs="Times New Roman"/>
          <w:bCs/>
          <w:color w:val="000000" w:themeColor="text1"/>
          <w:sz w:val="28"/>
          <w:szCs w:val="28"/>
          <w:lang w:eastAsia="uk-UA"/>
        </w:rPr>
        <w:t xml:space="preserve"> України</w:t>
      </w:r>
      <w:r w:rsidR="00652BBB" w:rsidRPr="00A004B5">
        <w:rPr>
          <w:rFonts w:ascii="Times New Roman" w:eastAsia="Times New Roman" w:hAnsi="Times New Roman" w:cs="Times New Roman"/>
          <w:bCs/>
          <w:color w:val="000000" w:themeColor="text1"/>
          <w:sz w:val="28"/>
          <w:szCs w:val="28"/>
          <w:lang w:eastAsia="uk-UA"/>
        </w:rPr>
        <w:t>. Кільчаста горлиця є «недавнім» вселенцем із Балкан, що безперечно було спровоковано загальними тенденціями потепління клімату. Перші зустрічі виду в природі відносяться до 1968-1970 рр., а в 1974 році всі населені пункти на території степового Побужжя вже були заселені цією горлицею, яка утримує в них цілорічне розмноження</w:t>
      </w:r>
      <w:r w:rsidR="00BE4980" w:rsidRPr="00A004B5">
        <w:rPr>
          <w:rFonts w:ascii="Times New Roman" w:eastAsia="Times New Roman" w:hAnsi="Times New Roman" w:cs="Times New Roman"/>
          <w:bCs/>
          <w:color w:val="000000" w:themeColor="text1"/>
          <w:sz w:val="28"/>
          <w:szCs w:val="28"/>
          <w:lang w:eastAsia="uk-UA"/>
        </w:rPr>
        <w:t xml:space="preserve"> </w:t>
      </w:r>
      <w:r w:rsidR="00BE4980" w:rsidRPr="00A004B5">
        <w:rPr>
          <w:rFonts w:ascii="Times New Roman" w:hAnsi="Times New Roman" w:cs="Times New Roman"/>
          <w:color w:val="000000" w:themeColor="text1"/>
          <w:sz w:val="28"/>
          <w:szCs w:val="28"/>
          <w:shd w:val="clear" w:color="auto" w:fill="FFFFFF"/>
        </w:rPr>
        <w:t>[</w:t>
      </w:r>
      <w:r w:rsidR="006C398E" w:rsidRPr="00A004B5">
        <w:rPr>
          <w:rFonts w:ascii="Times New Roman" w:hAnsi="Times New Roman" w:cs="Times New Roman"/>
          <w:color w:val="000000" w:themeColor="text1"/>
          <w:sz w:val="28"/>
          <w:szCs w:val="28"/>
          <w:shd w:val="clear" w:color="auto" w:fill="FFFFFF"/>
        </w:rPr>
        <w:t>33</w:t>
      </w:r>
      <w:r w:rsidR="00BE4980" w:rsidRPr="00A004B5">
        <w:rPr>
          <w:rFonts w:ascii="Times New Roman" w:hAnsi="Times New Roman" w:cs="Times New Roman"/>
          <w:color w:val="000000" w:themeColor="text1"/>
          <w:sz w:val="28"/>
          <w:szCs w:val="28"/>
          <w:shd w:val="clear" w:color="auto" w:fill="FFFFFF"/>
        </w:rPr>
        <w:t>]</w:t>
      </w:r>
      <w:r w:rsidR="00652BBB" w:rsidRPr="00A004B5">
        <w:rPr>
          <w:rFonts w:ascii="Times New Roman" w:eastAsia="Times New Roman" w:hAnsi="Times New Roman" w:cs="Times New Roman"/>
          <w:bCs/>
          <w:color w:val="000000" w:themeColor="text1"/>
          <w:sz w:val="28"/>
          <w:szCs w:val="28"/>
          <w:lang w:eastAsia="uk-UA"/>
        </w:rPr>
        <w:t xml:space="preserve">. </w:t>
      </w:r>
      <w:r w:rsidR="00D32542" w:rsidRPr="00A004B5">
        <w:rPr>
          <w:rFonts w:ascii="Times New Roman" w:eastAsia="Times New Roman" w:hAnsi="Times New Roman" w:cs="Times New Roman"/>
          <w:bCs/>
          <w:color w:val="000000" w:themeColor="text1"/>
          <w:sz w:val="28"/>
          <w:szCs w:val="28"/>
          <w:lang w:eastAsia="uk-UA"/>
        </w:rPr>
        <w:t>За межами населених пунктів, у</w:t>
      </w:r>
      <w:r w:rsidR="00652BBB" w:rsidRPr="00A004B5">
        <w:rPr>
          <w:rFonts w:ascii="Times New Roman" w:eastAsia="Times New Roman" w:hAnsi="Times New Roman" w:cs="Times New Roman"/>
          <w:bCs/>
          <w:color w:val="000000" w:themeColor="text1"/>
          <w:sz w:val="28"/>
          <w:szCs w:val="28"/>
          <w:lang w:eastAsia="uk-UA"/>
        </w:rPr>
        <w:t xml:space="preserve"> полях і в лісосмугах гніздівля </w:t>
      </w:r>
      <w:r w:rsidR="00652BBB" w:rsidRPr="00A004B5">
        <w:rPr>
          <w:rFonts w:ascii="Times New Roman" w:eastAsia="Times New Roman" w:hAnsi="Times New Roman" w:cs="Times New Roman"/>
          <w:bCs/>
          <w:i/>
          <w:color w:val="000000" w:themeColor="text1"/>
          <w:sz w:val="28"/>
          <w:szCs w:val="28"/>
          <w:lang w:eastAsia="uk-UA"/>
        </w:rPr>
        <w:t>Streptopelia decaocto</w:t>
      </w:r>
      <w:r w:rsidR="00652BBB" w:rsidRPr="00A004B5">
        <w:rPr>
          <w:rFonts w:ascii="Times New Roman" w:eastAsia="Times New Roman" w:hAnsi="Times New Roman" w:cs="Times New Roman"/>
          <w:bCs/>
          <w:color w:val="000000" w:themeColor="text1"/>
          <w:sz w:val="28"/>
          <w:szCs w:val="28"/>
          <w:lang w:eastAsia="uk-UA"/>
        </w:rPr>
        <w:t xml:space="preserve"> відсутня, </w:t>
      </w:r>
      <w:r w:rsidR="00102173">
        <w:rPr>
          <w:rFonts w:ascii="Times New Roman" w:eastAsia="Times New Roman" w:hAnsi="Times New Roman" w:cs="Times New Roman"/>
          <w:bCs/>
          <w:color w:val="000000" w:themeColor="text1"/>
          <w:sz w:val="28"/>
          <w:szCs w:val="28"/>
          <w:lang w:eastAsia="uk-UA"/>
        </w:rPr>
        <w:t xml:space="preserve">хоча </w:t>
      </w:r>
      <w:r w:rsidR="00652BBB" w:rsidRPr="00A004B5">
        <w:rPr>
          <w:rFonts w:ascii="Times New Roman" w:eastAsia="Times New Roman" w:hAnsi="Times New Roman" w:cs="Times New Roman"/>
          <w:bCs/>
          <w:color w:val="000000" w:themeColor="text1"/>
          <w:sz w:val="28"/>
          <w:szCs w:val="28"/>
          <w:lang w:eastAsia="uk-UA"/>
        </w:rPr>
        <w:t xml:space="preserve">влітку окремі особини </w:t>
      </w:r>
      <w:r w:rsidR="00584155" w:rsidRPr="00A004B5">
        <w:rPr>
          <w:rFonts w:ascii="Times New Roman" w:eastAsia="Times New Roman" w:hAnsi="Times New Roman" w:cs="Times New Roman"/>
          <w:bCs/>
          <w:color w:val="000000" w:themeColor="text1"/>
          <w:sz w:val="28"/>
          <w:szCs w:val="28"/>
          <w:lang w:eastAsia="uk-UA"/>
        </w:rPr>
        <w:t xml:space="preserve">часто </w:t>
      </w:r>
      <w:r w:rsidR="00652BBB" w:rsidRPr="00A004B5">
        <w:rPr>
          <w:rFonts w:ascii="Times New Roman" w:eastAsia="Times New Roman" w:hAnsi="Times New Roman" w:cs="Times New Roman"/>
          <w:bCs/>
          <w:color w:val="000000" w:themeColor="text1"/>
          <w:sz w:val="28"/>
          <w:szCs w:val="28"/>
          <w:lang w:eastAsia="uk-UA"/>
        </w:rPr>
        <w:t xml:space="preserve">зустрічаються </w:t>
      </w:r>
      <w:r w:rsidR="00D32542" w:rsidRPr="00A004B5">
        <w:rPr>
          <w:rFonts w:ascii="Times New Roman" w:eastAsia="Times New Roman" w:hAnsi="Times New Roman" w:cs="Times New Roman"/>
          <w:bCs/>
          <w:color w:val="000000" w:themeColor="text1"/>
          <w:sz w:val="28"/>
          <w:szCs w:val="28"/>
          <w:lang w:eastAsia="uk-UA"/>
        </w:rPr>
        <w:t>на годівлі в полях соняшнику</w:t>
      </w:r>
      <w:r w:rsidR="00652BBB" w:rsidRPr="00A004B5">
        <w:rPr>
          <w:rFonts w:ascii="Times New Roman" w:eastAsia="Times New Roman" w:hAnsi="Times New Roman" w:cs="Times New Roman"/>
          <w:bCs/>
          <w:color w:val="000000" w:themeColor="text1"/>
          <w:sz w:val="28"/>
          <w:szCs w:val="28"/>
          <w:lang w:eastAsia="uk-UA"/>
        </w:rPr>
        <w:t xml:space="preserve">. </w:t>
      </w:r>
    </w:p>
    <w:p w14:paraId="7591D2F5" w14:textId="77777777" w:rsidR="00584155" w:rsidRPr="00A004B5" w:rsidRDefault="00584155" w:rsidP="00584155">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Високій чисельності синантропних голубів</w:t>
      </w:r>
      <w:r w:rsidR="006C398E" w:rsidRPr="00A004B5">
        <w:rPr>
          <w:rFonts w:ascii="Times New Roman" w:eastAsia="Times New Roman" w:hAnsi="Times New Roman" w:cs="Times New Roman"/>
          <w:bCs/>
          <w:color w:val="000000" w:themeColor="text1"/>
          <w:sz w:val="28"/>
          <w:szCs w:val="28"/>
          <w:lang w:eastAsia="uk-UA"/>
        </w:rPr>
        <w:t xml:space="preserve"> (кільчаста горлиця та сизий голуб)</w:t>
      </w:r>
      <w:r w:rsidRPr="00A004B5">
        <w:rPr>
          <w:rFonts w:ascii="Times New Roman" w:eastAsia="Times New Roman" w:hAnsi="Times New Roman" w:cs="Times New Roman"/>
          <w:bCs/>
          <w:color w:val="000000" w:themeColor="text1"/>
          <w:sz w:val="28"/>
          <w:szCs w:val="28"/>
          <w:lang w:eastAsia="uk-UA"/>
        </w:rPr>
        <w:t xml:space="preserve"> сприяє </w:t>
      </w:r>
      <w:r w:rsidR="00D32542" w:rsidRPr="00A004B5">
        <w:rPr>
          <w:rFonts w:ascii="Times New Roman" w:eastAsia="Times New Roman" w:hAnsi="Times New Roman" w:cs="Times New Roman"/>
          <w:bCs/>
          <w:color w:val="000000" w:themeColor="text1"/>
          <w:sz w:val="28"/>
          <w:szCs w:val="28"/>
          <w:lang w:eastAsia="uk-UA"/>
        </w:rPr>
        <w:t xml:space="preserve">низка їх </w:t>
      </w:r>
      <w:r w:rsidRPr="00A004B5">
        <w:rPr>
          <w:rFonts w:ascii="Times New Roman" w:eastAsia="Times New Roman" w:hAnsi="Times New Roman" w:cs="Times New Roman"/>
          <w:bCs/>
          <w:color w:val="000000" w:themeColor="text1"/>
          <w:sz w:val="28"/>
          <w:szCs w:val="28"/>
          <w:lang w:eastAsia="uk-UA"/>
        </w:rPr>
        <w:t>екологічн</w:t>
      </w:r>
      <w:r w:rsidR="00D32542" w:rsidRPr="00A004B5">
        <w:rPr>
          <w:rFonts w:ascii="Times New Roman" w:eastAsia="Times New Roman" w:hAnsi="Times New Roman" w:cs="Times New Roman"/>
          <w:bCs/>
          <w:color w:val="000000" w:themeColor="text1"/>
          <w:sz w:val="28"/>
          <w:szCs w:val="28"/>
          <w:lang w:eastAsia="uk-UA"/>
        </w:rPr>
        <w:t>их</w:t>
      </w:r>
      <w:r w:rsidRPr="00A004B5">
        <w:rPr>
          <w:rFonts w:ascii="Times New Roman" w:eastAsia="Times New Roman" w:hAnsi="Times New Roman" w:cs="Times New Roman"/>
          <w:bCs/>
          <w:color w:val="000000" w:themeColor="text1"/>
          <w:sz w:val="28"/>
          <w:szCs w:val="28"/>
          <w:lang w:eastAsia="uk-UA"/>
        </w:rPr>
        <w:t xml:space="preserve"> та етологічн</w:t>
      </w:r>
      <w:r w:rsidR="00D32542" w:rsidRPr="00A004B5">
        <w:rPr>
          <w:rFonts w:ascii="Times New Roman" w:eastAsia="Times New Roman" w:hAnsi="Times New Roman" w:cs="Times New Roman"/>
          <w:bCs/>
          <w:color w:val="000000" w:themeColor="text1"/>
          <w:sz w:val="28"/>
          <w:szCs w:val="28"/>
          <w:lang w:eastAsia="uk-UA"/>
        </w:rPr>
        <w:t>их</w:t>
      </w:r>
      <w:r w:rsidRPr="00A004B5">
        <w:rPr>
          <w:rFonts w:ascii="Times New Roman" w:eastAsia="Times New Roman" w:hAnsi="Times New Roman" w:cs="Times New Roman"/>
          <w:bCs/>
          <w:color w:val="000000" w:themeColor="text1"/>
          <w:sz w:val="28"/>
          <w:szCs w:val="28"/>
          <w:lang w:eastAsia="uk-UA"/>
        </w:rPr>
        <w:t xml:space="preserve"> особливост</w:t>
      </w:r>
      <w:r w:rsidR="00D32542" w:rsidRPr="00A004B5">
        <w:rPr>
          <w:rFonts w:ascii="Times New Roman" w:eastAsia="Times New Roman" w:hAnsi="Times New Roman" w:cs="Times New Roman"/>
          <w:bCs/>
          <w:color w:val="000000" w:themeColor="text1"/>
          <w:sz w:val="28"/>
          <w:szCs w:val="28"/>
          <w:lang w:eastAsia="uk-UA"/>
        </w:rPr>
        <w:t>ей</w:t>
      </w:r>
      <w:r w:rsidRPr="00A004B5">
        <w:rPr>
          <w:rFonts w:ascii="Times New Roman" w:eastAsia="Times New Roman" w:hAnsi="Times New Roman" w:cs="Times New Roman"/>
          <w:bCs/>
          <w:color w:val="000000" w:themeColor="text1"/>
          <w:sz w:val="28"/>
          <w:szCs w:val="28"/>
          <w:lang w:eastAsia="uk-UA"/>
        </w:rPr>
        <w:t xml:space="preserve"> </w:t>
      </w:r>
      <w:r w:rsidR="006C398E"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w:t>
      </w:r>
      <w:r w:rsidR="006C398E" w:rsidRPr="00A004B5">
        <w:rPr>
          <w:rFonts w:ascii="Times New Roman" w:eastAsia="Times New Roman" w:hAnsi="Times New Roman" w:cs="Times New Roman"/>
          <w:bCs/>
          <w:color w:val="000000" w:themeColor="text1"/>
          <w:sz w:val="28"/>
          <w:szCs w:val="28"/>
          <w:lang w:eastAsia="uk-UA"/>
        </w:rPr>
        <w:t xml:space="preserve">ці птахи </w:t>
      </w:r>
      <w:r w:rsidRPr="00A004B5">
        <w:rPr>
          <w:rFonts w:ascii="Times New Roman" w:eastAsia="Times New Roman" w:hAnsi="Times New Roman" w:cs="Times New Roman"/>
          <w:bCs/>
          <w:color w:val="000000" w:themeColor="text1"/>
          <w:sz w:val="28"/>
          <w:szCs w:val="28"/>
          <w:lang w:eastAsia="uk-UA"/>
        </w:rPr>
        <w:t xml:space="preserve">виводяться і </w:t>
      </w:r>
      <w:r w:rsidR="006C398E" w:rsidRPr="00A004B5">
        <w:rPr>
          <w:rFonts w:ascii="Times New Roman" w:eastAsia="Times New Roman" w:hAnsi="Times New Roman" w:cs="Times New Roman"/>
          <w:bCs/>
          <w:color w:val="000000" w:themeColor="text1"/>
          <w:sz w:val="28"/>
          <w:szCs w:val="28"/>
          <w:lang w:eastAsia="uk-UA"/>
        </w:rPr>
        <w:t xml:space="preserve">постійно </w:t>
      </w:r>
      <w:r w:rsidRPr="00A004B5">
        <w:rPr>
          <w:rFonts w:ascii="Times New Roman" w:eastAsia="Times New Roman" w:hAnsi="Times New Roman" w:cs="Times New Roman"/>
          <w:bCs/>
          <w:color w:val="000000" w:themeColor="text1"/>
          <w:sz w:val="28"/>
          <w:szCs w:val="28"/>
          <w:lang w:eastAsia="uk-UA"/>
        </w:rPr>
        <w:t xml:space="preserve">проживають у населених пунктах, уникаючи таким чином пресу полювання. Так як синантропні голуби є осілими видами, то в них відсутнє передміграційне накопичення жиру, що спричиняє </w:t>
      </w:r>
      <w:r w:rsidR="006C398E" w:rsidRPr="00A004B5">
        <w:rPr>
          <w:rFonts w:ascii="Times New Roman" w:eastAsia="Times New Roman" w:hAnsi="Times New Roman" w:cs="Times New Roman"/>
          <w:bCs/>
          <w:color w:val="000000" w:themeColor="text1"/>
          <w:sz w:val="28"/>
          <w:szCs w:val="28"/>
          <w:lang w:eastAsia="uk-UA"/>
        </w:rPr>
        <w:t xml:space="preserve">«сухість» їх </w:t>
      </w:r>
      <w:r w:rsidR="009A6E02" w:rsidRPr="00A004B5">
        <w:rPr>
          <w:rFonts w:ascii="Times New Roman" w:eastAsia="Times New Roman" w:hAnsi="Times New Roman" w:cs="Times New Roman"/>
          <w:bCs/>
          <w:color w:val="000000" w:themeColor="text1"/>
          <w:sz w:val="28"/>
          <w:szCs w:val="28"/>
          <w:lang w:eastAsia="uk-UA"/>
        </w:rPr>
        <w:t>м’яса</w:t>
      </w:r>
      <w:r w:rsidR="006C398E" w:rsidRPr="00A004B5">
        <w:rPr>
          <w:rFonts w:ascii="Times New Roman" w:eastAsia="Times New Roman" w:hAnsi="Times New Roman" w:cs="Times New Roman"/>
          <w:bCs/>
          <w:color w:val="000000" w:themeColor="text1"/>
          <w:sz w:val="28"/>
          <w:szCs w:val="28"/>
          <w:lang w:eastAsia="uk-UA"/>
        </w:rPr>
        <w:t xml:space="preserve">. Через це більшість мисливців </w:t>
      </w:r>
      <w:r w:rsidR="00370701" w:rsidRPr="00A004B5">
        <w:rPr>
          <w:rFonts w:ascii="Times New Roman" w:eastAsia="Times New Roman" w:hAnsi="Times New Roman" w:cs="Times New Roman"/>
          <w:bCs/>
          <w:color w:val="000000" w:themeColor="text1"/>
          <w:sz w:val="28"/>
          <w:szCs w:val="28"/>
          <w:lang w:eastAsia="uk-UA"/>
        </w:rPr>
        <w:t>нехту</w:t>
      </w:r>
      <w:r w:rsidR="006C398E" w:rsidRPr="00A004B5">
        <w:rPr>
          <w:rFonts w:ascii="Times New Roman" w:eastAsia="Times New Roman" w:hAnsi="Times New Roman" w:cs="Times New Roman"/>
          <w:bCs/>
          <w:color w:val="000000" w:themeColor="text1"/>
          <w:sz w:val="28"/>
          <w:szCs w:val="28"/>
          <w:lang w:eastAsia="uk-UA"/>
        </w:rPr>
        <w:t>є</w:t>
      </w:r>
      <w:r w:rsidRPr="00A004B5">
        <w:rPr>
          <w:rFonts w:ascii="Times New Roman" w:eastAsia="Times New Roman" w:hAnsi="Times New Roman" w:cs="Times New Roman"/>
          <w:bCs/>
          <w:color w:val="000000" w:themeColor="text1"/>
          <w:sz w:val="28"/>
          <w:szCs w:val="28"/>
          <w:lang w:eastAsia="uk-UA"/>
        </w:rPr>
        <w:t xml:space="preserve"> </w:t>
      </w:r>
      <w:r w:rsidR="00370701" w:rsidRPr="00A004B5">
        <w:rPr>
          <w:rFonts w:ascii="Times New Roman" w:eastAsia="Times New Roman" w:hAnsi="Times New Roman" w:cs="Times New Roman"/>
          <w:bCs/>
          <w:color w:val="000000" w:themeColor="text1"/>
          <w:sz w:val="28"/>
          <w:szCs w:val="28"/>
          <w:lang w:eastAsia="uk-UA"/>
        </w:rPr>
        <w:t>здобуттям</w:t>
      </w:r>
      <w:r w:rsidRPr="00A004B5">
        <w:rPr>
          <w:rFonts w:ascii="Times New Roman" w:eastAsia="Times New Roman" w:hAnsi="Times New Roman" w:cs="Times New Roman"/>
          <w:bCs/>
          <w:color w:val="000000" w:themeColor="text1"/>
          <w:sz w:val="28"/>
          <w:szCs w:val="28"/>
          <w:lang w:eastAsia="uk-UA"/>
        </w:rPr>
        <w:t xml:space="preserve"> міського сизого голуба, так і кільчастої горлиці, які за гастрономічними якостями </w:t>
      </w:r>
      <w:r w:rsidR="00370701" w:rsidRPr="00A004B5">
        <w:rPr>
          <w:rFonts w:ascii="Times New Roman" w:eastAsia="Times New Roman" w:hAnsi="Times New Roman" w:cs="Times New Roman"/>
          <w:bCs/>
          <w:color w:val="000000" w:themeColor="text1"/>
          <w:sz w:val="28"/>
          <w:szCs w:val="28"/>
          <w:lang w:eastAsia="uk-UA"/>
        </w:rPr>
        <w:t>м’яса</w:t>
      </w:r>
      <w:r w:rsidRPr="00A004B5">
        <w:rPr>
          <w:rFonts w:ascii="Times New Roman" w:eastAsia="Times New Roman" w:hAnsi="Times New Roman" w:cs="Times New Roman"/>
          <w:bCs/>
          <w:color w:val="000000" w:themeColor="text1"/>
          <w:sz w:val="28"/>
          <w:szCs w:val="28"/>
          <w:lang w:eastAsia="uk-UA"/>
        </w:rPr>
        <w:t xml:space="preserve"> набагато поступаються дикій горлиці. </w:t>
      </w:r>
    </w:p>
    <w:p w14:paraId="765709E5" w14:textId="3F4DC241"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У серпні-вересні кільчасті горлиці</w:t>
      </w:r>
      <w:r w:rsidR="006C398E" w:rsidRPr="00A004B5">
        <w:rPr>
          <w:rFonts w:ascii="Times New Roman" w:eastAsia="Times New Roman" w:hAnsi="Times New Roman" w:cs="Times New Roman"/>
          <w:bCs/>
          <w:color w:val="000000" w:themeColor="text1"/>
          <w:sz w:val="28"/>
          <w:szCs w:val="28"/>
          <w:lang w:eastAsia="uk-UA"/>
        </w:rPr>
        <w:t xml:space="preserve"> </w:t>
      </w:r>
      <w:r w:rsidR="006C398E" w:rsidRPr="00A004B5">
        <w:rPr>
          <w:rFonts w:ascii="Times New Roman" w:eastAsia="Times New Roman" w:hAnsi="Times New Roman" w:cs="Times New Roman"/>
          <w:bCs/>
          <w:i/>
          <w:color w:val="000000" w:themeColor="text1"/>
          <w:sz w:val="28"/>
          <w:szCs w:val="28"/>
          <w:lang w:eastAsia="uk-UA"/>
        </w:rPr>
        <w:t>St. decaocto</w:t>
      </w:r>
      <w:r w:rsidRPr="00A004B5">
        <w:rPr>
          <w:rFonts w:ascii="Times New Roman" w:eastAsia="Times New Roman" w:hAnsi="Times New Roman" w:cs="Times New Roman"/>
          <w:bCs/>
          <w:color w:val="000000" w:themeColor="text1"/>
          <w:sz w:val="28"/>
          <w:szCs w:val="28"/>
          <w:lang w:eastAsia="uk-UA"/>
        </w:rPr>
        <w:t xml:space="preserve"> разом із міськими сизими голубами щодня вилітають в </w:t>
      </w:r>
      <w:r w:rsidR="00102173">
        <w:rPr>
          <w:rFonts w:ascii="Times New Roman" w:eastAsia="Times New Roman" w:hAnsi="Times New Roman" w:cs="Times New Roman"/>
          <w:bCs/>
          <w:color w:val="000000" w:themeColor="text1"/>
          <w:sz w:val="28"/>
          <w:szCs w:val="28"/>
          <w:lang w:eastAsia="uk-UA"/>
        </w:rPr>
        <w:t xml:space="preserve">навколишні </w:t>
      </w:r>
      <w:r w:rsidRPr="00A004B5">
        <w:rPr>
          <w:rFonts w:ascii="Times New Roman" w:eastAsia="Times New Roman" w:hAnsi="Times New Roman" w:cs="Times New Roman"/>
          <w:bCs/>
          <w:color w:val="000000" w:themeColor="text1"/>
          <w:sz w:val="28"/>
          <w:szCs w:val="28"/>
          <w:lang w:eastAsia="uk-UA"/>
        </w:rPr>
        <w:t>поля на годівлю, використовуючи в якості основних кормових стацій по</w:t>
      </w:r>
      <w:r w:rsidR="00447981">
        <w:rPr>
          <w:rFonts w:ascii="Times New Roman" w:eastAsia="Times New Roman" w:hAnsi="Times New Roman" w:cs="Times New Roman"/>
          <w:bCs/>
          <w:color w:val="000000" w:themeColor="text1"/>
          <w:sz w:val="28"/>
          <w:szCs w:val="28"/>
          <w:lang w:eastAsia="uk-UA"/>
        </w:rPr>
        <w:t xml:space="preserve">сіви </w:t>
      </w:r>
      <w:r w:rsidRPr="00A004B5">
        <w:rPr>
          <w:rFonts w:ascii="Times New Roman" w:eastAsia="Times New Roman" w:hAnsi="Times New Roman" w:cs="Times New Roman"/>
          <w:bCs/>
          <w:color w:val="000000" w:themeColor="text1"/>
          <w:sz w:val="28"/>
          <w:szCs w:val="28"/>
          <w:lang w:eastAsia="uk-UA"/>
        </w:rPr>
        <w:t xml:space="preserve">соняшнику. </w:t>
      </w:r>
      <w:r w:rsidR="00447981">
        <w:rPr>
          <w:rFonts w:ascii="Times New Roman" w:eastAsia="Times New Roman" w:hAnsi="Times New Roman" w:cs="Times New Roman"/>
          <w:bCs/>
          <w:color w:val="000000" w:themeColor="text1"/>
          <w:sz w:val="28"/>
          <w:szCs w:val="28"/>
          <w:lang w:eastAsia="uk-UA"/>
        </w:rPr>
        <w:t>Там вони й продовжують г</w:t>
      </w:r>
      <w:r w:rsidRPr="00A004B5">
        <w:rPr>
          <w:rFonts w:ascii="Times New Roman" w:eastAsia="Times New Roman" w:hAnsi="Times New Roman" w:cs="Times New Roman"/>
          <w:bCs/>
          <w:color w:val="000000" w:themeColor="text1"/>
          <w:sz w:val="28"/>
          <w:szCs w:val="28"/>
          <w:lang w:eastAsia="uk-UA"/>
        </w:rPr>
        <w:t>оду</w:t>
      </w:r>
      <w:r w:rsidR="00447981">
        <w:rPr>
          <w:rFonts w:ascii="Times New Roman" w:eastAsia="Times New Roman" w:hAnsi="Times New Roman" w:cs="Times New Roman"/>
          <w:bCs/>
          <w:color w:val="000000" w:themeColor="text1"/>
          <w:sz w:val="28"/>
          <w:szCs w:val="28"/>
          <w:lang w:eastAsia="uk-UA"/>
        </w:rPr>
        <w:t xml:space="preserve">ватись і на стерні, полишеної </w:t>
      </w:r>
      <w:r w:rsidRPr="00A004B5">
        <w:rPr>
          <w:rFonts w:ascii="Times New Roman" w:eastAsia="Times New Roman" w:hAnsi="Times New Roman" w:cs="Times New Roman"/>
          <w:bCs/>
          <w:color w:val="000000" w:themeColor="text1"/>
          <w:sz w:val="28"/>
          <w:szCs w:val="28"/>
          <w:lang w:eastAsia="uk-UA"/>
        </w:rPr>
        <w:t>після зібрання врожаю. Місцями, особливо поблизу міст Южноукраїнська</w:t>
      </w:r>
      <w:r w:rsidR="00584155" w:rsidRPr="00A004B5">
        <w:rPr>
          <w:rFonts w:ascii="Times New Roman" w:eastAsia="Times New Roman" w:hAnsi="Times New Roman" w:cs="Times New Roman"/>
          <w:bCs/>
          <w:color w:val="000000" w:themeColor="text1"/>
          <w:sz w:val="28"/>
          <w:szCs w:val="28"/>
          <w:lang w:eastAsia="uk-UA"/>
        </w:rPr>
        <w:t xml:space="preserve">, Вознесенська, Нового Бугу </w:t>
      </w:r>
      <w:r w:rsidRPr="00A004B5">
        <w:rPr>
          <w:rFonts w:ascii="Times New Roman" w:eastAsia="Times New Roman" w:hAnsi="Times New Roman" w:cs="Times New Roman"/>
          <w:bCs/>
          <w:color w:val="000000" w:themeColor="text1"/>
          <w:sz w:val="28"/>
          <w:szCs w:val="28"/>
          <w:lang w:eastAsia="uk-UA"/>
        </w:rPr>
        <w:t xml:space="preserve">в полях </w:t>
      </w:r>
      <w:r w:rsidR="00584155" w:rsidRPr="00A004B5">
        <w:rPr>
          <w:rFonts w:ascii="Times New Roman" w:eastAsia="Times New Roman" w:hAnsi="Times New Roman" w:cs="Times New Roman"/>
          <w:bCs/>
          <w:color w:val="000000" w:themeColor="text1"/>
          <w:sz w:val="28"/>
          <w:szCs w:val="28"/>
          <w:lang w:eastAsia="uk-UA"/>
        </w:rPr>
        <w:t xml:space="preserve">у серпні-вересні </w:t>
      </w:r>
      <w:r w:rsidRPr="00A004B5">
        <w:rPr>
          <w:rFonts w:ascii="Times New Roman" w:eastAsia="Times New Roman" w:hAnsi="Times New Roman" w:cs="Times New Roman"/>
          <w:bCs/>
          <w:color w:val="000000" w:themeColor="text1"/>
          <w:sz w:val="28"/>
          <w:szCs w:val="28"/>
          <w:lang w:eastAsia="uk-UA"/>
        </w:rPr>
        <w:t>було одночасно обліковано в полі зору до 150-170 особин</w:t>
      </w:r>
      <w:r w:rsidR="00584155" w:rsidRPr="00A004B5">
        <w:rPr>
          <w:rFonts w:ascii="Times New Roman" w:eastAsia="Times New Roman" w:hAnsi="Times New Roman" w:cs="Times New Roman"/>
          <w:bCs/>
          <w:color w:val="000000" w:themeColor="text1"/>
          <w:sz w:val="28"/>
          <w:szCs w:val="28"/>
          <w:lang w:eastAsia="uk-UA"/>
        </w:rPr>
        <w:t xml:space="preserve"> </w:t>
      </w:r>
      <w:r w:rsidR="00584155" w:rsidRPr="00A004B5">
        <w:rPr>
          <w:rFonts w:ascii="Times New Roman" w:eastAsia="Times New Roman" w:hAnsi="Times New Roman" w:cs="Times New Roman"/>
          <w:bCs/>
          <w:i/>
          <w:color w:val="000000" w:themeColor="text1"/>
          <w:sz w:val="28"/>
          <w:szCs w:val="28"/>
          <w:lang w:eastAsia="uk-UA"/>
        </w:rPr>
        <w:t xml:space="preserve">Streptopelia decaocto. </w:t>
      </w:r>
      <w:r w:rsidR="006C398E" w:rsidRPr="00A004B5">
        <w:rPr>
          <w:rFonts w:ascii="Times New Roman" w:eastAsia="Times New Roman" w:hAnsi="Times New Roman" w:cs="Times New Roman"/>
          <w:bCs/>
          <w:color w:val="000000" w:themeColor="text1"/>
          <w:sz w:val="28"/>
          <w:szCs w:val="28"/>
          <w:lang w:eastAsia="uk-UA"/>
        </w:rPr>
        <w:t>Загальне з</w:t>
      </w:r>
      <w:r w:rsidRPr="00A004B5">
        <w:rPr>
          <w:rFonts w:ascii="Times New Roman" w:eastAsia="Times New Roman" w:hAnsi="Times New Roman" w:cs="Times New Roman"/>
          <w:bCs/>
          <w:color w:val="000000" w:themeColor="text1"/>
          <w:sz w:val="28"/>
          <w:szCs w:val="28"/>
          <w:lang w:eastAsia="uk-UA"/>
        </w:rPr>
        <w:t xml:space="preserve">добуття кільчастої горлиці </w:t>
      </w:r>
      <w:r w:rsidR="006C398E" w:rsidRPr="00A004B5">
        <w:rPr>
          <w:rFonts w:ascii="Times New Roman" w:eastAsia="Times New Roman" w:hAnsi="Times New Roman" w:cs="Times New Roman"/>
          <w:bCs/>
          <w:color w:val="000000" w:themeColor="text1"/>
          <w:sz w:val="28"/>
          <w:szCs w:val="28"/>
          <w:lang w:eastAsia="uk-UA"/>
        </w:rPr>
        <w:t xml:space="preserve">в Миколаївській області навряд чи перевищує </w:t>
      </w:r>
      <w:r w:rsidR="00584155" w:rsidRPr="00A004B5">
        <w:rPr>
          <w:rFonts w:ascii="Times New Roman" w:eastAsia="Times New Roman" w:hAnsi="Times New Roman" w:cs="Times New Roman"/>
          <w:bCs/>
          <w:color w:val="000000" w:themeColor="text1"/>
          <w:sz w:val="28"/>
          <w:szCs w:val="28"/>
          <w:lang w:eastAsia="uk-UA"/>
        </w:rPr>
        <w:t>2-3 тис.</w:t>
      </w:r>
      <w:r w:rsidRPr="00A004B5">
        <w:rPr>
          <w:rFonts w:ascii="Times New Roman" w:eastAsia="Times New Roman" w:hAnsi="Times New Roman" w:cs="Times New Roman"/>
          <w:bCs/>
          <w:color w:val="000000" w:themeColor="text1"/>
          <w:sz w:val="28"/>
          <w:szCs w:val="28"/>
          <w:lang w:eastAsia="uk-UA"/>
        </w:rPr>
        <w:t xml:space="preserve"> особин за сезон. Такі обсяги </w:t>
      </w:r>
      <w:r w:rsidR="006C398E" w:rsidRPr="00A004B5">
        <w:rPr>
          <w:rFonts w:ascii="Times New Roman" w:eastAsia="Times New Roman" w:hAnsi="Times New Roman" w:cs="Times New Roman"/>
          <w:bCs/>
          <w:color w:val="000000" w:themeColor="text1"/>
          <w:sz w:val="28"/>
          <w:szCs w:val="28"/>
          <w:lang w:eastAsia="uk-UA"/>
        </w:rPr>
        <w:t>при потенціалі не менш 20</w:t>
      </w:r>
      <w:r w:rsidR="003D3EC7" w:rsidRPr="00A004B5">
        <w:rPr>
          <w:rFonts w:ascii="Times New Roman" w:eastAsia="Times New Roman" w:hAnsi="Times New Roman" w:cs="Times New Roman"/>
          <w:bCs/>
          <w:color w:val="000000" w:themeColor="text1"/>
          <w:sz w:val="28"/>
          <w:szCs w:val="28"/>
          <w:lang w:eastAsia="uk-UA"/>
        </w:rPr>
        <w:t>0</w:t>
      </w:r>
      <w:r w:rsidR="006C398E" w:rsidRPr="00A004B5">
        <w:rPr>
          <w:rFonts w:ascii="Times New Roman" w:eastAsia="Times New Roman" w:hAnsi="Times New Roman" w:cs="Times New Roman"/>
          <w:bCs/>
          <w:color w:val="000000" w:themeColor="text1"/>
          <w:sz w:val="28"/>
          <w:szCs w:val="28"/>
          <w:lang w:eastAsia="uk-UA"/>
        </w:rPr>
        <w:t xml:space="preserve"> тис. щорічно, </w:t>
      </w:r>
      <w:r w:rsidRPr="00A004B5">
        <w:rPr>
          <w:rFonts w:ascii="Times New Roman" w:eastAsia="Times New Roman" w:hAnsi="Times New Roman" w:cs="Times New Roman"/>
          <w:bCs/>
          <w:color w:val="000000" w:themeColor="text1"/>
          <w:sz w:val="28"/>
          <w:szCs w:val="28"/>
          <w:lang w:eastAsia="uk-UA"/>
        </w:rPr>
        <w:t xml:space="preserve">звісно є украй низькими.  </w:t>
      </w:r>
    </w:p>
    <w:p w14:paraId="04239101" w14:textId="19232A9A"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lastRenderedPageBreak/>
        <w:t xml:space="preserve">Голуб сизий </w:t>
      </w:r>
      <w:r w:rsidR="007B12DC" w:rsidRPr="00A004B5">
        <w:rPr>
          <w:rFonts w:ascii="Times New Roman" w:eastAsia="Times New Roman" w:hAnsi="Times New Roman" w:cs="Times New Roman"/>
          <w:bCs/>
          <w:i/>
          <w:color w:val="000000" w:themeColor="text1"/>
          <w:sz w:val="28"/>
          <w:szCs w:val="28"/>
          <w:lang w:eastAsia="uk-UA"/>
        </w:rPr>
        <w:t>Columba livia</w:t>
      </w:r>
      <w:r w:rsidR="007B12DC"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(домашня форма) є постійним мешканцем урбанізованої місцевості, але годується переважно в полях. Вранці зграями по 40-100 особин </w:t>
      </w:r>
      <w:r w:rsidR="00447981">
        <w:rPr>
          <w:rFonts w:ascii="Times New Roman" w:eastAsia="Times New Roman" w:hAnsi="Times New Roman" w:cs="Times New Roman"/>
          <w:bCs/>
          <w:color w:val="000000" w:themeColor="text1"/>
          <w:sz w:val="28"/>
          <w:szCs w:val="28"/>
          <w:lang w:eastAsia="uk-UA"/>
        </w:rPr>
        <w:t>вони масово</w:t>
      </w:r>
      <w:r w:rsidRPr="00A004B5">
        <w:rPr>
          <w:rFonts w:ascii="Times New Roman" w:eastAsia="Times New Roman" w:hAnsi="Times New Roman" w:cs="Times New Roman"/>
          <w:bCs/>
          <w:color w:val="000000" w:themeColor="text1"/>
          <w:sz w:val="28"/>
          <w:szCs w:val="28"/>
          <w:lang w:eastAsia="uk-UA"/>
        </w:rPr>
        <w:t xml:space="preserve"> переміщаються в навколишні поля, де наносять відчутну шкоду посівам соняшнику. Здобуття цих птахів мінімальне – поблизу міст полювання заборонено, тож тиск мисливського вилучення на сизого міського голуба </w:t>
      </w:r>
      <w:r w:rsidR="003D3EC7" w:rsidRPr="00A004B5">
        <w:rPr>
          <w:rFonts w:ascii="Times New Roman" w:eastAsia="Times New Roman" w:hAnsi="Times New Roman" w:cs="Times New Roman"/>
          <w:bCs/>
          <w:color w:val="000000" w:themeColor="text1"/>
          <w:sz w:val="28"/>
          <w:szCs w:val="28"/>
          <w:lang w:eastAsia="uk-UA"/>
        </w:rPr>
        <w:t>відсутній</w:t>
      </w:r>
      <w:r w:rsidRPr="00A004B5">
        <w:rPr>
          <w:rFonts w:ascii="Times New Roman" w:eastAsia="Times New Roman" w:hAnsi="Times New Roman" w:cs="Times New Roman"/>
          <w:bCs/>
          <w:color w:val="000000" w:themeColor="text1"/>
          <w:sz w:val="28"/>
          <w:szCs w:val="28"/>
          <w:lang w:eastAsia="uk-UA"/>
        </w:rPr>
        <w:t xml:space="preserve">.  </w:t>
      </w:r>
    </w:p>
    <w:p w14:paraId="637E7BBF" w14:textId="2D940397"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Фазанові.</w:t>
      </w:r>
      <w:r w:rsidRPr="00A004B5">
        <w:rPr>
          <w:rFonts w:ascii="Times New Roman" w:eastAsia="Times New Roman" w:hAnsi="Times New Roman" w:cs="Times New Roman"/>
          <w:bCs/>
          <w:color w:val="000000" w:themeColor="text1"/>
          <w:sz w:val="28"/>
          <w:szCs w:val="28"/>
          <w:lang w:eastAsia="uk-UA"/>
        </w:rPr>
        <w:t xml:space="preserve"> Це група гніздових та </w:t>
      </w:r>
      <w:r w:rsidR="004D2D0A" w:rsidRPr="00A004B5">
        <w:rPr>
          <w:rFonts w:ascii="Times New Roman" w:eastAsia="Times New Roman" w:hAnsi="Times New Roman" w:cs="Times New Roman"/>
          <w:bCs/>
          <w:color w:val="000000" w:themeColor="text1"/>
          <w:sz w:val="28"/>
          <w:szCs w:val="28"/>
          <w:lang w:eastAsia="uk-UA"/>
        </w:rPr>
        <w:t>гніздово</w:t>
      </w:r>
      <w:r w:rsidR="007B12DC"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перелітних видів, </w:t>
      </w:r>
      <w:r w:rsidR="00447981">
        <w:rPr>
          <w:rFonts w:ascii="Times New Roman" w:eastAsia="Times New Roman" w:hAnsi="Times New Roman" w:cs="Times New Roman"/>
          <w:bCs/>
          <w:color w:val="000000" w:themeColor="text1"/>
          <w:sz w:val="28"/>
          <w:szCs w:val="28"/>
          <w:lang w:eastAsia="uk-UA"/>
        </w:rPr>
        <w:t>що</w:t>
      </w:r>
      <w:r w:rsidRPr="00A004B5">
        <w:rPr>
          <w:rFonts w:ascii="Times New Roman" w:eastAsia="Times New Roman" w:hAnsi="Times New Roman" w:cs="Times New Roman"/>
          <w:bCs/>
          <w:color w:val="000000" w:themeColor="text1"/>
          <w:sz w:val="28"/>
          <w:szCs w:val="28"/>
          <w:lang w:eastAsia="uk-UA"/>
        </w:rPr>
        <w:t xml:space="preserve"> формує так звану </w:t>
      </w:r>
      <w:r w:rsidR="00370701" w:rsidRPr="00A004B5">
        <w:rPr>
          <w:rFonts w:ascii="Times New Roman" w:eastAsia="Times New Roman" w:hAnsi="Times New Roman" w:cs="Times New Roman"/>
          <w:bCs/>
          <w:color w:val="000000" w:themeColor="text1"/>
          <w:sz w:val="28"/>
          <w:szCs w:val="28"/>
          <w:lang w:eastAsia="uk-UA"/>
        </w:rPr>
        <w:t>групу</w:t>
      </w:r>
      <w:r w:rsidR="007B12DC"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степов</w:t>
      </w:r>
      <w:r w:rsidR="007B12DC" w:rsidRPr="00A004B5">
        <w:rPr>
          <w:rFonts w:ascii="Times New Roman" w:eastAsia="Times New Roman" w:hAnsi="Times New Roman" w:cs="Times New Roman"/>
          <w:bCs/>
          <w:color w:val="000000" w:themeColor="text1"/>
          <w:sz w:val="28"/>
          <w:szCs w:val="28"/>
          <w:lang w:eastAsia="uk-UA"/>
        </w:rPr>
        <w:t>ої</w:t>
      </w:r>
      <w:r w:rsidRPr="00A004B5">
        <w:rPr>
          <w:rFonts w:ascii="Times New Roman" w:eastAsia="Times New Roman" w:hAnsi="Times New Roman" w:cs="Times New Roman"/>
          <w:bCs/>
          <w:color w:val="000000" w:themeColor="text1"/>
          <w:sz w:val="28"/>
          <w:szCs w:val="28"/>
          <w:lang w:eastAsia="uk-UA"/>
        </w:rPr>
        <w:t xml:space="preserve"> пернат</w:t>
      </w:r>
      <w:r w:rsidR="007B12DC" w:rsidRPr="00A004B5">
        <w:rPr>
          <w:rFonts w:ascii="Times New Roman" w:eastAsia="Times New Roman" w:hAnsi="Times New Roman" w:cs="Times New Roman"/>
          <w:bCs/>
          <w:color w:val="000000" w:themeColor="text1"/>
          <w:sz w:val="28"/>
          <w:szCs w:val="28"/>
          <w:lang w:eastAsia="uk-UA"/>
        </w:rPr>
        <w:t>ої</w:t>
      </w:r>
      <w:r w:rsidRPr="00A004B5">
        <w:rPr>
          <w:rFonts w:ascii="Times New Roman" w:eastAsia="Times New Roman" w:hAnsi="Times New Roman" w:cs="Times New Roman"/>
          <w:bCs/>
          <w:color w:val="000000" w:themeColor="text1"/>
          <w:sz w:val="28"/>
          <w:szCs w:val="28"/>
          <w:lang w:eastAsia="uk-UA"/>
        </w:rPr>
        <w:t xml:space="preserve"> дичин</w:t>
      </w:r>
      <w:r w:rsidR="007B12DC" w:rsidRPr="00A004B5">
        <w:rPr>
          <w:rFonts w:ascii="Times New Roman" w:eastAsia="Times New Roman" w:hAnsi="Times New Roman" w:cs="Times New Roman"/>
          <w:bCs/>
          <w:color w:val="000000" w:themeColor="text1"/>
          <w:sz w:val="28"/>
          <w:szCs w:val="28"/>
          <w:lang w:eastAsia="uk-UA"/>
        </w:rPr>
        <w:t xml:space="preserve">и, яка в Миколаївській області </w:t>
      </w:r>
      <w:r w:rsidR="003D3EC7" w:rsidRPr="00A004B5">
        <w:rPr>
          <w:rFonts w:ascii="Times New Roman" w:eastAsia="Times New Roman" w:hAnsi="Times New Roman" w:cs="Times New Roman"/>
          <w:bCs/>
          <w:color w:val="000000" w:themeColor="text1"/>
          <w:sz w:val="28"/>
          <w:szCs w:val="28"/>
          <w:lang w:eastAsia="uk-UA"/>
        </w:rPr>
        <w:t xml:space="preserve">представлена </w:t>
      </w:r>
      <w:r w:rsidRPr="00A004B5">
        <w:rPr>
          <w:rFonts w:ascii="Times New Roman" w:eastAsia="Times New Roman" w:hAnsi="Times New Roman" w:cs="Times New Roman"/>
          <w:bCs/>
          <w:color w:val="000000" w:themeColor="text1"/>
          <w:sz w:val="28"/>
          <w:szCs w:val="28"/>
          <w:lang w:eastAsia="uk-UA"/>
        </w:rPr>
        <w:t xml:space="preserve">перепілкою </w:t>
      </w:r>
      <w:r w:rsidRPr="00A004B5">
        <w:rPr>
          <w:rFonts w:ascii="Times New Roman" w:eastAsia="Times New Roman" w:hAnsi="Times New Roman" w:cs="Times New Roman"/>
          <w:bCs/>
          <w:i/>
          <w:color w:val="000000" w:themeColor="text1"/>
          <w:sz w:val="28"/>
          <w:szCs w:val="28"/>
          <w:lang w:eastAsia="uk-UA"/>
        </w:rPr>
        <w:t>Coturnix coturnix</w:t>
      </w:r>
      <w:r w:rsidR="004D2D0A" w:rsidRPr="00A004B5">
        <w:rPr>
          <w:rFonts w:ascii="Times New Roman" w:eastAsia="Times New Roman" w:hAnsi="Times New Roman" w:cs="Times New Roman"/>
          <w:bCs/>
          <w:color w:val="000000" w:themeColor="text1"/>
          <w:sz w:val="28"/>
          <w:szCs w:val="28"/>
          <w:lang w:eastAsia="uk-UA"/>
        </w:rPr>
        <w:t xml:space="preserve">, </w:t>
      </w:r>
      <w:r w:rsidR="007B12DC" w:rsidRPr="00A004B5">
        <w:rPr>
          <w:rFonts w:ascii="Times New Roman" w:eastAsia="Times New Roman" w:hAnsi="Times New Roman" w:cs="Times New Roman"/>
          <w:bCs/>
          <w:color w:val="000000" w:themeColor="text1"/>
          <w:sz w:val="28"/>
          <w:szCs w:val="28"/>
          <w:lang w:eastAsia="uk-UA"/>
        </w:rPr>
        <w:t xml:space="preserve">різними гібридними формами </w:t>
      </w:r>
      <w:r w:rsidRPr="00A004B5">
        <w:rPr>
          <w:rFonts w:ascii="Times New Roman" w:eastAsia="Times New Roman" w:hAnsi="Times New Roman" w:cs="Times New Roman"/>
          <w:bCs/>
          <w:color w:val="000000" w:themeColor="text1"/>
          <w:sz w:val="28"/>
          <w:szCs w:val="28"/>
          <w:lang w:eastAsia="uk-UA"/>
        </w:rPr>
        <w:t>фазан</w:t>
      </w:r>
      <w:r w:rsidR="007B12DC"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Phasianus colchicus</w:t>
      </w:r>
      <w:r w:rsidRPr="00A004B5">
        <w:rPr>
          <w:rFonts w:ascii="Times New Roman" w:eastAsia="Times New Roman" w:hAnsi="Times New Roman" w:cs="Times New Roman"/>
          <w:bCs/>
          <w:color w:val="000000" w:themeColor="text1"/>
          <w:sz w:val="28"/>
          <w:szCs w:val="28"/>
          <w:lang w:eastAsia="uk-UA"/>
        </w:rPr>
        <w:t xml:space="preserve"> та </w:t>
      </w:r>
      <w:r w:rsidR="007B12DC" w:rsidRPr="00A004B5">
        <w:rPr>
          <w:rFonts w:ascii="Times New Roman" w:eastAsia="Times New Roman" w:hAnsi="Times New Roman" w:cs="Times New Roman"/>
          <w:bCs/>
          <w:color w:val="000000" w:themeColor="text1"/>
          <w:sz w:val="28"/>
          <w:szCs w:val="28"/>
          <w:lang w:eastAsia="uk-UA"/>
        </w:rPr>
        <w:t xml:space="preserve">2-3 </w:t>
      </w:r>
      <w:r w:rsidR="00370701" w:rsidRPr="00A004B5">
        <w:rPr>
          <w:rFonts w:ascii="Times New Roman" w:eastAsia="Times New Roman" w:hAnsi="Times New Roman" w:cs="Times New Roman"/>
          <w:bCs/>
          <w:color w:val="000000" w:themeColor="text1"/>
          <w:sz w:val="28"/>
          <w:szCs w:val="28"/>
          <w:lang w:eastAsia="uk-UA"/>
        </w:rPr>
        <w:t>підвидами</w:t>
      </w:r>
      <w:r w:rsidR="007B12DC"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куріпк</w:t>
      </w:r>
      <w:r w:rsidR="007B12DC" w:rsidRPr="00A004B5">
        <w:rPr>
          <w:rFonts w:ascii="Times New Roman" w:eastAsia="Times New Roman" w:hAnsi="Times New Roman" w:cs="Times New Roman"/>
          <w:bCs/>
          <w:color w:val="000000" w:themeColor="text1"/>
          <w:sz w:val="28"/>
          <w:szCs w:val="28"/>
          <w:lang w:eastAsia="uk-UA"/>
        </w:rPr>
        <w:t>и</w:t>
      </w:r>
      <w:r w:rsidRPr="00A004B5">
        <w:rPr>
          <w:rFonts w:ascii="Times New Roman" w:eastAsia="Times New Roman" w:hAnsi="Times New Roman" w:cs="Times New Roman"/>
          <w:bCs/>
          <w:color w:val="000000" w:themeColor="text1"/>
          <w:sz w:val="28"/>
          <w:szCs w:val="28"/>
          <w:lang w:eastAsia="uk-UA"/>
        </w:rPr>
        <w:t xml:space="preserve"> сіро</w:t>
      </w:r>
      <w:r w:rsidR="007B12DC" w:rsidRPr="00A004B5">
        <w:rPr>
          <w:rFonts w:ascii="Times New Roman" w:eastAsia="Times New Roman" w:hAnsi="Times New Roman" w:cs="Times New Roman"/>
          <w:bCs/>
          <w:color w:val="000000" w:themeColor="text1"/>
          <w:sz w:val="28"/>
          <w:szCs w:val="28"/>
          <w:lang w:eastAsia="uk-UA"/>
        </w:rPr>
        <w:t>ї</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Perdix perdix</w:t>
      </w:r>
      <w:r w:rsidRPr="00A004B5">
        <w:rPr>
          <w:rFonts w:ascii="Times New Roman" w:eastAsia="Times New Roman" w:hAnsi="Times New Roman" w:cs="Times New Roman"/>
          <w:bCs/>
          <w:color w:val="000000" w:themeColor="text1"/>
          <w:sz w:val="28"/>
          <w:szCs w:val="28"/>
          <w:lang w:eastAsia="uk-UA"/>
        </w:rPr>
        <w:t xml:space="preserve">. </w:t>
      </w:r>
    </w:p>
    <w:p w14:paraId="065E4AEC" w14:textId="6A2FEB2D" w:rsidR="007B12DC"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Перепел </w:t>
      </w:r>
      <w:r w:rsidR="007B12DC" w:rsidRPr="00A004B5">
        <w:rPr>
          <w:rFonts w:ascii="Times New Roman" w:eastAsia="Times New Roman" w:hAnsi="Times New Roman" w:cs="Times New Roman"/>
          <w:bCs/>
          <w:i/>
          <w:color w:val="000000" w:themeColor="text1"/>
          <w:sz w:val="28"/>
          <w:szCs w:val="28"/>
          <w:lang w:eastAsia="uk-UA"/>
        </w:rPr>
        <w:t>Coturnix coturnix</w:t>
      </w:r>
      <w:r w:rsidR="007B12DC"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є специфічним </w:t>
      </w:r>
      <w:r w:rsidR="007B12DC" w:rsidRPr="00A004B5">
        <w:rPr>
          <w:rFonts w:ascii="Times New Roman" w:eastAsia="Times New Roman" w:hAnsi="Times New Roman" w:cs="Times New Roman"/>
          <w:bCs/>
          <w:color w:val="000000" w:themeColor="text1"/>
          <w:sz w:val="28"/>
          <w:szCs w:val="28"/>
          <w:lang w:eastAsia="uk-UA"/>
        </w:rPr>
        <w:t xml:space="preserve">степо-польовим </w:t>
      </w:r>
      <w:r w:rsidRPr="00A004B5">
        <w:rPr>
          <w:rFonts w:ascii="Times New Roman" w:eastAsia="Times New Roman" w:hAnsi="Times New Roman" w:cs="Times New Roman"/>
          <w:bCs/>
          <w:color w:val="000000" w:themeColor="text1"/>
          <w:sz w:val="28"/>
          <w:szCs w:val="28"/>
          <w:lang w:eastAsia="uk-UA"/>
        </w:rPr>
        <w:t xml:space="preserve">мисливським видом, </w:t>
      </w:r>
      <w:r w:rsidR="007B12DC" w:rsidRPr="00A004B5">
        <w:rPr>
          <w:rFonts w:ascii="Times New Roman" w:eastAsia="Times New Roman" w:hAnsi="Times New Roman" w:cs="Times New Roman"/>
          <w:bCs/>
          <w:color w:val="000000" w:themeColor="text1"/>
          <w:sz w:val="28"/>
          <w:szCs w:val="28"/>
          <w:lang w:eastAsia="uk-UA"/>
        </w:rPr>
        <w:t xml:space="preserve">місцеві виводки </w:t>
      </w:r>
      <w:r w:rsidRPr="00A004B5">
        <w:rPr>
          <w:rFonts w:ascii="Times New Roman" w:eastAsia="Times New Roman" w:hAnsi="Times New Roman" w:cs="Times New Roman"/>
          <w:bCs/>
          <w:color w:val="000000" w:themeColor="text1"/>
          <w:sz w:val="28"/>
          <w:szCs w:val="28"/>
          <w:lang w:eastAsia="uk-UA"/>
        </w:rPr>
        <w:t>як</w:t>
      </w:r>
      <w:r w:rsidR="007B12DC" w:rsidRPr="00A004B5">
        <w:rPr>
          <w:rFonts w:ascii="Times New Roman" w:eastAsia="Times New Roman" w:hAnsi="Times New Roman" w:cs="Times New Roman"/>
          <w:bCs/>
          <w:color w:val="000000" w:themeColor="text1"/>
          <w:sz w:val="28"/>
          <w:szCs w:val="28"/>
          <w:lang w:eastAsia="uk-UA"/>
        </w:rPr>
        <w:t>ого</w:t>
      </w:r>
      <w:r w:rsidRPr="00A004B5">
        <w:rPr>
          <w:rFonts w:ascii="Times New Roman" w:eastAsia="Times New Roman" w:hAnsi="Times New Roman" w:cs="Times New Roman"/>
          <w:bCs/>
          <w:color w:val="000000" w:themeColor="text1"/>
          <w:sz w:val="28"/>
          <w:szCs w:val="28"/>
          <w:lang w:eastAsia="uk-UA"/>
        </w:rPr>
        <w:t xml:space="preserve"> щільно заселя</w:t>
      </w:r>
      <w:r w:rsidR="007B12DC" w:rsidRPr="00A004B5">
        <w:rPr>
          <w:rFonts w:ascii="Times New Roman" w:eastAsia="Times New Roman" w:hAnsi="Times New Roman" w:cs="Times New Roman"/>
          <w:bCs/>
          <w:color w:val="000000" w:themeColor="text1"/>
          <w:sz w:val="28"/>
          <w:szCs w:val="28"/>
          <w:lang w:eastAsia="uk-UA"/>
        </w:rPr>
        <w:t>ють</w:t>
      </w:r>
      <w:r w:rsidRPr="00A004B5">
        <w:rPr>
          <w:rFonts w:ascii="Times New Roman" w:eastAsia="Times New Roman" w:hAnsi="Times New Roman" w:cs="Times New Roman"/>
          <w:bCs/>
          <w:color w:val="000000" w:themeColor="text1"/>
          <w:sz w:val="28"/>
          <w:szCs w:val="28"/>
          <w:lang w:eastAsia="uk-UA"/>
        </w:rPr>
        <w:t xml:space="preserve"> всі навколишні агроценози і в серпні-вересні </w:t>
      </w:r>
      <w:r w:rsidR="007B12DC" w:rsidRPr="00A004B5">
        <w:rPr>
          <w:rFonts w:ascii="Times New Roman" w:eastAsia="Times New Roman" w:hAnsi="Times New Roman" w:cs="Times New Roman"/>
          <w:bCs/>
          <w:color w:val="000000" w:themeColor="text1"/>
          <w:sz w:val="28"/>
          <w:szCs w:val="28"/>
          <w:lang w:eastAsia="uk-UA"/>
        </w:rPr>
        <w:t xml:space="preserve">вступають у фазу передміграційної відгодівлі, поступово переміщаючись </w:t>
      </w:r>
      <w:r w:rsidR="003D3EC7" w:rsidRPr="00A004B5">
        <w:rPr>
          <w:rFonts w:ascii="Times New Roman" w:eastAsia="Times New Roman" w:hAnsi="Times New Roman" w:cs="Times New Roman"/>
          <w:bCs/>
          <w:color w:val="000000" w:themeColor="text1"/>
          <w:sz w:val="28"/>
          <w:szCs w:val="28"/>
          <w:lang w:eastAsia="uk-UA"/>
        </w:rPr>
        <w:t>у</w:t>
      </w:r>
      <w:r w:rsidR="007B12DC" w:rsidRPr="00A004B5">
        <w:rPr>
          <w:rFonts w:ascii="Times New Roman" w:eastAsia="Times New Roman" w:hAnsi="Times New Roman" w:cs="Times New Roman"/>
          <w:bCs/>
          <w:color w:val="000000" w:themeColor="text1"/>
          <w:sz w:val="28"/>
          <w:szCs w:val="28"/>
          <w:lang w:eastAsia="uk-UA"/>
        </w:rPr>
        <w:t xml:space="preserve"> південно-західному напрямку. </w:t>
      </w:r>
      <w:r w:rsidR="00447981">
        <w:rPr>
          <w:rFonts w:ascii="Times New Roman" w:eastAsia="Times New Roman" w:hAnsi="Times New Roman" w:cs="Times New Roman"/>
          <w:bCs/>
          <w:color w:val="000000" w:themeColor="text1"/>
          <w:sz w:val="28"/>
          <w:szCs w:val="28"/>
          <w:lang w:eastAsia="uk-UA"/>
        </w:rPr>
        <w:t>Проте більшість особин гніздових популяцій Півдня України за наявності сприятливих умов восени затримується принаймні до 10 чисел жовтня.</w:t>
      </w:r>
      <w:r w:rsidR="00182DA3">
        <w:rPr>
          <w:rFonts w:ascii="Times New Roman" w:eastAsia="Times New Roman" w:hAnsi="Times New Roman" w:cs="Times New Roman"/>
          <w:bCs/>
          <w:color w:val="000000" w:themeColor="text1"/>
          <w:sz w:val="28"/>
          <w:szCs w:val="28"/>
          <w:lang w:eastAsia="uk-UA"/>
        </w:rPr>
        <w:t xml:space="preserve"> Навіть у кінці жовтня зустрічаються виводки, які ледве здатні перелітати. Поступово м</w:t>
      </w:r>
      <w:r w:rsidR="007B12DC" w:rsidRPr="00A004B5">
        <w:rPr>
          <w:rFonts w:ascii="Times New Roman" w:eastAsia="Times New Roman" w:hAnsi="Times New Roman" w:cs="Times New Roman"/>
          <w:bCs/>
          <w:color w:val="000000" w:themeColor="text1"/>
          <w:sz w:val="28"/>
          <w:szCs w:val="28"/>
          <w:lang w:eastAsia="uk-UA"/>
        </w:rPr>
        <w:t xml:space="preserve">ісцевих птахів </w:t>
      </w:r>
      <w:r w:rsidR="00182DA3">
        <w:rPr>
          <w:rFonts w:ascii="Times New Roman" w:eastAsia="Times New Roman" w:hAnsi="Times New Roman" w:cs="Times New Roman"/>
          <w:bCs/>
          <w:color w:val="000000" w:themeColor="text1"/>
          <w:sz w:val="28"/>
          <w:szCs w:val="28"/>
          <w:lang w:eastAsia="uk-UA"/>
        </w:rPr>
        <w:t xml:space="preserve">починають </w:t>
      </w:r>
      <w:r w:rsidR="007B12DC" w:rsidRPr="00A004B5">
        <w:rPr>
          <w:rFonts w:ascii="Times New Roman" w:eastAsia="Times New Roman" w:hAnsi="Times New Roman" w:cs="Times New Roman"/>
          <w:bCs/>
          <w:color w:val="000000" w:themeColor="text1"/>
          <w:sz w:val="28"/>
          <w:szCs w:val="28"/>
          <w:lang w:eastAsia="uk-UA"/>
        </w:rPr>
        <w:t>з</w:t>
      </w:r>
      <w:r w:rsidR="003D735B" w:rsidRPr="00A004B5">
        <w:rPr>
          <w:rFonts w:ascii="Times New Roman" w:eastAsia="Times New Roman" w:hAnsi="Times New Roman" w:cs="Times New Roman"/>
          <w:bCs/>
          <w:color w:val="000000" w:themeColor="text1"/>
          <w:sz w:val="28"/>
          <w:szCs w:val="28"/>
          <w:lang w:eastAsia="uk-UA"/>
        </w:rPr>
        <w:t>а</w:t>
      </w:r>
      <w:r w:rsidR="007B12DC" w:rsidRPr="00A004B5">
        <w:rPr>
          <w:rFonts w:ascii="Times New Roman" w:eastAsia="Times New Roman" w:hAnsi="Times New Roman" w:cs="Times New Roman"/>
          <w:bCs/>
          <w:color w:val="000000" w:themeColor="text1"/>
          <w:sz w:val="28"/>
          <w:szCs w:val="28"/>
          <w:lang w:eastAsia="uk-UA"/>
        </w:rPr>
        <w:t>міща</w:t>
      </w:r>
      <w:r w:rsidR="00182DA3">
        <w:rPr>
          <w:rFonts w:ascii="Times New Roman" w:eastAsia="Times New Roman" w:hAnsi="Times New Roman" w:cs="Times New Roman"/>
          <w:bCs/>
          <w:color w:val="000000" w:themeColor="text1"/>
          <w:sz w:val="28"/>
          <w:szCs w:val="28"/>
          <w:lang w:eastAsia="uk-UA"/>
        </w:rPr>
        <w:t>ти</w:t>
      </w:r>
      <w:r w:rsidR="007B12DC" w:rsidRPr="00A004B5">
        <w:rPr>
          <w:rFonts w:ascii="Times New Roman" w:eastAsia="Times New Roman" w:hAnsi="Times New Roman" w:cs="Times New Roman"/>
          <w:bCs/>
          <w:color w:val="000000" w:themeColor="text1"/>
          <w:sz w:val="28"/>
          <w:szCs w:val="28"/>
          <w:lang w:eastAsia="uk-UA"/>
        </w:rPr>
        <w:t xml:space="preserve"> мігр</w:t>
      </w:r>
      <w:r w:rsidR="00447981">
        <w:rPr>
          <w:rFonts w:ascii="Times New Roman" w:eastAsia="Times New Roman" w:hAnsi="Times New Roman" w:cs="Times New Roman"/>
          <w:bCs/>
          <w:color w:val="000000" w:themeColor="text1"/>
          <w:sz w:val="28"/>
          <w:szCs w:val="28"/>
          <w:lang w:eastAsia="uk-UA"/>
        </w:rPr>
        <w:t>уючі</w:t>
      </w:r>
      <w:r w:rsidR="007B12DC" w:rsidRPr="00A004B5">
        <w:rPr>
          <w:rFonts w:ascii="Times New Roman" w:eastAsia="Times New Roman" w:hAnsi="Times New Roman" w:cs="Times New Roman"/>
          <w:bCs/>
          <w:color w:val="000000" w:themeColor="text1"/>
          <w:sz w:val="28"/>
          <w:szCs w:val="28"/>
          <w:lang w:eastAsia="uk-UA"/>
        </w:rPr>
        <w:t xml:space="preserve"> з північних регіонів</w:t>
      </w:r>
      <w:r w:rsidR="00447981">
        <w:rPr>
          <w:rFonts w:ascii="Times New Roman" w:eastAsia="Times New Roman" w:hAnsi="Times New Roman" w:cs="Times New Roman"/>
          <w:bCs/>
          <w:color w:val="000000" w:themeColor="text1"/>
          <w:sz w:val="28"/>
          <w:szCs w:val="28"/>
          <w:lang w:eastAsia="uk-UA"/>
        </w:rPr>
        <w:t xml:space="preserve"> особини</w:t>
      </w:r>
      <w:r w:rsidR="007B12DC" w:rsidRPr="00A004B5">
        <w:rPr>
          <w:rFonts w:ascii="Times New Roman" w:eastAsia="Times New Roman" w:hAnsi="Times New Roman" w:cs="Times New Roman"/>
          <w:bCs/>
          <w:color w:val="000000" w:themeColor="text1"/>
          <w:sz w:val="28"/>
          <w:szCs w:val="28"/>
          <w:lang w:eastAsia="uk-UA"/>
        </w:rPr>
        <w:t xml:space="preserve">, пролітний період яких </w:t>
      </w:r>
      <w:r w:rsidR="003D735B" w:rsidRPr="00A004B5">
        <w:rPr>
          <w:rFonts w:ascii="Times New Roman" w:eastAsia="Times New Roman" w:hAnsi="Times New Roman" w:cs="Times New Roman"/>
          <w:bCs/>
          <w:color w:val="000000" w:themeColor="text1"/>
          <w:sz w:val="28"/>
          <w:szCs w:val="28"/>
          <w:lang w:eastAsia="uk-UA"/>
        </w:rPr>
        <w:t>у</w:t>
      </w:r>
      <w:r w:rsidR="007B12DC" w:rsidRPr="00A004B5">
        <w:rPr>
          <w:rFonts w:ascii="Times New Roman" w:eastAsia="Times New Roman" w:hAnsi="Times New Roman" w:cs="Times New Roman"/>
          <w:bCs/>
          <w:color w:val="000000" w:themeColor="text1"/>
          <w:sz w:val="28"/>
          <w:szCs w:val="28"/>
          <w:lang w:eastAsia="uk-UA"/>
        </w:rPr>
        <w:t xml:space="preserve"> разі достатнього накопичення жирових запасів значно ущільнений (15-20 днів). Не закормлені особини перепела, як місцеві, так і пролітні, формують щільні «висипки», </w:t>
      </w:r>
      <w:r w:rsidR="00370701" w:rsidRPr="00A004B5">
        <w:rPr>
          <w:rFonts w:ascii="Times New Roman" w:eastAsia="Times New Roman" w:hAnsi="Times New Roman" w:cs="Times New Roman"/>
          <w:bCs/>
          <w:color w:val="000000" w:themeColor="text1"/>
          <w:sz w:val="28"/>
          <w:szCs w:val="28"/>
          <w:lang w:eastAsia="uk-UA"/>
        </w:rPr>
        <w:t>пов’язані</w:t>
      </w:r>
      <w:r w:rsidR="007B12DC" w:rsidRPr="00A004B5">
        <w:rPr>
          <w:rFonts w:ascii="Times New Roman" w:eastAsia="Times New Roman" w:hAnsi="Times New Roman" w:cs="Times New Roman"/>
          <w:bCs/>
          <w:color w:val="000000" w:themeColor="text1"/>
          <w:sz w:val="28"/>
          <w:szCs w:val="28"/>
          <w:lang w:eastAsia="uk-UA"/>
        </w:rPr>
        <w:t xml:space="preserve"> з найбільш </w:t>
      </w:r>
      <w:r w:rsidR="00182DA3">
        <w:rPr>
          <w:rFonts w:ascii="Times New Roman" w:eastAsia="Times New Roman" w:hAnsi="Times New Roman" w:cs="Times New Roman"/>
          <w:bCs/>
          <w:color w:val="000000" w:themeColor="text1"/>
          <w:sz w:val="28"/>
          <w:szCs w:val="28"/>
          <w:lang w:eastAsia="uk-UA"/>
        </w:rPr>
        <w:t xml:space="preserve">цінними </w:t>
      </w:r>
      <w:r w:rsidR="007B12DC" w:rsidRPr="00A004B5">
        <w:rPr>
          <w:rFonts w:ascii="Times New Roman" w:eastAsia="Times New Roman" w:hAnsi="Times New Roman" w:cs="Times New Roman"/>
          <w:bCs/>
          <w:color w:val="000000" w:themeColor="text1"/>
          <w:sz w:val="28"/>
          <w:szCs w:val="28"/>
          <w:lang w:eastAsia="uk-UA"/>
        </w:rPr>
        <w:t xml:space="preserve">кормовими угіддями. </w:t>
      </w:r>
    </w:p>
    <w:p w14:paraId="128F43A1" w14:textId="77777777" w:rsidR="00182DA3" w:rsidRDefault="007B12DC"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Перепел у Миколаївській області</w:t>
      </w:r>
      <w:r w:rsidR="00182DA3">
        <w:rPr>
          <w:rFonts w:ascii="Times New Roman" w:eastAsia="Times New Roman" w:hAnsi="Times New Roman" w:cs="Times New Roman"/>
          <w:bCs/>
          <w:color w:val="000000" w:themeColor="text1"/>
          <w:sz w:val="28"/>
          <w:szCs w:val="28"/>
          <w:lang w:eastAsia="uk-UA"/>
        </w:rPr>
        <w:t>, особливо в прибережних районах,</w:t>
      </w:r>
      <w:r w:rsidRPr="00A004B5">
        <w:rPr>
          <w:rFonts w:ascii="Times New Roman" w:eastAsia="Times New Roman" w:hAnsi="Times New Roman" w:cs="Times New Roman"/>
          <w:bCs/>
          <w:color w:val="000000" w:themeColor="text1"/>
          <w:sz w:val="28"/>
          <w:szCs w:val="28"/>
          <w:lang w:eastAsia="uk-UA"/>
        </w:rPr>
        <w:t xml:space="preserve"> </w:t>
      </w:r>
      <w:r w:rsidR="00652BBB" w:rsidRPr="00A004B5">
        <w:rPr>
          <w:rFonts w:ascii="Times New Roman" w:eastAsia="Times New Roman" w:hAnsi="Times New Roman" w:cs="Times New Roman"/>
          <w:bCs/>
          <w:color w:val="000000" w:themeColor="text1"/>
          <w:sz w:val="28"/>
          <w:szCs w:val="28"/>
          <w:lang w:eastAsia="uk-UA"/>
        </w:rPr>
        <w:t>щороку демонструє значні, майже 10</w:t>
      </w:r>
      <w:r w:rsidRPr="00A004B5">
        <w:rPr>
          <w:rFonts w:ascii="Times New Roman" w:eastAsia="Times New Roman" w:hAnsi="Times New Roman" w:cs="Times New Roman"/>
          <w:bCs/>
          <w:color w:val="000000" w:themeColor="text1"/>
          <w:sz w:val="28"/>
          <w:szCs w:val="28"/>
          <w:lang w:eastAsia="uk-UA"/>
        </w:rPr>
        <w:t>-ти</w:t>
      </w:r>
      <w:r w:rsidR="00652BBB" w:rsidRPr="00A004B5">
        <w:rPr>
          <w:rFonts w:ascii="Times New Roman" w:eastAsia="Times New Roman" w:hAnsi="Times New Roman" w:cs="Times New Roman"/>
          <w:bCs/>
          <w:color w:val="000000" w:themeColor="text1"/>
          <w:sz w:val="28"/>
          <w:szCs w:val="28"/>
          <w:lang w:eastAsia="uk-UA"/>
        </w:rPr>
        <w:t xml:space="preserve"> кратні коливання чисельності, </w:t>
      </w:r>
      <w:r w:rsidRPr="00A004B5">
        <w:rPr>
          <w:rFonts w:ascii="Times New Roman" w:eastAsia="Times New Roman" w:hAnsi="Times New Roman" w:cs="Times New Roman"/>
          <w:bCs/>
          <w:color w:val="000000" w:themeColor="text1"/>
          <w:sz w:val="28"/>
          <w:szCs w:val="28"/>
          <w:lang w:eastAsia="uk-UA"/>
        </w:rPr>
        <w:t>які визначені місцевими метеоумовами, так і кліматичними параметрами середовища північних ділянок гніздового ареалу</w:t>
      </w:r>
      <w:r w:rsidR="00182DA3">
        <w:rPr>
          <w:rFonts w:ascii="Times New Roman" w:eastAsia="Times New Roman" w:hAnsi="Times New Roman" w:cs="Times New Roman"/>
          <w:bCs/>
          <w:color w:val="000000" w:themeColor="text1"/>
          <w:sz w:val="28"/>
          <w:szCs w:val="28"/>
          <w:lang w:eastAsia="uk-UA"/>
        </w:rPr>
        <w:t xml:space="preserve">. Літньо-осіннє </w:t>
      </w:r>
      <w:r w:rsidR="00453052" w:rsidRPr="00A004B5">
        <w:rPr>
          <w:rFonts w:ascii="Times New Roman" w:eastAsia="Times New Roman" w:hAnsi="Times New Roman" w:cs="Times New Roman"/>
          <w:bCs/>
          <w:color w:val="000000" w:themeColor="text1"/>
          <w:sz w:val="28"/>
          <w:szCs w:val="28"/>
          <w:lang w:eastAsia="uk-UA"/>
        </w:rPr>
        <w:t xml:space="preserve">міграційне переміщення </w:t>
      </w:r>
      <w:r w:rsidR="00182DA3">
        <w:rPr>
          <w:rFonts w:ascii="Times New Roman" w:eastAsia="Times New Roman" w:hAnsi="Times New Roman" w:cs="Times New Roman"/>
          <w:bCs/>
          <w:color w:val="000000" w:themeColor="text1"/>
          <w:sz w:val="28"/>
          <w:szCs w:val="28"/>
          <w:lang w:eastAsia="uk-UA"/>
        </w:rPr>
        <w:t xml:space="preserve">перепела </w:t>
      </w:r>
      <w:r w:rsidR="00453052" w:rsidRPr="00A004B5">
        <w:rPr>
          <w:rFonts w:ascii="Times New Roman" w:eastAsia="Times New Roman" w:hAnsi="Times New Roman" w:cs="Times New Roman"/>
          <w:bCs/>
          <w:color w:val="000000" w:themeColor="text1"/>
          <w:sz w:val="28"/>
          <w:szCs w:val="28"/>
          <w:lang w:eastAsia="uk-UA"/>
        </w:rPr>
        <w:t>на Балкани</w:t>
      </w:r>
      <w:r w:rsidR="00BE4980" w:rsidRPr="00A004B5">
        <w:rPr>
          <w:rFonts w:ascii="Times New Roman" w:eastAsia="Times New Roman" w:hAnsi="Times New Roman" w:cs="Times New Roman"/>
          <w:bCs/>
          <w:color w:val="000000" w:themeColor="text1"/>
          <w:sz w:val="28"/>
          <w:szCs w:val="28"/>
          <w:lang w:eastAsia="uk-UA"/>
        </w:rPr>
        <w:t xml:space="preserve"> </w:t>
      </w:r>
      <w:r w:rsidR="00BE4980" w:rsidRPr="00A004B5">
        <w:rPr>
          <w:rFonts w:ascii="Times New Roman" w:hAnsi="Times New Roman" w:cs="Times New Roman"/>
          <w:color w:val="000000" w:themeColor="text1"/>
          <w:sz w:val="28"/>
          <w:szCs w:val="28"/>
          <w:shd w:val="clear" w:color="auto" w:fill="FFFFFF"/>
        </w:rPr>
        <w:t>[</w:t>
      </w:r>
      <w:r w:rsidR="006C398E" w:rsidRPr="00A004B5">
        <w:rPr>
          <w:rFonts w:ascii="Times New Roman" w:hAnsi="Times New Roman" w:cs="Times New Roman"/>
          <w:color w:val="000000" w:themeColor="text1"/>
          <w:sz w:val="28"/>
          <w:szCs w:val="28"/>
          <w:shd w:val="clear" w:color="auto" w:fill="FFFFFF"/>
        </w:rPr>
        <w:t>34</w:t>
      </w:r>
      <w:r w:rsidR="00BE4980" w:rsidRPr="00A004B5">
        <w:rPr>
          <w:rFonts w:ascii="Times New Roman" w:hAnsi="Times New Roman" w:cs="Times New Roman"/>
          <w:color w:val="000000" w:themeColor="text1"/>
          <w:sz w:val="28"/>
          <w:szCs w:val="28"/>
          <w:shd w:val="clear" w:color="auto" w:fill="FFFFFF"/>
        </w:rPr>
        <w:t>]</w:t>
      </w:r>
      <w:r w:rsidR="00182DA3">
        <w:rPr>
          <w:rFonts w:ascii="Times New Roman" w:hAnsi="Times New Roman" w:cs="Times New Roman"/>
          <w:color w:val="000000" w:themeColor="text1"/>
          <w:sz w:val="28"/>
          <w:szCs w:val="28"/>
          <w:shd w:val="clear" w:color="auto" w:fill="FFFFFF"/>
        </w:rPr>
        <w:t xml:space="preserve"> є лише однією з існуючих гілок відлітного потоку, що не має абсолютного значеня</w:t>
      </w:r>
      <w:r w:rsidRPr="00A004B5">
        <w:rPr>
          <w:rFonts w:ascii="Times New Roman" w:eastAsia="Times New Roman" w:hAnsi="Times New Roman" w:cs="Times New Roman"/>
          <w:bCs/>
          <w:color w:val="000000" w:themeColor="text1"/>
          <w:sz w:val="28"/>
          <w:szCs w:val="28"/>
          <w:lang w:eastAsia="uk-UA"/>
        </w:rPr>
        <w:t xml:space="preserve">. </w:t>
      </w:r>
      <w:r w:rsidR="00453052" w:rsidRPr="00A004B5">
        <w:rPr>
          <w:rFonts w:ascii="Times New Roman" w:eastAsia="Times New Roman" w:hAnsi="Times New Roman" w:cs="Times New Roman"/>
          <w:bCs/>
          <w:color w:val="000000" w:themeColor="text1"/>
          <w:sz w:val="28"/>
          <w:szCs w:val="28"/>
          <w:lang w:eastAsia="uk-UA"/>
        </w:rPr>
        <w:t>То</w:t>
      </w:r>
      <w:r w:rsidR="00182DA3">
        <w:rPr>
          <w:rFonts w:ascii="Times New Roman" w:eastAsia="Times New Roman" w:hAnsi="Times New Roman" w:cs="Times New Roman"/>
          <w:bCs/>
          <w:color w:val="000000" w:themeColor="text1"/>
          <w:sz w:val="28"/>
          <w:szCs w:val="28"/>
          <w:lang w:eastAsia="uk-UA"/>
        </w:rPr>
        <w:t>му</w:t>
      </w:r>
      <w:r w:rsidR="00453052" w:rsidRPr="00A004B5">
        <w:rPr>
          <w:rFonts w:ascii="Times New Roman" w:eastAsia="Times New Roman" w:hAnsi="Times New Roman" w:cs="Times New Roman"/>
          <w:bCs/>
          <w:color w:val="000000" w:themeColor="text1"/>
          <w:sz w:val="28"/>
          <w:szCs w:val="28"/>
          <w:lang w:eastAsia="uk-UA"/>
        </w:rPr>
        <w:t xml:space="preserve"> при різних метеоумовах перепел мігрує через Нижнє Побужжя з різними </w:t>
      </w:r>
      <w:r w:rsidR="003D3EC7" w:rsidRPr="00A004B5">
        <w:rPr>
          <w:rFonts w:ascii="Times New Roman" w:eastAsia="Times New Roman" w:hAnsi="Times New Roman" w:cs="Times New Roman"/>
          <w:bCs/>
          <w:color w:val="000000" w:themeColor="text1"/>
          <w:sz w:val="28"/>
          <w:szCs w:val="28"/>
          <w:lang w:eastAsia="uk-UA"/>
        </w:rPr>
        <w:t>темпами та ст</w:t>
      </w:r>
      <w:r w:rsidR="00182DA3">
        <w:rPr>
          <w:rFonts w:ascii="Times New Roman" w:eastAsia="Times New Roman" w:hAnsi="Times New Roman" w:cs="Times New Roman"/>
          <w:bCs/>
          <w:color w:val="000000" w:themeColor="text1"/>
          <w:sz w:val="28"/>
          <w:szCs w:val="28"/>
          <w:lang w:eastAsia="uk-UA"/>
        </w:rPr>
        <w:t>р</w:t>
      </w:r>
      <w:r w:rsidR="003D3EC7" w:rsidRPr="00A004B5">
        <w:rPr>
          <w:rFonts w:ascii="Times New Roman" w:eastAsia="Times New Roman" w:hAnsi="Times New Roman" w:cs="Times New Roman"/>
          <w:bCs/>
          <w:color w:val="000000" w:themeColor="text1"/>
          <w:sz w:val="28"/>
          <w:szCs w:val="28"/>
          <w:lang w:eastAsia="uk-UA"/>
        </w:rPr>
        <w:t>оками</w:t>
      </w:r>
      <w:r w:rsidR="00453052" w:rsidRPr="00A004B5">
        <w:rPr>
          <w:rFonts w:ascii="Times New Roman" w:eastAsia="Times New Roman" w:hAnsi="Times New Roman" w:cs="Times New Roman"/>
          <w:bCs/>
          <w:color w:val="000000" w:themeColor="text1"/>
          <w:sz w:val="28"/>
          <w:szCs w:val="28"/>
          <w:lang w:eastAsia="uk-UA"/>
        </w:rPr>
        <w:t xml:space="preserve"> переміщення. В одні роки птахи затримуються тут на годівлю</w:t>
      </w:r>
      <w:r w:rsidR="00B36333" w:rsidRPr="00A004B5">
        <w:rPr>
          <w:rFonts w:ascii="Times New Roman" w:eastAsia="Times New Roman" w:hAnsi="Times New Roman" w:cs="Times New Roman"/>
          <w:bCs/>
          <w:color w:val="000000" w:themeColor="text1"/>
          <w:sz w:val="28"/>
          <w:szCs w:val="28"/>
          <w:lang w:eastAsia="uk-UA"/>
        </w:rPr>
        <w:t xml:space="preserve"> до середини жовтня</w:t>
      </w:r>
      <w:r w:rsidR="00453052" w:rsidRPr="00A004B5">
        <w:rPr>
          <w:rFonts w:ascii="Times New Roman" w:eastAsia="Times New Roman" w:hAnsi="Times New Roman" w:cs="Times New Roman"/>
          <w:bCs/>
          <w:color w:val="000000" w:themeColor="text1"/>
          <w:sz w:val="28"/>
          <w:szCs w:val="28"/>
          <w:lang w:eastAsia="uk-UA"/>
        </w:rPr>
        <w:t xml:space="preserve">, а в інші </w:t>
      </w:r>
      <w:r w:rsidR="00182DA3">
        <w:rPr>
          <w:rFonts w:ascii="Times New Roman" w:eastAsia="Times New Roman" w:hAnsi="Times New Roman" w:cs="Times New Roman"/>
          <w:bCs/>
          <w:color w:val="000000" w:themeColor="text1"/>
          <w:sz w:val="28"/>
          <w:szCs w:val="28"/>
          <w:lang w:eastAsia="uk-UA"/>
        </w:rPr>
        <w:t xml:space="preserve">потоки переміщення </w:t>
      </w:r>
      <w:r w:rsidR="00453052" w:rsidRPr="00A004B5">
        <w:rPr>
          <w:rFonts w:ascii="Times New Roman" w:eastAsia="Times New Roman" w:hAnsi="Times New Roman" w:cs="Times New Roman"/>
          <w:bCs/>
          <w:color w:val="000000" w:themeColor="text1"/>
          <w:sz w:val="28"/>
          <w:szCs w:val="28"/>
          <w:lang w:eastAsia="uk-UA"/>
        </w:rPr>
        <w:t>перепел</w:t>
      </w:r>
      <w:r w:rsidR="00182DA3">
        <w:rPr>
          <w:rFonts w:ascii="Times New Roman" w:eastAsia="Times New Roman" w:hAnsi="Times New Roman" w:cs="Times New Roman"/>
          <w:bCs/>
          <w:color w:val="000000" w:themeColor="text1"/>
          <w:sz w:val="28"/>
          <w:szCs w:val="28"/>
          <w:lang w:eastAsia="uk-UA"/>
        </w:rPr>
        <w:t>а</w:t>
      </w:r>
      <w:r w:rsidR="00453052" w:rsidRPr="00A004B5">
        <w:rPr>
          <w:rFonts w:ascii="Times New Roman" w:eastAsia="Times New Roman" w:hAnsi="Times New Roman" w:cs="Times New Roman"/>
          <w:bCs/>
          <w:color w:val="000000" w:themeColor="text1"/>
          <w:sz w:val="28"/>
          <w:szCs w:val="28"/>
          <w:lang w:eastAsia="uk-UA"/>
        </w:rPr>
        <w:t xml:space="preserve"> майже омина</w:t>
      </w:r>
      <w:r w:rsidR="00182DA3">
        <w:rPr>
          <w:rFonts w:ascii="Times New Roman" w:eastAsia="Times New Roman" w:hAnsi="Times New Roman" w:cs="Times New Roman"/>
          <w:bCs/>
          <w:color w:val="000000" w:themeColor="text1"/>
          <w:sz w:val="28"/>
          <w:szCs w:val="28"/>
          <w:lang w:eastAsia="uk-UA"/>
        </w:rPr>
        <w:t>ють</w:t>
      </w:r>
      <w:r w:rsidR="00453052" w:rsidRPr="00A004B5">
        <w:rPr>
          <w:rFonts w:ascii="Times New Roman" w:eastAsia="Times New Roman" w:hAnsi="Times New Roman" w:cs="Times New Roman"/>
          <w:bCs/>
          <w:color w:val="000000" w:themeColor="text1"/>
          <w:sz w:val="28"/>
          <w:szCs w:val="28"/>
          <w:lang w:eastAsia="uk-UA"/>
        </w:rPr>
        <w:t xml:space="preserve"> </w:t>
      </w:r>
      <w:r w:rsidR="00370701" w:rsidRPr="00A004B5">
        <w:rPr>
          <w:rFonts w:ascii="Times New Roman" w:eastAsia="Times New Roman" w:hAnsi="Times New Roman" w:cs="Times New Roman"/>
          <w:bCs/>
          <w:color w:val="000000" w:themeColor="text1"/>
          <w:sz w:val="28"/>
          <w:szCs w:val="28"/>
          <w:lang w:eastAsia="uk-UA"/>
        </w:rPr>
        <w:t>Миколаївщину</w:t>
      </w:r>
      <w:r w:rsidR="00453052" w:rsidRPr="00A004B5">
        <w:rPr>
          <w:rFonts w:ascii="Times New Roman" w:eastAsia="Times New Roman" w:hAnsi="Times New Roman" w:cs="Times New Roman"/>
          <w:bCs/>
          <w:color w:val="000000" w:themeColor="text1"/>
          <w:sz w:val="28"/>
          <w:szCs w:val="28"/>
          <w:lang w:eastAsia="uk-UA"/>
        </w:rPr>
        <w:t xml:space="preserve">, або </w:t>
      </w:r>
      <w:r w:rsidR="00182DA3">
        <w:rPr>
          <w:rFonts w:ascii="Times New Roman" w:eastAsia="Times New Roman" w:hAnsi="Times New Roman" w:cs="Times New Roman"/>
          <w:bCs/>
          <w:color w:val="000000" w:themeColor="text1"/>
          <w:sz w:val="28"/>
          <w:szCs w:val="28"/>
          <w:lang w:eastAsia="uk-UA"/>
        </w:rPr>
        <w:t xml:space="preserve">він </w:t>
      </w:r>
      <w:r w:rsidR="00453052" w:rsidRPr="00A004B5">
        <w:rPr>
          <w:rFonts w:ascii="Times New Roman" w:eastAsia="Times New Roman" w:hAnsi="Times New Roman" w:cs="Times New Roman"/>
          <w:bCs/>
          <w:color w:val="000000" w:themeColor="text1"/>
          <w:sz w:val="28"/>
          <w:szCs w:val="28"/>
          <w:lang w:eastAsia="uk-UA"/>
        </w:rPr>
        <w:t>мігрує дуже швидко</w:t>
      </w:r>
      <w:r w:rsidR="00B36333" w:rsidRPr="00A004B5">
        <w:rPr>
          <w:rFonts w:ascii="Times New Roman" w:eastAsia="Times New Roman" w:hAnsi="Times New Roman" w:cs="Times New Roman"/>
          <w:bCs/>
          <w:color w:val="000000" w:themeColor="text1"/>
          <w:sz w:val="28"/>
          <w:szCs w:val="28"/>
          <w:lang w:eastAsia="uk-UA"/>
        </w:rPr>
        <w:t xml:space="preserve"> </w:t>
      </w:r>
      <w:r w:rsidR="00182DA3">
        <w:rPr>
          <w:rFonts w:ascii="Times New Roman" w:eastAsia="Times New Roman" w:hAnsi="Times New Roman" w:cs="Times New Roman"/>
          <w:bCs/>
          <w:color w:val="000000" w:themeColor="text1"/>
          <w:sz w:val="28"/>
          <w:szCs w:val="28"/>
          <w:lang w:eastAsia="uk-UA"/>
        </w:rPr>
        <w:t xml:space="preserve">- </w:t>
      </w:r>
      <w:r w:rsidR="00B36333" w:rsidRPr="00A004B5">
        <w:rPr>
          <w:rFonts w:ascii="Times New Roman" w:eastAsia="Times New Roman" w:hAnsi="Times New Roman" w:cs="Times New Roman"/>
          <w:bCs/>
          <w:color w:val="000000" w:themeColor="text1"/>
          <w:sz w:val="28"/>
          <w:szCs w:val="28"/>
          <w:lang w:eastAsia="uk-UA"/>
        </w:rPr>
        <w:t>у серпні-вересні</w:t>
      </w:r>
      <w:r w:rsidR="00453052" w:rsidRPr="00A004B5">
        <w:rPr>
          <w:rFonts w:ascii="Times New Roman" w:eastAsia="Times New Roman" w:hAnsi="Times New Roman" w:cs="Times New Roman"/>
          <w:bCs/>
          <w:color w:val="000000" w:themeColor="text1"/>
          <w:sz w:val="28"/>
          <w:szCs w:val="28"/>
          <w:lang w:eastAsia="uk-UA"/>
        </w:rPr>
        <w:t xml:space="preserve">. </w:t>
      </w:r>
    </w:p>
    <w:p w14:paraId="6A6CEEDD" w14:textId="3917FEC5" w:rsidR="00453052" w:rsidRPr="00A004B5" w:rsidRDefault="00182DA3" w:rsidP="00652BBB">
      <w:pPr>
        <w:shd w:val="clear" w:color="auto" w:fill="FFFFFF"/>
        <w:jc w:val="both"/>
        <w:rPr>
          <w:rFonts w:ascii="Times New Roman" w:eastAsia="Times New Roman" w:hAnsi="Times New Roman" w:cs="Times New Roman"/>
          <w:bCs/>
          <w:color w:val="000000" w:themeColor="text1"/>
          <w:sz w:val="28"/>
          <w:szCs w:val="28"/>
          <w:lang w:eastAsia="uk-UA"/>
        </w:rPr>
      </w:pPr>
      <w:r>
        <w:rPr>
          <w:rFonts w:ascii="Times New Roman" w:eastAsia="Times New Roman" w:hAnsi="Times New Roman" w:cs="Times New Roman"/>
          <w:bCs/>
          <w:color w:val="000000" w:themeColor="text1"/>
          <w:sz w:val="28"/>
          <w:szCs w:val="28"/>
          <w:lang w:eastAsia="uk-UA"/>
        </w:rPr>
        <w:t>Інтенсивні с</w:t>
      </w:r>
      <w:r w:rsidR="003D735B" w:rsidRPr="00A004B5">
        <w:rPr>
          <w:rFonts w:ascii="Times New Roman" w:eastAsia="Times New Roman" w:hAnsi="Times New Roman" w:cs="Times New Roman"/>
          <w:bCs/>
          <w:color w:val="000000" w:themeColor="text1"/>
          <w:sz w:val="28"/>
          <w:szCs w:val="28"/>
          <w:lang w:eastAsia="uk-UA"/>
        </w:rPr>
        <w:t>уцільно-м</w:t>
      </w:r>
      <w:r w:rsidR="00453052" w:rsidRPr="00A004B5">
        <w:rPr>
          <w:rFonts w:ascii="Times New Roman" w:eastAsia="Times New Roman" w:hAnsi="Times New Roman" w:cs="Times New Roman"/>
          <w:bCs/>
          <w:color w:val="000000" w:themeColor="text1"/>
          <w:sz w:val="28"/>
          <w:szCs w:val="28"/>
          <w:lang w:eastAsia="uk-UA"/>
        </w:rPr>
        <w:t xml:space="preserve">ігруючі потоки є найбільш </w:t>
      </w:r>
      <w:r w:rsidR="00370701" w:rsidRPr="00A004B5">
        <w:rPr>
          <w:rFonts w:ascii="Times New Roman" w:eastAsia="Times New Roman" w:hAnsi="Times New Roman" w:cs="Times New Roman"/>
          <w:bCs/>
          <w:color w:val="000000" w:themeColor="text1"/>
          <w:sz w:val="28"/>
          <w:szCs w:val="28"/>
          <w:lang w:eastAsia="uk-UA"/>
        </w:rPr>
        <w:t>помітними</w:t>
      </w:r>
      <w:r w:rsidR="00453052" w:rsidRPr="00A004B5">
        <w:rPr>
          <w:rFonts w:ascii="Times New Roman" w:eastAsia="Times New Roman" w:hAnsi="Times New Roman" w:cs="Times New Roman"/>
          <w:bCs/>
          <w:color w:val="000000" w:themeColor="text1"/>
          <w:sz w:val="28"/>
          <w:szCs w:val="28"/>
          <w:lang w:eastAsia="uk-UA"/>
        </w:rPr>
        <w:t xml:space="preserve"> для мисливців, але й місцеві птахи в певній мірі утримуються в місцях гніздування часом до початку листопада. Свідченням цьому в окремі роки є токування самців перепела до середини вересня та часті випадки знаходження в середині жовтня виводків 5-10 денних пташенят, здатних вже до короткого польоту. Все це прямо вказує на недостатній рівень вивчення екології виду, який навіть сьогодні утримує </w:t>
      </w:r>
      <w:r w:rsidR="00370701" w:rsidRPr="00A004B5">
        <w:rPr>
          <w:rFonts w:ascii="Times New Roman" w:eastAsia="Times New Roman" w:hAnsi="Times New Roman" w:cs="Times New Roman"/>
          <w:bCs/>
          <w:color w:val="000000" w:themeColor="text1"/>
          <w:sz w:val="28"/>
          <w:szCs w:val="28"/>
          <w:lang w:eastAsia="uk-UA"/>
        </w:rPr>
        <w:t>низку</w:t>
      </w:r>
      <w:r w:rsidR="00453052" w:rsidRPr="00A004B5">
        <w:rPr>
          <w:rFonts w:ascii="Times New Roman" w:eastAsia="Times New Roman" w:hAnsi="Times New Roman" w:cs="Times New Roman"/>
          <w:bCs/>
          <w:color w:val="000000" w:themeColor="text1"/>
          <w:sz w:val="28"/>
          <w:szCs w:val="28"/>
          <w:lang w:eastAsia="uk-UA"/>
        </w:rPr>
        <w:t xml:space="preserve"> загадок для орнітологів – невідомо навіть, чи перепел є моногамом, чи полігамом? Не встановлено, один чи декілька виводків мають місце </w:t>
      </w:r>
      <w:r w:rsidR="003D735B" w:rsidRPr="00A004B5">
        <w:rPr>
          <w:rFonts w:ascii="Times New Roman" w:eastAsia="Times New Roman" w:hAnsi="Times New Roman" w:cs="Times New Roman"/>
          <w:bCs/>
          <w:color w:val="000000" w:themeColor="text1"/>
          <w:sz w:val="28"/>
          <w:szCs w:val="28"/>
          <w:lang w:eastAsia="uk-UA"/>
        </w:rPr>
        <w:t>впродовж одного сезону</w:t>
      </w:r>
      <w:r w:rsidR="00453052" w:rsidRPr="00A004B5">
        <w:rPr>
          <w:rFonts w:ascii="Times New Roman" w:eastAsia="Times New Roman" w:hAnsi="Times New Roman" w:cs="Times New Roman"/>
          <w:bCs/>
          <w:color w:val="000000" w:themeColor="text1"/>
          <w:sz w:val="28"/>
          <w:szCs w:val="28"/>
          <w:lang w:eastAsia="uk-UA"/>
        </w:rPr>
        <w:t>, також не зрозуміло, чи осінні кладки є вимушеними, чи це закономірні реакції молодняку поточного року народження.</w:t>
      </w:r>
    </w:p>
    <w:p w14:paraId="701477CA" w14:textId="789AE3D8" w:rsidR="00453052" w:rsidRPr="00A004B5" w:rsidRDefault="007B12DC"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Магістральні напрямки </w:t>
      </w:r>
      <w:r w:rsidR="00370701" w:rsidRPr="00A004B5">
        <w:rPr>
          <w:rFonts w:ascii="Times New Roman" w:eastAsia="Times New Roman" w:hAnsi="Times New Roman" w:cs="Times New Roman"/>
          <w:bCs/>
          <w:color w:val="000000" w:themeColor="text1"/>
          <w:sz w:val="28"/>
          <w:szCs w:val="28"/>
          <w:lang w:eastAsia="uk-UA"/>
        </w:rPr>
        <w:t>осінньої</w:t>
      </w:r>
      <w:r w:rsidRPr="00A004B5">
        <w:rPr>
          <w:rFonts w:ascii="Times New Roman" w:eastAsia="Times New Roman" w:hAnsi="Times New Roman" w:cs="Times New Roman"/>
          <w:bCs/>
          <w:color w:val="000000" w:themeColor="text1"/>
          <w:sz w:val="28"/>
          <w:szCs w:val="28"/>
          <w:lang w:eastAsia="uk-UA"/>
        </w:rPr>
        <w:t xml:space="preserve"> міграції перепела </w:t>
      </w:r>
      <w:r w:rsidR="009614A3">
        <w:rPr>
          <w:rFonts w:ascii="Times New Roman" w:eastAsia="Times New Roman" w:hAnsi="Times New Roman" w:cs="Times New Roman"/>
          <w:bCs/>
          <w:color w:val="000000" w:themeColor="text1"/>
          <w:sz w:val="28"/>
          <w:szCs w:val="28"/>
          <w:lang w:eastAsia="uk-UA"/>
        </w:rPr>
        <w:t>(з півночі на південь) роз</w:t>
      </w:r>
      <w:r w:rsidRPr="00A004B5">
        <w:rPr>
          <w:rFonts w:ascii="Times New Roman" w:eastAsia="Times New Roman" w:hAnsi="Times New Roman" w:cs="Times New Roman"/>
          <w:bCs/>
          <w:color w:val="000000" w:themeColor="text1"/>
          <w:sz w:val="28"/>
          <w:szCs w:val="28"/>
          <w:lang w:eastAsia="uk-UA"/>
        </w:rPr>
        <w:t xml:space="preserve">діляються над територією центральних областей України на два основних коридори. Перший спрямований на Крим, із якого перепел при сприятливих вітрах «стартує» в сторону південних берегів Чорного моря (від </w:t>
      </w:r>
      <w:r w:rsidR="003D735B" w:rsidRPr="00A004B5">
        <w:rPr>
          <w:rFonts w:ascii="Times New Roman" w:eastAsia="Times New Roman" w:hAnsi="Times New Roman" w:cs="Times New Roman"/>
          <w:bCs/>
          <w:color w:val="000000" w:themeColor="text1"/>
          <w:sz w:val="28"/>
          <w:szCs w:val="28"/>
          <w:lang w:eastAsia="uk-UA"/>
        </w:rPr>
        <w:t xml:space="preserve">південного </w:t>
      </w:r>
      <w:r w:rsidRPr="00A004B5">
        <w:rPr>
          <w:rFonts w:ascii="Times New Roman" w:eastAsia="Times New Roman" w:hAnsi="Times New Roman" w:cs="Times New Roman"/>
          <w:bCs/>
          <w:color w:val="000000" w:themeColor="text1"/>
          <w:sz w:val="28"/>
          <w:szCs w:val="28"/>
          <w:lang w:eastAsia="uk-UA"/>
        </w:rPr>
        <w:t>берег</w:t>
      </w:r>
      <w:r w:rsidR="003D735B"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Криму до Анатолії </w:t>
      </w:r>
      <w:r w:rsidR="003D735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560 км). Другий пот</w:t>
      </w:r>
      <w:r w:rsidR="00370701"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к мігрує вздовж чорноморського узбережжя до устя Дунаю і далі через Балкани в </w:t>
      </w:r>
      <w:r w:rsidR="00370701" w:rsidRPr="00A004B5">
        <w:rPr>
          <w:rFonts w:ascii="Times New Roman" w:eastAsia="Times New Roman" w:hAnsi="Times New Roman" w:cs="Times New Roman"/>
          <w:bCs/>
          <w:color w:val="000000" w:themeColor="text1"/>
          <w:sz w:val="28"/>
          <w:szCs w:val="28"/>
          <w:lang w:eastAsia="uk-UA"/>
        </w:rPr>
        <w:t>Туреччину</w:t>
      </w:r>
      <w:r w:rsidRPr="00A004B5">
        <w:rPr>
          <w:rFonts w:ascii="Times New Roman" w:eastAsia="Times New Roman" w:hAnsi="Times New Roman" w:cs="Times New Roman"/>
          <w:bCs/>
          <w:color w:val="000000" w:themeColor="text1"/>
          <w:sz w:val="28"/>
          <w:szCs w:val="28"/>
          <w:lang w:eastAsia="uk-UA"/>
        </w:rPr>
        <w:t xml:space="preserve">. Європейські, а також частково українські </w:t>
      </w:r>
      <w:r w:rsidRPr="00A004B5">
        <w:rPr>
          <w:rFonts w:ascii="Times New Roman" w:eastAsia="Times New Roman" w:hAnsi="Times New Roman" w:cs="Times New Roman"/>
          <w:bCs/>
          <w:color w:val="000000" w:themeColor="text1"/>
          <w:sz w:val="28"/>
          <w:szCs w:val="28"/>
          <w:lang w:eastAsia="uk-UA"/>
        </w:rPr>
        <w:lastRenderedPageBreak/>
        <w:t>популяції</w:t>
      </w:r>
      <w:r w:rsidR="00453052"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мігрують </w:t>
      </w:r>
      <w:r w:rsidR="00453052" w:rsidRPr="00A004B5">
        <w:rPr>
          <w:rFonts w:ascii="Times New Roman" w:eastAsia="Times New Roman" w:hAnsi="Times New Roman" w:cs="Times New Roman"/>
          <w:bCs/>
          <w:color w:val="000000" w:themeColor="text1"/>
          <w:sz w:val="28"/>
          <w:szCs w:val="28"/>
          <w:lang w:eastAsia="uk-UA"/>
        </w:rPr>
        <w:t>через Грецію,</w:t>
      </w:r>
      <w:r w:rsidRPr="00A004B5">
        <w:rPr>
          <w:rFonts w:ascii="Times New Roman" w:eastAsia="Times New Roman" w:hAnsi="Times New Roman" w:cs="Times New Roman"/>
          <w:bCs/>
          <w:color w:val="000000" w:themeColor="text1"/>
          <w:sz w:val="28"/>
          <w:szCs w:val="28"/>
          <w:lang w:eastAsia="uk-UA"/>
        </w:rPr>
        <w:t xml:space="preserve"> Мармурове і </w:t>
      </w:r>
      <w:r w:rsidR="00370701" w:rsidRPr="00A004B5">
        <w:rPr>
          <w:rFonts w:ascii="Times New Roman" w:eastAsia="Times New Roman" w:hAnsi="Times New Roman" w:cs="Times New Roman"/>
          <w:bCs/>
          <w:color w:val="000000" w:themeColor="text1"/>
          <w:sz w:val="28"/>
          <w:szCs w:val="28"/>
          <w:lang w:eastAsia="uk-UA"/>
        </w:rPr>
        <w:t>Егейське</w:t>
      </w:r>
      <w:r w:rsidRPr="00A004B5">
        <w:rPr>
          <w:rFonts w:ascii="Times New Roman" w:eastAsia="Times New Roman" w:hAnsi="Times New Roman" w:cs="Times New Roman"/>
          <w:bCs/>
          <w:color w:val="000000" w:themeColor="text1"/>
          <w:sz w:val="28"/>
          <w:szCs w:val="28"/>
          <w:lang w:eastAsia="uk-UA"/>
        </w:rPr>
        <w:t xml:space="preserve"> мор</w:t>
      </w:r>
      <w:r w:rsidR="003D735B" w:rsidRPr="00A004B5">
        <w:rPr>
          <w:rFonts w:ascii="Times New Roman" w:eastAsia="Times New Roman" w:hAnsi="Times New Roman" w:cs="Times New Roman"/>
          <w:bCs/>
          <w:color w:val="000000" w:themeColor="text1"/>
          <w:sz w:val="28"/>
          <w:szCs w:val="28"/>
          <w:lang w:eastAsia="uk-UA"/>
        </w:rPr>
        <w:t>я</w:t>
      </w:r>
      <w:r w:rsidRPr="00A004B5">
        <w:rPr>
          <w:rFonts w:ascii="Times New Roman" w:eastAsia="Times New Roman" w:hAnsi="Times New Roman" w:cs="Times New Roman"/>
          <w:bCs/>
          <w:color w:val="000000" w:themeColor="text1"/>
          <w:sz w:val="28"/>
          <w:szCs w:val="28"/>
          <w:lang w:eastAsia="uk-UA"/>
        </w:rPr>
        <w:t xml:space="preserve"> на </w:t>
      </w:r>
      <w:r w:rsidR="00453052" w:rsidRPr="00A004B5">
        <w:rPr>
          <w:rFonts w:ascii="Times New Roman" w:eastAsia="Times New Roman" w:hAnsi="Times New Roman" w:cs="Times New Roman"/>
          <w:bCs/>
          <w:color w:val="000000" w:themeColor="text1"/>
          <w:sz w:val="28"/>
          <w:szCs w:val="28"/>
          <w:lang w:eastAsia="uk-UA"/>
        </w:rPr>
        <w:t xml:space="preserve">північне </w:t>
      </w:r>
      <w:r w:rsidRPr="00A004B5">
        <w:rPr>
          <w:rFonts w:ascii="Times New Roman" w:eastAsia="Times New Roman" w:hAnsi="Times New Roman" w:cs="Times New Roman"/>
          <w:bCs/>
          <w:color w:val="000000" w:themeColor="text1"/>
          <w:sz w:val="28"/>
          <w:szCs w:val="28"/>
          <w:lang w:eastAsia="uk-UA"/>
        </w:rPr>
        <w:t>побережжя Африки. Остаточними місцями зимівлі європейських популяцій перепела є саванні території Центральної та Північної Африк</w:t>
      </w:r>
      <w:r w:rsidR="00453052" w:rsidRPr="00A004B5">
        <w:rPr>
          <w:rFonts w:ascii="Times New Roman" w:eastAsia="Times New Roman" w:hAnsi="Times New Roman" w:cs="Times New Roman"/>
          <w:bCs/>
          <w:color w:val="000000" w:themeColor="text1"/>
          <w:sz w:val="28"/>
          <w:szCs w:val="28"/>
          <w:lang w:eastAsia="uk-UA"/>
        </w:rPr>
        <w:t xml:space="preserve">и, але значні маси </w:t>
      </w:r>
      <w:r w:rsidR="003D735B" w:rsidRPr="00A004B5">
        <w:rPr>
          <w:rFonts w:ascii="Times New Roman" w:eastAsia="Times New Roman" w:hAnsi="Times New Roman" w:cs="Times New Roman"/>
          <w:bCs/>
          <w:color w:val="000000" w:themeColor="text1"/>
          <w:sz w:val="28"/>
          <w:szCs w:val="28"/>
          <w:lang w:eastAsia="uk-UA"/>
        </w:rPr>
        <w:t xml:space="preserve">також </w:t>
      </w:r>
      <w:r w:rsidR="00453052" w:rsidRPr="00A004B5">
        <w:rPr>
          <w:rFonts w:ascii="Times New Roman" w:eastAsia="Times New Roman" w:hAnsi="Times New Roman" w:cs="Times New Roman"/>
          <w:bCs/>
          <w:color w:val="000000" w:themeColor="text1"/>
          <w:sz w:val="28"/>
          <w:szCs w:val="28"/>
          <w:lang w:eastAsia="uk-UA"/>
        </w:rPr>
        <w:t>лишаються на зимівлю в Малій Азії, в Сирії, Єгипт</w:t>
      </w:r>
      <w:r w:rsidR="003D735B" w:rsidRPr="00A004B5">
        <w:rPr>
          <w:rFonts w:ascii="Times New Roman" w:eastAsia="Times New Roman" w:hAnsi="Times New Roman" w:cs="Times New Roman"/>
          <w:bCs/>
          <w:color w:val="000000" w:themeColor="text1"/>
          <w:sz w:val="28"/>
          <w:szCs w:val="28"/>
          <w:lang w:eastAsia="uk-UA"/>
        </w:rPr>
        <w:t>і</w:t>
      </w:r>
      <w:r w:rsidR="00453052" w:rsidRPr="00A004B5">
        <w:rPr>
          <w:rFonts w:ascii="Times New Roman" w:eastAsia="Times New Roman" w:hAnsi="Times New Roman" w:cs="Times New Roman"/>
          <w:bCs/>
          <w:color w:val="000000" w:themeColor="text1"/>
          <w:sz w:val="28"/>
          <w:szCs w:val="28"/>
          <w:lang w:eastAsia="uk-UA"/>
        </w:rPr>
        <w:t>, іноді зимуючі скупчення перепела виявляють на Балканах та в Південній Італії</w:t>
      </w:r>
      <w:r w:rsidR="00BE4980" w:rsidRPr="00A004B5">
        <w:rPr>
          <w:rFonts w:ascii="Times New Roman" w:eastAsia="Times New Roman" w:hAnsi="Times New Roman" w:cs="Times New Roman"/>
          <w:bCs/>
          <w:color w:val="000000" w:themeColor="text1"/>
          <w:sz w:val="28"/>
          <w:szCs w:val="28"/>
          <w:lang w:eastAsia="uk-UA"/>
        </w:rPr>
        <w:t xml:space="preserve"> </w:t>
      </w:r>
      <w:r w:rsidR="00BE4980" w:rsidRPr="00A004B5">
        <w:rPr>
          <w:rFonts w:ascii="Times New Roman" w:hAnsi="Times New Roman" w:cs="Times New Roman"/>
          <w:color w:val="000000" w:themeColor="text1"/>
          <w:sz w:val="28"/>
          <w:szCs w:val="28"/>
          <w:shd w:val="clear" w:color="auto" w:fill="FFFFFF"/>
        </w:rPr>
        <w:t>[</w:t>
      </w:r>
      <w:r w:rsidR="00DE0AD6" w:rsidRPr="00A004B5">
        <w:rPr>
          <w:rFonts w:ascii="Times New Roman" w:hAnsi="Times New Roman" w:cs="Times New Roman"/>
          <w:color w:val="000000" w:themeColor="text1"/>
          <w:sz w:val="28"/>
          <w:szCs w:val="28"/>
          <w:shd w:val="clear" w:color="auto" w:fill="FFFFFF"/>
        </w:rPr>
        <w:t>35</w:t>
      </w:r>
      <w:r w:rsidR="00BE4980" w:rsidRPr="00A004B5">
        <w:rPr>
          <w:rFonts w:ascii="Times New Roman" w:hAnsi="Times New Roman" w:cs="Times New Roman"/>
          <w:color w:val="000000" w:themeColor="text1"/>
          <w:sz w:val="28"/>
          <w:szCs w:val="28"/>
          <w:shd w:val="clear" w:color="auto" w:fill="FFFFFF"/>
        </w:rPr>
        <w:t>]</w:t>
      </w:r>
      <w:r w:rsidR="00453052" w:rsidRPr="00A004B5">
        <w:rPr>
          <w:rFonts w:ascii="Times New Roman" w:eastAsia="Times New Roman" w:hAnsi="Times New Roman" w:cs="Times New Roman"/>
          <w:bCs/>
          <w:color w:val="000000" w:themeColor="text1"/>
          <w:sz w:val="28"/>
          <w:szCs w:val="28"/>
          <w:lang w:eastAsia="uk-UA"/>
        </w:rPr>
        <w:t>.</w:t>
      </w:r>
    </w:p>
    <w:p w14:paraId="5C44629D" w14:textId="77777777"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Здобуття перепела місцевими мисливцями</w:t>
      </w:r>
      <w:r w:rsidR="003D735B" w:rsidRPr="00A004B5">
        <w:rPr>
          <w:rFonts w:ascii="Times New Roman" w:eastAsia="Times New Roman" w:hAnsi="Times New Roman" w:cs="Times New Roman"/>
          <w:bCs/>
          <w:color w:val="000000" w:themeColor="text1"/>
          <w:sz w:val="28"/>
          <w:szCs w:val="28"/>
          <w:lang w:eastAsia="uk-UA"/>
        </w:rPr>
        <w:t xml:space="preserve"> Миколаївщини</w:t>
      </w:r>
      <w:r w:rsidRPr="00A004B5">
        <w:rPr>
          <w:rFonts w:ascii="Times New Roman" w:eastAsia="Times New Roman" w:hAnsi="Times New Roman" w:cs="Times New Roman"/>
          <w:bCs/>
          <w:color w:val="000000" w:themeColor="text1"/>
          <w:sz w:val="28"/>
          <w:szCs w:val="28"/>
          <w:lang w:eastAsia="uk-UA"/>
        </w:rPr>
        <w:t xml:space="preserve">, які </w:t>
      </w:r>
      <w:r w:rsidR="00453052" w:rsidRPr="00A004B5">
        <w:rPr>
          <w:rFonts w:ascii="Times New Roman" w:eastAsia="Times New Roman" w:hAnsi="Times New Roman" w:cs="Times New Roman"/>
          <w:bCs/>
          <w:color w:val="000000" w:themeColor="text1"/>
          <w:sz w:val="28"/>
          <w:szCs w:val="28"/>
          <w:lang w:eastAsia="uk-UA"/>
        </w:rPr>
        <w:t xml:space="preserve">зазвичай </w:t>
      </w:r>
      <w:r w:rsidRPr="00A004B5">
        <w:rPr>
          <w:rFonts w:ascii="Times New Roman" w:eastAsia="Times New Roman" w:hAnsi="Times New Roman" w:cs="Times New Roman"/>
          <w:bCs/>
          <w:color w:val="000000" w:themeColor="text1"/>
          <w:sz w:val="28"/>
          <w:szCs w:val="28"/>
          <w:lang w:eastAsia="uk-UA"/>
        </w:rPr>
        <w:t>полюють без лягавих собак</w:t>
      </w:r>
      <w:r w:rsidR="00453052"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украй обмежене і вірогідно не перевищує </w:t>
      </w:r>
      <w:r w:rsidR="00FF2B48" w:rsidRPr="00A004B5">
        <w:rPr>
          <w:rFonts w:ascii="Times New Roman" w:eastAsia="Times New Roman" w:hAnsi="Times New Roman" w:cs="Times New Roman"/>
          <w:bCs/>
          <w:color w:val="000000" w:themeColor="text1"/>
          <w:sz w:val="28"/>
          <w:szCs w:val="28"/>
          <w:lang w:eastAsia="uk-UA"/>
        </w:rPr>
        <w:t>максимум</w:t>
      </w:r>
      <w:r w:rsidR="00B36333" w:rsidRPr="00A004B5">
        <w:rPr>
          <w:rFonts w:ascii="Times New Roman" w:eastAsia="Times New Roman" w:hAnsi="Times New Roman" w:cs="Times New Roman"/>
          <w:bCs/>
          <w:color w:val="000000" w:themeColor="text1"/>
          <w:sz w:val="28"/>
          <w:szCs w:val="28"/>
          <w:lang w:eastAsia="uk-UA"/>
        </w:rPr>
        <w:t xml:space="preserve"> 2-</w:t>
      </w:r>
      <w:r w:rsidRPr="00A004B5">
        <w:rPr>
          <w:rFonts w:ascii="Times New Roman" w:eastAsia="Times New Roman" w:hAnsi="Times New Roman" w:cs="Times New Roman"/>
          <w:bCs/>
          <w:color w:val="000000" w:themeColor="text1"/>
          <w:sz w:val="28"/>
          <w:szCs w:val="28"/>
          <w:lang w:eastAsia="uk-UA"/>
        </w:rPr>
        <w:t>3</w:t>
      </w:r>
      <w:r w:rsidR="00B36333" w:rsidRPr="00A004B5">
        <w:rPr>
          <w:rFonts w:ascii="Times New Roman" w:eastAsia="Times New Roman" w:hAnsi="Times New Roman" w:cs="Times New Roman"/>
          <w:bCs/>
          <w:color w:val="000000" w:themeColor="text1"/>
          <w:sz w:val="28"/>
          <w:szCs w:val="28"/>
          <w:lang w:eastAsia="uk-UA"/>
        </w:rPr>
        <w:t xml:space="preserve"> тис. </w:t>
      </w:r>
      <w:r w:rsidRPr="00A004B5">
        <w:rPr>
          <w:rFonts w:ascii="Times New Roman" w:eastAsia="Times New Roman" w:hAnsi="Times New Roman" w:cs="Times New Roman"/>
          <w:bCs/>
          <w:color w:val="000000" w:themeColor="text1"/>
          <w:sz w:val="28"/>
          <w:szCs w:val="28"/>
          <w:lang w:eastAsia="uk-UA"/>
        </w:rPr>
        <w:t xml:space="preserve">особин за сезон. </w:t>
      </w:r>
      <w:r w:rsidR="00453052" w:rsidRPr="00A004B5">
        <w:rPr>
          <w:rFonts w:ascii="Times New Roman" w:eastAsia="Times New Roman" w:hAnsi="Times New Roman" w:cs="Times New Roman"/>
          <w:bCs/>
          <w:color w:val="000000" w:themeColor="text1"/>
          <w:sz w:val="28"/>
          <w:szCs w:val="28"/>
          <w:lang w:eastAsia="uk-UA"/>
        </w:rPr>
        <w:t xml:space="preserve">Все ж бувають висипки, спричинені південними вітрами, які спричиняють неймовірні короткочасні концентрації </w:t>
      </w:r>
      <w:r w:rsidR="00370701" w:rsidRPr="00A004B5">
        <w:rPr>
          <w:rFonts w:ascii="Times New Roman" w:eastAsia="Times New Roman" w:hAnsi="Times New Roman" w:cs="Times New Roman"/>
          <w:bCs/>
          <w:color w:val="000000" w:themeColor="text1"/>
          <w:sz w:val="28"/>
          <w:szCs w:val="28"/>
          <w:lang w:eastAsia="uk-UA"/>
        </w:rPr>
        <w:t>дорослих</w:t>
      </w:r>
      <w:r w:rsidR="00453052" w:rsidRPr="00A004B5">
        <w:rPr>
          <w:rFonts w:ascii="Times New Roman" w:eastAsia="Times New Roman" w:hAnsi="Times New Roman" w:cs="Times New Roman"/>
          <w:bCs/>
          <w:color w:val="000000" w:themeColor="text1"/>
          <w:sz w:val="28"/>
          <w:szCs w:val="28"/>
          <w:lang w:eastAsia="uk-UA"/>
        </w:rPr>
        <w:t xml:space="preserve"> особин мігруючого перепела в південних районах Миколаївської області, де іноді впродовж одного дня групи </w:t>
      </w:r>
      <w:r w:rsidR="003D735B" w:rsidRPr="00A004B5">
        <w:rPr>
          <w:rFonts w:ascii="Times New Roman" w:eastAsia="Times New Roman" w:hAnsi="Times New Roman" w:cs="Times New Roman"/>
          <w:bCs/>
          <w:color w:val="000000" w:themeColor="text1"/>
          <w:sz w:val="28"/>
          <w:szCs w:val="28"/>
          <w:lang w:eastAsia="uk-UA"/>
        </w:rPr>
        <w:t xml:space="preserve">з 3-5 </w:t>
      </w:r>
      <w:r w:rsidR="00453052" w:rsidRPr="00A004B5">
        <w:rPr>
          <w:rFonts w:ascii="Times New Roman" w:eastAsia="Times New Roman" w:hAnsi="Times New Roman" w:cs="Times New Roman"/>
          <w:bCs/>
          <w:color w:val="000000" w:themeColor="text1"/>
          <w:sz w:val="28"/>
          <w:szCs w:val="28"/>
          <w:lang w:eastAsia="uk-UA"/>
        </w:rPr>
        <w:t xml:space="preserve">мисливців здобувають до 50-80 птахів. </w:t>
      </w:r>
    </w:p>
    <w:p w14:paraId="4687FFF8" w14:textId="38E4395B" w:rsidR="00453052" w:rsidRPr="00A004B5" w:rsidRDefault="00453052"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Фазан</w:t>
      </w:r>
      <w:r w:rsidR="009614A3">
        <w:rPr>
          <w:rFonts w:ascii="Times New Roman" w:eastAsia="Times New Roman" w:hAnsi="Times New Roman" w:cs="Times New Roman"/>
          <w:b/>
          <w:bCs/>
          <w:color w:val="000000" w:themeColor="text1"/>
          <w:sz w:val="28"/>
          <w:szCs w:val="28"/>
          <w:lang w:eastAsia="uk-UA"/>
        </w:rPr>
        <w:t xml:space="preserve"> </w:t>
      </w:r>
      <w:r w:rsidR="009614A3" w:rsidRPr="009614A3">
        <w:rPr>
          <w:rFonts w:ascii="Times New Roman" w:eastAsia="Times New Roman" w:hAnsi="Times New Roman" w:cs="Times New Roman"/>
          <w:color w:val="000000" w:themeColor="text1"/>
          <w:sz w:val="28"/>
          <w:szCs w:val="28"/>
          <w:lang w:eastAsia="uk-UA"/>
        </w:rPr>
        <w:t>на</w:t>
      </w:r>
      <w:r w:rsidR="009614A3" w:rsidRPr="00A004B5">
        <w:rPr>
          <w:rFonts w:ascii="Times New Roman" w:eastAsia="Times New Roman" w:hAnsi="Times New Roman" w:cs="Times New Roman"/>
          <w:bCs/>
          <w:color w:val="000000" w:themeColor="text1"/>
          <w:sz w:val="28"/>
          <w:szCs w:val="28"/>
          <w:lang w:eastAsia="uk-UA"/>
        </w:rPr>
        <w:t xml:space="preserve"> території Миколаївської області </w:t>
      </w:r>
      <w:r w:rsidRPr="00A004B5">
        <w:rPr>
          <w:rFonts w:ascii="Times New Roman" w:eastAsia="Times New Roman" w:hAnsi="Times New Roman" w:cs="Times New Roman"/>
          <w:bCs/>
          <w:color w:val="000000" w:themeColor="text1"/>
          <w:sz w:val="28"/>
          <w:szCs w:val="28"/>
          <w:lang w:eastAsia="uk-UA"/>
        </w:rPr>
        <w:t>з початку ХХI сторіччя має н</w:t>
      </w:r>
      <w:r w:rsidR="00652BBB" w:rsidRPr="00A004B5">
        <w:rPr>
          <w:rFonts w:ascii="Times New Roman" w:eastAsia="Times New Roman" w:hAnsi="Times New Roman" w:cs="Times New Roman"/>
          <w:bCs/>
          <w:color w:val="000000" w:themeColor="text1"/>
          <w:sz w:val="28"/>
          <w:szCs w:val="28"/>
          <w:lang w:eastAsia="uk-UA"/>
        </w:rPr>
        <w:t xml:space="preserve">абагато більше значення </w:t>
      </w:r>
      <w:r w:rsidRPr="00A004B5">
        <w:rPr>
          <w:rFonts w:ascii="Times New Roman" w:eastAsia="Times New Roman" w:hAnsi="Times New Roman" w:cs="Times New Roman"/>
          <w:bCs/>
          <w:color w:val="000000" w:themeColor="text1"/>
          <w:sz w:val="28"/>
          <w:szCs w:val="28"/>
          <w:lang w:eastAsia="uk-UA"/>
        </w:rPr>
        <w:t xml:space="preserve">в якості </w:t>
      </w:r>
      <w:r w:rsidR="00370701" w:rsidRPr="00A004B5">
        <w:rPr>
          <w:rFonts w:ascii="Times New Roman" w:eastAsia="Times New Roman" w:hAnsi="Times New Roman" w:cs="Times New Roman"/>
          <w:bCs/>
          <w:color w:val="000000" w:themeColor="text1"/>
          <w:sz w:val="28"/>
          <w:szCs w:val="28"/>
          <w:lang w:eastAsia="uk-UA"/>
        </w:rPr>
        <w:t>об’єкту</w:t>
      </w:r>
      <w:r w:rsidRPr="00A004B5">
        <w:rPr>
          <w:rFonts w:ascii="Times New Roman" w:eastAsia="Times New Roman" w:hAnsi="Times New Roman" w:cs="Times New Roman"/>
          <w:bCs/>
          <w:color w:val="000000" w:themeColor="text1"/>
          <w:sz w:val="28"/>
          <w:szCs w:val="28"/>
          <w:lang w:eastAsia="uk-UA"/>
        </w:rPr>
        <w:t xml:space="preserve"> полювання, ніж всі інші види пернатих. У</w:t>
      </w:r>
      <w:r w:rsidR="00652BBB" w:rsidRPr="00A004B5">
        <w:rPr>
          <w:rFonts w:ascii="Times New Roman" w:eastAsia="Times New Roman" w:hAnsi="Times New Roman" w:cs="Times New Roman"/>
          <w:bCs/>
          <w:color w:val="000000" w:themeColor="text1"/>
          <w:sz w:val="28"/>
          <w:szCs w:val="28"/>
          <w:lang w:eastAsia="uk-UA"/>
        </w:rPr>
        <w:t xml:space="preserve"> наявний час </w:t>
      </w:r>
      <w:r w:rsidRPr="00A004B5">
        <w:rPr>
          <w:rFonts w:ascii="Times New Roman" w:eastAsia="Times New Roman" w:hAnsi="Times New Roman" w:cs="Times New Roman"/>
          <w:bCs/>
          <w:color w:val="000000" w:themeColor="text1"/>
          <w:sz w:val="28"/>
          <w:szCs w:val="28"/>
          <w:lang w:eastAsia="uk-UA"/>
        </w:rPr>
        <w:t xml:space="preserve">фазан </w:t>
      </w:r>
      <w:r w:rsidR="00652BBB" w:rsidRPr="00A004B5">
        <w:rPr>
          <w:rFonts w:ascii="Times New Roman" w:eastAsia="Times New Roman" w:hAnsi="Times New Roman" w:cs="Times New Roman"/>
          <w:bCs/>
          <w:color w:val="000000" w:themeColor="text1"/>
          <w:sz w:val="28"/>
          <w:szCs w:val="28"/>
          <w:lang w:eastAsia="uk-UA"/>
        </w:rPr>
        <w:t xml:space="preserve">заселяє практично всі біотопи і навіть є частим мешканцем міських парків та </w:t>
      </w:r>
      <w:r w:rsidRPr="00A004B5">
        <w:rPr>
          <w:rFonts w:ascii="Times New Roman" w:eastAsia="Times New Roman" w:hAnsi="Times New Roman" w:cs="Times New Roman"/>
          <w:bCs/>
          <w:color w:val="000000" w:themeColor="text1"/>
          <w:sz w:val="28"/>
          <w:szCs w:val="28"/>
          <w:lang w:eastAsia="uk-UA"/>
        </w:rPr>
        <w:t xml:space="preserve">сільських </w:t>
      </w:r>
      <w:r w:rsidR="00652BBB" w:rsidRPr="00A004B5">
        <w:rPr>
          <w:rFonts w:ascii="Times New Roman" w:eastAsia="Times New Roman" w:hAnsi="Times New Roman" w:cs="Times New Roman"/>
          <w:bCs/>
          <w:color w:val="000000" w:themeColor="text1"/>
          <w:sz w:val="28"/>
          <w:szCs w:val="28"/>
          <w:lang w:eastAsia="uk-UA"/>
        </w:rPr>
        <w:t xml:space="preserve">городів. Оцінкова чисельність виду в </w:t>
      </w:r>
      <w:r w:rsidRPr="00A004B5">
        <w:rPr>
          <w:rFonts w:ascii="Times New Roman" w:eastAsia="Times New Roman" w:hAnsi="Times New Roman" w:cs="Times New Roman"/>
          <w:bCs/>
          <w:color w:val="000000" w:themeColor="text1"/>
          <w:sz w:val="28"/>
          <w:szCs w:val="28"/>
          <w:lang w:eastAsia="uk-UA"/>
        </w:rPr>
        <w:t>Миколаївській області без урахування випусків підрощених птахів</w:t>
      </w:r>
      <w:r w:rsidR="00AF53A2">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складає в 2017-2019 рр. не менш 50-ти тис. особин. Лише за офіційними ліцензіями щорічно в угіддях області здобувають 7-11 тис. особин. Головними стаціями фазана є навколоводні біотопи та річкові долини, але і в полях ці птахи також не менш численні. </w:t>
      </w:r>
      <w:r w:rsidR="00B36333" w:rsidRPr="00A004B5">
        <w:rPr>
          <w:rFonts w:ascii="Times New Roman" w:eastAsia="Times New Roman" w:hAnsi="Times New Roman" w:cs="Times New Roman"/>
          <w:bCs/>
          <w:color w:val="000000" w:themeColor="text1"/>
          <w:sz w:val="28"/>
          <w:szCs w:val="28"/>
          <w:lang w:eastAsia="uk-UA"/>
        </w:rPr>
        <w:t>Реальна осіння чисельність фазану в області в останні роки ніяк не менша 80-100 тис., тож жодна поїздка навіть по магістралям не минає без зустрічі 3-10 птахів, які годуються на обочинах дороги зерном і камінцями.</w:t>
      </w:r>
    </w:p>
    <w:p w14:paraId="6A73AC40" w14:textId="698DC2D2"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Аналогічне </w:t>
      </w:r>
      <w:r w:rsidR="00B36333" w:rsidRPr="00A004B5">
        <w:rPr>
          <w:rFonts w:ascii="Times New Roman" w:eastAsia="Times New Roman" w:hAnsi="Times New Roman" w:cs="Times New Roman"/>
          <w:bCs/>
          <w:color w:val="000000" w:themeColor="text1"/>
          <w:sz w:val="28"/>
          <w:szCs w:val="28"/>
          <w:lang w:eastAsia="uk-UA"/>
        </w:rPr>
        <w:t xml:space="preserve">мисливське </w:t>
      </w:r>
      <w:r w:rsidRPr="00A004B5">
        <w:rPr>
          <w:rFonts w:ascii="Times New Roman" w:eastAsia="Times New Roman" w:hAnsi="Times New Roman" w:cs="Times New Roman"/>
          <w:bCs/>
          <w:color w:val="000000" w:themeColor="text1"/>
          <w:sz w:val="28"/>
          <w:szCs w:val="28"/>
          <w:lang w:eastAsia="uk-UA"/>
        </w:rPr>
        <w:t>значення має і сіра куріпка</w:t>
      </w:r>
      <w:r w:rsidR="008F6A9C" w:rsidRPr="00A004B5">
        <w:rPr>
          <w:rFonts w:ascii="Times New Roman" w:eastAsia="Times New Roman" w:hAnsi="Times New Roman" w:cs="Times New Roman"/>
          <w:bCs/>
          <w:color w:val="000000" w:themeColor="text1"/>
          <w:sz w:val="28"/>
          <w:szCs w:val="28"/>
          <w:lang w:eastAsia="uk-UA"/>
        </w:rPr>
        <w:t xml:space="preserve"> </w:t>
      </w:r>
      <w:r w:rsidR="008F6A9C" w:rsidRPr="00A004B5">
        <w:rPr>
          <w:rFonts w:ascii="Times New Roman" w:eastAsia="Times New Roman" w:hAnsi="Times New Roman" w:cs="Times New Roman"/>
          <w:bCs/>
          <w:i/>
          <w:color w:val="000000" w:themeColor="text1"/>
          <w:sz w:val="28"/>
          <w:szCs w:val="28"/>
          <w:lang w:eastAsia="uk-UA"/>
        </w:rPr>
        <w:t>Perdix perdix</w:t>
      </w:r>
      <w:r w:rsidRPr="00A004B5">
        <w:rPr>
          <w:rFonts w:ascii="Times New Roman" w:eastAsia="Times New Roman" w:hAnsi="Times New Roman" w:cs="Times New Roman"/>
          <w:bCs/>
          <w:color w:val="000000" w:themeColor="text1"/>
          <w:sz w:val="28"/>
          <w:szCs w:val="28"/>
          <w:lang w:eastAsia="uk-UA"/>
        </w:rPr>
        <w:t xml:space="preserve">, щільність якої в </w:t>
      </w:r>
      <w:r w:rsidR="00370701" w:rsidRPr="00A004B5">
        <w:rPr>
          <w:rFonts w:ascii="Times New Roman" w:eastAsia="Times New Roman" w:hAnsi="Times New Roman" w:cs="Times New Roman"/>
          <w:bCs/>
          <w:color w:val="000000" w:themeColor="text1"/>
          <w:sz w:val="28"/>
          <w:szCs w:val="28"/>
          <w:lang w:eastAsia="uk-UA"/>
        </w:rPr>
        <w:t>Миколаївській</w:t>
      </w:r>
      <w:r w:rsidR="008F6A9C" w:rsidRPr="00A004B5">
        <w:rPr>
          <w:rFonts w:ascii="Times New Roman" w:eastAsia="Times New Roman" w:hAnsi="Times New Roman" w:cs="Times New Roman"/>
          <w:bCs/>
          <w:color w:val="000000" w:themeColor="text1"/>
          <w:sz w:val="28"/>
          <w:szCs w:val="28"/>
          <w:lang w:eastAsia="uk-UA"/>
        </w:rPr>
        <w:t xml:space="preserve"> області </w:t>
      </w:r>
      <w:r w:rsidR="00B36333" w:rsidRPr="00A004B5">
        <w:rPr>
          <w:rFonts w:ascii="Times New Roman" w:eastAsia="Times New Roman" w:hAnsi="Times New Roman" w:cs="Times New Roman"/>
          <w:bCs/>
          <w:color w:val="000000" w:themeColor="text1"/>
          <w:sz w:val="28"/>
          <w:szCs w:val="28"/>
          <w:lang w:eastAsia="uk-UA"/>
        </w:rPr>
        <w:t xml:space="preserve">утримується </w:t>
      </w:r>
      <w:r w:rsidR="008F6A9C" w:rsidRPr="00A004B5">
        <w:rPr>
          <w:rFonts w:ascii="Times New Roman" w:eastAsia="Times New Roman" w:hAnsi="Times New Roman" w:cs="Times New Roman"/>
          <w:bCs/>
          <w:color w:val="000000" w:themeColor="text1"/>
          <w:sz w:val="28"/>
          <w:szCs w:val="28"/>
          <w:lang w:eastAsia="uk-UA"/>
        </w:rPr>
        <w:t xml:space="preserve">порівняно високою, особливо в Снігурівському, Очаківському та </w:t>
      </w:r>
      <w:r w:rsidR="00370701" w:rsidRPr="00A004B5">
        <w:rPr>
          <w:rFonts w:ascii="Times New Roman" w:eastAsia="Times New Roman" w:hAnsi="Times New Roman" w:cs="Times New Roman"/>
          <w:bCs/>
          <w:color w:val="000000" w:themeColor="text1"/>
          <w:sz w:val="28"/>
          <w:szCs w:val="28"/>
          <w:lang w:eastAsia="uk-UA"/>
        </w:rPr>
        <w:t>Миколаївському</w:t>
      </w:r>
      <w:r w:rsidR="008F6A9C" w:rsidRPr="00A004B5">
        <w:rPr>
          <w:rFonts w:ascii="Times New Roman" w:eastAsia="Times New Roman" w:hAnsi="Times New Roman" w:cs="Times New Roman"/>
          <w:bCs/>
          <w:color w:val="000000" w:themeColor="text1"/>
          <w:sz w:val="28"/>
          <w:szCs w:val="28"/>
          <w:lang w:eastAsia="uk-UA"/>
        </w:rPr>
        <w:t xml:space="preserve"> районах.</w:t>
      </w:r>
      <w:r w:rsidR="00B36333" w:rsidRPr="00A004B5">
        <w:rPr>
          <w:rFonts w:ascii="Times New Roman" w:eastAsia="Times New Roman" w:hAnsi="Times New Roman" w:cs="Times New Roman"/>
          <w:bCs/>
          <w:color w:val="000000" w:themeColor="text1"/>
          <w:sz w:val="28"/>
          <w:szCs w:val="28"/>
          <w:lang w:eastAsia="uk-UA"/>
        </w:rPr>
        <w:t xml:space="preserve"> Але нині фазан вдвічі-втричі перевищує чисельність куріпки і вірогідно має місце </w:t>
      </w:r>
      <w:r w:rsidR="00AF53A2">
        <w:rPr>
          <w:rFonts w:ascii="Times New Roman" w:eastAsia="Times New Roman" w:hAnsi="Times New Roman" w:cs="Times New Roman"/>
          <w:bCs/>
          <w:color w:val="000000" w:themeColor="text1"/>
          <w:sz w:val="28"/>
          <w:szCs w:val="28"/>
          <w:lang w:eastAsia="uk-UA"/>
        </w:rPr>
        <w:t xml:space="preserve">деякий стаціальний </w:t>
      </w:r>
      <w:r w:rsidR="00B36333" w:rsidRPr="00A004B5">
        <w:rPr>
          <w:rFonts w:ascii="Times New Roman" w:eastAsia="Times New Roman" w:hAnsi="Times New Roman" w:cs="Times New Roman"/>
          <w:bCs/>
          <w:color w:val="000000" w:themeColor="text1"/>
          <w:sz w:val="28"/>
          <w:szCs w:val="28"/>
          <w:lang w:eastAsia="uk-UA"/>
        </w:rPr>
        <w:t>антагонізм цих видів, що займають схожі екологічні ніші.</w:t>
      </w:r>
      <w:r w:rsidR="008F6A9C" w:rsidRPr="00A004B5">
        <w:rPr>
          <w:rFonts w:ascii="Times New Roman" w:eastAsia="Times New Roman" w:hAnsi="Times New Roman" w:cs="Times New Roman"/>
          <w:bCs/>
          <w:color w:val="000000" w:themeColor="text1"/>
          <w:sz w:val="28"/>
          <w:szCs w:val="28"/>
          <w:lang w:eastAsia="uk-UA"/>
        </w:rPr>
        <w:t xml:space="preserve"> Сіра куріпка є видом із щільною прив’язкою до гніздової території</w:t>
      </w:r>
      <w:r w:rsidR="00AF53A2">
        <w:rPr>
          <w:rFonts w:ascii="Times New Roman" w:eastAsia="Times New Roman" w:hAnsi="Times New Roman" w:cs="Times New Roman"/>
          <w:bCs/>
          <w:color w:val="000000" w:themeColor="text1"/>
          <w:sz w:val="28"/>
          <w:szCs w:val="28"/>
          <w:lang w:eastAsia="uk-UA"/>
        </w:rPr>
        <w:t>, яка не</w:t>
      </w:r>
      <w:r w:rsidR="008F6A9C" w:rsidRPr="00A004B5">
        <w:rPr>
          <w:rFonts w:ascii="Times New Roman" w:eastAsia="Times New Roman" w:hAnsi="Times New Roman" w:cs="Times New Roman"/>
          <w:bCs/>
          <w:color w:val="000000" w:themeColor="text1"/>
          <w:sz w:val="28"/>
          <w:szCs w:val="28"/>
          <w:lang w:eastAsia="uk-UA"/>
        </w:rPr>
        <w:t xml:space="preserve"> демонструє міграційних переміщень за межі сезонних стацій </w:t>
      </w:r>
      <w:r w:rsidR="00AF53A2">
        <w:rPr>
          <w:rFonts w:ascii="Times New Roman" w:eastAsia="Times New Roman" w:hAnsi="Times New Roman" w:cs="Times New Roman"/>
          <w:bCs/>
          <w:color w:val="000000" w:themeColor="text1"/>
          <w:sz w:val="28"/>
          <w:szCs w:val="28"/>
          <w:lang w:eastAsia="uk-UA"/>
        </w:rPr>
        <w:t>і</w:t>
      </w:r>
      <w:r w:rsidR="008F6A9C" w:rsidRPr="00A004B5">
        <w:rPr>
          <w:rFonts w:ascii="Times New Roman" w:eastAsia="Times New Roman" w:hAnsi="Times New Roman" w:cs="Times New Roman"/>
          <w:bCs/>
          <w:color w:val="000000" w:themeColor="text1"/>
          <w:sz w:val="28"/>
          <w:szCs w:val="28"/>
          <w:lang w:eastAsia="uk-UA"/>
        </w:rPr>
        <w:t xml:space="preserve"> </w:t>
      </w:r>
      <w:r w:rsidR="00AF53A2">
        <w:rPr>
          <w:rFonts w:ascii="Times New Roman" w:eastAsia="Times New Roman" w:hAnsi="Times New Roman" w:cs="Times New Roman"/>
          <w:bCs/>
          <w:color w:val="000000" w:themeColor="text1"/>
          <w:sz w:val="28"/>
          <w:szCs w:val="28"/>
          <w:lang w:eastAsia="uk-UA"/>
        </w:rPr>
        <w:t xml:space="preserve">досить </w:t>
      </w:r>
      <w:r w:rsidR="008F6A9C" w:rsidRPr="00A004B5">
        <w:rPr>
          <w:rFonts w:ascii="Times New Roman" w:eastAsia="Times New Roman" w:hAnsi="Times New Roman" w:cs="Times New Roman"/>
          <w:bCs/>
          <w:color w:val="000000" w:themeColor="text1"/>
          <w:sz w:val="28"/>
          <w:szCs w:val="28"/>
          <w:lang w:eastAsia="uk-UA"/>
        </w:rPr>
        <w:t xml:space="preserve">успішно розмножується в сучасному мозаїчному агроландшафті регіону.  Середні багаторічні оцінки чисельності в межах області складають не менш 5-7 тис. особин, а рівень здобуття  - до 2 тис. особин/рік. Умови для існування сірої куріпки </w:t>
      </w:r>
      <w:r w:rsidR="00AF53A2">
        <w:rPr>
          <w:rFonts w:ascii="Times New Roman" w:eastAsia="Times New Roman" w:hAnsi="Times New Roman" w:cs="Times New Roman"/>
          <w:bCs/>
          <w:color w:val="000000" w:themeColor="text1"/>
          <w:sz w:val="28"/>
          <w:szCs w:val="28"/>
          <w:lang w:eastAsia="uk-UA"/>
        </w:rPr>
        <w:t xml:space="preserve">в сучасному мозаїчному агроландшафті </w:t>
      </w:r>
      <w:r w:rsidR="008F6A9C" w:rsidRPr="00A004B5">
        <w:rPr>
          <w:rFonts w:ascii="Times New Roman" w:eastAsia="Times New Roman" w:hAnsi="Times New Roman" w:cs="Times New Roman"/>
          <w:bCs/>
          <w:color w:val="000000" w:themeColor="text1"/>
          <w:sz w:val="28"/>
          <w:szCs w:val="28"/>
          <w:lang w:eastAsia="uk-UA"/>
        </w:rPr>
        <w:t>цілком сприятливі</w:t>
      </w:r>
      <w:r w:rsidR="00AF53A2">
        <w:rPr>
          <w:rFonts w:ascii="Times New Roman" w:eastAsia="Times New Roman" w:hAnsi="Times New Roman" w:cs="Times New Roman"/>
          <w:bCs/>
          <w:color w:val="000000" w:themeColor="text1"/>
          <w:sz w:val="28"/>
          <w:szCs w:val="28"/>
          <w:lang w:eastAsia="uk-UA"/>
        </w:rPr>
        <w:t>, тож чим вищим є показник мозаїчності угідь, тим вищою є чисельність місцевих птахів. Вони цілорічно</w:t>
      </w:r>
      <w:r w:rsidR="008F6A9C" w:rsidRPr="00A004B5">
        <w:rPr>
          <w:rFonts w:ascii="Times New Roman" w:eastAsia="Times New Roman" w:hAnsi="Times New Roman" w:cs="Times New Roman"/>
          <w:bCs/>
          <w:color w:val="000000" w:themeColor="text1"/>
          <w:sz w:val="28"/>
          <w:szCs w:val="28"/>
          <w:lang w:eastAsia="uk-UA"/>
        </w:rPr>
        <w:t xml:space="preserve"> освоюють </w:t>
      </w:r>
      <w:r w:rsidR="00B36333" w:rsidRPr="00A004B5">
        <w:rPr>
          <w:rFonts w:ascii="Times New Roman" w:eastAsia="Times New Roman" w:hAnsi="Times New Roman" w:cs="Times New Roman"/>
          <w:bCs/>
          <w:color w:val="000000" w:themeColor="text1"/>
          <w:sz w:val="28"/>
          <w:szCs w:val="28"/>
          <w:lang w:eastAsia="uk-UA"/>
        </w:rPr>
        <w:t xml:space="preserve">багаті </w:t>
      </w:r>
      <w:r w:rsidRPr="00A004B5">
        <w:rPr>
          <w:rFonts w:ascii="Times New Roman" w:eastAsia="Times New Roman" w:hAnsi="Times New Roman" w:cs="Times New Roman"/>
          <w:bCs/>
          <w:color w:val="000000" w:themeColor="text1"/>
          <w:sz w:val="28"/>
          <w:szCs w:val="28"/>
          <w:lang w:eastAsia="uk-UA"/>
        </w:rPr>
        <w:t>кормов</w:t>
      </w:r>
      <w:r w:rsidR="008F6A9C" w:rsidRPr="00A004B5">
        <w:rPr>
          <w:rFonts w:ascii="Times New Roman" w:eastAsia="Times New Roman" w:hAnsi="Times New Roman" w:cs="Times New Roman"/>
          <w:bCs/>
          <w:color w:val="000000" w:themeColor="text1"/>
          <w:sz w:val="28"/>
          <w:szCs w:val="28"/>
          <w:lang w:eastAsia="uk-UA"/>
        </w:rPr>
        <w:t>і та</w:t>
      </w:r>
      <w:r w:rsidRPr="00A004B5">
        <w:rPr>
          <w:rFonts w:ascii="Times New Roman" w:eastAsia="Times New Roman" w:hAnsi="Times New Roman" w:cs="Times New Roman"/>
          <w:bCs/>
          <w:color w:val="000000" w:themeColor="text1"/>
          <w:sz w:val="28"/>
          <w:szCs w:val="28"/>
          <w:lang w:eastAsia="uk-UA"/>
        </w:rPr>
        <w:t xml:space="preserve"> гніздов</w:t>
      </w:r>
      <w:r w:rsidR="008F6A9C" w:rsidRPr="00A004B5">
        <w:rPr>
          <w:rFonts w:ascii="Times New Roman" w:eastAsia="Times New Roman" w:hAnsi="Times New Roman" w:cs="Times New Roman"/>
          <w:bCs/>
          <w:color w:val="000000" w:themeColor="text1"/>
          <w:sz w:val="28"/>
          <w:szCs w:val="28"/>
          <w:lang w:eastAsia="uk-UA"/>
        </w:rPr>
        <w:t xml:space="preserve">і стації польових угідь, </w:t>
      </w:r>
      <w:r w:rsidR="00AF53A2">
        <w:rPr>
          <w:rFonts w:ascii="Times New Roman" w:eastAsia="Times New Roman" w:hAnsi="Times New Roman" w:cs="Times New Roman"/>
          <w:bCs/>
          <w:color w:val="000000" w:themeColor="text1"/>
          <w:sz w:val="28"/>
          <w:szCs w:val="28"/>
          <w:lang w:eastAsia="uk-UA"/>
        </w:rPr>
        <w:t xml:space="preserve">часто тримаються поряд із населеними пунктами, іноді зустрічаються навіть в городах. Основні проблеми виду зумовлені аграрною діяльністю </w:t>
      </w:r>
      <w:r w:rsidR="004B597D">
        <w:rPr>
          <w:rFonts w:ascii="Times New Roman" w:eastAsia="Times New Roman" w:hAnsi="Times New Roman" w:cs="Times New Roman"/>
          <w:bCs/>
          <w:color w:val="000000" w:themeColor="text1"/>
          <w:sz w:val="28"/>
          <w:szCs w:val="28"/>
          <w:lang w:eastAsia="uk-UA"/>
        </w:rPr>
        <w:t xml:space="preserve">– куріпки значно </w:t>
      </w:r>
      <w:r w:rsidR="008F6A9C" w:rsidRPr="00A004B5">
        <w:rPr>
          <w:rFonts w:ascii="Times New Roman" w:eastAsia="Times New Roman" w:hAnsi="Times New Roman" w:cs="Times New Roman"/>
          <w:bCs/>
          <w:color w:val="000000" w:themeColor="text1"/>
          <w:sz w:val="28"/>
          <w:szCs w:val="28"/>
          <w:lang w:eastAsia="uk-UA"/>
        </w:rPr>
        <w:t xml:space="preserve">страждають від </w:t>
      </w:r>
      <w:r w:rsidR="004B597D">
        <w:rPr>
          <w:rFonts w:ascii="Times New Roman" w:eastAsia="Times New Roman" w:hAnsi="Times New Roman" w:cs="Times New Roman"/>
          <w:bCs/>
          <w:color w:val="000000" w:themeColor="text1"/>
          <w:sz w:val="28"/>
          <w:szCs w:val="28"/>
          <w:lang w:eastAsia="uk-UA"/>
        </w:rPr>
        <w:t xml:space="preserve">механічної </w:t>
      </w:r>
      <w:r w:rsidR="008F6A9C" w:rsidRPr="00A004B5">
        <w:rPr>
          <w:rFonts w:ascii="Times New Roman" w:eastAsia="Times New Roman" w:hAnsi="Times New Roman" w:cs="Times New Roman"/>
          <w:bCs/>
          <w:color w:val="000000" w:themeColor="text1"/>
          <w:sz w:val="28"/>
          <w:szCs w:val="28"/>
          <w:lang w:eastAsia="uk-UA"/>
        </w:rPr>
        <w:t>руйнації кладок та загибелі молодняку під час сільськогосподарських робіт</w:t>
      </w:r>
      <w:r w:rsidR="004B597D">
        <w:rPr>
          <w:rFonts w:ascii="Times New Roman" w:eastAsia="Times New Roman" w:hAnsi="Times New Roman" w:cs="Times New Roman"/>
          <w:bCs/>
          <w:color w:val="000000" w:themeColor="text1"/>
          <w:sz w:val="28"/>
          <w:szCs w:val="28"/>
          <w:lang w:eastAsia="uk-UA"/>
        </w:rPr>
        <w:t>. Не менш гострою є проблема аграрної хімізації, від якої потерпають всі представники польової дичини</w:t>
      </w:r>
      <w:r w:rsidR="008F6A9C" w:rsidRPr="00A004B5">
        <w:rPr>
          <w:rFonts w:ascii="Times New Roman" w:eastAsia="Times New Roman" w:hAnsi="Times New Roman" w:cs="Times New Roman"/>
          <w:bCs/>
          <w:color w:val="000000" w:themeColor="text1"/>
          <w:sz w:val="28"/>
          <w:szCs w:val="28"/>
          <w:lang w:eastAsia="uk-UA"/>
        </w:rPr>
        <w:t xml:space="preserve">. </w:t>
      </w:r>
    </w:p>
    <w:p w14:paraId="72A40750" w14:textId="7D7B8CD4" w:rsidR="002C7DD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Качині</w:t>
      </w:r>
      <w:r w:rsidRPr="00A004B5">
        <w:rPr>
          <w:rFonts w:ascii="Times New Roman" w:eastAsia="Times New Roman" w:hAnsi="Times New Roman" w:cs="Times New Roman"/>
          <w:bCs/>
          <w:color w:val="000000" w:themeColor="text1"/>
          <w:sz w:val="28"/>
          <w:szCs w:val="28"/>
          <w:lang w:eastAsia="uk-UA"/>
        </w:rPr>
        <w:t xml:space="preserve"> завжди були головним об’єктом полювання в </w:t>
      </w:r>
      <w:r w:rsidR="00370701" w:rsidRPr="00A004B5">
        <w:rPr>
          <w:rFonts w:ascii="Times New Roman" w:eastAsia="Times New Roman" w:hAnsi="Times New Roman" w:cs="Times New Roman"/>
          <w:bCs/>
          <w:color w:val="000000" w:themeColor="text1"/>
          <w:sz w:val="28"/>
          <w:szCs w:val="28"/>
          <w:lang w:eastAsia="uk-UA"/>
        </w:rPr>
        <w:t>Нижньому</w:t>
      </w:r>
      <w:r w:rsidR="008F6A9C"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Побужжі, </w:t>
      </w:r>
      <w:r w:rsidR="004B597D">
        <w:rPr>
          <w:rFonts w:ascii="Times New Roman" w:eastAsia="Times New Roman" w:hAnsi="Times New Roman" w:cs="Times New Roman"/>
          <w:bCs/>
          <w:color w:val="000000" w:themeColor="text1"/>
          <w:sz w:val="28"/>
          <w:szCs w:val="28"/>
          <w:lang w:eastAsia="uk-UA"/>
        </w:rPr>
        <w:t xml:space="preserve">проте </w:t>
      </w:r>
      <w:r w:rsidRPr="00A004B5">
        <w:rPr>
          <w:rFonts w:ascii="Times New Roman" w:eastAsia="Times New Roman" w:hAnsi="Times New Roman" w:cs="Times New Roman"/>
          <w:bCs/>
          <w:color w:val="000000" w:themeColor="text1"/>
          <w:sz w:val="28"/>
          <w:szCs w:val="28"/>
          <w:lang w:eastAsia="uk-UA"/>
        </w:rPr>
        <w:t xml:space="preserve">в останні </w:t>
      </w:r>
      <w:r w:rsidR="004B597D">
        <w:rPr>
          <w:rFonts w:ascii="Times New Roman" w:eastAsia="Times New Roman" w:hAnsi="Times New Roman" w:cs="Times New Roman"/>
          <w:bCs/>
          <w:color w:val="000000" w:themeColor="text1"/>
          <w:sz w:val="28"/>
          <w:szCs w:val="28"/>
          <w:lang w:eastAsia="uk-UA"/>
        </w:rPr>
        <w:t xml:space="preserve">десятиріччя </w:t>
      </w:r>
      <w:r w:rsidRPr="00A004B5">
        <w:rPr>
          <w:rFonts w:ascii="Times New Roman" w:eastAsia="Times New Roman" w:hAnsi="Times New Roman" w:cs="Times New Roman"/>
          <w:bCs/>
          <w:color w:val="000000" w:themeColor="text1"/>
          <w:sz w:val="28"/>
          <w:szCs w:val="28"/>
          <w:lang w:eastAsia="uk-UA"/>
        </w:rPr>
        <w:t xml:space="preserve">втратили своє лідерство на фоні </w:t>
      </w:r>
      <w:r w:rsidR="004B597D">
        <w:rPr>
          <w:rFonts w:ascii="Times New Roman" w:eastAsia="Times New Roman" w:hAnsi="Times New Roman" w:cs="Times New Roman"/>
          <w:bCs/>
          <w:color w:val="000000" w:themeColor="text1"/>
          <w:sz w:val="28"/>
          <w:szCs w:val="28"/>
          <w:lang w:eastAsia="uk-UA"/>
        </w:rPr>
        <w:t xml:space="preserve">втрати водно-болотяних угідь, </w:t>
      </w:r>
      <w:r w:rsidRPr="00A004B5">
        <w:rPr>
          <w:rFonts w:ascii="Times New Roman" w:eastAsia="Times New Roman" w:hAnsi="Times New Roman" w:cs="Times New Roman"/>
          <w:bCs/>
          <w:color w:val="000000" w:themeColor="text1"/>
          <w:sz w:val="28"/>
          <w:szCs w:val="28"/>
          <w:lang w:eastAsia="uk-UA"/>
        </w:rPr>
        <w:t xml:space="preserve">загального зменшення </w:t>
      </w:r>
      <w:r w:rsidR="004D2D0A" w:rsidRPr="00A004B5">
        <w:rPr>
          <w:rFonts w:ascii="Times New Roman" w:eastAsia="Times New Roman" w:hAnsi="Times New Roman" w:cs="Times New Roman"/>
          <w:bCs/>
          <w:color w:val="000000" w:themeColor="text1"/>
          <w:sz w:val="28"/>
          <w:szCs w:val="28"/>
          <w:lang w:eastAsia="uk-UA"/>
        </w:rPr>
        <w:t>чисельності</w:t>
      </w:r>
      <w:r w:rsidRPr="00A004B5">
        <w:rPr>
          <w:rFonts w:ascii="Times New Roman" w:eastAsia="Times New Roman" w:hAnsi="Times New Roman" w:cs="Times New Roman"/>
          <w:bCs/>
          <w:color w:val="000000" w:themeColor="text1"/>
          <w:sz w:val="28"/>
          <w:szCs w:val="28"/>
          <w:lang w:eastAsia="uk-UA"/>
        </w:rPr>
        <w:t xml:space="preserve"> та </w:t>
      </w:r>
      <w:r w:rsidR="004B597D">
        <w:rPr>
          <w:rFonts w:ascii="Times New Roman" w:eastAsia="Times New Roman" w:hAnsi="Times New Roman" w:cs="Times New Roman"/>
          <w:bCs/>
          <w:color w:val="000000" w:themeColor="text1"/>
          <w:sz w:val="28"/>
          <w:szCs w:val="28"/>
          <w:lang w:eastAsia="uk-UA"/>
        </w:rPr>
        <w:t xml:space="preserve">зміщення </w:t>
      </w:r>
      <w:r w:rsidRPr="00A004B5">
        <w:rPr>
          <w:rFonts w:ascii="Times New Roman" w:eastAsia="Times New Roman" w:hAnsi="Times New Roman" w:cs="Times New Roman"/>
          <w:bCs/>
          <w:color w:val="000000" w:themeColor="text1"/>
          <w:sz w:val="28"/>
          <w:szCs w:val="28"/>
          <w:lang w:eastAsia="uk-UA"/>
        </w:rPr>
        <w:t xml:space="preserve">термінів </w:t>
      </w:r>
      <w:r w:rsidR="004B597D">
        <w:rPr>
          <w:rFonts w:ascii="Times New Roman" w:eastAsia="Times New Roman" w:hAnsi="Times New Roman" w:cs="Times New Roman"/>
          <w:bCs/>
          <w:color w:val="000000" w:themeColor="text1"/>
          <w:sz w:val="28"/>
          <w:szCs w:val="28"/>
          <w:lang w:eastAsia="uk-UA"/>
        </w:rPr>
        <w:t xml:space="preserve">і шляхів </w:t>
      </w:r>
      <w:r w:rsidRPr="00A004B5">
        <w:rPr>
          <w:rFonts w:ascii="Times New Roman" w:eastAsia="Times New Roman" w:hAnsi="Times New Roman" w:cs="Times New Roman"/>
          <w:bCs/>
          <w:color w:val="000000" w:themeColor="text1"/>
          <w:sz w:val="28"/>
          <w:szCs w:val="28"/>
          <w:lang w:eastAsia="uk-UA"/>
        </w:rPr>
        <w:t xml:space="preserve">міграції. </w:t>
      </w:r>
      <w:r w:rsidR="002C7DDB" w:rsidRPr="00A004B5">
        <w:rPr>
          <w:rFonts w:ascii="Times New Roman" w:eastAsia="Times New Roman" w:hAnsi="Times New Roman" w:cs="Times New Roman"/>
          <w:bCs/>
          <w:color w:val="000000" w:themeColor="text1"/>
          <w:sz w:val="28"/>
          <w:szCs w:val="28"/>
          <w:lang w:eastAsia="uk-UA"/>
        </w:rPr>
        <w:t>В той же час, щороку вели</w:t>
      </w:r>
      <w:r w:rsidR="004B597D">
        <w:rPr>
          <w:rFonts w:ascii="Times New Roman" w:eastAsia="Times New Roman" w:hAnsi="Times New Roman" w:cs="Times New Roman"/>
          <w:bCs/>
          <w:color w:val="000000" w:themeColor="text1"/>
          <w:sz w:val="28"/>
          <w:szCs w:val="28"/>
          <w:lang w:eastAsia="uk-UA"/>
        </w:rPr>
        <w:t>кі</w:t>
      </w:r>
      <w:r w:rsidR="002C7DDB" w:rsidRPr="00A004B5">
        <w:rPr>
          <w:rFonts w:ascii="Times New Roman" w:eastAsia="Times New Roman" w:hAnsi="Times New Roman" w:cs="Times New Roman"/>
          <w:bCs/>
          <w:color w:val="000000" w:themeColor="text1"/>
          <w:sz w:val="28"/>
          <w:szCs w:val="28"/>
          <w:lang w:eastAsia="uk-UA"/>
        </w:rPr>
        <w:t xml:space="preserve"> маси (до </w:t>
      </w:r>
      <w:r w:rsidR="004B597D">
        <w:rPr>
          <w:rFonts w:ascii="Times New Roman" w:eastAsia="Times New Roman" w:hAnsi="Times New Roman" w:cs="Times New Roman"/>
          <w:bCs/>
          <w:color w:val="000000" w:themeColor="text1"/>
          <w:sz w:val="28"/>
          <w:szCs w:val="28"/>
          <w:lang w:eastAsia="uk-UA"/>
        </w:rPr>
        <w:t>1</w:t>
      </w:r>
      <w:r w:rsidR="002C7DDB" w:rsidRPr="00A004B5">
        <w:rPr>
          <w:rFonts w:ascii="Times New Roman" w:eastAsia="Times New Roman" w:hAnsi="Times New Roman" w:cs="Times New Roman"/>
          <w:bCs/>
          <w:color w:val="000000" w:themeColor="text1"/>
          <w:sz w:val="28"/>
          <w:szCs w:val="28"/>
          <w:lang w:eastAsia="uk-UA"/>
        </w:rPr>
        <w:t xml:space="preserve">5 тис. особин) зимуючого крижня </w:t>
      </w:r>
      <w:r w:rsidR="002C7DDB" w:rsidRPr="00A004B5">
        <w:rPr>
          <w:rFonts w:ascii="Times New Roman" w:eastAsia="Times New Roman" w:hAnsi="Times New Roman" w:cs="Times New Roman"/>
          <w:bCs/>
          <w:i/>
          <w:color w:val="000000" w:themeColor="text1"/>
          <w:sz w:val="28"/>
          <w:szCs w:val="28"/>
          <w:lang w:eastAsia="uk-UA"/>
        </w:rPr>
        <w:t>Anas platyrhynchos</w:t>
      </w:r>
      <w:r w:rsidR="002C7DDB" w:rsidRPr="00A004B5">
        <w:rPr>
          <w:rFonts w:ascii="Times New Roman" w:eastAsia="Times New Roman" w:hAnsi="Times New Roman" w:cs="Times New Roman"/>
          <w:bCs/>
          <w:color w:val="000000" w:themeColor="text1"/>
          <w:sz w:val="28"/>
          <w:szCs w:val="28"/>
          <w:lang w:eastAsia="uk-UA"/>
        </w:rPr>
        <w:t xml:space="preserve"> годуються в зернових портах Миколаєва і вперто не покидають їх територію навіть при </w:t>
      </w:r>
      <w:r w:rsidR="009A6E02" w:rsidRPr="00A004B5">
        <w:rPr>
          <w:rFonts w:ascii="Times New Roman" w:eastAsia="Times New Roman" w:hAnsi="Times New Roman" w:cs="Times New Roman"/>
          <w:bCs/>
          <w:color w:val="000000" w:themeColor="text1"/>
          <w:sz w:val="28"/>
          <w:szCs w:val="28"/>
          <w:lang w:eastAsia="uk-UA"/>
        </w:rPr>
        <w:t>замерзанні</w:t>
      </w:r>
      <w:r w:rsidR="002C7DDB" w:rsidRPr="00A004B5">
        <w:rPr>
          <w:rFonts w:ascii="Times New Roman" w:eastAsia="Times New Roman" w:hAnsi="Times New Roman" w:cs="Times New Roman"/>
          <w:bCs/>
          <w:color w:val="000000" w:themeColor="text1"/>
          <w:sz w:val="28"/>
          <w:szCs w:val="28"/>
          <w:lang w:eastAsia="uk-UA"/>
        </w:rPr>
        <w:t xml:space="preserve"> акваторії (Рис. </w:t>
      </w:r>
      <w:r w:rsidR="001858A2" w:rsidRPr="00A004B5">
        <w:rPr>
          <w:rFonts w:ascii="Times New Roman" w:eastAsia="Times New Roman" w:hAnsi="Times New Roman" w:cs="Times New Roman"/>
          <w:bCs/>
          <w:color w:val="000000" w:themeColor="text1"/>
          <w:sz w:val="28"/>
          <w:szCs w:val="28"/>
          <w:lang w:eastAsia="uk-UA"/>
        </w:rPr>
        <w:t>62</w:t>
      </w:r>
      <w:r w:rsidR="002C7DDB" w:rsidRPr="00A004B5">
        <w:rPr>
          <w:rFonts w:ascii="Times New Roman" w:eastAsia="Times New Roman" w:hAnsi="Times New Roman" w:cs="Times New Roman"/>
          <w:bCs/>
          <w:color w:val="000000" w:themeColor="text1"/>
          <w:sz w:val="28"/>
          <w:szCs w:val="28"/>
          <w:lang w:eastAsia="uk-UA"/>
        </w:rPr>
        <w:t>)</w:t>
      </w:r>
    </w:p>
    <w:p w14:paraId="19B96FC4" w14:textId="77777777" w:rsidR="002C7DDB" w:rsidRPr="00A004B5" w:rsidRDefault="002C7DDB" w:rsidP="002C7DDB">
      <w:pPr>
        <w:shd w:val="clear" w:color="auto" w:fill="FFFFFF"/>
        <w:ind w:firstLine="0"/>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noProof/>
          <w:color w:val="000000" w:themeColor="text1"/>
          <w:sz w:val="28"/>
          <w:szCs w:val="28"/>
          <w:lang w:eastAsia="uk-UA"/>
        </w:rPr>
        <w:lastRenderedPageBreak/>
        <w:drawing>
          <wp:inline distT="0" distB="0" distL="0" distR="0" wp14:anchorId="6DEC71AE" wp14:editId="3979A171">
            <wp:extent cx="5161085" cy="2584938"/>
            <wp:effectExtent l="0" t="0" r="1905" b="6350"/>
            <wp:docPr id="10" name="Рисунок 10" descr="C:\Users\Гость\Documents\Книги и охота\охотничьи твори\IMG-784272b49ba78b7b42655441f86f5461-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Гость\Documents\Книги и охота\охотничьи твори\IMG-784272b49ba78b7b42655441f86f5461-V.jpg"/>
                    <pic:cNvPicPr>
                      <a:picLocks noChangeAspect="1" noChangeArrowheads="1"/>
                    </pic:cNvPicPr>
                  </pic:nvPicPr>
                  <pic:blipFill rotWithShape="1">
                    <a:blip r:embed="rId188" cstate="print">
                      <a:extLst>
                        <a:ext uri="{28A0092B-C50C-407E-A947-70E740481C1C}">
                          <a14:useLocalDpi xmlns:a14="http://schemas.microsoft.com/office/drawing/2010/main" val="0"/>
                        </a:ext>
                      </a:extLst>
                    </a:blip>
                    <a:srcRect b="28657"/>
                    <a:stretch/>
                  </pic:blipFill>
                  <pic:spPr bwMode="auto">
                    <a:xfrm>
                      <a:off x="0" y="0"/>
                      <a:ext cx="5163784" cy="2586290"/>
                    </a:xfrm>
                    <a:prstGeom prst="rect">
                      <a:avLst/>
                    </a:prstGeom>
                    <a:noFill/>
                    <a:ln>
                      <a:noFill/>
                    </a:ln>
                    <a:extLst>
                      <a:ext uri="{53640926-AAD7-44D8-BBD7-CCE9431645EC}">
                        <a14:shadowObscured xmlns:a14="http://schemas.microsoft.com/office/drawing/2010/main"/>
                      </a:ext>
                    </a:extLst>
                  </pic:spPr>
                </pic:pic>
              </a:graphicData>
            </a:graphic>
          </wp:inline>
        </w:drawing>
      </w:r>
    </w:p>
    <w:p w14:paraId="7A0174A9" w14:textId="77777777" w:rsidR="002C7DDB" w:rsidRPr="00A004B5" w:rsidRDefault="002C7DDB" w:rsidP="002C7DDB">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Рис.</w:t>
      </w:r>
      <w:r w:rsidR="003D735B" w:rsidRPr="00A004B5">
        <w:rPr>
          <w:rFonts w:ascii="Times New Roman" w:eastAsia="Times New Roman" w:hAnsi="Times New Roman" w:cs="Times New Roman"/>
          <w:b/>
          <w:bCs/>
          <w:color w:val="000000" w:themeColor="text1"/>
          <w:sz w:val="28"/>
          <w:szCs w:val="28"/>
          <w:lang w:eastAsia="uk-UA"/>
        </w:rPr>
        <w:t xml:space="preserve"> </w:t>
      </w:r>
      <w:r w:rsidR="001858A2" w:rsidRPr="00A004B5">
        <w:rPr>
          <w:rFonts w:ascii="Times New Roman" w:eastAsia="Times New Roman" w:hAnsi="Times New Roman" w:cs="Times New Roman"/>
          <w:b/>
          <w:bCs/>
          <w:color w:val="000000" w:themeColor="text1"/>
          <w:sz w:val="28"/>
          <w:szCs w:val="28"/>
          <w:lang w:eastAsia="uk-UA"/>
        </w:rPr>
        <w:t>62</w:t>
      </w:r>
      <w:r w:rsidRPr="00A004B5">
        <w:rPr>
          <w:rFonts w:ascii="Times New Roman" w:eastAsia="Times New Roman" w:hAnsi="Times New Roman" w:cs="Times New Roman"/>
          <w:b/>
          <w:bCs/>
          <w:color w:val="000000" w:themeColor="text1"/>
          <w:sz w:val="28"/>
          <w:szCs w:val="28"/>
          <w:lang w:eastAsia="uk-UA"/>
        </w:rPr>
        <w:t xml:space="preserve">. Зграї крижня </w:t>
      </w:r>
      <w:r w:rsidRPr="00A004B5">
        <w:rPr>
          <w:rFonts w:ascii="Times New Roman" w:eastAsia="Times New Roman" w:hAnsi="Times New Roman" w:cs="Times New Roman"/>
          <w:b/>
          <w:bCs/>
          <w:i/>
          <w:color w:val="000000" w:themeColor="text1"/>
          <w:sz w:val="28"/>
          <w:szCs w:val="28"/>
          <w:lang w:eastAsia="uk-UA"/>
        </w:rPr>
        <w:t xml:space="preserve">Anas platyrhynchos, </w:t>
      </w:r>
      <w:r w:rsidRPr="00A004B5">
        <w:rPr>
          <w:rFonts w:ascii="Times New Roman" w:eastAsia="Times New Roman" w:hAnsi="Times New Roman" w:cs="Times New Roman"/>
          <w:b/>
          <w:bCs/>
          <w:color w:val="000000" w:themeColor="text1"/>
          <w:sz w:val="28"/>
          <w:szCs w:val="28"/>
          <w:lang w:eastAsia="uk-UA"/>
        </w:rPr>
        <w:t>які годуються зерном на</w:t>
      </w:r>
    </w:p>
    <w:p w14:paraId="24E57C05" w14:textId="07D690F6" w:rsidR="002C7DDB" w:rsidRPr="00A004B5" w:rsidRDefault="002C7DDB" w:rsidP="002C7DDB">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 території порт</w:t>
      </w:r>
      <w:r w:rsidR="009A6E02" w:rsidRPr="00A004B5">
        <w:rPr>
          <w:rFonts w:ascii="Times New Roman" w:eastAsia="Times New Roman" w:hAnsi="Times New Roman" w:cs="Times New Roman"/>
          <w:b/>
          <w:bCs/>
          <w:color w:val="000000" w:themeColor="text1"/>
          <w:sz w:val="28"/>
          <w:szCs w:val="28"/>
          <w:lang w:eastAsia="uk-UA"/>
        </w:rPr>
        <w:t>у</w:t>
      </w:r>
      <w:r w:rsidRPr="00A004B5">
        <w:rPr>
          <w:rFonts w:ascii="Times New Roman" w:eastAsia="Times New Roman" w:hAnsi="Times New Roman" w:cs="Times New Roman"/>
          <w:b/>
          <w:bCs/>
          <w:color w:val="000000" w:themeColor="text1"/>
          <w:sz w:val="28"/>
          <w:szCs w:val="28"/>
          <w:lang w:eastAsia="uk-UA"/>
        </w:rPr>
        <w:t xml:space="preserve"> «Ольвія» (11.02.2019</w:t>
      </w:r>
      <w:r w:rsidR="00557D9F" w:rsidRPr="00A004B5">
        <w:rPr>
          <w:rFonts w:ascii="Times New Roman" w:eastAsia="Times New Roman" w:hAnsi="Times New Roman" w:cs="Times New Roman"/>
          <w:b/>
          <w:bCs/>
          <w:color w:val="000000" w:themeColor="text1"/>
          <w:sz w:val="28"/>
          <w:szCs w:val="28"/>
          <w:lang w:eastAsia="uk-UA"/>
        </w:rPr>
        <w:t>, фото В.І</w:t>
      </w:r>
      <w:r w:rsidR="004B597D">
        <w:rPr>
          <w:rFonts w:ascii="Times New Roman" w:eastAsia="Times New Roman" w:hAnsi="Times New Roman" w:cs="Times New Roman"/>
          <w:b/>
          <w:bCs/>
          <w:color w:val="000000" w:themeColor="text1"/>
          <w:sz w:val="28"/>
          <w:szCs w:val="28"/>
          <w:lang w:eastAsia="uk-UA"/>
        </w:rPr>
        <w:t>.</w:t>
      </w:r>
      <w:r w:rsidR="00557D9F" w:rsidRPr="00A004B5">
        <w:rPr>
          <w:rFonts w:ascii="Times New Roman" w:eastAsia="Times New Roman" w:hAnsi="Times New Roman" w:cs="Times New Roman"/>
          <w:b/>
          <w:bCs/>
          <w:color w:val="000000" w:themeColor="text1"/>
          <w:sz w:val="28"/>
          <w:szCs w:val="28"/>
          <w:lang w:eastAsia="uk-UA"/>
        </w:rPr>
        <w:t xml:space="preserve"> Наконечного</w:t>
      </w:r>
      <w:r w:rsidRPr="00A004B5">
        <w:rPr>
          <w:rFonts w:ascii="Times New Roman" w:eastAsia="Times New Roman" w:hAnsi="Times New Roman" w:cs="Times New Roman"/>
          <w:b/>
          <w:bCs/>
          <w:color w:val="000000" w:themeColor="text1"/>
          <w:sz w:val="28"/>
          <w:szCs w:val="28"/>
          <w:lang w:eastAsia="uk-UA"/>
        </w:rPr>
        <w:t>)</w:t>
      </w:r>
    </w:p>
    <w:p w14:paraId="12D392C7" w14:textId="77777777" w:rsidR="00173AC5" w:rsidRPr="00A004B5" w:rsidRDefault="00173AC5" w:rsidP="00652BBB">
      <w:pPr>
        <w:shd w:val="clear" w:color="auto" w:fill="FFFFFF"/>
        <w:jc w:val="both"/>
        <w:rPr>
          <w:rFonts w:ascii="Times New Roman" w:eastAsia="Times New Roman" w:hAnsi="Times New Roman" w:cs="Times New Roman"/>
          <w:bCs/>
          <w:color w:val="000000" w:themeColor="text1"/>
          <w:sz w:val="28"/>
          <w:szCs w:val="28"/>
          <w:lang w:eastAsia="uk-UA"/>
        </w:rPr>
      </w:pPr>
    </w:p>
    <w:p w14:paraId="59B2904B" w14:textId="38174DE4" w:rsidR="002C7DDB" w:rsidRPr="00A004B5" w:rsidRDefault="002C7DD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Наскільки специфічні в еколого-етологічному відношенні ці зграї, яке походження вони мають (місцеві чи прилітні) та настільки глибокою є їх </w:t>
      </w:r>
      <w:r w:rsidR="009A6E02" w:rsidRPr="00A004B5">
        <w:rPr>
          <w:rFonts w:ascii="Times New Roman" w:eastAsia="Times New Roman" w:hAnsi="Times New Roman" w:cs="Times New Roman"/>
          <w:bCs/>
          <w:color w:val="000000" w:themeColor="text1"/>
          <w:sz w:val="28"/>
          <w:szCs w:val="28"/>
          <w:lang w:eastAsia="uk-UA"/>
        </w:rPr>
        <w:t>синантроп</w:t>
      </w:r>
      <w:r w:rsidR="004D6EA6" w:rsidRPr="00A004B5">
        <w:rPr>
          <w:rFonts w:ascii="Times New Roman" w:eastAsia="Times New Roman" w:hAnsi="Times New Roman" w:cs="Times New Roman"/>
          <w:bCs/>
          <w:color w:val="000000" w:themeColor="text1"/>
          <w:sz w:val="28"/>
          <w:szCs w:val="28"/>
          <w:lang w:eastAsia="uk-UA"/>
        </w:rPr>
        <w:t>ність</w:t>
      </w:r>
      <w:r w:rsidRPr="00A004B5">
        <w:rPr>
          <w:rFonts w:ascii="Times New Roman" w:eastAsia="Times New Roman" w:hAnsi="Times New Roman" w:cs="Times New Roman"/>
          <w:bCs/>
          <w:color w:val="000000" w:themeColor="text1"/>
          <w:sz w:val="28"/>
          <w:szCs w:val="28"/>
          <w:lang w:eastAsia="uk-UA"/>
        </w:rPr>
        <w:t xml:space="preserve">, </w:t>
      </w:r>
      <w:r w:rsidR="004B597D">
        <w:rPr>
          <w:rFonts w:ascii="Times New Roman" w:eastAsia="Times New Roman" w:hAnsi="Times New Roman" w:cs="Times New Roman"/>
          <w:bCs/>
          <w:color w:val="000000" w:themeColor="text1"/>
          <w:sz w:val="28"/>
          <w:szCs w:val="28"/>
          <w:lang w:eastAsia="uk-UA"/>
        </w:rPr>
        <w:t xml:space="preserve">поки </w:t>
      </w:r>
      <w:r w:rsidRPr="00A004B5">
        <w:rPr>
          <w:rFonts w:ascii="Times New Roman" w:eastAsia="Times New Roman" w:hAnsi="Times New Roman" w:cs="Times New Roman"/>
          <w:bCs/>
          <w:color w:val="000000" w:themeColor="text1"/>
          <w:sz w:val="28"/>
          <w:szCs w:val="28"/>
          <w:lang w:eastAsia="uk-UA"/>
        </w:rPr>
        <w:t xml:space="preserve">невідомо. Досліджень </w:t>
      </w:r>
      <w:r w:rsidR="004D6EA6"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цьому відношенні не проводилось, орнітологів на територію портів не пускають, фахівці мисливського господарства </w:t>
      </w:r>
      <w:r w:rsidR="009A6E02" w:rsidRPr="00A004B5">
        <w:rPr>
          <w:rFonts w:ascii="Times New Roman" w:eastAsia="Times New Roman" w:hAnsi="Times New Roman" w:cs="Times New Roman"/>
          <w:bCs/>
          <w:color w:val="000000" w:themeColor="text1"/>
          <w:sz w:val="28"/>
          <w:szCs w:val="28"/>
          <w:lang w:eastAsia="uk-UA"/>
        </w:rPr>
        <w:t>синантропні</w:t>
      </w:r>
      <w:r w:rsidRPr="00A004B5">
        <w:rPr>
          <w:rFonts w:ascii="Times New Roman" w:eastAsia="Times New Roman" w:hAnsi="Times New Roman" w:cs="Times New Roman"/>
          <w:bCs/>
          <w:color w:val="000000" w:themeColor="text1"/>
          <w:sz w:val="28"/>
          <w:szCs w:val="28"/>
          <w:lang w:eastAsia="uk-UA"/>
        </w:rPr>
        <w:t xml:space="preserve"> чи напівсинантропні популяції не обліковують. Певно, що дві-три серії відлову та кільцювання птахів, що зимують у портах</w:t>
      </w:r>
      <w:r w:rsidR="003D735B"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здатні за 1-2 роки прояснити </w:t>
      </w:r>
      <w:r w:rsidR="003D735B" w:rsidRPr="00A004B5">
        <w:rPr>
          <w:rFonts w:ascii="Times New Roman" w:eastAsia="Times New Roman" w:hAnsi="Times New Roman" w:cs="Times New Roman"/>
          <w:bCs/>
          <w:color w:val="000000" w:themeColor="text1"/>
          <w:sz w:val="28"/>
          <w:szCs w:val="28"/>
          <w:lang w:eastAsia="uk-UA"/>
        </w:rPr>
        <w:t xml:space="preserve">цю </w:t>
      </w:r>
      <w:r w:rsidRPr="00A004B5">
        <w:rPr>
          <w:rFonts w:ascii="Times New Roman" w:eastAsia="Times New Roman" w:hAnsi="Times New Roman" w:cs="Times New Roman"/>
          <w:bCs/>
          <w:color w:val="000000" w:themeColor="text1"/>
          <w:sz w:val="28"/>
          <w:szCs w:val="28"/>
          <w:lang w:eastAsia="uk-UA"/>
        </w:rPr>
        <w:t>ситуацію</w:t>
      </w:r>
      <w:r w:rsidR="003D735B" w:rsidRPr="00A004B5">
        <w:rPr>
          <w:rFonts w:ascii="Times New Roman" w:eastAsia="Times New Roman" w:hAnsi="Times New Roman" w:cs="Times New Roman"/>
          <w:bCs/>
          <w:color w:val="000000" w:themeColor="text1"/>
          <w:sz w:val="28"/>
          <w:szCs w:val="28"/>
          <w:lang w:eastAsia="uk-UA"/>
        </w:rPr>
        <w:t xml:space="preserve"> та взяти її під контроль</w:t>
      </w:r>
      <w:r w:rsidRPr="00A004B5">
        <w:rPr>
          <w:rFonts w:ascii="Times New Roman" w:eastAsia="Times New Roman" w:hAnsi="Times New Roman" w:cs="Times New Roman"/>
          <w:bCs/>
          <w:color w:val="000000" w:themeColor="text1"/>
          <w:sz w:val="28"/>
          <w:szCs w:val="28"/>
          <w:lang w:eastAsia="uk-UA"/>
        </w:rPr>
        <w:t xml:space="preserve">.  </w:t>
      </w:r>
    </w:p>
    <w:p w14:paraId="32566956" w14:textId="3F7D415D" w:rsidR="00652BBB" w:rsidRPr="00A004B5" w:rsidRDefault="002C7DD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Окрім прилітних і зимуючих зграй </w:t>
      </w:r>
      <w:r w:rsidR="004B597D" w:rsidRPr="00A004B5">
        <w:rPr>
          <w:rFonts w:ascii="Times New Roman" w:eastAsia="Times New Roman" w:hAnsi="Times New Roman" w:cs="Times New Roman"/>
          <w:bCs/>
          <w:color w:val="000000" w:themeColor="text1"/>
          <w:sz w:val="28"/>
          <w:szCs w:val="28"/>
          <w:lang w:eastAsia="uk-UA"/>
        </w:rPr>
        <w:t xml:space="preserve">5-8 видів </w:t>
      </w:r>
      <w:r w:rsidR="009A6E02" w:rsidRPr="00A004B5">
        <w:rPr>
          <w:rFonts w:ascii="Times New Roman" w:eastAsia="Times New Roman" w:hAnsi="Times New Roman" w:cs="Times New Roman"/>
          <w:bCs/>
          <w:color w:val="000000" w:themeColor="text1"/>
          <w:sz w:val="28"/>
          <w:szCs w:val="28"/>
          <w:lang w:eastAsia="uk-UA"/>
        </w:rPr>
        <w:t>качиних</w:t>
      </w:r>
      <w:r w:rsidRPr="00A004B5">
        <w:rPr>
          <w:rFonts w:ascii="Times New Roman" w:eastAsia="Times New Roman" w:hAnsi="Times New Roman" w:cs="Times New Roman"/>
          <w:bCs/>
          <w:color w:val="000000" w:themeColor="text1"/>
          <w:sz w:val="28"/>
          <w:szCs w:val="28"/>
          <w:lang w:eastAsia="uk-UA"/>
        </w:rPr>
        <w:t xml:space="preserve">, </w:t>
      </w:r>
      <w:r w:rsidR="009A6E02" w:rsidRPr="00A004B5">
        <w:rPr>
          <w:rFonts w:ascii="Times New Roman" w:eastAsia="Times New Roman" w:hAnsi="Times New Roman" w:cs="Times New Roman"/>
          <w:bCs/>
          <w:color w:val="000000" w:themeColor="text1"/>
          <w:sz w:val="28"/>
          <w:szCs w:val="28"/>
          <w:lang w:eastAsia="uk-UA"/>
        </w:rPr>
        <w:t>основними</w:t>
      </w:r>
      <w:r w:rsidRPr="00A004B5">
        <w:rPr>
          <w:rFonts w:ascii="Times New Roman" w:eastAsia="Times New Roman" w:hAnsi="Times New Roman" w:cs="Times New Roman"/>
          <w:bCs/>
          <w:color w:val="000000" w:themeColor="text1"/>
          <w:sz w:val="28"/>
          <w:szCs w:val="28"/>
          <w:lang w:eastAsia="uk-UA"/>
        </w:rPr>
        <w:t xml:space="preserve"> гніздово-місцевими видами, які мають </w:t>
      </w:r>
      <w:r w:rsidR="00652BBB" w:rsidRPr="00A004B5">
        <w:rPr>
          <w:rFonts w:ascii="Times New Roman" w:eastAsia="Times New Roman" w:hAnsi="Times New Roman" w:cs="Times New Roman"/>
          <w:bCs/>
          <w:color w:val="000000" w:themeColor="text1"/>
          <w:sz w:val="28"/>
          <w:szCs w:val="28"/>
          <w:lang w:eastAsia="uk-UA"/>
        </w:rPr>
        <w:t xml:space="preserve">основне </w:t>
      </w:r>
      <w:r w:rsidR="008F6A9C" w:rsidRPr="00A004B5">
        <w:rPr>
          <w:rFonts w:ascii="Times New Roman" w:eastAsia="Times New Roman" w:hAnsi="Times New Roman" w:cs="Times New Roman"/>
          <w:bCs/>
          <w:color w:val="000000" w:themeColor="text1"/>
          <w:sz w:val="28"/>
          <w:szCs w:val="28"/>
          <w:lang w:eastAsia="uk-UA"/>
        </w:rPr>
        <w:t xml:space="preserve">мисливське </w:t>
      </w:r>
      <w:r w:rsidR="00652BBB" w:rsidRPr="00A004B5">
        <w:rPr>
          <w:rFonts w:ascii="Times New Roman" w:eastAsia="Times New Roman" w:hAnsi="Times New Roman" w:cs="Times New Roman"/>
          <w:bCs/>
          <w:color w:val="000000" w:themeColor="text1"/>
          <w:sz w:val="28"/>
          <w:szCs w:val="28"/>
          <w:lang w:eastAsia="uk-UA"/>
        </w:rPr>
        <w:t xml:space="preserve">значення </w:t>
      </w:r>
      <w:r w:rsidRPr="00A004B5">
        <w:rPr>
          <w:rFonts w:ascii="Times New Roman" w:eastAsia="Times New Roman" w:hAnsi="Times New Roman" w:cs="Times New Roman"/>
          <w:bCs/>
          <w:color w:val="000000" w:themeColor="text1"/>
          <w:sz w:val="28"/>
          <w:szCs w:val="28"/>
          <w:lang w:eastAsia="uk-UA"/>
        </w:rPr>
        <w:t xml:space="preserve">є </w:t>
      </w:r>
      <w:r w:rsidR="00652BBB" w:rsidRPr="00A004B5">
        <w:rPr>
          <w:rFonts w:ascii="Times New Roman" w:eastAsia="Times New Roman" w:hAnsi="Times New Roman" w:cs="Times New Roman"/>
          <w:bCs/>
          <w:color w:val="000000" w:themeColor="text1"/>
          <w:sz w:val="28"/>
          <w:szCs w:val="28"/>
          <w:lang w:eastAsia="uk-UA"/>
        </w:rPr>
        <w:t xml:space="preserve">крижень </w:t>
      </w:r>
      <w:r w:rsidR="00652BBB" w:rsidRPr="00A004B5">
        <w:rPr>
          <w:rFonts w:ascii="Times New Roman" w:eastAsia="Times New Roman" w:hAnsi="Times New Roman" w:cs="Times New Roman"/>
          <w:bCs/>
          <w:i/>
          <w:color w:val="000000" w:themeColor="text1"/>
          <w:sz w:val="28"/>
          <w:szCs w:val="28"/>
          <w:lang w:eastAsia="uk-UA"/>
        </w:rPr>
        <w:t>Anas platyrhynchos</w:t>
      </w:r>
      <w:r w:rsidR="00652BBB" w:rsidRPr="00A004B5">
        <w:rPr>
          <w:rFonts w:ascii="Times New Roman" w:eastAsia="Times New Roman" w:hAnsi="Times New Roman" w:cs="Times New Roman"/>
          <w:bCs/>
          <w:color w:val="000000" w:themeColor="text1"/>
          <w:sz w:val="28"/>
          <w:szCs w:val="28"/>
          <w:lang w:eastAsia="uk-UA"/>
        </w:rPr>
        <w:t xml:space="preserve"> та чирок-тріскунок </w:t>
      </w:r>
      <w:r w:rsidR="00652BBB" w:rsidRPr="00A004B5">
        <w:rPr>
          <w:rFonts w:ascii="Times New Roman" w:eastAsia="Times New Roman" w:hAnsi="Times New Roman" w:cs="Times New Roman"/>
          <w:bCs/>
          <w:i/>
          <w:color w:val="000000" w:themeColor="text1"/>
          <w:sz w:val="28"/>
          <w:szCs w:val="28"/>
          <w:lang w:eastAsia="uk-UA"/>
        </w:rPr>
        <w:t>Anas querquedula</w:t>
      </w:r>
      <w:r w:rsidRPr="00A004B5">
        <w:rPr>
          <w:rFonts w:ascii="Times New Roman" w:eastAsia="Times New Roman" w:hAnsi="Times New Roman" w:cs="Times New Roman"/>
          <w:bCs/>
          <w:i/>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Ці два види </w:t>
      </w:r>
      <w:r w:rsidR="00652BBB" w:rsidRPr="00A004B5">
        <w:rPr>
          <w:rFonts w:ascii="Times New Roman" w:eastAsia="Times New Roman" w:hAnsi="Times New Roman" w:cs="Times New Roman"/>
          <w:bCs/>
          <w:color w:val="000000" w:themeColor="text1"/>
          <w:sz w:val="28"/>
          <w:szCs w:val="28"/>
          <w:lang w:eastAsia="uk-UA"/>
        </w:rPr>
        <w:t xml:space="preserve">несуть основне </w:t>
      </w:r>
      <w:r w:rsidR="008F6A9C" w:rsidRPr="00A004B5">
        <w:rPr>
          <w:rFonts w:ascii="Times New Roman" w:eastAsia="Times New Roman" w:hAnsi="Times New Roman" w:cs="Times New Roman"/>
          <w:bCs/>
          <w:color w:val="000000" w:themeColor="text1"/>
          <w:sz w:val="28"/>
          <w:szCs w:val="28"/>
          <w:lang w:eastAsia="uk-UA"/>
        </w:rPr>
        <w:t xml:space="preserve">промислове </w:t>
      </w:r>
      <w:r w:rsidR="00652BBB" w:rsidRPr="00A004B5">
        <w:rPr>
          <w:rFonts w:ascii="Times New Roman" w:eastAsia="Times New Roman" w:hAnsi="Times New Roman" w:cs="Times New Roman"/>
          <w:bCs/>
          <w:color w:val="000000" w:themeColor="text1"/>
          <w:sz w:val="28"/>
          <w:szCs w:val="28"/>
          <w:lang w:eastAsia="uk-UA"/>
        </w:rPr>
        <w:t>навантаження. Оцінкові обсяги здобуття чирка</w:t>
      </w:r>
      <w:r w:rsidRPr="00A004B5">
        <w:rPr>
          <w:rFonts w:ascii="Times New Roman" w:eastAsia="Times New Roman" w:hAnsi="Times New Roman" w:cs="Times New Roman"/>
          <w:bCs/>
          <w:color w:val="000000" w:themeColor="text1"/>
          <w:sz w:val="28"/>
          <w:szCs w:val="28"/>
          <w:lang w:eastAsia="uk-UA"/>
        </w:rPr>
        <w:t xml:space="preserve"> в межах області,</w:t>
      </w:r>
      <w:r w:rsidR="00652BBB" w:rsidRPr="00A004B5">
        <w:rPr>
          <w:rFonts w:ascii="Times New Roman" w:eastAsia="Times New Roman" w:hAnsi="Times New Roman" w:cs="Times New Roman"/>
          <w:bCs/>
          <w:color w:val="000000" w:themeColor="text1"/>
          <w:sz w:val="28"/>
          <w:szCs w:val="28"/>
          <w:lang w:eastAsia="uk-UA"/>
        </w:rPr>
        <w:t xml:space="preserve"> за опитуваннями </w:t>
      </w:r>
      <w:r w:rsidRPr="00A004B5">
        <w:rPr>
          <w:rFonts w:ascii="Times New Roman" w:eastAsia="Times New Roman" w:hAnsi="Times New Roman" w:cs="Times New Roman"/>
          <w:bCs/>
          <w:color w:val="000000" w:themeColor="text1"/>
          <w:sz w:val="28"/>
          <w:szCs w:val="28"/>
          <w:lang w:eastAsia="uk-UA"/>
        </w:rPr>
        <w:t xml:space="preserve">сезону </w:t>
      </w:r>
      <w:r w:rsidR="00652BBB" w:rsidRPr="00A004B5">
        <w:rPr>
          <w:rFonts w:ascii="Times New Roman" w:eastAsia="Times New Roman" w:hAnsi="Times New Roman" w:cs="Times New Roman"/>
          <w:bCs/>
          <w:color w:val="000000" w:themeColor="text1"/>
          <w:sz w:val="28"/>
          <w:szCs w:val="28"/>
          <w:lang w:eastAsia="uk-UA"/>
        </w:rPr>
        <w:t>2019 р. складають до 200</w:t>
      </w:r>
      <w:r w:rsidR="008F6A9C" w:rsidRPr="00A004B5">
        <w:rPr>
          <w:rFonts w:ascii="Times New Roman" w:eastAsia="Times New Roman" w:hAnsi="Times New Roman" w:cs="Times New Roman"/>
          <w:bCs/>
          <w:color w:val="000000" w:themeColor="text1"/>
          <w:sz w:val="28"/>
          <w:szCs w:val="28"/>
          <w:lang w:eastAsia="uk-UA"/>
        </w:rPr>
        <w:t>0</w:t>
      </w:r>
      <w:r w:rsidR="00652BBB" w:rsidRPr="00A004B5">
        <w:rPr>
          <w:rFonts w:ascii="Times New Roman" w:eastAsia="Times New Roman" w:hAnsi="Times New Roman" w:cs="Times New Roman"/>
          <w:bCs/>
          <w:color w:val="000000" w:themeColor="text1"/>
          <w:sz w:val="28"/>
          <w:szCs w:val="28"/>
          <w:lang w:eastAsia="uk-UA"/>
        </w:rPr>
        <w:t xml:space="preserve"> особин, а для крижня – до 300</w:t>
      </w:r>
      <w:r w:rsidR="008F6A9C" w:rsidRPr="00A004B5">
        <w:rPr>
          <w:rFonts w:ascii="Times New Roman" w:eastAsia="Times New Roman" w:hAnsi="Times New Roman" w:cs="Times New Roman"/>
          <w:bCs/>
          <w:color w:val="000000" w:themeColor="text1"/>
          <w:sz w:val="28"/>
          <w:szCs w:val="28"/>
          <w:lang w:eastAsia="uk-UA"/>
        </w:rPr>
        <w:t>0</w:t>
      </w:r>
      <w:r w:rsidR="00652BBB" w:rsidRPr="00A004B5">
        <w:rPr>
          <w:rFonts w:ascii="Times New Roman" w:eastAsia="Times New Roman" w:hAnsi="Times New Roman" w:cs="Times New Roman"/>
          <w:bCs/>
          <w:color w:val="000000" w:themeColor="text1"/>
          <w:sz w:val="28"/>
          <w:szCs w:val="28"/>
          <w:lang w:eastAsia="uk-UA"/>
        </w:rPr>
        <w:t xml:space="preserve"> особин. При цьому основна частина здобутого крижня </w:t>
      </w:r>
      <w:r w:rsidRPr="00A004B5">
        <w:rPr>
          <w:rFonts w:ascii="Times New Roman" w:eastAsia="Times New Roman" w:hAnsi="Times New Roman" w:cs="Times New Roman"/>
          <w:bCs/>
          <w:color w:val="000000" w:themeColor="text1"/>
          <w:sz w:val="28"/>
          <w:szCs w:val="28"/>
          <w:lang w:eastAsia="uk-UA"/>
        </w:rPr>
        <w:t>взята у</w:t>
      </w:r>
      <w:r w:rsidR="00652BBB" w:rsidRPr="00A004B5">
        <w:rPr>
          <w:rFonts w:ascii="Times New Roman" w:eastAsia="Times New Roman" w:hAnsi="Times New Roman" w:cs="Times New Roman"/>
          <w:bCs/>
          <w:color w:val="000000" w:themeColor="text1"/>
          <w:sz w:val="28"/>
          <w:szCs w:val="28"/>
          <w:lang w:eastAsia="uk-UA"/>
        </w:rPr>
        <w:t xml:space="preserve"> серпн</w:t>
      </w:r>
      <w:r w:rsidRPr="00A004B5">
        <w:rPr>
          <w:rFonts w:ascii="Times New Roman" w:eastAsia="Times New Roman" w:hAnsi="Times New Roman" w:cs="Times New Roman"/>
          <w:bCs/>
          <w:color w:val="000000" w:themeColor="text1"/>
          <w:sz w:val="28"/>
          <w:szCs w:val="28"/>
          <w:lang w:eastAsia="uk-UA"/>
        </w:rPr>
        <w:t>і</w:t>
      </w:r>
      <w:r w:rsidR="00652BBB" w:rsidRPr="00A004B5">
        <w:rPr>
          <w:rFonts w:ascii="Times New Roman" w:eastAsia="Times New Roman" w:hAnsi="Times New Roman" w:cs="Times New Roman"/>
          <w:bCs/>
          <w:color w:val="000000" w:themeColor="text1"/>
          <w:sz w:val="28"/>
          <w:szCs w:val="28"/>
          <w:lang w:eastAsia="uk-UA"/>
        </w:rPr>
        <w:t xml:space="preserve">, </w:t>
      </w:r>
      <w:r w:rsidR="008F6A9C" w:rsidRPr="00A004B5">
        <w:rPr>
          <w:rFonts w:ascii="Times New Roman" w:eastAsia="Times New Roman" w:hAnsi="Times New Roman" w:cs="Times New Roman"/>
          <w:bCs/>
          <w:color w:val="000000" w:themeColor="text1"/>
          <w:sz w:val="28"/>
          <w:szCs w:val="28"/>
          <w:lang w:eastAsia="uk-UA"/>
        </w:rPr>
        <w:t xml:space="preserve">тобто </w:t>
      </w:r>
      <w:r w:rsidR="009A6E02" w:rsidRPr="00A004B5">
        <w:rPr>
          <w:rFonts w:ascii="Times New Roman" w:eastAsia="Times New Roman" w:hAnsi="Times New Roman" w:cs="Times New Roman"/>
          <w:bCs/>
          <w:color w:val="000000" w:themeColor="text1"/>
          <w:sz w:val="28"/>
          <w:szCs w:val="28"/>
          <w:lang w:eastAsia="uk-UA"/>
        </w:rPr>
        <w:t>представлена</w:t>
      </w:r>
      <w:r w:rsidR="008F6A9C" w:rsidRPr="00A004B5">
        <w:rPr>
          <w:rFonts w:ascii="Times New Roman" w:eastAsia="Times New Roman" w:hAnsi="Times New Roman" w:cs="Times New Roman"/>
          <w:bCs/>
          <w:color w:val="000000" w:themeColor="text1"/>
          <w:sz w:val="28"/>
          <w:szCs w:val="28"/>
          <w:lang w:eastAsia="uk-UA"/>
        </w:rPr>
        <w:t xml:space="preserve"> місцеви</w:t>
      </w:r>
      <w:r w:rsidRPr="00A004B5">
        <w:rPr>
          <w:rFonts w:ascii="Times New Roman" w:eastAsia="Times New Roman" w:hAnsi="Times New Roman" w:cs="Times New Roman"/>
          <w:bCs/>
          <w:color w:val="000000" w:themeColor="text1"/>
          <w:sz w:val="28"/>
          <w:szCs w:val="28"/>
          <w:lang w:eastAsia="uk-UA"/>
        </w:rPr>
        <w:t>ми</w:t>
      </w:r>
      <w:r w:rsidR="008F6A9C" w:rsidRPr="00A004B5">
        <w:rPr>
          <w:rFonts w:ascii="Times New Roman" w:eastAsia="Times New Roman" w:hAnsi="Times New Roman" w:cs="Times New Roman"/>
          <w:bCs/>
          <w:color w:val="000000" w:themeColor="text1"/>
          <w:sz w:val="28"/>
          <w:szCs w:val="28"/>
          <w:lang w:eastAsia="uk-UA"/>
        </w:rPr>
        <w:t xml:space="preserve"> птах</w:t>
      </w:r>
      <w:r w:rsidRPr="00A004B5">
        <w:rPr>
          <w:rFonts w:ascii="Times New Roman" w:eastAsia="Times New Roman" w:hAnsi="Times New Roman" w:cs="Times New Roman"/>
          <w:bCs/>
          <w:color w:val="000000" w:themeColor="text1"/>
          <w:sz w:val="28"/>
          <w:szCs w:val="28"/>
          <w:lang w:eastAsia="uk-UA"/>
        </w:rPr>
        <w:t>ами</w:t>
      </w:r>
      <w:r w:rsidR="008F6A9C" w:rsidRPr="00A004B5">
        <w:rPr>
          <w:rFonts w:ascii="Times New Roman" w:eastAsia="Times New Roman" w:hAnsi="Times New Roman" w:cs="Times New Roman"/>
          <w:bCs/>
          <w:color w:val="000000" w:themeColor="text1"/>
          <w:sz w:val="28"/>
          <w:szCs w:val="28"/>
          <w:lang w:eastAsia="uk-UA"/>
        </w:rPr>
        <w:t xml:space="preserve">, тоді як </w:t>
      </w:r>
      <w:r w:rsidR="00652BBB" w:rsidRPr="00A004B5">
        <w:rPr>
          <w:rFonts w:ascii="Times New Roman" w:eastAsia="Times New Roman" w:hAnsi="Times New Roman" w:cs="Times New Roman"/>
          <w:bCs/>
          <w:color w:val="000000" w:themeColor="text1"/>
          <w:sz w:val="28"/>
          <w:szCs w:val="28"/>
          <w:lang w:eastAsia="uk-UA"/>
        </w:rPr>
        <w:t xml:space="preserve">друга «хвиля» здобуття має місце в кінці листопада і зумовлена виключно </w:t>
      </w:r>
      <w:r w:rsidR="008F6A9C" w:rsidRPr="00A004B5">
        <w:rPr>
          <w:rFonts w:ascii="Times New Roman" w:eastAsia="Times New Roman" w:hAnsi="Times New Roman" w:cs="Times New Roman"/>
          <w:bCs/>
          <w:color w:val="000000" w:themeColor="text1"/>
          <w:sz w:val="28"/>
          <w:szCs w:val="28"/>
          <w:lang w:eastAsia="uk-UA"/>
        </w:rPr>
        <w:t xml:space="preserve">полюванням на </w:t>
      </w:r>
      <w:r w:rsidR="00652BBB" w:rsidRPr="00A004B5">
        <w:rPr>
          <w:rFonts w:ascii="Times New Roman" w:eastAsia="Times New Roman" w:hAnsi="Times New Roman" w:cs="Times New Roman"/>
          <w:bCs/>
          <w:color w:val="000000" w:themeColor="text1"/>
          <w:sz w:val="28"/>
          <w:szCs w:val="28"/>
          <w:lang w:eastAsia="uk-UA"/>
        </w:rPr>
        <w:t>перелітни</w:t>
      </w:r>
      <w:r w:rsidR="008F6A9C" w:rsidRPr="00A004B5">
        <w:rPr>
          <w:rFonts w:ascii="Times New Roman" w:eastAsia="Times New Roman" w:hAnsi="Times New Roman" w:cs="Times New Roman"/>
          <w:bCs/>
          <w:color w:val="000000" w:themeColor="text1"/>
          <w:sz w:val="28"/>
          <w:szCs w:val="28"/>
          <w:lang w:eastAsia="uk-UA"/>
        </w:rPr>
        <w:t>х</w:t>
      </w:r>
      <w:r w:rsidR="00652BBB" w:rsidRPr="00A004B5">
        <w:rPr>
          <w:rFonts w:ascii="Times New Roman" w:eastAsia="Times New Roman" w:hAnsi="Times New Roman" w:cs="Times New Roman"/>
          <w:bCs/>
          <w:color w:val="000000" w:themeColor="text1"/>
          <w:sz w:val="28"/>
          <w:szCs w:val="28"/>
          <w:lang w:eastAsia="uk-UA"/>
        </w:rPr>
        <w:t xml:space="preserve"> птах</w:t>
      </w:r>
      <w:r w:rsidR="008F6A9C" w:rsidRPr="00A004B5">
        <w:rPr>
          <w:rFonts w:ascii="Times New Roman" w:eastAsia="Times New Roman" w:hAnsi="Times New Roman" w:cs="Times New Roman"/>
          <w:bCs/>
          <w:color w:val="000000" w:themeColor="text1"/>
          <w:sz w:val="28"/>
          <w:szCs w:val="28"/>
          <w:lang w:eastAsia="uk-UA"/>
        </w:rPr>
        <w:t>ів</w:t>
      </w:r>
      <w:r w:rsidR="004E6A82" w:rsidRPr="00A004B5">
        <w:rPr>
          <w:rFonts w:ascii="Times New Roman" w:eastAsia="Times New Roman" w:hAnsi="Times New Roman" w:cs="Times New Roman"/>
          <w:bCs/>
          <w:color w:val="000000" w:themeColor="text1"/>
          <w:sz w:val="28"/>
          <w:szCs w:val="28"/>
          <w:lang w:eastAsia="uk-UA"/>
        </w:rPr>
        <w:t xml:space="preserve"> у приморських </w:t>
      </w:r>
      <w:r w:rsidR="004B597D">
        <w:rPr>
          <w:rFonts w:ascii="Times New Roman" w:eastAsia="Times New Roman" w:hAnsi="Times New Roman" w:cs="Times New Roman"/>
          <w:bCs/>
          <w:color w:val="000000" w:themeColor="text1"/>
          <w:sz w:val="28"/>
          <w:szCs w:val="28"/>
          <w:lang w:eastAsia="uk-UA"/>
        </w:rPr>
        <w:t>районах</w:t>
      </w:r>
      <w:r w:rsidR="00652BBB" w:rsidRPr="00A004B5">
        <w:rPr>
          <w:rFonts w:ascii="Times New Roman" w:eastAsia="Times New Roman" w:hAnsi="Times New Roman" w:cs="Times New Roman"/>
          <w:bCs/>
          <w:color w:val="000000" w:themeColor="text1"/>
          <w:sz w:val="28"/>
          <w:szCs w:val="28"/>
          <w:lang w:eastAsia="uk-UA"/>
        </w:rPr>
        <w:t>.</w:t>
      </w:r>
    </w:p>
    <w:p w14:paraId="3813C4C9" w14:textId="56DECB6B"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Поряд із крижнем і чирком, звичайними, але відносно малочисельними видами є нирок</w:t>
      </w:r>
      <w:r w:rsidR="008F6A9C"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попелюха </w:t>
      </w:r>
      <w:r w:rsidRPr="00A004B5">
        <w:rPr>
          <w:rFonts w:ascii="Times New Roman" w:eastAsia="Times New Roman" w:hAnsi="Times New Roman" w:cs="Times New Roman"/>
          <w:bCs/>
          <w:i/>
          <w:color w:val="000000" w:themeColor="text1"/>
          <w:sz w:val="28"/>
          <w:szCs w:val="28"/>
          <w:lang w:eastAsia="uk-UA"/>
        </w:rPr>
        <w:t>Aythya ferina</w:t>
      </w:r>
      <w:r w:rsidR="008F6A9C" w:rsidRPr="00A004B5">
        <w:rPr>
          <w:rFonts w:ascii="Times New Roman" w:eastAsia="Times New Roman" w:hAnsi="Times New Roman" w:cs="Times New Roman"/>
          <w:bCs/>
          <w:color w:val="000000" w:themeColor="text1"/>
          <w:sz w:val="28"/>
          <w:szCs w:val="28"/>
          <w:lang w:eastAsia="uk-UA"/>
        </w:rPr>
        <w:t xml:space="preserve">, який </w:t>
      </w:r>
      <w:r w:rsidRPr="00A004B5">
        <w:rPr>
          <w:rFonts w:ascii="Times New Roman" w:eastAsia="Times New Roman" w:hAnsi="Times New Roman" w:cs="Times New Roman"/>
          <w:bCs/>
          <w:color w:val="000000" w:themeColor="text1"/>
          <w:sz w:val="28"/>
          <w:szCs w:val="28"/>
          <w:lang w:eastAsia="uk-UA"/>
        </w:rPr>
        <w:t>украй чутлив</w:t>
      </w:r>
      <w:r w:rsidR="008F6A9C" w:rsidRPr="00A004B5">
        <w:rPr>
          <w:rFonts w:ascii="Times New Roman" w:eastAsia="Times New Roman" w:hAnsi="Times New Roman" w:cs="Times New Roman"/>
          <w:bCs/>
          <w:color w:val="000000" w:themeColor="text1"/>
          <w:sz w:val="28"/>
          <w:szCs w:val="28"/>
          <w:lang w:eastAsia="uk-UA"/>
        </w:rPr>
        <w:t>ий</w:t>
      </w:r>
      <w:r w:rsidRPr="00A004B5">
        <w:rPr>
          <w:rFonts w:ascii="Times New Roman" w:eastAsia="Times New Roman" w:hAnsi="Times New Roman" w:cs="Times New Roman"/>
          <w:bCs/>
          <w:color w:val="000000" w:themeColor="text1"/>
          <w:sz w:val="28"/>
          <w:szCs w:val="28"/>
          <w:lang w:eastAsia="uk-UA"/>
        </w:rPr>
        <w:t xml:space="preserve"> до фактору неспокою в угіддях і вимага</w:t>
      </w:r>
      <w:r w:rsidR="008F6A9C" w:rsidRPr="00A004B5">
        <w:rPr>
          <w:rFonts w:ascii="Times New Roman" w:eastAsia="Times New Roman" w:hAnsi="Times New Roman" w:cs="Times New Roman"/>
          <w:bCs/>
          <w:color w:val="000000" w:themeColor="text1"/>
          <w:sz w:val="28"/>
          <w:szCs w:val="28"/>
          <w:lang w:eastAsia="uk-UA"/>
        </w:rPr>
        <w:t xml:space="preserve">є для свого існування великих плавневих масивів. Зовсім рідкісним </w:t>
      </w:r>
      <w:r w:rsidR="00826D64">
        <w:rPr>
          <w:rFonts w:ascii="Times New Roman" w:eastAsia="Times New Roman" w:hAnsi="Times New Roman" w:cs="Times New Roman"/>
          <w:bCs/>
          <w:color w:val="000000" w:themeColor="text1"/>
          <w:sz w:val="28"/>
          <w:szCs w:val="28"/>
          <w:lang w:eastAsia="uk-UA"/>
        </w:rPr>
        <w:t>у</w:t>
      </w:r>
      <w:r w:rsidR="003D735B" w:rsidRPr="00A004B5">
        <w:rPr>
          <w:rFonts w:ascii="Times New Roman" w:eastAsia="Times New Roman" w:hAnsi="Times New Roman" w:cs="Times New Roman"/>
          <w:bCs/>
          <w:color w:val="000000" w:themeColor="text1"/>
          <w:sz w:val="28"/>
          <w:szCs w:val="28"/>
          <w:lang w:eastAsia="uk-UA"/>
        </w:rPr>
        <w:t xml:space="preserve">продовж </w:t>
      </w:r>
      <w:r w:rsidR="008F6A9C" w:rsidRPr="00A004B5">
        <w:rPr>
          <w:rFonts w:ascii="Times New Roman" w:eastAsia="Times New Roman" w:hAnsi="Times New Roman" w:cs="Times New Roman"/>
          <w:bCs/>
          <w:color w:val="000000" w:themeColor="text1"/>
          <w:sz w:val="28"/>
          <w:szCs w:val="28"/>
          <w:lang w:eastAsia="uk-UA"/>
        </w:rPr>
        <w:t>останніх 40 років є</w:t>
      </w:r>
      <w:r w:rsidRPr="00A004B5">
        <w:rPr>
          <w:rFonts w:ascii="Times New Roman" w:eastAsia="Times New Roman" w:hAnsi="Times New Roman" w:cs="Times New Roman"/>
          <w:bCs/>
          <w:color w:val="000000" w:themeColor="text1"/>
          <w:sz w:val="28"/>
          <w:szCs w:val="28"/>
          <w:lang w:eastAsia="uk-UA"/>
        </w:rPr>
        <w:t xml:space="preserve"> </w:t>
      </w:r>
      <w:r w:rsidR="00E1140E" w:rsidRPr="00A004B5">
        <w:rPr>
          <w:rFonts w:ascii="Times New Roman" w:eastAsia="Times New Roman" w:hAnsi="Times New Roman" w:cs="Times New Roman"/>
          <w:bCs/>
          <w:color w:val="000000" w:themeColor="text1"/>
          <w:sz w:val="28"/>
          <w:szCs w:val="28"/>
          <w:lang w:eastAsia="uk-UA"/>
        </w:rPr>
        <w:t>галагаз рудий</w:t>
      </w:r>
      <w:r w:rsidR="004D6EA6" w:rsidRPr="00A004B5">
        <w:rPr>
          <w:rFonts w:ascii="Times New Roman" w:eastAsia="Times New Roman" w:hAnsi="Times New Roman" w:cs="Times New Roman"/>
          <w:bCs/>
          <w:color w:val="000000" w:themeColor="text1"/>
          <w:sz w:val="28"/>
          <w:szCs w:val="28"/>
          <w:lang w:eastAsia="uk-UA"/>
        </w:rPr>
        <w:t xml:space="preserve"> (огар)</w:t>
      </w:r>
      <w:r w:rsidR="00E1140E"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Tadorna ferruginea</w:t>
      </w:r>
      <w:r w:rsidR="008F6A9C" w:rsidRPr="00A004B5">
        <w:rPr>
          <w:rFonts w:ascii="Times New Roman" w:eastAsia="Times New Roman" w:hAnsi="Times New Roman" w:cs="Times New Roman"/>
          <w:bCs/>
          <w:color w:val="000000" w:themeColor="text1"/>
          <w:sz w:val="28"/>
          <w:szCs w:val="28"/>
          <w:lang w:eastAsia="uk-UA"/>
        </w:rPr>
        <w:t xml:space="preserve">, тоді як </w:t>
      </w:r>
      <w:r w:rsidRPr="00A004B5">
        <w:rPr>
          <w:rFonts w:ascii="Times New Roman" w:eastAsia="Times New Roman" w:hAnsi="Times New Roman" w:cs="Times New Roman"/>
          <w:bCs/>
          <w:color w:val="000000" w:themeColor="text1"/>
          <w:sz w:val="28"/>
          <w:szCs w:val="28"/>
          <w:lang w:eastAsia="uk-UA"/>
        </w:rPr>
        <w:t xml:space="preserve"> галагаз</w:t>
      </w:r>
      <w:r w:rsidR="004D6EA6" w:rsidRPr="00A004B5">
        <w:rPr>
          <w:rFonts w:ascii="Times New Roman" w:eastAsia="Times New Roman" w:hAnsi="Times New Roman" w:cs="Times New Roman"/>
          <w:bCs/>
          <w:color w:val="000000" w:themeColor="text1"/>
          <w:sz w:val="28"/>
          <w:szCs w:val="28"/>
          <w:lang w:eastAsia="uk-UA"/>
        </w:rPr>
        <w:t xml:space="preserve"> звичайний</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Tadorna tadorna</w:t>
      </w:r>
      <w:r w:rsidR="008F6A9C" w:rsidRPr="00A004B5">
        <w:rPr>
          <w:rFonts w:ascii="Times New Roman" w:eastAsia="Times New Roman" w:hAnsi="Times New Roman" w:cs="Times New Roman"/>
          <w:bCs/>
          <w:color w:val="000000" w:themeColor="text1"/>
          <w:sz w:val="28"/>
          <w:szCs w:val="28"/>
          <w:lang w:eastAsia="uk-UA"/>
        </w:rPr>
        <w:t xml:space="preserve"> </w:t>
      </w:r>
      <w:r w:rsidR="003D735B" w:rsidRPr="00A004B5">
        <w:rPr>
          <w:rFonts w:ascii="Times New Roman" w:eastAsia="Times New Roman" w:hAnsi="Times New Roman" w:cs="Times New Roman"/>
          <w:bCs/>
          <w:color w:val="000000" w:themeColor="text1"/>
          <w:sz w:val="28"/>
          <w:szCs w:val="28"/>
          <w:lang w:eastAsia="uk-UA"/>
        </w:rPr>
        <w:t xml:space="preserve">нині майже </w:t>
      </w:r>
      <w:r w:rsidR="008F6A9C" w:rsidRPr="00A004B5">
        <w:rPr>
          <w:rFonts w:ascii="Times New Roman" w:eastAsia="Times New Roman" w:hAnsi="Times New Roman" w:cs="Times New Roman"/>
          <w:bCs/>
          <w:color w:val="000000" w:themeColor="text1"/>
          <w:sz w:val="28"/>
          <w:szCs w:val="28"/>
          <w:lang w:eastAsia="uk-UA"/>
        </w:rPr>
        <w:t xml:space="preserve">відновив свою </w:t>
      </w:r>
      <w:r w:rsidR="00826D64">
        <w:rPr>
          <w:rFonts w:ascii="Times New Roman" w:eastAsia="Times New Roman" w:hAnsi="Times New Roman" w:cs="Times New Roman"/>
          <w:bCs/>
          <w:color w:val="000000" w:themeColor="text1"/>
          <w:sz w:val="28"/>
          <w:szCs w:val="28"/>
          <w:lang w:eastAsia="uk-UA"/>
        </w:rPr>
        <w:t>чисельність</w:t>
      </w:r>
      <w:r w:rsidR="008F6A9C" w:rsidRPr="00A004B5">
        <w:rPr>
          <w:rFonts w:ascii="Times New Roman" w:eastAsia="Times New Roman" w:hAnsi="Times New Roman" w:cs="Times New Roman"/>
          <w:bCs/>
          <w:color w:val="000000" w:themeColor="text1"/>
          <w:sz w:val="28"/>
          <w:szCs w:val="28"/>
          <w:lang w:eastAsia="uk-UA"/>
        </w:rPr>
        <w:t xml:space="preserve">. Так, у </w:t>
      </w:r>
      <w:r w:rsidRPr="00A004B5">
        <w:rPr>
          <w:rFonts w:ascii="Times New Roman" w:eastAsia="Times New Roman" w:hAnsi="Times New Roman" w:cs="Times New Roman"/>
          <w:bCs/>
          <w:color w:val="000000" w:themeColor="text1"/>
          <w:sz w:val="28"/>
          <w:szCs w:val="28"/>
          <w:lang w:eastAsia="uk-UA"/>
        </w:rPr>
        <w:t>процесі облікових досліджень</w:t>
      </w:r>
      <w:r w:rsidR="008F6A9C" w:rsidRPr="00A004B5">
        <w:rPr>
          <w:rFonts w:ascii="Times New Roman" w:eastAsia="Times New Roman" w:hAnsi="Times New Roman" w:cs="Times New Roman"/>
          <w:bCs/>
          <w:color w:val="000000" w:themeColor="text1"/>
          <w:sz w:val="28"/>
          <w:szCs w:val="28"/>
          <w:lang w:eastAsia="uk-UA"/>
        </w:rPr>
        <w:t xml:space="preserve"> останніх років</w:t>
      </w:r>
      <w:r w:rsidRPr="00A004B5">
        <w:rPr>
          <w:rFonts w:ascii="Times New Roman" w:eastAsia="Times New Roman" w:hAnsi="Times New Roman" w:cs="Times New Roman"/>
          <w:bCs/>
          <w:color w:val="000000" w:themeColor="text1"/>
          <w:sz w:val="28"/>
          <w:szCs w:val="28"/>
          <w:lang w:eastAsia="uk-UA"/>
        </w:rPr>
        <w:t xml:space="preserve"> галагаза </w:t>
      </w:r>
      <w:r w:rsidR="004D6EA6" w:rsidRPr="00A004B5">
        <w:rPr>
          <w:rFonts w:ascii="Times New Roman" w:eastAsia="Times New Roman" w:hAnsi="Times New Roman" w:cs="Times New Roman"/>
          <w:bCs/>
          <w:color w:val="000000" w:themeColor="text1"/>
          <w:sz w:val="28"/>
          <w:szCs w:val="28"/>
          <w:lang w:eastAsia="uk-UA"/>
        </w:rPr>
        <w:t>(</w:t>
      </w:r>
      <w:r w:rsidR="006D171A" w:rsidRPr="00A004B5">
        <w:rPr>
          <w:rFonts w:ascii="Times New Roman" w:eastAsia="Times New Roman" w:hAnsi="Times New Roman" w:cs="Times New Roman"/>
          <w:bCs/>
          <w:color w:val="000000" w:themeColor="text1"/>
          <w:sz w:val="28"/>
          <w:szCs w:val="28"/>
          <w:lang w:eastAsia="uk-UA"/>
        </w:rPr>
        <w:t xml:space="preserve">місц. назва - </w:t>
      </w:r>
      <w:r w:rsidR="004D6EA6" w:rsidRPr="00A004B5">
        <w:rPr>
          <w:rFonts w:ascii="Times New Roman" w:eastAsia="Times New Roman" w:hAnsi="Times New Roman" w:cs="Times New Roman"/>
          <w:bCs/>
          <w:color w:val="000000" w:themeColor="text1"/>
          <w:sz w:val="28"/>
          <w:szCs w:val="28"/>
          <w:lang w:eastAsia="uk-UA"/>
        </w:rPr>
        <w:t xml:space="preserve">скрекота) </w:t>
      </w:r>
      <w:r w:rsidRPr="00A004B5">
        <w:rPr>
          <w:rFonts w:ascii="Times New Roman" w:eastAsia="Times New Roman" w:hAnsi="Times New Roman" w:cs="Times New Roman"/>
          <w:bCs/>
          <w:color w:val="000000" w:themeColor="text1"/>
          <w:sz w:val="28"/>
          <w:szCs w:val="28"/>
          <w:lang w:eastAsia="uk-UA"/>
        </w:rPr>
        <w:t xml:space="preserve">бачили </w:t>
      </w:r>
      <w:r w:rsidR="008F6A9C" w:rsidRPr="00A004B5">
        <w:rPr>
          <w:rFonts w:ascii="Times New Roman" w:eastAsia="Times New Roman" w:hAnsi="Times New Roman" w:cs="Times New Roman"/>
          <w:bCs/>
          <w:color w:val="000000" w:themeColor="text1"/>
          <w:sz w:val="28"/>
          <w:szCs w:val="28"/>
          <w:lang w:eastAsia="uk-UA"/>
        </w:rPr>
        <w:t xml:space="preserve">майже по всій території області. </w:t>
      </w:r>
      <w:r w:rsidR="00E1140E" w:rsidRPr="00A004B5">
        <w:rPr>
          <w:rFonts w:ascii="Times New Roman" w:eastAsia="Times New Roman" w:hAnsi="Times New Roman" w:cs="Times New Roman"/>
          <w:bCs/>
          <w:color w:val="000000" w:themeColor="text1"/>
          <w:sz w:val="28"/>
          <w:szCs w:val="28"/>
          <w:lang w:eastAsia="uk-UA"/>
        </w:rPr>
        <w:t>Галагаза рудого</w:t>
      </w:r>
      <w:r w:rsidRPr="00A004B5">
        <w:rPr>
          <w:rFonts w:ascii="Times New Roman" w:eastAsia="Times New Roman" w:hAnsi="Times New Roman" w:cs="Times New Roman"/>
          <w:bCs/>
          <w:color w:val="000000" w:themeColor="text1"/>
          <w:sz w:val="28"/>
          <w:szCs w:val="28"/>
          <w:lang w:eastAsia="uk-UA"/>
        </w:rPr>
        <w:t xml:space="preserve"> не зустрічали, </w:t>
      </w:r>
      <w:r w:rsidR="004D6EA6" w:rsidRPr="00A004B5">
        <w:rPr>
          <w:rFonts w:ascii="Times New Roman" w:eastAsia="Times New Roman" w:hAnsi="Times New Roman" w:cs="Times New Roman"/>
          <w:bCs/>
          <w:color w:val="000000" w:themeColor="text1"/>
          <w:sz w:val="28"/>
          <w:szCs w:val="28"/>
          <w:lang w:eastAsia="uk-UA"/>
        </w:rPr>
        <w:t>хоча поступають</w:t>
      </w:r>
      <w:r w:rsidRPr="00A004B5">
        <w:rPr>
          <w:rFonts w:ascii="Times New Roman" w:eastAsia="Times New Roman" w:hAnsi="Times New Roman" w:cs="Times New Roman"/>
          <w:bCs/>
          <w:color w:val="000000" w:themeColor="text1"/>
          <w:sz w:val="28"/>
          <w:szCs w:val="28"/>
          <w:lang w:eastAsia="uk-UA"/>
        </w:rPr>
        <w:t xml:space="preserve"> повідомлення про наявність його 2-3</w:t>
      </w:r>
      <w:r w:rsidR="00826D64">
        <w:rPr>
          <w:rFonts w:ascii="Times New Roman" w:eastAsia="Times New Roman" w:hAnsi="Times New Roman" w:cs="Times New Roman"/>
          <w:bCs/>
          <w:color w:val="000000" w:themeColor="text1"/>
          <w:sz w:val="28"/>
          <w:szCs w:val="28"/>
          <w:lang w:eastAsia="uk-UA"/>
        </w:rPr>
        <w:t>-х</w:t>
      </w:r>
      <w:r w:rsidRPr="00A004B5">
        <w:rPr>
          <w:rFonts w:ascii="Times New Roman" w:eastAsia="Times New Roman" w:hAnsi="Times New Roman" w:cs="Times New Roman"/>
          <w:bCs/>
          <w:color w:val="000000" w:themeColor="text1"/>
          <w:sz w:val="28"/>
          <w:szCs w:val="28"/>
          <w:lang w:eastAsia="uk-UA"/>
        </w:rPr>
        <w:t xml:space="preserve"> виводків щороку. В лісових ділянках у районі села Куріпчине з обох берегів щороку відмічаються гніздівлі гоголя </w:t>
      </w:r>
      <w:r w:rsidRPr="00A004B5">
        <w:rPr>
          <w:rFonts w:ascii="Times New Roman" w:eastAsia="Times New Roman" w:hAnsi="Times New Roman" w:cs="Times New Roman"/>
          <w:bCs/>
          <w:i/>
          <w:color w:val="000000" w:themeColor="text1"/>
          <w:sz w:val="28"/>
          <w:szCs w:val="28"/>
          <w:lang w:eastAsia="uk-UA"/>
        </w:rPr>
        <w:t>Bucephala clangula</w:t>
      </w:r>
      <w:r w:rsidRPr="00A004B5">
        <w:rPr>
          <w:rFonts w:ascii="Times New Roman" w:eastAsia="Times New Roman" w:hAnsi="Times New Roman" w:cs="Times New Roman"/>
          <w:bCs/>
          <w:color w:val="000000" w:themeColor="text1"/>
          <w:sz w:val="28"/>
          <w:szCs w:val="28"/>
          <w:lang w:eastAsia="uk-UA"/>
        </w:rPr>
        <w:t xml:space="preserve">, який </w:t>
      </w:r>
      <w:r w:rsidR="003D735B" w:rsidRPr="00A004B5">
        <w:rPr>
          <w:rFonts w:ascii="Times New Roman" w:eastAsia="Times New Roman" w:hAnsi="Times New Roman" w:cs="Times New Roman"/>
          <w:bCs/>
          <w:color w:val="000000" w:themeColor="text1"/>
          <w:sz w:val="28"/>
          <w:szCs w:val="28"/>
          <w:lang w:eastAsia="uk-UA"/>
        </w:rPr>
        <w:t xml:space="preserve">в Україні </w:t>
      </w:r>
      <w:r w:rsidRPr="00A004B5">
        <w:rPr>
          <w:rFonts w:ascii="Times New Roman" w:eastAsia="Times New Roman" w:hAnsi="Times New Roman" w:cs="Times New Roman"/>
          <w:bCs/>
          <w:color w:val="000000" w:themeColor="text1"/>
          <w:sz w:val="28"/>
          <w:szCs w:val="28"/>
          <w:lang w:eastAsia="uk-UA"/>
        </w:rPr>
        <w:t xml:space="preserve">є «червонокнижним» видом. </w:t>
      </w:r>
    </w:p>
    <w:p w14:paraId="697123DD" w14:textId="207CC8E5"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На прольоті </w:t>
      </w:r>
      <w:r w:rsidR="008F6A9C" w:rsidRPr="00A004B5">
        <w:rPr>
          <w:rFonts w:ascii="Times New Roman" w:eastAsia="Times New Roman" w:hAnsi="Times New Roman" w:cs="Times New Roman"/>
          <w:bCs/>
          <w:color w:val="000000" w:themeColor="text1"/>
          <w:sz w:val="28"/>
          <w:szCs w:val="28"/>
          <w:lang w:eastAsia="uk-UA"/>
        </w:rPr>
        <w:t>в Миколаївській області з</w:t>
      </w:r>
      <w:r w:rsidRPr="00A004B5">
        <w:rPr>
          <w:rFonts w:ascii="Times New Roman" w:eastAsia="Times New Roman" w:hAnsi="Times New Roman" w:cs="Times New Roman"/>
          <w:bCs/>
          <w:color w:val="000000" w:themeColor="text1"/>
          <w:sz w:val="28"/>
          <w:szCs w:val="28"/>
          <w:lang w:eastAsia="uk-UA"/>
        </w:rPr>
        <w:t xml:space="preserve">устрічаються практично всі наявні в </w:t>
      </w:r>
      <w:r w:rsidR="003D735B" w:rsidRPr="00A004B5">
        <w:rPr>
          <w:rFonts w:ascii="Times New Roman" w:eastAsia="Times New Roman" w:hAnsi="Times New Roman" w:cs="Times New Roman"/>
          <w:bCs/>
          <w:color w:val="000000" w:themeColor="text1"/>
          <w:sz w:val="28"/>
          <w:szCs w:val="28"/>
          <w:lang w:eastAsia="uk-UA"/>
        </w:rPr>
        <w:t xml:space="preserve">Європі </w:t>
      </w:r>
      <w:r w:rsidRPr="00A004B5">
        <w:rPr>
          <w:rFonts w:ascii="Times New Roman" w:eastAsia="Times New Roman" w:hAnsi="Times New Roman" w:cs="Times New Roman"/>
          <w:bCs/>
          <w:color w:val="000000" w:themeColor="text1"/>
          <w:sz w:val="28"/>
          <w:szCs w:val="28"/>
          <w:lang w:eastAsia="uk-UA"/>
        </w:rPr>
        <w:t xml:space="preserve">види качиних і гусей, для яких </w:t>
      </w:r>
      <w:r w:rsidR="008F6A9C" w:rsidRPr="00A004B5">
        <w:rPr>
          <w:rFonts w:ascii="Times New Roman" w:eastAsia="Times New Roman" w:hAnsi="Times New Roman" w:cs="Times New Roman"/>
          <w:bCs/>
          <w:color w:val="000000" w:themeColor="text1"/>
          <w:sz w:val="28"/>
          <w:szCs w:val="28"/>
          <w:lang w:eastAsia="uk-UA"/>
        </w:rPr>
        <w:t xml:space="preserve">степові річки та лимани регіону </w:t>
      </w:r>
      <w:r w:rsidR="003D735B" w:rsidRPr="00A004B5">
        <w:rPr>
          <w:rFonts w:ascii="Times New Roman" w:eastAsia="Times New Roman" w:hAnsi="Times New Roman" w:cs="Times New Roman"/>
          <w:bCs/>
          <w:color w:val="000000" w:themeColor="text1"/>
          <w:sz w:val="28"/>
          <w:szCs w:val="28"/>
          <w:lang w:eastAsia="uk-UA"/>
        </w:rPr>
        <w:t>слугують</w:t>
      </w:r>
      <w:r w:rsidRPr="00A004B5">
        <w:rPr>
          <w:rFonts w:ascii="Times New Roman" w:eastAsia="Times New Roman" w:hAnsi="Times New Roman" w:cs="Times New Roman"/>
          <w:bCs/>
          <w:color w:val="000000" w:themeColor="text1"/>
          <w:sz w:val="28"/>
          <w:szCs w:val="28"/>
          <w:lang w:eastAsia="uk-UA"/>
        </w:rPr>
        <w:t xml:space="preserve"> важливими транзитними стаціями відпочинку і годівлі. Полювання на гусей </w:t>
      </w:r>
      <w:r w:rsidR="003D735B" w:rsidRPr="00A004B5">
        <w:rPr>
          <w:rFonts w:ascii="Times New Roman" w:eastAsia="Times New Roman" w:hAnsi="Times New Roman" w:cs="Times New Roman"/>
          <w:bCs/>
          <w:color w:val="000000" w:themeColor="text1"/>
          <w:sz w:val="28"/>
          <w:szCs w:val="28"/>
          <w:lang w:eastAsia="uk-UA"/>
        </w:rPr>
        <w:t xml:space="preserve">досі </w:t>
      </w:r>
      <w:r w:rsidRPr="00A004B5">
        <w:rPr>
          <w:rFonts w:ascii="Times New Roman" w:eastAsia="Times New Roman" w:hAnsi="Times New Roman" w:cs="Times New Roman"/>
          <w:bCs/>
          <w:color w:val="000000" w:themeColor="text1"/>
          <w:sz w:val="28"/>
          <w:szCs w:val="28"/>
          <w:lang w:eastAsia="uk-UA"/>
        </w:rPr>
        <w:t xml:space="preserve">має </w:t>
      </w:r>
      <w:r w:rsidRPr="00A004B5">
        <w:rPr>
          <w:rFonts w:ascii="Times New Roman" w:eastAsia="Times New Roman" w:hAnsi="Times New Roman" w:cs="Times New Roman"/>
          <w:bCs/>
          <w:color w:val="000000" w:themeColor="text1"/>
          <w:sz w:val="28"/>
          <w:szCs w:val="28"/>
          <w:lang w:eastAsia="uk-UA"/>
        </w:rPr>
        <w:lastRenderedPageBreak/>
        <w:t xml:space="preserve">місце, але загалом </w:t>
      </w:r>
      <w:r w:rsidR="008F6A9C" w:rsidRPr="00A004B5">
        <w:rPr>
          <w:rFonts w:ascii="Times New Roman" w:eastAsia="Times New Roman" w:hAnsi="Times New Roman" w:cs="Times New Roman"/>
          <w:bCs/>
          <w:color w:val="000000" w:themeColor="text1"/>
          <w:sz w:val="28"/>
          <w:szCs w:val="28"/>
          <w:lang w:eastAsia="uk-UA"/>
        </w:rPr>
        <w:t xml:space="preserve">воно </w:t>
      </w:r>
      <w:r w:rsidRPr="00A004B5">
        <w:rPr>
          <w:rFonts w:ascii="Times New Roman" w:eastAsia="Times New Roman" w:hAnsi="Times New Roman" w:cs="Times New Roman"/>
          <w:bCs/>
          <w:color w:val="000000" w:themeColor="text1"/>
          <w:sz w:val="28"/>
          <w:szCs w:val="28"/>
          <w:lang w:eastAsia="uk-UA"/>
        </w:rPr>
        <w:t xml:space="preserve">ситуативне і відбувається </w:t>
      </w:r>
      <w:r w:rsidR="008F6A9C" w:rsidRPr="00A004B5">
        <w:rPr>
          <w:rFonts w:ascii="Times New Roman" w:eastAsia="Times New Roman" w:hAnsi="Times New Roman" w:cs="Times New Roman"/>
          <w:bCs/>
          <w:color w:val="000000" w:themeColor="text1"/>
          <w:sz w:val="28"/>
          <w:szCs w:val="28"/>
          <w:lang w:eastAsia="uk-UA"/>
        </w:rPr>
        <w:t xml:space="preserve">лише </w:t>
      </w:r>
      <w:r w:rsidRPr="00A004B5">
        <w:rPr>
          <w:rFonts w:ascii="Times New Roman" w:eastAsia="Times New Roman" w:hAnsi="Times New Roman" w:cs="Times New Roman"/>
          <w:bCs/>
          <w:color w:val="000000" w:themeColor="text1"/>
          <w:sz w:val="28"/>
          <w:szCs w:val="28"/>
          <w:lang w:eastAsia="uk-UA"/>
        </w:rPr>
        <w:t xml:space="preserve">під час масового перельоту. Здобувають </w:t>
      </w:r>
      <w:r w:rsidR="008F6A9C" w:rsidRPr="00A004B5">
        <w:rPr>
          <w:rFonts w:ascii="Times New Roman" w:eastAsia="Times New Roman" w:hAnsi="Times New Roman" w:cs="Times New Roman"/>
          <w:bCs/>
          <w:color w:val="000000" w:themeColor="text1"/>
          <w:sz w:val="28"/>
          <w:szCs w:val="28"/>
          <w:lang w:eastAsia="uk-UA"/>
        </w:rPr>
        <w:t xml:space="preserve">гусей </w:t>
      </w:r>
      <w:r w:rsidRPr="00A004B5">
        <w:rPr>
          <w:rFonts w:ascii="Times New Roman" w:eastAsia="Times New Roman" w:hAnsi="Times New Roman" w:cs="Times New Roman"/>
          <w:bCs/>
          <w:color w:val="000000" w:themeColor="text1"/>
          <w:sz w:val="28"/>
          <w:szCs w:val="28"/>
          <w:lang w:eastAsia="uk-UA"/>
        </w:rPr>
        <w:t xml:space="preserve">переважно </w:t>
      </w:r>
      <w:r w:rsidR="008F6A9C" w:rsidRPr="00A004B5">
        <w:rPr>
          <w:rFonts w:ascii="Times New Roman" w:eastAsia="Times New Roman" w:hAnsi="Times New Roman" w:cs="Times New Roman"/>
          <w:bCs/>
          <w:color w:val="000000" w:themeColor="text1"/>
          <w:sz w:val="28"/>
          <w:szCs w:val="28"/>
          <w:lang w:eastAsia="uk-UA"/>
        </w:rPr>
        <w:t xml:space="preserve">в </w:t>
      </w:r>
      <w:r w:rsidR="00370701" w:rsidRPr="00A004B5">
        <w:rPr>
          <w:rFonts w:ascii="Times New Roman" w:eastAsia="Times New Roman" w:hAnsi="Times New Roman" w:cs="Times New Roman"/>
          <w:bCs/>
          <w:color w:val="000000" w:themeColor="text1"/>
          <w:sz w:val="28"/>
          <w:szCs w:val="28"/>
          <w:lang w:eastAsia="uk-UA"/>
        </w:rPr>
        <w:t>прилиманних</w:t>
      </w:r>
      <w:r w:rsidR="008F6A9C" w:rsidRPr="00A004B5">
        <w:rPr>
          <w:rFonts w:ascii="Times New Roman" w:eastAsia="Times New Roman" w:hAnsi="Times New Roman" w:cs="Times New Roman"/>
          <w:bCs/>
          <w:color w:val="000000" w:themeColor="text1"/>
          <w:sz w:val="28"/>
          <w:szCs w:val="28"/>
          <w:lang w:eastAsia="uk-UA"/>
        </w:rPr>
        <w:t xml:space="preserve"> полях, основними трофеями є </w:t>
      </w:r>
      <w:r w:rsidRPr="00A004B5">
        <w:rPr>
          <w:rFonts w:ascii="Times New Roman" w:eastAsia="Times New Roman" w:hAnsi="Times New Roman" w:cs="Times New Roman"/>
          <w:bCs/>
          <w:color w:val="000000" w:themeColor="text1"/>
          <w:sz w:val="28"/>
          <w:szCs w:val="28"/>
          <w:lang w:eastAsia="uk-UA"/>
        </w:rPr>
        <w:t>білолоб</w:t>
      </w:r>
      <w:r w:rsidR="008F6A9C" w:rsidRPr="00A004B5">
        <w:rPr>
          <w:rFonts w:ascii="Times New Roman" w:eastAsia="Times New Roman" w:hAnsi="Times New Roman" w:cs="Times New Roman"/>
          <w:bCs/>
          <w:color w:val="000000" w:themeColor="text1"/>
          <w:sz w:val="28"/>
          <w:szCs w:val="28"/>
          <w:lang w:eastAsia="uk-UA"/>
        </w:rPr>
        <w:t>а</w:t>
      </w:r>
      <w:r w:rsidRPr="00A004B5">
        <w:rPr>
          <w:rFonts w:ascii="Times New Roman" w:eastAsia="Times New Roman" w:hAnsi="Times New Roman" w:cs="Times New Roman"/>
          <w:bCs/>
          <w:color w:val="000000" w:themeColor="text1"/>
          <w:sz w:val="28"/>
          <w:szCs w:val="28"/>
          <w:lang w:eastAsia="uk-UA"/>
        </w:rPr>
        <w:t xml:space="preserve"> гуск</w:t>
      </w:r>
      <w:r w:rsidR="008F6A9C" w:rsidRPr="00A004B5">
        <w:rPr>
          <w:rFonts w:ascii="Times New Roman" w:eastAsia="Times New Roman" w:hAnsi="Times New Roman" w:cs="Times New Roman"/>
          <w:bCs/>
          <w:color w:val="000000" w:themeColor="text1"/>
          <w:sz w:val="28"/>
          <w:szCs w:val="28"/>
          <w:lang w:eastAsia="uk-UA"/>
        </w:rPr>
        <w:t>а</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Anser albifrons</w:t>
      </w:r>
      <w:r w:rsidRPr="00A004B5">
        <w:rPr>
          <w:rFonts w:ascii="Times New Roman" w:eastAsia="Times New Roman" w:hAnsi="Times New Roman" w:cs="Times New Roman"/>
          <w:bCs/>
          <w:color w:val="000000" w:themeColor="text1"/>
          <w:sz w:val="28"/>
          <w:szCs w:val="28"/>
          <w:lang w:eastAsia="uk-UA"/>
        </w:rPr>
        <w:t xml:space="preserve"> та піскульк</w:t>
      </w:r>
      <w:r w:rsidR="008F6A9C" w:rsidRPr="00A004B5">
        <w:rPr>
          <w:rFonts w:ascii="Times New Roman" w:eastAsia="Times New Roman" w:hAnsi="Times New Roman" w:cs="Times New Roman"/>
          <w:bCs/>
          <w:color w:val="000000" w:themeColor="text1"/>
          <w:sz w:val="28"/>
          <w:szCs w:val="28"/>
          <w:lang w:eastAsia="uk-UA"/>
        </w:rPr>
        <w:t>а</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Anser erythropus</w:t>
      </w:r>
      <w:r w:rsidRPr="00A004B5">
        <w:rPr>
          <w:rFonts w:ascii="Times New Roman" w:eastAsia="Times New Roman" w:hAnsi="Times New Roman" w:cs="Times New Roman"/>
          <w:bCs/>
          <w:color w:val="000000" w:themeColor="text1"/>
          <w:sz w:val="28"/>
          <w:szCs w:val="28"/>
          <w:lang w:eastAsia="uk-UA"/>
        </w:rPr>
        <w:t xml:space="preserve">. </w:t>
      </w:r>
    </w:p>
    <w:p w14:paraId="3479D51D" w14:textId="77777777" w:rsidR="003D735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Пастушкові.</w:t>
      </w:r>
      <w:r w:rsidRPr="00A004B5">
        <w:rPr>
          <w:rFonts w:ascii="Times New Roman" w:eastAsia="Times New Roman" w:hAnsi="Times New Roman" w:cs="Times New Roman"/>
          <w:bCs/>
          <w:color w:val="000000" w:themeColor="text1"/>
          <w:sz w:val="28"/>
          <w:szCs w:val="28"/>
          <w:lang w:eastAsia="uk-UA"/>
        </w:rPr>
        <w:t xml:space="preserve"> З числа представників цієї родини дрохва та стрепет вже давно стали легендарними об’єктами полювання, про які </w:t>
      </w:r>
      <w:r w:rsidR="004D6EA6" w:rsidRPr="00A004B5">
        <w:rPr>
          <w:rFonts w:ascii="Times New Roman" w:eastAsia="Times New Roman" w:hAnsi="Times New Roman" w:cs="Times New Roman"/>
          <w:bCs/>
          <w:color w:val="000000" w:themeColor="text1"/>
          <w:sz w:val="28"/>
          <w:szCs w:val="28"/>
          <w:lang w:eastAsia="uk-UA"/>
        </w:rPr>
        <w:t xml:space="preserve">мало </w:t>
      </w:r>
      <w:r w:rsidRPr="00A004B5">
        <w:rPr>
          <w:rFonts w:ascii="Times New Roman" w:eastAsia="Times New Roman" w:hAnsi="Times New Roman" w:cs="Times New Roman"/>
          <w:bCs/>
          <w:color w:val="000000" w:themeColor="text1"/>
          <w:sz w:val="28"/>
          <w:szCs w:val="28"/>
          <w:lang w:eastAsia="uk-UA"/>
        </w:rPr>
        <w:t xml:space="preserve">згадують і довгожителі, </w:t>
      </w:r>
      <w:r w:rsidR="00370701" w:rsidRPr="00A004B5">
        <w:rPr>
          <w:rFonts w:ascii="Times New Roman" w:eastAsia="Times New Roman" w:hAnsi="Times New Roman" w:cs="Times New Roman"/>
          <w:bCs/>
          <w:color w:val="000000" w:themeColor="text1"/>
          <w:sz w:val="28"/>
          <w:szCs w:val="28"/>
          <w:lang w:eastAsia="uk-UA"/>
        </w:rPr>
        <w:t>т</w:t>
      </w:r>
      <w:r w:rsidR="008F6A9C" w:rsidRPr="00A004B5">
        <w:rPr>
          <w:rFonts w:ascii="Times New Roman" w:eastAsia="Times New Roman" w:hAnsi="Times New Roman" w:cs="Times New Roman"/>
          <w:bCs/>
          <w:color w:val="000000" w:themeColor="text1"/>
          <w:sz w:val="28"/>
          <w:szCs w:val="28"/>
          <w:lang w:eastAsia="uk-UA"/>
        </w:rPr>
        <w:t xml:space="preserve">ож майже </w:t>
      </w:r>
      <w:r w:rsidR="00370701" w:rsidRPr="00A004B5">
        <w:rPr>
          <w:rFonts w:ascii="Times New Roman" w:eastAsia="Times New Roman" w:hAnsi="Times New Roman" w:cs="Times New Roman"/>
          <w:bCs/>
          <w:color w:val="000000" w:themeColor="text1"/>
          <w:sz w:val="28"/>
          <w:szCs w:val="28"/>
          <w:lang w:eastAsia="uk-UA"/>
        </w:rPr>
        <w:t>єдиним</w:t>
      </w:r>
      <w:r w:rsidR="008F6A9C" w:rsidRPr="00A004B5">
        <w:rPr>
          <w:rFonts w:ascii="Times New Roman" w:eastAsia="Times New Roman" w:hAnsi="Times New Roman" w:cs="Times New Roman"/>
          <w:bCs/>
          <w:color w:val="000000" w:themeColor="text1"/>
          <w:sz w:val="28"/>
          <w:szCs w:val="28"/>
          <w:lang w:eastAsia="uk-UA"/>
        </w:rPr>
        <w:t xml:space="preserve"> представником лишається лиска</w:t>
      </w:r>
      <w:r w:rsidR="003D735B" w:rsidRPr="00A004B5">
        <w:rPr>
          <w:rFonts w:ascii="Times New Roman" w:eastAsia="Times New Roman" w:hAnsi="Times New Roman" w:cs="Times New Roman"/>
          <w:bCs/>
          <w:color w:val="000000" w:themeColor="text1"/>
          <w:sz w:val="28"/>
          <w:szCs w:val="28"/>
          <w:lang w:eastAsia="uk-UA"/>
        </w:rPr>
        <w:t xml:space="preserve"> </w:t>
      </w:r>
      <w:r w:rsidR="003D735B" w:rsidRPr="00A004B5">
        <w:rPr>
          <w:rFonts w:ascii="Times New Roman" w:eastAsia="Times New Roman" w:hAnsi="Times New Roman" w:cs="Times New Roman"/>
          <w:bCs/>
          <w:i/>
          <w:color w:val="000000" w:themeColor="text1"/>
          <w:sz w:val="28"/>
          <w:szCs w:val="28"/>
          <w:lang w:eastAsia="uk-UA"/>
        </w:rPr>
        <w:t>Fulica atra</w:t>
      </w:r>
      <w:r w:rsidR="008F6A9C" w:rsidRPr="00A004B5">
        <w:rPr>
          <w:rFonts w:ascii="Times New Roman" w:eastAsia="Times New Roman" w:hAnsi="Times New Roman" w:cs="Times New Roman"/>
          <w:bCs/>
          <w:color w:val="000000" w:themeColor="text1"/>
          <w:sz w:val="28"/>
          <w:szCs w:val="28"/>
          <w:lang w:eastAsia="uk-UA"/>
        </w:rPr>
        <w:t>. В</w:t>
      </w:r>
      <w:r w:rsidRPr="00A004B5">
        <w:rPr>
          <w:rFonts w:ascii="Times New Roman" w:eastAsia="Times New Roman" w:hAnsi="Times New Roman" w:cs="Times New Roman"/>
          <w:bCs/>
          <w:color w:val="000000" w:themeColor="text1"/>
          <w:sz w:val="28"/>
          <w:szCs w:val="28"/>
          <w:lang w:eastAsia="uk-UA"/>
        </w:rPr>
        <w:t xml:space="preserve"> останні роки мають місце </w:t>
      </w:r>
      <w:r w:rsidR="00370701" w:rsidRPr="00A004B5">
        <w:rPr>
          <w:rFonts w:ascii="Times New Roman" w:eastAsia="Times New Roman" w:hAnsi="Times New Roman" w:cs="Times New Roman"/>
          <w:bCs/>
          <w:color w:val="000000" w:themeColor="text1"/>
          <w:sz w:val="28"/>
          <w:szCs w:val="28"/>
          <w:lang w:eastAsia="uk-UA"/>
        </w:rPr>
        <w:t>повідомлення</w:t>
      </w:r>
      <w:r w:rsidR="008F6A9C" w:rsidRPr="00A004B5">
        <w:rPr>
          <w:rFonts w:ascii="Times New Roman" w:eastAsia="Times New Roman" w:hAnsi="Times New Roman" w:cs="Times New Roman"/>
          <w:bCs/>
          <w:color w:val="000000" w:themeColor="text1"/>
          <w:sz w:val="28"/>
          <w:szCs w:val="28"/>
          <w:lang w:eastAsia="uk-UA"/>
        </w:rPr>
        <w:t xml:space="preserve"> про </w:t>
      </w:r>
      <w:r w:rsidR="00AF745A" w:rsidRPr="00A004B5">
        <w:rPr>
          <w:rFonts w:ascii="Times New Roman" w:eastAsia="Times New Roman" w:hAnsi="Times New Roman" w:cs="Times New Roman"/>
          <w:bCs/>
          <w:color w:val="000000" w:themeColor="text1"/>
          <w:sz w:val="28"/>
          <w:szCs w:val="28"/>
          <w:lang w:eastAsia="uk-UA"/>
        </w:rPr>
        <w:t>2</w:t>
      </w:r>
      <w:r w:rsidRPr="00A004B5">
        <w:rPr>
          <w:rFonts w:ascii="Times New Roman" w:eastAsia="Times New Roman" w:hAnsi="Times New Roman" w:cs="Times New Roman"/>
          <w:bCs/>
          <w:color w:val="000000" w:themeColor="text1"/>
          <w:sz w:val="28"/>
          <w:szCs w:val="28"/>
          <w:lang w:eastAsia="uk-UA"/>
        </w:rPr>
        <w:t xml:space="preserve"> випадк</w:t>
      </w:r>
      <w:r w:rsidR="00AF745A" w:rsidRPr="00A004B5">
        <w:rPr>
          <w:rFonts w:ascii="Times New Roman" w:eastAsia="Times New Roman" w:hAnsi="Times New Roman" w:cs="Times New Roman"/>
          <w:bCs/>
          <w:color w:val="000000" w:themeColor="text1"/>
          <w:sz w:val="28"/>
          <w:szCs w:val="28"/>
          <w:lang w:eastAsia="uk-UA"/>
        </w:rPr>
        <w:t>и</w:t>
      </w:r>
      <w:r w:rsidRPr="00A004B5">
        <w:rPr>
          <w:rFonts w:ascii="Times New Roman" w:eastAsia="Times New Roman" w:hAnsi="Times New Roman" w:cs="Times New Roman"/>
          <w:bCs/>
          <w:color w:val="000000" w:themeColor="text1"/>
          <w:sz w:val="28"/>
          <w:szCs w:val="28"/>
          <w:lang w:eastAsia="uk-UA"/>
        </w:rPr>
        <w:t xml:space="preserve"> з</w:t>
      </w:r>
      <w:r w:rsidR="008F6A9C" w:rsidRPr="00A004B5">
        <w:rPr>
          <w:rFonts w:ascii="Times New Roman" w:eastAsia="Times New Roman" w:hAnsi="Times New Roman" w:cs="Times New Roman"/>
          <w:bCs/>
          <w:color w:val="000000" w:themeColor="text1"/>
          <w:sz w:val="28"/>
          <w:szCs w:val="28"/>
          <w:lang w:eastAsia="uk-UA"/>
        </w:rPr>
        <w:t xml:space="preserve">добуття </w:t>
      </w:r>
      <w:r w:rsidRPr="00A004B5">
        <w:rPr>
          <w:rFonts w:ascii="Times New Roman" w:eastAsia="Times New Roman" w:hAnsi="Times New Roman" w:cs="Times New Roman"/>
          <w:bCs/>
          <w:color w:val="000000" w:themeColor="text1"/>
          <w:sz w:val="28"/>
          <w:szCs w:val="28"/>
          <w:lang w:eastAsia="uk-UA"/>
        </w:rPr>
        <w:t xml:space="preserve">стрепета у Врадієвському та Первомайському районах. </w:t>
      </w:r>
      <w:r w:rsidR="003D735B" w:rsidRPr="00A004B5">
        <w:rPr>
          <w:rFonts w:ascii="Times New Roman" w:eastAsia="Times New Roman" w:hAnsi="Times New Roman" w:cs="Times New Roman"/>
          <w:bCs/>
          <w:color w:val="000000" w:themeColor="text1"/>
          <w:sz w:val="28"/>
          <w:szCs w:val="28"/>
          <w:lang w:eastAsia="uk-UA"/>
        </w:rPr>
        <w:t>Дрохв не бачили</w:t>
      </w:r>
      <w:r w:rsidR="007F766F" w:rsidRPr="00A004B5">
        <w:rPr>
          <w:rFonts w:ascii="Times New Roman" w:eastAsia="Times New Roman" w:hAnsi="Times New Roman" w:cs="Times New Roman"/>
          <w:bCs/>
          <w:color w:val="000000" w:themeColor="text1"/>
          <w:sz w:val="28"/>
          <w:szCs w:val="28"/>
          <w:lang w:eastAsia="uk-UA"/>
        </w:rPr>
        <w:t xml:space="preserve"> (</w:t>
      </w:r>
      <w:r w:rsidR="00AF745A" w:rsidRPr="00A004B5">
        <w:rPr>
          <w:rFonts w:ascii="Times New Roman" w:eastAsia="Times New Roman" w:hAnsi="Times New Roman" w:cs="Times New Roman"/>
          <w:bCs/>
          <w:color w:val="000000" w:themeColor="text1"/>
          <w:sz w:val="28"/>
          <w:szCs w:val="28"/>
          <w:lang w:eastAsia="uk-UA"/>
        </w:rPr>
        <w:t>або мовчать про ці зу</w:t>
      </w:r>
      <w:r w:rsidR="007F766F" w:rsidRPr="00A004B5">
        <w:rPr>
          <w:rFonts w:ascii="Times New Roman" w:eastAsia="Times New Roman" w:hAnsi="Times New Roman" w:cs="Times New Roman"/>
          <w:bCs/>
          <w:color w:val="000000" w:themeColor="text1"/>
          <w:sz w:val="28"/>
          <w:szCs w:val="28"/>
          <w:lang w:eastAsia="uk-UA"/>
        </w:rPr>
        <w:t>с</w:t>
      </w:r>
      <w:r w:rsidR="00AF745A" w:rsidRPr="00A004B5">
        <w:rPr>
          <w:rFonts w:ascii="Times New Roman" w:eastAsia="Times New Roman" w:hAnsi="Times New Roman" w:cs="Times New Roman"/>
          <w:bCs/>
          <w:color w:val="000000" w:themeColor="text1"/>
          <w:sz w:val="28"/>
          <w:szCs w:val="28"/>
          <w:lang w:eastAsia="uk-UA"/>
        </w:rPr>
        <w:t>трічі</w:t>
      </w:r>
      <w:r w:rsidR="007F766F" w:rsidRPr="00A004B5">
        <w:rPr>
          <w:rFonts w:ascii="Times New Roman" w:eastAsia="Times New Roman" w:hAnsi="Times New Roman" w:cs="Times New Roman"/>
          <w:bCs/>
          <w:color w:val="000000" w:themeColor="text1"/>
          <w:sz w:val="28"/>
          <w:szCs w:val="28"/>
          <w:lang w:eastAsia="uk-UA"/>
        </w:rPr>
        <w:t>) вже 1</w:t>
      </w:r>
      <w:r w:rsidR="003D735B" w:rsidRPr="00A004B5">
        <w:rPr>
          <w:rFonts w:ascii="Times New Roman" w:eastAsia="Times New Roman" w:hAnsi="Times New Roman" w:cs="Times New Roman"/>
          <w:bCs/>
          <w:color w:val="000000" w:themeColor="text1"/>
          <w:sz w:val="28"/>
          <w:szCs w:val="28"/>
          <w:lang w:eastAsia="uk-UA"/>
        </w:rPr>
        <w:t>7 років.</w:t>
      </w:r>
    </w:p>
    <w:p w14:paraId="40F18EBB" w14:textId="77777777"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Головне </w:t>
      </w:r>
      <w:r w:rsidR="004D6EA6" w:rsidRPr="00A004B5">
        <w:rPr>
          <w:rFonts w:ascii="Times New Roman" w:eastAsia="Times New Roman" w:hAnsi="Times New Roman" w:cs="Times New Roman"/>
          <w:bCs/>
          <w:color w:val="000000" w:themeColor="text1"/>
          <w:sz w:val="28"/>
          <w:szCs w:val="28"/>
          <w:lang w:eastAsia="uk-UA"/>
        </w:rPr>
        <w:t xml:space="preserve">мисливське </w:t>
      </w:r>
      <w:r w:rsidRPr="00A004B5">
        <w:rPr>
          <w:rFonts w:ascii="Times New Roman" w:eastAsia="Times New Roman" w:hAnsi="Times New Roman" w:cs="Times New Roman"/>
          <w:bCs/>
          <w:color w:val="000000" w:themeColor="text1"/>
          <w:sz w:val="28"/>
          <w:szCs w:val="28"/>
          <w:lang w:eastAsia="uk-UA"/>
        </w:rPr>
        <w:t xml:space="preserve">значення з числа пастушкових має лиска </w:t>
      </w:r>
      <w:r w:rsidRPr="00A004B5">
        <w:rPr>
          <w:rFonts w:ascii="Times New Roman" w:eastAsia="Times New Roman" w:hAnsi="Times New Roman" w:cs="Times New Roman"/>
          <w:bCs/>
          <w:i/>
          <w:color w:val="000000" w:themeColor="text1"/>
          <w:sz w:val="28"/>
          <w:szCs w:val="28"/>
          <w:lang w:eastAsia="uk-UA"/>
        </w:rPr>
        <w:t>Fulica atra</w:t>
      </w:r>
      <w:r w:rsidRPr="00A004B5">
        <w:rPr>
          <w:rFonts w:ascii="Times New Roman" w:eastAsia="Times New Roman" w:hAnsi="Times New Roman" w:cs="Times New Roman"/>
          <w:bCs/>
          <w:color w:val="000000" w:themeColor="text1"/>
          <w:sz w:val="28"/>
          <w:szCs w:val="28"/>
          <w:lang w:eastAsia="uk-UA"/>
        </w:rPr>
        <w:t>, яка широко розповсюджена і є досить чисельною</w:t>
      </w:r>
      <w:r w:rsidR="003D735B" w:rsidRPr="00A004B5">
        <w:rPr>
          <w:rFonts w:ascii="Times New Roman" w:eastAsia="Times New Roman" w:hAnsi="Times New Roman" w:cs="Times New Roman"/>
          <w:bCs/>
          <w:color w:val="000000" w:themeColor="text1"/>
          <w:sz w:val="28"/>
          <w:szCs w:val="28"/>
          <w:lang w:eastAsia="uk-UA"/>
        </w:rPr>
        <w:t xml:space="preserve"> в більшості водойм, особливо</w:t>
      </w:r>
      <w:r w:rsidR="008F6A9C" w:rsidRPr="00A004B5">
        <w:rPr>
          <w:rFonts w:ascii="Times New Roman" w:eastAsia="Times New Roman" w:hAnsi="Times New Roman" w:cs="Times New Roman"/>
          <w:bCs/>
          <w:color w:val="000000" w:themeColor="text1"/>
          <w:sz w:val="28"/>
          <w:szCs w:val="28"/>
          <w:lang w:eastAsia="uk-UA"/>
        </w:rPr>
        <w:t xml:space="preserve"> в листопаді-грудні. На жаль цей в</w:t>
      </w:r>
      <w:r w:rsidRPr="00A004B5">
        <w:rPr>
          <w:rFonts w:ascii="Times New Roman" w:eastAsia="Times New Roman" w:hAnsi="Times New Roman" w:cs="Times New Roman"/>
          <w:bCs/>
          <w:color w:val="000000" w:themeColor="text1"/>
          <w:sz w:val="28"/>
          <w:szCs w:val="28"/>
          <w:lang w:eastAsia="uk-UA"/>
        </w:rPr>
        <w:t xml:space="preserve">ид </w:t>
      </w:r>
      <w:r w:rsidR="008F6A9C" w:rsidRPr="00A004B5">
        <w:rPr>
          <w:rFonts w:ascii="Times New Roman" w:eastAsia="Times New Roman" w:hAnsi="Times New Roman" w:cs="Times New Roman"/>
          <w:bCs/>
          <w:color w:val="000000" w:themeColor="text1"/>
          <w:sz w:val="28"/>
          <w:szCs w:val="28"/>
          <w:lang w:eastAsia="uk-UA"/>
        </w:rPr>
        <w:t xml:space="preserve">теж </w:t>
      </w:r>
      <w:r w:rsidRPr="00A004B5">
        <w:rPr>
          <w:rFonts w:ascii="Times New Roman" w:eastAsia="Times New Roman" w:hAnsi="Times New Roman" w:cs="Times New Roman"/>
          <w:bCs/>
          <w:color w:val="000000" w:themeColor="text1"/>
          <w:sz w:val="28"/>
          <w:szCs w:val="28"/>
          <w:lang w:eastAsia="uk-UA"/>
        </w:rPr>
        <w:t>втрачає свої позиції</w:t>
      </w:r>
      <w:r w:rsidR="003D735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чисельність </w:t>
      </w:r>
      <w:r w:rsidR="008F6A9C" w:rsidRPr="00A004B5">
        <w:rPr>
          <w:rFonts w:ascii="Times New Roman" w:eastAsia="Times New Roman" w:hAnsi="Times New Roman" w:cs="Times New Roman"/>
          <w:bCs/>
          <w:color w:val="000000" w:themeColor="text1"/>
          <w:sz w:val="28"/>
          <w:szCs w:val="28"/>
          <w:lang w:eastAsia="uk-UA"/>
        </w:rPr>
        <w:t xml:space="preserve">лиски на гніздівлі, так і на прольоті </w:t>
      </w:r>
      <w:r w:rsidRPr="00A004B5">
        <w:rPr>
          <w:rFonts w:ascii="Times New Roman" w:eastAsia="Times New Roman" w:hAnsi="Times New Roman" w:cs="Times New Roman"/>
          <w:bCs/>
          <w:color w:val="000000" w:themeColor="text1"/>
          <w:sz w:val="28"/>
          <w:szCs w:val="28"/>
          <w:lang w:eastAsia="uk-UA"/>
        </w:rPr>
        <w:t>щороку зменшується</w:t>
      </w:r>
      <w:r w:rsidR="008F6A9C"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Навіть під час осіннього перельоту</w:t>
      </w:r>
      <w:r w:rsidR="008F6A9C" w:rsidRPr="00A004B5">
        <w:rPr>
          <w:rFonts w:ascii="Times New Roman" w:eastAsia="Times New Roman" w:hAnsi="Times New Roman" w:cs="Times New Roman"/>
          <w:bCs/>
          <w:color w:val="000000" w:themeColor="text1"/>
          <w:sz w:val="28"/>
          <w:szCs w:val="28"/>
          <w:lang w:eastAsia="uk-UA"/>
        </w:rPr>
        <w:t xml:space="preserve"> 201</w:t>
      </w:r>
      <w:r w:rsidR="003D735B" w:rsidRPr="00A004B5">
        <w:rPr>
          <w:rFonts w:ascii="Times New Roman" w:eastAsia="Times New Roman" w:hAnsi="Times New Roman" w:cs="Times New Roman"/>
          <w:bCs/>
          <w:color w:val="000000" w:themeColor="text1"/>
          <w:sz w:val="28"/>
          <w:szCs w:val="28"/>
          <w:lang w:eastAsia="uk-UA"/>
        </w:rPr>
        <w:t>7</w:t>
      </w:r>
      <w:r w:rsidR="008F6A9C" w:rsidRPr="00A004B5">
        <w:rPr>
          <w:rFonts w:ascii="Times New Roman" w:eastAsia="Times New Roman" w:hAnsi="Times New Roman" w:cs="Times New Roman"/>
          <w:bCs/>
          <w:color w:val="000000" w:themeColor="text1"/>
          <w:sz w:val="28"/>
          <w:szCs w:val="28"/>
          <w:lang w:eastAsia="uk-UA"/>
        </w:rPr>
        <w:t xml:space="preserve"> та 201</w:t>
      </w:r>
      <w:r w:rsidR="003D735B" w:rsidRPr="00A004B5">
        <w:rPr>
          <w:rFonts w:ascii="Times New Roman" w:eastAsia="Times New Roman" w:hAnsi="Times New Roman" w:cs="Times New Roman"/>
          <w:bCs/>
          <w:color w:val="000000" w:themeColor="text1"/>
          <w:sz w:val="28"/>
          <w:szCs w:val="28"/>
          <w:lang w:eastAsia="uk-UA"/>
        </w:rPr>
        <w:t>8</w:t>
      </w:r>
      <w:r w:rsidR="008F6A9C" w:rsidRPr="00A004B5">
        <w:rPr>
          <w:rFonts w:ascii="Times New Roman" w:eastAsia="Times New Roman" w:hAnsi="Times New Roman" w:cs="Times New Roman"/>
          <w:bCs/>
          <w:color w:val="000000" w:themeColor="text1"/>
          <w:sz w:val="28"/>
          <w:szCs w:val="28"/>
          <w:lang w:eastAsia="uk-UA"/>
        </w:rPr>
        <w:t xml:space="preserve"> рр.</w:t>
      </w:r>
      <w:r w:rsidRPr="00A004B5">
        <w:rPr>
          <w:rFonts w:ascii="Times New Roman" w:eastAsia="Times New Roman" w:hAnsi="Times New Roman" w:cs="Times New Roman"/>
          <w:bCs/>
          <w:color w:val="000000" w:themeColor="text1"/>
          <w:sz w:val="28"/>
          <w:szCs w:val="28"/>
          <w:lang w:eastAsia="uk-UA"/>
        </w:rPr>
        <w:t>, яки</w:t>
      </w:r>
      <w:r w:rsidR="008F6A9C" w:rsidRPr="00A004B5">
        <w:rPr>
          <w:rFonts w:ascii="Times New Roman" w:eastAsia="Times New Roman" w:hAnsi="Times New Roman" w:cs="Times New Roman"/>
          <w:bCs/>
          <w:color w:val="000000" w:themeColor="text1"/>
          <w:sz w:val="28"/>
          <w:szCs w:val="28"/>
          <w:lang w:eastAsia="uk-UA"/>
        </w:rPr>
        <w:t>й</w:t>
      </w:r>
      <w:r w:rsidRPr="00A004B5">
        <w:rPr>
          <w:rFonts w:ascii="Times New Roman" w:eastAsia="Times New Roman" w:hAnsi="Times New Roman" w:cs="Times New Roman"/>
          <w:bCs/>
          <w:color w:val="000000" w:themeColor="text1"/>
          <w:sz w:val="28"/>
          <w:szCs w:val="28"/>
          <w:lang w:eastAsia="uk-UA"/>
        </w:rPr>
        <w:t xml:space="preserve"> відбувається практично по льодоставу, чисельність лиски в </w:t>
      </w:r>
      <w:r w:rsidR="008F6A9C" w:rsidRPr="00A004B5">
        <w:rPr>
          <w:rFonts w:ascii="Times New Roman" w:eastAsia="Times New Roman" w:hAnsi="Times New Roman" w:cs="Times New Roman"/>
          <w:bCs/>
          <w:color w:val="000000" w:themeColor="text1"/>
          <w:sz w:val="28"/>
          <w:szCs w:val="28"/>
          <w:lang w:eastAsia="uk-UA"/>
        </w:rPr>
        <w:t xml:space="preserve">типових стаціях прибережних акваторій </w:t>
      </w:r>
      <w:r w:rsidR="00370701" w:rsidRPr="00A004B5">
        <w:rPr>
          <w:rFonts w:ascii="Times New Roman" w:eastAsia="Times New Roman" w:hAnsi="Times New Roman" w:cs="Times New Roman"/>
          <w:bCs/>
          <w:color w:val="000000" w:themeColor="text1"/>
          <w:sz w:val="28"/>
          <w:szCs w:val="28"/>
          <w:lang w:eastAsia="uk-UA"/>
        </w:rPr>
        <w:t>Тилігульського</w:t>
      </w:r>
      <w:r w:rsidR="008F6A9C" w:rsidRPr="00A004B5">
        <w:rPr>
          <w:rFonts w:ascii="Times New Roman" w:eastAsia="Times New Roman" w:hAnsi="Times New Roman" w:cs="Times New Roman"/>
          <w:bCs/>
          <w:color w:val="000000" w:themeColor="text1"/>
          <w:sz w:val="28"/>
          <w:szCs w:val="28"/>
          <w:lang w:eastAsia="uk-UA"/>
        </w:rPr>
        <w:t xml:space="preserve"> і Березанського лиманів н</w:t>
      </w:r>
      <w:r w:rsidRPr="00A004B5">
        <w:rPr>
          <w:rFonts w:ascii="Times New Roman" w:eastAsia="Times New Roman" w:hAnsi="Times New Roman" w:cs="Times New Roman"/>
          <w:bCs/>
          <w:color w:val="000000" w:themeColor="text1"/>
          <w:sz w:val="28"/>
          <w:szCs w:val="28"/>
          <w:lang w:eastAsia="uk-UA"/>
        </w:rPr>
        <w:t>е перевищує 5</w:t>
      </w:r>
      <w:r w:rsidR="008F6A9C"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7</w:t>
      </w:r>
      <w:r w:rsidR="003D735B" w:rsidRPr="00A004B5">
        <w:rPr>
          <w:rFonts w:ascii="Times New Roman" w:eastAsia="Times New Roman" w:hAnsi="Times New Roman" w:cs="Times New Roman"/>
          <w:bCs/>
          <w:color w:val="000000" w:themeColor="text1"/>
          <w:sz w:val="28"/>
          <w:szCs w:val="28"/>
          <w:lang w:eastAsia="uk-UA"/>
        </w:rPr>
        <w:t xml:space="preserve"> тис.</w:t>
      </w:r>
      <w:r w:rsidRPr="00A004B5">
        <w:rPr>
          <w:rFonts w:ascii="Times New Roman" w:eastAsia="Times New Roman" w:hAnsi="Times New Roman" w:cs="Times New Roman"/>
          <w:bCs/>
          <w:color w:val="000000" w:themeColor="text1"/>
          <w:sz w:val="28"/>
          <w:szCs w:val="28"/>
          <w:lang w:eastAsia="uk-UA"/>
        </w:rPr>
        <w:t xml:space="preserve"> особин, тоді як </w:t>
      </w:r>
      <w:r w:rsidR="008F6A9C" w:rsidRPr="00A004B5">
        <w:rPr>
          <w:rFonts w:ascii="Times New Roman" w:eastAsia="Times New Roman" w:hAnsi="Times New Roman" w:cs="Times New Roman"/>
          <w:bCs/>
          <w:color w:val="000000" w:themeColor="text1"/>
          <w:sz w:val="28"/>
          <w:szCs w:val="28"/>
          <w:lang w:eastAsia="uk-UA"/>
        </w:rPr>
        <w:t>у  80-ті роки минулого сторіччя осінні запаси лиски в області сягали до 0,3 млн. особин. Зараз п</w:t>
      </w:r>
      <w:r w:rsidRPr="00A004B5">
        <w:rPr>
          <w:rFonts w:ascii="Times New Roman" w:eastAsia="Times New Roman" w:hAnsi="Times New Roman" w:cs="Times New Roman"/>
          <w:bCs/>
          <w:color w:val="000000" w:themeColor="text1"/>
          <w:sz w:val="28"/>
          <w:szCs w:val="28"/>
          <w:lang w:eastAsia="uk-UA"/>
        </w:rPr>
        <w:t xml:space="preserve">олювання на лиску відбувається лише випадково і загальне вилучення </w:t>
      </w:r>
      <w:r w:rsidR="008F6A9C" w:rsidRPr="00A004B5">
        <w:rPr>
          <w:rFonts w:ascii="Times New Roman" w:eastAsia="Times New Roman" w:hAnsi="Times New Roman" w:cs="Times New Roman"/>
          <w:bCs/>
          <w:color w:val="000000" w:themeColor="text1"/>
          <w:sz w:val="28"/>
          <w:szCs w:val="28"/>
          <w:lang w:eastAsia="uk-UA"/>
        </w:rPr>
        <w:t xml:space="preserve">птахів </w:t>
      </w:r>
      <w:r w:rsidRPr="00A004B5">
        <w:rPr>
          <w:rFonts w:ascii="Times New Roman" w:eastAsia="Times New Roman" w:hAnsi="Times New Roman" w:cs="Times New Roman"/>
          <w:bCs/>
          <w:color w:val="000000" w:themeColor="text1"/>
          <w:sz w:val="28"/>
          <w:szCs w:val="28"/>
          <w:lang w:eastAsia="uk-UA"/>
        </w:rPr>
        <w:t>не перевищує 100</w:t>
      </w:r>
      <w:r w:rsidR="008F6A9C" w:rsidRPr="00A004B5">
        <w:rPr>
          <w:rFonts w:ascii="Times New Roman" w:eastAsia="Times New Roman" w:hAnsi="Times New Roman" w:cs="Times New Roman"/>
          <w:bCs/>
          <w:color w:val="000000" w:themeColor="text1"/>
          <w:sz w:val="28"/>
          <w:szCs w:val="28"/>
          <w:lang w:eastAsia="uk-UA"/>
        </w:rPr>
        <w:t>0</w:t>
      </w:r>
      <w:r w:rsidRPr="00A004B5">
        <w:rPr>
          <w:rFonts w:ascii="Times New Roman" w:eastAsia="Times New Roman" w:hAnsi="Times New Roman" w:cs="Times New Roman"/>
          <w:bCs/>
          <w:color w:val="000000" w:themeColor="text1"/>
          <w:sz w:val="28"/>
          <w:szCs w:val="28"/>
          <w:lang w:eastAsia="uk-UA"/>
        </w:rPr>
        <w:t xml:space="preserve"> особин</w:t>
      </w:r>
      <w:r w:rsidR="00364F5D"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сезон. </w:t>
      </w:r>
    </w:p>
    <w:p w14:paraId="0DFD6392" w14:textId="77777777"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Інші представники пастушкових - деркач </w:t>
      </w:r>
      <w:r w:rsidRPr="00A004B5">
        <w:rPr>
          <w:rFonts w:ascii="Times New Roman" w:eastAsia="Times New Roman" w:hAnsi="Times New Roman" w:cs="Times New Roman"/>
          <w:bCs/>
          <w:i/>
          <w:color w:val="000000" w:themeColor="text1"/>
          <w:sz w:val="28"/>
          <w:szCs w:val="28"/>
          <w:lang w:eastAsia="uk-UA"/>
        </w:rPr>
        <w:t>Crex crex</w:t>
      </w:r>
      <w:r w:rsidRPr="00A004B5">
        <w:rPr>
          <w:rFonts w:ascii="Times New Roman" w:eastAsia="Times New Roman" w:hAnsi="Times New Roman" w:cs="Times New Roman"/>
          <w:bCs/>
          <w:color w:val="000000" w:themeColor="text1"/>
          <w:sz w:val="28"/>
          <w:szCs w:val="28"/>
          <w:lang w:eastAsia="uk-UA"/>
        </w:rPr>
        <w:t xml:space="preserve">, курочка водяна </w:t>
      </w:r>
      <w:r w:rsidRPr="00A004B5">
        <w:rPr>
          <w:rFonts w:ascii="Times New Roman" w:eastAsia="Times New Roman" w:hAnsi="Times New Roman" w:cs="Times New Roman"/>
          <w:bCs/>
          <w:i/>
          <w:color w:val="000000" w:themeColor="text1"/>
          <w:sz w:val="28"/>
          <w:szCs w:val="28"/>
          <w:lang w:eastAsia="uk-UA"/>
        </w:rPr>
        <w:t>Gallinula chloropus</w:t>
      </w:r>
      <w:r w:rsidRPr="00A004B5">
        <w:rPr>
          <w:rFonts w:ascii="Times New Roman" w:eastAsia="Times New Roman" w:hAnsi="Times New Roman" w:cs="Times New Roman"/>
          <w:bCs/>
          <w:color w:val="000000" w:themeColor="text1"/>
          <w:sz w:val="28"/>
          <w:szCs w:val="28"/>
          <w:lang w:eastAsia="uk-UA"/>
        </w:rPr>
        <w:t xml:space="preserve">, пастушок </w:t>
      </w:r>
      <w:r w:rsidRPr="00A004B5">
        <w:rPr>
          <w:rFonts w:ascii="Times New Roman" w:eastAsia="Times New Roman" w:hAnsi="Times New Roman" w:cs="Times New Roman"/>
          <w:bCs/>
          <w:i/>
          <w:color w:val="000000" w:themeColor="text1"/>
          <w:sz w:val="28"/>
          <w:szCs w:val="28"/>
          <w:lang w:eastAsia="uk-UA"/>
        </w:rPr>
        <w:t>Rallus aquaticus</w:t>
      </w:r>
      <w:r w:rsidRPr="00A004B5">
        <w:rPr>
          <w:rFonts w:ascii="Times New Roman" w:eastAsia="Times New Roman" w:hAnsi="Times New Roman" w:cs="Times New Roman"/>
          <w:bCs/>
          <w:color w:val="000000" w:themeColor="text1"/>
          <w:sz w:val="28"/>
          <w:szCs w:val="28"/>
          <w:lang w:eastAsia="uk-UA"/>
        </w:rPr>
        <w:t xml:space="preserve">, погоничі звичайний </w:t>
      </w:r>
      <w:r w:rsidRPr="00A004B5">
        <w:rPr>
          <w:rFonts w:ascii="Times New Roman" w:eastAsia="Times New Roman" w:hAnsi="Times New Roman" w:cs="Times New Roman"/>
          <w:bCs/>
          <w:i/>
          <w:color w:val="000000" w:themeColor="text1"/>
          <w:sz w:val="28"/>
          <w:szCs w:val="28"/>
          <w:lang w:eastAsia="uk-UA"/>
        </w:rPr>
        <w:t>Porzana porzana</w:t>
      </w:r>
      <w:r w:rsidRPr="00A004B5">
        <w:rPr>
          <w:rFonts w:ascii="Times New Roman" w:eastAsia="Times New Roman" w:hAnsi="Times New Roman" w:cs="Times New Roman"/>
          <w:bCs/>
          <w:color w:val="000000" w:themeColor="text1"/>
          <w:sz w:val="28"/>
          <w:szCs w:val="28"/>
          <w:lang w:eastAsia="uk-UA"/>
        </w:rPr>
        <w:t xml:space="preserve"> та малий </w:t>
      </w:r>
      <w:r w:rsidRPr="00A004B5">
        <w:rPr>
          <w:rFonts w:ascii="Times New Roman" w:eastAsia="Times New Roman" w:hAnsi="Times New Roman" w:cs="Times New Roman"/>
          <w:bCs/>
          <w:i/>
          <w:color w:val="000000" w:themeColor="text1"/>
          <w:sz w:val="28"/>
          <w:szCs w:val="28"/>
          <w:lang w:eastAsia="uk-UA"/>
        </w:rPr>
        <w:t>Porzana parva</w:t>
      </w:r>
      <w:r w:rsidR="00364F5D"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практично не піддаються пресу мисливського вилучення і здобуваються лише випадково. Лише іноді в луках та на полях полюють </w:t>
      </w:r>
      <w:r w:rsidR="004D6EA6"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з лягавими собаками на деркача, який в кінці серпня набувши жиру, </w:t>
      </w:r>
      <w:r w:rsidR="003D735B" w:rsidRPr="00A004B5">
        <w:rPr>
          <w:rFonts w:ascii="Times New Roman" w:eastAsia="Times New Roman" w:hAnsi="Times New Roman" w:cs="Times New Roman"/>
          <w:bCs/>
          <w:color w:val="000000" w:themeColor="text1"/>
          <w:sz w:val="28"/>
          <w:szCs w:val="28"/>
          <w:lang w:eastAsia="uk-UA"/>
        </w:rPr>
        <w:t>стає чудовим трофеєм.</w:t>
      </w:r>
      <w:r w:rsidRPr="00A004B5">
        <w:rPr>
          <w:rFonts w:ascii="Times New Roman" w:eastAsia="Times New Roman" w:hAnsi="Times New Roman" w:cs="Times New Roman"/>
          <w:bCs/>
          <w:color w:val="000000" w:themeColor="text1"/>
          <w:sz w:val="28"/>
          <w:szCs w:val="28"/>
          <w:lang w:eastAsia="uk-UA"/>
        </w:rPr>
        <w:t xml:space="preserve"> Загальні оцінки вилучення цих дрібних пастушкових сумарно не перевищують 300</w:t>
      </w:r>
      <w:r w:rsidR="00364F5D" w:rsidRPr="00A004B5">
        <w:rPr>
          <w:rFonts w:ascii="Times New Roman" w:eastAsia="Times New Roman" w:hAnsi="Times New Roman" w:cs="Times New Roman"/>
          <w:bCs/>
          <w:color w:val="000000" w:themeColor="text1"/>
          <w:sz w:val="28"/>
          <w:szCs w:val="28"/>
          <w:lang w:eastAsia="uk-UA"/>
        </w:rPr>
        <w:t>-500</w:t>
      </w:r>
      <w:r w:rsidRPr="00A004B5">
        <w:rPr>
          <w:rFonts w:ascii="Times New Roman" w:eastAsia="Times New Roman" w:hAnsi="Times New Roman" w:cs="Times New Roman"/>
          <w:bCs/>
          <w:color w:val="000000" w:themeColor="text1"/>
          <w:sz w:val="28"/>
          <w:szCs w:val="28"/>
          <w:lang w:eastAsia="uk-UA"/>
        </w:rPr>
        <w:t xml:space="preserve"> особин/сезон. </w:t>
      </w:r>
    </w:p>
    <w:p w14:paraId="4CE17E07" w14:textId="77777777"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 xml:space="preserve">Баранцеві. </w:t>
      </w:r>
      <w:r w:rsidRPr="00A004B5">
        <w:rPr>
          <w:rFonts w:ascii="Times New Roman" w:eastAsia="Times New Roman" w:hAnsi="Times New Roman" w:cs="Times New Roman"/>
          <w:bCs/>
          <w:color w:val="000000" w:themeColor="text1"/>
          <w:sz w:val="28"/>
          <w:szCs w:val="28"/>
          <w:lang w:eastAsia="uk-UA"/>
        </w:rPr>
        <w:t xml:space="preserve">У числі мисливських </w:t>
      </w:r>
      <w:r w:rsidR="00364F5D" w:rsidRPr="00A004B5">
        <w:rPr>
          <w:rFonts w:ascii="Times New Roman" w:eastAsia="Times New Roman" w:hAnsi="Times New Roman" w:cs="Times New Roman"/>
          <w:bCs/>
          <w:color w:val="000000" w:themeColor="text1"/>
          <w:sz w:val="28"/>
          <w:szCs w:val="28"/>
          <w:lang w:eastAsia="uk-UA"/>
        </w:rPr>
        <w:t xml:space="preserve">птахів на території Миколаївщини присутні </w:t>
      </w:r>
      <w:r w:rsidRPr="00A004B5">
        <w:rPr>
          <w:rFonts w:ascii="Times New Roman" w:eastAsia="Times New Roman" w:hAnsi="Times New Roman" w:cs="Times New Roman"/>
          <w:bCs/>
          <w:color w:val="000000" w:themeColor="text1"/>
          <w:sz w:val="28"/>
          <w:szCs w:val="28"/>
          <w:lang w:eastAsia="uk-UA"/>
        </w:rPr>
        <w:t xml:space="preserve">також </w:t>
      </w:r>
      <w:r w:rsidR="00364F5D" w:rsidRPr="00A004B5">
        <w:rPr>
          <w:rFonts w:ascii="Times New Roman" w:eastAsia="Times New Roman" w:hAnsi="Times New Roman" w:cs="Times New Roman"/>
          <w:bCs/>
          <w:color w:val="000000" w:themeColor="text1"/>
          <w:sz w:val="28"/>
          <w:szCs w:val="28"/>
          <w:lang w:eastAsia="uk-UA"/>
        </w:rPr>
        <w:t xml:space="preserve">різні кулики, </w:t>
      </w:r>
      <w:r w:rsidR="00370701" w:rsidRPr="00A004B5">
        <w:rPr>
          <w:rFonts w:ascii="Times New Roman" w:eastAsia="Times New Roman" w:hAnsi="Times New Roman" w:cs="Times New Roman"/>
          <w:bCs/>
          <w:color w:val="000000" w:themeColor="text1"/>
          <w:sz w:val="28"/>
          <w:szCs w:val="28"/>
          <w:lang w:eastAsia="uk-UA"/>
        </w:rPr>
        <w:t>переважно</w:t>
      </w:r>
      <w:r w:rsidR="00364F5D"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бекас</w:t>
      </w:r>
      <w:r w:rsidR="00364F5D" w:rsidRPr="00A004B5">
        <w:rPr>
          <w:rFonts w:ascii="Times New Roman" w:eastAsia="Times New Roman" w:hAnsi="Times New Roman" w:cs="Times New Roman"/>
          <w:bCs/>
          <w:color w:val="000000" w:themeColor="text1"/>
          <w:sz w:val="28"/>
          <w:szCs w:val="28"/>
          <w:lang w:eastAsia="uk-UA"/>
        </w:rPr>
        <w:t>, гаршнеп</w:t>
      </w:r>
      <w:r w:rsidRPr="00A004B5">
        <w:rPr>
          <w:rFonts w:ascii="Times New Roman" w:eastAsia="Times New Roman" w:hAnsi="Times New Roman" w:cs="Times New Roman"/>
          <w:bCs/>
          <w:color w:val="000000" w:themeColor="text1"/>
          <w:sz w:val="28"/>
          <w:szCs w:val="28"/>
          <w:lang w:eastAsia="uk-UA"/>
        </w:rPr>
        <w:t xml:space="preserve"> та вальдшнеп</w:t>
      </w:r>
      <w:r w:rsidR="003D735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Бекас </w:t>
      </w:r>
      <w:r w:rsidR="00364F5D" w:rsidRPr="00A004B5">
        <w:rPr>
          <w:rFonts w:ascii="Times New Roman" w:eastAsia="Times New Roman" w:hAnsi="Times New Roman" w:cs="Times New Roman"/>
          <w:bCs/>
          <w:color w:val="000000" w:themeColor="text1"/>
          <w:sz w:val="28"/>
          <w:szCs w:val="28"/>
          <w:lang w:eastAsia="uk-UA"/>
        </w:rPr>
        <w:t xml:space="preserve">та гаршнеп в останні десятиріччя </w:t>
      </w:r>
      <w:r w:rsidRPr="00A004B5">
        <w:rPr>
          <w:rFonts w:ascii="Times New Roman" w:eastAsia="Times New Roman" w:hAnsi="Times New Roman" w:cs="Times New Roman"/>
          <w:bCs/>
          <w:color w:val="000000" w:themeColor="text1"/>
          <w:sz w:val="28"/>
          <w:szCs w:val="28"/>
          <w:lang w:eastAsia="uk-UA"/>
        </w:rPr>
        <w:t xml:space="preserve">через брак болотних </w:t>
      </w:r>
      <w:r w:rsidR="00364F5D" w:rsidRPr="00A004B5">
        <w:rPr>
          <w:rFonts w:ascii="Times New Roman" w:eastAsia="Times New Roman" w:hAnsi="Times New Roman" w:cs="Times New Roman"/>
          <w:bCs/>
          <w:color w:val="000000" w:themeColor="text1"/>
          <w:sz w:val="28"/>
          <w:szCs w:val="28"/>
          <w:lang w:eastAsia="uk-UA"/>
        </w:rPr>
        <w:t>стацій</w:t>
      </w:r>
      <w:r w:rsidRPr="00A004B5">
        <w:rPr>
          <w:rFonts w:ascii="Times New Roman" w:eastAsia="Times New Roman" w:hAnsi="Times New Roman" w:cs="Times New Roman"/>
          <w:bCs/>
          <w:color w:val="000000" w:themeColor="text1"/>
          <w:sz w:val="28"/>
          <w:szCs w:val="28"/>
          <w:lang w:eastAsia="uk-UA"/>
        </w:rPr>
        <w:t xml:space="preserve"> ста</w:t>
      </w:r>
      <w:r w:rsidR="00364F5D" w:rsidRPr="00A004B5">
        <w:rPr>
          <w:rFonts w:ascii="Times New Roman" w:eastAsia="Times New Roman" w:hAnsi="Times New Roman" w:cs="Times New Roman"/>
          <w:bCs/>
          <w:color w:val="000000" w:themeColor="text1"/>
          <w:sz w:val="28"/>
          <w:szCs w:val="28"/>
          <w:lang w:eastAsia="uk-UA"/>
        </w:rPr>
        <w:t>ли</w:t>
      </w:r>
      <w:r w:rsidRPr="00A004B5">
        <w:rPr>
          <w:rFonts w:ascii="Times New Roman" w:eastAsia="Times New Roman" w:hAnsi="Times New Roman" w:cs="Times New Roman"/>
          <w:bCs/>
          <w:color w:val="000000" w:themeColor="text1"/>
          <w:sz w:val="28"/>
          <w:szCs w:val="28"/>
          <w:lang w:eastAsia="uk-UA"/>
        </w:rPr>
        <w:t xml:space="preserve"> майже рідкісним</w:t>
      </w:r>
      <w:r w:rsidR="00364F5D" w:rsidRPr="00A004B5">
        <w:rPr>
          <w:rFonts w:ascii="Times New Roman" w:eastAsia="Times New Roman" w:hAnsi="Times New Roman" w:cs="Times New Roman"/>
          <w:bCs/>
          <w:color w:val="000000" w:themeColor="text1"/>
          <w:sz w:val="28"/>
          <w:szCs w:val="28"/>
          <w:lang w:eastAsia="uk-UA"/>
        </w:rPr>
        <w:t>и</w:t>
      </w:r>
      <w:r w:rsidRPr="00A004B5">
        <w:rPr>
          <w:rFonts w:ascii="Times New Roman" w:eastAsia="Times New Roman" w:hAnsi="Times New Roman" w:cs="Times New Roman"/>
          <w:bCs/>
          <w:color w:val="000000" w:themeColor="text1"/>
          <w:sz w:val="28"/>
          <w:szCs w:val="28"/>
          <w:lang w:eastAsia="uk-UA"/>
        </w:rPr>
        <w:t xml:space="preserve"> птах</w:t>
      </w:r>
      <w:r w:rsidR="00364F5D" w:rsidRPr="00A004B5">
        <w:rPr>
          <w:rFonts w:ascii="Times New Roman" w:eastAsia="Times New Roman" w:hAnsi="Times New Roman" w:cs="Times New Roman"/>
          <w:bCs/>
          <w:color w:val="000000" w:themeColor="text1"/>
          <w:sz w:val="28"/>
          <w:szCs w:val="28"/>
          <w:lang w:eastAsia="uk-UA"/>
        </w:rPr>
        <w:t xml:space="preserve">ами. </w:t>
      </w:r>
      <w:r w:rsidRPr="00A004B5">
        <w:rPr>
          <w:rFonts w:ascii="Times New Roman" w:eastAsia="Times New Roman" w:hAnsi="Times New Roman" w:cs="Times New Roman"/>
          <w:bCs/>
          <w:color w:val="000000" w:themeColor="text1"/>
          <w:sz w:val="28"/>
          <w:szCs w:val="28"/>
          <w:lang w:eastAsia="uk-UA"/>
        </w:rPr>
        <w:t xml:space="preserve">Вальдшнеп </w:t>
      </w:r>
      <w:r w:rsidR="004D6EA6" w:rsidRPr="00A004B5">
        <w:rPr>
          <w:rFonts w:ascii="Times New Roman" w:eastAsia="Times New Roman" w:hAnsi="Times New Roman" w:cs="Times New Roman"/>
          <w:bCs/>
          <w:color w:val="000000" w:themeColor="text1"/>
          <w:sz w:val="28"/>
          <w:szCs w:val="28"/>
          <w:lang w:eastAsia="uk-UA"/>
        </w:rPr>
        <w:t>у</w:t>
      </w:r>
      <w:r w:rsidR="003D735B" w:rsidRPr="00A004B5">
        <w:rPr>
          <w:rFonts w:ascii="Times New Roman" w:eastAsia="Times New Roman" w:hAnsi="Times New Roman" w:cs="Times New Roman"/>
          <w:bCs/>
          <w:color w:val="000000" w:themeColor="text1"/>
          <w:sz w:val="28"/>
          <w:szCs w:val="28"/>
          <w:lang w:eastAsia="uk-UA"/>
        </w:rPr>
        <w:t xml:space="preserve"> Миколаївській області не гніздиться, з’являється лише навесні та </w:t>
      </w:r>
      <w:r w:rsidRPr="00A004B5">
        <w:rPr>
          <w:rFonts w:ascii="Times New Roman" w:eastAsia="Times New Roman" w:hAnsi="Times New Roman" w:cs="Times New Roman"/>
          <w:bCs/>
          <w:color w:val="000000" w:themeColor="text1"/>
          <w:sz w:val="28"/>
          <w:szCs w:val="28"/>
          <w:lang w:eastAsia="uk-UA"/>
        </w:rPr>
        <w:t>в</w:t>
      </w:r>
      <w:r w:rsidR="007F766F" w:rsidRPr="00A004B5">
        <w:rPr>
          <w:rFonts w:ascii="Times New Roman" w:eastAsia="Times New Roman" w:hAnsi="Times New Roman" w:cs="Times New Roman"/>
          <w:bCs/>
          <w:color w:val="000000" w:themeColor="text1"/>
          <w:sz w:val="28"/>
          <w:szCs w:val="28"/>
          <w:lang w:eastAsia="uk-UA"/>
        </w:rPr>
        <w:t>осени</w:t>
      </w:r>
      <w:r w:rsidR="00364F5D" w:rsidRPr="00A004B5">
        <w:rPr>
          <w:rFonts w:ascii="Times New Roman" w:eastAsia="Times New Roman" w:hAnsi="Times New Roman" w:cs="Times New Roman"/>
          <w:bCs/>
          <w:color w:val="000000" w:themeColor="text1"/>
          <w:sz w:val="28"/>
          <w:szCs w:val="28"/>
          <w:lang w:eastAsia="uk-UA"/>
        </w:rPr>
        <w:t xml:space="preserve">, тож його здобувають найчастіше </w:t>
      </w:r>
      <w:r w:rsidR="007F766F" w:rsidRPr="00A004B5">
        <w:rPr>
          <w:rFonts w:ascii="Times New Roman" w:eastAsia="Times New Roman" w:hAnsi="Times New Roman" w:cs="Times New Roman"/>
          <w:bCs/>
          <w:color w:val="000000" w:themeColor="text1"/>
          <w:sz w:val="28"/>
          <w:szCs w:val="28"/>
          <w:lang w:eastAsia="uk-UA"/>
        </w:rPr>
        <w:t xml:space="preserve">в листопаді - </w:t>
      </w:r>
      <w:r w:rsidR="00364F5D" w:rsidRPr="00A004B5">
        <w:rPr>
          <w:rFonts w:ascii="Times New Roman" w:eastAsia="Times New Roman" w:hAnsi="Times New Roman" w:cs="Times New Roman"/>
          <w:bCs/>
          <w:color w:val="000000" w:themeColor="text1"/>
          <w:sz w:val="28"/>
          <w:szCs w:val="28"/>
          <w:lang w:eastAsia="uk-UA"/>
        </w:rPr>
        <w:t>п</w:t>
      </w:r>
      <w:r w:rsidRPr="00A004B5">
        <w:rPr>
          <w:rFonts w:ascii="Times New Roman" w:eastAsia="Times New Roman" w:hAnsi="Times New Roman" w:cs="Times New Roman"/>
          <w:bCs/>
          <w:color w:val="000000" w:themeColor="text1"/>
          <w:sz w:val="28"/>
          <w:szCs w:val="28"/>
          <w:lang w:eastAsia="uk-UA"/>
        </w:rPr>
        <w:t>ід час полювання на фазана</w:t>
      </w:r>
      <w:r w:rsidR="00364F5D" w:rsidRPr="00A004B5">
        <w:rPr>
          <w:rFonts w:ascii="Times New Roman" w:eastAsia="Times New Roman" w:hAnsi="Times New Roman" w:cs="Times New Roman"/>
          <w:bCs/>
          <w:color w:val="000000" w:themeColor="text1"/>
          <w:sz w:val="28"/>
          <w:szCs w:val="28"/>
          <w:lang w:eastAsia="uk-UA"/>
        </w:rPr>
        <w:t xml:space="preserve">. Загальні оцінки </w:t>
      </w:r>
      <w:r w:rsidRPr="00A004B5">
        <w:rPr>
          <w:rFonts w:ascii="Times New Roman" w:eastAsia="Times New Roman" w:hAnsi="Times New Roman" w:cs="Times New Roman"/>
          <w:bCs/>
          <w:color w:val="000000" w:themeColor="text1"/>
          <w:sz w:val="28"/>
          <w:szCs w:val="28"/>
          <w:lang w:eastAsia="uk-UA"/>
        </w:rPr>
        <w:t>здобу</w:t>
      </w:r>
      <w:r w:rsidR="00364F5D" w:rsidRPr="00A004B5">
        <w:rPr>
          <w:rFonts w:ascii="Times New Roman" w:eastAsia="Times New Roman" w:hAnsi="Times New Roman" w:cs="Times New Roman"/>
          <w:bCs/>
          <w:color w:val="000000" w:themeColor="text1"/>
          <w:sz w:val="28"/>
          <w:szCs w:val="28"/>
          <w:lang w:eastAsia="uk-UA"/>
        </w:rPr>
        <w:t xml:space="preserve">ття вальдшнепа складають </w:t>
      </w:r>
      <w:r w:rsidRPr="00A004B5">
        <w:rPr>
          <w:rFonts w:ascii="Times New Roman" w:eastAsia="Times New Roman" w:hAnsi="Times New Roman" w:cs="Times New Roman"/>
          <w:bCs/>
          <w:color w:val="000000" w:themeColor="text1"/>
          <w:sz w:val="28"/>
          <w:szCs w:val="28"/>
          <w:lang w:eastAsia="uk-UA"/>
        </w:rPr>
        <w:t xml:space="preserve">до </w:t>
      </w:r>
      <w:r w:rsidR="00364F5D" w:rsidRPr="00A004B5">
        <w:rPr>
          <w:rFonts w:ascii="Times New Roman" w:eastAsia="Times New Roman" w:hAnsi="Times New Roman" w:cs="Times New Roman"/>
          <w:bCs/>
          <w:color w:val="000000" w:themeColor="text1"/>
          <w:sz w:val="28"/>
          <w:szCs w:val="28"/>
          <w:lang w:eastAsia="uk-UA"/>
        </w:rPr>
        <w:t>10</w:t>
      </w:r>
      <w:r w:rsidRPr="00A004B5">
        <w:rPr>
          <w:rFonts w:ascii="Times New Roman" w:eastAsia="Times New Roman" w:hAnsi="Times New Roman" w:cs="Times New Roman"/>
          <w:bCs/>
          <w:color w:val="000000" w:themeColor="text1"/>
          <w:sz w:val="28"/>
          <w:szCs w:val="28"/>
          <w:lang w:eastAsia="uk-UA"/>
        </w:rPr>
        <w:t>0</w:t>
      </w:r>
      <w:r w:rsidR="00364F5D" w:rsidRPr="00A004B5">
        <w:rPr>
          <w:rFonts w:ascii="Times New Roman" w:eastAsia="Times New Roman" w:hAnsi="Times New Roman" w:cs="Times New Roman"/>
          <w:bCs/>
          <w:color w:val="000000" w:themeColor="text1"/>
          <w:sz w:val="28"/>
          <w:szCs w:val="28"/>
          <w:lang w:eastAsia="uk-UA"/>
        </w:rPr>
        <w:t>0</w:t>
      </w:r>
      <w:r w:rsidRPr="00A004B5">
        <w:rPr>
          <w:rFonts w:ascii="Times New Roman" w:eastAsia="Times New Roman" w:hAnsi="Times New Roman" w:cs="Times New Roman"/>
          <w:bCs/>
          <w:color w:val="000000" w:themeColor="text1"/>
          <w:sz w:val="28"/>
          <w:szCs w:val="28"/>
          <w:lang w:eastAsia="uk-UA"/>
        </w:rPr>
        <w:t xml:space="preserve"> особин </w:t>
      </w:r>
      <w:r w:rsidR="00364F5D" w:rsidRPr="00A004B5">
        <w:rPr>
          <w:rFonts w:ascii="Times New Roman" w:eastAsia="Times New Roman" w:hAnsi="Times New Roman" w:cs="Times New Roman"/>
          <w:bCs/>
          <w:color w:val="000000" w:themeColor="text1"/>
          <w:sz w:val="28"/>
          <w:szCs w:val="28"/>
          <w:lang w:eastAsia="uk-UA"/>
        </w:rPr>
        <w:t xml:space="preserve">щорічно. </w:t>
      </w:r>
      <w:r w:rsidR="003D735B" w:rsidRPr="00A004B5">
        <w:rPr>
          <w:rFonts w:ascii="Times New Roman" w:eastAsia="Times New Roman" w:hAnsi="Times New Roman" w:cs="Times New Roman"/>
          <w:bCs/>
          <w:color w:val="000000" w:themeColor="text1"/>
          <w:sz w:val="28"/>
          <w:szCs w:val="28"/>
          <w:lang w:eastAsia="uk-UA"/>
        </w:rPr>
        <w:t xml:space="preserve">Є </w:t>
      </w:r>
      <w:r w:rsidR="009A6E02" w:rsidRPr="00A004B5">
        <w:rPr>
          <w:rFonts w:ascii="Times New Roman" w:eastAsia="Times New Roman" w:hAnsi="Times New Roman" w:cs="Times New Roman"/>
          <w:bCs/>
          <w:color w:val="000000" w:themeColor="text1"/>
          <w:sz w:val="28"/>
          <w:szCs w:val="28"/>
          <w:lang w:eastAsia="uk-UA"/>
        </w:rPr>
        <w:t>повідомлення</w:t>
      </w:r>
      <w:r w:rsidR="003D735B" w:rsidRPr="00A004B5">
        <w:rPr>
          <w:rFonts w:ascii="Times New Roman" w:eastAsia="Times New Roman" w:hAnsi="Times New Roman" w:cs="Times New Roman"/>
          <w:bCs/>
          <w:color w:val="000000" w:themeColor="text1"/>
          <w:sz w:val="28"/>
          <w:szCs w:val="28"/>
          <w:lang w:eastAsia="uk-UA"/>
        </w:rPr>
        <w:t xml:space="preserve"> про можливість зим</w:t>
      </w:r>
      <w:r w:rsidR="009A6E02" w:rsidRPr="00A004B5">
        <w:rPr>
          <w:rFonts w:ascii="Times New Roman" w:eastAsia="Times New Roman" w:hAnsi="Times New Roman" w:cs="Times New Roman"/>
          <w:bCs/>
          <w:color w:val="000000" w:themeColor="text1"/>
          <w:sz w:val="28"/>
          <w:szCs w:val="28"/>
          <w:lang w:eastAsia="uk-UA"/>
        </w:rPr>
        <w:t>івлі</w:t>
      </w:r>
      <w:r w:rsidR="003D735B" w:rsidRPr="00A004B5">
        <w:rPr>
          <w:rFonts w:ascii="Times New Roman" w:eastAsia="Times New Roman" w:hAnsi="Times New Roman" w:cs="Times New Roman"/>
          <w:bCs/>
          <w:color w:val="000000" w:themeColor="text1"/>
          <w:sz w:val="28"/>
          <w:szCs w:val="28"/>
          <w:lang w:eastAsia="uk-UA"/>
        </w:rPr>
        <w:t xml:space="preserve"> вальдшнепа в </w:t>
      </w:r>
      <w:r w:rsidR="009A6E02" w:rsidRPr="00A004B5">
        <w:rPr>
          <w:rFonts w:ascii="Times New Roman" w:eastAsia="Times New Roman" w:hAnsi="Times New Roman" w:cs="Times New Roman"/>
          <w:bCs/>
          <w:color w:val="000000" w:themeColor="text1"/>
          <w:sz w:val="28"/>
          <w:szCs w:val="28"/>
          <w:lang w:eastAsia="uk-UA"/>
        </w:rPr>
        <w:t>південних</w:t>
      </w:r>
      <w:r w:rsidR="003D735B" w:rsidRPr="00A004B5">
        <w:rPr>
          <w:rFonts w:ascii="Times New Roman" w:eastAsia="Times New Roman" w:hAnsi="Times New Roman" w:cs="Times New Roman"/>
          <w:bCs/>
          <w:color w:val="000000" w:themeColor="text1"/>
          <w:sz w:val="28"/>
          <w:szCs w:val="28"/>
          <w:lang w:eastAsia="uk-UA"/>
        </w:rPr>
        <w:t xml:space="preserve"> районах Миколаївщини та </w:t>
      </w:r>
      <w:r w:rsidR="009A6E02" w:rsidRPr="00A004B5">
        <w:rPr>
          <w:rFonts w:ascii="Times New Roman" w:eastAsia="Times New Roman" w:hAnsi="Times New Roman" w:cs="Times New Roman"/>
          <w:bCs/>
          <w:color w:val="000000" w:themeColor="text1"/>
          <w:sz w:val="28"/>
          <w:szCs w:val="28"/>
          <w:lang w:eastAsia="uk-UA"/>
        </w:rPr>
        <w:t>Одещини</w:t>
      </w:r>
      <w:r w:rsidR="003D735B" w:rsidRPr="00A004B5">
        <w:rPr>
          <w:rFonts w:ascii="Times New Roman" w:eastAsia="Times New Roman" w:hAnsi="Times New Roman" w:cs="Times New Roman"/>
          <w:bCs/>
          <w:color w:val="000000" w:themeColor="text1"/>
          <w:sz w:val="28"/>
          <w:szCs w:val="28"/>
          <w:lang w:eastAsia="uk-UA"/>
        </w:rPr>
        <w:t>.</w:t>
      </w:r>
    </w:p>
    <w:p w14:paraId="01ACAFE8" w14:textId="77777777" w:rsidR="004C6A1B" w:rsidRPr="00A004B5" w:rsidRDefault="004C6A1B" w:rsidP="00652BBB">
      <w:pPr>
        <w:shd w:val="clear" w:color="auto" w:fill="FFFFFF"/>
        <w:jc w:val="both"/>
        <w:rPr>
          <w:rFonts w:ascii="Times New Roman" w:eastAsia="Times New Roman" w:hAnsi="Times New Roman" w:cs="Times New Roman"/>
          <w:b/>
          <w:bCs/>
          <w:color w:val="000000" w:themeColor="text1"/>
          <w:sz w:val="28"/>
          <w:szCs w:val="28"/>
          <w:lang w:eastAsia="uk-UA"/>
        </w:rPr>
      </w:pPr>
    </w:p>
    <w:p w14:paraId="58E51732" w14:textId="7477061D" w:rsidR="00652BBB" w:rsidRPr="00A004B5" w:rsidRDefault="00397A50"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ХУТРОВІ ЗВІТІ ТА КОПИТНІ. </w:t>
      </w:r>
      <w:r w:rsidR="00652BBB" w:rsidRPr="00A004B5">
        <w:rPr>
          <w:rFonts w:ascii="Times New Roman" w:eastAsia="Times New Roman" w:hAnsi="Times New Roman" w:cs="Times New Roman"/>
          <w:bCs/>
          <w:color w:val="000000" w:themeColor="text1"/>
          <w:sz w:val="28"/>
          <w:szCs w:val="28"/>
          <w:lang w:eastAsia="uk-UA"/>
        </w:rPr>
        <w:t xml:space="preserve">Мисливські </w:t>
      </w:r>
      <w:r w:rsidR="00364F5D" w:rsidRPr="00A004B5">
        <w:rPr>
          <w:rFonts w:ascii="Times New Roman" w:eastAsia="Times New Roman" w:hAnsi="Times New Roman" w:cs="Times New Roman"/>
          <w:bCs/>
          <w:color w:val="000000" w:themeColor="text1"/>
          <w:sz w:val="28"/>
          <w:szCs w:val="28"/>
          <w:lang w:eastAsia="uk-UA"/>
        </w:rPr>
        <w:t xml:space="preserve">види </w:t>
      </w:r>
      <w:r w:rsidR="00652BBB" w:rsidRPr="00A004B5">
        <w:rPr>
          <w:rFonts w:ascii="Times New Roman" w:eastAsia="Times New Roman" w:hAnsi="Times New Roman" w:cs="Times New Roman"/>
          <w:bCs/>
          <w:color w:val="000000" w:themeColor="text1"/>
          <w:sz w:val="28"/>
          <w:szCs w:val="28"/>
          <w:lang w:eastAsia="uk-UA"/>
        </w:rPr>
        <w:t>ссавці</w:t>
      </w:r>
      <w:r w:rsidR="00364F5D" w:rsidRPr="00A004B5">
        <w:rPr>
          <w:rFonts w:ascii="Times New Roman" w:eastAsia="Times New Roman" w:hAnsi="Times New Roman" w:cs="Times New Roman"/>
          <w:bCs/>
          <w:color w:val="000000" w:themeColor="text1"/>
          <w:sz w:val="28"/>
          <w:szCs w:val="28"/>
          <w:lang w:eastAsia="uk-UA"/>
        </w:rPr>
        <w:t>в</w:t>
      </w:r>
      <w:r w:rsidR="00652BBB" w:rsidRPr="00A004B5">
        <w:rPr>
          <w:rFonts w:ascii="Times New Roman" w:eastAsia="Times New Roman" w:hAnsi="Times New Roman" w:cs="Times New Roman"/>
          <w:b/>
          <w:bCs/>
          <w:color w:val="000000" w:themeColor="text1"/>
          <w:sz w:val="28"/>
          <w:szCs w:val="28"/>
          <w:lang w:eastAsia="uk-UA"/>
        </w:rPr>
        <w:t xml:space="preserve"> </w:t>
      </w:r>
      <w:r w:rsidR="004D6EA6" w:rsidRPr="00A004B5">
        <w:rPr>
          <w:rFonts w:ascii="Times New Roman" w:eastAsia="Times New Roman" w:hAnsi="Times New Roman" w:cs="Times New Roman"/>
          <w:bCs/>
          <w:color w:val="000000" w:themeColor="text1"/>
          <w:sz w:val="28"/>
          <w:szCs w:val="28"/>
          <w:lang w:eastAsia="uk-UA"/>
        </w:rPr>
        <w:t>нині</w:t>
      </w:r>
      <w:r w:rsidR="004D6EA6" w:rsidRPr="00A004B5">
        <w:rPr>
          <w:rFonts w:ascii="Times New Roman" w:eastAsia="Times New Roman" w:hAnsi="Times New Roman" w:cs="Times New Roman"/>
          <w:b/>
          <w:bCs/>
          <w:color w:val="000000" w:themeColor="text1"/>
          <w:sz w:val="28"/>
          <w:szCs w:val="28"/>
          <w:lang w:eastAsia="uk-UA"/>
        </w:rPr>
        <w:t xml:space="preserve"> </w:t>
      </w:r>
      <w:r w:rsidR="00652BBB" w:rsidRPr="00A004B5">
        <w:rPr>
          <w:rFonts w:ascii="Times New Roman" w:eastAsia="Times New Roman" w:hAnsi="Times New Roman" w:cs="Times New Roman"/>
          <w:bCs/>
          <w:color w:val="000000" w:themeColor="text1"/>
          <w:sz w:val="28"/>
          <w:szCs w:val="28"/>
          <w:lang w:eastAsia="uk-UA"/>
        </w:rPr>
        <w:t>є досить суттєвим елементом степов</w:t>
      </w:r>
      <w:r w:rsidR="00364F5D" w:rsidRPr="00A004B5">
        <w:rPr>
          <w:rFonts w:ascii="Times New Roman" w:eastAsia="Times New Roman" w:hAnsi="Times New Roman" w:cs="Times New Roman"/>
          <w:bCs/>
          <w:color w:val="000000" w:themeColor="text1"/>
          <w:sz w:val="28"/>
          <w:szCs w:val="28"/>
          <w:lang w:eastAsia="uk-UA"/>
        </w:rPr>
        <w:t>их угідь Миколаївської області</w:t>
      </w:r>
      <w:r w:rsidR="00826D64">
        <w:rPr>
          <w:rFonts w:ascii="Times New Roman" w:eastAsia="Times New Roman" w:hAnsi="Times New Roman" w:cs="Times New Roman"/>
          <w:bCs/>
          <w:color w:val="000000" w:themeColor="text1"/>
          <w:sz w:val="28"/>
          <w:szCs w:val="28"/>
          <w:lang w:eastAsia="uk-UA"/>
        </w:rPr>
        <w:t>,</w:t>
      </w:r>
      <w:r w:rsidR="00364F5D" w:rsidRPr="00A004B5">
        <w:rPr>
          <w:rFonts w:ascii="Times New Roman" w:eastAsia="Times New Roman" w:hAnsi="Times New Roman" w:cs="Times New Roman"/>
          <w:bCs/>
          <w:color w:val="000000" w:themeColor="text1"/>
          <w:sz w:val="28"/>
          <w:szCs w:val="28"/>
          <w:lang w:eastAsia="uk-UA"/>
        </w:rPr>
        <w:t xml:space="preserve"> слугую</w:t>
      </w:r>
      <w:r w:rsidR="00826D64">
        <w:rPr>
          <w:rFonts w:ascii="Times New Roman" w:eastAsia="Times New Roman" w:hAnsi="Times New Roman" w:cs="Times New Roman"/>
          <w:bCs/>
          <w:color w:val="000000" w:themeColor="text1"/>
          <w:sz w:val="28"/>
          <w:szCs w:val="28"/>
          <w:lang w:eastAsia="uk-UA"/>
        </w:rPr>
        <w:t>чи</w:t>
      </w:r>
      <w:r w:rsidR="00364F5D" w:rsidRPr="00A004B5">
        <w:rPr>
          <w:rFonts w:ascii="Times New Roman" w:eastAsia="Times New Roman" w:hAnsi="Times New Roman" w:cs="Times New Roman"/>
          <w:bCs/>
          <w:color w:val="000000" w:themeColor="text1"/>
          <w:sz w:val="28"/>
          <w:szCs w:val="28"/>
          <w:lang w:eastAsia="uk-UA"/>
        </w:rPr>
        <w:t xml:space="preserve"> </w:t>
      </w:r>
      <w:r w:rsidR="00652BBB" w:rsidRPr="00A004B5">
        <w:rPr>
          <w:rFonts w:ascii="Times New Roman" w:eastAsia="Times New Roman" w:hAnsi="Times New Roman" w:cs="Times New Roman"/>
          <w:bCs/>
          <w:color w:val="000000" w:themeColor="text1"/>
          <w:sz w:val="28"/>
          <w:szCs w:val="28"/>
          <w:lang w:eastAsia="uk-UA"/>
        </w:rPr>
        <w:t>одним із головних об’єктів масового полювання. У відповідності до зоологічно</w:t>
      </w:r>
      <w:r w:rsidR="00364F5D" w:rsidRPr="00A004B5">
        <w:rPr>
          <w:rFonts w:ascii="Times New Roman" w:eastAsia="Times New Roman" w:hAnsi="Times New Roman" w:cs="Times New Roman"/>
          <w:bCs/>
          <w:color w:val="000000" w:themeColor="text1"/>
          <w:sz w:val="28"/>
          <w:szCs w:val="28"/>
          <w:lang w:eastAsia="uk-UA"/>
        </w:rPr>
        <w:t xml:space="preserve">-таксономічної </w:t>
      </w:r>
      <w:r w:rsidR="00652BBB" w:rsidRPr="00A004B5">
        <w:rPr>
          <w:rFonts w:ascii="Times New Roman" w:eastAsia="Times New Roman" w:hAnsi="Times New Roman" w:cs="Times New Roman"/>
          <w:bCs/>
          <w:color w:val="000000" w:themeColor="text1"/>
          <w:sz w:val="28"/>
          <w:szCs w:val="28"/>
          <w:lang w:eastAsia="uk-UA"/>
        </w:rPr>
        <w:t xml:space="preserve">структури, останні </w:t>
      </w:r>
      <w:r w:rsidR="009A6E02" w:rsidRPr="00A004B5">
        <w:rPr>
          <w:rFonts w:ascii="Times New Roman" w:eastAsia="Times New Roman" w:hAnsi="Times New Roman" w:cs="Times New Roman"/>
          <w:bCs/>
          <w:color w:val="000000" w:themeColor="text1"/>
          <w:sz w:val="28"/>
          <w:szCs w:val="28"/>
          <w:lang w:eastAsia="uk-UA"/>
        </w:rPr>
        <w:t>представлені такими</w:t>
      </w:r>
      <w:r w:rsidR="003D735B" w:rsidRPr="00A004B5">
        <w:rPr>
          <w:rFonts w:ascii="Times New Roman" w:eastAsia="Times New Roman" w:hAnsi="Times New Roman" w:cs="Times New Roman"/>
          <w:bCs/>
          <w:color w:val="000000" w:themeColor="text1"/>
          <w:sz w:val="28"/>
          <w:szCs w:val="28"/>
          <w:lang w:eastAsia="uk-UA"/>
        </w:rPr>
        <w:t xml:space="preserve"> </w:t>
      </w:r>
      <w:r w:rsidR="009A6E02" w:rsidRPr="00A004B5">
        <w:rPr>
          <w:rFonts w:ascii="Times New Roman" w:eastAsia="Times New Roman" w:hAnsi="Times New Roman" w:cs="Times New Roman"/>
          <w:bCs/>
          <w:color w:val="000000" w:themeColor="text1"/>
          <w:sz w:val="28"/>
          <w:szCs w:val="28"/>
          <w:lang w:eastAsia="uk-UA"/>
        </w:rPr>
        <w:t>об’єктами</w:t>
      </w:r>
      <w:r w:rsidR="00652BBB" w:rsidRPr="00A004B5">
        <w:rPr>
          <w:rFonts w:ascii="Times New Roman" w:eastAsia="Times New Roman" w:hAnsi="Times New Roman" w:cs="Times New Roman"/>
          <w:bCs/>
          <w:color w:val="000000" w:themeColor="text1"/>
          <w:sz w:val="28"/>
          <w:szCs w:val="28"/>
          <w:lang w:eastAsia="uk-UA"/>
        </w:rPr>
        <w:t>:</w:t>
      </w:r>
    </w:p>
    <w:p w14:paraId="67B7B0AE" w14:textId="5648D618" w:rsidR="004B40DD" w:rsidRPr="00A004B5" w:rsidRDefault="004B40DD" w:rsidP="004B40DD">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Зайцеподібні. </w:t>
      </w:r>
      <w:r w:rsidRPr="00A004B5">
        <w:rPr>
          <w:rFonts w:ascii="Times New Roman" w:eastAsia="Times New Roman" w:hAnsi="Times New Roman" w:cs="Times New Roman"/>
          <w:bCs/>
          <w:color w:val="000000" w:themeColor="text1"/>
          <w:sz w:val="28"/>
          <w:szCs w:val="28"/>
          <w:lang w:eastAsia="uk-UA"/>
        </w:rPr>
        <w:t xml:space="preserve">Єдиний представник ряду – заєць сірий </w:t>
      </w:r>
      <w:r w:rsidRPr="00A004B5">
        <w:rPr>
          <w:rFonts w:ascii="Times New Roman" w:eastAsia="Times New Roman" w:hAnsi="Times New Roman" w:cs="Times New Roman"/>
          <w:bCs/>
          <w:i/>
          <w:color w:val="000000" w:themeColor="text1"/>
          <w:sz w:val="28"/>
          <w:szCs w:val="28"/>
          <w:lang w:eastAsia="uk-UA"/>
        </w:rPr>
        <w:t>Lepus europaeus</w:t>
      </w:r>
      <w:r w:rsidRPr="00A004B5">
        <w:rPr>
          <w:rFonts w:ascii="Times New Roman" w:eastAsia="Times New Roman" w:hAnsi="Times New Roman" w:cs="Times New Roman"/>
          <w:bCs/>
          <w:color w:val="000000" w:themeColor="text1"/>
          <w:sz w:val="28"/>
          <w:szCs w:val="28"/>
          <w:lang w:eastAsia="uk-UA"/>
        </w:rPr>
        <w:t xml:space="preserve">, </w:t>
      </w:r>
      <w:r w:rsidR="006A6B6B" w:rsidRPr="00A004B5">
        <w:rPr>
          <w:rFonts w:ascii="Times New Roman" w:eastAsia="Times New Roman" w:hAnsi="Times New Roman" w:cs="Times New Roman"/>
          <w:bCs/>
          <w:color w:val="000000" w:themeColor="text1"/>
          <w:sz w:val="28"/>
          <w:szCs w:val="28"/>
          <w:lang w:eastAsia="uk-UA"/>
        </w:rPr>
        <w:t xml:space="preserve">типовий </w:t>
      </w:r>
      <w:r w:rsidRPr="00A004B5">
        <w:rPr>
          <w:rFonts w:ascii="Times New Roman" w:eastAsia="Times New Roman" w:hAnsi="Times New Roman" w:cs="Times New Roman"/>
          <w:bCs/>
          <w:color w:val="000000" w:themeColor="text1"/>
          <w:sz w:val="28"/>
          <w:szCs w:val="28"/>
          <w:lang w:eastAsia="uk-UA"/>
        </w:rPr>
        <w:t>мешка</w:t>
      </w:r>
      <w:r w:rsidR="006A6B6B" w:rsidRPr="00A004B5">
        <w:rPr>
          <w:rFonts w:ascii="Times New Roman" w:eastAsia="Times New Roman" w:hAnsi="Times New Roman" w:cs="Times New Roman"/>
          <w:bCs/>
          <w:color w:val="000000" w:themeColor="text1"/>
          <w:sz w:val="28"/>
          <w:szCs w:val="28"/>
          <w:lang w:eastAsia="uk-UA"/>
        </w:rPr>
        <w:t xml:space="preserve">нець </w:t>
      </w:r>
      <w:r w:rsidRPr="00A004B5">
        <w:rPr>
          <w:rFonts w:ascii="Times New Roman" w:eastAsia="Times New Roman" w:hAnsi="Times New Roman" w:cs="Times New Roman"/>
          <w:bCs/>
          <w:color w:val="000000" w:themeColor="text1"/>
          <w:sz w:val="28"/>
          <w:szCs w:val="28"/>
          <w:lang w:eastAsia="uk-UA"/>
        </w:rPr>
        <w:t xml:space="preserve">плакорних </w:t>
      </w:r>
      <w:r w:rsidR="006A6B6B" w:rsidRPr="00A004B5">
        <w:rPr>
          <w:rFonts w:ascii="Times New Roman" w:eastAsia="Times New Roman" w:hAnsi="Times New Roman" w:cs="Times New Roman"/>
          <w:bCs/>
          <w:color w:val="000000" w:themeColor="text1"/>
          <w:sz w:val="28"/>
          <w:szCs w:val="28"/>
          <w:lang w:eastAsia="uk-UA"/>
        </w:rPr>
        <w:t>степів, нині заселяє с</w:t>
      </w:r>
      <w:r w:rsidR="00FF2B48" w:rsidRPr="00A004B5">
        <w:rPr>
          <w:rFonts w:ascii="Times New Roman" w:eastAsia="Times New Roman" w:hAnsi="Times New Roman" w:cs="Times New Roman"/>
          <w:bCs/>
          <w:color w:val="000000" w:themeColor="text1"/>
          <w:sz w:val="28"/>
          <w:szCs w:val="28"/>
          <w:lang w:eastAsia="uk-UA"/>
        </w:rPr>
        <w:t>ільськогосподарськ</w:t>
      </w:r>
      <w:r w:rsidR="006A6B6B" w:rsidRPr="00A004B5">
        <w:rPr>
          <w:rFonts w:ascii="Times New Roman" w:eastAsia="Times New Roman" w:hAnsi="Times New Roman" w:cs="Times New Roman"/>
          <w:bCs/>
          <w:color w:val="000000" w:themeColor="text1"/>
          <w:sz w:val="28"/>
          <w:szCs w:val="28"/>
          <w:lang w:eastAsia="uk-UA"/>
        </w:rPr>
        <w:t>і</w:t>
      </w:r>
      <w:r w:rsidR="004D6EA6"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угіддя та залишков</w:t>
      </w:r>
      <w:r w:rsidR="006A6B6B"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степов</w:t>
      </w:r>
      <w:r w:rsidR="006A6B6B"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ділянк балкових схилів. </w:t>
      </w:r>
      <w:r w:rsidR="004D6EA6"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лісових біотопах, річкових долинах і плавнях заєць знаходиться лише в період багатосніжжя</w:t>
      </w:r>
      <w:r w:rsidR="00826D64">
        <w:rPr>
          <w:rFonts w:ascii="Times New Roman" w:eastAsia="Times New Roman" w:hAnsi="Times New Roman" w:cs="Times New Roman"/>
          <w:bCs/>
          <w:color w:val="000000" w:themeColor="text1"/>
          <w:sz w:val="28"/>
          <w:szCs w:val="28"/>
          <w:lang w:eastAsia="uk-UA"/>
        </w:rPr>
        <w:t xml:space="preserve">. Ховається в плавнях також </w:t>
      </w:r>
      <w:r w:rsidRPr="00A004B5">
        <w:rPr>
          <w:rFonts w:ascii="Times New Roman" w:eastAsia="Times New Roman" w:hAnsi="Times New Roman" w:cs="Times New Roman"/>
          <w:bCs/>
          <w:color w:val="000000" w:themeColor="text1"/>
          <w:sz w:val="28"/>
          <w:szCs w:val="28"/>
          <w:lang w:eastAsia="uk-UA"/>
        </w:rPr>
        <w:t xml:space="preserve">при інтенсивному переслідуванні </w:t>
      </w:r>
      <w:r w:rsidR="004D6EA6"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навколишніх полях. Заєць – це найважливіший із мисливських звірів Миколаївської області та й взагалі для всієї зони Півдня України Звітні оцінки передпромислової обласної чисельності </w:t>
      </w:r>
      <w:r w:rsidR="006A6B6B" w:rsidRPr="00A004B5">
        <w:rPr>
          <w:rFonts w:ascii="Times New Roman" w:eastAsia="Times New Roman" w:hAnsi="Times New Roman" w:cs="Times New Roman"/>
          <w:bCs/>
          <w:color w:val="000000" w:themeColor="text1"/>
          <w:sz w:val="28"/>
          <w:szCs w:val="28"/>
          <w:lang w:eastAsia="uk-UA"/>
        </w:rPr>
        <w:t>виду</w:t>
      </w:r>
      <w:r w:rsidRPr="00A004B5">
        <w:rPr>
          <w:rFonts w:ascii="Times New Roman" w:eastAsia="Times New Roman" w:hAnsi="Times New Roman" w:cs="Times New Roman"/>
          <w:bCs/>
          <w:color w:val="000000" w:themeColor="text1"/>
          <w:sz w:val="28"/>
          <w:szCs w:val="28"/>
          <w:lang w:eastAsia="uk-UA"/>
        </w:rPr>
        <w:t xml:space="preserve"> в 2015-2018 рр. були далекими від рекордів 50-х років і вказують на 15-25 тис. особин виду. Певно, що ці </w:t>
      </w:r>
      <w:r w:rsidRPr="00A004B5">
        <w:rPr>
          <w:rFonts w:ascii="Times New Roman" w:eastAsia="Times New Roman" w:hAnsi="Times New Roman" w:cs="Times New Roman"/>
          <w:bCs/>
          <w:color w:val="000000" w:themeColor="text1"/>
          <w:sz w:val="28"/>
          <w:szCs w:val="28"/>
          <w:lang w:eastAsia="uk-UA"/>
        </w:rPr>
        <w:lastRenderedPageBreak/>
        <w:t xml:space="preserve">оцінки трохи занижені, але в цілому близькі до реальних і </w:t>
      </w:r>
      <w:r w:rsidR="003D735B" w:rsidRPr="00A004B5">
        <w:rPr>
          <w:rFonts w:ascii="Times New Roman" w:eastAsia="Times New Roman" w:hAnsi="Times New Roman" w:cs="Times New Roman"/>
          <w:bCs/>
          <w:color w:val="000000" w:themeColor="text1"/>
          <w:sz w:val="28"/>
          <w:szCs w:val="28"/>
          <w:lang w:eastAsia="uk-UA"/>
        </w:rPr>
        <w:t>свідчать про</w:t>
      </w:r>
      <w:r w:rsidRPr="00A004B5">
        <w:rPr>
          <w:rFonts w:ascii="Times New Roman" w:eastAsia="Times New Roman" w:hAnsi="Times New Roman" w:cs="Times New Roman"/>
          <w:bCs/>
          <w:color w:val="000000" w:themeColor="text1"/>
          <w:sz w:val="28"/>
          <w:szCs w:val="28"/>
          <w:lang w:eastAsia="uk-UA"/>
        </w:rPr>
        <w:t xml:space="preserve"> відносну депресію виду. Більш вірогідно, що </w:t>
      </w:r>
      <w:r w:rsidR="00826D64">
        <w:rPr>
          <w:rFonts w:ascii="Times New Roman" w:eastAsia="Times New Roman" w:hAnsi="Times New Roman" w:cs="Times New Roman"/>
          <w:bCs/>
          <w:color w:val="000000" w:themeColor="text1"/>
          <w:sz w:val="28"/>
          <w:szCs w:val="28"/>
          <w:lang w:eastAsia="uk-UA"/>
        </w:rPr>
        <w:t xml:space="preserve">нинішні, </w:t>
      </w:r>
      <w:r w:rsidRPr="00A004B5">
        <w:rPr>
          <w:rFonts w:ascii="Times New Roman" w:eastAsia="Times New Roman" w:hAnsi="Times New Roman" w:cs="Times New Roman"/>
          <w:bCs/>
          <w:color w:val="000000" w:themeColor="text1"/>
          <w:sz w:val="28"/>
          <w:szCs w:val="28"/>
          <w:lang w:eastAsia="uk-UA"/>
        </w:rPr>
        <w:t xml:space="preserve">досить  низькі обсяги чисельності зайця в такій </w:t>
      </w:r>
      <w:r w:rsidR="00826D64">
        <w:rPr>
          <w:rFonts w:ascii="Times New Roman" w:eastAsia="Times New Roman" w:hAnsi="Times New Roman" w:cs="Times New Roman"/>
          <w:bCs/>
          <w:color w:val="000000" w:themeColor="text1"/>
          <w:sz w:val="28"/>
          <w:szCs w:val="28"/>
          <w:lang w:eastAsia="uk-UA"/>
        </w:rPr>
        <w:t>класично «заячій» о</w:t>
      </w:r>
      <w:r w:rsidRPr="00A004B5">
        <w:rPr>
          <w:rFonts w:ascii="Times New Roman" w:eastAsia="Times New Roman" w:hAnsi="Times New Roman" w:cs="Times New Roman"/>
          <w:bCs/>
          <w:color w:val="000000" w:themeColor="text1"/>
          <w:sz w:val="28"/>
          <w:szCs w:val="28"/>
          <w:lang w:eastAsia="uk-UA"/>
        </w:rPr>
        <w:t>бласті як Миколаївська, зумовлені значною загибеллю молодняку під час сільськогосподарських робіт. Оцінки подібних втрат для центральних областей України, наведені в роботах В.</w:t>
      </w:r>
      <w:r w:rsidR="006A6B6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Новицького (2017)</w:t>
      </w:r>
      <w:r w:rsidR="003D735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сягають 75%, аналогічно високі обсяги втрат</w:t>
      </w:r>
      <w:r w:rsidR="00826D64">
        <w:rPr>
          <w:rFonts w:ascii="Times New Roman" w:eastAsia="Times New Roman" w:hAnsi="Times New Roman" w:cs="Times New Roman"/>
          <w:bCs/>
          <w:color w:val="000000" w:themeColor="text1"/>
          <w:sz w:val="28"/>
          <w:szCs w:val="28"/>
          <w:lang w:eastAsia="uk-UA"/>
        </w:rPr>
        <w:t>и</w:t>
      </w:r>
      <w:r w:rsidRPr="00A004B5">
        <w:rPr>
          <w:rFonts w:ascii="Times New Roman" w:eastAsia="Times New Roman" w:hAnsi="Times New Roman" w:cs="Times New Roman"/>
          <w:bCs/>
          <w:color w:val="000000" w:themeColor="text1"/>
          <w:sz w:val="28"/>
          <w:szCs w:val="28"/>
          <w:lang w:eastAsia="uk-UA"/>
        </w:rPr>
        <w:t xml:space="preserve"> зайченят при сільськогосподарських заходах показані в робот</w:t>
      </w:r>
      <w:r w:rsidR="00DE0AD6" w:rsidRPr="00A004B5">
        <w:rPr>
          <w:rFonts w:ascii="Times New Roman" w:eastAsia="Times New Roman" w:hAnsi="Times New Roman" w:cs="Times New Roman"/>
          <w:bCs/>
          <w:color w:val="000000" w:themeColor="text1"/>
          <w:sz w:val="28"/>
          <w:szCs w:val="28"/>
          <w:lang w:eastAsia="uk-UA"/>
        </w:rPr>
        <w:t>і А</w:t>
      </w:r>
      <w:r w:rsidRPr="00A004B5">
        <w:rPr>
          <w:rFonts w:ascii="Times New Roman" w:eastAsia="Times New Roman" w:hAnsi="Times New Roman" w:cs="Times New Roman"/>
          <w:bCs/>
          <w:color w:val="000000" w:themeColor="text1"/>
          <w:sz w:val="28"/>
          <w:szCs w:val="28"/>
          <w:lang w:eastAsia="uk-UA"/>
        </w:rPr>
        <w:t>.М. Волоха (201</w:t>
      </w:r>
      <w:r w:rsidR="00DE0AD6" w:rsidRPr="00A004B5">
        <w:rPr>
          <w:rFonts w:ascii="Times New Roman" w:eastAsia="Times New Roman" w:hAnsi="Times New Roman" w:cs="Times New Roman"/>
          <w:bCs/>
          <w:color w:val="000000" w:themeColor="text1"/>
          <w:sz w:val="28"/>
          <w:szCs w:val="28"/>
          <w:lang w:eastAsia="uk-UA"/>
        </w:rPr>
        <w:t>6</w:t>
      </w:r>
      <w:r w:rsidRPr="00A004B5">
        <w:rPr>
          <w:rFonts w:ascii="Times New Roman" w:eastAsia="Times New Roman" w:hAnsi="Times New Roman" w:cs="Times New Roman"/>
          <w:bCs/>
          <w:color w:val="000000" w:themeColor="text1"/>
          <w:sz w:val="28"/>
          <w:szCs w:val="28"/>
          <w:lang w:eastAsia="uk-UA"/>
        </w:rPr>
        <w:t xml:space="preserve">) </w:t>
      </w:r>
      <w:r w:rsidR="00BE4980" w:rsidRPr="00A004B5">
        <w:rPr>
          <w:rFonts w:ascii="Times New Roman" w:hAnsi="Times New Roman" w:cs="Times New Roman"/>
          <w:color w:val="000000" w:themeColor="text1"/>
          <w:sz w:val="28"/>
          <w:szCs w:val="28"/>
          <w:shd w:val="clear" w:color="auto" w:fill="FFFFFF"/>
        </w:rPr>
        <w:t>[</w:t>
      </w:r>
      <w:r w:rsidR="00DE0AD6" w:rsidRPr="00A004B5">
        <w:rPr>
          <w:rFonts w:ascii="Times New Roman" w:hAnsi="Times New Roman" w:cs="Times New Roman"/>
          <w:color w:val="000000" w:themeColor="text1"/>
          <w:sz w:val="28"/>
          <w:szCs w:val="28"/>
          <w:shd w:val="clear" w:color="auto" w:fill="FFFFFF"/>
        </w:rPr>
        <w:t>36</w:t>
      </w:r>
      <w:r w:rsidR="00BE4980" w:rsidRPr="00A004B5">
        <w:rPr>
          <w:rFonts w:ascii="Times New Roman" w:hAnsi="Times New Roman" w:cs="Times New Roman"/>
          <w:color w:val="000000" w:themeColor="text1"/>
          <w:sz w:val="28"/>
          <w:szCs w:val="28"/>
          <w:shd w:val="clear" w:color="auto" w:fill="FFFFFF"/>
        </w:rPr>
        <w:t>]</w:t>
      </w:r>
      <w:r w:rsidRPr="00A004B5">
        <w:rPr>
          <w:rFonts w:ascii="Times New Roman" w:eastAsia="Times New Roman" w:hAnsi="Times New Roman" w:cs="Times New Roman"/>
          <w:bCs/>
          <w:color w:val="000000" w:themeColor="text1"/>
          <w:sz w:val="28"/>
          <w:szCs w:val="28"/>
          <w:lang w:eastAsia="uk-UA"/>
        </w:rPr>
        <w:t>.</w:t>
      </w:r>
    </w:p>
    <w:p w14:paraId="0D01FA0D" w14:textId="1BBBCCEB" w:rsidR="00DE0AD6" w:rsidRPr="00A004B5" w:rsidRDefault="004B40DD" w:rsidP="004B40DD">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До початку 90-х років минулого сторіччя в південних районах Одеської, Миколаївської та Херсонської областей існували локальні, але досить щільні поселення</w:t>
      </w:r>
      <w:r w:rsidR="00826D64">
        <w:rPr>
          <w:rFonts w:ascii="Times New Roman" w:eastAsia="Times New Roman" w:hAnsi="Times New Roman" w:cs="Times New Roman"/>
          <w:bCs/>
          <w:color w:val="000000" w:themeColor="text1"/>
          <w:sz w:val="28"/>
          <w:szCs w:val="28"/>
          <w:lang w:eastAsia="uk-UA"/>
        </w:rPr>
        <w:t xml:space="preserve"> інтродукованого</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
          <w:bCs/>
          <w:color w:val="000000" w:themeColor="text1"/>
          <w:sz w:val="28"/>
          <w:szCs w:val="28"/>
          <w:lang w:eastAsia="uk-UA"/>
        </w:rPr>
        <w:t>дикого європейського кролика</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 xml:space="preserve">Oryctolagus cuniculus. </w:t>
      </w:r>
      <w:r w:rsidRPr="00A004B5">
        <w:rPr>
          <w:rFonts w:ascii="Times New Roman" w:eastAsia="Times New Roman" w:hAnsi="Times New Roman" w:cs="Times New Roman"/>
          <w:bCs/>
          <w:color w:val="000000" w:themeColor="text1"/>
          <w:sz w:val="28"/>
          <w:szCs w:val="28"/>
          <w:lang w:eastAsia="uk-UA"/>
        </w:rPr>
        <w:t>Перша вдала спроба акліматизації виду мала місце в 1873 році в Северинівському лісі</w:t>
      </w:r>
      <w:r w:rsidR="006A6B6B"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на правому березі вершини Куяльницького лиману, який належав поміщикам Потоцьким. Походження акліматизантів невідоме, але найскоріше вони були завезені з Саксонії, де також були фільварки родини Потоцьких. До початку ХХ сторіччя стійкі поселення диких кролів були сформовані в лісовому масиві правого схилу річки Балай </w:t>
      </w:r>
      <w:r w:rsidR="008A59F0"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районі села  Курисово, в Малаховському лісі на правому березі річки Тилігул та на правих схилах Південного Бугу. Надалі, вже в 50-ті роки минулого сторіччя</w:t>
      </w:r>
      <w:r w:rsidR="008A59F0"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завдяки штучному розселенню особин із первинних колоній були утворені нові потужні поселення</w:t>
      </w:r>
      <w:r w:rsidR="006A6B6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 в усті Тилігулу (350-400 особин), на островах Нижнього Дніпра тощо. Загалом майже всі південноукраїнські поселення </w:t>
      </w:r>
      <w:r w:rsidRPr="00A004B5">
        <w:rPr>
          <w:rFonts w:ascii="Times New Roman" w:eastAsia="Times New Roman" w:hAnsi="Times New Roman" w:cs="Times New Roman"/>
          <w:bCs/>
          <w:i/>
          <w:color w:val="000000" w:themeColor="text1"/>
          <w:sz w:val="28"/>
          <w:szCs w:val="28"/>
          <w:lang w:eastAsia="uk-UA"/>
        </w:rPr>
        <w:t>Oryctolagus cuniculus</w:t>
      </w:r>
      <w:r w:rsidRPr="00A004B5">
        <w:rPr>
          <w:rFonts w:ascii="Times New Roman" w:eastAsia="Times New Roman" w:hAnsi="Times New Roman" w:cs="Times New Roman"/>
          <w:bCs/>
          <w:color w:val="000000" w:themeColor="text1"/>
          <w:sz w:val="28"/>
          <w:szCs w:val="28"/>
          <w:lang w:eastAsia="uk-UA"/>
        </w:rPr>
        <w:t xml:space="preserve"> були пов’язані з штучними стиглими лісонасадженнями на піщаних грунтах верхніх терас річкових долин Тилігуло-Дніпровського межиріччя. </w:t>
      </w:r>
    </w:p>
    <w:p w14:paraId="1FE27B59" w14:textId="7C83DA24" w:rsidR="004B40DD" w:rsidRPr="00A004B5" w:rsidRDefault="004B40DD" w:rsidP="004B40DD">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В 1991-1993 рр. епізоотії міксоматозу, які перекинулись у природу від домашніх кролів призвели до зникнення в Україні усіх поселень цього виду і до наявного часу зводять нанівець всі відомі спроби реакліматизації. За цих умов </w:t>
      </w:r>
      <w:r w:rsidR="00F225BC">
        <w:rPr>
          <w:rFonts w:ascii="Times New Roman" w:eastAsia="Times New Roman" w:hAnsi="Times New Roman" w:cs="Times New Roman"/>
          <w:bCs/>
          <w:color w:val="000000" w:themeColor="text1"/>
          <w:sz w:val="28"/>
          <w:szCs w:val="28"/>
          <w:lang w:eastAsia="uk-UA"/>
        </w:rPr>
        <w:t xml:space="preserve">кріль дикий </w:t>
      </w:r>
      <w:r w:rsidRPr="00A004B5">
        <w:rPr>
          <w:rFonts w:ascii="Times New Roman" w:eastAsia="Times New Roman" w:hAnsi="Times New Roman" w:cs="Times New Roman"/>
          <w:bCs/>
          <w:color w:val="000000" w:themeColor="text1"/>
          <w:sz w:val="28"/>
          <w:szCs w:val="28"/>
          <w:lang w:eastAsia="uk-UA"/>
        </w:rPr>
        <w:t xml:space="preserve">все ж утримує значення в якості перспективного об’єкту </w:t>
      </w:r>
      <w:r w:rsidR="003D735B" w:rsidRPr="00A004B5">
        <w:rPr>
          <w:rFonts w:ascii="Times New Roman" w:eastAsia="Times New Roman" w:hAnsi="Times New Roman" w:cs="Times New Roman"/>
          <w:bCs/>
          <w:color w:val="000000" w:themeColor="text1"/>
          <w:sz w:val="28"/>
          <w:szCs w:val="28"/>
          <w:lang w:eastAsia="uk-UA"/>
        </w:rPr>
        <w:t xml:space="preserve">інтродукції та </w:t>
      </w:r>
      <w:r w:rsidRPr="00A004B5">
        <w:rPr>
          <w:rFonts w:ascii="Times New Roman" w:eastAsia="Times New Roman" w:hAnsi="Times New Roman" w:cs="Times New Roman"/>
          <w:bCs/>
          <w:color w:val="000000" w:themeColor="text1"/>
          <w:sz w:val="28"/>
          <w:szCs w:val="28"/>
          <w:lang w:eastAsia="uk-UA"/>
        </w:rPr>
        <w:t>полювання, а більш як сторічний досвід акліматизації цих тварин на Півдні України свідчить про реальність створення та утримання локальних поселень, придатних для мисливської експлуатації.</w:t>
      </w:r>
    </w:p>
    <w:p w14:paraId="4EA2C8C4" w14:textId="4081E3C3" w:rsidR="00DE0AD6" w:rsidRPr="00A004B5" w:rsidRDefault="00652BBB" w:rsidP="00DE0AD6">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Гризуни.</w:t>
      </w:r>
      <w:r w:rsidRPr="00A004B5">
        <w:rPr>
          <w:rFonts w:ascii="Times New Roman" w:eastAsia="Times New Roman" w:hAnsi="Times New Roman" w:cs="Times New Roman"/>
          <w:bCs/>
          <w:color w:val="000000" w:themeColor="text1"/>
          <w:sz w:val="28"/>
          <w:szCs w:val="28"/>
          <w:lang w:eastAsia="uk-UA"/>
        </w:rPr>
        <w:t xml:space="preserve"> Реальне мисливське</w:t>
      </w:r>
      <w:r w:rsidR="00F225BC">
        <w:rPr>
          <w:rFonts w:ascii="Times New Roman" w:eastAsia="Times New Roman" w:hAnsi="Times New Roman" w:cs="Times New Roman"/>
          <w:bCs/>
          <w:color w:val="000000" w:themeColor="text1"/>
          <w:sz w:val="28"/>
          <w:szCs w:val="28"/>
          <w:lang w:eastAsia="uk-UA"/>
        </w:rPr>
        <w:t>, а по суті – промислове</w:t>
      </w:r>
      <w:r w:rsidRPr="00A004B5">
        <w:rPr>
          <w:rFonts w:ascii="Times New Roman" w:eastAsia="Times New Roman" w:hAnsi="Times New Roman" w:cs="Times New Roman"/>
          <w:bCs/>
          <w:color w:val="000000" w:themeColor="text1"/>
          <w:sz w:val="28"/>
          <w:szCs w:val="28"/>
          <w:lang w:eastAsia="uk-UA"/>
        </w:rPr>
        <w:t xml:space="preserve"> значення </w:t>
      </w:r>
      <w:r w:rsidR="00F225BC">
        <w:rPr>
          <w:rFonts w:ascii="Times New Roman" w:eastAsia="Times New Roman" w:hAnsi="Times New Roman" w:cs="Times New Roman"/>
          <w:bCs/>
          <w:color w:val="000000" w:themeColor="text1"/>
          <w:sz w:val="28"/>
          <w:szCs w:val="28"/>
          <w:lang w:eastAsia="uk-UA"/>
        </w:rPr>
        <w:t xml:space="preserve">в Нижньому Побужжі </w:t>
      </w:r>
      <w:r w:rsidRPr="00A004B5">
        <w:rPr>
          <w:rFonts w:ascii="Times New Roman" w:eastAsia="Times New Roman" w:hAnsi="Times New Roman" w:cs="Times New Roman"/>
          <w:bCs/>
          <w:color w:val="000000" w:themeColor="text1"/>
          <w:sz w:val="28"/>
          <w:szCs w:val="28"/>
          <w:lang w:eastAsia="uk-UA"/>
        </w:rPr>
        <w:t>має</w:t>
      </w:r>
      <w:r w:rsidR="00F225BC">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певніше мала</w:t>
      </w:r>
      <w:r w:rsidR="00F225BC">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лише </w:t>
      </w:r>
      <w:r w:rsidRPr="00A004B5">
        <w:rPr>
          <w:rFonts w:ascii="Times New Roman" w:eastAsia="Times New Roman" w:hAnsi="Times New Roman" w:cs="Times New Roman"/>
          <w:b/>
          <w:bCs/>
          <w:color w:val="000000" w:themeColor="text1"/>
          <w:sz w:val="28"/>
          <w:szCs w:val="28"/>
          <w:lang w:eastAsia="uk-UA"/>
        </w:rPr>
        <w:t>ондатра</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Ondatra zibethicus</w:t>
      </w:r>
      <w:r w:rsidRPr="00A004B5">
        <w:rPr>
          <w:rFonts w:ascii="Times New Roman" w:eastAsia="Times New Roman" w:hAnsi="Times New Roman" w:cs="Times New Roman"/>
          <w:bCs/>
          <w:color w:val="000000" w:themeColor="text1"/>
          <w:sz w:val="28"/>
          <w:szCs w:val="28"/>
          <w:lang w:eastAsia="uk-UA"/>
        </w:rPr>
        <w:t xml:space="preserve">, яку з 1969 р. успішно акліматизували на внутрішніх водоймах </w:t>
      </w:r>
      <w:r w:rsidR="008A59F0" w:rsidRPr="00A004B5">
        <w:rPr>
          <w:rFonts w:ascii="Times New Roman" w:eastAsia="Times New Roman" w:hAnsi="Times New Roman" w:cs="Times New Roman"/>
          <w:bCs/>
          <w:color w:val="000000" w:themeColor="text1"/>
          <w:sz w:val="28"/>
          <w:szCs w:val="28"/>
          <w:lang w:eastAsia="uk-UA"/>
        </w:rPr>
        <w:t>регіону</w:t>
      </w:r>
      <w:r w:rsidRPr="00A004B5">
        <w:rPr>
          <w:rFonts w:ascii="Times New Roman" w:eastAsia="Times New Roman" w:hAnsi="Times New Roman" w:cs="Times New Roman"/>
          <w:bCs/>
          <w:color w:val="000000" w:themeColor="text1"/>
          <w:sz w:val="28"/>
          <w:szCs w:val="28"/>
          <w:lang w:eastAsia="uk-UA"/>
        </w:rPr>
        <w:t>. Надалі ондатра самостійно проникла у всі річкові притоки П</w:t>
      </w:r>
      <w:r w:rsidR="008A59F0" w:rsidRPr="00A004B5">
        <w:rPr>
          <w:rFonts w:ascii="Times New Roman" w:eastAsia="Times New Roman" w:hAnsi="Times New Roman" w:cs="Times New Roman"/>
          <w:bCs/>
          <w:color w:val="000000" w:themeColor="text1"/>
          <w:sz w:val="28"/>
          <w:szCs w:val="28"/>
          <w:lang w:eastAsia="uk-UA"/>
        </w:rPr>
        <w:t xml:space="preserve">івденного </w:t>
      </w:r>
      <w:r w:rsidRPr="00A004B5">
        <w:rPr>
          <w:rFonts w:ascii="Times New Roman" w:eastAsia="Times New Roman" w:hAnsi="Times New Roman" w:cs="Times New Roman"/>
          <w:bCs/>
          <w:color w:val="000000" w:themeColor="text1"/>
          <w:sz w:val="28"/>
          <w:szCs w:val="28"/>
          <w:lang w:eastAsia="uk-UA"/>
        </w:rPr>
        <w:t xml:space="preserve">Бугу і заселила більшість ставків </w:t>
      </w:r>
      <w:r w:rsidR="00364F5D"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 водосховищ. У період спалахового зростання чисельності виду в 1973-1981 рр. ондатр</w:t>
      </w:r>
      <w:r w:rsidR="00F225BC">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інтенсивно здобувал</w:t>
      </w:r>
      <w:r w:rsidR="00F225BC">
        <w:rPr>
          <w:rFonts w:ascii="Times New Roman" w:eastAsia="Times New Roman" w:hAnsi="Times New Roman" w:cs="Times New Roman"/>
          <w:bCs/>
          <w:color w:val="000000" w:themeColor="text1"/>
          <w:sz w:val="28"/>
          <w:szCs w:val="28"/>
          <w:lang w:eastAsia="uk-UA"/>
        </w:rPr>
        <w:t>и</w:t>
      </w:r>
      <w:r w:rsidRPr="00A004B5">
        <w:rPr>
          <w:rFonts w:ascii="Times New Roman" w:eastAsia="Times New Roman" w:hAnsi="Times New Roman" w:cs="Times New Roman"/>
          <w:bCs/>
          <w:color w:val="000000" w:themeColor="text1"/>
          <w:sz w:val="28"/>
          <w:szCs w:val="28"/>
          <w:lang w:eastAsia="uk-UA"/>
        </w:rPr>
        <w:t xml:space="preserve"> і щорічні оцінки вилучення </w:t>
      </w:r>
      <w:r w:rsidR="00F225BC">
        <w:rPr>
          <w:rFonts w:ascii="Times New Roman" w:eastAsia="Times New Roman" w:hAnsi="Times New Roman" w:cs="Times New Roman"/>
          <w:bCs/>
          <w:color w:val="000000" w:themeColor="text1"/>
          <w:sz w:val="28"/>
          <w:szCs w:val="28"/>
          <w:lang w:eastAsia="uk-UA"/>
        </w:rPr>
        <w:t xml:space="preserve">певно </w:t>
      </w:r>
      <w:r w:rsidRPr="00A004B5">
        <w:rPr>
          <w:rFonts w:ascii="Times New Roman" w:eastAsia="Times New Roman" w:hAnsi="Times New Roman" w:cs="Times New Roman"/>
          <w:bCs/>
          <w:color w:val="000000" w:themeColor="text1"/>
          <w:sz w:val="28"/>
          <w:szCs w:val="28"/>
          <w:lang w:eastAsia="uk-UA"/>
        </w:rPr>
        <w:t>перевищували 15</w:t>
      </w:r>
      <w:r w:rsidR="008A59F0" w:rsidRPr="00A004B5">
        <w:rPr>
          <w:rFonts w:ascii="Times New Roman" w:eastAsia="Times New Roman" w:hAnsi="Times New Roman" w:cs="Times New Roman"/>
          <w:bCs/>
          <w:color w:val="000000" w:themeColor="text1"/>
          <w:sz w:val="28"/>
          <w:szCs w:val="28"/>
          <w:lang w:eastAsia="uk-UA"/>
        </w:rPr>
        <w:t>-20</w:t>
      </w:r>
      <w:r w:rsidRPr="00A004B5">
        <w:rPr>
          <w:rFonts w:ascii="Times New Roman" w:eastAsia="Times New Roman" w:hAnsi="Times New Roman" w:cs="Times New Roman"/>
          <w:bCs/>
          <w:color w:val="000000" w:themeColor="text1"/>
          <w:sz w:val="28"/>
          <w:szCs w:val="28"/>
          <w:lang w:eastAsia="uk-UA"/>
        </w:rPr>
        <w:t xml:space="preserve"> тис. особин. Після </w:t>
      </w:r>
      <w:r w:rsidR="00364F5D" w:rsidRPr="00A004B5">
        <w:rPr>
          <w:rFonts w:ascii="Times New Roman" w:eastAsia="Times New Roman" w:hAnsi="Times New Roman" w:cs="Times New Roman"/>
          <w:bCs/>
          <w:color w:val="000000" w:themeColor="text1"/>
          <w:sz w:val="28"/>
          <w:szCs w:val="28"/>
          <w:lang w:eastAsia="uk-UA"/>
        </w:rPr>
        <w:t>1983 р</w:t>
      </w:r>
      <w:r w:rsidR="00F225BC">
        <w:rPr>
          <w:rFonts w:ascii="Times New Roman" w:eastAsia="Times New Roman" w:hAnsi="Times New Roman" w:cs="Times New Roman"/>
          <w:bCs/>
          <w:color w:val="000000" w:themeColor="text1"/>
          <w:sz w:val="28"/>
          <w:szCs w:val="28"/>
          <w:lang w:eastAsia="uk-UA"/>
        </w:rPr>
        <w:t>оку місцеві</w:t>
      </w:r>
      <w:r w:rsidR="00364F5D" w:rsidRPr="00A004B5">
        <w:rPr>
          <w:rFonts w:ascii="Times New Roman" w:eastAsia="Times New Roman" w:hAnsi="Times New Roman" w:cs="Times New Roman"/>
          <w:bCs/>
          <w:color w:val="000000" w:themeColor="text1"/>
          <w:sz w:val="28"/>
          <w:szCs w:val="28"/>
          <w:lang w:eastAsia="uk-UA"/>
        </w:rPr>
        <w:t xml:space="preserve"> </w:t>
      </w:r>
      <w:r w:rsidR="00F225BC">
        <w:rPr>
          <w:rFonts w:ascii="Times New Roman" w:eastAsia="Times New Roman" w:hAnsi="Times New Roman" w:cs="Times New Roman"/>
          <w:bCs/>
          <w:color w:val="000000" w:themeColor="text1"/>
          <w:sz w:val="28"/>
          <w:szCs w:val="28"/>
          <w:lang w:eastAsia="uk-UA"/>
        </w:rPr>
        <w:t>суб</w:t>
      </w:r>
      <w:r w:rsidR="00364F5D" w:rsidRPr="00A004B5">
        <w:rPr>
          <w:rFonts w:ascii="Times New Roman" w:eastAsia="Times New Roman" w:hAnsi="Times New Roman" w:cs="Times New Roman"/>
          <w:bCs/>
          <w:color w:val="000000" w:themeColor="text1"/>
          <w:sz w:val="28"/>
          <w:szCs w:val="28"/>
          <w:lang w:eastAsia="uk-UA"/>
        </w:rPr>
        <w:t>популяці</w:t>
      </w:r>
      <w:r w:rsidR="00F225BC">
        <w:rPr>
          <w:rFonts w:ascii="Times New Roman" w:eastAsia="Times New Roman" w:hAnsi="Times New Roman" w:cs="Times New Roman"/>
          <w:bCs/>
          <w:color w:val="000000" w:themeColor="text1"/>
          <w:sz w:val="28"/>
          <w:szCs w:val="28"/>
          <w:lang w:eastAsia="uk-UA"/>
        </w:rPr>
        <w:t>ї</w:t>
      </w:r>
      <w:r w:rsidR="00364F5D" w:rsidRPr="00A004B5">
        <w:rPr>
          <w:rFonts w:ascii="Times New Roman" w:eastAsia="Times New Roman" w:hAnsi="Times New Roman" w:cs="Times New Roman"/>
          <w:bCs/>
          <w:color w:val="000000" w:themeColor="text1"/>
          <w:sz w:val="28"/>
          <w:szCs w:val="28"/>
          <w:lang w:eastAsia="uk-UA"/>
        </w:rPr>
        <w:t xml:space="preserve"> ондатри на Півдні України увійшл</w:t>
      </w:r>
      <w:r w:rsidR="00F225BC">
        <w:rPr>
          <w:rFonts w:ascii="Times New Roman" w:eastAsia="Times New Roman" w:hAnsi="Times New Roman" w:cs="Times New Roman"/>
          <w:bCs/>
          <w:color w:val="000000" w:themeColor="text1"/>
          <w:sz w:val="28"/>
          <w:szCs w:val="28"/>
          <w:lang w:eastAsia="uk-UA"/>
        </w:rPr>
        <w:t>и</w:t>
      </w:r>
      <w:r w:rsidR="00364F5D" w:rsidRPr="00A004B5">
        <w:rPr>
          <w:rFonts w:ascii="Times New Roman" w:eastAsia="Times New Roman" w:hAnsi="Times New Roman" w:cs="Times New Roman"/>
          <w:bCs/>
          <w:color w:val="000000" w:themeColor="text1"/>
          <w:sz w:val="28"/>
          <w:szCs w:val="28"/>
          <w:lang w:eastAsia="uk-UA"/>
        </w:rPr>
        <w:t xml:space="preserve"> в стан дигресії, </w:t>
      </w:r>
      <w:r w:rsidR="00F225BC" w:rsidRPr="00A004B5">
        <w:rPr>
          <w:rFonts w:ascii="Times New Roman" w:eastAsia="Times New Roman" w:hAnsi="Times New Roman" w:cs="Times New Roman"/>
          <w:bCs/>
          <w:color w:val="000000" w:themeColor="text1"/>
          <w:sz w:val="28"/>
          <w:szCs w:val="28"/>
          <w:lang w:eastAsia="uk-UA"/>
        </w:rPr>
        <w:t>стал</w:t>
      </w:r>
      <w:r w:rsidR="00F225BC">
        <w:rPr>
          <w:rFonts w:ascii="Times New Roman" w:eastAsia="Times New Roman" w:hAnsi="Times New Roman" w:cs="Times New Roman"/>
          <w:bCs/>
          <w:color w:val="000000" w:themeColor="text1"/>
          <w:sz w:val="28"/>
          <w:szCs w:val="28"/>
          <w:lang w:eastAsia="uk-UA"/>
        </w:rPr>
        <w:t>и</w:t>
      </w:r>
      <w:r w:rsidR="00F225BC" w:rsidRPr="00A004B5">
        <w:rPr>
          <w:rFonts w:ascii="Times New Roman" w:eastAsia="Times New Roman" w:hAnsi="Times New Roman" w:cs="Times New Roman"/>
          <w:bCs/>
          <w:color w:val="000000" w:themeColor="text1"/>
          <w:sz w:val="28"/>
          <w:szCs w:val="28"/>
          <w:lang w:eastAsia="uk-UA"/>
        </w:rPr>
        <w:t xml:space="preserve"> малочисельн</w:t>
      </w:r>
      <w:r w:rsidR="00F225BC">
        <w:rPr>
          <w:rFonts w:ascii="Times New Roman" w:eastAsia="Times New Roman" w:hAnsi="Times New Roman" w:cs="Times New Roman"/>
          <w:bCs/>
          <w:color w:val="000000" w:themeColor="text1"/>
          <w:sz w:val="28"/>
          <w:szCs w:val="28"/>
          <w:lang w:eastAsia="uk-UA"/>
        </w:rPr>
        <w:t>ими</w:t>
      </w:r>
      <w:r w:rsidR="00F225BC" w:rsidRPr="00A004B5">
        <w:rPr>
          <w:rFonts w:ascii="Times New Roman" w:eastAsia="Times New Roman" w:hAnsi="Times New Roman" w:cs="Times New Roman"/>
          <w:bCs/>
          <w:color w:val="000000" w:themeColor="text1"/>
          <w:sz w:val="28"/>
          <w:szCs w:val="28"/>
          <w:lang w:eastAsia="uk-UA"/>
        </w:rPr>
        <w:t xml:space="preserve"> </w:t>
      </w:r>
      <w:r w:rsidR="00F225BC">
        <w:rPr>
          <w:rFonts w:ascii="Times New Roman" w:eastAsia="Times New Roman" w:hAnsi="Times New Roman" w:cs="Times New Roman"/>
          <w:bCs/>
          <w:color w:val="000000" w:themeColor="text1"/>
          <w:sz w:val="28"/>
          <w:szCs w:val="28"/>
          <w:lang w:eastAsia="uk-UA"/>
        </w:rPr>
        <w:t>і в</w:t>
      </w:r>
      <w:r w:rsidR="00364F5D" w:rsidRPr="00A004B5">
        <w:rPr>
          <w:rFonts w:ascii="Times New Roman" w:eastAsia="Times New Roman" w:hAnsi="Times New Roman" w:cs="Times New Roman"/>
          <w:bCs/>
          <w:color w:val="000000" w:themeColor="text1"/>
          <w:sz w:val="28"/>
          <w:szCs w:val="28"/>
          <w:lang w:eastAsia="uk-UA"/>
        </w:rPr>
        <w:t xml:space="preserve"> наявний час </w:t>
      </w:r>
      <w:r w:rsidR="00F225BC">
        <w:rPr>
          <w:rFonts w:ascii="Times New Roman" w:eastAsia="Times New Roman" w:hAnsi="Times New Roman" w:cs="Times New Roman"/>
          <w:bCs/>
          <w:color w:val="000000" w:themeColor="text1"/>
          <w:sz w:val="28"/>
          <w:szCs w:val="28"/>
          <w:lang w:eastAsia="uk-UA"/>
        </w:rPr>
        <w:t>вид</w:t>
      </w:r>
      <w:r w:rsidRPr="00A004B5">
        <w:rPr>
          <w:rFonts w:ascii="Times New Roman" w:eastAsia="Times New Roman" w:hAnsi="Times New Roman" w:cs="Times New Roman"/>
          <w:bCs/>
          <w:color w:val="000000" w:themeColor="text1"/>
          <w:sz w:val="28"/>
          <w:szCs w:val="28"/>
          <w:lang w:eastAsia="uk-UA"/>
        </w:rPr>
        <w:t xml:space="preserve"> втрати</w:t>
      </w:r>
      <w:r w:rsidR="00F225BC">
        <w:rPr>
          <w:rFonts w:ascii="Times New Roman" w:eastAsia="Times New Roman" w:hAnsi="Times New Roman" w:cs="Times New Roman"/>
          <w:bCs/>
          <w:color w:val="000000" w:themeColor="text1"/>
          <w:sz w:val="28"/>
          <w:szCs w:val="28"/>
          <w:lang w:eastAsia="uk-UA"/>
        </w:rPr>
        <w:t>в</w:t>
      </w:r>
      <w:r w:rsidRPr="00A004B5">
        <w:rPr>
          <w:rFonts w:ascii="Times New Roman" w:eastAsia="Times New Roman" w:hAnsi="Times New Roman" w:cs="Times New Roman"/>
          <w:bCs/>
          <w:color w:val="000000" w:themeColor="text1"/>
          <w:sz w:val="28"/>
          <w:szCs w:val="28"/>
          <w:lang w:eastAsia="uk-UA"/>
        </w:rPr>
        <w:t xml:space="preserve"> будь яке мисливське та промислове значення.</w:t>
      </w:r>
      <w:r w:rsidR="00DE0AD6" w:rsidRPr="00A004B5">
        <w:rPr>
          <w:rFonts w:ascii="Times New Roman" w:eastAsia="Times New Roman" w:hAnsi="Times New Roman" w:cs="Times New Roman"/>
          <w:bCs/>
          <w:color w:val="000000" w:themeColor="text1"/>
          <w:sz w:val="28"/>
          <w:szCs w:val="28"/>
          <w:lang w:eastAsia="uk-UA"/>
        </w:rPr>
        <w:t xml:space="preserve"> </w:t>
      </w:r>
    </w:p>
    <w:p w14:paraId="55FCF353" w14:textId="5370874C" w:rsidR="0000248E" w:rsidRPr="00A004B5" w:rsidRDefault="002E3F83" w:rsidP="0000248E">
      <w:pPr>
        <w:shd w:val="clear" w:color="auto" w:fill="FFFFFF"/>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sz w:val="28"/>
          <w:szCs w:val="28"/>
        </w:rPr>
        <w:t xml:space="preserve">В якості потенційного </w:t>
      </w:r>
      <w:r w:rsidR="00370701" w:rsidRPr="00A004B5">
        <w:rPr>
          <w:rFonts w:ascii="Times New Roman" w:hAnsi="Times New Roman" w:cs="Times New Roman"/>
          <w:sz w:val="28"/>
          <w:szCs w:val="28"/>
        </w:rPr>
        <w:t>об’єкту</w:t>
      </w:r>
      <w:r w:rsidRPr="00A004B5">
        <w:rPr>
          <w:rFonts w:ascii="Times New Roman" w:hAnsi="Times New Roman" w:cs="Times New Roman"/>
          <w:sz w:val="28"/>
          <w:szCs w:val="28"/>
        </w:rPr>
        <w:t xml:space="preserve"> полювання в степовій зоні особливу увагу привертає </w:t>
      </w:r>
      <w:r w:rsidRPr="00A004B5">
        <w:rPr>
          <w:rFonts w:ascii="Times New Roman" w:hAnsi="Times New Roman" w:cs="Times New Roman"/>
          <w:b/>
          <w:sz w:val="28"/>
          <w:szCs w:val="28"/>
        </w:rPr>
        <w:t>байбак</w:t>
      </w:r>
      <w:r w:rsidRPr="00A004B5">
        <w:rPr>
          <w:rFonts w:ascii="Times New Roman" w:hAnsi="Times New Roman" w:cs="Times New Roman"/>
          <w:sz w:val="28"/>
          <w:szCs w:val="28"/>
        </w:rPr>
        <w:t xml:space="preserve">, спроби акліматизації якого в останні десятиріччя мали місце і в </w:t>
      </w:r>
      <w:r w:rsidR="00364F5D" w:rsidRPr="00A004B5">
        <w:rPr>
          <w:rFonts w:ascii="Times New Roman" w:hAnsi="Times New Roman" w:cs="Times New Roman"/>
          <w:sz w:val="28"/>
          <w:szCs w:val="28"/>
        </w:rPr>
        <w:t>М</w:t>
      </w:r>
      <w:r w:rsidRPr="00A004B5">
        <w:rPr>
          <w:rFonts w:ascii="Times New Roman" w:hAnsi="Times New Roman" w:cs="Times New Roman"/>
          <w:sz w:val="28"/>
          <w:szCs w:val="28"/>
        </w:rPr>
        <w:t>иколаївській області</w:t>
      </w:r>
      <w:r w:rsidR="0000248E" w:rsidRPr="00A004B5">
        <w:rPr>
          <w:rFonts w:ascii="Times New Roman" w:hAnsi="Times New Roman" w:cs="Times New Roman"/>
          <w:sz w:val="28"/>
          <w:szCs w:val="28"/>
        </w:rPr>
        <w:t xml:space="preserve">. </w:t>
      </w:r>
      <w:r w:rsidR="0000248E" w:rsidRPr="00A004B5">
        <w:rPr>
          <w:rFonts w:ascii="Times New Roman" w:hAnsi="Times New Roman" w:cs="Times New Roman"/>
          <w:color w:val="000000" w:themeColor="text1"/>
          <w:sz w:val="28"/>
          <w:szCs w:val="28"/>
          <w:shd w:val="clear" w:color="auto" w:fill="FFFFFF"/>
        </w:rPr>
        <w:t xml:space="preserve">За даними А.М. Волоха (2014) в Україні </w:t>
      </w:r>
      <w:r w:rsidR="008A59F0" w:rsidRPr="00A004B5">
        <w:rPr>
          <w:rFonts w:ascii="Times New Roman" w:hAnsi="Times New Roman" w:cs="Times New Roman"/>
          <w:color w:val="000000" w:themeColor="text1"/>
          <w:sz w:val="28"/>
          <w:szCs w:val="28"/>
          <w:shd w:val="clear" w:color="auto" w:fill="FFFFFF"/>
        </w:rPr>
        <w:t xml:space="preserve">за </w:t>
      </w:r>
      <w:r w:rsidR="0000248E" w:rsidRPr="00A004B5">
        <w:rPr>
          <w:rFonts w:ascii="Times New Roman" w:hAnsi="Times New Roman" w:cs="Times New Roman"/>
          <w:color w:val="000000" w:themeColor="text1"/>
          <w:sz w:val="28"/>
          <w:szCs w:val="28"/>
          <w:shd w:val="clear" w:color="auto" w:fill="FFFFFF"/>
        </w:rPr>
        <w:t>останні 50 р</w:t>
      </w:r>
      <w:r w:rsidR="00F225BC">
        <w:rPr>
          <w:rFonts w:ascii="Times New Roman" w:hAnsi="Times New Roman" w:cs="Times New Roman"/>
          <w:color w:val="000000" w:themeColor="text1"/>
          <w:sz w:val="28"/>
          <w:szCs w:val="28"/>
          <w:shd w:val="clear" w:color="auto" w:fill="FFFFFF"/>
        </w:rPr>
        <w:t>оків</w:t>
      </w:r>
      <w:r w:rsidR="0000248E" w:rsidRPr="00A004B5">
        <w:rPr>
          <w:rFonts w:ascii="Times New Roman" w:hAnsi="Times New Roman" w:cs="Times New Roman"/>
          <w:color w:val="000000" w:themeColor="text1"/>
          <w:sz w:val="28"/>
          <w:szCs w:val="28"/>
          <w:shd w:val="clear" w:color="auto" w:fill="FFFFFF"/>
        </w:rPr>
        <w:t xml:space="preserve"> було інтродуковано майже 600 особин байбака [37], які прижились лише в Асканії-Новій, в Донецькій, Одеській та Миколаївській областях</w:t>
      </w:r>
      <w:r w:rsidR="0000248E" w:rsidRPr="00A004B5">
        <w:rPr>
          <w:rFonts w:ascii="Times New Roman" w:hAnsi="Times New Roman" w:cs="Times New Roman"/>
          <w:sz w:val="28"/>
          <w:szCs w:val="28"/>
        </w:rPr>
        <w:t xml:space="preserve"> </w:t>
      </w:r>
      <w:r w:rsidR="0000248E" w:rsidRPr="00A004B5">
        <w:rPr>
          <w:rFonts w:ascii="Times New Roman" w:hAnsi="Times New Roman" w:cs="Times New Roman"/>
          <w:color w:val="000000" w:themeColor="text1"/>
          <w:sz w:val="28"/>
          <w:szCs w:val="28"/>
          <w:shd w:val="clear" w:color="auto" w:fill="FFFFFF"/>
        </w:rPr>
        <w:t>(Табл. 21)</w:t>
      </w:r>
      <w:r w:rsidRPr="00A004B5">
        <w:rPr>
          <w:rFonts w:ascii="Times New Roman" w:hAnsi="Times New Roman" w:cs="Times New Roman"/>
          <w:sz w:val="28"/>
          <w:szCs w:val="28"/>
        </w:rPr>
        <w:t xml:space="preserve">. </w:t>
      </w:r>
    </w:p>
    <w:p w14:paraId="3ECFCF1E" w14:textId="77777777" w:rsidR="00F225BC" w:rsidRDefault="00F225BC" w:rsidP="002743DD">
      <w:pPr>
        <w:pStyle w:val="22"/>
        <w:jc w:val="right"/>
        <w:rPr>
          <w:color w:val="000000" w:themeColor="text1"/>
          <w:shd w:val="clear" w:color="auto" w:fill="FFFFFF"/>
        </w:rPr>
        <w:sectPr w:rsidR="00F225BC" w:rsidSect="00606E07">
          <w:pgSz w:w="11906" w:h="16838" w:code="9"/>
          <w:pgMar w:top="1134" w:right="567" w:bottom="1134" w:left="1134" w:header="709" w:footer="709" w:gutter="0"/>
          <w:cols w:space="708"/>
          <w:docGrid w:linePitch="381"/>
        </w:sectPr>
      </w:pPr>
    </w:p>
    <w:p w14:paraId="640F951C" w14:textId="5F2F90B8" w:rsidR="002743DD" w:rsidRPr="00A004B5" w:rsidRDefault="002743DD" w:rsidP="002743DD">
      <w:pPr>
        <w:pStyle w:val="22"/>
        <w:jc w:val="right"/>
        <w:rPr>
          <w:color w:val="000000" w:themeColor="text1"/>
          <w:shd w:val="clear" w:color="auto" w:fill="FFFFFF"/>
        </w:rPr>
      </w:pPr>
      <w:r w:rsidRPr="00A004B5">
        <w:rPr>
          <w:color w:val="000000" w:themeColor="text1"/>
          <w:shd w:val="clear" w:color="auto" w:fill="FFFFFF"/>
        </w:rPr>
        <w:lastRenderedPageBreak/>
        <w:t xml:space="preserve">Таблиця </w:t>
      </w:r>
      <w:r w:rsidR="00BF2225" w:rsidRPr="00A004B5">
        <w:rPr>
          <w:color w:val="000000" w:themeColor="text1"/>
          <w:shd w:val="clear" w:color="auto" w:fill="FFFFFF"/>
        </w:rPr>
        <w:t>21</w:t>
      </w:r>
    </w:p>
    <w:p w14:paraId="44D84AD5" w14:textId="77777777" w:rsidR="002743DD" w:rsidRPr="00A004B5" w:rsidRDefault="002E3F83" w:rsidP="002743DD">
      <w:pPr>
        <w:rPr>
          <w:rFonts w:ascii="Times New Roman" w:hAnsi="Times New Roman" w:cs="Times New Roman"/>
          <w:b/>
          <w:color w:val="000000" w:themeColor="text1"/>
          <w:sz w:val="28"/>
          <w:szCs w:val="28"/>
          <w:shd w:val="clear" w:color="auto" w:fill="FFFFFF"/>
        </w:rPr>
      </w:pPr>
      <w:r w:rsidRPr="00A004B5">
        <w:rPr>
          <w:rFonts w:ascii="Times New Roman" w:hAnsi="Times New Roman" w:cs="Times New Roman"/>
          <w:b/>
          <w:color w:val="000000" w:themeColor="text1"/>
          <w:sz w:val="28"/>
          <w:szCs w:val="28"/>
          <w:shd w:val="clear" w:color="auto" w:fill="FFFFFF"/>
        </w:rPr>
        <w:t xml:space="preserve">Місця та обсяги випусків байбака на території Миколаївської області, </w:t>
      </w:r>
    </w:p>
    <w:p w14:paraId="38BBAA4A" w14:textId="77777777" w:rsidR="002E3F83" w:rsidRPr="00A004B5" w:rsidRDefault="002E3F83" w:rsidP="002743DD">
      <w:pPr>
        <w:rPr>
          <w:rFonts w:ascii="Times New Roman" w:hAnsi="Times New Roman" w:cs="Times New Roman"/>
          <w:b/>
          <w:color w:val="000000" w:themeColor="text1"/>
          <w:sz w:val="28"/>
          <w:szCs w:val="28"/>
          <w:shd w:val="clear" w:color="auto" w:fill="FFFFFF"/>
        </w:rPr>
      </w:pPr>
      <w:r w:rsidRPr="00A004B5">
        <w:rPr>
          <w:rFonts w:ascii="Times New Roman" w:hAnsi="Times New Roman" w:cs="Times New Roman"/>
          <w:b/>
          <w:color w:val="000000" w:themeColor="text1"/>
          <w:sz w:val="28"/>
          <w:szCs w:val="28"/>
          <w:shd w:val="clear" w:color="auto" w:fill="FFFFFF"/>
        </w:rPr>
        <w:t xml:space="preserve">за  </w:t>
      </w:r>
      <w:r w:rsidR="00557D9F" w:rsidRPr="00A004B5">
        <w:rPr>
          <w:rFonts w:ascii="Times New Roman" w:hAnsi="Times New Roman" w:cs="Times New Roman"/>
          <w:b/>
          <w:color w:val="000000" w:themeColor="text1"/>
          <w:sz w:val="28"/>
          <w:szCs w:val="28"/>
          <w:shd w:val="clear" w:color="auto" w:fill="FFFFFF"/>
        </w:rPr>
        <w:t>А.М. Волох</w:t>
      </w:r>
      <w:r w:rsidR="0000248E" w:rsidRPr="00A004B5">
        <w:rPr>
          <w:rFonts w:ascii="Times New Roman" w:hAnsi="Times New Roman" w:cs="Times New Roman"/>
          <w:b/>
          <w:color w:val="000000" w:themeColor="text1"/>
          <w:sz w:val="28"/>
          <w:szCs w:val="28"/>
          <w:shd w:val="clear" w:color="auto" w:fill="FFFFFF"/>
        </w:rPr>
        <w:t xml:space="preserve"> (2014)</w:t>
      </w:r>
      <w:r w:rsidR="00557D9F" w:rsidRPr="00A004B5">
        <w:rPr>
          <w:rFonts w:ascii="Times New Roman" w:hAnsi="Times New Roman" w:cs="Times New Roman"/>
          <w:b/>
          <w:color w:val="000000" w:themeColor="text1"/>
          <w:sz w:val="28"/>
          <w:szCs w:val="28"/>
          <w:shd w:val="clear" w:color="auto" w:fill="FFFFFF"/>
        </w:rPr>
        <w:t xml:space="preserve">, </w:t>
      </w:r>
      <w:r w:rsidRPr="00A004B5">
        <w:rPr>
          <w:rFonts w:ascii="Times New Roman" w:hAnsi="Times New Roman" w:cs="Times New Roman"/>
          <w:b/>
          <w:color w:val="000000" w:themeColor="text1"/>
          <w:sz w:val="28"/>
          <w:szCs w:val="28"/>
          <w:shd w:val="clear" w:color="auto" w:fill="FFFFFF"/>
        </w:rPr>
        <w:t>з доповненнями</w:t>
      </w:r>
    </w:p>
    <w:p w14:paraId="1280BBB7" w14:textId="77777777" w:rsidR="002E3F83" w:rsidRPr="00A004B5" w:rsidRDefault="002E3F83" w:rsidP="002E3F83">
      <w:pPr>
        <w:jc w:val="both"/>
        <w:rPr>
          <w:rFonts w:ascii="Times New Roman" w:hAnsi="Times New Roman" w:cs="Times New Roman"/>
          <w:b/>
          <w:color w:val="000000" w:themeColor="text1"/>
          <w:sz w:val="16"/>
          <w:szCs w:val="16"/>
          <w:shd w:val="clear" w:color="auto" w:fill="FFFFFF"/>
        </w:rPr>
      </w:pPr>
    </w:p>
    <w:tbl>
      <w:tblPr>
        <w:tblStyle w:val="af3"/>
        <w:tblW w:w="0" w:type="auto"/>
        <w:jc w:val="center"/>
        <w:tblLook w:val="04A0" w:firstRow="1" w:lastRow="0" w:firstColumn="1" w:lastColumn="0" w:noHBand="0" w:noVBand="1"/>
      </w:tblPr>
      <w:tblGrid>
        <w:gridCol w:w="776"/>
        <w:gridCol w:w="2367"/>
        <w:gridCol w:w="1330"/>
        <w:gridCol w:w="2635"/>
        <w:gridCol w:w="1651"/>
        <w:gridCol w:w="1436"/>
      </w:tblGrid>
      <w:tr w:rsidR="0000248E" w:rsidRPr="00A004B5" w14:paraId="650A3D6A" w14:textId="77777777" w:rsidTr="0000248E">
        <w:trPr>
          <w:jc w:val="center"/>
        </w:trPr>
        <w:tc>
          <w:tcPr>
            <w:tcW w:w="3143" w:type="dxa"/>
            <w:gridSpan w:val="2"/>
            <w:vAlign w:val="center"/>
          </w:tcPr>
          <w:p w14:paraId="6FAE255B"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Рік та</w:t>
            </w:r>
          </w:p>
          <w:p w14:paraId="06DC1803"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місце випуску</w:t>
            </w:r>
          </w:p>
        </w:tc>
        <w:tc>
          <w:tcPr>
            <w:tcW w:w="1330" w:type="dxa"/>
            <w:vAlign w:val="center"/>
          </w:tcPr>
          <w:p w14:paraId="4491D99F" w14:textId="77777777" w:rsidR="002E3F83" w:rsidRPr="00A004B5" w:rsidRDefault="00173AC5"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Випущено,</w:t>
            </w:r>
            <w:r w:rsidR="002E3F83" w:rsidRPr="00A004B5">
              <w:rPr>
                <w:rFonts w:ascii="Times New Roman" w:hAnsi="Times New Roman" w:cs="Times New Roman"/>
                <w:color w:val="000000" w:themeColor="text1"/>
                <w:sz w:val="24"/>
                <w:szCs w:val="24"/>
                <w:shd w:val="clear" w:color="auto" w:fill="FFFFFF"/>
                <w:lang w:val="uk-UA"/>
              </w:rPr>
              <w:t xml:space="preserve"> особин</w:t>
            </w:r>
          </w:p>
        </w:tc>
        <w:tc>
          <w:tcPr>
            <w:tcW w:w="2635" w:type="dxa"/>
            <w:vAlign w:val="center"/>
          </w:tcPr>
          <w:p w14:paraId="2A567AE3"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Походження тварин</w:t>
            </w:r>
          </w:p>
        </w:tc>
        <w:tc>
          <w:tcPr>
            <w:tcW w:w="1651" w:type="dxa"/>
            <w:vAlign w:val="center"/>
          </w:tcPr>
          <w:p w14:paraId="52B50CF0"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Стан поселень</w:t>
            </w:r>
            <w:r w:rsidR="00173AC5" w:rsidRPr="00A004B5">
              <w:rPr>
                <w:rFonts w:ascii="Times New Roman" w:hAnsi="Times New Roman" w:cs="Times New Roman"/>
                <w:color w:val="000000" w:themeColor="text1"/>
                <w:sz w:val="24"/>
                <w:szCs w:val="24"/>
                <w:shd w:val="clear" w:color="auto" w:fill="FFFFFF"/>
                <w:lang w:val="uk-UA"/>
              </w:rPr>
              <w:t xml:space="preserve"> у 2020 р.</w:t>
            </w:r>
          </w:p>
        </w:tc>
        <w:tc>
          <w:tcPr>
            <w:tcW w:w="1436" w:type="dxa"/>
            <w:vAlign w:val="center"/>
          </w:tcPr>
          <w:p w14:paraId="06BE2F0E" w14:textId="77777777" w:rsidR="002743DD" w:rsidRPr="00A004B5" w:rsidRDefault="002743DD"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Ч</w:t>
            </w:r>
            <w:r w:rsidR="002E3F83" w:rsidRPr="00A004B5">
              <w:rPr>
                <w:rFonts w:ascii="Times New Roman" w:hAnsi="Times New Roman" w:cs="Times New Roman"/>
                <w:color w:val="000000" w:themeColor="text1"/>
                <w:sz w:val="24"/>
                <w:szCs w:val="24"/>
                <w:shd w:val="clear" w:color="auto" w:fill="FFFFFF"/>
                <w:lang w:val="uk-UA"/>
              </w:rPr>
              <w:t xml:space="preserve">исельність </w:t>
            </w:r>
            <w:r w:rsidRPr="00A004B5">
              <w:rPr>
                <w:rFonts w:ascii="Times New Roman" w:hAnsi="Times New Roman" w:cs="Times New Roman"/>
                <w:color w:val="000000" w:themeColor="text1"/>
                <w:sz w:val="24"/>
                <w:szCs w:val="24"/>
                <w:shd w:val="clear" w:color="auto" w:fill="FFFFFF"/>
                <w:lang w:val="uk-UA"/>
              </w:rPr>
              <w:t>у</w:t>
            </w:r>
            <w:r w:rsidR="002E3F83" w:rsidRPr="00A004B5">
              <w:rPr>
                <w:rFonts w:ascii="Times New Roman" w:hAnsi="Times New Roman" w:cs="Times New Roman"/>
                <w:color w:val="000000" w:themeColor="text1"/>
                <w:sz w:val="24"/>
                <w:szCs w:val="24"/>
                <w:shd w:val="clear" w:color="auto" w:fill="FFFFFF"/>
                <w:lang w:val="uk-UA"/>
              </w:rPr>
              <w:t xml:space="preserve"> 2018</w:t>
            </w:r>
            <w:r w:rsidRPr="00A004B5">
              <w:rPr>
                <w:rFonts w:ascii="Times New Roman" w:hAnsi="Times New Roman" w:cs="Times New Roman"/>
                <w:color w:val="000000" w:themeColor="text1"/>
                <w:sz w:val="24"/>
                <w:szCs w:val="24"/>
                <w:shd w:val="clear" w:color="auto" w:fill="FFFFFF"/>
                <w:lang w:val="uk-UA"/>
              </w:rPr>
              <w:t xml:space="preserve"> р.</w:t>
            </w:r>
            <w:r w:rsidR="002E3F83" w:rsidRPr="00A004B5">
              <w:rPr>
                <w:rFonts w:ascii="Times New Roman" w:hAnsi="Times New Roman" w:cs="Times New Roman"/>
                <w:color w:val="000000" w:themeColor="text1"/>
                <w:sz w:val="24"/>
                <w:szCs w:val="24"/>
                <w:shd w:val="clear" w:color="auto" w:fill="FFFFFF"/>
                <w:lang w:val="uk-UA"/>
              </w:rPr>
              <w:t>,</w:t>
            </w:r>
          </w:p>
          <w:p w14:paraId="491FD3B9"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особин</w:t>
            </w:r>
          </w:p>
        </w:tc>
      </w:tr>
      <w:tr w:rsidR="0000248E" w:rsidRPr="00A004B5" w14:paraId="6F7209ED" w14:textId="77777777" w:rsidTr="0000248E">
        <w:trPr>
          <w:jc w:val="center"/>
        </w:trPr>
        <w:tc>
          <w:tcPr>
            <w:tcW w:w="776" w:type="dxa"/>
            <w:vAlign w:val="center"/>
          </w:tcPr>
          <w:p w14:paraId="54E30A36"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1978</w:t>
            </w:r>
          </w:p>
        </w:tc>
        <w:tc>
          <w:tcPr>
            <w:tcW w:w="2367" w:type="dxa"/>
            <w:vAlign w:val="center"/>
          </w:tcPr>
          <w:p w14:paraId="250B9961" w14:textId="77777777" w:rsidR="002E3F83" w:rsidRPr="00A004B5" w:rsidRDefault="002E3F83" w:rsidP="002743DD">
            <w:pPr>
              <w:ind w:left="-23" w:right="-61"/>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Вознесенський р-н</w:t>
            </w:r>
          </w:p>
        </w:tc>
        <w:tc>
          <w:tcPr>
            <w:tcW w:w="1330" w:type="dxa"/>
            <w:vAlign w:val="center"/>
          </w:tcPr>
          <w:p w14:paraId="4907D6F5"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50</w:t>
            </w:r>
          </w:p>
        </w:tc>
        <w:tc>
          <w:tcPr>
            <w:tcW w:w="2635" w:type="dxa"/>
            <w:vAlign w:val="center"/>
          </w:tcPr>
          <w:p w14:paraId="4CCE6219"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 xml:space="preserve">Карагандинська область </w:t>
            </w:r>
          </w:p>
        </w:tc>
        <w:tc>
          <w:tcPr>
            <w:tcW w:w="1651" w:type="dxa"/>
            <w:vAlign w:val="center"/>
          </w:tcPr>
          <w:p w14:paraId="249644E8" w14:textId="77777777" w:rsidR="002E3F83" w:rsidRPr="00A004B5" w:rsidRDefault="00173AC5"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Зникле</w:t>
            </w:r>
          </w:p>
        </w:tc>
        <w:tc>
          <w:tcPr>
            <w:tcW w:w="1436" w:type="dxa"/>
            <w:vAlign w:val="center"/>
          </w:tcPr>
          <w:p w14:paraId="33DE3A5E"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0</w:t>
            </w:r>
          </w:p>
        </w:tc>
      </w:tr>
      <w:tr w:rsidR="0000248E" w:rsidRPr="00A004B5" w14:paraId="332B6DE7" w14:textId="77777777" w:rsidTr="0000248E">
        <w:trPr>
          <w:jc w:val="center"/>
        </w:trPr>
        <w:tc>
          <w:tcPr>
            <w:tcW w:w="776" w:type="dxa"/>
            <w:vAlign w:val="center"/>
          </w:tcPr>
          <w:p w14:paraId="04F3CAE1"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1982</w:t>
            </w:r>
          </w:p>
        </w:tc>
        <w:tc>
          <w:tcPr>
            <w:tcW w:w="2367" w:type="dxa"/>
            <w:vAlign w:val="center"/>
          </w:tcPr>
          <w:p w14:paraId="17BABDEE" w14:textId="77777777" w:rsidR="002E3F83" w:rsidRPr="00A004B5" w:rsidRDefault="002E3F83" w:rsidP="002743DD">
            <w:pPr>
              <w:ind w:left="-23" w:right="-61"/>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Єланецький р-н</w:t>
            </w:r>
          </w:p>
        </w:tc>
        <w:tc>
          <w:tcPr>
            <w:tcW w:w="1330" w:type="dxa"/>
            <w:vAlign w:val="center"/>
          </w:tcPr>
          <w:p w14:paraId="72152308"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70</w:t>
            </w:r>
          </w:p>
        </w:tc>
        <w:tc>
          <w:tcPr>
            <w:tcW w:w="2635" w:type="dxa"/>
            <w:vAlign w:val="center"/>
          </w:tcPr>
          <w:p w14:paraId="2FEDE65D"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«Стрільцовський Степ»</w:t>
            </w:r>
          </w:p>
        </w:tc>
        <w:tc>
          <w:tcPr>
            <w:tcW w:w="1651" w:type="dxa"/>
            <w:vAlign w:val="center"/>
          </w:tcPr>
          <w:p w14:paraId="54AB4C62"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 xml:space="preserve">Існує </w:t>
            </w:r>
          </w:p>
        </w:tc>
        <w:tc>
          <w:tcPr>
            <w:tcW w:w="1436" w:type="dxa"/>
            <w:vAlign w:val="center"/>
          </w:tcPr>
          <w:p w14:paraId="4A9E3A32"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45</w:t>
            </w:r>
          </w:p>
        </w:tc>
      </w:tr>
      <w:tr w:rsidR="0000248E" w:rsidRPr="00A004B5" w14:paraId="5AE54E7D" w14:textId="77777777" w:rsidTr="0000248E">
        <w:trPr>
          <w:jc w:val="center"/>
        </w:trPr>
        <w:tc>
          <w:tcPr>
            <w:tcW w:w="776" w:type="dxa"/>
            <w:vAlign w:val="center"/>
          </w:tcPr>
          <w:p w14:paraId="2423F350"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1990</w:t>
            </w:r>
          </w:p>
        </w:tc>
        <w:tc>
          <w:tcPr>
            <w:tcW w:w="2367" w:type="dxa"/>
            <w:vAlign w:val="center"/>
          </w:tcPr>
          <w:p w14:paraId="123A06FA" w14:textId="77777777" w:rsidR="002E3F83" w:rsidRPr="00A004B5" w:rsidRDefault="002E3F83" w:rsidP="002743DD">
            <w:pPr>
              <w:ind w:left="-23" w:right="-61"/>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Вознесенський р-н</w:t>
            </w:r>
          </w:p>
        </w:tc>
        <w:tc>
          <w:tcPr>
            <w:tcW w:w="1330" w:type="dxa"/>
            <w:vAlign w:val="center"/>
          </w:tcPr>
          <w:p w14:paraId="572A602A"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81</w:t>
            </w:r>
          </w:p>
        </w:tc>
        <w:tc>
          <w:tcPr>
            <w:tcW w:w="2635" w:type="dxa"/>
            <w:vAlign w:val="center"/>
          </w:tcPr>
          <w:p w14:paraId="0FB7FFB5"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Харківська область</w:t>
            </w:r>
          </w:p>
        </w:tc>
        <w:tc>
          <w:tcPr>
            <w:tcW w:w="1651" w:type="dxa"/>
            <w:vAlign w:val="center"/>
          </w:tcPr>
          <w:p w14:paraId="20D96B11" w14:textId="77777777" w:rsidR="002E3F83" w:rsidRPr="00A004B5" w:rsidRDefault="0000248E"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Зникле</w:t>
            </w:r>
          </w:p>
        </w:tc>
        <w:tc>
          <w:tcPr>
            <w:tcW w:w="1436" w:type="dxa"/>
            <w:vAlign w:val="center"/>
          </w:tcPr>
          <w:p w14:paraId="4FED3A60"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0</w:t>
            </w:r>
          </w:p>
        </w:tc>
      </w:tr>
      <w:tr w:rsidR="0000248E" w:rsidRPr="00A004B5" w14:paraId="19CC1116" w14:textId="77777777" w:rsidTr="0000248E">
        <w:trPr>
          <w:jc w:val="center"/>
        </w:trPr>
        <w:tc>
          <w:tcPr>
            <w:tcW w:w="776" w:type="dxa"/>
            <w:vAlign w:val="center"/>
          </w:tcPr>
          <w:p w14:paraId="2A00F48B"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1991</w:t>
            </w:r>
          </w:p>
        </w:tc>
        <w:tc>
          <w:tcPr>
            <w:tcW w:w="2367" w:type="dxa"/>
            <w:vAlign w:val="center"/>
          </w:tcPr>
          <w:p w14:paraId="01B237E4" w14:textId="77777777" w:rsidR="002E3F83" w:rsidRPr="00A004B5" w:rsidRDefault="002E3F83" w:rsidP="002743DD">
            <w:pPr>
              <w:ind w:left="-23" w:right="-61"/>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Веселинівський р-н</w:t>
            </w:r>
          </w:p>
        </w:tc>
        <w:tc>
          <w:tcPr>
            <w:tcW w:w="1330" w:type="dxa"/>
            <w:vAlign w:val="center"/>
          </w:tcPr>
          <w:p w14:paraId="2D16CC91"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105</w:t>
            </w:r>
          </w:p>
        </w:tc>
        <w:tc>
          <w:tcPr>
            <w:tcW w:w="2635" w:type="dxa"/>
            <w:vAlign w:val="center"/>
          </w:tcPr>
          <w:p w14:paraId="5EB2ACFE"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Харківська область</w:t>
            </w:r>
          </w:p>
        </w:tc>
        <w:tc>
          <w:tcPr>
            <w:tcW w:w="1651" w:type="dxa"/>
            <w:vAlign w:val="center"/>
          </w:tcPr>
          <w:p w14:paraId="07A386B6" w14:textId="77777777" w:rsidR="002E3F83" w:rsidRPr="00A004B5" w:rsidRDefault="0000248E"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Зникле</w:t>
            </w:r>
          </w:p>
        </w:tc>
        <w:tc>
          <w:tcPr>
            <w:tcW w:w="1436" w:type="dxa"/>
            <w:vAlign w:val="center"/>
          </w:tcPr>
          <w:p w14:paraId="27739FF4"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0</w:t>
            </w:r>
          </w:p>
        </w:tc>
      </w:tr>
      <w:tr w:rsidR="0000248E" w:rsidRPr="00A004B5" w14:paraId="4A06BB83" w14:textId="77777777" w:rsidTr="0000248E">
        <w:trPr>
          <w:jc w:val="center"/>
        </w:trPr>
        <w:tc>
          <w:tcPr>
            <w:tcW w:w="776" w:type="dxa"/>
            <w:vAlign w:val="center"/>
          </w:tcPr>
          <w:p w14:paraId="44B82A5F"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1992</w:t>
            </w:r>
          </w:p>
        </w:tc>
        <w:tc>
          <w:tcPr>
            <w:tcW w:w="2367" w:type="dxa"/>
            <w:vAlign w:val="center"/>
          </w:tcPr>
          <w:p w14:paraId="683E4CE2" w14:textId="77777777" w:rsidR="002E3F83" w:rsidRPr="00A004B5" w:rsidRDefault="002E3F83" w:rsidP="002743DD">
            <w:pPr>
              <w:ind w:left="-23" w:right="-61"/>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 xml:space="preserve">Миколаївський р-н, с. </w:t>
            </w:r>
            <w:r w:rsidR="00C55EFE" w:rsidRPr="00A004B5">
              <w:rPr>
                <w:rFonts w:ascii="Times New Roman" w:hAnsi="Times New Roman" w:cs="Times New Roman"/>
                <w:color w:val="000000" w:themeColor="text1"/>
                <w:sz w:val="24"/>
                <w:szCs w:val="24"/>
                <w:shd w:val="clear" w:color="auto" w:fill="FFFFFF"/>
                <w:lang w:val="uk-UA"/>
              </w:rPr>
              <w:t>Кам’яна</w:t>
            </w:r>
            <w:r w:rsidRPr="00A004B5">
              <w:rPr>
                <w:rFonts w:ascii="Times New Roman" w:hAnsi="Times New Roman" w:cs="Times New Roman"/>
                <w:color w:val="000000" w:themeColor="text1"/>
                <w:sz w:val="24"/>
                <w:szCs w:val="24"/>
                <w:shd w:val="clear" w:color="auto" w:fill="FFFFFF"/>
                <w:lang w:val="uk-UA"/>
              </w:rPr>
              <w:t xml:space="preserve"> Балка</w:t>
            </w:r>
          </w:p>
        </w:tc>
        <w:tc>
          <w:tcPr>
            <w:tcW w:w="1330" w:type="dxa"/>
            <w:vAlign w:val="center"/>
          </w:tcPr>
          <w:p w14:paraId="39187A28"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40</w:t>
            </w:r>
          </w:p>
        </w:tc>
        <w:tc>
          <w:tcPr>
            <w:tcW w:w="2635" w:type="dxa"/>
            <w:vAlign w:val="center"/>
          </w:tcPr>
          <w:p w14:paraId="7B131443"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Харківська область</w:t>
            </w:r>
          </w:p>
        </w:tc>
        <w:tc>
          <w:tcPr>
            <w:tcW w:w="1651" w:type="dxa"/>
            <w:vAlign w:val="center"/>
          </w:tcPr>
          <w:p w14:paraId="25FD5656" w14:textId="77777777" w:rsidR="002E3F83" w:rsidRPr="00A004B5" w:rsidRDefault="0000248E"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Зникле</w:t>
            </w:r>
          </w:p>
        </w:tc>
        <w:tc>
          <w:tcPr>
            <w:tcW w:w="1436" w:type="dxa"/>
            <w:vAlign w:val="center"/>
          </w:tcPr>
          <w:p w14:paraId="02E5EECC"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0</w:t>
            </w:r>
          </w:p>
        </w:tc>
      </w:tr>
      <w:tr w:rsidR="0000248E" w:rsidRPr="00A004B5" w14:paraId="5F94416F" w14:textId="77777777" w:rsidTr="0000248E">
        <w:trPr>
          <w:jc w:val="center"/>
        </w:trPr>
        <w:tc>
          <w:tcPr>
            <w:tcW w:w="776" w:type="dxa"/>
            <w:vAlign w:val="center"/>
          </w:tcPr>
          <w:p w14:paraId="7F545B4B"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2004</w:t>
            </w:r>
          </w:p>
        </w:tc>
        <w:tc>
          <w:tcPr>
            <w:tcW w:w="2367" w:type="dxa"/>
            <w:vAlign w:val="center"/>
          </w:tcPr>
          <w:p w14:paraId="623F40C2" w14:textId="77777777" w:rsidR="002E3F83" w:rsidRPr="00A004B5" w:rsidRDefault="002E3F83" w:rsidP="002743DD">
            <w:pPr>
              <w:ind w:left="-23" w:right="-61"/>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Миколаївський р-н, с. Ясна Поляна</w:t>
            </w:r>
          </w:p>
        </w:tc>
        <w:tc>
          <w:tcPr>
            <w:tcW w:w="1330" w:type="dxa"/>
            <w:vAlign w:val="center"/>
          </w:tcPr>
          <w:p w14:paraId="2FA43DB3"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24</w:t>
            </w:r>
          </w:p>
        </w:tc>
        <w:tc>
          <w:tcPr>
            <w:tcW w:w="2635" w:type="dxa"/>
            <w:vAlign w:val="center"/>
          </w:tcPr>
          <w:p w14:paraId="4ADFD318"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Луганська область</w:t>
            </w:r>
          </w:p>
        </w:tc>
        <w:tc>
          <w:tcPr>
            <w:tcW w:w="1651" w:type="dxa"/>
            <w:vAlign w:val="center"/>
          </w:tcPr>
          <w:p w14:paraId="07B21C1C" w14:textId="77777777" w:rsidR="002E3F83" w:rsidRPr="00A004B5" w:rsidRDefault="0000248E" w:rsidP="00173AC5">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І</w:t>
            </w:r>
            <w:r w:rsidR="00FF2B48" w:rsidRPr="00A004B5">
              <w:rPr>
                <w:rFonts w:ascii="Times New Roman" w:hAnsi="Times New Roman" w:cs="Times New Roman"/>
                <w:color w:val="000000" w:themeColor="text1"/>
                <w:sz w:val="24"/>
                <w:szCs w:val="24"/>
                <w:shd w:val="clear" w:color="auto" w:fill="FFFFFF"/>
                <w:lang w:val="uk-UA"/>
              </w:rPr>
              <w:t>с</w:t>
            </w:r>
            <w:r w:rsidRPr="00A004B5">
              <w:rPr>
                <w:rFonts w:ascii="Times New Roman" w:hAnsi="Times New Roman" w:cs="Times New Roman"/>
                <w:color w:val="000000" w:themeColor="text1"/>
                <w:sz w:val="24"/>
                <w:szCs w:val="24"/>
                <w:shd w:val="clear" w:color="auto" w:fill="FFFFFF"/>
                <w:lang w:val="uk-UA"/>
              </w:rPr>
              <w:t>нує, украй п</w:t>
            </w:r>
            <w:r w:rsidR="002E3F83" w:rsidRPr="00A004B5">
              <w:rPr>
                <w:rFonts w:ascii="Times New Roman" w:hAnsi="Times New Roman" w:cs="Times New Roman"/>
                <w:color w:val="000000" w:themeColor="text1"/>
                <w:sz w:val="24"/>
                <w:szCs w:val="24"/>
                <w:shd w:val="clear" w:color="auto" w:fill="FFFFFF"/>
                <w:lang w:val="uk-UA"/>
              </w:rPr>
              <w:t>ригнічене</w:t>
            </w:r>
          </w:p>
        </w:tc>
        <w:tc>
          <w:tcPr>
            <w:tcW w:w="1436" w:type="dxa"/>
            <w:vAlign w:val="center"/>
          </w:tcPr>
          <w:p w14:paraId="56ED1039"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18-20</w:t>
            </w:r>
          </w:p>
        </w:tc>
      </w:tr>
      <w:tr w:rsidR="0000248E" w:rsidRPr="00A004B5" w14:paraId="0DD7DFAB" w14:textId="77777777" w:rsidTr="0000248E">
        <w:trPr>
          <w:jc w:val="center"/>
        </w:trPr>
        <w:tc>
          <w:tcPr>
            <w:tcW w:w="776" w:type="dxa"/>
            <w:vAlign w:val="center"/>
          </w:tcPr>
          <w:p w14:paraId="559F1A49"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2001, 2002</w:t>
            </w:r>
          </w:p>
        </w:tc>
        <w:tc>
          <w:tcPr>
            <w:tcW w:w="2367" w:type="dxa"/>
            <w:vAlign w:val="center"/>
          </w:tcPr>
          <w:p w14:paraId="53C04FFD" w14:textId="77777777" w:rsidR="002E3F83" w:rsidRPr="00A004B5" w:rsidRDefault="002E3F83" w:rsidP="002743DD">
            <w:pPr>
              <w:ind w:left="-23" w:right="-61"/>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НПП «Бузький Гард»</w:t>
            </w:r>
          </w:p>
        </w:tc>
        <w:tc>
          <w:tcPr>
            <w:tcW w:w="1330" w:type="dxa"/>
            <w:vAlign w:val="center"/>
          </w:tcPr>
          <w:p w14:paraId="13C98537"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30</w:t>
            </w:r>
          </w:p>
        </w:tc>
        <w:tc>
          <w:tcPr>
            <w:tcW w:w="2635" w:type="dxa"/>
            <w:vAlign w:val="center"/>
          </w:tcPr>
          <w:p w14:paraId="35083C77"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Харківська область</w:t>
            </w:r>
          </w:p>
        </w:tc>
        <w:tc>
          <w:tcPr>
            <w:tcW w:w="1651" w:type="dxa"/>
            <w:vAlign w:val="center"/>
          </w:tcPr>
          <w:p w14:paraId="18045E86"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Точні дані відсутні</w:t>
            </w:r>
          </w:p>
        </w:tc>
        <w:tc>
          <w:tcPr>
            <w:tcW w:w="1436" w:type="dxa"/>
            <w:vAlign w:val="center"/>
          </w:tcPr>
          <w:p w14:paraId="7AAB047B"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у 2012 р. 10-12 особин</w:t>
            </w:r>
          </w:p>
        </w:tc>
      </w:tr>
      <w:tr w:rsidR="0000248E" w:rsidRPr="00A004B5" w14:paraId="4C87CB55" w14:textId="77777777" w:rsidTr="0000248E">
        <w:trPr>
          <w:jc w:val="center"/>
        </w:trPr>
        <w:tc>
          <w:tcPr>
            <w:tcW w:w="776" w:type="dxa"/>
            <w:vAlign w:val="center"/>
          </w:tcPr>
          <w:p w14:paraId="2DAC55B3"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2007</w:t>
            </w:r>
          </w:p>
        </w:tc>
        <w:tc>
          <w:tcPr>
            <w:tcW w:w="2367" w:type="dxa"/>
            <w:vAlign w:val="center"/>
          </w:tcPr>
          <w:p w14:paraId="47607ECE" w14:textId="77777777" w:rsidR="002E3F83" w:rsidRPr="00A004B5" w:rsidRDefault="002E3F83" w:rsidP="002743DD">
            <w:pPr>
              <w:ind w:left="-23" w:right="-61"/>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Врадієвський р-н /Кривоозерський р-н</w:t>
            </w:r>
          </w:p>
        </w:tc>
        <w:tc>
          <w:tcPr>
            <w:tcW w:w="1330" w:type="dxa"/>
            <w:vAlign w:val="center"/>
          </w:tcPr>
          <w:p w14:paraId="5BED8950"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36</w:t>
            </w:r>
          </w:p>
        </w:tc>
        <w:tc>
          <w:tcPr>
            <w:tcW w:w="2635" w:type="dxa"/>
            <w:vAlign w:val="center"/>
          </w:tcPr>
          <w:p w14:paraId="42B9B228"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Харківська область</w:t>
            </w:r>
          </w:p>
        </w:tc>
        <w:tc>
          <w:tcPr>
            <w:tcW w:w="1651" w:type="dxa"/>
            <w:vAlign w:val="center"/>
          </w:tcPr>
          <w:p w14:paraId="68F4782E"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Існує стабільне поселення</w:t>
            </w:r>
          </w:p>
        </w:tc>
        <w:tc>
          <w:tcPr>
            <w:tcW w:w="1436" w:type="dxa"/>
            <w:vAlign w:val="center"/>
          </w:tcPr>
          <w:p w14:paraId="05B359C7"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90</w:t>
            </w:r>
          </w:p>
        </w:tc>
      </w:tr>
      <w:tr w:rsidR="0000248E" w:rsidRPr="00A004B5" w14:paraId="706652A7" w14:textId="77777777" w:rsidTr="0000248E">
        <w:trPr>
          <w:trHeight w:val="415"/>
          <w:jc w:val="center"/>
        </w:trPr>
        <w:tc>
          <w:tcPr>
            <w:tcW w:w="3143" w:type="dxa"/>
            <w:gridSpan w:val="2"/>
            <w:vAlign w:val="center"/>
          </w:tcPr>
          <w:p w14:paraId="109063E2"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Загалом на 1.09.2018 р.</w:t>
            </w:r>
          </w:p>
        </w:tc>
        <w:tc>
          <w:tcPr>
            <w:tcW w:w="1330" w:type="dxa"/>
            <w:vAlign w:val="center"/>
          </w:tcPr>
          <w:p w14:paraId="0E548D14"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rPr>
              <w:fldChar w:fldCharType="begin"/>
            </w:r>
            <w:r w:rsidRPr="00A004B5">
              <w:rPr>
                <w:rFonts w:ascii="Times New Roman" w:hAnsi="Times New Roman" w:cs="Times New Roman"/>
                <w:color w:val="000000" w:themeColor="text1"/>
                <w:sz w:val="24"/>
                <w:szCs w:val="24"/>
                <w:shd w:val="clear" w:color="auto" w:fill="FFFFFF"/>
                <w:lang w:val="uk-UA"/>
              </w:rPr>
              <w:instrText xml:space="preserve"> =SUM(ABOVE) </w:instrText>
            </w:r>
            <w:r w:rsidRPr="00A004B5">
              <w:rPr>
                <w:rFonts w:ascii="Times New Roman" w:hAnsi="Times New Roman" w:cs="Times New Roman"/>
                <w:color w:val="000000" w:themeColor="text1"/>
                <w:sz w:val="24"/>
                <w:szCs w:val="24"/>
                <w:shd w:val="clear" w:color="auto" w:fill="FFFFFF"/>
              </w:rPr>
              <w:fldChar w:fldCharType="separate"/>
            </w:r>
            <w:r w:rsidRPr="00A004B5">
              <w:rPr>
                <w:rFonts w:ascii="Times New Roman" w:hAnsi="Times New Roman" w:cs="Times New Roman"/>
                <w:color w:val="000000" w:themeColor="text1"/>
                <w:sz w:val="24"/>
                <w:szCs w:val="24"/>
                <w:shd w:val="clear" w:color="auto" w:fill="FFFFFF"/>
                <w:lang w:val="uk-UA"/>
              </w:rPr>
              <w:t>436</w:t>
            </w:r>
            <w:r w:rsidRPr="00A004B5">
              <w:rPr>
                <w:rFonts w:ascii="Times New Roman" w:hAnsi="Times New Roman" w:cs="Times New Roman"/>
                <w:color w:val="000000" w:themeColor="text1"/>
                <w:sz w:val="24"/>
                <w:szCs w:val="24"/>
                <w:shd w:val="clear" w:color="auto" w:fill="FFFFFF"/>
              </w:rPr>
              <w:fldChar w:fldCharType="end"/>
            </w:r>
          </w:p>
        </w:tc>
        <w:tc>
          <w:tcPr>
            <w:tcW w:w="4286" w:type="dxa"/>
            <w:gridSpan w:val="2"/>
            <w:vAlign w:val="center"/>
          </w:tcPr>
          <w:p w14:paraId="5CB4DFAD"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3 окремих поселення</w:t>
            </w:r>
          </w:p>
        </w:tc>
        <w:tc>
          <w:tcPr>
            <w:tcW w:w="1436" w:type="dxa"/>
            <w:vAlign w:val="center"/>
          </w:tcPr>
          <w:p w14:paraId="21F5DE85" w14:textId="77777777" w:rsidR="002E3F83" w:rsidRPr="00A004B5" w:rsidRDefault="002E3F83" w:rsidP="002743DD">
            <w:pPr>
              <w:ind w:left="-23" w:right="-61"/>
              <w:jc w:val="center"/>
              <w:rPr>
                <w:rFonts w:ascii="Times New Roman" w:hAnsi="Times New Roman" w:cs="Times New Roman"/>
                <w:color w:val="000000" w:themeColor="text1"/>
                <w:sz w:val="24"/>
                <w:szCs w:val="24"/>
                <w:shd w:val="clear" w:color="auto" w:fill="FFFFFF"/>
                <w:lang w:val="uk-UA"/>
              </w:rPr>
            </w:pPr>
            <w:r w:rsidRPr="00A004B5">
              <w:rPr>
                <w:rFonts w:ascii="Times New Roman" w:hAnsi="Times New Roman" w:cs="Times New Roman"/>
                <w:color w:val="000000" w:themeColor="text1"/>
                <w:sz w:val="24"/>
                <w:szCs w:val="24"/>
                <w:shd w:val="clear" w:color="auto" w:fill="FFFFFF"/>
                <w:lang w:val="uk-UA"/>
              </w:rPr>
              <w:t>120</w:t>
            </w:r>
          </w:p>
        </w:tc>
      </w:tr>
    </w:tbl>
    <w:p w14:paraId="207DD5AB" w14:textId="77777777" w:rsidR="004C6A1B" w:rsidRPr="00A004B5" w:rsidRDefault="004C6A1B" w:rsidP="004C6A1B">
      <w:pPr>
        <w:shd w:val="clear" w:color="auto" w:fill="FFFFFF"/>
        <w:jc w:val="both"/>
        <w:rPr>
          <w:rFonts w:ascii="Times New Roman" w:hAnsi="Times New Roman" w:cs="Times New Roman"/>
          <w:sz w:val="28"/>
          <w:szCs w:val="28"/>
        </w:rPr>
      </w:pPr>
    </w:p>
    <w:p w14:paraId="167AC47C" w14:textId="77777777" w:rsidR="004C6A1B" w:rsidRPr="00A004B5" w:rsidRDefault="00FF2B48" w:rsidP="004C6A1B">
      <w:pPr>
        <w:shd w:val="clear" w:color="auto" w:fill="FFFFFF"/>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sz w:val="28"/>
          <w:szCs w:val="28"/>
        </w:rPr>
        <w:t>Єдиним</w:t>
      </w:r>
      <w:r w:rsidR="004C6A1B" w:rsidRPr="00A004B5">
        <w:rPr>
          <w:rFonts w:ascii="Times New Roman" w:hAnsi="Times New Roman" w:cs="Times New Roman"/>
          <w:sz w:val="28"/>
          <w:szCs w:val="28"/>
        </w:rPr>
        <w:t xml:space="preserve"> «живим» і стабільно зростаючим поселенням байбака на Миколаївщині є колонія на межі </w:t>
      </w:r>
      <w:r w:rsidRPr="00A004B5">
        <w:rPr>
          <w:rFonts w:ascii="Times New Roman" w:hAnsi="Times New Roman" w:cs="Times New Roman"/>
          <w:sz w:val="28"/>
          <w:szCs w:val="28"/>
        </w:rPr>
        <w:t>Врадієвського</w:t>
      </w:r>
      <w:r w:rsidR="004C6A1B" w:rsidRPr="00A004B5">
        <w:rPr>
          <w:rFonts w:ascii="Times New Roman" w:hAnsi="Times New Roman" w:cs="Times New Roman"/>
          <w:sz w:val="28"/>
          <w:szCs w:val="28"/>
        </w:rPr>
        <w:t xml:space="preserve"> та Кривоозерського районів (практично в Лісостепу). </w:t>
      </w:r>
      <w:r w:rsidR="004C6A1B" w:rsidRPr="00A004B5">
        <w:rPr>
          <w:rFonts w:ascii="Times New Roman" w:hAnsi="Times New Roman" w:cs="Times New Roman"/>
          <w:color w:val="000000" w:themeColor="text1"/>
          <w:sz w:val="28"/>
          <w:szCs w:val="28"/>
          <w:shd w:val="clear" w:color="auto" w:fill="FFFFFF"/>
        </w:rPr>
        <w:t xml:space="preserve">Обсяги первинних дворазових випусків у цій місцевості становили від 11 до 30 осіб, всі ці тварини мали походження з однієї колонії і переважно з декількох споріднених сімейних груп. Їх випуски проводились влітку на огороджених ділянках цілинного різнотравного степу, звичайно на верхніх ділянках схилів балок. Надалі, в 2008, 2011 та 2012 рр. були проведені додаткові разові випуски окремих тварин з інших поселень України – всього 9 особин. Впродовж 11 років існування колонія </w:t>
      </w:r>
      <w:r w:rsidR="004C6A1B" w:rsidRPr="00A004B5">
        <w:rPr>
          <w:rFonts w:ascii="Times New Roman" w:hAnsi="Times New Roman" w:cs="Times New Roman"/>
          <w:i/>
          <w:color w:val="000000" w:themeColor="text1"/>
          <w:sz w:val="28"/>
          <w:szCs w:val="28"/>
          <w:shd w:val="clear" w:color="auto" w:fill="FFFFFF"/>
        </w:rPr>
        <w:t>Marmota bobak</w:t>
      </w:r>
      <w:r w:rsidR="004C6A1B" w:rsidRPr="00A004B5">
        <w:rPr>
          <w:rFonts w:ascii="Times New Roman" w:hAnsi="Times New Roman" w:cs="Times New Roman"/>
          <w:color w:val="000000" w:themeColor="text1"/>
          <w:sz w:val="28"/>
          <w:szCs w:val="28"/>
          <w:shd w:val="clear" w:color="auto" w:fill="FFFFFF"/>
        </w:rPr>
        <w:t xml:space="preserve"> демонструвало щорічний приріст на межі 5-7% і станом на 1.09.2018 становило 90-97 особин. </w:t>
      </w:r>
    </w:p>
    <w:p w14:paraId="7ED087D5" w14:textId="77777777" w:rsidR="00DE0AD6" w:rsidRPr="00A004B5" w:rsidRDefault="002E3F83" w:rsidP="00DE0AD6">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На відміну від лісостепов</w:t>
      </w:r>
      <w:r w:rsidR="00957374" w:rsidRPr="00A004B5">
        <w:rPr>
          <w:rFonts w:ascii="Times New Roman" w:hAnsi="Times New Roman" w:cs="Times New Roman"/>
          <w:color w:val="000000" w:themeColor="text1"/>
          <w:sz w:val="28"/>
          <w:szCs w:val="28"/>
          <w:shd w:val="clear" w:color="auto" w:fill="FFFFFF"/>
        </w:rPr>
        <w:t>их</w:t>
      </w:r>
      <w:r w:rsidRPr="00A004B5">
        <w:rPr>
          <w:rFonts w:ascii="Times New Roman" w:hAnsi="Times New Roman" w:cs="Times New Roman"/>
          <w:color w:val="000000" w:themeColor="text1"/>
          <w:sz w:val="28"/>
          <w:szCs w:val="28"/>
          <w:shd w:val="clear" w:color="auto" w:fill="FFFFFF"/>
        </w:rPr>
        <w:t xml:space="preserve">, </w:t>
      </w:r>
      <w:r w:rsidR="00370701" w:rsidRPr="00A004B5">
        <w:rPr>
          <w:rFonts w:ascii="Times New Roman" w:hAnsi="Times New Roman" w:cs="Times New Roman"/>
          <w:color w:val="000000" w:themeColor="text1"/>
          <w:sz w:val="28"/>
          <w:szCs w:val="28"/>
          <w:shd w:val="clear" w:color="auto" w:fill="FFFFFF"/>
        </w:rPr>
        <w:t>найбільш</w:t>
      </w:r>
      <w:r w:rsidR="00957374" w:rsidRPr="00A004B5">
        <w:rPr>
          <w:rFonts w:ascii="Times New Roman" w:hAnsi="Times New Roman" w:cs="Times New Roman"/>
          <w:color w:val="000000" w:themeColor="text1"/>
          <w:sz w:val="28"/>
          <w:szCs w:val="28"/>
          <w:shd w:val="clear" w:color="auto" w:fill="FFFFFF"/>
        </w:rPr>
        <w:t xml:space="preserve"> південне</w:t>
      </w:r>
      <w:r w:rsidRPr="00A004B5">
        <w:rPr>
          <w:rFonts w:ascii="Times New Roman" w:hAnsi="Times New Roman" w:cs="Times New Roman"/>
          <w:color w:val="000000" w:themeColor="text1"/>
          <w:sz w:val="28"/>
          <w:szCs w:val="28"/>
          <w:shd w:val="clear" w:color="auto" w:fill="FFFFFF"/>
        </w:rPr>
        <w:t xml:space="preserve"> поселення </w:t>
      </w:r>
      <w:r w:rsidR="00957374" w:rsidRPr="00A004B5">
        <w:rPr>
          <w:rFonts w:ascii="Times New Roman" w:hAnsi="Times New Roman" w:cs="Times New Roman"/>
          <w:color w:val="000000" w:themeColor="text1"/>
          <w:sz w:val="28"/>
          <w:szCs w:val="28"/>
          <w:shd w:val="clear" w:color="auto" w:fill="FFFFFF"/>
        </w:rPr>
        <w:t xml:space="preserve">байбака - </w:t>
      </w:r>
      <w:r w:rsidRPr="00A004B5">
        <w:rPr>
          <w:rFonts w:ascii="Times New Roman" w:hAnsi="Times New Roman" w:cs="Times New Roman"/>
          <w:color w:val="000000" w:themeColor="text1"/>
          <w:sz w:val="28"/>
          <w:szCs w:val="28"/>
          <w:shd w:val="clear" w:color="auto" w:fill="FFFFFF"/>
        </w:rPr>
        <w:t xml:space="preserve">поблизу села Ясна Поляна Миколаївського району </w:t>
      </w:r>
      <w:r w:rsidR="002743DD" w:rsidRPr="00A004B5">
        <w:rPr>
          <w:rFonts w:ascii="Times New Roman" w:hAnsi="Times New Roman" w:cs="Times New Roman"/>
          <w:color w:val="000000" w:themeColor="text1"/>
          <w:sz w:val="28"/>
          <w:szCs w:val="28"/>
          <w:shd w:val="clear" w:color="auto" w:fill="FFFFFF"/>
        </w:rPr>
        <w:t>(Рис.</w:t>
      </w:r>
      <w:r w:rsidR="00EC4E46" w:rsidRPr="00A004B5">
        <w:rPr>
          <w:rFonts w:ascii="Times New Roman" w:hAnsi="Times New Roman" w:cs="Times New Roman"/>
          <w:color w:val="000000" w:themeColor="text1"/>
          <w:sz w:val="28"/>
          <w:szCs w:val="28"/>
          <w:shd w:val="clear" w:color="auto" w:fill="FFFFFF"/>
        </w:rPr>
        <w:t xml:space="preserve"> </w:t>
      </w:r>
      <w:r w:rsidR="001858A2" w:rsidRPr="00A004B5">
        <w:rPr>
          <w:rFonts w:ascii="Times New Roman" w:hAnsi="Times New Roman" w:cs="Times New Roman"/>
          <w:color w:val="000000" w:themeColor="text1"/>
          <w:sz w:val="28"/>
          <w:szCs w:val="28"/>
          <w:shd w:val="clear" w:color="auto" w:fill="FFFFFF"/>
        </w:rPr>
        <w:t>63</w:t>
      </w:r>
      <w:r w:rsidR="002743DD" w:rsidRPr="00A004B5">
        <w:rPr>
          <w:rFonts w:ascii="Times New Roman" w:hAnsi="Times New Roman" w:cs="Times New Roman"/>
          <w:color w:val="000000" w:themeColor="text1"/>
          <w:sz w:val="28"/>
          <w:szCs w:val="28"/>
          <w:shd w:val="clear" w:color="auto" w:fill="FFFFFF"/>
        </w:rPr>
        <w:t>)</w:t>
      </w:r>
      <w:r w:rsidR="00957374" w:rsidRPr="00A004B5">
        <w:rPr>
          <w:rFonts w:ascii="Times New Roman" w:hAnsi="Times New Roman" w:cs="Times New Roman"/>
          <w:color w:val="000000" w:themeColor="text1"/>
          <w:sz w:val="28"/>
          <w:szCs w:val="28"/>
          <w:shd w:val="clear" w:color="auto" w:fill="FFFFFF"/>
        </w:rPr>
        <w:t>,</w:t>
      </w:r>
      <w:r w:rsidR="002743DD"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 xml:space="preserve">було створене в 2004 році шляхом випуску </w:t>
      </w:r>
      <w:r w:rsidR="00957374" w:rsidRPr="00A004B5">
        <w:rPr>
          <w:rFonts w:ascii="Times New Roman" w:hAnsi="Times New Roman" w:cs="Times New Roman"/>
          <w:color w:val="000000" w:themeColor="text1"/>
          <w:sz w:val="28"/>
          <w:szCs w:val="28"/>
          <w:shd w:val="clear" w:color="auto" w:fill="FFFFFF"/>
        </w:rPr>
        <w:t xml:space="preserve">в природу </w:t>
      </w:r>
      <w:r w:rsidRPr="00A004B5">
        <w:rPr>
          <w:rFonts w:ascii="Times New Roman" w:hAnsi="Times New Roman" w:cs="Times New Roman"/>
          <w:color w:val="000000" w:themeColor="text1"/>
          <w:sz w:val="28"/>
          <w:szCs w:val="28"/>
          <w:shd w:val="clear" w:color="auto" w:fill="FFFFFF"/>
        </w:rPr>
        <w:t>24 особин, у тому числі 9 дорослих самок, 5 дорослих самців та 10 молодих тварин річного віку (6 самок і 4 самця).</w:t>
      </w:r>
      <w:r w:rsidR="00957374" w:rsidRPr="00A004B5">
        <w:rPr>
          <w:rFonts w:ascii="Times New Roman" w:hAnsi="Times New Roman" w:cs="Times New Roman"/>
          <w:color w:val="000000" w:themeColor="text1"/>
          <w:sz w:val="28"/>
          <w:szCs w:val="28"/>
          <w:shd w:val="clear" w:color="auto" w:fill="FFFFFF"/>
        </w:rPr>
        <w:t xml:space="preserve"> Дата випуску – 24 червня 2004 року. </w:t>
      </w:r>
      <w:r w:rsidR="00DE0AD6" w:rsidRPr="00A004B5">
        <w:rPr>
          <w:rFonts w:ascii="Times New Roman" w:hAnsi="Times New Roman" w:cs="Times New Roman"/>
          <w:color w:val="000000" w:themeColor="text1"/>
          <w:sz w:val="28"/>
          <w:szCs w:val="28"/>
          <w:shd w:val="clear" w:color="auto" w:fill="FFFFFF"/>
        </w:rPr>
        <w:t xml:space="preserve">Тварин для інтродукції було відловлено в Старобільському районі Луганської області, піддано перетримці (14 діб) та транспортовано до місця випуску. яка розташована на південний захід від села Ясна Поляна, схили якої зберігали цілинно-степовий характер біотопів і були розташовані впоперек пануючих західних вітрів. </w:t>
      </w:r>
    </w:p>
    <w:p w14:paraId="20F7FED3" w14:textId="77777777" w:rsidR="00DE0AD6" w:rsidRPr="00A004B5" w:rsidRDefault="00DE0AD6" w:rsidP="00DE0AD6">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Середньорічні температури періоду 2004-2018 рр. у даній місцевості складають +10,9°С при рівнях опадів на межі 290-320 мм/рік. </w:t>
      </w:r>
      <w:r w:rsidRPr="00A004B5">
        <w:rPr>
          <w:rFonts w:ascii="Times New Roman" w:hAnsi="Times New Roman" w:cs="Times New Roman"/>
          <w:sz w:val="28"/>
          <w:szCs w:val="28"/>
        </w:rPr>
        <w:t>Фоновими видами рослинності є типові для сухо-степової підзони типчаково-ковилові комплекси з присутністю полину звичайного та австрійського, кермеку Гмеліна, залізняку, пижму тисячолистого, шалфею.</w:t>
      </w:r>
    </w:p>
    <w:p w14:paraId="64F7B5A6" w14:textId="77777777" w:rsidR="002743DD" w:rsidRPr="00A004B5" w:rsidRDefault="002743DD" w:rsidP="002E3F83">
      <w:pPr>
        <w:jc w:val="both"/>
        <w:rPr>
          <w:rFonts w:ascii="Times New Roman" w:hAnsi="Times New Roman" w:cs="Times New Roman"/>
          <w:color w:val="000000" w:themeColor="text1"/>
          <w:sz w:val="28"/>
          <w:szCs w:val="28"/>
          <w:shd w:val="clear" w:color="auto" w:fill="FFFFFF"/>
        </w:rPr>
      </w:pPr>
    </w:p>
    <w:p w14:paraId="0E0088B6" w14:textId="77777777" w:rsidR="002E3F83" w:rsidRPr="00A004B5" w:rsidRDefault="002E3F83" w:rsidP="00AC6345">
      <w:pPr>
        <w:ind w:firstLine="0"/>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noProof/>
          <w:color w:val="000000" w:themeColor="text1"/>
          <w:sz w:val="28"/>
          <w:szCs w:val="28"/>
          <w:shd w:val="clear" w:color="auto" w:fill="FFFFFF"/>
          <w:lang w:eastAsia="uk-UA"/>
        </w:rPr>
        <w:lastRenderedPageBreak/>
        <w:drawing>
          <wp:inline distT="0" distB="0" distL="0" distR="0" wp14:anchorId="71E7979D" wp14:editId="5CB060D0">
            <wp:extent cx="5384577" cy="3200400"/>
            <wp:effectExtent l="0" t="0" r="698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9">
                      <a:extLst>
                        <a:ext uri="{28A0092B-C50C-407E-A947-70E740481C1C}">
                          <a14:useLocalDpi xmlns:a14="http://schemas.microsoft.com/office/drawing/2010/main" val="0"/>
                        </a:ext>
                      </a:extLst>
                    </a:blip>
                    <a:stretch>
                      <a:fillRect/>
                    </a:stretch>
                  </pic:blipFill>
                  <pic:spPr>
                    <a:xfrm>
                      <a:off x="0" y="0"/>
                      <a:ext cx="5399836" cy="3209469"/>
                    </a:xfrm>
                    <a:prstGeom prst="rect">
                      <a:avLst/>
                    </a:prstGeom>
                  </pic:spPr>
                </pic:pic>
              </a:graphicData>
            </a:graphic>
          </wp:inline>
        </w:drawing>
      </w:r>
    </w:p>
    <w:p w14:paraId="458954B5" w14:textId="77777777" w:rsidR="002E3F83" w:rsidRPr="00A004B5" w:rsidRDefault="002E3F83" w:rsidP="00DE0AD6">
      <w:pPr>
        <w:ind w:firstLine="0"/>
        <w:rPr>
          <w:rFonts w:ascii="Times New Roman" w:hAnsi="Times New Roman" w:cs="Times New Roman"/>
          <w:b/>
          <w:color w:val="000000" w:themeColor="text1"/>
          <w:sz w:val="28"/>
          <w:szCs w:val="28"/>
          <w:shd w:val="clear" w:color="auto" w:fill="FFFFFF"/>
        </w:rPr>
      </w:pPr>
      <w:r w:rsidRPr="00A004B5">
        <w:rPr>
          <w:rFonts w:ascii="Times New Roman" w:hAnsi="Times New Roman" w:cs="Times New Roman"/>
          <w:b/>
          <w:color w:val="000000" w:themeColor="text1"/>
          <w:sz w:val="28"/>
          <w:szCs w:val="28"/>
          <w:shd w:val="clear" w:color="auto" w:fill="FFFFFF"/>
        </w:rPr>
        <w:t>Рис.</w:t>
      </w:r>
      <w:r w:rsidR="00EC4E46" w:rsidRPr="00A004B5">
        <w:rPr>
          <w:rFonts w:ascii="Times New Roman" w:hAnsi="Times New Roman" w:cs="Times New Roman"/>
          <w:b/>
          <w:color w:val="000000" w:themeColor="text1"/>
          <w:sz w:val="28"/>
          <w:szCs w:val="28"/>
          <w:shd w:val="clear" w:color="auto" w:fill="FFFFFF"/>
        </w:rPr>
        <w:t xml:space="preserve"> </w:t>
      </w:r>
      <w:r w:rsidR="001858A2" w:rsidRPr="00A004B5">
        <w:rPr>
          <w:rFonts w:ascii="Times New Roman" w:hAnsi="Times New Roman" w:cs="Times New Roman"/>
          <w:b/>
          <w:color w:val="000000" w:themeColor="text1"/>
          <w:sz w:val="28"/>
          <w:szCs w:val="28"/>
          <w:shd w:val="clear" w:color="auto" w:fill="FFFFFF"/>
        </w:rPr>
        <w:t>63</w:t>
      </w:r>
      <w:r w:rsidRPr="00A004B5">
        <w:rPr>
          <w:rFonts w:ascii="Times New Roman" w:hAnsi="Times New Roman" w:cs="Times New Roman"/>
          <w:b/>
          <w:color w:val="000000" w:themeColor="text1"/>
          <w:sz w:val="28"/>
          <w:szCs w:val="28"/>
          <w:shd w:val="clear" w:color="auto" w:fill="FFFFFF"/>
        </w:rPr>
        <w:t>. Розташування поселення байбака на північній</w:t>
      </w:r>
    </w:p>
    <w:p w14:paraId="40836C23" w14:textId="77777777" w:rsidR="002E3F83" w:rsidRPr="00A004B5" w:rsidRDefault="002E3F83" w:rsidP="00DE0AD6">
      <w:pPr>
        <w:ind w:firstLine="0"/>
        <w:rPr>
          <w:rFonts w:ascii="Times New Roman" w:hAnsi="Times New Roman" w:cs="Times New Roman"/>
          <w:b/>
          <w:color w:val="000000" w:themeColor="text1"/>
          <w:sz w:val="28"/>
          <w:szCs w:val="28"/>
          <w:shd w:val="clear" w:color="auto" w:fill="FFFFFF"/>
        </w:rPr>
      </w:pPr>
      <w:r w:rsidRPr="00A004B5">
        <w:rPr>
          <w:rFonts w:ascii="Times New Roman" w:hAnsi="Times New Roman" w:cs="Times New Roman"/>
          <w:b/>
          <w:color w:val="000000" w:themeColor="text1"/>
          <w:sz w:val="28"/>
          <w:szCs w:val="28"/>
          <w:shd w:val="clear" w:color="auto" w:fill="FFFFFF"/>
        </w:rPr>
        <w:t xml:space="preserve">межі  Сухого Степу в зоні верхньої тераси </w:t>
      </w:r>
      <w:r w:rsidR="009C1DE8" w:rsidRPr="00A004B5">
        <w:rPr>
          <w:rFonts w:ascii="Times New Roman" w:hAnsi="Times New Roman" w:cs="Times New Roman"/>
          <w:b/>
          <w:color w:val="000000" w:themeColor="text1"/>
          <w:sz w:val="28"/>
          <w:szCs w:val="28"/>
          <w:shd w:val="clear" w:color="auto" w:fill="FFFFFF"/>
        </w:rPr>
        <w:t xml:space="preserve">бузької </w:t>
      </w:r>
      <w:r w:rsidRPr="00A004B5">
        <w:rPr>
          <w:rFonts w:ascii="Times New Roman" w:hAnsi="Times New Roman" w:cs="Times New Roman"/>
          <w:b/>
          <w:color w:val="000000" w:themeColor="text1"/>
          <w:sz w:val="28"/>
          <w:szCs w:val="28"/>
          <w:shd w:val="clear" w:color="auto" w:fill="FFFFFF"/>
        </w:rPr>
        <w:t xml:space="preserve">долини </w:t>
      </w:r>
      <w:r w:rsidR="009C1DE8" w:rsidRPr="00A004B5">
        <w:rPr>
          <w:rFonts w:ascii="Times New Roman" w:hAnsi="Times New Roman" w:cs="Times New Roman"/>
          <w:b/>
          <w:color w:val="000000" w:themeColor="text1"/>
          <w:sz w:val="28"/>
          <w:szCs w:val="28"/>
          <w:shd w:val="clear" w:color="auto" w:fill="FFFFFF"/>
        </w:rPr>
        <w:t>(лівий берег</w:t>
      </w:r>
      <w:r w:rsidR="008A59F0" w:rsidRPr="00A004B5">
        <w:rPr>
          <w:rFonts w:ascii="Times New Roman" w:hAnsi="Times New Roman" w:cs="Times New Roman"/>
          <w:b/>
          <w:color w:val="000000" w:themeColor="text1"/>
          <w:sz w:val="28"/>
          <w:szCs w:val="28"/>
          <w:shd w:val="clear" w:color="auto" w:fill="FFFFFF"/>
        </w:rPr>
        <w:t xml:space="preserve"> Бугу</w:t>
      </w:r>
      <w:r w:rsidR="009C1DE8" w:rsidRPr="00A004B5">
        <w:rPr>
          <w:rFonts w:ascii="Times New Roman" w:hAnsi="Times New Roman" w:cs="Times New Roman"/>
          <w:b/>
          <w:color w:val="000000" w:themeColor="text1"/>
          <w:sz w:val="28"/>
          <w:szCs w:val="28"/>
          <w:shd w:val="clear" w:color="auto" w:fill="FFFFFF"/>
        </w:rPr>
        <w:t>, поблизу села Ясна Поляна Миколаївського району)</w:t>
      </w:r>
    </w:p>
    <w:p w14:paraId="0CD84007" w14:textId="77777777" w:rsidR="002E3F83" w:rsidRPr="00A004B5" w:rsidRDefault="002E3F83" w:rsidP="002E3F83">
      <w:pPr>
        <w:jc w:val="both"/>
        <w:rPr>
          <w:rFonts w:ascii="Times New Roman" w:hAnsi="Times New Roman" w:cs="Times New Roman"/>
          <w:color w:val="000000" w:themeColor="text1"/>
          <w:sz w:val="16"/>
          <w:szCs w:val="16"/>
          <w:shd w:val="clear" w:color="auto" w:fill="FFFFFF"/>
        </w:rPr>
      </w:pPr>
    </w:p>
    <w:p w14:paraId="5F1D00B1" w14:textId="77777777" w:rsidR="002E3F83" w:rsidRPr="00A004B5" w:rsidRDefault="002743DD" w:rsidP="002E3F8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Безпосереднім місцем випуску інтродуцентів у 2004 році була обрана балка, </w:t>
      </w:r>
      <w:r w:rsidR="008A59F0" w:rsidRPr="00A004B5">
        <w:rPr>
          <w:rFonts w:ascii="Times New Roman" w:hAnsi="Times New Roman" w:cs="Times New Roman"/>
          <w:color w:val="000000" w:themeColor="text1"/>
          <w:sz w:val="28"/>
          <w:szCs w:val="28"/>
          <w:shd w:val="clear" w:color="auto" w:fill="FFFFFF"/>
        </w:rPr>
        <w:t>т</w:t>
      </w:r>
      <w:r w:rsidR="002E3F83" w:rsidRPr="00A004B5">
        <w:rPr>
          <w:rFonts w:ascii="Times New Roman" w:hAnsi="Times New Roman" w:cs="Times New Roman"/>
          <w:sz w:val="28"/>
          <w:szCs w:val="28"/>
        </w:rPr>
        <w:t xml:space="preserve">альвег </w:t>
      </w:r>
      <w:r w:rsidR="008A59F0" w:rsidRPr="00A004B5">
        <w:rPr>
          <w:rFonts w:ascii="Times New Roman" w:hAnsi="Times New Roman" w:cs="Times New Roman"/>
          <w:sz w:val="28"/>
          <w:szCs w:val="28"/>
        </w:rPr>
        <w:t xml:space="preserve">якої </w:t>
      </w:r>
      <w:r w:rsidR="002E3F83" w:rsidRPr="00A004B5">
        <w:rPr>
          <w:rFonts w:ascii="Times New Roman" w:hAnsi="Times New Roman" w:cs="Times New Roman"/>
          <w:sz w:val="28"/>
          <w:szCs w:val="28"/>
        </w:rPr>
        <w:t xml:space="preserve">зволожені </w:t>
      </w:r>
      <w:r w:rsidR="008A59F0" w:rsidRPr="00A004B5">
        <w:rPr>
          <w:rFonts w:ascii="Times New Roman" w:hAnsi="Times New Roman" w:cs="Times New Roman"/>
          <w:sz w:val="28"/>
          <w:szCs w:val="28"/>
        </w:rPr>
        <w:t>та</w:t>
      </w:r>
      <w:r w:rsidR="002E3F83" w:rsidRPr="00A004B5">
        <w:rPr>
          <w:rFonts w:ascii="Times New Roman" w:hAnsi="Times New Roman" w:cs="Times New Roman"/>
          <w:sz w:val="28"/>
          <w:szCs w:val="28"/>
        </w:rPr>
        <w:t xml:space="preserve"> порослі чагарниковими </w:t>
      </w:r>
      <w:r w:rsidR="008A59F0" w:rsidRPr="00A004B5">
        <w:rPr>
          <w:rFonts w:ascii="Times New Roman" w:hAnsi="Times New Roman" w:cs="Times New Roman"/>
          <w:sz w:val="28"/>
          <w:szCs w:val="28"/>
        </w:rPr>
        <w:t>і</w:t>
      </w:r>
      <w:r w:rsidR="002E3F83" w:rsidRPr="00A004B5">
        <w:rPr>
          <w:rFonts w:ascii="Times New Roman" w:hAnsi="Times New Roman" w:cs="Times New Roman"/>
          <w:sz w:val="28"/>
          <w:szCs w:val="28"/>
        </w:rPr>
        <w:t xml:space="preserve"> галофітними видами, представлених житняком гребінчастим, осокою вузьколистою, різаком звичайним, шавлією степовою, дивиною фіолетовою, содником простертим, сарсазаном шишкуватим тощо. </w:t>
      </w:r>
      <w:r w:rsidRPr="00A004B5">
        <w:rPr>
          <w:rFonts w:ascii="Times New Roman" w:hAnsi="Times New Roman" w:cs="Times New Roman"/>
          <w:color w:val="000000" w:themeColor="text1"/>
          <w:sz w:val="28"/>
          <w:szCs w:val="28"/>
          <w:shd w:val="clear" w:color="auto" w:fill="FFFFFF"/>
        </w:rPr>
        <w:t>Через віддаленість балки від населених пунктів, випас свійських тварин у місці планованого під поселення байбака не проводився, а належність угідь до земель Лісового фонду забезпечувала їх дієву охорону.</w:t>
      </w:r>
    </w:p>
    <w:p w14:paraId="76B07052" w14:textId="77777777" w:rsidR="002E3F83" w:rsidRPr="00A004B5" w:rsidRDefault="008A59F0" w:rsidP="002E3F8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Місцеві г</w:t>
      </w:r>
      <w:r w:rsidR="002E3F83" w:rsidRPr="00A004B5">
        <w:rPr>
          <w:rFonts w:ascii="Times New Roman" w:hAnsi="Times New Roman" w:cs="Times New Roman"/>
          <w:color w:val="000000" w:themeColor="text1"/>
          <w:sz w:val="28"/>
          <w:szCs w:val="28"/>
          <w:shd w:val="clear" w:color="auto" w:fill="FFFFFF"/>
        </w:rPr>
        <w:t>рунти представлені остаточно солонцюватими південними чорноземами</w:t>
      </w:r>
      <w:r w:rsidRPr="00A004B5">
        <w:rPr>
          <w:rFonts w:ascii="Times New Roman" w:hAnsi="Times New Roman" w:cs="Times New Roman"/>
          <w:color w:val="000000" w:themeColor="text1"/>
          <w:sz w:val="28"/>
          <w:szCs w:val="28"/>
          <w:shd w:val="clear" w:color="auto" w:fill="FFFFFF"/>
        </w:rPr>
        <w:t xml:space="preserve"> та</w:t>
      </w:r>
      <w:r w:rsidR="002E3F83" w:rsidRPr="00A004B5">
        <w:rPr>
          <w:rFonts w:ascii="Times New Roman" w:hAnsi="Times New Roman" w:cs="Times New Roman"/>
          <w:color w:val="000000" w:themeColor="text1"/>
          <w:sz w:val="28"/>
          <w:szCs w:val="28"/>
          <w:shd w:val="clear" w:color="auto" w:fill="FFFFFF"/>
        </w:rPr>
        <w:t xml:space="preserve"> перехідними формами чорноземно-каштанових грунтів. Потужність пласту – від 0,3 м до 1,1 м у пониженнях. Частими є солончакові утворення в місцях виходу підземних вод. Підґрунтова основа – червоні та світлі глини з переходом у карстово-</w:t>
      </w:r>
      <w:r w:rsidR="00370701" w:rsidRPr="00A004B5">
        <w:rPr>
          <w:rFonts w:ascii="Times New Roman" w:hAnsi="Times New Roman" w:cs="Times New Roman"/>
          <w:color w:val="000000" w:themeColor="text1"/>
          <w:sz w:val="28"/>
          <w:szCs w:val="28"/>
          <w:shd w:val="clear" w:color="auto" w:fill="FFFFFF"/>
        </w:rPr>
        <w:t>щебенисто</w:t>
      </w:r>
      <w:r w:rsidR="002E3F83" w:rsidRPr="00A004B5">
        <w:rPr>
          <w:rFonts w:ascii="Times New Roman" w:hAnsi="Times New Roman" w:cs="Times New Roman"/>
          <w:color w:val="000000" w:themeColor="text1"/>
          <w:sz w:val="28"/>
          <w:szCs w:val="28"/>
          <w:shd w:val="clear" w:color="auto" w:fill="FFFFFF"/>
        </w:rPr>
        <w:t>-глинисті формації скіфської свити. Поля та верхньо-схилові ділянки балок повсюди оконтурені штучними лісосмугами на основі білої акації (робінії псевдоакації), низькорослих форм жердель та низки чагарникових видів із переважанням терену, дикорослої вишні, дикого мигдалю тощо.</w:t>
      </w:r>
    </w:p>
    <w:p w14:paraId="69D1FAD0" w14:textId="77777777" w:rsidR="002E3F83" w:rsidRPr="00A004B5" w:rsidRDefault="002E3F83" w:rsidP="002E3F8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При опитуваннях учасників випуску інтродуцентів, останні акцентували увагу на те, що однією із причин обрання даної балки під поселення байбака була відсутність </w:t>
      </w:r>
      <w:r w:rsidR="00F86994" w:rsidRPr="00A004B5">
        <w:rPr>
          <w:rFonts w:ascii="Times New Roman" w:hAnsi="Times New Roman" w:cs="Times New Roman"/>
          <w:color w:val="000000" w:themeColor="text1"/>
          <w:sz w:val="28"/>
          <w:szCs w:val="28"/>
          <w:shd w:val="clear" w:color="auto" w:fill="FFFFFF"/>
        </w:rPr>
        <w:t>у</w:t>
      </w:r>
      <w:r w:rsidRPr="00A004B5">
        <w:rPr>
          <w:rFonts w:ascii="Times New Roman" w:hAnsi="Times New Roman" w:cs="Times New Roman"/>
          <w:color w:val="000000" w:themeColor="text1"/>
          <w:sz w:val="28"/>
          <w:szCs w:val="28"/>
          <w:shd w:val="clear" w:color="auto" w:fill="FFFFFF"/>
        </w:rPr>
        <w:t xml:space="preserve"> ній лисячих і борсукових нір. Останнє, в поєднанні з підвітряною експозицією схилу балки та її віддаленістю від населених пунктів і магістральних автодоріг, стало головним чинником в її обранні для випуску байбаків із метою створення стійкої популяції. Перед випуском інтродукованих тварин, на верхній частині схилу балкової ділянки, передбаченої для заселення байбаками (позначені жовто-зеленим кольором на рис</w:t>
      </w:r>
      <w:r w:rsidR="00DE0AD6" w:rsidRPr="00A004B5">
        <w:rPr>
          <w:rFonts w:ascii="Times New Roman" w:hAnsi="Times New Roman" w:cs="Times New Roman"/>
          <w:color w:val="000000" w:themeColor="text1"/>
          <w:sz w:val="28"/>
          <w:szCs w:val="28"/>
          <w:shd w:val="clear" w:color="auto" w:fill="FFFFFF"/>
        </w:rPr>
        <w:t>.54</w:t>
      </w:r>
      <w:r w:rsidRPr="00A004B5">
        <w:rPr>
          <w:rFonts w:ascii="Times New Roman" w:hAnsi="Times New Roman" w:cs="Times New Roman"/>
          <w:color w:val="000000" w:themeColor="text1"/>
          <w:sz w:val="28"/>
          <w:szCs w:val="28"/>
          <w:shd w:val="clear" w:color="auto" w:fill="FFFFFF"/>
        </w:rPr>
        <w:t xml:space="preserve">) були зроблені штучні нори, глибиною до 1 м. Це забезпечило випущеним тваринам можливість для схованки, а надалі слугували основою для самостійного поглиблення і побудови зимувальних нір. У наявний час від цих нір залишились мало виражені западини, які фіксуються завдяки залишкам </w:t>
      </w:r>
      <w:r w:rsidRPr="00A004B5">
        <w:rPr>
          <w:rFonts w:ascii="Times New Roman" w:hAnsi="Times New Roman" w:cs="Times New Roman"/>
          <w:color w:val="000000" w:themeColor="text1"/>
          <w:sz w:val="28"/>
          <w:szCs w:val="28"/>
          <w:shd w:val="clear" w:color="auto" w:fill="FFFFFF"/>
        </w:rPr>
        <w:lastRenderedPageBreak/>
        <w:t xml:space="preserve">невеликих бутанів, помітних за викидами світлої глини та дрібного вапнякового </w:t>
      </w:r>
      <w:r w:rsidR="00370701" w:rsidRPr="00A004B5">
        <w:rPr>
          <w:rFonts w:ascii="Times New Roman" w:hAnsi="Times New Roman" w:cs="Times New Roman"/>
          <w:color w:val="000000" w:themeColor="text1"/>
          <w:sz w:val="28"/>
          <w:szCs w:val="28"/>
          <w:shd w:val="clear" w:color="auto" w:fill="FFFFFF"/>
        </w:rPr>
        <w:t>щебню</w:t>
      </w:r>
      <w:r w:rsidRPr="00A004B5">
        <w:rPr>
          <w:rFonts w:ascii="Times New Roman" w:hAnsi="Times New Roman" w:cs="Times New Roman"/>
          <w:color w:val="000000" w:themeColor="text1"/>
          <w:sz w:val="28"/>
          <w:szCs w:val="28"/>
          <w:shd w:val="clear" w:color="auto" w:fill="FFFFFF"/>
        </w:rPr>
        <w:t>.</w:t>
      </w:r>
    </w:p>
    <w:p w14:paraId="378FF5AC" w14:textId="77777777" w:rsidR="00AC6345" w:rsidRPr="00A004B5" w:rsidRDefault="00AC6345" w:rsidP="002E3F8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Аналіз початкового розташування нір байбака в даному поселенні свідчить, що впродовж перших трьох років чисельність тварин зростала (до 32-35 осіб) і відбувалось розширення </w:t>
      </w:r>
      <w:r w:rsidR="00370701" w:rsidRPr="00A004B5">
        <w:rPr>
          <w:rFonts w:ascii="Times New Roman" w:hAnsi="Times New Roman" w:cs="Times New Roman"/>
          <w:color w:val="000000" w:themeColor="text1"/>
          <w:sz w:val="28"/>
          <w:szCs w:val="28"/>
          <w:shd w:val="clear" w:color="auto" w:fill="FFFFFF"/>
        </w:rPr>
        <w:t>колоніальної</w:t>
      </w:r>
      <w:r w:rsidRPr="00A004B5">
        <w:rPr>
          <w:rFonts w:ascii="Times New Roman" w:hAnsi="Times New Roman" w:cs="Times New Roman"/>
          <w:color w:val="000000" w:themeColor="text1"/>
          <w:sz w:val="28"/>
          <w:szCs w:val="28"/>
          <w:shd w:val="clear" w:color="auto" w:fill="FFFFFF"/>
        </w:rPr>
        <w:t xml:space="preserve"> площі до 150-170 м в діаметрі, спрямованої вниз по схилу. Надалі, у 2007-2008 рр. відбулось загальне переміщення розташувань жилих нір також вниз по схилу (на 120-170-200 м від первинних), майже до межі його переходу в тальвегову зону. Причинами полишення первинної зони колоніального поселення та його неухильного зміщення вниз по схилу вірогідно стало виснаження кормової бази на украй посушливих малопродуктивних верхніх ділянках балкового схилу. Відсутність цілісного трав’янистого покриву в зоні первинного розташування поселення </w:t>
      </w:r>
      <w:r w:rsidRPr="00A004B5">
        <w:rPr>
          <w:rFonts w:ascii="Times New Roman" w:hAnsi="Times New Roman" w:cs="Times New Roman"/>
          <w:i/>
          <w:color w:val="000000" w:themeColor="text1"/>
          <w:sz w:val="28"/>
          <w:szCs w:val="28"/>
          <w:shd w:val="clear" w:color="auto" w:fill="FFFFFF"/>
        </w:rPr>
        <w:t>Marmota bobak</w:t>
      </w:r>
      <w:r w:rsidRPr="00A004B5">
        <w:rPr>
          <w:rFonts w:ascii="Times New Roman" w:hAnsi="Times New Roman" w:cs="Times New Roman"/>
          <w:color w:val="000000" w:themeColor="text1"/>
          <w:sz w:val="28"/>
          <w:szCs w:val="28"/>
          <w:shd w:val="clear" w:color="auto" w:fill="FFFFFF"/>
        </w:rPr>
        <w:t xml:space="preserve"> зберігається до наявного часу, що добре помітно на рис.</w:t>
      </w:r>
      <w:r w:rsidR="004E6A82" w:rsidRPr="00A004B5">
        <w:rPr>
          <w:rFonts w:ascii="Times New Roman" w:hAnsi="Times New Roman" w:cs="Times New Roman"/>
          <w:color w:val="000000" w:themeColor="text1"/>
          <w:sz w:val="28"/>
          <w:szCs w:val="28"/>
          <w:shd w:val="clear" w:color="auto" w:fill="FFFFFF"/>
        </w:rPr>
        <w:t xml:space="preserve"> </w:t>
      </w:r>
      <w:r w:rsidR="001858A2" w:rsidRPr="00A004B5">
        <w:rPr>
          <w:rFonts w:ascii="Times New Roman" w:hAnsi="Times New Roman" w:cs="Times New Roman"/>
          <w:color w:val="000000" w:themeColor="text1"/>
          <w:sz w:val="28"/>
          <w:szCs w:val="28"/>
          <w:shd w:val="clear" w:color="auto" w:fill="FFFFFF"/>
        </w:rPr>
        <w:t>64</w:t>
      </w:r>
      <w:r w:rsidRPr="00A004B5">
        <w:rPr>
          <w:rFonts w:ascii="Times New Roman" w:hAnsi="Times New Roman" w:cs="Times New Roman"/>
          <w:color w:val="000000" w:themeColor="text1"/>
          <w:sz w:val="28"/>
          <w:szCs w:val="28"/>
          <w:shd w:val="clear" w:color="auto" w:fill="FFFFFF"/>
        </w:rPr>
        <w:t>.</w:t>
      </w:r>
    </w:p>
    <w:p w14:paraId="28D0A7D8" w14:textId="77777777" w:rsidR="004C6A1B" w:rsidRPr="00A004B5" w:rsidRDefault="004C6A1B" w:rsidP="004C6A1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Певно, що малопродуктивні кормові запаси даних стацій погіршувала і дуже короткочасна вегетація рослинності впродовж травня-червня. Несприятливі стаціально-кормові умови для мешканців поселення спричиняли необхідність подовжених кормових маршрутів до нижніх ділянок схилу і тальвегової зони, де вегетуюча рослинність зберігалась практично до середини листопада. При цьому віддаленість кормових стацій від центральної зони поселення обмежувала рівень колективної сторожкості байбаків, підвищуючи загрозу потрапляння під атаку повітряних і наземних хижаків. Останні, користуючись західними вітрами (від поселення), могли легко могли підкрастись до байбаків під час годівлі на підвітряному схилі [38].</w:t>
      </w:r>
    </w:p>
    <w:p w14:paraId="67C3D392" w14:textId="77777777" w:rsidR="004C6A1B" w:rsidRPr="00A004B5" w:rsidRDefault="004C6A1B" w:rsidP="004C6A1B">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Про незадовільний рівень живлення та недостатній обсяг жировий накопичень тварин, існуючих у стаціях із обмеженим кормовим ресурсом, свідчать повідомлення єгерської служби про пізні строки початку сплячки (кінець жовтня-початок листопада) та часті зимові виходи тварин. Подібні випадки за 14 років мали місце постійно, не залежно від місця дислокації поселення.</w:t>
      </w:r>
    </w:p>
    <w:p w14:paraId="5E987A87" w14:textId="77777777" w:rsidR="004C6A1B" w:rsidRPr="00A004B5" w:rsidRDefault="004C6A1B" w:rsidP="002E3F83">
      <w:pPr>
        <w:jc w:val="both"/>
        <w:rPr>
          <w:rFonts w:ascii="Times New Roman" w:hAnsi="Times New Roman" w:cs="Times New Roman"/>
          <w:color w:val="000000" w:themeColor="text1"/>
          <w:sz w:val="28"/>
          <w:szCs w:val="28"/>
          <w:shd w:val="clear" w:color="auto" w:fill="FFFFFF"/>
        </w:rPr>
      </w:pPr>
    </w:p>
    <w:p w14:paraId="1AA17BDD" w14:textId="77777777" w:rsidR="002E3F83" w:rsidRPr="00A004B5" w:rsidRDefault="002E3F83" w:rsidP="00AC6345">
      <w:pPr>
        <w:ind w:firstLine="0"/>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noProof/>
          <w:color w:val="000000" w:themeColor="text1"/>
          <w:sz w:val="28"/>
          <w:szCs w:val="28"/>
          <w:shd w:val="clear" w:color="auto" w:fill="FFFFFF"/>
          <w:lang w:eastAsia="uk-UA"/>
        </w:rPr>
        <w:drawing>
          <wp:inline distT="0" distB="0" distL="0" distR="0" wp14:anchorId="757EF249" wp14:editId="2221DBD9">
            <wp:extent cx="5835722" cy="3205537"/>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0">
                      <a:extLst>
                        <a:ext uri="{28A0092B-C50C-407E-A947-70E740481C1C}">
                          <a14:useLocalDpi xmlns:a14="http://schemas.microsoft.com/office/drawing/2010/main" val="0"/>
                        </a:ext>
                      </a:extLst>
                    </a:blip>
                    <a:stretch>
                      <a:fillRect/>
                    </a:stretch>
                  </pic:blipFill>
                  <pic:spPr>
                    <a:xfrm>
                      <a:off x="0" y="0"/>
                      <a:ext cx="5839931" cy="3207849"/>
                    </a:xfrm>
                    <a:prstGeom prst="rect">
                      <a:avLst/>
                    </a:prstGeom>
                  </pic:spPr>
                </pic:pic>
              </a:graphicData>
            </a:graphic>
          </wp:inline>
        </w:drawing>
      </w:r>
    </w:p>
    <w:p w14:paraId="40199990" w14:textId="77777777" w:rsidR="002E3F83" w:rsidRPr="00A004B5" w:rsidRDefault="002E3F83" w:rsidP="00DE0AD6">
      <w:pPr>
        <w:ind w:firstLine="0"/>
        <w:rPr>
          <w:rFonts w:ascii="Times New Roman" w:hAnsi="Times New Roman" w:cs="Times New Roman"/>
          <w:b/>
          <w:color w:val="000000" w:themeColor="text1"/>
          <w:sz w:val="28"/>
          <w:szCs w:val="28"/>
          <w:shd w:val="clear" w:color="auto" w:fill="FFFFFF"/>
        </w:rPr>
      </w:pPr>
      <w:r w:rsidRPr="00A004B5">
        <w:rPr>
          <w:rFonts w:ascii="Times New Roman" w:hAnsi="Times New Roman" w:cs="Times New Roman"/>
          <w:b/>
          <w:color w:val="000000" w:themeColor="text1"/>
          <w:sz w:val="28"/>
          <w:szCs w:val="28"/>
          <w:shd w:val="clear" w:color="auto" w:fill="FFFFFF"/>
        </w:rPr>
        <w:t>Рис.</w:t>
      </w:r>
      <w:r w:rsidR="001858A2" w:rsidRPr="00A004B5">
        <w:rPr>
          <w:rFonts w:ascii="Times New Roman" w:hAnsi="Times New Roman" w:cs="Times New Roman"/>
          <w:b/>
          <w:color w:val="000000" w:themeColor="text1"/>
          <w:sz w:val="28"/>
          <w:szCs w:val="28"/>
          <w:shd w:val="clear" w:color="auto" w:fill="FFFFFF"/>
        </w:rPr>
        <w:t xml:space="preserve"> 64</w:t>
      </w:r>
      <w:r w:rsidRPr="00A004B5">
        <w:rPr>
          <w:rFonts w:ascii="Times New Roman" w:hAnsi="Times New Roman" w:cs="Times New Roman"/>
          <w:b/>
          <w:color w:val="000000" w:themeColor="text1"/>
          <w:sz w:val="28"/>
          <w:szCs w:val="28"/>
          <w:shd w:val="clear" w:color="auto" w:fill="FFFFFF"/>
        </w:rPr>
        <w:t>. Схема розташування нір байбака в поселенні та</w:t>
      </w:r>
    </w:p>
    <w:p w14:paraId="3124FFB5" w14:textId="77777777" w:rsidR="002E3F83" w:rsidRPr="00A004B5" w:rsidRDefault="002E3F83" w:rsidP="00DE0AD6">
      <w:pPr>
        <w:ind w:firstLine="0"/>
        <w:rPr>
          <w:rFonts w:ascii="Times New Roman" w:hAnsi="Times New Roman" w:cs="Times New Roman"/>
          <w:b/>
          <w:color w:val="000000" w:themeColor="text1"/>
          <w:sz w:val="28"/>
          <w:szCs w:val="28"/>
          <w:shd w:val="clear" w:color="auto" w:fill="FFFFFF"/>
        </w:rPr>
      </w:pPr>
      <w:r w:rsidRPr="00A004B5">
        <w:rPr>
          <w:rFonts w:ascii="Times New Roman" w:hAnsi="Times New Roman" w:cs="Times New Roman"/>
          <w:b/>
          <w:color w:val="000000" w:themeColor="text1"/>
          <w:sz w:val="28"/>
          <w:szCs w:val="28"/>
          <w:shd w:val="clear" w:color="auto" w:fill="FFFFFF"/>
        </w:rPr>
        <w:lastRenderedPageBreak/>
        <w:t>їх зміщення вниз п</w:t>
      </w:r>
      <w:r w:rsidR="00DE0AD6" w:rsidRPr="00A004B5">
        <w:rPr>
          <w:rFonts w:ascii="Times New Roman" w:hAnsi="Times New Roman" w:cs="Times New Roman"/>
          <w:b/>
          <w:color w:val="000000" w:themeColor="text1"/>
          <w:sz w:val="28"/>
          <w:szCs w:val="28"/>
          <w:shd w:val="clear" w:color="auto" w:fill="FFFFFF"/>
        </w:rPr>
        <w:t xml:space="preserve">о схилу впродовж 2004-2018 рр., за Щербиною І.О., 2019 </w:t>
      </w:r>
    </w:p>
    <w:p w14:paraId="737286C9" w14:textId="77777777" w:rsidR="002E3F83" w:rsidRPr="00A004B5" w:rsidRDefault="002E3F83" w:rsidP="00DE0AD6">
      <w:pPr>
        <w:ind w:firstLine="0"/>
        <w:jc w:val="both"/>
        <w:rPr>
          <w:rFonts w:ascii="Times New Roman" w:hAnsi="Times New Roman" w:cs="Times New Roman"/>
          <w:color w:val="000000" w:themeColor="text1"/>
          <w:sz w:val="28"/>
          <w:szCs w:val="28"/>
          <w:shd w:val="clear" w:color="auto" w:fill="FFFFFF"/>
        </w:rPr>
      </w:pPr>
    </w:p>
    <w:p w14:paraId="0BA9CA87" w14:textId="77777777" w:rsidR="002E3F83" w:rsidRPr="00A004B5" w:rsidRDefault="002E3F83" w:rsidP="002E3F8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При цьому, більшість жилих нір лишаються не закритими земляною «пробкою» до кінця листопада. Масовий весняний вихід фіксований із 21 березня до 3 квітня і лише навесні 2017 та 2018 </w:t>
      </w:r>
      <w:r w:rsidR="00F86994" w:rsidRPr="00A004B5">
        <w:rPr>
          <w:rFonts w:ascii="Times New Roman" w:hAnsi="Times New Roman" w:cs="Times New Roman"/>
          <w:color w:val="000000" w:themeColor="text1"/>
          <w:sz w:val="28"/>
          <w:szCs w:val="28"/>
          <w:shd w:val="clear" w:color="auto" w:fill="FFFFFF"/>
        </w:rPr>
        <w:t xml:space="preserve">рр. </w:t>
      </w:r>
      <w:r w:rsidRPr="00A004B5">
        <w:rPr>
          <w:rFonts w:ascii="Times New Roman" w:hAnsi="Times New Roman" w:cs="Times New Roman"/>
          <w:color w:val="000000" w:themeColor="text1"/>
          <w:sz w:val="28"/>
          <w:szCs w:val="28"/>
          <w:shd w:val="clear" w:color="auto" w:fill="FFFFFF"/>
        </w:rPr>
        <w:t>вихід байбаків відбувався вже в перших числах березня, хоча нормальна активність тварин все ж поч</w:t>
      </w:r>
      <w:r w:rsidR="00957374" w:rsidRPr="00A004B5">
        <w:rPr>
          <w:rFonts w:ascii="Times New Roman" w:hAnsi="Times New Roman" w:cs="Times New Roman"/>
          <w:color w:val="000000" w:themeColor="text1"/>
          <w:sz w:val="28"/>
          <w:szCs w:val="28"/>
          <w:shd w:val="clear" w:color="auto" w:fill="FFFFFF"/>
        </w:rPr>
        <w:t xml:space="preserve">иналась у 20-х числах березня. </w:t>
      </w:r>
      <w:r w:rsidRPr="00A004B5">
        <w:rPr>
          <w:rFonts w:ascii="Times New Roman" w:hAnsi="Times New Roman" w:cs="Times New Roman"/>
          <w:color w:val="000000" w:themeColor="text1"/>
          <w:sz w:val="28"/>
          <w:szCs w:val="28"/>
          <w:shd w:val="clear" w:color="auto" w:fill="FFFFFF"/>
        </w:rPr>
        <w:t xml:space="preserve">Проведені розкопки трьох старих, полишених у 2007-2008 рр. нір, розташованих у верхній частині схилу, показали, що ці нори мали просту будову при 2-3 віднірках і сягали до 1,3-1,7 м вглиб та до 5 м в довжину. Гніздові камери знаходились </w:t>
      </w:r>
      <w:r w:rsidR="00F86994" w:rsidRPr="00A004B5">
        <w:rPr>
          <w:rFonts w:ascii="Times New Roman" w:hAnsi="Times New Roman" w:cs="Times New Roman"/>
          <w:color w:val="000000" w:themeColor="text1"/>
          <w:sz w:val="28"/>
          <w:szCs w:val="28"/>
          <w:shd w:val="clear" w:color="auto" w:fill="FFFFFF"/>
        </w:rPr>
        <w:t>у</w:t>
      </w:r>
      <w:r w:rsidRPr="00A004B5">
        <w:rPr>
          <w:rFonts w:ascii="Times New Roman" w:hAnsi="Times New Roman" w:cs="Times New Roman"/>
          <w:color w:val="000000" w:themeColor="text1"/>
          <w:sz w:val="28"/>
          <w:szCs w:val="28"/>
          <w:shd w:val="clear" w:color="auto" w:fill="FFFFFF"/>
        </w:rPr>
        <w:t xml:space="preserve"> найглибшій точці нори, практично повністю в глинистому шарі. Ознак затоплення чи загибелі тварин у цих норах не виявлено. </w:t>
      </w:r>
    </w:p>
    <w:p w14:paraId="0BCB5A1D" w14:textId="77777777" w:rsidR="00F86994" w:rsidRPr="00A004B5" w:rsidRDefault="002E3F83" w:rsidP="00F86994">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На відміну від верхньо-схилових нір, розкопки 5 нежилих нір у найнижчій частині схилу (виділені чорним кольором на рис.</w:t>
      </w:r>
      <w:r w:rsidR="00F86994"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 xml:space="preserve">2), показують, що ці нори були менш глибокими – до 1,5 від поверхні, під землею орієнтовані вверх по схилу і місцями сягають до 7 м у довжину. Гніздові камери були розташовані на межі поверхнево-грунтового шару (з великим вмістом сіро-глинистих і щебенистих домішок) та глинисто-осолоділим </w:t>
      </w:r>
      <w:r w:rsidR="00370701" w:rsidRPr="00A004B5">
        <w:rPr>
          <w:rFonts w:ascii="Times New Roman" w:hAnsi="Times New Roman" w:cs="Times New Roman"/>
          <w:color w:val="000000" w:themeColor="text1"/>
          <w:sz w:val="28"/>
          <w:szCs w:val="28"/>
          <w:shd w:val="clear" w:color="auto" w:fill="FFFFFF"/>
        </w:rPr>
        <w:t>підґрунтям</w:t>
      </w:r>
      <w:r w:rsidRPr="00A004B5">
        <w:rPr>
          <w:rFonts w:ascii="Times New Roman" w:hAnsi="Times New Roman" w:cs="Times New Roman"/>
          <w:color w:val="000000" w:themeColor="text1"/>
          <w:sz w:val="28"/>
          <w:szCs w:val="28"/>
          <w:shd w:val="clear" w:color="auto" w:fill="FFFFFF"/>
        </w:rPr>
        <w:t xml:space="preserve">. Практично всі покинуті та розкопані в 2017 р. нори мали ознаки значного зволоження і часткового затоплення, але встановити «свіжість» цих явищ не було можливості. </w:t>
      </w:r>
    </w:p>
    <w:p w14:paraId="0258E84F" w14:textId="66C24324" w:rsidR="00DE0AD6" w:rsidRPr="00A004B5" w:rsidRDefault="002E3F83" w:rsidP="009C1DE8">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В найближчій до рівня тальвегу полишеній норі, вірогідно 2010-2012 рр., при розкопі в гніздовій камері було знайдено два муміфікованих залишки дорослих байбаків, які певно загинули під час зимівлі. Вірогідно, що основною причиною загибелі частини зимуючих тварин та наступного полишення нір у найнижчій ділянці схилу, стали несприятливі підземно-гідрологічні умови. Їх виникнення зумовлено звичайними для степових балок зимово-весняними підняттями рівня приповерхневих грунтових вод, які поширюються вздовж глинистого пласту з подальшим їх розрядженням в зоні тальвегу.</w:t>
      </w:r>
      <w:r w:rsidR="009C1DE8"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Фіксовані в 2014-2018 рр. жилі нори байбаків, вже були розташовані досить вузькою смугою, шириною до 35-40 м і до 250 м у довжину, вздовж нижнього обрізу схилу (Рис.</w:t>
      </w:r>
      <w:r w:rsidR="00EC4E46" w:rsidRPr="00A004B5">
        <w:rPr>
          <w:rFonts w:ascii="Times New Roman" w:hAnsi="Times New Roman" w:cs="Times New Roman"/>
          <w:color w:val="000000" w:themeColor="text1"/>
          <w:sz w:val="28"/>
          <w:szCs w:val="28"/>
          <w:shd w:val="clear" w:color="auto" w:fill="FFFFFF"/>
        </w:rPr>
        <w:t xml:space="preserve"> </w:t>
      </w:r>
      <w:r w:rsidR="009F4157" w:rsidRPr="00A004B5">
        <w:rPr>
          <w:rFonts w:ascii="Times New Roman" w:hAnsi="Times New Roman" w:cs="Times New Roman"/>
          <w:color w:val="000000" w:themeColor="text1"/>
          <w:sz w:val="28"/>
          <w:szCs w:val="28"/>
          <w:shd w:val="clear" w:color="auto" w:fill="FFFFFF"/>
        </w:rPr>
        <w:t>6</w:t>
      </w:r>
      <w:r w:rsidR="001858A2" w:rsidRPr="00A004B5">
        <w:rPr>
          <w:rFonts w:ascii="Times New Roman" w:hAnsi="Times New Roman" w:cs="Times New Roman"/>
          <w:color w:val="000000" w:themeColor="text1"/>
          <w:sz w:val="28"/>
          <w:szCs w:val="28"/>
          <w:shd w:val="clear" w:color="auto" w:fill="FFFFFF"/>
        </w:rPr>
        <w:t>5</w:t>
      </w:r>
      <w:r w:rsidRPr="00A004B5">
        <w:rPr>
          <w:rFonts w:ascii="Times New Roman" w:hAnsi="Times New Roman" w:cs="Times New Roman"/>
          <w:color w:val="000000" w:themeColor="text1"/>
          <w:sz w:val="28"/>
          <w:szCs w:val="28"/>
          <w:shd w:val="clear" w:color="auto" w:fill="FFFFFF"/>
        </w:rPr>
        <w:t xml:space="preserve">). </w:t>
      </w:r>
    </w:p>
    <w:p w14:paraId="27D4D027" w14:textId="77777777" w:rsidR="002E3F83" w:rsidRPr="00A004B5" w:rsidRDefault="002E3F83" w:rsidP="00AC6345">
      <w:pPr>
        <w:ind w:firstLine="0"/>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noProof/>
          <w:color w:val="000000" w:themeColor="text1"/>
          <w:sz w:val="28"/>
          <w:szCs w:val="28"/>
          <w:lang w:eastAsia="uk-UA"/>
        </w:rPr>
        <w:drawing>
          <wp:inline distT="0" distB="0" distL="0" distR="0" wp14:anchorId="07FBDB18" wp14:editId="20C8D335">
            <wp:extent cx="5178669" cy="2760345"/>
            <wp:effectExtent l="0" t="0" r="3175" b="190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1">
                      <a:extLst>
                        <a:ext uri="{28A0092B-C50C-407E-A947-70E740481C1C}">
                          <a14:useLocalDpi xmlns:a14="http://schemas.microsoft.com/office/drawing/2010/main" val="0"/>
                        </a:ext>
                      </a:extLst>
                    </a:blip>
                    <a:srcRect t="12072" b="13153"/>
                    <a:stretch/>
                  </pic:blipFill>
                  <pic:spPr bwMode="auto">
                    <a:xfrm>
                      <a:off x="0" y="0"/>
                      <a:ext cx="5190021" cy="2766396"/>
                    </a:xfrm>
                    <a:prstGeom prst="rect">
                      <a:avLst/>
                    </a:prstGeom>
                    <a:noFill/>
                    <a:ln>
                      <a:noFill/>
                    </a:ln>
                    <a:extLst>
                      <a:ext uri="{53640926-AAD7-44D8-BBD7-CCE9431645EC}">
                        <a14:shadowObscured xmlns:a14="http://schemas.microsoft.com/office/drawing/2010/main"/>
                      </a:ext>
                    </a:extLst>
                  </pic:spPr>
                </pic:pic>
              </a:graphicData>
            </a:graphic>
          </wp:inline>
        </w:drawing>
      </w:r>
    </w:p>
    <w:p w14:paraId="2A423D84" w14:textId="77777777" w:rsidR="002E3F83" w:rsidRPr="00A004B5" w:rsidRDefault="002E3F83" w:rsidP="00AC6345">
      <w:pPr>
        <w:rPr>
          <w:rFonts w:ascii="Times New Roman" w:hAnsi="Times New Roman" w:cs="Times New Roman"/>
          <w:b/>
          <w:color w:val="000000" w:themeColor="text1"/>
          <w:sz w:val="28"/>
          <w:szCs w:val="28"/>
          <w:shd w:val="clear" w:color="auto" w:fill="FFFFFF"/>
        </w:rPr>
      </w:pPr>
      <w:r w:rsidRPr="00A004B5">
        <w:rPr>
          <w:rFonts w:ascii="Times New Roman" w:hAnsi="Times New Roman" w:cs="Times New Roman"/>
          <w:b/>
          <w:color w:val="000000" w:themeColor="text1"/>
          <w:sz w:val="28"/>
          <w:szCs w:val="28"/>
          <w:shd w:val="clear" w:color="auto" w:fill="FFFFFF"/>
        </w:rPr>
        <w:t>Рис.</w:t>
      </w:r>
      <w:r w:rsidR="00AC6345" w:rsidRPr="00A004B5">
        <w:rPr>
          <w:rFonts w:ascii="Times New Roman" w:hAnsi="Times New Roman" w:cs="Times New Roman"/>
          <w:b/>
          <w:color w:val="000000" w:themeColor="text1"/>
          <w:sz w:val="28"/>
          <w:szCs w:val="28"/>
          <w:shd w:val="clear" w:color="auto" w:fill="FFFFFF"/>
        </w:rPr>
        <w:t xml:space="preserve"> </w:t>
      </w:r>
      <w:r w:rsidR="00AC1AB7" w:rsidRPr="00A004B5">
        <w:rPr>
          <w:rFonts w:ascii="Times New Roman" w:hAnsi="Times New Roman" w:cs="Times New Roman"/>
          <w:b/>
          <w:color w:val="000000" w:themeColor="text1"/>
          <w:sz w:val="28"/>
          <w:szCs w:val="28"/>
          <w:shd w:val="clear" w:color="auto" w:fill="FFFFFF"/>
        </w:rPr>
        <w:t>6</w:t>
      </w:r>
      <w:r w:rsidR="001858A2" w:rsidRPr="00A004B5">
        <w:rPr>
          <w:rFonts w:ascii="Times New Roman" w:hAnsi="Times New Roman" w:cs="Times New Roman"/>
          <w:b/>
          <w:color w:val="000000" w:themeColor="text1"/>
          <w:sz w:val="28"/>
          <w:szCs w:val="28"/>
          <w:shd w:val="clear" w:color="auto" w:fill="FFFFFF"/>
        </w:rPr>
        <w:t>5</w:t>
      </w:r>
      <w:r w:rsidRPr="00A004B5">
        <w:rPr>
          <w:rFonts w:ascii="Times New Roman" w:hAnsi="Times New Roman" w:cs="Times New Roman"/>
          <w:b/>
          <w:color w:val="000000" w:themeColor="text1"/>
          <w:sz w:val="28"/>
          <w:szCs w:val="28"/>
          <w:shd w:val="clear" w:color="auto" w:fill="FFFFFF"/>
        </w:rPr>
        <w:t>. Байбакові нори та схематичний розріз балкового схилу</w:t>
      </w:r>
    </w:p>
    <w:p w14:paraId="4A3EB729" w14:textId="77777777" w:rsidR="002E3F83" w:rsidRPr="00A004B5" w:rsidRDefault="002E3F83" w:rsidP="00AC6345">
      <w:pPr>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b/>
          <w:color w:val="000000" w:themeColor="text1"/>
          <w:sz w:val="28"/>
          <w:szCs w:val="28"/>
          <w:shd w:val="clear" w:color="auto" w:fill="FFFFFF"/>
        </w:rPr>
        <w:t>на різних ділянках його профілю</w:t>
      </w:r>
    </w:p>
    <w:p w14:paraId="6305814D" w14:textId="77777777" w:rsidR="002E3F83" w:rsidRPr="00A004B5" w:rsidRDefault="002E3F83" w:rsidP="002E3F83">
      <w:pPr>
        <w:jc w:val="both"/>
        <w:rPr>
          <w:rFonts w:ascii="Times New Roman" w:hAnsi="Times New Roman" w:cs="Times New Roman"/>
          <w:color w:val="000000" w:themeColor="text1"/>
          <w:sz w:val="16"/>
          <w:szCs w:val="16"/>
          <w:shd w:val="clear" w:color="auto" w:fill="FFFFFF"/>
        </w:rPr>
      </w:pPr>
    </w:p>
    <w:p w14:paraId="4596B3D0" w14:textId="77777777" w:rsidR="00BE18DE" w:rsidRPr="00A004B5" w:rsidRDefault="00BE18DE" w:rsidP="00BE18DE">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lastRenderedPageBreak/>
        <w:t xml:space="preserve">Найнижчі за схилом жилі нори розташовані не менш, ніж за 20-25 м від дна балки, демонструючи при цьому явне тяжіння до ділянок щільного суглинистого чорнозему. Характерно, що побіля нірних виходів сучасних жилих нір байбаків практично відсутні бутани, що свідчить про «свіжість» цих побудов, або про вимушену короткочасність знаходження тварин на поверхні. </w:t>
      </w:r>
    </w:p>
    <w:p w14:paraId="653E45E8" w14:textId="77777777" w:rsidR="009C1DE8" w:rsidRPr="00A004B5" w:rsidRDefault="009C1DE8" w:rsidP="009C1DE8">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Таким чином, зібрані дані щодо дислокації «різновікових» нір на території досліджуваного поселення та характер їх переміщень вздовж схилу балки, можливо виділити три основні періоди існування колонії. Перша, з 2004 по 2008 рік, коли байбаки поступово стали полишати первинні зимувальні нори на верхній частині схилу і переміщатись вниз, до зони тальвегу. Вірогідною причиною цього стала кормова обмеженість первинних стацій та поступове зростання ризику нападу пернатих і наземних хижаків під час довгих кормових переміщень тварин. Але, наявність бутанів поряд із нірними виходами верхньої ділянки свідчить про достатній рівень безпеки та тривале знаходження байбаків на поверхні. </w:t>
      </w:r>
    </w:p>
    <w:p w14:paraId="210CB471" w14:textId="77777777" w:rsidR="002E3F83" w:rsidRPr="00A004B5" w:rsidRDefault="002E3F83" w:rsidP="002E3F8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Другий період, визначений за давністю нір у межах 2007-2012 рр., знову відрізняється поступовим зміщенням меж поселення вниз по схилу, що можливо прояснити прагненням тварин до освоєння багатих кормових стацій нижніх ділянок балки. В цих умовах мали місце випадки загибелі зимуючих особин, вірогідно за причиною зимово-весняного підняття рівня грунтових вод. Також, при виході байбаків із сплячки та годівлі їх на нижніх ділянках схилу, різко зросла загрози нападу хижаків, які наближались під прикриттям густої високорослої рослинності тальвегу, а також нерівностей поверхні схилу. Ці фактори в 2012-203 рр. змусили байбаків покинути нижню смугу поселення і перемістись дещо вище по схилу, що започаткувало третій, сучасний період існування поселення. </w:t>
      </w:r>
    </w:p>
    <w:p w14:paraId="7F7320BF" w14:textId="77777777" w:rsidR="002E3F83" w:rsidRPr="00A004B5" w:rsidRDefault="002E3F83" w:rsidP="002E3F8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Останнє переміщення дозволило байбакам утримати контакт із багатими кормовими стаціями та уникнути загрози зимового затоплення гніздових камер при змінах гідрологічного режиму підземних вод на градієнті глинисто-грунтового шару. Загалом, дуже показовим у плані низької придатності грунтів даної балки для існування байбаків є відсутність в ній підземних схованок інших нірників – лисиці та борсука, що було хибно сприйняте в якості позитивної стаціальної ознаки. </w:t>
      </w:r>
    </w:p>
    <w:p w14:paraId="7EBC4D72" w14:textId="77777777" w:rsidR="002E3F83" w:rsidRPr="00A004B5" w:rsidRDefault="002E3F83" w:rsidP="002E3F8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Відповідно, вище описаний процес ексцентричного переміщення новоствореного поселення такого типового колоніального виду, як байбак, є звичайним явищем адаптаційної взаємодії нової колонії з навколишнім середовищем. Але, незважаючи на відносну оптимізацію місця розташування поселення та задовільного кормового забезпечення, створена мікропопуляція із 2010-2012 рр. стала піддаватись зростаючому пресу вилучення зі сторони хижаків. Пернаті та наземні міофаги в перші роки існування поселення байбаків не мали досвіду їх здобування і вірогідно, що шкода хижацтва була мінімальною. Окрім цього, єгерська служба теж сприяла штучному обмеженню чисельності лисиці та відлякувала крупних пернатих хижаків. Тож за 2004-2016 рр. було лише 5 візуально фіксованих випадків нападу на байбаків степових орлів та 2 випадки нападу яструба-тетерев’ятника. В 2 випадках орлами було здобуто молодих байбаків поблизу їх гніздових нір. Ще в трьох випадках було виявлено сліди нападу лисиці, які також призвели до загибелі цьогорічних молодих байбаків. Певно, що реальні частоти нападу хижаків є значно більшими, про </w:t>
      </w:r>
      <w:r w:rsidRPr="00A004B5">
        <w:rPr>
          <w:rFonts w:ascii="Times New Roman" w:hAnsi="Times New Roman" w:cs="Times New Roman"/>
          <w:color w:val="000000" w:themeColor="text1"/>
          <w:sz w:val="28"/>
          <w:szCs w:val="28"/>
          <w:shd w:val="clear" w:color="auto" w:fill="FFFFFF"/>
        </w:rPr>
        <w:lastRenderedPageBreak/>
        <w:t xml:space="preserve">що свідчить обмеженість чисельності поселення, яке з 2011 року практично не проявляє ознак зростання чисельності, утримуючись на межі 25-20 особин. </w:t>
      </w:r>
    </w:p>
    <w:p w14:paraId="18F41D9B" w14:textId="77777777" w:rsidR="002E3F83" w:rsidRPr="00A004B5" w:rsidRDefault="002E3F83" w:rsidP="002E3F8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Головні, дуже відчутні втрати поселення стало нести з 2014 року від хижацтва вовків, які активно здобувають байбаків навесні та влітку, підстерігаючи останніх в засаді серед густої трави на дні балки. Певна літня «прив’язка» вовків до балки з поселенням байбака зумовлена її віддаленістю від населених пунктів та доріг і головне - наявністю цілорічного водопою в промоїнах тальвегової зони. Судячи по слідам, в балці навесні та влітку в 2014, 2015, 2017 та восени 2018 рр., постійно бувають 2-3 дорослих вовка, які періодично приводять на водопій і малят. Залишаючись на день у найбільш зволожених і прохолодних ділянках балки, вовки постійно намагаються здобувати байбаків, утримуючи останніх у постійній небезпеці та суттєво обмежуючи їх кормову активність. Вірогідно, що саме фактор хижацтва вовка є головним чинником тривалого пригнічення досліджуваної мікропопуляції </w:t>
      </w:r>
      <w:r w:rsidRPr="00A004B5">
        <w:rPr>
          <w:rFonts w:ascii="Times New Roman" w:hAnsi="Times New Roman" w:cs="Times New Roman"/>
          <w:i/>
          <w:color w:val="000000" w:themeColor="text1"/>
          <w:sz w:val="28"/>
          <w:szCs w:val="28"/>
          <w:shd w:val="clear" w:color="auto" w:fill="FFFFFF"/>
        </w:rPr>
        <w:t>Marmota bobak</w:t>
      </w:r>
      <w:r w:rsidRPr="00A004B5">
        <w:rPr>
          <w:rFonts w:ascii="Times New Roman" w:hAnsi="Times New Roman" w:cs="Times New Roman"/>
          <w:color w:val="000000" w:themeColor="text1"/>
          <w:sz w:val="28"/>
          <w:szCs w:val="28"/>
          <w:shd w:val="clear" w:color="auto" w:fill="FFFFFF"/>
        </w:rPr>
        <w:t xml:space="preserve">, яка в наявних умовах практично втратила можливість самовідновлення. </w:t>
      </w:r>
    </w:p>
    <w:p w14:paraId="68207B47" w14:textId="77777777" w:rsidR="002E3F83" w:rsidRPr="00A004B5" w:rsidRDefault="002E3F83" w:rsidP="002E3F83">
      <w:pPr>
        <w:jc w:val="both"/>
        <w:rPr>
          <w:rFonts w:ascii="Times New Roman" w:hAnsi="Times New Roman" w:cs="Times New Roman"/>
          <w:color w:val="000000" w:themeColor="text1"/>
          <w:sz w:val="28"/>
          <w:szCs w:val="28"/>
          <w:shd w:val="clear" w:color="auto" w:fill="FFFFFF"/>
        </w:rPr>
      </w:pPr>
      <w:r w:rsidRPr="00A004B5">
        <w:rPr>
          <w:rFonts w:ascii="Times New Roman" w:hAnsi="Times New Roman" w:cs="Times New Roman"/>
          <w:color w:val="000000" w:themeColor="text1"/>
          <w:sz w:val="28"/>
          <w:szCs w:val="28"/>
          <w:shd w:val="clear" w:color="auto" w:fill="FFFFFF"/>
        </w:rPr>
        <w:t xml:space="preserve">Узагальнюючи </w:t>
      </w:r>
      <w:r w:rsidR="00CD2362" w:rsidRPr="00A004B5">
        <w:rPr>
          <w:rFonts w:ascii="Times New Roman" w:hAnsi="Times New Roman" w:cs="Times New Roman"/>
          <w:color w:val="000000" w:themeColor="text1"/>
          <w:sz w:val="28"/>
          <w:szCs w:val="28"/>
          <w:shd w:val="clear" w:color="auto" w:fill="FFFFFF"/>
        </w:rPr>
        <w:t>приведені матеріали потрібно безперечно сказати, що межі е</w:t>
      </w:r>
      <w:r w:rsidRPr="00A004B5">
        <w:rPr>
          <w:rFonts w:ascii="Times New Roman" w:hAnsi="Times New Roman" w:cs="Times New Roman"/>
          <w:color w:val="000000" w:themeColor="text1"/>
          <w:sz w:val="28"/>
          <w:szCs w:val="28"/>
          <w:shd w:val="clear" w:color="auto" w:fill="FFFFFF"/>
        </w:rPr>
        <w:t>кологічн</w:t>
      </w:r>
      <w:r w:rsidR="00CD2362" w:rsidRPr="00A004B5">
        <w:rPr>
          <w:rFonts w:ascii="Times New Roman" w:hAnsi="Times New Roman" w:cs="Times New Roman"/>
          <w:color w:val="000000" w:themeColor="text1"/>
          <w:sz w:val="28"/>
          <w:szCs w:val="28"/>
          <w:shd w:val="clear" w:color="auto" w:fill="FFFFFF"/>
        </w:rPr>
        <w:t>ої</w:t>
      </w:r>
      <w:r w:rsidRPr="00A004B5">
        <w:rPr>
          <w:rFonts w:ascii="Times New Roman" w:hAnsi="Times New Roman" w:cs="Times New Roman"/>
          <w:color w:val="000000" w:themeColor="text1"/>
          <w:sz w:val="28"/>
          <w:szCs w:val="28"/>
          <w:shd w:val="clear" w:color="auto" w:fill="FFFFFF"/>
        </w:rPr>
        <w:t xml:space="preserve"> пластичн</w:t>
      </w:r>
      <w:r w:rsidR="00CD2362" w:rsidRPr="00A004B5">
        <w:rPr>
          <w:rFonts w:ascii="Times New Roman" w:hAnsi="Times New Roman" w:cs="Times New Roman"/>
          <w:color w:val="000000" w:themeColor="text1"/>
          <w:sz w:val="28"/>
          <w:szCs w:val="28"/>
          <w:shd w:val="clear" w:color="auto" w:fill="FFFFFF"/>
        </w:rPr>
        <w:t xml:space="preserve">ості </w:t>
      </w:r>
      <w:r w:rsidRPr="00A004B5">
        <w:rPr>
          <w:rFonts w:ascii="Times New Roman" w:hAnsi="Times New Roman" w:cs="Times New Roman"/>
          <w:color w:val="000000" w:themeColor="text1"/>
          <w:sz w:val="28"/>
          <w:szCs w:val="28"/>
          <w:shd w:val="clear" w:color="auto" w:fill="FFFFFF"/>
        </w:rPr>
        <w:t xml:space="preserve">європейського підвиду </w:t>
      </w:r>
      <w:r w:rsidRPr="00A004B5">
        <w:rPr>
          <w:rFonts w:ascii="Times New Roman" w:hAnsi="Times New Roman" w:cs="Times New Roman"/>
          <w:i/>
          <w:color w:val="000000" w:themeColor="text1"/>
          <w:sz w:val="28"/>
          <w:szCs w:val="28"/>
          <w:shd w:val="clear" w:color="auto" w:fill="FFFFFF"/>
        </w:rPr>
        <w:t xml:space="preserve">Marmota bobak </w:t>
      </w:r>
      <w:r w:rsidRPr="00A004B5">
        <w:rPr>
          <w:rFonts w:ascii="Times New Roman" w:hAnsi="Times New Roman" w:cs="Times New Roman"/>
          <w:color w:val="000000" w:themeColor="text1"/>
          <w:sz w:val="28"/>
          <w:szCs w:val="28"/>
          <w:shd w:val="clear" w:color="auto" w:fill="FFFFFF"/>
        </w:rPr>
        <w:t>загалом дозволя</w:t>
      </w:r>
      <w:r w:rsidR="00DE0AD6" w:rsidRPr="00A004B5">
        <w:rPr>
          <w:rFonts w:ascii="Times New Roman" w:hAnsi="Times New Roman" w:cs="Times New Roman"/>
          <w:color w:val="000000" w:themeColor="text1"/>
          <w:sz w:val="28"/>
          <w:szCs w:val="28"/>
          <w:shd w:val="clear" w:color="auto" w:fill="FFFFFF"/>
        </w:rPr>
        <w:t>ють</w:t>
      </w:r>
      <w:r w:rsidRPr="00A004B5">
        <w:rPr>
          <w:rFonts w:ascii="Times New Roman" w:hAnsi="Times New Roman" w:cs="Times New Roman"/>
          <w:color w:val="000000" w:themeColor="text1"/>
          <w:sz w:val="28"/>
          <w:szCs w:val="28"/>
          <w:shd w:val="clear" w:color="auto" w:fill="FFFFFF"/>
        </w:rPr>
        <w:t xml:space="preserve"> його цілком успішну акліматизацію в біокліматичних умовах </w:t>
      </w:r>
      <w:r w:rsidR="00CD2362" w:rsidRPr="00A004B5">
        <w:rPr>
          <w:rFonts w:ascii="Times New Roman" w:hAnsi="Times New Roman" w:cs="Times New Roman"/>
          <w:color w:val="000000" w:themeColor="text1"/>
          <w:sz w:val="28"/>
          <w:szCs w:val="28"/>
          <w:shd w:val="clear" w:color="auto" w:fill="FFFFFF"/>
        </w:rPr>
        <w:t xml:space="preserve">Південного і </w:t>
      </w:r>
      <w:r w:rsidRPr="00A004B5">
        <w:rPr>
          <w:rFonts w:ascii="Times New Roman" w:hAnsi="Times New Roman" w:cs="Times New Roman"/>
          <w:color w:val="000000" w:themeColor="text1"/>
          <w:sz w:val="28"/>
          <w:szCs w:val="28"/>
          <w:shd w:val="clear" w:color="auto" w:fill="FFFFFF"/>
        </w:rPr>
        <w:t xml:space="preserve">Сухого Степу, які </w:t>
      </w:r>
      <w:r w:rsidR="00CD2362" w:rsidRPr="00A004B5">
        <w:rPr>
          <w:rFonts w:ascii="Times New Roman" w:hAnsi="Times New Roman" w:cs="Times New Roman"/>
          <w:color w:val="000000" w:themeColor="text1"/>
          <w:sz w:val="28"/>
          <w:szCs w:val="28"/>
          <w:shd w:val="clear" w:color="auto" w:fill="FFFFFF"/>
        </w:rPr>
        <w:t xml:space="preserve">цілком </w:t>
      </w:r>
      <w:r w:rsidRPr="00A004B5">
        <w:rPr>
          <w:rFonts w:ascii="Times New Roman" w:hAnsi="Times New Roman" w:cs="Times New Roman"/>
          <w:color w:val="000000" w:themeColor="text1"/>
          <w:sz w:val="28"/>
          <w:szCs w:val="28"/>
          <w:shd w:val="clear" w:color="auto" w:fill="FFFFFF"/>
        </w:rPr>
        <w:t xml:space="preserve">задовольняють основні стаціально-кормові потреби тварин. </w:t>
      </w:r>
      <w:r w:rsidR="00CD2362" w:rsidRPr="00A004B5">
        <w:rPr>
          <w:rFonts w:ascii="Times New Roman" w:hAnsi="Times New Roman" w:cs="Times New Roman"/>
          <w:color w:val="000000" w:themeColor="text1"/>
          <w:sz w:val="28"/>
          <w:szCs w:val="28"/>
          <w:shd w:val="clear" w:color="auto" w:fill="FFFFFF"/>
        </w:rPr>
        <w:t>При цьому головною умовою успішної акліматизації байбака (у варіанті первинно-дрібних ізольованих поселень) є н</w:t>
      </w:r>
      <w:r w:rsidRPr="00A004B5">
        <w:rPr>
          <w:rFonts w:ascii="Times New Roman" w:hAnsi="Times New Roman" w:cs="Times New Roman"/>
          <w:color w:val="000000" w:themeColor="text1"/>
          <w:sz w:val="28"/>
          <w:szCs w:val="28"/>
          <w:shd w:val="clear" w:color="auto" w:fill="FFFFFF"/>
        </w:rPr>
        <w:t>еобхідн</w:t>
      </w:r>
      <w:r w:rsidR="00CD2362" w:rsidRPr="00A004B5">
        <w:rPr>
          <w:rFonts w:ascii="Times New Roman" w:hAnsi="Times New Roman" w:cs="Times New Roman"/>
          <w:color w:val="000000" w:themeColor="text1"/>
          <w:sz w:val="28"/>
          <w:szCs w:val="28"/>
          <w:shd w:val="clear" w:color="auto" w:fill="FFFFFF"/>
        </w:rPr>
        <w:t>ість</w:t>
      </w:r>
      <w:r w:rsidRPr="00A004B5">
        <w:rPr>
          <w:rFonts w:ascii="Times New Roman" w:hAnsi="Times New Roman" w:cs="Times New Roman"/>
          <w:color w:val="000000" w:themeColor="text1"/>
          <w:sz w:val="28"/>
          <w:szCs w:val="28"/>
          <w:shd w:val="clear" w:color="auto" w:fill="FFFFFF"/>
        </w:rPr>
        <w:t xml:space="preserve"> кропіткого вибору місцевості, за показниками </w:t>
      </w:r>
      <w:r w:rsidR="00CD2362" w:rsidRPr="00A004B5">
        <w:rPr>
          <w:rFonts w:ascii="Times New Roman" w:hAnsi="Times New Roman" w:cs="Times New Roman"/>
          <w:color w:val="000000" w:themeColor="text1"/>
          <w:sz w:val="28"/>
          <w:szCs w:val="28"/>
          <w:shd w:val="clear" w:color="auto" w:fill="FFFFFF"/>
        </w:rPr>
        <w:t xml:space="preserve">рельєфу, орографічної </w:t>
      </w:r>
      <w:r w:rsidR="00C55EFE" w:rsidRPr="00A004B5">
        <w:rPr>
          <w:rFonts w:ascii="Times New Roman" w:hAnsi="Times New Roman" w:cs="Times New Roman"/>
          <w:color w:val="000000" w:themeColor="text1"/>
          <w:sz w:val="28"/>
          <w:szCs w:val="28"/>
          <w:shd w:val="clear" w:color="auto" w:fill="FFFFFF"/>
        </w:rPr>
        <w:t>специфіки</w:t>
      </w:r>
      <w:r w:rsidR="00CD2362" w:rsidRPr="00A004B5">
        <w:rPr>
          <w:rFonts w:ascii="Times New Roman" w:hAnsi="Times New Roman" w:cs="Times New Roman"/>
          <w:color w:val="000000" w:themeColor="text1"/>
          <w:sz w:val="28"/>
          <w:szCs w:val="28"/>
          <w:shd w:val="clear" w:color="auto" w:fill="FFFFFF"/>
        </w:rPr>
        <w:t xml:space="preserve">, типу </w:t>
      </w:r>
      <w:r w:rsidRPr="00A004B5">
        <w:rPr>
          <w:rFonts w:ascii="Times New Roman" w:hAnsi="Times New Roman" w:cs="Times New Roman"/>
          <w:color w:val="000000" w:themeColor="text1"/>
          <w:sz w:val="28"/>
          <w:szCs w:val="28"/>
          <w:shd w:val="clear" w:color="auto" w:fill="FFFFFF"/>
        </w:rPr>
        <w:t xml:space="preserve">грунту, </w:t>
      </w:r>
      <w:r w:rsidR="00CD2362" w:rsidRPr="00A004B5">
        <w:rPr>
          <w:rFonts w:ascii="Times New Roman" w:hAnsi="Times New Roman" w:cs="Times New Roman"/>
          <w:color w:val="000000" w:themeColor="text1"/>
          <w:sz w:val="28"/>
          <w:szCs w:val="28"/>
          <w:shd w:val="clear" w:color="auto" w:fill="FFFFFF"/>
        </w:rPr>
        <w:t>наявності ле</w:t>
      </w:r>
      <w:r w:rsidR="00C55EFE" w:rsidRPr="00A004B5">
        <w:rPr>
          <w:rFonts w:ascii="Times New Roman" w:hAnsi="Times New Roman" w:cs="Times New Roman"/>
          <w:color w:val="000000" w:themeColor="text1"/>
          <w:sz w:val="28"/>
          <w:szCs w:val="28"/>
          <w:shd w:val="clear" w:color="auto" w:fill="FFFFFF"/>
        </w:rPr>
        <w:t>с</w:t>
      </w:r>
      <w:r w:rsidR="00CD2362" w:rsidRPr="00A004B5">
        <w:rPr>
          <w:rFonts w:ascii="Times New Roman" w:hAnsi="Times New Roman" w:cs="Times New Roman"/>
          <w:color w:val="000000" w:themeColor="text1"/>
          <w:sz w:val="28"/>
          <w:szCs w:val="28"/>
          <w:shd w:val="clear" w:color="auto" w:fill="FFFFFF"/>
        </w:rPr>
        <w:t xml:space="preserve">ового </w:t>
      </w:r>
      <w:r w:rsidR="00370701" w:rsidRPr="00A004B5">
        <w:rPr>
          <w:rFonts w:ascii="Times New Roman" w:hAnsi="Times New Roman" w:cs="Times New Roman"/>
          <w:color w:val="000000" w:themeColor="text1"/>
          <w:sz w:val="28"/>
          <w:szCs w:val="28"/>
          <w:shd w:val="clear" w:color="auto" w:fill="FFFFFF"/>
        </w:rPr>
        <w:t>підґрунтя</w:t>
      </w:r>
      <w:r w:rsidRPr="00A004B5">
        <w:rPr>
          <w:rFonts w:ascii="Times New Roman" w:hAnsi="Times New Roman" w:cs="Times New Roman"/>
          <w:color w:val="000000" w:themeColor="text1"/>
          <w:sz w:val="28"/>
          <w:szCs w:val="28"/>
          <w:shd w:val="clear" w:color="auto" w:fill="FFFFFF"/>
        </w:rPr>
        <w:t xml:space="preserve">, його гідрологічного режиму, </w:t>
      </w:r>
      <w:r w:rsidR="00CD2362" w:rsidRPr="00A004B5">
        <w:rPr>
          <w:rFonts w:ascii="Times New Roman" w:hAnsi="Times New Roman" w:cs="Times New Roman"/>
          <w:color w:val="000000" w:themeColor="text1"/>
          <w:sz w:val="28"/>
          <w:szCs w:val="28"/>
          <w:shd w:val="clear" w:color="auto" w:fill="FFFFFF"/>
        </w:rPr>
        <w:t xml:space="preserve">а також з урахуванням </w:t>
      </w:r>
      <w:r w:rsidRPr="00A004B5">
        <w:rPr>
          <w:rFonts w:ascii="Times New Roman" w:hAnsi="Times New Roman" w:cs="Times New Roman"/>
          <w:color w:val="000000" w:themeColor="text1"/>
          <w:sz w:val="28"/>
          <w:szCs w:val="28"/>
          <w:shd w:val="clear" w:color="auto" w:fill="FFFFFF"/>
        </w:rPr>
        <w:t>ха</w:t>
      </w:r>
      <w:r w:rsidR="00CD2362" w:rsidRPr="00A004B5">
        <w:rPr>
          <w:rFonts w:ascii="Times New Roman" w:hAnsi="Times New Roman" w:cs="Times New Roman"/>
          <w:color w:val="000000" w:themeColor="text1"/>
          <w:sz w:val="28"/>
          <w:szCs w:val="28"/>
          <w:shd w:val="clear" w:color="auto" w:fill="FFFFFF"/>
        </w:rPr>
        <w:t xml:space="preserve">рактеристик рослинного покриву та можливостей охорони. При виборі </w:t>
      </w:r>
      <w:r w:rsidRPr="00A004B5">
        <w:rPr>
          <w:rFonts w:ascii="Times New Roman" w:hAnsi="Times New Roman" w:cs="Times New Roman"/>
          <w:color w:val="000000" w:themeColor="text1"/>
          <w:sz w:val="28"/>
          <w:szCs w:val="28"/>
          <w:shd w:val="clear" w:color="auto" w:fill="FFFFFF"/>
        </w:rPr>
        <w:t xml:space="preserve">місць під поселення </w:t>
      </w:r>
      <w:r w:rsidR="00CD2362" w:rsidRPr="00A004B5">
        <w:rPr>
          <w:rFonts w:ascii="Times New Roman" w:hAnsi="Times New Roman" w:cs="Times New Roman"/>
          <w:color w:val="000000" w:themeColor="text1"/>
          <w:sz w:val="28"/>
          <w:szCs w:val="28"/>
          <w:shd w:val="clear" w:color="auto" w:fill="FFFFFF"/>
        </w:rPr>
        <w:t xml:space="preserve">першочерговим </w:t>
      </w:r>
      <w:r w:rsidRPr="00A004B5">
        <w:rPr>
          <w:rFonts w:ascii="Times New Roman" w:hAnsi="Times New Roman" w:cs="Times New Roman"/>
          <w:color w:val="000000" w:themeColor="text1"/>
          <w:sz w:val="28"/>
          <w:szCs w:val="28"/>
          <w:shd w:val="clear" w:color="auto" w:fill="FFFFFF"/>
        </w:rPr>
        <w:t xml:space="preserve">індикатором придатності біотопу є наявність в цій ділянці значної кількості нір лисиці та борсука. Останні свідчать про </w:t>
      </w:r>
      <w:r w:rsidR="00CD2362" w:rsidRPr="00A004B5">
        <w:rPr>
          <w:rFonts w:ascii="Times New Roman" w:hAnsi="Times New Roman" w:cs="Times New Roman"/>
          <w:color w:val="000000" w:themeColor="text1"/>
          <w:sz w:val="28"/>
          <w:szCs w:val="28"/>
          <w:shd w:val="clear" w:color="auto" w:fill="FFFFFF"/>
        </w:rPr>
        <w:t xml:space="preserve">нормальні </w:t>
      </w:r>
      <w:r w:rsidRPr="00A004B5">
        <w:rPr>
          <w:rFonts w:ascii="Times New Roman" w:hAnsi="Times New Roman" w:cs="Times New Roman"/>
          <w:color w:val="000000" w:themeColor="text1"/>
          <w:sz w:val="28"/>
          <w:szCs w:val="28"/>
          <w:shd w:val="clear" w:color="auto" w:fill="FFFFFF"/>
        </w:rPr>
        <w:t>гідрологічні умови грунт</w:t>
      </w:r>
      <w:r w:rsidR="00CD2362" w:rsidRPr="00A004B5">
        <w:rPr>
          <w:rFonts w:ascii="Times New Roman" w:hAnsi="Times New Roman" w:cs="Times New Roman"/>
          <w:color w:val="000000" w:themeColor="text1"/>
          <w:sz w:val="28"/>
          <w:szCs w:val="28"/>
          <w:shd w:val="clear" w:color="auto" w:fill="FFFFFF"/>
        </w:rPr>
        <w:t xml:space="preserve">ових товщ. </w:t>
      </w:r>
      <w:r w:rsidR="004B40DD" w:rsidRPr="00A004B5">
        <w:rPr>
          <w:rFonts w:ascii="Times New Roman" w:hAnsi="Times New Roman" w:cs="Times New Roman"/>
          <w:color w:val="000000" w:themeColor="text1"/>
          <w:sz w:val="28"/>
          <w:szCs w:val="28"/>
          <w:shd w:val="clear" w:color="auto" w:fill="FFFFFF"/>
        </w:rPr>
        <w:t xml:space="preserve">Не менш </w:t>
      </w:r>
      <w:r w:rsidRPr="00A004B5">
        <w:rPr>
          <w:rFonts w:ascii="Times New Roman" w:hAnsi="Times New Roman" w:cs="Times New Roman"/>
          <w:color w:val="000000" w:themeColor="text1"/>
          <w:sz w:val="28"/>
          <w:szCs w:val="28"/>
          <w:shd w:val="clear" w:color="auto" w:fill="FFFFFF"/>
        </w:rPr>
        <w:t xml:space="preserve">важливою стаціальною умовою </w:t>
      </w:r>
      <w:r w:rsidR="004B40DD" w:rsidRPr="00A004B5">
        <w:rPr>
          <w:rFonts w:ascii="Times New Roman" w:hAnsi="Times New Roman" w:cs="Times New Roman"/>
          <w:color w:val="000000" w:themeColor="text1"/>
          <w:sz w:val="28"/>
          <w:szCs w:val="28"/>
          <w:shd w:val="clear" w:color="auto" w:fill="FFFFFF"/>
        </w:rPr>
        <w:t xml:space="preserve">є наявність </w:t>
      </w:r>
      <w:r w:rsidRPr="00A004B5">
        <w:rPr>
          <w:rFonts w:ascii="Times New Roman" w:hAnsi="Times New Roman" w:cs="Times New Roman"/>
          <w:color w:val="000000" w:themeColor="text1"/>
          <w:sz w:val="28"/>
          <w:szCs w:val="28"/>
          <w:shd w:val="clear" w:color="auto" w:fill="FFFFFF"/>
        </w:rPr>
        <w:t xml:space="preserve">відкритого ландшафту та однорідність біотопів, </w:t>
      </w:r>
      <w:r w:rsidR="004B40DD" w:rsidRPr="00A004B5">
        <w:rPr>
          <w:rFonts w:ascii="Times New Roman" w:hAnsi="Times New Roman" w:cs="Times New Roman"/>
          <w:color w:val="000000" w:themeColor="text1"/>
          <w:sz w:val="28"/>
          <w:szCs w:val="28"/>
          <w:shd w:val="clear" w:color="auto" w:fill="FFFFFF"/>
        </w:rPr>
        <w:t>що</w:t>
      </w:r>
      <w:r w:rsidRPr="00A004B5">
        <w:rPr>
          <w:rFonts w:ascii="Times New Roman" w:hAnsi="Times New Roman" w:cs="Times New Roman"/>
          <w:color w:val="000000" w:themeColor="text1"/>
          <w:sz w:val="28"/>
          <w:szCs w:val="28"/>
          <w:shd w:val="clear" w:color="auto" w:fill="FFFFFF"/>
        </w:rPr>
        <w:t xml:space="preserve"> дозволя</w:t>
      </w:r>
      <w:r w:rsidR="004B40DD" w:rsidRPr="00A004B5">
        <w:rPr>
          <w:rFonts w:ascii="Times New Roman" w:hAnsi="Times New Roman" w:cs="Times New Roman"/>
          <w:color w:val="000000" w:themeColor="text1"/>
          <w:sz w:val="28"/>
          <w:szCs w:val="28"/>
          <w:shd w:val="clear" w:color="auto" w:fill="FFFFFF"/>
        </w:rPr>
        <w:t>є</w:t>
      </w:r>
      <w:r w:rsidRPr="00A004B5">
        <w:rPr>
          <w:rFonts w:ascii="Times New Roman" w:hAnsi="Times New Roman" w:cs="Times New Roman"/>
          <w:color w:val="000000" w:themeColor="text1"/>
          <w:sz w:val="28"/>
          <w:szCs w:val="28"/>
          <w:shd w:val="clear" w:color="auto" w:fill="FFFFFF"/>
        </w:rPr>
        <w:t xml:space="preserve"> особинам даної колонії забезпечити колективну безпеку і уникнути під час кормових переходів несподіваної атаки хижаків далеко від нори. Знаходження в зоні поселення, або поблизу від нього лісосмуг, ярів, ритвин, окремих дерев, чагарників та ділянок азональної густої рослинності, створює умови для скритного підходу хижаків, найбільш небезпечними з яких є вовк</w:t>
      </w:r>
      <w:r w:rsidR="004B40DD" w:rsidRPr="00A004B5">
        <w:rPr>
          <w:rFonts w:ascii="Times New Roman" w:hAnsi="Times New Roman" w:cs="Times New Roman"/>
          <w:color w:val="000000" w:themeColor="text1"/>
          <w:sz w:val="28"/>
          <w:szCs w:val="28"/>
          <w:shd w:val="clear" w:color="auto" w:fill="FFFFFF"/>
        </w:rPr>
        <w:t xml:space="preserve">. </w:t>
      </w:r>
      <w:r w:rsidRPr="00A004B5">
        <w:rPr>
          <w:rFonts w:ascii="Times New Roman" w:hAnsi="Times New Roman" w:cs="Times New Roman"/>
          <w:color w:val="000000" w:themeColor="text1"/>
          <w:sz w:val="28"/>
          <w:szCs w:val="28"/>
          <w:shd w:val="clear" w:color="auto" w:fill="FFFFFF"/>
        </w:rPr>
        <w:t>Відсутність дієвої охорони дрібних поселень байбака від хижаків, особливо в умовах Сухого Степу з його сезонною обмеженістю кормів, спричиняє постійний неспокій тварин, обмежує їх кормову активність у найбільш сприятливий період нагулу та спричиняє різке зростання зимової загибелі молодняку через нестачу жирових накопичень. Тож за відсутності умов для такого рівня охорони випуски байбака будуть прогнозовано безуспішними і від них краще відмовитись.</w:t>
      </w:r>
    </w:p>
    <w:p w14:paraId="412646EF" w14:textId="77777777" w:rsidR="00652BBB" w:rsidRPr="00A004B5" w:rsidRDefault="004B40DD" w:rsidP="00697BEB">
      <w:pPr>
        <w:shd w:val="clear" w:color="auto" w:fill="FFFFFF"/>
        <w:jc w:val="both"/>
        <w:rPr>
          <w:rFonts w:ascii="Times New Roman" w:eastAsia="Times New Roman" w:hAnsi="Times New Roman" w:cs="Times New Roman"/>
          <w:bCs/>
          <w:sz w:val="28"/>
          <w:szCs w:val="28"/>
          <w:lang w:eastAsia="uk-UA"/>
        </w:rPr>
      </w:pPr>
      <w:r w:rsidRPr="00A004B5">
        <w:rPr>
          <w:rFonts w:ascii="Times New Roman" w:eastAsia="Times New Roman" w:hAnsi="Times New Roman" w:cs="Times New Roman"/>
          <w:b/>
          <w:bCs/>
          <w:color w:val="000000" w:themeColor="text1"/>
          <w:sz w:val="28"/>
          <w:szCs w:val="28"/>
          <w:lang w:eastAsia="uk-UA"/>
        </w:rPr>
        <w:t>ХИЖАКИ CARNIVORA</w:t>
      </w:r>
      <w:r w:rsidR="006F13DB" w:rsidRPr="00A004B5">
        <w:rPr>
          <w:rFonts w:ascii="Times New Roman" w:eastAsia="Times New Roman" w:hAnsi="Times New Roman" w:cs="Times New Roman"/>
          <w:b/>
          <w:bCs/>
          <w:color w:val="000000" w:themeColor="text1"/>
          <w:sz w:val="28"/>
          <w:szCs w:val="28"/>
          <w:lang w:eastAsia="uk-UA"/>
        </w:rPr>
        <w:t xml:space="preserve">. </w:t>
      </w:r>
      <w:r w:rsidRPr="00A004B5">
        <w:rPr>
          <w:rFonts w:ascii="Times New Roman" w:eastAsia="Times New Roman" w:hAnsi="Times New Roman" w:cs="Times New Roman"/>
          <w:bCs/>
          <w:sz w:val="28"/>
          <w:szCs w:val="28"/>
          <w:lang w:eastAsia="uk-UA"/>
        </w:rPr>
        <w:t xml:space="preserve">На території Миколаївської області хижі ссавці широко представлені аборигенними видами-транспалеарктами, які належать </w:t>
      </w:r>
      <w:r w:rsidR="00652BBB" w:rsidRPr="00A004B5">
        <w:rPr>
          <w:rFonts w:ascii="Times New Roman" w:eastAsia="Times New Roman" w:hAnsi="Times New Roman" w:cs="Times New Roman"/>
          <w:bCs/>
          <w:sz w:val="28"/>
          <w:szCs w:val="28"/>
          <w:lang w:eastAsia="uk-UA"/>
        </w:rPr>
        <w:t xml:space="preserve">родинам Куницевих </w:t>
      </w:r>
      <w:r w:rsidRPr="00A004B5">
        <w:rPr>
          <w:rFonts w:ascii="Times New Roman" w:eastAsia="Times New Roman" w:hAnsi="Times New Roman" w:cs="Times New Roman"/>
          <w:bCs/>
          <w:sz w:val="28"/>
          <w:szCs w:val="28"/>
          <w:lang w:eastAsia="uk-UA"/>
        </w:rPr>
        <w:t xml:space="preserve">Mustelidae </w:t>
      </w:r>
      <w:r w:rsidR="00652BBB" w:rsidRPr="00A004B5">
        <w:rPr>
          <w:rFonts w:ascii="Times New Roman" w:eastAsia="Times New Roman" w:hAnsi="Times New Roman" w:cs="Times New Roman"/>
          <w:bCs/>
          <w:sz w:val="28"/>
          <w:szCs w:val="28"/>
          <w:lang w:eastAsia="uk-UA"/>
        </w:rPr>
        <w:t>та Собачих</w:t>
      </w:r>
      <w:r w:rsidRPr="00A004B5">
        <w:rPr>
          <w:rFonts w:ascii="Times New Roman" w:eastAsia="Times New Roman" w:hAnsi="Times New Roman" w:cs="Times New Roman"/>
          <w:bCs/>
          <w:sz w:val="28"/>
          <w:szCs w:val="28"/>
          <w:lang w:eastAsia="uk-UA"/>
        </w:rPr>
        <w:t xml:space="preserve"> </w:t>
      </w:r>
      <w:r w:rsidRPr="00A004B5">
        <w:rPr>
          <w:rFonts w:ascii="Times New Roman" w:hAnsi="Times New Roman" w:cs="Times New Roman"/>
          <w:sz w:val="28"/>
          <w:szCs w:val="28"/>
          <w:shd w:val="clear" w:color="auto" w:fill="FFFFFF"/>
        </w:rPr>
        <w:t>Canidae</w:t>
      </w:r>
      <w:r w:rsidR="006A6B6B" w:rsidRPr="00A004B5">
        <w:rPr>
          <w:rFonts w:ascii="Times New Roman" w:hAnsi="Times New Roman" w:cs="Times New Roman"/>
          <w:sz w:val="28"/>
          <w:szCs w:val="28"/>
          <w:shd w:val="clear" w:color="auto" w:fill="FFFFFF"/>
        </w:rPr>
        <w:t xml:space="preserve">, </w:t>
      </w:r>
      <w:r w:rsidRPr="00A004B5">
        <w:rPr>
          <w:rFonts w:ascii="Times New Roman" w:hAnsi="Times New Roman" w:cs="Times New Roman"/>
          <w:sz w:val="28"/>
          <w:szCs w:val="28"/>
        </w:rPr>
        <w:t xml:space="preserve">останні в межах </w:t>
      </w:r>
      <w:r w:rsidR="00C55EFE" w:rsidRPr="00A004B5">
        <w:rPr>
          <w:rFonts w:ascii="Times New Roman" w:hAnsi="Times New Roman" w:cs="Times New Roman"/>
          <w:sz w:val="28"/>
          <w:szCs w:val="28"/>
        </w:rPr>
        <w:t>двох</w:t>
      </w:r>
      <w:r w:rsidRPr="00A004B5">
        <w:rPr>
          <w:rFonts w:ascii="Times New Roman" w:hAnsi="Times New Roman" w:cs="Times New Roman"/>
          <w:sz w:val="28"/>
          <w:szCs w:val="28"/>
        </w:rPr>
        <w:t xml:space="preserve"> підродин - </w:t>
      </w:r>
      <w:r w:rsidRPr="00A004B5">
        <w:rPr>
          <w:rFonts w:ascii="Times New Roman" w:hAnsi="Times New Roman" w:cs="Times New Roman"/>
          <w:sz w:val="28"/>
          <w:szCs w:val="28"/>
          <w:shd w:val="clear" w:color="auto" w:fill="FFFFFF"/>
        </w:rPr>
        <w:t xml:space="preserve">вовчих (Caninae) </w:t>
      </w:r>
      <w:r w:rsidR="000A00B6" w:rsidRPr="00A004B5">
        <w:rPr>
          <w:rFonts w:ascii="Times New Roman" w:hAnsi="Times New Roman" w:cs="Times New Roman"/>
          <w:sz w:val="28"/>
          <w:szCs w:val="28"/>
          <w:shd w:val="clear" w:color="auto" w:fill="FFFFFF"/>
        </w:rPr>
        <w:t>і</w:t>
      </w:r>
      <w:r w:rsidRPr="00A004B5">
        <w:rPr>
          <w:rFonts w:ascii="Times New Roman" w:hAnsi="Times New Roman" w:cs="Times New Roman"/>
          <w:sz w:val="28"/>
          <w:szCs w:val="28"/>
          <w:shd w:val="clear" w:color="auto" w:fill="FFFFFF"/>
        </w:rPr>
        <w:t xml:space="preserve"> власне собачих (Simocyoninae)</w:t>
      </w:r>
      <w:r w:rsidR="000B03D3" w:rsidRPr="00A004B5">
        <w:rPr>
          <w:rFonts w:ascii="Times New Roman" w:eastAsia="Times New Roman" w:hAnsi="Times New Roman" w:cs="Times New Roman"/>
          <w:bCs/>
          <w:sz w:val="28"/>
          <w:szCs w:val="28"/>
          <w:lang w:eastAsia="uk-UA"/>
        </w:rPr>
        <w:t>.</w:t>
      </w:r>
    </w:p>
    <w:p w14:paraId="747C0721" w14:textId="77777777" w:rsidR="00652BBB" w:rsidRPr="00A004B5" w:rsidRDefault="00652BBB" w:rsidP="00697BE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Куницеві.</w:t>
      </w:r>
      <w:r w:rsidRPr="00A004B5">
        <w:rPr>
          <w:rFonts w:ascii="Times New Roman" w:eastAsia="Times New Roman" w:hAnsi="Times New Roman" w:cs="Times New Roman"/>
          <w:bCs/>
          <w:color w:val="000000" w:themeColor="text1"/>
          <w:sz w:val="28"/>
          <w:szCs w:val="28"/>
          <w:lang w:eastAsia="uk-UA"/>
        </w:rPr>
        <w:t xml:space="preserve"> </w:t>
      </w:r>
      <w:r w:rsidR="000B03D3" w:rsidRPr="00A004B5">
        <w:rPr>
          <w:rFonts w:ascii="Times New Roman" w:eastAsia="Times New Roman" w:hAnsi="Times New Roman" w:cs="Times New Roman"/>
          <w:bCs/>
          <w:color w:val="000000" w:themeColor="text1"/>
          <w:sz w:val="28"/>
          <w:szCs w:val="28"/>
          <w:lang w:eastAsia="uk-UA"/>
        </w:rPr>
        <w:t>Д</w:t>
      </w:r>
      <w:r w:rsidRPr="00A004B5">
        <w:rPr>
          <w:rFonts w:ascii="Times New Roman" w:eastAsia="Times New Roman" w:hAnsi="Times New Roman" w:cs="Times New Roman"/>
          <w:bCs/>
          <w:color w:val="000000" w:themeColor="text1"/>
          <w:sz w:val="28"/>
          <w:szCs w:val="28"/>
          <w:lang w:eastAsia="uk-UA"/>
        </w:rPr>
        <w:t xml:space="preserve">остовірно фіксована присутність декілька видів – </w:t>
      </w:r>
      <w:r w:rsidR="00F86994"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першу чергу це видра річкова </w:t>
      </w:r>
      <w:r w:rsidRPr="00A004B5">
        <w:rPr>
          <w:rFonts w:ascii="Times New Roman" w:eastAsia="Times New Roman" w:hAnsi="Times New Roman" w:cs="Times New Roman"/>
          <w:bCs/>
          <w:i/>
          <w:color w:val="000000" w:themeColor="text1"/>
          <w:sz w:val="28"/>
          <w:szCs w:val="28"/>
          <w:lang w:eastAsia="uk-UA"/>
        </w:rPr>
        <w:t>Lutra lutra</w:t>
      </w:r>
      <w:r w:rsidRPr="00A004B5">
        <w:rPr>
          <w:rFonts w:ascii="Times New Roman" w:eastAsia="Times New Roman" w:hAnsi="Times New Roman" w:cs="Times New Roman"/>
          <w:bCs/>
          <w:color w:val="000000" w:themeColor="text1"/>
          <w:sz w:val="28"/>
          <w:szCs w:val="28"/>
          <w:lang w:eastAsia="uk-UA"/>
        </w:rPr>
        <w:t xml:space="preserve">, борсук </w:t>
      </w:r>
      <w:r w:rsidR="000B03D3" w:rsidRPr="00A004B5">
        <w:rPr>
          <w:rFonts w:ascii="Times New Roman" w:eastAsia="Times New Roman" w:hAnsi="Times New Roman" w:cs="Times New Roman"/>
          <w:bCs/>
          <w:i/>
          <w:color w:val="000000" w:themeColor="text1"/>
          <w:sz w:val="28"/>
          <w:szCs w:val="28"/>
          <w:lang w:eastAsia="uk-UA"/>
        </w:rPr>
        <w:t>Meles meles</w:t>
      </w:r>
      <w:r w:rsidR="000B03D3"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горностай </w:t>
      </w:r>
      <w:r w:rsidRPr="00A004B5">
        <w:rPr>
          <w:rFonts w:ascii="Times New Roman" w:eastAsia="Times New Roman" w:hAnsi="Times New Roman" w:cs="Times New Roman"/>
          <w:bCs/>
          <w:i/>
          <w:color w:val="000000" w:themeColor="text1"/>
          <w:sz w:val="28"/>
          <w:szCs w:val="28"/>
          <w:lang w:eastAsia="uk-UA"/>
        </w:rPr>
        <w:t>Mustela erminea</w:t>
      </w:r>
      <w:r w:rsidRPr="00A004B5">
        <w:rPr>
          <w:rFonts w:ascii="Times New Roman" w:eastAsia="Times New Roman" w:hAnsi="Times New Roman" w:cs="Times New Roman"/>
          <w:bCs/>
          <w:color w:val="000000" w:themeColor="text1"/>
          <w:sz w:val="28"/>
          <w:szCs w:val="28"/>
          <w:lang w:eastAsia="uk-UA"/>
        </w:rPr>
        <w:t xml:space="preserve">, ласка звичайна </w:t>
      </w:r>
      <w:r w:rsidRPr="00A004B5">
        <w:rPr>
          <w:rFonts w:ascii="Times New Roman" w:eastAsia="Times New Roman" w:hAnsi="Times New Roman" w:cs="Times New Roman"/>
          <w:bCs/>
          <w:i/>
          <w:color w:val="000000" w:themeColor="text1"/>
          <w:sz w:val="28"/>
          <w:szCs w:val="28"/>
          <w:lang w:eastAsia="uk-UA"/>
        </w:rPr>
        <w:t>Mustela nivalis</w:t>
      </w:r>
      <w:r w:rsidRPr="00A004B5">
        <w:rPr>
          <w:rFonts w:ascii="Times New Roman" w:eastAsia="Times New Roman" w:hAnsi="Times New Roman" w:cs="Times New Roman"/>
          <w:bCs/>
          <w:color w:val="000000" w:themeColor="text1"/>
          <w:sz w:val="28"/>
          <w:szCs w:val="28"/>
          <w:lang w:eastAsia="uk-UA"/>
        </w:rPr>
        <w:t xml:space="preserve">, </w:t>
      </w:r>
      <w:r w:rsidR="000B03D3" w:rsidRPr="00A004B5">
        <w:rPr>
          <w:rFonts w:ascii="Times New Roman" w:eastAsia="Times New Roman" w:hAnsi="Times New Roman" w:cs="Times New Roman"/>
          <w:bCs/>
          <w:color w:val="000000" w:themeColor="text1"/>
          <w:sz w:val="28"/>
          <w:szCs w:val="28"/>
          <w:lang w:eastAsia="uk-UA"/>
        </w:rPr>
        <w:t xml:space="preserve">норка американська </w:t>
      </w:r>
      <w:r w:rsidR="00F86994" w:rsidRPr="00A004B5">
        <w:rPr>
          <w:rFonts w:ascii="Times New Roman" w:eastAsia="Times New Roman" w:hAnsi="Times New Roman" w:cs="Times New Roman"/>
          <w:bCs/>
          <w:i/>
          <w:color w:val="000000" w:themeColor="text1"/>
          <w:sz w:val="28"/>
          <w:szCs w:val="28"/>
          <w:lang w:eastAsia="uk-UA"/>
        </w:rPr>
        <w:t>Neovison vison</w:t>
      </w:r>
      <w:r w:rsidR="00F86994" w:rsidRPr="00A004B5">
        <w:rPr>
          <w:rFonts w:ascii="Times New Roman" w:eastAsia="Times New Roman" w:hAnsi="Times New Roman" w:cs="Times New Roman"/>
          <w:bCs/>
          <w:color w:val="000000" w:themeColor="text1"/>
          <w:sz w:val="28"/>
          <w:szCs w:val="28"/>
          <w:lang w:eastAsia="uk-UA"/>
        </w:rPr>
        <w:t xml:space="preserve"> </w:t>
      </w:r>
      <w:r w:rsidR="000B03D3" w:rsidRPr="00A004B5">
        <w:rPr>
          <w:rFonts w:ascii="Times New Roman" w:eastAsia="Times New Roman" w:hAnsi="Times New Roman" w:cs="Times New Roman"/>
          <w:bCs/>
          <w:color w:val="000000" w:themeColor="text1"/>
          <w:sz w:val="28"/>
          <w:szCs w:val="28"/>
          <w:lang w:eastAsia="uk-UA"/>
        </w:rPr>
        <w:t>і куниця кам’янка</w:t>
      </w:r>
      <w:r w:rsidR="00F86994" w:rsidRPr="00A004B5">
        <w:rPr>
          <w:rFonts w:ascii="Times New Roman" w:eastAsia="Times New Roman" w:hAnsi="Times New Roman" w:cs="Times New Roman"/>
          <w:bCs/>
          <w:color w:val="000000" w:themeColor="text1"/>
          <w:sz w:val="28"/>
          <w:szCs w:val="28"/>
          <w:lang w:eastAsia="uk-UA"/>
        </w:rPr>
        <w:t xml:space="preserve"> </w:t>
      </w:r>
      <w:r w:rsidR="00F86994" w:rsidRPr="00A004B5">
        <w:rPr>
          <w:rFonts w:ascii="Times New Roman" w:hAnsi="Times New Roman" w:cs="Times New Roman"/>
          <w:i/>
          <w:color w:val="000000" w:themeColor="text1"/>
          <w:sz w:val="28"/>
          <w:szCs w:val="28"/>
          <w:shd w:val="clear" w:color="auto" w:fill="FFFFFF"/>
        </w:rPr>
        <w:t xml:space="preserve">Martes </w:t>
      </w:r>
      <w:r w:rsidR="00F86994" w:rsidRPr="00A004B5">
        <w:rPr>
          <w:rFonts w:ascii="Times New Roman" w:hAnsi="Times New Roman" w:cs="Times New Roman"/>
          <w:i/>
          <w:color w:val="000000" w:themeColor="text1"/>
          <w:sz w:val="28"/>
          <w:szCs w:val="28"/>
          <w:shd w:val="clear" w:color="auto" w:fill="FFFFFF"/>
        </w:rPr>
        <w:lastRenderedPageBreak/>
        <w:t>foina</w:t>
      </w:r>
      <w:r w:rsidR="000B03D3"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w:t>
      </w:r>
      <w:r w:rsidR="000B03D3" w:rsidRPr="00A004B5">
        <w:rPr>
          <w:rFonts w:ascii="Times New Roman" w:eastAsia="Times New Roman" w:hAnsi="Times New Roman" w:cs="Times New Roman"/>
          <w:bCs/>
          <w:color w:val="000000" w:themeColor="text1"/>
          <w:sz w:val="28"/>
          <w:szCs w:val="28"/>
          <w:lang w:eastAsia="uk-UA"/>
        </w:rPr>
        <w:t xml:space="preserve">В останні роки відомо декілька випадків здобуття лісової куниці </w:t>
      </w:r>
      <w:r w:rsidR="000B03D3" w:rsidRPr="00A004B5">
        <w:rPr>
          <w:rFonts w:ascii="Times New Roman" w:eastAsia="Times New Roman" w:hAnsi="Times New Roman" w:cs="Times New Roman"/>
          <w:bCs/>
          <w:i/>
          <w:color w:val="000000" w:themeColor="text1"/>
          <w:sz w:val="28"/>
          <w:szCs w:val="28"/>
          <w:lang w:eastAsia="uk-UA"/>
        </w:rPr>
        <w:t>Martes martes</w:t>
      </w:r>
      <w:r w:rsidR="000B03D3" w:rsidRPr="00A004B5">
        <w:rPr>
          <w:rFonts w:ascii="Times New Roman" w:eastAsia="Times New Roman" w:hAnsi="Times New Roman" w:cs="Times New Roman"/>
          <w:bCs/>
          <w:color w:val="000000" w:themeColor="text1"/>
          <w:sz w:val="28"/>
          <w:szCs w:val="28"/>
          <w:lang w:eastAsia="uk-UA"/>
        </w:rPr>
        <w:t>, яка впродовж останніх 10-15 років проникає в північні райони Миколаївської області з лісів Кропивницької області (західний вектор поширення) та з</w:t>
      </w:r>
      <w:r w:rsidR="00F86994" w:rsidRPr="00A004B5">
        <w:rPr>
          <w:rFonts w:ascii="Times New Roman" w:eastAsia="Times New Roman" w:hAnsi="Times New Roman" w:cs="Times New Roman"/>
          <w:bCs/>
          <w:color w:val="000000" w:themeColor="text1"/>
          <w:sz w:val="28"/>
          <w:szCs w:val="28"/>
          <w:lang w:eastAsia="uk-UA"/>
        </w:rPr>
        <w:t>і</w:t>
      </w:r>
      <w:r w:rsidR="000B03D3" w:rsidRPr="00A004B5">
        <w:rPr>
          <w:rFonts w:ascii="Times New Roman" w:eastAsia="Times New Roman" w:hAnsi="Times New Roman" w:cs="Times New Roman"/>
          <w:bCs/>
          <w:color w:val="000000" w:themeColor="text1"/>
          <w:sz w:val="28"/>
          <w:szCs w:val="28"/>
          <w:lang w:eastAsia="uk-UA"/>
        </w:rPr>
        <w:t xml:space="preserve"> сторони Голованівська (пів</w:t>
      </w:r>
      <w:r w:rsidR="00F86994" w:rsidRPr="00A004B5">
        <w:rPr>
          <w:rFonts w:ascii="Times New Roman" w:eastAsia="Times New Roman" w:hAnsi="Times New Roman" w:cs="Times New Roman"/>
          <w:bCs/>
          <w:color w:val="000000" w:themeColor="text1"/>
          <w:sz w:val="28"/>
          <w:szCs w:val="28"/>
          <w:lang w:eastAsia="uk-UA"/>
        </w:rPr>
        <w:t>денно</w:t>
      </w:r>
      <w:r w:rsidR="000B03D3" w:rsidRPr="00A004B5">
        <w:rPr>
          <w:rFonts w:ascii="Times New Roman" w:eastAsia="Times New Roman" w:hAnsi="Times New Roman" w:cs="Times New Roman"/>
          <w:bCs/>
          <w:color w:val="000000" w:themeColor="text1"/>
          <w:sz w:val="28"/>
          <w:szCs w:val="28"/>
          <w:lang w:eastAsia="uk-UA"/>
        </w:rPr>
        <w:t>-</w:t>
      </w:r>
      <w:r w:rsidR="00F86994" w:rsidRPr="00A004B5">
        <w:rPr>
          <w:rFonts w:ascii="Times New Roman" w:eastAsia="Times New Roman" w:hAnsi="Times New Roman" w:cs="Times New Roman"/>
          <w:bCs/>
          <w:color w:val="000000" w:themeColor="text1"/>
          <w:sz w:val="28"/>
          <w:szCs w:val="28"/>
          <w:lang w:eastAsia="uk-UA"/>
        </w:rPr>
        <w:t>західний</w:t>
      </w:r>
      <w:r w:rsidR="000B03D3" w:rsidRPr="00A004B5">
        <w:rPr>
          <w:rFonts w:ascii="Times New Roman" w:eastAsia="Times New Roman" w:hAnsi="Times New Roman" w:cs="Times New Roman"/>
          <w:bCs/>
          <w:color w:val="000000" w:themeColor="text1"/>
          <w:sz w:val="28"/>
          <w:szCs w:val="28"/>
          <w:lang w:eastAsia="uk-UA"/>
        </w:rPr>
        <w:t xml:space="preserve"> вектор поширення). Найменші представники родини - горностай та ласка є звичайними мешканцями області, які зустрічаються у природних, так і селітебних ландшафтах. Жодного промислового значення ці види не мають і людиною не переслідуються. </w:t>
      </w:r>
      <w:r w:rsidRPr="00A004B5">
        <w:rPr>
          <w:rFonts w:ascii="Times New Roman" w:eastAsia="Times New Roman" w:hAnsi="Times New Roman" w:cs="Times New Roman"/>
          <w:bCs/>
          <w:color w:val="000000" w:themeColor="text1"/>
          <w:sz w:val="28"/>
          <w:szCs w:val="28"/>
          <w:lang w:eastAsia="uk-UA"/>
        </w:rPr>
        <w:t xml:space="preserve">Про знаходження норки європейської </w:t>
      </w:r>
      <w:r w:rsidR="000B03D3" w:rsidRPr="00A004B5">
        <w:rPr>
          <w:rFonts w:ascii="Times New Roman" w:eastAsia="Times New Roman" w:hAnsi="Times New Roman" w:cs="Times New Roman"/>
          <w:bCs/>
          <w:color w:val="000000" w:themeColor="text1"/>
          <w:sz w:val="28"/>
          <w:szCs w:val="28"/>
          <w:lang w:eastAsia="uk-UA"/>
        </w:rPr>
        <w:t xml:space="preserve">достовірно </w:t>
      </w:r>
      <w:r w:rsidRPr="00A004B5">
        <w:rPr>
          <w:rFonts w:ascii="Times New Roman" w:eastAsia="Times New Roman" w:hAnsi="Times New Roman" w:cs="Times New Roman"/>
          <w:bCs/>
          <w:color w:val="000000" w:themeColor="text1"/>
          <w:sz w:val="28"/>
          <w:szCs w:val="28"/>
          <w:lang w:eastAsia="uk-UA"/>
        </w:rPr>
        <w:t>нічого не чути більше 20 років, але щодо чорного лісового тхора</w:t>
      </w:r>
      <w:r w:rsidR="000B03D3" w:rsidRPr="00A004B5">
        <w:rPr>
          <w:rFonts w:ascii="Times New Roman" w:eastAsia="Times New Roman" w:hAnsi="Times New Roman" w:cs="Times New Roman"/>
          <w:bCs/>
          <w:color w:val="000000" w:themeColor="text1"/>
          <w:sz w:val="28"/>
          <w:szCs w:val="28"/>
          <w:lang w:eastAsia="uk-UA"/>
        </w:rPr>
        <w:t>, то</w:t>
      </w:r>
      <w:r w:rsidRPr="00A004B5">
        <w:rPr>
          <w:rFonts w:ascii="Times New Roman" w:eastAsia="Times New Roman" w:hAnsi="Times New Roman" w:cs="Times New Roman"/>
          <w:bCs/>
          <w:color w:val="000000" w:themeColor="text1"/>
          <w:sz w:val="28"/>
          <w:szCs w:val="28"/>
          <w:lang w:eastAsia="uk-UA"/>
        </w:rPr>
        <w:t xml:space="preserve"> такі повідомлення мають місце. При цьому невідомо, чи це бачили </w:t>
      </w:r>
      <w:r w:rsidR="000B03D3" w:rsidRPr="00A004B5">
        <w:rPr>
          <w:rFonts w:ascii="Times New Roman" w:eastAsia="Times New Roman" w:hAnsi="Times New Roman" w:cs="Times New Roman"/>
          <w:bCs/>
          <w:color w:val="000000" w:themeColor="text1"/>
          <w:sz w:val="28"/>
          <w:szCs w:val="28"/>
          <w:lang w:eastAsia="uk-UA"/>
        </w:rPr>
        <w:t xml:space="preserve">і здобували </w:t>
      </w:r>
      <w:r w:rsidRPr="00A004B5">
        <w:rPr>
          <w:rFonts w:ascii="Times New Roman" w:eastAsia="Times New Roman" w:hAnsi="Times New Roman" w:cs="Times New Roman"/>
          <w:bCs/>
          <w:color w:val="000000" w:themeColor="text1"/>
          <w:sz w:val="28"/>
          <w:szCs w:val="28"/>
          <w:lang w:eastAsia="uk-UA"/>
        </w:rPr>
        <w:t xml:space="preserve">дійсно тхора лісового, а не норку європейську, які дуже схожі та й заселяють </w:t>
      </w:r>
      <w:r w:rsidR="000B03D3" w:rsidRPr="00A004B5">
        <w:rPr>
          <w:rFonts w:ascii="Times New Roman" w:eastAsia="Times New Roman" w:hAnsi="Times New Roman" w:cs="Times New Roman"/>
          <w:bCs/>
          <w:color w:val="000000" w:themeColor="text1"/>
          <w:sz w:val="28"/>
          <w:szCs w:val="28"/>
          <w:lang w:eastAsia="uk-UA"/>
        </w:rPr>
        <w:t xml:space="preserve">вони </w:t>
      </w:r>
      <w:r w:rsidRPr="00A004B5">
        <w:rPr>
          <w:rFonts w:ascii="Times New Roman" w:eastAsia="Times New Roman" w:hAnsi="Times New Roman" w:cs="Times New Roman"/>
          <w:bCs/>
          <w:color w:val="000000" w:themeColor="text1"/>
          <w:sz w:val="28"/>
          <w:szCs w:val="28"/>
          <w:lang w:eastAsia="uk-UA"/>
        </w:rPr>
        <w:t>майже однакові біотопи</w:t>
      </w:r>
      <w:r w:rsidR="000B03D3" w:rsidRPr="00A004B5">
        <w:rPr>
          <w:rFonts w:ascii="Times New Roman" w:eastAsia="Times New Roman" w:hAnsi="Times New Roman" w:cs="Times New Roman"/>
          <w:bCs/>
          <w:color w:val="000000" w:themeColor="text1"/>
          <w:sz w:val="28"/>
          <w:szCs w:val="28"/>
          <w:lang w:eastAsia="uk-UA"/>
        </w:rPr>
        <w:t xml:space="preserve"> прибережних лісів у долині П</w:t>
      </w:r>
      <w:r w:rsidR="00F86994" w:rsidRPr="00A004B5">
        <w:rPr>
          <w:rFonts w:ascii="Times New Roman" w:eastAsia="Times New Roman" w:hAnsi="Times New Roman" w:cs="Times New Roman"/>
          <w:bCs/>
          <w:color w:val="000000" w:themeColor="text1"/>
          <w:sz w:val="28"/>
          <w:szCs w:val="28"/>
          <w:lang w:eastAsia="uk-UA"/>
        </w:rPr>
        <w:t xml:space="preserve">івденного </w:t>
      </w:r>
      <w:r w:rsidR="000B03D3" w:rsidRPr="00A004B5">
        <w:rPr>
          <w:rFonts w:ascii="Times New Roman" w:eastAsia="Times New Roman" w:hAnsi="Times New Roman" w:cs="Times New Roman"/>
          <w:bCs/>
          <w:color w:val="000000" w:themeColor="text1"/>
          <w:sz w:val="28"/>
          <w:szCs w:val="28"/>
          <w:lang w:eastAsia="uk-UA"/>
        </w:rPr>
        <w:t>Бугу</w:t>
      </w:r>
      <w:r w:rsidRPr="00A004B5">
        <w:rPr>
          <w:rFonts w:ascii="Times New Roman" w:eastAsia="Times New Roman" w:hAnsi="Times New Roman" w:cs="Times New Roman"/>
          <w:bCs/>
          <w:color w:val="000000" w:themeColor="text1"/>
          <w:sz w:val="28"/>
          <w:szCs w:val="28"/>
          <w:lang w:eastAsia="uk-UA"/>
        </w:rPr>
        <w:t xml:space="preserve">. </w:t>
      </w:r>
    </w:p>
    <w:p w14:paraId="552A61B1" w14:textId="77777777"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Борсук є звичайним мешканцем </w:t>
      </w:r>
      <w:r w:rsidR="005A4713" w:rsidRPr="00A004B5">
        <w:rPr>
          <w:rFonts w:ascii="Times New Roman" w:eastAsia="Times New Roman" w:hAnsi="Times New Roman" w:cs="Times New Roman"/>
          <w:bCs/>
          <w:color w:val="000000" w:themeColor="text1"/>
          <w:sz w:val="28"/>
          <w:szCs w:val="28"/>
          <w:lang w:eastAsia="uk-UA"/>
        </w:rPr>
        <w:t>всієї території Миколаївської області, де</w:t>
      </w:r>
      <w:r w:rsidRPr="00A004B5">
        <w:rPr>
          <w:rFonts w:ascii="Times New Roman" w:eastAsia="Times New Roman" w:hAnsi="Times New Roman" w:cs="Times New Roman"/>
          <w:bCs/>
          <w:color w:val="000000" w:themeColor="text1"/>
          <w:sz w:val="28"/>
          <w:szCs w:val="28"/>
          <w:lang w:eastAsia="uk-UA"/>
        </w:rPr>
        <w:t xml:space="preserve"> час</w:t>
      </w:r>
      <w:r w:rsidR="000B03D3" w:rsidRPr="00A004B5">
        <w:rPr>
          <w:rFonts w:ascii="Times New Roman" w:eastAsia="Times New Roman" w:hAnsi="Times New Roman" w:cs="Times New Roman"/>
          <w:bCs/>
          <w:color w:val="000000" w:themeColor="text1"/>
          <w:sz w:val="28"/>
          <w:szCs w:val="28"/>
          <w:lang w:eastAsia="uk-UA"/>
        </w:rPr>
        <w:t>то</w:t>
      </w:r>
      <w:r w:rsidRPr="00A004B5">
        <w:rPr>
          <w:rFonts w:ascii="Times New Roman" w:eastAsia="Times New Roman" w:hAnsi="Times New Roman" w:cs="Times New Roman"/>
          <w:bCs/>
          <w:color w:val="000000" w:themeColor="text1"/>
          <w:sz w:val="28"/>
          <w:szCs w:val="28"/>
          <w:lang w:eastAsia="uk-UA"/>
        </w:rPr>
        <w:t xml:space="preserve"> слугує об’єктом полювання – найчастіше незаконного</w:t>
      </w:r>
      <w:r w:rsidR="000B03D3" w:rsidRPr="00A004B5">
        <w:rPr>
          <w:rFonts w:ascii="Times New Roman" w:eastAsia="Times New Roman" w:hAnsi="Times New Roman" w:cs="Times New Roman"/>
          <w:bCs/>
          <w:color w:val="000000" w:themeColor="text1"/>
          <w:sz w:val="28"/>
          <w:szCs w:val="28"/>
          <w:lang w:eastAsia="uk-UA"/>
        </w:rPr>
        <w:t>. З</w:t>
      </w:r>
      <w:r w:rsidRPr="00A004B5">
        <w:rPr>
          <w:rFonts w:ascii="Times New Roman" w:eastAsia="Times New Roman" w:hAnsi="Times New Roman" w:cs="Times New Roman"/>
          <w:bCs/>
          <w:color w:val="000000" w:themeColor="text1"/>
          <w:sz w:val="28"/>
          <w:szCs w:val="28"/>
          <w:lang w:eastAsia="uk-UA"/>
        </w:rPr>
        <w:t xml:space="preserve">віра добувають </w:t>
      </w:r>
      <w:r w:rsidR="000B03D3" w:rsidRPr="00A004B5">
        <w:rPr>
          <w:rFonts w:ascii="Times New Roman" w:eastAsia="Times New Roman" w:hAnsi="Times New Roman" w:cs="Times New Roman"/>
          <w:bCs/>
          <w:color w:val="000000" w:themeColor="text1"/>
          <w:sz w:val="28"/>
          <w:szCs w:val="28"/>
          <w:lang w:eastAsia="uk-UA"/>
        </w:rPr>
        <w:t xml:space="preserve">переважно </w:t>
      </w:r>
      <w:r w:rsidRPr="00A004B5">
        <w:rPr>
          <w:rFonts w:ascii="Times New Roman" w:eastAsia="Times New Roman" w:hAnsi="Times New Roman" w:cs="Times New Roman"/>
          <w:bCs/>
          <w:color w:val="000000" w:themeColor="text1"/>
          <w:sz w:val="28"/>
          <w:szCs w:val="28"/>
          <w:lang w:eastAsia="uk-UA"/>
        </w:rPr>
        <w:t xml:space="preserve">заради жиру, який </w:t>
      </w:r>
      <w:r w:rsidR="000B03D3" w:rsidRPr="00A004B5">
        <w:rPr>
          <w:rFonts w:ascii="Times New Roman" w:eastAsia="Times New Roman" w:hAnsi="Times New Roman" w:cs="Times New Roman"/>
          <w:bCs/>
          <w:color w:val="000000" w:themeColor="text1"/>
          <w:sz w:val="28"/>
          <w:szCs w:val="28"/>
          <w:lang w:eastAsia="uk-UA"/>
        </w:rPr>
        <w:t xml:space="preserve">високо </w:t>
      </w:r>
      <w:r w:rsidRPr="00A004B5">
        <w:rPr>
          <w:rFonts w:ascii="Times New Roman" w:eastAsia="Times New Roman" w:hAnsi="Times New Roman" w:cs="Times New Roman"/>
          <w:bCs/>
          <w:color w:val="000000" w:themeColor="text1"/>
          <w:sz w:val="28"/>
          <w:szCs w:val="28"/>
          <w:lang w:eastAsia="uk-UA"/>
        </w:rPr>
        <w:t>ціниться на ри</w:t>
      </w:r>
      <w:r w:rsidR="000B03D3" w:rsidRPr="00A004B5">
        <w:rPr>
          <w:rFonts w:ascii="Times New Roman" w:eastAsia="Times New Roman" w:hAnsi="Times New Roman" w:cs="Times New Roman"/>
          <w:bCs/>
          <w:color w:val="000000" w:themeColor="text1"/>
          <w:sz w:val="28"/>
          <w:szCs w:val="28"/>
          <w:lang w:eastAsia="uk-UA"/>
        </w:rPr>
        <w:t>н</w:t>
      </w:r>
      <w:r w:rsidRPr="00A004B5">
        <w:rPr>
          <w:rFonts w:ascii="Times New Roman" w:eastAsia="Times New Roman" w:hAnsi="Times New Roman" w:cs="Times New Roman"/>
          <w:bCs/>
          <w:color w:val="000000" w:themeColor="text1"/>
          <w:sz w:val="28"/>
          <w:szCs w:val="28"/>
          <w:lang w:eastAsia="uk-UA"/>
        </w:rPr>
        <w:t>ку</w:t>
      </w:r>
      <w:r w:rsidR="000B03D3" w:rsidRPr="00A004B5">
        <w:rPr>
          <w:rFonts w:ascii="Times New Roman" w:eastAsia="Times New Roman" w:hAnsi="Times New Roman" w:cs="Times New Roman"/>
          <w:bCs/>
          <w:color w:val="000000" w:themeColor="text1"/>
          <w:sz w:val="28"/>
          <w:szCs w:val="28"/>
          <w:lang w:eastAsia="uk-UA"/>
        </w:rPr>
        <w:t xml:space="preserve"> в якості лікувального засобу проти легенево-респіраторних патологій</w:t>
      </w:r>
      <w:r w:rsidRPr="00A004B5">
        <w:rPr>
          <w:rFonts w:ascii="Times New Roman" w:eastAsia="Times New Roman" w:hAnsi="Times New Roman" w:cs="Times New Roman"/>
          <w:bCs/>
          <w:color w:val="000000" w:themeColor="text1"/>
          <w:sz w:val="28"/>
          <w:szCs w:val="28"/>
          <w:lang w:eastAsia="uk-UA"/>
        </w:rPr>
        <w:t xml:space="preserve">. Місцева </w:t>
      </w:r>
      <w:r w:rsidR="006A6B6B" w:rsidRPr="00A004B5">
        <w:rPr>
          <w:rFonts w:ascii="Times New Roman" w:eastAsia="Times New Roman" w:hAnsi="Times New Roman" w:cs="Times New Roman"/>
          <w:bCs/>
          <w:color w:val="000000" w:themeColor="text1"/>
          <w:sz w:val="28"/>
          <w:szCs w:val="28"/>
          <w:lang w:eastAsia="uk-UA"/>
        </w:rPr>
        <w:t>суб</w:t>
      </w:r>
      <w:r w:rsidRPr="00A004B5">
        <w:rPr>
          <w:rFonts w:ascii="Times New Roman" w:eastAsia="Times New Roman" w:hAnsi="Times New Roman" w:cs="Times New Roman"/>
          <w:bCs/>
          <w:color w:val="000000" w:themeColor="text1"/>
          <w:sz w:val="28"/>
          <w:szCs w:val="28"/>
          <w:lang w:eastAsia="uk-UA"/>
        </w:rPr>
        <w:t xml:space="preserve">популяція </w:t>
      </w:r>
      <w:r w:rsidR="000B03D3" w:rsidRPr="00A004B5">
        <w:rPr>
          <w:rFonts w:ascii="Times New Roman" w:eastAsia="Times New Roman" w:hAnsi="Times New Roman" w:cs="Times New Roman"/>
          <w:bCs/>
          <w:i/>
          <w:color w:val="000000" w:themeColor="text1"/>
          <w:sz w:val="28"/>
          <w:szCs w:val="28"/>
          <w:lang w:eastAsia="uk-UA"/>
        </w:rPr>
        <w:t>Meles meles</w:t>
      </w:r>
      <w:r w:rsidR="000B03D3"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загалом </w:t>
      </w:r>
      <w:r w:rsidR="000B03D3" w:rsidRPr="00A004B5">
        <w:rPr>
          <w:rFonts w:ascii="Times New Roman" w:eastAsia="Times New Roman" w:hAnsi="Times New Roman" w:cs="Times New Roman"/>
          <w:bCs/>
          <w:color w:val="000000" w:themeColor="text1"/>
          <w:sz w:val="28"/>
          <w:szCs w:val="28"/>
          <w:lang w:eastAsia="uk-UA"/>
        </w:rPr>
        <w:t xml:space="preserve">знаходиться </w:t>
      </w:r>
      <w:r w:rsidRPr="00A004B5">
        <w:rPr>
          <w:rFonts w:ascii="Times New Roman" w:eastAsia="Times New Roman" w:hAnsi="Times New Roman" w:cs="Times New Roman"/>
          <w:bCs/>
          <w:color w:val="000000" w:themeColor="text1"/>
          <w:sz w:val="28"/>
          <w:szCs w:val="28"/>
          <w:lang w:eastAsia="uk-UA"/>
        </w:rPr>
        <w:t xml:space="preserve">в доброму стані, звірі заселяють майже всі придатні біотопи </w:t>
      </w:r>
      <w:r w:rsidR="005A4713" w:rsidRPr="00A004B5">
        <w:rPr>
          <w:rFonts w:ascii="Times New Roman" w:eastAsia="Times New Roman" w:hAnsi="Times New Roman" w:cs="Times New Roman"/>
          <w:bCs/>
          <w:color w:val="000000" w:themeColor="text1"/>
          <w:sz w:val="28"/>
          <w:szCs w:val="28"/>
          <w:lang w:eastAsia="uk-UA"/>
        </w:rPr>
        <w:t xml:space="preserve">в балках, полях, лісосмугах і </w:t>
      </w:r>
      <w:r w:rsidRPr="00A004B5">
        <w:rPr>
          <w:rFonts w:ascii="Times New Roman" w:eastAsia="Times New Roman" w:hAnsi="Times New Roman" w:cs="Times New Roman"/>
          <w:bCs/>
          <w:color w:val="000000" w:themeColor="text1"/>
          <w:sz w:val="28"/>
          <w:szCs w:val="28"/>
          <w:lang w:eastAsia="uk-UA"/>
        </w:rPr>
        <w:t>долин</w:t>
      </w:r>
      <w:r w:rsidR="005A4713" w:rsidRPr="00A004B5">
        <w:rPr>
          <w:rFonts w:ascii="Times New Roman" w:eastAsia="Times New Roman" w:hAnsi="Times New Roman" w:cs="Times New Roman"/>
          <w:bCs/>
          <w:color w:val="000000" w:themeColor="text1"/>
          <w:sz w:val="28"/>
          <w:szCs w:val="28"/>
          <w:lang w:eastAsia="uk-UA"/>
        </w:rPr>
        <w:t>ах степових річок</w:t>
      </w:r>
      <w:r w:rsidRPr="00A004B5">
        <w:rPr>
          <w:rFonts w:ascii="Times New Roman" w:eastAsia="Times New Roman" w:hAnsi="Times New Roman" w:cs="Times New Roman"/>
          <w:bCs/>
          <w:color w:val="000000" w:themeColor="text1"/>
          <w:sz w:val="28"/>
          <w:szCs w:val="28"/>
          <w:lang w:eastAsia="uk-UA"/>
        </w:rPr>
        <w:t xml:space="preserve">. Оцінки </w:t>
      </w:r>
      <w:r w:rsidR="000B03D3" w:rsidRPr="00A004B5">
        <w:rPr>
          <w:rFonts w:ascii="Times New Roman" w:eastAsia="Times New Roman" w:hAnsi="Times New Roman" w:cs="Times New Roman"/>
          <w:bCs/>
          <w:color w:val="000000" w:themeColor="text1"/>
          <w:sz w:val="28"/>
          <w:szCs w:val="28"/>
          <w:lang w:eastAsia="uk-UA"/>
        </w:rPr>
        <w:t xml:space="preserve">сучасної </w:t>
      </w:r>
      <w:r w:rsidRPr="00A004B5">
        <w:rPr>
          <w:rFonts w:ascii="Times New Roman" w:eastAsia="Times New Roman" w:hAnsi="Times New Roman" w:cs="Times New Roman"/>
          <w:bCs/>
          <w:color w:val="000000" w:themeColor="text1"/>
          <w:sz w:val="28"/>
          <w:szCs w:val="28"/>
          <w:lang w:eastAsia="uk-UA"/>
        </w:rPr>
        <w:t xml:space="preserve">чисельності виду в межах </w:t>
      </w:r>
      <w:r w:rsidR="000B03D3" w:rsidRPr="00A004B5">
        <w:rPr>
          <w:rFonts w:ascii="Times New Roman" w:eastAsia="Times New Roman" w:hAnsi="Times New Roman" w:cs="Times New Roman"/>
          <w:bCs/>
          <w:color w:val="000000" w:themeColor="text1"/>
          <w:sz w:val="28"/>
          <w:szCs w:val="28"/>
          <w:lang w:eastAsia="uk-UA"/>
        </w:rPr>
        <w:t xml:space="preserve">області сягають не менш </w:t>
      </w:r>
      <w:r w:rsidRPr="00A004B5">
        <w:rPr>
          <w:rFonts w:ascii="Times New Roman" w:eastAsia="Times New Roman" w:hAnsi="Times New Roman" w:cs="Times New Roman"/>
          <w:bCs/>
          <w:color w:val="000000" w:themeColor="text1"/>
          <w:sz w:val="28"/>
          <w:szCs w:val="28"/>
          <w:lang w:eastAsia="uk-UA"/>
        </w:rPr>
        <w:t>50</w:t>
      </w:r>
      <w:r w:rsidR="000B03D3" w:rsidRPr="00A004B5">
        <w:rPr>
          <w:rFonts w:ascii="Times New Roman" w:eastAsia="Times New Roman" w:hAnsi="Times New Roman" w:cs="Times New Roman"/>
          <w:bCs/>
          <w:color w:val="000000" w:themeColor="text1"/>
          <w:sz w:val="28"/>
          <w:szCs w:val="28"/>
          <w:lang w:eastAsia="uk-UA"/>
        </w:rPr>
        <w:t>0</w:t>
      </w:r>
      <w:r w:rsidRPr="00A004B5">
        <w:rPr>
          <w:rFonts w:ascii="Times New Roman" w:eastAsia="Times New Roman" w:hAnsi="Times New Roman" w:cs="Times New Roman"/>
          <w:bCs/>
          <w:color w:val="000000" w:themeColor="text1"/>
          <w:sz w:val="28"/>
          <w:szCs w:val="28"/>
          <w:lang w:eastAsia="uk-UA"/>
        </w:rPr>
        <w:t xml:space="preserve"> особин, </w:t>
      </w:r>
      <w:r w:rsidR="000B03D3" w:rsidRPr="00A004B5">
        <w:rPr>
          <w:rFonts w:ascii="Times New Roman" w:eastAsia="Times New Roman" w:hAnsi="Times New Roman" w:cs="Times New Roman"/>
          <w:bCs/>
          <w:color w:val="000000" w:themeColor="text1"/>
          <w:sz w:val="28"/>
          <w:szCs w:val="28"/>
          <w:lang w:eastAsia="uk-UA"/>
        </w:rPr>
        <w:t xml:space="preserve">вірогідний </w:t>
      </w:r>
      <w:r w:rsidRPr="00A004B5">
        <w:rPr>
          <w:rFonts w:ascii="Times New Roman" w:eastAsia="Times New Roman" w:hAnsi="Times New Roman" w:cs="Times New Roman"/>
          <w:bCs/>
          <w:color w:val="000000" w:themeColor="text1"/>
          <w:sz w:val="28"/>
          <w:szCs w:val="28"/>
          <w:lang w:eastAsia="uk-UA"/>
        </w:rPr>
        <w:t xml:space="preserve">рівень вилучення – до </w:t>
      </w:r>
      <w:r w:rsidR="00F86994" w:rsidRPr="00A004B5">
        <w:rPr>
          <w:rFonts w:ascii="Times New Roman" w:eastAsia="Times New Roman" w:hAnsi="Times New Roman" w:cs="Times New Roman"/>
          <w:bCs/>
          <w:color w:val="000000" w:themeColor="text1"/>
          <w:sz w:val="28"/>
          <w:szCs w:val="28"/>
          <w:lang w:eastAsia="uk-UA"/>
        </w:rPr>
        <w:t>50-70</w:t>
      </w:r>
      <w:r w:rsidRPr="00A004B5">
        <w:rPr>
          <w:rFonts w:ascii="Times New Roman" w:eastAsia="Times New Roman" w:hAnsi="Times New Roman" w:cs="Times New Roman"/>
          <w:bCs/>
          <w:color w:val="000000" w:themeColor="text1"/>
          <w:sz w:val="28"/>
          <w:szCs w:val="28"/>
          <w:lang w:eastAsia="uk-UA"/>
        </w:rPr>
        <w:t xml:space="preserve"> особин/сезон.</w:t>
      </w:r>
    </w:p>
    <w:p w14:paraId="55F2A1EF" w14:textId="77777777"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Середні оцінки чисельності </w:t>
      </w:r>
      <w:r w:rsidR="000B03D3" w:rsidRPr="00A004B5">
        <w:rPr>
          <w:rFonts w:ascii="Times New Roman" w:eastAsia="Times New Roman" w:hAnsi="Times New Roman" w:cs="Times New Roman"/>
          <w:bCs/>
          <w:color w:val="000000" w:themeColor="text1"/>
          <w:sz w:val="28"/>
          <w:szCs w:val="28"/>
          <w:lang w:eastAsia="uk-UA"/>
        </w:rPr>
        <w:t xml:space="preserve">окремих представників куницевих </w:t>
      </w:r>
      <w:r w:rsidRPr="00A004B5">
        <w:rPr>
          <w:rFonts w:ascii="Times New Roman" w:eastAsia="Times New Roman" w:hAnsi="Times New Roman" w:cs="Times New Roman"/>
          <w:bCs/>
          <w:color w:val="000000" w:themeColor="text1"/>
          <w:sz w:val="28"/>
          <w:szCs w:val="28"/>
          <w:lang w:eastAsia="uk-UA"/>
        </w:rPr>
        <w:t xml:space="preserve">для </w:t>
      </w:r>
      <w:r w:rsidR="000B03D3" w:rsidRPr="00A004B5">
        <w:rPr>
          <w:rFonts w:ascii="Times New Roman" w:eastAsia="Times New Roman" w:hAnsi="Times New Roman" w:cs="Times New Roman"/>
          <w:bCs/>
          <w:color w:val="000000" w:themeColor="text1"/>
          <w:sz w:val="28"/>
          <w:szCs w:val="28"/>
          <w:lang w:eastAsia="uk-UA"/>
        </w:rPr>
        <w:t xml:space="preserve">Миколаївської області </w:t>
      </w:r>
      <w:r w:rsidRPr="00A004B5">
        <w:rPr>
          <w:rFonts w:ascii="Times New Roman" w:eastAsia="Times New Roman" w:hAnsi="Times New Roman" w:cs="Times New Roman"/>
          <w:bCs/>
          <w:color w:val="000000" w:themeColor="text1"/>
          <w:sz w:val="28"/>
          <w:szCs w:val="28"/>
          <w:lang w:eastAsia="uk-UA"/>
        </w:rPr>
        <w:t xml:space="preserve">складають: видра </w:t>
      </w:r>
      <w:r w:rsidR="000B03D3" w:rsidRPr="00A004B5">
        <w:rPr>
          <w:rFonts w:ascii="Times New Roman" w:eastAsia="Times New Roman" w:hAnsi="Times New Roman" w:cs="Times New Roman"/>
          <w:bCs/>
          <w:color w:val="000000" w:themeColor="text1"/>
          <w:sz w:val="28"/>
          <w:szCs w:val="28"/>
          <w:lang w:eastAsia="uk-UA"/>
        </w:rPr>
        <w:t>– до 200</w:t>
      </w:r>
      <w:r w:rsidRPr="00A004B5">
        <w:rPr>
          <w:rFonts w:ascii="Times New Roman" w:eastAsia="Times New Roman" w:hAnsi="Times New Roman" w:cs="Times New Roman"/>
          <w:bCs/>
          <w:color w:val="000000" w:themeColor="text1"/>
          <w:sz w:val="28"/>
          <w:szCs w:val="28"/>
          <w:lang w:eastAsia="uk-UA"/>
        </w:rPr>
        <w:t xml:space="preserve"> особин, куниця кам’янка</w:t>
      </w:r>
      <w:r w:rsidR="006A6B6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 до </w:t>
      </w:r>
      <w:r w:rsidR="000B03D3" w:rsidRPr="00A004B5">
        <w:rPr>
          <w:rFonts w:ascii="Times New Roman" w:eastAsia="Times New Roman" w:hAnsi="Times New Roman" w:cs="Times New Roman"/>
          <w:bCs/>
          <w:color w:val="000000" w:themeColor="text1"/>
          <w:sz w:val="28"/>
          <w:szCs w:val="28"/>
          <w:lang w:eastAsia="uk-UA"/>
        </w:rPr>
        <w:t>3 тис.</w:t>
      </w:r>
      <w:r w:rsidRPr="00A004B5">
        <w:rPr>
          <w:rFonts w:ascii="Times New Roman" w:eastAsia="Times New Roman" w:hAnsi="Times New Roman" w:cs="Times New Roman"/>
          <w:bCs/>
          <w:color w:val="000000" w:themeColor="text1"/>
          <w:sz w:val="28"/>
          <w:szCs w:val="28"/>
          <w:lang w:eastAsia="uk-UA"/>
        </w:rPr>
        <w:t xml:space="preserve"> особин, куниця лісова – до </w:t>
      </w:r>
      <w:r w:rsidR="005A4713" w:rsidRPr="00A004B5">
        <w:rPr>
          <w:rFonts w:ascii="Times New Roman" w:eastAsia="Times New Roman" w:hAnsi="Times New Roman" w:cs="Times New Roman"/>
          <w:bCs/>
          <w:color w:val="000000" w:themeColor="text1"/>
          <w:sz w:val="28"/>
          <w:szCs w:val="28"/>
          <w:lang w:eastAsia="uk-UA"/>
        </w:rPr>
        <w:t>6</w:t>
      </w:r>
      <w:r w:rsidR="000B03D3" w:rsidRPr="00A004B5">
        <w:rPr>
          <w:rFonts w:ascii="Times New Roman" w:eastAsia="Times New Roman" w:hAnsi="Times New Roman" w:cs="Times New Roman"/>
          <w:bCs/>
          <w:color w:val="000000" w:themeColor="text1"/>
          <w:sz w:val="28"/>
          <w:szCs w:val="28"/>
          <w:lang w:eastAsia="uk-UA"/>
        </w:rPr>
        <w:t>0</w:t>
      </w:r>
      <w:r w:rsidRPr="00A004B5">
        <w:rPr>
          <w:rFonts w:ascii="Times New Roman" w:eastAsia="Times New Roman" w:hAnsi="Times New Roman" w:cs="Times New Roman"/>
          <w:bCs/>
          <w:color w:val="000000" w:themeColor="text1"/>
          <w:sz w:val="28"/>
          <w:szCs w:val="28"/>
          <w:lang w:eastAsia="uk-UA"/>
        </w:rPr>
        <w:t xml:space="preserve"> особин, норка американська – до 200 особин, тхір чорний – можливо до </w:t>
      </w:r>
      <w:r w:rsidR="000B03D3" w:rsidRPr="00A004B5">
        <w:rPr>
          <w:rFonts w:ascii="Times New Roman" w:eastAsia="Times New Roman" w:hAnsi="Times New Roman" w:cs="Times New Roman"/>
          <w:bCs/>
          <w:color w:val="000000" w:themeColor="text1"/>
          <w:sz w:val="28"/>
          <w:szCs w:val="28"/>
          <w:lang w:eastAsia="uk-UA"/>
        </w:rPr>
        <w:t>5</w:t>
      </w:r>
      <w:r w:rsidRPr="00A004B5">
        <w:rPr>
          <w:rFonts w:ascii="Times New Roman" w:eastAsia="Times New Roman" w:hAnsi="Times New Roman" w:cs="Times New Roman"/>
          <w:bCs/>
          <w:color w:val="000000" w:themeColor="text1"/>
          <w:sz w:val="28"/>
          <w:szCs w:val="28"/>
          <w:lang w:eastAsia="uk-UA"/>
        </w:rPr>
        <w:t xml:space="preserve">0 особин. </w:t>
      </w:r>
      <w:r w:rsidR="000B03D3" w:rsidRPr="00A004B5">
        <w:rPr>
          <w:rFonts w:ascii="Times New Roman" w:eastAsia="Times New Roman" w:hAnsi="Times New Roman" w:cs="Times New Roman"/>
          <w:bCs/>
          <w:color w:val="000000" w:themeColor="text1"/>
          <w:sz w:val="28"/>
          <w:szCs w:val="28"/>
          <w:lang w:eastAsia="uk-UA"/>
        </w:rPr>
        <w:t xml:space="preserve">Окрім </w:t>
      </w:r>
      <w:r w:rsidR="005A4713" w:rsidRPr="00A004B5">
        <w:rPr>
          <w:rFonts w:ascii="Times New Roman" w:eastAsia="Times New Roman" w:hAnsi="Times New Roman" w:cs="Times New Roman"/>
          <w:bCs/>
          <w:color w:val="000000" w:themeColor="text1"/>
          <w:sz w:val="28"/>
          <w:szCs w:val="28"/>
          <w:lang w:eastAsia="uk-UA"/>
        </w:rPr>
        <w:t xml:space="preserve">борсука та </w:t>
      </w:r>
      <w:r w:rsidR="000B03D3" w:rsidRPr="00A004B5">
        <w:rPr>
          <w:rFonts w:ascii="Times New Roman" w:eastAsia="Times New Roman" w:hAnsi="Times New Roman" w:cs="Times New Roman"/>
          <w:bCs/>
          <w:color w:val="000000" w:themeColor="text1"/>
          <w:sz w:val="28"/>
          <w:szCs w:val="28"/>
          <w:lang w:eastAsia="uk-UA"/>
        </w:rPr>
        <w:t>куниці</w:t>
      </w:r>
      <w:r w:rsidR="005A4713" w:rsidRPr="00A004B5">
        <w:rPr>
          <w:rFonts w:ascii="Times New Roman" w:eastAsia="Times New Roman" w:hAnsi="Times New Roman" w:cs="Times New Roman"/>
          <w:bCs/>
          <w:color w:val="000000" w:themeColor="text1"/>
          <w:sz w:val="28"/>
          <w:szCs w:val="28"/>
          <w:lang w:eastAsia="uk-UA"/>
        </w:rPr>
        <w:t>-</w:t>
      </w:r>
      <w:r w:rsidR="00370701" w:rsidRPr="00A004B5">
        <w:rPr>
          <w:rFonts w:ascii="Times New Roman" w:eastAsia="Times New Roman" w:hAnsi="Times New Roman" w:cs="Times New Roman"/>
          <w:bCs/>
          <w:color w:val="000000" w:themeColor="text1"/>
          <w:sz w:val="28"/>
          <w:szCs w:val="28"/>
          <w:lang w:eastAsia="uk-UA"/>
        </w:rPr>
        <w:t>кам’янки</w:t>
      </w:r>
      <w:r w:rsidR="000B03D3" w:rsidRPr="00A004B5">
        <w:rPr>
          <w:rFonts w:ascii="Times New Roman" w:eastAsia="Times New Roman" w:hAnsi="Times New Roman" w:cs="Times New Roman"/>
          <w:bCs/>
          <w:color w:val="000000" w:themeColor="text1"/>
          <w:sz w:val="28"/>
          <w:szCs w:val="28"/>
          <w:lang w:eastAsia="uk-UA"/>
        </w:rPr>
        <w:t xml:space="preserve"> (білодушки), вилучення якої сягає до 300 особин/рік, обсяги </w:t>
      </w:r>
      <w:r w:rsidRPr="00A004B5">
        <w:rPr>
          <w:rFonts w:ascii="Times New Roman" w:eastAsia="Times New Roman" w:hAnsi="Times New Roman" w:cs="Times New Roman"/>
          <w:bCs/>
          <w:color w:val="000000" w:themeColor="text1"/>
          <w:sz w:val="28"/>
          <w:szCs w:val="28"/>
          <w:lang w:eastAsia="uk-UA"/>
        </w:rPr>
        <w:t xml:space="preserve">здобуття </w:t>
      </w:r>
      <w:r w:rsidR="000B03D3" w:rsidRPr="00A004B5">
        <w:rPr>
          <w:rFonts w:ascii="Times New Roman" w:eastAsia="Times New Roman" w:hAnsi="Times New Roman" w:cs="Times New Roman"/>
          <w:bCs/>
          <w:color w:val="000000" w:themeColor="text1"/>
          <w:sz w:val="28"/>
          <w:szCs w:val="28"/>
          <w:lang w:eastAsia="uk-UA"/>
        </w:rPr>
        <w:t xml:space="preserve">інших видів родини Mustelidae </w:t>
      </w:r>
      <w:r w:rsidRPr="00A004B5">
        <w:rPr>
          <w:rFonts w:ascii="Times New Roman" w:eastAsia="Times New Roman" w:hAnsi="Times New Roman" w:cs="Times New Roman"/>
          <w:bCs/>
          <w:color w:val="000000" w:themeColor="text1"/>
          <w:sz w:val="28"/>
          <w:szCs w:val="28"/>
          <w:lang w:eastAsia="uk-UA"/>
        </w:rPr>
        <w:t>мінімальні.</w:t>
      </w:r>
    </w:p>
    <w:p w14:paraId="583B3779" w14:textId="77777777"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У відношенні </w:t>
      </w:r>
      <w:r w:rsidR="005A4713" w:rsidRPr="00A004B5">
        <w:rPr>
          <w:rFonts w:ascii="Times New Roman" w:eastAsia="Times New Roman" w:hAnsi="Times New Roman" w:cs="Times New Roman"/>
          <w:bCs/>
          <w:color w:val="000000" w:themeColor="text1"/>
          <w:sz w:val="28"/>
          <w:szCs w:val="28"/>
          <w:lang w:eastAsia="uk-UA"/>
        </w:rPr>
        <w:t xml:space="preserve">степового аборигена - </w:t>
      </w:r>
      <w:r w:rsidRPr="00A004B5">
        <w:rPr>
          <w:rFonts w:ascii="Times New Roman" w:eastAsia="Times New Roman" w:hAnsi="Times New Roman" w:cs="Times New Roman"/>
          <w:bCs/>
          <w:color w:val="000000" w:themeColor="text1"/>
          <w:sz w:val="28"/>
          <w:szCs w:val="28"/>
          <w:lang w:eastAsia="uk-UA"/>
        </w:rPr>
        <w:t xml:space="preserve">світлого степового тхора </w:t>
      </w:r>
      <w:r w:rsidR="005A4713" w:rsidRPr="00A004B5">
        <w:rPr>
          <w:rFonts w:ascii="Times New Roman" w:eastAsia="Times New Roman" w:hAnsi="Times New Roman" w:cs="Times New Roman"/>
          <w:bCs/>
          <w:i/>
          <w:color w:val="000000" w:themeColor="text1"/>
          <w:sz w:val="28"/>
          <w:szCs w:val="28"/>
          <w:lang w:eastAsia="uk-UA"/>
        </w:rPr>
        <w:t>Mustela eversmanni</w:t>
      </w:r>
      <w:r w:rsidR="006A6B6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відомості про </w:t>
      </w:r>
      <w:r w:rsidR="005A4713" w:rsidRPr="00A004B5">
        <w:rPr>
          <w:rFonts w:ascii="Times New Roman" w:eastAsia="Times New Roman" w:hAnsi="Times New Roman" w:cs="Times New Roman"/>
          <w:bCs/>
          <w:color w:val="000000" w:themeColor="text1"/>
          <w:sz w:val="28"/>
          <w:szCs w:val="28"/>
          <w:lang w:eastAsia="uk-UA"/>
        </w:rPr>
        <w:t xml:space="preserve">достовірні випадки </w:t>
      </w:r>
      <w:r w:rsidRPr="00A004B5">
        <w:rPr>
          <w:rFonts w:ascii="Times New Roman" w:eastAsia="Times New Roman" w:hAnsi="Times New Roman" w:cs="Times New Roman"/>
          <w:bCs/>
          <w:color w:val="000000" w:themeColor="text1"/>
          <w:sz w:val="28"/>
          <w:szCs w:val="28"/>
          <w:lang w:eastAsia="uk-UA"/>
        </w:rPr>
        <w:t xml:space="preserve">знаходження відсутні вже більш 15 років. </w:t>
      </w:r>
      <w:r w:rsidR="005A4713" w:rsidRPr="00A004B5">
        <w:rPr>
          <w:rFonts w:ascii="Times New Roman" w:eastAsia="Times New Roman" w:hAnsi="Times New Roman" w:cs="Times New Roman"/>
          <w:bCs/>
          <w:color w:val="000000" w:themeColor="text1"/>
          <w:sz w:val="28"/>
          <w:szCs w:val="28"/>
          <w:lang w:eastAsia="uk-UA"/>
        </w:rPr>
        <w:t xml:space="preserve">Головна причина </w:t>
      </w:r>
      <w:r w:rsidR="006A6B6B" w:rsidRPr="00A004B5">
        <w:rPr>
          <w:rFonts w:ascii="Times New Roman" w:eastAsia="Times New Roman" w:hAnsi="Times New Roman" w:cs="Times New Roman"/>
          <w:bCs/>
          <w:color w:val="000000" w:themeColor="text1"/>
          <w:sz w:val="28"/>
          <w:szCs w:val="28"/>
          <w:lang w:eastAsia="uk-UA"/>
        </w:rPr>
        <w:t>зникнення</w:t>
      </w:r>
      <w:r w:rsidR="005A4713" w:rsidRPr="00A004B5">
        <w:rPr>
          <w:rFonts w:ascii="Times New Roman" w:eastAsia="Times New Roman" w:hAnsi="Times New Roman" w:cs="Times New Roman"/>
          <w:bCs/>
          <w:color w:val="000000" w:themeColor="text1"/>
          <w:sz w:val="28"/>
          <w:szCs w:val="28"/>
          <w:lang w:eastAsia="uk-UA"/>
        </w:rPr>
        <w:t xml:space="preserve"> </w:t>
      </w:r>
      <w:r w:rsidR="006A6B6B" w:rsidRPr="00A004B5">
        <w:rPr>
          <w:rFonts w:ascii="Times New Roman" w:eastAsia="Times New Roman" w:hAnsi="Times New Roman" w:cs="Times New Roman"/>
          <w:bCs/>
          <w:color w:val="000000" w:themeColor="text1"/>
          <w:sz w:val="28"/>
          <w:szCs w:val="28"/>
          <w:lang w:eastAsia="uk-UA"/>
        </w:rPr>
        <w:t xml:space="preserve">степового тхора </w:t>
      </w:r>
      <w:r w:rsidR="005A4713" w:rsidRPr="00A004B5">
        <w:rPr>
          <w:rFonts w:ascii="Times New Roman" w:eastAsia="Times New Roman" w:hAnsi="Times New Roman" w:cs="Times New Roman"/>
          <w:bCs/>
          <w:color w:val="000000" w:themeColor="text1"/>
          <w:sz w:val="28"/>
          <w:szCs w:val="28"/>
          <w:lang w:eastAsia="uk-UA"/>
        </w:rPr>
        <w:t xml:space="preserve">зрозуміла – це зникнення крапчастого ховраха, який слугував майже </w:t>
      </w:r>
      <w:r w:rsidR="00370701" w:rsidRPr="00A004B5">
        <w:rPr>
          <w:rFonts w:ascii="Times New Roman" w:eastAsia="Times New Roman" w:hAnsi="Times New Roman" w:cs="Times New Roman"/>
          <w:bCs/>
          <w:color w:val="000000" w:themeColor="text1"/>
          <w:sz w:val="28"/>
          <w:szCs w:val="28"/>
          <w:lang w:eastAsia="uk-UA"/>
        </w:rPr>
        <w:t>єдиним</w:t>
      </w:r>
      <w:r w:rsidR="005A4713" w:rsidRPr="00A004B5">
        <w:rPr>
          <w:rFonts w:ascii="Times New Roman" w:eastAsia="Times New Roman" w:hAnsi="Times New Roman" w:cs="Times New Roman"/>
          <w:bCs/>
          <w:color w:val="000000" w:themeColor="text1"/>
          <w:sz w:val="28"/>
          <w:szCs w:val="28"/>
          <w:lang w:eastAsia="uk-UA"/>
        </w:rPr>
        <w:t xml:space="preserve"> </w:t>
      </w:r>
      <w:r w:rsidR="00370701" w:rsidRPr="00A004B5">
        <w:rPr>
          <w:rFonts w:ascii="Times New Roman" w:eastAsia="Times New Roman" w:hAnsi="Times New Roman" w:cs="Times New Roman"/>
          <w:bCs/>
          <w:color w:val="000000" w:themeColor="text1"/>
          <w:sz w:val="28"/>
          <w:szCs w:val="28"/>
          <w:lang w:eastAsia="uk-UA"/>
        </w:rPr>
        <w:t>об’єктом</w:t>
      </w:r>
      <w:r w:rsidR="005A4713" w:rsidRPr="00A004B5">
        <w:rPr>
          <w:rFonts w:ascii="Times New Roman" w:eastAsia="Times New Roman" w:hAnsi="Times New Roman" w:cs="Times New Roman"/>
          <w:bCs/>
          <w:color w:val="000000" w:themeColor="text1"/>
          <w:sz w:val="28"/>
          <w:szCs w:val="28"/>
          <w:lang w:eastAsia="uk-UA"/>
        </w:rPr>
        <w:t xml:space="preserve"> здобуття для </w:t>
      </w:r>
      <w:r w:rsidR="005A4713" w:rsidRPr="00A004B5">
        <w:rPr>
          <w:rFonts w:ascii="Times New Roman" w:eastAsia="Times New Roman" w:hAnsi="Times New Roman" w:cs="Times New Roman"/>
          <w:bCs/>
          <w:i/>
          <w:color w:val="000000" w:themeColor="text1"/>
          <w:sz w:val="28"/>
          <w:szCs w:val="28"/>
          <w:lang w:eastAsia="uk-UA"/>
        </w:rPr>
        <w:t>Mustela eversmanni</w:t>
      </w:r>
      <w:r w:rsidR="005A4713" w:rsidRPr="00A004B5">
        <w:rPr>
          <w:rFonts w:ascii="Times New Roman" w:eastAsia="Times New Roman" w:hAnsi="Times New Roman" w:cs="Times New Roman"/>
          <w:bCs/>
          <w:color w:val="000000" w:themeColor="text1"/>
          <w:sz w:val="28"/>
          <w:szCs w:val="28"/>
          <w:lang w:eastAsia="uk-UA"/>
        </w:rPr>
        <w:t>. Все ж окремі повідомлення про зустрічі з цим цікавим звіром</w:t>
      </w:r>
      <w:r w:rsidR="00F86994" w:rsidRPr="00A004B5">
        <w:rPr>
          <w:rFonts w:ascii="Times New Roman" w:eastAsia="Times New Roman" w:hAnsi="Times New Roman" w:cs="Times New Roman"/>
          <w:bCs/>
          <w:color w:val="000000" w:themeColor="text1"/>
          <w:sz w:val="28"/>
          <w:szCs w:val="28"/>
          <w:lang w:eastAsia="uk-UA"/>
        </w:rPr>
        <w:t xml:space="preserve"> Степу</w:t>
      </w:r>
      <w:r w:rsidR="005A4713" w:rsidRPr="00A004B5">
        <w:rPr>
          <w:rFonts w:ascii="Times New Roman" w:eastAsia="Times New Roman" w:hAnsi="Times New Roman" w:cs="Times New Roman"/>
          <w:bCs/>
          <w:color w:val="000000" w:themeColor="text1"/>
          <w:sz w:val="28"/>
          <w:szCs w:val="28"/>
          <w:lang w:eastAsia="uk-UA"/>
        </w:rPr>
        <w:t xml:space="preserve"> майже щороку поступають із Веселинівського, Єланецького та Миколаївського районів, але в процесі власних досліджень слідів, типових </w:t>
      </w:r>
      <w:r w:rsidR="00370701" w:rsidRPr="00A004B5">
        <w:rPr>
          <w:rFonts w:ascii="Times New Roman" w:eastAsia="Times New Roman" w:hAnsi="Times New Roman" w:cs="Times New Roman"/>
          <w:bCs/>
          <w:color w:val="000000" w:themeColor="text1"/>
          <w:sz w:val="28"/>
          <w:szCs w:val="28"/>
          <w:lang w:eastAsia="uk-UA"/>
        </w:rPr>
        <w:t>виводкових</w:t>
      </w:r>
      <w:r w:rsidR="005A4713" w:rsidRPr="00A004B5">
        <w:rPr>
          <w:rFonts w:ascii="Times New Roman" w:eastAsia="Times New Roman" w:hAnsi="Times New Roman" w:cs="Times New Roman"/>
          <w:bCs/>
          <w:color w:val="000000" w:themeColor="text1"/>
          <w:sz w:val="28"/>
          <w:szCs w:val="28"/>
          <w:lang w:eastAsia="uk-UA"/>
        </w:rPr>
        <w:t xml:space="preserve"> нір та й самих тварин </w:t>
      </w:r>
      <w:r w:rsidR="006A6B6B" w:rsidRPr="00A004B5">
        <w:rPr>
          <w:rFonts w:ascii="Times New Roman" w:eastAsia="Times New Roman" w:hAnsi="Times New Roman" w:cs="Times New Roman"/>
          <w:bCs/>
          <w:color w:val="000000" w:themeColor="text1"/>
          <w:sz w:val="28"/>
          <w:szCs w:val="28"/>
          <w:lang w:eastAsia="uk-UA"/>
        </w:rPr>
        <w:t xml:space="preserve">жодного разу </w:t>
      </w:r>
      <w:r w:rsidR="005A4713" w:rsidRPr="00A004B5">
        <w:rPr>
          <w:rFonts w:ascii="Times New Roman" w:eastAsia="Times New Roman" w:hAnsi="Times New Roman" w:cs="Times New Roman"/>
          <w:bCs/>
          <w:color w:val="000000" w:themeColor="text1"/>
          <w:sz w:val="28"/>
          <w:szCs w:val="28"/>
          <w:lang w:eastAsia="uk-UA"/>
        </w:rPr>
        <w:t>не зустрічали.</w:t>
      </w:r>
    </w:p>
    <w:p w14:paraId="72CBFB24" w14:textId="77777777" w:rsidR="00573D6D"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Собачі.</w:t>
      </w:r>
      <w:r w:rsidRPr="00A004B5">
        <w:rPr>
          <w:rFonts w:ascii="Times New Roman" w:eastAsia="Times New Roman" w:hAnsi="Times New Roman" w:cs="Times New Roman"/>
          <w:bCs/>
          <w:color w:val="000000" w:themeColor="text1"/>
          <w:sz w:val="28"/>
          <w:szCs w:val="28"/>
          <w:lang w:eastAsia="uk-UA"/>
        </w:rPr>
        <w:t xml:space="preserve"> Представлені 4 видами – вовк, шакал звичайний, лисиця та собака єнотовидний. Всі вони є цінними і популярними видами полювання, яке починається в середині листопада і продовжується до лютого. </w:t>
      </w:r>
    </w:p>
    <w:p w14:paraId="166E7A48" w14:textId="2EB5B8D4" w:rsidR="00573D6D"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Найбільш масовим об’єктом є </w:t>
      </w:r>
      <w:r w:rsidRPr="00A004B5">
        <w:rPr>
          <w:rFonts w:ascii="Times New Roman" w:eastAsia="Times New Roman" w:hAnsi="Times New Roman" w:cs="Times New Roman"/>
          <w:b/>
          <w:bCs/>
          <w:color w:val="000000" w:themeColor="text1"/>
          <w:sz w:val="28"/>
          <w:szCs w:val="28"/>
          <w:lang w:eastAsia="uk-UA"/>
        </w:rPr>
        <w:t>лисиця</w:t>
      </w:r>
      <w:r w:rsidR="00573D6D" w:rsidRPr="00A004B5">
        <w:rPr>
          <w:rFonts w:ascii="Times New Roman" w:eastAsia="Times New Roman" w:hAnsi="Times New Roman" w:cs="Times New Roman"/>
          <w:bCs/>
          <w:color w:val="000000" w:themeColor="text1"/>
          <w:sz w:val="28"/>
          <w:szCs w:val="28"/>
          <w:lang w:eastAsia="uk-UA"/>
        </w:rPr>
        <w:t xml:space="preserve"> </w:t>
      </w:r>
      <w:r w:rsidR="00573D6D" w:rsidRPr="00A004B5">
        <w:rPr>
          <w:rFonts w:ascii="Times New Roman" w:eastAsia="Times New Roman" w:hAnsi="Times New Roman" w:cs="Times New Roman"/>
          <w:bCs/>
          <w:i/>
          <w:color w:val="000000" w:themeColor="text1"/>
          <w:sz w:val="28"/>
          <w:szCs w:val="28"/>
          <w:lang w:eastAsia="uk-UA"/>
        </w:rPr>
        <w:t>Vulpes vulpes</w:t>
      </w:r>
      <w:r w:rsidR="00573D6D" w:rsidRPr="00A004B5">
        <w:rPr>
          <w:rFonts w:ascii="Times New Roman" w:eastAsia="Times New Roman" w:hAnsi="Times New Roman" w:cs="Times New Roman"/>
          <w:bCs/>
          <w:color w:val="000000" w:themeColor="text1"/>
          <w:sz w:val="28"/>
          <w:szCs w:val="28"/>
          <w:lang w:eastAsia="uk-UA"/>
        </w:rPr>
        <w:t xml:space="preserve"> (syn. </w:t>
      </w:r>
      <w:r w:rsidR="00573D6D" w:rsidRPr="00A004B5">
        <w:rPr>
          <w:rFonts w:ascii="Times New Roman" w:eastAsia="Times New Roman" w:hAnsi="Times New Roman" w:cs="Times New Roman"/>
          <w:bCs/>
          <w:i/>
          <w:color w:val="000000" w:themeColor="text1"/>
          <w:sz w:val="28"/>
          <w:szCs w:val="28"/>
          <w:lang w:eastAsia="uk-UA"/>
        </w:rPr>
        <w:t>Vulpes fulva</w:t>
      </w:r>
      <w:r w:rsidR="00573D6D"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чисельність якої </w:t>
      </w:r>
      <w:r w:rsidR="005A4713" w:rsidRPr="00A004B5">
        <w:rPr>
          <w:rFonts w:ascii="Times New Roman" w:eastAsia="Times New Roman" w:hAnsi="Times New Roman" w:cs="Times New Roman"/>
          <w:bCs/>
          <w:color w:val="000000" w:themeColor="text1"/>
          <w:sz w:val="28"/>
          <w:szCs w:val="28"/>
          <w:lang w:eastAsia="uk-UA"/>
        </w:rPr>
        <w:t xml:space="preserve">в останні роки </w:t>
      </w:r>
      <w:r w:rsidRPr="00A004B5">
        <w:rPr>
          <w:rFonts w:ascii="Times New Roman" w:eastAsia="Times New Roman" w:hAnsi="Times New Roman" w:cs="Times New Roman"/>
          <w:bCs/>
          <w:color w:val="000000" w:themeColor="text1"/>
          <w:sz w:val="28"/>
          <w:szCs w:val="28"/>
          <w:lang w:eastAsia="uk-UA"/>
        </w:rPr>
        <w:t>оцінюється в обсязі до 300</w:t>
      </w:r>
      <w:r w:rsidR="005A4713" w:rsidRPr="00A004B5">
        <w:rPr>
          <w:rFonts w:ascii="Times New Roman" w:eastAsia="Times New Roman" w:hAnsi="Times New Roman" w:cs="Times New Roman"/>
          <w:bCs/>
          <w:color w:val="000000" w:themeColor="text1"/>
          <w:sz w:val="28"/>
          <w:szCs w:val="28"/>
          <w:lang w:eastAsia="uk-UA"/>
        </w:rPr>
        <w:t>0</w:t>
      </w:r>
      <w:r w:rsidRPr="00A004B5">
        <w:rPr>
          <w:rFonts w:ascii="Times New Roman" w:eastAsia="Times New Roman" w:hAnsi="Times New Roman" w:cs="Times New Roman"/>
          <w:bCs/>
          <w:color w:val="000000" w:themeColor="text1"/>
          <w:sz w:val="28"/>
          <w:szCs w:val="28"/>
          <w:lang w:eastAsia="uk-UA"/>
        </w:rPr>
        <w:t>-500</w:t>
      </w:r>
      <w:r w:rsidR="005A4713" w:rsidRPr="00A004B5">
        <w:rPr>
          <w:rFonts w:ascii="Times New Roman" w:eastAsia="Times New Roman" w:hAnsi="Times New Roman" w:cs="Times New Roman"/>
          <w:bCs/>
          <w:color w:val="000000" w:themeColor="text1"/>
          <w:sz w:val="28"/>
          <w:szCs w:val="28"/>
          <w:lang w:eastAsia="uk-UA"/>
        </w:rPr>
        <w:t>0</w:t>
      </w:r>
      <w:r w:rsidRPr="00A004B5">
        <w:rPr>
          <w:rFonts w:ascii="Times New Roman" w:eastAsia="Times New Roman" w:hAnsi="Times New Roman" w:cs="Times New Roman"/>
          <w:bCs/>
          <w:color w:val="000000" w:themeColor="text1"/>
          <w:sz w:val="28"/>
          <w:szCs w:val="28"/>
          <w:lang w:eastAsia="uk-UA"/>
        </w:rPr>
        <w:t xml:space="preserve"> особин</w:t>
      </w:r>
      <w:r w:rsidR="005A4713" w:rsidRPr="00A004B5">
        <w:rPr>
          <w:rFonts w:ascii="Times New Roman" w:eastAsia="Times New Roman" w:hAnsi="Times New Roman" w:cs="Times New Roman"/>
          <w:bCs/>
          <w:color w:val="000000" w:themeColor="text1"/>
          <w:sz w:val="28"/>
          <w:szCs w:val="28"/>
          <w:lang w:eastAsia="uk-UA"/>
        </w:rPr>
        <w:t xml:space="preserve">. </w:t>
      </w:r>
      <w:r w:rsidR="00573D6D" w:rsidRPr="00A004B5">
        <w:rPr>
          <w:rFonts w:ascii="Times New Roman" w:eastAsia="Times New Roman" w:hAnsi="Times New Roman" w:cs="Times New Roman"/>
          <w:bCs/>
          <w:color w:val="000000" w:themeColor="text1"/>
          <w:sz w:val="28"/>
          <w:szCs w:val="28"/>
          <w:lang w:eastAsia="uk-UA"/>
        </w:rPr>
        <w:t xml:space="preserve">На території Миколаївщини зустрічаються тварини різних </w:t>
      </w:r>
      <w:r w:rsidR="008E55A9" w:rsidRPr="00A004B5">
        <w:rPr>
          <w:rFonts w:ascii="Times New Roman" w:eastAsia="Times New Roman" w:hAnsi="Times New Roman" w:cs="Times New Roman"/>
          <w:bCs/>
          <w:color w:val="000000" w:themeColor="text1"/>
          <w:sz w:val="28"/>
          <w:szCs w:val="28"/>
          <w:lang w:eastAsia="uk-UA"/>
        </w:rPr>
        <w:t>типів забарвлення</w:t>
      </w:r>
      <w:r w:rsidR="00573D6D" w:rsidRPr="00A004B5">
        <w:rPr>
          <w:rFonts w:ascii="Times New Roman" w:eastAsia="Times New Roman" w:hAnsi="Times New Roman" w:cs="Times New Roman"/>
          <w:bCs/>
          <w:color w:val="000000" w:themeColor="text1"/>
          <w:sz w:val="28"/>
          <w:szCs w:val="28"/>
          <w:lang w:eastAsia="uk-UA"/>
        </w:rPr>
        <w:t>, як</w:t>
      </w:r>
      <w:r w:rsidR="008E55A9" w:rsidRPr="00A004B5">
        <w:rPr>
          <w:rFonts w:ascii="Times New Roman" w:eastAsia="Times New Roman" w:hAnsi="Times New Roman" w:cs="Times New Roman"/>
          <w:bCs/>
          <w:color w:val="000000" w:themeColor="text1"/>
          <w:sz w:val="28"/>
          <w:szCs w:val="28"/>
          <w:lang w:eastAsia="uk-UA"/>
        </w:rPr>
        <w:t>их</w:t>
      </w:r>
      <w:r w:rsidR="00573D6D" w:rsidRPr="00A004B5">
        <w:rPr>
          <w:rFonts w:ascii="Times New Roman" w:eastAsia="Times New Roman" w:hAnsi="Times New Roman" w:cs="Times New Roman"/>
          <w:bCs/>
          <w:color w:val="000000" w:themeColor="text1"/>
          <w:sz w:val="28"/>
          <w:szCs w:val="28"/>
          <w:lang w:eastAsia="uk-UA"/>
        </w:rPr>
        <w:t xml:space="preserve"> в </w:t>
      </w:r>
      <w:r w:rsidR="008E55A9" w:rsidRPr="00A004B5">
        <w:rPr>
          <w:rFonts w:ascii="Times New Roman" w:eastAsia="Times New Roman" w:hAnsi="Times New Roman" w:cs="Times New Roman"/>
          <w:bCs/>
          <w:color w:val="000000" w:themeColor="text1"/>
          <w:sz w:val="28"/>
          <w:szCs w:val="28"/>
          <w:lang w:eastAsia="uk-UA"/>
        </w:rPr>
        <w:t xml:space="preserve">системі </w:t>
      </w:r>
      <w:r w:rsidR="00573D6D" w:rsidRPr="00A004B5">
        <w:rPr>
          <w:rFonts w:ascii="Times New Roman" w:eastAsia="Times New Roman" w:hAnsi="Times New Roman" w:cs="Times New Roman"/>
          <w:bCs/>
          <w:color w:val="000000" w:themeColor="text1"/>
          <w:sz w:val="28"/>
          <w:szCs w:val="28"/>
          <w:lang w:eastAsia="uk-UA"/>
        </w:rPr>
        <w:t>хутров</w:t>
      </w:r>
      <w:r w:rsidR="008E55A9" w:rsidRPr="00A004B5">
        <w:rPr>
          <w:rFonts w:ascii="Times New Roman" w:eastAsia="Times New Roman" w:hAnsi="Times New Roman" w:cs="Times New Roman"/>
          <w:bCs/>
          <w:color w:val="000000" w:themeColor="text1"/>
          <w:sz w:val="28"/>
          <w:szCs w:val="28"/>
          <w:lang w:eastAsia="uk-UA"/>
        </w:rPr>
        <w:t>ої</w:t>
      </w:r>
      <w:r w:rsidR="00573D6D" w:rsidRPr="00A004B5">
        <w:rPr>
          <w:rFonts w:ascii="Times New Roman" w:eastAsia="Times New Roman" w:hAnsi="Times New Roman" w:cs="Times New Roman"/>
          <w:bCs/>
          <w:color w:val="000000" w:themeColor="text1"/>
          <w:sz w:val="28"/>
          <w:szCs w:val="28"/>
          <w:lang w:eastAsia="uk-UA"/>
        </w:rPr>
        <w:t xml:space="preserve"> товарознавч</w:t>
      </w:r>
      <w:r w:rsidR="008E55A9" w:rsidRPr="00A004B5">
        <w:rPr>
          <w:rFonts w:ascii="Times New Roman" w:eastAsia="Times New Roman" w:hAnsi="Times New Roman" w:cs="Times New Roman"/>
          <w:bCs/>
          <w:color w:val="000000" w:themeColor="text1"/>
          <w:sz w:val="28"/>
          <w:szCs w:val="28"/>
          <w:lang w:eastAsia="uk-UA"/>
        </w:rPr>
        <w:t>ої</w:t>
      </w:r>
      <w:r w:rsidR="00573D6D" w:rsidRPr="00A004B5">
        <w:rPr>
          <w:rFonts w:ascii="Times New Roman" w:eastAsia="Times New Roman" w:hAnsi="Times New Roman" w:cs="Times New Roman"/>
          <w:bCs/>
          <w:color w:val="000000" w:themeColor="text1"/>
          <w:sz w:val="28"/>
          <w:szCs w:val="28"/>
          <w:lang w:eastAsia="uk-UA"/>
        </w:rPr>
        <w:t xml:space="preserve"> класифікації </w:t>
      </w:r>
      <w:r w:rsidR="008E55A9" w:rsidRPr="00A004B5">
        <w:rPr>
          <w:rFonts w:ascii="Times New Roman" w:eastAsia="Times New Roman" w:hAnsi="Times New Roman" w:cs="Times New Roman"/>
          <w:bCs/>
          <w:color w:val="000000" w:themeColor="text1"/>
          <w:sz w:val="28"/>
          <w:szCs w:val="28"/>
          <w:lang w:eastAsia="uk-UA"/>
        </w:rPr>
        <w:t xml:space="preserve">можливо віднести до </w:t>
      </w:r>
      <w:r w:rsidR="00573D6D" w:rsidRPr="00A004B5">
        <w:rPr>
          <w:rFonts w:ascii="Times New Roman" w:eastAsia="Times New Roman" w:hAnsi="Times New Roman" w:cs="Times New Roman"/>
          <w:bCs/>
          <w:color w:val="000000" w:themeColor="text1"/>
          <w:sz w:val="28"/>
          <w:szCs w:val="28"/>
          <w:lang w:eastAsia="uk-UA"/>
        </w:rPr>
        <w:t>південно-степов</w:t>
      </w:r>
      <w:r w:rsidR="008E55A9" w:rsidRPr="00A004B5">
        <w:rPr>
          <w:rFonts w:ascii="Times New Roman" w:eastAsia="Times New Roman" w:hAnsi="Times New Roman" w:cs="Times New Roman"/>
          <w:bCs/>
          <w:color w:val="000000" w:themeColor="text1"/>
          <w:sz w:val="28"/>
          <w:szCs w:val="28"/>
          <w:lang w:eastAsia="uk-UA"/>
        </w:rPr>
        <w:t>ого</w:t>
      </w:r>
      <w:r w:rsidR="00573D6D" w:rsidRPr="00A004B5">
        <w:rPr>
          <w:rFonts w:ascii="Times New Roman" w:eastAsia="Times New Roman" w:hAnsi="Times New Roman" w:cs="Times New Roman"/>
          <w:bCs/>
          <w:color w:val="000000" w:themeColor="text1"/>
          <w:sz w:val="28"/>
          <w:szCs w:val="28"/>
          <w:lang w:eastAsia="uk-UA"/>
        </w:rPr>
        <w:t xml:space="preserve"> кряж</w:t>
      </w:r>
      <w:r w:rsidR="008E55A9" w:rsidRPr="00A004B5">
        <w:rPr>
          <w:rFonts w:ascii="Times New Roman" w:eastAsia="Times New Roman" w:hAnsi="Times New Roman" w:cs="Times New Roman"/>
          <w:bCs/>
          <w:color w:val="000000" w:themeColor="text1"/>
          <w:sz w:val="28"/>
          <w:szCs w:val="28"/>
          <w:lang w:eastAsia="uk-UA"/>
        </w:rPr>
        <w:t>у</w:t>
      </w:r>
      <w:r w:rsidR="00573D6D" w:rsidRPr="00A004B5">
        <w:rPr>
          <w:rFonts w:ascii="Times New Roman" w:eastAsia="Times New Roman" w:hAnsi="Times New Roman" w:cs="Times New Roman"/>
          <w:bCs/>
          <w:color w:val="000000" w:themeColor="text1"/>
          <w:sz w:val="28"/>
          <w:szCs w:val="28"/>
          <w:lang w:eastAsia="uk-UA"/>
        </w:rPr>
        <w:t xml:space="preserve">, </w:t>
      </w:r>
      <w:r w:rsidR="006D171A" w:rsidRPr="00A004B5">
        <w:rPr>
          <w:rFonts w:ascii="Times New Roman" w:eastAsia="Times New Roman" w:hAnsi="Times New Roman" w:cs="Times New Roman"/>
          <w:bCs/>
          <w:color w:val="000000" w:themeColor="text1"/>
          <w:sz w:val="28"/>
          <w:szCs w:val="28"/>
          <w:lang w:eastAsia="uk-UA"/>
        </w:rPr>
        <w:t>Подільського</w:t>
      </w:r>
      <w:r w:rsidR="00573D6D" w:rsidRPr="00A004B5">
        <w:rPr>
          <w:rFonts w:ascii="Times New Roman" w:eastAsia="Times New Roman" w:hAnsi="Times New Roman" w:cs="Times New Roman"/>
          <w:bCs/>
          <w:color w:val="000000" w:themeColor="text1"/>
          <w:sz w:val="28"/>
          <w:szCs w:val="28"/>
          <w:lang w:eastAsia="uk-UA"/>
        </w:rPr>
        <w:t xml:space="preserve"> кряж</w:t>
      </w:r>
      <w:r w:rsidR="008E55A9" w:rsidRPr="00A004B5">
        <w:rPr>
          <w:rFonts w:ascii="Times New Roman" w:eastAsia="Times New Roman" w:hAnsi="Times New Roman" w:cs="Times New Roman"/>
          <w:bCs/>
          <w:color w:val="000000" w:themeColor="text1"/>
          <w:sz w:val="28"/>
          <w:szCs w:val="28"/>
          <w:lang w:eastAsia="uk-UA"/>
        </w:rPr>
        <w:t>у</w:t>
      </w:r>
      <w:r w:rsidR="00573D6D" w:rsidRPr="00A004B5">
        <w:rPr>
          <w:rFonts w:ascii="Times New Roman" w:eastAsia="Times New Roman" w:hAnsi="Times New Roman" w:cs="Times New Roman"/>
          <w:bCs/>
          <w:color w:val="000000" w:themeColor="text1"/>
          <w:sz w:val="28"/>
          <w:szCs w:val="28"/>
          <w:lang w:eastAsia="uk-UA"/>
        </w:rPr>
        <w:t xml:space="preserve"> та придніпровсько-долинн</w:t>
      </w:r>
      <w:r w:rsidR="008E55A9" w:rsidRPr="00A004B5">
        <w:rPr>
          <w:rFonts w:ascii="Times New Roman" w:eastAsia="Times New Roman" w:hAnsi="Times New Roman" w:cs="Times New Roman"/>
          <w:bCs/>
          <w:color w:val="000000" w:themeColor="text1"/>
          <w:sz w:val="28"/>
          <w:szCs w:val="28"/>
          <w:lang w:eastAsia="uk-UA"/>
        </w:rPr>
        <w:t>ого</w:t>
      </w:r>
      <w:r w:rsidR="00573D6D" w:rsidRPr="00A004B5">
        <w:rPr>
          <w:rFonts w:ascii="Times New Roman" w:eastAsia="Times New Roman" w:hAnsi="Times New Roman" w:cs="Times New Roman"/>
          <w:bCs/>
          <w:color w:val="000000" w:themeColor="text1"/>
          <w:sz w:val="28"/>
          <w:szCs w:val="28"/>
          <w:lang w:eastAsia="uk-UA"/>
        </w:rPr>
        <w:t xml:space="preserve"> кряж</w:t>
      </w:r>
      <w:r w:rsidR="008E55A9" w:rsidRPr="00A004B5">
        <w:rPr>
          <w:rFonts w:ascii="Times New Roman" w:eastAsia="Times New Roman" w:hAnsi="Times New Roman" w:cs="Times New Roman"/>
          <w:bCs/>
          <w:color w:val="000000" w:themeColor="text1"/>
          <w:sz w:val="28"/>
          <w:szCs w:val="28"/>
          <w:lang w:eastAsia="uk-UA"/>
        </w:rPr>
        <w:t>у</w:t>
      </w:r>
      <w:r w:rsidR="00573D6D" w:rsidRPr="00A004B5">
        <w:rPr>
          <w:rFonts w:ascii="Times New Roman" w:eastAsia="Times New Roman" w:hAnsi="Times New Roman" w:cs="Times New Roman"/>
          <w:bCs/>
          <w:color w:val="000000" w:themeColor="text1"/>
          <w:sz w:val="28"/>
          <w:szCs w:val="28"/>
          <w:lang w:eastAsia="uk-UA"/>
        </w:rPr>
        <w:t xml:space="preserve">. У певній мірі цій градації відповідає наявність </w:t>
      </w:r>
      <w:r w:rsidR="008E55A9" w:rsidRPr="00A004B5">
        <w:rPr>
          <w:rFonts w:ascii="Times New Roman" w:eastAsia="Times New Roman" w:hAnsi="Times New Roman" w:cs="Times New Roman"/>
          <w:bCs/>
          <w:color w:val="000000" w:themeColor="text1"/>
          <w:sz w:val="28"/>
          <w:szCs w:val="28"/>
          <w:lang w:eastAsia="uk-UA"/>
        </w:rPr>
        <w:t xml:space="preserve">тварин трьох фенотипових варіацій: </w:t>
      </w:r>
      <w:r w:rsidR="00573D6D" w:rsidRPr="00A004B5">
        <w:rPr>
          <w:rFonts w:ascii="Times New Roman" w:eastAsia="Times New Roman" w:hAnsi="Times New Roman" w:cs="Times New Roman"/>
          <w:bCs/>
          <w:color w:val="000000" w:themeColor="text1"/>
          <w:sz w:val="28"/>
          <w:szCs w:val="28"/>
          <w:lang w:eastAsia="uk-UA"/>
        </w:rPr>
        <w:t xml:space="preserve">1.невеликих сіруватих степових лисиць-хрестівок із темним «хрестом» на спині </w:t>
      </w:r>
      <w:r w:rsidR="008E55A9" w:rsidRPr="00A004B5">
        <w:rPr>
          <w:rFonts w:ascii="Times New Roman" w:eastAsia="Times New Roman" w:hAnsi="Times New Roman" w:cs="Times New Roman"/>
          <w:bCs/>
          <w:color w:val="000000" w:themeColor="text1"/>
          <w:sz w:val="28"/>
          <w:szCs w:val="28"/>
          <w:lang w:eastAsia="uk-UA"/>
        </w:rPr>
        <w:t>та</w:t>
      </w:r>
      <w:r w:rsidR="00573D6D" w:rsidRPr="00A004B5">
        <w:rPr>
          <w:rFonts w:ascii="Times New Roman" w:eastAsia="Times New Roman" w:hAnsi="Times New Roman" w:cs="Times New Roman"/>
          <w:bCs/>
          <w:color w:val="000000" w:themeColor="text1"/>
          <w:sz w:val="28"/>
          <w:szCs w:val="28"/>
          <w:lang w:eastAsia="uk-UA"/>
        </w:rPr>
        <w:t xml:space="preserve"> білим забарвленням </w:t>
      </w:r>
      <w:r w:rsidR="008E55A9" w:rsidRPr="00A004B5">
        <w:rPr>
          <w:rFonts w:ascii="Times New Roman" w:eastAsia="Times New Roman" w:hAnsi="Times New Roman" w:cs="Times New Roman"/>
          <w:bCs/>
          <w:color w:val="000000" w:themeColor="text1"/>
          <w:sz w:val="28"/>
          <w:szCs w:val="28"/>
          <w:lang w:eastAsia="uk-UA"/>
        </w:rPr>
        <w:t xml:space="preserve">черева і </w:t>
      </w:r>
      <w:r w:rsidR="00573D6D" w:rsidRPr="00A004B5">
        <w:rPr>
          <w:rFonts w:ascii="Times New Roman" w:eastAsia="Times New Roman" w:hAnsi="Times New Roman" w:cs="Times New Roman"/>
          <w:bCs/>
          <w:color w:val="000000" w:themeColor="text1"/>
          <w:sz w:val="28"/>
          <w:szCs w:val="28"/>
          <w:lang w:eastAsia="uk-UA"/>
        </w:rPr>
        <w:t>шиї,  2.досить крупних, яскравих</w:t>
      </w:r>
      <w:r w:rsidR="008E55A9" w:rsidRPr="00A004B5">
        <w:rPr>
          <w:rFonts w:ascii="Times New Roman" w:eastAsia="Times New Roman" w:hAnsi="Times New Roman" w:cs="Times New Roman"/>
          <w:bCs/>
          <w:color w:val="000000" w:themeColor="text1"/>
          <w:sz w:val="28"/>
          <w:szCs w:val="28"/>
          <w:lang w:eastAsia="uk-UA"/>
        </w:rPr>
        <w:t>,</w:t>
      </w:r>
      <w:r w:rsidR="00573D6D" w:rsidRPr="00A004B5">
        <w:rPr>
          <w:rFonts w:ascii="Times New Roman" w:eastAsia="Times New Roman" w:hAnsi="Times New Roman" w:cs="Times New Roman"/>
          <w:bCs/>
          <w:color w:val="000000" w:themeColor="text1"/>
          <w:sz w:val="28"/>
          <w:szCs w:val="28"/>
          <w:lang w:eastAsia="uk-UA"/>
        </w:rPr>
        <w:t xml:space="preserve"> </w:t>
      </w:r>
      <w:r w:rsidR="00E317D9" w:rsidRPr="00A004B5">
        <w:rPr>
          <w:rFonts w:ascii="Times New Roman" w:eastAsia="Times New Roman" w:hAnsi="Times New Roman" w:cs="Times New Roman"/>
          <w:bCs/>
          <w:color w:val="000000" w:themeColor="text1"/>
          <w:sz w:val="28"/>
          <w:szCs w:val="28"/>
          <w:lang w:eastAsia="uk-UA"/>
        </w:rPr>
        <w:t>помаранчево-</w:t>
      </w:r>
      <w:r w:rsidR="00573D6D" w:rsidRPr="00A004B5">
        <w:rPr>
          <w:rFonts w:ascii="Times New Roman" w:eastAsia="Times New Roman" w:hAnsi="Times New Roman" w:cs="Times New Roman"/>
          <w:bCs/>
          <w:color w:val="000000" w:themeColor="text1"/>
          <w:sz w:val="28"/>
          <w:szCs w:val="28"/>
          <w:lang w:eastAsia="uk-UA"/>
        </w:rPr>
        <w:t>гарячих лисиць-очеретянок, або «вогнівок» та 3.крупних лісових лисиць із сиво-</w:t>
      </w:r>
      <w:r w:rsidR="006D171A" w:rsidRPr="00A004B5">
        <w:rPr>
          <w:rFonts w:ascii="Times New Roman" w:eastAsia="Times New Roman" w:hAnsi="Times New Roman" w:cs="Times New Roman"/>
          <w:bCs/>
          <w:color w:val="000000" w:themeColor="text1"/>
          <w:sz w:val="28"/>
          <w:szCs w:val="28"/>
          <w:lang w:eastAsia="uk-UA"/>
        </w:rPr>
        <w:t>помаранчевим</w:t>
      </w:r>
      <w:r w:rsidR="00573D6D" w:rsidRPr="00A004B5">
        <w:rPr>
          <w:rFonts w:ascii="Times New Roman" w:eastAsia="Times New Roman" w:hAnsi="Times New Roman" w:cs="Times New Roman"/>
          <w:bCs/>
          <w:color w:val="000000" w:themeColor="text1"/>
          <w:sz w:val="28"/>
          <w:szCs w:val="28"/>
          <w:lang w:eastAsia="uk-UA"/>
        </w:rPr>
        <w:t xml:space="preserve"> забарвленням </w:t>
      </w:r>
      <w:r w:rsidR="00573D6D" w:rsidRPr="00A004B5">
        <w:rPr>
          <w:rFonts w:ascii="Times New Roman" w:eastAsia="Times New Roman" w:hAnsi="Times New Roman" w:cs="Times New Roman"/>
          <w:bCs/>
          <w:color w:val="000000" w:themeColor="text1"/>
          <w:sz w:val="28"/>
          <w:szCs w:val="28"/>
          <w:lang w:eastAsia="uk-UA"/>
        </w:rPr>
        <w:lastRenderedPageBreak/>
        <w:t xml:space="preserve">хутра, в якому кінчики остьового волосся мають світлий колір. Наскільки ці особливості закріплені в системі «генотип-екотип-популяція» сказати важко і такі можливі закономірності вимагають свого дослідження.  </w:t>
      </w:r>
    </w:p>
    <w:p w14:paraId="2755ECB5" w14:textId="77777777" w:rsidR="00652BBB" w:rsidRPr="00A004B5" w:rsidRDefault="005A4713"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Не зважаючи на постійно активну з листопада 1999 року ситуацію по сказу в області та щорічні вимоги ветеринарної служби щодо обмеження чисельності лисиці</w:t>
      </w:r>
      <w:r w:rsidR="00652BB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будь яких ознак зменшення популяції не простежується. </w:t>
      </w:r>
      <w:r w:rsidR="00652BBB" w:rsidRPr="00A004B5">
        <w:rPr>
          <w:rFonts w:ascii="Times New Roman" w:eastAsia="Times New Roman" w:hAnsi="Times New Roman" w:cs="Times New Roman"/>
          <w:bCs/>
          <w:color w:val="000000" w:themeColor="text1"/>
          <w:sz w:val="28"/>
          <w:szCs w:val="28"/>
          <w:lang w:eastAsia="uk-UA"/>
        </w:rPr>
        <w:t xml:space="preserve">Головна причина – відсутність попиту на </w:t>
      </w:r>
      <w:r w:rsidRPr="00A004B5">
        <w:rPr>
          <w:rFonts w:ascii="Times New Roman" w:eastAsia="Times New Roman" w:hAnsi="Times New Roman" w:cs="Times New Roman"/>
          <w:bCs/>
          <w:color w:val="000000" w:themeColor="text1"/>
          <w:sz w:val="28"/>
          <w:szCs w:val="28"/>
          <w:lang w:eastAsia="uk-UA"/>
        </w:rPr>
        <w:t xml:space="preserve">лисяче </w:t>
      </w:r>
      <w:r w:rsidR="00652BBB" w:rsidRPr="00A004B5">
        <w:rPr>
          <w:rFonts w:ascii="Times New Roman" w:eastAsia="Times New Roman" w:hAnsi="Times New Roman" w:cs="Times New Roman"/>
          <w:bCs/>
          <w:color w:val="000000" w:themeColor="text1"/>
          <w:sz w:val="28"/>
          <w:szCs w:val="28"/>
          <w:lang w:eastAsia="uk-UA"/>
        </w:rPr>
        <w:t xml:space="preserve">хутро та часті випадки сказу лисиць, які </w:t>
      </w:r>
      <w:r w:rsidRPr="00A004B5">
        <w:rPr>
          <w:rFonts w:ascii="Times New Roman" w:eastAsia="Times New Roman" w:hAnsi="Times New Roman" w:cs="Times New Roman"/>
          <w:bCs/>
          <w:color w:val="000000" w:themeColor="text1"/>
          <w:sz w:val="28"/>
          <w:szCs w:val="28"/>
          <w:lang w:eastAsia="uk-UA"/>
        </w:rPr>
        <w:t xml:space="preserve">утримують мисливців від полювання та здобуття цього звіра, який раніше був одним із найбільш цінних трофеїв зимового сезону.  </w:t>
      </w:r>
    </w:p>
    <w:p w14:paraId="26669959" w14:textId="2959CFE8" w:rsidR="00652BBB" w:rsidRPr="00A004B5" w:rsidRDefault="00573D6D"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Найбільший </w:t>
      </w:r>
      <w:r w:rsidR="00BE18DE">
        <w:rPr>
          <w:rFonts w:ascii="Times New Roman" w:eastAsia="Times New Roman" w:hAnsi="Times New Roman" w:cs="Times New Roman"/>
          <w:bCs/>
          <w:color w:val="000000" w:themeColor="text1"/>
          <w:sz w:val="28"/>
          <w:szCs w:val="28"/>
          <w:lang w:eastAsia="uk-UA"/>
        </w:rPr>
        <w:t xml:space="preserve">за масою тіла </w:t>
      </w:r>
      <w:r w:rsidRPr="00A004B5">
        <w:rPr>
          <w:rFonts w:ascii="Times New Roman" w:eastAsia="Times New Roman" w:hAnsi="Times New Roman" w:cs="Times New Roman"/>
          <w:bCs/>
          <w:color w:val="000000" w:themeColor="text1"/>
          <w:sz w:val="28"/>
          <w:szCs w:val="28"/>
          <w:lang w:eastAsia="uk-UA"/>
        </w:rPr>
        <w:t xml:space="preserve">представник родини </w:t>
      </w:r>
      <w:r w:rsidR="008E55A9" w:rsidRPr="00A004B5">
        <w:rPr>
          <w:rFonts w:ascii="Times New Roman" w:eastAsia="Times New Roman" w:hAnsi="Times New Roman" w:cs="Times New Roman"/>
          <w:bCs/>
          <w:color w:val="000000" w:themeColor="text1"/>
          <w:sz w:val="28"/>
          <w:szCs w:val="28"/>
          <w:lang w:eastAsia="uk-UA"/>
        </w:rPr>
        <w:t xml:space="preserve">псових </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
          <w:bCs/>
          <w:color w:val="000000" w:themeColor="text1"/>
          <w:sz w:val="28"/>
          <w:szCs w:val="28"/>
          <w:lang w:eastAsia="uk-UA"/>
        </w:rPr>
        <w:t>в</w:t>
      </w:r>
      <w:r w:rsidR="00652BBB" w:rsidRPr="00A004B5">
        <w:rPr>
          <w:rFonts w:ascii="Times New Roman" w:eastAsia="Times New Roman" w:hAnsi="Times New Roman" w:cs="Times New Roman"/>
          <w:b/>
          <w:bCs/>
          <w:color w:val="000000" w:themeColor="text1"/>
          <w:sz w:val="28"/>
          <w:szCs w:val="28"/>
          <w:lang w:eastAsia="uk-UA"/>
        </w:rPr>
        <w:t>овк</w:t>
      </w:r>
      <w:r w:rsidR="00652BBB"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Canis lupus</w:t>
      </w:r>
      <w:r w:rsidRPr="00A004B5">
        <w:rPr>
          <w:rFonts w:ascii="Times New Roman" w:eastAsia="Times New Roman" w:hAnsi="Times New Roman" w:cs="Times New Roman"/>
          <w:bCs/>
          <w:color w:val="000000" w:themeColor="text1"/>
          <w:sz w:val="28"/>
          <w:szCs w:val="28"/>
          <w:lang w:eastAsia="uk-UA"/>
        </w:rPr>
        <w:t xml:space="preserve"> </w:t>
      </w:r>
      <w:r w:rsidR="00652BBB" w:rsidRPr="00A004B5">
        <w:rPr>
          <w:rFonts w:ascii="Times New Roman" w:eastAsia="Times New Roman" w:hAnsi="Times New Roman" w:cs="Times New Roman"/>
          <w:bCs/>
          <w:color w:val="000000" w:themeColor="text1"/>
          <w:sz w:val="28"/>
          <w:szCs w:val="28"/>
          <w:lang w:eastAsia="uk-UA"/>
        </w:rPr>
        <w:t xml:space="preserve">є завидним трофеєм і більшість мисливців так чи інше намагаються здобути цю тварину. </w:t>
      </w:r>
      <w:r w:rsidR="005A0BB1" w:rsidRPr="00A004B5">
        <w:rPr>
          <w:rFonts w:ascii="Times New Roman" w:eastAsia="Times New Roman" w:hAnsi="Times New Roman" w:cs="Times New Roman"/>
          <w:bCs/>
          <w:color w:val="000000" w:themeColor="text1"/>
          <w:sz w:val="28"/>
          <w:szCs w:val="28"/>
          <w:lang w:eastAsia="uk-UA"/>
        </w:rPr>
        <w:t xml:space="preserve">Середні оцінки </w:t>
      </w:r>
      <w:r w:rsidR="00BE18DE">
        <w:rPr>
          <w:rFonts w:ascii="Times New Roman" w:eastAsia="Times New Roman" w:hAnsi="Times New Roman" w:cs="Times New Roman"/>
          <w:bCs/>
          <w:color w:val="000000" w:themeColor="text1"/>
          <w:sz w:val="28"/>
          <w:szCs w:val="28"/>
          <w:lang w:eastAsia="uk-UA"/>
        </w:rPr>
        <w:t xml:space="preserve">нинішньої </w:t>
      </w:r>
      <w:r w:rsidR="005A0BB1" w:rsidRPr="00A004B5">
        <w:rPr>
          <w:rFonts w:ascii="Times New Roman" w:eastAsia="Times New Roman" w:hAnsi="Times New Roman" w:cs="Times New Roman"/>
          <w:bCs/>
          <w:color w:val="000000" w:themeColor="text1"/>
          <w:sz w:val="28"/>
          <w:szCs w:val="28"/>
          <w:lang w:eastAsia="uk-UA"/>
        </w:rPr>
        <w:t>чисельності в</w:t>
      </w:r>
      <w:r w:rsidR="008E55A9" w:rsidRPr="00A004B5">
        <w:rPr>
          <w:rFonts w:ascii="Times New Roman" w:eastAsia="Times New Roman" w:hAnsi="Times New Roman" w:cs="Times New Roman"/>
          <w:bCs/>
          <w:color w:val="000000" w:themeColor="text1"/>
          <w:sz w:val="28"/>
          <w:szCs w:val="28"/>
          <w:lang w:eastAsia="uk-UA"/>
        </w:rPr>
        <w:t xml:space="preserve">овка в області </w:t>
      </w:r>
      <w:r w:rsidR="005A0BB1" w:rsidRPr="00A004B5">
        <w:rPr>
          <w:rFonts w:ascii="Times New Roman" w:eastAsia="Times New Roman" w:hAnsi="Times New Roman" w:cs="Times New Roman"/>
          <w:bCs/>
          <w:color w:val="000000" w:themeColor="text1"/>
          <w:sz w:val="28"/>
          <w:szCs w:val="28"/>
          <w:lang w:eastAsia="uk-UA"/>
        </w:rPr>
        <w:t>сягають до 100 особин</w:t>
      </w:r>
      <w:r w:rsidR="00BE18DE">
        <w:rPr>
          <w:rFonts w:ascii="Times New Roman" w:eastAsia="Times New Roman" w:hAnsi="Times New Roman" w:cs="Times New Roman"/>
          <w:bCs/>
          <w:color w:val="000000" w:themeColor="text1"/>
          <w:sz w:val="28"/>
          <w:szCs w:val="28"/>
          <w:lang w:eastAsia="uk-UA"/>
        </w:rPr>
        <w:t>, хоча в реальності їх певно більше</w:t>
      </w:r>
      <w:r w:rsidR="008E55A9" w:rsidRPr="00A004B5">
        <w:rPr>
          <w:rFonts w:ascii="Times New Roman" w:eastAsia="Times New Roman" w:hAnsi="Times New Roman" w:cs="Times New Roman"/>
          <w:bCs/>
          <w:color w:val="000000" w:themeColor="text1"/>
          <w:sz w:val="28"/>
          <w:szCs w:val="28"/>
          <w:lang w:eastAsia="uk-UA"/>
        </w:rPr>
        <w:t>. Обсяги з</w:t>
      </w:r>
      <w:r w:rsidR="005A0BB1" w:rsidRPr="00A004B5">
        <w:rPr>
          <w:rFonts w:ascii="Times New Roman" w:eastAsia="Times New Roman" w:hAnsi="Times New Roman" w:cs="Times New Roman"/>
          <w:bCs/>
          <w:color w:val="000000" w:themeColor="text1"/>
          <w:sz w:val="28"/>
          <w:szCs w:val="28"/>
          <w:lang w:eastAsia="uk-UA"/>
        </w:rPr>
        <w:t xml:space="preserve">добуття вовка в 2010-2019 рр. </w:t>
      </w:r>
      <w:r w:rsidR="00652BBB" w:rsidRPr="00A004B5">
        <w:rPr>
          <w:rFonts w:ascii="Times New Roman" w:eastAsia="Times New Roman" w:hAnsi="Times New Roman" w:cs="Times New Roman"/>
          <w:bCs/>
          <w:color w:val="000000" w:themeColor="text1"/>
          <w:sz w:val="28"/>
          <w:szCs w:val="28"/>
          <w:lang w:eastAsia="uk-UA"/>
        </w:rPr>
        <w:t xml:space="preserve">по Миколаївській області </w:t>
      </w:r>
      <w:r w:rsidR="008E55A9" w:rsidRPr="00A004B5">
        <w:rPr>
          <w:rFonts w:ascii="Times New Roman" w:eastAsia="Times New Roman" w:hAnsi="Times New Roman" w:cs="Times New Roman"/>
          <w:bCs/>
          <w:color w:val="000000" w:themeColor="text1"/>
          <w:sz w:val="28"/>
          <w:szCs w:val="28"/>
          <w:lang w:eastAsia="uk-UA"/>
        </w:rPr>
        <w:t xml:space="preserve">коливаються від </w:t>
      </w:r>
      <w:r w:rsidR="00652BBB" w:rsidRPr="00A004B5">
        <w:rPr>
          <w:rFonts w:ascii="Times New Roman" w:eastAsia="Times New Roman" w:hAnsi="Times New Roman" w:cs="Times New Roman"/>
          <w:bCs/>
          <w:color w:val="000000" w:themeColor="text1"/>
          <w:sz w:val="28"/>
          <w:szCs w:val="28"/>
          <w:lang w:eastAsia="uk-UA"/>
        </w:rPr>
        <w:t>25</w:t>
      </w:r>
      <w:r w:rsidR="008E55A9" w:rsidRPr="00A004B5">
        <w:rPr>
          <w:rFonts w:ascii="Times New Roman" w:eastAsia="Times New Roman" w:hAnsi="Times New Roman" w:cs="Times New Roman"/>
          <w:bCs/>
          <w:color w:val="000000" w:themeColor="text1"/>
          <w:sz w:val="28"/>
          <w:szCs w:val="28"/>
          <w:lang w:eastAsia="uk-UA"/>
        </w:rPr>
        <w:t xml:space="preserve"> до 4</w:t>
      </w:r>
      <w:r w:rsidR="00652BBB" w:rsidRPr="00A004B5">
        <w:rPr>
          <w:rFonts w:ascii="Times New Roman" w:eastAsia="Times New Roman" w:hAnsi="Times New Roman" w:cs="Times New Roman"/>
          <w:bCs/>
          <w:color w:val="000000" w:themeColor="text1"/>
          <w:sz w:val="28"/>
          <w:szCs w:val="28"/>
          <w:lang w:eastAsia="uk-UA"/>
        </w:rPr>
        <w:t>0 особин</w:t>
      </w:r>
      <w:r w:rsidR="008E55A9" w:rsidRPr="00A004B5">
        <w:rPr>
          <w:rFonts w:ascii="Times New Roman" w:eastAsia="Times New Roman" w:hAnsi="Times New Roman" w:cs="Times New Roman"/>
          <w:bCs/>
          <w:color w:val="000000" w:themeColor="text1"/>
          <w:sz w:val="28"/>
          <w:szCs w:val="28"/>
          <w:lang w:eastAsia="uk-UA"/>
        </w:rPr>
        <w:t xml:space="preserve"> щорічно. </w:t>
      </w:r>
      <w:r w:rsidR="00652BBB" w:rsidRPr="00A004B5">
        <w:rPr>
          <w:rFonts w:ascii="Times New Roman" w:eastAsia="Times New Roman" w:hAnsi="Times New Roman" w:cs="Times New Roman"/>
          <w:bCs/>
          <w:color w:val="000000" w:themeColor="text1"/>
          <w:sz w:val="28"/>
          <w:szCs w:val="28"/>
          <w:lang w:eastAsia="uk-UA"/>
        </w:rPr>
        <w:t xml:space="preserve">Це свідчить про складність полювання та постійні </w:t>
      </w:r>
      <w:r w:rsidR="00E1140E" w:rsidRPr="00A004B5">
        <w:rPr>
          <w:rFonts w:ascii="Times New Roman" w:eastAsia="Times New Roman" w:hAnsi="Times New Roman" w:cs="Times New Roman"/>
          <w:bCs/>
          <w:color w:val="000000" w:themeColor="text1"/>
          <w:sz w:val="28"/>
          <w:szCs w:val="28"/>
          <w:lang w:eastAsia="uk-UA"/>
        </w:rPr>
        <w:t>осінньої</w:t>
      </w:r>
      <w:r w:rsidR="00652BBB" w:rsidRPr="00A004B5">
        <w:rPr>
          <w:rFonts w:ascii="Times New Roman" w:eastAsia="Times New Roman" w:hAnsi="Times New Roman" w:cs="Times New Roman"/>
          <w:bCs/>
          <w:color w:val="000000" w:themeColor="text1"/>
          <w:sz w:val="28"/>
          <w:szCs w:val="28"/>
          <w:lang w:eastAsia="uk-UA"/>
        </w:rPr>
        <w:t xml:space="preserve">-зимові переміщення цих тварин, які уникають таким чином переслідування в місцях виведення молодняку. Характерно, що </w:t>
      </w:r>
      <w:r w:rsidR="008E55A9" w:rsidRPr="00A004B5">
        <w:rPr>
          <w:rFonts w:ascii="Times New Roman" w:eastAsia="Times New Roman" w:hAnsi="Times New Roman" w:cs="Times New Roman"/>
          <w:bCs/>
          <w:color w:val="000000" w:themeColor="text1"/>
          <w:sz w:val="28"/>
          <w:szCs w:val="28"/>
          <w:lang w:eastAsia="uk-UA"/>
        </w:rPr>
        <w:t xml:space="preserve">в Північно-Західному </w:t>
      </w:r>
      <w:r w:rsidR="006D171A" w:rsidRPr="00A004B5">
        <w:rPr>
          <w:rFonts w:ascii="Times New Roman" w:eastAsia="Times New Roman" w:hAnsi="Times New Roman" w:cs="Times New Roman"/>
          <w:bCs/>
          <w:color w:val="000000" w:themeColor="text1"/>
          <w:sz w:val="28"/>
          <w:szCs w:val="28"/>
          <w:lang w:eastAsia="uk-UA"/>
        </w:rPr>
        <w:t>Причорномор’ї</w:t>
      </w:r>
      <w:r w:rsidR="008E55A9" w:rsidRPr="00A004B5">
        <w:rPr>
          <w:rFonts w:ascii="Times New Roman" w:eastAsia="Times New Roman" w:hAnsi="Times New Roman" w:cs="Times New Roman"/>
          <w:bCs/>
          <w:color w:val="000000" w:themeColor="text1"/>
          <w:sz w:val="28"/>
          <w:szCs w:val="28"/>
          <w:lang w:eastAsia="uk-UA"/>
        </w:rPr>
        <w:t xml:space="preserve"> </w:t>
      </w:r>
      <w:r w:rsidR="00652BBB" w:rsidRPr="00A004B5">
        <w:rPr>
          <w:rFonts w:ascii="Times New Roman" w:eastAsia="Times New Roman" w:hAnsi="Times New Roman" w:cs="Times New Roman"/>
          <w:bCs/>
          <w:color w:val="000000" w:themeColor="text1"/>
          <w:sz w:val="28"/>
          <w:szCs w:val="28"/>
          <w:lang w:eastAsia="uk-UA"/>
        </w:rPr>
        <w:t>голосова активність вовка украй низька</w:t>
      </w:r>
      <w:r w:rsidR="005A0BB1" w:rsidRPr="00A004B5">
        <w:rPr>
          <w:rFonts w:ascii="Times New Roman" w:eastAsia="Times New Roman" w:hAnsi="Times New Roman" w:cs="Times New Roman"/>
          <w:bCs/>
          <w:color w:val="000000" w:themeColor="text1"/>
          <w:sz w:val="28"/>
          <w:szCs w:val="28"/>
          <w:lang w:eastAsia="uk-UA"/>
        </w:rPr>
        <w:t xml:space="preserve"> і лише в грудні-лютому </w:t>
      </w:r>
      <w:r w:rsidR="008E55A9" w:rsidRPr="00A004B5">
        <w:rPr>
          <w:rFonts w:ascii="Times New Roman" w:eastAsia="Times New Roman" w:hAnsi="Times New Roman" w:cs="Times New Roman"/>
          <w:bCs/>
          <w:color w:val="000000" w:themeColor="text1"/>
          <w:sz w:val="28"/>
          <w:szCs w:val="28"/>
          <w:lang w:eastAsia="uk-UA"/>
        </w:rPr>
        <w:t>при широких переходах</w:t>
      </w:r>
      <w:r w:rsidR="0029214E">
        <w:rPr>
          <w:rFonts w:ascii="Times New Roman" w:eastAsia="Times New Roman" w:hAnsi="Times New Roman" w:cs="Times New Roman"/>
          <w:bCs/>
          <w:color w:val="000000" w:themeColor="text1"/>
          <w:sz w:val="28"/>
          <w:szCs w:val="28"/>
          <w:lang w:eastAsia="uk-UA"/>
        </w:rPr>
        <w:t xml:space="preserve"> виводків,</w:t>
      </w:r>
      <w:r w:rsidR="008E55A9" w:rsidRPr="00A004B5">
        <w:rPr>
          <w:rFonts w:ascii="Times New Roman" w:eastAsia="Times New Roman" w:hAnsi="Times New Roman" w:cs="Times New Roman"/>
          <w:bCs/>
          <w:color w:val="000000" w:themeColor="text1"/>
          <w:sz w:val="28"/>
          <w:szCs w:val="28"/>
          <w:lang w:eastAsia="uk-UA"/>
        </w:rPr>
        <w:t xml:space="preserve"> </w:t>
      </w:r>
      <w:r w:rsidR="005A0BB1" w:rsidRPr="00A004B5">
        <w:rPr>
          <w:rFonts w:ascii="Times New Roman" w:eastAsia="Times New Roman" w:hAnsi="Times New Roman" w:cs="Times New Roman"/>
          <w:bCs/>
          <w:color w:val="000000" w:themeColor="text1"/>
          <w:sz w:val="28"/>
          <w:szCs w:val="28"/>
          <w:lang w:eastAsia="uk-UA"/>
        </w:rPr>
        <w:t>іноді набуває свого прояву</w:t>
      </w:r>
      <w:r w:rsidR="00652BBB" w:rsidRPr="00A004B5">
        <w:rPr>
          <w:rFonts w:ascii="Times New Roman" w:eastAsia="Times New Roman" w:hAnsi="Times New Roman" w:cs="Times New Roman"/>
          <w:bCs/>
          <w:color w:val="000000" w:themeColor="text1"/>
          <w:sz w:val="28"/>
          <w:szCs w:val="28"/>
          <w:lang w:eastAsia="uk-UA"/>
        </w:rPr>
        <w:t xml:space="preserve">. Головними резервуарними стаціями вовка є </w:t>
      </w:r>
      <w:r w:rsidR="005A0BB1" w:rsidRPr="00A004B5">
        <w:rPr>
          <w:rFonts w:ascii="Times New Roman" w:eastAsia="Times New Roman" w:hAnsi="Times New Roman" w:cs="Times New Roman"/>
          <w:bCs/>
          <w:color w:val="000000" w:themeColor="text1"/>
          <w:sz w:val="28"/>
          <w:szCs w:val="28"/>
          <w:lang w:eastAsia="uk-UA"/>
        </w:rPr>
        <w:t xml:space="preserve">далекі від населених пунктів </w:t>
      </w:r>
      <w:r w:rsidR="0029214E">
        <w:rPr>
          <w:rFonts w:ascii="Times New Roman" w:eastAsia="Times New Roman" w:hAnsi="Times New Roman" w:cs="Times New Roman"/>
          <w:bCs/>
          <w:color w:val="000000" w:themeColor="text1"/>
          <w:sz w:val="28"/>
          <w:szCs w:val="28"/>
          <w:lang w:eastAsia="uk-UA"/>
        </w:rPr>
        <w:t xml:space="preserve">обводнені </w:t>
      </w:r>
      <w:r w:rsidR="005A0BB1" w:rsidRPr="00A004B5">
        <w:rPr>
          <w:rFonts w:ascii="Times New Roman" w:eastAsia="Times New Roman" w:hAnsi="Times New Roman" w:cs="Times New Roman"/>
          <w:bCs/>
          <w:color w:val="000000" w:themeColor="text1"/>
          <w:sz w:val="28"/>
          <w:szCs w:val="28"/>
          <w:lang w:eastAsia="uk-UA"/>
        </w:rPr>
        <w:t xml:space="preserve">балки, </w:t>
      </w:r>
      <w:r w:rsidR="00E317D9" w:rsidRPr="00A004B5">
        <w:rPr>
          <w:rFonts w:ascii="Times New Roman" w:eastAsia="Times New Roman" w:hAnsi="Times New Roman" w:cs="Times New Roman"/>
          <w:bCs/>
          <w:color w:val="000000" w:themeColor="text1"/>
          <w:sz w:val="28"/>
          <w:szCs w:val="28"/>
          <w:lang w:eastAsia="uk-UA"/>
        </w:rPr>
        <w:t xml:space="preserve">а </w:t>
      </w:r>
      <w:r w:rsidR="00A718FC" w:rsidRPr="00A004B5">
        <w:rPr>
          <w:rFonts w:ascii="Times New Roman" w:eastAsia="Times New Roman" w:hAnsi="Times New Roman" w:cs="Times New Roman"/>
          <w:bCs/>
          <w:color w:val="000000" w:themeColor="text1"/>
          <w:sz w:val="28"/>
          <w:szCs w:val="28"/>
          <w:lang w:eastAsia="uk-UA"/>
        </w:rPr>
        <w:t xml:space="preserve">зимовими </w:t>
      </w:r>
      <w:r w:rsidR="00370701" w:rsidRPr="00A004B5">
        <w:rPr>
          <w:rFonts w:ascii="Times New Roman" w:eastAsia="Times New Roman" w:hAnsi="Times New Roman" w:cs="Times New Roman"/>
          <w:bCs/>
          <w:color w:val="000000" w:themeColor="text1"/>
          <w:sz w:val="28"/>
          <w:szCs w:val="28"/>
          <w:lang w:eastAsia="uk-UA"/>
        </w:rPr>
        <w:t>угіддями</w:t>
      </w:r>
      <w:r w:rsidR="00A718FC" w:rsidRPr="00A004B5">
        <w:rPr>
          <w:rFonts w:ascii="Times New Roman" w:eastAsia="Times New Roman" w:hAnsi="Times New Roman" w:cs="Times New Roman"/>
          <w:bCs/>
          <w:color w:val="000000" w:themeColor="text1"/>
          <w:sz w:val="28"/>
          <w:szCs w:val="28"/>
          <w:lang w:eastAsia="uk-UA"/>
        </w:rPr>
        <w:t xml:space="preserve"> </w:t>
      </w:r>
      <w:r w:rsidR="0029214E">
        <w:rPr>
          <w:rFonts w:ascii="Times New Roman" w:eastAsia="Times New Roman" w:hAnsi="Times New Roman" w:cs="Times New Roman"/>
          <w:bCs/>
          <w:color w:val="000000" w:themeColor="text1"/>
          <w:sz w:val="28"/>
          <w:szCs w:val="28"/>
          <w:lang w:eastAsia="uk-UA"/>
        </w:rPr>
        <w:t xml:space="preserve">їм </w:t>
      </w:r>
      <w:r w:rsidR="00E317D9" w:rsidRPr="00A004B5">
        <w:rPr>
          <w:rFonts w:ascii="Times New Roman" w:eastAsia="Times New Roman" w:hAnsi="Times New Roman" w:cs="Times New Roman"/>
          <w:bCs/>
          <w:color w:val="000000" w:themeColor="text1"/>
          <w:sz w:val="28"/>
          <w:szCs w:val="28"/>
          <w:lang w:eastAsia="uk-UA"/>
        </w:rPr>
        <w:t>слугу</w:t>
      </w:r>
      <w:r w:rsidR="0029214E">
        <w:rPr>
          <w:rFonts w:ascii="Times New Roman" w:eastAsia="Times New Roman" w:hAnsi="Times New Roman" w:cs="Times New Roman"/>
          <w:bCs/>
          <w:color w:val="000000" w:themeColor="text1"/>
          <w:sz w:val="28"/>
          <w:szCs w:val="28"/>
          <w:lang w:eastAsia="uk-UA"/>
        </w:rPr>
        <w:t>є</w:t>
      </w:r>
      <w:r w:rsidR="00A718FC" w:rsidRPr="00A004B5">
        <w:rPr>
          <w:rFonts w:ascii="Times New Roman" w:eastAsia="Times New Roman" w:hAnsi="Times New Roman" w:cs="Times New Roman"/>
          <w:bCs/>
          <w:color w:val="000000" w:themeColor="text1"/>
          <w:sz w:val="28"/>
          <w:szCs w:val="28"/>
          <w:lang w:eastAsia="uk-UA"/>
        </w:rPr>
        <w:t xml:space="preserve"> вся територія </w:t>
      </w:r>
      <w:r w:rsidR="0029214E">
        <w:rPr>
          <w:rFonts w:ascii="Times New Roman" w:eastAsia="Times New Roman" w:hAnsi="Times New Roman" w:cs="Times New Roman"/>
          <w:bCs/>
          <w:color w:val="000000" w:themeColor="text1"/>
          <w:sz w:val="28"/>
          <w:szCs w:val="28"/>
          <w:lang w:eastAsia="uk-UA"/>
        </w:rPr>
        <w:t>регіону</w:t>
      </w:r>
      <w:r w:rsidR="008E55A9" w:rsidRPr="00A004B5">
        <w:rPr>
          <w:rFonts w:ascii="Times New Roman" w:eastAsia="Times New Roman" w:hAnsi="Times New Roman" w:cs="Times New Roman"/>
          <w:bCs/>
          <w:color w:val="000000" w:themeColor="text1"/>
          <w:sz w:val="28"/>
          <w:szCs w:val="28"/>
          <w:lang w:eastAsia="uk-UA"/>
        </w:rPr>
        <w:t xml:space="preserve">. </w:t>
      </w:r>
      <w:r w:rsidR="0029214E">
        <w:rPr>
          <w:rFonts w:ascii="Times New Roman" w:eastAsia="Times New Roman" w:hAnsi="Times New Roman" w:cs="Times New Roman"/>
          <w:bCs/>
          <w:color w:val="000000" w:themeColor="text1"/>
          <w:sz w:val="28"/>
          <w:szCs w:val="28"/>
          <w:lang w:eastAsia="uk-UA"/>
        </w:rPr>
        <w:t xml:space="preserve">За </w:t>
      </w:r>
      <w:r w:rsidR="005A0BB1" w:rsidRPr="00A004B5">
        <w:rPr>
          <w:rFonts w:ascii="Times New Roman" w:eastAsia="Times New Roman" w:hAnsi="Times New Roman" w:cs="Times New Roman"/>
          <w:bCs/>
          <w:color w:val="000000" w:themeColor="text1"/>
          <w:sz w:val="28"/>
          <w:szCs w:val="28"/>
          <w:lang w:eastAsia="uk-UA"/>
        </w:rPr>
        <w:t>останні роки</w:t>
      </w:r>
      <w:r w:rsidR="00A718FC" w:rsidRPr="00A004B5">
        <w:rPr>
          <w:rFonts w:ascii="Times New Roman" w:eastAsia="Times New Roman" w:hAnsi="Times New Roman" w:cs="Times New Roman"/>
          <w:bCs/>
          <w:color w:val="000000" w:themeColor="text1"/>
          <w:sz w:val="28"/>
          <w:szCs w:val="28"/>
          <w:lang w:eastAsia="uk-UA"/>
        </w:rPr>
        <w:t>, коли полювання заборонене майже на 30%</w:t>
      </w:r>
      <w:r w:rsidR="00E317D9" w:rsidRPr="00A004B5">
        <w:rPr>
          <w:rFonts w:ascii="Times New Roman" w:eastAsia="Times New Roman" w:hAnsi="Times New Roman" w:cs="Times New Roman"/>
          <w:bCs/>
          <w:color w:val="000000" w:themeColor="text1"/>
          <w:sz w:val="28"/>
          <w:szCs w:val="28"/>
          <w:lang w:eastAsia="uk-UA"/>
        </w:rPr>
        <w:t xml:space="preserve"> площі</w:t>
      </w:r>
      <w:r w:rsidR="00A718FC" w:rsidRPr="00A004B5">
        <w:rPr>
          <w:rFonts w:ascii="Times New Roman" w:eastAsia="Times New Roman" w:hAnsi="Times New Roman" w:cs="Times New Roman"/>
          <w:bCs/>
          <w:color w:val="000000" w:themeColor="text1"/>
          <w:sz w:val="28"/>
          <w:szCs w:val="28"/>
          <w:lang w:eastAsia="uk-UA"/>
        </w:rPr>
        <w:t xml:space="preserve"> </w:t>
      </w:r>
      <w:r w:rsidR="0029214E">
        <w:rPr>
          <w:rFonts w:ascii="Times New Roman" w:eastAsia="Times New Roman" w:hAnsi="Times New Roman" w:cs="Times New Roman"/>
          <w:bCs/>
          <w:color w:val="000000" w:themeColor="text1"/>
          <w:sz w:val="28"/>
          <w:szCs w:val="28"/>
          <w:lang w:eastAsia="uk-UA"/>
        </w:rPr>
        <w:t xml:space="preserve">мисливських </w:t>
      </w:r>
      <w:r w:rsidR="00A718FC" w:rsidRPr="00A004B5">
        <w:rPr>
          <w:rFonts w:ascii="Times New Roman" w:eastAsia="Times New Roman" w:hAnsi="Times New Roman" w:cs="Times New Roman"/>
          <w:bCs/>
          <w:color w:val="000000" w:themeColor="text1"/>
          <w:sz w:val="28"/>
          <w:szCs w:val="28"/>
          <w:lang w:eastAsia="uk-UA"/>
        </w:rPr>
        <w:t>угідь</w:t>
      </w:r>
      <w:r w:rsidR="00E317D9" w:rsidRPr="00A004B5">
        <w:rPr>
          <w:rFonts w:ascii="Times New Roman" w:eastAsia="Times New Roman" w:hAnsi="Times New Roman" w:cs="Times New Roman"/>
          <w:bCs/>
          <w:color w:val="000000" w:themeColor="text1"/>
          <w:sz w:val="28"/>
          <w:szCs w:val="28"/>
          <w:lang w:eastAsia="uk-UA"/>
        </w:rPr>
        <w:t xml:space="preserve"> регіону</w:t>
      </w:r>
      <w:r w:rsidR="00A718FC" w:rsidRPr="00A004B5">
        <w:rPr>
          <w:rFonts w:ascii="Times New Roman" w:eastAsia="Times New Roman" w:hAnsi="Times New Roman" w:cs="Times New Roman"/>
          <w:bCs/>
          <w:color w:val="000000" w:themeColor="text1"/>
          <w:sz w:val="28"/>
          <w:szCs w:val="28"/>
          <w:lang w:eastAsia="uk-UA"/>
        </w:rPr>
        <w:t xml:space="preserve">, яким без жодного </w:t>
      </w:r>
      <w:r w:rsidR="00370701" w:rsidRPr="00A004B5">
        <w:rPr>
          <w:rFonts w:ascii="Times New Roman" w:eastAsia="Times New Roman" w:hAnsi="Times New Roman" w:cs="Times New Roman"/>
          <w:bCs/>
          <w:color w:val="000000" w:themeColor="text1"/>
          <w:sz w:val="28"/>
          <w:szCs w:val="28"/>
          <w:lang w:eastAsia="uk-UA"/>
        </w:rPr>
        <w:t>обґрунтування</w:t>
      </w:r>
      <w:r w:rsidR="00A718FC" w:rsidRPr="00A004B5">
        <w:rPr>
          <w:rFonts w:ascii="Times New Roman" w:eastAsia="Times New Roman" w:hAnsi="Times New Roman" w:cs="Times New Roman"/>
          <w:bCs/>
          <w:color w:val="000000" w:themeColor="text1"/>
          <w:sz w:val="28"/>
          <w:szCs w:val="28"/>
          <w:lang w:eastAsia="uk-UA"/>
        </w:rPr>
        <w:t xml:space="preserve"> надано заповідно-охоронний статус, останні, разом із практично безлюдними восени-взимку </w:t>
      </w:r>
      <w:r w:rsidR="00652BBB" w:rsidRPr="00A004B5">
        <w:rPr>
          <w:rFonts w:ascii="Times New Roman" w:eastAsia="Times New Roman" w:hAnsi="Times New Roman" w:cs="Times New Roman"/>
          <w:bCs/>
          <w:color w:val="000000" w:themeColor="text1"/>
          <w:sz w:val="28"/>
          <w:szCs w:val="28"/>
          <w:lang w:eastAsia="uk-UA"/>
        </w:rPr>
        <w:t>заповідн</w:t>
      </w:r>
      <w:r w:rsidR="00A718FC" w:rsidRPr="00A004B5">
        <w:rPr>
          <w:rFonts w:ascii="Times New Roman" w:eastAsia="Times New Roman" w:hAnsi="Times New Roman" w:cs="Times New Roman"/>
          <w:bCs/>
          <w:color w:val="000000" w:themeColor="text1"/>
          <w:sz w:val="28"/>
          <w:szCs w:val="28"/>
          <w:lang w:eastAsia="uk-UA"/>
        </w:rPr>
        <w:t>ими</w:t>
      </w:r>
      <w:r w:rsidR="00652BBB" w:rsidRPr="00A004B5">
        <w:rPr>
          <w:rFonts w:ascii="Times New Roman" w:eastAsia="Times New Roman" w:hAnsi="Times New Roman" w:cs="Times New Roman"/>
          <w:bCs/>
          <w:color w:val="000000" w:themeColor="text1"/>
          <w:sz w:val="28"/>
          <w:szCs w:val="28"/>
          <w:lang w:eastAsia="uk-UA"/>
        </w:rPr>
        <w:t xml:space="preserve"> урочища</w:t>
      </w:r>
      <w:r w:rsidR="00A718FC" w:rsidRPr="00A004B5">
        <w:rPr>
          <w:rFonts w:ascii="Times New Roman" w:eastAsia="Times New Roman" w:hAnsi="Times New Roman" w:cs="Times New Roman"/>
          <w:bCs/>
          <w:color w:val="000000" w:themeColor="text1"/>
          <w:sz w:val="28"/>
          <w:szCs w:val="28"/>
          <w:lang w:eastAsia="uk-UA"/>
        </w:rPr>
        <w:t>ми</w:t>
      </w:r>
      <w:r w:rsidR="00652BBB" w:rsidRPr="00A004B5">
        <w:rPr>
          <w:rFonts w:ascii="Times New Roman" w:eastAsia="Times New Roman" w:hAnsi="Times New Roman" w:cs="Times New Roman"/>
          <w:bCs/>
          <w:color w:val="000000" w:themeColor="text1"/>
          <w:sz w:val="28"/>
          <w:szCs w:val="28"/>
          <w:lang w:eastAsia="uk-UA"/>
        </w:rPr>
        <w:t xml:space="preserve"> та лісов</w:t>
      </w:r>
      <w:r w:rsidR="00A718FC" w:rsidRPr="00A004B5">
        <w:rPr>
          <w:rFonts w:ascii="Times New Roman" w:eastAsia="Times New Roman" w:hAnsi="Times New Roman" w:cs="Times New Roman"/>
          <w:bCs/>
          <w:color w:val="000000" w:themeColor="text1"/>
          <w:sz w:val="28"/>
          <w:szCs w:val="28"/>
          <w:lang w:eastAsia="uk-UA"/>
        </w:rPr>
        <w:t>ими</w:t>
      </w:r>
      <w:r w:rsidR="00652BBB" w:rsidRPr="00A004B5">
        <w:rPr>
          <w:rFonts w:ascii="Times New Roman" w:eastAsia="Times New Roman" w:hAnsi="Times New Roman" w:cs="Times New Roman"/>
          <w:bCs/>
          <w:color w:val="000000" w:themeColor="text1"/>
          <w:sz w:val="28"/>
          <w:szCs w:val="28"/>
          <w:lang w:eastAsia="uk-UA"/>
        </w:rPr>
        <w:t xml:space="preserve"> ділянк</w:t>
      </w:r>
      <w:r w:rsidR="00A718FC" w:rsidRPr="00A004B5">
        <w:rPr>
          <w:rFonts w:ascii="Times New Roman" w:eastAsia="Times New Roman" w:hAnsi="Times New Roman" w:cs="Times New Roman"/>
          <w:bCs/>
          <w:color w:val="000000" w:themeColor="text1"/>
          <w:sz w:val="28"/>
          <w:szCs w:val="28"/>
          <w:lang w:eastAsia="uk-UA"/>
        </w:rPr>
        <w:t>ами</w:t>
      </w:r>
      <w:r w:rsidR="00652BBB" w:rsidRPr="00A004B5">
        <w:rPr>
          <w:rFonts w:ascii="Times New Roman" w:eastAsia="Times New Roman" w:hAnsi="Times New Roman" w:cs="Times New Roman"/>
          <w:bCs/>
          <w:color w:val="000000" w:themeColor="text1"/>
          <w:sz w:val="28"/>
          <w:szCs w:val="28"/>
          <w:lang w:eastAsia="uk-UA"/>
        </w:rPr>
        <w:t xml:space="preserve"> </w:t>
      </w:r>
      <w:r w:rsidR="00A718FC" w:rsidRPr="00A004B5">
        <w:rPr>
          <w:rFonts w:ascii="Times New Roman" w:eastAsia="Times New Roman" w:hAnsi="Times New Roman" w:cs="Times New Roman"/>
          <w:bCs/>
          <w:color w:val="000000" w:themeColor="text1"/>
          <w:sz w:val="28"/>
          <w:szCs w:val="28"/>
          <w:lang w:eastAsia="uk-UA"/>
        </w:rPr>
        <w:t xml:space="preserve">національних природних парків стали </w:t>
      </w:r>
      <w:r w:rsidR="00370701" w:rsidRPr="00A004B5">
        <w:rPr>
          <w:rFonts w:ascii="Times New Roman" w:eastAsia="Times New Roman" w:hAnsi="Times New Roman" w:cs="Times New Roman"/>
          <w:bCs/>
          <w:color w:val="000000" w:themeColor="text1"/>
          <w:sz w:val="28"/>
          <w:szCs w:val="28"/>
          <w:lang w:eastAsia="uk-UA"/>
        </w:rPr>
        <w:t>основними</w:t>
      </w:r>
      <w:r w:rsidR="00A718FC" w:rsidRPr="00A004B5">
        <w:rPr>
          <w:rFonts w:ascii="Times New Roman" w:eastAsia="Times New Roman" w:hAnsi="Times New Roman" w:cs="Times New Roman"/>
          <w:bCs/>
          <w:color w:val="000000" w:themeColor="text1"/>
          <w:sz w:val="28"/>
          <w:szCs w:val="28"/>
          <w:lang w:eastAsia="uk-UA"/>
        </w:rPr>
        <w:t xml:space="preserve"> місцями виведення </w:t>
      </w:r>
      <w:r w:rsidR="000A00B6" w:rsidRPr="00A004B5">
        <w:rPr>
          <w:rFonts w:ascii="Times New Roman" w:eastAsia="Times New Roman" w:hAnsi="Times New Roman" w:cs="Times New Roman"/>
          <w:bCs/>
          <w:color w:val="000000" w:themeColor="text1"/>
          <w:sz w:val="28"/>
          <w:szCs w:val="28"/>
          <w:lang w:eastAsia="uk-UA"/>
        </w:rPr>
        <w:t xml:space="preserve">вовком </w:t>
      </w:r>
      <w:r w:rsidR="00A718FC" w:rsidRPr="00A004B5">
        <w:rPr>
          <w:rFonts w:ascii="Times New Roman" w:eastAsia="Times New Roman" w:hAnsi="Times New Roman" w:cs="Times New Roman"/>
          <w:bCs/>
          <w:color w:val="000000" w:themeColor="text1"/>
          <w:sz w:val="28"/>
          <w:szCs w:val="28"/>
          <w:lang w:eastAsia="uk-UA"/>
        </w:rPr>
        <w:t xml:space="preserve">молодняку та схову </w:t>
      </w:r>
      <w:r w:rsidR="000A00B6" w:rsidRPr="00A004B5">
        <w:rPr>
          <w:rFonts w:ascii="Times New Roman" w:eastAsia="Times New Roman" w:hAnsi="Times New Roman" w:cs="Times New Roman"/>
          <w:bCs/>
          <w:color w:val="000000" w:themeColor="text1"/>
          <w:sz w:val="28"/>
          <w:szCs w:val="28"/>
          <w:lang w:eastAsia="uk-UA"/>
        </w:rPr>
        <w:t xml:space="preserve">його </w:t>
      </w:r>
      <w:r w:rsidR="00A718FC" w:rsidRPr="00A004B5">
        <w:rPr>
          <w:rFonts w:ascii="Times New Roman" w:eastAsia="Times New Roman" w:hAnsi="Times New Roman" w:cs="Times New Roman"/>
          <w:bCs/>
          <w:color w:val="000000" w:themeColor="text1"/>
          <w:sz w:val="28"/>
          <w:szCs w:val="28"/>
          <w:lang w:eastAsia="uk-UA"/>
        </w:rPr>
        <w:t xml:space="preserve">від </w:t>
      </w:r>
      <w:r w:rsidR="00370701" w:rsidRPr="00A004B5">
        <w:rPr>
          <w:rFonts w:ascii="Times New Roman" w:eastAsia="Times New Roman" w:hAnsi="Times New Roman" w:cs="Times New Roman"/>
          <w:bCs/>
          <w:color w:val="000000" w:themeColor="text1"/>
          <w:sz w:val="28"/>
          <w:szCs w:val="28"/>
          <w:lang w:eastAsia="uk-UA"/>
        </w:rPr>
        <w:t>переслідувань</w:t>
      </w:r>
      <w:r w:rsidR="00A718FC" w:rsidRPr="00A004B5">
        <w:rPr>
          <w:rFonts w:ascii="Times New Roman" w:eastAsia="Times New Roman" w:hAnsi="Times New Roman" w:cs="Times New Roman"/>
          <w:bCs/>
          <w:color w:val="000000" w:themeColor="text1"/>
          <w:sz w:val="28"/>
          <w:szCs w:val="28"/>
          <w:lang w:eastAsia="uk-UA"/>
        </w:rPr>
        <w:t>.</w:t>
      </w:r>
    </w:p>
    <w:p w14:paraId="4915AAA5" w14:textId="22413E16" w:rsidR="00652BBB" w:rsidRPr="00A004B5" w:rsidRDefault="00A718FC"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Єнотовидний собака</w:t>
      </w:r>
      <w:r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i/>
          <w:color w:val="000000" w:themeColor="text1"/>
          <w:sz w:val="28"/>
          <w:szCs w:val="28"/>
          <w:lang w:eastAsia="uk-UA"/>
        </w:rPr>
        <w:t>Nyctereutes procyonoides</w:t>
      </w:r>
      <w:r w:rsidRPr="00A004B5">
        <w:rPr>
          <w:rFonts w:ascii="Times New Roman" w:eastAsia="Times New Roman" w:hAnsi="Times New Roman" w:cs="Times New Roman"/>
          <w:bCs/>
          <w:color w:val="000000" w:themeColor="text1"/>
          <w:sz w:val="28"/>
          <w:szCs w:val="28"/>
          <w:lang w:eastAsia="uk-UA"/>
        </w:rPr>
        <w:t xml:space="preserve"> у наявний час </w:t>
      </w:r>
      <w:r w:rsidR="00A765EB" w:rsidRPr="00A004B5">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w:t>
      </w:r>
      <w:r w:rsidR="0029214E">
        <w:rPr>
          <w:rFonts w:ascii="Times New Roman" w:eastAsia="Times New Roman" w:hAnsi="Times New Roman" w:cs="Times New Roman"/>
          <w:bCs/>
          <w:color w:val="000000" w:themeColor="text1"/>
          <w:sz w:val="28"/>
          <w:szCs w:val="28"/>
          <w:lang w:eastAsia="uk-UA"/>
        </w:rPr>
        <w:t xml:space="preserve">Побужжі </w:t>
      </w:r>
      <w:r w:rsidRPr="00A004B5">
        <w:rPr>
          <w:rFonts w:ascii="Times New Roman" w:eastAsia="Times New Roman" w:hAnsi="Times New Roman" w:cs="Times New Roman"/>
          <w:bCs/>
          <w:color w:val="000000" w:themeColor="text1"/>
          <w:sz w:val="28"/>
          <w:szCs w:val="28"/>
          <w:lang w:eastAsia="uk-UA"/>
        </w:rPr>
        <w:t>є звичайним, але повсюди малочисельним</w:t>
      </w:r>
      <w:r w:rsidR="0029214E">
        <w:rPr>
          <w:rFonts w:ascii="Times New Roman" w:eastAsia="Times New Roman" w:hAnsi="Times New Roman" w:cs="Times New Roman"/>
          <w:bCs/>
          <w:color w:val="000000" w:themeColor="text1"/>
          <w:sz w:val="28"/>
          <w:szCs w:val="28"/>
          <w:lang w:eastAsia="uk-UA"/>
        </w:rPr>
        <w:t xml:space="preserve"> видом</w:t>
      </w:r>
      <w:r w:rsidRPr="00A004B5">
        <w:rPr>
          <w:rFonts w:ascii="Times New Roman" w:eastAsia="Times New Roman" w:hAnsi="Times New Roman" w:cs="Times New Roman"/>
          <w:bCs/>
          <w:color w:val="000000" w:themeColor="text1"/>
          <w:sz w:val="28"/>
          <w:szCs w:val="28"/>
          <w:lang w:eastAsia="uk-UA"/>
        </w:rPr>
        <w:t xml:space="preserve">. Найбільша щільність на межі 3-4 особини/1000 га угідь характерна для Побужжя, Березнегуватського, Казанківського та Єланецького районів. Найменша щільність – </w:t>
      </w:r>
      <w:r w:rsidR="0029214E">
        <w:rPr>
          <w:rFonts w:ascii="Times New Roman" w:eastAsia="Times New Roman" w:hAnsi="Times New Roman" w:cs="Times New Roman"/>
          <w:bCs/>
          <w:color w:val="000000" w:themeColor="text1"/>
          <w:sz w:val="28"/>
          <w:szCs w:val="28"/>
          <w:lang w:eastAsia="uk-UA"/>
        </w:rPr>
        <w:t>у</w:t>
      </w:r>
      <w:r w:rsidRPr="00A004B5">
        <w:rPr>
          <w:rFonts w:ascii="Times New Roman" w:eastAsia="Times New Roman" w:hAnsi="Times New Roman" w:cs="Times New Roman"/>
          <w:bCs/>
          <w:color w:val="000000" w:themeColor="text1"/>
          <w:sz w:val="28"/>
          <w:szCs w:val="28"/>
          <w:lang w:eastAsia="uk-UA"/>
        </w:rPr>
        <w:t xml:space="preserve"> суто степових посушливих районах, де </w:t>
      </w:r>
      <w:r w:rsidRPr="00A004B5">
        <w:rPr>
          <w:rFonts w:ascii="Times New Roman" w:eastAsia="Times New Roman" w:hAnsi="Times New Roman" w:cs="Times New Roman"/>
          <w:bCs/>
          <w:i/>
          <w:color w:val="000000" w:themeColor="text1"/>
          <w:sz w:val="28"/>
          <w:szCs w:val="28"/>
          <w:lang w:eastAsia="uk-UA"/>
        </w:rPr>
        <w:t>Nyctereutes procyonoides</w:t>
      </w:r>
      <w:r w:rsidRPr="00A004B5">
        <w:rPr>
          <w:rFonts w:ascii="Times New Roman" w:eastAsia="Times New Roman" w:hAnsi="Times New Roman" w:cs="Times New Roman"/>
          <w:bCs/>
          <w:color w:val="000000" w:themeColor="text1"/>
          <w:sz w:val="28"/>
          <w:szCs w:val="28"/>
          <w:lang w:eastAsia="uk-UA"/>
        </w:rPr>
        <w:t xml:space="preserve"> майже не зустрічаються. Перші повідомлення про присутність єнотовидного собаки </w:t>
      </w:r>
      <w:r w:rsidR="00A765EB" w:rsidRPr="00A004B5">
        <w:rPr>
          <w:rFonts w:ascii="Times New Roman" w:eastAsia="Times New Roman" w:hAnsi="Times New Roman" w:cs="Times New Roman"/>
          <w:bCs/>
          <w:color w:val="000000" w:themeColor="text1"/>
          <w:sz w:val="28"/>
          <w:szCs w:val="28"/>
          <w:lang w:eastAsia="uk-UA"/>
        </w:rPr>
        <w:t>в угіддях</w:t>
      </w:r>
      <w:r w:rsidRPr="00A004B5">
        <w:rPr>
          <w:rFonts w:ascii="Times New Roman" w:eastAsia="Times New Roman" w:hAnsi="Times New Roman" w:cs="Times New Roman"/>
          <w:bCs/>
          <w:color w:val="000000" w:themeColor="text1"/>
          <w:sz w:val="28"/>
          <w:szCs w:val="28"/>
          <w:lang w:eastAsia="uk-UA"/>
        </w:rPr>
        <w:t xml:space="preserve"> Миколаївщин</w:t>
      </w:r>
      <w:r w:rsidR="00A765EB" w:rsidRPr="00A004B5">
        <w:rPr>
          <w:rFonts w:ascii="Times New Roman" w:eastAsia="Times New Roman" w:hAnsi="Times New Roman" w:cs="Times New Roman"/>
          <w:bCs/>
          <w:color w:val="000000" w:themeColor="text1"/>
          <w:sz w:val="28"/>
          <w:szCs w:val="28"/>
          <w:lang w:eastAsia="uk-UA"/>
        </w:rPr>
        <w:t>и</w:t>
      </w:r>
      <w:r w:rsidRPr="00A004B5">
        <w:rPr>
          <w:rFonts w:ascii="Times New Roman" w:eastAsia="Times New Roman" w:hAnsi="Times New Roman" w:cs="Times New Roman"/>
          <w:bCs/>
          <w:color w:val="000000" w:themeColor="text1"/>
          <w:sz w:val="28"/>
          <w:szCs w:val="28"/>
          <w:lang w:eastAsia="uk-UA"/>
        </w:rPr>
        <w:t xml:space="preserve"> відносяться до</w:t>
      </w:r>
      <w:r w:rsidR="00E317D9" w:rsidRPr="00A004B5">
        <w:rPr>
          <w:rFonts w:ascii="Times New Roman" w:eastAsia="Times New Roman" w:hAnsi="Times New Roman" w:cs="Times New Roman"/>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 xml:space="preserve">середини 50-х років минулого сторіччя і </w:t>
      </w:r>
      <w:r w:rsidR="00370701" w:rsidRPr="00A004B5">
        <w:rPr>
          <w:rFonts w:ascii="Times New Roman" w:eastAsia="Times New Roman" w:hAnsi="Times New Roman" w:cs="Times New Roman"/>
          <w:bCs/>
          <w:color w:val="000000" w:themeColor="text1"/>
          <w:sz w:val="28"/>
          <w:szCs w:val="28"/>
          <w:lang w:eastAsia="uk-UA"/>
        </w:rPr>
        <w:t>пов’язані</w:t>
      </w:r>
      <w:r w:rsidRPr="00A004B5">
        <w:rPr>
          <w:rFonts w:ascii="Times New Roman" w:eastAsia="Times New Roman" w:hAnsi="Times New Roman" w:cs="Times New Roman"/>
          <w:bCs/>
          <w:color w:val="000000" w:themeColor="text1"/>
          <w:sz w:val="28"/>
          <w:szCs w:val="28"/>
          <w:lang w:eastAsia="uk-UA"/>
        </w:rPr>
        <w:t xml:space="preserve"> з проникненням цих тварин із первинних осередків акліматизації в лісах </w:t>
      </w:r>
      <w:r w:rsidR="00370701" w:rsidRPr="00A004B5">
        <w:rPr>
          <w:rFonts w:ascii="Times New Roman" w:eastAsia="Times New Roman" w:hAnsi="Times New Roman" w:cs="Times New Roman"/>
          <w:bCs/>
          <w:color w:val="000000" w:themeColor="text1"/>
          <w:sz w:val="28"/>
          <w:szCs w:val="28"/>
          <w:lang w:eastAsia="uk-UA"/>
        </w:rPr>
        <w:t>Вінницької</w:t>
      </w:r>
      <w:r w:rsidRPr="00A004B5">
        <w:rPr>
          <w:rFonts w:ascii="Times New Roman" w:eastAsia="Times New Roman" w:hAnsi="Times New Roman" w:cs="Times New Roman"/>
          <w:bCs/>
          <w:color w:val="000000" w:themeColor="text1"/>
          <w:sz w:val="28"/>
          <w:szCs w:val="28"/>
          <w:lang w:eastAsia="uk-UA"/>
        </w:rPr>
        <w:t xml:space="preserve"> та Кіровоградської областей. На початку ХХI сторіччя, п</w:t>
      </w:r>
      <w:r w:rsidR="00652BBB" w:rsidRPr="00A004B5">
        <w:rPr>
          <w:rFonts w:ascii="Times New Roman" w:eastAsia="Times New Roman" w:hAnsi="Times New Roman" w:cs="Times New Roman"/>
          <w:bCs/>
          <w:color w:val="000000" w:themeColor="text1"/>
          <w:sz w:val="28"/>
          <w:szCs w:val="28"/>
          <w:lang w:eastAsia="uk-UA"/>
        </w:rPr>
        <w:t xml:space="preserve">о мірі зростання популяції вовка чисельність єнотовидного собаки </w:t>
      </w:r>
      <w:r w:rsidRPr="00A004B5">
        <w:rPr>
          <w:rFonts w:ascii="Times New Roman" w:eastAsia="Times New Roman" w:hAnsi="Times New Roman" w:cs="Times New Roman"/>
          <w:bCs/>
          <w:color w:val="000000" w:themeColor="text1"/>
          <w:sz w:val="28"/>
          <w:szCs w:val="28"/>
          <w:lang w:eastAsia="uk-UA"/>
        </w:rPr>
        <w:t xml:space="preserve">стала неухильно </w:t>
      </w:r>
      <w:r w:rsidR="00652BBB" w:rsidRPr="00A004B5">
        <w:rPr>
          <w:rFonts w:ascii="Times New Roman" w:eastAsia="Times New Roman" w:hAnsi="Times New Roman" w:cs="Times New Roman"/>
          <w:bCs/>
          <w:color w:val="000000" w:themeColor="text1"/>
          <w:sz w:val="28"/>
          <w:szCs w:val="28"/>
          <w:lang w:eastAsia="uk-UA"/>
        </w:rPr>
        <w:t>зменш</w:t>
      </w:r>
      <w:r w:rsidRPr="00A004B5">
        <w:rPr>
          <w:rFonts w:ascii="Times New Roman" w:eastAsia="Times New Roman" w:hAnsi="Times New Roman" w:cs="Times New Roman"/>
          <w:bCs/>
          <w:color w:val="000000" w:themeColor="text1"/>
          <w:sz w:val="28"/>
          <w:szCs w:val="28"/>
          <w:lang w:eastAsia="uk-UA"/>
        </w:rPr>
        <w:t xml:space="preserve">уватись </w:t>
      </w:r>
      <w:r w:rsidR="00652BBB" w:rsidRPr="00A004B5">
        <w:rPr>
          <w:rFonts w:ascii="Times New Roman" w:eastAsia="Times New Roman" w:hAnsi="Times New Roman" w:cs="Times New Roman"/>
          <w:bCs/>
          <w:color w:val="000000" w:themeColor="text1"/>
          <w:sz w:val="28"/>
          <w:szCs w:val="28"/>
          <w:lang w:eastAsia="uk-UA"/>
        </w:rPr>
        <w:t xml:space="preserve">і в наявний час </w:t>
      </w:r>
      <w:r w:rsidRPr="00A004B5">
        <w:rPr>
          <w:rFonts w:ascii="Times New Roman" w:eastAsia="Times New Roman" w:hAnsi="Times New Roman" w:cs="Times New Roman"/>
          <w:bCs/>
          <w:color w:val="000000" w:themeColor="text1"/>
          <w:sz w:val="28"/>
          <w:szCs w:val="28"/>
          <w:lang w:eastAsia="uk-UA"/>
        </w:rPr>
        <w:t xml:space="preserve">в області </w:t>
      </w:r>
      <w:r w:rsidR="00A765EB" w:rsidRPr="00A004B5">
        <w:rPr>
          <w:rFonts w:ascii="Times New Roman" w:eastAsia="Times New Roman" w:hAnsi="Times New Roman" w:cs="Times New Roman"/>
          <w:bCs/>
          <w:color w:val="000000" w:themeColor="text1"/>
          <w:sz w:val="28"/>
          <w:szCs w:val="28"/>
          <w:lang w:eastAsia="uk-UA"/>
        </w:rPr>
        <w:t xml:space="preserve">її </w:t>
      </w:r>
      <w:r w:rsidRPr="00A004B5">
        <w:rPr>
          <w:rFonts w:ascii="Times New Roman" w:eastAsia="Times New Roman" w:hAnsi="Times New Roman" w:cs="Times New Roman"/>
          <w:bCs/>
          <w:color w:val="000000" w:themeColor="text1"/>
          <w:sz w:val="28"/>
          <w:szCs w:val="28"/>
          <w:lang w:eastAsia="uk-UA"/>
        </w:rPr>
        <w:t xml:space="preserve">чисельність не перевищує 350-400 особин. </w:t>
      </w:r>
      <w:r w:rsidR="00652BBB" w:rsidRPr="00A004B5">
        <w:rPr>
          <w:rFonts w:ascii="Times New Roman" w:eastAsia="Times New Roman" w:hAnsi="Times New Roman" w:cs="Times New Roman"/>
          <w:bCs/>
          <w:color w:val="000000" w:themeColor="text1"/>
          <w:sz w:val="28"/>
          <w:szCs w:val="28"/>
          <w:lang w:eastAsia="uk-UA"/>
        </w:rPr>
        <w:t xml:space="preserve">Здобуття </w:t>
      </w:r>
      <w:r w:rsidR="004501D7" w:rsidRPr="00A004B5">
        <w:rPr>
          <w:rFonts w:ascii="Times New Roman" w:eastAsia="Times New Roman" w:hAnsi="Times New Roman" w:cs="Times New Roman"/>
          <w:bCs/>
          <w:color w:val="000000" w:themeColor="text1"/>
          <w:sz w:val="28"/>
          <w:szCs w:val="28"/>
          <w:lang w:eastAsia="uk-UA"/>
        </w:rPr>
        <w:t xml:space="preserve">цього звіра мисливцями </w:t>
      </w:r>
      <w:r w:rsidR="00652BBB" w:rsidRPr="00A004B5">
        <w:rPr>
          <w:rFonts w:ascii="Times New Roman" w:eastAsia="Times New Roman" w:hAnsi="Times New Roman" w:cs="Times New Roman"/>
          <w:bCs/>
          <w:color w:val="000000" w:themeColor="text1"/>
          <w:sz w:val="28"/>
          <w:szCs w:val="28"/>
          <w:lang w:eastAsia="uk-UA"/>
        </w:rPr>
        <w:t xml:space="preserve">в цілому випадкове, </w:t>
      </w:r>
      <w:r w:rsidR="004501D7" w:rsidRPr="00A004B5">
        <w:rPr>
          <w:rFonts w:ascii="Times New Roman" w:eastAsia="Times New Roman" w:hAnsi="Times New Roman" w:cs="Times New Roman"/>
          <w:bCs/>
          <w:color w:val="000000" w:themeColor="text1"/>
          <w:sz w:val="28"/>
          <w:szCs w:val="28"/>
          <w:lang w:eastAsia="uk-UA"/>
        </w:rPr>
        <w:t xml:space="preserve">лише іноді </w:t>
      </w:r>
      <w:r w:rsidR="00652BBB" w:rsidRPr="00A004B5">
        <w:rPr>
          <w:rFonts w:ascii="Times New Roman" w:eastAsia="Times New Roman" w:hAnsi="Times New Roman" w:cs="Times New Roman"/>
          <w:bCs/>
          <w:color w:val="000000" w:themeColor="text1"/>
          <w:sz w:val="28"/>
          <w:szCs w:val="28"/>
          <w:lang w:eastAsia="uk-UA"/>
        </w:rPr>
        <w:t xml:space="preserve">при полюванні з нірними собаками та гончаками вдається здобути єнотовидну собаку. В сплячку звір залягає в кінці листопада, але в теплі безсніжні зими практично цілорічно є активним. Обсяги вилучення виду оцінюються </w:t>
      </w:r>
      <w:r w:rsidR="004501D7" w:rsidRPr="00A004B5">
        <w:rPr>
          <w:rFonts w:ascii="Times New Roman" w:eastAsia="Times New Roman" w:hAnsi="Times New Roman" w:cs="Times New Roman"/>
          <w:bCs/>
          <w:color w:val="000000" w:themeColor="text1"/>
          <w:sz w:val="28"/>
          <w:szCs w:val="28"/>
          <w:lang w:eastAsia="uk-UA"/>
        </w:rPr>
        <w:t xml:space="preserve">в межах 70 </w:t>
      </w:r>
      <w:r w:rsidR="004D2D0A" w:rsidRPr="00A004B5">
        <w:rPr>
          <w:rFonts w:ascii="Times New Roman" w:eastAsia="Times New Roman" w:hAnsi="Times New Roman" w:cs="Times New Roman"/>
          <w:bCs/>
          <w:color w:val="000000" w:themeColor="text1"/>
          <w:sz w:val="28"/>
          <w:szCs w:val="28"/>
          <w:lang w:eastAsia="uk-UA"/>
        </w:rPr>
        <w:t>особин</w:t>
      </w:r>
      <w:r w:rsidR="00652BBB" w:rsidRPr="00A004B5">
        <w:rPr>
          <w:rFonts w:ascii="Times New Roman" w:eastAsia="Times New Roman" w:hAnsi="Times New Roman" w:cs="Times New Roman"/>
          <w:bCs/>
          <w:color w:val="000000" w:themeColor="text1"/>
          <w:sz w:val="28"/>
          <w:szCs w:val="28"/>
          <w:lang w:eastAsia="uk-UA"/>
        </w:rPr>
        <w:t>/сезон.</w:t>
      </w:r>
    </w:p>
    <w:p w14:paraId="5F406870" w14:textId="2D899E76" w:rsidR="00652BBB" w:rsidRPr="00A004B5" w:rsidRDefault="004501D7"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i/>
          <w:color w:val="000000" w:themeColor="text1"/>
          <w:sz w:val="28"/>
          <w:szCs w:val="28"/>
          <w:lang w:eastAsia="uk-UA"/>
        </w:rPr>
        <w:t>Шакал звичайний</w:t>
      </w:r>
      <w:r w:rsidRPr="00A004B5">
        <w:rPr>
          <w:rFonts w:ascii="Times New Roman" w:eastAsia="Times New Roman" w:hAnsi="Times New Roman" w:cs="Times New Roman"/>
          <w:bCs/>
          <w:color w:val="000000" w:themeColor="text1"/>
          <w:sz w:val="28"/>
          <w:szCs w:val="28"/>
          <w:lang w:eastAsia="uk-UA"/>
        </w:rPr>
        <w:t>, або золотистий</w:t>
      </w:r>
      <w:r w:rsidR="00C47AB7">
        <w:rPr>
          <w:rFonts w:ascii="Times New Roman" w:eastAsia="Times New Roman" w:hAnsi="Times New Roman" w:cs="Times New Roman"/>
          <w:bCs/>
          <w:color w:val="000000" w:themeColor="text1"/>
          <w:sz w:val="28"/>
          <w:szCs w:val="28"/>
          <w:lang w:eastAsia="uk-UA"/>
        </w:rPr>
        <w:t xml:space="preserve"> - </w:t>
      </w:r>
      <w:r w:rsidRPr="00A004B5">
        <w:rPr>
          <w:rFonts w:ascii="Times New Roman" w:eastAsia="Times New Roman" w:hAnsi="Times New Roman" w:cs="Times New Roman"/>
          <w:bCs/>
          <w:i/>
          <w:color w:val="000000" w:themeColor="text1"/>
          <w:sz w:val="28"/>
          <w:szCs w:val="28"/>
          <w:lang w:eastAsia="uk-UA"/>
        </w:rPr>
        <w:t>Саnis aureus</w:t>
      </w:r>
      <w:r w:rsidRPr="00A004B5">
        <w:rPr>
          <w:rFonts w:ascii="Times New Roman" w:eastAsia="Times New Roman" w:hAnsi="Times New Roman" w:cs="Times New Roman"/>
          <w:bCs/>
          <w:color w:val="000000" w:themeColor="text1"/>
          <w:sz w:val="28"/>
          <w:szCs w:val="28"/>
          <w:lang w:eastAsia="uk-UA"/>
        </w:rPr>
        <w:t xml:space="preserve"> </w:t>
      </w:r>
      <w:r w:rsidR="00E317D9" w:rsidRPr="00A004B5">
        <w:rPr>
          <w:rFonts w:ascii="Times New Roman" w:eastAsia="Times New Roman" w:hAnsi="Times New Roman" w:cs="Times New Roman"/>
          <w:bCs/>
          <w:color w:val="000000" w:themeColor="text1"/>
          <w:sz w:val="28"/>
          <w:szCs w:val="28"/>
          <w:lang w:eastAsia="uk-UA"/>
        </w:rPr>
        <w:t>і</w:t>
      </w:r>
      <w:r w:rsidRPr="00A004B5">
        <w:rPr>
          <w:rFonts w:ascii="Times New Roman" w:eastAsia="Times New Roman" w:hAnsi="Times New Roman" w:cs="Times New Roman"/>
          <w:bCs/>
          <w:color w:val="000000" w:themeColor="text1"/>
          <w:sz w:val="28"/>
          <w:szCs w:val="28"/>
          <w:lang w:eastAsia="uk-UA"/>
        </w:rPr>
        <w:t xml:space="preserve">з 2011 року зовсім несподівано став новим представником мисливської </w:t>
      </w:r>
      <w:r w:rsidR="00370701" w:rsidRPr="00A004B5">
        <w:rPr>
          <w:rFonts w:ascii="Times New Roman" w:eastAsia="Times New Roman" w:hAnsi="Times New Roman" w:cs="Times New Roman"/>
          <w:bCs/>
          <w:color w:val="000000" w:themeColor="text1"/>
          <w:sz w:val="28"/>
          <w:szCs w:val="28"/>
          <w:lang w:eastAsia="uk-UA"/>
        </w:rPr>
        <w:t>фауни</w:t>
      </w:r>
      <w:r w:rsidRPr="00A004B5">
        <w:rPr>
          <w:rFonts w:ascii="Times New Roman" w:eastAsia="Times New Roman" w:hAnsi="Times New Roman" w:cs="Times New Roman"/>
          <w:bCs/>
          <w:color w:val="000000" w:themeColor="text1"/>
          <w:sz w:val="28"/>
          <w:szCs w:val="28"/>
          <w:lang w:eastAsia="uk-UA"/>
        </w:rPr>
        <w:t xml:space="preserve"> Миколаївщини. </w:t>
      </w:r>
      <w:r w:rsidR="00652BBB" w:rsidRPr="00A004B5">
        <w:rPr>
          <w:rFonts w:ascii="Times New Roman" w:eastAsia="Times New Roman" w:hAnsi="Times New Roman" w:cs="Times New Roman"/>
          <w:bCs/>
          <w:color w:val="000000" w:themeColor="text1"/>
          <w:sz w:val="28"/>
          <w:szCs w:val="28"/>
          <w:lang w:eastAsia="uk-UA"/>
        </w:rPr>
        <w:t xml:space="preserve">Новітнє явище іррадіації первинних </w:t>
      </w:r>
      <w:r w:rsidR="00370701" w:rsidRPr="00A004B5">
        <w:rPr>
          <w:rFonts w:ascii="Times New Roman" w:eastAsia="Times New Roman" w:hAnsi="Times New Roman" w:cs="Times New Roman"/>
          <w:bCs/>
          <w:color w:val="000000" w:themeColor="text1"/>
          <w:sz w:val="28"/>
          <w:szCs w:val="28"/>
          <w:lang w:eastAsia="uk-UA"/>
        </w:rPr>
        <w:t>балканських</w:t>
      </w:r>
      <w:r w:rsidRPr="00A004B5">
        <w:rPr>
          <w:rFonts w:ascii="Times New Roman" w:eastAsia="Times New Roman" w:hAnsi="Times New Roman" w:cs="Times New Roman"/>
          <w:bCs/>
          <w:color w:val="000000" w:themeColor="text1"/>
          <w:sz w:val="28"/>
          <w:szCs w:val="28"/>
          <w:lang w:eastAsia="uk-UA"/>
        </w:rPr>
        <w:t xml:space="preserve"> та кубанських </w:t>
      </w:r>
      <w:r w:rsidR="00652BBB" w:rsidRPr="00A004B5">
        <w:rPr>
          <w:rFonts w:ascii="Times New Roman" w:eastAsia="Times New Roman" w:hAnsi="Times New Roman" w:cs="Times New Roman"/>
          <w:bCs/>
          <w:color w:val="000000" w:themeColor="text1"/>
          <w:sz w:val="28"/>
          <w:szCs w:val="28"/>
          <w:lang w:eastAsia="uk-UA"/>
        </w:rPr>
        <w:t>ареалів шакала звичайного</w:t>
      </w:r>
      <w:r w:rsidRPr="00A004B5">
        <w:rPr>
          <w:rFonts w:ascii="Times New Roman" w:eastAsia="Times New Roman" w:hAnsi="Times New Roman" w:cs="Times New Roman"/>
          <w:bCs/>
          <w:color w:val="000000" w:themeColor="text1"/>
          <w:sz w:val="28"/>
          <w:szCs w:val="28"/>
          <w:lang w:eastAsia="uk-UA"/>
        </w:rPr>
        <w:t xml:space="preserve">, хвилі якого досягли Північно-Західного </w:t>
      </w:r>
      <w:r w:rsidR="00370701" w:rsidRPr="00A004B5">
        <w:rPr>
          <w:rFonts w:ascii="Times New Roman" w:eastAsia="Times New Roman" w:hAnsi="Times New Roman" w:cs="Times New Roman"/>
          <w:bCs/>
          <w:color w:val="000000" w:themeColor="text1"/>
          <w:sz w:val="28"/>
          <w:szCs w:val="28"/>
          <w:lang w:eastAsia="uk-UA"/>
        </w:rPr>
        <w:t>Причорномор’я</w:t>
      </w:r>
      <w:r w:rsidRPr="00A004B5">
        <w:rPr>
          <w:rFonts w:ascii="Times New Roman" w:eastAsia="Times New Roman" w:hAnsi="Times New Roman" w:cs="Times New Roman"/>
          <w:bCs/>
          <w:color w:val="000000" w:themeColor="text1"/>
          <w:sz w:val="28"/>
          <w:szCs w:val="28"/>
          <w:lang w:eastAsia="uk-UA"/>
        </w:rPr>
        <w:t xml:space="preserve"> ще </w:t>
      </w:r>
      <w:r w:rsidR="00E317D9" w:rsidRPr="00A004B5">
        <w:rPr>
          <w:rFonts w:ascii="Times New Roman" w:eastAsia="Times New Roman" w:hAnsi="Times New Roman" w:cs="Times New Roman"/>
          <w:bCs/>
          <w:color w:val="000000" w:themeColor="text1"/>
          <w:sz w:val="28"/>
          <w:szCs w:val="28"/>
          <w:lang w:eastAsia="uk-UA"/>
        </w:rPr>
        <w:t xml:space="preserve">в </w:t>
      </w:r>
      <w:r w:rsidRPr="00A004B5">
        <w:rPr>
          <w:rFonts w:ascii="Times New Roman" w:eastAsia="Times New Roman" w:hAnsi="Times New Roman" w:cs="Times New Roman"/>
          <w:bCs/>
          <w:color w:val="000000" w:themeColor="text1"/>
          <w:sz w:val="28"/>
          <w:szCs w:val="28"/>
          <w:lang w:eastAsia="uk-UA"/>
        </w:rPr>
        <w:t>2003-2008 рр.</w:t>
      </w:r>
      <w:r w:rsidR="00A765EB" w:rsidRPr="00A004B5">
        <w:rPr>
          <w:rFonts w:ascii="Times New Roman" w:eastAsia="Times New Roman" w:hAnsi="Times New Roman" w:cs="Times New Roman"/>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 </w:t>
      </w:r>
      <w:r w:rsidR="00E317D9" w:rsidRPr="00A004B5">
        <w:rPr>
          <w:rFonts w:ascii="Times New Roman" w:eastAsia="Times New Roman" w:hAnsi="Times New Roman" w:cs="Times New Roman"/>
          <w:bCs/>
          <w:color w:val="000000" w:themeColor="text1"/>
          <w:sz w:val="28"/>
          <w:szCs w:val="28"/>
          <w:lang w:eastAsia="uk-UA"/>
        </w:rPr>
        <w:t>було</w:t>
      </w:r>
      <w:r w:rsidR="00652BBB" w:rsidRPr="00A004B5">
        <w:rPr>
          <w:rFonts w:ascii="Times New Roman" w:eastAsia="Times New Roman" w:hAnsi="Times New Roman" w:cs="Times New Roman"/>
          <w:bCs/>
          <w:color w:val="000000" w:themeColor="text1"/>
          <w:sz w:val="28"/>
          <w:szCs w:val="28"/>
          <w:lang w:eastAsia="uk-UA"/>
        </w:rPr>
        <w:t xml:space="preserve"> доволі неочікуваним і спричинило низку загально-екологічних питань, пошук відповідей на які став зовсім непростим. Так, </w:t>
      </w:r>
      <w:r w:rsidRPr="00A004B5">
        <w:rPr>
          <w:rFonts w:ascii="Times New Roman" w:eastAsia="Times New Roman" w:hAnsi="Times New Roman" w:cs="Times New Roman"/>
          <w:bCs/>
          <w:color w:val="000000" w:themeColor="text1"/>
          <w:sz w:val="28"/>
          <w:szCs w:val="28"/>
          <w:lang w:eastAsia="uk-UA"/>
        </w:rPr>
        <w:t xml:space="preserve">до сьогодні </w:t>
      </w:r>
      <w:r w:rsidR="00652BBB" w:rsidRPr="00A004B5">
        <w:rPr>
          <w:rFonts w:ascii="Times New Roman" w:eastAsia="Times New Roman" w:hAnsi="Times New Roman" w:cs="Times New Roman"/>
          <w:bCs/>
          <w:color w:val="000000" w:themeColor="text1"/>
          <w:sz w:val="28"/>
          <w:szCs w:val="28"/>
          <w:lang w:eastAsia="uk-UA"/>
        </w:rPr>
        <w:t xml:space="preserve">не зрозумілим є процес </w:t>
      </w:r>
      <w:r w:rsidRPr="00A004B5">
        <w:rPr>
          <w:rFonts w:ascii="Times New Roman" w:eastAsia="Times New Roman" w:hAnsi="Times New Roman" w:cs="Times New Roman"/>
          <w:bCs/>
          <w:color w:val="000000" w:themeColor="text1"/>
          <w:sz w:val="28"/>
          <w:szCs w:val="28"/>
          <w:lang w:eastAsia="uk-UA"/>
        </w:rPr>
        <w:lastRenderedPageBreak/>
        <w:t xml:space="preserve">настільки </w:t>
      </w:r>
      <w:r w:rsidR="00652BBB" w:rsidRPr="00A004B5">
        <w:rPr>
          <w:rFonts w:ascii="Times New Roman" w:eastAsia="Times New Roman" w:hAnsi="Times New Roman" w:cs="Times New Roman"/>
          <w:bCs/>
          <w:color w:val="000000" w:themeColor="text1"/>
          <w:sz w:val="28"/>
          <w:szCs w:val="28"/>
          <w:lang w:eastAsia="uk-UA"/>
        </w:rPr>
        <w:t xml:space="preserve">стрімкого поширення ареалу досить специфічного виду хижака </w:t>
      </w:r>
      <w:r w:rsidRPr="00A004B5">
        <w:rPr>
          <w:rFonts w:ascii="Times New Roman" w:eastAsia="Times New Roman" w:hAnsi="Times New Roman" w:cs="Times New Roman"/>
          <w:bCs/>
          <w:color w:val="000000" w:themeColor="text1"/>
          <w:sz w:val="28"/>
          <w:szCs w:val="28"/>
          <w:lang w:eastAsia="uk-UA"/>
        </w:rPr>
        <w:t xml:space="preserve">із субтропічної фауни. </w:t>
      </w:r>
      <w:r w:rsidR="00A765EB" w:rsidRPr="00A004B5">
        <w:rPr>
          <w:rFonts w:ascii="Times New Roman" w:eastAsia="Times New Roman" w:hAnsi="Times New Roman" w:cs="Times New Roman"/>
          <w:bCs/>
          <w:color w:val="000000" w:themeColor="text1"/>
          <w:sz w:val="28"/>
          <w:szCs w:val="28"/>
          <w:lang w:eastAsia="uk-UA"/>
        </w:rPr>
        <w:t xml:space="preserve">Це показує настільки змінились </w:t>
      </w:r>
      <w:r w:rsidRPr="00A004B5">
        <w:rPr>
          <w:rFonts w:ascii="Times New Roman" w:eastAsia="Times New Roman" w:hAnsi="Times New Roman" w:cs="Times New Roman"/>
          <w:bCs/>
          <w:color w:val="000000" w:themeColor="text1"/>
          <w:sz w:val="28"/>
          <w:szCs w:val="28"/>
          <w:lang w:eastAsia="uk-UA"/>
        </w:rPr>
        <w:t xml:space="preserve">кліматичні умови </w:t>
      </w:r>
      <w:r w:rsidR="00A765EB" w:rsidRPr="00A004B5">
        <w:rPr>
          <w:rFonts w:ascii="Times New Roman" w:eastAsia="Times New Roman" w:hAnsi="Times New Roman" w:cs="Times New Roman"/>
          <w:bCs/>
          <w:color w:val="000000" w:themeColor="text1"/>
          <w:sz w:val="28"/>
          <w:szCs w:val="28"/>
          <w:lang w:eastAsia="uk-UA"/>
        </w:rPr>
        <w:t xml:space="preserve">Південної Європи, </w:t>
      </w:r>
      <w:r w:rsidRPr="00A004B5">
        <w:rPr>
          <w:rFonts w:ascii="Times New Roman" w:eastAsia="Times New Roman" w:hAnsi="Times New Roman" w:cs="Times New Roman"/>
          <w:bCs/>
          <w:color w:val="000000" w:themeColor="text1"/>
          <w:sz w:val="28"/>
          <w:szCs w:val="28"/>
          <w:lang w:eastAsia="uk-UA"/>
        </w:rPr>
        <w:t xml:space="preserve">що </w:t>
      </w:r>
      <w:r w:rsidR="00A765EB" w:rsidRPr="00A004B5">
        <w:rPr>
          <w:rFonts w:ascii="Times New Roman" w:eastAsia="Times New Roman" w:hAnsi="Times New Roman" w:cs="Times New Roman"/>
          <w:bCs/>
          <w:color w:val="000000" w:themeColor="text1"/>
          <w:sz w:val="28"/>
          <w:szCs w:val="28"/>
          <w:lang w:eastAsia="uk-UA"/>
        </w:rPr>
        <w:t xml:space="preserve">навіть в </w:t>
      </w:r>
      <w:r w:rsidR="00652BBB" w:rsidRPr="00A004B5">
        <w:rPr>
          <w:rFonts w:ascii="Times New Roman" w:eastAsia="Times New Roman" w:hAnsi="Times New Roman" w:cs="Times New Roman"/>
          <w:bCs/>
          <w:color w:val="000000" w:themeColor="text1"/>
          <w:sz w:val="28"/>
          <w:szCs w:val="28"/>
          <w:lang w:eastAsia="uk-UA"/>
        </w:rPr>
        <w:t>умовах суцільно трансформованого природного середовища</w:t>
      </w:r>
      <w:r w:rsidRPr="00A004B5">
        <w:rPr>
          <w:rFonts w:ascii="Times New Roman" w:eastAsia="Times New Roman" w:hAnsi="Times New Roman" w:cs="Times New Roman"/>
          <w:bCs/>
          <w:color w:val="000000" w:themeColor="text1"/>
          <w:sz w:val="28"/>
          <w:szCs w:val="28"/>
          <w:lang w:eastAsia="uk-UA"/>
        </w:rPr>
        <w:t xml:space="preserve"> шакал зумів не лише проникнути з Балкан до </w:t>
      </w:r>
      <w:r w:rsidR="00370701" w:rsidRPr="00A004B5">
        <w:rPr>
          <w:rFonts w:ascii="Times New Roman" w:eastAsia="Times New Roman" w:hAnsi="Times New Roman" w:cs="Times New Roman"/>
          <w:bCs/>
          <w:color w:val="000000" w:themeColor="text1"/>
          <w:sz w:val="28"/>
          <w:szCs w:val="28"/>
          <w:lang w:eastAsia="uk-UA"/>
        </w:rPr>
        <w:t>Подніпров’я</w:t>
      </w:r>
      <w:r w:rsidRPr="00A004B5">
        <w:rPr>
          <w:rFonts w:ascii="Times New Roman" w:eastAsia="Times New Roman" w:hAnsi="Times New Roman" w:cs="Times New Roman"/>
          <w:bCs/>
          <w:color w:val="000000" w:themeColor="text1"/>
          <w:sz w:val="28"/>
          <w:szCs w:val="28"/>
          <w:lang w:eastAsia="uk-UA"/>
        </w:rPr>
        <w:t xml:space="preserve">, але і сформувати тут нові ділянки ареалу. </w:t>
      </w:r>
      <w:r w:rsidR="00652BBB" w:rsidRPr="00A004B5">
        <w:rPr>
          <w:rFonts w:ascii="Times New Roman" w:eastAsia="Times New Roman" w:hAnsi="Times New Roman" w:cs="Times New Roman"/>
          <w:bCs/>
          <w:color w:val="000000" w:themeColor="text1"/>
          <w:sz w:val="28"/>
          <w:szCs w:val="28"/>
          <w:lang w:eastAsia="uk-UA"/>
        </w:rPr>
        <w:t xml:space="preserve"> </w:t>
      </w:r>
    </w:p>
    <w:p w14:paraId="44F36B20" w14:textId="77777777"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Узагальнені результати 6-річних досліджень місцевої популяції </w:t>
      </w:r>
      <w:r w:rsidRPr="00A004B5">
        <w:rPr>
          <w:rFonts w:ascii="Times New Roman" w:eastAsia="Times New Roman" w:hAnsi="Times New Roman" w:cs="Times New Roman"/>
          <w:bCs/>
          <w:i/>
          <w:color w:val="000000" w:themeColor="text1"/>
          <w:sz w:val="28"/>
          <w:szCs w:val="28"/>
          <w:lang w:eastAsia="uk-UA"/>
        </w:rPr>
        <w:t>С. aureus</w:t>
      </w:r>
      <w:r w:rsidRPr="00A004B5">
        <w:rPr>
          <w:rFonts w:ascii="Times New Roman" w:eastAsia="Times New Roman" w:hAnsi="Times New Roman" w:cs="Times New Roman"/>
          <w:bCs/>
          <w:color w:val="000000" w:themeColor="text1"/>
          <w:sz w:val="28"/>
          <w:szCs w:val="28"/>
          <w:lang w:eastAsia="uk-UA"/>
        </w:rPr>
        <w:t xml:space="preserve"> у </w:t>
      </w:r>
      <w:r w:rsidR="004501D7" w:rsidRPr="00A004B5">
        <w:rPr>
          <w:rFonts w:ascii="Times New Roman" w:eastAsia="Times New Roman" w:hAnsi="Times New Roman" w:cs="Times New Roman"/>
          <w:bCs/>
          <w:color w:val="000000" w:themeColor="text1"/>
          <w:sz w:val="28"/>
          <w:szCs w:val="28"/>
          <w:lang w:eastAsia="uk-UA"/>
        </w:rPr>
        <w:t xml:space="preserve">Нижньому Побужжі, від Очакова до Херсону та до Первомайська на півночі показують, що цей вид є </w:t>
      </w:r>
      <w:r w:rsidR="00370701" w:rsidRPr="00A004B5">
        <w:rPr>
          <w:rFonts w:ascii="Times New Roman" w:eastAsia="Times New Roman" w:hAnsi="Times New Roman" w:cs="Times New Roman"/>
          <w:bCs/>
          <w:color w:val="000000" w:themeColor="text1"/>
          <w:sz w:val="28"/>
          <w:szCs w:val="28"/>
          <w:lang w:eastAsia="uk-UA"/>
        </w:rPr>
        <w:t>невід’ємним</w:t>
      </w:r>
      <w:r w:rsidR="004501D7" w:rsidRPr="00A004B5">
        <w:rPr>
          <w:rFonts w:ascii="Times New Roman" w:eastAsia="Times New Roman" w:hAnsi="Times New Roman" w:cs="Times New Roman"/>
          <w:bCs/>
          <w:color w:val="000000" w:themeColor="text1"/>
          <w:sz w:val="28"/>
          <w:szCs w:val="28"/>
          <w:lang w:eastAsia="uk-UA"/>
        </w:rPr>
        <w:t xml:space="preserve"> від плавневих і прибережних біотопів</w:t>
      </w:r>
      <w:r w:rsidR="00E317D9" w:rsidRPr="00A004B5">
        <w:rPr>
          <w:rFonts w:ascii="Times New Roman" w:eastAsia="Times New Roman" w:hAnsi="Times New Roman" w:cs="Times New Roman"/>
          <w:bCs/>
          <w:color w:val="000000" w:themeColor="text1"/>
          <w:sz w:val="28"/>
          <w:szCs w:val="28"/>
          <w:lang w:eastAsia="uk-UA"/>
        </w:rPr>
        <w:t>, тоді як у</w:t>
      </w:r>
      <w:r w:rsidR="004501D7" w:rsidRPr="00A004B5">
        <w:rPr>
          <w:rFonts w:ascii="Times New Roman" w:eastAsia="Times New Roman" w:hAnsi="Times New Roman" w:cs="Times New Roman"/>
          <w:bCs/>
          <w:color w:val="000000" w:themeColor="text1"/>
          <w:sz w:val="28"/>
          <w:szCs w:val="28"/>
          <w:lang w:eastAsia="uk-UA"/>
        </w:rPr>
        <w:t xml:space="preserve"> </w:t>
      </w:r>
      <w:r w:rsidR="00E317D9" w:rsidRPr="00A004B5">
        <w:rPr>
          <w:rFonts w:ascii="Times New Roman" w:eastAsia="Times New Roman" w:hAnsi="Times New Roman" w:cs="Times New Roman"/>
          <w:bCs/>
          <w:color w:val="000000" w:themeColor="text1"/>
          <w:sz w:val="28"/>
          <w:szCs w:val="28"/>
          <w:lang w:eastAsia="uk-UA"/>
        </w:rPr>
        <w:t xml:space="preserve">суцільних </w:t>
      </w:r>
      <w:r w:rsidR="004501D7" w:rsidRPr="00A004B5">
        <w:rPr>
          <w:rFonts w:ascii="Times New Roman" w:eastAsia="Times New Roman" w:hAnsi="Times New Roman" w:cs="Times New Roman"/>
          <w:bCs/>
          <w:color w:val="000000" w:themeColor="text1"/>
          <w:sz w:val="28"/>
          <w:szCs w:val="28"/>
          <w:lang w:eastAsia="uk-UA"/>
        </w:rPr>
        <w:t>степ</w:t>
      </w:r>
      <w:r w:rsidR="00E317D9" w:rsidRPr="00A004B5">
        <w:rPr>
          <w:rFonts w:ascii="Times New Roman" w:eastAsia="Times New Roman" w:hAnsi="Times New Roman" w:cs="Times New Roman"/>
          <w:bCs/>
          <w:color w:val="000000" w:themeColor="text1"/>
          <w:sz w:val="28"/>
          <w:szCs w:val="28"/>
          <w:lang w:eastAsia="uk-UA"/>
        </w:rPr>
        <w:t>ах</w:t>
      </w:r>
      <w:r w:rsidR="004501D7" w:rsidRPr="00A004B5">
        <w:rPr>
          <w:rFonts w:ascii="Times New Roman" w:eastAsia="Times New Roman" w:hAnsi="Times New Roman" w:cs="Times New Roman"/>
          <w:bCs/>
          <w:color w:val="000000" w:themeColor="text1"/>
          <w:sz w:val="28"/>
          <w:szCs w:val="28"/>
          <w:lang w:eastAsia="uk-UA"/>
        </w:rPr>
        <w:t xml:space="preserve"> він відсутній. Загальні оцінки чисельності виду в останні роки явно перевищують 50-70 особин, так як </w:t>
      </w:r>
      <w:r w:rsidRPr="00A004B5">
        <w:rPr>
          <w:rFonts w:ascii="Times New Roman" w:eastAsia="Times New Roman" w:hAnsi="Times New Roman" w:cs="Times New Roman"/>
          <w:bCs/>
          <w:color w:val="000000" w:themeColor="text1"/>
          <w:sz w:val="28"/>
          <w:szCs w:val="28"/>
          <w:lang w:eastAsia="uk-UA"/>
        </w:rPr>
        <w:t xml:space="preserve">обсяги щорічного </w:t>
      </w:r>
      <w:r w:rsidR="004501D7" w:rsidRPr="00A004B5">
        <w:rPr>
          <w:rFonts w:ascii="Times New Roman" w:eastAsia="Times New Roman" w:hAnsi="Times New Roman" w:cs="Times New Roman"/>
          <w:bCs/>
          <w:color w:val="000000" w:themeColor="text1"/>
          <w:sz w:val="28"/>
          <w:szCs w:val="28"/>
          <w:lang w:eastAsia="uk-UA"/>
        </w:rPr>
        <w:t xml:space="preserve">вилучення в 2015-2019 рр. складають </w:t>
      </w:r>
      <w:r w:rsidRPr="00A004B5">
        <w:rPr>
          <w:rFonts w:ascii="Times New Roman" w:eastAsia="Times New Roman" w:hAnsi="Times New Roman" w:cs="Times New Roman"/>
          <w:bCs/>
          <w:color w:val="000000" w:themeColor="text1"/>
          <w:sz w:val="28"/>
          <w:szCs w:val="28"/>
          <w:lang w:eastAsia="uk-UA"/>
        </w:rPr>
        <w:t>18-25</w:t>
      </w:r>
      <w:r w:rsidR="004501D7" w:rsidRPr="00A004B5">
        <w:rPr>
          <w:rFonts w:ascii="Times New Roman" w:eastAsia="Times New Roman" w:hAnsi="Times New Roman" w:cs="Times New Roman"/>
          <w:bCs/>
          <w:color w:val="000000" w:themeColor="text1"/>
          <w:sz w:val="28"/>
          <w:szCs w:val="28"/>
          <w:lang w:eastAsia="uk-UA"/>
        </w:rPr>
        <w:t xml:space="preserve"> особин. </w:t>
      </w:r>
      <w:r w:rsidRPr="00A004B5">
        <w:rPr>
          <w:rFonts w:ascii="Times New Roman" w:eastAsia="Times New Roman" w:hAnsi="Times New Roman" w:cs="Times New Roman"/>
          <w:bCs/>
          <w:color w:val="000000" w:themeColor="text1"/>
          <w:sz w:val="28"/>
          <w:szCs w:val="28"/>
          <w:lang w:eastAsia="uk-UA"/>
        </w:rPr>
        <w:t>Певно ще до 10 особин щорічно гине підранками і не потрапляє до рук мисливців. Від 3 до 7 особин, переважно сьогорічного молодняку, щоосені гине на дорогах під колесами автотранспорту. Цілком вірогідно, що має місце загибель шакала від антагонізму вовка, але окрім фактів неодноразового знаходження слідів короткочасного переслідування шакала вовком, достовірних даних його прямого знищення цим хижаком немає.</w:t>
      </w:r>
    </w:p>
    <w:p w14:paraId="49618DAE" w14:textId="07F2FE43" w:rsidR="0098193B" w:rsidRPr="00A004B5" w:rsidRDefault="006F13DB" w:rsidP="00652BB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ПАРНОКОПИТНІ.</w:t>
      </w:r>
      <w:r w:rsidR="00652BBB" w:rsidRPr="00A004B5">
        <w:rPr>
          <w:rFonts w:ascii="Times New Roman" w:eastAsia="Times New Roman" w:hAnsi="Times New Roman" w:cs="Times New Roman"/>
          <w:b/>
          <w:bCs/>
          <w:color w:val="000000" w:themeColor="text1"/>
          <w:sz w:val="28"/>
          <w:szCs w:val="28"/>
          <w:lang w:eastAsia="uk-UA"/>
        </w:rPr>
        <w:t xml:space="preserve"> </w:t>
      </w:r>
      <w:r w:rsidR="00652BBB" w:rsidRPr="00A004B5">
        <w:rPr>
          <w:rFonts w:ascii="Times New Roman" w:eastAsia="Times New Roman" w:hAnsi="Times New Roman" w:cs="Times New Roman"/>
          <w:bCs/>
          <w:color w:val="000000" w:themeColor="text1"/>
          <w:sz w:val="28"/>
          <w:szCs w:val="28"/>
          <w:lang w:eastAsia="uk-UA"/>
        </w:rPr>
        <w:t xml:space="preserve">Представлені свинею дикою </w:t>
      </w:r>
      <w:r w:rsidR="00652BBB" w:rsidRPr="00A004B5">
        <w:rPr>
          <w:rFonts w:ascii="Times New Roman" w:eastAsia="Times New Roman" w:hAnsi="Times New Roman" w:cs="Times New Roman"/>
          <w:bCs/>
          <w:i/>
          <w:color w:val="000000" w:themeColor="text1"/>
          <w:sz w:val="28"/>
          <w:szCs w:val="28"/>
          <w:lang w:eastAsia="uk-UA"/>
        </w:rPr>
        <w:t>Sus scrofa</w:t>
      </w:r>
      <w:r w:rsidR="00652BBB" w:rsidRPr="00A004B5">
        <w:rPr>
          <w:rFonts w:ascii="Times New Roman" w:eastAsia="Times New Roman" w:hAnsi="Times New Roman" w:cs="Times New Roman"/>
          <w:bCs/>
          <w:color w:val="000000" w:themeColor="text1"/>
          <w:sz w:val="28"/>
          <w:szCs w:val="28"/>
          <w:lang w:eastAsia="uk-UA"/>
        </w:rPr>
        <w:t xml:space="preserve"> та козулею європейською </w:t>
      </w:r>
      <w:r w:rsidR="00652BBB" w:rsidRPr="00A004B5">
        <w:rPr>
          <w:rFonts w:ascii="Times New Roman" w:eastAsia="Times New Roman" w:hAnsi="Times New Roman" w:cs="Times New Roman"/>
          <w:bCs/>
          <w:i/>
          <w:color w:val="000000" w:themeColor="text1"/>
          <w:sz w:val="28"/>
          <w:szCs w:val="28"/>
          <w:lang w:eastAsia="uk-UA"/>
        </w:rPr>
        <w:t>Capreolus capreolus</w:t>
      </w:r>
      <w:r w:rsidR="00652BBB" w:rsidRPr="00A004B5">
        <w:rPr>
          <w:rFonts w:ascii="Times New Roman" w:eastAsia="Times New Roman" w:hAnsi="Times New Roman" w:cs="Times New Roman"/>
          <w:bCs/>
          <w:color w:val="000000" w:themeColor="text1"/>
          <w:sz w:val="28"/>
          <w:szCs w:val="28"/>
          <w:lang w:eastAsia="uk-UA"/>
        </w:rPr>
        <w:t xml:space="preserve">. Обидва види в степовій Миколаївській області відносно малочисельні, але </w:t>
      </w:r>
      <w:r w:rsidR="004501D7" w:rsidRPr="00A004B5">
        <w:rPr>
          <w:rFonts w:ascii="Times New Roman" w:eastAsia="Times New Roman" w:hAnsi="Times New Roman" w:cs="Times New Roman"/>
          <w:bCs/>
          <w:color w:val="000000" w:themeColor="text1"/>
          <w:sz w:val="28"/>
          <w:szCs w:val="28"/>
          <w:lang w:eastAsia="uk-UA"/>
        </w:rPr>
        <w:t xml:space="preserve">є звичайними </w:t>
      </w:r>
      <w:r w:rsidR="00C47AB7">
        <w:rPr>
          <w:rFonts w:ascii="Times New Roman" w:eastAsia="Times New Roman" w:hAnsi="Times New Roman" w:cs="Times New Roman"/>
          <w:bCs/>
          <w:color w:val="000000" w:themeColor="text1"/>
          <w:sz w:val="28"/>
          <w:szCs w:val="28"/>
          <w:lang w:eastAsia="uk-UA"/>
        </w:rPr>
        <w:t>у</w:t>
      </w:r>
      <w:r w:rsidR="004501D7" w:rsidRPr="00A004B5">
        <w:rPr>
          <w:rFonts w:ascii="Times New Roman" w:eastAsia="Times New Roman" w:hAnsi="Times New Roman" w:cs="Times New Roman"/>
          <w:bCs/>
          <w:color w:val="000000" w:themeColor="text1"/>
          <w:sz w:val="28"/>
          <w:szCs w:val="28"/>
          <w:lang w:eastAsia="uk-UA"/>
        </w:rPr>
        <w:t xml:space="preserve"> всіх районах. При цьому козуля, яка до початку 90-х років утримувала значну чисельність виключно в польових біотопах, </w:t>
      </w:r>
      <w:r w:rsidR="00E317D9" w:rsidRPr="00A004B5">
        <w:rPr>
          <w:rFonts w:ascii="Times New Roman" w:eastAsia="Times New Roman" w:hAnsi="Times New Roman" w:cs="Times New Roman"/>
          <w:bCs/>
          <w:color w:val="000000" w:themeColor="text1"/>
          <w:sz w:val="28"/>
          <w:szCs w:val="28"/>
          <w:lang w:eastAsia="uk-UA"/>
        </w:rPr>
        <w:t xml:space="preserve">тоді ж </w:t>
      </w:r>
      <w:r w:rsidR="004501D7" w:rsidRPr="00A004B5">
        <w:rPr>
          <w:rFonts w:ascii="Times New Roman" w:eastAsia="Times New Roman" w:hAnsi="Times New Roman" w:cs="Times New Roman"/>
          <w:bCs/>
          <w:color w:val="000000" w:themeColor="text1"/>
          <w:sz w:val="28"/>
          <w:szCs w:val="28"/>
          <w:lang w:eastAsia="uk-UA"/>
        </w:rPr>
        <w:t xml:space="preserve">була піддана </w:t>
      </w:r>
      <w:r w:rsidR="00370701" w:rsidRPr="00A004B5">
        <w:rPr>
          <w:rFonts w:ascii="Times New Roman" w:eastAsia="Times New Roman" w:hAnsi="Times New Roman" w:cs="Times New Roman"/>
          <w:bCs/>
          <w:color w:val="000000" w:themeColor="text1"/>
          <w:sz w:val="28"/>
          <w:szCs w:val="28"/>
          <w:lang w:eastAsia="uk-UA"/>
        </w:rPr>
        <w:t>інтенсивному</w:t>
      </w:r>
      <w:r w:rsidR="004501D7" w:rsidRPr="00A004B5">
        <w:rPr>
          <w:rFonts w:ascii="Times New Roman" w:eastAsia="Times New Roman" w:hAnsi="Times New Roman" w:cs="Times New Roman"/>
          <w:bCs/>
          <w:color w:val="000000" w:themeColor="text1"/>
          <w:sz w:val="28"/>
          <w:szCs w:val="28"/>
          <w:lang w:eastAsia="uk-UA"/>
        </w:rPr>
        <w:t xml:space="preserve"> в</w:t>
      </w:r>
      <w:r w:rsidR="00E317D9" w:rsidRPr="00A004B5">
        <w:rPr>
          <w:rFonts w:ascii="Times New Roman" w:eastAsia="Times New Roman" w:hAnsi="Times New Roman" w:cs="Times New Roman"/>
          <w:bCs/>
          <w:color w:val="000000" w:themeColor="text1"/>
          <w:sz w:val="28"/>
          <w:szCs w:val="28"/>
          <w:lang w:eastAsia="uk-UA"/>
        </w:rPr>
        <w:t xml:space="preserve">ідстрілу </w:t>
      </w:r>
      <w:r w:rsidR="004501D7" w:rsidRPr="00A004B5">
        <w:rPr>
          <w:rFonts w:ascii="Times New Roman" w:eastAsia="Times New Roman" w:hAnsi="Times New Roman" w:cs="Times New Roman"/>
          <w:bCs/>
          <w:color w:val="000000" w:themeColor="text1"/>
          <w:sz w:val="28"/>
          <w:szCs w:val="28"/>
          <w:lang w:eastAsia="uk-UA"/>
        </w:rPr>
        <w:t xml:space="preserve">і різко втратила чисельність. Депресія виду, яка мала місце в 1998-2008 рр. поступово вирівнялась і в наявний час чисельність козулі демонструє повільну тенденцію до зростання, але </w:t>
      </w:r>
      <w:r w:rsidR="00E317D9" w:rsidRPr="00A004B5">
        <w:rPr>
          <w:rFonts w:ascii="Times New Roman" w:eastAsia="Times New Roman" w:hAnsi="Times New Roman" w:cs="Times New Roman"/>
          <w:bCs/>
          <w:color w:val="000000" w:themeColor="text1"/>
          <w:sz w:val="28"/>
          <w:szCs w:val="28"/>
          <w:lang w:eastAsia="uk-UA"/>
        </w:rPr>
        <w:t xml:space="preserve">її </w:t>
      </w:r>
      <w:r w:rsidR="004501D7" w:rsidRPr="00A004B5">
        <w:rPr>
          <w:rFonts w:ascii="Times New Roman" w:eastAsia="Times New Roman" w:hAnsi="Times New Roman" w:cs="Times New Roman"/>
          <w:bCs/>
          <w:color w:val="000000" w:themeColor="text1"/>
          <w:sz w:val="28"/>
          <w:szCs w:val="28"/>
          <w:lang w:eastAsia="uk-UA"/>
        </w:rPr>
        <w:t xml:space="preserve">основними стаціями </w:t>
      </w:r>
      <w:r w:rsidR="00E317D9" w:rsidRPr="00A004B5">
        <w:rPr>
          <w:rFonts w:ascii="Times New Roman" w:eastAsia="Times New Roman" w:hAnsi="Times New Roman" w:cs="Times New Roman"/>
          <w:bCs/>
          <w:color w:val="000000" w:themeColor="text1"/>
          <w:sz w:val="28"/>
          <w:szCs w:val="28"/>
          <w:lang w:eastAsia="uk-UA"/>
        </w:rPr>
        <w:t xml:space="preserve">вже </w:t>
      </w:r>
      <w:r w:rsidR="004501D7" w:rsidRPr="00A004B5">
        <w:rPr>
          <w:rFonts w:ascii="Times New Roman" w:eastAsia="Times New Roman" w:hAnsi="Times New Roman" w:cs="Times New Roman"/>
          <w:bCs/>
          <w:color w:val="000000" w:themeColor="text1"/>
          <w:sz w:val="28"/>
          <w:szCs w:val="28"/>
          <w:lang w:eastAsia="uk-UA"/>
        </w:rPr>
        <w:t>лишаються суто лісові біото</w:t>
      </w:r>
      <w:r w:rsidR="0098193B" w:rsidRPr="00A004B5">
        <w:rPr>
          <w:rFonts w:ascii="Times New Roman" w:eastAsia="Times New Roman" w:hAnsi="Times New Roman" w:cs="Times New Roman"/>
          <w:bCs/>
          <w:color w:val="000000" w:themeColor="text1"/>
          <w:sz w:val="28"/>
          <w:szCs w:val="28"/>
          <w:lang w:eastAsia="uk-UA"/>
        </w:rPr>
        <w:t xml:space="preserve">пи. Така закономірність показує, що головним резерватом для козулі були і лишаються охороняємі лісовкриті угіддя, тоді як у полях </w:t>
      </w:r>
      <w:r w:rsidR="00C47AB7">
        <w:rPr>
          <w:rFonts w:ascii="Times New Roman" w:eastAsia="Times New Roman" w:hAnsi="Times New Roman" w:cs="Times New Roman"/>
          <w:bCs/>
          <w:color w:val="000000" w:themeColor="text1"/>
          <w:sz w:val="28"/>
          <w:szCs w:val="28"/>
          <w:lang w:eastAsia="uk-UA"/>
        </w:rPr>
        <w:t>вона</w:t>
      </w:r>
      <w:r w:rsidR="0098193B" w:rsidRPr="00A004B5">
        <w:rPr>
          <w:rFonts w:ascii="Times New Roman" w:eastAsia="Times New Roman" w:hAnsi="Times New Roman" w:cs="Times New Roman"/>
          <w:bCs/>
          <w:color w:val="000000" w:themeColor="text1"/>
          <w:sz w:val="28"/>
          <w:szCs w:val="28"/>
          <w:lang w:eastAsia="uk-UA"/>
        </w:rPr>
        <w:t xml:space="preserve"> піддається </w:t>
      </w:r>
      <w:r w:rsidR="00E317D9" w:rsidRPr="00A004B5">
        <w:rPr>
          <w:rFonts w:ascii="Times New Roman" w:eastAsia="Times New Roman" w:hAnsi="Times New Roman" w:cs="Times New Roman"/>
          <w:bCs/>
          <w:color w:val="000000" w:themeColor="text1"/>
          <w:sz w:val="28"/>
          <w:szCs w:val="28"/>
          <w:lang w:eastAsia="uk-UA"/>
        </w:rPr>
        <w:t xml:space="preserve">постійному </w:t>
      </w:r>
      <w:r w:rsidR="00370701" w:rsidRPr="00A004B5">
        <w:rPr>
          <w:rFonts w:ascii="Times New Roman" w:eastAsia="Times New Roman" w:hAnsi="Times New Roman" w:cs="Times New Roman"/>
          <w:bCs/>
          <w:color w:val="000000" w:themeColor="text1"/>
          <w:sz w:val="28"/>
          <w:szCs w:val="28"/>
          <w:lang w:eastAsia="uk-UA"/>
        </w:rPr>
        <w:t>переслідуванню</w:t>
      </w:r>
      <w:r w:rsidR="0098193B" w:rsidRPr="00A004B5">
        <w:rPr>
          <w:rFonts w:ascii="Times New Roman" w:eastAsia="Times New Roman" w:hAnsi="Times New Roman" w:cs="Times New Roman"/>
          <w:bCs/>
          <w:color w:val="000000" w:themeColor="text1"/>
          <w:sz w:val="28"/>
          <w:szCs w:val="28"/>
          <w:lang w:eastAsia="uk-UA"/>
        </w:rPr>
        <w:t xml:space="preserve"> та не</w:t>
      </w:r>
      <w:r w:rsidR="00E317D9" w:rsidRPr="00A004B5">
        <w:rPr>
          <w:rFonts w:ascii="Times New Roman" w:eastAsia="Times New Roman" w:hAnsi="Times New Roman" w:cs="Times New Roman"/>
          <w:bCs/>
          <w:color w:val="000000" w:themeColor="text1"/>
          <w:sz w:val="28"/>
          <w:szCs w:val="28"/>
          <w:lang w:eastAsia="uk-UA"/>
        </w:rPr>
        <w:t>с</w:t>
      </w:r>
      <w:r w:rsidR="0098193B" w:rsidRPr="00A004B5">
        <w:rPr>
          <w:rFonts w:ascii="Times New Roman" w:eastAsia="Times New Roman" w:hAnsi="Times New Roman" w:cs="Times New Roman"/>
          <w:bCs/>
          <w:color w:val="000000" w:themeColor="text1"/>
          <w:sz w:val="28"/>
          <w:szCs w:val="28"/>
          <w:lang w:eastAsia="uk-UA"/>
        </w:rPr>
        <w:t xml:space="preserve">покою. </w:t>
      </w:r>
      <w:r w:rsidR="00C47AB7">
        <w:rPr>
          <w:rFonts w:ascii="Times New Roman" w:eastAsia="Times New Roman" w:hAnsi="Times New Roman" w:cs="Times New Roman"/>
          <w:bCs/>
          <w:color w:val="000000" w:themeColor="text1"/>
          <w:sz w:val="28"/>
          <w:szCs w:val="28"/>
          <w:lang w:eastAsia="uk-UA"/>
        </w:rPr>
        <w:t xml:space="preserve">Нині </w:t>
      </w:r>
      <w:r w:rsidR="0098193B" w:rsidRPr="00A004B5">
        <w:rPr>
          <w:rFonts w:ascii="Times New Roman" w:eastAsia="Times New Roman" w:hAnsi="Times New Roman" w:cs="Times New Roman"/>
          <w:bCs/>
          <w:color w:val="000000" w:themeColor="text1"/>
          <w:sz w:val="28"/>
          <w:szCs w:val="28"/>
          <w:lang w:eastAsia="uk-UA"/>
        </w:rPr>
        <w:t>к</w:t>
      </w:r>
      <w:r w:rsidR="00652BBB" w:rsidRPr="00A004B5">
        <w:rPr>
          <w:rFonts w:ascii="Times New Roman" w:eastAsia="Times New Roman" w:hAnsi="Times New Roman" w:cs="Times New Roman"/>
          <w:bCs/>
          <w:color w:val="000000" w:themeColor="text1"/>
          <w:sz w:val="28"/>
          <w:szCs w:val="28"/>
          <w:lang w:eastAsia="uk-UA"/>
        </w:rPr>
        <w:t>озуля заселяє польові стації</w:t>
      </w:r>
      <w:r w:rsidR="0098193B" w:rsidRPr="00A004B5">
        <w:rPr>
          <w:rFonts w:ascii="Times New Roman" w:eastAsia="Times New Roman" w:hAnsi="Times New Roman" w:cs="Times New Roman"/>
          <w:bCs/>
          <w:color w:val="000000" w:themeColor="text1"/>
          <w:sz w:val="28"/>
          <w:szCs w:val="28"/>
          <w:lang w:eastAsia="uk-UA"/>
        </w:rPr>
        <w:t xml:space="preserve"> переважно сезонно</w:t>
      </w:r>
      <w:r w:rsidR="00652BBB" w:rsidRPr="00A004B5">
        <w:rPr>
          <w:rFonts w:ascii="Times New Roman" w:eastAsia="Times New Roman" w:hAnsi="Times New Roman" w:cs="Times New Roman"/>
          <w:bCs/>
          <w:color w:val="000000" w:themeColor="text1"/>
          <w:sz w:val="28"/>
          <w:szCs w:val="28"/>
          <w:lang w:eastAsia="uk-UA"/>
        </w:rPr>
        <w:t xml:space="preserve">, </w:t>
      </w:r>
      <w:r w:rsidR="00C47AB7">
        <w:rPr>
          <w:rFonts w:ascii="Times New Roman" w:eastAsia="Times New Roman" w:hAnsi="Times New Roman" w:cs="Times New Roman"/>
          <w:bCs/>
          <w:color w:val="000000" w:themeColor="text1"/>
          <w:sz w:val="28"/>
          <w:szCs w:val="28"/>
          <w:lang w:eastAsia="uk-UA"/>
        </w:rPr>
        <w:t xml:space="preserve">більш </w:t>
      </w:r>
      <w:r w:rsidR="0098193B" w:rsidRPr="00A004B5">
        <w:rPr>
          <w:rFonts w:ascii="Times New Roman" w:eastAsia="Times New Roman" w:hAnsi="Times New Roman" w:cs="Times New Roman"/>
          <w:bCs/>
          <w:color w:val="000000" w:themeColor="text1"/>
          <w:sz w:val="28"/>
          <w:szCs w:val="28"/>
          <w:lang w:eastAsia="uk-UA"/>
        </w:rPr>
        <w:t xml:space="preserve">часто </w:t>
      </w:r>
      <w:r w:rsidR="00652BBB" w:rsidRPr="00A004B5">
        <w:rPr>
          <w:rFonts w:ascii="Times New Roman" w:eastAsia="Times New Roman" w:hAnsi="Times New Roman" w:cs="Times New Roman"/>
          <w:bCs/>
          <w:color w:val="000000" w:themeColor="text1"/>
          <w:sz w:val="28"/>
          <w:szCs w:val="28"/>
          <w:lang w:eastAsia="uk-UA"/>
        </w:rPr>
        <w:t>присутня в степових ділянках</w:t>
      </w:r>
      <w:r w:rsidR="00C47AB7">
        <w:rPr>
          <w:rFonts w:ascii="Times New Roman" w:eastAsia="Times New Roman" w:hAnsi="Times New Roman" w:cs="Times New Roman"/>
          <w:bCs/>
          <w:color w:val="000000" w:themeColor="text1"/>
          <w:sz w:val="28"/>
          <w:szCs w:val="28"/>
          <w:lang w:eastAsia="uk-UA"/>
        </w:rPr>
        <w:t>, та все більше</w:t>
      </w:r>
      <w:r w:rsidR="00652BBB" w:rsidRPr="00A004B5">
        <w:rPr>
          <w:rFonts w:ascii="Times New Roman" w:eastAsia="Times New Roman" w:hAnsi="Times New Roman" w:cs="Times New Roman"/>
          <w:bCs/>
          <w:color w:val="000000" w:themeColor="text1"/>
          <w:sz w:val="28"/>
          <w:szCs w:val="28"/>
          <w:lang w:eastAsia="uk-UA"/>
        </w:rPr>
        <w:t xml:space="preserve"> тяжіє до лісових масивів </w:t>
      </w:r>
      <w:r w:rsidR="0098193B" w:rsidRPr="00A004B5">
        <w:rPr>
          <w:rFonts w:ascii="Times New Roman" w:eastAsia="Times New Roman" w:hAnsi="Times New Roman" w:cs="Times New Roman"/>
          <w:bCs/>
          <w:color w:val="000000" w:themeColor="text1"/>
          <w:sz w:val="28"/>
          <w:szCs w:val="28"/>
          <w:lang w:eastAsia="uk-UA"/>
        </w:rPr>
        <w:t>бузького лівобережжя. З</w:t>
      </w:r>
      <w:r w:rsidR="00652BBB" w:rsidRPr="00A004B5">
        <w:rPr>
          <w:rFonts w:ascii="Times New Roman" w:eastAsia="Times New Roman" w:hAnsi="Times New Roman" w:cs="Times New Roman"/>
          <w:bCs/>
          <w:color w:val="000000" w:themeColor="text1"/>
          <w:sz w:val="28"/>
          <w:szCs w:val="28"/>
          <w:lang w:eastAsia="uk-UA"/>
        </w:rPr>
        <w:t>агальна чисельність – до 50</w:t>
      </w:r>
      <w:r w:rsidR="0098193B" w:rsidRPr="00A004B5">
        <w:rPr>
          <w:rFonts w:ascii="Times New Roman" w:eastAsia="Times New Roman" w:hAnsi="Times New Roman" w:cs="Times New Roman"/>
          <w:bCs/>
          <w:color w:val="000000" w:themeColor="text1"/>
          <w:sz w:val="28"/>
          <w:szCs w:val="28"/>
          <w:lang w:eastAsia="uk-UA"/>
        </w:rPr>
        <w:t>0</w:t>
      </w:r>
      <w:r w:rsidR="00652BBB" w:rsidRPr="00A004B5">
        <w:rPr>
          <w:rFonts w:ascii="Times New Roman" w:eastAsia="Times New Roman" w:hAnsi="Times New Roman" w:cs="Times New Roman"/>
          <w:bCs/>
          <w:color w:val="000000" w:themeColor="text1"/>
          <w:sz w:val="28"/>
          <w:szCs w:val="28"/>
          <w:lang w:eastAsia="uk-UA"/>
        </w:rPr>
        <w:t xml:space="preserve"> особин, певно ще до </w:t>
      </w:r>
      <w:r w:rsidR="0098193B" w:rsidRPr="00A004B5">
        <w:rPr>
          <w:rFonts w:ascii="Times New Roman" w:eastAsia="Times New Roman" w:hAnsi="Times New Roman" w:cs="Times New Roman"/>
          <w:bCs/>
          <w:color w:val="000000" w:themeColor="text1"/>
          <w:sz w:val="28"/>
          <w:szCs w:val="28"/>
          <w:lang w:eastAsia="uk-UA"/>
        </w:rPr>
        <w:t>1</w:t>
      </w:r>
      <w:r w:rsidR="00652BBB" w:rsidRPr="00A004B5">
        <w:rPr>
          <w:rFonts w:ascii="Times New Roman" w:eastAsia="Times New Roman" w:hAnsi="Times New Roman" w:cs="Times New Roman"/>
          <w:bCs/>
          <w:color w:val="000000" w:themeColor="text1"/>
          <w:sz w:val="28"/>
          <w:szCs w:val="28"/>
          <w:lang w:eastAsia="uk-UA"/>
        </w:rPr>
        <w:t xml:space="preserve">30 особин періодично заходять </w:t>
      </w:r>
      <w:r w:rsidR="0098193B" w:rsidRPr="00A004B5">
        <w:rPr>
          <w:rFonts w:ascii="Times New Roman" w:eastAsia="Times New Roman" w:hAnsi="Times New Roman" w:cs="Times New Roman"/>
          <w:bCs/>
          <w:color w:val="000000" w:themeColor="text1"/>
          <w:sz w:val="28"/>
          <w:szCs w:val="28"/>
          <w:lang w:eastAsia="uk-UA"/>
        </w:rPr>
        <w:t xml:space="preserve">із Одеської області. </w:t>
      </w:r>
    </w:p>
    <w:p w14:paraId="3E852AFF" w14:textId="77777777" w:rsidR="00652BBB" w:rsidRPr="00A004B5" w:rsidRDefault="00652BBB" w:rsidP="0098193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Кабан</w:t>
      </w:r>
      <w:r w:rsidRPr="00A004B5">
        <w:rPr>
          <w:rFonts w:ascii="Times New Roman" w:eastAsia="Times New Roman" w:hAnsi="Times New Roman" w:cs="Times New Roman"/>
          <w:bCs/>
          <w:color w:val="000000" w:themeColor="text1"/>
          <w:sz w:val="28"/>
          <w:szCs w:val="28"/>
          <w:lang w:eastAsia="uk-UA"/>
        </w:rPr>
        <w:t xml:space="preserve"> </w:t>
      </w:r>
      <w:r w:rsidR="0098193B" w:rsidRPr="00A004B5">
        <w:rPr>
          <w:rFonts w:ascii="Times New Roman" w:eastAsia="Times New Roman" w:hAnsi="Times New Roman" w:cs="Times New Roman"/>
          <w:bCs/>
          <w:i/>
          <w:color w:val="000000" w:themeColor="text1"/>
          <w:sz w:val="28"/>
          <w:szCs w:val="28"/>
          <w:lang w:eastAsia="uk-UA"/>
        </w:rPr>
        <w:t>Sus scrofa</w:t>
      </w:r>
      <w:r w:rsidR="0098193B" w:rsidRPr="00A004B5">
        <w:rPr>
          <w:rFonts w:ascii="Times New Roman" w:eastAsia="Times New Roman" w:hAnsi="Times New Roman" w:cs="Times New Roman"/>
          <w:bCs/>
          <w:color w:val="000000" w:themeColor="text1"/>
          <w:sz w:val="28"/>
          <w:szCs w:val="28"/>
          <w:lang w:eastAsia="uk-UA"/>
        </w:rPr>
        <w:t xml:space="preserve"> теж є звіром, який тяжіє до суто лісових біотопів, заростей очерету, плавнів та зволожених балок. У 2015-2019 рр. </w:t>
      </w:r>
      <w:r w:rsidRPr="00A004B5">
        <w:rPr>
          <w:rFonts w:ascii="Times New Roman" w:eastAsia="Times New Roman" w:hAnsi="Times New Roman" w:cs="Times New Roman"/>
          <w:bCs/>
          <w:color w:val="000000" w:themeColor="text1"/>
          <w:sz w:val="28"/>
          <w:szCs w:val="28"/>
          <w:lang w:eastAsia="uk-UA"/>
        </w:rPr>
        <w:t xml:space="preserve">за обласними </w:t>
      </w:r>
      <w:r w:rsidR="0098193B" w:rsidRPr="00A004B5">
        <w:rPr>
          <w:rFonts w:ascii="Times New Roman" w:eastAsia="Times New Roman" w:hAnsi="Times New Roman" w:cs="Times New Roman"/>
          <w:bCs/>
          <w:color w:val="000000" w:themeColor="text1"/>
          <w:sz w:val="28"/>
          <w:szCs w:val="28"/>
          <w:lang w:eastAsia="uk-UA"/>
        </w:rPr>
        <w:t xml:space="preserve">офіційними </w:t>
      </w:r>
      <w:r w:rsidRPr="00A004B5">
        <w:rPr>
          <w:rFonts w:ascii="Times New Roman" w:eastAsia="Times New Roman" w:hAnsi="Times New Roman" w:cs="Times New Roman"/>
          <w:bCs/>
          <w:color w:val="000000" w:themeColor="text1"/>
          <w:sz w:val="28"/>
          <w:szCs w:val="28"/>
          <w:lang w:eastAsia="uk-UA"/>
        </w:rPr>
        <w:t xml:space="preserve">звітами </w:t>
      </w:r>
      <w:r w:rsidR="00E317D9" w:rsidRPr="00A004B5">
        <w:rPr>
          <w:rFonts w:ascii="Times New Roman" w:eastAsia="Times New Roman" w:hAnsi="Times New Roman" w:cs="Times New Roman"/>
          <w:bCs/>
          <w:color w:val="000000" w:themeColor="text1"/>
          <w:sz w:val="28"/>
          <w:szCs w:val="28"/>
          <w:lang w:eastAsia="uk-UA"/>
        </w:rPr>
        <w:t xml:space="preserve">кабан </w:t>
      </w:r>
      <w:r w:rsidRPr="00A004B5">
        <w:rPr>
          <w:rFonts w:ascii="Times New Roman" w:eastAsia="Times New Roman" w:hAnsi="Times New Roman" w:cs="Times New Roman"/>
          <w:bCs/>
          <w:color w:val="000000" w:themeColor="text1"/>
          <w:sz w:val="28"/>
          <w:szCs w:val="28"/>
          <w:lang w:eastAsia="uk-UA"/>
        </w:rPr>
        <w:t xml:space="preserve">має загальну чисельність на межі 350 особин, але в реальності чисельність виду </w:t>
      </w:r>
      <w:r w:rsidR="0098193B" w:rsidRPr="00A004B5">
        <w:rPr>
          <w:rFonts w:ascii="Times New Roman" w:eastAsia="Times New Roman" w:hAnsi="Times New Roman" w:cs="Times New Roman"/>
          <w:bCs/>
          <w:color w:val="000000" w:themeColor="text1"/>
          <w:sz w:val="28"/>
          <w:szCs w:val="28"/>
          <w:lang w:eastAsia="uk-UA"/>
        </w:rPr>
        <w:t xml:space="preserve">набагато вища </w:t>
      </w:r>
      <w:r w:rsidRPr="00A004B5">
        <w:rPr>
          <w:rFonts w:ascii="Times New Roman" w:eastAsia="Times New Roman" w:hAnsi="Times New Roman" w:cs="Times New Roman"/>
          <w:bCs/>
          <w:color w:val="000000" w:themeColor="text1"/>
          <w:sz w:val="28"/>
          <w:szCs w:val="28"/>
          <w:lang w:eastAsia="uk-UA"/>
        </w:rPr>
        <w:t xml:space="preserve">– до 900 особин. </w:t>
      </w:r>
      <w:r w:rsidR="0098193B" w:rsidRPr="00A004B5">
        <w:rPr>
          <w:rFonts w:ascii="Times New Roman" w:eastAsia="Times New Roman" w:hAnsi="Times New Roman" w:cs="Times New Roman"/>
          <w:bCs/>
          <w:color w:val="000000" w:themeColor="text1"/>
          <w:sz w:val="28"/>
          <w:szCs w:val="28"/>
          <w:lang w:eastAsia="uk-UA"/>
        </w:rPr>
        <w:t>Не зважаючи на складну епізоотичну ситуацію по африканській чумі свиней</w:t>
      </w:r>
      <w:r w:rsidR="00466D08" w:rsidRPr="00A004B5">
        <w:rPr>
          <w:rFonts w:ascii="Times New Roman" w:eastAsia="Times New Roman" w:hAnsi="Times New Roman" w:cs="Times New Roman"/>
          <w:bCs/>
          <w:color w:val="000000" w:themeColor="text1"/>
          <w:sz w:val="28"/>
          <w:szCs w:val="28"/>
          <w:lang w:eastAsia="uk-UA"/>
        </w:rPr>
        <w:t>,</w:t>
      </w:r>
      <w:r w:rsidR="0098193B" w:rsidRPr="00A004B5">
        <w:rPr>
          <w:rFonts w:ascii="Times New Roman" w:eastAsia="Times New Roman" w:hAnsi="Times New Roman" w:cs="Times New Roman"/>
          <w:bCs/>
          <w:color w:val="000000" w:themeColor="text1"/>
          <w:sz w:val="28"/>
          <w:szCs w:val="28"/>
          <w:lang w:eastAsia="uk-UA"/>
        </w:rPr>
        <w:t xml:space="preserve"> дикий кабан </w:t>
      </w:r>
      <w:r w:rsidR="00466D08" w:rsidRPr="00A004B5">
        <w:rPr>
          <w:rFonts w:ascii="Times New Roman" w:eastAsia="Times New Roman" w:hAnsi="Times New Roman" w:cs="Times New Roman"/>
          <w:bCs/>
          <w:color w:val="000000" w:themeColor="text1"/>
          <w:sz w:val="28"/>
          <w:szCs w:val="28"/>
          <w:lang w:eastAsia="uk-UA"/>
        </w:rPr>
        <w:t xml:space="preserve">в </w:t>
      </w:r>
      <w:r w:rsidR="00FF2B48" w:rsidRPr="00A004B5">
        <w:rPr>
          <w:rFonts w:ascii="Times New Roman" w:eastAsia="Times New Roman" w:hAnsi="Times New Roman" w:cs="Times New Roman"/>
          <w:bCs/>
          <w:color w:val="000000" w:themeColor="text1"/>
          <w:sz w:val="28"/>
          <w:szCs w:val="28"/>
          <w:lang w:eastAsia="uk-UA"/>
        </w:rPr>
        <w:t>угіддях</w:t>
      </w:r>
      <w:r w:rsidR="00466D08" w:rsidRPr="00A004B5">
        <w:rPr>
          <w:rFonts w:ascii="Times New Roman" w:eastAsia="Times New Roman" w:hAnsi="Times New Roman" w:cs="Times New Roman"/>
          <w:bCs/>
          <w:color w:val="000000" w:themeColor="text1"/>
          <w:sz w:val="28"/>
          <w:szCs w:val="28"/>
          <w:lang w:eastAsia="uk-UA"/>
        </w:rPr>
        <w:t xml:space="preserve"> </w:t>
      </w:r>
      <w:r w:rsidR="0098193B" w:rsidRPr="00A004B5">
        <w:rPr>
          <w:rFonts w:ascii="Times New Roman" w:eastAsia="Times New Roman" w:hAnsi="Times New Roman" w:cs="Times New Roman"/>
          <w:bCs/>
          <w:color w:val="000000" w:themeColor="text1"/>
          <w:sz w:val="28"/>
          <w:szCs w:val="28"/>
          <w:lang w:eastAsia="uk-UA"/>
        </w:rPr>
        <w:t xml:space="preserve"> </w:t>
      </w:r>
      <w:r w:rsidR="00370701" w:rsidRPr="00A004B5">
        <w:rPr>
          <w:rFonts w:ascii="Times New Roman" w:eastAsia="Times New Roman" w:hAnsi="Times New Roman" w:cs="Times New Roman"/>
          <w:bCs/>
          <w:color w:val="000000" w:themeColor="text1"/>
          <w:sz w:val="28"/>
          <w:szCs w:val="28"/>
          <w:lang w:eastAsia="uk-UA"/>
        </w:rPr>
        <w:t>Миколаївщин</w:t>
      </w:r>
      <w:r w:rsidR="00466D08" w:rsidRPr="00A004B5">
        <w:rPr>
          <w:rFonts w:ascii="Times New Roman" w:eastAsia="Times New Roman" w:hAnsi="Times New Roman" w:cs="Times New Roman"/>
          <w:bCs/>
          <w:color w:val="000000" w:themeColor="text1"/>
          <w:sz w:val="28"/>
          <w:szCs w:val="28"/>
          <w:lang w:eastAsia="uk-UA"/>
        </w:rPr>
        <w:t>и</w:t>
      </w:r>
      <w:r w:rsidR="0098193B" w:rsidRPr="00A004B5">
        <w:rPr>
          <w:rFonts w:ascii="Times New Roman" w:eastAsia="Times New Roman" w:hAnsi="Times New Roman" w:cs="Times New Roman"/>
          <w:bCs/>
          <w:color w:val="000000" w:themeColor="text1"/>
          <w:sz w:val="28"/>
          <w:szCs w:val="28"/>
          <w:lang w:eastAsia="uk-UA"/>
        </w:rPr>
        <w:t xml:space="preserve"> не проявляв ознак участі в епізоотичному процесі</w:t>
      </w:r>
      <w:r w:rsidR="00466D08" w:rsidRPr="00A004B5">
        <w:rPr>
          <w:rFonts w:ascii="Times New Roman" w:eastAsia="Times New Roman" w:hAnsi="Times New Roman" w:cs="Times New Roman"/>
          <w:bCs/>
          <w:color w:val="000000" w:themeColor="text1"/>
          <w:sz w:val="28"/>
          <w:szCs w:val="28"/>
          <w:lang w:eastAsia="uk-UA"/>
        </w:rPr>
        <w:t>. Л</w:t>
      </w:r>
      <w:r w:rsidR="0098193B" w:rsidRPr="00A004B5">
        <w:rPr>
          <w:rFonts w:ascii="Times New Roman" w:eastAsia="Times New Roman" w:hAnsi="Times New Roman" w:cs="Times New Roman"/>
          <w:bCs/>
          <w:color w:val="000000" w:themeColor="text1"/>
          <w:sz w:val="28"/>
          <w:szCs w:val="28"/>
          <w:lang w:eastAsia="uk-UA"/>
        </w:rPr>
        <w:t xml:space="preserve">абораторно підтверджених випадків хвороби чи загибелі  кабана </w:t>
      </w:r>
      <w:r w:rsidR="00466D08" w:rsidRPr="00A004B5">
        <w:rPr>
          <w:rFonts w:ascii="Times New Roman" w:eastAsia="Times New Roman" w:hAnsi="Times New Roman" w:cs="Times New Roman"/>
          <w:bCs/>
          <w:color w:val="000000" w:themeColor="text1"/>
          <w:sz w:val="28"/>
          <w:szCs w:val="28"/>
          <w:lang w:eastAsia="uk-UA"/>
        </w:rPr>
        <w:t xml:space="preserve">від цієї вірусної інфекції в регіоні </w:t>
      </w:r>
      <w:r w:rsidR="0098193B" w:rsidRPr="00A004B5">
        <w:rPr>
          <w:rFonts w:ascii="Times New Roman" w:eastAsia="Times New Roman" w:hAnsi="Times New Roman" w:cs="Times New Roman"/>
          <w:bCs/>
          <w:color w:val="000000" w:themeColor="text1"/>
          <w:sz w:val="28"/>
          <w:szCs w:val="28"/>
          <w:lang w:eastAsia="uk-UA"/>
        </w:rPr>
        <w:t xml:space="preserve">поки що не встановлено. Це свідчить про відносно низьку щільність місцевої </w:t>
      </w:r>
      <w:r w:rsidR="00A765EB" w:rsidRPr="00A004B5">
        <w:rPr>
          <w:rFonts w:ascii="Times New Roman" w:eastAsia="Times New Roman" w:hAnsi="Times New Roman" w:cs="Times New Roman"/>
          <w:bCs/>
          <w:color w:val="000000" w:themeColor="text1"/>
          <w:sz w:val="28"/>
          <w:szCs w:val="28"/>
          <w:lang w:eastAsia="uk-UA"/>
        </w:rPr>
        <w:t>суб</w:t>
      </w:r>
      <w:r w:rsidR="0098193B" w:rsidRPr="00A004B5">
        <w:rPr>
          <w:rFonts w:ascii="Times New Roman" w:eastAsia="Times New Roman" w:hAnsi="Times New Roman" w:cs="Times New Roman"/>
          <w:bCs/>
          <w:color w:val="000000" w:themeColor="text1"/>
          <w:sz w:val="28"/>
          <w:szCs w:val="28"/>
          <w:lang w:eastAsia="uk-UA"/>
        </w:rPr>
        <w:t xml:space="preserve">популяції та її </w:t>
      </w:r>
      <w:r w:rsidR="00A765EB" w:rsidRPr="00A004B5">
        <w:rPr>
          <w:rFonts w:ascii="Times New Roman" w:eastAsia="Times New Roman" w:hAnsi="Times New Roman" w:cs="Times New Roman"/>
          <w:bCs/>
          <w:color w:val="000000" w:themeColor="text1"/>
          <w:sz w:val="28"/>
          <w:szCs w:val="28"/>
          <w:lang w:eastAsia="uk-UA"/>
        </w:rPr>
        <w:t>просторово-</w:t>
      </w:r>
      <w:r w:rsidR="0098193B" w:rsidRPr="00A004B5">
        <w:rPr>
          <w:rFonts w:ascii="Times New Roman" w:eastAsia="Times New Roman" w:hAnsi="Times New Roman" w:cs="Times New Roman"/>
          <w:bCs/>
          <w:color w:val="000000" w:themeColor="text1"/>
          <w:sz w:val="28"/>
          <w:szCs w:val="28"/>
          <w:lang w:eastAsia="uk-UA"/>
        </w:rPr>
        <w:t>мозаїчну структуру, що перешкоджа</w:t>
      </w:r>
      <w:r w:rsidR="00A765EB" w:rsidRPr="00A004B5">
        <w:rPr>
          <w:rFonts w:ascii="Times New Roman" w:eastAsia="Times New Roman" w:hAnsi="Times New Roman" w:cs="Times New Roman"/>
          <w:bCs/>
          <w:color w:val="000000" w:themeColor="text1"/>
          <w:sz w:val="28"/>
          <w:szCs w:val="28"/>
          <w:lang w:eastAsia="uk-UA"/>
        </w:rPr>
        <w:t>є</w:t>
      </w:r>
      <w:r w:rsidR="0098193B" w:rsidRPr="00A004B5">
        <w:rPr>
          <w:rFonts w:ascii="Times New Roman" w:eastAsia="Times New Roman" w:hAnsi="Times New Roman" w:cs="Times New Roman"/>
          <w:bCs/>
          <w:color w:val="000000" w:themeColor="text1"/>
          <w:sz w:val="28"/>
          <w:szCs w:val="28"/>
          <w:lang w:eastAsia="uk-UA"/>
        </w:rPr>
        <w:t xml:space="preserve"> епізоотичному контакту тварин та </w:t>
      </w:r>
      <w:r w:rsidR="00A765EB" w:rsidRPr="00A004B5">
        <w:rPr>
          <w:rFonts w:ascii="Times New Roman" w:eastAsia="Times New Roman" w:hAnsi="Times New Roman" w:cs="Times New Roman"/>
          <w:bCs/>
          <w:color w:val="000000" w:themeColor="text1"/>
          <w:sz w:val="28"/>
          <w:szCs w:val="28"/>
          <w:lang w:eastAsia="uk-UA"/>
        </w:rPr>
        <w:t>обриває кола с</w:t>
      </w:r>
      <w:r w:rsidR="0098193B" w:rsidRPr="00A004B5">
        <w:rPr>
          <w:rFonts w:ascii="Times New Roman" w:eastAsia="Times New Roman" w:hAnsi="Times New Roman" w:cs="Times New Roman"/>
          <w:bCs/>
          <w:color w:val="000000" w:themeColor="text1"/>
          <w:sz w:val="28"/>
          <w:szCs w:val="28"/>
          <w:lang w:eastAsia="uk-UA"/>
        </w:rPr>
        <w:t>понтанної циркуляції вірусу в природі.</w:t>
      </w:r>
    </w:p>
    <w:p w14:paraId="15CF49DD" w14:textId="77777777" w:rsidR="0098193B" w:rsidRPr="00A004B5" w:rsidRDefault="0098193B" w:rsidP="0098193B">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Основні запаси </w:t>
      </w:r>
      <w:r w:rsidR="00466D08" w:rsidRPr="00A004B5">
        <w:rPr>
          <w:rFonts w:ascii="Times New Roman" w:eastAsia="Times New Roman" w:hAnsi="Times New Roman" w:cs="Times New Roman"/>
          <w:bCs/>
          <w:color w:val="000000" w:themeColor="text1"/>
          <w:sz w:val="28"/>
          <w:szCs w:val="28"/>
          <w:lang w:eastAsia="uk-UA"/>
        </w:rPr>
        <w:t>кабана</w:t>
      </w:r>
      <w:r w:rsidRPr="00A004B5">
        <w:rPr>
          <w:rFonts w:ascii="Times New Roman" w:eastAsia="Times New Roman" w:hAnsi="Times New Roman" w:cs="Times New Roman"/>
          <w:bCs/>
          <w:color w:val="000000" w:themeColor="text1"/>
          <w:sz w:val="28"/>
          <w:szCs w:val="28"/>
          <w:lang w:eastAsia="uk-UA"/>
        </w:rPr>
        <w:t xml:space="preserve"> на території Миколаївської області сконцентровані в лісово-плавневих угіддях </w:t>
      </w:r>
      <w:r w:rsidR="00A765EB" w:rsidRPr="00A004B5">
        <w:rPr>
          <w:rFonts w:ascii="Times New Roman" w:eastAsia="Times New Roman" w:hAnsi="Times New Roman" w:cs="Times New Roman"/>
          <w:bCs/>
          <w:color w:val="000000" w:themeColor="text1"/>
          <w:sz w:val="28"/>
          <w:szCs w:val="28"/>
          <w:lang w:eastAsia="uk-UA"/>
        </w:rPr>
        <w:t xml:space="preserve">Очаківського (Кінбурн) та </w:t>
      </w:r>
      <w:r w:rsidRPr="00A004B5">
        <w:rPr>
          <w:rFonts w:ascii="Times New Roman" w:eastAsia="Times New Roman" w:hAnsi="Times New Roman" w:cs="Times New Roman"/>
          <w:bCs/>
          <w:color w:val="000000" w:themeColor="text1"/>
          <w:sz w:val="28"/>
          <w:szCs w:val="28"/>
          <w:lang w:eastAsia="uk-UA"/>
        </w:rPr>
        <w:t>Миколаївського (</w:t>
      </w:r>
      <w:r w:rsidR="00693C56" w:rsidRPr="00A004B5">
        <w:rPr>
          <w:rFonts w:ascii="Times New Roman" w:eastAsia="Times New Roman" w:hAnsi="Times New Roman" w:cs="Times New Roman"/>
          <w:bCs/>
          <w:color w:val="000000" w:themeColor="text1"/>
          <w:sz w:val="28"/>
          <w:szCs w:val="28"/>
          <w:lang w:eastAsia="uk-UA"/>
        </w:rPr>
        <w:t xml:space="preserve">заплавні ліси) районів, </w:t>
      </w:r>
      <w:r w:rsidRPr="00A004B5">
        <w:rPr>
          <w:rFonts w:ascii="Times New Roman" w:eastAsia="Times New Roman" w:hAnsi="Times New Roman" w:cs="Times New Roman"/>
          <w:bCs/>
          <w:color w:val="000000" w:themeColor="text1"/>
          <w:sz w:val="28"/>
          <w:szCs w:val="28"/>
          <w:lang w:eastAsia="uk-UA"/>
        </w:rPr>
        <w:t>в лісових угіддях Вознесенського (Рацинська дача), Казанківського (Володимирівський ліс), Доманівського та Врадієвського районів.</w:t>
      </w:r>
    </w:p>
    <w:p w14:paraId="4C5152DD" w14:textId="77777777" w:rsidR="00652BBB" w:rsidRPr="00A004B5" w:rsidRDefault="00652BBB" w:rsidP="00652BBB">
      <w:pPr>
        <w:shd w:val="clear" w:color="auto" w:fill="FFFFFF"/>
        <w:jc w:val="both"/>
        <w:rPr>
          <w:rFonts w:ascii="Times New Roman" w:eastAsia="Times New Roman" w:hAnsi="Times New Roman" w:cs="Times New Roman"/>
          <w:bCs/>
          <w:color w:val="000000" w:themeColor="text1"/>
          <w:sz w:val="28"/>
          <w:szCs w:val="28"/>
          <w:lang w:eastAsia="uk-UA"/>
        </w:rPr>
      </w:pPr>
    </w:p>
    <w:p w14:paraId="66E4CF3C" w14:textId="77777777" w:rsidR="00E73855" w:rsidRPr="00A004B5" w:rsidRDefault="00E73855" w:rsidP="00E73855">
      <w:pPr>
        <w:pStyle w:val="6"/>
      </w:pPr>
      <w:r w:rsidRPr="00A004B5">
        <w:lastRenderedPageBreak/>
        <w:t>Використані в розділі 9 літературні джерела</w:t>
      </w:r>
    </w:p>
    <w:p w14:paraId="72EF20A9" w14:textId="77777777" w:rsidR="00DE0AD6" w:rsidRPr="00A004B5" w:rsidRDefault="00DE0AD6" w:rsidP="00DE0AD6">
      <w:pPr>
        <w:pStyle w:val="ab"/>
        <w:rPr>
          <w:rFonts w:asciiTheme="minorHAnsi" w:hAnsiTheme="minorHAnsi" w:cstheme="minorBidi"/>
        </w:rPr>
      </w:pPr>
    </w:p>
    <w:p w14:paraId="5AC4FADD" w14:textId="77777777" w:rsidR="00DE0AD6" w:rsidRPr="00A004B5" w:rsidRDefault="00DE0AD6" w:rsidP="00DE0AD6">
      <w:pPr>
        <w:pStyle w:val="af"/>
        <w:numPr>
          <w:ilvl w:val="0"/>
          <w:numId w:val="35"/>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Екологічний паспорт Миколаївської області. Державне управління охорони навколишнього природного середовища в Миколаївській області. 2018. URL: </w:t>
      </w:r>
      <w:hyperlink r:id="rId192" w:history="1">
        <w:r w:rsidRPr="00A004B5">
          <w:rPr>
            <w:rStyle w:val="af0"/>
            <w:rFonts w:ascii="Times New Roman" w:hAnsi="Times New Roman" w:cs="Times New Roman"/>
            <w:sz w:val="24"/>
            <w:szCs w:val="24"/>
          </w:rPr>
          <w:t>http://ecology.mk.ua</w:t>
        </w:r>
      </w:hyperlink>
    </w:p>
    <w:p w14:paraId="51D8D9B5" w14:textId="77777777" w:rsidR="00DE0AD6" w:rsidRPr="00A004B5" w:rsidRDefault="00DE0AD6" w:rsidP="00DE0AD6">
      <w:pPr>
        <w:pStyle w:val="af"/>
        <w:numPr>
          <w:ilvl w:val="0"/>
          <w:numId w:val="35"/>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Головне управління Держгеокадастру у Миколаївській області. Звіт за формою 1-Зем. 2017. </w:t>
      </w:r>
      <w:hyperlink r:id="rId193" w:history="1">
        <w:r w:rsidRPr="00A004B5">
          <w:rPr>
            <w:rStyle w:val="af0"/>
            <w:rFonts w:ascii="Times New Roman" w:hAnsi="Times New Roman" w:cs="Times New Roman"/>
            <w:sz w:val="24"/>
            <w:szCs w:val="24"/>
          </w:rPr>
          <w:t>http://mykolaivska.land.gov.ua/page/3/</w:t>
        </w:r>
      </w:hyperlink>
    </w:p>
    <w:p w14:paraId="0724E467" w14:textId="77777777" w:rsidR="00DE0AD6" w:rsidRPr="00A004B5" w:rsidRDefault="00DE0AD6" w:rsidP="00DE0AD6">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Вакулюк П. Г., Самоплавський В. І. Лісовідновлення та лісорозведення в рівнинних районах України. Фастів, 1998. 508 с.</w:t>
      </w:r>
    </w:p>
    <w:p w14:paraId="2D5AE942" w14:textId="77777777" w:rsidR="00DE0AD6" w:rsidRPr="00A004B5" w:rsidRDefault="00DE0AD6" w:rsidP="00DE0AD6">
      <w:pPr>
        <w:pStyle w:val="af"/>
        <w:numPr>
          <w:ilvl w:val="0"/>
          <w:numId w:val="35"/>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Ходосовцев О.Є. та ін. Старовинні забуті парки Херсонщини. Херсон, 2019. 300 с.</w:t>
      </w:r>
    </w:p>
    <w:p w14:paraId="13B35867"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bCs/>
          <w:color w:val="000000"/>
          <w:sz w:val="24"/>
          <w:szCs w:val="24"/>
        </w:rPr>
        <w:t>З історії Херсонської губернії.</w:t>
      </w:r>
      <w:r w:rsidRPr="00A004B5">
        <w:rPr>
          <w:rFonts w:ascii="Times New Roman" w:hAnsi="Times New Roman" w:cs="Times New Roman"/>
          <w:color w:val="000000" w:themeColor="text1"/>
          <w:sz w:val="24"/>
          <w:szCs w:val="24"/>
        </w:rPr>
        <w:t xml:space="preserve"> Сайт обласного архіву. </w:t>
      </w:r>
      <w:hyperlink r:id="rId194" w:history="1">
        <w:r w:rsidRPr="00A004B5">
          <w:rPr>
            <w:rStyle w:val="af0"/>
            <w:rFonts w:ascii="Times New Roman" w:hAnsi="Times New Roman" w:cs="Times New Roman"/>
            <w:sz w:val="24"/>
            <w:szCs w:val="24"/>
          </w:rPr>
          <w:t>URL:</w:t>
        </w:r>
        <w:r w:rsidRPr="00A004B5">
          <w:rPr>
            <w:rStyle w:val="af0"/>
            <w:rFonts w:ascii="Times New Roman" w:hAnsi="Times New Roman" w:cs="Times New Roman"/>
            <w:bCs/>
            <w:sz w:val="24"/>
            <w:szCs w:val="24"/>
          </w:rPr>
          <w:t>http://kherson.archives.gov.ua /</w:t>
        </w:r>
      </w:hyperlink>
      <w:r w:rsidRPr="00A004B5">
        <w:rPr>
          <w:rFonts w:ascii="Times New Roman" w:hAnsi="Times New Roman" w:cs="Times New Roman"/>
          <w:bCs/>
          <w:color w:val="000000"/>
          <w:sz w:val="24"/>
          <w:szCs w:val="24"/>
        </w:rPr>
        <w:t>informaczijna-diyalnist/dokumentalni-vystavky-on-line/z-istoriyi-ersonskoyi- guberniyi/</w:t>
      </w:r>
    </w:p>
    <w:p w14:paraId="62532F92"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Геродот. Історії в дев'яти книгах. Київ: Наукова думка; 1993. 576 с.</w:t>
      </w:r>
    </w:p>
    <w:p w14:paraId="2C54F12C"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Восточноевропейские леса: история в голоцене и современность. Под ред. О.В. Смирновой. Москва, 2004. 479 с.</w:t>
      </w:r>
    </w:p>
    <w:p w14:paraId="51B4E57F"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Дружинина Е.И. Северное Причерноморье в 1775-1800 г.г. Москва, 1959. 277 с.</w:t>
      </w:r>
    </w:p>
    <w:p w14:paraId="23D5220A"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Удра И.Ф. Свидетели былых галерейных лесов в степной зоне Украины. </w:t>
      </w:r>
      <w:r w:rsidRPr="00A004B5">
        <w:rPr>
          <w:rFonts w:ascii="Times New Roman" w:hAnsi="Times New Roman" w:cs="Times New Roman"/>
          <w:i/>
          <w:color w:val="000000" w:themeColor="text1"/>
          <w:sz w:val="24"/>
          <w:szCs w:val="24"/>
        </w:rPr>
        <w:t>Заповідна справа в Україні.</w:t>
      </w:r>
      <w:r w:rsidRPr="00A004B5">
        <w:rPr>
          <w:rFonts w:ascii="Times New Roman" w:hAnsi="Times New Roman" w:cs="Times New Roman"/>
          <w:color w:val="000000" w:themeColor="text1"/>
          <w:sz w:val="24"/>
          <w:szCs w:val="24"/>
        </w:rPr>
        <w:t xml:space="preserve"> 1999. Т. 5. Вип.1. С. 34-35.</w:t>
      </w:r>
    </w:p>
    <w:p w14:paraId="4287987F"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Ведомости четырех уездов, составляющих новоприобретенную область Порты Оттоманской и присоединенную к Екатеринославскому наместничеству 1792 года. ЗООИД. Одеса, 1895. Т. IХ. С.319-331.</w:t>
      </w:r>
    </w:p>
    <w:p w14:paraId="66F2292F"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Скальковський А. Хронологическое осмотрение истории Новороссийского края за 1730-1823 гг. Одеса, 1836. 183 с.</w:t>
      </w:r>
    </w:p>
    <w:p w14:paraId="7322E33C"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Скальковский А. Сравнительный  взгляд на Очаковскую землю в 1790 и 1840 гг. </w:t>
      </w:r>
      <w:r w:rsidRPr="00A004B5">
        <w:rPr>
          <w:rFonts w:ascii="Times New Roman" w:hAnsi="Times New Roman" w:cs="Times New Roman"/>
          <w:i/>
          <w:color w:val="000000" w:themeColor="text1"/>
          <w:sz w:val="24"/>
          <w:szCs w:val="24"/>
        </w:rPr>
        <w:t>Из записок Одесского общества истории и древностей.</w:t>
      </w:r>
      <w:r w:rsidRPr="00A004B5">
        <w:rPr>
          <w:rFonts w:ascii="Times New Roman" w:hAnsi="Times New Roman" w:cs="Times New Roman"/>
          <w:color w:val="000000" w:themeColor="text1"/>
          <w:sz w:val="24"/>
          <w:szCs w:val="24"/>
        </w:rPr>
        <w:t xml:space="preserve"> Одесса, 1842. 17 с. URL: </w:t>
      </w:r>
      <w:hyperlink r:id="rId195" w:history="1">
        <w:r w:rsidRPr="00A004B5">
          <w:rPr>
            <w:rStyle w:val="af0"/>
            <w:rFonts w:ascii="Times New Roman" w:hAnsi="Times New Roman" w:cs="Times New Roman"/>
            <w:sz w:val="24"/>
            <w:szCs w:val="24"/>
          </w:rPr>
          <w:t>http://www.sno.pro1.ru</w:t>
        </w:r>
      </w:hyperlink>
      <w:r w:rsidRPr="00A004B5">
        <w:rPr>
          <w:rFonts w:ascii="Times New Roman" w:hAnsi="Times New Roman" w:cs="Times New Roman"/>
          <w:color w:val="000000" w:themeColor="text1"/>
          <w:sz w:val="24"/>
          <w:szCs w:val="24"/>
        </w:rPr>
        <w:t xml:space="preserve"> /lib/index-zooid.htm</w:t>
      </w:r>
    </w:p>
    <w:p w14:paraId="1C747BF8"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sz w:val="24"/>
          <w:szCs w:val="24"/>
        </w:rPr>
      </w:pPr>
      <w:r w:rsidRPr="00A004B5">
        <w:rPr>
          <w:rFonts w:ascii="Times New Roman" w:hAnsi="Times New Roman" w:cs="Times New Roman"/>
          <w:color w:val="000000" w:themeColor="text1"/>
          <w:sz w:val="24"/>
          <w:szCs w:val="24"/>
        </w:rPr>
        <w:t>Майер А. Повественное, землемерное и естествословное описание Очаковской земли. СПБ, 1794. 203с.</w:t>
      </w:r>
    </w:p>
    <w:p w14:paraId="3BC4A6A5" w14:textId="77777777" w:rsidR="00DE0AD6" w:rsidRPr="00A004B5" w:rsidRDefault="00DE0AD6" w:rsidP="00DE0AD6">
      <w:pPr>
        <w:pStyle w:val="af"/>
        <w:numPr>
          <w:ilvl w:val="0"/>
          <w:numId w:val="35"/>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Военно-статистическое обозрение Российской империи: Издаваемое по высочайшему повелению при 1-м отделении Департамента Генерального штаба. СПб. 1848-1858. Т.11.Ч.1-5: Новороссийские губернии, Бессарабская область, область Войска Донского. 307 с. </w:t>
      </w:r>
    </w:p>
    <w:p w14:paraId="0239E1B6" w14:textId="77777777" w:rsidR="00DE0AD6" w:rsidRPr="00A004B5" w:rsidRDefault="00DE0AD6" w:rsidP="00DE0AD6">
      <w:pPr>
        <w:pStyle w:val="af"/>
        <w:numPr>
          <w:ilvl w:val="0"/>
          <w:numId w:val="35"/>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iCs/>
          <w:color w:val="000000"/>
          <w:sz w:val="24"/>
          <w:szCs w:val="24"/>
          <w:shd w:val="clear" w:color="auto" w:fill="FFFFFF"/>
        </w:rPr>
        <w:t xml:space="preserve">Шмидт А. </w:t>
      </w:r>
      <w:r w:rsidRPr="00A004B5">
        <w:rPr>
          <w:rFonts w:ascii="Times New Roman" w:hAnsi="Times New Roman" w:cs="Times New Roman"/>
          <w:color w:val="000000" w:themeColor="text1"/>
          <w:sz w:val="24"/>
          <w:szCs w:val="24"/>
        </w:rPr>
        <w:t>Матерiалы для географiи и статистики Россiи, собранные офицерами Генеральнаго штаба. Херсонская губернiя. Т.11.Ч.1. СПб, 1863. 605 с.</w:t>
      </w:r>
    </w:p>
    <w:p w14:paraId="0194A776" w14:textId="77777777" w:rsidR="00DE0AD6" w:rsidRPr="00A004B5" w:rsidRDefault="00DE0AD6" w:rsidP="00DE0AD6">
      <w:pPr>
        <w:pStyle w:val="af"/>
        <w:numPr>
          <w:ilvl w:val="0"/>
          <w:numId w:val="35"/>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iCs/>
          <w:color w:val="000000"/>
          <w:sz w:val="24"/>
          <w:szCs w:val="24"/>
          <w:shd w:val="clear" w:color="auto" w:fill="FFFFFF"/>
        </w:rPr>
        <w:t xml:space="preserve">Шмидт А. </w:t>
      </w:r>
      <w:r w:rsidRPr="00A004B5">
        <w:rPr>
          <w:rFonts w:ascii="Times New Roman" w:hAnsi="Times New Roman" w:cs="Times New Roman"/>
          <w:color w:val="000000" w:themeColor="text1"/>
          <w:sz w:val="24"/>
          <w:szCs w:val="24"/>
        </w:rPr>
        <w:t>Матерiалы для географiи и статистики Россiи, собранные офицерами Генеральнаго штаба. Херсонская губернiя. Т.12.Ч.2. СПб. 1863. 1022 с.</w:t>
      </w:r>
    </w:p>
    <w:p w14:paraId="3EE91104" w14:textId="77777777" w:rsidR="00DE0AD6" w:rsidRPr="00A004B5" w:rsidRDefault="00DE0AD6" w:rsidP="00DE0AD6">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Скальковский А.А. Опыт статистического описания Новороссийского края. Одеса, 1850. Ч.1. 214 с.</w:t>
      </w:r>
    </w:p>
    <w:p w14:paraId="0E3EAB4E"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 історії Херсонської губернії. 1803-1920 рр.: </w:t>
      </w:r>
      <w:r w:rsidRPr="00A004B5">
        <w:rPr>
          <w:rFonts w:ascii="Times New Roman" w:hAnsi="Times New Roman" w:cs="Times New Roman"/>
          <w:i/>
          <w:color w:val="000000" w:themeColor="text1"/>
          <w:sz w:val="24"/>
          <w:szCs w:val="24"/>
        </w:rPr>
        <w:t>Збірник документів. Держархів Херсонської області.</w:t>
      </w:r>
      <w:r w:rsidRPr="00A004B5">
        <w:rPr>
          <w:rFonts w:ascii="Times New Roman" w:hAnsi="Times New Roman" w:cs="Times New Roman"/>
          <w:color w:val="000000" w:themeColor="text1"/>
          <w:sz w:val="24"/>
          <w:szCs w:val="24"/>
        </w:rPr>
        <w:t xml:space="preserve"> Херсон, 2013. 104 с. </w:t>
      </w:r>
    </w:p>
    <w:p w14:paraId="153E8271" w14:textId="77777777" w:rsidR="00DE0AD6" w:rsidRPr="00A004B5" w:rsidRDefault="00DE0AD6" w:rsidP="00DE0AD6">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Трезвинский Ф. Леса Херсонской губернии. </w:t>
      </w:r>
      <w:r w:rsidRPr="00A004B5">
        <w:rPr>
          <w:rFonts w:ascii="Times New Roman" w:hAnsi="Times New Roman" w:cs="Times New Roman"/>
          <w:i/>
          <w:color w:val="000000" w:themeColor="text1"/>
          <w:sz w:val="24"/>
          <w:szCs w:val="24"/>
        </w:rPr>
        <w:t>Сборник Херсонского земства</w:t>
      </w:r>
      <w:r w:rsidRPr="00A004B5">
        <w:rPr>
          <w:rFonts w:ascii="Times New Roman" w:hAnsi="Times New Roman" w:cs="Times New Roman"/>
          <w:color w:val="000000" w:themeColor="text1"/>
          <w:sz w:val="24"/>
          <w:szCs w:val="24"/>
        </w:rPr>
        <w:t>. 1889. № 5. С. 90-114.</w:t>
      </w:r>
    </w:p>
    <w:p w14:paraId="1A1ED7E2" w14:textId="77777777" w:rsidR="00DE0AD6" w:rsidRPr="00A004B5" w:rsidRDefault="00DE0AD6" w:rsidP="00DE0AD6">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Генсірук С.А., Фурдичко О. І., Бондар В. С. Історія лісництва в Україні.  Київ, 1995. 424 с</w:t>
      </w:r>
    </w:p>
    <w:p w14:paraId="2C4CC0BC" w14:textId="77777777" w:rsidR="00DE0AD6" w:rsidRPr="00A004B5" w:rsidRDefault="00DE0AD6" w:rsidP="00DE0AD6">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Херсонский  хронограф. История в документах. URL: http://mycity.kherson.ua/istoriya/1858-1877-gody.html </w:t>
      </w:r>
    </w:p>
    <w:p w14:paraId="178AB8A7" w14:textId="77777777" w:rsidR="00DE0AD6" w:rsidRPr="00A004B5" w:rsidRDefault="00DE0AD6" w:rsidP="00DE0AD6">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Арсеньев К. Статистические очерки России. СПб, 1848. 503 с.</w:t>
      </w:r>
    </w:p>
    <w:p w14:paraId="3FDA95AA"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Вассал В. О. О состоянии сельского хозяйства на юге России. </w:t>
      </w:r>
      <w:r w:rsidRPr="00A004B5">
        <w:rPr>
          <w:rFonts w:ascii="Times New Roman" w:hAnsi="Times New Roman" w:cs="Times New Roman"/>
          <w:i/>
          <w:color w:val="000000" w:themeColor="text1"/>
          <w:sz w:val="24"/>
          <w:szCs w:val="24"/>
        </w:rPr>
        <w:t>Записки Императорского общества сельского хозяйства Южной России.</w:t>
      </w:r>
      <w:r w:rsidRPr="00A004B5">
        <w:rPr>
          <w:rFonts w:ascii="Times New Roman" w:hAnsi="Times New Roman" w:cs="Times New Roman"/>
          <w:color w:val="000000" w:themeColor="text1"/>
          <w:sz w:val="24"/>
          <w:szCs w:val="24"/>
        </w:rPr>
        <w:t xml:space="preserve"> 1870. № 7. С.479-496.</w:t>
      </w:r>
    </w:p>
    <w:p w14:paraId="3FAC8109"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Линдеманн Э. Очерк флоры Херсонской губернии. Одесса, 1872. 229 с.</w:t>
      </w:r>
    </w:p>
    <w:p w14:paraId="57DF0DC9"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О лесоразведении и ирригации в Одесском уезде. </w:t>
      </w:r>
      <w:r w:rsidRPr="00A004B5">
        <w:rPr>
          <w:rFonts w:ascii="Times New Roman" w:hAnsi="Times New Roman" w:cs="Times New Roman"/>
          <w:i/>
          <w:color w:val="000000" w:themeColor="text1"/>
          <w:sz w:val="24"/>
          <w:szCs w:val="24"/>
        </w:rPr>
        <w:t>Доклад Одесской уездной земской управы ХІ очередному земскому собранию Одесского уезда в мае 1875</w:t>
      </w:r>
      <w:r w:rsidRPr="00A004B5">
        <w:rPr>
          <w:rFonts w:ascii="Times New Roman" w:hAnsi="Times New Roman" w:cs="Times New Roman"/>
          <w:color w:val="000000" w:themeColor="text1"/>
          <w:sz w:val="24"/>
          <w:szCs w:val="24"/>
        </w:rPr>
        <w:t xml:space="preserve">. Одесса, 1875. 54 с. </w:t>
      </w:r>
    </w:p>
    <w:p w14:paraId="2320B7DB" w14:textId="77777777" w:rsidR="00DE0AD6" w:rsidRPr="00A004B5" w:rsidRDefault="00DE0AD6" w:rsidP="00DE0AD6">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Статистико-экономический обзор Херсонской губернии за 1913 г. Херсон,  1915. 383 с. </w:t>
      </w:r>
    </w:p>
    <w:p w14:paraId="393A0C40" w14:textId="77777777" w:rsidR="00DE0AD6" w:rsidRPr="00A004B5" w:rsidRDefault="00DE0AD6" w:rsidP="00DE0AD6">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Вся Николаевщина. </w:t>
      </w:r>
      <w:r w:rsidRPr="00A004B5">
        <w:rPr>
          <w:rFonts w:ascii="Times New Roman" w:hAnsi="Times New Roman" w:cs="Times New Roman"/>
          <w:i/>
          <w:color w:val="000000" w:themeColor="text1"/>
          <w:sz w:val="24"/>
          <w:szCs w:val="24"/>
        </w:rPr>
        <w:t>Справочная книга за 1928 г</w:t>
      </w:r>
      <w:r w:rsidRPr="00A004B5">
        <w:rPr>
          <w:rFonts w:ascii="Times New Roman" w:hAnsi="Times New Roman" w:cs="Times New Roman"/>
          <w:color w:val="000000" w:themeColor="text1"/>
          <w:sz w:val="24"/>
          <w:szCs w:val="24"/>
        </w:rPr>
        <w:t>. Николаев, 1928. 228 с.</w:t>
      </w:r>
    </w:p>
    <w:p w14:paraId="02F4B5DE" w14:textId="77777777" w:rsidR="00DE0AD6" w:rsidRPr="00A004B5" w:rsidRDefault="00DE0AD6" w:rsidP="00DE0AD6">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Фурдичко О. І., Гладун Г.Б., Лавров В. В. Ліс у Степу: основи сталого розвитку. Київ, 2006. 496 с.</w:t>
      </w:r>
    </w:p>
    <w:p w14:paraId="00F1A51F"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Про план полезахисних лісонасаджень, впровадження травопільних сівозмін, будівництва ставів і водойм для забезпечення високих і сталих урожаїв у степових і лісостепових районної Європейської частини СРСР. Київ, 1948. 48 с.</w:t>
      </w:r>
    </w:p>
    <w:p w14:paraId="515854D4" w14:textId="77777777" w:rsidR="00DE0AD6" w:rsidRPr="00A004B5" w:rsidRDefault="00DE0AD6" w:rsidP="00980F95">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Чепурда Г. М. Екологічні наслідки створення системи полезахисних лісосмуг в Україні відповідно до «Великого плану перетворення природи». </w:t>
      </w:r>
      <w:r w:rsidRPr="00A004B5">
        <w:rPr>
          <w:rFonts w:ascii="Times New Roman" w:hAnsi="Times New Roman" w:cs="Times New Roman"/>
          <w:i/>
          <w:color w:val="000000" w:themeColor="text1"/>
          <w:sz w:val="24"/>
          <w:szCs w:val="24"/>
        </w:rPr>
        <w:t>Історичний архів.</w:t>
      </w:r>
      <w:r w:rsidRPr="00A004B5">
        <w:rPr>
          <w:rFonts w:ascii="Times New Roman" w:hAnsi="Times New Roman" w:cs="Times New Roman"/>
          <w:color w:val="000000" w:themeColor="text1"/>
          <w:sz w:val="24"/>
          <w:szCs w:val="24"/>
        </w:rPr>
        <w:t xml:space="preserve"> 2014. Вип.10. С. 154-160.</w:t>
      </w:r>
    </w:p>
    <w:p w14:paraId="44BB2D30" w14:textId="77777777" w:rsidR="00980F95" w:rsidRPr="00A004B5" w:rsidRDefault="00980F95" w:rsidP="00980F95">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Енциклопедія мігруючих видів диких тварин України. Під ред. Полуди А.М. Київ, 2018. 694 с. </w:t>
      </w:r>
    </w:p>
    <w:p w14:paraId="5BC171E9" w14:textId="77777777" w:rsidR="00DE0AD6" w:rsidRPr="00A004B5" w:rsidRDefault="00DE0AD6" w:rsidP="00980F95">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Mattos C. et al. Migratory Bird Surveillance Program in Ukraine, Egypt and Kenya, July 2005 – January 2007. Options for the Control of Influenza VI. Toronto, 2007. 174 р.</w:t>
      </w:r>
    </w:p>
    <w:p w14:paraId="273BF1EE" w14:textId="77777777" w:rsidR="00DE0AD6" w:rsidRPr="00A004B5" w:rsidRDefault="00DE0AD6" w:rsidP="00980F95">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Воїнственський М. А. Птахи. Київ, 1984. 247 с.</w:t>
      </w:r>
    </w:p>
    <w:p w14:paraId="41BCFBB9" w14:textId="77777777" w:rsidR="00DE0AD6" w:rsidRPr="00A004B5" w:rsidRDefault="00DE0AD6" w:rsidP="00DE0AD6">
      <w:pPr>
        <w:pStyle w:val="af"/>
        <w:numPr>
          <w:ilvl w:val="0"/>
          <w:numId w:val="35"/>
        </w:numPr>
        <w:shd w:val="clear" w:color="auto" w:fill="FFFFFF"/>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Яненко В., Серебряков В., Лопарев С. Сучасний стан популяції перепела (Сoturnix coturnix l.) на території України. </w:t>
      </w:r>
      <w:r w:rsidRPr="00A004B5">
        <w:rPr>
          <w:rFonts w:ascii="Times New Roman" w:hAnsi="Times New Roman" w:cs="Times New Roman"/>
          <w:i/>
          <w:color w:val="000000" w:themeColor="text1"/>
          <w:sz w:val="24"/>
          <w:szCs w:val="24"/>
        </w:rPr>
        <w:t>Вісник Київського національного університету ім. Тараса Шевченко</w:t>
      </w:r>
      <w:r w:rsidRPr="00A004B5">
        <w:rPr>
          <w:rFonts w:ascii="Times New Roman" w:hAnsi="Times New Roman" w:cs="Times New Roman"/>
          <w:color w:val="000000" w:themeColor="text1"/>
          <w:sz w:val="24"/>
          <w:szCs w:val="24"/>
        </w:rPr>
        <w:t>. 2010. Вип. 2. С.17-18.</w:t>
      </w:r>
    </w:p>
    <w:p w14:paraId="0A11ADE5"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Дёжкин В. В. Охота и охотничье хозяйство мира. Москва, 1983. 358 с.</w:t>
      </w:r>
    </w:p>
    <w:p w14:paraId="6348DAD1"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t xml:space="preserve">Волох А.М. Охотничьи звери Степной Украины. Т.2. Херсон, 2016. 572 с. </w:t>
      </w:r>
    </w:p>
    <w:p w14:paraId="7CFF7FB4" w14:textId="77777777" w:rsidR="00DE0AD6" w:rsidRPr="00A004B5" w:rsidRDefault="00DE0AD6" w:rsidP="00DE0AD6">
      <w:pPr>
        <w:pStyle w:val="af"/>
        <w:numPr>
          <w:ilvl w:val="0"/>
          <w:numId w:val="35"/>
        </w:numPr>
        <w:tabs>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sz w:val="24"/>
          <w:szCs w:val="24"/>
        </w:rPr>
        <w:t xml:space="preserve">Волох А.М. Охотничьи звери Степной Украины: Монография. Т.1. Херсон, 2014. 412 с. </w:t>
      </w:r>
    </w:p>
    <w:p w14:paraId="70D31F4A" w14:textId="77777777" w:rsidR="00DE0AD6" w:rsidRPr="00A004B5" w:rsidRDefault="00DE0AD6" w:rsidP="00DE0AD6">
      <w:pPr>
        <w:pStyle w:val="af"/>
        <w:numPr>
          <w:ilvl w:val="0"/>
          <w:numId w:val="35"/>
        </w:numPr>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Щербина І.О. Південно-степове поселення байбака Marmota bobak (Muller, 1776) та особливості його взаємовідносин із довкіллям в умовах Миколаївської області. </w:t>
      </w:r>
      <w:r w:rsidRPr="00A004B5">
        <w:rPr>
          <w:rFonts w:ascii="Times New Roman" w:hAnsi="Times New Roman" w:cs="Times New Roman"/>
          <w:i/>
          <w:color w:val="000000" w:themeColor="text1"/>
          <w:sz w:val="24"/>
          <w:szCs w:val="24"/>
        </w:rPr>
        <w:t>Природничий альманах</w:t>
      </w:r>
      <w:r w:rsidRPr="00A004B5">
        <w:rPr>
          <w:rFonts w:ascii="Times New Roman" w:hAnsi="Times New Roman" w:cs="Times New Roman"/>
          <w:color w:val="000000" w:themeColor="text1"/>
          <w:sz w:val="24"/>
          <w:szCs w:val="24"/>
        </w:rPr>
        <w:t>. 2019. №.25. С. 34-39.</w:t>
      </w:r>
    </w:p>
    <w:p w14:paraId="6E64404F" w14:textId="77777777" w:rsidR="00E73855" w:rsidRPr="00A004B5" w:rsidRDefault="00E73855" w:rsidP="00E73855">
      <w:pPr>
        <w:ind w:left="426" w:hanging="426"/>
        <w:jc w:val="both"/>
        <w:rPr>
          <w:rFonts w:ascii="Times New Roman" w:hAnsi="Times New Roman" w:cs="Times New Roman"/>
          <w:sz w:val="24"/>
          <w:szCs w:val="24"/>
        </w:rPr>
      </w:pPr>
    </w:p>
    <w:p w14:paraId="1703FC3B" w14:textId="77777777" w:rsidR="00332403" w:rsidRPr="00A004B5" w:rsidRDefault="00332403" w:rsidP="00D51F61">
      <w:pPr>
        <w:jc w:val="both"/>
        <w:rPr>
          <w:rFonts w:ascii="Times New Roman" w:eastAsia="Times New Roman" w:hAnsi="Times New Roman" w:cs="Times New Roman"/>
          <w:color w:val="000000" w:themeColor="text1"/>
          <w:sz w:val="28"/>
          <w:szCs w:val="28"/>
          <w:lang w:eastAsia="uk-UA"/>
        </w:rPr>
      </w:pPr>
    </w:p>
    <w:p w14:paraId="0EF01BB5" w14:textId="77777777" w:rsidR="00816901" w:rsidRPr="00A004B5" w:rsidRDefault="00816901" w:rsidP="00816901">
      <w:pPr>
        <w:widowControl w:val="0"/>
        <w:autoSpaceDE w:val="0"/>
        <w:autoSpaceDN w:val="0"/>
        <w:adjustRightInd w:val="0"/>
        <w:spacing w:line="360" w:lineRule="auto"/>
        <w:ind w:left="66" w:firstLine="0"/>
        <w:rPr>
          <w:rFonts w:ascii="Times New Roman" w:eastAsia="Times New Roman" w:hAnsi="Times New Roman" w:cs="Times New Roman;Symbol;Arial;"/>
          <w:b/>
          <w:color w:val="000000"/>
          <w:sz w:val="28"/>
          <w:szCs w:val="24"/>
          <w:lang w:eastAsia="ru-RU"/>
        </w:rPr>
      </w:pPr>
    </w:p>
    <w:p w14:paraId="2C63B20B" w14:textId="77777777" w:rsidR="00332403" w:rsidRPr="00A004B5" w:rsidRDefault="00332403" w:rsidP="00D51F61">
      <w:pPr>
        <w:jc w:val="both"/>
        <w:rPr>
          <w:rFonts w:ascii="Times New Roman" w:eastAsia="Times New Roman" w:hAnsi="Times New Roman" w:cs="Times New Roman"/>
          <w:color w:val="000000" w:themeColor="text1"/>
          <w:sz w:val="28"/>
          <w:szCs w:val="28"/>
          <w:lang w:eastAsia="uk-UA"/>
        </w:rPr>
      </w:pPr>
    </w:p>
    <w:p w14:paraId="07B207D2" w14:textId="77777777" w:rsidR="004465C0" w:rsidRPr="00A004B5" w:rsidRDefault="004465C0" w:rsidP="004465C0">
      <w:pPr>
        <w:jc w:val="both"/>
      </w:pPr>
    </w:p>
    <w:p w14:paraId="53E2C321" w14:textId="77777777" w:rsidR="004465C0" w:rsidRPr="00A004B5" w:rsidRDefault="004465C0" w:rsidP="004465C0">
      <w:pPr>
        <w:jc w:val="both"/>
      </w:pPr>
    </w:p>
    <w:p w14:paraId="3D649989" w14:textId="77777777" w:rsidR="004465C0" w:rsidRPr="00A004B5" w:rsidRDefault="004465C0" w:rsidP="004465C0">
      <w:pPr>
        <w:jc w:val="both"/>
      </w:pPr>
    </w:p>
    <w:p w14:paraId="0C1F9EE3" w14:textId="77777777" w:rsidR="00CD2362" w:rsidRPr="00A004B5" w:rsidRDefault="00CD2362" w:rsidP="00CD2362">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РОЗДІЛ 10</w:t>
      </w:r>
    </w:p>
    <w:p w14:paraId="341F3099" w14:textId="77777777" w:rsidR="00CD2362" w:rsidRPr="00A004B5" w:rsidRDefault="00CD2362" w:rsidP="00CD2362">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АНТРОПОГЕННА ДЕСТРУКЦІЯ ПРИРОДНОГО</w:t>
      </w:r>
    </w:p>
    <w:p w14:paraId="2B983806" w14:textId="77777777" w:rsidR="00CD2362" w:rsidRPr="00A004B5" w:rsidRDefault="00CD2362" w:rsidP="00CD2362">
      <w:pPr>
        <w:shd w:val="clear" w:color="auto" w:fill="FFFFFF"/>
        <w:ind w:firstLine="0"/>
        <w:rPr>
          <w:rFonts w:ascii="Times New Roman" w:eastAsia="Times New Roman" w:hAnsi="Times New Roman" w:cs="Times New Roman"/>
          <w:b/>
          <w:bCs/>
          <w:color w:val="000000" w:themeColor="text1"/>
          <w:sz w:val="28"/>
          <w:szCs w:val="28"/>
          <w:lang w:eastAsia="uk-UA"/>
        </w:rPr>
      </w:pPr>
      <w:r w:rsidRPr="00A004B5">
        <w:rPr>
          <w:rFonts w:ascii="Times New Roman" w:eastAsia="Times New Roman" w:hAnsi="Times New Roman" w:cs="Times New Roman"/>
          <w:b/>
          <w:bCs/>
          <w:color w:val="000000" w:themeColor="text1"/>
          <w:sz w:val="28"/>
          <w:szCs w:val="28"/>
          <w:lang w:eastAsia="uk-UA"/>
        </w:rPr>
        <w:t xml:space="preserve"> СЕРЕДОВИЩА  РЕГІОНУ</w:t>
      </w:r>
    </w:p>
    <w:p w14:paraId="09A9FAE0" w14:textId="77777777" w:rsidR="00CD2362" w:rsidRPr="00A004B5" w:rsidRDefault="00CD2362" w:rsidP="00CD2362">
      <w:pPr>
        <w:shd w:val="clear" w:color="auto" w:fill="FFFFFF"/>
        <w:jc w:val="both"/>
        <w:rPr>
          <w:rFonts w:ascii="Times New Roman" w:eastAsia="Times New Roman" w:hAnsi="Times New Roman" w:cs="Times New Roman"/>
          <w:b/>
          <w:bCs/>
          <w:color w:val="000000" w:themeColor="text1"/>
          <w:sz w:val="16"/>
          <w:szCs w:val="16"/>
          <w:lang w:eastAsia="uk-UA"/>
        </w:rPr>
      </w:pPr>
    </w:p>
    <w:p w14:paraId="590A1BCB" w14:textId="77777777" w:rsidR="00CD2362" w:rsidRPr="00A004B5" w:rsidRDefault="00CD2362" w:rsidP="00CD2362">
      <w:pPr>
        <w:jc w:val="both"/>
        <w:rPr>
          <w:rFonts w:ascii="Times New Roman" w:hAnsi="Times New Roman" w:cs="Times New Roman"/>
          <w:sz w:val="28"/>
          <w:szCs w:val="28"/>
        </w:rPr>
      </w:pPr>
      <w:r w:rsidRPr="00A004B5">
        <w:rPr>
          <w:rFonts w:ascii="Times New Roman" w:hAnsi="Times New Roman" w:cs="Times New Roman"/>
          <w:b/>
          <w:sz w:val="28"/>
          <w:szCs w:val="28"/>
        </w:rPr>
        <w:t xml:space="preserve">Антропогенна деструкція </w:t>
      </w:r>
      <w:r w:rsidRPr="00A004B5">
        <w:rPr>
          <w:rFonts w:ascii="Times New Roman" w:hAnsi="Times New Roman" w:cs="Times New Roman"/>
          <w:sz w:val="28"/>
          <w:szCs w:val="28"/>
        </w:rPr>
        <w:t>природного середовища на території,</w:t>
      </w:r>
      <w:r w:rsidRPr="00A004B5">
        <w:rPr>
          <w:rFonts w:ascii="Times New Roman" w:hAnsi="Times New Roman" w:cs="Times New Roman"/>
          <w:b/>
          <w:sz w:val="28"/>
          <w:szCs w:val="28"/>
        </w:rPr>
        <w:t xml:space="preserve"> </w:t>
      </w:r>
      <w:r w:rsidRPr="00A004B5">
        <w:rPr>
          <w:rFonts w:ascii="Times New Roman" w:hAnsi="Times New Roman" w:cs="Times New Roman"/>
          <w:sz w:val="28"/>
          <w:szCs w:val="28"/>
        </w:rPr>
        <w:t xml:space="preserve">яка зараз належить Миколаївській області, має давню історію. Перші постійні чи тимчасово осілі поселення людини в цій місцевості з'явилися на берегах річок Бакшала, Південний Буг та Інгул (у середній течії) наприкінці пізнього палеоліту (близько 20 тис. років тому) і належали мисливським племенам, які освоювали місцеві ресурси </w:t>
      </w:r>
      <w:r w:rsidR="00466D08" w:rsidRPr="00A004B5">
        <w:rPr>
          <w:rFonts w:ascii="Times New Roman" w:hAnsi="Times New Roman" w:cs="Times New Roman"/>
          <w:sz w:val="28"/>
          <w:szCs w:val="28"/>
        </w:rPr>
        <w:t xml:space="preserve">крупних </w:t>
      </w:r>
      <w:r w:rsidRPr="00A004B5">
        <w:rPr>
          <w:rFonts w:ascii="Times New Roman" w:hAnsi="Times New Roman" w:cs="Times New Roman"/>
          <w:sz w:val="28"/>
          <w:szCs w:val="28"/>
        </w:rPr>
        <w:t>копитних</w:t>
      </w:r>
      <w:r w:rsidR="000A00B6" w:rsidRPr="00A004B5">
        <w:rPr>
          <w:rFonts w:ascii="Times New Roman" w:hAnsi="Times New Roman" w:cs="Times New Roman"/>
          <w:sz w:val="28"/>
          <w:szCs w:val="28"/>
        </w:rPr>
        <w:t xml:space="preserve"> </w:t>
      </w:r>
      <w:r w:rsidR="000A00B6" w:rsidRPr="00A004B5">
        <w:rPr>
          <w:rFonts w:ascii="Times New Roman" w:hAnsi="Times New Roman" w:cs="Times New Roman"/>
          <w:bCs/>
          <w:color w:val="000000"/>
          <w:sz w:val="28"/>
          <w:szCs w:val="28"/>
        </w:rPr>
        <w:t>[</w:t>
      </w:r>
      <w:r w:rsidR="00261E68" w:rsidRPr="00A004B5">
        <w:rPr>
          <w:rFonts w:ascii="Times New Roman" w:hAnsi="Times New Roman" w:cs="Times New Roman"/>
          <w:bCs/>
          <w:color w:val="000000"/>
          <w:sz w:val="28"/>
          <w:szCs w:val="28"/>
        </w:rPr>
        <w:t>1</w:t>
      </w:r>
      <w:r w:rsidR="000A00B6" w:rsidRPr="00A004B5">
        <w:rPr>
          <w:rFonts w:ascii="Times New Roman" w:hAnsi="Times New Roman" w:cs="Times New Roman"/>
          <w:bCs/>
          <w:color w:val="000000"/>
          <w:sz w:val="28"/>
          <w:szCs w:val="28"/>
        </w:rPr>
        <w:t>]</w:t>
      </w:r>
      <w:r w:rsidRPr="00A004B5">
        <w:rPr>
          <w:rFonts w:ascii="Times New Roman" w:hAnsi="Times New Roman" w:cs="Times New Roman"/>
          <w:sz w:val="28"/>
          <w:szCs w:val="28"/>
        </w:rPr>
        <w:t xml:space="preserve">. Поселення епохи бронзи, відомі як поселення Розанівка на Інгулі та Аннетовка на Південному Бузі, теж тяжіють до річкових долин, показуючи змішаний </w:t>
      </w:r>
      <w:r w:rsidR="00466D08" w:rsidRPr="00A004B5">
        <w:rPr>
          <w:rFonts w:ascii="Times New Roman" w:hAnsi="Times New Roman" w:cs="Times New Roman"/>
          <w:sz w:val="28"/>
          <w:szCs w:val="28"/>
        </w:rPr>
        <w:t xml:space="preserve">мисливсько-тваринницький </w:t>
      </w:r>
      <w:r w:rsidRPr="00A004B5">
        <w:rPr>
          <w:rFonts w:ascii="Times New Roman" w:hAnsi="Times New Roman" w:cs="Times New Roman"/>
          <w:sz w:val="28"/>
          <w:szCs w:val="28"/>
        </w:rPr>
        <w:t>характер господарчого базису місцевого населення. В той же час, присутність у цих поселеннях бронзових виробів на основі металу балкансько-карпатського походження («Вишневий сад» в усті Інгулу) свідчить про наявність відпрацьованих панєвропейських торгівельних зв’язків, які поєднували Північне Причорномор’я з Середземномор’ям, Балканами та Кавказьким регіоном</w:t>
      </w:r>
      <w:r w:rsidR="000A00B6" w:rsidRPr="00A004B5">
        <w:rPr>
          <w:rFonts w:ascii="Times New Roman" w:hAnsi="Times New Roman" w:cs="Times New Roman"/>
          <w:sz w:val="28"/>
          <w:szCs w:val="28"/>
        </w:rPr>
        <w:t xml:space="preserve"> </w:t>
      </w:r>
      <w:r w:rsidR="00261E68" w:rsidRPr="00A004B5">
        <w:rPr>
          <w:rFonts w:ascii="Times New Roman" w:hAnsi="Times New Roman" w:cs="Times New Roman"/>
          <w:bCs/>
          <w:color w:val="000000"/>
          <w:sz w:val="28"/>
          <w:szCs w:val="28"/>
        </w:rPr>
        <w:t>[2,</w:t>
      </w:r>
      <w:r w:rsidR="006F13DB" w:rsidRPr="00A004B5">
        <w:rPr>
          <w:rFonts w:ascii="Times New Roman" w:hAnsi="Times New Roman" w:cs="Times New Roman"/>
          <w:bCs/>
          <w:color w:val="000000"/>
          <w:sz w:val="28"/>
          <w:szCs w:val="28"/>
        </w:rPr>
        <w:t xml:space="preserve"> </w:t>
      </w:r>
      <w:r w:rsidR="00261E68" w:rsidRPr="00A004B5">
        <w:rPr>
          <w:rFonts w:ascii="Times New Roman" w:hAnsi="Times New Roman" w:cs="Times New Roman"/>
          <w:bCs/>
          <w:color w:val="000000"/>
          <w:sz w:val="28"/>
          <w:szCs w:val="28"/>
        </w:rPr>
        <w:t>3</w:t>
      </w:r>
      <w:r w:rsidR="000A00B6" w:rsidRPr="00A004B5">
        <w:rPr>
          <w:rFonts w:ascii="Times New Roman" w:hAnsi="Times New Roman" w:cs="Times New Roman"/>
          <w:bCs/>
          <w:color w:val="000000"/>
          <w:sz w:val="28"/>
          <w:szCs w:val="28"/>
        </w:rPr>
        <w:t>]</w:t>
      </w:r>
      <w:r w:rsidRPr="00A004B5">
        <w:rPr>
          <w:rFonts w:ascii="Times New Roman" w:hAnsi="Times New Roman" w:cs="Times New Roman"/>
          <w:sz w:val="28"/>
          <w:szCs w:val="28"/>
        </w:rPr>
        <w:t xml:space="preserve">.  </w:t>
      </w:r>
    </w:p>
    <w:p w14:paraId="73D93254" w14:textId="77777777" w:rsidR="00CD2362" w:rsidRPr="00A004B5" w:rsidRDefault="00CD2362" w:rsidP="00CD2362">
      <w:pPr>
        <w:jc w:val="both"/>
        <w:rPr>
          <w:rFonts w:ascii="Times New Roman" w:hAnsi="Times New Roman" w:cs="Times New Roman"/>
          <w:sz w:val="28"/>
          <w:szCs w:val="28"/>
        </w:rPr>
      </w:pPr>
      <w:r w:rsidRPr="00A004B5">
        <w:rPr>
          <w:rFonts w:ascii="Times New Roman" w:hAnsi="Times New Roman" w:cs="Times New Roman"/>
          <w:sz w:val="28"/>
          <w:szCs w:val="28"/>
        </w:rPr>
        <w:t xml:space="preserve">Із середини ІІ тисячоліття і майже до початку нової ери причорноморські степи населяли іраномовні племена кіммерійців, а потім скіфів та сарматів, що прийшли зі сходу. Останніх у </w:t>
      </w:r>
      <w:r w:rsidR="00466D08" w:rsidRPr="00A004B5">
        <w:rPr>
          <w:rFonts w:ascii="Times New Roman" w:hAnsi="Times New Roman" w:cs="Times New Roman"/>
          <w:sz w:val="28"/>
          <w:szCs w:val="28"/>
        </w:rPr>
        <w:t>часи</w:t>
      </w:r>
      <w:r w:rsidRPr="00A004B5">
        <w:rPr>
          <w:rFonts w:ascii="Times New Roman" w:hAnsi="Times New Roman" w:cs="Times New Roman"/>
          <w:sz w:val="28"/>
          <w:szCs w:val="28"/>
        </w:rPr>
        <w:t xml:space="preserve"> Великого переселення народів (4-те сторіччя нової ери) </w:t>
      </w:r>
      <w:r w:rsidRPr="00A004B5">
        <w:rPr>
          <w:rFonts w:ascii="Times New Roman" w:hAnsi="Times New Roman" w:cs="Times New Roman"/>
          <w:sz w:val="28"/>
          <w:szCs w:val="28"/>
        </w:rPr>
        <w:lastRenderedPageBreak/>
        <w:t>витіснили готи, що в свою чергу поступились гунам та аварам. Після низки наступних міграційних хвиль</w:t>
      </w:r>
      <w:r w:rsidR="00466D08" w:rsidRPr="00A004B5">
        <w:rPr>
          <w:rFonts w:ascii="Times New Roman" w:hAnsi="Times New Roman" w:cs="Times New Roman"/>
          <w:sz w:val="28"/>
          <w:szCs w:val="28"/>
        </w:rPr>
        <w:t xml:space="preserve"> із сходу</w:t>
      </w:r>
      <w:r w:rsidRPr="00A004B5">
        <w:rPr>
          <w:rFonts w:ascii="Times New Roman" w:hAnsi="Times New Roman" w:cs="Times New Roman"/>
          <w:sz w:val="28"/>
          <w:szCs w:val="28"/>
        </w:rPr>
        <w:t>, Північно-Західне Причорномор’я надовго стало ареною існування тюркських племен, які полишили даний регіон фактично лише на початку ХІХ сторіччя. Важливо те, що всі ці народи</w:t>
      </w:r>
      <w:r w:rsidR="00261E68" w:rsidRPr="00A004B5">
        <w:rPr>
          <w:rFonts w:ascii="Times New Roman" w:hAnsi="Times New Roman" w:cs="Times New Roman"/>
          <w:sz w:val="28"/>
          <w:szCs w:val="28"/>
        </w:rPr>
        <w:t>, мешканці регіону</w:t>
      </w:r>
      <w:r w:rsidRPr="00A004B5">
        <w:rPr>
          <w:rFonts w:ascii="Times New Roman" w:hAnsi="Times New Roman" w:cs="Times New Roman"/>
          <w:sz w:val="28"/>
          <w:szCs w:val="28"/>
        </w:rPr>
        <w:t xml:space="preserve"> з </w:t>
      </w:r>
      <w:r w:rsidR="00261E68" w:rsidRPr="00A004B5">
        <w:rPr>
          <w:rFonts w:ascii="Times New Roman" w:hAnsi="Times New Roman" w:cs="Times New Roman"/>
          <w:sz w:val="28"/>
          <w:szCs w:val="28"/>
        </w:rPr>
        <w:t xml:space="preserve">початку </w:t>
      </w:r>
      <w:r w:rsidRPr="00A004B5">
        <w:rPr>
          <w:rFonts w:ascii="Times New Roman" w:hAnsi="Times New Roman" w:cs="Times New Roman"/>
          <w:sz w:val="28"/>
          <w:szCs w:val="28"/>
        </w:rPr>
        <w:t>V тисячоліття</w:t>
      </w:r>
      <w:r w:rsidR="00261E68" w:rsidRPr="00A004B5">
        <w:rPr>
          <w:rFonts w:ascii="Times New Roman" w:hAnsi="Times New Roman" w:cs="Times New Roman"/>
          <w:sz w:val="28"/>
          <w:szCs w:val="28"/>
        </w:rPr>
        <w:t xml:space="preserve"> (ВР)</w:t>
      </w:r>
      <w:r w:rsidRPr="00A004B5">
        <w:rPr>
          <w:rFonts w:ascii="Times New Roman" w:hAnsi="Times New Roman" w:cs="Times New Roman"/>
          <w:sz w:val="28"/>
          <w:szCs w:val="28"/>
        </w:rPr>
        <w:t xml:space="preserve"> </w:t>
      </w:r>
      <w:r w:rsidR="00261E68" w:rsidRPr="00A004B5">
        <w:rPr>
          <w:rFonts w:ascii="Times New Roman" w:hAnsi="Times New Roman" w:cs="Times New Roman"/>
          <w:sz w:val="28"/>
          <w:szCs w:val="28"/>
        </w:rPr>
        <w:t xml:space="preserve">і </w:t>
      </w:r>
      <w:r w:rsidRPr="00A004B5">
        <w:rPr>
          <w:rFonts w:ascii="Times New Roman" w:hAnsi="Times New Roman" w:cs="Times New Roman"/>
          <w:sz w:val="28"/>
          <w:szCs w:val="28"/>
        </w:rPr>
        <w:t>до 1812-1840 рр.</w:t>
      </w:r>
      <w:r w:rsidR="00466D08" w:rsidRPr="00A004B5">
        <w:rPr>
          <w:rFonts w:ascii="Times New Roman" w:hAnsi="Times New Roman" w:cs="Times New Roman"/>
          <w:sz w:val="28"/>
          <w:szCs w:val="28"/>
        </w:rPr>
        <w:t>,</w:t>
      </w:r>
      <w:r w:rsidRPr="00A004B5">
        <w:rPr>
          <w:rFonts w:ascii="Times New Roman" w:hAnsi="Times New Roman" w:cs="Times New Roman"/>
          <w:sz w:val="28"/>
          <w:szCs w:val="28"/>
        </w:rPr>
        <w:t xml:space="preserve"> були номадами </w:t>
      </w:r>
      <w:r w:rsidR="00261E68" w:rsidRPr="00A004B5">
        <w:rPr>
          <w:rFonts w:ascii="Times New Roman" w:hAnsi="Times New Roman" w:cs="Times New Roman"/>
          <w:sz w:val="28"/>
          <w:szCs w:val="28"/>
        </w:rPr>
        <w:t>-</w:t>
      </w:r>
      <w:r w:rsidRPr="00A004B5">
        <w:rPr>
          <w:rFonts w:ascii="Times New Roman" w:hAnsi="Times New Roman" w:cs="Times New Roman"/>
          <w:sz w:val="28"/>
          <w:szCs w:val="28"/>
        </w:rPr>
        <w:t xml:space="preserve"> носіями кочівницького господарчого укладу. Осілі народи чи окремі постійні поселення, не пов’язані з кочовим тваринництвом, були присутні лише в річкових та прибережних місцевостях і базували своє господарство на рибальстві, морській торгівлі, ремісництві</w:t>
      </w:r>
      <w:r w:rsidR="000A00B6" w:rsidRPr="00A004B5">
        <w:rPr>
          <w:rFonts w:ascii="Times New Roman" w:hAnsi="Times New Roman" w:cs="Times New Roman"/>
          <w:sz w:val="28"/>
          <w:szCs w:val="28"/>
        </w:rPr>
        <w:t xml:space="preserve"> </w:t>
      </w:r>
      <w:r w:rsidR="000A00B6" w:rsidRPr="00A004B5">
        <w:rPr>
          <w:rFonts w:ascii="Times New Roman" w:hAnsi="Times New Roman" w:cs="Times New Roman"/>
          <w:bCs/>
          <w:color w:val="000000"/>
          <w:sz w:val="28"/>
          <w:szCs w:val="28"/>
        </w:rPr>
        <w:t>[</w:t>
      </w:r>
      <w:r w:rsidR="00261E68" w:rsidRPr="00A004B5">
        <w:rPr>
          <w:rFonts w:ascii="Times New Roman" w:hAnsi="Times New Roman" w:cs="Times New Roman"/>
          <w:bCs/>
          <w:color w:val="000000"/>
          <w:sz w:val="28"/>
          <w:szCs w:val="28"/>
        </w:rPr>
        <w:t>4,</w:t>
      </w:r>
      <w:r w:rsidR="006F13DB" w:rsidRPr="00A004B5">
        <w:rPr>
          <w:rFonts w:ascii="Times New Roman" w:hAnsi="Times New Roman" w:cs="Times New Roman"/>
          <w:bCs/>
          <w:color w:val="000000"/>
          <w:sz w:val="28"/>
          <w:szCs w:val="28"/>
        </w:rPr>
        <w:t xml:space="preserve"> </w:t>
      </w:r>
      <w:r w:rsidR="00261E68" w:rsidRPr="00A004B5">
        <w:rPr>
          <w:rFonts w:ascii="Times New Roman" w:hAnsi="Times New Roman" w:cs="Times New Roman"/>
          <w:bCs/>
          <w:color w:val="000000"/>
          <w:sz w:val="28"/>
          <w:szCs w:val="28"/>
        </w:rPr>
        <w:t>5,</w:t>
      </w:r>
      <w:r w:rsidR="006F13DB" w:rsidRPr="00A004B5">
        <w:rPr>
          <w:rFonts w:ascii="Times New Roman" w:hAnsi="Times New Roman" w:cs="Times New Roman"/>
          <w:bCs/>
          <w:color w:val="000000"/>
          <w:sz w:val="28"/>
          <w:szCs w:val="28"/>
        </w:rPr>
        <w:t xml:space="preserve"> </w:t>
      </w:r>
      <w:r w:rsidR="00261E68" w:rsidRPr="00A004B5">
        <w:rPr>
          <w:rFonts w:ascii="Times New Roman" w:hAnsi="Times New Roman" w:cs="Times New Roman"/>
          <w:bCs/>
          <w:color w:val="000000"/>
          <w:sz w:val="28"/>
          <w:szCs w:val="28"/>
        </w:rPr>
        <w:t>6</w:t>
      </w:r>
      <w:r w:rsidR="00C20EB3" w:rsidRPr="00A004B5">
        <w:rPr>
          <w:rFonts w:ascii="Times New Roman" w:hAnsi="Times New Roman" w:cs="Times New Roman"/>
          <w:bCs/>
          <w:color w:val="000000"/>
          <w:sz w:val="28"/>
          <w:szCs w:val="28"/>
        </w:rPr>
        <w:t>,</w:t>
      </w:r>
      <w:r w:rsidR="006F13DB" w:rsidRPr="00A004B5">
        <w:rPr>
          <w:rFonts w:ascii="Times New Roman" w:hAnsi="Times New Roman" w:cs="Times New Roman"/>
          <w:bCs/>
          <w:color w:val="000000"/>
          <w:sz w:val="28"/>
          <w:szCs w:val="28"/>
        </w:rPr>
        <w:t xml:space="preserve"> </w:t>
      </w:r>
      <w:r w:rsidR="00C20EB3" w:rsidRPr="00A004B5">
        <w:rPr>
          <w:rFonts w:ascii="Times New Roman" w:hAnsi="Times New Roman" w:cs="Times New Roman"/>
          <w:bCs/>
          <w:color w:val="000000"/>
          <w:sz w:val="28"/>
          <w:szCs w:val="28"/>
        </w:rPr>
        <w:t>7</w:t>
      </w:r>
      <w:r w:rsidR="000A00B6" w:rsidRPr="00A004B5">
        <w:rPr>
          <w:rFonts w:ascii="Times New Roman" w:hAnsi="Times New Roman" w:cs="Times New Roman"/>
          <w:bCs/>
          <w:color w:val="000000"/>
          <w:sz w:val="28"/>
          <w:szCs w:val="28"/>
        </w:rPr>
        <w:t>]</w:t>
      </w:r>
      <w:r w:rsidRPr="00A004B5">
        <w:rPr>
          <w:rFonts w:ascii="Times New Roman" w:hAnsi="Times New Roman" w:cs="Times New Roman"/>
          <w:sz w:val="28"/>
          <w:szCs w:val="28"/>
        </w:rPr>
        <w:t xml:space="preserve">. </w:t>
      </w:r>
    </w:p>
    <w:p w14:paraId="6E6CBCD2" w14:textId="77777777" w:rsidR="00CD2362" w:rsidRPr="00A004B5" w:rsidRDefault="00CD2362" w:rsidP="00CD2362">
      <w:pPr>
        <w:jc w:val="both"/>
        <w:rPr>
          <w:rFonts w:ascii="Times New Roman" w:hAnsi="Times New Roman" w:cs="Times New Roman"/>
          <w:sz w:val="28"/>
          <w:szCs w:val="28"/>
        </w:rPr>
      </w:pPr>
      <w:r w:rsidRPr="00A004B5">
        <w:rPr>
          <w:rFonts w:ascii="Times New Roman" w:hAnsi="Times New Roman" w:cs="Times New Roman"/>
          <w:sz w:val="28"/>
          <w:szCs w:val="28"/>
        </w:rPr>
        <w:t>Зараз точаться запеклі суперечки щодо поширення землеробства та мережі міських поселень трипільської культури на зону Нижнього Побужжя</w:t>
      </w:r>
      <w:r w:rsidR="00466D08" w:rsidRPr="00A004B5">
        <w:rPr>
          <w:rFonts w:ascii="Times New Roman" w:hAnsi="Times New Roman" w:cs="Times New Roman"/>
          <w:sz w:val="28"/>
          <w:szCs w:val="28"/>
        </w:rPr>
        <w:t xml:space="preserve">. Все ж </w:t>
      </w:r>
      <w:r w:rsidRPr="00A004B5">
        <w:rPr>
          <w:rFonts w:ascii="Times New Roman" w:hAnsi="Times New Roman" w:cs="Times New Roman"/>
          <w:sz w:val="28"/>
          <w:szCs w:val="28"/>
        </w:rPr>
        <w:t xml:space="preserve">більшість археологічних даних свідчить про </w:t>
      </w:r>
      <w:r w:rsidR="00C20EB3" w:rsidRPr="00A004B5">
        <w:rPr>
          <w:rFonts w:ascii="Times New Roman" w:hAnsi="Times New Roman" w:cs="Times New Roman"/>
          <w:sz w:val="28"/>
          <w:szCs w:val="28"/>
        </w:rPr>
        <w:t xml:space="preserve">становлення первісно-локальних осередків землеробства лише у </w:t>
      </w:r>
      <w:r w:rsidR="00360D7B" w:rsidRPr="00A004B5">
        <w:rPr>
          <w:rFonts w:ascii="Times New Roman" w:hAnsi="Times New Roman" w:cs="Times New Roman"/>
          <w:sz w:val="28"/>
          <w:szCs w:val="28"/>
        </w:rPr>
        <w:t>взаємозв’язку</w:t>
      </w:r>
      <w:r w:rsidR="00C20EB3" w:rsidRPr="00A004B5">
        <w:rPr>
          <w:rFonts w:ascii="Times New Roman" w:hAnsi="Times New Roman" w:cs="Times New Roman"/>
          <w:sz w:val="28"/>
          <w:szCs w:val="28"/>
        </w:rPr>
        <w:t xml:space="preserve"> із </w:t>
      </w:r>
      <w:r w:rsidRPr="00A004B5">
        <w:rPr>
          <w:rFonts w:ascii="Times New Roman" w:hAnsi="Times New Roman" w:cs="Times New Roman"/>
          <w:sz w:val="28"/>
          <w:szCs w:val="28"/>
        </w:rPr>
        <w:t>античн</w:t>
      </w:r>
      <w:r w:rsidR="00C20EB3" w:rsidRPr="00A004B5">
        <w:rPr>
          <w:rFonts w:ascii="Times New Roman" w:hAnsi="Times New Roman" w:cs="Times New Roman"/>
          <w:sz w:val="28"/>
          <w:szCs w:val="28"/>
        </w:rPr>
        <w:t xml:space="preserve">ими містами-колоніями. </w:t>
      </w:r>
      <w:r w:rsidRPr="00A004B5">
        <w:rPr>
          <w:rFonts w:ascii="Times New Roman" w:hAnsi="Times New Roman" w:cs="Times New Roman"/>
          <w:sz w:val="28"/>
          <w:szCs w:val="28"/>
        </w:rPr>
        <w:t>Так, на Північно-Західному узбережжі греки-колоністи заснували своє перше поселення на острові Березань ще на межі 2-1 тисячоліть до н.е., а згодом створили безліч поселень, найвідомішим із яких на Миколаївщині стало місто-держава Ольвія, заснована в VI ст. до н.е. Поряд із дністровською Тірою, Ольвія була найбільшим економічним, торговельним і культурним центром Північного Причорномор'я [</w:t>
      </w:r>
      <w:r w:rsidR="00C20EB3" w:rsidRPr="00A004B5">
        <w:rPr>
          <w:rFonts w:ascii="Times New Roman" w:hAnsi="Times New Roman" w:cs="Times New Roman"/>
          <w:sz w:val="28"/>
          <w:szCs w:val="28"/>
        </w:rPr>
        <w:t>8</w:t>
      </w:r>
      <w:r w:rsidRPr="00A004B5">
        <w:rPr>
          <w:rFonts w:ascii="Times New Roman" w:hAnsi="Times New Roman" w:cs="Times New Roman"/>
          <w:sz w:val="28"/>
          <w:szCs w:val="28"/>
        </w:rPr>
        <w:t xml:space="preserve">]. </w:t>
      </w:r>
    </w:p>
    <w:p w14:paraId="5C94AB50" w14:textId="77777777" w:rsidR="00CD2362" w:rsidRPr="00A004B5" w:rsidRDefault="00C20EB3" w:rsidP="00CD2362">
      <w:pPr>
        <w:jc w:val="both"/>
        <w:rPr>
          <w:rFonts w:ascii="Times New Roman" w:hAnsi="Times New Roman" w:cs="Times New Roman"/>
          <w:sz w:val="28"/>
          <w:szCs w:val="28"/>
        </w:rPr>
      </w:pPr>
      <w:r w:rsidRPr="00A004B5">
        <w:rPr>
          <w:rFonts w:ascii="Times New Roman" w:hAnsi="Times New Roman" w:cs="Times New Roman"/>
          <w:sz w:val="28"/>
          <w:szCs w:val="28"/>
        </w:rPr>
        <w:t xml:space="preserve">Безперечно, що </w:t>
      </w:r>
      <w:r w:rsidR="00CD2362" w:rsidRPr="00A004B5">
        <w:rPr>
          <w:rFonts w:ascii="Times New Roman" w:hAnsi="Times New Roman" w:cs="Times New Roman"/>
          <w:sz w:val="28"/>
          <w:szCs w:val="28"/>
        </w:rPr>
        <w:t xml:space="preserve">причорноморські степи здавна піддавались антропогенному, в т.ч. агрогенному впливу, який наклав свій відбиток на біорізноманіття та стан місцевих біоценозів. Але </w:t>
      </w:r>
      <w:r w:rsidRPr="00A004B5">
        <w:rPr>
          <w:rFonts w:ascii="Times New Roman" w:hAnsi="Times New Roman" w:cs="Times New Roman"/>
          <w:sz w:val="28"/>
          <w:szCs w:val="28"/>
        </w:rPr>
        <w:t xml:space="preserve">за межами приморських міст - у степах, провідною формою виробничого господарства лишалось кочове тваринництво, повна ліквідація останніх носіїв якого (ногайців Буджацьких степів) відбулась </w:t>
      </w:r>
      <w:r w:rsidR="00466D08" w:rsidRPr="00A004B5">
        <w:rPr>
          <w:rFonts w:ascii="Times New Roman" w:hAnsi="Times New Roman" w:cs="Times New Roman"/>
          <w:sz w:val="28"/>
          <w:szCs w:val="28"/>
        </w:rPr>
        <w:t>у</w:t>
      </w:r>
      <w:r w:rsidRPr="00A004B5">
        <w:rPr>
          <w:rFonts w:ascii="Times New Roman" w:hAnsi="Times New Roman" w:cs="Times New Roman"/>
          <w:sz w:val="28"/>
          <w:szCs w:val="28"/>
        </w:rPr>
        <w:t xml:space="preserve"> 20-х рр. XIX </w:t>
      </w:r>
      <w:r w:rsidR="00360D7B" w:rsidRPr="00A004B5">
        <w:rPr>
          <w:rFonts w:ascii="Times New Roman" w:hAnsi="Times New Roman" w:cs="Times New Roman"/>
          <w:sz w:val="28"/>
          <w:szCs w:val="28"/>
        </w:rPr>
        <w:t>сторіччя</w:t>
      </w:r>
      <w:r w:rsidRPr="00A004B5">
        <w:rPr>
          <w:rFonts w:ascii="Times New Roman" w:hAnsi="Times New Roman" w:cs="Times New Roman"/>
          <w:sz w:val="28"/>
          <w:szCs w:val="28"/>
        </w:rPr>
        <w:t>. Реальне становлення землеробства сучасного типу, яке призвело до г</w:t>
      </w:r>
      <w:r w:rsidR="00CD2362" w:rsidRPr="00A004B5">
        <w:rPr>
          <w:rFonts w:ascii="Times New Roman" w:hAnsi="Times New Roman" w:cs="Times New Roman"/>
          <w:sz w:val="28"/>
          <w:szCs w:val="28"/>
        </w:rPr>
        <w:t>лобальної деструкції Степу</w:t>
      </w:r>
      <w:r w:rsidRPr="00A004B5">
        <w:rPr>
          <w:rFonts w:ascii="Times New Roman" w:hAnsi="Times New Roman" w:cs="Times New Roman"/>
          <w:sz w:val="28"/>
          <w:szCs w:val="28"/>
        </w:rPr>
        <w:t>,</w:t>
      </w:r>
      <w:r w:rsidR="00CD2362"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в Північно-Західному </w:t>
      </w:r>
      <w:r w:rsidR="00360D7B" w:rsidRPr="00A004B5">
        <w:rPr>
          <w:rFonts w:ascii="Times New Roman" w:hAnsi="Times New Roman" w:cs="Times New Roman"/>
          <w:sz w:val="28"/>
          <w:szCs w:val="28"/>
        </w:rPr>
        <w:t>Причорномор’ї</w:t>
      </w:r>
      <w:r w:rsidRPr="00A004B5">
        <w:rPr>
          <w:rFonts w:ascii="Times New Roman" w:hAnsi="Times New Roman" w:cs="Times New Roman"/>
          <w:sz w:val="28"/>
          <w:szCs w:val="28"/>
        </w:rPr>
        <w:t xml:space="preserve"> </w:t>
      </w:r>
      <w:r w:rsidR="009362F1" w:rsidRPr="00A004B5">
        <w:rPr>
          <w:rFonts w:ascii="Times New Roman" w:hAnsi="Times New Roman" w:cs="Times New Roman"/>
          <w:sz w:val="28"/>
          <w:szCs w:val="28"/>
        </w:rPr>
        <w:t xml:space="preserve">(в т.ч. Нижньому Побужжі) </w:t>
      </w:r>
      <w:r w:rsidRPr="00A004B5">
        <w:rPr>
          <w:rFonts w:ascii="Times New Roman" w:hAnsi="Times New Roman" w:cs="Times New Roman"/>
          <w:sz w:val="28"/>
          <w:szCs w:val="28"/>
        </w:rPr>
        <w:t>виникло на межі XVIII-XIX сторічь</w:t>
      </w:r>
      <w:r w:rsidR="009362F1"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 на 1,2 тис. років </w:t>
      </w:r>
      <w:r w:rsidR="009362F1" w:rsidRPr="00A004B5">
        <w:rPr>
          <w:rFonts w:ascii="Times New Roman" w:hAnsi="Times New Roman" w:cs="Times New Roman"/>
          <w:sz w:val="28"/>
          <w:szCs w:val="28"/>
        </w:rPr>
        <w:t xml:space="preserve">пізніше, ніж у Центральній Україні та </w:t>
      </w:r>
      <w:r w:rsidR="00360D7B" w:rsidRPr="00A004B5">
        <w:rPr>
          <w:rFonts w:ascii="Times New Roman" w:hAnsi="Times New Roman" w:cs="Times New Roman"/>
          <w:sz w:val="28"/>
          <w:szCs w:val="28"/>
        </w:rPr>
        <w:t>Подніпров’ї</w:t>
      </w:r>
      <w:r w:rsidR="009362F1" w:rsidRPr="00A004B5">
        <w:rPr>
          <w:rFonts w:ascii="Times New Roman" w:hAnsi="Times New Roman" w:cs="Times New Roman"/>
          <w:sz w:val="28"/>
          <w:szCs w:val="28"/>
        </w:rPr>
        <w:t xml:space="preserve"> </w:t>
      </w:r>
      <w:r w:rsidR="009362F1" w:rsidRPr="00A004B5">
        <w:rPr>
          <w:rFonts w:ascii="Times New Roman" w:hAnsi="Times New Roman" w:cs="Times New Roman"/>
          <w:bCs/>
          <w:color w:val="000000"/>
          <w:sz w:val="28"/>
          <w:szCs w:val="28"/>
        </w:rPr>
        <w:t>[9,10]</w:t>
      </w:r>
      <w:r w:rsidR="009362F1" w:rsidRPr="00A004B5">
        <w:rPr>
          <w:rFonts w:ascii="Times New Roman" w:hAnsi="Times New Roman" w:cs="Times New Roman"/>
          <w:sz w:val="28"/>
          <w:szCs w:val="28"/>
        </w:rPr>
        <w:t xml:space="preserve">. </w:t>
      </w:r>
      <w:r w:rsidR="00CD2362" w:rsidRPr="00A004B5">
        <w:rPr>
          <w:rFonts w:ascii="Times New Roman" w:hAnsi="Times New Roman" w:cs="Times New Roman"/>
          <w:sz w:val="28"/>
          <w:szCs w:val="28"/>
        </w:rPr>
        <w:t xml:space="preserve">Особливу роль у сільськогосподарському та й взагалі господарчому освоєнні </w:t>
      </w:r>
      <w:r w:rsidR="009362F1" w:rsidRPr="00A004B5">
        <w:rPr>
          <w:rFonts w:ascii="Times New Roman" w:hAnsi="Times New Roman" w:cs="Times New Roman"/>
          <w:sz w:val="28"/>
          <w:szCs w:val="28"/>
        </w:rPr>
        <w:t xml:space="preserve">Нижнього </w:t>
      </w:r>
      <w:r w:rsidRPr="00A004B5">
        <w:rPr>
          <w:rFonts w:ascii="Times New Roman" w:hAnsi="Times New Roman" w:cs="Times New Roman"/>
          <w:sz w:val="28"/>
          <w:szCs w:val="28"/>
        </w:rPr>
        <w:t xml:space="preserve">Побужжя </w:t>
      </w:r>
      <w:r w:rsidR="00CD2362" w:rsidRPr="00A004B5">
        <w:rPr>
          <w:rFonts w:ascii="Times New Roman" w:hAnsi="Times New Roman" w:cs="Times New Roman"/>
          <w:sz w:val="28"/>
          <w:szCs w:val="28"/>
        </w:rPr>
        <w:t xml:space="preserve">мали європейські колоністи, запрошені </w:t>
      </w:r>
      <w:r w:rsidR="009362F1" w:rsidRPr="00A004B5">
        <w:rPr>
          <w:rFonts w:ascii="Times New Roman" w:hAnsi="Times New Roman" w:cs="Times New Roman"/>
          <w:sz w:val="28"/>
          <w:szCs w:val="28"/>
        </w:rPr>
        <w:t xml:space="preserve">на ці землі урядом Російської імперії </w:t>
      </w:r>
      <w:r w:rsidR="00CD2362" w:rsidRPr="00A004B5">
        <w:rPr>
          <w:rFonts w:ascii="Times New Roman" w:hAnsi="Times New Roman" w:cs="Times New Roman"/>
          <w:sz w:val="28"/>
          <w:szCs w:val="28"/>
        </w:rPr>
        <w:t xml:space="preserve">ще </w:t>
      </w:r>
      <w:r w:rsidR="00466D08" w:rsidRPr="00A004B5">
        <w:rPr>
          <w:rFonts w:ascii="Times New Roman" w:hAnsi="Times New Roman" w:cs="Times New Roman"/>
          <w:sz w:val="28"/>
          <w:szCs w:val="28"/>
        </w:rPr>
        <w:t xml:space="preserve">в </w:t>
      </w:r>
      <w:r w:rsidRPr="00A004B5">
        <w:rPr>
          <w:rFonts w:ascii="Times New Roman" w:hAnsi="Times New Roman" w:cs="Times New Roman"/>
          <w:sz w:val="28"/>
          <w:szCs w:val="28"/>
        </w:rPr>
        <w:t xml:space="preserve">1778-1798 рр. </w:t>
      </w:r>
      <w:r w:rsidR="00CD2362" w:rsidRPr="00A004B5">
        <w:rPr>
          <w:rFonts w:ascii="Times New Roman" w:hAnsi="Times New Roman" w:cs="Times New Roman"/>
          <w:sz w:val="28"/>
          <w:szCs w:val="28"/>
        </w:rPr>
        <w:t xml:space="preserve">Саме </w:t>
      </w:r>
      <w:r w:rsidR="009362F1" w:rsidRPr="00A004B5">
        <w:rPr>
          <w:rFonts w:ascii="Times New Roman" w:hAnsi="Times New Roman" w:cs="Times New Roman"/>
          <w:sz w:val="28"/>
          <w:szCs w:val="28"/>
        </w:rPr>
        <w:t xml:space="preserve">європейські колоністи </w:t>
      </w:r>
      <w:r w:rsidR="00CD2362" w:rsidRPr="00A004B5">
        <w:rPr>
          <w:rFonts w:ascii="Times New Roman" w:hAnsi="Times New Roman" w:cs="Times New Roman"/>
          <w:sz w:val="28"/>
          <w:szCs w:val="28"/>
        </w:rPr>
        <w:t>принесли в ці краї новітні технології землеробства, досконалий реманент, нові сорти рослин та породи свійських тварин</w:t>
      </w:r>
      <w:r w:rsidR="009362F1" w:rsidRPr="00A004B5">
        <w:rPr>
          <w:rFonts w:ascii="Times New Roman" w:hAnsi="Times New Roman" w:cs="Times New Roman"/>
          <w:sz w:val="28"/>
          <w:szCs w:val="28"/>
        </w:rPr>
        <w:t xml:space="preserve"> </w:t>
      </w:r>
      <w:r w:rsidR="009362F1" w:rsidRPr="00A004B5">
        <w:rPr>
          <w:rFonts w:ascii="Times New Roman" w:hAnsi="Times New Roman" w:cs="Times New Roman"/>
          <w:bCs/>
          <w:color w:val="000000"/>
          <w:sz w:val="28"/>
          <w:szCs w:val="28"/>
        </w:rPr>
        <w:t>[11]</w:t>
      </w:r>
      <w:r w:rsidR="00CD2362" w:rsidRPr="00A004B5">
        <w:rPr>
          <w:rFonts w:ascii="Times New Roman" w:hAnsi="Times New Roman" w:cs="Times New Roman"/>
          <w:sz w:val="28"/>
          <w:szCs w:val="28"/>
        </w:rPr>
        <w:t>. Тож перші масиви оранки в місцевості, яка зараз належить Миколаївській області, набули свого початку в 20-х роках XIX сторіччя і були пов’язані з німецькими колоністами</w:t>
      </w:r>
      <w:r w:rsidR="00466D08" w:rsidRPr="00A004B5">
        <w:rPr>
          <w:rFonts w:ascii="Times New Roman" w:hAnsi="Times New Roman" w:cs="Times New Roman"/>
          <w:sz w:val="28"/>
          <w:szCs w:val="28"/>
        </w:rPr>
        <w:t xml:space="preserve">. Надалі цей процес був </w:t>
      </w:r>
      <w:r w:rsidR="00CD2362" w:rsidRPr="00A004B5">
        <w:rPr>
          <w:rFonts w:ascii="Times New Roman" w:hAnsi="Times New Roman" w:cs="Times New Roman"/>
          <w:sz w:val="28"/>
          <w:szCs w:val="28"/>
        </w:rPr>
        <w:t>стимульован</w:t>
      </w:r>
      <w:r w:rsidR="00466D08" w:rsidRPr="00A004B5">
        <w:rPr>
          <w:rFonts w:ascii="Times New Roman" w:hAnsi="Times New Roman" w:cs="Times New Roman"/>
          <w:sz w:val="28"/>
          <w:szCs w:val="28"/>
        </w:rPr>
        <w:t>ий</w:t>
      </w:r>
      <w:r w:rsidR="00CD2362" w:rsidRPr="00A004B5">
        <w:rPr>
          <w:rFonts w:ascii="Times New Roman" w:hAnsi="Times New Roman" w:cs="Times New Roman"/>
          <w:sz w:val="28"/>
          <w:szCs w:val="28"/>
        </w:rPr>
        <w:t xml:space="preserve"> подальшим заселенням степів переселенцями з Центральної України та Поділля. Основні українські поселення Центрального та Нижнього Побужжя сформовані зі сторони Поділля, частково за рахунок балкансько-молдавських переселенців за участі німецьких колоністів. Останні найбільшої концентрації набули </w:t>
      </w:r>
      <w:r w:rsidR="00466D08" w:rsidRPr="00A004B5">
        <w:rPr>
          <w:rFonts w:ascii="Times New Roman" w:hAnsi="Times New Roman" w:cs="Times New Roman"/>
          <w:sz w:val="28"/>
          <w:szCs w:val="28"/>
        </w:rPr>
        <w:t xml:space="preserve">саме </w:t>
      </w:r>
      <w:r w:rsidR="00CD2362" w:rsidRPr="00A004B5">
        <w:rPr>
          <w:rFonts w:ascii="Times New Roman" w:hAnsi="Times New Roman" w:cs="Times New Roman"/>
          <w:sz w:val="28"/>
          <w:szCs w:val="28"/>
        </w:rPr>
        <w:t xml:space="preserve">в Тилігуло-Бузькому межиріччі, де більша частина сучасних сільських населених пунктів </w:t>
      </w:r>
      <w:r w:rsidR="00466D08" w:rsidRPr="00A004B5">
        <w:rPr>
          <w:rFonts w:ascii="Times New Roman" w:hAnsi="Times New Roman" w:cs="Times New Roman"/>
          <w:sz w:val="28"/>
          <w:szCs w:val="28"/>
        </w:rPr>
        <w:t xml:space="preserve">Березанського та Веселинівського районів </w:t>
      </w:r>
      <w:r w:rsidR="00CD2362" w:rsidRPr="00A004B5">
        <w:rPr>
          <w:rFonts w:ascii="Times New Roman" w:hAnsi="Times New Roman" w:cs="Times New Roman"/>
          <w:sz w:val="28"/>
          <w:szCs w:val="28"/>
        </w:rPr>
        <w:t>походить від німецьких поселень</w:t>
      </w:r>
      <w:r w:rsidR="000A00B6" w:rsidRPr="00A004B5">
        <w:rPr>
          <w:rFonts w:ascii="Times New Roman" w:hAnsi="Times New Roman" w:cs="Times New Roman"/>
          <w:sz w:val="28"/>
          <w:szCs w:val="28"/>
        </w:rPr>
        <w:t xml:space="preserve"> </w:t>
      </w:r>
      <w:r w:rsidR="009362F1" w:rsidRPr="00A004B5">
        <w:rPr>
          <w:rFonts w:ascii="Times New Roman" w:hAnsi="Times New Roman" w:cs="Times New Roman"/>
          <w:sz w:val="28"/>
          <w:szCs w:val="28"/>
        </w:rPr>
        <w:t xml:space="preserve">1792-1805 рр. </w:t>
      </w:r>
      <w:r w:rsidR="000A00B6" w:rsidRPr="00A004B5">
        <w:rPr>
          <w:rFonts w:ascii="Times New Roman" w:hAnsi="Times New Roman" w:cs="Times New Roman"/>
          <w:bCs/>
          <w:color w:val="000000"/>
          <w:sz w:val="28"/>
          <w:szCs w:val="28"/>
        </w:rPr>
        <w:t>[</w:t>
      </w:r>
      <w:r w:rsidR="009362F1" w:rsidRPr="00A004B5">
        <w:rPr>
          <w:rFonts w:ascii="Times New Roman" w:hAnsi="Times New Roman" w:cs="Times New Roman"/>
          <w:bCs/>
          <w:color w:val="000000"/>
          <w:sz w:val="28"/>
          <w:szCs w:val="28"/>
        </w:rPr>
        <w:t>1</w:t>
      </w:r>
      <w:r w:rsidR="0047022B" w:rsidRPr="00A004B5">
        <w:rPr>
          <w:rFonts w:ascii="Times New Roman" w:hAnsi="Times New Roman" w:cs="Times New Roman"/>
          <w:bCs/>
          <w:color w:val="000000"/>
          <w:sz w:val="28"/>
          <w:szCs w:val="28"/>
        </w:rPr>
        <w:t>2</w:t>
      </w:r>
      <w:r w:rsidR="009362F1" w:rsidRPr="00A004B5">
        <w:rPr>
          <w:rFonts w:ascii="Times New Roman" w:hAnsi="Times New Roman" w:cs="Times New Roman"/>
          <w:bCs/>
          <w:color w:val="000000"/>
          <w:sz w:val="28"/>
          <w:szCs w:val="28"/>
        </w:rPr>
        <w:t>,</w:t>
      </w:r>
      <w:r w:rsidR="006F13DB" w:rsidRPr="00A004B5">
        <w:rPr>
          <w:rFonts w:ascii="Times New Roman" w:hAnsi="Times New Roman" w:cs="Times New Roman"/>
          <w:bCs/>
          <w:color w:val="000000"/>
          <w:sz w:val="28"/>
          <w:szCs w:val="28"/>
        </w:rPr>
        <w:t xml:space="preserve"> </w:t>
      </w:r>
      <w:r w:rsidR="009362F1" w:rsidRPr="00A004B5">
        <w:rPr>
          <w:rFonts w:ascii="Times New Roman" w:hAnsi="Times New Roman" w:cs="Times New Roman"/>
          <w:bCs/>
          <w:color w:val="000000"/>
          <w:sz w:val="28"/>
          <w:szCs w:val="28"/>
        </w:rPr>
        <w:t>1</w:t>
      </w:r>
      <w:r w:rsidR="0047022B" w:rsidRPr="00A004B5">
        <w:rPr>
          <w:rFonts w:ascii="Times New Roman" w:hAnsi="Times New Roman" w:cs="Times New Roman"/>
          <w:bCs/>
          <w:color w:val="000000"/>
          <w:sz w:val="28"/>
          <w:szCs w:val="28"/>
        </w:rPr>
        <w:t>3</w:t>
      </w:r>
      <w:r w:rsidR="000A00B6" w:rsidRPr="00A004B5">
        <w:rPr>
          <w:rFonts w:ascii="Times New Roman" w:hAnsi="Times New Roman" w:cs="Times New Roman"/>
          <w:bCs/>
          <w:color w:val="000000"/>
          <w:sz w:val="28"/>
          <w:szCs w:val="28"/>
        </w:rPr>
        <w:t>]</w:t>
      </w:r>
      <w:r w:rsidR="00CD2362" w:rsidRPr="00A004B5">
        <w:rPr>
          <w:rFonts w:ascii="Times New Roman" w:hAnsi="Times New Roman" w:cs="Times New Roman"/>
          <w:sz w:val="28"/>
          <w:szCs w:val="28"/>
        </w:rPr>
        <w:t>.</w:t>
      </w:r>
    </w:p>
    <w:p w14:paraId="4E7D12F9" w14:textId="77777777" w:rsidR="00C75B4E" w:rsidRPr="00A004B5" w:rsidRDefault="00CD2362" w:rsidP="00CD2362">
      <w:pPr>
        <w:jc w:val="both"/>
        <w:rPr>
          <w:rFonts w:ascii="Times New Roman" w:hAnsi="Times New Roman" w:cs="Times New Roman"/>
          <w:sz w:val="28"/>
          <w:szCs w:val="28"/>
        </w:rPr>
      </w:pPr>
      <w:r w:rsidRPr="00A004B5">
        <w:rPr>
          <w:rFonts w:ascii="Times New Roman" w:hAnsi="Times New Roman" w:cs="Times New Roman"/>
          <w:sz w:val="28"/>
          <w:szCs w:val="28"/>
        </w:rPr>
        <w:t xml:space="preserve">Окремі, майже ізольовані осередки степового землеробства формувались також у прибережних районах, переважно навколо міст Миколаєва та Херсону. Відповідно, першочерговій оранці ще з кінця XVIII сторіччя піддавали лише придолинні ділянки лучних чорноземів та окремі ділянки північних степів на плакорах. Останні набували розвитку </w:t>
      </w:r>
      <w:r w:rsidR="00466D08" w:rsidRPr="00A004B5">
        <w:rPr>
          <w:rFonts w:ascii="Times New Roman" w:hAnsi="Times New Roman" w:cs="Times New Roman"/>
          <w:sz w:val="28"/>
          <w:szCs w:val="28"/>
        </w:rPr>
        <w:t>т</w:t>
      </w:r>
      <w:r w:rsidRPr="00A004B5">
        <w:rPr>
          <w:rFonts w:ascii="Times New Roman" w:hAnsi="Times New Roman" w:cs="Times New Roman"/>
          <w:sz w:val="28"/>
          <w:szCs w:val="28"/>
        </w:rPr>
        <w:t>а поширення з двох магістральних напрямків – перший вздовж долини П</w:t>
      </w:r>
      <w:r w:rsidR="00C75B4E" w:rsidRPr="00A004B5">
        <w:rPr>
          <w:rFonts w:ascii="Times New Roman" w:hAnsi="Times New Roman" w:cs="Times New Roman"/>
          <w:sz w:val="28"/>
          <w:szCs w:val="28"/>
        </w:rPr>
        <w:t xml:space="preserve">івденного </w:t>
      </w:r>
      <w:r w:rsidRPr="00A004B5">
        <w:rPr>
          <w:rFonts w:ascii="Times New Roman" w:hAnsi="Times New Roman" w:cs="Times New Roman"/>
          <w:sz w:val="28"/>
          <w:szCs w:val="28"/>
        </w:rPr>
        <w:t>Бугу зі сторони Поділля, другий – вздовж Інгулу зі сторони Придніпров’я</w:t>
      </w:r>
      <w:r w:rsidR="009362F1" w:rsidRPr="00A004B5">
        <w:rPr>
          <w:rFonts w:ascii="Times New Roman" w:hAnsi="Times New Roman" w:cs="Times New Roman"/>
          <w:sz w:val="28"/>
          <w:szCs w:val="28"/>
        </w:rPr>
        <w:t xml:space="preserve"> </w:t>
      </w:r>
      <w:r w:rsidR="009362F1" w:rsidRPr="00A004B5">
        <w:rPr>
          <w:rFonts w:ascii="Times New Roman" w:hAnsi="Times New Roman" w:cs="Times New Roman"/>
          <w:bCs/>
          <w:color w:val="000000"/>
          <w:sz w:val="28"/>
          <w:szCs w:val="28"/>
        </w:rPr>
        <w:lastRenderedPageBreak/>
        <w:t>[</w:t>
      </w:r>
      <w:r w:rsidR="0047022B" w:rsidRPr="00A004B5">
        <w:rPr>
          <w:rFonts w:ascii="Times New Roman" w:hAnsi="Times New Roman" w:cs="Times New Roman"/>
          <w:bCs/>
          <w:color w:val="000000"/>
          <w:sz w:val="28"/>
          <w:szCs w:val="28"/>
        </w:rPr>
        <w:t>14,15</w:t>
      </w:r>
      <w:r w:rsidR="009362F1" w:rsidRPr="00A004B5">
        <w:rPr>
          <w:rFonts w:ascii="Times New Roman" w:hAnsi="Times New Roman" w:cs="Times New Roman"/>
          <w:bCs/>
          <w:color w:val="000000"/>
          <w:sz w:val="28"/>
          <w:szCs w:val="28"/>
        </w:rPr>
        <w:t>]</w:t>
      </w:r>
      <w:r w:rsidRPr="00A004B5">
        <w:rPr>
          <w:rFonts w:ascii="Times New Roman" w:hAnsi="Times New Roman" w:cs="Times New Roman"/>
          <w:sz w:val="28"/>
          <w:szCs w:val="28"/>
        </w:rPr>
        <w:t>. Започаткована в кінці XVIII сторіччя та поступово розвиваючись</w:t>
      </w:r>
      <w:r w:rsidR="00C75B4E" w:rsidRPr="00A004B5">
        <w:rPr>
          <w:rFonts w:ascii="Times New Roman" w:hAnsi="Times New Roman" w:cs="Times New Roman"/>
          <w:sz w:val="28"/>
          <w:szCs w:val="28"/>
        </w:rPr>
        <w:t xml:space="preserve"> рільництво </w:t>
      </w:r>
      <w:r w:rsidRPr="00A004B5">
        <w:rPr>
          <w:rFonts w:ascii="Times New Roman" w:hAnsi="Times New Roman" w:cs="Times New Roman"/>
          <w:sz w:val="28"/>
          <w:szCs w:val="28"/>
        </w:rPr>
        <w:t>на Півдні України набул</w:t>
      </w:r>
      <w:r w:rsidR="00C75B4E" w:rsidRPr="00A004B5">
        <w:rPr>
          <w:rFonts w:ascii="Times New Roman" w:hAnsi="Times New Roman" w:cs="Times New Roman"/>
          <w:sz w:val="28"/>
          <w:szCs w:val="28"/>
        </w:rPr>
        <w:t>о</w:t>
      </w:r>
      <w:r w:rsidRPr="00A004B5">
        <w:rPr>
          <w:rFonts w:ascii="Times New Roman" w:hAnsi="Times New Roman" w:cs="Times New Roman"/>
          <w:sz w:val="28"/>
          <w:szCs w:val="28"/>
        </w:rPr>
        <w:t xml:space="preserve"> реальної потужності лише на початку «пшеничної гарячки» в 60-ті роки ХIХ сторіччя – в часи одеського «порто-франко». </w:t>
      </w:r>
    </w:p>
    <w:p w14:paraId="2F4DBE6A" w14:textId="77777777" w:rsidR="00CD2362" w:rsidRPr="00A004B5" w:rsidRDefault="00CD2362" w:rsidP="00CD2362">
      <w:pPr>
        <w:jc w:val="both"/>
        <w:rPr>
          <w:rFonts w:ascii="Times New Roman" w:hAnsi="Times New Roman" w:cs="Times New Roman"/>
          <w:sz w:val="28"/>
          <w:szCs w:val="28"/>
        </w:rPr>
      </w:pPr>
      <w:r w:rsidRPr="00A004B5">
        <w:rPr>
          <w:rFonts w:ascii="Times New Roman" w:hAnsi="Times New Roman" w:cs="Times New Roman"/>
          <w:sz w:val="28"/>
          <w:szCs w:val="28"/>
        </w:rPr>
        <w:t xml:space="preserve">Загалом темпи становлення землеробства в Південному та Сухому Степу були відносно повільні, тож практично до початку XX сторіччя панівною формою землекористування Миколаївщини, особливо на південь від лінії </w:t>
      </w:r>
      <w:r w:rsidR="0064426E" w:rsidRPr="00A004B5">
        <w:rPr>
          <w:rFonts w:ascii="Times New Roman" w:hAnsi="Times New Roman" w:cs="Times New Roman"/>
          <w:sz w:val="28"/>
          <w:szCs w:val="28"/>
        </w:rPr>
        <w:t>«</w:t>
      </w:r>
      <w:r w:rsidRPr="00A004B5">
        <w:rPr>
          <w:rFonts w:ascii="Times New Roman" w:hAnsi="Times New Roman" w:cs="Times New Roman"/>
          <w:sz w:val="28"/>
          <w:szCs w:val="28"/>
        </w:rPr>
        <w:t>Березівка-Вознесенськ-Кривий-Ріг</w:t>
      </w:r>
      <w:r w:rsidR="0064426E" w:rsidRPr="00A004B5">
        <w:rPr>
          <w:rFonts w:ascii="Times New Roman" w:hAnsi="Times New Roman" w:cs="Times New Roman"/>
          <w:sz w:val="28"/>
          <w:szCs w:val="28"/>
        </w:rPr>
        <w:t>»</w:t>
      </w:r>
      <w:r w:rsidRPr="00A004B5">
        <w:rPr>
          <w:rFonts w:ascii="Times New Roman" w:hAnsi="Times New Roman" w:cs="Times New Roman"/>
          <w:sz w:val="28"/>
          <w:szCs w:val="28"/>
        </w:rPr>
        <w:t>, лишалось пасовищно-відг</w:t>
      </w:r>
      <w:r w:rsidR="00360D7B" w:rsidRPr="00A004B5">
        <w:rPr>
          <w:rFonts w:ascii="Times New Roman" w:hAnsi="Times New Roman" w:cs="Times New Roman"/>
          <w:sz w:val="28"/>
          <w:szCs w:val="28"/>
        </w:rPr>
        <w:t>і</w:t>
      </w:r>
      <w:r w:rsidRPr="00A004B5">
        <w:rPr>
          <w:rFonts w:ascii="Times New Roman" w:hAnsi="Times New Roman" w:cs="Times New Roman"/>
          <w:sz w:val="28"/>
          <w:szCs w:val="28"/>
        </w:rPr>
        <w:t xml:space="preserve">нне та осіле тваринництво, переважно вівчарство. Але незаселеність південно-причорноморських степів та їх кліматична суворість стримували розвиток потужного зернового землеробства, яке сформувалось у цій місцевості лише після реформ Столипіна (1905-1909 </w:t>
      </w:r>
      <w:r w:rsidR="00C75B4E" w:rsidRPr="00A004B5">
        <w:rPr>
          <w:rFonts w:ascii="Times New Roman" w:hAnsi="Times New Roman" w:cs="Times New Roman"/>
          <w:sz w:val="28"/>
          <w:szCs w:val="28"/>
        </w:rPr>
        <w:t>р</w:t>
      </w:r>
      <w:r w:rsidRPr="00A004B5">
        <w:rPr>
          <w:rFonts w:ascii="Times New Roman" w:hAnsi="Times New Roman" w:cs="Times New Roman"/>
          <w:sz w:val="28"/>
          <w:szCs w:val="28"/>
        </w:rPr>
        <w:t>р.), що започаткували розвиток дрібно-фермерського (хуторського) виробництва [</w:t>
      </w:r>
      <w:r w:rsidR="0047022B" w:rsidRPr="00A004B5">
        <w:rPr>
          <w:rFonts w:ascii="Times New Roman" w:hAnsi="Times New Roman" w:cs="Times New Roman"/>
          <w:sz w:val="28"/>
          <w:szCs w:val="28"/>
        </w:rPr>
        <w:t>16,</w:t>
      </w:r>
      <w:r w:rsidR="006F13DB" w:rsidRPr="00A004B5">
        <w:rPr>
          <w:rFonts w:ascii="Times New Roman" w:hAnsi="Times New Roman" w:cs="Times New Roman"/>
          <w:sz w:val="28"/>
          <w:szCs w:val="28"/>
        </w:rPr>
        <w:t xml:space="preserve"> </w:t>
      </w:r>
      <w:r w:rsidR="0047022B" w:rsidRPr="00A004B5">
        <w:rPr>
          <w:rFonts w:ascii="Times New Roman" w:hAnsi="Times New Roman" w:cs="Times New Roman"/>
          <w:sz w:val="28"/>
          <w:szCs w:val="28"/>
        </w:rPr>
        <w:t>17</w:t>
      </w:r>
      <w:r w:rsidRPr="00A004B5">
        <w:rPr>
          <w:rFonts w:ascii="Times New Roman" w:hAnsi="Times New Roman" w:cs="Times New Roman"/>
          <w:sz w:val="28"/>
          <w:szCs w:val="28"/>
        </w:rPr>
        <w:t>]. Дрібно-фермерське зернове виробництво</w:t>
      </w:r>
      <w:r w:rsidR="00C75B4E" w:rsidRPr="00A004B5">
        <w:rPr>
          <w:rFonts w:ascii="Times New Roman" w:hAnsi="Times New Roman" w:cs="Times New Roman"/>
          <w:sz w:val="28"/>
          <w:szCs w:val="28"/>
        </w:rPr>
        <w:t xml:space="preserve"> Херсонської губернії</w:t>
      </w:r>
      <w:r w:rsidRPr="00A004B5">
        <w:rPr>
          <w:rFonts w:ascii="Times New Roman" w:hAnsi="Times New Roman" w:cs="Times New Roman"/>
          <w:sz w:val="28"/>
          <w:szCs w:val="28"/>
        </w:rPr>
        <w:t>, стимульоване державними дотаціями на закупівлю технічного оснащення, за 3-4 роки навіть на обмежених площах оранки набуло провідної ролі в продовольчому забезпечені Росії</w:t>
      </w:r>
      <w:r w:rsidR="0047022B" w:rsidRPr="00A004B5">
        <w:rPr>
          <w:rFonts w:ascii="Times New Roman" w:hAnsi="Times New Roman" w:cs="Times New Roman"/>
          <w:sz w:val="28"/>
          <w:szCs w:val="28"/>
        </w:rPr>
        <w:t xml:space="preserve"> [18</w:t>
      </w:r>
      <w:r w:rsidR="00344379" w:rsidRPr="00A004B5">
        <w:rPr>
          <w:rFonts w:ascii="Times New Roman" w:hAnsi="Times New Roman" w:cs="Times New Roman"/>
          <w:sz w:val="28"/>
          <w:szCs w:val="28"/>
        </w:rPr>
        <w:t>,</w:t>
      </w:r>
      <w:r w:rsidR="006F13DB" w:rsidRPr="00A004B5">
        <w:rPr>
          <w:rFonts w:ascii="Times New Roman" w:hAnsi="Times New Roman" w:cs="Times New Roman"/>
          <w:sz w:val="28"/>
          <w:szCs w:val="28"/>
        </w:rPr>
        <w:t xml:space="preserve"> </w:t>
      </w:r>
      <w:r w:rsidR="00344379" w:rsidRPr="00A004B5">
        <w:rPr>
          <w:rFonts w:ascii="Times New Roman" w:hAnsi="Times New Roman" w:cs="Times New Roman"/>
          <w:sz w:val="28"/>
          <w:szCs w:val="28"/>
        </w:rPr>
        <w:t>19</w:t>
      </w:r>
      <w:r w:rsidR="0047022B" w:rsidRPr="00A004B5">
        <w:rPr>
          <w:rFonts w:ascii="Times New Roman" w:hAnsi="Times New Roman" w:cs="Times New Roman"/>
          <w:sz w:val="28"/>
          <w:szCs w:val="28"/>
        </w:rPr>
        <w:t>]</w:t>
      </w:r>
      <w:r w:rsidRPr="00A004B5">
        <w:rPr>
          <w:rFonts w:ascii="Times New Roman" w:hAnsi="Times New Roman" w:cs="Times New Roman"/>
          <w:sz w:val="28"/>
          <w:szCs w:val="28"/>
        </w:rPr>
        <w:t xml:space="preserve">. </w:t>
      </w:r>
    </w:p>
    <w:p w14:paraId="548EA7D2" w14:textId="77777777" w:rsidR="00CD2362" w:rsidRPr="00A004B5" w:rsidRDefault="00CD2362" w:rsidP="00CD2362">
      <w:pPr>
        <w:jc w:val="both"/>
        <w:rPr>
          <w:rFonts w:ascii="Times New Roman" w:hAnsi="Times New Roman" w:cs="Times New Roman"/>
          <w:sz w:val="28"/>
          <w:szCs w:val="28"/>
        </w:rPr>
      </w:pPr>
      <w:r w:rsidRPr="00A004B5">
        <w:rPr>
          <w:rFonts w:ascii="Times New Roman" w:hAnsi="Times New Roman" w:cs="Times New Roman"/>
          <w:sz w:val="28"/>
          <w:szCs w:val="28"/>
        </w:rPr>
        <w:t xml:space="preserve">Відповідно, незворотна інтенсифікація землеробства, розпочата в степових районах </w:t>
      </w:r>
      <w:r w:rsidR="00C75B4E" w:rsidRPr="00A004B5">
        <w:rPr>
          <w:rFonts w:ascii="Times New Roman" w:hAnsi="Times New Roman" w:cs="Times New Roman"/>
          <w:sz w:val="28"/>
          <w:szCs w:val="28"/>
        </w:rPr>
        <w:t xml:space="preserve">нинішньої </w:t>
      </w:r>
      <w:r w:rsidRPr="00A004B5">
        <w:rPr>
          <w:rFonts w:ascii="Times New Roman" w:hAnsi="Times New Roman" w:cs="Times New Roman"/>
          <w:sz w:val="28"/>
          <w:szCs w:val="28"/>
        </w:rPr>
        <w:t xml:space="preserve">Миколаївської області </w:t>
      </w:r>
      <w:r w:rsidR="00C75B4E" w:rsidRPr="00A004B5">
        <w:rPr>
          <w:rFonts w:ascii="Times New Roman" w:hAnsi="Times New Roman" w:cs="Times New Roman"/>
          <w:sz w:val="28"/>
          <w:szCs w:val="28"/>
        </w:rPr>
        <w:t xml:space="preserve">ще </w:t>
      </w:r>
      <w:r w:rsidRPr="00A004B5">
        <w:rPr>
          <w:rFonts w:ascii="Times New Roman" w:hAnsi="Times New Roman" w:cs="Times New Roman"/>
          <w:sz w:val="28"/>
          <w:szCs w:val="28"/>
        </w:rPr>
        <w:t xml:space="preserve">на початку ХХ сторіччя, швидко, практично за 25-30 років, призвела до глобальної трансформації природного середовища, головним чином за рахунок агрогенної, а потім і техногенної деструкції первинного ландшафту.  Суцільне розорювання останніх цілинних ділянок Степу на території </w:t>
      </w:r>
      <w:r w:rsidR="00C75B4E" w:rsidRPr="00A004B5">
        <w:rPr>
          <w:rFonts w:ascii="Times New Roman" w:hAnsi="Times New Roman" w:cs="Times New Roman"/>
          <w:sz w:val="28"/>
          <w:szCs w:val="28"/>
        </w:rPr>
        <w:t xml:space="preserve">регіону </w:t>
      </w:r>
      <w:r w:rsidRPr="00A004B5">
        <w:rPr>
          <w:rFonts w:ascii="Times New Roman" w:hAnsi="Times New Roman" w:cs="Times New Roman"/>
          <w:sz w:val="28"/>
          <w:szCs w:val="28"/>
        </w:rPr>
        <w:t>набуло свого завершення вже в післявоєнний період - на фоні активної кампанії заселення цієї території мешканцями західних о</w:t>
      </w:r>
      <w:r w:rsidR="00C75B4E" w:rsidRPr="00A004B5">
        <w:rPr>
          <w:rFonts w:ascii="Times New Roman" w:hAnsi="Times New Roman" w:cs="Times New Roman"/>
          <w:sz w:val="28"/>
          <w:szCs w:val="28"/>
        </w:rPr>
        <w:t>б</w:t>
      </w:r>
      <w:r w:rsidRPr="00A004B5">
        <w:rPr>
          <w:rFonts w:ascii="Times New Roman" w:hAnsi="Times New Roman" w:cs="Times New Roman"/>
          <w:sz w:val="28"/>
          <w:szCs w:val="28"/>
        </w:rPr>
        <w:t>ла</w:t>
      </w:r>
      <w:r w:rsidR="00C75B4E" w:rsidRPr="00A004B5">
        <w:rPr>
          <w:rFonts w:ascii="Times New Roman" w:hAnsi="Times New Roman" w:cs="Times New Roman"/>
          <w:sz w:val="28"/>
          <w:szCs w:val="28"/>
        </w:rPr>
        <w:t>с</w:t>
      </w:r>
      <w:r w:rsidRPr="00A004B5">
        <w:rPr>
          <w:rFonts w:ascii="Times New Roman" w:hAnsi="Times New Roman" w:cs="Times New Roman"/>
          <w:sz w:val="28"/>
          <w:szCs w:val="28"/>
        </w:rPr>
        <w:t>тей України</w:t>
      </w:r>
      <w:r w:rsidR="000A00B6" w:rsidRPr="00A004B5">
        <w:rPr>
          <w:rFonts w:ascii="Times New Roman" w:hAnsi="Times New Roman" w:cs="Times New Roman"/>
          <w:sz w:val="28"/>
          <w:szCs w:val="28"/>
        </w:rPr>
        <w:t xml:space="preserve"> </w:t>
      </w:r>
      <w:r w:rsidR="000A00B6" w:rsidRPr="00A004B5">
        <w:rPr>
          <w:rFonts w:ascii="Times New Roman" w:hAnsi="Times New Roman" w:cs="Times New Roman"/>
          <w:bCs/>
          <w:color w:val="000000"/>
          <w:sz w:val="28"/>
          <w:szCs w:val="28"/>
        </w:rPr>
        <w:t>[</w:t>
      </w:r>
      <w:r w:rsidR="00344379" w:rsidRPr="00A004B5">
        <w:rPr>
          <w:rFonts w:ascii="Times New Roman" w:hAnsi="Times New Roman" w:cs="Times New Roman"/>
          <w:bCs/>
          <w:color w:val="000000"/>
          <w:sz w:val="28"/>
          <w:szCs w:val="28"/>
        </w:rPr>
        <w:t>20</w:t>
      </w:r>
      <w:r w:rsidR="000A00B6" w:rsidRPr="00A004B5">
        <w:rPr>
          <w:rFonts w:ascii="Times New Roman" w:hAnsi="Times New Roman" w:cs="Times New Roman"/>
          <w:bCs/>
          <w:color w:val="000000"/>
          <w:sz w:val="28"/>
          <w:szCs w:val="28"/>
        </w:rPr>
        <w:t>]</w:t>
      </w:r>
      <w:r w:rsidRPr="00A004B5">
        <w:rPr>
          <w:rFonts w:ascii="Times New Roman" w:hAnsi="Times New Roman" w:cs="Times New Roman"/>
          <w:sz w:val="28"/>
          <w:szCs w:val="28"/>
        </w:rPr>
        <w:t xml:space="preserve">, тож до 1969 р. останні степові масиви вже були повністю втрачені.  </w:t>
      </w:r>
    </w:p>
    <w:p w14:paraId="7FC90FC8" w14:textId="77777777" w:rsidR="00CD2362" w:rsidRPr="00A004B5" w:rsidRDefault="00CD2362" w:rsidP="00CD2362">
      <w:pPr>
        <w:jc w:val="both"/>
        <w:rPr>
          <w:rFonts w:ascii="Times New Roman" w:eastAsia="Times New Roman" w:hAnsi="Times New Roman" w:cs="Times New Roman"/>
          <w:sz w:val="28"/>
          <w:szCs w:val="28"/>
        </w:rPr>
      </w:pPr>
      <w:r w:rsidRPr="00A004B5">
        <w:rPr>
          <w:rFonts w:ascii="Times New Roman" w:hAnsi="Times New Roman" w:cs="Times New Roman"/>
          <w:b/>
          <w:sz w:val="28"/>
          <w:szCs w:val="28"/>
        </w:rPr>
        <w:t>Сучасний рівень антропогенної деструкції</w:t>
      </w:r>
      <w:r w:rsidRPr="00A004B5">
        <w:rPr>
          <w:rFonts w:ascii="Times New Roman" w:hAnsi="Times New Roman" w:cs="Times New Roman"/>
          <w:sz w:val="28"/>
          <w:szCs w:val="28"/>
        </w:rPr>
        <w:t xml:space="preserve"> природного середовища Миколаївщини досить значний і зумовлений у першу чергу агрогенними чинниками та розростанням міст. Глибокі порушення степових екосистем і природних ландшафтів спричиняють вторинний, часом набагато глибший негативний прояв щодо стану середовища, чим їх первинна деструкція оранкою. Але саме о</w:t>
      </w:r>
      <w:r w:rsidRPr="00A004B5">
        <w:rPr>
          <w:rStyle w:val="aa"/>
          <w:rFonts w:ascii="Times New Roman" w:eastAsiaTheme="majorEastAsia" w:hAnsi="Times New Roman" w:cs="Times New Roman"/>
          <w:b w:val="0"/>
          <w:color w:val="000000" w:themeColor="text1"/>
          <w:sz w:val="28"/>
          <w:szCs w:val="28"/>
        </w:rPr>
        <w:t xml:space="preserve">ранка є головним фактором елімінації первинної </w:t>
      </w:r>
      <w:r w:rsidRPr="00A004B5">
        <w:rPr>
          <w:rFonts w:ascii="Times New Roman" w:eastAsia="Times New Roman" w:hAnsi="Times New Roman" w:cs="Times New Roman"/>
          <w:sz w:val="28"/>
          <w:szCs w:val="28"/>
        </w:rPr>
        <w:t xml:space="preserve">різнотравно-злакової рослинності степів, втрата якої призвела до різкого зростання випаровуваності з поверхні ґрунту, зменшення його вологості та швидкої втрати накопичених взимку запасів вологи під час літніх суховіїв. Все це спричиняє різкі коливання рівня ґрунтових вод, які періодично «підтягують» солоні ґрунтові розчини ближче до поверхні. Поряд із цим, суцільні площі оранки різко порушили температурні режими степових ґрунтів, які за відсутності дернини інтенсивно охолоджуються вночі та поступово втрачають здатність до акумуляції отриманого за день сонячного тепла. Культурна рослинність в польових біотопах дещо </w:t>
      </w:r>
      <w:r w:rsidR="00C75B4E" w:rsidRPr="00A004B5">
        <w:rPr>
          <w:rFonts w:ascii="Times New Roman" w:eastAsia="Times New Roman" w:hAnsi="Times New Roman" w:cs="Times New Roman"/>
          <w:sz w:val="28"/>
          <w:szCs w:val="28"/>
        </w:rPr>
        <w:t>вирівнює</w:t>
      </w:r>
      <w:r w:rsidRPr="00A004B5">
        <w:rPr>
          <w:rFonts w:ascii="Times New Roman" w:eastAsia="Times New Roman" w:hAnsi="Times New Roman" w:cs="Times New Roman"/>
          <w:sz w:val="28"/>
          <w:szCs w:val="28"/>
        </w:rPr>
        <w:t xml:space="preserve"> зазначені закономірності, але не здатна суттєво впливати на нормалізацію рівня альбедо </w:t>
      </w:r>
      <w:r w:rsidR="00C75B4E" w:rsidRPr="00A004B5">
        <w:rPr>
          <w:rFonts w:ascii="Times New Roman" w:eastAsia="Times New Roman" w:hAnsi="Times New Roman" w:cs="Times New Roman"/>
          <w:sz w:val="28"/>
          <w:szCs w:val="28"/>
        </w:rPr>
        <w:t>(</w:t>
      </w:r>
      <w:r w:rsidRPr="00A004B5">
        <w:rPr>
          <w:rFonts w:ascii="Times New Roman" w:eastAsia="Times New Roman" w:hAnsi="Times New Roman" w:cs="Times New Roman"/>
          <w:sz w:val="28"/>
          <w:szCs w:val="28"/>
        </w:rPr>
        <w:t>частку відбиття сонячної енергії від поверхні</w:t>
      </w:r>
      <w:r w:rsidR="00C75B4E" w:rsidRPr="00A004B5">
        <w:rPr>
          <w:rFonts w:ascii="Times New Roman" w:eastAsia="Times New Roman" w:hAnsi="Times New Roman" w:cs="Times New Roman"/>
          <w:sz w:val="28"/>
          <w:szCs w:val="28"/>
        </w:rPr>
        <w:t>)</w:t>
      </w:r>
      <w:r w:rsidRPr="00A004B5">
        <w:rPr>
          <w:rFonts w:ascii="Times New Roman" w:eastAsia="Times New Roman" w:hAnsi="Times New Roman" w:cs="Times New Roman"/>
          <w:sz w:val="28"/>
          <w:szCs w:val="28"/>
        </w:rPr>
        <w:t>, що влітку призводить до надкритичного перегрівання вільних від дернини поверхневих шарів грунту. Наприклад, на початку серпня 2012 року Вознесенською метеостанцією була зафіксована рекордна для України температура поверхні грунту на плантації соняшнику, яка сягнула +87°С</w:t>
      </w:r>
      <w:r w:rsidR="000A00B6" w:rsidRPr="00A004B5">
        <w:rPr>
          <w:rFonts w:ascii="Times New Roman" w:eastAsia="Times New Roman" w:hAnsi="Times New Roman" w:cs="Times New Roman"/>
          <w:sz w:val="28"/>
          <w:szCs w:val="28"/>
        </w:rPr>
        <w:t xml:space="preserve"> </w:t>
      </w:r>
      <w:r w:rsidR="000A00B6" w:rsidRPr="00A004B5">
        <w:rPr>
          <w:rFonts w:ascii="Times New Roman" w:hAnsi="Times New Roman" w:cs="Times New Roman"/>
          <w:bCs/>
          <w:color w:val="000000"/>
          <w:sz w:val="28"/>
          <w:szCs w:val="28"/>
        </w:rPr>
        <w:t>[</w:t>
      </w:r>
      <w:r w:rsidR="00344379" w:rsidRPr="00A004B5">
        <w:rPr>
          <w:rFonts w:ascii="Times New Roman" w:hAnsi="Times New Roman" w:cs="Times New Roman"/>
          <w:bCs/>
          <w:color w:val="000000"/>
          <w:sz w:val="28"/>
          <w:szCs w:val="28"/>
        </w:rPr>
        <w:t>21</w:t>
      </w:r>
      <w:r w:rsidR="000A00B6" w:rsidRPr="00A004B5">
        <w:rPr>
          <w:rFonts w:ascii="Times New Roman" w:hAnsi="Times New Roman" w:cs="Times New Roman"/>
          <w:bCs/>
          <w:color w:val="000000"/>
          <w:sz w:val="28"/>
          <w:szCs w:val="28"/>
        </w:rPr>
        <w:t>]</w:t>
      </w:r>
      <w:r w:rsidRPr="00A004B5">
        <w:rPr>
          <w:rFonts w:ascii="Times New Roman" w:eastAsia="Times New Roman" w:hAnsi="Times New Roman" w:cs="Times New Roman"/>
          <w:sz w:val="28"/>
          <w:szCs w:val="28"/>
        </w:rPr>
        <w:t xml:space="preserve">. </w:t>
      </w:r>
    </w:p>
    <w:p w14:paraId="5F6F6C75" w14:textId="4A6DE6AD" w:rsidR="00CD2362" w:rsidRPr="00A004B5" w:rsidRDefault="00CD2362" w:rsidP="00CD2362">
      <w:pPr>
        <w:jc w:val="both"/>
        <w:rPr>
          <w:rFonts w:ascii="Times New Roman" w:hAnsi="Times New Roman" w:cs="Times New Roman"/>
          <w:sz w:val="28"/>
          <w:szCs w:val="28"/>
        </w:rPr>
      </w:pPr>
      <w:r w:rsidRPr="00A004B5">
        <w:rPr>
          <w:rFonts w:ascii="Times New Roman" w:hAnsi="Times New Roman" w:cs="Times New Roman"/>
          <w:sz w:val="28"/>
          <w:szCs w:val="28"/>
        </w:rPr>
        <w:t xml:space="preserve">Поряд із вторинною, опосередковано-деструкційною, по суті руйнівною дією агрогенного фактору на природне середовище, проявляється і його системно-дестабілізуючий компонент – це землеробство та пов’язані з ним антропогені </w:t>
      </w:r>
      <w:r w:rsidRPr="00A004B5">
        <w:rPr>
          <w:rFonts w:ascii="Times New Roman" w:hAnsi="Times New Roman" w:cs="Times New Roman"/>
          <w:sz w:val="28"/>
          <w:szCs w:val="28"/>
        </w:rPr>
        <w:lastRenderedPageBreak/>
        <w:t>чинники (оранка, гербіциди, пестициди, бур</w:t>
      </w:r>
      <w:r w:rsidR="006D171A" w:rsidRPr="00A004B5">
        <w:rPr>
          <w:rFonts w:ascii="Times New Roman" w:hAnsi="Times New Roman" w:cs="Times New Roman"/>
          <w:sz w:val="28"/>
          <w:szCs w:val="28"/>
        </w:rPr>
        <w:t>'</w:t>
      </w:r>
      <w:r w:rsidRPr="00A004B5">
        <w:rPr>
          <w:rFonts w:ascii="Times New Roman" w:hAnsi="Times New Roman" w:cs="Times New Roman"/>
          <w:sz w:val="28"/>
          <w:szCs w:val="28"/>
        </w:rPr>
        <w:t xml:space="preserve">яни, випас тварин, забудова земель, рекреація, руйнування місцезростань рослин тощо). Останні вкрай негативно діють на ценотичну і видову стабільність залишкових ділянок цілинних і староперелогових ділянок, збережених на схилах річкових долин, балок, ярів і приморських лиманів, що продовжують поволі деградувати під впливом цих чинників. Навіть при теперішній відсутності пасовищних навантажень, рослинність більшості природно-залишкових ділянок степового ландшафту, особливо навколо населених пунктів, продовжує перебувати на третій (типчаковій) та четвертій (бульбисто-тонконоговій) стадіях пасовищної дигресії </w:t>
      </w:r>
      <w:r w:rsidRPr="00A004B5">
        <w:rPr>
          <w:rFonts w:ascii="Times New Roman" w:eastAsia="Times New Roman" w:hAnsi="Times New Roman" w:cs="Times New Roman"/>
          <w:color w:val="000000" w:themeColor="text1"/>
          <w:sz w:val="28"/>
          <w:szCs w:val="28"/>
          <w:lang w:eastAsia="uk-UA"/>
        </w:rPr>
        <w:t>[</w:t>
      </w:r>
      <w:r w:rsidR="00344379" w:rsidRPr="00A004B5">
        <w:rPr>
          <w:rFonts w:ascii="Times New Roman" w:eastAsia="Times New Roman" w:hAnsi="Times New Roman" w:cs="Times New Roman"/>
          <w:color w:val="000000" w:themeColor="text1"/>
          <w:sz w:val="28"/>
          <w:szCs w:val="28"/>
          <w:lang w:eastAsia="uk-UA"/>
        </w:rPr>
        <w:t>22</w:t>
      </w:r>
      <w:r w:rsidRPr="00A004B5">
        <w:rPr>
          <w:rFonts w:ascii="Times New Roman" w:eastAsia="Times New Roman" w:hAnsi="Times New Roman" w:cs="Times New Roman"/>
          <w:color w:val="000000" w:themeColor="text1"/>
          <w:sz w:val="28"/>
          <w:szCs w:val="28"/>
          <w:lang w:eastAsia="uk-UA"/>
        </w:rPr>
        <w:t>]</w:t>
      </w:r>
      <w:r w:rsidRPr="00A004B5">
        <w:rPr>
          <w:rFonts w:ascii="Times New Roman" w:hAnsi="Times New Roman" w:cs="Times New Roman"/>
          <w:sz w:val="28"/>
          <w:szCs w:val="28"/>
        </w:rPr>
        <w:t xml:space="preserve">. </w:t>
      </w:r>
    </w:p>
    <w:p w14:paraId="50A0A7A2" w14:textId="77777777" w:rsidR="00C75B4E" w:rsidRPr="00A004B5" w:rsidRDefault="00CD2362" w:rsidP="00CD2362">
      <w:pPr>
        <w:jc w:val="both"/>
        <w:rPr>
          <w:rFonts w:ascii="Times New Roman" w:eastAsia="Times New Roman" w:hAnsi="Times New Roman" w:cs="Times New Roman"/>
          <w:sz w:val="28"/>
          <w:szCs w:val="28"/>
        </w:rPr>
      </w:pPr>
      <w:r w:rsidRPr="00A004B5">
        <w:rPr>
          <w:rFonts w:ascii="Times New Roman" w:hAnsi="Times New Roman" w:cs="Times New Roman"/>
          <w:sz w:val="28"/>
          <w:szCs w:val="28"/>
        </w:rPr>
        <w:t>Не менш загрозливим вторинно-наслідковим явищем польової трансформації Степу стала ерозія грунтів, які при втраті дернового покриву набули оптимальних умов для розвитку водно-ерозійних і яружних процесів, а також перетворились в арену активного прояву вітроерозійних процесів. Особливо потужною стала пило-грунтова дефляція, яка виникає на оранці при проходженні вітрових фронтів із східних напрямків. До сьогодні в</w:t>
      </w:r>
      <w:r w:rsidRPr="00A004B5">
        <w:rPr>
          <w:rFonts w:ascii="Times New Roman" w:eastAsia="Times New Roman" w:hAnsi="Times New Roman" w:cs="Times New Roman"/>
          <w:sz w:val="28"/>
          <w:szCs w:val="28"/>
        </w:rPr>
        <w:t xml:space="preserve">ітрова ерозія є одним із самих потужних деструкційних явищ, які мають місце в регіоні та наносять значної деструктивної шкоди грунтами, агроценозам і природним ландшафтам. </w:t>
      </w:r>
    </w:p>
    <w:p w14:paraId="3E4BD79B" w14:textId="77777777" w:rsidR="00CD2362" w:rsidRPr="00A004B5" w:rsidRDefault="00CD2362" w:rsidP="00CD2362">
      <w:pPr>
        <w:jc w:val="both"/>
        <w:rPr>
          <w:rFonts w:ascii="Times New Roman" w:eastAsia="Times New Roman" w:hAnsi="Times New Roman" w:cs="Times New Roman"/>
          <w:sz w:val="28"/>
          <w:szCs w:val="28"/>
        </w:rPr>
      </w:pPr>
      <w:r w:rsidRPr="00A004B5">
        <w:rPr>
          <w:rFonts w:ascii="Times New Roman" w:eastAsia="Times New Roman" w:hAnsi="Times New Roman" w:cs="Times New Roman"/>
          <w:sz w:val="28"/>
          <w:szCs w:val="28"/>
        </w:rPr>
        <w:t>Вітроерозійна деструкція</w:t>
      </w:r>
      <w:r w:rsidRPr="00A004B5">
        <w:rPr>
          <w:rFonts w:ascii="Times New Roman" w:eastAsia="Times New Roman" w:hAnsi="Times New Roman" w:cs="Times New Roman"/>
          <w:b/>
          <w:sz w:val="28"/>
          <w:szCs w:val="28"/>
        </w:rPr>
        <w:t xml:space="preserve"> </w:t>
      </w:r>
      <w:r w:rsidRPr="00A004B5">
        <w:rPr>
          <w:rFonts w:ascii="Times New Roman" w:eastAsia="Times New Roman" w:hAnsi="Times New Roman" w:cs="Times New Roman"/>
          <w:sz w:val="28"/>
          <w:szCs w:val="28"/>
        </w:rPr>
        <w:t>грунтів виникає за умови сильних вітрів, які видувають ґрунт. Інтенсивність видування ґрунту значною мірою залежать від його гранулометричного складу і вмісту в ньому гумусу</w:t>
      </w:r>
      <w:r w:rsidR="00B36FE1" w:rsidRPr="00A004B5">
        <w:rPr>
          <w:rFonts w:ascii="Times New Roman" w:eastAsia="Times New Roman" w:hAnsi="Times New Roman" w:cs="Times New Roman"/>
          <w:sz w:val="28"/>
          <w:szCs w:val="28"/>
        </w:rPr>
        <w:t xml:space="preserve"> </w:t>
      </w:r>
      <w:r w:rsidR="00B36FE1" w:rsidRPr="00A004B5">
        <w:rPr>
          <w:rFonts w:ascii="Times New Roman" w:hAnsi="Times New Roman" w:cs="Times New Roman"/>
          <w:bCs/>
          <w:color w:val="000000"/>
          <w:sz w:val="28"/>
          <w:szCs w:val="28"/>
        </w:rPr>
        <w:t>[23,</w:t>
      </w:r>
      <w:r w:rsidR="006F13DB" w:rsidRPr="00A004B5">
        <w:rPr>
          <w:rFonts w:ascii="Times New Roman" w:hAnsi="Times New Roman" w:cs="Times New Roman"/>
          <w:bCs/>
          <w:color w:val="000000"/>
          <w:sz w:val="28"/>
          <w:szCs w:val="28"/>
        </w:rPr>
        <w:t xml:space="preserve"> </w:t>
      </w:r>
      <w:r w:rsidR="00B36FE1" w:rsidRPr="00A004B5">
        <w:rPr>
          <w:rFonts w:ascii="Times New Roman" w:hAnsi="Times New Roman" w:cs="Times New Roman"/>
          <w:bCs/>
          <w:color w:val="000000"/>
          <w:sz w:val="28"/>
          <w:szCs w:val="28"/>
        </w:rPr>
        <w:t>24]</w:t>
      </w:r>
      <w:r w:rsidRPr="00A004B5">
        <w:rPr>
          <w:rFonts w:ascii="Times New Roman" w:eastAsia="Times New Roman" w:hAnsi="Times New Roman" w:cs="Times New Roman"/>
          <w:sz w:val="28"/>
          <w:szCs w:val="28"/>
        </w:rPr>
        <w:t xml:space="preserve">. Так, на сухих ґрунтах супіщаного гранулометричного складу, вітрова ерозія починає проявлятися при швидкості вітру 3-4 м/с, на легкосуглинкових – при швидкостях 4-6 м/с, тоді як на важкосуглинкових грунтах (типових для Казанківського і Єланецького р-нів) - при 5-7 м/с, а на суто глинистих – лише при 7-8 м/с. Пісок (частинки розміром 0,05 – 0,10 мм) переміщується при швидкості вітру 3,0-3,5 м/с на висоті 15 см. Частки ґрунту розмірами 0,25 мм легко переносяться вітром у повітрі. Якщо збільшується сила вітру - зростає інтенсивність вітрової ерозії. </w:t>
      </w:r>
    </w:p>
    <w:p w14:paraId="7E9B2268" w14:textId="77777777" w:rsidR="00C75B4E" w:rsidRPr="00A004B5" w:rsidRDefault="00CD2362" w:rsidP="00CD2362">
      <w:pPr>
        <w:jc w:val="both"/>
        <w:rPr>
          <w:rFonts w:ascii="Times New Roman" w:eastAsia="Times New Roman" w:hAnsi="Times New Roman" w:cs="Times New Roman"/>
          <w:sz w:val="28"/>
          <w:szCs w:val="28"/>
        </w:rPr>
      </w:pPr>
      <w:r w:rsidRPr="00A004B5">
        <w:rPr>
          <w:rFonts w:ascii="Times New Roman" w:eastAsia="Times New Roman" w:hAnsi="Times New Roman" w:cs="Times New Roman"/>
          <w:sz w:val="28"/>
          <w:szCs w:val="28"/>
        </w:rPr>
        <w:t>Для більшості польових площ центральних і східних районів Миколаївської області, які відрізняє горбисто-хвилястий характер поверхні, присутні загрози  дефляції грунтів, реалізація яких призводить до видування поверхневих шарів грунту при східних вітрах. Зони вітрового видування грунту на рівнинних ділянках полів чергуються з зонами акумуляції на схилових полях, де відбувається накопичення зміщеного вітрами грунту. Саме з такими особливостями вітрового переміщення пов’язані піщані кучугури лівобережних придніпровських арен та Кінбурну.</w:t>
      </w:r>
      <w:r w:rsidR="00044FF7" w:rsidRPr="00A004B5">
        <w:rPr>
          <w:rFonts w:ascii="Times New Roman" w:eastAsia="Times New Roman" w:hAnsi="Times New Roman" w:cs="Times New Roman"/>
          <w:sz w:val="28"/>
          <w:szCs w:val="28"/>
        </w:rPr>
        <w:t xml:space="preserve"> </w:t>
      </w:r>
    </w:p>
    <w:p w14:paraId="2083EC77" w14:textId="77777777" w:rsidR="00CD2362" w:rsidRPr="00A004B5" w:rsidRDefault="00CD2362" w:rsidP="00CD2362">
      <w:pPr>
        <w:jc w:val="both"/>
        <w:rPr>
          <w:rFonts w:ascii="Times New Roman" w:eastAsia="Times New Roman" w:hAnsi="Times New Roman" w:cs="Times New Roman"/>
          <w:sz w:val="28"/>
          <w:szCs w:val="28"/>
        </w:rPr>
      </w:pPr>
      <w:r w:rsidRPr="00A004B5">
        <w:rPr>
          <w:rFonts w:ascii="Times New Roman" w:eastAsia="Times New Roman" w:hAnsi="Times New Roman" w:cs="Times New Roman"/>
          <w:sz w:val="28"/>
          <w:szCs w:val="28"/>
        </w:rPr>
        <w:t>Окрім цього, для більшості грунтів Миколаївської області типове лесове підґрунтя та лесова компонента чорноземів, що зумовлює їх повсякденну дефляцію, яка виникає при вітрових потоках на фоні відносно низьких  швидкостей (від 5 м/с і вище)</w:t>
      </w:r>
      <w:r w:rsidR="00044FF7" w:rsidRPr="00A004B5">
        <w:rPr>
          <w:rFonts w:ascii="Times New Roman" w:eastAsia="Times New Roman" w:hAnsi="Times New Roman" w:cs="Times New Roman"/>
          <w:sz w:val="28"/>
          <w:szCs w:val="28"/>
        </w:rPr>
        <w:t xml:space="preserve"> </w:t>
      </w:r>
      <w:r w:rsidR="00044FF7" w:rsidRPr="00A004B5">
        <w:rPr>
          <w:rFonts w:ascii="Times New Roman" w:hAnsi="Times New Roman" w:cs="Times New Roman"/>
          <w:bCs/>
          <w:color w:val="000000"/>
          <w:sz w:val="28"/>
          <w:szCs w:val="28"/>
        </w:rPr>
        <w:t>[</w:t>
      </w:r>
      <w:r w:rsidR="00166341" w:rsidRPr="00A004B5">
        <w:rPr>
          <w:rFonts w:ascii="Times New Roman" w:hAnsi="Times New Roman" w:cs="Times New Roman"/>
          <w:bCs/>
          <w:color w:val="000000"/>
          <w:sz w:val="28"/>
          <w:szCs w:val="28"/>
        </w:rPr>
        <w:t>25</w:t>
      </w:r>
      <w:r w:rsidR="00044FF7" w:rsidRPr="00A004B5">
        <w:rPr>
          <w:rFonts w:ascii="Times New Roman" w:hAnsi="Times New Roman" w:cs="Times New Roman"/>
          <w:bCs/>
          <w:color w:val="000000"/>
          <w:sz w:val="28"/>
          <w:szCs w:val="28"/>
        </w:rPr>
        <w:t>]</w:t>
      </w:r>
      <w:r w:rsidRPr="00A004B5">
        <w:rPr>
          <w:rFonts w:ascii="Times New Roman" w:eastAsia="Times New Roman" w:hAnsi="Times New Roman" w:cs="Times New Roman"/>
          <w:sz w:val="28"/>
          <w:szCs w:val="28"/>
        </w:rPr>
        <w:t xml:space="preserve">. Зазвичай основні прояви повсякденної інфляції мають місце при ранньо-весняних «вікнах» тепла, яке привносять південні та південно-східні активні вітрові фронти. Саме в ці дні інтенсивними темпами ведуться посіви ранніх ярових, тож при механічному «відкритті вологи» на піщаних, супіщаних і карбонатних ґрунтах явища вітро-лесової дефляції стають візуально вираженими. Наслідки таких дефляцій залежать від швидкостей і тривалості вітрового навантаження - можуть мати місце явища оголення висіяного насіння, загорнутого у ґрунт, а також пошкодження молодих сходів рослин, озимини тощо. </w:t>
      </w:r>
    </w:p>
    <w:p w14:paraId="00134E4D" w14:textId="77777777" w:rsidR="00CD2362" w:rsidRPr="00A004B5" w:rsidRDefault="00CD2362" w:rsidP="00CD2362">
      <w:pPr>
        <w:jc w:val="both"/>
        <w:rPr>
          <w:rFonts w:ascii="Times New Roman" w:eastAsia="Times New Roman" w:hAnsi="Times New Roman" w:cs="Times New Roman"/>
          <w:sz w:val="28"/>
          <w:szCs w:val="28"/>
        </w:rPr>
      </w:pPr>
      <w:r w:rsidRPr="00A004B5">
        <w:rPr>
          <w:rFonts w:ascii="Times New Roman" w:eastAsia="Times New Roman" w:hAnsi="Times New Roman" w:cs="Times New Roman"/>
          <w:sz w:val="28"/>
          <w:szCs w:val="28"/>
        </w:rPr>
        <w:lastRenderedPageBreak/>
        <w:t>Набагато більш потужними вітроерозійними явищами виступають пилові бурі (чорні бурі), які є найактивнішими і найбільш шкідливими формами дефляцій</w:t>
      </w:r>
      <w:r w:rsidR="009B1891" w:rsidRPr="00A004B5">
        <w:rPr>
          <w:rFonts w:ascii="Times New Roman" w:eastAsia="Times New Roman" w:hAnsi="Times New Roman" w:cs="Times New Roman"/>
          <w:sz w:val="28"/>
          <w:szCs w:val="28"/>
        </w:rPr>
        <w:t>них процесів</w:t>
      </w:r>
      <w:r w:rsidRPr="00A004B5">
        <w:rPr>
          <w:rFonts w:ascii="Times New Roman" w:eastAsia="Times New Roman" w:hAnsi="Times New Roman" w:cs="Times New Roman"/>
          <w:sz w:val="28"/>
          <w:szCs w:val="28"/>
        </w:rPr>
        <w:t xml:space="preserve">. Пилові бурі виникають під впливом сильного вітру (зі швидкістю понад 12-15 м/с) і можуть поширюватись на великі території, </w:t>
      </w:r>
      <w:r w:rsidR="009B1891" w:rsidRPr="00A004B5">
        <w:rPr>
          <w:rFonts w:ascii="Times New Roman" w:eastAsia="Times New Roman" w:hAnsi="Times New Roman" w:cs="Times New Roman"/>
          <w:sz w:val="28"/>
          <w:szCs w:val="28"/>
        </w:rPr>
        <w:t xml:space="preserve">здатні </w:t>
      </w:r>
      <w:r w:rsidRPr="00A004B5">
        <w:rPr>
          <w:rFonts w:ascii="Times New Roman" w:eastAsia="Times New Roman" w:hAnsi="Times New Roman" w:cs="Times New Roman"/>
          <w:sz w:val="28"/>
          <w:szCs w:val="28"/>
        </w:rPr>
        <w:t>знищити посіви на сотнях тисяч гектарів, знести і перемістити тисячі тон родючого ґрунту</w:t>
      </w:r>
      <w:r w:rsidR="00044FF7" w:rsidRPr="00A004B5">
        <w:rPr>
          <w:rFonts w:ascii="Times New Roman" w:eastAsia="Times New Roman" w:hAnsi="Times New Roman" w:cs="Times New Roman"/>
          <w:sz w:val="28"/>
          <w:szCs w:val="28"/>
        </w:rPr>
        <w:t xml:space="preserve"> </w:t>
      </w:r>
      <w:r w:rsidR="00044FF7" w:rsidRPr="00A004B5">
        <w:rPr>
          <w:rFonts w:ascii="Times New Roman" w:hAnsi="Times New Roman" w:cs="Times New Roman"/>
          <w:bCs/>
          <w:color w:val="000000"/>
          <w:sz w:val="28"/>
          <w:szCs w:val="28"/>
        </w:rPr>
        <w:t>[</w:t>
      </w:r>
      <w:r w:rsidR="00166341" w:rsidRPr="00A004B5">
        <w:rPr>
          <w:rFonts w:ascii="Times New Roman" w:hAnsi="Times New Roman" w:cs="Times New Roman"/>
          <w:bCs/>
          <w:color w:val="000000"/>
          <w:sz w:val="28"/>
          <w:szCs w:val="28"/>
        </w:rPr>
        <w:t>26</w:t>
      </w:r>
      <w:r w:rsidR="00044FF7" w:rsidRPr="00A004B5">
        <w:rPr>
          <w:rFonts w:ascii="Times New Roman" w:hAnsi="Times New Roman" w:cs="Times New Roman"/>
          <w:bCs/>
          <w:color w:val="000000"/>
          <w:sz w:val="28"/>
          <w:szCs w:val="28"/>
        </w:rPr>
        <w:t>]</w:t>
      </w:r>
      <w:r w:rsidRPr="00A004B5">
        <w:rPr>
          <w:rFonts w:ascii="Times New Roman" w:eastAsia="Times New Roman" w:hAnsi="Times New Roman" w:cs="Times New Roman"/>
          <w:sz w:val="28"/>
          <w:szCs w:val="28"/>
        </w:rPr>
        <w:t>. Пил, що підіймається під час бур</w:t>
      </w:r>
      <w:r w:rsidR="009B1891" w:rsidRPr="00A004B5">
        <w:rPr>
          <w:rFonts w:ascii="Times New Roman" w:eastAsia="Times New Roman" w:hAnsi="Times New Roman" w:cs="Times New Roman"/>
          <w:sz w:val="28"/>
          <w:szCs w:val="28"/>
        </w:rPr>
        <w:t>і</w:t>
      </w:r>
      <w:r w:rsidRPr="00A004B5">
        <w:rPr>
          <w:rFonts w:ascii="Times New Roman" w:eastAsia="Times New Roman" w:hAnsi="Times New Roman" w:cs="Times New Roman"/>
          <w:sz w:val="28"/>
          <w:szCs w:val="28"/>
        </w:rPr>
        <w:t xml:space="preserve"> на значну висоту, може перенестис</w:t>
      </w:r>
      <w:r w:rsidR="00C75B4E" w:rsidRPr="00A004B5">
        <w:rPr>
          <w:rFonts w:ascii="Times New Roman" w:eastAsia="Times New Roman" w:hAnsi="Times New Roman" w:cs="Times New Roman"/>
          <w:sz w:val="28"/>
          <w:szCs w:val="28"/>
        </w:rPr>
        <w:t>ь вітрами</w:t>
      </w:r>
      <w:r w:rsidRPr="00A004B5">
        <w:rPr>
          <w:rFonts w:ascii="Times New Roman" w:eastAsia="Times New Roman" w:hAnsi="Times New Roman" w:cs="Times New Roman"/>
          <w:sz w:val="28"/>
          <w:szCs w:val="28"/>
        </w:rPr>
        <w:t xml:space="preserve"> на великі відстані</w:t>
      </w:r>
      <w:r w:rsidR="009B1891" w:rsidRPr="00A004B5">
        <w:rPr>
          <w:rFonts w:ascii="Times New Roman" w:eastAsia="Times New Roman" w:hAnsi="Times New Roman" w:cs="Times New Roman"/>
          <w:sz w:val="28"/>
          <w:szCs w:val="28"/>
        </w:rPr>
        <w:t xml:space="preserve"> (300-700 км)</w:t>
      </w:r>
      <w:r w:rsidRPr="00A004B5">
        <w:rPr>
          <w:rFonts w:ascii="Times New Roman" w:eastAsia="Times New Roman" w:hAnsi="Times New Roman" w:cs="Times New Roman"/>
          <w:sz w:val="28"/>
          <w:szCs w:val="28"/>
        </w:rPr>
        <w:t>. Чорні бурі катастрофічно знижують родючість ґрунту не тільки в тих місцях, де вони виникають, але й спричиняють значні акумулятивні накопичення пиловидного грунту в</w:t>
      </w:r>
      <w:r w:rsidR="00C75B4E" w:rsidRPr="00A004B5">
        <w:rPr>
          <w:rFonts w:ascii="Times New Roman" w:eastAsia="Times New Roman" w:hAnsi="Times New Roman" w:cs="Times New Roman"/>
          <w:sz w:val="28"/>
          <w:szCs w:val="28"/>
        </w:rPr>
        <w:t xml:space="preserve">здовж </w:t>
      </w:r>
      <w:r w:rsidR="009B1891" w:rsidRPr="00A004B5">
        <w:rPr>
          <w:rFonts w:ascii="Times New Roman" w:eastAsia="Times New Roman" w:hAnsi="Times New Roman" w:cs="Times New Roman"/>
          <w:sz w:val="28"/>
          <w:szCs w:val="28"/>
        </w:rPr>
        <w:t xml:space="preserve">вітрового фронту – на </w:t>
      </w:r>
      <w:r w:rsidR="00FF2B48" w:rsidRPr="00A004B5">
        <w:rPr>
          <w:rFonts w:ascii="Times New Roman" w:eastAsia="Times New Roman" w:hAnsi="Times New Roman" w:cs="Times New Roman"/>
          <w:sz w:val="28"/>
          <w:szCs w:val="28"/>
        </w:rPr>
        <w:t>автомагістрал</w:t>
      </w:r>
      <w:r w:rsidR="009B1891" w:rsidRPr="00A004B5">
        <w:rPr>
          <w:rFonts w:ascii="Times New Roman" w:eastAsia="Times New Roman" w:hAnsi="Times New Roman" w:cs="Times New Roman"/>
          <w:sz w:val="28"/>
          <w:szCs w:val="28"/>
        </w:rPr>
        <w:t>ях</w:t>
      </w:r>
      <w:r w:rsidRPr="00A004B5">
        <w:rPr>
          <w:rFonts w:ascii="Times New Roman" w:eastAsia="Times New Roman" w:hAnsi="Times New Roman" w:cs="Times New Roman"/>
          <w:sz w:val="28"/>
          <w:szCs w:val="28"/>
        </w:rPr>
        <w:t>, канал</w:t>
      </w:r>
      <w:r w:rsidR="009B1891" w:rsidRPr="00A004B5">
        <w:rPr>
          <w:rFonts w:ascii="Times New Roman" w:eastAsia="Times New Roman" w:hAnsi="Times New Roman" w:cs="Times New Roman"/>
          <w:sz w:val="28"/>
          <w:szCs w:val="28"/>
        </w:rPr>
        <w:t>ах</w:t>
      </w:r>
      <w:r w:rsidRPr="00A004B5">
        <w:rPr>
          <w:rFonts w:ascii="Times New Roman" w:eastAsia="Times New Roman" w:hAnsi="Times New Roman" w:cs="Times New Roman"/>
          <w:sz w:val="28"/>
          <w:szCs w:val="28"/>
        </w:rPr>
        <w:t>, навколо населених пунктів, лісосмуг</w:t>
      </w:r>
      <w:r w:rsidR="00C75B4E" w:rsidRPr="00A004B5">
        <w:rPr>
          <w:rFonts w:ascii="Times New Roman" w:eastAsia="Times New Roman" w:hAnsi="Times New Roman" w:cs="Times New Roman"/>
          <w:sz w:val="28"/>
          <w:szCs w:val="28"/>
        </w:rPr>
        <w:t xml:space="preserve"> тощо</w:t>
      </w:r>
      <w:r w:rsidRPr="00A004B5">
        <w:rPr>
          <w:rFonts w:ascii="Times New Roman" w:eastAsia="Times New Roman" w:hAnsi="Times New Roman" w:cs="Times New Roman"/>
          <w:sz w:val="28"/>
          <w:szCs w:val="28"/>
        </w:rPr>
        <w:t xml:space="preserve">. </w:t>
      </w:r>
    </w:p>
    <w:p w14:paraId="7FAF94DE" w14:textId="75375C1A" w:rsidR="00CD2362" w:rsidRPr="00A004B5" w:rsidRDefault="00CD2362" w:rsidP="00CD2362">
      <w:pPr>
        <w:jc w:val="both"/>
        <w:rPr>
          <w:rFonts w:ascii="Times New Roman" w:hAnsi="Times New Roman" w:cs="Times New Roman"/>
          <w:sz w:val="28"/>
          <w:szCs w:val="28"/>
        </w:rPr>
      </w:pPr>
      <w:r w:rsidRPr="00A004B5">
        <w:rPr>
          <w:rFonts w:ascii="Times New Roman" w:eastAsia="Times New Roman" w:hAnsi="Times New Roman" w:cs="Times New Roman"/>
          <w:sz w:val="28"/>
          <w:szCs w:val="28"/>
        </w:rPr>
        <w:t xml:space="preserve">Вітрова ерозія грунтової поверхні в степах Північного Причорномор’я </w:t>
      </w:r>
      <w:r w:rsidR="009B1891" w:rsidRPr="00A004B5">
        <w:rPr>
          <w:rFonts w:ascii="Times New Roman" w:eastAsia="Times New Roman" w:hAnsi="Times New Roman" w:cs="Times New Roman"/>
          <w:sz w:val="28"/>
          <w:szCs w:val="28"/>
        </w:rPr>
        <w:t xml:space="preserve">є постійно присутнім явищем, яке набуло значної </w:t>
      </w:r>
      <w:r w:rsidRPr="00A004B5">
        <w:rPr>
          <w:rFonts w:ascii="Times New Roman" w:eastAsia="Times New Roman" w:hAnsi="Times New Roman" w:cs="Times New Roman"/>
          <w:sz w:val="28"/>
          <w:szCs w:val="28"/>
        </w:rPr>
        <w:t xml:space="preserve">актуальності лише </w:t>
      </w:r>
      <w:r w:rsidR="009B1891" w:rsidRPr="00A004B5">
        <w:rPr>
          <w:rFonts w:ascii="Times New Roman" w:eastAsia="Times New Roman" w:hAnsi="Times New Roman" w:cs="Times New Roman"/>
          <w:sz w:val="28"/>
          <w:szCs w:val="28"/>
        </w:rPr>
        <w:t>з середини XIX сторіччя внаслідок оранки та</w:t>
      </w:r>
      <w:r w:rsidR="00F77097" w:rsidRPr="00A004B5">
        <w:rPr>
          <w:rFonts w:ascii="Times New Roman" w:eastAsia="Times New Roman" w:hAnsi="Times New Roman" w:cs="Times New Roman"/>
          <w:sz w:val="28"/>
          <w:szCs w:val="28"/>
        </w:rPr>
        <w:t xml:space="preserve"> пасовищної деградації </w:t>
      </w:r>
      <w:r w:rsidRPr="00A004B5">
        <w:rPr>
          <w:rFonts w:ascii="Times New Roman" w:eastAsia="Times New Roman" w:hAnsi="Times New Roman" w:cs="Times New Roman"/>
          <w:sz w:val="28"/>
          <w:szCs w:val="28"/>
        </w:rPr>
        <w:t>природного рослинного покриву</w:t>
      </w:r>
      <w:r w:rsidR="00F77097" w:rsidRPr="00A004B5">
        <w:rPr>
          <w:rFonts w:ascii="Times New Roman" w:eastAsia="Times New Roman" w:hAnsi="Times New Roman" w:cs="Times New Roman"/>
          <w:sz w:val="28"/>
          <w:szCs w:val="28"/>
        </w:rPr>
        <w:t>.</w:t>
      </w:r>
      <w:r w:rsidRPr="00A004B5">
        <w:rPr>
          <w:rFonts w:ascii="Times New Roman" w:eastAsia="Times New Roman" w:hAnsi="Times New Roman" w:cs="Times New Roman"/>
          <w:sz w:val="28"/>
          <w:szCs w:val="28"/>
        </w:rPr>
        <w:t xml:space="preserve"> Так, на землях Миколаївсько</w:t>
      </w:r>
      <w:r w:rsidR="00F77097" w:rsidRPr="00A004B5">
        <w:rPr>
          <w:rFonts w:ascii="Times New Roman" w:eastAsia="Times New Roman" w:hAnsi="Times New Roman" w:cs="Times New Roman"/>
          <w:sz w:val="28"/>
          <w:szCs w:val="28"/>
        </w:rPr>
        <w:t>го і Херсонського повітів потужні вітро</w:t>
      </w:r>
      <w:r w:rsidR="006D171A" w:rsidRPr="00A004B5">
        <w:rPr>
          <w:rFonts w:ascii="Times New Roman" w:eastAsia="Times New Roman" w:hAnsi="Times New Roman" w:cs="Times New Roman"/>
          <w:sz w:val="28"/>
          <w:szCs w:val="28"/>
        </w:rPr>
        <w:t>-</w:t>
      </w:r>
      <w:r w:rsidR="00F77097" w:rsidRPr="00A004B5">
        <w:rPr>
          <w:rFonts w:ascii="Times New Roman" w:eastAsia="Times New Roman" w:hAnsi="Times New Roman" w:cs="Times New Roman"/>
          <w:sz w:val="28"/>
          <w:szCs w:val="28"/>
        </w:rPr>
        <w:t>ерозійні прояви фронтального типу</w:t>
      </w:r>
      <w:r w:rsidRPr="00A004B5">
        <w:rPr>
          <w:rFonts w:ascii="Times New Roman" w:eastAsia="Times New Roman" w:hAnsi="Times New Roman" w:cs="Times New Roman"/>
          <w:sz w:val="28"/>
          <w:szCs w:val="28"/>
        </w:rPr>
        <w:t>, які раніше</w:t>
      </w:r>
      <w:r w:rsidR="00F77097" w:rsidRPr="00A004B5">
        <w:rPr>
          <w:rFonts w:ascii="Times New Roman" w:eastAsia="Times New Roman" w:hAnsi="Times New Roman" w:cs="Times New Roman"/>
          <w:sz w:val="28"/>
          <w:szCs w:val="28"/>
        </w:rPr>
        <w:t xml:space="preserve"> виникали лише в зоні поширення </w:t>
      </w:r>
      <w:r w:rsidRPr="00A004B5">
        <w:rPr>
          <w:rFonts w:ascii="Times New Roman" w:eastAsia="Times New Roman" w:hAnsi="Times New Roman" w:cs="Times New Roman"/>
          <w:sz w:val="28"/>
          <w:szCs w:val="28"/>
        </w:rPr>
        <w:t xml:space="preserve">безструктурних ґрунтів </w:t>
      </w:r>
      <w:r w:rsidR="00F77097" w:rsidRPr="00A004B5">
        <w:rPr>
          <w:rFonts w:ascii="Times New Roman" w:eastAsia="Times New Roman" w:hAnsi="Times New Roman" w:cs="Times New Roman"/>
          <w:sz w:val="28"/>
          <w:szCs w:val="28"/>
        </w:rPr>
        <w:t xml:space="preserve">піщаних степів </w:t>
      </w:r>
      <w:r w:rsidRPr="00A004B5">
        <w:rPr>
          <w:rFonts w:ascii="Times New Roman" w:eastAsia="Times New Roman" w:hAnsi="Times New Roman" w:cs="Times New Roman"/>
          <w:sz w:val="28"/>
          <w:szCs w:val="28"/>
        </w:rPr>
        <w:t>Кінбурну і придніпровських арен, стали фіксувати в</w:t>
      </w:r>
      <w:r w:rsidR="00F77097" w:rsidRPr="00A004B5">
        <w:rPr>
          <w:rFonts w:ascii="Times New Roman" w:eastAsia="Times New Roman" w:hAnsi="Times New Roman" w:cs="Times New Roman"/>
          <w:sz w:val="28"/>
          <w:szCs w:val="28"/>
        </w:rPr>
        <w:t xml:space="preserve"> 60-</w:t>
      </w:r>
      <w:r w:rsidRPr="00A004B5">
        <w:rPr>
          <w:rFonts w:ascii="Times New Roman" w:eastAsia="Times New Roman" w:hAnsi="Times New Roman" w:cs="Times New Roman"/>
          <w:sz w:val="28"/>
          <w:szCs w:val="28"/>
        </w:rPr>
        <w:t>70-х р</w:t>
      </w:r>
      <w:r w:rsidR="00F77097" w:rsidRPr="00A004B5">
        <w:rPr>
          <w:rFonts w:ascii="Times New Roman" w:eastAsia="Times New Roman" w:hAnsi="Times New Roman" w:cs="Times New Roman"/>
          <w:sz w:val="28"/>
          <w:szCs w:val="28"/>
        </w:rPr>
        <w:t xml:space="preserve">р. </w:t>
      </w:r>
      <w:r w:rsidRPr="00A004B5">
        <w:rPr>
          <w:rFonts w:ascii="Times New Roman" w:eastAsia="Times New Roman" w:hAnsi="Times New Roman" w:cs="Times New Roman"/>
          <w:sz w:val="28"/>
          <w:szCs w:val="28"/>
        </w:rPr>
        <w:t xml:space="preserve">XIX сторіччя. Відповідно, розвиток і прояв </w:t>
      </w:r>
      <w:r w:rsidR="00F77097" w:rsidRPr="00A004B5">
        <w:rPr>
          <w:rFonts w:ascii="Times New Roman" w:eastAsia="Times New Roman" w:hAnsi="Times New Roman" w:cs="Times New Roman"/>
          <w:sz w:val="28"/>
          <w:szCs w:val="28"/>
        </w:rPr>
        <w:t xml:space="preserve">цих </w:t>
      </w:r>
      <w:r w:rsidRPr="00A004B5">
        <w:rPr>
          <w:rFonts w:ascii="Times New Roman" w:eastAsia="Times New Roman" w:hAnsi="Times New Roman" w:cs="Times New Roman"/>
          <w:sz w:val="28"/>
          <w:szCs w:val="28"/>
        </w:rPr>
        <w:t xml:space="preserve">вітроерозійних процесів є прямим </w:t>
      </w:r>
      <w:r w:rsidR="00F77097" w:rsidRPr="00A004B5">
        <w:rPr>
          <w:rFonts w:ascii="Times New Roman" w:eastAsia="Times New Roman" w:hAnsi="Times New Roman" w:cs="Times New Roman"/>
          <w:sz w:val="28"/>
          <w:szCs w:val="28"/>
        </w:rPr>
        <w:t xml:space="preserve">наслідком системної екологічної катастрофи, </w:t>
      </w:r>
      <w:r w:rsidRPr="00A004B5">
        <w:rPr>
          <w:rFonts w:ascii="Times New Roman" w:eastAsia="Times New Roman" w:hAnsi="Times New Roman" w:cs="Times New Roman"/>
          <w:sz w:val="28"/>
          <w:szCs w:val="28"/>
        </w:rPr>
        <w:t>породжен</w:t>
      </w:r>
      <w:r w:rsidR="00F77097" w:rsidRPr="00A004B5">
        <w:rPr>
          <w:rFonts w:ascii="Times New Roman" w:eastAsia="Times New Roman" w:hAnsi="Times New Roman" w:cs="Times New Roman"/>
          <w:sz w:val="28"/>
          <w:szCs w:val="28"/>
        </w:rPr>
        <w:t>ням</w:t>
      </w:r>
      <w:r w:rsidRPr="00A004B5">
        <w:rPr>
          <w:rFonts w:ascii="Times New Roman" w:eastAsia="Times New Roman" w:hAnsi="Times New Roman" w:cs="Times New Roman"/>
          <w:sz w:val="28"/>
          <w:szCs w:val="28"/>
        </w:rPr>
        <w:t xml:space="preserve"> агрогенної трансформації степів</w:t>
      </w:r>
      <w:r w:rsidR="00F77097" w:rsidRPr="00A004B5">
        <w:rPr>
          <w:rFonts w:ascii="Times New Roman" w:eastAsia="Times New Roman" w:hAnsi="Times New Roman" w:cs="Times New Roman"/>
          <w:sz w:val="28"/>
          <w:szCs w:val="28"/>
        </w:rPr>
        <w:t xml:space="preserve">. </w:t>
      </w:r>
      <w:r w:rsidRPr="00A004B5">
        <w:rPr>
          <w:rFonts w:ascii="Times New Roman" w:hAnsi="Times New Roman" w:cs="Times New Roman"/>
          <w:sz w:val="28"/>
          <w:szCs w:val="28"/>
        </w:rPr>
        <w:t xml:space="preserve">Тобто, </w:t>
      </w:r>
      <w:r w:rsidR="00F77097" w:rsidRPr="00A004B5">
        <w:rPr>
          <w:rFonts w:ascii="Times New Roman" w:eastAsia="Times New Roman" w:hAnsi="Times New Roman" w:cs="Times New Roman"/>
          <w:sz w:val="28"/>
          <w:szCs w:val="28"/>
        </w:rPr>
        <w:t>орна деструкція природного грунтового і росли</w:t>
      </w:r>
      <w:r w:rsidR="00940C55" w:rsidRPr="00A004B5">
        <w:rPr>
          <w:rFonts w:ascii="Times New Roman" w:eastAsia="Times New Roman" w:hAnsi="Times New Roman" w:cs="Times New Roman"/>
          <w:sz w:val="28"/>
          <w:szCs w:val="28"/>
        </w:rPr>
        <w:t>н</w:t>
      </w:r>
      <w:r w:rsidR="00F77097" w:rsidRPr="00A004B5">
        <w:rPr>
          <w:rFonts w:ascii="Times New Roman" w:eastAsia="Times New Roman" w:hAnsi="Times New Roman" w:cs="Times New Roman"/>
          <w:sz w:val="28"/>
          <w:szCs w:val="28"/>
        </w:rPr>
        <w:t xml:space="preserve">ного покриву </w:t>
      </w:r>
      <w:r w:rsidR="00940C55" w:rsidRPr="00A004B5">
        <w:rPr>
          <w:rFonts w:ascii="Times New Roman" w:eastAsia="Times New Roman" w:hAnsi="Times New Roman" w:cs="Times New Roman"/>
          <w:sz w:val="28"/>
          <w:szCs w:val="28"/>
        </w:rPr>
        <w:t>в поєднані з сухість грунту і високою вітровою активністю</w:t>
      </w:r>
      <w:r w:rsidRPr="00A004B5">
        <w:rPr>
          <w:rFonts w:ascii="Times New Roman" w:hAnsi="Times New Roman" w:cs="Times New Roman"/>
          <w:sz w:val="28"/>
          <w:szCs w:val="28"/>
        </w:rPr>
        <w:t xml:space="preserve"> у приземному шарі</w:t>
      </w:r>
      <w:r w:rsidR="00940C55" w:rsidRPr="00A004B5">
        <w:rPr>
          <w:rFonts w:ascii="Times New Roman" w:hAnsi="Times New Roman" w:cs="Times New Roman"/>
          <w:sz w:val="28"/>
          <w:szCs w:val="28"/>
        </w:rPr>
        <w:t xml:space="preserve"> (</w:t>
      </w:r>
      <w:r w:rsidRPr="00A004B5">
        <w:rPr>
          <w:rFonts w:ascii="Times New Roman" w:hAnsi="Times New Roman" w:cs="Times New Roman"/>
          <w:sz w:val="28"/>
          <w:szCs w:val="28"/>
        </w:rPr>
        <w:t>швидкість вітру перевищує 25 км/год</w:t>
      </w:r>
      <w:r w:rsidR="00940C55" w:rsidRPr="00A004B5">
        <w:rPr>
          <w:rFonts w:ascii="Times New Roman" w:hAnsi="Times New Roman" w:cs="Times New Roman"/>
          <w:sz w:val="28"/>
          <w:szCs w:val="28"/>
        </w:rPr>
        <w:t>) є ключовими умовами ви</w:t>
      </w:r>
      <w:r w:rsidR="000311F2" w:rsidRPr="00A004B5">
        <w:rPr>
          <w:rFonts w:ascii="Times New Roman" w:hAnsi="Times New Roman" w:cs="Times New Roman"/>
          <w:sz w:val="28"/>
          <w:szCs w:val="28"/>
        </w:rPr>
        <w:t>н</w:t>
      </w:r>
      <w:r w:rsidR="00940C55" w:rsidRPr="00A004B5">
        <w:rPr>
          <w:rFonts w:ascii="Times New Roman" w:hAnsi="Times New Roman" w:cs="Times New Roman"/>
          <w:sz w:val="28"/>
          <w:szCs w:val="28"/>
        </w:rPr>
        <w:t>икнення та прояву вітрової ерозії</w:t>
      </w:r>
      <w:r w:rsidRPr="00A004B5">
        <w:rPr>
          <w:rFonts w:ascii="Times New Roman" w:hAnsi="Times New Roman" w:cs="Times New Roman"/>
          <w:sz w:val="28"/>
          <w:szCs w:val="28"/>
        </w:rPr>
        <w:t xml:space="preserve">. Узимку до зазначених факторів додається відсутність снігового покриву, неглибоке промерзання і слабка цементація грунту. </w:t>
      </w:r>
      <w:r w:rsidR="00940C55" w:rsidRPr="00A004B5">
        <w:rPr>
          <w:rFonts w:ascii="Times New Roman" w:hAnsi="Times New Roman" w:cs="Times New Roman"/>
          <w:sz w:val="28"/>
          <w:szCs w:val="28"/>
        </w:rPr>
        <w:t>Донині п</w:t>
      </w:r>
      <w:r w:rsidRPr="00A004B5">
        <w:rPr>
          <w:rFonts w:ascii="Times New Roman" w:hAnsi="Times New Roman" w:cs="Times New Roman"/>
          <w:sz w:val="28"/>
          <w:szCs w:val="28"/>
        </w:rPr>
        <w:t xml:space="preserve">илові бурі </w:t>
      </w:r>
      <w:r w:rsidR="00C75B4E" w:rsidRPr="00A004B5">
        <w:rPr>
          <w:rFonts w:ascii="Times New Roman" w:hAnsi="Times New Roman" w:cs="Times New Roman"/>
          <w:sz w:val="28"/>
          <w:szCs w:val="28"/>
        </w:rPr>
        <w:t>та</w:t>
      </w:r>
      <w:r w:rsidRPr="00A004B5">
        <w:rPr>
          <w:rFonts w:ascii="Times New Roman" w:hAnsi="Times New Roman" w:cs="Times New Roman"/>
          <w:sz w:val="28"/>
          <w:szCs w:val="28"/>
        </w:rPr>
        <w:t xml:space="preserve"> пов'язана з ними вітрова ерозія </w:t>
      </w:r>
      <w:r w:rsidR="00940C55" w:rsidRPr="00A004B5">
        <w:rPr>
          <w:rFonts w:ascii="Times New Roman" w:hAnsi="Times New Roman" w:cs="Times New Roman"/>
          <w:sz w:val="28"/>
          <w:szCs w:val="28"/>
        </w:rPr>
        <w:t xml:space="preserve">грунтів </w:t>
      </w:r>
      <w:r w:rsidRPr="00A004B5">
        <w:rPr>
          <w:rFonts w:ascii="Times New Roman" w:hAnsi="Times New Roman" w:cs="Times New Roman"/>
          <w:sz w:val="28"/>
          <w:szCs w:val="28"/>
        </w:rPr>
        <w:t>виникають і посилюються внаслідок діяльності людини, коли система землеробства</w:t>
      </w:r>
      <w:r w:rsidR="00044FF7" w:rsidRPr="00A004B5">
        <w:rPr>
          <w:rFonts w:ascii="Times New Roman" w:hAnsi="Times New Roman" w:cs="Times New Roman"/>
          <w:sz w:val="28"/>
          <w:szCs w:val="28"/>
        </w:rPr>
        <w:t>,</w:t>
      </w:r>
      <w:r w:rsidRPr="00A004B5">
        <w:rPr>
          <w:rFonts w:ascii="Times New Roman" w:hAnsi="Times New Roman" w:cs="Times New Roman"/>
          <w:sz w:val="28"/>
          <w:szCs w:val="28"/>
        </w:rPr>
        <w:t xml:space="preserve"> або її окремі прийоми не відповідають особливостям грунтів і клімату даного району. </w:t>
      </w:r>
    </w:p>
    <w:p w14:paraId="0DEF11FF" w14:textId="72207418" w:rsidR="00CD2362" w:rsidRPr="00A004B5" w:rsidRDefault="00CD2362" w:rsidP="00CD2362">
      <w:pPr>
        <w:jc w:val="both"/>
        <w:rPr>
          <w:rFonts w:ascii="Times New Roman" w:eastAsia="Times New Roman" w:hAnsi="Times New Roman" w:cs="Times New Roman"/>
          <w:b/>
          <w:bCs/>
          <w:sz w:val="28"/>
          <w:szCs w:val="28"/>
        </w:rPr>
      </w:pPr>
      <w:r w:rsidRPr="00A004B5">
        <w:rPr>
          <w:rFonts w:ascii="Times New Roman" w:hAnsi="Times New Roman" w:cs="Times New Roman"/>
          <w:sz w:val="28"/>
          <w:szCs w:val="28"/>
        </w:rPr>
        <w:t>Пилові бурі охоплюють великі</w:t>
      </w:r>
      <w:r w:rsidR="006148AE" w:rsidRPr="00A004B5">
        <w:rPr>
          <w:rFonts w:ascii="Times New Roman" w:hAnsi="Times New Roman" w:cs="Times New Roman"/>
          <w:sz w:val="28"/>
          <w:szCs w:val="28"/>
        </w:rPr>
        <w:t xml:space="preserve"> площі південних областей України</w:t>
      </w:r>
      <w:r w:rsidRPr="00A004B5">
        <w:rPr>
          <w:rFonts w:ascii="Times New Roman" w:hAnsi="Times New Roman" w:cs="Times New Roman"/>
          <w:sz w:val="28"/>
          <w:szCs w:val="28"/>
        </w:rPr>
        <w:t xml:space="preserve">. Один із найбільш потужних вітроерозійних буревіїв </w:t>
      </w:r>
      <w:r w:rsidR="006148AE" w:rsidRPr="00A004B5">
        <w:rPr>
          <w:rFonts w:ascii="Times New Roman" w:hAnsi="Times New Roman" w:cs="Times New Roman"/>
          <w:sz w:val="28"/>
          <w:szCs w:val="28"/>
        </w:rPr>
        <w:t xml:space="preserve">у </w:t>
      </w:r>
      <w:r w:rsidR="006D171A" w:rsidRPr="00A004B5">
        <w:rPr>
          <w:rFonts w:ascii="Times New Roman" w:hAnsi="Times New Roman" w:cs="Times New Roman"/>
          <w:sz w:val="28"/>
          <w:szCs w:val="28"/>
        </w:rPr>
        <w:t>Причорномор’ї</w:t>
      </w:r>
      <w:r w:rsidR="006148AE" w:rsidRPr="00A004B5">
        <w:rPr>
          <w:rFonts w:ascii="Times New Roman" w:hAnsi="Times New Roman" w:cs="Times New Roman"/>
          <w:sz w:val="28"/>
          <w:szCs w:val="28"/>
        </w:rPr>
        <w:t xml:space="preserve"> </w:t>
      </w:r>
      <w:r w:rsidRPr="00A004B5">
        <w:rPr>
          <w:rFonts w:ascii="Times New Roman" w:hAnsi="Times New Roman" w:cs="Times New Roman"/>
          <w:sz w:val="28"/>
          <w:szCs w:val="28"/>
        </w:rPr>
        <w:t xml:space="preserve">мав місце </w:t>
      </w:r>
      <w:r w:rsidR="006148AE" w:rsidRPr="00A004B5">
        <w:rPr>
          <w:rFonts w:ascii="Times New Roman" w:hAnsi="Times New Roman" w:cs="Times New Roman"/>
          <w:sz w:val="28"/>
          <w:szCs w:val="28"/>
        </w:rPr>
        <w:t>в</w:t>
      </w:r>
      <w:r w:rsidRPr="00A004B5">
        <w:rPr>
          <w:rFonts w:ascii="Times New Roman" w:eastAsia="Times New Roman" w:hAnsi="Times New Roman" w:cs="Times New Roman"/>
          <w:sz w:val="28"/>
          <w:szCs w:val="28"/>
        </w:rPr>
        <w:t xml:space="preserve"> квітні 1928 р</w:t>
      </w:r>
      <w:r w:rsidR="006148AE" w:rsidRPr="00A004B5">
        <w:rPr>
          <w:rFonts w:ascii="Times New Roman" w:eastAsia="Times New Roman" w:hAnsi="Times New Roman" w:cs="Times New Roman"/>
          <w:sz w:val="28"/>
          <w:szCs w:val="28"/>
        </w:rPr>
        <w:t>оку</w:t>
      </w:r>
      <w:r w:rsidRPr="00A004B5">
        <w:rPr>
          <w:rFonts w:ascii="Times New Roman" w:eastAsia="Times New Roman" w:hAnsi="Times New Roman" w:cs="Times New Roman"/>
          <w:sz w:val="28"/>
          <w:szCs w:val="28"/>
        </w:rPr>
        <w:t xml:space="preserve">, коли пилова буря охопила всю степову зону </w:t>
      </w:r>
      <w:r w:rsidR="006148AE" w:rsidRPr="00A004B5">
        <w:rPr>
          <w:rFonts w:ascii="Times New Roman" w:eastAsia="Times New Roman" w:hAnsi="Times New Roman" w:cs="Times New Roman"/>
          <w:sz w:val="28"/>
          <w:szCs w:val="28"/>
        </w:rPr>
        <w:t xml:space="preserve">України </w:t>
      </w:r>
      <w:r w:rsidRPr="00A004B5">
        <w:rPr>
          <w:rFonts w:ascii="Times New Roman" w:eastAsia="Times New Roman" w:hAnsi="Times New Roman" w:cs="Times New Roman"/>
          <w:sz w:val="28"/>
          <w:szCs w:val="28"/>
        </w:rPr>
        <w:t>та винесла 15 млн. т</w:t>
      </w:r>
      <w:r w:rsidR="006148AE" w:rsidRPr="00A004B5">
        <w:rPr>
          <w:rFonts w:ascii="Times New Roman" w:eastAsia="Times New Roman" w:hAnsi="Times New Roman" w:cs="Times New Roman"/>
          <w:sz w:val="28"/>
          <w:szCs w:val="28"/>
        </w:rPr>
        <w:t>.</w:t>
      </w:r>
      <w:r w:rsidRPr="00A004B5">
        <w:rPr>
          <w:rFonts w:ascii="Times New Roman" w:eastAsia="Times New Roman" w:hAnsi="Times New Roman" w:cs="Times New Roman"/>
          <w:sz w:val="28"/>
          <w:szCs w:val="28"/>
        </w:rPr>
        <w:t xml:space="preserve"> грунту аж до Польщі та Румунії. Дещо менш потужними, але не менш об’ємними стали пилові бурі 1969, 1995, 2008 та 2011 років. П</w:t>
      </w:r>
      <w:r w:rsidRPr="00A004B5">
        <w:rPr>
          <w:rFonts w:ascii="Times New Roman" w:hAnsi="Times New Roman" w:cs="Times New Roman"/>
          <w:sz w:val="28"/>
          <w:szCs w:val="28"/>
        </w:rPr>
        <w:t xml:space="preserve">лоща поширення пилової бурі </w:t>
      </w:r>
      <w:r w:rsidR="006148AE" w:rsidRPr="00A004B5">
        <w:rPr>
          <w:rFonts w:ascii="Times New Roman" w:hAnsi="Times New Roman" w:cs="Times New Roman"/>
          <w:sz w:val="28"/>
          <w:szCs w:val="28"/>
        </w:rPr>
        <w:t xml:space="preserve">в березні </w:t>
      </w:r>
      <w:r w:rsidRPr="00A004B5">
        <w:rPr>
          <w:rFonts w:ascii="Times New Roman" w:hAnsi="Times New Roman" w:cs="Times New Roman"/>
          <w:sz w:val="28"/>
          <w:szCs w:val="28"/>
        </w:rPr>
        <w:t xml:space="preserve">1960 р. </w:t>
      </w:r>
      <w:r w:rsidR="006148AE" w:rsidRPr="00A004B5">
        <w:rPr>
          <w:rFonts w:ascii="Times New Roman" w:hAnsi="Times New Roman" w:cs="Times New Roman"/>
          <w:sz w:val="28"/>
          <w:szCs w:val="28"/>
        </w:rPr>
        <w:t xml:space="preserve">у Північно-Західному </w:t>
      </w:r>
      <w:r w:rsidR="006D171A" w:rsidRPr="00A004B5">
        <w:rPr>
          <w:rFonts w:ascii="Times New Roman" w:hAnsi="Times New Roman" w:cs="Times New Roman"/>
          <w:sz w:val="28"/>
          <w:szCs w:val="28"/>
        </w:rPr>
        <w:t>Причорномор’ю</w:t>
      </w:r>
      <w:r w:rsidRPr="00A004B5">
        <w:rPr>
          <w:rFonts w:ascii="Times New Roman" w:hAnsi="Times New Roman" w:cs="Times New Roman"/>
          <w:sz w:val="28"/>
          <w:szCs w:val="28"/>
        </w:rPr>
        <w:t xml:space="preserve"> та прилеглих районах Молдови, Румунії </w:t>
      </w:r>
      <w:r w:rsidR="00F022D0" w:rsidRPr="00A004B5">
        <w:rPr>
          <w:rFonts w:ascii="Times New Roman" w:hAnsi="Times New Roman" w:cs="Times New Roman"/>
          <w:sz w:val="28"/>
          <w:szCs w:val="28"/>
        </w:rPr>
        <w:t>і</w:t>
      </w:r>
      <w:r w:rsidRPr="00A004B5">
        <w:rPr>
          <w:rFonts w:ascii="Times New Roman" w:hAnsi="Times New Roman" w:cs="Times New Roman"/>
          <w:sz w:val="28"/>
          <w:szCs w:val="28"/>
        </w:rPr>
        <w:t xml:space="preserve"> Угорщини </w:t>
      </w:r>
      <w:r w:rsidR="006148AE" w:rsidRPr="00A004B5">
        <w:rPr>
          <w:rFonts w:ascii="Times New Roman" w:hAnsi="Times New Roman" w:cs="Times New Roman"/>
          <w:sz w:val="28"/>
          <w:szCs w:val="28"/>
        </w:rPr>
        <w:t xml:space="preserve">сягнула </w:t>
      </w:r>
      <w:r w:rsidRPr="00A004B5">
        <w:rPr>
          <w:rFonts w:ascii="Times New Roman" w:hAnsi="Times New Roman" w:cs="Times New Roman"/>
          <w:sz w:val="28"/>
          <w:szCs w:val="28"/>
        </w:rPr>
        <w:t xml:space="preserve">1 млн. </w:t>
      </w:r>
      <w:r w:rsidR="00F022D0" w:rsidRPr="00A004B5">
        <w:rPr>
          <w:rFonts w:ascii="Times New Roman" w:hAnsi="Times New Roman" w:cs="Times New Roman"/>
          <w:sz w:val="28"/>
          <w:szCs w:val="28"/>
        </w:rPr>
        <w:t>км</w:t>
      </w:r>
      <w:r w:rsidR="00F022D0" w:rsidRPr="00A004B5">
        <w:rPr>
          <w:rFonts w:ascii="Times New Roman" w:hAnsi="Times New Roman" w:cs="Times New Roman"/>
          <w:sz w:val="28"/>
          <w:szCs w:val="28"/>
          <w:vertAlign w:val="superscript"/>
        </w:rPr>
        <w:t>2</w:t>
      </w:r>
      <w:r w:rsidR="00F022D0" w:rsidRPr="00A004B5">
        <w:rPr>
          <w:rFonts w:ascii="Times New Roman" w:hAnsi="Times New Roman" w:cs="Times New Roman"/>
          <w:sz w:val="28"/>
          <w:szCs w:val="28"/>
        </w:rPr>
        <w:t>.</w:t>
      </w:r>
      <w:r w:rsidRPr="00A004B5">
        <w:rPr>
          <w:rFonts w:ascii="Times New Roman" w:hAnsi="Times New Roman" w:cs="Times New Roman"/>
          <w:sz w:val="28"/>
          <w:szCs w:val="28"/>
        </w:rPr>
        <w:t xml:space="preserve"> Висота підйому пилу, за даними авіарозвідки, перевершувала 1500 м. На околицях Одеси висота пилуватої хмари досягала 2400 м за рахунок видутого і переміщеного чорнозему </w:t>
      </w:r>
      <w:r w:rsidR="00360D7B" w:rsidRPr="00A004B5">
        <w:rPr>
          <w:rFonts w:ascii="Times New Roman" w:hAnsi="Times New Roman" w:cs="Times New Roman"/>
          <w:sz w:val="28"/>
          <w:szCs w:val="28"/>
        </w:rPr>
        <w:t>об’ємом</w:t>
      </w:r>
      <w:r w:rsidRPr="00A004B5">
        <w:rPr>
          <w:rFonts w:ascii="Times New Roman" w:hAnsi="Times New Roman" w:cs="Times New Roman"/>
          <w:sz w:val="28"/>
          <w:szCs w:val="28"/>
        </w:rPr>
        <w:t xml:space="preserve"> не менш 25 км</w:t>
      </w:r>
      <w:r w:rsidRPr="00A004B5">
        <w:rPr>
          <w:rFonts w:ascii="Times New Roman" w:hAnsi="Times New Roman" w:cs="Times New Roman"/>
          <w:sz w:val="28"/>
          <w:szCs w:val="28"/>
          <w:vertAlign w:val="superscript"/>
        </w:rPr>
        <w:t>3</w:t>
      </w:r>
      <w:r w:rsidR="00044FF7" w:rsidRPr="00A004B5">
        <w:rPr>
          <w:rFonts w:ascii="Times New Roman" w:hAnsi="Times New Roman" w:cs="Times New Roman"/>
          <w:sz w:val="28"/>
          <w:szCs w:val="28"/>
        </w:rPr>
        <w:t xml:space="preserve">. </w:t>
      </w:r>
      <w:r w:rsidRPr="00A004B5">
        <w:rPr>
          <w:rFonts w:ascii="Times New Roman" w:hAnsi="Times New Roman" w:cs="Times New Roman"/>
          <w:sz w:val="28"/>
          <w:szCs w:val="28"/>
        </w:rPr>
        <w:t>Дуже сильними і тривалими були пилові бурі взимку 1969 р</w:t>
      </w:r>
      <w:r w:rsidR="006148AE" w:rsidRPr="00A004B5">
        <w:rPr>
          <w:rFonts w:ascii="Times New Roman" w:hAnsi="Times New Roman" w:cs="Times New Roman"/>
          <w:sz w:val="28"/>
          <w:szCs w:val="28"/>
        </w:rPr>
        <w:t>оку, які за</w:t>
      </w:r>
      <w:r w:rsidRPr="00A004B5">
        <w:rPr>
          <w:rFonts w:ascii="Times New Roman" w:hAnsi="Times New Roman" w:cs="Times New Roman"/>
          <w:sz w:val="28"/>
          <w:szCs w:val="28"/>
        </w:rPr>
        <w:t xml:space="preserve"> площею поширення </w:t>
      </w:r>
      <w:r w:rsidR="006148AE" w:rsidRPr="00A004B5">
        <w:rPr>
          <w:rFonts w:ascii="Times New Roman" w:hAnsi="Times New Roman" w:cs="Times New Roman"/>
          <w:sz w:val="28"/>
          <w:szCs w:val="28"/>
        </w:rPr>
        <w:t xml:space="preserve">та </w:t>
      </w:r>
      <w:r w:rsidRPr="00A004B5">
        <w:rPr>
          <w:rFonts w:ascii="Times New Roman" w:hAnsi="Times New Roman" w:cs="Times New Roman"/>
          <w:sz w:val="28"/>
          <w:szCs w:val="28"/>
        </w:rPr>
        <w:t>інтенсивністю перевершували всі попередні пилові бурі, які спостерігали в Україні у ХХ сторіччі [</w:t>
      </w:r>
      <w:r w:rsidR="00166341" w:rsidRPr="00A004B5">
        <w:rPr>
          <w:rFonts w:ascii="Times New Roman" w:hAnsi="Times New Roman" w:cs="Times New Roman"/>
          <w:sz w:val="28"/>
          <w:szCs w:val="28"/>
        </w:rPr>
        <w:t>27,</w:t>
      </w:r>
      <w:r w:rsidR="006F13DB" w:rsidRPr="00A004B5">
        <w:rPr>
          <w:rFonts w:ascii="Times New Roman" w:hAnsi="Times New Roman" w:cs="Times New Roman"/>
          <w:sz w:val="28"/>
          <w:szCs w:val="28"/>
        </w:rPr>
        <w:t xml:space="preserve"> </w:t>
      </w:r>
      <w:r w:rsidR="00166341" w:rsidRPr="00A004B5">
        <w:rPr>
          <w:rFonts w:ascii="Times New Roman" w:hAnsi="Times New Roman" w:cs="Times New Roman"/>
          <w:sz w:val="28"/>
          <w:szCs w:val="28"/>
        </w:rPr>
        <w:t>28</w:t>
      </w:r>
      <w:r w:rsidRPr="00A004B5">
        <w:rPr>
          <w:rFonts w:ascii="Times New Roman" w:hAnsi="Times New Roman" w:cs="Times New Roman"/>
          <w:sz w:val="28"/>
          <w:szCs w:val="28"/>
        </w:rPr>
        <w:t>].</w:t>
      </w:r>
    </w:p>
    <w:p w14:paraId="279222CE" w14:textId="77777777" w:rsidR="00CD2362" w:rsidRPr="00A004B5" w:rsidRDefault="00CD2362" w:rsidP="00CD2362">
      <w:pPr>
        <w:pStyle w:val="22"/>
        <w:rPr>
          <w:rFonts w:eastAsia="Times New Roman"/>
        </w:rPr>
      </w:pPr>
      <w:r w:rsidRPr="00A004B5">
        <w:rPr>
          <w:rFonts w:eastAsia="Times New Roman"/>
        </w:rPr>
        <w:t>Згідно рельєфу та географічного положення відносно вітрових фронтальних потоків із східного та північно-східного напрямків, територія України поділяється на декілька зональних площ із різним рівнем вітроерозійної загрози (Рис</w:t>
      </w:r>
      <w:r w:rsidR="00EC4E46" w:rsidRPr="00A004B5">
        <w:rPr>
          <w:rFonts w:eastAsia="Times New Roman"/>
        </w:rPr>
        <w:t>.</w:t>
      </w:r>
      <w:r w:rsidR="00AC1AB7" w:rsidRPr="00A004B5">
        <w:rPr>
          <w:rFonts w:eastAsia="Times New Roman"/>
        </w:rPr>
        <w:t>6</w:t>
      </w:r>
      <w:r w:rsidR="001858A2" w:rsidRPr="00A004B5">
        <w:rPr>
          <w:rFonts w:eastAsia="Times New Roman"/>
        </w:rPr>
        <w:t>6</w:t>
      </w:r>
      <w:r w:rsidRPr="00A004B5">
        <w:rPr>
          <w:rFonts w:eastAsia="Times New Roman"/>
        </w:rPr>
        <w:t xml:space="preserve">). </w:t>
      </w:r>
    </w:p>
    <w:p w14:paraId="2C4DF109" w14:textId="77777777" w:rsidR="00CD2362" w:rsidRPr="00A004B5" w:rsidRDefault="00CD2362" w:rsidP="00CD2362">
      <w:pPr>
        <w:pStyle w:val="22"/>
        <w:ind w:firstLine="0"/>
        <w:jc w:val="center"/>
        <w:rPr>
          <w:rFonts w:eastAsia="Times New Roman"/>
        </w:rPr>
      </w:pPr>
      <w:r w:rsidRPr="00A004B5">
        <w:rPr>
          <w:rFonts w:eastAsia="Times New Roman"/>
          <w:noProof/>
          <w:lang w:eastAsia="uk-UA"/>
        </w:rPr>
        <w:lastRenderedPageBreak/>
        <w:drawing>
          <wp:inline distT="0" distB="0" distL="0" distR="0" wp14:anchorId="74379009" wp14:editId="129D8DAD">
            <wp:extent cx="6148814" cy="3627783"/>
            <wp:effectExtent l="0" t="0" r="444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6"/>
                    <a:srcRect t="30609"/>
                    <a:stretch/>
                  </pic:blipFill>
                  <pic:spPr bwMode="auto">
                    <a:xfrm>
                      <a:off x="0" y="0"/>
                      <a:ext cx="6152515" cy="3629967"/>
                    </a:xfrm>
                    <a:prstGeom prst="rect">
                      <a:avLst/>
                    </a:prstGeom>
                    <a:ln>
                      <a:noFill/>
                    </a:ln>
                    <a:extLst>
                      <a:ext uri="{53640926-AAD7-44D8-BBD7-CCE9431645EC}">
                        <a14:shadowObscured xmlns:a14="http://schemas.microsoft.com/office/drawing/2010/main"/>
                      </a:ext>
                    </a:extLst>
                  </pic:spPr>
                </pic:pic>
              </a:graphicData>
            </a:graphic>
          </wp:inline>
        </w:drawing>
      </w:r>
    </w:p>
    <w:p w14:paraId="4524A296" w14:textId="77777777" w:rsidR="00CD2362" w:rsidRPr="00A004B5" w:rsidRDefault="00CD2362" w:rsidP="00CD2362">
      <w:pPr>
        <w:pStyle w:val="22"/>
        <w:ind w:firstLine="0"/>
        <w:jc w:val="center"/>
        <w:rPr>
          <w:rFonts w:eastAsia="Times New Roman"/>
          <w:b/>
        </w:rPr>
      </w:pPr>
      <w:r w:rsidRPr="00A004B5">
        <w:rPr>
          <w:rFonts w:eastAsia="Times New Roman"/>
          <w:b/>
        </w:rPr>
        <w:t>Рис</w:t>
      </w:r>
      <w:r w:rsidR="00EC4E46" w:rsidRPr="00A004B5">
        <w:rPr>
          <w:rFonts w:eastAsia="Times New Roman"/>
          <w:b/>
        </w:rPr>
        <w:t xml:space="preserve">. </w:t>
      </w:r>
      <w:r w:rsidR="00AC1AB7" w:rsidRPr="00A004B5">
        <w:rPr>
          <w:rFonts w:eastAsia="Times New Roman"/>
          <w:b/>
        </w:rPr>
        <w:t>6</w:t>
      </w:r>
      <w:r w:rsidR="001858A2" w:rsidRPr="00A004B5">
        <w:rPr>
          <w:rFonts w:eastAsia="Times New Roman"/>
          <w:b/>
        </w:rPr>
        <w:t>6</w:t>
      </w:r>
      <w:r w:rsidR="00EC4E46" w:rsidRPr="00A004B5">
        <w:rPr>
          <w:rFonts w:eastAsia="Times New Roman"/>
          <w:b/>
        </w:rPr>
        <w:t>.</w:t>
      </w:r>
      <w:r w:rsidRPr="00A004B5">
        <w:rPr>
          <w:rFonts w:eastAsia="Times New Roman"/>
          <w:b/>
        </w:rPr>
        <w:t xml:space="preserve"> Еродованість грунтів (у %) та райони інтенсивного прояву</w:t>
      </w:r>
    </w:p>
    <w:p w14:paraId="297E36CD" w14:textId="77777777" w:rsidR="00CD2362" w:rsidRPr="00A004B5" w:rsidRDefault="00CD2362" w:rsidP="00CD2362">
      <w:pPr>
        <w:pStyle w:val="22"/>
        <w:ind w:firstLine="0"/>
        <w:jc w:val="center"/>
        <w:rPr>
          <w:rFonts w:eastAsia="Times New Roman"/>
        </w:rPr>
      </w:pPr>
      <w:r w:rsidRPr="00A004B5">
        <w:rPr>
          <w:rFonts w:eastAsia="Times New Roman"/>
          <w:b/>
        </w:rPr>
        <w:t xml:space="preserve"> вітрової ерозії на території України,</w:t>
      </w:r>
      <w:r w:rsidRPr="00A004B5">
        <w:rPr>
          <w:rFonts w:eastAsia="Times New Roman"/>
        </w:rPr>
        <w:t xml:space="preserve"> </w:t>
      </w:r>
      <w:r w:rsidR="00166341" w:rsidRPr="00A004B5">
        <w:rPr>
          <w:rFonts w:eastAsia="Times New Roman"/>
        </w:rPr>
        <w:t>на основі [29]</w:t>
      </w:r>
    </w:p>
    <w:p w14:paraId="6A0915EF" w14:textId="77777777" w:rsidR="00CD2362" w:rsidRPr="00A004B5" w:rsidRDefault="00CD2362" w:rsidP="00CD2362">
      <w:pPr>
        <w:pStyle w:val="22"/>
        <w:rPr>
          <w:rFonts w:eastAsia="Times New Roman"/>
          <w:sz w:val="16"/>
          <w:szCs w:val="16"/>
        </w:rPr>
      </w:pPr>
    </w:p>
    <w:p w14:paraId="799B6C41" w14:textId="77777777" w:rsidR="00CD2362" w:rsidRPr="00A004B5" w:rsidRDefault="00CD2362" w:rsidP="00CD2362">
      <w:pPr>
        <w:pStyle w:val="22"/>
        <w:rPr>
          <w:rFonts w:eastAsia="Times New Roman"/>
        </w:rPr>
      </w:pPr>
      <w:r w:rsidRPr="00A004B5">
        <w:rPr>
          <w:rFonts w:eastAsia="Times New Roman"/>
        </w:rPr>
        <w:t xml:space="preserve">Найвищий рівень небезпеки виникнення пилових буревіїв на півдні України загрожує рівнинним прибережним та лівобережним районам Нижнього Подніпров’я в межах Херсонської області, тоді як для земель Миколаївської області подібні загрози присутні, але менш виражені. Реальні загрози щорічних вітроерозійних явищ </w:t>
      </w:r>
      <w:r w:rsidR="006148AE" w:rsidRPr="00A004B5">
        <w:rPr>
          <w:rFonts w:eastAsia="Times New Roman"/>
        </w:rPr>
        <w:t>у</w:t>
      </w:r>
      <w:r w:rsidRPr="00A004B5">
        <w:rPr>
          <w:rFonts w:eastAsia="Times New Roman"/>
        </w:rPr>
        <w:t xml:space="preserve"> Миколаївській області мають місце виключно в рівнинних прибережних районах – Вітовському, Снігурівському, Очаківському. При цьому</w:t>
      </w:r>
      <w:r w:rsidR="00F022D0" w:rsidRPr="00A004B5">
        <w:rPr>
          <w:rFonts w:eastAsia="Times New Roman"/>
        </w:rPr>
        <w:t>,</w:t>
      </w:r>
      <w:r w:rsidRPr="00A004B5">
        <w:rPr>
          <w:rFonts w:eastAsia="Times New Roman"/>
        </w:rPr>
        <w:t xml:space="preserve"> приклад прояву пилової бурі в березні 2008 року, яка повністю охопила всю територію Миколаївської області, свідчить про суцільно-фронтальний характер таких явищ, однаково небезпечних для всієї смуги причорноморсько-азовських степів.</w:t>
      </w:r>
    </w:p>
    <w:p w14:paraId="5A94F22C" w14:textId="77777777" w:rsidR="00CD2362" w:rsidRPr="00A004B5" w:rsidRDefault="00CD2362" w:rsidP="00CD2362">
      <w:pPr>
        <w:pStyle w:val="22"/>
        <w:rPr>
          <w:rFonts w:eastAsia="Times New Roman"/>
        </w:rPr>
      </w:pPr>
      <w:r w:rsidRPr="00A004B5">
        <w:rPr>
          <w:rFonts w:eastAsia="Times New Roman"/>
          <w:b/>
        </w:rPr>
        <w:t>Водно-ерозійні деструкції</w:t>
      </w:r>
      <w:r w:rsidRPr="00A004B5">
        <w:rPr>
          <w:rFonts w:eastAsia="Times New Roman"/>
        </w:rPr>
        <w:t xml:space="preserve">. На відміну від рівнин Запорізької та Херсонської областей, Миколаївська область явно більш потерпає від водно-ерозійних, ніж від вітрових. Зумовлено це нерівномірним рельєфом та загальним горбисто-хвилястим характером поверхні, розвиток якого зростає в північному напрямку пропорційно зростанню абсолютних і пересічних висот місцевості. </w:t>
      </w:r>
    </w:p>
    <w:p w14:paraId="1F1B65DE" w14:textId="77777777" w:rsidR="00CD2362" w:rsidRPr="00A004B5" w:rsidRDefault="00CD2362" w:rsidP="00CD2362">
      <w:pPr>
        <w:pStyle w:val="22"/>
        <w:rPr>
          <w:rFonts w:eastAsia="Times New Roman"/>
        </w:rPr>
      </w:pPr>
      <w:r w:rsidRPr="00A004B5">
        <w:rPr>
          <w:rFonts w:eastAsia="Times New Roman"/>
        </w:rPr>
        <w:t>Водна ерозія – це процес руйнування ґрунту водним потоком, тож на практиці розрізняють звичайну площинно-польову (чи площинно-схилову) водну ерозію та лінійно-руслову водну ерозію річок і водотоків. Звісно, що площина, так і лінійна водна ерозія може мати місце і на схилах та на полях, поверхню яких відрізняє певний нахил.</w:t>
      </w:r>
      <w:r w:rsidRPr="00A004B5">
        <w:t xml:space="preserve"> Ерозійне </w:t>
      </w:r>
      <w:r w:rsidRPr="00A004B5">
        <w:rPr>
          <w:rFonts w:eastAsia="Times New Roman"/>
        </w:rPr>
        <w:t xml:space="preserve">руйнування ґрунтів водними потоками починається на схилах крутизною 1-2°, тож практично всі польові угіддя Миколаївської області, за виключенням Очаківського і частково Вітовтського районів, страждають від поверхневого площинного змиву. Тобто, грунтова поверхня абсолютної більшості районів Миколаївської області знаходиться в межах ерозійного рельєфу, утвореного тимчасовими водними потоками. Останні виникають після зливових опадів чи </w:t>
      </w:r>
      <w:r w:rsidRPr="00A004B5">
        <w:rPr>
          <w:rFonts w:eastAsia="Times New Roman"/>
        </w:rPr>
        <w:lastRenderedPageBreak/>
        <w:t>швидкого танення снігу. Стікаючі струмені води на схилах розмивають підстеляючи поверхню, спричиняючи глибинні форми ерозії, розвиток яких загрожує утворенн</w:t>
      </w:r>
      <w:r w:rsidR="00F022D0" w:rsidRPr="00A004B5">
        <w:rPr>
          <w:rFonts w:eastAsia="Times New Roman"/>
        </w:rPr>
        <w:t>ям</w:t>
      </w:r>
      <w:r w:rsidRPr="00A004B5">
        <w:rPr>
          <w:rFonts w:eastAsia="Times New Roman"/>
        </w:rPr>
        <w:t xml:space="preserve"> ярів [</w:t>
      </w:r>
      <w:r w:rsidR="00166341" w:rsidRPr="00A004B5">
        <w:rPr>
          <w:rFonts w:eastAsia="Times New Roman"/>
        </w:rPr>
        <w:t>30</w:t>
      </w:r>
      <w:r w:rsidRPr="00A004B5">
        <w:rPr>
          <w:rFonts w:eastAsia="Times New Roman"/>
        </w:rPr>
        <w:t xml:space="preserve">]. </w:t>
      </w:r>
    </w:p>
    <w:p w14:paraId="791FADFE" w14:textId="77777777" w:rsidR="00CD2362" w:rsidRPr="00A004B5" w:rsidRDefault="00CD2362" w:rsidP="00CD2362">
      <w:pPr>
        <w:pStyle w:val="22"/>
        <w:rPr>
          <w:rFonts w:eastAsia="Times New Roman"/>
        </w:rPr>
      </w:pPr>
      <w:r w:rsidRPr="00A004B5">
        <w:rPr>
          <w:rFonts w:eastAsia="Times New Roman"/>
        </w:rPr>
        <w:t>Обсяги водно-дефляційних явищ в останні роки набули катастрофічного рівня і призвели до значних втрат родючого шару грунту в полях та його переміщення і наступної акумуляції в ділянках понижень рельєфу, яружно-ерозійних врізах, балках, річкових долинах тощо. За різними розрахунками, в північних районах Миколаївської області щорічні втрати гумусового грунту з полів сягають від 5 до 12 і навіть до 40 т/га</w:t>
      </w:r>
      <w:r w:rsidR="00044FF7" w:rsidRPr="00A004B5">
        <w:rPr>
          <w:rFonts w:eastAsia="Times New Roman"/>
        </w:rPr>
        <w:t xml:space="preserve"> </w:t>
      </w:r>
      <w:r w:rsidR="00044FF7" w:rsidRPr="00A004B5">
        <w:rPr>
          <w:bCs/>
          <w:color w:val="000000"/>
        </w:rPr>
        <w:t>[</w:t>
      </w:r>
      <w:r w:rsidR="00166341" w:rsidRPr="00A004B5">
        <w:rPr>
          <w:bCs/>
          <w:color w:val="000000"/>
        </w:rPr>
        <w:t>31</w:t>
      </w:r>
      <w:r w:rsidR="00044FF7" w:rsidRPr="00A004B5">
        <w:rPr>
          <w:bCs/>
          <w:color w:val="000000"/>
        </w:rPr>
        <w:t>]</w:t>
      </w:r>
      <w:r w:rsidRPr="00A004B5">
        <w:rPr>
          <w:rFonts w:eastAsia="Times New Roman"/>
        </w:rPr>
        <w:t>, залежно від крутизни схилів, місцевих рівнів зволоженості та поверхневого стоку і локальних параметрів випаровуваності.</w:t>
      </w:r>
    </w:p>
    <w:p w14:paraId="4F62D9E4" w14:textId="77777777" w:rsidR="00CD2362" w:rsidRPr="00A004B5" w:rsidRDefault="00CD2362" w:rsidP="00CD2362">
      <w:pPr>
        <w:pStyle w:val="22"/>
        <w:rPr>
          <w:rFonts w:eastAsia="Times New Roman"/>
        </w:rPr>
      </w:pPr>
      <w:r w:rsidRPr="00A004B5">
        <w:rPr>
          <w:rFonts w:eastAsia="Times New Roman"/>
        </w:rPr>
        <w:t xml:space="preserve">Головними формами водної ерозії, окрім змиву та переміщення грунту, виступають яружноутворюючі процеси (розмив) та грунтонакопичуючі процеси. Останні виражені в замуленні річок і сезонних водотоків, які по мірі замулення та  зростання посушливості клімату майже втратили здатність до самостійного промиття і поглиблення русла. В полях та на схилах навпаки, оголений грунт украй активно піддається розмиву, в місцях якого утворюються рівчаки, а потім і яри. Особливо показовими ці процеси мають місце на схилах степових балок, які покраяні грунтовими дорогами. Водні потоки, які набувають найбільшої швидкості саме на гладенькій поверхні грунтової дороги, здатні впродовж лише однієї зливи сформувати відносно глибокі рівчаки та поглиблювати їх при наступних опадах. </w:t>
      </w:r>
    </w:p>
    <w:p w14:paraId="1E4DD9F8" w14:textId="77777777" w:rsidR="00CD2362" w:rsidRPr="00A004B5" w:rsidRDefault="00CD2362" w:rsidP="00CD2362">
      <w:pPr>
        <w:pStyle w:val="22"/>
        <w:rPr>
          <w:color w:val="000000"/>
        </w:rPr>
      </w:pPr>
      <w:r w:rsidRPr="00A004B5">
        <w:rPr>
          <w:color w:val="000000"/>
        </w:rPr>
        <w:t>Узагальнення статистичних і звітних даних обласних управлінь сільського господарства та екології свідчить, що в 2012-2019 рр. деградація залишкових степів і виснаження грунтів під впливом надмірної експлуатації та проявів ерозії не набула ознак стабілізації. Аграрне виробництво області має значний, але погано керований природно-ресурсний потенціал і сучасне використання земельних ресурсів не відповідає вимогам раціонального природокористування. Так, значно порушено екологічне допустиме співвідношення площ ріллі, природних кормових угідь лісових насаджень, що негативне впливає на стійкість агроландшафту. Інтенсивне сільськогосподарське використання земель призводить до зниження родючості грунтів через їх переущільнення, втрати грудко-зернистої структури, водопроникності та аераційної здатності з усіма екологічними наслідками. Значної екологічної шкоди земельні ресурси зазнають через забруднення грунтів викидами промисловості (важкі метали, кислотні дощі тощо) та використання засобів хімізації в аграрному секторі [</w:t>
      </w:r>
      <w:r w:rsidR="00166341" w:rsidRPr="00A004B5">
        <w:rPr>
          <w:color w:val="000000"/>
        </w:rPr>
        <w:t>32</w:t>
      </w:r>
      <w:r w:rsidRPr="00A004B5">
        <w:rPr>
          <w:color w:val="000000"/>
        </w:rPr>
        <w:t>].</w:t>
      </w:r>
    </w:p>
    <w:p w14:paraId="2BAFC647" w14:textId="77777777" w:rsidR="00E62377" w:rsidRPr="00A004B5" w:rsidRDefault="00E62377" w:rsidP="00E62377">
      <w:pPr>
        <w:ind w:firstLine="567"/>
        <w:jc w:val="both"/>
        <w:rPr>
          <w:rFonts w:ascii="Times New Roman" w:hAnsi="Times New Roman" w:cs="Times New Roman"/>
          <w:sz w:val="28"/>
          <w:szCs w:val="28"/>
        </w:rPr>
      </w:pPr>
      <w:r w:rsidRPr="00A004B5">
        <w:rPr>
          <w:rFonts w:ascii="Times New Roman" w:hAnsi="Times New Roman" w:cs="Times New Roman"/>
          <w:sz w:val="28"/>
          <w:szCs w:val="28"/>
        </w:rPr>
        <w:t xml:space="preserve">Значній антропогенній деструкції також піддані річкові водотоки області, які перетворені в каскадну систему ставків і водосховищ із різко обмеженим рівнем проточності. Через це більшість площ природних плавнів перетворені в оранку, або затоплені водами ставків. Схили річкових долин, окрім пасовищного використання іншим формам господарчої діяльності практично не піддавались і до 1953 року являли собою типові псамофітні та петрофітні степово-схилові біотопи. Так, схили Південного Бугу в гирловій ділянці ріки – від устя Єланця до околиць міста Миколаєва, особливо у межах 3-4-ї тераси, являли собою оголені піщані кручі, покраяні ярами. Схожі ділянки були характерні для нижніх ділянок течії Інгулу та Інгульця, а також для всієї території Кінбурну, який представляв собою звичайну піщану напівпустелю барханного типу. Починаючи з 1953-1956 рр. всі невгіддя на </w:t>
      </w:r>
      <w:r w:rsidRPr="00A004B5">
        <w:rPr>
          <w:rFonts w:ascii="Times New Roman" w:hAnsi="Times New Roman" w:cs="Times New Roman"/>
          <w:sz w:val="28"/>
          <w:szCs w:val="28"/>
        </w:rPr>
        <w:lastRenderedPageBreak/>
        <w:t>схилах та в заплавах річкових долин стали піддавати залісненню. На Кінбурні було створене 1953 р. Васильєвське лісництво Очаківського державного лісгоспу і з 1956 р</w:t>
      </w:r>
      <w:r w:rsidR="006148AE" w:rsidRPr="00A004B5">
        <w:rPr>
          <w:rFonts w:ascii="Times New Roman" w:hAnsi="Times New Roman" w:cs="Times New Roman"/>
          <w:sz w:val="28"/>
          <w:szCs w:val="28"/>
        </w:rPr>
        <w:t>оку</w:t>
      </w:r>
      <w:r w:rsidRPr="00A004B5">
        <w:rPr>
          <w:rFonts w:ascii="Times New Roman" w:hAnsi="Times New Roman" w:cs="Times New Roman"/>
          <w:sz w:val="28"/>
          <w:szCs w:val="28"/>
        </w:rPr>
        <w:t xml:space="preserve"> почалось заліснення барханів та берегів півострова</w:t>
      </w:r>
      <w:r w:rsidR="006148AE" w:rsidRPr="00A004B5">
        <w:rPr>
          <w:rFonts w:ascii="Times New Roman" w:hAnsi="Times New Roman" w:cs="Times New Roman"/>
          <w:sz w:val="28"/>
          <w:szCs w:val="28"/>
        </w:rPr>
        <w:t>, а</w:t>
      </w:r>
      <w:r w:rsidRPr="00A004B5">
        <w:rPr>
          <w:rFonts w:ascii="Times New Roman" w:hAnsi="Times New Roman" w:cs="Times New Roman"/>
          <w:sz w:val="28"/>
          <w:szCs w:val="28"/>
        </w:rPr>
        <w:t xml:space="preserve"> та</w:t>
      </w:r>
      <w:r w:rsidR="006148AE" w:rsidRPr="00A004B5">
        <w:rPr>
          <w:rFonts w:ascii="Times New Roman" w:hAnsi="Times New Roman" w:cs="Times New Roman"/>
          <w:sz w:val="28"/>
          <w:szCs w:val="28"/>
        </w:rPr>
        <w:t>кож</w:t>
      </w:r>
      <w:r w:rsidRPr="00A004B5">
        <w:rPr>
          <w:rFonts w:ascii="Times New Roman" w:hAnsi="Times New Roman" w:cs="Times New Roman"/>
          <w:sz w:val="28"/>
          <w:szCs w:val="28"/>
        </w:rPr>
        <w:t xml:space="preserve"> балок Березанського і Очаківського районів </w:t>
      </w:r>
      <w:r w:rsidRPr="00A004B5">
        <w:rPr>
          <w:rFonts w:ascii="Times New Roman" w:hAnsi="Times New Roman" w:cs="Times New Roman"/>
          <w:bCs/>
          <w:color w:val="000000"/>
          <w:sz w:val="28"/>
          <w:szCs w:val="28"/>
        </w:rPr>
        <w:t>[</w:t>
      </w:r>
      <w:r w:rsidR="002E40D6" w:rsidRPr="00A004B5">
        <w:rPr>
          <w:rFonts w:ascii="Times New Roman" w:hAnsi="Times New Roman" w:cs="Times New Roman"/>
          <w:bCs/>
          <w:color w:val="000000"/>
          <w:sz w:val="28"/>
          <w:szCs w:val="28"/>
        </w:rPr>
        <w:t>33</w:t>
      </w:r>
      <w:r w:rsidRPr="00A004B5">
        <w:rPr>
          <w:rFonts w:ascii="Times New Roman" w:hAnsi="Times New Roman" w:cs="Times New Roman"/>
          <w:bCs/>
          <w:color w:val="000000"/>
          <w:sz w:val="28"/>
          <w:szCs w:val="28"/>
        </w:rPr>
        <w:t>]</w:t>
      </w:r>
      <w:r w:rsidRPr="00A004B5">
        <w:rPr>
          <w:rFonts w:ascii="Times New Roman" w:hAnsi="Times New Roman" w:cs="Times New Roman"/>
          <w:sz w:val="28"/>
          <w:szCs w:val="28"/>
        </w:rPr>
        <w:t xml:space="preserve">. </w:t>
      </w:r>
    </w:p>
    <w:p w14:paraId="11565AB4" w14:textId="77777777" w:rsidR="00E62377" w:rsidRPr="00A004B5" w:rsidRDefault="00E62377" w:rsidP="00E62377">
      <w:pPr>
        <w:ind w:firstLine="567"/>
        <w:jc w:val="both"/>
        <w:rPr>
          <w:rFonts w:ascii="Times New Roman" w:hAnsi="Times New Roman" w:cs="Times New Roman"/>
          <w:sz w:val="28"/>
          <w:szCs w:val="28"/>
        </w:rPr>
      </w:pPr>
      <w:r w:rsidRPr="00A004B5">
        <w:rPr>
          <w:rFonts w:ascii="Times New Roman" w:hAnsi="Times New Roman" w:cs="Times New Roman"/>
          <w:sz w:val="28"/>
          <w:szCs w:val="28"/>
        </w:rPr>
        <w:t xml:space="preserve">Впровадження в полях південних районів зрошувальних систем (Миколаївський, Очаківський, Вітовтський р-ни) та рисових чеків (Снігурівський район), навіть за умови їх малопотужності, спричинили в ці ж роки глибокі перетворення первинно-степових пасовищ, місце яких зайняли поля під зерновими та соняшником. </w:t>
      </w:r>
      <w:r w:rsidR="0064426E" w:rsidRPr="00A004B5">
        <w:rPr>
          <w:rFonts w:ascii="Times New Roman" w:hAnsi="Times New Roman" w:cs="Times New Roman"/>
          <w:sz w:val="28"/>
          <w:szCs w:val="28"/>
        </w:rPr>
        <w:t xml:space="preserve">Обсяги польового </w:t>
      </w:r>
      <w:r w:rsidRPr="00A004B5">
        <w:rPr>
          <w:rFonts w:ascii="Times New Roman" w:hAnsi="Times New Roman" w:cs="Times New Roman"/>
          <w:sz w:val="28"/>
          <w:szCs w:val="28"/>
        </w:rPr>
        <w:t xml:space="preserve">перетворення природного ландшафту внаслідок </w:t>
      </w:r>
      <w:r w:rsidR="0064426E" w:rsidRPr="00A004B5">
        <w:rPr>
          <w:rFonts w:ascii="Times New Roman" w:hAnsi="Times New Roman" w:cs="Times New Roman"/>
          <w:sz w:val="28"/>
          <w:szCs w:val="28"/>
        </w:rPr>
        <w:t xml:space="preserve">оранки степів, заліснення балок, меліорації річкових долин і міської розбудови вже </w:t>
      </w:r>
      <w:r w:rsidRPr="00A004B5">
        <w:rPr>
          <w:rFonts w:ascii="Times New Roman" w:hAnsi="Times New Roman" w:cs="Times New Roman"/>
          <w:sz w:val="28"/>
          <w:szCs w:val="28"/>
        </w:rPr>
        <w:t>на початку 70-х років минулого сторіччя набул</w:t>
      </w:r>
      <w:r w:rsidR="0064426E" w:rsidRPr="00A004B5">
        <w:rPr>
          <w:rFonts w:ascii="Times New Roman" w:hAnsi="Times New Roman" w:cs="Times New Roman"/>
          <w:sz w:val="28"/>
          <w:szCs w:val="28"/>
        </w:rPr>
        <w:t>и</w:t>
      </w:r>
      <w:r w:rsidRPr="00A004B5">
        <w:rPr>
          <w:rFonts w:ascii="Times New Roman" w:hAnsi="Times New Roman" w:cs="Times New Roman"/>
          <w:sz w:val="28"/>
          <w:szCs w:val="28"/>
        </w:rPr>
        <w:t xml:space="preserve"> максимального рівня, який утримується до наявного часу. </w:t>
      </w:r>
    </w:p>
    <w:p w14:paraId="38E254C0" w14:textId="77777777" w:rsidR="00E62377" w:rsidRPr="00A004B5" w:rsidRDefault="00044FF7" w:rsidP="00044FF7">
      <w:pPr>
        <w:shd w:val="clear" w:color="auto" w:fill="FFFFFF"/>
        <w:jc w:val="both"/>
        <w:rPr>
          <w:rFonts w:ascii="Times New Roman" w:hAnsi="Times New Roman" w:cs="Times New Roman"/>
          <w:color w:val="000000"/>
          <w:sz w:val="28"/>
          <w:szCs w:val="28"/>
        </w:rPr>
      </w:pPr>
      <w:r w:rsidRPr="00A004B5">
        <w:rPr>
          <w:rFonts w:ascii="Times New Roman" w:hAnsi="Times New Roman" w:cs="Times New Roman"/>
          <w:b/>
          <w:color w:val="000000"/>
          <w:sz w:val="28"/>
          <w:szCs w:val="28"/>
        </w:rPr>
        <w:t>Біорізноманіття.</w:t>
      </w:r>
      <w:r w:rsidRPr="00A004B5">
        <w:rPr>
          <w:rFonts w:ascii="Times New Roman" w:hAnsi="Times New Roman" w:cs="Times New Roman"/>
          <w:color w:val="000000"/>
          <w:sz w:val="28"/>
          <w:szCs w:val="28"/>
        </w:rPr>
        <w:t xml:space="preserve"> </w:t>
      </w:r>
      <w:r w:rsidR="00CD2362" w:rsidRPr="00A004B5">
        <w:rPr>
          <w:rFonts w:ascii="Times New Roman" w:hAnsi="Times New Roman" w:cs="Times New Roman"/>
          <w:color w:val="000000"/>
          <w:sz w:val="28"/>
          <w:szCs w:val="28"/>
        </w:rPr>
        <w:t>Не набули стабілізації також і явища збіднення біорізноманіття</w:t>
      </w:r>
      <w:r w:rsidRPr="00A004B5">
        <w:rPr>
          <w:rFonts w:ascii="Times New Roman" w:hAnsi="Times New Roman" w:cs="Times New Roman"/>
          <w:color w:val="000000"/>
          <w:sz w:val="28"/>
          <w:szCs w:val="28"/>
        </w:rPr>
        <w:t xml:space="preserve">, що спричиняє необхідність майже щорічних переглядів списки місцевих видів біоти, які </w:t>
      </w:r>
      <w:r w:rsidR="009A6E02" w:rsidRPr="00A004B5">
        <w:rPr>
          <w:rFonts w:ascii="Times New Roman" w:hAnsi="Times New Roman" w:cs="Times New Roman"/>
          <w:color w:val="000000"/>
          <w:sz w:val="28"/>
          <w:szCs w:val="28"/>
        </w:rPr>
        <w:t>потребують</w:t>
      </w:r>
      <w:r w:rsidRPr="00A004B5">
        <w:rPr>
          <w:rFonts w:ascii="Times New Roman" w:hAnsi="Times New Roman" w:cs="Times New Roman"/>
          <w:color w:val="000000"/>
          <w:sz w:val="28"/>
          <w:szCs w:val="28"/>
        </w:rPr>
        <w:t xml:space="preserve"> охорони. </w:t>
      </w:r>
      <w:r w:rsidR="00E62377" w:rsidRPr="00A004B5">
        <w:rPr>
          <w:rFonts w:ascii="Times New Roman" w:hAnsi="Times New Roman" w:cs="Times New Roman"/>
          <w:color w:val="000000"/>
          <w:sz w:val="28"/>
          <w:szCs w:val="28"/>
        </w:rPr>
        <w:t>По мірі заліснення схилів у долинах степових річок стали відбулись суттєві мікрокліматичні зміни та виникли новітні інтразональні біотопи лісового і байрачного типу. Останні стали місцем формування новітніх біотичних комплексів із помітною часткою суто лісових видів біоти. На берегових схилах П.Бугу стали сформуватись суцільно-хвойні масиви, в яких і були утворені перші осередки інтродукції дикого кабана та козулі.</w:t>
      </w:r>
    </w:p>
    <w:p w14:paraId="5DDA2DC7" w14:textId="77777777" w:rsidR="00044FF7" w:rsidRPr="00A004B5" w:rsidRDefault="00E62377" w:rsidP="00044FF7">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hAnsi="Times New Roman" w:cs="Times New Roman"/>
          <w:color w:val="000000"/>
          <w:sz w:val="28"/>
          <w:szCs w:val="28"/>
        </w:rPr>
        <w:t xml:space="preserve">Вказані процеси, поряд із техногенними і агрогенними чинниками різко ускладнили виживання степових аборигенів Миколаївщини, які на фоні постійної інвазії алахтонних видів біоти поступово набувають статусу раритетних. Такими </w:t>
      </w:r>
      <w:r w:rsidR="00044FF7" w:rsidRPr="00A004B5">
        <w:rPr>
          <w:rFonts w:ascii="Times New Roman" w:eastAsia="Times New Roman" w:hAnsi="Times New Roman" w:cs="Times New Roman"/>
          <w:bCs/>
          <w:color w:val="000000" w:themeColor="text1"/>
          <w:sz w:val="28"/>
          <w:szCs w:val="28"/>
          <w:lang w:eastAsia="uk-UA"/>
        </w:rPr>
        <w:t xml:space="preserve">вважаються види, стан популяцій яких нині має загрозу зникнення, що спричинило необхідність їх занесення до регіональних списків охороняємих видів. Найбільш рідкісні види мають </w:t>
      </w:r>
      <w:r w:rsidR="009A6E02" w:rsidRPr="00A004B5">
        <w:rPr>
          <w:rFonts w:ascii="Times New Roman" w:eastAsia="Times New Roman" w:hAnsi="Times New Roman" w:cs="Times New Roman"/>
          <w:bCs/>
          <w:color w:val="000000" w:themeColor="text1"/>
          <w:sz w:val="28"/>
          <w:szCs w:val="28"/>
          <w:lang w:eastAsia="uk-UA"/>
        </w:rPr>
        <w:t>підвищений</w:t>
      </w:r>
      <w:r w:rsidR="00044FF7" w:rsidRPr="00A004B5">
        <w:rPr>
          <w:rFonts w:ascii="Times New Roman" w:eastAsia="Times New Roman" w:hAnsi="Times New Roman" w:cs="Times New Roman"/>
          <w:bCs/>
          <w:color w:val="000000" w:themeColor="text1"/>
          <w:sz w:val="28"/>
          <w:szCs w:val="28"/>
          <w:lang w:eastAsia="uk-UA"/>
        </w:rPr>
        <w:t xml:space="preserve"> статус </w:t>
      </w:r>
      <w:r w:rsidR="009A6E02" w:rsidRPr="00A004B5">
        <w:rPr>
          <w:rFonts w:ascii="Times New Roman" w:eastAsia="Times New Roman" w:hAnsi="Times New Roman" w:cs="Times New Roman"/>
          <w:bCs/>
          <w:color w:val="000000" w:themeColor="text1"/>
          <w:sz w:val="28"/>
          <w:szCs w:val="28"/>
          <w:lang w:eastAsia="uk-UA"/>
        </w:rPr>
        <w:t>охороняє мості</w:t>
      </w:r>
      <w:r w:rsidR="00044FF7" w:rsidRPr="00A004B5">
        <w:rPr>
          <w:rFonts w:ascii="Times New Roman" w:eastAsia="Times New Roman" w:hAnsi="Times New Roman" w:cs="Times New Roman"/>
          <w:bCs/>
          <w:color w:val="000000" w:themeColor="text1"/>
          <w:sz w:val="28"/>
          <w:szCs w:val="28"/>
          <w:lang w:eastAsia="uk-UA"/>
        </w:rPr>
        <w:t xml:space="preserve"> та внесені до Червоної книги України, Європейського Червоного списку, Червоного списку Міжнародного Союзу Охорони Природи (МСОП). </w:t>
      </w:r>
    </w:p>
    <w:p w14:paraId="161B17F1" w14:textId="77777777" w:rsidR="00044FF7" w:rsidRPr="00A004B5" w:rsidRDefault="00044FF7" w:rsidP="00044FF7">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Загалом, в якості раритетних для Миколаївської області заявлено про 31 вид наземних комах, 3 види риб, 3 види плазунів, 19 видів птахів і 7 видів ссавців, що занесені до «Червоної книги України». За попередніми оглядовими узагальненнями та звітами, виявлено місцезростання 49-59 видів судинних рослин, що мають міжнародний, національний і регіональний созологічні статуси, оскільки  вони занесені до «Червоної книги України» (23 види); «Списку судинних рослин Миколаївської області, що потребують охорони» (19 видів); «Європейського червоного списку видів тварин і рослин, що перебувають на грані зникнення» (8 видів), «Світового червоного списку» − «Red List of threatened Plants» (7 видів)</w:t>
      </w:r>
      <w:r w:rsidR="002E40D6" w:rsidRPr="00A004B5">
        <w:rPr>
          <w:rFonts w:ascii="Times New Roman" w:eastAsia="Times New Roman" w:hAnsi="Times New Roman" w:cs="Times New Roman"/>
          <w:bCs/>
          <w:color w:val="000000" w:themeColor="text1"/>
          <w:sz w:val="28"/>
          <w:szCs w:val="28"/>
          <w:lang w:eastAsia="uk-UA"/>
        </w:rPr>
        <w:t xml:space="preserve"> </w:t>
      </w:r>
      <w:r w:rsidR="002E40D6" w:rsidRPr="00A004B5">
        <w:rPr>
          <w:rFonts w:ascii="Times New Roman" w:hAnsi="Times New Roman" w:cs="Times New Roman"/>
          <w:bCs/>
          <w:color w:val="000000"/>
          <w:sz w:val="28"/>
          <w:szCs w:val="28"/>
        </w:rPr>
        <w:t>[34</w:t>
      </w:r>
      <w:r w:rsidR="006F13DB" w:rsidRPr="00A004B5">
        <w:rPr>
          <w:rFonts w:ascii="Times New Roman" w:hAnsi="Times New Roman" w:cs="Times New Roman"/>
          <w:bCs/>
          <w:color w:val="000000"/>
          <w:sz w:val="28"/>
          <w:szCs w:val="28"/>
        </w:rPr>
        <w:t xml:space="preserve"> -</w:t>
      </w:r>
      <w:r w:rsidR="002E40D6" w:rsidRPr="00A004B5">
        <w:rPr>
          <w:rFonts w:ascii="Times New Roman" w:hAnsi="Times New Roman" w:cs="Times New Roman"/>
          <w:bCs/>
          <w:color w:val="000000"/>
          <w:sz w:val="28"/>
          <w:szCs w:val="28"/>
        </w:rPr>
        <w:t>38]</w:t>
      </w:r>
      <w:r w:rsidRPr="00A004B5">
        <w:rPr>
          <w:rFonts w:ascii="Times New Roman" w:eastAsia="Times New Roman" w:hAnsi="Times New Roman" w:cs="Times New Roman"/>
          <w:bCs/>
          <w:color w:val="000000" w:themeColor="text1"/>
          <w:sz w:val="28"/>
          <w:szCs w:val="28"/>
          <w:lang w:eastAsia="uk-UA"/>
        </w:rPr>
        <w:t xml:space="preserve">. </w:t>
      </w:r>
    </w:p>
    <w:p w14:paraId="28723A90" w14:textId="77777777" w:rsidR="00044FF7" w:rsidRPr="00A004B5" w:rsidRDefault="00044FF7" w:rsidP="00044FF7">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Серед</w:t>
      </w:r>
      <w:r w:rsidRPr="00A004B5">
        <w:rPr>
          <w:rFonts w:ascii="Times New Roman" w:eastAsia="Times New Roman" w:hAnsi="Times New Roman" w:cs="Times New Roman"/>
          <w:b/>
          <w:bCs/>
          <w:color w:val="000000" w:themeColor="text1"/>
          <w:sz w:val="28"/>
          <w:szCs w:val="28"/>
          <w:lang w:eastAsia="uk-UA"/>
        </w:rPr>
        <w:t xml:space="preserve"> </w:t>
      </w:r>
      <w:r w:rsidRPr="00A004B5">
        <w:rPr>
          <w:rFonts w:ascii="Times New Roman" w:eastAsia="Times New Roman" w:hAnsi="Times New Roman" w:cs="Times New Roman"/>
          <w:bCs/>
          <w:color w:val="000000" w:themeColor="text1"/>
          <w:sz w:val="28"/>
          <w:szCs w:val="28"/>
          <w:lang w:eastAsia="uk-UA"/>
        </w:rPr>
        <w:t>287</w:t>
      </w:r>
      <w:r w:rsidRPr="00A004B5">
        <w:rPr>
          <w:rFonts w:ascii="Times New Roman" w:eastAsia="Times New Roman" w:hAnsi="Times New Roman" w:cs="Times New Roman"/>
          <w:b/>
          <w:bCs/>
          <w:color w:val="000000" w:themeColor="text1"/>
          <w:sz w:val="28"/>
          <w:szCs w:val="28"/>
          <w:lang w:eastAsia="uk-UA"/>
        </w:rPr>
        <w:t>-</w:t>
      </w:r>
      <w:r w:rsidRPr="00A004B5">
        <w:rPr>
          <w:rFonts w:ascii="Times New Roman" w:eastAsia="Times New Roman" w:hAnsi="Times New Roman" w:cs="Times New Roman"/>
          <w:bCs/>
          <w:color w:val="000000" w:themeColor="text1"/>
          <w:sz w:val="28"/>
          <w:szCs w:val="28"/>
          <w:lang w:eastAsia="uk-UA"/>
        </w:rPr>
        <w:t xml:space="preserve">300 видів наземних хребетних тварин, облікованих на території Миколаївської області, найбільш чисельною за видовим переліком групою є птахи (224-232 види), а найменшою – група земноводних, яка поєднує лише 9-11 видів. Проміжне місце за видовим різноманіттям посідають ссавці (70 видів) і плазуни (13 видів). Із числа хребетних наземних тварин раритетними є 32 види, які внесені до «Червоної книги України». В їх числі 19 видів птахів, 7 видів ссавців, 3 види плазунів. Окрім 19 червонокнижних птахів, ще 53 види охороняються згідно із Боннською та 122 види охороняються згідно списків Бернської конвенцій. Усього в списках того чи </w:t>
      </w:r>
      <w:r w:rsidRPr="00A004B5">
        <w:rPr>
          <w:rFonts w:ascii="Times New Roman" w:eastAsia="Times New Roman" w:hAnsi="Times New Roman" w:cs="Times New Roman"/>
          <w:bCs/>
          <w:color w:val="000000" w:themeColor="text1"/>
          <w:sz w:val="28"/>
          <w:szCs w:val="28"/>
          <w:lang w:eastAsia="uk-UA"/>
        </w:rPr>
        <w:lastRenderedPageBreak/>
        <w:t>іншого статусу охорони є 211 видів хребетних, присутніх, чи можливо присутніх на території Миколаївської області.</w:t>
      </w:r>
    </w:p>
    <w:p w14:paraId="413D8120" w14:textId="77777777" w:rsidR="00044FF7" w:rsidRPr="00A004B5" w:rsidRDefault="00E62377" w:rsidP="00044FF7">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Серед </w:t>
      </w:r>
      <w:r w:rsidR="00044FF7" w:rsidRPr="00A004B5">
        <w:rPr>
          <w:rFonts w:ascii="Times New Roman" w:eastAsia="Times New Roman" w:hAnsi="Times New Roman" w:cs="Times New Roman"/>
          <w:bCs/>
          <w:color w:val="000000" w:themeColor="text1"/>
          <w:sz w:val="28"/>
          <w:szCs w:val="28"/>
          <w:lang w:eastAsia="uk-UA"/>
        </w:rPr>
        <w:t xml:space="preserve">70 видів ссавців, наведених </w:t>
      </w:r>
      <w:r w:rsidRPr="00A004B5">
        <w:rPr>
          <w:rFonts w:ascii="Times New Roman" w:eastAsia="Times New Roman" w:hAnsi="Times New Roman" w:cs="Times New Roman"/>
          <w:bCs/>
          <w:color w:val="000000" w:themeColor="text1"/>
          <w:sz w:val="28"/>
          <w:szCs w:val="28"/>
          <w:lang w:eastAsia="uk-UA"/>
        </w:rPr>
        <w:t xml:space="preserve">у списках </w:t>
      </w:r>
      <w:r w:rsidR="00044FF7" w:rsidRPr="00A004B5">
        <w:rPr>
          <w:rFonts w:ascii="Times New Roman" w:eastAsia="Times New Roman" w:hAnsi="Times New Roman" w:cs="Times New Roman"/>
          <w:bCs/>
          <w:color w:val="000000" w:themeColor="text1"/>
          <w:sz w:val="28"/>
          <w:szCs w:val="28"/>
          <w:lang w:eastAsia="uk-UA"/>
        </w:rPr>
        <w:t>для Миколаївщини в ХХ сторіччі, тварин</w:t>
      </w:r>
      <w:r w:rsidRPr="00A004B5">
        <w:rPr>
          <w:rFonts w:ascii="Times New Roman" w:eastAsia="Times New Roman" w:hAnsi="Times New Roman" w:cs="Times New Roman"/>
          <w:bCs/>
          <w:color w:val="000000" w:themeColor="text1"/>
          <w:sz w:val="28"/>
          <w:szCs w:val="28"/>
          <w:lang w:eastAsia="uk-UA"/>
        </w:rPr>
        <w:t>и</w:t>
      </w:r>
      <w:r w:rsidR="00044FF7" w:rsidRPr="00A004B5">
        <w:rPr>
          <w:rFonts w:ascii="Times New Roman" w:eastAsia="Times New Roman" w:hAnsi="Times New Roman" w:cs="Times New Roman"/>
          <w:bCs/>
          <w:color w:val="000000" w:themeColor="text1"/>
          <w:sz w:val="28"/>
          <w:szCs w:val="28"/>
          <w:lang w:eastAsia="uk-UA"/>
        </w:rPr>
        <w:t xml:space="preserve"> 7 видів занесен</w:t>
      </w:r>
      <w:r w:rsidRPr="00A004B5">
        <w:rPr>
          <w:rFonts w:ascii="Times New Roman" w:eastAsia="Times New Roman" w:hAnsi="Times New Roman" w:cs="Times New Roman"/>
          <w:bCs/>
          <w:color w:val="000000" w:themeColor="text1"/>
          <w:sz w:val="28"/>
          <w:szCs w:val="28"/>
          <w:lang w:eastAsia="uk-UA"/>
        </w:rPr>
        <w:t>і</w:t>
      </w:r>
      <w:r w:rsidR="00044FF7" w:rsidRPr="00A004B5">
        <w:rPr>
          <w:rFonts w:ascii="Times New Roman" w:eastAsia="Times New Roman" w:hAnsi="Times New Roman" w:cs="Times New Roman"/>
          <w:bCs/>
          <w:color w:val="000000" w:themeColor="text1"/>
          <w:sz w:val="28"/>
          <w:szCs w:val="28"/>
          <w:lang w:eastAsia="uk-UA"/>
        </w:rPr>
        <w:t xml:space="preserve"> до «Червоної книги України». Проте, на сьогодні статус 51 виду хребетних для даного регіону лишається не з’ясованим і більш вірогідною є їх відсутність. Із амфібій і плазунів рідкісними вважаються тритон звичайний і гребінчастий, жаба озерна та ставова, черепаха болотяна, ящірка різнокольорова, гадюка степова, але в якості червонокнижних виступають лише полоз жовтобрюх каспійський, мідянка звичайна і полоз чотирьохсмуговий. </w:t>
      </w:r>
      <w:r w:rsidRPr="00A004B5">
        <w:rPr>
          <w:rFonts w:ascii="Times New Roman" w:eastAsia="Times New Roman" w:hAnsi="Times New Roman" w:cs="Times New Roman"/>
          <w:bCs/>
          <w:color w:val="000000" w:themeColor="text1"/>
          <w:sz w:val="28"/>
          <w:szCs w:val="28"/>
          <w:lang w:eastAsia="uk-UA"/>
        </w:rPr>
        <w:t>Останніх було виявлено і о</w:t>
      </w:r>
      <w:r w:rsidR="00044FF7" w:rsidRPr="00A004B5">
        <w:rPr>
          <w:rFonts w:ascii="Times New Roman" w:eastAsia="Times New Roman" w:hAnsi="Times New Roman" w:cs="Times New Roman"/>
          <w:bCs/>
          <w:color w:val="000000" w:themeColor="text1"/>
          <w:sz w:val="28"/>
          <w:szCs w:val="28"/>
          <w:lang w:eastAsia="uk-UA"/>
        </w:rPr>
        <w:t xml:space="preserve">бліковано в </w:t>
      </w:r>
      <w:r w:rsidRPr="00A004B5">
        <w:rPr>
          <w:rFonts w:ascii="Times New Roman" w:eastAsia="Times New Roman" w:hAnsi="Times New Roman" w:cs="Times New Roman"/>
          <w:bCs/>
          <w:color w:val="000000" w:themeColor="text1"/>
          <w:sz w:val="28"/>
          <w:szCs w:val="28"/>
          <w:lang w:eastAsia="uk-UA"/>
        </w:rPr>
        <w:t>процесі польових досліджень 2018-</w:t>
      </w:r>
      <w:r w:rsidR="00044FF7" w:rsidRPr="00A004B5">
        <w:rPr>
          <w:rFonts w:ascii="Times New Roman" w:eastAsia="Times New Roman" w:hAnsi="Times New Roman" w:cs="Times New Roman"/>
          <w:bCs/>
          <w:color w:val="000000" w:themeColor="text1"/>
          <w:sz w:val="28"/>
          <w:szCs w:val="28"/>
          <w:lang w:eastAsia="uk-UA"/>
        </w:rPr>
        <w:t xml:space="preserve">2019 </w:t>
      </w:r>
      <w:r w:rsidRPr="00A004B5">
        <w:rPr>
          <w:rFonts w:ascii="Times New Roman" w:eastAsia="Times New Roman" w:hAnsi="Times New Roman" w:cs="Times New Roman"/>
          <w:bCs/>
          <w:color w:val="000000" w:themeColor="text1"/>
          <w:sz w:val="28"/>
          <w:szCs w:val="28"/>
          <w:lang w:eastAsia="uk-UA"/>
        </w:rPr>
        <w:t>р</w:t>
      </w:r>
      <w:r w:rsidR="00044FF7" w:rsidRPr="00A004B5">
        <w:rPr>
          <w:rFonts w:ascii="Times New Roman" w:eastAsia="Times New Roman" w:hAnsi="Times New Roman" w:cs="Times New Roman"/>
          <w:bCs/>
          <w:color w:val="000000" w:themeColor="text1"/>
          <w:sz w:val="28"/>
          <w:szCs w:val="28"/>
          <w:lang w:eastAsia="uk-UA"/>
        </w:rPr>
        <w:t xml:space="preserve">р., </w:t>
      </w:r>
      <w:r w:rsidRPr="00A004B5">
        <w:rPr>
          <w:rFonts w:ascii="Times New Roman" w:eastAsia="Times New Roman" w:hAnsi="Times New Roman" w:cs="Times New Roman"/>
          <w:bCs/>
          <w:color w:val="000000" w:themeColor="text1"/>
          <w:sz w:val="28"/>
          <w:szCs w:val="28"/>
          <w:lang w:eastAsia="uk-UA"/>
        </w:rPr>
        <w:t xml:space="preserve">але про </w:t>
      </w:r>
      <w:r w:rsidR="00044FF7" w:rsidRPr="00A004B5">
        <w:rPr>
          <w:rFonts w:ascii="Times New Roman" w:eastAsia="Times New Roman" w:hAnsi="Times New Roman" w:cs="Times New Roman"/>
          <w:bCs/>
          <w:color w:val="000000" w:themeColor="text1"/>
          <w:sz w:val="28"/>
          <w:szCs w:val="28"/>
          <w:lang w:eastAsia="uk-UA"/>
        </w:rPr>
        <w:t xml:space="preserve">тритона гребінчастого, </w:t>
      </w:r>
      <w:r w:rsidRPr="00A004B5">
        <w:rPr>
          <w:rFonts w:ascii="Times New Roman" w:eastAsia="Times New Roman" w:hAnsi="Times New Roman" w:cs="Times New Roman"/>
          <w:bCs/>
          <w:color w:val="000000" w:themeColor="text1"/>
          <w:sz w:val="28"/>
          <w:szCs w:val="28"/>
          <w:lang w:eastAsia="uk-UA"/>
        </w:rPr>
        <w:t>мідянку</w:t>
      </w:r>
      <w:r w:rsidR="00044FF7" w:rsidRPr="00A004B5">
        <w:rPr>
          <w:rFonts w:ascii="Times New Roman" w:eastAsia="Times New Roman" w:hAnsi="Times New Roman" w:cs="Times New Roman"/>
          <w:bCs/>
          <w:color w:val="000000" w:themeColor="text1"/>
          <w:sz w:val="28"/>
          <w:szCs w:val="28"/>
          <w:lang w:eastAsia="uk-UA"/>
        </w:rPr>
        <w:t xml:space="preserve"> і полоза чотирьохсмугового</w:t>
      </w:r>
      <w:r w:rsidRPr="00A004B5">
        <w:rPr>
          <w:rFonts w:ascii="Times New Roman" w:eastAsia="Times New Roman" w:hAnsi="Times New Roman" w:cs="Times New Roman"/>
          <w:bCs/>
          <w:color w:val="000000" w:themeColor="text1"/>
          <w:sz w:val="28"/>
          <w:szCs w:val="28"/>
          <w:lang w:eastAsia="uk-UA"/>
        </w:rPr>
        <w:t xml:space="preserve"> вже давно нічого невідомо</w:t>
      </w:r>
      <w:r w:rsidR="00044FF7" w:rsidRPr="00A004B5">
        <w:rPr>
          <w:rFonts w:ascii="Times New Roman" w:eastAsia="Times New Roman" w:hAnsi="Times New Roman" w:cs="Times New Roman"/>
          <w:bCs/>
          <w:color w:val="000000" w:themeColor="text1"/>
          <w:sz w:val="28"/>
          <w:szCs w:val="28"/>
          <w:lang w:eastAsia="uk-UA"/>
        </w:rPr>
        <w:t xml:space="preserve">, що </w:t>
      </w:r>
      <w:r w:rsidRPr="00A004B5">
        <w:rPr>
          <w:rFonts w:ascii="Times New Roman" w:eastAsia="Times New Roman" w:hAnsi="Times New Roman" w:cs="Times New Roman"/>
          <w:bCs/>
          <w:color w:val="000000" w:themeColor="text1"/>
          <w:sz w:val="28"/>
          <w:szCs w:val="28"/>
          <w:lang w:eastAsia="uk-UA"/>
        </w:rPr>
        <w:t xml:space="preserve">скоріше за все </w:t>
      </w:r>
      <w:r w:rsidR="00044FF7" w:rsidRPr="00A004B5">
        <w:rPr>
          <w:rFonts w:ascii="Times New Roman" w:eastAsia="Times New Roman" w:hAnsi="Times New Roman" w:cs="Times New Roman"/>
          <w:bCs/>
          <w:color w:val="000000" w:themeColor="text1"/>
          <w:sz w:val="28"/>
          <w:szCs w:val="28"/>
          <w:lang w:eastAsia="uk-UA"/>
        </w:rPr>
        <w:t>свідчить про їх відсутність.</w:t>
      </w:r>
    </w:p>
    <w:p w14:paraId="6F8F8828" w14:textId="77777777" w:rsidR="00044FF7" w:rsidRPr="00A004B5" w:rsidRDefault="00044FF7" w:rsidP="00044FF7">
      <w:pPr>
        <w:shd w:val="clear" w:color="auto" w:fill="FFFFFF"/>
        <w:jc w:val="both"/>
        <w:rPr>
          <w:rFonts w:ascii="Times New Roman" w:eastAsia="Times New Roman" w:hAnsi="Times New Roman" w:cs="Times New Roman"/>
          <w:bCs/>
          <w:color w:val="000000" w:themeColor="text1"/>
          <w:sz w:val="28"/>
          <w:szCs w:val="28"/>
          <w:lang w:eastAsia="uk-UA"/>
        </w:rPr>
      </w:pPr>
      <w:r w:rsidRPr="00A004B5">
        <w:rPr>
          <w:rFonts w:ascii="Times New Roman" w:eastAsia="Times New Roman" w:hAnsi="Times New Roman" w:cs="Times New Roman"/>
          <w:bCs/>
          <w:color w:val="000000" w:themeColor="text1"/>
          <w:sz w:val="28"/>
          <w:szCs w:val="28"/>
          <w:lang w:eastAsia="uk-UA"/>
        </w:rPr>
        <w:t xml:space="preserve">Червонокнижними з числа ссавців </w:t>
      </w:r>
      <w:r w:rsidR="002E40D6" w:rsidRPr="00A004B5">
        <w:rPr>
          <w:rFonts w:ascii="Times New Roman" w:hAnsi="Times New Roman" w:cs="Times New Roman"/>
          <w:bCs/>
          <w:color w:val="000000"/>
          <w:sz w:val="28"/>
          <w:szCs w:val="28"/>
        </w:rPr>
        <w:t>[39,</w:t>
      </w:r>
      <w:r w:rsidR="006F13DB" w:rsidRPr="00A004B5">
        <w:rPr>
          <w:rFonts w:ascii="Times New Roman" w:hAnsi="Times New Roman" w:cs="Times New Roman"/>
          <w:bCs/>
          <w:color w:val="000000"/>
          <w:sz w:val="28"/>
          <w:szCs w:val="28"/>
        </w:rPr>
        <w:t xml:space="preserve"> </w:t>
      </w:r>
      <w:r w:rsidR="002E40D6" w:rsidRPr="00A004B5">
        <w:rPr>
          <w:rFonts w:ascii="Times New Roman" w:hAnsi="Times New Roman" w:cs="Times New Roman"/>
          <w:bCs/>
          <w:color w:val="000000"/>
          <w:sz w:val="28"/>
          <w:szCs w:val="28"/>
        </w:rPr>
        <w:t>40,</w:t>
      </w:r>
      <w:r w:rsidR="006F13DB" w:rsidRPr="00A004B5">
        <w:rPr>
          <w:rFonts w:ascii="Times New Roman" w:hAnsi="Times New Roman" w:cs="Times New Roman"/>
          <w:bCs/>
          <w:color w:val="000000"/>
          <w:sz w:val="28"/>
          <w:szCs w:val="28"/>
        </w:rPr>
        <w:t xml:space="preserve"> </w:t>
      </w:r>
      <w:r w:rsidR="002E40D6" w:rsidRPr="00A004B5">
        <w:rPr>
          <w:rFonts w:ascii="Times New Roman" w:hAnsi="Times New Roman" w:cs="Times New Roman"/>
          <w:bCs/>
          <w:color w:val="000000"/>
          <w:sz w:val="28"/>
          <w:szCs w:val="28"/>
        </w:rPr>
        <w:t>41]</w:t>
      </w:r>
      <w:r w:rsidR="002E40D6" w:rsidRPr="00A004B5">
        <w:rPr>
          <w:bCs/>
          <w:color w:val="000000"/>
        </w:rPr>
        <w:t xml:space="preserve"> </w:t>
      </w:r>
      <w:r w:rsidRPr="00A004B5">
        <w:rPr>
          <w:rFonts w:ascii="Times New Roman" w:eastAsia="Times New Roman" w:hAnsi="Times New Roman" w:cs="Times New Roman"/>
          <w:bCs/>
          <w:color w:val="000000" w:themeColor="text1"/>
          <w:sz w:val="28"/>
          <w:szCs w:val="28"/>
          <w:lang w:eastAsia="uk-UA"/>
        </w:rPr>
        <w:t>рік є кутора мала (не виявлена) та ховрах крапчастий. Останній зник ще в 1992-1994 рр. і з 1999 року жодних свідчень про його присутність в регіоні немає. Також раритетними (червонокнижними) є мишівки - степова і лісова та великий земляний заєць, які за дослідженнями останніх років у Миколаївській області відсутні, або дуже малочисельні. З кажанів раритетними видами є вечірниця велетенська (не виявлена) і мала (за обліками вірогідно присутня). Складна ситуація з сонями (чи вовчками), із яких до Червоної книги віднесено соню садову, про зустрічі якої є повідомлення, але власними обліками цей вид не встановлено. Загалом практично всі види ссавців досліджуваного регіону в тій чи іншій мірі входять до груп степового ядра, охороняємих згідно списків Бернської конвенції, але найбільше занепокоєння спричиняє ситуація з ховрахом крапчастим, великим земляним зайцем, мишівками та деякими видами кажанів, які найбільш вірогідно вже є зниклими.</w:t>
      </w:r>
    </w:p>
    <w:p w14:paraId="70675712" w14:textId="77777777" w:rsidR="00044FF7" w:rsidRPr="00A004B5" w:rsidRDefault="00E62377" w:rsidP="00E62377">
      <w:pPr>
        <w:pStyle w:val="22"/>
      </w:pPr>
      <w:r w:rsidRPr="00A004B5">
        <w:t xml:space="preserve">Із 2017 року мережа угідь природно-заповідного фонду області зросла майже вп’ятеро - за рахунок  включення в цю категорію практично усіх заліснених площ Державного лісового фонду та окремих акваторій лиманів і морського узбережжя. Наскільки виправданим такий захід є в плані природоохоронної діяльності судити важко, але за відсутності обліку та охорони земель, включених до переліку ПЗФ, ефективність їх сумнівна. </w:t>
      </w:r>
      <w:r w:rsidRPr="00A004B5">
        <w:rPr>
          <w:color w:val="000000"/>
        </w:rPr>
        <w:t>Відповідно, сучасна мережа об’єктів та територій природно-заповідного фонду потребує оптимізації чисельності і структури за ознаками репрезентативності зональних та азональних природних комплексів. С</w:t>
      </w:r>
      <w:r w:rsidR="00044FF7" w:rsidRPr="00A004B5">
        <w:rPr>
          <w:color w:val="000000"/>
        </w:rPr>
        <w:t xml:space="preserve">таном на 1.01.2020 р. </w:t>
      </w:r>
      <w:r w:rsidR="00CD2362" w:rsidRPr="00A004B5">
        <w:rPr>
          <w:color w:val="000000"/>
        </w:rPr>
        <w:t>налічується 127 територій та об’єктів природно-заповідного фонду загальною площею 52794 га або 2,1% від загальної площі</w:t>
      </w:r>
      <w:r w:rsidR="00044FF7" w:rsidRPr="00A004B5">
        <w:rPr>
          <w:color w:val="000000"/>
        </w:rPr>
        <w:t xml:space="preserve"> </w:t>
      </w:r>
      <w:r w:rsidR="00044FF7" w:rsidRPr="00A004B5">
        <w:rPr>
          <w:bCs/>
          <w:color w:val="000000"/>
        </w:rPr>
        <w:t>[</w:t>
      </w:r>
      <w:r w:rsidR="002E40D6" w:rsidRPr="00A004B5">
        <w:rPr>
          <w:bCs/>
          <w:color w:val="000000"/>
        </w:rPr>
        <w:t>42,</w:t>
      </w:r>
      <w:r w:rsidR="006F13DB" w:rsidRPr="00A004B5">
        <w:rPr>
          <w:bCs/>
          <w:color w:val="000000"/>
        </w:rPr>
        <w:t xml:space="preserve"> </w:t>
      </w:r>
      <w:r w:rsidR="002E40D6" w:rsidRPr="00A004B5">
        <w:rPr>
          <w:bCs/>
          <w:color w:val="000000"/>
        </w:rPr>
        <w:t>43</w:t>
      </w:r>
      <w:r w:rsidR="00044FF7" w:rsidRPr="00A004B5">
        <w:rPr>
          <w:bCs/>
          <w:color w:val="000000"/>
        </w:rPr>
        <w:t>]</w:t>
      </w:r>
      <w:r w:rsidR="00CD2362" w:rsidRPr="00A004B5">
        <w:rPr>
          <w:color w:val="000000"/>
        </w:rPr>
        <w:t xml:space="preserve">. </w:t>
      </w:r>
      <w:r w:rsidR="00FF408F" w:rsidRPr="00A004B5">
        <w:t xml:space="preserve">Через це більшість природних представників місцевої біоти </w:t>
      </w:r>
      <w:r w:rsidR="00044FF7" w:rsidRPr="00A004B5">
        <w:t xml:space="preserve">навіть на </w:t>
      </w:r>
      <w:r w:rsidR="009A6E02" w:rsidRPr="00A004B5">
        <w:t>охороняємих</w:t>
      </w:r>
      <w:r w:rsidR="00044FF7" w:rsidRPr="00A004B5">
        <w:t xml:space="preserve"> територіях </w:t>
      </w:r>
      <w:r w:rsidR="00FF408F" w:rsidRPr="00A004B5">
        <w:t xml:space="preserve">існують в умовах диз'юнктивних (розірваних) дрібно-дискретних субареалів, що різко ускладнює виживання більшості аборигенних видів. </w:t>
      </w:r>
    </w:p>
    <w:p w14:paraId="47844726" w14:textId="77777777" w:rsidR="00E62377" w:rsidRPr="00A004B5" w:rsidRDefault="00044FF7" w:rsidP="00FF408F">
      <w:pPr>
        <w:pStyle w:val="22"/>
      </w:pPr>
      <w:r w:rsidRPr="00A004B5">
        <w:t xml:space="preserve">Перспективними для розширення обласних площ ПЗФ слугують окремі ділянки територій, де ще присутні залишкові первинно-степові ландшафти. В найбільш суцільному вигляді подібні ділянки розташовані вздовж лівого берега Тилігульського лиману - в балках Березанського, Миколаївського та </w:t>
      </w:r>
      <w:r w:rsidR="009A6E02" w:rsidRPr="00A004B5">
        <w:t>Веселинівського</w:t>
      </w:r>
      <w:r w:rsidRPr="00A004B5">
        <w:t xml:space="preserve"> районів, поєднуючи при цьому і територію військового полігону «Широкий Лан». Узагальнені розрахунки лише по цих районах свідчать про можливість створення мінімум 3-5 </w:t>
      </w:r>
      <w:r w:rsidRPr="00A004B5">
        <w:lastRenderedPageBreak/>
        <w:t xml:space="preserve">окремих степових масивів із </w:t>
      </w:r>
      <w:r w:rsidR="00E62377" w:rsidRPr="00A004B5">
        <w:t xml:space="preserve">певним охоронним статусом, загальною площею 19022 </w:t>
      </w:r>
      <w:r w:rsidR="009A6E02" w:rsidRPr="00A004B5">
        <w:t>тис.г</w:t>
      </w:r>
      <w:r w:rsidR="00E62377" w:rsidRPr="00A004B5">
        <w:t xml:space="preserve">. </w:t>
      </w:r>
    </w:p>
    <w:p w14:paraId="38AA4F27" w14:textId="77777777" w:rsidR="00FF408F" w:rsidRPr="00A004B5" w:rsidRDefault="00FF408F" w:rsidP="00FF408F">
      <w:pPr>
        <w:pStyle w:val="22"/>
        <w:rPr>
          <w:color w:val="000000"/>
        </w:rPr>
      </w:pPr>
      <w:r w:rsidRPr="00A004B5">
        <w:t>Але</w:t>
      </w:r>
      <w:r w:rsidR="00E62377" w:rsidRPr="00A004B5">
        <w:t>,</w:t>
      </w:r>
      <w:r w:rsidRPr="00A004B5">
        <w:t xml:space="preserve"> незважаючи на присутність в області значн</w:t>
      </w:r>
      <w:r w:rsidR="00E62377" w:rsidRPr="00A004B5">
        <w:t>их площ</w:t>
      </w:r>
      <w:r w:rsidRPr="00A004B5">
        <w:t xml:space="preserve"> залишково-степових біотопів, окремих долинно-заплавних, лиманних та річкових гідроекосистем, унікальних петрофітних і псамофітних екотопів із відповідними біотичними комплексами, </w:t>
      </w:r>
      <w:r w:rsidR="00E62377" w:rsidRPr="00A004B5">
        <w:t xml:space="preserve">що </w:t>
      </w:r>
      <w:r w:rsidR="009A6E02" w:rsidRPr="00A004B5">
        <w:t>знаходяться</w:t>
      </w:r>
      <w:r w:rsidR="00E62377" w:rsidRPr="00A004B5">
        <w:t xml:space="preserve"> в статусі ПЗФ, </w:t>
      </w:r>
      <w:r w:rsidRPr="00A004B5">
        <w:t>регіональний перелік «червонокнижних» видів біоти є значним і постійно розширюється. В 2019 р. у якості «червонокнижних» показано 90 видів із числа представників  флори, 170 видів фауни і ще більше 250 видів біоти отримали статус рідкісних та охороняємих видів [</w:t>
      </w:r>
      <w:r w:rsidR="002E40D6" w:rsidRPr="00A004B5">
        <w:t>44</w:t>
      </w:r>
      <w:r w:rsidRPr="00A004B5">
        <w:t xml:space="preserve">]. Їх часткову охорону і хоча б мінімальне відтворення забезпечують заповідник «Кінбурнська коса», декілька національних парків (Тилігульський, Гранітно-степове Побужжя, Узбережжя Святослава), низка заказників. </w:t>
      </w:r>
    </w:p>
    <w:p w14:paraId="78AB568B" w14:textId="77777777" w:rsidR="00CD2362" w:rsidRPr="00A004B5" w:rsidRDefault="00CD2362" w:rsidP="00CD2362">
      <w:pPr>
        <w:jc w:val="both"/>
        <w:rPr>
          <w:rFonts w:ascii="Times New Roman" w:hAnsi="Times New Roman" w:cs="Times New Roman"/>
          <w:sz w:val="28"/>
          <w:szCs w:val="28"/>
        </w:rPr>
      </w:pPr>
      <w:bookmarkStart w:id="46" w:name="_Hlk49932379"/>
      <w:r w:rsidRPr="00A004B5">
        <w:rPr>
          <w:rFonts w:ascii="Times New Roman" w:hAnsi="Times New Roman" w:cs="Times New Roman"/>
          <w:b/>
          <w:sz w:val="28"/>
          <w:szCs w:val="28"/>
        </w:rPr>
        <w:t>Значної потужності набула техногенна деструкція</w:t>
      </w:r>
      <w:r w:rsidRPr="00A004B5">
        <w:rPr>
          <w:rFonts w:ascii="Times New Roman" w:hAnsi="Times New Roman" w:cs="Times New Roman"/>
          <w:sz w:val="28"/>
          <w:szCs w:val="28"/>
        </w:rPr>
        <w:t xml:space="preserve"> навколишнього середовища області, започаткована побудовою суднобудівних заводів, енергогенеруючих комплексів, міською інфраструктурою. Значні площі піддані забудові внаслідок розростання населених пунктів та міст Миколаєва, Вознесенська, Южноукраїнська, Первомайська тощо. Протягом 2012 року загальний обсяг скиду зворотних вод склав – 105,2 млн.м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 з якого 24,3 % (25,55 млн. м3) - забруднені стоки, що на 180 тис. менше порівняно з обсягами скидів забруднених стічних вод до поверхневих водних об‘єктів у 2011 році. Протягом 2012 року до загального об‘єму утворення зворотних вод включено об‘єм води, що використовується ставковими господарствами без скиду, в розмірі 21,2 млн.м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 Тобто, безпосередньо до поверхневих водних об‘єктів області протягом 2012 року скинуто 84,03 млн.м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 що у порівнянні з минулим роком більше на 10,02 млн.м</w:t>
      </w:r>
      <w:r w:rsidRPr="00A004B5">
        <w:rPr>
          <w:rFonts w:ascii="Times New Roman" w:hAnsi="Times New Roman" w:cs="Times New Roman"/>
          <w:sz w:val="28"/>
          <w:szCs w:val="28"/>
          <w:vertAlign w:val="superscript"/>
        </w:rPr>
        <w:t>3</w:t>
      </w:r>
      <w:r w:rsidRPr="00A004B5">
        <w:rPr>
          <w:rFonts w:ascii="Times New Roman" w:hAnsi="Times New Roman" w:cs="Times New Roman"/>
          <w:sz w:val="28"/>
          <w:szCs w:val="28"/>
        </w:rPr>
        <w:t xml:space="preserve"> або на 11,9%</w:t>
      </w:r>
      <w:r w:rsidR="00044FF7" w:rsidRPr="00A004B5">
        <w:rPr>
          <w:rFonts w:ascii="Times New Roman" w:hAnsi="Times New Roman" w:cs="Times New Roman"/>
          <w:sz w:val="28"/>
          <w:szCs w:val="28"/>
        </w:rPr>
        <w:t xml:space="preserve">, склавши загалом </w:t>
      </w:r>
      <w:r w:rsidRPr="00A004B5">
        <w:rPr>
          <w:rFonts w:ascii="Times New Roman" w:hAnsi="Times New Roman" w:cs="Times New Roman"/>
          <w:sz w:val="28"/>
          <w:szCs w:val="28"/>
        </w:rPr>
        <w:t>57,34 млн. м</w:t>
      </w:r>
      <w:r w:rsidRPr="00A004B5">
        <w:rPr>
          <w:rFonts w:ascii="Times New Roman" w:hAnsi="Times New Roman" w:cs="Times New Roman"/>
          <w:sz w:val="28"/>
          <w:szCs w:val="28"/>
          <w:vertAlign w:val="superscript"/>
        </w:rPr>
        <w:t>3</w:t>
      </w:r>
      <w:r w:rsidR="00044FF7" w:rsidRPr="00A004B5">
        <w:rPr>
          <w:rFonts w:ascii="Times New Roman" w:hAnsi="Times New Roman" w:cs="Times New Roman"/>
          <w:bCs/>
          <w:color w:val="000000"/>
          <w:sz w:val="28"/>
          <w:szCs w:val="28"/>
        </w:rPr>
        <w:t>.</w:t>
      </w:r>
    </w:p>
    <w:p w14:paraId="6024085B" w14:textId="037ECAE9" w:rsidR="00CD2362" w:rsidRPr="00A004B5" w:rsidRDefault="00CD2362" w:rsidP="00CD2362">
      <w:pPr>
        <w:pStyle w:val="22"/>
      </w:pPr>
      <w:r w:rsidRPr="00A004B5">
        <w:t xml:space="preserve">Скид промислових стоків до поверхневих водних об‘єктів області здійснюється підприємствами енергетики та машинобудівної галузі. До зазначених стоків належать теплообмінні та продувочні води, які за якісним складом класифікуються як нормативно чисті без очищення. Обсяг скидів нормативно чистих стоків без очищення від згаданих водокористувачів у 2012 році дорівнював 51,98 млн.м3, що у порівнянні з відповідним об‘ємом стоків, які скинуто в 2011 році, більше на 9,02 млн. м3 або на 17,4%. Найбільший обсяг скиду нормативно чистих без очищення зворотних вод в області здійснюється ВП «Южно-Українська АЕС», до складу якої належать Олександрівська ГЕС </w:t>
      </w:r>
      <w:r w:rsidR="006D171A" w:rsidRPr="00A004B5">
        <w:t>і</w:t>
      </w:r>
      <w:r w:rsidRPr="00A004B5">
        <w:t xml:space="preserve"> Ташлицька ГАЕС. Обсяг скидів зазначеного підприємства складає 47,4% від загального об‘єму скидів зворотних вод по області і дорівнює 39,76 млн.м3. З перевищенням встановлених нормативів скиди зворотних вод здійснюються підприємствами комунальної сфери, особливо катастрофічна ситуація в цьому відношенні має місце в містах Первомайськ, Вознесенськ, Очаків. Часто аварійні, майже неочищені комунальні стоки скидають у навколишнє середовище міста - районі центри</w:t>
      </w:r>
      <w:r w:rsidR="00044FF7" w:rsidRPr="00A004B5">
        <w:t xml:space="preserve"> </w:t>
      </w:r>
      <w:r w:rsidR="00044FF7" w:rsidRPr="00A004B5">
        <w:rPr>
          <w:bCs/>
          <w:color w:val="000000"/>
        </w:rPr>
        <w:t>[</w:t>
      </w:r>
      <w:r w:rsidR="002E40D6" w:rsidRPr="00A004B5">
        <w:rPr>
          <w:bCs/>
          <w:color w:val="000000"/>
        </w:rPr>
        <w:t>45</w:t>
      </w:r>
      <w:r w:rsidR="00044FF7" w:rsidRPr="00A004B5">
        <w:rPr>
          <w:bCs/>
          <w:color w:val="000000"/>
        </w:rPr>
        <w:t>]</w:t>
      </w:r>
      <w:r w:rsidRPr="00A004B5">
        <w:t>.</w:t>
      </w:r>
    </w:p>
    <w:p w14:paraId="6161809F" w14:textId="77777777" w:rsidR="00CD2362" w:rsidRPr="00A004B5" w:rsidRDefault="00CD2362" w:rsidP="002E40D6">
      <w:pPr>
        <w:jc w:val="both"/>
        <w:rPr>
          <w:rFonts w:ascii="Times New Roman" w:hAnsi="Times New Roman" w:cs="Times New Roman"/>
          <w:sz w:val="28"/>
          <w:szCs w:val="28"/>
        </w:rPr>
      </w:pPr>
      <w:r w:rsidRPr="00A004B5">
        <w:rPr>
          <w:rFonts w:ascii="Times New Roman" w:hAnsi="Times New Roman" w:cs="Times New Roman"/>
          <w:sz w:val="28"/>
          <w:szCs w:val="28"/>
        </w:rPr>
        <w:t xml:space="preserve">Обсяг утворення відходів у Миколаївській області становить 2,22-2,4 млн. т. щороку, при цьому домінуюче положення серед них займають відходи 4 класу небезпеки - понад 2,03 млн. т. До основних сфер, де фактично утворюються небезпечні відходи належать підприємства металургії, машинобудування, суднобудування, харчової промисловості, обробки шкір, водоканали, </w:t>
      </w:r>
      <w:r w:rsidRPr="00A004B5">
        <w:rPr>
          <w:rFonts w:ascii="Times New Roman" w:hAnsi="Times New Roman" w:cs="Times New Roman"/>
          <w:sz w:val="28"/>
          <w:szCs w:val="28"/>
        </w:rPr>
        <w:lastRenderedPageBreak/>
        <w:t>сільськогосподарські підприємства. Безумовна більшість 84,4-89,1% (1873,0 – 2011,2 тис. т) загального обсягу відходів утворена підприємствами м. Миколаєва, а також підприємствами Веселинівського району (62,4 тис. т), Первомайського (59,9 тис. т), Новоодеського (44,2 тис. т) районів</w:t>
      </w:r>
      <w:r w:rsidR="002E40D6" w:rsidRPr="00A004B5">
        <w:rPr>
          <w:rFonts w:ascii="Times New Roman" w:hAnsi="Times New Roman" w:cs="Times New Roman"/>
          <w:sz w:val="28"/>
          <w:szCs w:val="28"/>
        </w:rPr>
        <w:t xml:space="preserve">. </w:t>
      </w:r>
      <w:r w:rsidRPr="00A004B5">
        <w:rPr>
          <w:rFonts w:ascii="Times New Roman" w:hAnsi="Times New Roman" w:cs="Times New Roman"/>
          <w:sz w:val="28"/>
          <w:szCs w:val="28"/>
        </w:rPr>
        <w:t>Серед підприємств регіону найбільшим утворювачем відходів був і лишається ТОВ «Миколаївський глиноземний завод», на який припадає 72-76% загальнообласного обсягу відходів, що по масі складає 1650,3-1914,3 тис. т. Ці відходи складуються курганним способом на полігоні, розташованому на лівому березі Бузького лиману. Загальна маса накопичених відходів переробки африканського глинозему на 2019 р. складає більше 65 млн.т. і проблема їх утилізації лишається украй гострою</w:t>
      </w:r>
      <w:r w:rsidR="00044FF7" w:rsidRPr="00A004B5">
        <w:rPr>
          <w:rFonts w:ascii="Times New Roman" w:hAnsi="Times New Roman" w:cs="Times New Roman"/>
          <w:sz w:val="28"/>
          <w:szCs w:val="28"/>
        </w:rPr>
        <w:t xml:space="preserve"> </w:t>
      </w:r>
      <w:r w:rsidR="00044FF7" w:rsidRPr="00A004B5">
        <w:rPr>
          <w:rFonts w:ascii="Times New Roman" w:hAnsi="Times New Roman" w:cs="Times New Roman"/>
          <w:bCs/>
          <w:color w:val="000000"/>
          <w:sz w:val="28"/>
          <w:szCs w:val="28"/>
        </w:rPr>
        <w:t>[</w:t>
      </w:r>
      <w:r w:rsidR="002E40D6" w:rsidRPr="00A004B5">
        <w:rPr>
          <w:rFonts w:ascii="Times New Roman" w:hAnsi="Times New Roman" w:cs="Times New Roman"/>
          <w:bCs/>
          <w:color w:val="000000"/>
          <w:sz w:val="28"/>
          <w:szCs w:val="28"/>
        </w:rPr>
        <w:t>46,</w:t>
      </w:r>
      <w:r w:rsidR="006F13DB" w:rsidRPr="00A004B5">
        <w:rPr>
          <w:rFonts w:ascii="Times New Roman" w:hAnsi="Times New Roman" w:cs="Times New Roman"/>
          <w:bCs/>
          <w:color w:val="000000"/>
          <w:sz w:val="28"/>
          <w:szCs w:val="28"/>
        </w:rPr>
        <w:t xml:space="preserve"> </w:t>
      </w:r>
      <w:r w:rsidR="002E40D6" w:rsidRPr="00A004B5">
        <w:rPr>
          <w:rFonts w:ascii="Times New Roman" w:hAnsi="Times New Roman" w:cs="Times New Roman"/>
          <w:bCs/>
          <w:color w:val="000000"/>
          <w:sz w:val="28"/>
          <w:szCs w:val="28"/>
        </w:rPr>
        <w:t>47</w:t>
      </w:r>
      <w:r w:rsidR="00044FF7" w:rsidRPr="00A004B5">
        <w:rPr>
          <w:rFonts w:ascii="Times New Roman" w:hAnsi="Times New Roman" w:cs="Times New Roman"/>
          <w:bCs/>
          <w:color w:val="000000"/>
          <w:sz w:val="28"/>
          <w:szCs w:val="28"/>
        </w:rPr>
        <w:t>]</w:t>
      </w:r>
      <w:r w:rsidRPr="00A004B5">
        <w:rPr>
          <w:rFonts w:ascii="Times New Roman" w:hAnsi="Times New Roman" w:cs="Times New Roman"/>
          <w:sz w:val="28"/>
          <w:szCs w:val="28"/>
        </w:rPr>
        <w:t>.</w:t>
      </w:r>
    </w:p>
    <w:bookmarkEnd w:id="46"/>
    <w:p w14:paraId="74902D60" w14:textId="77777777" w:rsidR="002C1ABF" w:rsidRPr="00A004B5" w:rsidRDefault="002C1ABF" w:rsidP="002E40D6">
      <w:pPr>
        <w:jc w:val="both"/>
        <w:rPr>
          <w:rFonts w:ascii="Times New Roman" w:hAnsi="Times New Roman" w:cs="Times New Roman"/>
          <w:sz w:val="28"/>
          <w:szCs w:val="28"/>
        </w:rPr>
      </w:pPr>
    </w:p>
    <w:p w14:paraId="5A299F01" w14:textId="77777777" w:rsidR="002C1ABF" w:rsidRPr="00A004B5" w:rsidRDefault="002C1ABF" w:rsidP="002E40D6">
      <w:pPr>
        <w:jc w:val="both"/>
        <w:rPr>
          <w:rFonts w:ascii="Times New Roman" w:hAnsi="Times New Roman" w:cs="Times New Roman"/>
          <w:sz w:val="28"/>
          <w:szCs w:val="28"/>
        </w:rPr>
      </w:pPr>
    </w:p>
    <w:p w14:paraId="09C5CF32" w14:textId="77777777" w:rsidR="002C1ABF" w:rsidRPr="00A004B5" w:rsidRDefault="002C1ABF" w:rsidP="002C1ABF">
      <w:pPr>
        <w:pStyle w:val="6"/>
      </w:pPr>
      <w:r w:rsidRPr="00A004B5">
        <w:t>Використані в розділі 9 літературні джерела</w:t>
      </w:r>
    </w:p>
    <w:p w14:paraId="04AA5EE0"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Кротова О.О. Пізньопалеолітичні мисливці азово-чорноморських степів. Київ, 2013. 420 с. </w:t>
      </w:r>
    </w:p>
    <w:p w14:paraId="17066336"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Арап Р.Я та ін. Природная среда и развитие хозяйства позднепалеолитического человека в бассейне реки Южный Буг. </w:t>
      </w:r>
      <w:r w:rsidRPr="00A004B5">
        <w:rPr>
          <w:rFonts w:ascii="Times New Roman" w:hAnsi="Times New Roman" w:cs="Times New Roman"/>
          <w:i/>
          <w:color w:val="000000" w:themeColor="text1"/>
          <w:sz w:val="24"/>
          <w:szCs w:val="24"/>
        </w:rPr>
        <w:t>Четвертичный период: методы исследования, стратиграфия и экология</w:t>
      </w:r>
      <w:r w:rsidRPr="00A004B5">
        <w:rPr>
          <w:rFonts w:ascii="Times New Roman" w:hAnsi="Times New Roman" w:cs="Times New Roman"/>
          <w:color w:val="000000" w:themeColor="text1"/>
          <w:sz w:val="24"/>
          <w:szCs w:val="24"/>
        </w:rPr>
        <w:t>. Таллинн, 1990. С. 31–32.</w:t>
      </w:r>
    </w:p>
    <w:p w14:paraId="6B18CC0E"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Иванова С. В., Никитин А. Г., Киосак Д. В. Маятниковые миграции в Циркумпонтийской Степи и Центральной Европе в эпоху палеометалла и проблема генезиса ямной культуры. </w:t>
      </w:r>
      <w:r w:rsidRPr="00A004B5">
        <w:rPr>
          <w:rFonts w:ascii="Times New Roman" w:hAnsi="Times New Roman" w:cs="Times New Roman"/>
          <w:i/>
          <w:color w:val="000000" w:themeColor="text1"/>
          <w:sz w:val="24"/>
          <w:szCs w:val="24"/>
        </w:rPr>
        <w:t>Археологія і давня історія України</w:t>
      </w:r>
      <w:r w:rsidRPr="00A004B5">
        <w:rPr>
          <w:rFonts w:ascii="Times New Roman" w:hAnsi="Times New Roman" w:cs="Times New Roman"/>
          <w:color w:val="000000" w:themeColor="text1"/>
          <w:sz w:val="24"/>
          <w:szCs w:val="24"/>
        </w:rPr>
        <w:t>. 2018, В. 1 (26), С. 101-146.</w:t>
      </w:r>
    </w:p>
    <w:p w14:paraId="31593331" w14:textId="77777777" w:rsidR="002C1ABF" w:rsidRPr="00A004B5" w:rsidRDefault="002C1ABF" w:rsidP="002C1ABF">
      <w:pPr>
        <w:pStyle w:val="af"/>
        <w:numPr>
          <w:ilvl w:val="0"/>
          <w:numId w:val="37"/>
        </w:numPr>
        <w:tabs>
          <w:tab w:val="left" w:pos="0"/>
          <w:tab w:val="left" w:pos="142"/>
        </w:tabs>
        <w:ind w:left="426" w:hanging="426"/>
        <w:rPr>
          <w:rStyle w:val="af0"/>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Виноградова Е.И., Киосак Д.В. Календарная хронология заселения Северо-Западного Причерноморья в первой половине голоцена (9700-5400 лет до Н. Э.).</w:t>
      </w:r>
      <w:r w:rsidRPr="00A004B5">
        <w:rPr>
          <w:rFonts w:ascii="Times New Roman" w:hAnsi="Times New Roman" w:cs="Times New Roman"/>
          <w:i/>
          <w:color w:val="000000" w:themeColor="text1"/>
          <w:sz w:val="24"/>
          <w:szCs w:val="24"/>
        </w:rPr>
        <w:t xml:space="preserve"> Stratum plus. Археология и культурная антропология. </w:t>
      </w:r>
      <w:r w:rsidRPr="00A004B5">
        <w:rPr>
          <w:rFonts w:ascii="Times New Roman" w:hAnsi="Times New Roman" w:cs="Times New Roman"/>
          <w:color w:val="000000" w:themeColor="text1"/>
          <w:sz w:val="24"/>
          <w:szCs w:val="24"/>
        </w:rPr>
        <w:t xml:space="preserve">2010. №1. URL: </w:t>
      </w:r>
      <w:hyperlink r:id="rId197" w:history="1">
        <w:r w:rsidRPr="00A004B5">
          <w:rPr>
            <w:rStyle w:val="af0"/>
            <w:rFonts w:ascii="Times New Roman" w:hAnsi="Times New Roman" w:cs="Times New Roman"/>
            <w:color w:val="000000" w:themeColor="text1"/>
            <w:sz w:val="24"/>
            <w:szCs w:val="24"/>
          </w:rPr>
          <w:t>https://cyberleninka.ru/article/n/kalendarnaya-hronologiya-zaseleniya-severo-zapadnogo</w:t>
        </w:r>
      </w:hyperlink>
    </w:p>
    <w:p w14:paraId="460DAD40"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Иванова С.В. и др. Очерки истории и археологии Днестро-Бугского междуречья. Киев, 2011. 300 с.</w:t>
      </w:r>
    </w:p>
    <w:p w14:paraId="15BC50E9"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Сапожников И.В. Степная природно-хозяйственная область Восточной Европы. </w:t>
      </w:r>
      <w:r w:rsidRPr="00A004B5">
        <w:rPr>
          <w:rFonts w:ascii="Times New Roman" w:hAnsi="Times New Roman" w:cs="Times New Roman"/>
          <w:i/>
          <w:color w:val="000000" w:themeColor="text1"/>
          <w:sz w:val="24"/>
          <w:szCs w:val="24"/>
        </w:rPr>
        <w:t>SP.</w:t>
      </w:r>
      <w:r w:rsidRPr="00A004B5">
        <w:rPr>
          <w:rFonts w:ascii="Times New Roman" w:hAnsi="Times New Roman" w:cs="Times New Roman"/>
          <w:color w:val="000000" w:themeColor="text1"/>
          <w:sz w:val="24"/>
          <w:szCs w:val="24"/>
        </w:rPr>
        <w:t xml:space="preserve"> 2014. № 1. С. 69-110.</w:t>
      </w:r>
    </w:p>
    <w:p w14:paraId="7478BA41"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Пірко В. Заселення і господарське освоєння Степової України в XVI—XVIII ст. Донецьк, 2004. 224 с.</w:t>
      </w:r>
    </w:p>
    <w:p w14:paraId="568E57FB"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Иевлев М.М. Очерки античной палеоэкологии Нижнего Побужья и Нижнего Поднепровья. Киев, 2014. 276 с.</w:t>
      </w:r>
    </w:p>
    <w:p w14:paraId="2DD22881"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Бунятян К. П. Давнє населення України. Київ, 1999. 225 с.</w:t>
      </w:r>
    </w:p>
    <w:p w14:paraId="72689B0D"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Скальковський А. Хронологическое осмотрение истории Новороссийского края за 1730-1823 гг. Одеса, 1836. 183 с.</w:t>
      </w:r>
    </w:p>
    <w:p w14:paraId="321138C9"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Васильчук В. Поселення німецьких колоністів на Півдні України наприкінці ХVІІІ – початку ХІХ століття. </w:t>
      </w:r>
      <w:r w:rsidRPr="00A004B5">
        <w:rPr>
          <w:rFonts w:ascii="Times New Roman" w:hAnsi="Times New Roman" w:cs="Times New Roman"/>
          <w:i/>
          <w:color w:val="000000" w:themeColor="text1"/>
          <w:sz w:val="24"/>
          <w:szCs w:val="24"/>
        </w:rPr>
        <w:t>Етнічна історія народів Європи</w:t>
      </w:r>
      <w:r w:rsidRPr="00A004B5">
        <w:rPr>
          <w:rFonts w:ascii="Times New Roman" w:hAnsi="Times New Roman" w:cs="Times New Roman"/>
          <w:color w:val="000000" w:themeColor="text1"/>
          <w:sz w:val="24"/>
          <w:szCs w:val="24"/>
        </w:rPr>
        <w:t xml:space="preserve">.  2002. Вип. 12. С. 37–41. </w:t>
      </w:r>
      <w:hyperlink r:id="rId198" w:history="1">
        <w:r w:rsidRPr="00A004B5">
          <w:rPr>
            <w:rStyle w:val="af0"/>
            <w:rFonts w:ascii="Times New Roman" w:hAnsi="Times New Roman" w:cs="Times New Roman"/>
            <w:sz w:val="24"/>
            <w:szCs w:val="24"/>
          </w:rPr>
          <w:t>URL:http://nbuv.gov.ua</w:t>
        </w:r>
      </w:hyperlink>
      <w:r w:rsidRPr="00A004B5">
        <w:rPr>
          <w:rFonts w:ascii="Times New Roman" w:hAnsi="Times New Roman" w:cs="Times New Roman"/>
          <w:color w:val="000000" w:themeColor="text1"/>
          <w:sz w:val="24"/>
          <w:szCs w:val="24"/>
        </w:rPr>
        <w:t xml:space="preserve"> /UJRN/eine_2002_12_11.</w:t>
      </w:r>
    </w:p>
    <w:p w14:paraId="59BC429F"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Скальковский А.А. Опыт статистического описания Новороссийского края. Одеса, 1850. Ч.1. 214 с.</w:t>
      </w:r>
    </w:p>
    <w:p w14:paraId="2654B22B" w14:textId="77777777" w:rsidR="002C1ABF" w:rsidRPr="00A004B5" w:rsidRDefault="002C1ABF" w:rsidP="002C1ABF">
      <w:pPr>
        <w:pStyle w:val="af"/>
        <w:numPr>
          <w:ilvl w:val="0"/>
          <w:numId w:val="37"/>
        </w:numPr>
        <w:shd w:val="clear" w:color="auto" w:fill="FFFFFF"/>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Военно-статистическое обозрение Российской империи: Издаваемое по высочайшему повелению при 1-м отделении Департамента Генерального штаба. СПб. 1848-1858. Т.11. Ч.1-5: Новороссийские губернии, Бессарабская область, область Войска Донского. 307 с. </w:t>
      </w:r>
    </w:p>
    <w:p w14:paraId="1A43DE63"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Середа О.   Населені пункти Північно-Західного Причорномор’я за османськими джерелами: проблема датування та історичного розвитку.  </w:t>
      </w:r>
      <w:r w:rsidRPr="00A004B5">
        <w:rPr>
          <w:rFonts w:ascii="Times New Roman" w:hAnsi="Times New Roman" w:cs="Times New Roman"/>
          <w:i/>
          <w:color w:val="000000" w:themeColor="text1"/>
          <w:sz w:val="24"/>
          <w:szCs w:val="24"/>
        </w:rPr>
        <w:t>Чорноморська минувшина: Зб. наук. пр.</w:t>
      </w:r>
      <w:r w:rsidRPr="00A004B5">
        <w:rPr>
          <w:rFonts w:ascii="Times New Roman" w:hAnsi="Times New Roman" w:cs="Times New Roman"/>
          <w:color w:val="000000" w:themeColor="text1"/>
          <w:sz w:val="24"/>
          <w:szCs w:val="24"/>
        </w:rPr>
        <w:t xml:space="preserve"> 2009. Вип. 4. С.55-72. URL: http://dspace.nbuv.gov.ua/handle/123456789/31069</w:t>
      </w:r>
    </w:p>
    <w:p w14:paraId="38B7295F" w14:textId="77777777" w:rsidR="002C1ABF" w:rsidRPr="00A004B5" w:rsidRDefault="002C1ABF" w:rsidP="002C1ABF">
      <w:pPr>
        <w:pStyle w:val="af"/>
        <w:numPr>
          <w:ilvl w:val="0"/>
          <w:numId w:val="37"/>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Бачинский А., Ващенко В. Кульчицкий С. Изменения административно-территориального деления Одесщины (конец XVIII в.–1975 г.). </w:t>
      </w:r>
      <w:r w:rsidRPr="00A004B5">
        <w:rPr>
          <w:rFonts w:ascii="Times New Roman" w:hAnsi="Times New Roman" w:cs="Times New Roman"/>
          <w:i/>
          <w:color w:val="000000" w:themeColor="text1"/>
          <w:sz w:val="24"/>
          <w:szCs w:val="24"/>
        </w:rPr>
        <w:t>Юго-Запад. Одессика: Историко-краеведческий научный альманах</w:t>
      </w:r>
      <w:r w:rsidRPr="00A004B5">
        <w:rPr>
          <w:rFonts w:ascii="Times New Roman" w:hAnsi="Times New Roman" w:cs="Times New Roman"/>
          <w:color w:val="000000" w:themeColor="text1"/>
          <w:sz w:val="24"/>
          <w:szCs w:val="24"/>
        </w:rPr>
        <w:t>. Одесса,  2012. Вып. 13. 278 с.</w:t>
      </w:r>
    </w:p>
    <w:p w14:paraId="65BAFE32"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 xml:space="preserve">Вассал В. О. О состоянии сельского хозяйства на юге России. </w:t>
      </w:r>
      <w:r w:rsidRPr="00A004B5">
        <w:rPr>
          <w:rFonts w:ascii="Times New Roman" w:hAnsi="Times New Roman" w:cs="Times New Roman"/>
          <w:i/>
          <w:color w:val="000000" w:themeColor="text1"/>
          <w:sz w:val="24"/>
          <w:szCs w:val="24"/>
        </w:rPr>
        <w:t>Записки Императорского общества сельского хозяйства Южной России.</w:t>
      </w:r>
      <w:r w:rsidRPr="00A004B5">
        <w:rPr>
          <w:rFonts w:ascii="Times New Roman" w:hAnsi="Times New Roman" w:cs="Times New Roman"/>
          <w:color w:val="000000" w:themeColor="text1"/>
          <w:sz w:val="24"/>
          <w:szCs w:val="24"/>
        </w:rPr>
        <w:t xml:space="preserve"> 1870. № 7. С.479-496.</w:t>
      </w:r>
    </w:p>
    <w:p w14:paraId="51B6B874" w14:textId="77777777" w:rsidR="002C1ABF" w:rsidRPr="00A004B5" w:rsidRDefault="002C1ABF" w:rsidP="002C1ABF">
      <w:pPr>
        <w:pStyle w:val="af"/>
        <w:numPr>
          <w:ilvl w:val="0"/>
          <w:numId w:val="37"/>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Гордуновський О.М., Гуржій О.І., Реєнт О.П. Торгівля в Південній Україні: організація товарообігу та людський потенціал (кінець XVIII- початок ХХ ст.). Київ, 2017. 155 с. </w:t>
      </w:r>
    </w:p>
    <w:p w14:paraId="69CF1062" w14:textId="77777777" w:rsidR="002C1ABF" w:rsidRPr="00A004B5" w:rsidRDefault="002C1ABF" w:rsidP="002C1ABF">
      <w:pPr>
        <w:pStyle w:val="af"/>
        <w:numPr>
          <w:ilvl w:val="0"/>
          <w:numId w:val="37"/>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Панченко П. П., Шмарчук В. А. Аграрна історія України.  Київ, 2000. 342 с.</w:t>
      </w:r>
    </w:p>
    <w:p w14:paraId="47B45C10"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Реєнт О.П., Сердюк О.В Сільське господарство України і світовий продовольчий ринок (1861-1914 рр.). Київ, 2011. 365 с. URL: http://chtyvo.org.ua/authors/Serdiuk_Oleksandr</w:t>
      </w:r>
    </w:p>
    <w:p w14:paraId="6D3CB132" w14:textId="77777777" w:rsidR="002C1ABF" w:rsidRPr="00A004B5" w:rsidRDefault="002C1ABF" w:rsidP="002C1ABF">
      <w:pPr>
        <w:pStyle w:val="af"/>
        <w:numPr>
          <w:ilvl w:val="0"/>
          <w:numId w:val="37"/>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Шкварець В. П. та ін. Повоєнна та сучасна Миколаївщина: Монографічне історико-краєзнавче дослідження. Миколаїв, 2008. 300 с.</w:t>
      </w:r>
    </w:p>
    <w:p w14:paraId="4C66ADC5"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Оценка уязвимости к изменению климата: Украина. Климатический форум восточного партнерства (КФВП) и Рабочая группа неправительственных организаций по вопросам изменения климата (РГ НУО ВИК), 2014. URL:http://climategroup.org.ua </w:t>
      </w:r>
    </w:p>
    <w:p w14:paraId="1A2539E8"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Останні степи України: бути чи не бути? За ред. О.П. Бурковського. Київ. 2013. URL:</w:t>
      </w:r>
      <w:hyperlink r:id="rId199" w:history="1">
        <w:r w:rsidRPr="00A004B5">
          <w:rPr>
            <w:rFonts w:ascii="Times New Roman" w:hAnsi="Times New Roman" w:cs="Times New Roman"/>
            <w:color w:val="000000" w:themeColor="text1"/>
            <w:sz w:val="24"/>
            <w:szCs w:val="24"/>
            <w:u w:val="single"/>
          </w:rPr>
          <w:t>http://necu.org.ua/wp-content/uploads/laststep.pdf</w:t>
        </w:r>
      </w:hyperlink>
    </w:p>
    <w:p w14:paraId="212B3CDE"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Бучинский И.Е. Засухи, суховеи, пыльные бури на Украине и борьба с ними. Київ, 1970. 236 с.</w:t>
      </w:r>
    </w:p>
    <w:p w14:paraId="12CAE459"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Булыгин С.Ю. Агрофизическая характеристика почв и проектирование их противоэрозионной защиты.  Ж. </w:t>
      </w:r>
      <w:r w:rsidRPr="00A004B5">
        <w:rPr>
          <w:rFonts w:ascii="Times New Roman" w:hAnsi="Times New Roman" w:cs="Times New Roman"/>
          <w:i/>
          <w:color w:val="000000" w:themeColor="text1"/>
          <w:sz w:val="24"/>
          <w:szCs w:val="24"/>
        </w:rPr>
        <w:t>Почвоведение.</w:t>
      </w:r>
      <w:r w:rsidRPr="00A004B5">
        <w:rPr>
          <w:rFonts w:ascii="Times New Roman" w:hAnsi="Times New Roman" w:cs="Times New Roman"/>
          <w:color w:val="000000" w:themeColor="text1"/>
          <w:sz w:val="24"/>
          <w:szCs w:val="24"/>
        </w:rPr>
        <w:t xml:space="preserve"> 1990. № 5.1. С. I07-117.</w:t>
      </w:r>
    </w:p>
    <w:p w14:paraId="0CA6D9B1" w14:textId="77777777" w:rsidR="002C1ABF" w:rsidRPr="00A004B5" w:rsidRDefault="002C1ABF" w:rsidP="002C1ABF">
      <w:pPr>
        <w:pStyle w:val="af"/>
        <w:numPr>
          <w:ilvl w:val="0"/>
          <w:numId w:val="37"/>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Грабак Н.Х. та iн. Основи ведення сільського господарства та охорона земель. Київ, 2005.796 с.</w:t>
      </w:r>
    </w:p>
    <w:p w14:paraId="77FA06FB"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Звіт про науково-дослідну роботу проведення просторового аналізу тенденцій зміни частоти та інтенсивності екстремальних гідрометеорологічних явищ на території України внаслідок зміни клімату. 2013. URL: </w:t>
      </w:r>
      <w:hyperlink r:id="rId200" w:history="1">
        <w:r w:rsidRPr="00A004B5">
          <w:rPr>
            <w:rFonts w:ascii="Times New Roman" w:hAnsi="Times New Roman" w:cs="Times New Roman"/>
            <w:color w:val="000000" w:themeColor="text1"/>
            <w:sz w:val="24"/>
            <w:szCs w:val="24"/>
            <w:u w:val="single"/>
          </w:rPr>
          <w:t>https://uhmi.org.ua/project/rvndr/extrime.pdf</w:t>
        </w:r>
      </w:hyperlink>
    </w:p>
    <w:p w14:paraId="4DEAC76A"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Чорний С. Г. та ін. Пилова буря 23–24 березня 2007 року на Півдні України: поширення, метеорологічні та ґрунтові чинники, втрати ґрунту. </w:t>
      </w:r>
      <w:r w:rsidRPr="00A004B5">
        <w:rPr>
          <w:rFonts w:ascii="Times New Roman" w:hAnsi="Times New Roman" w:cs="Times New Roman"/>
          <w:i/>
          <w:color w:val="000000" w:themeColor="text1"/>
          <w:sz w:val="24"/>
          <w:szCs w:val="24"/>
        </w:rPr>
        <w:t>Вісник аграрної науки</w:t>
      </w:r>
      <w:r w:rsidRPr="00A004B5">
        <w:rPr>
          <w:rFonts w:ascii="Times New Roman" w:hAnsi="Times New Roman" w:cs="Times New Roman"/>
          <w:color w:val="000000" w:themeColor="text1"/>
          <w:sz w:val="24"/>
          <w:szCs w:val="24"/>
        </w:rPr>
        <w:t xml:space="preserve">. 2008. № 9. С.46-51. </w:t>
      </w:r>
    </w:p>
    <w:p w14:paraId="42F10DA4"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Світличний О.О., Чорний С.Г. Основи ерозієзнавства. Суми, 2007. 266 с.</w:t>
      </w:r>
    </w:p>
    <w:p w14:paraId="34A52824" w14:textId="77777777" w:rsidR="002C1ABF" w:rsidRPr="00A004B5" w:rsidRDefault="002C1ABF" w:rsidP="002C1ABF">
      <w:pPr>
        <w:pStyle w:val="af"/>
        <w:numPr>
          <w:ilvl w:val="0"/>
          <w:numId w:val="37"/>
        </w:numPr>
        <w:tabs>
          <w:tab w:val="left" w:pos="0"/>
          <w:tab w:val="left" w:pos="142"/>
        </w:tabs>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Еродованість ґрунтів України. URL:</w:t>
      </w:r>
      <w:hyperlink r:id="rId201" w:history="1">
        <w:r w:rsidRPr="00A004B5">
          <w:rPr>
            <w:rStyle w:val="af0"/>
            <w:rFonts w:ascii="Times New Roman" w:hAnsi="Times New Roman" w:cs="Times New Roman"/>
            <w:color w:val="000000" w:themeColor="text1"/>
            <w:sz w:val="24"/>
            <w:szCs w:val="24"/>
          </w:rPr>
          <w:t>http://geomap.land.kiev.ua/erodibility.html</w:t>
        </w:r>
      </w:hyperlink>
    </w:p>
    <w:p w14:paraId="3F01C592"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Ковальчук І.П., Євсюков Т.О. Проблемні питання та завдання досліджень ярів і лінійної ерозії в Україні. Землеустрій, кадастр і моніторинг земель. 2012. № 3-4. С.99-107. URL:</w:t>
      </w:r>
      <w:hyperlink r:id="rId202" w:history="1">
        <w:r w:rsidRPr="00A004B5">
          <w:rPr>
            <w:rStyle w:val="af0"/>
            <w:rFonts w:ascii="Times New Roman" w:hAnsi="Times New Roman" w:cs="Times New Roman"/>
            <w:color w:val="000000" w:themeColor="text1"/>
            <w:sz w:val="24"/>
            <w:szCs w:val="24"/>
          </w:rPr>
          <w:t>http://nbuv.gov.ua/UJRN/</w:t>
        </w:r>
      </w:hyperlink>
      <w:r w:rsidRPr="00A004B5">
        <w:rPr>
          <w:rFonts w:ascii="Times New Roman" w:hAnsi="Times New Roman" w:cs="Times New Roman"/>
          <w:color w:val="000000" w:themeColor="text1"/>
          <w:sz w:val="24"/>
          <w:szCs w:val="24"/>
        </w:rPr>
        <w:t xml:space="preserve"> Zemleustriy_2012_3-4_17</w:t>
      </w:r>
    </w:p>
    <w:p w14:paraId="4205395F"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Екологічний паспорт Миколаївської області. Державне управління охорони навколишнього природного середовища в Миколаївській області. 2018. URL: </w:t>
      </w:r>
      <w:hyperlink r:id="rId203" w:history="1">
        <w:r w:rsidRPr="00A004B5">
          <w:rPr>
            <w:rStyle w:val="af0"/>
            <w:rFonts w:ascii="Times New Roman" w:hAnsi="Times New Roman" w:cs="Times New Roman"/>
            <w:color w:val="000000" w:themeColor="text1"/>
            <w:sz w:val="24"/>
            <w:szCs w:val="24"/>
          </w:rPr>
          <w:t>http://ecology.mk.ua</w:t>
        </w:r>
      </w:hyperlink>
    </w:p>
    <w:p w14:paraId="5D76C85A"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Ратошнюк Т.М. та ін. Еколого-економічні проблеми раціонального сільськогосподарського землекористування.</w:t>
      </w:r>
      <w:r w:rsidRPr="00A004B5">
        <w:rPr>
          <w:rFonts w:ascii="Times New Roman" w:hAnsi="Times New Roman" w:cs="Times New Roman"/>
          <w:i/>
          <w:color w:val="000000" w:themeColor="text1"/>
          <w:sz w:val="24"/>
          <w:szCs w:val="24"/>
        </w:rPr>
        <w:t xml:space="preserve"> Економіка, соціологія, право.</w:t>
      </w:r>
      <w:r w:rsidRPr="00A004B5">
        <w:rPr>
          <w:rFonts w:ascii="Times New Roman" w:hAnsi="Times New Roman" w:cs="Times New Roman"/>
          <w:color w:val="000000" w:themeColor="text1"/>
          <w:sz w:val="24"/>
          <w:szCs w:val="24"/>
        </w:rPr>
        <w:t xml:space="preserve"> 2010. С.112-116.</w:t>
      </w:r>
    </w:p>
    <w:p w14:paraId="30F1128B"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Генсірук С.А., Фурдичко О. І., Бондар В. С. Історія лісництва в Україні.  Київ, 1995. 424 с</w:t>
      </w:r>
    </w:p>
    <w:p w14:paraId="2B611CEA"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Андрієнко Т. Л., Перегрим М. М. Офіційні переліки регіонально рідкісних рослин адміністративних територій України. Київ, 2012. 148 с. </w:t>
      </w:r>
      <w:hyperlink r:id="rId204" w:history="1">
        <w:r w:rsidRPr="00A004B5">
          <w:rPr>
            <w:rStyle w:val="af0"/>
            <w:rFonts w:ascii="Times New Roman" w:hAnsi="Times New Roman" w:cs="Times New Roman"/>
            <w:color w:val="000000" w:themeColor="text1"/>
            <w:sz w:val="24"/>
            <w:szCs w:val="24"/>
          </w:rPr>
          <w:t>URL:http://www.botany.kiev.ua/doc</w:t>
        </w:r>
      </w:hyperlink>
      <w:r w:rsidRPr="00A004B5">
        <w:rPr>
          <w:rFonts w:ascii="Times New Roman" w:hAnsi="Times New Roman" w:cs="Times New Roman"/>
          <w:color w:val="000000" w:themeColor="text1"/>
          <w:sz w:val="24"/>
          <w:szCs w:val="24"/>
        </w:rPr>
        <w:t xml:space="preserve"> /of_reg_sp.pdf</w:t>
      </w:r>
    </w:p>
    <w:p w14:paraId="479EFC3F" w14:textId="77777777" w:rsidR="002C1ABF" w:rsidRPr="00A004B5" w:rsidRDefault="002C1ABF" w:rsidP="002C1ABF">
      <w:pPr>
        <w:pStyle w:val="af"/>
        <w:numPr>
          <w:ilvl w:val="0"/>
          <w:numId w:val="37"/>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Зелена книга України. За ред. Я. П. Дідуха. Київ, 2009. 448 с.</w:t>
      </w:r>
    </w:p>
    <w:p w14:paraId="393FE26A"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Червона Книга Украïни. Рослинний Світ. Під ред. Я.П. Дідуха. Київ, 2009. 900 с. </w:t>
      </w:r>
    </w:p>
    <w:p w14:paraId="62DDDB11"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Червона книга України. Рослинний світ. Київ, 1996. 608 с.</w:t>
      </w:r>
    </w:p>
    <w:p w14:paraId="7429FDDA"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Червоний список МСОП. URL: </w:t>
      </w:r>
      <w:hyperlink r:id="rId205" w:history="1">
        <w:r w:rsidRPr="00A004B5">
          <w:rPr>
            <w:rStyle w:val="af0"/>
            <w:rFonts w:ascii="Times New Roman" w:hAnsi="Times New Roman" w:cs="Times New Roman"/>
            <w:color w:val="000000" w:themeColor="text1"/>
            <w:sz w:val="24"/>
            <w:szCs w:val="24"/>
          </w:rPr>
          <w:t>https://www.iucnredlist.org/resources/grid</w:t>
        </w:r>
      </w:hyperlink>
    </w:p>
    <w:p w14:paraId="09FC9CDE"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Червона книга України. Тваринний світ. За ред. Акімова І. А. Київ, 2009,  600 с. </w:t>
      </w:r>
    </w:p>
    <w:p w14:paraId="3B1AB01D"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Загороднюк А.Г. Адвентивна теріофауна України і значення інвазій в історичних змінах фауни та угруповань. </w:t>
      </w:r>
      <w:r w:rsidRPr="00A004B5">
        <w:rPr>
          <w:rFonts w:ascii="Times New Roman" w:hAnsi="Times New Roman" w:cs="Times New Roman"/>
          <w:i/>
          <w:color w:val="000000" w:themeColor="text1"/>
          <w:sz w:val="24"/>
          <w:szCs w:val="24"/>
        </w:rPr>
        <w:t>Праці Теріологічної Школи</w:t>
      </w:r>
      <w:r w:rsidRPr="00A004B5">
        <w:rPr>
          <w:rFonts w:ascii="Times New Roman" w:hAnsi="Times New Roman" w:cs="Times New Roman"/>
          <w:color w:val="000000" w:themeColor="text1"/>
          <w:sz w:val="24"/>
          <w:szCs w:val="24"/>
        </w:rPr>
        <w:t>. 2006. Вип.8. С.18-47.</w:t>
      </w:r>
    </w:p>
    <w:p w14:paraId="09E31C9C"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Загороднюк І. В. Степове фауністичне ядро Східної Європи: його структура та перспективи збереження. </w:t>
      </w:r>
      <w:r w:rsidRPr="00A004B5">
        <w:rPr>
          <w:rFonts w:ascii="Times New Roman" w:hAnsi="Times New Roman" w:cs="Times New Roman"/>
          <w:i/>
          <w:color w:val="000000" w:themeColor="text1"/>
          <w:sz w:val="24"/>
          <w:szCs w:val="24"/>
        </w:rPr>
        <w:t>Доповіді НАН України</w:t>
      </w:r>
      <w:r w:rsidRPr="00A004B5">
        <w:rPr>
          <w:rFonts w:ascii="Times New Roman" w:hAnsi="Times New Roman" w:cs="Times New Roman"/>
          <w:color w:val="000000" w:themeColor="text1"/>
          <w:sz w:val="24"/>
          <w:szCs w:val="24"/>
        </w:rPr>
        <w:t>. 1999.  №5. С. 203–210.</w:t>
      </w:r>
    </w:p>
    <w:p w14:paraId="68CD3881"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bookmarkStart w:id="47" w:name="_Hlk49935521"/>
      <w:r w:rsidRPr="00A004B5">
        <w:rPr>
          <w:rFonts w:ascii="Times New Roman" w:hAnsi="Times New Roman" w:cs="Times New Roman"/>
          <w:color w:val="000000" w:themeColor="text1"/>
          <w:sz w:val="24"/>
          <w:szCs w:val="24"/>
        </w:rPr>
        <w:t xml:space="preserve">Довідник найцініших територій та обєктів в межах Арбузинського, Доманівського районів Миколаївської області та м.Южноукаїнськ. Під ред. Г.В. Коломієць та Я.І. Мовчана. Київ, 2008. 80 с. </w:t>
      </w:r>
    </w:p>
    <w:p w14:paraId="23FD90AB"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Статистичний бюлетень. «Соціально-економічне становище регіону» (по Миколаївській області). URL:</w:t>
      </w:r>
      <w:hyperlink r:id="rId206" w:history="1">
        <w:r w:rsidRPr="00A004B5">
          <w:rPr>
            <w:rStyle w:val="af0"/>
            <w:rFonts w:ascii="Times New Roman" w:hAnsi="Times New Roman" w:cs="Times New Roman"/>
            <w:sz w:val="24"/>
            <w:szCs w:val="24"/>
          </w:rPr>
          <w:t>https://ukrstat.org/uk/druk/publicat/kat_u/2017</w:t>
        </w:r>
      </w:hyperlink>
      <w:r w:rsidRPr="00A004B5">
        <w:rPr>
          <w:rFonts w:ascii="Times New Roman" w:hAnsi="Times New Roman" w:cs="Times New Roman"/>
          <w:color w:val="000000" w:themeColor="text1"/>
          <w:sz w:val="24"/>
          <w:szCs w:val="24"/>
        </w:rPr>
        <w:t xml:space="preserve">/soc_ek_reg/publ_ arch_reg2016 </w:t>
      </w:r>
    </w:p>
    <w:p w14:paraId="51A3C7DD"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Регіональна доповідь про стан навколишнього природного середовища в Миколаївській області у 2016 році. Миколаїв, 2017. 247 с.  URL: </w:t>
      </w:r>
      <w:hyperlink r:id="rId207" w:history="1">
        <w:r w:rsidRPr="00A004B5">
          <w:rPr>
            <w:rStyle w:val="af0"/>
            <w:rFonts w:ascii="Times New Roman" w:hAnsi="Times New Roman" w:cs="Times New Roman"/>
            <w:sz w:val="24"/>
            <w:szCs w:val="24"/>
          </w:rPr>
          <w:t>https://menr.gov.ua</w:t>
        </w:r>
      </w:hyperlink>
      <w:r w:rsidRPr="00A004B5">
        <w:rPr>
          <w:rFonts w:ascii="Times New Roman" w:hAnsi="Times New Roman" w:cs="Times New Roman"/>
          <w:color w:val="000000" w:themeColor="text1"/>
          <w:sz w:val="24"/>
          <w:szCs w:val="24"/>
        </w:rPr>
        <w:t>/files/docs /Reg.report_2016.pdf</w:t>
      </w:r>
    </w:p>
    <w:p w14:paraId="133737AA" w14:textId="77777777" w:rsidR="002C1ABF" w:rsidRPr="00A004B5" w:rsidRDefault="002C1ABF" w:rsidP="002C1ABF">
      <w:pPr>
        <w:pStyle w:val="af"/>
        <w:numPr>
          <w:ilvl w:val="0"/>
          <w:numId w:val="37"/>
        </w:numPr>
        <w:tabs>
          <w:tab w:val="left" w:pos="0"/>
          <w:tab w:val="left" w:pos="142"/>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lastRenderedPageBreak/>
        <w:t>Регіональний офіс водних ресурсів у Миколаївській області. Водні ресурси. URL: http://mk-vodres.davr.gov.ua/water_resources</w:t>
      </w:r>
    </w:p>
    <w:p w14:paraId="485F2815" w14:textId="77777777" w:rsidR="002C1ABF" w:rsidRPr="00A004B5" w:rsidRDefault="002C1ABF" w:rsidP="002C1ABF">
      <w:pPr>
        <w:pStyle w:val="af"/>
        <w:numPr>
          <w:ilvl w:val="0"/>
          <w:numId w:val="37"/>
        </w:numPr>
        <w:tabs>
          <w:tab w:val="left" w:pos="0"/>
        </w:tabs>
        <w:ind w:left="426" w:hanging="426"/>
        <w:rPr>
          <w:rFonts w:ascii="Times New Roman" w:hAnsi="Times New Roman" w:cs="Times New Roman"/>
          <w:color w:val="000000" w:themeColor="text1"/>
          <w:sz w:val="24"/>
          <w:szCs w:val="24"/>
        </w:rPr>
      </w:pPr>
      <w:r w:rsidRPr="00A004B5">
        <w:rPr>
          <w:rFonts w:ascii="Times New Roman" w:hAnsi="Times New Roman" w:cs="Times New Roman"/>
          <w:color w:val="000000" w:themeColor="text1"/>
          <w:sz w:val="24"/>
          <w:szCs w:val="24"/>
        </w:rPr>
        <w:t xml:space="preserve">Регіональна доповідь про стан навколишнього природного середовища в Миколаївській області у 2018 році. Миколаїв, 2019. 253 с.  URL: </w:t>
      </w:r>
      <w:hyperlink r:id="rId208" w:history="1">
        <w:r w:rsidRPr="00A004B5">
          <w:rPr>
            <w:rStyle w:val="af0"/>
            <w:rFonts w:ascii="Times New Roman" w:hAnsi="Times New Roman" w:cs="Times New Roman"/>
            <w:sz w:val="24"/>
            <w:szCs w:val="24"/>
          </w:rPr>
          <w:t>https://menr.gov.ua</w:t>
        </w:r>
      </w:hyperlink>
      <w:r w:rsidRPr="00A004B5">
        <w:rPr>
          <w:rFonts w:ascii="Times New Roman" w:hAnsi="Times New Roman" w:cs="Times New Roman"/>
          <w:color w:val="000000" w:themeColor="text1"/>
          <w:sz w:val="24"/>
          <w:szCs w:val="24"/>
        </w:rPr>
        <w:t xml:space="preserve"> /files/docs/Reg.report_2019.pdf</w:t>
      </w:r>
    </w:p>
    <w:p w14:paraId="059197BB" w14:textId="77777777" w:rsidR="002C1ABF" w:rsidRPr="00A004B5" w:rsidRDefault="002C1ABF" w:rsidP="002E40D6">
      <w:pPr>
        <w:pStyle w:val="af"/>
        <w:numPr>
          <w:ilvl w:val="0"/>
          <w:numId w:val="37"/>
        </w:numPr>
        <w:tabs>
          <w:tab w:val="left" w:pos="0"/>
          <w:tab w:val="left" w:pos="142"/>
        </w:tabs>
        <w:ind w:left="426" w:hanging="426"/>
        <w:rPr>
          <w:rFonts w:ascii="Times New Roman" w:hAnsi="Times New Roman" w:cs="Times New Roman"/>
          <w:sz w:val="28"/>
          <w:szCs w:val="28"/>
        </w:rPr>
      </w:pPr>
      <w:r w:rsidRPr="00A004B5">
        <w:rPr>
          <w:rFonts w:ascii="Times New Roman" w:hAnsi="Times New Roman" w:cs="Times New Roman"/>
          <w:color w:val="000000" w:themeColor="text1"/>
          <w:sz w:val="24"/>
          <w:szCs w:val="24"/>
        </w:rPr>
        <w:t xml:space="preserve">Повідомлення про плановану діяльність, яка підлягає оцінці впливу на довкілля, визначення обсягу досліджень та рівня деталізації інформації. Звіт Управління екології та природних ресурсів Миколаївської облдержадміністраці за 2019 р. URL:http://ecolog.mk.gov.ua/ua/OVD/message/ </w:t>
      </w:r>
    </w:p>
    <w:bookmarkEnd w:id="47"/>
    <w:p w14:paraId="3D769C34" w14:textId="65AD6599" w:rsidR="006D42A1" w:rsidRPr="00A004B5" w:rsidRDefault="006D42A1" w:rsidP="00F45FED">
      <w:pPr>
        <w:ind w:firstLine="0"/>
        <w:jc w:val="both"/>
        <w:rPr>
          <w:rFonts w:ascii="Times New Roman" w:hAnsi="Times New Roman" w:cs="Times New Roman"/>
          <w:sz w:val="28"/>
          <w:szCs w:val="28"/>
        </w:rPr>
      </w:pPr>
    </w:p>
    <w:p w14:paraId="481F8229" w14:textId="7BD14817" w:rsidR="00664583" w:rsidRPr="00A004B5" w:rsidRDefault="00664583" w:rsidP="00F45FED">
      <w:pPr>
        <w:ind w:firstLine="0"/>
        <w:jc w:val="both"/>
        <w:rPr>
          <w:rFonts w:ascii="Times New Roman" w:hAnsi="Times New Roman" w:cs="Times New Roman"/>
          <w:sz w:val="28"/>
          <w:szCs w:val="28"/>
        </w:rPr>
      </w:pPr>
    </w:p>
    <w:p w14:paraId="26C79B75" w14:textId="495D6088" w:rsidR="00664583" w:rsidRPr="00A004B5" w:rsidRDefault="00664583" w:rsidP="00F45FED">
      <w:pPr>
        <w:ind w:firstLine="0"/>
        <w:jc w:val="both"/>
        <w:rPr>
          <w:rFonts w:ascii="Times New Roman" w:hAnsi="Times New Roman" w:cs="Times New Roman"/>
          <w:sz w:val="28"/>
          <w:szCs w:val="28"/>
        </w:rPr>
      </w:pPr>
    </w:p>
    <w:sectPr w:rsidR="00664583" w:rsidRPr="00A004B5" w:rsidSect="00606E07">
      <w:pgSz w:w="11906" w:h="16838" w:code="9"/>
      <w:pgMar w:top="1134" w:right="567"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5E46BF" w14:textId="77777777" w:rsidR="005E6FCA" w:rsidRDefault="005E6FCA" w:rsidP="008543C3">
      <w:r>
        <w:separator/>
      </w:r>
    </w:p>
  </w:endnote>
  <w:endnote w:type="continuationSeparator" w:id="0">
    <w:p w14:paraId="4ABBFCB0" w14:textId="77777777" w:rsidR="005E6FCA" w:rsidRDefault="005E6FCA" w:rsidP="008543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2AFF" w:usb1="4000ACFF" w:usb2="00000009" w:usb3="00000000" w:csb0="000001FF" w:csb1="00000000"/>
  </w:font>
  <w:font w:name="Tahoma">
    <w:panose1 w:val="020B0604030504040204"/>
    <w:charset w:val="CC"/>
    <w:family w:val="swiss"/>
    <w:pitch w:val="variable"/>
    <w:sig w:usb0="E1002EFF" w:usb1="C000605B" w:usb2="00000029" w:usb3="00000000" w:csb0="000101FF" w:csb1="00000000"/>
  </w:font>
  <w:font w:name="Antiqu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Journal">
    <w:altName w:val="Arial"/>
    <w:panose1 w:val="00000000000000000000"/>
    <w:charset w:val="00"/>
    <w:family w:val="swiss"/>
    <w:notTrueType/>
    <w:pitch w:val="variable"/>
    <w:sig w:usb0="00000003" w:usb1="00000000" w:usb2="00000000" w:usb3="00000000" w:csb0="00000001" w:csb1="00000000"/>
  </w:font>
  <w:font w:name="JournalSans">
    <w:altName w:val="Times New Roman"/>
    <w:panose1 w:val="00000000000000000000"/>
    <w:charset w:val="00"/>
    <w:family w:val="auto"/>
    <w:notTrueType/>
    <w:pitch w:val="variable"/>
    <w:sig w:usb0="00000003" w:usb1="00000000" w:usb2="00000000" w:usb3="00000000" w:csb0="00000001" w:csb1="00000000"/>
  </w:font>
  <w:font w:name="Trebuchet MS">
    <w:panose1 w:val="020B0603020202020204"/>
    <w:charset w:val="CC"/>
    <w:family w:val="swiss"/>
    <w:pitch w:val="variable"/>
    <w:sig w:usb0="00000687" w:usb1="00000000" w:usb2="00000000" w:usb3="00000000" w:csb0="0000009F" w:csb1="00000000"/>
  </w:font>
  <w:font w:name="MS Serif">
    <w:altName w:val="Times New Roman"/>
    <w:panose1 w:val="00000000000000000000"/>
    <w:charset w:val="00"/>
    <w:family w:val="roman"/>
    <w:notTrueType/>
    <w:pitch w:val="variable"/>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EFF" w:usb1="C000785B" w:usb2="00000009" w:usb3="00000000" w:csb0="000001FF" w:csb1="00000000"/>
  </w:font>
  <w:font w:name="Liberation Serif">
    <w:altName w:val="Times New Roman"/>
    <w:charset w:val="00"/>
    <w:family w:val="roman"/>
    <w:pitch w:val="variable"/>
  </w:font>
  <w:font w:name="DejaVu Sans">
    <w:altName w:val="MS Mincho"/>
    <w:charset w:val="80"/>
    <w:family w:val="auto"/>
    <w:pitch w:val="variable"/>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 w:name="Times New Roman;Symbol;Arial;">
    <w:altName w:val="Calibri"/>
    <w:panose1 w:val="00000000000000000000"/>
    <w:charset w:val="CC"/>
    <w:family w:val="auto"/>
    <w:notTrueType/>
    <w:pitch w:val="default"/>
    <w:sig w:usb0="00000201" w:usb1="00000000" w:usb2="00000000" w:usb3="00000000" w:csb0="00000004" w:csb1="00000000"/>
  </w:font>
  <w:font w:name="MS Mincho">
    <w:altName w:val="ＭＳ 明朝"/>
    <w:panose1 w:val="02020609040205080304"/>
    <w:charset w:val="80"/>
    <w:family w:val="modern"/>
    <w:pitch w:val="fixed"/>
    <w:sig w:usb0="E00002FF" w:usb1="6AC7FDFB" w:usb2="08000012" w:usb3="00000000" w:csb0="0002009F" w:csb1="00000000"/>
  </w:font>
  <w:font w:name="roboto-regula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042E22" w14:textId="77777777" w:rsidR="005E6FCA" w:rsidRDefault="005E6FCA" w:rsidP="008543C3">
      <w:r>
        <w:separator/>
      </w:r>
    </w:p>
  </w:footnote>
  <w:footnote w:type="continuationSeparator" w:id="0">
    <w:p w14:paraId="0B357E57" w14:textId="77777777" w:rsidR="005E6FCA" w:rsidRDefault="005E6FCA" w:rsidP="008543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25533371"/>
      <w:docPartObj>
        <w:docPartGallery w:val="Page Numbers (Top of Page)"/>
        <w:docPartUnique/>
      </w:docPartObj>
    </w:sdtPr>
    <w:sdtContent>
      <w:p w14:paraId="16D4D082" w14:textId="76FD94F0" w:rsidR="005F0432" w:rsidRDefault="005F0432">
        <w:pPr>
          <w:pStyle w:val="a6"/>
          <w:jc w:val="right"/>
        </w:pPr>
        <w:r>
          <w:fldChar w:fldCharType="begin"/>
        </w:r>
        <w:r>
          <w:instrText>PAGE   \* MERGEFORMAT</w:instrText>
        </w:r>
        <w:r>
          <w:fldChar w:fldCharType="separate"/>
        </w:r>
        <w:r>
          <w:rPr>
            <w:lang w:val="ru-RU"/>
          </w:rPr>
          <w:t>2</w:t>
        </w:r>
        <w:r>
          <w:fldChar w:fldCharType="end"/>
        </w:r>
      </w:p>
    </w:sdtContent>
  </w:sdt>
  <w:p w14:paraId="7699AB42" w14:textId="77777777" w:rsidR="0080164B" w:rsidRDefault="008016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8440543"/>
      <w:docPartObj>
        <w:docPartGallery w:val="Page Numbers (Top of Page)"/>
        <w:docPartUnique/>
      </w:docPartObj>
    </w:sdtPr>
    <w:sdtEndPr>
      <w:rPr>
        <w:rFonts w:ascii="Times New Roman" w:hAnsi="Times New Roman" w:cs="Times New Roman"/>
        <w:b/>
        <w:sz w:val="24"/>
        <w:szCs w:val="24"/>
      </w:rPr>
    </w:sdtEndPr>
    <w:sdtContent>
      <w:p w14:paraId="7F426C1B" w14:textId="77777777" w:rsidR="0080164B" w:rsidRPr="004C3A33" w:rsidRDefault="0080164B">
        <w:pPr>
          <w:pStyle w:val="a6"/>
          <w:jc w:val="right"/>
          <w:rPr>
            <w:rFonts w:ascii="Times New Roman" w:hAnsi="Times New Roman" w:cs="Times New Roman"/>
            <w:b/>
            <w:sz w:val="24"/>
            <w:szCs w:val="24"/>
          </w:rPr>
        </w:pPr>
        <w:r w:rsidRPr="004C3A33">
          <w:rPr>
            <w:rFonts w:ascii="Times New Roman" w:hAnsi="Times New Roman" w:cs="Times New Roman"/>
            <w:b/>
            <w:sz w:val="24"/>
            <w:szCs w:val="24"/>
          </w:rPr>
          <w:fldChar w:fldCharType="begin"/>
        </w:r>
        <w:r w:rsidRPr="004C3A33">
          <w:rPr>
            <w:rFonts w:ascii="Times New Roman" w:hAnsi="Times New Roman" w:cs="Times New Roman"/>
            <w:b/>
            <w:sz w:val="24"/>
            <w:szCs w:val="24"/>
          </w:rPr>
          <w:instrText>PAGE   \* MERGEFORMAT</w:instrText>
        </w:r>
        <w:r w:rsidRPr="004C3A33">
          <w:rPr>
            <w:rFonts w:ascii="Times New Roman" w:hAnsi="Times New Roman" w:cs="Times New Roman"/>
            <w:b/>
            <w:sz w:val="24"/>
            <w:szCs w:val="24"/>
          </w:rPr>
          <w:fldChar w:fldCharType="separate"/>
        </w:r>
        <w:r w:rsidRPr="004C3A33">
          <w:rPr>
            <w:rFonts w:ascii="Times New Roman" w:hAnsi="Times New Roman" w:cs="Times New Roman"/>
            <w:b/>
            <w:noProof/>
            <w:sz w:val="24"/>
            <w:szCs w:val="24"/>
          </w:rPr>
          <w:t>69</w:t>
        </w:r>
        <w:r w:rsidRPr="004C3A33">
          <w:rPr>
            <w:rFonts w:ascii="Times New Roman" w:hAnsi="Times New Roman" w:cs="Times New Roman"/>
            <w:b/>
            <w:sz w:val="24"/>
            <w:szCs w:val="24"/>
          </w:rPr>
          <w:fldChar w:fldCharType="end"/>
        </w:r>
      </w:p>
    </w:sdtContent>
  </w:sdt>
  <w:p w14:paraId="323A4E88" w14:textId="77777777" w:rsidR="0080164B" w:rsidRDefault="0080164B">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1431E4" w14:textId="77777777" w:rsidR="0080164B" w:rsidRPr="00B84B21" w:rsidRDefault="0080164B">
    <w:pPr>
      <w:pStyle w:val="a6"/>
      <w:jc w:val="right"/>
      <w:rPr>
        <w:rFonts w:ascii="Times New Roman" w:hAnsi="Times New Roman" w:cs="Times New Roman"/>
        <w:b/>
        <w:sz w:val="24"/>
        <w:szCs w:val="24"/>
      </w:rPr>
    </w:pPr>
    <w:r w:rsidRPr="00B84B21">
      <w:rPr>
        <w:rFonts w:ascii="Times New Roman" w:hAnsi="Times New Roman" w:cs="Times New Roman"/>
        <w:b/>
        <w:sz w:val="24"/>
        <w:szCs w:val="24"/>
      </w:rPr>
      <w:fldChar w:fldCharType="begin"/>
    </w:r>
    <w:r w:rsidRPr="00B84B21">
      <w:rPr>
        <w:rFonts w:ascii="Times New Roman" w:hAnsi="Times New Roman" w:cs="Times New Roman"/>
        <w:b/>
        <w:sz w:val="24"/>
        <w:szCs w:val="24"/>
      </w:rPr>
      <w:instrText xml:space="preserve"> PAGE   \* MERGEFORMAT </w:instrText>
    </w:r>
    <w:r w:rsidRPr="00B84B21">
      <w:rPr>
        <w:rFonts w:ascii="Times New Roman" w:hAnsi="Times New Roman" w:cs="Times New Roman"/>
        <w:b/>
        <w:sz w:val="24"/>
        <w:szCs w:val="24"/>
      </w:rPr>
      <w:fldChar w:fldCharType="separate"/>
    </w:r>
    <w:r w:rsidRPr="00B84B21">
      <w:rPr>
        <w:rFonts w:ascii="Times New Roman" w:hAnsi="Times New Roman" w:cs="Times New Roman"/>
        <w:b/>
        <w:noProof/>
        <w:sz w:val="24"/>
        <w:szCs w:val="24"/>
      </w:rPr>
      <w:t>310</w:t>
    </w:r>
    <w:r w:rsidRPr="00B84B21">
      <w:rPr>
        <w:rFonts w:ascii="Times New Roman" w:hAnsi="Times New Roman" w:cs="Times New Roman"/>
        <w:b/>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E"/>
    <w:multiLevelType w:val="singleLevel"/>
    <w:tmpl w:val="FC68E654"/>
    <w:lvl w:ilvl="0">
      <w:start w:val="1"/>
      <w:numFmt w:val="decimal"/>
      <w:pStyle w:val="3"/>
      <w:lvlText w:val="%1."/>
      <w:lvlJc w:val="left"/>
      <w:pPr>
        <w:tabs>
          <w:tab w:val="num" w:pos="926"/>
        </w:tabs>
        <w:ind w:left="926" w:hanging="360"/>
      </w:pPr>
    </w:lvl>
  </w:abstractNum>
  <w:abstractNum w:abstractNumId="1" w15:restartNumberingAfterBreak="0">
    <w:nsid w:val="FFFFFF7F"/>
    <w:multiLevelType w:val="singleLevel"/>
    <w:tmpl w:val="B420BF14"/>
    <w:lvl w:ilvl="0">
      <w:start w:val="1"/>
      <w:numFmt w:val="decimal"/>
      <w:pStyle w:val="2"/>
      <w:lvlText w:val="%1."/>
      <w:lvlJc w:val="left"/>
      <w:pPr>
        <w:tabs>
          <w:tab w:val="num" w:pos="643"/>
        </w:tabs>
        <w:ind w:left="643" w:hanging="360"/>
      </w:pPr>
    </w:lvl>
  </w:abstractNum>
  <w:abstractNum w:abstractNumId="2" w15:restartNumberingAfterBreak="0">
    <w:nsid w:val="09676E19"/>
    <w:multiLevelType w:val="hybridMultilevel"/>
    <w:tmpl w:val="10C80C60"/>
    <w:lvl w:ilvl="0" w:tplc="EBB4140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AB91CC0"/>
    <w:multiLevelType w:val="hybridMultilevel"/>
    <w:tmpl w:val="AA6C66EC"/>
    <w:lvl w:ilvl="0" w:tplc="EDD4A14E">
      <w:start w:val="3"/>
      <w:numFmt w:val="decimal"/>
      <w:lvlText w:val="%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 w15:restartNumberingAfterBreak="0">
    <w:nsid w:val="14A062A9"/>
    <w:multiLevelType w:val="hybridMultilevel"/>
    <w:tmpl w:val="96082C24"/>
    <w:lvl w:ilvl="0" w:tplc="20B4DA3A">
      <w:start w:val="1"/>
      <w:numFmt w:val="decimal"/>
      <w:lvlText w:val="%1."/>
      <w:lvlJc w:val="center"/>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4D30FB9"/>
    <w:multiLevelType w:val="hybridMultilevel"/>
    <w:tmpl w:val="3CB2DD36"/>
    <w:lvl w:ilvl="0" w:tplc="0419000F">
      <w:start w:val="1"/>
      <w:numFmt w:val="decimal"/>
      <w:lvlText w:val="%1."/>
      <w:lvlJc w:val="left"/>
      <w:pPr>
        <w:ind w:left="360" w:hanging="360"/>
      </w:p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6" w15:restartNumberingAfterBreak="0">
    <w:nsid w:val="152A202C"/>
    <w:multiLevelType w:val="hybridMultilevel"/>
    <w:tmpl w:val="ED88FDFA"/>
    <w:lvl w:ilvl="0" w:tplc="0419000F">
      <w:start w:val="1"/>
      <w:numFmt w:val="decimal"/>
      <w:lvlText w:val="%1."/>
      <w:lvlJc w:val="left"/>
      <w:pPr>
        <w:ind w:left="709" w:hanging="360"/>
      </w:p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7" w15:restartNumberingAfterBreak="0">
    <w:nsid w:val="20D36DE6"/>
    <w:multiLevelType w:val="hybridMultilevel"/>
    <w:tmpl w:val="3288F3C2"/>
    <w:lvl w:ilvl="0" w:tplc="18D629E8">
      <w:start w:val="1"/>
      <w:numFmt w:val="decimal"/>
      <w:lvlText w:val="%1."/>
      <w:lvlJc w:val="left"/>
      <w:pPr>
        <w:ind w:left="1069" w:hanging="360"/>
      </w:pPr>
      <w:rPr>
        <w:rFonts w:hint="default"/>
        <w:b/>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233F55D4"/>
    <w:multiLevelType w:val="hybridMultilevel"/>
    <w:tmpl w:val="860E5CFA"/>
    <w:lvl w:ilvl="0" w:tplc="6C14A738">
      <w:start w:val="1"/>
      <w:numFmt w:val="decimal"/>
      <w:lvlText w:val="%1."/>
      <w:lvlJc w:val="left"/>
      <w:pPr>
        <w:ind w:left="532" w:hanging="360"/>
      </w:pPr>
      <w:rPr>
        <w:b/>
      </w:rPr>
    </w:lvl>
    <w:lvl w:ilvl="1" w:tplc="04190019">
      <w:start w:val="1"/>
      <w:numFmt w:val="lowerLetter"/>
      <w:lvlText w:val="%2."/>
      <w:lvlJc w:val="left"/>
      <w:pPr>
        <w:ind w:left="1252" w:hanging="360"/>
      </w:pPr>
    </w:lvl>
    <w:lvl w:ilvl="2" w:tplc="0419001B">
      <w:start w:val="1"/>
      <w:numFmt w:val="lowerRoman"/>
      <w:lvlText w:val="%3."/>
      <w:lvlJc w:val="right"/>
      <w:pPr>
        <w:ind w:left="1972" w:hanging="180"/>
      </w:pPr>
    </w:lvl>
    <w:lvl w:ilvl="3" w:tplc="0419000F">
      <w:start w:val="1"/>
      <w:numFmt w:val="decimal"/>
      <w:lvlText w:val="%4."/>
      <w:lvlJc w:val="left"/>
      <w:pPr>
        <w:ind w:left="2692" w:hanging="360"/>
      </w:pPr>
    </w:lvl>
    <w:lvl w:ilvl="4" w:tplc="04190019">
      <w:start w:val="1"/>
      <w:numFmt w:val="lowerLetter"/>
      <w:lvlText w:val="%5."/>
      <w:lvlJc w:val="left"/>
      <w:pPr>
        <w:ind w:left="3412" w:hanging="360"/>
      </w:pPr>
    </w:lvl>
    <w:lvl w:ilvl="5" w:tplc="0419001B">
      <w:start w:val="1"/>
      <w:numFmt w:val="lowerRoman"/>
      <w:lvlText w:val="%6."/>
      <w:lvlJc w:val="right"/>
      <w:pPr>
        <w:ind w:left="4132" w:hanging="180"/>
      </w:pPr>
    </w:lvl>
    <w:lvl w:ilvl="6" w:tplc="0419000F">
      <w:start w:val="1"/>
      <w:numFmt w:val="decimal"/>
      <w:lvlText w:val="%7."/>
      <w:lvlJc w:val="left"/>
      <w:pPr>
        <w:ind w:left="4852" w:hanging="360"/>
      </w:pPr>
    </w:lvl>
    <w:lvl w:ilvl="7" w:tplc="04190019">
      <w:start w:val="1"/>
      <w:numFmt w:val="lowerLetter"/>
      <w:lvlText w:val="%8."/>
      <w:lvlJc w:val="left"/>
      <w:pPr>
        <w:ind w:left="5572" w:hanging="360"/>
      </w:pPr>
    </w:lvl>
    <w:lvl w:ilvl="8" w:tplc="0419001B">
      <w:start w:val="1"/>
      <w:numFmt w:val="lowerRoman"/>
      <w:lvlText w:val="%9."/>
      <w:lvlJc w:val="right"/>
      <w:pPr>
        <w:ind w:left="6292" w:hanging="180"/>
      </w:pPr>
    </w:lvl>
  </w:abstractNum>
  <w:abstractNum w:abstractNumId="9" w15:restartNumberingAfterBreak="0">
    <w:nsid w:val="241F77B5"/>
    <w:multiLevelType w:val="hybridMultilevel"/>
    <w:tmpl w:val="4E5800FA"/>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6793374"/>
    <w:multiLevelType w:val="hybridMultilevel"/>
    <w:tmpl w:val="3CB2DD36"/>
    <w:lvl w:ilvl="0" w:tplc="0419000F">
      <w:start w:val="1"/>
      <w:numFmt w:val="decimal"/>
      <w:lvlText w:val="%1."/>
      <w:lvlJc w:val="left"/>
      <w:pPr>
        <w:ind w:left="360" w:hanging="360"/>
      </w:p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11" w15:restartNumberingAfterBreak="0">
    <w:nsid w:val="299B576C"/>
    <w:multiLevelType w:val="hybridMultilevel"/>
    <w:tmpl w:val="269EEBF4"/>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15:restartNumberingAfterBreak="0">
    <w:nsid w:val="2B621220"/>
    <w:multiLevelType w:val="hybridMultilevel"/>
    <w:tmpl w:val="1EBED022"/>
    <w:lvl w:ilvl="0" w:tplc="0419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0091754"/>
    <w:multiLevelType w:val="hybridMultilevel"/>
    <w:tmpl w:val="32AC391C"/>
    <w:lvl w:ilvl="0" w:tplc="0419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4" w15:restartNumberingAfterBreak="0">
    <w:nsid w:val="32DA16DE"/>
    <w:multiLevelType w:val="hybridMultilevel"/>
    <w:tmpl w:val="32CE8B7A"/>
    <w:lvl w:ilvl="0" w:tplc="3DA4500C">
      <w:start w:val="1"/>
      <w:numFmt w:val="decimal"/>
      <w:lvlText w:val="%1."/>
      <w:lvlJc w:val="left"/>
      <w:pPr>
        <w:ind w:left="360" w:hanging="360"/>
      </w:pPr>
      <w:rPr>
        <w:b/>
        <w:i w:val="0"/>
      </w:rPr>
    </w:lvl>
    <w:lvl w:ilvl="1" w:tplc="04190019" w:tentative="1">
      <w:start w:val="1"/>
      <w:numFmt w:val="lowerLetter"/>
      <w:lvlText w:val="%2."/>
      <w:lvlJc w:val="left"/>
      <w:pPr>
        <w:ind w:left="512" w:hanging="360"/>
      </w:pPr>
    </w:lvl>
    <w:lvl w:ilvl="2" w:tplc="0419001B" w:tentative="1">
      <w:start w:val="1"/>
      <w:numFmt w:val="lowerRoman"/>
      <w:lvlText w:val="%3."/>
      <w:lvlJc w:val="right"/>
      <w:pPr>
        <w:ind w:left="1232" w:hanging="180"/>
      </w:pPr>
    </w:lvl>
    <w:lvl w:ilvl="3" w:tplc="0419000F" w:tentative="1">
      <w:start w:val="1"/>
      <w:numFmt w:val="decimal"/>
      <w:lvlText w:val="%4."/>
      <w:lvlJc w:val="left"/>
      <w:pPr>
        <w:ind w:left="1952" w:hanging="360"/>
      </w:pPr>
    </w:lvl>
    <w:lvl w:ilvl="4" w:tplc="04190019" w:tentative="1">
      <w:start w:val="1"/>
      <w:numFmt w:val="lowerLetter"/>
      <w:lvlText w:val="%5."/>
      <w:lvlJc w:val="left"/>
      <w:pPr>
        <w:ind w:left="2672" w:hanging="360"/>
      </w:pPr>
    </w:lvl>
    <w:lvl w:ilvl="5" w:tplc="0419001B" w:tentative="1">
      <w:start w:val="1"/>
      <w:numFmt w:val="lowerRoman"/>
      <w:lvlText w:val="%6."/>
      <w:lvlJc w:val="right"/>
      <w:pPr>
        <w:ind w:left="3392" w:hanging="180"/>
      </w:pPr>
    </w:lvl>
    <w:lvl w:ilvl="6" w:tplc="0419000F" w:tentative="1">
      <w:start w:val="1"/>
      <w:numFmt w:val="decimal"/>
      <w:lvlText w:val="%7."/>
      <w:lvlJc w:val="left"/>
      <w:pPr>
        <w:ind w:left="4112" w:hanging="360"/>
      </w:pPr>
    </w:lvl>
    <w:lvl w:ilvl="7" w:tplc="04190019" w:tentative="1">
      <w:start w:val="1"/>
      <w:numFmt w:val="lowerLetter"/>
      <w:lvlText w:val="%8."/>
      <w:lvlJc w:val="left"/>
      <w:pPr>
        <w:ind w:left="4832" w:hanging="360"/>
      </w:pPr>
    </w:lvl>
    <w:lvl w:ilvl="8" w:tplc="0419001B" w:tentative="1">
      <w:start w:val="1"/>
      <w:numFmt w:val="lowerRoman"/>
      <w:lvlText w:val="%9."/>
      <w:lvlJc w:val="right"/>
      <w:pPr>
        <w:ind w:left="5552" w:hanging="180"/>
      </w:pPr>
    </w:lvl>
  </w:abstractNum>
  <w:abstractNum w:abstractNumId="15" w15:restartNumberingAfterBreak="0">
    <w:nsid w:val="32E36883"/>
    <w:multiLevelType w:val="hybridMultilevel"/>
    <w:tmpl w:val="71ECE2E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53E4267"/>
    <w:multiLevelType w:val="hybridMultilevel"/>
    <w:tmpl w:val="690A3796"/>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15:restartNumberingAfterBreak="0">
    <w:nsid w:val="39BE5B87"/>
    <w:multiLevelType w:val="hybridMultilevel"/>
    <w:tmpl w:val="34609988"/>
    <w:lvl w:ilvl="0" w:tplc="2000000F">
      <w:start w:val="1"/>
      <w:numFmt w:val="decimal"/>
      <w:lvlText w:val="%1."/>
      <w:lvlJc w:val="left"/>
      <w:pPr>
        <w:ind w:left="360"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8" w15:restartNumberingAfterBreak="0">
    <w:nsid w:val="3ABB6545"/>
    <w:multiLevelType w:val="hybridMultilevel"/>
    <w:tmpl w:val="A734079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D94232F"/>
    <w:multiLevelType w:val="hybridMultilevel"/>
    <w:tmpl w:val="F9CEE466"/>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EC71424"/>
    <w:multiLevelType w:val="hybridMultilevel"/>
    <w:tmpl w:val="A4DC361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41B020C"/>
    <w:multiLevelType w:val="hybridMultilevel"/>
    <w:tmpl w:val="640CB10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5D54AC4"/>
    <w:multiLevelType w:val="hybridMultilevel"/>
    <w:tmpl w:val="18E21BF0"/>
    <w:lvl w:ilvl="0" w:tplc="2000000F">
      <w:start w:val="1"/>
      <w:numFmt w:val="decimal"/>
      <w:lvlText w:val="%1."/>
      <w:lvlJc w:val="left"/>
      <w:pPr>
        <w:ind w:left="360" w:hanging="360"/>
      </w:p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23" w15:restartNumberingAfterBreak="0">
    <w:nsid w:val="45F57A64"/>
    <w:multiLevelType w:val="multilevel"/>
    <w:tmpl w:val="66EE0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78F059C"/>
    <w:multiLevelType w:val="hybridMultilevel"/>
    <w:tmpl w:val="AE32243A"/>
    <w:lvl w:ilvl="0" w:tplc="4E4AF236">
      <w:start w:val="1"/>
      <w:numFmt w:val="bullet"/>
      <w:lvlText w:val=""/>
      <w:lvlJc w:val="left"/>
      <w:pPr>
        <w:ind w:left="786" w:hanging="360"/>
      </w:pPr>
      <w:rPr>
        <w:rFonts w:ascii="Symbol" w:hAnsi="Symbol" w:hint="default"/>
      </w:rPr>
    </w:lvl>
    <w:lvl w:ilvl="1" w:tplc="04220003">
      <w:start w:val="1"/>
      <w:numFmt w:val="bullet"/>
      <w:lvlText w:val="o"/>
      <w:lvlJc w:val="left"/>
      <w:pPr>
        <w:ind w:left="1506" w:hanging="360"/>
      </w:pPr>
      <w:rPr>
        <w:rFonts w:ascii="Courier New" w:hAnsi="Courier New" w:cs="Courier New"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cs="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cs="Courier New" w:hint="default"/>
      </w:rPr>
    </w:lvl>
    <w:lvl w:ilvl="8" w:tplc="04220005">
      <w:start w:val="1"/>
      <w:numFmt w:val="bullet"/>
      <w:lvlText w:val=""/>
      <w:lvlJc w:val="left"/>
      <w:pPr>
        <w:ind w:left="6546" w:hanging="360"/>
      </w:pPr>
      <w:rPr>
        <w:rFonts w:ascii="Wingdings" w:hAnsi="Wingdings" w:hint="default"/>
      </w:rPr>
    </w:lvl>
  </w:abstractNum>
  <w:abstractNum w:abstractNumId="25" w15:restartNumberingAfterBreak="0">
    <w:nsid w:val="4A7E7CB8"/>
    <w:multiLevelType w:val="hybridMultilevel"/>
    <w:tmpl w:val="FDE6F622"/>
    <w:lvl w:ilvl="0" w:tplc="88D854AE">
      <w:start w:val="1"/>
      <w:numFmt w:val="decimal"/>
      <w:lvlText w:val="%1."/>
      <w:lvlJc w:val="left"/>
      <w:pPr>
        <w:ind w:left="1069" w:hanging="360"/>
      </w:pPr>
      <w:rPr>
        <w:rFonts w:hint="default"/>
        <w:b/>
        <w:sz w:val="24"/>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4AE045A8"/>
    <w:multiLevelType w:val="hybridMultilevel"/>
    <w:tmpl w:val="F97CAC5C"/>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7" w15:restartNumberingAfterBreak="0">
    <w:nsid w:val="4C8E246C"/>
    <w:multiLevelType w:val="hybridMultilevel"/>
    <w:tmpl w:val="F72A8876"/>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4F6A5EBA"/>
    <w:multiLevelType w:val="hybridMultilevel"/>
    <w:tmpl w:val="B1EC6084"/>
    <w:lvl w:ilvl="0" w:tplc="20B4DA3A">
      <w:start w:val="1"/>
      <w:numFmt w:val="decimal"/>
      <w:lvlText w:val="%1."/>
      <w:lvlJc w:val="center"/>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0046990"/>
    <w:multiLevelType w:val="hybridMultilevel"/>
    <w:tmpl w:val="19202F08"/>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0F80368"/>
    <w:multiLevelType w:val="hybridMultilevel"/>
    <w:tmpl w:val="BA46975E"/>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327383C"/>
    <w:multiLevelType w:val="hybridMultilevel"/>
    <w:tmpl w:val="BA96AD28"/>
    <w:lvl w:ilvl="0" w:tplc="648E1B0E">
      <w:start w:val="1"/>
      <w:numFmt w:val="decimal"/>
      <w:lvlText w:val="%1."/>
      <w:lvlJc w:val="left"/>
      <w:pPr>
        <w:ind w:left="720" w:hanging="360"/>
      </w:pPr>
      <w:rPr>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564C6C47"/>
    <w:multiLevelType w:val="multilevel"/>
    <w:tmpl w:val="9B8A8A00"/>
    <w:lvl w:ilvl="0">
      <w:start w:val="1"/>
      <w:numFmt w:val="decimal"/>
      <w:pStyle w:val="a"/>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569F6C96"/>
    <w:multiLevelType w:val="hybridMultilevel"/>
    <w:tmpl w:val="8C484AD2"/>
    <w:lvl w:ilvl="0" w:tplc="9A7ACF4E">
      <w:start w:val="1"/>
      <w:numFmt w:val="decimal"/>
      <w:lvlText w:val="%1."/>
      <w:lvlJc w:val="left"/>
      <w:pPr>
        <w:ind w:left="1069" w:hanging="360"/>
      </w:pPr>
      <w:rPr>
        <w:rFonts w:hint="default"/>
        <w:b/>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4" w15:restartNumberingAfterBreak="0">
    <w:nsid w:val="57DA0F8C"/>
    <w:multiLevelType w:val="hybridMultilevel"/>
    <w:tmpl w:val="37E0EB76"/>
    <w:lvl w:ilvl="0" w:tplc="20B4DA3A">
      <w:start w:val="1"/>
      <w:numFmt w:val="decimal"/>
      <w:lvlText w:val="%1."/>
      <w:lvlJc w:val="center"/>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5A7F7A75"/>
    <w:multiLevelType w:val="hybridMultilevel"/>
    <w:tmpl w:val="6576008A"/>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5083706"/>
    <w:multiLevelType w:val="hybridMultilevel"/>
    <w:tmpl w:val="BA96AD28"/>
    <w:lvl w:ilvl="0" w:tplc="648E1B0E">
      <w:start w:val="1"/>
      <w:numFmt w:val="decimal"/>
      <w:lvlText w:val="%1."/>
      <w:lvlJc w:val="left"/>
      <w:pPr>
        <w:ind w:left="786" w:hanging="360"/>
      </w:pPr>
      <w:rPr>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6E77882"/>
    <w:multiLevelType w:val="hybridMultilevel"/>
    <w:tmpl w:val="CA9691DE"/>
    <w:lvl w:ilvl="0" w:tplc="FEFA6846">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68670B7B"/>
    <w:multiLevelType w:val="hybridMultilevel"/>
    <w:tmpl w:val="59E64C0E"/>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90E19B0"/>
    <w:multiLevelType w:val="hybridMultilevel"/>
    <w:tmpl w:val="497C6AE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76C11C11"/>
    <w:multiLevelType w:val="hybridMultilevel"/>
    <w:tmpl w:val="D33096EA"/>
    <w:lvl w:ilvl="0" w:tplc="0419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78CF7E3C"/>
    <w:multiLevelType w:val="hybridMultilevel"/>
    <w:tmpl w:val="357EA486"/>
    <w:lvl w:ilvl="0" w:tplc="20B4DA3A">
      <w:start w:val="1"/>
      <w:numFmt w:val="decimal"/>
      <w:lvlText w:val="%1."/>
      <w:lvlJc w:val="center"/>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2"/>
  </w:num>
  <w:num w:numId="2">
    <w:abstractNumId w:val="1"/>
  </w:num>
  <w:num w:numId="3">
    <w:abstractNumId w:val="0"/>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num>
  <w:num w:numId="6">
    <w:abstractNumId w:val="27"/>
  </w:num>
  <w:num w:numId="7">
    <w:abstractNumId w:val="13"/>
  </w:num>
  <w:num w:numId="8">
    <w:abstractNumId w:val="11"/>
  </w:num>
  <w:num w:numId="9">
    <w:abstractNumId w:val="26"/>
  </w:num>
  <w:num w:numId="10">
    <w:abstractNumId w:val="16"/>
  </w:num>
  <w:num w:numId="11">
    <w:abstractNumId w:val="2"/>
  </w:num>
  <w:num w:numId="12">
    <w:abstractNumId w:val="20"/>
  </w:num>
  <w:num w:numId="13">
    <w:abstractNumId w:val="39"/>
  </w:num>
  <w:num w:numId="14">
    <w:abstractNumId w:val="6"/>
  </w:num>
  <w:num w:numId="15">
    <w:abstractNumId w:val="10"/>
  </w:num>
  <w:num w:numId="16">
    <w:abstractNumId w:val="5"/>
  </w:num>
  <w:num w:numId="17">
    <w:abstractNumId w:val="36"/>
  </w:num>
  <w:num w:numId="18">
    <w:abstractNumId w:val="41"/>
  </w:num>
  <w:num w:numId="19">
    <w:abstractNumId w:val="7"/>
  </w:num>
  <w:num w:numId="20">
    <w:abstractNumId w:val="4"/>
  </w:num>
  <w:num w:numId="21">
    <w:abstractNumId w:val="19"/>
  </w:num>
  <w:num w:numId="22">
    <w:abstractNumId w:val="28"/>
  </w:num>
  <w:num w:numId="23">
    <w:abstractNumId w:val="29"/>
  </w:num>
  <w:num w:numId="24">
    <w:abstractNumId w:val="34"/>
  </w:num>
  <w:num w:numId="25">
    <w:abstractNumId w:val="35"/>
  </w:num>
  <w:num w:numId="26">
    <w:abstractNumId w:val="23"/>
  </w:num>
  <w:num w:numId="27">
    <w:abstractNumId w:val="14"/>
  </w:num>
  <w:num w:numId="28">
    <w:abstractNumId w:val="31"/>
  </w:num>
  <w:num w:numId="29">
    <w:abstractNumId w:val="18"/>
  </w:num>
  <w:num w:numId="30">
    <w:abstractNumId w:val="15"/>
  </w:num>
  <w:num w:numId="31">
    <w:abstractNumId w:val="21"/>
  </w:num>
  <w:num w:numId="32">
    <w:abstractNumId w:val="9"/>
  </w:num>
  <w:num w:numId="33">
    <w:abstractNumId w:val="25"/>
  </w:num>
  <w:num w:numId="34">
    <w:abstractNumId w:val="12"/>
  </w:num>
  <w:num w:numId="35">
    <w:abstractNumId w:val="30"/>
  </w:num>
  <w:num w:numId="36">
    <w:abstractNumId w:val="40"/>
  </w:num>
  <w:num w:numId="37">
    <w:abstractNumId w:val="38"/>
  </w:num>
  <w:num w:numId="38">
    <w:abstractNumId w:val="17"/>
  </w:num>
  <w:num w:numId="39">
    <w:abstractNumId w:val="22"/>
  </w:num>
  <w:num w:numId="40">
    <w:abstractNumId w:val="37"/>
  </w:num>
  <w:num w:numId="41">
    <w:abstractNumId w:val="33"/>
  </w:num>
  <w:num w:numId="42">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hideSpellingErrors/>
  <w:proofState w:grammar="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6CE3"/>
    <w:rsid w:val="00000DF8"/>
    <w:rsid w:val="00000E66"/>
    <w:rsid w:val="00001753"/>
    <w:rsid w:val="0000248E"/>
    <w:rsid w:val="00003CB6"/>
    <w:rsid w:val="00004843"/>
    <w:rsid w:val="00006168"/>
    <w:rsid w:val="00006A83"/>
    <w:rsid w:val="0000710F"/>
    <w:rsid w:val="000100B0"/>
    <w:rsid w:val="00010AB0"/>
    <w:rsid w:val="00010E75"/>
    <w:rsid w:val="00011013"/>
    <w:rsid w:val="000110C3"/>
    <w:rsid w:val="00011150"/>
    <w:rsid w:val="00011B24"/>
    <w:rsid w:val="0001281F"/>
    <w:rsid w:val="000164BF"/>
    <w:rsid w:val="00020097"/>
    <w:rsid w:val="0002120D"/>
    <w:rsid w:val="00021231"/>
    <w:rsid w:val="00022242"/>
    <w:rsid w:val="0002292E"/>
    <w:rsid w:val="00022C7E"/>
    <w:rsid w:val="000241AE"/>
    <w:rsid w:val="00024502"/>
    <w:rsid w:val="00024595"/>
    <w:rsid w:val="000248CA"/>
    <w:rsid w:val="0002600E"/>
    <w:rsid w:val="000262FC"/>
    <w:rsid w:val="00026BE3"/>
    <w:rsid w:val="00026D57"/>
    <w:rsid w:val="00027105"/>
    <w:rsid w:val="0002755F"/>
    <w:rsid w:val="00027AE8"/>
    <w:rsid w:val="00027B36"/>
    <w:rsid w:val="00030096"/>
    <w:rsid w:val="00030504"/>
    <w:rsid w:val="0003083F"/>
    <w:rsid w:val="00030D60"/>
    <w:rsid w:val="00030D65"/>
    <w:rsid w:val="000311F2"/>
    <w:rsid w:val="00031C7F"/>
    <w:rsid w:val="0003304E"/>
    <w:rsid w:val="000356DC"/>
    <w:rsid w:val="00036B1B"/>
    <w:rsid w:val="00036B67"/>
    <w:rsid w:val="00037E57"/>
    <w:rsid w:val="00040CA4"/>
    <w:rsid w:val="00040EDF"/>
    <w:rsid w:val="0004114A"/>
    <w:rsid w:val="000416FD"/>
    <w:rsid w:val="0004172E"/>
    <w:rsid w:val="00041886"/>
    <w:rsid w:val="0004250B"/>
    <w:rsid w:val="00042DC2"/>
    <w:rsid w:val="000431F4"/>
    <w:rsid w:val="00044227"/>
    <w:rsid w:val="00044FF7"/>
    <w:rsid w:val="000457FE"/>
    <w:rsid w:val="000459F3"/>
    <w:rsid w:val="00046358"/>
    <w:rsid w:val="0004656E"/>
    <w:rsid w:val="00050340"/>
    <w:rsid w:val="000506CD"/>
    <w:rsid w:val="000508B5"/>
    <w:rsid w:val="00050FD3"/>
    <w:rsid w:val="00053441"/>
    <w:rsid w:val="0005353A"/>
    <w:rsid w:val="00053CCC"/>
    <w:rsid w:val="00053DF4"/>
    <w:rsid w:val="00054262"/>
    <w:rsid w:val="00055698"/>
    <w:rsid w:val="000567A4"/>
    <w:rsid w:val="00057F04"/>
    <w:rsid w:val="00060C8C"/>
    <w:rsid w:val="000616A5"/>
    <w:rsid w:val="00063048"/>
    <w:rsid w:val="00063CE8"/>
    <w:rsid w:val="00064264"/>
    <w:rsid w:val="00064A1C"/>
    <w:rsid w:val="00065499"/>
    <w:rsid w:val="0006593A"/>
    <w:rsid w:val="000667CD"/>
    <w:rsid w:val="00067FD0"/>
    <w:rsid w:val="00071BA6"/>
    <w:rsid w:val="000722CE"/>
    <w:rsid w:val="00072B1E"/>
    <w:rsid w:val="00072B4E"/>
    <w:rsid w:val="00072BDE"/>
    <w:rsid w:val="00073F59"/>
    <w:rsid w:val="00074072"/>
    <w:rsid w:val="000740AC"/>
    <w:rsid w:val="00074F4E"/>
    <w:rsid w:val="00075176"/>
    <w:rsid w:val="0007637C"/>
    <w:rsid w:val="00076EBC"/>
    <w:rsid w:val="0007717C"/>
    <w:rsid w:val="00077D9A"/>
    <w:rsid w:val="00080937"/>
    <w:rsid w:val="00080FB2"/>
    <w:rsid w:val="00081046"/>
    <w:rsid w:val="000843AC"/>
    <w:rsid w:val="00084C02"/>
    <w:rsid w:val="00084F2F"/>
    <w:rsid w:val="00085AEE"/>
    <w:rsid w:val="000873D1"/>
    <w:rsid w:val="00090EFE"/>
    <w:rsid w:val="00091217"/>
    <w:rsid w:val="00091963"/>
    <w:rsid w:val="000927C1"/>
    <w:rsid w:val="000928E8"/>
    <w:rsid w:val="00093068"/>
    <w:rsid w:val="00093B08"/>
    <w:rsid w:val="000952EE"/>
    <w:rsid w:val="0009622E"/>
    <w:rsid w:val="0009733C"/>
    <w:rsid w:val="000975BF"/>
    <w:rsid w:val="000978B2"/>
    <w:rsid w:val="000A00B6"/>
    <w:rsid w:val="000A0F99"/>
    <w:rsid w:val="000A1735"/>
    <w:rsid w:val="000A1C78"/>
    <w:rsid w:val="000A3183"/>
    <w:rsid w:val="000A37A2"/>
    <w:rsid w:val="000A3C3F"/>
    <w:rsid w:val="000A421F"/>
    <w:rsid w:val="000A716D"/>
    <w:rsid w:val="000A78D2"/>
    <w:rsid w:val="000B03D3"/>
    <w:rsid w:val="000B08F3"/>
    <w:rsid w:val="000B11FE"/>
    <w:rsid w:val="000B16FA"/>
    <w:rsid w:val="000B175F"/>
    <w:rsid w:val="000B1924"/>
    <w:rsid w:val="000B20A8"/>
    <w:rsid w:val="000B2C49"/>
    <w:rsid w:val="000B2DAF"/>
    <w:rsid w:val="000B3113"/>
    <w:rsid w:val="000B3128"/>
    <w:rsid w:val="000B3A02"/>
    <w:rsid w:val="000B5477"/>
    <w:rsid w:val="000B68F5"/>
    <w:rsid w:val="000B7871"/>
    <w:rsid w:val="000B7C16"/>
    <w:rsid w:val="000C1188"/>
    <w:rsid w:val="000C16E6"/>
    <w:rsid w:val="000C1D91"/>
    <w:rsid w:val="000C3A25"/>
    <w:rsid w:val="000C3AF6"/>
    <w:rsid w:val="000C41E4"/>
    <w:rsid w:val="000C458D"/>
    <w:rsid w:val="000C463B"/>
    <w:rsid w:val="000C4A46"/>
    <w:rsid w:val="000C51AB"/>
    <w:rsid w:val="000C55FC"/>
    <w:rsid w:val="000C6DE5"/>
    <w:rsid w:val="000C7547"/>
    <w:rsid w:val="000C767D"/>
    <w:rsid w:val="000D12BC"/>
    <w:rsid w:val="000D1EF6"/>
    <w:rsid w:val="000D4FB0"/>
    <w:rsid w:val="000D4FFD"/>
    <w:rsid w:val="000D524A"/>
    <w:rsid w:val="000D5F28"/>
    <w:rsid w:val="000D724A"/>
    <w:rsid w:val="000D77F0"/>
    <w:rsid w:val="000E0AA3"/>
    <w:rsid w:val="000E20F5"/>
    <w:rsid w:val="000E212C"/>
    <w:rsid w:val="000E2A14"/>
    <w:rsid w:val="000E2D2C"/>
    <w:rsid w:val="000E3384"/>
    <w:rsid w:val="000E581E"/>
    <w:rsid w:val="000E6332"/>
    <w:rsid w:val="000E65EE"/>
    <w:rsid w:val="000E70C5"/>
    <w:rsid w:val="000F0CE5"/>
    <w:rsid w:val="000F1885"/>
    <w:rsid w:val="000F1A48"/>
    <w:rsid w:val="000F2F12"/>
    <w:rsid w:val="000F3271"/>
    <w:rsid w:val="000F548F"/>
    <w:rsid w:val="000F5ACD"/>
    <w:rsid w:val="000F5D0D"/>
    <w:rsid w:val="000F77FD"/>
    <w:rsid w:val="00100006"/>
    <w:rsid w:val="00100E69"/>
    <w:rsid w:val="0010188C"/>
    <w:rsid w:val="00101FED"/>
    <w:rsid w:val="00102173"/>
    <w:rsid w:val="00102D6B"/>
    <w:rsid w:val="001045BA"/>
    <w:rsid w:val="00104677"/>
    <w:rsid w:val="00105061"/>
    <w:rsid w:val="00105504"/>
    <w:rsid w:val="00105505"/>
    <w:rsid w:val="001065CA"/>
    <w:rsid w:val="00106D4B"/>
    <w:rsid w:val="00106EBB"/>
    <w:rsid w:val="0011005F"/>
    <w:rsid w:val="00111324"/>
    <w:rsid w:val="00114054"/>
    <w:rsid w:val="0011433D"/>
    <w:rsid w:val="00115042"/>
    <w:rsid w:val="001158DF"/>
    <w:rsid w:val="00117AFD"/>
    <w:rsid w:val="001203CB"/>
    <w:rsid w:val="001210E9"/>
    <w:rsid w:val="00121859"/>
    <w:rsid w:val="00122114"/>
    <w:rsid w:val="0012282F"/>
    <w:rsid w:val="001230B2"/>
    <w:rsid w:val="00124116"/>
    <w:rsid w:val="00125DCB"/>
    <w:rsid w:val="00132799"/>
    <w:rsid w:val="00132BDE"/>
    <w:rsid w:val="001336A9"/>
    <w:rsid w:val="00133910"/>
    <w:rsid w:val="00133E9F"/>
    <w:rsid w:val="0013447B"/>
    <w:rsid w:val="00134D74"/>
    <w:rsid w:val="00135792"/>
    <w:rsid w:val="00135DC2"/>
    <w:rsid w:val="00136910"/>
    <w:rsid w:val="00136C91"/>
    <w:rsid w:val="00136E5A"/>
    <w:rsid w:val="001400FD"/>
    <w:rsid w:val="001443E2"/>
    <w:rsid w:val="001445E4"/>
    <w:rsid w:val="0014592B"/>
    <w:rsid w:val="00146B9F"/>
    <w:rsid w:val="00146EB7"/>
    <w:rsid w:val="00147308"/>
    <w:rsid w:val="001475CE"/>
    <w:rsid w:val="00150DC3"/>
    <w:rsid w:val="00152221"/>
    <w:rsid w:val="0015223D"/>
    <w:rsid w:val="00152D4D"/>
    <w:rsid w:val="00154132"/>
    <w:rsid w:val="00156D27"/>
    <w:rsid w:val="00157524"/>
    <w:rsid w:val="001579D2"/>
    <w:rsid w:val="00157DCF"/>
    <w:rsid w:val="00161004"/>
    <w:rsid w:val="00161027"/>
    <w:rsid w:val="001610B9"/>
    <w:rsid w:val="00161170"/>
    <w:rsid w:val="00161CF0"/>
    <w:rsid w:val="001622B4"/>
    <w:rsid w:val="001628E2"/>
    <w:rsid w:val="001629EE"/>
    <w:rsid w:val="00162D0E"/>
    <w:rsid w:val="00163160"/>
    <w:rsid w:val="00163EC0"/>
    <w:rsid w:val="00163F2A"/>
    <w:rsid w:val="001645BD"/>
    <w:rsid w:val="00164E24"/>
    <w:rsid w:val="00165395"/>
    <w:rsid w:val="00166341"/>
    <w:rsid w:val="00166996"/>
    <w:rsid w:val="00166D9A"/>
    <w:rsid w:val="00170580"/>
    <w:rsid w:val="001715CE"/>
    <w:rsid w:val="00171B6F"/>
    <w:rsid w:val="00172646"/>
    <w:rsid w:val="00172A69"/>
    <w:rsid w:val="00172B83"/>
    <w:rsid w:val="001738E4"/>
    <w:rsid w:val="00173AA5"/>
    <w:rsid w:val="00173AC5"/>
    <w:rsid w:val="00173B9D"/>
    <w:rsid w:val="00173D95"/>
    <w:rsid w:val="0017412E"/>
    <w:rsid w:val="001743FF"/>
    <w:rsid w:val="0017462A"/>
    <w:rsid w:val="00174D1C"/>
    <w:rsid w:val="0017604F"/>
    <w:rsid w:val="001779CD"/>
    <w:rsid w:val="00177A31"/>
    <w:rsid w:val="00180805"/>
    <w:rsid w:val="00180C28"/>
    <w:rsid w:val="001813AD"/>
    <w:rsid w:val="00182004"/>
    <w:rsid w:val="00182DA3"/>
    <w:rsid w:val="001835B5"/>
    <w:rsid w:val="00183F76"/>
    <w:rsid w:val="00183FC4"/>
    <w:rsid w:val="00184D32"/>
    <w:rsid w:val="001858A2"/>
    <w:rsid w:val="001900C7"/>
    <w:rsid w:val="0019094C"/>
    <w:rsid w:val="001920A1"/>
    <w:rsid w:val="001930CF"/>
    <w:rsid w:val="0019402B"/>
    <w:rsid w:val="00194041"/>
    <w:rsid w:val="00194E66"/>
    <w:rsid w:val="00195A65"/>
    <w:rsid w:val="00195EE8"/>
    <w:rsid w:val="00196557"/>
    <w:rsid w:val="001978D4"/>
    <w:rsid w:val="001A13C3"/>
    <w:rsid w:val="001A148C"/>
    <w:rsid w:val="001A18A9"/>
    <w:rsid w:val="001A20DD"/>
    <w:rsid w:val="001A2CC1"/>
    <w:rsid w:val="001A3C17"/>
    <w:rsid w:val="001A3D39"/>
    <w:rsid w:val="001A4FBD"/>
    <w:rsid w:val="001A60AB"/>
    <w:rsid w:val="001A6865"/>
    <w:rsid w:val="001A704D"/>
    <w:rsid w:val="001B01F7"/>
    <w:rsid w:val="001B0C2C"/>
    <w:rsid w:val="001B2918"/>
    <w:rsid w:val="001B294F"/>
    <w:rsid w:val="001B4715"/>
    <w:rsid w:val="001B52AD"/>
    <w:rsid w:val="001B544E"/>
    <w:rsid w:val="001B608A"/>
    <w:rsid w:val="001B6552"/>
    <w:rsid w:val="001B75BD"/>
    <w:rsid w:val="001B7AB0"/>
    <w:rsid w:val="001C0EC8"/>
    <w:rsid w:val="001C1CD1"/>
    <w:rsid w:val="001C2323"/>
    <w:rsid w:val="001C3736"/>
    <w:rsid w:val="001C3CDF"/>
    <w:rsid w:val="001C50CF"/>
    <w:rsid w:val="001C5658"/>
    <w:rsid w:val="001C5AEA"/>
    <w:rsid w:val="001C5BC2"/>
    <w:rsid w:val="001C5DF1"/>
    <w:rsid w:val="001C644D"/>
    <w:rsid w:val="001C6969"/>
    <w:rsid w:val="001C7C5C"/>
    <w:rsid w:val="001D0423"/>
    <w:rsid w:val="001D2BFF"/>
    <w:rsid w:val="001D3C83"/>
    <w:rsid w:val="001D3E19"/>
    <w:rsid w:val="001D502E"/>
    <w:rsid w:val="001D5A4C"/>
    <w:rsid w:val="001D5D80"/>
    <w:rsid w:val="001D65DA"/>
    <w:rsid w:val="001D67E6"/>
    <w:rsid w:val="001D7B1E"/>
    <w:rsid w:val="001D7BCE"/>
    <w:rsid w:val="001E05A5"/>
    <w:rsid w:val="001E07F2"/>
    <w:rsid w:val="001E2468"/>
    <w:rsid w:val="001E3CA0"/>
    <w:rsid w:val="001E4210"/>
    <w:rsid w:val="001E4F0E"/>
    <w:rsid w:val="001E50F6"/>
    <w:rsid w:val="001E5349"/>
    <w:rsid w:val="001E5AF5"/>
    <w:rsid w:val="001E60CB"/>
    <w:rsid w:val="001E6576"/>
    <w:rsid w:val="001E7053"/>
    <w:rsid w:val="001E77B0"/>
    <w:rsid w:val="001E78AF"/>
    <w:rsid w:val="001E7CF9"/>
    <w:rsid w:val="001E7DAB"/>
    <w:rsid w:val="001F03B2"/>
    <w:rsid w:val="001F0537"/>
    <w:rsid w:val="001F1B1A"/>
    <w:rsid w:val="001F5DE1"/>
    <w:rsid w:val="001F70B7"/>
    <w:rsid w:val="001F7415"/>
    <w:rsid w:val="001F7836"/>
    <w:rsid w:val="00201429"/>
    <w:rsid w:val="00201947"/>
    <w:rsid w:val="00203675"/>
    <w:rsid w:val="00205032"/>
    <w:rsid w:val="0020534D"/>
    <w:rsid w:val="0020748B"/>
    <w:rsid w:val="0020785F"/>
    <w:rsid w:val="00207E08"/>
    <w:rsid w:val="00207E5C"/>
    <w:rsid w:val="0021052D"/>
    <w:rsid w:val="00211D8A"/>
    <w:rsid w:val="00212A58"/>
    <w:rsid w:val="00213D62"/>
    <w:rsid w:val="0021466D"/>
    <w:rsid w:val="00214C30"/>
    <w:rsid w:val="002154CD"/>
    <w:rsid w:val="00215861"/>
    <w:rsid w:val="00215B42"/>
    <w:rsid w:val="00215C9D"/>
    <w:rsid w:val="00215CB1"/>
    <w:rsid w:val="002164FC"/>
    <w:rsid w:val="002220D7"/>
    <w:rsid w:val="00222D28"/>
    <w:rsid w:val="0022316A"/>
    <w:rsid w:val="00224BDA"/>
    <w:rsid w:val="00224C77"/>
    <w:rsid w:val="002250C4"/>
    <w:rsid w:val="002252B8"/>
    <w:rsid w:val="00226746"/>
    <w:rsid w:val="00226E7E"/>
    <w:rsid w:val="00227259"/>
    <w:rsid w:val="00227AD7"/>
    <w:rsid w:val="00230038"/>
    <w:rsid w:val="00230306"/>
    <w:rsid w:val="00230376"/>
    <w:rsid w:val="00230E19"/>
    <w:rsid w:val="00231929"/>
    <w:rsid w:val="00231E4D"/>
    <w:rsid w:val="00232A70"/>
    <w:rsid w:val="00232D1D"/>
    <w:rsid w:val="00232EA4"/>
    <w:rsid w:val="00233337"/>
    <w:rsid w:val="00233689"/>
    <w:rsid w:val="002341F1"/>
    <w:rsid w:val="00234E30"/>
    <w:rsid w:val="002356E8"/>
    <w:rsid w:val="00235861"/>
    <w:rsid w:val="00235A9E"/>
    <w:rsid w:val="00241CAA"/>
    <w:rsid w:val="00241EAE"/>
    <w:rsid w:val="002421A7"/>
    <w:rsid w:val="002436EC"/>
    <w:rsid w:val="0024373B"/>
    <w:rsid w:val="0024477A"/>
    <w:rsid w:val="00245D50"/>
    <w:rsid w:val="00245E30"/>
    <w:rsid w:val="00245EA8"/>
    <w:rsid w:val="00247ACB"/>
    <w:rsid w:val="00247F46"/>
    <w:rsid w:val="002505B3"/>
    <w:rsid w:val="00251BD6"/>
    <w:rsid w:val="00251C74"/>
    <w:rsid w:val="002536B0"/>
    <w:rsid w:val="00253A7C"/>
    <w:rsid w:val="00253BB0"/>
    <w:rsid w:val="00254B5D"/>
    <w:rsid w:val="002551B1"/>
    <w:rsid w:val="00255568"/>
    <w:rsid w:val="00255DDB"/>
    <w:rsid w:val="00256814"/>
    <w:rsid w:val="00256880"/>
    <w:rsid w:val="00256E24"/>
    <w:rsid w:val="00257250"/>
    <w:rsid w:val="00257324"/>
    <w:rsid w:val="00260127"/>
    <w:rsid w:val="0026129E"/>
    <w:rsid w:val="00261758"/>
    <w:rsid w:val="00261B6A"/>
    <w:rsid w:val="00261C3B"/>
    <w:rsid w:val="00261DA5"/>
    <w:rsid w:val="00261E68"/>
    <w:rsid w:val="00261FB4"/>
    <w:rsid w:val="00261FB9"/>
    <w:rsid w:val="0026294C"/>
    <w:rsid w:val="0026315B"/>
    <w:rsid w:val="0026366F"/>
    <w:rsid w:val="0026392A"/>
    <w:rsid w:val="002645BE"/>
    <w:rsid w:val="00264877"/>
    <w:rsid w:val="00264918"/>
    <w:rsid w:val="00264980"/>
    <w:rsid w:val="00266C8A"/>
    <w:rsid w:val="002706E5"/>
    <w:rsid w:val="00271484"/>
    <w:rsid w:val="00272EA5"/>
    <w:rsid w:val="00273802"/>
    <w:rsid w:val="00273B11"/>
    <w:rsid w:val="00273F1C"/>
    <w:rsid w:val="00274272"/>
    <w:rsid w:val="002743DD"/>
    <w:rsid w:val="00274401"/>
    <w:rsid w:val="002747BA"/>
    <w:rsid w:val="00276734"/>
    <w:rsid w:val="00277BBC"/>
    <w:rsid w:val="00277C2E"/>
    <w:rsid w:val="00277F5E"/>
    <w:rsid w:val="0028032C"/>
    <w:rsid w:val="00283A86"/>
    <w:rsid w:val="002845EA"/>
    <w:rsid w:val="00284EC2"/>
    <w:rsid w:val="002861E3"/>
    <w:rsid w:val="00286CA6"/>
    <w:rsid w:val="00287004"/>
    <w:rsid w:val="00287DAE"/>
    <w:rsid w:val="00287EA0"/>
    <w:rsid w:val="00290E32"/>
    <w:rsid w:val="00291E21"/>
    <w:rsid w:val="0029214E"/>
    <w:rsid w:val="00292D98"/>
    <w:rsid w:val="0029318A"/>
    <w:rsid w:val="0029428E"/>
    <w:rsid w:val="00294826"/>
    <w:rsid w:val="00294B55"/>
    <w:rsid w:val="00295F47"/>
    <w:rsid w:val="002979EE"/>
    <w:rsid w:val="002A1299"/>
    <w:rsid w:val="002A1658"/>
    <w:rsid w:val="002A2456"/>
    <w:rsid w:val="002A2668"/>
    <w:rsid w:val="002A4624"/>
    <w:rsid w:val="002A4DF7"/>
    <w:rsid w:val="002A56A6"/>
    <w:rsid w:val="002A5973"/>
    <w:rsid w:val="002A5E5D"/>
    <w:rsid w:val="002A6222"/>
    <w:rsid w:val="002A6348"/>
    <w:rsid w:val="002A6B47"/>
    <w:rsid w:val="002A6C8B"/>
    <w:rsid w:val="002A766C"/>
    <w:rsid w:val="002A7990"/>
    <w:rsid w:val="002B1F2B"/>
    <w:rsid w:val="002B25A5"/>
    <w:rsid w:val="002B2887"/>
    <w:rsid w:val="002B2B17"/>
    <w:rsid w:val="002B304D"/>
    <w:rsid w:val="002B47ED"/>
    <w:rsid w:val="002B4F03"/>
    <w:rsid w:val="002B5308"/>
    <w:rsid w:val="002B5438"/>
    <w:rsid w:val="002B743C"/>
    <w:rsid w:val="002B7AF9"/>
    <w:rsid w:val="002B7DFB"/>
    <w:rsid w:val="002C09DA"/>
    <w:rsid w:val="002C0F0B"/>
    <w:rsid w:val="002C0FEF"/>
    <w:rsid w:val="002C13B9"/>
    <w:rsid w:val="002C1ABF"/>
    <w:rsid w:val="002C1EE8"/>
    <w:rsid w:val="002C21FC"/>
    <w:rsid w:val="002C49AD"/>
    <w:rsid w:val="002C5B06"/>
    <w:rsid w:val="002C6377"/>
    <w:rsid w:val="002C69BE"/>
    <w:rsid w:val="002C6C09"/>
    <w:rsid w:val="002C7DDB"/>
    <w:rsid w:val="002D065C"/>
    <w:rsid w:val="002D088E"/>
    <w:rsid w:val="002D09CD"/>
    <w:rsid w:val="002D16C9"/>
    <w:rsid w:val="002D2BC6"/>
    <w:rsid w:val="002D38A0"/>
    <w:rsid w:val="002D3BE3"/>
    <w:rsid w:val="002D59BF"/>
    <w:rsid w:val="002D61A9"/>
    <w:rsid w:val="002D6CE3"/>
    <w:rsid w:val="002E0270"/>
    <w:rsid w:val="002E06D6"/>
    <w:rsid w:val="002E0858"/>
    <w:rsid w:val="002E0E4E"/>
    <w:rsid w:val="002E1F5F"/>
    <w:rsid w:val="002E25A1"/>
    <w:rsid w:val="002E3BD3"/>
    <w:rsid w:val="002E3F83"/>
    <w:rsid w:val="002E40D6"/>
    <w:rsid w:val="002E4345"/>
    <w:rsid w:val="002E4A7F"/>
    <w:rsid w:val="002E51C2"/>
    <w:rsid w:val="002E5488"/>
    <w:rsid w:val="002E570E"/>
    <w:rsid w:val="002E71B3"/>
    <w:rsid w:val="002E7451"/>
    <w:rsid w:val="002E7FFE"/>
    <w:rsid w:val="002F0BE4"/>
    <w:rsid w:val="002F1415"/>
    <w:rsid w:val="002F1677"/>
    <w:rsid w:val="002F24D5"/>
    <w:rsid w:val="002F24F1"/>
    <w:rsid w:val="002F3618"/>
    <w:rsid w:val="002F38E8"/>
    <w:rsid w:val="002F3AC7"/>
    <w:rsid w:val="002F4672"/>
    <w:rsid w:val="002F72D0"/>
    <w:rsid w:val="002F74BB"/>
    <w:rsid w:val="002F780C"/>
    <w:rsid w:val="00301DC6"/>
    <w:rsid w:val="003048C8"/>
    <w:rsid w:val="00307148"/>
    <w:rsid w:val="00307A7D"/>
    <w:rsid w:val="0031090A"/>
    <w:rsid w:val="003109AA"/>
    <w:rsid w:val="0031186B"/>
    <w:rsid w:val="00311E42"/>
    <w:rsid w:val="0031299F"/>
    <w:rsid w:val="00313BFA"/>
    <w:rsid w:val="00313CCA"/>
    <w:rsid w:val="00314DFB"/>
    <w:rsid w:val="00314F1D"/>
    <w:rsid w:val="0031504F"/>
    <w:rsid w:val="00317438"/>
    <w:rsid w:val="0032064E"/>
    <w:rsid w:val="00320E89"/>
    <w:rsid w:val="003210B6"/>
    <w:rsid w:val="00322119"/>
    <w:rsid w:val="00322BC0"/>
    <w:rsid w:val="00323342"/>
    <w:rsid w:val="003241F6"/>
    <w:rsid w:val="00324917"/>
    <w:rsid w:val="00324F1D"/>
    <w:rsid w:val="00326033"/>
    <w:rsid w:val="0032760B"/>
    <w:rsid w:val="0032772A"/>
    <w:rsid w:val="003279AD"/>
    <w:rsid w:val="00327F1D"/>
    <w:rsid w:val="00327F99"/>
    <w:rsid w:val="00331C4A"/>
    <w:rsid w:val="00331DE0"/>
    <w:rsid w:val="003321B4"/>
    <w:rsid w:val="00332403"/>
    <w:rsid w:val="00332634"/>
    <w:rsid w:val="003365D9"/>
    <w:rsid w:val="003370E0"/>
    <w:rsid w:val="00337522"/>
    <w:rsid w:val="00337846"/>
    <w:rsid w:val="00337B03"/>
    <w:rsid w:val="00337B16"/>
    <w:rsid w:val="0034049E"/>
    <w:rsid w:val="00341217"/>
    <w:rsid w:val="003412D0"/>
    <w:rsid w:val="00341404"/>
    <w:rsid w:val="003416EC"/>
    <w:rsid w:val="00343BB7"/>
    <w:rsid w:val="00343F33"/>
    <w:rsid w:val="00344379"/>
    <w:rsid w:val="00344820"/>
    <w:rsid w:val="00344D12"/>
    <w:rsid w:val="003452E9"/>
    <w:rsid w:val="00345E9F"/>
    <w:rsid w:val="003464C4"/>
    <w:rsid w:val="00346BE5"/>
    <w:rsid w:val="00347450"/>
    <w:rsid w:val="00347D34"/>
    <w:rsid w:val="003507BA"/>
    <w:rsid w:val="0035091A"/>
    <w:rsid w:val="0035294C"/>
    <w:rsid w:val="00352A3E"/>
    <w:rsid w:val="00353B50"/>
    <w:rsid w:val="00354E89"/>
    <w:rsid w:val="003551F8"/>
    <w:rsid w:val="00357351"/>
    <w:rsid w:val="0035783F"/>
    <w:rsid w:val="00357A42"/>
    <w:rsid w:val="00357DE3"/>
    <w:rsid w:val="00357F67"/>
    <w:rsid w:val="00360D7B"/>
    <w:rsid w:val="00361464"/>
    <w:rsid w:val="0036169E"/>
    <w:rsid w:val="00363A96"/>
    <w:rsid w:val="00364088"/>
    <w:rsid w:val="00364674"/>
    <w:rsid w:val="00364F5D"/>
    <w:rsid w:val="0036595E"/>
    <w:rsid w:val="00365C3A"/>
    <w:rsid w:val="003664AC"/>
    <w:rsid w:val="00366EF2"/>
    <w:rsid w:val="00366F0E"/>
    <w:rsid w:val="003705DD"/>
    <w:rsid w:val="00370701"/>
    <w:rsid w:val="00372950"/>
    <w:rsid w:val="0037367B"/>
    <w:rsid w:val="003736B0"/>
    <w:rsid w:val="00373814"/>
    <w:rsid w:val="0037396C"/>
    <w:rsid w:val="003739FF"/>
    <w:rsid w:val="00373F26"/>
    <w:rsid w:val="00374221"/>
    <w:rsid w:val="0037436C"/>
    <w:rsid w:val="00374513"/>
    <w:rsid w:val="003753FF"/>
    <w:rsid w:val="003754D9"/>
    <w:rsid w:val="003758FA"/>
    <w:rsid w:val="0037628F"/>
    <w:rsid w:val="003767E1"/>
    <w:rsid w:val="0037713A"/>
    <w:rsid w:val="00380164"/>
    <w:rsid w:val="00380E2C"/>
    <w:rsid w:val="00380FC1"/>
    <w:rsid w:val="003813E7"/>
    <w:rsid w:val="00383D43"/>
    <w:rsid w:val="00384823"/>
    <w:rsid w:val="003849B5"/>
    <w:rsid w:val="00385502"/>
    <w:rsid w:val="00385BC1"/>
    <w:rsid w:val="00386A22"/>
    <w:rsid w:val="00386EB5"/>
    <w:rsid w:val="003900EE"/>
    <w:rsid w:val="00390172"/>
    <w:rsid w:val="00390316"/>
    <w:rsid w:val="0039093E"/>
    <w:rsid w:val="00390A3E"/>
    <w:rsid w:val="003921E3"/>
    <w:rsid w:val="00392A57"/>
    <w:rsid w:val="00392DDE"/>
    <w:rsid w:val="00392E22"/>
    <w:rsid w:val="00393B48"/>
    <w:rsid w:val="003940C3"/>
    <w:rsid w:val="00394488"/>
    <w:rsid w:val="00394C38"/>
    <w:rsid w:val="00394F68"/>
    <w:rsid w:val="00395DBA"/>
    <w:rsid w:val="0039701E"/>
    <w:rsid w:val="0039783F"/>
    <w:rsid w:val="00397A50"/>
    <w:rsid w:val="00397D78"/>
    <w:rsid w:val="003A047F"/>
    <w:rsid w:val="003A069F"/>
    <w:rsid w:val="003A0AEF"/>
    <w:rsid w:val="003A20C7"/>
    <w:rsid w:val="003A27C9"/>
    <w:rsid w:val="003A2D85"/>
    <w:rsid w:val="003A371D"/>
    <w:rsid w:val="003A3A83"/>
    <w:rsid w:val="003A3EB8"/>
    <w:rsid w:val="003A41D4"/>
    <w:rsid w:val="003A4958"/>
    <w:rsid w:val="003A5EE3"/>
    <w:rsid w:val="003B1617"/>
    <w:rsid w:val="003B1F4C"/>
    <w:rsid w:val="003B29A2"/>
    <w:rsid w:val="003B305B"/>
    <w:rsid w:val="003B3A41"/>
    <w:rsid w:val="003B585B"/>
    <w:rsid w:val="003B6746"/>
    <w:rsid w:val="003B7546"/>
    <w:rsid w:val="003B7AAC"/>
    <w:rsid w:val="003C075E"/>
    <w:rsid w:val="003C1285"/>
    <w:rsid w:val="003C162D"/>
    <w:rsid w:val="003C176B"/>
    <w:rsid w:val="003C1B9C"/>
    <w:rsid w:val="003C4200"/>
    <w:rsid w:val="003C53C7"/>
    <w:rsid w:val="003C6F85"/>
    <w:rsid w:val="003D00E4"/>
    <w:rsid w:val="003D02A7"/>
    <w:rsid w:val="003D2134"/>
    <w:rsid w:val="003D232F"/>
    <w:rsid w:val="003D3EC4"/>
    <w:rsid w:val="003D3EC7"/>
    <w:rsid w:val="003D4017"/>
    <w:rsid w:val="003D4F8C"/>
    <w:rsid w:val="003D5719"/>
    <w:rsid w:val="003D5A23"/>
    <w:rsid w:val="003D6587"/>
    <w:rsid w:val="003D6842"/>
    <w:rsid w:val="003D6D06"/>
    <w:rsid w:val="003D71AC"/>
    <w:rsid w:val="003D727C"/>
    <w:rsid w:val="003D735B"/>
    <w:rsid w:val="003E079E"/>
    <w:rsid w:val="003E1382"/>
    <w:rsid w:val="003E17F6"/>
    <w:rsid w:val="003E2E5F"/>
    <w:rsid w:val="003E30BF"/>
    <w:rsid w:val="003E4263"/>
    <w:rsid w:val="003E44A0"/>
    <w:rsid w:val="003E4923"/>
    <w:rsid w:val="003E6888"/>
    <w:rsid w:val="003F1907"/>
    <w:rsid w:val="003F1B9F"/>
    <w:rsid w:val="003F3042"/>
    <w:rsid w:val="003F3179"/>
    <w:rsid w:val="003F327E"/>
    <w:rsid w:val="003F38E3"/>
    <w:rsid w:val="003F3C32"/>
    <w:rsid w:val="003F3D07"/>
    <w:rsid w:val="003F3D34"/>
    <w:rsid w:val="003F3E98"/>
    <w:rsid w:val="003F3ED7"/>
    <w:rsid w:val="003F4587"/>
    <w:rsid w:val="003F5546"/>
    <w:rsid w:val="003F5ACD"/>
    <w:rsid w:val="003F5D03"/>
    <w:rsid w:val="003F5DAD"/>
    <w:rsid w:val="003F60BD"/>
    <w:rsid w:val="003F626B"/>
    <w:rsid w:val="003F638D"/>
    <w:rsid w:val="003F644E"/>
    <w:rsid w:val="003F64AA"/>
    <w:rsid w:val="003F6574"/>
    <w:rsid w:val="003F6668"/>
    <w:rsid w:val="003F68C2"/>
    <w:rsid w:val="003F6C59"/>
    <w:rsid w:val="003F6CDB"/>
    <w:rsid w:val="003F761A"/>
    <w:rsid w:val="003F7C05"/>
    <w:rsid w:val="0040043C"/>
    <w:rsid w:val="00400870"/>
    <w:rsid w:val="00400B69"/>
    <w:rsid w:val="00402C51"/>
    <w:rsid w:val="00403A7B"/>
    <w:rsid w:val="004046E1"/>
    <w:rsid w:val="00404800"/>
    <w:rsid w:val="00405117"/>
    <w:rsid w:val="00406262"/>
    <w:rsid w:val="004063A5"/>
    <w:rsid w:val="004071E5"/>
    <w:rsid w:val="0040720E"/>
    <w:rsid w:val="00407499"/>
    <w:rsid w:val="004074A2"/>
    <w:rsid w:val="00410B1D"/>
    <w:rsid w:val="00411549"/>
    <w:rsid w:val="00411A7D"/>
    <w:rsid w:val="0041250D"/>
    <w:rsid w:val="004138C1"/>
    <w:rsid w:val="004157A8"/>
    <w:rsid w:val="004159B4"/>
    <w:rsid w:val="00415B8A"/>
    <w:rsid w:val="004160AC"/>
    <w:rsid w:val="00416314"/>
    <w:rsid w:val="00416E25"/>
    <w:rsid w:val="00416F43"/>
    <w:rsid w:val="00416F4F"/>
    <w:rsid w:val="0041714B"/>
    <w:rsid w:val="00417352"/>
    <w:rsid w:val="00417B5F"/>
    <w:rsid w:val="004207C4"/>
    <w:rsid w:val="0042086E"/>
    <w:rsid w:val="00421170"/>
    <w:rsid w:val="00421D3B"/>
    <w:rsid w:val="00421ECA"/>
    <w:rsid w:val="00422330"/>
    <w:rsid w:val="0042453B"/>
    <w:rsid w:val="0042471D"/>
    <w:rsid w:val="0042509D"/>
    <w:rsid w:val="0042632D"/>
    <w:rsid w:val="004272E3"/>
    <w:rsid w:val="00427439"/>
    <w:rsid w:val="00430BE9"/>
    <w:rsid w:val="0043145F"/>
    <w:rsid w:val="00432AF6"/>
    <w:rsid w:val="00433526"/>
    <w:rsid w:val="0043455C"/>
    <w:rsid w:val="0043569C"/>
    <w:rsid w:val="00435B17"/>
    <w:rsid w:val="00435E7E"/>
    <w:rsid w:val="00435FC6"/>
    <w:rsid w:val="00437766"/>
    <w:rsid w:val="00437C0D"/>
    <w:rsid w:val="00437D61"/>
    <w:rsid w:val="00440808"/>
    <w:rsid w:val="00441CE7"/>
    <w:rsid w:val="00442DF9"/>
    <w:rsid w:val="004433B5"/>
    <w:rsid w:val="0044346E"/>
    <w:rsid w:val="004449CC"/>
    <w:rsid w:val="00445A8D"/>
    <w:rsid w:val="004465C0"/>
    <w:rsid w:val="00446C34"/>
    <w:rsid w:val="004471D7"/>
    <w:rsid w:val="00447981"/>
    <w:rsid w:val="004501D7"/>
    <w:rsid w:val="00451A25"/>
    <w:rsid w:val="00451C12"/>
    <w:rsid w:val="00451C62"/>
    <w:rsid w:val="00453052"/>
    <w:rsid w:val="00453086"/>
    <w:rsid w:val="004538FB"/>
    <w:rsid w:val="00453D53"/>
    <w:rsid w:val="004547E1"/>
    <w:rsid w:val="00454A59"/>
    <w:rsid w:val="00454B7B"/>
    <w:rsid w:val="00455A50"/>
    <w:rsid w:val="00455BE3"/>
    <w:rsid w:val="004566BD"/>
    <w:rsid w:val="0045700D"/>
    <w:rsid w:val="00460150"/>
    <w:rsid w:val="0046051E"/>
    <w:rsid w:val="00460CF9"/>
    <w:rsid w:val="00460FB2"/>
    <w:rsid w:val="00462948"/>
    <w:rsid w:val="0046314E"/>
    <w:rsid w:val="00463688"/>
    <w:rsid w:val="00464842"/>
    <w:rsid w:val="004649A2"/>
    <w:rsid w:val="004661A6"/>
    <w:rsid w:val="00466D08"/>
    <w:rsid w:val="00466DDE"/>
    <w:rsid w:val="004674C8"/>
    <w:rsid w:val="00467C24"/>
    <w:rsid w:val="0047022B"/>
    <w:rsid w:val="0047063E"/>
    <w:rsid w:val="0047129E"/>
    <w:rsid w:val="00471584"/>
    <w:rsid w:val="00471C6C"/>
    <w:rsid w:val="00472B99"/>
    <w:rsid w:val="00472FD2"/>
    <w:rsid w:val="0047312E"/>
    <w:rsid w:val="0047362D"/>
    <w:rsid w:val="004738B0"/>
    <w:rsid w:val="00473902"/>
    <w:rsid w:val="00473B40"/>
    <w:rsid w:val="00473F52"/>
    <w:rsid w:val="00473FB5"/>
    <w:rsid w:val="004749E1"/>
    <w:rsid w:val="00475628"/>
    <w:rsid w:val="00477306"/>
    <w:rsid w:val="00477659"/>
    <w:rsid w:val="0047787D"/>
    <w:rsid w:val="00477C8C"/>
    <w:rsid w:val="00477F0B"/>
    <w:rsid w:val="004809EE"/>
    <w:rsid w:val="00481441"/>
    <w:rsid w:val="00483243"/>
    <w:rsid w:val="00484029"/>
    <w:rsid w:val="0048447A"/>
    <w:rsid w:val="00484DA3"/>
    <w:rsid w:val="00484E9E"/>
    <w:rsid w:val="004853EA"/>
    <w:rsid w:val="00485764"/>
    <w:rsid w:val="0048577A"/>
    <w:rsid w:val="00486E82"/>
    <w:rsid w:val="00486FFA"/>
    <w:rsid w:val="004870B1"/>
    <w:rsid w:val="004875F9"/>
    <w:rsid w:val="00487A72"/>
    <w:rsid w:val="00491EE9"/>
    <w:rsid w:val="00493011"/>
    <w:rsid w:val="0049320C"/>
    <w:rsid w:val="00493BF4"/>
    <w:rsid w:val="004947BE"/>
    <w:rsid w:val="00494EA2"/>
    <w:rsid w:val="00495671"/>
    <w:rsid w:val="0049619C"/>
    <w:rsid w:val="0049687A"/>
    <w:rsid w:val="00497048"/>
    <w:rsid w:val="004977D5"/>
    <w:rsid w:val="004A029E"/>
    <w:rsid w:val="004A0A06"/>
    <w:rsid w:val="004A15B4"/>
    <w:rsid w:val="004A1D06"/>
    <w:rsid w:val="004A2C52"/>
    <w:rsid w:val="004A336C"/>
    <w:rsid w:val="004A3859"/>
    <w:rsid w:val="004A3C21"/>
    <w:rsid w:val="004A4119"/>
    <w:rsid w:val="004A56B0"/>
    <w:rsid w:val="004A5F37"/>
    <w:rsid w:val="004A61AB"/>
    <w:rsid w:val="004A6B54"/>
    <w:rsid w:val="004B16B9"/>
    <w:rsid w:val="004B40DD"/>
    <w:rsid w:val="004B555E"/>
    <w:rsid w:val="004B597D"/>
    <w:rsid w:val="004B6041"/>
    <w:rsid w:val="004B7173"/>
    <w:rsid w:val="004B7578"/>
    <w:rsid w:val="004B7DE8"/>
    <w:rsid w:val="004C01A3"/>
    <w:rsid w:val="004C03AA"/>
    <w:rsid w:val="004C07D7"/>
    <w:rsid w:val="004C0C93"/>
    <w:rsid w:val="004C1C6D"/>
    <w:rsid w:val="004C240E"/>
    <w:rsid w:val="004C3A33"/>
    <w:rsid w:val="004C3AA6"/>
    <w:rsid w:val="004C4008"/>
    <w:rsid w:val="004C40EA"/>
    <w:rsid w:val="004C4982"/>
    <w:rsid w:val="004C50EA"/>
    <w:rsid w:val="004C5271"/>
    <w:rsid w:val="004C6157"/>
    <w:rsid w:val="004C6A1B"/>
    <w:rsid w:val="004C7F36"/>
    <w:rsid w:val="004D05E2"/>
    <w:rsid w:val="004D170C"/>
    <w:rsid w:val="004D2D0A"/>
    <w:rsid w:val="004D35B5"/>
    <w:rsid w:val="004D3D6A"/>
    <w:rsid w:val="004D4B3C"/>
    <w:rsid w:val="004D547D"/>
    <w:rsid w:val="004D6244"/>
    <w:rsid w:val="004D6EA6"/>
    <w:rsid w:val="004D719B"/>
    <w:rsid w:val="004E02D8"/>
    <w:rsid w:val="004E03C9"/>
    <w:rsid w:val="004E077A"/>
    <w:rsid w:val="004E1902"/>
    <w:rsid w:val="004E1F62"/>
    <w:rsid w:val="004E2886"/>
    <w:rsid w:val="004E2C30"/>
    <w:rsid w:val="004E3117"/>
    <w:rsid w:val="004E3887"/>
    <w:rsid w:val="004E3B32"/>
    <w:rsid w:val="004E4656"/>
    <w:rsid w:val="004E49C0"/>
    <w:rsid w:val="004E4A87"/>
    <w:rsid w:val="004E4E79"/>
    <w:rsid w:val="004E4F23"/>
    <w:rsid w:val="004E5519"/>
    <w:rsid w:val="004E5586"/>
    <w:rsid w:val="004E6A82"/>
    <w:rsid w:val="004F1C02"/>
    <w:rsid w:val="004F3C0E"/>
    <w:rsid w:val="004F435D"/>
    <w:rsid w:val="004F4E17"/>
    <w:rsid w:val="004F4E4F"/>
    <w:rsid w:val="004F6A10"/>
    <w:rsid w:val="004F6DDD"/>
    <w:rsid w:val="004F6F9B"/>
    <w:rsid w:val="004F7A0A"/>
    <w:rsid w:val="00501A1A"/>
    <w:rsid w:val="00503F17"/>
    <w:rsid w:val="0050588E"/>
    <w:rsid w:val="00505F53"/>
    <w:rsid w:val="00506B58"/>
    <w:rsid w:val="00507984"/>
    <w:rsid w:val="00510230"/>
    <w:rsid w:val="00510763"/>
    <w:rsid w:val="00510F27"/>
    <w:rsid w:val="00511E47"/>
    <w:rsid w:val="0051217B"/>
    <w:rsid w:val="00513810"/>
    <w:rsid w:val="00513A54"/>
    <w:rsid w:val="00513C0A"/>
    <w:rsid w:val="00513E2D"/>
    <w:rsid w:val="00514D06"/>
    <w:rsid w:val="0051564A"/>
    <w:rsid w:val="00515790"/>
    <w:rsid w:val="00516016"/>
    <w:rsid w:val="00517A81"/>
    <w:rsid w:val="00522FB5"/>
    <w:rsid w:val="00524B89"/>
    <w:rsid w:val="005259EB"/>
    <w:rsid w:val="0052683C"/>
    <w:rsid w:val="00527E81"/>
    <w:rsid w:val="0053034F"/>
    <w:rsid w:val="00530CB8"/>
    <w:rsid w:val="00531F9F"/>
    <w:rsid w:val="00533A9F"/>
    <w:rsid w:val="0053405F"/>
    <w:rsid w:val="00534E21"/>
    <w:rsid w:val="0053507C"/>
    <w:rsid w:val="00536997"/>
    <w:rsid w:val="00537514"/>
    <w:rsid w:val="005406AB"/>
    <w:rsid w:val="00540796"/>
    <w:rsid w:val="005409F8"/>
    <w:rsid w:val="005413D9"/>
    <w:rsid w:val="00541F79"/>
    <w:rsid w:val="005430DD"/>
    <w:rsid w:val="00543A5D"/>
    <w:rsid w:val="00543AE6"/>
    <w:rsid w:val="005441D9"/>
    <w:rsid w:val="00545DE0"/>
    <w:rsid w:val="005463A0"/>
    <w:rsid w:val="005465B0"/>
    <w:rsid w:val="00547476"/>
    <w:rsid w:val="00547E24"/>
    <w:rsid w:val="0055043F"/>
    <w:rsid w:val="005504E1"/>
    <w:rsid w:val="005506EC"/>
    <w:rsid w:val="00550CD7"/>
    <w:rsid w:val="00551618"/>
    <w:rsid w:val="005523A9"/>
    <w:rsid w:val="00553638"/>
    <w:rsid w:val="00557010"/>
    <w:rsid w:val="00557B2F"/>
    <w:rsid w:val="00557D9F"/>
    <w:rsid w:val="00560663"/>
    <w:rsid w:val="00561B40"/>
    <w:rsid w:val="00562271"/>
    <w:rsid w:val="00562505"/>
    <w:rsid w:val="00562FE8"/>
    <w:rsid w:val="00562FF3"/>
    <w:rsid w:val="00563352"/>
    <w:rsid w:val="005633DD"/>
    <w:rsid w:val="00563B3E"/>
    <w:rsid w:val="0056474D"/>
    <w:rsid w:val="005652BF"/>
    <w:rsid w:val="00565965"/>
    <w:rsid w:val="00565BF0"/>
    <w:rsid w:val="00567EF3"/>
    <w:rsid w:val="00570BDB"/>
    <w:rsid w:val="005710BF"/>
    <w:rsid w:val="0057199A"/>
    <w:rsid w:val="00571A02"/>
    <w:rsid w:val="00573D6D"/>
    <w:rsid w:val="00574578"/>
    <w:rsid w:val="00574880"/>
    <w:rsid w:val="00575A2E"/>
    <w:rsid w:val="00576155"/>
    <w:rsid w:val="005771BC"/>
    <w:rsid w:val="0057787A"/>
    <w:rsid w:val="00577F40"/>
    <w:rsid w:val="00581853"/>
    <w:rsid w:val="005821DB"/>
    <w:rsid w:val="00583170"/>
    <w:rsid w:val="00583595"/>
    <w:rsid w:val="005836CA"/>
    <w:rsid w:val="00583B06"/>
    <w:rsid w:val="00583EEA"/>
    <w:rsid w:val="00584155"/>
    <w:rsid w:val="00586DE9"/>
    <w:rsid w:val="00586F94"/>
    <w:rsid w:val="00587749"/>
    <w:rsid w:val="00587EFF"/>
    <w:rsid w:val="00590502"/>
    <w:rsid w:val="00591552"/>
    <w:rsid w:val="00591B26"/>
    <w:rsid w:val="00591CEA"/>
    <w:rsid w:val="005922F6"/>
    <w:rsid w:val="0059243F"/>
    <w:rsid w:val="005929D1"/>
    <w:rsid w:val="00592C16"/>
    <w:rsid w:val="00592F49"/>
    <w:rsid w:val="00594354"/>
    <w:rsid w:val="00594625"/>
    <w:rsid w:val="00594732"/>
    <w:rsid w:val="00594C8A"/>
    <w:rsid w:val="00594F0F"/>
    <w:rsid w:val="00596B41"/>
    <w:rsid w:val="00597269"/>
    <w:rsid w:val="005A0038"/>
    <w:rsid w:val="005A00C2"/>
    <w:rsid w:val="005A05E3"/>
    <w:rsid w:val="005A0BB1"/>
    <w:rsid w:val="005A0D5D"/>
    <w:rsid w:val="005A1536"/>
    <w:rsid w:val="005A1A88"/>
    <w:rsid w:val="005A1F70"/>
    <w:rsid w:val="005A2A82"/>
    <w:rsid w:val="005A4713"/>
    <w:rsid w:val="005A4F4F"/>
    <w:rsid w:val="005A602A"/>
    <w:rsid w:val="005A665B"/>
    <w:rsid w:val="005A66CF"/>
    <w:rsid w:val="005A6E9D"/>
    <w:rsid w:val="005B13F7"/>
    <w:rsid w:val="005B32DD"/>
    <w:rsid w:val="005B3E90"/>
    <w:rsid w:val="005B3EFF"/>
    <w:rsid w:val="005B4221"/>
    <w:rsid w:val="005B505F"/>
    <w:rsid w:val="005B5D71"/>
    <w:rsid w:val="005B5F98"/>
    <w:rsid w:val="005B615B"/>
    <w:rsid w:val="005B7EDC"/>
    <w:rsid w:val="005B7FAF"/>
    <w:rsid w:val="005C11BE"/>
    <w:rsid w:val="005C17ED"/>
    <w:rsid w:val="005C1D70"/>
    <w:rsid w:val="005C3030"/>
    <w:rsid w:val="005C39A2"/>
    <w:rsid w:val="005C431D"/>
    <w:rsid w:val="005C447B"/>
    <w:rsid w:val="005C4941"/>
    <w:rsid w:val="005C598F"/>
    <w:rsid w:val="005C5C56"/>
    <w:rsid w:val="005C5FBE"/>
    <w:rsid w:val="005C6DCD"/>
    <w:rsid w:val="005C6F92"/>
    <w:rsid w:val="005C7456"/>
    <w:rsid w:val="005D004A"/>
    <w:rsid w:val="005D0393"/>
    <w:rsid w:val="005D05A0"/>
    <w:rsid w:val="005D1FAC"/>
    <w:rsid w:val="005D2879"/>
    <w:rsid w:val="005D35CB"/>
    <w:rsid w:val="005D3B66"/>
    <w:rsid w:val="005D40C5"/>
    <w:rsid w:val="005D41C4"/>
    <w:rsid w:val="005D44BC"/>
    <w:rsid w:val="005D4AFA"/>
    <w:rsid w:val="005D4C94"/>
    <w:rsid w:val="005D4E8E"/>
    <w:rsid w:val="005D6B8E"/>
    <w:rsid w:val="005D7279"/>
    <w:rsid w:val="005D7355"/>
    <w:rsid w:val="005D75F4"/>
    <w:rsid w:val="005E0522"/>
    <w:rsid w:val="005E1AE2"/>
    <w:rsid w:val="005E46F3"/>
    <w:rsid w:val="005E4CDE"/>
    <w:rsid w:val="005E4F01"/>
    <w:rsid w:val="005E5DD3"/>
    <w:rsid w:val="005E6FCA"/>
    <w:rsid w:val="005E6FE1"/>
    <w:rsid w:val="005E72E4"/>
    <w:rsid w:val="005E77C3"/>
    <w:rsid w:val="005E7941"/>
    <w:rsid w:val="005E7ADA"/>
    <w:rsid w:val="005F0432"/>
    <w:rsid w:val="005F0DD9"/>
    <w:rsid w:val="005F13C5"/>
    <w:rsid w:val="005F1CA6"/>
    <w:rsid w:val="005F2212"/>
    <w:rsid w:val="005F2835"/>
    <w:rsid w:val="005F358D"/>
    <w:rsid w:val="005F3E11"/>
    <w:rsid w:val="005F4361"/>
    <w:rsid w:val="005F51E4"/>
    <w:rsid w:val="005F5368"/>
    <w:rsid w:val="005F5743"/>
    <w:rsid w:val="005F6C04"/>
    <w:rsid w:val="005F79CC"/>
    <w:rsid w:val="006000F2"/>
    <w:rsid w:val="006002F2"/>
    <w:rsid w:val="00601463"/>
    <w:rsid w:val="00601A7B"/>
    <w:rsid w:val="00601F1F"/>
    <w:rsid w:val="00602A91"/>
    <w:rsid w:val="0060301E"/>
    <w:rsid w:val="00603664"/>
    <w:rsid w:val="00603CA5"/>
    <w:rsid w:val="006046E7"/>
    <w:rsid w:val="00604B0B"/>
    <w:rsid w:val="00606E07"/>
    <w:rsid w:val="00606EA2"/>
    <w:rsid w:val="006071B9"/>
    <w:rsid w:val="00607498"/>
    <w:rsid w:val="00610461"/>
    <w:rsid w:val="006104D2"/>
    <w:rsid w:val="00611FB8"/>
    <w:rsid w:val="006121B1"/>
    <w:rsid w:val="00613E52"/>
    <w:rsid w:val="006148AE"/>
    <w:rsid w:val="00616866"/>
    <w:rsid w:val="00617A32"/>
    <w:rsid w:val="00620496"/>
    <w:rsid w:val="00621916"/>
    <w:rsid w:val="0062207B"/>
    <w:rsid w:val="00622C6C"/>
    <w:rsid w:val="00624269"/>
    <w:rsid w:val="00625541"/>
    <w:rsid w:val="006260E7"/>
    <w:rsid w:val="006267B0"/>
    <w:rsid w:val="00626E31"/>
    <w:rsid w:val="00626FE1"/>
    <w:rsid w:val="0063022D"/>
    <w:rsid w:val="0063077F"/>
    <w:rsid w:val="00630B06"/>
    <w:rsid w:val="00631130"/>
    <w:rsid w:val="0063140C"/>
    <w:rsid w:val="006329E5"/>
    <w:rsid w:val="00633E23"/>
    <w:rsid w:val="00634453"/>
    <w:rsid w:val="00634A16"/>
    <w:rsid w:val="00634A1E"/>
    <w:rsid w:val="00634E37"/>
    <w:rsid w:val="0063504B"/>
    <w:rsid w:val="00635CE0"/>
    <w:rsid w:val="00635FA4"/>
    <w:rsid w:val="00637AC2"/>
    <w:rsid w:val="006406D1"/>
    <w:rsid w:val="00640947"/>
    <w:rsid w:val="006424B8"/>
    <w:rsid w:val="00642C19"/>
    <w:rsid w:val="00643403"/>
    <w:rsid w:val="0064357C"/>
    <w:rsid w:val="00643ACD"/>
    <w:rsid w:val="0064426E"/>
    <w:rsid w:val="00644BEB"/>
    <w:rsid w:val="00644ED3"/>
    <w:rsid w:val="0064525E"/>
    <w:rsid w:val="0064778E"/>
    <w:rsid w:val="00647C7B"/>
    <w:rsid w:val="006515BA"/>
    <w:rsid w:val="00651882"/>
    <w:rsid w:val="006518FC"/>
    <w:rsid w:val="006522F4"/>
    <w:rsid w:val="00652BBB"/>
    <w:rsid w:val="0065426F"/>
    <w:rsid w:val="0065433D"/>
    <w:rsid w:val="00654C71"/>
    <w:rsid w:val="00654F0F"/>
    <w:rsid w:val="00655B0A"/>
    <w:rsid w:val="00655B0D"/>
    <w:rsid w:val="00655D45"/>
    <w:rsid w:val="00655E8A"/>
    <w:rsid w:val="00656BFB"/>
    <w:rsid w:val="00656F96"/>
    <w:rsid w:val="0065785B"/>
    <w:rsid w:val="00660212"/>
    <w:rsid w:val="00660669"/>
    <w:rsid w:val="00661A49"/>
    <w:rsid w:val="00661E66"/>
    <w:rsid w:val="00662393"/>
    <w:rsid w:val="00662EE2"/>
    <w:rsid w:val="00662F42"/>
    <w:rsid w:val="006630B2"/>
    <w:rsid w:val="006636C0"/>
    <w:rsid w:val="00664583"/>
    <w:rsid w:val="00665062"/>
    <w:rsid w:val="00667493"/>
    <w:rsid w:val="006707A9"/>
    <w:rsid w:val="00670EB2"/>
    <w:rsid w:val="00670F9E"/>
    <w:rsid w:val="00671932"/>
    <w:rsid w:val="00671AF1"/>
    <w:rsid w:val="00672E60"/>
    <w:rsid w:val="00673849"/>
    <w:rsid w:val="006740EB"/>
    <w:rsid w:val="006756B0"/>
    <w:rsid w:val="006764B1"/>
    <w:rsid w:val="00676885"/>
    <w:rsid w:val="00676F89"/>
    <w:rsid w:val="0068029C"/>
    <w:rsid w:val="00680770"/>
    <w:rsid w:val="00681F0B"/>
    <w:rsid w:val="00682696"/>
    <w:rsid w:val="0068305C"/>
    <w:rsid w:val="00684D3D"/>
    <w:rsid w:val="00690550"/>
    <w:rsid w:val="00690B47"/>
    <w:rsid w:val="0069123A"/>
    <w:rsid w:val="00691C04"/>
    <w:rsid w:val="00691FD0"/>
    <w:rsid w:val="00692DF0"/>
    <w:rsid w:val="00693C56"/>
    <w:rsid w:val="0069415E"/>
    <w:rsid w:val="0069426F"/>
    <w:rsid w:val="0069430E"/>
    <w:rsid w:val="00695F0B"/>
    <w:rsid w:val="00696492"/>
    <w:rsid w:val="00696C08"/>
    <w:rsid w:val="006970A9"/>
    <w:rsid w:val="006970E8"/>
    <w:rsid w:val="00697BEB"/>
    <w:rsid w:val="006A00A2"/>
    <w:rsid w:val="006A27F9"/>
    <w:rsid w:val="006A303C"/>
    <w:rsid w:val="006A37C7"/>
    <w:rsid w:val="006A37CC"/>
    <w:rsid w:val="006A3C3D"/>
    <w:rsid w:val="006A4689"/>
    <w:rsid w:val="006A47F4"/>
    <w:rsid w:val="006A4AE2"/>
    <w:rsid w:val="006A4F91"/>
    <w:rsid w:val="006A54CB"/>
    <w:rsid w:val="006A58DE"/>
    <w:rsid w:val="006A6202"/>
    <w:rsid w:val="006A6B6B"/>
    <w:rsid w:val="006B0920"/>
    <w:rsid w:val="006B1A09"/>
    <w:rsid w:val="006B1A52"/>
    <w:rsid w:val="006B2A54"/>
    <w:rsid w:val="006B2B67"/>
    <w:rsid w:val="006B34F4"/>
    <w:rsid w:val="006B35CA"/>
    <w:rsid w:val="006B5FDE"/>
    <w:rsid w:val="006B777F"/>
    <w:rsid w:val="006B7827"/>
    <w:rsid w:val="006B7F6D"/>
    <w:rsid w:val="006C18DE"/>
    <w:rsid w:val="006C24A0"/>
    <w:rsid w:val="006C25D7"/>
    <w:rsid w:val="006C2E2A"/>
    <w:rsid w:val="006C398E"/>
    <w:rsid w:val="006C414A"/>
    <w:rsid w:val="006C4E14"/>
    <w:rsid w:val="006C4F91"/>
    <w:rsid w:val="006C6CDB"/>
    <w:rsid w:val="006C73C9"/>
    <w:rsid w:val="006C74AA"/>
    <w:rsid w:val="006C75B7"/>
    <w:rsid w:val="006C7A56"/>
    <w:rsid w:val="006C7C9E"/>
    <w:rsid w:val="006D171A"/>
    <w:rsid w:val="006D25FC"/>
    <w:rsid w:val="006D3848"/>
    <w:rsid w:val="006D42A1"/>
    <w:rsid w:val="006D4938"/>
    <w:rsid w:val="006D50A4"/>
    <w:rsid w:val="006D5919"/>
    <w:rsid w:val="006D5B84"/>
    <w:rsid w:val="006D6E56"/>
    <w:rsid w:val="006D6E58"/>
    <w:rsid w:val="006D710D"/>
    <w:rsid w:val="006D7A3F"/>
    <w:rsid w:val="006E036F"/>
    <w:rsid w:val="006E0EFE"/>
    <w:rsid w:val="006E2980"/>
    <w:rsid w:val="006E34CF"/>
    <w:rsid w:val="006E3DE7"/>
    <w:rsid w:val="006E56FB"/>
    <w:rsid w:val="006E625E"/>
    <w:rsid w:val="006E6688"/>
    <w:rsid w:val="006E6884"/>
    <w:rsid w:val="006E7E5C"/>
    <w:rsid w:val="006F0D38"/>
    <w:rsid w:val="006F13DB"/>
    <w:rsid w:val="006F1F6A"/>
    <w:rsid w:val="006F2543"/>
    <w:rsid w:val="006F3EC8"/>
    <w:rsid w:val="006F4374"/>
    <w:rsid w:val="006F454F"/>
    <w:rsid w:val="006F48C6"/>
    <w:rsid w:val="006F652C"/>
    <w:rsid w:val="0070042D"/>
    <w:rsid w:val="00700BA8"/>
    <w:rsid w:val="00701EE4"/>
    <w:rsid w:val="00701F9F"/>
    <w:rsid w:val="007020B4"/>
    <w:rsid w:val="007026ED"/>
    <w:rsid w:val="00702CB7"/>
    <w:rsid w:val="0070316C"/>
    <w:rsid w:val="007047D2"/>
    <w:rsid w:val="0070627E"/>
    <w:rsid w:val="007071EC"/>
    <w:rsid w:val="0070739B"/>
    <w:rsid w:val="00707422"/>
    <w:rsid w:val="0070785A"/>
    <w:rsid w:val="007079EE"/>
    <w:rsid w:val="00707DD1"/>
    <w:rsid w:val="0071129A"/>
    <w:rsid w:val="007119C1"/>
    <w:rsid w:val="00711D8E"/>
    <w:rsid w:val="00713B1A"/>
    <w:rsid w:val="00715126"/>
    <w:rsid w:val="0071597E"/>
    <w:rsid w:val="007170B6"/>
    <w:rsid w:val="00717D2C"/>
    <w:rsid w:val="00720E0E"/>
    <w:rsid w:val="007210AF"/>
    <w:rsid w:val="00722054"/>
    <w:rsid w:val="00722345"/>
    <w:rsid w:val="00723812"/>
    <w:rsid w:val="0072545C"/>
    <w:rsid w:val="00725CEC"/>
    <w:rsid w:val="00726C74"/>
    <w:rsid w:val="007275D5"/>
    <w:rsid w:val="00727639"/>
    <w:rsid w:val="00730471"/>
    <w:rsid w:val="00731342"/>
    <w:rsid w:val="007317E0"/>
    <w:rsid w:val="00732408"/>
    <w:rsid w:val="0073442C"/>
    <w:rsid w:val="00734BE7"/>
    <w:rsid w:val="0073573F"/>
    <w:rsid w:val="007376AB"/>
    <w:rsid w:val="00737715"/>
    <w:rsid w:val="007402E7"/>
    <w:rsid w:val="00740536"/>
    <w:rsid w:val="007406DC"/>
    <w:rsid w:val="00740E11"/>
    <w:rsid w:val="00741B19"/>
    <w:rsid w:val="00741C19"/>
    <w:rsid w:val="007427B2"/>
    <w:rsid w:val="00742D33"/>
    <w:rsid w:val="00742E3D"/>
    <w:rsid w:val="00742E80"/>
    <w:rsid w:val="0074533D"/>
    <w:rsid w:val="00746BEB"/>
    <w:rsid w:val="00747E0B"/>
    <w:rsid w:val="00747FF9"/>
    <w:rsid w:val="00750C16"/>
    <w:rsid w:val="007519D2"/>
    <w:rsid w:val="00751EC7"/>
    <w:rsid w:val="00752B5D"/>
    <w:rsid w:val="00752D37"/>
    <w:rsid w:val="007538A1"/>
    <w:rsid w:val="00753F47"/>
    <w:rsid w:val="00753F54"/>
    <w:rsid w:val="00754373"/>
    <w:rsid w:val="0075553B"/>
    <w:rsid w:val="00755666"/>
    <w:rsid w:val="007559B3"/>
    <w:rsid w:val="00755A02"/>
    <w:rsid w:val="007568D9"/>
    <w:rsid w:val="0075697C"/>
    <w:rsid w:val="00756E06"/>
    <w:rsid w:val="00757242"/>
    <w:rsid w:val="00757456"/>
    <w:rsid w:val="00761436"/>
    <w:rsid w:val="007616F8"/>
    <w:rsid w:val="007617BA"/>
    <w:rsid w:val="00762C26"/>
    <w:rsid w:val="00764E85"/>
    <w:rsid w:val="0076532E"/>
    <w:rsid w:val="007661DD"/>
    <w:rsid w:val="00767473"/>
    <w:rsid w:val="00767DFF"/>
    <w:rsid w:val="007703B0"/>
    <w:rsid w:val="007703B9"/>
    <w:rsid w:val="0077121B"/>
    <w:rsid w:val="00771239"/>
    <w:rsid w:val="007713DC"/>
    <w:rsid w:val="0077233D"/>
    <w:rsid w:val="0077238B"/>
    <w:rsid w:val="00773A8A"/>
    <w:rsid w:val="00775186"/>
    <w:rsid w:val="00775519"/>
    <w:rsid w:val="0077678B"/>
    <w:rsid w:val="007777CE"/>
    <w:rsid w:val="00777B36"/>
    <w:rsid w:val="00777B6F"/>
    <w:rsid w:val="007822C8"/>
    <w:rsid w:val="0078350D"/>
    <w:rsid w:val="00783752"/>
    <w:rsid w:val="007841CF"/>
    <w:rsid w:val="0078441D"/>
    <w:rsid w:val="007859C3"/>
    <w:rsid w:val="00786C50"/>
    <w:rsid w:val="0079060B"/>
    <w:rsid w:val="0079117A"/>
    <w:rsid w:val="0079120E"/>
    <w:rsid w:val="00794C26"/>
    <w:rsid w:val="0079544A"/>
    <w:rsid w:val="00795895"/>
    <w:rsid w:val="0079625D"/>
    <w:rsid w:val="0079796F"/>
    <w:rsid w:val="00797C93"/>
    <w:rsid w:val="007A11F3"/>
    <w:rsid w:val="007A1707"/>
    <w:rsid w:val="007A2408"/>
    <w:rsid w:val="007A4D29"/>
    <w:rsid w:val="007A599B"/>
    <w:rsid w:val="007A6C0C"/>
    <w:rsid w:val="007A7654"/>
    <w:rsid w:val="007A7E5E"/>
    <w:rsid w:val="007B06D8"/>
    <w:rsid w:val="007B09F0"/>
    <w:rsid w:val="007B12DC"/>
    <w:rsid w:val="007B2DEE"/>
    <w:rsid w:val="007B4D0B"/>
    <w:rsid w:val="007B50D3"/>
    <w:rsid w:val="007B5768"/>
    <w:rsid w:val="007B74FB"/>
    <w:rsid w:val="007C1BCA"/>
    <w:rsid w:val="007C3194"/>
    <w:rsid w:val="007C3513"/>
    <w:rsid w:val="007C3BB1"/>
    <w:rsid w:val="007C430F"/>
    <w:rsid w:val="007C4616"/>
    <w:rsid w:val="007C4B76"/>
    <w:rsid w:val="007C55B2"/>
    <w:rsid w:val="007C60D1"/>
    <w:rsid w:val="007C69C6"/>
    <w:rsid w:val="007C6BAA"/>
    <w:rsid w:val="007C7ABE"/>
    <w:rsid w:val="007D12A8"/>
    <w:rsid w:val="007D1498"/>
    <w:rsid w:val="007D22B0"/>
    <w:rsid w:val="007D2ACA"/>
    <w:rsid w:val="007D459C"/>
    <w:rsid w:val="007D6A33"/>
    <w:rsid w:val="007D7601"/>
    <w:rsid w:val="007D7863"/>
    <w:rsid w:val="007E0548"/>
    <w:rsid w:val="007E190B"/>
    <w:rsid w:val="007E1C98"/>
    <w:rsid w:val="007E47D9"/>
    <w:rsid w:val="007E5DF3"/>
    <w:rsid w:val="007E6853"/>
    <w:rsid w:val="007E742E"/>
    <w:rsid w:val="007E7B2D"/>
    <w:rsid w:val="007F0971"/>
    <w:rsid w:val="007F1097"/>
    <w:rsid w:val="007F144D"/>
    <w:rsid w:val="007F1581"/>
    <w:rsid w:val="007F1E76"/>
    <w:rsid w:val="007F2438"/>
    <w:rsid w:val="007F2788"/>
    <w:rsid w:val="007F3C08"/>
    <w:rsid w:val="007F53F1"/>
    <w:rsid w:val="007F5722"/>
    <w:rsid w:val="007F5DF4"/>
    <w:rsid w:val="007F64D5"/>
    <w:rsid w:val="007F6AB4"/>
    <w:rsid w:val="007F766F"/>
    <w:rsid w:val="00800A2D"/>
    <w:rsid w:val="0080164B"/>
    <w:rsid w:val="00801782"/>
    <w:rsid w:val="008017A9"/>
    <w:rsid w:val="0080183F"/>
    <w:rsid w:val="00801FFD"/>
    <w:rsid w:val="008032D7"/>
    <w:rsid w:val="00803325"/>
    <w:rsid w:val="0080345E"/>
    <w:rsid w:val="00803C96"/>
    <w:rsid w:val="008046D6"/>
    <w:rsid w:val="00810527"/>
    <w:rsid w:val="00810FDD"/>
    <w:rsid w:val="00811292"/>
    <w:rsid w:val="0081155C"/>
    <w:rsid w:val="00811B2B"/>
    <w:rsid w:val="00811C19"/>
    <w:rsid w:val="0081295A"/>
    <w:rsid w:val="008144AE"/>
    <w:rsid w:val="008147AA"/>
    <w:rsid w:val="008160FC"/>
    <w:rsid w:val="0081631C"/>
    <w:rsid w:val="008164D1"/>
    <w:rsid w:val="00816901"/>
    <w:rsid w:val="008175AA"/>
    <w:rsid w:val="00817852"/>
    <w:rsid w:val="00817E3E"/>
    <w:rsid w:val="00817E98"/>
    <w:rsid w:val="00820430"/>
    <w:rsid w:val="00820C64"/>
    <w:rsid w:val="00820D3D"/>
    <w:rsid w:val="008213BA"/>
    <w:rsid w:val="00821B1B"/>
    <w:rsid w:val="00822289"/>
    <w:rsid w:val="008223CE"/>
    <w:rsid w:val="008232F6"/>
    <w:rsid w:val="008237DB"/>
    <w:rsid w:val="00823893"/>
    <w:rsid w:val="008243EC"/>
    <w:rsid w:val="00824E88"/>
    <w:rsid w:val="00825921"/>
    <w:rsid w:val="00825FE4"/>
    <w:rsid w:val="00826676"/>
    <w:rsid w:val="00826D64"/>
    <w:rsid w:val="00826E38"/>
    <w:rsid w:val="00830102"/>
    <w:rsid w:val="00830FAD"/>
    <w:rsid w:val="0083128D"/>
    <w:rsid w:val="008315F6"/>
    <w:rsid w:val="008319E4"/>
    <w:rsid w:val="008332D0"/>
    <w:rsid w:val="008333A0"/>
    <w:rsid w:val="00833B44"/>
    <w:rsid w:val="00833E16"/>
    <w:rsid w:val="008344F1"/>
    <w:rsid w:val="00834677"/>
    <w:rsid w:val="00834913"/>
    <w:rsid w:val="00834DC8"/>
    <w:rsid w:val="00835571"/>
    <w:rsid w:val="0083575E"/>
    <w:rsid w:val="00835882"/>
    <w:rsid w:val="00836053"/>
    <w:rsid w:val="00837AFF"/>
    <w:rsid w:val="00837ECE"/>
    <w:rsid w:val="00840699"/>
    <w:rsid w:val="008412E4"/>
    <w:rsid w:val="008423CF"/>
    <w:rsid w:val="00842CE7"/>
    <w:rsid w:val="008433EA"/>
    <w:rsid w:val="00843C01"/>
    <w:rsid w:val="00844E2C"/>
    <w:rsid w:val="00846863"/>
    <w:rsid w:val="00846E9E"/>
    <w:rsid w:val="0084752F"/>
    <w:rsid w:val="0084761B"/>
    <w:rsid w:val="00847A0F"/>
    <w:rsid w:val="00847F4D"/>
    <w:rsid w:val="00850368"/>
    <w:rsid w:val="0085135C"/>
    <w:rsid w:val="00852BE0"/>
    <w:rsid w:val="0085375B"/>
    <w:rsid w:val="008542F9"/>
    <w:rsid w:val="008543C3"/>
    <w:rsid w:val="00854557"/>
    <w:rsid w:val="00854916"/>
    <w:rsid w:val="0085702F"/>
    <w:rsid w:val="008579DC"/>
    <w:rsid w:val="00857B4C"/>
    <w:rsid w:val="00857E8D"/>
    <w:rsid w:val="0086093F"/>
    <w:rsid w:val="00862AE2"/>
    <w:rsid w:val="0086365C"/>
    <w:rsid w:val="0086472F"/>
    <w:rsid w:val="0086536B"/>
    <w:rsid w:val="008653F2"/>
    <w:rsid w:val="00865A95"/>
    <w:rsid w:val="00865D0C"/>
    <w:rsid w:val="00865D80"/>
    <w:rsid w:val="00866744"/>
    <w:rsid w:val="008674F6"/>
    <w:rsid w:val="008709DA"/>
    <w:rsid w:val="00870D57"/>
    <w:rsid w:val="008710C5"/>
    <w:rsid w:val="008714C3"/>
    <w:rsid w:val="00871917"/>
    <w:rsid w:val="00872A83"/>
    <w:rsid w:val="00872F94"/>
    <w:rsid w:val="00873142"/>
    <w:rsid w:val="0087429E"/>
    <w:rsid w:val="00874962"/>
    <w:rsid w:val="008749D0"/>
    <w:rsid w:val="00874E07"/>
    <w:rsid w:val="00876027"/>
    <w:rsid w:val="008765A8"/>
    <w:rsid w:val="0087693A"/>
    <w:rsid w:val="00877AE6"/>
    <w:rsid w:val="00880AD8"/>
    <w:rsid w:val="008815EA"/>
    <w:rsid w:val="00881BF3"/>
    <w:rsid w:val="00882E33"/>
    <w:rsid w:val="008836BD"/>
    <w:rsid w:val="00883F98"/>
    <w:rsid w:val="008849DB"/>
    <w:rsid w:val="00885897"/>
    <w:rsid w:val="00885A98"/>
    <w:rsid w:val="00885D63"/>
    <w:rsid w:val="00886440"/>
    <w:rsid w:val="008917B2"/>
    <w:rsid w:val="00892672"/>
    <w:rsid w:val="00892B72"/>
    <w:rsid w:val="0089309B"/>
    <w:rsid w:val="00894203"/>
    <w:rsid w:val="00895C7C"/>
    <w:rsid w:val="00896483"/>
    <w:rsid w:val="00896C60"/>
    <w:rsid w:val="008A1A98"/>
    <w:rsid w:val="008A2573"/>
    <w:rsid w:val="008A262E"/>
    <w:rsid w:val="008A267F"/>
    <w:rsid w:val="008A26ED"/>
    <w:rsid w:val="008A2AA0"/>
    <w:rsid w:val="008A2C83"/>
    <w:rsid w:val="008A3B7B"/>
    <w:rsid w:val="008A4FBB"/>
    <w:rsid w:val="008A5603"/>
    <w:rsid w:val="008A59F0"/>
    <w:rsid w:val="008A7330"/>
    <w:rsid w:val="008A7999"/>
    <w:rsid w:val="008A79D1"/>
    <w:rsid w:val="008B039B"/>
    <w:rsid w:val="008B03C4"/>
    <w:rsid w:val="008B16C2"/>
    <w:rsid w:val="008B180C"/>
    <w:rsid w:val="008B19CC"/>
    <w:rsid w:val="008B264C"/>
    <w:rsid w:val="008B3F05"/>
    <w:rsid w:val="008B40B9"/>
    <w:rsid w:val="008B40BD"/>
    <w:rsid w:val="008B46AB"/>
    <w:rsid w:val="008B548F"/>
    <w:rsid w:val="008B54E4"/>
    <w:rsid w:val="008B5B9E"/>
    <w:rsid w:val="008B5CD6"/>
    <w:rsid w:val="008C15B9"/>
    <w:rsid w:val="008C24C1"/>
    <w:rsid w:val="008C2679"/>
    <w:rsid w:val="008C3DE6"/>
    <w:rsid w:val="008C3E10"/>
    <w:rsid w:val="008C4915"/>
    <w:rsid w:val="008C740B"/>
    <w:rsid w:val="008D06D9"/>
    <w:rsid w:val="008D0CE3"/>
    <w:rsid w:val="008D0E68"/>
    <w:rsid w:val="008D2E7A"/>
    <w:rsid w:val="008D4091"/>
    <w:rsid w:val="008D430B"/>
    <w:rsid w:val="008D49F1"/>
    <w:rsid w:val="008D4D4A"/>
    <w:rsid w:val="008D4D78"/>
    <w:rsid w:val="008D5C21"/>
    <w:rsid w:val="008D5CBF"/>
    <w:rsid w:val="008D6597"/>
    <w:rsid w:val="008D65FB"/>
    <w:rsid w:val="008D6F90"/>
    <w:rsid w:val="008E29CF"/>
    <w:rsid w:val="008E2ADF"/>
    <w:rsid w:val="008E45E5"/>
    <w:rsid w:val="008E55A9"/>
    <w:rsid w:val="008E5AC1"/>
    <w:rsid w:val="008F03FA"/>
    <w:rsid w:val="008F0897"/>
    <w:rsid w:val="008F0F0A"/>
    <w:rsid w:val="008F0FD9"/>
    <w:rsid w:val="008F2395"/>
    <w:rsid w:val="008F2D31"/>
    <w:rsid w:val="008F2E8D"/>
    <w:rsid w:val="008F3711"/>
    <w:rsid w:val="008F402D"/>
    <w:rsid w:val="008F4548"/>
    <w:rsid w:val="008F4672"/>
    <w:rsid w:val="008F4A9B"/>
    <w:rsid w:val="008F5F33"/>
    <w:rsid w:val="008F6685"/>
    <w:rsid w:val="008F6A9C"/>
    <w:rsid w:val="008F7C28"/>
    <w:rsid w:val="00900EF1"/>
    <w:rsid w:val="009023E3"/>
    <w:rsid w:val="00902619"/>
    <w:rsid w:val="009029EC"/>
    <w:rsid w:val="009035B4"/>
    <w:rsid w:val="00904231"/>
    <w:rsid w:val="0090587D"/>
    <w:rsid w:val="00905CAD"/>
    <w:rsid w:val="00905F4D"/>
    <w:rsid w:val="00906185"/>
    <w:rsid w:val="009063D4"/>
    <w:rsid w:val="009063D7"/>
    <w:rsid w:val="00907074"/>
    <w:rsid w:val="00907589"/>
    <w:rsid w:val="0090761F"/>
    <w:rsid w:val="00910E0D"/>
    <w:rsid w:val="009115AE"/>
    <w:rsid w:val="009119E8"/>
    <w:rsid w:val="00911EF6"/>
    <w:rsid w:val="0091269E"/>
    <w:rsid w:val="00912D38"/>
    <w:rsid w:val="00913ACA"/>
    <w:rsid w:val="00913D0D"/>
    <w:rsid w:val="00914DF5"/>
    <w:rsid w:val="00916845"/>
    <w:rsid w:val="00917203"/>
    <w:rsid w:val="00917664"/>
    <w:rsid w:val="00920B93"/>
    <w:rsid w:val="0092134A"/>
    <w:rsid w:val="00922438"/>
    <w:rsid w:val="0092246B"/>
    <w:rsid w:val="00923E95"/>
    <w:rsid w:val="009240C1"/>
    <w:rsid w:val="0092542D"/>
    <w:rsid w:val="00926025"/>
    <w:rsid w:val="009274B8"/>
    <w:rsid w:val="00927A4B"/>
    <w:rsid w:val="00927EA0"/>
    <w:rsid w:val="00927F33"/>
    <w:rsid w:val="00931933"/>
    <w:rsid w:val="009330FE"/>
    <w:rsid w:val="0093314C"/>
    <w:rsid w:val="009338BB"/>
    <w:rsid w:val="00933B2C"/>
    <w:rsid w:val="0093411D"/>
    <w:rsid w:val="0093443B"/>
    <w:rsid w:val="0093477D"/>
    <w:rsid w:val="0093572A"/>
    <w:rsid w:val="009360AC"/>
    <w:rsid w:val="009361C8"/>
    <w:rsid w:val="009362F1"/>
    <w:rsid w:val="0093660D"/>
    <w:rsid w:val="009366DD"/>
    <w:rsid w:val="0093695F"/>
    <w:rsid w:val="00936F10"/>
    <w:rsid w:val="0093776C"/>
    <w:rsid w:val="00937AB0"/>
    <w:rsid w:val="00937B2E"/>
    <w:rsid w:val="00940406"/>
    <w:rsid w:val="009409C7"/>
    <w:rsid w:val="00940C55"/>
    <w:rsid w:val="00940E3F"/>
    <w:rsid w:val="00940F61"/>
    <w:rsid w:val="009421E9"/>
    <w:rsid w:val="00942272"/>
    <w:rsid w:val="0094293D"/>
    <w:rsid w:val="0094394A"/>
    <w:rsid w:val="0094418D"/>
    <w:rsid w:val="00944F13"/>
    <w:rsid w:val="0094571B"/>
    <w:rsid w:val="009513FF"/>
    <w:rsid w:val="00954B63"/>
    <w:rsid w:val="00957331"/>
    <w:rsid w:val="00957374"/>
    <w:rsid w:val="00957F5D"/>
    <w:rsid w:val="00960307"/>
    <w:rsid w:val="009606C7"/>
    <w:rsid w:val="00960E81"/>
    <w:rsid w:val="009614A3"/>
    <w:rsid w:val="00961FCC"/>
    <w:rsid w:val="00964C72"/>
    <w:rsid w:val="00964F4A"/>
    <w:rsid w:val="00965F61"/>
    <w:rsid w:val="00966145"/>
    <w:rsid w:val="009671A2"/>
    <w:rsid w:val="00970291"/>
    <w:rsid w:val="00970903"/>
    <w:rsid w:val="00970DD6"/>
    <w:rsid w:val="00971202"/>
    <w:rsid w:val="00971AA3"/>
    <w:rsid w:val="00971C79"/>
    <w:rsid w:val="00973CE7"/>
    <w:rsid w:val="00974FF5"/>
    <w:rsid w:val="0097782F"/>
    <w:rsid w:val="00980F95"/>
    <w:rsid w:val="0098193B"/>
    <w:rsid w:val="00982E77"/>
    <w:rsid w:val="00983CE3"/>
    <w:rsid w:val="00983E1B"/>
    <w:rsid w:val="00984643"/>
    <w:rsid w:val="00984A7D"/>
    <w:rsid w:val="00984DA0"/>
    <w:rsid w:val="00984EBD"/>
    <w:rsid w:val="009872D5"/>
    <w:rsid w:val="00987956"/>
    <w:rsid w:val="00987F5B"/>
    <w:rsid w:val="00990A79"/>
    <w:rsid w:val="00990F9F"/>
    <w:rsid w:val="00991B2B"/>
    <w:rsid w:val="009920FF"/>
    <w:rsid w:val="00992489"/>
    <w:rsid w:val="00993511"/>
    <w:rsid w:val="00993A8E"/>
    <w:rsid w:val="00993CEB"/>
    <w:rsid w:val="00993F5A"/>
    <w:rsid w:val="00993F7B"/>
    <w:rsid w:val="009955CD"/>
    <w:rsid w:val="009977F6"/>
    <w:rsid w:val="009A11EB"/>
    <w:rsid w:val="009A2D5C"/>
    <w:rsid w:val="009A473B"/>
    <w:rsid w:val="009A4A68"/>
    <w:rsid w:val="009A5533"/>
    <w:rsid w:val="009A58C8"/>
    <w:rsid w:val="009A6E02"/>
    <w:rsid w:val="009A74FB"/>
    <w:rsid w:val="009B0960"/>
    <w:rsid w:val="009B148C"/>
    <w:rsid w:val="009B1891"/>
    <w:rsid w:val="009B1D75"/>
    <w:rsid w:val="009B26C9"/>
    <w:rsid w:val="009B2B4D"/>
    <w:rsid w:val="009B33B3"/>
    <w:rsid w:val="009B3F54"/>
    <w:rsid w:val="009B41D8"/>
    <w:rsid w:val="009B4200"/>
    <w:rsid w:val="009B46E0"/>
    <w:rsid w:val="009B5D12"/>
    <w:rsid w:val="009B5E5F"/>
    <w:rsid w:val="009B6B97"/>
    <w:rsid w:val="009B7B10"/>
    <w:rsid w:val="009C1DE8"/>
    <w:rsid w:val="009C3AD9"/>
    <w:rsid w:val="009C3F26"/>
    <w:rsid w:val="009C65D3"/>
    <w:rsid w:val="009C77BF"/>
    <w:rsid w:val="009D13B0"/>
    <w:rsid w:val="009D15EB"/>
    <w:rsid w:val="009D21FF"/>
    <w:rsid w:val="009D23A3"/>
    <w:rsid w:val="009D27B5"/>
    <w:rsid w:val="009D5236"/>
    <w:rsid w:val="009D554C"/>
    <w:rsid w:val="009D6EB1"/>
    <w:rsid w:val="009E2773"/>
    <w:rsid w:val="009E352C"/>
    <w:rsid w:val="009E3F97"/>
    <w:rsid w:val="009E4513"/>
    <w:rsid w:val="009E6681"/>
    <w:rsid w:val="009E6C95"/>
    <w:rsid w:val="009E774E"/>
    <w:rsid w:val="009F0410"/>
    <w:rsid w:val="009F0DE7"/>
    <w:rsid w:val="009F2B0E"/>
    <w:rsid w:val="009F4157"/>
    <w:rsid w:val="009F49C8"/>
    <w:rsid w:val="009F5B78"/>
    <w:rsid w:val="009F5E8E"/>
    <w:rsid w:val="009F6210"/>
    <w:rsid w:val="009F77E0"/>
    <w:rsid w:val="00A004B5"/>
    <w:rsid w:val="00A017BF"/>
    <w:rsid w:val="00A02608"/>
    <w:rsid w:val="00A02FEF"/>
    <w:rsid w:val="00A03CB9"/>
    <w:rsid w:val="00A03F74"/>
    <w:rsid w:val="00A03F96"/>
    <w:rsid w:val="00A05CA4"/>
    <w:rsid w:val="00A05F94"/>
    <w:rsid w:val="00A07427"/>
    <w:rsid w:val="00A07625"/>
    <w:rsid w:val="00A07EC4"/>
    <w:rsid w:val="00A10A13"/>
    <w:rsid w:val="00A10EFC"/>
    <w:rsid w:val="00A112D6"/>
    <w:rsid w:val="00A1156B"/>
    <w:rsid w:val="00A13871"/>
    <w:rsid w:val="00A13988"/>
    <w:rsid w:val="00A15F51"/>
    <w:rsid w:val="00A16A5E"/>
    <w:rsid w:val="00A16FEB"/>
    <w:rsid w:val="00A175BA"/>
    <w:rsid w:val="00A17B1F"/>
    <w:rsid w:val="00A17D23"/>
    <w:rsid w:val="00A201F0"/>
    <w:rsid w:val="00A20D20"/>
    <w:rsid w:val="00A21E11"/>
    <w:rsid w:val="00A235AE"/>
    <w:rsid w:val="00A23E61"/>
    <w:rsid w:val="00A24ED9"/>
    <w:rsid w:val="00A26B13"/>
    <w:rsid w:val="00A26BE3"/>
    <w:rsid w:val="00A276A0"/>
    <w:rsid w:val="00A27CE6"/>
    <w:rsid w:val="00A3022C"/>
    <w:rsid w:val="00A308DE"/>
    <w:rsid w:val="00A310FD"/>
    <w:rsid w:val="00A31D0B"/>
    <w:rsid w:val="00A31F2A"/>
    <w:rsid w:val="00A31FC7"/>
    <w:rsid w:val="00A322A6"/>
    <w:rsid w:val="00A323C8"/>
    <w:rsid w:val="00A32B8F"/>
    <w:rsid w:val="00A345E5"/>
    <w:rsid w:val="00A3650F"/>
    <w:rsid w:val="00A36FAD"/>
    <w:rsid w:val="00A375DB"/>
    <w:rsid w:val="00A37774"/>
    <w:rsid w:val="00A37881"/>
    <w:rsid w:val="00A37A17"/>
    <w:rsid w:val="00A37C27"/>
    <w:rsid w:val="00A40AEF"/>
    <w:rsid w:val="00A40D2A"/>
    <w:rsid w:val="00A41B23"/>
    <w:rsid w:val="00A42599"/>
    <w:rsid w:val="00A42614"/>
    <w:rsid w:val="00A444D9"/>
    <w:rsid w:val="00A44D96"/>
    <w:rsid w:val="00A455B1"/>
    <w:rsid w:val="00A4603F"/>
    <w:rsid w:val="00A46C01"/>
    <w:rsid w:val="00A47AF1"/>
    <w:rsid w:val="00A51942"/>
    <w:rsid w:val="00A52239"/>
    <w:rsid w:val="00A52700"/>
    <w:rsid w:val="00A52927"/>
    <w:rsid w:val="00A52F20"/>
    <w:rsid w:val="00A52F22"/>
    <w:rsid w:val="00A52F92"/>
    <w:rsid w:val="00A539EF"/>
    <w:rsid w:val="00A546AF"/>
    <w:rsid w:val="00A5601C"/>
    <w:rsid w:val="00A56099"/>
    <w:rsid w:val="00A56B43"/>
    <w:rsid w:val="00A60066"/>
    <w:rsid w:val="00A6013C"/>
    <w:rsid w:val="00A602F2"/>
    <w:rsid w:val="00A60F06"/>
    <w:rsid w:val="00A61827"/>
    <w:rsid w:val="00A61E97"/>
    <w:rsid w:val="00A62ED2"/>
    <w:rsid w:val="00A63B76"/>
    <w:rsid w:val="00A646F1"/>
    <w:rsid w:val="00A66B80"/>
    <w:rsid w:val="00A6780C"/>
    <w:rsid w:val="00A70234"/>
    <w:rsid w:val="00A70987"/>
    <w:rsid w:val="00A7111D"/>
    <w:rsid w:val="00A71636"/>
    <w:rsid w:val="00A718FC"/>
    <w:rsid w:val="00A71E4A"/>
    <w:rsid w:val="00A743BC"/>
    <w:rsid w:val="00A74C95"/>
    <w:rsid w:val="00A7523B"/>
    <w:rsid w:val="00A75C1E"/>
    <w:rsid w:val="00A761AF"/>
    <w:rsid w:val="00A76359"/>
    <w:rsid w:val="00A765EB"/>
    <w:rsid w:val="00A767C1"/>
    <w:rsid w:val="00A768EC"/>
    <w:rsid w:val="00A76C1C"/>
    <w:rsid w:val="00A76CB4"/>
    <w:rsid w:val="00A809D2"/>
    <w:rsid w:val="00A81729"/>
    <w:rsid w:val="00A81F60"/>
    <w:rsid w:val="00A82BF1"/>
    <w:rsid w:val="00A841FE"/>
    <w:rsid w:val="00A856D3"/>
    <w:rsid w:val="00A857D8"/>
    <w:rsid w:val="00A85C79"/>
    <w:rsid w:val="00A85D2D"/>
    <w:rsid w:val="00A86271"/>
    <w:rsid w:val="00A8690E"/>
    <w:rsid w:val="00A92D72"/>
    <w:rsid w:val="00A92EBE"/>
    <w:rsid w:val="00A93EDD"/>
    <w:rsid w:val="00A9553C"/>
    <w:rsid w:val="00A95ABE"/>
    <w:rsid w:val="00A95D24"/>
    <w:rsid w:val="00A9660B"/>
    <w:rsid w:val="00A9668C"/>
    <w:rsid w:val="00A97BED"/>
    <w:rsid w:val="00AA0072"/>
    <w:rsid w:val="00AA02FC"/>
    <w:rsid w:val="00AA0DD3"/>
    <w:rsid w:val="00AA1417"/>
    <w:rsid w:val="00AA28BD"/>
    <w:rsid w:val="00AA3913"/>
    <w:rsid w:val="00AA42A8"/>
    <w:rsid w:val="00AA5628"/>
    <w:rsid w:val="00AA5E39"/>
    <w:rsid w:val="00AA6365"/>
    <w:rsid w:val="00AA6BA1"/>
    <w:rsid w:val="00AB0B56"/>
    <w:rsid w:val="00AB1EE8"/>
    <w:rsid w:val="00AB1F20"/>
    <w:rsid w:val="00AB2C84"/>
    <w:rsid w:val="00AB2FC3"/>
    <w:rsid w:val="00AB39E5"/>
    <w:rsid w:val="00AB6F3C"/>
    <w:rsid w:val="00AB7376"/>
    <w:rsid w:val="00AC070D"/>
    <w:rsid w:val="00AC0D96"/>
    <w:rsid w:val="00AC11CE"/>
    <w:rsid w:val="00AC1AB7"/>
    <w:rsid w:val="00AC1CE2"/>
    <w:rsid w:val="00AC27F1"/>
    <w:rsid w:val="00AC4B16"/>
    <w:rsid w:val="00AC6297"/>
    <w:rsid w:val="00AC6345"/>
    <w:rsid w:val="00AC63AF"/>
    <w:rsid w:val="00AC6BCD"/>
    <w:rsid w:val="00AC7B83"/>
    <w:rsid w:val="00AD01AB"/>
    <w:rsid w:val="00AD08FB"/>
    <w:rsid w:val="00AD0C1B"/>
    <w:rsid w:val="00AD0FC2"/>
    <w:rsid w:val="00AD1C68"/>
    <w:rsid w:val="00AD1E4D"/>
    <w:rsid w:val="00AD2807"/>
    <w:rsid w:val="00AD2EF4"/>
    <w:rsid w:val="00AD3289"/>
    <w:rsid w:val="00AD3917"/>
    <w:rsid w:val="00AD3C43"/>
    <w:rsid w:val="00AD3EF2"/>
    <w:rsid w:val="00AD3EF5"/>
    <w:rsid w:val="00AD5AD5"/>
    <w:rsid w:val="00AD7E0F"/>
    <w:rsid w:val="00AE090B"/>
    <w:rsid w:val="00AE0CA8"/>
    <w:rsid w:val="00AE0F3F"/>
    <w:rsid w:val="00AE14B0"/>
    <w:rsid w:val="00AE24D8"/>
    <w:rsid w:val="00AE2C18"/>
    <w:rsid w:val="00AE3B32"/>
    <w:rsid w:val="00AE3FD6"/>
    <w:rsid w:val="00AE50CE"/>
    <w:rsid w:val="00AE5408"/>
    <w:rsid w:val="00AE607D"/>
    <w:rsid w:val="00AE68E5"/>
    <w:rsid w:val="00AE74DA"/>
    <w:rsid w:val="00AF08F9"/>
    <w:rsid w:val="00AF13A8"/>
    <w:rsid w:val="00AF1D11"/>
    <w:rsid w:val="00AF2F06"/>
    <w:rsid w:val="00AF3E98"/>
    <w:rsid w:val="00AF465E"/>
    <w:rsid w:val="00AF475D"/>
    <w:rsid w:val="00AF53A2"/>
    <w:rsid w:val="00AF587C"/>
    <w:rsid w:val="00AF588B"/>
    <w:rsid w:val="00AF5968"/>
    <w:rsid w:val="00AF6EB4"/>
    <w:rsid w:val="00AF745A"/>
    <w:rsid w:val="00B01A10"/>
    <w:rsid w:val="00B02FAA"/>
    <w:rsid w:val="00B0308C"/>
    <w:rsid w:val="00B035BA"/>
    <w:rsid w:val="00B03F7D"/>
    <w:rsid w:val="00B046C4"/>
    <w:rsid w:val="00B04CB5"/>
    <w:rsid w:val="00B04DD8"/>
    <w:rsid w:val="00B0504D"/>
    <w:rsid w:val="00B05DBD"/>
    <w:rsid w:val="00B06355"/>
    <w:rsid w:val="00B06D7B"/>
    <w:rsid w:val="00B07630"/>
    <w:rsid w:val="00B07F94"/>
    <w:rsid w:val="00B10782"/>
    <w:rsid w:val="00B1093E"/>
    <w:rsid w:val="00B10F4F"/>
    <w:rsid w:val="00B132F7"/>
    <w:rsid w:val="00B16A83"/>
    <w:rsid w:val="00B16BC4"/>
    <w:rsid w:val="00B17DC2"/>
    <w:rsid w:val="00B20684"/>
    <w:rsid w:val="00B20CD0"/>
    <w:rsid w:val="00B212A3"/>
    <w:rsid w:val="00B212EA"/>
    <w:rsid w:val="00B21DB6"/>
    <w:rsid w:val="00B21FA1"/>
    <w:rsid w:val="00B226E5"/>
    <w:rsid w:val="00B22CEB"/>
    <w:rsid w:val="00B22D77"/>
    <w:rsid w:val="00B23158"/>
    <w:rsid w:val="00B236D3"/>
    <w:rsid w:val="00B23873"/>
    <w:rsid w:val="00B23AA0"/>
    <w:rsid w:val="00B24C0F"/>
    <w:rsid w:val="00B24C47"/>
    <w:rsid w:val="00B24D6F"/>
    <w:rsid w:val="00B2506D"/>
    <w:rsid w:val="00B30ABB"/>
    <w:rsid w:val="00B30FDD"/>
    <w:rsid w:val="00B31292"/>
    <w:rsid w:val="00B32FB0"/>
    <w:rsid w:val="00B3351C"/>
    <w:rsid w:val="00B336FC"/>
    <w:rsid w:val="00B34C56"/>
    <w:rsid w:val="00B3561F"/>
    <w:rsid w:val="00B36333"/>
    <w:rsid w:val="00B36AE7"/>
    <w:rsid w:val="00B36BCD"/>
    <w:rsid w:val="00B36FE1"/>
    <w:rsid w:val="00B377E5"/>
    <w:rsid w:val="00B415CC"/>
    <w:rsid w:val="00B41A2A"/>
    <w:rsid w:val="00B41ADB"/>
    <w:rsid w:val="00B421A1"/>
    <w:rsid w:val="00B42422"/>
    <w:rsid w:val="00B4276C"/>
    <w:rsid w:val="00B43045"/>
    <w:rsid w:val="00B44E57"/>
    <w:rsid w:val="00B462B4"/>
    <w:rsid w:val="00B473E2"/>
    <w:rsid w:val="00B50E7A"/>
    <w:rsid w:val="00B51CF7"/>
    <w:rsid w:val="00B53515"/>
    <w:rsid w:val="00B5379B"/>
    <w:rsid w:val="00B54CE9"/>
    <w:rsid w:val="00B54D34"/>
    <w:rsid w:val="00B55842"/>
    <w:rsid w:val="00B55D4E"/>
    <w:rsid w:val="00B571A6"/>
    <w:rsid w:val="00B6086D"/>
    <w:rsid w:val="00B6268A"/>
    <w:rsid w:val="00B63D04"/>
    <w:rsid w:val="00B640E8"/>
    <w:rsid w:val="00B6480A"/>
    <w:rsid w:val="00B64860"/>
    <w:rsid w:val="00B654E2"/>
    <w:rsid w:val="00B657A2"/>
    <w:rsid w:val="00B659CB"/>
    <w:rsid w:val="00B662B4"/>
    <w:rsid w:val="00B665F6"/>
    <w:rsid w:val="00B6739B"/>
    <w:rsid w:val="00B708D7"/>
    <w:rsid w:val="00B727AA"/>
    <w:rsid w:val="00B72F94"/>
    <w:rsid w:val="00B73158"/>
    <w:rsid w:val="00B733AF"/>
    <w:rsid w:val="00B73BBC"/>
    <w:rsid w:val="00B746A8"/>
    <w:rsid w:val="00B74A65"/>
    <w:rsid w:val="00B7565D"/>
    <w:rsid w:val="00B75CC9"/>
    <w:rsid w:val="00B76404"/>
    <w:rsid w:val="00B76E2E"/>
    <w:rsid w:val="00B76FB4"/>
    <w:rsid w:val="00B8017E"/>
    <w:rsid w:val="00B811C7"/>
    <w:rsid w:val="00B82433"/>
    <w:rsid w:val="00B82D34"/>
    <w:rsid w:val="00B82DA5"/>
    <w:rsid w:val="00B8428F"/>
    <w:rsid w:val="00B84842"/>
    <w:rsid w:val="00B84B21"/>
    <w:rsid w:val="00B859F0"/>
    <w:rsid w:val="00B915E2"/>
    <w:rsid w:val="00B91BB8"/>
    <w:rsid w:val="00B91DDF"/>
    <w:rsid w:val="00B92057"/>
    <w:rsid w:val="00B92182"/>
    <w:rsid w:val="00B9378A"/>
    <w:rsid w:val="00B94032"/>
    <w:rsid w:val="00B94533"/>
    <w:rsid w:val="00B9464A"/>
    <w:rsid w:val="00B94FF2"/>
    <w:rsid w:val="00B95836"/>
    <w:rsid w:val="00B960B3"/>
    <w:rsid w:val="00BA20BC"/>
    <w:rsid w:val="00BA2306"/>
    <w:rsid w:val="00BA255F"/>
    <w:rsid w:val="00BA4DAE"/>
    <w:rsid w:val="00BA4E42"/>
    <w:rsid w:val="00BA5203"/>
    <w:rsid w:val="00BA5F0E"/>
    <w:rsid w:val="00BA621A"/>
    <w:rsid w:val="00BB0328"/>
    <w:rsid w:val="00BB08D7"/>
    <w:rsid w:val="00BB10A8"/>
    <w:rsid w:val="00BB1BE4"/>
    <w:rsid w:val="00BB3D0D"/>
    <w:rsid w:val="00BB5100"/>
    <w:rsid w:val="00BB5C58"/>
    <w:rsid w:val="00BB5DB4"/>
    <w:rsid w:val="00BB5F9E"/>
    <w:rsid w:val="00BB6B34"/>
    <w:rsid w:val="00BB6E22"/>
    <w:rsid w:val="00BB7C36"/>
    <w:rsid w:val="00BB7EBD"/>
    <w:rsid w:val="00BC08D6"/>
    <w:rsid w:val="00BC0B8D"/>
    <w:rsid w:val="00BC20A9"/>
    <w:rsid w:val="00BC25DE"/>
    <w:rsid w:val="00BC2C99"/>
    <w:rsid w:val="00BC2D62"/>
    <w:rsid w:val="00BC2E45"/>
    <w:rsid w:val="00BC43D1"/>
    <w:rsid w:val="00BC4699"/>
    <w:rsid w:val="00BC4F14"/>
    <w:rsid w:val="00BC5D76"/>
    <w:rsid w:val="00BC6897"/>
    <w:rsid w:val="00BC6FB4"/>
    <w:rsid w:val="00BC7417"/>
    <w:rsid w:val="00BD0174"/>
    <w:rsid w:val="00BD01D5"/>
    <w:rsid w:val="00BD0291"/>
    <w:rsid w:val="00BD1440"/>
    <w:rsid w:val="00BD1785"/>
    <w:rsid w:val="00BD2441"/>
    <w:rsid w:val="00BD3AF9"/>
    <w:rsid w:val="00BD431B"/>
    <w:rsid w:val="00BD4B0C"/>
    <w:rsid w:val="00BD4C26"/>
    <w:rsid w:val="00BD4C4D"/>
    <w:rsid w:val="00BD5EDE"/>
    <w:rsid w:val="00BD6005"/>
    <w:rsid w:val="00BD61B2"/>
    <w:rsid w:val="00BD6B8E"/>
    <w:rsid w:val="00BE0394"/>
    <w:rsid w:val="00BE0BE4"/>
    <w:rsid w:val="00BE0C7D"/>
    <w:rsid w:val="00BE123F"/>
    <w:rsid w:val="00BE13BC"/>
    <w:rsid w:val="00BE18DE"/>
    <w:rsid w:val="00BE20E1"/>
    <w:rsid w:val="00BE298D"/>
    <w:rsid w:val="00BE30D3"/>
    <w:rsid w:val="00BE31E1"/>
    <w:rsid w:val="00BE37E1"/>
    <w:rsid w:val="00BE3985"/>
    <w:rsid w:val="00BE4712"/>
    <w:rsid w:val="00BE4980"/>
    <w:rsid w:val="00BE560D"/>
    <w:rsid w:val="00BE5685"/>
    <w:rsid w:val="00BE5A43"/>
    <w:rsid w:val="00BE5E00"/>
    <w:rsid w:val="00BE5F3C"/>
    <w:rsid w:val="00BE65C3"/>
    <w:rsid w:val="00BE6846"/>
    <w:rsid w:val="00BE6BC4"/>
    <w:rsid w:val="00BF21DC"/>
    <w:rsid w:val="00BF2225"/>
    <w:rsid w:val="00BF299A"/>
    <w:rsid w:val="00BF2C8F"/>
    <w:rsid w:val="00BF2E17"/>
    <w:rsid w:val="00BF396A"/>
    <w:rsid w:val="00BF39B9"/>
    <w:rsid w:val="00BF3B39"/>
    <w:rsid w:val="00BF4815"/>
    <w:rsid w:val="00BF50BB"/>
    <w:rsid w:val="00BF61F7"/>
    <w:rsid w:val="00BF6BE5"/>
    <w:rsid w:val="00BF7286"/>
    <w:rsid w:val="00BF7B82"/>
    <w:rsid w:val="00C00CBA"/>
    <w:rsid w:val="00C010C4"/>
    <w:rsid w:val="00C01C5C"/>
    <w:rsid w:val="00C03E96"/>
    <w:rsid w:val="00C054F5"/>
    <w:rsid w:val="00C05AC9"/>
    <w:rsid w:val="00C1002A"/>
    <w:rsid w:val="00C111C6"/>
    <w:rsid w:val="00C13864"/>
    <w:rsid w:val="00C14259"/>
    <w:rsid w:val="00C14A2A"/>
    <w:rsid w:val="00C150A7"/>
    <w:rsid w:val="00C152A7"/>
    <w:rsid w:val="00C156EB"/>
    <w:rsid w:val="00C15D80"/>
    <w:rsid w:val="00C20142"/>
    <w:rsid w:val="00C201CA"/>
    <w:rsid w:val="00C2036B"/>
    <w:rsid w:val="00C20EB3"/>
    <w:rsid w:val="00C21261"/>
    <w:rsid w:val="00C217EE"/>
    <w:rsid w:val="00C21F0E"/>
    <w:rsid w:val="00C22A34"/>
    <w:rsid w:val="00C2345E"/>
    <w:rsid w:val="00C239FB"/>
    <w:rsid w:val="00C247BE"/>
    <w:rsid w:val="00C24C98"/>
    <w:rsid w:val="00C251A1"/>
    <w:rsid w:val="00C255BA"/>
    <w:rsid w:val="00C25BBD"/>
    <w:rsid w:val="00C26663"/>
    <w:rsid w:val="00C267E8"/>
    <w:rsid w:val="00C26C00"/>
    <w:rsid w:val="00C2702B"/>
    <w:rsid w:val="00C309EA"/>
    <w:rsid w:val="00C30A56"/>
    <w:rsid w:val="00C311C5"/>
    <w:rsid w:val="00C31E82"/>
    <w:rsid w:val="00C32696"/>
    <w:rsid w:val="00C3274B"/>
    <w:rsid w:val="00C34300"/>
    <w:rsid w:val="00C36EA5"/>
    <w:rsid w:val="00C37FF9"/>
    <w:rsid w:val="00C41E3E"/>
    <w:rsid w:val="00C42245"/>
    <w:rsid w:val="00C4382F"/>
    <w:rsid w:val="00C43A22"/>
    <w:rsid w:val="00C44212"/>
    <w:rsid w:val="00C44831"/>
    <w:rsid w:val="00C44B33"/>
    <w:rsid w:val="00C44E08"/>
    <w:rsid w:val="00C44F73"/>
    <w:rsid w:val="00C46146"/>
    <w:rsid w:val="00C47AB7"/>
    <w:rsid w:val="00C47BB4"/>
    <w:rsid w:val="00C47F72"/>
    <w:rsid w:val="00C501E9"/>
    <w:rsid w:val="00C50747"/>
    <w:rsid w:val="00C536A9"/>
    <w:rsid w:val="00C53CEE"/>
    <w:rsid w:val="00C545C4"/>
    <w:rsid w:val="00C54612"/>
    <w:rsid w:val="00C54CF1"/>
    <w:rsid w:val="00C55526"/>
    <w:rsid w:val="00C55EFE"/>
    <w:rsid w:val="00C57503"/>
    <w:rsid w:val="00C60A31"/>
    <w:rsid w:val="00C60BD1"/>
    <w:rsid w:val="00C61057"/>
    <w:rsid w:val="00C6149C"/>
    <w:rsid w:val="00C618CF"/>
    <w:rsid w:val="00C61BB7"/>
    <w:rsid w:val="00C61EC7"/>
    <w:rsid w:val="00C620A0"/>
    <w:rsid w:val="00C631A7"/>
    <w:rsid w:val="00C63647"/>
    <w:rsid w:val="00C64A01"/>
    <w:rsid w:val="00C66F68"/>
    <w:rsid w:val="00C66FFD"/>
    <w:rsid w:val="00C67044"/>
    <w:rsid w:val="00C70FC6"/>
    <w:rsid w:val="00C7160D"/>
    <w:rsid w:val="00C716BD"/>
    <w:rsid w:val="00C72BFD"/>
    <w:rsid w:val="00C732A3"/>
    <w:rsid w:val="00C73ACC"/>
    <w:rsid w:val="00C740ED"/>
    <w:rsid w:val="00C743F2"/>
    <w:rsid w:val="00C74B27"/>
    <w:rsid w:val="00C75B4E"/>
    <w:rsid w:val="00C767E0"/>
    <w:rsid w:val="00C768B9"/>
    <w:rsid w:val="00C77051"/>
    <w:rsid w:val="00C81E04"/>
    <w:rsid w:val="00C820CF"/>
    <w:rsid w:val="00C8335D"/>
    <w:rsid w:val="00C8338D"/>
    <w:rsid w:val="00C83E13"/>
    <w:rsid w:val="00C85BE5"/>
    <w:rsid w:val="00C86433"/>
    <w:rsid w:val="00C8681F"/>
    <w:rsid w:val="00C86F04"/>
    <w:rsid w:val="00C91173"/>
    <w:rsid w:val="00C9149A"/>
    <w:rsid w:val="00C914B1"/>
    <w:rsid w:val="00C92100"/>
    <w:rsid w:val="00C92C62"/>
    <w:rsid w:val="00C939D5"/>
    <w:rsid w:val="00C94340"/>
    <w:rsid w:val="00C94530"/>
    <w:rsid w:val="00C94A82"/>
    <w:rsid w:val="00C94C12"/>
    <w:rsid w:val="00C9606E"/>
    <w:rsid w:val="00C97246"/>
    <w:rsid w:val="00CA139C"/>
    <w:rsid w:val="00CA1D53"/>
    <w:rsid w:val="00CA203A"/>
    <w:rsid w:val="00CA3E52"/>
    <w:rsid w:val="00CA3EEB"/>
    <w:rsid w:val="00CA4167"/>
    <w:rsid w:val="00CA47A7"/>
    <w:rsid w:val="00CA5C84"/>
    <w:rsid w:val="00CA6F27"/>
    <w:rsid w:val="00CA745E"/>
    <w:rsid w:val="00CA75FE"/>
    <w:rsid w:val="00CA7620"/>
    <w:rsid w:val="00CB08CF"/>
    <w:rsid w:val="00CB0BAB"/>
    <w:rsid w:val="00CB0F89"/>
    <w:rsid w:val="00CB199B"/>
    <w:rsid w:val="00CB1FC5"/>
    <w:rsid w:val="00CB37A1"/>
    <w:rsid w:val="00CB3C7E"/>
    <w:rsid w:val="00CB464C"/>
    <w:rsid w:val="00CB4659"/>
    <w:rsid w:val="00CB6559"/>
    <w:rsid w:val="00CB6AD9"/>
    <w:rsid w:val="00CC02A9"/>
    <w:rsid w:val="00CC04BC"/>
    <w:rsid w:val="00CC0517"/>
    <w:rsid w:val="00CC1602"/>
    <w:rsid w:val="00CC1A18"/>
    <w:rsid w:val="00CC1B4C"/>
    <w:rsid w:val="00CC225B"/>
    <w:rsid w:val="00CC266A"/>
    <w:rsid w:val="00CC29B2"/>
    <w:rsid w:val="00CC3FA2"/>
    <w:rsid w:val="00CC4079"/>
    <w:rsid w:val="00CC4F2C"/>
    <w:rsid w:val="00CC5CA1"/>
    <w:rsid w:val="00CC60F9"/>
    <w:rsid w:val="00CD038E"/>
    <w:rsid w:val="00CD0641"/>
    <w:rsid w:val="00CD0828"/>
    <w:rsid w:val="00CD189A"/>
    <w:rsid w:val="00CD2362"/>
    <w:rsid w:val="00CD3B25"/>
    <w:rsid w:val="00CD3F9C"/>
    <w:rsid w:val="00CD47F7"/>
    <w:rsid w:val="00CD673E"/>
    <w:rsid w:val="00CD7F19"/>
    <w:rsid w:val="00CE1231"/>
    <w:rsid w:val="00CE1C77"/>
    <w:rsid w:val="00CE1F5C"/>
    <w:rsid w:val="00CE3B06"/>
    <w:rsid w:val="00CE4E2B"/>
    <w:rsid w:val="00CE5764"/>
    <w:rsid w:val="00CE6791"/>
    <w:rsid w:val="00CE742B"/>
    <w:rsid w:val="00CF02D2"/>
    <w:rsid w:val="00CF0E1F"/>
    <w:rsid w:val="00CF1385"/>
    <w:rsid w:val="00CF252A"/>
    <w:rsid w:val="00CF5028"/>
    <w:rsid w:val="00CF5AE0"/>
    <w:rsid w:val="00CF5E4D"/>
    <w:rsid w:val="00CF61C5"/>
    <w:rsid w:val="00CF65CF"/>
    <w:rsid w:val="00CF6E69"/>
    <w:rsid w:val="00CF711F"/>
    <w:rsid w:val="00CF7207"/>
    <w:rsid w:val="00CF734F"/>
    <w:rsid w:val="00D00530"/>
    <w:rsid w:val="00D00755"/>
    <w:rsid w:val="00D01A56"/>
    <w:rsid w:val="00D03905"/>
    <w:rsid w:val="00D043C9"/>
    <w:rsid w:val="00D0456A"/>
    <w:rsid w:val="00D05F9E"/>
    <w:rsid w:val="00D07CB2"/>
    <w:rsid w:val="00D10787"/>
    <w:rsid w:val="00D1149D"/>
    <w:rsid w:val="00D115F1"/>
    <w:rsid w:val="00D11D56"/>
    <w:rsid w:val="00D12E1B"/>
    <w:rsid w:val="00D14753"/>
    <w:rsid w:val="00D1476E"/>
    <w:rsid w:val="00D16124"/>
    <w:rsid w:val="00D1655E"/>
    <w:rsid w:val="00D16773"/>
    <w:rsid w:val="00D170A3"/>
    <w:rsid w:val="00D174BB"/>
    <w:rsid w:val="00D1762D"/>
    <w:rsid w:val="00D20DB9"/>
    <w:rsid w:val="00D20E10"/>
    <w:rsid w:val="00D20F20"/>
    <w:rsid w:val="00D212A0"/>
    <w:rsid w:val="00D2283F"/>
    <w:rsid w:val="00D22F56"/>
    <w:rsid w:val="00D234DA"/>
    <w:rsid w:val="00D237DA"/>
    <w:rsid w:val="00D24526"/>
    <w:rsid w:val="00D264A0"/>
    <w:rsid w:val="00D26ACE"/>
    <w:rsid w:val="00D273D7"/>
    <w:rsid w:val="00D27435"/>
    <w:rsid w:val="00D275D9"/>
    <w:rsid w:val="00D279A5"/>
    <w:rsid w:val="00D313D4"/>
    <w:rsid w:val="00D32542"/>
    <w:rsid w:val="00D32988"/>
    <w:rsid w:val="00D33ABA"/>
    <w:rsid w:val="00D34B98"/>
    <w:rsid w:val="00D3622D"/>
    <w:rsid w:val="00D3651D"/>
    <w:rsid w:val="00D372FB"/>
    <w:rsid w:val="00D40807"/>
    <w:rsid w:val="00D40AC3"/>
    <w:rsid w:val="00D40C23"/>
    <w:rsid w:val="00D41408"/>
    <w:rsid w:val="00D41D9B"/>
    <w:rsid w:val="00D41E00"/>
    <w:rsid w:val="00D41F2A"/>
    <w:rsid w:val="00D43076"/>
    <w:rsid w:val="00D431C4"/>
    <w:rsid w:val="00D43673"/>
    <w:rsid w:val="00D4397A"/>
    <w:rsid w:val="00D46855"/>
    <w:rsid w:val="00D4724F"/>
    <w:rsid w:val="00D47548"/>
    <w:rsid w:val="00D47D06"/>
    <w:rsid w:val="00D5003C"/>
    <w:rsid w:val="00D50D1F"/>
    <w:rsid w:val="00D51F61"/>
    <w:rsid w:val="00D5222D"/>
    <w:rsid w:val="00D53935"/>
    <w:rsid w:val="00D5522C"/>
    <w:rsid w:val="00D554E4"/>
    <w:rsid w:val="00D5588D"/>
    <w:rsid w:val="00D55F94"/>
    <w:rsid w:val="00D5616B"/>
    <w:rsid w:val="00D564E2"/>
    <w:rsid w:val="00D60374"/>
    <w:rsid w:val="00D604FC"/>
    <w:rsid w:val="00D61ED1"/>
    <w:rsid w:val="00D62311"/>
    <w:rsid w:val="00D6264A"/>
    <w:rsid w:val="00D63E34"/>
    <w:rsid w:val="00D64B04"/>
    <w:rsid w:val="00D64BCA"/>
    <w:rsid w:val="00D700CC"/>
    <w:rsid w:val="00D7130E"/>
    <w:rsid w:val="00D725DE"/>
    <w:rsid w:val="00D72FC1"/>
    <w:rsid w:val="00D73C2F"/>
    <w:rsid w:val="00D7432E"/>
    <w:rsid w:val="00D74937"/>
    <w:rsid w:val="00D74D66"/>
    <w:rsid w:val="00D75086"/>
    <w:rsid w:val="00D757BB"/>
    <w:rsid w:val="00D77FB3"/>
    <w:rsid w:val="00D81998"/>
    <w:rsid w:val="00D83348"/>
    <w:rsid w:val="00D83DF8"/>
    <w:rsid w:val="00D86044"/>
    <w:rsid w:val="00D86801"/>
    <w:rsid w:val="00D86B79"/>
    <w:rsid w:val="00D8713E"/>
    <w:rsid w:val="00D9017E"/>
    <w:rsid w:val="00D90F4C"/>
    <w:rsid w:val="00D916F4"/>
    <w:rsid w:val="00D918F8"/>
    <w:rsid w:val="00D949E7"/>
    <w:rsid w:val="00D94D89"/>
    <w:rsid w:val="00D95270"/>
    <w:rsid w:val="00D95984"/>
    <w:rsid w:val="00D9674D"/>
    <w:rsid w:val="00D96B02"/>
    <w:rsid w:val="00D96F6B"/>
    <w:rsid w:val="00D9706C"/>
    <w:rsid w:val="00DA0510"/>
    <w:rsid w:val="00DA0FC6"/>
    <w:rsid w:val="00DA2250"/>
    <w:rsid w:val="00DA241A"/>
    <w:rsid w:val="00DA34DC"/>
    <w:rsid w:val="00DA3AA4"/>
    <w:rsid w:val="00DA3CD6"/>
    <w:rsid w:val="00DA3E53"/>
    <w:rsid w:val="00DA506D"/>
    <w:rsid w:val="00DA5476"/>
    <w:rsid w:val="00DA6F00"/>
    <w:rsid w:val="00DB13EF"/>
    <w:rsid w:val="00DB1B04"/>
    <w:rsid w:val="00DB39C8"/>
    <w:rsid w:val="00DB3D10"/>
    <w:rsid w:val="00DB3E4A"/>
    <w:rsid w:val="00DB62D5"/>
    <w:rsid w:val="00DB7F2D"/>
    <w:rsid w:val="00DC1A91"/>
    <w:rsid w:val="00DC1D9D"/>
    <w:rsid w:val="00DC2440"/>
    <w:rsid w:val="00DC573C"/>
    <w:rsid w:val="00DC677A"/>
    <w:rsid w:val="00DD0F0E"/>
    <w:rsid w:val="00DD0FF5"/>
    <w:rsid w:val="00DD1273"/>
    <w:rsid w:val="00DD16CC"/>
    <w:rsid w:val="00DD1E36"/>
    <w:rsid w:val="00DD1FD3"/>
    <w:rsid w:val="00DD2222"/>
    <w:rsid w:val="00DD2BB6"/>
    <w:rsid w:val="00DD2E0D"/>
    <w:rsid w:val="00DD3BBE"/>
    <w:rsid w:val="00DD4269"/>
    <w:rsid w:val="00DD4618"/>
    <w:rsid w:val="00DD46A6"/>
    <w:rsid w:val="00DD4B07"/>
    <w:rsid w:val="00DD4DC9"/>
    <w:rsid w:val="00DD4F62"/>
    <w:rsid w:val="00DD4FE1"/>
    <w:rsid w:val="00DD6A1B"/>
    <w:rsid w:val="00DD6D99"/>
    <w:rsid w:val="00DE095C"/>
    <w:rsid w:val="00DE0AD6"/>
    <w:rsid w:val="00DE1990"/>
    <w:rsid w:val="00DE2C84"/>
    <w:rsid w:val="00DE3843"/>
    <w:rsid w:val="00DE3CF5"/>
    <w:rsid w:val="00DE4A80"/>
    <w:rsid w:val="00DE4BD3"/>
    <w:rsid w:val="00DE5AC8"/>
    <w:rsid w:val="00DE5C01"/>
    <w:rsid w:val="00DE6582"/>
    <w:rsid w:val="00DE6957"/>
    <w:rsid w:val="00DE6F52"/>
    <w:rsid w:val="00DE7437"/>
    <w:rsid w:val="00DE7DB5"/>
    <w:rsid w:val="00DE7DEB"/>
    <w:rsid w:val="00DE7EFE"/>
    <w:rsid w:val="00DF0417"/>
    <w:rsid w:val="00DF04C0"/>
    <w:rsid w:val="00DF2B29"/>
    <w:rsid w:val="00DF2CE9"/>
    <w:rsid w:val="00DF3A9C"/>
    <w:rsid w:val="00DF3CF7"/>
    <w:rsid w:val="00DF6AA3"/>
    <w:rsid w:val="00DF6B28"/>
    <w:rsid w:val="00E007F6"/>
    <w:rsid w:val="00E00904"/>
    <w:rsid w:val="00E01AF4"/>
    <w:rsid w:val="00E01DBA"/>
    <w:rsid w:val="00E024E7"/>
    <w:rsid w:val="00E033DA"/>
    <w:rsid w:val="00E0470A"/>
    <w:rsid w:val="00E04B1E"/>
    <w:rsid w:val="00E05847"/>
    <w:rsid w:val="00E05D78"/>
    <w:rsid w:val="00E06CD1"/>
    <w:rsid w:val="00E06EA7"/>
    <w:rsid w:val="00E06FAE"/>
    <w:rsid w:val="00E06FC1"/>
    <w:rsid w:val="00E1007F"/>
    <w:rsid w:val="00E10FEA"/>
    <w:rsid w:val="00E1140E"/>
    <w:rsid w:val="00E11D04"/>
    <w:rsid w:val="00E11F8F"/>
    <w:rsid w:val="00E12914"/>
    <w:rsid w:val="00E14F1F"/>
    <w:rsid w:val="00E16334"/>
    <w:rsid w:val="00E16B38"/>
    <w:rsid w:val="00E1713D"/>
    <w:rsid w:val="00E17ABA"/>
    <w:rsid w:val="00E205CC"/>
    <w:rsid w:val="00E21540"/>
    <w:rsid w:val="00E217D6"/>
    <w:rsid w:val="00E22B4B"/>
    <w:rsid w:val="00E22F3A"/>
    <w:rsid w:val="00E241E6"/>
    <w:rsid w:val="00E24463"/>
    <w:rsid w:val="00E246A6"/>
    <w:rsid w:val="00E24A62"/>
    <w:rsid w:val="00E26054"/>
    <w:rsid w:val="00E265A7"/>
    <w:rsid w:val="00E304FA"/>
    <w:rsid w:val="00E306B2"/>
    <w:rsid w:val="00E309A9"/>
    <w:rsid w:val="00E3109A"/>
    <w:rsid w:val="00E317D9"/>
    <w:rsid w:val="00E33047"/>
    <w:rsid w:val="00E344A4"/>
    <w:rsid w:val="00E348B0"/>
    <w:rsid w:val="00E350BB"/>
    <w:rsid w:val="00E352D8"/>
    <w:rsid w:val="00E35A5D"/>
    <w:rsid w:val="00E35FCF"/>
    <w:rsid w:val="00E365EC"/>
    <w:rsid w:val="00E3675F"/>
    <w:rsid w:val="00E368C2"/>
    <w:rsid w:val="00E36B0C"/>
    <w:rsid w:val="00E37D12"/>
    <w:rsid w:val="00E37FF5"/>
    <w:rsid w:val="00E404CE"/>
    <w:rsid w:val="00E407CD"/>
    <w:rsid w:val="00E40FF5"/>
    <w:rsid w:val="00E41110"/>
    <w:rsid w:val="00E41B06"/>
    <w:rsid w:val="00E4218F"/>
    <w:rsid w:val="00E42785"/>
    <w:rsid w:val="00E42CAF"/>
    <w:rsid w:val="00E43491"/>
    <w:rsid w:val="00E451EE"/>
    <w:rsid w:val="00E4524A"/>
    <w:rsid w:val="00E45457"/>
    <w:rsid w:val="00E46808"/>
    <w:rsid w:val="00E46C13"/>
    <w:rsid w:val="00E46DD9"/>
    <w:rsid w:val="00E473FC"/>
    <w:rsid w:val="00E47898"/>
    <w:rsid w:val="00E500DA"/>
    <w:rsid w:val="00E516A2"/>
    <w:rsid w:val="00E520EE"/>
    <w:rsid w:val="00E52E3E"/>
    <w:rsid w:val="00E5407C"/>
    <w:rsid w:val="00E5607F"/>
    <w:rsid w:val="00E568CA"/>
    <w:rsid w:val="00E57F90"/>
    <w:rsid w:val="00E60B31"/>
    <w:rsid w:val="00E61948"/>
    <w:rsid w:val="00E62377"/>
    <w:rsid w:val="00E62B48"/>
    <w:rsid w:val="00E62DC9"/>
    <w:rsid w:val="00E64C44"/>
    <w:rsid w:val="00E64E3D"/>
    <w:rsid w:val="00E65ABA"/>
    <w:rsid w:val="00E6658C"/>
    <w:rsid w:val="00E66F80"/>
    <w:rsid w:val="00E67A25"/>
    <w:rsid w:val="00E67F06"/>
    <w:rsid w:val="00E71743"/>
    <w:rsid w:val="00E7298E"/>
    <w:rsid w:val="00E73855"/>
    <w:rsid w:val="00E7392F"/>
    <w:rsid w:val="00E74AF5"/>
    <w:rsid w:val="00E74E92"/>
    <w:rsid w:val="00E750DC"/>
    <w:rsid w:val="00E75177"/>
    <w:rsid w:val="00E759EE"/>
    <w:rsid w:val="00E77442"/>
    <w:rsid w:val="00E77709"/>
    <w:rsid w:val="00E8059F"/>
    <w:rsid w:val="00E80F9E"/>
    <w:rsid w:val="00E8107F"/>
    <w:rsid w:val="00E81BE2"/>
    <w:rsid w:val="00E820E0"/>
    <w:rsid w:val="00E827FF"/>
    <w:rsid w:val="00E82BC2"/>
    <w:rsid w:val="00E83668"/>
    <w:rsid w:val="00E8501E"/>
    <w:rsid w:val="00E859F6"/>
    <w:rsid w:val="00E864B7"/>
    <w:rsid w:val="00E8679C"/>
    <w:rsid w:val="00E87811"/>
    <w:rsid w:val="00E90627"/>
    <w:rsid w:val="00E90A52"/>
    <w:rsid w:val="00E9182B"/>
    <w:rsid w:val="00E924EA"/>
    <w:rsid w:val="00E92A77"/>
    <w:rsid w:val="00E9384E"/>
    <w:rsid w:val="00E955A6"/>
    <w:rsid w:val="00E95C35"/>
    <w:rsid w:val="00E96625"/>
    <w:rsid w:val="00E9690F"/>
    <w:rsid w:val="00E96929"/>
    <w:rsid w:val="00E96E0B"/>
    <w:rsid w:val="00E9704C"/>
    <w:rsid w:val="00E970A5"/>
    <w:rsid w:val="00E97AED"/>
    <w:rsid w:val="00E97D75"/>
    <w:rsid w:val="00E97DBA"/>
    <w:rsid w:val="00EA14C0"/>
    <w:rsid w:val="00EA3E01"/>
    <w:rsid w:val="00EA40E3"/>
    <w:rsid w:val="00EA434D"/>
    <w:rsid w:val="00EA4A0A"/>
    <w:rsid w:val="00EA4A85"/>
    <w:rsid w:val="00EA4C08"/>
    <w:rsid w:val="00EA6388"/>
    <w:rsid w:val="00EA72B1"/>
    <w:rsid w:val="00EA7478"/>
    <w:rsid w:val="00EA750A"/>
    <w:rsid w:val="00EA7A07"/>
    <w:rsid w:val="00EB17A5"/>
    <w:rsid w:val="00EB2C67"/>
    <w:rsid w:val="00EB2DD8"/>
    <w:rsid w:val="00EB2FE4"/>
    <w:rsid w:val="00EB347B"/>
    <w:rsid w:val="00EB3F32"/>
    <w:rsid w:val="00EB431F"/>
    <w:rsid w:val="00EB5250"/>
    <w:rsid w:val="00EB59C0"/>
    <w:rsid w:val="00EB6371"/>
    <w:rsid w:val="00EB64B3"/>
    <w:rsid w:val="00EB760D"/>
    <w:rsid w:val="00EB7DEF"/>
    <w:rsid w:val="00EC0021"/>
    <w:rsid w:val="00EC16FC"/>
    <w:rsid w:val="00EC1E1E"/>
    <w:rsid w:val="00EC25B7"/>
    <w:rsid w:val="00EC3677"/>
    <w:rsid w:val="00EC405A"/>
    <w:rsid w:val="00EC46E5"/>
    <w:rsid w:val="00EC4C76"/>
    <w:rsid w:val="00EC4E46"/>
    <w:rsid w:val="00EC4E4C"/>
    <w:rsid w:val="00EC4EDA"/>
    <w:rsid w:val="00EC634B"/>
    <w:rsid w:val="00EC6E23"/>
    <w:rsid w:val="00EC784D"/>
    <w:rsid w:val="00ED0A56"/>
    <w:rsid w:val="00ED0C9D"/>
    <w:rsid w:val="00ED11F1"/>
    <w:rsid w:val="00ED18C5"/>
    <w:rsid w:val="00ED1DFC"/>
    <w:rsid w:val="00ED2ACA"/>
    <w:rsid w:val="00ED39DB"/>
    <w:rsid w:val="00ED43A7"/>
    <w:rsid w:val="00ED43C3"/>
    <w:rsid w:val="00ED44EC"/>
    <w:rsid w:val="00ED50BB"/>
    <w:rsid w:val="00ED53F3"/>
    <w:rsid w:val="00ED55DB"/>
    <w:rsid w:val="00ED6BC6"/>
    <w:rsid w:val="00ED79E5"/>
    <w:rsid w:val="00EE110A"/>
    <w:rsid w:val="00EE273D"/>
    <w:rsid w:val="00EE2921"/>
    <w:rsid w:val="00EE3C83"/>
    <w:rsid w:val="00EE4A58"/>
    <w:rsid w:val="00EE4B78"/>
    <w:rsid w:val="00EE4DB6"/>
    <w:rsid w:val="00EE61EB"/>
    <w:rsid w:val="00EE6450"/>
    <w:rsid w:val="00EE6A7C"/>
    <w:rsid w:val="00EE6B60"/>
    <w:rsid w:val="00EE6BDC"/>
    <w:rsid w:val="00EE7E6A"/>
    <w:rsid w:val="00EF0703"/>
    <w:rsid w:val="00EF0E07"/>
    <w:rsid w:val="00EF21F3"/>
    <w:rsid w:val="00EF3BDB"/>
    <w:rsid w:val="00EF4A94"/>
    <w:rsid w:val="00EF5B53"/>
    <w:rsid w:val="00EF5DDE"/>
    <w:rsid w:val="00EF6E4D"/>
    <w:rsid w:val="00F0095D"/>
    <w:rsid w:val="00F00C29"/>
    <w:rsid w:val="00F0112E"/>
    <w:rsid w:val="00F01433"/>
    <w:rsid w:val="00F01528"/>
    <w:rsid w:val="00F022D0"/>
    <w:rsid w:val="00F02AF6"/>
    <w:rsid w:val="00F031A7"/>
    <w:rsid w:val="00F039D6"/>
    <w:rsid w:val="00F047C0"/>
    <w:rsid w:val="00F04A82"/>
    <w:rsid w:val="00F05063"/>
    <w:rsid w:val="00F05691"/>
    <w:rsid w:val="00F05ED2"/>
    <w:rsid w:val="00F06BE7"/>
    <w:rsid w:val="00F06C71"/>
    <w:rsid w:val="00F10687"/>
    <w:rsid w:val="00F11073"/>
    <w:rsid w:val="00F12F77"/>
    <w:rsid w:val="00F1390E"/>
    <w:rsid w:val="00F14479"/>
    <w:rsid w:val="00F147BC"/>
    <w:rsid w:val="00F158F9"/>
    <w:rsid w:val="00F209AA"/>
    <w:rsid w:val="00F21374"/>
    <w:rsid w:val="00F217A0"/>
    <w:rsid w:val="00F2201D"/>
    <w:rsid w:val="00F2253A"/>
    <w:rsid w:val="00F225BC"/>
    <w:rsid w:val="00F23062"/>
    <w:rsid w:val="00F23928"/>
    <w:rsid w:val="00F2411B"/>
    <w:rsid w:val="00F241DA"/>
    <w:rsid w:val="00F249AB"/>
    <w:rsid w:val="00F24F1D"/>
    <w:rsid w:val="00F272A1"/>
    <w:rsid w:val="00F27A90"/>
    <w:rsid w:val="00F27C44"/>
    <w:rsid w:val="00F3007F"/>
    <w:rsid w:val="00F31452"/>
    <w:rsid w:val="00F31C12"/>
    <w:rsid w:val="00F3238E"/>
    <w:rsid w:val="00F325E5"/>
    <w:rsid w:val="00F32776"/>
    <w:rsid w:val="00F32C2A"/>
    <w:rsid w:val="00F3365F"/>
    <w:rsid w:val="00F337C8"/>
    <w:rsid w:val="00F34052"/>
    <w:rsid w:val="00F3466C"/>
    <w:rsid w:val="00F365B3"/>
    <w:rsid w:val="00F36A42"/>
    <w:rsid w:val="00F37CB9"/>
    <w:rsid w:val="00F37CD5"/>
    <w:rsid w:val="00F37D7A"/>
    <w:rsid w:val="00F4179E"/>
    <w:rsid w:val="00F42135"/>
    <w:rsid w:val="00F423E0"/>
    <w:rsid w:val="00F4286C"/>
    <w:rsid w:val="00F4396E"/>
    <w:rsid w:val="00F445A1"/>
    <w:rsid w:val="00F44FDB"/>
    <w:rsid w:val="00F45FED"/>
    <w:rsid w:val="00F47187"/>
    <w:rsid w:val="00F4741A"/>
    <w:rsid w:val="00F47757"/>
    <w:rsid w:val="00F47F3D"/>
    <w:rsid w:val="00F505B0"/>
    <w:rsid w:val="00F528E4"/>
    <w:rsid w:val="00F52A51"/>
    <w:rsid w:val="00F53851"/>
    <w:rsid w:val="00F54165"/>
    <w:rsid w:val="00F54258"/>
    <w:rsid w:val="00F54460"/>
    <w:rsid w:val="00F54B19"/>
    <w:rsid w:val="00F551D3"/>
    <w:rsid w:val="00F55685"/>
    <w:rsid w:val="00F56158"/>
    <w:rsid w:val="00F5623A"/>
    <w:rsid w:val="00F600C3"/>
    <w:rsid w:val="00F60289"/>
    <w:rsid w:val="00F602EE"/>
    <w:rsid w:val="00F60FB6"/>
    <w:rsid w:val="00F61265"/>
    <w:rsid w:val="00F6141E"/>
    <w:rsid w:val="00F616B9"/>
    <w:rsid w:val="00F62D3C"/>
    <w:rsid w:val="00F62EDC"/>
    <w:rsid w:val="00F62F1A"/>
    <w:rsid w:val="00F632EA"/>
    <w:rsid w:val="00F63358"/>
    <w:rsid w:val="00F6390C"/>
    <w:rsid w:val="00F64A1D"/>
    <w:rsid w:val="00F64BEF"/>
    <w:rsid w:val="00F64F8E"/>
    <w:rsid w:val="00F66104"/>
    <w:rsid w:val="00F670E2"/>
    <w:rsid w:val="00F673B6"/>
    <w:rsid w:val="00F674A2"/>
    <w:rsid w:val="00F67B55"/>
    <w:rsid w:val="00F67D4E"/>
    <w:rsid w:val="00F70228"/>
    <w:rsid w:val="00F71514"/>
    <w:rsid w:val="00F72035"/>
    <w:rsid w:val="00F723D6"/>
    <w:rsid w:val="00F72744"/>
    <w:rsid w:val="00F72972"/>
    <w:rsid w:val="00F73755"/>
    <w:rsid w:val="00F740C6"/>
    <w:rsid w:val="00F75A94"/>
    <w:rsid w:val="00F7661F"/>
    <w:rsid w:val="00F76680"/>
    <w:rsid w:val="00F77097"/>
    <w:rsid w:val="00F8227C"/>
    <w:rsid w:val="00F828A7"/>
    <w:rsid w:val="00F83983"/>
    <w:rsid w:val="00F856AD"/>
    <w:rsid w:val="00F8651A"/>
    <w:rsid w:val="00F86994"/>
    <w:rsid w:val="00F923D4"/>
    <w:rsid w:val="00F931FB"/>
    <w:rsid w:val="00F94D15"/>
    <w:rsid w:val="00F9668D"/>
    <w:rsid w:val="00F96C21"/>
    <w:rsid w:val="00F96F01"/>
    <w:rsid w:val="00FA1440"/>
    <w:rsid w:val="00FA1A99"/>
    <w:rsid w:val="00FA1DA1"/>
    <w:rsid w:val="00FA2F5F"/>
    <w:rsid w:val="00FA4783"/>
    <w:rsid w:val="00FA51CE"/>
    <w:rsid w:val="00FA563A"/>
    <w:rsid w:val="00FA5E90"/>
    <w:rsid w:val="00FA70DB"/>
    <w:rsid w:val="00FA755C"/>
    <w:rsid w:val="00FA77E8"/>
    <w:rsid w:val="00FA7A02"/>
    <w:rsid w:val="00FB0507"/>
    <w:rsid w:val="00FB0582"/>
    <w:rsid w:val="00FB0653"/>
    <w:rsid w:val="00FB0F55"/>
    <w:rsid w:val="00FB16F2"/>
    <w:rsid w:val="00FB1755"/>
    <w:rsid w:val="00FB2521"/>
    <w:rsid w:val="00FB3424"/>
    <w:rsid w:val="00FB3BD2"/>
    <w:rsid w:val="00FB3C49"/>
    <w:rsid w:val="00FB53C5"/>
    <w:rsid w:val="00FB5693"/>
    <w:rsid w:val="00FB60B4"/>
    <w:rsid w:val="00FB7C5E"/>
    <w:rsid w:val="00FC034F"/>
    <w:rsid w:val="00FC047D"/>
    <w:rsid w:val="00FC07E1"/>
    <w:rsid w:val="00FC1969"/>
    <w:rsid w:val="00FC262F"/>
    <w:rsid w:val="00FC3EB5"/>
    <w:rsid w:val="00FC4B37"/>
    <w:rsid w:val="00FC4BC8"/>
    <w:rsid w:val="00FC4DBD"/>
    <w:rsid w:val="00FC6DA4"/>
    <w:rsid w:val="00FC6EBE"/>
    <w:rsid w:val="00FD03C3"/>
    <w:rsid w:val="00FD0656"/>
    <w:rsid w:val="00FD1A2F"/>
    <w:rsid w:val="00FD1A63"/>
    <w:rsid w:val="00FD33A4"/>
    <w:rsid w:val="00FD3A81"/>
    <w:rsid w:val="00FD7892"/>
    <w:rsid w:val="00FD7D58"/>
    <w:rsid w:val="00FE086F"/>
    <w:rsid w:val="00FE1376"/>
    <w:rsid w:val="00FE1539"/>
    <w:rsid w:val="00FE17B4"/>
    <w:rsid w:val="00FE1DFF"/>
    <w:rsid w:val="00FE1E4B"/>
    <w:rsid w:val="00FE212A"/>
    <w:rsid w:val="00FE2551"/>
    <w:rsid w:val="00FE32E4"/>
    <w:rsid w:val="00FE5097"/>
    <w:rsid w:val="00FE54BD"/>
    <w:rsid w:val="00FE5D9F"/>
    <w:rsid w:val="00FE6882"/>
    <w:rsid w:val="00FE707F"/>
    <w:rsid w:val="00FE70AA"/>
    <w:rsid w:val="00FE7B92"/>
    <w:rsid w:val="00FF0FFE"/>
    <w:rsid w:val="00FF10CA"/>
    <w:rsid w:val="00FF1EFA"/>
    <w:rsid w:val="00FF27C1"/>
    <w:rsid w:val="00FF298F"/>
    <w:rsid w:val="00FF2B48"/>
    <w:rsid w:val="00FF3209"/>
    <w:rsid w:val="00FF3A51"/>
    <w:rsid w:val="00FF408F"/>
    <w:rsid w:val="00FF4366"/>
    <w:rsid w:val="00FF4640"/>
    <w:rsid w:val="00FF48D3"/>
    <w:rsid w:val="00FF48EE"/>
    <w:rsid w:val="00FF496F"/>
    <w:rsid w:val="00FF5A7C"/>
    <w:rsid w:val="00FF6774"/>
    <w:rsid w:val="00FF6EBB"/>
    <w:rsid w:val="00FF78D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26C6A01"/>
  <w15:docId w15:val="{0FFB6428-BF88-45D8-9231-7815F52B8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ind w:firstLine="709"/>
        <w:jc w:val="cente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style>
  <w:style w:type="paragraph" w:styleId="1">
    <w:name w:val="heading 1"/>
    <w:basedOn w:val="a0"/>
    <w:next w:val="a0"/>
    <w:link w:val="10"/>
    <w:uiPriority w:val="9"/>
    <w:qFormat/>
    <w:rsid w:val="00406262"/>
    <w:pPr>
      <w:keepNext/>
      <w:outlineLvl w:val="0"/>
    </w:pPr>
    <w:rPr>
      <w:rFonts w:ascii="Times New Roman" w:hAnsi="Times New Roman" w:cs="Times New Roman"/>
      <w:sz w:val="28"/>
      <w:szCs w:val="28"/>
    </w:rPr>
  </w:style>
  <w:style w:type="paragraph" w:styleId="20">
    <w:name w:val="heading 2"/>
    <w:basedOn w:val="a0"/>
    <w:next w:val="a0"/>
    <w:link w:val="21"/>
    <w:uiPriority w:val="9"/>
    <w:unhideWhenUsed/>
    <w:qFormat/>
    <w:rsid w:val="00406262"/>
    <w:pPr>
      <w:keepNext/>
      <w:ind w:firstLine="0"/>
      <w:outlineLvl w:val="1"/>
    </w:pPr>
    <w:rPr>
      <w:rFonts w:ascii="Times New Roman" w:hAnsi="Times New Roman" w:cs="Times New Roman"/>
      <w:b/>
      <w:sz w:val="48"/>
      <w:szCs w:val="48"/>
    </w:rPr>
  </w:style>
  <w:style w:type="paragraph" w:styleId="30">
    <w:name w:val="heading 3"/>
    <w:basedOn w:val="a0"/>
    <w:next w:val="a0"/>
    <w:link w:val="31"/>
    <w:unhideWhenUsed/>
    <w:qFormat/>
    <w:rsid w:val="00406262"/>
    <w:pPr>
      <w:keepNext/>
      <w:ind w:firstLine="0"/>
      <w:outlineLvl w:val="2"/>
    </w:pPr>
    <w:rPr>
      <w:rFonts w:ascii="Times New Roman" w:hAnsi="Times New Roman" w:cs="Times New Roman"/>
      <w:b/>
      <w:sz w:val="28"/>
      <w:szCs w:val="28"/>
    </w:rPr>
  </w:style>
  <w:style w:type="paragraph" w:styleId="4">
    <w:name w:val="heading 4"/>
    <w:basedOn w:val="a0"/>
    <w:next w:val="a0"/>
    <w:link w:val="40"/>
    <w:unhideWhenUsed/>
    <w:qFormat/>
    <w:rsid w:val="00F14479"/>
    <w:pPr>
      <w:keepNext/>
      <w:outlineLvl w:val="3"/>
    </w:pPr>
    <w:rPr>
      <w:rFonts w:ascii="Times New Roman" w:hAnsi="Times New Roman" w:cs="Times New Roman"/>
      <w:b/>
      <w:sz w:val="24"/>
      <w:szCs w:val="24"/>
    </w:rPr>
  </w:style>
  <w:style w:type="paragraph" w:styleId="5">
    <w:name w:val="heading 5"/>
    <w:basedOn w:val="a0"/>
    <w:next w:val="a0"/>
    <w:link w:val="50"/>
    <w:uiPriority w:val="9"/>
    <w:unhideWhenUsed/>
    <w:qFormat/>
    <w:rsid w:val="008543C3"/>
    <w:pPr>
      <w:keepNext/>
      <w:ind w:firstLine="0"/>
      <w:jc w:val="both"/>
      <w:outlineLvl w:val="4"/>
    </w:pPr>
    <w:rPr>
      <w:rFonts w:ascii="Times New Roman" w:hAnsi="Times New Roman" w:cs="Times New Roman"/>
      <w:b/>
      <w:sz w:val="28"/>
      <w:szCs w:val="28"/>
    </w:rPr>
  </w:style>
  <w:style w:type="paragraph" w:styleId="6">
    <w:name w:val="heading 6"/>
    <w:basedOn w:val="a0"/>
    <w:next w:val="a0"/>
    <w:link w:val="60"/>
    <w:unhideWhenUsed/>
    <w:qFormat/>
    <w:rsid w:val="00843C01"/>
    <w:pPr>
      <w:keepNext/>
      <w:outlineLvl w:val="5"/>
    </w:pPr>
    <w:rPr>
      <w:rFonts w:ascii="Times New Roman" w:hAnsi="Times New Roman" w:cs="Times New Roman"/>
      <w:b/>
      <w:sz w:val="28"/>
      <w:szCs w:val="28"/>
    </w:rPr>
  </w:style>
  <w:style w:type="paragraph" w:styleId="7">
    <w:name w:val="heading 7"/>
    <w:basedOn w:val="a0"/>
    <w:next w:val="a0"/>
    <w:link w:val="70"/>
    <w:unhideWhenUsed/>
    <w:qFormat/>
    <w:rsid w:val="00843C01"/>
    <w:pPr>
      <w:keepNext/>
      <w:jc w:val="right"/>
      <w:outlineLvl w:val="6"/>
    </w:pPr>
    <w:rPr>
      <w:rFonts w:ascii="Times New Roman" w:hAnsi="Times New Roman" w:cs="Times New Roman"/>
      <w:sz w:val="28"/>
      <w:szCs w:val="28"/>
    </w:rPr>
  </w:style>
  <w:style w:type="paragraph" w:styleId="8">
    <w:name w:val="heading 8"/>
    <w:basedOn w:val="a0"/>
    <w:next w:val="a0"/>
    <w:link w:val="80"/>
    <w:uiPriority w:val="9"/>
    <w:unhideWhenUsed/>
    <w:qFormat/>
    <w:rsid w:val="001B75BD"/>
    <w:pPr>
      <w:keepNext/>
      <w:jc w:val="both"/>
      <w:outlineLvl w:val="7"/>
    </w:pPr>
    <w:rPr>
      <w:rFonts w:ascii="Times New Roman" w:eastAsia="Times New Roman" w:hAnsi="Times New Roman" w:cs="Times New Roman"/>
      <w:b/>
      <w:sz w:val="28"/>
      <w:szCs w:val="28"/>
      <w:lang w:eastAsia="uk-UA"/>
    </w:rPr>
  </w:style>
  <w:style w:type="paragraph" w:styleId="9">
    <w:name w:val="heading 9"/>
    <w:basedOn w:val="a0"/>
    <w:next w:val="a0"/>
    <w:link w:val="90"/>
    <w:uiPriority w:val="9"/>
    <w:unhideWhenUsed/>
    <w:qFormat/>
    <w:rsid w:val="000C4A46"/>
    <w:pPr>
      <w:keepNext/>
      <w:outlineLvl w:val="8"/>
    </w:pPr>
    <w:rPr>
      <w:rFonts w:ascii="Times New Roman" w:hAnsi="Times New Roman" w:cs="Times New Roman"/>
      <w:b/>
      <w:color w:val="000000" w:themeColor="text1"/>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406262"/>
    <w:rPr>
      <w:rFonts w:ascii="Times New Roman" w:hAnsi="Times New Roman" w:cs="Times New Roman"/>
      <w:sz w:val="28"/>
      <w:szCs w:val="28"/>
    </w:rPr>
  </w:style>
  <w:style w:type="character" w:customStyle="1" w:styleId="21">
    <w:name w:val="Заголовок 2 Знак"/>
    <w:basedOn w:val="a1"/>
    <w:link w:val="20"/>
    <w:uiPriority w:val="9"/>
    <w:rsid w:val="00406262"/>
    <w:rPr>
      <w:rFonts w:ascii="Times New Roman" w:hAnsi="Times New Roman" w:cs="Times New Roman"/>
      <w:b/>
      <w:sz w:val="48"/>
      <w:szCs w:val="48"/>
    </w:rPr>
  </w:style>
  <w:style w:type="character" w:customStyle="1" w:styleId="31">
    <w:name w:val="Заголовок 3 Знак"/>
    <w:basedOn w:val="a1"/>
    <w:link w:val="30"/>
    <w:rsid w:val="00406262"/>
    <w:rPr>
      <w:rFonts w:ascii="Times New Roman" w:hAnsi="Times New Roman" w:cs="Times New Roman"/>
      <w:b/>
      <w:sz w:val="28"/>
      <w:szCs w:val="28"/>
    </w:rPr>
  </w:style>
  <w:style w:type="paragraph" w:styleId="a4">
    <w:name w:val="Body Text Indent"/>
    <w:aliases w:val="Знак Знак Знак Знак Знак Знак Знак,Знак Знак Знак Знак Знак"/>
    <w:basedOn w:val="a0"/>
    <w:link w:val="a5"/>
    <w:unhideWhenUsed/>
    <w:rsid w:val="00406262"/>
    <w:pPr>
      <w:jc w:val="left"/>
    </w:pPr>
  </w:style>
  <w:style w:type="character" w:customStyle="1" w:styleId="a5">
    <w:name w:val="Основной текст с отступом Знак"/>
    <w:aliases w:val="Знак Знак Знак Знак Знак Знак Знак Знак1,Знак Знак Знак Знак Знак Знак1"/>
    <w:basedOn w:val="a1"/>
    <w:link w:val="a4"/>
    <w:rsid w:val="00406262"/>
  </w:style>
  <w:style w:type="character" w:customStyle="1" w:styleId="40">
    <w:name w:val="Заголовок 4 Знак"/>
    <w:basedOn w:val="a1"/>
    <w:link w:val="4"/>
    <w:rsid w:val="00F14479"/>
    <w:rPr>
      <w:rFonts w:ascii="Times New Roman" w:hAnsi="Times New Roman" w:cs="Times New Roman"/>
      <w:b/>
      <w:sz w:val="24"/>
      <w:szCs w:val="24"/>
    </w:rPr>
  </w:style>
  <w:style w:type="paragraph" w:styleId="a6">
    <w:name w:val="header"/>
    <w:basedOn w:val="a0"/>
    <w:link w:val="a7"/>
    <w:uiPriority w:val="99"/>
    <w:unhideWhenUsed/>
    <w:rsid w:val="008543C3"/>
    <w:pPr>
      <w:tabs>
        <w:tab w:val="center" w:pos="4677"/>
        <w:tab w:val="right" w:pos="9355"/>
      </w:tabs>
    </w:pPr>
  </w:style>
  <w:style w:type="character" w:customStyle="1" w:styleId="a7">
    <w:name w:val="Верхний колонтитул Знак"/>
    <w:basedOn w:val="a1"/>
    <w:link w:val="a6"/>
    <w:uiPriority w:val="99"/>
    <w:rsid w:val="008543C3"/>
  </w:style>
  <w:style w:type="paragraph" w:styleId="a8">
    <w:name w:val="footer"/>
    <w:basedOn w:val="a0"/>
    <w:link w:val="a9"/>
    <w:uiPriority w:val="99"/>
    <w:unhideWhenUsed/>
    <w:rsid w:val="008543C3"/>
    <w:pPr>
      <w:tabs>
        <w:tab w:val="center" w:pos="4677"/>
        <w:tab w:val="right" w:pos="9355"/>
      </w:tabs>
    </w:pPr>
  </w:style>
  <w:style w:type="character" w:customStyle="1" w:styleId="a9">
    <w:name w:val="Нижний колонтитул Знак"/>
    <w:basedOn w:val="a1"/>
    <w:link w:val="a8"/>
    <w:uiPriority w:val="99"/>
    <w:rsid w:val="008543C3"/>
  </w:style>
  <w:style w:type="paragraph" w:styleId="22">
    <w:name w:val="Body Text Indent 2"/>
    <w:basedOn w:val="a0"/>
    <w:link w:val="23"/>
    <w:uiPriority w:val="99"/>
    <w:unhideWhenUsed/>
    <w:rsid w:val="008543C3"/>
    <w:pPr>
      <w:jc w:val="both"/>
    </w:pPr>
    <w:rPr>
      <w:rFonts w:ascii="Times New Roman" w:hAnsi="Times New Roman" w:cs="Times New Roman"/>
      <w:sz w:val="28"/>
      <w:szCs w:val="28"/>
    </w:rPr>
  </w:style>
  <w:style w:type="character" w:customStyle="1" w:styleId="23">
    <w:name w:val="Основной текст с отступом 2 Знак"/>
    <w:basedOn w:val="a1"/>
    <w:link w:val="22"/>
    <w:uiPriority w:val="99"/>
    <w:rsid w:val="008543C3"/>
    <w:rPr>
      <w:rFonts w:ascii="Times New Roman" w:hAnsi="Times New Roman" w:cs="Times New Roman"/>
      <w:sz w:val="28"/>
      <w:szCs w:val="28"/>
    </w:rPr>
  </w:style>
  <w:style w:type="character" w:customStyle="1" w:styleId="50">
    <w:name w:val="Заголовок 5 Знак"/>
    <w:basedOn w:val="a1"/>
    <w:link w:val="5"/>
    <w:uiPriority w:val="9"/>
    <w:rsid w:val="008543C3"/>
    <w:rPr>
      <w:rFonts w:ascii="Times New Roman" w:hAnsi="Times New Roman" w:cs="Times New Roman"/>
      <w:b/>
      <w:sz w:val="28"/>
      <w:szCs w:val="28"/>
    </w:rPr>
  </w:style>
  <w:style w:type="character" w:styleId="aa">
    <w:name w:val="Strong"/>
    <w:basedOn w:val="a1"/>
    <w:uiPriority w:val="22"/>
    <w:qFormat/>
    <w:rsid w:val="00604B0B"/>
    <w:rPr>
      <w:b/>
      <w:bCs/>
    </w:rPr>
  </w:style>
  <w:style w:type="paragraph" w:styleId="ab">
    <w:name w:val="Balloon Text"/>
    <w:basedOn w:val="a0"/>
    <w:link w:val="ac"/>
    <w:uiPriority w:val="99"/>
    <w:unhideWhenUsed/>
    <w:rsid w:val="00604B0B"/>
    <w:rPr>
      <w:rFonts w:ascii="Tahoma" w:hAnsi="Tahoma" w:cs="Tahoma"/>
      <w:sz w:val="16"/>
      <w:szCs w:val="16"/>
    </w:rPr>
  </w:style>
  <w:style w:type="character" w:customStyle="1" w:styleId="ac">
    <w:name w:val="Текст выноски Знак"/>
    <w:basedOn w:val="a1"/>
    <w:link w:val="ab"/>
    <w:uiPriority w:val="99"/>
    <w:rsid w:val="00604B0B"/>
    <w:rPr>
      <w:rFonts w:ascii="Tahoma" w:hAnsi="Tahoma" w:cs="Tahoma"/>
      <w:sz w:val="16"/>
      <w:szCs w:val="16"/>
    </w:rPr>
  </w:style>
  <w:style w:type="character" w:styleId="ad">
    <w:name w:val="line number"/>
    <w:basedOn w:val="a1"/>
    <w:uiPriority w:val="99"/>
    <w:semiHidden/>
    <w:unhideWhenUsed/>
    <w:rsid w:val="00E06EA7"/>
  </w:style>
  <w:style w:type="character" w:customStyle="1" w:styleId="60">
    <w:name w:val="Заголовок 6 Знак"/>
    <w:basedOn w:val="a1"/>
    <w:link w:val="6"/>
    <w:rsid w:val="00843C01"/>
    <w:rPr>
      <w:rFonts w:ascii="Times New Roman" w:hAnsi="Times New Roman" w:cs="Times New Roman"/>
      <w:b/>
      <w:sz w:val="28"/>
      <w:szCs w:val="28"/>
    </w:rPr>
  </w:style>
  <w:style w:type="character" w:customStyle="1" w:styleId="70">
    <w:name w:val="Заголовок 7 Знак"/>
    <w:basedOn w:val="a1"/>
    <w:link w:val="7"/>
    <w:rsid w:val="00843C01"/>
    <w:rPr>
      <w:rFonts w:ascii="Times New Roman" w:hAnsi="Times New Roman" w:cs="Times New Roman"/>
      <w:sz w:val="28"/>
      <w:szCs w:val="28"/>
    </w:rPr>
  </w:style>
  <w:style w:type="paragraph" w:styleId="ae">
    <w:name w:val="Normal (Web)"/>
    <w:basedOn w:val="a0"/>
    <w:uiPriority w:val="99"/>
    <w:unhideWhenUsed/>
    <w:rsid w:val="008709DA"/>
    <w:pPr>
      <w:spacing w:before="100" w:beforeAutospacing="1" w:after="100" w:afterAutospacing="1"/>
      <w:ind w:firstLine="0"/>
      <w:jc w:val="left"/>
    </w:pPr>
    <w:rPr>
      <w:rFonts w:ascii="Times New Roman" w:eastAsia="Times New Roman" w:hAnsi="Times New Roman" w:cs="Times New Roman"/>
      <w:sz w:val="24"/>
      <w:szCs w:val="24"/>
      <w:lang w:eastAsia="uk-UA"/>
    </w:rPr>
  </w:style>
  <w:style w:type="paragraph" w:styleId="af">
    <w:name w:val="List Paragraph"/>
    <w:basedOn w:val="a0"/>
    <w:uiPriority w:val="34"/>
    <w:qFormat/>
    <w:rsid w:val="008709DA"/>
    <w:pPr>
      <w:ind w:left="720" w:firstLine="0"/>
      <w:contextualSpacing/>
      <w:jc w:val="both"/>
    </w:pPr>
  </w:style>
  <w:style w:type="paragraph" w:styleId="32">
    <w:name w:val="Body Text Indent 3"/>
    <w:basedOn w:val="a0"/>
    <w:link w:val="33"/>
    <w:unhideWhenUsed/>
    <w:rsid w:val="002505B3"/>
    <w:pPr>
      <w:ind w:left="709"/>
    </w:pPr>
    <w:rPr>
      <w:rFonts w:ascii="Times New Roman" w:hAnsi="Times New Roman" w:cs="Times New Roman"/>
      <w:b/>
      <w:sz w:val="28"/>
      <w:szCs w:val="28"/>
    </w:rPr>
  </w:style>
  <w:style w:type="character" w:customStyle="1" w:styleId="33">
    <w:name w:val="Основной текст с отступом 3 Знак"/>
    <w:basedOn w:val="a1"/>
    <w:link w:val="32"/>
    <w:rsid w:val="002505B3"/>
    <w:rPr>
      <w:rFonts w:ascii="Times New Roman" w:hAnsi="Times New Roman" w:cs="Times New Roman"/>
      <w:b/>
      <w:sz w:val="28"/>
      <w:szCs w:val="28"/>
    </w:rPr>
  </w:style>
  <w:style w:type="character" w:styleId="af0">
    <w:name w:val="Hyperlink"/>
    <w:basedOn w:val="a1"/>
    <w:uiPriority w:val="99"/>
    <w:unhideWhenUsed/>
    <w:rsid w:val="001610B9"/>
    <w:rPr>
      <w:color w:val="0000FF"/>
      <w:u w:val="single"/>
    </w:rPr>
  </w:style>
  <w:style w:type="character" w:customStyle="1" w:styleId="80">
    <w:name w:val="Заголовок 8 Знак"/>
    <w:basedOn w:val="a1"/>
    <w:link w:val="8"/>
    <w:uiPriority w:val="9"/>
    <w:rsid w:val="001B75BD"/>
    <w:rPr>
      <w:rFonts w:ascii="Times New Roman" w:eastAsia="Times New Roman" w:hAnsi="Times New Roman" w:cs="Times New Roman"/>
      <w:b/>
      <w:sz w:val="28"/>
      <w:szCs w:val="28"/>
      <w:lang w:eastAsia="uk-UA"/>
    </w:rPr>
  </w:style>
  <w:style w:type="character" w:customStyle="1" w:styleId="90">
    <w:name w:val="Заголовок 9 Знак"/>
    <w:basedOn w:val="a1"/>
    <w:link w:val="9"/>
    <w:uiPriority w:val="9"/>
    <w:rsid w:val="000C4A46"/>
    <w:rPr>
      <w:rFonts w:ascii="Times New Roman" w:hAnsi="Times New Roman" w:cs="Times New Roman"/>
      <w:b/>
      <w:color w:val="000000" w:themeColor="text1"/>
      <w:sz w:val="28"/>
      <w:szCs w:val="28"/>
    </w:rPr>
  </w:style>
  <w:style w:type="paragraph" w:styleId="af1">
    <w:name w:val="Body Text"/>
    <w:basedOn w:val="a0"/>
    <w:link w:val="af2"/>
    <w:uiPriority w:val="99"/>
    <w:unhideWhenUsed/>
    <w:rsid w:val="00741B19"/>
    <w:pPr>
      <w:ind w:firstLine="0"/>
    </w:pPr>
    <w:rPr>
      <w:rFonts w:ascii="Times New Roman" w:eastAsia="Times New Roman" w:hAnsi="Times New Roman" w:cs="Times New Roman"/>
      <w:b/>
      <w:color w:val="000000" w:themeColor="text1"/>
      <w:sz w:val="28"/>
      <w:szCs w:val="28"/>
      <w:lang w:eastAsia="uk-UA"/>
    </w:rPr>
  </w:style>
  <w:style w:type="character" w:customStyle="1" w:styleId="af2">
    <w:name w:val="Основной текст Знак"/>
    <w:basedOn w:val="a1"/>
    <w:link w:val="af1"/>
    <w:uiPriority w:val="99"/>
    <w:rsid w:val="00741B19"/>
    <w:rPr>
      <w:rFonts w:ascii="Times New Roman" w:eastAsia="Times New Roman" w:hAnsi="Times New Roman" w:cs="Times New Roman"/>
      <w:b/>
      <w:color w:val="000000" w:themeColor="text1"/>
      <w:sz w:val="28"/>
      <w:szCs w:val="28"/>
      <w:lang w:eastAsia="uk-UA"/>
    </w:rPr>
  </w:style>
  <w:style w:type="paragraph" w:styleId="24">
    <w:name w:val="Body Text 2"/>
    <w:basedOn w:val="a0"/>
    <w:link w:val="25"/>
    <w:unhideWhenUsed/>
    <w:rsid w:val="00407499"/>
    <w:pPr>
      <w:ind w:firstLine="0"/>
      <w:jc w:val="both"/>
    </w:pPr>
    <w:rPr>
      <w:rFonts w:ascii="Times New Roman" w:eastAsia="Times New Roman" w:hAnsi="Times New Roman" w:cs="Times New Roman"/>
      <w:color w:val="000000" w:themeColor="text1"/>
      <w:sz w:val="28"/>
      <w:szCs w:val="28"/>
      <w:lang w:eastAsia="uk-UA"/>
    </w:rPr>
  </w:style>
  <w:style w:type="character" w:customStyle="1" w:styleId="25">
    <w:name w:val="Основной текст 2 Знак"/>
    <w:basedOn w:val="a1"/>
    <w:link w:val="24"/>
    <w:rsid w:val="00407499"/>
    <w:rPr>
      <w:rFonts w:ascii="Times New Roman" w:eastAsia="Times New Roman" w:hAnsi="Times New Roman" w:cs="Times New Roman"/>
      <w:color w:val="000000" w:themeColor="text1"/>
      <w:sz w:val="28"/>
      <w:szCs w:val="28"/>
      <w:lang w:eastAsia="uk-UA"/>
    </w:rPr>
  </w:style>
  <w:style w:type="table" w:styleId="af3">
    <w:name w:val="Table Grid"/>
    <w:basedOn w:val="a2"/>
    <w:uiPriority w:val="59"/>
    <w:rsid w:val="00A74C95"/>
    <w:pPr>
      <w:ind w:firstLine="0"/>
      <w:jc w:val="left"/>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34">
    <w:name w:val="Body Text 3"/>
    <w:basedOn w:val="a0"/>
    <w:link w:val="35"/>
    <w:unhideWhenUsed/>
    <w:rsid w:val="00F45FED"/>
    <w:pPr>
      <w:ind w:firstLine="0"/>
      <w:contextualSpacing/>
    </w:pPr>
    <w:rPr>
      <w:rFonts w:ascii="Times New Roman" w:hAnsi="Times New Roman" w:cs="Times New Roman"/>
      <w:b/>
      <w:sz w:val="28"/>
      <w:szCs w:val="28"/>
    </w:rPr>
  </w:style>
  <w:style w:type="character" w:customStyle="1" w:styleId="35">
    <w:name w:val="Основной текст 3 Знак"/>
    <w:basedOn w:val="a1"/>
    <w:link w:val="34"/>
    <w:rsid w:val="00F45FED"/>
    <w:rPr>
      <w:rFonts w:ascii="Times New Roman" w:hAnsi="Times New Roman" w:cs="Times New Roman"/>
      <w:b/>
      <w:sz w:val="28"/>
      <w:szCs w:val="28"/>
    </w:rPr>
  </w:style>
  <w:style w:type="numbering" w:customStyle="1" w:styleId="11">
    <w:name w:val="Нет списка1"/>
    <w:next w:val="a3"/>
    <w:uiPriority w:val="99"/>
    <w:semiHidden/>
    <w:unhideWhenUsed/>
    <w:rsid w:val="009E3F97"/>
  </w:style>
  <w:style w:type="character" w:styleId="af4">
    <w:name w:val="FollowedHyperlink"/>
    <w:uiPriority w:val="99"/>
    <w:semiHidden/>
    <w:unhideWhenUsed/>
    <w:rsid w:val="009E3F97"/>
    <w:rPr>
      <w:color w:val="800080"/>
      <w:u w:val="single"/>
    </w:rPr>
  </w:style>
  <w:style w:type="character" w:styleId="af5">
    <w:name w:val="Emphasis"/>
    <w:uiPriority w:val="20"/>
    <w:qFormat/>
    <w:rsid w:val="009E3F97"/>
    <w:rPr>
      <w:i/>
      <w:iCs w:val="0"/>
    </w:rPr>
  </w:style>
  <w:style w:type="paragraph" w:styleId="HTML">
    <w:name w:val="HTML Preformatted"/>
    <w:basedOn w:val="a0"/>
    <w:link w:val="HTML0"/>
    <w:unhideWhenUsed/>
    <w:rsid w:val="009E3F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eastAsia="Times New Roman" w:hAnsi="Courier New" w:cs="Courier New"/>
      <w:sz w:val="24"/>
      <w:szCs w:val="24"/>
      <w:lang w:val="ru-RU" w:eastAsia="ru-RU"/>
    </w:rPr>
  </w:style>
  <w:style w:type="character" w:customStyle="1" w:styleId="HTML0">
    <w:name w:val="Стандартный HTML Знак"/>
    <w:basedOn w:val="a1"/>
    <w:link w:val="HTML"/>
    <w:rsid w:val="009E3F97"/>
    <w:rPr>
      <w:rFonts w:ascii="Courier New" w:eastAsia="Times New Roman" w:hAnsi="Courier New" w:cs="Courier New"/>
      <w:sz w:val="24"/>
      <w:szCs w:val="24"/>
      <w:lang w:val="ru-RU" w:eastAsia="ru-RU"/>
    </w:rPr>
  </w:style>
  <w:style w:type="paragraph" w:styleId="af6">
    <w:name w:val="Normal Indent"/>
    <w:basedOn w:val="a0"/>
    <w:uiPriority w:val="99"/>
    <w:unhideWhenUsed/>
    <w:rsid w:val="009E3F97"/>
    <w:pPr>
      <w:widowControl w:val="0"/>
      <w:ind w:left="708" w:firstLine="0"/>
      <w:jc w:val="both"/>
    </w:pPr>
    <w:rPr>
      <w:rFonts w:ascii="Antiqua" w:eastAsia="Times New Roman" w:hAnsi="Antiqua" w:cs="Antiqua"/>
      <w:spacing w:val="-20"/>
      <w:sz w:val="30"/>
      <w:szCs w:val="30"/>
      <w:lang w:val="ru-RU" w:eastAsia="ru-RU"/>
    </w:rPr>
  </w:style>
  <w:style w:type="paragraph" w:styleId="af7">
    <w:name w:val="footnote text"/>
    <w:basedOn w:val="a0"/>
    <w:link w:val="af8"/>
    <w:uiPriority w:val="99"/>
    <w:semiHidden/>
    <w:unhideWhenUsed/>
    <w:rsid w:val="009E3F97"/>
    <w:pPr>
      <w:ind w:firstLine="0"/>
      <w:jc w:val="left"/>
    </w:pPr>
    <w:rPr>
      <w:rFonts w:ascii="Times New Roman" w:eastAsia="Times New Roman" w:hAnsi="Times New Roman" w:cs="Times New Roman"/>
      <w:sz w:val="20"/>
      <w:szCs w:val="20"/>
      <w:lang w:eastAsia="ru-RU"/>
    </w:rPr>
  </w:style>
  <w:style w:type="character" w:customStyle="1" w:styleId="af8">
    <w:name w:val="Текст сноски Знак"/>
    <w:basedOn w:val="a1"/>
    <w:link w:val="af7"/>
    <w:uiPriority w:val="99"/>
    <w:semiHidden/>
    <w:rsid w:val="009E3F97"/>
    <w:rPr>
      <w:rFonts w:ascii="Times New Roman" w:eastAsia="Times New Roman" w:hAnsi="Times New Roman" w:cs="Times New Roman"/>
      <w:sz w:val="20"/>
      <w:szCs w:val="20"/>
      <w:lang w:eastAsia="ru-RU"/>
    </w:rPr>
  </w:style>
  <w:style w:type="paragraph" w:styleId="a">
    <w:name w:val="List Number"/>
    <w:basedOn w:val="a0"/>
    <w:uiPriority w:val="99"/>
    <w:semiHidden/>
    <w:unhideWhenUsed/>
    <w:rsid w:val="009E3F97"/>
    <w:pPr>
      <w:numPr>
        <w:numId w:val="1"/>
      </w:numPr>
      <w:jc w:val="both"/>
    </w:pPr>
    <w:rPr>
      <w:rFonts w:ascii="Times New Roman" w:eastAsia="Times New Roman" w:hAnsi="Times New Roman" w:cs="Times New Roman"/>
      <w:sz w:val="24"/>
      <w:szCs w:val="24"/>
      <w:lang w:eastAsia="ru-RU"/>
    </w:rPr>
  </w:style>
  <w:style w:type="paragraph" w:styleId="26">
    <w:name w:val="List 2"/>
    <w:basedOn w:val="a0"/>
    <w:uiPriority w:val="99"/>
    <w:semiHidden/>
    <w:unhideWhenUsed/>
    <w:rsid w:val="009E3F97"/>
    <w:pPr>
      <w:ind w:left="566" w:hanging="283"/>
      <w:jc w:val="left"/>
    </w:pPr>
    <w:rPr>
      <w:rFonts w:ascii="Times New Roman" w:eastAsia="Times New Roman" w:hAnsi="Times New Roman" w:cs="Times New Roman"/>
      <w:sz w:val="24"/>
      <w:szCs w:val="24"/>
      <w:lang w:val="ru-RU" w:eastAsia="ru-RU"/>
    </w:rPr>
  </w:style>
  <w:style w:type="paragraph" w:styleId="2">
    <w:name w:val="List Number 2"/>
    <w:basedOn w:val="a0"/>
    <w:uiPriority w:val="99"/>
    <w:semiHidden/>
    <w:unhideWhenUsed/>
    <w:rsid w:val="009E3F97"/>
    <w:pPr>
      <w:numPr>
        <w:numId w:val="2"/>
      </w:numPr>
      <w:tabs>
        <w:tab w:val="clear" w:pos="643"/>
        <w:tab w:val="num" w:pos="357"/>
        <w:tab w:val="num" w:pos="1080"/>
      </w:tabs>
      <w:ind w:left="788" w:hanging="431"/>
      <w:jc w:val="both"/>
    </w:pPr>
    <w:rPr>
      <w:rFonts w:ascii="Times New Roman" w:eastAsia="Times New Roman" w:hAnsi="Times New Roman" w:cs="Times New Roman"/>
      <w:sz w:val="24"/>
      <w:szCs w:val="24"/>
      <w:lang w:eastAsia="ru-RU"/>
    </w:rPr>
  </w:style>
  <w:style w:type="paragraph" w:styleId="3">
    <w:name w:val="List Number 3"/>
    <w:basedOn w:val="a0"/>
    <w:uiPriority w:val="99"/>
    <w:semiHidden/>
    <w:unhideWhenUsed/>
    <w:rsid w:val="009E3F97"/>
    <w:pPr>
      <w:numPr>
        <w:numId w:val="3"/>
      </w:numPr>
      <w:tabs>
        <w:tab w:val="clear" w:pos="926"/>
        <w:tab w:val="left" w:pos="357"/>
        <w:tab w:val="num" w:pos="1800"/>
      </w:tabs>
      <w:ind w:left="1225" w:hanging="505"/>
      <w:jc w:val="both"/>
    </w:pPr>
    <w:rPr>
      <w:rFonts w:ascii="Times New Roman" w:eastAsia="Times New Roman" w:hAnsi="Times New Roman" w:cs="Times New Roman"/>
      <w:sz w:val="24"/>
      <w:szCs w:val="24"/>
      <w:lang w:val="ru-RU" w:eastAsia="ru-RU"/>
    </w:rPr>
  </w:style>
  <w:style w:type="character" w:customStyle="1" w:styleId="af9">
    <w:name w:val="Заголовок Знак"/>
    <w:basedOn w:val="a1"/>
    <w:link w:val="afa"/>
    <w:uiPriority w:val="99"/>
    <w:locked/>
    <w:rsid w:val="009E3F97"/>
    <w:rPr>
      <w:b/>
      <w:bCs/>
      <w:sz w:val="28"/>
      <w:szCs w:val="28"/>
    </w:rPr>
  </w:style>
  <w:style w:type="paragraph" w:customStyle="1" w:styleId="12">
    <w:name w:val="Знак Знак1"/>
    <w:basedOn w:val="a0"/>
    <w:next w:val="afa"/>
    <w:uiPriority w:val="99"/>
    <w:qFormat/>
    <w:rsid w:val="009E3F97"/>
    <w:pPr>
      <w:ind w:firstLine="0"/>
    </w:pPr>
    <w:rPr>
      <w:b/>
      <w:bCs/>
      <w:sz w:val="28"/>
      <w:szCs w:val="28"/>
    </w:rPr>
  </w:style>
  <w:style w:type="character" w:customStyle="1" w:styleId="13">
    <w:name w:val="Название Знак1"/>
    <w:aliases w:val="Знак Знак Знак"/>
    <w:basedOn w:val="a1"/>
    <w:uiPriority w:val="99"/>
    <w:rsid w:val="009E3F97"/>
    <w:rPr>
      <w:rFonts w:ascii="Cambria" w:eastAsia="Times New Roman" w:hAnsi="Cambria" w:cs="Times New Roman"/>
      <w:color w:val="17365D"/>
      <w:spacing w:val="5"/>
      <w:kern w:val="28"/>
      <w:sz w:val="52"/>
      <w:szCs w:val="52"/>
      <w:lang w:eastAsia="ru-RU"/>
    </w:rPr>
  </w:style>
  <w:style w:type="character" w:customStyle="1" w:styleId="14">
    <w:name w:val="Основной текст с отступом Знак1"/>
    <w:aliases w:val="Знак Знак Знак Знак Знак Знак Знак Знак,Знак Знак Знак Знак Знак Знак"/>
    <w:basedOn w:val="a1"/>
    <w:uiPriority w:val="99"/>
    <w:semiHidden/>
    <w:rsid w:val="009E3F97"/>
    <w:rPr>
      <w:rFonts w:ascii="Times New Roman" w:eastAsia="Times New Roman" w:hAnsi="Times New Roman" w:cs="Times New Roman"/>
      <w:sz w:val="24"/>
      <w:szCs w:val="24"/>
      <w:lang w:eastAsia="ru-RU"/>
    </w:rPr>
  </w:style>
  <w:style w:type="paragraph" w:styleId="afb">
    <w:name w:val="Body Text First Indent"/>
    <w:basedOn w:val="af1"/>
    <w:link w:val="afc"/>
    <w:uiPriority w:val="99"/>
    <w:semiHidden/>
    <w:unhideWhenUsed/>
    <w:rsid w:val="009E3F97"/>
    <w:pPr>
      <w:spacing w:after="120"/>
      <w:ind w:firstLine="210"/>
      <w:jc w:val="left"/>
    </w:pPr>
    <w:rPr>
      <w:b w:val="0"/>
      <w:color w:val="auto"/>
      <w:sz w:val="20"/>
      <w:szCs w:val="20"/>
      <w:lang w:val="ru-RU" w:eastAsia="ru-RU"/>
    </w:rPr>
  </w:style>
  <w:style w:type="character" w:customStyle="1" w:styleId="afc">
    <w:name w:val="Красная строка Знак"/>
    <w:basedOn w:val="af2"/>
    <w:link w:val="afb"/>
    <w:uiPriority w:val="99"/>
    <w:semiHidden/>
    <w:rsid w:val="009E3F97"/>
    <w:rPr>
      <w:rFonts w:ascii="Times New Roman" w:eastAsia="Times New Roman" w:hAnsi="Times New Roman" w:cs="Times New Roman"/>
      <w:b w:val="0"/>
      <w:color w:val="000000" w:themeColor="text1"/>
      <w:sz w:val="20"/>
      <w:szCs w:val="20"/>
      <w:lang w:val="ru-RU" w:eastAsia="ru-RU"/>
    </w:rPr>
  </w:style>
  <w:style w:type="paragraph" w:styleId="afd">
    <w:name w:val="Block Text"/>
    <w:basedOn w:val="a0"/>
    <w:semiHidden/>
    <w:unhideWhenUsed/>
    <w:rsid w:val="009E3F97"/>
    <w:pPr>
      <w:ind w:left="-108" w:right="-108" w:firstLine="0"/>
    </w:pPr>
    <w:rPr>
      <w:rFonts w:ascii="Times New Roman" w:eastAsia="Times New Roman" w:hAnsi="Times New Roman" w:cs="Times New Roman"/>
      <w:b/>
      <w:bCs/>
      <w:sz w:val="28"/>
      <w:szCs w:val="24"/>
      <w:lang w:eastAsia="ru-RU"/>
    </w:rPr>
  </w:style>
  <w:style w:type="paragraph" w:styleId="afe">
    <w:name w:val="Plain Text"/>
    <w:basedOn w:val="a0"/>
    <w:link w:val="aff"/>
    <w:uiPriority w:val="99"/>
    <w:semiHidden/>
    <w:unhideWhenUsed/>
    <w:rsid w:val="009E3F97"/>
    <w:pPr>
      <w:ind w:firstLine="0"/>
      <w:jc w:val="left"/>
    </w:pPr>
    <w:rPr>
      <w:rFonts w:ascii="Courier New" w:eastAsia="Times New Roman" w:hAnsi="Courier New" w:cs="Courier New"/>
      <w:sz w:val="20"/>
      <w:szCs w:val="20"/>
      <w:lang w:val="ru-RU" w:eastAsia="ru-RU"/>
    </w:rPr>
  </w:style>
  <w:style w:type="character" w:customStyle="1" w:styleId="aff">
    <w:name w:val="Текст Знак"/>
    <w:basedOn w:val="a1"/>
    <w:link w:val="afe"/>
    <w:uiPriority w:val="99"/>
    <w:semiHidden/>
    <w:rsid w:val="009E3F97"/>
    <w:rPr>
      <w:rFonts w:ascii="Courier New" w:eastAsia="Times New Roman" w:hAnsi="Courier New" w:cs="Courier New"/>
      <w:sz w:val="20"/>
      <w:szCs w:val="20"/>
      <w:lang w:val="ru-RU" w:eastAsia="ru-RU"/>
    </w:rPr>
  </w:style>
  <w:style w:type="paragraph" w:styleId="aff0">
    <w:name w:val="No Spacing"/>
    <w:uiPriority w:val="1"/>
    <w:qFormat/>
    <w:rsid w:val="009E3F97"/>
    <w:pPr>
      <w:ind w:firstLine="0"/>
      <w:jc w:val="left"/>
    </w:pPr>
    <w:rPr>
      <w:rFonts w:ascii="Calibri" w:eastAsia="Times New Roman" w:hAnsi="Calibri" w:cs="Times New Roman"/>
      <w:lang w:val="ru-RU" w:eastAsia="ru-RU"/>
    </w:rPr>
  </w:style>
  <w:style w:type="paragraph" w:customStyle="1" w:styleId="51">
    <w:name w:val="заголовок 5"/>
    <w:basedOn w:val="a0"/>
    <w:next w:val="a0"/>
    <w:uiPriority w:val="99"/>
    <w:rsid w:val="009E3F97"/>
    <w:pPr>
      <w:keepNext/>
      <w:autoSpaceDE w:val="0"/>
      <w:autoSpaceDN w:val="0"/>
      <w:ind w:firstLine="0"/>
      <w:jc w:val="both"/>
      <w:outlineLvl w:val="4"/>
    </w:pPr>
    <w:rPr>
      <w:rFonts w:ascii="Times New Roman" w:eastAsia="Times New Roman" w:hAnsi="Times New Roman" w:cs="Times New Roman"/>
      <w:i/>
      <w:iCs/>
      <w:sz w:val="24"/>
      <w:szCs w:val="24"/>
      <w:lang w:eastAsia="ru-RU"/>
    </w:rPr>
  </w:style>
  <w:style w:type="paragraph" w:customStyle="1" w:styleId="aff1">
    <w:name w:val="обычный"/>
    <w:basedOn w:val="a0"/>
    <w:autoRedefine/>
    <w:uiPriority w:val="99"/>
    <w:rsid w:val="009E3F97"/>
    <w:pPr>
      <w:widowControl w:val="0"/>
      <w:shd w:val="clear" w:color="auto" w:fill="FFFFFF"/>
      <w:autoSpaceDE w:val="0"/>
      <w:autoSpaceDN w:val="0"/>
      <w:ind w:firstLine="0"/>
    </w:pPr>
    <w:rPr>
      <w:rFonts w:ascii="Times New Roman" w:eastAsia="Times New Roman" w:hAnsi="Times New Roman" w:cs="Times New Roman"/>
      <w:color w:val="333333"/>
      <w:sz w:val="28"/>
      <w:szCs w:val="28"/>
      <w:lang w:eastAsia="ru-RU"/>
    </w:rPr>
  </w:style>
  <w:style w:type="paragraph" w:customStyle="1" w:styleId="DefinitionTerm">
    <w:name w:val="Definition Term"/>
    <w:basedOn w:val="a0"/>
    <w:next w:val="DefinitionList"/>
    <w:uiPriority w:val="99"/>
    <w:rsid w:val="009E3F97"/>
    <w:pPr>
      <w:ind w:firstLine="0"/>
      <w:jc w:val="left"/>
    </w:pPr>
    <w:rPr>
      <w:rFonts w:ascii="Times New Roman" w:eastAsia="Times New Roman" w:hAnsi="Times New Roman" w:cs="Times New Roman"/>
      <w:sz w:val="24"/>
      <w:szCs w:val="20"/>
      <w:lang w:eastAsia="ru-RU"/>
    </w:rPr>
  </w:style>
  <w:style w:type="paragraph" w:customStyle="1" w:styleId="DefinitionList">
    <w:name w:val="Definition List"/>
    <w:basedOn w:val="a0"/>
    <w:next w:val="DefinitionTerm"/>
    <w:uiPriority w:val="99"/>
    <w:rsid w:val="009E3F97"/>
    <w:pPr>
      <w:ind w:left="360" w:firstLine="0"/>
      <w:jc w:val="left"/>
    </w:pPr>
    <w:rPr>
      <w:rFonts w:ascii="Times New Roman" w:eastAsia="Times New Roman" w:hAnsi="Times New Roman" w:cs="Times New Roman"/>
      <w:sz w:val="24"/>
      <w:szCs w:val="20"/>
      <w:lang w:eastAsia="ru-RU"/>
    </w:rPr>
  </w:style>
  <w:style w:type="paragraph" w:customStyle="1" w:styleId="15">
    <w:name w:val="Звичайний1"/>
    <w:uiPriority w:val="99"/>
    <w:rsid w:val="009E3F97"/>
    <w:pPr>
      <w:snapToGrid w:val="0"/>
      <w:spacing w:before="100" w:after="100"/>
      <w:ind w:firstLine="0"/>
      <w:jc w:val="left"/>
    </w:pPr>
    <w:rPr>
      <w:rFonts w:ascii="Times New Roman" w:eastAsia="Times New Roman" w:hAnsi="Times New Roman" w:cs="Times New Roman"/>
      <w:sz w:val="24"/>
      <w:szCs w:val="20"/>
      <w:lang w:eastAsia="ru-RU"/>
    </w:rPr>
  </w:style>
  <w:style w:type="paragraph" w:customStyle="1" w:styleId="aff2">
    <w:name w:val="Готовый"/>
    <w:basedOn w:val="a0"/>
    <w:uiPriority w:val="99"/>
    <w:rsid w:val="009E3F9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firstLine="0"/>
      <w:jc w:val="left"/>
    </w:pPr>
    <w:rPr>
      <w:rFonts w:ascii="Courier New" w:eastAsia="Times New Roman" w:hAnsi="Courier New" w:cs="Times New Roman"/>
      <w:sz w:val="20"/>
      <w:szCs w:val="20"/>
      <w:lang w:eastAsia="ru-RU"/>
    </w:rPr>
  </w:style>
  <w:style w:type="paragraph" w:customStyle="1" w:styleId="aff3">
    <w:name w:val="Знак Знак Знак Знак Знак Знак Знак Знак Знак Знак"/>
    <w:basedOn w:val="a0"/>
    <w:uiPriority w:val="99"/>
    <w:rsid w:val="009E3F97"/>
    <w:pPr>
      <w:ind w:firstLine="0"/>
      <w:jc w:val="left"/>
    </w:pPr>
    <w:rPr>
      <w:rFonts w:ascii="Verdana" w:eastAsia="Times New Roman" w:hAnsi="Verdana" w:cs="Verdana"/>
      <w:sz w:val="20"/>
      <w:szCs w:val="20"/>
      <w:lang w:val="en-US"/>
    </w:rPr>
  </w:style>
  <w:style w:type="paragraph" w:customStyle="1" w:styleId="Char">
    <w:name w:val="Char Знак"/>
    <w:basedOn w:val="a0"/>
    <w:uiPriority w:val="99"/>
    <w:rsid w:val="009E3F97"/>
    <w:pPr>
      <w:ind w:firstLine="0"/>
      <w:jc w:val="left"/>
    </w:pPr>
    <w:rPr>
      <w:rFonts w:ascii="Verdana" w:eastAsia="Times New Roman" w:hAnsi="Verdana" w:cs="Verdana"/>
      <w:sz w:val="20"/>
      <w:szCs w:val="20"/>
      <w:lang w:val="en-US"/>
    </w:rPr>
  </w:style>
  <w:style w:type="paragraph" w:customStyle="1" w:styleId="16">
    <w:name w:val="Знак Знак Знак Знак Знак Знак1 Знак Знак Знак Знак"/>
    <w:basedOn w:val="a0"/>
    <w:uiPriority w:val="99"/>
    <w:rsid w:val="009E3F97"/>
    <w:pPr>
      <w:ind w:firstLine="0"/>
      <w:jc w:val="left"/>
    </w:pPr>
    <w:rPr>
      <w:rFonts w:ascii="Verdana" w:eastAsia="Batang" w:hAnsi="Verdana" w:cs="Verdana"/>
      <w:sz w:val="20"/>
      <w:szCs w:val="20"/>
      <w:lang w:val="en-US"/>
    </w:rPr>
  </w:style>
  <w:style w:type="paragraph" w:customStyle="1" w:styleId="ShapkaDocumentu">
    <w:name w:val="Shapka Documentu"/>
    <w:basedOn w:val="a0"/>
    <w:uiPriority w:val="99"/>
    <w:rsid w:val="009E3F97"/>
    <w:pPr>
      <w:keepNext/>
      <w:keepLines/>
      <w:spacing w:after="240"/>
      <w:ind w:left="3969" w:firstLine="0"/>
    </w:pPr>
    <w:rPr>
      <w:rFonts w:ascii="Antiqua" w:eastAsia="Times New Roman" w:hAnsi="Antiqua" w:cs="Times New Roman"/>
      <w:sz w:val="26"/>
      <w:szCs w:val="20"/>
      <w:lang w:eastAsia="ru-RU"/>
    </w:rPr>
  </w:style>
  <w:style w:type="paragraph" w:customStyle="1" w:styleId="27">
    <w:name w:val="заголовок 2"/>
    <w:basedOn w:val="a0"/>
    <w:next w:val="a0"/>
    <w:uiPriority w:val="99"/>
    <w:rsid w:val="009E3F97"/>
    <w:pPr>
      <w:keepNext/>
      <w:ind w:firstLine="0"/>
      <w:jc w:val="left"/>
    </w:pPr>
    <w:rPr>
      <w:rFonts w:ascii="Arial" w:eastAsia="Times New Roman" w:hAnsi="Arial" w:cs="Arial"/>
      <w:color w:val="000000"/>
      <w:sz w:val="24"/>
      <w:szCs w:val="24"/>
      <w:lang w:eastAsia="ru-RU"/>
    </w:rPr>
  </w:style>
  <w:style w:type="paragraph" w:customStyle="1" w:styleId="36">
    <w:name w:val="заголовок 3"/>
    <w:basedOn w:val="a0"/>
    <w:next w:val="a0"/>
    <w:uiPriority w:val="99"/>
    <w:rsid w:val="009E3F97"/>
    <w:pPr>
      <w:keepNext/>
      <w:tabs>
        <w:tab w:val="num" w:pos="709"/>
      </w:tabs>
      <w:autoSpaceDE w:val="0"/>
      <w:autoSpaceDN w:val="0"/>
      <w:ind w:right="-99" w:firstLine="0"/>
    </w:pPr>
    <w:rPr>
      <w:rFonts w:ascii="Times New Roman" w:eastAsia="Times New Roman" w:hAnsi="Times New Roman" w:cs="Times New Roman"/>
      <w:sz w:val="24"/>
      <w:szCs w:val="24"/>
      <w:lang w:eastAsia="ru-RU"/>
    </w:rPr>
  </w:style>
  <w:style w:type="paragraph" w:customStyle="1" w:styleId="17">
    <w:name w:val="заголовок 1"/>
    <w:basedOn w:val="a0"/>
    <w:next w:val="a0"/>
    <w:uiPriority w:val="99"/>
    <w:rsid w:val="009E3F97"/>
    <w:pPr>
      <w:keepNext/>
      <w:autoSpaceDE w:val="0"/>
      <w:autoSpaceDN w:val="0"/>
      <w:ind w:right="901" w:firstLine="0"/>
      <w:outlineLvl w:val="0"/>
    </w:pPr>
    <w:rPr>
      <w:rFonts w:ascii="Times New Roman" w:eastAsia="Times New Roman" w:hAnsi="Times New Roman" w:cs="Times New Roman"/>
      <w:color w:val="000000"/>
      <w:sz w:val="24"/>
      <w:szCs w:val="24"/>
      <w:lang w:eastAsia="ru-RU"/>
    </w:rPr>
  </w:style>
  <w:style w:type="paragraph" w:customStyle="1" w:styleId="aff4">
    <w:name w:val="Обычный.ОбЖурнал"/>
    <w:uiPriority w:val="99"/>
    <w:rsid w:val="009E3F97"/>
    <w:pPr>
      <w:widowControl w:val="0"/>
      <w:spacing w:before="60" w:after="60"/>
      <w:ind w:firstLine="567"/>
      <w:jc w:val="both"/>
    </w:pPr>
    <w:rPr>
      <w:rFonts w:ascii="Journal" w:eastAsia="Times New Roman" w:hAnsi="Journal" w:cs="Journal"/>
      <w:lang w:val="ru-RU" w:eastAsia="ru-RU"/>
    </w:rPr>
  </w:style>
  <w:style w:type="paragraph" w:customStyle="1" w:styleId="Bulets">
    <w:name w:val="Bulets"/>
    <w:basedOn w:val="aff4"/>
    <w:uiPriority w:val="99"/>
    <w:rsid w:val="009E3F97"/>
    <w:pPr>
      <w:spacing w:before="20" w:after="20"/>
      <w:ind w:left="587" w:right="113" w:hanging="360"/>
    </w:pPr>
  </w:style>
  <w:style w:type="paragraph" w:customStyle="1" w:styleId="FirstRow">
    <w:name w:val="FirstRow"/>
    <w:uiPriority w:val="99"/>
    <w:rsid w:val="009E3F97"/>
    <w:pPr>
      <w:ind w:firstLine="0"/>
    </w:pPr>
    <w:rPr>
      <w:rFonts w:ascii="JournalSans" w:eastAsia="Times New Roman" w:hAnsi="JournalSans" w:cs="JournalSans"/>
      <w:i/>
      <w:iCs/>
      <w:noProof/>
      <w:sz w:val="20"/>
      <w:szCs w:val="20"/>
      <w:lang w:val="ru-RU" w:eastAsia="ru-RU"/>
    </w:rPr>
  </w:style>
  <w:style w:type="paragraph" w:customStyle="1" w:styleId="FirstColum">
    <w:name w:val="FirstColum"/>
    <w:uiPriority w:val="99"/>
    <w:rsid w:val="009E3F97"/>
    <w:pPr>
      <w:ind w:right="57" w:firstLine="0"/>
      <w:jc w:val="left"/>
    </w:pPr>
    <w:rPr>
      <w:rFonts w:ascii="JournalSans" w:eastAsia="Times New Roman" w:hAnsi="JournalSans" w:cs="JournalSans"/>
      <w:sz w:val="20"/>
      <w:szCs w:val="20"/>
      <w:lang w:val="en-US" w:eastAsia="ru-RU"/>
    </w:rPr>
  </w:style>
  <w:style w:type="paragraph" w:customStyle="1" w:styleId="CellsTable">
    <w:name w:val="CellsTable"/>
    <w:uiPriority w:val="99"/>
    <w:rsid w:val="009E3F97"/>
    <w:pPr>
      <w:ind w:right="113" w:firstLine="0"/>
      <w:jc w:val="right"/>
    </w:pPr>
    <w:rPr>
      <w:rFonts w:ascii="JournalSans" w:eastAsia="Times New Roman" w:hAnsi="JournalSans" w:cs="JournalSans"/>
      <w:sz w:val="20"/>
      <w:szCs w:val="20"/>
      <w:lang w:val="ru-RU" w:eastAsia="ru-RU"/>
    </w:rPr>
  </w:style>
  <w:style w:type="paragraph" w:customStyle="1" w:styleId="18">
    <w:name w:val="Знак Знак Знак Знак Знак Знак Знак Знак Знак Знак1"/>
    <w:basedOn w:val="a0"/>
    <w:uiPriority w:val="99"/>
    <w:rsid w:val="009E3F97"/>
    <w:pPr>
      <w:ind w:firstLine="0"/>
      <w:jc w:val="left"/>
    </w:pPr>
    <w:rPr>
      <w:rFonts w:ascii="Verdana" w:eastAsia="Times New Roman" w:hAnsi="Verdana" w:cs="Verdana"/>
      <w:sz w:val="24"/>
      <w:szCs w:val="24"/>
      <w:lang w:val="en-US"/>
    </w:rPr>
  </w:style>
  <w:style w:type="paragraph" w:customStyle="1" w:styleId="Stilus2">
    <w:name w:val="Stilus 2"/>
    <w:basedOn w:val="a0"/>
    <w:next w:val="a0"/>
    <w:autoRedefine/>
    <w:uiPriority w:val="99"/>
    <w:rsid w:val="009E3F97"/>
    <w:pPr>
      <w:autoSpaceDE w:val="0"/>
      <w:autoSpaceDN w:val="0"/>
      <w:spacing w:before="120" w:after="80" w:line="274" w:lineRule="exact"/>
      <w:ind w:firstLine="0"/>
      <w:jc w:val="both"/>
    </w:pPr>
    <w:rPr>
      <w:rFonts w:ascii="Times New Roman" w:eastAsia="Times New Roman" w:hAnsi="Times New Roman" w:cs="Times New Roman"/>
      <w:sz w:val="28"/>
      <w:szCs w:val="28"/>
      <w:lang w:eastAsia="ru-RU"/>
    </w:rPr>
  </w:style>
  <w:style w:type="paragraph" w:customStyle="1" w:styleId="Style7">
    <w:name w:val="Style7"/>
    <w:basedOn w:val="a0"/>
    <w:uiPriority w:val="99"/>
    <w:rsid w:val="009E3F97"/>
    <w:pPr>
      <w:widowControl w:val="0"/>
      <w:autoSpaceDE w:val="0"/>
      <w:autoSpaceDN w:val="0"/>
      <w:adjustRightInd w:val="0"/>
      <w:spacing w:line="278" w:lineRule="exact"/>
      <w:ind w:firstLine="0"/>
      <w:jc w:val="left"/>
    </w:pPr>
    <w:rPr>
      <w:rFonts w:ascii="Times New Roman" w:eastAsia="Times New Roman" w:hAnsi="Times New Roman" w:cs="Times New Roman"/>
      <w:sz w:val="24"/>
      <w:szCs w:val="24"/>
      <w:lang w:eastAsia="uk-UA"/>
    </w:rPr>
  </w:style>
  <w:style w:type="paragraph" w:customStyle="1" w:styleId="Style1">
    <w:name w:val="Style1"/>
    <w:basedOn w:val="a0"/>
    <w:uiPriority w:val="99"/>
    <w:rsid w:val="009E3F97"/>
    <w:pPr>
      <w:widowControl w:val="0"/>
      <w:autoSpaceDE w:val="0"/>
      <w:autoSpaceDN w:val="0"/>
      <w:adjustRightInd w:val="0"/>
      <w:spacing w:line="293" w:lineRule="exact"/>
      <w:ind w:firstLine="0"/>
    </w:pPr>
    <w:rPr>
      <w:rFonts w:ascii="Times New Roman" w:eastAsia="Times New Roman" w:hAnsi="Times New Roman" w:cs="Times New Roman"/>
      <w:sz w:val="24"/>
      <w:szCs w:val="24"/>
      <w:lang w:eastAsia="uk-UA"/>
    </w:rPr>
  </w:style>
  <w:style w:type="paragraph" w:customStyle="1" w:styleId="Style4">
    <w:name w:val="Style4"/>
    <w:basedOn w:val="a0"/>
    <w:uiPriority w:val="99"/>
    <w:rsid w:val="009E3F97"/>
    <w:pPr>
      <w:widowControl w:val="0"/>
      <w:autoSpaceDE w:val="0"/>
      <w:autoSpaceDN w:val="0"/>
      <w:adjustRightInd w:val="0"/>
      <w:ind w:firstLine="0"/>
      <w:jc w:val="left"/>
    </w:pPr>
    <w:rPr>
      <w:rFonts w:ascii="Times New Roman" w:eastAsia="Times New Roman" w:hAnsi="Times New Roman" w:cs="Times New Roman"/>
      <w:sz w:val="24"/>
      <w:szCs w:val="24"/>
      <w:lang w:eastAsia="uk-UA"/>
    </w:rPr>
  </w:style>
  <w:style w:type="paragraph" w:customStyle="1" w:styleId="Style8">
    <w:name w:val="Style8"/>
    <w:basedOn w:val="a0"/>
    <w:uiPriority w:val="99"/>
    <w:rsid w:val="009E3F97"/>
    <w:pPr>
      <w:widowControl w:val="0"/>
      <w:autoSpaceDE w:val="0"/>
      <w:autoSpaceDN w:val="0"/>
      <w:adjustRightInd w:val="0"/>
      <w:spacing w:line="504" w:lineRule="exact"/>
      <w:ind w:firstLine="0"/>
      <w:jc w:val="right"/>
    </w:pPr>
    <w:rPr>
      <w:rFonts w:ascii="Times New Roman" w:eastAsia="Times New Roman" w:hAnsi="Times New Roman" w:cs="Times New Roman"/>
      <w:sz w:val="24"/>
      <w:szCs w:val="24"/>
      <w:lang w:eastAsia="uk-UA"/>
    </w:rPr>
  </w:style>
  <w:style w:type="paragraph" w:customStyle="1" w:styleId="aff5">
    <w:name w:val="Знак"/>
    <w:basedOn w:val="a0"/>
    <w:uiPriority w:val="99"/>
    <w:rsid w:val="009E3F97"/>
    <w:pPr>
      <w:ind w:firstLine="0"/>
      <w:jc w:val="left"/>
    </w:pPr>
    <w:rPr>
      <w:rFonts w:ascii="Verdana" w:eastAsia="Times New Roman" w:hAnsi="Verdana" w:cs="Verdana"/>
      <w:sz w:val="24"/>
      <w:szCs w:val="24"/>
      <w:lang w:val="en-US"/>
    </w:rPr>
  </w:style>
  <w:style w:type="paragraph" w:customStyle="1" w:styleId="xl28">
    <w:name w:val="xl28"/>
    <w:basedOn w:val="a0"/>
    <w:uiPriority w:val="99"/>
    <w:rsid w:val="009E3F97"/>
    <w:pPr>
      <w:pBdr>
        <w:right w:val="single" w:sz="4" w:space="0" w:color="000000"/>
      </w:pBdr>
      <w:spacing w:before="100" w:beforeAutospacing="1" w:after="100" w:afterAutospacing="1"/>
      <w:ind w:firstLine="0"/>
    </w:pPr>
    <w:rPr>
      <w:rFonts w:ascii="Times New Roman" w:eastAsia="Times New Roman" w:hAnsi="Times New Roman" w:cs="Times New Roman"/>
      <w:sz w:val="18"/>
      <w:szCs w:val="18"/>
      <w:lang w:val="ru-RU" w:eastAsia="ru-RU"/>
    </w:rPr>
  </w:style>
  <w:style w:type="paragraph" w:customStyle="1" w:styleId="91">
    <w:name w:val="обычный_ж9_с"/>
    <w:basedOn w:val="a0"/>
    <w:uiPriority w:val="99"/>
    <w:rsid w:val="009E3F97"/>
    <w:pPr>
      <w:widowControl w:val="0"/>
      <w:autoSpaceDE w:val="0"/>
      <w:autoSpaceDN w:val="0"/>
      <w:ind w:firstLine="0"/>
    </w:pPr>
    <w:rPr>
      <w:rFonts w:ascii="Times New Roman" w:eastAsia="Times New Roman" w:hAnsi="Times New Roman" w:cs="Times New Roman"/>
      <w:b/>
      <w:bCs/>
      <w:sz w:val="18"/>
      <w:szCs w:val="18"/>
      <w:lang w:eastAsia="ru-RU"/>
    </w:rPr>
  </w:style>
  <w:style w:type="paragraph" w:customStyle="1" w:styleId="Stilus0">
    <w:name w:val="Stilus 0"/>
    <w:basedOn w:val="a0"/>
    <w:next w:val="a0"/>
    <w:uiPriority w:val="99"/>
    <w:rsid w:val="009E3F97"/>
    <w:pPr>
      <w:autoSpaceDE w:val="0"/>
      <w:autoSpaceDN w:val="0"/>
      <w:ind w:firstLine="0"/>
    </w:pPr>
    <w:rPr>
      <w:rFonts w:ascii="Times New Roman" w:eastAsia="Times New Roman" w:hAnsi="Times New Roman" w:cs="Times New Roman"/>
      <w:lang w:eastAsia="ru-RU"/>
    </w:rPr>
  </w:style>
  <w:style w:type="paragraph" w:customStyle="1" w:styleId="Stilusoz">
    <w:name w:val="Stilus oz"/>
    <w:basedOn w:val="a0"/>
    <w:next w:val="a0"/>
    <w:autoRedefine/>
    <w:uiPriority w:val="99"/>
    <w:rsid w:val="009E3F97"/>
    <w:pPr>
      <w:autoSpaceDE w:val="0"/>
      <w:autoSpaceDN w:val="0"/>
      <w:spacing w:before="100" w:beforeAutospacing="1" w:after="100" w:afterAutospacing="1"/>
      <w:ind w:firstLine="0"/>
    </w:pPr>
    <w:rPr>
      <w:rFonts w:ascii="Times New Roman" w:eastAsia="Times New Roman" w:hAnsi="Times New Roman" w:cs="Times New Roman"/>
      <w:color w:val="000000"/>
      <w:lang w:eastAsia="ru-RU"/>
    </w:rPr>
  </w:style>
  <w:style w:type="paragraph" w:customStyle="1" w:styleId="Normal1">
    <w:name w:val="Normal1"/>
    <w:uiPriority w:val="99"/>
    <w:rsid w:val="009E3F97"/>
    <w:pPr>
      <w:ind w:firstLine="0"/>
      <w:jc w:val="left"/>
    </w:pPr>
    <w:rPr>
      <w:rFonts w:ascii="Times New Roman" w:eastAsia="Times New Roman" w:hAnsi="Times New Roman" w:cs="Times New Roman"/>
      <w:sz w:val="20"/>
      <w:szCs w:val="20"/>
      <w:lang w:val="ru-RU" w:eastAsia="ru-RU"/>
    </w:rPr>
  </w:style>
  <w:style w:type="paragraph" w:customStyle="1" w:styleId="28">
    <w:name w:val="Знак Знак Знак2"/>
    <w:basedOn w:val="a0"/>
    <w:uiPriority w:val="99"/>
    <w:rsid w:val="009E3F97"/>
    <w:pPr>
      <w:ind w:firstLine="0"/>
      <w:jc w:val="left"/>
    </w:pPr>
    <w:rPr>
      <w:rFonts w:ascii="Verdana" w:eastAsia="Times New Roman" w:hAnsi="Verdana" w:cs="Verdana"/>
      <w:sz w:val="24"/>
      <w:szCs w:val="24"/>
      <w:lang w:val="en-US"/>
    </w:rPr>
  </w:style>
  <w:style w:type="paragraph" w:customStyle="1" w:styleId="aff6">
    <w:name w:val="Îáû÷íûé"/>
    <w:uiPriority w:val="99"/>
    <w:rsid w:val="009E3F97"/>
    <w:pPr>
      <w:widowControl w:val="0"/>
      <w:ind w:firstLine="0"/>
      <w:jc w:val="left"/>
    </w:pPr>
    <w:rPr>
      <w:rFonts w:ascii="Times New Roman" w:eastAsia="Times New Roman" w:hAnsi="Times New Roman" w:cs="Times New Roman"/>
      <w:sz w:val="20"/>
      <w:szCs w:val="20"/>
      <w:lang w:val="ru-RU" w:eastAsia="ru-RU"/>
    </w:rPr>
  </w:style>
  <w:style w:type="paragraph" w:customStyle="1" w:styleId="aff7">
    <w:name w:val="Обычный текст с отступом"/>
    <w:basedOn w:val="a0"/>
    <w:uiPriority w:val="99"/>
    <w:rsid w:val="009E3F97"/>
    <w:pPr>
      <w:widowControl w:val="0"/>
      <w:autoSpaceDE w:val="0"/>
      <w:autoSpaceDN w:val="0"/>
      <w:ind w:left="708" w:firstLine="0"/>
      <w:jc w:val="both"/>
    </w:pPr>
    <w:rPr>
      <w:rFonts w:ascii="Antiqua" w:eastAsia="Times New Roman" w:hAnsi="Antiqua" w:cs="Antiqua"/>
      <w:spacing w:val="-20"/>
      <w:sz w:val="30"/>
      <w:szCs w:val="30"/>
      <w:lang w:val="ru-RU" w:eastAsia="ru-RU"/>
    </w:rPr>
  </w:style>
  <w:style w:type="paragraph" w:customStyle="1" w:styleId="CharChar">
    <w:name w:val="Char Знак Знак Char Знак Знак Знак Знак Знак Знак Знак Знак Знак Знак Знак Знак Знак"/>
    <w:basedOn w:val="a0"/>
    <w:uiPriority w:val="99"/>
    <w:rsid w:val="009E3F97"/>
    <w:pPr>
      <w:ind w:firstLine="0"/>
      <w:jc w:val="left"/>
    </w:pPr>
    <w:rPr>
      <w:rFonts w:ascii="Verdana" w:eastAsia="Times New Roman" w:hAnsi="Verdana" w:cs="Verdana"/>
      <w:sz w:val="24"/>
      <w:szCs w:val="24"/>
      <w:lang w:val="en-US"/>
    </w:rPr>
  </w:style>
  <w:style w:type="paragraph" w:customStyle="1" w:styleId="std">
    <w:name w:val="std"/>
    <w:basedOn w:val="a0"/>
    <w:uiPriority w:val="99"/>
    <w:rsid w:val="009E3F97"/>
    <w:pPr>
      <w:ind w:firstLine="163"/>
      <w:jc w:val="left"/>
    </w:pPr>
    <w:rPr>
      <w:rFonts w:ascii="Times New Roman" w:eastAsia="Times New Roman" w:hAnsi="Times New Roman" w:cs="Times New Roman"/>
      <w:sz w:val="24"/>
      <w:szCs w:val="24"/>
      <w:lang w:eastAsia="uk-UA"/>
    </w:rPr>
  </w:style>
  <w:style w:type="paragraph" w:customStyle="1" w:styleId="CharCharCharChar">
    <w:name w:val="Char Знак Знак Char Знак Знак Char Знак Знак Char Знак Знак Знак Знак Знак Знак Знак Знак Знак"/>
    <w:basedOn w:val="a0"/>
    <w:uiPriority w:val="99"/>
    <w:rsid w:val="009E3F97"/>
    <w:pPr>
      <w:ind w:firstLine="0"/>
      <w:jc w:val="left"/>
    </w:pPr>
    <w:rPr>
      <w:rFonts w:ascii="Verdana" w:eastAsia="Times New Roman" w:hAnsi="Verdana" w:cs="Verdana"/>
      <w:sz w:val="24"/>
      <w:szCs w:val="24"/>
      <w:lang w:val="en-US"/>
    </w:rPr>
  </w:style>
  <w:style w:type="paragraph" w:customStyle="1" w:styleId="19">
    <w:name w:val="Знак Знак1 Знак"/>
    <w:basedOn w:val="a0"/>
    <w:uiPriority w:val="99"/>
    <w:rsid w:val="009E3F97"/>
    <w:pPr>
      <w:ind w:firstLine="0"/>
      <w:jc w:val="left"/>
    </w:pPr>
    <w:rPr>
      <w:rFonts w:ascii="Verdana" w:eastAsia="Times New Roman" w:hAnsi="Verdana" w:cs="Verdana"/>
      <w:sz w:val="24"/>
      <w:szCs w:val="24"/>
      <w:lang w:val="en-US"/>
    </w:rPr>
  </w:style>
  <w:style w:type="paragraph" w:customStyle="1" w:styleId="1a">
    <w:name w:val="Обычный1"/>
    <w:basedOn w:val="a0"/>
    <w:uiPriority w:val="99"/>
    <w:rsid w:val="009E3F97"/>
    <w:pPr>
      <w:spacing w:before="100" w:beforeAutospacing="1" w:after="100" w:afterAutospacing="1"/>
      <w:ind w:firstLine="0"/>
      <w:jc w:val="left"/>
    </w:pPr>
    <w:rPr>
      <w:rFonts w:ascii="Times New Roman" w:eastAsia="Times New Roman" w:hAnsi="Times New Roman" w:cs="Times New Roman"/>
      <w:sz w:val="24"/>
      <w:szCs w:val="24"/>
      <w:lang w:val="ru-RU" w:eastAsia="ru-RU"/>
    </w:rPr>
  </w:style>
  <w:style w:type="paragraph" w:customStyle="1" w:styleId="aff8">
    <w:name w:val="Знак Знак Знак Знак"/>
    <w:basedOn w:val="a0"/>
    <w:uiPriority w:val="99"/>
    <w:rsid w:val="009E3F97"/>
    <w:pPr>
      <w:ind w:firstLine="0"/>
      <w:jc w:val="left"/>
    </w:pPr>
    <w:rPr>
      <w:rFonts w:ascii="Verdana" w:eastAsia="Times New Roman" w:hAnsi="Verdana" w:cs="Verdana"/>
      <w:sz w:val="24"/>
      <w:szCs w:val="24"/>
      <w:lang w:val="en-US"/>
    </w:rPr>
  </w:style>
  <w:style w:type="paragraph" w:customStyle="1" w:styleId="1b">
    <w:name w:val="Знак Знак Знак Знак1 Знак Знак Знак Знак Знак Знак"/>
    <w:basedOn w:val="a0"/>
    <w:uiPriority w:val="99"/>
    <w:rsid w:val="009E3F97"/>
    <w:pPr>
      <w:ind w:firstLine="0"/>
      <w:jc w:val="left"/>
    </w:pPr>
    <w:rPr>
      <w:rFonts w:ascii="Verdana" w:eastAsia="Times New Roman" w:hAnsi="Verdana" w:cs="Verdana"/>
      <w:sz w:val="24"/>
      <w:szCs w:val="24"/>
      <w:lang w:val="en-US"/>
    </w:rPr>
  </w:style>
  <w:style w:type="paragraph" w:customStyle="1" w:styleId="29">
    <w:name w:val="Знак Знак Знак Знак Знак Знак Знак Знак Знак Знак2"/>
    <w:basedOn w:val="a0"/>
    <w:uiPriority w:val="99"/>
    <w:rsid w:val="009E3F97"/>
    <w:pPr>
      <w:ind w:firstLine="0"/>
      <w:jc w:val="left"/>
    </w:pPr>
    <w:rPr>
      <w:rFonts w:ascii="Verdana" w:eastAsia="Times New Roman" w:hAnsi="Verdana" w:cs="Verdana"/>
      <w:sz w:val="20"/>
      <w:szCs w:val="20"/>
      <w:lang w:val="en-US"/>
    </w:rPr>
  </w:style>
  <w:style w:type="paragraph" w:customStyle="1" w:styleId="2a">
    <w:name w:val="Знак Знак Знак Знак Знак Знак2"/>
    <w:basedOn w:val="a0"/>
    <w:uiPriority w:val="99"/>
    <w:rsid w:val="009E3F97"/>
    <w:pPr>
      <w:ind w:firstLine="0"/>
      <w:jc w:val="left"/>
    </w:pPr>
    <w:rPr>
      <w:rFonts w:ascii="Verdana" w:eastAsia="Times New Roman" w:hAnsi="Verdana" w:cs="Verdana"/>
      <w:sz w:val="20"/>
      <w:szCs w:val="20"/>
      <w:lang w:val="en-US"/>
    </w:rPr>
  </w:style>
  <w:style w:type="paragraph" w:customStyle="1" w:styleId="37">
    <w:name w:val="Знак Знак Знак Знак Знак Знак Знак Знак Знак Знак3"/>
    <w:basedOn w:val="a0"/>
    <w:uiPriority w:val="99"/>
    <w:rsid w:val="009E3F97"/>
    <w:pPr>
      <w:ind w:firstLine="0"/>
      <w:jc w:val="left"/>
    </w:pPr>
    <w:rPr>
      <w:rFonts w:ascii="Verdana" w:eastAsia="Times New Roman" w:hAnsi="Verdana" w:cs="Verdana"/>
      <w:sz w:val="20"/>
      <w:szCs w:val="20"/>
      <w:lang w:val="en-US"/>
    </w:rPr>
  </w:style>
  <w:style w:type="paragraph" w:customStyle="1" w:styleId="41">
    <w:name w:val="Стиль4"/>
    <w:basedOn w:val="a0"/>
    <w:uiPriority w:val="99"/>
    <w:rsid w:val="009E3F97"/>
    <w:pPr>
      <w:widowControl w:val="0"/>
      <w:spacing w:after="60"/>
      <w:ind w:firstLine="0"/>
      <w:jc w:val="both"/>
    </w:pPr>
    <w:rPr>
      <w:rFonts w:ascii="Times New Roman" w:eastAsia="Times New Roman" w:hAnsi="Times New Roman" w:cs="Times New Roman"/>
      <w:sz w:val="21"/>
      <w:szCs w:val="21"/>
      <w:lang w:eastAsia="ru-RU"/>
    </w:rPr>
  </w:style>
  <w:style w:type="paragraph" w:customStyle="1" w:styleId="1Char">
    <w:name w:val="Знак Знак Знак Знак Знак Знак Знак Знак Знак Знак Знак Знак Знак Знак Знак Знак Знак Знак1 Знак Знак Знак Знак Знак Char Знак Знак Знак Знак"/>
    <w:basedOn w:val="a0"/>
    <w:uiPriority w:val="99"/>
    <w:rsid w:val="009E3F97"/>
    <w:pPr>
      <w:keepNext/>
      <w:widowControl w:val="0"/>
      <w:tabs>
        <w:tab w:val="left" w:pos="567"/>
      </w:tabs>
      <w:ind w:firstLine="425"/>
      <w:jc w:val="both"/>
    </w:pPr>
    <w:rPr>
      <w:rFonts w:ascii="Times New Roman" w:eastAsia="Times New Roman" w:hAnsi="Times New Roman" w:cs="Times New Roman"/>
      <w:sz w:val="28"/>
      <w:szCs w:val="28"/>
    </w:rPr>
  </w:style>
  <w:style w:type="paragraph" w:customStyle="1" w:styleId="CharCharCharChar0">
    <w:name w:val="Char Знак Знак Char Знак Знак Char Знак Знак Char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uiPriority w:val="99"/>
    <w:rsid w:val="009E3F97"/>
    <w:pPr>
      <w:ind w:firstLine="0"/>
      <w:jc w:val="left"/>
    </w:pPr>
    <w:rPr>
      <w:rFonts w:ascii="Verdana" w:eastAsia="Times New Roman" w:hAnsi="Verdana" w:cs="Verdana"/>
      <w:sz w:val="20"/>
      <w:szCs w:val="20"/>
      <w:lang w:val="en-US"/>
    </w:rPr>
  </w:style>
  <w:style w:type="paragraph" w:customStyle="1" w:styleId="hh3">
    <w:name w:val="hh3"/>
    <w:basedOn w:val="a0"/>
    <w:uiPriority w:val="99"/>
    <w:rsid w:val="009E3F97"/>
    <w:pPr>
      <w:spacing w:before="100" w:beforeAutospacing="1" w:after="100" w:afterAutospacing="1"/>
      <w:ind w:firstLine="0"/>
      <w:jc w:val="left"/>
    </w:pPr>
    <w:rPr>
      <w:rFonts w:ascii="Times New Roman" w:eastAsia="Times New Roman" w:hAnsi="Times New Roman" w:cs="Times New Roman"/>
      <w:b/>
      <w:bCs/>
      <w:color w:val="003399"/>
      <w:sz w:val="18"/>
      <w:szCs w:val="18"/>
      <w:lang w:val="ru-RU" w:eastAsia="ru-RU"/>
    </w:rPr>
  </w:style>
  <w:style w:type="paragraph" w:customStyle="1" w:styleId="Style5">
    <w:name w:val="Style5"/>
    <w:basedOn w:val="a0"/>
    <w:uiPriority w:val="99"/>
    <w:rsid w:val="009E3F97"/>
    <w:pPr>
      <w:widowControl w:val="0"/>
      <w:autoSpaceDE w:val="0"/>
      <w:autoSpaceDN w:val="0"/>
      <w:adjustRightInd w:val="0"/>
      <w:spacing w:line="322" w:lineRule="exact"/>
      <w:ind w:firstLine="701"/>
      <w:jc w:val="left"/>
    </w:pPr>
    <w:rPr>
      <w:rFonts w:ascii="Times New Roman" w:eastAsia="Times New Roman" w:hAnsi="Times New Roman" w:cs="Times New Roman"/>
      <w:sz w:val="24"/>
      <w:szCs w:val="24"/>
      <w:lang w:val="ru-RU" w:eastAsia="ru-RU"/>
    </w:rPr>
  </w:style>
  <w:style w:type="paragraph" w:customStyle="1" w:styleId="Style9">
    <w:name w:val="Style9"/>
    <w:basedOn w:val="a0"/>
    <w:uiPriority w:val="99"/>
    <w:rsid w:val="009E3F97"/>
    <w:pPr>
      <w:widowControl w:val="0"/>
      <w:autoSpaceDE w:val="0"/>
      <w:autoSpaceDN w:val="0"/>
      <w:adjustRightInd w:val="0"/>
      <w:spacing w:line="322" w:lineRule="exact"/>
      <w:ind w:hanging="336"/>
      <w:jc w:val="both"/>
    </w:pPr>
    <w:rPr>
      <w:rFonts w:ascii="Times New Roman" w:eastAsia="Times New Roman" w:hAnsi="Times New Roman" w:cs="Times New Roman"/>
      <w:sz w:val="24"/>
      <w:szCs w:val="24"/>
      <w:lang w:val="ru-RU" w:eastAsia="ru-RU"/>
    </w:rPr>
  </w:style>
  <w:style w:type="paragraph" w:customStyle="1" w:styleId="Style10">
    <w:name w:val="Style10"/>
    <w:basedOn w:val="a0"/>
    <w:uiPriority w:val="99"/>
    <w:rsid w:val="009E3F97"/>
    <w:pPr>
      <w:widowControl w:val="0"/>
      <w:autoSpaceDE w:val="0"/>
      <w:autoSpaceDN w:val="0"/>
      <w:adjustRightInd w:val="0"/>
      <w:spacing w:line="322" w:lineRule="exact"/>
      <w:ind w:hanging="326"/>
      <w:jc w:val="left"/>
    </w:pPr>
    <w:rPr>
      <w:rFonts w:ascii="Times New Roman" w:eastAsia="Times New Roman" w:hAnsi="Times New Roman" w:cs="Times New Roman"/>
      <w:sz w:val="24"/>
      <w:szCs w:val="24"/>
      <w:lang w:val="ru-RU" w:eastAsia="ru-RU"/>
    </w:rPr>
  </w:style>
  <w:style w:type="paragraph" w:customStyle="1" w:styleId="Style11">
    <w:name w:val="Style11"/>
    <w:basedOn w:val="a0"/>
    <w:uiPriority w:val="99"/>
    <w:rsid w:val="009E3F97"/>
    <w:pPr>
      <w:widowControl w:val="0"/>
      <w:autoSpaceDE w:val="0"/>
      <w:autoSpaceDN w:val="0"/>
      <w:adjustRightInd w:val="0"/>
      <w:spacing w:line="322" w:lineRule="exact"/>
      <w:ind w:firstLine="523"/>
      <w:jc w:val="both"/>
    </w:pPr>
    <w:rPr>
      <w:rFonts w:ascii="Times New Roman" w:eastAsia="Times New Roman" w:hAnsi="Times New Roman" w:cs="Times New Roman"/>
      <w:sz w:val="24"/>
      <w:szCs w:val="24"/>
      <w:lang w:val="ru-RU" w:eastAsia="ru-RU"/>
    </w:rPr>
  </w:style>
  <w:style w:type="paragraph" w:customStyle="1" w:styleId="Style12">
    <w:name w:val="Style12"/>
    <w:basedOn w:val="a0"/>
    <w:uiPriority w:val="99"/>
    <w:rsid w:val="009E3F97"/>
    <w:pPr>
      <w:widowControl w:val="0"/>
      <w:autoSpaceDE w:val="0"/>
      <w:autoSpaceDN w:val="0"/>
      <w:adjustRightInd w:val="0"/>
      <w:spacing w:line="333" w:lineRule="exact"/>
      <w:ind w:firstLine="0"/>
      <w:jc w:val="left"/>
    </w:pPr>
    <w:rPr>
      <w:rFonts w:ascii="Times New Roman" w:eastAsia="Times New Roman" w:hAnsi="Times New Roman" w:cs="Times New Roman"/>
      <w:sz w:val="24"/>
      <w:szCs w:val="24"/>
      <w:lang w:val="ru-RU" w:eastAsia="ru-RU"/>
    </w:rPr>
  </w:style>
  <w:style w:type="character" w:customStyle="1" w:styleId="42">
    <w:name w:val="Основной текст (4)_"/>
    <w:basedOn w:val="a1"/>
    <w:link w:val="410"/>
    <w:uiPriority w:val="99"/>
    <w:locked/>
    <w:rsid w:val="009E3F97"/>
    <w:rPr>
      <w:b/>
      <w:bCs/>
      <w:sz w:val="13"/>
      <w:szCs w:val="13"/>
      <w:shd w:val="clear" w:color="auto" w:fill="FFFFFF"/>
    </w:rPr>
  </w:style>
  <w:style w:type="paragraph" w:customStyle="1" w:styleId="410">
    <w:name w:val="Основной текст (4)1"/>
    <w:basedOn w:val="a0"/>
    <w:link w:val="42"/>
    <w:uiPriority w:val="99"/>
    <w:rsid w:val="009E3F97"/>
    <w:pPr>
      <w:shd w:val="clear" w:color="auto" w:fill="FFFFFF"/>
      <w:spacing w:line="240" w:lineRule="atLeast"/>
      <w:ind w:firstLine="0"/>
      <w:jc w:val="left"/>
    </w:pPr>
    <w:rPr>
      <w:b/>
      <w:bCs/>
      <w:sz w:val="13"/>
      <w:szCs w:val="13"/>
    </w:rPr>
  </w:style>
  <w:style w:type="character" w:customStyle="1" w:styleId="aff9">
    <w:name w:val="Подпись к таблице_"/>
    <w:basedOn w:val="a1"/>
    <w:link w:val="1c"/>
    <w:uiPriority w:val="99"/>
    <w:locked/>
    <w:rsid w:val="009E3F97"/>
    <w:rPr>
      <w:b/>
      <w:bCs/>
      <w:sz w:val="13"/>
      <w:szCs w:val="13"/>
      <w:shd w:val="clear" w:color="auto" w:fill="FFFFFF"/>
    </w:rPr>
  </w:style>
  <w:style w:type="paragraph" w:customStyle="1" w:styleId="1c">
    <w:name w:val="Подпись к таблице1"/>
    <w:basedOn w:val="a0"/>
    <w:link w:val="aff9"/>
    <w:uiPriority w:val="99"/>
    <w:rsid w:val="009E3F97"/>
    <w:pPr>
      <w:shd w:val="clear" w:color="auto" w:fill="FFFFFF"/>
      <w:spacing w:line="187" w:lineRule="exact"/>
      <w:ind w:firstLine="0"/>
    </w:pPr>
    <w:rPr>
      <w:b/>
      <w:bCs/>
      <w:sz w:val="13"/>
      <w:szCs w:val="13"/>
    </w:rPr>
  </w:style>
  <w:style w:type="character" w:customStyle="1" w:styleId="2b">
    <w:name w:val="Основной текст (2)_"/>
    <w:basedOn w:val="a1"/>
    <w:link w:val="210"/>
    <w:uiPriority w:val="99"/>
    <w:locked/>
    <w:rsid w:val="009E3F97"/>
    <w:rPr>
      <w:rFonts w:ascii="Trebuchet MS" w:hAnsi="Trebuchet MS" w:cs="Trebuchet MS"/>
      <w:sz w:val="13"/>
      <w:szCs w:val="13"/>
      <w:shd w:val="clear" w:color="auto" w:fill="FFFFFF"/>
    </w:rPr>
  </w:style>
  <w:style w:type="paragraph" w:customStyle="1" w:styleId="210">
    <w:name w:val="Основной текст (2)1"/>
    <w:basedOn w:val="a0"/>
    <w:link w:val="2b"/>
    <w:uiPriority w:val="99"/>
    <w:rsid w:val="009E3F97"/>
    <w:pPr>
      <w:shd w:val="clear" w:color="auto" w:fill="FFFFFF"/>
      <w:spacing w:after="300" w:line="240" w:lineRule="atLeast"/>
      <w:ind w:firstLine="0"/>
      <w:jc w:val="left"/>
    </w:pPr>
    <w:rPr>
      <w:rFonts w:ascii="Trebuchet MS" w:hAnsi="Trebuchet MS" w:cs="Trebuchet MS"/>
      <w:sz w:val="13"/>
      <w:szCs w:val="13"/>
    </w:rPr>
  </w:style>
  <w:style w:type="paragraph" w:customStyle="1" w:styleId="43">
    <w:name w:val="Знак Знак Знак Знак Знак Знак Знак Знак Знак Знак4"/>
    <w:basedOn w:val="a0"/>
    <w:uiPriority w:val="99"/>
    <w:rsid w:val="009E3F97"/>
    <w:pPr>
      <w:ind w:firstLine="0"/>
      <w:jc w:val="left"/>
    </w:pPr>
    <w:rPr>
      <w:rFonts w:ascii="Verdana" w:eastAsia="Times New Roman" w:hAnsi="Verdana" w:cs="Verdana"/>
      <w:sz w:val="20"/>
      <w:szCs w:val="20"/>
      <w:lang w:val="en-US"/>
    </w:rPr>
  </w:style>
  <w:style w:type="paragraph" w:customStyle="1" w:styleId="1d">
    <w:name w:val="Знак Знак Знак Знак1"/>
    <w:basedOn w:val="a0"/>
    <w:uiPriority w:val="99"/>
    <w:rsid w:val="009E3F97"/>
    <w:pPr>
      <w:ind w:firstLine="0"/>
      <w:jc w:val="left"/>
    </w:pPr>
    <w:rPr>
      <w:rFonts w:ascii="Verdana" w:eastAsia="Times New Roman" w:hAnsi="Verdana" w:cs="Verdana"/>
      <w:sz w:val="20"/>
      <w:szCs w:val="20"/>
      <w:lang w:val="en-US"/>
    </w:rPr>
  </w:style>
  <w:style w:type="paragraph" w:customStyle="1" w:styleId="1e">
    <w:name w:val="Знак1"/>
    <w:basedOn w:val="a0"/>
    <w:uiPriority w:val="99"/>
    <w:rsid w:val="009E3F97"/>
    <w:pPr>
      <w:ind w:firstLine="0"/>
      <w:jc w:val="left"/>
    </w:pPr>
    <w:rPr>
      <w:rFonts w:ascii="Verdana" w:eastAsia="Times New Roman" w:hAnsi="Verdana" w:cs="Verdana"/>
      <w:sz w:val="20"/>
      <w:szCs w:val="20"/>
      <w:lang w:val="en-US"/>
    </w:rPr>
  </w:style>
  <w:style w:type="paragraph" w:customStyle="1" w:styleId="2c">
    <w:name w:val="Знак Знак Знак Знак2"/>
    <w:basedOn w:val="a0"/>
    <w:uiPriority w:val="99"/>
    <w:rsid w:val="009E3F97"/>
    <w:pPr>
      <w:ind w:firstLine="0"/>
      <w:jc w:val="left"/>
    </w:pPr>
    <w:rPr>
      <w:rFonts w:ascii="Verdana" w:eastAsia="Times New Roman" w:hAnsi="Verdana" w:cs="Verdana"/>
      <w:sz w:val="20"/>
      <w:szCs w:val="20"/>
      <w:lang w:val="en-US"/>
    </w:rPr>
  </w:style>
  <w:style w:type="paragraph" w:customStyle="1" w:styleId="1f">
    <w:name w:val="Стиль1"/>
    <w:basedOn w:val="aff0"/>
    <w:rsid w:val="009E3F97"/>
    <w:pPr>
      <w:jc w:val="both"/>
    </w:pPr>
    <w:rPr>
      <w:rFonts w:ascii="Times New Roman" w:hAnsi="Times New Roman"/>
      <w:sz w:val="28"/>
      <w:szCs w:val="28"/>
      <w:lang w:val="uk-UA" w:eastAsia="en-US"/>
    </w:rPr>
  </w:style>
  <w:style w:type="paragraph" w:customStyle="1" w:styleId="Default">
    <w:name w:val="Default"/>
    <w:uiPriority w:val="99"/>
    <w:rsid w:val="009E3F97"/>
    <w:pPr>
      <w:autoSpaceDE w:val="0"/>
      <w:autoSpaceDN w:val="0"/>
      <w:adjustRightInd w:val="0"/>
      <w:ind w:firstLine="0"/>
      <w:jc w:val="left"/>
    </w:pPr>
    <w:rPr>
      <w:rFonts w:ascii="Times New Roman" w:eastAsia="Times New Roman" w:hAnsi="Times New Roman" w:cs="Times New Roman"/>
      <w:color w:val="000000"/>
      <w:sz w:val="24"/>
      <w:szCs w:val="24"/>
      <w:lang w:val="ru-RU" w:eastAsia="ru-RU"/>
    </w:rPr>
  </w:style>
  <w:style w:type="paragraph" w:customStyle="1" w:styleId="affa">
    <w:name w:val="Знак Знак Знак Знак Знак Знак Знак Знак Знак"/>
    <w:basedOn w:val="a0"/>
    <w:uiPriority w:val="99"/>
    <w:rsid w:val="009E3F97"/>
    <w:pPr>
      <w:ind w:firstLine="0"/>
      <w:jc w:val="left"/>
    </w:pPr>
    <w:rPr>
      <w:rFonts w:ascii="Verdana" w:eastAsia="Times New Roman" w:hAnsi="Verdana" w:cs="Verdana"/>
      <w:sz w:val="20"/>
      <w:szCs w:val="20"/>
      <w:lang w:val="en-US"/>
    </w:rPr>
  </w:style>
  <w:style w:type="paragraph" w:customStyle="1" w:styleId="2d">
    <w:name w:val="сновной текст с отступом 2"/>
    <w:basedOn w:val="Normal1"/>
    <w:uiPriority w:val="99"/>
    <w:rsid w:val="009E3F97"/>
    <w:pPr>
      <w:tabs>
        <w:tab w:val="left" w:pos="8364"/>
      </w:tabs>
      <w:ind w:firstLine="709"/>
      <w:jc w:val="both"/>
    </w:pPr>
    <w:rPr>
      <w:sz w:val="28"/>
      <w:szCs w:val="28"/>
      <w:lang w:val="uk-UA"/>
    </w:rPr>
  </w:style>
  <w:style w:type="paragraph" w:customStyle="1" w:styleId="Iniiaiieoaeno2">
    <w:name w:val="Iniiaiie oaeno 2"/>
    <w:basedOn w:val="a0"/>
    <w:uiPriority w:val="99"/>
    <w:rsid w:val="009E3F97"/>
    <w:pPr>
      <w:ind w:firstLine="567"/>
      <w:jc w:val="both"/>
    </w:pPr>
    <w:rPr>
      <w:rFonts w:ascii="Times New Roman" w:eastAsia="Times New Roman" w:hAnsi="Times New Roman" w:cs="Times New Roman"/>
      <w:sz w:val="28"/>
      <w:szCs w:val="28"/>
      <w:lang w:eastAsia="ru-RU"/>
    </w:rPr>
  </w:style>
  <w:style w:type="paragraph" w:customStyle="1" w:styleId="Normal2">
    <w:name w:val="Normal2"/>
    <w:uiPriority w:val="99"/>
    <w:rsid w:val="009E3F97"/>
    <w:pPr>
      <w:ind w:firstLine="0"/>
      <w:jc w:val="left"/>
    </w:pPr>
    <w:rPr>
      <w:rFonts w:ascii="Times New Roman" w:eastAsia="Times New Roman" w:hAnsi="Times New Roman" w:cs="Times New Roman"/>
      <w:sz w:val="20"/>
      <w:szCs w:val="20"/>
      <w:lang w:val="ru-RU" w:eastAsia="ru-RU"/>
    </w:rPr>
  </w:style>
  <w:style w:type="paragraph" w:customStyle="1" w:styleId="510">
    <w:name w:val="Заголовок 51"/>
    <w:basedOn w:val="a0"/>
    <w:next w:val="a0"/>
    <w:uiPriority w:val="99"/>
    <w:rsid w:val="009E3F97"/>
    <w:pPr>
      <w:keepNext/>
      <w:ind w:firstLine="0"/>
      <w:outlineLvl w:val="4"/>
    </w:pPr>
    <w:rPr>
      <w:rFonts w:ascii="Times New Roman" w:eastAsia="Times New Roman" w:hAnsi="Times New Roman" w:cs="Times New Roman"/>
      <w:sz w:val="24"/>
      <w:szCs w:val="24"/>
      <w:lang w:eastAsia="ru-RU"/>
    </w:rPr>
  </w:style>
  <w:style w:type="paragraph" w:customStyle="1" w:styleId="caaieiaie1">
    <w:name w:val="caaieiaie 1"/>
    <w:basedOn w:val="a0"/>
    <w:next w:val="a0"/>
    <w:uiPriority w:val="99"/>
    <w:rsid w:val="009E3F97"/>
    <w:pPr>
      <w:keepNext/>
      <w:ind w:firstLine="0"/>
    </w:pPr>
    <w:rPr>
      <w:rFonts w:ascii="MS Serif" w:eastAsia="Times New Roman" w:hAnsi="MS Serif" w:cs="MS Serif"/>
      <w:b/>
      <w:bCs/>
      <w:sz w:val="28"/>
      <w:szCs w:val="28"/>
      <w:lang w:eastAsia="ru-RU"/>
      <w14:shadow w14:blurRad="50800" w14:dist="38100" w14:dir="2700000" w14:sx="100000" w14:sy="100000" w14:kx="0" w14:ky="0" w14:algn="tl">
        <w14:srgbClr w14:val="000000">
          <w14:alpha w14:val="60000"/>
        </w14:srgbClr>
      </w14:shadow>
    </w:rPr>
  </w:style>
  <w:style w:type="paragraph" w:customStyle="1" w:styleId="xl24">
    <w:name w:val="xl24"/>
    <w:basedOn w:val="a0"/>
    <w:uiPriority w:val="99"/>
    <w:rsid w:val="009E3F97"/>
    <w:pPr>
      <w:spacing w:before="100" w:after="100"/>
      <w:ind w:firstLine="0"/>
      <w:jc w:val="right"/>
    </w:pPr>
    <w:rPr>
      <w:rFonts w:ascii="Times New Roman" w:eastAsia="Arial Unicode MS" w:hAnsi="Times New Roman" w:cs="Times New Roman"/>
      <w:sz w:val="24"/>
      <w:szCs w:val="24"/>
      <w:lang w:val="ru-RU" w:eastAsia="ru-RU"/>
    </w:rPr>
  </w:style>
  <w:style w:type="paragraph" w:customStyle="1" w:styleId="310">
    <w:name w:val="Основной текст 31"/>
    <w:basedOn w:val="a0"/>
    <w:uiPriority w:val="99"/>
    <w:rsid w:val="009E3F97"/>
    <w:pPr>
      <w:ind w:firstLine="0"/>
      <w:jc w:val="both"/>
    </w:pPr>
    <w:rPr>
      <w:rFonts w:ascii="Times New Roman" w:eastAsia="Times New Roman" w:hAnsi="Times New Roman" w:cs="Times New Roman"/>
      <w:sz w:val="28"/>
      <w:szCs w:val="28"/>
      <w:lang w:eastAsia="ru-RU"/>
    </w:rPr>
  </w:style>
  <w:style w:type="character" w:customStyle="1" w:styleId="Word2003">
    <w:name w:val="Word 2003 Знак"/>
    <w:basedOn w:val="a1"/>
    <w:link w:val="Word20030"/>
    <w:uiPriority w:val="99"/>
    <w:locked/>
    <w:rsid w:val="009E3F97"/>
    <w:rPr>
      <w:sz w:val="28"/>
      <w:szCs w:val="28"/>
    </w:rPr>
  </w:style>
  <w:style w:type="paragraph" w:customStyle="1" w:styleId="Word20030">
    <w:name w:val="Word 2003"/>
    <w:basedOn w:val="a0"/>
    <w:link w:val="Word2003"/>
    <w:uiPriority w:val="99"/>
    <w:rsid w:val="009E3F97"/>
    <w:pPr>
      <w:ind w:firstLine="540"/>
      <w:jc w:val="both"/>
    </w:pPr>
    <w:rPr>
      <w:sz w:val="28"/>
      <w:szCs w:val="28"/>
    </w:rPr>
  </w:style>
  <w:style w:type="paragraph" w:customStyle="1" w:styleId="2e">
    <w:name w:val="Знак2"/>
    <w:basedOn w:val="a0"/>
    <w:uiPriority w:val="99"/>
    <w:rsid w:val="009E3F97"/>
    <w:pPr>
      <w:spacing w:after="160" w:line="240" w:lineRule="exact"/>
      <w:ind w:firstLine="0"/>
      <w:jc w:val="left"/>
    </w:pPr>
    <w:rPr>
      <w:rFonts w:ascii="Tahoma" w:eastAsia="Times New Roman" w:hAnsi="Tahoma" w:cs="Tahoma"/>
      <w:sz w:val="20"/>
      <w:szCs w:val="20"/>
      <w:lang w:val="en-US"/>
    </w:rPr>
  </w:style>
  <w:style w:type="paragraph" w:customStyle="1" w:styleId="211">
    <w:name w:val="Основной текст с отступом 21"/>
    <w:basedOn w:val="a0"/>
    <w:uiPriority w:val="99"/>
    <w:rsid w:val="009E3F97"/>
    <w:pPr>
      <w:widowControl w:val="0"/>
      <w:spacing w:line="220" w:lineRule="exact"/>
      <w:jc w:val="both"/>
    </w:pPr>
    <w:rPr>
      <w:rFonts w:ascii="Times New Roman" w:eastAsia="Times New Roman" w:hAnsi="Times New Roman" w:cs="Times New Roman"/>
      <w:sz w:val="28"/>
      <w:szCs w:val="28"/>
      <w:lang w:eastAsia="ru-RU"/>
    </w:rPr>
  </w:style>
  <w:style w:type="paragraph" w:customStyle="1" w:styleId="311">
    <w:name w:val="Основной текст с отступом 31"/>
    <w:basedOn w:val="a0"/>
    <w:uiPriority w:val="99"/>
    <w:rsid w:val="009E3F97"/>
    <w:pPr>
      <w:suppressAutoHyphens/>
      <w:spacing w:after="120"/>
      <w:ind w:left="283" w:firstLine="0"/>
      <w:jc w:val="left"/>
    </w:pPr>
    <w:rPr>
      <w:rFonts w:ascii="Times New Roman" w:eastAsia="Times New Roman" w:hAnsi="Times New Roman" w:cs="Times New Roman"/>
      <w:sz w:val="16"/>
      <w:szCs w:val="16"/>
      <w:lang w:val="ru-RU" w:eastAsia="ar-SA"/>
    </w:rPr>
  </w:style>
  <w:style w:type="paragraph" w:customStyle="1" w:styleId="38">
    <w:name w:val="Знак Знак Знак Знак3"/>
    <w:basedOn w:val="a0"/>
    <w:uiPriority w:val="99"/>
    <w:rsid w:val="009E3F97"/>
    <w:pPr>
      <w:ind w:firstLine="0"/>
      <w:jc w:val="left"/>
    </w:pPr>
    <w:rPr>
      <w:rFonts w:ascii="Verdana" w:eastAsia="Times New Roman" w:hAnsi="Verdana" w:cs="Verdana"/>
      <w:sz w:val="20"/>
      <w:szCs w:val="20"/>
      <w:lang w:val="en-US"/>
    </w:rPr>
  </w:style>
  <w:style w:type="paragraph" w:customStyle="1" w:styleId="1f0">
    <w:name w:val="Знак Знак Знак Знак Знак Знак Знак Знак Знак1"/>
    <w:basedOn w:val="a0"/>
    <w:uiPriority w:val="99"/>
    <w:rsid w:val="009E3F97"/>
    <w:pPr>
      <w:ind w:firstLine="0"/>
      <w:jc w:val="left"/>
    </w:pPr>
    <w:rPr>
      <w:rFonts w:ascii="Verdana" w:eastAsia="Times New Roman" w:hAnsi="Verdana" w:cs="Verdana"/>
      <w:sz w:val="20"/>
      <w:szCs w:val="20"/>
      <w:lang w:val="en-US"/>
    </w:rPr>
  </w:style>
  <w:style w:type="paragraph" w:customStyle="1" w:styleId="52">
    <w:name w:val="Заголовок 52"/>
    <w:basedOn w:val="a0"/>
    <w:next w:val="a0"/>
    <w:uiPriority w:val="99"/>
    <w:rsid w:val="009E3F97"/>
    <w:pPr>
      <w:keepNext/>
      <w:ind w:firstLine="0"/>
      <w:outlineLvl w:val="4"/>
    </w:pPr>
    <w:rPr>
      <w:rFonts w:ascii="Times New Roman" w:eastAsia="Times New Roman" w:hAnsi="Times New Roman" w:cs="Times New Roman"/>
      <w:sz w:val="24"/>
      <w:szCs w:val="24"/>
      <w:lang w:eastAsia="ru-RU"/>
    </w:rPr>
  </w:style>
  <w:style w:type="paragraph" w:customStyle="1" w:styleId="320">
    <w:name w:val="Основной текст 32"/>
    <w:basedOn w:val="a0"/>
    <w:uiPriority w:val="99"/>
    <w:rsid w:val="009E3F97"/>
    <w:pPr>
      <w:ind w:firstLine="0"/>
      <w:jc w:val="both"/>
    </w:pPr>
    <w:rPr>
      <w:rFonts w:ascii="Times New Roman" w:eastAsia="Times New Roman" w:hAnsi="Times New Roman" w:cs="Times New Roman"/>
      <w:sz w:val="28"/>
      <w:szCs w:val="28"/>
      <w:lang w:eastAsia="ru-RU"/>
    </w:rPr>
  </w:style>
  <w:style w:type="paragraph" w:customStyle="1" w:styleId="39">
    <w:name w:val="Знак3"/>
    <w:basedOn w:val="a0"/>
    <w:uiPriority w:val="99"/>
    <w:rsid w:val="009E3F97"/>
    <w:pPr>
      <w:spacing w:after="160" w:line="240" w:lineRule="exact"/>
      <w:ind w:firstLine="0"/>
      <w:jc w:val="left"/>
    </w:pPr>
    <w:rPr>
      <w:rFonts w:ascii="Tahoma" w:eastAsia="Times New Roman" w:hAnsi="Tahoma" w:cs="Tahoma"/>
      <w:sz w:val="20"/>
      <w:szCs w:val="20"/>
      <w:lang w:val="en-US"/>
    </w:rPr>
  </w:style>
  <w:style w:type="paragraph" w:customStyle="1" w:styleId="2f">
    <w:name w:val="Обычный2"/>
    <w:uiPriority w:val="99"/>
    <w:rsid w:val="009E3F97"/>
    <w:pPr>
      <w:ind w:firstLine="0"/>
      <w:jc w:val="left"/>
    </w:pPr>
    <w:rPr>
      <w:rFonts w:ascii="Times New Roman" w:eastAsia="Times New Roman" w:hAnsi="Times New Roman" w:cs="Times New Roman"/>
      <w:sz w:val="28"/>
      <w:szCs w:val="28"/>
      <w:lang w:eastAsia="ru-RU"/>
    </w:rPr>
  </w:style>
  <w:style w:type="paragraph" w:customStyle="1" w:styleId="CharChar0">
    <w:name w:val="Char Char"/>
    <w:basedOn w:val="a0"/>
    <w:uiPriority w:val="99"/>
    <w:rsid w:val="009E3F97"/>
    <w:pPr>
      <w:ind w:firstLine="0"/>
      <w:jc w:val="left"/>
    </w:pPr>
    <w:rPr>
      <w:rFonts w:ascii="Verdana" w:eastAsia="Times New Roman" w:hAnsi="Verdana" w:cs="Verdana"/>
      <w:sz w:val="20"/>
      <w:szCs w:val="20"/>
      <w:lang w:val="en-US"/>
    </w:rPr>
  </w:style>
  <w:style w:type="paragraph" w:customStyle="1" w:styleId="normal20">
    <w:name w:val="normal2"/>
    <w:basedOn w:val="a0"/>
    <w:uiPriority w:val="99"/>
    <w:rsid w:val="009E3F97"/>
    <w:pPr>
      <w:spacing w:line="360" w:lineRule="auto"/>
      <w:jc w:val="both"/>
    </w:pPr>
    <w:rPr>
      <w:rFonts w:ascii="Times New Roman" w:eastAsia="Times New Roman" w:hAnsi="Times New Roman" w:cs="Times New Roman"/>
      <w:sz w:val="28"/>
      <w:szCs w:val="28"/>
      <w:lang w:val="ru-RU" w:eastAsia="ru-RU"/>
    </w:rPr>
  </w:style>
  <w:style w:type="paragraph" w:customStyle="1" w:styleId="1f1">
    <w:name w:val="Цитата1"/>
    <w:basedOn w:val="a0"/>
    <w:uiPriority w:val="99"/>
    <w:rsid w:val="009E3F97"/>
    <w:pPr>
      <w:widowControl w:val="0"/>
      <w:shd w:val="clear" w:color="auto" w:fill="FFFFFF"/>
      <w:overflowPunct w:val="0"/>
      <w:autoSpaceDE w:val="0"/>
      <w:autoSpaceDN w:val="0"/>
      <w:adjustRightInd w:val="0"/>
      <w:spacing w:before="274" w:line="278" w:lineRule="exact"/>
      <w:ind w:left="4354" w:right="3629" w:firstLine="0"/>
      <w:jc w:val="left"/>
    </w:pPr>
    <w:rPr>
      <w:rFonts w:ascii="Arial" w:eastAsia="Times New Roman" w:hAnsi="Arial" w:cs="Arial"/>
      <w:color w:val="FF0000"/>
      <w:spacing w:val="-2"/>
      <w:sz w:val="24"/>
      <w:szCs w:val="24"/>
      <w:lang w:val="ru-RU" w:eastAsia="ru-RU"/>
    </w:rPr>
  </w:style>
  <w:style w:type="paragraph" w:customStyle="1" w:styleId="Style13">
    <w:name w:val="Style 1"/>
    <w:basedOn w:val="a0"/>
    <w:uiPriority w:val="99"/>
    <w:rsid w:val="009E3F97"/>
    <w:pPr>
      <w:widowControl w:val="0"/>
      <w:autoSpaceDE w:val="0"/>
      <w:autoSpaceDN w:val="0"/>
      <w:ind w:firstLine="216"/>
      <w:jc w:val="both"/>
    </w:pPr>
    <w:rPr>
      <w:rFonts w:ascii="Times New Roman" w:eastAsia="Times New Roman" w:hAnsi="Times New Roman" w:cs="Times New Roman"/>
      <w:sz w:val="20"/>
      <w:szCs w:val="20"/>
      <w:lang w:val="ru-RU" w:eastAsia="ru-RU"/>
    </w:rPr>
  </w:style>
  <w:style w:type="paragraph" w:customStyle="1" w:styleId="Style2">
    <w:name w:val="Style 2"/>
    <w:basedOn w:val="a0"/>
    <w:uiPriority w:val="99"/>
    <w:rsid w:val="009E3F97"/>
    <w:pPr>
      <w:widowControl w:val="0"/>
      <w:autoSpaceDE w:val="0"/>
      <w:autoSpaceDN w:val="0"/>
      <w:ind w:left="576" w:hanging="360"/>
      <w:jc w:val="both"/>
    </w:pPr>
    <w:rPr>
      <w:rFonts w:ascii="Times New Roman" w:eastAsia="Times New Roman" w:hAnsi="Times New Roman" w:cs="Times New Roman"/>
      <w:sz w:val="20"/>
      <w:szCs w:val="20"/>
      <w:lang w:val="ru-RU" w:eastAsia="ru-RU"/>
    </w:rPr>
  </w:style>
  <w:style w:type="paragraph" w:customStyle="1" w:styleId="affb">
    <w:name w:val="Знак Знак Знак Знак Знак Знак Знак Знак Знак Знак Знак Знак"/>
    <w:basedOn w:val="a0"/>
    <w:uiPriority w:val="99"/>
    <w:rsid w:val="009E3F97"/>
    <w:pPr>
      <w:ind w:firstLine="0"/>
      <w:jc w:val="left"/>
    </w:pPr>
    <w:rPr>
      <w:rFonts w:ascii="Verdana" w:eastAsia="Times New Roman" w:hAnsi="Verdana" w:cs="Verdana"/>
      <w:sz w:val="20"/>
      <w:szCs w:val="20"/>
      <w:lang w:val="en-US"/>
    </w:rPr>
  </w:style>
  <w:style w:type="character" w:customStyle="1" w:styleId="affc">
    <w:name w:val="Основной текст_"/>
    <w:basedOn w:val="a1"/>
    <w:link w:val="53"/>
    <w:uiPriority w:val="99"/>
    <w:locked/>
    <w:rsid w:val="009E3F97"/>
    <w:rPr>
      <w:sz w:val="27"/>
      <w:szCs w:val="27"/>
      <w:shd w:val="clear" w:color="auto" w:fill="FFFFFF"/>
    </w:rPr>
  </w:style>
  <w:style w:type="paragraph" w:customStyle="1" w:styleId="53">
    <w:name w:val="Основной текст5"/>
    <w:basedOn w:val="a0"/>
    <w:link w:val="affc"/>
    <w:uiPriority w:val="99"/>
    <w:rsid w:val="009E3F97"/>
    <w:pPr>
      <w:shd w:val="clear" w:color="auto" w:fill="FFFFFF"/>
      <w:spacing w:line="322" w:lineRule="exact"/>
      <w:ind w:firstLine="0"/>
      <w:jc w:val="both"/>
    </w:pPr>
    <w:rPr>
      <w:sz w:val="27"/>
      <w:szCs w:val="27"/>
    </w:rPr>
  </w:style>
  <w:style w:type="paragraph" w:customStyle="1" w:styleId="3a">
    <w:name w:val="Знак Знак3"/>
    <w:basedOn w:val="a0"/>
    <w:uiPriority w:val="99"/>
    <w:rsid w:val="009E3F97"/>
    <w:pPr>
      <w:ind w:firstLine="0"/>
      <w:jc w:val="left"/>
    </w:pPr>
    <w:rPr>
      <w:rFonts w:ascii="Verdana" w:eastAsia="Times New Roman" w:hAnsi="Verdana" w:cs="Verdana"/>
      <w:sz w:val="20"/>
      <w:szCs w:val="20"/>
      <w:lang w:val="en-US"/>
    </w:rPr>
  </w:style>
  <w:style w:type="paragraph" w:customStyle="1" w:styleId="affd">
    <w:name w:val="Таблица"/>
    <w:basedOn w:val="a0"/>
    <w:uiPriority w:val="99"/>
    <w:rsid w:val="009E3F97"/>
    <w:pPr>
      <w:ind w:firstLine="0"/>
      <w:jc w:val="left"/>
    </w:pPr>
    <w:rPr>
      <w:rFonts w:ascii="Antiqua" w:eastAsia="Times New Roman" w:hAnsi="Antiqua" w:cs="Antiqua"/>
      <w:sz w:val="24"/>
      <w:szCs w:val="24"/>
      <w:lang w:eastAsia="ru-RU"/>
    </w:rPr>
  </w:style>
  <w:style w:type="paragraph" w:customStyle="1" w:styleId="44">
    <w:name w:val="Знак Знак Знак Знак4"/>
    <w:basedOn w:val="a0"/>
    <w:uiPriority w:val="99"/>
    <w:rsid w:val="009E3F97"/>
    <w:pPr>
      <w:ind w:firstLine="0"/>
      <w:jc w:val="left"/>
    </w:pPr>
    <w:rPr>
      <w:rFonts w:ascii="Verdana" w:eastAsia="Times New Roman" w:hAnsi="Verdana" w:cs="Verdana"/>
      <w:sz w:val="20"/>
      <w:szCs w:val="20"/>
      <w:lang w:val="en-US"/>
    </w:rPr>
  </w:style>
  <w:style w:type="paragraph" w:customStyle="1" w:styleId="54">
    <w:name w:val="Знак Знак5 Знак Знак"/>
    <w:basedOn w:val="a0"/>
    <w:uiPriority w:val="99"/>
    <w:rsid w:val="009E3F97"/>
    <w:pPr>
      <w:ind w:firstLine="0"/>
      <w:jc w:val="left"/>
    </w:pPr>
    <w:rPr>
      <w:rFonts w:ascii="Verdana" w:eastAsia="Times New Roman" w:hAnsi="Verdana" w:cs="Verdana"/>
      <w:sz w:val="24"/>
      <w:szCs w:val="24"/>
      <w:lang w:val="en-US"/>
    </w:rPr>
  </w:style>
  <w:style w:type="paragraph" w:customStyle="1" w:styleId="1f2">
    <w:name w:val="Без интервала1"/>
    <w:uiPriority w:val="99"/>
    <w:rsid w:val="009E3F97"/>
    <w:pPr>
      <w:ind w:firstLine="0"/>
      <w:jc w:val="left"/>
    </w:pPr>
    <w:rPr>
      <w:rFonts w:ascii="Calibri" w:eastAsia="Times New Roman" w:hAnsi="Calibri" w:cs="Calibri"/>
      <w:lang w:val="ru-RU" w:eastAsia="ru-RU"/>
    </w:rPr>
  </w:style>
  <w:style w:type="paragraph" w:customStyle="1" w:styleId="61">
    <w:name w:val="Знак Знак Знак Знак6"/>
    <w:basedOn w:val="a0"/>
    <w:uiPriority w:val="99"/>
    <w:rsid w:val="009E3F97"/>
    <w:pPr>
      <w:ind w:firstLine="0"/>
      <w:jc w:val="left"/>
    </w:pPr>
    <w:rPr>
      <w:rFonts w:ascii="Verdana" w:eastAsia="Times New Roman" w:hAnsi="Verdana" w:cs="Verdana"/>
      <w:sz w:val="20"/>
      <w:szCs w:val="20"/>
      <w:lang w:val="en-US"/>
    </w:rPr>
  </w:style>
  <w:style w:type="paragraph" w:customStyle="1" w:styleId="1f3">
    <w:name w:val="Знак Знак Знак Знак Знак Знак Знак Знак Знак Знак Знак1 Знак"/>
    <w:basedOn w:val="a0"/>
    <w:uiPriority w:val="99"/>
    <w:rsid w:val="009E3F97"/>
    <w:pPr>
      <w:ind w:firstLine="0"/>
      <w:jc w:val="left"/>
    </w:pPr>
    <w:rPr>
      <w:rFonts w:ascii="Verdana" w:eastAsia="Times New Roman" w:hAnsi="Verdana" w:cs="Verdana"/>
      <w:sz w:val="20"/>
      <w:szCs w:val="20"/>
      <w:lang w:val="en-US"/>
    </w:rPr>
  </w:style>
  <w:style w:type="paragraph" w:customStyle="1" w:styleId="220">
    <w:name w:val="Основной текст с отступом 22"/>
    <w:basedOn w:val="a0"/>
    <w:uiPriority w:val="99"/>
    <w:rsid w:val="009E3F97"/>
    <w:pPr>
      <w:widowControl w:val="0"/>
      <w:spacing w:line="220" w:lineRule="exact"/>
      <w:jc w:val="both"/>
    </w:pPr>
    <w:rPr>
      <w:rFonts w:ascii="Times New Roman" w:eastAsia="Times New Roman" w:hAnsi="Times New Roman" w:cs="Times New Roman"/>
      <w:sz w:val="28"/>
      <w:szCs w:val="28"/>
      <w:lang w:eastAsia="ru-RU"/>
    </w:rPr>
  </w:style>
  <w:style w:type="paragraph" w:customStyle="1" w:styleId="xl26">
    <w:name w:val="xl26"/>
    <w:basedOn w:val="a0"/>
    <w:uiPriority w:val="99"/>
    <w:rsid w:val="009E3F97"/>
    <w:pPr>
      <w:spacing w:before="100" w:after="100"/>
      <w:ind w:firstLine="0"/>
      <w:jc w:val="right"/>
    </w:pPr>
    <w:rPr>
      <w:rFonts w:ascii="Times New Roman" w:eastAsia="Times New Roman" w:hAnsi="Times New Roman" w:cs="Times New Roman"/>
      <w:sz w:val="24"/>
      <w:szCs w:val="24"/>
      <w:lang w:val="ru-RU" w:eastAsia="ru-RU"/>
    </w:rPr>
  </w:style>
  <w:style w:type="paragraph" w:customStyle="1" w:styleId="55">
    <w:name w:val="Знак Знак Знак Знак5"/>
    <w:basedOn w:val="a0"/>
    <w:uiPriority w:val="99"/>
    <w:rsid w:val="009E3F97"/>
    <w:pPr>
      <w:ind w:firstLine="0"/>
      <w:jc w:val="left"/>
    </w:pPr>
    <w:rPr>
      <w:rFonts w:ascii="Verdana" w:eastAsia="Times New Roman" w:hAnsi="Verdana" w:cs="Verdana"/>
      <w:sz w:val="20"/>
      <w:szCs w:val="20"/>
      <w:lang w:val="en-US"/>
    </w:rPr>
  </w:style>
  <w:style w:type="paragraph" w:customStyle="1" w:styleId="2f0">
    <w:name w:val="Знак Знак Знак Знак Знак Знак Знак Знак Знак2"/>
    <w:basedOn w:val="a0"/>
    <w:uiPriority w:val="99"/>
    <w:rsid w:val="009E3F97"/>
    <w:pPr>
      <w:ind w:firstLine="0"/>
      <w:jc w:val="left"/>
    </w:pPr>
    <w:rPr>
      <w:rFonts w:ascii="Verdana" w:eastAsia="Times New Roman" w:hAnsi="Verdana" w:cs="Verdana"/>
      <w:sz w:val="20"/>
      <w:szCs w:val="20"/>
      <w:lang w:val="en-US"/>
    </w:rPr>
  </w:style>
  <w:style w:type="paragraph" w:customStyle="1" w:styleId="530">
    <w:name w:val="Заголовок 53"/>
    <w:basedOn w:val="a0"/>
    <w:next w:val="a0"/>
    <w:uiPriority w:val="99"/>
    <w:rsid w:val="009E3F97"/>
    <w:pPr>
      <w:keepNext/>
      <w:ind w:firstLine="0"/>
      <w:outlineLvl w:val="4"/>
    </w:pPr>
    <w:rPr>
      <w:rFonts w:ascii="Times New Roman" w:eastAsia="Times New Roman" w:hAnsi="Times New Roman" w:cs="Times New Roman"/>
      <w:sz w:val="24"/>
      <w:szCs w:val="24"/>
      <w:lang w:eastAsia="ru-RU"/>
    </w:rPr>
  </w:style>
  <w:style w:type="paragraph" w:customStyle="1" w:styleId="330">
    <w:name w:val="Основной текст 33"/>
    <w:basedOn w:val="a0"/>
    <w:uiPriority w:val="99"/>
    <w:rsid w:val="009E3F97"/>
    <w:pPr>
      <w:ind w:firstLine="0"/>
      <w:jc w:val="both"/>
    </w:pPr>
    <w:rPr>
      <w:rFonts w:ascii="Times New Roman" w:eastAsia="Times New Roman" w:hAnsi="Times New Roman" w:cs="Times New Roman"/>
      <w:sz w:val="28"/>
      <w:szCs w:val="28"/>
      <w:lang w:eastAsia="ru-RU"/>
    </w:rPr>
  </w:style>
  <w:style w:type="paragraph" w:customStyle="1" w:styleId="45">
    <w:name w:val="Знак4"/>
    <w:basedOn w:val="a0"/>
    <w:uiPriority w:val="99"/>
    <w:rsid w:val="009E3F97"/>
    <w:pPr>
      <w:spacing w:after="160" w:line="240" w:lineRule="exact"/>
      <w:ind w:firstLine="0"/>
      <w:jc w:val="left"/>
    </w:pPr>
    <w:rPr>
      <w:rFonts w:ascii="Tahoma" w:eastAsia="Times New Roman" w:hAnsi="Tahoma" w:cs="Tahoma"/>
      <w:sz w:val="20"/>
      <w:szCs w:val="20"/>
      <w:lang w:val="en-US"/>
    </w:rPr>
  </w:style>
  <w:style w:type="paragraph" w:customStyle="1" w:styleId="3b">
    <w:name w:val="Обычный3"/>
    <w:uiPriority w:val="99"/>
    <w:rsid w:val="009E3F97"/>
    <w:pPr>
      <w:ind w:firstLine="0"/>
      <w:jc w:val="left"/>
    </w:pPr>
    <w:rPr>
      <w:rFonts w:ascii="Times New Roman" w:eastAsia="Times New Roman" w:hAnsi="Times New Roman" w:cs="Times New Roman"/>
      <w:sz w:val="28"/>
      <w:szCs w:val="28"/>
      <w:lang w:eastAsia="ru-RU"/>
    </w:rPr>
  </w:style>
  <w:style w:type="paragraph" w:customStyle="1" w:styleId="CharChar1">
    <w:name w:val="Char Char1"/>
    <w:basedOn w:val="a0"/>
    <w:uiPriority w:val="99"/>
    <w:rsid w:val="009E3F97"/>
    <w:pPr>
      <w:ind w:firstLine="0"/>
      <w:jc w:val="left"/>
    </w:pPr>
    <w:rPr>
      <w:rFonts w:ascii="Verdana" w:eastAsia="Times New Roman" w:hAnsi="Verdana" w:cs="Verdana"/>
      <w:sz w:val="20"/>
      <w:szCs w:val="20"/>
      <w:lang w:val="en-US"/>
    </w:rPr>
  </w:style>
  <w:style w:type="paragraph" w:customStyle="1" w:styleId="2f1">
    <w:name w:val="Цитата2"/>
    <w:basedOn w:val="a0"/>
    <w:uiPriority w:val="99"/>
    <w:rsid w:val="009E3F97"/>
    <w:pPr>
      <w:widowControl w:val="0"/>
      <w:shd w:val="clear" w:color="auto" w:fill="FFFFFF"/>
      <w:overflowPunct w:val="0"/>
      <w:autoSpaceDE w:val="0"/>
      <w:autoSpaceDN w:val="0"/>
      <w:adjustRightInd w:val="0"/>
      <w:spacing w:before="274" w:line="278" w:lineRule="exact"/>
      <w:ind w:left="4354" w:right="3629" w:firstLine="0"/>
      <w:jc w:val="left"/>
    </w:pPr>
    <w:rPr>
      <w:rFonts w:ascii="Arial" w:eastAsia="Times New Roman" w:hAnsi="Arial" w:cs="Arial"/>
      <w:color w:val="FF0000"/>
      <w:spacing w:val="-2"/>
      <w:sz w:val="24"/>
      <w:szCs w:val="24"/>
      <w:lang w:val="ru-RU" w:eastAsia="ru-RU"/>
    </w:rPr>
  </w:style>
  <w:style w:type="paragraph" w:customStyle="1" w:styleId="1f4">
    <w:name w:val="Основной текст1"/>
    <w:basedOn w:val="a0"/>
    <w:uiPriority w:val="99"/>
    <w:rsid w:val="009E3F97"/>
    <w:pPr>
      <w:shd w:val="clear" w:color="auto" w:fill="FFFFFF"/>
      <w:spacing w:after="540" w:line="317" w:lineRule="exact"/>
      <w:ind w:firstLine="0"/>
      <w:jc w:val="left"/>
    </w:pPr>
    <w:rPr>
      <w:rFonts w:ascii="Times New Roman" w:eastAsia="Times New Roman" w:hAnsi="Times New Roman" w:cs="Times New Roman"/>
      <w:color w:val="000000"/>
      <w:sz w:val="27"/>
      <w:szCs w:val="27"/>
      <w:lang w:val="ru-RU" w:eastAsia="ru-RU"/>
    </w:rPr>
  </w:style>
  <w:style w:type="paragraph" w:customStyle="1" w:styleId="NoSpacing1">
    <w:name w:val="No Spacing1"/>
    <w:uiPriority w:val="99"/>
    <w:rsid w:val="009E3F97"/>
    <w:pPr>
      <w:ind w:firstLine="0"/>
      <w:jc w:val="left"/>
    </w:pPr>
    <w:rPr>
      <w:rFonts w:ascii="Calibri" w:eastAsia="Times New Roman" w:hAnsi="Calibri" w:cs="Calibri"/>
      <w:lang w:val="ru-RU" w:eastAsia="ru-RU"/>
    </w:rPr>
  </w:style>
  <w:style w:type="character" w:customStyle="1" w:styleId="Bodytext2">
    <w:name w:val="Body text (2)_"/>
    <w:link w:val="Bodytext21"/>
    <w:uiPriority w:val="99"/>
    <w:locked/>
    <w:rsid w:val="009E3F97"/>
    <w:rPr>
      <w:sz w:val="28"/>
      <w:szCs w:val="28"/>
      <w:shd w:val="clear" w:color="auto" w:fill="FFFFFF"/>
    </w:rPr>
  </w:style>
  <w:style w:type="paragraph" w:customStyle="1" w:styleId="Bodytext21">
    <w:name w:val="Body text (2)1"/>
    <w:basedOn w:val="a0"/>
    <w:link w:val="Bodytext2"/>
    <w:uiPriority w:val="99"/>
    <w:rsid w:val="009E3F97"/>
    <w:pPr>
      <w:widowControl w:val="0"/>
      <w:shd w:val="clear" w:color="auto" w:fill="FFFFFF"/>
      <w:spacing w:line="528" w:lineRule="exact"/>
      <w:ind w:hanging="340"/>
    </w:pPr>
    <w:rPr>
      <w:sz w:val="28"/>
      <w:szCs w:val="28"/>
    </w:rPr>
  </w:style>
  <w:style w:type="paragraph" w:customStyle="1" w:styleId="2f2">
    <w:name w:val="Без интервала2"/>
    <w:uiPriority w:val="99"/>
    <w:rsid w:val="009E3F97"/>
    <w:pPr>
      <w:ind w:firstLine="0"/>
      <w:jc w:val="left"/>
    </w:pPr>
    <w:rPr>
      <w:rFonts w:ascii="Calibri" w:eastAsia="Times New Roman" w:hAnsi="Calibri" w:cs="Calibri"/>
      <w:lang w:val="ru-RU" w:eastAsia="ru-RU"/>
    </w:rPr>
  </w:style>
  <w:style w:type="paragraph" w:customStyle="1" w:styleId="71">
    <w:name w:val="Знак Знак Знак Знак7"/>
    <w:basedOn w:val="a0"/>
    <w:uiPriority w:val="99"/>
    <w:rsid w:val="009E3F97"/>
    <w:pPr>
      <w:ind w:firstLine="0"/>
      <w:jc w:val="left"/>
    </w:pPr>
    <w:rPr>
      <w:rFonts w:ascii="Verdana" w:eastAsia="Times New Roman" w:hAnsi="Verdana" w:cs="Verdana"/>
      <w:sz w:val="20"/>
      <w:szCs w:val="20"/>
      <w:lang w:val="en-US"/>
    </w:rPr>
  </w:style>
  <w:style w:type="paragraph" w:customStyle="1" w:styleId="NoSpacing2">
    <w:name w:val="No Spacing2"/>
    <w:uiPriority w:val="99"/>
    <w:rsid w:val="009E3F97"/>
    <w:pPr>
      <w:ind w:firstLine="0"/>
      <w:jc w:val="left"/>
    </w:pPr>
    <w:rPr>
      <w:rFonts w:ascii="Calibri" w:eastAsia="Times New Roman" w:hAnsi="Calibri" w:cs="Calibri"/>
      <w:lang w:val="ru-RU" w:eastAsia="ru-RU"/>
    </w:rPr>
  </w:style>
  <w:style w:type="paragraph" w:customStyle="1" w:styleId="81">
    <w:name w:val="Знак Знак Знак Знак8"/>
    <w:basedOn w:val="a0"/>
    <w:uiPriority w:val="99"/>
    <w:rsid w:val="009E3F97"/>
    <w:pPr>
      <w:ind w:firstLine="0"/>
      <w:jc w:val="left"/>
    </w:pPr>
    <w:rPr>
      <w:rFonts w:ascii="Verdana" w:eastAsia="Times New Roman" w:hAnsi="Verdana" w:cs="Verdana"/>
      <w:sz w:val="20"/>
      <w:szCs w:val="20"/>
      <w:lang w:val="en-US"/>
    </w:rPr>
  </w:style>
  <w:style w:type="paragraph" w:customStyle="1" w:styleId="610">
    <w:name w:val="Заголовок 61"/>
    <w:basedOn w:val="a0"/>
    <w:next w:val="a0"/>
    <w:uiPriority w:val="99"/>
    <w:rsid w:val="009E3F97"/>
    <w:pPr>
      <w:keepNext/>
      <w:ind w:firstLine="0"/>
      <w:jc w:val="left"/>
    </w:pPr>
    <w:rPr>
      <w:rFonts w:ascii="Times New Roman CYR" w:eastAsia="Times New Roman" w:hAnsi="Times New Roman CYR" w:cs="Times New Roman"/>
      <w:color w:val="000000"/>
      <w:sz w:val="24"/>
      <w:szCs w:val="20"/>
      <w:lang w:val="ru-RU" w:eastAsia="ru-RU"/>
    </w:rPr>
  </w:style>
  <w:style w:type="paragraph" w:customStyle="1" w:styleId="1f5">
    <w:name w:val="Абзац списку1"/>
    <w:basedOn w:val="a0"/>
    <w:uiPriority w:val="34"/>
    <w:qFormat/>
    <w:rsid w:val="009E3F97"/>
    <w:pPr>
      <w:ind w:left="708" w:firstLine="0"/>
      <w:jc w:val="left"/>
    </w:pPr>
    <w:rPr>
      <w:rFonts w:ascii="Times New Roman" w:eastAsia="Times New Roman" w:hAnsi="Times New Roman" w:cs="Times New Roman"/>
      <w:sz w:val="24"/>
      <w:szCs w:val="24"/>
      <w:lang w:val="ru-RU" w:eastAsia="ru-RU"/>
    </w:rPr>
  </w:style>
  <w:style w:type="paragraph" w:customStyle="1" w:styleId="2f3">
    <w:name w:val="Абзац списку2"/>
    <w:basedOn w:val="a0"/>
    <w:uiPriority w:val="99"/>
    <w:rsid w:val="009E3F97"/>
    <w:pPr>
      <w:ind w:left="708" w:firstLine="0"/>
      <w:jc w:val="left"/>
    </w:pPr>
    <w:rPr>
      <w:rFonts w:ascii="Times New Roman" w:eastAsia="Times New Roman" w:hAnsi="Times New Roman" w:cs="Times New Roman"/>
      <w:sz w:val="24"/>
      <w:szCs w:val="24"/>
      <w:lang w:val="ru-RU" w:eastAsia="ru-RU"/>
    </w:rPr>
  </w:style>
  <w:style w:type="paragraph" w:customStyle="1" w:styleId="3c">
    <w:name w:val="Без интервала3"/>
    <w:uiPriority w:val="99"/>
    <w:rsid w:val="009E3F97"/>
    <w:pPr>
      <w:ind w:firstLine="0"/>
      <w:jc w:val="left"/>
    </w:pPr>
    <w:rPr>
      <w:rFonts w:ascii="Calibri" w:eastAsia="Times New Roman" w:hAnsi="Calibri" w:cs="Times New Roman"/>
      <w:lang w:val="ru-RU"/>
    </w:rPr>
  </w:style>
  <w:style w:type="character" w:styleId="affe">
    <w:name w:val="footnote reference"/>
    <w:uiPriority w:val="99"/>
    <w:semiHidden/>
    <w:unhideWhenUsed/>
    <w:rsid w:val="009E3F97"/>
    <w:rPr>
      <w:vertAlign w:val="superscript"/>
    </w:rPr>
  </w:style>
  <w:style w:type="character" w:styleId="afff">
    <w:name w:val="page number"/>
    <w:uiPriority w:val="99"/>
    <w:semiHidden/>
    <w:unhideWhenUsed/>
    <w:rsid w:val="009E3F97"/>
    <w:rPr>
      <w:rFonts w:ascii="Times New Roman" w:hAnsi="Times New Roman" w:cs="Times New Roman" w:hint="default"/>
    </w:rPr>
  </w:style>
  <w:style w:type="character" w:customStyle="1" w:styleId="apple-converted-space">
    <w:name w:val="apple-converted-space"/>
    <w:rsid w:val="009E3F97"/>
    <w:rPr>
      <w:rFonts w:ascii="Times New Roman" w:hAnsi="Times New Roman" w:cs="Times New Roman" w:hint="default"/>
    </w:rPr>
  </w:style>
  <w:style w:type="character" w:customStyle="1" w:styleId="st">
    <w:name w:val="st"/>
    <w:basedOn w:val="a1"/>
    <w:rsid w:val="009E3F97"/>
  </w:style>
  <w:style w:type="character" w:customStyle="1" w:styleId="HeaderChar">
    <w:name w:val="Header Char"/>
    <w:uiPriority w:val="99"/>
    <w:locked/>
    <w:rsid w:val="009E3F97"/>
    <w:rPr>
      <w:lang w:val="ru-RU" w:eastAsia="ru-RU"/>
    </w:rPr>
  </w:style>
  <w:style w:type="character" w:customStyle="1" w:styleId="BodyText2Char">
    <w:name w:val="Body Text 2 Char"/>
    <w:uiPriority w:val="99"/>
    <w:locked/>
    <w:rsid w:val="009E3F97"/>
    <w:rPr>
      <w:sz w:val="28"/>
      <w:szCs w:val="28"/>
      <w:lang w:val="uk-UA" w:eastAsia="ru-RU"/>
    </w:rPr>
  </w:style>
  <w:style w:type="character" w:customStyle="1" w:styleId="msobodytextindent0">
    <w:name w:val="msobodytextindent"/>
    <w:basedOn w:val="a1"/>
    <w:uiPriority w:val="99"/>
    <w:rsid w:val="009E3F97"/>
    <w:rPr>
      <w:rFonts w:ascii="Times New Roman" w:hAnsi="Times New Roman" w:cs="Times New Roman" w:hint="default"/>
      <w:sz w:val="28"/>
      <w:szCs w:val="28"/>
    </w:rPr>
  </w:style>
  <w:style w:type="character" w:customStyle="1" w:styleId="afff0">
    <w:name w:val="Основной шрифт"/>
    <w:uiPriority w:val="99"/>
    <w:rsid w:val="009E3F97"/>
  </w:style>
  <w:style w:type="character" w:customStyle="1" w:styleId="A00">
    <w:name w:val="A0"/>
    <w:uiPriority w:val="99"/>
    <w:rsid w:val="009E3F97"/>
    <w:rPr>
      <w:color w:val="000000"/>
      <w:sz w:val="18"/>
      <w:szCs w:val="18"/>
    </w:rPr>
  </w:style>
  <w:style w:type="character" w:customStyle="1" w:styleId="FontStyle14">
    <w:name w:val="Font Style14"/>
    <w:basedOn w:val="a1"/>
    <w:uiPriority w:val="99"/>
    <w:rsid w:val="009E3F97"/>
    <w:rPr>
      <w:rFonts w:ascii="Times New Roman" w:hAnsi="Times New Roman" w:cs="Times New Roman" w:hint="default"/>
      <w:sz w:val="18"/>
      <w:szCs w:val="18"/>
    </w:rPr>
  </w:style>
  <w:style w:type="character" w:customStyle="1" w:styleId="FontStyle11">
    <w:name w:val="Font Style11"/>
    <w:basedOn w:val="a1"/>
    <w:uiPriority w:val="99"/>
    <w:rsid w:val="009E3F97"/>
    <w:rPr>
      <w:rFonts w:ascii="Times New Roman" w:hAnsi="Times New Roman" w:cs="Times New Roman" w:hint="default"/>
      <w:b/>
      <w:bCs/>
      <w:sz w:val="22"/>
      <w:szCs w:val="22"/>
    </w:rPr>
  </w:style>
  <w:style w:type="character" w:customStyle="1" w:styleId="symbols">
    <w:name w:val="symbols"/>
    <w:basedOn w:val="a1"/>
    <w:uiPriority w:val="99"/>
    <w:rsid w:val="009E3F97"/>
  </w:style>
  <w:style w:type="character" w:customStyle="1" w:styleId="nobrs">
    <w:name w:val="nobrs"/>
    <w:basedOn w:val="a1"/>
    <w:uiPriority w:val="99"/>
    <w:rsid w:val="009E3F97"/>
  </w:style>
  <w:style w:type="character" w:customStyle="1" w:styleId="FontStyle13">
    <w:name w:val="Font Style13"/>
    <w:basedOn w:val="a1"/>
    <w:uiPriority w:val="99"/>
    <w:rsid w:val="009E3F97"/>
    <w:rPr>
      <w:rFonts w:ascii="Times New Roman" w:hAnsi="Times New Roman" w:cs="Times New Roman" w:hint="default"/>
      <w:sz w:val="26"/>
      <w:szCs w:val="26"/>
    </w:rPr>
  </w:style>
  <w:style w:type="character" w:customStyle="1" w:styleId="FontStyle19">
    <w:name w:val="Font Style19"/>
    <w:basedOn w:val="a1"/>
    <w:uiPriority w:val="99"/>
    <w:rsid w:val="009E3F97"/>
    <w:rPr>
      <w:rFonts w:ascii="Times New Roman" w:hAnsi="Times New Roman" w:cs="Times New Roman" w:hint="default"/>
      <w:sz w:val="26"/>
      <w:szCs w:val="26"/>
    </w:rPr>
  </w:style>
  <w:style w:type="character" w:customStyle="1" w:styleId="apple-style-span">
    <w:name w:val="apple-style-span"/>
    <w:uiPriority w:val="99"/>
    <w:rsid w:val="009E3F97"/>
  </w:style>
  <w:style w:type="character" w:customStyle="1" w:styleId="2f4">
    <w:name w:val="Подпись к таблице2"/>
    <w:basedOn w:val="aff9"/>
    <w:uiPriority w:val="99"/>
    <w:rsid w:val="009E3F97"/>
    <w:rPr>
      <w:rFonts w:ascii="Times New Roman" w:hAnsi="Times New Roman" w:cs="Times New Roman" w:hint="default"/>
      <w:b/>
      <w:bCs/>
      <w:spacing w:val="0"/>
      <w:sz w:val="13"/>
      <w:szCs w:val="13"/>
      <w:shd w:val="clear" w:color="auto" w:fill="FFFFFF"/>
    </w:rPr>
  </w:style>
  <w:style w:type="character" w:customStyle="1" w:styleId="420">
    <w:name w:val="Основной текст (4)2"/>
    <w:basedOn w:val="42"/>
    <w:uiPriority w:val="99"/>
    <w:rsid w:val="009E3F97"/>
    <w:rPr>
      <w:rFonts w:ascii="Times New Roman" w:hAnsi="Times New Roman" w:cs="Times New Roman" w:hint="default"/>
      <w:b/>
      <w:bCs/>
      <w:spacing w:val="0"/>
      <w:sz w:val="13"/>
      <w:szCs w:val="13"/>
      <w:shd w:val="clear" w:color="auto" w:fill="FFFFFF"/>
    </w:rPr>
  </w:style>
  <w:style w:type="character" w:customStyle="1" w:styleId="46">
    <w:name w:val="Основной текст (4)"/>
    <w:basedOn w:val="42"/>
    <w:uiPriority w:val="99"/>
    <w:rsid w:val="009E3F97"/>
    <w:rPr>
      <w:rFonts w:ascii="Times New Roman" w:hAnsi="Times New Roman" w:cs="Times New Roman" w:hint="default"/>
      <w:b/>
      <w:bCs/>
      <w:spacing w:val="0"/>
      <w:sz w:val="13"/>
      <w:szCs w:val="13"/>
      <w:shd w:val="clear" w:color="auto" w:fill="FFFFFF"/>
    </w:rPr>
  </w:style>
  <w:style w:type="character" w:customStyle="1" w:styleId="3d">
    <w:name w:val="Подпись к таблице3"/>
    <w:basedOn w:val="aff9"/>
    <w:uiPriority w:val="99"/>
    <w:rsid w:val="009E3F97"/>
    <w:rPr>
      <w:rFonts w:ascii="Times New Roman" w:hAnsi="Times New Roman" w:cs="Times New Roman" w:hint="default"/>
      <w:b/>
      <w:bCs/>
      <w:spacing w:val="0"/>
      <w:sz w:val="13"/>
      <w:szCs w:val="13"/>
      <w:shd w:val="clear" w:color="auto" w:fill="FFFFFF"/>
    </w:rPr>
  </w:style>
  <w:style w:type="character" w:customStyle="1" w:styleId="ArialUnicodeMS">
    <w:name w:val="Основной текст + Arial Unicode MS"/>
    <w:aliases w:val="9 pt,Курсив"/>
    <w:basedOn w:val="a1"/>
    <w:uiPriority w:val="99"/>
    <w:rsid w:val="009E3F97"/>
    <w:rPr>
      <w:rFonts w:ascii="Arial Unicode MS" w:eastAsia="Arial Unicode MS" w:hAnsi="Arial Unicode MS" w:cs="Arial Unicode MS" w:hint="eastAsia"/>
      <w:i/>
      <w:iCs/>
      <w:spacing w:val="0"/>
      <w:sz w:val="18"/>
      <w:szCs w:val="18"/>
    </w:rPr>
  </w:style>
  <w:style w:type="character" w:customStyle="1" w:styleId="240">
    <w:name w:val="Основной текст (2)4"/>
    <w:basedOn w:val="2b"/>
    <w:uiPriority w:val="99"/>
    <w:rsid w:val="009E3F97"/>
    <w:rPr>
      <w:rFonts w:ascii="Trebuchet MS" w:hAnsi="Trebuchet MS" w:cs="Trebuchet MS"/>
      <w:sz w:val="13"/>
      <w:szCs w:val="13"/>
      <w:shd w:val="clear" w:color="auto" w:fill="FFFFFF"/>
    </w:rPr>
  </w:style>
  <w:style w:type="character" w:customStyle="1" w:styleId="afff1">
    <w:name w:val="Основной текст + Полужирный"/>
    <w:aliases w:val="Интервал 0 pt"/>
    <w:basedOn w:val="a1"/>
    <w:uiPriority w:val="99"/>
    <w:rsid w:val="009E3F97"/>
    <w:rPr>
      <w:rFonts w:ascii="Times New Roman" w:hAnsi="Times New Roman" w:cs="Times New Roman" w:hint="default"/>
      <w:b/>
      <w:bCs/>
      <w:spacing w:val="0"/>
      <w:sz w:val="16"/>
      <w:szCs w:val="16"/>
    </w:rPr>
  </w:style>
  <w:style w:type="character" w:customStyle="1" w:styleId="FontStyle28">
    <w:name w:val="Font Style28"/>
    <w:basedOn w:val="a1"/>
    <w:uiPriority w:val="99"/>
    <w:rsid w:val="009E3F97"/>
    <w:rPr>
      <w:rFonts w:ascii="Times New Roman" w:hAnsi="Times New Roman" w:cs="Times New Roman" w:hint="default"/>
      <w:spacing w:val="10"/>
      <w:sz w:val="24"/>
      <w:szCs w:val="24"/>
    </w:rPr>
  </w:style>
  <w:style w:type="character" w:customStyle="1" w:styleId="FontStyle37">
    <w:name w:val="Font Style37"/>
    <w:basedOn w:val="a1"/>
    <w:uiPriority w:val="99"/>
    <w:rsid w:val="009E3F97"/>
    <w:rPr>
      <w:rFonts w:ascii="Times New Roman" w:hAnsi="Times New Roman" w:cs="Times New Roman" w:hint="default"/>
      <w:sz w:val="20"/>
      <w:szCs w:val="20"/>
    </w:rPr>
  </w:style>
  <w:style w:type="character" w:customStyle="1" w:styleId="FontStyle12">
    <w:name w:val="Font Style12"/>
    <w:basedOn w:val="a1"/>
    <w:uiPriority w:val="99"/>
    <w:rsid w:val="009E3F97"/>
    <w:rPr>
      <w:rFonts w:ascii="Times New Roman" w:hAnsi="Times New Roman" w:cs="Times New Roman" w:hint="default"/>
      <w:sz w:val="26"/>
      <w:szCs w:val="26"/>
    </w:rPr>
  </w:style>
  <w:style w:type="character" w:customStyle="1" w:styleId="hps">
    <w:name w:val="hps"/>
    <w:basedOn w:val="a1"/>
    <w:uiPriority w:val="99"/>
    <w:rsid w:val="009E3F97"/>
  </w:style>
  <w:style w:type="character" w:customStyle="1" w:styleId="shorttext">
    <w:name w:val="short_text"/>
    <w:basedOn w:val="a1"/>
    <w:uiPriority w:val="99"/>
    <w:rsid w:val="009E3F97"/>
  </w:style>
  <w:style w:type="character" w:customStyle="1" w:styleId="rvts0">
    <w:name w:val="rvts0"/>
    <w:basedOn w:val="a1"/>
    <w:uiPriority w:val="99"/>
    <w:rsid w:val="009E3F97"/>
  </w:style>
  <w:style w:type="character" w:customStyle="1" w:styleId="rvts23">
    <w:name w:val="rvts23"/>
    <w:basedOn w:val="a1"/>
    <w:uiPriority w:val="99"/>
    <w:rsid w:val="009E3F97"/>
  </w:style>
  <w:style w:type="character" w:customStyle="1" w:styleId="110">
    <w:name w:val="Знак Знак Знак Знак11"/>
    <w:basedOn w:val="a1"/>
    <w:uiPriority w:val="99"/>
    <w:rsid w:val="009E3F97"/>
    <w:rPr>
      <w:rFonts w:ascii="Cambria" w:hAnsi="Cambria" w:cs="Cambria" w:hint="default"/>
      <w:b/>
      <w:bCs/>
      <w:kern w:val="28"/>
      <w:sz w:val="32"/>
      <w:szCs w:val="32"/>
    </w:rPr>
  </w:style>
  <w:style w:type="character" w:customStyle="1" w:styleId="2f5">
    <w:name w:val="Знак Знак2"/>
    <w:basedOn w:val="a1"/>
    <w:uiPriority w:val="99"/>
    <w:locked/>
    <w:rsid w:val="009E3F97"/>
    <w:rPr>
      <w:sz w:val="28"/>
      <w:szCs w:val="28"/>
      <w:lang w:val="uk-UA" w:eastAsia="ru-RU"/>
    </w:rPr>
  </w:style>
  <w:style w:type="character" w:customStyle="1" w:styleId="translation-chunk">
    <w:name w:val="translation-chunk"/>
    <w:basedOn w:val="a1"/>
    <w:uiPriority w:val="99"/>
    <w:rsid w:val="009E3F97"/>
  </w:style>
  <w:style w:type="character" w:customStyle="1" w:styleId="2f6">
    <w:name w:val="Основной текст (2)"/>
    <w:basedOn w:val="2b"/>
    <w:uiPriority w:val="99"/>
    <w:rsid w:val="009E3F97"/>
    <w:rPr>
      <w:rFonts w:ascii="Times New Roman" w:hAnsi="Times New Roman" w:cs="Times New Roman"/>
      <w:spacing w:val="0"/>
      <w:sz w:val="27"/>
      <w:szCs w:val="27"/>
      <w:u w:val="single"/>
      <w:shd w:val="clear" w:color="auto" w:fill="FFFFFF"/>
    </w:rPr>
  </w:style>
  <w:style w:type="character" w:customStyle="1" w:styleId="47">
    <w:name w:val="Основной текст4"/>
    <w:basedOn w:val="affc"/>
    <w:uiPriority w:val="99"/>
    <w:rsid w:val="009E3F97"/>
    <w:rPr>
      <w:rFonts w:ascii="Times New Roman" w:hAnsi="Times New Roman" w:cs="Times New Roman" w:hint="default"/>
      <w:spacing w:val="0"/>
      <w:sz w:val="27"/>
      <w:szCs w:val="27"/>
      <w:shd w:val="clear" w:color="auto" w:fill="FFFFFF"/>
    </w:rPr>
  </w:style>
  <w:style w:type="character" w:customStyle="1" w:styleId="afff2">
    <w:name w:val="Основной текст + Курсив"/>
    <w:basedOn w:val="affc"/>
    <w:uiPriority w:val="99"/>
    <w:rsid w:val="009E3F97"/>
    <w:rPr>
      <w:rFonts w:ascii="Times New Roman" w:hAnsi="Times New Roman" w:cs="Times New Roman" w:hint="default"/>
      <w:i/>
      <w:iCs/>
      <w:spacing w:val="0"/>
      <w:sz w:val="27"/>
      <w:szCs w:val="27"/>
      <w:shd w:val="clear" w:color="auto" w:fill="FFFFFF"/>
    </w:rPr>
  </w:style>
  <w:style w:type="character" w:customStyle="1" w:styleId="82">
    <w:name w:val="Знак Знак8"/>
    <w:uiPriority w:val="99"/>
    <w:rsid w:val="009E3F97"/>
    <w:rPr>
      <w:sz w:val="16"/>
      <w:szCs w:val="16"/>
      <w:lang w:val="ru-RU" w:eastAsia="ru-RU"/>
    </w:rPr>
  </w:style>
  <w:style w:type="character" w:customStyle="1" w:styleId="180">
    <w:name w:val="Знак Знак18"/>
    <w:basedOn w:val="a1"/>
    <w:uiPriority w:val="99"/>
    <w:locked/>
    <w:rsid w:val="009E3F97"/>
    <w:rPr>
      <w:sz w:val="28"/>
      <w:szCs w:val="28"/>
      <w:lang w:val="uk-UA" w:eastAsia="ru-RU"/>
    </w:rPr>
  </w:style>
  <w:style w:type="character" w:customStyle="1" w:styleId="130">
    <w:name w:val="Знак Знак13"/>
    <w:basedOn w:val="a1"/>
    <w:uiPriority w:val="99"/>
    <w:rsid w:val="009E3F97"/>
    <w:rPr>
      <w:b/>
      <w:bCs/>
      <w:sz w:val="22"/>
      <w:szCs w:val="22"/>
      <w:lang w:val="uk-UA"/>
    </w:rPr>
  </w:style>
  <w:style w:type="character" w:customStyle="1" w:styleId="lrzxr">
    <w:name w:val="lrzxr"/>
    <w:basedOn w:val="a1"/>
    <w:rsid w:val="009E3F97"/>
  </w:style>
  <w:style w:type="table" w:styleId="1f6">
    <w:name w:val="Table Grid 1"/>
    <w:basedOn w:val="a2"/>
    <w:semiHidden/>
    <w:unhideWhenUsed/>
    <w:rsid w:val="009E3F97"/>
    <w:pPr>
      <w:ind w:firstLine="0"/>
      <w:jc w:val="left"/>
    </w:pPr>
    <w:rPr>
      <w:rFonts w:ascii="Times New Roman" w:eastAsia="Times New Roman" w:hAnsi="Times New Roman" w:cs="Times New Roman"/>
      <w:sz w:val="20"/>
      <w:szCs w:val="20"/>
      <w:lang w:val="ru-RU" w:eastAsia="ru-RU"/>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customStyle="1" w:styleId="1f7">
    <w:name w:val="Сетка таблицы1"/>
    <w:basedOn w:val="a2"/>
    <w:next w:val="af3"/>
    <w:rsid w:val="009E3F97"/>
    <w:pPr>
      <w:ind w:firstLine="0"/>
      <w:jc w:val="left"/>
    </w:pPr>
    <w:rPr>
      <w:rFonts w:ascii="Times New Roman" w:eastAsia="Times New Roman" w:hAnsi="Times New Roman"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
    <w:uiPriority w:val="99"/>
    <w:rsid w:val="009E3F97"/>
    <w:pPr>
      <w:ind w:firstLine="0"/>
      <w:jc w:val="left"/>
    </w:pPr>
    <w:rPr>
      <w:rFonts w:ascii="Times New Roman" w:eastAsia="Times New Roman" w:hAnsi="Times New Roman" w:cs="Times New Roman"/>
      <w:sz w:val="20"/>
      <w:szCs w:val="20"/>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a">
    <w:name w:val="Title"/>
    <w:basedOn w:val="a0"/>
    <w:next w:val="a0"/>
    <w:link w:val="af9"/>
    <w:uiPriority w:val="99"/>
    <w:qFormat/>
    <w:rsid w:val="009E3F97"/>
    <w:pPr>
      <w:pBdr>
        <w:bottom w:val="single" w:sz="8" w:space="4" w:color="4F81BD" w:themeColor="accent1"/>
      </w:pBdr>
      <w:spacing w:after="300"/>
      <w:contextualSpacing/>
    </w:pPr>
    <w:rPr>
      <w:b/>
      <w:bCs/>
      <w:sz w:val="28"/>
      <w:szCs w:val="28"/>
    </w:rPr>
  </w:style>
  <w:style w:type="character" w:customStyle="1" w:styleId="2f7">
    <w:name w:val="Название Знак2"/>
    <w:basedOn w:val="a1"/>
    <w:uiPriority w:val="10"/>
    <w:rsid w:val="009E3F97"/>
    <w:rPr>
      <w:rFonts w:asciiTheme="majorHAnsi" w:eastAsiaTheme="majorEastAsia" w:hAnsiTheme="majorHAnsi" w:cstheme="majorBidi"/>
      <w:color w:val="17365D" w:themeColor="text2" w:themeShade="BF"/>
      <w:spacing w:val="5"/>
      <w:kern w:val="28"/>
      <w:sz w:val="52"/>
      <w:szCs w:val="52"/>
    </w:rPr>
  </w:style>
  <w:style w:type="character" w:customStyle="1" w:styleId="WW8Num17z0">
    <w:name w:val="WW8Num17z0"/>
    <w:rsid w:val="00235861"/>
    <w:rPr>
      <w:color w:val="FF0000"/>
    </w:rPr>
  </w:style>
  <w:style w:type="numbering" w:customStyle="1" w:styleId="2f8">
    <w:name w:val="Нет списка2"/>
    <w:next w:val="a3"/>
    <w:uiPriority w:val="99"/>
    <w:semiHidden/>
    <w:unhideWhenUsed/>
    <w:rsid w:val="00830102"/>
  </w:style>
  <w:style w:type="paragraph" w:styleId="afff3">
    <w:name w:val="annotation text"/>
    <w:basedOn w:val="a0"/>
    <w:link w:val="afff4"/>
    <w:uiPriority w:val="99"/>
    <w:semiHidden/>
    <w:unhideWhenUsed/>
    <w:rsid w:val="00830102"/>
    <w:pPr>
      <w:spacing w:after="200"/>
      <w:ind w:firstLine="0"/>
      <w:jc w:val="left"/>
    </w:pPr>
    <w:rPr>
      <w:rFonts w:ascii="Calibri" w:eastAsia="Times New Roman" w:hAnsi="Calibri" w:cs="Times New Roman"/>
      <w:sz w:val="20"/>
      <w:szCs w:val="20"/>
      <w:lang w:val="ru-RU" w:eastAsia="ru-RU"/>
    </w:rPr>
  </w:style>
  <w:style w:type="character" w:customStyle="1" w:styleId="afff4">
    <w:name w:val="Текст примечания Знак"/>
    <w:basedOn w:val="a1"/>
    <w:link w:val="afff3"/>
    <w:uiPriority w:val="99"/>
    <w:semiHidden/>
    <w:rsid w:val="00830102"/>
    <w:rPr>
      <w:rFonts w:ascii="Calibri" w:eastAsia="Times New Roman" w:hAnsi="Calibri" w:cs="Times New Roman"/>
      <w:sz w:val="20"/>
      <w:szCs w:val="20"/>
      <w:lang w:val="ru-RU" w:eastAsia="ru-RU"/>
    </w:rPr>
  </w:style>
  <w:style w:type="paragraph" w:styleId="afff5">
    <w:name w:val="caption"/>
    <w:basedOn w:val="a0"/>
    <w:next w:val="a0"/>
    <w:unhideWhenUsed/>
    <w:qFormat/>
    <w:rsid w:val="00830102"/>
    <w:pPr>
      <w:spacing w:after="200"/>
      <w:ind w:firstLine="0"/>
      <w:jc w:val="left"/>
    </w:pPr>
    <w:rPr>
      <w:rFonts w:ascii="Times New Roman" w:eastAsia="Times New Roman" w:hAnsi="Times New Roman" w:cs="Times New Roman"/>
      <w:b/>
      <w:bCs/>
      <w:color w:val="4F81BD"/>
      <w:sz w:val="18"/>
      <w:szCs w:val="18"/>
      <w:lang w:eastAsia="ru-RU"/>
    </w:rPr>
  </w:style>
  <w:style w:type="paragraph" w:styleId="afff6">
    <w:name w:val="Document Map"/>
    <w:basedOn w:val="a0"/>
    <w:link w:val="afff7"/>
    <w:uiPriority w:val="99"/>
    <w:semiHidden/>
    <w:unhideWhenUsed/>
    <w:rsid w:val="00830102"/>
    <w:pPr>
      <w:ind w:firstLine="0"/>
      <w:jc w:val="left"/>
    </w:pPr>
    <w:rPr>
      <w:rFonts w:ascii="Tahoma" w:eastAsia="Times New Roman" w:hAnsi="Tahoma" w:cs="Tahoma"/>
      <w:sz w:val="16"/>
      <w:szCs w:val="16"/>
    </w:rPr>
  </w:style>
  <w:style w:type="character" w:customStyle="1" w:styleId="afff7">
    <w:name w:val="Схема документа Знак"/>
    <w:basedOn w:val="a1"/>
    <w:link w:val="afff6"/>
    <w:uiPriority w:val="99"/>
    <w:semiHidden/>
    <w:rsid w:val="00830102"/>
    <w:rPr>
      <w:rFonts w:ascii="Tahoma" w:eastAsia="Times New Roman" w:hAnsi="Tahoma" w:cs="Tahoma"/>
      <w:sz w:val="16"/>
      <w:szCs w:val="16"/>
    </w:rPr>
  </w:style>
  <w:style w:type="paragraph" w:styleId="afff8">
    <w:name w:val="annotation subject"/>
    <w:basedOn w:val="afff3"/>
    <w:next w:val="afff3"/>
    <w:link w:val="afff9"/>
    <w:uiPriority w:val="99"/>
    <w:semiHidden/>
    <w:unhideWhenUsed/>
    <w:rsid w:val="00830102"/>
    <w:rPr>
      <w:b/>
      <w:bCs/>
    </w:rPr>
  </w:style>
  <w:style w:type="character" w:customStyle="1" w:styleId="afff9">
    <w:name w:val="Тема примечания Знак"/>
    <w:basedOn w:val="afff4"/>
    <w:link w:val="afff8"/>
    <w:uiPriority w:val="99"/>
    <w:semiHidden/>
    <w:rsid w:val="00830102"/>
    <w:rPr>
      <w:rFonts w:ascii="Calibri" w:eastAsia="Times New Roman" w:hAnsi="Calibri" w:cs="Times New Roman"/>
      <w:b/>
      <w:bCs/>
      <w:sz w:val="20"/>
      <w:szCs w:val="20"/>
      <w:lang w:val="ru-RU" w:eastAsia="ru-RU"/>
    </w:rPr>
  </w:style>
  <w:style w:type="paragraph" w:customStyle="1" w:styleId="WW-">
    <w:name w:val="WW-Îáû÷íûé"/>
    <w:uiPriority w:val="99"/>
    <w:rsid w:val="00830102"/>
    <w:pPr>
      <w:widowControl w:val="0"/>
      <w:suppressAutoHyphens/>
      <w:ind w:firstLine="0"/>
      <w:jc w:val="left"/>
    </w:pPr>
    <w:rPr>
      <w:rFonts w:ascii="Liberation Serif" w:eastAsia="DejaVu Sans" w:hAnsi="Liberation Serif" w:cs="Times New Roman"/>
      <w:sz w:val="20"/>
      <w:szCs w:val="20"/>
      <w:lang w:val="ru-RU" w:eastAsia="ru-RU"/>
    </w:rPr>
  </w:style>
  <w:style w:type="paragraph" w:customStyle="1" w:styleId="t3">
    <w:name w:val="t_3"/>
    <w:basedOn w:val="a0"/>
    <w:uiPriority w:val="99"/>
    <w:rsid w:val="00830102"/>
    <w:pPr>
      <w:widowControl w:val="0"/>
      <w:autoSpaceDE w:val="0"/>
      <w:autoSpaceDN w:val="0"/>
      <w:adjustRightInd w:val="0"/>
      <w:ind w:left="510" w:firstLine="0"/>
      <w:jc w:val="both"/>
    </w:pPr>
    <w:rPr>
      <w:rFonts w:ascii="Arial" w:eastAsia="Times New Roman" w:hAnsi="Arial" w:cs="Arial"/>
      <w:sz w:val="24"/>
      <w:szCs w:val="24"/>
      <w:lang w:val="ru-RU" w:eastAsia="ru-RU"/>
    </w:rPr>
  </w:style>
  <w:style w:type="paragraph" w:customStyle="1" w:styleId="t2">
    <w:name w:val="t_2"/>
    <w:basedOn w:val="a0"/>
    <w:uiPriority w:val="99"/>
    <w:rsid w:val="00830102"/>
    <w:pPr>
      <w:widowControl w:val="0"/>
      <w:autoSpaceDE w:val="0"/>
      <w:autoSpaceDN w:val="0"/>
      <w:adjustRightInd w:val="0"/>
      <w:ind w:left="340" w:firstLine="0"/>
      <w:jc w:val="both"/>
    </w:pPr>
    <w:rPr>
      <w:rFonts w:ascii="Arial" w:eastAsia="Times New Roman" w:hAnsi="Arial" w:cs="Arial"/>
      <w:sz w:val="24"/>
      <w:szCs w:val="24"/>
      <w:lang w:val="ru-RU" w:eastAsia="ru-RU"/>
    </w:rPr>
  </w:style>
  <w:style w:type="paragraph" w:customStyle="1" w:styleId="text">
    <w:name w:val="text"/>
    <w:uiPriority w:val="99"/>
    <w:rsid w:val="00830102"/>
    <w:pPr>
      <w:widowControl w:val="0"/>
      <w:autoSpaceDE w:val="0"/>
      <w:autoSpaceDN w:val="0"/>
      <w:adjustRightInd w:val="0"/>
      <w:ind w:firstLine="283"/>
      <w:jc w:val="both"/>
    </w:pPr>
    <w:rPr>
      <w:rFonts w:ascii="Arial" w:eastAsia="Times New Roman" w:hAnsi="Arial" w:cs="Arial"/>
      <w:sz w:val="24"/>
      <w:szCs w:val="24"/>
      <w:lang w:val="ru-RU" w:eastAsia="ru-RU"/>
    </w:rPr>
  </w:style>
  <w:style w:type="paragraph" w:customStyle="1" w:styleId="t1">
    <w:name w:val="t_1"/>
    <w:basedOn w:val="text"/>
    <w:uiPriority w:val="99"/>
    <w:rsid w:val="00830102"/>
    <w:pPr>
      <w:ind w:left="170" w:firstLine="0"/>
    </w:pPr>
  </w:style>
  <w:style w:type="paragraph" w:customStyle="1" w:styleId="res1">
    <w:name w:val="res1"/>
    <w:basedOn w:val="a0"/>
    <w:uiPriority w:val="99"/>
    <w:rsid w:val="00830102"/>
    <w:pPr>
      <w:spacing w:before="100" w:beforeAutospacing="1" w:after="100" w:afterAutospacing="1"/>
      <w:ind w:firstLine="0"/>
      <w:jc w:val="left"/>
    </w:pPr>
    <w:rPr>
      <w:rFonts w:ascii="Times New Roman" w:eastAsia="Times New Roman" w:hAnsi="Times New Roman" w:cs="Times New Roman"/>
      <w:sz w:val="24"/>
      <w:szCs w:val="24"/>
      <w:lang w:eastAsia="uk-UA"/>
    </w:rPr>
  </w:style>
  <w:style w:type="character" w:styleId="afffa">
    <w:name w:val="annotation reference"/>
    <w:basedOn w:val="a1"/>
    <w:uiPriority w:val="99"/>
    <w:semiHidden/>
    <w:unhideWhenUsed/>
    <w:rsid w:val="00830102"/>
    <w:rPr>
      <w:sz w:val="16"/>
      <w:szCs w:val="16"/>
    </w:rPr>
  </w:style>
  <w:style w:type="character" w:customStyle="1" w:styleId="1f8">
    <w:name w:val="Текст примечания Знак1"/>
    <w:basedOn w:val="a1"/>
    <w:uiPriority w:val="99"/>
    <w:semiHidden/>
    <w:rsid w:val="00830102"/>
    <w:rPr>
      <w:rFonts w:ascii="Times New Roman" w:eastAsia="Times New Roman" w:hAnsi="Times New Roman" w:cs="Times New Roman" w:hint="default"/>
      <w:sz w:val="20"/>
      <w:szCs w:val="20"/>
      <w:lang w:eastAsia="ru-RU"/>
    </w:rPr>
  </w:style>
  <w:style w:type="character" w:customStyle="1" w:styleId="1f9">
    <w:name w:val="Тема примечания Знак1"/>
    <w:basedOn w:val="1f8"/>
    <w:uiPriority w:val="99"/>
    <w:semiHidden/>
    <w:rsid w:val="00830102"/>
    <w:rPr>
      <w:rFonts w:ascii="Times New Roman" w:eastAsia="Times New Roman" w:hAnsi="Times New Roman" w:cs="Times New Roman" w:hint="default"/>
      <w:b/>
      <w:bCs/>
      <w:sz w:val="20"/>
      <w:szCs w:val="20"/>
      <w:lang w:eastAsia="ru-RU"/>
    </w:rPr>
  </w:style>
  <w:style w:type="character" w:customStyle="1" w:styleId="1fa">
    <w:name w:val="Нижний колонтитул Знак1"/>
    <w:basedOn w:val="a1"/>
    <w:uiPriority w:val="99"/>
    <w:semiHidden/>
    <w:rsid w:val="00830102"/>
    <w:rPr>
      <w:rFonts w:ascii="Times New Roman" w:eastAsia="Times New Roman" w:hAnsi="Times New Roman" w:cs="Times New Roman" w:hint="default"/>
      <w:lang w:eastAsia="ru-RU"/>
    </w:rPr>
  </w:style>
  <w:style w:type="character" w:customStyle="1" w:styleId="1fb">
    <w:name w:val="Схема документа Знак1"/>
    <w:basedOn w:val="a1"/>
    <w:uiPriority w:val="99"/>
    <w:semiHidden/>
    <w:rsid w:val="00830102"/>
    <w:rPr>
      <w:rFonts w:ascii="Tahoma" w:eastAsia="Times New Roman" w:hAnsi="Tahoma" w:cs="Tahoma" w:hint="default"/>
      <w:sz w:val="16"/>
      <w:szCs w:val="16"/>
      <w:lang w:eastAsia="ru-RU"/>
    </w:rPr>
  </w:style>
  <w:style w:type="character" w:customStyle="1" w:styleId="hl">
    <w:name w:val="hl"/>
    <w:basedOn w:val="a1"/>
    <w:rsid w:val="00830102"/>
  </w:style>
  <w:style w:type="character" w:customStyle="1" w:styleId="hdesc">
    <w:name w:val="hdesc"/>
    <w:basedOn w:val="a1"/>
    <w:rsid w:val="00830102"/>
  </w:style>
  <w:style w:type="character" w:customStyle="1" w:styleId="taxon-name">
    <w:name w:val="taxon-name"/>
    <w:basedOn w:val="a1"/>
    <w:rsid w:val="00830102"/>
  </w:style>
  <w:style w:type="character" w:customStyle="1" w:styleId="w">
    <w:name w:val="w"/>
    <w:basedOn w:val="a1"/>
    <w:rsid w:val="00830102"/>
  </w:style>
  <w:style w:type="character" w:customStyle="1" w:styleId="mw-headline">
    <w:name w:val="mw-headline"/>
    <w:basedOn w:val="a1"/>
    <w:rsid w:val="00830102"/>
  </w:style>
  <w:style w:type="character" w:customStyle="1" w:styleId="a-size-large">
    <w:name w:val="a-size-large"/>
    <w:basedOn w:val="a1"/>
    <w:rsid w:val="00830102"/>
  </w:style>
  <w:style w:type="character" w:customStyle="1" w:styleId="fn">
    <w:name w:val="fn"/>
    <w:basedOn w:val="a1"/>
    <w:rsid w:val="00830102"/>
  </w:style>
  <w:style w:type="character" w:customStyle="1" w:styleId="1fc">
    <w:name w:val="Подзаголовок1"/>
    <w:basedOn w:val="a1"/>
    <w:rsid w:val="00830102"/>
  </w:style>
  <w:style w:type="table" w:customStyle="1" w:styleId="2f9">
    <w:name w:val="Сетка таблицы2"/>
    <w:basedOn w:val="a2"/>
    <w:next w:val="af3"/>
    <w:uiPriority w:val="59"/>
    <w:rsid w:val="00830102"/>
    <w:pPr>
      <w:widowControl w:val="0"/>
      <w:autoSpaceDE w:val="0"/>
      <w:autoSpaceDN w:val="0"/>
      <w:adjustRightInd w:val="0"/>
      <w:ind w:firstLine="0"/>
      <w:jc w:val="left"/>
    </w:pPr>
    <w:rPr>
      <w:rFonts w:ascii="Times New Roman" w:eastAsia="Times New Roman" w:hAnsi="Times New Roman"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Нет списка3"/>
    <w:next w:val="a3"/>
    <w:uiPriority w:val="99"/>
    <w:semiHidden/>
    <w:unhideWhenUsed/>
    <w:rsid w:val="00940406"/>
  </w:style>
  <w:style w:type="table" w:customStyle="1" w:styleId="3f">
    <w:name w:val="Сетка таблицы3"/>
    <w:basedOn w:val="a2"/>
    <w:next w:val="af3"/>
    <w:uiPriority w:val="59"/>
    <w:rsid w:val="00940406"/>
    <w:pPr>
      <w:widowControl w:val="0"/>
      <w:autoSpaceDE w:val="0"/>
      <w:autoSpaceDN w:val="0"/>
      <w:adjustRightInd w:val="0"/>
      <w:ind w:firstLine="0"/>
      <w:jc w:val="left"/>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b">
    <w:name w:val="Revision"/>
    <w:hidden/>
    <w:uiPriority w:val="99"/>
    <w:semiHidden/>
    <w:rsid w:val="00940406"/>
    <w:pPr>
      <w:ind w:firstLine="0"/>
      <w:jc w:val="left"/>
    </w:pPr>
    <w:rPr>
      <w:rFonts w:ascii="Times New Roman" w:eastAsia="Times New Roman" w:hAnsi="Times New Roman" w:cs="Times New Roman"/>
      <w:sz w:val="24"/>
      <w:szCs w:val="24"/>
      <w:lang w:eastAsia="ru-RU"/>
    </w:rPr>
  </w:style>
  <w:style w:type="numbering" w:customStyle="1" w:styleId="48">
    <w:name w:val="Нет списка4"/>
    <w:next w:val="a3"/>
    <w:uiPriority w:val="99"/>
    <w:semiHidden/>
    <w:unhideWhenUsed/>
    <w:rsid w:val="00165395"/>
  </w:style>
  <w:style w:type="character" w:customStyle="1" w:styleId="fmt">
    <w:name w:val="fmt"/>
    <w:basedOn w:val="a1"/>
    <w:rsid w:val="003D3EC4"/>
  </w:style>
  <w:style w:type="numbering" w:customStyle="1" w:styleId="56">
    <w:name w:val="Нет списка5"/>
    <w:next w:val="a3"/>
    <w:uiPriority w:val="99"/>
    <w:semiHidden/>
    <w:unhideWhenUsed/>
    <w:rsid w:val="00397D78"/>
  </w:style>
  <w:style w:type="character" w:styleId="HTML1">
    <w:name w:val="HTML Cite"/>
    <w:basedOn w:val="a1"/>
    <w:uiPriority w:val="99"/>
    <w:semiHidden/>
    <w:unhideWhenUsed/>
    <w:rsid w:val="00397D78"/>
    <w:rPr>
      <w:i/>
      <w:iCs/>
    </w:rPr>
  </w:style>
  <w:style w:type="table" w:customStyle="1" w:styleId="49">
    <w:name w:val="Сетка таблицы4"/>
    <w:basedOn w:val="a2"/>
    <w:next w:val="af3"/>
    <w:uiPriority w:val="59"/>
    <w:rsid w:val="00397D78"/>
    <w:pPr>
      <w:ind w:firstLine="0"/>
      <w:jc w:val="left"/>
    </w:pPr>
    <w:rPr>
      <w:rFonts w:ascii="Times New Roman" w:hAnsi="Times New Roman" w:cs="Times New Roman"/>
      <w:sz w:val="28"/>
      <w:szCs w:val="28"/>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Спис Цит Лит"/>
    <w:basedOn w:val="a0"/>
    <w:rsid w:val="00397D78"/>
    <w:pPr>
      <w:ind w:firstLine="0"/>
      <w:jc w:val="left"/>
    </w:pPr>
    <w:rPr>
      <w:rFonts w:ascii="Courier New" w:eastAsia="Times New Roman" w:hAnsi="Courier New" w:cs="Times New Roman"/>
      <w:sz w:val="24"/>
      <w:szCs w:val="20"/>
      <w:lang w:val="ru-RU" w:eastAsia="ru-RU"/>
    </w:rPr>
  </w:style>
  <w:style w:type="character" w:customStyle="1" w:styleId="pt11">
    <w:name w:val="pt_11"/>
    <w:basedOn w:val="a1"/>
    <w:rsid w:val="00397D78"/>
  </w:style>
  <w:style w:type="table" w:customStyle="1" w:styleId="57">
    <w:name w:val="Сетка таблицы5"/>
    <w:basedOn w:val="a2"/>
    <w:next w:val="af3"/>
    <w:uiPriority w:val="59"/>
    <w:rsid w:val="00154132"/>
    <w:pPr>
      <w:ind w:firstLine="0"/>
      <w:jc w:val="left"/>
    </w:pPr>
    <w:rPr>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2">
    <w:name w:val="Сетка таблицы6"/>
    <w:basedOn w:val="a2"/>
    <w:next w:val="af3"/>
    <w:uiPriority w:val="59"/>
    <w:rsid w:val="00154132"/>
    <w:pPr>
      <w:ind w:firstLine="0"/>
      <w:jc w:val="left"/>
    </w:pPr>
    <w:rPr>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2">
    <w:name w:val="Сетка таблицы7"/>
    <w:basedOn w:val="a2"/>
    <w:next w:val="af3"/>
    <w:uiPriority w:val="59"/>
    <w:rsid w:val="00154132"/>
    <w:pPr>
      <w:ind w:firstLine="0"/>
      <w:jc w:val="left"/>
    </w:pPr>
    <w:rPr>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d">
    <w:name w:val="Абзац списка1"/>
    <w:basedOn w:val="a0"/>
    <w:rsid w:val="00C156EB"/>
    <w:pPr>
      <w:ind w:left="720" w:firstLine="0"/>
      <w:contextualSpacing/>
      <w:jc w:val="left"/>
    </w:pPr>
    <w:rPr>
      <w:rFonts w:ascii="Times New Roman" w:eastAsia="SimSun" w:hAnsi="Times New Roman" w:cs="Times New Roman"/>
      <w:sz w:val="24"/>
      <w:szCs w:val="24"/>
      <w:lang w:eastAsia="ru-RU"/>
    </w:rPr>
  </w:style>
  <w:style w:type="character" w:customStyle="1" w:styleId="mw-editsection">
    <w:name w:val="mw-editsection"/>
    <w:basedOn w:val="a1"/>
    <w:rsid w:val="0079544A"/>
  </w:style>
  <w:style w:type="character" w:customStyle="1" w:styleId="mw-editsection-bracket">
    <w:name w:val="mw-editsection-bracket"/>
    <w:basedOn w:val="a1"/>
    <w:rsid w:val="0079544A"/>
  </w:style>
  <w:style w:type="character" w:customStyle="1" w:styleId="mw-editsection-divider">
    <w:name w:val="mw-editsection-divider"/>
    <w:basedOn w:val="a1"/>
    <w:rsid w:val="0079544A"/>
  </w:style>
  <w:style w:type="character" w:customStyle="1" w:styleId="ts-comment-commentedtext">
    <w:name w:val="ts-comment-commentedtext"/>
    <w:basedOn w:val="a1"/>
    <w:rsid w:val="00036B1B"/>
  </w:style>
  <w:style w:type="character" w:styleId="afffd">
    <w:name w:val="Unresolved Mention"/>
    <w:basedOn w:val="a1"/>
    <w:uiPriority w:val="99"/>
    <w:semiHidden/>
    <w:unhideWhenUsed/>
    <w:rsid w:val="00D8713E"/>
    <w:rPr>
      <w:color w:val="605E5C"/>
      <w:shd w:val="clear" w:color="auto" w:fill="E1DFDD"/>
    </w:rPr>
  </w:style>
  <w:style w:type="character" w:customStyle="1" w:styleId="1fe">
    <w:name w:val="Заголовок Знак1"/>
    <w:basedOn w:val="a1"/>
    <w:uiPriority w:val="10"/>
    <w:rsid w:val="001B4715"/>
    <w:rPr>
      <w:rFonts w:asciiTheme="majorHAnsi" w:eastAsiaTheme="majorEastAsia" w:hAnsiTheme="majorHAnsi" w:cstheme="majorBidi"/>
      <w:b/>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7910">
      <w:bodyDiv w:val="1"/>
      <w:marLeft w:val="0"/>
      <w:marRight w:val="0"/>
      <w:marTop w:val="0"/>
      <w:marBottom w:val="0"/>
      <w:divBdr>
        <w:top w:val="none" w:sz="0" w:space="0" w:color="auto"/>
        <w:left w:val="none" w:sz="0" w:space="0" w:color="auto"/>
        <w:bottom w:val="none" w:sz="0" w:space="0" w:color="auto"/>
        <w:right w:val="none" w:sz="0" w:space="0" w:color="auto"/>
      </w:divBdr>
    </w:div>
    <w:div w:id="41640165">
      <w:bodyDiv w:val="1"/>
      <w:marLeft w:val="0"/>
      <w:marRight w:val="0"/>
      <w:marTop w:val="0"/>
      <w:marBottom w:val="0"/>
      <w:divBdr>
        <w:top w:val="none" w:sz="0" w:space="0" w:color="auto"/>
        <w:left w:val="none" w:sz="0" w:space="0" w:color="auto"/>
        <w:bottom w:val="none" w:sz="0" w:space="0" w:color="auto"/>
        <w:right w:val="none" w:sz="0" w:space="0" w:color="auto"/>
      </w:divBdr>
      <w:divsChild>
        <w:div w:id="31737959">
          <w:marLeft w:val="0"/>
          <w:marRight w:val="0"/>
          <w:marTop w:val="0"/>
          <w:marBottom w:val="0"/>
          <w:divBdr>
            <w:top w:val="none" w:sz="0" w:space="0" w:color="auto"/>
            <w:left w:val="none" w:sz="0" w:space="0" w:color="auto"/>
            <w:bottom w:val="none" w:sz="0" w:space="0" w:color="auto"/>
            <w:right w:val="none" w:sz="0" w:space="0" w:color="auto"/>
          </w:divBdr>
        </w:div>
        <w:div w:id="872809028">
          <w:marLeft w:val="0"/>
          <w:marRight w:val="0"/>
          <w:marTop w:val="0"/>
          <w:marBottom w:val="0"/>
          <w:divBdr>
            <w:top w:val="none" w:sz="0" w:space="0" w:color="auto"/>
            <w:left w:val="none" w:sz="0" w:space="0" w:color="auto"/>
            <w:bottom w:val="none" w:sz="0" w:space="0" w:color="auto"/>
            <w:right w:val="none" w:sz="0" w:space="0" w:color="auto"/>
          </w:divBdr>
        </w:div>
        <w:div w:id="944967277">
          <w:marLeft w:val="0"/>
          <w:marRight w:val="0"/>
          <w:marTop w:val="0"/>
          <w:marBottom w:val="0"/>
          <w:divBdr>
            <w:top w:val="none" w:sz="0" w:space="0" w:color="auto"/>
            <w:left w:val="none" w:sz="0" w:space="0" w:color="auto"/>
            <w:bottom w:val="none" w:sz="0" w:space="0" w:color="auto"/>
            <w:right w:val="none" w:sz="0" w:space="0" w:color="auto"/>
          </w:divBdr>
        </w:div>
        <w:div w:id="1580753026">
          <w:marLeft w:val="0"/>
          <w:marRight w:val="0"/>
          <w:marTop w:val="0"/>
          <w:marBottom w:val="0"/>
          <w:divBdr>
            <w:top w:val="none" w:sz="0" w:space="0" w:color="auto"/>
            <w:left w:val="none" w:sz="0" w:space="0" w:color="auto"/>
            <w:bottom w:val="none" w:sz="0" w:space="0" w:color="auto"/>
            <w:right w:val="none" w:sz="0" w:space="0" w:color="auto"/>
          </w:divBdr>
        </w:div>
        <w:div w:id="1729761942">
          <w:marLeft w:val="0"/>
          <w:marRight w:val="0"/>
          <w:marTop w:val="0"/>
          <w:marBottom w:val="0"/>
          <w:divBdr>
            <w:top w:val="none" w:sz="0" w:space="0" w:color="auto"/>
            <w:left w:val="none" w:sz="0" w:space="0" w:color="auto"/>
            <w:bottom w:val="none" w:sz="0" w:space="0" w:color="auto"/>
            <w:right w:val="none" w:sz="0" w:space="0" w:color="auto"/>
          </w:divBdr>
        </w:div>
        <w:div w:id="2051103949">
          <w:marLeft w:val="0"/>
          <w:marRight w:val="0"/>
          <w:marTop w:val="0"/>
          <w:marBottom w:val="0"/>
          <w:divBdr>
            <w:top w:val="none" w:sz="0" w:space="0" w:color="auto"/>
            <w:left w:val="none" w:sz="0" w:space="0" w:color="auto"/>
            <w:bottom w:val="none" w:sz="0" w:space="0" w:color="auto"/>
            <w:right w:val="none" w:sz="0" w:space="0" w:color="auto"/>
          </w:divBdr>
        </w:div>
      </w:divsChild>
    </w:div>
    <w:div w:id="85349774">
      <w:bodyDiv w:val="1"/>
      <w:marLeft w:val="0"/>
      <w:marRight w:val="0"/>
      <w:marTop w:val="0"/>
      <w:marBottom w:val="0"/>
      <w:divBdr>
        <w:top w:val="none" w:sz="0" w:space="0" w:color="auto"/>
        <w:left w:val="none" w:sz="0" w:space="0" w:color="auto"/>
        <w:bottom w:val="none" w:sz="0" w:space="0" w:color="auto"/>
        <w:right w:val="none" w:sz="0" w:space="0" w:color="auto"/>
      </w:divBdr>
    </w:div>
    <w:div w:id="90591105">
      <w:bodyDiv w:val="1"/>
      <w:marLeft w:val="0"/>
      <w:marRight w:val="0"/>
      <w:marTop w:val="0"/>
      <w:marBottom w:val="0"/>
      <w:divBdr>
        <w:top w:val="none" w:sz="0" w:space="0" w:color="auto"/>
        <w:left w:val="none" w:sz="0" w:space="0" w:color="auto"/>
        <w:bottom w:val="none" w:sz="0" w:space="0" w:color="auto"/>
        <w:right w:val="none" w:sz="0" w:space="0" w:color="auto"/>
      </w:divBdr>
    </w:div>
    <w:div w:id="108357039">
      <w:bodyDiv w:val="1"/>
      <w:marLeft w:val="0"/>
      <w:marRight w:val="0"/>
      <w:marTop w:val="0"/>
      <w:marBottom w:val="0"/>
      <w:divBdr>
        <w:top w:val="none" w:sz="0" w:space="0" w:color="auto"/>
        <w:left w:val="none" w:sz="0" w:space="0" w:color="auto"/>
        <w:bottom w:val="none" w:sz="0" w:space="0" w:color="auto"/>
        <w:right w:val="none" w:sz="0" w:space="0" w:color="auto"/>
      </w:divBdr>
    </w:div>
    <w:div w:id="114301838">
      <w:bodyDiv w:val="1"/>
      <w:marLeft w:val="0"/>
      <w:marRight w:val="0"/>
      <w:marTop w:val="0"/>
      <w:marBottom w:val="0"/>
      <w:divBdr>
        <w:top w:val="none" w:sz="0" w:space="0" w:color="auto"/>
        <w:left w:val="none" w:sz="0" w:space="0" w:color="auto"/>
        <w:bottom w:val="none" w:sz="0" w:space="0" w:color="auto"/>
        <w:right w:val="none" w:sz="0" w:space="0" w:color="auto"/>
      </w:divBdr>
    </w:div>
    <w:div w:id="141585568">
      <w:bodyDiv w:val="1"/>
      <w:marLeft w:val="0"/>
      <w:marRight w:val="0"/>
      <w:marTop w:val="0"/>
      <w:marBottom w:val="0"/>
      <w:divBdr>
        <w:top w:val="none" w:sz="0" w:space="0" w:color="auto"/>
        <w:left w:val="none" w:sz="0" w:space="0" w:color="auto"/>
        <w:bottom w:val="none" w:sz="0" w:space="0" w:color="auto"/>
        <w:right w:val="none" w:sz="0" w:space="0" w:color="auto"/>
      </w:divBdr>
    </w:div>
    <w:div w:id="169834059">
      <w:bodyDiv w:val="1"/>
      <w:marLeft w:val="0"/>
      <w:marRight w:val="0"/>
      <w:marTop w:val="0"/>
      <w:marBottom w:val="0"/>
      <w:divBdr>
        <w:top w:val="none" w:sz="0" w:space="0" w:color="auto"/>
        <w:left w:val="none" w:sz="0" w:space="0" w:color="auto"/>
        <w:bottom w:val="none" w:sz="0" w:space="0" w:color="auto"/>
        <w:right w:val="none" w:sz="0" w:space="0" w:color="auto"/>
      </w:divBdr>
    </w:div>
    <w:div w:id="216667426">
      <w:bodyDiv w:val="1"/>
      <w:marLeft w:val="0"/>
      <w:marRight w:val="0"/>
      <w:marTop w:val="0"/>
      <w:marBottom w:val="0"/>
      <w:divBdr>
        <w:top w:val="none" w:sz="0" w:space="0" w:color="auto"/>
        <w:left w:val="none" w:sz="0" w:space="0" w:color="auto"/>
        <w:bottom w:val="none" w:sz="0" w:space="0" w:color="auto"/>
        <w:right w:val="none" w:sz="0" w:space="0" w:color="auto"/>
      </w:divBdr>
    </w:div>
    <w:div w:id="244071460">
      <w:bodyDiv w:val="1"/>
      <w:marLeft w:val="0"/>
      <w:marRight w:val="0"/>
      <w:marTop w:val="0"/>
      <w:marBottom w:val="0"/>
      <w:divBdr>
        <w:top w:val="none" w:sz="0" w:space="0" w:color="auto"/>
        <w:left w:val="none" w:sz="0" w:space="0" w:color="auto"/>
        <w:bottom w:val="none" w:sz="0" w:space="0" w:color="auto"/>
        <w:right w:val="none" w:sz="0" w:space="0" w:color="auto"/>
      </w:divBdr>
    </w:div>
    <w:div w:id="320546662">
      <w:bodyDiv w:val="1"/>
      <w:marLeft w:val="0"/>
      <w:marRight w:val="0"/>
      <w:marTop w:val="0"/>
      <w:marBottom w:val="0"/>
      <w:divBdr>
        <w:top w:val="none" w:sz="0" w:space="0" w:color="auto"/>
        <w:left w:val="none" w:sz="0" w:space="0" w:color="auto"/>
        <w:bottom w:val="none" w:sz="0" w:space="0" w:color="auto"/>
        <w:right w:val="none" w:sz="0" w:space="0" w:color="auto"/>
      </w:divBdr>
    </w:div>
    <w:div w:id="373430624">
      <w:bodyDiv w:val="1"/>
      <w:marLeft w:val="0"/>
      <w:marRight w:val="0"/>
      <w:marTop w:val="0"/>
      <w:marBottom w:val="0"/>
      <w:divBdr>
        <w:top w:val="none" w:sz="0" w:space="0" w:color="auto"/>
        <w:left w:val="none" w:sz="0" w:space="0" w:color="auto"/>
        <w:bottom w:val="none" w:sz="0" w:space="0" w:color="auto"/>
        <w:right w:val="none" w:sz="0" w:space="0" w:color="auto"/>
      </w:divBdr>
    </w:div>
    <w:div w:id="448014344">
      <w:bodyDiv w:val="1"/>
      <w:marLeft w:val="0"/>
      <w:marRight w:val="0"/>
      <w:marTop w:val="0"/>
      <w:marBottom w:val="0"/>
      <w:divBdr>
        <w:top w:val="none" w:sz="0" w:space="0" w:color="auto"/>
        <w:left w:val="none" w:sz="0" w:space="0" w:color="auto"/>
        <w:bottom w:val="none" w:sz="0" w:space="0" w:color="auto"/>
        <w:right w:val="none" w:sz="0" w:space="0" w:color="auto"/>
      </w:divBdr>
    </w:div>
    <w:div w:id="449015206">
      <w:bodyDiv w:val="1"/>
      <w:marLeft w:val="0"/>
      <w:marRight w:val="0"/>
      <w:marTop w:val="0"/>
      <w:marBottom w:val="0"/>
      <w:divBdr>
        <w:top w:val="none" w:sz="0" w:space="0" w:color="auto"/>
        <w:left w:val="none" w:sz="0" w:space="0" w:color="auto"/>
        <w:bottom w:val="none" w:sz="0" w:space="0" w:color="auto"/>
        <w:right w:val="none" w:sz="0" w:space="0" w:color="auto"/>
      </w:divBdr>
    </w:div>
    <w:div w:id="463737624">
      <w:bodyDiv w:val="1"/>
      <w:marLeft w:val="0"/>
      <w:marRight w:val="0"/>
      <w:marTop w:val="0"/>
      <w:marBottom w:val="0"/>
      <w:divBdr>
        <w:top w:val="none" w:sz="0" w:space="0" w:color="auto"/>
        <w:left w:val="none" w:sz="0" w:space="0" w:color="auto"/>
        <w:bottom w:val="none" w:sz="0" w:space="0" w:color="auto"/>
        <w:right w:val="none" w:sz="0" w:space="0" w:color="auto"/>
      </w:divBdr>
    </w:div>
    <w:div w:id="486095967">
      <w:bodyDiv w:val="1"/>
      <w:marLeft w:val="0"/>
      <w:marRight w:val="0"/>
      <w:marTop w:val="0"/>
      <w:marBottom w:val="0"/>
      <w:divBdr>
        <w:top w:val="none" w:sz="0" w:space="0" w:color="auto"/>
        <w:left w:val="none" w:sz="0" w:space="0" w:color="auto"/>
        <w:bottom w:val="none" w:sz="0" w:space="0" w:color="auto"/>
        <w:right w:val="none" w:sz="0" w:space="0" w:color="auto"/>
      </w:divBdr>
    </w:div>
    <w:div w:id="493499131">
      <w:bodyDiv w:val="1"/>
      <w:marLeft w:val="0"/>
      <w:marRight w:val="0"/>
      <w:marTop w:val="0"/>
      <w:marBottom w:val="0"/>
      <w:divBdr>
        <w:top w:val="none" w:sz="0" w:space="0" w:color="auto"/>
        <w:left w:val="none" w:sz="0" w:space="0" w:color="auto"/>
        <w:bottom w:val="none" w:sz="0" w:space="0" w:color="auto"/>
        <w:right w:val="none" w:sz="0" w:space="0" w:color="auto"/>
      </w:divBdr>
    </w:div>
    <w:div w:id="501967307">
      <w:bodyDiv w:val="1"/>
      <w:marLeft w:val="0"/>
      <w:marRight w:val="0"/>
      <w:marTop w:val="0"/>
      <w:marBottom w:val="0"/>
      <w:divBdr>
        <w:top w:val="none" w:sz="0" w:space="0" w:color="auto"/>
        <w:left w:val="none" w:sz="0" w:space="0" w:color="auto"/>
        <w:bottom w:val="none" w:sz="0" w:space="0" w:color="auto"/>
        <w:right w:val="none" w:sz="0" w:space="0" w:color="auto"/>
      </w:divBdr>
    </w:div>
    <w:div w:id="542136742">
      <w:bodyDiv w:val="1"/>
      <w:marLeft w:val="0"/>
      <w:marRight w:val="0"/>
      <w:marTop w:val="0"/>
      <w:marBottom w:val="0"/>
      <w:divBdr>
        <w:top w:val="none" w:sz="0" w:space="0" w:color="auto"/>
        <w:left w:val="none" w:sz="0" w:space="0" w:color="auto"/>
        <w:bottom w:val="none" w:sz="0" w:space="0" w:color="auto"/>
        <w:right w:val="none" w:sz="0" w:space="0" w:color="auto"/>
      </w:divBdr>
    </w:div>
    <w:div w:id="546382770">
      <w:bodyDiv w:val="1"/>
      <w:marLeft w:val="0"/>
      <w:marRight w:val="0"/>
      <w:marTop w:val="0"/>
      <w:marBottom w:val="0"/>
      <w:divBdr>
        <w:top w:val="none" w:sz="0" w:space="0" w:color="auto"/>
        <w:left w:val="none" w:sz="0" w:space="0" w:color="auto"/>
        <w:bottom w:val="none" w:sz="0" w:space="0" w:color="auto"/>
        <w:right w:val="none" w:sz="0" w:space="0" w:color="auto"/>
      </w:divBdr>
    </w:div>
    <w:div w:id="547113588">
      <w:bodyDiv w:val="1"/>
      <w:marLeft w:val="0"/>
      <w:marRight w:val="0"/>
      <w:marTop w:val="0"/>
      <w:marBottom w:val="0"/>
      <w:divBdr>
        <w:top w:val="none" w:sz="0" w:space="0" w:color="auto"/>
        <w:left w:val="none" w:sz="0" w:space="0" w:color="auto"/>
        <w:bottom w:val="none" w:sz="0" w:space="0" w:color="auto"/>
        <w:right w:val="none" w:sz="0" w:space="0" w:color="auto"/>
      </w:divBdr>
    </w:div>
    <w:div w:id="657465519">
      <w:bodyDiv w:val="1"/>
      <w:marLeft w:val="0"/>
      <w:marRight w:val="0"/>
      <w:marTop w:val="0"/>
      <w:marBottom w:val="0"/>
      <w:divBdr>
        <w:top w:val="none" w:sz="0" w:space="0" w:color="auto"/>
        <w:left w:val="none" w:sz="0" w:space="0" w:color="auto"/>
        <w:bottom w:val="none" w:sz="0" w:space="0" w:color="auto"/>
        <w:right w:val="none" w:sz="0" w:space="0" w:color="auto"/>
      </w:divBdr>
    </w:div>
    <w:div w:id="680280296">
      <w:bodyDiv w:val="1"/>
      <w:marLeft w:val="0"/>
      <w:marRight w:val="0"/>
      <w:marTop w:val="0"/>
      <w:marBottom w:val="0"/>
      <w:divBdr>
        <w:top w:val="none" w:sz="0" w:space="0" w:color="auto"/>
        <w:left w:val="none" w:sz="0" w:space="0" w:color="auto"/>
        <w:bottom w:val="none" w:sz="0" w:space="0" w:color="auto"/>
        <w:right w:val="none" w:sz="0" w:space="0" w:color="auto"/>
      </w:divBdr>
    </w:div>
    <w:div w:id="686758016">
      <w:bodyDiv w:val="1"/>
      <w:marLeft w:val="0"/>
      <w:marRight w:val="0"/>
      <w:marTop w:val="0"/>
      <w:marBottom w:val="0"/>
      <w:divBdr>
        <w:top w:val="none" w:sz="0" w:space="0" w:color="auto"/>
        <w:left w:val="none" w:sz="0" w:space="0" w:color="auto"/>
        <w:bottom w:val="none" w:sz="0" w:space="0" w:color="auto"/>
        <w:right w:val="none" w:sz="0" w:space="0" w:color="auto"/>
      </w:divBdr>
    </w:div>
    <w:div w:id="727924751">
      <w:bodyDiv w:val="1"/>
      <w:marLeft w:val="0"/>
      <w:marRight w:val="0"/>
      <w:marTop w:val="0"/>
      <w:marBottom w:val="0"/>
      <w:divBdr>
        <w:top w:val="none" w:sz="0" w:space="0" w:color="auto"/>
        <w:left w:val="none" w:sz="0" w:space="0" w:color="auto"/>
        <w:bottom w:val="none" w:sz="0" w:space="0" w:color="auto"/>
        <w:right w:val="none" w:sz="0" w:space="0" w:color="auto"/>
      </w:divBdr>
    </w:div>
    <w:div w:id="750389184">
      <w:bodyDiv w:val="1"/>
      <w:marLeft w:val="0"/>
      <w:marRight w:val="0"/>
      <w:marTop w:val="0"/>
      <w:marBottom w:val="0"/>
      <w:divBdr>
        <w:top w:val="none" w:sz="0" w:space="0" w:color="auto"/>
        <w:left w:val="none" w:sz="0" w:space="0" w:color="auto"/>
        <w:bottom w:val="none" w:sz="0" w:space="0" w:color="auto"/>
        <w:right w:val="none" w:sz="0" w:space="0" w:color="auto"/>
      </w:divBdr>
    </w:div>
    <w:div w:id="777985880">
      <w:bodyDiv w:val="1"/>
      <w:marLeft w:val="0"/>
      <w:marRight w:val="0"/>
      <w:marTop w:val="0"/>
      <w:marBottom w:val="0"/>
      <w:divBdr>
        <w:top w:val="none" w:sz="0" w:space="0" w:color="auto"/>
        <w:left w:val="none" w:sz="0" w:space="0" w:color="auto"/>
        <w:bottom w:val="none" w:sz="0" w:space="0" w:color="auto"/>
        <w:right w:val="none" w:sz="0" w:space="0" w:color="auto"/>
      </w:divBdr>
    </w:div>
    <w:div w:id="835418923">
      <w:bodyDiv w:val="1"/>
      <w:marLeft w:val="0"/>
      <w:marRight w:val="0"/>
      <w:marTop w:val="0"/>
      <w:marBottom w:val="0"/>
      <w:divBdr>
        <w:top w:val="none" w:sz="0" w:space="0" w:color="auto"/>
        <w:left w:val="none" w:sz="0" w:space="0" w:color="auto"/>
        <w:bottom w:val="none" w:sz="0" w:space="0" w:color="auto"/>
        <w:right w:val="none" w:sz="0" w:space="0" w:color="auto"/>
      </w:divBdr>
    </w:div>
    <w:div w:id="890001804">
      <w:bodyDiv w:val="1"/>
      <w:marLeft w:val="0"/>
      <w:marRight w:val="0"/>
      <w:marTop w:val="0"/>
      <w:marBottom w:val="0"/>
      <w:divBdr>
        <w:top w:val="none" w:sz="0" w:space="0" w:color="auto"/>
        <w:left w:val="none" w:sz="0" w:space="0" w:color="auto"/>
        <w:bottom w:val="none" w:sz="0" w:space="0" w:color="auto"/>
        <w:right w:val="none" w:sz="0" w:space="0" w:color="auto"/>
      </w:divBdr>
    </w:div>
    <w:div w:id="891379465">
      <w:bodyDiv w:val="1"/>
      <w:marLeft w:val="0"/>
      <w:marRight w:val="0"/>
      <w:marTop w:val="0"/>
      <w:marBottom w:val="0"/>
      <w:divBdr>
        <w:top w:val="none" w:sz="0" w:space="0" w:color="auto"/>
        <w:left w:val="none" w:sz="0" w:space="0" w:color="auto"/>
        <w:bottom w:val="none" w:sz="0" w:space="0" w:color="auto"/>
        <w:right w:val="none" w:sz="0" w:space="0" w:color="auto"/>
      </w:divBdr>
    </w:div>
    <w:div w:id="1020620474">
      <w:bodyDiv w:val="1"/>
      <w:marLeft w:val="0"/>
      <w:marRight w:val="0"/>
      <w:marTop w:val="0"/>
      <w:marBottom w:val="0"/>
      <w:divBdr>
        <w:top w:val="none" w:sz="0" w:space="0" w:color="auto"/>
        <w:left w:val="none" w:sz="0" w:space="0" w:color="auto"/>
        <w:bottom w:val="none" w:sz="0" w:space="0" w:color="auto"/>
        <w:right w:val="none" w:sz="0" w:space="0" w:color="auto"/>
      </w:divBdr>
    </w:div>
    <w:div w:id="1059473593">
      <w:bodyDiv w:val="1"/>
      <w:marLeft w:val="0"/>
      <w:marRight w:val="0"/>
      <w:marTop w:val="0"/>
      <w:marBottom w:val="0"/>
      <w:divBdr>
        <w:top w:val="none" w:sz="0" w:space="0" w:color="auto"/>
        <w:left w:val="none" w:sz="0" w:space="0" w:color="auto"/>
        <w:bottom w:val="none" w:sz="0" w:space="0" w:color="auto"/>
        <w:right w:val="none" w:sz="0" w:space="0" w:color="auto"/>
      </w:divBdr>
    </w:div>
    <w:div w:id="1087074424">
      <w:bodyDiv w:val="1"/>
      <w:marLeft w:val="0"/>
      <w:marRight w:val="0"/>
      <w:marTop w:val="0"/>
      <w:marBottom w:val="0"/>
      <w:divBdr>
        <w:top w:val="none" w:sz="0" w:space="0" w:color="auto"/>
        <w:left w:val="none" w:sz="0" w:space="0" w:color="auto"/>
        <w:bottom w:val="none" w:sz="0" w:space="0" w:color="auto"/>
        <w:right w:val="none" w:sz="0" w:space="0" w:color="auto"/>
      </w:divBdr>
    </w:div>
    <w:div w:id="1087120720">
      <w:bodyDiv w:val="1"/>
      <w:marLeft w:val="0"/>
      <w:marRight w:val="0"/>
      <w:marTop w:val="0"/>
      <w:marBottom w:val="0"/>
      <w:divBdr>
        <w:top w:val="none" w:sz="0" w:space="0" w:color="auto"/>
        <w:left w:val="none" w:sz="0" w:space="0" w:color="auto"/>
        <w:bottom w:val="none" w:sz="0" w:space="0" w:color="auto"/>
        <w:right w:val="none" w:sz="0" w:space="0" w:color="auto"/>
      </w:divBdr>
    </w:div>
    <w:div w:id="1093746803">
      <w:bodyDiv w:val="1"/>
      <w:marLeft w:val="0"/>
      <w:marRight w:val="0"/>
      <w:marTop w:val="0"/>
      <w:marBottom w:val="0"/>
      <w:divBdr>
        <w:top w:val="none" w:sz="0" w:space="0" w:color="auto"/>
        <w:left w:val="none" w:sz="0" w:space="0" w:color="auto"/>
        <w:bottom w:val="none" w:sz="0" w:space="0" w:color="auto"/>
        <w:right w:val="none" w:sz="0" w:space="0" w:color="auto"/>
      </w:divBdr>
    </w:div>
    <w:div w:id="1173372095">
      <w:bodyDiv w:val="1"/>
      <w:marLeft w:val="0"/>
      <w:marRight w:val="0"/>
      <w:marTop w:val="0"/>
      <w:marBottom w:val="0"/>
      <w:divBdr>
        <w:top w:val="none" w:sz="0" w:space="0" w:color="auto"/>
        <w:left w:val="none" w:sz="0" w:space="0" w:color="auto"/>
        <w:bottom w:val="none" w:sz="0" w:space="0" w:color="auto"/>
        <w:right w:val="none" w:sz="0" w:space="0" w:color="auto"/>
      </w:divBdr>
    </w:div>
    <w:div w:id="1177768720">
      <w:bodyDiv w:val="1"/>
      <w:marLeft w:val="0"/>
      <w:marRight w:val="0"/>
      <w:marTop w:val="0"/>
      <w:marBottom w:val="0"/>
      <w:divBdr>
        <w:top w:val="none" w:sz="0" w:space="0" w:color="auto"/>
        <w:left w:val="none" w:sz="0" w:space="0" w:color="auto"/>
        <w:bottom w:val="none" w:sz="0" w:space="0" w:color="auto"/>
        <w:right w:val="none" w:sz="0" w:space="0" w:color="auto"/>
      </w:divBdr>
    </w:div>
    <w:div w:id="1182551845">
      <w:bodyDiv w:val="1"/>
      <w:marLeft w:val="0"/>
      <w:marRight w:val="0"/>
      <w:marTop w:val="0"/>
      <w:marBottom w:val="0"/>
      <w:divBdr>
        <w:top w:val="none" w:sz="0" w:space="0" w:color="auto"/>
        <w:left w:val="none" w:sz="0" w:space="0" w:color="auto"/>
        <w:bottom w:val="none" w:sz="0" w:space="0" w:color="auto"/>
        <w:right w:val="none" w:sz="0" w:space="0" w:color="auto"/>
      </w:divBdr>
    </w:div>
    <w:div w:id="1194884580">
      <w:bodyDiv w:val="1"/>
      <w:marLeft w:val="0"/>
      <w:marRight w:val="0"/>
      <w:marTop w:val="0"/>
      <w:marBottom w:val="0"/>
      <w:divBdr>
        <w:top w:val="none" w:sz="0" w:space="0" w:color="auto"/>
        <w:left w:val="none" w:sz="0" w:space="0" w:color="auto"/>
        <w:bottom w:val="none" w:sz="0" w:space="0" w:color="auto"/>
        <w:right w:val="none" w:sz="0" w:space="0" w:color="auto"/>
      </w:divBdr>
    </w:div>
    <w:div w:id="1272013579">
      <w:bodyDiv w:val="1"/>
      <w:marLeft w:val="0"/>
      <w:marRight w:val="0"/>
      <w:marTop w:val="0"/>
      <w:marBottom w:val="0"/>
      <w:divBdr>
        <w:top w:val="none" w:sz="0" w:space="0" w:color="auto"/>
        <w:left w:val="none" w:sz="0" w:space="0" w:color="auto"/>
        <w:bottom w:val="none" w:sz="0" w:space="0" w:color="auto"/>
        <w:right w:val="none" w:sz="0" w:space="0" w:color="auto"/>
      </w:divBdr>
    </w:div>
    <w:div w:id="1292518874">
      <w:bodyDiv w:val="1"/>
      <w:marLeft w:val="0"/>
      <w:marRight w:val="0"/>
      <w:marTop w:val="0"/>
      <w:marBottom w:val="0"/>
      <w:divBdr>
        <w:top w:val="none" w:sz="0" w:space="0" w:color="auto"/>
        <w:left w:val="none" w:sz="0" w:space="0" w:color="auto"/>
        <w:bottom w:val="none" w:sz="0" w:space="0" w:color="auto"/>
        <w:right w:val="none" w:sz="0" w:space="0" w:color="auto"/>
      </w:divBdr>
    </w:div>
    <w:div w:id="1307515341">
      <w:bodyDiv w:val="1"/>
      <w:marLeft w:val="0"/>
      <w:marRight w:val="0"/>
      <w:marTop w:val="0"/>
      <w:marBottom w:val="0"/>
      <w:divBdr>
        <w:top w:val="none" w:sz="0" w:space="0" w:color="auto"/>
        <w:left w:val="none" w:sz="0" w:space="0" w:color="auto"/>
        <w:bottom w:val="none" w:sz="0" w:space="0" w:color="auto"/>
        <w:right w:val="none" w:sz="0" w:space="0" w:color="auto"/>
      </w:divBdr>
    </w:div>
    <w:div w:id="1343969982">
      <w:bodyDiv w:val="1"/>
      <w:marLeft w:val="0"/>
      <w:marRight w:val="0"/>
      <w:marTop w:val="0"/>
      <w:marBottom w:val="0"/>
      <w:divBdr>
        <w:top w:val="none" w:sz="0" w:space="0" w:color="auto"/>
        <w:left w:val="none" w:sz="0" w:space="0" w:color="auto"/>
        <w:bottom w:val="none" w:sz="0" w:space="0" w:color="auto"/>
        <w:right w:val="none" w:sz="0" w:space="0" w:color="auto"/>
      </w:divBdr>
    </w:div>
    <w:div w:id="1359969821">
      <w:bodyDiv w:val="1"/>
      <w:marLeft w:val="0"/>
      <w:marRight w:val="0"/>
      <w:marTop w:val="0"/>
      <w:marBottom w:val="0"/>
      <w:divBdr>
        <w:top w:val="none" w:sz="0" w:space="0" w:color="auto"/>
        <w:left w:val="none" w:sz="0" w:space="0" w:color="auto"/>
        <w:bottom w:val="none" w:sz="0" w:space="0" w:color="auto"/>
        <w:right w:val="none" w:sz="0" w:space="0" w:color="auto"/>
      </w:divBdr>
    </w:div>
    <w:div w:id="1376007660">
      <w:bodyDiv w:val="1"/>
      <w:marLeft w:val="0"/>
      <w:marRight w:val="0"/>
      <w:marTop w:val="0"/>
      <w:marBottom w:val="0"/>
      <w:divBdr>
        <w:top w:val="none" w:sz="0" w:space="0" w:color="auto"/>
        <w:left w:val="none" w:sz="0" w:space="0" w:color="auto"/>
        <w:bottom w:val="none" w:sz="0" w:space="0" w:color="auto"/>
        <w:right w:val="none" w:sz="0" w:space="0" w:color="auto"/>
      </w:divBdr>
    </w:div>
    <w:div w:id="1406107278">
      <w:bodyDiv w:val="1"/>
      <w:marLeft w:val="0"/>
      <w:marRight w:val="0"/>
      <w:marTop w:val="0"/>
      <w:marBottom w:val="0"/>
      <w:divBdr>
        <w:top w:val="none" w:sz="0" w:space="0" w:color="auto"/>
        <w:left w:val="none" w:sz="0" w:space="0" w:color="auto"/>
        <w:bottom w:val="none" w:sz="0" w:space="0" w:color="auto"/>
        <w:right w:val="none" w:sz="0" w:space="0" w:color="auto"/>
      </w:divBdr>
    </w:div>
    <w:div w:id="1471822098">
      <w:bodyDiv w:val="1"/>
      <w:marLeft w:val="0"/>
      <w:marRight w:val="0"/>
      <w:marTop w:val="0"/>
      <w:marBottom w:val="0"/>
      <w:divBdr>
        <w:top w:val="none" w:sz="0" w:space="0" w:color="auto"/>
        <w:left w:val="none" w:sz="0" w:space="0" w:color="auto"/>
        <w:bottom w:val="none" w:sz="0" w:space="0" w:color="auto"/>
        <w:right w:val="none" w:sz="0" w:space="0" w:color="auto"/>
      </w:divBdr>
    </w:div>
    <w:div w:id="1648896195">
      <w:bodyDiv w:val="1"/>
      <w:marLeft w:val="0"/>
      <w:marRight w:val="0"/>
      <w:marTop w:val="0"/>
      <w:marBottom w:val="0"/>
      <w:divBdr>
        <w:top w:val="none" w:sz="0" w:space="0" w:color="auto"/>
        <w:left w:val="none" w:sz="0" w:space="0" w:color="auto"/>
        <w:bottom w:val="none" w:sz="0" w:space="0" w:color="auto"/>
        <w:right w:val="none" w:sz="0" w:space="0" w:color="auto"/>
      </w:divBdr>
    </w:div>
    <w:div w:id="1656644083">
      <w:bodyDiv w:val="1"/>
      <w:marLeft w:val="0"/>
      <w:marRight w:val="0"/>
      <w:marTop w:val="0"/>
      <w:marBottom w:val="0"/>
      <w:divBdr>
        <w:top w:val="none" w:sz="0" w:space="0" w:color="auto"/>
        <w:left w:val="none" w:sz="0" w:space="0" w:color="auto"/>
        <w:bottom w:val="none" w:sz="0" w:space="0" w:color="auto"/>
        <w:right w:val="none" w:sz="0" w:space="0" w:color="auto"/>
      </w:divBdr>
      <w:divsChild>
        <w:div w:id="511382321">
          <w:marLeft w:val="0"/>
          <w:marRight w:val="0"/>
          <w:marTop w:val="0"/>
          <w:marBottom w:val="0"/>
          <w:divBdr>
            <w:top w:val="none" w:sz="0" w:space="0" w:color="auto"/>
            <w:left w:val="none" w:sz="0" w:space="0" w:color="auto"/>
            <w:bottom w:val="none" w:sz="0" w:space="0" w:color="auto"/>
            <w:right w:val="none" w:sz="0" w:space="0" w:color="auto"/>
          </w:divBdr>
          <w:divsChild>
            <w:div w:id="554121828">
              <w:marLeft w:val="0"/>
              <w:marRight w:val="0"/>
              <w:marTop w:val="0"/>
              <w:marBottom w:val="0"/>
              <w:divBdr>
                <w:top w:val="none" w:sz="0" w:space="0" w:color="auto"/>
                <w:left w:val="none" w:sz="0" w:space="0" w:color="auto"/>
                <w:bottom w:val="none" w:sz="0" w:space="0" w:color="auto"/>
                <w:right w:val="none" w:sz="0" w:space="0" w:color="auto"/>
              </w:divBdr>
              <w:divsChild>
                <w:div w:id="818960558">
                  <w:marLeft w:val="0"/>
                  <w:marRight w:val="0"/>
                  <w:marTop w:val="0"/>
                  <w:marBottom w:val="0"/>
                  <w:divBdr>
                    <w:top w:val="none" w:sz="0" w:space="0" w:color="auto"/>
                    <w:left w:val="none" w:sz="0" w:space="0" w:color="auto"/>
                    <w:bottom w:val="none" w:sz="0" w:space="0" w:color="auto"/>
                    <w:right w:val="none" w:sz="0" w:space="0" w:color="auto"/>
                  </w:divBdr>
                  <w:divsChild>
                    <w:div w:id="1270814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914673">
          <w:marLeft w:val="0"/>
          <w:marRight w:val="0"/>
          <w:marTop w:val="0"/>
          <w:marBottom w:val="0"/>
          <w:divBdr>
            <w:top w:val="none" w:sz="0" w:space="0" w:color="auto"/>
            <w:left w:val="none" w:sz="0" w:space="0" w:color="auto"/>
            <w:bottom w:val="none" w:sz="0" w:space="0" w:color="auto"/>
            <w:right w:val="none" w:sz="0" w:space="0" w:color="auto"/>
          </w:divBdr>
          <w:divsChild>
            <w:div w:id="1139879270">
              <w:marLeft w:val="0"/>
              <w:marRight w:val="0"/>
              <w:marTop w:val="0"/>
              <w:marBottom w:val="0"/>
              <w:divBdr>
                <w:top w:val="none" w:sz="0" w:space="0" w:color="auto"/>
                <w:left w:val="none" w:sz="0" w:space="0" w:color="auto"/>
                <w:bottom w:val="none" w:sz="0" w:space="0" w:color="auto"/>
                <w:right w:val="none" w:sz="0" w:space="0" w:color="auto"/>
              </w:divBdr>
              <w:divsChild>
                <w:div w:id="1605654666">
                  <w:marLeft w:val="0"/>
                  <w:marRight w:val="0"/>
                  <w:marTop w:val="0"/>
                  <w:marBottom w:val="0"/>
                  <w:divBdr>
                    <w:top w:val="none" w:sz="0" w:space="0" w:color="auto"/>
                    <w:left w:val="none" w:sz="0" w:space="0" w:color="auto"/>
                    <w:bottom w:val="none" w:sz="0" w:space="0" w:color="auto"/>
                    <w:right w:val="none" w:sz="0" w:space="0" w:color="auto"/>
                  </w:divBdr>
                  <w:divsChild>
                    <w:div w:id="121434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880866">
      <w:bodyDiv w:val="1"/>
      <w:marLeft w:val="0"/>
      <w:marRight w:val="0"/>
      <w:marTop w:val="0"/>
      <w:marBottom w:val="0"/>
      <w:divBdr>
        <w:top w:val="none" w:sz="0" w:space="0" w:color="auto"/>
        <w:left w:val="none" w:sz="0" w:space="0" w:color="auto"/>
        <w:bottom w:val="none" w:sz="0" w:space="0" w:color="auto"/>
        <w:right w:val="none" w:sz="0" w:space="0" w:color="auto"/>
      </w:divBdr>
    </w:div>
    <w:div w:id="1724015216">
      <w:bodyDiv w:val="1"/>
      <w:marLeft w:val="0"/>
      <w:marRight w:val="0"/>
      <w:marTop w:val="0"/>
      <w:marBottom w:val="0"/>
      <w:divBdr>
        <w:top w:val="none" w:sz="0" w:space="0" w:color="auto"/>
        <w:left w:val="none" w:sz="0" w:space="0" w:color="auto"/>
        <w:bottom w:val="none" w:sz="0" w:space="0" w:color="auto"/>
        <w:right w:val="none" w:sz="0" w:space="0" w:color="auto"/>
      </w:divBdr>
    </w:div>
    <w:div w:id="1748646157">
      <w:bodyDiv w:val="1"/>
      <w:marLeft w:val="0"/>
      <w:marRight w:val="0"/>
      <w:marTop w:val="0"/>
      <w:marBottom w:val="0"/>
      <w:divBdr>
        <w:top w:val="none" w:sz="0" w:space="0" w:color="auto"/>
        <w:left w:val="none" w:sz="0" w:space="0" w:color="auto"/>
        <w:bottom w:val="none" w:sz="0" w:space="0" w:color="auto"/>
        <w:right w:val="none" w:sz="0" w:space="0" w:color="auto"/>
      </w:divBdr>
    </w:div>
    <w:div w:id="1751734336">
      <w:bodyDiv w:val="1"/>
      <w:marLeft w:val="0"/>
      <w:marRight w:val="0"/>
      <w:marTop w:val="0"/>
      <w:marBottom w:val="0"/>
      <w:divBdr>
        <w:top w:val="none" w:sz="0" w:space="0" w:color="auto"/>
        <w:left w:val="none" w:sz="0" w:space="0" w:color="auto"/>
        <w:bottom w:val="none" w:sz="0" w:space="0" w:color="auto"/>
        <w:right w:val="none" w:sz="0" w:space="0" w:color="auto"/>
      </w:divBdr>
    </w:div>
    <w:div w:id="1820539576">
      <w:bodyDiv w:val="1"/>
      <w:marLeft w:val="0"/>
      <w:marRight w:val="0"/>
      <w:marTop w:val="0"/>
      <w:marBottom w:val="0"/>
      <w:divBdr>
        <w:top w:val="none" w:sz="0" w:space="0" w:color="auto"/>
        <w:left w:val="none" w:sz="0" w:space="0" w:color="auto"/>
        <w:bottom w:val="none" w:sz="0" w:space="0" w:color="auto"/>
        <w:right w:val="none" w:sz="0" w:space="0" w:color="auto"/>
      </w:divBdr>
    </w:div>
    <w:div w:id="1893151474">
      <w:bodyDiv w:val="1"/>
      <w:marLeft w:val="0"/>
      <w:marRight w:val="0"/>
      <w:marTop w:val="0"/>
      <w:marBottom w:val="0"/>
      <w:divBdr>
        <w:top w:val="none" w:sz="0" w:space="0" w:color="auto"/>
        <w:left w:val="none" w:sz="0" w:space="0" w:color="auto"/>
        <w:bottom w:val="none" w:sz="0" w:space="0" w:color="auto"/>
        <w:right w:val="none" w:sz="0" w:space="0" w:color="auto"/>
      </w:divBdr>
    </w:div>
    <w:div w:id="1910189481">
      <w:bodyDiv w:val="1"/>
      <w:marLeft w:val="0"/>
      <w:marRight w:val="0"/>
      <w:marTop w:val="0"/>
      <w:marBottom w:val="0"/>
      <w:divBdr>
        <w:top w:val="none" w:sz="0" w:space="0" w:color="auto"/>
        <w:left w:val="none" w:sz="0" w:space="0" w:color="auto"/>
        <w:bottom w:val="none" w:sz="0" w:space="0" w:color="auto"/>
        <w:right w:val="none" w:sz="0" w:space="0" w:color="auto"/>
      </w:divBdr>
    </w:div>
    <w:div w:id="1927572419">
      <w:bodyDiv w:val="1"/>
      <w:marLeft w:val="0"/>
      <w:marRight w:val="0"/>
      <w:marTop w:val="0"/>
      <w:marBottom w:val="0"/>
      <w:divBdr>
        <w:top w:val="none" w:sz="0" w:space="0" w:color="auto"/>
        <w:left w:val="none" w:sz="0" w:space="0" w:color="auto"/>
        <w:bottom w:val="none" w:sz="0" w:space="0" w:color="auto"/>
        <w:right w:val="none" w:sz="0" w:space="0" w:color="auto"/>
      </w:divBdr>
    </w:div>
    <w:div w:id="1948661672">
      <w:bodyDiv w:val="1"/>
      <w:marLeft w:val="0"/>
      <w:marRight w:val="0"/>
      <w:marTop w:val="0"/>
      <w:marBottom w:val="0"/>
      <w:divBdr>
        <w:top w:val="none" w:sz="0" w:space="0" w:color="auto"/>
        <w:left w:val="none" w:sz="0" w:space="0" w:color="auto"/>
        <w:bottom w:val="none" w:sz="0" w:space="0" w:color="auto"/>
        <w:right w:val="none" w:sz="0" w:space="0" w:color="auto"/>
      </w:divBdr>
    </w:div>
    <w:div w:id="2000376511">
      <w:bodyDiv w:val="1"/>
      <w:marLeft w:val="0"/>
      <w:marRight w:val="0"/>
      <w:marTop w:val="0"/>
      <w:marBottom w:val="0"/>
      <w:divBdr>
        <w:top w:val="none" w:sz="0" w:space="0" w:color="auto"/>
        <w:left w:val="none" w:sz="0" w:space="0" w:color="auto"/>
        <w:bottom w:val="none" w:sz="0" w:space="0" w:color="auto"/>
        <w:right w:val="none" w:sz="0" w:space="0" w:color="auto"/>
      </w:divBdr>
    </w:div>
    <w:div w:id="2022587795">
      <w:bodyDiv w:val="1"/>
      <w:marLeft w:val="0"/>
      <w:marRight w:val="0"/>
      <w:marTop w:val="0"/>
      <w:marBottom w:val="0"/>
      <w:divBdr>
        <w:top w:val="none" w:sz="0" w:space="0" w:color="auto"/>
        <w:left w:val="none" w:sz="0" w:space="0" w:color="auto"/>
        <w:bottom w:val="none" w:sz="0" w:space="0" w:color="auto"/>
        <w:right w:val="none" w:sz="0" w:space="0" w:color="auto"/>
      </w:divBdr>
    </w:div>
    <w:div w:id="2088458837">
      <w:bodyDiv w:val="1"/>
      <w:marLeft w:val="0"/>
      <w:marRight w:val="0"/>
      <w:marTop w:val="0"/>
      <w:marBottom w:val="0"/>
      <w:divBdr>
        <w:top w:val="none" w:sz="0" w:space="0" w:color="auto"/>
        <w:left w:val="none" w:sz="0" w:space="0" w:color="auto"/>
        <w:bottom w:val="none" w:sz="0" w:space="0" w:color="auto"/>
        <w:right w:val="none" w:sz="0" w:space="0" w:color="auto"/>
      </w:divBdr>
      <w:divsChild>
        <w:div w:id="103961863">
          <w:marLeft w:val="300"/>
          <w:marRight w:val="0"/>
          <w:marTop w:val="150"/>
          <w:marBottom w:val="150"/>
          <w:divBdr>
            <w:top w:val="none" w:sz="0" w:space="0" w:color="auto"/>
            <w:left w:val="none" w:sz="0" w:space="0" w:color="auto"/>
            <w:bottom w:val="none" w:sz="0" w:space="0" w:color="auto"/>
            <w:right w:val="none" w:sz="0" w:space="0" w:color="auto"/>
          </w:divBdr>
          <w:divsChild>
            <w:div w:id="1663659496">
              <w:marLeft w:val="0"/>
              <w:marRight w:val="225"/>
              <w:marTop w:val="0"/>
              <w:marBottom w:val="225"/>
              <w:divBdr>
                <w:top w:val="none" w:sz="0" w:space="0" w:color="auto"/>
                <w:left w:val="none" w:sz="0" w:space="0" w:color="auto"/>
                <w:bottom w:val="none" w:sz="0" w:space="0" w:color="auto"/>
                <w:right w:val="none" w:sz="0" w:space="0" w:color="auto"/>
              </w:divBdr>
            </w:div>
          </w:divsChild>
        </w:div>
      </w:divsChild>
    </w:div>
    <w:div w:id="2126339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nbuv.gov.ua/UJRN/Vktu_2013_34_47" TargetMode="External"/><Relationship Id="rId21" Type="http://schemas.openxmlformats.org/officeDocument/2006/relationships/image" Target="media/image12.png"/><Relationship Id="rId42" Type="http://schemas.openxmlformats.org/officeDocument/2006/relationships/hyperlink" Target="https://doi.org/10.15407/ugz2015.01.020" TargetMode="External"/><Relationship Id="rId63" Type="http://schemas.openxmlformats.org/officeDocument/2006/relationships/image" Target="media/image27.png"/><Relationship Id="rId84" Type="http://schemas.openxmlformats.org/officeDocument/2006/relationships/hyperlink" Target="http://geoecho.snu.ac.kr/nerc.html" TargetMode="External"/><Relationship Id="rId138" Type="http://schemas.openxmlformats.org/officeDocument/2006/relationships/image" Target="media/image55.png"/><Relationship Id="rId159" Type="http://schemas.openxmlformats.org/officeDocument/2006/relationships/hyperlink" Target="URL:http://mk" TargetMode="External"/><Relationship Id="rId170" Type="http://schemas.openxmlformats.org/officeDocument/2006/relationships/hyperlink" Target="URL:http://fish.kiev.ua" TargetMode="External"/><Relationship Id="rId191" Type="http://schemas.openxmlformats.org/officeDocument/2006/relationships/image" Target="media/image67.png"/><Relationship Id="rId205" Type="http://schemas.openxmlformats.org/officeDocument/2006/relationships/hyperlink" Target="https://www.iucnredlist.org/resources/grid" TargetMode="External"/><Relationship Id="rId107" Type="http://schemas.openxmlformats.org/officeDocument/2006/relationships/image" Target="media/image40.png"/><Relationship Id="rId11" Type="http://schemas.openxmlformats.org/officeDocument/2006/relationships/image" Target="media/image3.png"/><Relationship Id="rId32" Type="http://schemas.openxmlformats.org/officeDocument/2006/relationships/hyperlink" Target="https://menr.gov.ua/files/" TargetMode="External"/><Relationship Id="rId53" Type="http://schemas.openxmlformats.org/officeDocument/2006/relationships/image" Target="media/image21.png"/><Relationship Id="rId74" Type="http://schemas.openxmlformats.org/officeDocument/2006/relationships/chart" Target="charts/chart3.xml"/><Relationship Id="rId128" Type="http://schemas.openxmlformats.org/officeDocument/2006/relationships/image" Target="media/image51.png"/><Relationship Id="rId149" Type="http://schemas.microsoft.com/office/2007/relationships/hdphoto" Target="media/hdphoto7.wdp"/><Relationship Id="rId5" Type="http://schemas.openxmlformats.org/officeDocument/2006/relationships/webSettings" Target="webSettings.xml"/><Relationship Id="rId95" Type="http://schemas.openxmlformats.org/officeDocument/2006/relationships/hyperlink" Target="http://www.etomesto.ru/" TargetMode="External"/><Relationship Id="rId160" Type="http://schemas.openxmlformats.org/officeDocument/2006/relationships/hyperlink" Target="https://www.researchgate" TargetMode="External"/><Relationship Id="rId181" Type="http://schemas.openxmlformats.org/officeDocument/2006/relationships/hyperlink" Target="URL:http://fish.kiev.ua/" TargetMode="External"/><Relationship Id="rId22" Type="http://schemas.openxmlformats.org/officeDocument/2006/relationships/hyperlink" Target="URL:https://webmandry.com/wp-content/uploads/2013/07" TargetMode="External"/><Relationship Id="rId43" Type="http://schemas.openxmlformats.org/officeDocument/2006/relationships/hyperlink" Target="http://geomap.land.kiev.ua/zoning-17.html" TargetMode="External"/><Relationship Id="rId64" Type="http://schemas.openxmlformats.org/officeDocument/2006/relationships/image" Target="media/image28.png"/><Relationship Id="rId118" Type="http://schemas.openxmlformats.org/officeDocument/2006/relationships/hyperlink" Target="http://nbuv.gov.ua/UJRN/" TargetMode="External"/><Relationship Id="rId139" Type="http://schemas.openxmlformats.org/officeDocument/2006/relationships/image" Target="media/image56.png"/><Relationship Id="rId85" Type="http://schemas.openxmlformats.org/officeDocument/2006/relationships/hyperlink" Target="https://www.elsevier.com/books/quaternary-glaciations-extent-and-chronology/ehlers/978-0-444-51462-2" TargetMode="External"/><Relationship Id="rId150" Type="http://schemas.openxmlformats.org/officeDocument/2006/relationships/image" Target="media/image61.png"/><Relationship Id="rId171" Type="http://schemas.openxmlformats.org/officeDocument/2006/relationships/hyperlink" Target="https://dx.doi.org/10.2305/IUCN" TargetMode="External"/><Relationship Id="rId192" Type="http://schemas.openxmlformats.org/officeDocument/2006/relationships/hyperlink" Target="http://ecology.mk.ua" TargetMode="External"/><Relationship Id="rId206" Type="http://schemas.openxmlformats.org/officeDocument/2006/relationships/hyperlink" Target="https://ukrstat.org/uk/druk/publicat/kat_u/2017" TargetMode="External"/><Relationship Id="rId12" Type="http://schemas.openxmlformats.org/officeDocument/2006/relationships/image" Target="media/image4.jpeg"/><Relationship Id="rId33" Type="http://schemas.openxmlformats.org/officeDocument/2006/relationships/image" Target="media/image13.png"/><Relationship Id="rId108" Type="http://schemas.microsoft.com/office/2007/relationships/hdphoto" Target="media/hdphoto5.wdp"/><Relationship Id="rId129" Type="http://schemas.openxmlformats.org/officeDocument/2006/relationships/image" Target="media/image52.png"/><Relationship Id="rId54" Type="http://schemas.openxmlformats.org/officeDocument/2006/relationships/image" Target="media/image22.png"/><Relationship Id="rId75" Type="http://schemas.openxmlformats.org/officeDocument/2006/relationships/image" Target="media/image34.jpeg"/><Relationship Id="rId96" Type="http://schemas.openxmlformats.org/officeDocument/2006/relationships/hyperlink" Target="URL:http://mural" TargetMode="External"/><Relationship Id="rId140" Type="http://schemas.openxmlformats.org/officeDocument/2006/relationships/hyperlink" Target="http://pernatidruzi" TargetMode="External"/><Relationship Id="rId161" Type="http://schemas.openxmlformats.org/officeDocument/2006/relationships/hyperlink" Target="http://repositsc" TargetMode="External"/><Relationship Id="rId182" Type="http://schemas.openxmlformats.org/officeDocument/2006/relationships/hyperlink" Target="URL:https://www" TargetMode="External"/><Relationship Id="rId6" Type="http://schemas.openxmlformats.org/officeDocument/2006/relationships/footnotes" Target="footnotes.xml"/><Relationship Id="rId23" Type="http://schemas.openxmlformats.org/officeDocument/2006/relationships/hyperlink" Target="https://data.gov.ua/" TargetMode="External"/><Relationship Id="rId119" Type="http://schemas.openxmlformats.org/officeDocument/2006/relationships/header" Target="header3.xml"/><Relationship Id="rId44" Type="http://schemas.openxmlformats.org/officeDocument/2006/relationships/hyperlink" Target="URL:http://minerals-ua.info" TargetMode="External"/><Relationship Id="rId65" Type="http://schemas.microsoft.com/office/2007/relationships/hdphoto" Target="media/hdphoto4.wdp"/><Relationship Id="rId86" Type="http://schemas.openxmlformats.org/officeDocument/2006/relationships/hyperlink" Target="URL:https://cyberleninka" TargetMode="External"/><Relationship Id="rId130" Type="http://schemas.openxmlformats.org/officeDocument/2006/relationships/image" Target="media/image53.png"/><Relationship Id="rId151" Type="http://schemas.openxmlformats.org/officeDocument/2006/relationships/image" Target="media/image62.png"/><Relationship Id="rId172" Type="http://schemas.openxmlformats.org/officeDocument/2006/relationships/hyperlink" Target="http://www.ec&#1086;systema.ru" TargetMode="External"/><Relationship Id="rId193" Type="http://schemas.openxmlformats.org/officeDocument/2006/relationships/hyperlink" Target="http://mykolaivska.land.gov.ua/page/3/" TargetMode="External"/><Relationship Id="rId207" Type="http://schemas.openxmlformats.org/officeDocument/2006/relationships/hyperlink" Target="https://menr.gov.ua" TargetMode="External"/><Relationship Id="rId13" Type="http://schemas.openxmlformats.org/officeDocument/2006/relationships/image" Target="media/image5.png"/><Relationship Id="rId109" Type="http://schemas.openxmlformats.org/officeDocument/2006/relationships/image" Target="media/image41.png"/><Relationship Id="rId34" Type="http://schemas.microsoft.com/office/2007/relationships/hdphoto" Target="media/hdphoto2.wdp"/><Relationship Id="rId55" Type="http://schemas.openxmlformats.org/officeDocument/2006/relationships/image" Target="media/image23.png"/><Relationship Id="rId76" Type="http://schemas.openxmlformats.org/officeDocument/2006/relationships/chart" Target="charts/chart4.xml"/><Relationship Id="rId97" Type="http://schemas.openxmlformats.org/officeDocument/2006/relationships/hyperlink" Target="URL:http://koeppen-geiger.vu-wien.ac.at" TargetMode="External"/><Relationship Id="rId120" Type="http://schemas.openxmlformats.org/officeDocument/2006/relationships/image" Target="media/image43.jpeg"/><Relationship Id="rId141" Type="http://schemas.openxmlformats.org/officeDocument/2006/relationships/hyperlink" Target="https://uk.wikipedia.org/w/index.php?title=Scolopaci&amp;action=edit&amp;redlink=1" TargetMode="External"/><Relationship Id="rId7" Type="http://schemas.openxmlformats.org/officeDocument/2006/relationships/endnotes" Target="endnotes.xml"/><Relationship Id="rId162" Type="http://schemas.openxmlformats.org/officeDocument/2006/relationships/hyperlink" Target="URL:http://mk-vodres" TargetMode="External"/><Relationship Id="rId183" Type="http://schemas.openxmlformats.org/officeDocument/2006/relationships/hyperlink" Target="https://goldfishnet.km.ua/fish/plotva" TargetMode="External"/><Relationship Id="rId24" Type="http://schemas.openxmlformats.org/officeDocument/2006/relationships/hyperlink" Target="https://atlas.igu.org.ua/maps" TargetMode="External"/><Relationship Id="rId45" Type="http://schemas.openxmlformats.org/officeDocument/2006/relationships/hyperlink" Target="file:///C:\Users\chorn\AppData\Roaming\Microsoft\Word\http" TargetMode="External"/><Relationship Id="rId66" Type="http://schemas.openxmlformats.org/officeDocument/2006/relationships/image" Target="media/image29.png"/><Relationship Id="rId87" Type="http://schemas.openxmlformats.org/officeDocument/2006/relationships/hyperlink" Target="https://cyberleninka.ru/article/n/kalendarnaya-hronologiya-zaseleniya-severo-zapadnogo-" TargetMode="External"/><Relationship Id="rId110" Type="http://schemas.microsoft.com/office/2007/relationships/hdphoto" Target="media/hdphoto6.wdp"/><Relationship Id="rId131" Type="http://schemas.openxmlformats.org/officeDocument/2006/relationships/image" Target="media/image54.png"/><Relationship Id="rId61" Type="http://schemas.openxmlformats.org/officeDocument/2006/relationships/hyperlink" Target="URL:https://www.gebco.net/data_and_products/" TargetMode="External"/><Relationship Id="rId82" Type="http://schemas.openxmlformats.org/officeDocument/2006/relationships/hyperlink" Target="URL:http://old.geology.lnu.edu.ua/phis_geo/fourman/E-books-FVV/Interactive%20%20books" TargetMode="External"/><Relationship Id="rId152" Type="http://schemas.openxmlformats.org/officeDocument/2006/relationships/image" Target="media/image63.png"/><Relationship Id="rId173" Type="http://schemas.openxmlformats.org/officeDocument/2006/relationships/hyperlink" Target="http://darg" TargetMode="External"/><Relationship Id="rId194" Type="http://schemas.openxmlformats.org/officeDocument/2006/relationships/hyperlink" Target="URL:http://kherson.archives.gov.ua%20/" TargetMode="External"/><Relationship Id="rId199" Type="http://schemas.openxmlformats.org/officeDocument/2006/relationships/hyperlink" Target="http://necu.org.ua/wp-content/uploads/laststep.pdf" TargetMode="External"/><Relationship Id="rId203" Type="http://schemas.openxmlformats.org/officeDocument/2006/relationships/hyperlink" Target="http://ecology.mk.ua" TargetMode="External"/><Relationship Id="rId208" Type="http://schemas.openxmlformats.org/officeDocument/2006/relationships/hyperlink" Target="https://menr.gov.ua" TargetMode="External"/><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hyperlink" Target="https://doi.org/10.15407/ugz2015.01.020" TargetMode="External"/><Relationship Id="rId35" Type="http://schemas.openxmlformats.org/officeDocument/2006/relationships/image" Target="media/image14.png"/><Relationship Id="rId56" Type="http://schemas.openxmlformats.org/officeDocument/2006/relationships/image" Target="media/image24.png"/><Relationship Id="rId77" Type="http://schemas.openxmlformats.org/officeDocument/2006/relationships/image" Target="media/image35.png"/><Relationship Id="rId100" Type="http://schemas.openxmlformats.org/officeDocument/2006/relationships/hyperlink" Target="https://meteo.gov.ua/" TargetMode="External"/><Relationship Id="rId105" Type="http://schemas.openxmlformats.org/officeDocument/2006/relationships/hyperlink" Target="file:///C:\Users\chorn\AppData\Roaming\Microsoft\Word\www.menr.gov.ua\media\" TargetMode="External"/><Relationship Id="rId126" Type="http://schemas.openxmlformats.org/officeDocument/2006/relationships/image" Target="media/image49.png"/><Relationship Id="rId147" Type="http://schemas.openxmlformats.org/officeDocument/2006/relationships/image" Target="media/image59.png"/><Relationship Id="rId168" Type="http://schemas.openxmlformats.org/officeDocument/2006/relationships/hyperlink" Target="URL:http://www.ochakiv.info/articles/4796972%20334579712" TargetMode="External"/><Relationship Id="rId8" Type="http://schemas.openxmlformats.org/officeDocument/2006/relationships/header" Target="header1.xml"/><Relationship Id="rId51" Type="http://schemas.openxmlformats.org/officeDocument/2006/relationships/hyperlink" Target="http://map.meta.ua/ru/khersonsky-region%20/" TargetMode="External"/><Relationship Id="rId72" Type="http://schemas.openxmlformats.org/officeDocument/2006/relationships/chart" Target="charts/chart1.xml"/><Relationship Id="rId93" Type="http://schemas.openxmlformats.org/officeDocument/2006/relationships/hyperlink" Target="https://www.ipcc.ch/sr15/" TargetMode="External"/><Relationship Id="rId98" Type="http://schemas.openxmlformats.org/officeDocument/2006/relationships/hyperlink" Target="URL:http://geomap" TargetMode="External"/><Relationship Id="rId121" Type="http://schemas.openxmlformats.org/officeDocument/2006/relationships/image" Target="media/image44.png"/><Relationship Id="rId142" Type="http://schemas.openxmlformats.org/officeDocument/2006/relationships/hyperlink" Target="URL:http://www.nbuv.gov" TargetMode="External"/><Relationship Id="rId163" Type="http://schemas.openxmlformats.org/officeDocument/2006/relationships/hyperlink" Target="https://uhmi.org.ua/ecodnipro%20/resources/hydro/hy_form.php" TargetMode="External"/><Relationship Id="rId184" Type="http://schemas.openxmlformats.org/officeDocument/2006/relationships/hyperlink" Target="https://goldfishnet.km.ua/fish/pidust" TargetMode="External"/><Relationship Id="rId189" Type="http://schemas.openxmlformats.org/officeDocument/2006/relationships/image" Target="media/image65.png"/><Relationship Id="rId3" Type="http://schemas.openxmlformats.org/officeDocument/2006/relationships/styles" Target="styles.xml"/><Relationship Id="rId25" Type="http://schemas.openxmlformats.org/officeDocument/2006/relationships/hyperlink" Target="http://dspace.nbuv.gov.ua/handle/" TargetMode="External"/><Relationship Id="rId46" Type="http://schemas.openxmlformats.org/officeDocument/2006/relationships/hyperlink" Target="URL:http://ecolog.mk.gov" TargetMode="External"/><Relationship Id="rId67" Type="http://schemas.openxmlformats.org/officeDocument/2006/relationships/image" Target="media/image30.png"/><Relationship Id="rId116" Type="http://schemas.openxmlformats.org/officeDocument/2006/relationships/hyperlink" Target="http://www.sno.pro1.ru" TargetMode="External"/><Relationship Id="rId137" Type="http://schemas.openxmlformats.org/officeDocument/2006/relationships/hyperlink" Target="http://ecolog.mk.gov.ua/ua/publicity/zvity/" TargetMode="External"/><Relationship Id="rId158" Type="http://schemas.openxmlformats.org/officeDocument/2006/relationships/hyperlink" Target="http://elib.shpl.ru/nodes/1" TargetMode="External"/><Relationship Id="rId20" Type="http://schemas.microsoft.com/office/2007/relationships/hdphoto" Target="media/hdphoto1.wdp"/><Relationship Id="rId41" Type="http://schemas.openxmlformats.org/officeDocument/2006/relationships/image" Target="media/image19.png"/><Relationship Id="rId62" Type="http://schemas.openxmlformats.org/officeDocument/2006/relationships/hyperlink" Target="https://doi.org/10.15589/znp2019.1(475).35" TargetMode="External"/><Relationship Id="rId83" Type="http://schemas.openxmlformats.org/officeDocument/2006/relationships/hyperlink" Target="https://doi.org/10.11141/ia.11.2" TargetMode="External"/><Relationship Id="rId88" Type="http://schemas.openxmlformats.org/officeDocument/2006/relationships/hyperlink" Target="https://doi.org/10.1130/0091-7613(1997)025%3c0483:%20HCIAPW%20%3e2.3.CO;2" TargetMode="External"/><Relationship Id="rId111" Type="http://schemas.openxmlformats.org/officeDocument/2006/relationships/image" Target="media/image42.png"/><Relationship Id="rId132" Type="http://schemas.openxmlformats.org/officeDocument/2006/relationships/hyperlink" Target="http://history.org.ua/LiberUA/edzherela.ShererLit_%201994/e_dzherela_ShererLit_1994.pdf" TargetMode="External"/><Relationship Id="rId153" Type="http://schemas.openxmlformats.org/officeDocument/2006/relationships/hyperlink" Target="https://uk.wikipedia.org/wiki/%D0%A5%D1%80%D0%BE%D0%BC%D0%BE%D1%81%D0%BE%D0%BC%D0%B0" TargetMode="External"/><Relationship Id="rId174" Type="http://schemas.openxmlformats.org/officeDocument/2006/relationships/hyperlink" Target="URL:https://darg.gov.ua/_pro_rozpodil_limitiv_na_kvoti_0_0_0_1252_1.html" TargetMode="External"/><Relationship Id="rId179" Type="http://schemas.openxmlformats.org/officeDocument/2006/relationships/hyperlink" Target="https://menr.gov.ua/files/docs/2report.compressed.pdf" TargetMode="External"/><Relationship Id="rId195" Type="http://schemas.openxmlformats.org/officeDocument/2006/relationships/hyperlink" Target="http://www.sno.pro1.ru" TargetMode="External"/><Relationship Id="rId209" Type="http://schemas.openxmlformats.org/officeDocument/2006/relationships/fontTable" Target="fontTable.xml"/><Relationship Id="rId190" Type="http://schemas.openxmlformats.org/officeDocument/2006/relationships/image" Target="media/image66.png"/><Relationship Id="rId204" Type="http://schemas.openxmlformats.org/officeDocument/2006/relationships/hyperlink" Target="URL:http://www.botany.kiev.ua/doc" TargetMode="External"/><Relationship Id="rId15" Type="http://schemas.openxmlformats.org/officeDocument/2006/relationships/image" Target="media/image7.png"/><Relationship Id="rId36" Type="http://schemas.openxmlformats.org/officeDocument/2006/relationships/image" Target="media/image15.png"/><Relationship Id="rId57" Type="http://schemas.openxmlformats.org/officeDocument/2006/relationships/image" Target="media/image25.png"/><Relationship Id="rId106" Type="http://schemas.openxmlformats.org/officeDocument/2006/relationships/hyperlink" Target="https://uhmi.org.ua/project/rvndr/extrime.pdf" TargetMode="External"/><Relationship Id="rId127" Type="http://schemas.openxmlformats.org/officeDocument/2006/relationships/image" Target="media/image50.jpeg"/><Relationship Id="rId10" Type="http://schemas.openxmlformats.org/officeDocument/2006/relationships/image" Target="media/image2.png"/><Relationship Id="rId31" Type="http://schemas.openxmlformats.org/officeDocument/2006/relationships/hyperlink" Target="https://ukrstat.org/uk/druk/publicat/kat%20_u/2017/" TargetMode="External"/><Relationship Id="rId52" Type="http://schemas.openxmlformats.org/officeDocument/2006/relationships/image" Target="media/image20.png"/><Relationship Id="rId73" Type="http://schemas.openxmlformats.org/officeDocument/2006/relationships/chart" Target="charts/chart2.xml"/><Relationship Id="rId78" Type="http://schemas.openxmlformats.org/officeDocument/2006/relationships/image" Target="media/image36.png"/><Relationship Id="rId94" Type="http://schemas.openxmlformats.org/officeDocument/2006/relationships/hyperlink" Target="URL:https://web.archive.org/web/2005102" TargetMode="External"/><Relationship Id="rId99" Type="http://schemas.openxmlformats.org/officeDocument/2006/relationships/hyperlink" Target="https://www.ventusky.com/&#1042;&#1077;&#1085;&#1090;&#1091;&#1089;&#1089;&#1082;&#1080;" TargetMode="External"/><Relationship Id="rId101" Type="http://schemas.openxmlformats.org/officeDocument/2006/relationships/hyperlink" Target="https://atlas.igu.org.ua/maps_" TargetMode="External"/><Relationship Id="rId122" Type="http://schemas.openxmlformats.org/officeDocument/2006/relationships/image" Target="media/image45.jpeg"/><Relationship Id="rId143" Type="http://schemas.openxmlformats.org/officeDocument/2006/relationships/hyperlink" Target="http://cbg.org.by/node/227" TargetMode="External"/><Relationship Id="rId148" Type="http://schemas.openxmlformats.org/officeDocument/2006/relationships/image" Target="media/image60.jpeg"/><Relationship Id="rId164" Type="http://schemas.openxmlformats.org/officeDocument/2006/relationships/hyperlink" Target="http://uifsa.ua" TargetMode="External"/><Relationship Id="rId169" Type="http://schemas.openxmlformats.org/officeDocument/2006/relationships/hyperlink" Target="http://search.ligazakon.ua/l_doc2.%20nsf/link1/RE34433.html" TargetMode="External"/><Relationship Id="rId185" Type="http://schemas.openxmlformats.org/officeDocument/2006/relationships/hyperlink" Target="https://goldfishnet.km.ua/fish/yaz"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s://www.iucn.org/ru/news/species%20/201811/krasnyy-spisok-msop-vidov" TargetMode="External"/><Relationship Id="rId210" Type="http://schemas.openxmlformats.org/officeDocument/2006/relationships/theme" Target="theme/theme1.xml"/><Relationship Id="rId26" Type="http://schemas.openxmlformats.org/officeDocument/2006/relationships/hyperlink" Target="file:///C:\Users\chorn\AppData\Roaming\Microsoft\Word\www.menr.gov.ua\media\" TargetMode="External"/><Relationship Id="rId47" Type="http://schemas.openxmlformats.org/officeDocument/2006/relationships/hyperlink" Target="http://geomap.land.kiev.ua/%20tectonic.html" TargetMode="External"/><Relationship Id="rId68" Type="http://schemas.openxmlformats.org/officeDocument/2006/relationships/image" Target="media/image31.png"/><Relationship Id="rId89" Type="http://schemas.openxmlformats.org/officeDocument/2006/relationships/hyperlink" Target="https://doi.org/10.1016/j.quascirev.2007.01.009" TargetMode="External"/><Relationship Id="rId112" Type="http://schemas.openxmlformats.org/officeDocument/2006/relationships/hyperlink" Target="http://www.etomesto.ru/map-atlas_pochva-rus-1900/" TargetMode="External"/><Relationship Id="rId133" Type="http://schemas.openxmlformats.org/officeDocument/2006/relationships/hyperlink" Target="http://ukrmap.com.ua/ukrajina-fizichna-karta" TargetMode="External"/><Relationship Id="rId154" Type="http://schemas.openxmlformats.org/officeDocument/2006/relationships/hyperlink" Target="https://uk.wikipedia.org/wiki/%D0%9E%D0%BA%D1%83%D0%BD%D1%8C_%D0%B7%D0%B2%D0%B8%D1%87%D0%B0%D0%B9%D0%BD%D0%B8%D0%B9" TargetMode="External"/><Relationship Id="rId175" Type="http://schemas.openxmlformats.org/officeDocument/2006/relationships/hyperlink" Target="http://search.ligazakon.ua/l_doc2.nsf/link1%20/RE34433.html" TargetMode="External"/><Relationship Id="rId196" Type="http://schemas.openxmlformats.org/officeDocument/2006/relationships/image" Target="media/image68.png"/><Relationship Id="rId200" Type="http://schemas.openxmlformats.org/officeDocument/2006/relationships/hyperlink" Target="https://uhmi.org.ua/project/rvndr/extrime.pdf" TargetMode="External"/><Relationship Id="rId16" Type="http://schemas.openxmlformats.org/officeDocument/2006/relationships/image" Target="media/image8.png"/><Relationship Id="rId37" Type="http://schemas.microsoft.com/office/2007/relationships/hdphoto" Target="media/hdphoto3.wdp"/><Relationship Id="rId58" Type="http://schemas.openxmlformats.org/officeDocument/2006/relationships/image" Target="media/image26.png"/><Relationship Id="rId79" Type="http://schemas.openxmlformats.org/officeDocument/2006/relationships/image" Target="media/image37.png"/><Relationship Id="rId102" Type="http://schemas.openxmlformats.org/officeDocument/2006/relationships/hyperlink" Target="URL:http://geoinf.kiev.ua/wp/wp-content/uploads/2018/05/prognoz_%202018.pdf" TargetMode="External"/><Relationship Id="rId123" Type="http://schemas.openxmlformats.org/officeDocument/2006/relationships/image" Target="media/image46.jpeg"/><Relationship Id="rId144" Type="http://schemas.openxmlformats.org/officeDocument/2006/relationships/hyperlink" Target="http://old.moz.gov.ua/docfiles" TargetMode="External"/><Relationship Id="rId90" Type="http://schemas.openxmlformats.org/officeDocument/2006/relationships/hyperlink" Target="https://doi.org/10.1073/pnas.1101708108" TargetMode="External"/><Relationship Id="rId165" Type="http://schemas.openxmlformats.org/officeDocument/2006/relationships/hyperlink" Target="https://www" TargetMode="External"/><Relationship Id="rId186" Type="http://schemas.openxmlformats.org/officeDocument/2006/relationships/hyperlink" Target="http://nbuv.gov.ua/UJRN/" TargetMode="External"/><Relationship Id="rId27" Type="http://schemas.openxmlformats.org/officeDocument/2006/relationships/hyperlink" Target="https://www.cadastre.bg/" TargetMode="External"/><Relationship Id="rId48" Type="http://schemas.openxmlformats.org/officeDocument/2006/relationships/hyperlink" Target="http://geomap.land.kiev.ua/water.html" TargetMode="External"/><Relationship Id="rId69" Type="http://schemas.openxmlformats.org/officeDocument/2006/relationships/header" Target="header2.xml"/><Relationship Id="rId113" Type="http://schemas.openxmlformats.org/officeDocument/2006/relationships/hyperlink" Target="URL:http://www.etomesto" TargetMode="External"/><Relationship Id="rId134" Type="http://schemas.openxmlformats.org/officeDocument/2006/relationships/hyperlink" Target="http://geomap.land.kiev.ua/" TargetMode="External"/><Relationship Id="rId80" Type="http://schemas.openxmlformats.org/officeDocument/2006/relationships/image" Target="media/image38.png"/><Relationship Id="rId155" Type="http://schemas.openxmlformats.org/officeDocument/2006/relationships/hyperlink" Target="http://www.eea.europa.eu/publicationsru/" TargetMode="External"/><Relationship Id="rId176" Type="http://schemas.openxmlformats.org/officeDocument/2006/relationships/hyperlink" Target="https://ukrstat.org/" TargetMode="External"/><Relationship Id="rId197" Type="http://schemas.openxmlformats.org/officeDocument/2006/relationships/hyperlink" Target="https://cyberleninka.ru/article/n/kalendarnaya-hronologiya-zaseleniya-severo-zapadnogo-" TargetMode="External"/><Relationship Id="rId201" Type="http://schemas.openxmlformats.org/officeDocument/2006/relationships/hyperlink" Target="http://geomap.land.kiev.ua/erodibility.html" TargetMode="External"/><Relationship Id="rId17" Type="http://schemas.openxmlformats.org/officeDocument/2006/relationships/image" Target="media/image9.png"/><Relationship Id="rId38" Type="http://schemas.openxmlformats.org/officeDocument/2006/relationships/image" Target="media/image16.png"/><Relationship Id="rId59" Type="http://schemas.openxmlformats.org/officeDocument/2006/relationships/hyperlink" Target="http://dspace.nbuv.gov.ua/bitstream/handle/123456789" TargetMode="External"/><Relationship Id="rId103" Type="http://schemas.openxmlformats.org/officeDocument/2006/relationships/hyperlink" Target="https://ua.korrespondent.net/world/4180673-2019-rik-stav-druhym-naispekotnishym-v-istorii-sposterezhen" TargetMode="External"/><Relationship Id="rId124" Type="http://schemas.openxmlformats.org/officeDocument/2006/relationships/image" Target="media/image47.jpeg"/><Relationship Id="rId70" Type="http://schemas.openxmlformats.org/officeDocument/2006/relationships/image" Target="media/image32.png"/><Relationship Id="rId91" Type="http://schemas.openxmlformats.org/officeDocument/2006/relationships/hyperlink" Target="URL:https://www.ipcc.ch/site/assetsuploads" TargetMode="External"/><Relationship Id="rId145" Type="http://schemas.openxmlformats.org/officeDocument/2006/relationships/image" Target="media/image57.png"/><Relationship Id="rId166" Type="http://schemas.openxmlformats.org/officeDocument/2006/relationships/hyperlink" Target="URL:https:/" TargetMode="External"/><Relationship Id="rId187" Type="http://schemas.openxmlformats.org/officeDocument/2006/relationships/hyperlink" Target="https://www.fishbase.de/" TargetMode="External"/><Relationship Id="rId1" Type="http://schemas.openxmlformats.org/officeDocument/2006/relationships/customXml" Target="../customXml/item1.xml"/><Relationship Id="rId28" Type="http://schemas.openxmlformats.org/officeDocument/2006/relationships/hyperlink" Target="http://www.geograf" TargetMode="External"/><Relationship Id="rId49" Type="http://schemas.openxmlformats.org/officeDocument/2006/relationships/hyperlink" Target="https://menr.gov.ua/files" TargetMode="External"/><Relationship Id="rId114" Type="http://schemas.openxmlformats.org/officeDocument/2006/relationships/hyperlink" Target="URL:https://" TargetMode="External"/><Relationship Id="rId60" Type="http://schemas.openxmlformats.org/officeDocument/2006/relationships/hyperlink" Target="https://doi.org/10.15407/ugz2015.01.020" TargetMode="External"/><Relationship Id="rId81" Type="http://schemas.openxmlformats.org/officeDocument/2006/relationships/image" Target="media/image39.png"/><Relationship Id="rId135" Type="http://schemas.openxmlformats.org/officeDocument/2006/relationships/hyperlink" Target="https://menr.gov.ua" TargetMode="External"/><Relationship Id="rId156" Type="http://schemas.openxmlformats.org/officeDocument/2006/relationships/hyperlink" Target="http://nbuv.gov.ua/UJRN/Nvmdu%2020133.354" TargetMode="External"/><Relationship Id="rId177" Type="http://schemas.openxmlformats.org/officeDocument/2006/relationships/hyperlink" Target="https://studylib.ru/doc/2102159/prilozhenie-14.1---south-stream-transport-bv" TargetMode="External"/><Relationship Id="rId198" Type="http://schemas.openxmlformats.org/officeDocument/2006/relationships/hyperlink" Target="URL:http://nbuv.gov.ua" TargetMode="External"/><Relationship Id="rId202" Type="http://schemas.openxmlformats.org/officeDocument/2006/relationships/hyperlink" Target="http://nbuv.gov.ua/UJRN/" TargetMode="External"/><Relationship Id="rId18" Type="http://schemas.openxmlformats.org/officeDocument/2006/relationships/image" Target="media/image10.png"/><Relationship Id="rId39" Type="http://schemas.openxmlformats.org/officeDocument/2006/relationships/image" Target="media/image17.png"/><Relationship Id="rId50" Type="http://schemas.openxmlformats.org/officeDocument/2006/relationships/hyperlink" Target="http://geomap.land.kiev.ua/water.html" TargetMode="External"/><Relationship Id="rId104" Type="http://schemas.openxmlformats.org/officeDocument/2006/relationships/hyperlink" Target="URL:https://gordonua.com/publications/pochemu-net-snega-v-ukraine-i-k-chemu-eto-privedet-1483968.html" TargetMode="External"/><Relationship Id="rId125" Type="http://schemas.openxmlformats.org/officeDocument/2006/relationships/image" Target="media/image48.png"/><Relationship Id="rId146" Type="http://schemas.openxmlformats.org/officeDocument/2006/relationships/image" Target="media/image58.png"/><Relationship Id="rId167" Type="http://schemas.openxmlformats.org/officeDocument/2006/relationships/hyperlink" Target="URL:http://aquacultura" TargetMode="External"/><Relationship Id="rId188" Type="http://schemas.openxmlformats.org/officeDocument/2006/relationships/image" Target="media/image64.jpeg"/><Relationship Id="rId71" Type="http://schemas.openxmlformats.org/officeDocument/2006/relationships/image" Target="media/image33.png"/><Relationship Id="rId92" Type="http://schemas.openxmlformats.org/officeDocument/2006/relationships/hyperlink" Target="http://www.ipcc.ch" TargetMode="External"/><Relationship Id="rId2" Type="http://schemas.openxmlformats.org/officeDocument/2006/relationships/numbering" Target="numbering.xml"/><Relationship Id="rId29" Type="http://schemas.openxmlformats.org/officeDocument/2006/relationships/hyperlink" Target="URL:http://geoinf.kiev.ua/wp/w/Viewer.php?pr" TargetMode="External"/><Relationship Id="rId40" Type="http://schemas.openxmlformats.org/officeDocument/2006/relationships/image" Target="media/image18.png"/><Relationship Id="rId115" Type="http://schemas.openxmlformats.org/officeDocument/2006/relationships/hyperlink" Target="http://geomap.land.kiev.ua/soils.html" TargetMode="External"/><Relationship Id="rId136" Type="http://schemas.openxmlformats.org/officeDocument/2006/relationships/hyperlink" Target="URL:http://www.botany.kiev.ua/doc" TargetMode="External"/><Relationship Id="rId157" Type="http://schemas.openxmlformats.org/officeDocument/2006/relationships/hyperlink" Target="http://resource.history" TargetMode="External"/><Relationship Id="rId178" Type="http://schemas.openxmlformats.org/officeDocument/2006/relationships/hyperlink" Target="http://emblasproject.org/wp-content/uploads/2018/08/EMBLAS-II_NPMS_JOSS_2016_ScReport_Final3.pdf"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1044;&#1080;&#1072;&#1075;&#1088;&#1072;&#1084;&#1084;&#1072;%20&#1074;%20Microsoft%20Word"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43;&#1086;&#1089;&#1090;&#1100;\Documents\&#1075;&#1088;&#1072;&#1092;&#1110;&#1082;%20&#1090;&#1077;&#1084;&#1087;&#1077;&#1088;&#1072;&#1091;&#1088;%201945-2019.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1043;&#1086;&#1089;&#1090;&#1100;\Documents\&#1075;&#1088;&#1072;&#1092;&#1110;&#1082;%20&#1090;&#1077;&#1084;&#1087;&#1077;&#1088;&#1072;&#1091;&#1088;%201945-201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626534019910513"/>
          <c:y val="3.0852105778648383E-2"/>
          <c:w val="0.86170318502400012"/>
          <c:h val="0.79171184649910931"/>
        </c:manualLayout>
      </c:layout>
      <c:lineChart>
        <c:grouping val="standard"/>
        <c:varyColors val="0"/>
        <c:ser>
          <c:idx val="0"/>
          <c:order val="0"/>
          <c:tx>
            <c:strRef>
              <c:f>Sheet1!$A$2</c:f>
              <c:strCache>
                <c:ptCount val="1"/>
                <c:pt idx="0">
                  <c:v> Т Первомайск</c:v>
                </c:pt>
              </c:strCache>
            </c:strRef>
          </c:tx>
          <c:spPr>
            <a:ln w="36076">
              <a:solidFill>
                <a:srgbClr val="4F81BD"/>
              </a:solidFill>
              <a:prstDash val="solid"/>
            </a:ln>
          </c:spPr>
          <c:marker>
            <c:symbol val="none"/>
          </c:marker>
          <c:trendline>
            <c:spPr>
              <a:ln w="3007">
                <a:solidFill>
                  <a:srgbClr val="000000"/>
                </a:solidFill>
                <a:prstDash val="solid"/>
              </a:ln>
            </c:spPr>
            <c:trendlineType val="linear"/>
            <c:dispRSqr val="0"/>
            <c:dispEq val="0"/>
          </c:trendline>
          <c:cat>
            <c:numRef>
              <c:f>Sheet1!$B$1:$AU$1</c:f>
              <c:numCache>
                <c:formatCode>General</c:formatCode>
                <c:ptCount val="46"/>
                <c:pt idx="0">
                  <c:v>1961</c:v>
                </c:pt>
                <c:pt idx="1">
                  <c:v>1962</c:v>
                </c:pt>
                <c:pt idx="2">
                  <c:v>1963</c:v>
                </c:pt>
                <c:pt idx="3">
                  <c:v>1964</c:v>
                </c:pt>
                <c:pt idx="4">
                  <c:v>1965</c:v>
                </c:pt>
                <c:pt idx="5">
                  <c:v>1966</c:v>
                </c:pt>
                <c:pt idx="6">
                  <c:v>1967</c:v>
                </c:pt>
                <c:pt idx="7">
                  <c:v>1968</c:v>
                </c:pt>
                <c:pt idx="8">
                  <c:v>1969</c:v>
                </c:pt>
                <c:pt idx="9">
                  <c:v>1970</c:v>
                </c:pt>
                <c:pt idx="10">
                  <c:v>1971</c:v>
                </c:pt>
                <c:pt idx="11">
                  <c:v>1972</c:v>
                </c:pt>
                <c:pt idx="12">
                  <c:v>1973</c:v>
                </c:pt>
                <c:pt idx="13">
                  <c:v>1974</c:v>
                </c:pt>
                <c:pt idx="14">
                  <c:v>1975</c:v>
                </c:pt>
                <c:pt idx="15">
                  <c:v>1976</c:v>
                </c:pt>
                <c:pt idx="16">
                  <c:v>1977</c:v>
                </c:pt>
                <c:pt idx="17">
                  <c:v>1978</c:v>
                </c:pt>
                <c:pt idx="18">
                  <c:v>1979</c:v>
                </c:pt>
                <c:pt idx="19">
                  <c:v>1980</c:v>
                </c:pt>
                <c:pt idx="20">
                  <c:v>1981</c:v>
                </c:pt>
                <c:pt idx="21">
                  <c:v>1982</c:v>
                </c:pt>
                <c:pt idx="22">
                  <c:v>1983</c:v>
                </c:pt>
                <c:pt idx="23">
                  <c:v>1984</c:v>
                </c:pt>
                <c:pt idx="24">
                  <c:v>1895</c:v>
                </c:pt>
                <c:pt idx="25">
                  <c:v>1986</c:v>
                </c:pt>
                <c:pt idx="26">
                  <c:v>1987</c:v>
                </c:pt>
                <c:pt idx="27">
                  <c:v>1988</c:v>
                </c:pt>
                <c:pt idx="28">
                  <c:v>1989</c:v>
                </c:pt>
                <c:pt idx="29">
                  <c:v>1990</c:v>
                </c:pt>
                <c:pt idx="30">
                  <c:v>1991</c:v>
                </c:pt>
                <c:pt idx="31">
                  <c:v>1992</c:v>
                </c:pt>
                <c:pt idx="32">
                  <c:v>1993</c:v>
                </c:pt>
                <c:pt idx="33">
                  <c:v>1994</c:v>
                </c:pt>
                <c:pt idx="34">
                  <c:v>1995</c:v>
                </c:pt>
                <c:pt idx="35">
                  <c:v>1996</c:v>
                </c:pt>
                <c:pt idx="36">
                  <c:v>1997</c:v>
                </c:pt>
                <c:pt idx="37">
                  <c:v>1998</c:v>
                </c:pt>
                <c:pt idx="38">
                  <c:v>1999</c:v>
                </c:pt>
                <c:pt idx="39">
                  <c:v>2000</c:v>
                </c:pt>
                <c:pt idx="40">
                  <c:v>2001</c:v>
                </c:pt>
                <c:pt idx="41">
                  <c:v>2002</c:v>
                </c:pt>
                <c:pt idx="42">
                  <c:v>2003</c:v>
                </c:pt>
                <c:pt idx="43">
                  <c:v>2004</c:v>
                </c:pt>
                <c:pt idx="44">
                  <c:v>2005</c:v>
                </c:pt>
                <c:pt idx="45">
                  <c:v>2006</c:v>
                </c:pt>
              </c:numCache>
            </c:numRef>
          </c:cat>
          <c:val>
            <c:numRef>
              <c:f>Sheet1!$B$2:$AU$2</c:f>
              <c:numCache>
                <c:formatCode>General</c:formatCode>
                <c:ptCount val="46"/>
                <c:pt idx="0">
                  <c:v>9.4</c:v>
                </c:pt>
                <c:pt idx="1">
                  <c:v>9.1</c:v>
                </c:pt>
                <c:pt idx="2">
                  <c:v>7.1</c:v>
                </c:pt>
                <c:pt idx="3">
                  <c:v>8.3000000000000007</c:v>
                </c:pt>
                <c:pt idx="4">
                  <c:v>7.9</c:v>
                </c:pt>
                <c:pt idx="5">
                  <c:v>10.3</c:v>
                </c:pt>
                <c:pt idx="6">
                  <c:v>9.1</c:v>
                </c:pt>
                <c:pt idx="7">
                  <c:v>8.8000000000000007</c:v>
                </c:pt>
                <c:pt idx="8">
                  <c:v>7.5</c:v>
                </c:pt>
                <c:pt idx="9">
                  <c:v>9.1</c:v>
                </c:pt>
                <c:pt idx="10">
                  <c:v>9</c:v>
                </c:pt>
                <c:pt idx="11">
                  <c:v>8.9</c:v>
                </c:pt>
                <c:pt idx="12">
                  <c:v>8.3000000000000007</c:v>
                </c:pt>
                <c:pt idx="13">
                  <c:v>9.3000000000000007</c:v>
                </c:pt>
                <c:pt idx="14">
                  <c:v>10.6</c:v>
                </c:pt>
                <c:pt idx="15">
                  <c:v>7.6</c:v>
                </c:pt>
                <c:pt idx="16">
                  <c:v>8.4</c:v>
                </c:pt>
                <c:pt idx="17">
                  <c:v>7.9</c:v>
                </c:pt>
                <c:pt idx="18">
                  <c:v>9.1</c:v>
                </c:pt>
                <c:pt idx="19">
                  <c:v>6.9</c:v>
                </c:pt>
                <c:pt idx="20">
                  <c:v>9.5</c:v>
                </c:pt>
                <c:pt idx="21">
                  <c:v>8.9</c:v>
                </c:pt>
                <c:pt idx="22">
                  <c:v>9.6999999999999993</c:v>
                </c:pt>
                <c:pt idx="23">
                  <c:v>8.6</c:v>
                </c:pt>
                <c:pt idx="24">
                  <c:v>7</c:v>
                </c:pt>
                <c:pt idx="25">
                  <c:v>8.8000000000000007</c:v>
                </c:pt>
                <c:pt idx="26">
                  <c:v>7</c:v>
                </c:pt>
                <c:pt idx="27">
                  <c:v>8.6</c:v>
                </c:pt>
                <c:pt idx="28">
                  <c:v>10.6</c:v>
                </c:pt>
                <c:pt idx="29">
                  <c:v>9.4</c:v>
                </c:pt>
                <c:pt idx="30">
                  <c:v>9.1999999999999993</c:v>
                </c:pt>
                <c:pt idx="31">
                  <c:v>9.1999999999999993</c:v>
                </c:pt>
                <c:pt idx="32">
                  <c:v>8.3000000000000007</c:v>
                </c:pt>
                <c:pt idx="33">
                  <c:v>9.6999999999999993</c:v>
                </c:pt>
                <c:pt idx="34">
                  <c:v>9.1999999999999993</c:v>
                </c:pt>
                <c:pt idx="35">
                  <c:v>8.4</c:v>
                </c:pt>
                <c:pt idx="36">
                  <c:v>6.2</c:v>
                </c:pt>
                <c:pt idx="37">
                  <c:v>9.1999999999999993</c:v>
                </c:pt>
                <c:pt idx="38">
                  <c:v>10.3</c:v>
                </c:pt>
                <c:pt idx="39">
                  <c:v>10.199999999999999</c:v>
                </c:pt>
                <c:pt idx="40">
                  <c:v>9.8000000000000007</c:v>
                </c:pt>
                <c:pt idx="41">
                  <c:v>10.3</c:v>
                </c:pt>
                <c:pt idx="42">
                  <c:v>9.1</c:v>
                </c:pt>
                <c:pt idx="43">
                  <c:v>9.6</c:v>
                </c:pt>
                <c:pt idx="44">
                  <c:v>10.199999999999999</c:v>
                </c:pt>
                <c:pt idx="45">
                  <c:v>10.5</c:v>
                </c:pt>
              </c:numCache>
            </c:numRef>
          </c:val>
          <c:smooth val="0"/>
          <c:extLst>
            <c:ext xmlns:c16="http://schemas.microsoft.com/office/drawing/2014/chart" uri="{C3380CC4-5D6E-409C-BE32-E72D297353CC}">
              <c16:uniqueId val="{00000001-7D2A-4ACF-BA73-25DE2BF43DD3}"/>
            </c:ext>
          </c:extLst>
        </c:ser>
        <c:ser>
          <c:idx val="1"/>
          <c:order val="1"/>
          <c:tx>
            <c:strRef>
              <c:f>Sheet1!$A$3</c:f>
              <c:strCache>
                <c:ptCount val="1"/>
                <c:pt idx="0">
                  <c:v>Т Миколаїв</c:v>
                </c:pt>
              </c:strCache>
            </c:strRef>
          </c:tx>
          <c:spPr>
            <a:ln w="24051">
              <a:solidFill>
                <a:srgbClr val="C0504D">
                  <a:lumMod val="75000"/>
                </a:srgbClr>
              </a:solidFill>
              <a:prstDash val="solid"/>
            </a:ln>
          </c:spPr>
          <c:marker>
            <c:symbol val="none"/>
          </c:marker>
          <c:trendline>
            <c:spPr>
              <a:ln w="3007">
                <a:solidFill>
                  <a:sysClr val="windowText" lastClr="000000"/>
                </a:solidFill>
                <a:prstDash val="solid"/>
              </a:ln>
            </c:spPr>
            <c:trendlineType val="linear"/>
            <c:dispRSqr val="0"/>
            <c:dispEq val="0"/>
          </c:trendline>
          <c:cat>
            <c:numRef>
              <c:f>Sheet1!$B$1:$AU$1</c:f>
              <c:numCache>
                <c:formatCode>General</c:formatCode>
                <c:ptCount val="46"/>
                <c:pt idx="0">
                  <c:v>1961</c:v>
                </c:pt>
                <c:pt idx="1">
                  <c:v>1962</c:v>
                </c:pt>
                <c:pt idx="2">
                  <c:v>1963</c:v>
                </c:pt>
                <c:pt idx="3">
                  <c:v>1964</c:v>
                </c:pt>
                <c:pt idx="4">
                  <c:v>1965</c:v>
                </c:pt>
                <c:pt idx="5">
                  <c:v>1966</c:v>
                </c:pt>
                <c:pt idx="6">
                  <c:v>1967</c:v>
                </c:pt>
                <c:pt idx="7">
                  <c:v>1968</c:v>
                </c:pt>
                <c:pt idx="8">
                  <c:v>1969</c:v>
                </c:pt>
                <c:pt idx="9">
                  <c:v>1970</c:v>
                </c:pt>
                <c:pt idx="10">
                  <c:v>1971</c:v>
                </c:pt>
                <c:pt idx="11">
                  <c:v>1972</c:v>
                </c:pt>
                <c:pt idx="12">
                  <c:v>1973</c:v>
                </c:pt>
                <c:pt idx="13">
                  <c:v>1974</c:v>
                </c:pt>
                <c:pt idx="14">
                  <c:v>1975</c:v>
                </c:pt>
                <c:pt idx="15">
                  <c:v>1976</c:v>
                </c:pt>
                <c:pt idx="16">
                  <c:v>1977</c:v>
                </c:pt>
                <c:pt idx="17">
                  <c:v>1978</c:v>
                </c:pt>
                <c:pt idx="18">
                  <c:v>1979</c:v>
                </c:pt>
                <c:pt idx="19">
                  <c:v>1980</c:v>
                </c:pt>
                <c:pt idx="20">
                  <c:v>1981</c:v>
                </c:pt>
                <c:pt idx="21">
                  <c:v>1982</c:v>
                </c:pt>
                <c:pt idx="22">
                  <c:v>1983</c:v>
                </c:pt>
                <c:pt idx="23">
                  <c:v>1984</c:v>
                </c:pt>
                <c:pt idx="24">
                  <c:v>1895</c:v>
                </c:pt>
                <c:pt idx="25">
                  <c:v>1986</c:v>
                </c:pt>
                <c:pt idx="26">
                  <c:v>1987</c:v>
                </c:pt>
                <c:pt idx="27">
                  <c:v>1988</c:v>
                </c:pt>
                <c:pt idx="28">
                  <c:v>1989</c:v>
                </c:pt>
                <c:pt idx="29">
                  <c:v>1990</c:v>
                </c:pt>
                <c:pt idx="30">
                  <c:v>1991</c:v>
                </c:pt>
                <c:pt idx="31">
                  <c:v>1992</c:v>
                </c:pt>
                <c:pt idx="32">
                  <c:v>1993</c:v>
                </c:pt>
                <c:pt idx="33">
                  <c:v>1994</c:v>
                </c:pt>
                <c:pt idx="34">
                  <c:v>1995</c:v>
                </c:pt>
                <c:pt idx="35">
                  <c:v>1996</c:v>
                </c:pt>
                <c:pt idx="36">
                  <c:v>1997</c:v>
                </c:pt>
                <c:pt idx="37">
                  <c:v>1998</c:v>
                </c:pt>
                <c:pt idx="38">
                  <c:v>1999</c:v>
                </c:pt>
                <c:pt idx="39">
                  <c:v>2000</c:v>
                </c:pt>
                <c:pt idx="40">
                  <c:v>2001</c:v>
                </c:pt>
                <c:pt idx="41">
                  <c:v>2002</c:v>
                </c:pt>
                <c:pt idx="42">
                  <c:v>2003</c:v>
                </c:pt>
                <c:pt idx="43">
                  <c:v>2004</c:v>
                </c:pt>
                <c:pt idx="44">
                  <c:v>2005</c:v>
                </c:pt>
                <c:pt idx="45">
                  <c:v>2006</c:v>
                </c:pt>
              </c:numCache>
            </c:numRef>
          </c:cat>
          <c:val>
            <c:numRef>
              <c:f>Sheet1!$B$3:$AU$3</c:f>
              <c:numCache>
                <c:formatCode>General</c:formatCode>
                <c:ptCount val="46"/>
                <c:pt idx="0">
                  <c:v>10.5</c:v>
                </c:pt>
                <c:pt idx="1">
                  <c:v>10.6</c:v>
                </c:pt>
                <c:pt idx="2">
                  <c:v>9.6</c:v>
                </c:pt>
                <c:pt idx="3">
                  <c:v>9.6</c:v>
                </c:pt>
                <c:pt idx="4">
                  <c:v>9.3000000000000007</c:v>
                </c:pt>
                <c:pt idx="5">
                  <c:v>11.9</c:v>
                </c:pt>
                <c:pt idx="6">
                  <c:v>10.5</c:v>
                </c:pt>
                <c:pt idx="7">
                  <c:v>10.199999999999999</c:v>
                </c:pt>
                <c:pt idx="8">
                  <c:v>9</c:v>
                </c:pt>
                <c:pt idx="9">
                  <c:v>10.8</c:v>
                </c:pt>
                <c:pt idx="10">
                  <c:v>10.3</c:v>
                </c:pt>
                <c:pt idx="11">
                  <c:v>10.3</c:v>
                </c:pt>
                <c:pt idx="12">
                  <c:v>9.5</c:v>
                </c:pt>
                <c:pt idx="13">
                  <c:v>10.4</c:v>
                </c:pt>
                <c:pt idx="14">
                  <c:v>11.6</c:v>
                </c:pt>
                <c:pt idx="15">
                  <c:v>8.6</c:v>
                </c:pt>
                <c:pt idx="16">
                  <c:v>9.6999999999999993</c:v>
                </c:pt>
                <c:pt idx="17">
                  <c:v>9.4</c:v>
                </c:pt>
                <c:pt idx="18">
                  <c:v>10.6</c:v>
                </c:pt>
                <c:pt idx="19">
                  <c:v>9.3000000000000007</c:v>
                </c:pt>
                <c:pt idx="20">
                  <c:v>11</c:v>
                </c:pt>
                <c:pt idx="21">
                  <c:v>10.1</c:v>
                </c:pt>
                <c:pt idx="22">
                  <c:v>10.8</c:v>
                </c:pt>
                <c:pt idx="23">
                  <c:v>9.9</c:v>
                </c:pt>
                <c:pt idx="24">
                  <c:v>8.1999999999999993</c:v>
                </c:pt>
                <c:pt idx="25">
                  <c:v>10.1</c:v>
                </c:pt>
                <c:pt idx="26">
                  <c:v>8.1999999999999993</c:v>
                </c:pt>
                <c:pt idx="27">
                  <c:v>9.6</c:v>
                </c:pt>
                <c:pt idx="28">
                  <c:v>11</c:v>
                </c:pt>
                <c:pt idx="29">
                  <c:v>11</c:v>
                </c:pt>
                <c:pt idx="30">
                  <c:v>10.1</c:v>
                </c:pt>
                <c:pt idx="31">
                  <c:v>10</c:v>
                </c:pt>
                <c:pt idx="32">
                  <c:v>8.9</c:v>
                </c:pt>
                <c:pt idx="33">
                  <c:v>10.7</c:v>
                </c:pt>
                <c:pt idx="34">
                  <c:v>10.199999999999999</c:v>
                </c:pt>
                <c:pt idx="35">
                  <c:v>9.5</c:v>
                </c:pt>
                <c:pt idx="36">
                  <c:v>8.9</c:v>
                </c:pt>
                <c:pt idx="37">
                  <c:v>10.3</c:v>
                </c:pt>
                <c:pt idx="38">
                  <c:v>11.2</c:v>
                </c:pt>
                <c:pt idx="39">
                  <c:v>10.8</c:v>
                </c:pt>
                <c:pt idx="40">
                  <c:v>10.7</c:v>
                </c:pt>
                <c:pt idx="41">
                  <c:v>11</c:v>
                </c:pt>
                <c:pt idx="42">
                  <c:v>9.6999999999999993</c:v>
                </c:pt>
                <c:pt idx="43">
                  <c:v>10.5</c:v>
                </c:pt>
                <c:pt idx="44">
                  <c:v>10.7</c:v>
                </c:pt>
                <c:pt idx="45">
                  <c:v>10.9</c:v>
                </c:pt>
              </c:numCache>
            </c:numRef>
          </c:val>
          <c:smooth val="0"/>
          <c:extLst>
            <c:ext xmlns:c16="http://schemas.microsoft.com/office/drawing/2014/chart" uri="{C3380CC4-5D6E-409C-BE32-E72D297353CC}">
              <c16:uniqueId val="{00000003-7D2A-4ACF-BA73-25DE2BF43DD3}"/>
            </c:ext>
          </c:extLst>
        </c:ser>
        <c:ser>
          <c:idx val="2"/>
          <c:order val="2"/>
          <c:tx>
            <c:strRef>
              <c:f>Sheet1!$A$4</c:f>
              <c:strCache>
                <c:ptCount val="1"/>
              </c:strCache>
            </c:strRef>
          </c:tx>
          <c:spPr>
            <a:ln w="12025">
              <a:solidFill>
                <a:srgbClr val="FFFF00"/>
              </a:solidFill>
              <a:prstDash val="solid"/>
            </a:ln>
          </c:spPr>
          <c:marker>
            <c:symbol val="none"/>
          </c:marker>
          <c:cat>
            <c:numRef>
              <c:f>Sheet1!$B$1:$AU$1</c:f>
              <c:numCache>
                <c:formatCode>General</c:formatCode>
                <c:ptCount val="46"/>
                <c:pt idx="0">
                  <c:v>1961</c:v>
                </c:pt>
                <c:pt idx="1">
                  <c:v>1962</c:v>
                </c:pt>
                <c:pt idx="2">
                  <c:v>1963</c:v>
                </c:pt>
                <c:pt idx="3">
                  <c:v>1964</c:v>
                </c:pt>
                <c:pt idx="4">
                  <c:v>1965</c:v>
                </c:pt>
                <c:pt idx="5">
                  <c:v>1966</c:v>
                </c:pt>
                <c:pt idx="6">
                  <c:v>1967</c:v>
                </c:pt>
                <c:pt idx="7">
                  <c:v>1968</c:v>
                </c:pt>
                <c:pt idx="8">
                  <c:v>1969</c:v>
                </c:pt>
                <c:pt idx="9">
                  <c:v>1970</c:v>
                </c:pt>
                <c:pt idx="10">
                  <c:v>1971</c:v>
                </c:pt>
                <c:pt idx="11">
                  <c:v>1972</c:v>
                </c:pt>
                <c:pt idx="12">
                  <c:v>1973</c:v>
                </c:pt>
                <c:pt idx="13">
                  <c:v>1974</c:v>
                </c:pt>
                <c:pt idx="14">
                  <c:v>1975</c:v>
                </c:pt>
                <c:pt idx="15">
                  <c:v>1976</c:v>
                </c:pt>
                <c:pt idx="16">
                  <c:v>1977</c:v>
                </c:pt>
                <c:pt idx="17">
                  <c:v>1978</c:v>
                </c:pt>
                <c:pt idx="18">
                  <c:v>1979</c:v>
                </c:pt>
                <c:pt idx="19">
                  <c:v>1980</c:v>
                </c:pt>
                <c:pt idx="20">
                  <c:v>1981</c:v>
                </c:pt>
                <c:pt idx="21">
                  <c:v>1982</c:v>
                </c:pt>
                <c:pt idx="22">
                  <c:v>1983</c:v>
                </c:pt>
                <c:pt idx="23">
                  <c:v>1984</c:v>
                </c:pt>
                <c:pt idx="24">
                  <c:v>1895</c:v>
                </c:pt>
                <c:pt idx="25">
                  <c:v>1986</c:v>
                </c:pt>
                <c:pt idx="26">
                  <c:v>1987</c:v>
                </c:pt>
                <c:pt idx="27">
                  <c:v>1988</c:v>
                </c:pt>
                <c:pt idx="28">
                  <c:v>1989</c:v>
                </c:pt>
                <c:pt idx="29">
                  <c:v>1990</c:v>
                </c:pt>
                <c:pt idx="30">
                  <c:v>1991</c:v>
                </c:pt>
                <c:pt idx="31">
                  <c:v>1992</c:v>
                </c:pt>
                <c:pt idx="32">
                  <c:v>1993</c:v>
                </c:pt>
                <c:pt idx="33">
                  <c:v>1994</c:v>
                </c:pt>
                <c:pt idx="34">
                  <c:v>1995</c:v>
                </c:pt>
                <c:pt idx="35">
                  <c:v>1996</c:v>
                </c:pt>
                <c:pt idx="36">
                  <c:v>1997</c:v>
                </c:pt>
                <c:pt idx="37">
                  <c:v>1998</c:v>
                </c:pt>
                <c:pt idx="38">
                  <c:v>1999</c:v>
                </c:pt>
                <c:pt idx="39">
                  <c:v>2000</c:v>
                </c:pt>
                <c:pt idx="40">
                  <c:v>2001</c:v>
                </c:pt>
                <c:pt idx="41">
                  <c:v>2002</c:v>
                </c:pt>
                <c:pt idx="42">
                  <c:v>2003</c:v>
                </c:pt>
                <c:pt idx="43">
                  <c:v>2004</c:v>
                </c:pt>
                <c:pt idx="44">
                  <c:v>2005</c:v>
                </c:pt>
                <c:pt idx="45">
                  <c:v>2006</c:v>
                </c:pt>
              </c:numCache>
            </c:numRef>
          </c:cat>
          <c:val>
            <c:numRef>
              <c:f>Sheet1!$B$4:$AU$4</c:f>
              <c:numCache>
                <c:formatCode>General</c:formatCode>
                <c:ptCount val="46"/>
              </c:numCache>
            </c:numRef>
          </c:val>
          <c:smooth val="0"/>
          <c:extLst>
            <c:ext xmlns:c16="http://schemas.microsoft.com/office/drawing/2014/chart" uri="{C3380CC4-5D6E-409C-BE32-E72D297353CC}">
              <c16:uniqueId val="{00000004-7D2A-4ACF-BA73-25DE2BF43DD3}"/>
            </c:ext>
          </c:extLst>
        </c:ser>
        <c:dLbls>
          <c:showLegendKey val="0"/>
          <c:showVal val="0"/>
          <c:showCatName val="0"/>
          <c:showSerName val="0"/>
          <c:showPercent val="0"/>
          <c:showBubbleSize val="0"/>
        </c:dLbls>
        <c:smooth val="0"/>
        <c:axId val="127765504"/>
        <c:axId val="127767296"/>
      </c:lineChart>
      <c:catAx>
        <c:axId val="127765504"/>
        <c:scaling>
          <c:orientation val="minMax"/>
        </c:scaling>
        <c:delete val="0"/>
        <c:axPos val="b"/>
        <c:numFmt formatCode="General" sourceLinked="1"/>
        <c:majorTickMark val="out"/>
        <c:minorTickMark val="none"/>
        <c:tickLblPos val="nextTo"/>
        <c:spPr>
          <a:ln w="3007">
            <a:solidFill>
              <a:srgbClr val="000000"/>
            </a:solidFill>
            <a:prstDash val="solid"/>
          </a:ln>
        </c:spPr>
        <c:txPr>
          <a:bodyPr rot="-2700000" vert="horz"/>
          <a:lstStyle/>
          <a:p>
            <a:pPr>
              <a:defRPr lang="uk-UA"/>
            </a:pPr>
            <a:endParaRPr lang="ru-UA"/>
          </a:p>
        </c:txPr>
        <c:crossAx val="127767296"/>
        <c:crosses val="autoZero"/>
        <c:auto val="1"/>
        <c:lblAlgn val="ctr"/>
        <c:lblOffset val="100"/>
        <c:tickLblSkip val="2"/>
        <c:tickMarkSkip val="1"/>
        <c:noMultiLvlLbl val="0"/>
      </c:catAx>
      <c:valAx>
        <c:axId val="127767296"/>
        <c:scaling>
          <c:orientation val="minMax"/>
          <c:max val="13"/>
          <c:min val="6"/>
        </c:scaling>
        <c:delete val="0"/>
        <c:axPos val="l"/>
        <c:majorGridlines>
          <c:spPr>
            <a:ln w="12025">
              <a:solidFill>
                <a:srgbClr val="FFFFFF"/>
              </a:solidFill>
              <a:prstDash val="solid"/>
            </a:ln>
          </c:spPr>
        </c:majorGridlines>
        <c:title>
          <c:tx>
            <c:rich>
              <a:bodyPr/>
              <a:lstStyle/>
              <a:p>
                <a:pPr>
                  <a:defRPr sz="1138" b="0" i="0" u="none" strike="noStrike" baseline="0">
                    <a:solidFill>
                      <a:srgbClr val="000000"/>
                    </a:solidFill>
                    <a:latin typeface="Times New Roman"/>
                    <a:ea typeface="Times New Roman"/>
                    <a:cs typeface="Times New Roman"/>
                  </a:defRPr>
                </a:pPr>
                <a:r>
                  <a:rPr lang="uk-UA" sz="1133" b="0" i="0" u="none" strike="noStrike" baseline="0">
                    <a:solidFill>
                      <a:srgbClr val="000000"/>
                    </a:solidFill>
                    <a:latin typeface="Times New Roman"/>
                    <a:cs typeface="Times New Roman"/>
                  </a:rPr>
                  <a:t>Середньорічні температури, ºС</a:t>
                </a:r>
              </a:p>
            </c:rich>
          </c:tx>
          <c:layout>
            <c:manualLayout>
              <c:xMode val="edge"/>
              <c:yMode val="edge"/>
              <c:x val="2.1431633090441493E-2"/>
              <c:y val="7.6938234091943225E-2"/>
            </c:manualLayout>
          </c:layout>
          <c:overlay val="0"/>
          <c:spPr>
            <a:noFill/>
            <a:ln w="24051">
              <a:noFill/>
            </a:ln>
          </c:spPr>
        </c:title>
        <c:numFmt formatCode="General" sourceLinked="1"/>
        <c:majorTickMark val="out"/>
        <c:minorTickMark val="none"/>
        <c:tickLblPos val="nextTo"/>
        <c:spPr>
          <a:ln w="3007">
            <a:solidFill>
              <a:srgbClr val="000000"/>
            </a:solidFill>
            <a:prstDash val="solid"/>
          </a:ln>
        </c:spPr>
        <c:txPr>
          <a:bodyPr rot="0" vert="horz"/>
          <a:lstStyle/>
          <a:p>
            <a:pPr>
              <a:defRPr lang="uk-UA"/>
            </a:pPr>
            <a:endParaRPr lang="ru-UA"/>
          </a:p>
        </c:txPr>
        <c:crossAx val="127765504"/>
        <c:crosses val="autoZero"/>
        <c:crossBetween val="between"/>
      </c:valAx>
      <c:spPr>
        <a:solidFill>
          <a:srgbClr val="FFFFFF"/>
        </a:solidFill>
        <a:ln w="24051">
          <a:noFill/>
        </a:ln>
      </c:spPr>
    </c:plotArea>
    <c:plotVisOnly val="1"/>
    <c:dispBlanksAs val="gap"/>
    <c:showDLblsOverMax val="0"/>
  </c:chart>
  <c:spPr>
    <a:noFill/>
    <a:ln>
      <a:noFill/>
    </a:ln>
  </c:spPr>
  <c:txPr>
    <a:bodyPr/>
    <a:lstStyle/>
    <a:p>
      <a:pPr>
        <a:defRPr sz="1138" b="0" i="0" u="none" strike="noStrike" baseline="0">
          <a:solidFill>
            <a:srgbClr val="000000"/>
          </a:solidFill>
          <a:latin typeface="Times New Roman"/>
          <a:ea typeface="Times New Roman"/>
          <a:cs typeface="Times New Roman"/>
        </a:defRPr>
      </a:pPr>
      <a:endParaRPr lang="ru-UA"/>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778955954323E-2"/>
          <c:y val="5.3912219305920092E-2"/>
          <c:w val="0.90758708944008426"/>
          <c:h val="0.73240704286964131"/>
        </c:manualLayout>
      </c:layout>
      <c:lineChart>
        <c:grouping val="standard"/>
        <c:varyColors val="0"/>
        <c:ser>
          <c:idx val="0"/>
          <c:order val="0"/>
          <c:tx>
            <c:strRef>
              <c:f>'[Диаграмма в Microsoft Word]Sheet1'!$A$2</c:f>
              <c:strCache>
                <c:ptCount val="1"/>
                <c:pt idx="0">
                  <c:v>Опади Первомайськ</c:v>
                </c:pt>
              </c:strCache>
            </c:strRef>
          </c:tx>
          <c:marker>
            <c:symbol val="none"/>
          </c:marker>
          <c:trendline>
            <c:trendlineType val="linear"/>
            <c:dispRSqr val="0"/>
            <c:dispEq val="0"/>
          </c:trendline>
          <c:cat>
            <c:numRef>
              <c:f>'[Диаграмма в Microsoft Word]Sheet1'!$B$1:$AU$1</c:f>
              <c:numCache>
                <c:formatCode>General</c:formatCode>
                <c:ptCount val="46"/>
                <c:pt idx="0">
                  <c:v>1961</c:v>
                </c:pt>
                <c:pt idx="1">
                  <c:v>1962</c:v>
                </c:pt>
                <c:pt idx="2">
                  <c:v>1963</c:v>
                </c:pt>
                <c:pt idx="3">
                  <c:v>1964</c:v>
                </c:pt>
                <c:pt idx="4">
                  <c:v>1965</c:v>
                </c:pt>
                <c:pt idx="5">
                  <c:v>1966</c:v>
                </c:pt>
                <c:pt idx="6">
                  <c:v>1967</c:v>
                </c:pt>
                <c:pt idx="7">
                  <c:v>1968</c:v>
                </c:pt>
                <c:pt idx="8">
                  <c:v>1969</c:v>
                </c:pt>
                <c:pt idx="9">
                  <c:v>1970</c:v>
                </c:pt>
                <c:pt idx="10">
                  <c:v>1971</c:v>
                </c:pt>
                <c:pt idx="11">
                  <c:v>1972</c:v>
                </c:pt>
                <c:pt idx="12">
                  <c:v>1973</c:v>
                </c:pt>
                <c:pt idx="13">
                  <c:v>1974</c:v>
                </c:pt>
                <c:pt idx="14">
                  <c:v>1975</c:v>
                </c:pt>
                <c:pt idx="15">
                  <c:v>1976</c:v>
                </c:pt>
                <c:pt idx="16">
                  <c:v>1977</c:v>
                </c:pt>
                <c:pt idx="17">
                  <c:v>1978</c:v>
                </c:pt>
                <c:pt idx="18">
                  <c:v>1979</c:v>
                </c:pt>
                <c:pt idx="19">
                  <c:v>1980</c:v>
                </c:pt>
                <c:pt idx="20">
                  <c:v>1981</c:v>
                </c:pt>
                <c:pt idx="21">
                  <c:v>1982</c:v>
                </c:pt>
                <c:pt idx="22">
                  <c:v>1983</c:v>
                </c:pt>
                <c:pt idx="23">
                  <c:v>1984</c:v>
                </c:pt>
                <c:pt idx="24">
                  <c:v>1985</c:v>
                </c:pt>
                <c:pt idx="25">
                  <c:v>1986</c:v>
                </c:pt>
                <c:pt idx="26">
                  <c:v>1987</c:v>
                </c:pt>
                <c:pt idx="27">
                  <c:v>1988</c:v>
                </c:pt>
                <c:pt idx="28">
                  <c:v>1989</c:v>
                </c:pt>
                <c:pt idx="29">
                  <c:v>1990</c:v>
                </c:pt>
                <c:pt idx="30">
                  <c:v>1991</c:v>
                </c:pt>
                <c:pt idx="31">
                  <c:v>1992</c:v>
                </c:pt>
                <c:pt idx="32">
                  <c:v>1993</c:v>
                </c:pt>
                <c:pt idx="33">
                  <c:v>1994</c:v>
                </c:pt>
                <c:pt idx="34">
                  <c:v>1995</c:v>
                </c:pt>
                <c:pt idx="35">
                  <c:v>1996</c:v>
                </c:pt>
                <c:pt idx="36">
                  <c:v>1997</c:v>
                </c:pt>
                <c:pt idx="37">
                  <c:v>1998</c:v>
                </c:pt>
                <c:pt idx="38">
                  <c:v>1999</c:v>
                </c:pt>
                <c:pt idx="39">
                  <c:v>2000</c:v>
                </c:pt>
                <c:pt idx="40">
                  <c:v>2001</c:v>
                </c:pt>
                <c:pt idx="41">
                  <c:v>2002</c:v>
                </c:pt>
                <c:pt idx="42">
                  <c:v>2003</c:v>
                </c:pt>
                <c:pt idx="43">
                  <c:v>2004</c:v>
                </c:pt>
                <c:pt idx="44">
                  <c:v>2005</c:v>
                </c:pt>
                <c:pt idx="45">
                  <c:v>2006</c:v>
                </c:pt>
              </c:numCache>
            </c:numRef>
          </c:cat>
          <c:val>
            <c:numRef>
              <c:f>'[Диаграмма в Microsoft Word]Sheet1'!$B$2:$AU$2</c:f>
              <c:numCache>
                <c:formatCode>General</c:formatCode>
                <c:ptCount val="46"/>
                <c:pt idx="0">
                  <c:v>364</c:v>
                </c:pt>
                <c:pt idx="1">
                  <c:v>599</c:v>
                </c:pt>
                <c:pt idx="2">
                  <c:v>504</c:v>
                </c:pt>
                <c:pt idx="3">
                  <c:v>336</c:v>
                </c:pt>
                <c:pt idx="4">
                  <c:v>561</c:v>
                </c:pt>
                <c:pt idx="5">
                  <c:v>639</c:v>
                </c:pt>
                <c:pt idx="6">
                  <c:v>494</c:v>
                </c:pt>
                <c:pt idx="7">
                  <c:v>561</c:v>
                </c:pt>
                <c:pt idx="8">
                  <c:v>536</c:v>
                </c:pt>
                <c:pt idx="9">
                  <c:v>612</c:v>
                </c:pt>
                <c:pt idx="10">
                  <c:v>529</c:v>
                </c:pt>
                <c:pt idx="11">
                  <c:v>498</c:v>
                </c:pt>
                <c:pt idx="12">
                  <c:v>561</c:v>
                </c:pt>
                <c:pt idx="13">
                  <c:v>438</c:v>
                </c:pt>
                <c:pt idx="14">
                  <c:v>445</c:v>
                </c:pt>
                <c:pt idx="15">
                  <c:v>542</c:v>
                </c:pt>
                <c:pt idx="16">
                  <c:v>798</c:v>
                </c:pt>
                <c:pt idx="17">
                  <c:v>719</c:v>
                </c:pt>
                <c:pt idx="18">
                  <c:v>616</c:v>
                </c:pt>
                <c:pt idx="19">
                  <c:v>671</c:v>
                </c:pt>
                <c:pt idx="20">
                  <c:v>664</c:v>
                </c:pt>
                <c:pt idx="21">
                  <c:v>438</c:v>
                </c:pt>
                <c:pt idx="22">
                  <c:v>424</c:v>
                </c:pt>
                <c:pt idx="23">
                  <c:v>626</c:v>
                </c:pt>
                <c:pt idx="24">
                  <c:v>694</c:v>
                </c:pt>
                <c:pt idx="25">
                  <c:v>352</c:v>
                </c:pt>
                <c:pt idx="26">
                  <c:v>474</c:v>
                </c:pt>
                <c:pt idx="27">
                  <c:v>644</c:v>
                </c:pt>
                <c:pt idx="28">
                  <c:v>531</c:v>
                </c:pt>
                <c:pt idx="29">
                  <c:v>595</c:v>
                </c:pt>
                <c:pt idx="30">
                  <c:v>684</c:v>
                </c:pt>
                <c:pt idx="31">
                  <c:v>498</c:v>
                </c:pt>
                <c:pt idx="32">
                  <c:v>689</c:v>
                </c:pt>
                <c:pt idx="33">
                  <c:v>443</c:v>
                </c:pt>
                <c:pt idx="34">
                  <c:v>569</c:v>
                </c:pt>
                <c:pt idx="35">
                  <c:v>504</c:v>
                </c:pt>
                <c:pt idx="36">
                  <c:v>641</c:v>
                </c:pt>
                <c:pt idx="37">
                  <c:v>719</c:v>
                </c:pt>
                <c:pt idx="38">
                  <c:v>659</c:v>
                </c:pt>
                <c:pt idx="39">
                  <c:v>527</c:v>
                </c:pt>
                <c:pt idx="40">
                  <c:v>577</c:v>
                </c:pt>
                <c:pt idx="41">
                  <c:v>637</c:v>
                </c:pt>
                <c:pt idx="42">
                  <c:v>540</c:v>
                </c:pt>
                <c:pt idx="43">
                  <c:v>777</c:v>
                </c:pt>
                <c:pt idx="44">
                  <c:v>498</c:v>
                </c:pt>
                <c:pt idx="45">
                  <c:v>546</c:v>
                </c:pt>
              </c:numCache>
            </c:numRef>
          </c:val>
          <c:smooth val="0"/>
          <c:extLst>
            <c:ext xmlns:c16="http://schemas.microsoft.com/office/drawing/2014/chart" uri="{C3380CC4-5D6E-409C-BE32-E72D297353CC}">
              <c16:uniqueId val="{00000000-B9CF-4F95-AABF-8849B0EC4032}"/>
            </c:ext>
          </c:extLst>
        </c:ser>
        <c:ser>
          <c:idx val="1"/>
          <c:order val="1"/>
          <c:tx>
            <c:strRef>
              <c:f>'[Диаграмма в Microsoft Word]Sheet1'!$A$3</c:f>
              <c:strCache>
                <c:ptCount val="1"/>
                <c:pt idx="0">
                  <c:v>Опади Миколаїв</c:v>
                </c:pt>
              </c:strCache>
            </c:strRef>
          </c:tx>
          <c:marker>
            <c:symbol val="none"/>
          </c:marker>
          <c:trendline>
            <c:trendlineType val="linear"/>
            <c:dispRSqr val="0"/>
            <c:dispEq val="0"/>
          </c:trendline>
          <c:cat>
            <c:numRef>
              <c:f>'[Диаграмма в Microsoft Word]Sheet1'!$B$1:$AU$1</c:f>
              <c:numCache>
                <c:formatCode>General</c:formatCode>
                <c:ptCount val="46"/>
                <c:pt idx="0">
                  <c:v>1961</c:v>
                </c:pt>
                <c:pt idx="1">
                  <c:v>1962</c:v>
                </c:pt>
                <c:pt idx="2">
                  <c:v>1963</c:v>
                </c:pt>
                <c:pt idx="3">
                  <c:v>1964</c:v>
                </c:pt>
                <c:pt idx="4">
                  <c:v>1965</c:v>
                </c:pt>
                <c:pt idx="5">
                  <c:v>1966</c:v>
                </c:pt>
                <c:pt idx="6">
                  <c:v>1967</c:v>
                </c:pt>
                <c:pt idx="7">
                  <c:v>1968</c:v>
                </c:pt>
                <c:pt idx="8">
                  <c:v>1969</c:v>
                </c:pt>
                <c:pt idx="9">
                  <c:v>1970</c:v>
                </c:pt>
                <c:pt idx="10">
                  <c:v>1971</c:v>
                </c:pt>
                <c:pt idx="11">
                  <c:v>1972</c:v>
                </c:pt>
                <c:pt idx="12">
                  <c:v>1973</c:v>
                </c:pt>
                <c:pt idx="13">
                  <c:v>1974</c:v>
                </c:pt>
                <c:pt idx="14">
                  <c:v>1975</c:v>
                </c:pt>
                <c:pt idx="15">
                  <c:v>1976</c:v>
                </c:pt>
                <c:pt idx="16">
                  <c:v>1977</c:v>
                </c:pt>
                <c:pt idx="17">
                  <c:v>1978</c:v>
                </c:pt>
                <c:pt idx="18">
                  <c:v>1979</c:v>
                </c:pt>
                <c:pt idx="19">
                  <c:v>1980</c:v>
                </c:pt>
                <c:pt idx="20">
                  <c:v>1981</c:v>
                </c:pt>
                <c:pt idx="21">
                  <c:v>1982</c:v>
                </c:pt>
                <c:pt idx="22">
                  <c:v>1983</c:v>
                </c:pt>
                <c:pt idx="23">
                  <c:v>1984</c:v>
                </c:pt>
                <c:pt idx="24">
                  <c:v>1985</c:v>
                </c:pt>
                <c:pt idx="25">
                  <c:v>1986</c:v>
                </c:pt>
                <c:pt idx="26">
                  <c:v>1987</c:v>
                </c:pt>
                <c:pt idx="27">
                  <c:v>1988</c:v>
                </c:pt>
                <c:pt idx="28">
                  <c:v>1989</c:v>
                </c:pt>
                <c:pt idx="29">
                  <c:v>1990</c:v>
                </c:pt>
                <c:pt idx="30">
                  <c:v>1991</c:v>
                </c:pt>
                <c:pt idx="31">
                  <c:v>1992</c:v>
                </c:pt>
                <c:pt idx="32">
                  <c:v>1993</c:v>
                </c:pt>
                <c:pt idx="33">
                  <c:v>1994</c:v>
                </c:pt>
                <c:pt idx="34">
                  <c:v>1995</c:v>
                </c:pt>
                <c:pt idx="35">
                  <c:v>1996</c:v>
                </c:pt>
                <c:pt idx="36">
                  <c:v>1997</c:v>
                </c:pt>
                <c:pt idx="37">
                  <c:v>1998</c:v>
                </c:pt>
                <c:pt idx="38">
                  <c:v>1999</c:v>
                </c:pt>
                <c:pt idx="39">
                  <c:v>2000</c:v>
                </c:pt>
                <c:pt idx="40">
                  <c:v>2001</c:v>
                </c:pt>
                <c:pt idx="41">
                  <c:v>2002</c:v>
                </c:pt>
                <c:pt idx="42">
                  <c:v>2003</c:v>
                </c:pt>
                <c:pt idx="43">
                  <c:v>2004</c:v>
                </c:pt>
                <c:pt idx="44">
                  <c:v>2005</c:v>
                </c:pt>
                <c:pt idx="45">
                  <c:v>2006</c:v>
                </c:pt>
              </c:numCache>
            </c:numRef>
          </c:cat>
          <c:val>
            <c:numRef>
              <c:f>'[Диаграмма в Microsoft Word]Sheet1'!$B$3:$AU$3</c:f>
              <c:numCache>
                <c:formatCode>General</c:formatCode>
                <c:ptCount val="46"/>
                <c:pt idx="0">
                  <c:v>324</c:v>
                </c:pt>
                <c:pt idx="1">
                  <c:v>419</c:v>
                </c:pt>
                <c:pt idx="2">
                  <c:v>471</c:v>
                </c:pt>
                <c:pt idx="3">
                  <c:v>328</c:v>
                </c:pt>
                <c:pt idx="4">
                  <c:v>660</c:v>
                </c:pt>
                <c:pt idx="5">
                  <c:v>447</c:v>
                </c:pt>
                <c:pt idx="6">
                  <c:v>443</c:v>
                </c:pt>
                <c:pt idx="7">
                  <c:v>425</c:v>
                </c:pt>
                <c:pt idx="8">
                  <c:v>491</c:v>
                </c:pt>
                <c:pt idx="9">
                  <c:v>487</c:v>
                </c:pt>
                <c:pt idx="10">
                  <c:v>510</c:v>
                </c:pt>
                <c:pt idx="11">
                  <c:v>385</c:v>
                </c:pt>
                <c:pt idx="12">
                  <c:v>515</c:v>
                </c:pt>
                <c:pt idx="13">
                  <c:v>451</c:v>
                </c:pt>
                <c:pt idx="14">
                  <c:v>364</c:v>
                </c:pt>
                <c:pt idx="15">
                  <c:v>534</c:v>
                </c:pt>
                <c:pt idx="16">
                  <c:v>636</c:v>
                </c:pt>
                <c:pt idx="17">
                  <c:v>499</c:v>
                </c:pt>
                <c:pt idx="18">
                  <c:v>469</c:v>
                </c:pt>
                <c:pt idx="19">
                  <c:v>567</c:v>
                </c:pt>
                <c:pt idx="20">
                  <c:v>606</c:v>
                </c:pt>
                <c:pt idx="21">
                  <c:v>376</c:v>
                </c:pt>
                <c:pt idx="22">
                  <c:v>341</c:v>
                </c:pt>
                <c:pt idx="23">
                  <c:v>502</c:v>
                </c:pt>
                <c:pt idx="24">
                  <c:v>567</c:v>
                </c:pt>
                <c:pt idx="25">
                  <c:v>398</c:v>
                </c:pt>
                <c:pt idx="26">
                  <c:v>389</c:v>
                </c:pt>
                <c:pt idx="27">
                  <c:v>553</c:v>
                </c:pt>
                <c:pt idx="28">
                  <c:v>334</c:v>
                </c:pt>
                <c:pt idx="29">
                  <c:v>414</c:v>
                </c:pt>
                <c:pt idx="30">
                  <c:v>331</c:v>
                </c:pt>
                <c:pt idx="31">
                  <c:v>265</c:v>
                </c:pt>
                <c:pt idx="32">
                  <c:v>430</c:v>
                </c:pt>
                <c:pt idx="33">
                  <c:v>259</c:v>
                </c:pt>
                <c:pt idx="34">
                  <c:v>454</c:v>
                </c:pt>
                <c:pt idx="35">
                  <c:v>352</c:v>
                </c:pt>
                <c:pt idx="36">
                  <c:v>633</c:v>
                </c:pt>
                <c:pt idx="37">
                  <c:v>427</c:v>
                </c:pt>
                <c:pt idx="38">
                  <c:v>399</c:v>
                </c:pt>
                <c:pt idx="39">
                  <c:v>357</c:v>
                </c:pt>
                <c:pt idx="40">
                  <c:v>459</c:v>
                </c:pt>
                <c:pt idx="41">
                  <c:v>366</c:v>
                </c:pt>
                <c:pt idx="42">
                  <c:v>415</c:v>
                </c:pt>
                <c:pt idx="43">
                  <c:v>526</c:v>
                </c:pt>
                <c:pt idx="44">
                  <c:v>379</c:v>
                </c:pt>
                <c:pt idx="45">
                  <c:v>362</c:v>
                </c:pt>
              </c:numCache>
            </c:numRef>
          </c:val>
          <c:smooth val="0"/>
          <c:extLst>
            <c:ext xmlns:c16="http://schemas.microsoft.com/office/drawing/2014/chart" uri="{C3380CC4-5D6E-409C-BE32-E72D297353CC}">
              <c16:uniqueId val="{00000001-B9CF-4F95-AABF-8849B0EC4032}"/>
            </c:ext>
          </c:extLst>
        </c:ser>
        <c:dLbls>
          <c:showLegendKey val="0"/>
          <c:showVal val="0"/>
          <c:showCatName val="0"/>
          <c:showSerName val="0"/>
          <c:showPercent val="0"/>
          <c:showBubbleSize val="0"/>
        </c:dLbls>
        <c:smooth val="0"/>
        <c:axId val="142263040"/>
        <c:axId val="142264576"/>
      </c:lineChart>
      <c:catAx>
        <c:axId val="142263040"/>
        <c:scaling>
          <c:orientation val="minMax"/>
        </c:scaling>
        <c:delete val="0"/>
        <c:axPos val="b"/>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UA"/>
          </a:p>
        </c:txPr>
        <c:crossAx val="142264576"/>
        <c:crosses val="autoZero"/>
        <c:auto val="1"/>
        <c:lblAlgn val="ctr"/>
        <c:lblOffset val="100"/>
        <c:noMultiLvlLbl val="0"/>
      </c:catAx>
      <c:valAx>
        <c:axId val="142264576"/>
        <c:scaling>
          <c:orientation val="minMax"/>
          <c:max val="800"/>
          <c:min val="200"/>
        </c:scaling>
        <c:delete val="0"/>
        <c:axPos val="l"/>
        <c:majorGridlines/>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UA"/>
          </a:p>
        </c:txPr>
        <c:crossAx val="142263040"/>
        <c:crosses val="autoZero"/>
        <c:crossBetween val="between"/>
      </c:valAx>
    </c:plotArea>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5789990186457304E-2"/>
          <c:y val="5.3912219305920092E-2"/>
          <c:w val="0.91420844370804644"/>
          <c:h val="0.58520559930008753"/>
        </c:manualLayout>
      </c:layout>
      <c:lineChart>
        <c:grouping val="standard"/>
        <c:varyColors val="0"/>
        <c:ser>
          <c:idx val="0"/>
          <c:order val="0"/>
          <c:tx>
            <c:strRef>
              <c:f>Sheet1!$A$2</c:f>
              <c:strCache>
                <c:ptCount val="1"/>
                <c:pt idx="0">
                  <c:v>Первомайськ</c:v>
                </c:pt>
              </c:strCache>
            </c:strRef>
          </c:tx>
          <c:marker>
            <c:symbol val="none"/>
          </c:marker>
          <c:cat>
            <c:strRef>
              <c:f>Sheet1!$B$1:$M$1</c:f>
              <c:strCache>
                <c:ptCount val="12"/>
                <c:pt idx="0">
                  <c:v>1886-1895</c:v>
                </c:pt>
                <c:pt idx="1">
                  <c:v>1896-1905</c:v>
                </c:pt>
                <c:pt idx="2">
                  <c:v>1906-1915</c:v>
                </c:pt>
                <c:pt idx="3">
                  <c:v>1916-1925</c:v>
                </c:pt>
                <c:pt idx="4">
                  <c:v>1945-1954</c:v>
                </c:pt>
                <c:pt idx="5">
                  <c:v>1955-1964</c:v>
                </c:pt>
                <c:pt idx="6">
                  <c:v>1965-1974</c:v>
                </c:pt>
                <c:pt idx="7">
                  <c:v>1975-1984</c:v>
                </c:pt>
                <c:pt idx="8">
                  <c:v>1985-1994</c:v>
                </c:pt>
                <c:pt idx="9">
                  <c:v>1995-2004</c:v>
                </c:pt>
                <c:pt idx="10">
                  <c:v>2005-2015</c:v>
                </c:pt>
                <c:pt idx="11">
                  <c:v>2016-2019</c:v>
                </c:pt>
              </c:strCache>
            </c:strRef>
          </c:cat>
          <c:val>
            <c:numRef>
              <c:f>Sheet1!$B$2:$M$2</c:f>
              <c:numCache>
                <c:formatCode>0.00</c:formatCode>
                <c:ptCount val="12"/>
                <c:pt idx="0">
                  <c:v>6.91</c:v>
                </c:pt>
                <c:pt idx="1">
                  <c:v>7.22</c:v>
                </c:pt>
                <c:pt idx="2">
                  <c:v>6.75</c:v>
                </c:pt>
                <c:pt idx="3">
                  <c:v>7.05</c:v>
                </c:pt>
                <c:pt idx="4">
                  <c:v>8.32</c:v>
                </c:pt>
                <c:pt idx="5">
                  <c:v>8.9499999999999993</c:v>
                </c:pt>
                <c:pt idx="6">
                  <c:v>8.4600000000000009</c:v>
                </c:pt>
                <c:pt idx="7">
                  <c:v>8.57</c:v>
                </c:pt>
                <c:pt idx="8">
                  <c:v>8.85</c:v>
                </c:pt>
                <c:pt idx="9">
                  <c:v>9.5</c:v>
                </c:pt>
                <c:pt idx="10">
                  <c:v>9.76</c:v>
                </c:pt>
                <c:pt idx="11">
                  <c:v>10.8</c:v>
                </c:pt>
              </c:numCache>
            </c:numRef>
          </c:val>
          <c:smooth val="0"/>
          <c:extLst>
            <c:ext xmlns:c16="http://schemas.microsoft.com/office/drawing/2014/chart" uri="{C3380CC4-5D6E-409C-BE32-E72D297353CC}">
              <c16:uniqueId val="{00000000-67CD-4818-849A-BCE36E357F87}"/>
            </c:ext>
          </c:extLst>
        </c:ser>
        <c:ser>
          <c:idx val="1"/>
          <c:order val="1"/>
          <c:tx>
            <c:strRef>
              <c:f>Sheet1!$A$3</c:f>
              <c:strCache>
                <c:ptCount val="1"/>
                <c:pt idx="0">
                  <c:v>Вознесенськ</c:v>
                </c:pt>
              </c:strCache>
            </c:strRef>
          </c:tx>
          <c:marker>
            <c:symbol val="none"/>
          </c:marker>
          <c:cat>
            <c:strRef>
              <c:f>Sheet1!$B$1:$M$1</c:f>
              <c:strCache>
                <c:ptCount val="12"/>
                <c:pt idx="0">
                  <c:v>1886-1895</c:v>
                </c:pt>
                <c:pt idx="1">
                  <c:v>1896-1905</c:v>
                </c:pt>
                <c:pt idx="2">
                  <c:v>1906-1915</c:v>
                </c:pt>
                <c:pt idx="3">
                  <c:v>1916-1925</c:v>
                </c:pt>
                <c:pt idx="4">
                  <c:v>1945-1954</c:v>
                </c:pt>
                <c:pt idx="5">
                  <c:v>1955-1964</c:v>
                </c:pt>
                <c:pt idx="6">
                  <c:v>1965-1974</c:v>
                </c:pt>
                <c:pt idx="7">
                  <c:v>1975-1984</c:v>
                </c:pt>
                <c:pt idx="8">
                  <c:v>1985-1994</c:v>
                </c:pt>
                <c:pt idx="9">
                  <c:v>1995-2004</c:v>
                </c:pt>
                <c:pt idx="10">
                  <c:v>2005-2015</c:v>
                </c:pt>
                <c:pt idx="11">
                  <c:v>2016-2019</c:v>
                </c:pt>
              </c:strCache>
            </c:strRef>
          </c:cat>
          <c:val>
            <c:numRef>
              <c:f>Sheet1!$B$3:$M$3</c:f>
              <c:numCache>
                <c:formatCode>0.00</c:formatCode>
                <c:ptCount val="12"/>
                <c:pt idx="0">
                  <c:v>7.7</c:v>
                </c:pt>
                <c:pt idx="1">
                  <c:v>8.1</c:v>
                </c:pt>
                <c:pt idx="2">
                  <c:v>7.6</c:v>
                </c:pt>
                <c:pt idx="3">
                  <c:v>7.9</c:v>
                </c:pt>
                <c:pt idx="4">
                  <c:v>9.1999999999999993</c:v>
                </c:pt>
                <c:pt idx="5">
                  <c:v>9.8000000000000007</c:v>
                </c:pt>
                <c:pt idx="6">
                  <c:v>9.6999999999999993</c:v>
                </c:pt>
                <c:pt idx="7">
                  <c:v>9.6999999999999993</c:v>
                </c:pt>
                <c:pt idx="8">
                  <c:v>9.6</c:v>
                </c:pt>
                <c:pt idx="9">
                  <c:v>10.3</c:v>
                </c:pt>
                <c:pt idx="10">
                  <c:v>10.54</c:v>
                </c:pt>
                <c:pt idx="11">
                  <c:v>11.5</c:v>
                </c:pt>
              </c:numCache>
            </c:numRef>
          </c:val>
          <c:smooth val="0"/>
          <c:extLst>
            <c:ext xmlns:c16="http://schemas.microsoft.com/office/drawing/2014/chart" uri="{C3380CC4-5D6E-409C-BE32-E72D297353CC}">
              <c16:uniqueId val="{00000001-67CD-4818-849A-BCE36E357F87}"/>
            </c:ext>
          </c:extLst>
        </c:ser>
        <c:ser>
          <c:idx val="2"/>
          <c:order val="2"/>
          <c:tx>
            <c:strRef>
              <c:f>Sheet1!$A$4</c:f>
              <c:strCache>
                <c:ptCount val="1"/>
                <c:pt idx="0">
                  <c:v>Миколаїв</c:v>
                </c:pt>
              </c:strCache>
            </c:strRef>
          </c:tx>
          <c:marker>
            <c:symbol val="none"/>
          </c:marker>
          <c:cat>
            <c:strRef>
              <c:f>Sheet1!$B$1:$M$1</c:f>
              <c:strCache>
                <c:ptCount val="12"/>
                <c:pt idx="0">
                  <c:v>1886-1895</c:v>
                </c:pt>
                <c:pt idx="1">
                  <c:v>1896-1905</c:v>
                </c:pt>
                <c:pt idx="2">
                  <c:v>1906-1915</c:v>
                </c:pt>
                <c:pt idx="3">
                  <c:v>1916-1925</c:v>
                </c:pt>
                <c:pt idx="4">
                  <c:v>1945-1954</c:v>
                </c:pt>
                <c:pt idx="5">
                  <c:v>1955-1964</c:v>
                </c:pt>
                <c:pt idx="6">
                  <c:v>1965-1974</c:v>
                </c:pt>
                <c:pt idx="7">
                  <c:v>1975-1984</c:v>
                </c:pt>
                <c:pt idx="8">
                  <c:v>1985-1994</c:v>
                </c:pt>
                <c:pt idx="9">
                  <c:v>1995-2004</c:v>
                </c:pt>
                <c:pt idx="10">
                  <c:v>2005-2015</c:v>
                </c:pt>
                <c:pt idx="11">
                  <c:v>2016-2019</c:v>
                </c:pt>
              </c:strCache>
            </c:strRef>
          </c:cat>
          <c:val>
            <c:numRef>
              <c:f>Sheet1!$B$4:$M$4</c:f>
              <c:numCache>
                <c:formatCode>0.00</c:formatCode>
                <c:ptCount val="12"/>
                <c:pt idx="0">
                  <c:v>8.1999999999999993</c:v>
                </c:pt>
                <c:pt idx="1">
                  <c:v>8.52</c:v>
                </c:pt>
                <c:pt idx="2">
                  <c:v>8.23</c:v>
                </c:pt>
                <c:pt idx="3">
                  <c:v>8.58</c:v>
                </c:pt>
                <c:pt idx="4">
                  <c:v>10.5</c:v>
                </c:pt>
                <c:pt idx="5">
                  <c:v>10.4</c:v>
                </c:pt>
                <c:pt idx="6">
                  <c:v>10.46</c:v>
                </c:pt>
                <c:pt idx="7">
                  <c:v>10.72</c:v>
                </c:pt>
                <c:pt idx="8">
                  <c:v>10.85</c:v>
                </c:pt>
                <c:pt idx="9">
                  <c:v>10.78</c:v>
                </c:pt>
                <c:pt idx="10">
                  <c:v>10.86</c:v>
                </c:pt>
                <c:pt idx="11">
                  <c:v>11.7</c:v>
                </c:pt>
              </c:numCache>
            </c:numRef>
          </c:val>
          <c:smooth val="0"/>
          <c:extLst>
            <c:ext xmlns:c16="http://schemas.microsoft.com/office/drawing/2014/chart" uri="{C3380CC4-5D6E-409C-BE32-E72D297353CC}">
              <c16:uniqueId val="{00000002-67CD-4818-849A-BCE36E357F87}"/>
            </c:ext>
          </c:extLst>
        </c:ser>
        <c:dLbls>
          <c:showLegendKey val="0"/>
          <c:showVal val="0"/>
          <c:showCatName val="0"/>
          <c:showSerName val="0"/>
          <c:showPercent val="0"/>
          <c:showBubbleSize val="0"/>
        </c:dLbls>
        <c:smooth val="0"/>
        <c:axId val="148186624"/>
        <c:axId val="148188160"/>
      </c:lineChart>
      <c:catAx>
        <c:axId val="148186624"/>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UA"/>
          </a:p>
        </c:txPr>
        <c:crossAx val="148188160"/>
        <c:crosses val="autoZero"/>
        <c:auto val="1"/>
        <c:lblAlgn val="ctr"/>
        <c:lblOffset val="100"/>
        <c:noMultiLvlLbl val="0"/>
      </c:catAx>
      <c:valAx>
        <c:axId val="148188160"/>
        <c:scaling>
          <c:orientation val="minMax"/>
          <c:max val="12"/>
          <c:min val="6"/>
        </c:scaling>
        <c:delete val="0"/>
        <c:axPos val="l"/>
        <c:majorGridlines/>
        <c:numFmt formatCode="0.0"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UA"/>
          </a:p>
        </c:txPr>
        <c:crossAx val="148186624"/>
        <c:crosses val="autoZero"/>
        <c:crossBetween val="between"/>
      </c:valAx>
    </c:plotArea>
    <c:legend>
      <c:legendPos val="b"/>
      <c:layout>
        <c:manualLayout>
          <c:xMode val="edge"/>
          <c:yMode val="edge"/>
          <c:x val="0.17444132245537902"/>
          <c:y val="0.90127757477880321"/>
          <c:w val="0.65111735508924196"/>
          <c:h val="9.8722425221196744E-2"/>
        </c:manualLayout>
      </c:layout>
      <c:overlay val="0"/>
      <c:txPr>
        <a:bodyPr/>
        <a:lstStyle/>
        <a:p>
          <a:pPr>
            <a:defRPr sz="1200">
              <a:latin typeface="Times New Roman" panose="02020603050405020304" pitchFamily="18" charset="0"/>
              <a:cs typeface="Times New Roman" panose="02020603050405020304" pitchFamily="18" charset="0"/>
            </a:defRPr>
          </a:pPr>
          <a:endParaRPr lang="ru-UA"/>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Лист2!$A$2</c:f>
              <c:strCache>
                <c:ptCount val="1"/>
                <c:pt idx="0">
                  <c:v>Первомайськ</c:v>
                </c:pt>
              </c:strCache>
            </c:strRef>
          </c:tx>
          <c:marker>
            <c:symbol val="none"/>
          </c:marker>
          <c:cat>
            <c:numRef>
              <c:f>Лист2!$B$1:$W$1</c:f>
              <c:numCache>
                <c:formatCode>General</c:formatCode>
                <c:ptCount val="22"/>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numCache>
            </c:numRef>
          </c:cat>
          <c:val>
            <c:numRef>
              <c:f>Лист2!$B$2:$W$2</c:f>
              <c:numCache>
                <c:formatCode>General</c:formatCode>
                <c:ptCount val="22"/>
                <c:pt idx="0">
                  <c:v>10.3</c:v>
                </c:pt>
                <c:pt idx="1">
                  <c:v>10.199999999999999</c:v>
                </c:pt>
                <c:pt idx="2">
                  <c:v>9.8000000000000007</c:v>
                </c:pt>
                <c:pt idx="3">
                  <c:v>9.5</c:v>
                </c:pt>
                <c:pt idx="4">
                  <c:v>9.1</c:v>
                </c:pt>
                <c:pt idx="5">
                  <c:v>9.6</c:v>
                </c:pt>
                <c:pt idx="6">
                  <c:v>10.199999999999999</c:v>
                </c:pt>
                <c:pt idx="7">
                  <c:v>10.5</c:v>
                </c:pt>
                <c:pt idx="8">
                  <c:v>9.7200000000000006</c:v>
                </c:pt>
                <c:pt idx="9">
                  <c:v>11.1</c:v>
                </c:pt>
                <c:pt idx="10">
                  <c:v>9.3000000000000007</c:v>
                </c:pt>
                <c:pt idx="11">
                  <c:v>9.11</c:v>
                </c:pt>
                <c:pt idx="12">
                  <c:v>10.4</c:v>
                </c:pt>
                <c:pt idx="13">
                  <c:v>8.8000000000000007</c:v>
                </c:pt>
                <c:pt idx="14">
                  <c:v>10.3</c:v>
                </c:pt>
                <c:pt idx="15">
                  <c:v>9</c:v>
                </c:pt>
                <c:pt idx="16">
                  <c:v>9.32</c:v>
                </c:pt>
                <c:pt idx="17">
                  <c:v>10.5</c:v>
                </c:pt>
                <c:pt idx="18">
                  <c:v>9.1199999999999992</c:v>
                </c:pt>
                <c:pt idx="19">
                  <c:v>11.5</c:v>
                </c:pt>
                <c:pt idx="20">
                  <c:v>9.9</c:v>
                </c:pt>
                <c:pt idx="21">
                  <c:v>10.199999999999999</c:v>
                </c:pt>
              </c:numCache>
            </c:numRef>
          </c:val>
          <c:smooth val="0"/>
          <c:extLst>
            <c:ext xmlns:c16="http://schemas.microsoft.com/office/drawing/2014/chart" uri="{C3380CC4-5D6E-409C-BE32-E72D297353CC}">
              <c16:uniqueId val="{00000000-B136-4725-8B96-1D9A856A6DBF}"/>
            </c:ext>
          </c:extLst>
        </c:ser>
        <c:ser>
          <c:idx val="1"/>
          <c:order val="1"/>
          <c:tx>
            <c:strRef>
              <c:f>Лист2!$A$3</c:f>
              <c:strCache>
                <c:ptCount val="1"/>
                <c:pt idx="0">
                  <c:v>Вознесенськ</c:v>
                </c:pt>
              </c:strCache>
            </c:strRef>
          </c:tx>
          <c:marker>
            <c:symbol val="none"/>
          </c:marker>
          <c:cat>
            <c:numRef>
              <c:f>Лист2!$B$1:$W$1</c:f>
              <c:numCache>
                <c:formatCode>General</c:formatCode>
                <c:ptCount val="22"/>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numCache>
            </c:numRef>
          </c:cat>
          <c:val>
            <c:numRef>
              <c:f>Лист2!$B$3:$W$3</c:f>
              <c:numCache>
                <c:formatCode>General</c:formatCode>
                <c:ptCount val="22"/>
                <c:pt idx="0">
                  <c:v>10.8</c:v>
                </c:pt>
                <c:pt idx="1">
                  <c:v>10.8</c:v>
                </c:pt>
                <c:pt idx="2">
                  <c:v>10.199999999999999</c:v>
                </c:pt>
                <c:pt idx="3">
                  <c:v>10.1</c:v>
                </c:pt>
                <c:pt idx="4">
                  <c:v>10</c:v>
                </c:pt>
                <c:pt idx="5">
                  <c:v>10</c:v>
                </c:pt>
                <c:pt idx="6">
                  <c:v>10.5</c:v>
                </c:pt>
                <c:pt idx="7">
                  <c:v>10.7</c:v>
                </c:pt>
                <c:pt idx="8">
                  <c:v>10.199999999999999</c:v>
                </c:pt>
                <c:pt idx="9">
                  <c:v>12</c:v>
                </c:pt>
                <c:pt idx="10">
                  <c:v>10</c:v>
                </c:pt>
                <c:pt idx="11">
                  <c:v>10.6</c:v>
                </c:pt>
                <c:pt idx="12">
                  <c:v>11.2</c:v>
                </c:pt>
                <c:pt idx="13">
                  <c:v>9.3000000000000007</c:v>
                </c:pt>
                <c:pt idx="14">
                  <c:v>11.1</c:v>
                </c:pt>
                <c:pt idx="15">
                  <c:v>10.06</c:v>
                </c:pt>
                <c:pt idx="16">
                  <c:v>10.119999999999999</c:v>
                </c:pt>
                <c:pt idx="17">
                  <c:v>11.2</c:v>
                </c:pt>
                <c:pt idx="18">
                  <c:v>10.87</c:v>
                </c:pt>
                <c:pt idx="19">
                  <c:v>12.2</c:v>
                </c:pt>
                <c:pt idx="20">
                  <c:v>11.2</c:v>
                </c:pt>
                <c:pt idx="21">
                  <c:v>11.3</c:v>
                </c:pt>
              </c:numCache>
            </c:numRef>
          </c:val>
          <c:smooth val="0"/>
          <c:extLst>
            <c:ext xmlns:c16="http://schemas.microsoft.com/office/drawing/2014/chart" uri="{C3380CC4-5D6E-409C-BE32-E72D297353CC}">
              <c16:uniqueId val="{00000001-B136-4725-8B96-1D9A856A6DBF}"/>
            </c:ext>
          </c:extLst>
        </c:ser>
        <c:ser>
          <c:idx val="2"/>
          <c:order val="2"/>
          <c:tx>
            <c:strRef>
              <c:f>Лист2!$A$4</c:f>
              <c:strCache>
                <c:ptCount val="1"/>
                <c:pt idx="0">
                  <c:v>Миколаїв</c:v>
                </c:pt>
              </c:strCache>
            </c:strRef>
          </c:tx>
          <c:marker>
            <c:symbol val="none"/>
          </c:marker>
          <c:cat>
            <c:numRef>
              <c:f>Лист2!$B$1:$W$1</c:f>
              <c:numCache>
                <c:formatCode>General</c:formatCode>
                <c:ptCount val="22"/>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numCache>
            </c:numRef>
          </c:cat>
          <c:val>
            <c:numRef>
              <c:f>Лист2!$B$4:$W$4</c:f>
              <c:numCache>
                <c:formatCode>General</c:formatCode>
                <c:ptCount val="22"/>
                <c:pt idx="0">
                  <c:v>11.2</c:v>
                </c:pt>
                <c:pt idx="1">
                  <c:v>11.2</c:v>
                </c:pt>
                <c:pt idx="2">
                  <c:v>10.7</c:v>
                </c:pt>
                <c:pt idx="3">
                  <c:v>10.7</c:v>
                </c:pt>
                <c:pt idx="4">
                  <c:v>10.3</c:v>
                </c:pt>
                <c:pt idx="5">
                  <c:v>10.5</c:v>
                </c:pt>
                <c:pt idx="6">
                  <c:v>10.7</c:v>
                </c:pt>
                <c:pt idx="7">
                  <c:v>10.9</c:v>
                </c:pt>
                <c:pt idx="8">
                  <c:v>10.76</c:v>
                </c:pt>
                <c:pt idx="9">
                  <c:v>12.1</c:v>
                </c:pt>
                <c:pt idx="10">
                  <c:v>10.8</c:v>
                </c:pt>
                <c:pt idx="11">
                  <c:v>10.9</c:v>
                </c:pt>
                <c:pt idx="12">
                  <c:v>11.6</c:v>
                </c:pt>
                <c:pt idx="13">
                  <c:v>9.9</c:v>
                </c:pt>
                <c:pt idx="14">
                  <c:v>11.56</c:v>
                </c:pt>
                <c:pt idx="15">
                  <c:v>10.45</c:v>
                </c:pt>
                <c:pt idx="16">
                  <c:v>10.8</c:v>
                </c:pt>
                <c:pt idx="17">
                  <c:v>11.6</c:v>
                </c:pt>
                <c:pt idx="18">
                  <c:v>11.1</c:v>
                </c:pt>
                <c:pt idx="19">
                  <c:v>12.4</c:v>
                </c:pt>
                <c:pt idx="20">
                  <c:v>11.5</c:v>
                </c:pt>
                <c:pt idx="21">
                  <c:v>11.6</c:v>
                </c:pt>
              </c:numCache>
            </c:numRef>
          </c:val>
          <c:smooth val="0"/>
          <c:extLst>
            <c:ext xmlns:c16="http://schemas.microsoft.com/office/drawing/2014/chart" uri="{C3380CC4-5D6E-409C-BE32-E72D297353CC}">
              <c16:uniqueId val="{00000002-B136-4725-8B96-1D9A856A6DBF}"/>
            </c:ext>
          </c:extLst>
        </c:ser>
        <c:dLbls>
          <c:showLegendKey val="0"/>
          <c:showVal val="0"/>
          <c:showCatName val="0"/>
          <c:showSerName val="0"/>
          <c:showPercent val="0"/>
          <c:showBubbleSize val="0"/>
        </c:dLbls>
        <c:smooth val="0"/>
        <c:axId val="148228736"/>
        <c:axId val="148234624"/>
      </c:lineChart>
      <c:catAx>
        <c:axId val="148228736"/>
        <c:scaling>
          <c:orientation val="minMax"/>
        </c:scaling>
        <c:delete val="0"/>
        <c:axPos val="b"/>
        <c:numFmt formatCode="General" sourceLinked="1"/>
        <c:majorTickMark val="out"/>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ru-UA"/>
          </a:p>
        </c:txPr>
        <c:crossAx val="148234624"/>
        <c:crosses val="autoZero"/>
        <c:auto val="1"/>
        <c:lblAlgn val="ctr"/>
        <c:lblOffset val="100"/>
        <c:noMultiLvlLbl val="0"/>
      </c:catAx>
      <c:valAx>
        <c:axId val="148234624"/>
        <c:scaling>
          <c:orientation val="minMax"/>
          <c:max val="13"/>
          <c:min val="8"/>
        </c:scaling>
        <c:delete val="0"/>
        <c:axPos val="l"/>
        <c:majorGridlines/>
        <c:numFmt formatCode="General" sourceLinked="1"/>
        <c:majorTickMark val="out"/>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ru-UA"/>
          </a:p>
        </c:txPr>
        <c:crossAx val="148228736"/>
        <c:crosses val="autoZero"/>
        <c:crossBetween val="between"/>
        <c:majorUnit val="1"/>
      </c:valAx>
    </c:plotArea>
    <c:legend>
      <c:legendPos val="b"/>
      <c:overlay val="0"/>
      <c:txPr>
        <a:bodyPr/>
        <a:lstStyle/>
        <a:p>
          <a:pPr>
            <a:defRPr sz="1200">
              <a:latin typeface="Times New Roman" panose="02020603050405020304" pitchFamily="18" charset="0"/>
              <a:cs typeface="Times New Roman" panose="02020603050405020304" pitchFamily="18" charset="0"/>
            </a:defRPr>
          </a:pPr>
          <a:endParaRPr lang="ru-UA"/>
        </a:p>
      </c:txPr>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0.16385</cdr:x>
      <cdr:y>0.69504</cdr:y>
    </cdr:from>
    <cdr:to>
      <cdr:x>0.33977</cdr:x>
      <cdr:y>0.773</cdr:y>
    </cdr:to>
    <cdr:sp macro="" textlink="">
      <cdr:nvSpPr>
        <cdr:cNvPr id="1025" name="Text Box 1"/>
        <cdr:cNvSpPr txBox="1">
          <a:spLocks xmlns:a="http://schemas.openxmlformats.org/drawingml/2006/main" noChangeArrowheads="1"/>
        </cdr:cNvSpPr>
      </cdr:nvSpPr>
      <cdr:spPr bwMode="auto">
        <a:xfrm xmlns:a="http://schemas.openxmlformats.org/drawingml/2006/main">
          <a:off x="970946" y="1802475"/>
          <a:ext cx="1042492" cy="202172"/>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200" b="1" i="0" strike="noStrike">
              <a:solidFill>
                <a:srgbClr val="000000"/>
              </a:solidFill>
              <a:latin typeface="Times New Roman"/>
              <a:cs typeface="Times New Roman"/>
            </a:rPr>
            <a:t>Первомайськ</a:t>
          </a:r>
        </a:p>
        <a:p xmlns:a="http://schemas.openxmlformats.org/drawingml/2006/main">
          <a:pPr algn="ctr" rtl="0">
            <a:defRPr sz="1000"/>
          </a:pPr>
          <a:r>
            <a:rPr lang="ru-RU" sz="1200" b="1" i="0" strike="noStrike">
              <a:solidFill>
                <a:srgbClr val="000000"/>
              </a:solidFill>
              <a:latin typeface="Times New Roman"/>
              <a:cs typeface="Times New Roman"/>
            </a:rPr>
            <a:t>(північна межа)</a:t>
          </a:r>
        </a:p>
      </cdr:txBody>
    </cdr:sp>
  </cdr:relSizeAnchor>
  <cdr:relSizeAnchor xmlns:cdr="http://schemas.openxmlformats.org/drawingml/2006/chartDrawing">
    <cdr:from>
      <cdr:x>0.11728</cdr:x>
      <cdr:y>0.09735</cdr:y>
    </cdr:from>
    <cdr:to>
      <cdr:x>0.26539</cdr:x>
      <cdr:y>0.17935</cdr:y>
    </cdr:to>
    <cdr:sp macro="" textlink="">
      <cdr:nvSpPr>
        <cdr:cNvPr id="1026" name="Text Box 2"/>
        <cdr:cNvSpPr txBox="1">
          <a:spLocks xmlns:a="http://schemas.openxmlformats.org/drawingml/2006/main" noChangeArrowheads="1"/>
        </cdr:cNvSpPr>
      </cdr:nvSpPr>
      <cdr:spPr bwMode="auto">
        <a:xfrm xmlns:a="http://schemas.openxmlformats.org/drawingml/2006/main">
          <a:off x="1073153" y="503934"/>
          <a:ext cx="1355254" cy="424475"/>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200" b="1" i="0" strike="noStrike">
              <a:solidFill>
                <a:srgbClr val="000000"/>
              </a:solidFill>
              <a:latin typeface="Times New Roman"/>
              <a:cs typeface="Times New Roman"/>
            </a:rPr>
            <a:t>Миколаїв (південна межа)</a:t>
          </a:r>
        </a:p>
      </cdr:txBody>
    </cdr:sp>
  </cdr:relSizeAnchor>
  <cdr:relSizeAnchor xmlns:cdr="http://schemas.openxmlformats.org/drawingml/2006/chartDrawing">
    <cdr:from>
      <cdr:x>0.82347</cdr:x>
      <cdr:y>0.51794</cdr:y>
    </cdr:from>
    <cdr:to>
      <cdr:x>0.9704</cdr:x>
      <cdr:y>0.70519</cdr:y>
    </cdr:to>
    <cdr:sp macro="" textlink="">
      <cdr:nvSpPr>
        <cdr:cNvPr id="1029" name="Text Box 5"/>
        <cdr:cNvSpPr txBox="1">
          <a:spLocks xmlns:a="http://schemas.openxmlformats.org/drawingml/2006/main" noChangeArrowheads="1"/>
        </cdr:cNvSpPr>
      </cdr:nvSpPr>
      <cdr:spPr bwMode="auto">
        <a:xfrm xmlns:a="http://schemas.openxmlformats.org/drawingml/2006/main">
          <a:off x="4879731" y="1343190"/>
          <a:ext cx="870708" cy="485611"/>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strike="noStrike">
              <a:solidFill>
                <a:srgbClr val="000000"/>
              </a:solidFill>
              <a:latin typeface="Times New Roman"/>
              <a:cs typeface="Times New Roman"/>
            </a:rPr>
            <a:t>Лінії трендів</a:t>
          </a:r>
        </a:p>
      </cdr:txBody>
    </cdr:sp>
  </cdr:relSizeAnchor>
  <cdr:relSizeAnchor xmlns:cdr="http://schemas.openxmlformats.org/drawingml/2006/chartDrawing">
    <cdr:from>
      <cdr:x>0.77694</cdr:x>
      <cdr:y>0.3526</cdr:y>
    </cdr:from>
    <cdr:to>
      <cdr:x>0.86661</cdr:x>
      <cdr:y>0.5502</cdr:y>
    </cdr:to>
    <cdr:sp macro="" textlink="">
      <cdr:nvSpPr>
        <cdr:cNvPr id="6" name="Прямая соединительная линия 5"/>
        <cdr:cNvSpPr/>
      </cdr:nvSpPr>
      <cdr:spPr>
        <a:xfrm xmlns:a="http://schemas.openxmlformats.org/drawingml/2006/main" rot="16200000" flipV="1">
          <a:off x="5053889" y="880920"/>
          <a:ext cx="512457" cy="57941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uk-UA"/>
        </a:p>
      </cdr:txBody>
    </cdr:sp>
  </cdr:relSizeAnchor>
  <cdr:relSizeAnchor xmlns:cdr="http://schemas.openxmlformats.org/drawingml/2006/chartDrawing">
    <cdr:from>
      <cdr:x>0.86816</cdr:x>
      <cdr:y>0.44413</cdr:y>
    </cdr:from>
    <cdr:to>
      <cdr:x>0.88579</cdr:x>
      <cdr:y>0.55036</cdr:y>
    </cdr:to>
    <cdr:sp macro="" textlink="">
      <cdr:nvSpPr>
        <cdr:cNvPr id="8" name="Прямая соединительная линия 7"/>
        <cdr:cNvSpPr/>
      </cdr:nvSpPr>
      <cdr:spPr>
        <a:xfrm xmlns:a="http://schemas.openxmlformats.org/drawingml/2006/main" rot="5400000" flipH="1" flipV="1">
          <a:off x="5529077" y="1232557"/>
          <a:ext cx="275479" cy="1139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uk-UA"/>
        </a:p>
      </cdr:txBody>
    </cdr:sp>
  </cdr:relSizeAnchor>
</c:userShapes>
</file>

<file path=word/drawings/drawing2.xml><?xml version="1.0" encoding="utf-8"?>
<c:userShapes xmlns:c="http://schemas.openxmlformats.org/drawingml/2006/chart">
  <cdr:relSizeAnchor xmlns:cdr="http://schemas.openxmlformats.org/drawingml/2006/chartDrawing">
    <cdr:from>
      <cdr:x>0.49114</cdr:x>
      <cdr:y>0.58654</cdr:y>
    </cdr:from>
    <cdr:to>
      <cdr:x>0.67532</cdr:x>
      <cdr:y>0.69551</cdr:y>
    </cdr:to>
    <cdr:sp macro="" textlink="">
      <cdr:nvSpPr>
        <cdr:cNvPr id="2" name="Поле 1"/>
        <cdr:cNvSpPr txBox="1"/>
      </cdr:nvSpPr>
      <cdr:spPr>
        <a:xfrm xmlns:a="http://schemas.openxmlformats.org/drawingml/2006/main">
          <a:off x="3165231" y="1608992"/>
          <a:ext cx="1186961" cy="29893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0.52798</cdr:x>
      <cdr:y>0.59936</cdr:y>
    </cdr:from>
    <cdr:to>
      <cdr:x>0.69075</cdr:x>
      <cdr:y>0.6891</cdr:y>
    </cdr:to>
    <cdr:sp macro="" textlink="">
      <cdr:nvSpPr>
        <cdr:cNvPr id="3" name="Поле 2"/>
        <cdr:cNvSpPr txBox="1"/>
      </cdr:nvSpPr>
      <cdr:spPr>
        <a:xfrm xmlns:a="http://schemas.openxmlformats.org/drawingml/2006/main">
          <a:off x="3135755" y="1644164"/>
          <a:ext cx="966688" cy="246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Миколаїв</a:t>
          </a:r>
        </a:p>
      </cdr:txBody>
    </cdr:sp>
  </cdr:relSizeAnchor>
  <cdr:relSizeAnchor xmlns:cdr="http://schemas.openxmlformats.org/drawingml/2006/chartDrawing">
    <cdr:from>
      <cdr:x>0.19509</cdr:x>
      <cdr:y>0.06339</cdr:y>
    </cdr:from>
    <cdr:to>
      <cdr:x>0.37351</cdr:x>
      <cdr:y>0.15313</cdr:y>
    </cdr:to>
    <cdr:sp macro="" textlink="">
      <cdr:nvSpPr>
        <cdr:cNvPr id="4" name="Поле 1"/>
        <cdr:cNvSpPr txBox="1"/>
      </cdr:nvSpPr>
      <cdr:spPr>
        <a:xfrm xmlns:a="http://schemas.openxmlformats.org/drawingml/2006/main">
          <a:off x="1257300" y="173891"/>
          <a:ext cx="1149839" cy="246185"/>
        </a:xfrm>
        <a:prstGeom xmlns:a="http://schemas.openxmlformats.org/drawingml/2006/main" prst="rect">
          <a:avLst/>
        </a:prstGeom>
      </cdr:spPr>
    </cdr:sp>
  </cdr:relSizeAnchor>
  <cdr:relSizeAnchor xmlns:cdr="http://schemas.openxmlformats.org/drawingml/2006/chartDrawing">
    <cdr:from>
      <cdr:x>0.57146</cdr:x>
      <cdr:y>0.06018</cdr:y>
    </cdr:from>
    <cdr:to>
      <cdr:x>0.76506</cdr:x>
      <cdr:y>0.14993</cdr:y>
    </cdr:to>
    <cdr:sp macro="" textlink="">
      <cdr:nvSpPr>
        <cdr:cNvPr id="5" name="Поле 1"/>
        <cdr:cNvSpPr txBox="1"/>
      </cdr:nvSpPr>
      <cdr:spPr>
        <a:xfrm xmlns:a="http://schemas.openxmlformats.org/drawingml/2006/main">
          <a:off x="3393989" y="165086"/>
          <a:ext cx="1149821" cy="246202"/>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Первомайськ</a:t>
          </a:r>
        </a:p>
      </cdr:txBody>
    </cdr:sp>
  </cdr:relSizeAnchor>
  <cdr:relSizeAnchor xmlns:cdr="http://schemas.openxmlformats.org/drawingml/2006/chartDrawing">
    <cdr:from>
      <cdr:x>0.07064</cdr:x>
      <cdr:y>0.05057</cdr:y>
    </cdr:from>
    <cdr:to>
      <cdr:x>0.3745</cdr:x>
      <cdr:y>0.15385</cdr:y>
    </cdr:to>
    <cdr:sp macro="" textlink="">
      <cdr:nvSpPr>
        <cdr:cNvPr id="6" name="Поле 1"/>
        <cdr:cNvSpPr txBox="1"/>
      </cdr:nvSpPr>
      <cdr:spPr>
        <a:xfrm xmlns:a="http://schemas.openxmlformats.org/drawingml/2006/main">
          <a:off x="419542" y="138724"/>
          <a:ext cx="1804674" cy="283317"/>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Сумма опадів, мм/рік</a:t>
          </a:r>
        </a:p>
      </cdr:txBody>
    </cdr:sp>
  </cdr:relSizeAnchor>
</c:userShapes>
</file>

<file path=word/drawings/drawing3.xml><?xml version="1.0" encoding="utf-8"?>
<c:userShapes xmlns:c="http://schemas.openxmlformats.org/drawingml/2006/chart">
  <cdr:relSizeAnchor xmlns:cdr="http://schemas.openxmlformats.org/drawingml/2006/chartDrawing">
    <cdr:from>
      <cdr:x>0.05376</cdr:x>
      <cdr:y>0.05224</cdr:y>
    </cdr:from>
    <cdr:to>
      <cdr:x>0.41934</cdr:x>
      <cdr:y>0.16044</cdr:y>
    </cdr:to>
    <cdr:sp macro="" textlink="">
      <cdr:nvSpPr>
        <cdr:cNvPr id="2" name="Поле 1"/>
        <cdr:cNvSpPr txBox="1"/>
      </cdr:nvSpPr>
      <cdr:spPr>
        <a:xfrm xmlns:a="http://schemas.openxmlformats.org/drawingml/2006/main">
          <a:off x="347869" y="139149"/>
          <a:ext cx="2365513" cy="28823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Середньорічні</a:t>
          </a:r>
          <a:r>
            <a:rPr lang="uk-UA" sz="1200" baseline="0">
              <a:latin typeface="Times New Roman" panose="02020603050405020304" pitchFamily="18" charset="0"/>
              <a:cs typeface="Times New Roman" panose="02020603050405020304" pitchFamily="18" charset="0"/>
            </a:rPr>
            <a:t> температури, °С</a:t>
          </a:r>
          <a:endParaRPr lang="uk-UA" sz="1200">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196F12-2938-42FB-9D6B-1D5AFE1A3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80806</TotalTime>
  <Pages>313</Pages>
  <Words>137113</Words>
  <Characters>781550</Characters>
  <Application>Microsoft Office Word</Application>
  <DocSecurity>0</DocSecurity>
  <Lines>6512</Lines>
  <Paragraphs>1833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916830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Гость</dc:creator>
  <cp:keywords/>
  <dc:description/>
  <cp:lastModifiedBy>kateryna bilonozhko</cp:lastModifiedBy>
  <cp:revision>50</cp:revision>
  <cp:lastPrinted>2020-07-16T07:33:00Z</cp:lastPrinted>
  <dcterms:created xsi:type="dcterms:W3CDTF">2019-12-08T10:37:00Z</dcterms:created>
  <dcterms:modified xsi:type="dcterms:W3CDTF">2023-10-03T08:24:00Z</dcterms:modified>
</cp:coreProperties>
</file>